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142C1" w14:textId="77777777" w:rsidR="00654624" w:rsidRPr="00382E3F" w:rsidRDefault="00654624" w:rsidP="00654624">
      <w:pPr>
        <w:spacing w:before="120"/>
        <w:jc w:val="center"/>
        <w:rPr>
          <w:rFonts w:ascii="Arial" w:hAnsi="Arial" w:cs="Arial"/>
          <w:b/>
          <w:color w:val="auto"/>
        </w:rPr>
      </w:pPr>
      <w:r w:rsidRPr="00382E3F">
        <w:rPr>
          <w:rFonts w:ascii="Arial" w:hAnsi="Arial" w:cs="Arial"/>
          <w:b/>
          <w:color w:val="auto"/>
        </w:rPr>
        <w:t>PHỤ LỤC SỐ 01</w:t>
      </w:r>
    </w:p>
    <w:p w14:paraId="79EA9949" w14:textId="77777777" w:rsidR="00654624" w:rsidRPr="00382E3F" w:rsidRDefault="00654624" w:rsidP="00654624">
      <w:pPr>
        <w:spacing w:before="120"/>
        <w:jc w:val="center"/>
        <w:rPr>
          <w:rFonts w:ascii="Arial" w:hAnsi="Arial" w:cs="Arial"/>
          <w:i/>
          <w:color w:val="auto"/>
          <w:sz w:val="20"/>
        </w:rPr>
      </w:pPr>
      <w:r w:rsidRPr="00382E3F">
        <w:rPr>
          <w:rFonts w:ascii="Arial" w:hAnsi="Arial" w:cs="Arial"/>
          <w:color w:val="auto"/>
          <w:sz w:val="20"/>
        </w:rPr>
        <w:t>HỆ THỐNG CHỨNG TỪ KẾ TOÁN BẮT BUỘC</w:t>
      </w:r>
      <w:r w:rsidRPr="00382E3F">
        <w:rPr>
          <w:rFonts w:ascii="Arial" w:hAnsi="Arial" w:cs="Arial"/>
          <w:color w:val="auto"/>
          <w:sz w:val="20"/>
          <w:lang w:val="en-US"/>
        </w:rPr>
        <w:br/>
      </w:r>
      <w:r w:rsidRPr="00382E3F">
        <w:rPr>
          <w:rFonts w:ascii="Arial" w:hAnsi="Arial" w:cs="Arial"/>
          <w:i/>
          <w:color w:val="auto"/>
          <w:sz w:val="20"/>
        </w:rPr>
        <w:t xml:space="preserve">(Ban hành kèm theo Thông tư số 107/2017/TT-BTC ngày </w:t>
      </w:r>
      <w:r w:rsidRPr="00382E3F">
        <w:rPr>
          <w:rFonts w:ascii="Arial" w:hAnsi="Arial" w:cs="Arial"/>
          <w:i/>
          <w:color w:val="auto"/>
          <w:sz w:val="20"/>
          <w:lang w:val="en-US"/>
        </w:rPr>
        <w:t>1</w:t>
      </w:r>
      <w:r w:rsidRPr="00382E3F">
        <w:rPr>
          <w:rFonts w:ascii="Arial" w:hAnsi="Arial" w:cs="Arial"/>
          <w:i/>
          <w:color w:val="auto"/>
          <w:sz w:val="20"/>
        </w:rPr>
        <w:t>0/</w:t>
      </w:r>
      <w:r w:rsidRPr="00382E3F">
        <w:rPr>
          <w:rFonts w:ascii="Arial" w:hAnsi="Arial" w:cs="Arial"/>
          <w:i/>
          <w:color w:val="auto"/>
          <w:sz w:val="20"/>
          <w:lang w:val="en-US"/>
        </w:rPr>
        <w:t>10</w:t>
      </w:r>
      <w:r w:rsidRPr="00382E3F">
        <w:rPr>
          <w:rFonts w:ascii="Arial" w:hAnsi="Arial" w:cs="Arial"/>
          <w:i/>
          <w:color w:val="auto"/>
          <w:sz w:val="20"/>
        </w:rPr>
        <w:t>/2017 của Bộ Tài chính về việc Hướng dẫn chế độ kế toán hành chính, sự nghiệp)</w:t>
      </w:r>
    </w:p>
    <w:p w14:paraId="3807880C"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I. DANH MỤC CHỨNG TỪ KẾ TOÁN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2"/>
        <w:gridCol w:w="4893"/>
        <w:gridCol w:w="2955"/>
      </w:tblGrid>
      <w:tr w:rsidR="00654624" w:rsidRPr="00382E3F" w14:paraId="1A483D67" w14:textId="77777777" w:rsidTr="004C336D">
        <w:tblPrEx>
          <w:tblCellMar>
            <w:top w:w="0" w:type="dxa"/>
            <w:left w:w="0" w:type="dxa"/>
            <w:bottom w:w="0" w:type="dxa"/>
            <w:right w:w="0" w:type="dxa"/>
          </w:tblCellMar>
        </w:tblPrEx>
        <w:tc>
          <w:tcPr>
            <w:tcW w:w="453" w:type="pct"/>
            <w:shd w:val="clear" w:color="auto" w:fill="auto"/>
            <w:vAlign w:val="center"/>
          </w:tcPr>
          <w:p w14:paraId="13FB0369"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STT</w:t>
            </w:r>
          </w:p>
        </w:tc>
        <w:tc>
          <w:tcPr>
            <w:tcW w:w="2835" w:type="pct"/>
            <w:shd w:val="clear" w:color="auto" w:fill="auto"/>
            <w:vAlign w:val="center"/>
          </w:tcPr>
          <w:p w14:paraId="1FBE9ED3"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TÊN CHỨNG TỪ</w:t>
            </w:r>
          </w:p>
        </w:tc>
        <w:tc>
          <w:tcPr>
            <w:tcW w:w="1712" w:type="pct"/>
            <w:shd w:val="clear" w:color="auto" w:fill="auto"/>
            <w:vAlign w:val="center"/>
          </w:tcPr>
          <w:p w14:paraId="6EDFC9A9"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SỐ HIỆU</w:t>
            </w:r>
          </w:p>
        </w:tc>
      </w:tr>
      <w:tr w:rsidR="00654624" w:rsidRPr="00382E3F" w14:paraId="0298CFAB" w14:textId="77777777" w:rsidTr="004C336D">
        <w:tblPrEx>
          <w:tblCellMar>
            <w:top w:w="0" w:type="dxa"/>
            <w:left w:w="0" w:type="dxa"/>
            <w:bottom w:w="0" w:type="dxa"/>
            <w:right w:w="0" w:type="dxa"/>
          </w:tblCellMar>
        </w:tblPrEx>
        <w:tc>
          <w:tcPr>
            <w:tcW w:w="453" w:type="pct"/>
            <w:shd w:val="clear" w:color="auto" w:fill="auto"/>
            <w:vAlign w:val="bottom"/>
          </w:tcPr>
          <w:p w14:paraId="60684633"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1</w:t>
            </w:r>
          </w:p>
        </w:tc>
        <w:tc>
          <w:tcPr>
            <w:tcW w:w="2835" w:type="pct"/>
            <w:shd w:val="clear" w:color="auto" w:fill="auto"/>
            <w:vAlign w:val="center"/>
          </w:tcPr>
          <w:p w14:paraId="1B59EBB2"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Phiếu thu</w:t>
            </w:r>
          </w:p>
        </w:tc>
        <w:tc>
          <w:tcPr>
            <w:tcW w:w="1712" w:type="pct"/>
            <w:shd w:val="clear" w:color="auto" w:fill="auto"/>
            <w:vAlign w:val="center"/>
          </w:tcPr>
          <w:p w14:paraId="63B3C4FB"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C40-BB</w:t>
            </w:r>
          </w:p>
        </w:tc>
      </w:tr>
      <w:tr w:rsidR="00654624" w:rsidRPr="00382E3F" w14:paraId="4C353455" w14:textId="77777777" w:rsidTr="004C336D">
        <w:tblPrEx>
          <w:tblCellMar>
            <w:top w:w="0" w:type="dxa"/>
            <w:left w:w="0" w:type="dxa"/>
            <w:bottom w:w="0" w:type="dxa"/>
            <w:right w:w="0" w:type="dxa"/>
          </w:tblCellMar>
        </w:tblPrEx>
        <w:tc>
          <w:tcPr>
            <w:tcW w:w="453" w:type="pct"/>
            <w:shd w:val="clear" w:color="auto" w:fill="auto"/>
            <w:vAlign w:val="bottom"/>
          </w:tcPr>
          <w:p w14:paraId="3B63779D"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2</w:t>
            </w:r>
          </w:p>
        </w:tc>
        <w:tc>
          <w:tcPr>
            <w:tcW w:w="2835" w:type="pct"/>
            <w:shd w:val="clear" w:color="auto" w:fill="auto"/>
            <w:vAlign w:val="center"/>
          </w:tcPr>
          <w:p w14:paraId="71F0871E"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Phiếu chi</w:t>
            </w:r>
          </w:p>
        </w:tc>
        <w:tc>
          <w:tcPr>
            <w:tcW w:w="1712" w:type="pct"/>
            <w:shd w:val="clear" w:color="auto" w:fill="auto"/>
            <w:vAlign w:val="center"/>
          </w:tcPr>
          <w:p w14:paraId="337C8CE0"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C41-BB</w:t>
            </w:r>
          </w:p>
        </w:tc>
      </w:tr>
      <w:tr w:rsidR="00654624" w:rsidRPr="00382E3F" w14:paraId="6B86929C" w14:textId="77777777" w:rsidTr="004C336D">
        <w:tblPrEx>
          <w:tblCellMar>
            <w:top w:w="0" w:type="dxa"/>
            <w:left w:w="0" w:type="dxa"/>
            <w:bottom w:w="0" w:type="dxa"/>
            <w:right w:w="0" w:type="dxa"/>
          </w:tblCellMar>
        </w:tblPrEx>
        <w:tc>
          <w:tcPr>
            <w:tcW w:w="453" w:type="pct"/>
            <w:shd w:val="clear" w:color="auto" w:fill="auto"/>
            <w:vAlign w:val="center"/>
          </w:tcPr>
          <w:p w14:paraId="30257B3E"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3</w:t>
            </w:r>
          </w:p>
        </w:tc>
        <w:tc>
          <w:tcPr>
            <w:tcW w:w="2835" w:type="pct"/>
            <w:shd w:val="clear" w:color="auto" w:fill="auto"/>
            <w:vAlign w:val="center"/>
          </w:tcPr>
          <w:p w14:paraId="28F5D59D"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Giấy đề nghị thanh toán tạm ứng</w:t>
            </w:r>
          </w:p>
        </w:tc>
        <w:tc>
          <w:tcPr>
            <w:tcW w:w="1712" w:type="pct"/>
            <w:shd w:val="clear" w:color="auto" w:fill="auto"/>
            <w:vAlign w:val="center"/>
          </w:tcPr>
          <w:p w14:paraId="7A10A493"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C43-BB</w:t>
            </w:r>
          </w:p>
        </w:tc>
      </w:tr>
      <w:tr w:rsidR="00654624" w:rsidRPr="00382E3F" w14:paraId="30E27B0E" w14:textId="77777777" w:rsidTr="004C336D">
        <w:tblPrEx>
          <w:tblCellMar>
            <w:top w:w="0" w:type="dxa"/>
            <w:left w:w="0" w:type="dxa"/>
            <w:bottom w:w="0" w:type="dxa"/>
            <w:right w:w="0" w:type="dxa"/>
          </w:tblCellMar>
        </w:tblPrEx>
        <w:tc>
          <w:tcPr>
            <w:tcW w:w="453" w:type="pct"/>
            <w:shd w:val="clear" w:color="auto" w:fill="auto"/>
            <w:vAlign w:val="center"/>
          </w:tcPr>
          <w:p w14:paraId="24B36A94"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4</w:t>
            </w:r>
          </w:p>
        </w:tc>
        <w:tc>
          <w:tcPr>
            <w:tcW w:w="2835" w:type="pct"/>
            <w:shd w:val="clear" w:color="auto" w:fill="auto"/>
            <w:vAlign w:val="center"/>
          </w:tcPr>
          <w:p w14:paraId="120C65A4"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Biên lai thu tiền</w:t>
            </w:r>
          </w:p>
        </w:tc>
        <w:tc>
          <w:tcPr>
            <w:tcW w:w="1712" w:type="pct"/>
            <w:shd w:val="clear" w:color="auto" w:fill="auto"/>
            <w:vAlign w:val="center"/>
          </w:tcPr>
          <w:p w14:paraId="00A40F10"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C45-BB</w:t>
            </w:r>
          </w:p>
        </w:tc>
      </w:tr>
    </w:tbl>
    <w:p w14:paraId="7B97A24C" w14:textId="77777777" w:rsidR="00654624" w:rsidRPr="00382E3F" w:rsidRDefault="00654624" w:rsidP="00654624">
      <w:pPr>
        <w:spacing w:before="120"/>
        <w:rPr>
          <w:rFonts w:ascii="Arial" w:hAnsi="Arial" w:cs="Arial"/>
          <w:b/>
          <w:color w:val="auto"/>
          <w:sz w:val="20"/>
          <w:lang w:val="en-US"/>
        </w:rPr>
      </w:pPr>
      <w:r w:rsidRPr="00382E3F">
        <w:rPr>
          <w:rFonts w:ascii="Arial" w:hAnsi="Arial" w:cs="Arial"/>
          <w:b/>
          <w:color w:val="auto"/>
          <w:sz w:val="20"/>
        </w:rPr>
        <w:t>II- MẪU CHỨNG TỪ KẾ TOÁN</w:t>
      </w:r>
    </w:p>
    <w:tbl>
      <w:tblPr>
        <w:tblW w:w="0" w:type="auto"/>
        <w:tblLook w:val="01E0" w:firstRow="1" w:lastRow="1" w:firstColumn="1" w:lastColumn="1" w:noHBand="0" w:noVBand="0"/>
      </w:tblPr>
      <w:tblGrid>
        <w:gridCol w:w="3752"/>
        <w:gridCol w:w="4888"/>
      </w:tblGrid>
      <w:tr w:rsidR="00654624" w:rsidRPr="00AE13AB" w14:paraId="0B952BA3" w14:textId="77777777" w:rsidTr="004C336D">
        <w:tc>
          <w:tcPr>
            <w:tcW w:w="3828" w:type="dxa"/>
            <w:shd w:val="clear" w:color="auto" w:fill="auto"/>
          </w:tcPr>
          <w:p w14:paraId="033A3DA1" w14:textId="77777777" w:rsidR="00654624" w:rsidRPr="00AE13AB" w:rsidRDefault="00654624" w:rsidP="004C336D">
            <w:pPr>
              <w:spacing w:before="120"/>
              <w:rPr>
                <w:rFonts w:ascii="Arial" w:eastAsia="Courier New" w:hAnsi="Arial" w:cs="Arial"/>
                <w:color w:val="auto"/>
                <w:sz w:val="20"/>
                <w:lang w:val="en-US"/>
              </w:rPr>
            </w:pPr>
            <w:r w:rsidRPr="00AE13AB">
              <w:rPr>
                <w:rFonts w:ascii="Arial" w:eastAsia="Courier New" w:hAnsi="Arial" w:cs="Arial"/>
                <w:color w:val="auto"/>
                <w:sz w:val="20"/>
              </w:rPr>
              <w:t xml:space="preserve">Đơn vị: </w:t>
            </w:r>
            <w:r w:rsidRPr="00AE13AB">
              <w:rPr>
                <w:rFonts w:ascii="Arial" w:eastAsia="Courier New" w:hAnsi="Arial" w:cs="Arial"/>
                <w:color w:val="auto"/>
                <w:sz w:val="20"/>
                <w:lang w:val="en-US"/>
              </w:rPr>
              <w:t>…………………….</w:t>
            </w:r>
          </w:p>
          <w:p w14:paraId="6C5AF6AB" w14:textId="77777777" w:rsidR="00654624" w:rsidRPr="00AE13AB" w:rsidRDefault="00654624" w:rsidP="004C336D">
            <w:pPr>
              <w:spacing w:before="120"/>
              <w:rPr>
                <w:rFonts w:ascii="Arial" w:eastAsia="Courier New" w:hAnsi="Arial" w:cs="Arial"/>
                <w:color w:val="auto"/>
                <w:sz w:val="20"/>
                <w:szCs w:val="20"/>
              </w:rPr>
            </w:pPr>
            <w:r w:rsidRPr="00AE13AB">
              <w:rPr>
                <w:rFonts w:ascii="Arial" w:eastAsia="Courier New" w:hAnsi="Arial" w:cs="Arial"/>
                <w:color w:val="auto"/>
                <w:sz w:val="20"/>
              </w:rPr>
              <w:t xml:space="preserve">Mã QHNS: </w:t>
            </w:r>
            <w:r w:rsidRPr="00AE13AB">
              <w:rPr>
                <w:rFonts w:ascii="Arial" w:eastAsia="Courier New" w:hAnsi="Arial" w:cs="Arial"/>
                <w:color w:val="auto"/>
                <w:sz w:val="20"/>
                <w:lang w:val="en-US"/>
              </w:rPr>
              <w:t>………………..</w:t>
            </w:r>
          </w:p>
        </w:tc>
        <w:tc>
          <w:tcPr>
            <w:tcW w:w="5028" w:type="dxa"/>
            <w:shd w:val="clear" w:color="auto" w:fill="auto"/>
          </w:tcPr>
          <w:p w14:paraId="78B5EC44" w14:textId="77777777" w:rsidR="00654624" w:rsidRPr="00AE13AB" w:rsidRDefault="00654624" w:rsidP="004C336D">
            <w:pPr>
              <w:spacing w:before="120"/>
              <w:jc w:val="center"/>
              <w:rPr>
                <w:rFonts w:ascii="Arial" w:eastAsia="Courier New" w:hAnsi="Arial" w:cs="Arial"/>
                <w:b/>
                <w:color w:val="auto"/>
                <w:sz w:val="20"/>
                <w:lang w:val="en-US"/>
              </w:rPr>
            </w:pPr>
            <w:r w:rsidRPr="00AE13AB">
              <w:rPr>
                <w:rFonts w:ascii="Arial" w:eastAsia="Courier New" w:hAnsi="Arial" w:cs="Arial"/>
                <w:b/>
                <w:color w:val="auto"/>
                <w:sz w:val="20"/>
              </w:rPr>
              <w:t>M</w:t>
            </w:r>
            <w:r w:rsidRPr="00AE13AB">
              <w:rPr>
                <w:rFonts w:ascii="Arial" w:eastAsia="Courier New" w:hAnsi="Arial" w:cs="Arial"/>
                <w:b/>
                <w:color w:val="auto"/>
                <w:sz w:val="20"/>
                <w:lang w:val="en-US"/>
              </w:rPr>
              <w:t>ẫ</w:t>
            </w:r>
            <w:r w:rsidRPr="00AE13AB">
              <w:rPr>
                <w:rFonts w:ascii="Arial" w:eastAsia="Courier New" w:hAnsi="Arial" w:cs="Arial"/>
                <w:b/>
                <w:color w:val="auto"/>
                <w:sz w:val="20"/>
              </w:rPr>
              <w:t>u số: C40-BB</w:t>
            </w:r>
          </w:p>
          <w:p w14:paraId="7635DE11" w14:textId="77777777" w:rsidR="00654624" w:rsidRPr="00AE13AB" w:rsidRDefault="00654624" w:rsidP="004C336D">
            <w:pPr>
              <w:spacing w:before="120"/>
              <w:jc w:val="center"/>
              <w:rPr>
                <w:rFonts w:ascii="Arial" w:eastAsia="Courier New" w:hAnsi="Arial" w:cs="Arial"/>
                <w:b/>
                <w:color w:val="auto"/>
                <w:sz w:val="20"/>
                <w:szCs w:val="20"/>
              </w:rPr>
            </w:pPr>
            <w:r w:rsidRPr="00AE13AB">
              <w:rPr>
                <w:rFonts w:ascii="Arial" w:eastAsia="Courier New" w:hAnsi="Arial" w:cs="Arial"/>
                <w:i/>
                <w:color w:val="auto"/>
                <w:sz w:val="20"/>
              </w:rPr>
              <w:t>(Ban hành kèm theo Thông tư số 107/2017/TT-BTC ngày 10/10/2017 của Bộ Tài chính)</w:t>
            </w:r>
          </w:p>
        </w:tc>
      </w:tr>
    </w:tbl>
    <w:p w14:paraId="74B7D09F" w14:textId="77777777" w:rsidR="00654624" w:rsidRPr="00382E3F" w:rsidRDefault="00654624" w:rsidP="00654624">
      <w:pPr>
        <w:spacing w:before="120"/>
        <w:rPr>
          <w:rFonts w:ascii="Arial" w:hAnsi="Arial" w:cs="Arial"/>
          <w:color w:val="auto"/>
          <w:sz w:val="20"/>
          <w:lang w:val="en-US"/>
        </w:rPr>
      </w:pPr>
    </w:p>
    <w:p w14:paraId="4ACB5DBF" w14:textId="77777777" w:rsidR="00654624" w:rsidRPr="00382E3F" w:rsidRDefault="00654624" w:rsidP="00654624">
      <w:pPr>
        <w:spacing w:before="120"/>
        <w:jc w:val="center"/>
        <w:rPr>
          <w:rFonts w:ascii="Arial" w:hAnsi="Arial" w:cs="Arial"/>
          <w:color w:val="auto"/>
          <w:sz w:val="20"/>
          <w:lang w:val="en-US"/>
        </w:rPr>
      </w:pPr>
      <w:r w:rsidRPr="00382E3F">
        <w:rPr>
          <w:rFonts w:ascii="Arial" w:hAnsi="Arial" w:cs="Arial"/>
          <w:b/>
          <w:color w:val="auto"/>
          <w:sz w:val="20"/>
        </w:rPr>
        <w:t>PHIẾU TH</w:t>
      </w:r>
      <w:r w:rsidRPr="00382E3F">
        <w:rPr>
          <w:rFonts w:ascii="Arial" w:hAnsi="Arial" w:cs="Arial"/>
          <w:b/>
          <w:color w:val="auto"/>
          <w:sz w:val="20"/>
          <w:lang w:val="en-US"/>
        </w:rPr>
        <w:t>U</w:t>
      </w:r>
    </w:p>
    <w:tbl>
      <w:tblPr>
        <w:tblW w:w="0" w:type="auto"/>
        <w:tblLook w:val="01E0" w:firstRow="1" w:lastRow="1" w:firstColumn="1" w:lastColumn="1" w:noHBand="0" w:noVBand="0"/>
      </w:tblPr>
      <w:tblGrid>
        <w:gridCol w:w="2422"/>
        <w:gridCol w:w="4334"/>
        <w:gridCol w:w="1884"/>
      </w:tblGrid>
      <w:tr w:rsidR="00654624" w:rsidRPr="00AE13AB" w14:paraId="05580739" w14:textId="77777777" w:rsidTr="004C336D">
        <w:tc>
          <w:tcPr>
            <w:tcW w:w="2508" w:type="dxa"/>
            <w:shd w:val="clear" w:color="auto" w:fill="auto"/>
          </w:tcPr>
          <w:p w14:paraId="76D83722" w14:textId="77777777" w:rsidR="00654624" w:rsidRPr="00AE13AB" w:rsidRDefault="00654624" w:rsidP="004C336D">
            <w:pPr>
              <w:spacing w:before="120"/>
              <w:rPr>
                <w:rFonts w:ascii="Arial" w:eastAsia="Courier New" w:hAnsi="Arial" w:cs="Arial"/>
                <w:color w:val="auto"/>
                <w:sz w:val="20"/>
                <w:szCs w:val="20"/>
              </w:rPr>
            </w:pPr>
          </w:p>
        </w:tc>
        <w:tc>
          <w:tcPr>
            <w:tcW w:w="4440" w:type="dxa"/>
            <w:shd w:val="clear" w:color="auto" w:fill="auto"/>
          </w:tcPr>
          <w:p w14:paraId="5FC80FE1" w14:textId="77777777" w:rsidR="00654624" w:rsidRPr="00AE13AB" w:rsidRDefault="00654624" w:rsidP="004C336D">
            <w:pPr>
              <w:spacing w:before="120"/>
              <w:jc w:val="center"/>
              <w:rPr>
                <w:rFonts w:ascii="Arial" w:eastAsia="Courier New" w:hAnsi="Arial" w:cs="Arial"/>
                <w:b/>
                <w:color w:val="auto"/>
                <w:sz w:val="20"/>
                <w:lang w:val="en-US"/>
              </w:rPr>
            </w:pPr>
            <w:r w:rsidRPr="00AE13AB">
              <w:rPr>
                <w:rFonts w:ascii="Arial" w:eastAsia="Courier New" w:hAnsi="Arial" w:cs="Arial"/>
                <w:i/>
                <w:color w:val="auto"/>
                <w:sz w:val="20"/>
              </w:rPr>
              <w:t>Ngày</w:t>
            </w:r>
            <w:r w:rsidRPr="00AE13AB">
              <w:rPr>
                <w:rFonts w:ascii="Arial" w:eastAsia="Courier New" w:hAnsi="Arial" w:cs="Arial"/>
                <w:i/>
                <w:color w:val="auto"/>
                <w:sz w:val="20"/>
                <w:lang w:val="en-US"/>
              </w:rPr>
              <w:t>…..</w:t>
            </w:r>
            <w:r w:rsidRPr="00AE13AB">
              <w:rPr>
                <w:rFonts w:ascii="Arial" w:eastAsia="Courier New" w:hAnsi="Arial" w:cs="Arial"/>
                <w:i/>
                <w:color w:val="auto"/>
                <w:sz w:val="20"/>
              </w:rPr>
              <w:t xml:space="preserve">tháng </w:t>
            </w:r>
            <w:r w:rsidRPr="00AE13AB">
              <w:rPr>
                <w:rFonts w:ascii="Arial" w:eastAsia="Courier New" w:hAnsi="Arial" w:cs="Arial"/>
                <w:i/>
                <w:color w:val="auto"/>
                <w:sz w:val="20"/>
                <w:lang w:val="en-US"/>
              </w:rPr>
              <w:t>……</w:t>
            </w:r>
            <w:r w:rsidRPr="00AE13AB">
              <w:rPr>
                <w:rFonts w:ascii="Arial" w:eastAsia="Courier New" w:hAnsi="Arial" w:cs="Arial"/>
                <w:i/>
                <w:color w:val="auto"/>
                <w:sz w:val="20"/>
              </w:rPr>
              <w:t>năm</w:t>
            </w:r>
            <w:r w:rsidRPr="00AE13AB">
              <w:rPr>
                <w:rFonts w:ascii="Arial" w:eastAsia="Courier New" w:hAnsi="Arial" w:cs="Arial"/>
                <w:i/>
                <w:color w:val="auto"/>
                <w:sz w:val="20"/>
                <w:lang w:val="en-US"/>
              </w:rPr>
              <w:t>………</w:t>
            </w:r>
          </w:p>
          <w:p w14:paraId="191626BF" w14:textId="77777777" w:rsidR="00654624" w:rsidRPr="00AE13AB" w:rsidRDefault="00654624" w:rsidP="004C336D">
            <w:pPr>
              <w:spacing w:before="120"/>
              <w:jc w:val="center"/>
              <w:rPr>
                <w:rFonts w:ascii="Arial" w:eastAsia="Courier New" w:hAnsi="Arial" w:cs="Arial"/>
                <w:b/>
                <w:color w:val="auto"/>
                <w:sz w:val="20"/>
                <w:szCs w:val="20"/>
              </w:rPr>
            </w:pPr>
            <w:r w:rsidRPr="00AE13AB">
              <w:rPr>
                <w:rFonts w:ascii="Arial" w:eastAsia="Courier New" w:hAnsi="Arial" w:cs="Arial"/>
                <w:color w:val="auto"/>
                <w:sz w:val="20"/>
              </w:rPr>
              <w:t>S</w:t>
            </w:r>
            <w:r w:rsidRPr="00AE13AB">
              <w:rPr>
                <w:rFonts w:ascii="Arial" w:eastAsia="Courier New" w:hAnsi="Arial" w:cs="Arial"/>
                <w:color w:val="auto"/>
                <w:sz w:val="20"/>
                <w:lang w:val="en-US"/>
              </w:rPr>
              <w:t>ố</w:t>
            </w:r>
            <w:r w:rsidRPr="00AE13AB">
              <w:rPr>
                <w:rFonts w:ascii="Arial" w:eastAsia="Courier New" w:hAnsi="Arial" w:cs="Arial"/>
                <w:color w:val="auto"/>
                <w:sz w:val="20"/>
              </w:rPr>
              <w:t xml:space="preserve">: </w:t>
            </w:r>
            <w:r w:rsidRPr="00AE13AB">
              <w:rPr>
                <w:rFonts w:ascii="Arial" w:eastAsia="Courier New" w:hAnsi="Arial" w:cs="Arial"/>
                <w:color w:val="auto"/>
                <w:sz w:val="20"/>
                <w:lang w:val="en-US"/>
              </w:rPr>
              <w:t>……………..</w:t>
            </w:r>
          </w:p>
        </w:tc>
        <w:tc>
          <w:tcPr>
            <w:tcW w:w="1908" w:type="dxa"/>
            <w:shd w:val="clear" w:color="auto" w:fill="auto"/>
          </w:tcPr>
          <w:p w14:paraId="01D93878" w14:textId="77777777" w:rsidR="00654624" w:rsidRPr="00AE13AB" w:rsidRDefault="00654624" w:rsidP="004C336D">
            <w:pPr>
              <w:spacing w:before="120"/>
              <w:rPr>
                <w:rFonts w:ascii="Arial" w:eastAsia="Courier New" w:hAnsi="Arial" w:cs="Arial"/>
                <w:color w:val="auto"/>
                <w:sz w:val="20"/>
                <w:lang w:val="en-US"/>
              </w:rPr>
            </w:pPr>
            <w:r w:rsidRPr="00AE13AB">
              <w:rPr>
                <w:rFonts w:ascii="Arial" w:eastAsia="Courier New" w:hAnsi="Arial" w:cs="Arial"/>
                <w:color w:val="auto"/>
                <w:sz w:val="20"/>
              </w:rPr>
              <w:t xml:space="preserve">Quyển số: </w:t>
            </w:r>
            <w:r w:rsidRPr="00AE13AB">
              <w:rPr>
                <w:rFonts w:ascii="Arial" w:eastAsia="Courier New" w:hAnsi="Arial" w:cs="Arial"/>
                <w:color w:val="auto"/>
                <w:sz w:val="20"/>
                <w:lang w:val="en-US"/>
              </w:rPr>
              <w:t>……..</w:t>
            </w:r>
          </w:p>
        </w:tc>
      </w:tr>
      <w:tr w:rsidR="00654624" w:rsidRPr="00AE13AB" w14:paraId="17F7C6FC" w14:textId="77777777" w:rsidTr="004C336D">
        <w:tc>
          <w:tcPr>
            <w:tcW w:w="2508" w:type="dxa"/>
            <w:shd w:val="clear" w:color="auto" w:fill="auto"/>
          </w:tcPr>
          <w:p w14:paraId="1D19CEF5" w14:textId="77777777" w:rsidR="00654624" w:rsidRPr="00AE13AB" w:rsidRDefault="00654624" w:rsidP="004C336D">
            <w:pPr>
              <w:spacing w:before="120"/>
              <w:rPr>
                <w:rFonts w:ascii="Arial" w:eastAsia="Courier New" w:hAnsi="Arial" w:cs="Arial"/>
                <w:color w:val="auto"/>
                <w:sz w:val="20"/>
                <w:szCs w:val="20"/>
              </w:rPr>
            </w:pPr>
          </w:p>
        </w:tc>
        <w:tc>
          <w:tcPr>
            <w:tcW w:w="4440" w:type="dxa"/>
            <w:shd w:val="clear" w:color="auto" w:fill="auto"/>
          </w:tcPr>
          <w:p w14:paraId="02254EC9" w14:textId="77777777" w:rsidR="00654624" w:rsidRPr="00AE13AB" w:rsidRDefault="00654624" w:rsidP="004C336D">
            <w:pPr>
              <w:spacing w:before="120"/>
              <w:jc w:val="center"/>
              <w:rPr>
                <w:rFonts w:ascii="Arial" w:eastAsia="Courier New" w:hAnsi="Arial" w:cs="Arial"/>
                <w:i/>
                <w:color w:val="auto"/>
                <w:sz w:val="20"/>
              </w:rPr>
            </w:pPr>
          </w:p>
        </w:tc>
        <w:tc>
          <w:tcPr>
            <w:tcW w:w="1908" w:type="dxa"/>
            <w:shd w:val="clear" w:color="auto" w:fill="auto"/>
          </w:tcPr>
          <w:p w14:paraId="6C4C2BAD" w14:textId="77777777" w:rsidR="00654624" w:rsidRPr="00AE13AB" w:rsidRDefault="00654624" w:rsidP="004C336D">
            <w:pPr>
              <w:spacing w:before="120"/>
              <w:rPr>
                <w:rFonts w:ascii="Arial" w:eastAsia="Courier New" w:hAnsi="Arial" w:cs="Arial"/>
                <w:color w:val="auto"/>
                <w:sz w:val="20"/>
                <w:lang w:val="en-US"/>
              </w:rPr>
            </w:pPr>
            <w:r w:rsidRPr="00AE13AB">
              <w:rPr>
                <w:rFonts w:ascii="Arial" w:eastAsia="Courier New" w:hAnsi="Arial" w:cs="Arial"/>
                <w:color w:val="auto"/>
                <w:sz w:val="20"/>
              </w:rPr>
              <w:t xml:space="preserve">Nợ: </w:t>
            </w:r>
            <w:r w:rsidRPr="00AE13AB">
              <w:rPr>
                <w:rFonts w:ascii="Arial" w:eastAsia="Courier New" w:hAnsi="Arial" w:cs="Arial"/>
                <w:color w:val="auto"/>
                <w:sz w:val="20"/>
                <w:lang w:val="en-US"/>
              </w:rPr>
              <w:t>…………….</w:t>
            </w:r>
          </w:p>
          <w:p w14:paraId="41348C51" w14:textId="77777777" w:rsidR="00654624" w:rsidRPr="00AE13AB" w:rsidRDefault="00654624" w:rsidP="004C336D">
            <w:pPr>
              <w:spacing w:before="120"/>
              <w:rPr>
                <w:rFonts w:ascii="Arial" w:eastAsia="Courier New" w:hAnsi="Arial" w:cs="Arial"/>
                <w:color w:val="auto"/>
                <w:sz w:val="20"/>
              </w:rPr>
            </w:pPr>
            <w:r w:rsidRPr="00AE13AB">
              <w:rPr>
                <w:rFonts w:ascii="Arial" w:eastAsia="Courier New" w:hAnsi="Arial" w:cs="Arial"/>
                <w:color w:val="auto"/>
                <w:sz w:val="20"/>
              </w:rPr>
              <w:t xml:space="preserve">Có: </w:t>
            </w:r>
            <w:r w:rsidRPr="00AE13AB">
              <w:rPr>
                <w:rFonts w:ascii="Arial" w:eastAsia="Courier New" w:hAnsi="Arial" w:cs="Arial"/>
                <w:color w:val="auto"/>
                <w:sz w:val="20"/>
                <w:lang w:val="en-US"/>
              </w:rPr>
              <w:t>…………….</w:t>
            </w:r>
          </w:p>
        </w:tc>
      </w:tr>
    </w:tbl>
    <w:p w14:paraId="179976EF" w14:textId="77777777" w:rsidR="00654624" w:rsidRPr="00382E3F" w:rsidRDefault="00654624" w:rsidP="00654624">
      <w:pPr>
        <w:tabs>
          <w:tab w:val="right" w:leader="dot" w:pos="8520"/>
        </w:tabs>
        <w:spacing w:before="120"/>
        <w:rPr>
          <w:rFonts w:ascii="Arial" w:hAnsi="Arial" w:cs="Arial"/>
          <w:color w:val="auto"/>
          <w:sz w:val="20"/>
          <w:lang w:val="en-US"/>
        </w:rPr>
      </w:pPr>
      <w:r w:rsidRPr="00382E3F">
        <w:rPr>
          <w:rFonts w:ascii="Arial" w:hAnsi="Arial" w:cs="Arial"/>
          <w:color w:val="auto"/>
          <w:sz w:val="20"/>
        </w:rPr>
        <w:t xml:space="preserve">Họ và tên người nộp tiền: </w:t>
      </w:r>
      <w:r w:rsidRPr="00382E3F">
        <w:rPr>
          <w:rFonts w:ascii="Arial" w:hAnsi="Arial" w:cs="Arial"/>
          <w:color w:val="auto"/>
          <w:sz w:val="20"/>
          <w:lang w:val="en-US"/>
        </w:rPr>
        <w:tab/>
      </w:r>
    </w:p>
    <w:p w14:paraId="757469F1" w14:textId="77777777" w:rsidR="00654624" w:rsidRPr="00382E3F" w:rsidRDefault="00654624" w:rsidP="00654624">
      <w:pPr>
        <w:tabs>
          <w:tab w:val="right" w:leader="dot" w:pos="8520"/>
        </w:tabs>
        <w:spacing w:before="120"/>
        <w:rPr>
          <w:rFonts w:ascii="Arial" w:hAnsi="Arial" w:cs="Arial"/>
          <w:color w:val="auto"/>
          <w:sz w:val="20"/>
          <w:lang w:val="en-US"/>
        </w:rPr>
      </w:pPr>
      <w:r w:rsidRPr="00382E3F">
        <w:rPr>
          <w:rFonts w:ascii="Arial" w:hAnsi="Arial" w:cs="Arial"/>
          <w:color w:val="auto"/>
          <w:sz w:val="20"/>
          <w:lang w:val="en-US"/>
        </w:rPr>
        <w:t xml:space="preserve">Địa chỉ: </w:t>
      </w:r>
      <w:r w:rsidRPr="00382E3F">
        <w:rPr>
          <w:rFonts w:ascii="Arial" w:hAnsi="Arial" w:cs="Arial"/>
          <w:color w:val="auto"/>
          <w:sz w:val="20"/>
          <w:lang w:val="en-US"/>
        </w:rPr>
        <w:tab/>
      </w:r>
    </w:p>
    <w:p w14:paraId="0E112875" w14:textId="77777777" w:rsidR="00654624" w:rsidRPr="00382E3F" w:rsidRDefault="00654624" w:rsidP="00654624">
      <w:pPr>
        <w:tabs>
          <w:tab w:val="right" w:leader="dot" w:pos="8520"/>
        </w:tabs>
        <w:spacing w:before="120"/>
        <w:rPr>
          <w:rFonts w:ascii="Arial" w:hAnsi="Arial" w:cs="Arial"/>
          <w:color w:val="auto"/>
          <w:sz w:val="20"/>
          <w:lang w:val="en-US"/>
        </w:rPr>
      </w:pPr>
      <w:r w:rsidRPr="00382E3F">
        <w:rPr>
          <w:rFonts w:ascii="Arial" w:hAnsi="Arial" w:cs="Arial"/>
          <w:color w:val="auto"/>
          <w:sz w:val="20"/>
        </w:rPr>
        <w:t xml:space="preserve">Nội dung: </w:t>
      </w:r>
      <w:r w:rsidRPr="00382E3F">
        <w:rPr>
          <w:rFonts w:ascii="Arial" w:hAnsi="Arial" w:cs="Arial"/>
          <w:color w:val="auto"/>
          <w:sz w:val="20"/>
          <w:lang w:val="en-US"/>
        </w:rPr>
        <w:tab/>
      </w:r>
    </w:p>
    <w:p w14:paraId="4349C52E" w14:textId="77777777" w:rsidR="00654624" w:rsidRPr="00382E3F" w:rsidRDefault="00654624" w:rsidP="00654624">
      <w:pPr>
        <w:tabs>
          <w:tab w:val="right" w:leader="dot" w:pos="8520"/>
        </w:tabs>
        <w:spacing w:before="120"/>
        <w:rPr>
          <w:rFonts w:ascii="Arial" w:hAnsi="Arial" w:cs="Arial"/>
          <w:color w:val="auto"/>
          <w:sz w:val="20"/>
          <w:lang w:val="en-US"/>
        </w:rPr>
      </w:pPr>
      <w:r w:rsidRPr="00382E3F">
        <w:rPr>
          <w:rFonts w:ascii="Arial" w:hAnsi="Arial" w:cs="Arial"/>
          <w:color w:val="auto"/>
          <w:sz w:val="20"/>
        </w:rPr>
        <w:t xml:space="preserve">Số tiền: </w:t>
      </w:r>
      <w:r w:rsidRPr="00382E3F">
        <w:rPr>
          <w:rFonts w:ascii="Arial" w:hAnsi="Arial" w:cs="Arial"/>
          <w:color w:val="auto"/>
          <w:sz w:val="20"/>
          <w:lang w:val="en-US"/>
        </w:rPr>
        <w:tab/>
      </w:r>
      <w:r w:rsidRPr="00382E3F">
        <w:rPr>
          <w:rFonts w:ascii="Arial" w:hAnsi="Arial" w:cs="Arial"/>
          <w:color w:val="auto"/>
          <w:sz w:val="20"/>
        </w:rPr>
        <w:t>(loại tiền)</w:t>
      </w:r>
    </w:p>
    <w:p w14:paraId="001E43CA" w14:textId="77777777" w:rsidR="00654624" w:rsidRPr="00382E3F" w:rsidRDefault="00654624" w:rsidP="00654624">
      <w:pPr>
        <w:tabs>
          <w:tab w:val="right" w:leader="dot" w:pos="8520"/>
        </w:tabs>
        <w:spacing w:before="120"/>
        <w:rPr>
          <w:rFonts w:ascii="Arial" w:hAnsi="Arial" w:cs="Arial"/>
          <w:color w:val="auto"/>
          <w:sz w:val="20"/>
          <w:lang w:val="en-US"/>
        </w:rPr>
      </w:pPr>
      <w:r w:rsidRPr="00382E3F">
        <w:rPr>
          <w:rFonts w:ascii="Arial" w:hAnsi="Arial" w:cs="Arial"/>
          <w:color w:val="auto"/>
          <w:sz w:val="20"/>
        </w:rPr>
        <w:t xml:space="preserve">(viết bằng chữ): </w:t>
      </w:r>
      <w:r w:rsidRPr="00382E3F">
        <w:rPr>
          <w:rFonts w:ascii="Arial" w:hAnsi="Arial" w:cs="Arial"/>
          <w:color w:val="auto"/>
          <w:sz w:val="20"/>
          <w:lang w:val="en-US"/>
        </w:rPr>
        <w:tab/>
      </w:r>
    </w:p>
    <w:p w14:paraId="241B5A33" w14:textId="77777777" w:rsidR="00654624" w:rsidRPr="00382E3F" w:rsidRDefault="00654624" w:rsidP="00654624">
      <w:pPr>
        <w:tabs>
          <w:tab w:val="right" w:leader="dot" w:pos="8520"/>
        </w:tabs>
        <w:spacing w:before="120"/>
        <w:rPr>
          <w:rFonts w:ascii="Arial" w:hAnsi="Arial" w:cs="Arial"/>
          <w:color w:val="auto"/>
          <w:sz w:val="20"/>
          <w:lang w:val="en-US"/>
        </w:rPr>
      </w:pPr>
      <w:r w:rsidRPr="00382E3F">
        <w:rPr>
          <w:rFonts w:ascii="Arial" w:hAnsi="Arial" w:cs="Arial"/>
          <w:color w:val="auto"/>
          <w:sz w:val="20"/>
        </w:rPr>
        <w:t xml:space="preserve">Kèm theo: </w:t>
      </w:r>
      <w:r w:rsidRPr="00382E3F">
        <w:rPr>
          <w:rFonts w:ascii="Arial" w:hAnsi="Arial" w:cs="Arial"/>
          <w:color w:val="auto"/>
          <w:sz w:val="20"/>
          <w:lang w:val="en-US"/>
        </w:rPr>
        <w:tab/>
      </w:r>
    </w:p>
    <w:p w14:paraId="48602ABF" w14:textId="77777777" w:rsidR="00654624" w:rsidRPr="00382E3F" w:rsidRDefault="00654624" w:rsidP="00654624">
      <w:pPr>
        <w:tabs>
          <w:tab w:val="right" w:leader="dot" w:pos="8520"/>
        </w:tabs>
        <w:spacing w:before="120"/>
        <w:rPr>
          <w:rFonts w:ascii="Arial" w:hAnsi="Arial" w:cs="Arial"/>
          <w:color w:val="auto"/>
          <w:sz w:val="20"/>
          <w:lang w:val="en-US"/>
        </w:rPr>
      </w:pPr>
    </w:p>
    <w:tbl>
      <w:tblPr>
        <w:tblW w:w="0" w:type="auto"/>
        <w:tblLook w:val="01E0" w:firstRow="1" w:lastRow="1" w:firstColumn="1" w:lastColumn="1" w:noHBand="0" w:noVBand="0"/>
      </w:tblPr>
      <w:tblGrid>
        <w:gridCol w:w="2882"/>
        <w:gridCol w:w="2883"/>
        <w:gridCol w:w="2875"/>
      </w:tblGrid>
      <w:tr w:rsidR="00654624" w:rsidRPr="00AE13AB" w14:paraId="7D2EABB1" w14:textId="77777777" w:rsidTr="004C336D">
        <w:tc>
          <w:tcPr>
            <w:tcW w:w="2952" w:type="dxa"/>
            <w:shd w:val="clear" w:color="auto" w:fill="auto"/>
          </w:tcPr>
          <w:p w14:paraId="2C54CFE8" w14:textId="77777777" w:rsidR="00654624" w:rsidRPr="00AE13AB" w:rsidRDefault="00654624" w:rsidP="004C336D">
            <w:pPr>
              <w:spacing w:before="120"/>
              <w:jc w:val="center"/>
              <w:rPr>
                <w:rFonts w:ascii="Arial" w:eastAsia="Courier New" w:hAnsi="Arial" w:cs="Arial"/>
                <w:color w:val="auto"/>
                <w:sz w:val="20"/>
                <w:szCs w:val="20"/>
                <w:lang w:val="en-US"/>
              </w:rPr>
            </w:pPr>
            <w:r w:rsidRPr="00AE13AB">
              <w:rPr>
                <w:rFonts w:ascii="Arial" w:eastAsia="Courier New" w:hAnsi="Arial" w:cs="Arial"/>
                <w:b/>
                <w:color w:val="auto"/>
                <w:sz w:val="20"/>
              </w:rPr>
              <w:t xml:space="preserve">THỦ TRƯỞNG ĐƠN VỊ </w:t>
            </w:r>
            <w:r w:rsidRPr="00AE13AB">
              <w:rPr>
                <w:rFonts w:ascii="Arial" w:eastAsia="Courier New" w:hAnsi="Arial" w:cs="Arial"/>
                <w:b/>
                <w:color w:val="auto"/>
                <w:sz w:val="20"/>
                <w:lang w:val="en-US"/>
              </w:rPr>
              <w:br/>
            </w:r>
            <w:r w:rsidRPr="00AE13AB">
              <w:rPr>
                <w:rFonts w:ascii="Arial" w:eastAsia="Courier New" w:hAnsi="Arial" w:cs="Arial"/>
                <w:i/>
                <w:color w:val="auto"/>
                <w:sz w:val="20"/>
              </w:rPr>
              <w:t>(Ký, họ tên, đóng dấu)</w:t>
            </w:r>
            <w:r w:rsidRPr="00AE13AB">
              <w:rPr>
                <w:rFonts w:ascii="Arial" w:eastAsia="Courier New" w:hAnsi="Arial" w:cs="Arial"/>
                <w:i/>
                <w:color w:val="auto"/>
                <w:sz w:val="20"/>
                <w:lang w:val="en-US"/>
              </w:rPr>
              <w:br/>
            </w:r>
          </w:p>
        </w:tc>
        <w:tc>
          <w:tcPr>
            <w:tcW w:w="2952" w:type="dxa"/>
            <w:shd w:val="clear" w:color="auto" w:fill="auto"/>
          </w:tcPr>
          <w:p w14:paraId="4CB8CE0C" w14:textId="77777777" w:rsidR="00654624" w:rsidRPr="00AE13AB" w:rsidRDefault="00654624" w:rsidP="004C336D">
            <w:pPr>
              <w:spacing w:before="120"/>
              <w:jc w:val="center"/>
              <w:rPr>
                <w:rFonts w:ascii="Arial" w:eastAsia="Courier New" w:hAnsi="Arial" w:cs="Arial"/>
                <w:b/>
                <w:color w:val="auto"/>
                <w:sz w:val="20"/>
                <w:szCs w:val="20"/>
                <w:lang w:val="en-US"/>
              </w:rPr>
            </w:pPr>
            <w:r w:rsidRPr="00AE13AB">
              <w:rPr>
                <w:rFonts w:ascii="Arial" w:eastAsia="Courier New" w:hAnsi="Arial" w:cs="Arial"/>
                <w:b/>
                <w:color w:val="auto"/>
                <w:sz w:val="20"/>
              </w:rPr>
              <w:t>KẾ TOÁN TRƯỞNG</w:t>
            </w:r>
            <w:r w:rsidRPr="00AE13AB">
              <w:rPr>
                <w:rFonts w:ascii="Arial" w:eastAsia="Courier New" w:hAnsi="Arial" w:cs="Arial"/>
                <w:b/>
                <w:color w:val="auto"/>
                <w:sz w:val="20"/>
                <w:lang w:val="en-US"/>
              </w:rPr>
              <w:br/>
            </w:r>
            <w:r w:rsidRPr="00AE13AB">
              <w:rPr>
                <w:rFonts w:ascii="Arial" w:eastAsia="Courier New" w:hAnsi="Arial" w:cs="Arial"/>
                <w:i/>
                <w:color w:val="auto"/>
                <w:sz w:val="20"/>
              </w:rPr>
              <w:t>(K</w:t>
            </w:r>
            <w:r w:rsidRPr="00AE13AB">
              <w:rPr>
                <w:rFonts w:ascii="Arial" w:eastAsia="Courier New" w:hAnsi="Arial" w:cs="Arial"/>
                <w:i/>
                <w:color w:val="auto"/>
                <w:sz w:val="20"/>
                <w:lang w:val="en-US"/>
              </w:rPr>
              <w:t>ý</w:t>
            </w:r>
            <w:r w:rsidRPr="00AE13AB">
              <w:rPr>
                <w:rFonts w:ascii="Arial" w:eastAsia="Courier New" w:hAnsi="Arial" w:cs="Arial"/>
                <w:i/>
                <w:color w:val="auto"/>
                <w:sz w:val="20"/>
              </w:rPr>
              <w:t>, họ tên)</w:t>
            </w:r>
          </w:p>
        </w:tc>
        <w:tc>
          <w:tcPr>
            <w:tcW w:w="2952" w:type="dxa"/>
            <w:shd w:val="clear" w:color="auto" w:fill="auto"/>
          </w:tcPr>
          <w:p w14:paraId="68C5893C" w14:textId="77777777" w:rsidR="00654624" w:rsidRPr="00AE13AB" w:rsidRDefault="00654624" w:rsidP="004C336D">
            <w:pPr>
              <w:spacing w:before="120"/>
              <w:jc w:val="center"/>
              <w:rPr>
                <w:rFonts w:ascii="Arial" w:eastAsia="Courier New" w:hAnsi="Arial" w:cs="Arial"/>
                <w:b/>
                <w:color w:val="auto"/>
                <w:sz w:val="20"/>
                <w:szCs w:val="20"/>
              </w:rPr>
            </w:pPr>
            <w:r w:rsidRPr="00AE13AB">
              <w:rPr>
                <w:rFonts w:ascii="Arial" w:eastAsia="Courier New" w:hAnsi="Arial" w:cs="Arial"/>
                <w:b/>
                <w:color w:val="auto"/>
                <w:sz w:val="20"/>
              </w:rPr>
              <w:t>NGƯỜI LẬP</w:t>
            </w:r>
            <w:r w:rsidRPr="00AE13AB">
              <w:rPr>
                <w:rFonts w:ascii="Arial" w:eastAsia="Courier New" w:hAnsi="Arial" w:cs="Arial"/>
                <w:b/>
                <w:color w:val="auto"/>
                <w:sz w:val="20"/>
                <w:lang w:val="en-US"/>
              </w:rPr>
              <w:br/>
            </w:r>
            <w:r w:rsidRPr="00AE13AB">
              <w:rPr>
                <w:rFonts w:ascii="Arial" w:eastAsia="Courier New" w:hAnsi="Arial" w:cs="Arial"/>
                <w:i/>
                <w:color w:val="auto"/>
                <w:sz w:val="20"/>
              </w:rPr>
              <w:t>(K</w:t>
            </w:r>
            <w:r w:rsidRPr="00AE13AB">
              <w:rPr>
                <w:rFonts w:ascii="Arial" w:eastAsia="Courier New" w:hAnsi="Arial" w:cs="Arial"/>
                <w:i/>
                <w:color w:val="auto"/>
                <w:sz w:val="20"/>
                <w:lang w:val="en-US"/>
              </w:rPr>
              <w:t>ý</w:t>
            </w:r>
            <w:r w:rsidRPr="00AE13AB">
              <w:rPr>
                <w:rFonts w:ascii="Arial" w:eastAsia="Courier New" w:hAnsi="Arial" w:cs="Arial"/>
                <w:i/>
                <w:color w:val="auto"/>
                <w:sz w:val="20"/>
              </w:rPr>
              <w:t>, họ tên)</w:t>
            </w:r>
          </w:p>
        </w:tc>
      </w:tr>
    </w:tbl>
    <w:p w14:paraId="027DB0E5" w14:textId="77777777" w:rsidR="00654624" w:rsidRPr="00382E3F" w:rsidRDefault="00654624" w:rsidP="00654624">
      <w:pPr>
        <w:tabs>
          <w:tab w:val="right" w:leader="dot" w:pos="8520"/>
        </w:tabs>
        <w:spacing w:before="120"/>
        <w:rPr>
          <w:rFonts w:ascii="Arial" w:hAnsi="Arial" w:cs="Arial"/>
          <w:color w:val="auto"/>
          <w:sz w:val="20"/>
          <w:lang w:val="en-US"/>
        </w:rPr>
      </w:pPr>
      <w:r w:rsidRPr="00382E3F">
        <w:rPr>
          <w:rFonts w:ascii="Arial" w:hAnsi="Arial" w:cs="Arial"/>
          <w:color w:val="auto"/>
          <w:sz w:val="20"/>
        </w:rPr>
        <w:t xml:space="preserve">Đã nhận đủ số tiền: - Bằng số: </w:t>
      </w:r>
      <w:r w:rsidRPr="00382E3F">
        <w:rPr>
          <w:rFonts w:ascii="Arial" w:hAnsi="Arial" w:cs="Arial"/>
          <w:color w:val="auto"/>
          <w:sz w:val="20"/>
          <w:lang w:val="en-US"/>
        </w:rPr>
        <w:tab/>
      </w:r>
    </w:p>
    <w:p w14:paraId="2AF803F4" w14:textId="77777777" w:rsidR="00654624" w:rsidRDefault="00654624" w:rsidP="00654624">
      <w:pPr>
        <w:tabs>
          <w:tab w:val="right" w:leader="dot" w:pos="8520"/>
        </w:tabs>
        <w:spacing w:before="120"/>
        <w:rPr>
          <w:rFonts w:ascii="Arial" w:hAnsi="Arial" w:cs="Arial"/>
          <w:color w:val="auto"/>
          <w:sz w:val="20"/>
          <w:lang w:val="en-US"/>
        </w:rPr>
      </w:pPr>
      <w:r w:rsidRPr="00382E3F">
        <w:rPr>
          <w:rFonts w:ascii="Arial" w:hAnsi="Arial" w:cs="Arial"/>
          <w:color w:val="auto"/>
          <w:sz w:val="20"/>
        </w:rPr>
        <w:t xml:space="preserve">- Bằng chữ: </w:t>
      </w:r>
      <w:r w:rsidRPr="00382E3F">
        <w:rPr>
          <w:rFonts w:ascii="Arial" w:hAnsi="Arial" w:cs="Arial"/>
          <w:color w:val="auto"/>
          <w:sz w:val="20"/>
          <w:lang w:val="en-US"/>
        </w:rPr>
        <w:tab/>
      </w:r>
    </w:p>
    <w:p w14:paraId="07BC7B6B" w14:textId="77777777" w:rsidR="00654624" w:rsidRPr="00382E3F" w:rsidRDefault="00654624" w:rsidP="00654624">
      <w:pPr>
        <w:tabs>
          <w:tab w:val="right" w:leader="dot" w:pos="8520"/>
        </w:tabs>
        <w:spacing w:before="120"/>
        <w:rPr>
          <w:rFonts w:ascii="Arial" w:hAnsi="Arial" w:cs="Arial"/>
          <w:color w:val="auto"/>
          <w:sz w:val="20"/>
          <w:lang w:val="en-US"/>
        </w:rPr>
      </w:pPr>
    </w:p>
    <w:tbl>
      <w:tblPr>
        <w:tblW w:w="0" w:type="auto"/>
        <w:tblLook w:val="01E0" w:firstRow="1" w:lastRow="1" w:firstColumn="1" w:lastColumn="1" w:noHBand="0" w:noVBand="0"/>
      </w:tblPr>
      <w:tblGrid>
        <w:gridCol w:w="4304"/>
        <w:gridCol w:w="4336"/>
      </w:tblGrid>
      <w:tr w:rsidR="00654624" w:rsidRPr="00AE13AB" w14:paraId="71B07702" w14:textId="77777777" w:rsidTr="004C336D">
        <w:tc>
          <w:tcPr>
            <w:tcW w:w="4428" w:type="dxa"/>
            <w:shd w:val="clear" w:color="auto" w:fill="auto"/>
          </w:tcPr>
          <w:p w14:paraId="64D75ED5" w14:textId="77777777" w:rsidR="00654624" w:rsidRPr="00AE13AB" w:rsidRDefault="00654624" w:rsidP="004C336D">
            <w:pPr>
              <w:spacing w:before="120"/>
              <w:jc w:val="center"/>
              <w:rPr>
                <w:rFonts w:ascii="Arial" w:eastAsia="Courier New" w:hAnsi="Arial" w:cs="Arial"/>
                <w:color w:val="auto"/>
                <w:sz w:val="20"/>
                <w:szCs w:val="20"/>
                <w:lang w:val="en-US"/>
              </w:rPr>
            </w:pPr>
            <w:r w:rsidRPr="00AE13AB">
              <w:rPr>
                <w:rFonts w:ascii="Arial" w:eastAsia="Courier New" w:hAnsi="Arial" w:cs="Arial"/>
                <w:b/>
                <w:color w:val="auto"/>
                <w:sz w:val="20"/>
                <w:lang w:val="en-US"/>
              </w:rPr>
              <w:br/>
            </w:r>
            <w:r w:rsidRPr="00AE13AB">
              <w:rPr>
                <w:rFonts w:ascii="Arial" w:eastAsia="Courier New" w:hAnsi="Arial" w:cs="Arial"/>
                <w:b/>
                <w:color w:val="auto"/>
                <w:sz w:val="20"/>
              </w:rPr>
              <w:t xml:space="preserve">NGƯỜI NỘP </w:t>
            </w:r>
            <w:r w:rsidRPr="00AE13AB">
              <w:rPr>
                <w:rFonts w:ascii="Arial" w:eastAsia="Courier New" w:hAnsi="Arial" w:cs="Arial"/>
                <w:b/>
                <w:color w:val="auto"/>
                <w:sz w:val="20"/>
                <w:lang w:val="en-US"/>
              </w:rPr>
              <w:br/>
            </w:r>
            <w:r w:rsidRPr="00AE13AB">
              <w:rPr>
                <w:rFonts w:ascii="Arial" w:eastAsia="Courier New" w:hAnsi="Arial" w:cs="Arial"/>
                <w:i/>
                <w:color w:val="auto"/>
                <w:sz w:val="20"/>
              </w:rPr>
              <w:t>(Ký, họ tên)</w:t>
            </w:r>
            <w:r w:rsidRPr="00AE13AB">
              <w:rPr>
                <w:rFonts w:ascii="Arial" w:eastAsia="Courier New" w:hAnsi="Arial" w:cs="Arial"/>
                <w:i/>
                <w:color w:val="auto"/>
                <w:sz w:val="20"/>
                <w:lang w:val="en-US"/>
              </w:rPr>
              <w:br/>
            </w:r>
          </w:p>
        </w:tc>
        <w:tc>
          <w:tcPr>
            <w:tcW w:w="4428" w:type="dxa"/>
            <w:shd w:val="clear" w:color="auto" w:fill="auto"/>
          </w:tcPr>
          <w:p w14:paraId="355DFC9A" w14:textId="77777777" w:rsidR="00654624" w:rsidRPr="00AE13AB" w:rsidRDefault="00654624" w:rsidP="004C336D">
            <w:pPr>
              <w:spacing w:before="120"/>
              <w:jc w:val="center"/>
              <w:rPr>
                <w:rFonts w:ascii="Arial" w:eastAsia="Courier New" w:hAnsi="Arial" w:cs="Arial"/>
                <w:b/>
                <w:color w:val="auto"/>
                <w:sz w:val="20"/>
                <w:szCs w:val="20"/>
              </w:rPr>
            </w:pPr>
            <w:r w:rsidRPr="00AE13AB">
              <w:rPr>
                <w:rFonts w:ascii="Arial" w:eastAsia="Courier New" w:hAnsi="Arial" w:cs="Arial"/>
                <w:i/>
                <w:color w:val="auto"/>
                <w:sz w:val="20"/>
                <w:szCs w:val="20"/>
              </w:rPr>
              <w:t xml:space="preserve">Ngày </w:t>
            </w:r>
            <w:r w:rsidRPr="00AE13AB">
              <w:rPr>
                <w:rFonts w:ascii="Arial" w:eastAsia="Courier New" w:hAnsi="Arial" w:cs="Arial"/>
                <w:i/>
                <w:color w:val="auto"/>
                <w:sz w:val="20"/>
                <w:szCs w:val="20"/>
                <w:lang w:val="en-US"/>
              </w:rPr>
              <w:t>…..</w:t>
            </w:r>
            <w:r w:rsidRPr="00AE13AB">
              <w:rPr>
                <w:rFonts w:ascii="Arial" w:eastAsia="Courier New" w:hAnsi="Arial" w:cs="Arial"/>
                <w:i/>
                <w:color w:val="auto"/>
                <w:sz w:val="20"/>
                <w:szCs w:val="20"/>
              </w:rPr>
              <w:t>tháng</w:t>
            </w:r>
            <w:r w:rsidRPr="00AE13AB">
              <w:rPr>
                <w:rFonts w:ascii="Arial" w:eastAsia="Courier New" w:hAnsi="Arial" w:cs="Arial"/>
                <w:i/>
                <w:color w:val="auto"/>
                <w:sz w:val="20"/>
                <w:szCs w:val="20"/>
                <w:lang w:val="en-US"/>
              </w:rPr>
              <w:t>……</w:t>
            </w:r>
            <w:r w:rsidRPr="00AE13AB">
              <w:rPr>
                <w:rFonts w:ascii="Arial" w:eastAsia="Courier New" w:hAnsi="Arial" w:cs="Arial"/>
                <w:i/>
                <w:color w:val="auto"/>
                <w:sz w:val="20"/>
                <w:szCs w:val="20"/>
              </w:rPr>
              <w:t xml:space="preserve">năm </w:t>
            </w:r>
            <w:r w:rsidRPr="00AE13AB">
              <w:rPr>
                <w:rFonts w:ascii="Arial" w:eastAsia="Courier New" w:hAnsi="Arial" w:cs="Arial"/>
                <w:i/>
                <w:color w:val="auto"/>
                <w:sz w:val="20"/>
                <w:szCs w:val="20"/>
                <w:lang w:val="en-US"/>
              </w:rPr>
              <w:t>…..</w:t>
            </w:r>
            <w:r w:rsidRPr="00AE13AB">
              <w:rPr>
                <w:rFonts w:ascii="Arial" w:eastAsia="Courier New" w:hAnsi="Arial" w:cs="Arial"/>
                <w:i/>
                <w:color w:val="auto"/>
                <w:sz w:val="20"/>
                <w:szCs w:val="20"/>
                <w:lang w:val="en-US"/>
              </w:rPr>
              <w:br/>
            </w:r>
            <w:r w:rsidRPr="00AE13AB">
              <w:rPr>
                <w:rFonts w:ascii="Arial" w:eastAsia="Courier New" w:hAnsi="Arial" w:cs="Arial"/>
                <w:b/>
                <w:color w:val="auto"/>
                <w:sz w:val="20"/>
                <w:szCs w:val="20"/>
              </w:rPr>
              <w:t>THỦ QUỸ</w:t>
            </w:r>
            <w:r w:rsidRPr="00AE13AB">
              <w:rPr>
                <w:rFonts w:ascii="Arial" w:eastAsia="Courier New" w:hAnsi="Arial" w:cs="Arial"/>
                <w:b/>
                <w:color w:val="auto"/>
                <w:sz w:val="20"/>
                <w:szCs w:val="20"/>
              </w:rPr>
              <w:br/>
            </w:r>
            <w:r w:rsidRPr="00AE13AB">
              <w:rPr>
                <w:rFonts w:ascii="Arial" w:eastAsia="Courier New" w:hAnsi="Arial" w:cs="Arial"/>
                <w:i/>
                <w:color w:val="auto"/>
                <w:sz w:val="20"/>
                <w:szCs w:val="20"/>
              </w:rPr>
              <w:t>(K</w:t>
            </w:r>
            <w:r w:rsidRPr="00AE13AB">
              <w:rPr>
                <w:rFonts w:ascii="Arial" w:eastAsia="Courier New" w:hAnsi="Arial" w:cs="Arial"/>
                <w:i/>
                <w:color w:val="auto"/>
                <w:sz w:val="20"/>
                <w:szCs w:val="20"/>
                <w:lang w:val="en-US"/>
              </w:rPr>
              <w:t>ý</w:t>
            </w:r>
            <w:r w:rsidRPr="00AE13AB">
              <w:rPr>
                <w:rFonts w:ascii="Arial" w:eastAsia="Courier New" w:hAnsi="Arial" w:cs="Arial"/>
                <w:i/>
                <w:color w:val="auto"/>
                <w:sz w:val="20"/>
                <w:szCs w:val="20"/>
              </w:rPr>
              <w:t>, họ tên)</w:t>
            </w:r>
          </w:p>
        </w:tc>
      </w:tr>
    </w:tbl>
    <w:p w14:paraId="19D28A7B" w14:textId="77777777" w:rsidR="00654624" w:rsidRPr="00382E3F" w:rsidRDefault="00654624" w:rsidP="00654624">
      <w:pPr>
        <w:tabs>
          <w:tab w:val="right" w:leader="dot" w:pos="8520"/>
        </w:tabs>
        <w:spacing w:before="120"/>
        <w:rPr>
          <w:rFonts w:ascii="Arial" w:hAnsi="Arial" w:cs="Arial"/>
          <w:color w:val="auto"/>
          <w:sz w:val="20"/>
          <w:lang w:val="en-US"/>
        </w:rPr>
      </w:pPr>
      <w:r w:rsidRPr="00382E3F">
        <w:rPr>
          <w:rFonts w:ascii="Arial" w:hAnsi="Arial" w:cs="Arial"/>
          <w:color w:val="auto"/>
          <w:sz w:val="20"/>
          <w:lang w:val="en-US"/>
        </w:rPr>
        <w:t xml:space="preserve">+ Tỷ giá ngoại tệ: </w:t>
      </w:r>
      <w:r w:rsidRPr="00382E3F">
        <w:rPr>
          <w:rFonts w:ascii="Arial" w:hAnsi="Arial" w:cs="Arial"/>
          <w:color w:val="auto"/>
          <w:sz w:val="20"/>
          <w:lang w:val="en-US"/>
        </w:rPr>
        <w:tab/>
      </w:r>
    </w:p>
    <w:p w14:paraId="3D1742D0" w14:textId="77777777" w:rsidR="00654624" w:rsidRPr="00382E3F" w:rsidRDefault="00654624" w:rsidP="00654624">
      <w:pPr>
        <w:tabs>
          <w:tab w:val="right" w:leader="dot" w:pos="8520"/>
        </w:tabs>
        <w:spacing w:before="120"/>
        <w:rPr>
          <w:rFonts w:ascii="Arial" w:hAnsi="Arial" w:cs="Arial"/>
          <w:color w:val="auto"/>
          <w:sz w:val="20"/>
          <w:lang w:val="en-US"/>
        </w:rPr>
      </w:pPr>
      <w:r w:rsidRPr="00382E3F">
        <w:rPr>
          <w:rFonts w:ascii="Arial" w:hAnsi="Arial" w:cs="Arial"/>
          <w:color w:val="auto"/>
          <w:sz w:val="20"/>
          <w:lang w:val="en-US"/>
        </w:rPr>
        <w:t xml:space="preserve">+ Số tiền quy đổi: </w:t>
      </w:r>
      <w:r w:rsidRPr="00382E3F">
        <w:rPr>
          <w:rFonts w:ascii="Arial" w:hAnsi="Arial" w:cs="Arial"/>
          <w:color w:val="auto"/>
          <w:sz w:val="20"/>
          <w:lang w:val="en-US"/>
        </w:rPr>
        <w:tab/>
      </w:r>
    </w:p>
    <w:p w14:paraId="406AECE5" w14:textId="77777777" w:rsidR="00654624" w:rsidRPr="00382E3F" w:rsidRDefault="00654624" w:rsidP="00654624">
      <w:pPr>
        <w:tabs>
          <w:tab w:val="right" w:leader="dot" w:pos="8520"/>
        </w:tabs>
        <w:spacing w:before="120"/>
        <w:rPr>
          <w:rFonts w:ascii="Arial" w:hAnsi="Arial" w:cs="Arial"/>
          <w:color w:val="auto"/>
          <w:sz w:val="20"/>
          <w:lang w:val="en-US"/>
        </w:rPr>
      </w:pPr>
    </w:p>
    <w:tbl>
      <w:tblPr>
        <w:tblW w:w="0" w:type="auto"/>
        <w:tblLook w:val="01E0" w:firstRow="1" w:lastRow="1" w:firstColumn="1" w:lastColumn="1" w:noHBand="0" w:noVBand="0"/>
      </w:tblPr>
      <w:tblGrid>
        <w:gridCol w:w="3752"/>
        <w:gridCol w:w="4888"/>
      </w:tblGrid>
      <w:tr w:rsidR="00654624" w:rsidRPr="00AE13AB" w14:paraId="78517D77" w14:textId="77777777" w:rsidTr="004C336D">
        <w:tc>
          <w:tcPr>
            <w:tcW w:w="3828" w:type="dxa"/>
            <w:shd w:val="clear" w:color="auto" w:fill="auto"/>
          </w:tcPr>
          <w:p w14:paraId="610EE408" w14:textId="77777777" w:rsidR="00654624" w:rsidRPr="00AE13AB" w:rsidRDefault="00654624" w:rsidP="004C336D">
            <w:pPr>
              <w:spacing w:before="120"/>
              <w:rPr>
                <w:rFonts w:ascii="Arial" w:eastAsia="Courier New" w:hAnsi="Arial" w:cs="Arial"/>
                <w:color w:val="auto"/>
                <w:sz w:val="20"/>
                <w:lang w:val="en-US"/>
              </w:rPr>
            </w:pPr>
            <w:r w:rsidRPr="00AE13AB">
              <w:rPr>
                <w:rFonts w:ascii="Arial" w:eastAsia="Courier New" w:hAnsi="Arial" w:cs="Arial"/>
                <w:color w:val="auto"/>
                <w:sz w:val="20"/>
              </w:rPr>
              <w:t xml:space="preserve">Đơn vị: </w:t>
            </w:r>
            <w:r w:rsidRPr="00AE13AB">
              <w:rPr>
                <w:rFonts w:ascii="Arial" w:eastAsia="Courier New" w:hAnsi="Arial" w:cs="Arial"/>
                <w:color w:val="auto"/>
                <w:sz w:val="20"/>
                <w:lang w:val="en-US"/>
              </w:rPr>
              <w:t>…………………….</w:t>
            </w:r>
          </w:p>
          <w:p w14:paraId="134EF4C1" w14:textId="77777777" w:rsidR="00654624" w:rsidRPr="00AE13AB" w:rsidRDefault="00654624" w:rsidP="004C336D">
            <w:pPr>
              <w:spacing w:before="120"/>
              <w:rPr>
                <w:rFonts w:ascii="Arial" w:eastAsia="Courier New" w:hAnsi="Arial" w:cs="Arial"/>
                <w:color w:val="auto"/>
                <w:sz w:val="20"/>
                <w:szCs w:val="20"/>
              </w:rPr>
            </w:pPr>
            <w:r w:rsidRPr="00AE13AB">
              <w:rPr>
                <w:rFonts w:ascii="Arial" w:eastAsia="Courier New" w:hAnsi="Arial" w:cs="Arial"/>
                <w:color w:val="auto"/>
                <w:sz w:val="20"/>
              </w:rPr>
              <w:t xml:space="preserve">Mã QHNS: </w:t>
            </w:r>
            <w:r w:rsidRPr="00AE13AB">
              <w:rPr>
                <w:rFonts w:ascii="Arial" w:eastAsia="Courier New" w:hAnsi="Arial" w:cs="Arial"/>
                <w:color w:val="auto"/>
                <w:sz w:val="20"/>
                <w:lang w:val="en-US"/>
              </w:rPr>
              <w:t>………………..</w:t>
            </w:r>
          </w:p>
        </w:tc>
        <w:tc>
          <w:tcPr>
            <w:tcW w:w="5028" w:type="dxa"/>
            <w:shd w:val="clear" w:color="auto" w:fill="auto"/>
          </w:tcPr>
          <w:p w14:paraId="57104E87" w14:textId="77777777" w:rsidR="00654624" w:rsidRPr="00AE13AB" w:rsidRDefault="00654624" w:rsidP="004C336D">
            <w:pPr>
              <w:spacing w:before="120"/>
              <w:jc w:val="center"/>
              <w:rPr>
                <w:rFonts w:ascii="Arial" w:eastAsia="Courier New" w:hAnsi="Arial" w:cs="Arial"/>
                <w:b/>
                <w:color w:val="auto"/>
                <w:sz w:val="20"/>
                <w:lang w:val="en-US"/>
              </w:rPr>
            </w:pPr>
            <w:r w:rsidRPr="00AE13AB">
              <w:rPr>
                <w:rFonts w:ascii="Arial" w:eastAsia="Courier New" w:hAnsi="Arial" w:cs="Arial"/>
                <w:b/>
                <w:color w:val="auto"/>
                <w:sz w:val="20"/>
              </w:rPr>
              <w:t>M</w:t>
            </w:r>
            <w:r w:rsidRPr="00AE13AB">
              <w:rPr>
                <w:rFonts w:ascii="Arial" w:eastAsia="Courier New" w:hAnsi="Arial" w:cs="Arial"/>
                <w:b/>
                <w:color w:val="auto"/>
                <w:sz w:val="20"/>
                <w:lang w:val="en-US"/>
              </w:rPr>
              <w:t>ẫ</w:t>
            </w:r>
            <w:r w:rsidRPr="00AE13AB">
              <w:rPr>
                <w:rFonts w:ascii="Arial" w:eastAsia="Courier New" w:hAnsi="Arial" w:cs="Arial"/>
                <w:b/>
                <w:color w:val="auto"/>
                <w:sz w:val="20"/>
              </w:rPr>
              <w:t>u số: C4</w:t>
            </w:r>
            <w:r w:rsidRPr="00AE13AB">
              <w:rPr>
                <w:rFonts w:ascii="Arial" w:eastAsia="Courier New" w:hAnsi="Arial" w:cs="Arial"/>
                <w:b/>
                <w:color w:val="auto"/>
                <w:sz w:val="20"/>
                <w:lang w:val="en-US"/>
              </w:rPr>
              <w:t>1</w:t>
            </w:r>
            <w:r w:rsidRPr="00AE13AB">
              <w:rPr>
                <w:rFonts w:ascii="Arial" w:eastAsia="Courier New" w:hAnsi="Arial" w:cs="Arial"/>
                <w:b/>
                <w:color w:val="auto"/>
                <w:sz w:val="20"/>
              </w:rPr>
              <w:t>-BB</w:t>
            </w:r>
          </w:p>
          <w:p w14:paraId="27A176A6" w14:textId="77777777" w:rsidR="00654624" w:rsidRPr="00AE13AB" w:rsidRDefault="00654624" w:rsidP="004C336D">
            <w:pPr>
              <w:spacing w:before="120"/>
              <w:jc w:val="center"/>
              <w:rPr>
                <w:rFonts w:ascii="Arial" w:eastAsia="Courier New" w:hAnsi="Arial" w:cs="Arial"/>
                <w:b/>
                <w:color w:val="auto"/>
                <w:sz w:val="20"/>
                <w:szCs w:val="20"/>
              </w:rPr>
            </w:pPr>
            <w:r w:rsidRPr="00AE13AB">
              <w:rPr>
                <w:rFonts w:ascii="Arial" w:eastAsia="Courier New" w:hAnsi="Arial" w:cs="Arial"/>
                <w:i/>
                <w:color w:val="auto"/>
                <w:sz w:val="20"/>
              </w:rPr>
              <w:t>(Ban hành kèm theo Thông tư số 107/2017/TT-BTC ngày 10/10/2017 của Bộ Tài chính)</w:t>
            </w:r>
          </w:p>
        </w:tc>
      </w:tr>
    </w:tbl>
    <w:p w14:paraId="69474327" w14:textId="77777777" w:rsidR="00654624" w:rsidRPr="00382E3F" w:rsidRDefault="00654624" w:rsidP="00654624">
      <w:pPr>
        <w:spacing w:before="120"/>
        <w:rPr>
          <w:rFonts w:ascii="Arial" w:hAnsi="Arial" w:cs="Arial"/>
          <w:color w:val="auto"/>
          <w:sz w:val="20"/>
          <w:lang w:val="en-US"/>
        </w:rPr>
      </w:pPr>
    </w:p>
    <w:p w14:paraId="6DE811FF" w14:textId="77777777" w:rsidR="00654624" w:rsidRPr="00382E3F" w:rsidRDefault="00654624" w:rsidP="00654624">
      <w:pPr>
        <w:spacing w:before="120"/>
        <w:jc w:val="center"/>
        <w:rPr>
          <w:rFonts w:ascii="Arial" w:hAnsi="Arial" w:cs="Arial"/>
          <w:color w:val="auto"/>
          <w:sz w:val="20"/>
          <w:lang w:val="en-US"/>
        </w:rPr>
      </w:pPr>
      <w:r w:rsidRPr="00382E3F">
        <w:rPr>
          <w:rFonts w:ascii="Arial" w:hAnsi="Arial" w:cs="Arial"/>
          <w:b/>
          <w:color w:val="auto"/>
          <w:sz w:val="20"/>
        </w:rPr>
        <w:t xml:space="preserve">PHIẾU </w:t>
      </w:r>
      <w:r w:rsidRPr="00382E3F">
        <w:rPr>
          <w:rFonts w:ascii="Arial" w:hAnsi="Arial" w:cs="Arial"/>
          <w:b/>
          <w:color w:val="auto"/>
          <w:sz w:val="20"/>
          <w:lang w:val="en-US"/>
        </w:rPr>
        <w:t>CHI</w:t>
      </w:r>
    </w:p>
    <w:tbl>
      <w:tblPr>
        <w:tblW w:w="0" w:type="auto"/>
        <w:tblLook w:val="01E0" w:firstRow="1" w:lastRow="1" w:firstColumn="1" w:lastColumn="1" w:noHBand="0" w:noVBand="0"/>
      </w:tblPr>
      <w:tblGrid>
        <w:gridCol w:w="2422"/>
        <w:gridCol w:w="4334"/>
        <w:gridCol w:w="1884"/>
      </w:tblGrid>
      <w:tr w:rsidR="00654624" w:rsidRPr="00AE13AB" w14:paraId="09F42AEE" w14:textId="77777777" w:rsidTr="004C336D">
        <w:tc>
          <w:tcPr>
            <w:tcW w:w="2508" w:type="dxa"/>
            <w:shd w:val="clear" w:color="auto" w:fill="auto"/>
          </w:tcPr>
          <w:p w14:paraId="7B0753E0" w14:textId="77777777" w:rsidR="00654624" w:rsidRPr="00AE13AB" w:rsidRDefault="00654624" w:rsidP="004C336D">
            <w:pPr>
              <w:spacing w:before="120"/>
              <w:rPr>
                <w:rFonts w:ascii="Arial" w:eastAsia="Courier New" w:hAnsi="Arial" w:cs="Arial"/>
                <w:color w:val="auto"/>
                <w:sz w:val="20"/>
                <w:szCs w:val="20"/>
              </w:rPr>
            </w:pPr>
          </w:p>
        </w:tc>
        <w:tc>
          <w:tcPr>
            <w:tcW w:w="4440" w:type="dxa"/>
            <w:shd w:val="clear" w:color="auto" w:fill="auto"/>
          </w:tcPr>
          <w:p w14:paraId="6329BC79" w14:textId="77777777" w:rsidR="00654624" w:rsidRPr="00AE13AB" w:rsidRDefault="00654624" w:rsidP="004C336D">
            <w:pPr>
              <w:spacing w:before="120"/>
              <w:jc w:val="center"/>
              <w:rPr>
                <w:rFonts w:ascii="Arial" w:eastAsia="Courier New" w:hAnsi="Arial" w:cs="Arial"/>
                <w:b/>
                <w:color w:val="auto"/>
                <w:sz w:val="20"/>
                <w:lang w:val="en-US"/>
              </w:rPr>
            </w:pPr>
            <w:r w:rsidRPr="00AE13AB">
              <w:rPr>
                <w:rFonts w:ascii="Arial" w:eastAsia="Courier New" w:hAnsi="Arial" w:cs="Arial"/>
                <w:i/>
                <w:color w:val="auto"/>
                <w:sz w:val="20"/>
              </w:rPr>
              <w:t>Ngày</w:t>
            </w:r>
            <w:r w:rsidRPr="00AE13AB">
              <w:rPr>
                <w:rFonts w:ascii="Arial" w:eastAsia="Courier New" w:hAnsi="Arial" w:cs="Arial"/>
                <w:i/>
                <w:color w:val="auto"/>
                <w:sz w:val="20"/>
                <w:lang w:val="en-US"/>
              </w:rPr>
              <w:t>…..</w:t>
            </w:r>
            <w:r w:rsidRPr="00AE13AB">
              <w:rPr>
                <w:rFonts w:ascii="Arial" w:eastAsia="Courier New" w:hAnsi="Arial" w:cs="Arial"/>
                <w:i/>
                <w:color w:val="auto"/>
                <w:sz w:val="20"/>
              </w:rPr>
              <w:t xml:space="preserve">tháng </w:t>
            </w:r>
            <w:r w:rsidRPr="00AE13AB">
              <w:rPr>
                <w:rFonts w:ascii="Arial" w:eastAsia="Courier New" w:hAnsi="Arial" w:cs="Arial"/>
                <w:i/>
                <w:color w:val="auto"/>
                <w:sz w:val="20"/>
                <w:lang w:val="en-US"/>
              </w:rPr>
              <w:t>……</w:t>
            </w:r>
            <w:r w:rsidRPr="00AE13AB">
              <w:rPr>
                <w:rFonts w:ascii="Arial" w:eastAsia="Courier New" w:hAnsi="Arial" w:cs="Arial"/>
                <w:i/>
                <w:color w:val="auto"/>
                <w:sz w:val="20"/>
              </w:rPr>
              <w:t>năm</w:t>
            </w:r>
            <w:r w:rsidRPr="00AE13AB">
              <w:rPr>
                <w:rFonts w:ascii="Arial" w:eastAsia="Courier New" w:hAnsi="Arial" w:cs="Arial"/>
                <w:i/>
                <w:color w:val="auto"/>
                <w:sz w:val="20"/>
                <w:lang w:val="en-US"/>
              </w:rPr>
              <w:t>………</w:t>
            </w:r>
          </w:p>
          <w:p w14:paraId="533050C9" w14:textId="77777777" w:rsidR="00654624" w:rsidRPr="00AE13AB" w:rsidRDefault="00654624" w:rsidP="004C336D">
            <w:pPr>
              <w:spacing w:before="120"/>
              <w:jc w:val="center"/>
              <w:rPr>
                <w:rFonts w:ascii="Arial" w:eastAsia="Courier New" w:hAnsi="Arial" w:cs="Arial"/>
                <w:b/>
                <w:color w:val="auto"/>
                <w:sz w:val="20"/>
                <w:szCs w:val="20"/>
              </w:rPr>
            </w:pPr>
            <w:r w:rsidRPr="00AE13AB">
              <w:rPr>
                <w:rFonts w:ascii="Arial" w:eastAsia="Courier New" w:hAnsi="Arial" w:cs="Arial"/>
                <w:color w:val="auto"/>
                <w:sz w:val="20"/>
              </w:rPr>
              <w:t>S</w:t>
            </w:r>
            <w:r w:rsidRPr="00AE13AB">
              <w:rPr>
                <w:rFonts w:ascii="Arial" w:eastAsia="Courier New" w:hAnsi="Arial" w:cs="Arial"/>
                <w:color w:val="auto"/>
                <w:sz w:val="20"/>
                <w:lang w:val="en-US"/>
              </w:rPr>
              <w:t>ố</w:t>
            </w:r>
            <w:r w:rsidRPr="00AE13AB">
              <w:rPr>
                <w:rFonts w:ascii="Arial" w:eastAsia="Courier New" w:hAnsi="Arial" w:cs="Arial"/>
                <w:color w:val="auto"/>
                <w:sz w:val="20"/>
              </w:rPr>
              <w:t xml:space="preserve">: </w:t>
            </w:r>
            <w:r w:rsidRPr="00AE13AB">
              <w:rPr>
                <w:rFonts w:ascii="Arial" w:eastAsia="Courier New" w:hAnsi="Arial" w:cs="Arial"/>
                <w:color w:val="auto"/>
                <w:sz w:val="20"/>
                <w:lang w:val="en-US"/>
              </w:rPr>
              <w:t>……………..</w:t>
            </w:r>
          </w:p>
        </w:tc>
        <w:tc>
          <w:tcPr>
            <w:tcW w:w="1908" w:type="dxa"/>
            <w:shd w:val="clear" w:color="auto" w:fill="auto"/>
          </w:tcPr>
          <w:p w14:paraId="7F981F42" w14:textId="77777777" w:rsidR="00654624" w:rsidRPr="00AE13AB" w:rsidRDefault="00654624" w:rsidP="004C336D">
            <w:pPr>
              <w:spacing w:before="120"/>
              <w:rPr>
                <w:rFonts w:ascii="Arial" w:eastAsia="Courier New" w:hAnsi="Arial" w:cs="Arial"/>
                <w:color w:val="auto"/>
                <w:sz w:val="20"/>
                <w:lang w:val="en-US"/>
              </w:rPr>
            </w:pPr>
            <w:r w:rsidRPr="00AE13AB">
              <w:rPr>
                <w:rFonts w:ascii="Arial" w:eastAsia="Courier New" w:hAnsi="Arial" w:cs="Arial"/>
                <w:color w:val="auto"/>
                <w:sz w:val="20"/>
              </w:rPr>
              <w:t xml:space="preserve">Quyển số: </w:t>
            </w:r>
            <w:r w:rsidRPr="00AE13AB">
              <w:rPr>
                <w:rFonts w:ascii="Arial" w:eastAsia="Courier New" w:hAnsi="Arial" w:cs="Arial"/>
                <w:color w:val="auto"/>
                <w:sz w:val="20"/>
                <w:lang w:val="en-US"/>
              </w:rPr>
              <w:t>……..</w:t>
            </w:r>
          </w:p>
        </w:tc>
      </w:tr>
      <w:tr w:rsidR="00654624" w:rsidRPr="00AE13AB" w14:paraId="5B07EB48" w14:textId="77777777" w:rsidTr="004C336D">
        <w:tc>
          <w:tcPr>
            <w:tcW w:w="2508" w:type="dxa"/>
            <w:shd w:val="clear" w:color="auto" w:fill="auto"/>
          </w:tcPr>
          <w:p w14:paraId="771F9AFD" w14:textId="77777777" w:rsidR="00654624" w:rsidRPr="00AE13AB" w:rsidRDefault="00654624" w:rsidP="004C336D">
            <w:pPr>
              <w:spacing w:before="120"/>
              <w:rPr>
                <w:rFonts w:ascii="Arial" w:eastAsia="Courier New" w:hAnsi="Arial" w:cs="Arial"/>
                <w:color w:val="auto"/>
                <w:sz w:val="20"/>
                <w:szCs w:val="20"/>
              </w:rPr>
            </w:pPr>
          </w:p>
        </w:tc>
        <w:tc>
          <w:tcPr>
            <w:tcW w:w="4440" w:type="dxa"/>
            <w:shd w:val="clear" w:color="auto" w:fill="auto"/>
          </w:tcPr>
          <w:p w14:paraId="1289D466" w14:textId="77777777" w:rsidR="00654624" w:rsidRPr="00AE13AB" w:rsidRDefault="00654624" w:rsidP="004C336D">
            <w:pPr>
              <w:spacing w:before="120"/>
              <w:jc w:val="center"/>
              <w:rPr>
                <w:rFonts w:ascii="Arial" w:eastAsia="Courier New" w:hAnsi="Arial" w:cs="Arial"/>
                <w:i/>
                <w:color w:val="auto"/>
                <w:sz w:val="20"/>
              </w:rPr>
            </w:pPr>
          </w:p>
        </w:tc>
        <w:tc>
          <w:tcPr>
            <w:tcW w:w="1908" w:type="dxa"/>
            <w:shd w:val="clear" w:color="auto" w:fill="auto"/>
          </w:tcPr>
          <w:p w14:paraId="4CA60387" w14:textId="77777777" w:rsidR="00654624" w:rsidRPr="00AE13AB" w:rsidRDefault="00654624" w:rsidP="004C336D">
            <w:pPr>
              <w:spacing w:before="120"/>
              <w:rPr>
                <w:rFonts w:ascii="Arial" w:eastAsia="Courier New" w:hAnsi="Arial" w:cs="Arial"/>
                <w:color w:val="auto"/>
                <w:sz w:val="20"/>
                <w:lang w:val="en-US"/>
              </w:rPr>
            </w:pPr>
            <w:r w:rsidRPr="00AE13AB">
              <w:rPr>
                <w:rFonts w:ascii="Arial" w:eastAsia="Courier New" w:hAnsi="Arial" w:cs="Arial"/>
                <w:color w:val="auto"/>
                <w:sz w:val="20"/>
              </w:rPr>
              <w:t xml:space="preserve">Nợ: </w:t>
            </w:r>
            <w:r w:rsidRPr="00AE13AB">
              <w:rPr>
                <w:rFonts w:ascii="Arial" w:eastAsia="Courier New" w:hAnsi="Arial" w:cs="Arial"/>
                <w:color w:val="auto"/>
                <w:sz w:val="20"/>
                <w:lang w:val="en-US"/>
              </w:rPr>
              <w:t>…………….</w:t>
            </w:r>
          </w:p>
          <w:p w14:paraId="17E22DE8" w14:textId="77777777" w:rsidR="00654624" w:rsidRPr="00AE13AB" w:rsidRDefault="00654624" w:rsidP="004C336D">
            <w:pPr>
              <w:spacing w:before="120"/>
              <w:rPr>
                <w:rFonts w:ascii="Arial" w:eastAsia="Courier New" w:hAnsi="Arial" w:cs="Arial"/>
                <w:color w:val="auto"/>
                <w:sz w:val="20"/>
              </w:rPr>
            </w:pPr>
            <w:r w:rsidRPr="00AE13AB">
              <w:rPr>
                <w:rFonts w:ascii="Arial" w:eastAsia="Courier New" w:hAnsi="Arial" w:cs="Arial"/>
                <w:color w:val="auto"/>
                <w:sz w:val="20"/>
              </w:rPr>
              <w:t xml:space="preserve">Có: </w:t>
            </w:r>
            <w:r w:rsidRPr="00AE13AB">
              <w:rPr>
                <w:rFonts w:ascii="Arial" w:eastAsia="Courier New" w:hAnsi="Arial" w:cs="Arial"/>
                <w:color w:val="auto"/>
                <w:sz w:val="20"/>
                <w:lang w:val="en-US"/>
              </w:rPr>
              <w:t>…………….</w:t>
            </w:r>
          </w:p>
        </w:tc>
      </w:tr>
    </w:tbl>
    <w:p w14:paraId="59DA065E" w14:textId="77777777" w:rsidR="00654624" w:rsidRPr="00382E3F" w:rsidRDefault="00654624" w:rsidP="00654624">
      <w:pPr>
        <w:tabs>
          <w:tab w:val="right" w:leader="dot" w:pos="8520"/>
        </w:tabs>
        <w:spacing w:before="120"/>
        <w:rPr>
          <w:rFonts w:ascii="Arial" w:hAnsi="Arial" w:cs="Arial"/>
          <w:color w:val="auto"/>
          <w:sz w:val="20"/>
          <w:lang w:val="en-US"/>
        </w:rPr>
      </w:pPr>
      <w:r w:rsidRPr="00382E3F">
        <w:rPr>
          <w:rFonts w:ascii="Arial" w:hAnsi="Arial" w:cs="Arial"/>
          <w:color w:val="auto"/>
          <w:sz w:val="20"/>
        </w:rPr>
        <w:t xml:space="preserve">Họ và tên người </w:t>
      </w:r>
      <w:r w:rsidRPr="00382E3F">
        <w:rPr>
          <w:rFonts w:ascii="Arial" w:hAnsi="Arial" w:cs="Arial"/>
          <w:color w:val="auto"/>
          <w:sz w:val="20"/>
          <w:lang w:val="en-US"/>
        </w:rPr>
        <w:t xml:space="preserve">nhận </w:t>
      </w:r>
      <w:r w:rsidRPr="00382E3F">
        <w:rPr>
          <w:rFonts w:ascii="Arial" w:hAnsi="Arial" w:cs="Arial"/>
          <w:color w:val="auto"/>
          <w:sz w:val="20"/>
        </w:rPr>
        <w:t xml:space="preserve">tiền: </w:t>
      </w:r>
      <w:r w:rsidRPr="00382E3F">
        <w:rPr>
          <w:rFonts w:ascii="Arial" w:hAnsi="Arial" w:cs="Arial"/>
          <w:color w:val="auto"/>
          <w:sz w:val="20"/>
          <w:lang w:val="en-US"/>
        </w:rPr>
        <w:tab/>
      </w:r>
    </w:p>
    <w:p w14:paraId="1C331C7E" w14:textId="77777777" w:rsidR="00654624" w:rsidRPr="00382E3F" w:rsidRDefault="00654624" w:rsidP="00654624">
      <w:pPr>
        <w:tabs>
          <w:tab w:val="right" w:leader="dot" w:pos="8520"/>
        </w:tabs>
        <w:spacing w:before="120"/>
        <w:rPr>
          <w:rFonts w:ascii="Arial" w:hAnsi="Arial" w:cs="Arial"/>
          <w:color w:val="auto"/>
          <w:sz w:val="20"/>
          <w:lang w:val="en-US"/>
        </w:rPr>
      </w:pPr>
      <w:r w:rsidRPr="00382E3F">
        <w:rPr>
          <w:rFonts w:ascii="Arial" w:hAnsi="Arial" w:cs="Arial"/>
          <w:color w:val="auto"/>
          <w:sz w:val="20"/>
          <w:lang w:val="en-US"/>
        </w:rPr>
        <w:t xml:space="preserve">Địa chỉ: </w:t>
      </w:r>
      <w:r w:rsidRPr="00382E3F">
        <w:rPr>
          <w:rFonts w:ascii="Arial" w:hAnsi="Arial" w:cs="Arial"/>
          <w:color w:val="auto"/>
          <w:sz w:val="20"/>
          <w:lang w:val="en-US"/>
        </w:rPr>
        <w:tab/>
      </w:r>
    </w:p>
    <w:p w14:paraId="6FD8C72A" w14:textId="77777777" w:rsidR="00654624" w:rsidRPr="00382E3F" w:rsidRDefault="00654624" w:rsidP="00654624">
      <w:pPr>
        <w:tabs>
          <w:tab w:val="right" w:leader="dot" w:pos="8520"/>
        </w:tabs>
        <w:spacing w:before="120"/>
        <w:rPr>
          <w:rFonts w:ascii="Arial" w:hAnsi="Arial" w:cs="Arial"/>
          <w:color w:val="auto"/>
          <w:sz w:val="20"/>
          <w:lang w:val="en-US"/>
        </w:rPr>
      </w:pPr>
      <w:r w:rsidRPr="00382E3F">
        <w:rPr>
          <w:rFonts w:ascii="Arial" w:hAnsi="Arial" w:cs="Arial"/>
          <w:color w:val="auto"/>
          <w:sz w:val="20"/>
        </w:rPr>
        <w:t xml:space="preserve">Nội dung: </w:t>
      </w:r>
      <w:r w:rsidRPr="00382E3F">
        <w:rPr>
          <w:rFonts w:ascii="Arial" w:hAnsi="Arial" w:cs="Arial"/>
          <w:color w:val="auto"/>
          <w:sz w:val="20"/>
          <w:lang w:val="en-US"/>
        </w:rPr>
        <w:tab/>
      </w:r>
    </w:p>
    <w:p w14:paraId="6A5D9BB4" w14:textId="77777777" w:rsidR="00654624" w:rsidRPr="00382E3F" w:rsidRDefault="00654624" w:rsidP="00654624">
      <w:pPr>
        <w:tabs>
          <w:tab w:val="right" w:leader="dot" w:pos="8520"/>
        </w:tabs>
        <w:spacing w:before="120"/>
        <w:rPr>
          <w:rFonts w:ascii="Arial" w:hAnsi="Arial" w:cs="Arial"/>
          <w:color w:val="auto"/>
          <w:sz w:val="20"/>
          <w:lang w:val="en-US"/>
        </w:rPr>
      </w:pPr>
      <w:r w:rsidRPr="00382E3F">
        <w:rPr>
          <w:rFonts w:ascii="Arial" w:hAnsi="Arial" w:cs="Arial"/>
          <w:color w:val="auto"/>
          <w:sz w:val="20"/>
        </w:rPr>
        <w:t xml:space="preserve">Số tiền: </w:t>
      </w:r>
      <w:r w:rsidRPr="00382E3F">
        <w:rPr>
          <w:rFonts w:ascii="Arial" w:hAnsi="Arial" w:cs="Arial"/>
          <w:color w:val="auto"/>
          <w:sz w:val="20"/>
          <w:lang w:val="en-US"/>
        </w:rPr>
        <w:tab/>
      </w:r>
      <w:r w:rsidRPr="00382E3F">
        <w:rPr>
          <w:rFonts w:ascii="Arial" w:hAnsi="Arial" w:cs="Arial"/>
          <w:color w:val="auto"/>
          <w:sz w:val="20"/>
        </w:rPr>
        <w:t>(loại tiền)</w:t>
      </w:r>
    </w:p>
    <w:p w14:paraId="242B3590" w14:textId="77777777" w:rsidR="00654624" w:rsidRPr="00382E3F" w:rsidRDefault="00654624" w:rsidP="00654624">
      <w:pPr>
        <w:tabs>
          <w:tab w:val="right" w:leader="dot" w:pos="8520"/>
        </w:tabs>
        <w:spacing w:before="120"/>
        <w:rPr>
          <w:rFonts w:ascii="Arial" w:hAnsi="Arial" w:cs="Arial"/>
          <w:color w:val="auto"/>
          <w:sz w:val="20"/>
          <w:lang w:val="en-US"/>
        </w:rPr>
      </w:pPr>
      <w:r w:rsidRPr="00382E3F">
        <w:rPr>
          <w:rFonts w:ascii="Arial" w:hAnsi="Arial" w:cs="Arial"/>
          <w:color w:val="auto"/>
          <w:sz w:val="20"/>
        </w:rPr>
        <w:t xml:space="preserve">(viết bằng chữ): </w:t>
      </w:r>
      <w:r w:rsidRPr="00382E3F">
        <w:rPr>
          <w:rFonts w:ascii="Arial" w:hAnsi="Arial" w:cs="Arial"/>
          <w:color w:val="auto"/>
          <w:sz w:val="20"/>
          <w:lang w:val="en-US"/>
        </w:rPr>
        <w:tab/>
      </w:r>
    </w:p>
    <w:p w14:paraId="28B2A1BE" w14:textId="77777777" w:rsidR="00654624" w:rsidRPr="00382E3F" w:rsidRDefault="00654624" w:rsidP="00654624">
      <w:pPr>
        <w:tabs>
          <w:tab w:val="right" w:leader="dot" w:pos="8520"/>
        </w:tabs>
        <w:spacing w:before="120"/>
        <w:rPr>
          <w:rFonts w:ascii="Arial" w:hAnsi="Arial" w:cs="Arial"/>
          <w:color w:val="auto"/>
          <w:sz w:val="20"/>
          <w:lang w:val="en-US"/>
        </w:rPr>
      </w:pPr>
      <w:r w:rsidRPr="00382E3F">
        <w:rPr>
          <w:rFonts w:ascii="Arial" w:hAnsi="Arial" w:cs="Arial"/>
          <w:color w:val="auto"/>
          <w:sz w:val="20"/>
        </w:rPr>
        <w:t xml:space="preserve">Kèm theo: </w:t>
      </w:r>
      <w:r w:rsidRPr="00382E3F">
        <w:rPr>
          <w:rFonts w:ascii="Arial" w:hAnsi="Arial" w:cs="Arial"/>
          <w:color w:val="auto"/>
          <w:sz w:val="20"/>
          <w:lang w:val="en-US"/>
        </w:rPr>
        <w:tab/>
      </w:r>
    </w:p>
    <w:p w14:paraId="67F3B3FD" w14:textId="77777777" w:rsidR="00654624" w:rsidRPr="00382E3F" w:rsidRDefault="00654624" w:rsidP="00654624">
      <w:pPr>
        <w:tabs>
          <w:tab w:val="right" w:leader="dot" w:pos="8520"/>
        </w:tabs>
        <w:spacing w:before="120"/>
        <w:rPr>
          <w:rFonts w:ascii="Arial" w:hAnsi="Arial" w:cs="Arial"/>
          <w:color w:val="auto"/>
          <w:sz w:val="20"/>
          <w:lang w:val="en-US"/>
        </w:rPr>
      </w:pPr>
    </w:p>
    <w:tbl>
      <w:tblPr>
        <w:tblW w:w="0" w:type="auto"/>
        <w:tblLook w:val="01E0" w:firstRow="1" w:lastRow="1" w:firstColumn="1" w:lastColumn="1" w:noHBand="0" w:noVBand="0"/>
      </w:tblPr>
      <w:tblGrid>
        <w:gridCol w:w="2882"/>
        <w:gridCol w:w="2883"/>
        <w:gridCol w:w="2875"/>
      </w:tblGrid>
      <w:tr w:rsidR="00654624" w:rsidRPr="00AE13AB" w14:paraId="1769F7DC" w14:textId="77777777" w:rsidTr="004C336D">
        <w:tc>
          <w:tcPr>
            <w:tcW w:w="2952" w:type="dxa"/>
            <w:shd w:val="clear" w:color="auto" w:fill="auto"/>
          </w:tcPr>
          <w:p w14:paraId="0B4CD312" w14:textId="77777777" w:rsidR="00654624" w:rsidRPr="00AE13AB" w:rsidRDefault="00654624" w:rsidP="004C336D">
            <w:pPr>
              <w:spacing w:before="120"/>
              <w:jc w:val="center"/>
              <w:rPr>
                <w:rFonts w:ascii="Arial" w:eastAsia="Courier New" w:hAnsi="Arial" w:cs="Arial"/>
                <w:color w:val="auto"/>
                <w:sz w:val="20"/>
                <w:szCs w:val="20"/>
                <w:lang w:val="en-US"/>
              </w:rPr>
            </w:pPr>
            <w:r w:rsidRPr="00AE13AB">
              <w:rPr>
                <w:rFonts w:ascii="Arial" w:eastAsia="Courier New" w:hAnsi="Arial" w:cs="Arial"/>
                <w:b/>
                <w:color w:val="auto"/>
                <w:sz w:val="20"/>
              </w:rPr>
              <w:t xml:space="preserve">THỦ TRƯỞNG ĐƠN VỊ </w:t>
            </w:r>
            <w:r w:rsidRPr="00AE13AB">
              <w:rPr>
                <w:rFonts w:ascii="Arial" w:eastAsia="Courier New" w:hAnsi="Arial" w:cs="Arial"/>
                <w:b/>
                <w:color w:val="auto"/>
                <w:sz w:val="20"/>
                <w:lang w:val="en-US"/>
              </w:rPr>
              <w:br/>
            </w:r>
            <w:r w:rsidRPr="00AE13AB">
              <w:rPr>
                <w:rFonts w:ascii="Arial" w:eastAsia="Courier New" w:hAnsi="Arial" w:cs="Arial"/>
                <w:i/>
                <w:color w:val="auto"/>
                <w:sz w:val="20"/>
              </w:rPr>
              <w:t>(Ký, họ tên, đóng dấu)</w:t>
            </w:r>
            <w:r w:rsidRPr="00AE13AB">
              <w:rPr>
                <w:rFonts w:ascii="Arial" w:eastAsia="Courier New" w:hAnsi="Arial" w:cs="Arial"/>
                <w:i/>
                <w:color w:val="auto"/>
                <w:sz w:val="20"/>
                <w:lang w:val="en-US"/>
              </w:rPr>
              <w:br/>
            </w:r>
          </w:p>
        </w:tc>
        <w:tc>
          <w:tcPr>
            <w:tcW w:w="2952" w:type="dxa"/>
            <w:shd w:val="clear" w:color="auto" w:fill="auto"/>
          </w:tcPr>
          <w:p w14:paraId="1D4A0B12" w14:textId="77777777" w:rsidR="00654624" w:rsidRPr="00AE13AB" w:rsidRDefault="00654624" w:rsidP="004C336D">
            <w:pPr>
              <w:spacing w:before="120"/>
              <w:jc w:val="center"/>
              <w:rPr>
                <w:rFonts w:ascii="Arial" w:eastAsia="Courier New" w:hAnsi="Arial" w:cs="Arial"/>
                <w:b/>
                <w:color w:val="auto"/>
                <w:sz w:val="20"/>
                <w:szCs w:val="20"/>
                <w:lang w:val="en-US"/>
              </w:rPr>
            </w:pPr>
            <w:r w:rsidRPr="00AE13AB">
              <w:rPr>
                <w:rFonts w:ascii="Arial" w:eastAsia="Courier New" w:hAnsi="Arial" w:cs="Arial"/>
                <w:b/>
                <w:color w:val="auto"/>
                <w:sz w:val="20"/>
              </w:rPr>
              <w:t>KẾ TOÁN TRƯỞNG</w:t>
            </w:r>
            <w:r w:rsidRPr="00AE13AB">
              <w:rPr>
                <w:rFonts w:ascii="Arial" w:eastAsia="Courier New" w:hAnsi="Arial" w:cs="Arial"/>
                <w:b/>
                <w:color w:val="auto"/>
                <w:sz w:val="20"/>
                <w:lang w:val="en-US"/>
              </w:rPr>
              <w:br/>
            </w:r>
            <w:r w:rsidRPr="00AE13AB">
              <w:rPr>
                <w:rFonts w:ascii="Arial" w:eastAsia="Courier New" w:hAnsi="Arial" w:cs="Arial"/>
                <w:i/>
                <w:color w:val="auto"/>
                <w:sz w:val="20"/>
              </w:rPr>
              <w:t>(K</w:t>
            </w:r>
            <w:r w:rsidRPr="00AE13AB">
              <w:rPr>
                <w:rFonts w:ascii="Arial" w:eastAsia="Courier New" w:hAnsi="Arial" w:cs="Arial"/>
                <w:i/>
                <w:color w:val="auto"/>
                <w:sz w:val="20"/>
                <w:lang w:val="en-US"/>
              </w:rPr>
              <w:t>ý</w:t>
            </w:r>
            <w:r w:rsidRPr="00AE13AB">
              <w:rPr>
                <w:rFonts w:ascii="Arial" w:eastAsia="Courier New" w:hAnsi="Arial" w:cs="Arial"/>
                <w:i/>
                <w:color w:val="auto"/>
                <w:sz w:val="20"/>
              </w:rPr>
              <w:t>, họ tên)</w:t>
            </w:r>
          </w:p>
        </w:tc>
        <w:tc>
          <w:tcPr>
            <w:tcW w:w="2952" w:type="dxa"/>
            <w:shd w:val="clear" w:color="auto" w:fill="auto"/>
          </w:tcPr>
          <w:p w14:paraId="3C97677D" w14:textId="77777777" w:rsidR="00654624" w:rsidRPr="00AE13AB" w:rsidRDefault="00654624" w:rsidP="004C336D">
            <w:pPr>
              <w:spacing w:before="120"/>
              <w:jc w:val="center"/>
              <w:rPr>
                <w:rFonts w:ascii="Arial" w:eastAsia="Courier New" w:hAnsi="Arial" w:cs="Arial"/>
                <w:b/>
                <w:color w:val="auto"/>
                <w:sz w:val="20"/>
                <w:szCs w:val="20"/>
              </w:rPr>
            </w:pPr>
            <w:r w:rsidRPr="00AE13AB">
              <w:rPr>
                <w:rFonts w:ascii="Arial" w:eastAsia="Courier New" w:hAnsi="Arial" w:cs="Arial"/>
                <w:b/>
                <w:color w:val="auto"/>
                <w:sz w:val="20"/>
              </w:rPr>
              <w:t>NGƯỜI LẬP</w:t>
            </w:r>
            <w:r w:rsidRPr="00AE13AB">
              <w:rPr>
                <w:rFonts w:ascii="Arial" w:eastAsia="Courier New" w:hAnsi="Arial" w:cs="Arial"/>
                <w:b/>
                <w:color w:val="auto"/>
                <w:sz w:val="20"/>
                <w:lang w:val="en-US"/>
              </w:rPr>
              <w:br/>
            </w:r>
            <w:r w:rsidRPr="00AE13AB">
              <w:rPr>
                <w:rFonts w:ascii="Arial" w:eastAsia="Courier New" w:hAnsi="Arial" w:cs="Arial"/>
                <w:i/>
                <w:color w:val="auto"/>
                <w:sz w:val="20"/>
              </w:rPr>
              <w:t>(K</w:t>
            </w:r>
            <w:r w:rsidRPr="00AE13AB">
              <w:rPr>
                <w:rFonts w:ascii="Arial" w:eastAsia="Courier New" w:hAnsi="Arial" w:cs="Arial"/>
                <w:i/>
                <w:color w:val="auto"/>
                <w:sz w:val="20"/>
                <w:lang w:val="en-US"/>
              </w:rPr>
              <w:t>ý</w:t>
            </w:r>
            <w:r w:rsidRPr="00AE13AB">
              <w:rPr>
                <w:rFonts w:ascii="Arial" w:eastAsia="Courier New" w:hAnsi="Arial" w:cs="Arial"/>
                <w:i/>
                <w:color w:val="auto"/>
                <w:sz w:val="20"/>
              </w:rPr>
              <w:t>, họ tên)</w:t>
            </w:r>
          </w:p>
        </w:tc>
      </w:tr>
    </w:tbl>
    <w:p w14:paraId="57567768" w14:textId="77777777" w:rsidR="00654624" w:rsidRPr="00382E3F" w:rsidRDefault="00654624" w:rsidP="00654624">
      <w:pPr>
        <w:tabs>
          <w:tab w:val="right" w:leader="dot" w:pos="8520"/>
        </w:tabs>
        <w:spacing w:before="120"/>
        <w:rPr>
          <w:rFonts w:ascii="Arial" w:hAnsi="Arial" w:cs="Arial"/>
          <w:color w:val="auto"/>
          <w:sz w:val="20"/>
          <w:lang w:val="en-US"/>
        </w:rPr>
      </w:pPr>
      <w:r w:rsidRPr="00382E3F">
        <w:rPr>
          <w:rFonts w:ascii="Arial" w:hAnsi="Arial" w:cs="Arial"/>
          <w:color w:val="auto"/>
          <w:sz w:val="20"/>
        </w:rPr>
        <w:t xml:space="preserve">Đã nhận đủ số tiền: - Bằng số: </w:t>
      </w:r>
      <w:r w:rsidRPr="00382E3F">
        <w:rPr>
          <w:rFonts w:ascii="Arial" w:hAnsi="Arial" w:cs="Arial"/>
          <w:color w:val="auto"/>
          <w:sz w:val="20"/>
          <w:lang w:val="en-US"/>
        </w:rPr>
        <w:tab/>
      </w:r>
    </w:p>
    <w:p w14:paraId="2B2FAB5F" w14:textId="77777777" w:rsidR="00654624" w:rsidRDefault="00654624" w:rsidP="00654624">
      <w:pPr>
        <w:tabs>
          <w:tab w:val="right" w:leader="dot" w:pos="8520"/>
        </w:tabs>
        <w:spacing w:before="120"/>
        <w:rPr>
          <w:rFonts w:ascii="Arial" w:hAnsi="Arial" w:cs="Arial"/>
          <w:color w:val="auto"/>
          <w:sz w:val="20"/>
          <w:lang w:val="en-US"/>
        </w:rPr>
      </w:pPr>
      <w:r w:rsidRPr="00382E3F">
        <w:rPr>
          <w:rFonts w:ascii="Arial" w:hAnsi="Arial" w:cs="Arial"/>
          <w:color w:val="auto"/>
          <w:sz w:val="20"/>
        </w:rPr>
        <w:t xml:space="preserve">- Bằng chữ: </w:t>
      </w:r>
      <w:r w:rsidRPr="00382E3F">
        <w:rPr>
          <w:rFonts w:ascii="Arial" w:hAnsi="Arial" w:cs="Arial"/>
          <w:color w:val="auto"/>
          <w:sz w:val="20"/>
          <w:lang w:val="en-US"/>
        </w:rPr>
        <w:tab/>
      </w:r>
    </w:p>
    <w:p w14:paraId="5ECE2624" w14:textId="77777777" w:rsidR="00654624" w:rsidRPr="00382E3F" w:rsidRDefault="00654624" w:rsidP="00654624">
      <w:pPr>
        <w:tabs>
          <w:tab w:val="right" w:leader="dot" w:pos="8520"/>
        </w:tabs>
        <w:spacing w:before="120"/>
        <w:rPr>
          <w:rFonts w:ascii="Arial" w:hAnsi="Arial" w:cs="Arial"/>
          <w:color w:val="auto"/>
          <w:sz w:val="20"/>
          <w:lang w:val="en-US"/>
        </w:rPr>
      </w:pPr>
    </w:p>
    <w:tbl>
      <w:tblPr>
        <w:tblW w:w="0" w:type="auto"/>
        <w:tblLook w:val="01E0" w:firstRow="1" w:lastRow="1" w:firstColumn="1" w:lastColumn="1" w:noHBand="0" w:noVBand="0"/>
      </w:tblPr>
      <w:tblGrid>
        <w:gridCol w:w="4300"/>
        <w:gridCol w:w="4340"/>
      </w:tblGrid>
      <w:tr w:rsidR="00654624" w:rsidRPr="00AE13AB" w14:paraId="5D8CFD32" w14:textId="77777777" w:rsidTr="004C336D">
        <w:tc>
          <w:tcPr>
            <w:tcW w:w="4428" w:type="dxa"/>
            <w:shd w:val="clear" w:color="auto" w:fill="auto"/>
          </w:tcPr>
          <w:p w14:paraId="259A099F" w14:textId="77777777" w:rsidR="00654624" w:rsidRPr="00AE13AB" w:rsidRDefault="00654624" w:rsidP="004C336D">
            <w:pPr>
              <w:spacing w:before="120"/>
              <w:jc w:val="center"/>
              <w:rPr>
                <w:rFonts w:ascii="Arial" w:eastAsia="Courier New" w:hAnsi="Arial" w:cs="Arial"/>
                <w:color w:val="auto"/>
                <w:sz w:val="20"/>
                <w:szCs w:val="20"/>
                <w:lang w:val="en-US"/>
              </w:rPr>
            </w:pPr>
            <w:r w:rsidRPr="00AE13AB">
              <w:rPr>
                <w:rFonts w:ascii="Arial" w:eastAsia="Courier New" w:hAnsi="Arial" w:cs="Arial"/>
                <w:b/>
                <w:color w:val="auto"/>
                <w:sz w:val="20"/>
                <w:lang w:val="en-US"/>
              </w:rPr>
              <w:br/>
              <w:t>THỦ QUỸ</w:t>
            </w:r>
            <w:r w:rsidRPr="00AE13AB">
              <w:rPr>
                <w:rFonts w:ascii="Arial" w:eastAsia="Courier New" w:hAnsi="Arial" w:cs="Arial"/>
                <w:b/>
                <w:color w:val="auto"/>
                <w:sz w:val="20"/>
              </w:rPr>
              <w:t xml:space="preserve"> </w:t>
            </w:r>
            <w:r w:rsidRPr="00AE13AB">
              <w:rPr>
                <w:rFonts w:ascii="Arial" w:eastAsia="Courier New" w:hAnsi="Arial" w:cs="Arial"/>
                <w:b/>
                <w:color w:val="auto"/>
                <w:sz w:val="20"/>
                <w:lang w:val="en-US"/>
              </w:rPr>
              <w:br/>
            </w:r>
            <w:r w:rsidRPr="00AE13AB">
              <w:rPr>
                <w:rFonts w:ascii="Arial" w:eastAsia="Courier New" w:hAnsi="Arial" w:cs="Arial"/>
                <w:i/>
                <w:color w:val="auto"/>
                <w:sz w:val="20"/>
              </w:rPr>
              <w:t>(Ký, họ tên)</w:t>
            </w:r>
            <w:r w:rsidRPr="00AE13AB">
              <w:rPr>
                <w:rFonts w:ascii="Arial" w:eastAsia="Courier New" w:hAnsi="Arial" w:cs="Arial"/>
                <w:i/>
                <w:color w:val="auto"/>
                <w:sz w:val="20"/>
                <w:lang w:val="en-US"/>
              </w:rPr>
              <w:br/>
            </w:r>
          </w:p>
        </w:tc>
        <w:tc>
          <w:tcPr>
            <w:tcW w:w="4428" w:type="dxa"/>
            <w:shd w:val="clear" w:color="auto" w:fill="auto"/>
          </w:tcPr>
          <w:p w14:paraId="216FEABC" w14:textId="77777777" w:rsidR="00654624" w:rsidRPr="00AE13AB" w:rsidRDefault="00654624" w:rsidP="004C336D">
            <w:pPr>
              <w:spacing w:before="120"/>
              <w:jc w:val="center"/>
              <w:rPr>
                <w:rFonts w:ascii="Arial" w:eastAsia="Courier New" w:hAnsi="Arial" w:cs="Arial"/>
                <w:b/>
                <w:color w:val="auto"/>
                <w:sz w:val="20"/>
                <w:szCs w:val="20"/>
              </w:rPr>
            </w:pPr>
            <w:r w:rsidRPr="00AE13AB">
              <w:rPr>
                <w:rFonts w:ascii="Arial" w:eastAsia="Courier New" w:hAnsi="Arial" w:cs="Arial"/>
                <w:i/>
                <w:color w:val="auto"/>
                <w:sz w:val="20"/>
                <w:szCs w:val="20"/>
              </w:rPr>
              <w:t xml:space="preserve">Ngày </w:t>
            </w:r>
            <w:r w:rsidRPr="00AE13AB">
              <w:rPr>
                <w:rFonts w:ascii="Arial" w:eastAsia="Courier New" w:hAnsi="Arial" w:cs="Arial"/>
                <w:i/>
                <w:color w:val="auto"/>
                <w:sz w:val="20"/>
                <w:szCs w:val="20"/>
                <w:lang w:val="en-US"/>
              </w:rPr>
              <w:t>…..</w:t>
            </w:r>
            <w:r w:rsidRPr="00AE13AB">
              <w:rPr>
                <w:rFonts w:ascii="Arial" w:eastAsia="Courier New" w:hAnsi="Arial" w:cs="Arial"/>
                <w:i/>
                <w:color w:val="auto"/>
                <w:sz w:val="20"/>
                <w:szCs w:val="20"/>
              </w:rPr>
              <w:t>tháng</w:t>
            </w:r>
            <w:r w:rsidRPr="00AE13AB">
              <w:rPr>
                <w:rFonts w:ascii="Arial" w:eastAsia="Courier New" w:hAnsi="Arial" w:cs="Arial"/>
                <w:i/>
                <w:color w:val="auto"/>
                <w:sz w:val="20"/>
                <w:szCs w:val="20"/>
                <w:lang w:val="en-US"/>
              </w:rPr>
              <w:t>……</w:t>
            </w:r>
            <w:r w:rsidRPr="00AE13AB">
              <w:rPr>
                <w:rFonts w:ascii="Arial" w:eastAsia="Courier New" w:hAnsi="Arial" w:cs="Arial"/>
                <w:i/>
                <w:color w:val="auto"/>
                <w:sz w:val="20"/>
                <w:szCs w:val="20"/>
              </w:rPr>
              <w:t xml:space="preserve">năm </w:t>
            </w:r>
            <w:r w:rsidRPr="00AE13AB">
              <w:rPr>
                <w:rFonts w:ascii="Arial" w:eastAsia="Courier New" w:hAnsi="Arial" w:cs="Arial"/>
                <w:i/>
                <w:color w:val="auto"/>
                <w:sz w:val="20"/>
                <w:szCs w:val="20"/>
                <w:lang w:val="en-US"/>
              </w:rPr>
              <w:t>…..</w:t>
            </w:r>
            <w:r w:rsidRPr="00AE13AB">
              <w:rPr>
                <w:rFonts w:ascii="Arial" w:eastAsia="Courier New" w:hAnsi="Arial" w:cs="Arial"/>
                <w:i/>
                <w:color w:val="auto"/>
                <w:sz w:val="20"/>
                <w:szCs w:val="20"/>
                <w:lang w:val="en-US"/>
              </w:rPr>
              <w:br/>
            </w:r>
            <w:r w:rsidRPr="00AE13AB">
              <w:rPr>
                <w:rFonts w:ascii="Arial" w:eastAsia="Courier New" w:hAnsi="Arial" w:cs="Arial"/>
                <w:b/>
                <w:color w:val="auto"/>
                <w:sz w:val="20"/>
                <w:szCs w:val="20"/>
                <w:lang w:val="en-US"/>
              </w:rPr>
              <w:t>NGƯỜI NHẬN TIỀN</w:t>
            </w:r>
            <w:r w:rsidRPr="00AE13AB">
              <w:rPr>
                <w:rFonts w:ascii="Arial" w:eastAsia="Courier New" w:hAnsi="Arial" w:cs="Arial"/>
                <w:b/>
                <w:color w:val="auto"/>
                <w:sz w:val="20"/>
                <w:szCs w:val="20"/>
              </w:rPr>
              <w:br/>
            </w:r>
            <w:r w:rsidRPr="00AE13AB">
              <w:rPr>
                <w:rFonts w:ascii="Arial" w:eastAsia="Courier New" w:hAnsi="Arial" w:cs="Arial"/>
                <w:i/>
                <w:color w:val="auto"/>
                <w:sz w:val="20"/>
                <w:szCs w:val="20"/>
              </w:rPr>
              <w:t>(K</w:t>
            </w:r>
            <w:r w:rsidRPr="00AE13AB">
              <w:rPr>
                <w:rFonts w:ascii="Arial" w:eastAsia="Courier New" w:hAnsi="Arial" w:cs="Arial"/>
                <w:i/>
                <w:color w:val="auto"/>
                <w:sz w:val="20"/>
                <w:szCs w:val="20"/>
                <w:lang w:val="en-US"/>
              </w:rPr>
              <w:t>ý</w:t>
            </w:r>
            <w:r w:rsidRPr="00AE13AB">
              <w:rPr>
                <w:rFonts w:ascii="Arial" w:eastAsia="Courier New" w:hAnsi="Arial" w:cs="Arial"/>
                <w:i/>
                <w:color w:val="auto"/>
                <w:sz w:val="20"/>
                <w:szCs w:val="20"/>
              </w:rPr>
              <w:t>, họ tên)</w:t>
            </w:r>
          </w:p>
        </w:tc>
      </w:tr>
    </w:tbl>
    <w:p w14:paraId="04DA4B46" w14:textId="77777777" w:rsidR="00654624" w:rsidRPr="00382E3F" w:rsidRDefault="00654624" w:rsidP="00654624">
      <w:pPr>
        <w:tabs>
          <w:tab w:val="right" w:leader="dot" w:pos="8520"/>
        </w:tabs>
        <w:spacing w:before="120"/>
        <w:rPr>
          <w:rFonts w:ascii="Arial" w:hAnsi="Arial" w:cs="Arial"/>
          <w:color w:val="auto"/>
          <w:sz w:val="20"/>
          <w:lang w:val="en-US"/>
        </w:rPr>
      </w:pPr>
      <w:r w:rsidRPr="00382E3F">
        <w:rPr>
          <w:rFonts w:ascii="Arial" w:hAnsi="Arial" w:cs="Arial"/>
          <w:color w:val="auto"/>
          <w:sz w:val="20"/>
          <w:lang w:val="en-US"/>
        </w:rPr>
        <w:t xml:space="preserve">+ Tỷ giá ngoại tệ: </w:t>
      </w:r>
      <w:r w:rsidRPr="00382E3F">
        <w:rPr>
          <w:rFonts w:ascii="Arial" w:hAnsi="Arial" w:cs="Arial"/>
          <w:color w:val="auto"/>
          <w:sz w:val="20"/>
          <w:lang w:val="en-US"/>
        </w:rPr>
        <w:tab/>
      </w:r>
    </w:p>
    <w:p w14:paraId="45866351" w14:textId="77777777" w:rsidR="00654624" w:rsidRPr="00382E3F" w:rsidRDefault="00654624" w:rsidP="00654624">
      <w:pPr>
        <w:tabs>
          <w:tab w:val="right" w:leader="dot" w:pos="8520"/>
        </w:tabs>
        <w:spacing w:before="120"/>
        <w:rPr>
          <w:rFonts w:ascii="Arial" w:hAnsi="Arial" w:cs="Arial"/>
          <w:color w:val="auto"/>
          <w:sz w:val="20"/>
          <w:lang w:val="en-US"/>
        </w:rPr>
      </w:pPr>
      <w:r w:rsidRPr="00382E3F">
        <w:rPr>
          <w:rFonts w:ascii="Arial" w:hAnsi="Arial" w:cs="Arial"/>
          <w:color w:val="auto"/>
          <w:sz w:val="20"/>
          <w:lang w:val="en-US"/>
        </w:rPr>
        <w:t xml:space="preserve">+ Số tiền quy đổi: </w:t>
      </w:r>
      <w:r w:rsidRPr="00382E3F">
        <w:rPr>
          <w:rFonts w:ascii="Arial" w:hAnsi="Arial" w:cs="Arial"/>
          <w:color w:val="auto"/>
          <w:sz w:val="20"/>
          <w:lang w:val="en-US"/>
        </w:rPr>
        <w:tab/>
      </w:r>
    </w:p>
    <w:p w14:paraId="4F9CFEA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lang w:val="en-US"/>
        </w:rPr>
        <w:t xml:space="preserve"> </w:t>
      </w:r>
    </w:p>
    <w:tbl>
      <w:tblPr>
        <w:tblW w:w="0" w:type="auto"/>
        <w:tblLook w:val="01E0" w:firstRow="1" w:lastRow="1" w:firstColumn="1" w:lastColumn="1" w:noHBand="0" w:noVBand="0"/>
      </w:tblPr>
      <w:tblGrid>
        <w:gridCol w:w="3637"/>
        <w:gridCol w:w="5003"/>
      </w:tblGrid>
      <w:tr w:rsidR="00654624" w:rsidRPr="00AE13AB" w14:paraId="6ECA5BF3" w14:textId="77777777" w:rsidTr="004C336D">
        <w:tc>
          <w:tcPr>
            <w:tcW w:w="3708" w:type="dxa"/>
            <w:shd w:val="clear" w:color="auto" w:fill="auto"/>
          </w:tcPr>
          <w:p w14:paraId="54E33466" w14:textId="77777777" w:rsidR="00654624" w:rsidRPr="00AE13AB" w:rsidRDefault="00654624" w:rsidP="004C336D">
            <w:pPr>
              <w:spacing w:before="120"/>
              <w:rPr>
                <w:rFonts w:ascii="Arial" w:eastAsia="Courier New" w:hAnsi="Arial" w:cs="Arial"/>
                <w:color w:val="auto"/>
                <w:sz w:val="20"/>
                <w:lang w:val="en-US"/>
              </w:rPr>
            </w:pPr>
            <w:r w:rsidRPr="00AE13AB">
              <w:rPr>
                <w:rFonts w:ascii="Arial" w:eastAsia="Courier New" w:hAnsi="Arial" w:cs="Arial"/>
                <w:color w:val="auto"/>
                <w:sz w:val="20"/>
              </w:rPr>
              <w:t xml:space="preserve">Đơn vị: </w:t>
            </w:r>
            <w:r w:rsidRPr="00AE13AB">
              <w:rPr>
                <w:rFonts w:ascii="Arial" w:eastAsia="Courier New" w:hAnsi="Arial" w:cs="Arial"/>
                <w:color w:val="auto"/>
                <w:sz w:val="20"/>
                <w:lang w:val="en-US"/>
              </w:rPr>
              <w:t>…………………….</w:t>
            </w:r>
          </w:p>
          <w:p w14:paraId="2B5E0911" w14:textId="77777777" w:rsidR="00654624" w:rsidRPr="00AE13AB" w:rsidRDefault="00654624" w:rsidP="004C336D">
            <w:pPr>
              <w:spacing w:before="120"/>
              <w:rPr>
                <w:rFonts w:ascii="Arial" w:eastAsia="Courier New" w:hAnsi="Arial" w:cs="Arial"/>
                <w:color w:val="auto"/>
                <w:sz w:val="20"/>
                <w:szCs w:val="20"/>
              </w:rPr>
            </w:pPr>
            <w:r w:rsidRPr="00AE13AB">
              <w:rPr>
                <w:rFonts w:ascii="Arial" w:eastAsia="Courier New" w:hAnsi="Arial" w:cs="Arial"/>
                <w:color w:val="auto"/>
                <w:sz w:val="20"/>
              </w:rPr>
              <w:t xml:space="preserve">Mã QHNS: </w:t>
            </w:r>
            <w:r w:rsidRPr="00AE13AB">
              <w:rPr>
                <w:rFonts w:ascii="Arial" w:eastAsia="Courier New" w:hAnsi="Arial" w:cs="Arial"/>
                <w:color w:val="auto"/>
                <w:sz w:val="20"/>
                <w:lang w:val="en-US"/>
              </w:rPr>
              <w:t>………………..</w:t>
            </w:r>
          </w:p>
        </w:tc>
        <w:tc>
          <w:tcPr>
            <w:tcW w:w="5148" w:type="dxa"/>
            <w:shd w:val="clear" w:color="auto" w:fill="auto"/>
          </w:tcPr>
          <w:p w14:paraId="518EAD1D" w14:textId="77777777" w:rsidR="00654624" w:rsidRPr="00AE13AB" w:rsidRDefault="00654624" w:rsidP="004C336D">
            <w:pPr>
              <w:spacing w:before="120"/>
              <w:jc w:val="center"/>
              <w:rPr>
                <w:rFonts w:ascii="Arial" w:eastAsia="Courier New" w:hAnsi="Arial" w:cs="Arial"/>
                <w:b/>
                <w:color w:val="auto"/>
                <w:sz w:val="20"/>
                <w:lang w:val="en-US"/>
              </w:rPr>
            </w:pPr>
            <w:r w:rsidRPr="00AE13AB">
              <w:rPr>
                <w:rFonts w:ascii="Arial" w:eastAsia="Courier New" w:hAnsi="Arial" w:cs="Arial"/>
                <w:b/>
                <w:color w:val="auto"/>
                <w:sz w:val="20"/>
              </w:rPr>
              <w:t>M</w:t>
            </w:r>
            <w:r w:rsidRPr="00AE13AB">
              <w:rPr>
                <w:rFonts w:ascii="Arial" w:eastAsia="Courier New" w:hAnsi="Arial" w:cs="Arial"/>
                <w:b/>
                <w:color w:val="auto"/>
                <w:sz w:val="20"/>
                <w:lang w:val="en-US"/>
              </w:rPr>
              <w:t>ẫ</w:t>
            </w:r>
            <w:r w:rsidRPr="00AE13AB">
              <w:rPr>
                <w:rFonts w:ascii="Arial" w:eastAsia="Courier New" w:hAnsi="Arial" w:cs="Arial"/>
                <w:b/>
                <w:color w:val="auto"/>
                <w:sz w:val="20"/>
              </w:rPr>
              <w:t>u số: C4</w:t>
            </w:r>
            <w:r w:rsidRPr="00AE13AB">
              <w:rPr>
                <w:rFonts w:ascii="Arial" w:eastAsia="Courier New" w:hAnsi="Arial" w:cs="Arial"/>
                <w:b/>
                <w:color w:val="auto"/>
                <w:sz w:val="20"/>
                <w:lang w:val="en-US"/>
              </w:rPr>
              <w:t>2</w:t>
            </w:r>
            <w:r w:rsidRPr="00AE13AB">
              <w:rPr>
                <w:rFonts w:ascii="Arial" w:eastAsia="Courier New" w:hAnsi="Arial" w:cs="Arial"/>
                <w:b/>
                <w:color w:val="auto"/>
                <w:sz w:val="20"/>
              </w:rPr>
              <w:t>-BB</w:t>
            </w:r>
          </w:p>
          <w:p w14:paraId="69940680" w14:textId="77777777" w:rsidR="00654624" w:rsidRPr="00AE13AB" w:rsidRDefault="00654624" w:rsidP="004C336D">
            <w:pPr>
              <w:spacing w:before="120"/>
              <w:jc w:val="center"/>
              <w:rPr>
                <w:rFonts w:ascii="Arial" w:eastAsia="Courier New" w:hAnsi="Arial" w:cs="Arial"/>
                <w:b/>
                <w:color w:val="auto"/>
                <w:sz w:val="20"/>
                <w:szCs w:val="20"/>
              </w:rPr>
            </w:pPr>
            <w:r w:rsidRPr="00AE13AB">
              <w:rPr>
                <w:rFonts w:ascii="Arial" w:eastAsia="Courier New" w:hAnsi="Arial" w:cs="Arial"/>
                <w:i/>
                <w:color w:val="auto"/>
                <w:sz w:val="20"/>
              </w:rPr>
              <w:t>(Ban hành kèm theo Thông tư số 107/2017/TT-BTC ngày 10/10/2017 của Bộ Tài chính)</w:t>
            </w:r>
          </w:p>
        </w:tc>
      </w:tr>
    </w:tbl>
    <w:p w14:paraId="6436785B" w14:textId="77777777" w:rsidR="00654624" w:rsidRPr="00382E3F" w:rsidRDefault="00654624" w:rsidP="00654624">
      <w:pPr>
        <w:spacing w:before="120"/>
        <w:rPr>
          <w:rFonts w:ascii="Arial" w:hAnsi="Arial" w:cs="Arial"/>
          <w:color w:val="auto"/>
          <w:sz w:val="20"/>
          <w:lang w:val="en-US"/>
        </w:rPr>
      </w:pPr>
    </w:p>
    <w:p w14:paraId="18B4174C" w14:textId="77777777" w:rsidR="00654624" w:rsidRPr="00382E3F" w:rsidRDefault="00654624" w:rsidP="00654624">
      <w:pPr>
        <w:spacing w:before="120"/>
        <w:jc w:val="center"/>
        <w:rPr>
          <w:rFonts w:ascii="Arial" w:hAnsi="Arial" w:cs="Arial"/>
          <w:b/>
          <w:color w:val="auto"/>
          <w:sz w:val="20"/>
          <w:lang w:val="en-US"/>
        </w:rPr>
      </w:pPr>
      <w:r w:rsidRPr="00382E3F">
        <w:rPr>
          <w:rFonts w:ascii="Arial" w:hAnsi="Arial" w:cs="Arial"/>
          <w:b/>
          <w:color w:val="auto"/>
          <w:sz w:val="20"/>
          <w:lang w:val="en-US"/>
        </w:rPr>
        <w:t>GIẤY ĐỀ NGHỊ THANH TOÁN TẠM ỨNG</w:t>
      </w:r>
    </w:p>
    <w:p w14:paraId="4FEE8916" w14:textId="77777777" w:rsidR="00654624" w:rsidRPr="00382E3F" w:rsidRDefault="00654624" w:rsidP="00654624">
      <w:pPr>
        <w:spacing w:before="120"/>
        <w:jc w:val="center"/>
        <w:rPr>
          <w:rFonts w:ascii="Arial" w:hAnsi="Arial" w:cs="Arial"/>
          <w:b/>
          <w:color w:val="auto"/>
          <w:sz w:val="20"/>
          <w:lang w:val="en-US"/>
        </w:rPr>
      </w:pPr>
      <w:r w:rsidRPr="00382E3F">
        <w:rPr>
          <w:rFonts w:ascii="Arial" w:hAnsi="Arial" w:cs="Arial"/>
          <w:i/>
          <w:color w:val="auto"/>
          <w:sz w:val="20"/>
        </w:rPr>
        <w:t>Ngày</w:t>
      </w:r>
      <w:r w:rsidRPr="00382E3F">
        <w:rPr>
          <w:rFonts w:ascii="Arial" w:hAnsi="Arial" w:cs="Arial"/>
          <w:i/>
          <w:color w:val="auto"/>
          <w:sz w:val="20"/>
          <w:lang w:val="en-US"/>
        </w:rPr>
        <w:t>…..</w:t>
      </w:r>
      <w:r w:rsidRPr="00382E3F">
        <w:rPr>
          <w:rFonts w:ascii="Arial" w:hAnsi="Arial" w:cs="Arial"/>
          <w:i/>
          <w:color w:val="auto"/>
          <w:sz w:val="20"/>
        </w:rPr>
        <w:t xml:space="preserve">tháng </w:t>
      </w:r>
      <w:r w:rsidRPr="00382E3F">
        <w:rPr>
          <w:rFonts w:ascii="Arial" w:hAnsi="Arial" w:cs="Arial"/>
          <w:i/>
          <w:color w:val="auto"/>
          <w:sz w:val="20"/>
          <w:lang w:val="en-US"/>
        </w:rPr>
        <w:t>……</w:t>
      </w:r>
      <w:r w:rsidRPr="00382E3F">
        <w:rPr>
          <w:rFonts w:ascii="Arial" w:hAnsi="Arial" w:cs="Arial"/>
          <w:i/>
          <w:color w:val="auto"/>
          <w:sz w:val="20"/>
        </w:rPr>
        <w:t>năm</w:t>
      </w:r>
      <w:r w:rsidRPr="00382E3F">
        <w:rPr>
          <w:rFonts w:ascii="Arial" w:hAnsi="Arial" w:cs="Arial"/>
          <w:i/>
          <w:color w:val="auto"/>
          <w:sz w:val="20"/>
          <w:lang w:val="en-US"/>
        </w:rPr>
        <w:t>………</w:t>
      </w:r>
    </w:p>
    <w:p w14:paraId="0D0DFFF7" w14:textId="77777777" w:rsidR="00654624" w:rsidRPr="00382E3F" w:rsidRDefault="00654624" w:rsidP="00654624">
      <w:pPr>
        <w:tabs>
          <w:tab w:val="right" w:leader="dot" w:pos="8520"/>
        </w:tabs>
        <w:spacing w:before="120"/>
        <w:rPr>
          <w:rFonts w:ascii="Arial" w:hAnsi="Arial" w:cs="Arial"/>
          <w:color w:val="auto"/>
          <w:sz w:val="20"/>
          <w:lang w:val="en-US"/>
        </w:rPr>
      </w:pPr>
      <w:r w:rsidRPr="00382E3F">
        <w:rPr>
          <w:rFonts w:ascii="Arial" w:hAnsi="Arial" w:cs="Arial"/>
          <w:color w:val="auto"/>
          <w:sz w:val="20"/>
          <w:lang w:val="en-US"/>
        </w:rPr>
        <w:t xml:space="preserve">- </w:t>
      </w:r>
      <w:r w:rsidRPr="00382E3F">
        <w:rPr>
          <w:rFonts w:ascii="Arial" w:hAnsi="Arial" w:cs="Arial"/>
          <w:color w:val="auto"/>
          <w:sz w:val="20"/>
        </w:rPr>
        <w:t>Họ và tên người</w:t>
      </w:r>
      <w:r w:rsidRPr="00382E3F">
        <w:rPr>
          <w:rFonts w:ascii="Arial" w:hAnsi="Arial" w:cs="Arial"/>
          <w:color w:val="auto"/>
          <w:sz w:val="20"/>
          <w:lang w:val="en-US"/>
        </w:rPr>
        <w:t xml:space="preserve"> thanh toán:</w:t>
      </w:r>
      <w:r w:rsidRPr="00382E3F">
        <w:rPr>
          <w:rFonts w:ascii="Arial" w:hAnsi="Arial" w:cs="Arial"/>
          <w:color w:val="auto"/>
          <w:sz w:val="20"/>
          <w:lang w:val="en-US"/>
        </w:rPr>
        <w:tab/>
      </w:r>
    </w:p>
    <w:p w14:paraId="6D215A94" w14:textId="77777777" w:rsidR="00654624" w:rsidRPr="00382E3F" w:rsidRDefault="00654624" w:rsidP="00654624">
      <w:pPr>
        <w:tabs>
          <w:tab w:val="right" w:leader="dot" w:pos="8520"/>
        </w:tabs>
        <w:spacing w:before="120"/>
        <w:rPr>
          <w:rFonts w:ascii="Arial" w:hAnsi="Arial" w:cs="Arial"/>
          <w:color w:val="auto"/>
          <w:sz w:val="20"/>
          <w:lang w:val="en-US"/>
        </w:rPr>
      </w:pPr>
      <w:r w:rsidRPr="00382E3F">
        <w:rPr>
          <w:rFonts w:ascii="Arial" w:hAnsi="Arial" w:cs="Arial"/>
          <w:color w:val="auto"/>
          <w:sz w:val="20"/>
          <w:lang w:val="en-US"/>
        </w:rPr>
        <w:t>- Bộ phận (hoặc địa chỉ):</w:t>
      </w:r>
      <w:r w:rsidRPr="00382E3F">
        <w:rPr>
          <w:rFonts w:ascii="Arial" w:hAnsi="Arial" w:cs="Arial"/>
          <w:color w:val="auto"/>
          <w:sz w:val="20"/>
          <w:lang w:val="en-US"/>
        </w:rPr>
        <w:tab/>
      </w:r>
    </w:p>
    <w:p w14:paraId="339CD448"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lang w:val="en-US"/>
        </w:rPr>
        <w:t>- Số tiền tạm ứng được thanh toán theo bảng dưới đây: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668"/>
        <w:gridCol w:w="1962"/>
      </w:tblGrid>
      <w:tr w:rsidR="00654624" w:rsidRPr="00382E3F" w14:paraId="0C64E5B5" w14:textId="77777777" w:rsidTr="004C336D">
        <w:tblPrEx>
          <w:tblCellMar>
            <w:top w:w="0" w:type="dxa"/>
            <w:left w:w="0" w:type="dxa"/>
            <w:bottom w:w="0" w:type="dxa"/>
            <w:right w:w="0" w:type="dxa"/>
          </w:tblCellMar>
        </w:tblPrEx>
        <w:tc>
          <w:tcPr>
            <w:tcW w:w="3863" w:type="pct"/>
            <w:shd w:val="clear" w:color="auto" w:fill="auto"/>
            <w:vAlign w:val="center"/>
          </w:tcPr>
          <w:p w14:paraId="22889304"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lastRenderedPageBreak/>
              <w:t>Diễn giải</w:t>
            </w:r>
          </w:p>
        </w:tc>
        <w:tc>
          <w:tcPr>
            <w:tcW w:w="1137" w:type="pct"/>
            <w:shd w:val="clear" w:color="auto" w:fill="auto"/>
            <w:vAlign w:val="center"/>
          </w:tcPr>
          <w:p w14:paraId="6C7CD784"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Số tiền</w:t>
            </w:r>
          </w:p>
        </w:tc>
      </w:tr>
      <w:tr w:rsidR="00654624" w:rsidRPr="00382E3F" w14:paraId="5DFDFC2A" w14:textId="77777777" w:rsidTr="004C336D">
        <w:tblPrEx>
          <w:tblCellMar>
            <w:top w:w="0" w:type="dxa"/>
            <w:left w:w="0" w:type="dxa"/>
            <w:bottom w:w="0" w:type="dxa"/>
            <w:right w:w="0" w:type="dxa"/>
          </w:tblCellMar>
        </w:tblPrEx>
        <w:tc>
          <w:tcPr>
            <w:tcW w:w="3863" w:type="pct"/>
            <w:shd w:val="clear" w:color="auto" w:fill="auto"/>
            <w:vAlign w:val="center"/>
          </w:tcPr>
          <w:p w14:paraId="15CD02E2"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A</w:t>
            </w:r>
          </w:p>
        </w:tc>
        <w:tc>
          <w:tcPr>
            <w:tcW w:w="1137" w:type="pct"/>
            <w:shd w:val="clear" w:color="auto" w:fill="auto"/>
            <w:vAlign w:val="bottom"/>
          </w:tcPr>
          <w:p w14:paraId="74F45F6E"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1</w:t>
            </w:r>
          </w:p>
        </w:tc>
      </w:tr>
      <w:tr w:rsidR="00654624" w:rsidRPr="00382E3F" w14:paraId="7E19610C" w14:textId="77777777" w:rsidTr="004C336D">
        <w:tblPrEx>
          <w:tblCellMar>
            <w:top w:w="0" w:type="dxa"/>
            <w:left w:w="0" w:type="dxa"/>
            <w:bottom w:w="0" w:type="dxa"/>
            <w:right w:w="0" w:type="dxa"/>
          </w:tblCellMar>
        </w:tblPrEx>
        <w:tc>
          <w:tcPr>
            <w:tcW w:w="3863" w:type="pct"/>
            <w:shd w:val="clear" w:color="auto" w:fill="auto"/>
          </w:tcPr>
          <w:p w14:paraId="73BFC52D"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I. Số tiền tạm ứng</w:t>
            </w:r>
          </w:p>
          <w:p w14:paraId="1EFC3B19"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1. Số tạm ứng các kỳ trước chưa chi hết</w:t>
            </w:r>
          </w:p>
          <w:p w14:paraId="4D73E95A"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2. Số tạm ứng kỳ này:</w:t>
            </w:r>
          </w:p>
          <w:p w14:paraId="72CBEF2B" w14:textId="77777777" w:rsidR="00654624" w:rsidRPr="00382E3F" w:rsidRDefault="00654624" w:rsidP="004C336D">
            <w:pPr>
              <w:spacing w:before="120"/>
              <w:rPr>
                <w:rFonts w:ascii="Arial" w:hAnsi="Arial" w:cs="Arial"/>
                <w:i/>
                <w:color w:val="auto"/>
                <w:sz w:val="20"/>
                <w:lang w:val="en-US"/>
              </w:rPr>
            </w:pPr>
            <w:r w:rsidRPr="00382E3F">
              <w:rPr>
                <w:rFonts w:ascii="Arial" w:hAnsi="Arial" w:cs="Arial"/>
                <w:i/>
                <w:color w:val="auto"/>
                <w:sz w:val="20"/>
              </w:rPr>
              <w:t>- Phiếu chi s</w:t>
            </w:r>
            <w:r w:rsidRPr="00382E3F">
              <w:rPr>
                <w:rFonts w:ascii="Arial" w:hAnsi="Arial" w:cs="Arial"/>
                <w:i/>
                <w:color w:val="auto"/>
                <w:sz w:val="20"/>
                <w:lang w:val="en-US"/>
              </w:rPr>
              <w:t>ố……………….</w:t>
            </w:r>
            <w:r w:rsidRPr="00382E3F">
              <w:rPr>
                <w:rFonts w:ascii="Arial" w:hAnsi="Arial" w:cs="Arial"/>
                <w:i/>
                <w:color w:val="auto"/>
                <w:sz w:val="20"/>
              </w:rPr>
              <w:t xml:space="preserve"> ngày </w:t>
            </w:r>
            <w:r w:rsidRPr="00382E3F">
              <w:rPr>
                <w:rFonts w:ascii="Arial" w:hAnsi="Arial" w:cs="Arial"/>
                <w:i/>
                <w:color w:val="auto"/>
                <w:sz w:val="20"/>
                <w:lang w:val="en-US"/>
              </w:rPr>
              <w:t>……………..</w:t>
            </w:r>
          </w:p>
          <w:p w14:paraId="14A33DC8" w14:textId="77777777" w:rsidR="00654624" w:rsidRPr="00382E3F" w:rsidRDefault="00654624" w:rsidP="004C336D">
            <w:pPr>
              <w:spacing w:before="120"/>
              <w:rPr>
                <w:rFonts w:ascii="Arial" w:hAnsi="Arial" w:cs="Arial"/>
                <w:i/>
                <w:color w:val="auto"/>
                <w:sz w:val="20"/>
                <w:lang w:val="en-US"/>
              </w:rPr>
            </w:pPr>
            <w:r w:rsidRPr="00382E3F">
              <w:rPr>
                <w:rFonts w:ascii="Arial" w:hAnsi="Arial" w:cs="Arial"/>
                <w:i/>
                <w:color w:val="auto"/>
                <w:sz w:val="20"/>
              </w:rPr>
              <w:t>- Phiếu chi s</w:t>
            </w:r>
            <w:r w:rsidRPr="00382E3F">
              <w:rPr>
                <w:rFonts w:ascii="Arial" w:hAnsi="Arial" w:cs="Arial"/>
                <w:i/>
                <w:color w:val="auto"/>
                <w:sz w:val="20"/>
                <w:lang w:val="en-US"/>
              </w:rPr>
              <w:t>ố……………….</w:t>
            </w:r>
            <w:r w:rsidRPr="00382E3F">
              <w:rPr>
                <w:rFonts w:ascii="Arial" w:hAnsi="Arial" w:cs="Arial"/>
                <w:i/>
                <w:color w:val="auto"/>
                <w:sz w:val="20"/>
              </w:rPr>
              <w:t xml:space="preserve"> ngày </w:t>
            </w:r>
            <w:r w:rsidRPr="00382E3F">
              <w:rPr>
                <w:rFonts w:ascii="Arial" w:hAnsi="Arial" w:cs="Arial"/>
                <w:i/>
                <w:color w:val="auto"/>
                <w:sz w:val="20"/>
                <w:lang w:val="en-US"/>
              </w:rPr>
              <w:t>……………..</w:t>
            </w:r>
          </w:p>
          <w:p w14:paraId="5585F08E" w14:textId="77777777" w:rsidR="00654624" w:rsidRPr="00382E3F" w:rsidRDefault="00654624" w:rsidP="004C336D">
            <w:pPr>
              <w:spacing w:before="120"/>
              <w:rPr>
                <w:rFonts w:ascii="Arial" w:hAnsi="Arial" w:cs="Arial"/>
                <w:color w:val="auto"/>
                <w:sz w:val="20"/>
                <w:lang w:val="en-US"/>
              </w:rPr>
            </w:pPr>
            <w:r w:rsidRPr="00382E3F">
              <w:rPr>
                <w:rFonts w:ascii="Arial" w:hAnsi="Arial" w:cs="Arial"/>
                <w:color w:val="auto"/>
                <w:sz w:val="20"/>
                <w:lang w:val="en-US"/>
              </w:rPr>
              <w:t>- ….</w:t>
            </w:r>
          </w:p>
          <w:p w14:paraId="0E6A5BB2"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II. Số tiền đề nghị thanh toán</w:t>
            </w:r>
          </w:p>
          <w:p w14:paraId="214C628E"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 xml:space="preserve">1. Chứng từ: </w:t>
            </w:r>
            <w:r w:rsidRPr="00382E3F">
              <w:rPr>
                <w:rFonts w:ascii="Arial" w:hAnsi="Arial" w:cs="Arial"/>
                <w:color w:val="auto"/>
                <w:sz w:val="20"/>
                <w:lang w:val="en-US"/>
              </w:rPr>
              <w:t>……………</w:t>
            </w:r>
            <w:r w:rsidRPr="00382E3F">
              <w:rPr>
                <w:rFonts w:ascii="Arial" w:hAnsi="Arial" w:cs="Arial"/>
                <w:color w:val="auto"/>
                <w:sz w:val="20"/>
              </w:rPr>
              <w:t>số</w:t>
            </w:r>
            <w:r w:rsidRPr="00382E3F">
              <w:rPr>
                <w:rFonts w:ascii="Arial" w:hAnsi="Arial" w:cs="Arial"/>
                <w:color w:val="auto"/>
                <w:sz w:val="20"/>
                <w:lang w:val="en-US"/>
              </w:rPr>
              <w:t>……………..</w:t>
            </w:r>
            <w:r w:rsidRPr="00382E3F">
              <w:rPr>
                <w:rFonts w:ascii="Arial" w:hAnsi="Arial" w:cs="Arial"/>
                <w:color w:val="auto"/>
                <w:sz w:val="20"/>
              </w:rPr>
              <w:t xml:space="preserve"> ngày</w:t>
            </w:r>
            <w:r w:rsidRPr="00382E3F">
              <w:rPr>
                <w:rFonts w:ascii="Arial" w:hAnsi="Arial" w:cs="Arial"/>
                <w:color w:val="auto"/>
                <w:sz w:val="20"/>
                <w:lang w:val="en-US"/>
              </w:rPr>
              <w:t>………………….</w:t>
            </w:r>
            <w:r w:rsidRPr="00382E3F">
              <w:rPr>
                <w:rFonts w:ascii="Arial" w:hAnsi="Arial" w:cs="Arial"/>
                <w:color w:val="auto"/>
                <w:sz w:val="20"/>
              </w:rPr>
              <w:t xml:space="preserve"> </w:t>
            </w:r>
          </w:p>
          <w:p w14:paraId="0A6D9F7B" w14:textId="77777777" w:rsidR="00654624" w:rsidRPr="00382E3F" w:rsidRDefault="00654624" w:rsidP="004C336D">
            <w:pPr>
              <w:spacing w:before="120"/>
              <w:rPr>
                <w:rFonts w:ascii="Arial" w:hAnsi="Arial" w:cs="Arial"/>
                <w:color w:val="auto"/>
                <w:sz w:val="20"/>
                <w:lang w:val="en-US"/>
              </w:rPr>
            </w:pPr>
            <w:r w:rsidRPr="00382E3F">
              <w:rPr>
                <w:rFonts w:ascii="Arial" w:hAnsi="Arial" w:cs="Arial"/>
                <w:color w:val="auto"/>
                <w:sz w:val="20"/>
              </w:rPr>
              <w:t xml:space="preserve">2 </w:t>
            </w:r>
            <w:r w:rsidRPr="00382E3F">
              <w:rPr>
                <w:rFonts w:ascii="Arial" w:hAnsi="Arial" w:cs="Arial"/>
                <w:color w:val="auto"/>
                <w:sz w:val="20"/>
                <w:lang w:val="en-US"/>
              </w:rPr>
              <w:t>…………………………………………………………………….</w:t>
            </w:r>
          </w:p>
          <w:p w14:paraId="2A8BE682"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III. Số thừa tạm ứng đề nghị nộp trả lại</w:t>
            </w:r>
          </w:p>
          <w:p w14:paraId="5416E53D"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IV. Số thiếu đề nghị chi bổ sung</w:t>
            </w:r>
          </w:p>
        </w:tc>
        <w:tc>
          <w:tcPr>
            <w:tcW w:w="1137" w:type="pct"/>
            <w:shd w:val="clear" w:color="auto" w:fill="auto"/>
          </w:tcPr>
          <w:p w14:paraId="0D65311A" w14:textId="77777777" w:rsidR="00654624" w:rsidRPr="00382E3F" w:rsidRDefault="00654624" w:rsidP="004C336D">
            <w:pPr>
              <w:spacing w:before="120"/>
              <w:rPr>
                <w:rFonts w:ascii="Arial" w:hAnsi="Arial" w:cs="Arial"/>
                <w:color w:val="auto"/>
                <w:sz w:val="20"/>
              </w:rPr>
            </w:pPr>
          </w:p>
        </w:tc>
      </w:tr>
    </w:tbl>
    <w:p w14:paraId="2EAD08D0" w14:textId="77777777" w:rsidR="00654624" w:rsidRPr="00382E3F" w:rsidRDefault="00654624" w:rsidP="00654624">
      <w:pPr>
        <w:spacing w:before="120"/>
        <w:rPr>
          <w:rFonts w:ascii="Arial" w:hAnsi="Arial" w:cs="Arial"/>
          <w:color w:val="auto"/>
          <w:sz w:val="20"/>
          <w:lang w:val="en-US"/>
        </w:rPr>
      </w:pPr>
    </w:p>
    <w:tbl>
      <w:tblPr>
        <w:tblW w:w="0" w:type="auto"/>
        <w:tblLook w:val="01E0" w:firstRow="1" w:lastRow="1" w:firstColumn="1" w:lastColumn="1" w:noHBand="0" w:noVBand="0"/>
      </w:tblPr>
      <w:tblGrid>
        <w:gridCol w:w="2165"/>
        <w:gridCol w:w="2165"/>
        <w:gridCol w:w="2155"/>
        <w:gridCol w:w="2155"/>
      </w:tblGrid>
      <w:tr w:rsidR="00654624" w:rsidRPr="00AE13AB" w14:paraId="6915C99F" w14:textId="77777777" w:rsidTr="004C336D">
        <w:tc>
          <w:tcPr>
            <w:tcW w:w="2214" w:type="dxa"/>
            <w:shd w:val="clear" w:color="auto" w:fill="auto"/>
          </w:tcPr>
          <w:p w14:paraId="3F37EC5A" w14:textId="77777777" w:rsidR="00654624" w:rsidRPr="00AE13AB" w:rsidRDefault="00654624" w:rsidP="004C336D">
            <w:pPr>
              <w:spacing w:before="120"/>
              <w:jc w:val="center"/>
              <w:rPr>
                <w:rFonts w:ascii="Arial" w:eastAsia="Courier New" w:hAnsi="Arial" w:cs="Arial"/>
                <w:color w:val="auto"/>
                <w:sz w:val="20"/>
                <w:szCs w:val="20"/>
                <w:lang w:val="en-US"/>
              </w:rPr>
            </w:pPr>
            <w:r w:rsidRPr="00AE13AB">
              <w:rPr>
                <w:rFonts w:ascii="Arial" w:eastAsia="Courier New" w:hAnsi="Arial" w:cs="Arial"/>
                <w:b/>
                <w:color w:val="auto"/>
                <w:sz w:val="20"/>
                <w:szCs w:val="20"/>
                <w:lang w:val="en-US"/>
              </w:rPr>
              <w:t>THỦ TRƯỞNG</w:t>
            </w:r>
            <w:r w:rsidRPr="00AE13AB">
              <w:rPr>
                <w:rFonts w:ascii="Arial" w:eastAsia="Courier New" w:hAnsi="Arial" w:cs="Arial"/>
                <w:b/>
                <w:color w:val="auto"/>
                <w:sz w:val="20"/>
                <w:szCs w:val="20"/>
                <w:lang w:val="en-US"/>
              </w:rPr>
              <w:br/>
              <w:t>ĐƠN VỊ</w:t>
            </w:r>
            <w:r w:rsidRPr="00AE13AB">
              <w:rPr>
                <w:rFonts w:ascii="Arial" w:eastAsia="Courier New" w:hAnsi="Arial" w:cs="Arial"/>
                <w:color w:val="auto"/>
                <w:sz w:val="20"/>
                <w:szCs w:val="20"/>
                <w:lang w:val="en-US"/>
              </w:rPr>
              <w:br/>
            </w:r>
            <w:r w:rsidRPr="00AE13AB">
              <w:rPr>
                <w:rFonts w:ascii="Arial" w:eastAsia="Courier New" w:hAnsi="Arial" w:cs="Arial"/>
                <w:i/>
                <w:color w:val="auto"/>
                <w:sz w:val="20"/>
                <w:szCs w:val="20"/>
                <w:lang w:val="en-US"/>
              </w:rPr>
              <w:t>(Ký, họ tên)</w:t>
            </w:r>
          </w:p>
        </w:tc>
        <w:tc>
          <w:tcPr>
            <w:tcW w:w="2214" w:type="dxa"/>
            <w:shd w:val="clear" w:color="auto" w:fill="auto"/>
          </w:tcPr>
          <w:p w14:paraId="5F731BE6" w14:textId="77777777" w:rsidR="00654624" w:rsidRPr="00AE13AB" w:rsidRDefault="00654624" w:rsidP="004C336D">
            <w:pPr>
              <w:spacing w:before="120"/>
              <w:jc w:val="center"/>
              <w:rPr>
                <w:rFonts w:ascii="Arial" w:eastAsia="Courier New" w:hAnsi="Arial" w:cs="Arial"/>
                <w:color w:val="auto"/>
                <w:sz w:val="20"/>
                <w:szCs w:val="20"/>
                <w:lang w:val="en-US"/>
              </w:rPr>
            </w:pPr>
            <w:r w:rsidRPr="00AE13AB">
              <w:rPr>
                <w:rFonts w:ascii="Arial" w:eastAsia="Courier New" w:hAnsi="Arial" w:cs="Arial"/>
                <w:b/>
                <w:color w:val="auto"/>
                <w:sz w:val="20"/>
                <w:szCs w:val="20"/>
                <w:lang w:val="en-US"/>
              </w:rPr>
              <w:t>KẾ TOÁN TRƯỞNG</w:t>
            </w:r>
            <w:r w:rsidRPr="00AE13AB">
              <w:rPr>
                <w:rFonts w:ascii="Arial" w:eastAsia="Courier New" w:hAnsi="Arial" w:cs="Arial"/>
                <w:color w:val="auto"/>
                <w:sz w:val="20"/>
                <w:szCs w:val="20"/>
                <w:lang w:val="en-US"/>
              </w:rPr>
              <w:br/>
            </w:r>
            <w:r w:rsidRPr="00AE13AB">
              <w:rPr>
                <w:rFonts w:ascii="Arial" w:eastAsia="Courier New" w:hAnsi="Arial" w:cs="Arial"/>
                <w:i/>
                <w:color w:val="auto"/>
                <w:sz w:val="20"/>
                <w:szCs w:val="20"/>
                <w:lang w:val="en-US"/>
              </w:rPr>
              <w:t>(Ký, họ tên)</w:t>
            </w:r>
          </w:p>
        </w:tc>
        <w:tc>
          <w:tcPr>
            <w:tcW w:w="2214" w:type="dxa"/>
            <w:shd w:val="clear" w:color="auto" w:fill="auto"/>
          </w:tcPr>
          <w:p w14:paraId="5E023346" w14:textId="77777777" w:rsidR="00654624" w:rsidRPr="00AE13AB" w:rsidRDefault="00654624" w:rsidP="004C336D">
            <w:pPr>
              <w:spacing w:before="120"/>
              <w:jc w:val="center"/>
              <w:rPr>
                <w:rFonts w:ascii="Arial" w:eastAsia="Courier New" w:hAnsi="Arial" w:cs="Arial"/>
                <w:color w:val="auto"/>
                <w:sz w:val="20"/>
                <w:szCs w:val="20"/>
                <w:lang w:val="en-US"/>
              </w:rPr>
            </w:pPr>
            <w:r w:rsidRPr="00AE13AB">
              <w:rPr>
                <w:rFonts w:ascii="Arial" w:eastAsia="Courier New" w:hAnsi="Arial" w:cs="Arial"/>
                <w:b/>
                <w:color w:val="auto"/>
                <w:sz w:val="20"/>
                <w:szCs w:val="20"/>
                <w:lang w:val="en-US"/>
              </w:rPr>
              <w:t>KẾ TOÁN</w:t>
            </w:r>
            <w:r w:rsidRPr="00AE13AB">
              <w:rPr>
                <w:rFonts w:ascii="Arial" w:eastAsia="Courier New" w:hAnsi="Arial" w:cs="Arial"/>
                <w:b/>
                <w:color w:val="auto"/>
                <w:sz w:val="20"/>
                <w:szCs w:val="20"/>
                <w:lang w:val="en-US"/>
              </w:rPr>
              <w:br/>
              <w:t>THANH TOÁN</w:t>
            </w:r>
            <w:r w:rsidRPr="00AE13AB">
              <w:rPr>
                <w:rFonts w:ascii="Arial" w:eastAsia="Courier New" w:hAnsi="Arial" w:cs="Arial"/>
                <w:color w:val="auto"/>
                <w:sz w:val="20"/>
                <w:szCs w:val="20"/>
                <w:lang w:val="en-US"/>
              </w:rPr>
              <w:br/>
            </w:r>
            <w:r w:rsidRPr="00AE13AB">
              <w:rPr>
                <w:rFonts w:ascii="Arial" w:eastAsia="Courier New" w:hAnsi="Arial" w:cs="Arial"/>
                <w:i/>
                <w:color w:val="auto"/>
                <w:sz w:val="20"/>
                <w:szCs w:val="20"/>
                <w:lang w:val="en-US"/>
              </w:rPr>
              <w:t>(Ký, họ tên)</w:t>
            </w:r>
          </w:p>
        </w:tc>
        <w:tc>
          <w:tcPr>
            <w:tcW w:w="2214" w:type="dxa"/>
            <w:shd w:val="clear" w:color="auto" w:fill="auto"/>
          </w:tcPr>
          <w:p w14:paraId="1575F3C7" w14:textId="77777777" w:rsidR="00654624" w:rsidRPr="00AE13AB" w:rsidRDefault="00654624" w:rsidP="004C336D">
            <w:pPr>
              <w:spacing w:before="120"/>
              <w:jc w:val="center"/>
              <w:rPr>
                <w:rFonts w:ascii="Arial" w:eastAsia="Courier New" w:hAnsi="Arial" w:cs="Arial"/>
                <w:color w:val="auto"/>
                <w:sz w:val="20"/>
                <w:szCs w:val="20"/>
                <w:lang w:val="en-US"/>
              </w:rPr>
            </w:pPr>
            <w:r w:rsidRPr="00AE13AB">
              <w:rPr>
                <w:rFonts w:ascii="Arial" w:eastAsia="Courier New" w:hAnsi="Arial" w:cs="Arial"/>
                <w:b/>
                <w:color w:val="auto"/>
                <w:sz w:val="20"/>
                <w:szCs w:val="20"/>
                <w:lang w:val="en-US"/>
              </w:rPr>
              <w:t>NGƯỜI ĐỀ NGHỊ</w:t>
            </w:r>
            <w:r w:rsidRPr="00AE13AB">
              <w:rPr>
                <w:rFonts w:ascii="Arial" w:eastAsia="Courier New" w:hAnsi="Arial" w:cs="Arial"/>
                <w:color w:val="auto"/>
                <w:sz w:val="20"/>
                <w:szCs w:val="20"/>
                <w:lang w:val="en-US"/>
              </w:rPr>
              <w:br/>
            </w:r>
            <w:r w:rsidRPr="00AE13AB">
              <w:rPr>
                <w:rFonts w:ascii="Arial" w:eastAsia="Courier New" w:hAnsi="Arial" w:cs="Arial"/>
                <w:i/>
                <w:color w:val="auto"/>
                <w:sz w:val="20"/>
                <w:szCs w:val="20"/>
                <w:lang w:val="en-US"/>
              </w:rPr>
              <w:t>(Ký, họ tên)</w:t>
            </w:r>
          </w:p>
        </w:tc>
      </w:tr>
    </w:tbl>
    <w:p w14:paraId="03E4B8AD" w14:textId="77777777" w:rsidR="00654624" w:rsidRPr="00382E3F" w:rsidRDefault="00654624" w:rsidP="00654624">
      <w:pPr>
        <w:spacing w:before="120"/>
        <w:rPr>
          <w:rFonts w:ascii="Arial" w:hAnsi="Arial" w:cs="Arial"/>
          <w:color w:val="auto"/>
          <w:sz w:val="20"/>
          <w:lang w:val="en-US"/>
        </w:rPr>
      </w:pPr>
    </w:p>
    <w:tbl>
      <w:tblPr>
        <w:tblW w:w="5000" w:type="pct"/>
        <w:tblLook w:val="01E0" w:firstRow="1" w:lastRow="1" w:firstColumn="1" w:lastColumn="1" w:noHBand="0" w:noVBand="0"/>
      </w:tblPr>
      <w:tblGrid>
        <w:gridCol w:w="3617"/>
        <w:gridCol w:w="5023"/>
      </w:tblGrid>
      <w:tr w:rsidR="00654624" w:rsidRPr="00AE13AB" w14:paraId="2ED264C8" w14:textId="77777777" w:rsidTr="004C336D">
        <w:tc>
          <w:tcPr>
            <w:tcW w:w="2093" w:type="pct"/>
            <w:shd w:val="clear" w:color="auto" w:fill="auto"/>
          </w:tcPr>
          <w:p w14:paraId="788D6523" w14:textId="77777777" w:rsidR="00654624" w:rsidRPr="00AE13AB" w:rsidRDefault="00654624" w:rsidP="004C336D">
            <w:pPr>
              <w:spacing w:before="120"/>
              <w:rPr>
                <w:rFonts w:ascii="Arial" w:eastAsia="Courier New" w:hAnsi="Arial" w:cs="Arial"/>
                <w:color w:val="auto"/>
                <w:sz w:val="20"/>
                <w:lang w:val="en-US"/>
              </w:rPr>
            </w:pPr>
            <w:r w:rsidRPr="00AE13AB">
              <w:rPr>
                <w:rFonts w:ascii="Arial" w:eastAsia="Courier New" w:hAnsi="Arial" w:cs="Arial"/>
                <w:color w:val="auto"/>
                <w:sz w:val="20"/>
              </w:rPr>
              <w:t xml:space="preserve">Đơn vị: </w:t>
            </w:r>
            <w:r w:rsidRPr="00AE13AB">
              <w:rPr>
                <w:rFonts w:ascii="Arial" w:eastAsia="Courier New" w:hAnsi="Arial" w:cs="Arial"/>
                <w:color w:val="auto"/>
                <w:sz w:val="20"/>
                <w:lang w:val="en-US"/>
              </w:rPr>
              <w:t>…………………….</w:t>
            </w:r>
          </w:p>
          <w:p w14:paraId="636DFAEE" w14:textId="77777777" w:rsidR="00654624" w:rsidRPr="00AE13AB" w:rsidRDefault="00654624" w:rsidP="004C336D">
            <w:pPr>
              <w:spacing w:before="120"/>
              <w:rPr>
                <w:rFonts w:ascii="Arial" w:eastAsia="Courier New" w:hAnsi="Arial" w:cs="Arial"/>
                <w:color w:val="auto"/>
                <w:sz w:val="20"/>
                <w:szCs w:val="20"/>
              </w:rPr>
            </w:pPr>
            <w:r w:rsidRPr="00AE13AB">
              <w:rPr>
                <w:rFonts w:ascii="Arial" w:eastAsia="Courier New" w:hAnsi="Arial" w:cs="Arial"/>
                <w:color w:val="auto"/>
                <w:sz w:val="20"/>
              </w:rPr>
              <w:t xml:space="preserve">Mã QHNS: </w:t>
            </w:r>
            <w:r w:rsidRPr="00AE13AB">
              <w:rPr>
                <w:rFonts w:ascii="Arial" w:eastAsia="Courier New" w:hAnsi="Arial" w:cs="Arial"/>
                <w:color w:val="auto"/>
                <w:sz w:val="20"/>
                <w:lang w:val="en-US"/>
              </w:rPr>
              <w:t>………………..</w:t>
            </w:r>
          </w:p>
        </w:tc>
        <w:tc>
          <w:tcPr>
            <w:tcW w:w="2907" w:type="pct"/>
            <w:shd w:val="clear" w:color="auto" w:fill="auto"/>
          </w:tcPr>
          <w:p w14:paraId="0D40692F" w14:textId="77777777" w:rsidR="00654624" w:rsidRPr="00AE13AB" w:rsidRDefault="00654624" w:rsidP="004C336D">
            <w:pPr>
              <w:spacing w:before="120"/>
              <w:jc w:val="center"/>
              <w:rPr>
                <w:rFonts w:ascii="Arial" w:eastAsia="Courier New" w:hAnsi="Arial" w:cs="Arial"/>
                <w:b/>
                <w:color w:val="auto"/>
                <w:sz w:val="20"/>
                <w:lang w:val="en-US"/>
              </w:rPr>
            </w:pPr>
            <w:r w:rsidRPr="00AE13AB">
              <w:rPr>
                <w:rFonts w:ascii="Arial" w:eastAsia="Courier New" w:hAnsi="Arial" w:cs="Arial"/>
                <w:b/>
                <w:color w:val="auto"/>
                <w:sz w:val="20"/>
              </w:rPr>
              <w:t>M</w:t>
            </w:r>
            <w:r w:rsidRPr="00AE13AB">
              <w:rPr>
                <w:rFonts w:ascii="Arial" w:eastAsia="Courier New" w:hAnsi="Arial" w:cs="Arial"/>
                <w:b/>
                <w:color w:val="auto"/>
                <w:sz w:val="20"/>
                <w:lang w:val="en-US"/>
              </w:rPr>
              <w:t>ẫ</w:t>
            </w:r>
            <w:r w:rsidRPr="00AE13AB">
              <w:rPr>
                <w:rFonts w:ascii="Arial" w:eastAsia="Courier New" w:hAnsi="Arial" w:cs="Arial"/>
                <w:b/>
                <w:color w:val="auto"/>
                <w:sz w:val="20"/>
              </w:rPr>
              <w:t>u số: C4</w:t>
            </w:r>
            <w:r w:rsidRPr="00AE13AB">
              <w:rPr>
                <w:rFonts w:ascii="Arial" w:eastAsia="Courier New" w:hAnsi="Arial" w:cs="Arial"/>
                <w:b/>
                <w:color w:val="auto"/>
                <w:sz w:val="20"/>
                <w:lang w:val="en-US"/>
              </w:rPr>
              <w:t>5</w:t>
            </w:r>
            <w:r w:rsidRPr="00AE13AB">
              <w:rPr>
                <w:rFonts w:ascii="Arial" w:eastAsia="Courier New" w:hAnsi="Arial" w:cs="Arial"/>
                <w:b/>
                <w:color w:val="auto"/>
                <w:sz w:val="20"/>
              </w:rPr>
              <w:t>-BB</w:t>
            </w:r>
          </w:p>
          <w:p w14:paraId="7B0FF90D" w14:textId="77777777" w:rsidR="00654624" w:rsidRPr="00AE13AB" w:rsidRDefault="00654624" w:rsidP="004C336D">
            <w:pPr>
              <w:spacing w:before="120"/>
              <w:jc w:val="center"/>
              <w:rPr>
                <w:rFonts w:ascii="Arial" w:eastAsia="Courier New" w:hAnsi="Arial" w:cs="Arial"/>
                <w:b/>
                <w:color w:val="auto"/>
                <w:sz w:val="20"/>
                <w:szCs w:val="20"/>
              </w:rPr>
            </w:pPr>
            <w:r w:rsidRPr="00AE13AB">
              <w:rPr>
                <w:rFonts w:ascii="Arial" w:eastAsia="Courier New" w:hAnsi="Arial" w:cs="Arial"/>
                <w:i/>
                <w:color w:val="auto"/>
                <w:sz w:val="20"/>
              </w:rPr>
              <w:t>(Ban hành kèm theo Thông tư số 107/2017/TT-BTC ngày 10/10/2017 của Bộ Tài chính)</w:t>
            </w:r>
          </w:p>
        </w:tc>
      </w:tr>
    </w:tbl>
    <w:p w14:paraId="58710646" w14:textId="77777777" w:rsidR="00654624" w:rsidRPr="00382E3F" w:rsidRDefault="00654624" w:rsidP="00654624">
      <w:pPr>
        <w:spacing w:before="120"/>
        <w:rPr>
          <w:rFonts w:ascii="Arial" w:hAnsi="Arial" w:cs="Arial"/>
          <w:color w:val="auto"/>
          <w:sz w:val="20"/>
          <w:lang w:val="en-US"/>
        </w:rPr>
      </w:pPr>
    </w:p>
    <w:tbl>
      <w:tblPr>
        <w:tblW w:w="0" w:type="auto"/>
        <w:tblLook w:val="01E0" w:firstRow="1" w:lastRow="1" w:firstColumn="1" w:lastColumn="1" w:noHBand="0" w:noVBand="0"/>
      </w:tblPr>
      <w:tblGrid>
        <w:gridCol w:w="2422"/>
        <w:gridCol w:w="4334"/>
        <w:gridCol w:w="1884"/>
      </w:tblGrid>
      <w:tr w:rsidR="00654624" w:rsidRPr="00AE13AB" w14:paraId="2761F31C" w14:textId="77777777" w:rsidTr="004C336D">
        <w:tc>
          <w:tcPr>
            <w:tcW w:w="2508" w:type="dxa"/>
            <w:shd w:val="clear" w:color="auto" w:fill="auto"/>
          </w:tcPr>
          <w:p w14:paraId="030A9F6C" w14:textId="77777777" w:rsidR="00654624" w:rsidRPr="00AE13AB" w:rsidRDefault="00654624" w:rsidP="004C336D">
            <w:pPr>
              <w:spacing w:before="120"/>
              <w:rPr>
                <w:rFonts w:ascii="Arial" w:eastAsia="Courier New" w:hAnsi="Arial" w:cs="Arial"/>
                <w:color w:val="auto"/>
                <w:sz w:val="20"/>
                <w:szCs w:val="20"/>
              </w:rPr>
            </w:pPr>
          </w:p>
        </w:tc>
        <w:tc>
          <w:tcPr>
            <w:tcW w:w="4440" w:type="dxa"/>
            <w:shd w:val="clear" w:color="auto" w:fill="auto"/>
          </w:tcPr>
          <w:p w14:paraId="4992AC9A" w14:textId="77777777" w:rsidR="00654624" w:rsidRPr="00AE13AB" w:rsidRDefault="00654624" w:rsidP="004C336D">
            <w:pPr>
              <w:spacing w:before="120"/>
              <w:jc w:val="center"/>
              <w:rPr>
                <w:rFonts w:ascii="Arial" w:eastAsia="Courier New" w:hAnsi="Arial" w:cs="Arial"/>
                <w:b/>
                <w:color w:val="auto"/>
                <w:sz w:val="20"/>
                <w:lang w:val="en-US"/>
              </w:rPr>
            </w:pPr>
            <w:r w:rsidRPr="00AE13AB">
              <w:rPr>
                <w:rFonts w:ascii="Arial" w:eastAsia="Courier New" w:hAnsi="Arial" w:cs="Arial"/>
                <w:b/>
                <w:color w:val="auto"/>
                <w:sz w:val="20"/>
                <w:lang w:val="en-US"/>
              </w:rPr>
              <w:t>BIÊN LAI THU TIỀN</w:t>
            </w:r>
          </w:p>
          <w:p w14:paraId="1AF47CE5" w14:textId="77777777" w:rsidR="00654624" w:rsidRPr="00AE13AB" w:rsidRDefault="00654624" w:rsidP="004C336D">
            <w:pPr>
              <w:spacing w:before="120"/>
              <w:jc w:val="center"/>
              <w:rPr>
                <w:rFonts w:ascii="Arial" w:eastAsia="Courier New" w:hAnsi="Arial" w:cs="Arial"/>
                <w:b/>
                <w:color w:val="auto"/>
                <w:sz w:val="20"/>
                <w:szCs w:val="20"/>
              </w:rPr>
            </w:pPr>
            <w:r w:rsidRPr="00AE13AB">
              <w:rPr>
                <w:rFonts w:ascii="Arial" w:eastAsia="Courier New" w:hAnsi="Arial" w:cs="Arial"/>
                <w:i/>
                <w:color w:val="auto"/>
                <w:sz w:val="20"/>
              </w:rPr>
              <w:t>Ngày</w:t>
            </w:r>
            <w:r w:rsidRPr="00AE13AB">
              <w:rPr>
                <w:rFonts w:ascii="Arial" w:eastAsia="Courier New" w:hAnsi="Arial" w:cs="Arial"/>
                <w:i/>
                <w:color w:val="auto"/>
                <w:sz w:val="20"/>
                <w:lang w:val="en-US"/>
              </w:rPr>
              <w:t>…..</w:t>
            </w:r>
            <w:r w:rsidRPr="00AE13AB">
              <w:rPr>
                <w:rFonts w:ascii="Arial" w:eastAsia="Courier New" w:hAnsi="Arial" w:cs="Arial"/>
                <w:i/>
                <w:color w:val="auto"/>
                <w:sz w:val="20"/>
              </w:rPr>
              <w:t xml:space="preserve">tháng </w:t>
            </w:r>
            <w:r w:rsidRPr="00AE13AB">
              <w:rPr>
                <w:rFonts w:ascii="Arial" w:eastAsia="Courier New" w:hAnsi="Arial" w:cs="Arial"/>
                <w:i/>
                <w:color w:val="auto"/>
                <w:sz w:val="20"/>
                <w:lang w:val="en-US"/>
              </w:rPr>
              <w:t>……</w:t>
            </w:r>
            <w:r w:rsidRPr="00AE13AB">
              <w:rPr>
                <w:rFonts w:ascii="Arial" w:eastAsia="Courier New" w:hAnsi="Arial" w:cs="Arial"/>
                <w:i/>
                <w:color w:val="auto"/>
                <w:sz w:val="20"/>
              </w:rPr>
              <w:t>năm</w:t>
            </w:r>
            <w:r w:rsidRPr="00AE13AB">
              <w:rPr>
                <w:rFonts w:ascii="Arial" w:eastAsia="Courier New" w:hAnsi="Arial" w:cs="Arial"/>
                <w:i/>
                <w:color w:val="auto"/>
                <w:sz w:val="20"/>
                <w:lang w:val="en-US"/>
              </w:rPr>
              <w:t>………</w:t>
            </w:r>
          </w:p>
        </w:tc>
        <w:tc>
          <w:tcPr>
            <w:tcW w:w="1908" w:type="dxa"/>
            <w:shd w:val="clear" w:color="auto" w:fill="auto"/>
          </w:tcPr>
          <w:p w14:paraId="30682BB8" w14:textId="77777777" w:rsidR="00654624" w:rsidRPr="00AE13AB" w:rsidRDefault="00654624" w:rsidP="004C336D">
            <w:pPr>
              <w:spacing w:before="120"/>
              <w:rPr>
                <w:rFonts w:ascii="Arial" w:eastAsia="Courier New" w:hAnsi="Arial" w:cs="Arial"/>
                <w:color w:val="auto"/>
                <w:sz w:val="20"/>
                <w:lang w:val="en-US"/>
              </w:rPr>
            </w:pPr>
          </w:p>
        </w:tc>
      </w:tr>
      <w:tr w:rsidR="00654624" w:rsidRPr="00AE13AB" w14:paraId="5EEADA77" w14:textId="77777777" w:rsidTr="004C336D">
        <w:tc>
          <w:tcPr>
            <w:tcW w:w="2508" w:type="dxa"/>
            <w:shd w:val="clear" w:color="auto" w:fill="auto"/>
          </w:tcPr>
          <w:p w14:paraId="73B834AA" w14:textId="77777777" w:rsidR="00654624" w:rsidRPr="00AE13AB" w:rsidRDefault="00654624" w:rsidP="004C336D">
            <w:pPr>
              <w:spacing w:before="120"/>
              <w:rPr>
                <w:rFonts w:ascii="Arial" w:eastAsia="Courier New" w:hAnsi="Arial" w:cs="Arial"/>
                <w:color w:val="auto"/>
                <w:sz w:val="20"/>
                <w:szCs w:val="20"/>
              </w:rPr>
            </w:pPr>
          </w:p>
        </w:tc>
        <w:tc>
          <w:tcPr>
            <w:tcW w:w="4440" w:type="dxa"/>
            <w:shd w:val="clear" w:color="auto" w:fill="auto"/>
          </w:tcPr>
          <w:p w14:paraId="7CC94023" w14:textId="77777777" w:rsidR="00654624" w:rsidRPr="00AE13AB" w:rsidRDefault="00654624" w:rsidP="004C336D">
            <w:pPr>
              <w:spacing w:before="120"/>
              <w:jc w:val="center"/>
              <w:rPr>
                <w:rFonts w:ascii="Arial" w:eastAsia="Courier New" w:hAnsi="Arial" w:cs="Arial"/>
                <w:b/>
                <w:color w:val="auto"/>
                <w:sz w:val="20"/>
                <w:lang w:val="en-US"/>
              </w:rPr>
            </w:pPr>
          </w:p>
        </w:tc>
        <w:tc>
          <w:tcPr>
            <w:tcW w:w="1908" w:type="dxa"/>
            <w:shd w:val="clear" w:color="auto" w:fill="auto"/>
          </w:tcPr>
          <w:p w14:paraId="4FAE6B96" w14:textId="77777777" w:rsidR="00654624" w:rsidRPr="00AE13AB" w:rsidRDefault="00654624" w:rsidP="004C336D">
            <w:pPr>
              <w:spacing w:before="120"/>
              <w:rPr>
                <w:rFonts w:ascii="Arial" w:eastAsia="Courier New" w:hAnsi="Arial" w:cs="Arial"/>
                <w:color w:val="auto"/>
                <w:sz w:val="20"/>
                <w:lang w:val="en-US"/>
              </w:rPr>
            </w:pPr>
            <w:r w:rsidRPr="00AE13AB">
              <w:rPr>
                <w:rFonts w:ascii="Arial" w:eastAsia="Courier New" w:hAnsi="Arial" w:cs="Arial"/>
                <w:color w:val="auto"/>
                <w:sz w:val="20"/>
              </w:rPr>
              <w:t xml:space="preserve">Quyển số: </w:t>
            </w:r>
            <w:r w:rsidRPr="00AE13AB">
              <w:rPr>
                <w:rFonts w:ascii="Arial" w:eastAsia="Courier New" w:hAnsi="Arial" w:cs="Arial"/>
                <w:color w:val="auto"/>
                <w:sz w:val="20"/>
                <w:lang w:val="en-US"/>
              </w:rPr>
              <w:t>……..</w:t>
            </w:r>
          </w:p>
          <w:p w14:paraId="7162307B" w14:textId="77777777" w:rsidR="00654624" w:rsidRPr="00AE13AB" w:rsidRDefault="00654624" w:rsidP="004C336D">
            <w:pPr>
              <w:spacing w:before="120"/>
              <w:rPr>
                <w:rFonts w:ascii="Arial" w:eastAsia="Courier New" w:hAnsi="Arial" w:cs="Arial"/>
                <w:color w:val="auto"/>
                <w:sz w:val="20"/>
              </w:rPr>
            </w:pPr>
            <w:r w:rsidRPr="00AE13AB">
              <w:rPr>
                <w:rFonts w:ascii="Arial" w:eastAsia="Courier New" w:hAnsi="Arial" w:cs="Arial"/>
                <w:color w:val="auto"/>
                <w:sz w:val="20"/>
                <w:lang w:val="en-US"/>
              </w:rPr>
              <w:t>Số</w:t>
            </w:r>
            <w:r w:rsidRPr="00AE13AB">
              <w:rPr>
                <w:rFonts w:ascii="Arial" w:eastAsia="Courier New" w:hAnsi="Arial" w:cs="Arial"/>
                <w:color w:val="auto"/>
                <w:sz w:val="20"/>
              </w:rPr>
              <w:t xml:space="preserve">: </w:t>
            </w:r>
            <w:r w:rsidRPr="00AE13AB">
              <w:rPr>
                <w:rFonts w:ascii="Arial" w:eastAsia="Courier New" w:hAnsi="Arial" w:cs="Arial"/>
                <w:color w:val="auto"/>
                <w:sz w:val="20"/>
                <w:lang w:val="en-US"/>
              </w:rPr>
              <w:t>…………….</w:t>
            </w:r>
          </w:p>
        </w:tc>
      </w:tr>
    </w:tbl>
    <w:p w14:paraId="72CBE3C4" w14:textId="77777777" w:rsidR="00654624" w:rsidRPr="00382E3F" w:rsidRDefault="00654624" w:rsidP="00654624">
      <w:pPr>
        <w:tabs>
          <w:tab w:val="right" w:leader="dot" w:pos="8520"/>
        </w:tabs>
        <w:spacing w:before="120"/>
        <w:rPr>
          <w:rFonts w:ascii="Arial" w:hAnsi="Arial" w:cs="Arial"/>
          <w:color w:val="auto"/>
          <w:sz w:val="20"/>
          <w:lang w:val="en-US"/>
        </w:rPr>
      </w:pPr>
      <w:r w:rsidRPr="00382E3F">
        <w:rPr>
          <w:rFonts w:ascii="Arial" w:hAnsi="Arial" w:cs="Arial"/>
          <w:color w:val="auto"/>
          <w:sz w:val="20"/>
        </w:rPr>
        <w:t xml:space="preserve">Họ và tên người nộp: </w:t>
      </w:r>
      <w:r w:rsidRPr="00382E3F">
        <w:rPr>
          <w:rFonts w:ascii="Arial" w:hAnsi="Arial" w:cs="Arial"/>
          <w:color w:val="auto"/>
          <w:sz w:val="20"/>
          <w:lang w:val="en-US"/>
        </w:rPr>
        <w:tab/>
      </w:r>
    </w:p>
    <w:p w14:paraId="12EDBC8F" w14:textId="77777777" w:rsidR="00654624" w:rsidRPr="00382E3F" w:rsidRDefault="00654624" w:rsidP="00654624">
      <w:pPr>
        <w:tabs>
          <w:tab w:val="right" w:leader="dot" w:pos="8520"/>
        </w:tabs>
        <w:spacing w:before="120"/>
        <w:rPr>
          <w:rFonts w:ascii="Arial" w:hAnsi="Arial" w:cs="Arial"/>
          <w:color w:val="auto"/>
          <w:sz w:val="20"/>
          <w:lang w:val="en-US"/>
        </w:rPr>
      </w:pPr>
      <w:r w:rsidRPr="00382E3F">
        <w:rPr>
          <w:rFonts w:ascii="Arial" w:hAnsi="Arial" w:cs="Arial"/>
          <w:color w:val="auto"/>
          <w:sz w:val="20"/>
          <w:lang w:val="en-US"/>
        </w:rPr>
        <w:t>Địa chỉ</w:t>
      </w:r>
      <w:r w:rsidRPr="00382E3F">
        <w:rPr>
          <w:rFonts w:ascii="Arial" w:hAnsi="Arial" w:cs="Arial"/>
          <w:color w:val="auto"/>
          <w:sz w:val="20"/>
        </w:rPr>
        <w:t xml:space="preserve">: </w:t>
      </w:r>
      <w:r w:rsidRPr="00382E3F">
        <w:rPr>
          <w:rFonts w:ascii="Arial" w:hAnsi="Arial" w:cs="Arial"/>
          <w:color w:val="auto"/>
          <w:sz w:val="20"/>
          <w:lang w:val="en-US"/>
        </w:rPr>
        <w:tab/>
      </w:r>
    </w:p>
    <w:p w14:paraId="45677238" w14:textId="77777777" w:rsidR="00654624" w:rsidRPr="00382E3F" w:rsidRDefault="00654624" w:rsidP="00654624">
      <w:pPr>
        <w:tabs>
          <w:tab w:val="right" w:leader="dot" w:pos="8520"/>
        </w:tabs>
        <w:spacing w:before="120"/>
        <w:rPr>
          <w:rFonts w:ascii="Arial" w:hAnsi="Arial" w:cs="Arial"/>
          <w:color w:val="auto"/>
          <w:sz w:val="20"/>
          <w:lang w:val="en-US"/>
        </w:rPr>
      </w:pPr>
      <w:r w:rsidRPr="00382E3F">
        <w:rPr>
          <w:rFonts w:ascii="Arial" w:hAnsi="Arial" w:cs="Arial"/>
          <w:color w:val="auto"/>
          <w:sz w:val="20"/>
          <w:lang w:val="en-US"/>
        </w:rPr>
        <w:t>Nội dung thu</w:t>
      </w:r>
      <w:r w:rsidRPr="00382E3F">
        <w:rPr>
          <w:rFonts w:ascii="Arial" w:hAnsi="Arial" w:cs="Arial"/>
          <w:color w:val="auto"/>
          <w:sz w:val="20"/>
        </w:rPr>
        <w:t xml:space="preserve">: </w:t>
      </w:r>
      <w:r w:rsidRPr="00382E3F">
        <w:rPr>
          <w:rFonts w:ascii="Arial" w:hAnsi="Arial" w:cs="Arial"/>
          <w:color w:val="auto"/>
          <w:sz w:val="20"/>
          <w:lang w:val="en-US"/>
        </w:rPr>
        <w:tab/>
      </w:r>
    </w:p>
    <w:p w14:paraId="2C95B7FF" w14:textId="77777777" w:rsidR="00654624" w:rsidRPr="00382E3F" w:rsidRDefault="00654624" w:rsidP="00654624">
      <w:pPr>
        <w:tabs>
          <w:tab w:val="right" w:leader="dot" w:pos="8520"/>
        </w:tabs>
        <w:spacing w:before="120"/>
        <w:rPr>
          <w:rFonts w:ascii="Arial" w:hAnsi="Arial" w:cs="Arial"/>
          <w:color w:val="auto"/>
          <w:sz w:val="20"/>
          <w:lang w:val="en-US"/>
        </w:rPr>
      </w:pPr>
      <w:r w:rsidRPr="00382E3F">
        <w:rPr>
          <w:rFonts w:ascii="Arial" w:hAnsi="Arial" w:cs="Arial"/>
          <w:color w:val="auto"/>
          <w:sz w:val="20"/>
          <w:lang w:val="en-US"/>
        </w:rPr>
        <w:t>Số tiền thu</w:t>
      </w:r>
      <w:r w:rsidRPr="00382E3F">
        <w:rPr>
          <w:rFonts w:ascii="Arial" w:hAnsi="Arial" w:cs="Arial"/>
          <w:color w:val="auto"/>
          <w:sz w:val="20"/>
        </w:rPr>
        <w:t xml:space="preserve">: </w:t>
      </w:r>
      <w:r w:rsidRPr="00382E3F">
        <w:rPr>
          <w:rFonts w:ascii="Arial" w:hAnsi="Arial" w:cs="Arial"/>
          <w:color w:val="auto"/>
          <w:sz w:val="20"/>
          <w:lang w:val="en-US"/>
        </w:rPr>
        <w:tab/>
      </w:r>
      <w:r w:rsidRPr="00382E3F">
        <w:rPr>
          <w:rFonts w:ascii="Arial" w:hAnsi="Arial" w:cs="Arial"/>
          <w:color w:val="auto"/>
          <w:sz w:val="20"/>
        </w:rPr>
        <w:t>(loại tiền)</w:t>
      </w:r>
    </w:p>
    <w:p w14:paraId="06C06976" w14:textId="77777777" w:rsidR="00654624" w:rsidRPr="00382E3F" w:rsidRDefault="00654624" w:rsidP="00654624">
      <w:pPr>
        <w:tabs>
          <w:tab w:val="right" w:leader="dot" w:pos="8520"/>
        </w:tabs>
        <w:spacing w:before="120"/>
        <w:rPr>
          <w:rFonts w:ascii="Arial" w:hAnsi="Arial" w:cs="Arial"/>
          <w:color w:val="auto"/>
          <w:sz w:val="20"/>
          <w:lang w:val="en-US"/>
        </w:rPr>
      </w:pPr>
      <w:r w:rsidRPr="00382E3F">
        <w:rPr>
          <w:rFonts w:ascii="Arial" w:hAnsi="Arial" w:cs="Arial"/>
          <w:color w:val="auto"/>
          <w:sz w:val="20"/>
        </w:rPr>
        <w:t xml:space="preserve">(viết bằng chữ): </w:t>
      </w:r>
      <w:r w:rsidRPr="00382E3F">
        <w:rPr>
          <w:rFonts w:ascii="Arial" w:hAnsi="Arial" w:cs="Arial"/>
          <w:color w:val="auto"/>
          <w:sz w:val="20"/>
          <w:lang w:val="en-US"/>
        </w:rPr>
        <w:tab/>
      </w:r>
    </w:p>
    <w:p w14:paraId="1E9A93B5" w14:textId="77777777" w:rsidR="00654624" w:rsidRPr="00382E3F" w:rsidRDefault="00654624" w:rsidP="00654624">
      <w:pPr>
        <w:spacing w:before="120"/>
        <w:rPr>
          <w:rFonts w:ascii="Arial" w:hAnsi="Arial" w:cs="Arial"/>
          <w:color w:val="auto"/>
          <w:sz w:val="20"/>
          <w:lang w:val="en-US"/>
        </w:rPr>
      </w:pPr>
    </w:p>
    <w:tbl>
      <w:tblPr>
        <w:tblW w:w="5000" w:type="pct"/>
        <w:tblCellMar>
          <w:left w:w="0" w:type="dxa"/>
          <w:right w:w="0" w:type="dxa"/>
        </w:tblCellMar>
        <w:tblLook w:val="01E0" w:firstRow="1" w:lastRow="1" w:firstColumn="1" w:lastColumn="1" w:noHBand="0" w:noVBand="0"/>
      </w:tblPr>
      <w:tblGrid>
        <w:gridCol w:w="4320"/>
        <w:gridCol w:w="4320"/>
      </w:tblGrid>
      <w:tr w:rsidR="00654624" w:rsidRPr="00AE13AB" w14:paraId="76A651C6" w14:textId="77777777" w:rsidTr="004C336D">
        <w:tc>
          <w:tcPr>
            <w:tcW w:w="2500" w:type="pct"/>
            <w:shd w:val="clear" w:color="auto" w:fill="auto"/>
          </w:tcPr>
          <w:p w14:paraId="2B21574E" w14:textId="77777777" w:rsidR="00654624" w:rsidRPr="00AE13AB" w:rsidRDefault="00654624" w:rsidP="004C336D">
            <w:pPr>
              <w:spacing w:before="120"/>
              <w:jc w:val="center"/>
              <w:rPr>
                <w:rFonts w:ascii="Arial" w:eastAsia="Courier New" w:hAnsi="Arial" w:cs="Arial"/>
                <w:color w:val="auto"/>
                <w:sz w:val="20"/>
                <w:szCs w:val="20"/>
              </w:rPr>
            </w:pPr>
            <w:r w:rsidRPr="00AE13AB">
              <w:rPr>
                <w:rFonts w:ascii="Arial" w:eastAsia="Courier New" w:hAnsi="Arial" w:cs="Arial"/>
                <w:b/>
                <w:color w:val="auto"/>
                <w:sz w:val="20"/>
                <w:lang w:val="en-US"/>
              </w:rPr>
              <w:t>NGƯỜI NỘP TIỀN</w:t>
            </w:r>
            <w:r w:rsidRPr="00AE13AB">
              <w:rPr>
                <w:rFonts w:ascii="Arial" w:eastAsia="Courier New" w:hAnsi="Arial" w:cs="Arial"/>
                <w:b/>
                <w:color w:val="auto"/>
                <w:sz w:val="20"/>
              </w:rPr>
              <w:t xml:space="preserve"> </w:t>
            </w:r>
            <w:r w:rsidRPr="00AE13AB">
              <w:rPr>
                <w:rFonts w:ascii="Arial" w:eastAsia="Courier New" w:hAnsi="Arial" w:cs="Arial"/>
                <w:b/>
                <w:color w:val="auto"/>
                <w:sz w:val="20"/>
                <w:lang w:val="en-US"/>
              </w:rPr>
              <w:br/>
            </w:r>
            <w:r w:rsidRPr="00AE13AB">
              <w:rPr>
                <w:rFonts w:ascii="Arial" w:eastAsia="Courier New" w:hAnsi="Arial" w:cs="Arial"/>
                <w:i/>
                <w:color w:val="auto"/>
                <w:sz w:val="20"/>
              </w:rPr>
              <w:t>(Ký, họ tê</w:t>
            </w:r>
            <w:r w:rsidRPr="00AE13AB">
              <w:rPr>
                <w:rFonts w:ascii="Arial" w:eastAsia="Courier New" w:hAnsi="Arial" w:cs="Arial"/>
                <w:i/>
                <w:color w:val="auto"/>
                <w:sz w:val="20"/>
                <w:lang w:val="en-US"/>
              </w:rPr>
              <w:t>n</w:t>
            </w:r>
            <w:r w:rsidRPr="00AE13AB">
              <w:rPr>
                <w:rFonts w:ascii="Arial" w:eastAsia="Courier New" w:hAnsi="Arial" w:cs="Arial"/>
                <w:i/>
                <w:color w:val="auto"/>
                <w:sz w:val="20"/>
              </w:rPr>
              <w:t>)</w:t>
            </w:r>
          </w:p>
        </w:tc>
        <w:tc>
          <w:tcPr>
            <w:tcW w:w="2500" w:type="pct"/>
            <w:shd w:val="clear" w:color="auto" w:fill="auto"/>
          </w:tcPr>
          <w:p w14:paraId="391F08EE" w14:textId="77777777" w:rsidR="00654624" w:rsidRPr="00AE13AB" w:rsidRDefault="00654624" w:rsidP="004C336D">
            <w:pPr>
              <w:spacing w:before="120"/>
              <w:jc w:val="center"/>
              <w:rPr>
                <w:rFonts w:ascii="Arial" w:eastAsia="Courier New" w:hAnsi="Arial" w:cs="Arial"/>
                <w:b/>
                <w:color w:val="auto"/>
                <w:sz w:val="20"/>
                <w:szCs w:val="20"/>
              </w:rPr>
            </w:pPr>
            <w:r w:rsidRPr="00AE13AB">
              <w:rPr>
                <w:rFonts w:ascii="Arial" w:eastAsia="Courier New" w:hAnsi="Arial" w:cs="Arial"/>
                <w:b/>
                <w:color w:val="auto"/>
                <w:sz w:val="20"/>
              </w:rPr>
              <w:t>NGƯỜI</w:t>
            </w:r>
            <w:r w:rsidRPr="00AE13AB">
              <w:rPr>
                <w:rFonts w:ascii="Arial" w:eastAsia="Courier New" w:hAnsi="Arial" w:cs="Arial"/>
                <w:b/>
                <w:color w:val="auto"/>
                <w:sz w:val="20"/>
                <w:lang w:val="en-US"/>
              </w:rPr>
              <w:t xml:space="preserve"> THU TIỀN</w:t>
            </w:r>
            <w:r w:rsidRPr="00AE13AB">
              <w:rPr>
                <w:rFonts w:ascii="Arial" w:eastAsia="Courier New" w:hAnsi="Arial" w:cs="Arial"/>
                <w:b/>
                <w:color w:val="auto"/>
                <w:sz w:val="20"/>
                <w:lang w:val="en-US"/>
              </w:rPr>
              <w:br/>
            </w:r>
            <w:r w:rsidRPr="00AE13AB">
              <w:rPr>
                <w:rFonts w:ascii="Arial" w:eastAsia="Courier New" w:hAnsi="Arial" w:cs="Arial"/>
                <w:i/>
                <w:color w:val="auto"/>
                <w:sz w:val="20"/>
              </w:rPr>
              <w:t>(K</w:t>
            </w:r>
            <w:r w:rsidRPr="00AE13AB">
              <w:rPr>
                <w:rFonts w:ascii="Arial" w:eastAsia="Courier New" w:hAnsi="Arial" w:cs="Arial"/>
                <w:i/>
                <w:color w:val="auto"/>
                <w:sz w:val="20"/>
                <w:lang w:val="en-US"/>
              </w:rPr>
              <w:t>ý</w:t>
            </w:r>
            <w:r w:rsidRPr="00AE13AB">
              <w:rPr>
                <w:rFonts w:ascii="Arial" w:eastAsia="Courier New" w:hAnsi="Arial" w:cs="Arial"/>
                <w:i/>
                <w:color w:val="auto"/>
                <w:sz w:val="20"/>
              </w:rPr>
              <w:t>, họ tên)</w:t>
            </w:r>
          </w:p>
        </w:tc>
      </w:tr>
    </w:tbl>
    <w:p w14:paraId="659C056D" w14:textId="77777777" w:rsidR="00654624" w:rsidRPr="00382E3F" w:rsidRDefault="00654624" w:rsidP="00654624">
      <w:pPr>
        <w:spacing w:before="120"/>
        <w:rPr>
          <w:rFonts w:ascii="Arial" w:hAnsi="Arial" w:cs="Arial"/>
          <w:color w:val="auto"/>
          <w:sz w:val="20"/>
          <w:lang w:val="en-US"/>
        </w:rPr>
      </w:pPr>
    </w:p>
    <w:p w14:paraId="2D89010A" w14:textId="77777777" w:rsidR="00654624" w:rsidRPr="00382E3F" w:rsidRDefault="00654624" w:rsidP="00654624">
      <w:pPr>
        <w:spacing w:before="120"/>
        <w:jc w:val="center"/>
        <w:rPr>
          <w:rFonts w:ascii="Arial" w:hAnsi="Arial" w:cs="Arial"/>
          <w:b/>
          <w:color w:val="auto"/>
        </w:rPr>
      </w:pPr>
      <w:r w:rsidRPr="00382E3F">
        <w:rPr>
          <w:rFonts w:ascii="Arial" w:hAnsi="Arial" w:cs="Arial"/>
          <w:b/>
          <w:color w:val="auto"/>
        </w:rPr>
        <w:t>PHỤ LỤC SỐ 02</w:t>
      </w:r>
    </w:p>
    <w:p w14:paraId="7BF99952" w14:textId="77777777" w:rsidR="00654624" w:rsidRPr="00382E3F" w:rsidRDefault="00654624" w:rsidP="00654624">
      <w:pPr>
        <w:spacing w:before="120"/>
        <w:jc w:val="center"/>
        <w:rPr>
          <w:rFonts w:ascii="Arial" w:hAnsi="Arial" w:cs="Arial"/>
          <w:i/>
          <w:color w:val="auto"/>
          <w:sz w:val="20"/>
        </w:rPr>
      </w:pPr>
      <w:r w:rsidRPr="00382E3F">
        <w:rPr>
          <w:rFonts w:ascii="Arial" w:hAnsi="Arial" w:cs="Arial"/>
          <w:color w:val="auto"/>
          <w:sz w:val="20"/>
        </w:rPr>
        <w:t>HỆ THỐNG TÀI KHOẢN KẾ TOÁN</w:t>
      </w:r>
      <w:r w:rsidRPr="00382E3F">
        <w:rPr>
          <w:rFonts w:ascii="Arial" w:hAnsi="Arial" w:cs="Arial"/>
          <w:color w:val="auto"/>
          <w:sz w:val="20"/>
          <w:lang w:val="en-US"/>
        </w:rPr>
        <w:br/>
      </w:r>
      <w:r w:rsidRPr="00382E3F">
        <w:rPr>
          <w:rFonts w:ascii="Arial" w:hAnsi="Arial" w:cs="Arial"/>
          <w:i/>
          <w:color w:val="auto"/>
          <w:sz w:val="20"/>
        </w:rPr>
        <w:t xml:space="preserve">(Ban hành kèm theo Thông tư số 107/2017/TT-BTC ngày 10/10/2017 của Bộ Tài chính về việc </w:t>
      </w:r>
      <w:r w:rsidRPr="00382E3F">
        <w:rPr>
          <w:rFonts w:ascii="Arial" w:hAnsi="Arial" w:cs="Arial"/>
          <w:i/>
          <w:color w:val="auto"/>
          <w:sz w:val="20"/>
        </w:rPr>
        <w:lastRenderedPageBreak/>
        <w:t>Hướng dẫn chế độ k</w:t>
      </w:r>
      <w:r w:rsidRPr="00382E3F">
        <w:rPr>
          <w:rFonts w:ascii="Arial" w:hAnsi="Arial" w:cs="Arial"/>
          <w:i/>
          <w:color w:val="auto"/>
          <w:sz w:val="20"/>
          <w:lang w:val="en-US"/>
        </w:rPr>
        <w:t>ế</w:t>
      </w:r>
      <w:r w:rsidRPr="00382E3F">
        <w:rPr>
          <w:rFonts w:ascii="Arial" w:hAnsi="Arial" w:cs="Arial"/>
          <w:i/>
          <w:color w:val="auto"/>
          <w:sz w:val="20"/>
        </w:rPr>
        <w:t xml:space="preserve"> toán hành chính, sự nghiệp)</w:t>
      </w:r>
    </w:p>
    <w:p w14:paraId="317BE3F0"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I- DANH MỤC HỆ TH</w:t>
      </w:r>
      <w:r w:rsidRPr="00382E3F">
        <w:rPr>
          <w:rFonts w:ascii="Arial" w:hAnsi="Arial" w:cs="Arial"/>
          <w:b/>
          <w:color w:val="auto"/>
          <w:sz w:val="20"/>
          <w:lang w:val="en-US"/>
        </w:rPr>
        <w:t>Ố</w:t>
      </w:r>
      <w:r w:rsidRPr="00382E3F">
        <w:rPr>
          <w:rFonts w:ascii="Arial" w:hAnsi="Arial" w:cs="Arial"/>
          <w:b/>
          <w:color w:val="auto"/>
          <w:sz w:val="20"/>
        </w:rPr>
        <w:t>NG TÀI KHOẢN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0"/>
        <w:gridCol w:w="830"/>
        <w:gridCol w:w="801"/>
        <w:gridCol w:w="4236"/>
        <w:gridCol w:w="2283"/>
      </w:tblGrid>
      <w:tr w:rsidR="00654624" w:rsidRPr="00382E3F" w14:paraId="6BCFFC26" w14:textId="77777777" w:rsidTr="004C336D">
        <w:tblPrEx>
          <w:tblCellMar>
            <w:top w:w="0" w:type="dxa"/>
            <w:left w:w="0" w:type="dxa"/>
            <w:bottom w:w="0" w:type="dxa"/>
            <w:right w:w="0" w:type="dxa"/>
          </w:tblCellMar>
        </w:tblPrEx>
        <w:tc>
          <w:tcPr>
            <w:tcW w:w="278" w:type="pct"/>
            <w:shd w:val="clear" w:color="auto" w:fill="auto"/>
            <w:vAlign w:val="center"/>
          </w:tcPr>
          <w:p w14:paraId="78E43F7B"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S</w:t>
            </w:r>
            <w:r w:rsidRPr="00382E3F">
              <w:rPr>
                <w:rFonts w:ascii="Arial" w:hAnsi="Arial" w:cs="Arial"/>
                <w:b/>
                <w:color w:val="auto"/>
                <w:sz w:val="20"/>
                <w:lang w:val="en-US"/>
              </w:rPr>
              <w:t>ố</w:t>
            </w:r>
            <w:r w:rsidRPr="00382E3F">
              <w:rPr>
                <w:rFonts w:ascii="Arial" w:hAnsi="Arial" w:cs="Arial"/>
                <w:b/>
                <w:color w:val="auto"/>
                <w:sz w:val="20"/>
              </w:rPr>
              <w:t xml:space="preserve"> TT</w:t>
            </w:r>
          </w:p>
        </w:tc>
        <w:tc>
          <w:tcPr>
            <w:tcW w:w="481" w:type="pct"/>
            <w:shd w:val="clear" w:color="auto" w:fill="auto"/>
            <w:vAlign w:val="center"/>
          </w:tcPr>
          <w:p w14:paraId="676454F5"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S</w:t>
            </w:r>
            <w:r w:rsidRPr="00382E3F">
              <w:rPr>
                <w:rFonts w:ascii="Arial" w:hAnsi="Arial" w:cs="Arial"/>
                <w:b/>
                <w:color w:val="auto"/>
                <w:sz w:val="20"/>
                <w:lang w:val="en-US"/>
              </w:rPr>
              <w:t>ố</w:t>
            </w:r>
            <w:r w:rsidRPr="00382E3F">
              <w:rPr>
                <w:rFonts w:ascii="Arial" w:hAnsi="Arial" w:cs="Arial"/>
                <w:b/>
                <w:color w:val="auto"/>
                <w:sz w:val="20"/>
              </w:rPr>
              <w:t xml:space="preserve"> hiệu TK cấp 1</w:t>
            </w:r>
          </w:p>
        </w:tc>
        <w:tc>
          <w:tcPr>
            <w:tcW w:w="464" w:type="pct"/>
            <w:shd w:val="clear" w:color="auto" w:fill="auto"/>
          </w:tcPr>
          <w:p w14:paraId="0F1C1DD6"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S</w:t>
            </w:r>
            <w:r w:rsidRPr="00382E3F">
              <w:rPr>
                <w:rFonts w:ascii="Arial" w:hAnsi="Arial" w:cs="Arial"/>
                <w:b/>
                <w:color w:val="auto"/>
                <w:sz w:val="20"/>
                <w:lang w:val="en-US"/>
              </w:rPr>
              <w:t>ố</w:t>
            </w:r>
            <w:r w:rsidRPr="00382E3F">
              <w:rPr>
                <w:rFonts w:ascii="Arial" w:hAnsi="Arial" w:cs="Arial"/>
                <w:b/>
                <w:color w:val="auto"/>
                <w:sz w:val="20"/>
              </w:rPr>
              <w:t xml:space="preserve"> hiệu TK cấp 2, 3</w:t>
            </w:r>
          </w:p>
        </w:tc>
        <w:tc>
          <w:tcPr>
            <w:tcW w:w="2454" w:type="pct"/>
            <w:shd w:val="clear" w:color="auto" w:fill="auto"/>
            <w:vAlign w:val="center"/>
          </w:tcPr>
          <w:p w14:paraId="44B1649F"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Tên tài khoản</w:t>
            </w:r>
          </w:p>
        </w:tc>
        <w:tc>
          <w:tcPr>
            <w:tcW w:w="1324" w:type="pct"/>
            <w:shd w:val="clear" w:color="auto" w:fill="auto"/>
            <w:vAlign w:val="center"/>
          </w:tcPr>
          <w:p w14:paraId="646E0558"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Phạm vi áp dụng</w:t>
            </w:r>
          </w:p>
        </w:tc>
      </w:tr>
      <w:tr w:rsidR="00654624" w:rsidRPr="00382E3F" w14:paraId="0CB24659" w14:textId="77777777" w:rsidTr="004C336D">
        <w:tblPrEx>
          <w:tblCellMar>
            <w:top w:w="0" w:type="dxa"/>
            <w:left w:w="0" w:type="dxa"/>
            <w:bottom w:w="0" w:type="dxa"/>
            <w:right w:w="0" w:type="dxa"/>
          </w:tblCellMar>
        </w:tblPrEx>
        <w:tc>
          <w:tcPr>
            <w:tcW w:w="278" w:type="pct"/>
            <w:shd w:val="clear" w:color="auto" w:fill="auto"/>
          </w:tcPr>
          <w:p w14:paraId="25092F53"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6C693DD2"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1C7583BF"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634C03F0"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763FE7F3" w14:textId="77777777" w:rsidR="00654624" w:rsidRPr="00382E3F" w:rsidRDefault="00654624" w:rsidP="004C336D">
            <w:pPr>
              <w:spacing w:before="120"/>
              <w:jc w:val="center"/>
              <w:rPr>
                <w:rFonts w:ascii="Arial" w:hAnsi="Arial" w:cs="Arial"/>
                <w:color w:val="auto"/>
                <w:sz w:val="20"/>
              </w:rPr>
            </w:pPr>
          </w:p>
        </w:tc>
      </w:tr>
      <w:tr w:rsidR="00654624" w:rsidRPr="00382E3F" w14:paraId="65A4B4C7" w14:textId="77777777" w:rsidTr="004C336D">
        <w:tblPrEx>
          <w:tblCellMar>
            <w:top w:w="0" w:type="dxa"/>
            <w:left w:w="0" w:type="dxa"/>
            <w:bottom w:w="0" w:type="dxa"/>
            <w:right w:w="0" w:type="dxa"/>
          </w:tblCellMar>
        </w:tblPrEx>
        <w:tc>
          <w:tcPr>
            <w:tcW w:w="278" w:type="pct"/>
            <w:shd w:val="clear" w:color="auto" w:fill="auto"/>
          </w:tcPr>
          <w:p w14:paraId="2E417B8E"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A</w:t>
            </w:r>
          </w:p>
        </w:tc>
        <w:tc>
          <w:tcPr>
            <w:tcW w:w="481" w:type="pct"/>
            <w:shd w:val="clear" w:color="auto" w:fill="auto"/>
          </w:tcPr>
          <w:p w14:paraId="212DCB68" w14:textId="77777777" w:rsidR="00654624" w:rsidRPr="00382E3F" w:rsidRDefault="00654624" w:rsidP="004C336D">
            <w:pPr>
              <w:spacing w:before="120"/>
              <w:jc w:val="center"/>
              <w:rPr>
                <w:rFonts w:ascii="Arial" w:hAnsi="Arial" w:cs="Arial"/>
                <w:b/>
                <w:color w:val="auto"/>
                <w:sz w:val="20"/>
              </w:rPr>
            </w:pPr>
          </w:p>
        </w:tc>
        <w:tc>
          <w:tcPr>
            <w:tcW w:w="464" w:type="pct"/>
            <w:shd w:val="clear" w:color="auto" w:fill="auto"/>
          </w:tcPr>
          <w:p w14:paraId="74E11FEE" w14:textId="77777777" w:rsidR="00654624" w:rsidRPr="00382E3F" w:rsidRDefault="00654624" w:rsidP="004C336D">
            <w:pPr>
              <w:spacing w:before="120"/>
              <w:rPr>
                <w:rFonts w:ascii="Arial" w:hAnsi="Arial" w:cs="Arial"/>
                <w:b/>
                <w:color w:val="auto"/>
                <w:sz w:val="20"/>
              </w:rPr>
            </w:pPr>
          </w:p>
        </w:tc>
        <w:tc>
          <w:tcPr>
            <w:tcW w:w="2454" w:type="pct"/>
            <w:shd w:val="clear" w:color="auto" w:fill="auto"/>
          </w:tcPr>
          <w:p w14:paraId="7B92F4C7"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CÁC TÀI KHOẢN TRONG BẢNG</w:t>
            </w:r>
          </w:p>
        </w:tc>
        <w:tc>
          <w:tcPr>
            <w:tcW w:w="1324" w:type="pct"/>
            <w:shd w:val="clear" w:color="auto" w:fill="auto"/>
          </w:tcPr>
          <w:p w14:paraId="4FC5784B" w14:textId="77777777" w:rsidR="00654624" w:rsidRPr="00382E3F" w:rsidRDefault="00654624" w:rsidP="004C336D">
            <w:pPr>
              <w:spacing w:before="120"/>
              <w:jc w:val="center"/>
              <w:rPr>
                <w:rFonts w:ascii="Arial" w:hAnsi="Arial" w:cs="Arial"/>
                <w:color w:val="auto"/>
                <w:sz w:val="20"/>
              </w:rPr>
            </w:pPr>
          </w:p>
        </w:tc>
      </w:tr>
      <w:tr w:rsidR="00654624" w:rsidRPr="00382E3F" w14:paraId="730D5D55" w14:textId="77777777" w:rsidTr="004C336D">
        <w:tblPrEx>
          <w:tblCellMar>
            <w:top w:w="0" w:type="dxa"/>
            <w:left w:w="0" w:type="dxa"/>
            <w:bottom w:w="0" w:type="dxa"/>
            <w:right w:w="0" w:type="dxa"/>
          </w:tblCellMar>
        </w:tblPrEx>
        <w:tc>
          <w:tcPr>
            <w:tcW w:w="278" w:type="pct"/>
            <w:shd w:val="clear" w:color="auto" w:fill="auto"/>
          </w:tcPr>
          <w:p w14:paraId="7AB826D5"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05B6B2D7"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4CF7A684"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53BBE992"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6AFC7B26" w14:textId="77777777" w:rsidR="00654624" w:rsidRPr="00382E3F" w:rsidRDefault="00654624" w:rsidP="004C336D">
            <w:pPr>
              <w:spacing w:before="120"/>
              <w:jc w:val="center"/>
              <w:rPr>
                <w:rFonts w:ascii="Arial" w:hAnsi="Arial" w:cs="Arial"/>
                <w:color w:val="auto"/>
                <w:sz w:val="20"/>
              </w:rPr>
            </w:pPr>
          </w:p>
        </w:tc>
      </w:tr>
      <w:tr w:rsidR="00654624" w:rsidRPr="00382E3F" w14:paraId="4D71B70E" w14:textId="77777777" w:rsidTr="004C336D">
        <w:tblPrEx>
          <w:tblCellMar>
            <w:top w:w="0" w:type="dxa"/>
            <w:left w:w="0" w:type="dxa"/>
            <w:bottom w:w="0" w:type="dxa"/>
            <w:right w:w="0" w:type="dxa"/>
          </w:tblCellMar>
        </w:tblPrEx>
        <w:tc>
          <w:tcPr>
            <w:tcW w:w="278" w:type="pct"/>
            <w:shd w:val="clear" w:color="auto" w:fill="auto"/>
          </w:tcPr>
          <w:p w14:paraId="62C281E2"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5AFDAC9E" w14:textId="77777777" w:rsidR="00654624" w:rsidRPr="00382E3F" w:rsidRDefault="00654624" w:rsidP="004C336D">
            <w:pPr>
              <w:spacing w:before="120"/>
              <w:jc w:val="center"/>
              <w:rPr>
                <w:rFonts w:ascii="Arial" w:hAnsi="Arial" w:cs="Arial"/>
                <w:b/>
                <w:color w:val="auto"/>
                <w:sz w:val="20"/>
              </w:rPr>
            </w:pPr>
          </w:p>
        </w:tc>
        <w:tc>
          <w:tcPr>
            <w:tcW w:w="464" w:type="pct"/>
            <w:shd w:val="clear" w:color="auto" w:fill="auto"/>
          </w:tcPr>
          <w:p w14:paraId="50D40A5B" w14:textId="77777777" w:rsidR="00654624" w:rsidRPr="00382E3F" w:rsidRDefault="00654624" w:rsidP="004C336D">
            <w:pPr>
              <w:spacing w:before="120"/>
              <w:jc w:val="center"/>
              <w:rPr>
                <w:rFonts w:ascii="Arial" w:hAnsi="Arial" w:cs="Arial"/>
                <w:b/>
                <w:color w:val="auto"/>
                <w:sz w:val="20"/>
              </w:rPr>
            </w:pPr>
          </w:p>
        </w:tc>
        <w:tc>
          <w:tcPr>
            <w:tcW w:w="2454" w:type="pct"/>
            <w:shd w:val="clear" w:color="auto" w:fill="auto"/>
            <w:vAlign w:val="bottom"/>
          </w:tcPr>
          <w:p w14:paraId="719E208B"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LOẠI 1</w:t>
            </w:r>
          </w:p>
        </w:tc>
        <w:tc>
          <w:tcPr>
            <w:tcW w:w="1324" w:type="pct"/>
            <w:shd w:val="clear" w:color="auto" w:fill="auto"/>
          </w:tcPr>
          <w:p w14:paraId="5A536C61" w14:textId="77777777" w:rsidR="00654624" w:rsidRPr="00382E3F" w:rsidRDefault="00654624" w:rsidP="004C336D">
            <w:pPr>
              <w:spacing w:before="120"/>
              <w:jc w:val="center"/>
              <w:rPr>
                <w:rFonts w:ascii="Arial" w:hAnsi="Arial" w:cs="Arial"/>
                <w:color w:val="auto"/>
                <w:sz w:val="20"/>
              </w:rPr>
            </w:pPr>
          </w:p>
        </w:tc>
      </w:tr>
      <w:tr w:rsidR="00654624" w:rsidRPr="00382E3F" w14:paraId="7C80029F" w14:textId="77777777" w:rsidTr="004C336D">
        <w:tblPrEx>
          <w:tblCellMar>
            <w:top w:w="0" w:type="dxa"/>
            <w:left w:w="0" w:type="dxa"/>
            <w:bottom w:w="0" w:type="dxa"/>
            <w:right w:w="0" w:type="dxa"/>
          </w:tblCellMar>
        </w:tblPrEx>
        <w:tc>
          <w:tcPr>
            <w:tcW w:w="278" w:type="pct"/>
            <w:shd w:val="clear" w:color="auto" w:fill="auto"/>
          </w:tcPr>
          <w:p w14:paraId="1E886A8E"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726C9496"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4A8D37E0"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26A5701B"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33CA8C95" w14:textId="77777777" w:rsidR="00654624" w:rsidRPr="00382E3F" w:rsidRDefault="00654624" w:rsidP="004C336D">
            <w:pPr>
              <w:spacing w:before="120"/>
              <w:jc w:val="center"/>
              <w:rPr>
                <w:rFonts w:ascii="Arial" w:hAnsi="Arial" w:cs="Arial"/>
                <w:color w:val="auto"/>
                <w:sz w:val="20"/>
              </w:rPr>
            </w:pPr>
          </w:p>
        </w:tc>
      </w:tr>
      <w:tr w:rsidR="00654624" w:rsidRPr="00382E3F" w14:paraId="0C53F255" w14:textId="77777777" w:rsidTr="004C336D">
        <w:tblPrEx>
          <w:tblCellMar>
            <w:top w:w="0" w:type="dxa"/>
            <w:left w:w="0" w:type="dxa"/>
            <w:bottom w:w="0" w:type="dxa"/>
            <w:right w:w="0" w:type="dxa"/>
          </w:tblCellMar>
        </w:tblPrEx>
        <w:tc>
          <w:tcPr>
            <w:tcW w:w="278" w:type="pct"/>
            <w:shd w:val="clear" w:color="auto" w:fill="auto"/>
            <w:vAlign w:val="bottom"/>
          </w:tcPr>
          <w:p w14:paraId="55F18D70"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1</w:t>
            </w:r>
          </w:p>
        </w:tc>
        <w:tc>
          <w:tcPr>
            <w:tcW w:w="481" w:type="pct"/>
            <w:shd w:val="clear" w:color="auto" w:fill="auto"/>
            <w:vAlign w:val="bottom"/>
          </w:tcPr>
          <w:p w14:paraId="2ECBEF4F"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111</w:t>
            </w:r>
          </w:p>
        </w:tc>
        <w:tc>
          <w:tcPr>
            <w:tcW w:w="464" w:type="pct"/>
            <w:shd w:val="clear" w:color="auto" w:fill="auto"/>
          </w:tcPr>
          <w:p w14:paraId="60A87992"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center"/>
          </w:tcPr>
          <w:p w14:paraId="3A4CC801"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Tiền mặt</w:t>
            </w:r>
          </w:p>
        </w:tc>
        <w:tc>
          <w:tcPr>
            <w:tcW w:w="1324" w:type="pct"/>
            <w:shd w:val="clear" w:color="auto" w:fill="auto"/>
            <w:vAlign w:val="center"/>
          </w:tcPr>
          <w:p w14:paraId="2EA1B2C5"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Mọi đơn vị</w:t>
            </w:r>
          </w:p>
        </w:tc>
      </w:tr>
      <w:tr w:rsidR="00654624" w:rsidRPr="00382E3F" w14:paraId="55BD43D4" w14:textId="77777777" w:rsidTr="004C336D">
        <w:tblPrEx>
          <w:tblCellMar>
            <w:top w:w="0" w:type="dxa"/>
            <w:left w:w="0" w:type="dxa"/>
            <w:bottom w:w="0" w:type="dxa"/>
            <w:right w:w="0" w:type="dxa"/>
          </w:tblCellMar>
        </w:tblPrEx>
        <w:tc>
          <w:tcPr>
            <w:tcW w:w="278" w:type="pct"/>
            <w:shd w:val="clear" w:color="auto" w:fill="auto"/>
          </w:tcPr>
          <w:p w14:paraId="0B84544A"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6EA25134"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64122C2D"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1111</w:t>
            </w:r>
          </w:p>
        </w:tc>
        <w:tc>
          <w:tcPr>
            <w:tcW w:w="2454" w:type="pct"/>
            <w:shd w:val="clear" w:color="auto" w:fill="auto"/>
          </w:tcPr>
          <w:p w14:paraId="2835B6F5"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Tiền Việt Nam</w:t>
            </w:r>
          </w:p>
        </w:tc>
        <w:tc>
          <w:tcPr>
            <w:tcW w:w="1324" w:type="pct"/>
            <w:shd w:val="clear" w:color="auto" w:fill="auto"/>
          </w:tcPr>
          <w:p w14:paraId="2FB88B1A" w14:textId="77777777" w:rsidR="00654624" w:rsidRPr="00382E3F" w:rsidRDefault="00654624" w:rsidP="004C336D">
            <w:pPr>
              <w:spacing w:before="120"/>
              <w:jc w:val="center"/>
              <w:rPr>
                <w:rFonts w:ascii="Arial" w:hAnsi="Arial" w:cs="Arial"/>
                <w:color w:val="auto"/>
                <w:sz w:val="20"/>
              </w:rPr>
            </w:pPr>
          </w:p>
        </w:tc>
      </w:tr>
      <w:tr w:rsidR="00654624" w:rsidRPr="00382E3F" w14:paraId="69D5F8CD" w14:textId="77777777" w:rsidTr="004C336D">
        <w:tblPrEx>
          <w:tblCellMar>
            <w:top w:w="0" w:type="dxa"/>
            <w:left w:w="0" w:type="dxa"/>
            <w:bottom w:w="0" w:type="dxa"/>
            <w:right w:w="0" w:type="dxa"/>
          </w:tblCellMar>
        </w:tblPrEx>
        <w:tc>
          <w:tcPr>
            <w:tcW w:w="278" w:type="pct"/>
            <w:shd w:val="clear" w:color="auto" w:fill="auto"/>
          </w:tcPr>
          <w:p w14:paraId="58DFFE9F"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2437F51A"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11C2AA09"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1112</w:t>
            </w:r>
          </w:p>
        </w:tc>
        <w:tc>
          <w:tcPr>
            <w:tcW w:w="2454" w:type="pct"/>
            <w:shd w:val="clear" w:color="auto" w:fill="auto"/>
            <w:vAlign w:val="center"/>
          </w:tcPr>
          <w:p w14:paraId="7401C899"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Ngoại tệ</w:t>
            </w:r>
          </w:p>
        </w:tc>
        <w:tc>
          <w:tcPr>
            <w:tcW w:w="1324" w:type="pct"/>
            <w:shd w:val="clear" w:color="auto" w:fill="auto"/>
          </w:tcPr>
          <w:p w14:paraId="037991AB" w14:textId="77777777" w:rsidR="00654624" w:rsidRPr="00382E3F" w:rsidRDefault="00654624" w:rsidP="004C336D">
            <w:pPr>
              <w:spacing w:before="120"/>
              <w:jc w:val="center"/>
              <w:rPr>
                <w:rFonts w:ascii="Arial" w:hAnsi="Arial" w:cs="Arial"/>
                <w:color w:val="auto"/>
                <w:sz w:val="20"/>
              </w:rPr>
            </w:pPr>
          </w:p>
        </w:tc>
      </w:tr>
      <w:tr w:rsidR="00654624" w:rsidRPr="00382E3F" w14:paraId="1D4736FF" w14:textId="77777777" w:rsidTr="004C336D">
        <w:tblPrEx>
          <w:tblCellMar>
            <w:top w:w="0" w:type="dxa"/>
            <w:left w:w="0" w:type="dxa"/>
            <w:bottom w:w="0" w:type="dxa"/>
            <w:right w:w="0" w:type="dxa"/>
          </w:tblCellMar>
        </w:tblPrEx>
        <w:tc>
          <w:tcPr>
            <w:tcW w:w="278" w:type="pct"/>
            <w:shd w:val="clear" w:color="auto" w:fill="auto"/>
          </w:tcPr>
          <w:p w14:paraId="50B6CCB4"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0FD7F561"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6AED3180"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2890DC3C"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585DB074" w14:textId="77777777" w:rsidR="00654624" w:rsidRPr="00382E3F" w:rsidRDefault="00654624" w:rsidP="004C336D">
            <w:pPr>
              <w:spacing w:before="120"/>
              <w:jc w:val="center"/>
              <w:rPr>
                <w:rFonts w:ascii="Arial" w:hAnsi="Arial" w:cs="Arial"/>
                <w:color w:val="auto"/>
                <w:sz w:val="20"/>
              </w:rPr>
            </w:pPr>
          </w:p>
        </w:tc>
      </w:tr>
      <w:tr w:rsidR="00654624" w:rsidRPr="00382E3F" w14:paraId="65D95A47" w14:textId="77777777" w:rsidTr="004C336D">
        <w:tblPrEx>
          <w:tblCellMar>
            <w:top w:w="0" w:type="dxa"/>
            <w:left w:w="0" w:type="dxa"/>
            <w:bottom w:w="0" w:type="dxa"/>
            <w:right w:w="0" w:type="dxa"/>
          </w:tblCellMar>
        </w:tblPrEx>
        <w:tc>
          <w:tcPr>
            <w:tcW w:w="278" w:type="pct"/>
            <w:shd w:val="clear" w:color="auto" w:fill="auto"/>
            <w:vAlign w:val="bottom"/>
          </w:tcPr>
          <w:p w14:paraId="50159AD8"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2</w:t>
            </w:r>
          </w:p>
        </w:tc>
        <w:tc>
          <w:tcPr>
            <w:tcW w:w="481" w:type="pct"/>
            <w:shd w:val="clear" w:color="auto" w:fill="auto"/>
            <w:vAlign w:val="bottom"/>
          </w:tcPr>
          <w:p w14:paraId="67E231E0"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112</w:t>
            </w:r>
          </w:p>
        </w:tc>
        <w:tc>
          <w:tcPr>
            <w:tcW w:w="464" w:type="pct"/>
            <w:shd w:val="clear" w:color="auto" w:fill="auto"/>
          </w:tcPr>
          <w:p w14:paraId="6BA03D4F"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center"/>
          </w:tcPr>
          <w:p w14:paraId="7D5CDEDB"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Tiền gửi Ngân hàng, Kho bạc</w:t>
            </w:r>
          </w:p>
        </w:tc>
        <w:tc>
          <w:tcPr>
            <w:tcW w:w="1324" w:type="pct"/>
            <w:shd w:val="clear" w:color="auto" w:fill="auto"/>
            <w:vAlign w:val="center"/>
          </w:tcPr>
          <w:p w14:paraId="6EDE6BC5"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Mọi đơn vị</w:t>
            </w:r>
          </w:p>
        </w:tc>
      </w:tr>
      <w:tr w:rsidR="00654624" w:rsidRPr="00382E3F" w14:paraId="0F541CC5" w14:textId="77777777" w:rsidTr="004C336D">
        <w:tblPrEx>
          <w:tblCellMar>
            <w:top w:w="0" w:type="dxa"/>
            <w:left w:w="0" w:type="dxa"/>
            <w:bottom w:w="0" w:type="dxa"/>
            <w:right w:w="0" w:type="dxa"/>
          </w:tblCellMar>
        </w:tblPrEx>
        <w:tc>
          <w:tcPr>
            <w:tcW w:w="278" w:type="pct"/>
            <w:shd w:val="clear" w:color="auto" w:fill="auto"/>
          </w:tcPr>
          <w:p w14:paraId="5E693D6B"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066613BB"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150FA8F4"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1121</w:t>
            </w:r>
          </w:p>
        </w:tc>
        <w:tc>
          <w:tcPr>
            <w:tcW w:w="2454" w:type="pct"/>
            <w:shd w:val="clear" w:color="auto" w:fill="auto"/>
          </w:tcPr>
          <w:p w14:paraId="14D15F14"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Tiền Việt Nam</w:t>
            </w:r>
          </w:p>
        </w:tc>
        <w:tc>
          <w:tcPr>
            <w:tcW w:w="1324" w:type="pct"/>
            <w:shd w:val="clear" w:color="auto" w:fill="auto"/>
          </w:tcPr>
          <w:p w14:paraId="3F392BDA" w14:textId="77777777" w:rsidR="00654624" w:rsidRPr="00382E3F" w:rsidRDefault="00654624" w:rsidP="004C336D">
            <w:pPr>
              <w:spacing w:before="120"/>
              <w:jc w:val="center"/>
              <w:rPr>
                <w:rFonts w:ascii="Arial" w:hAnsi="Arial" w:cs="Arial"/>
                <w:color w:val="auto"/>
                <w:sz w:val="20"/>
              </w:rPr>
            </w:pPr>
          </w:p>
        </w:tc>
      </w:tr>
      <w:tr w:rsidR="00654624" w:rsidRPr="00382E3F" w14:paraId="4A220E24" w14:textId="77777777" w:rsidTr="004C336D">
        <w:tblPrEx>
          <w:tblCellMar>
            <w:top w:w="0" w:type="dxa"/>
            <w:left w:w="0" w:type="dxa"/>
            <w:bottom w:w="0" w:type="dxa"/>
            <w:right w:w="0" w:type="dxa"/>
          </w:tblCellMar>
        </w:tblPrEx>
        <w:tc>
          <w:tcPr>
            <w:tcW w:w="278" w:type="pct"/>
            <w:shd w:val="clear" w:color="auto" w:fill="auto"/>
          </w:tcPr>
          <w:p w14:paraId="28E06B7D"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44885D8C"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center"/>
          </w:tcPr>
          <w:p w14:paraId="3E79941C"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1122</w:t>
            </w:r>
          </w:p>
        </w:tc>
        <w:tc>
          <w:tcPr>
            <w:tcW w:w="2454" w:type="pct"/>
            <w:shd w:val="clear" w:color="auto" w:fill="auto"/>
            <w:vAlign w:val="center"/>
          </w:tcPr>
          <w:p w14:paraId="5933BE40"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Ngoại tệ</w:t>
            </w:r>
          </w:p>
        </w:tc>
        <w:tc>
          <w:tcPr>
            <w:tcW w:w="1324" w:type="pct"/>
            <w:shd w:val="clear" w:color="auto" w:fill="auto"/>
          </w:tcPr>
          <w:p w14:paraId="3116936A" w14:textId="77777777" w:rsidR="00654624" w:rsidRPr="00382E3F" w:rsidRDefault="00654624" w:rsidP="004C336D">
            <w:pPr>
              <w:spacing w:before="120"/>
              <w:jc w:val="center"/>
              <w:rPr>
                <w:rFonts w:ascii="Arial" w:hAnsi="Arial" w:cs="Arial"/>
                <w:color w:val="auto"/>
                <w:sz w:val="20"/>
              </w:rPr>
            </w:pPr>
          </w:p>
        </w:tc>
      </w:tr>
      <w:tr w:rsidR="00654624" w:rsidRPr="00382E3F" w14:paraId="4D73CA1E" w14:textId="77777777" w:rsidTr="004C336D">
        <w:tblPrEx>
          <w:tblCellMar>
            <w:top w:w="0" w:type="dxa"/>
            <w:left w:w="0" w:type="dxa"/>
            <w:bottom w:w="0" w:type="dxa"/>
            <w:right w:w="0" w:type="dxa"/>
          </w:tblCellMar>
        </w:tblPrEx>
        <w:tc>
          <w:tcPr>
            <w:tcW w:w="278" w:type="pct"/>
            <w:shd w:val="clear" w:color="auto" w:fill="auto"/>
          </w:tcPr>
          <w:p w14:paraId="1785639B"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734AF3B1"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1D73CAF5"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7E3DE401"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2760F3C0" w14:textId="77777777" w:rsidR="00654624" w:rsidRPr="00382E3F" w:rsidRDefault="00654624" w:rsidP="004C336D">
            <w:pPr>
              <w:spacing w:before="120"/>
              <w:jc w:val="center"/>
              <w:rPr>
                <w:rFonts w:ascii="Arial" w:hAnsi="Arial" w:cs="Arial"/>
                <w:color w:val="auto"/>
                <w:sz w:val="20"/>
              </w:rPr>
            </w:pPr>
          </w:p>
        </w:tc>
      </w:tr>
      <w:tr w:rsidR="00654624" w:rsidRPr="00382E3F" w14:paraId="58715293" w14:textId="77777777" w:rsidTr="004C336D">
        <w:tblPrEx>
          <w:tblCellMar>
            <w:top w:w="0" w:type="dxa"/>
            <w:left w:w="0" w:type="dxa"/>
            <w:bottom w:w="0" w:type="dxa"/>
            <w:right w:w="0" w:type="dxa"/>
          </w:tblCellMar>
        </w:tblPrEx>
        <w:tc>
          <w:tcPr>
            <w:tcW w:w="278" w:type="pct"/>
            <w:shd w:val="clear" w:color="auto" w:fill="auto"/>
            <w:vAlign w:val="bottom"/>
          </w:tcPr>
          <w:p w14:paraId="6E1DB1AB"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3</w:t>
            </w:r>
          </w:p>
        </w:tc>
        <w:tc>
          <w:tcPr>
            <w:tcW w:w="481" w:type="pct"/>
            <w:shd w:val="clear" w:color="auto" w:fill="auto"/>
            <w:vAlign w:val="bottom"/>
          </w:tcPr>
          <w:p w14:paraId="0435E5FC"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113</w:t>
            </w:r>
          </w:p>
        </w:tc>
        <w:tc>
          <w:tcPr>
            <w:tcW w:w="464" w:type="pct"/>
            <w:shd w:val="clear" w:color="auto" w:fill="auto"/>
          </w:tcPr>
          <w:p w14:paraId="22C4A793"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6D5D80A0"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Tiền đang chuyển</w:t>
            </w:r>
          </w:p>
        </w:tc>
        <w:tc>
          <w:tcPr>
            <w:tcW w:w="1324" w:type="pct"/>
            <w:shd w:val="clear" w:color="auto" w:fill="auto"/>
            <w:vAlign w:val="bottom"/>
          </w:tcPr>
          <w:p w14:paraId="371C6C3E"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Mọi đơn vị</w:t>
            </w:r>
          </w:p>
        </w:tc>
      </w:tr>
      <w:tr w:rsidR="00654624" w:rsidRPr="00382E3F" w14:paraId="2297E4E9" w14:textId="77777777" w:rsidTr="004C336D">
        <w:tblPrEx>
          <w:tblCellMar>
            <w:top w:w="0" w:type="dxa"/>
            <w:left w:w="0" w:type="dxa"/>
            <w:bottom w:w="0" w:type="dxa"/>
            <w:right w:w="0" w:type="dxa"/>
          </w:tblCellMar>
        </w:tblPrEx>
        <w:tc>
          <w:tcPr>
            <w:tcW w:w="278" w:type="pct"/>
            <w:shd w:val="clear" w:color="auto" w:fill="auto"/>
          </w:tcPr>
          <w:p w14:paraId="0E79B942"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6EC4C302"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0D7A201C"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212E99BB"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13CC6052" w14:textId="77777777" w:rsidR="00654624" w:rsidRPr="00382E3F" w:rsidRDefault="00654624" w:rsidP="004C336D">
            <w:pPr>
              <w:spacing w:before="120"/>
              <w:jc w:val="center"/>
              <w:rPr>
                <w:rFonts w:ascii="Arial" w:hAnsi="Arial" w:cs="Arial"/>
                <w:color w:val="auto"/>
                <w:sz w:val="20"/>
              </w:rPr>
            </w:pPr>
          </w:p>
        </w:tc>
      </w:tr>
      <w:tr w:rsidR="00654624" w:rsidRPr="00382E3F" w14:paraId="7B94476B" w14:textId="77777777" w:rsidTr="004C336D">
        <w:tblPrEx>
          <w:tblCellMar>
            <w:top w:w="0" w:type="dxa"/>
            <w:left w:w="0" w:type="dxa"/>
            <w:bottom w:w="0" w:type="dxa"/>
            <w:right w:w="0" w:type="dxa"/>
          </w:tblCellMar>
        </w:tblPrEx>
        <w:tc>
          <w:tcPr>
            <w:tcW w:w="278" w:type="pct"/>
            <w:shd w:val="clear" w:color="auto" w:fill="auto"/>
          </w:tcPr>
          <w:p w14:paraId="38357E2F"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4</w:t>
            </w:r>
          </w:p>
        </w:tc>
        <w:tc>
          <w:tcPr>
            <w:tcW w:w="481" w:type="pct"/>
            <w:shd w:val="clear" w:color="auto" w:fill="auto"/>
            <w:vAlign w:val="bottom"/>
          </w:tcPr>
          <w:p w14:paraId="7736AC1C"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121</w:t>
            </w:r>
          </w:p>
        </w:tc>
        <w:tc>
          <w:tcPr>
            <w:tcW w:w="464" w:type="pct"/>
            <w:shd w:val="clear" w:color="auto" w:fill="auto"/>
          </w:tcPr>
          <w:p w14:paraId="0775A29D" w14:textId="77777777" w:rsidR="00654624" w:rsidRPr="00382E3F" w:rsidRDefault="00654624" w:rsidP="004C336D">
            <w:pPr>
              <w:spacing w:before="120"/>
              <w:rPr>
                <w:rFonts w:ascii="Arial" w:hAnsi="Arial" w:cs="Arial"/>
                <w:b/>
                <w:color w:val="auto"/>
                <w:sz w:val="20"/>
              </w:rPr>
            </w:pPr>
          </w:p>
        </w:tc>
        <w:tc>
          <w:tcPr>
            <w:tcW w:w="2454" w:type="pct"/>
            <w:shd w:val="clear" w:color="auto" w:fill="auto"/>
          </w:tcPr>
          <w:p w14:paraId="46EC1F00"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Đầu tư tài chính</w:t>
            </w:r>
          </w:p>
        </w:tc>
        <w:tc>
          <w:tcPr>
            <w:tcW w:w="1324" w:type="pct"/>
            <w:shd w:val="clear" w:color="auto" w:fill="auto"/>
          </w:tcPr>
          <w:p w14:paraId="6B6E2527"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Đơn vị sự nghiệp</w:t>
            </w:r>
          </w:p>
        </w:tc>
      </w:tr>
      <w:tr w:rsidR="00654624" w:rsidRPr="00382E3F" w14:paraId="18A2F538" w14:textId="77777777" w:rsidTr="004C336D">
        <w:tblPrEx>
          <w:tblCellMar>
            <w:top w:w="0" w:type="dxa"/>
            <w:left w:w="0" w:type="dxa"/>
            <w:bottom w:w="0" w:type="dxa"/>
            <w:right w:w="0" w:type="dxa"/>
          </w:tblCellMar>
        </w:tblPrEx>
        <w:tc>
          <w:tcPr>
            <w:tcW w:w="278" w:type="pct"/>
            <w:shd w:val="clear" w:color="auto" w:fill="auto"/>
          </w:tcPr>
          <w:p w14:paraId="0284D6A0"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3D2A6A41"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1F3B06F3"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36865FC3"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5C147A41" w14:textId="77777777" w:rsidR="00654624" w:rsidRPr="00382E3F" w:rsidRDefault="00654624" w:rsidP="004C336D">
            <w:pPr>
              <w:spacing w:before="120"/>
              <w:jc w:val="center"/>
              <w:rPr>
                <w:rFonts w:ascii="Arial" w:hAnsi="Arial" w:cs="Arial"/>
                <w:color w:val="auto"/>
                <w:sz w:val="20"/>
              </w:rPr>
            </w:pPr>
          </w:p>
        </w:tc>
      </w:tr>
      <w:tr w:rsidR="00654624" w:rsidRPr="00382E3F" w14:paraId="2667ECD3" w14:textId="77777777" w:rsidTr="004C336D">
        <w:tblPrEx>
          <w:tblCellMar>
            <w:top w:w="0" w:type="dxa"/>
            <w:left w:w="0" w:type="dxa"/>
            <w:bottom w:w="0" w:type="dxa"/>
            <w:right w:w="0" w:type="dxa"/>
          </w:tblCellMar>
        </w:tblPrEx>
        <w:tc>
          <w:tcPr>
            <w:tcW w:w="278" w:type="pct"/>
            <w:shd w:val="clear" w:color="auto" w:fill="auto"/>
          </w:tcPr>
          <w:p w14:paraId="3EA62482"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5</w:t>
            </w:r>
          </w:p>
        </w:tc>
        <w:tc>
          <w:tcPr>
            <w:tcW w:w="481" w:type="pct"/>
            <w:shd w:val="clear" w:color="auto" w:fill="auto"/>
          </w:tcPr>
          <w:p w14:paraId="06D36DCA"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131</w:t>
            </w:r>
          </w:p>
        </w:tc>
        <w:tc>
          <w:tcPr>
            <w:tcW w:w="464" w:type="pct"/>
            <w:shd w:val="clear" w:color="auto" w:fill="auto"/>
          </w:tcPr>
          <w:p w14:paraId="78279AB2" w14:textId="77777777" w:rsidR="00654624" w:rsidRPr="00382E3F" w:rsidRDefault="00654624" w:rsidP="004C336D">
            <w:pPr>
              <w:spacing w:before="120"/>
              <w:rPr>
                <w:rFonts w:ascii="Arial" w:hAnsi="Arial" w:cs="Arial"/>
                <w:b/>
                <w:color w:val="auto"/>
                <w:sz w:val="20"/>
              </w:rPr>
            </w:pPr>
          </w:p>
        </w:tc>
        <w:tc>
          <w:tcPr>
            <w:tcW w:w="2454" w:type="pct"/>
            <w:shd w:val="clear" w:color="auto" w:fill="auto"/>
          </w:tcPr>
          <w:p w14:paraId="2266A756"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Phải thu khách hàng</w:t>
            </w:r>
          </w:p>
        </w:tc>
        <w:tc>
          <w:tcPr>
            <w:tcW w:w="1324" w:type="pct"/>
            <w:shd w:val="clear" w:color="auto" w:fill="auto"/>
          </w:tcPr>
          <w:p w14:paraId="572E4DB5"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Mọi đơn vị</w:t>
            </w:r>
          </w:p>
        </w:tc>
      </w:tr>
      <w:tr w:rsidR="00654624" w:rsidRPr="00382E3F" w14:paraId="04CF6D33" w14:textId="77777777" w:rsidTr="004C336D">
        <w:tblPrEx>
          <w:tblCellMar>
            <w:top w:w="0" w:type="dxa"/>
            <w:left w:w="0" w:type="dxa"/>
            <w:bottom w:w="0" w:type="dxa"/>
            <w:right w:w="0" w:type="dxa"/>
          </w:tblCellMar>
        </w:tblPrEx>
        <w:tc>
          <w:tcPr>
            <w:tcW w:w="278" w:type="pct"/>
            <w:shd w:val="clear" w:color="auto" w:fill="auto"/>
          </w:tcPr>
          <w:p w14:paraId="7BF52CD8"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07C664A4"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610F98F4"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2E6BBD61"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764D0BED" w14:textId="77777777" w:rsidR="00654624" w:rsidRPr="00382E3F" w:rsidRDefault="00654624" w:rsidP="004C336D">
            <w:pPr>
              <w:spacing w:before="120"/>
              <w:jc w:val="center"/>
              <w:rPr>
                <w:rFonts w:ascii="Arial" w:hAnsi="Arial" w:cs="Arial"/>
                <w:color w:val="auto"/>
                <w:sz w:val="20"/>
              </w:rPr>
            </w:pPr>
          </w:p>
        </w:tc>
      </w:tr>
      <w:tr w:rsidR="00654624" w:rsidRPr="00382E3F" w14:paraId="7CDCFD32" w14:textId="77777777" w:rsidTr="004C336D">
        <w:tblPrEx>
          <w:tblCellMar>
            <w:top w:w="0" w:type="dxa"/>
            <w:left w:w="0" w:type="dxa"/>
            <w:bottom w:w="0" w:type="dxa"/>
            <w:right w:w="0" w:type="dxa"/>
          </w:tblCellMar>
        </w:tblPrEx>
        <w:tc>
          <w:tcPr>
            <w:tcW w:w="278" w:type="pct"/>
            <w:shd w:val="clear" w:color="auto" w:fill="auto"/>
            <w:vAlign w:val="bottom"/>
          </w:tcPr>
          <w:p w14:paraId="249CF8CC"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6</w:t>
            </w:r>
          </w:p>
        </w:tc>
        <w:tc>
          <w:tcPr>
            <w:tcW w:w="481" w:type="pct"/>
            <w:shd w:val="clear" w:color="auto" w:fill="auto"/>
            <w:vAlign w:val="bottom"/>
          </w:tcPr>
          <w:p w14:paraId="35017796"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133</w:t>
            </w:r>
          </w:p>
        </w:tc>
        <w:tc>
          <w:tcPr>
            <w:tcW w:w="464" w:type="pct"/>
            <w:shd w:val="clear" w:color="auto" w:fill="auto"/>
          </w:tcPr>
          <w:p w14:paraId="1455884A"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305A4DB5"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Thuế GTGT được khấu trừ</w:t>
            </w:r>
          </w:p>
        </w:tc>
        <w:tc>
          <w:tcPr>
            <w:tcW w:w="1324" w:type="pct"/>
            <w:shd w:val="clear" w:color="auto" w:fill="auto"/>
            <w:vAlign w:val="bottom"/>
          </w:tcPr>
          <w:p w14:paraId="1363F5E5"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Mọi đơn vị</w:t>
            </w:r>
          </w:p>
        </w:tc>
      </w:tr>
      <w:tr w:rsidR="00654624" w:rsidRPr="00382E3F" w14:paraId="5A528BDC" w14:textId="77777777" w:rsidTr="004C336D">
        <w:tblPrEx>
          <w:tblCellMar>
            <w:top w:w="0" w:type="dxa"/>
            <w:left w:w="0" w:type="dxa"/>
            <w:bottom w:w="0" w:type="dxa"/>
            <w:right w:w="0" w:type="dxa"/>
          </w:tblCellMar>
        </w:tblPrEx>
        <w:tc>
          <w:tcPr>
            <w:tcW w:w="278" w:type="pct"/>
            <w:shd w:val="clear" w:color="auto" w:fill="auto"/>
          </w:tcPr>
          <w:p w14:paraId="44EA7168"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710D8190"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center"/>
          </w:tcPr>
          <w:p w14:paraId="2E3068E6"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1331</w:t>
            </w:r>
          </w:p>
        </w:tc>
        <w:tc>
          <w:tcPr>
            <w:tcW w:w="2454" w:type="pct"/>
            <w:shd w:val="clear" w:color="auto" w:fill="auto"/>
          </w:tcPr>
          <w:p w14:paraId="12351580"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Thuế GTGT được khấu trừ của hàng hóa, dịch vụ</w:t>
            </w:r>
          </w:p>
        </w:tc>
        <w:tc>
          <w:tcPr>
            <w:tcW w:w="1324" w:type="pct"/>
            <w:shd w:val="clear" w:color="auto" w:fill="auto"/>
          </w:tcPr>
          <w:p w14:paraId="19869017" w14:textId="77777777" w:rsidR="00654624" w:rsidRPr="00382E3F" w:rsidRDefault="00654624" w:rsidP="004C336D">
            <w:pPr>
              <w:spacing w:before="120"/>
              <w:jc w:val="center"/>
              <w:rPr>
                <w:rFonts w:ascii="Arial" w:hAnsi="Arial" w:cs="Arial"/>
                <w:color w:val="auto"/>
                <w:sz w:val="20"/>
              </w:rPr>
            </w:pPr>
          </w:p>
        </w:tc>
      </w:tr>
      <w:tr w:rsidR="00654624" w:rsidRPr="00382E3F" w14:paraId="4B1B4775" w14:textId="77777777" w:rsidTr="004C336D">
        <w:tblPrEx>
          <w:tblCellMar>
            <w:top w:w="0" w:type="dxa"/>
            <w:left w:w="0" w:type="dxa"/>
            <w:bottom w:w="0" w:type="dxa"/>
            <w:right w:w="0" w:type="dxa"/>
          </w:tblCellMar>
        </w:tblPrEx>
        <w:tc>
          <w:tcPr>
            <w:tcW w:w="278" w:type="pct"/>
            <w:shd w:val="clear" w:color="auto" w:fill="auto"/>
          </w:tcPr>
          <w:p w14:paraId="2BCC5808"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5959EDF7"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6A0B0C5F"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1332</w:t>
            </w:r>
          </w:p>
        </w:tc>
        <w:tc>
          <w:tcPr>
            <w:tcW w:w="2454" w:type="pct"/>
            <w:shd w:val="clear" w:color="auto" w:fill="auto"/>
          </w:tcPr>
          <w:p w14:paraId="44E68B14"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Thuế GTGT được khấu trừ của TSCĐ</w:t>
            </w:r>
          </w:p>
        </w:tc>
        <w:tc>
          <w:tcPr>
            <w:tcW w:w="1324" w:type="pct"/>
            <w:shd w:val="clear" w:color="auto" w:fill="auto"/>
          </w:tcPr>
          <w:p w14:paraId="5B724DB0" w14:textId="77777777" w:rsidR="00654624" w:rsidRPr="00382E3F" w:rsidRDefault="00654624" w:rsidP="004C336D">
            <w:pPr>
              <w:spacing w:before="120"/>
              <w:jc w:val="center"/>
              <w:rPr>
                <w:rFonts w:ascii="Arial" w:hAnsi="Arial" w:cs="Arial"/>
                <w:color w:val="auto"/>
                <w:sz w:val="20"/>
              </w:rPr>
            </w:pPr>
          </w:p>
        </w:tc>
      </w:tr>
      <w:tr w:rsidR="00654624" w:rsidRPr="00382E3F" w14:paraId="45CB2896" w14:textId="77777777" w:rsidTr="004C336D">
        <w:tblPrEx>
          <w:tblCellMar>
            <w:top w:w="0" w:type="dxa"/>
            <w:left w:w="0" w:type="dxa"/>
            <w:bottom w:w="0" w:type="dxa"/>
            <w:right w:w="0" w:type="dxa"/>
          </w:tblCellMar>
        </w:tblPrEx>
        <w:tc>
          <w:tcPr>
            <w:tcW w:w="278" w:type="pct"/>
            <w:shd w:val="clear" w:color="auto" w:fill="auto"/>
          </w:tcPr>
          <w:p w14:paraId="70912A45"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0C0F7FF2"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49AC2986"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6CC1E5E0"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659CA74D" w14:textId="77777777" w:rsidR="00654624" w:rsidRPr="00382E3F" w:rsidRDefault="00654624" w:rsidP="004C336D">
            <w:pPr>
              <w:spacing w:before="120"/>
              <w:jc w:val="center"/>
              <w:rPr>
                <w:rFonts w:ascii="Arial" w:hAnsi="Arial" w:cs="Arial"/>
                <w:color w:val="auto"/>
                <w:sz w:val="20"/>
              </w:rPr>
            </w:pPr>
          </w:p>
        </w:tc>
      </w:tr>
      <w:tr w:rsidR="00654624" w:rsidRPr="00382E3F" w14:paraId="4EA2AFD7" w14:textId="77777777" w:rsidTr="004C336D">
        <w:tblPrEx>
          <w:tblCellMar>
            <w:top w:w="0" w:type="dxa"/>
            <w:left w:w="0" w:type="dxa"/>
            <w:bottom w:w="0" w:type="dxa"/>
            <w:right w:w="0" w:type="dxa"/>
          </w:tblCellMar>
        </w:tblPrEx>
        <w:tc>
          <w:tcPr>
            <w:tcW w:w="278" w:type="pct"/>
            <w:shd w:val="clear" w:color="auto" w:fill="auto"/>
            <w:vAlign w:val="bottom"/>
          </w:tcPr>
          <w:p w14:paraId="1DE0E6C0"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7</w:t>
            </w:r>
          </w:p>
        </w:tc>
        <w:tc>
          <w:tcPr>
            <w:tcW w:w="481" w:type="pct"/>
            <w:shd w:val="clear" w:color="auto" w:fill="auto"/>
            <w:vAlign w:val="bottom"/>
          </w:tcPr>
          <w:p w14:paraId="58010893"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136</w:t>
            </w:r>
          </w:p>
        </w:tc>
        <w:tc>
          <w:tcPr>
            <w:tcW w:w="464" w:type="pct"/>
            <w:shd w:val="clear" w:color="auto" w:fill="auto"/>
          </w:tcPr>
          <w:p w14:paraId="3AB2CB6A"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78327D71"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Phải thu nội bộ</w:t>
            </w:r>
          </w:p>
        </w:tc>
        <w:tc>
          <w:tcPr>
            <w:tcW w:w="1324" w:type="pct"/>
            <w:shd w:val="clear" w:color="auto" w:fill="auto"/>
            <w:vAlign w:val="bottom"/>
          </w:tcPr>
          <w:p w14:paraId="44035362"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Mọi đơn vị</w:t>
            </w:r>
          </w:p>
        </w:tc>
      </w:tr>
      <w:tr w:rsidR="00654624" w:rsidRPr="00382E3F" w14:paraId="67211231" w14:textId="77777777" w:rsidTr="004C336D">
        <w:tblPrEx>
          <w:tblCellMar>
            <w:top w:w="0" w:type="dxa"/>
            <w:left w:w="0" w:type="dxa"/>
            <w:bottom w:w="0" w:type="dxa"/>
            <w:right w:w="0" w:type="dxa"/>
          </w:tblCellMar>
        </w:tblPrEx>
        <w:tc>
          <w:tcPr>
            <w:tcW w:w="278" w:type="pct"/>
            <w:shd w:val="clear" w:color="auto" w:fill="auto"/>
          </w:tcPr>
          <w:p w14:paraId="5240B1C2"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16F03379"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17F37430"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71BD16FF"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7E28325D" w14:textId="77777777" w:rsidR="00654624" w:rsidRPr="00382E3F" w:rsidRDefault="00654624" w:rsidP="004C336D">
            <w:pPr>
              <w:spacing w:before="120"/>
              <w:jc w:val="center"/>
              <w:rPr>
                <w:rFonts w:ascii="Arial" w:hAnsi="Arial" w:cs="Arial"/>
                <w:color w:val="auto"/>
                <w:sz w:val="20"/>
              </w:rPr>
            </w:pPr>
          </w:p>
        </w:tc>
      </w:tr>
      <w:tr w:rsidR="00654624" w:rsidRPr="00382E3F" w14:paraId="0E2DF548" w14:textId="77777777" w:rsidTr="004C336D">
        <w:tblPrEx>
          <w:tblCellMar>
            <w:top w:w="0" w:type="dxa"/>
            <w:left w:w="0" w:type="dxa"/>
            <w:bottom w:w="0" w:type="dxa"/>
            <w:right w:w="0" w:type="dxa"/>
          </w:tblCellMar>
        </w:tblPrEx>
        <w:tc>
          <w:tcPr>
            <w:tcW w:w="278" w:type="pct"/>
            <w:shd w:val="clear" w:color="auto" w:fill="auto"/>
            <w:vAlign w:val="bottom"/>
          </w:tcPr>
          <w:p w14:paraId="7AC3DE1B"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8</w:t>
            </w:r>
          </w:p>
        </w:tc>
        <w:tc>
          <w:tcPr>
            <w:tcW w:w="481" w:type="pct"/>
            <w:shd w:val="clear" w:color="auto" w:fill="auto"/>
            <w:vAlign w:val="bottom"/>
          </w:tcPr>
          <w:p w14:paraId="472C98C3"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137</w:t>
            </w:r>
          </w:p>
        </w:tc>
        <w:tc>
          <w:tcPr>
            <w:tcW w:w="464" w:type="pct"/>
            <w:shd w:val="clear" w:color="auto" w:fill="auto"/>
          </w:tcPr>
          <w:p w14:paraId="14ED3A7F"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6BE9E2D1"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Tạm chi</w:t>
            </w:r>
          </w:p>
        </w:tc>
        <w:tc>
          <w:tcPr>
            <w:tcW w:w="1324" w:type="pct"/>
            <w:shd w:val="clear" w:color="auto" w:fill="auto"/>
            <w:vAlign w:val="bottom"/>
          </w:tcPr>
          <w:p w14:paraId="06AF4D1D"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Mọi đơn vị</w:t>
            </w:r>
          </w:p>
        </w:tc>
      </w:tr>
      <w:tr w:rsidR="00654624" w:rsidRPr="00382E3F" w14:paraId="79ED5519" w14:textId="77777777" w:rsidTr="004C336D">
        <w:tblPrEx>
          <w:tblCellMar>
            <w:top w:w="0" w:type="dxa"/>
            <w:left w:w="0" w:type="dxa"/>
            <w:bottom w:w="0" w:type="dxa"/>
            <w:right w:w="0" w:type="dxa"/>
          </w:tblCellMar>
        </w:tblPrEx>
        <w:tc>
          <w:tcPr>
            <w:tcW w:w="278" w:type="pct"/>
            <w:shd w:val="clear" w:color="auto" w:fill="auto"/>
          </w:tcPr>
          <w:p w14:paraId="142770EC"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4823D631"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21DCE214"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1371</w:t>
            </w:r>
          </w:p>
        </w:tc>
        <w:tc>
          <w:tcPr>
            <w:tcW w:w="2454" w:type="pct"/>
            <w:shd w:val="clear" w:color="auto" w:fill="auto"/>
          </w:tcPr>
          <w:p w14:paraId="31D9EFA9"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Tạm chi bổ sung thu nhập</w:t>
            </w:r>
          </w:p>
        </w:tc>
        <w:tc>
          <w:tcPr>
            <w:tcW w:w="1324" w:type="pct"/>
            <w:shd w:val="clear" w:color="auto" w:fill="auto"/>
          </w:tcPr>
          <w:p w14:paraId="10CBEA6F" w14:textId="77777777" w:rsidR="00654624" w:rsidRPr="00382E3F" w:rsidRDefault="00654624" w:rsidP="004C336D">
            <w:pPr>
              <w:spacing w:before="120"/>
              <w:jc w:val="center"/>
              <w:rPr>
                <w:rFonts w:ascii="Arial" w:hAnsi="Arial" w:cs="Arial"/>
                <w:color w:val="auto"/>
                <w:sz w:val="20"/>
              </w:rPr>
            </w:pPr>
          </w:p>
        </w:tc>
      </w:tr>
      <w:tr w:rsidR="00654624" w:rsidRPr="00382E3F" w14:paraId="232ED472" w14:textId="77777777" w:rsidTr="004C336D">
        <w:tblPrEx>
          <w:tblCellMar>
            <w:top w:w="0" w:type="dxa"/>
            <w:left w:w="0" w:type="dxa"/>
            <w:bottom w:w="0" w:type="dxa"/>
            <w:right w:w="0" w:type="dxa"/>
          </w:tblCellMar>
        </w:tblPrEx>
        <w:tc>
          <w:tcPr>
            <w:tcW w:w="278" w:type="pct"/>
            <w:shd w:val="clear" w:color="auto" w:fill="auto"/>
          </w:tcPr>
          <w:p w14:paraId="20E6A9CD"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4C0CF1EB"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27A9930C"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1374</w:t>
            </w:r>
          </w:p>
        </w:tc>
        <w:tc>
          <w:tcPr>
            <w:tcW w:w="2454" w:type="pct"/>
            <w:shd w:val="clear" w:color="auto" w:fill="auto"/>
            <w:vAlign w:val="bottom"/>
          </w:tcPr>
          <w:p w14:paraId="2F7B028F"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Tạm chi từ dự toán ứng trước</w:t>
            </w:r>
          </w:p>
        </w:tc>
        <w:tc>
          <w:tcPr>
            <w:tcW w:w="1324" w:type="pct"/>
            <w:shd w:val="clear" w:color="auto" w:fill="auto"/>
          </w:tcPr>
          <w:p w14:paraId="1D1E0191" w14:textId="77777777" w:rsidR="00654624" w:rsidRPr="00382E3F" w:rsidRDefault="00654624" w:rsidP="004C336D">
            <w:pPr>
              <w:spacing w:before="120"/>
              <w:jc w:val="center"/>
              <w:rPr>
                <w:rFonts w:ascii="Arial" w:hAnsi="Arial" w:cs="Arial"/>
                <w:color w:val="auto"/>
                <w:sz w:val="20"/>
              </w:rPr>
            </w:pPr>
          </w:p>
        </w:tc>
      </w:tr>
      <w:tr w:rsidR="00654624" w:rsidRPr="00382E3F" w14:paraId="5DC78213" w14:textId="77777777" w:rsidTr="004C336D">
        <w:tblPrEx>
          <w:tblCellMar>
            <w:top w:w="0" w:type="dxa"/>
            <w:left w:w="0" w:type="dxa"/>
            <w:bottom w:w="0" w:type="dxa"/>
            <w:right w:w="0" w:type="dxa"/>
          </w:tblCellMar>
        </w:tblPrEx>
        <w:tc>
          <w:tcPr>
            <w:tcW w:w="278" w:type="pct"/>
            <w:shd w:val="clear" w:color="auto" w:fill="auto"/>
          </w:tcPr>
          <w:p w14:paraId="5698D8CD"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40C223F0"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72E98481"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1378</w:t>
            </w:r>
          </w:p>
        </w:tc>
        <w:tc>
          <w:tcPr>
            <w:tcW w:w="2454" w:type="pct"/>
            <w:shd w:val="clear" w:color="auto" w:fill="auto"/>
          </w:tcPr>
          <w:p w14:paraId="038D2C4C"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Tạm chi khác</w:t>
            </w:r>
          </w:p>
        </w:tc>
        <w:tc>
          <w:tcPr>
            <w:tcW w:w="1324" w:type="pct"/>
            <w:shd w:val="clear" w:color="auto" w:fill="auto"/>
          </w:tcPr>
          <w:p w14:paraId="59E91495" w14:textId="77777777" w:rsidR="00654624" w:rsidRPr="00382E3F" w:rsidRDefault="00654624" w:rsidP="004C336D">
            <w:pPr>
              <w:spacing w:before="120"/>
              <w:jc w:val="center"/>
              <w:rPr>
                <w:rFonts w:ascii="Arial" w:hAnsi="Arial" w:cs="Arial"/>
                <w:color w:val="auto"/>
                <w:sz w:val="20"/>
              </w:rPr>
            </w:pPr>
          </w:p>
        </w:tc>
      </w:tr>
      <w:tr w:rsidR="00654624" w:rsidRPr="00382E3F" w14:paraId="152C0AC0" w14:textId="77777777" w:rsidTr="004C336D">
        <w:tblPrEx>
          <w:tblCellMar>
            <w:top w:w="0" w:type="dxa"/>
            <w:left w:w="0" w:type="dxa"/>
            <w:bottom w:w="0" w:type="dxa"/>
            <w:right w:w="0" w:type="dxa"/>
          </w:tblCellMar>
        </w:tblPrEx>
        <w:tc>
          <w:tcPr>
            <w:tcW w:w="278" w:type="pct"/>
            <w:shd w:val="clear" w:color="auto" w:fill="auto"/>
          </w:tcPr>
          <w:p w14:paraId="49D60CF6"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33BC0F16"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509B910A"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7B18027F"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6324C87B" w14:textId="77777777" w:rsidR="00654624" w:rsidRPr="00382E3F" w:rsidRDefault="00654624" w:rsidP="004C336D">
            <w:pPr>
              <w:spacing w:before="120"/>
              <w:jc w:val="center"/>
              <w:rPr>
                <w:rFonts w:ascii="Arial" w:hAnsi="Arial" w:cs="Arial"/>
                <w:color w:val="auto"/>
                <w:sz w:val="20"/>
              </w:rPr>
            </w:pPr>
          </w:p>
        </w:tc>
      </w:tr>
      <w:tr w:rsidR="00654624" w:rsidRPr="00382E3F" w14:paraId="74871B63" w14:textId="77777777" w:rsidTr="004C336D">
        <w:tblPrEx>
          <w:tblCellMar>
            <w:top w:w="0" w:type="dxa"/>
            <w:left w:w="0" w:type="dxa"/>
            <w:bottom w:w="0" w:type="dxa"/>
            <w:right w:w="0" w:type="dxa"/>
          </w:tblCellMar>
        </w:tblPrEx>
        <w:tc>
          <w:tcPr>
            <w:tcW w:w="278" w:type="pct"/>
            <w:shd w:val="clear" w:color="auto" w:fill="auto"/>
          </w:tcPr>
          <w:p w14:paraId="55A52916"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9</w:t>
            </w:r>
          </w:p>
        </w:tc>
        <w:tc>
          <w:tcPr>
            <w:tcW w:w="481" w:type="pct"/>
            <w:shd w:val="clear" w:color="auto" w:fill="auto"/>
          </w:tcPr>
          <w:p w14:paraId="3C2619D1"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138</w:t>
            </w:r>
          </w:p>
        </w:tc>
        <w:tc>
          <w:tcPr>
            <w:tcW w:w="464" w:type="pct"/>
            <w:shd w:val="clear" w:color="auto" w:fill="auto"/>
          </w:tcPr>
          <w:p w14:paraId="1CB94530" w14:textId="77777777" w:rsidR="00654624" w:rsidRPr="00382E3F" w:rsidRDefault="00654624" w:rsidP="004C336D">
            <w:pPr>
              <w:spacing w:before="120"/>
              <w:rPr>
                <w:rFonts w:ascii="Arial" w:hAnsi="Arial" w:cs="Arial"/>
                <w:b/>
                <w:color w:val="auto"/>
                <w:sz w:val="20"/>
              </w:rPr>
            </w:pPr>
          </w:p>
        </w:tc>
        <w:tc>
          <w:tcPr>
            <w:tcW w:w="2454" w:type="pct"/>
            <w:shd w:val="clear" w:color="auto" w:fill="auto"/>
          </w:tcPr>
          <w:p w14:paraId="0AA00940"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Phải thu khác</w:t>
            </w:r>
          </w:p>
        </w:tc>
        <w:tc>
          <w:tcPr>
            <w:tcW w:w="1324" w:type="pct"/>
            <w:shd w:val="clear" w:color="auto" w:fill="auto"/>
          </w:tcPr>
          <w:p w14:paraId="388F8250"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Đơn vị có phát sinh</w:t>
            </w:r>
          </w:p>
        </w:tc>
      </w:tr>
      <w:tr w:rsidR="00654624" w:rsidRPr="00382E3F" w14:paraId="74EFDD42" w14:textId="77777777" w:rsidTr="004C336D">
        <w:tblPrEx>
          <w:tblCellMar>
            <w:top w:w="0" w:type="dxa"/>
            <w:left w:w="0" w:type="dxa"/>
            <w:bottom w:w="0" w:type="dxa"/>
            <w:right w:w="0" w:type="dxa"/>
          </w:tblCellMar>
        </w:tblPrEx>
        <w:tc>
          <w:tcPr>
            <w:tcW w:w="278" w:type="pct"/>
            <w:shd w:val="clear" w:color="auto" w:fill="auto"/>
          </w:tcPr>
          <w:p w14:paraId="7E32AD7B"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79364616"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322BA451"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1381</w:t>
            </w:r>
          </w:p>
        </w:tc>
        <w:tc>
          <w:tcPr>
            <w:tcW w:w="2454" w:type="pct"/>
            <w:shd w:val="clear" w:color="auto" w:fill="auto"/>
          </w:tcPr>
          <w:p w14:paraId="4F4B87AC"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Phải thu tiền lãi</w:t>
            </w:r>
          </w:p>
        </w:tc>
        <w:tc>
          <w:tcPr>
            <w:tcW w:w="1324" w:type="pct"/>
            <w:shd w:val="clear" w:color="auto" w:fill="auto"/>
          </w:tcPr>
          <w:p w14:paraId="1FA0BFEE" w14:textId="77777777" w:rsidR="00654624" w:rsidRPr="00382E3F" w:rsidRDefault="00654624" w:rsidP="004C336D">
            <w:pPr>
              <w:spacing w:before="120"/>
              <w:jc w:val="center"/>
              <w:rPr>
                <w:rFonts w:ascii="Arial" w:hAnsi="Arial" w:cs="Arial"/>
                <w:color w:val="auto"/>
                <w:sz w:val="20"/>
              </w:rPr>
            </w:pPr>
          </w:p>
        </w:tc>
      </w:tr>
      <w:tr w:rsidR="00654624" w:rsidRPr="00382E3F" w14:paraId="1D539A12" w14:textId="77777777" w:rsidTr="004C336D">
        <w:tblPrEx>
          <w:tblCellMar>
            <w:top w:w="0" w:type="dxa"/>
            <w:left w:w="0" w:type="dxa"/>
            <w:bottom w:w="0" w:type="dxa"/>
            <w:right w:w="0" w:type="dxa"/>
          </w:tblCellMar>
        </w:tblPrEx>
        <w:tc>
          <w:tcPr>
            <w:tcW w:w="278" w:type="pct"/>
            <w:shd w:val="clear" w:color="auto" w:fill="auto"/>
          </w:tcPr>
          <w:p w14:paraId="310817FA"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1E8C93FC"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1215ECF0"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1382</w:t>
            </w:r>
          </w:p>
        </w:tc>
        <w:tc>
          <w:tcPr>
            <w:tcW w:w="2454" w:type="pct"/>
            <w:shd w:val="clear" w:color="auto" w:fill="auto"/>
          </w:tcPr>
          <w:p w14:paraId="6E2F641D"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Phải thu cổ tức/lợi nhuận</w:t>
            </w:r>
          </w:p>
        </w:tc>
        <w:tc>
          <w:tcPr>
            <w:tcW w:w="1324" w:type="pct"/>
            <w:shd w:val="clear" w:color="auto" w:fill="auto"/>
          </w:tcPr>
          <w:p w14:paraId="2B209DD4" w14:textId="77777777" w:rsidR="00654624" w:rsidRPr="00382E3F" w:rsidRDefault="00654624" w:rsidP="004C336D">
            <w:pPr>
              <w:spacing w:before="120"/>
              <w:jc w:val="center"/>
              <w:rPr>
                <w:rFonts w:ascii="Arial" w:hAnsi="Arial" w:cs="Arial"/>
                <w:color w:val="auto"/>
                <w:sz w:val="20"/>
              </w:rPr>
            </w:pPr>
          </w:p>
        </w:tc>
      </w:tr>
      <w:tr w:rsidR="00654624" w:rsidRPr="00382E3F" w14:paraId="433D5737" w14:textId="77777777" w:rsidTr="004C336D">
        <w:tblPrEx>
          <w:tblCellMar>
            <w:top w:w="0" w:type="dxa"/>
            <w:left w:w="0" w:type="dxa"/>
            <w:bottom w:w="0" w:type="dxa"/>
            <w:right w:w="0" w:type="dxa"/>
          </w:tblCellMar>
        </w:tblPrEx>
        <w:tc>
          <w:tcPr>
            <w:tcW w:w="278" w:type="pct"/>
            <w:shd w:val="clear" w:color="auto" w:fill="auto"/>
          </w:tcPr>
          <w:p w14:paraId="2B4A6607"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6038EAF0"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0299F593"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1383</w:t>
            </w:r>
          </w:p>
        </w:tc>
        <w:tc>
          <w:tcPr>
            <w:tcW w:w="2454" w:type="pct"/>
            <w:shd w:val="clear" w:color="auto" w:fill="auto"/>
            <w:vAlign w:val="bottom"/>
          </w:tcPr>
          <w:p w14:paraId="676EA998"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Phải thu các khoản phí và lệ phí</w:t>
            </w:r>
          </w:p>
        </w:tc>
        <w:tc>
          <w:tcPr>
            <w:tcW w:w="1324" w:type="pct"/>
            <w:shd w:val="clear" w:color="auto" w:fill="auto"/>
          </w:tcPr>
          <w:p w14:paraId="1B6D17F8" w14:textId="77777777" w:rsidR="00654624" w:rsidRPr="00382E3F" w:rsidRDefault="00654624" w:rsidP="004C336D">
            <w:pPr>
              <w:spacing w:before="120"/>
              <w:jc w:val="center"/>
              <w:rPr>
                <w:rFonts w:ascii="Arial" w:hAnsi="Arial" w:cs="Arial"/>
                <w:color w:val="auto"/>
                <w:sz w:val="20"/>
              </w:rPr>
            </w:pPr>
          </w:p>
        </w:tc>
      </w:tr>
      <w:tr w:rsidR="00654624" w:rsidRPr="00382E3F" w14:paraId="5AC52DAD" w14:textId="77777777" w:rsidTr="004C336D">
        <w:tblPrEx>
          <w:tblCellMar>
            <w:top w:w="0" w:type="dxa"/>
            <w:left w:w="0" w:type="dxa"/>
            <w:bottom w:w="0" w:type="dxa"/>
            <w:right w:w="0" w:type="dxa"/>
          </w:tblCellMar>
        </w:tblPrEx>
        <w:tc>
          <w:tcPr>
            <w:tcW w:w="278" w:type="pct"/>
            <w:shd w:val="clear" w:color="auto" w:fill="auto"/>
          </w:tcPr>
          <w:p w14:paraId="2347B5D2"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1116EECB"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37D38962"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1388</w:t>
            </w:r>
          </w:p>
        </w:tc>
        <w:tc>
          <w:tcPr>
            <w:tcW w:w="2454" w:type="pct"/>
            <w:shd w:val="clear" w:color="auto" w:fill="auto"/>
          </w:tcPr>
          <w:p w14:paraId="494A51D0"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Phải thu khác</w:t>
            </w:r>
          </w:p>
        </w:tc>
        <w:tc>
          <w:tcPr>
            <w:tcW w:w="1324" w:type="pct"/>
            <w:shd w:val="clear" w:color="auto" w:fill="auto"/>
          </w:tcPr>
          <w:p w14:paraId="433170E7" w14:textId="77777777" w:rsidR="00654624" w:rsidRPr="00382E3F" w:rsidRDefault="00654624" w:rsidP="004C336D">
            <w:pPr>
              <w:spacing w:before="120"/>
              <w:jc w:val="center"/>
              <w:rPr>
                <w:rFonts w:ascii="Arial" w:hAnsi="Arial" w:cs="Arial"/>
                <w:color w:val="auto"/>
                <w:sz w:val="20"/>
              </w:rPr>
            </w:pPr>
          </w:p>
        </w:tc>
      </w:tr>
      <w:tr w:rsidR="00654624" w:rsidRPr="00382E3F" w14:paraId="7492D664" w14:textId="77777777" w:rsidTr="004C336D">
        <w:tblPrEx>
          <w:tblCellMar>
            <w:top w:w="0" w:type="dxa"/>
            <w:left w:w="0" w:type="dxa"/>
            <w:bottom w:w="0" w:type="dxa"/>
            <w:right w:w="0" w:type="dxa"/>
          </w:tblCellMar>
        </w:tblPrEx>
        <w:tc>
          <w:tcPr>
            <w:tcW w:w="278" w:type="pct"/>
            <w:shd w:val="clear" w:color="auto" w:fill="auto"/>
          </w:tcPr>
          <w:p w14:paraId="597624EE"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2473AB8F"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04895269"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232B483C"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4E7EE137" w14:textId="77777777" w:rsidR="00654624" w:rsidRPr="00382E3F" w:rsidRDefault="00654624" w:rsidP="004C336D">
            <w:pPr>
              <w:spacing w:before="120"/>
              <w:jc w:val="center"/>
              <w:rPr>
                <w:rFonts w:ascii="Arial" w:hAnsi="Arial" w:cs="Arial"/>
                <w:color w:val="auto"/>
                <w:sz w:val="20"/>
              </w:rPr>
            </w:pPr>
          </w:p>
        </w:tc>
      </w:tr>
      <w:tr w:rsidR="00654624" w:rsidRPr="00382E3F" w14:paraId="63830B5D" w14:textId="77777777" w:rsidTr="004C336D">
        <w:tblPrEx>
          <w:tblCellMar>
            <w:top w:w="0" w:type="dxa"/>
            <w:left w:w="0" w:type="dxa"/>
            <w:bottom w:w="0" w:type="dxa"/>
            <w:right w:w="0" w:type="dxa"/>
          </w:tblCellMar>
        </w:tblPrEx>
        <w:tc>
          <w:tcPr>
            <w:tcW w:w="278" w:type="pct"/>
            <w:shd w:val="clear" w:color="auto" w:fill="auto"/>
            <w:vAlign w:val="bottom"/>
          </w:tcPr>
          <w:p w14:paraId="4037AB3F"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10</w:t>
            </w:r>
          </w:p>
        </w:tc>
        <w:tc>
          <w:tcPr>
            <w:tcW w:w="481" w:type="pct"/>
            <w:shd w:val="clear" w:color="auto" w:fill="auto"/>
            <w:vAlign w:val="bottom"/>
          </w:tcPr>
          <w:p w14:paraId="32B15F89"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141</w:t>
            </w:r>
          </w:p>
        </w:tc>
        <w:tc>
          <w:tcPr>
            <w:tcW w:w="464" w:type="pct"/>
            <w:shd w:val="clear" w:color="auto" w:fill="auto"/>
          </w:tcPr>
          <w:p w14:paraId="59AAE7D4"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0C8CA0C9"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Tạm ứng</w:t>
            </w:r>
          </w:p>
        </w:tc>
        <w:tc>
          <w:tcPr>
            <w:tcW w:w="1324" w:type="pct"/>
            <w:shd w:val="clear" w:color="auto" w:fill="auto"/>
            <w:vAlign w:val="bottom"/>
          </w:tcPr>
          <w:p w14:paraId="0A0100A9"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Mọi đơn vị</w:t>
            </w:r>
          </w:p>
        </w:tc>
      </w:tr>
      <w:tr w:rsidR="00654624" w:rsidRPr="00382E3F" w14:paraId="77EBED4A" w14:textId="77777777" w:rsidTr="004C336D">
        <w:tblPrEx>
          <w:tblCellMar>
            <w:top w:w="0" w:type="dxa"/>
            <w:left w:w="0" w:type="dxa"/>
            <w:bottom w:w="0" w:type="dxa"/>
            <w:right w:w="0" w:type="dxa"/>
          </w:tblCellMar>
        </w:tblPrEx>
        <w:tc>
          <w:tcPr>
            <w:tcW w:w="278" w:type="pct"/>
            <w:shd w:val="clear" w:color="auto" w:fill="auto"/>
          </w:tcPr>
          <w:p w14:paraId="3557E2ED"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07A96668"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08CA6220"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57231DE5"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793EC3D6" w14:textId="77777777" w:rsidR="00654624" w:rsidRPr="00382E3F" w:rsidRDefault="00654624" w:rsidP="004C336D">
            <w:pPr>
              <w:spacing w:before="120"/>
              <w:jc w:val="center"/>
              <w:rPr>
                <w:rFonts w:ascii="Arial" w:hAnsi="Arial" w:cs="Arial"/>
                <w:color w:val="auto"/>
                <w:sz w:val="20"/>
              </w:rPr>
            </w:pPr>
          </w:p>
        </w:tc>
      </w:tr>
      <w:tr w:rsidR="00654624" w:rsidRPr="00382E3F" w14:paraId="1E96169E" w14:textId="77777777" w:rsidTr="004C336D">
        <w:tblPrEx>
          <w:tblCellMar>
            <w:top w:w="0" w:type="dxa"/>
            <w:left w:w="0" w:type="dxa"/>
            <w:bottom w:w="0" w:type="dxa"/>
            <w:right w:w="0" w:type="dxa"/>
          </w:tblCellMar>
        </w:tblPrEx>
        <w:tc>
          <w:tcPr>
            <w:tcW w:w="278" w:type="pct"/>
            <w:shd w:val="clear" w:color="auto" w:fill="auto"/>
            <w:vAlign w:val="bottom"/>
          </w:tcPr>
          <w:p w14:paraId="30FB1629"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11</w:t>
            </w:r>
          </w:p>
        </w:tc>
        <w:tc>
          <w:tcPr>
            <w:tcW w:w="481" w:type="pct"/>
            <w:shd w:val="clear" w:color="auto" w:fill="auto"/>
            <w:vAlign w:val="bottom"/>
          </w:tcPr>
          <w:p w14:paraId="2B8DFA7D"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152</w:t>
            </w:r>
          </w:p>
        </w:tc>
        <w:tc>
          <w:tcPr>
            <w:tcW w:w="464" w:type="pct"/>
            <w:shd w:val="clear" w:color="auto" w:fill="auto"/>
          </w:tcPr>
          <w:p w14:paraId="00CF4DDA"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2BEA5FC4"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Nguyên liệu, vật liệu</w:t>
            </w:r>
          </w:p>
        </w:tc>
        <w:tc>
          <w:tcPr>
            <w:tcW w:w="1324" w:type="pct"/>
            <w:shd w:val="clear" w:color="auto" w:fill="auto"/>
            <w:vAlign w:val="bottom"/>
          </w:tcPr>
          <w:p w14:paraId="5968A530"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Mọi đơn vị</w:t>
            </w:r>
          </w:p>
        </w:tc>
      </w:tr>
      <w:tr w:rsidR="00654624" w:rsidRPr="00382E3F" w14:paraId="50D2A320" w14:textId="77777777" w:rsidTr="004C336D">
        <w:tblPrEx>
          <w:tblCellMar>
            <w:top w:w="0" w:type="dxa"/>
            <w:left w:w="0" w:type="dxa"/>
            <w:bottom w:w="0" w:type="dxa"/>
            <w:right w:w="0" w:type="dxa"/>
          </w:tblCellMar>
        </w:tblPrEx>
        <w:tc>
          <w:tcPr>
            <w:tcW w:w="278" w:type="pct"/>
            <w:shd w:val="clear" w:color="auto" w:fill="auto"/>
          </w:tcPr>
          <w:p w14:paraId="7EEE640A"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1A80E020"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5D22F547"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212893D7"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2CBC59ED" w14:textId="77777777" w:rsidR="00654624" w:rsidRPr="00382E3F" w:rsidRDefault="00654624" w:rsidP="004C336D">
            <w:pPr>
              <w:spacing w:before="120"/>
              <w:jc w:val="center"/>
              <w:rPr>
                <w:rFonts w:ascii="Arial" w:hAnsi="Arial" w:cs="Arial"/>
                <w:color w:val="auto"/>
                <w:sz w:val="20"/>
              </w:rPr>
            </w:pPr>
          </w:p>
        </w:tc>
      </w:tr>
      <w:tr w:rsidR="00654624" w:rsidRPr="00382E3F" w14:paraId="065F2119" w14:textId="77777777" w:rsidTr="004C336D">
        <w:tblPrEx>
          <w:tblCellMar>
            <w:top w:w="0" w:type="dxa"/>
            <w:left w:w="0" w:type="dxa"/>
            <w:bottom w:w="0" w:type="dxa"/>
            <w:right w:w="0" w:type="dxa"/>
          </w:tblCellMar>
        </w:tblPrEx>
        <w:tc>
          <w:tcPr>
            <w:tcW w:w="278" w:type="pct"/>
            <w:shd w:val="clear" w:color="auto" w:fill="auto"/>
            <w:vAlign w:val="bottom"/>
          </w:tcPr>
          <w:p w14:paraId="3BC8EE26"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12</w:t>
            </w:r>
          </w:p>
        </w:tc>
        <w:tc>
          <w:tcPr>
            <w:tcW w:w="481" w:type="pct"/>
            <w:shd w:val="clear" w:color="auto" w:fill="auto"/>
            <w:vAlign w:val="bottom"/>
          </w:tcPr>
          <w:p w14:paraId="2664F462"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153</w:t>
            </w:r>
          </w:p>
        </w:tc>
        <w:tc>
          <w:tcPr>
            <w:tcW w:w="464" w:type="pct"/>
            <w:shd w:val="clear" w:color="auto" w:fill="auto"/>
          </w:tcPr>
          <w:p w14:paraId="0A001F82"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41C571C7"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Công cụ, dụng cụ</w:t>
            </w:r>
          </w:p>
        </w:tc>
        <w:tc>
          <w:tcPr>
            <w:tcW w:w="1324" w:type="pct"/>
            <w:shd w:val="clear" w:color="auto" w:fill="auto"/>
            <w:vAlign w:val="bottom"/>
          </w:tcPr>
          <w:p w14:paraId="4EAAB7EF"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Mọi đơn vị</w:t>
            </w:r>
          </w:p>
        </w:tc>
      </w:tr>
      <w:tr w:rsidR="00654624" w:rsidRPr="00382E3F" w14:paraId="4F180C6D" w14:textId="77777777" w:rsidTr="004C336D">
        <w:tblPrEx>
          <w:tblCellMar>
            <w:top w:w="0" w:type="dxa"/>
            <w:left w:w="0" w:type="dxa"/>
            <w:bottom w:w="0" w:type="dxa"/>
            <w:right w:w="0" w:type="dxa"/>
          </w:tblCellMar>
        </w:tblPrEx>
        <w:tc>
          <w:tcPr>
            <w:tcW w:w="278" w:type="pct"/>
            <w:shd w:val="clear" w:color="auto" w:fill="auto"/>
          </w:tcPr>
          <w:p w14:paraId="0A856452"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3A666605"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0564AB8E"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021622FB"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2648BA19" w14:textId="77777777" w:rsidR="00654624" w:rsidRPr="00382E3F" w:rsidRDefault="00654624" w:rsidP="004C336D">
            <w:pPr>
              <w:spacing w:before="120"/>
              <w:jc w:val="center"/>
              <w:rPr>
                <w:rFonts w:ascii="Arial" w:hAnsi="Arial" w:cs="Arial"/>
                <w:color w:val="auto"/>
                <w:sz w:val="20"/>
              </w:rPr>
            </w:pPr>
          </w:p>
        </w:tc>
      </w:tr>
      <w:tr w:rsidR="00654624" w:rsidRPr="00382E3F" w14:paraId="094FB6B6" w14:textId="77777777" w:rsidTr="004C336D">
        <w:tblPrEx>
          <w:tblCellMar>
            <w:top w:w="0" w:type="dxa"/>
            <w:left w:w="0" w:type="dxa"/>
            <w:bottom w:w="0" w:type="dxa"/>
            <w:right w:w="0" w:type="dxa"/>
          </w:tblCellMar>
        </w:tblPrEx>
        <w:tc>
          <w:tcPr>
            <w:tcW w:w="278" w:type="pct"/>
            <w:shd w:val="clear" w:color="auto" w:fill="auto"/>
            <w:vAlign w:val="bottom"/>
          </w:tcPr>
          <w:p w14:paraId="68A19D0B"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13</w:t>
            </w:r>
          </w:p>
        </w:tc>
        <w:tc>
          <w:tcPr>
            <w:tcW w:w="481" w:type="pct"/>
            <w:shd w:val="clear" w:color="auto" w:fill="auto"/>
            <w:vAlign w:val="bottom"/>
          </w:tcPr>
          <w:p w14:paraId="1B129AF8"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154</w:t>
            </w:r>
          </w:p>
        </w:tc>
        <w:tc>
          <w:tcPr>
            <w:tcW w:w="464" w:type="pct"/>
            <w:shd w:val="clear" w:color="auto" w:fill="auto"/>
          </w:tcPr>
          <w:p w14:paraId="33CFEC1E"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4AA21470"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Chi phí SXKD, dịch vụ dở dang</w:t>
            </w:r>
          </w:p>
        </w:tc>
        <w:tc>
          <w:tcPr>
            <w:tcW w:w="1324" w:type="pct"/>
            <w:shd w:val="clear" w:color="auto" w:fill="auto"/>
            <w:vAlign w:val="bottom"/>
          </w:tcPr>
          <w:p w14:paraId="46F6E8D9"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Đơn vị sự nghiệp</w:t>
            </w:r>
          </w:p>
        </w:tc>
      </w:tr>
      <w:tr w:rsidR="00654624" w:rsidRPr="00382E3F" w14:paraId="56BD8FF7" w14:textId="77777777" w:rsidTr="004C336D">
        <w:tblPrEx>
          <w:tblCellMar>
            <w:top w:w="0" w:type="dxa"/>
            <w:left w:w="0" w:type="dxa"/>
            <w:bottom w:w="0" w:type="dxa"/>
            <w:right w:w="0" w:type="dxa"/>
          </w:tblCellMar>
        </w:tblPrEx>
        <w:tc>
          <w:tcPr>
            <w:tcW w:w="278" w:type="pct"/>
            <w:shd w:val="clear" w:color="auto" w:fill="auto"/>
          </w:tcPr>
          <w:p w14:paraId="52210A7B"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589BEA85"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7080E859"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1C5E9E16"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74E3804A" w14:textId="77777777" w:rsidR="00654624" w:rsidRPr="00382E3F" w:rsidRDefault="00654624" w:rsidP="004C336D">
            <w:pPr>
              <w:spacing w:before="120"/>
              <w:jc w:val="center"/>
              <w:rPr>
                <w:rFonts w:ascii="Arial" w:hAnsi="Arial" w:cs="Arial"/>
                <w:color w:val="auto"/>
                <w:sz w:val="20"/>
              </w:rPr>
            </w:pPr>
          </w:p>
        </w:tc>
      </w:tr>
      <w:tr w:rsidR="00654624" w:rsidRPr="00382E3F" w14:paraId="08D35AB9" w14:textId="77777777" w:rsidTr="004C336D">
        <w:tblPrEx>
          <w:tblCellMar>
            <w:top w:w="0" w:type="dxa"/>
            <w:left w:w="0" w:type="dxa"/>
            <w:bottom w:w="0" w:type="dxa"/>
            <w:right w:w="0" w:type="dxa"/>
          </w:tblCellMar>
        </w:tblPrEx>
        <w:tc>
          <w:tcPr>
            <w:tcW w:w="278" w:type="pct"/>
            <w:shd w:val="clear" w:color="auto" w:fill="auto"/>
          </w:tcPr>
          <w:p w14:paraId="4148E4F3"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14</w:t>
            </w:r>
          </w:p>
        </w:tc>
        <w:tc>
          <w:tcPr>
            <w:tcW w:w="481" w:type="pct"/>
            <w:shd w:val="clear" w:color="auto" w:fill="auto"/>
          </w:tcPr>
          <w:p w14:paraId="24841F89"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155</w:t>
            </w:r>
          </w:p>
        </w:tc>
        <w:tc>
          <w:tcPr>
            <w:tcW w:w="464" w:type="pct"/>
            <w:shd w:val="clear" w:color="auto" w:fill="auto"/>
          </w:tcPr>
          <w:p w14:paraId="7BBA9BC4" w14:textId="77777777" w:rsidR="00654624" w:rsidRPr="00382E3F" w:rsidRDefault="00654624" w:rsidP="004C336D">
            <w:pPr>
              <w:spacing w:before="120"/>
              <w:rPr>
                <w:rFonts w:ascii="Arial" w:hAnsi="Arial" w:cs="Arial"/>
                <w:b/>
                <w:color w:val="auto"/>
                <w:sz w:val="20"/>
              </w:rPr>
            </w:pPr>
          </w:p>
        </w:tc>
        <w:tc>
          <w:tcPr>
            <w:tcW w:w="2454" w:type="pct"/>
            <w:shd w:val="clear" w:color="auto" w:fill="auto"/>
          </w:tcPr>
          <w:p w14:paraId="40F6959B"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Sản phẩm</w:t>
            </w:r>
          </w:p>
        </w:tc>
        <w:tc>
          <w:tcPr>
            <w:tcW w:w="1324" w:type="pct"/>
            <w:shd w:val="clear" w:color="auto" w:fill="auto"/>
          </w:tcPr>
          <w:p w14:paraId="4ED62842"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Đơn vị sự nghiệp</w:t>
            </w:r>
          </w:p>
        </w:tc>
      </w:tr>
      <w:tr w:rsidR="00654624" w:rsidRPr="00382E3F" w14:paraId="26612323" w14:textId="77777777" w:rsidTr="004C336D">
        <w:tblPrEx>
          <w:tblCellMar>
            <w:top w:w="0" w:type="dxa"/>
            <w:left w:w="0" w:type="dxa"/>
            <w:bottom w:w="0" w:type="dxa"/>
            <w:right w:w="0" w:type="dxa"/>
          </w:tblCellMar>
        </w:tblPrEx>
        <w:tc>
          <w:tcPr>
            <w:tcW w:w="278" w:type="pct"/>
            <w:shd w:val="clear" w:color="auto" w:fill="auto"/>
          </w:tcPr>
          <w:p w14:paraId="2F4C3084"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18EE1278"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00474942"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49D21D47"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1CB9FE65" w14:textId="77777777" w:rsidR="00654624" w:rsidRPr="00382E3F" w:rsidRDefault="00654624" w:rsidP="004C336D">
            <w:pPr>
              <w:spacing w:before="120"/>
              <w:jc w:val="center"/>
              <w:rPr>
                <w:rFonts w:ascii="Arial" w:hAnsi="Arial" w:cs="Arial"/>
                <w:color w:val="auto"/>
                <w:sz w:val="20"/>
              </w:rPr>
            </w:pPr>
          </w:p>
        </w:tc>
      </w:tr>
      <w:tr w:rsidR="00654624" w:rsidRPr="00382E3F" w14:paraId="75AB2736" w14:textId="77777777" w:rsidTr="004C336D">
        <w:tblPrEx>
          <w:tblCellMar>
            <w:top w:w="0" w:type="dxa"/>
            <w:left w:w="0" w:type="dxa"/>
            <w:bottom w:w="0" w:type="dxa"/>
            <w:right w:w="0" w:type="dxa"/>
          </w:tblCellMar>
        </w:tblPrEx>
        <w:tc>
          <w:tcPr>
            <w:tcW w:w="278" w:type="pct"/>
            <w:shd w:val="clear" w:color="auto" w:fill="auto"/>
            <w:vAlign w:val="bottom"/>
          </w:tcPr>
          <w:p w14:paraId="778DC343"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15</w:t>
            </w:r>
          </w:p>
        </w:tc>
        <w:tc>
          <w:tcPr>
            <w:tcW w:w="481" w:type="pct"/>
            <w:shd w:val="clear" w:color="auto" w:fill="auto"/>
            <w:vAlign w:val="bottom"/>
          </w:tcPr>
          <w:p w14:paraId="1488E178"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156</w:t>
            </w:r>
          </w:p>
        </w:tc>
        <w:tc>
          <w:tcPr>
            <w:tcW w:w="464" w:type="pct"/>
            <w:shd w:val="clear" w:color="auto" w:fill="auto"/>
          </w:tcPr>
          <w:p w14:paraId="623E8372"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134597DD"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Hàng hóa</w:t>
            </w:r>
          </w:p>
        </w:tc>
        <w:tc>
          <w:tcPr>
            <w:tcW w:w="1324" w:type="pct"/>
            <w:shd w:val="clear" w:color="auto" w:fill="auto"/>
            <w:vAlign w:val="bottom"/>
          </w:tcPr>
          <w:p w14:paraId="6FDFBEE4"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Đơn vị sự nghiệp</w:t>
            </w:r>
          </w:p>
        </w:tc>
      </w:tr>
      <w:tr w:rsidR="00654624" w:rsidRPr="00382E3F" w14:paraId="021B88D2" w14:textId="77777777" w:rsidTr="004C336D">
        <w:tblPrEx>
          <w:tblCellMar>
            <w:top w:w="0" w:type="dxa"/>
            <w:left w:w="0" w:type="dxa"/>
            <w:bottom w:w="0" w:type="dxa"/>
            <w:right w:w="0" w:type="dxa"/>
          </w:tblCellMar>
        </w:tblPrEx>
        <w:tc>
          <w:tcPr>
            <w:tcW w:w="278" w:type="pct"/>
            <w:shd w:val="clear" w:color="auto" w:fill="auto"/>
          </w:tcPr>
          <w:p w14:paraId="420C4285"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6B60C48D"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7A614610"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00C9C2EF"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57480CAF" w14:textId="77777777" w:rsidR="00654624" w:rsidRPr="00382E3F" w:rsidRDefault="00654624" w:rsidP="004C336D">
            <w:pPr>
              <w:spacing w:before="120"/>
              <w:jc w:val="center"/>
              <w:rPr>
                <w:rFonts w:ascii="Arial" w:hAnsi="Arial" w:cs="Arial"/>
                <w:color w:val="auto"/>
                <w:sz w:val="20"/>
              </w:rPr>
            </w:pPr>
          </w:p>
        </w:tc>
      </w:tr>
      <w:tr w:rsidR="00654624" w:rsidRPr="00382E3F" w14:paraId="297C12C9" w14:textId="77777777" w:rsidTr="004C336D">
        <w:tblPrEx>
          <w:tblCellMar>
            <w:top w:w="0" w:type="dxa"/>
            <w:left w:w="0" w:type="dxa"/>
            <w:bottom w:w="0" w:type="dxa"/>
            <w:right w:w="0" w:type="dxa"/>
          </w:tblCellMar>
        </w:tblPrEx>
        <w:tc>
          <w:tcPr>
            <w:tcW w:w="278" w:type="pct"/>
            <w:shd w:val="clear" w:color="auto" w:fill="auto"/>
          </w:tcPr>
          <w:p w14:paraId="755C86CD"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79AC4E3F" w14:textId="77777777" w:rsidR="00654624" w:rsidRPr="00382E3F" w:rsidRDefault="00654624" w:rsidP="004C336D">
            <w:pPr>
              <w:spacing w:before="120"/>
              <w:jc w:val="center"/>
              <w:rPr>
                <w:rFonts w:ascii="Arial" w:hAnsi="Arial" w:cs="Arial"/>
                <w:b/>
                <w:color w:val="auto"/>
                <w:sz w:val="20"/>
              </w:rPr>
            </w:pPr>
          </w:p>
        </w:tc>
        <w:tc>
          <w:tcPr>
            <w:tcW w:w="464" w:type="pct"/>
            <w:shd w:val="clear" w:color="auto" w:fill="auto"/>
          </w:tcPr>
          <w:p w14:paraId="6242CDAE"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37D983B9"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LOẠI 2</w:t>
            </w:r>
          </w:p>
        </w:tc>
        <w:tc>
          <w:tcPr>
            <w:tcW w:w="1324" w:type="pct"/>
            <w:shd w:val="clear" w:color="auto" w:fill="auto"/>
          </w:tcPr>
          <w:p w14:paraId="2E9F1F2F" w14:textId="77777777" w:rsidR="00654624" w:rsidRPr="00382E3F" w:rsidRDefault="00654624" w:rsidP="004C336D">
            <w:pPr>
              <w:spacing w:before="120"/>
              <w:jc w:val="center"/>
              <w:rPr>
                <w:rFonts w:ascii="Arial" w:hAnsi="Arial" w:cs="Arial"/>
                <w:color w:val="auto"/>
                <w:sz w:val="20"/>
              </w:rPr>
            </w:pPr>
          </w:p>
        </w:tc>
      </w:tr>
      <w:tr w:rsidR="00654624" w:rsidRPr="00382E3F" w14:paraId="15A43653" w14:textId="77777777" w:rsidTr="004C336D">
        <w:tblPrEx>
          <w:tblCellMar>
            <w:top w:w="0" w:type="dxa"/>
            <w:left w:w="0" w:type="dxa"/>
            <w:bottom w:w="0" w:type="dxa"/>
            <w:right w:w="0" w:type="dxa"/>
          </w:tblCellMar>
        </w:tblPrEx>
        <w:tc>
          <w:tcPr>
            <w:tcW w:w="278" w:type="pct"/>
            <w:shd w:val="clear" w:color="auto" w:fill="auto"/>
          </w:tcPr>
          <w:p w14:paraId="17E97227"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71CD006E"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609679FD"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07D2CCD5"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3D08CCC3" w14:textId="77777777" w:rsidR="00654624" w:rsidRPr="00382E3F" w:rsidRDefault="00654624" w:rsidP="004C336D">
            <w:pPr>
              <w:spacing w:before="120"/>
              <w:jc w:val="center"/>
              <w:rPr>
                <w:rFonts w:ascii="Arial" w:hAnsi="Arial" w:cs="Arial"/>
                <w:color w:val="auto"/>
                <w:sz w:val="20"/>
              </w:rPr>
            </w:pPr>
          </w:p>
        </w:tc>
      </w:tr>
      <w:tr w:rsidR="00654624" w:rsidRPr="00382E3F" w14:paraId="217666F1" w14:textId="77777777" w:rsidTr="004C336D">
        <w:tblPrEx>
          <w:tblCellMar>
            <w:top w:w="0" w:type="dxa"/>
            <w:left w:w="0" w:type="dxa"/>
            <w:bottom w:w="0" w:type="dxa"/>
            <w:right w:w="0" w:type="dxa"/>
          </w:tblCellMar>
        </w:tblPrEx>
        <w:tc>
          <w:tcPr>
            <w:tcW w:w="278" w:type="pct"/>
            <w:shd w:val="clear" w:color="auto" w:fill="auto"/>
            <w:vAlign w:val="bottom"/>
          </w:tcPr>
          <w:p w14:paraId="57C4CDB1"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16</w:t>
            </w:r>
          </w:p>
        </w:tc>
        <w:tc>
          <w:tcPr>
            <w:tcW w:w="481" w:type="pct"/>
            <w:shd w:val="clear" w:color="auto" w:fill="auto"/>
            <w:vAlign w:val="bottom"/>
          </w:tcPr>
          <w:p w14:paraId="3413DA57"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211</w:t>
            </w:r>
          </w:p>
        </w:tc>
        <w:tc>
          <w:tcPr>
            <w:tcW w:w="464" w:type="pct"/>
            <w:shd w:val="clear" w:color="auto" w:fill="auto"/>
          </w:tcPr>
          <w:p w14:paraId="78AC09AD" w14:textId="77777777" w:rsidR="00654624" w:rsidRPr="00382E3F" w:rsidRDefault="00654624" w:rsidP="004C336D">
            <w:pPr>
              <w:spacing w:before="120"/>
              <w:rPr>
                <w:rFonts w:ascii="Arial" w:hAnsi="Arial" w:cs="Arial"/>
                <w:b/>
                <w:color w:val="auto"/>
                <w:sz w:val="20"/>
              </w:rPr>
            </w:pPr>
          </w:p>
        </w:tc>
        <w:tc>
          <w:tcPr>
            <w:tcW w:w="2454" w:type="pct"/>
            <w:shd w:val="clear" w:color="auto" w:fill="auto"/>
          </w:tcPr>
          <w:p w14:paraId="7AFC3C63"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Tài sản cố định hữu hình</w:t>
            </w:r>
          </w:p>
        </w:tc>
        <w:tc>
          <w:tcPr>
            <w:tcW w:w="1324" w:type="pct"/>
            <w:shd w:val="clear" w:color="auto" w:fill="auto"/>
          </w:tcPr>
          <w:p w14:paraId="39A59CA0"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Mọi đơn vị</w:t>
            </w:r>
          </w:p>
        </w:tc>
      </w:tr>
      <w:tr w:rsidR="00654624" w:rsidRPr="00382E3F" w14:paraId="729E83C6" w14:textId="77777777" w:rsidTr="004C336D">
        <w:tblPrEx>
          <w:tblCellMar>
            <w:top w:w="0" w:type="dxa"/>
            <w:left w:w="0" w:type="dxa"/>
            <w:bottom w:w="0" w:type="dxa"/>
            <w:right w:w="0" w:type="dxa"/>
          </w:tblCellMar>
        </w:tblPrEx>
        <w:tc>
          <w:tcPr>
            <w:tcW w:w="278" w:type="pct"/>
            <w:shd w:val="clear" w:color="auto" w:fill="auto"/>
          </w:tcPr>
          <w:p w14:paraId="5657E399"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04C33954"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507B0FB3"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2111</w:t>
            </w:r>
          </w:p>
        </w:tc>
        <w:tc>
          <w:tcPr>
            <w:tcW w:w="2454" w:type="pct"/>
            <w:shd w:val="clear" w:color="auto" w:fill="auto"/>
          </w:tcPr>
          <w:p w14:paraId="1C162B1C"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Nhà cửa, vật kiến trúc</w:t>
            </w:r>
          </w:p>
        </w:tc>
        <w:tc>
          <w:tcPr>
            <w:tcW w:w="1324" w:type="pct"/>
            <w:shd w:val="clear" w:color="auto" w:fill="auto"/>
          </w:tcPr>
          <w:p w14:paraId="198085ED" w14:textId="77777777" w:rsidR="00654624" w:rsidRPr="00382E3F" w:rsidRDefault="00654624" w:rsidP="004C336D">
            <w:pPr>
              <w:spacing w:before="120"/>
              <w:jc w:val="center"/>
              <w:rPr>
                <w:rFonts w:ascii="Arial" w:hAnsi="Arial" w:cs="Arial"/>
                <w:color w:val="auto"/>
                <w:sz w:val="20"/>
              </w:rPr>
            </w:pPr>
          </w:p>
        </w:tc>
      </w:tr>
      <w:tr w:rsidR="00654624" w:rsidRPr="00382E3F" w14:paraId="0CB67375" w14:textId="77777777" w:rsidTr="004C336D">
        <w:tblPrEx>
          <w:tblCellMar>
            <w:top w:w="0" w:type="dxa"/>
            <w:left w:w="0" w:type="dxa"/>
            <w:bottom w:w="0" w:type="dxa"/>
            <w:right w:w="0" w:type="dxa"/>
          </w:tblCellMar>
        </w:tblPrEx>
        <w:tc>
          <w:tcPr>
            <w:tcW w:w="278" w:type="pct"/>
            <w:shd w:val="clear" w:color="auto" w:fill="auto"/>
          </w:tcPr>
          <w:p w14:paraId="4632495A"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1234D671"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1013713D"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21111</w:t>
            </w:r>
          </w:p>
        </w:tc>
        <w:tc>
          <w:tcPr>
            <w:tcW w:w="2454" w:type="pct"/>
            <w:shd w:val="clear" w:color="auto" w:fill="auto"/>
            <w:vAlign w:val="center"/>
          </w:tcPr>
          <w:p w14:paraId="54EBEFE0"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Nhà cửa</w:t>
            </w:r>
          </w:p>
        </w:tc>
        <w:tc>
          <w:tcPr>
            <w:tcW w:w="1324" w:type="pct"/>
            <w:shd w:val="clear" w:color="auto" w:fill="auto"/>
          </w:tcPr>
          <w:p w14:paraId="7A5E3F7C" w14:textId="77777777" w:rsidR="00654624" w:rsidRPr="00382E3F" w:rsidRDefault="00654624" w:rsidP="004C336D">
            <w:pPr>
              <w:spacing w:before="120"/>
              <w:jc w:val="center"/>
              <w:rPr>
                <w:rFonts w:ascii="Arial" w:hAnsi="Arial" w:cs="Arial"/>
                <w:i/>
                <w:color w:val="auto"/>
                <w:sz w:val="20"/>
              </w:rPr>
            </w:pPr>
          </w:p>
        </w:tc>
      </w:tr>
      <w:tr w:rsidR="00654624" w:rsidRPr="00382E3F" w14:paraId="16156969" w14:textId="77777777" w:rsidTr="004C336D">
        <w:tblPrEx>
          <w:tblCellMar>
            <w:top w:w="0" w:type="dxa"/>
            <w:left w:w="0" w:type="dxa"/>
            <w:bottom w:w="0" w:type="dxa"/>
            <w:right w:w="0" w:type="dxa"/>
          </w:tblCellMar>
        </w:tblPrEx>
        <w:tc>
          <w:tcPr>
            <w:tcW w:w="278" w:type="pct"/>
            <w:shd w:val="clear" w:color="auto" w:fill="auto"/>
          </w:tcPr>
          <w:p w14:paraId="4E780946"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6E089DFD"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5BA1F1C3"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21112</w:t>
            </w:r>
          </w:p>
        </w:tc>
        <w:tc>
          <w:tcPr>
            <w:tcW w:w="2454" w:type="pct"/>
            <w:shd w:val="clear" w:color="auto" w:fill="auto"/>
          </w:tcPr>
          <w:p w14:paraId="6EC4B39B"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Vật kiến trúc</w:t>
            </w:r>
          </w:p>
        </w:tc>
        <w:tc>
          <w:tcPr>
            <w:tcW w:w="1324" w:type="pct"/>
            <w:shd w:val="clear" w:color="auto" w:fill="auto"/>
          </w:tcPr>
          <w:p w14:paraId="0B2B457C" w14:textId="77777777" w:rsidR="00654624" w:rsidRPr="00382E3F" w:rsidRDefault="00654624" w:rsidP="004C336D">
            <w:pPr>
              <w:spacing w:before="120"/>
              <w:jc w:val="center"/>
              <w:rPr>
                <w:rFonts w:ascii="Arial" w:hAnsi="Arial" w:cs="Arial"/>
                <w:i/>
                <w:color w:val="auto"/>
                <w:sz w:val="20"/>
              </w:rPr>
            </w:pPr>
          </w:p>
        </w:tc>
      </w:tr>
      <w:tr w:rsidR="00654624" w:rsidRPr="00382E3F" w14:paraId="6472C713" w14:textId="77777777" w:rsidTr="004C336D">
        <w:tblPrEx>
          <w:tblCellMar>
            <w:top w:w="0" w:type="dxa"/>
            <w:left w:w="0" w:type="dxa"/>
            <w:bottom w:w="0" w:type="dxa"/>
            <w:right w:w="0" w:type="dxa"/>
          </w:tblCellMar>
        </w:tblPrEx>
        <w:tc>
          <w:tcPr>
            <w:tcW w:w="278" w:type="pct"/>
            <w:shd w:val="clear" w:color="auto" w:fill="auto"/>
          </w:tcPr>
          <w:p w14:paraId="4E799FEF"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2AF975E8"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3F2D1634"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2112</w:t>
            </w:r>
          </w:p>
        </w:tc>
        <w:tc>
          <w:tcPr>
            <w:tcW w:w="2454" w:type="pct"/>
            <w:shd w:val="clear" w:color="auto" w:fill="auto"/>
            <w:vAlign w:val="center"/>
          </w:tcPr>
          <w:p w14:paraId="3FB9A953"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Phương tiện vận tải</w:t>
            </w:r>
          </w:p>
        </w:tc>
        <w:tc>
          <w:tcPr>
            <w:tcW w:w="1324" w:type="pct"/>
            <w:shd w:val="clear" w:color="auto" w:fill="auto"/>
          </w:tcPr>
          <w:p w14:paraId="50A1A639" w14:textId="77777777" w:rsidR="00654624" w:rsidRPr="00382E3F" w:rsidRDefault="00654624" w:rsidP="004C336D">
            <w:pPr>
              <w:spacing w:before="120"/>
              <w:jc w:val="center"/>
              <w:rPr>
                <w:rFonts w:ascii="Arial" w:hAnsi="Arial" w:cs="Arial"/>
                <w:color w:val="auto"/>
                <w:sz w:val="20"/>
              </w:rPr>
            </w:pPr>
          </w:p>
        </w:tc>
      </w:tr>
      <w:tr w:rsidR="00654624" w:rsidRPr="00382E3F" w14:paraId="3B09E23D" w14:textId="77777777" w:rsidTr="004C336D">
        <w:tblPrEx>
          <w:tblCellMar>
            <w:top w:w="0" w:type="dxa"/>
            <w:left w:w="0" w:type="dxa"/>
            <w:bottom w:w="0" w:type="dxa"/>
            <w:right w:w="0" w:type="dxa"/>
          </w:tblCellMar>
        </w:tblPrEx>
        <w:tc>
          <w:tcPr>
            <w:tcW w:w="278" w:type="pct"/>
            <w:shd w:val="clear" w:color="auto" w:fill="auto"/>
          </w:tcPr>
          <w:p w14:paraId="224C1319"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5B856ED6"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28F9EFE5"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21121</w:t>
            </w:r>
          </w:p>
        </w:tc>
        <w:tc>
          <w:tcPr>
            <w:tcW w:w="2454" w:type="pct"/>
            <w:shd w:val="clear" w:color="auto" w:fill="auto"/>
            <w:vAlign w:val="center"/>
          </w:tcPr>
          <w:p w14:paraId="1774EA1A"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Phương tiện vận tải đường bộ</w:t>
            </w:r>
          </w:p>
        </w:tc>
        <w:tc>
          <w:tcPr>
            <w:tcW w:w="1324" w:type="pct"/>
            <w:shd w:val="clear" w:color="auto" w:fill="auto"/>
          </w:tcPr>
          <w:p w14:paraId="7B45ACFA" w14:textId="77777777" w:rsidR="00654624" w:rsidRPr="00382E3F" w:rsidRDefault="00654624" w:rsidP="004C336D">
            <w:pPr>
              <w:spacing w:before="120"/>
              <w:jc w:val="center"/>
              <w:rPr>
                <w:rFonts w:ascii="Arial" w:hAnsi="Arial" w:cs="Arial"/>
                <w:i/>
                <w:color w:val="auto"/>
                <w:sz w:val="20"/>
              </w:rPr>
            </w:pPr>
          </w:p>
        </w:tc>
      </w:tr>
      <w:tr w:rsidR="00654624" w:rsidRPr="00382E3F" w14:paraId="13E32E09" w14:textId="77777777" w:rsidTr="004C336D">
        <w:tblPrEx>
          <w:tblCellMar>
            <w:top w:w="0" w:type="dxa"/>
            <w:left w:w="0" w:type="dxa"/>
            <w:bottom w:w="0" w:type="dxa"/>
            <w:right w:w="0" w:type="dxa"/>
          </w:tblCellMar>
        </w:tblPrEx>
        <w:tc>
          <w:tcPr>
            <w:tcW w:w="278" w:type="pct"/>
            <w:shd w:val="clear" w:color="auto" w:fill="auto"/>
          </w:tcPr>
          <w:p w14:paraId="05391BE6"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7AF002F2"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64ADE730"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21122</w:t>
            </w:r>
          </w:p>
        </w:tc>
        <w:tc>
          <w:tcPr>
            <w:tcW w:w="2454" w:type="pct"/>
            <w:shd w:val="clear" w:color="auto" w:fill="auto"/>
            <w:vAlign w:val="center"/>
          </w:tcPr>
          <w:p w14:paraId="7E8AFE37"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Phương tiện vận tải đường thủy</w:t>
            </w:r>
          </w:p>
        </w:tc>
        <w:tc>
          <w:tcPr>
            <w:tcW w:w="1324" w:type="pct"/>
            <w:shd w:val="clear" w:color="auto" w:fill="auto"/>
          </w:tcPr>
          <w:p w14:paraId="354785C2" w14:textId="77777777" w:rsidR="00654624" w:rsidRPr="00382E3F" w:rsidRDefault="00654624" w:rsidP="004C336D">
            <w:pPr>
              <w:spacing w:before="120"/>
              <w:jc w:val="center"/>
              <w:rPr>
                <w:rFonts w:ascii="Arial" w:hAnsi="Arial" w:cs="Arial"/>
                <w:i/>
                <w:color w:val="auto"/>
                <w:sz w:val="20"/>
              </w:rPr>
            </w:pPr>
          </w:p>
        </w:tc>
      </w:tr>
      <w:tr w:rsidR="00654624" w:rsidRPr="00382E3F" w14:paraId="11649598" w14:textId="77777777" w:rsidTr="004C336D">
        <w:tblPrEx>
          <w:tblCellMar>
            <w:top w:w="0" w:type="dxa"/>
            <w:left w:w="0" w:type="dxa"/>
            <w:bottom w:w="0" w:type="dxa"/>
            <w:right w:w="0" w:type="dxa"/>
          </w:tblCellMar>
        </w:tblPrEx>
        <w:tc>
          <w:tcPr>
            <w:tcW w:w="278" w:type="pct"/>
            <w:shd w:val="clear" w:color="auto" w:fill="auto"/>
          </w:tcPr>
          <w:p w14:paraId="0D69B87C"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2BD71CC7"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7677CCD1"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21123</w:t>
            </w:r>
          </w:p>
        </w:tc>
        <w:tc>
          <w:tcPr>
            <w:tcW w:w="2454" w:type="pct"/>
            <w:shd w:val="clear" w:color="auto" w:fill="auto"/>
            <w:vAlign w:val="bottom"/>
          </w:tcPr>
          <w:p w14:paraId="6CF9558D"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Phương tiện vận tải đường không</w:t>
            </w:r>
          </w:p>
        </w:tc>
        <w:tc>
          <w:tcPr>
            <w:tcW w:w="1324" w:type="pct"/>
            <w:shd w:val="clear" w:color="auto" w:fill="auto"/>
          </w:tcPr>
          <w:p w14:paraId="3453E428" w14:textId="77777777" w:rsidR="00654624" w:rsidRPr="00382E3F" w:rsidRDefault="00654624" w:rsidP="004C336D">
            <w:pPr>
              <w:spacing w:before="120"/>
              <w:jc w:val="center"/>
              <w:rPr>
                <w:rFonts w:ascii="Arial" w:hAnsi="Arial" w:cs="Arial"/>
                <w:i/>
                <w:color w:val="auto"/>
                <w:sz w:val="20"/>
              </w:rPr>
            </w:pPr>
          </w:p>
        </w:tc>
      </w:tr>
      <w:tr w:rsidR="00654624" w:rsidRPr="00382E3F" w14:paraId="436EBE70" w14:textId="77777777" w:rsidTr="004C336D">
        <w:tblPrEx>
          <w:tblCellMar>
            <w:top w:w="0" w:type="dxa"/>
            <w:left w:w="0" w:type="dxa"/>
            <w:bottom w:w="0" w:type="dxa"/>
            <w:right w:w="0" w:type="dxa"/>
          </w:tblCellMar>
        </w:tblPrEx>
        <w:tc>
          <w:tcPr>
            <w:tcW w:w="278" w:type="pct"/>
            <w:shd w:val="clear" w:color="auto" w:fill="auto"/>
          </w:tcPr>
          <w:p w14:paraId="5ACBB17F"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536547B4"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tcPr>
          <w:p w14:paraId="6F7C93D0"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21124</w:t>
            </w:r>
          </w:p>
        </w:tc>
        <w:tc>
          <w:tcPr>
            <w:tcW w:w="2454" w:type="pct"/>
            <w:shd w:val="clear" w:color="auto" w:fill="auto"/>
          </w:tcPr>
          <w:p w14:paraId="193F8116"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Phương tiện vận tải đường sắt</w:t>
            </w:r>
          </w:p>
        </w:tc>
        <w:tc>
          <w:tcPr>
            <w:tcW w:w="1324" w:type="pct"/>
            <w:shd w:val="clear" w:color="auto" w:fill="auto"/>
          </w:tcPr>
          <w:p w14:paraId="3447D979" w14:textId="77777777" w:rsidR="00654624" w:rsidRPr="00382E3F" w:rsidRDefault="00654624" w:rsidP="004C336D">
            <w:pPr>
              <w:spacing w:before="120"/>
              <w:jc w:val="center"/>
              <w:rPr>
                <w:rFonts w:ascii="Arial" w:hAnsi="Arial" w:cs="Arial"/>
                <w:i/>
                <w:color w:val="auto"/>
                <w:sz w:val="20"/>
              </w:rPr>
            </w:pPr>
          </w:p>
        </w:tc>
      </w:tr>
      <w:tr w:rsidR="00654624" w:rsidRPr="00382E3F" w14:paraId="0A6B4654" w14:textId="77777777" w:rsidTr="004C336D">
        <w:tblPrEx>
          <w:tblCellMar>
            <w:top w:w="0" w:type="dxa"/>
            <w:left w:w="0" w:type="dxa"/>
            <w:bottom w:w="0" w:type="dxa"/>
            <w:right w:w="0" w:type="dxa"/>
          </w:tblCellMar>
        </w:tblPrEx>
        <w:tc>
          <w:tcPr>
            <w:tcW w:w="278" w:type="pct"/>
            <w:shd w:val="clear" w:color="auto" w:fill="auto"/>
          </w:tcPr>
          <w:p w14:paraId="0A8CB378"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52CDC1D5"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3A91EDE8"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21128</w:t>
            </w:r>
          </w:p>
        </w:tc>
        <w:tc>
          <w:tcPr>
            <w:tcW w:w="2454" w:type="pct"/>
            <w:shd w:val="clear" w:color="auto" w:fill="auto"/>
            <w:vAlign w:val="center"/>
          </w:tcPr>
          <w:p w14:paraId="0B60BBD8"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Phương tiện vận tải khác</w:t>
            </w:r>
          </w:p>
        </w:tc>
        <w:tc>
          <w:tcPr>
            <w:tcW w:w="1324" w:type="pct"/>
            <w:shd w:val="clear" w:color="auto" w:fill="auto"/>
          </w:tcPr>
          <w:p w14:paraId="191309CA" w14:textId="77777777" w:rsidR="00654624" w:rsidRPr="00382E3F" w:rsidRDefault="00654624" w:rsidP="004C336D">
            <w:pPr>
              <w:spacing w:before="120"/>
              <w:jc w:val="center"/>
              <w:rPr>
                <w:rFonts w:ascii="Arial" w:hAnsi="Arial" w:cs="Arial"/>
                <w:i/>
                <w:color w:val="auto"/>
                <w:sz w:val="20"/>
              </w:rPr>
            </w:pPr>
          </w:p>
        </w:tc>
      </w:tr>
      <w:tr w:rsidR="00654624" w:rsidRPr="00382E3F" w14:paraId="1A03A443" w14:textId="77777777" w:rsidTr="004C336D">
        <w:tblPrEx>
          <w:tblCellMar>
            <w:top w:w="0" w:type="dxa"/>
            <w:left w:w="0" w:type="dxa"/>
            <w:bottom w:w="0" w:type="dxa"/>
            <w:right w:w="0" w:type="dxa"/>
          </w:tblCellMar>
        </w:tblPrEx>
        <w:tc>
          <w:tcPr>
            <w:tcW w:w="278" w:type="pct"/>
            <w:shd w:val="clear" w:color="auto" w:fill="auto"/>
          </w:tcPr>
          <w:p w14:paraId="5075C3FB"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50EC4841"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139CB7D0"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2113</w:t>
            </w:r>
          </w:p>
        </w:tc>
        <w:tc>
          <w:tcPr>
            <w:tcW w:w="2454" w:type="pct"/>
            <w:shd w:val="clear" w:color="auto" w:fill="auto"/>
          </w:tcPr>
          <w:p w14:paraId="7E446400"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Máy móc thiết bị</w:t>
            </w:r>
          </w:p>
        </w:tc>
        <w:tc>
          <w:tcPr>
            <w:tcW w:w="1324" w:type="pct"/>
            <w:shd w:val="clear" w:color="auto" w:fill="auto"/>
          </w:tcPr>
          <w:p w14:paraId="20BD521B" w14:textId="77777777" w:rsidR="00654624" w:rsidRPr="00382E3F" w:rsidRDefault="00654624" w:rsidP="004C336D">
            <w:pPr>
              <w:spacing w:before="120"/>
              <w:jc w:val="center"/>
              <w:rPr>
                <w:rFonts w:ascii="Arial" w:hAnsi="Arial" w:cs="Arial"/>
                <w:color w:val="auto"/>
                <w:sz w:val="20"/>
              </w:rPr>
            </w:pPr>
          </w:p>
        </w:tc>
      </w:tr>
      <w:tr w:rsidR="00654624" w:rsidRPr="00382E3F" w14:paraId="29D1F7FB" w14:textId="77777777" w:rsidTr="004C336D">
        <w:tblPrEx>
          <w:tblCellMar>
            <w:top w:w="0" w:type="dxa"/>
            <w:left w:w="0" w:type="dxa"/>
            <w:bottom w:w="0" w:type="dxa"/>
            <w:right w:w="0" w:type="dxa"/>
          </w:tblCellMar>
        </w:tblPrEx>
        <w:tc>
          <w:tcPr>
            <w:tcW w:w="278" w:type="pct"/>
            <w:shd w:val="clear" w:color="auto" w:fill="auto"/>
          </w:tcPr>
          <w:p w14:paraId="18C158A3"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4C7224D4"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tcPr>
          <w:p w14:paraId="51FBBB05"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21131</w:t>
            </w:r>
          </w:p>
        </w:tc>
        <w:tc>
          <w:tcPr>
            <w:tcW w:w="2454" w:type="pct"/>
            <w:shd w:val="clear" w:color="auto" w:fill="auto"/>
          </w:tcPr>
          <w:p w14:paraId="41429F22"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Máy móc thiết bị văn phòng</w:t>
            </w:r>
          </w:p>
        </w:tc>
        <w:tc>
          <w:tcPr>
            <w:tcW w:w="1324" w:type="pct"/>
            <w:shd w:val="clear" w:color="auto" w:fill="auto"/>
          </w:tcPr>
          <w:p w14:paraId="33DFBFE8" w14:textId="77777777" w:rsidR="00654624" w:rsidRPr="00382E3F" w:rsidRDefault="00654624" w:rsidP="004C336D">
            <w:pPr>
              <w:spacing w:before="120"/>
              <w:jc w:val="center"/>
              <w:rPr>
                <w:rFonts w:ascii="Arial" w:hAnsi="Arial" w:cs="Arial"/>
                <w:i/>
                <w:color w:val="auto"/>
                <w:sz w:val="20"/>
              </w:rPr>
            </w:pPr>
          </w:p>
        </w:tc>
      </w:tr>
      <w:tr w:rsidR="00654624" w:rsidRPr="00382E3F" w14:paraId="06C211A3" w14:textId="77777777" w:rsidTr="004C336D">
        <w:tblPrEx>
          <w:tblCellMar>
            <w:top w:w="0" w:type="dxa"/>
            <w:left w:w="0" w:type="dxa"/>
            <w:bottom w:w="0" w:type="dxa"/>
            <w:right w:w="0" w:type="dxa"/>
          </w:tblCellMar>
        </w:tblPrEx>
        <w:tc>
          <w:tcPr>
            <w:tcW w:w="278" w:type="pct"/>
            <w:shd w:val="clear" w:color="auto" w:fill="auto"/>
          </w:tcPr>
          <w:p w14:paraId="772323B5"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1A1DDA8E"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tcPr>
          <w:p w14:paraId="0656408C"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21132</w:t>
            </w:r>
          </w:p>
        </w:tc>
        <w:tc>
          <w:tcPr>
            <w:tcW w:w="2454" w:type="pct"/>
            <w:shd w:val="clear" w:color="auto" w:fill="auto"/>
          </w:tcPr>
          <w:p w14:paraId="35F6EEDC"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Máy móc thiết bị động lực</w:t>
            </w:r>
          </w:p>
        </w:tc>
        <w:tc>
          <w:tcPr>
            <w:tcW w:w="1324" w:type="pct"/>
            <w:shd w:val="clear" w:color="auto" w:fill="auto"/>
          </w:tcPr>
          <w:p w14:paraId="5D364A02" w14:textId="77777777" w:rsidR="00654624" w:rsidRPr="00382E3F" w:rsidRDefault="00654624" w:rsidP="004C336D">
            <w:pPr>
              <w:spacing w:before="120"/>
              <w:jc w:val="center"/>
              <w:rPr>
                <w:rFonts w:ascii="Arial" w:hAnsi="Arial" w:cs="Arial"/>
                <w:i/>
                <w:color w:val="auto"/>
                <w:sz w:val="20"/>
              </w:rPr>
            </w:pPr>
          </w:p>
        </w:tc>
      </w:tr>
      <w:tr w:rsidR="00654624" w:rsidRPr="00382E3F" w14:paraId="27DF8119" w14:textId="77777777" w:rsidTr="004C336D">
        <w:tblPrEx>
          <w:tblCellMar>
            <w:top w:w="0" w:type="dxa"/>
            <w:left w:w="0" w:type="dxa"/>
            <w:bottom w:w="0" w:type="dxa"/>
            <w:right w:w="0" w:type="dxa"/>
          </w:tblCellMar>
        </w:tblPrEx>
        <w:tc>
          <w:tcPr>
            <w:tcW w:w="278" w:type="pct"/>
            <w:shd w:val="clear" w:color="auto" w:fill="auto"/>
          </w:tcPr>
          <w:p w14:paraId="5E2B44B3"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3CF7607E"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tcPr>
          <w:p w14:paraId="793D96F7"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21133</w:t>
            </w:r>
          </w:p>
        </w:tc>
        <w:tc>
          <w:tcPr>
            <w:tcW w:w="2454" w:type="pct"/>
            <w:shd w:val="clear" w:color="auto" w:fill="auto"/>
          </w:tcPr>
          <w:p w14:paraId="4AD56FBA"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Máy móc thiết bị chuyên dùng</w:t>
            </w:r>
          </w:p>
        </w:tc>
        <w:tc>
          <w:tcPr>
            <w:tcW w:w="1324" w:type="pct"/>
            <w:shd w:val="clear" w:color="auto" w:fill="auto"/>
          </w:tcPr>
          <w:p w14:paraId="792BFEEB" w14:textId="77777777" w:rsidR="00654624" w:rsidRPr="00382E3F" w:rsidRDefault="00654624" w:rsidP="004C336D">
            <w:pPr>
              <w:spacing w:before="120"/>
              <w:jc w:val="center"/>
              <w:rPr>
                <w:rFonts w:ascii="Arial" w:hAnsi="Arial" w:cs="Arial"/>
                <w:i/>
                <w:color w:val="auto"/>
                <w:sz w:val="20"/>
              </w:rPr>
            </w:pPr>
          </w:p>
        </w:tc>
      </w:tr>
      <w:tr w:rsidR="00654624" w:rsidRPr="00382E3F" w14:paraId="1FEEF291" w14:textId="77777777" w:rsidTr="004C336D">
        <w:tblPrEx>
          <w:tblCellMar>
            <w:top w:w="0" w:type="dxa"/>
            <w:left w:w="0" w:type="dxa"/>
            <w:bottom w:w="0" w:type="dxa"/>
            <w:right w:w="0" w:type="dxa"/>
          </w:tblCellMar>
        </w:tblPrEx>
        <w:tc>
          <w:tcPr>
            <w:tcW w:w="278" w:type="pct"/>
            <w:shd w:val="clear" w:color="auto" w:fill="auto"/>
          </w:tcPr>
          <w:p w14:paraId="44685C25"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72A3DCE4"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135E14C9"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2114</w:t>
            </w:r>
          </w:p>
        </w:tc>
        <w:tc>
          <w:tcPr>
            <w:tcW w:w="2454" w:type="pct"/>
            <w:shd w:val="clear" w:color="auto" w:fill="auto"/>
          </w:tcPr>
          <w:p w14:paraId="1B502389"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Thiết bị truyền dẫn</w:t>
            </w:r>
          </w:p>
        </w:tc>
        <w:tc>
          <w:tcPr>
            <w:tcW w:w="1324" w:type="pct"/>
            <w:shd w:val="clear" w:color="auto" w:fill="auto"/>
          </w:tcPr>
          <w:p w14:paraId="6C70014E" w14:textId="77777777" w:rsidR="00654624" w:rsidRPr="00382E3F" w:rsidRDefault="00654624" w:rsidP="004C336D">
            <w:pPr>
              <w:spacing w:before="120"/>
              <w:jc w:val="center"/>
              <w:rPr>
                <w:rFonts w:ascii="Arial" w:hAnsi="Arial" w:cs="Arial"/>
                <w:color w:val="auto"/>
                <w:sz w:val="20"/>
              </w:rPr>
            </w:pPr>
          </w:p>
        </w:tc>
      </w:tr>
      <w:tr w:rsidR="00654624" w:rsidRPr="00382E3F" w14:paraId="3915861A" w14:textId="77777777" w:rsidTr="004C336D">
        <w:tblPrEx>
          <w:tblCellMar>
            <w:top w:w="0" w:type="dxa"/>
            <w:left w:w="0" w:type="dxa"/>
            <w:bottom w:w="0" w:type="dxa"/>
            <w:right w:w="0" w:type="dxa"/>
          </w:tblCellMar>
        </w:tblPrEx>
        <w:tc>
          <w:tcPr>
            <w:tcW w:w="278" w:type="pct"/>
            <w:shd w:val="clear" w:color="auto" w:fill="auto"/>
          </w:tcPr>
          <w:p w14:paraId="2CDC6770"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1E790776"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241FF031"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2115</w:t>
            </w:r>
          </w:p>
        </w:tc>
        <w:tc>
          <w:tcPr>
            <w:tcW w:w="2454" w:type="pct"/>
            <w:shd w:val="clear" w:color="auto" w:fill="auto"/>
          </w:tcPr>
          <w:p w14:paraId="784E55B9"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Thiết bị đo lường thí nghiệm</w:t>
            </w:r>
          </w:p>
        </w:tc>
        <w:tc>
          <w:tcPr>
            <w:tcW w:w="1324" w:type="pct"/>
            <w:shd w:val="clear" w:color="auto" w:fill="auto"/>
          </w:tcPr>
          <w:p w14:paraId="703B96CF" w14:textId="77777777" w:rsidR="00654624" w:rsidRPr="00382E3F" w:rsidRDefault="00654624" w:rsidP="004C336D">
            <w:pPr>
              <w:spacing w:before="120"/>
              <w:jc w:val="center"/>
              <w:rPr>
                <w:rFonts w:ascii="Arial" w:hAnsi="Arial" w:cs="Arial"/>
                <w:color w:val="auto"/>
                <w:sz w:val="20"/>
              </w:rPr>
            </w:pPr>
          </w:p>
        </w:tc>
      </w:tr>
      <w:tr w:rsidR="00654624" w:rsidRPr="00382E3F" w14:paraId="2984D5C6" w14:textId="77777777" w:rsidTr="004C336D">
        <w:tblPrEx>
          <w:tblCellMar>
            <w:top w:w="0" w:type="dxa"/>
            <w:left w:w="0" w:type="dxa"/>
            <w:bottom w:w="0" w:type="dxa"/>
            <w:right w:w="0" w:type="dxa"/>
          </w:tblCellMar>
        </w:tblPrEx>
        <w:tc>
          <w:tcPr>
            <w:tcW w:w="278" w:type="pct"/>
            <w:shd w:val="clear" w:color="auto" w:fill="auto"/>
          </w:tcPr>
          <w:p w14:paraId="09C65383"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187E87AF"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center"/>
          </w:tcPr>
          <w:p w14:paraId="4927F5CD"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2116</w:t>
            </w:r>
          </w:p>
        </w:tc>
        <w:tc>
          <w:tcPr>
            <w:tcW w:w="2454" w:type="pct"/>
            <w:shd w:val="clear" w:color="auto" w:fill="auto"/>
            <w:vAlign w:val="bottom"/>
          </w:tcPr>
          <w:p w14:paraId="1D0DA047"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Cây lâu năm, súc vật làm việc và/hoặc cho sản phẩm</w:t>
            </w:r>
          </w:p>
        </w:tc>
        <w:tc>
          <w:tcPr>
            <w:tcW w:w="1324" w:type="pct"/>
            <w:shd w:val="clear" w:color="auto" w:fill="auto"/>
          </w:tcPr>
          <w:p w14:paraId="2ECA7F5D" w14:textId="77777777" w:rsidR="00654624" w:rsidRPr="00382E3F" w:rsidRDefault="00654624" w:rsidP="004C336D">
            <w:pPr>
              <w:spacing w:before="120"/>
              <w:jc w:val="center"/>
              <w:rPr>
                <w:rFonts w:ascii="Arial" w:hAnsi="Arial" w:cs="Arial"/>
                <w:color w:val="auto"/>
                <w:sz w:val="20"/>
              </w:rPr>
            </w:pPr>
          </w:p>
        </w:tc>
      </w:tr>
      <w:tr w:rsidR="00654624" w:rsidRPr="00382E3F" w14:paraId="057734D7" w14:textId="77777777" w:rsidTr="004C336D">
        <w:tblPrEx>
          <w:tblCellMar>
            <w:top w:w="0" w:type="dxa"/>
            <w:left w:w="0" w:type="dxa"/>
            <w:bottom w:w="0" w:type="dxa"/>
            <w:right w:w="0" w:type="dxa"/>
          </w:tblCellMar>
        </w:tblPrEx>
        <w:tc>
          <w:tcPr>
            <w:tcW w:w="278" w:type="pct"/>
            <w:shd w:val="clear" w:color="auto" w:fill="auto"/>
          </w:tcPr>
          <w:p w14:paraId="6809CF3D"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5B604DD8"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18974CE2"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2118</w:t>
            </w:r>
          </w:p>
        </w:tc>
        <w:tc>
          <w:tcPr>
            <w:tcW w:w="2454" w:type="pct"/>
            <w:shd w:val="clear" w:color="auto" w:fill="auto"/>
          </w:tcPr>
          <w:p w14:paraId="7F6D45C7"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Tài sản cố định hữu hình khác</w:t>
            </w:r>
          </w:p>
        </w:tc>
        <w:tc>
          <w:tcPr>
            <w:tcW w:w="1324" w:type="pct"/>
            <w:shd w:val="clear" w:color="auto" w:fill="auto"/>
          </w:tcPr>
          <w:p w14:paraId="1E1ACEAB" w14:textId="77777777" w:rsidR="00654624" w:rsidRPr="00382E3F" w:rsidRDefault="00654624" w:rsidP="004C336D">
            <w:pPr>
              <w:spacing w:before="120"/>
              <w:jc w:val="center"/>
              <w:rPr>
                <w:rFonts w:ascii="Arial" w:hAnsi="Arial" w:cs="Arial"/>
                <w:color w:val="auto"/>
                <w:sz w:val="20"/>
              </w:rPr>
            </w:pPr>
          </w:p>
        </w:tc>
      </w:tr>
      <w:tr w:rsidR="00654624" w:rsidRPr="00382E3F" w14:paraId="2CEADF3A" w14:textId="77777777" w:rsidTr="004C336D">
        <w:tblPrEx>
          <w:tblCellMar>
            <w:top w:w="0" w:type="dxa"/>
            <w:left w:w="0" w:type="dxa"/>
            <w:bottom w:w="0" w:type="dxa"/>
            <w:right w:w="0" w:type="dxa"/>
          </w:tblCellMar>
        </w:tblPrEx>
        <w:tc>
          <w:tcPr>
            <w:tcW w:w="278" w:type="pct"/>
            <w:shd w:val="clear" w:color="auto" w:fill="auto"/>
          </w:tcPr>
          <w:p w14:paraId="4932D0DB"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17</w:t>
            </w:r>
          </w:p>
        </w:tc>
        <w:tc>
          <w:tcPr>
            <w:tcW w:w="481" w:type="pct"/>
            <w:shd w:val="clear" w:color="auto" w:fill="auto"/>
          </w:tcPr>
          <w:p w14:paraId="3D83369A"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213</w:t>
            </w:r>
          </w:p>
        </w:tc>
        <w:tc>
          <w:tcPr>
            <w:tcW w:w="464" w:type="pct"/>
            <w:shd w:val="clear" w:color="auto" w:fill="auto"/>
          </w:tcPr>
          <w:p w14:paraId="6DD29200" w14:textId="77777777" w:rsidR="00654624" w:rsidRPr="00382E3F" w:rsidRDefault="00654624" w:rsidP="004C336D">
            <w:pPr>
              <w:spacing w:before="120"/>
              <w:rPr>
                <w:rFonts w:ascii="Arial" w:hAnsi="Arial" w:cs="Arial"/>
                <w:b/>
                <w:color w:val="auto"/>
                <w:sz w:val="20"/>
              </w:rPr>
            </w:pPr>
          </w:p>
        </w:tc>
        <w:tc>
          <w:tcPr>
            <w:tcW w:w="2454" w:type="pct"/>
            <w:shd w:val="clear" w:color="auto" w:fill="auto"/>
          </w:tcPr>
          <w:p w14:paraId="423804F5"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Tài sản cố định vô hình</w:t>
            </w:r>
          </w:p>
        </w:tc>
        <w:tc>
          <w:tcPr>
            <w:tcW w:w="1324" w:type="pct"/>
            <w:shd w:val="clear" w:color="auto" w:fill="auto"/>
          </w:tcPr>
          <w:p w14:paraId="7A2307B0"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Mọi đơn vị</w:t>
            </w:r>
          </w:p>
        </w:tc>
      </w:tr>
      <w:tr w:rsidR="00654624" w:rsidRPr="00382E3F" w14:paraId="55A1E634" w14:textId="77777777" w:rsidTr="004C336D">
        <w:tblPrEx>
          <w:tblCellMar>
            <w:top w:w="0" w:type="dxa"/>
            <w:left w:w="0" w:type="dxa"/>
            <w:bottom w:w="0" w:type="dxa"/>
            <w:right w:w="0" w:type="dxa"/>
          </w:tblCellMar>
        </w:tblPrEx>
        <w:tc>
          <w:tcPr>
            <w:tcW w:w="278" w:type="pct"/>
            <w:shd w:val="clear" w:color="auto" w:fill="auto"/>
          </w:tcPr>
          <w:p w14:paraId="49828A50"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3000FB86"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30BE2311"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2131</w:t>
            </w:r>
          </w:p>
        </w:tc>
        <w:tc>
          <w:tcPr>
            <w:tcW w:w="2454" w:type="pct"/>
            <w:shd w:val="clear" w:color="auto" w:fill="auto"/>
          </w:tcPr>
          <w:p w14:paraId="0953FF6C"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Quyền sử dụng đất</w:t>
            </w:r>
          </w:p>
        </w:tc>
        <w:tc>
          <w:tcPr>
            <w:tcW w:w="1324" w:type="pct"/>
            <w:shd w:val="clear" w:color="auto" w:fill="auto"/>
          </w:tcPr>
          <w:p w14:paraId="767A8735" w14:textId="77777777" w:rsidR="00654624" w:rsidRPr="00382E3F" w:rsidRDefault="00654624" w:rsidP="004C336D">
            <w:pPr>
              <w:spacing w:before="120"/>
              <w:jc w:val="center"/>
              <w:rPr>
                <w:rFonts w:ascii="Arial" w:hAnsi="Arial" w:cs="Arial"/>
                <w:color w:val="auto"/>
                <w:sz w:val="20"/>
              </w:rPr>
            </w:pPr>
          </w:p>
        </w:tc>
      </w:tr>
      <w:tr w:rsidR="00654624" w:rsidRPr="00382E3F" w14:paraId="5046579C" w14:textId="77777777" w:rsidTr="004C336D">
        <w:tblPrEx>
          <w:tblCellMar>
            <w:top w:w="0" w:type="dxa"/>
            <w:left w:w="0" w:type="dxa"/>
            <w:bottom w:w="0" w:type="dxa"/>
            <w:right w:w="0" w:type="dxa"/>
          </w:tblCellMar>
        </w:tblPrEx>
        <w:tc>
          <w:tcPr>
            <w:tcW w:w="278" w:type="pct"/>
            <w:shd w:val="clear" w:color="auto" w:fill="auto"/>
          </w:tcPr>
          <w:p w14:paraId="3F092CBC"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5E060BF3"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29055972"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2132</w:t>
            </w:r>
          </w:p>
        </w:tc>
        <w:tc>
          <w:tcPr>
            <w:tcW w:w="2454" w:type="pct"/>
            <w:shd w:val="clear" w:color="auto" w:fill="auto"/>
          </w:tcPr>
          <w:p w14:paraId="4D454108"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Quyền tác quyền</w:t>
            </w:r>
          </w:p>
        </w:tc>
        <w:tc>
          <w:tcPr>
            <w:tcW w:w="1324" w:type="pct"/>
            <w:shd w:val="clear" w:color="auto" w:fill="auto"/>
          </w:tcPr>
          <w:p w14:paraId="74DCA8D8" w14:textId="77777777" w:rsidR="00654624" w:rsidRPr="00382E3F" w:rsidRDefault="00654624" w:rsidP="004C336D">
            <w:pPr>
              <w:spacing w:before="120"/>
              <w:jc w:val="center"/>
              <w:rPr>
                <w:rFonts w:ascii="Arial" w:hAnsi="Arial" w:cs="Arial"/>
                <w:color w:val="auto"/>
                <w:sz w:val="20"/>
              </w:rPr>
            </w:pPr>
          </w:p>
        </w:tc>
      </w:tr>
      <w:tr w:rsidR="00654624" w:rsidRPr="00382E3F" w14:paraId="0AFC75D0" w14:textId="77777777" w:rsidTr="004C336D">
        <w:tblPrEx>
          <w:tblCellMar>
            <w:top w:w="0" w:type="dxa"/>
            <w:left w:w="0" w:type="dxa"/>
            <w:bottom w:w="0" w:type="dxa"/>
            <w:right w:w="0" w:type="dxa"/>
          </w:tblCellMar>
        </w:tblPrEx>
        <w:tc>
          <w:tcPr>
            <w:tcW w:w="278" w:type="pct"/>
            <w:shd w:val="clear" w:color="auto" w:fill="auto"/>
          </w:tcPr>
          <w:p w14:paraId="359BE04D"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37F8C1A4"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5D2977FC"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2133</w:t>
            </w:r>
          </w:p>
        </w:tc>
        <w:tc>
          <w:tcPr>
            <w:tcW w:w="2454" w:type="pct"/>
            <w:shd w:val="clear" w:color="auto" w:fill="auto"/>
          </w:tcPr>
          <w:p w14:paraId="1AECDC5C"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Quyền sở hữu công nghiệp</w:t>
            </w:r>
          </w:p>
        </w:tc>
        <w:tc>
          <w:tcPr>
            <w:tcW w:w="1324" w:type="pct"/>
            <w:shd w:val="clear" w:color="auto" w:fill="auto"/>
          </w:tcPr>
          <w:p w14:paraId="0BCE78C9" w14:textId="77777777" w:rsidR="00654624" w:rsidRPr="00382E3F" w:rsidRDefault="00654624" w:rsidP="004C336D">
            <w:pPr>
              <w:spacing w:before="120"/>
              <w:jc w:val="center"/>
              <w:rPr>
                <w:rFonts w:ascii="Arial" w:hAnsi="Arial" w:cs="Arial"/>
                <w:color w:val="auto"/>
                <w:sz w:val="20"/>
              </w:rPr>
            </w:pPr>
          </w:p>
        </w:tc>
      </w:tr>
      <w:tr w:rsidR="00654624" w:rsidRPr="00382E3F" w14:paraId="763EB5B6" w14:textId="77777777" w:rsidTr="004C336D">
        <w:tblPrEx>
          <w:tblCellMar>
            <w:top w:w="0" w:type="dxa"/>
            <w:left w:w="0" w:type="dxa"/>
            <w:bottom w:w="0" w:type="dxa"/>
            <w:right w:w="0" w:type="dxa"/>
          </w:tblCellMar>
        </w:tblPrEx>
        <w:tc>
          <w:tcPr>
            <w:tcW w:w="278" w:type="pct"/>
            <w:shd w:val="clear" w:color="auto" w:fill="auto"/>
          </w:tcPr>
          <w:p w14:paraId="12406849"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4BED6314"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6CFED6B2"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2134</w:t>
            </w:r>
          </w:p>
        </w:tc>
        <w:tc>
          <w:tcPr>
            <w:tcW w:w="2454" w:type="pct"/>
            <w:shd w:val="clear" w:color="auto" w:fill="auto"/>
          </w:tcPr>
          <w:p w14:paraId="077F621B"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Quyền đối với giống cây trồng</w:t>
            </w:r>
          </w:p>
        </w:tc>
        <w:tc>
          <w:tcPr>
            <w:tcW w:w="1324" w:type="pct"/>
            <w:shd w:val="clear" w:color="auto" w:fill="auto"/>
          </w:tcPr>
          <w:p w14:paraId="3CE3479A" w14:textId="77777777" w:rsidR="00654624" w:rsidRPr="00382E3F" w:rsidRDefault="00654624" w:rsidP="004C336D">
            <w:pPr>
              <w:spacing w:before="120"/>
              <w:jc w:val="center"/>
              <w:rPr>
                <w:rFonts w:ascii="Arial" w:hAnsi="Arial" w:cs="Arial"/>
                <w:color w:val="auto"/>
                <w:sz w:val="20"/>
              </w:rPr>
            </w:pPr>
          </w:p>
        </w:tc>
      </w:tr>
      <w:tr w:rsidR="00654624" w:rsidRPr="00382E3F" w14:paraId="2AD174EA" w14:textId="77777777" w:rsidTr="004C336D">
        <w:tblPrEx>
          <w:tblCellMar>
            <w:top w:w="0" w:type="dxa"/>
            <w:left w:w="0" w:type="dxa"/>
            <w:bottom w:w="0" w:type="dxa"/>
            <w:right w:w="0" w:type="dxa"/>
          </w:tblCellMar>
        </w:tblPrEx>
        <w:tc>
          <w:tcPr>
            <w:tcW w:w="278" w:type="pct"/>
            <w:shd w:val="clear" w:color="auto" w:fill="auto"/>
          </w:tcPr>
          <w:p w14:paraId="5ECDEDFE"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1D301240"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5838E715"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2135</w:t>
            </w:r>
          </w:p>
        </w:tc>
        <w:tc>
          <w:tcPr>
            <w:tcW w:w="2454" w:type="pct"/>
            <w:shd w:val="clear" w:color="auto" w:fill="auto"/>
          </w:tcPr>
          <w:p w14:paraId="1A05F58F"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Phần mềm ứng dụng</w:t>
            </w:r>
          </w:p>
        </w:tc>
        <w:tc>
          <w:tcPr>
            <w:tcW w:w="1324" w:type="pct"/>
            <w:shd w:val="clear" w:color="auto" w:fill="auto"/>
          </w:tcPr>
          <w:p w14:paraId="71AA3C1F" w14:textId="77777777" w:rsidR="00654624" w:rsidRPr="00382E3F" w:rsidRDefault="00654624" w:rsidP="004C336D">
            <w:pPr>
              <w:spacing w:before="120"/>
              <w:jc w:val="center"/>
              <w:rPr>
                <w:rFonts w:ascii="Arial" w:hAnsi="Arial" w:cs="Arial"/>
                <w:color w:val="auto"/>
                <w:sz w:val="20"/>
              </w:rPr>
            </w:pPr>
          </w:p>
        </w:tc>
      </w:tr>
      <w:tr w:rsidR="00654624" w:rsidRPr="00382E3F" w14:paraId="3371569F" w14:textId="77777777" w:rsidTr="004C336D">
        <w:tblPrEx>
          <w:tblCellMar>
            <w:top w:w="0" w:type="dxa"/>
            <w:left w:w="0" w:type="dxa"/>
            <w:bottom w:w="0" w:type="dxa"/>
            <w:right w:w="0" w:type="dxa"/>
          </w:tblCellMar>
        </w:tblPrEx>
        <w:tc>
          <w:tcPr>
            <w:tcW w:w="278" w:type="pct"/>
            <w:shd w:val="clear" w:color="auto" w:fill="auto"/>
          </w:tcPr>
          <w:p w14:paraId="407EEE07"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607E6526"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6BFB3E24"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2138</w:t>
            </w:r>
          </w:p>
        </w:tc>
        <w:tc>
          <w:tcPr>
            <w:tcW w:w="2454" w:type="pct"/>
            <w:shd w:val="clear" w:color="auto" w:fill="auto"/>
          </w:tcPr>
          <w:p w14:paraId="208BD507"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TSCĐ vô hình khác</w:t>
            </w:r>
          </w:p>
        </w:tc>
        <w:tc>
          <w:tcPr>
            <w:tcW w:w="1324" w:type="pct"/>
            <w:shd w:val="clear" w:color="auto" w:fill="auto"/>
          </w:tcPr>
          <w:p w14:paraId="2F784164" w14:textId="77777777" w:rsidR="00654624" w:rsidRPr="00382E3F" w:rsidRDefault="00654624" w:rsidP="004C336D">
            <w:pPr>
              <w:spacing w:before="120"/>
              <w:jc w:val="center"/>
              <w:rPr>
                <w:rFonts w:ascii="Arial" w:hAnsi="Arial" w:cs="Arial"/>
                <w:color w:val="auto"/>
                <w:sz w:val="20"/>
              </w:rPr>
            </w:pPr>
          </w:p>
        </w:tc>
      </w:tr>
      <w:tr w:rsidR="00654624" w:rsidRPr="00382E3F" w14:paraId="4AEF4836" w14:textId="77777777" w:rsidTr="004C336D">
        <w:tblPrEx>
          <w:tblCellMar>
            <w:top w:w="0" w:type="dxa"/>
            <w:left w:w="0" w:type="dxa"/>
            <w:bottom w:w="0" w:type="dxa"/>
            <w:right w:w="0" w:type="dxa"/>
          </w:tblCellMar>
        </w:tblPrEx>
        <w:tc>
          <w:tcPr>
            <w:tcW w:w="278" w:type="pct"/>
            <w:shd w:val="clear" w:color="auto" w:fill="auto"/>
          </w:tcPr>
          <w:p w14:paraId="1E14DB92"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2138204C"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013BB631"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6AC91A37"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3FFF9476" w14:textId="77777777" w:rsidR="00654624" w:rsidRPr="00382E3F" w:rsidRDefault="00654624" w:rsidP="004C336D">
            <w:pPr>
              <w:spacing w:before="120"/>
              <w:jc w:val="center"/>
              <w:rPr>
                <w:rFonts w:ascii="Arial" w:hAnsi="Arial" w:cs="Arial"/>
                <w:color w:val="auto"/>
                <w:sz w:val="20"/>
              </w:rPr>
            </w:pPr>
          </w:p>
        </w:tc>
      </w:tr>
      <w:tr w:rsidR="00654624" w:rsidRPr="00382E3F" w14:paraId="28B08CCE" w14:textId="77777777" w:rsidTr="004C336D">
        <w:tblPrEx>
          <w:tblCellMar>
            <w:top w:w="0" w:type="dxa"/>
            <w:left w:w="0" w:type="dxa"/>
            <w:bottom w:w="0" w:type="dxa"/>
            <w:right w:w="0" w:type="dxa"/>
          </w:tblCellMar>
        </w:tblPrEx>
        <w:tc>
          <w:tcPr>
            <w:tcW w:w="278" w:type="pct"/>
            <w:shd w:val="clear" w:color="auto" w:fill="auto"/>
            <w:vAlign w:val="bottom"/>
          </w:tcPr>
          <w:p w14:paraId="58B2152F"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18</w:t>
            </w:r>
          </w:p>
        </w:tc>
        <w:tc>
          <w:tcPr>
            <w:tcW w:w="481" w:type="pct"/>
            <w:shd w:val="clear" w:color="auto" w:fill="auto"/>
            <w:vAlign w:val="bottom"/>
          </w:tcPr>
          <w:p w14:paraId="42E3968C"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214</w:t>
            </w:r>
          </w:p>
        </w:tc>
        <w:tc>
          <w:tcPr>
            <w:tcW w:w="464" w:type="pct"/>
            <w:shd w:val="clear" w:color="auto" w:fill="auto"/>
          </w:tcPr>
          <w:p w14:paraId="301356F8"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70FC4753"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Khấu hao và hao mòn lũy kế TSCĐ</w:t>
            </w:r>
          </w:p>
        </w:tc>
        <w:tc>
          <w:tcPr>
            <w:tcW w:w="1324" w:type="pct"/>
            <w:shd w:val="clear" w:color="auto" w:fill="auto"/>
            <w:vAlign w:val="bottom"/>
          </w:tcPr>
          <w:p w14:paraId="19493630"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Mọi đơn vị</w:t>
            </w:r>
          </w:p>
        </w:tc>
      </w:tr>
      <w:tr w:rsidR="00654624" w:rsidRPr="00382E3F" w14:paraId="01B3057D" w14:textId="77777777" w:rsidTr="004C336D">
        <w:tblPrEx>
          <w:tblCellMar>
            <w:top w:w="0" w:type="dxa"/>
            <w:left w:w="0" w:type="dxa"/>
            <w:bottom w:w="0" w:type="dxa"/>
            <w:right w:w="0" w:type="dxa"/>
          </w:tblCellMar>
        </w:tblPrEx>
        <w:tc>
          <w:tcPr>
            <w:tcW w:w="278" w:type="pct"/>
            <w:shd w:val="clear" w:color="auto" w:fill="auto"/>
          </w:tcPr>
          <w:p w14:paraId="18168B9D"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33F6B22B"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center"/>
          </w:tcPr>
          <w:p w14:paraId="1A1DF4F0"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2141</w:t>
            </w:r>
          </w:p>
        </w:tc>
        <w:tc>
          <w:tcPr>
            <w:tcW w:w="2454" w:type="pct"/>
            <w:shd w:val="clear" w:color="auto" w:fill="auto"/>
          </w:tcPr>
          <w:p w14:paraId="0A4A6273"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Khấu hao và hao mòn lũy kế tài sản cố định hữu hình</w:t>
            </w:r>
          </w:p>
        </w:tc>
        <w:tc>
          <w:tcPr>
            <w:tcW w:w="1324" w:type="pct"/>
            <w:shd w:val="clear" w:color="auto" w:fill="auto"/>
          </w:tcPr>
          <w:p w14:paraId="62AF7F49" w14:textId="77777777" w:rsidR="00654624" w:rsidRPr="00382E3F" w:rsidRDefault="00654624" w:rsidP="004C336D">
            <w:pPr>
              <w:spacing w:before="120"/>
              <w:jc w:val="center"/>
              <w:rPr>
                <w:rFonts w:ascii="Arial" w:hAnsi="Arial" w:cs="Arial"/>
                <w:color w:val="auto"/>
                <w:sz w:val="20"/>
              </w:rPr>
            </w:pPr>
          </w:p>
        </w:tc>
      </w:tr>
      <w:tr w:rsidR="00654624" w:rsidRPr="00382E3F" w14:paraId="1C90D638" w14:textId="77777777" w:rsidTr="004C336D">
        <w:tblPrEx>
          <w:tblCellMar>
            <w:top w:w="0" w:type="dxa"/>
            <w:left w:w="0" w:type="dxa"/>
            <w:bottom w:w="0" w:type="dxa"/>
            <w:right w:w="0" w:type="dxa"/>
          </w:tblCellMar>
        </w:tblPrEx>
        <w:tc>
          <w:tcPr>
            <w:tcW w:w="278" w:type="pct"/>
            <w:shd w:val="clear" w:color="auto" w:fill="auto"/>
          </w:tcPr>
          <w:p w14:paraId="4BE64A73"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5CC306E7"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center"/>
          </w:tcPr>
          <w:p w14:paraId="40ECB6B1"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2142</w:t>
            </w:r>
          </w:p>
        </w:tc>
        <w:tc>
          <w:tcPr>
            <w:tcW w:w="2454" w:type="pct"/>
            <w:shd w:val="clear" w:color="auto" w:fill="auto"/>
          </w:tcPr>
          <w:p w14:paraId="542977EB"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Khấu hao và hao mòn lũy kế tài sản cố định vô hình</w:t>
            </w:r>
          </w:p>
        </w:tc>
        <w:tc>
          <w:tcPr>
            <w:tcW w:w="1324" w:type="pct"/>
            <w:shd w:val="clear" w:color="auto" w:fill="auto"/>
          </w:tcPr>
          <w:p w14:paraId="55EA677C" w14:textId="77777777" w:rsidR="00654624" w:rsidRPr="00382E3F" w:rsidRDefault="00654624" w:rsidP="004C336D">
            <w:pPr>
              <w:spacing w:before="120"/>
              <w:jc w:val="center"/>
              <w:rPr>
                <w:rFonts w:ascii="Arial" w:hAnsi="Arial" w:cs="Arial"/>
                <w:color w:val="auto"/>
                <w:sz w:val="20"/>
              </w:rPr>
            </w:pPr>
          </w:p>
        </w:tc>
      </w:tr>
      <w:tr w:rsidR="00654624" w:rsidRPr="00382E3F" w14:paraId="2EF6F7EC" w14:textId="77777777" w:rsidTr="004C336D">
        <w:tblPrEx>
          <w:tblCellMar>
            <w:top w:w="0" w:type="dxa"/>
            <w:left w:w="0" w:type="dxa"/>
            <w:bottom w:w="0" w:type="dxa"/>
            <w:right w:w="0" w:type="dxa"/>
          </w:tblCellMar>
        </w:tblPrEx>
        <w:tc>
          <w:tcPr>
            <w:tcW w:w="278" w:type="pct"/>
            <w:shd w:val="clear" w:color="auto" w:fill="auto"/>
          </w:tcPr>
          <w:p w14:paraId="7B76D178"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184EF277"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27B87B1A"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6B574CF0"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0F2F91BF" w14:textId="77777777" w:rsidR="00654624" w:rsidRPr="00382E3F" w:rsidRDefault="00654624" w:rsidP="004C336D">
            <w:pPr>
              <w:spacing w:before="120"/>
              <w:jc w:val="center"/>
              <w:rPr>
                <w:rFonts w:ascii="Arial" w:hAnsi="Arial" w:cs="Arial"/>
                <w:color w:val="auto"/>
                <w:sz w:val="20"/>
              </w:rPr>
            </w:pPr>
          </w:p>
        </w:tc>
      </w:tr>
      <w:tr w:rsidR="00654624" w:rsidRPr="00382E3F" w14:paraId="050F0476" w14:textId="77777777" w:rsidTr="004C336D">
        <w:tblPrEx>
          <w:tblCellMar>
            <w:top w:w="0" w:type="dxa"/>
            <w:left w:w="0" w:type="dxa"/>
            <w:bottom w:w="0" w:type="dxa"/>
            <w:right w:w="0" w:type="dxa"/>
          </w:tblCellMar>
        </w:tblPrEx>
        <w:tc>
          <w:tcPr>
            <w:tcW w:w="278" w:type="pct"/>
            <w:shd w:val="clear" w:color="auto" w:fill="auto"/>
            <w:vAlign w:val="bottom"/>
          </w:tcPr>
          <w:p w14:paraId="5391E0AA"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19</w:t>
            </w:r>
          </w:p>
        </w:tc>
        <w:tc>
          <w:tcPr>
            <w:tcW w:w="481" w:type="pct"/>
            <w:shd w:val="clear" w:color="auto" w:fill="auto"/>
            <w:vAlign w:val="bottom"/>
          </w:tcPr>
          <w:p w14:paraId="1E64C1FC"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241</w:t>
            </w:r>
          </w:p>
        </w:tc>
        <w:tc>
          <w:tcPr>
            <w:tcW w:w="464" w:type="pct"/>
            <w:shd w:val="clear" w:color="auto" w:fill="auto"/>
          </w:tcPr>
          <w:p w14:paraId="1A72AD6D"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3C73F003"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Xây dựng cơ bản dở dang</w:t>
            </w:r>
          </w:p>
        </w:tc>
        <w:tc>
          <w:tcPr>
            <w:tcW w:w="1324" w:type="pct"/>
            <w:shd w:val="clear" w:color="auto" w:fill="auto"/>
            <w:vAlign w:val="bottom"/>
          </w:tcPr>
          <w:p w14:paraId="46CB6C85"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Đơn vị có phát sinh</w:t>
            </w:r>
          </w:p>
        </w:tc>
      </w:tr>
      <w:tr w:rsidR="00654624" w:rsidRPr="00382E3F" w14:paraId="52C5F0C5" w14:textId="77777777" w:rsidTr="004C336D">
        <w:tblPrEx>
          <w:tblCellMar>
            <w:top w:w="0" w:type="dxa"/>
            <w:left w:w="0" w:type="dxa"/>
            <w:bottom w:w="0" w:type="dxa"/>
            <w:right w:w="0" w:type="dxa"/>
          </w:tblCellMar>
        </w:tblPrEx>
        <w:tc>
          <w:tcPr>
            <w:tcW w:w="278" w:type="pct"/>
            <w:shd w:val="clear" w:color="auto" w:fill="auto"/>
          </w:tcPr>
          <w:p w14:paraId="2C2AC3B0"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7FA1FFD7"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04E0D132"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2411</w:t>
            </w:r>
          </w:p>
        </w:tc>
        <w:tc>
          <w:tcPr>
            <w:tcW w:w="2454" w:type="pct"/>
            <w:shd w:val="clear" w:color="auto" w:fill="auto"/>
          </w:tcPr>
          <w:p w14:paraId="3FC628D5"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Mua sắm TSCĐ</w:t>
            </w:r>
          </w:p>
        </w:tc>
        <w:tc>
          <w:tcPr>
            <w:tcW w:w="1324" w:type="pct"/>
            <w:shd w:val="clear" w:color="auto" w:fill="auto"/>
          </w:tcPr>
          <w:p w14:paraId="301939AA" w14:textId="77777777" w:rsidR="00654624" w:rsidRPr="00382E3F" w:rsidRDefault="00654624" w:rsidP="004C336D">
            <w:pPr>
              <w:spacing w:before="120"/>
              <w:jc w:val="center"/>
              <w:rPr>
                <w:rFonts w:ascii="Arial" w:hAnsi="Arial" w:cs="Arial"/>
                <w:color w:val="auto"/>
                <w:sz w:val="20"/>
              </w:rPr>
            </w:pPr>
          </w:p>
        </w:tc>
      </w:tr>
      <w:tr w:rsidR="00654624" w:rsidRPr="00382E3F" w14:paraId="046951DB" w14:textId="77777777" w:rsidTr="004C336D">
        <w:tblPrEx>
          <w:tblCellMar>
            <w:top w:w="0" w:type="dxa"/>
            <w:left w:w="0" w:type="dxa"/>
            <w:bottom w:w="0" w:type="dxa"/>
            <w:right w:w="0" w:type="dxa"/>
          </w:tblCellMar>
        </w:tblPrEx>
        <w:tc>
          <w:tcPr>
            <w:tcW w:w="278" w:type="pct"/>
            <w:shd w:val="clear" w:color="auto" w:fill="auto"/>
          </w:tcPr>
          <w:p w14:paraId="0EB29062"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7359B8C5"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54124E1C"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2412</w:t>
            </w:r>
          </w:p>
        </w:tc>
        <w:tc>
          <w:tcPr>
            <w:tcW w:w="2454" w:type="pct"/>
            <w:shd w:val="clear" w:color="auto" w:fill="auto"/>
            <w:vAlign w:val="bottom"/>
          </w:tcPr>
          <w:p w14:paraId="5D4B5B6A"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Xây dựng cơ bản</w:t>
            </w:r>
          </w:p>
        </w:tc>
        <w:tc>
          <w:tcPr>
            <w:tcW w:w="1324" w:type="pct"/>
            <w:shd w:val="clear" w:color="auto" w:fill="auto"/>
          </w:tcPr>
          <w:p w14:paraId="2EFEEA25" w14:textId="77777777" w:rsidR="00654624" w:rsidRPr="00382E3F" w:rsidRDefault="00654624" w:rsidP="004C336D">
            <w:pPr>
              <w:spacing w:before="120"/>
              <w:jc w:val="center"/>
              <w:rPr>
                <w:rFonts w:ascii="Arial" w:hAnsi="Arial" w:cs="Arial"/>
                <w:color w:val="auto"/>
                <w:sz w:val="20"/>
              </w:rPr>
            </w:pPr>
          </w:p>
        </w:tc>
      </w:tr>
      <w:tr w:rsidR="00654624" w:rsidRPr="00382E3F" w14:paraId="4541F21A" w14:textId="77777777" w:rsidTr="004C336D">
        <w:tblPrEx>
          <w:tblCellMar>
            <w:top w:w="0" w:type="dxa"/>
            <w:left w:w="0" w:type="dxa"/>
            <w:bottom w:w="0" w:type="dxa"/>
            <w:right w:w="0" w:type="dxa"/>
          </w:tblCellMar>
        </w:tblPrEx>
        <w:tc>
          <w:tcPr>
            <w:tcW w:w="278" w:type="pct"/>
            <w:shd w:val="clear" w:color="auto" w:fill="auto"/>
          </w:tcPr>
          <w:p w14:paraId="5775EBD0"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61E47FAC"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1602E605"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2413</w:t>
            </w:r>
          </w:p>
        </w:tc>
        <w:tc>
          <w:tcPr>
            <w:tcW w:w="2454" w:type="pct"/>
            <w:shd w:val="clear" w:color="auto" w:fill="auto"/>
          </w:tcPr>
          <w:p w14:paraId="083EFCF3"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Nâng cấp TSCĐ</w:t>
            </w:r>
          </w:p>
        </w:tc>
        <w:tc>
          <w:tcPr>
            <w:tcW w:w="1324" w:type="pct"/>
            <w:shd w:val="clear" w:color="auto" w:fill="auto"/>
          </w:tcPr>
          <w:p w14:paraId="737AB36B" w14:textId="77777777" w:rsidR="00654624" w:rsidRPr="00382E3F" w:rsidRDefault="00654624" w:rsidP="004C336D">
            <w:pPr>
              <w:spacing w:before="120"/>
              <w:jc w:val="center"/>
              <w:rPr>
                <w:rFonts w:ascii="Arial" w:hAnsi="Arial" w:cs="Arial"/>
                <w:color w:val="auto"/>
                <w:sz w:val="20"/>
              </w:rPr>
            </w:pPr>
          </w:p>
        </w:tc>
      </w:tr>
      <w:tr w:rsidR="00654624" w:rsidRPr="00382E3F" w14:paraId="122F0F3A" w14:textId="77777777" w:rsidTr="004C336D">
        <w:tblPrEx>
          <w:tblCellMar>
            <w:top w:w="0" w:type="dxa"/>
            <w:left w:w="0" w:type="dxa"/>
            <w:bottom w:w="0" w:type="dxa"/>
            <w:right w:w="0" w:type="dxa"/>
          </w:tblCellMar>
        </w:tblPrEx>
        <w:tc>
          <w:tcPr>
            <w:tcW w:w="278" w:type="pct"/>
            <w:shd w:val="clear" w:color="auto" w:fill="auto"/>
          </w:tcPr>
          <w:p w14:paraId="0DF1AE62"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0BBB9E67"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37B87CC2"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3B96DFD1"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26151764" w14:textId="77777777" w:rsidR="00654624" w:rsidRPr="00382E3F" w:rsidRDefault="00654624" w:rsidP="004C336D">
            <w:pPr>
              <w:spacing w:before="120"/>
              <w:jc w:val="center"/>
              <w:rPr>
                <w:rFonts w:ascii="Arial" w:hAnsi="Arial" w:cs="Arial"/>
                <w:color w:val="auto"/>
                <w:sz w:val="20"/>
              </w:rPr>
            </w:pPr>
          </w:p>
        </w:tc>
      </w:tr>
      <w:tr w:rsidR="00654624" w:rsidRPr="00382E3F" w14:paraId="4E00BF8D" w14:textId="77777777" w:rsidTr="004C336D">
        <w:tblPrEx>
          <w:tblCellMar>
            <w:top w:w="0" w:type="dxa"/>
            <w:left w:w="0" w:type="dxa"/>
            <w:bottom w:w="0" w:type="dxa"/>
            <w:right w:w="0" w:type="dxa"/>
          </w:tblCellMar>
        </w:tblPrEx>
        <w:tc>
          <w:tcPr>
            <w:tcW w:w="278" w:type="pct"/>
            <w:shd w:val="clear" w:color="auto" w:fill="auto"/>
            <w:vAlign w:val="bottom"/>
          </w:tcPr>
          <w:p w14:paraId="3267EAE1"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20</w:t>
            </w:r>
          </w:p>
        </w:tc>
        <w:tc>
          <w:tcPr>
            <w:tcW w:w="481" w:type="pct"/>
            <w:shd w:val="clear" w:color="auto" w:fill="auto"/>
            <w:vAlign w:val="bottom"/>
          </w:tcPr>
          <w:p w14:paraId="57AA862A"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242</w:t>
            </w:r>
          </w:p>
        </w:tc>
        <w:tc>
          <w:tcPr>
            <w:tcW w:w="464" w:type="pct"/>
            <w:shd w:val="clear" w:color="auto" w:fill="auto"/>
          </w:tcPr>
          <w:p w14:paraId="43E9DD96"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7DE6A5A5"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Chi phí trả trước</w:t>
            </w:r>
          </w:p>
        </w:tc>
        <w:tc>
          <w:tcPr>
            <w:tcW w:w="1324" w:type="pct"/>
            <w:shd w:val="clear" w:color="auto" w:fill="auto"/>
            <w:vAlign w:val="bottom"/>
          </w:tcPr>
          <w:p w14:paraId="146DA933"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Mọi đơn vị</w:t>
            </w:r>
          </w:p>
        </w:tc>
      </w:tr>
      <w:tr w:rsidR="00654624" w:rsidRPr="00382E3F" w14:paraId="39BCD298" w14:textId="77777777" w:rsidTr="004C336D">
        <w:tblPrEx>
          <w:tblCellMar>
            <w:top w:w="0" w:type="dxa"/>
            <w:left w:w="0" w:type="dxa"/>
            <w:bottom w:w="0" w:type="dxa"/>
            <w:right w:w="0" w:type="dxa"/>
          </w:tblCellMar>
        </w:tblPrEx>
        <w:tc>
          <w:tcPr>
            <w:tcW w:w="278" w:type="pct"/>
            <w:shd w:val="clear" w:color="auto" w:fill="auto"/>
          </w:tcPr>
          <w:p w14:paraId="0DC15CA4"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4E0BBFF1"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33CF5B84"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34F69E10"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741A8DBF" w14:textId="77777777" w:rsidR="00654624" w:rsidRPr="00382E3F" w:rsidRDefault="00654624" w:rsidP="004C336D">
            <w:pPr>
              <w:spacing w:before="120"/>
              <w:jc w:val="center"/>
              <w:rPr>
                <w:rFonts w:ascii="Arial" w:hAnsi="Arial" w:cs="Arial"/>
                <w:color w:val="auto"/>
                <w:sz w:val="20"/>
              </w:rPr>
            </w:pPr>
          </w:p>
        </w:tc>
      </w:tr>
      <w:tr w:rsidR="00654624" w:rsidRPr="00382E3F" w14:paraId="6B9C158A" w14:textId="77777777" w:rsidTr="004C336D">
        <w:tblPrEx>
          <w:tblCellMar>
            <w:top w:w="0" w:type="dxa"/>
            <w:left w:w="0" w:type="dxa"/>
            <w:bottom w:w="0" w:type="dxa"/>
            <w:right w:w="0" w:type="dxa"/>
          </w:tblCellMar>
        </w:tblPrEx>
        <w:tc>
          <w:tcPr>
            <w:tcW w:w="278" w:type="pct"/>
            <w:shd w:val="clear" w:color="auto" w:fill="auto"/>
            <w:vAlign w:val="bottom"/>
          </w:tcPr>
          <w:p w14:paraId="1BE7F4F3"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21</w:t>
            </w:r>
          </w:p>
        </w:tc>
        <w:tc>
          <w:tcPr>
            <w:tcW w:w="481" w:type="pct"/>
            <w:shd w:val="clear" w:color="auto" w:fill="auto"/>
            <w:vAlign w:val="bottom"/>
          </w:tcPr>
          <w:p w14:paraId="2CACDF0D"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248</w:t>
            </w:r>
          </w:p>
        </w:tc>
        <w:tc>
          <w:tcPr>
            <w:tcW w:w="464" w:type="pct"/>
            <w:shd w:val="clear" w:color="auto" w:fill="auto"/>
          </w:tcPr>
          <w:p w14:paraId="7EF5C837"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360EE5A9"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Đặt cọc, ký quỹ, ký cược</w:t>
            </w:r>
          </w:p>
        </w:tc>
        <w:tc>
          <w:tcPr>
            <w:tcW w:w="1324" w:type="pct"/>
            <w:shd w:val="clear" w:color="auto" w:fill="auto"/>
            <w:vAlign w:val="bottom"/>
          </w:tcPr>
          <w:p w14:paraId="748D4BA6"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Mọi đơn vị</w:t>
            </w:r>
          </w:p>
        </w:tc>
      </w:tr>
      <w:tr w:rsidR="00654624" w:rsidRPr="00382E3F" w14:paraId="23DB4495" w14:textId="77777777" w:rsidTr="004C336D">
        <w:tblPrEx>
          <w:tblCellMar>
            <w:top w:w="0" w:type="dxa"/>
            <w:left w:w="0" w:type="dxa"/>
            <w:bottom w:w="0" w:type="dxa"/>
            <w:right w:w="0" w:type="dxa"/>
          </w:tblCellMar>
        </w:tblPrEx>
        <w:tc>
          <w:tcPr>
            <w:tcW w:w="278" w:type="pct"/>
            <w:shd w:val="clear" w:color="auto" w:fill="auto"/>
          </w:tcPr>
          <w:p w14:paraId="5DF3413F"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581B004D"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1EE771D3"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30067C0D"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03D1D4BF" w14:textId="77777777" w:rsidR="00654624" w:rsidRPr="00382E3F" w:rsidRDefault="00654624" w:rsidP="004C336D">
            <w:pPr>
              <w:spacing w:before="120"/>
              <w:jc w:val="center"/>
              <w:rPr>
                <w:rFonts w:ascii="Arial" w:hAnsi="Arial" w:cs="Arial"/>
                <w:color w:val="auto"/>
                <w:sz w:val="20"/>
              </w:rPr>
            </w:pPr>
          </w:p>
        </w:tc>
      </w:tr>
      <w:tr w:rsidR="00654624" w:rsidRPr="00382E3F" w14:paraId="4FDBEE24" w14:textId="77777777" w:rsidTr="004C336D">
        <w:tblPrEx>
          <w:tblCellMar>
            <w:top w:w="0" w:type="dxa"/>
            <w:left w:w="0" w:type="dxa"/>
            <w:bottom w:w="0" w:type="dxa"/>
            <w:right w:w="0" w:type="dxa"/>
          </w:tblCellMar>
        </w:tblPrEx>
        <w:tc>
          <w:tcPr>
            <w:tcW w:w="278" w:type="pct"/>
            <w:shd w:val="clear" w:color="auto" w:fill="auto"/>
          </w:tcPr>
          <w:p w14:paraId="2DE2CD84"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70F2FC12" w14:textId="77777777" w:rsidR="00654624" w:rsidRPr="00382E3F" w:rsidRDefault="00654624" w:rsidP="004C336D">
            <w:pPr>
              <w:spacing w:before="120"/>
              <w:jc w:val="center"/>
              <w:rPr>
                <w:rFonts w:ascii="Arial" w:hAnsi="Arial" w:cs="Arial"/>
                <w:b/>
                <w:color w:val="auto"/>
                <w:sz w:val="20"/>
              </w:rPr>
            </w:pPr>
          </w:p>
        </w:tc>
        <w:tc>
          <w:tcPr>
            <w:tcW w:w="464" w:type="pct"/>
            <w:shd w:val="clear" w:color="auto" w:fill="auto"/>
          </w:tcPr>
          <w:p w14:paraId="34BD2471"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572BDE16"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LOẠI 3</w:t>
            </w:r>
          </w:p>
        </w:tc>
        <w:tc>
          <w:tcPr>
            <w:tcW w:w="1324" w:type="pct"/>
            <w:shd w:val="clear" w:color="auto" w:fill="auto"/>
          </w:tcPr>
          <w:p w14:paraId="48F3E66E" w14:textId="77777777" w:rsidR="00654624" w:rsidRPr="00382E3F" w:rsidRDefault="00654624" w:rsidP="004C336D">
            <w:pPr>
              <w:spacing w:before="120"/>
              <w:jc w:val="center"/>
              <w:rPr>
                <w:rFonts w:ascii="Arial" w:hAnsi="Arial" w:cs="Arial"/>
                <w:color w:val="auto"/>
                <w:sz w:val="20"/>
              </w:rPr>
            </w:pPr>
          </w:p>
        </w:tc>
      </w:tr>
      <w:tr w:rsidR="00654624" w:rsidRPr="00382E3F" w14:paraId="30136C95" w14:textId="77777777" w:rsidTr="004C336D">
        <w:tblPrEx>
          <w:tblCellMar>
            <w:top w:w="0" w:type="dxa"/>
            <w:left w:w="0" w:type="dxa"/>
            <w:bottom w:w="0" w:type="dxa"/>
            <w:right w:w="0" w:type="dxa"/>
          </w:tblCellMar>
        </w:tblPrEx>
        <w:tc>
          <w:tcPr>
            <w:tcW w:w="278" w:type="pct"/>
            <w:shd w:val="clear" w:color="auto" w:fill="auto"/>
          </w:tcPr>
          <w:p w14:paraId="434BAF4C"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4990D6BE"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548B1296"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7654DCFB"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30AE76E1" w14:textId="77777777" w:rsidR="00654624" w:rsidRPr="00382E3F" w:rsidRDefault="00654624" w:rsidP="004C336D">
            <w:pPr>
              <w:spacing w:before="120"/>
              <w:jc w:val="center"/>
              <w:rPr>
                <w:rFonts w:ascii="Arial" w:hAnsi="Arial" w:cs="Arial"/>
                <w:color w:val="auto"/>
                <w:sz w:val="20"/>
              </w:rPr>
            </w:pPr>
          </w:p>
        </w:tc>
      </w:tr>
      <w:tr w:rsidR="00654624" w:rsidRPr="00382E3F" w14:paraId="585377B9" w14:textId="77777777" w:rsidTr="004C336D">
        <w:tblPrEx>
          <w:tblCellMar>
            <w:top w:w="0" w:type="dxa"/>
            <w:left w:w="0" w:type="dxa"/>
            <w:bottom w:w="0" w:type="dxa"/>
            <w:right w:w="0" w:type="dxa"/>
          </w:tblCellMar>
        </w:tblPrEx>
        <w:tc>
          <w:tcPr>
            <w:tcW w:w="278" w:type="pct"/>
            <w:shd w:val="clear" w:color="auto" w:fill="auto"/>
            <w:vAlign w:val="bottom"/>
          </w:tcPr>
          <w:p w14:paraId="7439579C"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22</w:t>
            </w:r>
          </w:p>
        </w:tc>
        <w:tc>
          <w:tcPr>
            <w:tcW w:w="481" w:type="pct"/>
            <w:shd w:val="clear" w:color="auto" w:fill="auto"/>
            <w:vAlign w:val="bottom"/>
          </w:tcPr>
          <w:p w14:paraId="56E2E073"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331</w:t>
            </w:r>
          </w:p>
        </w:tc>
        <w:tc>
          <w:tcPr>
            <w:tcW w:w="464" w:type="pct"/>
            <w:shd w:val="clear" w:color="auto" w:fill="auto"/>
          </w:tcPr>
          <w:p w14:paraId="58C98174"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45782BA3"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Phải trả cho người bán</w:t>
            </w:r>
          </w:p>
        </w:tc>
        <w:tc>
          <w:tcPr>
            <w:tcW w:w="1324" w:type="pct"/>
            <w:shd w:val="clear" w:color="auto" w:fill="auto"/>
            <w:vAlign w:val="bottom"/>
          </w:tcPr>
          <w:p w14:paraId="2E2EE6A8"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Mọi đơn vị</w:t>
            </w:r>
          </w:p>
        </w:tc>
      </w:tr>
      <w:tr w:rsidR="00654624" w:rsidRPr="00382E3F" w14:paraId="3A44D167" w14:textId="77777777" w:rsidTr="004C336D">
        <w:tblPrEx>
          <w:tblCellMar>
            <w:top w:w="0" w:type="dxa"/>
            <w:left w:w="0" w:type="dxa"/>
            <w:bottom w:w="0" w:type="dxa"/>
            <w:right w:w="0" w:type="dxa"/>
          </w:tblCellMar>
        </w:tblPrEx>
        <w:tc>
          <w:tcPr>
            <w:tcW w:w="278" w:type="pct"/>
            <w:shd w:val="clear" w:color="auto" w:fill="auto"/>
          </w:tcPr>
          <w:p w14:paraId="1524D2FF"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40BF2B7F"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00F47D15"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3E6F4F38"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4F3EE0D9" w14:textId="77777777" w:rsidR="00654624" w:rsidRPr="00382E3F" w:rsidRDefault="00654624" w:rsidP="004C336D">
            <w:pPr>
              <w:spacing w:before="120"/>
              <w:jc w:val="center"/>
              <w:rPr>
                <w:rFonts w:ascii="Arial" w:hAnsi="Arial" w:cs="Arial"/>
                <w:color w:val="auto"/>
                <w:sz w:val="20"/>
              </w:rPr>
            </w:pPr>
          </w:p>
        </w:tc>
      </w:tr>
      <w:tr w:rsidR="00654624" w:rsidRPr="00382E3F" w14:paraId="0C615DDD" w14:textId="77777777" w:rsidTr="004C336D">
        <w:tblPrEx>
          <w:tblCellMar>
            <w:top w:w="0" w:type="dxa"/>
            <w:left w:w="0" w:type="dxa"/>
            <w:bottom w:w="0" w:type="dxa"/>
            <w:right w:w="0" w:type="dxa"/>
          </w:tblCellMar>
        </w:tblPrEx>
        <w:tc>
          <w:tcPr>
            <w:tcW w:w="278" w:type="pct"/>
            <w:shd w:val="clear" w:color="auto" w:fill="auto"/>
            <w:vAlign w:val="bottom"/>
          </w:tcPr>
          <w:p w14:paraId="7D223DD2"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23</w:t>
            </w:r>
          </w:p>
        </w:tc>
        <w:tc>
          <w:tcPr>
            <w:tcW w:w="481" w:type="pct"/>
            <w:shd w:val="clear" w:color="auto" w:fill="auto"/>
            <w:vAlign w:val="bottom"/>
          </w:tcPr>
          <w:p w14:paraId="25AAA697"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332</w:t>
            </w:r>
          </w:p>
        </w:tc>
        <w:tc>
          <w:tcPr>
            <w:tcW w:w="464" w:type="pct"/>
            <w:shd w:val="clear" w:color="auto" w:fill="auto"/>
          </w:tcPr>
          <w:p w14:paraId="1EC5A7BA"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1FC05F3E"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Các khoản phải nộp theo lương</w:t>
            </w:r>
          </w:p>
        </w:tc>
        <w:tc>
          <w:tcPr>
            <w:tcW w:w="1324" w:type="pct"/>
            <w:shd w:val="clear" w:color="auto" w:fill="auto"/>
            <w:vAlign w:val="bottom"/>
          </w:tcPr>
          <w:p w14:paraId="32128ABE"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Mọi đơn vị</w:t>
            </w:r>
          </w:p>
        </w:tc>
      </w:tr>
      <w:tr w:rsidR="00654624" w:rsidRPr="00382E3F" w14:paraId="49399269" w14:textId="77777777" w:rsidTr="004C336D">
        <w:tblPrEx>
          <w:tblCellMar>
            <w:top w:w="0" w:type="dxa"/>
            <w:left w:w="0" w:type="dxa"/>
            <w:bottom w:w="0" w:type="dxa"/>
            <w:right w:w="0" w:type="dxa"/>
          </w:tblCellMar>
        </w:tblPrEx>
        <w:tc>
          <w:tcPr>
            <w:tcW w:w="278" w:type="pct"/>
            <w:shd w:val="clear" w:color="auto" w:fill="auto"/>
          </w:tcPr>
          <w:p w14:paraId="0E5A9BAA"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45127AF6"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7103FDAA"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3321</w:t>
            </w:r>
          </w:p>
        </w:tc>
        <w:tc>
          <w:tcPr>
            <w:tcW w:w="2454" w:type="pct"/>
            <w:shd w:val="clear" w:color="auto" w:fill="auto"/>
          </w:tcPr>
          <w:p w14:paraId="41275BD8"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Bảo hiểm xã hội</w:t>
            </w:r>
          </w:p>
        </w:tc>
        <w:tc>
          <w:tcPr>
            <w:tcW w:w="1324" w:type="pct"/>
            <w:shd w:val="clear" w:color="auto" w:fill="auto"/>
          </w:tcPr>
          <w:p w14:paraId="1DFB3554" w14:textId="77777777" w:rsidR="00654624" w:rsidRPr="00382E3F" w:rsidRDefault="00654624" w:rsidP="004C336D">
            <w:pPr>
              <w:spacing w:before="120"/>
              <w:jc w:val="center"/>
              <w:rPr>
                <w:rFonts w:ascii="Arial" w:hAnsi="Arial" w:cs="Arial"/>
                <w:color w:val="auto"/>
                <w:sz w:val="20"/>
              </w:rPr>
            </w:pPr>
          </w:p>
        </w:tc>
      </w:tr>
      <w:tr w:rsidR="00654624" w:rsidRPr="00382E3F" w14:paraId="4A620A15" w14:textId="77777777" w:rsidTr="004C336D">
        <w:tblPrEx>
          <w:tblCellMar>
            <w:top w:w="0" w:type="dxa"/>
            <w:left w:w="0" w:type="dxa"/>
            <w:bottom w:w="0" w:type="dxa"/>
            <w:right w:w="0" w:type="dxa"/>
          </w:tblCellMar>
        </w:tblPrEx>
        <w:tc>
          <w:tcPr>
            <w:tcW w:w="278" w:type="pct"/>
            <w:shd w:val="clear" w:color="auto" w:fill="auto"/>
          </w:tcPr>
          <w:p w14:paraId="40B29724"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1E5D277B"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76C066A2"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3322</w:t>
            </w:r>
          </w:p>
        </w:tc>
        <w:tc>
          <w:tcPr>
            <w:tcW w:w="2454" w:type="pct"/>
            <w:shd w:val="clear" w:color="auto" w:fill="auto"/>
          </w:tcPr>
          <w:p w14:paraId="4E2E4398"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Bảo hiểm y tế</w:t>
            </w:r>
          </w:p>
        </w:tc>
        <w:tc>
          <w:tcPr>
            <w:tcW w:w="1324" w:type="pct"/>
            <w:shd w:val="clear" w:color="auto" w:fill="auto"/>
          </w:tcPr>
          <w:p w14:paraId="5FE40A0A" w14:textId="77777777" w:rsidR="00654624" w:rsidRPr="00382E3F" w:rsidRDefault="00654624" w:rsidP="004C336D">
            <w:pPr>
              <w:spacing w:before="120"/>
              <w:jc w:val="center"/>
              <w:rPr>
                <w:rFonts w:ascii="Arial" w:hAnsi="Arial" w:cs="Arial"/>
                <w:color w:val="auto"/>
                <w:sz w:val="20"/>
              </w:rPr>
            </w:pPr>
          </w:p>
        </w:tc>
      </w:tr>
      <w:tr w:rsidR="00654624" w:rsidRPr="00382E3F" w14:paraId="5E62452E" w14:textId="77777777" w:rsidTr="004C336D">
        <w:tblPrEx>
          <w:tblCellMar>
            <w:top w:w="0" w:type="dxa"/>
            <w:left w:w="0" w:type="dxa"/>
            <w:bottom w:w="0" w:type="dxa"/>
            <w:right w:w="0" w:type="dxa"/>
          </w:tblCellMar>
        </w:tblPrEx>
        <w:tc>
          <w:tcPr>
            <w:tcW w:w="278" w:type="pct"/>
            <w:shd w:val="clear" w:color="auto" w:fill="auto"/>
          </w:tcPr>
          <w:p w14:paraId="2E29A969"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0F54FC8F"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4A69C481"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3323</w:t>
            </w:r>
          </w:p>
        </w:tc>
        <w:tc>
          <w:tcPr>
            <w:tcW w:w="2454" w:type="pct"/>
            <w:shd w:val="clear" w:color="auto" w:fill="auto"/>
            <w:vAlign w:val="bottom"/>
          </w:tcPr>
          <w:p w14:paraId="56A45870"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Kinh phí công đoàn</w:t>
            </w:r>
          </w:p>
        </w:tc>
        <w:tc>
          <w:tcPr>
            <w:tcW w:w="1324" w:type="pct"/>
            <w:shd w:val="clear" w:color="auto" w:fill="auto"/>
          </w:tcPr>
          <w:p w14:paraId="79E196C7" w14:textId="77777777" w:rsidR="00654624" w:rsidRPr="00382E3F" w:rsidRDefault="00654624" w:rsidP="004C336D">
            <w:pPr>
              <w:spacing w:before="120"/>
              <w:jc w:val="center"/>
              <w:rPr>
                <w:rFonts w:ascii="Arial" w:hAnsi="Arial" w:cs="Arial"/>
                <w:color w:val="auto"/>
                <w:sz w:val="20"/>
              </w:rPr>
            </w:pPr>
          </w:p>
        </w:tc>
      </w:tr>
      <w:tr w:rsidR="00654624" w:rsidRPr="00382E3F" w14:paraId="382A5DBB" w14:textId="77777777" w:rsidTr="004C336D">
        <w:tblPrEx>
          <w:tblCellMar>
            <w:top w:w="0" w:type="dxa"/>
            <w:left w:w="0" w:type="dxa"/>
            <w:bottom w:w="0" w:type="dxa"/>
            <w:right w:w="0" w:type="dxa"/>
          </w:tblCellMar>
        </w:tblPrEx>
        <w:tc>
          <w:tcPr>
            <w:tcW w:w="278" w:type="pct"/>
            <w:shd w:val="clear" w:color="auto" w:fill="auto"/>
          </w:tcPr>
          <w:p w14:paraId="7B04DD55"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04AC0E1A"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57A5B79D"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3324</w:t>
            </w:r>
          </w:p>
        </w:tc>
        <w:tc>
          <w:tcPr>
            <w:tcW w:w="2454" w:type="pct"/>
            <w:shd w:val="clear" w:color="auto" w:fill="auto"/>
          </w:tcPr>
          <w:p w14:paraId="0B81D668"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Bảo hiểm thất nghiệp</w:t>
            </w:r>
          </w:p>
        </w:tc>
        <w:tc>
          <w:tcPr>
            <w:tcW w:w="1324" w:type="pct"/>
            <w:shd w:val="clear" w:color="auto" w:fill="auto"/>
          </w:tcPr>
          <w:p w14:paraId="0F0B1B7E" w14:textId="77777777" w:rsidR="00654624" w:rsidRPr="00382E3F" w:rsidRDefault="00654624" w:rsidP="004C336D">
            <w:pPr>
              <w:spacing w:before="120"/>
              <w:jc w:val="center"/>
              <w:rPr>
                <w:rFonts w:ascii="Arial" w:hAnsi="Arial" w:cs="Arial"/>
                <w:color w:val="auto"/>
                <w:sz w:val="20"/>
              </w:rPr>
            </w:pPr>
          </w:p>
        </w:tc>
      </w:tr>
      <w:tr w:rsidR="00654624" w:rsidRPr="00382E3F" w14:paraId="5A9D8522" w14:textId="77777777" w:rsidTr="004C336D">
        <w:tblPrEx>
          <w:tblCellMar>
            <w:top w:w="0" w:type="dxa"/>
            <w:left w:w="0" w:type="dxa"/>
            <w:bottom w:w="0" w:type="dxa"/>
            <w:right w:w="0" w:type="dxa"/>
          </w:tblCellMar>
        </w:tblPrEx>
        <w:tc>
          <w:tcPr>
            <w:tcW w:w="278" w:type="pct"/>
            <w:shd w:val="clear" w:color="auto" w:fill="auto"/>
          </w:tcPr>
          <w:p w14:paraId="4C5AA82C"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4CF286A3"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0F23EF36"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709CB5D8"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46F90765" w14:textId="77777777" w:rsidR="00654624" w:rsidRPr="00382E3F" w:rsidRDefault="00654624" w:rsidP="004C336D">
            <w:pPr>
              <w:spacing w:before="120"/>
              <w:jc w:val="center"/>
              <w:rPr>
                <w:rFonts w:ascii="Arial" w:hAnsi="Arial" w:cs="Arial"/>
                <w:color w:val="auto"/>
                <w:sz w:val="20"/>
              </w:rPr>
            </w:pPr>
          </w:p>
        </w:tc>
      </w:tr>
      <w:tr w:rsidR="00654624" w:rsidRPr="00382E3F" w14:paraId="6A63BF95" w14:textId="77777777" w:rsidTr="004C336D">
        <w:tblPrEx>
          <w:tblCellMar>
            <w:top w:w="0" w:type="dxa"/>
            <w:left w:w="0" w:type="dxa"/>
            <w:bottom w:w="0" w:type="dxa"/>
            <w:right w:w="0" w:type="dxa"/>
          </w:tblCellMar>
        </w:tblPrEx>
        <w:tc>
          <w:tcPr>
            <w:tcW w:w="278" w:type="pct"/>
            <w:shd w:val="clear" w:color="auto" w:fill="auto"/>
            <w:vAlign w:val="bottom"/>
          </w:tcPr>
          <w:p w14:paraId="68094237"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24</w:t>
            </w:r>
          </w:p>
        </w:tc>
        <w:tc>
          <w:tcPr>
            <w:tcW w:w="481" w:type="pct"/>
            <w:shd w:val="clear" w:color="auto" w:fill="auto"/>
            <w:vAlign w:val="bottom"/>
          </w:tcPr>
          <w:p w14:paraId="463E2227"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333</w:t>
            </w:r>
          </w:p>
        </w:tc>
        <w:tc>
          <w:tcPr>
            <w:tcW w:w="464" w:type="pct"/>
            <w:shd w:val="clear" w:color="auto" w:fill="auto"/>
          </w:tcPr>
          <w:p w14:paraId="58B11AC4"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1D5CC0EC"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Các khoản phải nộp nhà nước</w:t>
            </w:r>
          </w:p>
        </w:tc>
        <w:tc>
          <w:tcPr>
            <w:tcW w:w="1324" w:type="pct"/>
            <w:shd w:val="clear" w:color="auto" w:fill="auto"/>
            <w:vAlign w:val="bottom"/>
          </w:tcPr>
          <w:p w14:paraId="0A61F0E9"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Mọi đơn vị</w:t>
            </w:r>
          </w:p>
        </w:tc>
      </w:tr>
      <w:tr w:rsidR="00654624" w:rsidRPr="00382E3F" w14:paraId="2B6CBB4F" w14:textId="77777777" w:rsidTr="004C336D">
        <w:tblPrEx>
          <w:tblCellMar>
            <w:top w:w="0" w:type="dxa"/>
            <w:left w:w="0" w:type="dxa"/>
            <w:bottom w:w="0" w:type="dxa"/>
            <w:right w:w="0" w:type="dxa"/>
          </w:tblCellMar>
        </w:tblPrEx>
        <w:tc>
          <w:tcPr>
            <w:tcW w:w="278" w:type="pct"/>
            <w:shd w:val="clear" w:color="auto" w:fill="auto"/>
          </w:tcPr>
          <w:p w14:paraId="0FB9A607"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6023076C"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3AE0B2DF"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3331</w:t>
            </w:r>
          </w:p>
        </w:tc>
        <w:tc>
          <w:tcPr>
            <w:tcW w:w="2454" w:type="pct"/>
            <w:shd w:val="clear" w:color="auto" w:fill="auto"/>
          </w:tcPr>
          <w:p w14:paraId="593AD96C"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Thuế GTGT phải nộp</w:t>
            </w:r>
          </w:p>
        </w:tc>
        <w:tc>
          <w:tcPr>
            <w:tcW w:w="1324" w:type="pct"/>
            <w:shd w:val="clear" w:color="auto" w:fill="auto"/>
          </w:tcPr>
          <w:p w14:paraId="41B3D7DB" w14:textId="77777777" w:rsidR="00654624" w:rsidRPr="00382E3F" w:rsidRDefault="00654624" w:rsidP="004C336D">
            <w:pPr>
              <w:spacing w:before="120"/>
              <w:jc w:val="center"/>
              <w:rPr>
                <w:rFonts w:ascii="Arial" w:hAnsi="Arial" w:cs="Arial"/>
                <w:color w:val="auto"/>
                <w:sz w:val="20"/>
              </w:rPr>
            </w:pPr>
          </w:p>
        </w:tc>
      </w:tr>
      <w:tr w:rsidR="00654624" w:rsidRPr="00382E3F" w14:paraId="7FCB608C" w14:textId="77777777" w:rsidTr="004C336D">
        <w:tblPrEx>
          <w:tblCellMar>
            <w:top w:w="0" w:type="dxa"/>
            <w:left w:w="0" w:type="dxa"/>
            <w:bottom w:w="0" w:type="dxa"/>
            <w:right w:w="0" w:type="dxa"/>
          </w:tblCellMar>
        </w:tblPrEx>
        <w:tc>
          <w:tcPr>
            <w:tcW w:w="278" w:type="pct"/>
            <w:shd w:val="clear" w:color="auto" w:fill="auto"/>
          </w:tcPr>
          <w:p w14:paraId="055A9BDF"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001A6925"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tcPr>
          <w:p w14:paraId="10406D96"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33311</w:t>
            </w:r>
          </w:p>
        </w:tc>
        <w:tc>
          <w:tcPr>
            <w:tcW w:w="2454" w:type="pct"/>
            <w:shd w:val="clear" w:color="auto" w:fill="auto"/>
          </w:tcPr>
          <w:p w14:paraId="12B8CF5D"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Thuế GTGT đầu ra</w:t>
            </w:r>
          </w:p>
        </w:tc>
        <w:tc>
          <w:tcPr>
            <w:tcW w:w="1324" w:type="pct"/>
            <w:shd w:val="clear" w:color="auto" w:fill="auto"/>
          </w:tcPr>
          <w:p w14:paraId="56F7E9A6" w14:textId="77777777" w:rsidR="00654624" w:rsidRPr="00382E3F" w:rsidRDefault="00654624" w:rsidP="004C336D">
            <w:pPr>
              <w:spacing w:before="120"/>
              <w:jc w:val="center"/>
              <w:rPr>
                <w:rFonts w:ascii="Arial" w:hAnsi="Arial" w:cs="Arial"/>
                <w:i/>
                <w:color w:val="auto"/>
                <w:sz w:val="20"/>
              </w:rPr>
            </w:pPr>
          </w:p>
        </w:tc>
      </w:tr>
      <w:tr w:rsidR="00654624" w:rsidRPr="00382E3F" w14:paraId="3156B539" w14:textId="77777777" w:rsidTr="004C336D">
        <w:tblPrEx>
          <w:tblCellMar>
            <w:top w:w="0" w:type="dxa"/>
            <w:left w:w="0" w:type="dxa"/>
            <w:bottom w:w="0" w:type="dxa"/>
            <w:right w:w="0" w:type="dxa"/>
          </w:tblCellMar>
        </w:tblPrEx>
        <w:tc>
          <w:tcPr>
            <w:tcW w:w="278" w:type="pct"/>
            <w:shd w:val="clear" w:color="auto" w:fill="auto"/>
          </w:tcPr>
          <w:p w14:paraId="3843C5B5"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1B048B7F"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tcPr>
          <w:p w14:paraId="18683957"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33312</w:t>
            </w:r>
          </w:p>
        </w:tc>
        <w:tc>
          <w:tcPr>
            <w:tcW w:w="2454" w:type="pct"/>
            <w:shd w:val="clear" w:color="auto" w:fill="auto"/>
          </w:tcPr>
          <w:p w14:paraId="716C8CE7"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Thuế GTGT hàng nhập khẩu</w:t>
            </w:r>
          </w:p>
        </w:tc>
        <w:tc>
          <w:tcPr>
            <w:tcW w:w="1324" w:type="pct"/>
            <w:shd w:val="clear" w:color="auto" w:fill="auto"/>
          </w:tcPr>
          <w:p w14:paraId="6C667300" w14:textId="77777777" w:rsidR="00654624" w:rsidRPr="00382E3F" w:rsidRDefault="00654624" w:rsidP="004C336D">
            <w:pPr>
              <w:spacing w:before="120"/>
              <w:jc w:val="center"/>
              <w:rPr>
                <w:rFonts w:ascii="Arial" w:hAnsi="Arial" w:cs="Arial"/>
                <w:i/>
                <w:color w:val="auto"/>
                <w:sz w:val="20"/>
              </w:rPr>
            </w:pPr>
          </w:p>
        </w:tc>
      </w:tr>
      <w:tr w:rsidR="00654624" w:rsidRPr="00382E3F" w14:paraId="521CDA3C" w14:textId="77777777" w:rsidTr="004C336D">
        <w:tblPrEx>
          <w:tblCellMar>
            <w:top w:w="0" w:type="dxa"/>
            <w:left w:w="0" w:type="dxa"/>
            <w:bottom w:w="0" w:type="dxa"/>
            <w:right w:w="0" w:type="dxa"/>
          </w:tblCellMar>
        </w:tblPrEx>
        <w:tc>
          <w:tcPr>
            <w:tcW w:w="278" w:type="pct"/>
            <w:shd w:val="clear" w:color="auto" w:fill="auto"/>
          </w:tcPr>
          <w:p w14:paraId="667306AC"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65D3F2D0"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0F16F8D9"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3332</w:t>
            </w:r>
          </w:p>
        </w:tc>
        <w:tc>
          <w:tcPr>
            <w:tcW w:w="2454" w:type="pct"/>
            <w:shd w:val="clear" w:color="auto" w:fill="auto"/>
            <w:vAlign w:val="bottom"/>
          </w:tcPr>
          <w:p w14:paraId="7F5543CB"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Phí, lệ phí</w:t>
            </w:r>
          </w:p>
        </w:tc>
        <w:tc>
          <w:tcPr>
            <w:tcW w:w="1324" w:type="pct"/>
            <w:shd w:val="clear" w:color="auto" w:fill="auto"/>
          </w:tcPr>
          <w:p w14:paraId="0516ADF9" w14:textId="77777777" w:rsidR="00654624" w:rsidRPr="00382E3F" w:rsidRDefault="00654624" w:rsidP="004C336D">
            <w:pPr>
              <w:spacing w:before="120"/>
              <w:jc w:val="center"/>
              <w:rPr>
                <w:rFonts w:ascii="Arial" w:hAnsi="Arial" w:cs="Arial"/>
                <w:color w:val="auto"/>
                <w:sz w:val="20"/>
              </w:rPr>
            </w:pPr>
          </w:p>
        </w:tc>
      </w:tr>
      <w:tr w:rsidR="00654624" w:rsidRPr="00382E3F" w14:paraId="1166C607" w14:textId="77777777" w:rsidTr="004C336D">
        <w:tblPrEx>
          <w:tblCellMar>
            <w:top w:w="0" w:type="dxa"/>
            <w:left w:w="0" w:type="dxa"/>
            <w:bottom w:w="0" w:type="dxa"/>
            <w:right w:w="0" w:type="dxa"/>
          </w:tblCellMar>
        </w:tblPrEx>
        <w:tc>
          <w:tcPr>
            <w:tcW w:w="278" w:type="pct"/>
            <w:shd w:val="clear" w:color="auto" w:fill="auto"/>
          </w:tcPr>
          <w:p w14:paraId="37ED1327"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1D049377"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5399FCF8"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3334</w:t>
            </w:r>
          </w:p>
        </w:tc>
        <w:tc>
          <w:tcPr>
            <w:tcW w:w="2454" w:type="pct"/>
            <w:shd w:val="clear" w:color="auto" w:fill="auto"/>
          </w:tcPr>
          <w:p w14:paraId="558A8D89"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Thuế thu nhập doanh nghiệp</w:t>
            </w:r>
          </w:p>
        </w:tc>
        <w:tc>
          <w:tcPr>
            <w:tcW w:w="1324" w:type="pct"/>
            <w:shd w:val="clear" w:color="auto" w:fill="auto"/>
          </w:tcPr>
          <w:p w14:paraId="3F6499A3" w14:textId="77777777" w:rsidR="00654624" w:rsidRPr="00382E3F" w:rsidRDefault="00654624" w:rsidP="004C336D">
            <w:pPr>
              <w:spacing w:before="120"/>
              <w:jc w:val="center"/>
              <w:rPr>
                <w:rFonts w:ascii="Arial" w:hAnsi="Arial" w:cs="Arial"/>
                <w:color w:val="auto"/>
                <w:sz w:val="20"/>
              </w:rPr>
            </w:pPr>
          </w:p>
        </w:tc>
      </w:tr>
      <w:tr w:rsidR="00654624" w:rsidRPr="00382E3F" w14:paraId="131B3835" w14:textId="77777777" w:rsidTr="004C336D">
        <w:tblPrEx>
          <w:tblCellMar>
            <w:top w:w="0" w:type="dxa"/>
            <w:left w:w="0" w:type="dxa"/>
            <w:bottom w:w="0" w:type="dxa"/>
            <w:right w:w="0" w:type="dxa"/>
          </w:tblCellMar>
        </w:tblPrEx>
        <w:tc>
          <w:tcPr>
            <w:tcW w:w="278" w:type="pct"/>
            <w:shd w:val="clear" w:color="auto" w:fill="auto"/>
          </w:tcPr>
          <w:p w14:paraId="2EC7BCC8"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3FA20E03"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47005C43"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3335</w:t>
            </w:r>
          </w:p>
        </w:tc>
        <w:tc>
          <w:tcPr>
            <w:tcW w:w="2454" w:type="pct"/>
            <w:shd w:val="clear" w:color="auto" w:fill="auto"/>
          </w:tcPr>
          <w:p w14:paraId="73E041A4"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Thuế thu nhập cá nhân</w:t>
            </w:r>
          </w:p>
        </w:tc>
        <w:tc>
          <w:tcPr>
            <w:tcW w:w="1324" w:type="pct"/>
            <w:shd w:val="clear" w:color="auto" w:fill="auto"/>
          </w:tcPr>
          <w:p w14:paraId="7D431F78" w14:textId="77777777" w:rsidR="00654624" w:rsidRPr="00382E3F" w:rsidRDefault="00654624" w:rsidP="004C336D">
            <w:pPr>
              <w:spacing w:before="120"/>
              <w:jc w:val="center"/>
              <w:rPr>
                <w:rFonts w:ascii="Arial" w:hAnsi="Arial" w:cs="Arial"/>
                <w:color w:val="auto"/>
                <w:sz w:val="20"/>
              </w:rPr>
            </w:pPr>
          </w:p>
        </w:tc>
      </w:tr>
      <w:tr w:rsidR="00654624" w:rsidRPr="00382E3F" w14:paraId="55C21F7B" w14:textId="77777777" w:rsidTr="004C336D">
        <w:tblPrEx>
          <w:tblCellMar>
            <w:top w:w="0" w:type="dxa"/>
            <w:left w:w="0" w:type="dxa"/>
            <w:bottom w:w="0" w:type="dxa"/>
            <w:right w:w="0" w:type="dxa"/>
          </w:tblCellMar>
        </w:tblPrEx>
        <w:tc>
          <w:tcPr>
            <w:tcW w:w="278" w:type="pct"/>
            <w:shd w:val="clear" w:color="auto" w:fill="auto"/>
          </w:tcPr>
          <w:p w14:paraId="1647F53D"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6197F089"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1CF3ADA2"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3337</w:t>
            </w:r>
          </w:p>
        </w:tc>
        <w:tc>
          <w:tcPr>
            <w:tcW w:w="2454" w:type="pct"/>
            <w:shd w:val="clear" w:color="auto" w:fill="auto"/>
          </w:tcPr>
          <w:p w14:paraId="4B58EEFA"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Thuế khác</w:t>
            </w:r>
          </w:p>
        </w:tc>
        <w:tc>
          <w:tcPr>
            <w:tcW w:w="1324" w:type="pct"/>
            <w:shd w:val="clear" w:color="auto" w:fill="auto"/>
          </w:tcPr>
          <w:p w14:paraId="2DD4BF78" w14:textId="77777777" w:rsidR="00654624" w:rsidRPr="00382E3F" w:rsidRDefault="00654624" w:rsidP="004C336D">
            <w:pPr>
              <w:spacing w:before="120"/>
              <w:jc w:val="center"/>
              <w:rPr>
                <w:rFonts w:ascii="Arial" w:hAnsi="Arial" w:cs="Arial"/>
                <w:color w:val="auto"/>
                <w:sz w:val="20"/>
              </w:rPr>
            </w:pPr>
          </w:p>
        </w:tc>
      </w:tr>
      <w:tr w:rsidR="00654624" w:rsidRPr="00382E3F" w14:paraId="0551C7A8" w14:textId="77777777" w:rsidTr="004C336D">
        <w:tblPrEx>
          <w:tblCellMar>
            <w:top w:w="0" w:type="dxa"/>
            <w:left w:w="0" w:type="dxa"/>
            <w:bottom w:w="0" w:type="dxa"/>
            <w:right w:w="0" w:type="dxa"/>
          </w:tblCellMar>
        </w:tblPrEx>
        <w:tc>
          <w:tcPr>
            <w:tcW w:w="278" w:type="pct"/>
            <w:shd w:val="clear" w:color="auto" w:fill="auto"/>
          </w:tcPr>
          <w:p w14:paraId="133E9711"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6336116F"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2C47BA40"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3338</w:t>
            </w:r>
          </w:p>
        </w:tc>
        <w:tc>
          <w:tcPr>
            <w:tcW w:w="2454" w:type="pct"/>
            <w:shd w:val="clear" w:color="auto" w:fill="auto"/>
            <w:vAlign w:val="bottom"/>
          </w:tcPr>
          <w:p w14:paraId="56C0E471"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Các khoản phải nộp nhà nước khác</w:t>
            </w:r>
          </w:p>
        </w:tc>
        <w:tc>
          <w:tcPr>
            <w:tcW w:w="1324" w:type="pct"/>
            <w:shd w:val="clear" w:color="auto" w:fill="auto"/>
          </w:tcPr>
          <w:p w14:paraId="4108AFEC" w14:textId="77777777" w:rsidR="00654624" w:rsidRPr="00382E3F" w:rsidRDefault="00654624" w:rsidP="004C336D">
            <w:pPr>
              <w:spacing w:before="120"/>
              <w:jc w:val="center"/>
              <w:rPr>
                <w:rFonts w:ascii="Arial" w:hAnsi="Arial" w:cs="Arial"/>
                <w:color w:val="auto"/>
                <w:sz w:val="20"/>
              </w:rPr>
            </w:pPr>
          </w:p>
        </w:tc>
      </w:tr>
      <w:tr w:rsidR="00654624" w:rsidRPr="00382E3F" w14:paraId="479CFA94" w14:textId="77777777" w:rsidTr="004C336D">
        <w:tblPrEx>
          <w:tblCellMar>
            <w:top w:w="0" w:type="dxa"/>
            <w:left w:w="0" w:type="dxa"/>
            <w:bottom w:w="0" w:type="dxa"/>
            <w:right w:w="0" w:type="dxa"/>
          </w:tblCellMar>
        </w:tblPrEx>
        <w:tc>
          <w:tcPr>
            <w:tcW w:w="278" w:type="pct"/>
            <w:shd w:val="clear" w:color="auto" w:fill="auto"/>
          </w:tcPr>
          <w:p w14:paraId="2D65201F"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1B8DFF8F"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3191D091"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41FB0652"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562E41BE" w14:textId="77777777" w:rsidR="00654624" w:rsidRPr="00382E3F" w:rsidRDefault="00654624" w:rsidP="004C336D">
            <w:pPr>
              <w:spacing w:before="120"/>
              <w:jc w:val="center"/>
              <w:rPr>
                <w:rFonts w:ascii="Arial" w:hAnsi="Arial" w:cs="Arial"/>
                <w:color w:val="auto"/>
                <w:sz w:val="20"/>
              </w:rPr>
            </w:pPr>
          </w:p>
        </w:tc>
      </w:tr>
      <w:tr w:rsidR="00654624" w:rsidRPr="00382E3F" w14:paraId="27725AEB" w14:textId="77777777" w:rsidTr="004C336D">
        <w:tblPrEx>
          <w:tblCellMar>
            <w:top w:w="0" w:type="dxa"/>
            <w:left w:w="0" w:type="dxa"/>
            <w:bottom w:w="0" w:type="dxa"/>
            <w:right w:w="0" w:type="dxa"/>
          </w:tblCellMar>
        </w:tblPrEx>
        <w:tc>
          <w:tcPr>
            <w:tcW w:w="278" w:type="pct"/>
            <w:shd w:val="clear" w:color="auto" w:fill="auto"/>
            <w:vAlign w:val="bottom"/>
          </w:tcPr>
          <w:p w14:paraId="6C45D076"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25</w:t>
            </w:r>
          </w:p>
        </w:tc>
        <w:tc>
          <w:tcPr>
            <w:tcW w:w="481" w:type="pct"/>
            <w:shd w:val="clear" w:color="auto" w:fill="auto"/>
            <w:vAlign w:val="bottom"/>
          </w:tcPr>
          <w:p w14:paraId="4D5B30C2"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334</w:t>
            </w:r>
          </w:p>
        </w:tc>
        <w:tc>
          <w:tcPr>
            <w:tcW w:w="464" w:type="pct"/>
            <w:shd w:val="clear" w:color="auto" w:fill="auto"/>
          </w:tcPr>
          <w:p w14:paraId="3E6A5FEA"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11EE5AE5"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Phải trả người lao động</w:t>
            </w:r>
          </w:p>
        </w:tc>
        <w:tc>
          <w:tcPr>
            <w:tcW w:w="1324" w:type="pct"/>
            <w:shd w:val="clear" w:color="auto" w:fill="auto"/>
            <w:vAlign w:val="bottom"/>
          </w:tcPr>
          <w:p w14:paraId="0021B03A"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Mọi đơn vị</w:t>
            </w:r>
          </w:p>
        </w:tc>
      </w:tr>
      <w:tr w:rsidR="00654624" w:rsidRPr="00382E3F" w14:paraId="3DF05DE5" w14:textId="77777777" w:rsidTr="004C336D">
        <w:tblPrEx>
          <w:tblCellMar>
            <w:top w:w="0" w:type="dxa"/>
            <w:left w:w="0" w:type="dxa"/>
            <w:bottom w:w="0" w:type="dxa"/>
            <w:right w:w="0" w:type="dxa"/>
          </w:tblCellMar>
        </w:tblPrEx>
        <w:tc>
          <w:tcPr>
            <w:tcW w:w="278" w:type="pct"/>
            <w:shd w:val="clear" w:color="auto" w:fill="auto"/>
          </w:tcPr>
          <w:p w14:paraId="6916A58A"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24D981E4"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4758CABD"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3341</w:t>
            </w:r>
          </w:p>
        </w:tc>
        <w:tc>
          <w:tcPr>
            <w:tcW w:w="2454" w:type="pct"/>
            <w:shd w:val="clear" w:color="auto" w:fill="auto"/>
            <w:vAlign w:val="bottom"/>
          </w:tcPr>
          <w:p w14:paraId="3466965E"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Phải trả công chức, viên chức</w:t>
            </w:r>
          </w:p>
        </w:tc>
        <w:tc>
          <w:tcPr>
            <w:tcW w:w="1324" w:type="pct"/>
            <w:shd w:val="clear" w:color="auto" w:fill="auto"/>
          </w:tcPr>
          <w:p w14:paraId="5EA36897" w14:textId="77777777" w:rsidR="00654624" w:rsidRPr="00382E3F" w:rsidRDefault="00654624" w:rsidP="004C336D">
            <w:pPr>
              <w:spacing w:before="120"/>
              <w:jc w:val="center"/>
              <w:rPr>
                <w:rFonts w:ascii="Arial" w:hAnsi="Arial" w:cs="Arial"/>
                <w:color w:val="auto"/>
                <w:sz w:val="20"/>
              </w:rPr>
            </w:pPr>
          </w:p>
        </w:tc>
      </w:tr>
      <w:tr w:rsidR="00654624" w:rsidRPr="00382E3F" w14:paraId="61A70D96" w14:textId="77777777" w:rsidTr="004C336D">
        <w:tblPrEx>
          <w:tblCellMar>
            <w:top w:w="0" w:type="dxa"/>
            <w:left w:w="0" w:type="dxa"/>
            <w:bottom w:w="0" w:type="dxa"/>
            <w:right w:w="0" w:type="dxa"/>
          </w:tblCellMar>
        </w:tblPrEx>
        <w:tc>
          <w:tcPr>
            <w:tcW w:w="278" w:type="pct"/>
            <w:shd w:val="clear" w:color="auto" w:fill="auto"/>
          </w:tcPr>
          <w:p w14:paraId="494EE964"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735C7AF1"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3DE552AE"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3348</w:t>
            </w:r>
          </w:p>
        </w:tc>
        <w:tc>
          <w:tcPr>
            <w:tcW w:w="2454" w:type="pct"/>
            <w:shd w:val="clear" w:color="auto" w:fill="auto"/>
            <w:vAlign w:val="bottom"/>
          </w:tcPr>
          <w:p w14:paraId="21A1C30A"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Phải trả người lao động khác</w:t>
            </w:r>
          </w:p>
        </w:tc>
        <w:tc>
          <w:tcPr>
            <w:tcW w:w="1324" w:type="pct"/>
            <w:shd w:val="clear" w:color="auto" w:fill="auto"/>
          </w:tcPr>
          <w:p w14:paraId="55C42AB4" w14:textId="77777777" w:rsidR="00654624" w:rsidRPr="00382E3F" w:rsidRDefault="00654624" w:rsidP="004C336D">
            <w:pPr>
              <w:spacing w:before="120"/>
              <w:jc w:val="center"/>
              <w:rPr>
                <w:rFonts w:ascii="Arial" w:hAnsi="Arial" w:cs="Arial"/>
                <w:color w:val="auto"/>
                <w:sz w:val="20"/>
              </w:rPr>
            </w:pPr>
          </w:p>
        </w:tc>
      </w:tr>
      <w:tr w:rsidR="00654624" w:rsidRPr="00382E3F" w14:paraId="77C67B40" w14:textId="77777777" w:rsidTr="004C336D">
        <w:tblPrEx>
          <w:tblCellMar>
            <w:top w:w="0" w:type="dxa"/>
            <w:left w:w="0" w:type="dxa"/>
            <w:bottom w:w="0" w:type="dxa"/>
            <w:right w:w="0" w:type="dxa"/>
          </w:tblCellMar>
        </w:tblPrEx>
        <w:tc>
          <w:tcPr>
            <w:tcW w:w="278" w:type="pct"/>
            <w:shd w:val="clear" w:color="auto" w:fill="auto"/>
          </w:tcPr>
          <w:p w14:paraId="60C1174C"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6AA79659"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3A3FC912"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3C11913B"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08FD482C" w14:textId="77777777" w:rsidR="00654624" w:rsidRPr="00382E3F" w:rsidRDefault="00654624" w:rsidP="004C336D">
            <w:pPr>
              <w:spacing w:before="120"/>
              <w:jc w:val="center"/>
              <w:rPr>
                <w:rFonts w:ascii="Arial" w:hAnsi="Arial" w:cs="Arial"/>
                <w:color w:val="auto"/>
                <w:sz w:val="20"/>
              </w:rPr>
            </w:pPr>
          </w:p>
        </w:tc>
      </w:tr>
      <w:tr w:rsidR="00654624" w:rsidRPr="00382E3F" w14:paraId="2E01ED92" w14:textId="77777777" w:rsidTr="004C336D">
        <w:tblPrEx>
          <w:tblCellMar>
            <w:top w:w="0" w:type="dxa"/>
            <w:left w:w="0" w:type="dxa"/>
            <w:bottom w:w="0" w:type="dxa"/>
            <w:right w:w="0" w:type="dxa"/>
          </w:tblCellMar>
        </w:tblPrEx>
        <w:tc>
          <w:tcPr>
            <w:tcW w:w="278" w:type="pct"/>
            <w:shd w:val="clear" w:color="auto" w:fill="auto"/>
            <w:vAlign w:val="bottom"/>
          </w:tcPr>
          <w:p w14:paraId="14733A18"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26</w:t>
            </w:r>
          </w:p>
        </w:tc>
        <w:tc>
          <w:tcPr>
            <w:tcW w:w="481" w:type="pct"/>
            <w:shd w:val="clear" w:color="auto" w:fill="auto"/>
            <w:vAlign w:val="bottom"/>
          </w:tcPr>
          <w:p w14:paraId="2388574E"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336</w:t>
            </w:r>
          </w:p>
        </w:tc>
        <w:tc>
          <w:tcPr>
            <w:tcW w:w="464" w:type="pct"/>
            <w:shd w:val="clear" w:color="auto" w:fill="auto"/>
          </w:tcPr>
          <w:p w14:paraId="408A01BC"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09715E32"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Phải trả nội bộ</w:t>
            </w:r>
          </w:p>
        </w:tc>
        <w:tc>
          <w:tcPr>
            <w:tcW w:w="1324" w:type="pct"/>
            <w:shd w:val="clear" w:color="auto" w:fill="auto"/>
            <w:vAlign w:val="bottom"/>
          </w:tcPr>
          <w:p w14:paraId="5D374FEC"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Mọi đơn vị</w:t>
            </w:r>
          </w:p>
        </w:tc>
      </w:tr>
      <w:tr w:rsidR="00654624" w:rsidRPr="00382E3F" w14:paraId="763A46A6" w14:textId="77777777" w:rsidTr="004C336D">
        <w:tblPrEx>
          <w:tblCellMar>
            <w:top w:w="0" w:type="dxa"/>
            <w:left w:w="0" w:type="dxa"/>
            <w:bottom w:w="0" w:type="dxa"/>
            <w:right w:w="0" w:type="dxa"/>
          </w:tblCellMar>
        </w:tblPrEx>
        <w:tc>
          <w:tcPr>
            <w:tcW w:w="278" w:type="pct"/>
            <w:shd w:val="clear" w:color="auto" w:fill="auto"/>
          </w:tcPr>
          <w:p w14:paraId="1B03D5E7"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7D31CCEA"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7A8F3094"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62479C78"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704A876D" w14:textId="77777777" w:rsidR="00654624" w:rsidRPr="00382E3F" w:rsidRDefault="00654624" w:rsidP="004C336D">
            <w:pPr>
              <w:spacing w:before="120"/>
              <w:jc w:val="center"/>
              <w:rPr>
                <w:rFonts w:ascii="Arial" w:hAnsi="Arial" w:cs="Arial"/>
                <w:color w:val="auto"/>
                <w:sz w:val="20"/>
              </w:rPr>
            </w:pPr>
          </w:p>
        </w:tc>
      </w:tr>
      <w:tr w:rsidR="00654624" w:rsidRPr="00382E3F" w14:paraId="18D1738B" w14:textId="77777777" w:rsidTr="004C336D">
        <w:tblPrEx>
          <w:tblCellMar>
            <w:top w:w="0" w:type="dxa"/>
            <w:left w:w="0" w:type="dxa"/>
            <w:bottom w:w="0" w:type="dxa"/>
            <w:right w:w="0" w:type="dxa"/>
          </w:tblCellMar>
        </w:tblPrEx>
        <w:tc>
          <w:tcPr>
            <w:tcW w:w="278" w:type="pct"/>
            <w:shd w:val="clear" w:color="auto" w:fill="auto"/>
            <w:vAlign w:val="bottom"/>
          </w:tcPr>
          <w:p w14:paraId="34B5376E"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27</w:t>
            </w:r>
          </w:p>
        </w:tc>
        <w:tc>
          <w:tcPr>
            <w:tcW w:w="481" w:type="pct"/>
            <w:shd w:val="clear" w:color="auto" w:fill="auto"/>
            <w:vAlign w:val="bottom"/>
          </w:tcPr>
          <w:p w14:paraId="271C4ACF"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337</w:t>
            </w:r>
          </w:p>
        </w:tc>
        <w:tc>
          <w:tcPr>
            <w:tcW w:w="464" w:type="pct"/>
            <w:shd w:val="clear" w:color="auto" w:fill="auto"/>
          </w:tcPr>
          <w:p w14:paraId="036EA47F"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46A93F94"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Tạm thu</w:t>
            </w:r>
          </w:p>
        </w:tc>
        <w:tc>
          <w:tcPr>
            <w:tcW w:w="1324" w:type="pct"/>
            <w:shd w:val="clear" w:color="auto" w:fill="auto"/>
            <w:vAlign w:val="bottom"/>
          </w:tcPr>
          <w:p w14:paraId="65F8E761"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Mọi đơn vị</w:t>
            </w:r>
          </w:p>
        </w:tc>
      </w:tr>
      <w:tr w:rsidR="00654624" w:rsidRPr="00382E3F" w14:paraId="0C9F356E" w14:textId="77777777" w:rsidTr="004C336D">
        <w:tblPrEx>
          <w:tblCellMar>
            <w:top w:w="0" w:type="dxa"/>
            <w:left w:w="0" w:type="dxa"/>
            <w:bottom w:w="0" w:type="dxa"/>
            <w:right w:w="0" w:type="dxa"/>
          </w:tblCellMar>
        </w:tblPrEx>
        <w:tc>
          <w:tcPr>
            <w:tcW w:w="278" w:type="pct"/>
            <w:shd w:val="clear" w:color="auto" w:fill="auto"/>
          </w:tcPr>
          <w:p w14:paraId="364A6647"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5F426FE8"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12CC0761"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3371</w:t>
            </w:r>
          </w:p>
        </w:tc>
        <w:tc>
          <w:tcPr>
            <w:tcW w:w="2454" w:type="pct"/>
            <w:shd w:val="clear" w:color="auto" w:fill="auto"/>
          </w:tcPr>
          <w:p w14:paraId="3843BD86"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Kinh phí hoạt động bằng tiền</w:t>
            </w:r>
          </w:p>
        </w:tc>
        <w:tc>
          <w:tcPr>
            <w:tcW w:w="1324" w:type="pct"/>
            <w:shd w:val="clear" w:color="auto" w:fill="auto"/>
          </w:tcPr>
          <w:p w14:paraId="19CA9ABE" w14:textId="77777777" w:rsidR="00654624" w:rsidRPr="00382E3F" w:rsidRDefault="00654624" w:rsidP="004C336D">
            <w:pPr>
              <w:spacing w:before="120"/>
              <w:jc w:val="center"/>
              <w:rPr>
                <w:rFonts w:ascii="Arial" w:hAnsi="Arial" w:cs="Arial"/>
                <w:color w:val="auto"/>
                <w:sz w:val="20"/>
              </w:rPr>
            </w:pPr>
          </w:p>
        </w:tc>
      </w:tr>
      <w:tr w:rsidR="00654624" w:rsidRPr="00382E3F" w14:paraId="277591F5" w14:textId="77777777" w:rsidTr="004C336D">
        <w:tblPrEx>
          <w:tblCellMar>
            <w:top w:w="0" w:type="dxa"/>
            <w:left w:w="0" w:type="dxa"/>
            <w:bottom w:w="0" w:type="dxa"/>
            <w:right w:w="0" w:type="dxa"/>
          </w:tblCellMar>
        </w:tblPrEx>
        <w:tc>
          <w:tcPr>
            <w:tcW w:w="278" w:type="pct"/>
            <w:shd w:val="clear" w:color="auto" w:fill="auto"/>
          </w:tcPr>
          <w:p w14:paraId="52D17E99"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49F291EB"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79D4B225"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3372</w:t>
            </w:r>
          </w:p>
        </w:tc>
        <w:tc>
          <w:tcPr>
            <w:tcW w:w="2454" w:type="pct"/>
            <w:shd w:val="clear" w:color="auto" w:fill="auto"/>
            <w:vAlign w:val="bottom"/>
          </w:tcPr>
          <w:p w14:paraId="6FC3241C"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Viện trợ, vay nợ nước ngoài</w:t>
            </w:r>
          </w:p>
        </w:tc>
        <w:tc>
          <w:tcPr>
            <w:tcW w:w="1324" w:type="pct"/>
            <w:shd w:val="clear" w:color="auto" w:fill="auto"/>
          </w:tcPr>
          <w:p w14:paraId="2C4D2AF4" w14:textId="77777777" w:rsidR="00654624" w:rsidRPr="00382E3F" w:rsidRDefault="00654624" w:rsidP="004C336D">
            <w:pPr>
              <w:spacing w:before="120"/>
              <w:jc w:val="center"/>
              <w:rPr>
                <w:rFonts w:ascii="Arial" w:hAnsi="Arial" w:cs="Arial"/>
                <w:color w:val="auto"/>
                <w:sz w:val="20"/>
              </w:rPr>
            </w:pPr>
          </w:p>
        </w:tc>
      </w:tr>
      <w:tr w:rsidR="00654624" w:rsidRPr="00382E3F" w14:paraId="0FAA1995" w14:textId="77777777" w:rsidTr="004C336D">
        <w:tblPrEx>
          <w:tblCellMar>
            <w:top w:w="0" w:type="dxa"/>
            <w:left w:w="0" w:type="dxa"/>
            <w:bottom w:w="0" w:type="dxa"/>
            <w:right w:w="0" w:type="dxa"/>
          </w:tblCellMar>
        </w:tblPrEx>
        <w:tc>
          <w:tcPr>
            <w:tcW w:w="278" w:type="pct"/>
            <w:shd w:val="clear" w:color="auto" w:fill="auto"/>
          </w:tcPr>
          <w:p w14:paraId="646D2A23"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4AF65B27"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6813CA39"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3373</w:t>
            </w:r>
          </w:p>
        </w:tc>
        <w:tc>
          <w:tcPr>
            <w:tcW w:w="2454" w:type="pct"/>
            <w:shd w:val="clear" w:color="auto" w:fill="auto"/>
            <w:vAlign w:val="bottom"/>
          </w:tcPr>
          <w:p w14:paraId="5A41CB7D"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Tạm thu phí, lệ phí</w:t>
            </w:r>
          </w:p>
        </w:tc>
        <w:tc>
          <w:tcPr>
            <w:tcW w:w="1324" w:type="pct"/>
            <w:shd w:val="clear" w:color="auto" w:fill="auto"/>
          </w:tcPr>
          <w:p w14:paraId="292871FF" w14:textId="77777777" w:rsidR="00654624" w:rsidRPr="00382E3F" w:rsidRDefault="00654624" w:rsidP="004C336D">
            <w:pPr>
              <w:spacing w:before="120"/>
              <w:jc w:val="center"/>
              <w:rPr>
                <w:rFonts w:ascii="Arial" w:hAnsi="Arial" w:cs="Arial"/>
                <w:color w:val="auto"/>
                <w:sz w:val="20"/>
              </w:rPr>
            </w:pPr>
          </w:p>
        </w:tc>
      </w:tr>
      <w:tr w:rsidR="00654624" w:rsidRPr="00382E3F" w14:paraId="738E0120" w14:textId="77777777" w:rsidTr="004C336D">
        <w:tblPrEx>
          <w:tblCellMar>
            <w:top w:w="0" w:type="dxa"/>
            <w:left w:w="0" w:type="dxa"/>
            <w:bottom w:w="0" w:type="dxa"/>
            <w:right w:w="0" w:type="dxa"/>
          </w:tblCellMar>
        </w:tblPrEx>
        <w:tc>
          <w:tcPr>
            <w:tcW w:w="278" w:type="pct"/>
            <w:shd w:val="clear" w:color="auto" w:fill="auto"/>
          </w:tcPr>
          <w:p w14:paraId="0BA429B8"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33E14159"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6394D470"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3374</w:t>
            </w:r>
          </w:p>
        </w:tc>
        <w:tc>
          <w:tcPr>
            <w:tcW w:w="2454" w:type="pct"/>
            <w:shd w:val="clear" w:color="auto" w:fill="auto"/>
          </w:tcPr>
          <w:p w14:paraId="5FA6B61C"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Ứng trước dự toán</w:t>
            </w:r>
          </w:p>
        </w:tc>
        <w:tc>
          <w:tcPr>
            <w:tcW w:w="1324" w:type="pct"/>
            <w:shd w:val="clear" w:color="auto" w:fill="auto"/>
          </w:tcPr>
          <w:p w14:paraId="19A53FD1" w14:textId="77777777" w:rsidR="00654624" w:rsidRPr="00382E3F" w:rsidRDefault="00654624" w:rsidP="004C336D">
            <w:pPr>
              <w:spacing w:before="120"/>
              <w:jc w:val="center"/>
              <w:rPr>
                <w:rFonts w:ascii="Arial" w:hAnsi="Arial" w:cs="Arial"/>
                <w:color w:val="auto"/>
                <w:sz w:val="20"/>
              </w:rPr>
            </w:pPr>
          </w:p>
        </w:tc>
      </w:tr>
      <w:tr w:rsidR="00654624" w:rsidRPr="00382E3F" w14:paraId="3BC51D47" w14:textId="77777777" w:rsidTr="004C336D">
        <w:tblPrEx>
          <w:tblCellMar>
            <w:top w:w="0" w:type="dxa"/>
            <w:left w:w="0" w:type="dxa"/>
            <w:bottom w:w="0" w:type="dxa"/>
            <w:right w:w="0" w:type="dxa"/>
          </w:tblCellMar>
        </w:tblPrEx>
        <w:tc>
          <w:tcPr>
            <w:tcW w:w="278" w:type="pct"/>
            <w:shd w:val="clear" w:color="auto" w:fill="auto"/>
          </w:tcPr>
          <w:p w14:paraId="29CE1E6A"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637190A9"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16C7A087"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3378</w:t>
            </w:r>
          </w:p>
        </w:tc>
        <w:tc>
          <w:tcPr>
            <w:tcW w:w="2454" w:type="pct"/>
            <w:shd w:val="clear" w:color="auto" w:fill="auto"/>
            <w:vAlign w:val="bottom"/>
          </w:tcPr>
          <w:p w14:paraId="03661B8F"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Tạm thu khác</w:t>
            </w:r>
          </w:p>
        </w:tc>
        <w:tc>
          <w:tcPr>
            <w:tcW w:w="1324" w:type="pct"/>
            <w:shd w:val="clear" w:color="auto" w:fill="auto"/>
          </w:tcPr>
          <w:p w14:paraId="7F3BFF7B" w14:textId="77777777" w:rsidR="00654624" w:rsidRPr="00382E3F" w:rsidRDefault="00654624" w:rsidP="004C336D">
            <w:pPr>
              <w:spacing w:before="120"/>
              <w:jc w:val="center"/>
              <w:rPr>
                <w:rFonts w:ascii="Arial" w:hAnsi="Arial" w:cs="Arial"/>
                <w:color w:val="auto"/>
                <w:sz w:val="20"/>
              </w:rPr>
            </w:pPr>
          </w:p>
        </w:tc>
      </w:tr>
      <w:tr w:rsidR="00654624" w:rsidRPr="00382E3F" w14:paraId="2FB40A19" w14:textId="77777777" w:rsidTr="004C336D">
        <w:tblPrEx>
          <w:tblCellMar>
            <w:top w:w="0" w:type="dxa"/>
            <w:left w:w="0" w:type="dxa"/>
            <w:bottom w:w="0" w:type="dxa"/>
            <w:right w:w="0" w:type="dxa"/>
          </w:tblCellMar>
        </w:tblPrEx>
        <w:tc>
          <w:tcPr>
            <w:tcW w:w="278" w:type="pct"/>
            <w:shd w:val="clear" w:color="auto" w:fill="auto"/>
          </w:tcPr>
          <w:p w14:paraId="1400EF8F"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02F2EE5C"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3CAEF5BF"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1F166E51"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3A92E04F" w14:textId="77777777" w:rsidR="00654624" w:rsidRPr="00382E3F" w:rsidRDefault="00654624" w:rsidP="004C336D">
            <w:pPr>
              <w:spacing w:before="120"/>
              <w:jc w:val="center"/>
              <w:rPr>
                <w:rFonts w:ascii="Arial" w:hAnsi="Arial" w:cs="Arial"/>
                <w:color w:val="auto"/>
                <w:sz w:val="20"/>
              </w:rPr>
            </w:pPr>
          </w:p>
        </w:tc>
      </w:tr>
      <w:tr w:rsidR="00654624" w:rsidRPr="00382E3F" w14:paraId="5895184F" w14:textId="77777777" w:rsidTr="004C336D">
        <w:tblPrEx>
          <w:tblCellMar>
            <w:top w:w="0" w:type="dxa"/>
            <w:left w:w="0" w:type="dxa"/>
            <w:bottom w:w="0" w:type="dxa"/>
            <w:right w:w="0" w:type="dxa"/>
          </w:tblCellMar>
        </w:tblPrEx>
        <w:tc>
          <w:tcPr>
            <w:tcW w:w="278" w:type="pct"/>
            <w:shd w:val="clear" w:color="auto" w:fill="auto"/>
            <w:vAlign w:val="bottom"/>
          </w:tcPr>
          <w:p w14:paraId="28F41AEE"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28</w:t>
            </w:r>
          </w:p>
        </w:tc>
        <w:tc>
          <w:tcPr>
            <w:tcW w:w="481" w:type="pct"/>
            <w:shd w:val="clear" w:color="auto" w:fill="auto"/>
            <w:vAlign w:val="bottom"/>
          </w:tcPr>
          <w:p w14:paraId="37B9D8A1"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338</w:t>
            </w:r>
          </w:p>
        </w:tc>
        <w:tc>
          <w:tcPr>
            <w:tcW w:w="464" w:type="pct"/>
            <w:shd w:val="clear" w:color="auto" w:fill="auto"/>
          </w:tcPr>
          <w:p w14:paraId="6FB86CDB"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1134FBA2"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Phải trả khác</w:t>
            </w:r>
          </w:p>
        </w:tc>
        <w:tc>
          <w:tcPr>
            <w:tcW w:w="1324" w:type="pct"/>
            <w:shd w:val="clear" w:color="auto" w:fill="auto"/>
            <w:vAlign w:val="bottom"/>
          </w:tcPr>
          <w:p w14:paraId="38A622E2"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Đơn vị có phát sinh</w:t>
            </w:r>
          </w:p>
        </w:tc>
      </w:tr>
      <w:tr w:rsidR="00654624" w:rsidRPr="00382E3F" w14:paraId="33A70664" w14:textId="77777777" w:rsidTr="004C336D">
        <w:tblPrEx>
          <w:tblCellMar>
            <w:top w:w="0" w:type="dxa"/>
            <w:left w:w="0" w:type="dxa"/>
            <w:bottom w:w="0" w:type="dxa"/>
            <w:right w:w="0" w:type="dxa"/>
          </w:tblCellMar>
        </w:tblPrEx>
        <w:tc>
          <w:tcPr>
            <w:tcW w:w="278" w:type="pct"/>
            <w:shd w:val="clear" w:color="auto" w:fill="auto"/>
          </w:tcPr>
          <w:p w14:paraId="6AD2713A"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264EB8CE"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35147EB1"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3381</w:t>
            </w:r>
          </w:p>
        </w:tc>
        <w:tc>
          <w:tcPr>
            <w:tcW w:w="2454" w:type="pct"/>
            <w:shd w:val="clear" w:color="auto" w:fill="auto"/>
            <w:vAlign w:val="bottom"/>
          </w:tcPr>
          <w:p w14:paraId="6E4D2D8E"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Các khoản thu hộ, chi hộ</w:t>
            </w:r>
          </w:p>
        </w:tc>
        <w:tc>
          <w:tcPr>
            <w:tcW w:w="1324" w:type="pct"/>
            <w:shd w:val="clear" w:color="auto" w:fill="auto"/>
          </w:tcPr>
          <w:p w14:paraId="21D997F3" w14:textId="77777777" w:rsidR="00654624" w:rsidRPr="00382E3F" w:rsidRDefault="00654624" w:rsidP="004C336D">
            <w:pPr>
              <w:spacing w:before="120"/>
              <w:jc w:val="center"/>
              <w:rPr>
                <w:rFonts w:ascii="Arial" w:hAnsi="Arial" w:cs="Arial"/>
                <w:color w:val="auto"/>
                <w:sz w:val="20"/>
              </w:rPr>
            </w:pPr>
          </w:p>
        </w:tc>
      </w:tr>
      <w:tr w:rsidR="00654624" w:rsidRPr="00382E3F" w14:paraId="46D092FC" w14:textId="77777777" w:rsidTr="004C336D">
        <w:tblPrEx>
          <w:tblCellMar>
            <w:top w:w="0" w:type="dxa"/>
            <w:left w:w="0" w:type="dxa"/>
            <w:bottom w:w="0" w:type="dxa"/>
            <w:right w:w="0" w:type="dxa"/>
          </w:tblCellMar>
        </w:tblPrEx>
        <w:tc>
          <w:tcPr>
            <w:tcW w:w="278" w:type="pct"/>
            <w:shd w:val="clear" w:color="auto" w:fill="auto"/>
          </w:tcPr>
          <w:p w14:paraId="29ACFE40"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6CA2A182"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361AE446"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3382</w:t>
            </w:r>
          </w:p>
        </w:tc>
        <w:tc>
          <w:tcPr>
            <w:tcW w:w="2454" w:type="pct"/>
            <w:shd w:val="clear" w:color="auto" w:fill="auto"/>
            <w:vAlign w:val="bottom"/>
          </w:tcPr>
          <w:p w14:paraId="40B42892"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Phải trả nợ vay</w:t>
            </w:r>
          </w:p>
        </w:tc>
        <w:tc>
          <w:tcPr>
            <w:tcW w:w="1324" w:type="pct"/>
            <w:shd w:val="clear" w:color="auto" w:fill="auto"/>
          </w:tcPr>
          <w:p w14:paraId="5A854C65" w14:textId="77777777" w:rsidR="00654624" w:rsidRPr="00382E3F" w:rsidRDefault="00654624" w:rsidP="004C336D">
            <w:pPr>
              <w:spacing w:before="120"/>
              <w:jc w:val="center"/>
              <w:rPr>
                <w:rFonts w:ascii="Arial" w:hAnsi="Arial" w:cs="Arial"/>
                <w:color w:val="auto"/>
                <w:sz w:val="20"/>
              </w:rPr>
            </w:pPr>
          </w:p>
        </w:tc>
      </w:tr>
      <w:tr w:rsidR="00654624" w:rsidRPr="00382E3F" w14:paraId="1CC8E219" w14:textId="77777777" w:rsidTr="004C336D">
        <w:tblPrEx>
          <w:tblCellMar>
            <w:top w:w="0" w:type="dxa"/>
            <w:left w:w="0" w:type="dxa"/>
            <w:bottom w:w="0" w:type="dxa"/>
            <w:right w:w="0" w:type="dxa"/>
          </w:tblCellMar>
        </w:tblPrEx>
        <w:tc>
          <w:tcPr>
            <w:tcW w:w="278" w:type="pct"/>
            <w:shd w:val="clear" w:color="auto" w:fill="auto"/>
          </w:tcPr>
          <w:p w14:paraId="4AA3B4A6"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05561BC0"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53734740"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3383</w:t>
            </w:r>
          </w:p>
        </w:tc>
        <w:tc>
          <w:tcPr>
            <w:tcW w:w="2454" w:type="pct"/>
            <w:shd w:val="clear" w:color="auto" w:fill="auto"/>
            <w:vAlign w:val="bottom"/>
          </w:tcPr>
          <w:p w14:paraId="08814C6D"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Doanh thu nhận trước</w:t>
            </w:r>
          </w:p>
        </w:tc>
        <w:tc>
          <w:tcPr>
            <w:tcW w:w="1324" w:type="pct"/>
            <w:shd w:val="clear" w:color="auto" w:fill="auto"/>
          </w:tcPr>
          <w:p w14:paraId="635DB3D5" w14:textId="77777777" w:rsidR="00654624" w:rsidRPr="00382E3F" w:rsidRDefault="00654624" w:rsidP="004C336D">
            <w:pPr>
              <w:spacing w:before="120"/>
              <w:jc w:val="center"/>
              <w:rPr>
                <w:rFonts w:ascii="Arial" w:hAnsi="Arial" w:cs="Arial"/>
                <w:color w:val="auto"/>
                <w:sz w:val="20"/>
              </w:rPr>
            </w:pPr>
          </w:p>
        </w:tc>
      </w:tr>
      <w:tr w:rsidR="00654624" w:rsidRPr="00382E3F" w14:paraId="3E2286B0" w14:textId="77777777" w:rsidTr="004C336D">
        <w:tblPrEx>
          <w:tblCellMar>
            <w:top w:w="0" w:type="dxa"/>
            <w:left w:w="0" w:type="dxa"/>
            <w:bottom w:w="0" w:type="dxa"/>
            <w:right w:w="0" w:type="dxa"/>
          </w:tblCellMar>
        </w:tblPrEx>
        <w:tc>
          <w:tcPr>
            <w:tcW w:w="278" w:type="pct"/>
            <w:shd w:val="clear" w:color="auto" w:fill="auto"/>
          </w:tcPr>
          <w:p w14:paraId="6196AC40"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6C5B04EA"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7AD873E6"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3388</w:t>
            </w:r>
          </w:p>
        </w:tc>
        <w:tc>
          <w:tcPr>
            <w:tcW w:w="2454" w:type="pct"/>
            <w:shd w:val="clear" w:color="auto" w:fill="auto"/>
            <w:vAlign w:val="bottom"/>
          </w:tcPr>
          <w:p w14:paraId="5CE33829"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Phải trả khác</w:t>
            </w:r>
          </w:p>
        </w:tc>
        <w:tc>
          <w:tcPr>
            <w:tcW w:w="1324" w:type="pct"/>
            <w:shd w:val="clear" w:color="auto" w:fill="auto"/>
          </w:tcPr>
          <w:p w14:paraId="13EE759B" w14:textId="77777777" w:rsidR="00654624" w:rsidRPr="00382E3F" w:rsidRDefault="00654624" w:rsidP="004C336D">
            <w:pPr>
              <w:spacing w:before="120"/>
              <w:jc w:val="center"/>
              <w:rPr>
                <w:rFonts w:ascii="Arial" w:hAnsi="Arial" w:cs="Arial"/>
                <w:color w:val="auto"/>
                <w:sz w:val="20"/>
              </w:rPr>
            </w:pPr>
          </w:p>
        </w:tc>
      </w:tr>
      <w:tr w:rsidR="00654624" w:rsidRPr="00382E3F" w14:paraId="507B9B25" w14:textId="77777777" w:rsidTr="004C336D">
        <w:tblPrEx>
          <w:tblCellMar>
            <w:top w:w="0" w:type="dxa"/>
            <w:left w:w="0" w:type="dxa"/>
            <w:bottom w:w="0" w:type="dxa"/>
            <w:right w:w="0" w:type="dxa"/>
          </w:tblCellMar>
        </w:tblPrEx>
        <w:tc>
          <w:tcPr>
            <w:tcW w:w="278" w:type="pct"/>
            <w:shd w:val="clear" w:color="auto" w:fill="auto"/>
          </w:tcPr>
          <w:p w14:paraId="4D95DD70"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095CE0D1"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4B295E35"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0D0FFE82"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39A3803E" w14:textId="77777777" w:rsidR="00654624" w:rsidRPr="00382E3F" w:rsidRDefault="00654624" w:rsidP="004C336D">
            <w:pPr>
              <w:spacing w:before="120"/>
              <w:jc w:val="center"/>
              <w:rPr>
                <w:rFonts w:ascii="Arial" w:hAnsi="Arial" w:cs="Arial"/>
                <w:color w:val="auto"/>
                <w:sz w:val="20"/>
              </w:rPr>
            </w:pPr>
          </w:p>
        </w:tc>
      </w:tr>
      <w:tr w:rsidR="00654624" w:rsidRPr="00382E3F" w14:paraId="5ACA5254" w14:textId="77777777" w:rsidTr="004C336D">
        <w:tblPrEx>
          <w:tblCellMar>
            <w:top w:w="0" w:type="dxa"/>
            <w:left w:w="0" w:type="dxa"/>
            <w:bottom w:w="0" w:type="dxa"/>
            <w:right w:w="0" w:type="dxa"/>
          </w:tblCellMar>
        </w:tblPrEx>
        <w:tc>
          <w:tcPr>
            <w:tcW w:w="278" w:type="pct"/>
            <w:shd w:val="clear" w:color="auto" w:fill="auto"/>
            <w:vAlign w:val="bottom"/>
          </w:tcPr>
          <w:p w14:paraId="30FBC55E"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29</w:t>
            </w:r>
          </w:p>
        </w:tc>
        <w:tc>
          <w:tcPr>
            <w:tcW w:w="481" w:type="pct"/>
            <w:shd w:val="clear" w:color="auto" w:fill="auto"/>
            <w:vAlign w:val="bottom"/>
          </w:tcPr>
          <w:p w14:paraId="45CF6257"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348</w:t>
            </w:r>
          </w:p>
        </w:tc>
        <w:tc>
          <w:tcPr>
            <w:tcW w:w="464" w:type="pct"/>
            <w:shd w:val="clear" w:color="auto" w:fill="auto"/>
          </w:tcPr>
          <w:p w14:paraId="3FFC907A"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573F6F3C"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Nhận đặt cọc, ký quỹ, ký cược</w:t>
            </w:r>
          </w:p>
        </w:tc>
        <w:tc>
          <w:tcPr>
            <w:tcW w:w="1324" w:type="pct"/>
            <w:shd w:val="clear" w:color="auto" w:fill="auto"/>
            <w:vAlign w:val="bottom"/>
          </w:tcPr>
          <w:p w14:paraId="379B459C"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Đơn vị sự nghiệp</w:t>
            </w:r>
          </w:p>
        </w:tc>
      </w:tr>
      <w:tr w:rsidR="00654624" w:rsidRPr="00382E3F" w14:paraId="465E262B" w14:textId="77777777" w:rsidTr="004C336D">
        <w:tblPrEx>
          <w:tblCellMar>
            <w:top w:w="0" w:type="dxa"/>
            <w:left w:w="0" w:type="dxa"/>
            <w:bottom w:w="0" w:type="dxa"/>
            <w:right w:w="0" w:type="dxa"/>
          </w:tblCellMar>
        </w:tblPrEx>
        <w:tc>
          <w:tcPr>
            <w:tcW w:w="278" w:type="pct"/>
            <w:shd w:val="clear" w:color="auto" w:fill="auto"/>
          </w:tcPr>
          <w:p w14:paraId="1EC5467F"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112E31C8"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34388F9D"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78EA3839"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4C7BD9C5" w14:textId="77777777" w:rsidR="00654624" w:rsidRPr="00382E3F" w:rsidRDefault="00654624" w:rsidP="004C336D">
            <w:pPr>
              <w:spacing w:before="120"/>
              <w:jc w:val="center"/>
              <w:rPr>
                <w:rFonts w:ascii="Arial" w:hAnsi="Arial" w:cs="Arial"/>
                <w:color w:val="auto"/>
                <w:sz w:val="20"/>
              </w:rPr>
            </w:pPr>
          </w:p>
        </w:tc>
      </w:tr>
      <w:tr w:rsidR="00654624" w:rsidRPr="00382E3F" w14:paraId="32CBBCB5" w14:textId="77777777" w:rsidTr="004C336D">
        <w:tblPrEx>
          <w:tblCellMar>
            <w:top w:w="0" w:type="dxa"/>
            <w:left w:w="0" w:type="dxa"/>
            <w:bottom w:w="0" w:type="dxa"/>
            <w:right w:w="0" w:type="dxa"/>
          </w:tblCellMar>
        </w:tblPrEx>
        <w:tc>
          <w:tcPr>
            <w:tcW w:w="278" w:type="pct"/>
            <w:shd w:val="clear" w:color="auto" w:fill="auto"/>
            <w:vAlign w:val="bottom"/>
          </w:tcPr>
          <w:p w14:paraId="24EB2407"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30</w:t>
            </w:r>
          </w:p>
        </w:tc>
        <w:tc>
          <w:tcPr>
            <w:tcW w:w="481" w:type="pct"/>
            <w:shd w:val="clear" w:color="auto" w:fill="auto"/>
            <w:vAlign w:val="bottom"/>
          </w:tcPr>
          <w:p w14:paraId="6BD1E34D"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353</w:t>
            </w:r>
          </w:p>
        </w:tc>
        <w:tc>
          <w:tcPr>
            <w:tcW w:w="464" w:type="pct"/>
            <w:shd w:val="clear" w:color="auto" w:fill="auto"/>
          </w:tcPr>
          <w:p w14:paraId="6E09FB1A"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0FF317A6"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Các quỹ đặc thù</w:t>
            </w:r>
          </w:p>
        </w:tc>
        <w:tc>
          <w:tcPr>
            <w:tcW w:w="1324" w:type="pct"/>
            <w:shd w:val="clear" w:color="auto" w:fill="auto"/>
            <w:vAlign w:val="bottom"/>
          </w:tcPr>
          <w:p w14:paraId="7BDEF0E0"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Đơn vị sự nghiệp</w:t>
            </w:r>
          </w:p>
        </w:tc>
      </w:tr>
      <w:tr w:rsidR="00654624" w:rsidRPr="00382E3F" w14:paraId="6FB3555C" w14:textId="77777777" w:rsidTr="004C336D">
        <w:tblPrEx>
          <w:tblCellMar>
            <w:top w:w="0" w:type="dxa"/>
            <w:left w:w="0" w:type="dxa"/>
            <w:bottom w:w="0" w:type="dxa"/>
            <w:right w:w="0" w:type="dxa"/>
          </w:tblCellMar>
        </w:tblPrEx>
        <w:tc>
          <w:tcPr>
            <w:tcW w:w="278" w:type="pct"/>
            <w:shd w:val="clear" w:color="auto" w:fill="auto"/>
          </w:tcPr>
          <w:p w14:paraId="4D1344FE"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774AAAEC"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068C1A19"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47D1D606"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580C6CB6" w14:textId="77777777" w:rsidR="00654624" w:rsidRPr="00382E3F" w:rsidRDefault="00654624" w:rsidP="004C336D">
            <w:pPr>
              <w:spacing w:before="120"/>
              <w:jc w:val="center"/>
              <w:rPr>
                <w:rFonts w:ascii="Arial" w:hAnsi="Arial" w:cs="Arial"/>
                <w:color w:val="auto"/>
                <w:sz w:val="20"/>
              </w:rPr>
            </w:pPr>
          </w:p>
        </w:tc>
      </w:tr>
      <w:tr w:rsidR="00654624" w:rsidRPr="00382E3F" w14:paraId="6C038819" w14:textId="77777777" w:rsidTr="004C336D">
        <w:tblPrEx>
          <w:tblCellMar>
            <w:top w:w="0" w:type="dxa"/>
            <w:left w:w="0" w:type="dxa"/>
            <w:bottom w:w="0" w:type="dxa"/>
            <w:right w:w="0" w:type="dxa"/>
          </w:tblCellMar>
        </w:tblPrEx>
        <w:tc>
          <w:tcPr>
            <w:tcW w:w="278" w:type="pct"/>
            <w:shd w:val="clear" w:color="auto" w:fill="auto"/>
            <w:vAlign w:val="bottom"/>
          </w:tcPr>
          <w:p w14:paraId="4DDEA30E"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31</w:t>
            </w:r>
          </w:p>
        </w:tc>
        <w:tc>
          <w:tcPr>
            <w:tcW w:w="481" w:type="pct"/>
            <w:shd w:val="clear" w:color="auto" w:fill="auto"/>
            <w:vAlign w:val="bottom"/>
          </w:tcPr>
          <w:p w14:paraId="71223B02"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366</w:t>
            </w:r>
          </w:p>
        </w:tc>
        <w:tc>
          <w:tcPr>
            <w:tcW w:w="464" w:type="pct"/>
            <w:shd w:val="clear" w:color="auto" w:fill="auto"/>
          </w:tcPr>
          <w:p w14:paraId="493E9D48"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0224C02E"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Các khoản nhận trước chưa ghi thu</w:t>
            </w:r>
          </w:p>
        </w:tc>
        <w:tc>
          <w:tcPr>
            <w:tcW w:w="1324" w:type="pct"/>
            <w:shd w:val="clear" w:color="auto" w:fill="auto"/>
            <w:vAlign w:val="bottom"/>
          </w:tcPr>
          <w:p w14:paraId="56ED6333"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Mọi đơn vị</w:t>
            </w:r>
          </w:p>
        </w:tc>
      </w:tr>
      <w:tr w:rsidR="00654624" w:rsidRPr="00382E3F" w14:paraId="74E298AF" w14:textId="77777777" w:rsidTr="004C336D">
        <w:tblPrEx>
          <w:tblCellMar>
            <w:top w:w="0" w:type="dxa"/>
            <w:left w:w="0" w:type="dxa"/>
            <w:bottom w:w="0" w:type="dxa"/>
            <w:right w:w="0" w:type="dxa"/>
          </w:tblCellMar>
        </w:tblPrEx>
        <w:tc>
          <w:tcPr>
            <w:tcW w:w="278" w:type="pct"/>
            <w:shd w:val="clear" w:color="auto" w:fill="auto"/>
          </w:tcPr>
          <w:p w14:paraId="5E891F7E"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4D89FAB7"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4164256F"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3661</w:t>
            </w:r>
          </w:p>
        </w:tc>
        <w:tc>
          <w:tcPr>
            <w:tcW w:w="2454" w:type="pct"/>
            <w:shd w:val="clear" w:color="auto" w:fill="auto"/>
          </w:tcPr>
          <w:p w14:paraId="39FCDCD4"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NSNN cấp</w:t>
            </w:r>
          </w:p>
        </w:tc>
        <w:tc>
          <w:tcPr>
            <w:tcW w:w="1324" w:type="pct"/>
            <w:shd w:val="clear" w:color="auto" w:fill="auto"/>
          </w:tcPr>
          <w:p w14:paraId="34B09220" w14:textId="77777777" w:rsidR="00654624" w:rsidRPr="00382E3F" w:rsidRDefault="00654624" w:rsidP="004C336D">
            <w:pPr>
              <w:spacing w:before="120"/>
              <w:jc w:val="center"/>
              <w:rPr>
                <w:rFonts w:ascii="Arial" w:hAnsi="Arial" w:cs="Arial"/>
                <w:color w:val="auto"/>
                <w:sz w:val="20"/>
              </w:rPr>
            </w:pPr>
          </w:p>
        </w:tc>
      </w:tr>
      <w:tr w:rsidR="00654624" w:rsidRPr="00382E3F" w14:paraId="25F76905" w14:textId="77777777" w:rsidTr="004C336D">
        <w:tblPrEx>
          <w:tblCellMar>
            <w:top w:w="0" w:type="dxa"/>
            <w:left w:w="0" w:type="dxa"/>
            <w:bottom w:w="0" w:type="dxa"/>
            <w:right w:w="0" w:type="dxa"/>
          </w:tblCellMar>
        </w:tblPrEx>
        <w:tc>
          <w:tcPr>
            <w:tcW w:w="278" w:type="pct"/>
            <w:shd w:val="clear" w:color="auto" w:fill="auto"/>
          </w:tcPr>
          <w:p w14:paraId="34086138"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40866DB2"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002B2307"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36611</w:t>
            </w:r>
          </w:p>
        </w:tc>
        <w:tc>
          <w:tcPr>
            <w:tcW w:w="2454" w:type="pct"/>
            <w:shd w:val="clear" w:color="auto" w:fill="auto"/>
            <w:vAlign w:val="bottom"/>
          </w:tcPr>
          <w:p w14:paraId="11EB8376"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Giá trị còn lại của TSCĐ</w:t>
            </w:r>
          </w:p>
        </w:tc>
        <w:tc>
          <w:tcPr>
            <w:tcW w:w="1324" w:type="pct"/>
            <w:shd w:val="clear" w:color="auto" w:fill="auto"/>
          </w:tcPr>
          <w:p w14:paraId="131EF706" w14:textId="77777777" w:rsidR="00654624" w:rsidRPr="00382E3F" w:rsidRDefault="00654624" w:rsidP="004C336D">
            <w:pPr>
              <w:spacing w:before="120"/>
              <w:jc w:val="center"/>
              <w:rPr>
                <w:rFonts w:ascii="Arial" w:hAnsi="Arial" w:cs="Arial"/>
                <w:i/>
                <w:color w:val="auto"/>
                <w:sz w:val="20"/>
              </w:rPr>
            </w:pPr>
          </w:p>
        </w:tc>
      </w:tr>
      <w:tr w:rsidR="00654624" w:rsidRPr="00382E3F" w14:paraId="19F9FC78" w14:textId="77777777" w:rsidTr="004C336D">
        <w:tblPrEx>
          <w:tblCellMar>
            <w:top w:w="0" w:type="dxa"/>
            <w:left w:w="0" w:type="dxa"/>
            <w:bottom w:w="0" w:type="dxa"/>
            <w:right w:w="0" w:type="dxa"/>
          </w:tblCellMar>
        </w:tblPrEx>
        <w:tc>
          <w:tcPr>
            <w:tcW w:w="278" w:type="pct"/>
            <w:shd w:val="clear" w:color="auto" w:fill="auto"/>
          </w:tcPr>
          <w:p w14:paraId="1F84A790"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3F1CF496"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tcPr>
          <w:p w14:paraId="54DFFDF3"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36612</w:t>
            </w:r>
          </w:p>
        </w:tc>
        <w:tc>
          <w:tcPr>
            <w:tcW w:w="2454" w:type="pct"/>
            <w:shd w:val="clear" w:color="auto" w:fill="auto"/>
          </w:tcPr>
          <w:p w14:paraId="301E3CDA"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Nguyên liệu, vật liệu, công cụ, dụng cụ tồn</w:t>
            </w:r>
            <w:r w:rsidRPr="00382E3F">
              <w:rPr>
                <w:rFonts w:ascii="Arial" w:hAnsi="Arial" w:cs="Arial"/>
                <w:i/>
                <w:color w:val="auto"/>
                <w:sz w:val="20"/>
                <w:lang w:val="en-US"/>
              </w:rPr>
              <w:t xml:space="preserve"> </w:t>
            </w:r>
            <w:r w:rsidRPr="00382E3F">
              <w:rPr>
                <w:rFonts w:ascii="Arial" w:hAnsi="Arial" w:cs="Arial"/>
                <w:i/>
                <w:color w:val="auto"/>
                <w:sz w:val="20"/>
              </w:rPr>
              <w:t>kho</w:t>
            </w:r>
          </w:p>
        </w:tc>
        <w:tc>
          <w:tcPr>
            <w:tcW w:w="1324" w:type="pct"/>
            <w:shd w:val="clear" w:color="auto" w:fill="auto"/>
          </w:tcPr>
          <w:p w14:paraId="13114E6A" w14:textId="77777777" w:rsidR="00654624" w:rsidRPr="00382E3F" w:rsidRDefault="00654624" w:rsidP="004C336D">
            <w:pPr>
              <w:spacing w:before="120"/>
              <w:jc w:val="center"/>
              <w:rPr>
                <w:rFonts w:ascii="Arial" w:hAnsi="Arial" w:cs="Arial"/>
                <w:i/>
                <w:color w:val="auto"/>
                <w:sz w:val="20"/>
              </w:rPr>
            </w:pPr>
          </w:p>
        </w:tc>
      </w:tr>
      <w:tr w:rsidR="00654624" w:rsidRPr="00382E3F" w14:paraId="74B8F5D5" w14:textId="77777777" w:rsidTr="004C336D">
        <w:tblPrEx>
          <w:tblCellMar>
            <w:top w:w="0" w:type="dxa"/>
            <w:left w:w="0" w:type="dxa"/>
            <w:bottom w:w="0" w:type="dxa"/>
            <w:right w:w="0" w:type="dxa"/>
          </w:tblCellMar>
        </w:tblPrEx>
        <w:tc>
          <w:tcPr>
            <w:tcW w:w="278" w:type="pct"/>
            <w:shd w:val="clear" w:color="auto" w:fill="auto"/>
          </w:tcPr>
          <w:p w14:paraId="265757C5"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7FCEE1AD"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3EB4A422"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3662</w:t>
            </w:r>
          </w:p>
        </w:tc>
        <w:tc>
          <w:tcPr>
            <w:tcW w:w="2454" w:type="pct"/>
            <w:shd w:val="clear" w:color="auto" w:fill="auto"/>
            <w:vAlign w:val="bottom"/>
          </w:tcPr>
          <w:p w14:paraId="3309709D"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Viện trợ, vay nợ nước ngoài</w:t>
            </w:r>
          </w:p>
        </w:tc>
        <w:tc>
          <w:tcPr>
            <w:tcW w:w="1324" w:type="pct"/>
            <w:shd w:val="clear" w:color="auto" w:fill="auto"/>
          </w:tcPr>
          <w:p w14:paraId="0C31FCB9" w14:textId="77777777" w:rsidR="00654624" w:rsidRPr="00382E3F" w:rsidRDefault="00654624" w:rsidP="004C336D">
            <w:pPr>
              <w:spacing w:before="120"/>
              <w:jc w:val="center"/>
              <w:rPr>
                <w:rFonts w:ascii="Arial" w:hAnsi="Arial" w:cs="Arial"/>
                <w:color w:val="auto"/>
                <w:sz w:val="20"/>
              </w:rPr>
            </w:pPr>
          </w:p>
        </w:tc>
      </w:tr>
      <w:tr w:rsidR="00654624" w:rsidRPr="00382E3F" w14:paraId="41144BAB" w14:textId="77777777" w:rsidTr="004C336D">
        <w:tblPrEx>
          <w:tblCellMar>
            <w:top w:w="0" w:type="dxa"/>
            <w:left w:w="0" w:type="dxa"/>
            <w:bottom w:w="0" w:type="dxa"/>
            <w:right w:w="0" w:type="dxa"/>
          </w:tblCellMar>
        </w:tblPrEx>
        <w:tc>
          <w:tcPr>
            <w:tcW w:w="278" w:type="pct"/>
            <w:shd w:val="clear" w:color="auto" w:fill="auto"/>
          </w:tcPr>
          <w:p w14:paraId="76BBE828"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21C6496F"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4EFBE763"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36621</w:t>
            </w:r>
          </w:p>
        </w:tc>
        <w:tc>
          <w:tcPr>
            <w:tcW w:w="2454" w:type="pct"/>
            <w:shd w:val="clear" w:color="auto" w:fill="auto"/>
            <w:vAlign w:val="bottom"/>
          </w:tcPr>
          <w:p w14:paraId="30E8A66B"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Gi</w:t>
            </w:r>
            <w:r w:rsidRPr="00382E3F">
              <w:rPr>
                <w:rFonts w:ascii="Arial" w:hAnsi="Arial" w:cs="Arial"/>
                <w:i/>
                <w:color w:val="auto"/>
                <w:sz w:val="20"/>
                <w:lang w:val="en-US"/>
              </w:rPr>
              <w:t>á</w:t>
            </w:r>
            <w:r w:rsidRPr="00382E3F">
              <w:rPr>
                <w:rFonts w:ascii="Arial" w:hAnsi="Arial" w:cs="Arial"/>
                <w:i/>
                <w:color w:val="auto"/>
                <w:sz w:val="20"/>
              </w:rPr>
              <w:t xml:space="preserve"> trị còn lại của TSCĐ</w:t>
            </w:r>
          </w:p>
        </w:tc>
        <w:tc>
          <w:tcPr>
            <w:tcW w:w="1324" w:type="pct"/>
            <w:shd w:val="clear" w:color="auto" w:fill="auto"/>
          </w:tcPr>
          <w:p w14:paraId="68452E76" w14:textId="77777777" w:rsidR="00654624" w:rsidRPr="00382E3F" w:rsidRDefault="00654624" w:rsidP="004C336D">
            <w:pPr>
              <w:spacing w:before="120"/>
              <w:jc w:val="center"/>
              <w:rPr>
                <w:rFonts w:ascii="Arial" w:hAnsi="Arial" w:cs="Arial"/>
                <w:i/>
                <w:color w:val="auto"/>
                <w:sz w:val="20"/>
              </w:rPr>
            </w:pPr>
          </w:p>
        </w:tc>
      </w:tr>
      <w:tr w:rsidR="00654624" w:rsidRPr="00382E3F" w14:paraId="76CF12A4" w14:textId="77777777" w:rsidTr="004C336D">
        <w:tblPrEx>
          <w:tblCellMar>
            <w:top w:w="0" w:type="dxa"/>
            <w:left w:w="0" w:type="dxa"/>
            <w:bottom w:w="0" w:type="dxa"/>
            <w:right w:w="0" w:type="dxa"/>
          </w:tblCellMar>
        </w:tblPrEx>
        <w:tc>
          <w:tcPr>
            <w:tcW w:w="278" w:type="pct"/>
            <w:shd w:val="clear" w:color="auto" w:fill="auto"/>
          </w:tcPr>
          <w:p w14:paraId="42A7C10D"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38A5F913"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center"/>
          </w:tcPr>
          <w:p w14:paraId="52511037"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36622</w:t>
            </w:r>
          </w:p>
        </w:tc>
        <w:tc>
          <w:tcPr>
            <w:tcW w:w="2454" w:type="pct"/>
            <w:shd w:val="clear" w:color="auto" w:fill="auto"/>
          </w:tcPr>
          <w:p w14:paraId="0AE7DE4F"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Nguyên liệu, vật liệu, công cụ, dụng cụ tồn kho</w:t>
            </w:r>
          </w:p>
        </w:tc>
        <w:tc>
          <w:tcPr>
            <w:tcW w:w="1324" w:type="pct"/>
            <w:shd w:val="clear" w:color="auto" w:fill="auto"/>
          </w:tcPr>
          <w:p w14:paraId="7C482562" w14:textId="77777777" w:rsidR="00654624" w:rsidRPr="00382E3F" w:rsidRDefault="00654624" w:rsidP="004C336D">
            <w:pPr>
              <w:spacing w:before="120"/>
              <w:jc w:val="center"/>
              <w:rPr>
                <w:rFonts w:ascii="Arial" w:hAnsi="Arial" w:cs="Arial"/>
                <w:i/>
                <w:color w:val="auto"/>
                <w:sz w:val="20"/>
              </w:rPr>
            </w:pPr>
          </w:p>
        </w:tc>
      </w:tr>
      <w:tr w:rsidR="00654624" w:rsidRPr="00382E3F" w14:paraId="1C0E9A89" w14:textId="77777777" w:rsidTr="004C336D">
        <w:tblPrEx>
          <w:tblCellMar>
            <w:top w:w="0" w:type="dxa"/>
            <w:left w:w="0" w:type="dxa"/>
            <w:bottom w:w="0" w:type="dxa"/>
            <w:right w:w="0" w:type="dxa"/>
          </w:tblCellMar>
        </w:tblPrEx>
        <w:tc>
          <w:tcPr>
            <w:tcW w:w="278" w:type="pct"/>
            <w:shd w:val="clear" w:color="auto" w:fill="auto"/>
          </w:tcPr>
          <w:p w14:paraId="010B091B"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1F68F719"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18DC4CF5"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3663</w:t>
            </w:r>
          </w:p>
        </w:tc>
        <w:tc>
          <w:tcPr>
            <w:tcW w:w="2454" w:type="pct"/>
            <w:shd w:val="clear" w:color="auto" w:fill="auto"/>
          </w:tcPr>
          <w:p w14:paraId="56810DEF"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Phí được khấu trừ, để lại</w:t>
            </w:r>
          </w:p>
        </w:tc>
        <w:tc>
          <w:tcPr>
            <w:tcW w:w="1324" w:type="pct"/>
            <w:shd w:val="clear" w:color="auto" w:fill="auto"/>
          </w:tcPr>
          <w:p w14:paraId="3000717D" w14:textId="77777777" w:rsidR="00654624" w:rsidRPr="00382E3F" w:rsidRDefault="00654624" w:rsidP="004C336D">
            <w:pPr>
              <w:spacing w:before="120"/>
              <w:jc w:val="center"/>
              <w:rPr>
                <w:rFonts w:ascii="Arial" w:hAnsi="Arial" w:cs="Arial"/>
                <w:color w:val="auto"/>
                <w:sz w:val="20"/>
              </w:rPr>
            </w:pPr>
          </w:p>
        </w:tc>
      </w:tr>
      <w:tr w:rsidR="00654624" w:rsidRPr="00382E3F" w14:paraId="199430FF" w14:textId="77777777" w:rsidTr="004C336D">
        <w:tblPrEx>
          <w:tblCellMar>
            <w:top w:w="0" w:type="dxa"/>
            <w:left w:w="0" w:type="dxa"/>
            <w:bottom w:w="0" w:type="dxa"/>
            <w:right w:w="0" w:type="dxa"/>
          </w:tblCellMar>
        </w:tblPrEx>
        <w:tc>
          <w:tcPr>
            <w:tcW w:w="278" w:type="pct"/>
            <w:shd w:val="clear" w:color="auto" w:fill="auto"/>
          </w:tcPr>
          <w:p w14:paraId="774B303D"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1A869663"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3844221E"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36631</w:t>
            </w:r>
          </w:p>
        </w:tc>
        <w:tc>
          <w:tcPr>
            <w:tcW w:w="2454" w:type="pct"/>
            <w:shd w:val="clear" w:color="auto" w:fill="auto"/>
            <w:vAlign w:val="bottom"/>
          </w:tcPr>
          <w:p w14:paraId="28DD9DAF"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Gi</w:t>
            </w:r>
            <w:r w:rsidRPr="00382E3F">
              <w:rPr>
                <w:rFonts w:ascii="Arial" w:hAnsi="Arial" w:cs="Arial"/>
                <w:i/>
                <w:color w:val="auto"/>
                <w:sz w:val="20"/>
                <w:lang w:val="en-US"/>
              </w:rPr>
              <w:t>á</w:t>
            </w:r>
            <w:r w:rsidRPr="00382E3F">
              <w:rPr>
                <w:rFonts w:ascii="Arial" w:hAnsi="Arial" w:cs="Arial"/>
                <w:i/>
                <w:color w:val="auto"/>
                <w:sz w:val="20"/>
              </w:rPr>
              <w:t xml:space="preserve"> trị còn lại của TSCĐ</w:t>
            </w:r>
          </w:p>
        </w:tc>
        <w:tc>
          <w:tcPr>
            <w:tcW w:w="1324" w:type="pct"/>
            <w:shd w:val="clear" w:color="auto" w:fill="auto"/>
          </w:tcPr>
          <w:p w14:paraId="58F712AC" w14:textId="77777777" w:rsidR="00654624" w:rsidRPr="00382E3F" w:rsidRDefault="00654624" w:rsidP="004C336D">
            <w:pPr>
              <w:spacing w:before="120"/>
              <w:jc w:val="center"/>
              <w:rPr>
                <w:rFonts w:ascii="Arial" w:hAnsi="Arial" w:cs="Arial"/>
                <w:i/>
                <w:color w:val="auto"/>
                <w:sz w:val="20"/>
              </w:rPr>
            </w:pPr>
          </w:p>
        </w:tc>
      </w:tr>
      <w:tr w:rsidR="00654624" w:rsidRPr="00382E3F" w14:paraId="79047F19" w14:textId="77777777" w:rsidTr="004C336D">
        <w:tblPrEx>
          <w:tblCellMar>
            <w:top w:w="0" w:type="dxa"/>
            <w:left w:w="0" w:type="dxa"/>
            <w:bottom w:w="0" w:type="dxa"/>
            <w:right w:w="0" w:type="dxa"/>
          </w:tblCellMar>
        </w:tblPrEx>
        <w:tc>
          <w:tcPr>
            <w:tcW w:w="278" w:type="pct"/>
            <w:shd w:val="clear" w:color="auto" w:fill="auto"/>
          </w:tcPr>
          <w:p w14:paraId="65285850"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57D0DF4F"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center"/>
          </w:tcPr>
          <w:p w14:paraId="0313C946"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36632</w:t>
            </w:r>
          </w:p>
        </w:tc>
        <w:tc>
          <w:tcPr>
            <w:tcW w:w="2454" w:type="pct"/>
            <w:shd w:val="clear" w:color="auto" w:fill="auto"/>
          </w:tcPr>
          <w:p w14:paraId="291D214D"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Nguyên liệu, vật liệu, công cụ, dụng cụ tồn kho</w:t>
            </w:r>
          </w:p>
        </w:tc>
        <w:tc>
          <w:tcPr>
            <w:tcW w:w="1324" w:type="pct"/>
            <w:shd w:val="clear" w:color="auto" w:fill="auto"/>
          </w:tcPr>
          <w:p w14:paraId="5D935A85" w14:textId="77777777" w:rsidR="00654624" w:rsidRPr="00382E3F" w:rsidRDefault="00654624" w:rsidP="004C336D">
            <w:pPr>
              <w:spacing w:before="120"/>
              <w:jc w:val="center"/>
              <w:rPr>
                <w:rFonts w:ascii="Arial" w:hAnsi="Arial" w:cs="Arial"/>
                <w:i/>
                <w:color w:val="auto"/>
                <w:sz w:val="20"/>
              </w:rPr>
            </w:pPr>
          </w:p>
        </w:tc>
      </w:tr>
      <w:tr w:rsidR="00654624" w:rsidRPr="00382E3F" w14:paraId="361778A5" w14:textId="77777777" w:rsidTr="004C336D">
        <w:tblPrEx>
          <w:tblCellMar>
            <w:top w:w="0" w:type="dxa"/>
            <w:left w:w="0" w:type="dxa"/>
            <w:bottom w:w="0" w:type="dxa"/>
            <w:right w:w="0" w:type="dxa"/>
          </w:tblCellMar>
        </w:tblPrEx>
        <w:tc>
          <w:tcPr>
            <w:tcW w:w="278" w:type="pct"/>
            <w:shd w:val="clear" w:color="auto" w:fill="auto"/>
          </w:tcPr>
          <w:p w14:paraId="3C8CD9AB"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02874B11"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1B578BC4"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3664</w:t>
            </w:r>
          </w:p>
        </w:tc>
        <w:tc>
          <w:tcPr>
            <w:tcW w:w="2454" w:type="pct"/>
            <w:shd w:val="clear" w:color="auto" w:fill="auto"/>
          </w:tcPr>
          <w:p w14:paraId="0899A7B7"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Kinh phí đầu tư XDCB</w:t>
            </w:r>
          </w:p>
        </w:tc>
        <w:tc>
          <w:tcPr>
            <w:tcW w:w="1324" w:type="pct"/>
            <w:shd w:val="clear" w:color="auto" w:fill="auto"/>
          </w:tcPr>
          <w:p w14:paraId="09C3C2DE" w14:textId="77777777" w:rsidR="00654624" w:rsidRPr="00382E3F" w:rsidRDefault="00654624" w:rsidP="004C336D">
            <w:pPr>
              <w:spacing w:before="120"/>
              <w:jc w:val="center"/>
              <w:rPr>
                <w:rFonts w:ascii="Arial" w:hAnsi="Arial" w:cs="Arial"/>
                <w:color w:val="auto"/>
                <w:sz w:val="20"/>
              </w:rPr>
            </w:pPr>
          </w:p>
        </w:tc>
      </w:tr>
      <w:tr w:rsidR="00654624" w:rsidRPr="00382E3F" w14:paraId="1F847AD0" w14:textId="77777777" w:rsidTr="004C336D">
        <w:tblPrEx>
          <w:tblCellMar>
            <w:top w:w="0" w:type="dxa"/>
            <w:left w:w="0" w:type="dxa"/>
            <w:bottom w:w="0" w:type="dxa"/>
            <w:right w:w="0" w:type="dxa"/>
          </w:tblCellMar>
        </w:tblPrEx>
        <w:tc>
          <w:tcPr>
            <w:tcW w:w="278" w:type="pct"/>
            <w:shd w:val="clear" w:color="auto" w:fill="auto"/>
          </w:tcPr>
          <w:p w14:paraId="3D7C1C0C"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5D4CC47C"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651AB7DD"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4D0C8BED"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7560D97D" w14:textId="77777777" w:rsidR="00654624" w:rsidRPr="00382E3F" w:rsidRDefault="00654624" w:rsidP="004C336D">
            <w:pPr>
              <w:spacing w:before="120"/>
              <w:jc w:val="center"/>
              <w:rPr>
                <w:rFonts w:ascii="Arial" w:hAnsi="Arial" w:cs="Arial"/>
                <w:color w:val="auto"/>
                <w:sz w:val="20"/>
              </w:rPr>
            </w:pPr>
          </w:p>
        </w:tc>
      </w:tr>
      <w:tr w:rsidR="00654624" w:rsidRPr="00382E3F" w14:paraId="4A3F4AA1" w14:textId="77777777" w:rsidTr="004C336D">
        <w:tblPrEx>
          <w:tblCellMar>
            <w:top w:w="0" w:type="dxa"/>
            <w:left w:w="0" w:type="dxa"/>
            <w:bottom w:w="0" w:type="dxa"/>
            <w:right w:w="0" w:type="dxa"/>
          </w:tblCellMar>
        </w:tblPrEx>
        <w:tc>
          <w:tcPr>
            <w:tcW w:w="278" w:type="pct"/>
            <w:shd w:val="clear" w:color="auto" w:fill="auto"/>
          </w:tcPr>
          <w:p w14:paraId="38682E57"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0FC6A2F7" w14:textId="77777777" w:rsidR="00654624" w:rsidRPr="00382E3F" w:rsidRDefault="00654624" w:rsidP="004C336D">
            <w:pPr>
              <w:spacing w:before="120"/>
              <w:jc w:val="center"/>
              <w:rPr>
                <w:rFonts w:ascii="Arial" w:hAnsi="Arial" w:cs="Arial"/>
                <w:b/>
                <w:color w:val="auto"/>
                <w:sz w:val="20"/>
              </w:rPr>
            </w:pPr>
          </w:p>
        </w:tc>
        <w:tc>
          <w:tcPr>
            <w:tcW w:w="464" w:type="pct"/>
            <w:shd w:val="clear" w:color="auto" w:fill="auto"/>
          </w:tcPr>
          <w:p w14:paraId="52668BA9"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4308B97F"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LOẠI 4</w:t>
            </w:r>
          </w:p>
        </w:tc>
        <w:tc>
          <w:tcPr>
            <w:tcW w:w="1324" w:type="pct"/>
            <w:shd w:val="clear" w:color="auto" w:fill="auto"/>
          </w:tcPr>
          <w:p w14:paraId="40C11494" w14:textId="77777777" w:rsidR="00654624" w:rsidRPr="00382E3F" w:rsidRDefault="00654624" w:rsidP="004C336D">
            <w:pPr>
              <w:spacing w:before="120"/>
              <w:jc w:val="center"/>
              <w:rPr>
                <w:rFonts w:ascii="Arial" w:hAnsi="Arial" w:cs="Arial"/>
                <w:color w:val="auto"/>
                <w:sz w:val="20"/>
              </w:rPr>
            </w:pPr>
          </w:p>
        </w:tc>
      </w:tr>
      <w:tr w:rsidR="00654624" w:rsidRPr="00382E3F" w14:paraId="64E8985F" w14:textId="77777777" w:rsidTr="004C336D">
        <w:tblPrEx>
          <w:tblCellMar>
            <w:top w:w="0" w:type="dxa"/>
            <w:left w:w="0" w:type="dxa"/>
            <w:bottom w:w="0" w:type="dxa"/>
            <w:right w:w="0" w:type="dxa"/>
          </w:tblCellMar>
        </w:tblPrEx>
        <w:tc>
          <w:tcPr>
            <w:tcW w:w="278" w:type="pct"/>
            <w:shd w:val="clear" w:color="auto" w:fill="auto"/>
          </w:tcPr>
          <w:p w14:paraId="791EECA9"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3269F7FF"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265BBAFE"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28217572"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26A361B8" w14:textId="77777777" w:rsidR="00654624" w:rsidRPr="00382E3F" w:rsidRDefault="00654624" w:rsidP="004C336D">
            <w:pPr>
              <w:spacing w:before="120"/>
              <w:jc w:val="center"/>
              <w:rPr>
                <w:rFonts w:ascii="Arial" w:hAnsi="Arial" w:cs="Arial"/>
                <w:color w:val="auto"/>
                <w:sz w:val="20"/>
              </w:rPr>
            </w:pPr>
          </w:p>
        </w:tc>
      </w:tr>
      <w:tr w:rsidR="00654624" w:rsidRPr="00382E3F" w14:paraId="1C9B66A9" w14:textId="77777777" w:rsidTr="004C336D">
        <w:tblPrEx>
          <w:tblCellMar>
            <w:top w:w="0" w:type="dxa"/>
            <w:left w:w="0" w:type="dxa"/>
            <w:bottom w:w="0" w:type="dxa"/>
            <w:right w:w="0" w:type="dxa"/>
          </w:tblCellMar>
        </w:tblPrEx>
        <w:tc>
          <w:tcPr>
            <w:tcW w:w="278" w:type="pct"/>
            <w:shd w:val="clear" w:color="auto" w:fill="auto"/>
            <w:vAlign w:val="bottom"/>
          </w:tcPr>
          <w:p w14:paraId="4A2A6E1F"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32</w:t>
            </w:r>
          </w:p>
        </w:tc>
        <w:tc>
          <w:tcPr>
            <w:tcW w:w="481" w:type="pct"/>
            <w:shd w:val="clear" w:color="auto" w:fill="auto"/>
            <w:vAlign w:val="bottom"/>
          </w:tcPr>
          <w:p w14:paraId="58CF6D88"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411</w:t>
            </w:r>
          </w:p>
        </w:tc>
        <w:tc>
          <w:tcPr>
            <w:tcW w:w="464" w:type="pct"/>
            <w:shd w:val="clear" w:color="auto" w:fill="auto"/>
          </w:tcPr>
          <w:p w14:paraId="28A9E52E"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18C9E955"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Nguồn vốn kinh doanh</w:t>
            </w:r>
          </w:p>
        </w:tc>
        <w:tc>
          <w:tcPr>
            <w:tcW w:w="1324" w:type="pct"/>
            <w:shd w:val="clear" w:color="auto" w:fill="auto"/>
            <w:vAlign w:val="bottom"/>
          </w:tcPr>
          <w:p w14:paraId="150930A2"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Đơn vị sự nghiệp</w:t>
            </w:r>
          </w:p>
        </w:tc>
      </w:tr>
      <w:tr w:rsidR="00654624" w:rsidRPr="00382E3F" w14:paraId="5C0FE2E1" w14:textId="77777777" w:rsidTr="004C336D">
        <w:tblPrEx>
          <w:tblCellMar>
            <w:top w:w="0" w:type="dxa"/>
            <w:left w:w="0" w:type="dxa"/>
            <w:bottom w:w="0" w:type="dxa"/>
            <w:right w:w="0" w:type="dxa"/>
          </w:tblCellMar>
        </w:tblPrEx>
        <w:tc>
          <w:tcPr>
            <w:tcW w:w="278" w:type="pct"/>
            <w:shd w:val="clear" w:color="auto" w:fill="auto"/>
          </w:tcPr>
          <w:p w14:paraId="10BE1087"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668CC82F"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41E8954E"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12B4B033"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38D8465B" w14:textId="77777777" w:rsidR="00654624" w:rsidRPr="00382E3F" w:rsidRDefault="00654624" w:rsidP="004C336D">
            <w:pPr>
              <w:spacing w:before="120"/>
              <w:jc w:val="center"/>
              <w:rPr>
                <w:rFonts w:ascii="Arial" w:hAnsi="Arial" w:cs="Arial"/>
                <w:color w:val="auto"/>
                <w:sz w:val="20"/>
              </w:rPr>
            </w:pPr>
          </w:p>
        </w:tc>
      </w:tr>
      <w:tr w:rsidR="00654624" w:rsidRPr="00382E3F" w14:paraId="780D882D" w14:textId="77777777" w:rsidTr="004C336D">
        <w:tblPrEx>
          <w:tblCellMar>
            <w:top w:w="0" w:type="dxa"/>
            <w:left w:w="0" w:type="dxa"/>
            <w:bottom w:w="0" w:type="dxa"/>
            <w:right w:w="0" w:type="dxa"/>
          </w:tblCellMar>
        </w:tblPrEx>
        <w:tc>
          <w:tcPr>
            <w:tcW w:w="278" w:type="pct"/>
            <w:shd w:val="clear" w:color="auto" w:fill="auto"/>
            <w:vAlign w:val="bottom"/>
          </w:tcPr>
          <w:p w14:paraId="687FB910"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33</w:t>
            </w:r>
          </w:p>
        </w:tc>
        <w:tc>
          <w:tcPr>
            <w:tcW w:w="481" w:type="pct"/>
            <w:shd w:val="clear" w:color="auto" w:fill="auto"/>
            <w:vAlign w:val="bottom"/>
          </w:tcPr>
          <w:p w14:paraId="06EB872A"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413</w:t>
            </w:r>
          </w:p>
        </w:tc>
        <w:tc>
          <w:tcPr>
            <w:tcW w:w="464" w:type="pct"/>
            <w:shd w:val="clear" w:color="auto" w:fill="auto"/>
          </w:tcPr>
          <w:p w14:paraId="14ACFC66"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4B5B99FD"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Chênh lệch tỷ giá hối đoái</w:t>
            </w:r>
          </w:p>
        </w:tc>
        <w:tc>
          <w:tcPr>
            <w:tcW w:w="1324" w:type="pct"/>
            <w:shd w:val="clear" w:color="auto" w:fill="auto"/>
            <w:vAlign w:val="bottom"/>
          </w:tcPr>
          <w:p w14:paraId="142F5CF3"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Mọi đơn vị</w:t>
            </w:r>
          </w:p>
        </w:tc>
      </w:tr>
      <w:tr w:rsidR="00654624" w:rsidRPr="00382E3F" w14:paraId="30446038" w14:textId="77777777" w:rsidTr="004C336D">
        <w:tblPrEx>
          <w:tblCellMar>
            <w:top w:w="0" w:type="dxa"/>
            <w:left w:w="0" w:type="dxa"/>
            <w:bottom w:w="0" w:type="dxa"/>
            <w:right w:w="0" w:type="dxa"/>
          </w:tblCellMar>
        </w:tblPrEx>
        <w:tc>
          <w:tcPr>
            <w:tcW w:w="278" w:type="pct"/>
            <w:shd w:val="clear" w:color="auto" w:fill="auto"/>
          </w:tcPr>
          <w:p w14:paraId="3A2E2580"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176182C8"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12E2FFFC"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29832B68"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28250BDA" w14:textId="77777777" w:rsidR="00654624" w:rsidRPr="00382E3F" w:rsidRDefault="00654624" w:rsidP="004C336D">
            <w:pPr>
              <w:spacing w:before="120"/>
              <w:jc w:val="center"/>
              <w:rPr>
                <w:rFonts w:ascii="Arial" w:hAnsi="Arial" w:cs="Arial"/>
                <w:color w:val="auto"/>
                <w:sz w:val="20"/>
              </w:rPr>
            </w:pPr>
          </w:p>
        </w:tc>
      </w:tr>
      <w:tr w:rsidR="00654624" w:rsidRPr="00382E3F" w14:paraId="01B9734C" w14:textId="77777777" w:rsidTr="004C336D">
        <w:tblPrEx>
          <w:tblCellMar>
            <w:top w:w="0" w:type="dxa"/>
            <w:left w:w="0" w:type="dxa"/>
            <w:bottom w:w="0" w:type="dxa"/>
            <w:right w:w="0" w:type="dxa"/>
          </w:tblCellMar>
        </w:tblPrEx>
        <w:tc>
          <w:tcPr>
            <w:tcW w:w="278" w:type="pct"/>
            <w:shd w:val="clear" w:color="auto" w:fill="auto"/>
            <w:vAlign w:val="bottom"/>
          </w:tcPr>
          <w:p w14:paraId="4A2C1CC2"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34</w:t>
            </w:r>
          </w:p>
        </w:tc>
        <w:tc>
          <w:tcPr>
            <w:tcW w:w="481" w:type="pct"/>
            <w:shd w:val="clear" w:color="auto" w:fill="auto"/>
            <w:vAlign w:val="bottom"/>
          </w:tcPr>
          <w:p w14:paraId="19582535"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421</w:t>
            </w:r>
          </w:p>
        </w:tc>
        <w:tc>
          <w:tcPr>
            <w:tcW w:w="464" w:type="pct"/>
            <w:shd w:val="clear" w:color="auto" w:fill="auto"/>
          </w:tcPr>
          <w:p w14:paraId="659816DA"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16B196AB"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Thặng dư (thâm hụt) lũy kế</w:t>
            </w:r>
          </w:p>
        </w:tc>
        <w:tc>
          <w:tcPr>
            <w:tcW w:w="1324" w:type="pct"/>
            <w:shd w:val="clear" w:color="auto" w:fill="auto"/>
            <w:vAlign w:val="bottom"/>
          </w:tcPr>
          <w:p w14:paraId="35EDE00F"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Mọi đơn vị</w:t>
            </w:r>
          </w:p>
        </w:tc>
      </w:tr>
      <w:tr w:rsidR="00654624" w:rsidRPr="00382E3F" w14:paraId="02F6225E" w14:textId="77777777" w:rsidTr="004C336D">
        <w:tblPrEx>
          <w:tblCellMar>
            <w:top w:w="0" w:type="dxa"/>
            <w:left w:w="0" w:type="dxa"/>
            <w:bottom w:w="0" w:type="dxa"/>
            <w:right w:w="0" w:type="dxa"/>
          </w:tblCellMar>
        </w:tblPrEx>
        <w:tc>
          <w:tcPr>
            <w:tcW w:w="278" w:type="pct"/>
            <w:shd w:val="clear" w:color="auto" w:fill="auto"/>
          </w:tcPr>
          <w:p w14:paraId="4288E7E7"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193552BA"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2DB370D4"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4211</w:t>
            </w:r>
          </w:p>
        </w:tc>
        <w:tc>
          <w:tcPr>
            <w:tcW w:w="2454" w:type="pct"/>
            <w:shd w:val="clear" w:color="auto" w:fill="auto"/>
            <w:vAlign w:val="bottom"/>
          </w:tcPr>
          <w:p w14:paraId="57FC44E3"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Thặng dư (thâm hụt) từ hoạt động hành chính, sự nghiệp</w:t>
            </w:r>
          </w:p>
        </w:tc>
        <w:tc>
          <w:tcPr>
            <w:tcW w:w="1324" w:type="pct"/>
            <w:shd w:val="clear" w:color="auto" w:fill="auto"/>
          </w:tcPr>
          <w:p w14:paraId="03EBAA6F" w14:textId="77777777" w:rsidR="00654624" w:rsidRPr="00382E3F" w:rsidRDefault="00654624" w:rsidP="004C336D">
            <w:pPr>
              <w:spacing w:before="120"/>
              <w:jc w:val="center"/>
              <w:rPr>
                <w:rFonts w:ascii="Arial" w:hAnsi="Arial" w:cs="Arial"/>
                <w:color w:val="auto"/>
                <w:sz w:val="20"/>
              </w:rPr>
            </w:pPr>
          </w:p>
        </w:tc>
      </w:tr>
      <w:tr w:rsidR="00654624" w:rsidRPr="00382E3F" w14:paraId="61A4EF4B" w14:textId="77777777" w:rsidTr="004C336D">
        <w:tblPrEx>
          <w:tblCellMar>
            <w:top w:w="0" w:type="dxa"/>
            <w:left w:w="0" w:type="dxa"/>
            <w:bottom w:w="0" w:type="dxa"/>
            <w:right w:w="0" w:type="dxa"/>
          </w:tblCellMar>
        </w:tblPrEx>
        <w:tc>
          <w:tcPr>
            <w:tcW w:w="278" w:type="pct"/>
            <w:shd w:val="clear" w:color="auto" w:fill="auto"/>
          </w:tcPr>
          <w:p w14:paraId="379132E9"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585AE86A"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32931E33"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4212</w:t>
            </w:r>
          </w:p>
        </w:tc>
        <w:tc>
          <w:tcPr>
            <w:tcW w:w="2454" w:type="pct"/>
            <w:shd w:val="clear" w:color="auto" w:fill="auto"/>
            <w:vAlign w:val="bottom"/>
          </w:tcPr>
          <w:p w14:paraId="50FA4F63"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Thặng dư (thâm hụt) từ hoạt động SXKD, dịch vụ</w:t>
            </w:r>
          </w:p>
        </w:tc>
        <w:tc>
          <w:tcPr>
            <w:tcW w:w="1324" w:type="pct"/>
            <w:shd w:val="clear" w:color="auto" w:fill="auto"/>
          </w:tcPr>
          <w:p w14:paraId="2DC46008" w14:textId="77777777" w:rsidR="00654624" w:rsidRPr="00382E3F" w:rsidRDefault="00654624" w:rsidP="004C336D">
            <w:pPr>
              <w:spacing w:before="120"/>
              <w:jc w:val="center"/>
              <w:rPr>
                <w:rFonts w:ascii="Arial" w:hAnsi="Arial" w:cs="Arial"/>
                <w:color w:val="auto"/>
                <w:sz w:val="20"/>
              </w:rPr>
            </w:pPr>
          </w:p>
        </w:tc>
      </w:tr>
      <w:tr w:rsidR="00654624" w:rsidRPr="00382E3F" w14:paraId="4145DC26" w14:textId="77777777" w:rsidTr="004C336D">
        <w:tblPrEx>
          <w:tblCellMar>
            <w:top w:w="0" w:type="dxa"/>
            <w:left w:w="0" w:type="dxa"/>
            <w:bottom w:w="0" w:type="dxa"/>
            <w:right w:w="0" w:type="dxa"/>
          </w:tblCellMar>
        </w:tblPrEx>
        <w:tc>
          <w:tcPr>
            <w:tcW w:w="278" w:type="pct"/>
            <w:shd w:val="clear" w:color="auto" w:fill="auto"/>
          </w:tcPr>
          <w:p w14:paraId="0F7CE8AA"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45F6821F"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center"/>
          </w:tcPr>
          <w:p w14:paraId="1CEABA3A"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4213</w:t>
            </w:r>
          </w:p>
        </w:tc>
        <w:tc>
          <w:tcPr>
            <w:tcW w:w="2454" w:type="pct"/>
            <w:shd w:val="clear" w:color="auto" w:fill="auto"/>
          </w:tcPr>
          <w:p w14:paraId="73F70A2D"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Thặng dư (thâm hụt) từ hoạt động tài chính</w:t>
            </w:r>
          </w:p>
        </w:tc>
        <w:tc>
          <w:tcPr>
            <w:tcW w:w="1324" w:type="pct"/>
            <w:shd w:val="clear" w:color="auto" w:fill="auto"/>
          </w:tcPr>
          <w:p w14:paraId="674E48A5" w14:textId="77777777" w:rsidR="00654624" w:rsidRPr="00382E3F" w:rsidRDefault="00654624" w:rsidP="004C336D">
            <w:pPr>
              <w:spacing w:before="120"/>
              <w:jc w:val="center"/>
              <w:rPr>
                <w:rFonts w:ascii="Arial" w:hAnsi="Arial" w:cs="Arial"/>
                <w:color w:val="auto"/>
                <w:sz w:val="20"/>
              </w:rPr>
            </w:pPr>
          </w:p>
        </w:tc>
      </w:tr>
      <w:tr w:rsidR="00654624" w:rsidRPr="00382E3F" w14:paraId="56212180" w14:textId="77777777" w:rsidTr="004C336D">
        <w:tblPrEx>
          <w:tblCellMar>
            <w:top w:w="0" w:type="dxa"/>
            <w:left w:w="0" w:type="dxa"/>
            <w:bottom w:w="0" w:type="dxa"/>
            <w:right w:w="0" w:type="dxa"/>
          </w:tblCellMar>
        </w:tblPrEx>
        <w:tc>
          <w:tcPr>
            <w:tcW w:w="278" w:type="pct"/>
            <w:shd w:val="clear" w:color="auto" w:fill="auto"/>
          </w:tcPr>
          <w:p w14:paraId="301B8176"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2A4255AC"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4DDD7E1A"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4218</w:t>
            </w:r>
          </w:p>
        </w:tc>
        <w:tc>
          <w:tcPr>
            <w:tcW w:w="2454" w:type="pct"/>
            <w:shd w:val="clear" w:color="auto" w:fill="auto"/>
            <w:vAlign w:val="bottom"/>
          </w:tcPr>
          <w:p w14:paraId="453B8463"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Thặng dư (thâm hụt) từ hoạt động khác</w:t>
            </w:r>
          </w:p>
        </w:tc>
        <w:tc>
          <w:tcPr>
            <w:tcW w:w="1324" w:type="pct"/>
            <w:shd w:val="clear" w:color="auto" w:fill="auto"/>
          </w:tcPr>
          <w:p w14:paraId="175294BF" w14:textId="77777777" w:rsidR="00654624" w:rsidRPr="00382E3F" w:rsidRDefault="00654624" w:rsidP="004C336D">
            <w:pPr>
              <w:spacing w:before="120"/>
              <w:jc w:val="center"/>
              <w:rPr>
                <w:rFonts w:ascii="Arial" w:hAnsi="Arial" w:cs="Arial"/>
                <w:color w:val="auto"/>
                <w:sz w:val="20"/>
              </w:rPr>
            </w:pPr>
          </w:p>
        </w:tc>
      </w:tr>
      <w:tr w:rsidR="00654624" w:rsidRPr="00382E3F" w14:paraId="16823DB2" w14:textId="77777777" w:rsidTr="004C336D">
        <w:tblPrEx>
          <w:tblCellMar>
            <w:top w:w="0" w:type="dxa"/>
            <w:left w:w="0" w:type="dxa"/>
            <w:bottom w:w="0" w:type="dxa"/>
            <w:right w:w="0" w:type="dxa"/>
          </w:tblCellMar>
        </w:tblPrEx>
        <w:tc>
          <w:tcPr>
            <w:tcW w:w="278" w:type="pct"/>
            <w:shd w:val="clear" w:color="auto" w:fill="auto"/>
          </w:tcPr>
          <w:p w14:paraId="500F1B98"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6EA265DD"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672AD2B5"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70E25AAB"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36BD480F" w14:textId="77777777" w:rsidR="00654624" w:rsidRPr="00382E3F" w:rsidRDefault="00654624" w:rsidP="004C336D">
            <w:pPr>
              <w:spacing w:before="120"/>
              <w:jc w:val="center"/>
              <w:rPr>
                <w:rFonts w:ascii="Arial" w:hAnsi="Arial" w:cs="Arial"/>
                <w:color w:val="auto"/>
                <w:sz w:val="20"/>
              </w:rPr>
            </w:pPr>
          </w:p>
        </w:tc>
      </w:tr>
      <w:tr w:rsidR="00654624" w:rsidRPr="00382E3F" w14:paraId="03258110" w14:textId="77777777" w:rsidTr="004C336D">
        <w:tblPrEx>
          <w:tblCellMar>
            <w:top w:w="0" w:type="dxa"/>
            <w:left w:w="0" w:type="dxa"/>
            <w:bottom w:w="0" w:type="dxa"/>
            <w:right w:w="0" w:type="dxa"/>
          </w:tblCellMar>
        </w:tblPrEx>
        <w:tc>
          <w:tcPr>
            <w:tcW w:w="278" w:type="pct"/>
            <w:shd w:val="clear" w:color="auto" w:fill="auto"/>
            <w:vAlign w:val="bottom"/>
          </w:tcPr>
          <w:p w14:paraId="1D858BC4"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35</w:t>
            </w:r>
          </w:p>
        </w:tc>
        <w:tc>
          <w:tcPr>
            <w:tcW w:w="481" w:type="pct"/>
            <w:shd w:val="clear" w:color="auto" w:fill="auto"/>
            <w:vAlign w:val="bottom"/>
          </w:tcPr>
          <w:p w14:paraId="274F973A"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431</w:t>
            </w:r>
          </w:p>
        </w:tc>
        <w:tc>
          <w:tcPr>
            <w:tcW w:w="464" w:type="pct"/>
            <w:shd w:val="clear" w:color="auto" w:fill="auto"/>
          </w:tcPr>
          <w:p w14:paraId="33694850"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69080066"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Các quỹ</w:t>
            </w:r>
          </w:p>
        </w:tc>
        <w:tc>
          <w:tcPr>
            <w:tcW w:w="1324" w:type="pct"/>
            <w:shd w:val="clear" w:color="auto" w:fill="auto"/>
            <w:vAlign w:val="bottom"/>
          </w:tcPr>
          <w:p w14:paraId="73043300"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Mọi đơn vị</w:t>
            </w:r>
          </w:p>
        </w:tc>
      </w:tr>
      <w:tr w:rsidR="00654624" w:rsidRPr="00382E3F" w14:paraId="76A340AE" w14:textId="77777777" w:rsidTr="004C336D">
        <w:tblPrEx>
          <w:tblCellMar>
            <w:top w:w="0" w:type="dxa"/>
            <w:left w:w="0" w:type="dxa"/>
            <w:bottom w:w="0" w:type="dxa"/>
            <w:right w:w="0" w:type="dxa"/>
          </w:tblCellMar>
        </w:tblPrEx>
        <w:tc>
          <w:tcPr>
            <w:tcW w:w="278" w:type="pct"/>
            <w:shd w:val="clear" w:color="auto" w:fill="auto"/>
          </w:tcPr>
          <w:p w14:paraId="50D4F23E"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145E0D8B"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773A4FE1"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4311</w:t>
            </w:r>
          </w:p>
        </w:tc>
        <w:tc>
          <w:tcPr>
            <w:tcW w:w="2454" w:type="pct"/>
            <w:shd w:val="clear" w:color="auto" w:fill="auto"/>
            <w:vAlign w:val="bottom"/>
          </w:tcPr>
          <w:p w14:paraId="13176865"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Quỹ khen thưởng</w:t>
            </w:r>
          </w:p>
        </w:tc>
        <w:tc>
          <w:tcPr>
            <w:tcW w:w="1324" w:type="pct"/>
            <w:shd w:val="clear" w:color="auto" w:fill="auto"/>
          </w:tcPr>
          <w:p w14:paraId="040CB5B3" w14:textId="77777777" w:rsidR="00654624" w:rsidRPr="00382E3F" w:rsidRDefault="00654624" w:rsidP="004C336D">
            <w:pPr>
              <w:spacing w:before="120"/>
              <w:jc w:val="center"/>
              <w:rPr>
                <w:rFonts w:ascii="Arial" w:hAnsi="Arial" w:cs="Arial"/>
                <w:color w:val="auto"/>
                <w:sz w:val="20"/>
              </w:rPr>
            </w:pPr>
          </w:p>
        </w:tc>
      </w:tr>
      <w:tr w:rsidR="00654624" w:rsidRPr="00382E3F" w14:paraId="276FAD5C" w14:textId="77777777" w:rsidTr="004C336D">
        <w:tblPrEx>
          <w:tblCellMar>
            <w:top w:w="0" w:type="dxa"/>
            <w:left w:w="0" w:type="dxa"/>
            <w:bottom w:w="0" w:type="dxa"/>
            <w:right w:w="0" w:type="dxa"/>
          </w:tblCellMar>
        </w:tblPrEx>
        <w:tc>
          <w:tcPr>
            <w:tcW w:w="278" w:type="pct"/>
            <w:shd w:val="clear" w:color="auto" w:fill="auto"/>
          </w:tcPr>
          <w:p w14:paraId="6FF55D4D"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33094A2F"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066FC69E"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43111</w:t>
            </w:r>
          </w:p>
        </w:tc>
        <w:tc>
          <w:tcPr>
            <w:tcW w:w="2454" w:type="pct"/>
            <w:shd w:val="clear" w:color="auto" w:fill="auto"/>
            <w:vAlign w:val="bottom"/>
          </w:tcPr>
          <w:p w14:paraId="09235133"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NSNN</w:t>
            </w:r>
            <w:r w:rsidRPr="00382E3F">
              <w:rPr>
                <w:rFonts w:ascii="Arial" w:hAnsi="Arial" w:cs="Arial"/>
                <w:i/>
                <w:color w:val="auto"/>
                <w:sz w:val="20"/>
                <w:lang w:val="en-US"/>
              </w:rPr>
              <w:t xml:space="preserve"> </w:t>
            </w:r>
            <w:r w:rsidRPr="00382E3F">
              <w:rPr>
                <w:rFonts w:ascii="Arial" w:hAnsi="Arial" w:cs="Arial"/>
                <w:i/>
                <w:color w:val="auto"/>
                <w:sz w:val="20"/>
              </w:rPr>
              <w:t>cấp</w:t>
            </w:r>
          </w:p>
        </w:tc>
        <w:tc>
          <w:tcPr>
            <w:tcW w:w="1324" w:type="pct"/>
            <w:shd w:val="clear" w:color="auto" w:fill="auto"/>
          </w:tcPr>
          <w:p w14:paraId="2AEED50A" w14:textId="77777777" w:rsidR="00654624" w:rsidRPr="00382E3F" w:rsidRDefault="00654624" w:rsidP="004C336D">
            <w:pPr>
              <w:spacing w:before="120"/>
              <w:jc w:val="center"/>
              <w:rPr>
                <w:rFonts w:ascii="Arial" w:hAnsi="Arial" w:cs="Arial"/>
                <w:i/>
                <w:color w:val="auto"/>
                <w:sz w:val="20"/>
              </w:rPr>
            </w:pPr>
          </w:p>
        </w:tc>
      </w:tr>
      <w:tr w:rsidR="00654624" w:rsidRPr="00382E3F" w14:paraId="355D3AF8" w14:textId="77777777" w:rsidTr="004C336D">
        <w:tblPrEx>
          <w:tblCellMar>
            <w:top w:w="0" w:type="dxa"/>
            <w:left w:w="0" w:type="dxa"/>
            <w:bottom w:w="0" w:type="dxa"/>
            <w:right w:w="0" w:type="dxa"/>
          </w:tblCellMar>
        </w:tblPrEx>
        <w:tc>
          <w:tcPr>
            <w:tcW w:w="278" w:type="pct"/>
            <w:shd w:val="clear" w:color="auto" w:fill="auto"/>
          </w:tcPr>
          <w:p w14:paraId="025A7C44"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645DE803"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019A947C"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43118</w:t>
            </w:r>
          </w:p>
        </w:tc>
        <w:tc>
          <w:tcPr>
            <w:tcW w:w="2454" w:type="pct"/>
            <w:shd w:val="clear" w:color="auto" w:fill="auto"/>
            <w:vAlign w:val="bottom"/>
          </w:tcPr>
          <w:p w14:paraId="223F17EA"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Khác</w:t>
            </w:r>
          </w:p>
        </w:tc>
        <w:tc>
          <w:tcPr>
            <w:tcW w:w="1324" w:type="pct"/>
            <w:shd w:val="clear" w:color="auto" w:fill="auto"/>
          </w:tcPr>
          <w:p w14:paraId="69852EB1" w14:textId="77777777" w:rsidR="00654624" w:rsidRPr="00382E3F" w:rsidRDefault="00654624" w:rsidP="004C336D">
            <w:pPr>
              <w:spacing w:before="120"/>
              <w:jc w:val="center"/>
              <w:rPr>
                <w:rFonts w:ascii="Arial" w:hAnsi="Arial" w:cs="Arial"/>
                <w:i/>
                <w:color w:val="auto"/>
                <w:sz w:val="20"/>
              </w:rPr>
            </w:pPr>
          </w:p>
        </w:tc>
      </w:tr>
      <w:tr w:rsidR="00654624" w:rsidRPr="00382E3F" w14:paraId="27257F22" w14:textId="77777777" w:rsidTr="004C336D">
        <w:tblPrEx>
          <w:tblCellMar>
            <w:top w:w="0" w:type="dxa"/>
            <w:left w:w="0" w:type="dxa"/>
            <w:bottom w:w="0" w:type="dxa"/>
            <w:right w:w="0" w:type="dxa"/>
          </w:tblCellMar>
        </w:tblPrEx>
        <w:tc>
          <w:tcPr>
            <w:tcW w:w="278" w:type="pct"/>
            <w:shd w:val="clear" w:color="auto" w:fill="auto"/>
          </w:tcPr>
          <w:p w14:paraId="54AC0539"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66514055"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561DFAE8"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4312</w:t>
            </w:r>
          </w:p>
        </w:tc>
        <w:tc>
          <w:tcPr>
            <w:tcW w:w="2454" w:type="pct"/>
            <w:shd w:val="clear" w:color="auto" w:fill="auto"/>
            <w:vAlign w:val="bottom"/>
          </w:tcPr>
          <w:p w14:paraId="572F840D"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Quỹ phúc lợi</w:t>
            </w:r>
          </w:p>
        </w:tc>
        <w:tc>
          <w:tcPr>
            <w:tcW w:w="1324" w:type="pct"/>
            <w:shd w:val="clear" w:color="auto" w:fill="auto"/>
          </w:tcPr>
          <w:p w14:paraId="54E9C488" w14:textId="77777777" w:rsidR="00654624" w:rsidRPr="00382E3F" w:rsidRDefault="00654624" w:rsidP="004C336D">
            <w:pPr>
              <w:spacing w:before="120"/>
              <w:jc w:val="center"/>
              <w:rPr>
                <w:rFonts w:ascii="Arial" w:hAnsi="Arial" w:cs="Arial"/>
                <w:color w:val="auto"/>
                <w:sz w:val="20"/>
              </w:rPr>
            </w:pPr>
          </w:p>
        </w:tc>
      </w:tr>
      <w:tr w:rsidR="00654624" w:rsidRPr="00382E3F" w14:paraId="55C83624" w14:textId="77777777" w:rsidTr="004C336D">
        <w:tblPrEx>
          <w:tblCellMar>
            <w:top w:w="0" w:type="dxa"/>
            <w:left w:w="0" w:type="dxa"/>
            <w:bottom w:w="0" w:type="dxa"/>
            <w:right w:w="0" w:type="dxa"/>
          </w:tblCellMar>
        </w:tblPrEx>
        <w:tc>
          <w:tcPr>
            <w:tcW w:w="278" w:type="pct"/>
            <w:shd w:val="clear" w:color="auto" w:fill="auto"/>
          </w:tcPr>
          <w:p w14:paraId="648AFA24"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42AB1929"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38F10AD1"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43121</w:t>
            </w:r>
          </w:p>
        </w:tc>
        <w:tc>
          <w:tcPr>
            <w:tcW w:w="2454" w:type="pct"/>
            <w:shd w:val="clear" w:color="auto" w:fill="auto"/>
            <w:vAlign w:val="bottom"/>
          </w:tcPr>
          <w:p w14:paraId="1238D45D"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Quỹ phúc lợi</w:t>
            </w:r>
          </w:p>
        </w:tc>
        <w:tc>
          <w:tcPr>
            <w:tcW w:w="1324" w:type="pct"/>
            <w:shd w:val="clear" w:color="auto" w:fill="auto"/>
          </w:tcPr>
          <w:p w14:paraId="29379E7F" w14:textId="77777777" w:rsidR="00654624" w:rsidRPr="00382E3F" w:rsidRDefault="00654624" w:rsidP="004C336D">
            <w:pPr>
              <w:spacing w:before="120"/>
              <w:jc w:val="center"/>
              <w:rPr>
                <w:rFonts w:ascii="Arial" w:hAnsi="Arial" w:cs="Arial"/>
                <w:i/>
                <w:color w:val="auto"/>
                <w:sz w:val="20"/>
              </w:rPr>
            </w:pPr>
          </w:p>
        </w:tc>
      </w:tr>
      <w:tr w:rsidR="00654624" w:rsidRPr="00382E3F" w14:paraId="79C69AD7" w14:textId="77777777" w:rsidTr="004C336D">
        <w:tblPrEx>
          <w:tblCellMar>
            <w:top w:w="0" w:type="dxa"/>
            <w:left w:w="0" w:type="dxa"/>
            <w:bottom w:w="0" w:type="dxa"/>
            <w:right w:w="0" w:type="dxa"/>
          </w:tblCellMar>
        </w:tblPrEx>
        <w:tc>
          <w:tcPr>
            <w:tcW w:w="278" w:type="pct"/>
            <w:shd w:val="clear" w:color="auto" w:fill="auto"/>
          </w:tcPr>
          <w:p w14:paraId="7CD1F245"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1D483030"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756D634C"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43122</w:t>
            </w:r>
          </w:p>
        </w:tc>
        <w:tc>
          <w:tcPr>
            <w:tcW w:w="2454" w:type="pct"/>
            <w:shd w:val="clear" w:color="auto" w:fill="auto"/>
            <w:vAlign w:val="bottom"/>
          </w:tcPr>
          <w:p w14:paraId="00874DDA"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Quỹ phúc lợi hình thành TSCĐ</w:t>
            </w:r>
          </w:p>
        </w:tc>
        <w:tc>
          <w:tcPr>
            <w:tcW w:w="1324" w:type="pct"/>
            <w:shd w:val="clear" w:color="auto" w:fill="auto"/>
          </w:tcPr>
          <w:p w14:paraId="61C265C1" w14:textId="77777777" w:rsidR="00654624" w:rsidRPr="00382E3F" w:rsidRDefault="00654624" w:rsidP="004C336D">
            <w:pPr>
              <w:spacing w:before="120"/>
              <w:jc w:val="center"/>
              <w:rPr>
                <w:rFonts w:ascii="Arial" w:hAnsi="Arial" w:cs="Arial"/>
                <w:i/>
                <w:color w:val="auto"/>
                <w:sz w:val="20"/>
              </w:rPr>
            </w:pPr>
          </w:p>
        </w:tc>
      </w:tr>
      <w:tr w:rsidR="00654624" w:rsidRPr="00382E3F" w14:paraId="2BD21B7C" w14:textId="77777777" w:rsidTr="004C336D">
        <w:tblPrEx>
          <w:tblCellMar>
            <w:top w:w="0" w:type="dxa"/>
            <w:left w:w="0" w:type="dxa"/>
            <w:bottom w:w="0" w:type="dxa"/>
            <w:right w:w="0" w:type="dxa"/>
          </w:tblCellMar>
        </w:tblPrEx>
        <w:tc>
          <w:tcPr>
            <w:tcW w:w="278" w:type="pct"/>
            <w:shd w:val="clear" w:color="auto" w:fill="auto"/>
          </w:tcPr>
          <w:p w14:paraId="532F2DD4"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53FE0471"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52FD4881"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4313</w:t>
            </w:r>
          </w:p>
        </w:tc>
        <w:tc>
          <w:tcPr>
            <w:tcW w:w="2454" w:type="pct"/>
            <w:shd w:val="clear" w:color="auto" w:fill="auto"/>
          </w:tcPr>
          <w:p w14:paraId="59D35474"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Quỹ bổ sung thu nhập</w:t>
            </w:r>
          </w:p>
        </w:tc>
        <w:tc>
          <w:tcPr>
            <w:tcW w:w="1324" w:type="pct"/>
            <w:shd w:val="clear" w:color="auto" w:fill="auto"/>
          </w:tcPr>
          <w:p w14:paraId="1B5BCCF2" w14:textId="77777777" w:rsidR="00654624" w:rsidRPr="00382E3F" w:rsidRDefault="00654624" w:rsidP="004C336D">
            <w:pPr>
              <w:spacing w:before="120"/>
              <w:jc w:val="center"/>
              <w:rPr>
                <w:rFonts w:ascii="Arial" w:hAnsi="Arial" w:cs="Arial"/>
                <w:color w:val="auto"/>
                <w:sz w:val="20"/>
              </w:rPr>
            </w:pPr>
          </w:p>
        </w:tc>
      </w:tr>
      <w:tr w:rsidR="00654624" w:rsidRPr="00382E3F" w14:paraId="52CD3DB1" w14:textId="77777777" w:rsidTr="004C336D">
        <w:tblPrEx>
          <w:tblCellMar>
            <w:top w:w="0" w:type="dxa"/>
            <w:left w:w="0" w:type="dxa"/>
            <w:bottom w:w="0" w:type="dxa"/>
            <w:right w:w="0" w:type="dxa"/>
          </w:tblCellMar>
        </w:tblPrEx>
        <w:tc>
          <w:tcPr>
            <w:tcW w:w="278" w:type="pct"/>
            <w:shd w:val="clear" w:color="auto" w:fill="auto"/>
          </w:tcPr>
          <w:p w14:paraId="36752709"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47674695"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600B9273"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4314</w:t>
            </w:r>
          </w:p>
        </w:tc>
        <w:tc>
          <w:tcPr>
            <w:tcW w:w="2454" w:type="pct"/>
            <w:shd w:val="clear" w:color="auto" w:fill="auto"/>
          </w:tcPr>
          <w:p w14:paraId="36FE3B31"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 xml:space="preserve">Quỹ phát </w:t>
            </w:r>
            <w:r w:rsidRPr="00382E3F">
              <w:rPr>
                <w:rFonts w:ascii="Arial" w:hAnsi="Arial" w:cs="Arial"/>
                <w:color w:val="auto"/>
                <w:sz w:val="20"/>
                <w:lang w:val="en-US"/>
              </w:rPr>
              <w:t>tr</w:t>
            </w:r>
            <w:r w:rsidRPr="00382E3F">
              <w:rPr>
                <w:rFonts w:ascii="Arial" w:hAnsi="Arial" w:cs="Arial"/>
                <w:color w:val="auto"/>
                <w:sz w:val="20"/>
              </w:rPr>
              <w:t>iển hoạt động sự nghiệp</w:t>
            </w:r>
          </w:p>
        </w:tc>
        <w:tc>
          <w:tcPr>
            <w:tcW w:w="1324" w:type="pct"/>
            <w:shd w:val="clear" w:color="auto" w:fill="auto"/>
          </w:tcPr>
          <w:p w14:paraId="5231927A" w14:textId="77777777" w:rsidR="00654624" w:rsidRPr="00382E3F" w:rsidRDefault="00654624" w:rsidP="004C336D">
            <w:pPr>
              <w:spacing w:before="120"/>
              <w:jc w:val="center"/>
              <w:rPr>
                <w:rFonts w:ascii="Arial" w:hAnsi="Arial" w:cs="Arial"/>
                <w:color w:val="auto"/>
                <w:sz w:val="20"/>
              </w:rPr>
            </w:pPr>
          </w:p>
        </w:tc>
      </w:tr>
      <w:tr w:rsidR="00654624" w:rsidRPr="00382E3F" w14:paraId="14024C65" w14:textId="77777777" w:rsidTr="004C336D">
        <w:tblPrEx>
          <w:tblCellMar>
            <w:top w:w="0" w:type="dxa"/>
            <w:left w:w="0" w:type="dxa"/>
            <w:bottom w:w="0" w:type="dxa"/>
            <w:right w:w="0" w:type="dxa"/>
          </w:tblCellMar>
        </w:tblPrEx>
        <w:tc>
          <w:tcPr>
            <w:tcW w:w="278" w:type="pct"/>
            <w:shd w:val="clear" w:color="auto" w:fill="auto"/>
          </w:tcPr>
          <w:p w14:paraId="26C4944E"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5E7A487B"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tcPr>
          <w:p w14:paraId="143B6FDA"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43141</w:t>
            </w:r>
          </w:p>
        </w:tc>
        <w:tc>
          <w:tcPr>
            <w:tcW w:w="2454" w:type="pct"/>
            <w:shd w:val="clear" w:color="auto" w:fill="auto"/>
          </w:tcPr>
          <w:p w14:paraId="473EB784"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Quỹ Phát triển hoạt động sự nghiệp</w:t>
            </w:r>
          </w:p>
        </w:tc>
        <w:tc>
          <w:tcPr>
            <w:tcW w:w="1324" w:type="pct"/>
            <w:shd w:val="clear" w:color="auto" w:fill="auto"/>
          </w:tcPr>
          <w:p w14:paraId="4C131B12" w14:textId="77777777" w:rsidR="00654624" w:rsidRPr="00382E3F" w:rsidRDefault="00654624" w:rsidP="004C336D">
            <w:pPr>
              <w:spacing w:before="120"/>
              <w:jc w:val="center"/>
              <w:rPr>
                <w:rFonts w:ascii="Arial" w:hAnsi="Arial" w:cs="Arial"/>
                <w:i/>
                <w:color w:val="auto"/>
                <w:sz w:val="20"/>
              </w:rPr>
            </w:pPr>
          </w:p>
        </w:tc>
      </w:tr>
      <w:tr w:rsidR="00654624" w:rsidRPr="00382E3F" w14:paraId="277BA5FA" w14:textId="77777777" w:rsidTr="004C336D">
        <w:tblPrEx>
          <w:tblCellMar>
            <w:top w:w="0" w:type="dxa"/>
            <w:left w:w="0" w:type="dxa"/>
            <w:bottom w:w="0" w:type="dxa"/>
            <w:right w:w="0" w:type="dxa"/>
          </w:tblCellMar>
        </w:tblPrEx>
        <w:tc>
          <w:tcPr>
            <w:tcW w:w="278" w:type="pct"/>
            <w:shd w:val="clear" w:color="auto" w:fill="auto"/>
          </w:tcPr>
          <w:p w14:paraId="373983C7"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34812EE7"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5AF123F1"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43142</w:t>
            </w:r>
          </w:p>
        </w:tc>
        <w:tc>
          <w:tcPr>
            <w:tcW w:w="2454" w:type="pct"/>
            <w:shd w:val="clear" w:color="auto" w:fill="auto"/>
            <w:vAlign w:val="bottom"/>
          </w:tcPr>
          <w:p w14:paraId="6FFCAE16"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Quỹ PTHĐSN hình thành TSCĐ</w:t>
            </w:r>
          </w:p>
        </w:tc>
        <w:tc>
          <w:tcPr>
            <w:tcW w:w="1324" w:type="pct"/>
            <w:shd w:val="clear" w:color="auto" w:fill="auto"/>
          </w:tcPr>
          <w:p w14:paraId="4BAF8484" w14:textId="77777777" w:rsidR="00654624" w:rsidRPr="00382E3F" w:rsidRDefault="00654624" w:rsidP="004C336D">
            <w:pPr>
              <w:spacing w:before="120"/>
              <w:jc w:val="center"/>
              <w:rPr>
                <w:rFonts w:ascii="Arial" w:hAnsi="Arial" w:cs="Arial"/>
                <w:i/>
                <w:color w:val="auto"/>
                <w:sz w:val="20"/>
              </w:rPr>
            </w:pPr>
          </w:p>
        </w:tc>
      </w:tr>
      <w:tr w:rsidR="00654624" w:rsidRPr="00382E3F" w14:paraId="60959A4D" w14:textId="77777777" w:rsidTr="004C336D">
        <w:tblPrEx>
          <w:tblCellMar>
            <w:top w:w="0" w:type="dxa"/>
            <w:left w:w="0" w:type="dxa"/>
            <w:bottom w:w="0" w:type="dxa"/>
            <w:right w:w="0" w:type="dxa"/>
          </w:tblCellMar>
        </w:tblPrEx>
        <w:tc>
          <w:tcPr>
            <w:tcW w:w="278" w:type="pct"/>
            <w:shd w:val="clear" w:color="auto" w:fill="auto"/>
          </w:tcPr>
          <w:p w14:paraId="4D9B427C"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585260A5"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6B526C5C"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4315</w:t>
            </w:r>
          </w:p>
        </w:tc>
        <w:tc>
          <w:tcPr>
            <w:tcW w:w="2454" w:type="pct"/>
            <w:shd w:val="clear" w:color="auto" w:fill="auto"/>
            <w:vAlign w:val="bottom"/>
          </w:tcPr>
          <w:p w14:paraId="5413FE21"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Quỹ dự phòng ổn định thu nhập</w:t>
            </w:r>
          </w:p>
        </w:tc>
        <w:tc>
          <w:tcPr>
            <w:tcW w:w="1324" w:type="pct"/>
            <w:shd w:val="clear" w:color="auto" w:fill="auto"/>
            <w:vAlign w:val="bottom"/>
          </w:tcPr>
          <w:p w14:paraId="1E0929CF"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Cơ quan nhà nước</w:t>
            </w:r>
          </w:p>
        </w:tc>
      </w:tr>
      <w:tr w:rsidR="00654624" w:rsidRPr="00382E3F" w14:paraId="4EC73730" w14:textId="77777777" w:rsidTr="004C336D">
        <w:tblPrEx>
          <w:tblCellMar>
            <w:top w:w="0" w:type="dxa"/>
            <w:left w:w="0" w:type="dxa"/>
            <w:bottom w:w="0" w:type="dxa"/>
            <w:right w:w="0" w:type="dxa"/>
          </w:tblCellMar>
        </w:tblPrEx>
        <w:tc>
          <w:tcPr>
            <w:tcW w:w="278" w:type="pct"/>
            <w:shd w:val="clear" w:color="auto" w:fill="auto"/>
          </w:tcPr>
          <w:p w14:paraId="664D6D56"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436875A0"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19755EDB"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46C4C855"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06463761" w14:textId="77777777" w:rsidR="00654624" w:rsidRPr="00382E3F" w:rsidRDefault="00654624" w:rsidP="004C336D">
            <w:pPr>
              <w:spacing w:before="120"/>
              <w:jc w:val="center"/>
              <w:rPr>
                <w:rFonts w:ascii="Arial" w:hAnsi="Arial" w:cs="Arial"/>
                <w:color w:val="auto"/>
                <w:sz w:val="20"/>
              </w:rPr>
            </w:pPr>
          </w:p>
        </w:tc>
      </w:tr>
      <w:tr w:rsidR="00654624" w:rsidRPr="00382E3F" w14:paraId="230DE80A" w14:textId="77777777" w:rsidTr="004C336D">
        <w:tblPrEx>
          <w:tblCellMar>
            <w:top w:w="0" w:type="dxa"/>
            <w:left w:w="0" w:type="dxa"/>
            <w:bottom w:w="0" w:type="dxa"/>
            <w:right w:w="0" w:type="dxa"/>
          </w:tblCellMar>
        </w:tblPrEx>
        <w:tc>
          <w:tcPr>
            <w:tcW w:w="278" w:type="pct"/>
            <w:shd w:val="clear" w:color="auto" w:fill="auto"/>
            <w:vAlign w:val="bottom"/>
          </w:tcPr>
          <w:p w14:paraId="4B9D1A0F"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lastRenderedPageBreak/>
              <w:t>36</w:t>
            </w:r>
          </w:p>
        </w:tc>
        <w:tc>
          <w:tcPr>
            <w:tcW w:w="481" w:type="pct"/>
            <w:shd w:val="clear" w:color="auto" w:fill="auto"/>
            <w:vAlign w:val="bottom"/>
          </w:tcPr>
          <w:p w14:paraId="64FD8152"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468</w:t>
            </w:r>
          </w:p>
        </w:tc>
        <w:tc>
          <w:tcPr>
            <w:tcW w:w="464" w:type="pct"/>
            <w:shd w:val="clear" w:color="auto" w:fill="auto"/>
          </w:tcPr>
          <w:p w14:paraId="6C5718C1"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645D8884"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Nguồn cải cách tiền lương</w:t>
            </w:r>
          </w:p>
        </w:tc>
        <w:tc>
          <w:tcPr>
            <w:tcW w:w="1324" w:type="pct"/>
            <w:shd w:val="clear" w:color="auto" w:fill="auto"/>
            <w:vAlign w:val="bottom"/>
          </w:tcPr>
          <w:p w14:paraId="734B1913"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Mọi đơn vị</w:t>
            </w:r>
          </w:p>
        </w:tc>
      </w:tr>
      <w:tr w:rsidR="00654624" w:rsidRPr="00382E3F" w14:paraId="2F2E5C13" w14:textId="77777777" w:rsidTr="004C336D">
        <w:tblPrEx>
          <w:tblCellMar>
            <w:top w:w="0" w:type="dxa"/>
            <w:left w:w="0" w:type="dxa"/>
            <w:bottom w:w="0" w:type="dxa"/>
            <w:right w:w="0" w:type="dxa"/>
          </w:tblCellMar>
        </w:tblPrEx>
        <w:tc>
          <w:tcPr>
            <w:tcW w:w="278" w:type="pct"/>
            <w:shd w:val="clear" w:color="auto" w:fill="auto"/>
          </w:tcPr>
          <w:p w14:paraId="678B7E1B"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6D71ADAB"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3D206D7C"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20150B56"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62609B30" w14:textId="77777777" w:rsidR="00654624" w:rsidRPr="00382E3F" w:rsidRDefault="00654624" w:rsidP="004C336D">
            <w:pPr>
              <w:spacing w:before="120"/>
              <w:jc w:val="center"/>
              <w:rPr>
                <w:rFonts w:ascii="Arial" w:hAnsi="Arial" w:cs="Arial"/>
                <w:color w:val="auto"/>
                <w:sz w:val="20"/>
              </w:rPr>
            </w:pPr>
          </w:p>
        </w:tc>
      </w:tr>
      <w:tr w:rsidR="00654624" w:rsidRPr="00382E3F" w14:paraId="75888D08" w14:textId="77777777" w:rsidTr="004C336D">
        <w:tblPrEx>
          <w:tblCellMar>
            <w:top w:w="0" w:type="dxa"/>
            <w:left w:w="0" w:type="dxa"/>
            <w:bottom w:w="0" w:type="dxa"/>
            <w:right w:w="0" w:type="dxa"/>
          </w:tblCellMar>
        </w:tblPrEx>
        <w:tc>
          <w:tcPr>
            <w:tcW w:w="278" w:type="pct"/>
            <w:shd w:val="clear" w:color="auto" w:fill="auto"/>
          </w:tcPr>
          <w:p w14:paraId="208F245D"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2E72C6FF"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0448FBDB" w14:textId="77777777" w:rsidR="00654624" w:rsidRPr="00382E3F" w:rsidRDefault="00654624" w:rsidP="004C336D">
            <w:pPr>
              <w:spacing w:before="120"/>
              <w:rPr>
                <w:rFonts w:ascii="Arial" w:hAnsi="Arial" w:cs="Arial"/>
                <w:color w:val="auto"/>
                <w:sz w:val="20"/>
              </w:rPr>
            </w:pPr>
          </w:p>
        </w:tc>
        <w:tc>
          <w:tcPr>
            <w:tcW w:w="2454" w:type="pct"/>
            <w:shd w:val="clear" w:color="auto" w:fill="auto"/>
            <w:vAlign w:val="bottom"/>
          </w:tcPr>
          <w:p w14:paraId="7EF2C484"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LOẠI 5</w:t>
            </w:r>
          </w:p>
        </w:tc>
        <w:tc>
          <w:tcPr>
            <w:tcW w:w="1324" w:type="pct"/>
            <w:shd w:val="clear" w:color="auto" w:fill="auto"/>
          </w:tcPr>
          <w:p w14:paraId="4269F27D" w14:textId="77777777" w:rsidR="00654624" w:rsidRPr="00382E3F" w:rsidRDefault="00654624" w:rsidP="004C336D">
            <w:pPr>
              <w:spacing w:before="120"/>
              <w:jc w:val="center"/>
              <w:rPr>
                <w:rFonts w:ascii="Arial" w:hAnsi="Arial" w:cs="Arial"/>
                <w:color w:val="auto"/>
                <w:sz w:val="20"/>
              </w:rPr>
            </w:pPr>
          </w:p>
        </w:tc>
      </w:tr>
      <w:tr w:rsidR="00654624" w:rsidRPr="00382E3F" w14:paraId="2DF740A8" w14:textId="77777777" w:rsidTr="004C336D">
        <w:tblPrEx>
          <w:tblCellMar>
            <w:top w:w="0" w:type="dxa"/>
            <w:left w:w="0" w:type="dxa"/>
            <w:bottom w:w="0" w:type="dxa"/>
            <w:right w:w="0" w:type="dxa"/>
          </w:tblCellMar>
        </w:tblPrEx>
        <w:tc>
          <w:tcPr>
            <w:tcW w:w="278" w:type="pct"/>
            <w:shd w:val="clear" w:color="auto" w:fill="auto"/>
          </w:tcPr>
          <w:p w14:paraId="12977421"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574ED228"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05E11CE8"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281E91A0"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37C57A72" w14:textId="77777777" w:rsidR="00654624" w:rsidRPr="00382E3F" w:rsidRDefault="00654624" w:rsidP="004C336D">
            <w:pPr>
              <w:spacing w:before="120"/>
              <w:jc w:val="center"/>
              <w:rPr>
                <w:rFonts w:ascii="Arial" w:hAnsi="Arial" w:cs="Arial"/>
                <w:color w:val="auto"/>
                <w:sz w:val="20"/>
              </w:rPr>
            </w:pPr>
          </w:p>
        </w:tc>
      </w:tr>
      <w:tr w:rsidR="00654624" w:rsidRPr="00382E3F" w14:paraId="3E77E985" w14:textId="77777777" w:rsidTr="004C336D">
        <w:tblPrEx>
          <w:tblCellMar>
            <w:top w:w="0" w:type="dxa"/>
            <w:left w:w="0" w:type="dxa"/>
            <w:bottom w:w="0" w:type="dxa"/>
            <w:right w:w="0" w:type="dxa"/>
          </w:tblCellMar>
        </w:tblPrEx>
        <w:tc>
          <w:tcPr>
            <w:tcW w:w="278" w:type="pct"/>
            <w:shd w:val="clear" w:color="auto" w:fill="auto"/>
            <w:vAlign w:val="bottom"/>
          </w:tcPr>
          <w:p w14:paraId="01782D53"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37</w:t>
            </w:r>
          </w:p>
        </w:tc>
        <w:tc>
          <w:tcPr>
            <w:tcW w:w="481" w:type="pct"/>
            <w:shd w:val="clear" w:color="auto" w:fill="auto"/>
            <w:vAlign w:val="bottom"/>
          </w:tcPr>
          <w:p w14:paraId="7A6F76C8"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511</w:t>
            </w:r>
          </w:p>
        </w:tc>
        <w:tc>
          <w:tcPr>
            <w:tcW w:w="464" w:type="pct"/>
            <w:shd w:val="clear" w:color="auto" w:fill="auto"/>
          </w:tcPr>
          <w:p w14:paraId="212CC840"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4E0B0C5A"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Thu hoạt động do NSNN cấp</w:t>
            </w:r>
          </w:p>
        </w:tc>
        <w:tc>
          <w:tcPr>
            <w:tcW w:w="1324" w:type="pct"/>
            <w:shd w:val="clear" w:color="auto" w:fill="auto"/>
            <w:vAlign w:val="bottom"/>
          </w:tcPr>
          <w:p w14:paraId="18E5AF04"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Mọi đơn vị</w:t>
            </w:r>
          </w:p>
        </w:tc>
      </w:tr>
      <w:tr w:rsidR="00654624" w:rsidRPr="00382E3F" w14:paraId="347F5A69" w14:textId="77777777" w:rsidTr="004C336D">
        <w:tblPrEx>
          <w:tblCellMar>
            <w:top w:w="0" w:type="dxa"/>
            <w:left w:w="0" w:type="dxa"/>
            <w:bottom w:w="0" w:type="dxa"/>
            <w:right w:w="0" w:type="dxa"/>
          </w:tblCellMar>
        </w:tblPrEx>
        <w:tc>
          <w:tcPr>
            <w:tcW w:w="278" w:type="pct"/>
            <w:shd w:val="clear" w:color="auto" w:fill="auto"/>
          </w:tcPr>
          <w:p w14:paraId="19466E95"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3E0D06BF"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14C8A535"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5111</w:t>
            </w:r>
          </w:p>
        </w:tc>
        <w:tc>
          <w:tcPr>
            <w:tcW w:w="2454" w:type="pct"/>
            <w:shd w:val="clear" w:color="auto" w:fill="auto"/>
            <w:vAlign w:val="bottom"/>
          </w:tcPr>
          <w:p w14:paraId="7076913B"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Thường xuyên</w:t>
            </w:r>
          </w:p>
        </w:tc>
        <w:tc>
          <w:tcPr>
            <w:tcW w:w="1324" w:type="pct"/>
            <w:shd w:val="clear" w:color="auto" w:fill="auto"/>
          </w:tcPr>
          <w:p w14:paraId="0FAE805E" w14:textId="77777777" w:rsidR="00654624" w:rsidRPr="00382E3F" w:rsidRDefault="00654624" w:rsidP="004C336D">
            <w:pPr>
              <w:spacing w:before="120"/>
              <w:jc w:val="center"/>
              <w:rPr>
                <w:rFonts w:ascii="Arial" w:hAnsi="Arial" w:cs="Arial"/>
                <w:color w:val="auto"/>
                <w:sz w:val="20"/>
              </w:rPr>
            </w:pPr>
          </w:p>
        </w:tc>
      </w:tr>
      <w:tr w:rsidR="00654624" w:rsidRPr="00382E3F" w14:paraId="2A5B5B78" w14:textId="77777777" w:rsidTr="004C336D">
        <w:tblPrEx>
          <w:tblCellMar>
            <w:top w:w="0" w:type="dxa"/>
            <w:left w:w="0" w:type="dxa"/>
            <w:bottom w:w="0" w:type="dxa"/>
            <w:right w:w="0" w:type="dxa"/>
          </w:tblCellMar>
        </w:tblPrEx>
        <w:tc>
          <w:tcPr>
            <w:tcW w:w="278" w:type="pct"/>
            <w:shd w:val="clear" w:color="auto" w:fill="auto"/>
          </w:tcPr>
          <w:p w14:paraId="14BC33D5"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131D2303"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5FD4D925"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5112</w:t>
            </w:r>
          </w:p>
        </w:tc>
        <w:tc>
          <w:tcPr>
            <w:tcW w:w="2454" w:type="pct"/>
            <w:shd w:val="clear" w:color="auto" w:fill="auto"/>
            <w:vAlign w:val="bottom"/>
          </w:tcPr>
          <w:p w14:paraId="039B3CFB"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Không thường xuyên</w:t>
            </w:r>
          </w:p>
        </w:tc>
        <w:tc>
          <w:tcPr>
            <w:tcW w:w="1324" w:type="pct"/>
            <w:shd w:val="clear" w:color="auto" w:fill="auto"/>
          </w:tcPr>
          <w:p w14:paraId="757F292B" w14:textId="77777777" w:rsidR="00654624" w:rsidRPr="00382E3F" w:rsidRDefault="00654624" w:rsidP="004C336D">
            <w:pPr>
              <w:spacing w:before="120"/>
              <w:jc w:val="center"/>
              <w:rPr>
                <w:rFonts w:ascii="Arial" w:hAnsi="Arial" w:cs="Arial"/>
                <w:color w:val="auto"/>
                <w:sz w:val="20"/>
              </w:rPr>
            </w:pPr>
          </w:p>
        </w:tc>
      </w:tr>
      <w:tr w:rsidR="00654624" w:rsidRPr="00382E3F" w14:paraId="5C55BF55" w14:textId="77777777" w:rsidTr="004C336D">
        <w:tblPrEx>
          <w:tblCellMar>
            <w:top w:w="0" w:type="dxa"/>
            <w:left w:w="0" w:type="dxa"/>
            <w:bottom w:w="0" w:type="dxa"/>
            <w:right w:w="0" w:type="dxa"/>
          </w:tblCellMar>
        </w:tblPrEx>
        <w:tc>
          <w:tcPr>
            <w:tcW w:w="278" w:type="pct"/>
            <w:shd w:val="clear" w:color="auto" w:fill="auto"/>
          </w:tcPr>
          <w:p w14:paraId="0DD0E662"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222304A3"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34759C2F"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5118</w:t>
            </w:r>
          </w:p>
        </w:tc>
        <w:tc>
          <w:tcPr>
            <w:tcW w:w="2454" w:type="pct"/>
            <w:shd w:val="clear" w:color="auto" w:fill="auto"/>
            <w:vAlign w:val="bottom"/>
          </w:tcPr>
          <w:p w14:paraId="1EF58F0B"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Thu hoạt động khác</w:t>
            </w:r>
          </w:p>
        </w:tc>
        <w:tc>
          <w:tcPr>
            <w:tcW w:w="1324" w:type="pct"/>
            <w:shd w:val="clear" w:color="auto" w:fill="auto"/>
          </w:tcPr>
          <w:p w14:paraId="4D7D55EA" w14:textId="77777777" w:rsidR="00654624" w:rsidRPr="00382E3F" w:rsidRDefault="00654624" w:rsidP="004C336D">
            <w:pPr>
              <w:spacing w:before="120"/>
              <w:jc w:val="center"/>
              <w:rPr>
                <w:rFonts w:ascii="Arial" w:hAnsi="Arial" w:cs="Arial"/>
                <w:color w:val="auto"/>
                <w:sz w:val="20"/>
              </w:rPr>
            </w:pPr>
          </w:p>
        </w:tc>
      </w:tr>
      <w:tr w:rsidR="00654624" w:rsidRPr="00382E3F" w14:paraId="6F07E6B7" w14:textId="77777777" w:rsidTr="004C336D">
        <w:tblPrEx>
          <w:tblCellMar>
            <w:top w:w="0" w:type="dxa"/>
            <w:left w:w="0" w:type="dxa"/>
            <w:bottom w:w="0" w:type="dxa"/>
            <w:right w:w="0" w:type="dxa"/>
          </w:tblCellMar>
        </w:tblPrEx>
        <w:tc>
          <w:tcPr>
            <w:tcW w:w="278" w:type="pct"/>
            <w:shd w:val="clear" w:color="auto" w:fill="auto"/>
          </w:tcPr>
          <w:p w14:paraId="609A0B1A"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10A8BB84"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342E6CFA"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74178B3C"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46456386" w14:textId="77777777" w:rsidR="00654624" w:rsidRPr="00382E3F" w:rsidRDefault="00654624" w:rsidP="004C336D">
            <w:pPr>
              <w:spacing w:before="120"/>
              <w:jc w:val="center"/>
              <w:rPr>
                <w:rFonts w:ascii="Arial" w:hAnsi="Arial" w:cs="Arial"/>
                <w:color w:val="auto"/>
                <w:sz w:val="20"/>
              </w:rPr>
            </w:pPr>
          </w:p>
        </w:tc>
      </w:tr>
      <w:tr w:rsidR="00654624" w:rsidRPr="00382E3F" w14:paraId="66BB3371" w14:textId="77777777" w:rsidTr="004C336D">
        <w:tblPrEx>
          <w:tblCellMar>
            <w:top w:w="0" w:type="dxa"/>
            <w:left w:w="0" w:type="dxa"/>
            <w:bottom w:w="0" w:type="dxa"/>
            <w:right w:w="0" w:type="dxa"/>
          </w:tblCellMar>
        </w:tblPrEx>
        <w:tc>
          <w:tcPr>
            <w:tcW w:w="278" w:type="pct"/>
            <w:shd w:val="clear" w:color="auto" w:fill="auto"/>
            <w:vAlign w:val="center"/>
          </w:tcPr>
          <w:p w14:paraId="1D2AEEEC"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38</w:t>
            </w:r>
          </w:p>
        </w:tc>
        <w:tc>
          <w:tcPr>
            <w:tcW w:w="481" w:type="pct"/>
            <w:shd w:val="clear" w:color="auto" w:fill="auto"/>
            <w:vAlign w:val="center"/>
          </w:tcPr>
          <w:p w14:paraId="131C91B4"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512</w:t>
            </w:r>
          </w:p>
        </w:tc>
        <w:tc>
          <w:tcPr>
            <w:tcW w:w="464" w:type="pct"/>
            <w:shd w:val="clear" w:color="auto" w:fill="auto"/>
          </w:tcPr>
          <w:p w14:paraId="4A0E622F"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center"/>
          </w:tcPr>
          <w:p w14:paraId="24D97CF8"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Thu viện trợ, vay nợ nước ngoài</w:t>
            </w:r>
          </w:p>
        </w:tc>
        <w:tc>
          <w:tcPr>
            <w:tcW w:w="1324" w:type="pct"/>
            <w:shd w:val="clear" w:color="auto" w:fill="auto"/>
            <w:vAlign w:val="bottom"/>
          </w:tcPr>
          <w:p w14:paraId="469BEC0B"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Đơn vị có nhận viện trợ, vay nợ nước ngoài</w:t>
            </w:r>
          </w:p>
        </w:tc>
      </w:tr>
      <w:tr w:rsidR="00654624" w:rsidRPr="00382E3F" w14:paraId="19D3AED9" w14:textId="77777777" w:rsidTr="004C336D">
        <w:tblPrEx>
          <w:tblCellMar>
            <w:top w:w="0" w:type="dxa"/>
            <w:left w:w="0" w:type="dxa"/>
            <w:bottom w:w="0" w:type="dxa"/>
            <w:right w:w="0" w:type="dxa"/>
          </w:tblCellMar>
        </w:tblPrEx>
        <w:tc>
          <w:tcPr>
            <w:tcW w:w="278" w:type="pct"/>
            <w:shd w:val="clear" w:color="auto" w:fill="auto"/>
          </w:tcPr>
          <w:p w14:paraId="36B160E6"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4DDF3224"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06938013"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5121</w:t>
            </w:r>
          </w:p>
        </w:tc>
        <w:tc>
          <w:tcPr>
            <w:tcW w:w="2454" w:type="pct"/>
            <w:shd w:val="clear" w:color="auto" w:fill="auto"/>
            <w:vAlign w:val="bottom"/>
          </w:tcPr>
          <w:p w14:paraId="63A50914"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Thu viện trợ</w:t>
            </w:r>
          </w:p>
        </w:tc>
        <w:tc>
          <w:tcPr>
            <w:tcW w:w="1324" w:type="pct"/>
            <w:shd w:val="clear" w:color="auto" w:fill="auto"/>
          </w:tcPr>
          <w:p w14:paraId="4D5A3C9A" w14:textId="77777777" w:rsidR="00654624" w:rsidRPr="00382E3F" w:rsidRDefault="00654624" w:rsidP="004C336D">
            <w:pPr>
              <w:spacing w:before="120"/>
              <w:jc w:val="center"/>
              <w:rPr>
                <w:rFonts w:ascii="Arial" w:hAnsi="Arial" w:cs="Arial"/>
                <w:color w:val="auto"/>
                <w:sz w:val="20"/>
              </w:rPr>
            </w:pPr>
          </w:p>
        </w:tc>
      </w:tr>
      <w:tr w:rsidR="00654624" w:rsidRPr="00382E3F" w14:paraId="380DC632" w14:textId="77777777" w:rsidTr="004C336D">
        <w:tblPrEx>
          <w:tblCellMar>
            <w:top w:w="0" w:type="dxa"/>
            <w:left w:w="0" w:type="dxa"/>
            <w:bottom w:w="0" w:type="dxa"/>
            <w:right w:w="0" w:type="dxa"/>
          </w:tblCellMar>
        </w:tblPrEx>
        <w:tc>
          <w:tcPr>
            <w:tcW w:w="278" w:type="pct"/>
            <w:shd w:val="clear" w:color="auto" w:fill="auto"/>
          </w:tcPr>
          <w:p w14:paraId="68E77892"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13096CA8"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6B9A26EB"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5122</w:t>
            </w:r>
          </w:p>
        </w:tc>
        <w:tc>
          <w:tcPr>
            <w:tcW w:w="2454" w:type="pct"/>
            <w:shd w:val="clear" w:color="auto" w:fill="auto"/>
            <w:vAlign w:val="bottom"/>
          </w:tcPr>
          <w:p w14:paraId="13D406ED"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Thu vay nợ nước ngoài</w:t>
            </w:r>
          </w:p>
        </w:tc>
        <w:tc>
          <w:tcPr>
            <w:tcW w:w="1324" w:type="pct"/>
            <w:shd w:val="clear" w:color="auto" w:fill="auto"/>
          </w:tcPr>
          <w:p w14:paraId="481A67D2" w14:textId="77777777" w:rsidR="00654624" w:rsidRPr="00382E3F" w:rsidRDefault="00654624" w:rsidP="004C336D">
            <w:pPr>
              <w:spacing w:before="120"/>
              <w:jc w:val="center"/>
              <w:rPr>
                <w:rFonts w:ascii="Arial" w:hAnsi="Arial" w:cs="Arial"/>
                <w:color w:val="auto"/>
                <w:sz w:val="20"/>
              </w:rPr>
            </w:pPr>
          </w:p>
        </w:tc>
      </w:tr>
      <w:tr w:rsidR="00654624" w:rsidRPr="00382E3F" w14:paraId="09C92329" w14:textId="77777777" w:rsidTr="004C336D">
        <w:tblPrEx>
          <w:tblCellMar>
            <w:top w:w="0" w:type="dxa"/>
            <w:left w:w="0" w:type="dxa"/>
            <w:bottom w:w="0" w:type="dxa"/>
            <w:right w:w="0" w:type="dxa"/>
          </w:tblCellMar>
        </w:tblPrEx>
        <w:tc>
          <w:tcPr>
            <w:tcW w:w="278" w:type="pct"/>
            <w:shd w:val="clear" w:color="auto" w:fill="auto"/>
          </w:tcPr>
          <w:p w14:paraId="03793D04"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5D26758E"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27789DC8"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5949C949"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7EBBE83B" w14:textId="77777777" w:rsidR="00654624" w:rsidRPr="00382E3F" w:rsidRDefault="00654624" w:rsidP="004C336D">
            <w:pPr>
              <w:spacing w:before="120"/>
              <w:jc w:val="center"/>
              <w:rPr>
                <w:rFonts w:ascii="Arial" w:hAnsi="Arial" w:cs="Arial"/>
                <w:color w:val="auto"/>
                <w:sz w:val="20"/>
              </w:rPr>
            </w:pPr>
          </w:p>
        </w:tc>
      </w:tr>
      <w:tr w:rsidR="00654624" w:rsidRPr="00382E3F" w14:paraId="07765C3D" w14:textId="77777777" w:rsidTr="004C336D">
        <w:tblPrEx>
          <w:tblCellMar>
            <w:top w:w="0" w:type="dxa"/>
            <w:left w:w="0" w:type="dxa"/>
            <w:bottom w:w="0" w:type="dxa"/>
            <w:right w:w="0" w:type="dxa"/>
          </w:tblCellMar>
        </w:tblPrEx>
        <w:tc>
          <w:tcPr>
            <w:tcW w:w="278" w:type="pct"/>
            <w:shd w:val="clear" w:color="auto" w:fill="auto"/>
            <w:vAlign w:val="center"/>
          </w:tcPr>
          <w:p w14:paraId="04569BF6"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39</w:t>
            </w:r>
          </w:p>
        </w:tc>
        <w:tc>
          <w:tcPr>
            <w:tcW w:w="481" w:type="pct"/>
            <w:shd w:val="clear" w:color="auto" w:fill="auto"/>
            <w:vAlign w:val="center"/>
          </w:tcPr>
          <w:p w14:paraId="09A9EB76"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514</w:t>
            </w:r>
          </w:p>
        </w:tc>
        <w:tc>
          <w:tcPr>
            <w:tcW w:w="464" w:type="pct"/>
            <w:shd w:val="clear" w:color="auto" w:fill="auto"/>
          </w:tcPr>
          <w:p w14:paraId="56BABF18"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center"/>
          </w:tcPr>
          <w:p w14:paraId="5541E285"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Thu phí được khấu trừ, để lại</w:t>
            </w:r>
          </w:p>
        </w:tc>
        <w:tc>
          <w:tcPr>
            <w:tcW w:w="1324" w:type="pct"/>
            <w:shd w:val="clear" w:color="auto" w:fill="auto"/>
            <w:vAlign w:val="bottom"/>
          </w:tcPr>
          <w:p w14:paraId="5B9BEA3F"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Đơn vị có thu phí được khấu trừ, để lại</w:t>
            </w:r>
          </w:p>
        </w:tc>
      </w:tr>
      <w:tr w:rsidR="00654624" w:rsidRPr="00382E3F" w14:paraId="1F210662" w14:textId="77777777" w:rsidTr="004C336D">
        <w:tblPrEx>
          <w:tblCellMar>
            <w:top w:w="0" w:type="dxa"/>
            <w:left w:w="0" w:type="dxa"/>
            <w:bottom w:w="0" w:type="dxa"/>
            <w:right w:w="0" w:type="dxa"/>
          </w:tblCellMar>
        </w:tblPrEx>
        <w:tc>
          <w:tcPr>
            <w:tcW w:w="278" w:type="pct"/>
            <w:shd w:val="clear" w:color="auto" w:fill="auto"/>
          </w:tcPr>
          <w:p w14:paraId="62BD5278"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1411BC48"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0770E536"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1115EDEF"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1155AED6" w14:textId="77777777" w:rsidR="00654624" w:rsidRPr="00382E3F" w:rsidRDefault="00654624" w:rsidP="004C336D">
            <w:pPr>
              <w:spacing w:before="120"/>
              <w:jc w:val="center"/>
              <w:rPr>
                <w:rFonts w:ascii="Arial" w:hAnsi="Arial" w:cs="Arial"/>
                <w:color w:val="auto"/>
                <w:sz w:val="20"/>
              </w:rPr>
            </w:pPr>
          </w:p>
        </w:tc>
      </w:tr>
      <w:tr w:rsidR="00654624" w:rsidRPr="00382E3F" w14:paraId="4954E7CE" w14:textId="77777777" w:rsidTr="004C336D">
        <w:tblPrEx>
          <w:tblCellMar>
            <w:top w:w="0" w:type="dxa"/>
            <w:left w:w="0" w:type="dxa"/>
            <w:bottom w:w="0" w:type="dxa"/>
            <w:right w:w="0" w:type="dxa"/>
          </w:tblCellMar>
        </w:tblPrEx>
        <w:tc>
          <w:tcPr>
            <w:tcW w:w="278" w:type="pct"/>
            <w:shd w:val="clear" w:color="auto" w:fill="auto"/>
            <w:vAlign w:val="bottom"/>
          </w:tcPr>
          <w:p w14:paraId="50FEB1BF"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40</w:t>
            </w:r>
          </w:p>
        </w:tc>
        <w:tc>
          <w:tcPr>
            <w:tcW w:w="481" w:type="pct"/>
            <w:shd w:val="clear" w:color="auto" w:fill="auto"/>
            <w:vAlign w:val="bottom"/>
          </w:tcPr>
          <w:p w14:paraId="55F5C58D"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515</w:t>
            </w:r>
          </w:p>
        </w:tc>
        <w:tc>
          <w:tcPr>
            <w:tcW w:w="464" w:type="pct"/>
            <w:shd w:val="clear" w:color="auto" w:fill="auto"/>
          </w:tcPr>
          <w:p w14:paraId="50A891E8"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6DF24965"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Doanh thu tài chính</w:t>
            </w:r>
          </w:p>
        </w:tc>
        <w:tc>
          <w:tcPr>
            <w:tcW w:w="1324" w:type="pct"/>
            <w:shd w:val="clear" w:color="auto" w:fill="auto"/>
            <w:vAlign w:val="bottom"/>
          </w:tcPr>
          <w:p w14:paraId="02F698EA"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Đơn vị sự nghiệp</w:t>
            </w:r>
          </w:p>
        </w:tc>
      </w:tr>
      <w:tr w:rsidR="00654624" w:rsidRPr="00382E3F" w14:paraId="1F338C02" w14:textId="77777777" w:rsidTr="004C336D">
        <w:tblPrEx>
          <w:tblCellMar>
            <w:top w:w="0" w:type="dxa"/>
            <w:left w:w="0" w:type="dxa"/>
            <w:bottom w:w="0" w:type="dxa"/>
            <w:right w:w="0" w:type="dxa"/>
          </w:tblCellMar>
        </w:tblPrEx>
        <w:tc>
          <w:tcPr>
            <w:tcW w:w="278" w:type="pct"/>
            <w:shd w:val="clear" w:color="auto" w:fill="auto"/>
          </w:tcPr>
          <w:p w14:paraId="594D966A"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1090436B"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09770A5C"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36D51E86"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2900CFE0" w14:textId="77777777" w:rsidR="00654624" w:rsidRPr="00382E3F" w:rsidRDefault="00654624" w:rsidP="004C336D">
            <w:pPr>
              <w:spacing w:before="120"/>
              <w:jc w:val="center"/>
              <w:rPr>
                <w:rFonts w:ascii="Arial" w:hAnsi="Arial" w:cs="Arial"/>
                <w:color w:val="auto"/>
                <w:sz w:val="20"/>
              </w:rPr>
            </w:pPr>
          </w:p>
        </w:tc>
      </w:tr>
      <w:tr w:rsidR="00654624" w:rsidRPr="00382E3F" w14:paraId="5A4AC615" w14:textId="77777777" w:rsidTr="004C336D">
        <w:tblPrEx>
          <w:tblCellMar>
            <w:top w:w="0" w:type="dxa"/>
            <w:left w:w="0" w:type="dxa"/>
            <w:bottom w:w="0" w:type="dxa"/>
            <w:right w:w="0" w:type="dxa"/>
          </w:tblCellMar>
        </w:tblPrEx>
        <w:tc>
          <w:tcPr>
            <w:tcW w:w="278" w:type="pct"/>
            <w:shd w:val="clear" w:color="auto" w:fill="auto"/>
            <w:vAlign w:val="bottom"/>
          </w:tcPr>
          <w:p w14:paraId="178EF515"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41</w:t>
            </w:r>
          </w:p>
        </w:tc>
        <w:tc>
          <w:tcPr>
            <w:tcW w:w="481" w:type="pct"/>
            <w:shd w:val="clear" w:color="auto" w:fill="auto"/>
            <w:vAlign w:val="bottom"/>
          </w:tcPr>
          <w:p w14:paraId="625CDDA0"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531</w:t>
            </w:r>
          </w:p>
        </w:tc>
        <w:tc>
          <w:tcPr>
            <w:tcW w:w="464" w:type="pct"/>
            <w:shd w:val="clear" w:color="auto" w:fill="auto"/>
          </w:tcPr>
          <w:p w14:paraId="1FAF2968"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1DD42BF0"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Doanh thu hoạt động SXKD, dịch vụ</w:t>
            </w:r>
          </w:p>
        </w:tc>
        <w:tc>
          <w:tcPr>
            <w:tcW w:w="1324" w:type="pct"/>
            <w:shd w:val="clear" w:color="auto" w:fill="auto"/>
            <w:vAlign w:val="bottom"/>
          </w:tcPr>
          <w:p w14:paraId="6FA64FA8"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Đơn vị sự nghiệp</w:t>
            </w:r>
          </w:p>
        </w:tc>
      </w:tr>
      <w:tr w:rsidR="00654624" w:rsidRPr="00382E3F" w14:paraId="073ABC45" w14:textId="77777777" w:rsidTr="004C336D">
        <w:tblPrEx>
          <w:tblCellMar>
            <w:top w:w="0" w:type="dxa"/>
            <w:left w:w="0" w:type="dxa"/>
            <w:bottom w:w="0" w:type="dxa"/>
            <w:right w:w="0" w:type="dxa"/>
          </w:tblCellMar>
        </w:tblPrEx>
        <w:tc>
          <w:tcPr>
            <w:tcW w:w="278" w:type="pct"/>
            <w:shd w:val="clear" w:color="auto" w:fill="auto"/>
          </w:tcPr>
          <w:p w14:paraId="019DFCC2"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24F64BE3"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17C9F9CB"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3A8093CF"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71B35116" w14:textId="77777777" w:rsidR="00654624" w:rsidRPr="00382E3F" w:rsidRDefault="00654624" w:rsidP="004C336D">
            <w:pPr>
              <w:spacing w:before="120"/>
              <w:jc w:val="center"/>
              <w:rPr>
                <w:rFonts w:ascii="Arial" w:hAnsi="Arial" w:cs="Arial"/>
                <w:color w:val="auto"/>
                <w:sz w:val="20"/>
              </w:rPr>
            </w:pPr>
          </w:p>
        </w:tc>
      </w:tr>
      <w:tr w:rsidR="00654624" w:rsidRPr="00382E3F" w14:paraId="62ED24DD" w14:textId="77777777" w:rsidTr="004C336D">
        <w:tblPrEx>
          <w:tblCellMar>
            <w:top w:w="0" w:type="dxa"/>
            <w:left w:w="0" w:type="dxa"/>
            <w:bottom w:w="0" w:type="dxa"/>
            <w:right w:w="0" w:type="dxa"/>
          </w:tblCellMar>
        </w:tblPrEx>
        <w:tc>
          <w:tcPr>
            <w:tcW w:w="278" w:type="pct"/>
            <w:shd w:val="clear" w:color="auto" w:fill="auto"/>
          </w:tcPr>
          <w:p w14:paraId="73555F88"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2D3ED4A6"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5E70C20A" w14:textId="77777777" w:rsidR="00654624" w:rsidRPr="00382E3F" w:rsidRDefault="00654624" w:rsidP="004C336D">
            <w:pPr>
              <w:spacing w:before="120"/>
              <w:rPr>
                <w:rFonts w:ascii="Arial" w:hAnsi="Arial" w:cs="Arial"/>
                <w:color w:val="auto"/>
                <w:sz w:val="20"/>
              </w:rPr>
            </w:pPr>
          </w:p>
        </w:tc>
        <w:tc>
          <w:tcPr>
            <w:tcW w:w="2454" w:type="pct"/>
            <w:shd w:val="clear" w:color="auto" w:fill="auto"/>
            <w:vAlign w:val="bottom"/>
          </w:tcPr>
          <w:p w14:paraId="26D0DC64"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LOẠI 6</w:t>
            </w:r>
          </w:p>
        </w:tc>
        <w:tc>
          <w:tcPr>
            <w:tcW w:w="1324" w:type="pct"/>
            <w:shd w:val="clear" w:color="auto" w:fill="auto"/>
          </w:tcPr>
          <w:p w14:paraId="35A3AB3D" w14:textId="77777777" w:rsidR="00654624" w:rsidRPr="00382E3F" w:rsidRDefault="00654624" w:rsidP="004C336D">
            <w:pPr>
              <w:spacing w:before="120"/>
              <w:jc w:val="center"/>
              <w:rPr>
                <w:rFonts w:ascii="Arial" w:hAnsi="Arial" w:cs="Arial"/>
                <w:color w:val="auto"/>
                <w:sz w:val="20"/>
              </w:rPr>
            </w:pPr>
          </w:p>
        </w:tc>
      </w:tr>
      <w:tr w:rsidR="00654624" w:rsidRPr="00382E3F" w14:paraId="7754175A" w14:textId="77777777" w:rsidTr="004C336D">
        <w:tblPrEx>
          <w:tblCellMar>
            <w:top w:w="0" w:type="dxa"/>
            <w:left w:w="0" w:type="dxa"/>
            <w:bottom w:w="0" w:type="dxa"/>
            <w:right w:w="0" w:type="dxa"/>
          </w:tblCellMar>
        </w:tblPrEx>
        <w:tc>
          <w:tcPr>
            <w:tcW w:w="278" w:type="pct"/>
            <w:shd w:val="clear" w:color="auto" w:fill="auto"/>
          </w:tcPr>
          <w:p w14:paraId="3EAC2D18"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6E4AC064"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44C3B1E4"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228C5185"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7C201F0C" w14:textId="77777777" w:rsidR="00654624" w:rsidRPr="00382E3F" w:rsidRDefault="00654624" w:rsidP="004C336D">
            <w:pPr>
              <w:spacing w:before="120"/>
              <w:jc w:val="center"/>
              <w:rPr>
                <w:rFonts w:ascii="Arial" w:hAnsi="Arial" w:cs="Arial"/>
                <w:color w:val="auto"/>
                <w:sz w:val="20"/>
              </w:rPr>
            </w:pPr>
          </w:p>
        </w:tc>
      </w:tr>
      <w:tr w:rsidR="00654624" w:rsidRPr="00382E3F" w14:paraId="483F07DA" w14:textId="77777777" w:rsidTr="004C336D">
        <w:tblPrEx>
          <w:tblCellMar>
            <w:top w:w="0" w:type="dxa"/>
            <w:left w:w="0" w:type="dxa"/>
            <w:bottom w:w="0" w:type="dxa"/>
            <w:right w:w="0" w:type="dxa"/>
          </w:tblCellMar>
        </w:tblPrEx>
        <w:tc>
          <w:tcPr>
            <w:tcW w:w="278" w:type="pct"/>
            <w:shd w:val="clear" w:color="auto" w:fill="auto"/>
            <w:vAlign w:val="bottom"/>
          </w:tcPr>
          <w:p w14:paraId="7010CB9B"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42</w:t>
            </w:r>
          </w:p>
        </w:tc>
        <w:tc>
          <w:tcPr>
            <w:tcW w:w="481" w:type="pct"/>
            <w:shd w:val="clear" w:color="auto" w:fill="auto"/>
            <w:vAlign w:val="bottom"/>
          </w:tcPr>
          <w:p w14:paraId="4F5FF983"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611</w:t>
            </w:r>
          </w:p>
        </w:tc>
        <w:tc>
          <w:tcPr>
            <w:tcW w:w="464" w:type="pct"/>
            <w:shd w:val="clear" w:color="auto" w:fill="auto"/>
          </w:tcPr>
          <w:p w14:paraId="2FF3E857"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3B250B9A"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Chi phí hoạt động</w:t>
            </w:r>
          </w:p>
        </w:tc>
        <w:tc>
          <w:tcPr>
            <w:tcW w:w="1324" w:type="pct"/>
            <w:shd w:val="clear" w:color="auto" w:fill="auto"/>
            <w:vAlign w:val="bottom"/>
          </w:tcPr>
          <w:p w14:paraId="173ADD0D"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Mọi đơn vị</w:t>
            </w:r>
          </w:p>
        </w:tc>
      </w:tr>
      <w:tr w:rsidR="00654624" w:rsidRPr="00382E3F" w14:paraId="737BC70A" w14:textId="77777777" w:rsidTr="004C336D">
        <w:tblPrEx>
          <w:tblCellMar>
            <w:top w:w="0" w:type="dxa"/>
            <w:left w:w="0" w:type="dxa"/>
            <w:bottom w:w="0" w:type="dxa"/>
            <w:right w:w="0" w:type="dxa"/>
          </w:tblCellMar>
        </w:tblPrEx>
        <w:tc>
          <w:tcPr>
            <w:tcW w:w="278" w:type="pct"/>
            <w:shd w:val="clear" w:color="auto" w:fill="auto"/>
          </w:tcPr>
          <w:p w14:paraId="351CFEA7"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346218F2"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3263D24F"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6111</w:t>
            </w:r>
          </w:p>
        </w:tc>
        <w:tc>
          <w:tcPr>
            <w:tcW w:w="2454" w:type="pct"/>
            <w:shd w:val="clear" w:color="auto" w:fill="auto"/>
            <w:vAlign w:val="center"/>
          </w:tcPr>
          <w:p w14:paraId="3A87E4BC"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Thường xuyên</w:t>
            </w:r>
          </w:p>
        </w:tc>
        <w:tc>
          <w:tcPr>
            <w:tcW w:w="1324" w:type="pct"/>
            <w:shd w:val="clear" w:color="auto" w:fill="auto"/>
          </w:tcPr>
          <w:p w14:paraId="0A5ED771" w14:textId="77777777" w:rsidR="00654624" w:rsidRPr="00382E3F" w:rsidRDefault="00654624" w:rsidP="004C336D">
            <w:pPr>
              <w:spacing w:before="120"/>
              <w:jc w:val="center"/>
              <w:rPr>
                <w:rFonts w:ascii="Arial" w:hAnsi="Arial" w:cs="Arial"/>
                <w:color w:val="auto"/>
                <w:sz w:val="20"/>
              </w:rPr>
            </w:pPr>
          </w:p>
        </w:tc>
      </w:tr>
      <w:tr w:rsidR="00654624" w:rsidRPr="00382E3F" w14:paraId="2141B59F" w14:textId="77777777" w:rsidTr="004C336D">
        <w:tblPrEx>
          <w:tblCellMar>
            <w:top w:w="0" w:type="dxa"/>
            <w:left w:w="0" w:type="dxa"/>
            <w:bottom w:w="0" w:type="dxa"/>
            <w:right w:w="0" w:type="dxa"/>
          </w:tblCellMar>
        </w:tblPrEx>
        <w:tc>
          <w:tcPr>
            <w:tcW w:w="278" w:type="pct"/>
            <w:shd w:val="clear" w:color="auto" w:fill="auto"/>
          </w:tcPr>
          <w:p w14:paraId="6E8FC54A"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1C908F10"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center"/>
          </w:tcPr>
          <w:p w14:paraId="70CD10EE"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61111</w:t>
            </w:r>
          </w:p>
        </w:tc>
        <w:tc>
          <w:tcPr>
            <w:tcW w:w="2454" w:type="pct"/>
            <w:shd w:val="clear" w:color="auto" w:fill="auto"/>
          </w:tcPr>
          <w:p w14:paraId="060F7C8A"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Chi ph</w:t>
            </w:r>
            <w:r w:rsidRPr="00382E3F">
              <w:rPr>
                <w:rFonts w:ascii="Arial" w:hAnsi="Arial" w:cs="Arial"/>
                <w:i/>
                <w:color w:val="auto"/>
                <w:sz w:val="20"/>
                <w:lang w:val="en-US"/>
              </w:rPr>
              <w:t>í</w:t>
            </w:r>
            <w:r w:rsidRPr="00382E3F">
              <w:rPr>
                <w:rFonts w:ascii="Arial" w:hAnsi="Arial" w:cs="Arial"/>
                <w:i/>
                <w:color w:val="auto"/>
                <w:sz w:val="20"/>
              </w:rPr>
              <w:t xml:space="preserve"> tiền lương, tiền công và chi phí khác cho nhân viên</w:t>
            </w:r>
          </w:p>
        </w:tc>
        <w:tc>
          <w:tcPr>
            <w:tcW w:w="1324" w:type="pct"/>
            <w:shd w:val="clear" w:color="auto" w:fill="auto"/>
          </w:tcPr>
          <w:p w14:paraId="1B297A33" w14:textId="77777777" w:rsidR="00654624" w:rsidRPr="00382E3F" w:rsidRDefault="00654624" w:rsidP="004C336D">
            <w:pPr>
              <w:spacing w:before="120"/>
              <w:jc w:val="center"/>
              <w:rPr>
                <w:rFonts w:ascii="Arial" w:hAnsi="Arial" w:cs="Arial"/>
                <w:i/>
                <w:color w:val="auto"/>
                <w:sz w:val="20"/>
              </w:rPr>
            </w:pPr>
          </w:p>
        </w:tc>
      </w:tr>
      <w:tr w:rsidR="00654624" w:rsidRPr="00382E3F" w14:paraId="69788A06" w14:textId="77777777" w:rsidTr="004C336D">
        <w:tblPrEx>
          <w:tblCellMar>
            <w:top w:w="0" w:type="dxa"/>
            <w:left w:w="0" w:type="dxa"/>
            <w:bottom w:w="0" w:type="dxa"/>
            <w:right w:w="0" w:type="dxa"/>
          </w:tblCellMar>
        </w:tblPrEx>
        <w:tc>
          <w:tcPr>
            <w:tcW w:w="278" w:type="pct"/>
            <w:shd w:val="clear" w:color="auto" w:fill="auto"/>
          </w:tcPr>
          <w:p w14:paraId="70E145FD"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0D46E1B7"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center"/>
          </w:tcPr>
          <w:p w14:paraId="734DE50C"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61112</w:t>
            </w:r>
          </w:p>
        </w:tc>
        <w:tc>
          <w:tcPr>
            <w:tcW w:w="2454" w:type="pct"/>
            <w:shd w:val="clear" w:color="auto" w:fill="auto"/>
            <w:vAlign w:val="bottom"/>
          </w:tcPr>
          <w:p w14:paraId="0E58E6B6"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Chi phí vật tư, công cụ và dịch vụ đã sử dụng</w:t>
            </w:r>
          </w:p>
        </w:tc>
        <w:tc>
          <w:tcPr>
            <w:tcW w:w="1324" w:type="pct"/>
            <w:shd w:val="clear" w:color="auto" w:fill="auto"/>
          </w:tcPr>
          <w:p w14:paraId="03979695" w14:textId="77777777" w:rsidR="00654624" w:rsidRPr="00382E3F" w:rsidRDefault="00654624" w:rsidP="004C336D">
            <w:pPr>
              <w:spacing w:before="120"/>
              <w:jc w:val="center"/>
              <w:rPr>
                <w:rFonts w:ascii="Arial" w:hAnsi="Arial" w:cs="Arial"/>
                <w:i/>
                <w:color w:val="auto"/>
                <w:sz w:val="20"/>
              </w:rPr>
            </w:pPr>
          </w:p>
        </w:tc>
      </w:tr>
      <w:tr w:rsidR="00654624" w:rsidRPr="00382E3F" w14:paraId="30754D7F" w14:textId="77777777" w:rsidTr="004C336D">
        <w:tblPrEx>
          <w:tblCellMar>
            <w:top w:w="0" w:type="dxa"/>
            <w:left w:w="0" w:type="dxa"/>
            <w:bottom w:w="0" w:type="dxa"/>
            <w:right w:w="0" w:type="dxa"/>
          </w:tblCellMar>
        </w:tblPrEx>
        <w:tc>
          <w:tcPr>
            <w:tcW w:w="278" w:type="pct"/>
            <w:shd w:val="clear" w:color="auto" w:fill="auto"/>
          </w:tcPr>
          <w:p w14:paraId="5053F559"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3FF84A1F"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33406B98"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61113</w:t>
            </w:r>
          </w:p>
        </w:tc>
        <w:tc>
          <w:tcPr>
            <w:tcW w:w="2454" w:type="pct"/>
            <w:shd w:val="clear" w:color="auto" w:fill="auto"/>
            <w:vAlign w:val="bottom"/>
          </w:tcPr>
          <w:p w14:paraId="496C6203"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Chi phí hao mòn TSCĐ</w:t>
            </w:r>
          </w:p>
        </w:tc>
        <w:tc>
          <w:tcPr>
            <w:tcW w:w="1324" w:type="pct"/>
            <w:shd w:val="clear" w:color="auto" w:fill="auto"/>
          </w:tcPr>
          <w:p w14:paraId="5DF8E4FB" w14:textId="77777777" w:rsidR="00654624" w:rsidRPr="00382E3F" w:rsidRDefault="00654624" w:rsidP="004C336D">
            <w:pPr>
              <w:spacing w:before="120"/>
              <w:jc w:val="center"/>
              <w:rPr>
                <w:rFonts w:ascii="Arial" w:hAnsi="Arial" w:cs="Arial"/>
                <w:i/>
                <w:color w:val="auto"/>
                <w:sz w:val="20"/>
              </w:rPr>
            </w:pPr>
          </w:p>
        </w:tc>
      </w:tr>
      <w:tr w:rsidR="00654624" w:rsidRPr="00382E3F" w14:paraId="540700ED" w14:textId="77777777" w:rsidTr="004C336D">
        <w:tblPrEx>
          <w:tblCellMar>
            <w:top w:w="0" w:type="dxa"/>
            <w:left w:w="0" w:type="dxa"/>
            <w:bottom w:w="0" w:type="dxa"/>
            <w:right w:w="0" w:type="dxa"/>
          </w:tblCellMar>
        </w:tblPrEx>
        <w:tc>
          <w:tcPr>
            <w:tcW w:w="278" w:type="pct"/>
            <w:shd w:val="clear" w:color="auto" w:fill="auto"/>
          </w:tcPr>
          <w:p w14:paraId="1F2AD296"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48DD88FA"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75DCB968"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61118</w:t>
            </w:r>
          </w:p>
        </w:tc>
        <w:tc>
          <w:tcPr>
            <w:tcW w:w="2454" w:type="pct"/>
            <w:shd w:val="clear" w:color="auto" w:fill="auto"/>
            <w:vAlign w:val="center"/>
          </w:tcPr>
          <w:p w14:paraId="2FC1BBC6"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Chi phí hoạt động khác</w:t>
            </w:r>
          </w:p>
        </w:tc>
        <w:tc>
          <w:tcPr>
            <w:tcW w:w="1324" w:type="pct"/>
            <w:shd w:val="clear" w:color="auto" w:fill="auto"/>
          </w:tcPr>
          <w:p w14:paraId="364D7179" w14:textId="77777777" w:rsidR="00654624" w:rsidRPr="00382E3F" w:rsidRDefault="00654624" w:rsidP="004C336D">
            <w:pPr>
              <w:spacing w:before="120"/>
              <w:jc w:val="center"/>
              <w:rPr>
                <w:rFonts w:ascii="Arial" w:hAnsi="Arial" w:cs="Arial"/>
                <w:i/>
                <w:color w:val="auto"/>
                <w:sz w:val="20"/>
              </w:rPr>
            </w:pPr>
          </w:p>
        </w:tc>
      </w:tr>
      <w:tr w:rsidR="00654624" w:rsidRPr="00382E3F" w14:paraId="3E2793C4" w14:textId="77777777" w:rsidTr="004C336D">
        <w:tblPrEx>
          <w:tblCellMar>
            <w:top w:w="0" w:type="dxa"/>
            <w:left w:w="0" w:type="dxa"/>
            <w:bottom w:w="0" w:type="dxa"/>
            <w:right w:w="0" w:type="dxa"/>
          </w:tblCellMar>
        </w:tblPrEx>
        <w:tc>
          <w:tcPr>
            <w:tcW w:w="278" w:type="pct"/>
            <w:shd w:val="clear" w:color="auto" w:fill="auto"/>
          </w:tcPr>
          <w:p w14:paraId="2BBB795D"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522BA286"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6F06E24B"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6112</w:t>
            </w:r>
          </w:p>
        </w:tc>
        <w:tc>
          <w:tcPr>
            <w:tcW w:w="2454" w:type="pct"/>
            <w:shd w:val="clear" w:color="auto" w:fill="auto"/>
            <w:vAlign w:val="bottom"/>
          </w:tcPr>
          <w:p w14:paraId="76243B7F"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Không thường xuyên</w:t>
            </w:r>
          </w:p>
        </w:tc>
        <w:tc>
          <w:tcPr>
            <w:tcW w:w="1324" w:type="pct"/>
            <w:shd w:val="clear" w:color="auto" w:fill="auto"/>
          </w:tcPr>
          <w:p w14:paraId="670B78D6" w14:textId="77777777" w:rsidR="00654624" w:rsidRPr="00382E3F" w:rsidRDefault="00654624" w:rsidP="004C336D">
            <w:pPr>
              <w:spacing w:before="120"/>
              <w:jc w:val="center"/>
              <w:rPr>
                <w:rFonts w:ascii="Arial" w:hAnsi="Arial" w:cs="Arial"/>
                <w:color w:val="auto"/>
                <w:sz w:val="20"/>
              </w:rPr>
            </w:pPr>
          </w:p>
        </w:tc>
      </w:tr>
      <w:tr w:rsidR="00654624" w:rsidRPr="00382E3F" w14:paraId="4A831329" w14:textId="77777777" w:rsidTr="004C336D">
        <w:tblPrEx>
          <w:tblCellMar>
            <w:top w:w="0" w:type="dxa"/>
            <w:left w:w="0" w:type="dxa"/>
            <w:bottom w:w="0" w:type="dxa"/>
            <w:right w:w="0" w:type="dxa"/>
          </w:tblCellMar>
        </w:tblPrEx>
        <w:tc>
          <w:tcPr>
            <w:tcW w:w="278" w:type="pct"/>
            <w:shd w:val="clear" w:color="auto" w:fill="auto"/>
          </w:tcPr>
          <w:p w14:paraId="0F5CA0DF"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6F94363E"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center"/>
          </w:tcPr>
          <w:p w14:paraId="23F1E14F"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61121</w:t>
            </w:r>
          </w:p>
        </w:tc>
        <w:tc>
          <w:tcPr>
            <w:tcW w:w="2454" w:type="pct"/>
            <w:shd w:val="clear" w:color="auto" w:fill="auto"/>
          </w:tcPr>
          <w:p w14:paraId="115D660C" w14:textId="77777777" w:rsidR="00654624" w:rsidRPr="00382E3F" w:rsidRDefault="00654624" w:rsidP="004C336D">
            <w:pPr>
              <w:spacing w:before="120"/>
              <w:rPr>
                <w:rFonts w:ascii="Arial" w:hAnsi="Arial" w:cs="Arial"/>
                <w:i/>
                <w:color w:val="auto"/>
                <w:sz w:val="20"/>
                <w:lang w:val="en-US"/>
              </w:rPr>
            </w:pPr>
            <w:r w:rsidRPr="00382E3F">
              <w:rPr>
                <w:rFonts w:ascii="Arial" w:hAnsi="Arial" w:cs="Arial"/>
                <w:i/>
                <w:color w:val="auto"/>
                <w:sz w:val="20"/>
              </w:rPr>
              <w:t>Chi ph</w:t>
            </w:r>
            <w:r w:rsidRPr="00382E3F">
              <w:rPr>
                <w:rFonts w:ascii="Arial" w:hAnsi="Arial" w:cs="Arial"/>
                <w:i/>
                <w:color w:val="auto"/>
                <w:sz w:val="20"/>
                <w:lang w:val="en-US"/>
              </w:rPr>
              <w:t>í</w:t>
            </w:r>
            <w:r w:rsidRPr="00382E3F">
              <w:rPr>
                <w:rFonts w:ascii="Arial" w:hAnsi="Arial" w:cs="Arial"/>
                <w:i/>
                <w:color w:val="auto"/>
                <w:sz w:val="20"/>
              </w:rPr>
              <w:t xml:space="preserve"> tiền lương, tiền công và chi ph</w:t>
            </w:r>
            <w:r w:rsidRPr="00382E3F">
              <w:rPr>
                <w:rFonts w:ascii="Arial" w:hAnsi="Arial" w:cs="Arial"/>
                <w:i/>
                <w:color w:val="auto"/>
                <w:sz w:val="20"/>
                <w:lang w:val="en-US"/>
              </w:rPr>
              <w:t>í</w:t>
            </w:r>
            <w:r w:rsidRPr="00382E3F">
              <w:rPr>
                <w:rFonts w:ascii="Arial" w:hAnsi="Arial" w:cs="Arial"/>
                <w:i/>
                <w:color w:val="auto"/>
                <w:sz w:val="20"/>
              </w:rPr>
              <w:t xml:space="preserve"> khác cho nhân viên</w:t>
            </w:r>
            <w:r w:rsidRPr="00382E3F">
              <w:rPr>
                <w:rFonts w:ascii="Arial" w:hAnsi="Arial" w:cs="Arial"/>
                <w:i/>
                <w:color w:val="auto"/>
                <w:sz w:val="20"/>
                <w:lang w:val="en-US"/>
              </w:rPr>
              <w:t xml:space="preserve"> </w:t>
            </w:r>
          </w:p>
        </w:tc>
        <w:tc>
          <w:tcPr>
            <w:tcW w:w="1324" w:type="pct"/>
            <w:shd w:val="clear" w:color="auto" w:fill="auto"/>
          </w:tcPr>
          <w:p w14:paraId="4720A5BD" w14:textId="77777777" w:rsidR="00654624" w:rsidRPr="00382E3F" w:rsidRDefault="00654624" w:rsidP="004C336D">
            <w:pPr>
              <w:spacing w:before="120"/>
              <w:jc w:val="center"/>
              <w:rPr>
                <w:rFonts w:ascii="Arial" w:hAnsi="Arial" w:cs="Arial"/>
                <w:i/>
                <w:color w:val="auto"/>
                <w:sz w:val="20"/>
              </w:rPr>
            </w:pPr>
          </w:p>
        </w:tc>
      </w:tr>
      <w:tr w:rsidR="00654624" w:rsidRPr="00382E3F" w14:paraId="74E9546D" w14:textId="77777777" w:rsidTr="004C336D">
        <w:tblPrEx>
          <w:tblCellMar>
            <w:top w:w="0" w:type="dxa"/>
            <w:left w:w="0" w:type="dxa"/>
            <w:bottom w:w="0" w:type="dxa"/>
            <w:right w:w="0" w:type="dxa"/>
          </w:tblCellMar>
        </w:tblPrEx>
        <w:tc>
          <w:tcPr>
            <w:tcW w:w="278" w:type="pct"/>
            <w:shd w:val="clear" w:color="auto" w:fill="auto"/>
          </w:tcPr>
          <w:p w14:paraId="2182DB05"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34192177"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center"/>
          </w:tcPr>
          <w:p w14:paraId="4325931E"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61122</w:t>
            </w:r>
          </w:p>
        </w:tc>
        <w:tc>
          <w:tcPr>
            <w:tcW w:w="2454" w:type="pct"/>
            <w:shd w:val="clear" w:color="auto" w:fill="auto"/>
            <w:vAlign w:val="bottom"/>
          </w:tcPr>
          <w:p w14:paraId="1389CB48"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Chi phí vật tư, công cụ và dịch vụ đã sử dụng</w:t>
            </w:r>
          </w:p>
        </w:tc>
        <w:tc>
          <w:tcPr>
            <w:tcW w:w="1324" w:type="pct"/>
            <w:shd w:val="clear" w:color="auto" w:fill="auto"/>
          </w:tcPr>
          <w:p w14:paraId="2848336B" w14:textId="77777777" w:rsidR="00654624" w:rsidRPr="00382E3F" w:rsidRDefault="00654624" w:rsidP="004C336D">
            <w:pPr>
              <w:spacing w:before="120"/>
              <w:jc w:val="center"/>
              <w:rPr>
                <w:rFonts w:ascii="Arial" w:hAnsi="Arial" w:cs="Arial"/>
                <w:i/>
                <w:color w:val="auto"/>
                <w:sz w:val="20"/>
              </w:rPr>
            </w:pPr>
          </w:p>
        </w:tc>
      </w:tr>
      <w:tr w:rsidR="00654624" w:rsidRPr="00382E3F" w14:paraId="324F9DC3" w14:textId="77777777" w:rsidTr="004C336D">
        <w:tblPrEx>
          <w:tblCellMar>
            <w:top w:w="0" w:type="dxa"/>
            <w:left w:w="0" w:type="dxa"/>
            <w:bottom w:w="0" w:type="dxa"/>
            <w:right w:w="0" w:type="dxa"/>
          </w:tblCellMar>
        </w:tblPrEx>
        <w:tc>
          <w:tcPr>
            <w:tcW w:w="278" w:type="pct"/>
            <w:shd w:val="clear" w:color="auto" w:fill="auto"/>
          </w:tcPr>
          <w:p w14:paraId="3658E185"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0AD071FA"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79B1424F"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61123</w:t>
            </w:r>
          </w:p>
        </w:tc>
        <w:tc>
          <w:tcPr>
            <w:tcW w:w="2454" w:type="pct"/>
            <w:shd w:val="clear" w:color="auto" w:fill="auto"/>
            <w:vAlign w:val="bottom"/>
          </w:tcPr>
          <w:p w14:paraId="2049BD46"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Chi phí hao mòn TSCĐ</w:t>
            </w:r>
          </w:p>
        </w:tc>
        <w:tc>
          <w:tcPr>
            <w:tcW w:w="1324" w:type="pct"/>
            <w:shd w:val="clear" w:color="auto" w:fill="auto"/>
          </w:tcPr>
          <w:p w14:paraId="47EEE18C" w14:textId="77777777" w:rsidR="00654624" w:rsidRPr="00382E3F" w:rsidRDefault="00654624" w:rsidP="004C336D">
            <w:pPr>
              <w:spacing w:before="120"/>
              <w:jc w:val="center"/>
              <w:rPr>
                <w:rFonts w:ascii="Arial" w:hAnsi="Arial" w:cs="Arial"/>
                <w:i/>
                <w:color w:val="auto"/>
                <w:sz w:val="20"/>
              </w:rPr>
            </w:pPr>
          </w:p>
        </w:tc>
      </w:tr>
      <w:tr w:rsidR="00654624" w:rsidRPr="00382E3F" w14:paraId="7A058B97" w14:textId="77777777" w:rsidTr="004C336D">
        <w:tblPrEx>
          <w:tblCellMar>
            <w:top w:w="0" w:type="dxa"/>
            <w:left w:w="0" w:type="dxa"/>
            <w:bottom w:w="0" w:type="dxa"/>
            <w:right w:w="0" w:type="dxa"/>
          </w:tblCellMar>
        </w:tblPrEx>
        <w:tc>
          <w:tcPr>
            <w:tcW w:w="278" w:type="pct"/>
            <w:shd w:val="clear" w:color="auto" w:fill="auto"/>
          </w:tcPr>
          <w:p w14:paraId="33641CE1"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22B4B1D1"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09165CBF"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61128</w:t>
            </w:r>
          </w:p>
        </w:tc>
        <w:tc>
          <w:tcPr>
            <w:tcW w:w="2454" w:type="pct"/>
            <w:shd w:val="clear" w:color="auto" w:fill="auto"/>
            <w:vAlign w:val="center"/>
          </w:tcPr>
          <w:p w14:paraId="39F0B93E"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Chi phí hoạt động khác</w:t>
            </w:r>
          </w:p>
        </w:tc>
        <w:tc>
          <w:tcPr>
            <w:tcW w:w="1324" w:type="pct"/>
            <w:shd w:val="clear" w:color="auto" w:fill="auto"/>
          </w:tcPr>
          <w:p w14:paraId="62FF5FA8" w14:textId="77777777" w:rsidR="00654624" w:rsidRPr="00382E3F" w:rsidRDefault="00654624" w:rsidP="004C336D">
            <w:pPr>
              <w:spacing w:before="120"/>
              <w:jc w:val="center"/>
              <w:rPr>
                <w:rFonts w:ascii="Arial" w:hAnsi="Arial" w:cs="Arial"/>
                <w:i/>
                <w:color w:val="auto"/>
                <w:sz w:val="20"/>
              </w:rPr>
            </w:pPr>
          </w:p>
        </w:tc>
      </w:tr>
      <w:tr w:rsidR="00654624" w:rsidRPr="00382E3F" w14:paraId="00BEA9D2" w14:textId="77777777" w:rsidTr="004C336D">
        <w:tblPrEx>
          <w:tblCellMar>
            <w:top w:w="0" w:type="dxa"/>
            <w:left w:w="0" w:type="dxa"/>
            <w:bottom w:w="0" w:type="dxa"/>
            <w:right w:w="0" w:type="dxa"/>
          </w:tblCellMar>
        </w:tblPrEx>
        <w:tc>
          <w:tcPr>
            <w:tcW w:w="278" w:type="pct"/>
            <w:shd w:val="clear" w:color="auto" w:fill="auto"/>
          </w:tcPr>
          <w:p w14:paraId="41C91EB6"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5BABF386"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6EAA397D"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136C5A23"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3ECAAF95" w14:textId="77777777" w:rsidR="00654624" w:rsidRPr="00382E3F" w:rsidRDefault="00654624" w:rsidP="004C336D">
            <w:pPr>
              <w:spacing w:before="120"/>
              <w:jc w:val="center"/>
              <w:rPr>
                <w:rFonts w:ascii="Arial" w:hAnsi="Arial" w:cs="Arial"/>
                <w:color w:val="auto"/>
                <w:sz w:val="20"/>
              </w:rPr>
            </w:pPr>
          </w:p>
        </w:tc>
      </w:tr>
      <w:tr w:rsidR="00654624" w:rsidRPr="00382E3F" w14:paraId="6BB526B2" w14:textId="77777777" w:rsidTr="004C336D">
        <w:tblPrEx>
          <w:tblCellMar>
            <w:top w:w="0" w:type="dxa"/>
            <w:left w:w="0" w:type="dxa"/>
            <w:bottom w:w="0" w:type="dxa"/>
            <w:right w:w="0" w:type="dxa"/>
          </w:tblCellMar>
        </w:tblPrEx>
        <w:tc>
          <w:tcPr>
            <w:tcW w:w="278" w:type="pct"/>
            <w:shd w:val="clear" w:color="auto" w:fill="auto"/>
            <w:vAlign w:val="center"/>
          </w:tcPr>
          <w:p w14:paraId="2D8583BB"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lastRenderedPageBreak/>
              <w:t>43</w:t>
            </w:r>
          </w:p>
        </w:tc>
        <w:tc>
          <w:tcPr>
            <w:tcW w:w="481" w:type="pct"/>
            <w:shd w:val="clear" w:color="auto" w:fill="auto"/>
            <w:vAlign w:val="center"/>
          </w:tcPr>
          <w:p w14:paraId="761B5760"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612</w:t>
            </w:r>
          </w:p>
        </w:tc>
        <w:tc>
          <w:tcPr>
            <w:tcW w:w="464" w:type="pct"/>
            <w:shd w:val="clear" w:color="auto" w:fill="auto"/>
          </w:tcPr>
          <w:p w14:paraId="11F3FD4B"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center"/>
          </w:tcPr>
          <w:p w14:paraId="5848E868"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Chi phí từ nguồn viện trợ, vay nợ nước ngoài</w:t>
            </w:r>
          </w:p>
        </w:tc>
        <w:tc>
          <w:tcPr>
            <w:tcW w:w="1324" w:type="pct"/>
            <w:shd w:val="clear" w:color="auto" w:fill="auto"/>
            <w:vAlign w:val="bottom"/>
          </w:tcPr>
          <w:p w14:paraId="0008C689"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Đơn vị có nhận viện trợ, vay nợ nước ngoài</w:t>
            </w:r>
          </w:p>
        </w:tc>
      </w:tr>
      <w:tr w:rsidR="00654624" w:rsidRPr="00382E3F" w14:paraId="720DFE56" w14:textId="77777777" w:rsidTr="004C336D">
        <w:tblPrEx>
          <w:tblCellMar>
            <w:top w:w="0" w:type="dxa"/>
            <w:left w:w="0" w:type="dxa"/>
            <w:bottom w:w="0" w:type="dxa"/>
            <w:right w:w="0" w:type="dxa"/>
          </w:tblCellMar>
        </w:tblPrEx>
        <w:tc>
          <w:tcPr>
            <w:tcW w:w="278" w:type="pct"/>
            <w:shd w:val="clear" w:color="auto" w:fill="auto"/>
          </w:tcPr>
          <w:p w14:paraId="1F9A6BF6"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022C6FD9"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7DCB8323"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6121</w:t>
            </w:r>
          </w:p>
        </w:tc>
        <w:tc>
          <w:tcPr>
            <w:tcW w:w="2454" w:type="pct"/>
            <w:shd w:val="clear" w:color="auto" w:fill="auto"/>
          </w:tcPr>
          <w:p w14:paraId="0372D579"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Chi từ nguồn viện trợ</w:t>
            </w:r>
          </w:p>
        </w:tc>
        <w:tc>
          <w:tcPr>
            <w:tcW w:w="1324" w:type="pct"/>
            <w:shd w:val="clear" w:color="auto" w:fill="auto"/>
          </w:tcPr>
          <w:p w14:paraId="677441D2" w14:textId="77777777" w:rsidR="00654624" w:rsidRPr="00382E3F" w:rsidRDefault="00654624" w:rsidP="004C336D">
            <w:pPr>
              <w:spacing w:before="120"/>
              <w:jc w:val="center"/>
              <w:rPr>
                <w:rFonts w:ascii="Arial" w:hAnsi="Arial" w:cs="Arial"/>
                <w:color w:val="auto"/>
                <w:sz w:val="20"/>
              </w:rPr>
            </w:pPr>
          </w:p>
        </w:tc>
      </w:tr>
      <w:tr w:rsidR="00654624" w:rsidRPr="00382E3F" w14:paraId="49B46931" w14:textId="77777777" w:rsidTr="004C336D">
        <w:tblPrEx>
          <w:tblCellMar>
            <w:top w:w="0" w:type="dxa"/>
            <w:left w:w="0" w:type="dxa"/>
            <w:bottom w:w="0" w:type="dxa"/>
            <w:right w:w="0" w:type="dxa"/>
          </w:tblCellMar>
        </w:tblPrEx>
        <w:tc>
          <w:tcPr>
            <w:tcW w:w="278" w:type="pct"/>
            <w:shd w:val="clear" w:color="auto" w:fill="auto"/>
          </w:tcPr>
          <w:p w14:paraId="1DE31C69"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2CC5A2AA"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34FE2847" w14:textId="77777777" w:rsidR="00654624" w:rsidRPr="00382E3F" w:rsidRDefault="00654624" w:rsidP="004C336D">
            <w:pPr>
              <w:spacing w:before="120"/>
              <w:rPr>
                <w:rFonts w:ascii="Arial" w:hAnsi="Arial" w:cs="Arial"/>
                <w:color w:val="auto"/>
                <w:sz w:val="20"/>
                <w:lang w:val="en-US"/>
              </w:rPr>
            </w:pPr>
            <w:r w:rsidRPr="00382E3F">
              <w:rPr>
                <w:rFonts w:ascii="Arial" w:hAnsi="Arial" w:cs="Arial"/>
                <w:color w:val="auto"/>
                <w:sz w:val="20"/>
              </w:rPr>
              <w:t>6122</w:t>
            </w:r>
          </w:p>
        </w:tc>
        <w:tc>
          <w:tcPr>
            <w:tcW w:w="2454" w:type="pct"/>
            <w:shd w:val="clear" w:color="auto" w:fill="auto"/>
          </w:tcPr>
          <w:p w14:paraId="155C0170"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Chi từ nguồn vay nợ nước ngoài</w:t>
            </w:r>
          </w:p>
        </w:tc>
        <w:tc>
          <w:tcPr>
            <w:tcW w:w="1324" w:type="pct"/>
            <w:shd w:val="clear" w:color="auto" w:fill="auto"/>
          </w:tcPr>
          <w:p w14:paraId="05AFF0C5" w14:textId="77777777" w:rsidR="00654624" w:rsidRPr="00382E3F" w:rsidRDefault="00654624" w:rsidP="004C336D">
            <w:pPr>
              <w:spacing w:before="120"/>
              <w:jc w:val="center"/>
              <w:rPr>
                <w:rFonts w:ascii="Arial" w:hAnsi="Arial" w:cs="Arial"/>
                <w:color w:val="auto"/>
                <w:sz w:val="20"/>
              </w:rPr>
            </w:pPr>
          </w:p>
        </w:tc>
      </w:tr>
      <w:tr w:rsidR="00654624" w:rsidRPr="00382E3F" w14:paraId="40AABAA1" w14:textId="77777777" w:rsidTr="004C336D">
        <w:tblPrEx>
          <w:tblCellMar>
            <w:top w:w="0" w:type="dxa"/>
            <w:left w:w="0" w:type="dxa"/>
            <w:bottom w:w="0" w:type="dxa"/>
            <w:right w:w="0" w:type="dxa"/>
          </w:tblCellMar>
        </w:tblPrEx>
        <w:tc>
          <w:tcPr>
            <w:tcW w:w="278" w:type="pct"/>
            <w:shd w:val="clear" w:color="auto" w:fill="auto"/>
          </w:tcPr>
          <w:p w14:paraId="29345C69"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58C9F94A"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576D8138"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1F032C6B"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57CBCE00" w14:textId="77777777" w:rsidR="00654624" w:rsidRPr="00382E3F" w:rsidRDefault="00654624" w:rsidP="004C336D">
            <w:pPr>
              <w:spacing w:before="120"/>
              <w:jc w:val="center"/>
              <w:rPr>
                <w:rFonts w:ascii="Arial" w:hAnsi="Arial" w:cs="Arial"/>
                <w:color w:val="auto"/>
                <w:sz w:val="20"/>
              </w:rPr>
            </w:pPr>
          </w:p>
        </w:tc>
      </w:tr>
      <w:tr w:rsidR="00654624" w:rsidRPr="00382E3F" w14:paraId="19084AB0" w14:textId="77777777" w:rsidTr="004C336D">
        <w:tblPrEx>
          <w:tblCellMar>
            <w:top w:w="0" w:type="dxa"/>
            <w:left w:w="0" w:type="dxa"/>
            <w:bottom w:w="0" w:type="dxa"/>
            <w:right w:w="0" w:type="dxa"/>
          </w:tblCellMar>
        </w:tblPrEx>
        <w:tc>
          <w:tcPr>
            <w:tcW w:w="278" w:type="pct"/>
            <w:shd w:val="clear" w:color="auto" w:fill="auto"/>
            <w:vAlign w:val="bottom"/>
          </w:tcPr>
          <w:p w14:paraId="70C68A27"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44</w:t>
            </w:r>
          </w:p>
        </w:tc>
        <w:tc>
          <w:tcPr>
            <w:tcW w:w="481" w:type="pct"/>
            <w:shd w:val="clear" w:color="auto" w:fill="auto"/>
            <w:vAlign w:val="bottom"/>
          </w:tcPr>
          <w:p w14:paraId="0BAEE7F1"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614</w:t>
            </w:r>
          </w:p>
        </w:tc>
        <w:tc>
          <w:tcPr>
            <w:tcW w:w="464" w:type="pct"/>
            <w:shd w:val="clear" w:color="auto" w:fill="auto"/>
          </w:tcPr>
          <w:p w14:paraId="5004C012"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6149633B"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Chi phí hoạt động thu phí</w:t>
            </w:r>
          </w:p>
        </w:tc>
        <w:tc>
          <w:tcPr>
            <w:tcW w:w="1324" w:type="pct"/>
            <w:shd w:val="clear" w:color="auto" w:fill="auto"/>
            <w:vAlign w:val="bottom"/>
          </w:tcPr>
          <w:p w14:paraId="5770AF77"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Đơn vị có thu phí</w:t>
            </w:r>
          </w:p>
        </w:tc>
      </w:tr>
      <w:tr w:rsidR="00654624" w:rsidRPr="00382E3F" w14:paraId="48FC6DC4" w14:textId="77777777" w:rsidTr="004C336D">
        <w:tblPrEx>
          <w:tblCellMar>
            <w:top w:w="0" w:type="dxa"/>
            <w:left w:w="0" w:type="dxa"/>
            <w:bottom w:w="0" w:type="dxa"/>
            <w:right w:w="0" w:type="dxa"/>
          </w:tblCellMar>
        </w:tblPrEx>
        <w:tc>
          <w:tcPr>
            <w:tcW w:w="278" w:type="pct"/>
            <w:shd w:val="clear" w:color="auto" w:fill="auto"/>
          </w:tcPr>
          <w:p w14:paraId="6E260F56"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4527486F"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center"/>
          </w:tcPr>
          <w:p w14:paraId="0F129D46"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6141</w:t>
            </w:r>
          </w:p>
        </w:tc>
        <w:tc>
          <w:tcPr>
            <w:tcW w:w="2454" w:type="pct"/>
            <w:shd w:val="clear" w:color="auto" w:fill="auto"/>
          </w:tcPr>
          <w:p w14:paraId="58283CD4"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Chi phí tiền lương, tiền công và chi phí khác cho nhân viên</w:t>
            </w:r>
          </w:p>
        </w:tc>
        <w:tc>
          <w:tcPr>
            <w:tcW w:w="1324" w:type="pct"/>
            <w:shd w:val="clear" w:color="auto" w:fill="auto"/>
          </w:tcPr>
          <w:p w14:paraId="1AB265E9" w14:textId="77777777" w:rsidR="00654624" w:rsidRPr="00382E3F" w:rsidRDefault="00654624" w:rsidP="004C336D">
            <w:pPr>
              <w:spacing w:before="120"/>
              <w:jc w:val="center"/>
              <w:rPr>
                <w:rFonts w:ascii="Arial" w:hAnsi="Arial" w:cs="Arial"/>
                <w:color w:val="auto"/>
                <w:sz w:val="20"/>
              </w:rPr>
            </w:pPr>
          </w:p>
        </w:tc>
      </w:tr>
      <w:tr w:rsidR="00654624" w:rsidRPr="00382E3F" w14:paraId="4001F172" w14:textId="77777777" w:rsidTr="004C336D">
        <w:tblPrEx>
          <w:tblCellMar>
            <w:top w:w="0" w:type="dxa"/>
            <w:left w:w="0" w:type="dxa"/>
            <w:bottom w:w="0" w:type="dxa"/>
            <w:right w:w="0" w:type="dxa"/>
          </w:tblCellMar>
        </w:tblPrEx>
        <w:tc>
          <w:tcPr>
            <w:tcW w:w="278" w:type="pct"/>
            <w:shd w:val="clear" w:color="auto" w:fill="auto"/>
          </w:tcPr>
          <w:p w14:paraId="170BD50B"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3BF8BC7F"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center"/>
          </w:tcPr>
          <w:p w14:paraId="50642223"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6142</w:t>
            </w:r>
          </w:p>
        </w:tc>
        <w:tc>
          <w:tcPr>
            <w:tcW w:w="2454" w:type="pct"/>
            <w:shd w:val="clear" w:color="auto" w:fill="auto"/>
            <w:vAlign w:val="bottom"/>
          </w:tcPr>
          <w:p w14:paraId="2C7E75ED"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Chi phí vật tư, công cụ và dịch vụ đã sử dụng</w:t>
            </w:r>
          </w:p>
        </w:tc>
        <w:tc>
          <w:tcPr>
            <w:tcW w:w="1324" w:type="pct"/>
            <w:shd w:val="clear" w:color="auto" w:fill="auto"/>
          </w:tcPr>
          <w:p w14:paraId="0A7EDD71" w14:textId="77777777" w:rsidR="00654624" w:rsidRPr="00382E3F" w:rsidRDefault="00654624" w:rsidP="004C336D">
            <w:pPr>
              <w:spacing w:before="120"/>
              <w:jc w:val="center"/>
              <w:rPr>
                <w:rFonts w:ascii="Arial" w:hAnsi="Arial" w:cs="Arial"/>
                <w:color w:val="auto"/>
                <w:sz w:val="20"/>
              </w:rPr>
            </w:pPr>
          </w:p>
        </w:tc>
      </w:tr>
      <w:tr w:rsidR="00654624" w:rsidRPr="00382E3F" w14:paraId="67EB04A1" w14:textId="77777777" w:rsidTr="004C336D">
        <w:tblPrEx>
          <w:tblCellMar>
            <w:top w:w="0" w:type="dxa"/>
            <w:left w:w="0" w:type="dxa"/>
            <w:bottom w:w="0" w:type="dxa"/>
            <w:right w:w="0" w:type="dxa"/>
          </w:tblCellMar>
        </w:tblPrEx>
        <w:tc>
          <w:tcPr>
            <w:tcW w:w="278" w:type="pct"/>
            <w:shd w:val="clear" w:color="auto" w:fill="auto"/>
          </w:tcPr>
          <w:p w14:paraId="25988180"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66ACD23B"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0F0A0D42"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6143</w:t>
            </w:r>
          </w:p>
        </w:tc>
        <w:tc>
          <w:tcPr>
            <w:tcW w:w="2454" w:type="pct"/>
            <w:shd w:val="clear" w:color="auto" w:fill="auto"/>
            <w:vAlign w:val="bottom"/>
          </w:tcPr>
          <w:p w14:paraId="0FAB5F11"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Chi phí khấu hao TSCĐ</w:t>
            </w:r>
          </w:p>
        </w:tc>
        <w:tc>
          <w:tcPr>
            <w:tcW w:w="1324" w:type="pct"/>
            <w:shd w:val="clear" w:color="auto" w:fill="auto"/>
          </w:tcPr>
          <w:p w14:paraId="3C6ACA98" w14:textId="77777777" w:rsidR="00654624" w:rsidRPr="00382E3F" w:rsidRDefault="00654624" w:rsidP="004C336D">
            <w:pPr>
              <w:spacing w:before="120"/>
              <w:jc w:val="center"/>
              <w:rPr>
                <w:rFonts w:ascii="Arial" w:hAnsi="Arial" w:cs="Arial"/>
                <w:color w:val="auto"/>
                <w:sz w:val="20"/>
              </w:rPr>
            </w:pPr>
          </w:p>
        </w:tc>
      </w:tr>
      <w:tr w:rsidR="00654624" w:rsidRPr="00382E3F" w14:paraId="67C147F4" w14:textId="77777777" w:rsidTr="004C336D">
        <w:tblPrEx>
          <w:tblCellMar>
            <w:top w:w="0" w:type="dxa"/>
            <w:left w:w="0" w:type="dxa"/>
            <w:bottom w:w="0" w:type="dxa"/>
            <w:right w:w="0" w:type="dxa"/>
          </w:tblCellMar>
        </w:tblPrEx>
        <w:tc>
          <w:tcPr>
            <w:tcW w:w="278" w:type="pct"/>
            <w:shd w:val="clear" w:color="auto" w:fill="auto"/>
          </w:tcPr>
          <w:p w14:paraId="3E1D8568"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0D93B65C"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76C79726"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6148</w:t>
            </w:r>
          </w:p>
        </w:tc>
        <w:tc>
          <w:tcPr>
            <w:tcW w:w="2454" w:type="pct"/>
            <w:shd w:val="clear" w:color="auto" w:fill="auto"/>
            <w:vAlign w:val="bottom"/>
          </w:tcPr>
          <w:p w14:paraId="61FE81B1"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Chi phí hoạt động khác</w:t>
            </w:r>
          </w:p>
        </w:tc>
        <w:tc>
          <w:tcPr>
            <w:tcW w:w="1324" w:type="pct"/>
            <w:shd w:val="clear" w:color="auto" w:fill="auto"/>
          </w:tcPr>
          <w:p w14:paraId="7BC24AEC" w14:textId="77777777" w:rsidR="00654624" w:rsidRPr="00382E3F" w:rsidRDefault="00654624" w:rsidP="004C336D">
            <w:pPr>
              <w:spacing w:before="120"/>
              <w:jc w:val="center"/>
              <w:rPr>
                <w:rFonts w:ascii="Arial" w:hAnsi="Arial" w:cs="Arial"/>
                <w:color w:val="auto"/>
                <w:sz w:val="20"/>
              </w:rPr>
            </w:pPr>
          </w:p>
        </w:tc>
      </w:tr>
      <w:tr w:rsidR="00654624" w:rsidRPr="00382E3F" w14:paraId="40AD2752" w14:textId="77777777" w:rsidTr="004C336D">
        <w:tblPrEx>
          <w:tblCellMar>
            <w:top w:w="0" w:type="dxa"/>
            <w:left w:w="0" w:type="dxa"/>
            <w:bottom w:w="0" w:type="dxa"/>
            <w:right w:w="0" w:type="dxa"/>
          </w:tblCellMar>
        </w:tblPrEx>
        <w:tc>
          <w:tcPr>
            <w:tcW w:w="278" w:type="pct"/>
            <w:shd w:val="clear" w:color="auto" w:fill="auto"/>
          </w:tcPr>
          <w:p w14:paraId="7CF23E2B"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7447F25A"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072954EB"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57AB7657"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67E7BF92" w14:textId="77777777" w:rsidR="00654624" w:rsidRPr="00382E3F" w:rsidRDefault="00654624" w:rsidP="004C336D">
            <w:pPr>
              <w:spacing w:before="120"/>
              <w:jc w:val="center"/>
              <w:rPr>
                <w:rFonts w:ascii="Arial" w:hAnsi="Arial" w:cs="Arial"/>
                <w:color w:val="auto"/>
                <w:sz w:val="20"/>
              </w:rPr>
            </w:pPr>
          </w:p>
        </w:tc>
      </w:tr>
      <w:tr w:rsidR="00654624" w:rsidRPr="00382E3F" w14:paraId="0B1D56AF" w14:textId="77777777" w:rsidTr="004C336D">
        <w:tblPrEx>
          <w:tblCellMar>
            <w:top w:w="0" w:type="dxa"/>
            <w:left w:w="0" w:type="dxa"/>
            <w:bottom w:w="0" w:type="dxa"/>
            <w:right w:w="0" w:type="dxa"/>
          </w:tblCellMar>
        </w:tblPrEx>
        <w:tc>
          <w:tcPr>
            <w:tcW w:w="278" w:type="pct"/>
            <w:shd w:val="clear" w:color="auto" w:fill="auto"/>
            <w:vAlign w:val="bottom"/>
          </w:tcPr>
          <w:p w14:paraId="4DCA421D"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45</w:t>
            </w:r>
          </w:p>
        </w:tc>
        <w:tc>
          <w:tcPr>
            <w:tcW w:w="481" w:type="pct"/>
            <w:shd w:val="clear" w:color="auto" w:fill="auto"/>
            <w:vAlign w:val="bottom"/>
          </w:tcPr>
          <w:p w14:paraId="63573DC1"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615</w:t>
            </w:r>
          </w:p>
        </w:tc>
        <w:tc>
          <w:tcPr>
            <w:tcW w:w="464" w:type="pct"/>
            <w:shd w:val="clear" w:color="auto" w:fill="auto"/>
          </w:tcPr>
          <w:p w14:paraId="24E9128C"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1C793AE3"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Chi phí tài chính</w:t>
            </w:r>
          </w:p>
        </w:tc>
        <w:tc>
          <w:tcPr>
            <w:tcW w:w="1324" w:type="pct"/>
            <w:shd w:val="clear" w:color="auto" w:fill="auto"/>
            <w:vAlign w:val="bottom"/>
          </w:tcPr>
          <w:p w14:paraId="71D4C884"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Đơn vị sự nghiệp</w:t>
            </w:r>
          </w:p>
        </w:tc>
      </w:tr>
      <w:tr w:rsidR="00654624" w:rsidRPr="00382E3F" w14:paraId="2910EAB1" w14:textId="77777777" w:rsidTr="004C336D">
        <w:tblPrEx>
          <w:tblCellMar>
            <w:top w:w="0" w:type="dxa"/>
            <w:left w:w="0" w:type="dxa"/>
            <w:bottom w:w="0" w:type="dxa"/>
            <w:right w:w="0" w:type="dxa"/>
          </w:tblCellMar>
        </w:tblPrEx>
        <w:tc>
          <w:tcPr>
            <w:tcW w:w="278" w:type="pct"/>
            <w:shd w:val="clear" w:color="auto" w:fill="auto"/>
          </w:tcPr>
          <w:p w14:paraId="7F932C3F"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4C156153"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6B43917B"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1A30FDD8"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6486F925" w14:textId="77777777" w:rsidR="00654624" w:rsidRPr="00382E3F" w:rsidRDefault="00654624" w:rsidP="004C336D">
            <w:pPr>
              <w:spacing w:before="120"/>
              <w:jc w:val="center"/>
              <w:rPr>
                <w:rFonts w:ascii="Arial" w:hAnsi="Arial" w:cs="Arial"/>
                <w:color w:val="auto"/>
                <w:sz w:val="20"/>
              </w:rPr>
            </w:pPr>
          </w:p>
        </w:tc>
      </w:tr>
      <w:tr w:rsidR="00654624" w:rsidRPr="00382E3F" w14:paraId="71FB3B1A" w14:textId="77777777" w:rsidTr="004C336D">
        <w:tblPrEx>
          <w:tblCellMar>
            <w:top w:w="0" w:type="dxa"/>
            <w:left w:w="0" w:type="dxa"/>
            <w:bottom w:w="0" w:type="dxa"/>
            <w:right w:w="0" w:type="dxa"/>
          </w:tblCellMar>
        </w:tblPrEx>
        <w:tc>
          <w:tcPr>
            <w:tcW w:w="278" w:type="pct"/>
            <w:shd w:val="clear" w:color="auto" w:fill="auto"/>
            <w:vAlign w:val="bottom"/>
          </w:tcPr>
          <w:p w14:paraId="09085182"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46</w:t>
            </w:r>
          </w:p>
        </w:tc>
        <w:tc>
          <w:tcPr>
            <w:tcW w:w="481" w:type="pct"/>
            <w:shd w:val="clear" w:color="auto" w:fill="auto"/>
            <w:vAlign w:val="bottom"/>
          </w:tcPr>
          <w:p w14:paraId="1F2BAD76"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632</w:t>
            </w:r>
          </w:p>
        </w:tc>
        <w:tc>
          <w:tcPr>
            <w:tcW w:w="464" w:type="pct"/>
            <w:shd w:val="clear" w:color="auto" w:fill="auto"/>
          </w:tcPr>
          <w:p w14:paraId="69AA5B69"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4781B94A"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Giá vốn hàng bán</w:t>
            </w:r>
          </w:p>
        </w:tc>
        <w:tc>
          <w:tcPr>
            <w:tcW w:w="1324" w:type="pct"/>
            <w:shd w:val="clear" w:color="auto" w:fill="auto"/>
            <w:vAlign w:val="bottom"/>
          </w:tcPr>
          <w:p w14:paraId="56AE262C"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Đơn vị sự nghiệp</w:t>
            </w:r>
          </w:p>
        </w:tc>
      </w:tr>
      <w:tr w:rsidR="00654624" w:rsidRPr="00382E3F" w14:paraId="56E91545" w14:textId="77777777" w:rsidTr="004C336D">
        <w:tblPrEx>
          <w:tblCellMar>
            <w:top w:w="0" w:type="dxa"/>
            <w:left w:w="0" w:type="dxa"/>
            <w:bottom w:w="0" w:type="dxa"/>
            <w:right w:w="0" w:type="dxa"/>
          </w:tblCellMar>
        </w:tblPrEx>
        <w:tc>
          <w:tcPr>
            <w:tcW w:w="278" w:type="pct"/>
            <w:shd w:val="clear" w:color="auto" w:fill="auto"/>
          </w:tcPr>
          <w:p w14:paraId="4E173B79"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6C516181"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091675D2"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3DB2B8C1"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0C669830" w14:textId="77777777" w:rsidR="00654624" w:rsidRPr="00382E3F" w:rsidRDefault="00654624" w:rsidP="004C336D">
            <w:pPr>
              <w:spacing w:before="120"/>
              <w:jc w:val="center"/>
              <w:rPr>
                <w:rFonts w:ascii="Arial" w:hAnsi="Arial" w:cs="Arial"/>
                <w:color w:val="auto"/>
                <w:sz w:val="20"/>
              </w:rPr>
            </w:pPr>
          </w:p>
        </w:tc>
      </w:tr>
      <w:tr w:rsidR="00654624" w:rsidRPr="00382E3F" w14:paraId="03626B59" w14:textId="77777777" w:rsidTr="004C336D">
        <w:tblPrEx>
          <w:tblCellMar>
            <w:top w:w="0" w:type="dxa"/>
            <w:left w:w="0" w:type="dxa"/>
            <w:bottom w:w="0" w:type="dxa"/>
            <w:right w:w="0" w:type="dxa"/>
          </w:tblCellMar>
        </w:tblPrEx>
        <w:tc>
          <w:tcPr>
            <w:tcW w:w="278" w:type="pct"/>
            <w:shd w:val="clear" w:color="auto" w:fill="auto"/>
            <w:vAlign w:val="center"/>
          </w:tcPr>
          <w:p w14:paraId="46E1DBDF"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47</w:t>
            </w:r>
          </w:p>
        </w:tc>
        <w:tc>
          <w:tcPr>
            <w:tcW w:w="481" w:type="pct"/>
            <w:shd w:val="clear" w:color="auto" w:fill="auto"/>
            <w:vAlign w:val="center"/>
          </w:tcPr>
          <w:p w14:paraId="61BCD1C0"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642</w:t>
            </w:r>
          </w:p>
        </w:tc>
        <w:tc>
          <w:tcPr>
            <w:tcW w:w="464" w:type="pct"/>
            <w:shd w:val="clear" w:color="auto" w:fill="auto"/>
          </w:tcPr>
          <w:p w14:paraId="23C7A77E" w14:textId="77777777" w:rsidR="00654624" w:rsidRPr="00382E3F" w:rsidRDefault="00654624" w:rsidP="004C336D">
            <w:pPr>
              <w:spacing w:before="120"/>
              <w:rPr>
                <w:rFonts w:ascii="Arial" w:hAnsi="Arial" w:cs="Arial"/>
                <w:color w:val="auto"/>
                <w:sz w:val="20"/>
              </w:rPr>
            </w:pPr>
          </w:p>
        </w:tc>
        <w:tc>
          <w:tcPr>
            <w:tcW w:w="2454" w:type="pct"/>
            <w:shd w:val="clear" w:color="auto" w:fill="auto"/>
            <w:vAlign w:val="bottom"/>
          </w:tcPr>
          <w:p w14:paraId="3D71401A"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Chi phí quản lý của hoạt động SXKD, dịch vụ</w:t>
            </w:r>
          </w:p>
        </w:tc>
        <w:tc>
          <w:tcPr>
            <w:tcW w:w="1324" w:type="pct"/>
            <w:shd w:val="clear" w:color="auto" w:fill="auto"/>
            <w:vAlign w:val="center"/>
          </w:tcPr>
          <w:p w14:paraId="3CB4E92E"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Đơn vị sự nghiệp</w:t>
            </w:r>
          </w:p>
        </w:tc>
      </w:tr>
      <w:tr w:rsidR="00654624" w:rsidRPr="00382E3F" w14:paraId="77931B2B" w14:textId="77777777" w:rsidTr="004C336D">
        <w:tblPrEx>
          <w:tblCellMar>
            <w:top w:w="0" w:type="dxa"/>
            <w:left w:w="0" w:type="dxa"/>
            <w:bottom w:w="0" w:type="dxa"/>
            <w:right w:w="0" w:type="dxa"/>
          </w:tblCellMar>
        </w:tblPrEx>
        <w:tc>
          <w:tcPr>
            <w:tcW w:w="278" w:type="pct"/>
            <w:shd w:val="clear" w:color="auto" w:fill="auto"/>
          </w:tcPr>
          <w:p w14:paraId="71BCDC71"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7561D435"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center"/>
          </w:tcPr>
          <w:p w14:paraId="4516EA84"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6421</w:t>
            </w:r>
          </w:p>
        </w:tc>
        <w:tc>
          <w:tcPr>
            <w:tcW w:w="2454" w:type="pct"/>
            <w:shd w:val="clear" w:color="auto" w:fill="auto"/>
          </w:tcPr>
          <w:p w14:paraId="1B2FAE23"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Chi phí tiền lương, tiền công và chi phí khác cho nhân viên</w:t>
            </w:r>
          </w:p>
        </w:tc>
        <w:tc>
          <w:tcPr>
            <w:tcW w:w="1324" w:type="pct"/>
            <w:shd w:val="clear" w:color="auto" w:fill="auto"/>
          </w:tcPr>
          <w:p w14:paraId="0F382293" w14:textId="77777777" w:rsidR="00654624" w:rsidRPr="00382E3F" w:rsidRDefault="00654624" w:rsidP="004C336D">
            <w:pPr>
              <w:spacing w:before="120"/>
              <w:jc w:val="center"/>
              <w:rPr>
                <w:rFonts w:ascii="Arial" w:hAnsi="Arial" w:cs="Arial"/>
                <w:color w:val="auto"/>
                <w:sz w:val="20"/>
              </w:rPr>
            </w:pPr>
          </w:p>
        </w:tc>
      </w:tr>
      <w:tr w:rsidR="00654624" w:rsidRPr="00382E3F" w14:paraId="4BAC5195" w14:textId="77777777" w:rsidTr="004C336D">
        <w:tblPrEx>
          <w:tblCellMar>
            <w:top w:w="0" w:type="dxa"/>
            <w:left w:w="0" w:type="dxa"/>
            <w:bottom w:w="0" w:type="dxa"/>
            <w:right w:w="0" w:type="dxa"/>
          </w:tblCellMar>
        </w:tblPrEx>
        <w:tc>
          <w:tcPr>
            <w:tcW w:w="278" w:type="pct"/>
            <w:shd w:val="clear" w:color="auto" w:fill="auto"/>
          </w:tcPr>
          <w:p w14:paraId="6186428C"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76B3CD7F"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center"/>
          </w:tcPr>
          <w:p w14:paraId="6ADF7CC4"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6422</w:t>
            </w:r>
          </w:p>
        </w:tc>
        <w:tc>
          <w:tcPr>
            <w:tcW w:w="2454" w:type="pct"/>
            <w:shd w:val="clear" w:color="auto" w:fill="auto"/>
            <w:vAlign w:val="bottom"/>
          </w:tcPr>
          <w:p w14:paraId="1AC26052"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Chi phí vật tư, công cụ và dịch vụ đã sử dụng</w:t>
            </w:r>
          </w:p>
        </w:tc>
        <w:tc>
          <w:tcPr>
            <w:tcW w:w="1324" w:type="pct"/>
            <w:shd w:val="clear" w:color="auto" w:fill="auto"/>
          </w:tcPr>
          <w:p w14:paraId="2DF5D9AB" w14:textId="77777777" w:rsidR="00654624" w:rsidRPr="00382E3F" w:rsidRDefault="00654624" w:rsidP="004C336D">
            <w:pPr>
              <w:spacing w:before="120"/>
              <w:jc w:val="center"/>
              <w:rPr>
                <w:rFonts w:ascii="Arial" w:hAnsi="Arial" w:cs="Arial"/>
                <w:color w:val="auto"/>
                <w:sz w:val="20"/>
              </w:rPr>
            </w:pPr>
          </w:p>
        </w:tc>
      </w:tr>
      <w:tr w:rsidR="00654624" w:rsidRPr="00382E3F" w14:paraId="7178A36A" w14:textId="77777777" w:rsidTr="004C336D">
        <w:tblPrEx>
          <w:tblCellMar>
            <w:top w:w="0" w:type="dxa"/>
            <w:left w:w="0" w:type="dxa"/>
            <w:bottom w:w="0" w:type="dxa"/>
            <w:right w:w="0" w:type="dxa"/>
          </w:tblCellMar>
        </w:tblPrEx>
        <w:tc>
          <w:tcPr>
            <w:tcW w:w="278" w:type="pct"/>
            <w:shd w:val="clear" w:color="auto" w:fill="auto"/>
          </w:tcPr>
          <w:p w14:paraId="2CC2A084"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4194A432"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7E6BED80"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6423</w:t>
            </w:r>
          </w:p>
        </w:tc>
        <w:tc>
          <w:tcPr>
            <w:tcW w:w="2454" w:type="pct"/>
            <w:shd w:val="clear" w:color="auto" w:fill="auto"/>
            <w:vAlign w:val="bottom"/>
          </w:tcPr>
          <w:p w14:paraId="0D833174"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Chi phí khấu hao TSCĐ</w:t>
            </w:r>
          </w:p>
        </w:tc>
        <w:tc>
          <w:tcPr>
            <w:tcW w:w="1324" w:type="pct"/>
            <w:shd w:val="clear" w:color="auto" w:fill="auto"/>
          </w:tcPr>
          <w:p w14:paraId="7D0CDC9E" w14:textId="77777777" w:rsidR="00654624" w:rsidRPr="00382E3F" w:rsidRDefault="00654624" w:rsidP="004C336D">
            <w:pPr>
              <w:spacing w:before="120"/>
              <w:jc w:val="center"/>
              <w:rPr>
                <w:rFonts w:ascii="Arial" w:hAnsi="Arial" w:cs="Arial"/>
                <w:color w:val="auto"/>
                <w:sz w:val="20"/>
              </w:rPr>
            </w:pPr>
          </w:p>
        </w:tc>
      </w:tr>
      <w:tr w:rsidR="00654624" w:rsidRPr="00382E3F" w14:paraId="572E15D9" w14:textId="77777777" w:rsidTr="004C336D">
        <w:tblPrEx>
          <w:tblCellMar>
            <w:top w:w="0" w:type="dxa"/>
            <w:left w:w="0" w:type="dxa"/>
            <w:bottom w:w="0" w:type="dxa"/>
            <w:right w:w="0" w:type="dxa"/>
          </w:tblCellMar>
        </w:tblPrEx>
        <w:tc>
          <w:tcPr>
            <w:tcW w:w="278" w:type="pct"/>
            <w:shd w:val="clear" w:color="auto" w:fill="auto"/>
          </w:tcPr>
          <w:p w14:paraId="3C2209D3"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00DFC849"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241349D3"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6428</w:t>
            </w:r>
          </w:p>
        </w:tc>
        <w:tc>
          <w:tcPr>
            <w:tcW w:w="2454" w:type="pct"/>
            <w:shd w:val="clear" w:color="auto" w:fill="auto"/>
            <w:vAlign w:val="bottom"/>
          </w:tcPr>
          <w:p w14:paraId="1303EB10"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Chi phí hoạt động khác</w:t>
            </w:r>
          </w:p>
        </w:tc>
        <w:tc>
          <w:tcPr>
            <w:tcW w:w="1324" w:type="pct"/>
            <w:shd w:val="clear" w:color="auto" w:fill="auto"/>
          </w:tcPr>
          <w:p w14:paraId="185D87C4" w14:textId="77777777" w:rsidR="00654624" w:rsidRPr="00382E3F" w:rsidRDefault="00654624" w:rsidP="004C336D">
            <w:pPr>
              <w:spacing w:before="120"/>
              <w:jc w:val="center"/>
              <w:rPr>
                <w:rFonts w:ascii="Arial" w:hAnsi="Arial" w:cs="Arial"/>
                <w:color w:val="auto"/>
                <w:sz w:val="20"/>
              </w:rPr>
            </w:pPr>
          </w:p>
        </w:tc>
      </w:tr>
      <w:tr w:rsidR="00654624" w:rsidRPr="00382E3F" w14:paraId="798E7269" w14:textId="77777777" w:rsidTr="004C336D">
        <w:tblPrEx>
          <w:tblCellMar>
            <w:top w:w="0" w:type="dxa"/>
            <w:left w:w="0" w:type="dxa"/>
            <w:bottom w:w="0" w:type="dxa"/>
            <w:right w:w="0" w:type="dxa"/>
          </w:tblCellMar>
        </w:tblPrEx>
        <w:tc>
          <w:tcPr>
            <w:tcW w:w="278" w:type="pct"/>
            <w:shd w:val="clear" w:color="auto" w:fill="auto"/>
          </w:tcPr>
          <w:p w14:paraId="1E090B66"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5C0716E1"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170592E1"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4BE06CBF"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7BB8BF43" w14:textId="77777777" w:rsidR="00654624" w:rsidRPr="00382E3F" w:rsidRDefault="00654624" w:rsidP="004C336D">
            <w:pPr>
              <w:spacing w:before="120"/>
              <w:jc w:val="center"/>
              <w:rPr>
                <w:rFonts w:ascii="Arial" w:hAnsi="Arial" w:cs="Arial"/>
                <w:color w:val="auto"/>
                <w:sz w:val="20"/>
              </w:rPr>
            </w:pPr>
          </w:p>
        </w:tc>
      </w:tr>
      <w:tr w:rsidR="00654624" w:rsidRPr="00382E3F" w14:paraId="37D94C3B" w14:textId="77777777" w:rsidTr="004C336D">
        <w:tblPrEx>
          <w:tblCellMar>
            <w:top w:w="0" w:type="dxa"/>
            <w:left w:w="0" w:type="dxa"/>
            <w:bottom w:w="0" w:type="dxa"/>
            <w:right w:w="0" w:type="dxa"/>
          </w:tblCellMar>
        </w:tblPrEx>
        <w:tc>
          <w:tcPr>
            <w:tcW w:w="278" w:type="pct"/>
            <w:shd w:val="clear" w:color="auto" w:fill="auto"/>
            <w:vAlign w:val="center"/>
          </w:tcPr>
          <w:p w14:paraId="68C816C2"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48</w:t>
            </w:r>
          </w:p>
        </w:tc>
        <w:tc>
          <w:tcPr>
            <w:tcW w:w="481" w:type="pct"/>
            <w:shd w:val="clear" w:color="auto" w:fill="auto"/>
            <w:vAlign w:val="center"/>
          </w:tcPr>
          <w:p w14:paraId="5F1E10FA"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652</w:t>
            </w:r>
          </w:p>
        </w:tc>
        <w:tc>
          <w:tcPr>
            <w:tcW w:w="464" w:type="pct"/>
            <w:shd w:val="clear" w:color="auto" w:fill="auto"/>
          </w:tcPr>
          <w:p w14:paraId="1F7E345E" w14:textId="77777777" w:rsidR="00654624" w:rsidRPr="00382E3F" w:rsidRDefault="00654624" w:rsidP="004C336D">
            <w:pPr>
              <w:spacing w:before="120"/>
              <w:rPr>
                <w:rFonts w:ascii="Arial" w:hAnsi="Arial" w:cs="Arial"/>
                <w:b/>
                <w:color w:val="auto"/>
                <w:sz w:val="20"/>
              </w:rPr>
            </w:pPr>
          </w:p>
        </w:tc>
        <w:tc>
          <w:tcPr>
            <w:tcW w:w="2454" w:type="pct"/>
            <w:shd w:val="clear" w:color="auto" w:fill="auto"/>
          </w:tcPr>
          <w:p w14:paraId="47ABC30E"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Chi phí chưa xác định đố</w:t>
            </w:r>
            <w:r w:rsidRPr="00382E3F">
              <w:rPr>
                <w:rFonts w:ascii="Arial" w:hAnsi="Arial" w:cs="Arial"/>
                <w:b/>
                <w:color w:val="auto"/>
                <w:sz w:val="20"/>
                <w:lang w:val="en-US"/>
              </w:rPr>
              <w:t>i</w:t>
            </w:r>
            <w:r w:rsidRPr="00382E3F">
              <w:rPr>
                <w:rFonts w:ascii="Arial" w:hAnsi="Arial" w:cs="Arial"/>
                <w:b/>
                <w:color w:val="auto"/>
                <w:sz w:val="20"/>
              </w:rPr>
              <w:t xml:space="preserve"> tượng chịu chi phí</w:t>
            </w:r>
          </w:p>
        </w:tc>
        <w:tc>
          <w:tcPr>
            <w:tcW w:w="1324" w:type="pct"/>
            <w:shd w:val="clear" w:color="auto" w:fill="auto"/>
            <w:vAlign w:val="center"/>
          </w:tcPr>
          <w:p w14:paraId="2366BFD0"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Mọi đơn vị</w:t>
            </w:r>
          </w:p>
        </w:tc>
      </w:tr>
      <w:tr w:rsidR="00654624" w:rsidRPr="00382E3F" w14:paraId="4FEAB03A" w14:textId="77777777" w:rsidTr="004C336D">
        <w:tblPrEx>
          <w:tblCellMar>
            <w:top w:w="0" w:type="dxa"/>
            <w:left w:w="0" w:type="dxa"/>
            <w:bottom w:w="0" w:type="dxa"/>
            <w:right w:w="0" w:type="dxa"/>
          </w:tblCellMar>
        </w:tblPrEx>
        <w:tc>
          <w:tcPr>
            <w:tcW w:w="278" w:type="pct"/>
            <w:shd w:val="clear" w:color="auto" w:fill="auto"/>
          </w:tcPr>
          <w:p w14:paraId="264E39B8"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220909DC"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center"/>
          </w:tcPr>
          <w:p w14:paraId="4FCBF15F"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6521</w:t>
            </w:r>
          </w:p>
        </w:tc>
        <w:tc>
          <w:tcPr>
            <w:tcW w:w="2454" w:type="pct"/>
            <w:shd w:val="clear" w:color="auto" w:fill="auto"/>
          </w:tcPr>
          <w:p w14:paraId="5DF7A90B"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Chi phí tiền lương, tiền công và chi phí khác cho nhân viên</w:t>
            </w:r>
          </w:p>
        </w:tc>
        <w:tc>
          <w:tcPr>
            <w:tcW w:w="1324" w:type="pct"/>
            <w:shd w:val="clear" w:color="auto" w:fill="auto"/>
          </w:tcPr>
          <w:p w14:paraId="011CFB8B" w14:textId="77777777" w:rsidR="00654624" w:rsidRPr="00382E3F" w:rsidRDefault="00654624" w:rsidP="004C336D">
            <w:pPr>
              <w:spacing w:before="120"/>
              <w:jc w:val="center"/>
              <w:rPr>
                <w:rFonts w:ascii="Arial" w:hAnsi="Arial" w:cs="Arial"/>
                <w:color w:val="auto"/>
                <w:sz w:val="20"/>
              </w:rPr>
            </w:pPr>
          </w:p>
        </w:tc>
      </w:tr>
      <w:tr w:rsidR="00654624" w:rsidRPr="00382E3F" w14:paraId="48E1CA02" w14:textId="77777777" w:rsidTr="004C336D">
        <w:tblPrEx>
          <w:tblCellMar>
            <w:top w:w="0" w:type="dxa"/>
            <w:left w:w="0" w:type="dxa"/>
            <w:bottom w:w="0" w:type="dxa"/>
            <w:right w:w="0" w:type="dxa"/>
          </w:tblCellMar>
        </w:tblPrEx>
        <w:tc>
          <w:tcPr>
            <w:tcW w:w="278" w:type="pct"/>
            <w:shd w:val="clear" w:color="auto" w:fill="auto"/>
          </w:tcPr>
          <w:p w14:paraId="79778BC4"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7A39DCAE"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center"/>
          </w:tcPr>
          <w:p w14:paraId="18D3F06E"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6522</w:t>
            </w:r>
          </w:p>
        </w:tc>
        <w:tc>
          <w:tcPr>
            <w:tcW w:w="2454" w:type="pct"/>
            <w:shd w:val="clear" w:color="auto" w:fill="auto"/>
            <w:vAlign w:val="bottom"/>
          </w:tcPr>
          <w:p w14:paraId="15BB711F"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Chi phí vật tư, công cụ và dịch vụ đã sử dụng</w:t>
            </w:r>
          </w:p>
        </w:tc>
        <w:tc>
          <w:tcPr>
            <w:tcW w:w="1324" w:type="pct"/>
            <w:shd w:val="clear" w:color="auto" w:fill="auto"/>
          </w:tcPr>
          <w:p w14:paraId="52EF7ED6" w14:textId="77777777" w:rsidR="00654624" w:rsidRPr="00382E3F" w:rsidRDefault="00654624" w:rsidP="004C336D">
            <w:pPr>
              <w:spacing w:before="120"/>
              <w:jc w:val="center"/>
              <w:rPr>
                <w:rFonts w:ascii="Arial" w:hAnsi="Arial" w:cs="Arial"/>
                <w:color w:val="auto"/>
                <w:sz w:val="20"/>
              </w:rPr>
            </w:pPr>
          </w:p>
        </w:tc>
      </w:tr>
      <w:tr w:rsidR="00654624" w:rsidRPr="00382E3F" w14:paraId="64FC2226" w14:textId="77777777" w:rsidTr="004C336D">
        <w:tblPrEx>
          <w:tblCellMar>
            <w:top w:w="0" w:type="dxa"/>
            <w:left w:w="0" w:type="dxa"/>
            <w:bottom w:w="0" w:type="dxa"/>
            <w:right w:w="0" w:type="dxa"/>
          </w:tblCellMar>
        </w:tblPrEx>
        <w:tc>
          <w:tcPr>
            <w:tcW w:w="278" w:type="pct"/>
            <w:shd w:val="clear" w:color="auto" w:fill="auto"/>
          </w:tcPr>
          <w:p w14:paraId="190F88A5"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03F9D439"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224F3D9D"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6523</w:t>
            </w:r>
          </w:p>
        </w:tc>
        <w:tc>
          <w:tcPr>
            <w:tcW w:w="2454" w:type="pct"/>
            <w:shd w:val="clear" w:color="auto" w:fill="auto"/>
          </w:tcPr>
          <w:p w14:paraId="54FB7EA2"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Chi phí khấu hao và hao mòn TSCĐ</w:t>
            </w:r>
          </w:p>
        </w:tc>
        <w:tc>
          <w:tcPr>
            <w:tcW w:w="1324" w:type="pct"/>
            <w:shd w:val="clear" w:color="auto" w:fill="auto"/>
          </w:tcPr>
          <w:p w14:paraId="4F35FB72" w14:textId="77777777" w:rsidR="00654624" w:rsidRPr="00382E3F" w:rsidRDefault="00654624" w:rsidP="004C336D">
            <w:pPr>
              <w:spacing w:before="120"/>
              <w:jc w:val="center"/>
              <w:rPr>
                <w:rFonts w:ascii="Arial" w:hAnsi="Arial" w:cs="Arial"/>
                <w:color w:val="auto"/>
                <w:sz w:val="20"/>
              </w:rPr>
            </w:pPr>
          </w:p>
        </w:tc>
      </w:tr>
      <w:tr w:rsidR="00654624" w:rsidRPr="00382E3F" w14:paraId="6505B47E" w14:textId="77777777" w:rsidTr="004C336D">
        <w:tblPrEx>
          <w:tblCellMar>
            <w:top w:w="0" w:type="dxa"/>
            <w:left w:w="0" w:type="dxa"/>
            <w:bottom w:w="0" w:type="dxa"/>
            <w:right w:w="0" w:type="dxa"/>
          </w:tblCellMar>
        </w:tblPrEx>
        <w:tc>
          <w:tcPr>
            <w:tcW w:w="278" w:type="pct"/>
            <w:shd w:val="clear" w:color="auto" w:fill="auto"/>
          </w:tcPr>
          <w:p w14:paraId="37B6EE90"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7FEACD38"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6DCFE569"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6528</w:t>
            </w:r>
          </w:p>
        </w:tc>
        <w:tc>
          <w:tcPr>
            <w:tcW w:w="2454" w:type="pct"/>
            <w:shd w:val="clear" w:color="auto" w:fill="auto"/>
            <w:vAlign w:val="bottom"/>
          </w:tcPr>
          <w:p w14:paraId="5BA0E7F3"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Chi phí hoạt động khác</w:t>
            </w:r>
          </w:p>
        </w:tc>
        <w:tc>
          <w:tcPr>
            <w:tcW w:w="1324" w:type="pct"/>
            <w:shd w:val="clear" w:color="auto" w:fill="auto"/>
          </w:tcPr>
          <w:p w14:paraId="46EF4A64" w14:textId="77777777" w:rsidR="00654624" w:rsidRPr="00382E3F" w:rsidRDefault="00654624" w:rsidP="004C336D">
            <w:pPr>
              <w:spacing w:before="120"/>
              <w:jc w:val="center"/>
              <w:rPr>
                <w:rFonts w:ascii="Arial" w:hAnsi="Arial" w:cs="Arial"/>
                <w:color w:val="auto"/>
                <w:sz w:val="20"/>
              </w:rPr>
            </w:pPr>
          </w:p>
        </w:tc>
      </w:tr>
      <w:tr w:rsidR="00654624" w:rsidRPr="00382E3F" w14:paraId="1268EC9F" w14:textId="77777777" w:rsidTr="004C336D">
        <w:tblPrEx>
          <w:tblCellMar>
            <w:top w:w="0" w:type="dxa"/>
            <w:left w:w="0" w:type="dxa"/>
            <w:bottom w:w="0" w:type="dxa"/>
            <w:right w:w="0" w:type="dxa"/>
          </w:tblCellMar>
        </w:tblPrEx>
        <w:tc>
          <w:tcPr>
            <w:tcW w:w="278" w:type="pct"/>
            <w:shd w:val="clear" w:color="auto" w:fill="auto"/>
          </w:tcPr>
          <w:p w14:paraId="26EA41A2"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03E4A0FF"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75011280"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452FBDB9"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538E3A8C" w14:textId="77777777" w:rsidR="00654624" w:rsidRPr="00382E3F" w:rsidRDefault="00654624" w:rsidP="004C336D">
            <w:pPr>
              <w:spacing w:before="120"/>
              <w:jc w:val="center"/>
              <w:rPr>
                <w:rFonts w:ascii="Arial" w:hAnsi="Arial" w:cs="Arial"/>
                <w:color w:val="auto"/>
                <w:sz w:val="20"/>
              </w:rPr>
            </w:pPr>
          </w:p>
        </w:tc>
      </w:tr>
      <w:tr w:rsidR="00654624" w:rsidRPr="00382E3F" w14:paraId="2DE94BEE" w14:textId="77777777" w:rsidTr="004C336D">
        <w:tblPrEx>
          <w:tblCellMar>
            <w:top w:w="0" w:type="dxa"/>
            <w:left w:w="0" w:type="dxa"/>
            <w:bottom w:w="0" w:type="dxa"/>
            <w:right w:w="0" w:type="dxa"/>
          </w:tblCellMar>
        </w:tblPrEx>
        <w:tc>
          <w:tcPr>
            <w:tcW w:w="278" w:type="pct"/>
            <w:shd w:val="clear" w:color="auto" w:fill="auto"/>
          </w:tcPr>
          <w:p w14:paraId="5E4A487B"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62CB83C7"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348B551E" w14:textId="77777777" w:rsidR="00654624" w:rsidRPr="00382E3F" w:rsidRDefault="00654624" w:rsidP="004C336D">
            <w:pPr>
              <w:spacing w:before="120"/>
              <w:rPr>
                <w:rFonts w:ascii="Arial" w:hAnsi="Arial" w:cs="Arial"/>
                <w:color w:val="auto"/>
                <w:sz w:val="20"/>
              </w:rPr>
            </w:pPr>
          </w:p>
        </w:tc>
        <w:tc>
          <w:tcPr>
            <w:tcW w:w="2454" w:type="pct"/>
            <w:shd w:val="clear" w:color="auto" w:fill="auto"/>
            <w:vAlign w:val="bottom"/>
          </w:tcPr>
          <w:p w14:paraId="604D21FC"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LOẠI 7</w:t>
            </w:r>
          </w:p>
        </w:tc>
        <w:tc>
          <w:tcPr>
            <w:tcW w:w="1324" w:type="pct"/>
            <w:shd w:val="clear" w:color="auto" w:fill="auto"/>
          </w:tcPr>
          <w:p w14:paraId="0A1DA255" w14:textId="77777777" w:rsidR="00654624" w:rsidRPr="00382E3F" w:rsidRDefault="00654624" w:rsidP="004C336D">
            <w:pPr>
              <w:spacing w:before="120"/>
              <w:jc w:val="center"/>
              <w:rPr>
                <w:rFonts w:ascii="Arial" w:hAnsi="Arial" w:cs="Arial"/>
                <w:color w:val="auto"/>
                <w:sz w:val="20"/>
              </w:rPr>
            </w:pPr>
          </w:p>
        </w:tc>
      </w:tr>
      <w:tr w:rsidR="00654624" w:rsidRPr="00382E3F" w14:paraId="71FFFE60" w14:textId="77777777" w:rsidTr="004C336D">
        <w:tblPrEx>
          <w:tblCellMar>
            <w:top w:w="0" w:type="dxa"/>
            <w:left w:w="0" w:type="dxa"/>
            <w:bottom w:w="0" w:type="dxa"/>
            <w:right w:w="0" w:type="dxa"/>
          </w:tblCellMar>
        </w:tblPrEx>
        <w:tc>
          <w:tcPr>
            <w:tcW w:w="278" w:type="pct"/>
            <w:shd w:val="clear" w:color="auto" w:fill="auto"/>
          </w:tcPr>
          <w:p w14:paraId="6A12B403"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6A90CD06"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50165BA3"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04C64ABE"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462E1C49" w14:textId="77777777" w:rsidR="00654624" w:rsidRPr="00382E3F" w:rsidRDefault="00654624" w:rsidP="004C336D">
            <w:pPr>
              <w:spacing w:before="120"/>
              <w:jc w:val="center"/>
              <w:rPr>
                <w:rFonts w:ascii="Arial" w:hAnsi="Arial" w:cs="Arial"/>
                <w:color w:val="auto"/>
                <w:sz w:val="20"/>
              </w:rPr>
            </w:pPr>
          </w:p>
        </w:tc>
      </w:tr>
      <w:tr w:rsidR="00654624" w:rsidRPr="00382E3F" w14:paraId="0F887780" w14:textId="77777777" w:rsidTr="004C336D">
        <w:tblPrEx>
          <w:tblCellMar>
            <w:top w:w="0" w:type="dxa"/>
            <w:left w:w="0" w:type="dxa"/>
            <w:bottom w:w="0" w:type="dxa"/>
            <w:right w:w="0" w:type="dxa"/>
          </w:tblCellMar>
        </w:tblPrEx>
        <w:tc>
          <w:tcPr>
            <w:tcW w:w="278" w:type="pct"/>
            <w:shd w:val="clear" w:color="auto" w:fill="auto"/>
            <w:vAlign w:val="bottom"/>
          </w:tcPr>
          <w:p w14:paraId="04CE8B43"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49</w:t>
            </w:r>
          </w:p>
        </w:tc>
        <w:tc>
          <w:tcPr>
            <w:tcW w:w="481" w:type="pct"/>
            <w:shd w:val="clear" w:color="auto" w:fill="auto"/>
            <w:vAlign w:val="bottom"/>
          </w:tcPr>
          <w:p w14:paraId="02C1297D"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711</w:t>
            </w:r>
          </w:p>
        </w:tc>
        <w:tc>
          <w:tcPr>
            <w:tcW w:w="464" w:type="pct"/>
            <w:shd w:val="clear" w:color="auto" w:fill="auto"/>
          </w:tcPr>
          <w:p w14:paraId="476150F7"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7B6BE22E"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Thu nhập khác</w:t>
            </w:r>
          </w:p>
        </w:tc>
        <w:tc>
          <w:tcPr>
            <w:tcW w:w="1324" w:type="pct"/>
            <w:shd w:val="clear" w:color="auto" w:fill="auto"/>
            <w:vAlign w:val="bottom"/>
          </w:tcPr>
          <w:p w14:paraId="74D0F65E"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Mọi đơn vị</w:t>
            </w:r>
          </w:p>
        </w:tc>
      </w:tr>
      <w:tr w:rsidR="00654624" w:rsidRPr="00382E3F" w14:paraId="77E16B7A" w14:textId="77777777" w:rsidTr="004C336D">
        <w:tblPrEx>
          <w:tblCellMar>
            <w:top w:w="0" w:type="dxa"/>
            <w:left w:w="0" w:type="dxa"/>
            <w:bottom w:w="0" w:type="dxa"/>
            <w:right w:w="0" w:type="dxa"/>
          </w:tblCellMar>
        </w:tblPrEx>
        <w:tc>
          <w:tcPr>
            <w:tcW w:w="278" w:type="pct"/>
            <w:shd w:val="clear" w:color="auto" w:fill="auto"/>
          </w:tcPr>
          <w:p w14:paraId="015D2D04"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6E9498D0"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55B763C4"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7111</w:t>
            </w:r>
          </w:p>
        </w:tc>
        <w:tc>
          <w:tcPr>
            <w:tcW w:w="2454" w:type="pct"/>
            <w:shd w:val="clear" w:color="auto" w:fill="auto"/>
            <w:vAlign w:val="bottom"/>
          </w:tcPr>
          <w:p w14:paraId="777B337C"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Thu nhập từ thanh lý, nhượng bán tài sản</w:t>
            </w:r>
          </w:p>
        </w:tc>
        <w:tc>
          <w:tcPr>
            <w:tcW w:w="1324" w:type="pct"/>
            <w:shd w:val="clear" w:color="auto" w:fill="auto"/>
          </w:tcPr>
          <w:p w14:paraId="4C7321B8" w14:textId="77777777" w:rsidR="00654624" w:rsidRPr="00382E3F" w:rsidRDefault="00654624" w:rsidP="004C336D">
            <w:pPr>
              <w:spacing w:before="120"/>
              <w:jc w:val="center"/>
              <w:rPr>
                <w:rFonts w:ascii="Arial" w:hAnsi="Arial" w:cs="Arial"/>
                <w:color w:val="auto"/>
                <w:sz w:val="20"/>
              </w:rPr>
            </w:pPr>
          </w:p>
        </w:tc>
      </w:tr>
      <w:tr w:rsidR="00654624" w:rsidRPr="00382E3F" w14:paraId="56601090" w14:textId="77777777" w:rsidTr="004C336D">
        <w:tblPrEx>
          <w:tblCellMar>
            <w:top w:w="0" w:type="dxa"/>
            <w:left w:w="0" w:type="dxa"/>
            <w:bottom w:w="0" w:type="dxa"/>
            <w:right w:w="0" w:type="dxa"/>
          </w:tblCellMar>
        </w:tblPrEx>
        <w:tc>
          <w:tcPr>
            <w:tcW w:w="278" w:type="pct"/>
            <w:shd w:val="clear" w:color="auto" w:fill="auto"/>
          </w:tcPr>
          <w:p w14:paraId="1DE52D25"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7C01A7CC"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668F48A0"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7118</w:t>
            </w:r>
          </w:p>
        </w:tc>
        <w:tc>
          <w:tcPr>
            <w:tcW w:w="2454" w:type="pct"/>
            <w:shd w:val="clear" w:color="auto" w:fill="auto"/>
            <w:vAlign w:val="bottom"/>
          </w:tcPr>
          <w:p w14:paraId="21E2045C"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Thu nhập khác</w:t>
            </w:r>
          </w:p>
        </w:tc>
        <w:tc>
          <w:tcPr>
            <w:tcW w:w="1324" w:type="pct"/>
            <w:shd w:val="clear" w:color="auto" w:fill="auto"/>
          </w:tcPr>
          <w:p w14:paraId="76CDF5EA" w14:textId="77777777" w:rsidR="00654624" w:rsidRPr="00382E3F" w:rsidRDefault="00654624" w:rsidP="004C336D">
            <w:pPr>
              <w:spacing w:before="120"/>
              <w:jc w:val="center"/>
              <w:rPr>
                <w:rFonts w:ascii="Arial" w:hAnsi="Arial" w:cs="Arial"/>
                <w:color w:val="auto"/>
                <w:sz w:val="20"/>
              </w:rPr>
            </w:pPr>
          </w:p>
        </w:tc>
      </w:tr>
      <w:tr w:rsidR="00654624" w:rsidRPr="00382E3F" w14:paraId="5CAC6F07" w14:textId="77777777" w:rsidTr="004C336D">
        <w:tblPrEx>
          <w:tblCellMar>
            <w:top w:w="0" w:type="dxa"/>
            <w:left w:w="0" w:type="dxa"/>
            <w:bottom w:w="0" w:type="dxa"/>
            <w:right w:w="0" w:type="dxa"/>
          </w:tblCellMar>
        </w:tblPrEx>
        <w:tc>
          <w:tcPr>
            <w:tcW w:w="278" w:type="pct"/>
            <w:shd w:val="clear" w:color="auto" w:fill="auto"/>
          </w:tcPr>
          <w:p w14:paraId="3E683636"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3EF47D8C"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44814C16"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2F50B4DF"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4637906D" w14:textId="77777777" w:rsidR="00654624" w:rsidRPr="00382E3F" w:rsidRDefault="00654624" w:rsidP="004C336D">
            <w:pPr>
              <w:spacing w:before="120"/>
              <w:jc w:val="center"/>
              <w:rPr>
                <w:rFonts w:ascii="Arial" w:hAnsi="Arial" w:cs="Arial"/>
                <w:color w:val="auto"/>
                <w:sz w:val="20"/>
              </w:rPr>
            </w:pPr>
          </w:p>
        </w:tc>
      </w:tr>
      <w:tr w:rsidR="00654624" w:rsidRPr="00382E3F" w14:paraId="0AA6185C" w14:textId="77777777" w:rsidTr="004C336D">
        <w:tblPrEx>
          <w:tblCellMar>
            <w:top w:w="0" w:type="dxa"/>
            <w:left w:w="0" w:type="dxa"/>
            <w:bottom w:w="0" w:type="dxa"/>
            <w:right w:w="0" w:type="dxa"/>
          </w:tblCellMar>
        </w:tblPrEx>
        <w:tc>
          <w:tcPr>
            <w:tcW w:w="278" w:type="pct"/>
            <w:shd w:val="clear" w:color="auto" w:fill="auto"/>
          </w:tcPr>
          <w:p w14:paraId="5E2C39AE"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61ADB5C1"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60229C61" w14:textId="77777777" w:rsidR="00654624" w:rsidRPr="00382E3F" w:rsidRDefault="00654624" w:rsidP="004C336D">
            <w:pPr>
              <w:spacing w:before="120"/>
              <w:rPr>
                <w:rFonts w:ascii="Arial" w:hAnsi="Arial" w:cs="Arial"/>
                <w:color w:val="auto"/>
                <w:sz w:val="20"/>
              </w:rPr>
            </w:pPr>
          </w:p>
        </w:tc>
        <w:tc>
          <w:tcPr>
            <w:tcW w:w="2454" w:type="pct"/>
            <w:shd w:val="clear" w:color="auto" w:fill="auto"/>
            <w:vAlign w:val="bottom"/>
          </w:tcPr>
          <w:p w14:paraId="2AD62B54"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LOẠI 8</w:t>
            </w:r>
          </w:p>
        </w:tc>
        <w:tc>
          <w:tcPr>
            <w:tcW w:w="1324" w:type="pct"/>
            <w:shd w:val="clear" w:color="auto" w:fill="auto"/>
          </w:tcPr>
          <w:p w14:paraId="7548F32E" w14:textId="77777777" w:rsidR="00654624" w:rsidRPr="00382E3F" w:rsidRDefault="00654624" w:rsidP="004C336D">
            <w:pPr>
              <w:spacing w:before="120"/>
              <w:jc w:val="center"/>
              <w:rPr>
                <w:rFonts w:ascii="Arial" w:hAnsi="Arial" w:cs="Arial"/>
                <w:color w:val="auto"/>
                <w:sz w:val="20"/>
              </w:rPr>
            </w:pPr>
          </w:p>
        </w:tc>
      </w:tr>
      <w:tr w:rsidR="00654624" w:rsidRPr="00382E3F" w14:paraId="16F20F99" w14:textId="77777777" w:rsidTr="004C336D">
        <w:tblPrEx>
          <w:tblCellMar>
            <w:top w:w="0" w:type="dxa"/>
            <w:left w:w="0" w:type="dxa"/>
            <w:bottom w:w="0" w:type="dxa"/>
            <w:right w:w="0" w:type="dxa"/>
          </w:tblCellMar>
        </w:tblPrEx>
        <w:tc>
          <w:tcPr>
            <w:tcW w:w="278" w:type="pct"/>
            <w:shd w:val="clear" w:color="auto" w:fill="auto"/>
          </w:tcPr>
          <w:p w14:paraId="21014396"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488A93E1"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0757F609"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54865BD5"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417DECCB" w14:textId="77777777" w:rsidR="00654624" w:rsidRPr="00382E3F" w:rsidRDefault="00654624" w:rsidP="004C336D">
            <w:pPr>
              <w:spacing w:before="120"/>
              <w:jc w:val="center"/>
              <w:rPr>
                <w:rFonts w:ascii="Arial" w:hAnsi="Arial" w:cs="Arial"/>
                <w:color w:val="auto"/>
                <w:sz w:val="20"/>
              </w:rPr>
            </w:pPr>
          </w:p>
        </w:tc>
      </w:tr>
      <w:tr w:rsidR="00654624" w:rsidRPr="00382E3F" w14:paraId="4DD56CC7" w14:textId="77777777" w:rsidTr="004C336D">
        <w:tblPrEx>
          <w:tblCellMar>
            <w:top w:w="0" w:type="dxa"/>
            <w:left w:w="0" w:type="dxa"/>
            <w:bottom w:w="0" w:type="dxa"/>
            <w:right w:w="0" w:type="dxa"/>
          </w:tblCellMar>
        </w:tblPrEx>
        <w:tc>
          <w:tcPr>
            <w:tcW w:w="278" w:type="pct"/>
            <w:shd w:val="clear" w:color="auto" w:fill="auto"/>
            <w:vAlign w:val="bottom"/>
          </w:tcPr>
          <w:p w14:paraId="5F4D30FA"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50</w:t>
            </w:r>
          </w:p>
        </w:tc>
        <w:tc>
          <w:tcPr>
            <w:tcW w:w="481" w:type="pct"/>
            <w:shd w:val="clear" w:color="auto" w:fill="auto"/>
            <w:vAlign w:val="bottom"/>
          </w:tcPr>
          <w:p w14:paraId="2F5CE334"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811</w:t>
            </w:r>
          </w:p>
        </w:tc>
        <w:tc>
          <w:tcPr>
            <w:tcW w:w="464" w:type="pct"/>
            <w:shd w:val="clear" w:color="auto" w:fill="auto"/>
          </w:tcPr>
          <w:p w14:paraId="19850973"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1FC8462A"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Chi phí khác</w:t>
            </w:r>
          </w:p>
        </w:tc>
        <w:tc>
          <w:tcPr>
            <w:tcW w:w="1324" w:type="pct"/>
            <w:shd w:val="clear" w:color="auto" w:fill="auto"/>
            <w:vAlign w:val="bottom"/>
          </w:tcPr>
          <w:p w14:paraId="61387460"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Mọi đơn vị</w:t>
            </w:r>
          </w:p>
        </w:tc>
      </w:tr>
      <w:tr w:rsidR="00654624" w:rsidRPr="00382E3F" w14:paraId="1F5E02FD" w14:textId="77777777" w:rsidTr="004C336D">
        <w:tblPrEx>
          <w:tblCellMar>
            <w:top w:w="0" w:type="dxa"/>
            <w:left w:w="0" w:type="dxa"/>
            <w:bottom w:w="0" w:type="dxa"/>
            <w:right w:w="0" w:type="dxa"/>
          </w:tblCellMar>
        </w:tblPrEx>
        <w:tc>
          <w:tcPr>
            <w:tcW w:w="278" w:type="pct"/>
            <w:shd w:val="clear" w:color="auto" w:fill="auto"/>
          </w:tcPr>
          <w:p w14:paraId="0FBAE956"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10962FF5"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6CBA87D1"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8111</w:t>
            </w:r>
          </w:p>
        </w:tc>
        <w:tc>
          <w:tcPr>
            <w:tcW w:w="2454" w:type="pct"/>
            <w:shd w:val="clear" w:color="auto" w:fill="auto"/>
            <w:vAlign w:val="center"/>
          </w:tcPr>
          <w:p w14:paraId="4AF95782"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Chi phí thanh lý, nhượng bán tài sản</w:t>
            </w:r>
          </w:p>
        </w:tc>
        <w:tc>
          <w:tcPr>
            <w:tcW w:w="1324" w:type="pct"/>
            <w:shd w:val="clear" w:color="auto" w:fill="auto"/>
          </w:tcPr>
          <w:p w14:paraId="5A9EF65C" w14:textId="77777777" w:rsidR="00654624" w:rsidRPr="00382E3F" w:rsidRDefault="00654624" w:rsidP="004C336D">
            <w:pPr>
              <w:spacing w:before="120"/>
              <w:jc w:val="center"/>
              <w:rPr>
                <w:rFonts w:ascii="Arial" w:hAnsi="Arial" w:cs="Arial"/>
                <w:color w:val="auto"/>
                <w:sz w:val="20"/>
              </w:rPr>
            </w:pPr>
          </w:p>
        </w:tc>
      </w:tr>
      <w:tr w:rsidR="00654624" w:rsidRPr="00382E3F" w14:paraId="37B3DB58" w14:textId="77777777" w:rsidTr="004C336D">
        <w:tblPrEx>
          <w:tblCellMar>
            <w:top w:w="0" w:type="dxa"/>
            <w:left w:w="0" w:type="dxa"/>
            <w:bottom w:w="0" w:type="dxa"/>
            <w:right w:w="0" w:type="dxa"/>
          </w:tblCellMar>
        </w:tblPrEx>
        <w:tc>
          <w:tcPr>
            <w:tcW w:w="278" w:type="pct"/>
            <w:shd w:val="clear" w:color="auto" w:fill="auto"/>
          </w:tcPr>
          <w:p w14:paraId="74A55609"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05E284F8"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5E13CE92"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8118</w:t>
            </w:r>
          </w:p>
        </w:tc>
        <w:tc>
          <w:tcPr>
            <w:tcW w:w="2454" w:type="pct"/>
            <w:shd w:val="clear" w:color="auto" w:fill="auto"/>
            <w:vAlign w:val="center"/>
          </w:tcPr>
          <w:p w14:paraId="38E8A4E2"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Chi phí khác</w:t>
            </w:r>
          </w:p>
        </w:tc>
        <w:tc>
          <w:tcPr>
            <w:tcW w:w="1324" w:type="pct"/>
            <w:shd w:val="clear" w:color="auto" w:fill="auto"/>
          </w:tcPr>
          <w:p w14:paraId="500A56E1" w14:textId="77777777" w:rsidR="00654624" w:rsidRPr="00382E3F" w:rsidRDefault="00654624" w:rsidP="004C336D">
            <w:pPr>
              <w:spacing w:before="120"/>
              <w:jc w:val="center"/>
              <w:rPr>
                <w:rFonts w:ascii="Arial" w:hAnsi="Arial" w:cs="Arial"/>
                <w:color w:val="auto"/>
                <w:sz w:val="20"/>
              </w:rPr>
            </w:pPr>
          </w:p>
        </w:tc>
      </w:tr>
      <w:tr w:rsidR="00654624" w:rsidRPr="00382E3F" w14:paraId="78A865F2" w14:textId="77777777" w:rsidTr="004C336D">
        <w:tblPrEx>
          <w:tblCellMar>
            <w:top w:w="0" w:type="dxa"/>
            <w:left w:w="0" w:type="dxa"/>
            <w:bottom w:w="0" w:type="dxa"/>
            <w:right w:w="0" w:type="dxa"/>
          </w:tblCellMar>
        </w:tblPrEx>
        <w:tc>
          <w:tcPr>
            <w:tcW w:w="278" w:type="pct"/>
            <w:shd w:val="clear" w:color="auto" w:fill="auto"/>
          </w:tcPr>
          <w:p w14:paraId="09F27E23"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36DDBCE9"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73A51952"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1FC96776"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0C92D956" w14:textId="77777777" w:rsidR="00654624" w:rsidRPr="00382E3F" w:rsidRDefault="00654624" w:rsidP="004C336D">
            <w:pPr>
              <w:spacing w:before="120"/>
              <w:jc w:val="center"/>
              <w:rPr>
                <w:rFonts w:ascii="Arial" w:hAnsi="Arial" w:cs="Arial"/>
                <w:color w:val="auto"/>
                <w:sz w:val="20"/>
              </w:rPr>
            </w:pPr>
          </w:p>
        </w:tc>
      </w:tr>
      <w:tr w:rsidR="00654624" w:rsidRPr="00382E3F" w14:paraId="671268E4" w14:textId="77777777" w:rsidTr="004C336D">
        <w:tblPrEx>
          <w:tblCellMar>
            <w:top w:w="0" w:type="dxa"/>
            <w:left w:w="0" w:type="dxa"/>
            <w:bottom w:w="0" w:type="dxa"/>
            <w:right w:w="0" w:type="dxa"/>
          </w:tblCellMar>
        </w:tblPrEx>
        <w:tc>
          <w:tcPr>
            <w:tcW w:w="278" w:type="pct"/>
            <w:shd w:val="clear" w:color="auto" w:fill="auto"/>
          </w:tcPr>
          <w:p w14:paraId="6F5BED79"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51</w:t>
            </w:r>
          </w:p>
        </w:tc>
        <w:tc>
          <w:tcPr>
            <w:tcW w:w="481" w:type="pct"/>
            <w:shd w:val="clear" w:color="auto" w:fill="auto"/>
            <w:vAlign w:val="bottom"/>
          </w:tcPr>
          <w:p w14:paraId="34B21ED6"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821</w:t>
            </w:r>
          </w:p>
        </w:tc>
        <w:tc>
          <w:tcPr>
            <w:tcW w:w="464" w:type="pct"/>
            <w:shd w:val="clear" w:color="auto" w:fill="auto"/>
          </w:tcPr>
          <w:p w14:paraId="3055D687" w14:textId="77777777" w:rsidR="00654624" w:rsidRPr="00382E3F" w:rsidRDefault="00654624" w:rsidP="004C336D">
            <w:pPr>
              <w:spacing w:before="120"/>
              <w:rPr>
                <w:rFonts w:ascii="Arial" w:hAnsi="Arial" w:cs="Arial"/>
                <w:b/>
                <w:color w:val="auto"/>
                <w:sz w:val="20"/>
              </w:rPr>
            </w:pPr>
          </w:p>
        </w:tc>
        <w:tc>
          <w:tcPr>
            <w:tcW w:w="2454" w:type="pct"/>
            <w:shd w:val="clear" w:color="auto" w:fill="auto"/>
          </w:tcPr>
          <w:p w14:paraId="6813CA43"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Chi phí thuế thu nhập doanh nghiệp</w:t>
            </w:r>
          </w:p>
        </w:tc>
        <w:tc>
          <w:tcPr>
            <w:tcW w:w="1324" w:type="pct"/>
            <w:shd w:val="clear" w:color="auto" w:fill="auto"/>
          </w:tcPr>
          <w:p w14:paraId="5A4368A5"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Đơn vị sự nghiệp</w:t>
            </w:r>
          </w:p>
        </w:tc>
      </w:tr>
      <w:tr w:rsidR="00654624" w:rsidRPr="00382E3F" w14:paraId="594D998C" w14:textId="77777777" w:rsidTr="004C336D">
        <w:tblPrEx>
          <w:tblCellMar>
            <w:top w:w="0" w:type="dxa"/>
            <w:left w:w="0" w:type="dxa"/>
            <w:bottom w:w="0" w:type="dxa"/>
            <w:right w:w="0" w:type="dxa"/>
          </w:tblCellMar>
        </w:tblPrEx>
        <w:tc>
          <w:tcPr>
            <w:tcW w:w="278" w:type="pct"/>
            <w:shd w:val="clear" w:color="auto" w:fill="auto"/>
          </w:tcPr>
          <w:p w14:paraId="484EE2B2"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155BA7C6"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784019FD"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4E31EE8E"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6C9989EF" w14:textId="77777777" w:rsidR="00654624" w:rsidRPr="00382E3F" w:rsidRDefault="00654624" w:rsidP="004C336D">
            <w:pPr>
              <w:spacing w:before="120"/>
              <w:jc w:val="center"/>
              <w:rPr>
                <w:rFonts w:ascii="Arial" w:hAnsi="Arial" w:cs="Arial"/>
                <w:color w:val="auto"/>
                <w:sz w:val="20"/>
              </w:rPr>
            </w:pPr>
          </w:p>
        </w:tc>
      </w:tr>
      <w:tr w:rsidR="00654624" w:rsidRPr="00382E3F" w14:paraId="1D8B2C01" w14:textId="77777777" w:rsidTr="004C336D">
        <w:tblPrEx>
          <w:tblCellMar>
            <w:top w:w="0" w:type="dxa"/>
            <w:left w:w="0" w:type="dxa"/>
            <w:bottom w:w="0" w:type="dxa"/>
            <w:right w:w="0" w:type="dxa"/>
          </w:tblCellMar>
        </w:tblPrEx>
        <w:tc>
          <w:tcPr>
            <w:tcW w:w="278" w:type="pct"/>
            <w:shd w:val="clear" w:color="auto" w:fill="auto"/>
          </w:tcPr>
          <w:p w14:paraId="1108764A"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0CAEB3FA" w14:textId="77777777" w:rsidR="00654624" w:rsidRPr="00382E3F" w:rsidRDefault="00654624" w:rsidP="004C336D">
            <w:pPr>
              <w:spacing w:before="120"/>
              <w:jc w:val="center"/>
              <w:rPr>
                <w:rFonts w:ascii="Arial" w:hAnsi="Arial" w:cs="Arial"/>
                <w:b/>
                <w:color w:val="auto"/>
                <w:sz w:val="20"/>
              </w:rPr>
            </w:pPr>
          </w:p>
        </w:tc>
        <w:tc>
          <w:tcPr>
            <w:tcW w:w="464" w:type="pct"/>
            <w:shd w:val="clear" w:color="auto" w:fill="auto"/>
          </w:tcPr>
          <w:p w14:paraId="253B2F0D" w14:textId="77777777" w:rsidR="00654624" w:rsidRPr="00382E3F" w:rsidRDefault="00654624" w:rsidP="004C336D">
            <w:pPr>
              <w:spacing w:before="120"/>
              <w:jc w:val="center"/>
              <w:rPr>
                <w:rFonts w:ascii="Arial" w:hAnsi="Arial" w:cs="Arial"/>
                <w:b/>
                <w:color w:val="auto"/>
                <w:sz w:val="20"/>
              </w:rPr>
            </w:pPr>
          </w:p>
        </w:tc>
        <w:tc>
          <w:tcPr>
            <w:tcW w:w="2454" w:type="pct"/>
            <w:shd w:val="clear" w:color="auto" w:fill="auto"/>
            <w:vAlign w:val="bottom"/>
          </w:tcPr>
          <w:p w14:paraId="6A88C629"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LOẠI 9</w:t>
            </w:r>
          </w:p>
        </w:tc>
        <w:tc>
          <w:tcPr>
            <w:tcW w:w="1324" w:type="pct"/>
            <w:shd w:val="clear" w:color="auto" w:fill="auto"/>
          </w:tcPr>
          <w:p w14:paraId="1C26F4D4" w14:textId="77777777" w:rsidR="00654624" w:rsidRPr="00382E3F" w:rsidRDefault="00654624" w:rsidP="004C336D">
            <w:pPr>
              <w:spacing w:before="120"/>
              <w:jc w:val="center"/>
              <w:rPr>
                <w:rFonts w:ascii="Arial" w:hAnsi="Arial" w:cs="Arial"/>
                <w:color w:val="auto"/>
                <w:sz w:val="20"/>
              </w:rPr>
            </w:pPr>
          </w:p>
        </w:tc>
      </w:tr>
      <w:tr w:rsidR="00654624" w:rsidRPr="00382E3F" w14:paraId="50CC9086" w14:textId="77777777" w:rsidTr="004C336D">
        <w:tblPrEx>
          <w:tblCellMar>
            <w:top w:w="0" w:type="dxa"/>
            <w:left w:w="0" w:type="dxa"/>
            <w:bottom w:w="0" w:type="dxa"/>
            <w:right w:w="0" w:type="dxa"/>
          </w:tblCellMar>
        </w:tblPrEx>
        <w:tc>
          <w:tcPr>
            <w:tcW w:w="278" w:type="pct"/>
            <w:shd w:val="clear" w:color="auto" w:fill="auto"/>
          </w:tcPr>
          <w:p w14:paraId="7F23E4AC"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1F08912C"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26B61409"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322B68F3"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4665F749" w14:textId="77777777" w:rsidR="00654624" w:rsidRPr="00382E3F" w:rsidRDefault="00654624" w:rsidP="004C336D">
            <w:pPr>
              <w:spacing w:before="120"/>
              <w:jc w:val="center"/>
              <w:rPr>
                <w:rFonts w:ascii="Arial" w:hAnsi="Arial" w:cs="Arial"/>
                <w:color w:val="auto"/>
                <w:sz w:val="20"/>
              </w:rPr>
            </w:pPr>
          </w:p>
        </w:tc>
      </w:tr>
      <w:tr w:rsidR="00654624" w:rsidRPr="00382E3F" w14:paraId="7806A53E" w14:textId="77777777" w:rsidTr="004C336D">
        <w:tblPrEx>
          <w:tblCellMar>
            <w:top w:w="0" w:type="dxa"/>
            <w:left w:w="0" w:type="dxa"/>
            <w:bottom w:w="0" w:type="dxa"/>
            <w:right w:w="0" w:type="dxa"/>
          </w:tblCellMar>
        </w:tblPrEx>
        <w:tc>
          <w:tcPr>
            <w:tcW w:w="278" w:type="pct"/>
            <w:shd w:val="clear" w:color="auto" w:fill="auto"/>
            <w:vAlign w:val="bottom"/>
          </w:tcPr>
          <w:p w14:paraId="52D138D3"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52</w:t>
            </w:r>
          </w:p>
        </w:tc>
        <w:tc>
          <w:tcPr>
            <w:tcW w:w="481" w:type="pct"/>
            <w:shd w:val="clear" w:color="auto" w:fill="auto"/>
            <w:vAlign w:val="bottom"/>
          </w:tcPr>
          <w:p w14:paraId="3F7DCFD1"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911</w:t>
            </w:r>
          </w:p>
        </w:tc>
        <w:tc>
          <w:tcPr>
            <w:tcW w:w="464" w:type="pct"/>
            <w:shd w:val="clear" w:color="auto" w:fill="auto"/>
          </w:tcPr>
          <w:p w14:paraId="589A649C"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36128CCA"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Xác định kết quả</w:t>
            </w:r>
          </w:p>
        </w:tc>
        <w:tc>
          <w:tcPr>
            <w:tcW w:w="1324" w:type="pct"/>
            <w:shd w:val="clear" w:color="auto" w:fill="auto"/>
            <w:vAlign w:val="bottom"/>
          </w:tcPr>
          <w:p w14:paraId="00AFEC3E"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Mọi đơn vị</w:t>
            </w:r>
          </w:p>
        </w:tc>
      </w:tr>
      <w:tr w:rsidR="00654624" w:rsidRPr="00382E3F" w14:paraId="30168170" w14:textId="77777777" w:rsidTr="004C336D">
        <w:tblPrEx>
          <w:tblCellMar>
            <w:top w:w="0" w:type="dxa"/>
            <w:left w:w="0" w:type="dxa"/>
            <w:bottom w:w="0" w:type="dxa"/>
            <w:right w:w="0" w:type="dxa"/>
          </w:tblCellMar>
        </w:tblPrEx>
        <w:tc>
          <w:tcPr>
            <w:tcW w:w="278" w:type="pct"/>
            <w:shd w:val="clear" w:color="auto" w:fill="auto"/>
          </w:tcPr>
          <w:p w14:paraId="31FE277F"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7E3E0EC5"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center"/>
          </w:tcPr>
          <w:p w14:paraId="2DC9A164"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9111</w:t>
            </w:r>
          </w:p>
        </w:tc>
        <w:tc>
          <w:tcPr>
            <w:tcW w:w="2454" w:type="pct"/>
            <w:shd w:val="clear" w:color="auto" w:fill="auto"/>
          </w:tcPr>
          <w:p w14:paraId="2B413CB1"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Xác định k</w:t>
            </w:r>
            <w:r w:rsidRPr="00382E3F">
              <w:rPr>
                <w:rFonts w:ascii="Arial" w:hAnsi="Arial" w:cs="Arial"/>
                <w:color w:val="auto"/>
                <w:sz w:val="20"/>
                <w:lang w:val="en-US"/>
              </w:rPr>
              <w:t>ế</w:t>
            </w:r>
            <w:r w:rsidRPr="00382E3F">
              <w:rPr>
                <w:rFonts w:ascii="Arial" w:hAnsi="Arial" w:cs="Arial"/>
                <w:color w:val="auto"/>
                <w:sz w:val="20"/>
              </w:rPr>
              <w:t>t quả hoạt động hành chính, sự nghiệp</w:t>
            </w:r>
          </w:p>
        </w:tc>
        <w:tc>
          <w:tcPr>
            <w:tcW w:w="1324" w:type="pct"/>
            <w:shd w:val="clear" w:color="auto" w:fill="auto"/>
          </w:tcPr>
          <w:p w14:paraId="00C21118" w14:textId="77777777" w:rsidR="00654624" w:rsidRPr="00382E3F" w:rsidRDefault="00654624" w:rsidP="004C336D">
            <w:pPr>
              <w:spacing w:before="120"/>
              <w:jc w:val="center"/>
              <w:rPr>
                <w:rFonts w:ascii="Arial" w:hAnsi="Arial" w:cs="Arial"/>
                <w:color w:val="auto"/>
                <w:sz w:val="20"/>
              </w:rPr>
            </w:pPr>
          </w:p>
        </w:tc>
      </w:tr>
      <w:tr w:rsidR="00654624" w:rsidRPr="00382E3F" w14:paraId="6A090E03" w14:textId="77777777" w:rsidTr="004C336D">
        <w:tblPrEx>
          <w:tblCellMar>
            <w:top w:w="0" w:type="dxa"/>
            <w:left w:w="0" w:type="dxa"/>
            <w:bottom w:w="0" w:type="dxa"/>
            <w:right w:w="0" w:type="dxa"/>
          </w:tblCellMar>
        </w:tblPrEx>
        <w:tc>
          <w:tcPr>
            <w:tcW w:w="278" w:type="pct"/>
            <w:shd w:val="clear" w:color="auto" w:fill="auto"/>
          </w:tcPr>
          <w:p w14:paraId="6A70769C"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77832A9A"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center"/>
          </w:tcPr>
          <w:p w14:paraId="7E065C10"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9112</w:t>
            </w:r>
          </w:p>
        </w:tc>
        <w:tc>
          <w:tcPr>
            <w:tcW w:w="2454" w:type="pct"/>
            <w:shd w:val="clear" w:color="auto" w:fill="auto"/>
          </w:tcPr>
          <w:p w14:paraId="5506D769"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Xác định kết quả hoạt động SXKD, dịch vụ</w:t>
            </w:r>
          </w:p>
        </w:tc>
        <w:tc>
          <w:tcPr>
            <w:tcW w:w="1324" w:type="pct"/>
            <w:shd w:val="clear" w:color="auto" w:fill="auto"/>
          </w:tcPr>
          <w:p w14:paraId="0282ABE4" w14:textId="77777777" w:rsidR="00654624" w:rsidRPr="00382E3F" w:rsidRDefault="00654624" w:rsidP="004C336D">
            <w:pPr>
              <w:spacing w:before="120"/>
              <w:jc w:val="center"/>
              <w:rPr>
                <w:rFonts w:ascii="Arial" w:hAnsi="Arial" w:cs="Arial"/>
                <w:color w:val="auto"/>
                <w:sz w:val="20"/>
              </w:rPr>
            </w:pPr>
          </w:p>
        </w:tc>
      </w:tr>
      <w:tr w:rsidR="00654624" w:rsidRPr="00382E3F" w14:paraId="434B1DDE" w14:textId="77777777" w:rsidTr="004C336D">
        <w:tblPrEx>
          <w:tblCellMar>
            <w:top w:w="0" w:type="dxa"/>
            <w:left w:w="0" w:type="dxa"/>
            <w:bottom w:w="0" w:type="dxa"/>
            <w:right w:w="0" w:type="dxa"/>
          </w:tblCellMar>
        </w:tblPrEx>
        <w:tc>
          <w:tcPr>
            <w:tcW w:w="278" w:type="pct"/>
            <w:shd w:val="clear" w:color="auto" w:fill="auto"/>
          </w:tcPr>
          <w:p w14:paraId="786B6E2B"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4C6E59BD"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407573B6"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9113</w:t>
            </w:r>
          </w:p>
        </w:tc>
        <w:tc>
          <w:tcPr>
            <w:tcW w:w="2454" w:type="pct"/>
            <w:shd w:val="clear" w:color="auto" w:fill="auto"/>
          </w:tcPr>
          <w:p w14:paraId="74E4F4F7"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Xác định kết quả hoạt động tài chính</w:t>
            </w:r>
          </w:p>
        </w:tc>
        <w:tc>
          <w:tcPr>
            <w:tcW w:w="1324" w:type="pct"/>
            <w:shd w:val="clear" w:color="auto" w:fill="auto"/>
          </w:tcPr>
          <w:p w14:paraId="0E969E7F" w14:textId="77777777" w:rsidR="00654624" w:rsidRPr="00382E3F" w:rsidRDefault="00654624" w:rsidP="004C336D">
            <w:pPr>
              <w:spacing w:before="120"/>
              <w:jc w:val="center"/>
              <w:rPr>
                <w:rFonts w:ascii="Arial" w:hAnsi="Arial" w:cs="Arial"/>
                <w:color w:val="auto"/>
                <w:sz w:val="20"/>
              </w:rPr>
            </w:pPr>
          </w:p>
        </w:tc>
      </w:tr>
      <w:tr w:rsidR="00654624" w:rsidRPr="00382E3F" w14:paraId="51FC58DB" w14:textId="77777777" w:rsidTr="004C336D">
        <w:tblPrEx>
          <w:tblCellMar>
            <w:top w:w="0" w:type="dxa"/>
            <w:left w:w="0" w:type="dxa"/>
            <w:bottom w:w="0" w:type="dxa"/>
            <w:right w:w="0" w:type="dxa"/>
          </w:tblCellMar>
        </w:tblPrEx>
        <w:tc>
          <w:tcPr>
            <w:tcW w:w="278" w:type="pct"/>
            <w:shd w:val="clear" w:color="auto" w:fill="auto"/>
          </w:tcPr>
          <w:p w14:paraId="33C59C2D"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3F052B9C"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4466E187"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9118</w:t>
            </w:r>
          </w:p>
        </w:tc>
        <w:tc>
          <w:tcPr>
            <w:tcW w:w="2454" w:type="pct"/>
            <w:shd w:val="clear" w:color="auto" w:fill="auto"/>
            <w:vAlign w:val="bottom"/>
          </w:tcPr>
          <w:p w14:paraId="39E6DA6D"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Xác định kết quả hoạt động khác</w:t>
            </w:r>
          </w:p>
        </w:tc>
        <w:tc>
          <w:tcPr>
            <w:tcW w:w="1324" w:type="pct"/>
            <w:shd w:val="clear" w:color="auto" w:fill="auto"/>
          </w:tcPr>
          <w:p w14:paraId="68564E07" w14:textId="77777777" w:rsidR="00654624" w:rsidRPr="00382E3F" w:rsidRDefault="00654624" w:rsidP="004C336D">
            <w:pPr>
              <w:spacing w:before="120"/>
              <w:jc w:val="center"/>
              <w:rPr>
                <w:rFonts w:ascii="Arial" w:hAnsi="Arial" w:cs="Arial"/>
                <w:color w:val="auto"/>
                <w:sz w:val="20"/>
              </w:rPr>
            </w:pPr>
          </w:p>
        </w:tc>
      </w:tr>
      <w:tr w:rsidR="00654624" w:rsidRPr="00382E3F" w14:paraId="483BC882" w14:textId="77777777" w:rsidTr="004C336D">
        <w:tblPrEx>
          <w:tblCellMar>
            <w:top w:w="0" w:type="dxa"/>
            <w:left w:w="0" w:type="dxa"/>
            <w:bottom w:w="0" w:type="dxa"/>
            <w:right w:w="0" w:type="dxa"/>
          </w:tblCellMar>
        </w:tblPrEx>
        <w:tc>
          <w:tcPr>
            <w:tcW w:w="278" w:type="pct"/>
            <w:shd w:val="clear" w:color="auto" w:fill="auto"/>
          </w:tcPr>
          <w:p w14:paraId="58E99C21"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15177E46"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center"/>
          </w:tcPr>
          <w:p w14:paraId="41540691"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91181</w:t>
            </w:r>
          </w:p>
        </w:tc>
        <w:tc>
          <w:tcPr>
            <w:tcW w:w="2454" w:type="pct"/>
            <w:shd w:val="clear" w:color="auto" w:fill="auto"/>
          </w:tcPr>
          <w:p w14:paraId="4F8CB8EC"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Kết quả hoạt động thanh lý, nhượng b</w:t>
            </w:r>
            <w:r w:rsidRPr="00382E3F">
              <w:rPr>
                <w:rFonts w:ascii="Arial" w:hAnsi="Arial" w:cs="Arial"/>
                <w:i/>
                <w:color w:val="auto"/>
                <w:sz w:val="20"/>
                <w:lang w:val="en-US"/>
              </w:rPr>
              <w:t>á</w:t>
            </w:r>
            <w:r w:rsidRPr="00382E3F">
              <w:rPr>
                <w:rFonts w:ascii="Arial" w:hAnsi="Arial" w:cs="Arial"/>
                <w:i/>
                <w:color w:val="auto"/>
                <w:sz w:val="20"/>
              </w:rPr>
              <w:t>n tài sản</w:t>
            </w:r>
          </w:p>
        </w:tc>
        <w:tc>
          <w:tcPr>
            <w:tcW w:w="1324" w:type="pct"/>
            <w:shd w:val="clear" w:color="auto" w:fill="auto"/>
          </w:tcPr>
          <w:p w14:paraId="649F242D" w14:textId="77777777" w:rsidR="00654624" w:rsidRPr="00382E3F" w:rsidRDefault="00654624" w:rsidP="004C336D">
            <w:pPr>
              <w:spacing w:before="120"/>
              <w:jc w:val="center"/>
              <w:rPr>
                <w:rFonts w:ascii="Arial" w:hAnsi="Arial" w:cs="Arial"/>
                <w:i/>
                <w:color w:val="auto"/>
                <w:sz w:val="20"/>
              </w:rPr>
            </w:pPr>
          </w:p>
        </w:tc>
      </w:tr>
      <w:tr w:rsidR="00654624" w:rsidRPr="00382E3F" w14:paraId="27219352" w14:textId="77777777" w:rsidTr="004C336D">
        <w:tblPrEx>
          <w:tblCellMar>
            <w:top w:w="0" w:type="dxa"/>
            <w:left w:w="0" w:type="dxa"/>
            <w:bottom w:w="0" w:type="dxa"/>
            <w:right w:w="0" w:type="dxa"/>
          </w:tblCellMar>
        </w:tblPrEx>
        <w:tc>
          <w:tcPr>
            <w:tcW w:w="278" w:type="pct"/>
            <w:shd w:val="clear" w:color="auto" w:fill="auto"/>
          </w:tcPr>
          <w:p w14:paraId="38880E3A"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5696893B"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681B852E"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91188</w:t>
            </w:r>
          </w:p>
        </w:tc>
        <w:tc>
          <w:tcPr>
            <w:tcW w:w="2454" w:type="pct"/>
            <w:shd w:val="clear" w:color="auto" w:fill="auto"/>
            <w:vAlign w:val="bottom"/>
          </w:tcPr>
          <w:p w14:paraId="02D1335F"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Kết quả hoạt động khác</w:t>
            </w:r>
          </w:p>
        </w:tc>
        <w:tc>
          <w:tcPr>
            <w:tcW w:w="1324" w:type="pct"/>
            <w:shd w:val="clear" w:color="auto" w:fill="auto"/>
          </w:tcPr>
          <w:p w14:paraId="2EAC6814" w14:textId="77777777" w:rsidR="00654624" w:rsidRPr="00382E3F" w:rsidRDefault="00654624" w:rsidP="004C336D">
            <w:pPr>
              <w:spacing w:before="120"/>
              <w:jc w:val="center"/>
              <w:rPr>
                <w:rFonts w:ascii="Arial" w:hAnsi="Arial" w:cs="Arial"/>
                <w:i/>
                <w:color w:val="auto"/>
                <w:sz w:val="20"/>
              </w:rPr>
            </w:pPr>
          </w:p>
        </w:tc>
      </w:tr>
      <w:tr w:rsidR="00654624" w:rsidRPr="00382E3F" w14:paraId="63C0D3BD" w14:textId="77777777" w:rsidTr="004C336D">
        <w:tblPrEx>
          <w:tblCellMar>
            <w:top w:w="0" w:type="dxa"/>
            <w:left w:w="0" w:type="dxa"/>
            <w:bottom w:w="0" w:type="dxa"/>
            <w:right w:w="0" w:type="dxa"/>
          </w:tblCellMar>
        </w:tblPrEx>
        <w:tc>
          <w:tcPr>
            <w:tcW w:w="278" w:type="pct"/>
            <w:shd w:val="clear" w:color="auto" w:fill="auto"/>
          </w:tcPr>
          <w:p w14:paraId="4E1D8947"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5E28567D"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4C8AD040"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04641519"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0E8A1E80" w14:textId="77777777" w:rsidR="00654624" w:rsidRPr="00382E3F" w:rsidRDefault="00654624" w:rsidP="004C336D">
            <w:pPr>
              <w:spacing w:before="120"/>
              <w:jc w:val="center"/>
              <w:rPr>
                <w:rFonts w:ascii="Arial" w:hAnsi="Arial" w:cs="Arial"/>
                <w:color w:val="auto"/>
                <w:sz w:val="20"/>
              </w:rPr>
            </w:pPr>
          </w:p>
        </w:tc>
      </w:tr>
      <w:tr w:rsidR="00654624" w:rsidRPr="00382E3F" w14:paraId="2B5BE80F" w14:textId="77777777" w:rsidTr="004C336D">
        <w:tblPrEx>
          <w:tblCellMar>
            <w:top w:w="0" w:type="dxa"/>
            <w:left w:w="0" w:type="dxa"/>
            <w:bottom w:w="0" w:type="dxa"/>
            <w:right w:w="0" w:type="dxa"/>
          </w:tblCellMar>
        </w:tblPrEx>
        <w:tc>
          <w:tcPr>
            <w:tcW w:w="278" w:type="pct"/>
            <w:shd w:val="clear" w:color="auto" w:fill="auto"/>
          </w:tcPr>
          <w:p w14:paraId="7787DF2F"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B</w:t>
            </w:r>
          </w:p>
        </w:tc>
        <w:tc>
          <w:tcPr>
            <w:tcW w:w="481" w:type="pct"/>
            <w:shd w:val="clear" w:color="auto" w:fill="auto"/>
          </w:tcPr>
          <w:p w14:paraId="328A1300" w14:textId="77777777" w:rsidR="00654624" w:rsidRPr="00382E3F" w:rsidRDefault="00654624" w:rsidP="004C336D">
            <w:pPr>
              <w:spacing w:before="120"/>
              <w:jc w:val="center"/>
              <w:rPr>
                <w:rFonts w:ascii="Arial" w:hAnsi="Arial" w:cs="Arial"/>
                <w:b/>
                <w:color w:val="auto"/>
                <w:sz w:val="20"/>
              </w:rPr>
            </w:pPr>
          </w:p>
        </w:tc>
        <w:tc>
          <w:tcPr>
            <w:tcW w:w="464" w:type="pct"/>
            <w:shd w:val="clear" w:color="auto" w:fill="auto"/>
          </w:tcPr>
          <w:p w14:paraId="7607A377" w14:textId="77777777" w:rsidR="00654624" w:rsidRPr="00382E3F" w:rsidRDefault="00654624" w:rsidP="004C336D">
            <w:pPr>
              <w:spacing w:before="120"/>
              <w:rPr>
                <w:rFonts w:ascii="Arial" w:hAnsi="Arial" w:cs="Arial"/>
                <w:b/>
                <w:color w:val="auto"/>
                <w:sz w:val="20"/>
              </w:rPr>
            </w:pPr>
          </w:p>
        </w:tc>
        <w:tc>
          <w:tcPr>
            <w:tcW w:w="2454" w:type="pct"/>
            <w:shd w:val="clear" w:color="auto" w:fill="auto"/>
          </w:tcPr>
          <w:p w14:paraId="1E16FC7A"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CÁC TÀI KHOẢN NGOÀI BẢNG</w:t>
            </w:r>
          </w:p>
        </w:tc>
        <w:tc>
          <w:tcPr>
            <w:tcW w:w="1324" w:type="pct"/>
            <w:shd w:val="clear" w:color="auto" w:fill="auto"/>
          </w:tcPr>
          <w:p w14:paraId="72E08BB1" w14:textId="77777777" w:rsidR="00654624" w:rsidRPr="00382E3F" w:rsidRDefault="00654624" w:rsidP="004C336D">
            <w:pPr>
              <w:spacing w:before="120"/>
              <w:jc w:val="center"/>
              <w:rPr>
                <w:rFonts w:ascii="Arial" w:hAnsi="Arial" w:cs="Arial"/>
                <w:color w:val="auto"/>
                <w:sz w:val="20"/>
              </w:rPr>
            </w:pPr>
          </w:p>
        </w:tc>
      </w:tr>
      <w:tr w:rsidR="00654624" w:rsidRPr="00382E3F" w14:paraId="78DD4B2C" w14:textId="77777777" w:rsidTr="004C336D">
        <w:tblPrEx>
          <w:tblCellMar>
            <w:top w:w="0" w:type="dxa"/>
            <w:left w:w="0" w:type="dxa"/>
            <w:bottom w:w="0" w:type="dxa"/>
            <w:right w:w="0" w:type="dxa"/>
          </w:tblCellMar>
        </w:tblPrEx>
        <w:tc>
          <w:tcPr>
            <w:tcW w:w="278" w:type="pct"/>
            <w:shd w:val="clear" w:color="auto" w:fill="auto"/>
          </w:tcPr>
          <w:p w14:paraId="7FE24A82"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27514CDF"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74FED35C" w14:textId="77777777" w:rsidR="00654624" w:rsidRPr="00382E3F" w:rsidRDefault="00654624" w:rsidP="004C336D">
            <w:pPr>
              <w:spacing w:before="120"/>
              <w:rPr>
                <w:rFonts w:ascii="Arial" w:hAnsi="Arial" w:cs="Arial"/>
                <w:color w:val="auto"/>
                <w:sz w:val="20"/>
              </w:rPr>
            </w:pPr>
          </w:p>
        </w:tc>
        <w:tc>
          <w:tcPr>
            <w:tcW w:w="2454" w:type="pct"/>
            <w:shd w:val="clear" w:color="auto" w:fill="auto"/>
          </w:tcPr>
          <w:p w14:paraId="6EFF7425" w14:textId="77777777" w:rsidR="00654624" w:rsidRPr="00382E3F" w:rsidRDefault="00654624" w:rsidP="004C336D">
            <w:pPr>
              <w:spacing w:before="120"/>
              <w:rPr>
                <w:rFonts w:ascii="Arial" w:hAnsi="Arial" w:cs="Arial"/>
                <w:color w:val="auto"/>
                <w:sz w:val="20"/>
              </w:rPr>
            </w:pPr>
          </w:p>
        </w:tc>
        <w:tc>
          <w:tcPr>
            <w:tcW w:w="1324" w:type="pct"/>
            <w:shd w:val="clear" w:color="auto" w:fill="auto"/>
          </w:tcPr>
          <w:p w14:paraId="591795DE" w14:textId="77777777" w:rsidR="00654624" w:rsidRPr="00382E3F" w:rsidRDefault="00654624" w:rsidP="004C336D">
            <w:pPr>
              <w:spacing w:before="120"/>
              <w:jc w:val="center"/>
              <w:rPr>
                <w:rFonts w:ascii="Arial" w:hAnsi="Arial" w:cs="Arial"/>
                <w:color w:val="auto"/>
                <w:sz w:val="20"/>
              </w:rPr>
            </w:pPr>
          </w:p>
        </w:tc>
      </w:tr>
      <w:tr w:rsidR="00654624" w:rsidRPr="00382E3F" w14:paraId="62DB9249" w14:textId="77777777" w:rsidTr="004C336D">
        <w:tblPrEx>
          <w:tblCellMar>
            <w:top w:w="0" w:type="dxa"/>
            <w:left w:w="0" w:type="dxa"/>
            <w:bottom w:w="0" w:type="dxa"/>
            <w:right w:w="0" w:type="dxa"/>
          </w:tblCellMar>
        </w:tblPrEx>
        <w:tc>
          <w:tcPr>
            <w:tcW w:w="278" w:type="pct"/>
            <w:shd w:val="clear" w:color="auto" w:fill="auto"/>
            <w:vAlign w:val="bottom"/>
          </w:tcPr>
          <w:p w14:paraId="5C99DBE8"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1</w:t>
            </w:r>
          </w:p>
        </w:tc>
        <w:tc>
          <w:tcPr>
            <w:tcW w:w="481" w:type="pct"/>
            <w:shd w:val="clear" w:color="auto" w:fill="auto"/>
            <w:vAlign w:val="bottom"/>
          </w:tcPr>
          <w:p w14:paraId="1596361D"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001</w:t>
            </w:r>
          </w:p>
        </w:tc>
        <w:tc>
          <w:tcPr>
            <w:tcW w:w="464" w:type="pct"/>
            <w:shd w:val="clear" w:color="auto" w:fill="auto"/>
          </w:tcPr>
          <w:p w14:paraId="3EA6C06A"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center"/>
          </w:tcPr>
          <w:p w14:paraId="1E308018"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Tài sản thuê ngoài</w:t>
            </w:r>
          </w:p>
        </w:tc>
        <w:tc>
          <w:tcPr>
            <w:tcW w:w="1324" w:type="pct"/>
            <w:shd w:val="clear" w:color="auto" w:fill="auto"/>
          </w:tcPr>
          <w:p w14:paraId="45AEED8A" w14:textId="77777777" w:rsidR="00654624" w:rsidRPr="00382E3F" w:rsidRDefault="00654624" w:rsidP="004C336D">
            <w:pPr>
              <w:spacing w:before="120"/>
              <w:jc w:val="center"/>
              <w:rPr>
                <w:rFonts w:ascii="Arial" w:hAnsi="Arial" w:cs="Arial"/>
                <w:color w:val="auto"/>
                <w:sz w:val="20"/>
              </w:rPr>
            </w:pPr>
          </w:p>
        </w:tc>
      </w:tr>
      <w:tr w:rsidR="00654624" w:rsidRPr="00382E3F" w14:paraId="1789F24B" w14:textId="77777777" w:rsidTr="004C336D">
        <w:tblPrEx>
          <w:tblCellMar>
            <w:top w:w="0" w:type="dxa"/>
            <w:left w:w="0" w:type="dxa"/>
            <w:bottom w:w="0" w:type="dxa"/>
            <w:right w:w="0" w:type="dxa"/>
          </w:tblCellMar>
        </w:tblPrEx>
        <w:tc>
          <w:tcPr>
            <w:tcW w:w="278" w:type="pct"/>
            <w:shd w:val="clear" w:color="auto" w:fill="auto"/>
            <w:vAlign w:val="bottom"/>
          </w:tcPr>
          <w:p w14:paraId="1C87DB7B"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2</w:t>
            </w:r>
          </w:p>
        </w:tc>
        <w:tc>
          <w:tcPr>
            <w:tcW w:w="481" w:type="pct"/>
            <w:shd w:val="clear" w:color="auto" w:fill="auto"/>
            <w:vAlign w:val="bottom"/>
          </w:tcPr>
          <w:p w14:paraId="22FBB2CF"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002</w:t>
            </w:r>
          </w:p>
        </w:tc>
        <w:tc>
          <w:tcPr>
            <w:tcW w:w="464" w:type="pct"/>
            <w:shd w:val="clear" w:color="auto" w:fill="auto"/>
          </w:tcPr>
          <w:p w14:paraId="2D0780B9"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13E204AA"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Tài sản nhận giữ hộ, nhận gia công</w:t>
            </w:r>
          </w:p>
        </w:tc>
        <w:tc>
          <w:tcPr>
            <w:tcW w:w="1324" w:type="pct"/>
            <w:shd w:val="clear" w:color="auto" w:fill="auto"/>
          </w:tcPr>
          <w:p w14:paraId="60D99DDC" w14:textId="77777777" w:rsidR="00654624" w:rsidRPr="00382E3F" w:rsidRDefault="00654624" w:rsidP="004C336D">
            <w:pPr>
              <w:spacing w:before="120"/>
              <w:jc w:val="center"/>
              <w:rPr>
                <w:rFonts w:ascii="Arial" w:hAnsi="Arial" w:cs="Arial"/>
                <w:color w:val="auto"/>
                <w:sz w:val="20"/>
              </w:rPr>
            </w:pPr>
          </w:p>
        </w:tc>
      </w:tr>
      <w:tr w:rsidR="00654624" w:rsidRPr="00382E3F" w14:paraId="7CCD65BB" w14:textId="77777777" w:rsidTr="004C336D">
        <w:tblPrEx>
          <w:tblCellMar>
            <w:top w:w="0" w:type="dxa"/>
            <w:left w:w="0" w:type="dxa"/>
            <w:bottom w:w="0" w:type="dxa"/>
            <w:right w:w="0" w:type="dxa"/>
          </w:tblCellMar>
        </w:tblPrEx>
        <w:tc>
          <w:tcPr>
            <w:tcW w:w="278" w:type="pct"/>
            <w:shd w:val="clear" w:color="auto" w:fill="auto"/>
            <w:vAlign w:val="bottom"/>
          </w:tcPr>
          <w:p w14:paraId="2220D3E8"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3</w:t>
            </w:r>
          </w:p>
        </w:tc>
        <w:tc>
          <w:tcPr>
            <w:tcW w:w="481" w:type="pct"/>
            <w:shd w:val="clear" w:color="auto" w:fill="auto"/>
            <w:vAlign w:val="bottom"/>
          </w:tcPr>
          <w:p w14:paraId="606E28A5"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004</w:t>
            </w:r>
          </w:p>
        </w:tc>
        <w:tc>
          <w:tcPr>
            <w:tcW w:w="464" w:type="pct"/>
            <w:shd w:val="clear" w:color="auto" w:fill="auto"/>
          </w:tcPr>
          <w:p w14:paraId="7D1A3913"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720C86C2"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Kinh phí viện trợ không hoàn lại</w:t>
            </w:r>
          </w:p>
        </w:tc>
        <w:tc>
          <w:tcPr>
            <w:tcW w:w="1324" w:type="pct"/>
            <w:shd w:val="clear" w:color="auto" w:fill="auto"/>
          </w:tcPr>
          <w:p w14:paraId="659AC03A" w14:textId="77777777" w:rsidR="00654624" w:rsidRPr="00382E3F" w:rsidRDefault="00654624" w:rsidP="004C336D">
            <w:pPr>
              <w:spacing w:before="120"/>
              <w:jc w:val="center"/>
              <w:rPr>
                <w:rFonts w:ascii="Arial" w:hAnsi="Arial" w:cs="Arial"/>
                <w:color w:val="auto"/>
                <w:sz w:val="20"/>
              </w:rPr>
            </w:pPr>
          </w:p>
        </w:tc>
      </w:tr>
      <w:tr w:rsidR="00654624" w:rsidRPr="00382E3F" w14:paraId="6220703D" w14:textId="77777777" w:rsidTr="004C336D">
        <w:tblPrEx>
          <w:tblCellMar>
            <w:top w:w="0" w:type="dxa"/>
            <w:left w:w="0" w:type="dxa"/>
            <w:bottom w:w="0" w:type="dxa"/>
            <w:right w:w="0" w:type="dxa"/>
          </w:tblCellMar>
        </w:tblPrEx>
        <w:tc>
          <w:tcPr>
            <w:tcW w:w="278" w:type="pct"/>
            <w:shd w:val="clear" w:color="auto" w:fill="auto"/>
          </w:tcPr>
          <w:p w14:paraId="6EC4B004"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0AA177AD"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tcPr>
          <w:p w14:paraId="6F78E2D0"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0041</w:t>
            </w:r>
          </w:p>
        </w:tc>
        <w:tc>
          <w:tcPr>
            <w:tcW w:w="2454" w:type="pct"/>
            <w:shd w:val="clear" w:color="auto" w:fill="auto"/>
          </w:tcPr>
          <w:p w14:paraId="0BA243E5"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Năm trước</w:t>
            </w:r>
          </w:p>
        </w:tc>
        <w:tc>
          <w:tcPr>
            <w:tcW w:w="1324" w:type="pct"/>
            <w:shd w:val="clear" w:color="auto" w:fill="auto"/>
          </w:tcPr>
          <w:p w14:paraId="6B136541" w14:textId="77777777" w:rsidR="00654624" w:rsidRPr="00382E3F" w:rsidRDefault="00654624" w:rsidP="004C336D">
            <w:pPr>
              <w:spacing w:before="120"/>
              <w:jc w:val="center"/>
              <w:rPr>
                <w:rFonts w:ascii="Arial" w:hAnsi="Arial" w:cs="Arial"/>
                <w:color w:val="auto"/>
                <w:sz w:val="20"/>
              </w:rPr>
            </w:pPr>
          </w:p>
        </w:tc>
      </w:tr>
      <w:tr w:rsidR="00654624" w:rsidRPr="00382E3F" w14:paraId="6CF37367" w14:textId="77777777" w:rsidTr="004C336D">
        <w:tblPrEx>
          <w:tblCellMar>
            <w:top w:w="0" w:type="dxa"/>
            <w:left w:w="0" w:type="dxa"/>
            <w:bottom w:w="0" w:type="dxa"/>
            <w:right w:w="0" w:type="dxa"/>
          </w:tblCellMar>
        </w:tblPrEx>
        <w:tc>
          <w:tcPr>
            <w:tcW w:w="278" w:type="pct"/>
            <w:shd w:val="clear" w:color="auto" w:fill="auto"/>
          </w:tcPr>
          <w:p w14:paraId="117EB74B"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454A77A3"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54DC7551"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00411</w:t>
            </w:r>
          </w:p>
        </w:tc>
        <w:tc>
          <w:tcPr>
            <w:tcW w:w="2454" w:type="pct"/>
            <w:shd w:val="clear" w:color="auto" w:fill="auto"/>
            <w:vAlign w:val="bottom"/>
          </w:tcPr>
          <w:p w14:paraId="288D7ABF"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Ghi thu</w:t>
            </w:r>
            <w:r w:rsidRPr="00382E3F">
              <w:rPr>
                <w:rFonts w:ascii="Arial" w:hAnsi="Arial" w:cs="Arial"/>
                <w:i/>
                <w:color w:val="auto"/>
                <w:sz w:val="20"/>
                <w:lang w:val="en-US"/>
              </w:rPr>
              <w:t xml:space="preserve"> </w:t>
            </w:r>
            <w:r w:rsidRPr="00382E3F">
              <w:rPr>
                <w:rFonts w:ascii="Arial" w:hAnsi="Arial" w:cs="Arial"/>
                <w:i/>
                <w:color w:val="auto"/>
                <w:sz w:val="20"/>
              </w:rPr>
              <w:t>- ghi tạm ứng</w:t>
            </w:r>
          </w:p>
        </w:tc>
        <w:tc>
          <w:tcPr>
            <w:tcW w:w="1324" w:type="pct"/>
            <w:shd w:val="clear" w:color="auto" w:fill="auto"/>
          </w:tcPr>
          <w:p w14:paraId="56AAAE74" w14:textId="77777777" w:rsidR="00654624" w:rsidRPr="00382E3F" w:rsidRDefault="00654624" w:rsidP="004C336D">
            <w:pPr>
              <w:spacing w:before="120"/>
              <w:jc w:val="center"/>
              <w:rPr>
                <w:rFonts w:ascii="Arial" w:hAnsi="Arial" w:cs="Arial"/>
                <w:i/>
                <w:color w:val="auto"/>
                <w:sz w:val="20"/>
              </w:rPr>
            </w:pPr>
          </w:p>
        </w:tc>
      </w:tr>
      <w:tr w:rsidR="00654624" w:rsidRPr="00382E3F" w14:paraId="00C73411" w14:textId="77777777" w:rsidTr="004C336D">
        <w:tblPrEx>
          <w:tblCellMar>
            <w:top w:w="0" w:type="dxa"/>
            <w:left w:w="0" w:type="dxa"/>
            <w:bottom w:w="0" w:type="dxa"/>
            <w:right w:w="0" w:type="dxa"/>
          </w:tblCellMar>
        </w:tblPrEx>
        <w:tc>
          <w:tcPr>
            <w:tcW w:w="278" w:type="pct"/>
            <w:shd w:val="clear" w:color="auto" w:fill="auto"/>
          </w:tcPr>
          <w:p w14:paraId="529F1966"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3C9E35F2"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1C88613A"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00412</w:t>
            </w:r>
          </w:p>
        </w:tc>
        <w:tc>
          <w:tcPr>
            <w:tcW w:w="2454" w:type="pct"/>
            <w:shd w:val="clear" w:color="auto" w:fill="auto"/>
            <w:vAlign w:val="bottom"/>
          </w:tcPr>
          <w:p w14:paraId="3706BF85"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Ghi thu - ghi chi</w:t>
            </w:r>
          </w:p>
        </w:tc>
        <w:tc>
          <w:tcPr>
            <w:tcW w:w="1324" w:type="pct"/>
            <w:shd w:val="clear" w:color="auto" w:fill="auto"/>
          </w:tcPr>
          <w:p w14:paraId="18EE15CE" w14:textId="77777777" w:rsidR="00654624" w:rsidRPr="00382E3F" w:rsidRDefault="00654624" w:rsidP="004C336D">
            <w:pPr>
              <w:spacing w:before="120"/>
              <w:jc w:val="center"/>
              <w:rPr>
                <w:rFonts w:ascii="Arial" w:hAnsi="Arial" w:cs="Arial"/>
                <w:i/>
                <w:color w:val="auto"/>
                <w:sz w:val="20"/>
              </w:rPr>
            </w:pPr>
          </w:p>
        </w:tc>
      </w:tr>
      <w:tr w:rsidR="00654624" w:rsidRPr="00382E3F" w14:paraId="4F8C1C08" w14:textId="77777777" w:rsidTr="004C336D">
        <w:tblPrEx>
          <w:tblCellMar>
            <w:top w:w="0" w:type="dxa"/>
            <w:left w:w="0" w:type="dxa"/>
            <w:bottom w:w="0" w:type="dxa"/>
            <w:right w:w="0" w:type="dxa"/>
          </w:tblCellMar>
        </w:tblPrEx>
        <w:tc>
          <w:tcPr>
            <w:tcW w:w="278" w:type="pct"/>
            <w:shd w:val="clear" w:color="auto" w:fill="auto"/>
          </w:tcPr>
          <w:p w14:paraId="75251470"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2A8E0999"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2612E9CE"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0042</w:t>
            </w:r>
          </w:p>
        </w:tc>
        <w:tc>
          <w:tcPr>
            <w:tcW w:w="2454" w:type="pct"/>
            <w:shd w:val="clear" w:color="auto" w:fill="auto"/>
            <w:vAlign w:val="bottom"/>
          </w:tcPr>
          <w:p w14:paraId="3EA058A8"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Năm nay</w:t>
            </w:r>
          </w:p>
        </w:tc>
        <w:tc>
          <w:tcPr>
            <w:tcW w:w="1324" w:type="pct"/>
            <w:shd w:val="clear" w:color="auto" w:fill="auto"/>
          </w:tcPr>
          <w:p w14:paraId="2875F030" w14:textId="77777777" w:rsidR="00654624" w:rsidRPr="00382E3F" w:rsidRDefault="00654624" w:rsidP="004C336D">
            <w:pPr>
              <w:spacing w:before="120"/>
              <w:jc w:val="center"/>
              <w:rPr>
                <w:rFonts w:ascii="Arial" w:hAnsi="Arial" w:cs="Arial"/>
                <w:color w:val="auto"/>
                <w:sz w:val="20"/>
              </w:rPr>
            </w:pPr>
          </w:p>
        </w:tc>
      </w:tr>
      <w:tr w:rsidR="00654624" w:rsidRPr="00382E3F" w14:paraId="43C481C5" w14:textId="77777777" w:rsidTr="004C336D">
        <w:tblPrEx>
          <w:tblCellMar>
            <w:top w:w="0" w:type="dxa"/>
            <w:left w:w="0" w:type="dxa"/>
            <w:bottom w:w="0" w:type="dxa"/>
            <w:right w:w="0" w:type="dxa"/>
          </w:tblCellMar>
        </w:tblPrEx>
        <w:tc>
          <w:tcPr>
            <w:tcW w:w="278" w:type="pct"/>
            <w:shd w:val="clear" w:color="auto" w:fill="auto"/>
          </w:tcPr>
          <w:p w14:paraId="4D1C3A65"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4EF90636"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4270376F"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00421</w:t>
            </w:r>
          </w:p>
        </w:tc>
        <w:tc>
          <w:tcPr>
            <w:tcW w:w="2454" w:type="pct"/>
            <w:shd w:val="clear" w:color="auto" w:fill="auto"/>
            <w:vAlign w:val="bottom"/>
          </w:tcPr>
          <w:p w14:paraId="660B73CA"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Ghi thu</w:t>
            </w:r>
            <w:r w:rsidRPr="00382E3F">
              <w:rPr>
                <w:rFonts w:ascii="Arial" w:hAnsi="Arial" w:cs="Arial"/>
                <w:i/>
                <w:color w:val="auto"/>
                <w:sz w:val="20"/>
                <w:lang w:val="en-US"/>
              </w:rPr>
              <w:t xml:space="preserve"> </w:t>
            </w:r>
            <w:r w:rsidRPr="00382E3F">
              <w:rPr>
                <w:rFonts w:ascii="Arial" w:hAnsi="Arial" w:cs="Arial"/>
                <w:i/>
                <w:color w:val="auto"/>
                <w:sz w:val="20"/>
              </w:rPr>
              <w:t>- ghi tạm ứng</w:t>
            </w:r>
          </w:p>
        </w:tc>
        <w:tc>
          <w:tcPr>
            <w:tcW w:w="1324" w:type="pct"/>
            <w:shd w:val="clear" w:color="auto" w:fill="auto"/>
          </w:tcPr>
          <w:p w14:paraId="6065FDBF" w14:textId="77777777" w:rsidR="00654624" w:rsidRPr="00382E3F" w:rsidRDefault="00654624" w:rsidP="004C336D">
            <w:pPr>
              <w:spacing w:before="120"/>
              <w:jc w:val="center"/>
              <w:rPr>
                <w:rFonts w:ascii="Arial" w:hAnsi="Arial" w:cs="Arial"/>
                <w:i/>
                <w:color w:val="auto"/>
                <w:sz w:val="20"/>
              </w:rPr>
            </w:pPr>
          </w:p>
        </w:tc>
      </w:tr>
      <w:tr w:rsidR="00654624" w:rsidRPr="00382E3F" w14:paraId="0311C0F1" w14:textId="77777777" w:rsidTr="004C336D">
        <w:tblPrEx>
          <w:tblCellMar>
            <w:top w:w="0" w:type="dxa"/>
            <w:left w:w="0" w:type="dxa"/>
            <w:bottom w:w="0" w:type="dxa"/>
            <w:right w:w="0" w:type="dxa"/>
          </w:tblCellMar>
        </w:tblPrEx>
        <w:tc>
          <w:tcPr>
            <w:tcW w:w="278" w:type="pct"/>
            <w:shd w:val="clear" w:color="auto" w:fill="auto"/>
          </w:tcPr>
          <w:p w14:paraId="64B3464B"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4C9CA262"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300E5C19"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00422</w:t>
            </w:r>
          </w:p>
        </w:tc>
        <w:tc>
          <w:tcPr>
            <w:tcW w:w="2454" w:type="pct"/>
            <w:shd w:val="clear" w:color="auto" w:fill="auto"/>
            <w:vAlign w:val="bottom"/>
          </w:tcPr>
          <w:p w14:paraId="31F00466" w14:textId="77777777" w:rsidR="00654624" w:rsidRPr="00382E3F" w:rsidRDefault="00654624" w:rsidP="004C336D">
            <w:pPr>
              <w:spacing w:before="120"/>
              <w:rPr>
                <w:rFonts w:ascii="Arial" w:hAnsi="Arial" w:cs="Arial"/>
                <w:i/>
                <w:color w:val="auto"/>
                <w:sz w:val="20"/>
                <w:lang w:val="en-US"/>
              </w:rPr>
            </w:pPr>
            <w:r w:rsidRPr="00382E3F">
              <w:rPr>
                <w:rFonts w:ascii="Arial" w:hAnsi="Arial" w:cs="Arial"/>
                <w:i/>
                <w:color w:val="auto"/>
                <w:sz w:val="20"/>
              </w:rPr>
              <w:t>Gh</w:t>
            </w:r>
            <w:r w:rsidRPr="00382E3F">
              <w:rPr>
                <w:rFonts w:ascii="Arial" w:hAnsi="Arial" w:cs="Arial"/>
                <w:i/>
                <w:color w:val="auto"/>
                <w:sz w:val="20"/>
                <w:lang w:val="en-US"/>
              </w:rPr>
              <w:t>i</w:t>
            </w:r>
            <w:r w:rsidRPr="00382E3F">
              <w:rPr>
                <w:rFonts w:ascii="Arial" w:hAnsi="Arial" w:cs="Arial"/>
                <w:i/>
                <w:color w:val="auto"/>
                <w:sz w:val="20"/>
              </w:rPr>
              <w:t xml:space="preserve"> thu - ghi ch</w:t>
            </w:r>
            <w:r w:rsidRPr="00382E3F">
              <w:rPr>
                <w:rFonts w:ascii="Arial" w:hAnsi="Arial" w:cs="Arial"/>
                <w:i/>
                <w:color w:val="auto"/>
                <w:sz w:val="20"/>
                <w:lang w:val="en-US"/>
              </w:rPr>
              <w:t>i</w:t>
            </w:r>
          </w:p>
        </w:tc>
        <w:tc>
          <w:tcPr>
            <w:tcW w:w="1324" w:type="pct"/>
            <w:shd w:val="clear" w:color="auto" w:fill="auto"/>
          </w:tcPr>
          <w:p w14:paraId="5FE5844F" w14:textId="77777777" w:rsidR="00654624" w:rsidRPr="00382E3F" w:rsidRDefault="00654624" w:rsidP="004C336D">
            <w:pPr>
              <w:spacing w:before="120"/>
              <w:jc w:val="center"/>
              <w:rPr>
                <w:rFonts w:ascii="Arial" w:hAnsi="Arial" w:cs="Arial"/>
                <w:i/>
                <w:color w:val="auto"/>
                <w:sz w:val="20"/>
              </w:rPr>
            </w:pPr>
          </w:p>
        </w:tc>
      </w:tr>
      <w:tr w:rsidR="00654624" w:rsidRPr="00382E3F" w14:paraId="4AB7B64B" w14:textId="77777777" w:rsidTr="004C336D">
        <w:tblPrEx>
          <w:tblCellMar>
            <w:top w:w="0" w:type="dxa"/>
            <w:left w:w="0" w:type="dxa"/>
            <w:bottom w:w="0" w:type="dxa"/>
            <w:right w:w="0" w:type="dxa"/>
          </w:tblCellMar>
        </w:tblPrEx>
        <w:tc>
          <w:tcPr>
            <w:tcW w:w="278" w:type="pct"/>
            <w:shd w:val="clear" w:color="auto" w:fill="auto"/>
            <w:vAlign w:val="bottom"/>
          </w:tcPr>
          <w:p w14:paraId="5B2382CA"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4</w:t>
            </w:r>
          </w:p>
        </w:tc>
        <w:tc>
          <w:tcPr>
            <w:tcW w:w="481" w:type="pct"/>
            <w:shd w:val="clear" w:color="auto" w:fill="auto"/>
            <w:vAlign w:val="bottom"/>
          </w:tcPr>
          <w:p w14:paraId="7C5D63C9"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006</w:t>
            </w:r>
          </w:p>
        </w:tc>
        <w:tc>
          <w:tcPr>
            <w:tcW w:w="464" w:type="pct"/>
            <w:shd w:val="clear" w:color="auto" w:fill="auto"/>
          </w:tcPr>
          <w:p w14:paraId="25CA1626"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54C07AA8"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Dự toán vay nợ nước ngoài</w:t>
            </w:r>
          </w:p>
        </w:tc>
        <w:tc>
          <w:tcPr>
            <w:tcW w:w="1324" w:type="pct"/>
            <w:shd w:val="clear" w:color="auto" w:fill="auto"/>
          </w:tcPr>
          <w:p w14:paraId="772E6A7A" w14:textId="77777777" w:rsidR="00654624" w:rsidRPr="00382E3F" w:rsidRDefault="00654624" w:rsidP="004C336D">
            <w:pPr>
              <w:spacing w:before="120"/>
              <w:jc w:val="center"/>
              <w:rPr>
                <w:rFonts w:ascii="Arial" w:hAnsi="Arial" w:cs="Arial"/>
                <w:color w:val="auto"/>
                <w:sz w:val="20"/>
              </w:rPr>
            </w:pPr>
          </w:p>
        </w:tc>
      </w:tr>
      <w:tr w:rsidR="00654624" w:rsidRPr="00382E3F" w14:paraId="44744889" w14:textId="77777777" w:rsidTr="004C336D">
        <w:tblPrEx>
          <w:tblCellMar>
            <w:top w:w="0" w:type="dxa"/>
            <w:left w:w="0" w:type="dxa"/>
            <w:bottom w:w="0" w:type="dxa"/>
            <w:right w:w="0" w:type="dxa"/>
          </w:tblCellMar>
        </w:tblPrEx>
        <w:tc>
          <w:tcPr>
            <w:tcW w:w="278" w:type="pct"/>
            <w:shd w:val="clear" w:color="auto" w:fill="auto"/>
          </w:tcPr>
          <w:p w14:paraId="04D92B59"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1A60AF7B"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0A38B35D"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0061</w:t>
            </w:r>
          </w:p>
        </w:tc>
        <w:tc>
          <w:tcPr>
            <w:tcW w:w="2454" w:type="pct"/>
            <w:shd w:val="clear" w:color="auto" w:fill="auto"/>
            <w:vAlign w:val="center"/>
          </w:tcPr>
          <w:p w14:paraId="3C45BAAC"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Năm trước</w:t>
            </w:r>
          </w:p>
        </w:tc>
        <w:tc>
          <w:tcPr>
            <w:tcW w:w="1324" w:type="pct"/>
            <w:shd w:val="clear" w:color="auto" w:fill="auto"/>
          </w:tcPr>
          <w:p w14:paraId="5A1721B0" w14:textId="77777777" w:rsidR="00654624" w:rsidRPr="00382E3F" w:rsidRDefault="00654624" w:rsidP="004C336D">
            <w:pPr>
              <w:spacing w:before="120"/>
              <w:jc w:val="center"/>
              <w:rPr>
                <w:rFonts w:ascii="Arial" w:hAnsi="Arial" w:cs="Arial"/>
                <w:color w:val="auto"/>
                <w:sz w:val="20"/>
              </w:rPr>
            </w:pPr>
          </w:p>
        </w:tc>
      </w:tr>
      <w:tr w:rsidR="00654624" w:rsidRPr="00382E3F" w14:paraId="4346F649" w14:textId="77777777" w:rsidTr="004C336D">
        <w:tblPrEx>
          <w:tblCellMar>
            <w:top w:w="0" w:type="dxa"/>
            <w:left w:w="0" w:type="dxa"/>
            <w:bottom w:w="0" w:type="dxa"/>
            <w:right w:w="0" w:type="dxa"/>
          </w:tblCellMar>
        </w:tblPrEx>
        <w:tc>
          <w:tcPr>
            <w:tcW w:w="278" w:type="pct"/>
            <w:shd w:val="clear" w:color="auto" w:fill="auto"/>
          </w:tcPr>
          <w:p w14:paraId="3C0F8351"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3A2D8235"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center"/>
          </w:tcPr>
          <w:p w14:paraId="7EE9058A"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00611</w:t>
            </w:r>
          </w:p>
        </w:tc>
        <w:tc>
          <w:tcPr>
            <w:tcW w:w="2454" w:type="pct"/>
            <w:shd w:val="clear" w:color="auto" w:fill="auto"/>
            <w:vAlign w:val="center"/>
          </w:tcPr>
          <w:p w14:paraId="4C867A9D"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Tạm ứng</w:t>
            </w:r>
          </w:p>
        </w:tc>
        <w:tc>
          <w:tcPr>
            <w:tcW w:w="1324" w:type="pct"/>
            <w:shd w:val="clear" w:color="auto" w:fill="auto"/>
          </w:tcPr>
          <w:p w14:paraId="5E1AC00F" w14:textId="77777777" w:rsidR="00654624" w:rsidRPr="00382E3F" w:rsidRDefault="00654624" w:rsidP="004C336D">
            <w:pPr>
              <w:spacing w:before="120"/>
              <w:jc w:val="center"/>
              <w:rPr>
                <w:rFonts w:ascii="Arial" w:hAnsi="Arial" w:cs="Arial"/>
                <w:i/>
                <w:color w:val="auto"/>
                <w:sz w:val="20"/>
              </w:rPr>
            </w:pPr>
          </w:p>
        </w:tc>
      </w:tr>
      <w:tr w:rsidR="00654624" w:rsidRPr="00382E3F" w14:paraId="3A1ADC3F" w14:textId="77777777" w:rsidTr="004C336D">
        <w:tblPrEx>
          <w:tblCellMar>
            <w:top w:w="0" w:type="dxa"/>
            <w:left w:w="0" w:type="dxa"/>
            <w:bottom w:w="0" w:type="dxa"/>
            <w:right w:w="0" w:type="dxa"/>
          </w:tblCellMar>
        </w:tblPrEx>
        <w:tc>
          <w:tcPr>
            <w:tcW w:w="278" w:type="pct"/>
            <w:shd w:val="clear" w:color="auto" w:fill="auto"/>
          </w:tcPr>
          <w:p w14:paraId="14632B82"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3B88DDAA"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0CAC8885"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00612</w:t>
            </w:r>
          </w:p>
        </w:tc>
        <w:tc>
          <w:tcPr>
            <w:tcW w:w="2454" w:type="pct"/>
            <w:shd w:val="clear" w:color="auto" w:fill="auto"/>
            <w:vAlign w:val="center"/>
          </w:tcPr>
          <w:p w14:paraId="51FE0DEA"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Thực chi</w:t>
            </w:r>
          </w:p>
        </w:tc>
        <w:tc>
          <w:tcPr>
            <w:tcW w:w="1324" w:type="pct"/>
            <w:shd w:val="clear" w:color="auto" w:fill="auto"/>
          </w:tcPr>
          <w:p w14:paraId="1A689B4F" w14:textId="77777777" w:rsidR="00654624" w:rsidRPr="00382E3F" w:rsidRDefault="00654624" w:rsidP="004C336D">
            <w:pPr>
              <w:spacing w:before="120"/>
              <w:jc w:val="center"/>
              <w:rPr>
                <w:rFonts w:ascii="Arial" w:hAnsi="Arial" w:cs="Arial"/>
                <w:i/>
                <w:color w:val="auto"/>
                <w:sz w:val="20"/>
              </w:rPr>
            </w:pPr>
          </w:p>
        </w:tc>
      </w:tr>
      <w:tr w:rsidR="00654624" w:rsidRPr="00382E3F" w14:paraId="0F9A93FA" w14:textId="77777777" w:rsidTr="004C336D">
        <w:tblPrEx>
          <w:tblCellMar>
            <w:top w:w="0" w:type="dxa"/>
            <w:left w:w="0" w:type="dxa"/>
            <w:bottom w:w="0" w:type="dxa"/>
            <w:right w:w="0" w:type="dxa"/>
          </w:tblCellMar>
        </w:tblPrEx>
        <w:tc>
          <w:tcPr>
            <w:tcW w:w="278" w:type="pct"/>
            <w:shd w:val="clear" w:color="auto" w:fill="auto"/>
          </w:tcPr>
          <w:p w14:paraId="33803FB8"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5A193FB9"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15AE79CC"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0062</w:t>
            </w:r>
          </w:p>
        </w:tc>
        <w:tc>
          <w:tcPr>
            <w:tcW w:w="2454" w:type="pct"/>
            <w:shd w:val="clear" w:color="auto" w:fill="auto"/>
            <w:vAlign w:val="center"/>
          </w:tcPr>
          <w:p w14:paraId="61833590"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Năm nay</w:t>
            </w:r>
          </w:p>
        </w:tc>
        <w:tc>
          <w:tcPr>
            <w:tcW w:w="1324" w:type="pct"/>
            <w:shd w:val="clear" w:color="auto" w:fill="auto"/>
          </w:tcPr>
          <w:p w14:paraId="01AAC6D5" w14:textId="77777777" w:rsidR="00654624" w:rsidRPr="00382E3F" w:rsidRDefault="00654624" w:rsidP="004C336D">
            <w:pPr>
              <w:spacing w:before="120"/>
              <w:jc w:val="center"/>
              <w:rPr>
                <w:rFonts w:ascii="Arial" w:hAnsi="Arial" w:cs="Arial"/>
                <w:color w:val="auto"/>
                <w:sz w:val="20"/>
              </w:rPr>
            </w:pPr>
          </w:p>
        </w:tc>
      </w:tr>
      <w:tr w:rsidR="00654624" w:rsidRPr="00382E3F" w14:paraId="7249023D" w14:textId="77777777" w:rsidTr="004C336D">
        <w:tblPrEx>
          <w:tblCellMar>
            <w:top w:w="0" w:type="dxa"/>
            <w:left w:w="0" w:type="dxa"/>
            <w:bottom w:w="0" w:type="dxa"/>
            <w:right w:w="0" w:type="dxa"/>
          </w:tblCellMar>
        </w:tblPrEx>
        <w:tc>
          <w:tcPr>
            <w:tcW w:w="278" w:type="pct"/>
            <w:shd w:val="clear" w:color="auto" w:fill="auto"/>
          </w:tcPr>
          <w:p w14:paraId="382B92F3"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7AB13670"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7B824F6F"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00621</w:t>
            </w:r>
          </w:p>
        </w:tc>
        <w:tc>
          <w:tcPr>
            <w:tcW w:w="2454" w:type="pct"/>
            <w:shd w:val="clear" w:color="auto" w:fill="auto"/>
            <w:vAlign w:val="center"/>
          </w:tcPr>
          <w:p w14:paraId="512E5321"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Tạm ứng</w:t>
            </w:r>
          </w:p>
        </w:tc>
        <w:tc>
          <w:tcPr>
            <w:tcW w:w="1324" w:type="pct"/>
            <w:shd w:val="clear" w:color="auto" w:fill="auto"/>
          </w:tcPr>
          <w:p w14:paraId="7937F1ED" w14:textId="77777777" w:rsidR="00654624" w:rsidRPr="00382E3F" w:rsidRDefault="00654624" w:rsidP="004C336D">
            <w:pPr>
              <w:spacing w:before="120"/>
              <w:jc w:val="center"/>
              <w:rPr>
                <w:rFonts w:ascii="Arial" w:hAnsi="Arial" w:cs="Arial"/>
                <w:i/>
                <w:color w:val="auto"/>
                <w:sz w:val="20"/>
              </w:rPr>
            </w:pPr>
          </w:p>
        </w:tc>
      </w:tr>
      <w:tr w:rsidR="00654624" w:rsidRPr="00382E3F" w14:paraId="0374171C" w14:textId="77777777" w:rsidTr="004C336D">
        <w:tblPrEx>
          <w:tblCellMar>
            <w:top w:w="0" w:type="dxa"/>
            <w:left w:w="0" w:type="dxa"/>
            <w:bottom w:w="0" w:type="dxa"/>
            <w:right w:w="0" w:type="dxa"/>
          </w:tblCellMar>
        </w:tblPrEx>
        <w:tc>
          <w:tcPr>
            <w:tcW w:w="278" w:type="pct"/>
            <w:shd w:val="clear" w:color="auto" w:fill="auto"/>
          </w:tcPr>
          <w:p w14:paraId="75E7C2C9"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5728971F"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4B3A7513"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00622</w:t>
            </w:r>
          </w:p>
        </w:tc>
        <w:tc>
          <w:tcPr>
            <w:tcW w:w="2454" w:type="pct"/>
            <w:shd w:val="clear" w:color="auto" w:fill="auto"/>
            <w:vAlign w:val="center"/>
          </w:tcPr>
          <w:p w14:paraId="1CAA3A90" w14:textId="77777777" w:rsidR="00654624" w:rsidRPr="00382E3F" w:rsidRDefault="00654624" w:rsidP="004C336D">
            <w:pPr>
              <w:spacing w:before="120"/>
              <w:rPr>
                <w:rFonts w:ascii="Arial" w:hAnsi="Arial" w:cs="Arial"/>
                <w:i/>
                <w:color w:val="auto"/>
                <w:sz w:val="20"/>
                <w:lang w:val="en-US"/>
              </w:rPr>
            </w:pPr>
            <w:r w:rsidRPr="00382E3F">
              <w:rPr>
                <w:rFonts w:ascii="Arial" w:hAnsi="Arial" w:cs="Arial"/>
                <w:i/>
                <w:color w:val="auto"/>
                <w:sz w:val="20"/>
              </w:rPr>
              <w:t>Thực ch</w:t>
            </w:r>
            <w:r w:rsidRPr="00382E3F">
              <w:rPr>
                <w:rFonts w:ascii="Arial" w:hAnsi="Arial" w:cs="Arial"/>
                <w:i/>
                <w:color w:val="auto"/>
                <w:sz w:val="20"/>
                <w:lang w:val="en-US"/>
              </w:rPr>
              <w:t>i</w:t>
            </w:r>
          </w:p>
        </w:tc>
        <w:tc>
          <w:tcPr>
            <w:tcW w:w="1324" w:type="pct"/>
            <w:shd w:val="clear" w:color="auto" w:fill="auto"/>
          </w:tcPr>
          <w:p w14:paraId="499565ED" w14:textId="77777777" w:rsidR="00654624" w:rsidRPr="00382E3F" w:rsidRDefault="00654624" w:rsidP="004C336D">
            <w:pPr>
              <w:spacing w:before="120"/>
              <w:jc w:val="center"/>
              <w:rPr>
                <w:rFonts w:ascii="Arial" w:hAnsi="Arial" w:cs="Arial"/>
                <w:i/>
                <w:color w:val="auto"/>
                <w:sz w:val="20"/>
              </w:rPr>
            </w:pPr>
          </w:p>
        </w:tc>
      </w:tr>
      <w:tr w:rsidR="00654624" w:rsidRPr="00382E3F" w14:paraId="38D14E85" w14:textId="77777777" w:rsidTr="004C336D">
        <w:tblPrEx>
          <w:tblCellMar>
            <w:top w:w="0" w:type="dxa"/>
            <w:left w:w="0" w:type="dxa"/>
            <w:bottom w:w="0" w:type="dxa"/>
            <w:right w:w="0" w:type="dxa"/>
          </w:tblCellMar>
        </w:tblPrEx>
        <w:tc>
          <w:tcPr>
            <w:tcW w:w="278" w:type="pct"/>
            <w:shd w:val="clear" w:color="auto" w:fill="auto"/>
            <w:vAlign w:val="bottom"/>
          </w:tcPr>
          <w:p w14:paraId="17A730C4"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5</w:t>
            </w:r>
          </w:p>
        </w:tc>
        <w:tc>
          <w:tcPr>
            <w:tcW w:w="481" w:type="pct"/>
            <w:shd w:val="clear" w:color="auto" w:fill="auto"/>
            <w:vAlign w:val="bottom"/>
          </w:tcPr>
          <w:p w14:paraId="04068D66"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007</w:t>
            </w:r>
          </w:p>
        </w:tc>
        <w:tc>
          <w:tcPr>
            <w:tcW w:w="464" w:type="pct"/>
            <w:shd w:val="clear" w:color="auto" w:fill="auto"/>
          </w:tcPr>
          <w:p w14:paraId="0A6B2C65"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4C92C3DB"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Ngoại tệ các loại</w:t>
            </w:r>
          </w:p>
        </w:tc>
        <w:tc>
          <w:tcPr>
            <w:tcW w:w="1324" w:type="pct"/>
            <w:shd w:val="clear" w:color="auto" w:fill="auto"/>
          </w:tcPr>
          <w:p w14:paraId="357085FF" w14:textId="77777777" w:rsidR="00654624" w:rsidRPr="00382E3F" w:rsidRDefault="00654624" w:rsidP="004C336D">
            <w:pPr>
              <w:spacing w:before="120"/>
              <w:jc w:val="center"/>
              <w:rPr>
                <w:rFonts w:ascii="Arial" w:hAnsi="Arial" w:cs="Arial"/>
                <w:color w:val="auto"/>
                <w:sz w:val="20"/>
              </w:rPr>
            </w:pPr>
          </w:p>
        </w:tc>
      </w:tr>
      <w:tr w:rsidR="00654624" w:rsidRPr="00382E3F" w14:paraId="1058C616" w14:textId="77777777" w:rsidTr="004C336D">
        <w:tblPrEx>
          <w:tblCellMar>
            <w:top w:w="0" w:type="dxa"/>
            <w:left w:w="0" w:type="dxa"/>
            <w:bottom w:w="0" w:type="dxa"/>
            <w:right w:w="0" w:type="dxa"/>
          </w:tblCellMar>
        </w:tblPrEx>
        <w:tc>
          <w:tcPr>
            <w:tcW w:w="278" w:type="pct"/>
            <w:shd w:val="clear" w:color="auto" w:fill="auto"/>
            <w:vAlign w:val="bottom"/>
          </w:tcPr>
          <w:p w14:paraId="50BE17B6"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6</w:t>
            </w:r>
          </w:p>
        </w:tc>
        <w:tc>
          <w:tcPr>
            <w:tcW w:w="481" w:type="pct"/>
            <w:shd w:val="clear" w:color="auto" w:fill="auto"/>
            <w:vAlign w:val="bottom"/>
          </w:tcPr>
          <w:p w14:paraId="27A08154"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008</w:t>
            </w:r>
          </w:p>
        </w:tc>
        <w:tc>
          <w:tcPr>
            <w:tcW w:w="464" w:type="pct"/>
            <w:shd w:val="clear" w:color="auto" w:fill="auto"/>
          </w:tcPr>
          <w:p w14:paraId="538E2FAF"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10C820F2"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Dự toán chi hoạt động</w:t>
            </w:r>
          </w:p>
        </w:tc>
        <w:tc>
          <w:tcPr>
            <w:tcW w:w="1324" w:type="pct"/>
            <w:shd w:val="clear" w:color="auto" w:fill="auto"/>
          </w:tcPr>
          <w:p w14:paraId="68A4AB9E" w14:textId="77777777" w:rsidR="00654624" w:rsidRPr="00382E3F" w:rsidRDefault="00654624" w:rsidP="004C336D">
            <w:pPr>
              <w:spacing w:before="120"/>
              <w:jc w:val="center"/>
              <w:rPr>
                <w:rFonts w:ascii="Arial" w:hAnsi="Arial" w:cs="Arial"/>
                <w:color w:val="auto"/>
                <w:sz w:val="20"/>
              </w:rPr>
            </w:pPr>
          </w:p>
        </w:tc>
      </w:tr>
      <w:tr w:rsidR="00654624" w:rsidRPr="00382E3F" w14:paraId="1AB0D5D9" w14:textId="77777777" w:rsidTr="004C336D">
        <w:tblPrEx>
          <w:tblCellMar>
            <w:top w:w="0" w:type="dxa"/>
            <w:left w:w="0" w:type="dxa"/>
            <w:bottom w:w="0" w:type="dxa"/>
            <w:right w:w="0" w:type="dxa"/>
          </w:tblCellMar>
        </w:tblPrEx>
        <w:tc>
          <w:tcPr>
            <w:tcW w:w="278" w:type="pct"/>
            <w:shd w:val="clear" w:color="auto" w:fill="auto"/>
          </w:tcPr>
          <w:p w14:paraId="38B3ECDF"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6992E74C"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43C048F8"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0081</w:t>
            </w:r>
          </w:p>
        </w:tc>
        <w:tc>
          <w:tcPr>
            <w:tcW w:w="2454" w:type="pct"/>
            <w:shd w:val="clear" w:color="auto" w:fill="auto"/>
            <w:vAlign w:val="center"/>
          </w:tcPr>
          <w:p w14:paraId="42BC1D52"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Năm trước</w:t>
            </w:r>
          </w:p>
        </w:tc>
        <w:tc>
          <w:tcPr>
            <w:tcW w:w="1324" w:type="pct"/>
            <w:shd w:val="clear" w:color="auto" w:fill="auto"/>
          </w:tcPr>
          <w:p w14:paraId="45BDBAB7" w14:textId="77777777" w:rsidR="00654624" w:rsidRPr="00382E3F" w:rsidRDefault="00654624" w:rsidP="004C336D">
            <w:pPr>
              <w:spacing w:before="120"/>
              <w:jc w:val="center"/>
              <w:rPr>
                <w:rFonts w:ascii="Arial" w:hAnsi="Arial" w:cs="Arial"/>
                <w:color w:val="auto"/>
                <w:sz w:val="20"/>
              </w:rPr>
            </w:pPr>
          </w:p>
        </w:tc>
      </w:tr>
      <w:tr w:rsidR="00654624" w:rsidRPr="00382E3F" w14:paraId="53C80328" w14:textId="77777777" w:rsidTr="004C336D">
        <w:tblPrEx>
          <w:tblCellMar>
            <w:top w:w="0" w:type="dxa"/>
            <w:left w:w="0" w:type="dxa"/>
            <w:bottom w:w="0" w:type="dxa"/>
            <w:right w:w="0" w:type="dxa"/>
          </w:tblCellMar>
        </w:tblPrEx>
        <w:tc>
          <w:tcPr>
            <w:tcW w:w="278" w:type="pct"/>
            <w:shd w:val="clear" w:color="auto" w:fill="auto"/>
          </w:tcPr>
          <w:p w14:paraId="0D08B7BB"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227D48DE"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3B612E83" w14:textId="77777777" w:rsidR="00654624" w:rsidRPr="00382E3F" w:rsidRDefault="00654624" w:rsidP="004C336D">
            <w:pPr>
              <w:spacing w:before="120"/>
              <w:jc w:val="center"/>
              <w:rPr>
                <w:rFonts w:ascii="Arial" w:hAnsi="Arial" w:cs="Arial"/>
                <w:i/>
                <w:color w:val="auto"/>
                <w:sz w:val="20"/>
              </w:rPr>
            </w:pPr>
            <w:r w:rsidRPr="00382E3F">
              <w:rPr>
                <w:rFonts w:ascii="Arial" w:hAnsi="Arial" w:cs="Arial"/>
                <w:i/>
                <w:color w:val="auto"/>
                <w:sz w:val="20"/>
              </w:rPr>
              <w:t>00811</w:t>
            </w:r>
          </w:p>
        </w:tc>
        <w:tc>
          <w:tcPr>
            <w:tcW w:w="2454" w:type="pct"/>
            <w:shd w:val="clear" w:color="auto" w:fill="auto"/>
            <w:vAlign w:val="center"/>
          </w:tcPr>
          <w:p w14:paraId="1A422478"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Dự toán ch</w:t>
            </w:r>
            <w:r w:rsidRPr="00382E3F">
              <w:rPr>
                <w:rFonts w:ascii="Arial" w:hAnsi="Arial" w:cs="Arial"/>
                <w:i/>
                <w:color w:val="auto"/>
                <w:sz w:val="20"/>
                <w:lang w:val="en-US"/>
              </w:rPr>
              <w:t>i</w:t>
            </w:r>
            <w:r w:rsidRPr="00382E3F">
              <w:rPr>
                <w:rFonts w:ascii="Arial" w:hAnsi="Arial" w:cs="Arial"/>
                <w:i/>
                <w:color w:val="auto"/>
                <w:sz w:val="20"/>
              </w:rPr>
              <w:t xml:space="preserve"> thường xuyên</w:t>
            </w:r>
          </w:p>
        </w:tc>
        <w:tc>
          <w:tcPr>
            <w:tcW w:w="1324" w:type="pct"/>
            <w:shd w:val="clear" w:color="auto" w:fill="auto"/>
          </w:tcPr>
          <w:p w14:paraId="767DD101" w14:textId="77777777" w:rsidR="00654624" w:rsidRPr="00382E3F" w:rsidRDefault="00654624" w:rsidP="004C336D">
            <w:pPr>
              <w:spacing w:before="120"/>
              <w:jc w:val="center"/>
              <w:rPr>
                <w:rFonts w:ascii="Arial" w:hAnsi="Arial" w:cs="Arial"/>
                <w:i/>
                <w:color w:val="auto"/>
                <w:sz w:val="20"/>
              </w:rPr>
            </w:pPr>
          </w:p>
        </w:tc>
      </w:tr>
      <w:tr w:rsidR="00654624" w:rsidRPr="00382E3F" w14:paraId="441DC978" w14:textId="77777777" w:rsidTr="004C336D">
        <w:tblPrEx>
          <w:tblCellMar>
            <w:top w:w="0" w:type="dxa"/>
            <w:left w:w="0" w:type="dxa"/>
            <w:bottom w:w="0" w:type="dxa"/>
            <w:right w:w="0" w:type="dxa"/>
          </w:tblCellMar>
        </w:tblPrEx>
        <w:tc>
          <w:tcPr>
            <w:tcW w:w="278" w:type="pct"/>
            <w:shd w:val="clear" w:color="auto" w:fill="auto"/>
          </w:tcPr>
          <w:p w14:paraId="3B2DEFAC"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6C5060AA"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62994906" w14:textId="77777777" w:rsidR="00654624" w:rsidRPr="00382E3F" w:rsidRDefault="00654624" w:rsidP="004C336D">
            <w:pPr>
              <w:spacing w:before="120"/>
              <w:jc w:val="right"/>
              <w:rPr>
                <w:rFonts w:ascii="Arial" w:hAnsi="Arial" w:cs="Arial"/>
                <w:i/>
                <w:color w:val="auto"/>
                <w:sz w:val="20"/>
                <w:lang w:val="en-US"/>
              </w:rPr>
            </w:pPr>
            <w:r w:rsidRPr="00382E3F">
              <w:rPr>
                <w:rFonts w:ascii="Arial" w:hAnsi="Arial" w:cs="Arial"/>
                <w:i/>
                <w:color w:val="auto"/>
                <w:sz w:val="20"/>
              </w:rPr>
              <w:t>00811</w:t>
            </w:r>
            <w:r w:rsidRPr="00382E3F">
              <w:rPr>
                <w:rFonts w:ascii="Arial" w:hAnsi="Arial" w:cs="Arial"/>
                <w:i/>
                <w:color w:val="auto"/>
                <w:sz w:val="20"/>
                <w:lang w:val="en-US"/>
              </w:rPr>
              <w:t>1</w:t>
            </w:r>
          </w:p>
        </w:tc>
        <w:tc>
          <w:tcPr>
            <w:tcW w:w="2454" w:type="pct"/>
            <w:shd w:val="clear" w:color="auto" w:fill="auto"/>
            <w:vAlign w:val="bottom"/>
          </w:tcPr>
          <w:p w14:paraId="2D936158"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Tạm ứng</w:t>
            </w:r>
          </w:p>
        </w:tc>
        <w:tc>
          <w:tcPr>
            <w:tcW w:w="1324" w:type="pct"/>
            <w:shd w:val="clear" w:color="auto" w:fill="auto"/>
          </w:tcPr>
          <w:p w14:paraId="0A0A319B" w14:textId="77777777" w:rsidR="00654624" w:rsidRPr="00382E3F" w:rsidRDefault="00654624" w:rsidP="004C336D">
            <w:pPr>
              <w:spacing w:before="120"/>
              <w:jc w:val="center"/>
              <w:rPr>
                <w:rFonts w:ascii="Arial" w:hAnsi="Arial" w:cs="Arial"/>
                <w:i/>
                <w:color w:val="auto"/>
                <w:sz w:val="20"/>
              </w:rPr>
            </w:pPr>
          </w:p>
        </w:tc>
      </w:tr>
      <w:tr w:rsidR="00654624" w:rsidRPr="00382E3F" w14:paraId="6CCDB425" w14:textId="77777777" w:rsidTr="004C336D">
        <w:tblPrEx>
          <w:tblCellMar>
            <w:top w:w="0" w:type="dxa"/>
            <w:left w:w="0" w:type="dxa"/>
            <w:bottom w:w="0" w:type="dxa"/>
            <w:right w:w="0" w:type="dxa"/>
          </w:tblCellMar>
        </w:tblPrEx>
        <w:tc>
          <w:tcPr>
            <w:tcW w:w="278" w:type="pct"/>
            <w:shd w:val="clear" w:color="auto" w:fill="auto"/>
          </w:tcPr>
          <w:p w14:paraId="45C6E958"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7AF2AC42"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4AC75145"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008112</w:t>
            </w:r>
          </w:p>
        </w:tc>
        <w:tc>
          <w:tcPr>
            <w:tcW w:w="2454" w:type="pct"/>
            <w:shd w:val="clear" w:color="auto" w:fill="auto"/>
            <w:vAlign w:val="center"/>
          </w:tcPr>
          <w:p w14:paraId="5B85901E"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Thực chi</w:t>
            </w:r>
          </w:p>
        </w:tc>
        <w:tc>
          <w:tcPr>
            <w:tcW w:w="1324" w:type="pct"/>
            <w:shd w:val="clear" w:color="auto" w:fill="auto"/>
          </w:tcPr>
          <w:p w14:paraId="2DF6B6C0" w14:textId="77777777" w:rsidR="00654624" w:rsidRPr="00382E3F" w:rsidRDefault="00654624" w:rsidP="004C336D">
            <w:pPr>
              <w:spacing w:before="120"/>
              <w:jc w:val="center"/>
              <w:rPr>
                <w:rFonts w:ascii="Arial" w:hAnsi="Arial" w:cs="Arial"/>
                <w:i/>
                <w:color w:val="auto"/>
                <w:sz w:val="20"/>
              </w:rPr>
            </w:pPr>
          </w:p>
        </w:tc>
      </w:tr>
      <w:tr w:rsidR="00654624" w:rsidRPr="00382E3F" w14:paraId="3531A888" w14:textId="77777777" w:rsidTr="004C336D">
        <w:tblPrEx>
          <w:tblCellMar>
            <w:top w:w="0" w:type="dxa"/>
            <w:left w:w="0" w:type="dxa"/>
            <w:bottom w:w="0" w:type="dxa"/>
            <w:right w:w="0" w:type="dxa"/>
          </w:tblCellMar>
        </w:tblPrEx>
        <w:tc>
          <w:tcPr>
            <w:tcW w:w="278" w:type="pct"/>
            <w:shd w:val="clear" w:color="auto" w:fill="auto"/>
          </w:tcPr>
          <w:p w14:paraId="2A84EBD3"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4857C535"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6A356E00"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00812</w:t>
            </w:r>
          </w:p>
        </w:tc>
        <w:tc>
          <w:tcPr>
            <w:tcW w:w="2454" w:type="pct"/>
            <w:shd w:val="clear" w:color="auto" w:fill="auto"/>
            <w:vAlign w:val="center"/>
          </w:tcPr>
          <w:p w14:paraId="1EC9D77C"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Dự toán chi không thường xuyên</w:t>
            </w:r>
          </w:p>
        </w:tc>
        <w:tc>
          <w:tcPr>
            <w:tcW w:w="1324" w:type="pct"/>
            <w:shd w:val="clear" w:color="auto" w:fill="auto"/>
          </w:tcPr>
          <w:p w14:paraId="405C6F96" w14:textId="77777777" w:rsidR="00654624" w:rsidRPr="00382E3F" w:rsidRDefault="00654624" w:rsidP="004C336D">
            <w:pPr>
              <w:spacing w:before="120"/>
              <w:jc w:val="center"/>
              <w:rPr>
                <w:rFonts w:ascii="Arial" w:hAnsi="Arial" w:cs="Arial"/>
                <w:color w:val="auto"/>
                <w:sz w:val="20"/>
              </w:rPr>
            </w:pPr>
          </w:p>
        </w:tc>
      </w:tr>
      <w:tr w:rsidR="00654624" w:rsidRPr="00382E3F" w14:paraId="1216722C" w14:textId="77777777" w:rsidTr="004C336D">
        <w:tblPrEx>
          <w:tblCellMar>
            <w:top w:w="0" w:type="dxa"/>
            <w:left w:w="0" w:type="dxa"/>
            <w:bottom w:w="0" w:type="dxa"/>
            <w:right w:w="0" w:type="dxa"/>
          </w:tblCellMar>
        </w:tblPrEx>
        <w:tc>
          <w:tcPr>
            <w:tcW w:w="278" w:type="pct"/>
            <w:shd w:val="clear" w:color="auto" w:fill="auto"/>
          </w:tcPr>
          <w:p w14:paraId="4D1B377B"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282C4DDD"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46B3EB81"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008121</w:t>
            </w:r>
          </w:p>
        </w:tc>
        <w:tc>
          <w:tcPr>
            <w:tcW w:w="2454" w:type="pct"/>
            <w:shd w:val="clear" w:color="auto" w:fill="auto"/>
            <w:vAlign w:val="center"/>
          </w:tcPr>
          <w:p w14:paraId="7F5E93FE"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Tạm ứng</w:t>
            </w:r>
          </w:p>
        </w:tc>
        <w:tc>
          <w:tcPr>
            <w:tcW w:w="1324" w:type="pct"/>
            <w:shd w:val="clear" w:color="auto" w:fill="auto"/>
          </w:tcPr>
          <w:p w14:paraId="6A607932" w14:textId="77777777" w:rsidR="00654624" w:rsidRPr="00382E3F" w:rsidRDefault="00654624" w:rsidP="004C336D">
            <w:pPr>
              <w:spacing w:before="120"/>
              <w:jc w:val="center"/>
              <w:rPr>
                <w:rFonts w:ascii="Arial" w:hAnsi="Arial" w:cs="Arial"/>
                <w:i/>
                <w:color w:val="auto"/>
                <w:sz w:val="20"/>
              </w:rPr>
            </w:pPr>
          </w:p>
        </w:tc>
      </w:tr>
      <w:tr w:rsidR="00654624" w:rsidRPr="00382E3F" w14:paraId="12BBA677" w14:textId="77777777" w:rsidTr="004C336D">
        <w:tblPrEx>
          <w:tblCellMar>
            <w:top w:w="0" w:type="dxa"/>
            <w:left w:w="0" w:type="dxa"/>
            <w:bottom w:w="0" w:type="dxa"/>
            <w:right w:w="0" w:type="dxa"/>
          </w:tblCellMar>
        </w:tblPrEx>
        <w:tc>
          <w:tcPr>
            <w:tcW w:w="278" w:type="pct"/>
            <w:shd w:val="clear" w:color="auto" w:fill="auto"/>
          </w:tcPr>
          <w:p w14:paraId="0226B0E5"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215CE96E"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0473E933"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008122</w:t>
            </w:r>
          </w:p>
        </w:tc>
        <w:tc>
          <w:tcPr>
            <w:tcW w:w="2454" w:type="pct"/>
            <w:shd w:val="clear" w:color="auto" w:fill="auto"/>
            <w:vAlign w:val="center"/>
          </w:tcPr>
          <w:p w14:paraId="6DC5F189"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Thực chi</w:t>
            </w:r>
          </w:p>
        </w:tc>
        <w:tc>
          <w:tcPr>
            <w:tcW w:w="1324" w:type="pct"/>
            <w:shd w:val="clear" w:color="auto" w:fill="auto"/>
          </w:tcPr>
          <w:p w14:paraId="5DD014D2" w14:textId="77777777" w:rsidR="00654624" w:rsidRPr="00382E3F" w:rsidRDefault="00654624" w:rsidP="004C336D">
            <w:pPr>
              <w:spacing w:before="120"/>
              <w:jc w:val="center"/>
              <w:rPr>
                <w:rFonts w:ascii="Arial" w:hAnsi="Arial" w:cs="Arial"/>
                <w:i/>
                <w:color w:val="auto"/>
                <w:sz w:val="20"/>
              </w:rPr>
            </w:pPr>
          </w:p>
        </w:tc>
      </w:tr>
      <w:tr w:rsidR="00654624" w:rsidRPr="00382E3F" w14:paraId="04F02325" w14:textId="77777777" w:rsidTr="004C336D">
        <w:tblPrEx>
          <w:tblCellMar>
            <w:top w:w="0" w:type="dxa"/>
            <w:left w:w="0" w:type="dxa"/>
            <w:bottom w:w="0" w:type="dxa"/>
            <w:right w:w="0" w:type="dxa"/>
          </w:tblCellMar>
        </w:tblPrEx>
        <w:tc>
          <w:tcPr>
            <w:tcW w:w="278" w:type="pct"/>
            <w:shd w:val="clear" w:color="auto" w:fill="auto"/>
          </w:tcPr>
          <w:p w14:paraId="43EDE578"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1888F5F4"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59503E72"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0082</w:t>
            </w:r>
          </w:p>
        </w:tc>
        <w:tc>
          <w:tcPr>
            <w:tcW w:w="2454" w:type="pct"/>
            <w:shd w:val="clear" w:color="auto" w:fill="auto"/>
            <w:vAlign w:val="center"/>
          </w:tcPr>
          <w:p w14:paraId="76788D14"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Năm nay</w:t>
            </w:r>
          </w:p>
        </w:tc>
        <w:tc>
          <w:tcPr>
            <w:tcW w:w="1324" w:type="pct"/>
            <w:shd w:val="clear" w:color="auto" w:fill="auto"/>
          </w:tcPr>
          <w:p w14:paraId="09C9272A" w14:textId="77777777" w:rsidR="00654624" w:rsidRPr="00382E3F" w:rsidRDefault="00654624" w:rsidP="004C336D">
            <w:pPr>
              <w:spacing w:before="120"/>
              <w:jc w:val="center"/>
              <w:rPr>
                <w:rFonts w:ascii="Arial" w:hAnsi="Arial" w:cs="Arial"/>
                <w:color w:val="auto"/>
                <w:sz w:val="20"/>
              </w:rPr>
            </w:pPr>
          </w:p>
        </w:tc>
      </w:tr>
      <w:tr w:rsidR="00654624" w:rsidRPr="00382E3F" w14:paraId="78B9CE02" w14:textId="77777777" w:rsidTr="004C336D">
        <w:tblPrEx>
          <w:tblCellMar>
            <w:top w:w="0" w:type="dxa"/>
            <w:left w:w="0" w:type="dxa"/>
            <w:bottom w:w="0" w:type="dxa"/>
            <w:right w:w="0" w:type="dxa"/>
          </w:tblCellMar>
        </w:tblPrEx>
        <w:tc>
          <w:tcPr>
            <w:tcW w:w="278" w:type="pct"/>
            <w:shd w:val="clear" w:color="auto" w:fill="auto"/>
          </w:tcPr>
          <w:p w14:paraId="0B80EE5A"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6C44B71A"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23315A6E" w14:textId="77777777" w:rsidR="00654624" w:rsidRPr="00382E3F" w:rsidRDefault="00654624" w:rsidP="004C336D">
            <w:pPr>
              <w:spacing w:before="120"/>
              <w:jc w:val="center"/>
              <w:rPr>
                <w:rFonts w:ascii="Arial" w:hAnsi="Arial" w:cs="Arial"/>
                <w:i/>
                <w:color w:val="auto"/>
                <w:sz w:val="20"/>
              </w:rPr>
            </w:pPr>
            <w:r w:rsidRPr="00382E3F">
              <w:rPr>
                <w:rFonts w:ascii="Arial" w:hAnsi="Arial" w:cs="Arial"/>
                <w:i/>
                <w:color w:val="auto"/>
                <w:sz w:val="20"/>
              </w:rPr>
              <w:t>00821</w:t>
            </w:r>
          </w:p>
        </w:tc>
        <w:tc>
          <w:tcPr>
            <w:tcW w:w="2454" w:type="pct"/>
            <w:shd w:val="clear" w:color="auto" w:fill="auto"/>
            <w:vAlign w:val="bottom"/>
          </w:tcPr>
          <w:p w14:paraId="3766FCB6"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Dự toán chi thường xuyên</w:t>
            </w:r>
          </w:p>
        </w:tc>
        <w:tc>
          <w:tcPr>
            <w:tcW w:w="1324" w:type="pct"/>
            <w:shd w:val="clear" w:color="auto" w:fill="auto"/>
          </w:tcPr>
          <w:p w14:paraId="04F9A84A" w14:textId="77777777" w:rsidR="00654624" w:rsidRPr="00382E3F" w:rsidRDefault="00654624" w:rsidP="004C336D">
            <w:pPr>
              <w:spacing w:before="120"/>
              <w:jc w:val="center"/>
              <w:rPr>
                <w:rFonts w:ascii="Arial" w:hAnsi="Arial" w:cs="Arial"/>
                <w:i/>
                <w:color w:val="auto"/>
                <w:sz w:val="20"/>
              </w:rPr>
            </w:pPr>
          </w:p>
        </w:tc>
      </w:tr>
      <w:tr w:rsidR="00654624" w:rsidRPr="00382E3F" w14:paraId="27FBCA46" w14:textId="77777777" w:rsidTr="004C336D">
        <w:tblPrEx>
          <w:tblCellMar>
            <w:top w:w="0" w:type="dxa"/>
            <w:left w:w="0" w:type="dxa"/>
            <w:bottom w:w="0" w:type="dxa"/>
            <w:right w:w="0" w:type="dxa"/>
          </w:tblCellMar>
        </w:tblPrEx>
        <w:tc>
          <w:tcPr>
            <w:tcW w:w="278" w:type="pct"/>
            <w:shd w:val="clear" w:color="auto" w:fill="auto"/>
          </w:tcPr>
          <w:p w14:paraId="0B212C99"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12B8A574"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50B00BA3"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008211</w:t>
            </w:r>
          </w:p>
        </w:tc>
        <w:tc>
          <w:tcPr>
            <w:tcW w:w="2454" w:type="pct"/>
            <w:shd w:val="clear" w:color="auto" w:fill="auto"/>
            <w:vAlign w:val="center"/>
          </w:tcPr>
          <w:p w14:paraId="0CBB4469"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Tạm ứng</w:t>
            </w:r>
          </w:p>
        </w:tc>
        <w:tc>
          <w:tcPr>
            <w:tcW w:w="1324" w:type="pct"/>
            <w:shd w:val="clear" w:color="auto" w:fill="auto"/>
          </w:tcPr>
          <w:p w14:paraId="073C1B9B" w14:textId="77777777" w:rsidR="00654624" w:rsidRPr="00382E3F" w:rsidRDefault="00654624" w:rsidP="004C336D">
            <w:pPr>
              <w:spacing w:before="120"/>
              <w:jc w:val="center"/>
              <w:rPr>
                <w:rFonts w:ascii="Arial" w:hAnsi="Arial" w:cs="Arial"/>
                <w:i/>
                <w:color w:val="auto"/>
                <w:sz w:val="20"/>
              </w:rPr>
            </w:pPr>
          </w:p>
        </w:tc>
      </w:tr>
      <w:tr w:rsidR="00654624" w:rsidRPr="00382E3F" w14:paraId="4FE52CF3" w14:textId="77777777" w:rsidTr="004C336D">
        <w:tblPrEx>
          <w:tblCellMar>
            <w:top w:w="0" w:type="dxa"/>
            <w:left w:w="0" w:type="dxa"/>
            <w:bottom w:w="0" w:type="dxa"/>
            <w:right w:w="0" w:type="dxa"/>
          </w:tblCellMar>
        </w:tblPrEx>
        <w:tc>
          <w:tcPr>
            <w:tcW w:w="278" w:type="pct"/>
            <w:shd w:val="clear" w:color="auto" w:fill="auto"/>
          </w:tcPr>
          <w:p w14:paraId="018BA56B"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6555A002"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20E85807"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008212</w:t>
            </w:r>
          </w:p>
        </w:tc>
        <w:tc>
          <w:tcPr>
            <w:tcW w:w="2454" w:type="pct"/>
            <w:shd w:val="clear" w:color="auto" w:fill="auto"/>
            <w:vAlign w:val="center"/>
          </w:tcPr>
          <w:p w14:paraId="0C85C7AF"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Thực chi</w:t>
            </w:r>
          </w:p>
        </w:tc>
        <w:tc>
          <w:tcPr>
            <w:tcW w:w="1324" w:type="pct"/>
            <w:shd w:val="clear" w:color="auto" w:fill="auto"/>
          </w:tcPr>
          <w:p w14:paraId="034A2E77" w14:textId="77777777" w:rsidR="00654624" w:rsidRPr="00382E3F" w:rsidRDefault="00654624" w:rsidP="004C336D">
            <w:pPr>
              <w:spacing w:before="120"/>
              <w:jc w:val="center"/>
              <w:rPr>
                <w:rFonts w:ascii="Arial" w:hAnsi="Arial" w:cs="Arial"/>
                <w:i/>
                <w:color w:val="auto"/>
                <w:sz w:val="20"/>
              </w:rPr>
            </w:pPr>
          </w:p>
        </w:tc>
      </w:tr>
      <w:tr w:rsidR="00654624" w:rsidRPr="00382E3F" w14:paraId="0CDE999A" w14:textId="77777777" w:rsidTr="004C336D">
        <w:tblPrEx>
          <w:tblCellMar>
            <w:top w:w="0" w:type="dxa"/>
            <w:left w:w="0" w:type="dxa"/>
            <w:bottom w:w="0" w:type="dxa"/>
            <w:right w:w="0" w:type="dxa"/>
          </w:tblCellMar>
        </w:tblPrEx>
        <w:tc>
          <w:tcPr>
            <w:tcW w:w="278" w:type="pct"/>
            <w:shd w:val="clear" w:color="auto" w:fill="auto"/>
          </w:tcPr>
          <w:p w14:paraId="25FA3615"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0AF978E8"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1FA01561"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00822</w:t>
            </w:r>
          </w:p>
        </w:tc>
        <w:tc>
          <w:tcPr>
            <w:tcW w:w="2454" w:type="pct"/>
            <w:shd w:val="clear" w:color="auto" w:fill="auto"/>
            <w:vAlign w:val="center"/>
          </w:tcPr>
          <w:p w14:paraId="5B60ED73"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Dự toán chi không thường xuyên</w:t>
            </w:r>
          </w:p>
        </w:tc>
        <w:tc>
          <w:tcPr>
            <w:tcW w:w="1324" w:type="pct"/>
            <w:shd w:val="clear" w:color="auto" w:fill="auto"/>
          </w:tcPr>
          <w:p w14:paraId="30822BFF" w14:textId="77777777" w:rsidR="00654624" w:rsidRPr="00382E3F" w:rsidRDefault="00654624" w:rsidP="004C336D">
            <w:pPr>
              <w:spacing w:before="120"/>
              <w:jc w:val="center"/>
              <w:rPr>
                <w:rFonts w:ascii="Arial" w:hAnsi="Arial" w:cs="Arial"/>
                <w:color w:val="auto"/>
                <w:sz w:val="20"/>
              </w:rPr>
            </w:pPr>
          </w:p>
        </w:tc>
      </w:tr>
      <w:tr w:rsidR="00654624" w:rsidRPr="00382E3F" w14:paraId="5ADC1E0F" w14:textId="77777777" w:rsidTr="004C336D">
        <w:tblPrEx>
          <w:tblCellMar>
            <w:top w:w="0" w:type="dxa"/>
            <w:left w:w="0" w:type="dxa"/>
            <w:bottom w:w="0" w:type="dxa"/>
            <w:right w:w="0" w:type="dxa"/>
          </w:tblCellMar>
        </w:tblPrEx>
        <w:tc>
          <w:tcPr>
            <w:tcW w:w="278" w:type="pct"/>
            <w:shd w:val="clear" w:color="auto" w:fill="auto"/>
          </w:tcPr>
          <w:p w14:paraId="52B752C1"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5DEE9D96"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26207DC7"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008221</w:t>
            </w:r>
          </w:p>
        </w:tc>
        <w:tc>
          <w:tcPr>
            <w:tcW w:w="2454" w:type="pct"/>
            <w:shd w:val="clear" w:color="auto" w:fill="auto"/>
            <w:vAlign w:val="center"/>
          </w:tcPr>
          <w:p w14:paraId="4785FF8D"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Tạm ứng</w:t>
            </w:r>
          </w:p>
        </w:tc>
        <w:tc>
          <w:tcPr>
            <w:tcW w:w="1324" w:type="pct"/>
            <w:shd w:val="clear" w:color="auto" w:fill="auto"/>
          </w:tcPr>
          <w:p w14:paraId="7AA9B044" w14:textId="77777777" w:rsidR="00654624" w:rsidRPr="00382E3F" w:rsidRDefault="00654624" w:rsidP="004C336D">
            <w:pPr>
              <w:spacing w:before="120"/>
              <w:jc w:val="center"/>
              <w:rPr>
                <w:rFonts w:ascii="Arial" w:hAnsi="Arial" w:cs="Arial"/>
                <w:i/>
                <w:color w:val="auto"/>
                <w:sz w:val="20"/>
              </w:rPr>
            </w:pPr>
          </w:p>
        </w:tc>
      </w:tr>
      <w:tr w:rsidR="00654624" w:rsidRPr="00382E3F" w14:paraId="61E87BF0" w14:textId="77777777" w:rsidTr="004C336D">
        <w:tblPrEx>
          <w:tblCellMar>
            <w:top w:w="0" w:type="dxa"/>
            <w:left w:w="0" w:type="dxa"/>
            <w:bottom w:w="0" w:type="dxa"/>
            <w:right w:w="0" w:type="dxa"/>
          </w:tblCellMar>
        </w:tblPrEx>
        <w:tc>
          <w:tcPr>
            <w:tcW w:w="278" w:type="pct"/>
            <w:shd w:val="clear" w:color="auto" w:fill="auto"/>
          </w:tcPr>
          <w:p w14:paraId="4979FAF1"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679CD30E"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0659A252"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008222</w:t>
            </w:r>
          </w:p>
        </w:tc>
        <w:tc>
          <w:tcPr>
            <w:tcW w:w="2454" w:type="pct"/>
            <w:shd w:val="clear" w:color="auto" w:fill="auto"/>
            <w:vAlign w:val="center"/>
          </w:tcPr>
          <w:p w14:paraId="37B4DC49"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Thực chi</w:t>
            </w:r>
          </w:p>
        </w:tc>
        <w:tc>
          <w:tcPr>
            <w:tcW w:w="1324" w:type="pct"/>
            <w:shd w:val="clear" w:color="auto" w:fill="auto"/>
          </w:tcPr>
          <w:p w14:paraId="3073B4B6" w14:textId="77777777" w:rsidR="00654624" w:rsidRPr="00382E3F" w:rsidRDefault="00654624" w:rsidP="004C336D">
            <w:pPr>
              <w:spacing w:before="120"/>
              <w:jc w:val="center"/>
              <w:rPr>
                <w:rFonts w:ascii="Arial" w:hAnsi="Arial" w:cs="Arial"/>
                <w:i/>
                <w:color w:val="auto"/>
                <w:sz w:val="20"/>
              </w:rPr>
            </w:pPr>
          </w:p>
        </w:tc>
      </w:tr>
      <w:tr w:rsidR="00654624" w:rsidRPr="00382E3F" w14:paraId="7F5BAAA4" w14:textId="77777777" w:rsidTr="004C336D">
        <w:tblPrEx>
          <w:tblCellMar>
            <w:top w:w="0" w:type="dxa"/>
            <w:left w:w="0" w:type="dxa"/>
            <w:bottom w:w="0" w:type="dxa"/>
            <w:right w:w="0" w:type="dxa"/>
          </w:tblCellMar>
        </w:tblPrEx>
        <w:tc>
          <w:tcPr>
            <w:tcW w:w="278" w:type="pct"/>
            <w:shd w:val="clear" w:color="auto" w:fill="auto"/>
            <w:vAlign w:val="bottom"/>
          </w:tcPr>
          <w:p w14:paraId="2EE78D84"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7</w:t>
            </w:r>
          </w:p>
        </w:tc>
        <w:tc>
          <w:tcPr>
            <w:tcW w:w="481" w:type="pct"/>
            <w:shd w:val="clear" w:color="auto" w:fill="auto"/>
            <w:vAlign w:val="bottom"/>
          </w:tcPr>
          <w:p w14:paraId="042CC6F1"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009</w:t>
            </w:r>
          </w:p>
        </w:tc>
        <w:tc>
          <w:tcPr>
            <w:tcW w:w="464" w:type="pct"/>
            <w:shd w:val="clear" w:color="auto" w:fill="auto"/>
          </w:tcPr>
          <w:p w14:paraId="44D8B1B0"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4825983C"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Dự toán đầu tư XDCB</w:t>
            </w:r>
          </w:p>
        </w:tc>
        <w:tc>
          <w:tcPr>
            <w:tcW w:w="1324" w:type="pct"/>
            <w:shd w:val="clear" w:color="auto" w:fill="auto"/>
          </w:tcPr>
          <w:p w14:paraId="654E13D4" w14:textId="77777777" w:rsidR="00654624" w:rsidRPr="00382E3F" w:rsidRDefault="00654624" w:rsidP="004C336D">
            <w:pPr>
              <w:spacing w:before="120"/>
              <w:jc w:val="center"/>
              <w:rPr>
                <w:rFonts w:ascii="Arial" w:hAnsi="Arial" w:cs="Arial"/>
                <w:color w:val="auto"/>
                <w:sz w:val="20"/>
              </w:rPr>
            </w:pPr>
          </w:p>
        </w:tc>
      </w:tr>
      <w:tr w:rsidR="00654624" w:rsidRPr="00382E3F" w14:paraId="2205BE0B" w14:textId="77777777" w:rsidTr="004C336D">
        <w:tblPrEx>
          <w:tblCellMar>
            <w:top w:w="0" w:type="dxa"/>
            <w:left w:w="0" w:type="dxa"/>
            <w:bottom w:w="0" w:type="dxa"/>
            <w:right w:w="0" w:type="dxa"/>
          </w:tblCellMar>
        </w:tblPrEx>
        <w:tc>
          <w:tcPr>
            <w:tcW w:w="278" w:type="pct"/>
            <w:shd w:val="clear" w:color="auto" w:fill="auto"/>
          </w:tcPr>
          <w:p w14:paraId="7AAE54BA"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0CF56D38"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3E6BA462"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0091</w:t>
            </w:r>
          </w:p>
        </w:tc>
        <w:tc>
          <w:tcPr>
            <w:tcW w:w="2454" w:type="pct"/>
            <w:shd w:val="clear" w:color="auto" w:fill="auto"/>
            <w:vAlign w:val="bottom"/>
          </w:tcPr>
          <w:p w14:paraId="428E0F6E"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Năm trước</w:t>
            </w:r>
          </w:p>
        </w:tc>
        <w:tc>
          <w:tcPr>
            <w:tcW w:w="1324" w:type="pct"/>
            <w:shd w:val="clear" w:color="auto" w:fill="auto"/>
          </w:tcPr>
          <w:p w14:paraId="5EF2C1E8" w14:textId="77777777" w:rsidR="00654624" w:rsidRPr="00382E3F" w:rsidRDefault="00654624" w:rsidP="004C336D">
            <w:pPr>
              <w:spacing w:before="120"/>
              <w:jc w:val="center"/>
              <w:rPr>
                <w:rFonts w:ascii="Arial" w:hAnsi="Arial" w:cs="Arial"/>
                <w:color w:val="auto"/>
                <w:sz w:val="20"/>
              </w:rPr>
            </w:pPr>
          </w:p>
        </w:tc>
      </w:tr>
      <w:tr w:rsidR="00654624" w:rsidRPr="00382E3F" w14:paraId="51AFC44C" w14:textId="77777777" w:rsidTr="004C336D">
        <w:tblPrEx>
          <w:tblCellMar>
            <w:top w:w="0" w:type="dxa"/>
            <w:left w:w="0" w:type="dxa"/>
            <w:bottom w:w="0" w:type="dxa"/>
            <w:right w:w="0" w:type="dxa"/>
          </w:tblCellMar>
        </w:tblPrEx>
        <w:tc>
          <w:tcPr>
            <w:tcW w:w="278" w:type="pct"/>
            <w:shd w:val="clear" w:color="auto" w:fill="auto"/>
          </w:tcPr>
          <w:p w14:paraId="515880E4"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4B557CF3"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29A7531D"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00911</w:t>
            </w:r>
          </w:p>
        </w:tc>
        <w:tc>
          <w:tcPr>
            <w:tcW w:w="2454" w:type="pct"/>
            <w:shd w:val="clear" w:color="auto" w:fill="auto"/>
            <w:vAlign w:val="bottom"/>
          </w:tcPr>
          <w:p w14:paraId="132C5B66"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Tạm ứng</w:t>
            </w:r>
          </w:p>
        </w:tc>
        <w:tc>
          <w:tcPr>
            <w:tcW w:w="1324" w:type="pct"/>
            <w:shd w:val="clear" w:color="auto" w:fill="auto"/>
          </w:tcPr>
          <w:p w14:paraId="27BB260F" w14:textId="77777777" w:rsidR="00654624" w:rsidRPr="00382E3F" w:rsidRDefault="00654624" w:rsidP="004C336D">
            <w:pPr>
              <w:spacing w:before="120"/>
              <w:jc w:val="center"/>
              <w:rPr>
                <w:rFonts w:ascii="Arial" w:hAnsi="Arial" w:cs="Arial"/>
                <w:i/>
                <w:color w:val="auto"/>
                <w:sz w:val="20"/>
              </w:rPr>
            </w:pPr>
          </w:p>
        </w:tc>
      </w:tr>
      <w:tr w:rsidR="00654624" w:rsidRPr="00382E3F" w14:paraId="2C84366B" w14:textId="77777777" w:rsidTr="004C336D">
        <w:tblPrEx>
          <w:tblCellMar>
            <w:top w:w="0" w:type="dxa"/>
            <w:left w:w="0" w:type="dxa"/>
            <w:bottom w:w="0" w:type="dxa"/>
            <w:right w:w="0" w:type="dxa"/>
          </w:tblCellMar>
        </w:tblPrEx>
        <w:tc>
          <w:tcPr>
            <w:tcW w:w="278" w:type="pct"/>
            <w:shd w:val="clear" w:color="auto" w:fill="auto"/>
          </w:tcPr>
          <w:p w14:paraId="5F0A6FF3"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2E759D09"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7116415A"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00912</w:t>
            </w:r>
          </w:p>
        </w:tc>
        <w:tc>
          <w:tcPr>
            <w:tcW w:w="2454" w:type="pct"/>
            <w:shd w:val="clear" w:color="auto" w:fill="auto"/>
            <w:vAlign w:val="bottom"/>
          </w:tcPr>
          <w:p w14:paraId="7DD606CA"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Thực chi</w:t>
            </w:r>
          </w:p>
        </w:tc>
        <w:tc>
          <w:tcPr>
            <w:tcW w:w="1324" w:type="pct"/>
            <w:shd w:val="clear" w:color="auto" w:fill="auto"/>
          </w:tcPr>
          <w:p w14:paraId="16CF5F35" w14:textId="77777777" w:rsidR="00654624" w:rsidRPr="00382E3F" w:rsidRDefault="00654624" w:rsidP="004C336D">
            <w:pPr>
              <w:spacing w:before="120"/>
              <w:jc w:val="center"/>
              <w:rPr>
                <w:rFonts w:ascii="Arial" w:hAnsi="Arial" w:cs="Arial"/>
                <w:i/>
                <w:color w:val="auto"/>
                <w:sz w:val="20"/>
              </w:rPr>
            </w:pPr>
          </w:p>
        </w:tc>
      </w:tr>
      <w:tr w:rsidR="00654624" w:rsidRPr="00382E3F" w14:paraId="490FD7A7" w14:textId="77777777" w:rsidTr="004C336D">
        <w:tblPrEx>
          <w:tblCellMar>
            <w:top w:w="0" w:type="dxa"/>
            <w:left w:w="0" w:type="dxa"/>
            <w:bottom w:w="0" w:type="dxa"/>
            <w:right w:w="0" w:type="dxa"/>
          </w:tblCellMar>
        </w:tblPrEx>
        <w:tc>
          <w:tcPr>
            <w:tcW w:w="278" w:type="pct"/>
            <w:shd w:val="clear" w:color="auto" w:fill="auto"/>
          </w:tcPr>
          <w:p w14:paraId="67286941"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145AE045"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7D5A81FE"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0092</w:t>
            </w:r>
          </w:p>
        </w:tc>
        <w:tc>
          <w:tcPr>
            <w:tcW w:w="2454" w:type="pct"/>
            <w:shd w:val="clear" w:color="auto" w:fill="auto"/>
            <w:vAlign w:val="bottom"/>
          </w:tcPr>
          <w:p w14:paraId="1439DFB1"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Năm nay</w:t>
            </w:r>
          </w:p>
        </w:tc>
        <w:tc>
          <w:tcPr>
            <w:tcW w:w="1324" w:type="pct"/>
            <w:shd w:val="clear" w:color="auto" w:fill="auto"/>
          </w:tcPr>
          <w:p w14:paraId="0B474ADE" w14:textId="77777777" w:rsidR="00654624" w:rsidRPr="00382E3F" w:rsidRDefault="00654624" w:rsidP="004C336D">
            <w:pPr>
              <w:spacing w:before="120"/>
              <w:jc w:val="center"/>
              <w:rPr>
                <w:rFonts w:ascii="Arial" w:hAnsi="Arial" w:cs="Arial"/>
                <w:color w:val="auto"/>
                <w:sz w:val="20"/>
              </w:rPr>
            </w:pPr>
          </w:p>
        </w:tc>
      </w:tr>
      <w:tr w:rsidR="00654624" w:rsidRPr="00382E3F" w14:paraId="248C9BC7" w14:textId="77777777" w:rsidTr="004C336D">
        <w:tblPrEx>
          <w:tblCellMar>
            <w:top w:w="0" w:type="dxa"/>
            <w:left w:w="0" w:type="dxa"/>
            <w:bottom w:w="0" w:type="dxa"/>
            <w:right w:w="0" w:type="dxa"/>
          </w:tblCellMar>
        </w:tblPrEx>
        <w:tc>
          <w:tcPr>
            <w:tcW w:w="278" w:type="pct"/>
            <w:shd w:val="clear" w:color="auto" w:fill="auto"/>
          </w:tcPr>
          <w:p w14:paraId="7FD0F390"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0E1CC99C"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016F278A"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00921</w:t>
            </w:r>
          </w:p>
        </w:tc>
        <w:tc>
          <w:tcPr>
            <w:tcW w:w="2454" w:type="pct"/>
            <w:shd w:val="clear" w:color="auto" w:fill="auto"/>
            <w:vAlign w:val="bottom"/>
          </w:tcPr>
          <w:p w14:paraId="204C7FA6"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Tạm ứng</w:t>
            </w:r>
          </w:p>
        </w:tc>
        <w:tc>
          <w:tcPr>
            <w:tcW w:w="1324" w:type="pct"/>
            <w:shd w:val="clear" w:color="auto" w:fill="auto"/>
          </w:tcPr>
          <w:p w14:paraId="31C9C4B8" w14:textId="77777777" w:rsidR="00654624" w:rsidRPr="00382E3F" w:rsidRDefault="00654624" w:rsidP="004C336D">
            <w:pPr>
              <w:spacing w:before="120"/>
              <w:jc w:val="center"/>
              <w:rPr>
                <w:rFonts w:ascii="Arial" w:hAnsi="Arial" w:cs="Arial"/>
                <w:i/>
                <w:color w:val="auto"/>
                <w:sz w:val="20"/>
              </w:rPr>
            </w:pPr>
          </w:p>
        </w:tc>
      </w:tr>
      <w:tr w:rsidR="00654624" w:rsidRPr="00382E3F" w14:paraId="2F9576FD" w14:textId="77777777" w:rsidTr="004C336D">
        <w:tblPrEx>
          <w:tblCellMar>
            <w:top w:w="0" w:type="dxa"/>
            <w:left w:w="0" w:type="dxa"/>
            <w:bottom w:w="0" w:type="dxa"/>
            <w:right w:w="0" w:type="dxa"/>
          </w:tblCellMar>
        </w:tblPrEx>
        <w:tc>
          <w:tcPr>
            <w:tcW w:w="278" w:type="pct"/>
            <w:shd w:val="clear" w:color="auto" w:fill="auto"/>
          </w:tcPr>
          <w:p w14:paraId="4140E3B8"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716CD16F"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76AB91B2"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00922</w:t>
            </w:r>
          </w:p>
        </w:tc>
        <w:tc>
          <w:tcPr>
            <w:tcW w:w="2454" w:type="pct"/>
            <w:shd w:val="clear" w:color="auto" w:fill="auto"/>
            <w:vAlign w:val="bottom"/>
          </w:tcPr>
          <w:p w14:paraId="2F015BF7"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Thực chi</w:t>
            </w:r>
          </w:p>
        </w:tc>
        <w:tc>
          <w:tcPr>
            <w:tcW w:w="1324" w:type="pct"/>
            <w:shd w:val="clear" w:color="auto" w:fill="auto"/>
          </w:tcPr>
          <w:p w14:paraId="6231E7C6" w14:textId="77777777" w:rsidR="00654624" w:rsidRPr="00382E3F" w:rsidRDefault="00654624" w:rsidP="004C336D">
            <w:pPr>
              <w:spacing w:before="120"/>
              <w:jc w:val="center"/>
              <w:rPr>
                <w:rFonts w:ascii="Arial" w:hAnsi="Arial" w:cs="Arial"/>
                <w:i/>
                <w:color w:val="auto"/>
                <w:sz w:val="20"/>
              </w:rPr>
            </w:pPr>
          </w:p>
        </w:tc>
      </w:tr>
      <w:tr w:rsidR="00654624" w:rsidRPr="00382E3F" w14:paraId="371E684E" w14:textId="77777777" w:rsidTr="004C336D">
        <w:tblPrEx>
          <w:tblCellMar>
            <w:top w:w="0" w:type="dxa"/>
            <w:left w:w="0" w:type="dxa"/>
            <w:bottom w:w="0" w:type="dxa"/>
            <w:right w:w="0" w:type="dxa"/>
          </w:tblCellMar>
        </w:tblPrEx>
        <w:tc>
          <w:tcPr>
            <w:tcW w:w="278" w:type="pct"/>
            <w:shd w:val="clear" w:color="auto" w:fill="auto"/>
          </w:tcPr>
          <w:p w14:paraId="14029C82"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433ADD7A"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444F5847"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0093</w:t>
            </w:r>
          </w:p>
        </w:tc>
        <w:tc>
          <w:tcPr>
            <w:tcW w:w="2454" w:type="pct"/>
            <w:shd w:val="clear" w:color="auto" w:fill="auto"/>
            <w:vAlign w:val="bottom"/>
          </w:tcPr>
          <w:p w14:paraId="32FA7628"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Năm sau</w:t>
            </w:r>
          </w:p>
        </w:tc>
        <w:tc>
          <w:tcPr>
            <w:tcW w:w="1324" w:type="pct"/>
            <w:shd w:val="clear" w:color="auto" w:fill="auto"/>
          </w:tcPr>
          <w:p w14:paraId="4D93B89E" w14:textId="77777777" w:rsidR="00654624" w:rsidRPr="00382E3F" w:rsidRDefault="00654624" w:rsidP="004C336D">
            <w:pPr>
              <w:spacing w:before="120"/>
              <w:jc w:val="center"/>
              <w:rPr>
                <w:rFonts w:ascii="Arial" w:hAnsi="Arial" w:cs="Arial"/>
                <w:color w:val="auto"/>
                <w:sz w:val="20"/>
              </w:rPr>
            </w:pPr>
          </w:p>
        </w:tc>
      </w:tr>
      <w:tr w:rsidR="00654624" w:rsidRPr="00382E3F" w14:paraId="7EABB7E3" w14:textId="77777777" w:rsidTr="004C336D">
        <w:tblPrEx>
          <w:tblCellMar>
            <w:top w:w="0" w:type="dxa"/>
            <w:left w:w="0" w:type="dxa"/>
            <w:bottom w:w="0" w:type="dxa"/>
            <w:right w:w="0" w:type="dxa"/>
          </w:tblCellMar>
        </w:tblPrEx>
        <w:tc>
          <w:tcPr>
            <w:tcW w:w="278" w:type="pct"/>
            <w:shd w:val="clear" w:color="auto" w:fill="auto"/>
          </w:tcPr>
          <w:p w14:paraId="24944930"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67C86989"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0E85A854"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00931</w:t>
            </w:r>
          </w:p>
        </w:tc>
        <w:tc>
          <w:tcPr>
            <w:tcW w:w="2454" w:type="pct"/>
            <w:shd w:val="clear" w:color="auto" w:fill="auto"/>
            <w:vAlign w:val="bottom"/>
          </w:tcPr>
          <w:p w14:paraId="38976626"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Tạm ứng</w:t>
            </w:r>
          </w:p>
        </w:tc>
        <w:tc>
          <w:tcPr>
            <w:tcW w:w="1324" w:type="pct"/>
            <w:shd w:val="clear" w:color="auto" w:fill="auto"/>
          </w:tcPr>
          <w:p w14:paraId="23368C29" w14:textId="77777777" w:rsidR="00654624" w:rsidRPr="00382E3F" w:rsidRDefault="00654624" w:rsidP="004C336D">
            <w:pPr>
              <w:spacing w:before="120"/>
              <w:jc w:val="center"/>
              <w:rPr>
                <w:rFonts w:ascii="Arial" w:hAnsi="Arial" w:cs="Arial"/>
                <w:i/>
                <w:color w:val="auto"/>
                <w:sz w:val="20"/>
              </w:rPr>
            </w:pPr>
          </w:p>
        </w:tc>
      </w:tr>
      <w:tr w:rsidR="00654624" w:rsidRPr="00382E3F" w14:paraId="15EFF427" w14:textId="77777777" w:rsidTr="004C336D">
        <w:tblPrEx>
          <w:tblCellMar>
            <w:top w:w="0" w:type="dxa"/>
            <w:left w:w="0" w:type="dxa"/>
            <w:bottom w:w="0" w:type="dxa"/>
            <w:right w:w="0" w:type="dxa"/>
          </w:tblCellMar>
        </w:tblPrEx>
        <w:tc>
          <w:tcPr>
            <w:tcW w:w="278" w:type="pct"/>
            <w:shd w:val="clear" w:color="auto" w:fill="auto"/>
          </w:tcPr>
          <w:p w14:paraId="1CBA8C1C"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3B9DBF66"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2DC492DC"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00932</w:t>
            </w:r>
          </w:p>
        </w:tc>
        <w:tc>
          <w:tcPr>
            <w:tcW w:w="2454" w:type="pct"/>
            <w:shd w:val="clear" w:color="auto" w:fill="auto"/>
            <w:vAlign w:val="bottom"/>
          </w:tcPr>
          <w:p w14:paraId="6942BD7D"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Thực chi</w:t>
            </w:r>
          </w:p>
        </w:tc>
        <w:tc>
          <w:tcPr>
            <w:tcW w:w="1324" w:type="pct"/>
            <w:shd w:val="clear" w:color="auto" w:fill="auto"/>
          </w:tcPr>
          <w:p w14:paraId="406C4DC2" w14:textId="77777777" w:rsidR="00654624" w:rsidRPr="00382E3F" w:rsidRDefault="00654624" w:rsidP="004C336D">
            <w:pPr>
              <w:spacing w:before="120"/>
              <w:jc w:val="center"/>
              <w:rPr>
                <w:rFonts w:ascii="Arial" w:hAnsi="Arial" w:cs="Arial"/>
                <w:i/>
                <w:color w:val="auto"/>
                <w:sz w:val="20"/>
              </w:rPr>
            </w:pPr>
          </w:p>
        </w:tc>
      </w:tr>
      <w:tr w:rsidR="00654624" w:rsidRPr="00382E3F" w14:paraId="1BB3DBBE" w14:textId="77777777" w:rsidTr="004C336D">
        <w:tblPrEx>
          <w:tblCellMar>
            <w:top w:w="0" w:type="dxa"/>
            <w:left w:w="0" w:type="dxa"/>
            <w:bottom w:w="0" w:type="dxa"/>
            <w:right w:w="0" w:type="dxa"/>
          </w:tblCellMar>
        </w:tblPrEx>
        <w:tc>
          <w:tcPr>
            <w:tcW w:w="278" w:type="pct"/>
            <w:shd w:val="clear" w:color="auto" w:fill="auto"/>
            <w:vAlign w:val="bottom"/>
          </w:tcPr>
          <w:p w14:paraId="31764C7E"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8</w:t>
            </w:r>
          </w:p>
        </w:tc>
        <w:tc>
          <w:tcPr>
            <w:tcW w:w="481" w:type="pct"/>
            <w:shd w:val="clear" w:color="auto" w:fill="auto"/>
            <w:vAlign w:val="bottom"/>
          </w:tcPr>
          <w:p w14:paraId="22614CD3"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012</w:t>
            </w:r>
          </w:p>
        </w:tc>
        <w:tc>
          <w:tcPr>
            <w:tcW w:w="464" w:type="pct"/>
            <w:shd w:val="clear" w:color="auto" w:fill="auto"/>
          </w:tcPr>
          <w:p w14:paraId="09CD0655"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1978AFE4"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Lệnh chi tiền thực chi</w:t>
            </w:r>
          </w:p>
        </w:tc>
        <w:tc>
          <w:tcPr>
            <w:tcW w:w="1324" w:type="pct"/>
            <w:shd w:val="clear" w:color="auto" w:fill="auto"/>
          </w:tcPr>
          <w:p w14:paraId="46007C78" w14:textId="77777777" w:rsidR="00654624" w:rsidRPr="00382E3F" w:rsidRDefault="00654624" w:rsidP="004C336D">
            <w:pPr>
              <w:spacing w:before="120"/>
              <w:jc w:val="center"/>
              <w:rPr>
                <w:rFonts w:ascii="Arial" w:hAnsi="Arial" w:cs="Arial"/>
                <w:color w:val="auto"/>
                <w:sz w:val="20"/>
              </w:rPr>
            </w:pPr>
          </w:p>
        </w:tc>
      </w:tr>
      <w:tr w:rsidR="00654624" w:rsidRPr="00382E3F" w14:paraId="1013104C" w14:textId="77777777" w:rsidTr="004C336D">
        <w:tblPrEx>
          <w:tblCellMar>
            <w:top w:w="0" w:type="dxa"/>
            <w:left w:w="0" w:type="dxa"/>
            <w:bottom w:w="0" w:type="dxa"/>
            <w:right w:w="0" w:type="dxa"/>
          </w:tblCellMar>
        </w:tblPrEx>
        <w:tc>
          <w:tcPr>
            <w:tcW w:w="278" w:type="pct"/>
            <w:shd w:val="clear" w:color="auto" w:fill="auto"/>
          </w:tcPr>
          <w:p w14:paraId="5E01BAD3"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03691057"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70A48B5B"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0121</w:t>
            </w:r>
          </w:p>
        </w:tc>
        <w:tc>
          <w:tcPr>
            <w:tcW w:w="2454" w:type="pct"/>
            <w:shd w:val="clear" w:color="auto" w:fill="auto"/>
            <w:vAlign w:val="center"/>
          </w:tcPr>
          <w:p w14:paraId="73831346"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Năm trước</w:t>
            </w:r>
          </w:p>
        </w:tc>
        <w:tc>
          <w:tcPr>
            <w:tcW w:w="1324" w:type="pct"/>
            <w:shd w:val="clear" w:color="auto" w:fill="auto"/>
          </w:tcPr>
          <w:p w14:paraId="06874FF5" w14:textId="77777777" w:rsidR="00654624" w:rsidRPr="00382E3F" w:rsidRDefault="00654624" w:rsidP="004C336D">
            <w:pPr>
              <w:spacing w:before="120"/>
              <w:jc w:val="center"/>
              <w:rPr>
                <w:rFonts w:ascii="Arial" w:hAnsi="Arial" w:cs="Arial"/>
                <w:color w:val="auto"/>
                <w:sz w:val="20"/>
              </w:rPr>
            </w:pPr>
          </w:p>
        </w:tc>
      </w:tr>
      <w:tr w:rsidR="00654624" w:rsidRPr="00382E3F" w14:paraId="7C47BE12" w14:textId="77777777" w:rsidTr="004C336D">
        <w:tblPrEx>
          <w:tblCellMar>
            <w:top w:w="0" w:type="dxa"/>
            <w:left w:w="0" w:type="dxa"/>
            <w:bottom w:w="0" w:type="dxa"/>
            <w:right w:w="0" w:type="dxa"/>
          </w:tblCellMar>
        </w:tblPrEx>
        <w:tc>
          <w:tcPr>
            <w:tcW w:w="278" w:type="pct"/>
            <w:shd w:val="clear" w:color="auto" w:fill="auto"/>
          </w:tcPr>
          <w:p w14:paraId="4664E01E"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26F6B4B1"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617EC350"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01211</w:t>
            </w:r>
          </w:p>
        </w:tc>
        <w:tc>
          <w:tcPr>
            <w:tcW w:w="2454" w:type="pct"/>
            <w:shd w:val="clear" w:color="auto" w:fill="auto"/>
            <w:vAlign w:val="center"/>
          </w:tcPr>
          <w:p w14:paraId="5717CC2C"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Chi thường xuyên</w:t>
            </w:r>
          </w:p>
        </w:tc>
        <w:tc>
          <w:tcPr>
            <w:tcW w:w="1324" w:type="pct"/>
            <w:shd w:val="clear" w:color="auto" w:fill="auto"/>
          </w:tcPr>
          <w:p w14:paraId="47009458" w14:textId="77777777" w:rsidR="00654624" w:rsidRPr="00382E3F" w:rsidRDefault="00654624" w:rsidP="004C336D">
            <w:pPr>
              <w:spacing w:before="120"/>
              <w:jc w:val="center"/>
              <w:rPr>
                <w:rFonts w:ascii="Arial" w:hAnsi="Arial" w:cs="Arial"/>
                <w:i/>
                <w:color w:val="auto"/>
                <w:sz w:val="20"/>
              </w:rPr>
            </w:pPr>
          </w:p>
        </w:tc>
      </w:tr>
      <w:tr w:rsidR="00654624" w:rsidRPr="00382E3F" w14:paraId="0F9690E6" w14:textId="77777777" w:rsidTr="004C336D">
        <w:tblPrEx>
          <w:tblCellMar>
            <w:top w:w="0" w:type="dxa"/>
            <w:left w:w="0" w:type="dxa"/>
            <w:bottom w:w="0" w:type="dxa"/>
            <w:right w:w="0" w:type="dxa"/>
          </w:tblCellMar>
        </w:tblPrEx>
        <w:tc>
          <w:tcPr>
            <w:tcW w:w="278" w:type="pct"/>
            <w:shd w:val="clear" w:color="auto" w:fill="auto"/>
          </w:tcPr>
          <w:p w14:paraId="6753AB07"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0FD51A5D"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7D612E0F"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01212</w:t>
            </w:r>
          </w:p>
        </w:tc>
        <w:tc>
          <w:tcPr>
            <w:tcW w:w="2454" w:type="pct"/>
            <w:shd w:val="clear" w:color="auto" w:fill="auto"/>
            <w:vAlign w:val="center"/>
          </w:tcPr>
          <w:p w14:paraId="1430F235"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Chi không thường xuyên</w:t>
            </w:r>
          </w:p>
        </w:tc>
        <w:tc>
          <w:tcPr>
            <w:tcW w:w="1324" w:type="pct"/>
            <w:shd w:val="clear" w:color="auto" w:fill="auto"/>
          </w:tcPr>
          <w:p w14:paraId="34C89F5D" w14:textId="77777777" w:rsidR="00654624" w:rsidRPr="00382E3F" w:rsidRDefault="00654624" w:rsidP="004C336D">
            <w:pPr>
              <w:spacing w:before="120"/>
              <w:jc w:val="center"/>
              <w:rPr>
                <w:rFonts w:ascii="Arial" w:hAnsi="Arial" w:cs="Arial"/>
                <w:i/>
                <w:color w:val="auto"/>
                <w:sz w:val="20"/>
              </w:rPr>
            </w:pPr>
          </w:p>
        </w:tc>
      </w:tr>
      <w:tr w:rsidR="00654624" w:rsidRPr="00382E3F" w14:paraId="7A878CAC" w14:textId="77777777" w:rsidTr="004C336D">
        <w:tblPrEx>
          <w:tblCellMar>
            <w:top w:w="0" w:type="dxa"/>
            <w:left w:w="0" w:type="dxa"/>
            <w:bottom w:w="0" w:type="dxa"/>
            <w:right w:w="0" w:type="dxa"/>
          </w:tblCellMar>
        </w:tblPrEx>
        <w:tc>
          <w:tcPr>
            <w:tcW w:w="278" w:type="pct"/>
            <w:shd w:val="clear" w:color="auto" w:fill="auto"/>
          </w:tcPr>
          <w:p w14:paraId="1E41806D"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51E8AA44"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65D8D648"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0122</w:t>
            </w:r>
          </w:p>
        </w:tc>
        <w:tc>
          <w:tcPr>
            <w:tcW w:w="2454" w:type="pct"/>
            <w:shd w:val="clear" w:color="auto" w:fill="auto"/>
            <w:vAlign w:val="bottom"/>
          </w:tcPr>
          <w:p w14:paraId="4AA1715B"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Năm nay</w:t>
            </w:r>
          </w:p>
        </w:tc>
        <w:tc>
          <w:tcPr>
            <w:tcW w:w="1324" w:type="pct"/>
            <w:shd w:val="clear" w:color="auto" w:fill="auto"/>
          </w:tcPr>
          <w:p w14:paraId="2E868ACC" w14:textId="77777777" w:rsidR="00654624" w:rsidRPr="00382E3F" w:rsidRDefault="00654624" w:rsidP="004C336D">
            <w:pPr>
              <w:spacing w:before="120"/>
              <w:jc w:val="center"/>
              <w:rPr>
                <w:rFonts w:ascii="Arial" w:hAnsi="Arial" w:cs="Arial"/>
                <w:color w:val="auto"/>
                <w:sz w:val="20"/>
              </w:rPr>
            </w:pPr>
          </w:p>
        </w:tc>
      </w:tr>
      <w:tr w:rsidR="00654624" w:rsidRPr="00382E3F" w14:paraId="03E469B9" w14:textId="77777777" w:rsidTr="004C336D">
        <w:tblPrEx>
          <w:tblCellMar>
            <w:top w:w="0" w:type="dxa"/>
            <w:left w:w="0" w:type="dxa"/>
            <w:bottom w:w="0" w:type="dxa"/>
            <w:right w:w="0" w:type="dxa"/>
          </w:tblCellMar>
        </w:tblPrEx>
        <w:tc>
          <w:tcPr>
            <w:tcW w:w="278" w:type="pct"/>
            <w:shd w:val="clear" w:color="auto" w:fill="auto"/>
          </w:tcPr>
          <w:p w14:paraId="3D2C9726"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72AF5F99"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4CF365C5"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01221</w:t>
            </w:r>
          </w:p>
        </w:tc>
        <w:tc>
          <w:tcPr>
            <w:tcW w:w="2454" w:type="pct"/>
            <w:shd w:val="clear" w:color="auto" w:fill="auto"/>
            <w:vAlign w:val="center"/>
          </w:tcPr>
          <w:p w14:paraId="309413B4"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Ch</w:t>
            </w:r>
            <w:r w:rsidRPr="00382E3F">
              <w:rPr>
                <w:rFonts w:ascii="Arial" w:hAnsi="Arial" w:cs="Arial"/>
                <w:i/>
                <w:color w:val="auto"/>
                <w:sz w:val="20"/>
                <w:lang w:val="en-US"/>
              </w:rPr>
              <w:t>i</w:t>
            </w:r>
            <w:r w:rsidRPr="00382E3F">
              <w:rPr>
                <w:rFonts w:ascii="Arial" w:hAnsi="Arial" w:cs="Arial"/>
                <w:i/>
                <w:color w:val="auto"/>
                <w:sz w:val="20"/>
              </w:rPr>
              <w:t xml:space="preserve"> thường xuyên</w:t>
            </w:r>
          </w:p>
        </w:tc>
        <w:tc>
          <w:tcPr>
            <w:tcW w:w="1324" w:type="pct"/>
            <w:shd w:val="clear" w:color="auto" w:fill="auto"/>
          </w:tcPr>
          <w:p w14:paraId="3BC4B1C3" w14:textId="77777777" w:rsidR="00654624" w:rsidRPr="00382E3F" w:rsidRDefault="00654624" w:rsidP="004C336D">
            <w:pPr>
              <w:spacing w:before="120"/>
              <w:jc w:val="center"/>
              <w:rPr>
                <w:rFonts w:ascii="Arial" w:hAnsi="Arial" w:cs="Arial"/>
                <w:i/>
                <w:color w:val="auto"/>
                <w:sz w:val="20"/>
              </w:rPr>
            </w:pPr>
          </w:p>
        </w:tc>
      </w:tr>
      <w:tr w:rsidR="00654624" w:rsidRPr="00382E3F" w14:paraId="6A25E152" w14:textId="77777777" w:rsidTr="004C336D">
        <w:tblPrEx>
          <w:tblCellMar>
            <w:top w:w="0" w:type="dxa"/>
            <w:left w:w="0" w:type="dxa"/>
            <w:bottom w:w="0" w:type="dxa"/>
            <w:right w:w="0" w:type="dxa"/>
          </w:tblCellMar>
        </w:tblPrEx>
        <w:tc>
          <w:tcPr>
            <w:tcW w:w="278" w:type="pct"/>
            <w:shd w:val="clear" w:color="auto" w:fill="auto"/>
          </w:tcPr>
          <w:p w14:paraId="6CB8968D"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00748FD8"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12BF053F"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01222</w:t>
            </w:r>
          </w:p>
        </w:tc>
        <w:tc>
          <w:tcPr>
            <w:tcW w:w="2454" w:type="pct"/>
            <w:shd w:val="clear" w:color="auto" w:fill="auto"/>
            <w:vAlign w:val="center"/>
          </w:tcPr>
          <w:p w14:paraId="45390912"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Chi không thường xuyên</w:t>
            </w:r>
          </w:p>
        </w:tc>
        <w:tc>
          <w:tcPr>
            <w:tcW w:w="1324" w:type="pct"/>
            <w:shd w:val="clear" w:color="auto" w:fill="auto"/>
          </w:tcPr>
          <w:p w14:paraId="381DCBF2" w14:textId="77777777" w:rsidR="00654624" w:rsidRPr="00382E3F" w:rsidRDefault="00654624" w:rsidP="004C336D">
            <w:pPr>
              <w:spacing w:before="120"/>
              <w:jc w:val="center"/>
              <w:rPr>
                <w:rFonts w:ascii="Arial" w:hAnsi="Arial" w:cs="Arial"/>
                <w:i/>
                <w:color w:val="auto"/>
                <w:sz w:val="20"/>
              </w:rPr>
            </w:pPr>
          </w:p>
        </w:tc>
      </w:tr>
      <w:tr w:rsidR="00654624" w:rsidRPr="00382E3F" w14:paraId="1D193084" w14:textId="77777777" w:rsidTr="004C336D">
        <w:tblPrEx>
          <w:tblCellMar>
            <w:top w:w="0" w:type="dxa"/>
            <w:left w:w="0" w:type="dxa"/>
            <w:bottom w:w="0" w:type="dxa"/>
            <w:right w:w="0" w:type="dxa"/>
          </w:tblCellMar>
        </w:tblPrEx>
        <w:tc>
          <w:tcPr>
            <w:tcW w:w="278" w:type="pct"/>
            <w:shd w:val="clear" w:color="auto" w:fill="auto"/>
            <w:vAlign w:val="bottom"/>
          </w:tcPr>
          <w:p w14:paraId="4A4201E5"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lastRenderedPageBreak/>
              <w:t>9</w:t>
            </w:r>
          </w:p>
        </w:tc>
        <w:tc>
          <w:tcPr>
            <w:tcW w:w="481" w:type="pct"/>
            <w:shd w:val="clear" w:color="auto" w:fill="auto"/>
            <w:vAlign w:val="bottom"/>
          </w:tcPr>
          <w:p w14:paraId="614F98BD"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013</w:t>
            </w:r>
          </w:p>
        </w:tc>
        <w:tc>
          <w:tcPr>
            <w:tcW w:w="464" w:type="pct"/>
            <w:shd w:val="clear" w:color="auto" w:fill="auto"/>
          </w:tcPr>
          <w:p w14:paraId="45A36FBD"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2A0280C6"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Lệnh chi tiền tạm ứng</w:t>
            </w:r>
          </w:p>
        </w:tc>
        <w:tc>
          <w:tcPr>
            <w:tcW w:w="1324" w:type="pct"/>
            <w:shd w:val="clear" w:color="auto" w:fill="auto"/>
          </w:tcPr>
          <w:p w14:paraId="3D1300F9" w14:textId="77777777" w:rsidR="00654624" w:rsidRPr="00382E3F" w:rsidRDefault="00654624" w:rsidP="004C336D">
            <w:pPr>
              <w:spacing w:before="120"/>
              <w:jc w:val="center"/>
              <w:rPr>
                <w:rFonts w:ascii="Arial" w:hAnsi="Arial" w:cs="Arial"/>
                <w:color w:val="auto"/>
                <w:sz w:val="20"/>
              </w:rPr>
            </w:pPr>
          </w:p>
        </w:tc>
      </w:tr>
      <w:tr w:rsidR="00654624" w:rsidRPr="00382E3F" w14:paraId="66DC367C" w14:textId="77777777" w:rsidTr="004C336D">
        <w:tblPrEx>
          <w:tblCellMar>
            <w:top w:w="0" w:type="dxa"/>
            <w:left w:w="0" w:type="dxa"/>
            <w:bottom w:w="0" w:type="dxa"/>
            <w:right w:w="0" w:type="dxa"/>
          </w:tblCellMar>
        </w:tblPrEx>
        <w:tc>
          <w:tcPr>
            <w:tcW w:w="278" w:type="pct"/>
            <w:shd w:val="clear" w:color="auto" w:fill="auto"/>
          </w:tcPr>
          <w:p w14:paraId="6A670C8B"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0E593379"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0F186FEB"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0131</w:t>
            </w:r>
          </w:p>
        </w:tc>
        <w:tc>
          <w:tcPr>
            <w:tcW w:w="2454" w:type="pct"/>
            <w:shd w:val="clear" w:color="auto" w:fill="auto"/>
            <w:vAlign w:val="bottom"/>
          </w:tcPr>
          <w:p w14:paraId="378A3E5F"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Năm trước</w:t>
            </w:r>
          </w:p>
        </w:tc>
        <w:tc>
          <w:tcPr>
            <w:tcW w:w="1324" w:type="pct"/>
            <w:shd w:val="clear" w:color="auto" w:fill="auto"/>
          </w:tcPr>
          <w:p w14:paraId="4D879E99" w14:textId="77777777" w:rsidR="00654624" w:rsidRPr="00382E3F" w:rsidRDefault="00654624" w:rsidP="004C336D">
            <w:pPr>
              <w:spacing w:before="120"/>
              <w:jc w:val="center"/>
              <w:rPr>
                <w:rFonts w:ascii="Arial" w:hAnsi="Arial" w:cs="Arial"/>
                <w:color w:val="auto"/>
                <w:sz w:val="20"/>
              </w:rPr>
            </w:pPr>
          </w:p>
        </w:tc>
      </w:tr>
      <w:tr w:rsidR="00654624" w:rsidRPr="00382E3F" w14:paraId="72260A7B" w14:textId="77777777" w:rsidTr="004C336D">
        <w:tblPrEx>
          <w:tblCellMar>
            <w:top w:w="0" w:type="dxa"/>
            <w:left w:w="0" w:type="dxa"/>
            <w:bottom w:w="0" w:type="dxa"/>
            <w:right w:w="0" w:type="dxa"/>
          </w:tblCellMar>
        </w:tblPrEx>
        <w:tc>
          <w:tcPr>
            <w:tcW w:w="278" w:type="pct"/>
            <w:shd w:val="clear" w:color="auto" w:fill="auto"/>
          </w:tcPr>
          <w:p w14:paraId="29232A42"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4518FF71"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6B0C673E"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01311</w:t>
            </w:r>
          </w:p>
        </w:tc>
        <w:tc>
          <w:tcPr>
            <w:tcW w:w="2454" w:type="pct"/>
            <w:shd w:val="clear" w:color="auto" w:fill="auto"/>
            <w:vAlign w:val="bottom"/>
          </w:tcPr>
          <w:p w14:paraId="55E1A384"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Chi thường xuyên</w:t>
            </w:r>
          </w:p>
        </w:tc>
        <w:tc>
          <w:tcPr>
            <w:tcW w:w="1324" w:type="pct"/>
            <w:shd w:val="clear" w:color="auto" w:fill="auto"/>
          </w:tcPr>
          <w:p w14:paraId="4C4AF1AB" w14:textId="77777777" w:rsidR="00654624" w:rsidRPr="00382E3F" w:rsidRDefault="00654624" w:rsidP="004C336D">
            <w:pPr>
              <w:spacing w:before="120"/>
              <w:jc w:val="center"/>
              <w:rPr>
                <w:rFonts w:ascii="Arial" w:hAnsi="Arial" w:cs="Arial"/>
                <w:i/>
                <w:color w:val="auto"/>
                <w:sz w:val="20"/>
              </w:rPr>
            </w:pPr>
          </w:p>
        </w:tc>
      </w:tr>
      <w:tr w:rsidR="00654624" w:rsidRPr="00382E3F" w14:paraId="7C6FB4E5" w14:textId="77777777" w:rsidTr="004C336D">
        <w:tblPrEx>
          <w:tblCellMar>
            <w:top w:w="0" w:type="dxa"/>
            <w:left w:w="0" w:type="dxa"/>
            <w:bottom w:w="0" w:type="dxa"/>
            <w:right w:w="0" w:type="dxa"/>
          </w:tblCellMar>
        </w:tblPrEx>
        <w:tc>
          <w:tcPr>
            <w:tcW w:w="278" w:type="pct"/>
            <w:shd w:val="clear" w:color="auto" w:fill="auto"/>
          </w:tcPr>
          <w:p w14:paraId="386CF6F6"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474B12F5"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262327CF"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01312</w:t>
            </w:r>
          </w:p>
        </w:tc>
        <w:tc>
          <w:tcPr>
            <w:tcW w:w="2454" w:type="pct"/>
            <w:shd w:val="clear" w:color="auto" w:fill="auto"/>
            <w:vAlign w:val="bottom"/>
          </w:tcPr>
          <w:p w14:paraId="2DBAEBC5"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Ch</w:t>
            </w:r>
            <w:r w:rsidRPr="00382E3F">
              <w:rPr>
                <w:rFonts w:ascii="Arial" w:hAnsi="Arial" w:cs="Arial"/>
                <w:i/>
                <w:color w:val="auto"/>
                <w:sz w:val="20"/>
                <w:lang w:val="en-US"/>
              </w:rPr>
              <w:t>i</w:t>
            </w:r>
            <w:r w:rsidRPr="00382E3F">
              <w:rPr>
                <w:rFonts w:ascii="Arial" w:hAnsi="Arial" w:cs="Arial"/>
                <w:i/>
                <w:color w:val="auto"/>
                <w:sz w:val="20"/>
              </w:rPr>
              <w:t xml:space="preserve"> không thường xuyên</w:t>
            </w:r>
          </w:p>
        </w:tc>
        <w:tc>
          <w:tcPr>
            <w:tcW w:w="1324" w:type="pct"/>
            <w:shd w:val="clear" w:color="auto" w:fill="auto"/>
          </w:tcPr>
          <w:p w14:paraId="76F3A78D" w14:textId="77777777" w:rsidR="00654624" w:rsidRPr="00382E3F" w:rsidRDefault="00654624" w:rsidP="004C336D">
            <w:pPr>
              <w:spacing w:before="120"/>
              <w:jc w:val="center"/>
              <w:rPr>
                <w:rFonts w:ascii="Arial" w:hAnsi="Arial" w:cs="Arial"/>
                <w:i/>
                <w:color w:val="auto"/>
                <w:sz w:val="20"/>
              </w:rPr>
            </w:pPr>
          </w:p>
        </w:tc>
      </w:tr>
      <w:tr w:rsidR="00654624" w:rsidRPr="00382E3F" w14:paraId="110AF8D2" w14:textId="77777777" w:rsidTr="004C336D">
        <w:tblPrEx>
          <w:tblCellMar>
            <w:top w:w="0" w:type="dxa"/>
            <w:left w:w="0" w:type="dxa"/>
            <w:bottom w:w="0" w:type="dxa"/>
            <w:right w:w="0" w:type="dxa"/>
          </w:tblCellMar>
        </w:tblPrEx>
        <w:tc>
          <w:tcPr>
            <w:tcW w:w="278" w:type="pct"/>
            <w:shd w:val="clear" w:color="auto" w:fill="auto"/>
          </w:tcPr>
          <w:p w14:paraId="647BABF3"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778085BB"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18974BD3"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0132</w:t>
            </w:r>
          </w:p>
        </w:tc>
        <w:tc>
          <w:tcPr>
            <w:tcW w:w="2454" w:type="pct"/>
            <w:shd w:val="clear" w:color="auto" w:fill="auto"/>
            <w:vAlign w:val="bottom"/>
          </w:tcPr>
          <w:p w14:paraId="7F449EE9"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Năm nay</w:t>
            </w:r>
          </w:p>
        </w:tc>
        <w:tc>
          <w:tcPr>
            <w:tcW w:w="1324" w:type="pct"/>
            <w:shd w:val="clear" w:color="auto" w:fill="auto"/>
          </w:tcPr>
          <w:p w14:paraId="069158DE" w14:textId="77777777" w:rsidR="00654624" w:rsidRPr="00382E3F" w:rsidRDefault="00654624" w:rsidP="004C336D">
            <w:pPr>
              <w:spacing w:before="120"/>
              <w:jc w:val="center"/>
              <w:rPr>
                <w:rFonts w:ascii="Arial" w:hAnsi="Arial" w:cs="Arial"/>
                <w:color w:val="auto"/>
                <w:sz w:val="20"/>
              </w:rPr>
            </w:pPr>
          </w:p>
        </w:tc>
      </w:tr>
      <w:tr w:rsidR="00654624" w:rsidRPr="00382E3F" w14:paraId="4251DD7E" w14:textId="77777777" w:rsidTr="004C336D">
        <w:tblPrEx>
          <w:tblCellMar>
            <w:top w:w="0" w:type="dxa"/>
            <w:left w:w="0" w:type="dxa"/>
            <w:bottom w:w="0" w:type="dxa"/>
            <w:right w:w="0" w:type="dxa"/>
          </w:tblCellMar>
        </w:tblPrEx>
        <w:tc>
          <w:tcPr>
            <w:tcW w:w="278" w:type="pct"/>
            <w:shd w:val="clear" w:color="auto" w:fill="auto"/>
          </w:tcPr>
          <w:p w14:paraId="6CF83E4B"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0A7AB152"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1FF143D3"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01321</w:t>
            </w:r>
          </w:p>
        </w:tc>
        <w:tc>
          <w:tcPr>
            <w:tcW w:w="2454" w:type="pct"/>
            <w:shd w:val="clear" w:color="auto" w:fill="auto"/>
            <w:vAlign w:val="bottom"/>
          </w:tcPr>
          <w:p w14:paraId="05C3AF80"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Chi thường xuyên</w:t>
            </w:r>
          </w:p>
        </w:tc>
        <w:tc>
          <w:tcPr>
            <w:tcW w:w="1324" w:type="pct"/>
            <w:shd w:val="clear" w:color="auto" w:fill="auto"/>
          </w:tcPr>
          <w:p w14:paraId="3F307DAB" w14:textId="77777777" w:rsidR="00654624" w:rsidRPr="00382E3F" w:rsidRDefault="00654624" w:rsidP="004C336D">
            <w:pPr>
              <w:spacing w:before="120"/>
              <w:jc w:val="center"/>
              <w:rPr>
                <w:rFonts w:ascii="Arial" w:hAnsi="Arial" w:cs="Arial"/>
                <w:i/>
                <w:color w:val="auto"/>
                <w:sz w:val="20"/>
              </w:rPr>
            </w:pPr>
          </w:p>
        </w:tc>
      </w:tr>
      <w:tr w:rsidR="00654624" w:rsidRPr="00382E3F" w14:paraId="071D46FF" w14:textId="77777777" w:rsidTr="004C336D">
        <w:tblPrEx>
          <w:tblCellMar>
            <w:top w:w="0" w:type="dxa"/>
            <w:left w:w="0" w:type="dxa"/>
            <w:bottom w:w="0" w:type="dxa"/>
            <w:right w:w="0" w:type="dxa"/>
          </w:tblCellMar>
        </w:tblPrEx>
        <w:tc>
          <w:tcPr>
            <w:tcW w:w="278" w:type="pct"/>
            <w:shd w:val="clear" w:color="auto" w:fill="auto"/>
          </w:tcPr>
          <w:p w14:paraId="59AAF27B" w14:textId="77777777" w:rsidR="00654624" w:rsidRPr="00382E3F" w:rsidRDefault="00654624" w:rsidP="004C336D">
            <w:pPr>
              <w:spacing w:before="120"/>
              <w:jc w:val="center"/>
              <w:rPr>
                <w:rFonts w:ascii="Arial" w:hAnsi="Arial" w:cs="Arial"/>
                <w:i/>
                <w:color w:val="auto"/>
                <w:sz w:val="20"/>
              </w:rPr>
            </w:pPr>
          </w:p>
        </w:tc>
        <w:tc>
          <w:tcPr>
            <w:tcW w:w="481" w:type="pct"/>
            <w:shd w:val="clear" w:color="auto" w:fill="auto"/>
          </w:tcPr>
          <w:p w14:paraId="0E252C02" w14:textId="77777777" w:rsidR="00654624" w:rsidRPr="00382E3F" w:rsidRDefault="00654624" w:rsidP="004C336D">
            <w:pPr>
              <w:spacing w:before="120"/>
              <w:jc w:val="center"/>
              <w:rPr>
                <w:rFonts w:ascii="Arial" w:hAnsi="Arial" w:cs="Arial"/>
                <w:i/>
                <w:color w:val="auto"/>
                <w:sz w:val="20"/>
              </w:rPr>
            </w:pPr>
          </w:p>
        </w:tc>
        <w:tc>
          <w:tcPr>
            <w:tcW w:w="464" w:type="pct"/>
            <w:shd w:val="clear" w:color="auto" w:fill="auto"/>
            <w:vAlign w:val="bottom"/>
          </w:tcPr>
          <w:p w14:paraId="4315FB9A" w14:textId="77777777" w:rsidR="00654624" w:rsidRPr="00382E3F" w:rsidRDefault="00654624" w:rsidP="004C336D">
            <w:pPr>
              <w:spacing w:before="120"/>
              <w:jc w:val="right"/>
              <w:rPr>
                <w:rFonts w:ascii="Arial" w:hAnsi="Arial" w:cs="Arial"/>
                <w:i/>
                <w:color w:val="auto"/>
                <w:sz w:val="20"/>
              </w:rPr>
            </w:pPr>
            <w:r w:rsidRPr="00382E3F">
              <w:rPr>
                <w:rFonts w:ascii="Arial" w:hAnsi="Arial" w:cs="Arial"/>
                <w:i/>
                <w:color w:val="auto"/>
                <w:sz w:val="20"/>
              </w:rPr>
              <w:t>01322</w:t>
            </w:r>
          </w:p>
        </w:tc>
        <w:tc>
          <w:tcPr>
            <w:tcW w:w="2454" w:type="pct"/>
            <w:shd w:val="clear" w:color="auto" w:fill="auto"/>
            <w:vAlign w:val="bottom"/>
          </w:tcPr>
          <w:p w14:paraId="3D622999" w14:textId="77777777" w:rsidR="00654624" w:rsidRPr="00382E3F" w:rsidRDefault="00654624" w:rsidP="004C336D">
            <w:pPr>
              <w:spacing w:before="120"/>
              <w:rPr>
                <w:rFonts w:ascii="Arial" w:hAnsi="Arial" w:cs="Arial"/>
                <w:i/>
                <w:color w:val="auto"/>
                <w:sz w:val="20"/>
              </w:rPr>
            </w:pPr>
            <w:r w:rsidRPr="00382E3F">
              <w:rPr>
                <w:rFonts w:ascii="Arial" w:hAnsi="Arial" w:cs="Arial"/>
                <w:i/>
                <w:color w:val="auto"/>
                <w:sz w:val="20"/>
              </w:rPr>
              <w:t>Ch</w:t>
            </w:r>
            <w:r w:rsidRPr="00382E3F">
              <w:rPr>
                <w:rFonts w:ascii="Arial" w:hAnsi="Arial" w:cs="Arial"/>
                <w:i/>
                <w:color w:val="auto"/>
                <w:sz w:val="20"/>
                <w:lang w:val="en-US"/>
              </w:rPr>
              <w:t>i</w:t>
            </w:r>
            <w:r w:rsidRPr="00382E3F">
              <w:rPr>
                <w:rFonts w:ascii="Arial" w:hAnsi="Arial" w:cs="Arial"/>
                <w:i/>
                <w:color w:val="auto"/>
                <w:sz w:val="20"/>
              </w:rPr>
              <w:t xml:space="preserve"> không thường xuyên</w:t>
            </w:r>
          </w:p>
        </w:tc>
        <w:tc>
          <w:tcPr>
            <w:tcW w:w="1324" w:type="pct"/>
            <w:shd w:val="clear" w:color="auto" w:fill="auto"/>
          </w:tcPr>
          <w:p w14:paraId="79E2A693" w14:textId="77777777" w:rsidR="00654624" w:rsidRPr="00382E3F" w:rsidRDefault="00654624" w:rsidP="004C336D">
            <w:pPr>
              <w:spacing w:before="120"/>
              <w:jc w:val="center"/>
              <w:rPr>
                <w:rFonts w:ascii="Arial" w:hAnsi="Arial" w:cs="Arial"/>
                <w:i/>
                <w:color w:val="auto"/>
                <w:sz w:val="20"/>
              </w:rPr>
            </w:pPr>
          </w:p>
        </w:tc>
      </w:tr>
      <w:tr w:rsidR="00654624" w:rsidRPr="00382E3F" w14:paraId="5E3D6027" w14:textId="77777777" w:rsidTr="004C336D">
        <w:tblPrEx>
          <w:tblCellMar>
            <w:top w:w="0" w:type="dxa"/>
            <w:left w:w="0" w:type="dxa"/>
            <w:bottom w:w="0" w:type="dxa"/>
            <w:right w:w="0" w:type="dxa"/>
          </w:tblCellMar>
        </w:tblPrEx>
        <w:tc>
          <w:tcPr>
            <w:tcW w:w="278" w:type="pct"/>
            <w:shd w:val="clear" w:color="auto" w:fill="auto"/>
            <w:vAlign w:val="bottom"/>
          </w:tcPr>
          <w:p w14:paraId="09396634"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10</w:t>
            </w:r>
          </w:p>
        </w:tc>
        <w:tc>
          <w:tcPr>
            <w:tcW w:w="481" w:type="pct"/>
            <w:shd w:val="clear" w:color="auto" w:fill="auto"/>
            <w:vAlign w:val="bottom"/>
          </w:tcPr>
          <w:p w14:paraId="7A1289E4"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014</w:t>
            </w:r>
          </w:p>
        </w:tc>
        <w:tc>
          <w:tcPr>
            <w:tcW w:w="464" w:type="pct"/>
            <w:shd w:val="clear" w:color="auto" w:fill="auto"/>
          </w:tcPr>
          <w:p w14:paraId="3440E817"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bottom"/>
          </w:tcPr>
          <w:p w14:paraId="3914825D"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Phí được khấu trừ, để lại</w:t>
            </w:r>
          </w:p>
        </w:tc>
        <w:tc>
          <w:tcPr>
            <w:tcW w:w="1324" w:type="pct"/>
            <w:shd w:val="clear" w:color="auto" w:fill="auto"/>
          </w:tcPr>
          <w:p w14:paraId="62D9F29D" w14:textId="77777777" w:rsidR="00654624" w:rsidRPr="00382E3F" w:rsidRDefault="00654624" w:rsidP="004C336D">
            <w:pPr>
              <w:spacing w:before="120"/>
              <w:jc w:val="center"/>
              <w:rPr>
                <w:rFonts w:ascii="Arial" w:hAnsi="Arial" w:cs="Arial"/>
                <w:color w:val="auto"/>
                <w:sz w:val="20"/>
              </w:rPr>
            </w:pPr>
          </w:p>
        </w:tc>
      </w:tr>
      <w:tr w:rsidR="00654624" w:rsidRPr="00382E3F" w14:paraId="2156D431" w14:textId="77777777" w:rsidTr="004C336D">
        <w:tblPrEx>
          <w:tblCellMar>
            <w:top w:w="0" w:type="dxa"/>
            <w:left w:w="0" w:type="dxa"/>
            <w:bottom w:w="0" w:type="dxa"/>
            <w:right w:w="0" w:type="dxa"/>
          </w:tblCellMar>
        </w:tblPrEx>
        <w:tc>
          <w:tcPr>
            <w:tcW w:w="278" w:type="pct"/>
            <w:shd w:val="clear" w:color="auto" w:fill="auto"/>
          </w:tcPr>
          <w:p w14:paraId="739EA051"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27792FB3"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6F27ABA2"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0141</w:t>
            </w:r>
          </w:p>
        </w:tc>
        <w:tc>
          <w:tcPr>
            <w:tcW w:w="2454" w:type="pct"/>
            <w:shd w:val="clear" w:color="auto" w:fill="auto"/>
            <w:vAlign w:val="bottom"/>
          </w:tcPr>
          <w:p w14:paraId="5FF05C3D"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Chi thường xuyên</w:t>
            </w:r>
          </w:p>
        </w:tc>
        <w:tc>
          <w:tcPr>
            <w:tcW w:w="1324" w:type="pct"/>
            <w:shd w:val="clear" w:color="auto" w:fill="auto"/>
          </w:tcPr>
          <w:p w14:paraId="230F69B4" w14:textId="77777777" w:rsidR="00654624" w:rsidRPr="00382E3F" w:rsidRDefault="00654624" w:rsidP="004C336D">
            <w:pPr>
              <w:spacing w:before="120"/>
              <w:jc w:val="center"/>
              <w:rPr>
                <w:rFonts w:ascii="Arial" w:hAnsi="Arial" w:cs="Arial"/>
                <w:color w:val="auto"/>
                <w:sz w:val="20"/>
              </w:rPr>
            </w:pPr>
          </w:p>
        </w:tc>
      </w:tr>
      <w:tr w:rsidR="00654624" w:rsidRPr="00382E3F" w14:paraId="4FAB2BB6" w14:textId="77777777" w:rsidTr="004C336D">
        <w:tblPrEx>
          <w:tblCellMar>
            <w:top w:w="0" w:type="dxa"/>
            <w:left w:w="0" w:type="dxa"/>
            <w:bottom w:w="0" w:type="dxa"/>
            <w:right w:w="0" w:type="dxa"/>
          </w:tblCellMar>
        </w:tblPrEx>
        <w:tc>
          <w:tcPr>
            <w:tcW w:w="278" w:type="pct"/>
            <w:shd w:val="clear" w:color="auto" w:fill="auto"/>
          </w:tcPr>
          <w:p w14:paraId="1B171F50"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61190CCA"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190C7B39"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0142</w:t>
            </w:r>
          </w:p>
        </w:tc>
        <w:tc>
          <w:tcPr>
            <w:tcW w:w="2454" w:type="pct"/>
            <w:shd w:val="clear" w:color="auto" w:fill="auto"/>
            <w:vAlign w:val="bottom"/>
          </w:tcPr>
          <w:p w14:paraId="0EE00B62"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Chi không thường xuyên</w:t>
            </w:r>
          </w:p>
        </w:tc>
        <w:tc>
          <w:tcPr>
            <w:tcW w:w="1324" w:type="pct"/>
            <w:shd w:val="clear" w:color="auto" w:fill="auto"/>
          </w:tcPr>
          <w:p w14:paraId="442161A1" w14:textId="77777777" w:rsidR="00654624" w:rsidRPr="00382E3F" w:rsidRDefault="00654624" w:rsidP="004C336D">
            <w:pPr>
              <w:spacing w:before="120"/>
              <w:jc w:val="center"/>
              <w:rPr>
                <w:rFonts w:ascii="Arial" w:hAnsi="Arial" w:cs="Arial"/>
                <w:color w:val="auto"/>
                <w:sz w:val="20"/>
              </w:rPr>
            </w:pPr>
          </w:p>
        </w:tc>
      </w:tr>
      <w:tr w:rsidR="00654624" w:rsidRPr="00382E3F" w14:paraId="2E7261F5" w14:textId="77777777" w:rsidTr="004C336D">
        <w:tblPrEx>
          <w:tblCellMar>
            <w:top w:w="0" w:type="dxa"/>
            <w:left w:w="0" w:type="dxa"/>
            <w:bottom w:w="0" w:type="dxa"/>
            <w:right w:w="0" w:type="dxa"/>
          </w:tblCellMar>
        </w:tblPrEx>
        <w:tc>
          <w:tcPr>
            <w:tcW w:w="278" w:type="pct"/>
            <w:shd w:val="clear" w:color="auto" w:fill="auto"/>
            <w:vAlign w:val="bottom"/>
          </w:tcPr>
          <w:p w14:paraId="74B8D73B" w14:textId="77777777" w:rsidR="00654624" w:rsidRPr="00382E3F" w:rsidRDefault="00654624" w:rsidP="004C336D">
            <w:pPr>
              <w:spacing w:before="120"/>
              <w:jc w:val="center"/>
              <w:rPr>
                <w:rFonts w:ascii="Arial" w:hAnsi="Arial" w:cs="Arial"/>
                <w:color w:val="auto"/>
                <w:sz w:val="20"/>
              </w:rPr>
            </w:pPr>
            <w:r w:rsidRPr="00382E3F">
              <w:rPr>
                <w:rFonts w:ascii="Arial" w:hAnsi="Arial" w:cs="Arial"/>
                <w:color w:val="auto"/>
                <w:sz w:val="20"/>
              </w:rPr>
              <w:t>11</w:t>
            </w:r>
          </w:p>
        </w:tc>
        <w:tc>
          <w:tcPr>
            <w:tcW w:w="481" w:type="pct"/>
            <w:shd w:val="clear" w:color="auto" w:fill="auto"/>
            <w:vAlign w:val="bottom"/>
          </w:tcPr>
          <w:p w14:paraId="7225E4C5" w14:textId="77777777" w:rsidR="00654624" w:rsidRPr="00382E3F" w:rsidRDefault="00654624" w:rsidP="004C336D">
            <w:pPr>
              <w:spacing w:before="120"/>
              <w:jc w:val="center"/>
              <w:rPr>
                <w:rFonts w:ascii="Arial" w:hAnsi="Arial" w:cs="Arial"/>
                <w:b/>
                <w:color w:val="auto"/>
                <w:sz w:val="20"/>
              </w:rPr>
            </w:pPr>
            <w:r w:rsidRPr="00382E3F">
              <w:rPr>
                <w:rFonts w:ascii="Arial" w:hAnsi="Arial" w:cs="Arial"/>
                <w:b/>
                <w:color w:val="auto"/>
                <w:sz w:val="20"/>
              </w:rPr>
              <w:t>018</w:t>
            </w:r>
          </w:p>
        </w:tc>
        <w:tc>
          <w:tcPr>
            <w:tcW w:w="464" w:type="pct"/>
            <w:shd w:val="clear" w:color="auto" w:fill="auto"/>
          </w:tcPr>
          <w:p w14:paraId="32C660F7" w14:textId="77777777" w:rsidR="00654624" w:rsidRPr="00382E3F" w:rsidRDefault="00654624" w:rsidP="004C336D">
            <w:pPr>
              <w:spacing w:before="120"/>
              <w:rPr>
                <w:rFonts w:ascii="Arial" w:hAnsi="Arial" w:cs="Arial"/>
                <w:b/>
                <w:color w:val="auto"/>
                <w:sz w:val="20"/>
              </w:rPr>
            </w:pPr>
          </w:p>
        </w:tc>
        <w:tc>
          <w:tcPr>
            <w:tcW w:w="2454" w:type="pct"/>
            <w:shd w:val="clear" w:color="auto" w:fill="auto"/>
            <w:vAlign w:val="center"/>
          </w:tcPr>
          <w:p w14:paraId="7F829FE5" w14:textId="77777777" w:rsidR="00654624" w:rsidRPr="00382E3F" w:rsidRDefault="00654624" w:rsidP="004C336D">
            <w:pPr>
              <w:spacing w:before="120"/>
              <w:rPr>
                <w:rFonts w:ascii="Arial" w:hAnsi="Arial" w:cs="Arial"/>
                <w:b/>
                <w:color w:val="auto"/>
                <w:sz w:val="20"/>
              </w:rPr>
            </w:pPr>
            <w:r w:rsidRPr="00382E3F">
              <w:rPr>
                <w:rFonts w:ascii="Arial" w:hAnsi="Arial" w:cs="Arial"/>
                <w:b/>
                <w:color w:val="auto"/>
                <w:sz w:val="20"/>
              </w:rPr>
              <w:t>Thu hoạt động khác được để lại</w:t>
            </w:r>
          </w:p>
        </w:tc>
        <w:tc>
          <w:tcPr>
            <w:tcW w:w="1324" w:type="pct"/>
            <w:shd w:val="clear" w:color="auto" w:fill="auto"/>
          </w:tcPr>
          <w:p w14:paraId="513D0EEC" w14:textId="77777777" w:rsidR="00654624" w:rsidRPr="00382E3F" w:rsidRDefault="00654624" w:rsidP="004C336D">
            <w:pPr>
              <w:spacing w:before="120"/>
              <w:jc w:val="center"/>
              <w:rPr>
                <w:rFonts w:ascii="Arial" w:hAnsi="Arial" w:cs="Arial"/>
                <w:color w:val="auto"/>
                <w:sz w:val="20"/>
              </w:rPr>
            </w:pPr>
          </w:p>
        </w:tc>
      </w:tr>
      <w:tr w:rsidR="00654624" w:rsidRPr="00382E3F" w14:paraId="4EBB85D1" w14:textId="77777777" w:rsidTr="004C336D">
        <w:tblPrEx>
          <w:tblCellMar>
            <w:top w:w="0" w:type="dxa"/>
            <w:left w:w="0" w:type="dxa"/>
            <w:bottom w:w="0" w:type="dxa"/>
            <w:right w:w="0" w:type="dxa"/>
          </w:tblCellMar>
        </w:tblPrEx>
        <w:tc>
          <w:tcPr>
            <w:tcW w:w="278" w:type="pct"/>
            <w:shd w:val="clear" w:color="auto" w:fill="auto"/>
          </w:tcPr>
          <w:p w14:paraId="7524AEE5"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1B567E8E"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6041CEB2"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0181</w:t>
            </w:r>
          </w:p>
        </w:tc>
        <w:tc>
          <w:tcPr>
            <w:tcW w:w="2454" w:type="pct"/>
            <w:shd w:val="clear" w:color="auto" w:fill="auto"/>
            <w:vAlign w:val="center"/>
          </w:tcPr>
          <w:p w14:paraId="57A37CF2"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Chi thường xuyên</w:t>
            </w:r>
          </w:p>
        </w:tc>
        <w:tc>
          <w:tcPr>
            <w:tcW w:w="1324" w:type="pct"/>
            <w:shd w:val="clear" w:color="auto" w:fill="auto"/>
          </w:tcPr>
          <w:p w14:paraId="35FD3A8A" w14:textId="77777777" w:rsidR="00654624" w:rsidRPr="00382E3F" w:rsidRDefault="00654624" w:rsidP="004C336D">
            <w:pPr>
              <w:spacing w:before="120"/>
              <w:jc w:val="center"/>
              <w:rPr>
                <w:rFonts w:ascii="Arial" w:hAnsi="Arial" w:cs="Arial"/>
                <w:color w:val="auto"/>
                <w:sz w:val="20"/>
              </w:rPr>
            </w:pPr>
          </w:p>
        </w:tc>
      </w:tr>
      <w:tr w:rsidR="00654624" w:rsidRPr="00382E3F" w14:paraId="5ECE7816" w14:textId="77777777" w:rsidTr="004C336D">
        <w:tblPrEx>
          <w:tblCellMar>
            <w:top w:w="0" w:type="dxa"/>
            <w:left w:w="0" w:type="dxa"/>
            <w:bottom w:w="0" w:type="dxa"/>
            <w:right w:w="0" w:type="dxa"/>
          </w:tblCellMar>
        </w:tblPrEx>
        <w:tc>
          <w:tcPr>
            <w:tcW w:w="278" w:type="pct"/>
            <w:shd w:val="clear" w:color="auto" w:fill="auto"/>
          </w:tcPr>
          <w:p w14:paraId="0B0979EC" w14:textId="77777777" w:rsidR="00654624" w:rsidRPr="00382E3F" w:rsidRDefault="00654624" w:rsidP="004C336D">
            <w:pPr>
              <w:spacing w:before="120"/>
              <w:jc w:val="center"/>
              <w:rPr>
                <w:rFonts w:ascii="Arial" w:hAnsi="Arial" w:cs="Arial"/>
                <w:color w:val="auto"/>
                <w:sz w:val="20"/>
              </w:rPr>
            </w:pPr>
          </w:p>
        </w:tc>
        <w:tc>
          <w:tcPr>
            <w:tcW w:w="481" w:type="pct"/>
            <w:shd w:val="clear" w:color="auto" w:fill="auto"/>
          </w:tcPr>
          <w:p w14:paraId="059701CB" w14:textId="77777777" w:rsidR="00654624" w:rsidRPr="00382E3F" w:rsidRDefault="00654624" w:rsidP="004C336D">
            <w:pPr>
              <w:spacing w:before="120"/>
              <w:jc w:val="center"/>
              <w:rPr>
                <w:rFonts w:ascii="Arial" w:hAnsi="Arial" w:cs="Arial"/>
                <w:color w:val="auto"/>
                <w:sz w:val="20"/>
              </w:rPr>
            </w:pPr>
          </w:p>
        </w:tc>
        <w:tc>
          <w:tcPr>
            <w:tcW w:w="464" w:type="pct"/>
            <w:shd w:val="clear" w:color="auto" w:fill="auto"/>
            <w:vAlign w:val="bottom"/>
          </w:tcPr>
          <w:p w14:paraId="0D2C7EEC"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0182</w:t>
            </w:r>
          </w:p>
        </w:tc>
        <w:tc>
          <w:tcPr>
            <w:tcW w:w="2454" w:type="pct"/>
            <w:shd w:val="clear" w:color="auto" w:fill="auto"/>
            <w:vAlign w:val="center"/>
          </w:tcPr>
          <w:p w14:paraId="7F0DE3B8" w14:textId="77777777" w:rsidR="00654624" w:rsidRPr="00382E3F" w:rsidRDefault="00654624" w:rsidP="004C336D">
            <w:pPr>
              <w:spacing w:before="120"/>
              <w:rPr>
                <w:rFonts w:ascii="Arial" w:hAnsi="Arial" w:cs="Arial"/>
                <w:color w:val="auto"/>
                <w:sz w:val="20"/>
              </w:rPr>
            </w:pPr>
            <w:r w:rsidRPr="00382E3F">
              <w:rPr>
                <w:rFonts w:ascii="Arial" w:hAnsi="Arial" w:cs="Arial"/>
                <w:color w:val="auto"/>
                <w:sz w:val="20"/>
              </w:rPr>
              <w:t>Chi không thường xuyên</w:t>
            </w:r>
          </w:p>
        </w:tc>
        <w:tc>
          <w:tcPr>
            <w:tcW w:w="1324" w:type="pct"/>
            <w:shd w:val="clear" w:color="auto" w:fill="auto"/>
          </w:tcPr>
          <w:p w14:paraId="52E60EB1" w14:textId="77777777" w:rsidR="00654624" w:rsidRPr="00382E3F" w:rsidRDefault="00654624" w:rsidP="004C336D">
            <w:pPr>
              <w:spacing w:before="120"/>
              <w:jc w:val="center"/>
              <w:rPr>
                <w:rFonts w:ascii="Arial" w:hAnsi="Arial" w:cs="Arial"/>
                <w:color w:val="auto"/>
                <w:sz w:val="20"/>
              </w:rPr>
            </w:pPr>
          </w:p>
        </w:tc>
      </w:tr>
    </w:tbl>
    <w:p w14:paraId="31E1D164"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II- GIẢI THÍCH NỘI DUNG, K</w:t>
      </w:r>
      <w:r w:rsidRPr="00382E3F">
        <w:rPr>
          <w:rFonts w:ascii="Arial" w:hAnsi="Arial" w:cs="Arial"/>
          <w:b/>
          <w:color w:val="auto"/>
          <w:sz w:val="20"/>
          <w:lang w:val="en-US"/>
        </w:rPr>
        <w:t>Ế</w:t>
      </w:r>
      <w:r w:rsidRPr="00382E3F">
        <w:rPr>
          <w:rFonts w:ascii="Arial" w:hAnsi="Arial" w:cs="Arial"/>
          <w:b/>
          <w:color w:val="auto"/>
          <w:sz w:val="20"/>
        </w:rPr>
        <w:t>T CẤU VÀ PHƯƠNG PHÁP GHI CHÉP TÀI KHOẢN KẾ TOÁN</w:t>
      </w:r>
    </w:p>
    <w:p w14:paraId="3F2AA44C" w14:textId="77777777" w:rsidR="00654624" w:rsidRPr="00382E3F" w:rsidRDefault="00654624" w:rsidP="00654624">
      <w:pPr>
        <w:spacing w:before="120"/>
        <w:jc w:val="center"/>
        <w:rPr>
          <w:rFonts w:ascii="Arial" w:hAnsi="Arial" w:cs="Arial"/>
          <w:b/>
          <w:color w:val="auto"/>
          <w:sz w:val="20"/>
          <w:lang w:val="en-US"/>
        </w:rPr>
      </w:pPr>
      <w:r w:rsidRPr="00382E3F">
        <w:rPr>
          <w:rFonts w:ascii="Arial" w:hAnsi="Arial" w:cs="Arial"/>
          <w:b/>
          <w:color w:val="auto"/>
          <w:sz w:val="20"/>
        </w:rPr>
        <w:t xml:space="preserve">A- CÁC TÀI KHOẢN TRONG BẢNG </w:t>
      </w:r>
    </w:p>
    <w:p w14:paraId="61EDCF93"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TÀI KHOẢN LOẠI I</w:t>
      </w:r>
    </w:p>
    <w:p w14:paraId="7B411DAE"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NGUYÊN TẮC KẾ TOÁN TÀI KHOẢN TI</w:t>
      </w:r>
      <w:r w:rsidRPr="00382E3F">
        <w:rPr>
          <w:rFonts w:ascii="Arial" w:hAnsi="Arial" w:cs="Arial"/>
          <w:b/>
          <w:color w:val="auto"/>
          <w:sz w:val="20"/>
          <w:lang w:val="en-US"/>
        </w:rPr>
        <w:t>Ề</w:t>
      </w:r>
      <w:r w:rsidRPr="00382E3F">
        <w:rPr>
          <w:rFonts w:ascii="Arial" w:hAnsi="Arial" w:cs="Arial"/>
          <w:b/>
          <w:color w:val="auto"/>
          <w:sz w:val="20"/>
        </w:rPr>
        <w:t>N, Đ</w:t>
      </w:r>
      <w:r w:rsidRPr="00382E3F">
        <w:rPr>
          <w:rFonts w:ascii="Arial" w:hAnsi="Arial" w:cs="Arial"/>
          <w:b/>
          <w:color w:val="auto"/>
          <w:sz w:val="20"/>
          <w:lang w:val="en-US"/>
        </w:rPr>
        <w:t>Ầ</w:t>
      </w:r>
      <w:r w:rsidRPr="00382E3F">
        <w:rPr>
          <w:rFonts w:ascii="Arial" w:hAnsi="Arial" w:cs="Arial"/>
          <w:b/>
          <w:color w:val="auto"/>
          <w:sz w:val="20"/>
        </w:rPr>
        <w:t>U TƯ TÀI CHÍNH, CÁC KHOẢN PHẢI THU VÀ HÀNG TỒN KHO</w:t>
      </w:r>
    </w:p>
    <w:p w14:paraId="0C1C8FE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 Loại tài khoản này dùng để phản ánh số hiện có, tình hình biến động các loại tiền, các khoản đầu tư tài chính, các khoản phải thu và hàng tồn kho của đơn vị hành chính, sự nghiệp.</w:t>
      </w:r>
    </w:p>
    <w:p w14:paraId="3EC955C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2- Các loại tiền ở đơn vị hành chính, sự nghiệp bao gồm: Tiền mặt (tiền Việt Nam, các loại ngoại tệ); tiền gửi ở Ngân hàng hoặc Kho bạc Nhà nước hiện có ở đơn vị và tiền đang chuyển.</w:t>
      </w:r>
    </w:p>
    <w:p w14:paraId="4CEC8A5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 Hàng tồn kho của đơn vị hành chính, sự nghiệp bao gồm các loại nguyên liệu, vật liệu, công cụ, dụng cụ, phụ tùng thay thế sử dụng cho hoạt động của đơn vị và các loại sản phẩm, hàng hóa, chi phí SXKD, dịch vụ dở dang ở đơn vị có hoạt động sản xuất, kinh doanh, dịch vụ.</w:t>
      </w:r>
    </w:p>
    <w:p w14:paraId="2984C7C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4- Kế toán vốn bằng tiền phải sử dụng thống nhất một đơn vị tiền tệ là đồng Việt Nam. Các nghiệp vụ phát sinh bằng ngoại tệ phải được quy đổi ra đồng Việt Nam để ghi sổ kế toán</w:t>
      </w:r>
    </w:p>
    <w:p w14:paraId="65F2289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Ở những đơn vị có nhập quỹ tiền mặt hoặc có gửi vào tài khoản tại Ngân hàng, Kho bạc bằng ngoại tệ thì phải được quy đổi ngoại tệ ra đồng Việt Nam theo tỷ giá quy định tại thời điểm phát sinh nghiệp vụ kinh tế để ghi sổ k</w:t>
      </w:r>
      <w:r w:rsidRPr="00382E3F">
        <w:rPr>
          <w:rFonts w:ascii="Arial" w:hAnsi="Arial" w:cs="Arial"/>
          <w:color w:val="auto"/>
          <w:sz w:val="20"/>
          <w:lang w:val="en-US"/>
        </w:rPr>
        <w:t>ế</w:t>
      </w:r>
      <w:r w:rsidRPr="00382E3F">
        <w:rPr>
          <w:rFonts w:ascii="Arial" w:hAnsi="Arial" w:cs="Arial"/>
          <w:color w:val="auto"/>
          <w:sz w:val="20"/>
        </w:rPr>
        <w:t xml:space="preserve"> toán;</w:t>
      </w:r>
    </w:p>
    <w:p w14:paraId="160CF5C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xuất quỹ bằng ngoại tệ hoặc rút ngoại tệ gửi Ngân hàng thì quy đổi ngoại tệ ra đồng Việt Nam theo tỷ giá hối đoái đã phản ánh trên sổ kế toán theo một trong hai phương pháp: Bình quân gia quyền di động; Giá thực tế đích danh. Các loại ngoại tệ phải được quản lý chi tiết theo từng nguyên tệ.</w:t>
      </w:r>
    </w:p>
    <w:p w14:paraId="0A3D14C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5- Đối với các khoản đầu tư tài chính phải phản ánh chi tiết theo từng loại đầu tư ngắn hạn, dài hạn theo giá thực tế mua (giá gốc).</w:t>
      </w:r>
    </w:p>
    <w:p w14:paraId="6453E9F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6- Mọi khoản phải thu của đơn vị hành chính, sự nghiệp phải được theo dõi chi tiết theo từng nội dung phải thu, cho từng đối tượng thu, từng lần phải thanh toán,... và phải theo dõi chặt chẽ, thường xuyên kiểm tra, đôn đốc thu hồi nợ, tránh tình trạng bị chiếm dụng vốn.</w:t>
      </w:r>
    </w:p>
    <w:p w14:paraId="0242AAD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Những khách hàng nợ mà đơn vị có quan hệ giao dịch, thanh toán thường xuyên hoặc có số dư nợ lớn, cuối kỳ kế toán cần phải lập bảng kê nợ, đối chiếu, kiểm tra, xác nhận nợ và có kế hoạch thu hồi kịp thời, tránh tình trạng khê đọng chiếm dụng vốn.</w:t>
      </w:r>
    </w:p>
    <w:p w14:paraId="52A1410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7- Việc phân loại các khoản phải thu là phải thu khách hàng, thuế GTGT được khấu trừ, phải thu nội bộ, các khoản tạm chi (phải thu hồi lại sau khi đủ điều kiện) và phải thu khác được thực hiện theo nguyên tắc:</w:t>
      </w:r>
    </w:p>
    <w:p w14:paraId="0F49004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Phải thu của khách hàng là các khoản phải thu phát sinh từ các giao dịch mua- bán, cung cấp dịch vụ;</w:t>
      </w:r>
    </w:p>
    <w:p w14:paraId="7E9CF7B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Các khoản thuế GTGT được khấu trừ phản ánh số thuế GTGT đầu vào của hàng hóa, dịch vụ, TSCĐ được khấu trừ;</w:t>
      </w:r>
    </w:p>
    <w:p w14:paraId="66D70ED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Phải thu nội bộ gồm các khoản phải thu giữa đơn vị cấp trên với đơn vị cấp dưới trực thuộc mà đơn vị cấp dưới không có tư cách pháp nhân, hạch toán phụ thuộc (không phải lập báo cáo tài chính gửi ra bên ngoài);</w:t>
      </w:r>
    </w:p>
    <w:p w14:paraId="63619B0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d) Đối với các khoản tạm chi là những khoản đơn vị được phép tạm chi trong năm như tạm chi bổ sung thu nhập cho người lao động trong đơn vị, tạm chi từ các khoản dự toán ứng trước từ NSNN và các khoản tạm chi khác chưa phản ánh vào các tài khoản chi phí có liên quan;</w:t>
      </w:r>
    </w:p>
    <w:p w14:paraId="328579F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 Phải thu khác gồm các khoản phải thu không liên quan đến các giao dịch mua- bán như phải thu về lãi đầu tư tài chính, lãi tiền gửi, cổ tức/lợi nhuận được chia, phải thu các khoản phí và lệ phí, phải thu về tiền phạt, bồi thường, tài sản thiếu chờ xử lý...</w:t>
      </w:r>
    </w:p>
    <w:p w14:paraId="45A3EBF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8- Các khoản tạm ứng là các khoản phải thu về số đã tạm ứng cho người lao động trong đơn vị;</w:t>
      </w:r>
    </w:p>
    <w:p w14:paraId="3C9F4AC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9- Đối với nguyên liệu, vật liệu, công cụ, dụng cụ, sản phẩm, hàng hóa, ngoài việc phản ánh về mặt giá trị phải quản lý chi tiết theo từng loại, từng thứ, từng mặt hàng, nhằm đảm bảo kh</w:t>
      </w:r>
      <w:r w:rsidRPr="00382E3F">
        <w:rPr>
          <w:rFonts w:ascii="Arial" w:hAnsi="Arial" w:cs="Arial"/>
          <w:color w:val="auto"/>
          <w:sz w:val="20"/>
          <w:lang w:val="en-US"/>
        </w:rPr>
        <w:t>ớ</w:t>
      </w:r>
      <w:r w:rsidRPr="00382E3F">
        <w:rPr>
          <w:rFonts w:ascii="Arial" w:hAnsi="Arial" w:cs="Arial"/>
          <w:color w:val="auto"/>
          <w:sz w:val="20"/>
        </w:rPr>
        <w:t>p đúng giữa giá trị và hiện vật. Tất cả nguyên liệu, vật liệu, công cụ, dụng cụ, sản phẩm, hàng hóa khi nhận đều phải được kiểm nhận cả về mặt số lượng và chất lượng.</w:t>
      </w:r>
    </w:p>
    <w:p w14:paraId="4604800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Cuối kỳ kế toán, phải xác định số nguyên liệu, vật liệu, công cụ, dụng cụ, sản phẩm, hàng hóa tồn kho thực tế. Thực hiện đối chiếu giữa sổ kế toán với sổ kho, giữa số liệu trên sổ kế toán với số liệu thực tế tồn kho.</w:t>
      </w:r>
    </w:p>
    <w:p w14:paraId="35B11856"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Tài khoản Loại 1 có 15 tài khoản:</w:t>
      </w:r>
    </w:p>
    <w:p w14:paraId="65FF7C1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111-Tiền mặt;</w:t>
      </w:r>
    </w:p>
    <w:p w14:paraId="1549AC2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112- Tiền gửi Ngân hàng, Kho bạc;</w:t>
      </w:r>
    </w:p>
    <w:p w14:paraId="465DDD1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113- Tiền đang chuyển;</w:t>
      </w:r>
    </w:p>
    <w:p w14:paraId="19F7601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121- Đầu tư tài chính;</w:t>
      </w:r>
    </w:p>
    <w:p w14:paraId="422D6C8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131- Phải thu khách hàng;</w:t>
      </w:r>
    </w:p>
    <w:p w14:paraId="63A956A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133- Thuế GTGT được khấu trừ;</w:t>
      </w:r>
    </w:p>
    <w:p w14:paraId="726E15D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136- Phải thu nội bộ;</w:t>
      </w:r>
    </w:p>
    <w:p w14:paraId="0447C1E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137- Tạm chi;</w:t>
      </w:r>
    </w:p>
    <w:p w14:paraId="4FE67FC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138- Phải thu khác;</w:t>
      </w:r>
    </w:p>
    <w:p w14:paraId="58C0CC5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141- Tạm ứng;</w:t>
      </w:r>
    </w:p>
    <w:p w14:paraId="776CC1C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152- Nguyên liệu, vật liệu;</w:t>
      </w:r>
    </w:p>
    <w:p w14:paraId="2253FA9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153- Công cụ, dụng cụ;</w:t>
      </w:r>
    </w:p>
    <w:p w14:paraId="0AC23FC4"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 Tài khoản 154- Chi phí SXKD, dịch vụ dở dang; </w:t>
      </w:r>
    </w:p>
    <w:p w14:paraId="5914F6C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155- Sản phẩm;</w:t>
      </w:r>
    </w:p>
    <w:p w14:paraId="144D03F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156- Hàng hóa.</w:t>
      </w:r>
    </w:p>
    <w:p w14:paraId="699D1CD9" w14:textId="77777777" w:rsidR="00654624" w:rsidRPr="00382E3F" w:rsidRDefault="00654624" w:rsidP="00654624">
      <w:pPr>
        <w:spacing w:before="120"/>
        <w:jc w:val="center"/>
        <w:rPr>
          <w:rFonts w:ascii="Arial" w:hAnsi="Arial" w:cs="Arial"/>
          <w:b/>
          <w:color w:val="auto"/>
          <w:sz w:val="20"/>
          <w:lang w:val="en-US"/>
        </w:rPr>
      </w:pPr>
      <w:r w:rsidRPr="00382E3F">
        <w:rPr>
          <w:rFonts w:ascii="Arial" w:hAnsi="Arial" w:cs="Arial"/>
          <w:b/>
          <w:color w:val="auto"/>
          <w:sz w:val="20"/>
        </w:rPr>
        <w:t>TÀI KHOẢN 111</w:t>
      </w:r>
    </w:p>
    <w:p w14:paraId="4B68AB0A"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TIỀN MẶT</w:t>
      </w:r>
    </w:p>
    <w:p w14:paraId="0976824B"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lastRenderedPageBreak/>
        <w:t>1- Nguyên tắc kế toán</w:t>
      </w:r>
    </w:p>
    <w:p w14:paraId="22711AB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1.1- Tài khoản này dùng để phản ánh tình hình thu, chi, tồn quỹ tiền mặt của đơn vị, bao gồm tiền Việt Nam, ngoại tệ.</w:t>
      </w:r>
    </w:p>
    <w:p w14:paraId="6819A88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1.2- Chỉ phản ánh vào TK 111- Tiền mặt về giá trị tiền mặt, ngoại tệ thực tế nhập, xuất quỹ.</w:t>
      </w:r>
    </w:p>
    <w:p w14:paraId="3B64288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1.3- Kế toán quỹ tiền mặt phải có </w:t>
      </w:r>
      <w:r w:rsidRPr="00382E3F">
        <w:rPr>
          <w:rFonts w:ascii="Arial" w:hAnsi="Arial" w:cs="Arial"/>
          <w:color w:val="auto"/>
          <w:sz w:val="20"/>
          <w:lang w:val="en-US"/>
        </w:rPr>
        <w:t>tr</w:t>
      </w:r>
      <w:r w:rsidRPr="00382E3F">
        <w:rPr>
          <w:rFonts w:ascii="Arial" w:hAnsi="Arial" w:cs="Arial"/>
          <w:color w:val="auto"/>
          <w:sz w:val="20"/>
        </w:rPr>
        <w:t>ách nhiệm mở sổ k</w:t>
      </w:r>
      <w:r w:rsidRPr="00382E3F">
        <w:rPr>
          <w:rFonts w:ascii="Arial" w:hAnsi="Arial" w:cs="Arial"/>
          <w:color w:val="auto"/>
          <w:sz w:val="20"/>
          <w:lang w:val="en-US"/>
        </w:rPr>
        <w:t>ế</w:t>
      </w:r>
      <w:r w:rsidRPr="00382E3F">
        <w:rPr>
          <w:rFonts w:ascii="Arial" w:hAnsi="Arial" w:cs="Arial"/>
          <w:color w:val="auto"/>
          <w:sz w:val="20"/>
        </w:rPr>
        <w:t xml:space="preserve"> toán quỹ tiền mặt, ghi chép hàng ngày liên tục theo trình tự phát sinh các khoản nhập, xuất quỹ tiền mặt, ngoại tệ và tính ra số tồn quỹ tại mọi thời điểm, luôn đảm bảo khớp đúng giữa giá trị ghi trên sổ kế toán, sổ quỹ và thực tế.</w:t>
      </w:r>
    </w:p>
    <w:p w14:paraId="0C738DD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Thủ quỹ chịu trách nhiệm quản lý và nhập, xuất quỹ tiền mặt. Hàng ngày, thủ quỹ phải kiểm kê số tồn quỹ tiền mặt thực tế, đối chiếu số liệu sổ quỹ tiền mặt và sổ kế toán tiền mặt. Mọi chênh lệch phát sinh phải xác định nguyên nhân, báo cáo lãnh đạo, kiến nghị biện pháp xử lý chênh lệch.</w:t>
      </w:r>
    </w:p>
    <w:p w14:paraId="481495C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1.4- Kế toán tiền mặt phải chấp hành nghiêm chỉnh các quy định trong chế độ quản lý lưu thông tiền tệ hiện hành và các quy định về thủ tục thu, chi, nhập quỹ, xuất quỹ, kiểm soát trước quỹ và kiểm kê quỹ của Nhà nước.</w:t>
      </w:r>
    </w:p>
    <w:p w14:paraId="58C2704B"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2- Kết cấu và nội dung phản ánh của Tài khoản 111- Tiền mặt</w:t>
      </w:r>
    </w:p>
    <w:p w14:paraId="365AE342"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Nợ:</w:t>
      </w:r>
      <w:r w:rsidRPr="00382E3F">
        <w:rPr>
          <w:rFonts w:ascii="Arial" w:hAnsi="Arial" w:cs="Arial"/>
          <w:color w:val="auto"/>
          <w:sz w:val="20"/>
        </w:rPr>
        <w:t xml:space="preserve"> Các khoản tiền mặt tăng, do:</w:t>
      </w:r>
    </w:p>
    <w:p w14:paraId="57CD380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Nhập quỹ tiền mặt, ngoại tệ;</w:t>
      </w:r>
    </w:p>
    <w:p w14:paraId="76EBA20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Số thừa quỹ phát hiện khi kiểm kê;</w:t>
      </w:r>
    </w:p>
    <w:p w14:paraId="48B41B4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Giá trị ngoại tệ tăng khi đánh giá lại số dư ngoại tệ tại thời điểm báo cáo (trường hợp tỷ giá tăng).</w:t>
      </w:r>
    </w:p>
    <w:p w14:paraId="40870467"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Có:</w:t>
      </w:r>
      <w:r w:rsidRPr="00382E3F">
        <w:rPr>
          <w:rFonts w:ascii="Arial" w:hAnsi="Arial" w:cs="Arial"/>
          <w:color w:val="auto"/>
          <w:sz w:val="20"/>
        </w:rPr>
        <w:t xml:space="preserve"> Các khoản tiền mặt giảm, do:</w:t>
      </w:r>
    </w:p>
    <w:p w14:paraId="16C0B13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Xuất quỹ tiền mặt, ngoại tệ;</w:t>
      </w:r>
    </w:p>
    <w:p w14:paraId="795A937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Số thiếu hụt quỹ phát hiện khi kiểm kê;</w:t>
      </w:r>
    </w:p>
    <w:p w14:paraId="22D8474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Giá trị ngoại tệ giảm khi đánh giá lại số dư ngoại tệ tại thời điểm báo cáo (trường hợp tỷ giá giảm).</w:t>
      </w:r>
    </w:p>
    <w:p w14:paraId="5E340D3E"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Số dư bên Nợ:</w:t>
      </w:r>
      <w:r w:rsidRPr="00382E3F">
        <w:rPr>
          <w:rFonts w:ascii="Arial" w:hAnsi="Arial" w:cs="Arial"/>
          <w:color w:val="auto"/>
          <w:sz w:val="20"/>
        </w:rPr>
        <w:t xml:space="preserve"> Các khoản tiền mặt, ngoại tệ còn tồn quỹ.</w:t>
      </w:r>
    </w:p>
    <w:p w14:paraId="0DECED2D" w14:textId="77777777" w:rsidR="00654624" w:rsidRPr="00382E3F" w:rsidRDefault="00654624" w:rsidP="00654624">
      <w:pPr>
        <w:spacing w:before="120"/>
        <w:rPr>
          <w:rFonts w:ascii="Arial" w:hAnsi="Arial" w:cs="Arial"/>
          <w:b/>
          <w:i/>
          <w:color w:val="auto"/>
          <w:sz w:val="20"/>
        </w:rPr>
      </w:pPr>
      <w:r w:rsidRPr="00382E3F">
        <w:rPr>
          <w:rFonts w:ascii="Arial" w:hAnsi="Arial" w:cs="Arial"/>
          <w:b/>
          <w:i/>
          <w:color w:val="auto"/>
          <w:sz w:val="20"/>
        </w:rPr>
        <w:t>Tài khoản 111 - Tiền mặt có 2 tài khoản cấp 2:</w:t>
      </w:r>
    </w:p>
    <w:p w14:paraId="55538F2B"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1111- Tiền Việt Nam:</w:t>
      </w:r>
      <w:r w:rsidRPr="00382E3F">
        <w:rPr>
          <w:rFonts w:ascii="Arial" w:hAnsi="Arial" w:cs="Arial"/>
          <w:color w:val="auto"/>
          <w:sz w:val="20"/>
        </w:rPr>
        <w:t xml:space="preserve"> Phản ánh tình h</w:t>
      </w:r>
      <w:r w:rsidRPr="00382E3F">
        <w:rPr>
          <w:rFonts w:ascii="Arial" w:hAnsi="Arial" w:cs="Arial"/>
          <w:color w:val="auto"/>
          <w:sz w:val="20"/>
          <w:lang w:val="en-US"/>
        </w:rPr>
        <w:t>ì</w:t>
      </w:r>
      <w:r w:rsidRPr="00382E3F">
        <w:rPr>
          <w:rFonts w:ascii="Arial" w:hAnsi="Arial" w:cs="Arial"/>
          <w:color w:val="auto"/>
          <w:sz w:val="20"/>
        </w:rPr>
        <w:t>nh thu, chi, tồn tiền Việt Nam tại quỹ tiền mặt.</w:t>
      </w:r>
    </w:p>
    <w:p w14:paraId="01A84AD4"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1112- Ngoại tệ:</w:t>
      </w:r>
      <w:r w:rsidRPr="00382E3F">
        <w:rPr>
          <w:rFonts w:ascii="Arial" w:hAnsi="Arial" w:cs="Arial"/>
          <w:color w:val="auto"/>
          <w:sz w:val="20"/>
        </w:rPr>
        <w:t xml:space="preserve"> Phản ánh tình hình thu, chi, tồn ngoại tệ (theo nguyên tệ và theo đồng Việt Nam) tại quỹ của đơn vị.</w:t>
      </w:r>
    </w:p>
    <w:p w14:paraId="304B5134"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3- Phương pháp hạch toán kế toán một số hoạt động kinh tế chủ yếu</w:t>
      </w:r>
    </w:p>
    <w:p w14:paraId="5476F57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 Khi rút tiền gửi Ngân hàng, Kho bạc về quỹ tiền mặt của đơn vị, ghi:</w:t>
      </w:r>
    </w:p>
    <w:p w14:paraId="72B460D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111- Tiền mặt</w:t>
      </w:r>
    </w:p>
    <w:p w14:paraId="0CF4D31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27537DF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 Trường hợp rút tạm ứng dự toán chi hoạt động về quỹ tiền mặt của đơn vị để chi tiêu:</w:t>
      </w:r>
    </w:p>
    <w:p w14:paraId="4914275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Khi rút tạm ứng dự toán chi hoạt động, ghi:</w:t>
      </w:r>
    </w:p>
    <w:p w14:paraId="253576A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111- Tiền mặt.</w:t>
      </w:r>
    </w:p>
    <w:p w14:paraId="0F15431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337- Tạm thu (3371).</w:t>
      </w:r>
    </w:p>
    <w:p w14:paraId="3DBC07E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7187D90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008- Dự toán chi hoạt động (008211, 008221).</w:t>
      </w:r>
    </w:p>
    <w:p w14:paraId="039D863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Các khoản chi trực tiếp từ quỹ tiền mặt thuộc nguồn ngân sách nhà nước mà trước đó đơn vị đã tạm ứng, ghi:</w:t>
      </w:r>
    </w:p>
    <w:p w14:paraId="4D318C2B"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lastRenderedPageBreak/>
        <w:t xml:space="preserve">Nợ TK 611- Chi phí hoạt động </w:t>
      </w:r>
    </w:p>
    <w:p w14:paraId="00DB385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Có TK 111- Tiền mặt.</w:t>
      </w:r>
    </w:p>
    <w:p w14:paraId="750C6E7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78F5B7E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(3371)</w:t>
      </w:r>
    </w:p>
    <w:p w14:paraId="059DBA1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511 - Thu hoạt động do NSNN cấp.</w:t>
      </w:r>
    </w:p>
    <w:p w14:paraId="0EF7F63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Xuất quỹ tiền mặt tạm ứng cho người lao động trong đơn vị, ghi:</w:t>
      </w:r>
    </w:p>
    <w:p w14:paraId="59AD863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141- Tạm ứng</w:t>
      </w:r>
    </w:p>
    <w:p w14:paraId="71034EA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111- Tiền mặt.</w:t>
      </w:r>
    </w:p>
    <w:p w14:paraId="26ECAED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Khi người lao động thanh toán tạm ứng, ghi:</w:t>
      </w:r>
    </w:p>
    <w:p w14:paraId="60FB351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Nợ TK 611 - Chi phí hoạt động </w:t>
      </w:r>
    </w:p>
    <w:p w14:paraId="20313AF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lang w:val="en-US"/>
        </w:rPr>
        <w:tab/>
      </w:r>
      <w:r w:rsidRPr="00382E3F">
        <w:rPr>
          <w:rFonts w:ascii="Arial" w:hAnsi="Arial" w:cs="Arial"/>
          <w:color w:val="auto"/>
          <w:sz w:val="20"/>
        </w:rPr>
        <w:t>Có TK 141- Tạm ứng</w:t>
      </w:r>
    </w:p>
    <w:p w14:paraId="1BAF7CE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36588B9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(3371)</w:t>
      </w:r>
    </w:p>
    <w:p w14:paraId="7DEF93C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511- Thu hoạt động do NSNN cấp.</w:t>
      </w:r>
    </w:p>
    <w:p w14:paraId="6B05A33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d) Thanh toán các khoản phải trả bằng tiền mặt, ghi:</w:t>
      </w:r>
    </w:p>
    <w:p w14:paraId="5253787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331,</w:t>
      </w:r>
      <w:r w:rsidRPr="00382E3F">
        <w:rPr>
          <w:rFonts w:ascii="Arial" w:hAnsi="Arial" w:cs="Arial"/>
          <w:color w:val="auto"/>
          <w:sz w:val="20"/>
          <w:lang w:val="en-US"/>
        </w:rPr>
        <w:t xml:space="preserve"> </w:t>
      </w:r>
      <w:r w:rsidRPr="00382E3F">
        <w:rPr>
          <w:rFonts w:ascii="Arial" w:hAnsi="Arial" w:cs="Arial"/>
          <w:color w:val="auto"/>
          <w:sz w:val="20"/>
        </w:rPr>
        <w:t>332,</w:t>
      </w:r>
      <w:r w:rsidRPr="00382E3F">
        <w:rPr>
          <w:rFonts w:ascii="Arial" w:hAnsi="Arial" w:cs="Arial"/>
          <w:color w:val="auto"/>
          <w:sz w:val="20"/>
          <w:lang w:val="en-US"/>
        </w:rPr>
        <w:t xml:space="preserve"> </w:t>
      </w:r>
      <w:r w:rsidRPr="00382E3F">
        <w:rPr>
          <w:rFonts w:ascii="Arial" w:hAnsi="Arial" w:cs="Arial"/>
          <w:color w:val="auto"/>
          <w:sz w:val="20"/>
        </w:rPr>
        <w:t>334...</w:t>
      </w:r>
    </w:p>
    <w:p w14:paraId="6741D82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111- Tiền mặt.</w:t>
      </w:r>
    </w:p>
    <w:p w14:paraId="640D54D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6E7C705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(3371)</w:t>
      </w:r>
    </w:p>
    <w:p w14:paraId="36EE3782"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ab/>
        <w:t xml:space="preserve">Có TK 511- Thu hoạt động do NSNN cấp. </w:t>
      </w:r>
    </w:p>
    <w:p w14:paraId="6BD44CC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 Đối với các khoản ứng trước cho nhà cung cấp:</w:t>
      </w:r>
    </w:p>
    <w:p w14:paraId="4A91F38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Căn cứ hợp đồng và các chứng từ có liên quan, xuất quỹ tiền mặt ứng trước cho nhà cung cấp, ghi:</w:t>
      </w:r>
    </w:p>
    <w:p w14:paraId="5C38C42E"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Nợ TK 331- Phải trả cho người bán</w:t>
      </w:r>
    </w:p>
    <w:p w14:paraId="08CB0AC1"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lang w:val="en-US"/>
        </w:rPr>
        <w:tab/>
      </w:r>
      <w:r w:rsidRPr="00382E3F">
        <w:rPr>
          <w:rFonts w:ascii="Arial" w:hAnsi="Arial" w:cs="Arial"/>
          <w:color w:val="auto"/>
          <w:sz w:val="20"/>
        </w:rPr>
        <w:t>Có TK 111- Tiền mặt.</w:t>
      </w:r>
    </w:p>
    <w:p w14:paraId="7068531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thanh lý hợp đồng với nhà cung cấp, ghi:</w:t>
      </w:r>
    </w:p>
    <w:p w14:paraId="6D49B14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611- Chi phí hoạt động</w:t>
      </w:r>
    </w:p>
    <w:p w14:paraId="3F2251D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331 - Phải trả cho người bán.</w:t>
      </w:r>
    </w:p>
    <w:p w14:paraId="22AACB1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0D3D583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(3371)</w:t>
      </w:r>
    </w:p>
    <w:p w14:paraId="056D23C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511- Thu hoạt động do NSNN cấp.</w:t>
      </w:r>
    </w:p>
    <w:p w14:paraId="4703145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e) Khi làm thủ tục thanh toán tạm ứng với NSNN, ghi:</w:t>
      </w:r>
    </w:p>
    <w:p w14:paraId="5C300F2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008- Dự toán chi hoạt động (008211, 008221) (ghi âm).</w:t>
      </w:r>
    </w:p>
    <w:p w14:paraId="3AC2BBF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5BB2AAC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008- Dự toán chi hoạt động (008212, 008222) (ghi dương).</w:t>
      </w:r>
    </w:p>
    <w:p w14:paraId="704F8F2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 Khi thu phí, lệ phí bằng tiền mặt, ghi:</w:t>
      </w:r>
    </w:p>
    <w:p w14:paraId="3732CD3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111- Tiền mặt</w:t>
      </w:r>
    </w:p>
    <w:p w14:paraId="32F783E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ab/>
        <w:t xml:space="preserve">Có TK 337- Tạm thu (3373), hoặc </w:t>
      </w:r>
    </w:p>
    <w:p w14:paraId="5C8D303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138- Phải thu khác (1383).</w:t>
      </w:r>
    </w:p>
    <w:p w14:paraId="2F7F269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3.4- Khi thu được các khoản phải thu của khách hàng bằng tiền mặt, ghi:</w:t>
      </w:r>
    </w:p>
    <w:p w14:paraId="3BF73CD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111- Tiền mặt</w:t>
      </w:r>
    </w:p>
    <w:p w14:paraId="16E554A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131- Phải thu khách hàng.</w:t>
      </w:r>
    </w:p>
    <w:p w14:paraId="76EE4B8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3.5- Khi thu hồi các khoản đã tạm ứng cho người lao động trong đơn vị, ghi:</w:t>
      </w:r>
    </w:p>
    <w:p w14:paraId="2ED3B23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111-</w:t>
      </w:r>
      <w:r w:rsidRPr="00382E3F">
        <w:rPr>
          <w:rFonts w:ascii="Arial" w:hAnsi="Arial" w:cs="Arial"/>
          <w:color w:val="auto"/>
          <w:sz w:val="20"/>
          <w:lang w:val="en-US"/>
        </w:rPr>
        <w:t xml:space="preserve"> </w:t>
      </w:r>
      <w:r w:rsidRPr="00382E3F">
        <w:rPr>
          <w:rFonts w:ascii="Arial" w:hAnsi="Arial" w:cs="Arial"/>
          <w:color w:val="auto"/>
          <w:sz w:val="20"/>
        </w:rPr>
        <w:t>Tiền mặt</w:t>
      </w:r>
    </w:p>
    <w:p w14:paraId="0A67ADF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141- Tạm ứng.</w:t>
      </w:r>
    </w:p>
    <w:p w14:paraId="4688832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3.6- Khi thu hồi các khoản nợ phải thu nội bộ bằng tiền mặt, ghi:</w:t>
      </w:r>
    </w:p>
    <w:p w14:paraId="7E1BC35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111-</w:t>
      </w:r>
      <w:r w:rsidRPr="00382E3F">
        <w:rPr>
          <w:rFonts w:ascii="Arial" w:hAnsi="Arial" w:cs="Arial"/>
          <w:color w:val="auto"/>
          <w:sz w:val="20"/>
          <w:lang w:val="en-US"/>
        </w:rPr>
        <w:t xml:space="preserve"> </w:t>
      </w:r>
      <w:r w:rsidRPr="00382E3F">
        <w:rPr>
          <w:rFonts w:ascii="Arial" w:hAnsi="Arial" w:cs="Arial"/>
          <w:color w:val="auto"/>
          <w:sz w:val="20"/>
        </w:rPr>
        <w:t>Tiền mặt</w:t>
      </w:r>
    </w:p>
    <w:p w14:paraId="0A218A1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136- Phải thu nội bộ.</w:t>
      </w:r>
    </w:p>
    <w:p w14:paraId="43BC6CA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3.7- Số thừa quỹ phát hiện khi kiểm kê, chưa xác định được nguyên nhân, chờ xử lý, ghi:</w:t>
      </w:r>
    </w:p>
    <w:p w14:paraId="2EA10EA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111- Tiền mặt</w:t>
      </w:r>
    </w:p>
    <w:p w14:paraId="73BBB0D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338- Phải trả khác (3388).</w:t>
      </w:r>
    </w:p>
    <w:p w14:paraId="027B632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3.8- Khi thu được lãi đầu tư túi phiếu, trái phiếu, cổ tức/lợi nhuận được chia và các khoản đầu tư tài chính khác, ghi:</w:t>
      </w:r>
    </w:p>
    <w:p w14:paraId="529864A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111- Tiền mặt</w:t>
      </w:r>
    </w:p>
    <w:p w14:paraId="3B593F9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 xml:space="preserve">Có TK 138- Phải thu khác (1381, 1382) hoặc </w:t>
      </w:r>
    </w:p>
    <w:p w14:paraId="69E88EA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515- Doanh thu tài chính.</w:t>
      </w:r>
    </w:p>
    <w:p w14:paraId="19B60CA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3.9- Khi thu tiền bán sản phẩm, hàng hóa, cung cấp dịch vụ bằng tiền mặt nhập quỹ:</w:t>
      </w:r>
    </w:p>
    <w:p w14:paraId="7810A7B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Đối với sản phẩm, hàng hóa, dịch vụ thuộc đối tượng chịu thuế GTGT, thuế TTĐB, thuế xuất khẩu, thuế bảo vệ môi trường và các loại thuế gián thu khác kế toán phản ánh doanh thu bán hàng, cung cấp dịch vụ theo giá bán chưa có thuế, các khoản thuế này phải được tách riêng theo từng loại ngay khi ghi nhận doanh thu, ghi:</w:t>
      </w:r>
    </w:p>
    <w:p w14:paraId="31FF7FD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111- Tiền mặt (tổng giá thanh toán)</w:t>
      </w:r>
    </w:p>
    <w:p w14:paraId="31D7F28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531- Doanh thu hoạt động SXKD, dịch vụ (giá bán chưa có thuế GTGT)</w:t>
      </w:r>
    </w:p>
    <w:p w14:paraId="44812C2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w:t>
      </w:r>
      <w:r w:rsidRPr="00382E3F">
        <w:rPr>
          <w:rFonts w:ascii="Arial" w:hAnsi="Arial" w:cs="Arial"/>
          <w:color w:val="auto"/>
          <w:sz w:val="20"/>
          <w:lang w:val="en-US"/>
        </w:rPr>
        <w:t xml:space="preserve"> </w:t>
      </w:r>
      <w:r w:rsidRPr="00382E3F">
        <w:rPr>
          <w:rFonts w:ascii="Arial" w:hAnsi="Arial" w:cs="Arial"/>
          <w:color w:val="auto"/>
          <w:sz w:val="20"/>
        </w:rPr>
        <w:t>Các khoản phải nộp nhà nước.</w:t>
      </w:r>
    </w:p>
    <w:p w14:paraId="2A884DC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Trường hợp không tách ngay được các khoản thuế phải nộp kế toán ghi nhận doanh thu bao gồm cả thuế gián thu phải nộp. Định kỳ, kế toán xác định nghĩa vụ thuế phải nộp và ghi giảm doanh thu, ghi:</w:t>
      </w:r>
    </w:p>
    <w:p w14:paraId="4A1BC0AD"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531- Doanh thu hoạt động SXKD, dịch vụ </w:t>
      </w:r>
    </w:p>
    <w:p w14:paraId="25BB8557"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lang w:val="en-US"/>
        </w:rPr>
        <w:tab/>
      </w:r>
      <w:r w:rsidRPr="00382E3F">
        <w:rPr>
          <w:rFonts w:ascii="Arial" w:hAnsi="Arial" w:cs="Arial"/>
          <w:color w:val="auto"/>
          <w:sz w:val="20"/>
        </w:rPr>
        <w:t>Có TK 333- Các khoản phải nộp nhà nước.</w:t>
      </w:r>
    </w:p>
    <w:p w14:paraId="25F721F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3.10- Khi đơn vị vay tiền về nhập quỹ, ghi:</w:t>
      </w:r>
    </w:p>
    <w:p w14:paraId="14DDCB0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111- Tiền mặt</w:t>
      </w:r>
    </w:p>
    <w:p w14:paraId="1BC2B96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338- Phải trả khác (3382).</w:t>
      </w:r>
    </w:p>
    <w:p w14:paraId="184EEFB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3.11- Nhận vốn góp kinh doanh của các tổ chức, cá nhân trong và ngoài đơn vị bằng tiền mặt, ghi:</w:t>
      </w:r>
    </w:p>
    <w:p w14:paraId="275031A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111- Tiền mặt</w:t>
      </w:r>
    </w:p>
    <w:p w14:paraId="4A8CACA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411 - Nguồn vốn kinh doanh.</w:t>
      </w:r>
    </w:p>
    <w:p w14:paraId="11C8613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3.12- Khách hàng đặt tiền trước cho các dịch vụ, hàng hóa; bệnh nhân đặt tiền trước khi sử dụng các dịch vụ khám, chữa bệnh tại bệnh viện,... bằng tiền mặt, ghi:</w:t>
      </w:r>
    </w:p>
    <w:p w14:paraId="4F46D0C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111- Tiền mặt</w:t>
      </w:r>
    </w:p>
    <w:p w14:paraId="6AC3380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131- Phải thu khách hàng.</w:t>
      </w:r>
    </w:p>
    <w:p w14:paraId="5E4A56E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3.13- Nhận đặt cọc, ký quỹ, ký cược bằng tiền mặt, ghi:</w:t>
      </w:r>
    </w:p>
    <w:p w14:paraId="64F5231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TK 111- Tiền mặt</w:t>
      </w:r>
    </w:p>
    <w:p w14:paraId="2B4F887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348- Nhận đặt cọc, ký quỹ, ký cược.</w:t>
      </w:r>
    </w:p>
    <w:p w14:paraId="2532FAA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3.14- Nhận lại tiền đơn vị đã đi đặt cọc, ký quỹ, ký cược cho đơn vị khác, ghi:</w:t>
      </w:r>
    </w:p>
    <w:p w14:paraId="2FC7703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111- Tiền mặt</w:t>
      </w:r>
    </w:p>
    <w:p w14:paraId="11292F7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248- Đặt cọc, ký quỹ, ký cược.</w:t>
      </w:r>
    </w:p>
    <w:p w14:paraId="740E021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3.15- Khi phát sinh các khoản thu hộ đơn vị, cá nhân khác (như thu hộ tiền đề tài cho các chủ nhiệm đề tài hoặc các đơn vị thực hiện đề tài,...) bằng tiền mặt, ghi:</w:t>
      </w:r>
    </w:p>
    <w:p w14:paraId="5873898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111- Tiền mặt</w:t>
      </w:r>
    </w:p>
    <w:p w14:paraId="63707B2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338- Phải trả khác (3381).</w:t>
      </w:r>
    </w:p>
    <w:p w14:paraId="6D306E7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3.16- Kế toán hoạt động thanh lý, nhượng bán TSCĐ bằng tiền mặt:</w:t>
      </w:r>
    </w:p>
    <w:p w14:paraId="760A9E0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Khi thu tiền thanh lý, nhượng bán TSCĐ kể cả thu tiền bán hồ sơ thầu liên quan đến hoạt động thanh lý, nhượng bán TSCĐ (trường hợp theo cơ chế tài chính phần chênh lệch thu lớn hơn chi của hoạt động thanh lý, nhượng bán TSCĐ được để lại đơn vị), khi thu ghi:</w:t>
      </w:r>
    </w:p>
    <w:p w14:paraId="105D417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111- Tiền mặt (tổng giá thanh toán)</w:t>
      </w:r>
    </w:p>
    <w:p w14:paraId="64A4703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711- Thu nhập khác (7111) (số thu chưa có thuế GTGT)</w:t>
      </w:r>
    </w:p>
    <w:p w14:paraId="13725BA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(3331) (nếu có).</w:t>
      </w:r>
    </w:p>
    <w:p w14:paraId="2532F5C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Khi thu tiền thanh lý, nhượng bán TSCĐ kể cả thu tiền bán hồ sơ thầu liên quan đến hoạt động thanh lý, nhượng bán TSCĐ (trường hợp theo cơ chế tài chính phần chênh lệch thu lớn hơn chi của hoạt động thanh lý, nhượng bán TSCĐ đơn vị phải nộp lại cho NSNN):</w:t>
      </w:r>
    </w:p>
    <w:p w14:paraId="2F0C950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Phản ánh số thu thanh lý, nhượng bán TSCĐ, ghi:</w:t>
      </w:r>
    </w:p>
    <w:p w14:paraId="10BE52C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111- Tiền mặt</w:t>
      </w:r>
    </w:p>
    <w:p w14:paraId="7079CA2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337- Tạm thu (3378).</w:t>
      </w:r>
    </w:p>
    <w:p w14:paraId="0B4DD0D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Phản ánh số chi thanh lý, nhượng bán TSCĐ, ghi:</w:t>
      </w:r>
    </w:p>
    <w:p w14:paraId="43511C9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TK 337- Tạm thu (3378)</w:t>
      </w:r>
    </w:p>
    <w:p w14:paraId="19C1F8C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111- Tiền mặt.</w:t>
      </w:r>
    </w:p>
    <w:p w14:paraId="4172188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Chênh lệch thu lớn hơn chi phải nộp NSNN, ghi:</w:t>
      </w:r>
    </w:p>
    <w:p w14:paraId="5122CC6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(3378)</w:t>
      </w:r>
    </w:p>
    <w:p w14:paraId="3F08667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w:t>
      </w:r>
    </w:p>
    <w:p w14:paraId="404F649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nộp, ghi:</w:t>
      </w:r>
    </w:p>
    <w:p w14:paraId="40D265F2"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Nợ TK 333- Các khoản phải nộp nhà nước</w:t>
      </w:r>
    </w:p>
    <w:p w14:paraId="629DC922"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lang w:val="en-US"/>
        </w:rPr>
        <w:tab/>
      </w:r>
      <w:r w:rsidRPr="00382E3F">
        <w:rPr>
          <w:rFonts w:ascii="Arial" w:hAnsi="Arial" w:cs="Arial"/>
          <w:color w:val="auto"/>
          <w:sz w:val="20"/>
        </w:rPr>
        <w:t>Có TK 111- Tiền mặt</w:t>
      </w:r>
    </w:p>
    <w:p w14:paraId="5A39FD7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3.17- Thu tiền bán hồ sơ mời thầu các công trình XDCB bằng tiền NSNN, ghi:</w:t>
      </w:r>
    </w:p>
    <w:p w14:paraId="7DBE599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Phản ánh số thu bán hồ sơ mời thầu các công trình XDCB, ghi:</w:t>
      </w:r>
    </w:p>
    <w:p w14:paraId="0A808E2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111- Tiền mặt</w:t>
      </w:r>
    </w:p>
    <w:p w14:paraId="00DAA8A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ab/>
        <w:t>Có TK 337- Tạm thu (3378).</w:t>
      </w:r>
    </w:p>
    <w:p w14:paraId="5F855F9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Phản ánh số chi cho lễ mở thầu, ghi:</w:t>
      </w:r>
    </w:p>
    <w:p w14:paraId="1AB0276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(3378)</w:t>
      </w:r>
    </w:p>
    <w:p w14:paraId="72E464A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111- Tiền mặt</w:t>
      </w:r>
    </w:p>
    <w:p w14:paraId="3EF6F48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Chênh lệch thu lớn hơn chi phải nộp NSNN, ghi:</w:t>
      </w:r>
    </w:p>
    <w:p w14:paraId="2310859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(3378)</w:t>
      </w:r>
    </w:p>
    <w:p w14:paraId="4BE1A67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w:t>
      </w:r>
    </w:p>
    <w:p w14:paraId="2ABB9D9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d) Khi nộp, ghi:</w:t>
      </w:r>
    </w:p>
    <w:p w14:paraId="7A9A51F8"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333- Các khoản phải nộp nhà nước </w:t>
      </w:r>
    </w:p>
    <w:p w14:paraId="0D47914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lang w:val="en-US"/>
        </w:rPr>
        <w:tab/>
      </w:r>
      <w:r w:rsidRPr="00382E3F">
        <w:rPr>
          <w:rFonts w:ascii="Arial" w:hAnsi="Arial" w:cs="Arial"/>
          <w:color w:val="auto"/>
          <w:sz w:val="20"/>
        </w:rPr>
        <w:t>Có TK 111- Tiền mặt.</w:t>
      </w:r>
    </w:p>
    <w:p w14:paraId="0D9E1AB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3.18- Kế toán hoạt động đấu thầu mua sắm nhằm duy trì hoạt động thường xuyên của đơn vị bằng tiền mặt, ghi:</w:t>
      </w:r>
    </w:p>
    <w:p w14:paraId="05733C2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Khi phát sinh các khoản thu từ hoạt động đấu thầu mua sắm tài sản nhằm duy trì hoạt động thường xuyên của đơn vị (như thu bán hồ sơ thầu, thu để bù đắp chi phí giải quyết xử lý kiến nghị của nhà thầu và các khoản thu khác theo quy định của pháp luật đấu thầu), ghi:</w:t>
      </w:r>
    </w:p>
    <w:p w14:paraId="30D7E9C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111- Tiền mặt</w:t>
      </w:r>
    </w:p>
    <w:p w14:paraId="662F6A6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w:t>
      </w:r>
      <w:r w:rsidRPr="00382E3F">
        <w:rPr>
          <w:rFonts w:ascii="Arial" w:hAnsi="Arial" w:cs="Arial"/>
          <w:color w:val="auto"/>
          <w:sz w:val="20"/>
          <w:lang w:val="en-US"/>
        </w:rPr>
        <w:t xml:space="preserve"> </w:t>
      </w:r>
      <w:r w:rsidRPr="00382E3F">
        <w:rPr>
          <w:rFonts w:ascii="Arial" w:hAnsi="Arial" w:cs="Arial"/>
          <w:color w:val="auto"/>
          <w:sz w:val="20"/>
        </w:rPr>
        <w:t>337- Tạm thu (3378).</w:t>
      </w:r>
    </w:p>
    <w:p w14:paraId="4412C53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Khi phát sinh các khoản chi phí cho quá trình đấu thầu, giải quyết các kiến nghị của nhà thầu, ghi:</w:t>
      </w:r>
    </w:p>
    <w:p w14:paraId="1F24C53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w:t>
      </w:r>
      <w:r w:rsidRPr="00382E3F">
        <w:rPr>
          <w:rFonts w:ascii="Arial" w:hAnsi="Arial" w:cs="Arial"/>
          <w:color w:val="auto"/>
          <w:sz w:val="20"/>
          <w:lang w:val="en-US"/>
        </w:rPr>
        <w:t xml:space="preserve"> </w:t>
      </w:r>
      <w:r w:rsidRPr="00382E3F">
        <w:rPr>
          <w:rFonts w:ascii="Arial" w:hAnsi="Arial" w:cs="Arial"/>
          <w:color w:val="auto"/>
          <w:sz w:val="20"/>
        </w:rPr>
        <w:t>Tạm thu (3378)</w:t>
      </w:r>
    </w:p>
    <w:p w14:paraId="60AEC0F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111- Tiền mặt.</w:t>
      </w:r>
    </w:p>
    <w:p w14:paraId="2B2CE85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Xử lý chênh lệch thu, ch</w:t>
      </w:r>
      <w:r w:rsidRPr="00382E3F">
        <w:rPr>
          <w:rFonts w:ascii="Arial" w:hAnsi="Arial" w:cs="Arial"/>
          <w:color w:val="auto"/>
          <w:sz w:val="20"/>
          <w:lang w:val="en-US"/>
        </w:rPr>
        <w:t>i</w:t>
      </w:r>
      <w:r w:rsidRPr="00382E3F">
        <w:rPr>
          <w:rFonts w:ascii="Arial" w:hAnsi="Arial" w:cs="Arial"/>
          <w:color w:val="auto"/>
          <w:sz w:val="20"/>
        </w:rPr>
        <w:t>:</w:t>
      </w:r>
    </w:p>
    <w:p w14:paraId="74D9548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w:t>
      </w:r>
      <w:r w:rsidRPr="00382E3F">
        <w:rPr>
          <w:rFonts w:ascii="Arial" w:hAnsi="Arial" w:cs="Arial"/>
          <w:color w:val="auto"/>
          <w:sz w:val="20"/>
          <w:lang w:val="en-US"/>
        </w:rPr>
        <w:t>ợ</w:t>
      </w:r>
      <w:r w:rsidRPr="00382E3F">
        <w:rPr>
          <w:rFonts w:ascii="Arial" w:hAnsi="Arial" w:cs="Arial"/>
          <w:color w:val="auto"/>
          <w:sz w:val="20"/>
        </w:rPr>
        <w:t>p thu lớn hơn chi, theo quy định của cơ chế quản lý tài chính phần chênh lệch đó được bổ sung vào nguồn thu hoạt động (thu hoạt động khác) của đơn vị, ghi:</w:t>
      </w:r>
    </w:p>
    <w:p w14:paraId="508D78F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(3378)</w:t>
      </w:r>
    </w:p>
    <w:p w14:paraId="5E67851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511 - Thu hoạt động do NSNN cấp. (5118)</w:t>
      </w:r>
    </w:p>
    <w:p w14:paraId="446A5F0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thu nhỏ hơn chi theo quy định của cơ chế quản lý tài chính đơn vị được phép sử dụng nguồn thu hoạt động do NSNN cấp của đơn vị để bù đắp chi phí thi</w:t>
      </w:r>
      <w:r w:rsidRPr="00382E3F">
        <w:rPr>
          <w:rFonts w:ascii="Arial" w:hAnsi="Arial" w:cs="Arial"/>
          <w:color w:val="auto"/>
          <w:sz w:val="20"/>
          <w:lang w:val="en-US"/>
        </w:rPr>
        <w:t>ế</w:t>
      </w:r>
      <w:r w:rsidRPr="00382E3F">
        <w:rPr>
          <w:rFonts w:ascii="Arial" w:hAnsi="Arial" w:cs="Arial"/>
          <w:color w:val="auto"/>
          <w:sz w:val="20"/>
        </w:rPr>
        <w:t>u, ghi:</w:t>
      </w:r>
    </w:p>
    <w:p w14:paraId="3FCCAA45"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611- Chi phí hoạt động </w:t>
      </w:r>
    </w:p>
    <w:p w14:paraId="29ACF64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lang w:val="en-US"/>
        </w:rPr>
        <w:tab/>
      </w:r>
      <w:r w:rsidRPr="00382E3F">
        <w:rPr>
          <w:rFonts w:ascii="Arial" w:hAnsi="Arial" w:cs="Arial"/>
          <w:color w:val="auto"/>
          <w:sz w:val="20"/>
        </w:rPr>
        <w:t>Có TK 111- Tiền mặt.</w:t>
      </w:r>
    </w:p>
    <w:p w14:paraId="6B70DA2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3.19- Thu các khoản thuế đã nộp nhưng sau đó được hoàn, được giảm; tiền phạt do khách hàng vi phạm hợp đồng; thu nợ khó đòi của hoạt động sản xuất, kinh doanh, dịch vụ đã xử lý xóa sổ; các khoản nợ phải trả không xác định được chủ; Bên thứ 3 bồi thường thiệt hại (tiền bảo hiểm, tiền đền bù được bồi thường), ghi:</w:t>
      </w:r>
    </w:p>
    <w:p w14:paraId="636D2A1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111- Tiền mặt</w:t>
      </w:r>
    </w:p>
    <w:p w14:paraId="6DF5536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711- Thu nhập khác (7118).</w:t>
      </w:r>
    </w:p>
    <w:p w14:paraId="778D917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3.20- Mua nguyên liệu, vật liệu, công cụ, dụng cụ nhập kho bằng tiền mặt, ghi:</w:t>
      </w:r>
    </w:p>
    <w:p w14:paraId="0D11CC8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152, 153</w:t>
      </w:r>
    </w:p>
    <w:p w14:paraId="7EDF681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111- Tiền mặt.</w:t>
      </w:r>
    </w:p>
    <w:p w14:paraId="5BA87A5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w:t>
      </w:r>
      <w:r w:rsidRPr="00382E3F">
        <w:rPr>
          <w:rFonts w:ascii="Arial" w:hAnsi="Arial" w:cs="Arial"/>
          <w:color w:val="auto"/>
          <w:sz w:val="20"/>
          <w:lang w:val="en-US"/>
        </w:rPr>
        <w:t>ế</w:t>
      </w:r>
      <w:r w:rsidRPr="00382E3F">
        <w:rPr>
          <w:rFonts w:ascii="Arial" w:hAnsi="Arial" w:cs="Arial"/>
          <w:color w:val="auto"/>
          <w:sz w:val="20"/>
        </w:rPr>
        <w:t xml:space="preserve">u mua bằng nguồn NSNN; nguồn viện trợ, vay nợ nước ngoài; nguồn phí được khấu trừ, để </w:t>
      </w:r>
      <w:r w:rsidRPr="00382E3F">
        <w:rPr>
          <w:rFonts w:ascii="Arial" w:hAnsi="Arial" w:cs="Arial"/>
          <w:color w:val="auto"/>
          <w:sz w:val="20"/>
        </w:rPr>
        <w:lastRenderedPageBreak/>
        <w:t>lại, đồng thời, ghi:</w:t>
      </w:r>
    </w:p>
    <w:p w14:paraId="696B3D7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(3371, 3372, 3373)</w:t>
      </w:r>
    </w:p>
    <w:p w14:paraId="5222E05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(36612, 36622, 36632).</w:t>
      </w:r>
    </w:p>
    <w:p w14:paraId="1F055415"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Đồng thời, ghi:</w:t>
      </w:r>
    </w:p>
    <w:p w14:paraId="2A77616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lang w:val="en-US"/>
        </w:rPr>
        <w:tab/>
        <w:t>Có TK</w:t>
      </w:r>
      <w:r w:rsidRPr="00382E3F">
        <w:rPr>
          <w:rFonts w:ascii="Arial" w:hAnsi="Arial" w:cs="Arial"/>
          <w:color w:val="auto"/>
          <w:sz w:val="20"/>
        </w:rPr>
        <w:t xml:space="preserve"> 014- Nguồn phí được khấu trừ, để lại (nếu mua bằng nguồn phí được khấu trừ, để lại).</w:t>
      </w:r>
    </w:p>
    <w:p w14:paraId="40DF7F1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3.21- Xuất quỹ tiền mặt mua TSCĐ về đưa ngay vào sử dụng, ghi:</w:t>
      </w:r>
    </w:p>
    <w:p w14:paraId="591C29D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w:t>
      </w:r>
      <w:r w:rsidRPr="00382E3F">
        <w:rPr>
          <w:rFonts w:ascii="Arial" w:hAnsi="Arial" w:cs="Arial"/>
          <w:color w:val="auto"/>
          <w:sz w:val="20"/>
          <w:lang w:val="en-US"/>
        </w:rPr>
        <w:t xml:space="preserve"> </w:t>
      </w:r>
      <w:r w:rsidRPr="00382E3F">
        <w:rPr>
          <w:rFonts w:ascii="Arial" w:hAnsi="Arial" w:cs="Arial"/>
          <w:color w:val="auto"/>
          <w:sz w:val="20"/>
        </w:rPr>
        <w:t>211, 213</w:t>
      </w:r>
    </w:p>
    <w:p w14:paraId="287E00B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111- Tiền mặt.</w:t>
      </w:r>
    </w:p>
    <w:p w14:paraId="04ED22C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w:t>
      </w:r>
      <w:r w:rsidRPr="00382E3F">
        <w:rPr>
          <w:rFonts w:ascii="Arial" w:hAnsi="Arial" w:cs="Arial"/>
          <w:color w:val="auto"/>
          <w:sz w:val="20"/>
          <w:lang w:val="en-US"/>
        </w:rPr>
        <w:t>ế</w:t>
      </w:r>
      <w:r w:rsidRPr="00382E3F">
        <w:rPr>
          <w:rFonts w:ascii="Arial" w:hAnsi="Arial" w:cs="Arial"/>
          <w:color w:val="auto"/>
          <w:sz w:val="20"/>
        </w:rPr>
        <w:t>u mua bằng nguồn NSNN; nguồn viện trợ, vay nợ nước ngoài; nguồn phí được khấu trừ, để lại, đồng thời, ghi:</w:t>
      </w:r>
    </w:p>
    <w:p w14:paraId="185BE0A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TK 337- Tạm thu (3371, 3372, 3373)</w:t>
      </w:r>
    </w:p>
    <w:p w14:paraId="17C6D8B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(36611, 36621, 36631).</w:t>
      </w:r>
    </w:p>
    <w:p w14:paraId="4273A63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69BD44E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014- Nguồn phí được khấu trừ, để lại (nếu mua bằng nguồn phí được khấu trừ, để lại).</w:t>
      </w:r>
    </w:p>
    <w:p w14:paraId="1D0859F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3.22- Khi chi tiền mặt mua nguyên liệu, vật liệu, công cụ, dụng cụ, hàng hóa, dịch vụ, TSCĐ để dùng vào hoạt động sản xuất, kinh doanh hàng hóa, dịch vụ thuộc đối tượng chịu thuế GTGT tính theo phươ</w:t>
      </w:r>
      <w:r w:rsidRPr="00382E3F">
        <w:rPr>
          <w:rFonts w:ascii="Arial" w:hAnsi="Arial" w:cs="Arial"/>
          <w:color w:val="auto"/>
          <w:sz w:val="20"/>
          <w:lang w:val="en-US"/>
        </w:rPr>
        <w:t>n</w:t>
      </w:r>
      <w:r w:rsidRPr="00382E3F">
        <w:rPr>
          <w:rFonts w:ascii="Arial" w:hAnsi="Arial" w:cs="Arial"/>
          <w:color w:val="auto"/>
          <w:sz w:val="20"/>
        </w:rPr>
        <w:t>g pháp khấu trừ, thì giá trị nguyên liệu, vật liệu, công cụ, dụng cụ, hàng hóa, dịch vụ, TSCĐ phản ánh theo giá mua chưa có thuế GTGT, ghi:</w:t>
      </w:r>
    </w:p>
    <w:p w14:paraId="646FED4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152, 153, 156 (nếu qua nhập kho) (giá chưa có thuế)</w:t>
      </w:r>
    </w:p>
    <w:p w14:paraId="34EDF45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154- Chi phí SXKD, dịch vụ dở dang (nếu vật liệu, dụng cụ dùng ngay cho hoạt động sản xuất, kinh doanh) (giá chưa có thuế)</w:t>
      </w:r>
    </w:p>
    <w:p w14:paraId="27C36EA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211,</w:t>
      </w:r>
      <w:r w:rsidRPr="00382E3F">
        <w:rPr>
          <w:rFonts w:ascii="Arial" w:hAnsi="Arial" w:cs="Arial"/>
          <w:color w:val="auto"/>
          <w:sz w:val="20"/>
          <w:lang w:val="en-US"/>
        </w:rPr>
        <w:t xml:space="preserve"> </w:t>
      </w:r>
      <w:r w:rsidRPr="00382E3F">
        <w:rPr>
          <w:rFonts w:ascii="Arial" w:hAnsi="Arial" w:cs="Arial"/>
          <w:color w:val="auto"/>
          <w:sz w:val="20"/>
        </w:rPr>
        <w:t>213 (nếu mua TSCĐ đưa vào sử dụng ngay) (giá chưa có thuế)</w:t>
      </w:r>
    </w:p>
    <w:p w14:paraId="0F787CE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133- Thuế GTGT được khấu trừ</w:t>
      </w:r>
    </w:p>
    <w:p w14:paraId="1C5C259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111- Tiền mặt (tổng giá thanh toán).</w:t>
      </w:r>
    </w:p>
    <w:p w14:paraId="161A3DB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3.23- Khi chi tiền mặt mua nguyên liệu, vật liệu, công cụ, dụng cụ, hàng hóa, dịch vụ, TSCĐ để dùng vào hoạt động sản xuất, kinh doanh hàng hóa, dịch vụ không thuộc đối tượng chịu thuế GTGT hoặc thuộc đối tượng chịu thuế GTGT tính theo phương pháp trực tiếp, thì giá trị nguyên liệu, vật liệu, công cụ, dụng cụ, hàng hóa, dịch vụ, TSCĐ phản ánh theo giá mua đã có thuế GTGT (tổng giá thanh toán), ghi:</w:t>
      </w:r>
    </w:p>
    <w:p w14:paraId="07BE49A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152,153, 156 (nếu qua nhập kho) (tổng giá thanh toán)</w:t>
      </w:r>
    </w:p>
    <w:p w14:paraId="2A1B8F8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154- Chi phí SXKD, dịch vụ dở dang (nếu dùng ngay cho hoạt động SXKD, dịch vụ) (tổng giá thanh toán)</w:t>
      </w:r>
    </w:p>
    <w:p w14:paraId="7E5D6F4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211, 213 (nếu mua TSCĐ đưa vào sử dụng ngay) (tổng giá thanh toán)</w:t>
      </w:r>
    </w:p>
    <w:p w14:paraId="6181E23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111- Tiền mặt (tổng giá thanh toán).</w:t>
      </w:r>
    </w:p>
    <w:p w14:paraId="4ED0041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3.24- Khi chi cho các hoạt động đầu tư XDCB; cho hoạt động thường xuyên, không thường xuyên; cho hoạt động viện </w:t>
      </w:r>
      <w:r w:rsidRPr="00382E3F">
        <w:rPr>
          <w:rFonts w:ascii="Arial" w:hAnsi="Arial" w:cs="Arial"/>
          <w:color w:val="auto"/>
          <w:sz w:val="20"/>
          <w:lang w:val="en-US"/>
        </w:rPr>
        <w:t>tr</w:t>
      </w:r>
      <w:r w:rsidRPr="00382E3F">
        <w:rPr>
          <w:rFonts w:ascii="Arial" w:hAnsi="Arial" w:cs="Arial"/>
          <w:color w:val="auto"/>
          <w:sz w:val="20"/>
        </w:rPr>
        <w:t>ợ, vay nợ nước ngoài; cho hoạt động thu phí, lệ phí bằng tiền mặt, ghi:</w:t>
      </w:r>
    </w:p>
    <w:p w14:paraId="1D3AA5DA"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Nợ các TK 241, 611,</w:t>
      </w:r>
      <w:r w:rsidRPr="00382E3F">
        <w:rPr>
          <w:rFonts w:ascii="Arial" w:hAnsi="Arial" w:cs="Arial"/>
          <w:color w:val="auto"/>
          <w:sz w:val="20"/>
          <w:lang w:val="en-US"/>
        </w:rPr>
        <w:t xml:space="preserve"> </w:t>
      </w:r>
      <w:r w:rsidRPr="00382E3F">
        <w:rPr>
          <w:rFonts w:ascii="Arial" w:hAnsi="Arial" w:cs="Arial"/>
          <w:color w:val="auto"/>
          <w:sz w:val="20"/>
        </w:rPr>
        <w:t xml:space="preserve">612, 614 </w:t>
      </w:r>
    </w:p>
    <w:p w14:paraId="6DF9637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lang w:val="en-US"/>
        </w:rPr>
        <w:tab/>
      </w:r>
      <w:r w:rsidRPr="00382E3F">
        <w:rPr>
          <w:rFonts w:ascii="Arial" w:hAnsi="Arial" w:cs="Arial"/>
          <w:color w:val="auto"/>
          <w:sz w:val="20"/>
        </w:rPr>
        <w:t>Có TK 111- Tiền mặt.</w:t>
      </w:r>
    </w:p>
    <w:p w14:paraId="1369290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Nếu chi bằng nguồn NSNN; nguồn viện trợ, vay nợ nước ngoài; nguồn phí được khấu trừ, để lại, </w:t>
      </w:r>
      <w:r w:rsidRPr="00382E3F">
        <w:rPr>
          <w:rFonts w:ascii="Arial" w:hAnsi="Arial" w:cs="Arial"/>
          <w:color w:val="auto"/>
          <w:sz w:val="20"/>
        </w:rPr>
        <w:lastRenderedPageBreak/>
        <w:t>đồng thời, ghi:</w:t>
      </w:r>
    </w:p>
    <w:p w14:paraId="44574A3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(3371, 3372, 3373)</w:t>
      </w:r>
    </w:p>
    <w:p w14:paraId="63C69F3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lang w:val="en-US"/>
        </w:rPr>
        <w:tab/>
      </w:r>
      <w:r w:rsidRPr="00382E3F">
        <w:rPr>
          <w:rFonts w:ascii="Arial" w:hAnsi="Arial" w:cs="Arial"/>
          <w:color w:val="auto"/>
          <w:sz w:val="20"/>
        </w:rPr>
        <w:t>Có các TK 511, 512, 514.</w:t>
      </w:r>
    </w:p>
    <w:p w14:paraId="55D77B5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3.25- Khi chi hoạt động sản xuất, kinh doanh, dịch vụ bằng tiền mặt, ghi:</w:t>
      </w:r>
    </w:p>
    <w:p w14:paraId="46A2A6F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154- Chi phí SXKD, dịch vụ dở dang</w:t>
      </w:r>
    </w:p>
    <w:p w14:paraId="68EB678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133- Thuế GTGT được khấu trừ (nếu có)</w:t>
      </w:r>
    </w:p>
    <w:p w14:paraId="29F0A40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111- Tiền mặt.</w:t>
      </w:r>
    </w:p>
    <w:p w14:paraId="0FD17A8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3.26- Chi quản lý của hoạt động sản xuất, kinh doanh, dịch vụ bằng tiền mặt, ghi:</w:t>
      </w:r>
    </w:p>
    <w:p w14:paraId="72569303"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642- Chi phí quản lý của hoạt động SXKD, dịch vụ </w:t>
      </w:r>
    </w:p>
    <w:p w14:paraId="7E52D19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lang w:val="en-US"/>
        </w:rPr>
        <w:tab/>
      </w:r>
      <w:r w:rsidRPr="00382E3F">
        <w:rPr>
          <w:rFonts w:ascii="Arial" w:hAnsi="Arial" w:cs="Arial"/>
          <w:color w:val="auto"/>
          <w:sz w:val="20"/>
        </w:rPr>
        <w:t>Có TK 111- Tiền mặt.</w:t>
      </w:r>
    </w:p>
    <w:p w14:paraId="4A3FCFF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3.27- Khi thanh toán các khoản nợ phải </w:t>
      </w:r>
      <w:r w:rsidRPr="00382E3F">
        <w:rPr>
          <w:rFonts w:ascii="Arial" w:hAnsi="Arial" w:cs="Arial"/>
          <w:color w:val="auto"/>
          <w:sz w:val="20"/>
          <w:lang w:val="en-US"/>
        </w:rPr>
        <w:t>tr</w:t>
      </w:r>
      <w:r w:rsidRPr="00382E3F">
        <w:rPr>
          <w:rFonts w:ascii="Arial" w:hAnsi="Arial" w:cs="Arial"/>
          <w:color w:val="auto"/>
          <w:sz w:val="20"/>
        </w:rPr>
        <w:t>ả, các khoản nợ vay hoặc chi trả tiền lương hoặc các khoản phải trả khác bằng tiền mặt, ghi:</w:t>
      </w:r>
    </w:p>
    <w:p w14:paraId="0D1B3565"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Nợ các TK 331,</w:t>
      </w:r>
      <w:r w:rsidRPr="00382E3F">
        <w:rPr>
          <w:rFonts w:ascii="Arial" w:hAnsi="Arial" w:cs="Arial"/>
          <w:color w:val="auto"/>
          <w:sz w:val="20"/>
          <w:lang w:val="en-US"/>
        </w:rPr>
        <w:t xml:space="preserve"> </w:t>
      </w:r>
      <w:r w:rsidRPr="00382E3F">
        <w:rPr>
          <w:rFonts w:ascii="Arial" w:hAnsi="Arial" w:cs="Arial"/>
          <w:color w:val="auto"/>
          <w:sz w:val="20"/>
        </w:rPr>
        <w:t xml:space="preserve">332, 334, 338 </w:t>
      </w:r>
    </w:p>
    <w:p w14:paraId="67DC094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lang w:val="en-US"/>
        </w:rPr>
        <w:tab/>
      </w:r>
      <w:r w:rsidRPr="00382E3F">
        <w:rPr>
          <w:rFonts w:ascii="Arial" w:hAnsi="Arial" w:cs="Arial"/>
          <w:color w:val="auto"/>
          <w:sz w:val="20"/>
        </w:rPr>
        <w:t>Có TK 111- Tiền mặt.</w:t>
      </w:r>
    </w:p>
    <w:p w14:paraId="7F5DD63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3.28- Trả lãi vay của hoạt động SXKD, dịch vụ và các khoản chi phí khác liên quan đến hoạt động đầu tư tài chính,... bằng tiền mặt, ghi:</w:t>
      </w:r>
    </w:p>
    <w:p w14:paraId="4DEFF6DD"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615- Chi phí tài chính </w:t>
      </w:r>
    </w:p>
    <w:p w14:paraId="09DE51E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lang w:val="en-US"/>
        </w:rPr>
        <w:tab/>
      </w:r>
      <w:r w:rsidRPr="00382E3F">
        <w:rPr>
          <w:rFonts w:ascii="Arial" w:hAnsi="Arial" w:cs="Arial"/>
          <w:color w:val="auto"/>
          <w:sz w:val="20"/>
        </w:rPr>
        <w:t>Có TK 111- Tiền mặt.</w:t>
      </w:r>
    </w:p>
    <w:p w14:paraId="30F9E28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3.29- Chi tạm ứng cho cán bộ, công nhân viên trong đơn vị bằng tiền mặt, ghi:</w:t>
      </w:r>
    </w:p>
    <w:p w14:paraId="7D74A21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141- Tạm ứng</w:t>
      </w:r>
    </w:p>
    <w:p w14:paraId="7E7C5ED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111- Tiền mặt.</w:t>
      </w:r>
    </w:p>
    <w:p w14:paraId="0450622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3.30- Chi hộ cấp trên hoặc cấp dưới bằng tiền mặt các khoản vãng lai nội bộ, ghi:</w:t>
      </w:r>
    </w:p>
    <w:p w14:paraId="1AD28DF2"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136- Phải thu nội bộ </w:t>
      </w:r>
    </w:p>
    <w:p w14:paraId="1A9C489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111- Tiền mặt.</w:t>
      </w:r>
    </w:p>
    <w:p w14:paraId="7899B43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3.31- Nộp các khoản thuế, phí, lệ phí và các khoản phải nộp khác bằng tiền mặt vào Ngân sách Nhà nước, ghi:</w:t>
      </w:r>
    </w:p>
    <w:p w14:paraId="3BA3FA13"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333- Các khoản phải nộp Nhà nước </w:t>
      </w:r>
    </w:p>
    <w:p w14:paraId="1CBD7F0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111- Tiền mặt.</w:t>
      </w:r>
    </w:p>
    <w:p w14:paraId="2CBFC88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3.32- Nộp BHXH, mua thẻ bảo hiểm y tế, nộp kinh phí công đoàn, BH thất nghiệp bằng tiền mặt, ghi:</w:t>
      </w:r>
    </w:p>
    <w:p w14:paraId="547C9C5D"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332- Các khoản phải nộp theo lương </w:t>
      </w:r>
    </w:p>
    <w:p w14:paraId="4B8773E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111- Tiền mặt.</w:t>
      </w:r>
    </w:p>
    <w:p w14:paraId="26762FC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3.33- Khi kết thúc hợp đồng, đơn vị hoàn trả tiền đặt cọc, ký quỹ, ký cược cho đơn vị khác, khi xuất quỹ tiền mặt để hoàn trả, ghi:</w:t>
      </w:r>
    </w:p>
    <w:p w14:paraId="1F138404"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348- Nhận đặt cọc ký quỹ, ký cược </w:t>
      </w:r>
    </w:p>
    <w:p w14:paraId="4ABC531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111- Tiền mặt.</w:t>
      </w:r>
    </w:p>
    <w:p w14:paraId="35CB5CD6"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3.34- Xuất quỹ tiền mặt trả trước tiền cho người bán, cung cấp dịch vụ, ghi: </w:t>
      </w:r>
    </w:p>
    <w:p w14:paraId="55B5574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331- Phải trả cho người bán</w:t>
      </w:r>
    </w:p>
    <w:p w14:paraId="28E2415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111- Tiền mặt.</w:t>
      </w:r>
    </w:p>
    <w:p w14:paraId="0AF0AA4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 xml:space="preserve">3.35- Khi phát sinh chi phí </w:t>
      </w:r>
      <w:r w:rsidRPr="00382E3F">
        <w:rPr>
          <w:rFonts w:ascii="Arial" w:hAnsi="Arial" w:cs="Arial"/>
          <w:color w:val="auto"/>
          <w:sz w:val="20"/>
          <w:lang w:val="en-US"/>
        </w:rPr>
        <w:t>tr</w:t>
      </w:r>
      <w:r w:rsidRPr="00382E3F">
        <w:rPr>
          <w:rFonts w:ascii="Arial" w:hAnsi="Arial" w:cs="Arial"/>
          <w:color w:val="auto"/>
          <w:sz w:val="20"/>
        </w:rPr>
        <w:t>ả trước bằng tiền mặt, ghi:</w:t>
      </w:r>
    </w:p>
    <w:p w14:paraId="4DC218B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242- Chi phí trả trước</w:t>
      </w:r>
    </w:p>
    <w:p w14:paraId="2A3A64D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111- Tiền mặt.</w:t>
      </w:r>
    </w:p>
    <w:p w14:paraId="1D3C6A5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3.36- Dùng tiền mặt để đặt cọc, ký quỹ, ký cược, ghi:</w:t>
      </w:r>
    </w:p>
    <w:p w14:paraId="31C7A52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248- Đặt cọc, ký quỹ, ký cược</w:t>
      </w:r>
    </w:p>
    <w:p w14:paraId="5318A3E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111- Tiền mặt.</w:t>
      </w:r>
    </w:p>
    <w:p w14:paraId="7355F9F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3.37- Chi các quỹ bằng tiền mặt, ghi:</w:t>
      </w:r>
    </w:p>
    <w:p w14:paraId="44625E8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353, 431</w:t>
      </w:r>
    </w:p>
    <w:p w14:paraId="0CD1421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111 - Tiền mặt.</w:t>
      </w:r>
    </w:p>
    <w:p w14:paraId="52E0B55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3.38- Số thiếu hụt quỹ phát hiện khi kiểm kê, ghi:</w:t>
      </w:r>
    </w:p>
    <w:p w14:paraId="119A57D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138- Phải thu khác (1388)</w:t>
      </w:r>
    </w:p>
    <w:p w14:paraId="6928057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111- Tiền mặt.</w:t>
      </w:r>
    </w:p>
    <w:p w14:paraId="3F6712A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3.39- Các khoản chiết khấu thương mại, giảm giá hàng bán, hàng bán bị trả lại, chi bằng tiền mặt, ghi:</w:t>
      </w:r>
    </w:p>
    <w:p w14:paraId="7042873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531 - Doanh thu hoạt động SXKD, dịch vụ</w:t>
      </w:r>
    </w:p>
    <w:p w14:paraId="434B772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333- Các khoản phải nộp NN (33311) (nếu có)</w:t>
      </w:r>
    </w:p>
    <w:p w14:paraId="412698A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111- Tiền mặt.</w:t>
      </w:r>
    </w:p>
    <w:p w14:paraId="00BA890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3.40- Các khoản chi phí khác, gồm: Chi phí liên quan đến thanh lý, nhượng bán TSCĐ (đối với các đơn vị theo quy định phần chênh lệch thu lớn hơn chi được để lại); chi tiền phạt do đơn vị vi phạm hợp đồng kinh tế, phạt vi phạm hành chính và các chi phí khác (không thuộc các chi phí đã phản ánh vào loại 6), ghi:</w:t>
      </w:r>
    </w:p>
    <w:p w14:paraId="0F275C90"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Nợ TK 811-</w:t>
      </w:r>
      <w:r w:rsidRPr="00382E3F">
        <w:rPr>
          <w:rFonts w:ascii="Arial" w:hAnsi="Arial" w:cs="Arial"/>
          <w:color w:val="auto"/>
          <w:sz w:val="20"/>
          <w:lang w:val="en-US"/>
        </w:rPr>
        <w:t xml:space="preserve"> </w:t>
      </w:r>
      <w:r w:rsidRPr="00382E3F">
        <w:rPr>
          <w:rFonts w:ascii="Arial" w:hAnsi="Arial" w:cs="Arial"/>
          <w:color w:val="auto"/>
          <w:sz w:val="20"/>
        </w:rPr>
        <w:t xml:space="preserve">Chi phí khác </w:t>
      </w:r>
    </w:p>
    <w:p w14:paraId="7416A85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111- Tiền mặt.</w:t>
      </w:r>
    </w:p>
    <w:p w14:paraId="24445D5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3.41- Chi tiền mặt từ dự toán ứng trước, ghi:</w:t>
      </w:r>
    </w:p>
    <w:p w14:paraId="6DBDCB7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TK 137- Tạm chi (1374)</w:t>
      </w:r>
    </w:p>
    <w:p w14:paraId="25336D8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111- Tiền mặt.</w:t>
      </w:r>
    </w:p>
    <w:p w14:paraId="40FE5B1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3.42- Các khoản chi hộ không h</w:t>
      </w:r>
      <w:r w:rsidRPr="00382E3F">
        <w:rPr>
          <w:rFonts w:ascii="Arial" w:hAnsi="Arial" w:cs="Arial"/>
          <w:color w:val="auto"/>
          <w:sz w:val="20"/>
          <w:lang w:val="en-US"/>
        </w:rPr>
        <w:t>ế</w:t>
      </w:r>
      <w:r w:rsidRPr="00382E3F">
        <w:rPr>
          <w:rFonts w:ascii="Arial" w:hAnsi="Arial" w:cs="Arial"/>
          <w:color w:val="auto"/>
          <w:sz w:val="20"/>
        </w:rPr>
        <w:t>t nộp trả lại đơn vị nhờ chi hộ bằng tiền mặt, ghi:</w:t>
      </w:r>
    </w:p>
    <w:p w14:paraId="78FA5DC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338- Phải trả khác (3381)</w:t>
      </w:r>
    </w:p>
    <w:p w14:paraId="37EC408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111- Tiền mặt.</w:t>
      </w:r>
    </w:p>
    <w:p w14:paraId="7D7485E2"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TÀI KHOẢN 112</w:t>
      </w:r>
    </w:p>
    <w:p w14:paraId="7A411F31"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TIỀN GỬI NGÂN HÀNG, KHO BẠC</w:t>
      </w:r>
    </w:p>
    <w:p w14:paraId="2F5690D0"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1- Nguyên tắc kế toán</w:t>
      </w:r>
    </w:p>
    <w:p w14:paraId="26FE58B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1.1- Tài khoản này phản ánh số hiện có, tình hình biến động tất cả các loại tiền gửi không kỳ hạn của đơn vị gửi tại Ngân hàng, Kho bạc (bao gồm tiền Việt Nam và ngoại tệ).</w:t>
      </w:r>
    </w:p>
    <w:p w14:paraId="069D9C6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1.2- Căn cứ để hạch toán trên TK 112- Tiền gửi Ngân hàng, Kho bạc là các giấy báo Có, báo Nợ hoặc Bảng sao kê của Ngân hàng, Kho bạc kèm theo các chứng từ gốc, trừ trường hợp tiền đang chuyển.</w:t>
      </w:r>
    </w:p>
    <w:p w14:paraId="6785D8E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1.3- Kế toán phải tổ chức thực hiện việc theo dõi riêng từng loại tiền gửi (tiền gửi của các hoạt động: thu phí; SXKD dịch vụ; tiền gửi của chương trình dự án, đề tài; tiền gửi vốn đầu tư XDCB và các loại tiền gửi khác theo từng Ngân hàng, Kho bạc). Định kỳ phải kiểm tra, đối chiếu nhằm </w:t>
      </w:r>
      <w:r w:rsidRPr="00382E3F">
        <w:rPr>
          <w:rFonts w:ascii="Arial" w:hAnsi="Arial" w:cs="Arial"/>
          <w:color w:val="auto"/>
          <w:sz w:val="20"/>
        </w:rPr>
        <w:lastRenderedPageBreak/>
        <w:t>đảm bảo số liệu gửi vào, rút ra và tồn cuối kỳ khớp đúng với số liệu của Ngân hàng, Kho bạc quản lý. Nếu có chênh lệch phải báo ngay cho Ngân hàng, Kho bạc để xác nhận và điều chỉnh kịp thời.</w:t>
      </w:r>
    </w:p>
    <w:p w14:paraId="14E0278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1.4- Kế toán tiền gửi phải chấp hành nghiêm chỉnh chế độ quản lý, lưu thông tiền tệ và những quy định có liên quan đến Luật Ngân sách nhà nước hiện hành.</w:t>
      </w:r>
    </w:p>
    <w:p w14:paraId="76597D05"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2- Kết cấu và nội dung phản ánh của Tài khoản 112- Tiền gửi Ngân hàng, Kho bạc</w:t>
      </w:r>
    </w:p>
    <w:p w14:paraId="621E293E"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Bên Nợ:</w:t>
      </w:r>
    </w:p>
    <w:p w14:paraId="3A21164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loại tiền Việt Nam, ngoại tệ gửi vào Ngân hàng, Kho bạc;</w:t>
      </w:r>
    </w:p>
    <w:p w14:paraId="225F703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Giá trị ngoại tệ tăng khi đánh giá lại số dư ngoại tệ tại thời điểm báo cáo (trường hợp tỷ giá ngoại tệ tăng).</w:t>
      </w:r>
    </w:p>
    <w:p w14:paraId="4260B516"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Bên Có:</w:t>
      </w:r>
    </w:p>
    <w:p w14:paraId="130FF54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tiền Việt Nam, ngoại tệ rút từ tiền gửi Ngân hàng, Kho bạc;</w:t>
      </w:r>
    </w:p>
    <w:p w14:paraId="6642121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Giá trị ngoại tệ giảm khi đánh giá lại số dư ngoại tệ tại thời điểm báo cáo (trường hợp tỷ giá ngoại tệ giảm).</w:t>
      </w:r>
    </w:p>
    <w:p w14:paraId="0FBCE003"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Số dư bên Nợ:</w:t>
      </w:r>
      <w:r w:rsidRPr="00382E3F">
        <w:rPr>
          <w:rFonts w:ascii="Arial" w:hAnsi="Arial" w:cs="Arial"/>
          <w:color w:val="auto"/>
          <w:sz w:val="20"/>
        </w:rPr>
        <w:t xml:space="preserve"> Các khoản tiền Việt Nam, ngoại tệ còn gửi ở Ngân hàng, Kho bạc.</w:t>
      </w:r>
    </w:p>
    <w:p w14:paraId="5BEA9CE5" w14:textId="77777777" w:rsidR="00654624" w:rsidRPr="00382E3F" w:rsidRDefault="00654624" w:rsidP="00654624">
      <w:pPr>
        <w:spacing w:before="120"/>
        <w:rPr>
          <w:rFonts w:ascii="Arial" w:hAnsi="Arial" w:cs="Arial"/>
          <w:b/>
          <w:i/>
          <w:color w:val="auto"/>
          <w:sz w:val="20"/>
        </w:rPr>
      </w:pPr>
      <w:r w:rsidRPr="00382E3F">
        <w:rPr>
          <w:rFonts w:ascii="Arial" w:hAnsi="Arial" w:cs="Arial"/>
          <w:b/>
          <w:i/>
          <w:color w:val="auto"/>
          <w:sz w:val="20"/>
        </w:rPr>
        <w:t>Tài khoản 112- Tiền gửi Ng</w:t>
      </w:r>
      <w:r w:rsidRPr="00382E3F">
        <w:rPr>
          <w:rFonts w:ascii="Arial" w:hAnsi="Arial" w:cs="Arial"/>
          <w:b/>
          <w:i/>
          <w:color w:val="auto"/>
          <w:sz w:val="20"/>
          <w:lang w:val="en-US"/>
        </w:rPr>
        <w:t>â</w:t>
      </w:r>
      <w:r w:rsidRPr="00382E3F">
        <w:rPr>
          <w:rFonts w:ascii="Arial" w:hAnsi="Arial" w:cs="Arial"/>
          <w:b/>
          <w:i/>
          <w:color w:val="auto"/>
          <w:sz w:val="20"/>
        </w:rPr>
        <w:t>n hàng, Kho bạc có 2 tài khoản cấp 2:</w:t>
      </w:r>
    </w:p>
    <w:p w14:paraId="5291D3CF"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1121- Tiền Việt Nam:</w:t>
      </w:r>
      <w:r w:rsidRPr="00382E3F">
        <w:rPr>
          <w:rFonts w:ascii="Arial" w:hAnsi="Arial" w:cs="Arial"/>
          <w:color w:val="auto"/>
          <w:sz w:val="20"/>
        </w:rPr>
        <w:t xml:space="preserve"> Phản ánh số hiện có và tình hình biến động các khoản tiền Việt Nam của đơn vị gửi tại Ngân hàng, Kho bạc.</w:t>
      </w:r>
    </w:p>
    <w:p w14:paraId="3F778524"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1122- Ngoại tệ:</w:t>
      </w:r>
      <w:r w:rsidRPr="00382E3F">
        <w:rPr>
          <w:rFonts w:ascii="Arial" w:hAnsi="Arial" w:cs="Arial"/>
          <w:color w:val="auto"/>
          <w:sz w:val="20"/>
        </w:rPr>
        <w:t xml:space="preserve"> Phản ánh số hiện có và tình hình biến động giá trị của các loại ngoại tệ đang gửi tại Ngân hàng, Kho bạc.</w:t>
      </w:r>
    </w:p>
    <w:p w14:paraId="673B80DB"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3- Phương pháp hạch toán kế toán một số hoạt động kinh tế chủ yếu</w:t>
      </w:r>
    </w:p>
    <w:p w14:paraId="70CB360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 Khi xuất quỹ tiền mặt, gửi vào Ngân hàng, Kho bạc, ghi:</w:t>
      </w:r>
    </w:p>
    <w:p w14:paraId="3EE4E75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112- Tiền gửi Ngân hàng, Kho bạc</w:t>
      </w:r>
    </w:p>
    <w:p w14:paraId="6E8CAA6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111- Tiền mặt.</w:t>
      </w:r>
    </w:p>
    <w:p w14:paraId="2573416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 Khi NSNN cấp kinh phí bằng Lệnh chi tiền, ghi:</w:t>
      </w:r>
    </w:p>
    <w:p w14:paraId="51A03D8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112- Tiền gửi Ngân hàng, Kho bạc</w:t>
      </w:r>
    </w:p>
    <w:p w14:paraId="0B64E6E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337- Tạm thu (3371).</w:t>
      </w:r>
    </w:p>
    <w:p w14:paraId="38FA8EE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7F49C24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012- Lệnh chi tiền thực chi. (nếu cấp bằng lệnh chi tiền thực chi)</w:t>
      </w:r>
    </w:p>
    <w:p w14:paraId="4BAE459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hoặc</w:t>
      </w:r>
    </w:p>
    <w:p w14:paraId="77B106E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013- Lệnh chi tiền tạm ứng. (nếu cấp bằng Lệnh chi tiền tạm ứng)</w:t>
      </w:r>
    </w:p>
    <w:p w14:paraId="5D61A8B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 Trường hợp tiếp nhận viện trợ, vay nợ nước ngoài:</w:t>
      </w:r>
    </w:p>
    <w:p w14:paraId="0692AA0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Khi nhà tài trợ chuyển tiền về tài khoản tiền gửi tạm ứng (TK đặc biệt) do đơn vị làm chủ TK, ghi:</w:t>
      </w:r>
    </w:p>
    <w:p w14:paraId="4391D32B"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112- Tiền gửi Ngân hàng, Kho bạc </w:t>
      </w:r>
    </w:p>
    <w:p w14:paraId="4C5EDF6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337- Tạm thu (3372).</w:t>
      </w:r>
    </w:p>
    <w:p w14:paraId="6EAE4B6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Khi đơn vị rút tiền từ tài khoản tiền gửi tạm ứng về quỹ tiền mặt, ghi:</w:t>
      </w:r>
    </w:p>
    <w:p w14:paraId="2F8EF94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111- Tiền mặt</w:t>
      </w:r>
    </w:p>
    <w:p w14:paraId="1AFE947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3392EB2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c) Khi đơn vị chi tiêu các hoạt động từ nguồn viện trợ, vay nợ nước ngoài bằng chuyển khoản, </w:t>
      </w:r>
      <w:r w:rsidRPr="00382E3F">
        <w:rPr>
          <w:rFonts w:ascii="Arial" w:hAnsi="Arial" w:cs="Arial"/>
          <w:color w:val="auto"/>
          <w:sz w:val="20"/>
        </w:rPr>
        <w:lastRenderedPageBreak/>
        <w:t>ghi:</w:t>
      </w:r>
    </w:p>
    <w:p w14:paraId="26551BE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141, 331, 612...</w:t>
      </w:r>
    </w:p>
    <w:p w14:paraId="2A1C3EB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189FBFF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d) Trường hợp dùng nguồn viện trợ, vay nợ nước ngoài để mua sắm TSCĐ:</w:t>
      </w:r>
    </w:p>
    <w:p w14:paraId="439512E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w:t>
      </w:r>
      <w:r w:rsidRPr="00382E3F">
        <w:rPr>
          <w:rFonts w:ascii="Arial" w:hAnsi="Arial" w:cs="Arial"/>
          <w:color w:val="auto"/>
          <w:sz w:val="20"/>
          <w:lang w:val="en-US"/>
        </w:rPr>
        <w:t>ế</w:t>
      </w:r>
      <w:r w:rsidRPr="00382E3F">
        <w:rPr>
          <w:rFonts w:ascii="Arial" w:hAnsi="Arial" w:cs="Arial"/>
          <w:color w:val="auto"/>
          <w:sz w:val="20"/>
        </w:rPr>
        <w:t>u mua về đưa ngay vào sử dụng, không phải qua lắp đặt, chạy thử, ghi:</w:t>
      </w:r>
    </w:p>
    <w:p w14:paraId="4902A7B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TK</w:t>
      </w:r>
      <w:r w:rsidRPr="00382E3F">
        <w:rPr>
          <w:rFonts w:ascii="Arial" w:hAnsi="Arial" w:cs="Arial"/>
          <w:color w:val="auto"/>
          <w:sz w:val="20"/>
          <w:lang w:val="en-US"/>
        </w:rPr>
        <w:t xml:space="preserve"> </w:t>
      </w:r>
      <w:r w:rsidRPr="00382E3F">
        <w:rPr>
          <w:rFonts w:ascii="Arial" w:hAnsi="Arial" w:cs="Arial"/>
          <w:color w:val="auto"/>
          <w:sz w:val="20"/>
        </w:rPr>
        <w:t>211- TSCĐ hữu hình</w:t>
      </w:r>
    </w:p>
    <w:p w14:paraId="05E81C9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 (chi phí mua, vận chuyển, bốc dỡ...).</w:t>
      </w:r>
    </w:p>
    <w:p w14:paraId="349DF79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2B3140A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(3372)</w:t>
      </w:r>
    </w:p>
    <w:p w14:paraId="1B8A928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(36621).</w:t>
      </w:r>
    </w:p>
    <w:p w14:paraId="2E24E81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Nếu TSCĐ mua về phải qua lắp đặt, chạy thử, ghi:</w:t>
      </w:r>
    </w:p>
    <w:p w14:paraId="58E79A8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XDCB dở dang (2411)</w:t>
      </w:r>
    </w:p>
    <w:p w14:paraId="482042C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 (chi phí mua, lắp đặt, chạy thử...).</w:t>
      </w:r>
    </w:p>
    <w:p w14:paraId="18AD967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Khi lắp đặt, chạy thử xong bàn giao TSCĐ vào sử dụng, ghi:</w:t>
      </w:r>
    </w:p>
    <w:p w14:paraId="56714CF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TSCĐ hữu hình</w:t>
      </w:r>
    </w:p>
    <w:p w14:paraId="53A2400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241-</w:t>
      </w:r>
      <w:r w:rsidRPr="00382E3F">
        <w:rPr>
          <w:rFonts w:ascii="Arial" w:hAnsi="Arial" w:cs="Arial"/>
          <w:color w:val="auto"/>
          <w:sz w:val="20"/>
          <w:lang w:val="en-US"/>
        </w:rPr>
        <w:t xml:space="preserve"> </w:t>
      </w:r>
      <w:r w:rsidRPr="00382E3F">
        <w:rPr>
          <w:rFonts w:ascii="Arial" w:hAnsi="Arial" w:cs="Arial"/>
          <w:color w:val="auto"/>
          <w:sz w:val="20"/>
        </w:rPr>
        <w:t>XDCB dở dang (2411)</w:t>
      </w:r>
    </w:p>
    <w:p w14:paraId="127F0B0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w:t>
      </w:r>
      <w:r w:rsidRPr="00382E3F">
        <w:rPr>
          <w:rFonts w:ascii="Arial" w:hAnsi="Arial" w:cs="Arial"/>
          <w:color w:val="auto"/>
          <w:sz w:val="20"/>
          <w:lang w:val="en-US"/>
        </w:rPr>
        <w:t>ời</w:t>
      </w:r>
      <w:r w:rsidRPr="00382E3F">
        <w:rPr>
          <w:rFonts w:ascii="Arial" w:hAnsi="Arial" w:cs="Arial"/>
          <w:color w:val="auto"/>
          <w:sz w:val="20"/>
        </w:rPr>
        <w:t>, ghi:</w:t>
      </w:r>
    </w:p>
    <w:p w14:paraId="2ED71E7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TK 337- Tạm thu (3372)</w:t>
      </w:r>
    </w:p>
    <w:p w14:paraId="0DB90FBB"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ab/>
        <w:t xml:space="preserve">Có TK 366- Các khoản nhận trước chưa ghi thu (36621). </w:t>
      </w:r>
    </w:p>
    <w:p w14:paraId="0F9D318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 Trường hợp dùng nguồn viện trợ để xây dựng TSCĐ, khi phát sinh chi phí đầu tư XDCB, ghi:</w:t>
      </w:r>
    </w:p>
    <w:p w14:paraId="1C81010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XDCB dở dang (2412).</w:t>
      </w:r>
    </w:p>
    <w:p w14:paraId="1C1110E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55C16F7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w:t>
      </w:r>
      <w:r w:rsidRPr="00382E3F">
        <w:rPr>
          <w:rFonts w:ascii="Arial" w:hAnsi="Arial" w:cs="Arial"/>
          <w:color w:val="auto"/>
          <w:sz w:val="20"/>
          <w:lang w:val="en-US"/>
        </w:rPr>
        <w:t>ời</w:t>
      </w:r>
      <w:r w:rsidRPr="00382E3F">
        <w:rPr>
          <w:rFonts w:ascii="Arial" w:hAnsi="Arial" w:cs="Arial"/>
          <w:color w:val="auto"/>
          <w:sz w:val="20"/>
        </w:rPr>
        <w:t>, ghi:</w:t>
      </w:r>
    </w:p>
    <w:p w14:paraId="78DD048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(3372)</w:t>
      </w:r>
    </w:p>
    <w:p w14:paraId="5202F3D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(3664).</w:t>
      </w:r>
    </w:p>
    <w:p w14:paraId="5651B92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Khi công trình XDCB hoàn thành bàn giao TSCĐ vào sử dụng, ghi:</w:t>
      </w:r>
    </w:p>
    <w:p w14:paraId="1838E78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TSCĐ hữu hình</w:t>
      </w:r>
    </w:p>
    <w:p w14:paraId="5A17287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241- XDCB dở dang (2412).</w:t>
      </w:r>
    </w:p>
    <w:p w14:paraId="45794CA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597F800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(3664)</w:t>
      </w:r>
    </w:p>
    <w:p w14:paraId="0B6098E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(36621).</w:t>
      </w:r>
    </w:p>
    <w:p w14:paraId="13D71E3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3.4- Khi thu phí, lệ phí bằng chuyển khoản, ghi:</w:t>
      </w:r>
    </w:p>
    <w:p w14:paraId="3EAE788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112- Tiền gửi Ngân hàng, Kho bạc</w:t>
      </w:r>
    </w:p>
    <w:p w14:paraId="4652790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 xml:space="preserve">Có TK 337- Tạm thu (3373) hoặc </w:t>
      </w:r>
    </w:p>
    <w:p w14:paraId="64FA054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138- Phải thu khác (1383).</w:t>
      </w:r>
    </w:p>
    <w:p w14:paraId="66A8E7F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3.5- Khi thu được các khoản phải thu của khách hàng bằng tiền gửi, ghi:</w:t>
      </w:r>
    </w:p>
    <w:p w14:paraId="78D85FB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112- Tiền gửi Ngân hàng, Kho bạc</w:t>
      </w:r>
    </w:p>
    <w:p w14:paraId="1FDC35D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ab/>
        <w:t>Có TK 131- Phải thu khách hàng.</w:t>
      </w:r>
    </w:p>
    <w:p w14:paraId="5E0B1F0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3.6- Khi thu hồi các khoản tạm ứng cho cán bộ, công nhân viên, người lao động trong đơn vị bằng chuyển khoản, ghi:</w:t>
      </w:r>
    </w:p>
    <w:p w14:paraId="6BB2FF4D"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112- Tiền gửi Ngân hàng, Kho bạc </w:t>
      </w:r>
    </w:p>
    <w:p w14:paraId="4CF9150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141- Tạm ứng.</w:t>
      </w:r>
    </w:p>
    <w:p w14:paraId="0AA952B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3.7- Khi thu hồi các khoản nợ phải thu nội bộ bằng chuyển khoản, ghi:</w:t>
      </w:r>
    </w:p>
    <w:p w14:paraId="1CD7ED4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112- Tiền gửi Ngân hàng, Kho bạc</w:t>
      </w:r>
    </w:p>
    <w:p w14:paraId="22B6CE1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136- Phải thu nội bộ.</w:t>
      </w:r>
    </w:p>
    <w:p w14:paraId="5A0CB6D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3.8- Thu lãi tiền gửi phát sinh do hoạt động đầu tư tạm thời của khoản vay sử dụng cho mục đích xây dựng cơ bản d</w:t>
      </w:r>
      <w:r w:rsidRPr="00382E3F">
        <w:rPr>
          <w:rFonts w:ascii="Arial" w:hAnsi="Arial" w:cs="Arial"/>
          <w:color w:val="auto"/>
          <w:sz w:val="20"/>
          <w:lang w:val="en-US"/>
        </w:rPr>
        <w:t>ở</w:t>
      </w:r>
      <w:r w:rsidRPr="00382E3F">
        <w:rPr>
          <w:rFonts w:ascii="Arial" w:hAnsi="Arial" w:cs="Arial"/>
          <w:color w:val="auto"/>
          <w:sz w:val="20"/>
        </w:rPr>
        <w:t xml:space="preserve"> dang, ghi:</w:t>
      </w:r>
    </w:p>
    <w:p w14:paraId="34CE8329"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112- Tiền gửi Ngân hàng, Kho bạc </w:t>
      </w:r>
    </w:p>
    <w:p w14:paraId="718A92C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241- XDCB dở dang (2412).</w:t>
      </w:r>
    </w:p>
    <w:p w14:paraId="6C2F040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3.9- Khi thu được lãi đầu tư t</w:t>
      </w:r>
      <w:r w:rsidRPr="00382E3F">
        <w:rPr>
          <w:rFonts w:ascii="Arial" w:hAnsi="Arial" w:cs="Arial"/>
          <w:color w:val="auto"/>
          <w:sz w:val="20"/>
          <w:lang w:val="en-US"/>
        </w:rPr>
        <w:t>ín</w:t>
      </w:r>
      <w:r w:rsidRPr="00382E3F">
        <w:rPr>
          <w:rFonts w:ascii="Arial" w:hAnsi="Arial" w:cs="Arial"/>
          <w:color w:val="auto"/>
          <w:sz w:val="20"/>
        </w:rPr>
        <w:t xml:space="preserve"> phiếu, </w:t>
      </w:r>
      <w:r w:rsidRPr="00382E3F">
        <w:rPr>
          <w:rFonts w:ascii="Arial" w:hAnsi="Arial" w:cs="Arial"/>
          <w:color w:val="auto"/>
          <w:sz w:val="20"/>
          <w:lang w:val="en-US"/>
        </w:rPr>
        <w:t>tr</w:t>
      </w:r>
      <w:r w:rsidRPr="00382E3F">
        <w:rPr>
          <w:rFonts w:ascii="Arial" w:hAnsi="Arial" w:cs="Arial"/>
          <w:color w:val="auto"/>
          <w:sz w:val="20"/>
        </w:rPr>
        <w:t>ái phiếu, cổ tức, lợi nhuận được chia và các khoản đầu tư tài chính khác bằng chuyển khoản, ghi:</w:t>
      </w:r>
    </w:p>
    <w:p w14:paraId="62B9C7D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112- Tiền gửi Ngân hàng, Kho bạc</w:t>
      </w:r>
    </w:p>
    <w:p w14:paraId="0C33B050"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ab/>
        <w:t xml:space="preserve">Có TK 138- Phải thu khác (1381, 1382) hoặc </w:t>
      </w:r>
    </w:p>
    <w:p w14:paraId="35FFAB8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515- Doanh thu tài chính.</w:t>
      </w:r>
    </w:p>
    <w:p w14:paraId="2C652CC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3.10- Lãi tiền gửi của các đơn vị sự nghiệp công (như lãi tiền gửi của hoạt động dịch vụ sự nghiệp công; lãi tiền gửi của nguồn thu học phí và các khoản thu sự nghiệp khác) nếu theo quy định của chế độ tài chính được bổ sung vào Quỹ đặc thù hoặc Quỹ phát triển hoạt động sự nghiệp, ghi:</w:t>
      </w:r>
    </w:p>
    <w:p w14:paraId="40744927"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112- Tiền gửi Ngân hàng, Kho bạc </w:t>
      </w:r>
    </w:p>
    <w:p w14:paraId="48273C1A"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ab/>
        <w:t xml:space="preserve">Có TK 353- Các quỹ đặc thù </w:t>
      </w:r>
    </w:p>
    <w:p w14:paraId="2439909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431-Các quỹ (4314).</w:t>
      </w:r>
    </w:p>
    <w:p w14:paraId="4F6D580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3.11- Thu tiền bán sản phẩm, hàng hóa, cung cấp dịch vụ bằng chuyển khoản:</w:t>
      </w:r>
    </w:p>
    <w:p w14:paraId="30D62C6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Đối với sản phẩm, hàng hóa, dịch vụ thuộc đối tượng chịu thuế GTGT, thuế TTĐB, thuế xuất khẩu, thuế bảo vệ môi trường và các loại thuế gián thu khác, kế toán phản ánh doanh thu bán hàng, cung cấp dịch vụ theo giá bán chưa có thuế, các khoản thuế này phải được tách riêng theo từng loại ngay khi ghi nhận doanh thu, ghi:</w:t>
      </w:r>
    </w:p>
    <w:p w14:paraId="23733A6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112- Tiền gửi Ngân hàng, Kho bạc (tổng giá thanh toán)</w:t>
      </w:r>
    </w:p>
    <w:p w14:paraId="16951F7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531- Doanh thu hoạt động SXKD, dịch vụ (giá bán chưa có thuế)</w:t>
      </w:r>
    </w:p>
    <w:p w14:paraId="71E611F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(nếu có).</w:t>
      </w:r>
    </w:p>
    <w:p w14:paraId="224B3D5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Trường hợp không tách ngay được các khoản thuế phải nộp kế toán ghi nhận doanh thu bao gồm cả thuế gián thu phải nộp. Định kỳ, kế toán xác định nghĩa vụ thuế phải nộp và ghi giảm doanh thu, ghi:</w:t>
      </w:r>
    </w:p>
    <w:p w14:paraId="3B7D16E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531- Doanh thu hoạt động SXKD, dịch vụ</w:t>
      </w:r>
    </w:p>
    <w:p w14:paraId="48E5B0F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(nếu có).</w:t>
      </w:r>
    </w:p>
    <w:p w14:paraId="2EC3651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3.12- Khi đơn vị vay tiền về nhưng chưa sử dụng đến, nếu gửi ngay vào TK tiền gửi Ngân hàng, ghi:</w:t>
      </w:r>
    </w:p>
    <w:p w14:paraId="19096637"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112- Tiền gửi Ngân hàng, Kho bạc </w:t>
      </w:r>
    </w:p>
    <w:p w14:paraId="18A31D6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338- Phải trả khác (3382).</w:t>
      </w:r>
    </w:p>
    <w:p w14:paraId="44ACC97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3.13- Nhận vốn góp kinh doanh của các tổ chức, cá nhân trong và ngoài đơn vị bằng chuyển khoản, ghi:</w:t>
      </w:r>
    </w:p>
    <w:p w14:paraId="33B8F501"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112- Tiền gửi Ngân hàng, Kho bạc </w:t>
      </w:r>
    </w:p>
    <w:p w14:paraId="599BF1F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411- Nguồn vốn kinh doanh.</w:t>
      </w:r>
    </w:p>
    <w:p w14:paraId="4E9F73D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3.14- Khách hàng chuyển khoản đặt tiền trước cho các dịch vụ, hàng hóa, ghi:</w:t>
      </w:r>
    </w:p>
    <w:p w14:paraId="562AEAE5"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Nợ TK 112- Tiền gửi Ngân hàng, Kho bạc</w:t>
      </w:r>
    </w:p>
    <w:p w14:paraId="4782487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131- Phải thu khách hàng.</w:t>
      </w:r>
    </w:p>
    <w:p w14:paraId="6C226E3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3.15- Đơn vị khác chuyển tiền đặt cọc, ký quỹ, ký cược vào tài khoản của đơn vị. Khi nhận được giấy báo C</w:t>
      </w:r>
      <w:r w:rsidRPr="00382E3F">
        <w:rPr>
          <w:rFonts w:ascii="Arial" w:hAnsi="Arial" w:cs="Arial"/>
          <w:color w:val="auto"/>
          <w:sz w:val="20"/>
          <w:lang w:val="en-US"/>
        </w:rPr>
        <w:t>ó</w:t>
      </w:r>
      <w:r w:rsidRPr="00382E3F">
        <w:rPr>
          <w:rFonts w:ascii="Arial" w:hAnsi="Arial" w:cs="Arial"/>
          <w:color w:val="auto"/>
          <w:sz w:val="20"/>
        </w:rPr>
        <w:t xml:space="preserve"> của Ngân hàng, ghi:</w:t>
      </w:r>
    </w:p>
    <w:p w14:paraId="7FEC342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112- Tiền gửi Ngân hàng, Kho bạc</w:t>
      </w:r>
    </w:p>
    <w:p w14:paraId="2399070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348- Nhận đặt cọc, ký quỹ, ký cược.</w:t>
      </w:r>
    </w:p>
    <w:p w14:paraId="40B0133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3.16- Đơn vị khác chuyển tiền vào TK tiền gửi của đơn vị để nhờ chi trả hộ, ghi:</w:t>
      </w:r>
    </w:p>
    <w:p w14:paraId="3DDE76EE"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112- Tiền gửi Ngân hàng, Kho bạc </w:t>
      </w:r>
    </w:p>
    <w:p w14:paraId="1A8560A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338- Phải trả khác (3381).</w:t>
      </w:r>
    </w:p>
    <w:p w14:paraId="09D9B87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3.17- Trường hợp được cấp có thẩm quyền cho phép rút dự toán chi thường xuyên vào tài khoản tiền gửi của đơn vị (như cuối năm xác định được số tiết kiệm chi thường xuyên để trích lập các quỹ, căn cứ Quyết định trích lập quỹ), ghi:</w:t>
      </w:r>
    </w:p>
    <w:p w14:paraId="00877AB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112- Tiền gửi Ngân hàng, Kho bạc</w:t>
      </w:r>
    </w:p>
    <w:p w14:paraId="687C6AA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511- Thu hoạt động do NSNN cấp.</w:t>
      </w:r>
    </w:p>
    <w:p w14:paraId="0814087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0394CDD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008- Dự toán chi hoạt động (008112, 008212).</w:t>
      </w:r>
    </w:p>
    <w:p w14:paraId="7EA87A9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3.18- Thu thanh lý, nhượng bán TSCĐ (kể cả thu tiền bán hồ sơ thầu liên quan đến hoạt động thanh lý, nhượng bán TSCĐ) bằng chuyển khoản, ghi:</w:t>
      </w:r>
    </w:p>
    <w:p w14:paraId="20736DB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Trường hợp theo cơ chế tài chính phần chênh lệch thu lớn hơn chi của hoạt động thanh lý, nhượng bán TSCĐ được để lại đơn vị, ghi:</w:t>
      </w:r>
    </w:p>
    <w:p w14:paraId="0743BE6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112- Tiền gửi Ngân hàng, Kho bạc (tổng giá thanh toán)</w:t>
      </w:r>
    </w:p>
    <w:p w14:paraId="4CEC112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711- Thu nhập khác (7111) (số thu chưa có thuế GTGT)</w:t>
      </w:r>
    </w:p>
    <w:p w14:paraId="175A73D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(3331) (nếu có).</w:t>
      </w:r>
    </w:p>
    <w:p w14:paraId="041B9A5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Trường hợp theo cơ chế tài chính phần chênh lệch thu lớn hơn chi của hoạt động thanh lý, nhượng bán TSCĐ đơn vị phải nộp lại cho NSNN</w:t>
      </w:r>
    </w:p>
    <w:p w14:paraId="31FC9FC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Phản ánh số thu thanh lý, nhượng bán TSCĐ, ghi:</w:t>
      </w:r>
    </w:p>
    <w:p w14:paraId="438B24A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112- Tiền gửi Ngân hàng, Kho bạc</w:t>
      </w:r>
    </w:p>
    <w:p w14:paraId="4C0B23A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337-</w:t>
      </w:r>
      <w:r w:rsidRPr="00382E3F">
        <w:rPr>
          <w:rFonts w:ascii="Arial" w:hAnsi="Arial" w:cs="Arial"/>
          <w:color w:val="auto"/>
          <w:sz w:val="20"/>
          <w:lang w:val="en-US"/>
        </w:rPr>
        <w:t xml:space="preserve"> </w:t>
      </w:r>
      <w:r w:rsidRPr="00382E3F">
        <w:rPr>
          <w:rFonts w:ascii="Arial" w:hAnsi="Arial" w:cs="Arial"/>
          <w:color w:val="auto"/>
          <w:sz w:val="20"/>
        </w:rPr>
        <w:t>Tạm thu (3378).</w:t>
      </w:r>
    </w:p>
    <w:p w14:paraId="626425A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Phản ánh số chi thanh lý, nhượng bán TSCĐ, ghi:</w:t>
      </w:r>
    </w:p>
    <w:p w14:paraId="3705129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w:t>
      </w:r>
      <w:r w:rsidRPr="00382E3F">
        <w:rPr>
          <w:rFonts w:ascii="Arial" w:hAnsi="Arial" w:cs="Arial"/>
          <w:color w:val="auto"/>
          <w:sz w:val="20"/>
          <w:lang w:val="en-US"/>
        </w:rPr>
        <w:t xml:space="preserve"> </w:t>
      </w:r>
      <w:r w:rsidRPr="00382E3F">
        <w:rPr>
          <w:rFonts w:ascii="Arial" w:hAnsi="Arial" w:cs="Arial"/>
          <w:color w:val="auto"/>
          <w:sz w:val="20"/>
        </w:rPr>
        <w:t>Tạm thu (3378)</w:t>
      </w:r>
    </w:p>
    <w:p w14:paraId="58A6268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792111C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Chênh lệch thu lớn hơn chi phải nộp NSNN, ghi:</w:t>
      </w:r>
    </w:p>
    <w:p w14:paraId="04B438D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(3378)</w:t>
      </w:r>
    </w:p>
    <w:p w14:paraId="10F479E1"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ab/>
        <w:t>Có TK 333-</w:t>
      </w:r>
      <w:r w:rsidRPr="00382E3F">
        <w:rPr>
          <w:rFonts w:ascii="Arial" w:hAnsi="Arial" w:cs="Arial"/>
          <w:color w:val="auto"/>
          <w:sz w:val="20"/>
          <w:lang w:val="en-US"/>
        </w:rPr>
        <w:t xml:space="preserve"> </w:t>
      </w:r>
      <w:r w:rsidRPr="00382E3F">
        <w:rPr>
          <w:rFonts w:ascii="Arial" w:hAnsi="Arial" w:cs="Arial"/>
          <w:color w:val="auto"/>
          <w:sz w:val="20"/>
        </w:rPr>
        <w:t xml:space="preserve">Các khoản phải nộp nhà nước </w:t>
      </w:r>
    </w:p>
    <w:p w14:paraId="0DF458F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Khi nộp, ghi:</w:t>
      </w:r>
    </w:p>
    <w:p w14:paraId="72051C3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333-</w:t>
      </w:r>
      <w:r w:rsidRPr="00382E3F">
        <w:rPr>
          <w:rFonts w:ascii="Arial" w:hAnsi="Arial" w:cs="Arial"/>
          <w:color w:val="auto"/>
          <w:sz w:val="20"/>
          <w:lang w:val="en-US"/>
        </w:rPr>
        <w:t xml:space="preserve"> </w:t>
      </w:r>
      <w:r w:rsidRPr="00382E3F">
        <w:rPr>
          <w:rFonts w:ascii="Arial" w:hAnsi="Arial" w:cs="Arial"/>
          <w:color w:val="auto"/>
          <w:sz w:val="20"/>
        </w:rPr>
        <w:t>Các khoản phải nộp nhà nước</w:t>
      </w:r>
    </w:p>
    <w:p w14:paraId="491793A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2888B10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3.19- Thu tiền bán hồ sơ mời thầu các công trình XDCB bằng tiền NSNN, bằng chuyển khoản, ghi:</w:t>
      </w:r>
    </w:p>
    <w:p w14:paraId="1EFB61C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Phản ánh số thu bán hồ sơ m</w:t>
      </w:r>
      <w:r w:rsidRPr="00382E3F">
        <w:rPr>
          <w:rFonts w:ascii="Arial" w:hAnsi="Arial" w:cs="Arial"/>
          <w:color w:val="auto"/>
          <w:sz w:val="20"/>
          <w:lang w:val="en-US"/>
        </w:rPr>
        <w:t>ờ</w:t>
      </w:r>
      <w:r w:rsidRPr="00382E3F">
        <w:rPr>
          <w:rFonts w:ascii="Arial" w:hAnsi="Arial" w:cs="Arial"/>
          <w:color w:val="auto"/>
          <w:sz w:val="20"/>
        </w:rPr>
        <w:t>i thầu các công trình XDCB, ghi:</w:t>
      </w:r>
    </w:p>
    <w:p w14:paraId="2CE41200"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112- Tiền gửi Ngân hàng, Kho bạc </w:t>
      </w:r>
    </w:p>
    <w:p w14:paraId="44934EA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337- Tạm thu (3378).</w:t>
      </w:r>
    </w:p>
    <w:p w14:paraId="623C856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Phản ánh số chi cho lễ mở thầu, ghi:</w:t>
      </w:r>
    </w:p>
    <w:p w14:paraId="46D59CA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w:t>
      </w:r>
      <w:r w:rsidRPr="00382E3F">
        <w:rPr>
          <w:rFonts w:ascii="Arial" w:hAnsi="Arial" w:cs="Arial"/>
          <w:color w:val="auto"/>
          <w:sz w:val="20"/>
          <w:lang w:val="en-US"/>
        </w:rPr>
        <w:t xml:space="preserve"> </w:t>
      </w:r>
      <w:r w:rsidRPr="00382E3F">
        <w:rPr>
          <w:rFonts w:ascii="Arial" w:hAnsi="Arial" w:cs="Arial"/>
          <w:color w:val="auto"/>
          <w:sz w:val="20"/>
        </w:rPr>
        <w:t>337- Tạm thu (3378)</w:t>
      </w:r>
    </w:p>
    <w:p w14:paraId="0BE67D6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24663CC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Chênh lệch thu lớn hơn chi phải nộp NSNN, ghi:</w:t>
      </w:r>
    </w:p>
    <w:p w14:paraId="0137508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w:t>
      </w:r>
      <w:r w:rsidRPr="00382E3F">
        <w:rPr>
          <w:rFonts w:ascii="Arial" w:hAnsi="Arial" w:cs="Arial"/>
          <w:color w:val="auto"/>
          <w:sz w:val="20"/>
          <w:lang w:val="en-US"/>
        </w:rPr>
        <w:t xml:space="preserve"> </w:t>
      </w:r>
      <w:r w:rsidRPr="00382E3F">
        <w:rPr>
          <w:rFonts w:ascii="Arial" w:hAnsi="Arial" w:cs="Arial"/>
          <w:color w:val="auto"/>
          <w:sz w:val="20"/>
        </w:rPr>
        <w:t>Tạm thu (3378)</w:t>
      </w:r>
    </w:p>
    <w:p w14:paraId="42190C8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 Các khoản phải nộp nhà nước</w:t>
      </w:r>
    </w:p>
    <w:p w14:paraId="56028DC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d) Khi nộp, ghi:</w:t>
      </w:r>
    </w:p>
    <w:p w14:paraId="3B06F95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333- Các khoản phải nộp nhà nước</w:t>
      </w:r>
    </w:p>
    <w:p w14:paraId="15977E5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6FD6378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3.20- Kế toán hoạt động đấu thầu mua sắm nhằm duy trì hoạt động thường xuyên của đơn vị bằng chuyển khoản, ghi:</w:t>
      </w:r>
    </w:p>
    <w:p w14:paraId="081E10A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Khi phát sinh các khoản thu từ hoạt động đấu thầu mua sắm tài sản nhằm duy trì hoạt động thường xuyên của đơn vị như thu bán hồ sơ thầu, thu để bù đắp chi phí giải quyết xử lý kiến nghị của nhà thầu và các khoản thu khác theo quy định của pháp luật đấu thầu, ghi:</w:t>
      </w:r>
    </w:p>
    <w:p w14:paraId="047207BA"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112- Tiền gửi Ngân hàng, Kho bạc </w:t>
      </w:r>
    </w:p>
    <w:p w14:paraId="259F265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337- Tạm thu (3378).</w:t>
      </w:r>
    </w:p>
    <w:p w14:paraId="658F95A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Khi phát sinh các khoản chi phí cho quá trình đấu thầu, giải quyết các kiến nghị của nhà thầu, ghi:</w:t>
      </w:r>
    </w:p>
    <w:p w14:paraId="506DEA2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(3378)</w:t>
      </w:r>
    </w:p>
    <w:p w14:paraId="23BCF85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23900C7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Xử lý chênh lệch thu, chi:</w:t>
      </w:r>
    </w:p>
    <w:p w14:paraId="683A98B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thu lớn hơn chi, theo quy định của cơ chế quản lý tài chính phần chênh lệch đó được bổ sung vào nguồn kinh phí hoạt động (thu hoạt động do NSNN cấp) của đơn vị, ghi:</w:t>
      </w:r>
    </w:p>
    <w:p w14:paraId="2B02089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(3378)</w:t>
      </w:r>
    </w:p>
    <w:p w14:paraId="080F52D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511- Thu hoạt động do NSNN cấp (5118).</w:t>
      </w:r>
    </w:p>
    <w:p w14:paraId="4EEA6D8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thu nhỏ hơn chi theo quy định của cơ ch</w:t>
      </w:r>
      <w:r w:rsidRPr="00382E3F">
        <w:rPr>
          <w:rFonts w:ascii="Arial" w:hAnsi="Arial" w:cs="Arial"/>
          <w:color w:val="auto"/>
          <w:sz w:val="20"/>
          <w:lang w:val="en-US"/>
        </w:rPr>
        <w:t>ế</w:t>
      </w:r>
      <w:r w:rsidRPr="00382E3F">
        <w:rPr>
          <w:rFonts w:ascii="Arial" w:hAnsi="Arial" w:cs="Arial"/>
          <w:color w:val="auto"/>
          <w:sz w:val="20"/>
        </w:rPr>
        <w:t xml:space="preserve"> quản lý tài chính đơn vị được phép sử dụng nguồn thu hoạt động do NSNN cấp của đơn vị để bù đắp chi phí thiếu, ghi:</w:t>
      </w:r>
    </w:p>
    <w:p w14:paraId="1278C94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611- Chi phí hoạt động</w:t>
      </w:r>
    </w:p>
    <w:p w14:paraId="3ECF997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3D3E514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3.21- Kế toán kinh phí hoạt động khác phát sinh bằng chuyển khoản</w:t>
      </w:r>
    </w:p>
    <w:p w14:paraId="1AC1DB3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Khi thu được kinh phí hoạt động khác, ghi:</w:t>
      </w:r>
    </w:p>
    <w:p w14:paraId="1A041B43"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lastRenderedPageBreak/>
        <w:t xml:space="preserve">Nợ TK 112- Tiền gửi Ngân hàng, Kho bạc </w:t>
      </w:r>
    </w:p>
    <w:p w14:paraId="2A968EF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337- Tạm thu (3371).</w:t>
      </w:r>
    </w:p>
    <w:p w14:paraId="6CF85BD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Xác định số phải nộp NSNN, cấp trên..., ghi:</w:t>
      </w:r>
    </w:p>
    <w:p w14:paraId="0EE868C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TK</w:t>
      </w:r>
      <w:r w:rsidRPr="00382E3F">
        <w:rPr>
          <w:rFonts w:ascii="Arial" w:hAnsi="Arial" w:cs="Arial"/>
          <w:color w:val="auto"/>
          <w:sz w:val="20"/>
          <w:lang w:val="en-US"/>
        </w:rPr>
        <w:t xml:space="preserve"> </w:t>
      </w:r>
      <w:r w:rsidRPr="00382E3F">
        <w:rPr>
          <w:rFonts w:ascii="Arial" w:hAnsi="Arial" w:cs="Arial"/>
          <w:color w:val="auto"/>
          <w:sz w:val="20"/>
        </w:rPr>
        <w:t>337- Tạm thu (3371)</w:t>
      </w:r>
    </w:p>
    <w:p w14:paraId="050959B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333, 336, 338,...</w:t>
      </w:r>
    </w:p>
    <w:p w14:paraId="52C381C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nộp, ghi:</w:t>
      </w:r>
    </w:p>
    <w:p w14:paraId="3156369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333, 336, 338,...</w:t>
      </w:r>
    </w:p>
    <w:p w14:paraId="5377FD8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3D467F0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Số được để lại đơn vị theo quy định hiện hành, ghi:</w:t>
      </w:r>
    </w:p>
    <w:p w14:paraId="548539D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018- Thu hoạt động khác được để lại (0181, 0182).</w:t>
      </w:r>
    </w:p>
    <w:p w14:paraId="1607D8D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d) Khi sử dụng kinh phí hoạt động được để lại, ghi:</w:t>
      </w:r>
    </w:p>
    <w:p w14:paraId="4615DE9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141,</w:t>
      </w:r>
      <w:r w:rsidRPr="00382E3F">
        <w:rPr>
          <w:rFonts w:ascii="Arial" w:hAnsi="Arial" w:cs="Arial"/>
          <w:color w:val="auto"/>
          <w:sz w:val="20"/>
          <w:lang w:val="en-US"/>
        </w:rPr>
        <w:t xml:space="preserve"> </w:t>
      </w:r>
      <w:r w:rsidRPr="00382E3F">
        <w:rPr>
          <w:rFonts w:ascii="Arial" w:hAnsi="Arial" w:cs="Arial"/>
          <w:color w:val="auto"/>
          <w:sz w:val="20"/>
        </w:rPr>
        <w:t>152, 153, 211, 611,...</w:t>
      </w:r>
    </w:p>
    <w:p w14:paraId="5008E25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7FE089E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64187D9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018- Thu hoạt động khác được để lại (0181, 0182).</w:t>
      </w:r>
    </w:p>
    <w:p w14:paraId="1A97467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38768AE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(3371)</w:t>
      </w:r>
    </w:p>
    <w:p w14:paraId="36BAE98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(nếu dùng để mua TSCĐ; nguyên liệu, vật liệu, CCDC nhập kho)</w:t>
      </w:r>
    </w:p>
    <w:p w14:paraId="3B9DA95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511- Thu hoạt động do NSNN cấp (5118) (nếu dùng cho hoạt động thường xuyên và hoạt động không thường xuyên).</w:t>
      </w:r>
    </w:p>
    <w:p w14:paraId="2A75A15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3.22- Thu các khoản thuế đã nộp nhưng sau đó được hoàn, được giảm; tiền phạt do khách hàng vi phạm hợp đồng; thu nợ khó đòi đã xử lý xóa sổ; các khoản nợ phải trả không xác định được chủ; Bên thứ 3 bồi thường thiệt hại (tiền bảo hiểm, tiền đền bù được bồi thường); nhận được quà biếu, quà tặng của các tổ chức cá nhân và các khoản thu nhập khác bằng chuyển khoản, ghi:</w:t>
      </w:r>
    </w:p>
    <w:p w14:paraId="7DBBEF7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112- Tiền gửi Ngân hàng, Kho bạc</w:t>
      </w:r>
    </w:p>
    <w:p w14:paraId="2DDF303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711- Thu nhập khác (7118).</w:t>
      </w:r>
    </w:p>
    <w:p w14:paraId="664911B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3.23- Trường hợp cấp bù miễn giảm giá dịch vụ giáo dục, đào tạo</w:t>
      </w:r>
    </w:p>
    <w:p w14:paraId="1C3A20C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Khi đơn vị rút dự toán cấp bù miễn, giảm giá dịch vụ giáo dục, đào tạo về TK tiền gửi của đơn vị, ghi:</w:t>
      </w:r>
    </w:p>
    <w:p w14:paraId="7D08571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112- Tiền gửi Ngân hàng, Kho bạc</w:t>
      </w:r>
    </w:p>
    <w:p w14:paraId="4401332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531- Thu hoạt động SXKD, dịch vụ.</w:t>
      </w:r>
    </w:p>
    <w:p w14:paraId="7D13D19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7C5D05D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008- Dự toán chi hoạt động.</w:t>
      </w:r>
    </w:p>
    <w:p w14:paraId="17B6F87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Khi đơn vị chi cho các hoạt động từ nguồn được cấp bù giá dịch vụ giáo dục, đào tạo, ghi:</w:t>
      </w:r>
    </w:p>
    <w:p w14:paraId="616750A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154, 642</w:t>
      </w:r>
    </w:p>
    <w:p w14:paraId="538D61C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71EC934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3.24- Khi chuyển khoản mua nguyên liệu, vật liệu, công cụ, dụng cụ, hàng hóa, dịch vụ, TSCĐ để dùng vào hoạt động sản xuất, kinh doanh hàng hóa, dịch vụ thuộc đối tượng chịu thuế GTGT tính theo phương pháp khấu trừ, thì giá trị nguyên liệu, vật liệu, công cụ, dụng cụ, hàng hóa, dịch vụ, </w:t>
      </w:r>
      <w:r w:rsidRPr="00382E3F">
        <w:rPr>
          <w:rFonts w:ascii="Arial" w:hAnsi="Arial" w:cs="Arial"/>
          <w:color w:val="auto"/>
          <w:sz w:val="20"/>
        </w:rPr>
        <w:lastRenderedPageBreak/>
        <w:t>TSCĐ phản ánh theo giá mua chưa có thuế GTGT, ghi:</w:t>
      </w:r>
    </w:p>
    <w:p w14:paraId="1BDA633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152, 153, 156 (nếu qua nhập kho) (giá chưa có thuế)</w:t>
      </w:r>
    </w:p>
    <w:p w14:paraId="241DABD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154- Chi phí SXKD, dịch vụ dở dang (nếu vật liệu, dụng cụ dùng ngay cho hoạt động sản xuất, kinh doanh, dịch vụ) (giá chưa có thuế)</w:t>
      </w:r>
    </w:p>
    <w:p w14:paraId="215750E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211, 213 (nếu mua TSCĐ đưa vào sử dụng ngay) (giá chưa có thuế)</w:t>
      </w:r>
    </w:p>
    <w:p w14:paraId="2DC7349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133- Thuế GTGT được khấu trừ</w:t>
      </w:r>
    </w:p>
    <w:p w14:paraId="4E393EB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 (tổng giá thanh toán).</w:t>
      </w:r>
    </w:p>
    <w:p w14:paraId="05273B90"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3.25- Khi chuyển khoản mua nguyên liệu, vật liệu, công cụ, dụng cụ, hàng hóa, dịch vụ, TSCĐ để dùng vào hoạt động sản xuất, kinh doanh hàng hóa, dịch vụ không thuộc đối tượng chịu thuế GTGT hoặc thuộc đối tượng chịu thuế GTGT tính theo phương pháp trực tiếp, thì giá trị nguyên liệu, vật liệu, công cụ, dụng cụ, hàng hóa, dịch vụ, TSCĐ phản ánh theo giá mua đã có thuế GTGT (Tổng giá thanh toán), ghi: </w:t>
      </w:r>
    </w:p>
    <w:p w14:paraId="4D24B15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152, 153, 156 (nếu qua nhập kho) (tổng giá thanh toán)</w:t>
      </w:r>
    </w:p>
    <w:p w14:paraId="13B35E8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154- Chi phí SXKD, dịch vụ dở dang (nếu dùng ngay cho hoạt động SXKD, dịch vụ) (tổng giá thanh toán)</w:t>
      </w:r>
    </w:p>
    <w:p w14:paraId="633D017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211, 213 (nếu mua TSCĐ đưa vào sử dụng ngay) (tổng giá thanh toán)</w:t>
      </w:r>
    </w:p>
    <w:p w14:paraId="366DBEB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2B3B65A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3.26- Các khoản chi phí trực tiếp từ TK tiền gửi Ngân hàng, Kho bạc, ghi:</w:t>
      </w:r>
    </w:p>
    <w:p w14:paraId="20B871D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611, 612, 614...</w:t>
      </w:r>
    </w:p>
    <w:p w14:paraId="5EF436B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w:t>
      </w:r>
      <w:r w:rsidRPr="00382E3F">
        <w:rPr>
          <w:rFonts w:ascii="Arial" w:hAnsi="Arial" w:cs="Arial"/>
          <w:color w:val="auto"/>
          <w:sz w:val="20"/>
          <w:lang w:val="en-US"/>
        </w:rPr>
        <w:t xml:space="preserve"> </w:t>
      </w:r>
      <w:r w:rsidRPr="00382E3F">
        <w:rPr>
          <w:rFonts w:ascii="Arial" w:hAnsi="Arial" w:cs="Arial"/>
          <w:color w:val="auto"/>
          <w:sz w:val="20"/>
        </w:rPr>
        <w:t>Tiền gửi Ngân hàng, Kho bạc.</w:t>
      </w:r>
    </w:p>
    <w:p w14:paraId="59E3329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7C18A23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(3371, 3372, 3373)</w:t>
      </w:r>
    </w:p>
    <w:p w14:paraId="5814369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511, 512, 514.</w:t>
      </w:r>
    </w:p>
    <w:p w14:paraId="1A7FA05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3.27- Khi chi hoạt động sản xuất, kinh doanh, dịch vụ vụ thuộc đối tượng chịu thuế GTGT tính theo phương pháp khấu trừ bằng chuyển khoản, ghi:</w:t>
      </w:r>
    </w:p>
    <w:p w14:paraId="2D360C4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154- Chi phí SXKD, dịch vụ dở dang</w:t>
      </w:r>
    </w:p>
    <w:p w14:paraId="0D8108B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133- Thuế GTGT được khấu trừ (Nếu có)</w:t>
      </w:r>
    </w:p>
    <w:p w14:paraId="2A38D61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6179CFE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3.28- Khi thanh toán các khoản nợ phải trả, các khoản nợ vay hoặc chi trả tiền lương và các khoản phải trả khác bằng chuyển khoản, ghi:</w:t>
      </w:r>
    </w:p>
    <w:p w14:paraId="1929967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331,</w:t>
      </w:r>
      <w:r w:rsidRPr="00382E3F">
        <w:rPr>
          <w:rFonts w:ascii="Arial" w:hAnsi="Arial" w:cs="Arial"/>
          <w:color w:val="auto"/>
          <w:sz w:val="20"/>
          <w:lang w:val="en-US"/>
        </w:rPr>
        <w:t xml:space="preserve"> </w:t>
      </w:r>
      <w:r w:rsidRPr="00382E3F">
        <w:rPr>
          <w:rFonts w:ascii="Arial" w:hAnsi="Arial" w:cs="Arial"/>
          <w:color w:val="auto"/>
          <w:sz w:val="20"/>
        </w:rPr>
        <w:t>334, 338</w:t>
      </w:r>
    </w:p>
    <w:p w14:paraId="6B7DA93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4ED0C0D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Nếu sử dụng nguồn NSNN; nguồn viện trợ, vay nợ nước ngoài; nguồn phí được khấu trừ, để lại, đồng thời, ghi:</w:t>
      </w:r>
    </w:p>
    <w:p w14:paraId="39823A9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(3371, 3372, 3373)</w:t>
      </w:r>
    </w:p>
    <w:p w14:paraId="540E87D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511,</w:t>
      </w:r>
      <w:r w:rsidRPr="00382E3F">
        <w:rPr>
          <w:rFonts w:ascii="Arial" w:hAnsi="Arial" w:cs="Arial"/>
          <w:color w:val="auto"/>
          <w:sz w:val="20"/>
          <w:lang w:val="en-US"/>
        </w:rPr>
        <w:t xml:space="preserve"> </w:t>
      </w:r>
      <w:r w:rsidRPr="00382E3F">
        <w:rPr>
          <w:rFonts w:ascii="Arial" w:hAnsi="Arial" w:cs="Arial"/>
          <w:color w:val="auto"/>
          <w:sz w:val="20"/>
        </w:rPr>
        <w:t>512, 514.</w:t>
      </w:r>
    </w:p>
    <w:p w14:paraId="4C7D82B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060D8BB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012- Lệnh chi tiền thực chi (nếu thanh toán bằng Lệnh chi tiền thực chi)</w:t>
      </w:r>
    </w:p>
    <w:p w14:paraId="50B6ADE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TK014- Nguồn phí được khấu trừ, để lại (nếu thanh toán bằng nguồn phí được khấu trừ, để lại).</w:t>
      </w:r>
    </w:p>
    <w:p w14:paraId="0B3A1B0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3.29- Trả lãi vay các khoản đầu tư tài chính bằng chuyển khoản, ghi:</w:t>
      </w:r>
    </w:p>
    <w:p w14:paraId="4F2BF0E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615- Chi phí tài chính</w:t>
      </w:r>
    </w:p>
    <w:p w14:paraId="63C49B9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0891BE0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3.30- Chuyển khoản trả tiền cho các tổ chức, cá nhân góp vốn, ghi:</w:t>
      </w:r>
    </w:p>
    <w:p w14:paraId="5A33178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411- Nguồn vốn kinh doanh</w:t>
      </w:r>
    </w:p>
    <w:p w14:paraId="7519CCA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79CE5C7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3.31- Chi tạm ứng cho cán bộ, công nhân viên trong đ</w:t>
      </w:r>
      <w:r w:rsidRPr="00382E3F">
        <w:rPr>
          <w:rFonts w:ascii="Arial" w:hAnsi="Arial" w:cs="Arial"/>
          <w:color w:val="auto"/>
          <w:sz w:val="20"/>
          <w:lang w:val="en-US"/>
        </w:rPr>
        <w:t>ơ</w:t>
      </w:r>
      <w:r w:rsidRPr="00382E3F">
        <w:rPr>
          <w:rFonts w:ascii="Arial" w:hAnsi="Arial" w:cs="Arial"/>
          <w:color w:val="auto"/>
          <w:sz w:val="20"/>
        </w:rPr>
        <w:t>n vị bằng chuyển khoản, ghi:</w:t>
      </w:r>
    </w:p>
    <w:p w14:paraId="7CBD597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141- Tạm ứng</w:t>
      </w:r>
    </w:p>
    <w:p w14:paraId="071DA17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16C8227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3.32- Chuyển </w:t>
      </w:r>
      <w:r w:rsidRPr="00382E3F">
        <w:rPr>
          <w:rFonts w:ascii="Arial" w:hAnsi="Arial" w:cs="Arial"/>
          <w:color w:val="auto"/>
          <w:sz w:val="20"/>
          <w:lang w:val="en-US"/>
        </w:rPr>
        <w:t>tr</w:t>
      </w:r>
      <w:r w:rsidRPr="00382E3F">
        <w:rPr>
          <w:rFonts w:ascii="Arial" w:hAnsi="Arial" w:cs="Arial"/>
          <w:color w:val="auto"/>
          <w:sz w:val="20"/>
        </w:rPr>
        <w:t>ả số đã thu hộ cho các đơn vị nội bộ bằng tiền gửi, ghi:</w:t>
      </w:r>
    </w:p>
    <w:p w14:paraId="16DF90C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336- Phải trả nội bộ</w:t>
      </w:r>
    </w:p>
    <w:p w14:paraId="19C17F0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2F320E0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3.33- Chuyển trả số đơn vị khác nhờ chi hộ nhưng không chi hết bằng tiền gửi, ghi:</w:t>
      </w:r>
    </w:p>
    <w:p w14:paraId="2E4FD82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338- Phải trả khác (3381)</w:t>
      </w:r>
    </w:p>
    <w:p w14:paraId="482485A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3C27E23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3.34- Chuyển khoản nộp các khoản thuế, phí, lệ phí và các khoản phải nộp khác vào Ngân sách Nhà nước, ghi:</w:t>
      </w:r>
    </w:p>
    <w:p w14:paraId="611EE2B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333- Các khoản phải nộp Nhà nước</w:t>
      </w:r>
    </w:p>
    <w:p w14:paraId="78ECC59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2E664C9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3.35- Nộp BHXH, mua thẻ BHYT, nộp kinh phí công đoàn, BHTN bằng chuyển khoản, ghi:</w:t>
      </w:r>
    </w:p>
    <w:p w14:paraId="2595F39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332- Các khoản phải nộp theo lương</w:t>
      </w:r>
    </w:p>
    <w:p w14:paraId="04AE7F1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354E2E4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Nếu sử dụng nguồn NSNN; nguồn viện trợ, vay nợ nước ngoài; nguồn phí được khấu trừ, để lại, đồng thời, ghi:</w:t>
      </w:r>
    </w:p>
    <w:p w14:paraId="135352D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TK 337- Tạm thu (3371, 3372, 3373)</w:t>
      </w:r>
    </w:p>
    <w:p w14:paraId="7E9D8FD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511, 512, 514.</w:t>
      </w:r>
    </w:p>
    <w:p w14:paraId="7DA327F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7741A71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012- Lệnh chi tiền thực chi (nếu sử dụng kinh phí cấp bằng Lệnh chi tiền thực chi)</w:t>
      </w:r>
    </w:p>
    <w:p w14:paraId="2CB5092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TK014- Nguồn phí được khấu trừ, để lại (nếu sử dụng nguồn phí được khấu trừ, để lại).</w:t>
      </w:r>
    </w:p>
    <w:p w14:paraId="382C321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3.36- Khi kết thúc hợp đồng, đơn vị hoàn trả tiền đặt cọc, ký quỹ, ký cược cho đơn vị khác, khi chuyển khoản để hoàn trả, ghi:</w:t>
      </w:r>
    </w:p>
    <w:p w14:paraId="128AAD4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348- Nhận đặt cọc ký quỹ, ký cược</w:t>
      </w:r>
    </w:p>
    <w:p w14:paraId="6D25EEC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634649C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3.37- Chuyển khoản đặt cọc, ký quỹ, ký cược, ghi:</w:t>
      </w:r>
    </w:p>
    <w:p w14:paraId="1A88DF9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248- Đặt cọc ký quỹ, ký cược</w:t>
      </w:r>
    </w:p>
    <w:p w14:paraId="0FF743B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1BEE318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3.38- Chuyển khoản thanh toán tiền cho người bán hàng, cung cấp dịch vụ, ghi:</w:t>
      </w:r>
    </w:p>
    <w:p w14:paraId="1BEEE4A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Nợ TK 331- Phải trả cho người bán</w:t>
      </w:r>
    </w:p>
    <w:p w14:paraId="36C6C7F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02F30F4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3.39- Khi phát sinh chi phí trả trước bằng tiền gửi, ghi:</w:t>
      </w:r>
    </w:p>
    <w:p w14:paraId="419DCC8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242- Chi phí trả trước</w:t>
      </w:r>
    </w:p>
    <w:p w14:paraId="5DBBC6D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07C8CDC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3.40- Chi các quỹ bằng tiền gửi, ghi:</w:t>
      </w:r>
    </w:p>
    <w:p w14:paraId="3D8AF55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431-</w:t>
      </w:r>
      <w:r w:rsidRPr="00382E3F">
        <w:rPr>
          <w:rFonts w:ascii="Arial" w:hAnsi="Arial" w:cs="Arial"/>
          <w:color w:val="auto"/>
          <w:sz w:val="20"/>
          <w:lang w:val="en-US"/>
        </w:rPr>
        <w:t xml:space="preserve"> </w:t>
      </w:r>
      <w:r w:rsidRPr="00382E3F">
        <w:rPr>
          <w:rFonts w:ascii="Arial" w:hAnsi="Arial" w:cs="Arial"/>
          <w:color w:val="auto"/>
          <w:sz w:val="20"/>
        </w:rPr>
        <w:t>Các quỹ</w:t>
      </w:r>
    </w:p>
    <w:p w14:paraId="16F26D8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353- Các quỹ đặc thù</w:t>
      </w:r>
    </w:p>
    <w:p w14:paraId="6D60E85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39BDA3E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3.41- Các khoản chi phí khác, gồm: Chi phí liên quan đến thanh lý, nhượng bán TSCĐ (đối với các đơn vị theo quy định phần chênh lệch thu lớn hơn chi được để lại); chi tiền phạt do đơn vị vi phạm hợp đồng kinh t</w:t>
      </w:r>
      <w:r w:rsidRPr="00382E3F">
        <w:rPr>
          <w:rFonts w:ascii="Arial" w:hAnsi="Arial" w:cs="Arial"/>
          <w:color w:val="auto"/>
          <w:sz w:val="20"/>
          <w:lang w:val="en-US"/>
        </w:rPr>
        <w:t>ế</w:t>
      </w:r>
      <w:r w:rsidRPr="00382E3F">
        <w:rPr>
          <w:rFonts w:ascii="Arial" w:hAnsi="Arial" w:cs="Arial"/>
          <w:color w:val="auto"/>
          <w:sz w:val="20"/>
        </w:rPr>
        <w:t>, phạt vi phạm hành chính; chênh lệch lỗ do đánh giá lại TSCĐ; Giá trị còn lại của TSCĐ hình thành bằng nguồn vốn kinh doanh khi thanh lý và các chi phí khác (không thuộc các chi phí đã phản ánh vào loại tài khoản loại 6), phát sinh bằng tiền gửi, ghi:</w:t>
      </w:r>
    </w:p>
    <w:p w14:paraId="3B45903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811-Chi phí khác</w:t>
      </w:r>
    </w:p>
    <w:p w14:paraId="76B94EE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3E1539CE" w14:textId="77777777" w:rsidR="00654624" w:rsidRPr="00382E3F" w:rsidRDefault="00654624" w:rsidP="00654624">
      <w:pPr>
        <w:spacing w:before="120"/>
        <w:jc w:val="center"/>
        <w:rPr>
          <w:rFonts w:ascii="Arial" w:hAnsi="Arial" w:cs="Arial"/>
          <w:b/>
          <w:color w:val="auto"/>
          <w:sz w:val="20"/>
          <w:lang w:val="en-US"/>
        </w:rPr>
      </w:pPr>
      <w:r w:rsidRPr="00382E3F">
        <w:rPr>
          <w:rFonts w:ascii="Arial" w:hAnsi="Arial" w:cs="Arial"/>
          <w:b/>
          <w:color w:val="auto"/>
          <w:sz w:val="20"/>
        </w:rPr>
        <w:t>TÀI KHOẢN 113</w:t>
      </w:r>
    </w:p>
    <w:p w14:paraId="4F5762BC"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TIỀN ĐANG CHUY</w:t>
      </w:r>
      <w:r w:rsidRPr="00382E3F">
        <w:rPr>
          <w:rFonts w:ascii="Arial" w:hAnsi="Arial" w:cs="Arial"/>
          <w:b/>
          <w:color w:val="auto"/>
          <w:sz w:val="20"/>
          <w:lang w:val="en-US"/>
        </w:rPr>
        <w:t>Ể</w:t>
      </w:r>
      <w:r w:rsidRPr="00382E3F">
        <w:rPr>
          <w:rFonts w:ascii="Arial" w:hAnsi="Arial" w:cs="Arial"/>
          <w:b/>
          <w:color w:val="auto"/>
          <w:sz w:val="20"/>
        </w:rPr>
        <w:t>N</w:t>
      </w:r>
    </w:p>
    <w:p w14:paraId="6673AA66"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1- Nguyên tắc kế toán</w:t>
      </w:r>
    </w:p>
    <w:p w14:paraId="7E5CFEA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1.1- Tài khoản này dùng để phản ánh các khoản tiền của đơn vị đã làm thủ tục chuyển tiền vào Ngân hàng, Kho bạc hoặc đã gửi bưu điện để chuyển cho Ngân hàng, Kho bạc hoặc đã làm thủ tục chuyển tiền từ tài khoản tại Ngân hàng, Kho bạc để trả cho các đơn vị khác nhưng chưa nhận được giấy báo Nợ, báo Có của Ngân hàng, Kho bạc.</w:t>
      </w:r>
    </w:p>
    <w:p w14:paraId="50A2CA6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1.2- Tiền đang chuyển phản ánh vào tài khoản này gồm:</w:t>
      </w:r>
    </w:p>
    <w:p w14:paraId="103AA03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Thu tiền bán hàng bằng tiền mặt hoặc séc nộp vào Ngân hàng;</w:t>
      </w:r>
    </w:p>
    <w:p w14:paraId="3421219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Thu tiền bán hàng chuyển thẳng vào KBNN để nộp thuế (giao tiền tay ba giữa đơn vị với người mua hàng và KBNN);</w:t>
      </w:r>
    </w:p>
    <w:p w14:paraId="76118B5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Chuyển tiền qua bưu điện để trả các đơn vị khác;</w:t>
      </w:r>
    </w:p>
    <w:p w14:paraId="1A1C913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Tiền chuyển từ tài khoản tiền gửi Ngân hàng, Kho bạc để nộp cho đơn vị cấp trên hoặc cấp cho đơn vị cấp dưới hoặc trả cho tổ chức, đơn vị khác.</w:t>
      </w:r>
    </w:p>
    <w:p w14:paraId="54FC567B"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 xml:space="preserve">2- Kết cấu và nội </w:t>
      </w:r>
      <w:r w:rsidRPr="00382E3F">
        <w:rPr>
          <w:rFonts w:ascii="Arial" w:hAnsi="Arial" w:cs="Arial"/>
          <w:b/>
          <w:color w:val="auto"/>
          <w:sz w:val="20"/>
          <w:lang w:val="en-US"/>
        </w:rPr>
        <w:t>d</w:t>
      </w:r>
      <w:r w:rsidRPr="00382E3F">
        <w:rPr>
          <w:rFonts w:ascii="Arial" w:hAnsi="Arial" w:cs="Arial"/>
          <w:b/>
          <w:color w:val="auto"/>
          <w:sz w:val="20"/>
        </w:rPr>
        <w:t>ung phản ánh của Tài khoản 113- Tiền đang chuyển</w:t>
      </w:r>
    </w:p>
    <w:p w14:paraId="6F8E828D"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Bên Nợ:</w:t>
      </w:r>
    </w:p>
    <w:p w14:paraId="49333B3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tiền mặt đã xuất quỹ nộp vào Ngân hàng, Kho bạc nh</w:t>
      </w:r>
      <w:r w:rsidRPr="00382E3F">
        <w:rPr>
          <w:rFonts w:ascii="Arial" w:hAnsi="Arial" w:cs="Arial"/>
          <w:color w:val="auto"/>
          <w:sz w:val="20"/>
          <w:lang w:val="en-US"/>
        </w:rPr>
        <w:t>ư</w:t>
      </w:r>
      <w:r w:rsidRPr="00382E3F">
        <w:rPr>
          <w:rFonts w:ascii="Arial" w:hAnsi="Arial" w:cs="Arial"/>
          <w:color w:val="auto"/>
          <w:sz w:val="20"/>
        </w:rPr>
        <w:t>ng chưa nhận được giấy báo Có của Ngân hàng, Kho bạc;</w:t>
      </w:r>
    </w:p>
    <w:p w14:paraId="4D732DF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tiền gửi đã làm thủ tục chuyển trả cho đơn vị, tổ chức khác nhưng chưa nhận được Giấy báo Nợ của Ngân hàng, Kho bạc.</w:t>
      </w:r>
    </w:p>
    <w:p w14:paraId="56B6D157"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Bên Có:</w:t>
      </w:r>
    </w:p>
    <w:p w14:paraId="3E89DF6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nhận được giấy báo Có hoặc bảng sao kê báo số tiền đang chuyển đã vào tài khoản;</w:t>
      </w:r>
    </w:p>
    <w:p w14:paraId="4A4D5D3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Nhận được Giấy báo Nợ về số tiền đã chuyển trả cho đơn vị, tổ chức khác hoặc thanh toán nội bộ.</w:t>
      </w:r>
    </w:p>
    <w:p w14:paraId="14FE1A84"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Số dư bên Nợ:</w:t>
      </w:r>
      <w:r w:rsidRPr="00382E3F">
        <w:rPr>
          <w:rFonts w:ascii="Arial" w:hAnsi="Arial" w:cs="Arial"/>
          <w:color w:val="auto"/>
          <w:sz w:val="20"/>
        </w:rPr>
        <w:t xml:space="preserve"> Các khoản tiền còn đang chuyển.</w:t>
      </w:r>
    </w:p>
    <w:p w14:paraId="734C0661"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lastRenderedPageBreak/>
        <w:t>3- Phương pháp hạch toán kế toán một số hoạt động kinh tế chủ yếu</w:t>
      </w:r>
    </w:p>
    <w:p w14:paraId="469D9B9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 Xuất quỹ tiền mặt gửi vào Ngân hàng, Kho bạc nhưng chưa nhận được giấy báo Có của Ngân hàng, Kho bạc, ghi:</w:t>
      </w:r>
    </w:p>
    <w:p w14:paraId="2765EBE9"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113- Tiền đang chuyển </w:t>
      </w:r>
    </w:p>
    <w:p w14:paraId="0C18022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111- Tiền mặt.</w:t>
      </w:r>
    </w:p>
    <w:p w14:paraId="1016F74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 Ngân hàng, Kho bạc báo Có các khoản tiền đang chuyển đã vào tài khoản của đơn vị, ghi:</w:t>
      </w:r>
    </w:p>
    <w:p w14:paraId="5C18E3E3"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112- Tiền gửi Ngân hàng, Kho bạc </w:t>
      </w:r>
    </w:p>
    <w:p w14:paraId="41EB62C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113- Tiền đang chuyển.</w:t>
      </w:r>
    </w:p>
    <w:p w14:paraId="7E39CBB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 Làm thủ tục chuyển tiền từ tài khoản ở Ngân hàng, Kho bạc để trả cho đơn vị, tổ chức khác nhưng chưa nhận được giấy báo Nợ của Ngân hàng, Kho bạc, ghi:</w:t>
      </w:r>
    </w:p>
    <w:p w14:paraId="0A49917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113- Tiền đang chuyển</w:t>
      </w:r>
    </w:p>
    <w:p w14:paraId="435D3AB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6AA1A3A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3.4- Ngân hàng, Kho bạc báo Nợ về số tiền đã chuyển trả cho người bán, người cung cấp, ghi:</w:t>
      </w:r>
    </w:p>
    <w:p w14:paraId="5610AB44"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331- Phải trả cho người bán </w:t>
      </w:r>
    </w:p>
    <w:p w14:paraId="588728D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113- Tiền đang chuyển.</w:t>
      </w:r>
    </w:p>
    <w:p w14:paraId="5437AC5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3.5- Khách hàng trả tiền mua hàng bằng séc nhưng chưa nhận được báo Có của Ngân hàng, Kho bạc, ghi:</w:t>
      </w:r>
    </w:p>
    <w:p w14:paraId="76DB10F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113- Tiền đang chuyển</w:t>
      </w:r>
    </w:p>
    <w:p w14:paraId="4D27D17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131- Phải thu khách hàng.</w:t>
      </w:r>
    </w:p>
    <w:p w14:paraId="0B9C93F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3.6- Thu tiền bán hàng, cung cấp dịch vụ và các khoản nợ của khách hàng nộp vào Ngân hàng, Kho bạc ngay không qua quỹ tiền mặt của đơn vị nhưng chưa nhận được giấy báo Có của Ngân hàng, Kho bạc, ghi:</w:t>
      </w:r>
    </w:p>
    <w:p w14:paraId="10E4046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113- Tiền đang chuyển</w:t>
      </w:r>
    </w:p>
    <w:p w14:paraId="1689AF5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131- Phải thu khách hàng</w:t>
      </w:r>
    </w:p>
    <w:p w14:paraId="3B17B6B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531- Doanh thu hoạt động SXKD, dịch vụ.</w:t>
      </w:r>
    </w:p>
    <w:p w14:paraId="17C8F00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3.7- Khi đơn vị cấp dưới nộp tiền lên cho đơn vị cấp trên bằng tiền gửi Ngân hàng, Kho bạc:</w:t>
      </w:r>
    </w:p>
    <w:p w14:paraId="12AD382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Trường hợp làm thủ tục chuyển tiền nhưng chưa nhận được giấy báo Nợ của Ngân hàng, Kho bạc, ghi:</w:t>
      </w:r>
    </w:p>
    <w:p w14:paraId="1A50E4F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113- Tiền đang chuyển</w:t>
      </w:r>
    </w:p>
    <w:p w14:paraId="2C6C068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474286F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Khi nhận được giấy báo Nợ của Ngân hàng, Kho bạc, ghi:</w:t>
      </w:r>
    </w:p>
    <w:p w14:paraId="5E406E1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336- Phải trả nội bộ</w:t>
      </w:r>
    </w:p>
    <w:p w14:paraId="68CD848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113- Tiền đang chuyển.</w:t>
      </w:r>
    </w:p>
    <w:p w14:paraId="2F625D7A" w14:textId="77777777" w:rsidR="00654624" w:rsidRPr="00382E3F" w:rsidRDefault="00654624" w:rsidP="00654624">
      <w:pPr>
        <w:spacing w:before="120"/>
        <w:jc w:val="center"/>
        <w:rPr>
          <w:rFonts w:ascii="Arial" w:hAnsi="Arial" w:cs="Arial"/>
          <w:b/>
          <w:color w:val="auto"/>
          <w:sz w:val="20"/>
          <w:lang w:val="en-US"/>
        </w:rPr>
      </w:pPr>
      <w:r w:rsidRPr="00382E3F">
        <w:rPr>
          <w:rFonts w:ascii="Arial" w:hAnsi="Arial" w:cs="Arial"/>
          <w:b/>
          <w:color w:val="auto"/>
          <w:sz w:val="20"/>
        </w:rPr>
        <w:t>TÀI KHOẢN 121</w:t>
      </w:r>
    </w:p>
    <w:p w14:paraId="6BA8E5C3"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Đ</w:t>
      </w:r>
      <w:r w:rsidRPr="00382E3F">
        <w:rPr>
          <w:rFonts w:ascii="Arial" w:hAnsi="Arial" w:cs="Arial"/>
          <w:b/>
          <w:color w:val="auto"/>
          <w:sz w:val="20"/>
          <w:lang w:val="en-US"/>
        </w:rPr>
        <w:t>Ầ</w:t>
      </w:r>
      <w:r w:rsidRPr="00382E3F">
        <w:rPr>
          <w:rFonts w:ascii="Arial" w:hAnsi="Arial" w:cs="Arial"/>
          <w:b/>
          <w:color w:val="auto"/>
          <w:sz w:val="20"/>
        </w:rPr>
        <w:t>U</w:t>
      </w:r>
      <w:r w:rsidRPr="00382E3F">
        <w:rPr>
          <w:rFonts w:ascii="Arial" w:hAnsi="Arial" w:cs="Arial"/>
          <w:b/>
          <w:color w:val="auto"/>
          <w:sz w:val="20"/>
          <w:lang w:val="en-US"/>
        </w:rPr>
        <w:t xml:space="preserve"> </w:t>
      </w:r>
      <w:r w:rsidRPr="00382E3F">
        <w:rPr>
          <w:rFonts w:ascii="Arial" w:hAnsi="Arial" w:cs="Arial"/>
          <w:b/>
          <w:color w:val="auto"/>
          <w:sz w:val="20"/>
        </w:rPr>
        <w:t>TƯ</w:t>
      </w:r>
      <w:r w:rsidRPr="00382E3F">
        <w:rPr>
          <w:rFonts w:ascii="Arial" w:hAnsi="Arial" w:cs="Arial"/>
          <w:b/>
          <w:color w:val="auto"/>
          <w:sz w:val="20"/>
          <w:lang w:val="en-US"/>
        </w:rPr>
        <w:t xml:space="preserve"> </w:t>
      </w:r>
      <w:r w:rsidRPr="00382E3F">
        <w:rPr>
          <w:rFonts w:ascii="Arial" w:hAnsi="Arial" w:cs="Arial"/>
          <w:b/>
          <w:color w:val="auto"/>
          <w:sz w:val="20"/>
        </w:rPr>
        <w:t>TÀI CHÍNH</w:t>
      </w:r>
    </w:p>
    <w:p w14:paraId="49835EE1"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I. KẾ TOÁN ĐẦU TƯ TÀI CHÍNH, GÓP VỐN, ĐẦU TƯ TÀI CHÍNH KHÁC</w:t>
      </w:r>
    </w:p>
    <w:p w14:paraId="4FDBAD16"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1- Nguyên tắc hạch toán</w:t>
      </w:r>
    </w:p>
    <w:p w14:paraId="398C0C8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1.1- Tài khoản này dùng để phản ánh số hiện có và tình hình biến động các khoản đầu tư tài chính ngắn hạn và dài hạn (kể cả các khoản tiền gửi ngân hàng có kỳ hạn) từ các nguồn không phải do ngân sách cấp.</w:t>
      </w:r>
    </w:p>
    <w:p w14:paraId="4CCA0B6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1.2- Đầu tư tài chính tại đơn vị bao gồm đầu tư tài chính ngắn hạn và đầu tư tài chính dài hạn:</w:t>
      </w:r>
    </w:p>
    <w:p w14:paraId="7E23951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Đầu tư tài chính ngắn hạn là việc bỏ vốn mua các loại chứng khoán có thời hạn thu hồi từ 12 tháng trở xuống (như tín phiếu Kho bạc, kỳ phiếu Ngân hàng,...) hoặc mua vào với mục đích bán chứng khoán khi có lời (cổ phiếu, trái phiếu) để tăng thu nhập và các loại đầu tư khác như góp vốn, góp tài sản vào các đơn vị khác có thời hạn thu hồi từ 12 tháng trở xuống với mục đích tăng thu nhập.</w:t>
      </w:r>
    </w:p>
    <w:p w14:paraId="361BF2D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w:t>
      </w:r>
      <w:r w:rsidRPr="00382E3F">
        <w:rPr>
          <w:rFonts w:ascii="Arial" w:hAnsi="Arial" w:cs="Arial"/>
          <w:color w:val="auto"/>
          <w:sz w:val="20"/>
          <w:lang w:val="en-US"/>
        </w:rPr>
        <w:t>ầ</w:t>
      </w:r>
      <w:r w:rsidRPr="00382E3F">
        <w:rPr>
          <w:rFonts w:ascii="Arial" w:hAnsi="Arial" w:cs="Arial"/>
          <w:color w:val="auto"/>
          <w:sz w:val="20"/>
        </w:rPr>
        <w:t>u tư tài chính dài hạn là việc mua các chứng khoán có thời hạn thu hồi trên 12 tháng, hoặc góp vốn với đơn vị khác bằng tiền, hiện vật có thời hạn thu hồi trên 12 tháng và các hoạt động đầu tư khác mà thời gian thu hồi vốn vượt quá thời hạn 12 tháng.</w:t>
      </w:r>
    </w:p>
    <w:p w14:paraId="6941023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1.3- Các đơn vị chỉ được phép đầu tư tài chính theo quy định của pháp luật hiện hành.</w:t>
      </w:r>
    </w:p>
    <w:p w14:paraId="7DFDFFF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1.4- Chứng khoán đầu tư phải được ghi sổ kế toán theo giá thực tế mua chứng khoán (giá gốc), bao gồm: Giá mua cộng (+) Các chi phí mua (nếu có), như chi phí môi giới, giao dịch, cung cấp thông tin, thuế, lệ phí và phí Ngân hàng.</w:t>
      </w:r>
    </w:p>
    <w:p w14:paraId="1450C13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1.5- Chứng khoán đầu tư ngắn hạn bao gồm cả những chứng khoán có thời gian đáo hạn dài hạn nhưng được đơn vị mua vào với mục đích để bán ở thị trường chứng khoán kiếm lời vào bất kỳ lúc nào thấ</w:t>
      </w:r>
      <w:r w:rsidRPr="00382E3F">
        <w:rPr>
          <w:rFonts w:ascii="Arial" w:hAnsi="Arial" w:cs="Arial"/>
          <w:color w:val="auto"/>
          <w:sz w:val="20"/>
          <w:lang w:val="en-US"/>
        </w:rPr>
        <w:t>y</w:t>
      </w:r>
      <w:r w:rsidRPr="00382E3F">
        <w:rPr>
          <w:rFonts w:ascii="Arial" w:hAnsi="Arial" w:cs="Arial"/>
          <w:color w:val="auto"/>
          <w:sz w:val="20"/>
        </w:rPr>
        <w:t xml:space="preserve"> có lợi.</w:t>
      </w:r>
    </w:p>
    <w:p w14:paraId="7910BD1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1.6- Đối với các khoản đầu tư góp vốn</w:t>
      </w:r>
    </w:p>
    <w:p w14:paraId="1232BCA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Giá trị vốn góp vào đơn vị khác phản ánh trên tài khoản này phải là giá trị vốn góp được các bên tham gia góp vốn thống nhất đánh giá và được chấp thuận trong biên bản góp vốn.</w:t>
      </w:r>
    </w:p>
    <w:p w14:paraId="3F7B127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góp vốn bằng tài sản cố định, vật tư, hàng hóa theo quy định của chế độ tài chính, nếu được đánh giá cao hơn hoặc thấp hơn giá trị ghi trên sổ k</w:t>
      </w:r>
      <w:r w:rsidRPr="00382E3F">
        <w:rPr>
          <w:rFonts w:ascii="Arial" w:hAnsi="Arial" w:cs="Arial"/>
          <w:color w:val="auto"/>
          <w:sz w:val="20"/>
          <w:lang w:val="en-US"/>
        </w:rPr>
        <w:t>ế</w:t>
      </w:r>
      <w:r w:rsidRPr="00382E3F">
        <w:rPr>
          <w:rFonts w:ascii="Arial" w:hAnsi="Arial" w:cs="Arial"/>
          <w:color w:val="auto"/>
          <w:sz w:val="20"/>
        </w:rPr>
        <w:t xml:space="preserve"> toán ở thời điểm góp vốn, thì khoản chênh lệch này được phản ánh vào bên Nợ TK 8118 "Chi phí khác” (số chênh lệch giữa giá đánh giá lại nhỏ hơn giá trị ghi sổ của TSCĐ, vật tư, hàng hóa đưa đi góp vốn) hoặc ghi Có TK 7118 “Thu nhập khác” (số chênh lệch giữa giá đánh giá lại lớn hơn giá trị ghi sổ của TSCĐ, vật tư, hàng hóa đưa đi góp vốn).</w:t>
      </w:r>
    </w:p>
    <w:p w14:paraId="6F80AFA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thu hồi vốn góp, căn cứ vào giá trị vật tư, tài sản (giá trị này cũng được thỏa thuận giữa các bên tham gia) và tiền do bên nhận vốn góp bàn giao để ghi giảm số vốn đã góp. N</w:t>
      </w:r>
      <w:r w:rsidRPr="00382E3F">
        <w:rPr>
          <w:rFonts w:ascii="Arial" w:hAnsi="Arial" w:cs="Arial"/>
          <w:color w:val="auto"/>
          <w:sz w:val="20"/>
          <w:lang w:val="en-US"/>
        </w:rPr>
        <w:t>ế</w:t>
      </w:r>
      <w:r w:rsidRPr="00382E3F">
        <w:rPr>
          <w:rFonts w:ascii="Arial" w:hAnsi="Arial" w:cs="Arial"/>
          <w:color w:val="auto"/>
          <w:sz w:val="20"/>
        </w:rPr>
        <w:t>u bị thiệt hại do không thu hồi đủ vốn góp thì khoản thiệt hại này được coi như một khoản lỗ trong kỳ và ghi vào bên Nợ TK 615- Chi phí tài chính.</w:t>
      </w:r>
    </w:p>
    <w:p w14:paraId="36E08C7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Lợi nhuận được chia từ đầu tư góp vốn là doanh thu trong kỳ và được phản ánh vào bên Có TK 515- Doanh thu tài chính, số thu này có thể được thanh toán theo mỗi kỳ kế toán và cũng có thể dùng để bổ sung vốn góp nếu các bên tham gia góp vốn chấp thuận. Các khoản chi phí về hoạt động góp vốn phát sinh được phản ánh vào bên Nợ TK 615 - Chi phí tài chính.</w:t>
      </w:r>
    </w:p>
    <w:p w14:paraId="5F7A6F0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1.7- Kế toán phải mở sổ chi tiết để theo dõi từng khoản đầu tư tài chính của đơn vị theo giá mua thực tế từng loại chứng khoán, theo từng hình thức đầu tư và số vốn đã góp theo từng đối tác, từng lần góp và từng khoản đã thu hồi và theo dõi chi tiết ngắn hạn, dài hạn cho từng khoản đầu tư.</w:t>
      </w:r>
    </w:p>
    <w:p w14:paraId="770139CC"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2. Kết cấu và nội dung phản ánh của Tài khoản 121- Đầu tư tài chính</w:t>
      </w:r>
    </w:p>
    <w:p w14:paraId="05134F68"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Bên Nợ:</w:t>
      </w:r>
    </w:p>
    <w:p w14:paraId="50DA0BD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Trị giá thực tế chứng khoán đầu tư mua vào;</w:t>
      </w:r>
    </w:p>
    <w:p w14:paraId="580526B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Số vốn đã góp vào đơn vị khác (bao gồm cả góp lần đầu và góp bổ sung);</w:t>
      </w:r>
    </w:p>
    <w:p w14:paraId="58AC5FF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Trị giá thực tế các khoản đầu tư tài chính khác.</w:t>
      </w:r>
    </w:p>
    <w:p w14:paraId="67E9E310"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Bên Có:</w:t>
      </w:r>
    </w:p>
    <w:p w14:paraId="12B8CB5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Giá trị chứng khoán đầu tư bán ra, đáo hạn hoặc được thanh toán theo giá trị ghi sổ;</w:t>
      </w:r>
    </w:p>
    <w:p w14:paraId="565D52A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Số vốn góp đã thu hồi;</w:t>
      </w:r>
    </w:p>
    <w:p w14:paraId="55386AD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 Số thiệt hại do không thu hồi được vốn góp tính vào chi phí tài chính;</w:t>
      </w:r>
    </w:p>
    <w:p w14:paraId="7066BCD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Giá trị các khoản đầu tư tài chính khác khi thu hồi theo giá trị ghi sổ.</w:t>
      </w:r>
    </w:p>
    <w:p w14:paraId="3066CFE2"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Số dư bên Nợ:</w:t>
      </w:r>
    </w:p>
    <w:p w14:paraId="7341D3D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Trị giá thực tế chứng khoán đầu tư do đơn vị đang nắm giữ;</w:t>
      </w:r>
    </w:p>
    <w:p w14:paraId="3F69990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Số vốn góp hiện còn cuối kỳ;</w:t>
      </w:r>
    </w:p>
    <w:p w14:paraId="51218AE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Giá trị các khoản đầu tư khác hiện có.</w:t>
      </w:r>
    </w:p>
    <w:p w14:paraId="0EDB5B9A"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3- Phương pháp hạch toán kế toán một số hoạt động kinh tế chủ yếu</w:t>
      </w:r>
    </w:p>
    <w:p w14:paraId="1055CA9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 Đầu tư chứng khoán</w:t>
      </w:r>
    </w:p>
    <w:p w14:paraId="4649935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Khi mua chứng khoán đầu tư, căn cứ vào giá mua chứng khoán và các chi phí phát sinh về thông tin, môi giới, giao dịch trong quá trình mua chứng khoán, kế toán ghi sổ theo giá thực tế, gồm: Chi phí thực tế mua (giá mua cộng (+) Chi phí liên quan trực tiếp đến việc mua chứng khoán), ghi:</w:t>
      </w:r>
    </w:p>
    <w:p w14:paraId="0FA648F3"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121- Đầu tư tài chính </w:t>
      </w:r>
    </w:p>
    <w:p w14:paraId="79494BA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0BE8E49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Trường hợp đơn vị mua trái phiếu nhận lãi trước:</w:t>
      </w:r>
    </w:p>
    <w:p w14:paraId="00957BD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mua trái phiếu căn cứ vào chứng từ mua (gồm giá gốc mua và các chi phí khác liên quan trực tiếp đến việc mua trái phiếu), ghi:</w:t>
      </w:r>
    </w:p>
    <w:p w14:paraId="01BD004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121- Đầu tư tài chính (giá mua cộng (+) các chi phí liên quan trực tiếp đến việc mua trái phiếu)</w:t>
      </w:r>
    </w:p>
    <w:p w14:paraId="4ABFC84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338- Phải trả khác (3383) (số lãi nhận trước)</w:t>
      </w:r>
    </w:p>
    <w:p w14:paraId="3A7445F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112,... (số tiền thực trả).</w:t>
      </w:r>
    </w:p>
    <w:p w14:paraId="19ADF0D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Định kỳ, tính và phân bổ số lãi nhận trước theo số lãi phải thu từng kỳ, ghi:</w:t>
      </w:r>
    </w:p>
    <w:p w14:paraId="40FD8AE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338- Phải trả khác (3383)</w:t>
      </w:r>
    </w:p>
    <w:p w14:paraId="59C7749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515- Doanh thu tài chính.</w:t>
      </w:r>
    </w:p>
    <w:p w14:paraId="53D1DF6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trái phiếu đến kỳ đáo hạn được thanh toán, ghi:</w:t>
      </w:r>
    </w:p>
    <w:p w14:paraId="3573BAD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w:t>
      </w:r>
    </w:p>
    <w:p w14:paraId="33D2ECA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121- Đầu tư tài chính.</w:t>
      </w:r>
    </w:p>
    <w:p w14:paraId="3DCE48E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Trường hợp mua trái phiếu nhận lãi định kỳ:</w:t>
      </w:r>
    </w:p>
    <w:p w14:paraId="2DD02F5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mua trái phiếu, ghi:</w:t>
      </w:r>
    </w:p>
    <w:p w14:paraId="26B42F5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121- Đầu tư tài chính (giá mua cộng (+) Các chi phí liên quan trực tiếp đến việc mua trái phiếu)</w:t>
      </w:r>
    </w:p>
    <w:p w14:paraId="6989BCB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64192EE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Định kỳ tính lãi phải thu từng kỳ, ghi:</w:t>
      </w:r>
    </w:p>
    <w:p w14:paraId="3528B114"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Nợ các TK 111,</w:t>
      </w:r>
      <w:r w:rsidRPr="00382E3F">
        <w:rPr>
          <w:rFonts w:ascii="Arial" w:hAnsi="Arial" w:cs="Arial"/>
          <w:color w:val="auto"/>
          <w:sz w:val="20"/>
          <w:lang w:val="en-US"/>
        </w:rPr>
        <w:t xml:space="preserve"> </w:t>
      </w:r>
      <w:r w:rsidRPr="00382E3F">
        <w:rPr>
          <w:rFonts w:ascii="Arial" w:hAnsi="Arial" w:cs="Arial"/>
          <w:color w:val="auto"/>
          <w:sz w:val="20"/>
        </w:rPr>
        <w:t>112,... (nếu nhận được bằng tiền), hoặc</w:t>
      </w:r>
    </w:p>
    <w:p w14:paraId="751E145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138- Phải thu khác (1381) (nếu chưa thu tiền)</w:t>
      </w:r>
    </w:p>
    <w:p w14:paraId="1DFF6A2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515- Doanh thu tài chính.</w:t>
      </w:r>
    </w:p>
    <w:p w14:paraId="6A975F0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thanh toán trái phiếu đến hạn, ghi:</w:t>
      </w:r>
    </w:p>
    <w:p w14:paraId="4C26B1F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w:t>
      </w:r>
    </w:p>
    <w:p w14:paraId="03854F2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121- Đầu tư tài chính (số tiền gốc)</w:t>
      </w:r>
    </w:p>
    <w:p w14:paraId="2C3B6F6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ab/>
        <w:t>Có TK 515- Doanh thu tài chính (số lãi của kỳ đáo hạn).</w:t>
      </w:r>
    </w:p>
    <w:p w14:paraId="7F2CA3A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d) Trường hợp mua trái phiếu nhận lãi 1 lần vào ngày đáo hạn:</w:t>
      </w:r>
    </w:p>
    <w:p w14:paraId="6E8ECEC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mua trái phiếu, ghi:</w:t>
      </w:r>
    </w:p>
    <w:p w14:paraId="779E857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121- Đầu tư tài chính (giá mua cộng (+) Các chi chi phí liên quan trực tiếp đến việc mua trái phiếu)</w:t>
      </w:r>
    </w:p>
    <w:p w14:paraId="1773583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3F0AEC3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Định kỳ, tính số lãi phải thu từng kỳ từ đầu tư trái phiếu, ghi:</w:t>
      </w:r>
    </w:p>
    <w:p w14:paraId="2114344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138- Phải thu khác (1381)</w:t>
      </w:r>
    </w:p>
    <w:p w14:paraId="1F27244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515- Doanh thu tài chính.</w:t>
      </w:r>
    </w:p>
    <w:p w14:paraId="3BA8458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thanh toán trái phiếu đến kỳ đáo hạn, ghi:</w:t>
      </w:r>
    </w:p>
    <w:p w14:paraId="41806F0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w:t>
      </w:r>
    </w:p>
    <w:p w14:paraId="772FA28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121- Đầu tư tài chính (số tiền gốc)</w:t>
      </w:r>
    </w:p>
    <w:p w14:paraId="797BDA9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515 - Doanh thu tài chính (số tiền lãi của kỳ đáo hạn)</w:t>
      </w:r>
    </w:p>
    <w:p w14:paraId="1F7E4EFE"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ab/>
        <w:t>Có TK 138- Phải thu khác (1381) (tiền lãi đã ghi vào thu nhập của các kỳ trước nhận tiền vào kỳ này)</w:t>
      </w:r>
      <w:r w:rsidRPr="00382E3F">
        <w:rPr>
          <w:rFonts w:ascii="Arial" w:hAnsi="Arial" w:cs="Arial"/>
          <w:color w:val="auto"/>
          <w:sz w:val="20"/>
          <w:lang w:val="en-US"/>
        </w:rPr>
        <w:t>.</w:t>
      </w:r>
      <w:r w:rsidRPr="00382E3F">
        <w:rPr>
          <w:rFonts w:ascii="Arial" w:hAnsi="Arial" w:cs="Arial"/>
          <w:color w:val="auto"/>
          <w:sz w:val="20"/>
        </w:rPr>
        <w:t xml:space="preserve"> </w:t>
      </w:r>
    </w:p>
    <w:p w14:paraId="4BA9224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 Khi bán chứng khoán:</w:t>
      </w:r>
    </w:p>
    <w:p w14:paraId="32955DA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bán chứng khoán có lãi, ghi:</w:t>
      </w:r>
    </w:p>
    <w:p w14:paraId="2737AC2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w:t>
      </w:r>
      <w:r w:rsidRPr="00382E3F">
        <w:rPr>
          <w:rFonts w:ascii="Arial" w:hAnsi="Arial" w:cs="Arial"/>
          <w:color w:val="auto"/>
          <w:sz w:val="20"/>
          <w:lang w:val="en-US"/>
        </w:rPr>
        <w:t xml:space="preserve"> </w:t>
      </w:r>
      <w:r w:rsidRPr="00382E3F">
        <w:rPr>
          <w:rFonts w:ascii="Arial" w:hAnsi="Arial" w:cs="Arial"/>
          <w:color w:val="auto"/>
          <w:sz w:val="20"/>
        </w:rPr>
        <w:t>TK 111, 112,...</w:t>
      </w:r>
    </w:p>
    <w:p w14:paraId="1DD4737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121- Đầu tư tài chính</w:t>
      </w:r>
    </w:p>
    <w:p w14:paraId="7A5E7C8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515- Doanh thu tài chính (chênh lệch giữa giá bán lớn hơn giá trị ghi sổ).</w:t>
      </w:r>
    </w:p>
    <w:p w14:paraId="15DB971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bán chứng khoán bị lỗ, ghi:</w:t>
      </w:r>
    </w:p>
    <w:p w14:paraId="24401D9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w:t>
      </w:r>
      <w:r w:rsidRPr="00382E3F">
        <w:rPr>
          <w:rFonts w:ascii="Arial" w:hAnsi="Arial" w:cs="Arial"/>
          <w:color w:val="auto"/>
          <w:sz w:val="20"/>
          <w:lang w:val="en-US"/>
        </w:rPr>
        <w:t xml:space="preserve"> </w:t>
      </w:r>
      <w:r w:rsidRPr="00382E3F">
        <w:rPr>
          <w:rFonts w:ascii="Arial" w:hAnsi="Arial" w:cs="Arial"/>
          <w:color w:val="auto"/>
          <w:sz w:val="20"/>
        </w:rPr>
        <w:t>TK 111, 112,...</w:t>
      </w:r>
    </w:p>
    <w:p w14:paraId="4ABC8B6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615- Chi phí tài chính (chênh lệch giá bán nhỏ hơn giá ghi sổ)</w:t>
      </w:r>
    </w:p>
    <w:p w14:paraId="3E3C4B2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121- Đầu tư tài chính.</w:t>
      </w:r>
    </w:p>
    <w:p w14:paraId="2A1AF5A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 Hạch toán góp vốn</w:t>
      </w:r>
    </w:p>
    <w:p w14:paraId="674DBD4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Khi dùng tiền để góp vốn hoạt động sản xuất, kinh doanh, dịch vụ, căn cứ vào thực tế góp vốn, ghi:</w:t>
      </w:r>
    </w:p>
    <w:p w14:paraId="2C638245"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121- Đầu tư tài chính </w:t>
      </w:r>
    </w:p>
    <w:p w14:paraId="0089685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32755C5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Khi góp vốn bằng tài sản cố định:</w:t>
      </w:r>
    </w:p>
    <w:p w14:paraId="5B64B4B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giá đánh giá lại nhỏ hơn giá trị còn lại của TSCĐ, ghi:</w:t>
      </w:r>
    </w:p>
    <w:p w14:paraId="4176F6B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121- Đầu tư tài chính (theo giá đánh giá lại của TSCĐ do hai bên thống nhất đánh giá)</w:t>
      </w:r>
    </w:p>
    <w:p w14:paraId="0BE48FA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811- Chi phí khác (8118) (số chênh lệch giữa giá đánh giá lại nhỏ hơn giá trị còn lại của TSCĐ)</w:t>
      </w:r>
    </w:p>
    <w:p w14:paraId="5A68793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214- Khấu hao và hao mòn lũy k</w:t>
      </w:r>
      <w:r w:rsidRPr="00382E3F">
        <w:rPr>
          <w:rFonts w:ascii="Arial" w:hAnsi="Arial" w:cs="Arial"/>
          <w:color w:val="auto"/>
          <w:sz w:val="20"/>
          <w:lang w:val="en-US"/>
        </w:rPr>
        <w:t>ế</w:t>
      </w:r>
      <w:r w:rsidRPr="00382E3F">
        <w:rPr>
          <w:rFonts w:ascii="Arial" w:hAnsi="Arial" w:cs="Arial"/>
          <w:color w:val="auto"/>
          <w:sz w:val="20"/>
        </w:rPr>
        <w:t xml:space="preserve"> TSCĐ (giá trị hao mòn lũy kế)</w:t>
      </w:r>
    </w:p>
    <w:p w14:paraId="750055D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211, 213 (nguyên giá).</w:t>
      </w:r>
    </w:p>
    <w:p w14:paraId="28E98E1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giá đánh giá lại lớn hơn giá trị còn lại của TSCĐ, ghi:</w:t>
      </w:r>
    </w:p>
    <w:p w14:paraId="22FCEDB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121- Đầu tư tài chính (theo giá trị đánh giá lại của TSCĐ do 2 bên thống nhất đánh giá)</w:t>
      </w:r>
    </w:p>
    <w:p w14:paraId="5C3915EB"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lastRenderedPageBreak/>
        <w:t xml:space="preserve">Nợ TK 214- Khấu hao và hao mòn lũy kể TSCĐ (giá trị hao mòn lũy kế) </w:t>
      </w:r>
    </w:p>
    <w:p w14:paraId="150AC34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211,</w:t>
      </w:r>
      <w:r w:rsidRPr="00382E3F">
        <w:rPr>
          <w:rFonts w:ascii="Arial" w:hAnsi="Arial" w:cs="Arial"/>
          <w:color w:val="auto"/>
          <w:sz w:val="20"/>
          <w:lang w:val="en-US"/>
        </w:rPr>
        <w:t xml:space="preserve"> </w:t>
      </w:r>
      <w:r w:rsidRPr="00382E3F">
        <w:rPr>
          <w:rFonts w:ascii="Arial" w:hAnsi="Arial" w:cs="Arial"/>
          <w:color w:val="auto"/>
          <w:sz w:val="20"/>
        </w:rPr>
        <w:t>213 (nguyên giá)</w:t>
      </w:r>
    </w:p>
    <w:p w14:paraId="58F2F5C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711 - Thu nhập khác (7118) (số chênh lệch giữa giá đánh giá lại lớn hơn giá trị còn lại của TSCĐ).</w:t>
      </w:r>
    </w:p>
    <w:p w14:paraId="7BCCA65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Kế toán cổ tức, lợi nhuận được chia:</w:t>
      </w:r>
    </w:p>
    <w:p w14:paraId="751654E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nhận được thông báo về cổ tức, lợi nhuận được chia bằng tiền từ đơn vị liên doanh, liên kết cho giai đoạn sau ngày đầu tư, ghi:</w:t>
      </w:r>
    </w:p>
    <w:p w14:paraId="74C356E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138 - Phải thu khác</w:t>
      </w:r>
    </w:p>
    <w:p w14:paraId="04EA2FB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515 - Doanh thu tài chính.</w:t>
      </w:r>
    </w:p>
    <w:p w14:paraId="273652A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nhận được cổ tức, lợi nhuận của giai đoạn trước khi đầu tư ghi:</w:t>
      </w:r>
    </w:p>
    <w:p w14:paraId="6A0EC21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112, 138</w:t>
      </w:r>
    </w:p>
    <w:p w14:paraId="5337CC6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121- Đầu tư tài chính.</w:t>
      </w:r>
    </w:p>
    <w:p w14:paraId="1EA8AD0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d) Trường hợp dùng thu nhập được chia từ hoạt động đầu tư góp vốn để bổ sung vốn góp, ghi:</w:t>
      </w:r>
    </w:p>
    <w:p w14:paraId="480204A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121- Đầu tư tài chính</w:t>
      </w:r>
    </w:p>
    <w:p w14:paraId="1079A68F"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ab/>
        <w:t>Có TK 515- Doanh thu tài chính</w:t>
      </w:r>
      <w:r w:rsidRPr="00382E3F">
        <w:rPr>
          <w:rFonts w:ascii="Arial" w:hAnsi="Arial" w:cs="Arial"/>
          <w:color w:val="auto"/>
          <w:sz w:val="20"/>
          <w:lang w:val="en-US"/>
        </w:rPr>
        <w:t>.</w:t>
      </w:r>
      <w:r w:rsidRPr="00382E3F">
        <w:rPr>
          <w:rFonts w:ascii="Arial" w:hAnsi="Arial" w:cs="Arial"/>
          <w:color w:val="auto"/>
          <w:sz w:val="20"/>
        </w:rPr>
        <w:t xml:space="preserve"> </w:t>
      </w:r>
    </w:p>
    <w:p w14:paraId="25F7634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 Khi kết thúc hợp đồng góp vốn, khi đơn vị nhận lại vốn góp, ghi:</w:t>
      </w:r>
    </w:p>
    <w:p w14:paraId="1EA8CF3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có lãi, ghi:</w:t>
      </w:r>
    </w:p>
    <w:p w14:paraId="4D22802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 152, 153,</w:t>
      </w:r>
      <w:r w:rsidRPr="00382E3F">
        <w:rPr>
          <w:rFonts w:ascii="Arial" w:hAnsi="Arial" w:cs="Arial"/>
          <w:color w:val="auto"/>
          <w:sz w:val="20"/>
          <w:lang w:val="en-US"/>
        </w:rPr>
        <w:t xml:space="preserve"> </w:t>
      </w:r>
      <w:r w:rsidRPr="00382E3F">
        <w:rPr>
          <w:rFonts w:ascii="Arial" w:hAnsi="Arial" w:cs="Arial"/>
          <w:color w:val="auto"/>
          <w:sz w:val="20"/>
        </w:rPr>
        <w:t>211,</w:t>
      </w:r>
      <w:r w:rsidRPr="00382E3F">
        <w:rPr>
          <w:rFonts w:ascii="Arial" w:hAnsi="Arial" w:cs="Arial"/>
          <w:color w:val="auto"/>
          <w:sz w:val="20"/>
          <w:lang w:val="en-US"/>
        </w:rPr>
        <w:t xml:space="preserve"> </w:t>
      </w:r>
      <w:r w:rsidRPr="00382E3F">
        <w:rPr>
          <w:rFonts w:ascii="Arial" w:hAnsi="Arial" w:cs="Arial"/>
          <w:color w:val="auto"/>
          <w:sz w:val="20"/>
        </w:rPr>
        <w:t>213,...</w:t>
      </w:r>
    </w:p>
    <w:p w14:paraId="3F9BCFE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121 - Đầu tư tài chính</w:t>
      </w:r>
    </w:p>
    <w:p w14:paraId="5782D7E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515- Doanh thu tài chính (số chênh lệch giữa giá trị vốn góp được thu hồi lớn hơn giá trị vốn góp ban đầu).</w:t>
      </w:r>
    </w:p>
    <w:p w14:paraId="51A1D21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bị lỗ, ghi:</w:t>
      </w:r>
    </w:p>
    <w:p w14:paraId="4804E0D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các</w:t>
      </w:r>
      <w:r w:rsidRPr="00382E3F">
        <w:rPr>
          <w:rFonts w:ascii="Arial" w:hAnsi="Arial" w:cs="Arial"/>
          <w:color w:val="auto"/>
          <w:sz w:val="20"/>
          <w:lang w:val="en-US"/>
        </w:rPr>
        <w:t xml:space="preserve"> </w:t>
      </w:r>
      <w:r w:rsidRPr="00382E3F">
        <w:rPr>
          <w:rFonts w:ascii="Arial" w:hAnsi="Arial" w:cs="Arial"/>
          <w:color w:val="auto"/>
          <w:sz w:val="20"/>
        </w:rPr>
        <w:t>TK 111, 112, 152, 153,</w:t>
      </w:r>
      <w:r w:rsidRPr="00382E3F">
        <w:rPr>
          <w:rFonts w:ascii="Arial" w:hAnsi="Arial" w:cs="Arial"/>
          <w:color w:val="auto"/>
          <w:sz w:val="20"/>
          <w:lang w:val="en-US"/>
        </w:rPr>
        <w:t xml:space="preserve"> </w:t>
      </w:r>
      <w:r w:rsidRPr="00382E3F">
        <w:rPr>
          <w:rFonts w:ascii="Arial" w:hAnsi="Arial" w:cs="Arial"/>
          <w:color w:val="auto"/>
          <w:sz w:val="20"/>
        </w:rPr>
        <w:t>211,</w:t>
      </w:r>
      <w:r w:rsidRPr="00382E3F">
        <w:rPr>
          <w:rFonts w:ascii="Arial" w:hAnsi="Arial" w:cs="Arial"/>
          <w:color w:val="auto"/>
          <w:sz w:val="20"/>
          <w:lang w:val="en-US"/>
        </w:rPr>
        <w:t xml:space="preserve"> </w:t>
      </w:r>
      <w:r w:rsidRPr="00382E3F">
        <w:rPr>
          <w:rFonts w:ascii="Arial" w:hAnsi="Arial" w:cs="Arial"/>
          <w:color w:val="auto"/>
          <w:sz w:val="20"/>
        </w:rPr>
        <w:t>213,...</w:t>
      </w:r>
    </w:p>
    <w:p w14:paraId="7E3386C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615- Chi phí tài chính (số chênh lệch giữa giá trị vốn góp được thu hồi nhỏ hơn giá trị vốn góp ban đầu)</w:t>
      </w:r>
    </w:p>
    <w:p w14:paraId="19C764B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121- Đầu tư tài chính.</w:t>
      </w:r>
    </w:p>
    <w:p w14:paraId="11700FF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e) Trường hợp đơn vị thanh lý, nhượng lại vốn góp cho các bên khác:</w:t>
      </w:r>
    </w:p>
    <w:p w14:paraId="1321026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có lãi, ghi:</w:t>
      </w:r>
    </w:p>
    <w:p w14:paraId="7466A99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w:t>
      </w:r>
    </w:p>
    <w:p w14:paraId="21852D8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515- Doanh thu tài chính (số chênh lệch giữa giá gốc khoản vốn góp nhỏ hơn giá nhượng lại)</w:t>
      </w:r>
    </w:p>
    <w:p w14:paraId="0D311B1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121- Đầu tư tài chính.</w:t>
      </w:r>
    </w:p>
    <w:p w14:paraId="2FEA1DC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bị lỗ, ghi:</w:t>
      </w:r>
    </w:p>
    <w:p w14:paraId="4385008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w:t>
      </w:r>
      <w:r w:rsidRPr="00382E3F">
        <w:rPr>
          <w:rFonts w:ascii="Arial" w:hAnsi="Arial" w:cs="Arial"/>
          <w:color w:val="auto"/>
          <w:sz w:val="20"/>
          <w:lang w:val="en-US"/>
        </w:rPr>
        <w:t xml:space="preserve"> </w:t>
      </w:r>
      <w:r w:rsidRPr="00382E3F">
        <w:rPr>
          <w:rFonts w:ascii="Arial" w:hAnsi="Arial" w:cs="Arial"/>
          <w:color w:val="auto"/>
          <w:sz w:val="20"/>
        </w:rPr>
        <w:t>112,...</w:t>
      </w:r>
    </w:p>
    <w:p w14:paraId="607245C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615- Chi phí tài chính (số chênh lệch giữa giá gốc khoản vốn góp lớn h</w:t>
      </w:r>
      <w:r w:rsidRPr="00382E3F">
        <w:rPr>
          <w:rFonts w:ascii="Arial" w:hAnsi="Arial" w:cs="Arial"/>
          <w:color w:val="auto"/>
          <w:sz w:val="20"/>
          <w:lang w:val="en-US"/>
        </w:rPr>
        <w:t>ơn</w:t>
      </w:r>
      <w:r w:rsidRPr="00382E3F">
        <w:rPr>
          <w:rFonts w:ascii="Arial" w:hAnsi="Arial" w:cs="Arial"/>
          <w:color w:val="auto"/>
          <w:sz w:val="20"/>
        </w:rPr>
        <w:t xml:space="preserve"> giá nhượng lại)</w:t>
      </w:r>
    </w:p>
    <w:p w14:paraId="1AECFF5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121 - Đầu tư tài chính.</w:t>
      </w:r>
    </w:p>
    <w:p w14:paraId="110BE6E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Chi phí thanh lý, nhượng bán các khoản đầu tư, ghi:</w:t>
      </w:r>
    </w:p>
    <w:p w14:paraId="10A6C86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615- Chi phí tài chính</w:t>
      </w:r>
    </w:p>
    <w:p w14:paraId="6963A52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Nợ TK 133- Thuế GTGT được khấu trừ </w:t>
      </w:r>
    </w:p>
    <w:p w14:paraId="2EC3EC2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ab/>
        <w:t>Có các TK 111, 112...</w:t>
      </w:r>
    </w:p>
    <w:p w14:paraId="2D46D72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 Đầu tư tài chính khác</w:t>
      </w:r>
    </w:p>
    <w:p w14:paraId="11B9B8B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Gửi tiền có kỳ hạn:</w:t>
      </w:r>
    </w:p>
    <w:p w14:paraId="1CF0C08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chuyển tiền để gửi tiền có kỳ hạn vào các ngân hàng, tổ chức tín dụng, ghi:</w:t>
      </w:r>
    </w:p>
    <w:p w14:paraId="5B174978"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121- Đầu tư tài chính </w:t>
      </w:r>
    </w:p>
    <w:p w14:paraId="276A6A8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112,...</w:t>
      </w:r>
    </w:p>
    <w:p w14:paraId="38862A3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Định kỳ nhận lãi tiền gửi, ghi:</w:t>
      </w:r>
    </w:p>
    <w:p w14:paraId="0E0D6F8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w:t>
      </w:r>
    </w:p>
    <w:p w14:paraId="347C135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515- Doanh thu tài chính.</w:t>
      </w:r>
    </w:p>
    <w:p w14:paraId="16FFACA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gửi tiền có kỳ hạn nhận lãi trước:</w:t>
      </w:r>
    </w:p>
    <w:p w14:paraId="698F62A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xuất quỹ để gửi tiền có kỳ hạn, ghi:</w:t>
      </w:r>
    </w:p>
    <w:p w14:paraId="3CC86E4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121- Đầu tư tài chính</w:t>
      </w:r>
    </w:p>
    <w:p w14:paraId="703C13F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 (số tiền thực gửi)</w:t>
      </w:r>
    </w:p>
    <w:p w14:paraId="4BD74AC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338- Phải trả khác (3383) (số lãi nhận trước).</w:t>
      </w:r>
    </w:p>
    <w:p w14:paraId="1D5C1F3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Định kỳ, kết chuyển số lãi phải thu từng kỳ tính vào thu nhập kỳ kế toán, ghi:</w:t>
      </w:r>
    </w:p>
    <w:p w14:paraId="72273F6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338- Phải trả khác (3383)</w:t>
      </w:r>
    </w:p>
    <w:p w14:paraId="66B9116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515- Doanh thu tài chính.</w:t>
      </w:r>
    </w:p>
    <w:p w14:paraId="64DCE63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khoản tiền gửi có kỳ hạn đến hạn thu hồi, ghi:</w:t>
      </w:r>
    </w:p>
    <w:p w14:paraId="0979CC3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w:t>
      </w:r>
    </w:p>
    <w:p w14:paraId="209C1ED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121- Đầu tư tài chính.</w:t>
      </w:r>
    </w:p>
    <w:p w14:paraId="2057F52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gửi tiền có kỳ hạn nhận lãi sau:</w:t>
      </w:r>
    </w:p>
    <w:p w14:paraId="6965755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chuyển tiền để gửi tiền có kỳ hạn vào các ngân hàng, tổ chức tín dụng, ghi:</w:t>
      </w:r>
    </w:p>
    <w:p w14:paraId="745495ED"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121- Đầu tư tài chính </w:t>
      </w:r>
    </w:p>
    <w:p w14:paraId="6C088BD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1EE8F8B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Định kỳ xác định số lãi phải thu của kỳ báo cáo, ghi:</w:t>
      </w:r>
    </w:p>
    <w:p w14:paraId="6A996C7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138- Phải thu khác (1381)</w:t>
      </w:r>
    </w:p>
    <w:p w14:paraId="1AE262E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515- Doanh thu tài chính.</w:t>
      </w:r>
    </w:p>
    <w:p w14:paraId="79F9EE3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thu hồi khoản tiền gửi có kỳ hạn đến ngày đáo hạn, ghi:</w:t>
      </w:r>
    </w:p>
    <w:p w14:paraId="0433D4A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w:t>
      </w:r>
    </w:p>
    <w:p w14:paraId="5372A28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121-Đầu tư tài chính</w:t>
      </w:r>
    </w:p>
    <w:p w14:paraId="6FD1D8E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138- Phải thu khác (1381) (tiền lãi đã ghi vào thu nhập của các kỳ trước nhận tiền vào kỳ này)</w:t>
      </w:r>
    </w:p>
    <w:p w14:paraId="607BEBA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515- Doanh thu tài chính (tiền lãi của kỳ đáo hạn).</w:t>
      </w:r>
    </w:p>
    <w:p w14:paraId="0D0CC46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Đầu tư tài chính khác:</w:t>
      </w:r>
    </w:p>
    <w:p w14:paraId="3DD88A7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chi tiền để đầu tư khác, ghi:</w:t>
      </w:r>
    </w:p>
    <w:p w14:paraId="37452DF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121-</w:t>
      </w:r>
      <w:r w:rsidRPr="00382E3F">
        <w:rPr>
          <w:rFonts w:ascii="Arial" w:hAnsi="Arial" w:cs="Arial"/>
          <w:color w:val="auto"/>
          <w:sz w:val="20"/>
          <w:lang w:val="en-US"/>
        </w:rPr>
        <w:t xml:space="preserve"> </w:t>
      </w:r>
      <w:r w:rsidRPr="00382E3F">
        <w:rPr>
          <w:rFonts w:ascii="Arial" w:hAnsi="Arial" w:cs="Arial"/>
          <w:color w:val="auto"/>
          <w:sz w:val="20"/>
        </w:rPr>
        <w:t>Đầu tư tài chính</w:t>
      </w:r>
    </w:p>
    <w:p w14:paraId="7401D0D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04B5E66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 Định kỳ ghi vào thu nhập theo số lãi phải thu hoặc thực thu từng kỳ, ghi:</w:t>
      </w:r>
    </w:p>
    <w:p w14:paraId="5155DC7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 138</w:t>
      </w:r>
    </w:p>
    <w:p w14:paraId="65F74DD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515- Doanh thu tài chính.</w:t>
      </w:r>
    </w:p>
    <w:p w14:paraId="5B71388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thu hồi các khoản đầu tư tài chính khác, ghi:</w:t>
      </w:r>
    </w:p>
    <w:p w14:paraId="219322B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 (toàn bộ số tiền thu được)</w:t>
      </w:r>
    </w:p>
    <w:p w14:paraId="24A851E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615- Chi phí tài chính (nếu lỗ)</w:t>
      </w:r>
    </w:p>
    <w:p w14:paraId="685AC8F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121- Đầu tư tài chính (giá gốc)</w:t>
      </w:r>
    </w:p>
    <w:p w14:paraId="7DDC482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515- Doanh thu tài chính (nếu lãi).</w:t>
      </w:r>
    </w:p>
    <w:p w14:paraId="06C7EDC3"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II. KẾ TOÁN CÁC HÌNH THỨC SỬ DỤNG TÀI SẢN Đ</w:t>
      </w:r>
      <w:r w:rsidRPr="00382E3F">
        <w:rPr>
          <w:rFonts w:ascii="Arial" w:hAnsi="Arial" w:cs="Arial"/>
          <w:b/>
          <w:color w:val="auto"/>
          <w:sz w:val="20"/>
          <w:lang w:val="en-US"/>
        </w:rPr>
        <w:t>Ể</w:t>
      </w:r>
      <w:r w:rsidRPr="00382E3F">
        <w:rPr>
          <w:rFonts w:ascii="Arial" w:hAnsi="Arial" w:cs="Arial"/>
          <w:b/>
          <w:color w:val="auto"/>
          <w:sz w:val="20"/>
        </w:rPr>
        <w:t xml:space="preserve"> LIÊN DOANH, LIÊN K</w:t>
      </w:r>
      <w:r w:rsidRPr="00382E3F">
        <w:rPr>
          <w:rFonts w:ascii="Arial" w:hAnsi="Arial" w:cs="Arial"/>
          <w:b/>
          <w:color w:val="auto"/>
          <w:sz w:val="20"/>
          <w:lang w:val="en-US"/>
        </w:rPr>
        <w:t>Ế</w:t>
      </w:r>
      <w:r w:rsidRPr="00382E3F">
        <w:rPr>
          <w:rFonts w:ascii="Arial" w:hAnsi="Arial" w:cs="Arial"/>
          <w:b/>
          <w:color w:val="auto"/>
          <w:sz w:val="20"/>
        </w:rPr>
        <w:t>T</w:t>
      </w:r>
    </w:p>
    <w:p w14:paraId="3EF90850"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1- Nguyên tắc kế toán</w:t>
      </w:r>
    </w:p>
    <w:p w14:paraId="72C0C0E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1.1- Hình thức liên doanh, liên kết hình thành pháp nhân mới:</w:t>
      </w:r>
    </w:p>
    <w:p w14:paraId="67B6121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Các bên tham gia liên doanh, liên kết cùng góp tài sản hoặc góp vốn để mua tài sản giao cho pháp nhân mới quản lý, sử dụng tài sản theo quy định để đem lại lợi ích cho các bên tham gia.</w:t>
      </w:r>
    </w:p>
    <w:p w14:paraId="4EE1265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1.2- Hình thức liên doanh, liên kết không hình thành pháp nhân mới, gồm:</w:t>
      </w:r>
    </w:p>
    <w:p w14:paraId="2E89C37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bên tham gia liên doanh, liên kết tự quản lý, sử dụng tài sản của mình và chịu trách nhiệm về nghĩa vụ tài chính, các chi phí phát sinh trong quá trình hoạt động và được chia doanh thu từ hoạt động liên doanh, liên kết;</w:t>
      </w:r>
    </w:p>
    <w:p w14:paraId="761C3B2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bên tham gia liên doanh, liên kết cùng góp tài sản hoặc góp vốn để mua tài sản cho mục đích liên doanh, liên kết; các tài sản này được các bên tham gia liên doanh, liên kết cùng quản lý, sử dụng để mang lại lợi ích và chia sẻ rủi ro cho các bên tham gia.</w:t>
      </w:r>
    </w:p>
    <w:p w14:paraId="3415B38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1.3- Một số nguyên tắc đối với các khoản đầu tư theo hình thức liên doanh, liên k</w:t>
      </w:r>
      <w:r w:rsidRPr="00382E3F">
        <w:rPr>
          <w:rFonts w:ascii="Arial" w:hAnsi="Arial" w:cs="Arial"/>
          <w:color w:val="auto"/>
          <w:sz w:val="20"/>
          <w:lang w:val="en-US"/>
        </w:rPr>
        <w:t>ế</w:t>
      </w:r>
      <w:r w:rsidRPr="00382E3F">
        <w:rPr>
          <w:rFonts w:ascii="Arial" w:hAnsi="Arial" w:cs="Arial"/>
          <w:color w:val="auto"/>
          <w:sz w:val="20"/>
        </w:rPr>
        <w:t>t hình thành pháp nhân mới:</w:t>
      </w:r>
    </w:p>
    <w:p w14:paraId="3F95787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Đơn vị đem tài sản đi góp vốn sẽ hạch toán là khoản đầu tư vào đơn vị khác. Đơn vị nhận vốn góp sẽ hạch toán tăng giá trị tiền, tài sản nhận vốn góp của các bên tham gia liên doanh, liên k</w:t>
      </w:r>
      <w:r w:rsidRPr="00382E3F">
        <w:rPr>
          <w:rFonts w:ascii="Arial" w:hAnsi="Arial" w:cs="Arial"/>
          <w:color w:val="auto"/>
          <w:sz w:val="20"/>
          <w:lang w:val="en-US"/>
        </w:rPr>
        <w:t>ế</w:t>
      </w:r>
      <w:r w:rsidRPr="00382E3F">
        <w:rPr>
          <w:rFonts w:ascii="Arial" w:hAnsi="Arial" w:cs="Arial"/>
          <w:color w:val="auto"/>
          <w:sz w:val="20"/>
        </w:rPr>
        <w:t>t và ghi tăng nguồn vốn kinh doanh.</w:t>
      </w:r>
    </w:p>
    <w:p w14:paraId="643C5EE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Giá trị khoản đầu tư vào đơn vị liên doanh, liên k</w:t>
      </w:r>
      <w:r w:rsidRPr="00382E3F">
        <w:rPr>
          <w:rFonts w:ascii="Arial" w:hAnsi="Arial" w:cs="Arial"/>
          <w:color w:val="auto"/>
          <w:sz w:val="20"/>
          <w:lang w:val="en-US"/>
        </w:rPr>
        <w:t>ế</w:t>
      </w:r>
      <w:r w:rsidRPr="00382E3F">
        <w:rPr>
          <w:rFonts w:ascii="Arial" w:hAnsi="Arial" w:cs="Arial"/>
          <w:color w:val="auto"/>
          <w:sz w:val="20"/>
        </w:rPr>
        <w:t>t là giá trị tiền hoặc giá trị vốn góp bằng tài sản được các bên tham gia liên doanh, liên k</w:t>
      </w:r>
      <w:r w:rsidRPr="00382E3F">
        <w:rPr>
          <w:rFonts w:ascii="Arial" w:hAnsi="Arial" w:cs="Arial"/>
          <w:color w:val="auto"/>
          <w:sz w:val="20"/>
          <w:lang w:val="en-US"/>
        </w:rPr>
        <w:t>ế</w:t>
      </w:r>
      <w:r w:rsidRPr="00382E3F">
        <w:rPr>
          <w:rFonts w:ascii="Arial" w:hAnsi="Arial" w:cs="Arial"/>
          <w:color w:val="auto"/>
          <w:sz w:val="20"/>
        </w:rPr>
        <w:t>t thống nhất đánh giá.</w:t>
      </w:r>
    </w:p>
    <w:p w14:paraId="7B128C2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Giá trị của tài sản đem đi góp vốn được ghi nhận theo giá xuất kho của hàng tồn kho hoặc giá trị còn lại của TSCĐ đem đi góp vốn.</w:t>
      </w:r>
    </w:p>
    <w:p w14:paraId="119891A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d) Phần chênh lệch giữa giá trị vốn góp được đánh giá và giá trị ghi sổ của tài sản đem đi góp vốn được hạch toán vào thu nhập khác hoặc chi phí khác trong kỳ của đơn vị.</w:t>
      </w:r>
    </w:p>
    <w:p w14:paraId="2517D44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1.4. Một số nguyên tắc đối với các khoản đầu tư theo hình thức liên doanh, liên kết không hình thành pháp nhân mới:</w:t>
      </w:r>
    </w:p>
    <w:p w14:paraId="1E37C59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Các bên tham gia liên doanh, liên kết có nghĩa vụ và được hưởng quyền lợi theo thỏa thuận trong hợp đồng.</w:t>
      </w:r>
    </w:p>
    <w:p w14:paraId="5CA4203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Khi thực hiện hợp đồng liên doanh, liên kết mà các bên cùng góp tài sản hoặc góp vốn để mua tài sản sử dụng cho mục đích liên doanh, liên k</w:t>
      </w:r>
      <w:r w:rsidRPr="00382E3F">
        <w:rPr>
          <w:rFonts w:ascii="Arial" w:hAnsi="Arial" w:cs="Arial"/>
          <w:color w:val="auto"/>
          <w:sz w:val="20"/>
          <w:lang w:val="en-US"/>
        </w:rPr>
        <w:t>ế</w:t>
      </w:r>
      <w:r w:rsidRPr="00382E3F">
        <w:rPr>
          <w:rFonts w:ascii="Arial" w:hAnsi="Arial" w:cs="Arial"/>
          <w:color w:val="auto"/>
          <w:sz w:val="20"/>
        </w:rPr>
        <w:t>t thì các bên phải cùng thống nhất cử 1 bên ghi sổ kế toán để hạch toán các khoản doanh thu, chi phí phát sinh chung của hoạt động liên doanh, liên kết trước khi phân bổ cho các bên tham gia liên doanh, liên kết.</w:t>
      </w:r>
    </w:p>
    <w:p w14:paraId="1F7519E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Đơn vị ghi nhận khoản liên doanh, liên kết này khi nhận tiền, tài sản của các bên khác đóng góp cho hoạt động liên doanh, liên kết, bên nhận phải kế toán là nợ phải trả khác, không được ghi nhận vào nguồn vốn kinh doanh. Đối với các bên tham gia liên doanh, liên kết, các khoản tiền, tài sản đem đi góp vốn được hạch toán là các khoản nợ phải thu khác.</w:t>
      </w:r>
    </w:p>
    <w:p w14:paraId="6A6F7BA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c) Các bên tham gia liên doanh, liên k</w:t>
      </w:r>
      <w:r w:rsidRPr="00382E3F">
        <w:rPr>
          <w:rFonts w:ascii="Arial" w:hAnsi="Arial" w:cs="Arial"/>
          <w:color w:val="auto"/>
          <w:sz w:val="20"/>
          <w:lang w:val="en-US"/>
        </w:rPr>
        <w:t>ế</w:t>
      </w:r>
      <w:r w:rsidRPr="00382E3F">
        <w:rPr>
          <w:rFonts w:ascii="Arial" w:hAnsi="Arial" w:cs="Arial"/>
          <w:color w:val="auto"/>
          <w:sz w:val="20"/>
        </w:rPr>
        <w:t>t phải mở sổ kế toán để ghi chép và phản ánh trong Báo cáo tài chính của mình các nội dung sau đây:</w:t>
      </w:r>
    </w:p>
    <w:p w14:paraId="51E85DA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sản góp vốn liên doanh, liên kết;</w:t>
      </w:r>
    </w:p>
    <w:p w14:paraId="5A5CFC1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nợ phải trả phải gánh chịu;</w:t>
      </w:r>
    </w:p>
    <w:p w14:paraId="3C411D2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Doanh thu được chia từ việc bán hàng hoặc cung cấp dịch vụ từ hợp đồng BCC;</w:t>
      </w:r>
    </w:p>
    <w:p w14:paraId="290876F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Chi phí và nghĩa vụ phải gánh chịu.</w:t>
      </w:r>
    </w:p>
    <w:p w14:paraId="44C825F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d) Khi bên nhận vốn góp có phát sinh chi phí chung phải mở sổ kế toán để ghi chép, tập hợp toàn bộ các chi phí chung đó. Định kỳ căn cứ vào các thỏa thuận trong hợp đồng liên doanh, liên kết về việc phân bổ các chi phí chung, kế toán lập Bảng phân bổ chi phí chung, được các bên tham gia liên doanh, liên kết xác nhận, giao cho mỗi bên giữ một bản (bản chính). Bảng phân bổ chi phí chung kèm theo các chứng từ gốc h</w:t>
      </w:r>
      <w:r w:rsidRPr="00382E3F">
        <w:rPr>
          <w:rFonts w:ascii="Arial" w:hAnsi="Arial" w:cs="Arial"/>
          <w:color w:val="auto"/>
          <w:sz w:val="20"/>
          <w:lang w:val="en-US"/>
        </w:rPr>
        <w:t>ợ</w:t>
      </w:r>
      <w:r w:rsidRPr="00382E3F">
        <w:rPr>
          <w:rFonts w:ascii="Arial" w:hAnsi="Arial" w:cs="Arial"/>
          <w:color w:val="auto"/>
          <w:sz w:val="20"/>
        </w:rPr>
        <w:t>p pháp là căn cứ để mỗi bên tham gia liên doanh, liên kết kế toán chi phí chung được phân bổ từ hợp đồng.</w:t>
      </w:r>
    </w:p>
    <w:p w14:paraId="4D6443F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 Các bên tham gia liên doanh, liên kết cùng góp tài sản hoặc góp vốn để mua tài sản cho mục đích liên doanh, liên kết; các tài sản này được các bên tham gia liên doanh, liên k</w:t>
      </w:r>
      <w:r w:rsidRPr="00382E3F">
        <w:rPr>
          <w:rFonts w:ascii="Arial" w:hAnsi="Arial" w:cs="Arial"/>
          <w:color w:val="auto"/>
          <w:sz w:val="20"/>
          <w:lang w:val="en-US"/>
        </w:rPr>
        <w:t>ế</w:t>
      </w:r>
      <w:r w:rsidRPr="00382E3F">
        <w:rPr>
          <w:rFonts w:ascii="Arial" w:hAnsi="Arial" w:cs="Arial"/>
          <w:color w:val="auto"/>
          <w:sz w:val="20"/>
        </w:rPr>
        <w:t>t quản lý, sử dụng theo hợp đồng liên doanh, liên kết để mang lại lợi ích và chia sẻ rủi ro cho các bên tham gia:</w:t>
      </w:r>
    </w:p>
    <w:p w14:paraId="1A9094D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TSCĐ của bên nào bên đó tự quản lý thì các bên tham gia liên doanh, liên k</w:t>
      </w:r>
      <w:r w:rsidRPr="00382E3F">
        <w:rPr>
          <w:rFonts w:ascii="Arial" w:hAnsi="Arial" w:cs="Arial"/>
          <w:color w:val="auto"/>
          <w:sz w:val="20"/>
          <w:lang w:val="en-US"/>
        </w:rPr>
        <w:t>ế</w:t>
      </w:r>
      <w:r w:rsidRPr="00382E3F">
        <w:rPr>
          <w:rFonts w:ascii="Arial" w:hAnsi="Arial" w:cs="Arial"/>
          <w:color w:val="auto"/>
          <w:sz w:val="20"/>
        </w:rPr>
        <w:t>t sẽ tự hạch toán TSCĐ và tính khấu hao TSCĐ tương ứng với phần tỷ lệ vốn góp cho hoạt động liên doanh, liên kết, bên được giao làm kế toán hoạt động liên doanh, liên kết chỉ ghi nhận doanh thu, chi phí phát sinh chung;</w:t>
      </w:r>
    </w:p>
    <w:p w14:paraId="37AB508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giao quyền sở hữu TSCĐ cho 1 bên (bên làm kế toán hoạt động liên doanh, liên kết) và chia quyền lợi theo thỏa thuận liên doanh liên kết. Bên được giao quyền sở hữu TSCĐ sẽ ghi tăng TSCĐ tại đơn vị mình;</w:t>
      </w:r>
    </w:p>
    <w:p w14:paraId="423D230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nhận vốn góp bằng tài sản nhưng bên tham gia liên doanh, liên kết không chuyển giao quyền sở hữu TSCĐ cho bên nhận vốn góp, bên nhận vốn góp chỉ theo dõi chi tiết trên hệ thống kế toán quản trị và thuyết minh như tài sản nhận giữ hộ.</w:t>
      </w:r>
    </w:p>
    <w:p w14:paraId="3E74E70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e) Tổng doanh thu tiền bán sản phẩm, dịch vụ được hạch toán vào các khoản phải trả khác. Phần doanh thu mà từng bên tham gia liên doanh, liên kết được hưởng mới ghi nhận vào doanh thu bán hàng và cung cấp dịch vụ của từng đơn vị.</w:t>
      </w:r>
    </w:p>
    <w:p w14:paraId="25CF050E"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2- Phương pháp hạch toán kế toán một số hoạt động kinh tế chủ yếu</w:t>
      </w:r>
    </w:p>
    <w:p w14:paraId="1201AEF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2.1- Trường hợp các bên tham gia liên doanh, liên kết hình thành pháp nhân mới hạch toán như hướng dẫn TK 121- Đầu tư tài chính (đơn vị tự mở chi tiết TK 121 để theo dõi phần vốn góp liên doanh hình thành pháp nhân mới).</w:t>
      </w:r>
    </w:p>
    <w:p w14:paraId="65A150F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2.2- Trường hợp các bên tham gia liên doanh, liên kết tự quản lý, sử dụng tài sản của mình và chịu trách nhiệm về nghĩa vụ tài chính, các chi phí phát sinh trong quá trình hoạt động và được chia doanh thu từ hoạt động liên doanh, liên kết:</w:t>
      </w:r>
    </w:p>
    <w:p w14:paraId="78AC8991" w14:textId="77777777" w:rsidR="00654624" w:rsidRPr="00382E3F" w:rsidRDefault="00654624" w:rsidP="00654624">
      <w:pPr>
        <w:spacing w:before="120"/>
        <w:rPr>
          <w:rFonts w:ascii="Arial" w:hAnsi="Arial" w:cs="Arial"/>
          <w:i/>
          <w:color w:val="auto"/>
          <w:sz w:val="20"/>
        </w:rPr>
      </w:pPr>
      <w:r w:rsidRPr="00382E3F">
        <w:rPr>
          <w:rFonts w:ascii="Arial" w:hAnsi="Arial" w:cs="Arial"/>
          <w:i/>
          <w:color w:val="auto"/>
          <w:sz w:val="20"/>
        </w:rPr>
        <w:t>* Bên được giao làm k</w:t>
      </w:r>
      <w:r w:rsidRPr="00382E3F">
        <w:rPr>
          <w:rFonts w:ascii="Arial" w:hAnsi="Arial" w:cs="Arial"/>
          <w:i/>
          <w:color w:val="auto"/>
          <w:sz w:val="20"/>
          <w:lang w:val="en-US"/>
        </w:rPr>
        <w:t>ế</w:t>
      </w:r>
      <w:r w:rsidRPr="00382E3F">
        <w:rPr>
          <w:rFonts w:ascii="Arial" w:hAnsi="Arial" w:cs="Arial"/>
          <w:i/>
          <w:color w:val="auto"/>
          <w:sz w:val="20"/>
        </w:rPr>
        <w:t xml:space="preserve"> toán cho hoạt động liên doanh, liên kết:</w:t>
      </w:r>
    </w:p>
    <w:p w14:paraId="0E267E7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Khi thu được tiền từ hoạt động liên doanh, liên kết, ghi:</w:t>
      </w:r>
    </w:p>
    <w:p w14:paraId="75CE0ED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w:t>
      </w:r>
    </w:p>
    <w:p w14:paraId="7D1D359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338- Phải trả khác.</w:t>
      </w:r>
    </w:p>
    <w:p w14:paraId="649E8F4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Khi phát sinh chi phí của hoạt động liên doanh, liên kết, ghi:</w:t>
      </w:r>
    </w:p>
    <w:p w14:paraId="31EC003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138- Phải thu khác</w:t>
      </w:r>
    </w:p>
    <w:p w14:paraId="45D050B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63B61C9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Căn cứ Bảng phân bổ chi phí chung kèm theo các chứng từ gốc h</w:t>
      </w:r>
      <w:r w:rsidRPr="00382E3F">
        <w:rPr>
          <w:rFonts w:ascii="Arial" w:hAnsi="Arial" w:cs="Arial"/>
          <w:color w:val="auto"/>
          <w:sz w:val="20"/>
          <w:lang w:val="en-US"/>
        </w:rPr>
        <w:t>ợ</w:t>
      </w:r>
      <w:r w:rsidRPr="00382E3F">
        <w:rPr>
          <w:rFonts w:ascii="Arial" w:hAnsi="Arial" w:cs="Arial"/>
          <w:color w:val="auto"/>
          <w:sz w:val="20"/>
        </w:rPr>
        <w:t>p pháp, phản ánh phần chi phí của hoạt động liên doanh, liên kết mà đ</w:t>
      </w:r>
      <w:r w:rsidRPr="00382E3F">
        <w:rPr>
          <w:rFonts w:ascii="Arial" w:hAnsi="Arial" w:cs="Arial"/>
          <w:color w:val="auto"/>
          <w:sz w:val="20"/>
          <w:lang w:val="en-US"/>
        </w:rPr>
        <w:t>ơ</w:t>
      </w:r>
      <w:r w:rsidRPr="00382E3F">
        <w:rPr>
          <w:rFonts w:ascii="Arial" w:hAnsi="Arial" w:cs="Arial"/>
          <w:color w:val="auto"/>
          <w:sz w:val="20"/>
        </w:rPr>
        <w:t>n vị phải gánh chịu, ghi:</w:t>
      </w:r>
    </w:p>
    <w:p w14:paraId="5C73434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Nợ các TK 154, 642</w:t>
      </w:r>
    </w:p>
    <w:p w14:paraId="4CE857F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133- Thuế GTGT được khấu trừ (nếu có)</w:t>
      </w:r>
    </w:p>
    <w:p w14:paraId="0882F3B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138- Phải thu khác.</w:t>
      </w:r>
    </w:p>
    <w:p w14:paraId="22CCD00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d) Căn cứ Bảng phân bổ doanh thu chung kèm theo các chứng từ gốc h</w:t>
      </w:r>
      <w:r w:rsidRPr="00382E3F">
        <w:rPr>
          <w:rFonts w:ascii="Arial" w:hAnsi="Arial" w:cs="Arial"/>
          <w:color w:val="auto"/>
          <w:sz w:val="20"/>
          <w:lang w:val="en-US"/>
        </w:rPr>
        <w:t>ợ</w:t>
      </w:r>
      <w:r w:rsidRPr="00382E3F">
        <w:rPr>
          <w:rFonts w:ascii="Arial" w:hAnsi="Arial" w:cs="Arial"/>
          <w:color w:val="auto"/>
          <w:sz w:val="20"/>
        </w:rPr>
        <w:t>p pháp phản ánh phần doanh thu mà đơn vị được hưởng từ hoạt động liên doanh, liên kết, ghi:</w:t>
      </w:r>
    </w:p>
    <w:p w14:paraId="2654A15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338-Phải trả khác</w:t>
      </w:r>
    </w:p>
    <w:p w14:paraId="17BF2EF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(nếu có)</w:t>
      </w:r>
    </w:p>
    <w:p w14:paraId="1C78E2A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531- Doanh thu hoạt động SXKD, dịch vụ.</w:t>
      </w:r>
    </w:p>
    <w:p w14:paraId="649C6B0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 Sau khi đối chiếu chi phí phát sinh chung mỗi bên phải gánh chịu và doanh thu được chia cho các bên tham gia liên doanh, liên k</w:t>
      </w:r>
      <w:r w:rsidRPr="00382E3F">
        <w:rPr>
          <w:rFonts w:ascii="Arial" w:hAnsi="Arial" w:cs="Arial"/>
          <w:color w:val="auto"/>
          <w:sz w:val="20"/>
          <w:lang w:val="en-US"/>
        </w:rPr>
        <w:t>ế</w:t>
      </w:r>
      <w:r w:rsidRPr="00382E3F">
        <w:rPr>
          <w:rFonts w:ascii="Arial" w:hAnsi="Arial" w:cs="Arial"/>
          <w:color w:val="auto"/>
          <w:sz w:val="20"/>
        </w:rPr>
        <w:t>t, kế toán bù trừ khoản phải thu khác và phải trả khác, ghi:</w:t>
      </w:r>
    </w:p>
    <w:p w14:paraId="5FC39CA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338- Phải trả khác</w:t>
      </w:r>
    </w:p>
    <w:p w14:paraId="6E5D7EB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138- Phải thu khác.</w:t>
      </w:r>
    </w:p>
    <w:p w14:paraId="13D340B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e) Phản ánh số doanh thu còn lại (sau khi bù trừ số phải thu, phải trả) chuyển trả cho đơn vị tham gia liên doanh, liên kết, ghi:</w:t>
      </w:r>
    </w:p>
    <w:p w14:paraId="2A65BD37"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338- Phải trả khác </w:t>
      </w:r>
    </w:p>
    <w:p w14:paraId="1C18A49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786E5AB7" w14:textId="77777777" w:rsidR="00654624" w:rsidRPr="00382E3F" w:rsidRDefault="00654624" w:rsidP="00654624">
      <w:pPr>
        <w:spacing w:before="120"/>
        <w:rPr>
          <w:rFonts w:ascii="Arial" w:hAnsi="Arial" w:cs="Arial"/>
          <w:i/>
          <w:color w:val="auto"/>
          <w:sz w:val="20"/>
        </w:rPr>
      </w:pPr>
      <w:r w:rsidRPr="00382E3F">
        <w:rPr>
          <w:rFonts w:ascii="Arial" w:hAnsi="Arial" w:cs="Arial"/>
          <w:i/>
          <w:color w:val="auto"/>
          <w:sz w:val="20"/>
        </w:rPr>
        <w:t>* Bên tham gia liên doanh, liên kết (không làm kế toán của hoạt động liên doanh, liên kết):</w:t>
      </w:r>
    </w:p>
    <w:p w14:paraId="3C9B0AF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Căn cứ bảng phân bổ doanh thu của hoạt động liên doanh, liên k</w:t>
      </w:r>
      <w:r w:rsidRPr="00382E3F">
        <w:rPr>
          <w:rFonts w:ascii="Arial" w:hAnsi="Arial" w:cs="Arial"/>
          <w:color w:val="auto"/>
          <w:sz w:val="20"/>
          <w:lang w:val="en-US"/>
        </w:rPr>
        <w:t>ế</w:t>
      </w:r>
      <w:r w:rsidRPr="00382E3F">
        <w:rPr>
          <w:rFonts w:ascii="Arial" w:hAnsi="Arial" w:cs="Arial"/>
          <w:color w:val="auto"/>
          <w:sz w:val="20"/>
        </w:rPr>
        <w:t>t do bên kế toán hoạt động liên doanh, liên kết chuyển sang, ghi:</w:t>
      </w:r>
    </w:p>
    <w:p w14:paraId="2300F34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138-</w:t>
      </w:r>
      <w:r w:rsidRPr="00382E3F">
        <w:rPr>
          <w:rFonts w:ascii="Arial" w:hAnsi="Arial" w:cs="Arial"/>
          <w:color w:val="auto"/>
          <w:sz w:val="20"/>
          <w:lang w:val="en-US"/>
        </w:rPr>
        <w:t xml:space="preserve"> </w:t>
      </w:r>
      <w:r w:rsidRPr="00382E3F">
        <w:rPr>
          <w:rFonts w:ascii="Arial" w:hAnsi="Arial" w:cs="Arial"/>
          <w:color w:val="auto"/>
          <w:sz w:val="20"/>
        </w:rPr>
        <w:t>Phải thu khác</w:t>
      </w:r>
    </w:p>
    <w:p w14:paraId="76810E0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(nếu có)</w:t>
      </w:r>
    </w:p>
    <w:p w14:paraId="500427B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531 - Doanh thu hoạt động SXKD, dịch vụ.</w:t>
      </w:r>
    </w:p>
    <w:p w14:paraId="4A73829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Căn cứ bảng phân bổ chi phí của hoạt động liên doanh, liên kết do bên kế toán hoạt động liên doanh, liên kết chuyển sang, ghi:</w:t>
      </w:r>
    </w:p>
    <w:p w14:paraId="4C66047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154, 642</w:t>
      </w:r>
    </w:p>
    <w:p w14:paraId="00C7389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133- Thuế GTGT được khấu trừ (nếu có)</w:t>
      </w:r>
    </w:p>
    <w:p w14:paraId="75D35C2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338- Phải trả khác.</w:t>
      </w:r>
    </w:p>
    <w:p w14:paraId="48847B0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Sau khi đối chiếu chi phí phát sinh chung mỗi bên phải gánh chịu và doanh thu được chia cho các bên tham gia liên doanh, liên kết, kế toán bù trừ khoản phải thu khác và phải trả khác, ghi:</w:t>
      </w:r>
    </w:p>
    <w:p w14:paraId="1D70759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338- Phải trả khác</w:t>
      </w:r>
    </w:p>
    <w:p w14:paraId="7E5CD91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138- Phải thu khác</w:t>
      </w:r>
    </w:p>
    <w:p w14:paraId="4B01CF2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d) Khi nhận được doanh thu từ hoạt động liên doanh, liên kết (sau khi bù trừ số phải thu, phải trả), ghi:</w:t>
      </w:r>
    </w:p>
    <w:p w14:paraId="1F75E09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w:t>
      </w:r>
    </w:p>
    <w:p w14:paraId="0836DD2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138- Phải thu khác.</w:t>
      </w:r>
    </w:p>
    <w:p w14:paraId="3BCDD24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2.3- Các bên tham gia liên doanh, liên kết cùng góp tài sản hoặc góp vốn để mua tài sản cho mục đích liên doanh, liên kết; các tài sản này được các bên tham gia liên doanh, liên kết cùng quản lý, sử dụng để mang lại lợi ích và chia sẻ rủi ro cho các bên tham gia.</w:t>
      </w:r>
    </w:p>
    <w:p w14:paraId="62094D87" w14:textId="77777777" w:rsidR="00654624" w:rsidRPr="00382E3F" w:rsidRDefault="00654624" w:rsidP="00654624">
      <w:pPr>
        <w:spacing w:before="120"/>
        <w:rPr>
          <w:rFonts w:ascii="Arial" w:hAnsi="Arial" w:cs="Arial"/>
          <w:i/>
          <w:color w:val="auto"/>
          <w:sz w:val="20"/>
        </w:rPr>
      </w:pPr>
      <w:r w:rsidRPr="00382E3F">
        <w:rPr>
          <w:rFonts w:ascii="Arial" w:hAnsi="Arial" w:cs="Arial"/>
          <w:i/>
          <w:color w:val="auto"/>
          <w:sz w:val="20"/>
        </w:rPr>
        <w:t>* Bên kế toán cho hợp đồng liên doanh, liên kết (bên nhận v</w:t>
      </w:r>
      <w:r w:rsidRPr="00382E3F">
        <w:rPr>
          <w:rFonts w:ascii="Arial" w:hAnsi="Arial" w:cs="Arial"/>
          <w:i/>
          <w:color w:val="auto"/>
          <w:sz w:val="20"/>
          <w:lang w:val="en-US"/>
        </w:rPr>
        <w:t>ố</w:t>
      </w:r>
      <w:r w:rsidRPr="00382E3F">
        <w:rPr>
          <w:rFonts w:ascii="Arial" w:hAnsi="Arial" w:cs="Arial"/>
          <w:i/>
          <w:color w:val="auto"/>
          <w:sz w:val="20"/>
        </w:rPr>
        <w:t>n góp):</w:t>
      </w:r>
    </w:p>
    <w:p w14:paraId="19F01C6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w:t>
      </w:r>
      <w:r w:rsidRPr="00382E3F">
        <w:rPr>
          <w:rFonts w:ascii="Arial" w:hAnsi="Arial" w:cs="Arial"/>
          <w:color w:val="auto"/>
          <w:sz w:val="20"/>
          <w:lang w:val="en-US"/>
        </w:rPr>
        <w:t>ườ</w:t>
      </w:r>
      <w:r w:rsidRPr="00382E3F">
        <w:rPr>
          <w:rFonts w:ascii="Arial" w:hAnsi="Arial" w:cs="Arial"/>
          <w:color w:val="auto"/>
          <w:sz w:val="20"/>
        </w:rPr>
        <w:t xml:space="preserve">ng hợp bên tham gia liên doanh, liên kết chuyển giao quyền sở hữu TSCĐ cho bên nhận </w:t>
      </w:r>
      <w:r w:rsidRPr="00382E3F">
        <w:rPr>
          <w:rFonts w:ascii="Arial" w:hAnsi="Arial" w:cs="Arial"/>
          <w:color w:val="auto"/>
          <w:sz w:val="20"/>
        </w:rPr>
        <w:lastRenderedPageBreak/>
        <w:t>vốn góp:</w:t>
      </w:r>
    </w:p>
    <w:p w14:paraId="2B7F0FB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Nhận vốn góp bằng tài sản, ghi:</w:t>
      </w:r>
    </w:p>
    <w:p w14:paraId="44898C1C"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TK</w:t>
      </w:r>
      <w:r w:rsidRPr="00382E3F">
        <w:rPr>
          <w:rFonts w:ascii="Arial" w:hAnsi="Arial" w:cs="Arial"/>
          <w:color w:val="auto"/>
          <w:sz w:val="20"/>
          <w:lang w:val="en-US"/>
        </w:rPr>
        <w:t xml:space="preserve"> </w:t>
      </w:r>
      <w:r w:rsidRPr="00382E3F">
        <w:rPr>
          <w:rFonts w:ascii="Arial" w:hAnsi="Arial" w:cs="Arial"/>
          <w:color w:val="auto"/>
          <w:sz w:val="20"/>
        </w:rPr>
        <w:t xml:space="preserve">211-TSCĐ hữu hình </w:t>
      </w:r>
    </w:p>
    <w:p w14:paraId="6BD0D85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338-Phải trả khác.</w:t>
      </w:r>
    </w:p>
    <w:p w14:paraId="4608C7C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Nhận vốn góp bằng tiền để mua TSCĐ cho hoạt động liên doanh, liên kết, khi nhận vốn góp bằng tiền, ghi:</w:t>
      </w:r>
    </w:p>
    <w:p w14:paraId="59E57B2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w:t>
      </w:r>
    </w:p>
    <w:p w14:paraId="53B2812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338- Phải trả khác.</w:t>
      </w:r>
    </w:p>
    <w:p w14:paraId="021183E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Khi mua TSCĐ, ghi:</w:t>
      </w:r>
    </w:p>
    <w:p w14:paraId="74FEA489"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TK</w:t>
      </w:r>
      <w:r w:rsidRPr="00382E3F">
        <w:rPr>
          <w:rFonts w:ascii="Arial" w:hAnsi="Arial" w:cs="Arial"/>
          <w:color w:val="auto"/>
          <w:sz w:val="20"/>
          <w:lang w:val="en-US"/>
        </w:rPr>
        <w:t xml:space="preserve"> </w:t>
      </w:r>
      <w:r w:rsidRPr="00382E3F">
        <w:rPr>
          <w:rFonts w:ascii="Arial" w:hAnsi="Arial" w:cs="Arial"/>
          <w:color w:val="auto"/>
          <w:sz w:val="20"/>
        </w:rPr>
        <w:t xml:space="preserve">211- TSCĐ hữu hình </w:t>
      </w:r>
    </w:p>
    <w:p w14:paraId="67FB17A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26C64FA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bên tham gia liên doanh, liên kết không chuyển giao quyền sở hữu TSCĐ cho bên nhận vốn góp, ghi:</w:t>
      </w:r>
    </w:p>
    <w:p w14:paraId="20E9D30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002- Tài sản nhận giữ hộ, nhận gia công.</w:t>
      </w:r>
    </w:p>
    <w:p w14:paraId="4551202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Tập hợp chi phí của hoạt động liên doanh, liên kết, ghi:</w:t>
      </w:r>
    </w:p>
    <w:p w14:paraId="544AB6D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154, 642</w:t>
      </w:r>
    </w:p>
    <w:p w14:paraId="5154D43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133- Thuế GTGT được khấu trừ (nếu có)</w:t>
      </w:r>
    </w:p>
    <w:p w14:paraId="3E5EC6E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550091B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Phân bổ chi phí cho bên tham gia liên doanh, liên kết, ghi:</w:t>
      </w:r>
    </w:p>
    <w:p w14:paraId="11E2C32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138- Phải thu khác (chi tiết bên tham gia liên doanh, liên kết)</w:t>
      </w:r>
    </w:p>
    <w:p w14:paraId="4365159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133- Thuế GTGT được kh</w:t>
      </w:r>
      <w:r w:rsidRPr="00382E3F">
        <w:rPr>
          <w:rFonts w:ascii="Arial" w:hAnsi="Arial" w:cs="Arial"/>
          <w:color w:val="auto"/>
          <w:sz w:val="20"/>
          <w:lang w:val="en-US"/>
        </w:rPr>
        <w:t>ấ</w:t>
      </w:r>
      <w:r w:rsidRPr="00382E3F">
        <w:rPr>
          <w:rFonts w:ascii="Arial" w:hAnsi="Arial" w:cs="Arial"/>
          <w:color w:val="auto"/>
          <w:sz w:val="20"/>
        </w:rPr>
        <w:t>u trừ (trường hợp phân bổ chi phí thuế GTGT đầu vào)</w:t>
      </w:r>
    </w:p>
    <w:p w14:paraId="17FB2A9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154,</w:t>
      </w:r>
      <w:r w:rsidRPr="00382E3F">
        <w:rPr>
          <w:rFonts w:ascii="Arial" w:hAnsi="Arial" w:cs="Arial"/>
          <w:color w:val="auto"/>
          <w:sz w:val="20"/>
          <w:lang w:val="en-US"/>
        </w:rPr>
        <w:t xml:space="preserve"> </w:t>
      </w:r>
      <w:r w:rsidRPr="00382E3F">
        <w:rPr>
          <w:rFonts w:ascii="Arial" w:hAnsi="Arial" w:cs="Arial"/>
          <w:color w:val="auto"/>
          <w:sz w:val="20"/>
        </w:rPr>
        <w:t>642.</w:t>
      </w:r>
    </w:p>
    <w:p w14:paraId="199C99D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Phản ánh tổng số tiền thu về (bao gồm thuế GTGT phải nộp) của hoạt động liên doanh, liên k</w:t>
      </w:r>
      <w:r w:rsidRPr="00382E3F">
        <w:rPr>
          <w:rFonts w:ascii="Arial" w:hAnsi="Arial" w:cs="Arial"/>
          <w:color w:val="auto"/>
          <w:sz w:val="20"/>
          <w:lang w:val="en-US"/>
        </w:rPr>
        <w:t>ế</w:t>
      </w:r>
      <w:r w:rsidRPr="00382E3F">
        <w:rPr>
          <w:rFonts w:ascii="Arial" w:hAnsi="Arial" w:cs="Arial"/>
          <w:color w:val="auto"/>
          <w:sz w:val="20"/>
        </w:rPr>
        <w:t>t, ghi:</w:t>
      </w:r>
    </w:p>
    <w:p w14:paraId="27C6006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w:t>
      </w:r>
      <w:r w:rsidRPr="00382E3F">
        <w:rPr>
          <w:rFonts w:ascii="Arial" w:hAnsi="Arial" w:cs="Arial"/>
          <w:color w:val="auto"/>
          <w:sz w:val="20"/>
          <w:lang w:val="en-US"/>
        </w:rPr>
        <w:t xml:space="preserve"> </w:t>
      </w:r>
      <w:r w:rsidRPr="00382E3F">
        <w:rPr>
          <w:rFonts w:ascii="Arial" w:hAnsi="Arial" w:cs="Arial"/>
          <w:color w:val="auto"/>
          <w:sz w:val="20"/>
        </w:rPr>
        <w:t>111, 112</w:t>
      </w:r>
    </w:p>
    <w:p w14:paraId="7209631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338- Phải trả khác.</w:t>
      </w:r>
    </w:p>
    <w:p w14:paraId="6D2AC7E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Phản ánh doanh thu của đơn vị được hưởng, ghi:</w:t>
      </w:r>
    </w:p>
    <w:p w14:paraId="1D451BB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338- Phải trả khác</w:t>
      </w:r>
    </w:p>
    <w:p w14:paraId="7F458AC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(số thuế GTGT phải nộp tương ứng với doanh thu của đơn vị được hưởng)</w:t>
      </w:r>
    </w:p>
    <w:p w14:paraId="29EAF1A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531- Doanh thu hoạt động SXKD, dịch vụ.</w:t>
      </w:r>
    </w:p>
    <w:p w14:paraId="354668F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Sau khi đối chiếu chi phí ph</w:t>
      </w:r>
      <w:r w:rsidRPr="00382E3F">
        <w:rPr>
          <w:rFonts w:ascii="Arial" w:hAnsi="Arial" w:cs="Arial"/>
          <w:color w:val="auto"/>
          <w:sz w:val="20"/>
          <w:lang w:val="en-US"/>
        </w:rPr>
        <w:t>á</w:t>
      </w:r>
      <w:r w:rsidRPr="00382E3F">
        <w:rPr>
          <w:rFonts w:ascii="Arial" w:hAnsi="Arial" w:cs="Arial"/>
          <w:color w:val="auto"/>
          <w:sz w:val="20"/>
        </w:rPr>
        <w:t>t sinh chung mỗi bên phải gánh chịu và doanh thu được chia cho các bên tham gia liên doanh, liên k</w:t>
      </w:r>
      <w:r w:rsidRPr="00382E3F">
        <w:rPr>
          <w:rFonts w:ascii="Arial" w:hAnsi="Arial" w:cs="Arial"/>
          <w:color w:val="auto"/>
          <w:sz w:val="20"/>
          <w:lang w:val="en-US"/>
        </w:rPr>
        <w:t>ế</w:t>
      </w:r>
      <w:r w:rsidRPr="00382E3F">
        <w:rPr>
          <w:rFonts w:ascii="Arial" w:hAnsi="Arial" w:cs="Arial"/>
          <w:color w:val="auto"/>
          <w:sz w:val="20"/>
        </w:rPr>
        <w:t>t, kế toán bù trừ khoản phải thu khác và phải trả khác, ghi:</w:t>
      </w:r>
    </w:p>
    <w:p w14:paraId="6935B3E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338- Phải trả khác</w:t>
      </w:r>
    </w:p>
    <w:p w14:paraId="4C42AB0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138- Phải thu khác.</w:t>
      </w:r>
    </w:p>
    <w:p w14:paraId="34A757A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chuyển tiền (sau khi bù trừ số phải thu, phải trả) mà các bên tham gia liên doanh, liên k</w:t>
      </w:r>
      <w:r w:rsidRPr="00382E3F">
        <w:rPr>
          <w:rFonts w:ascii="Arial" w:hAnsi="Arial" w:cs="Arial"/>
          <w:color w:val="auto"/>
          <w:sz w:val="20"/>
          <w:lang w:val="en-US"/>
        </w:rPr>
        <w:t>ế</w:t>
      </w:r>
      <w:r w:rsidRPr="00382E3F">
        <w:rPr>
          <w:rFonts w:ascii="Arial" w:hAnsi="Arial" w:cs="Arial"/>
          <w:color w:val="auto"/>
          <w:sz w:val="20"/>
        </w:rPr>
        <w:t>t khác còn được nhận, ghi:</w:t>
      </w:r>
    </w:p>
    <w:p w14:paraId="12D95E2F"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Nợ TK 338-</w:t>
      </w:r>
      <w:r w:rsidRPr="00382E3F">
        <w:rPr>
          <w:rFonts w:ascii="Arial" w:hAnsi="Arial" w:cs="Arial"/>
          <w:color w:val="auto"/>
          <w:sz w:val="20"/>
          <w:lang w:val="en-US"/>
        </w:rPr>
        <w:t xml:space="preserve"> </w:t>
      </w:r>
      <w:r w:rsidRPr="00382E3F">
        <w:rPr>
          <w:rFonts w:ascii="Arial" w:hAnsi="Arial" w:cs="Arial"/>
          <w:color w:val="auto"/>
          <w:sz w:val="20"/>
        </w:rPr>
        <w:t xml:space="preserve">Phải trả khác </w:t>
      </w:r>
    </w:p>
    <w:p w14:paraId="37FEE85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Có các</w:t>
      </w:r>
      <w:r w:rsidRPr="00382E3F">
        <w:rPr>
          <w:rFonts w:ascii="Arial" w:hAnsi="Arial" w:cs="Arial"/>
          <w:color w:val="auto"/>
          <w:sz w:val="20"/>
          <w:lang w:val="en-US"/>
        </w:rPr>
        <w:t xml:space="preserve"> </w:t>
      </w:r>
      <w:r w:rsidRPr="00382E3F">
        <w:rPr>
          <w:rFonts w:ascii="Arial" w:hAnsi="Arial" w:cs="Arial"/>
          <w:color w:val="auto"/>
          <w:sz w:val="20"/>
        </w:rPr>
        <w:t>TK 111, 112.</w:t>
      </w:r>
    </w:p>
    <w:p w14:paraId="4925604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w:t>
      </w:r>
      <w:r w:rsidRPr="00382E3F">
        <w:rPr>
          <w:rFonts w:ascii="Arial" w:hAnsi="Arial" w:cs="Arial"/>
          <w:color w:val="auto"/>
          <w:sz w:val="20"/>
          <w:lang w:val="en-US"/>
        </w:rPr>
        <w:t>ế</w:t>
      </w:r>
      <w:r w:rsidRPr="00382E3F">
        <w:rPr>
          <w:rFonts w:ascii="Arial" w:hAnsi="Arial" w:cs="Arial"/>
          <w:color w:val="auto"/>
          <w:sz w:val="20"/>
        </w:rPr>
        <w:t>t thúc hợp đồng liên doanh, liên kết:</w:t>
      </w:r>
    </w:p>
    <w:p w14:paraId="39EC310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trả lại tiền gốc đã góp cho hoạt động liên doanh, ghi:</w:t>
      </w:r>
    </w:p>
    <w:p w14:paraId="3520D4B2"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Nợ TK</w:t>
      </w:r>
      <w:r w:rsidRPr="00382E3F">
        <w:rPr>
          <w:rFonts w:ascii="Arial" w:hAnsi="Arial" w:cs="Arial"/>
          <w:color w:val="auto"/>
          <w:sz w:val="20"/>
          <w:lang w:val="en-US"/>
        </w:rPr>
        <w:t xml:space="preserve"> </w:t>
      </w:r>
      <w:r w:rsidRPr="00382E3F">
        <w:rPr>
          <w:rFonts w:ascii="Arial" w:hAnsi="Arial" w:cs="Arial"/>
          <w:color w:val="auto"/>
          <w:sz w:val="20"/>
        </w:rPr>
        <w:t xml:space="preserve">338- Phải trả khác </w:t>
      </w:r>
    </w:p>
    <w:p w14:paraId="478C88A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75626BC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trả lại TSCĐ đã góp cho hoạt động liên doanh, ghi:</w:t>
      </w:r>
    </w:p>
    <w:p w14:paraId="5BCD31E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338- Phải trả khác (giá trị còn lại)</w:t>
      </w:r>
    </w:p>
    <w:p w14:paraId="69FFE30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214- Khấu hao và hao mòn lũy kế (số đã khấu hao)</w:t>
      </w:r>
    </w:p>
    <w:p w14:paraId="18B640C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211- Tài sản cố định hữu hình (nguyên giá).</w:t>
      </w:r>
    </w:p>
    <w:p w14:paraId="22E061C6" w14:textId="77777777" w:rsidR="00654624" w:rsidRPr="00382E3F" w:rsidRDefault="00654624" w:rsidP="00654624">
      <w:pPr>
        <w:spacing w:before="120"/>
        <w:rPr>
          <w:rFonts w:ascii="Arial" w:hAnsi="Arial" w:cs="Arial"/>
          <w:i/>
          <w:color w:val="auto"/>
          <w:sz w:val="20"/>
        </w:rPr>
      </w:pPr>
      <w:r w:rsidRPr="00382E3F">
        <w:rPr>
          <w:rFonts w:ascii="Arial" w:hAnsi="Arial" w:cs="Arial"/>
          <w:i/>
          <w:color w:val="auto"/>
          <w:sz w:val="20"/>
        </w:rPr>
        <w:t>* Bên tham gia liên doanh, liên kết (không làm kế toán của hoạt động liên doanh, liên kết):</w:t>
      </w:r>
    </w:p>
    <w:p w14:paraId="15139AFC"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 Phản ánh phần chi phí phải chịu của hoạt động liên doanh, liên kết, ghi: </w:t>
      </w:r>
    </w:p>
    <w:p w14:paraId="2C2D75E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154, 642</w:t>
      </w:r>
    </w:p>
    <w:p w14:paraId="6711469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133- Thuế GTGT được khấu trừ (nếu có)</w:t>
      </w:r>
    </w:p>
    <w:p w14:paraId="1CCE95C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338-Phải trả khác.</w:t>
      </w:r>
    </w:p>
    <w:p w14:paraId="3C54DB9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Phản ánh doanh thu được phân bổ từ hoạt động liên doanh, liên kết, ghi:</w:t>
      </w:r>
    </w:p>
    <w:p w14:paraId="1E792A1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138- Phải thu khác</w:t>
      </w:r>
    </w:p>
    <w:p w14:paraId="294F8B78"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ab/>
        <w:t xml:space="preserve">Có TK 333- Các khoản phải nộp nhà nước </w:t>
      </w:r>
    </w:p>
    <w:p w14:paraId="6BA6446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531 - Doanh thu hoạt động SXKD, dịch vụ.</w:t>
      </w:r>
    </w:p>
    <w:p w14:paraId="649AD3A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Sau khi đối chiếu chi phí phát sinh chung mỗi bên phải gánh chịu và doanh thu được chia cho các bên tham gia liên doanh, liên kết, kế toán bù trừ khoản phải thu khác và phải trả khác, ghi:</w:t>
      </w:r>
    </w:p>
    <w:p w14:paraId="22B7466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338-</w:t>
      </w:r>
      <w:r w:rsidRPr="00382E3F">
        <w:rPr>
          <w:rFonts w:ascii="Arial" w:hAnsi="Arial" w:cs="Arial"/>
          <w:color w:val="auto"/>
          <w:sz w:val="20"/>
          <w:lang w:val="en-US"/>
        </w:rPr>
        <w:t xml:space="preserve"> </w:t>
      </w:r>
      <w:r w:rsidRPr="00382E3F">
        <w:rPr>
          <w:rFonts w:ascii="Arial" w:hAnsi="Arial" w:cs="Arial"/>
          <w:color w:val="auto"/>
          <w:sz w:val="20"/>
        </w:rPr>
        <w:t>Phải trả khác</w:t>
      </w:r>
    </w:p>
    <w:p w14:paraId="6C158E6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138- Phải thu khác.</w:t>
      </w:r>
    </w:p>
    <w:p w14:paraId="1203DD5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nhận được tiền (sau khi bù trừ số phải thu, phải trả), ghi:</w:t>
      </w:r>
    </w:p>
    <w:p w14:paraId="394FB5D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TK</w:t>
      </w:r>
      <w:r w:rsidRPr="00382E3F">
        <w:rPr>
          <w:rFonts w:ascii="Arial" w:hAnsi="Arial" w:cs="Arial"/>
          <w:color w:val="auto"/>
          <w:sz w:val="20"/>
          <w:lang w:val="en-US"/>
        </w:rPr>
        <w:t xml:space="preserve"> 111</w:t>
      </w:r>
      <w:r w:rsidRPr="00382E3F">
        <w:rPr>
          <w:rFonts w:ascii="Arial" w:hAnsi="Arial" w:cs="Arial"/>
          <w:color w:val="auto"/>
          <w:sz w:val="20"/>
        </w:rPr>
        <w:t>, 112</w:t>
      </w:r>
    </w:p>
    <w:p w14:paraId="4200B5E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138- Phải thu khác.</w:t>
      </w:r>
    </w:p>
    <w:p w14:paraId="304F37D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kết thúc hợp đồng liên doanh, liên k</w:t>
      </w:r>
      <w:r w:rsidRPr="00382E3F">
        <w:rPr>
          <w:rFonts w:ascii="Arial" w:hAnsi="Arial" w:cs="Arial"/>
          <w:color w:val="auto"/>
          <w:sz w:val="20"/>
          <w:lang w:val="en-US"/>
        </w:rPr>
        <w:t>ế</w:t>
      </w:r>
      <w:r w:rsidRPr="00382E3F">
        <w:rPr>
          <w:rFonts w:ascii="Arial" w:hAnsi="Arial" w:cs="Arial"/>
          <w:color w:val="auto"/>
          <w:sz w:val="20"/>
        </w:rPr>
        <w:t>t:</w:t>
      </w:r>
    </w:p>
    <w:p w14:paraId="6A1EBDB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nhận lại vốn góp (gốc) bằng tiền, ghi:</w:t>
      </w:r>
    </w:p>
    <w:p w14:paraId="3860608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w:t>
      </w:r>
    </w:p>
    <w:p w14:paraId="646324F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138-Phải thu khác.</w:t>
      </w:r>
    </w:p>
    <w:p w14:paraId="4A8D9AA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nhận lại vốn góp bằng TSCĐ, các bên phải thực hiện đánh giá lại giá trị còn lại của TSCĐ đã đem đi góp vốn để ghi nhận theo giá đánh giá lại, ghi:</w:t>
      </w:r>
    </w:p>
    <w:p w14:paraId="3572D5BB"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211- Tài sản cố định hữu hình </w:t>
      </w:r>
    </w:p>
    <w:p w14:paraId="117E315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138- Phải thu khác.</w:t>
      </w:r>
    </w:p>
    <w:p w14:paraId="3137983E" w14:textId="77777777" w:rsidR="00654624" w:rsidRPr="00382E3F" w:rsidRDefault="00654624" w:rsidP="00654624">
      <w:pPr>
        <w:spacing w:before="120"/>
        <w:jc w:val="center"/>
        <w:rPr>
          <w:rFonts w:ascii="Arial" w:hAnsi="Arial" w:cs="Arial"/>
          <w:b/>
          <w:color w:val="auto"/>
          <w:sz w:val="20"/>
          <w:lang w:val="en-US"/>
        </w:rPr>
      </w:pPr>
      <w:r w:rsidRPr="00382E3F">
        <w:rPr>
          <w:rFonts w:ascii="Arial" w:hAnsi="Arial" w:cs="Arial"/>
          <w:b/>
          <w:color w:val="auto"/>
          <w:sz w:val="20"/>
        </w:rPr>
        <w:t>TÀI KHOẢN 131</w:t>
      </w:r>
    </w:p>
    <w:p w14:paraId="3CD860DC"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PHẢI THU KHÁCH HÀNG</w:t>
      </w:r>
    </w:p>
    <w:p w14:paraId="5408A5B2"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1- Nguyên tắc kế toán</w:t>
      </w:r>
    </w:p>
    <w:p w14:paraId="6AC98C5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1.1- Tài khoản này dùng để phản ánh các khoản phải thu khách hàng và tình hình thanh toán các khoản phải thu đó.</w:t>
      </w:r>
    </w:p>
    <w:p w14:paraId="51197D9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1.2- Các khoản phải thu phản ánh vào tài khoản này gồm:</w:t>
      </w:r>
    </w:p>
    <w:p w14:paraId="59F39BC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phải thu với khách hàng về tiền bán sản phẩm, hàng hóa, cung cấp dịch vụ, nhượng bán, thanh lý vật tư, TSCĐ... chưa thu tiền;</w:t>
      </w:r>
    </w:p>
    <w:p w14:paraId="71AB717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Nhận trước tiền của khách hàng theo hợp đồng (hoặc cam kết) bán hàng hoặc cung cấp dịch vụ; nhận trước tiền của bệnh nhân khi vào viện,...</w:t>
      </w:r>
    </w:p>
    <w:p w14:paraId="592DA69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1.3- Không hạch toán vào Tài khoản 131 các nghiệp vụ bán hàng hóa, cung cấp dịch vụ, thu tiền ngay (tiền mặt, séc, thu qua Ngân hàng, Kho bạc).</w:t>
      </w:r>
    </w:p>
    <w:p w14:paraId="475CFB7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1.4- Các khoản phải thu được hạch toán chi tiết theo từng đối tượng phải thu, từng khoản phải thu và từng lần thanh toán. Hạch toán chi tiết các khoản phải thu thực hiện trên sổ chi tiết các tài khoản.</w:t>
      </w:r>
    </w:p>
    <w:p w14:paraId="55290EA7"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2- Kết cấu và nội dung phản ánh của Tài khoản 131- Phải thu khách</w:t>
      </w:r>
    </w:p>
    <w:p w14:paraId="2323FC81"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Nợ:</w:t>
      </w:r>
      <w:r w:rsidRPr="00382E3F">
        <w:rPr>
          <w:rFonts w:ascii="Arial" w:hAnsi="Arial" w:cs="Arial"/>
          <w:color w:val="auto"/>
          <w:sz w:val="20"/>
        </w:rPr>
        <w:t xml:space="preserve"> Số tiền phải thu của khách hàng về bán sản phẩm, hàng hóa, cung cấp dịch vụ xác định là đã bán nhưng chưa thu được tiền.</w:t>
      </w:r>
    </w:p>
    <w:p w14:paraId="369AA08E"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Bên Có:</w:t>
      </w:r>
    </w:p>
    <w:p w14:paraId="650E2A3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Số tiền đã thu hoặc đã nhận trước của khách hàng nhưng chưa cung cấp dịch vụ;</w:t>
      </w:r>
    </w:p>
    <w:p w14:paraId="6B75AC5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Bù trừ giữa nợ phải thu với nợ phải trả của cùng một đối tượng.</w:t>
      </w:r>
    </w:p>
    <w:p w14:paraId="1C622A5A"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Số dư bên Nợ:</w:t>
      </w:r>
      <w:r w:rsidRPr="00382E3F">
        <w:rPr>
          <w:rFonts w:ascii="Arial" w:hAnsi="Arial" w:cs="Arial"/>
          <w:color w:val="auto"/>
          <w:sz w:val="20"/>
        </w:rPr>
        <w:t xml:space="preserve"> Các khoản phải thu của khách hàng nhưng chưa thu được.</w:t>
      </w:r>
    </w:p>
    <w:p w14:paraId="7CFF8BF1"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Tài khoản này có thể có số dư bên C</w:t>
      </w:r>
      <w:r w:rsidRPr="00382E3F">
        <w:rPr>
          <w:rFonts w:ascii="Arial" w:hAnsi="Arial" w:cs="Arial"/>
          <w:b/>
          <w:color w:val="auto"/>
          <w:sz w:val="20"/>
          <w:lang w:val="en-US"/>
        </w:rPr>
        <w:t>ó</w:t>
      </w:r>
      <w:r w:rsidRPr="00382E3F">
        <w:rPr>
          <w:rFonts w:ascii="Arial" w:hAnsi="Arial" w:cs="Arial"/>
          <w:b/>
          <w:color w:val="auto"/>
          <w:sz w:val="20"/>
        </w:rPr>
        <w:t>:</w:t>
      </w:r>
      <w:r w:rsidRPr="00382E3F">
        <w:rPr>
          <w:rFonts w:ascii="Arial" w:hAnsi="Arial" w:cs="Arial"/>
          <w:color w:val="auto"/>
          <w:sz w:val="20"/>
        </w:rPr>
        <w:t xml:space="preserve"> Phản ánh số tiền khách hàng trả trước hoặc số đã thu lớn hơn số phải thu.</w:t>
      </w:r>
    </w:p>
    <w:p w14:paraId="72A8A72A"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3- Phương pháp hạch toán kế toán một số hoạt động kinh tế chủ yếu</w:t>
      </w:r>
    </w:p>
    <w:p w14:paraId="4B21F7F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 Doanh thu dịch vụ đã cung cấp, hàng hóa, sản phẩm xuất bán được xác định là đã bán nhưng chưa thu được tiền.</w:t>
      </w:r>
    </w:p>
    <w:p w14:paraId="71325C0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Đối với sản phẩm, hàng hóa, dịch vụ thuộc đối tượng chịu thuế GTGT, thuế TTĐB, thuế xuất khẩu, thuế bảo vệ môi trường và các loại thuế gián thu khác kế toán phản ánh doanh thu bán hàng, cung cấp dịch vụ theo giá bán chưa có thuế, các khoản thuế này phải được tách riêng theo từng loại ngay khi ghi nhận doanh thu, ghi:</w:t>
      </w:r>
    </w:p>
    <w:p w14:paraId="3401533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131- Phải thu khách hàng (tổng giá thanh toán)</w:t>
      </w:r>
    </w:p>
    <w:p w14:paraId="31E1EA0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531- Doanh thu hoạt động SXKD, dịch vụ (giá bán chưa có thuế)</w:t>
      </w:r>
    </w:p>
    <w:p w14:paraId="42DAE25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w:t>
      </w:r>
    </w:p>
    <w:p w14:paraId="622AAD8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thu được tiền, ghi:</w:t>
      </w:r>
    </w:p>
    <w:p w14:paraId="1A4FE02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w:t>
      </w:r>
    </w:p>
    <w:p w14:paraId="0557C07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131 - Phải thu khách hàng.</w:t>
      </w:r>
    </w:p>
    <w:p w14:paraId="127E7B5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Trường hợp không tách ngay được các khoản thuế phải nộp kế toán ghi nhận doanh thu bao gồm cả thuế gián thu phải nộp. Định kỳ, kế toán xác định nghĩa vụ thuế phải nộp và ghi giảm doanh thu, ghi:</w:t>
      </w:r>
    </w:p>
    <w:p w14:paraId="194E1BE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531- Doanh thu hoạt động SXKD, dịch vụ</w:t>
      </w:r>
    </w:p>
    <w:p w14:paraId="64917DA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w:t>
      </w:r>
    </w:p>
    <w:p w14:paraId="3C8F535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 Kế toán hàng bán bị khách hàng trả lại, ghi:</w:t>
      </w:r>
    </w:p>
    <w:p w14:paraId="617D870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531- Doanh thu hoạt động SXKD, dịch vụ</w:t>
      </w:r>
    </w:p>
    <w:p w14:paraId="27B2D20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333- Các khoản phải nộp nhà nước (số thuế gián thu của hàng bán bị trả lại)</w:t>
      </w:r>
    </w:p>
    <w:p w14:paraId="122FCA8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131- Phải thu khách hàng.</w:t>
      </w:r>
    </w:p>
    <w:p w14:paraId="4E7A810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3.3- Kế toán giảm giá hàng bán, chiết khấu thương mại cho khách hàng</w:t>
      </w:r>
    </w:p>
    <w:p w14:paraId="4CB4C26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Trường hợp số tiền chiết khấu thương mại, giảm giá hàng bán đã ghi ngay trên hóa đơn bán hàng, kế toán phản ánh doanh thu theo giá đã trừ chiết khấu, giảm giá (ghi nhận theo doanh thu thuần) và không phản ánh riêng số chiết khấu, giảm giá.</w:t>
      </w:r>
    </w:p>
    <w:p w14:paraId="4D92F9F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Trường hợp số tiền chiết khấu thương mại, giảm giá hàng bán chưa ghi ngay trên hóa đơn bán hàng do khách hàng chưa đủ điều kiện để được hưởng hoặc chưa xác định được số phải chiết khấu, giảm giá thì kế toán phản ánh doanh thu theo giá chưa trừ chiết khấu, giảm giá. Sau thời điểm ghi nhận doanh thu nếu khách hàng đủ điều kiện được hưởng chiết khấu, giảm giá thì kế toán phải ghi nhận riêng khoản chiết khấu, giảm giá để định kỳ điều chỉnh giảm doanh thu, ghi:</w:t>
      </w:r>
    </w:p>
    <w:p w14:paraId="1A8BEE3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531- Doanh thu hoạt động SXKD, dịch vụ</w:t>
      </w:r>
    </w:p>
    <w:p w14:paraId="053F89E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333- Các khoản phải nộp nhà nước (số thuế gián thu của hàng giảm giá, chiết khấu thương mại)</w:t>
      </w:r>
    </w:p>
    <w:p w14:paraId="71994FE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131- Phải thu khách hàng (tổng số tiền được giảm, được chiết khấu).</w:t>
      </w:r>
    </w:p>
    <w:p w14:paraId="219B68F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Số chiết khấu thanh toán cho người mua do người mua thanh toán tiền mua hàng trước thời hạn quy định được trừ vào khoản nợ phải thu của khách hàng, ghi:</w:t>
      </w:r>
    </w:p>
    <w:p w14:paraId="6215FAE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615 - Chi phí tài chính</w:t>
      </w:r>
    </w:p>
    <w:p w14:paraId="00468A5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131 - Phải thu khách hàng.</w:t>
      </w:r>
    </w:p>
    <w:p w14:paraId="2D35139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3.4- Khách hàng đặt tiền trước cho các dịch vụ, hàng hóa; bệnh nhân đặt tiền trước khi sử dụng các dịch vụ khám, chữa bệnh tại bệnh viện,..., ghi:</w:t>
      </w:r>
    </w:p>
    <w:p w14:paraId="683CD98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w:t>
      </w:r>
    </w:p>
    <w:p w14:paraId="0172D4B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131- Phải thu khách hàng.</w:t>
      </w:r>
    </w:p>
    <w:p w14:paraId="2D56FF7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dịch vụ hoàn thành thanh toán lại tiền cho khách hàng, cho bệnh nhân:</w:t>
      </w:r>
    </w:p>
    <w:p w14:paraId="7D935EA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số phải thu nhỏ hơn số đã đặt tiền trước, phản ánh số tiền phải trả lại cho khách hàng, ghi:</w:t>
      </w:r>
    </w:p>
    <w:p w14:paraId="19A343F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131- Phải thu khách hàng</w:t>
      </w:r>
    </w:p>
    <w:p w14:paraId="277400D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 (phần trả lại khách hàng)</w:t>
      </w:r>
    </w:p>
    <w:p w14:paraId="2850762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531- Doanh thu hoạt động SXKD, dịch vụ (phần doanh thu của đơn vị).</w:t>
      </w:r>
    </w:p>
    <w:p w14:paraId="31D22F7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số phải thu lớn hơn số đã đặt tiền trước, phản ánh số tiền phải thu thêm của khách hàng, ghi:</w:t>
      </w:r>
    </w:p>
    <w:p w14:paraId="67735B3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w:t>
      </w:r>
    </w:p>
    <w:p w14:paraId="4F7E4FC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531 - Doanh thu hoạt động SXKD, dịch vụ.</w:t>
      </w:r>
    </w:p>
    <w:p w14:paraId="3BC74B2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3.5- Khi nhận được tiền do khách hàng </w:t>
      </w:r>
      <w:r w:rsidRPr="00382E3F">
        <w:rPr>
          <w:rFonts w:ascii="Arial" w:hAnsi="Arial" w:cs="Arial"/>
          <w:color w:val="auto"/>
          <w:sz w:val="20"/>
          <w:lang w:val="en-US"/>
        </w:rPr>
        <w:t>tr</w:t>
      </w:r>
      <w:r w:rsidRPr="00382E3F">
        <w:rPr>
          <w:rFonts w:ascii="Arial" w:hAnsi="Arial" w:cs="Arial"/>
          <w:color w:val="auto"/>
          <w:sz w:val="20"/>
        </w:rPr>
        <w:t>ả các khoản nợ phải thu, ghi:</w:t>
      </w:r>
    </w:p>
    <w:p w14:paraId="6799EF8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w:t>
      </w:r>
    </w:p>
    <w:p w14:paraId="1787E7C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131- Phải thu khách hàng.</w:t>
      </w:r>
    </w:p>
    <w:p w14:paraId="53D3012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3.6- Cuối kỳ kế toán năm hoặc khi thanh lý hợp đồng, sau khi xác nhận nợ, tiến hành lập chứng từ bù trừ giữa nợ phải thu với nợ phải trả của cùng một đối tượng, ghi:</w:t>
      </w:r>
    </w:p>
    <w:p w14:paraId="60DF07E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331 - Phải trả cho người bán</w:t>
      </w:r>
    </w:p>
    <w:p w14:paraId="6740377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131- Phải thu khách hàng.</w:t>
      </w:r>
    </w:p>
    <w:p w14:paraId="259C895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3.7- Trường hợp khoản nợ phải thu của khách hàng không đòi được, phải xử lý x</w:t>
      </w:r>
      <w:r w:rsidRPr="00382E3F">
        <w:rPr>
          <w:rFonts w:ascii="Arial" w:hAnsi="Arial" w:cs="Arial"/>
          <w:color w:val="auto"/>
          <w:sz w:val="20"/>
          <w:lang w:val="en-US"/>
        </w:rPr>
        <w:t>óa</w:t>
      </w:r>
      <w:r w:rsidRPr="00382E3F">
        <w:rPr>
          <w:rFonts w:ascii="Arial" w:hAnsi="Arial" w:cs="Arial"/>
          <w:color w:val="auto"/>
          <w:sz w:val="20"/>
        </w:rPr>
        <w:t xml:space="preserve"> sổ nếu được tính vào chi phí quản lý của hoạt động SXKD, dịch vụ trong kỳ, ghi:</w:t>
      </w:r>
    </w:p>
    <w:p w14:paraId="014D1EBB"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642- Chi phí quản lý của hoạt động SXKD, dịch vụ </w:t>
      </w:r>
    </w:p>
    <w:p w14:paraId="06A09CC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ab/>
        <w:t>Có TK 131- Phải thu khách hàng.</w:t>
      </w:r>
    </w:p>
    <w:p w14:paraId="5AABB558"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TÀI KHOẢN 133</w:t>
      </w:r>
    </w:p>
    <w:p w14:paraId="0858CCA4"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THUẾ GIÁ TRỊ GIA TĂNG ĐƯỢC KH</w:t>
      </w:r>
      <w:r w:rsidRPr="00382E3F">
        <w:rPr>
          <w:rFonts w:ascii="Arial" w:hAnsi="Arial" w:cs="Arial"/>
          <w:b/>
          <w:color w:val="auto"/>
          <w:sz w:val="20"/>
          <w:lang w:val="en-US"/>
        </w:rPr>
        <w:t>Ấ</w:t>
      </w:r>
      <w:r w:rsidRPr="00382E3F">
        <w:rPr>
          <w:rFonts w:ascii="Arial" w:hAnsi="Arial" w:cs="Arial"/>
          <w:b/>
          <w:color w:val="auto"/>
          <w:sz w:val="20"/>
        </w:rPr>
        <w:t>U TRỪ</w:t>
      </w:r>
    </w:p>
    <w:p w14:paraId="51AF77BC"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1- Nguyên tắc kế toán</w:t>
      </w:r>
    </w:p>
    <w:p w14:paraId="53913E1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1.1- Tài khoản này dùng để phản ánh số thuế GTGT đầu vào được khấu trừ, đã khấu trừ và còn được khấu trừ của đơn vị.</w:t>
      </w:r>
    </w:p>
    <w:p w14:paraId="0606D2B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1.2- Kế toán phải hạch toán riêng thuế GTGT đầu vào được khấu trừ và thuế GTGT đầu vào không được khấu trừ. Trường hợp không thể hạch toán riêng được thì số thuế GTGT đầu vào được hạch toán vào Tài khoản 133. Cuối kỳ, kế toán phải xác định số thuế GTGT được khấu trừ và không được khấu trừ theo quy định của pháp luật về thuế GTGT.</w:t>
      </w:r>
    </w:p>
    <w:p w14:paraId="4ECD92D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1.3- Số thuế GTGT đầu vào không được khấu trừ được tính vào giá trị tài sản được mua, giá vốn của hàng bán ra hoặc chi phí sản xuất, kinh doanh, dịch vụ tùy theo từng trường hợp cụ thể.</w:t>
      </w:r>
    </w:p>
    <w:p w14:paraId="3F8700F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1.4- Việc xác định số thuế GTGT đầu vào được khấu trừ, kê khai, quyết toán, nộp thuế phải tuân thủ theo đúng quy định của pháp luật về thuế GTGT.</w:t>
      </w:r>
    </w:p>
    <w:p w14:paraId="393D1325"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2- Kết cấu và nội dung phản ánh của Tài khoản 133- Thuế GTGT được khấu trừ</w:t>
      </w:r>
    </w:p>
    <w:p w14:paraId="77143F3D"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Bên Nợ:</w:t>
      </w:r>
    </w:p>
    <w:p w14:paraId="5ECB0E5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Số thuế GTGT đầu vào được khấu trừ (kể cả số thuế GTGT đầu vào trường hợp chưa tách riêng được).</w:t>
      </w:r>
    </w:p>
    <w:p w14:paraId="2EF1A06E"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Bên Có:</w:t>
      </w:r>
    </w:p>
    <w:p w14:paraId="06A475B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Số thuế GTGT đầu vào đã khấu trừ;</w:t>
      </w:r>
    </w:p>
    <w:p w14:paraId="6E452B4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Kết chuyển số thuế GTGT đầu vào không được khấu trừ;</w:t>
      </w:r>
    </w:p>
    <w:p w14:paraId="6E99F9F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Thuế GTGT đầu vào của hàng hóa mua vào nh</w:t>
      </w:r>
      <w:r w:rsidRPr="00382E3F">
        <w:rPr>
          <w:rFonts w:ascii="Arial" w:hAnsi="Arial" w:cs="Arial"/>
          <w:color w:val="auto"/>
          <w:sz w:val="20"/>
          <w:lang w:val="en-US"/>
        </w:rPr>
        <w:t>ư</w:t>
      </w:r>
      <w:r w:rsidRPr="00382E3F">
        <w:rPr>
          <w:rFonts w:ascii="Arial" w:hAnsi="Arial" w:cs="Arial"/>
          <w:color w:val="auto"/>
          <w:sz w:val="20"/>
        </w:rPr>
        <w:t>ng đã trả lại, được giảm giá;</w:t>
      </w:r>
    </w:p>
    <w:p w14:paraId="2416606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Số thuế GTGT đầu vào đã được hoàn lại.</w:t>
      </w:r>
    </w:p>
    <w:p w14:paraId="097D1EC5"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Số dư bên Nợ:</w:t>
      </w:r>
      <w:r w:rsidRPr="00382E3F">
        <w:rPr>
          <w:rFonts w:ascii="Arial" w:hAnsi="Arial" w:cs="Arial"/>
          <w:color w:val="auto"/>
          <w:sz w:val="20"/>
        </w:rPr>
        <w:t xml:space="preserve"> Số thuế GTGT đầu vào còn được khấu trừ, số thuế GTGT đầu vào được hoàn lại nhưng NSNN chưa hoàn trả.</w:t>
      </w:r>
    </w:p>
    <w:p w14:paraId="20122CC2" w14:textId="77777777" w:rsidR="00654624" w:rsidRPr="00382E3F" w:rsidRDefault="00654624" w:rsidP="00654624">
      <w:pPr>
        <w:spacing w:before="120"/>
        <w:rPr>
          <w:rFonts w:ascii="Arial" w:hAnsi="Arial" w:cs="Arial"/>
          <w:b/>
          <w:i/>
          <w:color w:val="auto"/>
          <w:sz w:val="20"/>
        </w:rPr>
      </w:pPr>
      <w:r w:rsidRPr="00382E3F">
        <w:rPr>
          <w:rFonts w:ascii="Arial" w:hAnsi="Arial" w:cs="Arial"/>
          <w:b/>
          <w:i/>
          <w:color w:val="auto"/>
          <w:sz w:val="20"/>
        </w:rPr>
        <w:t>Tài khoản 133- Th</w:t>
      </w:r>
      <w:r w:rsidRPr="00382E3F">
        <w:rPr>
          <w:rFonts w:ascii="Arial" w:hAnsi="Arial" w:cs="Arial"/>
          <w:b/>
          <w:i/>
          <w:color w:val="auto"/>
          <w:sz w:val="20"/>
          <w:lang w:val="en-US"/>
        </w:rPr>
        <w:t>u</w:t>
      </w:r>
      <w:r w:rsidRPr="00382E3F">
        <w:rPr>
          <w:rFonts w:ascii="Arial" w:hAnsi="Arial" w:cs="Arial"/>
          <w:b/>
          <w:i/>
          <w:color w:val="auto"/>
          <w:sz w:val="20"/>
        </w:rPr>
        <w:t>ế GTGT được kh</w:t>
      </w:r>
      <w:r w:rsidRPr="00382E3F">
        <w:rPr>
          <w:rFonts w:ascii="Arial" w:hAnsi="Arial" w:cs="Arial"/>
          <w:b/>
          <w:i/>
          <w:color w:val="auto"/>
          <w:sz w:val="20"/>
          <w:lang w:val="en-US"/>
        </w:rPr>
        <w:t>ấ</w:t>
      </w:r>
      <w:r w:rsidRPr="00382E3F">
        <w:rPr>
          <w:rFonts w:ascii="Arial" w:hAnsi="Arial" w:cs="Arial"/>
          <w:b/>
          <w:i/>
          <w:color w:val="auto"/>
          <w:sz w:val="20"/>
        </w:rPr>
        <w:t>u trừ, có 2 tài khoản cấp 2:</w:t>
      </w:r>
    </w:p>
    <w:p w14:paraId="744BC300"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1331- Thuế GTGT được khấu trừ của hàng hóa, dịch vụ:</w:t>
      </w:r>
      <w:r w:rsidRPr="00382E3F">
        <w:rPr>
          <w:rFonts w:ascii="Arial" w:hAnsi="Arial" w:cs="Arial"/>
          <w:color w:val="auto"/>
          <w:sz w:val="20"/>
        </w:rPr>
        <w:t xml:space="preserve"> Phản ánh thuế GTGT đầu vào được khấu trừ của vật tư, hàng hóa, dịch vụ mua ngoài dùng vào sản xuất, kinh doanh hàng hóa, dịch vụ thuộc đối tượng chịu thuế GTGT tính theo phương pháp khấu trừ thuế.</w:t>
      </w:r>
    </w:p>
    <w:p w14:paraId="1984BD81"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1332- Thuế GTGT được khấu trừ của tài sản c</w:t>
      </w:r>
      <w:r w:rsidRPr="00382E3F">
        <w:rPr>
          <w:rFonts w:ascii="Arial" w:hAnsi="Arial" w:cs="Arial"/>
          <w:i/>
          <w:color w:val="auto"/>
          <w:sz w:val="20"/>
          <w:lang w:val="en-US"/>
        </w:rPr>
        <w:t>ố</w:t>
      </w:r>
      <w:r w:rsidRPr="00382E3F">
        <w:rPr>
          <w:rFonts w:ascii="Arial" w:hAnsi="Arial" w:cs="Arial"/>
          <w:i/>
          <w:color w:val="auto"/>
          <w:sz w:val="20"/>
        </w:rPr>
        <w:t xml:space="preserve"> định:</w:t>
      </w:r>
      <w:r w:rsidRPr="00382E3F">
        <w:rPr>
          <w:rFonts w:ascii="Arial" w:hAnsi="Arial" w:cs="Arial"/>
          <w:color w:val="auto"/>
          <w:sz w:val="20"/>
        </w:rPr>
        <w:t xml:space="preserve"> Phản ánh thuế GTGT đầu vào của quá trình đầu tư, mua sắm tài sản cố định dùng vào hoạt động sản xuất, kinh doanh hàng hóa, dịch vụ thuộc đối tượng chịu thuế GTGT tính theo phương pháp khấu trừ thuế.</w:t>
      </w:r>
    </w:p>
    <w:p w14:paraId="1466C3ED"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3- Phương pháp hạch toán kế toán một số hoạt động kinh tế chủ yếu</w:t>
      </w:r>
    </w:p>
    <w:p w14:paraId="4577083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 Hạch toán thuế GTGT đ</w:t>
      </w:r>
      <w:r w:rsidRPr="00382E3F">
        <w:rPr>
          <w:rFonts w:ascii="Arial" w:hAnsi="Arial" w:cs="Arial"/>
          <w:color w:val="auto"/>
          <w:sz w:val="20"/>
          <w:lang w:val="en-US"/>
        </w:rPr>
        <w:t>ầ</w:t>
      </w:r>
      <w:r w:rsidRPr="00382E3F">
        <w:rPr>
          <w:rFonts w:ascii="Arial" w:hAnsi="Arial" w:cs="Arial"/>
          <w:color w:val="auto"/>
          <w:sz w:val="20"/>
        </w:rPr>
        <w:t>u vào được khấu trừ của đơn vị có hoạt động sản xuất, kinh doanh hàng hóa, dịch vụ, của đơn vị thực hiện các dự án viện trợ không hoàn lại được NSNN hoàn lại thuế GTGT. Căn cứ vào Hóa đơn GTGT mua nguyên liệu, vật liệu, công cụ, dụng cụ, hàng hóa, dịch vụ và tài sản cố định, phản ánh thuế GTGT đầu vào được khấu trừ, ghi:</w:t>
      </w:r>
    </w:p>
    <w:p w14:paraId="02829A1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152,</w:t>
      </w:r>
      <w:r w:rsidRPr="00382E3F">
        <w:rPr>
          <w:rFonts w:ascii="Arial" w:hAnsi="Arial" w:cs="Arial"/>
          <w:color w:val="auto"/>
          <w:sz w:val="20"/>
          <w:lang w:val="en-US"/>
        </w:rPr>
        <w:t xml:space="preserve"> </w:t>
      </w:r>
      <w:r w:rsidRPr="00382E3F">
        <w:rPr>
          <w:rFonts w:ascii="Arial" w:hAnsi="Arial" w:cs="Arial"/>
          <w:color w:val="auto"/>
          <w:sz w:val="20"/>
        </w:rPr>
        <w:t>153,</w:t>
      </w:r>
      <w:r w:rsidRPr="00382E3F">
        <w:rPr>
          <w:rFonts w:ascii="Arial" w:hAnsi="Arial" w:cs="Arial"/>
          <w:color w:val="auto"/>
          <w:sz w:val="20"/>
          <w:lang w:val="en-US"/>
        </w:rPr>
        <w:t xml:space="preserve"> </w:t>
      </w:r>
      <w:r w:rsidRPr="00382E3F">
        <w:rPr>
          <w:rFonts w:ascii="Arial" w:hAnsi="Arial" w:cs="Arial"/>
          <w:color w:val="auto"/>
          <w:sz w:val="20"/>
        </w:rPr>
        <w:t>154,</w:t>
      </w:r>
      <w:r w:rsidRPr="00382E3F">
        <w:rPr>
          <w:rFonts w:ascii="Arial" w:hAnsi="Arial" w:cs="Arial"/>
          <w:color w:val="auto"/>
          <w:sz w:val="20"/>
          <w:lang w:val="en-US"/>
        </w:rPr>
        <w:t xml:space="preserve"> </w:t>
      </w:r>
      <w:r w:rsidRPr="00382E3F">
        <w:rPr>
          <w:rFonts w:ascii="Arial" w:hAnsi="Arial" w:cs="Arial"/>
          <w:color w:val="auto"/>
          <w:sz w:val="20"/>
        </w:rPr>
        <w:t>156,</w:t>
      </w:r>
      <w:r w:rsidRPr="00382E3F">
        <w:rPr>
          <w:rFonts w:ascii="Arial" w:hAnsi="Arial" w:cs="Arial"/>
          <w:color w:val="auto"/>
          <w:sz w:val="20"/>
          <w:lang w:val="en-US"/>
        </w:rPr>
        <w:t xml:space="preserve"> </w:t>
      </w:r>
      <w:r w:rsidRPr="00382E3F">
        <w:rPr>
          <w:rFonts w:ascii="Arial" w:hAnsi="Arial" w:cs="Arial"/>
          <w:color w:val="auto"/>
          <w:sz w:val="20"/>
        </w:rPr>
        <w:t>211, 612...(giá mua chưa có thuế)</w:t>
      </w:r>
    </w:p>
    <w:p w14:paraId="675D5C9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133- Thuế GTGT được khấu trừ (số thuế GTGT đầu vào được khấu trừ)</w:t>
      </w:r>
    </w:p>
    <w:p w14:paraId="03B5BB3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 331,... (tổng giá thanh toán).</w:t>
      </w:r>
    </w:p>
    <w:p w14:paraId="6DDCEE5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 Khi nhập khẩu vật tư, hàng hóa, TSCĐ dùng vào hoạt động sản xuất, kinh doanh, dịch vụ nếu được khấu trừ thuế GTGT hàng nhập khẩu, ghi:</w:t>
      </w:r>
    </w:p>
    <w:p w14:paraId="4FB0A85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Nợ TK 133- Thuế GTGT được khấu trừ</w:t>
      </w:r>
    </w:p>
    <w:p w14:paraId="473713E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(33312).</w:t>
      </w:r>
    </w:p>
    <w:p w14:paraId="2703804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 Khi mua vật tư, hàng hóa, dịch vụ dùng ngay cho hoạt động đầu tư XDCB và hoạt động dự án (thuộc các dự án viện trợ không hoàn lại được hoàn thuế GTGT) hoặc để dùng cho hoạt động sản xuất, kinh doanh, dịch vụ nếu được khấu trừ thuế, kế toán phản ánh giá trị vật tư, hàng hóa, dịch vụ theo giá chưa có thuế GTGT, ghi:</w:t>
      </w:r>
    </w:p>
    <w:p w14:paraId="4C5BF05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154, 241, 612 (thanh toán trực tiếp)</w:t>
      </w:r>
    </w:p>
    <w:p w14:paraId="7E20125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133- Thuế GTGT được khấu trừ (nếu có)</w:t>
      </w:r>
    </w:p>
    <w:p w14:paraId="2F6BB00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331- Phải trả cho người bán (tổng giá thanh toán).</w:t>
      </w:r>
    </w:p>
    <w:p w14:paraId="514CC71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3.4- Trường hợp hàng mua vào và đã </w:t>
      </w:r>
      <w:r w:rsidRPr="00382E3F">
        <w:rPr>
          <w:rFonts w:ascii="Arial" w:hAnsi="Arial" w:cs="Arial"/>
          <w:color w:val="auto"/>
          <w:sz w:val="20"/>
          <w:lang w:val="en-US"/>
        </w:rPr>
        <w:t>tr</w:t>
      </w:r>
      <w:r w:rsidRPr="00382E3F">
        <w:rPr>
          <w:rFonts w:ascii="Arial" w:hAnsi="Arial" w:cs="Arial"/>
          <w:color w:val="auto"/>
          <w:sz w:val="20"/>
        </w:rPr>
        <w:t>ả lại bên bán hoặc hàng đã mua được giảm giá do kém phẩm chất, nếu được khấu trừ thuế, căn cứ vào chứng từ xuất hàng trả lại cho bên bán và các chứng từ liên quan, kế toán phản ánh giá trị hàng mua vào và đã trả lại người bán hoặc hàng đã mua được giảm giá, thuế GTGT đầu vào không được khấu trừ, ghi:</w:t>
      </w:r>
    </w:p>
    <w:p w14:paraId="097ED9A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w:t>
      </w:r>
      <w:r w:rsidRPr="00382E3F">
        <w:rPr>
          <w:rFonts w:ascii="Arial" w:hAnsi="Arial" w:cs="Arial"/>
          <w:color w:val="auto"/>
          <w:sz w:val="20"/>
          <w:lang w:val="en-US"/>
        </w:rPr>
        <w:t xml:space="preserve"> </w:t>
      </w:r>
      <w:r w:rsidRPr="00382E3F">
        <w:rPr>
          <w:rFonts w:ascii="Arial" w:hAnsi="Arial" w:cs="Arial"/>
          <w:color w:val="auto"/>
          <w:sz w:val="20"/>
        </w:rPr>
        <w:t>331 (tổng giá thanh toán)</w:t>
      </w:r>
    </w:p>
    <w:p w14:paraId="6270D81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133- Thuế GTGT được khấu trừ (số thuế GTGT đầu vào của hàng mua trả lại hoặc được giảm giá) (nếu có)</w:t>
      </w:r>
    </w:p>
    <w:p w14:paraId="1E20122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152, 153, 156...</w:t>
      </w:r>
    </w:p>
    <w:p w14:paraId="4F65236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3.5- Cuối kỳ kế toán, kết chuyển số thuế GTGT đầu vào được khấu trừ với số thuế GTGT đầu ra phải nộp, ghi:</w:t>
      </w:r>
    </w:p>
    <w:p w14:paraId="760D14D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333- Các khoản phải nộp Nhà nước (3331)</w:t>
      </w:r>
    </w:p>
    <w:p w14:paraId="6EE4784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133- Thuế GTGT được khấu trừ.</w:t>
      </w:r>
    </w:p>
    <w:p w14:paraId="4DE8353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Nếu số thuế GTGT đầu vào được khấu trừ lớn h</w:t>
      </w:r>
      <w:r w:rsidRPr="00382E3F">
        <w:rPr>
          <w:rFonts w:ascii="Arial" w:hAnsi="Arial" w:cs="Arial"/>
          <w:color w:val="auto"/>
          <w:sz w:val="20"/>
          <w:lang w:val="en-US"/>
        </w:rPr>
        <w:t>ơ</w:t>
      </w:r>
      <w:r w:rsidRPr="00382E3F">
        <w:rPr>
          <w:rFonts w:ascii="Arial" w:hAnsi="Arial" w:cs="Arial"/>
          <w:color w:val="auto"/>
          <w:sz w:val="20"/>
        </w:rPr>
        <w:t>n số thuế GTGT đ</w:t>
      </w:r>
      <w:r w:rsidRPr="00382E3F">
        <w:rPr>
          <w:rFonts w:ascii="Arial" w:hAnsi="Arial" w:cs="Arial"/>
          <w:color w:val="auto"/>
          <w:sz w:val="20"/>
          <w:lang w:val="en-US"/>
        </w:rPr>
        <w:t>ầ</w:t>
      </w:r>
      <w:r w:rsidRPr="00382E3F">
        <w:rPr>
          <w:rFonts w:ascii="Arial" w:hAnsi="Arial" w:cs="Arial"/>
          <w:color w:val="auto"/>
          <w:sz w:val="20"/>
        </w:rPr>
        <w:t>u ra phải nộp thì đơn vị thực hiện theo quy định của pháp luật thuế.</w:t>
      </w:r>
    </w:p>
    <w:p w14:paraId="604E093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3.6- Kết chuyển số thuế GTGT đầu vào không được khấu trừ tính vào chi hoạt động sản xuất, kinh doanh, dịch vụ; chi từ nguồn viện trợ, vay nợ nước ngoài (nếu có), ghi:</w:t>
      </w:r>
    </w:p>
    <w:p w14:paraId="2CC58B4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154, 612</w:t>
      </w:r>
    </w:p>
    <w:p w14:paraId="317E0BE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133- Thuế GTGT được khấu trừ.</w:t>
      </w:r>
    </w:p>
    <w:p w14:paraId="4B9A505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3.7- Khi nhận được tiền hoàn thuế GTGT của ngân sách (nếu có), căn cứ vào giấy báo Có của Kho bạc, ghi:</w:t>
      </w:r>
    </w:p>
    <w:p w14:paraId="7A09DE44"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112- Tiền gửi Ngân hàng, Kho bạc </w:t>
      </w:r>
    </w:p>
    <w:p w14:paraId="67A0D8C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133- Thuế GTGT được khấu trừ.</w:t>
      </w:r>
    </w:p>
    <w:p w14:paraId="20A930B9" w14:textId="77777777" w:rsidR="00654624" w:rsidRPr="00382E3F" w:rsidRDefault="00654624" w:rsidP="00654624">
      <w:pPr>
        <w:spacing w:before="120"/>
        <w:jc w:val="center"/>
        <w:rPr>
          <w:rFonts w:ascii="Arial" w:hAnsi="Arial" w:cs="Arial"/>
          <w:b/>
          <w:color w:val="auto"/>
          <w:sz w:val="20"/>
          <w:lang w:val="en-US"/>
        </w:rPr>
      </w:pPr>
      <w:r w:rsidRPr="00382E3F">
        <w:rPr>
          <w:rFonts w:ascii="Arial" w:hAnsi="Arial" w:cs="Arial"/>
          <w:b/>
          <w:color w:val="auto"/>
          <w:sz w:val="20"/>
        </w:rPr>
        <w:t>TÀI KHOẢN 136</w:t>
      </w:r>
    </w:p>
    <w:p w14:paraId="15BEE84D"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PHẢI TH</w:t>
      </w:r>
      <w:r w:rsidRPr="00382E3F">
        <w:rPr>
          <w:rFonts w:ascii="Arial" w:hAnsi="Arial" w:cs="Arial"/>
          <w:b/>
          <w:color w:val="auto"/>
          <w:sz w:val="20"/>
          <w:lang w:val="en-US"/>
        </w:rPr>
        <w:t>U</w:t>
      </w:r>
      <w:r w:rsidRPr="00382E3F">
        <w:rPr>
          <w:rFonts w:ascii="Arial" w:hAnsi="Arial" w:cs="Arial"/>
          <w:b/>
          <w:color w:val="auto"/>
          <w:sz w:val="20"/>
        </w:rPr>
        <w:t xml:space="preserve"> NỘI BỘ</w:t>
      </w:r>
    </w:p>
    <w:p w14:paraId="57E28333"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1- Nguyên tắc kế toán</w:t>
      </w:r>
    </w:p>
    <w:p w14:paraId="27D0225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1.1- Tài khoản này dùng để phản ánh các kh</w:t>
      </w:r>
      <w:r w:rsidRPr="00382E3F">
        <w:rPr>
          <w:rFonts w:ascii="Arial" w:hAnsi="Arial" w:cs="Arial"/>
          <w:color w:val="auto"/>
          <w:sz w:val="20"/>
          <w:lang w:val="en-US"/>
        </w:rPr>
        <w:t>o</w:t>
      </w:r>
      <w:r w:rsidRPr="00382E3F">
        <w:rPr>
          <w:rFonts w:ascii="Arial" w:hAnsi="Arial" w:cs="Arial"/>
          <w:color w:val="auto"/>
          <w:sz w:val="20"/>
        </w:rPr>
        <w:t>ản nợ phải thu và tình hình thanh toán các khoản nợ phải thu của đơn vị với đơn vị cấp dưới về các khoản thu hộ, chi hộ hoặc các khoản phải nộp cấp trên hoặc phải cấp cho cấp dưới.</w:t>
      </w:r>
    </w:p>
    <w:p w14:paraId="76C1D27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1.2- Tài khoản này phải được hạch toán chi tiết cho từng đơn vị có quan hệ phải thu, trong đó phải theo dõi chi tiết từng khoản phải thu, đã thu, còn phải thu.</w:t>
      </w:r>
    </w:p>
    <w:p w14:paraId="04B348C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1.3- Nội dung các khoản phải thu nội bộ phản ánh vào Tài khoản 136 bao gồm:</w:t>
      </w:r>
    </w:p>
    <w:p w14:paraId="6CFB49A9" w14:textId="77777777" w:rsidR="00654624" w:rsidRPr="00382E3F" w:rsidRDefault="00654624" w:rsidP="00654624">
      <w:pPr>
        <w:spacing w:before="120"/>
        <w:rPr>
          <w:rFonts w:ascii="Arial" w:hAnsi="Arial" w:cs="Arial"/>
          <w:i/>
          <w:color w:val="auto"/>
          <w:sz w:val="20"/>
        </w:rPr>
      </w:pPr>
      <w:r w:rsidRPr="00382E3F">
        <w:rPr>
          <w:rFonts w:ascii="Arial" w:hAnsi="Arial" w:cs="Arial"/>
          <w:i/>
          <w:color w:val="auto"/>
          <w:sz w:val="20"/>
        </w:rPr>
        <w:t>- Ở đơn vị cấp trên:</w:t>
      </w:r>
    </w:p>
    <w:p w14:paraId="7F45DD0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cấp dưới phải nộp lên cấp trên theo quy định;</w:t>
      </w:r>
    </w:p>
    <w:p w14:paraId="363CCFC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 Các khoản nhờ cấp dưới thu hộ;</w:t>
      </w:r>
    </w:p>
    <w:p w14:paraId="55FBB95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đã chi, đã trả hộ cấp dưới;</w:t>
      </w:r>
    </w:p>
    <w:p w14:paraId="35032E3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phải thu nội bộ vãng lai khác.</w:t>
      </w:r>
    </w:p>
    <w:p w14:paraId="56105FAD" w14:textId="77777777" w:rsidR="00654624" w:rsidRPr="00382E3F" w:rsidRDefault="00654624" w:rsidP="00654624">
      <w:pPr>
        <w:spacing w:before="120"/>
        <w:rPr>
          <w:rFonts w:ascii="Arial" w:hAnsi="Arial" w:cs="Arial"/>
          <w:i/>
          <w:color w:val="auto"/>
          <w:sz w:val="20"/>
        </w:rPr>
      </w:pPr>
      <w:r w:rsidRPr="00382E3F">
        <w:rPr>
          <w:rFonts w:ascii="Arial" w:hAnsi="Arial" w:cs="Arial"/>
          <w:i/>
          <w:color w:val="auto"/>
          <w:sz w:val="20"/>
        </w:rPr>
        <w:t>- Ở đơn vị cấp dưới:</w:t>
      </w:r>
    </w:p>
    <w:p w14:paraId="4D33411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nhờ cấp trên hoặc đơn vị nội bộ khác thu hộ;</w:t>
      </w:r>
    </w:p>
    <w:p w14:paraId="4254257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đã chi, đã trả hộ đơn vị cấp trên và đơn vị nội bộ khác;</w:t>
      </w:r>
    </w:p>
    <w:p w14:paraId="312EC6A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cấp trên phải cấp cho cấp dưới;</w:t>
      </w:r>
    </w:p>
    <w:p w14:paraId="6A8724B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phải thu nội bộ vãng lai khác.</w:t>
      </w:r>
    </w:p>
    <w:p w14:paraId="5D9887F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1.4- Các đơn vị cấp dưới trong quan hệ thanh toán nội bộ là các đơn vị hạch toán phụ thuộc và chỉ lập báo cáo tài chính gửi cho cơ quan cấp trên để tổng hợp (hợp nhất) số liệu (không phải gửi cho các cơ quan bên ngoài).</w:t>
      </w:r>
    </w:p>
    <w:p w14:paraId="3FA45EB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1.5- Cuối kỳ kế toán, phải kiểm tra, đối chiếu và xác nhận số phát sinh, số dư Tài khoản 136 "Phải thu nội bộ", Tài khoản 336 "Phải trả nội bộ" với các đơn vị cấp dưới có quan hệ theo từng nội dung thanh toán. Tiến hành thanh toán bù trừ theo từng khoản của từng đơn vị cấp dưới có quan hệ, đồng thời hạch toán bù trừ trên 2 Tài khoản 136 “Phải thu nội bộ" và Tài khoản 336 "Phải trả nội bộ" (theo chi tiết theo từng đối tượng). Khi đối chiếu, nếu có chênh lệch, phải tìm nguyên nhân và điều chỉnh kịp thời.</w:t>
      </w:r>
    </w:p>
    <w:p w14:paraId="1FD1E8AC"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2- Kết cấu và nội dung phản ánh của tài khoản 136- Phải thu nội bộ</w:t>
      </w:r>
    </w:p>
    <w:p w14:paraId="52D7DAB0"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Bên Nợ:</w:t>
      </w:r>
    </w:p>
    <w:p w14:paraId="3DED615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Phải thu các khoản đã chi, trả hộ cho các đơn vị nội bộ;</w:t>
      </w:r>
    </w:p>
    <w:p w14:paraId="56BCF4F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Số phải thu của đơn vị cấp trên;</w:t>
      </w:r>
    </w:p>
    <w:p w14:paraId="2A0D985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Số phải thu của đơn vị cấp dưới;</w:t>
      </w:r>
    </w:p>
    <w:p w14:paraId="6699424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phải thu nội bộ khác.</w:t>
      </w:r>
    </w:p>
    <w:p w14:paraId="20916CE0"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Bên Có:</w:t>
      </w:r>
    </w:p>
    <w:p w14:paraId="060A8C3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Số đã thu hộ cho cấp dưới hoặc thu hộ cho đơn vị cấp trên;</w:t>
      </w:r>
    </w:p>
    <w:p w14:paraId="5DB2E93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Nhận tiền của các đơn vị nội bộ trả về các khoản đã chi hộ;</w:t>
      </w:r>
    </w:p>
    <w:p w14:paraId="33A9896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Bù trừ phải thu với phải trả trong nội bộ của cùng một đối tượng.</w:t>
      </w:r>
    </w:p>
    <w:p w14:paraId="0A09AEAF"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Số dư bên Nợ:</w:t>
      </w:r>
      <w:r w:rsidRPr="00382E3F">
        <w:rPr>
          <w:rFonts w:ascii="Arial" w:hAnsi="Arial" w:cs="Arial"/>
          <w:color w:val="auto"/>
          <w:sz w:val="20"/>
        </w:rPr>
        <w:t xml:space="preserve"> Số nợ còn phải thu ở các đơn vị nội bộ.</w:t>
      </w:r>
    </w:p>
    <w:p w14:paraId="307F16C3"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3- Phươ</w:t>
      </w:r>
      <w:r w:rsidRPr="00382E3F">
        <w:rPr>
          <w:rFonts w:ascii="Arial" w:hAnsi="Arial" w:cs="Arial"/>
          <w:b/>
          <w:color w:val="auto"/>
          <w:sz w:val="20"/>
          <w:lang w:val="en-US"/>
        </w:rPr>
        <w:t>n</w:t>
      </w:r>
      <w:r w:rsidRPr="00382E3F">
        <w:rPr>
          <w:rFonts w:ascii="Arial" w:hAnsi="Arial" w:cs="Arial"/>
          <w:b/>
          <w:color w:val="auto"/>
          <w:sz w:val="20"/>
        </w:rPr>
        <w:t>g pháp hạch toán kế toán một số hoạt động kinh tế chủ yếu</w:t>
      </w:r>
    </w:p>
    <w:p w14:paraId="1699109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 Phản ánh số tiền đơn vị đã chi, trả hộ các đơn vị nội bộ, ghi:</w:t>
      </w:r>
    </w:p>
    <w:p w14:paraId="091ED50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136- Phải thu nội bộ</w:t>
      </w:r>
    </w:p>
    <w:p w14:paraId="7EDEB19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40502EC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 Khi có Quyết định hình thành quỹ do đơn vị nội bộ phải nộp, đơn vị có quỹ ghi:</w:t>
      </w:r>
    </w:p>
    <w:p w14:paraId="5F201775"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136- Phải thu nội bộ </w:t>
      </w:r>
    </w:p>
    <w:p w14:paraId="6D30CB0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w:t>
      </w:r>
      <w:r w:rsidRPr="00382E3F">
        <w:rPr>
          <w:rFonts w:ascii="Arial" w:hAnsi="Arial" w:cs="Arial"/>
          <w:color w:val="auto"/>
          <w:sz w:val="20"/>
          <w:lang w:val="en-US"/>
        </w:rPr>
        <w:t xml:space="preserve"> </w:t>
      </w:r>
      <w:r w:rsidRPr="00382E3F">
        <w:rPr>
          <w:rFonts w:ascii="Arial" w:hAnsi="Arial" w:cs="Arial"/>
          <w:color w:val="auto"/>
          <w:sz w:val="20"/>
        </w:rPr>
        <w:t>431- Các quỹ.</w:t>
      </w:r>
    </w:p>
    <w:p w14:paraId="03EAB2F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thu được bằng tiền, ghi:</w:t>
      </w:r>
    </w:p>
    <w:p w14:paraId="5DE0E10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TK</w:t>
      </w:r>
      <w:r w:rsidRPr="00382E3F">
        <w:rPr>
          <w:rFonts w:ascii="Arial" w:hAnsi="Arial" w:cs="Arial"/>
          <w:color w:val="auto"/>
          <w:sz w:val="20"/>
          <w:lang w:val="en-US"/>
        </w:rPr>
        <w:t xml:space="preserve"> 111</w:t>
      </w:r>
      <w:r w:rsidRPr="00382E3F">
        <w:rPr>
          <w:rFonts w:ascii="Arial" w:hAnsi="Arial" w:cs="Arial"/>
          <w:color w:val="auto"/>
          <w:sz w:val="20"/>
        </w:rPr>
        <w:t>, 112</w:t>
      </w:r>
    </w:p>
    <w:p w14:paraId="1725E34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136- Phải thu nội bộ.</w:t>
      </w:r>
    </w:p>
    <w:p w14:paraId="238DA9F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 Khi thu được các khoản đã chi hộ, ghi:</w:t>
      </w:r>
    </w:p>
    <w:p w14:paraId="0CBE038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Nợ</w:t>
      </w:r>
      <w:r w:rsidRPr="00382E3F">
        <w:rPr>
          <w:rFonts w:ascii="Arial" w:hAnsi="Arial" w:cs="Arial"/>
          <w:color w:val="auto"/>
          <w:sz w:val="20"/>
          <w:lang w:val="en-US"/>
        </w:rPr>
        <w:t xml:space="preserve"> </w:t>
      </w:r>
      <w:r w:rsidRPr="00382E3F">
        <w:rPr>
          <w:rFonts w:ascii="Arial" w:hAnsi="Arial" w:cs="Arial"/>
          <w:color w:val="auto"/>
          <w:sz w:val="20"/>
        </w:rPr>
        <w:t>các</w:t>
      </w:r>
      <w:r w:rsidRPr="00382E3F">
        <w:rPr>
          <w:rFonts w:ascii="Arial" w:hAnsi="Arial" w:cs="Arial"/>
          <w:color w:val="auto"/>
          <w:sz w:val="20"/>
          <w:lang w:val="en-US"/>
        </w:rPr>
        <w:t xml:space="preserve"> </w:t>
      </w:r>
      <w:r w:rsidRPr="00382E3F">
        <w:rPr>
          <w:rFonts w:ascii="Arial" w:hAnsi="Arial" w:cs="Arial"/>
          <w:color w:val="auto"/>
          <w:sz w:val="20"/>
        </w:rPr>
        <w:t>TK</w:t>
      </w:r>
      <w:r w:rsidRPr="00382E3F">
        <w:rPr>
          <w:rFonts w:ascii="Arial" w:hAnsi="Arial" w:cs="Arial"/>
          <w:color w:val="auto"/>
          <w:sz w:val="20"/>
          <w:lang w:val="en-US"/>
        </w:rPr>
        <w:t xml:space="preserve"> 111</w:t>
      </w:r>
      <w:r w:rsidRPr="00382E3F">
        <w:rPr>
          <w:rFonts w:ascii="Arial" w:hAnsi="Arial" w:cs="Arial"/>
          <w:color w:val="auto"/>
          <w:sz w:val="20"/>
        </w:rPr>
        <w:t>, 112,</w:t>
      </w:r>
      <w:r w:rsidRPr="00382E3F">
        <w:rPr>
          <w:rFonts w:ascii="Arial" w:hAnsi="Arial" w:cs="Arial"/>
          <w:color w:val="auto"/>
          <w:sz w:val="20"/>
          <w:lang w:val="en-US"/>
        </w:rPr>
        <w:t xml:space="preserve"> </w:t>
      </w:r>
      <w:r w:rsidRPr="00382E3F">
        <w:rPr>
          <w:rFonts w:ascii="Arial" w:hAnsi="Arial" w:cs="Arial"/>
          <w:color w:val="auto"/>
          <w:sz w:val="20"/>
        </w:rPr>
        <w:t>152, 153</w:t>
      </w:r>
    </w:p>
    <w:p w14:paraId="709B397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136- Phải thu nội bộ.</w:t>
      </w:r>
    </w:p>
    <w:p w14:paraId="0DF8BD7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3.4- Bù trừ các khoản phải thu nội bộ với các khoản phải trả nội bộ của cùng đối tượng, ghi:</w:t>
      </w:r>
    </w:p>
    <w:p w14:paraId="1A891DE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336- Phải trả nội bộ</w:t>
      </w:r>
    </w:p>
    <w:p w14:paraId="194DE09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136- Phải thu nội bộ.</w:t>
      </w:r>
    </w:p>
    <w:p w14:paraId="5BAD01DA" w14:textId="77777777" w:rsidR="00654624" w:rsidRPr="00382E3F" w:rsidRDefault="00654624" w:rsidP="00654624">
      <w:pPr>
        <w:spacing w:before="120"/>
        <w:jc w:val="center"/>
        <w:rPr>
          <w:rFonts w:ascii="Arial" w:hAnsi="Arial" w:cs="Arial"/>
          <w:b/>
          <w:color w:val="auto"/>
          <w:sz w:val="20"/>
          <w:lang w:val="en-US"/>
        </w:rPr>
      </w:pPr>
      <w:r w:rsidRPr="00382E3F">
        <w:rPr>
          <w:rFonts w:ascii="Arial" w:hAnsi="Arial" w:cs="Arial"/>
          <w:b/>
          <w:color w:val="auto"/>
          <w:sz w:val="20"/>
        </w:rPr>
        <w:t>TÀI KHOẢN 137</w:t>
      </w:r>
    </w:p>
    <w:p w14:paraId="172CE69C"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TẠM CHI</w:t>
      </w:r>
    </w:p>
    <w:p w14:paraId="30979D0E"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1- Nguyên tắc kế toán</w:t>
      </w:r>
    </w:p>
    <w:p w14:paraId="4370E64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1.1- Tài khoản này dùng để phản ánh các khoản tạm chi bổ sung thu nhập, trường hợp đơn vị sự nghiệp không có tồn quỹ bổ sung thu nhập chi từ dự toán ứng trước cho năm sau, các khoản tạm chi khác và việc thanh toán các khoản tạm chi đó.</w:t>
      </w:r>
    </w:p>
    <w:p w14:paraId="5D3ECA2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1.2- Chỉ hạch toán vào Tài khoản 137 “Tạm chi” các khoản chi dự toán ứng trước, tạm chi bổ sung thu nhập cho người lao động trong đơn vị (nếu cơ chế tài chính cho phép) và các khoản tạm chi khác chưa đủ điều kiện chi.</w:t>
      </w:r>
    </w:p>
    <w:p w14:paraId="4CDDC88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1.3- Cuối kỳ, khi đơn vị xác định được thặng dư (thâm hụt) của các hoạt động và thực hiện trích lập các quỹ theo quy định của quy chế tài chính, đơn vị phải kết chuyển số đã tạm chi bổ sung thu nhập cho người lao động trong kỳ sang TK 4313 “Quỹ bổ sung thu nhập” (đối với đơn vị sự nghiệp) hoặc TK 421 “Thặng dư (thâm hụt) lũy kế” (đối với cơ quan hành chính) căn cứ quyết định của Thủ trưởng đơn vị theo quy định.</w:t>
      </w:r>
    </w:p>
    <w:p w14:paraId="7363C4A0"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2- Kết cấu và nội dung phản ánh của Tài khoản 137- Tạm chi</w:t>
      </w:r>
    </w:p>
    <w:p w14:paraId="557B348C"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Nợ:</w:t>
      </w:r>
    </w:p>
    <w:p w14:paraId="729BB39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Tạm chi bổ sung thu nhập cho các cán bộ, công chức, viên chức và người lao động trong đơn vị phát sinh trong kỳ và các khoản tạm chi khác;</w:t>
      </w:r>
    </w:p>
    <w:p w14:paraId="5A46057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Số tạm chi từ dự toán ứng trước;</w:t>
      </w:r>
    </w:p>
    <w:p w14:paraId="4B4D980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tạm chi khác phát sinh trong kỳ.</w:t>
      </w:r>
    </w:p>
    <w:p w14:paraId="7ACD210C"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Có:</w:t>
      </w:r>
    </w:p>
    <w:p w14:paraId="2A79BC8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Cuối kỳ, khi xác định được Quỹ bổ sung thu nhập, kết chuyển số đã tạm chi bổ sung thu nhập cho các cán bộ, công chức, viên chức và người lao động theo quyết định chi Quỹ của đơn vị sang Tài khoản 4313 “Quỹ bổ sung thu nhập”;</w:t>
      </w:r>
    </w:p>
    <w:p w14:paraId="1B42419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đơn vị được giao dự toán chính thức kết chuyển số đã chi sang các tài khoản chi có liên quan;</w:t>
      </w:r>
    </w:p>
    <w:p w14:paraId="57DA05D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tạm chi khác khi đủ điều kiện để k</w:t>
      </w:r>
      <w:r w:rsidRPr="00382E3F">
        <w:rPr>
          <w:rFonts w:ascii="Arial" w:hAnsi="Arial" w:cs="Arial"/>
          <w:color w:val="auto"/>
          <w:sz w:val="20"/>
          <w:lang w:val="en-US"/>
        </w:rPr>
        <w:t>ế</w:t>
      </w:r>
      <w:r w:rsidRPr="00382E3F">
        <w:rPr>
          <w:rFonts w:ascii="Arial" w:hAnsi="Arial" w:cs="Arial"/>
          <w:color w:val="auto"/>
          <w:sz w:val="20"/>
        </w:rPr>
        <w:t>t chuyển sang các TK chi tương ứng.</w:t>
      </w:r>
    </w:p>
    <w:p w14:paraId="621E9205"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Số dư Bên Nợ:</w:t>
      </w:r>
    </w:p>
    <w:p w14:paraId="49D4BB4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Số đã tạm chi nhưng chưa được giao dự toán chính thức, chưa đủ điều kiện chuyển sang chi chính thức hoặc chưa xác định kết quả hoạt động cuối năm.</w:t>
      </w:r>
    </w:p>
    <w:p w14:paraId="0120ACF8" w14:textId="77777777" w:rsidR="00654624" w:rsidRPr="00382E3F" w:rsidRDefault="00654624" w:rsidP="00654624">
      <w:pPr>
        <w:spacing w:before="120"/>
        <w:rPr>
          <w:rFonts w:ascii="Arial" w:hAnsi="Arial" w:cs="Arial"/>
          <w:b/>
          <w:i/>
          <w:color w:val="auto"/>
          <w:sz w:val="20"/>
        </w:rPr>
      </w:pPr>
      <w:r w:rsidRPr="00382E3F">
        <w:rPr>
          <w:rFonts w:ascii="Arial" w:hAnsi="Arial" w:cs="Arial"/>
          <w:b/>
          <w:i/>
          <w:color w:val="auto"/>
          <w:sz w:val="20"/>
        </w:rPr>
        <w:t>Tài khoản 137- Tạm chỉ, có 3 tài khoản cấp 2:</w:t>
      </w:r>
    </w:p>
    <w:p w14:paraId="5D985F56"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1371- Tạm ch</w:t>
      </w:r>
      <w:r w:rsidRPr="00382E3F">
        <w:rPr>
          <w:rFonts w:ascii="Arial" w:hAnsi="Arial" w:cs="Arial"/>
          <w:i/>
          <w:color w:val="auto"/>
          <w:sz w:val="20"/>
          <w:lang w:val="en-US"/>
        </w:rPr>
        <w:t>i</w:t>
      </w:r>
      <w:r w:rsidRPr="00382E3F">
        <w:rPr>
          <w:rFonts w:ascii="Arial" w:hAnsi="Arial" w:cs="Arial"/>
          <w:i/>
          <w:color w:val="auto"/>
          <w:sz w:val="20"/>
        </w:rPr>
        <w:t xml:space="preserve"> bổ sung thu nhập:</w:t>
      </w:r>
      <w:r w:rsidRPr="00382E3F">
        <w:rPr>
          <w:rFonts w:ascii="Arial" w:hAnsi="Arial" w:cs="Arial"/>
          <w:color w:val="auto"/>
          <w:sz w:val="20"/>
        </w:rPr>
        <w:t xml:space="preserve"> Tài khoản này dùng để phản ánh các khoản tạm chi bổ sung thu nhập phát sinh trong kỳ và việc thanh toán các khoản tạm chi này.</w:t>
      </w:r>
    </w:p>
    <w:p w14:paraId="398E5DC1"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1374- Tạm ch</w:t>
      </w:r>
      <w:r w:rsidRPr="00382E3F">
        <w:rPr>
          <w:rFonts w:ascii="Arial" w:hAnsi="Arial" w:cs="Arial"/>
          <w:i/>
          <w:color w:val="auto"/>
          <w:sz w:val="20"/>
          <w:lang w:val="en-US"/>
        </w:rPr>
        <w:t>i</w:t>
      </w:r>
      <w:r w:rsidRPr="00382E3F">
        <w:rPr>
          <w:rFonts w:ascii="Arial" w:hAnsi="Arial" w:cs="Arial"/>
          <w:i/>
          <w:color w:val="auto"/>
          <w:sz w:val="20"/>
        </w:rPr>
        <w:t xml:space="preserve"> từ dự toán ứng trước:</w:t>
      </w:r>
      <w:r w:rsidRPr="00382E3F">
        <w:rPr>
          <w:rFonts w:ascii="Arial" w:hAnsi="Arial" w:cs="Arial"/>
          <w:color w:val="auto"/>
          <w:sz w:val="20"/>
        </w:rPr>
        <w:t xml:space="preserve"> Tài khoản này dùng để phản ánh các khoản chi từ dự toán ứng trước cho năm sau và việc thanh toán các khoản chi đó.</w:t>
      </w:r>
    </w:p>
    <w:p w14:paraId="25AF8F8E"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1378- Tạm chi khác:</w:t>
      </w:r>
      <w:r w:rsidRPr="00382E3F">
        <w:rPr>
          <w:rFonts w:ascii="Arial" w:hAnsi="Arial" w:cs="Arial"/>
          <w:color w:val="auto"/>
          <w:sz w:val="20"/>
        </w:rPr>
        <w:t xml:space="preserve"> Tài khoản này dùng để phản ánh các khoản tạm chi khác (như cơ quan nhà nước tạm chi từ kinh phí tiết kiệm xác định trong năm; các đơn vị sự nghiệp chi thực hiện nhiệm vụ đặt hàng của nhà nước nhưng vượt quá số dự toán được giao trong năm...) </w:t>
      </w:r>
      <w:r w:rsidRPr="00382E3F">
        <w:rPr>
          <w:rFonts w:ascii="Arial" w:hAnsi="Arial" w:cs="Arial"/>
          <w:color w:val="auto"/>
          <w:sz w:val="20"/>
        </w:rPr>
        <w:lastRenderedPageBreak/>
        <w:t>và việc thanh toán các khoản tạm chi này.</w:t>
      </w:r>
    </w:p>
    <w:p w14:paraId="5B22F747"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3- Phương pháp hạch toán kế toán một số hoạt động kinh tế chủ yếu</w:t>
      </w:r>
    </w:p>
    <w:p w14:paraId="67753D9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 Kế toán tạm chi bổ sung thu nhập tại đơn vị sự nghiệp</w:t>
      </w:r>
    </w:p>
    <w:p w14:paraId="17C827F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Trong kỳ, nếu được phép tạm chi bổ sung thu nhập cho người lao động trong đơn vị, phản ánh số phải trả người lao động, ghi:</w:t>
      </w:r>
    </w:p>
    <w:p w14:paraId="74B2EAD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137- Tạm chi (1371)</w:t>
      </w:r>
    </w:p>
    <w:p w14:paraId="0EE8942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334- Phải trả người lao động.</w:t>
      </w:r>
    </w:p>
    <w:p w14:paraId="0B883F7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chi bổ sung thu nhập cho người lao động, ghi:</w:t>
      </w:r>
    </w:p>
    <w:p w14:paraId="04F75A8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334- Phải trả người lao động</w:t>
      </w:r>
    </w:p>
    <w:p w14:paraId="20598E0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26AB060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Cuối kỳ, khi xác định k</w:t>
      </w:r>
      <w:r w:rsidRPr="00382E3F">
        <w:rPr>
          <w:rFonts w:ascii="Arial" w:hAnsi="Arial" w:cs="Arial"/>
          <w:color w:val="auto"/>
          <w:sz w:val="20"/>
          <w:lang w:val="en-US"/>
        </w:rPr>
        <w:t>ế</w:t>
      </w:r>
      <w:r w:rsidRPr="00382E3F">
        <w:rPr>
          <w:rFonts w:ascii="Arial" w:hAnsi="Arial" w:cs="Arial"/>
          <w:color w:val="auto"/>
          <w:sz w:val="20"/>
        </w:rPr>
        <w:t>t quả các hoạt động, đối với các đơn vị sự nghiệp được trích lập quỹ bổ sung thu nhập, kết chuyển thặng dư (thâm hụt) sang quỹ bổ sung thu nhập theo quy định của cơ chế quản lý tài chính, ghi:</w:t>
      </w:r>
    </w:p>
    <w:p w14:paraId="0A12FFB5"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421- Thặng dư (thâm hụt) lũy kế </w:t>
      </w:r>
    </w:p>
    <w:p w14:paraId="15E868F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431-</w:t>
      </w:r>
      <w:r w:rsidRPr="00382E3F">
        <w:rPr>
          <w:rFonts w:ascii="Arial" w:hAnsi="Arial" w:cs="Arial"/>
          <w:color w:val="auto"/>
          <w:sz w:val="20"/>
          <w:lang w:val="en-US"/>
        </w:rPr>
        <w:t xml:space="preserve"> </w:t>
      </w:r>
      <w:r w:rsidRPr="00382E3F">
        <w:rPr>
          <w:rFonts w:ascii="Arial" w:hAnsi="Arial" w:cs="Arial"/>
          <w:color w:val="auto"/>
          <w:sz w:val="20"/>
        </w:rPr>
        <w:t>Các quỹ (4313).</w:t>
      </w:r>
    </w:p>
    <w:p w14:paraId="100FBE0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kết chuyển số đã tạm chi bổ sung thu nhập trong kỳ theo số đã được duyệt, ghi:</w:t>
      </w:r>
    </w:p>
    <w:p w14:paraId="46F8B98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431-</w:t>
      </w:r>
      <w:r w:rsidRPr="00382E3F">
        <w:rPr>
          <w:rFonts w:ascii="Arial" w:hAnsi="Arial" w:cs="Arial"/>
          <w:color w:val="auto"/>
          <w:sz w:val="20"/>
          <w:lang w:val="en-US"/>
        </w:rPr>
        <w:t xml:space="preserve"> </w:t>
      </w:r>
      <w:r w:rsidRPr="00382E3F">
        <w:rPr>
          <w:rFonts w:ascii="Arial" w:hAnsi="Arial" w:cs="Arial"/>
          <w:color w:val="auto"/>
          <w:sz w:val="20"/>
        </w:rPr>
        <w:t>Các quỹ (4313)</w:t>
      </w:r>
    </w:p>
    <w:p w14:paraId="4EF32ED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137-Tạm chi (1371).</w:t>
      </w:r>
    </w:p>
    <w:p w14:paraId="6259A98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 Kế toán tạm chi dự toán ứng trước</w:t>
      </w:r>
    </w:p>
    <w:p w14:paraId="24CA7B3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Khi phát sinh các khoản chi từ dự toán ứng trước bằng tiền, ghi:</w:t>
      </w:r>
    </w:p>
    <w:p w14:paraId="06E4A8A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TK 137- Tạm chi (1374)</w:t>
      </w:r>
    </w:p>
    <w:p w14:paraId="0D2785D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4047055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Khi phát sinh các khoản chi trực tiếp từ dự toán ứng trước, ghi:</w:t>
      </w:r>
    </w:p>
    <w:p w14:paraId="7FA3B75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TK 137- Tạm chi (1374)</w:t>
      </w:r>
    </w:p>
    <w:p w14:paraId="46BD3FF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337- Tạm thu (3374).</w:t>
      </w:r>
    </w:p>
    <w:p w14:paraId="654B21B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0E5984E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009- Dự toán đầu tư XDCB (0093).</w:t>
      </w:r>
    </w:p>
    <w:p w14:paraId="1B4BA14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Khi được giao dự toán chính thức, ghi:</w:t>
      </w:r>
    </w:p>
    <w:p w14:paraId="3F77E09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w:t>
      </w:r>
      <w:r w:rsidRPr="00382E3F">
        <w:rPr>
          <w:rFonts w:ascii="Arial" w:hAnsi="Arial" w:cs="Arial"/>
          <w:color w:val="auto"/>
          <w:sz w:val="20"/>
          <w:lang w:val="en-US"/>
        </w:rPr>
        <w:t xml:space="preserve"> </w:t>
      </w:r>
      <w:r w:rsidRPr="00382E3F">
        <w:rPr>
          <w:rFonts w:ascii="Arial" w:hAnsi="Arial" w:cs="Arial"/>
          <w:color w:val="auto"/>
          <w:sz w:val="20"/>
        </w:rPr>
        <w:t>XDCB dở dang</w:t>
      </w:r>
    </w:p>
    <w:p w14:paraId="74EFBD9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137- Tạm chi (1374).</w:t>
      </w:r>
    </w:p>
    <w:p w14:paraId="2C4A628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3CB22F3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(3374)</w:t>
      </w:r>
    </w:p>
    <w:p w14:paraId="1AC9C22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(3664).</w:t>
      </w:r>
    </w:p>
    <w:p w14:paraId="4929E0A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 Kế toán các khoản tạm chi khác</w:t>
      </w:r>
    </w:p>
    <w:p w14:paraId="669B5C8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Trường hợp, các cơ quan nhà nước được tạm chi từ số kinh phí xác định là tiết kiệm trong năm:</w:t>
      </w:r>
    </w:p>
    <w:p w14:paraId="7138766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Trong kỳ, nếu được phép tạm chi (như chi bổ sung thu nhập; chi khen thưởng; chi phúc lợi) từ số kinh phí xác định là tiết kiệm trong năm, ghi:</w:t>
      </w:r>
    </w:p>
    <w:p w14:paraId="1E247BA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137- Tạm chi (1371 (nếu chi bổ sung thu nhập); 1378 (nếu chi khen thưởng, phúc lợi))</w:t>
      </w:r>
    </w:p>
    <w:p w14:paraId="78A8B54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ab/>
        <w:t>Có các TK 111,</w:t>
      </w:r>
      <w:r w:rsidRPr="00382E3F">
        <w:rPr>
          <w:rFonts w:ascii="Arial" w:hAnsi="Arial" w:cs="Arial"/>
          <w:color w:val="auto"/>
          <w:sz w:val="20"/>
          <w:lang w:val="en-US"/>
        </w:rPr>
        <w:t xml:space="preserve"> </w:t>
      </w:r>
      <w:r w:rsidRPr="00382E3F">
        <w:rPr>
          <w:rFonts w:ascii="Arial" w:hAnsi="Arial" w:cs="Arial"/>
          <w:color w:val="auto"/>
          <w:sz w:val="20"/>
        </w:rPr>
        <w:t>112.</w:t>
      </w:r>
    </w:p>
    <w:p w14:paraId="7B3EFEB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w:t>
      </w:r>
      <w:r w:rsidRPr="00382E3F">
        <w:rPr>
          <w:rFonts w:ascii="Arial" w:hAnsi="Arial" w:cs="Arial"/>
          <w:color w:val="auto"/>
          <w:sz w:val="20"/>
          <w:lang w:val="en-US"/>
        </w:rPr>
        <w:t>ế</w:t>
      </w:r>
      <w:r w:rsidRPr="00382E3F">
        <w:rPr>
          <w:rFonts w:ascii="Arial" w:hAnsi="Arial" w:cs="Arial"/>
          <w:color w:val="auto"/>
          <w:sz w:val="20"/>
        </w:rPr>
        <w:t>t thúc năm, sau khi hoàn thành các nhiệm vụ được giao, cơ quan xác định số kinh phí quản lý hành chính tiết kiệm được, kết chuyển số đã tạm chi trong năm, ghi:</w:t>
      </w:r>
    </w:p>
    <w:p w14:paraId="3ABEACFD"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421- Thặng dư (thâm hụt) lũy kế </w:t>
      </w:r>
    </w:p>
    <w:p w14:paraId="3FFF3F2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137- Tạm chi (1371, 1378).</w:t>
      </w:r>
    </w:p>
    <w:p w14:paraId="3E267B7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số kinh phí tiết kiệm chi vẫn chưa sử dụng h</w:t>
      </w:r>
      <w:r w:rsidRPr="00382E3F">
        <w:rPr>
          <w:rFonts w:ascii="Arial" w:hAnsi="Arial" w:cs="Arial"/>
          <w:color w:val="auto"/>
          <w:sz w:val="20"/>
          <w:lang w:val="en-US"/>
        </w:rPr>
        <w:t>ế</w:t>
      </w:r>
      <w:r w:rsidRPr="00382E3F">
        <w:rPr>
          <w:rFonts w:ascii="Arial" w:hAnsi="Arial" w:cs="Arial"/>
          <w:color w:val="auto"/>
          <w:sz w:val="20"/>
        </w:rPr>
        <w:t>t đơn vị trích lập quỹ dự phòng ổn định thu nhập theo cơ chế tài chính, ghi:</w:t>
      </w:r>
    </w:p>
    <w:p w14:paraId="655B0B7F"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421- Thặng dư (thâm hụt) lũy kế </w:t>
      </w:r>
    </w:p>
    <w:p w14:paraId="70D4F8B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431- Các quỹ (4315).</w:t>
      </w:r>
    </w:p>
    <w:p w14:paraId="3556DF7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Trường hợp, các đơn vị sự nghiệp chi thực hiện nhiệm vụ đặt hàng của nhà nước nhưng dự toán năm nay chưa được giao (thực tế đã chi vượt dự toán giao trong năm, vượt khối lượng nhà nước đặt hàng trong năm...):</w:t>
      </w:r>
    </w:p>
    <w:p w14:paraId="60C8E29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Trong năm đơn vị tạm lấy từ nguồn khác để chi thực hiện nhiệm vụ đặt hàng của nhà nước, ghi:</w:t>
      </w:r>
    </w:p>
    <w:p w14:paraId="15A920A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137-</w:t>
      </w:r>
      <w:r w:rsidRPr="00382E3F">
        <w:rPr>
          <w:rFonts w:ascii="Arial" w:hAnsi="Arial" w:cs="Arial"/>
          <w:color w:val="auto"/>
          <w:sz w:val="20"/>
          <w:lang w:val="en-US"/>
        </w:rPr>
        <w:t xml:space="preserve"> </w:t>
      </w:r>
      <w:r w:rsidRPr="00382E3F">
        <w:rPr>
          <w:rFonts w:ascii="Arial" w:hAnsi="Arial" w:cs="Arial"/>
          <w:color w:val="auto"/>
          <w:sz w:val="20"/>
        </w:rPr>
        <w:t>Tạm chi (1378)</w:t>
      </w:r>
    </w:p>
    <w:p w14:paraId="1455AAA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3580FDF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được giao dự toán chính thức, ghi:</w:t>
      </w:r>
    </w:p>
    <w:p w14:paraId="309CE8F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008- Dự toán chi hoạt động.</w:t>
      </w:r>
    </w:p>
    <w:p w14:paraId="0EA32B7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làm thủ tục rút dự toán để chuyển trả (bù đắp lại) số đã tạm chi trong năm, ghi:</w:t>
      </w:r>
    </w:p>
    <w:p w14:paraId="24C67FB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611-</w:t>
      </w:r>
      <w:r w:rsidRPr="00382E3F">
        <w:rPr>
          <w:rFonts w:ascii="Arial" w:hAnsi="Arial" w:cs="Arial"/>
          <w:color w:val="auto"/>
          <w:sz w:val="20"/>
          <w:lang w:val="en-US"/>
        </w:rPr>
        <w:t xml:space="preserve"> </w:t>
      </w:r>
      <w:r w:rsidRPr="00382E3F">
        <w:rPr>
          <w:rFonts w:ascii="Arial" w:hAnsi="Arial" w:cs="Arial"/>
          <w:color w:val="auto"/>
          <w:sz w:val="20"/>
        </w:rPr>
        <w:t>Chi hoạt động</w:t>
      </w:r>
    </w:p>
    <w:p w14:paraId="6E1E7E5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137- Tạm chi (1378).</w:t>
      </w:r>
    </w:p>
    <w:p w14:paraId="22E2FC1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78EF039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w:t>
      </w:r>
    </w:p>
    <w:p w14:paraId="046A430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511- Thu hoạt động do NSNN cấp.</w:t>
      </w:r>
    </w:p>
    <w:p w14:paraId="7B9B195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08292E9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008- Dự toán chi hoạt động.</w:t>
      </w:r>
    </w:p>
    <w:p w14:paraId="2EEC87F5" w14:textId="77777777" w:rsidR="00654624" w:rsidRPr="00382E3F" w:rsidRDefault="00654624" w:rsidP="00654624">
      <w:pPr>
        <w:spacing w:before="120"/>
        <w:jc w:val="center"/>
        <w:rPr>
          <w:rFonts w:ascii="Arial" w:hAnsi="Arial" w:cs="Arial"/>
          <w:b/>
          <w:color w:val="auto"/>
          <w:sz w:val="20"/>
          <w:lang w:val="en-US"/>
        </w:rPr>
      </w:pPr>
      <w:r w:rsidRPr="00382E3F">
        <w:rPr>
          <w:rFonts w:ascii="Arial" w:hAnsi="Arial" w:cs="Arial"/>
          <w:b/>
          <w:color w:val="auto"/>
          <w:sz w:val="20"/>
        </w:rPr>
        <w:t>TÀI KHOẢN 138</w:t>
      </w:r>
    </w:p>
    <w:p w14:paraId="43289194"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PHẢI TH</w:t>
      </w:r>
      <w:r w:rsidRPr="00382E3F">
        <w:rPr>
          <w:rFonts w:ascii="Arial" w:hAnsi="Arial" w:cs="Arial"/>
          <w:b/>
          <w:color w:val="auto"/>
          <w:sz w:val="20"/>
          <w:lang w:val="en-US"/>
        </w:rPr>
        <w:t>U</w:t>
      </w:r>
      <w:r w:rsidRPr="00382E3F">
        <w:rPr>
          <w:rFonts w:ascii="Arial" w:hAnsi="Arial" w:cs="Arial"/>
          <w:b/>
          <w:color w:val="auto"/>
          <w:sz w:val="20"/>
        </w:rPr>
        <w:t xml:space="preserve"> KHÁC</w:t>
      </w:r>
    </w:p>
    <w:p w14:paraId="0665B0DD"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1- Nguyên tắc kế toán</w:t>
      </w:r>
    </w:p>
    <w:p w14:paraId="063EB67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1.1- Tài khoản này dùng để phản ánh các khoản phải thu khác và tình hình thanh toán các khoản phải thu đó.</w:t>
      </w:r>
    </w:p>
    <w:p w14:paraId="2EEA1B0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1.2- Các khoản phải thu phản ánh vào tài khoản này gồm:</w:t>
      </w:r>
    </w:p>
    <w:p w14:paraId="661C307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Phải thu tiền lãi, cổ tức, lợi nhuận được chia;</w:t>
      </w:r>
    </w:p>
    <w:p w14:paraId="627D0DC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Phải thu về phí, lệ phí;</w:t>
      </w:r>
    </w:p>
    <w:p w14:paraId="7286EB2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Phải thu về bồi thường vật chất do cá nhân, tập thể (bên trong và bên ngoài đơn vị gây ra);</w:t>
      </w:r>
    </w:p>
    <w:p w14:paraId="3CF913A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Giá trị các khoản cho mượn vật tư, tiền vốn có tính chất tạm thời;</w:t>
      </w:r>
    </w:p>
    <w:p w14:paraId="3A740D0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Giá trị tài sản phát hiện thiếu chưa xác định được nguyên nhân, chờ xử lý;</w:t>
      </w:r>
    </w:p>
    <w:p w14:paraId="11251FE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phải thu khác.</w:t>
      </w:r>
    </w:p>
    <w:p w14:paraId="5845067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1.3- Không hạch toán vào Tài khoản 138 các khoản lãi, cổ tức, lợi nhuận, các khoản phí, lệ phí </w:t>
      </w:r>
      <w:r w:rsidRPr="00382E3F">
        <w:rPr>
          <w:rFonts w:ascii="Arial" w:hAnsi="Arial" w:cs="Arial"/>
          <w:color w:val="auto"/>
          <w:sz w:val="20"/>
        </w:rPr>
        <w:lastRenderedPageBreak/>
        <w:t>thu tiền ngay (tiền mặt, séc, thu qua Ngân hàng, Kho bạc).</w:t>
      </w:r>
    </w:p>
    <w:p w14:paraId="6B166D4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1.4- Các khoản phải thu được hạch toán chi tiết theo từng đối tượng phải thu, từng khoản phải thu và từng lần thanh toán. Hạch toán chi tiết các khoản phải thu thực hiện trên mẫu sổ chi tiết các tài khoản.</w:t>
      </w:r>
    </w:p>
    <w:p w14:paraId="566C3442"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2- Kết cấu và nội dung phản ánh của Tài khoản 138- Phải thu khác</w:t>
      </w:r>
    </w:p>
    <w:p w14:paraId="101DA99D"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Nợ:</w:t>
      </w:r>
    </w:p>
    <w:p w14:paraId="5D00932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Số tiền lãi đã phát sinh nhưng đơn vị chưa thu được tiền;</w:t>
      </w:r>
    </w:p>
    <w:p w14:paraId="7A19EB9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Số tiền cổ tức/lợi nhuận đã phát sinh mà đơn vị được hưởng nhưng chưa thu được tiền;</w:t>
      </w:r>
    </w:p>
    <w:p w14:paraId="4F7041C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phí và lệ phí đã phát sinh và đơn vị có quyền thu nhưng chưa thu được tiền;</w:t>
      </w:r>
    </w:p>
    <w:p w14:paraId="2097FFB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Số tiền phải thu về bồi thường vật chất do cá nhân, tập thể (bên trong và bên ngoài đơn vị gây ra);</w:t>
      </w:r>
    </w:p>
    <w:p w14:paraId="02396DC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Giá trị các khoản cho mượn vật tư, tiền vốn có tính chất tạm thời;</w:t>
      </w:r>
    </w:p>
    <w:p w14:paraId="7034B5B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Giá trị tài sản phát hiện thiếu chưa xác định được nguyên nhân, chờ xử lý;</w:t>
      </w:r>
    </w:p>
    <w:p w14:paraId="312C328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phải thu khác (như các khoản đã chi không được duyệt phải thu hồi).</w:t>
      </w:r>
    </w:p>
    <w:p w14:paraId="079C52EC"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Có:</w:t>
      </w:r>
    </w:p>
    <w:p w14:paraId="1325D95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Số tiền lãi phải thu đã thu được;</w:t>
      </w:r>
    </w:p>
    <w:p w14:paraId="2E0F9B8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Số cổ tức/lợi nhuận phải thu đã thu được;</w:t>
      </w:r>
    </w:p>
    <w:p w14:paraId="27CE310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phí và lệ phí phải thu đã thu được;</w:t>
      </w:r>
    </w:p>
    <w:p w14:paraId="2C3ADE9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Xóa nợ phải thu khó đòi theo quy định của chế độ tài chính hoặc quyết định của cấp có thẩm quyền;</w:t>
      </w:r>
    </w:p>
    <w:p w14:paraId="6979F78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w:t>
      </w:r>
      <w:r w:rsidRPr="00382E3F">
        <w:rPr>
          <w:rFonts w:ascii="Arial" w:hAnsi="Arial" w:cs="Arial"/>
          <w:color w:val="auto"/>
          <w:sz w:val="20"/>
          <w:lang w:val="en-US"/>
        </w:rPr>
        <w:t>ế</w:t>
      </w:r>
      <w:r w:rsidRPr="00382E3F">
        <w:rPr>
          <w:rFonts w:ascii="Arial" w:hAnsi="Arial" w:cs="Arial"/>
          <w:color w:val="auto"/>
          <w:sz w:val="20"/>
        </w:rPr>
        <w:t>t chuyển giá trị tài sản thiếu vào các tài khoản liên quan theo quyết định xử lý;</w:t>
      </w:r>
    </w:p>
    <w:p w14:paraId="071B055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Đã thu các khoản cho mượn vật tư, tiền vốn có tính chất tạm thời;</w:t>
      </w:r>
    </w:p>
    <w:p w14:paraId="32A88CA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Bù trừ giữa nợ phải thu với nợ phải trả của cùng một đối tượng;</w:t>
      </w:r>
    </w:p>
    <w:p w14:paraId="0728EFC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Số tiền đã thu về bồi thường vật chất và các khoản nợ phải thu khác.</w:t>
      </w:r>
    </w:p>
    <w:p w14:paraId="4882C070"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Số dư Bên Nợ:</w:t>
      </w:r>
      <w:r w:rsidRPr="00382E3F">
        <w:rPr>
          <w:rFonts w:ascii="Arial" w:hAnsi="Arial" w:cs="Arial"/>
          <w:color w:val="auto"/>
          <w:sz w:val="20"/>
        </w:rPr>
        <w:t xml:space="preserve"> Các khoản phải thu khác nhưng chưa thu được.</w:t>
      </w:r>
    </w:p>
    <w:p w14:paraId="5B1D7628"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Tài khoản này có thể có số dư</w:t>
      </w:r>
      <w:r w:rsidRPr="00382E3F">
        <w:rPr>
          <w:rFonts w:ascii="Arial" w:hAnsi="Arial" w:cs="Arial"/>
          <w:color w:val="auto"/>
          <w:sz w:val="20"/>
        </w:rPr>
        <w:t xml:space="preserve"> </w:t>
      </w:r>
      <w:r w:rsidRPr="00382E3F">
        <w:rPr>
          <w:rFonts w:ascii="Arial" w:hAnsi="Arial" w:cs="Arial"/>
          <w:b/>
          <w:color w:val="auto"/>
          <w:sz w:val="20"/>
          <w:lang w:val="en-US"/>
        </w:rPr>
        <w:t>b</w:t>
      </w:r>
      <w:r w:rsidRPr="00382E3F">
        <w:rPr>
          <w:rFonts w:ascii="Arial" w:hAnsi="Arial" w:cs="Arial"/>
          <w:b/>
          <w:color w:val="auto"/>
          <w:sz w:val="20"/>
        </w:rPr>
        <w:t>ên Có:</w:t>
      </w:r>
      <w:r w:rsidRPr="00382E3F">
        <w:rPr>
          <w:rFonts w:ascii="Arial" w:hAnsi="Arial" w:cs="Arial"/>
          <w:color w:val="auto"/>
          <w:sz w:val="20"/>
        </w:rPr>
        <w:t xml:space="preserve"> Phản ánh số đã thu lớn h</w:t>
      </w:r>
      <w:r w:rsidRPr="00382E3F">
        <w:rPr>
          <w:rFonts w:ascii="Arial" w:hAnsi="Arial" w:cs="Arial"/>
          <w:color w:val="auto"/>
          <w:sz w:val="20"/>
          <w:lang w:val="en-US"/>
        </w:rPr>
        <w:t>ơn</w:t>
      </w:r>
      <w:r w:rsidRPr="00382E3F">
        <w:rPr>
          <w:rFonts w:ascii="Arial" w:hAnsi="Arial" w:cs="Arial"/>
          <w:color w:val="auto"/>
          <w:sz w:val="20"/>
        </w:rPr>
        <w:t xml:space="preserve"> số phải thu.</w:t>
      </w:r>
    </w:p>
    <w:p w14:paraId="144AC4D6" w14:textId="77777777" w:rsidR="00654624" w:rsidRPr="00382E3F" w:rsidRDefault="00654624" w:rsidP="00654624">
      <w:pPr>
        <w:spacing w:before="120"/>
        <w:rPr>
          <w:rFonts w:ascii="Arial" w:hAnsi="Arial" w:cs="Arial"/>
          <w:b/>
          <w:i/>
          <w:color w:val="auto"/>
          <w:sz w:val="20"/>
        </w:rPr>
      </w:pPr>
      <w:r w:rsidRPr="00382E3F">
        <w:rPr>
          <w:rFonts w:ascii="Arial" w:hAnsi="Arial" w:cs="Arial"/>
          <w:b/>
          <w:i/>
          <w:color w:val="auto"/>
          <w:sz w:val="20"/>
        </w:rPr>
        <w:t>Tài khoản 138 - Phải thu khác, c</w:t>
      </w:r>
      <w:r w:rsidRPr="00382E3F">
        <w:rPr>
          <w:rFonts w:ascii="Arial" w:hAnsi="Arial" w:cs="Arial"/>
          <w:b/>
          <w:i/>
          <w:color w:val="auto"/>
          <w:sz w:val="20"/>
          <w:lang w:val="en-US"/>
        </w:rPr>
        <w:t>ó</w:t>
      </w:r>
      <w:r w:rsidRPr="00382E3F">
        <w:rPr>
          <w:rFonts w:ascii="Arial" w:hAnsi="Arial" w:cs="Arial"/>
          <w:b/>
          <w:i/>
          <w:color w:val="auto"/>
          <w:sz w:val="20"/>
        </w:rPr>
        <w:t xml:space="preserve"> 4 tài khoản cấp 2:</w:t>
      </w:r>
    </w:p>
    <w:p w14:paraId="136DF33A"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1381- Phải thu tiền lãi:</w:t>
      </w:r>
      <w:r w:rsidRPr="00382E3F">
        <w:rPr>
          <w:rFonts w:ascii="Arial" w:hAnsi="Arial" w:cs="Arial"/>
          <w:color w:val="auto"/>
          <w:sz w:val="20"/>
        </w:rPr>
        <w:t xml:space="preserve"> Phản ánh số tiền lãi đã phát sinh nhưng đơn vị chưa thu được tiền.</w:t>
      </w:r>
    </w:p>
    <w:p w14:paraId="7C18B55C"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1382- Phải thu cổ t</w:t>
      </w:r>
      <w:r w:rsidRPr="00382E3F">
        <w:rPr>
          <w:rFonts w:ascii="Arial" w:hAnsi="Arial" w:cs="Arial"/>
          <w:i/>
          <w:color w:val="auto"/>
          <w:sz w:val="20"/>
          <w:lang w:val="en-US"/>
        </w:rPr>
        <w:t>ứ</w:t>
      </w:r>
      <w:r w:rsidRPr="00382E3F">
        <w:rPr>
          <w:rFonts w:ascii="Arial" w:hAnsi="Arial" w:cs="Arial"/>
          <w:i/>
          <w:color w:val="auto"/>
          <w:sz w:val="20"/>
        </w:rPr>
        <w:t>c/</w:t>
      </w:r>
      <w:r w:rsidRPr="00382E3F">
        <w:rPr>
          <w:rFonts w:ascii="Arial" w:hAnsi="Arial" w:cs="Arial"/>
          <w:i/>
          <w:color w:val="auto"/>
          <w:sz w:val="20"/>
          <w:lang w:val="en-US"/>
        </w:rPr>
        <w:t>l</w:t>
      </w:r>
      <w:r w:rsidRPr="00382E3F">
        <w:rPr>
          <w:rFonts w:ascii="Arial" w:hAnsi="Arial" w:cs="Arial"/>
          <w:i/>
          <w:color w:val="auto"/>
          <w:sz w:val="20"/>
        </w:rPr>
        <w:t>ợi nhuận:</w:t>
      </w:r>
      <w:r w:rsidRPr="00382E3F">
        <w:rPr>
          <w:rFonts w:ascii="Arial" w:hAnsi="Arial" w:cs="Arial"/>
          <w:color w:val="auto"/>
          <w:sz w:val="20"/>
        </w:rPr>
        <w:t xml:space="preserve"> Phản ánh số tiền cổ tức/lợi nhuận đã phát sinh mà đơn vị được hưởng nhưng chưa thu được tiền.</w:t>
      </w:r>
    </w:p>
    <w:p w14:paraId="5AF27A97"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1383- Phải thu các khoản phí và lệ phí:</w:t>
      </w:r>
      <w:r w:rsidRPr="00382E3F">
        <w:rPr>
          <w:rFonts w:ascii="Arial" w:hAnsi="Arial" w:cs="Arial"/>
          <w:color w:val="auto"/>
          <w:sz w:val="20"/>
        </w:rPr>
        <w:t xml:space="preserve"> Phản ánh các khoản phí và lệ phí đã phát sinh, và đơn vị có quyền thu nhưng chưa thu được tiền.</w:t>
      </w:r>
    </w:p>
    <w:p w14:paraId="2355C98D"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1388- Phải thu khác:</w:t>
      </w:r>
      <w:r w:rsidRPr="00382E3F">
        <w:rPr>
          <w:rFonts w:ascii="Arial" w:hAnsi="Arial" w:cs="Arial"/>
          <w:color w:val="auto"/>
          <w:sz w:val="20"/>
        </w:rPr>
        <w:t xml:space="preserve"> Phản ánh các khoản phải thu khác ngoài các khoản phải thu đã phản ánh ở các tài khoản 1381,</w:t>
      </w:r>
      <w:r w:rsidRPr="00382E3F">
        <w:rPr>
          <w:rFonts w:ascii="Arial" w:hAnsi="Arial" w:cs="Arial"/>
          <w:color w:val="auto"/>
          <w:sz w:val="20"/>
          <w:lang w:val="en-US"/>
        </w:rPr>
        <w:t xml:space="preserve"> </w:t>
      </w:r>
      <w:r w:rsidRPr="00382E3F">
        <w:rPr>
          <w:rFonts w:ascii="Arial" w:hAnsi="Arial" w:cs="Arial"/>
          <w:color w:val="auto"/>
          <w:sz w:val="20"/>
        </w:rPr>
        <w:t>1382, 1383 trên.</w:t>
      </w:r>
    </w:p>
    <w:p w14:paraId="2D21DFC5"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3- Phương pháp hạch toán kế toán một số hoạt động kinh tế chủ yếu</w:t>
      </w:r>
    </w:p>
    <w:p w14:paraId="07924F3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 Phải thu về tiền lãi đầu tư tài chính:</w:t>
      </w:r>
    </w:p>
    <w:p w14:paraId="12F6229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Trường hợp nhận lãi định kỳ</w:t>
      </w:r>
    </w:p>
    <w:p w14:paraId="0798B48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Định kỳ, phản ánh số lãi từng kỳ, ghi:</w:t>
      </w:r>
    </w:p>
    <w:p w14:paraId="085233BA"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các TK 111, 112,... (nếu nhận được bằng tiền), hoặc </w:t>
      </w:r>
    </w:p>
    <w:p w14:paraId="54971F2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Nợ TK 138- Phải thu khác (1381) (nếu chưa thu)</w:t>
      </w:r>
    </w:p>
    <w:p w14:paraId="4492873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515- Doanh thu tài chính.</w:t>
      </w:r>
    </w:p>
    <w:p w14:paraId="445AFCD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thu được tiền lãi:</w:t>
      </w:r>
    </w:p>
    <w:p w14:paraId="71A36B9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w:t>
      </w:r>
    </w:p>
    <w:p w14:paraId="25649B9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138- Phải thu khác (1381).</w:t>
      </w:r>
    </w:p>
    <w:p w14:paraId="1FB1A7D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Trường hợp nhận lãi 1 lần vào ngày đáo hạn:</w:t>
      </w:r>
    </w:p>
    <w:p w14:paraId="7D803DC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Định kỳ, tính số lãi phải thu từng kỳ, ghi:</w:t>
      </w:r>
    </w:p>
    <w:p w14:paraId="3BCF5D0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138 - Phải thu khác (1381)</w:t>
      </w:r>
    </w:p>
    <w:p w14:paraId="1D31A08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515- Doanh thu tài chính.</w:t>
      </w:r>
    </w:p>
    <w:p w14:paraId="13E7341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Khi thu được tiền lãi:</w:t>
      </w:r>
    </w:p>
    <w:p w14:paraId="27C6AEF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w:t>
      </w:r>
    </w:p>
    <w:p w14:paraId="0C33650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138- Phải thu khác (1381).</w:t>
      </w:r>
    </w:p>
    <w:p w14:paraId="2AB72D2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thanh toán các khoản đầu tư đến kỳ đáo hạn, ghi:</w:t>
      </w:r>
    </w:p>
    <w:p w14:paraId="504B53A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w:t>
      </w:r>
    </w:p>
    <w:p w14:paraId="74D539D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121- Đầu tư tài chính (số tiền gốc)</w:t>
      </w:r>
    </w:p>
    <w:p w14:paraId="331980F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515- Doanh thu tài chính (số tiền lãi của kỳ đáo hạn)</w:t>
      </w:r>
    </w:p>
    <w:p w14:paraId="7476629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138- Phải thu khác (1381) (tiền lãi đã ghi vào thu nhập của các kỳ trước nhận tiền vào kỳ này).</w:t>
      </w:r>
    </w:p>
    <w:p w14:paraId="7CB2392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 Phải thu về cổ tức, lợi nhuận được chia</w:t>
      </w:r>
    </w:p>
    <w:p w14:paraId="5C46E9B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Khi đơn vị nhận được thông báo chia cổ tức, lợi nhuận từ các hoạt động đầu tư vào đơn vị khác, ghi:</w:t>
      </w:r>
    </w:p>
    <w:p w14:paraId="278161B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138- Phải thu khác (1382)</w:t>
      </w:r>
    </w:p>
    <w:p w14:paraId="298E2E2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515- Doanh thu tài chính.</w:t>
      </w:r>
    </w:p>
    <w:p w14:paraId="4E8C658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Khi thu được cổ tức/lợi nhuận bằng tiền:</w:t>
      </w:r>
    </w:p>
    <w:p w14:paraId="7B1EE49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w:t>
      </w:r>
    </w:p>
    <w:p w14:paraId="6B33A5A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138- Phải thu khác (1382).</w:t>
      </w:r>
    </w:p>
    <w:p w14:paraId="3766F82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Nếu thu nhập từ cổ tức/lợi nhuận được giữ lại để bổ sung vào các khoản đầu tư tài chính, ghi:</w:t>
      </w:r>
    </w:p>
    <w:p w14:paraId="044B773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121- Đầu tư tài chính</w:t>
      </w:r>
    </w:p>
    <w:p w14:paraId="5E2A556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138- Phải thu khác (1382).</w:t>
      </w:r>
    </w:p>
    <w:p w14:paraId="191AF5A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 Phải thu các khoản phí và lệ phí</w:t>
      </w:r>
    </w:p>
    <w:p w14:paraId="3A4F127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Khi xác định được chắc chắn các khoản phí và lệ phí phải thu, ghi:</w:t>
      </w:r>
    </w:p>
    <w:p w14:paraId="0683157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138- Phải thu khác (1383)</w:t>
      </w:r>
    </w:p>
    <w:p w14:paraId="6DDAB08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w:t>
      </w:r>
      <w:r w:rsidRPr="00382E3F">
        <w:rPr>
          <w:rFonts w:ascii="Arial" w:hAnsi="Arial" w:cs="Arial"/>
          <w:color w:val="auto"/>
          <w:sz w:val="20"/>
          <w:lang w:val="en-US"/>
        </w:rPr>
        <w:t xml:space="preserve"> </w:t>
      </w:r>
      <w:r w:rsidRPr="00382E3F">
        <w:rPr>
          <w:rFonts w:ascii="Arial" w:hAnsi="Arial" w:cs="Arial"/>
          <w:color w:val="auto"/>
          <w:sz w:val="20"/>
        </w:rPr>
        <w:t>337- Tạm thu (3373).</w:t>
      </w:r>
    </w:p>
    <w:p w14:paraId="79B3C78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Khi thu được bằng tiền:</w:t>
      </w:r>
    </w:p>
    <w:p w14:paraId="00FB13D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các</w:t>
      </w:r>
      <w:r w:rsidRPr="00382E3F">
        <w:rPr>
          <w:rFonts w:ascii="Arial" w:hAnsi="Arial" w:cs="Arial"/>
          <w:color w:val="auto"/>
          <w:sz w:val="20"/>
          <w:lang w:val="en-US"/>
        </w:rPr>
        <w:t xml:space="preserve"> </w:t>
      </w:r>
      <w:r w:rsidRPr="00382E3F">
        <w:rPr>
          <w:rFonts w:ascii="Arial" w:hAnsi="Arial" w:cs="Arial"/>
          <w:color w:val="auto"/>
          <w:sz w:val="20"/>
        </w:rPr>
        <w:t>TK 111, 112</w:t>
      </w:r>
    </w:p>
    <w:p w14:paraId="3B35BC3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138- Phải thu khác (1383).</w:t>
      </w:r>
    </w:p>
    <w:p w14:paraId="17821C9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3.4- Các khoản phải thu khác</w:t>
      </w:r>
    </w:p>
    <w:p w14:paraId="758EA76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a) Trường hợp nguyên liệu, vật liệu, công cụ, dụng cụ, sản phẩm, hàng hóa và tiền mặt tồn </w:t>
      </w:r>
      <w:r w:rsidRPr="00382E3F">
        <w:rPr>
          <w:rFonts w:ascii="Arial" w:hAnsi="Arial" w:cs="Arial"/>
          <w:color w:val="auto"/>
          <w:sz w:val="20"/>
        </w:rPr>
        <w:lastRenderedPageBreak/>
        <w:t>quỹ,... phát hiện thiếu khi kiểm kê, chưa xác định rõ nguyên nhân, chờ xử lý, ghi:</w:t>
      </w:r>
    </w:p>
    <w:p w14:paraId="7CB964F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138- Phải thu khác (1388)</w:t>
      </w:r>
    </w:p>
    <w:p w14:paraId="6F62973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112, 152, 153, 155,</w:t>
      </w:r>
      <w:r w:rsidRPr="00382E3F">
        <w:rPr>
          <w:rFonts w:ascii="Arial" w:hAnsi="Arial" w:cs="Arial"/>
          <w:color w:val="auto"/>
          <w:sz w:val="20"/>
          <w:lang w:val="en-US"/>
        </w:rPr>
        <w:t xml:space="preserve"> </w:t>
      </w:r>
      <w:r w:rsidRPr="00382E3F">
        <w:rPr>
          <w:rFonts w:ascii="Arial" w:hAnsi="Arial" w:cs="Arial"/>
          <w:color w:val="auto"/>
          <w:sz w:val="20"/>
        </w:rPr>
        <w:t>156.</w:t>
      </w:r>
    </w:p>
    <w:p w14:paraId="34500A3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Khi cho mượn tiền, nguyên liệu, vật liệu, công cụ, dụng cụ, hàng hóa có tính chất tạm thời, ghi:</w:t>
      </w:r>
    </w:p>
    <w:p w14:paraId="7DA40BA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138- Phải thu khác (1388)</w:t>
      </w:r>
    </w:p>
    <w:p w14:paraId="19612B8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 152, 153, 155, 156.</w:t>
      </w:r>
    </w:p>
    <w:p w14:paraId="3FCF330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Trường hợp phát sinh các khoản đã chi hoạt động năm nay nhưng không được duyệt phải thu hồi, ghi:</w:t>
      </w:r>
    </w:p>
    <w:p w14:paraId="0AE4953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138- Phải thu khác (1388)</w:t>
      </w:r>
    </w:p>
    <w:p w14:paraId="7E3D2F6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611- Chi phí hoạt động.</w:t>
      </w:r>
    </w:p>
    <w:p w14:paraId="0C4F724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thu hồi, ghi:</w:t>
      </w:r>
    </w:p>
    <w:p w14:paraId="5EDF158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các</w:t>
      </w:r>
      <w:r w:rsidRPr="00382E3F">
        <w:rPr>
          <w:rFonts w:ascii="Arial" w:hAnsi="Arial" w:cs="Arial"/>
          <w:color w:val="auto"/>
          <w:sz w:val="20"/>
          <w:lang w:val="en-US"/>
        </w:rPr>
        <w:t xml:space="preserve"> </w:t>
      </w:r>
      <w:r w:rsidRPr="00382E3F">
        <w:rPr>
          <w:rFonts w:ascii="Arial" w:hAnsi="Arial" w:cs="Arial"/>
          <w:color w:val="auto"/>
          <w:sz w:val="20"/>
        </w:rPr>
        <w:t>TK 111, 112</w:t>
      </w:r>
    </w:p>
    <w:p w14:paraId="2F49EE2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138- Phải thu khác (1388).</w:t>
      </w:r>
    </w:p>
    <w:p w14:paraId="42422FA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d) Trường hợp phát sinh các khoản đã chi hoạt động các năm trước đã duyệt quyết toán nhưng bị cơ quan thanh tra, kiểm toán xuất toán phải nộp trả NSNN, ghi:</w:t>
      </w:r>
    </w:p>
    <w:p w14:paraId="002AD93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138- Phải thu khác (1388)</w:t>
      </w:r>
    </w:p>
    <w:p w14:paraId="06DBA14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(3338).</w:t>
      </w:r>
    </w:p>
    <w:p w14:paraId="32C7885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thu hồi, ghi:</w:t>
      </w:r>
    </w:p>
    <w:p w14:paraId="2BC5A45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w:t>
      </w:r>
    </w:p>
    <w:p w14:paraId="583EAA8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138- Phải thu khác (1388).</w:t>
      </w:r>
    </w:p>
    <w:p w14:paraId="772019F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nộp NSNN, ghi:</w:t>
      </w:r>
    </w:p>
    <w:p w14:paraId="259063D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333- Các khoản phải nộp nhà nước (3338)</w:t>
      </w:r>
    </w:p>
    <w:p w14:paraId="2F52B33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112.</w:t>
      </w:r>
    </w:p>
    <w:p w14:paraId="12B2918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 Khi thu các khoản phải thu khác bằng tiền, nguyên liệu, vật liệu hoặc hàng hóa, ghi:</w:t>
      </w:r>
    </w:p>
    <w:p w14:paraId="678609F6"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Nợ các TK 111, 112, 152, 153,</w:t>
      </w:r>
      <w:r w:rsidRPr="00382E3F">
        <w:rPr>
          <w:rFonts w:ascii="Arial" w:hAnsi="Arial" w:cs="Arial"/>
          <w:color w:val="auto"/>
          <w:sz w:val="20"/>
          <w:lang w:val="en-US"/>
        </w:rPr>
        <w:t xml:space="preserve"> </w:t>
      </w:r>
      <w:r w:rsidRPr="00382E3F">
        <w:rPr>
          <w:rFonts w:ascii="Arial" w:hAnsi="Arial" w:cs="Arial"/>
          <w:color w:val="auto"/>
          <w:sz w:val="20"/>
        </w:rPr>
        <w:t>155,</w:t>
      </w:r>
      <w:r w:rsidRPr="00382E3F">
        <w:rPr>
          <w:rFonts w:ascii="Arial" w:hAnsi="Arial" w:cs="Arial"/>
          <w:color w:val="auto"/>
          <w:sz w:val="20"/>
          <w:lang w:val="en-US"/>
        </w:rPr>
        <w:t xml:space="preserve"> </w:t>
      </w:r>
      <w:r w:rsidRPr="00382E3F">
        <w:rPr>
          <w:rFonts w:ascii="Arial" w:hAnsi="Arial" w:cs="Arial"/>
          <w:color w:val="auto"/>
          <w:sz w:val="20"/>
        </w:rPr>
        <w:t>156</w:t>
      </w:r>
    </w:p>
    <w:p w14:paraId="1C39105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138- Phải thu khác (1388).</w:t>
      </w:r>
    </w:p>
    <w:p w14:paraId="54358C2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e) Tài sản cố định hình thành bằng nguồn NSNN; nguồn viện trợ, vay nợ nước ngoài; nguồn phí được khấu trừ, để lại phát hiện thiếu khi kiểm kê chưa xác định rõ nguyên nhân, chờ xử lý:</w:t>
      </w:r>
    </w:p>
    <w:p w14:paraId="254DF81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Trong th</w:t>
      </w:r>
      <w:r w:rsidRPr="00382E3F">
        <w:rPr>
          <w:rFonts w:ascii="Arial" w:hAnsi="Arial" w:cs="Arial"/>
          <w:color w:val="auto"/>
          <w:sz w:val="20"/>
          <w:lang w:val="en-US"/>
        </w:rPr>
        <w:t>ời</w:t>
      </w:r>
      <w:r w:rsidRPr="00382E3F">
        <w:rPr>
          <w:rFonts w:ascii="Arial" w:hAnsi="Arial" w:cs="Arial"/>
          <w:color w:val="auto"/>
          <w:sz w:val="20"/>
        </w:rPr>
        <w:t xml:space="preserve"> gian chờ quyết định xử lý, kế toán căn cứ vào kết quả kiểm kê để ghi giảm TSCĐ, ghi:</w:t>
      </w:r>
    </w:p>
    <w:p w14:paraId="3B32D72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138- Phải thu khác (giá trị còn lại)</w:t>
      </w:r>
    </w:p>
    <w:p w14:paraId="2875D73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214- Khấu hao và hao mòn lũy kế TSCĐ (giá trị hao mòn)</w:t>
      </w:r>
    </w:p>
    <w:p w14:paraId="4BCEABE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211- TSCĐ hữu hình (nguyên giá).</w:t>
      </w:r>
    </w:p>
    <w:p w14:paraId="52A5A2F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có quyết định xử lý, căn cứ từng trường hợp cụ thể, ghi:</w:t>
      </w:r>
    </w:p>
    <w:p w14:paraId="3769ED1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 334, 611, 612, 614....</w:t>
      </w:r>
    </w:p>
    <w:p w14:paraId="75B8915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138- Phải thu khác (1388).</w:t>
      </w:r>
    </w:p>
    <w:p w14:paraId="44ADCE7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5AD5924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(36611, 36621, 36631) (giá trị còn lại)</w:t>
      </w:r>
    </w:p>
    <w:p w14:paraId="4E5A783A"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lastRenderedPageBreak/>
        <w:tab/>
        <w:t>Có các TK 511,</w:t>
      </w:r>
      <w:r w:rsidRPr="00382E3F">
        <w:rPr>
          <w:rFonts w:ascii="Arial" w:hAnsi="Arial" w:cs="Arial"/>
          <w:color w:val="auto"/>
          <w:sz w:val="20"/>
          <w:lang w:val="en-US"/>
        </w:rPr>
        <w:t xml:space="preserve"> </w:t>
      </w:r>
      <w:r w:rsidRPr="00382E3F">
        <w:rPr>
          <w:rFonts w:ascii="Arial" w:hAnsi="Arial" w:cs="Arial"/>
          <w:color w:val="auto"/>
          <w:sz w:val="20"/>
        </w:rPr>
        <w:t>512,</w:t>
      </w:r>
      <w:r w:rsidRPr="00382E3F">
        <w:rPr>
          <w:rFonts w:ascii="Arial" w:hAnsi="Arial" w:cs="Arial"/>
          <w:color w:val="auto"/>
          <w:sz w:val="20"/>
          <w:lang w:val="en-US"/>
        </w:rPr>
        <w:t xml:space="preserve"> </w:t>
      </w:r>
      <w:r w:rsidRPr="00382E3F">
        <w:rPr>
          <w:rFonts w:ascii="Arial" w:hAnsi="Arial" w:cs="Arial"/>
          <w:color w:val="auto"/>
          <w:sz w:val="20"/>
        </w:rPr>
        <w:t xml:space="preserve">514 (giá trị còn lại), </w:t>
      </w:r>
    </w:p>
    <w:p w14:paraId="7FC3244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g) TSCĐ hữu h</w:t>
      </w:r>
      <w:r w:rsidRPr="00382E3F">
        <w:rPr>
          <w:rFonts w:ascii="Arial" w:hAnsi="Arial" w:cs="Arial"/>
          <w:color w:val="auto"/>
          <w:sz w:val="20"/>
          <w:lang w:val="en-US"/>
        </w:rPr>
        <w:t>ì</w:t>
      </w:r>
      <w:r w:rsidRPr="00382E3F">
        <w:rPr>
          <w:rFonts w:ascii="Arial" w:hAnsi="Arial" w:cs="Arial"/>
          <w:color w:val="auto"/>
          <w:sz w:val="20"/>
        </w:rPr>
        <w:t>nh hình thành từ các quỹ phát hiện thiếu khi kiểm kê:</w:t>
      </w:r>
    </w:p>
    <w:p w14:paraId="7C52D3F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Trong th</w:t>
      </w:r>
      <w:r w:rsidRPr="00382E3F">
        <w:rPr>
          <w:rFonts w:ascii="Arial" w:hAnsi="Arial" w:cs="Arial"/>
          <w:color w:val="auto"/>
          <w:sz w:val="20"/>
          <w:lang w:val="en-US"/>
        </w:rPr>
        <w:t>ời</w:t>
      </w:r>
      <w:r w:rsidRPr="00382E3F">
        <w:rPr>
          <w:rFonts w:ascii="Arial" w:hAnsi="Arial" w:cs="Arial"/>
          <w:color w:val="auto"/>
          <w:sz w:val="20"/>
        </w:rPr>
        <w:t xml:space="preserve"> gian chờ quyết định xử lý, kế toán căn cứ vào kết quả kiểm kê để ghi giảm TSCĐ, ghi:</w:t>
      </w:r>
    </w:p>
    <w:p w14:paraId="109B6CD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138- Phải thu khác (1388) (giá trị còn lại)</w:t>
      </w:r>
    </w:p>
    <w:p w14:paraId="35AB95E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214- Khấu hao và hao mòn lũy kế TSCĐ (giá trị hao mòn)</w:t>
      </w:r>
    </w:p>
    <w:p w14:paraId="12A1927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211- TSCĐ hữu hình (nguyên giá).</w:t>
      </w:r>
    </w:p>
    <w:p w14:paraId="5B7B80E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có quyết định xử lý, căn cứ từng trường hợp cụ thể:</w:t>
      </w:r>
    </w:p>
    <w:p w14:paraId="2C0D93F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w:t>
      </w:r>
      <w:r w:rsidRPr="00382E3F">
        <w:rPr>
          <w:rFonts w:ascii="Arial" w:hAnsi="Arial" w:cs="Arial"/>
          <w:color w:val="auto"/>
          <w:sz w:val="20"/>
          <w:lang w:val="en-US"/>
        </w:rPr>
        <w:t xml:space="preserve"> </w:t>
      </w:r>
      <w:r w:rsidRPr="00382E3F">
        <w:rPr>
          <w:rFonts w:ascii="Arial" w:hAnsi="Arial" w:cs="Arial"/>
          <w:color w:val="auto"/>
          <w:sz w:val="20"/>
        </w:rPr>
        <w:t>334...</w:t>
      </w:r>
    </w:p>
    <w:p w14:paraId="1FF2F18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138- Phải thu khác (1388)</w:t>
      </w:r>
    </w:p>
    <w:p w14:paraId="4627BC3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7D6CD92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431- Các quỹ (43122,43142) (số đã thu hồi được)</w:t>
      </w:r>
    </w:p>
    <w:p w14:paraId="53D3B67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431-Các quỹ (43121,</w:t>
      </w:r>
      <w:r w:rsidRPr="00382E3F">
        <w:rPr>
          <w:rFonts w:ascii="Arial" w:hAnsi="Arial" w:cs="Arial"/>
          <w:color w:val="auto"/>
          <w:sz w:val="20"/>
          <w:lang w:val="en-US"/>
        </w:rPr>
        <w:t xml:space="preserve"> </w:t>
      </w:r>
      <w:r w:rsidRPr="00382E3F">
        <w:rPr>
          <w:rFonts w:ascii="Arial" w:hAnsi="Arial" w:cs="Arial"/>
          <w:color w:val="auto"/>
          <w:sz w:val="20"/>
        </w:rPr>
        <w:t>43141) (số đã thu hồi được).</w:t>
      </w:r>
    </w:p>
    <w:p w14:paraId="7C0AB78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không thu hồi được, nếu được phép giảm quỹ, căn cứ quyết định xử lý, ghi:</w:t>
      </w:r>
    </w:p>
    <w:p w14:paraId="422FDC3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431- Các quỹ (43122, 43142)</w:t>
      </w:r>
    </w:p>
    <w:p w14:paraId="4120BF2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138- Phải thu khác (1388).</w:t>
      </w:r>
    </w:p>
    <w:p w14:paraId="20519DA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h) TSCĐ hữu hình thuộc nguồn vốn kinh doanh hoặc nguồn vốn vay phát hiện thiếu khi kiểm kê chưa rõ nguyên nhân:</w:t>
      </w:r>
    </w:p>
    <w:p w14:paraId="7619AD6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Căn cứ vào kết quả kiểm kê để ghi giảm TSCĐ:</w:t>
      </w:r>
    </w:p>
    <w:p w14:paraId="521E999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138- Phải thu khác (1388) (giá trị còn lại)</w:t>
      </w:r>
    </w:p>
    <w:p w14:paraId="7AF821A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214- Khấu hao và hao mòn lũy kế TSCĐ (giá trị hao mòn)</w:t>
      </w:r>
    </w:p>
    <w:p w14:paraId="1C2F188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211- TSCĐ hữu hình (nguyên giá).</w:t>
      </w:r>
    </w:p>
    <w:p w14:paraId="55CC8A0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có quyết định xử lý phần giá trị còn lại của TSCĐ thiếu, căn cứ vào quyết định xử lý để ghi vào các tài khoản liên quan, ghi:</w:t>
      </w:r>
    </w:p>
    <w:p w14:paraId="22D8BF2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w:t>
      </w:r>
      <w:r w:rsidRPr="00382E3F">
        <w:rPr>
          <w:rFonts w:ascii="Arial" w:hAnsi="Arial" w:cs="Arial"/>
          <w:color w:val="auto"/>
          <w:sz w:val="20"/>
          <w:lang w:val="en-US"/>
        </w:rPr>
        <w:t xml:space="preserve"> </w:t>
      </w:r>
      <w:r w:rsidRPr="00382E3F">
        <w:rPr>
          <w:rFonts w:ascii="Arial" w:hAnsi="Arial" w:cs="Arial"/>
          <w:color w:val="auto"/>
          <w:sz w:val="20"/>
        </w:rPr>
        <w:t>112, 334,...</w:t>
      </w:r>
    </w:p>
    <w:p w14:paraId="70294DD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138- Phải thu khác (1388).</w:t>
      </w:r>
    </w:p>
    <w:p w14:paraId="7B9C5725" w14:textId="77777777" w:rsidR="00654624" w:rsidRPr="00382E3F" w:rsidRDefault="00654624" w:rsidP="00654624">
      <w:pPr>
        <w:spacing w:before="120"/>
        <w:jc w:val="center"/>
        <w:rPr>
          <w:rFonts w:ascii="Arial" w:hAnsi="Arial" w:cs="Arial"/>
          <w:b/>
          <w:color w:val="auto"/>
          <w:sz w:val="20"/>
          <w:lang w:val="en-US"/>
        </w:rPr>
      </w:pPr>
      <w:r w:rsidRPr="00382E3F">
        <w:rPr>
          <w:rFonts w:ascii="Arial" w:hAnsi="Arial" w:cs="Arial"/>
          <w:b/>
          <w:color w:val="auto"/>
          <w:sz w:val="20"/>
        </w:rPr>
        <w:t>TÀI KHOẢN 141</w:t>
      </w:r>
    </w:p>
    <w:p w14:paraId="37C81410"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TẠM ỨNG</w:t>
      </w:r>
    </w:p>
    <w:p w14:paraId="11B679C4"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1- Nguyên tắc kế toán</w:t>
      </w:r>
    </w:p>
    <w:p w14:paraId="206A006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1.1- Tài khoản này dùng để phản ánh các khoản tiền, vật tư đơn vị đã tạm ứng cho cán bộ, viên chức và người lao động trong nội bộ đơn vị và tình hình thanh toán các khoản tiền tạm ứng đó.</w:t>
      </w:r>
    </w:p>
    <w:p w14:paraId="1D9E9C6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1.2- Tạm ứng là một khoản tiền do Thủ trưởng đơn vị giao cho người nhận tạm ứng để giải quyết công việc cụ thể nào đó như đi công tác, đi mua vật tư, chi hành chính,... Người nhận tạm ứng phải là cán bộ, viên chức và người lao động trong đơn vị. Đối với những cán bộ chuyên trách làm công tác cung ứng vật tư, cán bộ hành chính quản trị thường xuyên nhận tạm ứng phải được Thủ trưởng đơn vị chỉ định tên cụ thể.</w:t>
      </w:r>
    </w:p>
    <w:p w14:paraId="68E3EB1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1.3- Tiền xin tạm ứng cho mục đích gì phải sử dụng cho mục đích đó, tiền tạm ứng không được chuyển giao cho người khác. Sau khi hoàn thành công việc, người nhận tạm ứng phải lập bảng thanh toán tạm ứng đính kèm các chứng từ gốc để thanh toán ngay, số tiền tạm ứng chi không hết phải nộp trả lại quỹ. Trường hợp không thanh toán kịp thời, kế toán có quyền trừ vào lương hàng tháng của người nhận tạm ứng.</w:t>
      </w:r>
    </w:p>
    <w:p w14:paraId="0ABEEE5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1.4- Phải thanh toán dứt điểm tạm ứng kỳ trước mới cho tạm ứng kỳ sau.</w:t>
      </w:r>
    </w:p>
    <w:p w14:paraId="59C9FAF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1.5- Kế toán phải mở sổ chi tiết tài khoản theo dõi từng người nhận tạm ứng, theo từng lần tạm ứng và từng lần thanh toán.</w:t>
      </w:r>
    </w:p>
    <w:p w14:paraId="34AD7F2B"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2- Kết cấu và nội dung phản ánh của Tài khoản 141- Tạm ứng</w:t>
      </w:r>
    </w:p>
    <w:p w14:paraId="7EF45940"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Nợ:</w:t>
      </w:r>
      <w:r w:rsidRPr="00382E3F">
        <w:rPr>
          <w:rFonts w:ascii="Arial" w:hAnsi="Arial" w:cs="Arial"/>
          <w:color w:val="auto"/>
          <w:sz w:val="20"/>
        </w:rPr>
        <w:t xml:space="preserve"> Các khoản tiền, vật tư đã tạm ứng.</w:t>
      </w:r>
    </w:p>
    <w:p w14:paraId="7F10FB22"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Có:</w:t>
      </w:r>
    </w:p>
    <w:p w14:paraId="497F568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tạm ứng đã được thanh toán;</w:t>
      </w:r>
    </w:p>
    <w:p w14:paraId="3527CA7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Số tạm ứng dùng không hết nhập lại quỹ, hoặc trừ vào lương.</w:t>
      </w:r>
    </w:p>
    <w:p w14:paraId="528F2B5E"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 xml:space="preserve">Số dư </w:t>
      </w:r>
      <w:r w:rsidRPr="00382E3F">
        <w:rPr>
          <w:rFonts w:ascii="Arial" w:hAnsi="Arial" w:cs="Arial"/>
          <w:b/>
          <w:color w:val="auto"/>
          <w:sz w:val="20"/>
          <w:lang w:val="en-US"/>
        </w:rPr>
        <w:t>b</w:t>
      </w:r>
      <w:r w:rsidRPr="00382E3F">
        <w:rPr>
          <w:rFonts w:ascii="Arial" w:hAnsi="Arial" w:cs="Arial"/>
          <w:b/>
          <w:color w:val="auto"/>
          <w:sz w:val="20"/>
        </w:rPr>
        <w:t>ên Nợ:</w:t>
      </w:r>
      <w:r w:rsidRPr="00382E3F">
        <w:rPr>
          <w:rFonts w:ascii="Arial" w:hAnsi="Arial" w:cs="Arial"/>
          <w:color w:val="auto"/>
          <w:sz w:val="20"/>
        </w:rPr>
        <w:t xml:space="preserve"> Số tiền tạm ứng chưa thanh toán.</w:t>
      </w:r>
    </w:p>
    <w:p w14:paraId="597FA3D1"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3- Phương pháp hạch toán kế toán một số hoạt động kinh tế chủ yếu</w:t>
      </w:r>
    </w:p>
    <w:p w14:paraId="10BC6DA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 Xuất quỹ tiền mặt hoặc chuyển khoản tạm ứng cho cán bộ, viên chức và người lao động trong đơn vị, ghi:</w:t>
      </w:r>
    </w:p>
    <w:p w14:paraId="27C6982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TK 141- Tạm ứng</w:t>
      </w:r>
    </w:p>
    <w:p w14:paraId="08C6C6E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112.</w:t>
      </w:r>
    </w:p>
    <w:p w14:paraId="4CC9B6D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 Xuất kho nguyên liệu, vật liệu, công cụ, dụng cụ tạm ứng, ghi:</w:t>
      </w:r>
    </w:p>
    <w:p w14:paraId="7177C93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TK 141- Tạm ứng</w:t>
      </w:r>
    </w:p>
    <w:p w14:paraId="1B6F39E5"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ab/>
        <w:t xml:space="preserve">Có TK 152- Nguyên liệu, vật liệu </w:t>
      </w:r>
    </w:p>
    <w:p w14:paraId="150CC3D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153-</w:t>
      </w:r>
      <w:r w:rsidRPr="00382E3F">
        <w:rPr>
          <w:rFonts w:ascii="Arial" w:hAnsi="Arial" w:cs="Arial"/>
          <w:color w:val="auto"/>
          <w:sz w:val="20"/>
          <w:lang w:val="en-US"/>
        </w:rPr>
        <w:t xml:space="preserve"> </w:t>
      </w:r>
      <w:r w:rsidRPr="00382E3F">
        <w:rPr>
          <w:rFonts w:ascii="Arial" w:hAnsi="Arial" w:cs="Arial"/>
          <w:color w:val="auto"/>
          <w:sz w:val="20"/>
        </w:rPr>
        <w:t>Công cụ, dụng cụ.</w:t>
      </w:r>
    </w:p>
    <w:p w14:paraId="25C2953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 Thanh toán số chi tạm ứng: Căn cứ vào Bảng thanh toán tạm ứng (theo số chi do người nhận tạm ứng lập kèm theo chứng từ kế toán) được lãnh đạo đơn vị duyệt chi, ghi số chi thực tế được duyệt, ghi:</w:t>
      </w:r>
    </w:p>
    <w:p w14:paraId="34E2D444"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các TK 152, 153, 154, 211, 213, 611, 612, 614, 642 </w:t>
      </w:r>
    </w:p>
    <w:p w14:paraId="7CF60F8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141-</w:t>
      </w:r>
      <w:r w:rsidRPr="00382E3F">
        <w:rPr>
          <w:rFonts w:ascii="Arial" w:hAnsi="Arial" w:cs="Arial"/>
          <w:color w:val="auto"/>
          <w:sz w:val="20"/>
          <w:lang w:val="en-US"/>
        </w:rPr>
        <w:t xml:space="preserve"> </w:t>
      </w:r>
      <w:r w:rsidRPr="00382E3F">
        <w:rPr>
          <w:rFonts w:ascii="Arial" w:hAnsi="Arial" w:cs="Arial"/>
          <w:color w:val="auto"/>
          <w:sz w:val="20"/>
        </w:rPr>
        <w:t>Tạm ứng</w:t>
      </w:r>
    </w:p>
    <w:p w14:paraId="06BE1A7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112 (xuất quỹ chi thêm số chi quá tạm ứng).</w:t>
      </w:r>
    </w:p>
    <w:p w14:paraId="460AF7A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3.4- Các khoản tạm ứng chi không hết, nhập lại quỹ, nhập lại kho hoặc trừ vào lương của người nhận tạm ứng, căn cứ vào phiếu thu hoặc ý kiến của thủ trưởng đơn vị quyết định trừ vào lương, ghi:</w:t>
      </w:r>
    </w:p>
    <w:p w14:paraId="2DCC0ED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152, 153</w:t>
      </w:r>
    </w:p>
    <w:p w14:paraId="086174D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334- Phải trả người lao động (trừ vào lương)</w:t>
      </w:r>
    </w:p>
    <w:p w14:paraId="1DCD35A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141-Tạm ứng.</w:t>
      </w:r>
    </w:p>
    <w:p w14:paraId="6490FD32" w14:textId="77777777" w:rsidR="00654624" w:rsidRPr="00382E3F" w:rsidRDefault="00654624" w:rsidP="00654624">
      <w:pPr>
        <w:spacing w:before="120"/>
        <w:jc w:val="center"/>
        <w:rPr>
          <w:rFonts w:ascii="Arial" w:hAnsi="Arial" w:cs="Arial"/>
          <w:b/>
          <w:color w:val="auto"/>
          <w:sz w:val="20"/>
          <w:lang w:val="en-US"/>
        </w:rPr>
      </w:pPr>
      <w:r w:rsidRPr="00382E3F">
        <w:rPr>
          <w:rFonts w:ascii="Arial" w:hAnsi="Arial" w:cs="Arial"/>
          <w:b/>
          <w:color w:val="auto"/>
          <w:sz w:val="20"/>
        </w:rPr>
        <w:t>TÀI KHOẢN 152</w:t>
      </w:r>
    </w:p>
    <w:p w14:paraId="294E4EB7"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NGUYÊN LIỆU, VẬT LIỆU</w:t>
      </w:r>
    </w:p>
    <w:p w14:paraId="3C2E9D5E"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1- Nguyên tắc kế toán</w:t>
      </w:r>
    </w:p>
    <w:p w14:paraId="635805A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1.1- Tài khoản này dùng để phản ánh số hiện có, tình hình biến động giá trị các loại nguyên liệu, vật liệu trong kho để sử dụng cho các hoạt động của đơn vị hành chính, sự nghiệp, như: Hoạt động hành chính, đầu tư XDCB hoặc sản xuất, kinh doanh, dịch vụ và các mục đích khác. Nguyên liệu, vật liệu của các đơn vị hành chính, sự nghiệp được hạch toán vào Tài khoản 152- Nguyên liệu, vật liệu là các loại nguyên liệu, vật liệu thực tế nhập, xuất kho.</w:t>
      </w:r>
    </w:p>
    <w:p w14:paraId="42DD9DB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1.2- Phải chấp hành đầy đủ các quy định về quản lý nhập, xuất kho nguyên liệu, vật liệu. Tất cả các loại nguyên liệu, vật liệu khi nhập, xuất kho đều phải làm đầy đủ thủ tục: Cân, đong, đo, đ</w:t>
      </w:r>
      <w:r w:rsidRPr="00382E3F">
        <w:rPr>
          <w:rFonts w:ascii="Arial" w:hAnsi="Arial" w:cs="Arial"/>
          <w:color w:val="auto"/>
          <w:sz w:val="20"/>
          <w:lang w:val="en-US"/>
        </w:rPr>
        <w:t>ế</w:t>
      </w:r>
      <w:r w:rsidRPr="00382E3F">
        <w:rPr>
          <w:rFonts w:ascii="Arial" w:hAnsi="Arial" w:cs="Arial"/>
          <w:color w:val="auto"/>
          <w:sz w:val="20"/>
        </w:rPr>
        <w:t xml:space="preserve">m và bắt buộc phải lập Phiếu nhập kho, Phiếu xuất kho. Đối với một số loại vật liệu đặc biệt như </w:t>
      </w:r>
      <w:r w:rsidRPr="00382E3F">
        <w:rPr>
          <w:rFonts w:ascii="Arial" w:hAnsi="Arial" w:cs="Arial"/>
          <w:color w:val="auto"/>
          <w:sz w:val="20"/>
        </w:rPr>
        <w:lastRenderedPageBreak/>
        <w:t xml:space="preserve">dược liệu, </w:t>
      </w:r>
      <w:r w:rsidRPr="00382E3F">
        <w:rPr>
          <w:rFonts w:ascii="Arial" w:hAnsi="Arial" w:cs="Arial"/>
          <w:color w:val="auto"/>
          <w:sz w:val="20"/>
          <w:lang w:val="en-US"/>
        </w:rPr>
        <w:t>hóa</w:t>
      </w:r>
      <w:r w:rsidRPr="00382E3F">
        <w:rPr>
          <w:rFonts w:ascii="Arial" w:hAnsi="Arial" w:cs="Arial"/>
          <w:color w:val="auto"/>
          <w:sz w:val="20"/>
        </w:rPr>
        <w:t xml:space="preserve"> chất,....trước khi nhập, xuất phải kiểm nghiệm số lượng, chất lượng.</w:t>
      </w:r>
    </w:p>
    <w:p w14:paraId="4AF8BC0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1.3- Chỉ hạch toán vào Tài khoản 152 “Nguyên liệu, vật liệu” giá trị của nguyên liệu, vật liệu thực tế nhập, xuất qua kho. Các loại nguyên liệu, vật liệu mua về đưa vào sử dụng ngay (không qua kho) thì không hạch toán vào tài khoản này. Nguyên liệu, vật liệu được mua bằng nguồn nào thì phải phản ánh vào nguồn đó mặc dù có thể sử dụng cho các mục đích khác nhau (tính vào các TK chi phí khác nhau).</w:t>
      </w:r>
    </w:p>
    <w:p w14:paraId="4352B2C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1.4- Hạch toán chi tiết nguyên liệu, vật liệu phải thực hiện đồng thời ở kho và ở phòng kế toán</w:t>
      </w:r>
      <w:r w:rsidRPr="00382E3F">
        <w:rPr>
          <w:rFonts w:ascii="Arial" w:hAnsi="Arial" w:cs="Arial"/>
          <w:color w:val="auto"/>
          <w:sz w:val="20"/>
          <w:lang w:val="en-US"/>
        </w:rPr>
        <w:t>.</w:t>
      </w:r>
      <w:r w:rsidRPr="00382E3F">
        <w:rPr>
          <w:rFonts w:ascii="Arial" w:hAnsi="Arial" w:cs="Arial"/>
          <w:color w:val="auto"/>
          <w:sz w:val="20"/>
        </w:rPr>
        <w:t xml:space="preserve"> Ở kho, thủ kho phải mở sổ hoặc thẻ kho theo dõi số lượng nhập, xuất, tồn kho từng thứ nguyên liệu, vật liệu</w:t>
      </w:r>
      <w:r w:rsidRPr="00382E3F">
        <w:rPr>
          <w:rFonts w:ascii="Arial" w:hAnsi="Arial" w:cs="Arial"/>
          <w:color w:val="auto"/>
          <w:sz w:val="20"/>
          <w:lang w:val="en-US"/>
        </w:rPr>
        <w:t>.</w:t>
      </w:r>
      <w:r w:rsidRPr="00382E3F">
        <w:rPr>
          <w:rFonts w:ascii="Arial" w:hAnsi="Arial" w:cs="Arial"/>
          <w:color w:val="auto"/>
          <w:sz w:val="20"/>
        </w:rPr>
        <w:t xml:space="preserve"> Ở phòng kế toán phải mở sổ chi tiết nguyên liệu, vật liệu để ghi chép cả về số lượng, giá trị từng thứ nguyên liệu, vật liệu nhập, xuất, tồn kho. Định kỳ kế toán và thủ kho phải đối chiếu về số lượng nhập, xuất, tồn kho của từng thứ nguyên liệu, vật liệu. Trường hợp phát hiện chênh lệch phải xác định nguyên nhân và báo ngay cho kế toán trưởng hoặc phụ trách kế toán và Thủ trưởng đơn vị biết để kịp thời có biện pháp xử lý.</w:t>
      </w:r>
    </w:p>
    <w:p w14:paraId="56A28D9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1.5- Hạch toán nhập, xuất, tồn kho nguyên liệu, vật liệu phải theo giá thực tế. Việc xác định giá thực tế dùng làm căn cứ ghi sổ kế toán được quy định cho từng trường hợp cụ thể sau:</w:t>
      </w:r>
    </w:p>
    <w:p w14:paraId="351F6E6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Giá thực tế nhập kho:</w:t>
      </w:r>
    </w:p>
    <w:p w14:paraId="11DBC30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Giá thực tế nguyên liệu, vật liệu mua ngoài nhập kho để sử dụng cho hoạt động hành chính, sự nghiệp, dự án hoặc sử dụng cho hoạt động đầu tư XDCB</w:t>
      </w:r>
      <w:r w:rsidRPr="00382E3F">
        <w:rPr>
          <w:rFonts w:ascii="Arial" w:hAnsi="Arial" w:cs="Arial"/>
          <w:color w:val="auto"/>
          <w:sz w:val="20"/>
          <w:lang w:val="en-US"/>
        </w:rPr>
        <w:t xml:space="preserve"> </w:t>
      </w:r>
      <w:r w:rsidRPr="00382E3F">
        <w:rPr>
          <w:rFonts w:ascii="Arial" w:hAnsi="Arial" w:cs="Arial"/>
          <w:color w:val="auto"/>
          <w:sz w:val="20"/>
        </w:rPr>
        <w:t>được tính theo giá mua thực tế ghi trên hóa đ</w:t>
      </w:r>
      <w:r w:rsidRPr="00382E3F">
        <w:rPr>
          <w:rFonts w:ascii="Arial" w:hAnsi="Arial" w:cs="Arial"/>
          <w:color w:val="auto"/>
          <w:sz w:val="20"/>
          <w:lang w:val="en-US"/>
        </w:rPr>
        <w:t>ơ</w:t>
      </w:r>
      <w:r w:rsidRPr="00382E3F">
        <w:rPr>
          <w:rFonts w:ascii="Arial" w:hAnsi="Arial" w:cs="Arial"/>
          <w:color w:val="auto"/>
          <w:sz w:val="20"/>
        </w:rPr>
        <w:t>n (bao gồm các loại thuế gián thu) cộng với (+) các chi phí liên quan đến việc mua nguyên liệu, vật liệu (chi phí thu mua, vận chuyển, bốc xếp...);</w:t>
      </w:r>
    </w:p>
    <w:p w14:paraId="36D6D52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Giá thực tế nguyên liệu, vật liệu mua ngoài nhập kho để sử dụng cho sản xuất, kinh doanh:</w:t>
      </w:r>
    </w:p>
    <w:p w14:paraId="6ABC875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nguyên liệu, vật liệu mua về sử dụng cho hoạt động sản xuất, kinh doanh hàng hóa, dịch vụ thuộc đối tượng chịu thuế GTGT tính theo phương pháp khấu trừ thì giá trị của nguyên liệu, vật liệu mua vào được phản ánh theo giá mua chưa có thuế GTGT (thuế GTGT đầu vào của nguyên liệu, vật liệu sẽ được hạch toán vào Tài khoản 133 “Thuế GTGT được khấu trừ”;</w:t>
      </w:r>
    </w:p>
    <w:p w14:paraId="5DA21C8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nguyên liệu, vật liệu mua về dùng cho hoạt động sản xuất, kinh doanh hàng hóa, dịch vụ thuộc đối tượng chịu thuế GTGT tính theo phương pháp trực tiếp hoặc dùng cho hoạt động sản xuất, kinh doanh hàng hóa, dịch vụ không thuộc đối tượng chịu thuế GTGT thì giá trị nguyên liệu, vật liệu mua vào được phản ánh theo giá mua bao gồm cả thuế GTGT (tổng giá thanh toán).</w:t>
      </w:r>
    </w:p>
    <w:p w14:paraId="2F2E53A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Giá thực tế của nguyên liệu, vật liệu tự sản xuất nhập kho là toàn bộ chi phí đơn vị bỏ ra để chế biến nguyên liệu, vật liệu đó.</w:t>
      </w:r>
    </w:p>
    <w:p w14:paraId="1F4BB58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Giá thực tế của nguyên liệu, vật liệu thu hồi là giá do Hội đồng đánh giá tài sản của đơn vị xác định (trên cơ sở đánh giá giá trị của vật liệu thu hồi).</w:t>
      </w:r>
    </w:p>
    <w:p w14:paraId="3680256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Giá thực tế nguyên liệu, vật liệu xuất kho có thể áp dụng một trong các phương pháp xác định sau: Giá thực tế bình quân gia quyền sau mỗi lần nhập hoặc cuối kỳ; giá thực tế đích danh (nhập giá nào, xuất giá đó); giá nhập trước, xuất trước.</w:t>
      </w:r>
    </w:p>
    <w:p w14:paraId="6D26E78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1.6- Hạch toán in, phát hành, quản lý, sử dụng ấn chỉ:</w:t>
      </w:r>
    </w:p>
    <w:p w14:paraId="088E335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w:t>
      </w:r>
      <w:r w:rsidRPr="00382E3F">
        <w:rPr>
          <w:rFonts w:ascii="Arial" w:hAnsi="Arial" w:cs="Arial"/>
          <w:color w:val="auto"/>
          <w:sz w:val="20"/>
          <w:lang w:val="en-US"/>
        </w:rPr>
        <w:t>ể</w:t>
      </w:r>
      <w:r w:rsidRPr="00382E3F">
        <w:rPr>
          <w:rFonts w:ascii="Arial" w:hAnsi="Arial" w:cs="Arial"/>
          <w:color w:val="auto"/>
          <w:sz w:val="20"/>
        </w:rPr>
        <w:t xml:space="preserve"> phản ánh nhập, xuất kho các loại ấn chỉ, kế toán sử dụng TK 152 “Nguyên liệu, vật liệu”. TK 152 “Nguyên liệu, vật liệu” phải theo dõi chi tiết 2 loại ấn chỉ cấp và ấn chỉ bán:</w:t>
      </w:r>
    </w:p>
    <w:p w14:paraId="5253604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 </w:t>
      </w:r>
      <w:r w:rsidRPr="00382E3F">
        <w:rPr>
          <w:rFonts w:ascii="Arial" w:hAnsi="Arial" w:cs="Arial"/>
          <w:color w:val="auto"/>
          <w:sz w:val="20"/>
          <w:lang w:val="en-US"/>
        </w:rPr>
        <w:t>Ấ</w:t>
      </w:r>
      <w:r w:rsidRPr="00382E3F">
        <w:rPr>
          <w:rFonts w:ascii="Arial" w:hAnsi="Arial" w:cs="Arial"/>
          <w:color w:val="auto"/>
          <w:sz w:val="20"/>
        </w:rPr>
        <w:t>n chỉ cấp: Là các loại ấn chỉ dùng để cấp phục vụ cho công tác quản lý và hoạt động chuyên môn nghiệp vụ của đơn vị.</w:t>
      </w:r>
    </w:p>
    <w:p w14:paraId="63A2347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Ấn chỉ bán: Là các loại ấn chỉ mà đơn vị được phép in, phát hành để bán cho các đối tượng theo quy định.</w:t>
      </w:r>
    </w:p>
    <w:p w14:paraId="60C30EB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Đơn vị phải chấp hành đầy đủ các quy định về quản lý nhập, xuất kho ấn chỉ. Tất cả các loại ấn chỉ cấp và ấn chỉ bán khi nhập, xuất kho đều phải làm đ</w:t>
      </w:r>
      <w:r w:rsidRPr="00382E3F">
        <w:rPr>
          <w:rFonts w:ascii="Arial" w:hAnsi="Arial" w:cs="Arial"/>
          <w:color w:val="auto"/>
          <w:sz w:val="20"/>
          <w:lang w:val="en-US"/>
        </w:rPr>
        <w:t>ầ</w:t>
      </w:r>
      <w:r w:rsidRPr="00382E3F">
        <w:rPr>
          <w:rFonts w:ascii="Arial" w:hAnsi="Arial" w:cs="Arial"/>
          <w:color w:val="auto"/>
          <w:sz w:val="20"/>
        </w:rPr>
        <w:t>y đủ thủ tục theo quy định và bắt buộc phải có phiếu nhập kho, phiếu xuất kho.</w:t>
      </w:r>
    </w:p>
    <w:p w14:paraId="36198F9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 Hạch toán chi tiết ấn chỉ các loại để cấp và để bán phải thực hiện đồng thời ở kho và phòng kế toán, ở kho, thủ kho phải mở sổ (hoặc thẻ) kho theo dõi số lượng nhập, xuất, tồn kho từng thứ, từng loại ấn chỉ cấp và ấn chỉ bán; ở phòng kế toán phải mở sổ chi tiết ấn chỉ các loại để cấp và để bán để ghi chép cả về số lượng, giá trị từng thứ, từng loại ấn chỉ nhập, xuất, tồn kho. Định kỳ, (hàng tháng, hàng quý), kế toán phải thực hiện đối chiếu với thủ kho về số lượng nhập, xuất, tồn kho từng thứ, từng loại ấn chỉ, nếu có chênh lệch phải báo ngay cho kế toán trưởng và thủ trưởng đơn vị biết để kịp thời xác định nguyên nhân và có biện pháp xử lý.</w:t>
      </w:r>
    </w:p>
    <w:p w14:paraId="0DA6D51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Hạch toán nhập, xuất, tồn kho ấn chỉ phải theo giá thực tế được quy định cho từng trường hợp cụ thể. Giá thực tế ấn chỉ do đơn vị được phép in nhập kho được tính theo giá thuê in thực tế phải trả ghi trên Hợp đồng thuê in giữa đơn vị với doanh nghiệp in cộng với (+) các chi phí liên quan (vận chuyển, bốc dỡ, đóng gói...). Giá thực tế ấn chỉ tự in là toàn bộ chi phí đơn vị bỏ ra để in, đóng quyển ấn chỉ đó.</w:t>
      </w:r>
    </w:p>
    <w:p w14:paraId="5449E4D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thu về bán ấn chỉ, phản ánh vào TK 531 “Doanh thu hoạt động sản xuất, kinh doanh, dịch vụ”.</w:t>
      </w:r>
    </w:p>
    <w:p w14:paraId="31DDE8BF"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2- Kết cấu và nội dung phản ánh của Tài khoản 152- Nguyên liệu, vật liệu</w:t>
      </w:r>
    </w:p>
    <w:p w14:paraId="2936C7E5"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Nợ:</w:t>
      </w:r>
    </w:p>
    <w:p w14:paraId="359F743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Giá trị thực tế của nguyên liệu, vật liệu, ấn chỉ nhập kho (do mua ngoài, cấp trên cấp, tự chế, tự in...);</w:t>
      </w:r>
    </w:p>
    <w:p w14:paraId="413AE5A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Giá trị thực tế nguyên liệu, vật liệu thừa phát hiện khi kiểm kê.</w:t>
      </w:r>
    </w:p>
    <w:p w14:paraId="0B8A33C8"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Có:</w:t>
      </w:r>
    </w:p>
    <w:p w14:paraId="4FF144E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Giá trị thực tế của nguyên liệu, vật liệu, ấn chỉ xuất kho;</w:t>
      </w:r>
    </w:p>
    <w:p w14:paraId="75ECB25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Giá trị thực tế của nguyên liệu, vật liệu thiếu phát hiện khi kiểm kê.</w:t>
      </w:r>
    </w:p>
    <w:p w14:paraId="1483D4A9"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 xml:space="preserve">Số dư </w:t>
      </w:r>
      <w:r w:rsidRPr="00382E3F">
        <w:rPr>
          <w:rFonts w:ascii="Arial" w:hAnsi="Arial" w:cs="Arial"/>
          <w:b/>
          <w:color w:val="auto"/>
          <w:sz w:val="20"/>
          <w:lang w:val="en-US"/>
        </w:rPr>
        <w:t>b</w:t>
      </w:r>
      <w:r w:rsidRPr="00382E3F">
        <w:rPr>
          <w:rFonts w:ascii="Arial" w:hAnsi="Arial" w:cs="Arial"/>
          <w:b/>
          <w:color w:val="auto"/>
          <w:sz w:val="20"/>
        </w:rPr>
        <w:t>ên Nợ:</w:t>
      </w:r>
    </w:p>
    <w:p w14:paraId="20820B7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Giá trị thực tế của nguyên liệu, vật liệu, ấn chỉ hiện còn trong kho của đ</w:t>
      </w:r>
      <w:r w:rsidRPr="00382E3F">
        <w:rPr>
          <w:rFonts w:ascii="Arial" w:hAnsi="Arial" w:cs="Arial"/>
          <w:color w:val="auto"/>
          <w:sz w:val="20"/>
          <w:lang w:val="en-US"/>
        </w:rPr>
        <w:t>ơ</w:t>
      </w:r>
      <w:r w:rsidRPr="00382E3F">
        <w:rPr>
          <w:rFonts w:ascii="Arial" w:hAnsi="Arial" w:cs="Arial"/>
          <w:color w:val="auto"/>
          <w:sz w:val="20"/>
        </w:rPr>
        <w:t>n vị.</w:t>
      </w:r>
    </w:p>
    <w:p w14:paraId="37FEDDA6"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3- Phương pháp hạch toán kế toán một số hoạt động kinh tế chủ yếu</w:t>
      </w:r>
    </w:p>
    <w:p w14:paraId="478A0817"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3.1- Mua nguyên liệu, vật liệu nhập kho bằng nguồn NSNN </w:t>
      </w:r>
    </w:p>
    <w:p w14:paraId="15652B9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Rút dự toán mua nguyên liệu, vật liệu, ghi:</w:t>
      </w:r>
    </w:p>
    <w:p w14:paraId="6545A2B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152- Nguyên liệu, vật liệu</w:t>
      </w:r>
    </w:p>
    <w:p w14:paraId="3B7FE0B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(36612).</w:t>
      </w:r>
    </w:p>
    <w:p w14:paraId="33DC494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24F34A1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008- Dự toán chi hoạt động.</w:t>
      </w:r>
    </w:p>
    <w:p w14:paraId="246DF10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Rút tiền gửi (kể cả tiền gửi được cấp bằng Lệnh chi tiền thực chi) mua nguyên liệu, vật liệu, ghi:</w:t>
      </w:r>
    </w:p>
    <w:p w14:paraId="28C56F5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152- Nguyên liệu, vật liệu</w:t>
      </w:r>
    </w:p>
    <w:p w14:paraId="394E355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08618D1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216FA66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TK 337- Tạm thu (3371)</w:t>
      </w:r>
    </w:p>
    <w:p w14:paraId="53502DA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(36612).</w:t>
      </w:r>
    </w:p>
    <w:p w14:paraId="45F3AD1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3044344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012- Lệnh chi tiền thực chi (nếu mua bằng kinh phí từ Lệnh chi tiền thực chi), hoặc</w:t>
      </w:r>
    </w:p>
    <w:p w14:paraId="439586D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 xml:space="preserve">Có TK 018- Thu hoạt động khác được để lại (nếu mua bằng nguồn thu hoạt động khác </w:t>
      </w:r>
      <w:r w:rsidRPr="00382E3F">
        <w:rPr>
          <w:rFonts w:ascii="Arial" w:hAnsi="Arial" w:cs="Arial"/>
          <w:color w:val="auto"/>
          <w:sz w:val="20"/>
        </w:rPr>
        <w:lastRenderedPageBreak/>
        <w:t>được để lại).</w:t>
      </w:r>
    </w:p>
    <w:p w14:paraId="5A62CF2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Khi xuất nguyên liệu, vật liệu, ghi:</w:t>
      </w:r>
    </w:p>
    <w:p w14:paraId="1BB1FE5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611- Chi phí hoạt động</w:t>
      </w:r>
    </w:p>
    <w:p w14:paraId="1676E3B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152- Nguyên liệu, vật liệu.</w:t>
      </w:r>
    </w:p>
    <w:p w14:paraId="6A09A47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 Nhập kho nguyên liệu, vật liệu mua bằng nguồn viện trợ, vay nợ nước ngoài:</w:t>
      </w:r>
    </w:p>
    <w:p w14:paraId="0EF8292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chuyển tiền mua nguyên liệu, vật liệu, ghi:</w:t>
      </w:r>
    </w:p>
    <w:p w14:paraId="61506E0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152- Nguyên liệu, vật liệu</w:t>
      </w:r>
    </w:p>
    <w:p w14:paraId="659AC63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112,</w:t>
      </w:r>
      <w:r w:rsidRPr="00382E3F">
        <w:rPr>
          <w:rFonts w:ascii="Arial" w:hAnsi="Arial" w:cs="Arial"/>
          <w:color w:val="auto"/>
          <w:sz w:val="20"/>
          <w:lang w:val="en-US"/>
        </w:rPr>
        <w:t xml:space="preserve"> </w:t>
      </w:r>
      <w:r w:rsidRPr="00382E3F">
        <w:rPr>
          <w:rFonts w:ascii="Arial" w:hAnsi="Arial" w:cs="Arial"/>
          <w:color w:val="auto"/>
          <w:sz w:val="20"/>
        </w:rPr>
        <w:t>331, 366 (36622)...</w:t>
      </w:r>
    </w:p>
    <w:p w14:paraId="7DB3B9A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72E5E49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(3372)</w:t>
      </w:r>
    </w:p>
    <w:p w14:paraId="787EE27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(36622).</w:t>
      </w:r>
    </w:p>
    <w:p w14:paraId="36C40F2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xuất nguyên liệu, vật liệu ra sử dụng, ghi:</w:t>
      </w:r>
    </w:p>
    <w:p w14:paraId="1A865676"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612- Chi từ nguồn viện trợ, vay nợ nước ngoài </w:t>
      </w:r>
    </w:p>
    <w:p w14:paraId="2EAFBA0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152- Nguyên liệu, vật liệu.</w:t>
      </w:r>
    </w:p>
    <w:p w14:paraId="2681154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 Nhập kho NL, VL mua bằng nguồn phí được khấu trừ, để lại:</w:t>
      </w:r>
    </w:p>
    <w:p w14:paraId="411A4A7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chuyển tiền mua nguyên liệu, vật liệu, ghi:</w:t>
      </w:r>
    </w:p>
    <w:p w14:paraId="28A792D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152- Nguyên liệu, vật liệu</w:t>
      </w:r>
    </w:p>
    <w:p w14:paraId="3FBA2E1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112,</w:t>
      </w:r>
      <w:r w:rsidRPr="00382E3F">
        <w:rPr>
          <w:rFonts w:ascii="Arial" w:hAnsi="Arial" w:cs="Arial"/>
          <w:color w:val="auto"/>
          <w:sz w:val="20"/>
          <w:lang w:val="en-US"/>
        </w:rPr>
        <w:t xml:space="preserve"> </w:t>
      </w:r>
      <w:r w:rsidRPr="00382E3F">
        <w:rPr>
          <w:rFonts w:ascii="Arial" w:hAnsi="Arial" w:cs="Arial"/>
          <w:color w:val="auto"/>
          <w:sz w:val="20"/>
        </w:rPr>
        <w:t>331,....</w:t>
      </w:r>
    </w:p>
    <w:p w14:paraId="6487AB6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43C6A5D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(3373)</w:t>
      </w:r>
    </w:p>
    <w:p w14:paraId="36D42D4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(36632).</w:t>
      </w:r>
    </w:p>
    <w:p w14:paraId="04D8C06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0A5AD6B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014- Phí được khấu trừ, để lại.</w:t>
      </w:r>
    </w:p>
    <w:p w14:paraId="59EBD80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w:t>
      </w:r>
      <w:r w:rsidRPr="00382E3F">
        <w:rPr>
          <w:rFonts w:ascii="Arial" w:hAnsi="Arial" w:cs="Arial"/>
          <w:color w:val="auto"/>
          <w:sz w:val="20"/>
          <w:lang w:val="en-US"/>
        </w:rPr>
        <w:t>i</w:t>
      </w:r>
      <w:r w:rsidRPr="00382E3F">
        <w:rPr>
          <w:rFonts w:ascii="Arial" w:hAnsi="Arial" w:cs="Arial"/>
          <w:color w:val="auto"/>
          <w:sz w:val="20"/>
        </w:rPr>
        <w:t xml:space="preserve"> xuất nguyên liệu, vật liệu ra sử dụng, ghi:</w:t>
      </w:r>
    </w:p>
    <w:p w14:paraId="47CBBBE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614- Chi phí hoạt động thu phí</w:t>
      </w:r>
    </w:p>
    <w:p w14:paraId="6DF405D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152- Nguyên liệu, vật liệu.</w:t>
      </w:r>
    </w:p>
    <w:p w14:paraId="4592395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3.4- Nhập kho nguyên liệu, vật liệu do mua chịu dùng cho các hoạt động hành chính, sự nghiệp, ghi:</w:t>
      </w:r>
    </w:p>
    <w:p w14:paraId="15AFA0A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152- Nguyên liệu, vật liệu (tổng giá thanh toán)</w:t>
      </w:r>
    </w:p>
    <w:p w14:paraId="0DB2971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331- Phải trả cho người bán.</w:t>
      </w:r>
    </w:p>
    <w:p w14:paraId="175AE2D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thanh toán các khoản mua chịu, ghi:</w:t>
      </w:r>
    </w:p>
    <w:p w14:paraId="14BDF0C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Nợ TK 331- Phải </w:t>
      </w:r>
      <w:r w:rsidRPr="00382E3F">
        <w:rPr>
          <w:rFonts w:ascii="Arial" w:hAnsi="Arial" w:cs="Arial"/>
          <w:color w:val="auto"/>
          <w:sz w:val="20"/>
          <w:lang w:val="en-US"/>
        </w:rPr>
        <w:t>tr</w:t>
      </w:r>
      <w:r w:rsidRPr="00382E3F">
        <w:rPr>
          <w:rFonts w:ascii="Arial" w:hAnsi="Arial" w:cs="Arial"/>
          <w:color w:val="auto"/>
          <w:sz w:val="20"/>
        </w:rPr>
        <w:t>ả cho người bán</w:t>
      </w:r>
    </w:p>
    <w:p w14:paraId="55CB00D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w:t>
      </w:r>
      <w:r w:rsidRPr="00382E3F">
        <w:rPr>
          <w:rFonts w:ascii="Arial" w:hAnsi="Arial" w:cs="Arial"/>
          <w:color w:val="auto"/>
          <w:sz w:val="20"/>
          <w:lang w:val="en-US"/>
        </w:rPr>
        <w:t xml:space="preserve"> 111</w:t>
      </w:r>
      <w:r w:rsidRPr="00382E3F">
        <w:rPr>
          <w:rFonts w:ascii="Arial" w:hAnsi="Arial" w:cs="Arial"/>
          <w:color w:val="auto"/>
          <w:sz w:val="20"/>
        </w:rPr>
        <w:t>, 112.</w:t>
      </w:r>
    </w:p>
    <w:p w14:paraId="67EC56A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nếu mua từ nguồn NSNN; nguồn viện trợ, vay nợ nước ngoài; nguồn phí được khấu trừ, để lại, ghi:</w:t>
      </w:r>
    </w:p>
    <w:p w14:paraId="70C52BF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(3371,</w:t>
      </w:r>
      <w:r w:rsidRPr="00382E3F">
        <w:rPr>
          <w:rFonts w:ascii="Arial" w:hAnsi="Arial" w:cs="Arial"/>
          <w:color w:val="auto"/>
          <w:sz w:val="20"/>
          <w:lang w:val="en-US"/>
        </w:rPr>
        <w:t xml:space="preserve"> </w:t>
      </w:r>
      <w:r w:rsidRPr="00382E3F">
        <w:rPr>
          <w:rFonts w:ascii="Arial" w:hAnsi="Arial" w:cs="Arial"/>
          <w:color w:val="auto"/>
          <w:sz w:val="20"/>
        </w:rPr>
        <w:t>3372, 3373)</w:t>
      </w:r>
    </w:p>
    <w:p w14:paraId="57359B9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(36612,</w:t>
      </w:r>
      <w:r w:rsidRPr="00382E3F">
        <w:rPr>
          <w:rFonts w:ascii="Arial" w:hAnsi="Arial" w:cs="Arial"/>
          <w:color w:val="auto"/>
          <w:sz w:val="20"/>
          <w:lang w:val="en-US"/>
        </w:rPr>
        <w:t xml:space="preserve"> </w:t>
      </w:r>
      <w:r w:rsidRPr="00382E3F">
        <w:rPr>
          <w:rFonts w:ascii="Arial" w:hAnsi="Arial" w:cs="Arial"/>
          <w:color w:val="auto"/>
          <w:sz w:val="20"/>
        </w:rPr>
        <w:t>36622,</w:t>
      </w:r>
      <w:r w:rsidRPr="00382E3F">
        <w:rPr>
          <w:rFonts w:ascii="Arial" w:hAnsi="Arial" w:cs="Arial"/>
          <w:color w:val="auto"/>
          <w:sz w:val="20"/>
          <w:lang w:val="en-US"/>
        </w:rPr>
        <w:t xml:space="preserve"> </w:t>
      </w:r>
      <w:r w:rsidRPr="00382E3F">
        <w:rPr>
          <w:rFonts w:ascii="Arial" w:hAnsi="Arial" w:cs="Arial"/>
          <w:color w:val="auto"/>
          <w:sz w:val="20"/>
        </w:rPr>
        <w:t>36632). Đồng thời, ghi:</w:t>
      </w:r>
    </w:p>
    <w:p w14:paraId="3E9FEF6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012- Lệnh chi tiền thực chi (nếu được cấp bằng Lệnh chi tiền thực chi)</w:t>
      </w:r>
    </w:p>
    <w:p w14:paraId="18B0886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ab/>
        <w:t>Có TK 014- Phí được khấu trừ, để lại (nếu được cấp bằng nguồn phí được khấu trừ, để lại).</w:t>
      </w:r>
    </w:p>
    <w:p w14:paraId="476CC70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3.5- Nhập kho nguyên liệu, vật liệu mua ngoài bằng tiền tạm ứng, ghi:</w:t>
      </w:r>
    </w:p>
    <w:p w14:paraId="331C56E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152- Nguyên liệu, vật liệu (tổng giá thanh toán)</w:t>
      </w:r>
    </w:p>
    <w:p w14:paraId="613F6D7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141- Tạm ứng.</w:t>
      </w:r>
    </w:p>
    <w:p w14:paraId="5957E80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nếu mua từ nguồn NSNN; nguồn viện trợ, vay nợ nước ngoài; nguồn phí được khấu trừ, để lại, ghi:</w:t>
      </w:r>
    </w:p>
    <w:p w14:paraId="1C6DB81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(3371,</w:t>
      </w:r>
      <w:r w:rsidRPr="00382E3F">
        <w:rPr>
          <w:rFonts w:ascii="Arial" w:hAnsi="Arial" w:cs="Arial"/>
          <w:color w:val="auto"/>
          <w:sz w:val="20"/>
          <w:lang w:val="en-US"/>
        </w:rPr>
        <w:t xml:space="preserve"> </w:t>
      </w:r>
      <w:r w:rsidRPr="00382E3F">
        <w:rPr>
          <w:rFonts w:ascii="Arial" w:hAnsi="Arial" w:cs="Arial"/>
          <w:color w:val="auto"/>
          <w:sz w:val="20"/>
        </w:rPr>
        <w:t>3372, 3373)</w:t>
      </w:r>
    </w:p>
    <w:p w14:paraId="383C899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(36612,</w:t>
      </w:r>
      <w:r w:rsidRPr="00382E3F">
        <w:rPr>
          <w:rFonts w:ascii="Arial" w:hAnsi="Arial" w:cs="Arial"/>
          <w:color w:val="auto"/>
          <w:sz w:val="20"/>
          <w:lang w:val="en-US"/>
        </w:rPr>
        <w:t xml:space="preserve"> </w:t>
      </w:r>
      <w:r w:rsidRPr="00382E3F">
        <w:rPr>
          <w:rFonts w:ascii="Arial" w:hAnsi="Arial" w:cs="Arial"/>
          <w:color w:val="auto"/>
          <w:sz w:val="20"/>
        </w:rPr>
        <w:t>36622, 36632).</w:t>
      </w:r>
    </w:p>
    <w:p w14:paraId="057694D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3139883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012- Lệnh chi tiền thực chi (nếu được cấp bằng Lệnh chi tiền thực chi)</w:t>
      </w:r>
    </w:p>
    <w:p w14:paraId="072AE2E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014- Phí được khấu trừ, để lại (nếu được cấp bằng nguồn phí được khấu trừ, để lại).</w:t>
      </w:r>
    </w:p>
    <w:p w14:paraId="13503BC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3.6- Các loại nguyên liệu, vật liệu đã xuất dùng nhưng sử dụng không hết nhập lại kho, ghi:</w:t>
      </w:r>
    </w:p>
    <w:p w14:paraId="0811CBB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152- Nguyên liệu, vật liệu (theo giá xuất kho)</w:t>
      </w:r>
    </w:p>
    <w:p w14:paraId="2DC0C21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154, 241, 611, 612, 614.</w:t>
      </w:r>
    </w:p>
    <w:p w14:paraId="56E3807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3.7- Nhập kho nguyên liệu, vật liệu vay mượn của các đơn vị khác, ghi:</w:t>
      </w:r>
    </w:p>
    <w:p w14:paraId="70C43C5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152- Nguyên liệu, vật liệu</w:t>
      </w:r>
    </w:p>
    <w:p w14:paraId="334B605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 xml:space="preserve">Có TK 338- Phải </w:t>
      </w:r>
      <w:r w:rsidRPr="00382E3F">
        <w:rPr>
          <w:rFonts w:ascii="Arial" w:hAnsi="Arial" w:cs="Arial"/>
          <w:color w:val="auto"/>
          <w:sz w:val="20"/>
          <w:lang w:val="en-US"/>
        </w:rPr>
        <w:t>tr</w:t>
      </w:r>
      <w:r w:rsidRPr="00382E3F">
        <w:rPr>
          <w:rFonts w:ascii="Arial" w:hAnsi="Arial" w:cs="Arial"/>
          <w:color w:val="auto"/>
          <w:sz w:val="20"/>
        </w:rPr>
        <w:t>ả</w:t>
      </w:r>
      <w:r w:rsidRPr="00382E3F">
        <w:rPr>
          <w:rFonts w:ascii="Arial" w:hAnsi="Arial" w:cs="Arial"/>
          <w:color w:val="auto"/>
          <w:sz w:val="20"/>
          <w:lang w:val="en-US"/>
        </w:rPr>
        <w:t xml:space="preserve"> </w:t>
      </w:r>
      <w:r w:rsidRPr="00382E3F">
        <w:rPr>
          <w:rFonts w:ascii="Arial" w:hAnsi="Arial" w:cs="Arial"/>
          <w:color w:val="auto"/>
          <w:sz w:val="20"/>
        </w:rPr>
        <w:t>khác (3388).</w:t>
      </w:r>
    </w:p>
    <w:p w14:paraId="6DBB02B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3.8- Nhập kho nguyên liệu, vật liệu do được viện trợ không hoàn lại hoặc do được tài trợ, biếu, tặng nhỏ lẻ, ghi:</w:t>
      </w:r>
    </w:p>
    <w:p w14:paraId="3A648AB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152- Nguyên liệu, vật liệu</w:t>
      </w:r>
    </w:p>
    <w:p w14:paraId="3E2A4CB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(36621,</w:t>
      </w:r>
      <w:r w:rsidRPr="00382E3F">
        <w:rPr>
          <w:rFonts w:ascii="Arial" w:hAnsi="Arial" w:cs="Arial"/>
          <w:color w:val="auto"/>
          <w:sz w:val="20"/>
          <w:lang w:val="en-US"/>
        </w:rPr>
        <w:t xml:space="preserve"> </w:t>
      </w:r>
      <w:r w:rsidRPr="00382E3F">
        <w:rPr>
          <w:rFonts w:ascii="Arial" w:hAnsi="Arial" w:cs="Arial"/>
          <w:color w:val="auto"/>
          <w:sz w:val="20"/>
        </w:rPr>
        <w:t>36622).</w:t>
      </w:r>
    </w:p>
    <w:p w14:paraId="77CF130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3.9- Nguyên liệu, vật liệu mua ngoài nhập kho để sử dụng cho hoạt động sản xuất, kinh doanh, dịch vụ</w:t>
      </w:r>
    </w:p>
    <w:p w14:paraId="5E1AC77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Nguyên liệu, vật liệu nhập kho sử dụng cho hoạt động sản xuất, kinh doanh hàng hóa, dịch vụ nếu được khấu trừ thuế GTGT, ghi:</w:t>
      </w:r>
    </w:p>
    <w:p w14:paraId="44640AA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152- Nguyên liệu, vật liệu (giá chưa có thuế GTGT)</w:t>
      </w:r>
    </w:p>
    <w:p w14:paraId="4CF9BFB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133- Thuế GTGT được khấu trừ</w:t>
      </w:r>
    </w:p>
    <w:p w14:paraId="243CFD3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 331,... (tổng giá thanh toán).</w:t>
      </w:r>
    </w:p>
    <w:p w14:paraId="52CBEF9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Nguyên liệu, vật liệu nhập kho sử dụng cho hoạt động sản xuất, kinh doanh hàng hóa, dịch vụ không thuộc đối tượng chịu thuế GTGT hoặc không được khấu trừ thuế GTGT, ghi:</w:t>
      </w:r>
    </w:p>
    <w:p w14:paraId="74B44DC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152- Nguyên liệu, vật liệu (tổng giá thanh toán)</w:t>
      </w:r>
    </w:p>
    <w:p w14:paraId="44197D4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 331,... (tổng giá thanh toán).</w:t>
      </w:r>
    </w:p>
    <w:p w14:paraId="20E8C5E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3.10- Khi nhập khẩu nguyên liệu, vật liệu để dùng cho hoạt động sản xuất, kinh doanh hàng hóa, dịch vụ được khấu trừ thuế GTGT, ghi:</w:t>
      </w:r>
    </w:p>
    <w:p w14:paraId="1CFDA52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152- Nguyên liệu, vật liệu</w:t>
      </w:r>
    </w:p>
    <w:p w14:paraId="49B4DE3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(3337) (nếu có)</w:t>
      </w:r>
    </w:p>
    <w:p w14:paraId="3ABEE90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 331,... (tổng giá thanh toán).</w:t>
      </w:r>
    </w:p>
    <w:p w14:paraId="48FDCE9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Số thuế GTGT đ</w:t>
      </w:r>
      <w:r w:rsidRPr="00382E3F">
        <w:rPr>
          <w:rFonts w:ascii="Arial" w:hAnsi="Arial" w:cs="Arial"/>
          <w:color w:val="auto"/>
          <w:sz w:val="20"/>
          <w:lang w:val="en-US"/>
        </w:rPr>
        <w:t>ầ</w:t>
      </w:r>
      <w:r w:rsidRPr="00382E3F">
        <w:rPr>
          <w:rFonts w:ascii="Arial" w:hAnsi="Arial" w:cs="Arial"/>
          <w:color w:val="auto"/>
          <w:sz w:val="20"/>
        </w:rPr>
        <w:t>u vào của hàng nhập khẩu được khấu trừ với số thuế GTGT phải nộp, ghi:</w:t>
      </w:r>
    </w:p>
    <w:p w14:paraId="4BEA462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Nợ TK 133- Thuế GTGT được khấu trừ</w:t>
      </w:r>
    </w:p>
    <w:p w14:paraId="7592FA5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Thuế GTGT phải nộp (33312).</w:t>
      </w:r>
    </w:p>
    <w:p w14:paraId="229B058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3.11- Khi nhập khẩu nguyên liệu, vật liệu để dùng cho hoạt động sản xuất, kinh doanh hàng hóa, dịch vụ không thuộc đối tượng chịu thuế GTGT hoặc không được khấu trừ thuế GTGT, ghi:</w:t>
      </w:r>
    </w:p>
    <w:p w14:paraId="30307DD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152- Nguyên liệu, vật liệu (tổng giá thanh toán)</w:t>
      </w:r>
    </w:p>
    <w:p w14:paraId="4F585A8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(33312)</w:t>
      </w:r>
    </w:p>
    <w:p w14:paraId="0B94BF9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(3337) (chi tiết thuế nhập khẩu, thuế tiêu thụ đặc biệt) (nếu có)</w:t>
      </w:r>
    </w:p>
    <w:p w14:paraId="6486A43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 331,... (số tiền phải trả người bán).</w:t>
      </w:r>
    </w:p>
    <w:p w14:paraId="1C570A8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3.12- Xuất kho nguyên liệu, vật liệu sử dụng cho hoạt động sản xuất kinh doanh dịch vụ và đầu tư xây dựng cơ bản của đơn vị, căn cứ vào mục đích sử dụng, ghi:</w:t>
      </w:r>
    </w:p>
    <w:p w14:paraId="523BC57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154, 241,</w:t>
      </w:r>
      <w:r w:rsidRPr="00382E3F">
        <w:rPr>
          <w:rFonts w:ascii="Arial" w:hAnsi="Arial" w:cs="Arial"/>
          <w:color w:val="auto"/>
          <w:sz w:val="20"/>
          <w:lang w:val="en-US"/>
        </w:rPr>
        <w:t xml:space="preserve"> </w:t>
      </w:r>
      <w:r w:rsidRPr="00382E3F">
        <w:rPr>
          <w:rFonts w:ascii="Arial" w:hAnsi="Arial" w:cs="Arial"/>
          <w:color w:val="auto"/>
          <w:sz w:val="20"/>
        </w:rPr>
        <w:t>642</w:t>
      </w:r>
    </w:p>
    <w:p w14:paraId="5A14548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152- Nguyên liệu, vật liệu.</w:t>
      </w:r>
    </w:p>
    <w:p w14:paraId="58FCA6F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3.13- Nguyên liệu, vật liệu thiếu, thừa phát hiện khi kiểm kê, chưa xác định nguyên nhân chờ xử lý:</w:t>
      </w:r>
    </w:p>
    <w:p w14:paraId="6F9F758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Nguyên liệu, vật liệu phát hiện thiếu, ghi:</w:t>
      </w:r>
    </w:p>
    <w:p w14:paraId="536D982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138- Phải thu khác (1388)</w:t>
      </w:r>
    </w:p>
    <w:p w14:paraId="2E73332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152- Nguyên liệu, vật liệu.</w:t>
      </w:r>
    </w:p>
    <w:p w14:paraId="147DA22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Nguyên liệu, vật liệu phát hiện thừa, ghi:</w:t>
      </w:r>
    </w:p>
    <w:p w14:paraId="32C377B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152- Nguyên liệu, vật liệu</w:t>
      </w:r>
    </w:p>
    <w:p w14:paraId="0FD5238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338- Phải trả khác (3388).</w:t>
      </w:r>
    </w:p>
    <w:p w14:paraId="7EC1407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3.14- Kế toán ấn chỉ</w:t>
      </w:r>
    </w:p>
    <w:p w14:paraId="56D3258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Kế toán ấn chỉ cấp:</w:t>
      </w:r>
    </w:p>
    <w:p w14:paraId="7D54195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Nhập kho các loại ấn chỉ do doanh nghiệp in bàn giao theo hợp đồng thuê in giữa đơn vị với doanh nghiệp in cộng (+) các khoản chi phí liên quan trực tiếp đến ấn chỉ, ghi:</w:t>
      </w:r>
    </w:p>
    <w:p w14:paraId="1E5D024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152- Nguyên liệu, vật liệu (chi tiết ấn chỉ cấp)</w:t>
      </w:r>
    </w:p>
    <w:p w14:paraId="712C8E4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112, 366... (chi phí liên quan).</w:t>
      </w:r>
    </w:p>
    <w:p w14:paraId="555BB7C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xuất kho ấn chỉ để phục vụ cho hoạt động quản lý và chuyên môn, nghiệp vụ của đơn vị theo quy định, ghi:</w:t>
      </w:r>
    </w:p>
    <w:p w14:paraId="3AA7045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611- Chi phí hoạt động</w:t>
      </w:r>
    </w:p>
    <w:p w14:paraId="345D974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152- Nguyên liệu, vật liệu (chi tiết ấn chỉ cấp).</w:t>
      </w:r>
    </w:p>
    <w:p w14:paraId="05806DD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xuất kho ấn chỉ giao cho cán bộ công nhân viên của đơn vị để cấp cho các tổ chức, cá nhân ngoài đơn vị, ghi:</w:t>
      </w:r>
    </w:p>
    <w:p w14:paraId="2B0165D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141- Tạm ứng</w:t>
      </w:r>
    </w:p>
    <w:p w14:paraId="6FAC68B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152- Nguyên liệu, vật liệu (chi tiết ấn chỉ cấp).</w:t>
      </w:r>
    </w:p>
    <w:p w14:paraId="443AAB4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có báo cáo thanh quyết toán của người nhận ấn chỉ về số ấn chỉ đã cấp cho các tổ chức, cá nhân ngoài đơn vị, ghi:</w:t>
      </w:r>
    </w:p>
    <w:p w14:paraId="19CA42AD"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611- Chi phí hoạt động </w:t>
      </w:r>
    </w:p>
    <w:p w14:paraId="7F6CA5E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141- Tạm ứng.</w:t>
      </w:r>
    </w:p>
    <w:p w14:paraId="0626BFC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Kế toán ấn chỉ bán:</w:t>
      </w:r>
    </w:p>
    <w:p w14:paraId="17981C2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 Các chi phí liên quan đến ấn chỉ bán (in ấn, phát hành, vận chuyển, bốc xếp, bao bì,...), ghi:</w:t>
      </w:r>
    </w:p>
    <w:p w14:paraId="417D8685"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154- Chi phí SXKD, dịch vụ dở dang </w:t>
      </w:r>
    </w:p>
    <w:p w14:paraId="079E818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112, 331...</w:t>
      </w:r>
    </w:p>
    <w:p w14:paraId="66DC9A8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ghi giảm chi phí phát hành ấn chỉ bán khi phát sinh (nếu có), ghi:</w:t>
      </w:r>
    </w:p>
    <w:p w14:paraId="3821B9A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 152...</w:t>
      </w:r>
    </w:p>
    <w:p w14:paraId="00DC693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154- Chi phí SXKD, dịch vụ dở dang.</w:t>
      </w:r>
    </w:p>
    <w:p w14:paraId="22BCBD7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Nhập kho các loại ấn chỉ, ghi:</w:t>
      </w:r>
    </w:p>
    <w:p w14:paraId="3DBC71D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152- Nguyên liệu, vật liệu (chi tiết ấn chỉ bán)</w:t>
      </w:r>
    </w:p>
    <w:p w14:paraId="0167352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154-</w:t>
      </w:r>
      <w:r w:rsidRPr="00382E3F">
        <w:rPr>
          <w:rFonts w:ascii="Arial" w:hAnsi="Arial" w:cs="Arial"/>
          <w:color w:val="auto"/>
          <w:sz w:val="20"/>
          <w:lang w:val="en-US"/>
        </w:rPr>
        <w:t xml:space="preserve"> </w:t>
      </w:r>
      <w:r w:rsidRPr="00382E3F">
        <w:rPr>
          <w:rFonts w:ascii="Arial" w:hAnsi="Arial" w:cs="Arial"/>
          <w:color w:val="auto"/>
          <w:sz w:val="20"/>
        </w:rPr>
        <w:t>Chi phí SXKD, dịch vụ dở dang.</w:t>
      </w:r>
    </w:p>
    <w:p w14:paraId="6F6E1F2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Bán ấn chỉ không qua kho, ghi:</w:t>
      </w:r>
    </w:p>
    <w:p w14:paraId="6EAF330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632- Giá vốn hàng bán</w:t>
      </w:r>
    </w:p>
    <w:p w14:paraId="5244862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154- Chi phí SXKD, dịch vụ dở dang.</w:t>
      </w:r>
    </w:p>
    <w:p w14:paraId="29DB697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xuất kho ấn chỉ để bán, ghi:</w:t>
      </w:r>
    </w:p>
    <w:p w14:paraId="61692E1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632- Giá vốn hàng bán</w:t>
      </w:r>
    </w:p>
    <w:p w14:paraId="1B1A86A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152- Nguyên liệu, vật liệu (chi tiết ấn chỉ bán).</w:t>
      </w:r>
    </w:p>
    <w:p w14:paraId="63AD253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phát sinh doanh thu do bán ấn chỉ cho các tổ chức, cá nhân bên ngoài, ghi:</w:t>
      </w:r>
    </w:p>
    <w:p w14:paraId="04787ED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 (nếu thu tiền ngay)</w:t>
      </w:r>
    </w:p>
    <w:p w14:paraId="1DA63D1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131- Phải thu khách hàng (1311) (nếu chưa thu tiền)</w:t>
      </w:r>
    </w:p>
    <w:p w14:paraId="0D819BE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(33311) (nếu đơn vị nộp thuế GTGT theo phương pháp khấu trừ).</w:t>
      </w:r>
    </w:p>
    <w:p w14:paraId="4046C7E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531- Doanh thu hoạt động SXKD, dịch vụ.</w:t>
      </w:r>
    </w:p>
    <w:p w14:paraId="766EF03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Thuế GTGT phải nộp theo quy định của hoạt động phát hành ấn chỉ bán (nếu đơn vị nộp thuế GTGT theo phương pháp trực tiếp), ghi:</w:t>
      </w:r>
    </w:p>
    <w:p w14:paraId="1902098F"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531- Doanh thu hoạt động SXKD, dịch vụ </w:t>
      </w:r>
    </w:p>
    <w:p w14:paraId="7E35606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w:t>
      </w:r>
    </w:p>
    <w:p w14:paraId="60C13F9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Cuối kỳ, kết chuyển chi phí của hoạt động phát hành ấn chỉ bán, ghi:</w:t>
      </w:r>
    </w:p>
    <w:p w14:paraId="70B25A5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911- Xác định kết quả (9112)</w:t>
      </w:r>
    </w:p>
    <w:p w14:paraId="0541134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632- Giá vốn hàng bán.</w:t>
      </w:r>
    </w:p>
    <w:p w14:paraId="2C8C4F1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Cuối kỳ, kết chuyển d</w:t>
      </w:r>
      <w:r w:rsidRPr="00382E3F">
        <w:rPr>
          <w:rFonts w:ascii="Arial" w:hAnsi="Arial" w:cs="Arial"/>
          <w:color w:val="auto"/>
          <w:sz w:val="20"/>
          <w:lang w:val="en-US"/>
        </w:rPr>
        <w:t>o</w:t>
      </w:r>
      <w:r w:rsidRPr="00382E3F">
        <w:rPr>
          <w:rFonts w:ascii="Arial" w:hAnsi="Arial" w:cs="Arial"/>
          <w:color w:val="auto"/>
          <w:sz w:val="20"/>
        </w:rPr>
        <w:t>anh thu của hoạt động bán ấn chỉ, ghi:</w:t>
      </w:r>
    </w:p>
    <w:p w14:paraId="1DC34B8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531- Doanh thu hoạt động SXKD, dịch vụ</w:t>
      </w:r>
    </w:p>
    <w:p w14:paraId="68360F0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911- Xác định kết quả (9112).</w:t>
      </w:r>
    </w:p>
    <w:p w14:paraId="7CEC53B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Xác định số thuế thu nhập doanh nghiệp phải nộp, ghi:</w:t>
      </w:r>
    </w:p>
    <w:p w14:paraId="1154863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821- Chi phí thuế thu nhập doanh nghiệp</w:t>
      </w:r>
    </w:p>
    <w:p w14:paraId="72AD099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(3334).</w:t>
      </w:r>
    </w:p>
    <w:p w14:paraId="73561FD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Cuối kỳ, kết chuyển chi phí thuế thu nhập doanh nghiệp của hoạt động bán ấn chỉ đã nộp trong kỳ, ghi:</w:t>
      </w:r>
    </w:p>
    <w:p w14:paraId="4A0FDB8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911- Xác định kết quả (9112)</w:t>
      </w:r>
    </w:p>
    <w:p w14:paraId="5D66EB2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821- Chi phí thuế thu nhập doanh nghiệp.</w:t>
      </w:r>
    </w:p>
    <w:p w14:paraId="5058B1E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 Cuối kỳ kế toán, kết chuyển lãi, lỗ của hoạt động phát hành ấn chỉ bán, ghi:</w:t>
      </w:r>
    </w:p>
    <w:p w14:paraId="75ACD5B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Kết chuyển lãi, ghi:</w:t>
      </w:r>
    </w:p>
    <w:p w14:paraId="029074B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911- Xác định kết quả (9112)</w:t>
      </w:r>
    </w:p>
    <w:p w14:paraId="7AD9C3F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421- Thặng dư (thâm hụt) lũy kế.</w:t>
      </w:r>
    </w:p>
    <w:p w14:paraId="0F403C9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Kết chuyển lỗ, ghi:</w:t>
      </w:r>
    </w:p>
    <w:p w14:paraId="2E606310"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421- Thặng dư (thâm hụt) lũy kế </w:t>
      </w:r>
    </w:p>
    <w:p w14:paraId="42C5353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911- Xác định kết quả (9112).</w:t>
      </w:r>
    </w:p>
    <w:p w14:paraId="2297D8C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phân phối lãi của hoạt động phát hành ấn chỉ bán theo quy định của cơ chế tài chính, ghi:</w:t>
      </w:r>
    </w:p>
    <w:p w14:paraId="3664E513"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421- Thặng dư (thâm hụt) lũy kế </w:t>
      </w:r>
    </w:p>
    <w:p w14:paraId="57B4D10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liên quan.</w:t>
      </w:r>
    </w:p>
    <w:p w14:paraId="4EC3220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3.15- Cuối năm, kế toán tính toán kết chuyển từ TK các khoản nhận trước chưa ghi thu sang các TK thu (doanh thu) tương ứng với số nguyên vật liệu hình thành từ nguồn NSNN cấp; phí được khấu trừ, để lại hoặc nguồn viện trợ, vay nợ nước ngoài đã xuất ra sử dụng trong năm, ghi:</w:t>
      </w:r>
    </w:p>
    <w:p w14:paraId="2EFD3A6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TK 366- Các khoản nhận trước chưa ghi thu (36612,</w:t>
      </w:r>
      <w:r w:rsidRPr="00382E3F">
        <w:rPr>
          <w:rFonts w:ascii="Arial" w:hAnsi="Arial" w:cs="Arial"/>
          <w:color w:val="auto"/>
          <w:sz w:val="20"/>
          <w:lang w:val="en-US"/>
        </w:rPr>
        <w:t xml:space="preserve"> </w:t>
      </w:r>
      <w:r w:rsidRPr="00382E3F">
        <w:rPr>
          <w:rFonts w:ascii="Arial" w:hAnsi="Arial" w:cs="Arial"/>
          <w:color w:val="auto"/>
          <w:sz w:val="20"/>
        </w:rPr>
        <w:t>36622,</w:t>
      </w:r>
      <w:r w:rsidRPr="00382E3F">
        <w:rPr>
          <w:rFonts w:ascii="Arial" w:hAnsi="Arial" w:cs="Arial"/>
          <w:color w:val="auto"/>
          <w:sz w:val="20"/>
          <w:lang w:val="en-US"/>
        </w:rPr>
        <w:t xml:space="preserve"> </w:t>
      </w:r>
      <w:r w:rsidRPr="00382E3F">
        <w:rPr>
          <w:rFonts w:ascii="Arial" w:hAnsi="Arial" w:cs="Arial"/>
          <w:color w:val="auto"/>
          <w:sz w:val="20"/>
        </w:rPr>
        <w:t>36632)</w:t>
      </w:r>
    </w:p>
    <w:p w14:paraId="43B5CB9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511, 512,</w:t>
      </w:r>
      <w:r w:rsidRPr="00382E3F">
        <w:rPr>
          <w:rFonts w:ascii="Arial" w:hAnsi="Arial" w:cs="Arial"/>
          <w:color w:val="auto"/>
          <w:sz w:val="20"/>
          <w:lang w:val="en-US"/>
        </w:rPr>
        <w:t xml:space="preserve"> </w:t>
      </w:r>
      <w:r w:rsidRPr="00382E3F">
        <w:rPr>
          <w:rFonts w:ascii="Arial" w:hAnsi="Arial" w:cs="Arial"/>
          <w:color w:val="auto"/>
          <w:sz w:val="20"/>
        </w:rPr>
        <w:t>514.</w:t>
      </w:r>
    </w:p>
    <w:p w14:paraId="30515C91" w14:textId="77777777" w:rsidR="00654624" w:rsidRPr="00382E3F" w:rsidRDefault="00654624" w:rsidP="00654624">
      <w:pPr>
        <w:spacing w:before="120"/>
        <w:jc w:val="center"/>
        <w:rPr>
          <w:rFonts w:ascii="Arial" w:hAnsi="Arial" w:cs="Arial"/>
          <w:b/>
          <w:color w:val="auto"/>
          <w:sz w:val="20"/>
          <w:lang w:val="en-US"/>
        </w:rPr>
      </w:pPr>
      <w:r w:rsidRPr="00382E3F">
        <w:rPr>
          <w:rFonts w:ascii="Arial" w:hAnsi="Arial" w:cs="Arial"/>
          <w:b/>
          <w:color w:val="auto"/>
          <w:sz w:val="20"/>
        </w:rPr>
        <w:t>TÀI KHOẢN 153</w:t>
      </w:r>
    </w:p>
    <w:p w14:paraId="3C58FD4B"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CÔNG CỤ, DỤNG CỤ</w:t>
      </w:r>
    </w:p>
    <w:p w14:paraId="3CF9FF30"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1- Nguyên tắc kế toán</w:t>
      </w:r>
    </w:p>
    <w:p w14:paraId="5DBF9F3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1.1- Tài khoản này dùng để phản ánh số hiện có và tình hình biến động giá trị các loại công cụ, dụng cụ trong kho để sử dụng cho các hoạt động của đơn vị.</w:t>
      </w:r>
    </w:p>
    <w:p w14:paraId="1B4BE57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1.2- Công cụ, dụng cụ của các đơn vị hành chính, sự nghiệp được hạch toán vào Tài khoản 153 “Công cụ, dụng cụ”, gồm các loại công cụ, dụng cụ trang bị trong các phòng làm việc, phòng điều trị, thí nghiệm, giảng đường, phòng họp, phòng nghỉ...</w:t>
      </w:r>
    </w:p>
    <w:p w14:paraId="49AEA99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1.3- Phải chấp hành đầy đủ các quy định về quản lý nhập, xuất kho công cụ, dụng cụ. Tất cả các loại công cụ, dụng cụ khi nhập, xuất đều phải làm đầy đủ thủ tục: nhập, xuất và bắt buộc phải lập Phiếu nhập kho, Phiếu xuất kho.</w:t>
      </w:r>
    </w:p>
    <w:p w14:paraId="4CAD223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1.4- Chỉ hạch toán vào Tài khoản 153 “Công cụ, dụng cụ” giá trị của công cụ, dụng cụ thực tế nhập, xuất qua kho. Các loại công cụ, dụng cụ mua về đưa vào sử dụng ngay (không qua kho) thì không hạch toán vào tài khoản này.</w:t>
      </w:r>
    </w:p>
    <w:p w14:paraId="29070E7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1.5- Hạch toán chi tiết công cụ, dụng cụ phải thực hiện đồng thời ở kho và ở phòng kế toán, ở kho, thủ kho phải mở sổ hoặc thẻ kho theo dõi số lượng nhập, xuất, tồn kho từng thứ công cụ, dụng cụ. Ở phòng kế toán phải mở sổ chi tiết để ghi chép cả về số lượng, giá trị từng loại công cụ, dụng cụ nhập, xuất, tồn kho. Định kỳ kế toán và thủ kho phải đối chiếu về số lượng nhập, xuất, tồn kho từng loại công cụ, dụng cụ. Trường hợp phát hiện chênh lệch phải xác định nguyên nhân và báo ngay cho kế toán trưởng hoặc phụ trách kế toán và thủ trưởng đơn vị biết để kịp thời có biện pháp xử lý.</w:t>
      </w:r>
    </w:p>
    <w:p w14:paraId="0EC3E88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1.6- Hạch toán nhập, xuất, tồn kho công cụ, dụng cụ phải theo giá thực tế. Việc xác định giá thực tế dùng làm căn cứ ghi sổ kế toán được quy định cho từng trường hợp cụ thể sau:</w:t>
      </w:r>
    </w:p>
    <w:p w14:paraId="0CBCDE2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Giá thực tế nhập kho</w:t>
      </w:r>
    </w:p>
    <w:p w14:paraId="44A29CB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 Giá thực tế công cụ, dụng cụ mua ngoài nhập kho để sử dụng cho hoạt động hành chính, sự nghiệp, dự án hoặc sử dụng cho hoạt động đầu tư XDCB được tính theo giá mua thực tế ghi trên hóa đơn (gồm cả thuế GTGT). Các chi phí có liên quan đến việc mua công cụ, dụng cụ (chi phí thu mua, vận chuyển, bốc xếp...) được ghi trực tiếp vào các tài khoản chi phí có liên quan đến việc sử dụng công cụ, dụng cụ (các Tài khoản loại 6 hoặc Tài khoản loại 2: TK 241- Xây dựng cơ </w:t>
      </w:r>
      <w:r w:rsidRPr="00382E3F">
        <w:rPr>
          <w:rFonts w:ascii="Arial" w:hAnsi="Arial" w:cs="Arial"/>
          <w:color w:val="auto"/>
          <w:sz w:val="20"/>
        </w:rPr>
        <w:lastRenderedPageBreak/>
        <w:t>bản dở dang) mua về nhập kho;</w:t>
      </w:r>
    </w:p>
    <w:p w14:paraId="2D61D9B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Giá thực tế công cụ, dụng cụ mua ngoài nhập kho để sử dụng cho sản xuất, kinh doanh:</w:t>
      </w:r>
    </w:p>
    <w:p w14:paraId="1DEA09C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công cụ, dụng cụ mua về sử dụng cho hoạt động sản xuất, kinh doanh, dịch vụ thuộc đối tượng chịu thuế GTGT tính theo phương pháp khấu trừ thuế thì giá trị của công cụ, dụng cụ mua vào được phản ánh theo giá mua chưa có thuế GTGT (thuế GTGT đầu vào của công cụ, dụng cụ mua vào được hạch toán vào Tài khoản 133 “Thuế GTGT được khấu trừ”);</w:t>
      </w:r>
    </w:p>
    <w:p w14:paraId="368648B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công cụ, dụng cụ mua về dùng cho hoạt động sản xuất, kinh doanh, dịch vụ thuộc đối tượng chịu thuế GTGT tính theo phương pháp trực tiếp hoặc dùng cho sản xuất, kinh doanh, dịch vụ không thuộc đối tượng chịu thuế GTGT thì giá trị công cụ, dụng cụ mua vào được phản ánh theo giá mua bao gồm cả thuế GTGT (tổng giá thanh toán).</w:t>
      </w:r>
    </w:p>
    <w:p w14:paraId="58A0BFD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Giá thực tế của công cụ, dụng cụ tự sản xuất nhập kho là toàn bộ chi phí đơn vị bỏ ra để chế tạo dụng cụ đó.</w:t>
      </w:r>
    </w:p>
    <w:p w14:paraId="29EC84C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Giá thực tế của công cụ, dụng cụ thu hồi là giá do Hội đồng đánh giá tài sản của đơn vị xác định (trên cơ sở giá trị hiện còn của công cụ, dụng cụ)</w:t>
      </w:r>
    </w:p>
    <w:p w14:paraId="71ADBE4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Giá thực tế xuất kho</w:t>
      </w:r>
    </w:p>
    <w:p w14:paraId="316A4FD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Giá thực tế công cụ, dụng cụ xuất kho có thể áp dụng 1 trong các phương pháp: Giá thực tế bình quân gia quyền; giá thực tế đích danh (nhập giá nào, xuất giá đó); giá nhập trước, xuất trước.</w:t>
      </w:r>
    </w:p>
    <w:p w14:paraId="5684AF1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1.7- Trường hợp nhập kho công cụ, dụng cụ do mua bằng nguồn kinh phí NSNN; nguồn viện trợ, vay nợ nước ngoài; nguồn phí được khấu trừ, để lại, khi xuất kho sử dụng tính vào chi phí của từng hoạt động đến đâu thì tính vào doanh thu tương ứng đến đó.</w:t>
      </w:r>
    </w:p>
    <w:p w14:paraId="3B3EA920"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2- Kết cấu và nội dung phản ánh của Tài khoản 153- Công cụ, dụng cụ</w:t>
      </w:r>
    </w:p>
    <w:p w14:paraId="6DEB164D"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Nợ:</w:t>
      </w:r>
    </w:p>
    <w:p w14:paraId="6EC3747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Giá trị thực tế của công cụ, dụng cụ nhập kho (do mua ngoài, cấp trên cấp, tự ch</w:t>
      </w:r>
      <w:r w:rsidRPr="00382E3F">
        <w:rPr>
          <w:rFonts w:ascii="Arial" w:hAnsi="Arial" w:cs="Arial"/>
          <w:color w:val="auto"/>
          <w:sz w:val="20"/>
          <w:lang w:val="en-US"/>
        </w:rPr>
        <w:t>ế</w:t>
      </w:r>
      <w:r w:rsidRPr="00382E3F">
        <w:rPr>
          <w:rFonts w:ascii="Arial" w:hAnsi="Arial" w:cs="Arial"/>
          <w:color w:val="auto"/>
          <w:sz w:val="20"/>
        </w:rPr>
        <w:t>...);</w:t>
      </w:r>
    </w:p>
    <w:p w14:paraId="5B57FA0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Giá trị thực tế của công cụ, dụng cụ thừa phát hiện khi kiểm kê.</w:t>
      </w:r>
    </w:p>
    <w:p w14:paraId="591FE809"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Bên Có:</w:t>
      </w:r>
    </w:p>
    <w:p w14:paraId="3815870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Giá trị thực tế của công cụ, dụng cụ xuất kho;</w:t>
      </w:r>
    </w:p>
    <w:p w14:paraId="2CE9BE4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Giá trị thực tế của công cụ, dụng cụ thiếu phát hiện khi kiểm kê.</w:t>
      </w:r>
    </w:p>
    <w:p w14:paraId="1E35A67A"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 xml:space="preserve">Số dư </w:t>
      </w:r>
      <w:r w:rsidRPr="00382E3F">
        <w:rPr>
          <w:rFonts w:ascii="Arial" w:hAnsi="Arial" w:cs="Arial"/>
          <w:b/>
          <w:color w:val="auto"/>
          <w:sz w:val="20"/>
          <w:lang w:val="en-US"/>
        </w:rPr>
        <w:t>b</w:t>
      </w:r>
      <w:r w:rsidRPr="00382E3F">
        <w:rPr>
          <w:rFonts w:ascii="Arial" w:hAnsi="Arial" w:cs="Arial"/>
          <w:b/>
          <w:color w:val="auto"/>
          <w:sz w:val="20"/>
        </w:rPr>
        <w:t>ên Nợ:</w:t>
      </w:r>
      <w:r w:rsidRPr="00382E3F">
        <w:rPr>
          <w:rFonts w:ascii="Arial" w:hAnsi="Arial" w:cs="Arial"/>
          <w:color w:val="auto"/>
          <w:sz w:val="20"/>
        </w:rPr>
        <w:t xml:space="preserve"> Giá trị thực tế của công cụ, dụng cụ hiện còn trong kho của đơn vị.</w:t>
      </w:r>
    </w:p>
    <w:p w14:paraId="0B405364"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3- Phương pháp hạch toán kế toán một số hoạt động kinh tế chủ yếu</w:t>
      </w:r>
    </w:p>
    <w:p w14:paraId="3DCBD83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 Mua công cụ, dụng cụ nhập kho bằng nguồn NSNN.</w:t>
      </w:r>
    </w:p>
    <w:p w14:paraId="50330C0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Rút dự toán mua công cụ, dụng cụ, ghi:</w:t>
      </w:r>
    </w:p>
    <w:p w14:paraId="5162268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153- Công cụ, dụng cụ</w:t>
      </w:r>
    </w:p>
    <w:p w14:paraId="3D6D517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(36612).</w:t>
      </w:r>
    </w:p>
    <w:p w14:paraId="25DB8AE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726C10E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008- Dự toán chi hoạt động (nếu rút dự toán chi hoạt động).</w:t>
      </w:r>
    </w:p>
    <w:p w14:paraId="36D2A54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Rút tiền gửi (kể cả tiền gửi được cấp bằng Lệnh chi tiền thực chi) mua công cụ, dụng cụ, ghi:</w:t>
      </w:r>
    </w:p>
    <w:p w14:paraId="4A1C33D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153- Công cụ, dụng cụ</w:t>
      </w:r>
    </w:p>
    <w:p w14:paraId="36FDBA2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3EDAB44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67438A7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(3371)</w:t>
      </w:r>
    </w:p>
    <w:p w14:paraId="2523122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(36612).</w:t>
      </w:r>
    </w:p>
    <w:p w14:paraId="4D7C3AB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Đồng thời, ghi:</w:t>
      </w:r>
    </w:p>
    <w:p w14:paraId="31E60C9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012- Lệnh chi tiền thực chi (nếu mua bằng kinh phí cấp bằng Lệnh chi tiền thực chi), hoặc</w:t>
      </w:r>
    </w:p>
    <w:p w14:paraId="617E1C4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018- Thu hoạt động khác được để lại (nếu mua bằng nguồn thu hoạt động khác được để lại).</w:t>
      </w:r>
    </w:p>
    <w:p w14:paraId="3E10A43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Khi xuất công cụ, dụng cụ ra sử dụng, ghi:</w:t>
      </w:r>
    </w:p>
    <w:p w14:paraId="1F77CD0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611- Chi phí hoạt động</w:t>
      </w:r>
    </w:p>
    <w:p w14:paraId="5202897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153- Công cụ, dụng cụ.</w:t>
      </w:r>
    </w:p>
    <w:p w14:paraId="465FC1D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 Nhập kho công cụ, dụng cụ mua bằng nguồn viện trợ, vay nợ nước ngoài:</w:t>
      </w:r>
    </w:p>
    <w:p w14:paraId="629B3BE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chuyển tiền mua nguyên liệu, vật liệu, công cụ, dụng cụ, ghi:</w:t>
      </w:r>
    </w:p>
    <w:p w14:paraId="7854EF1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153- Công cụ, dụng cụ</w:t>
      </w:r>
    </w:p>
    <w:p w14:paraId="6D663D9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112,</w:t>
      </w:r>
      <w:r w:rsidRPr="00382E3F">
        <w:rPr>
          <w:rFonts w:ascii="Arial" w:hAnsi="Arial" w:cs="Arial"/>
          <w:color w:val="auto"/>
          <w:sz w:val="20"/>
          <w:lang w:val="en-US"/>
        </w:rPr>
        <w:t xml:space="preserve"> </w:t>
      </w:r>
      <w:r w:rsidRPr="00382E3F">
        <w:rPr>
          <w:rFonts w:ascii="Arial" w:hAnsi="Arial" w:cs="Arial"/>
          <w:color w:val="auto"/>
          <w:sz w:val="20"/>
        </w:rPr>
        <w:t>331,....</w:t>
      </w:r>
    </w:p>
    <w:p w14:paraId="0654E4A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01D3BF3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(3372)</w:t>
      </w:r>
    </w:p>
    <w:p w14:paraId="335A985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(36622).</w:t>
      </w:r>
    </w:p>
    <w:p w14:paraId="359202E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xuất công cụ, dụng cụ ra sử dụng, ghi:</w:t>
      </w:r>
    </w:p>
    <w:p w14:paraId="3D86B149"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612- Chi từ nguồn viện trợ, vay nợ nước ngoài </w:t>
      </w:r>
    </w:p>
    <w:p w14:paraId="734C150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153- Công cụ, dụng cụ.</w:t>
      </w:r>
    </w:p>
    <w:p w14:paraId="48CFDA1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 Nhập kho công cụ, dụng cụ mua bằng nguồn phí được khấu trừ, để lại:</w:t>
      </w:r>
    </w:p>
    <w:p w14:paraId="68EEFD9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chuyển tiền mua công cụ, dụng cụ, ghi:</w:t>
      </w:r>
    </w:p>
    <w:p w14:paraId="3382B9F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153- Công cụ, dụng cụ</w:t>
      </w:r>
    </w:p>
    <w:p w14:paraId="3925BA4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112,</w:t>
      </w:r>
      <w:r w:rsidRPr="00382E3F">
        <w:rPr>
          <w:rFonts w:ascii="Arial" w:hAnsi="Arial" w:cs="Arial"/>
          <w:color w:val="auto"/>
          <w:sz w:val="20"/>
          <w:lang w:val="en-US"/>
        </w:rPr>
        <w:t xml:space="preserve"> </w:t>
      </w:r>
      <w:r w:rsidRPr="00382E3F">
        <w:rPr>
          <w:rFonts w:ascii="Arial" w:hAnsi="Arial" w:cs="Arial"/>
          <w:color w:val="auto"/>
          <w:sz w:val="20"/>
        </w:rPr>
        <w:t>331,....</w:t>
      </w:r>
    </w:p>
    <w:p w14:paraId="77675B4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5325A2C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(3373)</w:t>
      </w:r>
    </w:p>
    <w:p w14:paraId="65E3CE5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(36632).</w:t>
      </w:r>
    </w:p>
    <w:p w14:paraId="6F6EE19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xuất công cụ, dụng cụ ra sử dụng, ghi:</w:t>
      </w:r>
    </w:p>
    <w:p w14:paraId="0BD0B0A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614- Chi phí hoạt động thu phí</w:t>
      </w:r>
    </w:p>
    <w:p w14:paraId="6016A27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153- Công cụ, dụng cụ.</w:t>
      </w:r>
    </w:p>
    <w:p w14:paraId="5F63328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3.4- Nhập kho công cụ, dụng cụ do mua chịu dùng cho các hoạt động hành chính, sự nghiệp, ghi:</w:t>
      </w:r>
    </w:p>
    <w:p w14:paraId="7B963E9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153- Công cụ, dụng cụ (tổng giá thanh toán)</w:t>
      </w:r>
    </w:p>
    <w:p w14:paraId="4DEBB64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331- Phải trả cho người bán.</w:t>
      </w:r>
    </w:p>
    <w:p w14:paraId="66BD1EE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thanh toán các khoản mua chịu, ghi:</w:t>
      </w:r>
    </w:p>
    <w:p w14:paraId="005784F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331- Phải trả cho người bán</w:t>
      </w:r>
    </w:p>
    <w:p w14:paraId="3894098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112.</w:t>
      </w:r>
    </w:p>
    <w:p w14:paraId="223DB90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3.5- Nhập kho công cụ, dụng cụ mua ngoài bằng tiền tạm ứng, ghi:</w:t>
      </w:r>
    </w:p>
    <w:p w14:paraId="34EF88D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TK 153- Công cụ, dụng cụ (tổng giá thanh toán)</w:t>
      </w:r>
    </w:p>
    <w:p w14:paraId="6460CD3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141- Tạm ứng.</w:t>
      </w:r>
    </w:p>
    <w:p w14:paraId="70AE54A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3.6- Các loại công cụ, dụng cụ đã xuất dùng nhưng sử dụng không hết nhập lại kho, ghi:</w:t>
      </w:r>
    </w:p>
    <w:p w14:paraId="6AF387E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153- Công cụ, dụng cụ (theo giá xuất kho)</w:t>
      </w:r>
    </w:p>
    <w:p w14:paraId="1BB189F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154, 241, 611, 612, 614.</w:t>
      </w:r>
    </w:p>
    <w:p w14:paraId="050611D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3.7- Công cụ, dụng cụ thừa phát hiện khi kiểm kê, chưa xác định được nguyên nhân, ghi:</w:t>
      </w:r>
    </w:p>
    <w:p w14:paraId="54E6069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153- Công cụ, dụng cụ</w:t>
      </w:r>
    </w:p>
    <w:p w14:paraId="1796D6C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338- Phải trả khác (3388).</w:t>
      </w:r>
    </w:p>
    <w:p w14:paraId="10B930B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3.8- Nhập kho công cụ, dụng cụ vay mượn của các đơn vị khác, ghi:</w:t>
      </w:r>
    </w:p>
    <w:p w14:paraId="2B8E68F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153- Công cụ, dụng cụ</w:t>
      </w:r>
    </w:p>
    <w:p w14:paraId="115EBEE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338- Phải trả khác (3388).</w:t>
      </w:r>
    </w:p>
    <w:p w14:paraId="7ACF5E1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3.9- Nhập kho công cụ, dụng cụ do được tài trợ, biếu, tặng nhỏ lẻ, ghi:</w:t>
      </w:r>
    </w:p>
    <w:p w14:paraId="005989F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153- Công cụ, dụng cụ</w:t>
      </w:r>
    </w:p>
    <w:p w14:paraId="060DF0D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(36621).</w:t>
      </w:r>
    </w:p>
    <w:p w14:paraId="5FDD3F7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3.10- Công cụ, dụng cụ mua ngoài nhập kho để sử dụng cho hoạt động sản xuất, kinh doanh.</w:t>
      </w:r>
    </w:p>
    <w:p w14:paraId="45D8E53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Công cụ, dụng cụ nhập kho để dùng vào hoạt động sản xuất, kinh doanh hàng hóa, dịch vụ thuộc đối tượng chịu thuế GTGT tính theo phương pháp khấu trừ, ghi:</w:t>
      </w:r>
    </w:p>
    <w:p w14:paraId="2CDEB4B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153- Công cụ, dụng cụ (giá chưa có thuế GTGT)</w:t>
      </w:r>
    </w:p>
    <w:p w14:paraId="76C7B7B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133- Thuế GTGT được khấu trừ (thuế GTGT đầu vào)</w:t>
      </w:r>
    </w:p>
    <w:p w14:paraId="66E0664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112,</w:t>
      </w:r>
      <w:r w:rsidRPr="00382E3F">
        <w:rPr>
          <w:rFonts w:ascii="Arial" w:hAnsi="Arial" w:cs="Arial"/>
          <w:color w:val="auto"/>
          <w:sz w:val="20"/>
          <w:lang w:val="en-US"/>
        </w:rPr>
        <w:t xml:space="preserve"> </w:t>
      </w:r>
      <w:r w:rsidRPr="00382E3F">
        <w:rPr>
          <w:rFonts w:ascii="Arial" w:hAnsi="Arial" w:cs="Arial"/>
          <w:color w:val="auto"/>
          <w:sz w:val="20"/>
        </w:rPr>
        <w:t>331,... (tổng giá thanh toán).</w:t>
      </w:r>
    </w:p>
    <w:p w14:paraId="49C1DBC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Công cụ, dụng cụ nhập kho để dùng vào hoạt động sản xuất, kinh doanh hàng hóa, dịch vụ không thuộc đối tượng chịu thuế GTGT hoặc thuộc đối tượng chịu thuế GTGT tính theo phương pháp trực tiếp, ghi:</w:t>
      </w:r>
    </w:p>
    <w:p w14:paraId="2D18935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153- Công cụ, dụng cụ</w:t>
      </w:r>
    </w:p>
    <w:p w14:paraId="22DA5A9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 331,... (tổng số tiền thanh toán cho người bán).</w:t>
      </w:r>
    </w:p>
    <w:p w14:paraId="2DD1F36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3.11- Khi nhập khẩu công cụ, dụng cụ để dùng cho hoạt động sản xuất, kinh doanh hàng hóa, dịch vụ thuộc đối tượng chịu thuế GTGT tính theo phương pháp khấu trừ thuế, ghi:</w:t>
      </w:r>
    </w:p>
    <w:p w14:paraId="6A727D4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153 - Công cụ, dụng cụ</w:t>
      </w:r>
    </w:p>
    <w:p w14:paraId="453CA04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(3337) (chi tiết thuế nhập khẩu)</w:t>
      </w:r>
    </w:p>
    <w:p w14:paraId="41DD7FF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 331,... (tổng giá thanh toán).</w:t>
      </w:r>
    </w:p>
    <w:p w14:paraId="6982D4B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phản ánh thuế GTGT hàng nhập khẩu phải nộp được khấu trừ, ghi:</w:t>
      </w:r>
    </w:p>
    <w:p w14:paraId="5B281E5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133- Thuế GTGT được khấu trừ</w:t>
      </w:r>
    </w:p>
    <w:p w14:paraId="2D21CF7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(33312).</w:t>
      </w:r>
    </w:p>
    <w:p w14:paraId="052107D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3.12- Khi nhập khẩu công cụ, dụng cụ để dùng cho hoạt động sản xuất, kinh doanh hàng hóa, dịch vụ không thuộc đối tượng chịu thuế GTGT hoặc thuộc đối tượng chịu thuế GTGT tính theo phương pháp trực tiếp, ghi:</w:t>
      </w:r>
    </w:p>
    <w:p w14:paraId="5F365D0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153- Công cụ, dụng cụ (tổng giá thanh toán có cả thuế GTGT và thuế nhập khẩu)</w:t>
      </w:r>
    </w:p>
    <w:p w14:paraId="439BCFE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(33312)</w:t>
      </w:r>
    </w:p>
    <w:p w14:paraId="4B839C2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 Các khoản phải nộp nhà nước (3337)</w:t>
      </w:r>
    </w:p>
    <w:p w14:paraId="130A1F5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 331 (Số tiền phải trả người bán).</w:t>
      </w:r>
    </w:p>
    <w:p w14:paraId="0662308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3.13- Xuất kho công cụ, dụng cụ sử dụng cho hoạt động sản xuất kinh doanh và đầu tư xây dựng </w:t>
      </w:r>
      <w:r w:rsidRPr="00382E3F">
        <w:rPr>
          <w:rFonts w:ascii="Arial" w:hAnsi="Arial" w:cs="Arial"/>
          <w:color w:val="auto"/>
          <w:sz w:val="20"/>
        </w:rPr>
        <w:lastRenderedPageBreak/>
        <w:t>cơ bản của đơn vị, căn cứ vào mục đích sử dụng, ghi:</w:t>
      </w:r>
    </w:p>
    <w:p w14:paraId="7FEC09D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154, 241,</w:t>
      </w:r>
      <w:r w:rsidRPr="00382E3F">
        <w:rPr>
          <w:rFonts w:ascii="Arial" w:hAnsi="Arial" w:cs="Arial"/>
          <w:color w:val="auto"/>
          <w:sz w:val="20"/>
          <w:lang w:val="en-US"/>
        </w:rPr>
        <w:t xml:space="preserve"> </w:t>
      </w:r>
      <w:r w:rsidRPr="00382E3F">
        <w:rPr>
          <w:rFonts w:ascii="Arial" w:hAnsi="Arial" w:cs="Arial"/>
          <w:color w:val="auto"/>
          <w:sz w:val="20"/>
        </w:rPr>
        <w:t>642...</w:t>
      </w:r>
    </w:p>
    <w:p w14:paraId="1D42B82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153- Công cụ, dụng cụ.</w:t>
      </w:r>
    </w:p>
    <w:p w14:paraId="239E8BD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3.14- Công cụ, dụng cụ phát hiện thiếu khi kiểm kê, chưa xác định được nguyên nhân chờ xử lý, ghi:</w:t>
      </w:r>
    </w:p>
    <w:p w14:paraId="1467F71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138- Phải thu khác (1388)</w:t>
      </w:r>
    </w:p>
    <w:p w14:paraId="737E555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153- Công cụ, dụng cụ.</w:t>
      </w:r>
    </w:p>
    <w:p w14:paraId="509BCDD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3.15- Cuối năm, kế toán tính toán k</w:t>
      </w:r>
      <w:r w:rsidRPr="00382E3F">
        <w:rPr>
          <w:rFonts w:ascii="Arial" w:hAnsi="Arial" w:cs="Arial"/>
          <w:color w:val="auto"/>
          <w:sz w:val="20"/>
          <w:lang w:val="en-US"/>
        </w:rPr>
        <w:t>ế</w:t>
      </w:r>
      <w:r w:rsidRPr="00382E3F">
        <w:rPr>
          <w:rFonts w:ascii="Arial" w:hAnsi="Arial" w:cs="Arial"/>
          <w:color w:val="auto"/>
          <w:sz w:val="20"/>
        </w:rPr>
        <w:t>t chuyển sang các TK thu (doanh thu) tương ứng với số công cụ, dụng cụ hình thành từ nguồn NSNN cấp; phí được khấu trừ, để lại hoặc nguồn viện trợ, vay nợ nước ngoài đã xuất ra sử dụng trong năm, ghi:</w:t>
      </w:r>
    </w:p>
    <w:p w14:paraId="043524B4"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366- Các khoản nhận trước chưa ghi thu </w:t>
      </w:r>
    </w:p>
    <w:p w14:paraId="05CDAE3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511,</w:t>
      </w:r>
      <w:r w:rsidRPr="00382E3F">
        <w:rPr>
          <w:rFonts w:ascii="Arial" w:hAnsi="Arial" w:cs="Arial"/>
          <w:color w:val="auto"/>
          <w:sz w:val="20"/>
          <w:lang w:val="en-US"/>
        </w:rPr>
        <w:t xml:space="preserve"> </w:t>
      </w:r>
      <w:r w:rsidRPr="00382E3F">
        <w:rPr>
          <w:rFonts w:ascii="Arial" w:hAnsi="Arial" w:cs="Arial"/>
          <w:color w:val="auto"/>
          <w:sz w:val="20"/>
        </w:rPr>
        <w:t>512, 514.</w:t>
      </w:r>
    </w:p>
    <w:p w14:paraId="3EA11686"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TÀI KHOẢN 154</w:t>
      </w:r>
    </w:p>
    <w:p w14:paraId="44E9E267"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CHI PHÍ SXKD, DỊCH VỤ DỞ DANG</w:t>
      </w:r>
    </w:p>
    <w:p w14:paraId="5B9F6D72"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1- Nguyên tắc kế toán</w:t>
      </w:r>
    </w:p>
    <w:p w14:paraId="0E369B1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1.1- Tài khoản này dùng để phản ánh tổng hợp chi phí sản xuất, kinh doanh, dịch vụ phục vụ cho việc tính giá thành sản phẩm, dịch vụ ở đơn vị kế toán có hoạt động sản xuất, kinh doanh, dịch vụ.</w:t>
      </w:r>
    </w:p>
    <w:p w14:paraId="5FE776D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1.2- Tài khoản 154 "Chi phí SXKD, dịch vụ dở dang" phản ánh chi phí sản xuất, kinh doanh, dịch vụ phát sinh trong kỳ; chi phí sản xuất, kinh doanh, dịch vụ của khối lượng sản phẩm, dịch vụ hoàn thành trong kỳ; chi phí sản xuất, kinh doanh, dịch vụ dở dang đầu kỳ, cuối kỳ.</w:t>
      </w:r>
    </w:p>
    <w:p w14:paraId="4DC6577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1.3- Chi phí sản xuất, kinh doanh, dịch vụ hạch toán trên tài khoản 154 phải được chi tiết theo từng loại, nhóm sản phẩm hoặc theo từng loại dịch vụ tùy theo yêu cầu quản lý của đơn vị. Đơn vị phải tự phân bổ chi phí sản xuất, kinh doanh, dịch vụ cho từng sản phẩm, dịch vụ phù hợp với yêu cầu quản lý của đơn vị.</w:t>
      </w:r>
    </w:p>
    <w:p w14:paraId="4D164FC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1.4- Chi phí sản xuất, kinh doanh, dịch vụ phản ánh trên tài khoản 154 gồm những chi phí sau:</w:t>
      </w:r>
    </w:p>
    <w:p w14:paraId="6BFEDC6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Chi phí nguyên liệu, vật liệu trực tiếp cho hoạt động sản xuất, kinh doanh, dịch vụ;</w:t>
      </w:r>
    </w:p>
    <w:p w14:paraId="2B596EB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Chi phí nhân công trực tiếp của bộ phận sản xuất, kinh doanh, dịch vụ;</w:t>
      </w:r>
    </w:p>
    <w:p w14:paraId="20F88D7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Chi phí khấu hao TSCĐ trực tiếp của bộ phận sản xuất, kinh doanh, dịch vụ theo từng SP, dịch vụ hoặc nhóm SP, dịch vụ;</w:t>
      </w:r>
    </w:p>
    <w:p w14:paraId="7A56D54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chi phí khác liên quan trực tiếp đến hoạt động sản xuất, kinh doanh, dịch vụ.</w:t>
      </w:r>
    </w:p>
    <w:p w14:paraId="7042067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1.5- Cuối kỳ hoặc khi sản phẩm, dịch vụ đã hoàn thành kết chuyển chi phí sản xuất, kinh doanh, dịch vụ đã hoàn thành sang Tài khoản 155- Sản phẩm (nếu nhập sản phẩm qua kho) hoặc Tài khoản 632- Giá vốn hàng bán (trường hợp xuất sản phẩm bán ngay hoặc đối với chi phí dịch vụ).</w:t>
      </w:r>
    </w:p>
    <w:p w14:paraId="2FFE400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1.6- Không hạch toán vào Tài khoản 154 những chi phí sau:</w:t>
      </w:r>
    </w:p>
    <w:p w14:paraId="47EADC5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chi phí (tiền lương, tiền công, các khoản phụ cấp,...); bảo hiểm xã hội, bảo hiểm y tế, kinh phí công đoàn, bảo hiểm thất nghiệp của cán bộ quản lý, chi phí vật liệu văn phòng, công cụ lao động; tiền thuê đất, thuế môn bài; dịch vụ mua ngoài (điện, nước, điện thoại, fax, bảo hiểm tài sản, cháy nổ...); chi phí bằng tiền khác (tiếp khách, hội nghị khách hàng...)....dùng chung cho cả bộ phận hành chính, bộ phận sản xuất, kinh doanh, dịch vụ; chi phí quản lý của hoạt động SXKD; chi phí tài chính; chi phí của hoạt động thường xuyên, không thường xuyên; chi phí từ nguồn viện trợ, vay nợ nước ngoài; chi phí hoạt động thu phí, lệ phí.</w:t>
      </w:r>
    </w:p>
    <w:p w14:paraId="18144F0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Chi phí thuế thu nhập doanh nghiệp.</w:t>
      </w:r>
    </w:p>
    <w:p w14:paraId="5E295DD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 Chi phí khác đã phản ánh ở TK 811.</w:t>
      </w:r>
    </w:p>
    <w:p w14:paraId="7402032E"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2- Kết cấu và nội dung phản ánh của Tài khoản 154- Chi phí SXKD, dịch vụ dở dang</w:t>
      </w:r>
    </w:p>
    <w:p w14:paraId="0C40E224"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Nợ:</w:t>
      </w:r>
    </w:p>
    <w:p w14:paraId="30303E3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chi phí phát sinh trong kỳ liên quan đến sản xuất sản phẩm và chi phí thực hiện dịch vụ;</w:t>
      </w:r>
    </w:p>
    <w:p w14:paraId="45D0AF1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w:t>
      </w:r>
      <w:r w:rsidRPr="00382E3F">
        <w:rPr>
          <w:rFonts w:ascii="Arial" w:hAnsi="Arial" w:cs="Arial"/>
          <w:color w:val="auto"/>
          <w:sz w:val="20"/>
          <w:lang w:val="en-US"/>
        </w:rPr>
        <w:t>ế</w:t>
      </w:r>
      <w:r w:rsidRPr="00382E3F">
        <w:rPr>
          <w:rFonts w:ascii="Arial" w:hAnsi="Arial" w:cs="Arial"/>
          <w:color w:val="auto"/>
          <w:sz w:val="20"/>
        </w:rPr>
        <w:t>t chuyển chi phí sản xuất, kinh doanh, dịch vụ dở dang cuối kỳ (hoặc khi kết thúc dịch vụ).</w:t>
      </w:r>
    </w:p>
    <w:p w14:paraId="71D99B4F"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Có:</w:t>
      </w:r>
    </w:p>
    <w:p w14:paraId="4428080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Giá vốn sản xuất thực tế của sản phẩm đã sản xuất xong nhập kho hoặc chuyển đi bán;</w:t>
      </w:r>
    </w:p>
    <w:p w14:paraId="4EC7F43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Chi phí thực tế của khối lượng dịch vụ đã hoàn thành cung cấp cho khách hàng;</w:t>
      </w:r>
    </w:p>
    <w:p w14:paraId="67EFCFD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Trị giá phế liệu thu hồi, giá trị sản phẩm hỏng không sửa chữa được;</w:t>
      </w:r>
    </w:p>
    <w:p w14:paraId="7606703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loại nguyên liệu, vật liệu, công cụ, dụng cụ xuất dùng cho hoạt động SXKD, dịch vụ sử dụng không hết nhập lại kho;</w:t>
      </w:r>
    </w:p>
    <w:p w14:paraId="700B850E"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 xml:space="preserve">Số dư </w:t>
      </w:r>
      <w:r w:rsidRPr="00382E3F">
        <w:rPr>
          <w:rFonts w:ascii="Arial" w:hAnsi="Arial" w:cs="Arial"/>
          <w:b/>
          <w:color w:val="auto"/>
          <w:sz w:val="20"/>
          <w:lang w:val="en-US"/>
        </w:rPr>
        <w:t>b</w:t>
      </w:r>
      <w:r w:rsidRPr="00382E3F">
        <w:rPr>
          <w:rFonts w:ascii="Arial" w:hAnsi="Arial" w:cs="Arial"/>
          <w:b/>
          <w:color w:val="auto"/>
          <w:sz w:val="20"/>
        </w:rPr>
        <w:t>ên Nợ:</w:t>
      </w:r>
      <w:r w:rsidRPr="00382E3F">
        <w:rPr>
          <w:rFonts w:ascii="Arial" w:hAnsi="Arial" w:cs="Arial"/>
          <w:color w:val="auto"/>
          <w:sz w:val="20"/>
        </w:rPr>
        <w:t xml:space="preserve"> Chi phí sản xuất, kinh doanh, dịch vụ còn dở dang cuối kỳ.</w:t>
      </w:r>
    </w:p>
    <w:p w14:paraId="04FC6832"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3- Phương pháp hạch toán kế toán một số hoạt động kinh tế chủ yếu</w:t>
      </w:r>
    </w:p>
    <w:p w14:paraId="6235EE4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 Khi phát sinh các khoản chi phí bằng tiền liên quan trực tiếp đến hoạt động sản xuất, kinh doanh, dịch vụ, ghi:</w:t>
      </w:r>
    </w:p>
    <w:p w14:paraId="4A01EDE8"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154- Chi phí SXKD, dịch vụ dở dang </w:t>
      </w:r>
    </w:p>
    <w:p w14:paraId="4710C34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r w:rsidRPr="00382E3F">
        <w:rPr>
          <w:rFonts w:ascii="Arial" w:hAnsi="Arial" w:cs="Arial"/>
          <w:color w:val="auto"/>
          <w:sz w:val="20"/>
          <w:lang w:val="en-US"/>
        </w:rPr>
        <w:t xml:space="preserve"> </w:t>
      </w:r>
      <w:r w:rsidRPr="00382E3F">
        <w:rPr>
          <w:rFonts w:ascii="Arial" w:hAnsi="Arial" w:cs="Arial"/>
          <w:color w:val="auto"/>
          <w:sz w:val="20"/>
        </w:rPr>
        <w:t>331.</w:t>
      </w:r>
    </w:p>
    <w:p w14:paraId="691F9CF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 Xuất nguyên liệu, vật liệu, công cụ, dụng cụ sử dụng cho hoạt động sản xuất, kinh doanh, dịch vụ, ghi:</w:t>
      </w:r>
    </w:p>
    <w:p w14:paraId="7CD6397F"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154- Chi phí SXKD, dịch vụ dở dang </w:t>
      </w:r>
    </w:p>
    <w:p w14:paraId="4168C80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152, 153.</w:t>
      </w:r>
    </w:p>
    <w:p w14:paraId="6BCF91E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 Chi phí khấu hao của TSCĐ dùng cho hoạt động SXKD, dịch vụ, ghi:</w:t>
      </w:r>
    </w:p>
    <w:p w14:paraId="151E574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154- Chi phí SXKD, dịch vụ dở dang</w:t>
      </w:r>
    </w:p>
    <w:p w14:paraId="4807873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kế TSCĐ.</w:t>
      </w:r>
    </w:p>
    <w:p w14:paraId="63DB91A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3.4- Chi phí tiền lương, tiền công phải trả và các khoản phải nộp theo lươ</w:t>
      </w:r>
      <w:r w:rsidRPr="00382E3F">
        <w:rPr>
          <w:rFonts w:ascii="Arial" w:hAnsi="Arial" w:cs="Arial"/>
          <w:color w:val="auto"/>
          <w:sz w:val="20"/>
          <w:lang w:val="en-US"/>
        </w:rPr>
        <w:t>n</w:t>
      </w:r>
      <w:r w:rsidRPr="00382E3F">
        <w:rPr>
          <w:rFonts w:ascii="Arial" w:hAnsi="Arial" w:cs="Arial"/>
          <w:color w:val="auto"/>
          <w:sz w:val="20"/>
        </w:rPr>
        <w:t>g của bộ phận trực tiếp SXKD, dịch vụ, ghi:</w:t>
      </w:r>
    </w:p>
    <w:p w14:paraId="796F04AF"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154- Chi phí SXKD, dịch vụ dở dang </w:t>
      </w:r>
    </w:p>
    <w:p w14:paraId="3313B20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332, 334.</w:t>
      </w:r>
    </w:p>
    <w:p w14:paraId="15A2559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3.5- Các chi phí trả trước phân bổ vào chi phí SXKD, dịch vụ, ghi:</w:t>
      </w:r>
    </w:p>
    <w:p w14:paraId="0FBA7CE4"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154- Chi phí SXKD, dịch vụ dở dang </w:t>
      </w:r>
    </w:p>
    <w:p w14:paraId="0055F40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242- Chi phí trả trước.</w:t>
      </w:r>
    </w:p>
    <w:p w14:paraId="7C80333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3.6- Trường hợp sản phẩm sản xuất xong nhập kho sản phẩm, ghi:</w:t>
      </w:r>
    </w:p>
    <w:p w14:paraId="5D38DFE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TK 155-</w:t>
      </w:r>
      <w:r w:rsidRPr="00382E3F">
        <w:rPr>
          <w:rFonts w:ascii="Arial" w:hAnsi="Arial" w:cs="Arial"/>
          <w:color w:val="auto"/>
          <w:sz w:val="20"/>
          <w:lang w:val="en-US"/>
        </w:rPr>
        <w:t xml:space="preserve"> </w:t>
      </w:r>
      <w:r w:rsidRPr="00382E3F">
        <w:rPr>
          <w:rFonts w:ascii="Arial" w:hAnsi="Arial" w:cs="Arial"/>
          <w:color w:val="auto"/>
          <w:sz w:val="20"/>
        </w:rPr>
        <w:t>Sản phẩm</w:t>
      </w:r>
    </w:p>
    <w:p w14:paraId="69F287F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154- Chi phí SXKD, dịch vụ dở dang.</w:t>
      </w:r>
    </w:p>
    <w:p w14:paraId="18561F6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xuất kho ra bán, ghi:</w:t>
      </w:r>
    </w:p>
    <w:p w14:paraId="3AFEF5F4"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632- Giá vốn hàng bán </w:t>
      </w:r>
    </w:p>
    <w:p w14:paraId="622E551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155-</w:t>
      </w:r>
      <w:r w:rsidRPr="00382E3F">
        <w:rPr>
          <w:rFonts w:ascii="Arial" w:hAnsi="Arial" w:cs="Arial"/>
          <w:color w:val="auto"/>
          <w:sz w:val="20"/>
          <w:lang w:val="en-US"/>
        </w:rPr>
        <w:t xml:space="preserve"> </w:t>
      </w:r>
      <w:r w:rsidRPr="00382E3F">
        <w:rPr>
          <w:rFonts w:ascii="Arial" w:hAnsi="Arial" w:cs="Arial"/>
          <w:color w:val="auto"/>
          <w:sz w:val="20"/>
        </w:rPr>
        <w:t>Sản phẩm.</w:t>
      </w:r>
    </w:p>
    <w:p w14:paraId="2682A60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3.7- Trường hợp sản phẩm sản xuất xong chuyển thẳng cho người mua không qua kho, ghi:</w:t>
      </w:r>
    </w:p>
    <w:p w14:paraId="7D28122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Nợ TK 632- Giá vốn hàng bán</w:t>
      </w:r>
    </w:p>
    <w:p w14:paraId="054CC06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154- Chi phí SXKD, dịch vụ dở dang.</w:t>
      </w:r>
    </w:p>
    <w:p w14:paraId="6C7CFFD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3.8- Kết chuyển giá vốn thực tế của khối lượng sản phẩm, dịch vụ đã hoàn thành và đã chuyển giao cho người mua và được xác định là đã bán trong kỳ, ghi:</w:t>
      </w:r>
    </w:p>
    <w:p w14:paraId="127084B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632- Giá vốn hàng bán</w:t>
      </w:r>
    </w:p>
    <w:p w14:paraId="01A072F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154- Chi phí SXKD, dịch vụ dở dang.</w:t>
      </w:r>
    </w:p>
    <w:p w14:paraId="03674BB2" w14:textId="77777777" w:rsidR="00654624" w:rsidRPr="00382E3F" w:rsidRDefault="00654624" w:rsidP="00654624">
      <w:pPr>
        <w:spacing w:before="120"/>
        <w:jc w:val="center"/>
        <w:rPr>
          <w:rFonts w:ascii="Arial" w:hAnsi="Arial" w:cs="Arial"/>
          <w:b/>
          <w:color w:val="auto"/>
          <w:sz w:val="20"/>
          <w:lang w:val="en-US"/>
        </w:rPr>
      </w:pPr>
      <w:r w:rsidRPr="00382E3F">
        <w:rPr>
          <w:rFonts w:ascii="Arial" w:hAnsi="Arial" w:cs="Arial"/>
          <w:b/>
          <w:color w:val="auto"/>
          <w:sz w:val="20"/>
        </w:rPr>
        <w:t>TÀI KHOẢN 155</w:t>
      </w:r>
    </w:p>
    <w:p w14:paraId="2CCF969A"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SẢN PHẨM</w:t>
      </w:r>
    </w:p>
    <w:p w14:paraId="32D153FE"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1- Nguyên tắc kế toán</w:t>
      </w:r>
    </w:p>
    <w:p w14:paraId="238FFAC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1.1- Tài khoản này dùng để phản ánh số hiện có và tình hình biến động giá trị các loại sản phẩm của đơn vị hành chính, sự nghiệp có hoạt động sản xuất, kinh doanh hoặc có hoạt động nghiên cứu thí nghiệm, có sản phẩm tận thu.</w:t>
      </w:r>
    </w:p>
    <w:p w14:paraId="65934DC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1.2- Tài khoản 155 “Sản phẩm” chỉ sử dụng cho các đơn vị hành chính, sự nghiệp có tổ chức hoạt động sản xuất, kinh doanh, đơn vị hành chính, sự nghiệp có sản phẩm tận thu từ các hoạt động nghiên cứu, thí nghiệm,</w:t>
      </w:r>
    </w:p>
    <w:p w14:paraId="5F1CED4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1.3- Chỉ hạch toán vào Tài khoản 155 giá trị của sản phẩm thực tế nhập, xuất qua kho của đơn vị. Sản phẩm sản xuất ra bán ngay, không qua nhập kho thì không hạch toán vào tài khoản này.</w:t>
      </w:r>
    </w:p>
    <w:p w14:paraId="73C7B4A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1.4- Hạch toán nhập, xuất, tồn kho các loại sản phẩm phải theo giá thực tế. Việc xác định giá thực tế dùng làm căn cứ ghi sổ kế toán được quy định cụ thể cho từng trường hợp như sau:</w:t>
      </w:r>
    </w:p>
    <w:p w14:paraId="4F6B42A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Sản phẩm do đơn vị tự sản xuất, giá thực tế nhập kho là giá thành thực tế của sản phẩm hoàn thành nhập kho.</w:t>
      </w:r>
    </w:p>
    <w:p w14:paraId="60E94A4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Sản phẩm thu hồi được trong nghiên cứu, chế thử, thí nghiệm: Giá nhập kho được xác định trên cơ sở giá có thể mua bán được trên thị trường (do Hội đồng định giá của đơn vị xác định).</w:t>
      </w:r>
    </w:p>
    <w:p w14:paraId="70D43DF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Giá thực tế của sản phẩm xuất kho có thể được áp dụng 1 trong các phương pháp sau: Giá bình quân gia quyền; Giá thực tế đích danh; Giá nhập trước, xuất trước.</w:t>
      </w:r>
    </w:p>
    <w:p w14:paraId="19593BD1" w14:textId="77777777" w:rsidR="00654624" w:rsidRPr="00382E3F" w:rsidRDefault="00654624" w:rsidP="00654624">
      <w:pPr>
        <w:spacing w:before="120"/>
        <w:rPr>
          <w:rFonts w:ascii="Arial" w:hAnsi="Arial" w:cs="Arial"/>
          <w:b/>
          <w:color w:val="auto"/>
          <w:sz w:val="20"/>
          <w:lang w:val="en-US"/>
        </w:rPr>
      </w:pPr>
      <w:r w:rsidRPr="00382E3F">
        <w:rPr>
          <w:rFonts w:ascii="Arial" w:hAnsi="Arial" w:cs="Arial"/>
          <w:b/>
          <w:color w:val="auto"/>
          <w:sz w:val="20"/>
        </w:rPr>
        <w:t xml:space="preserve">2- Kết cấu và nội dung phản ánh của Tài khoản 155- Sản phẩm </w:t>
      </w:r>
    </w:p>
    <w:p w14:paraId="0F587EBF"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Bên Nợ:</w:t>
      </w:r>
    </w:p>
    <w:p w14:paraId="5103133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Trị giá thực tế của sản phẩm nhập kho;</w:t>
      </w:r>
    </w:p>
    <w:p w14:paraId="7E0611A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Trị giá sản phẩm thừa phát hiện khi kiểm kê.</w:t>
      </w:r>
    </w:p>
    <w:p w14:paraId="49E03598"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Có:</w:t>
      </w:r>
    </w:p>
    <w:p w14:paraId="3974E0D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Trị giá thực tế của sản phẩm xuất kho;</w:t>
      </w:r>
    </w:p>
    <w:p w14:paraId="53E32D3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Trị giá sản phẩm thiếu phát hiện khi kiểm kê.</w:t>
      </w:r>
    </w:p>
    <w:p w14:paraId="4D497F66"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Số dư Bên Nợ:</w:t>
      </w:r>
      <w:r w:rsidRPr="00382E3F">
        <w:rPr>
          <w:rFonts w:ascii="Arial" w:hAnsi="Arial" w:cs="Arial"/>
          <w:color w:val="auto"/>
          <w:sz w:val="20"/>
        </w:rPr>
        <w:t xml:space="preserve"> Trị giá thực tế của sản phẩm hiện có trong kho của đơn vị.</w:t>
      </w:r>
    </w:p>
    <w:p w14:paraId="17A95AA7"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3- Phương pháp hạch toán kế toán một số hoạt động kinh tế chủ yếu</w:t>
      </w:r>
    </w:p>
    <w:p w14:paraId="5707700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 Nhập kho sản phẩm do bộ phận sản xuất tạo ra, ghi:</w:t>
      </w:r>
    </w:p>
    <w:p w14:paraId="5362126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TK 155- Sản phẩm</w:t>
      </w:r>
    </w:p>
    <w:p w14:paraId="7468493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154- Chi phí SXKD, dịch vụ dở dang.</w:t>
      </w:r>
    </w:p>
    <w:p w14:paraId="5FCE8AD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 Sản phẩm thu được từ hoạt động chuyên môn, nghiên cứu, chế thử, thử nghiệm, ghi:</w:t>
      </w:r>
    </w:p>
    <w:p w14:paraId="11B23B1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TK 155- Sản phẩm</w:t>
      </w:r>
    </w:p>
    <w:p w14:paraId="7D91D66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611- Chi phí hoạt động</w:t>
      </w:r>
    </w:p>
    <w:p w14:paraId="5EDAAFE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3.3- Khi xuất kho sản phẩm để bán, ghi:</w:t>
      </w:r>
    </w:p>
    <w:p w14:paraId="069A978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632- Giá vốn hàng bán</w:t>
      </w:r>
    </w:p>
    <w:p w14:paraId="73B38D0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155- Sản phẩm.</w:t>
      </w:r>
    </w:p>
    <w:p w14:paraId="4A370D5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3.4- Sản phẩm phát hiện thiếu, thừa khi kiểm kê chưa xác định được nguyên nhân chờ xử lý:</w:t>
      </w:r>
    </w:p>
    <w:p w14:paraId="3D08299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Sản phẩm phát hiện thiếu, ghi:</w:t>
      </w:r>
    </w:p>
    <w:p w14:paraId="7D311F6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138- Phải thu khác (1388)</w:t>
      </w:r>
    </w:p>
    <w:p w14:paraId="608FD66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155-</w:t>
      </w:r>
      <w:r w:rsidRPr="00382E3F">
        <w:rPr>
          <w:rFonts w:ascii="Arial" w:hAnsi="Arial" w:cs="Arial"/>
          <w:color w:val="auto"/>
          <w:sz w:val="20"/>
          <w:lang w:val="en-US"/>
        </w:rPr>
        <w:t xml:space="preserve"> </w:t>
      </w:r>
      <w:r w:rsidRPr="00382E3F">
        <w:rPr>
          <w:rFonts w:ascii="Arial" w:hAnsi="Arial" w:cs="Arial"/>
          <w:color w:val="auto"/>
          <w:sz w:val="20"/>
        </w:rPr>
        <w:t>Sản phẩm.</w:t>
      </w:r>
    </w:p>
    <w:p w14:paraId="092097E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Sản ph</w:t>
      </w:r>
      <w:r w:rsidRPr="00382E3F">
        <w:rPr>
          <w:rFonts w:ascii="Arial" w:hAnsi="Arial" w:cs="Arial"/>
          <w:color w:val="auto"/>
          <w:sz w:val="20"/>
          <w:lang w:val="en-US"/>
        </w:rPr>
        <w:t>ẩm</w:t>
      </w:r>
      <w:r w:rsidRPr="00382E3F">
        <w:rPr>
          <w:rFonts w:ascii="Arial" w:hAnsi="Arial" w:cs="Arial"/>
          <w:color w:val="auto"/>
          <w:sz w:val="20"/>
        </w:rPr>
        <w:t xml:space="preserve"> phát hiện thừa, ghi:</w:t>
      </w:r>
    </w:p>
    <w:p w14:paraId="4270C0D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TK 155- Sản phẩm</w:t>
      </w:r>
    </w:p>
    <w:p w14:paraId="7AA2502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338- Phải trả khác (3388).</w:t>
      </w:r>
    </w:p>
    <w:p w14:paraId="3FEA6294" w14:textId="77777777" w:rsidR="00654624" w:rsidRPr="00382E3F" w:rsidRDefault="00654624" w:rsidP="00654624">
      <w:pPr>
        <w:spacing w:before="120"/>
        <w:jc w:val="center"/>
        <w:rPr>
          <w:rFonts w:ascii="Arial" w:hAnsi="Arial" w:cs="Arial"/>
          <w:b/>
          <w:color w:val="auto"/>
          <w:sz w:val="20"/>
          <w:lang w:val="en-US"/>
        </w:rPr>
      </w:pPr>
      <w:r w:rsidRPr="00382E3F">
        <w:rPr>
          <w:rFonts w:ascii="Arial" w:hAnsi="Arial" w:cs="Arial"/>
          <w:b/>
          <w:color w:val="auto"/>
          <w:sz w:val="20"/>
        </w:rPr>
        <w:t>TÀI KHOẢN 156</w:t>
      </w:r>
    </w:p>
    <w:p w14:paraId="1DD4A368"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HÀNG HÓA</w:t>
      </w:r>
    </w:p>
    <w:p w14:paraId="018D85E1"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1- Nguyên tắc kế toán</w:t>
      </w:r>
    </w:p>
    <w:p w14:paraId="2D55CBF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1.1- Tài khoản này dùng để phản ánh số hiện có và tình hình bi</w:t>
      </w:r>
      <w:r w:rsidRPr="00382E3F">
        <w:rPr>
          <w:rFonts w:ascii="Arial" w:hAnsi="Arial" w:cs="Arial"/>
          <w:color w:val="auto"/>
          <w:sz w:val="20"/>
          <w:lang w:val="en-US"/>
        </w:rPr>
        <w:t>ế</w:t>
      </w:r>
      <w:r w:rsidRPr="00382E3F">
        <w:rPr>
          <w:rFonts w:ascii="Arial" w:hAnsi="Arial" w:cs="Arial"/>
          <w:color w:val="auto"/>
          <w:sz w:val="20"/>
        </w:rPr>
        <w:t>n động giá trị các loại hàng hóa của đơn vị hành chính, sự nghiệp có hoạt động kinh doanh hàng hóa.</w:t>
      </w:r>
    </w:p>
    <w:p w14:paraId="4F7E007F"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1.2- Tài khoản 156 “Hàng hóa” chỉ sử dụng cho các đơn vị hành chính, sự nghiệp có tổ chức hoạt động mua hàng hóa về để bán</w:t>
      </w:r>
      <w:r w:rsidRPr="00382E3F">
        <w:rPr>
          <w:rFonts w:ascii="Arial" w:hAnsi="Arial" w:cs="Arial"/>
          <w:color w:val="auto"/>
          <w:sz w:val="20"/>
          <w:lang w:val="en-US"/>
        </w:rPr>
        <w:t>.</w:t>
      </w:r>
    </w:p>
    <w:p w14:paraId="2FE5D79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1.3- Chỉ hạch toán vào Tài khoản 156 giá trị của hàng hóa thực tế nhập, xuất qua kho của đơn vị. Hàng hóa mua, bán không qua nhập kho thì không hạch toán vào Tài khoản này.</w:t>
      </w:r>
    </w:p>
    <w:p w14:paraId="1F8CE77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1.4- Hạch toán nhập, xuất, tồn kho các loại hàng hóa phải theo giá thực tế. Việc xác định giá thực tế dùng làm căn cứ ghi sổ kế toán được quy định cụ thể cho từng trường hợp như sau:</w:t>
      </w:r>
    </w:p>
    <w:p w14:paraId="7B97B23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Hàng hóa mua về để bán: là giá thực tế hàng hóa mua vào nhập kho cộng chi phí thu mua, vận chuyển, bốc xếp, bảo hiểm, chi phí gia công thêm (nếu có) cộng với các loại thuế gián thu (nếu có như thuế TTĐB, thuế nhập khẩu, thuế BVMT), thuế GTGT hàng nhập khẩu nếu không được khấu trừ...</w:t>
      </w:r>
    </w:p>
    <w:p w14:paraId="059DC65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Giá thực tế của hàng hóa xuất kho có thể được áp dụng 1 trong các phương pháp sau: Giá bình quân gia quyền; Giá thực tế đích danh; Giá nhập trước, xuất trước.</w:t>
      </w:r>
    </w:p>
    <w:p w14:paraId="10CF054C"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2- Kết cấu và nội dung phản ánh của Tài khoản 156- Hàng hóa</w:t>
      </w:r>
    </w:p>
    <w:p w14:paraId="710AFA97"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Nợ:</w:t>
      </w:r>
    </w:p>
    <w:p w14:paraId="4D3C65B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Trị giá thực tế của hàng hóa nhập kho;</w:t>
      </w:r>
    </w:p>
    <w:p w14:paraId="21172F3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Trị giá hàng hóa thừa phát hiện khi kiểm kê.</w:t>
      </w:r>
    </w:p>
    <w:p w14:paraId="117B35FD"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Có:</w:t>
      </w:r>
    </w:p>
    <w:p w14:paraId="3ED2D8B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Trị giá thực tế của hàng hóa xuất kho;</w:t>
      </w:r>
    </w:p>
    <w:p w14:paraId="39CFD77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Trị giá hàng hóa thiếu phát hiện khi kiểm kê.</w:t>
      </w:r>
    </w:p>
    <w:p w14:paraId="7589CFE9"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Số dư Bên Nợ:</w:t>
      </w:r>
      <w:r w:rsidRPr="00382E3F">
        <w:rPr>
          <w:rFonts w:ascii="Arial" w:hAnsi="Arial" w:cs="Arial"/>
          <w:color w:val="auto"/>
          <w:sz w:val="20"/>
        </w:rPr>
        <w:t xml:space="preserve"> Trị giá thực tế của hàng hóa hiện có trong kho của đơn vị;</w:t>
      </w:r>
    </w:p>
    <w:p w14:paraId="42FA1C20"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3- Phương pháp hạch toán kế toán một số hoạt động kinh tế chủ yếu</w:t>
      </w:r>
    </w:p>
    <w:p w14:paraId="1015C27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 Hàng h</w:t>
      </w:r>
      <w:r w:rsidRPr="00382E3F">
        <w:rPr>
          <w:rFonts w:ascii="Arial" w:hAnsi="Arial" w:cs="Arial"/>
          <w:color w:val="auto"/>
          <w:sz w:val="20"/>
          <w:lang w:val="en-US"/>
        </w:rPr>
        <w:t>ó</w:t>
      </w:r>
      <w:r w:rsidRPr="00382E3F">
        <w:rPr>
          <w:rFonts w:ascii="Arial" w:hAnsi="Arial" w:cs="Arial"/>
          <w:color w:val="auto"/>
          <w:sz w:val="20"/>
        </w:rPr>
        <w:t>a mua ngoài nhập kho được khấu trừ thuế GTGT, ghi:</w:t>
      </w:r>
    </w:p>
    <w:p w14:paraId="2DD2ADC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156- Hàng hóa (giá mua chưa thuế)</w:t>
      </w:r>
    </w:p>
    <w:p w14:paraId="0661242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133- Thuế GTGT được khấu trừ (nếu có)</w:t>
      </w:r>
    </w:p>
    <w:p w14:paraId="57B5A25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 331,... (tổng giá thanh toán).</w:t>
      </w:r>
    </w:p>
    <w:p w14:paraId="6E22F00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3.2- Hàng hóa mua ngoài nhập kho không được khấu trừ thuế GTGT, ghi:</w:t>
      </w:r>
    </w:p>
    <w:p w14:paraId="4D5FFEE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TK 156- Hàng hóa</w:t>
      </w:r>
    </w:p>
    <w:p w14:paraId="76C20E1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112, 331,... (tổng giá thanh toán).</w:t>
      </w:r>
    </w:p>
    <w:p w14:paraId="0DA4BC4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 Hàng hóa nhập khẩu được khấu trừ thuế GTGT, ghi:</w:t>
      </w:r>
    </w:p>
    <w:p w14:paraId="03D834A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TK 156- Hàng hóa</w:t>
      </w:r>
    </w:p>
    <w:p w14:paraId="1867E4D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(3337)</w:t>
      </w:r>
    </w:p>
    <w:p w14:paraId="64C322E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r w:rsidRPr="00382E3F">
        <w:rPr>
          <w:rFonts w:ascii="Arial" w:hAnsi="Arial" w:cs="Arial"/>
          <w:color w:val="auto"/>
          <w:sz w:val="20"/>
          <w:lang w:val="en-US"/>
        </w:rPr>
        <w:t xml:space="preserve"> </w:t>
      </w:r>
      <w:r w:rsidRPr="00382E3F">
        <w:rPr>
          <w:rFonts w:ascii="Arial" w:hAnsi="Arial" w:cs="Arial"/>
          <w:color w:val="auto"/>
          <w:sz w:val="20"/>
        </w:rPr>
        <w:t>331,...</w:t>
      </w:r>
    </w:p>
    <w:p w14:paraId="2D201D5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phản ánh số thuế GTGT hàng nhập khẩu phải nộp Nhà nước được khấu trừ, ghi:</w:t>
      </w:r>
    </w:p>
    <w:p w14:paraId="441174E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133- Thuế GTGT được khấu trừ</w:t>
      </w:r>
    </w:p>
    <w:p w14:paraId="6CBDCE6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(33312).</w:t>
      </w:r>
    </w:p>
    <w:p w14:paraId="48A335A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3.4- Hàng hóa nhập khẩu không được khấu trừ thuế GTGT, ghi:</w:t>
      </w:r>
    </w:p>
    <w:p w14:paraId="384D4BF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TK 156- Hàng hóa</w:t>
      </w:r>
    </w:p>
    <w:p w14:paraId="0867FA7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(33312)</w:t>
      </w:r>
    </w:p>
    <w:p w14:paraId="1800F98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(3337)</w:t>
      </w:r>
    </w:p>
    <w:p w14:paraId="7872914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112, 331,...</w:t>
      </w:r>
    </w:p>
    <w:p w14:paraId="5E3B4E3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3.5- Trị giá hàng hóa xuất bán được xác định là tiêu thụ, ghi:</w:t>
      </w:r>
    </w:p>
    <w:p w14:paraId="2433971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632- Giá vốn hàng bán</w:t>
      </w:r>
    </w:p>
    <w:p w14:paraId="6A37959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156-Hàng hóa.</w:t>
      </w:r>
    </w:p>
    <w:p w14:paraId="7173561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3.6- Hàng hóa phát hiện thiếu, thừa khi kiểm kê chưa xác định được nguyên nhân chờ xử lý:</w:t>
      </w:r>
    </w:p>
    <w:p w14:paraId="70BB8B9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Hàng hóa phát hiện thiếu, ghi:</w:t>
      </w:r>
    </w:p>
    <w:p w14:paraId="65E655C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138- Phải thu khác (1388)</w:t>
      </w:r>
    </w:p>
    <w:p w14:paraId="50748E6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156- Hàng hóa.</w:t>
      </w:r>
    </w:p>
    <w:p w14:paraId="2286DAB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Hàng hóa phát hiện thừa, ghi:</w:t>
      </w:r>
    </w:p>
    <w:p w14:paraId="2A821A5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156- Hàng hóa</w:t>
      </w:r>
    </w:p>
    <w:p w14:paraId="5C385BDB"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ab/>
        <w:t>Có TK 338- Phải trả khác (3388).</w:t>
      </w:r>
    </w:p>
    <w:p w14:paraId="7928D6DE" w14:textId="77777777" w:rsidR="00654624" w:rsidRPr="00382E3F" w:rsidRDefault="00654624" w:rsidP="00654624">
      <w:pPr>
        <w:spacing w:before="120"/>
        <w:rPr>
          <w:rFonts w:ascii="Arial" w:hAnsi="Arial" w:cs="Arial"/>
          <w:color w:val="auto"/>
          <w:sz w:val="20"/>
          <w:lang w:val="en-US"/>
        </w:rPr>
      </w:pPr>
    </w:p>
    <w:p w14:paraId="2EC7FB96"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TÀI KHOẢN LOẠI 2</w:t>
      </w:r>
    </w:p>
    <w:p w14:paraId="490B6390"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NGUYÊN TẮC KẾ TOÁN TÀI KHOẢN LOẠI 2</w:t>
      </w:r>
    </w:p>
    <w:p w14:paraId="54F75C6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 Tài sản cố định hữu hình và vô hình phải được phản ánh đầy đủ, chính xác, kịp thời cả về số lượng, giá trị và hiện trạng của những TSCĐ hiện có; tình hình tăng, giảm và việc quản lý, sử dụng tài sản. Thông qua đó giám sát chặt chẽ việc đầu tư, mua sắm, sử dụng TSCĐ của đơn vị.</w:t>
      </w:r>
    </w:p>
    <w:p w14:paraId="30A009F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2- Trong mọi trường hợp, kế toán TSCĐ phải tôn trọng nguyên tắc ghi nhận theo nguyên giá (giá thực tế hình thành TSCĐ) và giá trị còn lại của TSCĐ.</w:t>
      </w:r>
    </w:p>
    <w:p w14:paraId="06AB5E4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 Kế toán TSCĐ phải phản ánh giá trị TSCĐ đầy đủ cả 3 chỉ tiêu: Nguyên giá; giá trị hao mòn/khấu hao lũy kế và giá trị còn lại của TSCĐ.</w:t>
      </w:r>
    </w:p>
    <w:p w14:paraId="774D05A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Giá trị còn lại = Nguyên giá - Giá trị hao mòn/khấu hao lũy kế của TSCĐ.</w:t>
      </w:r>
    </w:p>
    <w:p w14:paraId="60DE265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4- Kế toán phải phân loại TSCĐ theo đúng phương pháp phân loại đã được quy định thống nhất nhằm phục vụ có hiệu quả cho công tác quản lý, tổng hợp các chỉ tiêu báo cáo của Nhà nước.</w:t>
      </w:r>
    </w:p>
    <w:p w14:paraId="4572AA3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5- Những TSCĐ mua về cần phải qua lắp đặt, chạy thử thì chi phí lắp đặt, chạy thử phải được </w:t>
      </w:r>
      <w:r w:rsidRPr="00382E3F">
        <w:rPr>
          <w:rFonts w:ascii="Arial" w:hAnsi="Arial" w:cs="Arial"/>
          <w:color w:val="auto"/>
          <w:sz w:val="20"/>
        </w:rPr>
        <w:lastRenderedPageBreak/>
        <w:t>tập hợp theo dõi ở TK 241- Xây dựng cơ bản dở dang (2411- Mua sắm TSCĐ) để tính đầy đủ nguyên giá TSCĐ mua sắm.</w:t>
      </w:r>
    </w:p>
    <w:p w14:paraId="5AF886B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6- Trường hợp các khoản chi phí sản xuất, kinh doanh, dịch vụ liên quan đến nhiều kỳ kế toán, đơn vị phải phản ánh vào TK 242- Chi phí trả trước để phân bổ dần vào chi phí sản xuất, kinh doanh, dịch vụ theo từng kỳ cho phù hợp.</w:t>
      </w:r>
    </w:p>
    <w:p w14:paraId="0B554E6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7- Trong các quan hệ kinh tế khi bên đối tác yêu cầu phải đặt cọc, ký cược, ký quỹ để thực hiện các hợp đồng kinh tế theo quy định của pháp luật, đơn vị phải theo dõi chặt chẽ các khoản tiền, tài sản đã đem đi đặt cọc, ký cược, ký quỹ tại bên đối tác.</w:t>
      </w:r>
    </w:p>
    <w:p w14:paraId="62ACE402"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Tài khoản loại 2 có 6 tài khoản:</w:t>
      </w:r>
    </w:p>
    <w:p w14:paraId="1DB41BD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211- Tài sản cố định hữu hình;</w:t>
      </w:r>
    </w:p>
    <w:p w14:paraId="219CA4E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213- Tài sản cố định vô hình;</w:t>
      </w:r>
    </w:p>
    <w:p w14:paraId="116FFD2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214- Khấu hao và hao mòn lũy kế TSCĐ;</w:t>
      </w:r>
    </w:p>
    <w:p w14:paraId="1050827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241- XDCB dở dang;</w:t>
      </w:r>
    </w:p>
    <w:p w14:paraId="7BA9BDE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242- Chi phí trả trước;</w:t>
      </w:r>
    </w:p>
    <w:p w14:paraId="39E773B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248- Đặt cọc, ký quỹ, ký cược.</w:t>
      </w:r>
    </w:p>
    <w:p w14:paraId="7F4E9522"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TÀI KHOẢN 211</w:t>
      </w:r>
    </w:p>
    <w:p w14:paraId="04BC23E7"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TÀI SẢN CỐ ĐỊNH HỮU HÌNH</w:t>
      </w:r>
    </w:p>
    <w:p w14:paraId="40BA13C8"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1- Nguyên tắc kế toán</w:t>
      </w:r>
    </w:p>
    <w:p w14:paraId="3D95C8B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1.1- Tài khoản này dùng để phản ánh giá trị hiện có và tình hình biến động của toàn bộ TSCĐ hữu hình của đơn vị theo nguyên giá.</w:t>
      </w:r>
    </w:p>
    <w:p w14:paraId="3641948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1.2- TSCĐ hữu h</w:t>
      </w:r>
      <w:r w:rsidRPr="00382E3F">
        <w:rPr>
          <w:rFonts w:ascii="Arial" w:hAnsi="Arial" w:cs="Arial"/>
          <w:color w:val="auto"/>
          <w:sz w:val="20"/>
          <w:lang w:val="en-US"/>
        </w:rPr>
        <w:t>ì</w:t>
      </w:r>
      <w:r w:rsidRPr="00382E3F">
        <w:rPr>
          <w:rFonts w:ascii="Arial" w:hAnsi="Arial" w:cs="Arial"/>
          <w:color w:val="auto"/>
          <w:sz w:val="20"/>
        </w:rPr>
        <w:t>nh là những tư liệu lao động có hình thái vật chất, có đủ tiêu chuẩn của TSCĐ về giá trị và thời gian sử dụng theo quy định trong chế độ quản lý tài chính (trừ trường hợp đặc biệt có quy định riêng đối với một số tài sản đặc thù).</w:t>
      </w:r>
    </w:p>
    <w:p w14:paraId="0CECEC6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1.3- Giá trị TSCĐ hữu hình phản ánh trên TK 211 theo nguyên giá. Kế toán phải theo dõi chi tiết nguyên giá của từng TSCĐ. Tùy thuộc vào quá trình hình thành, nguyên giá TSCĐ hữu hình được xác định trong từng trường hợp cụ thể theo quy định hiện hành.</w:t>
      </w:r>
    </w:p>
    <w:p w14:paraId="7835AC3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1.4- Khi mua TSCĐ từ dự toán được giao trong năm (kể cả nguồn viện trợ, vay nợ nước ngoài; nguồn thu hoạt động khác được để lại), hoặc từ nguồn phí được khấu trừ, để lại:</w:t>
      </w:r>
    </w:p>
    <w:p w14:paraId="3E1DA04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Đối với tổng số tiền đã chi (rút ra) liên quan trực tiếp để hình thành TSCĐ (nguyên giá của TSCĐ): Hạch toán các tài khoản ngoài bảng (TK 008, TK 012, 014, 018);</w:t>
      </w:r>
    </w:p>
    <w:p w14:paraId="119B01B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(Chỉ phản ánh vào chi phí (TK 611, 612, 614) số trích khấu hao, số hao mòn tính trong năm).</w:t>
      </w:r>
    </w:p>
    <w:p w14:paraId="029E74C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Đối với nguồn hình thành TSCĐ được hạch toán vào các TK 36611, 36621,</w:t>
      </w:r>
      <w:r w:rsidRPr="00382E3F">
        <w:rPr>
          <w:rFonts w:ascii="Arial" w:hAnsi="Arial" w:cs="Arial"/>
          <w:color w:val="auto"/>
          <w:sz w:val="20"/>
          <w:lang w:val="en-US"/>
        </w:rPr>
        <w:t xml:space="preserve"> </w:t>
      </w:r>
      <w:r w:rsidRPr="00382E3F">
        <w:rPr>
          <w:rFonts w:ascii="Arial" w:hAnsi="Arial" w:cs="Arial"/>
          <w:color w:val="auto"/>
          <w:sz w:val="20"/>
        </w:rPr>
        <w:t>36631.</w:t>
      </w:r>
    </w:p>
    <w:p w14:paraId="13F1890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1.5- TSCĐ hình thành từ nguồn thu nào thì khi tính khấu hao/hao mòn sẽ được kết chuyển từ TK 366- Các khoản nhận trước chưa ghi thu sang các TK doanh thu (thu) của hoạt động tương ứng (TK 511, 512, 514). TSCĐ sử dụng cho hoạt động gì thì tính khấu hao/hao mòn được phản ánh vào TK chi phí của hoạt động đó (TK 611, 612, 614, 154, 642).</w:t>
      </w:r>
    </w:p>
    <w:p w14:paraId="34216EA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1.6- Nguyên giá tài sản cố định chỉ được thay đổi theo quy định hiện hành. Khi phát sinh nghiệp vụ làm thay đổi nguyên giá tài sản cố định đơn vị thực hiện lập Biên bản ghi rõ căn cứ thay đổi nguyên giá; đồng thời xác định lại các chỉ tiêu nguyên giá, giá trị còn lại, giá trị hao mòn lũy kế của tài sản cố định để điều chỉnh sổ kế toán và thực hiện hạch toán kế toán theo quy định hiện hành.</w:t>
      </w:r>
    </w:p>
    <w:p w14:paraId="019F39F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1.7- Mọi trường hợp tăng, giảm TSCĐ hữu hình đều phải lập chứng từ chứng minh, phải thực hiện đúng và đầy đủ các thủ tục theo quy định của Nhà nước. Sau đó, đơn vị phải lập và hoàn chỉnh hồ sơ TSCĐ về mặt kế toán.</w:t>
      </w:r>
    </w:p>
    <w:p w14:paraId="547E7F4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1.8- TSCĐ hữu hình phải được theo dõi chi tiết cho từng đối tượng ghi TSCĐ, theo từng loại TSCĐ và địa điểm bảo quản, quản lý và sử dụng TSCĐ.</w:t>
      </w:r>
    </w:p>
    <w:p w14:paraId="13E5D7DC"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2- Kết cấu và nội dung phản ánh của Tài khoản 211- Tài sản cố định hữu hình</w:t>
      </w:r>
    </w:p>
    <w:p w14:paraId="7396C4AC"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Nợ:</w:t>
      </w:r>
    </w:p>
    <w:p w14:paraId="7A03EBB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Nguyên giá của TSCĐ hữu hình tăng do mua sắm, do XDCB hoàn thành bàn giao đưa vào sử dụng, do được cấp, do được tài trợ, tặng, biếu, viện trợ...;</w:t>
      </w:r>
    </w:p>
    <w:p w14:paraId="03761D8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Điều chỉnh tăng nguyên giá của TSCĐ do nâng cấp tài sản theo dự án;</w:t>
      </w:r>
    </w:p>
    <w:p w14:paraId="655876D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trường hợp khác làm tăng nguyên giá của TSCĐ (Đánh giá lại TSCĐ...).</w:t>
      </w:r>
    </w:p>
    <w:p w14:paraId="0DD54240"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Có:</w:t>
      </w:r>
    </w:p>
    <w:p w14:paraId="495B40A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Nguyên giá của TSCĐ hữu hình giảm do điều chuyển cho đơn vị khác, do nhượng bán, thanh lý hoặc do những lý do khác (mất...);</w:t>
      </w:r>
    </w:p>
    <w:p w14:paraId="4CCD2C3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Nguyên giá của TSCĐ hữu hình giảm do tháo dỡ một hay một số bộ phận;</w:t>
      </w:r>
    </w:p>
    <w:p w14:paraId="76267ED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trường hợp khác làm giảm nguyên giá của TSCĐ (đánh giá lại TSCĐ...).</w:t>
      </w:r>
    </w:p>
    <w:p w14:paraId="3DDBF849"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 xml:space="preserve">Số dư </w:t>
      </w:r>
      <w:r w:rsidRPr="00382E3F">
        <w:rPr>
          <w:rFonts w:ascii="Arial" w:hAnsi="Arial" w:cs="Arial"/>
          <w:b/>
          <w:color w:val="auto"/>
          <w:sz w:val="20"/>
          <w:lang w:val="en-US"/>
        </w:rPr>
        <w:t>b</w:t>
      </w:r>
      <w:r w:rsidRPr="00382E3F">
        <w:rPr>
          <w:rFonts w:ascii="Arial" w:hAnsi="Arial" w:cs="Arial"/>
          <w:b/>
          <w:color w:val="auto"/>
          <w:sz w:val="20"/>
        </w:rPr>
        <w:t>ên Nợ:</w:t>
      </w:r>
      <w:r w:rsidRPr="00382E3F">
        <w:rPr>
          <w:rFonts w:ascii="Arial" w:hAnsi="Arial" w:cs="Arial"/>
          <w:color w:val="auto"/>
          <w:sz w:val="20"/>
        </w:rPr>
        <w:t xml:space="preserve"> Nguyên giá TSCĐ hữu hình hiện có ở đơn vị.</w:t>
      </w:r>
    </w:p>
    <w:p w14:paraId="3AD0D2C6" w14:textId="77777777" w:rsidR="00654624" w:rsidRPr="00382E3F" w:rsidRDefault="00654624" w:rsidP="00654624">
      <w:pPr>
        <w:spacing w:before="120"/>
        <w:rPr>
          <w:rFonts w:ascii="Arial" w:hAnsi="Arial" w:cs="Arial"/>
          <w:b/>
          <w:i/>
          <w:color w:val="auto"/>
          <w:sz w:val="20"/>
        </w:rPr>
      </w:pPr>
      <w:r w:rsidRPr="00382E3F">
        <w:rPr>
          <w:rFonts w:ascii="Arial" w:hAnsi="Arial" w:cs="Arial"/>
          <w:b/>
          <w:i/>
          <w:color w:val="auto"/>
          <w:sz w:val="20"/>
        </w:rPr>
        <w:t>Tài khoản 211 - TSCĐ hữu hình, c</w:t>
      </w:r>
      <w:r w:rsidRPr="00382E3F">
        <w:rPr>
          <w:rFonts w:ascii="Arial" w:hAnsi="Arial" w:cs="Arial"/>
          <w:b/>
          <w:i/>
          <w:color w:val="auto"/>
          <w:sz w:val="20"/>
          <w:lang w:val="en-US"/>
        </w:rPr>
        <w:t>ó</w:t>
      </w:r>
      <w:r w:rsidRPr="00382E3F">
        <w:rPr>
          <w:rFonts w:ascii="Arial" w:hAnsi="Arial" w:cs="Arial"/>
          <w:b/>
          <w:i/>
          <w:color w:val="auto"/>
          <w:sz w:val="20"/>
        </w:rPr>
        <w:t xml:space="preserve"> 7 tài khoản cấp 2:</w:t>
      </w:r>
    </w:p>
    <w:p w14:paraId="7832CFFE"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2111-</w:t>
      </w:r>
      <w:r w:rsidRPr="00382E3F">
        <w:rPr>
          <w:rFonts w:ascii="Arial" w:hAnsi="Arial" w:cs="Arial"/>
          <w:i/>
          <w:color w:val="auto"/>
          <w:sz w:val="20"/>
          <w:lang w:val="en-US"/>
        </w:rPr>
        <w:t xml:space="preserve"> </w:t>
      </w:r>
      <w:r w:rsidRPr="00382E3F">
        <w:rPr>
          <w:rFonts w:ascii="Arial" w:hAnsi="Arial" w:cs="Arial"/>
          <w:i/>
          <w:color w:val="auto"/>
          <w:sz w:val="20"/>
        </w:rPr>
        <w:t>Nhà cửa, vật kiến trúc:</w:t>
      </w:r>
      <w:r w:rsidRPr="00382E3F">
        <w:rPr>
          <w:rFonts w:ascii="Arial" w:hAnsi="Arial" w:cs="Arial"/>
          <w:color w:val="auto"/>
          <w:sz w:val="20"/>
        </w:rPr>
        <w:t xml:space="preserve"> Phản ánh giá trị của các TSCĐ là nhà cửa, vật kiến trúc.</w:t>
      </w:r>
    </w:p>
    <w:p w14:paraId="506229D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Tài khoản này có 2 tài khoản cấp 3:</w:t>
      </w:r>
    </w:p>
    <w:p w14:paraId="60EC5D4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21111- Nhà cửa, gồm: Nhà làm việc, nhà kho, nhà hội trường, nhà câu lạc bộ, nhà văn hóa, nhà tập luyện và thi đấu thể thao, nhà bảo tồn bảo tàng, nhà trẻ, nhà mẫu giáo, nhà xưởng, phòng học, nhà giảng đường, nhà ký túc xá, nhà khám bệnh, nhà an dưỡng, nhà khách, nhà ở, nhà công vụ, nhà công thự, nhà khác,...</w:t>
      </w:r>
    </w:p>
    <w:p w14:paraId="66C402E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21112- Vật kiến trúc, gồm: Kho chứa, bể chứa, bãi đỗ, sân phơi, sân chơi, sân chơi thể thao, sân vận động, bể bơi, trường bắn, kè, đập, đê, cống, kênh, mương máng, bến cảng, ụ tàu, giếng khoan, giếng đào, tường rào, vật kiến trúc khác.</w:t>
      </w:r>
    </w:p>
    <w:p w14:paraId="08B12188"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xml:space="preserve">- Tài khoản 2112- Phương tiện vận tải: </w:t>
      </w:r>
      <w:r w:rsidRPr="00382E3F">
        <w:rPr>
          <w:rFonts w:ascii="Arial" w:hAnsi="Arial" w:cs="Arial"/>
          <w:color w:val="auto"/>
          <w:sz w:val="20"/>
        </w:rPr>
        <w:t>Phản ánh giá trị của c</w:t>
      </w:r>
      <w:r w:rsidRPr="00382E3F">
        <w:rPr>
          <w:rFonts w:ascii="Arial" w:hAnsi="Arial" w:cs="Arial"/>
          <w:color w:val="auto"/>
          <w:sz w:val="20"/>
          <w:lang w:val="en-US"/>
        </w:rPr>
        <w:t>á</w:t>
      </w:r>
      <w:r w:rsidRPr="00382E3F">
        <w:rPr>
          <w:rFonts w:ascii="Arial" w:hAnsi="Arial" w:cs="Arial"/>
          <w:color w:val="auto"/>
          <w:sz w:val="20"/>
        </w:rPr>
        <w:t>c TSCĐ là phương tiện vận tải.</w:t>
      </w:r>
    </w:p>
    <w:p w14:paraId="0E60134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Tài khoản này có 5 tài khoản cấp 3:</w:t>
      </w:r>
    </w:p>
    <w:p w14:paraId="16D17A5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21121- Phương tiện vận tải đường bộ: Phản ánh giá trị các loại phương tiện vận tải đường bộ như xe ô tô, xe mô tô, xe gắn máy và các phương tiện đường bộ khác.</w:t>
      </w:r>
    </w:p>
    <w:p w14:paraId="7D4E4D3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21122- Phương tiện vận tải đường thủy: Phản ánh giá trị các loại phương tiện vận tải đường thủy như: Tàu biển chở hàng hóa; tàu biển chở khách; tàu tuần tra, cứu hộ, cứu nạn đường thủy; tàu chở hàng đường thủy nội địa; tàu chở khách đường thủy nội địa; phà đường thủy các loại; ca nô, xuồng máy các loại; ghe, thuyền các loại; phương tiện vận tải đường thủy khác.</w:t>
      </w:r>
    </w:p>
    <w:p w14:paraId="3FF618D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21123- Phương tiện vận tải đường không: Phản ánh giá trị các loại phương tiện vận tải đường không như máy bay.</w:t>
      </w:r>
    </w:p>
    <w:p w14:paraId="5F24D24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21124- Phương tiện vận tải đường sắt: Phản ánh giá trị các loại phương tiện vận tải đường sắt.</w:t>
      </w:r>
    </w:p>
    <w:p w14:paraId="22A4525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21128- Phương tiện vận tải khác: Phản ánh giá trị các loại phương tiện vận tải khác không thuộc các phương tiện nêu trên.</w:t>
      </w:r>
    </w:p>
    <w:p w14:paraId="14F71425"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2113- Máy móc, thiết bị:</w:t>
      </w:r>
      <w:r w:rsidRPr="00382E3F">
        <w:rPr>
          <w:rFonts w:ascii="Arial" w:hAnsi="Arial" w:cs="Arial"/>
          <w:color w:val="auto"/>
          <w:sz w:val="20"/>
        </w:rPr>
        <w:t xml:space="preserve"> Phản ánh giá trị các loại TSCĐ là máy móc, thiết bị dùng cho văn phòng, máy móc, thiết bị động lực, máy móc thiết bị chuyên dùng và máy móc thiết bị khác.</w:t>
      </w:r>
    </w:p>
    <w:p w14:paraId="65CC88A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Tài khoản này có 3 tài khoản cấp 3:</w:t>
      </w:r>
    </w:p>
    <w:p w14:paraId="72A4991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 Tài khoản 21131- Máy móc, thiết bị văn phòng: Phản ánh giá trị các loại TSCĐ là máy móc, thiết bị văn phòng.</w:t>
      </w:r>
    </w:p>
    <w:p w14:paraId="2F91AFF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21132- Máy móc, thiết bị động lực: Phản ánh giá trị các loại TSCĐ là máy móc, thiết bị động lực.</w:t>
      </w:r>
    </w:p>
    <w:p w14:paraId="031881F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21133- Máy móc, thiết bị chuyên dùng: Phản ánh giá trị các loại TSCĐ là máy móc, thiết bị chuyên dùng.</w:t>
      </w:r>
    </w:p>
    <w:p w14:paraId="5E3E44B5"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2114- Thiết bị truyền dẫn:</w:t>
      </w:r>
      <w:r w:rsidRPr="00382E3F">
        <w:rPr>
          <w:rFonts w:ascii="Arial" w:hAnsi="Arial" w:cs="Arial"/>
          <w:color w:val="auto"/>
          <w:sz w:val="20"/>
        </w:rPr>
        <w:t xml:space="preserve"> Phản ánh giá trị các loại TSCĐ là thiết bị truyền dẫn như phương tiện truyền dẫn khí đốt, phương tiện truyền dẫn điện, phương tiện truyền dẫn nước, phương tiện truyền dẫn các loại khác.</w:t>
      </w:r>
    </w:p>
    <w:p w14:paraId="15DEB025"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2115- Thiết bị đo lường, thí nghiệm:</w:t>
      </w:r>
      <w:r w:rsidRPr="00382E3F">
        <w:rPr>
          <w:rFonts w:ascii="Arial" w:hAnsi="Arial" w:cs="Arial"/>
          <w:color w:val="auto"/>
          <w:sz w:val="20"/>
        </w:rPr>
        <w:t xml:space="preserve"> Phản ánh giá trị các loại TSCĐ là thiết bị đo lường, thí nghiệm.</w:t>
      </w:r>
    </w:p>
    <w:p w14:paraId="1B184480"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xml:space="preserve">- Tài khoản 2116- Cây lâu năm, súc vật làm việc và/hoặc cho sản phẩm: </w:t>
      </w:r>
      <w:r w:rsidRPr="00382E3F">
        <w:rPr>
          <w:rFonts w:ascii="Arial" w:hAnsi="Arial" w:cs="Arial"/>
          <w:color w:val="auto"/>
          <w:sz w:val="20"/>
        </w:rPr>
        <w:t>Phản ánh giá trị các loại TSCĐ là cơ thể sống, cây lâu năm, súc vật làm việc và/hoặc cho sản phẩm, vườn cây cảnh, súc vật cảnh...</w:t>
      </w:r>
    </w:p>
    <w:p w14:paraId="0D0899CD"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2118- TSCĐ hữu hình khác:</w:t>
      </w:r>
      <w:r w:rsidRPr="00382E3F">
        <w:rPr>
          <w:rFonts w:ascii="Arial" w:hAnsi="Arial" w:cs="Arial"/>
          <w:color w:val="auto"/>
          <w:sz w:val="20"/>
        </w:rPr>
        <w:t xml:space="preserve"> Phản ánh giá trị các loại TSCĐ hữu hình khác chưa phản ánh ở các tài khoản nêu trên (chủ yếu là TSCĐ mang tính đặc thù) như: Tác phẩm nghệ thuật, sách báo khoa học, kỹ thuật trong các thư viện và sách báo phục vụ cho công tác chuyên môn, các vật phẩm trưng bày trong các nhà bảo tàng...</w:t>
      </w:r>
    </w:p>
    <w:p w14:paraId="1E0102E6"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3- Phương pháp hạch toán kế toán một số hoạt động kinh tế chủ yếu</w:t>
      </w:r>
    </w:p>
    <w:p w14:paraId="27D8F897" w14:textId="77777777" w:rsidR="00654624" w:rsidRPr="00382E3F" w:rsidRDefault="00654624" w:rsidP="00654624">
      <w:pPr>
        <w:spacing w:before="120"/>
        <w:rPr>
          <w:rFonts w:ascii="Arial" w:hAnsi="Arial" w:cs="Arial"/>
          <w:b/>
          <w:i/>
          <w:color w:val="auto"/>
          <w:sz w:val="20"/>
        </w:rPr>
      </w:pPr>
      <w:r w:rsidRPr="00382E3F">
        <w:rPr>
          <w:rFonts w:ascii="Arial" w:hAnsi="Arial" w:cs="Arial"/>
          <w:b/>
          <w:i/>
          <w:color w:val="auto"/>
          <w:sz w:val="20"/>
        </w:rPr>
        <w:t>3.1- Kế toán tăng TSCĐ hữu hình</w:t>
      </w:r>
    </w:p>
    <w:p w14:paraId="49C573D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Trường hợp mua sắm, đầu tư TSCĐ bằng nguồn thu hoạt động do NSNN cấp (kể cả mua mới hoặc mua lại TSCĐ đã sử dụng). Căn cứ các chứng từ có liên quan đến việc mua sắm TSCĐ hữu hình, kế toán xác định nguyên giá của TSCĐ, lập hồ sơ kế toán, lập biên bản giao nhận TSCĐ và tiến hành ghi sổ kế toán theo các trường hợp sau:</w:t>
      </w:r>
    </w:p>
    <w:p w14:paraId="36F93D9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mua sắm TSCĐ</w:t>
      </w:r>
    </w:p>
    <w:p w14:paraId="12BDB9A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w:t>
      </w:r>
      <w:r w:rsidRPr="00382E3F">
        <w:rPr>
          <w:rFonts w:ascii="Arial" w:hAnsi="Arial" w:cs="Arial"/>
          <w:color w:val="auto"/>
          <w:sz w:val="20"/>
          <w:lang w:val="en-US"/>
        </w:rPr>
        <w:t>ế</w:t>
      </w:r>
      <w:r w:rsidRPr="00382E3F">
        <w:rPr>
          <w:rFonts w:ascii="Arial" w:hAnsi="Arial" w:cs="Arial"/>
          <w:color w:val="auto"/>
          <w:sz w:val="20"/>
        </w:rPr>
        <w:t>u mua về đưa ngay vào sử dụng, không phải qua lắp đặt, chạy thử, ghi:</w:t>
      </w:r>
    </w:p>
    <w:p w14:paraId="1389158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TSCĐ hữu hình</w:t>
      </w:r>
    </w:p>
    <w:p w14:paraId="0D0C13F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 331, 366... (chi phí mua, vận chuyển, bốc dỡ...).</w:t>
      </w:r>
    </w:p>
    <w:p w14:paraId="2367CE5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6063BBFE"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ab/>
        <w:t xml:space="preserve">Có TK 008- Dự toán chi hoạt động (nếu rút dự toán), hoặc </w:t>
      </w:r>
    </w:p>
    <w:p w14:paraId="6D2FD7B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012- Lệnh chi tiền thực chi (nếu sử dụng kinh phí được cấp bằng Lệnh chi tiền thực chi), hoặc</w:t>
      </w:r>
    </w:p>
    <w:p w14:paraId="5F7261A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018- Thu hoạt động khác được để lại (nếu sử dụng nguồn thu hoạt động khác được để lại).</w:t>
      </w:r>
    </w:p>
    <w:p w14:paraId="421991C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Nếu TSCĐ mua về phải qua lắp đặt, chạy thử, ghi:</w:t>
      </w:r>
    </w:p>
    <w:p w14:paraId="69FB0D2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Nợ TK </w:t>
      </w:r>
      <w:r w:rsidRPr="00382E3F">
        <w:rPr>
          <w:rFonts w:ascii="Arial" w:hAnsi="Arial" w:cs="Arial"/>
          <w:color w:val="auto"/>
          <w:sz w:val="20"/>
          <w:lang w:val="en-US"/>
        </w:rPr>
        <w:t>2</w:t>
      </w:r>
      <w:r w:rsidRPr="00382E3F">
        <w:rPr>
          <w:rFonts w:ascii="Arial" w:hAnsi="Arial" w:cs="Arial"/>
          <w:color w:val="auto"/>
          <w:sz w:val="20"/>
        </w:rPr>
        <w:t>41- XDCB dở dang (2411)</w:t>
      </w:r>
    </w:p>
    <w:p w14:paraId="5F35A84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112,</w:t>
      </w:r>
      <w:r w:rsidRPr="00382E3F">
        <w:rPr>
          <w:rFonts w:ascii="Arial" w:hAnsi="Arial" w:cs="Arial"/>
          <w:color w:val="auto"/>
          <w:sz w:val="20"/>
          <w:lang w:val="en-US"/>
        </w:rPr>
        <w:t xml:space="preserve"> </w:t>
      </w:r>
      <w:r w:rsidRPr="00382E3F">
        <w:rPr>
          <w:rFonts w:ascii="Arial" w:hAnsi="Arial" w:cs="Arial"/>
          <w:color w:val="auto"/>
          <w:sz w:val="20"/>
        </w:rPr>
        <w:t>331,</w:t>
      </w:r>
      <w:r w:rsidRPr="00382E3F">
        <w:rPr>
          <w:rFonts w:ascii="Arial" w:hAnsi="Arial" w:cs="Arial"/>
          <w:color w:val="auto"/>
          <w:sz w:val="20"/>
          <w:lang w:val="en-US"/>
        </w:rPr>
        <w:t xml:space="preserve"> </w:t>
      </w:r>
      <w:r w:rsidRPr="00382E3F">
        <w:rPr>
          <w:rFonts w:ascii="Arial" w:hAnsi="Arial" w:cs="Arial"/>
          <w:color w:val="auto"/>
          <w:sz w:val="20"/>
        </w:rPr>
        <w:t>366... (chi phí mua, lắp đặt, chạy thử...).</w:t>
      </w:r>
    </w:p>
    <w:p w14:paraId="288499D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020E6084"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ab/>
        <w:t xml:space="preserve">Có TK 008- Dự toán chi hoạt động (nếu rút dự toán), hoặc </w:t>
      </w:r>
    </w:p>
    <w:p w14:paraId="7C995D2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012- Lệnh chi tiền thực chi (nếu sử dụng kinh phí được cấp bằng Lệnh chi tiền thực chi), hoặc</w:t>
      </w:r>
    </w:p>
    <w:p w14:paraId="229779A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018- Thu hoạt động khác được để lại (nếu mua bằng nguồn thu hoạt động khác được để lại).</w:t>
      </w:r>
    </w:p>
    <w:p w14:paraId="282326B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Khi lắp đặt, chạy thử xong, bàn giao TSCĐ đưa vào sử dụng, ghi:</w:t>
      </w:r>
    </w:p>
    <w:p w14:paraId="6791A1B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TSCĐ hữu hình</w:t>
      </w:r>
    </w:p>
    <w:p w14:paraId="58F58B6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241- XDCB dở dang (2411).</w:t>
      </w:r>
    </w:p>
    <w:p w14:paraId="5EF292F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Tính hao mòn TSCĐ (nếu dùng cho hoạt động hành chính), ghi:</w:t>
      </w:r>
    </w:p>
    <w:p w14:paraId="1AFBDFD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611- Chi phí hoạt động</w:t>
      </w:r>
    </w:p>
    <w:p w14:paraId="4BC664F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kế TSCĐ.</w:t>
      </w:r>
    </w:p>
    <w:p w14:paraId="151B296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Trích khấu hao TSCĐ (nếu dùng cho hoạt động SXKD, dịch vụ), ghi:</w:t>
      </w:r>
    </w:p>
    <w:p w14:paraId="4E0F07B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154, 642</w:t>
      </w:r>
    </w:p>
    <w:p w14:paraId="31A7C80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kế TSCĐ.</w:t>
      </w:r>
    </w:p>
    <w:p w14:paraId="0CB1988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Cuối năm, đơn vị kết chuyển số khấu hao, hao mòn đã tính (trích) trong năm sang TK 511- Thu hoạt động do NSNN cấp, ghi:</w:t>
      </w:r>
    </w:p>
    <w:p w14:paraId="143425D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(36611)</w:t>
      </w:r>
    </w:p>
    <w:p w14:paraId="2F9B890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511- Thu hoạt động do NSNN cấp.</w:t>
      </w:r>
    </w:p>
    <w:p w14:paraId="7CE5DEE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đầu tư XDCB hoàn thành:</w:t>
      </w:r>
    </w:p>
    <w:p w14:paraId="19A48D8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phát sinh chi phí đầu tư XDCB, ghi:</w:t>
      </w:r>
    </w:p>
    <w:p w14:paraId="58D6064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XDCB dở dang (2412)</w:t>
      </w:r>
    </w:p>
    <w:p w14:paraId="25BAA46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331, 366 (3664)....</w:t>
      </w:r>
    </w:p>
    <w:p w14:paraId="04421DD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Nếu rút dự toán, đồng thời ghi:</w:t>
      </w:r>
    </w:p>
    <w:p w14:paraId="777FCF2B"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ab/>
        <w:t xml:space="preserve">Có TK 009- Dự toán chi đầu tư XDCB, hoặc </w:t>
      </w:r>
    </w:p>
    <w:p w14:paraId="7D3B8D7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018- Thu hoạt động khác được để lại (nếu chi bằng nguồn thu hoạt động khác được để lại).</w:t>
      </w:r>
    </w:p>
    <w:p w14:paraId="70AE2CB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w:t>
      </w:r>
      <w:r w:rsidRPr="00382E3F">
        <w:rPr>
          <w:rFonts w:ascii="Arial" w:hAnsi="Arial" w:cs="Arial"/>
          <w:color w:val="auto"/>
          <w:sz w:val="20"/>
          <w:lang w:val="en-US"/>
        </w:rPr>
        <w:t>ế</w:t>
      </w:r>
      <w:r w:rsidRPr="00382E3F">
        <w:rPr>
          <w:rFonts w:ascii="Arial" w:hAnsi="Arial" w:cs="Arial"/>
          <w:color w:val="auto"/>
          <w:sz w:val="20"/>
        </w:rPr>
        <w:t>u chi từ nguồn thu hoạt động khác được để lại, đồng thời, ghi:</w:t>
      </w:r>
    </w:p>
    <w:p w14:paraId="64F78F9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w:t>
      </w:r>
      <w:r w:rsidRPr="00382E3F">
        <w:rPr>
          <w:rFonts w:ascii="Arial" w:hAnsi="Arial" w:cs="Arial"/>
          <w:color w:val="auto"/>
          <w:sz w:val="20"/>
          <w:lang w:val="en-US"/>
        </w:rPr>
        <w:t xml:space="preserve"> </w:t>
      </w:r>
      <w:r w:rsidRPr="00382E3F">
        <w:rPr>
          <w:rFonts w:ascii="Arial" w:hAnsi="Arial" w:cs="Arial"/>
          <w:color w:val="auto"/>
          <w:sz w:val="20"/>
        </w:rPr>
        <w:t>337- Tạm thu (3371)</w:t>
      </w:r>
    </w:p>
    <w:p w14:paraId="084CD64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(3364).</w:t>
      </w:r>
    </w:p>
    <w:p w14:paraId="06C5E2C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công trình hoàn thành bàn giao TSCĐ đưa vào sử dụng, căn cứ giá trị quyết toán công trình (hoặc giá tạm tính), ghi:</w:t>
      </w:r>
    </w:p>
    <w:p w14:paraId="709A86F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 TSCĐ hữu hình</w:t>
      </w:r>
    </w:p>
    <w:p w14:paraId="7339CB2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241- XDCB dở dang (2412).</w:t>
      </w:r>
    </w:p>
    <w:p w14:paraId="0B32EA2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3B4D144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(3664)</w:t>
      </w:r>
    </w:p>
    <w:p w14:paraId="170F162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(36611).</w:t>
      </w:r>
    </w:p>
    <w:p w14:paraId="38D07D8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Tính hao mòn TSCĐ (nếu dùng cho hoạt động hành chính), ghi:</w:t>
      </w:r>
    </w:p>
    <w:p w14:paraId="316D5F5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611- Chi phí hoạt động</w:t>
      </w:r>
    </w:p>
    <w:p w14:paraId="4BEF73A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w:t>
      </w:r>
      <w:r w:rsidRPr="00382E3F">
        <w:rPr>
          <w:rFonts w:ascii="Arial" w:hAnsi="Arial" w:cs="Arial"/>
          <w:color w:val="auto"/>
          <w:sz w:val="20"/>
          <w:lang w:val="en-US"/>
        </w:rPr>
        <w:t>ế</w:t>
      </w:r>
      <w:r w:rsidRPr="00382E3F">
        <w:rPr>
          <w:rFonts w:ascii="Arial" w:hAnsi="Arial" w:cs="Arial"/>
          <w:color w:val="auto"/>
          <w:sz w:val="20"/>
        </w:rPr>
        <w:t xml:space="preserve"> TSCĐ.</w:t>
      </w:r>
    </w:p>
    <w:p w14:paraId="3C33DE5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Trích khấu hao (nếu dùng cho hoạt động SXKD, dịch vụ), ghi:</w:t>
      </w:r>
    </w:p>
    <w:p w14:paraId="2CE4F32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154, 642</w:t>
      </w:r>
    </w:p>
    <w:p w14:paraId="66506F8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w:t>
      </w:r>
      <w:r w:rsidRPr="00382E3F">
        <w:rPr>
          <w:rFonts w:ascii="Arial" w:hAnsi="Arial" w:cs="Arial"/>
          <w:color w:val="auto"/>
          <w:sz w:val="20"/>
          <w:lang w:val="en-US"/>
        </w:rPr>
        <w:t>ế</w:t>
      </w:r>
      <w:r w:rsidRPr="00382E3F">
        <w:rPr>
          <w:rFonts w:ascii="Arial" w:hAnsi="Arial" w:cs="Arial"/>
          <w:color w:val="auto"/>
          <w:sz w:val="20"/>
        </w:rPr>
        <w:t xml:space="preserve"> TSCĐ.</w:t>
      </w:r>
    </w:p>
    <w:p w14:paraId="36D2E0B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 Cuối năm, đơn vị kết chuyển số khấu hao, hao mòn đã tính (trích) trong năm sang TK 511- Thu </w:t>
      </w:r>
      <w:r w:rsidRPr="00382E3F">
        <w:rPr>
          <w:rFonts w:ascii="Arial" w:hAnsi="Arial" w:cs="Arial"/>
          <w:color w:val="auto"/>
          <w:sz w:val="20"/>
        </w:rPr>
        <w:lastRenderedPageBreak/>
        <w:t>hoạt động do NSNN cấp, ghi:</w:t>
      </w:r>
    </w:p>
    <w:p w14:paraId="5303841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(36611)</w:t>
      </w:r>
    </w:p>
    <w:p w14:paraId="48EEC49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511- Thu hoạt động do NSNN cấp.</w:t>
      </w:r>
    </w:p>
    <w:p w14:paraId="0AF7A53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được viện trợ (không theo chương trình, dự án), tài trợ, biếu tặng nhỏ lẻ bằng tài sản cố định, ghi:</w:t>
      </w:r>
    </w:p>
    <w:p w14:paraId="598A5E8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 TSCĐ hữu hình</w:t>
      </w:r>
    </w:p>
    <w:p w14:paraId="2C599E0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(36611).</w:t>
      </w:r>
    </w:p>
    <w:p w14:paraId="050FB6A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Tính hao mòn TSCĐ (nếu dừng cho hoạt động hành chính), ghi:</w:t>
      </w:r>
    </w:p>
    <w:p w14:paraId="46DFDFA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611 - Chi phí hoạt động</w:t>
      </w:r>
    </w:p>
    <w:p w14:paraId="15946E4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kế TSCĐ.</w:t>
      </w:r>
    </w:p>
    <w:p w14:paraId="7A575462"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 Trích khấu hao TSCĐ (nếu dùng cho hoạt động SXKD, dịch vụ), ghi: </w:t>
      </w:r>
    </w:p>
    <w:p w14:paraId="034D357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154, 642</w:t>
      </w:r>
    </w:p>
    <w:p w14:paraId="440874B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w:t>
      </w:r>
      <w:r w:rsidRPr="00382E3F">
        <w:rPr>
          <w:rFonts w:ascii="Arial" w:hAnsi="Arial" w:cs="Arial"/>
          <w:color w:val="auto"/>
          <w:sz w:val="20"/>
          <w:lang w:val="en-US"/>
        </w:rPr>
        <w:t>ế</w:t>
      </w:r>
      <w:r w:rsidRPr="00382E3F">
        <w:rPr>
          <w:rFonts w:ascii="Arial" w:hAnsi="Arial" w:cs="Arial"/>
          <w:color w:val="auto"/>
          <w:sz w:val="20"/>
        </w:rPr>
        <w:t xml:space="preserve"> TSCĐ.</w:t>
      </w:r>
    </w:p>
    <w:p w14:paraId="1373491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Cuối năm, đơn vị kết chuyển số khấu hao, hao mòn đã tính (trích) trong năm sang TK 511- Thu hoạt động do NSNN cấp, ghi:</w:t>
      </w:r>
    </w:p>
    <w:p w14:paraId="48C793F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(36611)</w:t>
      </w:r>
    </w:p>
    <w:p w14:paraId="2B84C67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511 - Thu hoạt động do NSNN cấp.</w:t>
      </w:r>
    </w:p>
    <w:p w14:paraId="1FBFC67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Trường hợp mua sắm, đầu tư TSCĐ bằng nguồn viện trợ, vay nợ nước ngoài:</w:t>
      </w:r>
    </w:p>
    <w:p w14:paraId="1B2D6BE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mua sắm TSCĐ</w:t>
      </w:r>
    </w:p>
    <w:p w14:paraId="3891E20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Nếu mua về đưa ngay vào sử dụng, không phải qua lắp đặt, chạy thử, ghi:</w:t>
      </w:r>
    </w:p>
    <w:p w14:paraId="4F99D1B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 TSCĐ hữu hình</w:t>
      </w:r>
    </w:p>
    <w:p w14:paraId="5B0FD7F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r w:rsidRPr="00382E3F">
        <w:rPr>
          <w:rFonts w:ascii="Arial" w:hAnsi="Arial" w:cs="Arial"/>
          <w:color w:val="auto"/>
          <w:sz w:val="20"/>
          <w:lang w:val="en-US"/>
        </w:rPr>
        <w:t xml:space="preserve"> </w:t>
      </w:r>
      <w:r w:rsidRPr="00382E3F">
        <w:rPr>
          <w:rFonts w:ascii="Arial" w:hAnsi="Arial" w:cs="Arial"/>
          <w:color w:val="auto"/>
          <w:sz w:val="20"/>
        </w:rPr>
        <w:t>331,... (chi phí mua, vận chuyển, bốc dỡ...).</w:t>
      </w:r>
    </w:p>
    <w:p w14:paraId="09DBE65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5420240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(3372)</w:t>
      </w:r>
    </w:p>
    <w:p w14:paraId="701399A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(36621).</w:t>
      </w:r>
    </w:p>
    <w:p w14:paraId="3AFB805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Nếu TSCĐ mua về phải qua lắp đặt, chạy thử, ghi:</w:t>
      </w:r>
    </w:p>
    <w:p w14:paraId="5D76E15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XDCB dở dang (2411)</w:t>
      </w:r>
    </w:p>
    <w:p w14:paraId="34B0BE9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112,</w:t>
      </w:r>
      <w:r w:rsidRPr="00382E3F">
        <w:rPr>
          <w:rFonts w:ascii="Arial" w:hAnsi="Arial" w:cs="Arial"/>
          <w:color w:val="auto"/>
          <w:sz w:val="20"/>
          <w:lang w:val="en-US"/>
        </w:rPr>
        <w:t xml:space="preserve"> </w:t>
      </w:r>
      <w:r w:rsidRPr="00382E3F">
        <w:rPr>
          <w:rFonts w:ascii="Arial" w:hAnsi="Arial" w:cs="Arial"/>
          <w:color w:val="auto"/>
          <w:sz w:val="20"/>
        </w:rPr>
        <w:t>331,... (chi phí mua, chi phí lắp đặt, chạy thử...).</w:t>
      </w:r>
    </w:p>
    <w:p w14:paraId="7B8CB93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Khi lắp đặt xong, bàn giao đưa vào sử dụng, ghi:</w:t>
      </w:r>
    </w:p>
    <w:p w14:paraId="60A95CD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TSCĐ hữu hình</w:t>
      </w:r>
    </w:p>
    <w:p w14:paraId="5C5AE43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241- XDCB dở dang (2411).</w:t>
      </w:r>
    </w:p>
    <w:p w14:paraId="25F107F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2ACB523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(3372)</w:t>
      </w:r>
    </w:p>
    <w:p w14:paraId="551EE14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(36621).</w:t>
      </w:r>
    </w:p>
    <w:p w14:paraId="1CB42E1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Tính hao mòn TSCĐ, ghi:</w:t>
      </w:r>
    </w:p>
    <w:p w14:paraId="4758FA07"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612- Chi phí từ nguồn viện trợ, vay nợ nước ngoài </w:t>
      </w:r>
    </w:p>
    <w:p w14:paraId="3B7CB7E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kế TSCĐ.</w:t>
      </w:r>
    </w:p>
    <w:p w14:paraId="3AA91A0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 Cuối năm, đơn vị kết chuyển số hao mòn đã tính trong năm sang TK 512- Thu viện trợ, vay nợ </w:t>
      </w:r>
      <w:r w:rsidRPr="00382E3F">
        <w:rPr>
          <w:rFonts w:ascii="Arial" w:hAnsi="Arial" w:cs="Arial"/>
          <w:color w:val="auto"/>
          <w:sz w:val="20"/>
        </w:rPr>
        <w:lastRenderedPageBreak/>
        <w:t>nước ngoài, ghi:</w:t>
      </w:r>
    </w:p>
    <w:p w14:paraId="0459307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(36621)</w:t>
      </w:r>
    </w:p>
    <w:p w14:paraId="6CA5844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512- Thu viện trợ, vay nợ nước ngoài.</w:t>
      </w:r>
    </w:p>
    <w:p w14:paraId="24D1387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đầu tư XDCB hoàn thành:</w:t>
      </w:r>
    </w:p>
    <w:p w14:paraId="09710E5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phát sinh chi phí đầu tư XDCB, ghi:</w:t>
      </w:r>
    </w:p>
    <w:p w14:paraId="514108C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XDCB dở dang (2412)</w:t>
      </w:r>
    </w:p>
    <w:p w14:paraId="46F9E7C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 331,...</w:t>
      </w:r>
    </w:p>
    <w:p w14:paraId="7C3E577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7EAE990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(3372)</w:t>
      </w:r>
    </w:p>
    <w:p w14:paraId="0B321DF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(3664).</w:t>
      </w:r>
    </w:p>
    <w:p w14:paraId="1CB4D7B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công trình hoàn thành bàn giao TSCĐ vào sử dụng, căn cứ giá trị quyết toán công trình (hoặc giá tạm tính), ghi:</w:t>
      </w:r>
    </w:p>
    <w:p w14:paraId="60C43D6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TSCĐ hữu hình</w:t>
      </w:r>
    </w:p>
    <w:p w14:paraId="6375766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241- XDCB dở dang (2412).</w:t>
      </w:r>
    </w:p>
    <w:p w14:paraId="2C4C5EA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08D7211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(3664)</w:t>
      </w:r>
    </w:p>
    <w:p w14:paraId="401CC6E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(36621).</w:t>
      </w:r>
    </w:p>
    <w:p w14:paraId="2B0715B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Tính hao mòn TSCĐ, ghi:</w:t>
      </w:r>
    </w:p>
    <w:p w14:paraId="49D99F45"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612- Chi phí từ nguồn viện trợ, vay nợ nước ngoài </w:t>
      </w:r>
    </w:p>
    <w:p w14:paraId="3CBFE8F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kế TSCĐ.</w:t>
      </w:r>
    </w:p>
    <w:p w14:paraId="29592FD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Cuối năm, đơn vị kết chuyển số hao mòn đã tính trong năm s</w:t>
      </w:r>
      <w:r w:rsidRPr="00382E3F">
        <w:rPr>
          <w:rFonts w:ascii="Arial" w:hAnsi="Arial" w:cs="Arial"/>
          <w:color w:val="auto"/>
          <w:sz w:val="20"/>
          <w:lang w:val="en-US"/>
        </w:rPr>
        <w:t>a</w:t>
      </w:r>
      <w:r w:rsidRPr="00382E3F">
        <w:rPr>
          <w:rFonts w:ascii="Arial" w:hAnsi="Arial" w:cs="Arial"/>
          <w:color w:val="auto"/>
          <w:sz w:val="20"/>
        </w:rPr>
        <w:t>ng TK 512- Thu viện trợ, vay nợ nước ngoài, ghi:</w:t>
      </w:r>
    </w:p>
    <w:p w14:paraId="5D8CF1F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(36621)</w:t>
      </w:r>
    </w:p>
    <w:p w14:paraId="032C8188"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ab/>
        <w:t>Có TK 512- Thu viện trợ, vay nợ nước ngoài</w:t>
      </w:r>
      <w:r w:rsidRPr="00382E3F">
        <w:rPr>
          <w:rFonts w:ascii="Arial" w:hAnsi="Arial" w:cs="Arial"/>
          <w:color w:val="auto"/>
          <w:sz w:val="20"/>
          <w:lang w:val="en-US"/>
        </w:rPr>
        <w:t>.</w:t>
      </w:r>
    </w:p>
    <w:p w14:paraId="5D71F33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Trường hợp mua sắm, đầu tư TSCĐ bằng nguồn phí được khấu trừ, để lại</w:t>
      </w:r>
    </w:p>
    <w:p w14:paraId="778CFA7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mua sắm TSCĐ</w:t>
      </w:r>
    </w:p>
    <w:p w14:paraId="7670DA5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Nếu mua về đưa ngay vào sử dụng, không phải qua lắp đặt, chạy thử, ghi:</w:t>
      </w:r>
    </w:p>
    <w:p w14:paraId="6275A11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TSCĐ hữu hình</w:t>
      </w:r>
    </w:p>
    <w:p w14:paraId="55B2971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112, 331,... (chi phí mua, vận chuyển, bốc dỡ...).</w:t>
      </w:r>
    </w:p>
    <w:p w14:paraId="3F5B717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321C1AA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014- Phí được khấu trừ, để lại (chi phí mua, vận chuyển, bốc dỡ...).</w:t>
      </w:r>
    </w:p>
    <w:p w14:paraId="7B3826C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3434888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(3373)</w:t>
      </w:r>
    </w:p>
    <w:p w14:paraId="5E66234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(36631).</w:t>
      </w:r>
    </w:p>
    <w:p w14:paraId="0F63D67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w:t>
      </w:r>
      <w:r w:rsidRPr="00382E3F">
        <w:rPr>
          <w:rFonts w:ascii="Arial" w:hAnsi="Arial" w:cs="Arial"/>
          <w:color w:val="auto"/>
          <w:sz w:val="20"/>
          <w:lang w:val="en-US"/>
        </w:rPr>
        <w:t>ế</w:t>
      </w:r>
      <w:r w:rsidRPr="00382E3F">
        <w:rPr>
          <w:rFonts w:ascii="Arial" w:hAnsi="Arial" w:cs="Arial"/>
          <w:color w:val="auto"/>
          <w:sz w:val="20"/>
        </w:rPr>
        <w:t>u TSCĐ mua về phải qua lắp đặt, chạy thử, ghi:</w:t>
      </w:r>
    </w:p>
    <w:p w14:paraId="0426BF1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XDCB dở dang (2411)</w:t>
      </w:r>
    </w:p>
    <w:p w14:paraId="5D7D898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112,</w:t>
      </w:r>
      <w:r w:rsidRPr="00382E3F">
        <w:rPr>
          <w:rFonts w:ascii="Arial" w:hAnsi="Arial" w:cs="Arial"/>
          <w:color w:val="auto"/>
          <w:sz w:val="20"/>
          <w:lang w:val="en-US"/>
        </w:rPr>
        <w:t xml:space="preserve"> </w:t>
      </w:r>
      <w:r w:rsidRPr="00382E3F">
        <w:rPr>
          <w:rFonts w:ascii="Arial" w:hAnsi="Arial" w:cs="Arial"/>
          <w:color w:val="auto"/>
          <w:sz w:val="20"/>
        </w:rPr>
        <w:t>331,... (chi phí mua, lắp đặt, chạy thử...).</w:t>
      </w:r>
    </w:p>
    <w:p w14:paraId="341103E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0BCEF62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ab/>
        <w:t>Có TK 014- Phí được khấu trừ, để lại (chi phí mua, lắp đặt, chạy thử...).</w:t>
      </w:r>
    </w:p>
    <w:p w14:paraId="1DC5219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Khi lắp đặt xong, bàn giao đưa vào sử dụng, ghi:</w:t>
      </w:r>
    </w:p>
    <w:p w14:paraId="2EA649E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TSCĐ hữu hình</w:t>
      </w:r>
    </w:p>
    <w:p w14:paraId="3C6E685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241- XDCB dở dang (2411).</w:t>
      </w:r>
    </w:p>
    <w:p w14:paraId="72A6366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6D83362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(3373)</w:t>
      </w:r>
    </w:p>
    <w:p w14:paraId="5DC29EA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(36631).</w:t>
      </w:r>
    </w:p>
    <w:p w14:paraId="0E4CACE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Trích khấu hao TSCĐ, ghi:</w:t>
      </w:r>
    </w:p>
    <w:p w14:paraId="2E92040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614- Chi phí hoạt động thu phí</w:t>
      </w:r>
    </w:p>
    <w:p w14:paraId="32B0EF1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kế TSCĐ.</w:t>
      </w:r>
    </w:p>
    <w:p w14:paraId="48D0EC7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Cuối năm, đơn vị kết chuyển số khấu hao đã trích trong năm sang TK 514- Thu phí được khấu trừ, để lại, ghi:</w:t>
      </w:r>
    </w:p>
    <w:p w14:paraId="120C8A6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(36631)</w:t>
      </w:r>
    </w:p>
    <w:p w14:paraId="0625ED2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514- Thu phí được khấu trừ, để lại.</w:t>
      </w:r>
    </w:p>
    <w:p w14:paraId="7807CE4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đầu tư XDCB hoàn thành:</w:t>
      </w:r>
    </w:p>
    <w:p w14:paraId="5E8257B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phát sinh chi phí đầu tư XDCB, ghi:</w:t>
      </w:r>
    </w:p>
    <w:p w14:paraId="496B9EC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XDCB dở dang (2412)</w:t>
      </w:r>
    </w:p>
    <w:p w14:paraId="40B74B4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r w:rsidRPr="00382E3F">
        <w:rPr>
          <w:rFonts w:ascii="Arial" w:hAnsi="Arial" w:cs="Arial"/>
          <w:color w:val="auto"/>
          <w:sz w:val="20"/>
          <w:lang w:val="en-US"/>
        </w:rPr>
        <w:t xml:space="preserve"> </w:t>
      </w:r>
      <w:r w:rsidRPr="00382E3F">
        <w:rPr>
          <w:rFonts w:ascii="Arial" w:hAnsi="Arial" w:cs="Arial"/>
          <w:color w:val="auto"/>
          <w:sz w:val="20"/>
        </w:rPr>
        <w:t>331....</w:t>
      </w:r>
    </w:p>
    <w:p w14:paraId="52D0B15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2B307E2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014- Phí được khấu trừ, để lại.</w:t>
      </w:r>
    </w:p>
    <w:p w14:paraId="7E6430F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64B7B0F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(3373)</w:t>
      </w:r>
    </w:p>
    <w:p w14:paraId="760E203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(3664).</w:t>
      </w:r>
    </w:p>
    <w:p w14:paraId="16F7E32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công trình hoàn thành bàn giao TSCĐ vào sử dụng, căn cứ giá trị quyết toán công trình (hoặc giá tạm tính), ghi:</w:t>
      </w:r>
    </w:p>
    <w:p w14:paraId="3ED2607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TSCĐ hữu hình</w:t>
      </w:r>
    </w:p>
    <w:p w14:paraId="27CB23B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241- XDCB dở dang (2412).</w:t>
      </w:r>
    </w:p>
    <w:p w14:paraId="3725508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2D8F6EB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(3664)</w:t>
      </w:r>
    </w:p>
    <w:p w14:paraId="7296246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(36631).</w:t>
      </w:r>
    </w:p>
    <w:p w14:paraId="04FECAA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Trích khấu hao TSCĐ, ghi:</w:t>
      </w:r>
    </w:p>
    <w:p w14:paraId="3DB01BE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614- Chi phí hoạt động thu phí</w:t>
      </w:r>
    </w:p>
    <w:p w14:paraId="282AC36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kế TSCĐ.</w:t>
      </w:r>
    </w:p>
    <w:p w14:paraId="0B9754D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Cuối năm, đơn vị kết chuyển số khấu hao đã trích trong năm sang TK 514- Thu phí được khấu trừ, để lại, ghi:</w:t>
      </w:r>
    </w:p>
    <w:p w14:paraId="479F3AD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(36631)</w:t>
      </w:r>
    </w:p>
    <w:p w14:paraId="42A1F9F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514- Thu phí được khấu trừ, để lại.</w:t>
      </w:r>
    </w:p>
    <w:p w14:paraId="5AFE5B3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d) Trường hợp TSCĐ được mua sắm, đầu tư bằng Quỹ phúc lợi:</w:t>
      </w:r>
    </w:p>
    <w:p w14:paraId="6AFEC79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 Trường hợp mua sắm TSCĐ</w:t>
      </w:r>
    </w:p>
    <w:p w14:paraId="4B3CC26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mua TSCĐ, ghi:</w:t>
      </w:r>
    </w:p>
    <w:p w14:paraId="74FBBB1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 TSCĐ hữu hình</w:t>
      </w:r>
    </w:p>
    <w:p w14:paraId="784660D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112,</w:t>
      </w:r>
      <w:r w:rsidRPr="00382E3F">
        <w:rPr>
          <w:rFonts w:ascii="Arial" w:hAnsi="Arial" w:cs="Arial"/>
          <w:color w:val="auto"/>
          <w:sz w:val="20"/>
          <w:lang w:val="en-US"/>
        </w:rPr>
        <w:t xml:space="preserve"> </w:t>
      </w:r>
      <w:r w:rsidRPr="00382E3F">
        <w:rPr>
          <w:rFonts w:ascii="Arial" w:hAnsi="Arial" w:cs="Arial"/>
          <w:color w:val="auto"/>
          <w:sz w:val="20"/>
        </w:rPr>
        <w:t>331,... (chi phí mua, vận chuyển, bốc dỡ...).</w:t>
      </w:r>
    </w:p>
    <w:p w14:paraId="3EFDE42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Đồng thời ghi:</w:t>
      </w:r>
    </w:p>
    <w:p w14:paraId="2D26BA7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431-Các quỹ (43121)</w:t>
      </w:r>
    </w:p>
    <w:p w14:paraId="41CBF1D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431-Các quỹ (43122).</w:t>
      </w:r>
    </w:p>
    <w:p w14:paraId="480AC9E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Tính và phản ánh giá trị hao mòn TSCĐ hữu hình hình thành bằng Quỹ phúc lợi, ghi:</w:t>
      </w:r>
    </w:p>
    <w:p w14:paraId="60F0B79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431-</w:t>
      </w:r>
      <w:r w:rsidRPr="00382E3F">
        <w:rPr>
          <w:rFonts w:ascii="Arial" w:hAnsi="Arial" w:cs="Arial"/>
          <w:color w:val="auto"/>
          <w:sz w:val="20"/>
          <w:lang w:val="en-US"/>
        </w:rPr>
        <w:t xml:space="preserve"> </w:t>
      </w:r>
      <w:r w:rsidRPr="00382E3F">
        <w:rPr>
          <w:rFonts w:ascii="Arial" w:hAnsi="Arial" w:cs="Arial"/>
          <w:color w:val="auto"/>
          <w:sz w:val="20"/>
        </w:rPr>
        <w:t>Các quỹ (43122)</w:t>
      </w:r>
    </w:p>
    <w:p w14:paraId="0DBF6AA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kế TSCĐ.</w:t>
      </w:r>
    </w:p>
    <w:p w14:paraId="036A6F5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đầu tư XDCB hoàn thành:</w:t>
      </w:r>
    </w:p>
    <w:p w14:paraId="253F2A9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phát sinh chi phí đầu tư XDCB, ghi:</w:t>
      </w:r>
    </w:p>
    <w:p w14:paraId="03509FB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XDCB dở dang (2412)</w:t>
      </w:r>
    </w:p>
    <w:p w14:paraId="470D162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112,</w:t>
      </w:r>
      <w:r w:rsidRPr="00382E3F">
        <w:rPr>
          <w:rFonts w:ascii="Arial" w:hAnsi="Arial" w:cs="Arial"/>
          <w:color w:val="auto"/>
          <w:sz w:val="20"/>
          <w:lang w:val="en-US"/>
        </w:rPr>
        <w:t xml:space="preserve"> </w:t>
      </w:r>
      <w:r w:rsidRPr="00382E3F">
        <w:rPr>
          <w:rFonts w:ascii="Arial" w:hAnsi="Arial" w:cs="Arial"/>
          <w:color w:val="auto"/>
          <w:sz w:val="20"/>
        </w:rPr>
        <w:t>331....</w:t>
      </w:r>
    </w:p>
    <w:p w14:paraId="5C18107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công trình hoàn thành bàn giao TSCĐ vào sử dụng, căn cứ giá trị quyết toán công trình (hoặc giá tạm tính), ghi:</w:t>
      </w:r>
    </w:p>
    <w:p w14:paraId="223B9EF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 TSCĐ hữu hình</w:t>
      </w:r>
    </w:p>
    <w:p w14:paraId="644E0A0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241- XDCB dở dang (2412).</w:t>
      </w:r>
    </w:p>
    <w:p w14:paraId="20E36D0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Đồng thời ghi:</w:t>
      </w:r>
    </w:p>
    <w:p w14:paraId="4FDAB87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431 - Các quỹ (43121)</w:t>
      </w:r>
    </w:p>
    <w:p w14:paraId="14E401B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431-Các quỹ (43122).</w:t>
      </w:r>
    </w:p>
    <w:p w14:paraId="0A231B8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Đơn vị tính và phản ánh giá trị hao mòn TSCĐ hữu hình hình thành bằng Quỹ phúc lợi, ghi:</w:t>
      </w:r>
    </w:p>
    <w:p w14:paraId="7FE3030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431- Các quỹ (43122)</w:t>
      </w:r>
    </w:p>
    <w:p w14:paraId="42F7CAE1"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ab/>
        <w:t>Có TK 214- Khấu hao và hao mòn lũy k</w:t>
      </w:r>
      <w:r w:rsidRPr="00382E3F">
        <w:rPr>
          <w:rFonts w:ascii="Arial" w:hAnsi="Arial" w:cs="Arial"/>
          <w:color w:val="auto"/>
          <w:sz w:val="20"/>
          <w:lang w:val="en-US"/>
        </w:rPr>
        <w:t>ế</w:t>
      </w:r>
      <w:r w:rsidRPr="00382E3F">
        <w:rPr>
          <w:rFonts w:ascii="Arial" w:hAnsi="Arial" w:cs="Arial"/>
          <w:color w:val="auto"/>
          <w:sz w:val="20"/>
        </w:rPr>
        <w:t xml:space="preserve"> TSCĐ. </w:t>
      </w:r>
    </w:p>
    <w:p w14:paraId="372F018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 Trường hợp TSCĐ được mua sắm, đầu tư bằng Quỹ phát triển hoạt động sự nghiệp:</w:t>
      </w:r>
    </w:p>
    <w:p w14:paraId="2159EE6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mua sắm TSCĐ</w:t>
      </w:r>
    </w:p>
    <w:p w14:paraId="121AFFB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mua TSCĐ, ghi:</w:t>
      </w:r>
    </w:p>
    <w:p w14:paraId="30D1E33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 TSCĐ hữu hình</w:t>
      </w:r>
    </w:p>
    <w:p w14:paraId="7F06312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112,</w:t>
      </w:r>
      <w:r w:rsidRPr="00382E3F">
        <w:rPr>
          <w:rFonts w:ascii="Arial" w:hAnsi="Arial" w:cs="Arial"/>
          <w:color w:val="auto"/>
          <w:sz w:val="20"/>
          <w:lang w:val="en-US"/>
        </w:rPr>
        <w:t xml:space="preserve"> </w:t>
      </w:r>
      <w:r w:rsidRPr="00382E3F">
        <w:rPr>
          <w:rFonts w:ascii="Arial" w:hAnsi="Arial" w:cs="Arial"/>
          <w:color w:val="auto"/>
          <w:sz w:val="20"/>
        </w:rPr>
        <w:t>331,...</w:t>
      </w:r>
    </w:p>
    <w:p w14:paraId="2B98C19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Đồng thời ghi:</w:t>
      </w:r>
    </w:p>
    <w:p w14:paraId="1E48AE6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431- Các quỹ (43141)</w:t>
      </w:r>
    </w:p>
    <w:p w14:paraId="6558783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431-Các quỹ (43142).</w:t>
      </w:r>
    </w:p>
    <w:p w14:paraId="0E09CAE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Tính hao mòn TSCĐ (nếu dùng cho hoạt động hành chính), ghi:</w:t>
      </w:r>
    </w:p>
    <w:p w14:paraId="28B9B45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611 - Chi phí hoạt động</w:t>
      </w:r>
    </w:p>
    <w:p w14:paraId="774959A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kế TSCĐ.</w:t>
      </w:r>
    </w:p>
    <w:p w14:paraId="540258C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Trích khấu hao TSCĐ (nếu dùng cho hoạt động SXKD, dịch vụ), ghi:</w:t>
      </w:r>
    </w:p>
    <w:p w14:paraId="7913B75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154,</w:t>
      </w:r>
      <w:r w:rsidRPr="00382E3F">
        <w:rPr>
          <w:rFonts w:ascii="Arial" w:hAnsi="Arial" w:cs="Arial"/>
          <w:color w:val="auto"/>
          <w:sz w:val="20"/>
          <w:lang w:val="en-US"/>
        </w:rPr>
        <w:t xml:space="preserve"> </w:t>
      </w:r>
      <w:r w:rsidRPr="00382E3F">
        <w:rPr>
          <w:rFonts w:ascii="Arial" w:hAnsi="Arial" w:cs="Arial"/>
          <w:color w:val="auto"/>
          <w:sz w:val="20"/>
        </w:rPr>
        <w:t>642</w:t>
      </w:r>
    </w:p>
    <w:p w14:paraId="046E16B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ab/>
        <w:t>Có TK 214- Khấu hao và hao mòn lũy kế TSCĐ.</w:t>
      </w:r>
    </w:p>
    <w:p w14:paraId="0E696F3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Cuối năm, đơn vị kết chuyển số hao mòn, khấu hao đã tính (trích) trong năm, ghi:</w:t>
      </w:r>
    </w:p>
    <w:p w14:paraId="7DDCBF4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431- Các qu</w:t>
      </w:r>
      <w:r w:rsidRPr="00382E3F">
        <w:rPr>
          <w:rFonts w:ascii="Arial" w:hAnsi="Arial" w:cs="Arial"/>
          <w:color w:val="auto"/>
          <w:sz w:val="20"/>
          <w:lang w:val="en-US"/>
        </w:rPr>
        <w:t>ỹ</w:t>
      </w:r>
      <w:r w:rsidRPr="00382E3F">
        <w:rPr>
          <w:rFonts w:ascii="Arial" w:hAnsi="Arial" w:cs="Arial"/>
          <w:color w:val="auto"/>
          <w:sz w:val="20"/>
        </w:rPr>
        <w:t xml:space="preserve"> (43142) (số hao mòn và khấu hao đã tính (trích))</w:t>
      </w:r>
    </w:p>
    <w:p w14:paraId="18A25A3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421- Thặng dư (thâm hụt) lũy kế (số hao mòn đã tính)</w:t>
      </w:r>
    </w:p>
    <w:p w14:paraId="276BA09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431- Các quỹ (43141) (số khấu hao đã trích).</w:t>
      </w:r>
    </w:p>
    <w:p w14:paraId="66FD561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TSCĐ hình thành từ đầu tư XDCB:</w:t>
      </w:r>
    </w:p>
    <w:p w14:paraId="1FDC8CE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phát sinh chi phí đầu tư XDCB, ghi:</w:t>
      </w:r>
    </w:p>
    <w:p w14:paraId="6B15ED2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XDCB dở dang (2412)</w:t>
      </w:r>
    </w:p>
    <w:p w14:paraId="4338DC3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r w:rsidRPr="00382E3F">
        <w:rPr>
          <w:rFonts w:ascii="Arial" w:hAnsi="Arial" w:cs="Arial"/>
          <w:color w:val="auto"/>
          <w:sz w:val="20"/>
          <w:lang w:val="en-US"/>
        </w:rPr>
        <w:t xml:space="preserve"> </w:t>
      </w:r>
      <w:r w:rsidRPr="00382E3F">
        <w:rPr>
          <w:rFonts w:ascii="Arial" w:hAnsi="Arial" w:cs="Arial"/>
          <w:color w:val="auto"/>
          <w:sz w:val="20"/>
        </w:rPr>
        <w:t>331....</w:t>
      </w:r>
    </w:p>
    <w:p w14:paraId="776445F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công trình hoàn thành bàn giao TSCĐ vào sử dụng, căn cứ giá trị quyết toán công tr</w:t>
      </w:r>
      <w:r w:rsidRPr="00382E3F">
        <w:rPr>
          <w:rFonts w:ascii="Arial" w:hAnsi="Arial" w:cs="Arial"/>
          <w:color w:val="auto"/>
          <w:sz w:val="20"/>
          <w:lang w:val="en-US"/>
        </w:rPr>
        <w:t>ì</w:t>
      </w:r>
      <w:r w:rsidRPr="00382E3F">
        <w:rPr>
          <w:rFonts w:ascii="Arial" w:hAnsi="Arial" w:cs="Arial"/>
          <w:color w:val="auto"/>
          <w:sz w:val="20"/>
        </w:rPr>
        <w:t>nh (hoặc giá tạm tính), ghi:</w:t>
      </w:r>
    </w:p>
    <w:p w14:paraId="5CDC68A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TSCĐ hữu hình</w:t>
      </w:r>
    </w:p>
    <w:p w14:paraId="0EA86FD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241- XDCB dở dang (2412).</w:t>
      </w:r>
    </w:p>
    <w:p w14:paraId="6ED67CE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Đồng thời ghi:</w:t>
      </w:r>
    </w:p>
    <w:p w14:paraId="35821A1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431-Các quỹ (43141)</w:t>
      </w:r>
    </w:p>
    <w:p w14:paraId="5B30719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431-Các quỹ (43142).</w:t>
      </w:r>
    </w:p>
    <w:p w14:paraId="6C81E03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Tính hao mòn TSCĐ (nếu dùng cho hoạt động hành chính), ghi:</w:t>
      </w:r>
    </w:p>
    <w:p w14:paraId="4D840A6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611- Chi phí hoạt động</w:t>
      </w:r>
    </w:p>
    <w:p w14:paraId="5D8F081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kế TSCĐ.</w:t>
      </w:r>
    </w:p>
    <w:p w14:paraId="53359CC3"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Trích khấu hao TSCĐ (nếu dùng cho hoạt động SXKD, dịch vụ), ghi:</w:t>
      </w:r>
    </w:p>
    <w:p w14:paraId="4ACBD93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154, 642</w:t>
      </w:r>
    </w:p>
    <w:p w14:paraId="09587D1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w:t>
      </w:r>
      <w:r w:rsidRPr="00382E3F">
        <w:rPr>
          <w:rFonts w:ascii="Arial" w:hAnsi="Arial" w:cs="Arial"/>
          <w:color w:val="auto"/>
          <w:sz w:val="20"/>
          <w:lang w:val="en-US"/>
        </w:rPr>
        <w:t>ế</w:t>
      </w:r>
      <w:r w:rsidRPr="00382E3F">
        <w:rPr>
          <w:rFonts w:ascii="Arial" w:hAnsi="Arial" w:cs="Arial"/>
          <w:color w:val="auto"/>
          <w:sz w:val="20"/>
        </w:rPr>
        <w:t xml:space="preserve"> TSCĐ.</w:t>
      </w:r>
    </w:p>
    <w:p w14:paraId="22C426C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Cuối năm, đơn vị k</w:t>
      </w:r>
      <w:r w:rsidRPr="00382E3F">
        <w:rPr>
          <w:rFonts w:ascii="Arial" w:hAnsi="Arial" w:cs="Arial"/>
          <w:color w:val="auto"/>
          <w:sz w:val="20"/>
          <w:lang w:val="en-US"/>
        </w:rPr>
        <w:t>ế</w:t>
      </w:r>
      <w:r w:rsidRPr="00382E3F">
        <w:rPr>
          <w:rFonts w:ascii="Arial" w:hAnsi="Arial" w:cs="Arial"/>
          <w:color w:val="auto"/>
          <w:sz w:val="20"/>
        </w:rPr>
        <w:t>t chuyển số hao mòn, khấu hao đã tính (trích) trong năm, ghi:</w:t>
      </w:r>
    </w:p>
    <w:p w14:paraId="5A10CCC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431- Các quỹ (43142) (số hao mòn và khấu hao đã tính (trích)</w:t>
      </w:r>
    </w:p>
    <w:p w14:paraId="518CCD6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421 - Thặng dư (thâm hụt) lũy kế (số hao mòn đã tính)</w:t>
      </w:r>
    </w:p>
    <w:p w14:paraId="21AFC8F9"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ab/>
        <w:t>Có TK 431- Các quỹ (43141) (số khấu hao đã trích)</w:t>
      </w:r>
      <w:r w:rsidRPr="00382E3F">
        <w:rPr>
          <w:rFonts w:ascii="Arial" w:hAnsi="Arial" w:cs="Arial"/>
          <w:color w:val="auto"/>
          <w:sz w:val="20"/>
          <w:lang w:val="en-US"/>
        </w:rPr>
        <w:t>.</w:t>
      </w:r>
    </w:p>
    <w:p w14:paraId="6FBDBDE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e) TSCĐ tiếp nhận do được cấp trên cấp kinh phí hoạt động bằng TSCĐ (đơn vị cấp dưới nhận TSCĐ phải quyết toán) hoặc tiếp nhận TSCĐ từ đơn vị khác:</w:t>
      </w:r>
    </w:p>
    <w:p w14:paraId="5D2BA27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tiếp nhận TSCĐ mới, căn cứ vào quyết định cấp phát kinh phí bằng TSCĐ của cơ quan cấp trên hoặc quyết định điều chuyển tài sản và biên bản bàn giao TSCĐ, ghi:</w:t>
      </w:r>
    </w:p>
    <w:p w14:paraId="6E04446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TSCĐ hữu hình</w:t>
      </w:r>
    </w:p>
    <w:p w14:paraId="34C23FA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(36611).</w:t>
      </w:r>
    </w:p>
    <w:p w14:paraId="1B11925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nhận được TSCĐ đã qua sử dụng do cấp trên cấp hoặc đơn vị khác điều chuyển đến về sử dụng ngay, căn cứ vào quyết định, biên bản bàn giao TSCĐ xác định nguyên giá, giá trị hao mòn, giá trị còn lại của TSCĐ, ghi:</w:t>
      </w:r>
    </w:p>
    <w:p w14:paraId="0C26BEF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TSCĐ hữu hình (nguyên giá)</w:t>
      </w:r>
    </w:p>
    <w:p w14:paraId="4578AA2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kế TSCĐ (giá trị hao mòn lũy k</w:t>
      </w:r>
      <w:r w:rsidRPr="00382E3F">
        <w:rPr>
          <w:rFonts w:ascii="Arial" w:hAnsi="Arial" w:cs="Arial"/>
          <w:color w:val="auto"/>
          <w:sz w:val="20"/>
          <w:lang w:val="en-US"/>
        </w:rPr>
        <w:t>ế</w:t>
      </w:r>
      <w:r w:rsidRPr="00382E3F">
        <w:rPr>
          <w:rFonts w:ascii="Arial" w:hAnsi="Arial" w:cs="Arial"/>
          <w:color w:val="auto"/>
          <w:sz w:val="20"/>
        </w:rPr>
        <w:t>)</w:t>
      </w:r>
    </w:p>
    <w:p w14:paraId="41254CC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(36611) (giá trị còn lại).</w:t>
      </w:r>
    </w:p>
    <w:p w14:paraId="4EFF2C4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g) Trường h</w:t>
      </w:r>
      <w:r w:rsidRPr="00382E3F">
        <w:rPr>
          <w:rFonts w:ascii="Arial" w:hAnsi="Arial" w:cs="Arial"/>
          <w:color w:val="auto"/>
          <w:sz w:val="20"/>
          <w:lang w:val="en-US"/>
        </w:rPr>
        <w:t>ợ</w:t>
      </w:r>
      <w:r w:rsidRPr="00382E3F">
        <w:rPr>
          <w:rFonts w:ascii="Arial" w:hAnsi="Arial" w:cs="Arial"/>
          <w:color w:val="auto"/>
          <w:sz w:val="20"/>
        </w:rPr>
        <w:t xml:space="preserve">p TSCĐ mua bằng nguồn vốn kinh doanh của đơn vị (không thuộc nguồn NSNN </w:t>
      </w:r>
      <w:r w:rsidRPr="00382E3F">
        <w:rPr>
          <w:rFonts w:ascii="Arial" w:hAnsi="Arial" w:cs="Arial"/>
          <w:color w:val="auto"/>
          <w:sz w:val="20"/>
        </w:rPr>
        <w:lastRenderedPageBreak/>
        <w:t>hoặc các Quỹ) về để dùng cho hoạt động SXKD:</w:t>
      </w:r>
    </w:p>
    <w:p w14:paraId="2E51C22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Nếu TSCĐ mua vào dùng cho hoạt động SXKD hàng hóa, dịch vụ được khấu trừ thuế GTGT thì nguyên giá TSCĐ mua vào là giá mua chưa có thuế GTGT, ghi:</w:t>
      </w:r>
    </w:p>
    <w:p w14:paraId="11916A3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TSCĐ hữu hình (giá chưa có thuế GTGT)</w:t>
      </w:r>
    </w:p>
    <w:p w14:paraId="12A5A8D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133- Thuế GTGT được khấu trừ</w:t>
      </w:r>
    </w:p>
    <w:p w14:paraId="784AEB3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112, 331,... (tổng giá thanh toán).</w:t>
      </w:r>
    </w:p>
    <w:p w14:paraId="6D2D7B4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Nếu TSCĐ mua vào dùng cho hoạt động sản xuất, kinh doanh hàng hóa, dịch vụ không được khấu trừ thuế GTGT, thì nguyên giá TSCĐ mua vào là tổng giá thanh toán (bao gồm cả thuế GTGT), ghi:</w:t>
      </w:r>
    </w:p>
    <w:p w14:paraId="04DF7A4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TSCĐ hữu hình (tổng giá thanh toán)</w:t>
      </w:r>
    </w:p>
    <w:p w14:paraId="0C620E9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 331,...</w:t>
      </w:r>
    </w:p>
    <w:p w14:paraId="28D798A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h) Khi nhập khẩu TSCĐ dùng cho hoạt động sản xuất, kinh doanh, dịch vụ được khấu trừ thuế GTGT:</w:t>
      </w:r>
    </w:p>
    <w:p w14:paraId="7208A6B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Phản ánh giá trị TSCĐ nhập khẩu, bao gồm tổng số tiền phải thanh toán cho người bán, thuế nhập khẩu, chi phí vận chuyển..., ghi:</w:t>
      </w:r>
    </w:p>
    <w:p w14:paraId="50F0CF7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TSCĐ hữu hình</w:t>
      </w:r>
    </w:p>
    <w:p w14:paraId="4152D96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(3337)</w:t>
      </w:r>
    </w:p>
    <w:p w14:paraId="226BE6F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 331,... (tổng giá thanh toán).</w:t>
      </w:r>
    </w:p>
    <w:p w14:paraId="2089613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Đồng thời phản ánh thuế GTGT của TSCĐ nhập khẩu phải nộp được khấu trừ, ghi:</w:t>
      </w:r>
    </w:p>
    <w:p w14:paraId="516229C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133- Thuế GTGT được khấu trừ</w:t>
      </w:r>
    </w:p>
    <w:p w14:paraId="3DE9B21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(33312).</w:t>
      </w:r>
    </w:p>
    <w:p w14:paraId="49625E1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i) Khi nhập khẩu TSCĐ dùng vào hoạt động sản xuất, kinh doanh hàng hóa, dịch vụ không được khấu trừ thuế GTGT, thì nguyên giá TSCĐ mua vào là tổng giá thanh toán (bao gồm cả thuế GTGT):</w:t>
      </w:r>
    </w:p>
    <w:p w14:paraId="5DC19A7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nhập khẩu TSCĐ, ghi:</w:t>
      </w:r>
    </w:p>
    <w:p w14:paraId="674F7A7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 TSCĐ hữu hình</w:t>
      </w:r>
    </w:p>
    <w:p w14:paraId="6F1AA3D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(3337, 33312)</w:t>
      </w:r>
    </w:p>
    <w:p w14:paraId="6C0B485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 331,... (tổng giá thanh toán).</w:t>
      </w:r>
    </w:p>
    <w:p w14:paraId="07E218A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nộp thuế nhập khẩu và thuế GTGT hàng nhập khẩu, ghi:</w:t>
      </w:r>
    </w:p>
    <w:p w14:paraId="07D9892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333- Các khoản phải nộp nhà nước (3337, 33312)</w:t>
      </w:r>
    </w:p>
    <w:p w14:paraId="3F70658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55F2DDC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k) Kế toán tăng TSCĐ hữu hình theo phương thức mua sắm tập trung:</w:t>
      </w:r>
    </w:p>
    <w:p w14:paraId="6132116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mua sắm tập trung theo cách thức ký thỏa thuận khung (đơn vị sử dụng tài sản là đơn vị trực tiếp mua sắm tài sản):</w:t>
      </w:r>
    </w:p>
    <w:p w14:paraId="58D3540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Căn cứ vào các chứng từ có liên quan đến việc mua sắm TSCĐ mua về đưa ngay vào sử dụng, lập Biên bản giao nhận TSCĐ, ghi:</w:t>
      </w:r>
    </w:p>
    <w:p w14:paraId="3E4C14D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TSCĐ hữu hình</w:t>
      </w:r>
    </w:p>
    <w:p w14:paraId="07C87D1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112, 331, 366 (36611).</w:t>
      </w:r>
    </w:p>
    <w:p w14:paraId="3172731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w:t>
      </w:r>
      <w:r w:rsidRPr="00382E3F">
        <w:rPr>
          <w:rFonts w:ascii="Arial" w:hAnsi="Arial" w:cs="Arial"/>
          <w:color w:val="auto"/>
          <w:sz w:val="20"/>
          <w:lang w:val="en-US"/>
        </w:rPr>
        <w:t>ế</w:t>
      </w:r>
      <w:r w:rsidRPr="00382E3F">
        <w:rPr>
          <w:rFonts w:ascii="Arial" w:hAnsi="Arial" w:cs="Arial"/>
          <w:color w:val="auto"/>
          <w:sz w:val="20"/>
        </w:rPr>
        <w:t>u rút dự toán chi hoạt động, đồng thời ghi:</w:t>
      </w:r>
    </w:p>
    <w:p w14:paraId="0EB59CD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008- Dự toán chi hoạt động.</w:t>
      </w:r>
    </w:p>
    <w:p w14:paraId="684D832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 Nếu TSCĐ mua về phải qua lắp đặt, chạy thử, ghi:</w:t>
      </w:r>
    </w:p>
    <w:p w14:paraId="00ADFDE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XDCB dở dang (2411)</w:t>
      </w:r>
    </w:p>
    <w:p w14:paraId="2DF1AB3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112, 331,</w:t>
      </w:r>
      <w:r w:rsidRPr="00382E3F">
        <w:rPr>
          <w:rFonts w:ascii="Arial" w:hAnsi="Arial" w:cs="Arial"/>
          <w:color w:val="auto"/>
          <w:sz w:val="20"/>
          <w:lang w:val="en-US"/>
        </w:rPr>
        <w:t xml:space="preserve"> </w:t>
      </w:r>
      <w:r w:rsidRPr="00382E3F">
        <w:rPr>
          <w:rFonts w:ascii="Arial" w:hAnsi="Arial" w:cs="Arial"/>
          <w:color w:val="auto"/>
          <w:sz w:val="20"/>
        </w:rPr>
        <w:t>366 (36611).</w:t>
      </w:r>
    </w:p>
    <w:p w14:paraId="2B41DD8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w:t>
      </w:r>
      <w:r w:rsidRPr="00382E3F">
        <w:rPr>
          <w:rFonts w:ascii="Arial" w:hAnsi="Arial" w:cs="Arial"/>
          <w:color w:val="auto"/>
          <w:sz w:val="20"/>
          <w:lang w:val="en-US"/>
        </w:rPr>
        <w:t>ế</w:t>
      </w:r>
      <w:r w:rsidRPr="00382E3F">
        <w:rPr>
          <w:rFonts w:ascii="Arial" w:hAnsi="Arial" w:cs="Arial"/>
          <w:color w:val="auto"/>
          <w:sz w:val="20"/>
        </w:rPr>
        <w:t>u rút dự toán chi hoạt động, đồng thời ghi:</w:t>
      </w:r>
    </w:p>
    <w:p w14:paraId="18DB8D9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008- Dự toán chi hoạt động.</w:t>
      </w:r>
    </w:p>
    <w:p w14:paraId="39D4D03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lắp đặt xong, bàn giao đưa vào sử dụng, ghi:</w:t>
      </w:r>
    </w:p>
    <w:p w14:paraId="34456A3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TSCĐ hữu hình</w:t>
      </w:r>
    </w:p>
    <w:p w14:paraId="6608D56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241- XDCB dở dang (2411).</w:t>
      </w:r>
    </w:p>
    <w:p w14:paraId="7BEF182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Tính hao mòn TSCĐ (nếu dùng cho hoạt động hành chính), ghi:</w:t>
      </w:r>
    </w:p>
    <w:p w14:paraId="1E7E33D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611- Chi phí hoạt động</w:t>
      </w:r>
    </w:p>
    <w:p w14:paraId="6A975DE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kế TSCĐ.</w:t>
      </w:r>
    </w:p>
    <w:p w14:paraId="4BFA337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Trích khấu hao TSCĐ (nếu dùng cho hoạt động sản xuất, kinh doanh, dịch vụ), ghi:</w:t>
      </w:r>
    </w:p>
    <w:p w14:paraId="58965B0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154, 642</w:t>
      </w:r>
    </w:p>
    <w:p w14:paraId="1B2F688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kế TSCĐ.</w:t>
      </w:r>
    </w:p>
    <w:p w14:paraId="04CA9B8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Cuối năm, đơn vị k</w:t>
      </w:r>
      <w:r w:rsidRPr="00382E3F">
        <w:rPr>
          <w:rFonts w:ascii="Arial" w:hAnsi="Arial" w:cs="Arial"/>
          <w:color w:val="auto"/>
          <w:sz w:val="20"/>
          <w:lang w:val="en-US"/>
        </w:rPr>
        <w:t>ế</w:t>
      </w:r>
      <w:r w:rsidRPr="00382E3F">
        <w:rPr>
          <w:rFonts w:ascii="Arial" w:hAnsi="Arial" w:cs="Arial"/>
          <w:color w:val="auto"/>
          <w:sz w:val="20"/>
        </w:rPr>
        <w:t>t chuyển số khấu hao và hao mòn đã tính (trích) trong năm sang TK 511- Thu hoạt động do NSNN cấp, ghi:</w:t>
      </w:r>
    </w:p>
    <w:p w14:paraId="6BBC52C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(36611)</w:t>
      </w:r>
    </w:p>
    <w:p w14:paraId="32C01E2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511- Thu hoạt động do NSNN cấp.</w:t>
      </w:r>
    </w:p>
    <w:p w14:paraId="0F521FE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mua sắm tập trung theo cách thức ký hợp đồng trực tiếp (đơn vị mua sắm tập trung thực hiện ký hợp đồng và mua sắm TSCĐ):</w:t>
      </w:r>
    </w:p>
    <w:p w14:paraId="5C9FABC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Tại đơn vị mua sắm tập trung:</w:t>
      </w:r>
    </w:p>
    <w:p w14:paraId="748EB61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ký hợp đồng mua sắm TSCĐ với nhà cung cấp, ghi:</w:t>
      </w:r>
    </w:p>
    <w:p w14:paraId="21ED137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XDCB dở dang (2411)</w:t>
      </w:r>
    </w:p>
    <w:p w14:paraId="1F104DD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331- Phải trả cho người bán.</w:t>
      </w:r>
    </w:p>
    <w:p w14:paraId="4F86FEE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rút dự toán chuyển trả nhà cung cấp, ghi:</w:t>
      </w:r>
    </w:p>
    <w:p w14:paraId="08ECEC6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331- Phải trả cho người bán</w:t>
      </w:r>
    </w:p>
    <w:p w14:paraId="0436367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336- Phải trả nội bộ (trường hợp đơn vị nhận TSCĐ là đơn vị nội bộ)</w:t>
      </w:r>
    </w:p>
    <w:p w14:paraId="2ED511A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338- Phải trả khác (trường hợp đơn vị nhận TSCĐ không phải là đơn vị nội bộ)</w:t>
      </w:r>
    </w:p>
    <w:p w14:paraId="3F1429D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0396BB1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008- Dự toán chi hoạt động.</w:t>
      </w:r>
    </w:p>
    <w:p w14:paraId="4894E10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bàn giao cho đơn vị sử dụng TSCĐ, ghi:</w:t>
      </w:r>
    </w:p>
    <w:p w14:paraId="128900A4"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336- Phải trả nội bộ (trường hợp đơn vị nhận TSCĐ là đơn vị nội bộ) </w:t>
      </w:r>
    </w:p>
    <w:p w14:paraId="2CEA512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338- Phải trả khác (trường hợp đơn vị nhận TSCĐ không phải là đơn vị nội bộ)</w:t>
      </w:r>
    </w:p>
    <w:p w14:paraId="3438C44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241- XDCB dở dang (2411).</w:t>
      </w:r>
    </w:p>
    <w:p w14:paraId="00CF841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Tại đơn vị sử dụng tài sản là đơn vị tiếp nhận tài sản từ đơn vị mua sắm tập trung:</w:t>
      </w:r>
    </w:p>
    <w:p w14:paraId="340BDA4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nhận được TSCĐ hữu hình do đơn vị mua sắm tập trung bàn giao, nếu TSCĐ hữu hình đưa vào sử dụng ngay, ghi:</w:t>
      </w:r>
    </w:p>
    <w:p w14:paraId="45C085F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Tài sản cố định hữu hình (nguyên giá khi nhận bàn giao)</w:t>
      </w:r>
    </w:p>
    <w:p w14:paraId="05DF58D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ab/>
        <w:t>Có TK 366- Các khoản nhận trước chưa ghi thu (36611).</w:t>
      </w:r>
    </w:p>
    <w:p w14:paraId="645FE9A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TSCĐ hữu hình nhận về phải qua lắp đặt, chạy thử, nộp lệ phí trước bạ và các khoản chi phí khác có liên quan, khi phát sinh chi phí, ghi:</w:t>
      </w:r>
    </w:p>
    <w:p w14:paraId="4E93725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XDCB dở dang (2411) (chi phí lắp đặt, chạy thử....).</w:t>
      </w:r>
    </w:p>
    <w:p w14:paraId="0995BF0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(36611).</w:t>
      </w:r>
    </w:p>
    <w:p w14:paraId="50CD75E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7532333A"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ab/>
        <w:t>Có TK 008- Dự toán chi hoạt động.</w:t>
      </w:r>
    </w:p>
    <w:p w14:paraId="21E43D5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công tác lắp đặt, chạy thử... hoàn thành bàn giao đưa tài sản vào sử dụng, ghi:</w:t>
      </w:r>
    </w:p>
    <w:p w14:paraId="4C131E6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Tài sản cố định hữu hình (chi phí lắp đặt, chạy thử)</w:t>
      </w:r>
    </w:p>
    <w:p w14:paraId="14816A4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241- XDCB dở dang (2411) (chi phí lắp đặt, chạy thử...)</w:t>
      </w:r>
    </w:p>
    <w:p w14:paraId="43D6BCA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Tính hao mòn TSCĐ (nếu dùng cho hoạt động hành chính) ghi:</w:t>
      </w:r>
    </w:p>
    <w:p w14:paraId="200FEF2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611 - Chi phí hoạt động</w:t>
      </w:r>
    </w:p>
    <w:p w14:paraId="1E5612D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kế TSCĐ.</w:t>
      </w:r>
    </w:p>
    <w:p w14:paraId="671CB47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Trích khấu hao TSCĐ (nếu dùng cho hoạt động sản xuất, kinh doanh, dịch vụ), ghi:</w:t>
      </w:r>
    </w:p>
    <w:p w14:paraId="5345141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154, 642</w:t>
      </w:r>
    </w:p>
    <w:p w14:paraId="1C1FEFA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kế TSCĐ.</w:t>
      </w:r>
    </w:p>
    <w:p w14:paraId="103894F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Cuối năm, đơn vị kết chuyển số khấu hao, hao mòn đã tính (trích) trong năm sang TK 511- Thu hoạt động do NSNN cấp, ghi:</w:t>
      </w:r>
    </w:p>
    <w:p w14:paraId="65B8427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(36611)</w:t>
      </w:r>
    </w:p>
    <w:p w14:paraId="68D9BA0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511- Thu hoạt động do NSNN cấp.</w:t>
      </w:r>
    </w:p>
    <w:p w14:paraId="03C345C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lang w:val="en-US"/>
        </w:rPr>
        <w:t>l</w:t>
      </w:r>
      <w:r w:rsidRPr="00382E3F">
        <w:rPr>
          <w:rFonts w:ascii="Arial" w:hAnsi="Arial" w:cs="Arial"/>
          <w:color w:val="auto"/>
          <w:sz w:val="20"/>
        </w:rPr>
        <w:t>) TSCĐ hữu hình đơn vị đang sử dụng thuộc dự án viện trợ của nước ngoài nhưng chưa được bàn giao:</w:t>
      </w:r>
    </w:p>
    <w:p w14:paraId="755816C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Trường hợp TSCĐ hữu hình đơn vị đang sử dụng thuộc dự án viện trợ của nước ngoài nhưng chưa bàn giao cho phía Việt Nam thì toàn bộ giá trị của TSCĐ được hạch toán vào bên Nợ TK 001 "Tài sản thuê ngoài". Khi dự án k</w:t>
      </w:r>
      <w:r w:rsidRPr="00382E3F">
        <w:rPr>
          <w:rFonts w:ascii="Arial" w:hAnsi="Arial" w:cs="Arial"/>
          <w:color w:val="auto"/>
          <w:sz w:val="20"/>
          <w:lang w:val="en-US"/>
        </w:rPr>
        <w:t>ế</w:t>
      </w:r>
      <w:r w:rsidRPr="00382E3F">
        <w:rPr>
          <w:rFonts w:ascii="Arial" w:hAnsi="Arial" w:cs="Arial"/>
          <w:color w:val="auto"/>
          <w:sz w:val="20"/>
        </w:rPr>
        <w:t>t thúc, nếu phía nước ngoài bàn giao cho phía Việt Nam, ghi giảm phần TSCĐ thuê ngoài (Ghi Có TK 001 "Tài sản thuê ngoài"). Đồng thời phải xác định giá trị đã hao mòn và giá trị còn lại của TSCĐ bàn giao. Căn cứ vào quyết định của cấp có thẩm quyền giao TSCĐ cho bên nào thì đơn vị đó hạch toán tăng TSCĐ theo số liệu trên “Biên bản bàn giao TSCĐ”.</w:t>
      </w:r>
    </w:p>
    <w:p w14:paraId="4F6F3220" w14:textId="77777777" w:rsidR="00654624" w:rsidRPr="00382E3F" w:rsidRDefault="00654624" w:rsidP="00654624">
      <w:pPr>
        <w:spacing w:before="120"/>
        <w:rPr>
          <w:rFonts w:ascii="Arial" w:hAnsi="Arial" w:cs="Arial"/>
          <w:b/>
          <w:i/>
          <w:color w:val="auto"/>
          <w:sz w:val="20"/>
        </w:rPr>
      </w:pPr>
      <w:r w:rsidRPr="00382E3F">
        <w:rPr>
          <w:rFonts w:ascii="Arial" w:hAnsi="Arial" w:cs="Arial"/>
          <w:b/>
          <w:i/>
          <w:color w:val="auto"/>
          <w:sz w:val="20"/>
        </w:rPr>
        <w:t>3.2</w:t>
      </w:r>
      <w:r w:rsidRPr="00382E3F">
        <w:rPr>
          <w:rFonts w:ascii="Arial" w:hAnsi="Arial" w:cs="Arial"/>
          <w:b/>
          <w:i/>
          <w:color w:val="auto"/>
          <w:sz w:val="20"/>
          <w:lang w:val="en-US"/>
        </w:rPr>
        <w:t>-</w:t>
      </w:r>
      <w:r w:rsidRPr="00382E3F">
        <w:rPr>
          <w:rFonts w:ascii="Arial" w:hAnsi="Arial" w:cs="Arial"/>
          <w:b/>
          <w:i/>
          <w:color w:val="auto"/>
          <w:sz w:val="20"/>
        </w:rPr>
        <w:t xml:space="preserve"> Kế toán giảm TSCĐ hữu hình do nhượng bán, thanh lý, mất, điều chuyển cho đơn vị khác, tháo dỡ một hoặc một số bộ phận...</w:t>
      </w:r>
    </w:p>
    <w:p w14:paraId="77E2E17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Khi giảm TSCĐ hữu hình, kế toán phải làm đầy đủ thủ tục, xác định đúng những thiệt hại và thu nhập (nếu có). Căn cứ các chứng từ liên quan, kế toán ghi sổ theo từng trường hợp cụ thể như sau:</w:t>
      </w:r>
    </w:p>
    <w:p w14:paraId="55EFBAD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Ghi giảm TSCĐ hữu hình thuộc nguồn NSNN; nguồn viện trợ không hoàn lại, nguồn vay nợ nước ngoài; nguồn phí được khấu trừ, để lại, ghi:</w:t>
      </w:r>
    </w:p>
    <w:p w14:paraId="68E0923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(giá trị còn lại)</w:t>
      </w:r>
    </w:p>
    <w:p w14:paraId="0A56315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214- Khấu hao và hao mòn lũy k</w:t>
      </w:r>
      <w:r w:rsidRPr="00382E3F">
        <w:rPr>
          <w:rFonts w:ascii="Arial" w:hAnsi="Arial" w:cs="Arial"/>
          <w:color w:val="auto"/>
          <w:sz w:val="20"/>
          <w:lang w:val="en-US"/>
        </w:rPr>
        <w:t>ế</w:t>
      </w:r>
      <w:r w:rsidRPr="00382E3F">
        <w:rPr>
          <w:rFonts w:ascii="Arial" w:hAnsi="Arial" w:cs="Arial"/>
          <w:color w:val="auto"/>
          <w:sz w:val="20"/>
        </w:rPr>
        <w:t xml:space="preserve"> TSCĐ (giá trị hao mòn lũy kế)</w:t>
      </w:r>
    </w:p>
    <w:p w14:paraId="27AF4C3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211 - TSCĐ hữu hình (nguyên giá).</w:t>
      </w:r>
    </w:p>
    <w:p w14:paraId="0B0AC42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Ghi giảm TSCĐ hữu hình hình thành bằng Quỹ phúc lợi, Quỹ phát triển hoạt động sự nghiệp, ghi:</w:t>
      </w:r>
    </w:p>
    <w:p w14:paraId="3712CEA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431- Các quỹ (43122, 43142) (giá trị còn lại)</w:t>
      </w:r>
    </w:p>
    <w:p w14:paraId="678F8E8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Nợ TK 214- Khấu hao và hao mòn lũy k</w:t>
      </w:r>
      <w:r w:rsidRPr="00382E3F">
        <w:rPr>
          <w:rFonts w:ascii="Arial" w:hAnsi="Arial" w:cs="Arial"/>
          <w:color w:val="auto"/>
          <w:sz w:val="20"/>
          <w:lang w:val="en-US"/>
        </w:rPr>
        <w:t>ế</w:t>
      </w:r>
      <w:r w:rsidRPr="00382E3F">
        <w:rPr>
          <w:rFonts w:ascii="Arial" w:hAnsi="Arial" w:cs="Arial"/>
          <w:color w:val="auto"/>
          <w:sz w:val="20"/>
        </w:rPr>
        <w:t xml:space="preserve"> TSCĐ (giá trị hao mòn lũy kế)</w:t>
      </w:r>
    </w:p>
    <w:p w14:paraId="095B960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211- TSCĐ hữu hình (nguyên giá).</w:t>
      </w:r>
    </w:p>
    <w:p w14:paraId="199855BB" w14:textId="77777777" w:rsidR="00654624" w:rsidRPr="00382E3F" w:rsidRDefault="00654624" w:rsidP="00654624">
      <w:pPr>
        <w:spacing w:before="120"/>
        <w:rPr>
          <w:rFonts w:ascii="Arial" w:hAnsi="Arial" w:cs="Arial"/>
          <w:b/>
          <w:i/>
          <w:color w:val="auto"/>
          <w:sz w:val="20"/>
        </w:rPr>
      </w:pPr>
      <w:r w:rsidRPr="00382E3F">
        <w:rPr>
          <w:rFonts w:ascii="Arial" w:hAnsi="Arial" w:cs="Arial"/>
          <w:b/>
          <w:i/>
          <w:color w:val="auto"/>
          <w:sz w:val="20"/>
        </w:rPr>
        <w:t>3.3- TSCĐ hữu hình giảm do không đủ tiêu chuẩn chuyển thành công cụ, dụng cụ:</w:t>
      </w:r>
    </w:p>
    <w:p w14:paraId="041D94B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TSCĐ hữu hình h</w:t>
      </w:r>
      <w:r w:rsidRPr="00382E3F">
        <w:rPr>
          <w:rFonts w:ascii="Arial" w:hAnsi="Arial" w:cs="Arial"/>
          <w:color w:val="auto"/>
          <w:sz w:val="20"/>
          <w:lang w:val="en-US"/>
        </w:rPr>
        <w:t>ì</w:t>
      </w:r>
      <w:r w:rsidRPr="00382E3F">
        <w:rPr>
          <w:rFonts w:ascii="Arial" w:hAnsi="Arial" w:cs="Arial"/>
          <w:color w:val="auto"/>
          <w:sz w:val="20"/>
        </w:rPr>
        <w:t>nh thành từ nguồn ngân sách cấp hoặc nguồn viện trợ, vay nợ nước ngoài hoặc nguồn phí được khấu trừ, để lại khi không đủ tiêu chuẩn chuyển thành công cụ, dụng cụ, ghi:</w:t>
      </w:r>
    </w:p>
    <w:p w14:paraId="7DDF09A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giá trị còn lại của TSCĐ nhỏ, tính ngay vào chi phí trong kỳ, ghi:</w:t>
      </w:r>
    </w:p>
    <w:p w14:paraId="7081DE9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214 - Khấu hao và hao mòn lũy k</w:t>
      </w:r>
      <w:r w:rsidRPr="00382E3F">
        <w:rPr>
          <w:rFonts w:ascii="Arial" w:hAnsi="Arial" w:cs="Arial"/>
          <w:color w:val="auto"/>
          <w:sz w:val="20"/>
          <w:lang w:val="en-US"/>
        </w:rPr>
        <w:t>ế</w:t>
      </w:r>
      <w:r w:rsidRPr="00382E3F">
        <w:rPr>
          <w:rFonts w:ascii="Arial" w:hAnsi="Arial" w:cs="Arial"/>
          <w:color w:val="auto"/>
          <w:sz w:val="20"/>
        </w:rPr>
        <w:t xml:space="preserve"> TSCĐ (giá trị hao mòn lũy kế)</w:t>
      </w:r>
    </w:p>
    <w:p w14:paraId="4146785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611, 612, 614 (giá trị còn lại)</w:t>
      </w:r>
    </w:p>
    <w:p w14:paraId="47828D5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211- TSCĐ hữu hình (nguyên giá).</w:t>
      </w:r>
    </w:p>
    <w:p w14:paraId="7674711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Đồng thời, kết chuyển phần giá </w:t>
      </w:r>
      <w:r w:rsidRPr="00382E3F">
        <w:rPr>
          <w:rFonts w:ascii="Arial" w:hAnsi="Arial" w:cs="Arial"/>
          <w:color w:val="auto"/>
          <w:sz w:val="20"/>
          <w:lang w:val="en-US"/>
        </w:rPr>
        <w:t>tr</w:t>
      </w:r>
      <w:r w:rsidRPr="00382E3F">
        <w:rPr>
          <w:rFonts w:ascii="Arial" w:hAnsi="Arial" w:cs="Arial"/>
          <w:color w:val="auto"/>
          <w:sz w:val="20"/>
        </w:rPr>
        <w:t>ị còn lại của TSCĐ, ghi:</w:t>
      </w:r>
    </w:p>
    <w:p w14:paraId="6C231AD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(giá trị còn lại)</w:t>
      </w:r>
    </w:p>
    <w:p w14:paraId="19CA108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511, 512, 514 (giá trị còn lại).</w:t>
      </w:r>
    </w:p>
    <w:p w14:paraId="77E83A0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giá trị còn lại của TSCĐ lớn, không tính ngay vào chi phí trong kỳ mà phải phân bổ dần, ghi:</w:t>
      </w:r>
    </w:p>
    <w:p w14:paraId="2307AAA3"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Nợ TK 214- Khấu hao và hao mòn lũy kế TSCĐ (giá trị hao mòn lũy k</w:t>
      </w:r>
      <w:r w:rsidRPr="00382E3F">
        <w:rPr>
          <w:rFonts w:ascii="Arial" w:hAnsi="Arial" w:cs="Arial"/>
          <w:color w:val="auto"/>
          <w:sz w:val="20"/>
          <w:lang w:val="en-US"/>
        </w:rPr>
        <w:t>ế</w:t>
      </w:r>
      <w:r w:rsidRPr="00382E3F">
        <w:rPr>
          <w:rFonts w:ascii="Arial" w:hAnsi="Arial" w:cs="Arial"/>
          <w:color w:val="auto"/>
          <w:sz w:val="20"/>
        </w:rPr>
        <w:t xml:space="preserve">) </w:t>
      </w:r>
    </w:p>
    <w:p w14:paraId="782A05C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242- Chi phí trả trước (giá trị còn lại)</w:t>
      </w:r>
    </w:p>
    <w:p w14:paraId="7F2BB57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211- TSCĐ hữu hình (nguyên giá).</w:t>
      </w:r>
    </w:p>
    <w:p w14:paraId="4ADCCBD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Định kỳ phân bổ vào dần vào chi phí, ghi:</w:t>
      </w:r>
    </w:p>
    <w:p w14:paraId="13844FC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các</w:t>
      </w:r>
      <w:r w:rsidRPr="00382E3F">
        <w:rPr>
          <w:rFonts w:ascii="Arial" w:hAnsi="Arial" w:cs="Arial"/>
          <w:color w:val="auto"/>
          <w:sz w:val="20"/>
          <w:lang w:val="en-US"/>
        </w:rPr>
        <w:t xml:space="preserve"> </w:t>
      </w:r>
      <w:r w:rsidRPr="00382E3F">
        <w:rPr>
          <w:rFonts w:ascii="Arial" w:hAnsi="Arial" w:cs="Arial"/>
          <w:color w:val="auto"/>
          <w:sz w:val="20"/>
        </w:rPr>
        <w:t>TK 611, 612, 614</w:t>
      </w:r>
    </w:p>
    <w:p w14:paraId="55F5048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242- Chi phí trả trước.</w:t>
      </w:r>
    </w:p>
    <w:p w14:paraId="33BC296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kết chuyển phần giá trị còn lại của TSCĐ vào doanh thu tương ứng với số chi phí trả trước được phân bổ từng kỳ, ghi:</w:t>
      </w:r>
    </w:p>
    <w:p w14:paraId="548C42C2"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366- Các khoản nhận trước chưa ghi thu </w:t>
      </w:r>
    </w:p>
    <w:p w14:paraId="23E9E21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511,</w:t>
      </w:r>
      <w:r w:rsidRPr="00382E3F">
        <w:rPr>
          <w:rFonts w:ascii="Arial" w:hAnsi="Arial" w:cs="Arial"/>
          <w:color w:val="auto"/>
          <w:sz w:val="20"/>
          <w:lang w:val="en-US"/>
        </w:rPr>
        <w:t xml:space="preserve"> </w:t>
      </w:r>
      <w:r w:rsidRPr="00382E3F">
        <w:rPr>
          <w:rFonts w:ascii="Arial" w:hAnsi="Arial" w:cs="Arial"/>
          <w:color w:val="auto"/>
          <w:sz w:val="20"/>
        </w:rPr>
        <w:t>512, 514.</w:t>
      </w:r>
    </w:p>
    <w:p w14:paraId="5E948A5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TSCĐ hữu hình hình thành từ các Quỹ (Quỹ phúc lợi, Quỹ phát triển hoạt động sự nghiệp) không đủ tiêu chuẩn chuyển thành công cụ, dụng cụ, ghi:</w:t>
      </w:r>
    </w:p>
    <w:p w14:paraId="038C059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214 - Khấu hao và hao mòn lũy kế TSCĐ (giá trị hao mòn)</w:t>
      </w:r>
    </w:p>
    <w:p w14:paraId="2DBF77D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431- Các quỹ (43122, 43142) (giá trị còn lại)</w:t>
      </w:r>
    </w:p>
    <w:p w14:paraId="2564D12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211- TSCĐ hữu hình (nguyên giá).</w:t>
      </w:r>
    </w:p>
    <w:p w14:paraId="27B9073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TSCĐ hữu hình thuộc nguồn vốn kinh doanh hoặc nguồn vốn vay không đủ tiêu chuẩn chuyển thành công cụ, dụng cụ, ghi:</w:t>
      </w:r>
    </w:p>
    <w:p w14:paraId="00574D8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214- Khấu hao và hao mòn lũy kế TSCĐ (giá trị hao mòn)</w:t>
      </w:r>
    </w:p>
    <w:p w14:paraId="30453D5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154, 642 (giá trị còn lại nếu nhỏ)</w:t>
      </w:r>
    </w:p>
    <w:p w14:paraId="6B4FB0B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Nợ TK 242- Chi phí </w:t>
      </w:r>
      <w:r w:rsidRPr="00382E3F">
        <w:rPr>
          <w:rFonts w:ascii="Arial" w:hAnsi="Arial" w:cs="Arial"/>
          <w:color w:val="auto"/>
          <w:sz w:val="20"/>
          <w:lang w:val="en-US"/>
        </w:rPr>
        <w:t>tr</w:t>
      </w:r>
      <w:r w:rsidRPr="00382E3F">
        <w:rPr>
          <w:rFonts w:ascii="Arial" w:hAnsi="Arial" w:cs="Arial"/>
          <w:color w:val="auto"/>
          <w:sz w:val="20"/>
        </w:rPr>
        <w:t>ả trước (giá trị còn lại nếu lớn phải phân bổ dần)</w:t>
      </w:r>
    </w:p>
    <w:p w14:paraId="6B3A35F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211- TSCĐ hữu hình (nguyên giá).</w:t>
      </w:r>
    </w:p>
    <w:p w14:paraId="33361409" w14:textId="77777777" w:rsidR="00654624" w:rsidRPr="00382E3F" w:rsidRDefault="00654624" w:rsidP="00654624">
      <w:pPr>
        <w:spacing w:before="120"/>
        <w:rPr>
          <w:rFonts w:ascii="Arial" w:hAnsi="Arial" w:cs="Arial"/>
          <w:b/>
          <w:i/>
          <w:color w:val="auto"/>
          <w:sz w:val="20"/>
        </w:rPr>
      </w:pPr>
      <w:r w:rsidRPr="00382E3F">
        <w:rPr>
          <w:rFonts w:ascii="Arial" w:hAnsi="Arial" w:cs="Arial"/>
          <w:b/>
          <w:i/>
          <w:color w:val="auto"/>
          <w:sz w:val="20"/>
        </w:rPr>
        <w:t>3.4- Kế to</w:t>
      </w:r>
      <w:r w:rsidRPr="00382E3F">
        <w:rPr>
          <w:rFonts w:ascii="Arial" w:hAnsi="Arial" w:cs="Arial"/>
          <w:b/>
          <w:i/>
          <w:color w:val="auto"/>
          <w:sz w:val="20"/>
          <w:lang w:val="en-US"/>
        </w:rPr>
        <w:t>á</w:t>
      </w:r>
      <w:r w:rsidRPr="00382E3F">
        <w:rPr>
          <w:rFonts w:ascii="Arial" w:hAnsi="Arial" w:cs="Arial"/>
          <w:b/>
          <w:i/>
          <w:color w:val="auto"/>
          <w:sz w:val="20"/>
        </w:rPr>
        <w:t>n TSCĐ hữu hình phá</w:t>
      </w:r>
      <w:r w:rsidRPr="00382E3F">
        <w:rPr>
          <w:rFonts w:ascii="Arial" w:hAnsi="Arial" w:cs="Arial"/>
          <w:b/>
          <w:i/>
          <w:color w:val="auto"/>
          <w:sz w:val="20"/>
          <w:lang w:val="en-US"/>
        </w:rPr>
        <w:t>t</w:t>
      </w:r>
      <w:r w:rsidRPr="00382E3F">
        <w:rPr>
          <w:rFonts w:ascii="Arial" w:hAnsi="Arial" w:cs="Arial"/>
          <w:b/>
          <w:i/>
          <w:color w:val="auto"/>
          <w:sz w:val="20"/>
        </w:rPr>
        <w:t xml:space="preserve"> hiện thừa, thiếu khi kiểm kê</w:t>
      </w:r>
    </w:p>
    <w:p w14:paraId="3CAB711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Mọi trường hợp phát hiện thừa, thiếu TSCĐ đều phải truy tìm nguyên nhân, người chịu trách nhiệm và xử lý kịp thời. Hạch toán TSCĐ thừa, thiếu phải căn cứ vào quyết định xử lý của cấp có thẩm quyền.</w:t>
      </w:r>
    </w:p>
    <w:p w14:paraId="181F493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a) Kế toán TSCĐ phát hiện thiếu khi kiểm kê</w:t>
      </w:r>
    </w:p>
    <w:p w14:paraId="0347A69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TSCĐ hữu hình hình thành từ nguồn NSNN, nguồn viện trợ không hoàn lại, nguồn vay nợ nước ngoài; nguồn phí khấu trừ, để lại, khi phát hiện thiếu:</w:t>
      </w:r>
    </w:p>
    <w:p w14:paraId="6ECF5EE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Trong thời gian chờ quyết định xử lý, kế toán căn cứ vào kết quả kiểm kê để ghi giảm TSCĐ, ghi:</w:t>
      </w:r>
    </w:p>
    <w:p w14:paraId="2479830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138- Phải thu khác (1388) (giá trị còn lại)</w:t>
      </w:r>
    </w:p>
    <w:p w14:paraId="64A4F86A"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214- Khấu hao và hao mòn lũy kế TSCĐ (giá trị hao mòn lũy kế) </w:t>
      </w:r>
    </w:p>
    <w:p w14:paraId="27DAD5E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211- TSCĐ hữu hình (nguyên giá).</w:t>
      </w:r>
    </w:p>
    <w:p w14:paraId="114D894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có quyết định xử lý, căn cứ từng trường hợp cụ thể, ghi:</w:t>
      </w:r>
    </w:p>
    <w:p w14:paraId="6698AB7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 334, 611, 612, 614....</w:t>
      </w:r>
    </w:p>
    <w:p w14:paraId="09F67D9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138- Phải thu khác (1388).</w:t>
      </w:r>
    </w:p>
    <w:p w14:paraId="503D251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kết chuyển phần giá trị còn lại, ghi:</w:t>
      </w:r>
    </w:p>
    <w:p w14:paraId="54C5646F"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366- Các khoản nhận trước chưa ghi thu (36611, 36621, 36631) </w:t>
      </w:r>
    </w:p>
    <w:p w14:paraId="33AAD82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511, 512, 514.</w:t>
      </w:r>
    </w:p>
    <w:p w14:paraId="3C343F1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TSCĐ hữu hình hình thành từ các quỹ:</w:t>
      </w:r>
    </w:p>
    <w:p w14:paraId="3B65422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Trong thời gian chờ quyết định xử lý, kế toán căn cứ vào kết quả kiểm kê để ghi giảm TSCĐ, ghi:</w:t>
      </w:r>
    </w:p>
    <w:p w14:paraId="36A7A21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Nợ TK 138- Phải thu khác (1388) (giá </w:t>
      </w:r>
      <w:r w:rsidRPr="00382E3F">
        <w:rPr>
          <w:rFonts w:ascii="Arial" w:hAnsi="Arial" w:cs="Arial"/>
          <w:color w:val="auto"/>
          <w:sz w:val="20"/>
          <w:lang w:val="en-US"/>
        </w:rPr>
        <w:t>tr</w:t>
      </w:r>
      <w:r w:rsidRPr="00382E3F">
        <w:rPr>
          <w:rFonts w:ascii="Arial" w:hAnsi="Arial" w:cs="Arial"/>
          <w:color w:val="auto"/>
          <w:sz w:val="20"/>
        </w:rPr>
        <w:t>ị còn lại)</w:t>
      </w:r>
    </w:p>
    <w:p w14:paraId="58032B78"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214- Khấu hao và hao mòn lũy kế TSCĐ (giá trị hao mòn lũy kế) </w:t>
      </w:r>
    </w:p>
    <w:p w14:paraId="0CA77AE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211- TSCĐ hữu hình (nguyên giá).</w:t>
      </w:r>
    </w:p>
    <w:p w14:paraId="1021CCE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có quyết định xử lý căn cứ vào số thu hồi được trong từng trường hợp cụ thể, ghi:</w:t>
      </w:r>
    </w:p>
    <w:p w14:paraId="7BBD7D9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w:t>
      </w:r>
      <w:r w:rsidRPr="00382E3F">
        <w:rPr>
          <w:rFonts w:ascii="Arial" w:hAnsi="Arial" w:cs="Arial"/>
          <w:color w:val="auto"/>
          <w:sz w:val="20"/>
          <w:lang w:val="en-US"/>
        </w:rPr>
        <w:t xml:space="preserve"> </w:t>
      </w:r>
      <w:r w:rsidRPr="00382E3F">
        <w:rPr>
          <w:rFonts w:ascii="Arial" w:hAnsi="Arial" w:cs="Arial"/>
          <w:color w:val="auto"/>
          <w:sz w:val="20"/>
        </w:rPr>
        <w:t>334...</w:t>
      </w:r>
    </w:p>
    <w:p w14:paraId="2F892B3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138- Phải thu khác (1388).</w:t>
      </w:r>
    </w:p>
    <w:p w14:paraId="3C4B603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32B67D7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431- Các quỹ (43122, 43142) (số đã thu hồi được)</w:t>
      </w:r>
    </w:p>
    <w:p w14:paraId="1DF7F82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TK431- Các quỹ (43121,43141) (s</w:t>
      </w:r>
      <w:r w:rsidRPr="00382E3F">
        <w:rPr>
          <w:rFonts w:ascii="Arial" w:hAnsi="Arial" w:cs="Arial"/>
          <w:color w:val="auto"/>
          <w:sz w:val="20"/>
          <w:lang w:val="en-US"/>
        </w:rPr>
        <w:t>ố</w:t>
      </w:r>
      <w:r w:rsidRPr="00382E3F">
        <w:rPr>
          <w:rFonts w:ascii="Arial" w:hAnsi="Arial" w:cs="Arial"/>
          <w:color w:val="auto"/>
          <w:sz w:val="20"/>
        </w:rPr>
        <w:t xml:space="preserve"> đã thu hồi được).</w:t>
      </w:r>
    </w:p>
    <w:p w14:paraId="4CF7B34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Trường hợp không thu hồi được nếu được cấp có thẩm quyền cho phép ghi giảm quỹ, ghi:</w:t>
      </w:r>
    </w:p>
    <w:p w14:paraId="55A6879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431- Các quỹ (43122,</w:t>
      </w:r>
      <w:r w:rsidRPr="00382E3F">
        <w:rPr>
          <w:rFonts w:ascii="Arial" w:hAnsi="Arial" w:cs="Arial"/>
          <w:color w:val="auto"/>
          <w:sz w:val="20"/>
          <w:lang w:val="en-US"/>
        </w:rPr>
        <w:t xml:space="preserve"> </w:t>
      </w:r>
      <w:r w:rsidRPr="00382E3F">
        <w:rPr>
          <w:rFonts w:ascii="Arial" w:hAnsi="Arial" w:cs="Arial"/>
          <w:color w:val="auto"/>
          <w:sz w:val="20"/>
        </w:rPr>
        <w:t>43142)</w:t>
      </w:r>
    </w:p>
    <w:p w14:paraId="70AC4D9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138- Phải thu khác (1388).</w:t>
      </w:r>
    </w:p>
    <w:p w14:paraId="1D28D03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TSCĐ hữu hình thuộc nguồn vốn kinh doanh hoặc nguồn vốn vay phát hiện thiếu chưa rõ nguyên nhân:</w:t>
      </w:r>
    </w:p>
    <w:p w14:paraId="41C81F9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Căn cứ vào kết quả kiểm kê để ghi giảm TSCĐ:</w:t>
      </w:r>
    </w:p>
    <w:p w14:paraId="3571201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138- Phải thu khác (1388) (giá trị còn lại)</w:t>
      </w:r>
    </w:p>
    <w:p w14:paraId="4FE85D88"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Nợ TK 214- Khấu hao và hao mòn lũy k</w:t>
      </w:r>
      <w:r w:rsidRPr="00382E3F">
        <w:rPr>
          <w:rFonts w:ascii="Arial" w:hAnsi="Arial" w:cs="Arial"/>
          <w:color w:val="auto"/>
          <w:sz w:val="20"/>
          <w:lang w:val="en-US"/>
        </w:rPr>
        <w:t>ế</w:t>
      </w:r>
      <w:r w:rsidRPr="00382E3F">
        <w:rPr>
          <w:rFonts w:ascii="Arial" w:hAnsi="Arial" w:cs="Arial"/>
          <w:color w:val="auto"/>
          <w:sz w:val="20"/>
        </w:rPr>
        <w:t xml:space="preserve"> TSCĐ (giá trị hao mòn lũy kế) </w:t>
      </w:r>
    </w:p>
    <w:p w14:paraId="2059021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211- TSCĐ hữu hình (nguyên giá).</w:t>
      </w:r>
    </w:p>
    <w:p w14:paraId="11B15A5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có quyết định xử lý phần giá trị còn lại của TSCĐ thiếu, căn cứ vào quyết định xử lý để ghi vào các tài khoản liên quan, ghi:</w:t>
      </w:r>
    </w:p>
    <w:p w14:paraId="5BE2668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w:t>
      </w:r>
      <w:r w:rsidRPr="00382E3F">
        <w:rPr>
          <w:rFonts w:ascii="Arial" w:hAnsi="Arial" w:cs="Arial"/>
          <w:color w:val="auto"/>
          <w:sz w:val="20"/>
          <w:lang w:val="en-US"/>
        </w:rPr>
        <w:t xml:space="preserve"> </w:t>
      </w:r>
      <w:r w:rsidRPr="00382E3F">
        <w:rPr>
          <w:rFonts w:ascii="Arial" w:hAnsi="Arial" w:cs="Arial"/>
          <w:color w:val="auto"/>
          <w:sz w:val="20"/>
        </w:rPr>
        <w:t>112,</w:t>
      </w:r>
      <w:r w:rsidRPr="00382E3F">
        <w:rPr>
          <w:rFonts w:ascii="Arial" w:hAnsi="Arial" w:cs="Arial"/>
          <w:color w:val="auto"/>
          <w:sz w:val="20"/>
          <w:lang w:val="en-US"/>
        </w:rPr>
        <w:t xml:space="preserve"> </w:t>
      </w:r>
      <w:r w:rsidRPr="00382E3F">
        <w:rPr>
          <w:rFonts w:ascii="Arial" w:hAnsi="Arial" w:cs="Arial"/>
          <w:color w:val="auto"/>
          <w:sz w:val="20"/>
        </w:rPr>
        <w:t>334,...</w:t>
      </w:r>
    </w:p>
    <w:p w14:paraId="178372F4"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ab/>
        <w:t xml:space="preserve">Có TK 138- Phải thu khác (1388). </w:t>
      </w:r>
    </w:p>
    <w:p w14:paraId="28DDB96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b) Kế toán TSCĐ phát hiện thừa khi kiểm kê</w:t>
      </w:r>
    </w:p>
    <w:p w14:paraId="5D1F930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TSCĐ (được hình thành từ nguồn NSNN; viện trợ, vay nợ nước ngoài; nguồn phí được khấu trừ, để lại; các quỹ) phát hiện thừa do chưa ghi sổ, kế toán tổng hợp toàn bộ giá trị những tài sản chưa ghi sổ để lập chứng từ ghi tăng giá trị TSCĐ theo nguyên giá, giá trị còn lại theo kiểm kê, xác định giá trị hao mòn thực tế và thực hiện hạch toán như sau:</w:t>
      </w:r>
    </w:p>
    <w:p w14:paraId="1F58DDE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Đối với các TSCĐ được hình thành từ nguồn NSNN; viện trợ, vay nợ nước ngoài; nguồn phí được khấu trừ, để lại:</w:t>
      </w:r>
    </w:p>
    <w:p w14:paraId="2F4660C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Phản ánh nguyên giá xác định theo kiểm kê, ghi:</w:t>
      </w:r>
    </w:p>
    <w:p w14:paraId="39FC8FE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TSCĐ hữu hình (nguyên giá theo kiểm kê)</w:t>
      </w:r>
    </w:p>
    <w:p w14:paraId="2929A5A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(nguyên giá theo kiểm kê)</w:t>
      </w:r>
    </w:p>
    <w:p w14:paraId="3DC4C08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Phản ánh giá trị hao mòn, khấu hao lũy kế xác định theo kiểm kê, ghi:</w:t>
      </w:r>
    </w:p>
    <w:p w14:paraId="4019B74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611,</w:t>
      </w:r>
      <w:r w:rsidRPr="00382E3F">
        <w:rPr>
          <w:rFonts w:ascii="Arial" w:hAnsi="Arial" w:cs="Arial"/>
          <w:color w:val="auto"/>
          <w:sz w:val="20"/>
          <w:lang w:val="en-US"/>
        </w:rPr>
        <w:t xml:space="preserve"> </w:t>
      </w:r>
      <w:r w:rsidRPr="00382E3F">
        <w:rPr>
          <w:rFonts w:ascii="Arial" w:hAnsi="Arial" w:cs="Arial"/>
          <w:color w:val="auto"/>
          <w:sz w:val="20"/>
        </w:rPr>
        <w:t>612, 614</w:t>
      </w:r>
    </w:p>
    <w:p w14:paraId="359820C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w:t>
      </w:r>
      <w:r w:rsidRPr="00382E3F">
        <w:rPr>
          <w:rFonts w:ascii="Arial" w:hAnsi="Arial" w:cs="Arial"/>
          <w:color w:val="auto"/>
          <w:sz w:val="20"/>
          <w:lang w:val="en-US"/>
        </w:rPr>
        <w:t>ế</w:t>
      </w:r>
      <w:r w:rsidRPr="00382E3F">
        <w:rPr>
          <w:rFonts w:ascii="Arial" w:hAnsi="Arial" w:cs="Arial"/>
          <w:color w:val="auto"/>
          <w:sz w:val="20"/>
        </w:rPr>
        <w:t xml:space="preserve"> TSCĐ (giá trị hao mòn lũy kế theo kiểm kê).</w:t>
      </w:r>
    </w:p>
    <w:p w14:paraId="282DC51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Đối với các TSCĐ được hình thành từ Quỹ phúc lợi:</w:t>
      </w:r>
    </w:p>
    <w:p w14:paraId="7EEFAF1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Phản ánh nguyên giá xác định theo kiểm kê, ghi:</w:t>
      </w:r>
    </w:p>
    <w:p w14:paraId="4C1C0E9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TSCĐ hữu hình (nguyên giá theo kiểm kê)</w:t>
      </w:r>
    </w:p>
    <w:p w14:paraId="6B68BAF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431- Các quỹ (43122) (nguyên giá theo kiểm kê).</w:t>
      </w:r>
    </w:p>
    <w:p w14:paraId="2BD9056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Phản ánh giá trị hao mòn lũy kế xác định theo kiểm kê, ghi:</w:t>
      </w:r>
    </w:p>
    <w:p w14:paraId="3FB0DD1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431-</w:t>
      </w:r>
      <w:r w:rsidRPr="00382E3F">
        <w:rPr>
          <w:rFonts w:ascii="Arial" w:hAnsi="Arial" w:cs="Arial"/>
          <w:color w:val="auto"/>
          <w:sz w:val="20"/>
          <w:lang w:val="en-US"/>
        </w:rPr>
        <w:t xml:space="preserve"> </w:t>
      </w:r>
      <w:r w:rsidRPr="00382E3F">
        <w:rPr>
          <w:rFonts w:ascii="Arial" w:hAnsi="Arial" w:cs="Arial"/>
          <w:color w:val="auto"/>
          <w:sz w:val="20"/>
        </w:rPr>
        <w:t>Các quỹ (43122)</w:t>
      </w:r>
    </w:p>
    <w:p w14:paraId="7F1F912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kế TSCĐ (giá trị hao mòn lũy kế theo kiểm kê).</w:t>
      </w:r>
    </w:p>
    <w:p w14:paraId="79115DE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Đối với các TSCĐ được hình thành từ Quỹ phát triển hoạt động sự nghiệp đơn vị cần xác định được thời gian, công suất... của TSCĐ sử dụng cho hoạt động hành chính; hoạt động SXKD, dịch vụ trong Biên bản kiểm kê để phần bổ hao mòn, khấu hao cho phù hợp:</w:t>
      </w:r>
    </w:p>
    <w:p w14:paraId="2A4CA98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Phản ánh nguyên giá xác định theo kiểm kê, ghi:</w:t>
      </w:r>
    </w:p>
    <w:p w14:paraId="5A0FAF6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TSCĐ hữu hình (nguyên giá theo kiểm kê)</w:t>
      </w:r>
    </w:p>
    <w:p w14:paraId="26C9C23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431 - Các quỹ (43142) (nguyên giá theo kiểm kê).</w:t>
      </w:r>
    </w:p>
    <w:p w14:paraId="252C74C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Phản ánh giá trị hao mòn lũy k</w:t>
      </w:r>
      <w:r w:rsidRPr="00382E3F">
        <w:rPr>
          <w:rFonts w:ascii="Arial" w:hAnsi="Arial" w:cs="Arial"/>
          <w:color w:val="auto"/>
          <w:sz w:val="20"/>
          <w:lang w:val="en-US"/>
        </w:rPr>
        <w:t>ế</w:t>
      </w:r>
      <w:r w:rsidRPr="00382E3F">
        <w:rPr>
          <w:rFonts w:ascii="Arial" w:hAnsi="Arial" w:cs="Arial"/>
          <w:color w:val="auto"/>
          <w:sz w:val="20"/>
        </w:rPr>
        <w:t xml:space="preserve"> xác định theo kiểm kê, ghi:</w:t>
      </w:r>
    </w:p>
    <w:p w14:paraId="3587A92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611- Chi phí hoạt động (nếu dùng cho hoạt động hành chính)</w:t>
      </w:r>
    </w:p>
    <w:p w14:paraId="3070972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154, 642 (nếu dùng cho hoạt động SXKD, dịch vụ)</w:t>
      </w:r>
    </w:p>
    <w:p w14:paraId="6A64960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kế TSCĐ (giá trị hao mòn lũy kế theo kiểm kê).</w:t>
      </w:r>
    </w:p>
    <w:p w14:paraId="2FDC6DF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phản ánh số khấu hao (hao mòn) đã tính, ghi:</w:t>
      </w:r>
    </w:p>
    <w:p w14:paraId="3673C4B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431- Các quỹ (43142)</w:t>
      </w:r>
    </w:p>
    <w:p w14:paraId="124EA9D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421- Thặng dư (thâm hụt) lũy k</w:t>
      </w:r>
      <w:r w:rsidRPr="00382E3F">
        <w:rPr>
          <w:rFonts w:ascii="Arial" w:hAnsi="Arial" w:cs="Arial"/>
          <w:color w:val="auto"/>
          <w:sz w:val="20"/>
          <w:lang w:val="en-US"/>
        </w:rPr>
        <w:t>ế</w:t>
      </w:r>
      <w:r w:rsidRPr="00382E3F">
        <w:rPr>
          <w:rFonts w:ascii="Arial" w:hAnsi="Arial" w:cs="Arial"/>
          <w:color w:val="auto"/>
          <w:sz w:val="20"/>
        </w:rPr>
        <w:t xml:space="preserve"> (số hao mòn đã tính)</w:t>
      </w:r>
    </w:p>
    <w:p w14:paraId="6ED5DB7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431- Các quỹ (43141) (số khấu hao đã trích).</w:t>
      </w:r>
    </w:p>
    <w:p w14:paraId="1D515FF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TSCĐ (được hình thành từ nguồn vốn kinh doanh) thừa do chưa ghi sổ, ghi:</w:t>
      </w:r>
    </w:p>
    <w:p w14:paraId="55DA4FD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TSCĐ hữu hình (nguyên giá theo kiểm kê)</w:t>
      </w:r>
    </w:p>
    <w:p w14:paraId="3335697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kế TSCĐ (giá trị hao mòn lũy kế)</w:t>
      </w:r>
    </w:p>
    <w:p w14:paraId="231B877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411- Nguồn vốn kinh doanh (giá trị còn lại theo kiểm kê).</w:t>
      </w:r>
    </w:p>
    <w:p w14:paraId="7229CC6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Đối với các TSCĐ thừa khi kiểm kê:</w:t>
      </w:r>
    </w:p>
    <w:p w14:paraId="48929CC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 N</w:t>
      </w:r>
      <w:r w:rsidRPr="00382E3F">
        <w:rPr>
          <w:rFonts w:ascii="Arial" w:hAnsi="Arial" w:cs="Arial"/>
          <w:color w:val="auto"/>
          <w:sz w:val="20"/>
          <w:lang w:val="en-US"/>
        </w:rPr>
        <w:t>ế</w:t>
      </w:r>
      <w:r w:rsidRPr="00382E3F">
        <w:rPr>
          <w:rFonts w:ascii="Arial" w:hAnsi="Arial" w:cs="Arial"/>
          <w:color w:val="auto"/>
          <w:sz w:val="20"/>
        </w:rPr>
        <w:t>u xác định là tài sản của đơn vị khác thì phải báo ngay cho đơn vị có tài sản đó biết. N</w:t>
      </w:r>
      <w:r w:rsidRPr="00382E3F">
        <w:rPr>
          <w:rFonts w:ascii="Arial" w:hAnsi="Arial" w:cs="Arial"/>
          <w:color w:val="auto"/>
          <w:sz w:val="20"/>
          <w:lang w:val="en-US"/>
        </w:rPr>
        <w:t>ế</w:t>
      </w:r>
      <w:r w:rsidRPr="00382E3F">
        <w:rPr>
          <w:rFonts w:ascii="Arial" w:hAnsi="Arial" w:cs="Arial"/>
          <w:color w:val="auto"/>
          <w:sz w:val="20"/>
        </w:rPr>
        <w:t>u không xác định được chủ sở hữu tài sản thì báo cáo cho đơn vị cấp trên và cơ quan tài chính cùng cấp biết để xử lý. Trong thời gian chờ xử lý, kế toán căn cứ vào tài liệu kiểm kê, tạm thời phản ánh vào bên Nợ TK 002 “Tài sản nhận giữ hộ, nhận gia công” để theo dõi giữ hộ.</w:t>
      </w:r>
    </w:p>
    <w:p w14:paraId="3B9440C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 Nếu xác định được nguồn gốc, nguyên nhân và chưa có </w:t>
      </w:r>
      <w:r w:rsidRPr="00382E3F">
        <w:rPr>
          <w:rFonts w:ascii="Arial" w:hAnsi="Arial" w:cs="Arial"/>
          <w:color w:val="auto"/>
          <w:sz w:val="20"/>
          <w:lang w:val="en-US"/>
        </w:rPr>
        <w:t xml:space="preserve">quyết </w:t>
      </w:r>
      <w:r w:rsidRPr="00382E3F">
        <w:rPr>
          <w:rFonts w:ascii="Arial" w:hAnsi="Arial" w:cs="Arial"/>
          <w:color w:val="auto"/>
          <w:sz w:val="20"/>
        </w:rPr>
        <w:t>định xử lý, kế toán phản ánh vào các khoản phải trả, ghi:</w:t>
      </w:r>
    </w:p>
    <w:p w14:paraId="4186C42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TSCĐ hữu hình (ghi theo nguyên giá kiểm kê)</w:t>
      </w:r>
    </w:p>
    <w:p w14:paraId="6A1FD12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338- Phải trả khác (3388).</w:t>
      </w:r>
    </w:p>
    <w:p w14:paraId="61A8905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Khi có quyết định xử lý, căn cứ vào quyết định xử lý, ghi:</w:t>
      </w:r>
    </w:p>
    <w:p w14:paraId="1AB6A0D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338- Phải trả khác (3388)</w:t>
      </w:r>
    </w:p>
    <w:p w14:paraId="6B45314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liên quan.</w:t>
      </w:r>
    </w:p>
    <w:p w14:paraId="588003C0" w14:textId="77777777" w:rsidR="00654624" w:rsidRPr="00382E3F" w:rsidRDefault="00654624" w:rsidP="00654624">
      <w:pPr>
        <w:spacing w:before="120"/>
        <w:jc w:val="center"/>
        <w:rPr>
          <w:rFonts w:ascii="Arial" w:hAnsi="Arial" w:cs="Arial"/>
          <w:b/>
          <w:color w:val="auto"/>
          <w:sz w:val="20"/>
          <w:lang w:val="en-US"/>
        </w:rPr>
      </w:pPr>
      <w:r w:rsidRPr="00382E3F">
        <w:rPr>
          <w:rFonts w:ascii="Arial" w:hAnsi="Arial" w:cs="Arial"/>
          <w:b/>
          <w:color w:val="auto"/>
          <w:sz w:val="20"/>
        </w:rPr>
        <w:t>TÀI KHOẢN 213</w:t>
      </w:r>
    </w:p>
    <w:p w14:paraId="421CB4F1"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TÀI SẢN CỐ ĐỊNH VÔ HÌNH</w:t>
      </w:r>
    </w:p>
    <w:p w14:paraId="6256535F"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1- Nguyên tắc kế toán</w:t>
      </w:r>
    </w:p>
    <w:p w14:paraId="24C94AD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1.1- Tài khoản này dùng để phản ánh số hiện có và tình hình biến động giá trị toàn bộ TSCĐ vô hình của đơn vị.</w:t>
      </w:r>
    </w:p>
    <w:p w14:paraId="5948E01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1.2- Tài sản cố định vô hình là các TSCĐ không có hình thái vật chất, thể hiện một lượng giá trị đã được đầu tư, chi trả hoặc chi phí nhằm có được các lợi ích kinh tế, mà giá trị của chúng xuất phát từ các bản quyền hoặc đặc quyền của đơn vị, như: Giá trị quyền sử dụng đất, giá trị bằng phát minh sáng chế, bản quyền tác giả, chi phí phần mềm máy vi tính...</w:t>
      </w:r>
    </w:p>
    <w:p w14:paraId="5BC99ED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1.3- Nguyên giá tài sản cố định vô hình được xác định trong từng trường hợp cụ thể theo quy định hiện hành.</w:t>
      </w:r>
    </w:p>
    <w:p w14:paraId="60E022D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1.4- Toàn bộ chi phí thực tế phát sinh có liên quan đến TSCĐ vô hình do đơn vị tự thực hiện trong quá trình hình thành trước hết được tập hợp vào TK 241- XDCB dở dang. Khi k</w:t>
      </w:r>
      <w:r w:rsidRPr="00382E3F">
        <w:rPr>
          <w:rFonts w:ascii="Arial" w:hAnsi="Arial" w:cs="Arial"/>
          <w:color w:val="auto"/>
          <w:sz w:val="20"/>
          <w:lang w:val="en-US"/>
        </w:rPr>
        <w:t>ế</w:t>
      </w:r>
      <w:r w:rsidRPr="00382E3F">
        <w:rPr>
          <w:rFonts w:ascii="Arial" w:hAnsi="Arial" w:cs="Arial"/>
          <w:color w:val="auto"/>
          <w:sz w:val="20"/>
        </w:rPr>
        <w:t>t thúc quá trình thực hiện phải xác định tổng chi phí thực tế đầu tư theo từng đối tượng tập hợp chi phí (nguyên giá từng TSCĐ vô hình), ghi tăng nguyên giá TSCĐ vô hình vào bên Nợ TK 213- TSCĐ vô hình.</w:t>
      </w:r>
    </w:p>
    <w:p w14:paraId="11A6099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1.5- Tài sản cố định vô hình được theo dõi chi tiết theo từng đối tượng ghi TSCĐ, theo từng loại TSCĐ và địa điểm quản lý, sử dụng TSCĐ.</w:t>
      </w:r>
    </w:p>
    <w:p w14:paraId="29CAE47C"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2- Kết cấu và nội dung phản ánh của Tài khoản 213- Tài sản cố định vô hình</w:t>
      </w:r>
    </w:p>
    <w:p w14:paraId="67AC41D6"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Nợ:</w:t>
      </w:r>
      <w:r w:rsidRPr="00382E3F">
        <w:rPr>
          <w:rFonts w:ascii="Arial" w:hAnsi="Arial" w:cs="Arial"/>
          <w:color w:val="auto"/>
          <w:sz w:val="20"/>
        </w:rPr>
        <w:t xml:space="preserve"> Nguyên giá TSCĐ vô hình tăng.</w:t>
      </w:r>
    </w:p>
    <w:p w14:paraId="566691F2"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Có:</w:t>
      </w:r>
      <w:r w:rsidRPr="00382E3F">
        <w:rPr>
          <w:rFonts w:ascii="Arial" w:hAnsi="Arial" w:cs="Arial"/>
          <w:color w:val="auto"/>
          <w:sz w:val="20"/>
        </w:rPr>
        <w:t xml:space="preserve"> Nguyên giá TSCĐ vô hình giảm.</w:t>
      </w:r>
    </w:p>
    <w:p w14:paraId="37F9DDA3"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 xml:space="preserve">Số dư </w:t>
      </w:r>
      <w:r w:rsidRPr="00382E3F">
        <w:rPr>
          <w:rFonts w:ascii="Arial" w:hAnsi="Arial" w:cs="Arial"/>
          <w:b/>
          <w:color w:val="auto"/>
          <w:sz w:val="20"/>
          <w:lang w:val="en-US"/>
        </w:rPr>
        <w:t>b</w:t>
      </w:r>
      <w:r w:rsidRPr="00382E3F">
        <w:rPr>
          <w:rFonts w:ascii="Arial" w:hAnsi="Arial" w:cs="Arial"/>
          <w:b/>
          <w:color w:val="auto"/>
          <w:sz w:val="20"/>
        </w:rPr>
        <w:t>ên Nợ:</w:t>
      </w:r>
      <w:r w:rsidRPr="00382E3F">
        <w:rPr>
          <w:rFonts w:ascii="Arial" w:hAnsi="Arial" w:cs="Arial"/>
          <w:color w:val="auto"/>
          <w:sz w:val="20"/>
        </w:rPr>
        <w:t xml:space="preserve"> Nguyên giá TSCĐ vô hình hiện có ở đơn vị.</w:t>
      </w:r>
    </w:p>
    <w:p w14:paraId="07B87F33" w14:textId="77777777" w:rsidR="00654624" w:rsidRPr="00382E3F" w:rsidRDefault="00654624" w:rsidP="00654624">
      <w:pPr>
        <w:spacing w:before="120"/>
        <w:rPr>
          <w:rFonts w:ascii="Arial" w:hAnsi="Arial" w:cs="Arial"/>
          <w:b/>
          <w:i/>
          <w:color w:val="auto"/>
          <w:sz w:val="20"/>
        </w:rPr>
      </w:pPr>
      <w:r w:rsidRPr="00382E3F">
        <w:rPr>
          <w:rFonts w:ascii="Arial" w:hAnsi="Arial" w:cs="Arial"/>
          <w:b/>
          <w:i/>
          <w:color w:val="auto"/>
          <w:sz w:val="20"/>
        </w:rPr>
        <w:t>Tài khoản này, có 6 tài khoản cấp 2:</w:t>
      </w:r>
    </w:p>
    <w:p w14:paraId="4BF477DB"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2131- Quyền sử dụng đất:</w:t>
      </w:r>
      <w:r w:rsidRPr="00382E3F">
        <w:rPr>
          <w:rFonts w:ascii="Arial" w:hAnsi="Arial" w:cs="Arial"/>
          <w:color w:val="auto"/>
          <w:sz w:val="20"/>
        </w:rPr>
        <w:t xml:space="preserve"> Tài khoản này dùng để phản ánh số hiện có và tình hình biến động giá trị quyền sử dụng đất của đơn vị.</w:t>
      </w:r>
    </w:p>
    <w:p w14:paraId="7CA6EC77"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xml:space="preserve">- Tài khoản 2132- Quyền tác quyền: </w:t>
      </w:r>
      <w:r w:rsidRPr="00382E3F">
        <w:rPr>
          <w:rFonts w:ascii="Arial" w:hAnsi="Arial" w:cs="Arial"/>
          <w:color w:val="auto"/>
          <w:sz w:val="20"/>
        </w:rPr>
        <w:t>Tài khoản này dùng để phản ánh số hiện có và tình hình biến động giá trị quyền tác quyền của đơn vị.</w:t>
      </w:r>
    </w:p>
    <w:p w14:paraId="2ACA7E41"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2133- Quyền sở hữu công nghiệp:</w:t>
      </w:r>
      <w:r w:rsidRPr="00382E3F">
        <w:rPr>
          <w:rFonts w:ascii="Arial" w:hAnsi="Arial" w:cs="Arial"/>
          <w:color w:val="auto"/>
          <w:sz w:val="20"/>
        </w:rPr>
        <w:t xml:space="preserve"> Tài khoản này dùng để phản ánh số hiện có và tình hình biến động giá trị quyền sở hữu công nghiệp của đơn vị.</w:t>
      </w:r>
    </w:p>
    <w:p w14:paraId="355A422E"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2134- Quyền đối với gi</w:t>
      </w:r>
      <w:r w:rsidRPr="00382E3F">
        <w:rPr>
          <w:rFonts w:ascii="Arial" w:hAnsi="Arial" w:cs="Arial"/>
          <w:i/>
          <w:color w:val="auto"/>
          <w:sz w:val="20"/>
          <w:lang w:val="en-US"/>
        </w:rPr>
        <w:t>ố</w:t>
      </w:r>
      <w:r w:rsidRPr="00382E3F">
        <w:rPr>
          <w:rFonts w:ascii="Arial" w:hAnsi="Arial" w:cs="Arial"/>
          <w:i/>
          <w:color w:val="auto"/>
          <w:sz w:val="20"/>
        </w:rPr>
        <w:t xml:space="preserve">ng cây trồng: </w:t>
      </w:r>
      <w:r w:rsidRPr="00382E3F">
        <w:rPr>
          <w:rFonts w:ascii="Arial" w:hAnsi="Arial" w:cs="Arial"/>
          <w:color w:val="auto"/>
          <w:sz w:val="20"/>
        </w:rPr>
        <w:t>Tài khoản này dùng để phản ánh số hiện có và tình hình biến động giá trị quyền đối với giống cây trồng của đơn vị.</w:t>
      </w:r>
    </w:p>
    <w:p w14:paraId="62A9ABE3"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xml:space="preserve">- Tài khoản 2135- Phần mềm ứng dụng: </w:t>
      </w:r>
      <w:r w:rsidRPr="00382E3F">
        <w:rPr>
          <w:rFonts w:ascii="Arial" w:hAnsi="Arial" w:cs="Arial"/>
          <w:color w:val="auto"/>
          <w:sz w:val="20"/>
        </w:rPr>
        <w:t xml:space="preserve">Tài khoản này dùng để phản ánh số hiện có và tình hình </w:t>
      </w:r>
      <w:r w:rsidRPr="00382E3F">
        <w:rPr>
          <w:rFonts w:ascii="Arial" w:hAnsi="Arial" w:cs="Arial"/>
          <w:color w:val="auto"/>
          <w:sz w:val="20"/>
        </w:rPr>
        <w:lastRenderedPageBreak/>
        <w:t>biến động giá trị phần mềm ứng dụng của đơn vị.</w:t>
      </w:r>
    </w:p>
    <w:p w14:paraId="223400C1"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2138- TSCĐ vô hình khác:</w:t>
      </w:r>
      <w:r w:rsidRPr="00382E3F">
        <w:rPr>
          <w:rFonts w:ascii="Arial" w:hAnsi="Arial" w:cs="Arial"/>
          <w:color w:val="auto"/>
          <w:sz w:val="20"/>
        </w:rPr>
        <w:t xml:space="preserve"> Tài khoản này dùng để phản ánh số hiện có và tình hình biến động giá trị tài sản vô hình khác chưa được phản ánh ở các TK trên của đơn vị.</w:t>
      </w:r>
    </w:p>
    <w:p w14:paraId="400DA50F"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3- Phương pháp hạch toán kế toán một số hoạt động kinh tế chủ yếu</w:t>
      </w:r>
    </w:p>
    <w:p w14:paraId="66820C1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 Mua TSCĐ vô hình bằng nguồn NSNN cấp, ghi:</w:t>
      </w:r>
    </w:p>
    <w:p w14:paraId="2616877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w:t>
      </w:r>
      <w:r w:rsidRPr="00382E3F">
        <w:rPr>
          <w:rFonts w:ascii="Arial" w:hAnsi="Arial" w:cs="Arial"/>
          <w:color w:val="auto"/>
          <w:sz w:val="20"/>
          <w:lang w:val="en-US"/>
        </w:rPr>
        <w:t>ế</w:t>
      </w:r>
      <w:r w:rsidRPr="00382E3F">
        <w:rPr>
          <w:rFonts w:ascii="Arial" w:hAnsi="Arial" w:cs="Arial"/>
          <w:color w:val="auto"/>
          <w:sz w:val="20"/>
        </w:rPr>
        <w:t>u mua về đưa ngay vào sử dụng, không phải qua khâu phát triển ứng dụng, chạy thử, ghi:</w:t>
      </w:r>
    </w:p>
    <w:p w14:paraId="4957305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213- TSCĐ vô hình</w:t>
      </w:r>
    </w:p>
    <w:p w14:paraId="30E6C3E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112, 331, 366... (chi phí mua, cài đặt,...).</w:t>
      </w:r>
    </w:p>
    <w:p w14:paraId="1FF6ABF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5530194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008- Dự toán chi hoạt động (nếu rút dự toán), hoặc</w:t>
      </w:r>
    </w:p>
    <w:p w14:paraId="31462D2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012- Lệnh chi tiền thực chi (nếu sử dụng kinh phí lệnh chi tiền thực chi), hoặc</w:t>
      </w:r>
    </w:p>
    <w:p w14:paraId="6C4011A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018- Thu hoạt động khác được để lại (nếu sử dụng nguồn thu hoạt động khác được để lại).</w:t>
      </w:r>
    </w:p>
    <w:p w14:paraId="70F1381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Nếu TSCĐ mua về phải qua khâu phát triển ứng dụng, chạy thử, ghi:</w:t>
      </w:r>
    </w:p>
    <w:p w14:paraId="7102764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XDCB dở dang (2411)</w:t>
      </w:r>
    </w:p>
    <w:p w14:paraId="0680F94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 331, 366... (chi phí mua, phát triển ứng dụng, chạy thử,...).</w:t>
      </w:r>
    </w:p>
    <w:p w14:paraId="1CE8178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0EDA42E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008- Dự toán chi hoạt động (nếu rút dự toán), hoặc</w:t>
      </w:r>
    </w:p>
    <w:p w14:paraId="66452A4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012- Lệnh chi tiền thực chi (nếu sử dụng kinh phí lệnh chi tiền thực chi), hoặc</w:t>
      </w:r>
    </w:p>
    <w:p w14:paraId="0673AC8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018- Thu hoạt động khác được để lại (nếu sử dụng nguồn thu hoạt động khác được để lại).</w:t>
      </w:r>
    </w:p>
    <w:p w14:paraId="1EAE7C8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Khi phát triển ứng dụng, chạy thử xong, bàn giao TSCĐ đưa vào sử dụng, ghi:</w:t>
      </w:r>
    </w:p>
    <w:p w14:paraId="26EB22F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213- TSCĐ vô hình</w:t>
      </w:r>
    </w:p>
    <w:p w14:paraId="25A8A61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241- XDCB dở dang (2411).</w:t>
      </w:r>
    </w:p>
    <w:p w14:paraId="51F768D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Tính hao mòn TSCĐ (nếu dùng cho hoạt động hành chính), ghi:</w:t>
      </w:r>
    </w:p>
    <w:p w14:paraId="1B7EB0D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611 - Chi phí hoạt động</w:t>
      </w:r>
    </w:p>
    <w:p w14:paraId="6652F7A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kế TSCĐ.</w:t>
      </w:r>
    </w:p>
    <w:p w14:paraId="17F4A44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Trích khấu hao TSCĐ (nếu dùng cho hoạt động SXKD, dịch vụ), ghi:</w:t>
      </w:r>
    </w:p>
    <w:p w14:paraId="1F5012D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154, 642</w:t>
      </w:r>
    </w:p>
    <w:p w14:paraId="5DF0698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kế TSCĐ.</w:t>
      </w:r>
    </w:p>
    <w:p w14:paraId="6B0E01B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Cuối năm, đơn vị kết chuyển số khấu hao, hao mòn đã tính (trích) trong năm từ TK 366 sang TK</w:t>
      </w:r>
      <w:r w:rsidRPr="00382E3F">
        <w:rPr>
          <w:rFonts w:ascii="Arial" w:hAnsi="Arial" w:cs="Arial"/>
          <w:color w:val="auto"/>
          <w:sz w:val="20"/>
          <w:lang w:val="en-US"/>
        </w:rPr>
        <w:t xml:space="preserve"> </w:t>
      </w:r>
      <w:r w:rsidRPr="00382E3F">
        <w:rPr>
          <w:rFonts w:ascii="Arial" w:hAnsi="Arial" w:cs="Arial"/>
          <w:color w:val="auto"/>
          <w:sz w:val="20"/>
        </w:rPr>
        <w:t>511, ghi:</w:t>
      </w:r>
    </w:p>
    <w:p w14:paraId="1364ABD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(36611)</w:t>
      </w:r>
    </w:p>
    <w:p w14:paraId="182203C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511- Thu hoạt động do NSNN cấp.</w:t>
      </w:r>
    </w:p>
    <w:p w14:paraId="6BF859A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 Mua TSCĐ vô hình bằng nguồn phí được khấu trừ, để lại hoặc nguồn viện trợ, vay nợ nước ngoài:</w:t>
      </w:r>
    </w:p>
    <w:p w14:paraId="31949D3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Nếu mua về đưa ngay vào sử dụng, không phải qua phát triển ứng dụng, chạy thử, ghi:</w:t>
      </w:r>
    </w:p>
    <w:p w14:paraId="2D5FDAF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TK 213- TSCĐ vô hình</w:t>
      </w:r>
    </w:p>
    <w:p w14:paraId="5160E27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 331,...(chi phí mua, cài đặt,...).</w:t>
      </w:r>
    </w:p>
    <w:p w14:paraId="0CDDD9A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Đồng thời, ghi:</w:t>
      </w:r>
    </w:p>
    <w:p w14:paraId="35F3F2B9"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ab/>
        <w:t>Có TK 014- Phí được khấu trừ, để lại (nếu rút dự toán để chi mua, cài đặt,...).</w:t>
      </w:r>
    </w:p>
    <w:p w14:paraId="6AB3843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03E4FA9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(3372, 3373)</w:t>
      </w:r>
    </w:p>
    <w:p w14:paraId="026F4CC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(36621,</w:t>
      </w:r>
      <w:r w:rsidRPr="00382E3F">
        <w:rPr>
          <w:rFonts w:ascii="Arial" w:hAnsi="Arial" w:cs="Arial"/>
          <w:color w:val="auto"/>
          <w:sz w:val="20"/>
          <w:lang w:val="en-US"/>
        </w:rPr>
        <w:t xml:space="preserve"> </w:t>
      </w:r>
      <w:r w:rsidRPr="00382E3F">
        <w:rPr>
          <w:rFonts w:ascii="Arial" w:hAnsi="Arial" w:cs="Arial"/>
          <w:color w:val="auto"/>
          <w:sz w:val="20"/>
        </w:rPr>
        <w:t>36631).</w:t>
      </w:r>
    </w:p>
    <w:p w14:paraId="02E2204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w:t>
      </w:r>
      <w:r w:rsidRPr="00382E3F">
        <w:rPr>
          <w:rFonts w:ascii="Arial" w:hAnsi="Arial" w:cs="Arial"/>
          <w:color w:val="auto"/>
          <w:sz w:val="20"/>
          <w:lang w:val="en-US"/>
        </w:rPr>
        <w:t>ế</w:t>
      </w:r>
      <w:r w:rsidRPr="00382E3F">
        <w:rPr>
          <w:rFonts w:ascii="Arial" w:hAnsi="Arial" w:cs="Arial"/>
          <w:color w:val="auto"/>
          <w:sz w:val="20"/>
        </w:rPr>
        <w:t>u TSCĐ mua về phải qua phát triển ứng dụng, chạy thử, ghi:</w:t>
      </w:r>
    </w:p>
    <w:p w14:paraId="37FDFCE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XDCB dở dang (2411)</w:t>
      </w:r>
    </w:p>
    <w:p w14:paraId="25DCB72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 331,... (chi phí mua, phát triển ứng dụng, chạy thử...).</w:t>
      </w:r>
    </w:p>
    <w:p w14:paraId="1F6A578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4DAD07D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014- Phí được khấu trừ, để lại (nếu dùng nguồn phí khấu trừ, để lại để mua, phát triển ứng dụng, chạy thử...).</w:t>
      </w:r>
    </w:p>
    <w:p w14:paraId="0212EAF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Khi lắp đặt xong, bàn giao đưa vào sử dụng, ghi:</w:t>
      </w:r>
    </w:p>
    <w:p w14:paraId="2ACC1AF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213- TSCĐ vô hình</w:t>
      </w:r>
    </w:p>
    <w:p w14:paraId="7333091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241- XDCB dở dang (2411).</w:t>
      </w:r>
    </w:p>
    <w:p w14:paraId="07EF966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0D6A0DB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(3372, 3373)</w:t>
      </w:r>
    </w:p>
    <w:p w14:paraId="389C071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(36621,</w:t>
      </w:r>
      <w:r w:rsidRPr="00382E3F">
        <w:rPr>
          <w:rFonts w:ascii="Arial" w:hAnsi="Arial" w:cs="Arial"/>
          <w:color w:val="auto"/>
          <w:sz w:val="20"/>
          <w:lang w:val="en-US"/>
        </w:rPr>
        <w:t xml:space="preserve"> </w:t>
      </w:r>
      <w:r w:rsidRPr="00382E3F">
        <w:rPr>
          <w:rFonts w:ascii="Arial" w:hAnsi="Arial" w:cs="Arial"/>
          <w:color w:val="auto"/>
          <w:sz w:val="20"/>
        </w:rPr>
        <w:t>36631).</w:t>
      </w:r>
    </w:p>
    <w:p w14:paraId="54C88AE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Trích khấu hao hoặc tính hao mòn TSCĐ, ghi:</w:t>
      </w:r>
    </w:p>
    <w:p w14:paraId="2C862E7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612, 614</w:t>
      </w:r>
    </w:p>
    <w:p w14:paraId="32B2587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kế TSCĐ.</w:t>
      </w:r>
    </w:p>
    <w:p w14:paraId="7EF7912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Cuối năm, đơn vị kết chuyển số khấu hao, hao mòn đã tính (trích) trong năm sang các TK thu tương ứng, ghi:</w:t>
      </w:r>
    </w:p>
    <w:p w14:paraId="7A88AEE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(36621, 36631)</w:t>
      </w:r>
    </w:p>
    <w:p w14:paraId="68A9D79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512, 514.</w:t>
      </w:r>
    </w:p>
    <w:p w14:paraId="56C16ED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 Trường hợp giá trị TSCĐ vô hình là các chi phí được hình thành trong một quá trình phát triển tại đơn vị (như bằng phát minh sáng chế, lập trình phần mềm máy tính...):</w:t>
      </w:r>
    </w:p>
    <w:p w14:paraId="55C5E88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Tập hợp chi phí thực tế phát sinh về TSCĐ vô hình, ghi:</w:t>
      </w:r>
    </w:p>
    <w:p w14:paraId="247736C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XDCB dở dang</w:t>
      </w:r>
    </w:p>
    <w:p w14:paraId="0C7D23B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 331, 366...</w:t>
      </w:r>
    </w:p>
    <w:p w14:paraId="37CF2E5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2232A9A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008- Dự toán chi hoạt động (nếu rút dự toán chi hoạt động), hoặc</w:t>
      </w:r>
    </w:p>
    <w:p w14:paraId="0CA3864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012- Lệnh chi tiền thực chi (nếu sử dụng kinh phí Lệnh chi tiền thực chi), hoặc</w:t>
      </w:r>
    </w:p>
    <w:p w14:paraId="7861EE2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014- Phí được khấu trừ, để lại (nếu dùng nguồn phí được khấu trừ, để lại)</w:t>
      </w:r>
    </w:p>
    <w:p w14:paraId="5FFA7B7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kết thúc quá trình đầu tư kế toán phải tổng hợp tính toán chính xác nguyên giá của TSCĐ vô h</w:t>
      </w:r>
      <w:r w:rsidRPr="00382E3F">
        <w:rPr>
          <w:rFonts w:ascii="Arial" w:hAnsi="Arial" w:cs="Arial"/>
          <w:color w:val="auto"/>
          <w:sz w:val="20"/>
          <w:lang w:val="en-US"/>
        </w:rPr>
        <w:t>ì</w:t>
      </w:r>
      <w:r w:rsidRPr="00382E3F">
        <w:rPr>
          <w:rFonts w:ascii="Arial" w:hAnsi="Arial" w:cs="Arial"/>
          <w:color w:val="auto"/>
          <w:sz w:val="20"/>
        </w:rPr>
        <w:t>nh, ghi:</w:t>
      </w:r>
    </w:p>
    <w:p w14:paraId="275FD66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213- TSCĐ vô hình</w:t>
      </w:r>
    </w:p>
    <w:p w14:paraId="22B11A8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241- XDCB dở dang.</w:t>
      </w:r>
    </w:p>
    <w:p w14:paraId="7F52FF6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Tính hao mòn, khấu hao TSCĐ vô hình, ghi:</w:t>
      </w:r>
    </w:p>
    <w:p w14:paraId="2E1D479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Nợ các TK 154, 611, 612, 614, 642</w:t>
      </w:r>
    </w:p>
    <w:p w14:paraId="3450742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kế TSCĐ.</w:t>
      </w:r>
    </w:p>
    <w:p w14:paraId="0D84BF2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Cuối năm, đơn vị kết chuyển số khấu hao, hao mòn đã tính (trích) trong năm từ TK 366 sang các TK thu (doanh thu) tương ứng, ghi:</w:t>
      </w:r>
    </w:p>
    <w:p w14:paraId="38A623D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w:t>
      </w:r>
    </w:p>
    <w:p w14:paraId="58B9E5C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511, 512, 514.</w:t>
      </w:r>
    </w:p>
    <w:p w14:paraId="6EB16BC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3.4- Trường hợp TSCĐ mua bằng nguồn vốn kinh doanh hoặc vốn vay của đơn vị (không thuộc nguồn NSNN hoặc các Quỹ) để dùng cho hoạt động sản xuất, kinh doanh, dịch vụ:</w:t>
      </w:r>
    </w:p>
    <w:p w14:paraId="27813CC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w:t>
      </w:r>
      <w:r w:rsidRPr="00382E3F">
        <w:rPr>
          <w:rFonts w:ascii="Arial" w:hAnsi="Arial" w:cs="Arial"/>
          <w:color w:val="auto"/>
          <w:sz w:val="20"/>
          <w:lang w:val="en-US"/>
        </w:rPr>
        <w:t>ế</w:t>
      </w:r>
      <w:r w:rsidRPr="00382E3F">
        <w:rPr>
          <w:rFonts w:ascii="Arial" w:hAnsi="Arial" w:cs="Arial"/>
          <w:color w:val="auto"/>
          <w:sz w:val="20"/>
        </w:rPr>
        <w:t>u TSCĐ vô h</w:t>
      </w:r>
      <w:r w:rsidRPr="00382E3F">
        <w:rPr>
          <w:rFonts w:ascii="Arial" w:hAnsi="Arial" w:cs="Arial"/>
          <w:color w:val="auto"/>
          <w:sz w:val="20"/>
          <w:lang w:val="en-US"/>
        </w:rPr>
        <w:t>ì</w:t>
      </w:r>
      <w:r w:rsidRPr="00382E3F">
        <w:rPr>
          <w:rFonts w:ascii="Arial" w:hAnsi="Arial" w:cs="Arial"/>
          <w:color w:val="auto"/>
          <w:sz w:val="20"/>
        </w:rPr>
        <w:t>nh mua vào dùng cho hoạt động sản xuất, kinh doanh, dịch vụ được khấu trừ thuế GTGT thì nguyên giá TSCĐ mua vào là giá mua chưa có thuế GTGT, ghi:</w:t>
      </w:r>
    </w:p>
    <w:p w14:paraId="2405D68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213- TSCĐ vô hình (giá chưa có thuế GTGT)</w:t>
      </w:r>
    </w:p>
    <w:p w14:paraId="0F045F1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133- Thuế GTGT được khấu trừ (thuế GTGT đầu vào)</w:t>
      </w:r>
    </w:p>
    <w:p w14:paraId="35C027C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 331,... (tổng giá thanh toán).</w:t>
      </w:r>
    </w:p>
    <w:p w14:paraId="27C3E3C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Nếu TSCĐ vô hình mua vào dùng cho hoạt động sản xuất, kinh doanh hàng hóa, dịch vụ không được khấu trừ thuế GTGT, thì nguyên giá TSCĐ mua vào là tổng giá thanh toán (bao gồm cả thuế GTGT), ghi:</w:t>
      </w:r>
    </w:p>
    <w:p w14:paraId="2105156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213- TSCĐ vô hình (tổng giá thanh toán)</w:t>
      </w:r>
    </w:p>
    <w:p w14:paraId="5B12729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w:t>
      </w:r>
      <w:r w:rsidRPr="00382E3F">
        <w:rPr>
          <w:rFonts w:ascii="Arial" w:hAnsi="Arial" w:cs="Arial"/>
          <w:color w:val="auto"/>
          <w:sz w:val="20"/>
          <w:lang w:val="en-US"/>
        </w:rPr>
        <w:t xml:space="preserve"> </w:t>
      </w:r>
      <w:r w:rsidRPr="00382E3F">
        <w:rPr>
          <w:rFonts w:ascii="Arial" w:hAnsi="Arial" w:cs="Arial"/>
          <w:color w:val="auto"/>
          <w:sz w:val="20"/>
        </w:rPr>
        <w:t>111,</w:t>
      </w:r>
      <w:r w:rsidRPr="00382E3F">
        <w:rPr>
          <w:rFonts w:ascii="Arial" w:hAnsi="Arial" w:cs="Arial"/>
          <w:color w:val="auto"/>
          <w:sz w:val="20"/>
          <w:lang w:val="en-US"/>
        </w:rPr>
        <w:t xml:space="preserve"> </w:t>
      </w:r>
      <w:r w:rsidRPr="00382E3F">
        <w:rPr>
          <w:rFonts w:ascii="Arial" w:hAnsi="Arial" w:cs="Arial"/>
          <w:color w:val="auto"/>
          <w:sz w:val="20"/>
        </w:rPr>
        <w:t>112,</w:t>
      </w:r>
      <w:r w:rsidRPr="00382E3F">
        <w:rPr>
          <w:rFonts w:ascii="Arial" w:hAnsi="Arial" w:cs="Arial"/>
          <w:color w:val="auto"/>
          <w:sz w:val="20"/>
          <w:lang w:val="en-US"/>
        </w:rPr>
        <w:t xml:space="preserve"> </w:t>
      </w:r>
      <w:r w:rsidRPr="00382E3F">
        <w:rPr>
          <w:rFonts w:ascii="Arial" w:hAnsi="Arial" w:cs="Arial"/>
          <w:color w:val="auto"/>
          <w:sz w:val="20"/>
        </w:rPr>
        <w:t>331,...</w:t>
      </w:r>
    </w:p>
    <w:p w14:paraId="6DC3262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3.5- Trường hợp TSCĐ vô hình được mua bằng các Quỹ:</w:t>
      </w:r>
    </w:p>
    <w:p w14:paraId="729CA14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mua TSCĐ, ghi:</w:t>
      </w:r>
    </w:p>
    <w:p w14:paraId="7DE50B1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w:t>
      </w:r>
      <w:r w:rsidRPr="00382E3F">
        <w:rPr>
          <w:rFonts w:ascii="Arial" w:hAnsi="Arial" w:cs="Arial"/>
          <w:color w:val="auto"/>
          <w:sz w:val="20"/>
          <w:lang w:val="en-US"/>
        </w:rPr>
        <w:t xml:space="preserve"> </w:t>
      </w:r>
      <w:r w:rsidRPr="00382E3F">
        <w:rPr>
          <w:rFonts w:ascii="Arial" w:hAnsi="Arial" w:cs="Arial"/>
          <w:color w:val="auto"/>
          <w:sz w:val="20"/>
        </w:rPr>
        <w:t>213- TSCĐ vô hình</w:t>
      </w:r>
    </w:p>
    <w:p w14:paraId="56E6945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r w:rsidRPr="00382E3F">
        <w:rPr>
          <w:rFonts w:ascii="Arial" w:hAnsi="Arial" w:cs="Arial"/>
          <w:color w:val="auto"/>
          <w:sz w:val="20"/>
          <w:lang w:val="en-US"/>
        </w:rPr>
        <w:t xml:space="preserve"> </w:t>
      </w:r>
      <w:r w:rsidRPr="00382E3F">
        <w:rPr>
          <w:rFonts w:ascii="Arial" w:hAnsi="Arial" w:cs="Arial"/>
          <w:color w:val="auto"/>
          <w:sz w:val="20"/>
        </w:rPr>
        <w:t>331,...</w:t>
      </w:r>
    </w:p>
    <w:p w14:paraId="66D6CA7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Đồng thời, ghi:</w:t>
      </w:r>
    </w:p>
    <w:p w14:paraId="59221BC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431- Các quỹ (43121,</w:t>
      </w:r>
      <w:r w:rsidRPr="00382E3F">
        <w:rPr>
          <w:rFonts w:ascii="Arial" w:hAnsi="Arial" w:cs="Arial"/>
          <w:color w:val="auto"/>
          <w:sz w:val="20"/>
          <w:lang w:val="en-US"/>
        </w:rPr>
        <w:t xml:space="preserve"> </w:t>
      </w:r>
      <w:r w:rsidRPr="00382E3F">
        <w:rPr>
          <w:rFonts w:ascii="Arial" w:hAnsi="Arial" w:cs="Arial"/>
          <w:color w:val="auto"/>
          <w:sz w:val="20"/>
        </w:rPr>
        <w:t>43141)</w:t>
      </w:r>
    </w:p>
    <w:p w14:paraId="0C90BEB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431- Các quỹ (43122, 43142).</w:t>
      </w:r>
    </w:p>
    <w:p w14:paraId="27F1646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3.6- Các trường hợp giảm TSCĐ vô hình hạch toán tươ</w:t>
      </w:r>
      <w:r w:rsidRPr="00382E3F">
        <w:rPr>
          <w:rFonts w:ascii="Arial" w:hAnsi="Arial" w:cs="Arial"/>
          <w:color w:val="auto"/>
          <w:sz w:val="20"/>
          <w:lang w:val="en-US"/>
        </w:rPr>
        <w:t>n</w:t>
      </w:r>
      <w:r w:rsidRPr="00382E3F">
        <w:rPr>
          <w:rFonts w:ascii="Arial" w:hAnsi="Arial" w:cs="Arial"/>
          <w:color w:val="auto"/>
          <w:sz w:val="20"/>
        </w:rPr>
        <w:t>g tự TSCĐ hữu hình.</w:t>
      </w:r>
    </w:p>
    <w:p w14:paraId="72A46DF2"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TÀI KHOẢN 214</w:t>
      </w:r>
    </w:p>
    <w:p w14:paraId="291ACA29"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KHẤU HAO VÀ HAO MÒN LŨY K</w:t>
      </w:r>
      <w:r w:rsidRPr="00382E3F">
        <w:rPr>
          <w:rFonts w:ascii="Arial" w:hAnsi="Arial" w:cs="Arial"/>
          <w:b/>
          <w:color w:val="auto"/>
          <w:sz w:val="20"/>
          <w:lang w:val="en-US"/>
        </w:rPr>
        <w:t>Ế</w:t>
      </w:r>
      <w:r w:rsidRPr="00382E3F">
        <w:rPr>
          <w:rFonts w:ascii="Arial" w:hAnsi="Arial" w:cs="Arial"/>
          <w:b/>
          <w:color w:val="auto"/>
          <w:sz w:val="20"/>
        </w:rPr>
        <w:t xml:space="preserve"> TÀI SẢN C</w:t>
      </w:r>
      <w:r w:rsidRPr="00382E3F">
        <w:rPr>
          <w:rFonts w:ascii="Arial" w:hAnsi="Arial" w:cs="Arial"/>
          <w:b/>
          <w:color w:val="auto"/>
          <w:sz w:val="20"/>
          <w:lang w:val="en-US"/>
        </w:rPr>
        <w:t>Ố</w:t>
      </w:r>
      <w:r w:rsidRPr="00382E3F">
        <w:rPr>
          <w:rFonts w:ascii="Arial" w:hAnsi="Arial" w:cs="Arial"/>
          <w:b/>
          <w:color w:val="auto"/>
          <w:sz w:val="20"/>
        </w:rPr>
        <w:t xml:space="preserve"> ĐỊNH</w:t>
      </w:r>
    </w:p>
    <w:p w14:paraId="03CA5A72"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1- Nguyên tắc kế toán</w:t>
      </w:r>
    </w:p>
    <w:p w14:paraId="04FC68D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1.1- Tài khoản này dùng để phản ánh số hiện có và tình hình biến động giá trị khấu hao và hao mòn lũy kế của TSCĐ hữu hình và TSCĐ vô hình trong quá trình sử dụng và những nguyên nhân khác làm tăng, giảm giá trị hao mòn của TSCĐ.</w:t>
      </w:r>
    </w:p>
    <w:p w14:paraId="624E8DA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1.2- Việc phản ánh giá trị hao mòn của TSCĐ được thực hiện đối với tất cả TSCĐ hữu hình và TSCĐ vô hình hiện có ở đơn vị. Số hao mòn được xác định căn cứ vào chế độ quản lý, tính hao mòn tài sản cố định trong các cơ quan nhà nước, đơn vị sự nghiệp công lập và các tổ chức có sử dụng ngân sách nhà nước.</w:t>
      </w:r>
    </w:p>
    <w:p w14:paraId="7A9DAE3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1.3- Việc phản ánh giá </w:t>
      </w:r>
      <w:r w:rsidRPr="00382E3F">
        <w:rPr>
          <w:rFonts w:ascii="Arial" w:hAnsi="Arial" w:cs="Arial"/>
          <w:color w:val="auto"/>
          <w:sz w:val="20"/>
          <w:lang w:val="en-US"/>
        </w:rPr>
        <w:t>tr</w:t>
      </w:r>
      <w:r w:rsidRPr="00382E3F">
        <w:rPr>
          <w:rFonts w:ascii="Arial" w:hAnsi="Arial" w:cs="Arial"/>
          <w:color w:val="auto"/>
          <w:sz w:val="20"/>
        </w:rPr>
        <w:t>ị hao mòn TSCĐ vào sổ kế toán được thực hiện mỗi năm 1 lần vào tháng 12.</w:t>
      </w:r>
    </w:p>
    <w:p w14:paraId="0E32413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1.4- Đối với những TSCĐ của đơn vị hành chính, sự nghiệp sử dụng vào mục đích sản xuất, kinh doanh, dịch vụ th</w:t>
      </w:r>
      <w:r w:rsidRPr="00382E3F">
        <w:rPr>
          <w:rFonts w:ascii="Arial" w:hAnsi="Arial" w:cs="Arial"/>
          <w:color w:val="auto"/>
          <w:sz w:val="20"/>
          <w:lang w:val="en-US"/>
        </w:rPr>
        <w:t>ì</w:t>
      </w:r>
      <w:r w:rsidRPr="00382E3F">
        <w:rPr>
          <w:rFonts w:ascii="Arial" w:hAnsi="Arial" w:cs="Arial"/>
          <w:color w:val="auto"/>
          <w:sz w:val="20"/>
        </w:rPr>
        <w:t xml:space="preserve"> định kỳ phải thực hiện trích khấu hao tính vào chi phí hoạt động sản xuất, kinh doanh, dịch vụ và phải mở sổ chi tiết theo dõi việc trích khấu hao TSCĐ theo chế độ quản lý, sử dụng và trích khấu hao TSCĐ của Bộ Tài chính như đối với doanh nghiệp.</w:t>
      </w:r>
    </w:p>
    <w:p w14:paraId="38FB9EFC"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lastRenderedPageBreak/>
        <w:t>2- Kết cấu và nội dung phản ánh của Tài khoản 214- Khấu hao và hao mòn lũy kế TSCĐ</w:t>
      </w:r>
    </w:p>
    <w:p w14:paraId="280F0D81"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Nợ:</w:t>
      </w:r>
    </w:p>
    <w:p w14:paraId="6485CD2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Ghi giảm giá trị khấu hao và hao mòn lũy kế của TSCĐ trong các trường hợp giảm TSCĐ (thanh lý, nhượng bán, điều chuyển đi nơi khác...);</w:t>
      </w:r>
    </w:p>
    <w:p w14:paraId="7C1D23D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Ghi giảm giá trị khấu hao và hao mòn TSCĐ khi đánh giá lại TSCĐ theo quyết định của Nhà nước (trường hợp đánh giá giảm giá trị hao mòn).</w:t>
      </w:r>
    </w:p>
    <w:p w14:paraId="04F4EFE9"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Có:</w:t>
      </w:r>
    </w:p>
    <w:p w14:paraId="43A47A6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Ghi tăng giá trị khấu hao và hao mòn TSCĐ trong quá trình sử dụng;</w:t>
      </w:r>
    </w:p>
    <w:p w14:paraId="17F8F3E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Ghi tăng giá trị khấu hao và hao mòn TSCĐ khi đánh giá lại TSCĐ theo quyết định của Nhà nước (trường hợp đánh giá tăng giá trị hao mòn).</w:t>
      </w:r>
    </w:p>
    <w:p w14:paraId="44B18BA8"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Số dư</w:t>
      </w:r>
      <w:r w:rsidRPr="00382E3F">
        <w:rPr>
          <w:rFonts w:ascii="Arial" w:hAnsi="Arial" w:cs="Arial"/>
          <w:color w:val="auto"/>
          <w:sz w:val="20"/>
        </w:rPr>
        <w:t xml:space="preserve"> </w:t>
      </w:r>
      <w:r w:rsidRPr="00382E3F">
        <w:rPr>
          <w:rFonts w:ascii="Arial" w:hAnsi="Arial" w:cs="Arial"/>
          <w:b/>
          <w:color w:val="auto"/>
          <w:sz w:val="20"/>
          <w:lang w:val="en-US"/>
        </w:rPr>
        <w:t>b</w:t>
      </w:r>
      <w:r w:rsidRPr="00382E3F">
        <w:rPr>
          <w:rFonts w:ascii="Arial" w:hAnsi="Arial" w:cs="Arial"/>
          <w:b/>
          <w:color w:val="auto"/>
          <w:sz w:val="20"/>
        </w:rPr>
        <w:t>ên Có:</w:t>
      </w:r>
      <w:r w:rsidRPr="00382E3F">
        <w:rPr>
          <w:rFonts w:ascii="Arial" w:hAnsi="Arial" w:cs="Arial"/>
          <w:color w:val="auto"/>
          <w:sz w:val="20"/>
        </w:rPr>
        <w:t xml:space="preserve"> Giá trị đã khấu hao và hao mòn lũy k</w:t>
      </w:r>
      <w:r w:rsidRPr="00382E3F">
        <w:rPr>
          <w:rFonts w:ascii="Arial" w:hAnsi="Arial" w:cs="Arial"/>
          <w:color w:val="auto"/>
          <w:sz w:val="20"/>
          <w:lang w:val="en-US"/>
        </w:rPr>
        <w:t>ế</w:t>
      </w:r>
      <w:r w:rsidRPr="00382E3F">
        <w:rPr>
          <w:rFonts w:ascii="Arial" w:hAnsi="Arial" w:cs="Arial"/>
          <w:color w:val="auto"/>
          <w:sz w:val="20"/>
        </w:rPr>
        <w:t xml:space="preserve"> của TSCĐ hiện có.</w:t>
      </w:r>
    </w:p>
    <w:p w14:paraId="6A478259" w14:textId="77777777" w:rsidR="00654624" w:rsidRPr="00382E3F" w:rsidRDefault="00654624" w:rsidP="00654624">
      <w:pPr>
        <w:spacing w:before="120"/>
        <w:rPr>
          <w:rFonts w:ascii="Arial" w:hAnsi="Arial" w:cs="Arial"/>
          <w:b/>
          <w:i/>
          <w:color w:val="auto"/>
          <w:sz w:val="20"/>
        </w:rPr>
      </w:pPr>
      <w:r w:rsidRPr="00382E3F">
        <w:rPr>
          <w:rFonts w:ascii="Arial" w:hAnsi="Arial" w:cs="Arial"/>
          <w:b/>
          <w:i/>
          <w:color w:val="auto"/>
          <w:sz w:val="20"/>
        </w:rPr>
        <w:t>Tài khoản 214 - Khấu hao và hao mòn lũy kế TSCĐ, có 2 tài khoản c</w:t>
      </w:r>
      <w:r w:rsidRPr="00382E3F">
        <w:rPr>
          <w:rFonts w:ascii="Arial" w:hAnsi="Arial" w:cs="Arial"/>
          <w:b/>
          <w:i/>
          <w:color w:val="auto"/>
          <w:sz w:val="20"/>
          <w:lang w:val="en-US"/>
        </w:rPr>
        <w:t>ấ</w:t>
      </w:r>
      <w:r w:rsidRPr="00382E3F">
        <w:rPr>
          <w:rFonts w:ascii="Arial" w:hAnsi="Arial" w:cs="Arial"/>
          <w:b/>
          <w:i/>
          <w:color w:val="auto"/>
          <w:sz w:val="20"/>
        </w:rPr>
        <w:t>p 2:</w:t>
      </w:r>
    </w:p>
    <w:p w14:paraId="546073C3"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xml:space="preserve">- Tài khoản 2141- Khấu hao và hao mòn </w:t>
      </w:r>
      <w:r w:rsidRPr="00382E3F">
        <w:rPr>
          <w:rFonts w:ascii="Arial" w:hAnsi="Arial" w:cs="Arial"/>
          <w:i/>
          <w:color w:val="auto"/>
          <w:sz w:val="20"/>
          <w:lang w:val="en-US"/>
        </w:rPr>
        <w:t>lũy</w:t>
      </w:r>
      <w:r w:rsidRPr="00382E3F">
        <w:rPr>
          <w:rFonts w:ascii="Arial" w:hAnsi="Arial" w:cs="Arial"/>
          <w:i/>
          <w:color w:val="auto"/>
          <w:sz w:val="20"/>
        </w:rPr>
        <w:t xml:space="preserve"> k</w:t>
      </w:r>
      <w:r w:rsidRPr="00382E3F">
        <w:rPr>
          <w:rFonts w:ascii="Arial" w:hAnsi="Arial" w:cs="Arial"/>
          <w:i/>
          <w:color w:val="auto"/>
          <w:sz w:val="20"/>
          <w:lang w:val="en-US"/>
        </w:rPr>
        <w:t>ế</w:t>
      </w:r>
      <w:r w:rsidRPr="00382E3F">
        <w:rPr>
          <w:rFonts w:ascii="Arial" w:hAnsi="Arial" w:cs="Arial"/>
          <w:i/>
          <w:color w:val="auto"/>
          <w:sz w:val="20"/>
        </w:rPr>
        <w:t xml:space="preserve"> TSCĐ hữu hình:</w:t>
      </w:r>
      <w:r w:rsidRPr="00382E3F">
        <w:rPr>
          <w:rFonts w:ascii="Arial" w:hAnsi="Arial" w:cs="Arial"/>
          <w:color w:val="auto"/>
          <w:sz w:val="20"/>
        </w:rPr>
        <w:t xml:space="preserve"> Phản ánh số hiện có và sự tăng, giảm giá trị khấu hao và hao mòn của các TSCĐ hữu hình trong quá trình sử dụng và do những nguyên nhân khác.</w:t>
      </w:r>
    </w:p>
    <w:p w14:paraId="1345DB1B"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2142- Kh</w:t>
      </w:r>
      <w:r w:rsidRPr="00382E3F">
        <w:rPr>
          <w:rFonts w:ascii="Arial" w:hAnsi="Arial" w:cs="Arial"/>
          <w:i/>
          <w:color w:val="auto"/>
          <w:sz w:val="20"/>
          <w:lang w:val="en-US"/>
        </w:rPr>
        <w:t>ấ</w:t>
      </w:r>
      <w:r w:rsidRPr="00382E3F">
        <w:rPr>
          <w:rFonts w:ascii="Arial" w:hAnsi="Arial" w:cs="Arial"/>
          <w:i/>
          <w:color w:val="auto"/>
          <w:sz w:val="20"/>
        </w:rPr>
        <w:t>u hao và hao mòn lũy kế TSCĐ vô hình:</w:t>
      </w:r>
      <w:r w:rsidRPr="00382E3F">
        <w:rPr>
          <w:rFonts w:ascii="Arial" w:hAnsi="Arial" w:cs="Arial"/>
          <w:color w:val="auto"/>
          <w:sz w:val="20"/>
        </w:rPr>
        <w:t xml:space="preserve"> Phản ánh số hiện có và sự tăng, giảm giá trị khấu hao và hao mòn của các TSCĐ vô hình trong quá trình sử dụng và do những nguyên nhân khác.</w:t>
      </w:r>
    </w:p>
    <w:p w14:paraId="79F3576C"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3- Phươ</w:t>
      </w:r>
      <w:r w:rsidRPr="00382E3F">
        <w:rPr>
          <w:rFonts w:ascii="Arial" w:hAnsi="Arial" w:cs="Arial"/>
          <w:b/>
          <w:color w:val="auto"/>
          <w:sz w:val="20"/>
          <w:lang w:val="en-US"/>
        </w:rPr>
        <w:t>n</w:t>
      </w:r>
      <w:r w:rsidRPr="00382E3F">
        <w:rPr>
          <w:rFonts w:ascii="Arial" w:hAnsi="Arial" w:cs="Arial"/>
          <w:b/>
          <w:color w:val="auto"/>
          <w:sz w:val="20"/>
        </w:rPr>
        <w:t>g pháp hạch toán kế toán một số hoạt động kinh tế chủ yếu</w:t>
      </w:r>
    </w:p>
    <w:p w14:paraId="076DC86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 Đơn vị tính và phản ánh giá trị hao mòn TSCĐ hình thành bằng nguồn NSNN hoặc nguồn viện trợ, vay nợ nước ngoài dùng cho hoạt động hành chính, hoạt động dự án, ghi:</w:t>
      </w:r>
    </w:p>
    <w:p w14:paraId="19AE5FD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611,</w:t>
      </w:r>
      <w:r w:rsidRPr="00382E3F">
        <w:rPr>
          <w:rFonts w:ascii="Arial" w:hAnsi="Arial" w:cs="Arial"/>
          <w:color w:val="auto"/>
          <w:sz w:val="20"/>
          <w:lang w:val="en-US"/>
        </w:rPr>
        <w:t xml:space="preserve"> </w:t>
      </w:r>
      <w:r w:rsidRPr="00382E3F">
        <w:rPr>
          <w:rFonts w:ascii="Arial" w:hAnsi="Arial" w:cs="Arial"/>
          <w:color w:val="auto"/>
          <w:sz w:val="20"/>
        </w:rPr>
        <w:t>612</w:t>
      </w:r>
    </w:p>
    <w:p w14:paraId="51A003C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kế TSCĐ.</w:t>
      </w:r>
    </w:p>
    <w:p w14:paraId="02BD3A5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 Các TSCĐ dùng cho hoạt động SXKD, dịch vụ đơn vị trích khấu hao TSCĐ, ghi:</w:t>
      </w:r>
    </w:p>
    <w:p w14:paraId="3072ED2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154, 642</w:t>
      </w:r>
    </w:p>
    <w:p w14:paraId="4401903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kế TSCĐ.</w:t>
      </w:r>
    </w:p>
    <w:p w14:paraId="0B06A00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 TSCĐ mua bằng nguồn phí được khấu trừ, để lại dùng cho hoạt động thu phí, lệ phí khi trích khấu hao, ghi:</w:t>
      </w:r>
    </w:p>
    <w:p w14:paraId="183593F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614- Chi phí hoạt động thu phí</w:t>
      </w:r>
    </w:p>
    <w:p w14:paraId="5A7A54C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kế TSCĐ.</w:t>
      </w:r>
    </w:p>
    <w:p w14:paraId="22124AC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3.4- Tính và phản ánh giá trị hao mòn TSCĐ hữu hình hình thành bằng Quỹ phúc lợi (dùng cho hoạt động phúc lợi), ghi:</w:t>
      </w:r>
    </w:p>
    <w:p w14:paraId="32CB85E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431- Các quỹ (43122)</w:t>
      </w:r>
    </w:p>
    <w:p w14:paraId="44DC4E4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kế TSCĐ.</w:t>
      </w:r>
    </w:p>
    <w:p w14:paraId="52B2BF9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3.5- TSCĐ hình thành bằng Quỹ phát triển hoạt động sự nghiệp:</w:t>
      </w:r>
    </w:p>
    <w:p w14:paraId="2E6D1BF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Tính hao mòn TSCĐ (nếu dùng cho hoạt động hành chính), ghi:</w:t>
      </w:r>
    </w:p>
    <w:p w14:paraId="2AD67BD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611 - Chi phí hoạt động</w:t>
      </w:r>
    </w:p>
    <w:p w14:paraId="015AC2C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kế TSCĐ.</w:t>
      </w:r>
    </w:p>
    <w:p w14:paraId="11EEF89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Trích khấu hao TSCĐ (nếu dùng cho hoạt động sản xuất, kinh doanh, dịch vụ), ghi:</w:t>
      </w:r>
    </w:p>
    <w:p w14:paraId="17C306A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154- Chi phí SXKD, dịch vụ dở dang, hoặc</w:t>
      </w:r>
    </w:p>
    <w:p w14:paraId="2FE3258C"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lastRenderedPageBreak/>
        <w:t xml:space="preserve">Nợ TK 642- Chi phí quản lý của hoạt động SXKD, dịch vụ </w:t>
      </w:r>
    </w:p>
    <w:p w14:paraId="38244B2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kế TSCĐ.</w:t>
      </w:r>
    </w:p>
    <w:p w14:paraId="63631C5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Cuối năm, phản ánh số khấu hao, hao mòn đã trích (tính) trong năm, ghi:</w:t>
      </w:r>
    </w:p>
    <w:p w14:paraId="6C426A8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431- Các quỹ (43142) (số khấu hao và hao mòn đã trích (tính) trong năm)</w:t>
      </w:r>
    </w:p>
    <w:p w14:paraId="4AFD96B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421- Thặng dư (thâm hụt) lũy k</w:t>
      </w:r>
      <w:r w:rsidRPr="00382E3F">
        <w:rPr>
          <w:rFonts w:ascii="Arial" w:hAnsi="Arial" w:cs="Arial"/>
          <w:color w:val="auto"/>
          <w:sz w:val="20"/>
          <w:lang w:val="en-US"/>
        </w:rPr>
        <w:t>ế</w:t>
      </w:r>
      <w:r w:rsidRPr="00382E3F">
        <w:rPr>
          <w:rFonts w:ascii="Arial" w:hAnsi="Arial" w:cs="Arial"/>
          <w:color w:val="auto"/>
          <w:sz w:val="20"/>
        </w:rPr>
        <w:t xml:space="preserve"> (4211) (số hao mòn đã tính)</w:t>
      </w:r>
    </w:p>
    <w:p w14:paraId="7D8C6E1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431- Các quỹ (43141) (số khấu hao đã trích).</w:t>
      </w:r>
    </w:p>
    <w:p w14:paraId="0F68EA6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3.6- Khi phát sinh giảm giá trị khấu hao và hao mòn TSCĐ do thanh lý, nhượng bán, điều chuyển, thiếu chờ xử lý hoặc không đủ tiêu chuẩn chuyển thành công cụ, dụng cụ:</w:t>
      </w:r>
    </w:p>
    <w:p w14:paraId="46F5878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Giảm do thanh lý, nhượng bán TSCĐ</w:t>
      </w:r>
    </w:p>
    <w:p w14:paraId="545C0CA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Đối với TSCĐ thuộc nguồn NSNN; nguồn viện trợ không hoàn lại, nguồn vay nợ nước ngoài; nguồn phí được khấu trừ, để lại, ghi:</w:t>
      </w:r>
    </w:p>
    <w:p w14:paraId="6A5EEDC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w:t>
      </w:r>
    </w:p>
    <w:p w14:paraId="56D526EA"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214- Khấu hao và hao mòn lũy kế TSCĐ (giá trị hao mòn lũy kế) </w:t>
      </w:r>
    </w:p>
    <w:p w14:paraId="4A42B24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211- TSCĐ hữu hình (nguyên giá).</w:t>
      </w:r>
    </w:p>
    <w:p w14:paraId="7BBD39E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Đối với TSCĐ hình thành bằng Quỹ phúc lợi,</w:t>
      </w:r>
      <w:r w:rsidRPr="00382E3F">
        <w:rPr>
          <w:rFonts w:ascii="Arial" w:hAnsi="Arial" w:cs="Arial"/>
          <w:color w:val="auto"/>
          <w:sz w:val="20"/>
          <w:lang w:val="en-US"/>
        </w:rPr>
        <w:t xml:space="preserve"> </w:t>
      </w:r>
      <w:r w:rsidRPr="00382E3F">
        <w:rPr>
          <w:rFonts w:ascii="Arial" w:hAnsi="Arial" w:cs="Arial"/>
          <w:color w:val="auto"/>
          <w:sz w:val="20"/>
        </w:rPr>
        <w:t>Quỹ phát triển hoạt động sự nghiệp khi thanh lý, nhượng bán, ghi:</w:t>
      </w:r>
    </w:p>
    <w:p w14:paraId="25627DE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431- Các quỹ (43122) (43142) (giá trị còn lại)</w:t>
      </w:r>
    </w:p>
    <w:p w14:paraId="4E83CE12"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214- Khấu hao và hao mòn lũy kế TSCĐ (giá trị hao mòn lũy kế) </w:t>
      </w:r>
    </w:p>
    <w:p w14:paraId="31855E4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211- TSCĐ hữu hình (nguyên giá).</w:t>
      </w:r>
    </w:p>
    <w:p w14:paraId="647DDC0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Giảm do điều chuyển cho đơn vị khác:</w:t>
      </w:r>
    </w:p>
    <w:p w14:paraId="4B6EA80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Đối với TSCĐ hình thành từ nguồn NSNN; nguồn viện trợ, vay nợ nước ngoài; nguồn phí được khấu trừ, để lại, ghi:</w:t>
      </w:r>
    </w:p>
    <w:p w14:paraId="6F31B45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(giá trị còn lại)</w:t>
      </w:r>
    </w:p>
    <w:p w14:paraId="60E06198"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214- Khấu hao và hao mòn lũy kế TSCĐ (giá trị hao mòn lũy kế) </w:t>
      </w:r>
    </w:p>
    <w:p w14:paraId="1B0CE4F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211- TSCĐ hữu hình (nguyên giá).</w:t>
      </w:r>
    </w:p>
    <w:p w14:paraId="58B82B3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Đối với TSCĐ hình thành từ Quỹ phúc lợi,</w:t>
      </w:r>
      <w:r w:rsidRPr="00382E3F">
        <w:rPr>
          <w:rFonts w:ascii="Arial" w:hAnsi="Arial" w:cs="Arial"/>
          <w:color w:val="auto"/>
          <w:sz w:val="20"/>
          <w:lang w:val="en-US"/>
        </w:rPr>
        <w:t xml:space="preserve"> </w:t>
      </w:r>
      <w:r w:rsidRPr="00382E3F">
        <w:rPr>
          <w:rFonts w:ascii="Arial" w:hAnsi="Arial" w:cs="Arial"/>
          <w:color w:val="auto"/>
          <w:sz w:val="20"/>
        </w:rPr>
        <w:t>Quỹ phát triển hoạt động sự nghiệp, ghi:</w:t>
      </w:r>
    </w:p>
    <w:p w14:paraId="2C5F079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431- Các quỹ (43122, 43142)</w:t>
      </w:r>
    </w:p>
    <w:p w14:paraId="54B31C8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214- Khấu hao và hao mòn lũy kế TSCĐ (Giá trị hao mòn lũy kế)</w:t>
      </w:r>
    </w:p>
    <w:p w14:paraId="765B07E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211- TSCĐ hữu hình (Nguyên giá).</w:t>
      </w:r>
    </w:p>
    <w:p w14:paraId="1D4A984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Giảm do không đủ tiêu chuẩn chuyển thành công cụ, dụng cụ:</w:t>
      </w:r>
    </w:p>
    <w:p w14:paraId="51C0F61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Nếu TSCĐ hữu hình hình thành từ nguồn ngân sách cấp hoặc nguồn viện trợ, vay nợ nước ngoài hoặc nguồn phí được khấu trừ, để lại khi không đủ tiêu chuẩn chuyển thành công cụ, dụng cụ, ghi:</w:t>
      </w:r>
    </w:p>
    <w:p w14:paraId="72ACEA4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giá trị còn lại của TSCĐ nhỏ, tính ngay vào chi phí trong kỳ, ghi:</w:t>
      </w:r>
    </w:p>
    <w:p w14:paraId="6EA57D0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Nợ TK 214 - Khấu hao và hao mòn lũy kế TSCĐ (giá </w:t>
      </w:r>
      <w:r w:rsidRPr="00382E3F">
        <w:rPr>
          <w:rFonts w:ascii="Arial" w:hAnsi="Arial" w:cs="Arial"/>
          <w:color w:val="auto"/>
          <w:sz w:val="20"/>
          <w:lang w:val="en-US"/>
        </w:rPr>
        <w:t>tr</w:t>
      </w:r>
      <w:r w:rsidRPr="00382E3F">
        <w:rPr>
          <w:rFonts w:ascii="Arial" w:hAnsi="Arial" w:cs="Arial"/>
          <w:color w:val="auto"/>
          <w:sz w:val="20"/>
        </w:rPr>
        <w:t>ị hao mòn lũy kế)</w:t>
      </w:r>
    </w:p>
    <w:p w14:paraId="5DBAC63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611, 612, 614- (giá trị còn lại)</w:t>
      </w:r>
    </w:p>
    <w:p w14:paraId="6153273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211- TSCĐ hữu hình (nguyên giá).</w:t>
      </w:r>
    </w:p>
    <w:p w14:paraId="4E15214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kết chuyển phần giá trị còn lại của TSCĐ, ghi:</w:t>
      </w:r>
    </w:p>
    <w:p w14:paraId="1BAAA3F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(giá trị còn lại)</w:t>
      </w:r>
    </w:p>
    <w:p w14:paraId="7C62232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lastRenderedPageBreak/>
        <w:tab/>
        <w:t>Có các TK 511, 512, 514 (giá trị còn lại).</w:t>
      </w:r>
    </w:p>
    <w:p w14:paraId="5BEAC3B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giá trị còn lại của TSCĐ lớn, không tính ngay vào chi phí trong kỳ mà phải phân bổ dần, ghi:</w:t>
      </w:r>
    </w:p>
    <w:p w14:paraId="586320C4"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Nợ TK 214- Khấu hao và hao mòn lũy k</w:t>
      </w:r>
      <w:r w:rsidRPr="00382E3F">
        <w:rPr>
          <w:rFonts w:ascii="Arial" w:hAnsi="Arial" w:cs="Arial"/>
          <w:color w:val="auto"/>
          <w:sz w:val="20"/>
          <w:lang w:val="en-US"/>
        </w:rPr>
        <w:t>ế</w:t>
      </w:r>
      <w:r w:rsidRPr="00382E3F">
        <w:rPr>
          <w:rFonts w:ascii="Arial" w:hAnsi="Arial" w:cs="Arial"/>
          <w:color w:val="auto"/>
          <w:sz w:val="20"/>
        </w:rPr>
        <w:t xml:space="preserve"> TSCĐ (giá trị hao mòn lũy k</w:t>
      </w:r>
      <w:r w:rsidRPr="00382E3F">
        <w:rPr>
          <w:rFonts w:ascii="Arial" w:hAnsi="Arial" w:cs="Arial"/>
          <w:color w:val="auto"/>
          <w:sz w:val="20"/>
          <w:lang w:val="en-US"/>
        </w:rPr>
        <w:t>ế</w:t>
      </w:r>
      <w:r w:rsidRPr="00382E3F">
        <w:rPr>
          <w:rFonts w:ascii="Arial" w:hAnsi="Arial" w:cs="Arial"/>
          <w:color w:val="auto"/>
          <w:sz w:val="20"/>
        </w:rPr>
        <w:t xml:space="preserve">) </w:t>
      </w:r>
    </w:p>
    <w:p w14:paraId="6DECDE8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242- Chi phí trả trước (giá trị còn lại)</w:t>
      </w:r>
    </w:p>
    <w:p w14:paraId="3321233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211- TSCĐ hữu hình (nguyên giá).</w:t>
      </w:r>
    </w:p>
    <w:p w14:paraId="1951479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Định kỳ phân bổ vào dần vào chi phí của từng kỳ, ghi:</w:t>
      </w:r>
    </w:p>
    <w:p w14:paraId="5E34CF7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611, 612, 614</w:t>
      </w:r>
    </w:p>
    <w:p w14:paraId="2B08C18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242- Chi phí trả trước.</w:t>
      </w:r>
    </w:p>
    <w:p w14:paraId="09F45C9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kết chuyển phần giá trị còn lại của TSCĐ vào doanh thu tương ứng với số chi phí trả trước được phân bổ từng kỳ, ghi:</w:t>
      </w:r>
    </w:p>
    <w:p w14:paraId="7E8FCCF6"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366- Các khoản nhận trước chưa ghi thu </w:t>
      </w:r>
    </w:p>
    <w:p w14:paraId="6DB6F29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511,</w:t>
      </w:r>
      <w:r w:rsidRPr="00382E3F">
        <w:rPr>
          <w:rFonts w:ascii="Arial" w:hAnsi="Arial" w:cs="Arial"/>
          <w:color w:val="auto"/>
          <w:sz w:val="20"/>
          <w:lang w:val="en-US"/>
        </w:rPr>
        <w:t xml:space="preserve"> </w:t>
      </w:r>
      <w:r w:rsidRPr="00382E3F">
        <w:rPr>
          <w:rFonts w:ascii="Arial" w:hAnsi="Arial" w:cs="Arial"/>
          <w:color w:val="auto"/>
          <w:sz w:val="20"/>
        </w:rPr>
        <w:t>512, 514.</w:t>
      </w:r>
    </w:p>
    <w:p w14:paraId="1E85D3E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Nếu TSCĐ hữu hình hình thành Quỹ phúc lợi, Quỹ phát triển h</w:t>
      </w:r>
      <w:r w:rsidRPr="00382E3F">
        <w:rPr>
          <w:rFonts w:ascii="Arial" w:hAnsi="Arial" w:cs="Arial"/>
          <w:color w:val="auto"/>
          <w:sz w:val="20"/>
          <w:lang w:val="en-US"/>
        </w:rPr>
        <w:t>oạ</w:t>
      </w:r>
      <w:r w:rsidRPr="00382E3F">
        <w:rPr>
          <w:rFonts w:ascii="Arial" w:hAnsi="Arial" w:cs="Arial"/>
          <w:color w:val="auto"/>
          <w:sz w:val="20"/>
        </w:rPr>
        <w:t>t động sự nghiệp không đủ tiêu chuẩn chuyển thành công cụ, dụng cụ, ghi:</w:t>
      </w:r>
    </w:p>
    <w:p w14:paraId="0F1E927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214 - Khấu hao và hao mòn lũy k</w:t>
      </w:r>
      <w:r w:rsidRPr="00382E3F">
        <w:rPr>
          <w:rFonts w:ascii="Arial" w:hAnsi="Arial" w:cs="Arial"/>
          <w:color w:val="auto"/>
          <w:sz w:val="20"/>
          <w:lang w:val="en-US"/>
        </w:rPr>
        <w:t>ế</w:t>
      </w:r>
      <w:r w:rsidRPr="00382E3F">
        <w:rPr>
          <w:rFonts w:ascii="Arial" w:hAnsi="Arial" w:cs="Arial"/>
          <w:color w:val="auto"/>
          <w:sz w:val="20"/>
        </w:rPr>
        <w:t xml:space="preserve"> TSCĐ (giá </w:t>
      </w:r>
      <w:r w:rsidRPr="00382E3F">
        <w:rPr>
          <w:rFonts w:ascii="Arial" w:hAnsi="Arial" w:cs="Arial"/>
          <w:color w:val="auto"/>
          <w:sz w:val="20"/>
          <w:lang w:val="en-US"/>
        </w:rPr>
        <w:t>tr</w:t>
      </w:r>
      <w:r w:rsidRPr="00382E3F">
        <w:rPr>
          <w:rFonts w:ascii="Arial" w:hAnsi="Arial" w:cs="Arial"/>
          <w:color w:val="auto"/>
          <w:sz w:val="20"/>
        </w:rPr>
        <w:t>ị hao mòn lũy k</w:t>
      </w:r>
      <w:r w:rsidRPr="00382E3F">
        <w:rPr>
          <w:rFonts w:ascii="Arial" w:hAnsi="Arial" w:cs="Arial"/>
          <w:color w:val="auto"/>
          <w:sz w:val="20"/>
          <w:lang w:val="en-US"/>
        </w:rPr>
        <w:t>ế</w:t>
      </w:r>
      <w:r w:rsidRPr="00382E3F">
        <w:rPr>
          <w:rFonts w:ascii="Arial" w:hAnsi="Arial" w:cs="Arial"/>
          <w:color w:val="auto"/>
          <w:sz w:val="20"/>
        </w:rPr>
        <w:t>)</w:t>
      </w:r>
    </w:p>
    <w:p w14:paraId="22E6BC4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431- Các quỹ (43122, 43142) (giá trị còn lại)</w:t>
      </w:r>
    </w:p>
    <w:p w14:paraId="08D099E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211- TSCĐ hữu hình (nguyên giá).</w:t>
      </w:r>
    </w:p>
    <w:p w14:paraId="45ABE9C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Nếu TSCĐ hữu hình thuộc nguồn vốn kinh doanh hoặc nguồn vốn vay không đủ tiêu chuẩn chuyển thành công cụ, dụng cụ, ghi:</w:t>
      </w:r>
    </w:p>
    <w:p w14:paraId="6F359651"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Nợ TK 214- Khấu hao và hao mòn lũy kế TSCĐ (giá trị hao mòn lũy k</w:t>
      </w:r>
      <w:r w:rsidRPr="00382E3F">
        <w:rPr>
          <w:rFonts w:ascii="Arial" w:hAnsi="Arial" w:cs="Arial"/>
          <w:color w:val="auto"/>
          <w:sz w:val="20"/>
          <w:lang w:val="en-US"/>
        </w:rPr>
        <w:t>ế</w:t>
      </w:r>
      <w:r w:rsidRPr="00382E3F">
        <w:rPr>
          <w:rFonts w:ascii="Arial" w:hAnsi="Arial" w:cs="Arial"/>
          <w:color w:val="auto"/>
          <w:sz w:val="20"/>
        </w:rPr>
        <w:t xml:space="preserve">) </w:t>
      </w:r>
    </w:p>
    <w:p w14:paraId="75D4A5B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154, 642 (nếu giá trị còn lại của TSCĐ nếu nhỏ tính toàn bộ vào chi phí trong kỳ)</w:t>
      </w:r>
    </w:p>
    <w:p w14:paraId="79E7883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242- Chi phí trả trước (nếu giá trị còn lại của TSCĐ lớn phải phân bổ dần)</w:t>
      </w:r>
    </w:p>
    <w:p w14:paraId="4260D11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211- TSCĐ hữu h</w:t>
      </w:r>
      <w:r w:rsidRPr="00382E3F">
        <w:rPr>
          <w:rFonts w:ascii="Arial" w:hAnsi="Arial" w:cs="Arial"/>
          <w:color w:val="auto"/>
          <w:sz w:val="20"/>
          <w:lang w:val="en-US"/>
        </w:rPr>
        <w:t>ì</w:t>
      </w:r>
      <w:r w:rsidRPr="00382E3F">
        <w:rPr>
          <w:rFonts w:ascii="Arial" w:hAnsi="Arial" w:cs="Arial"/>
          <w:color w:val="auto"/>
          <w:sz w:val="20"/>
        </w:rPr>
        <w:t>nh (nguyên giá).</w:t>
      </w:r>
    </w:p>
    <w:p w14:paraId="17421AA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3.7- Hạch toán TSCĐ phát hiện thừa, thiếu khi kiểm kê (thực hiện theo quy định ở TK 211- TSCĐ hữu hình).</w:t>
      </w:r>
    </w:p>
    <w:p w14:paraId="5E043999"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TÀI KHOẢN 241</w:t>
      </w:r>
    </w:p>
    <w:p w14:paraId="63229BBD"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XÂY DỰNG CƠ BẢN DỞ DANG</w:t>
      </w:r>
    </w:p>
    <w:p w14:paraId="41BD96D9"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1- Nguyên tắc kế toán</w:t>
      </w:r>
    </w:p>
    <w:p w14:paraId="2150DFF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1.1- Tài khoản này dùng để phản ánh chi phí đầu tư xây dựng dở dang (bao gồm chi phí cho công tác mua sắm, nâng cấp TSCĐ, chi phí đầu tư XDCB) ở các đơn vị hành chính, sự nghiệp.</w:t>
      </w:r>
    </w:p>
    <w:p w14:paraId="36ACFE7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1.2- Tài khoản 241 “XDCB dở dang” áp dụng cho các đơn vị có hoạt động đầu tư XDCB trong trường hợp kế toán hoạt động đầu tư XDCB phản ánh chung trên cùng hệ thống sổ kế toán của đơn vị. Đối với những công trình XDCB mà đơn vị chủ đầu tư có tổ chức Ban quản lý dự án và tổ chức hạch toán riêng thì thực hiện hạch toán theo chế độ kế toán quy định cho đơn vị chủ đầu tư.</w:t>
      </w:r>
    </w:p>
    <w:p w14:paraId="25AAFF1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1.3- Trường hợp TSCĐ mua về phải đầu tư, trang bị thêm hoặc phải qua lắp đặt, chạy thử mới sử dụng được thì toàn bộ chi phí mua sắm, trang bị thêm, lắp đặt, chạy thử,... TSCĐ được phản ánh vào TK 241 (2411) cho đến khi việc trang bị, lắp đặt, chạy thử hoàn thành bàn giao TSCĐ vào sử dụng để tính nguyên giá TSCĐ. Trường hợp TSCĐ mua về đưa vào sử dụng ngay không phải qua lắp đặt, chạy thử,... thì không phản ánh vào TK 241.</w:t>
      </w:r>
    </w:p>
    <w:p w14:paraId="2C09B3E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1.4- Tài khoản 241 được mở chi tiết cho từng công trình, hạng mục công trình đầu tư xây dựng. </w:t>
      </w:r>
      <w:r w:rsidRPr="00382E3F">
        <w:rPr>
          <w:rFonts w:ascii="Arial" w:hAnsi="Arial" w:cs="Arial"/>
          <w:color w:val="auto"/>
          <w:sz w:val="20"/>
        </w:rPr>
        <w:lastRenderedPageBreak/>
        <w:t>Đối với đầu tư XDCB ở mỗi công trình, hạng mục công trình phải hạch toán chi tiết theo từng loại chi phí đầu tư. Nội dung cụ thể của từng loại chi phí hạch toán vào TK 241 phải căn cứ vào quy định quản lý tài chính hiện hành về đầu tư xây dựng.</w:t>
      </w:r>
    </w:p>
    <w:p w14:paraId="0B46AF5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1.5- Chi phí trên TK 241 phải theo dõi được số lũy k</w:t>
      </w:r>
      <w:r w:rsidRPr="00382E3F">
        <w:rPr>
          <w:rFonts w:ascii="Arial" w:hAnsi="Arial" w:cs="Arial"/>
          <w:color w:val="auto"/>
          <w:sz w:val="20"/>
          <w:lang w:val="en-US"/>
        </w:rPr>
        <w:t>ế</w:t>
      </w:r>
      <w:r w:rsidRPr="00382E3F">
        <w:rPr>
          <w:rFonts w:ascii="Arial" w:hAnsi="Arial" w:cs="Arial"/>
          <w:color w:val="auto"/>
          <w:sz w:val="20"/>
        </w:rPr>
        <w:t xml:space="preserve"> từ khi bắt đầu công trình đến khi hoàn thành bàn giao đưa công trình vào sử dụng và quyết toán được duyệt theo quy định của pháp luật về đầu tư xây dựng hiện hành.</w:t>
      </w:r>
    </w:p>
    <w:p w14:paraId="31C2102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1.6- Khi công trình XDCB hoàn thành, đơn vị chủ đầu tư phải tiến hành tính toán, phân bổ chi phí quản lý dự án và chi phí khác theo nguyên tắc:</w:t>
      </w:r>
    </w:p>
    <w:p w14:paraId="7CF15BD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Các chi phí quản lý dự án và chi phí khác liên quan đến đối tượng tài sản nào thì tính trực tiếp cho đối tượng tài sản đó.</w:t>
      </w:r>
    </w:p>
    <w:p w14:paraId="525D142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Các chi phí quản lý dự án và chi phí khác có liên quan đến nhiều đối tượng tài sản thì phải phân bổ theo những tiêu thức thích hợp.</w:t>
      </w:r>
    </w:p>
    <w:p w14:paraId="57DA2BB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1.7- Chi phí nâng cấp TSCĐ thực tế phát sinh được kết chuyển vào các tài khoản chi phí có liên quan trong một kỳ kế toán hoặc có thể phân bổ cho các kỳ kế toán. Trường hợp các dự án nâng cấp TSCĐ thì chi phí đó được ghi tăng nguyên giá của TSCĐ. Chi phí sửa chữa thường xuyên TSCĐ không hạch toán</w:t>
      </w:r>
      <w:r w:rsidRPr="00382E3F">
        <w:rPr>
          <w:rFonts w:ascii="Arial" w:hAnsi="Arial" w:cs="Arial"/>
          <w:color w:val="auto"/>
          <w:sz w:val="20"/>
          <w:lang w:val="en-US"/>
        </w:rPr>
        <w:t xml:space="preserve"> </w:t>
      </w:r>
      <w:r w:rsidRPr="00382E3F">
        <w:rPr>
          <w:rFonts w:ascii="Arial" w:hAnsi="Arial" w:cs="Arial"/>
          <w:color w:val="auto"/>
          <w:sz w:val="20"/>
        </w:rPr>
        <w:t>vào chi phí nâng cấp TSCĐ mà hạch toán vào các tài khoản chi phí có liên quan khác.</w:t>
      </w:r>
    </w:p>
    <w:p w14:paraId="67CB599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1.8- Trường hợp đầu tư XDCB b</w:t>
      </w:r>
      <w:r w:rsidRPr="00382E3F">
        <w:rPr>
          <w:rFonts w:ascii="Arial" w:hAnsi="Arial" w:cs="Arial"/>
          <w:color w:val="auto"/>
          <w:sz w:val="20"/>
          <w:lang w:val="en-US"/>
        </w:rPr>
        <w:t>ằ</w:t>
      </w:r>
      <w:r w:rsidRPr="00382E3F">
        <w:rPr>
          <w:rFonts w:ascii="Arial" w:hAnsi="Arial" w:cs="Arial"/>
          <w:color w:val="auto"/>
          <w:sz w:val="20"/>
        </w:rPr>
        <w:t xml:space="preserve">ng nguồn vốn vay, nguồn vốn kinh doanh, hoặc các Quỹ dùng cho hoạt động sản xuất, kinh doanh, dịch vụ cần chú </w:t>
      </w:r>
      <w:r w:rsidRPr="00382E3F">
        <w:rPr>
          <w:rFonts w:ascii="Arial" w:hAnsi="Arial" w:cs="Arial"/>
          <w:color w:val="auto"/>
          <w:sz w:val="20"/>
          <w:lang w:val="en-US"/>
        </w:rPr>
        <w:t>ý</w:t>
      </w:r>
      <w:r w:rsidRPr="00382E3F">
        <w:rPr>
          <w:rFonts w:ascii="Arial" w:hAnsi="Arial" w:cs="Arial"/>
          <w:color w:val="auto"/>
          <w:sz w:val="20"/>
        </w:rPr>
        <w:t>:</w:t>
      </w:r>
    </w:p>
    <w:p w14:paraId="7F385DA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đầu tư XDCB để h</w:t>
      </w:r>
      <w:r w:rsidRPr="00382E3F">
        <w:rPr>
          <w:rFonts w:ascii="Arial" w:hAnsi="Arial" w:cs="Arial"/>
          <w:color w:val="auto"/>
          <w:sz w:val="20"/>
          <w:lang w:val="en-US"/>
        </w:rPr>
        <w:t>ì</w:t>
      </w:r>
      <w:r w:rsidRPr="00382E3F">
        <w:rPr>
          <w:rFonts w:ascii="Arial" w:hAnsi="Arial" w:cs="Arial"/>
          <w:color w:val="auto"/>
          <w:sz w:val="20"/>
        </w:rPr>
        <w:t>nh thành TSCĐ dùng cho hoạt động sản xuất, kinh doanh, dịch vụ thuộc đối tượng chịu thuế GTGT tính theo phương pháp khấu trừ, thì chi phí phản ánh vào TK 241 là chi phí không có thuế GTGT, thuế GTGT đầu vào được phản ánh vào TK 133 "Thuế GTGT được khấu trừ" (1332).</w:t>
      </w:r>
    </w:p>
    <w:p w14:paraId="306DB62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đầu tư XDCB để h</w:t>
      </w:r>
      <w:r w:rsidRPr="00382E3F">
        <w:rPr>
          <w:rFonts w:ascii="Arial" w:hAnsi="Arial" w:cs="Arial"/>
          <w:color w:val="auto"/>
          <w:sz w:val="20"/>
          <w:lang w:val="en-US"/>
        </w:rPr>
        <w:t>ì</w:t>
      </w:r>
      <w:r w:rsidRPr="00382E3F">
        <w:rPr>
          <w:rFonts w:ascii="Arial" w:hAnsi="Arial" w:cs="Arial"/>
          <w:color w:val="auto"/>
          <w:sz w:val="20"/>
        </w:rPr>
        <w:t>nh thành TSCĐ dùng cho hoạt động sản xuất, kinh doanh, dịch vụ không thuộc đối tượng chịu thuế GTGT hoặc thuộc đối tượng chịu thuế GTGT tính theo phương pháp trực tiếp, thì chi phí đầu tư XDCB phản ánh vào TK 241 bao gồm cả thuế GTGT đầu vào.</w:t>
      </w:r>
    </w:p>
    <w:p w14:paraId="7BF27C0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đầu tư XDCB bằng nguồn vốn vay thì lãi vay phải trả trong thời gian xây dựng được tính vào chi phí (chi phí khác) đầu tư XDCB hoặc theo quy định về đầu tư XDCB hiện hành và lãi tiền gửi của khoản đi vay đó được hạch toán giảm chi phí (chi phí khác) đầu tư XDCB hoặc theo quy định về đầu tư XDCB hiện hành.</w:t>
      </w:r>
    </w:p>
    <w:p w14:paraId="208D8578"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2- Kết cấu và nội dung phản ánh của Tài khoản 241- XDCB dở dang</w:t>
      </w:r>
    </w:p>
    <w:p w14:paraId="70460D8E"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Nợ:</w:t>
      </w:r>
    </w:p>
    <w:p w14:paraId="4A82ECE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Chi phí thực tế về đầu tư XDCB, mua sắm phát sinh (TSCĐ hữu hình và TSCĐ vô hình);</w:t>
      </w:r>
    </w:p>
    <w:p w14:paraId="1BC8597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Chi phí nâng cấp TSCĐ theo dự án;</w:t>
      </w:r>
    </w:p>
    <w:p w14:paraId="701D7030"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Có:</w:t>
      </w:r>
    </w:p>
    <w:p w14:paraId="3465DD9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Giá trị công trình bị loại bỏ và các khoản duyệt bỏ khác kết chuyển khi quyết toán được duyệt;</w:t>
      </w:r>
    </w:p>
    <w:p w14:paraId="42F2E94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ghi giảm chi phí đầu tư XDCB;</w:t>
      </w:r>
    </w:p>
    <w:p w14:paraId="7BED546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Giá trị TSCĐ và các tài sản khác hình thành qua đầu tư XDCB, mua sắm đã hoàn thành đưa vào sử dụng;</w:t>
      </w:r>
    </w:p>
    <w:p w14:paraId="5ACC42B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Giá trị công trình nâng cấp TSCĐ hoàn thành kết chuyển khi quyết toán được duyệt.</w:t>
      </w:r>
    </w:p>
    <w:p w14:paraId="692963F0"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 xml:space="preserve">Số dư </w:t>
      </w:r>
      <w:r w:rsidRPr="00382E3F">
        <w:rPr>
          <w:rFonts w:ascii="Arial" w:hAnsi="Arial" w:cs="Arial"/>
          <w:b/>
          <w:color w:val="auto"/>
          <w:sz w:val="20"/>
          <w:lang w:val="en-US"/>
        </w:rPr>
        <w:t>b</w:t>
      </w:r>
      <w:r w:rsidRPr="00382E3F">
        <w:rPr>
          <w:rFonts w:ascii="Arial" w:hAnsi="Arial" w:cs="Arial"/>
          <w:b/>
          <w:color w:val="auto"/>
          <w:sz w:val="20"/>
        </w:rPr>
        <w:t>ên Nợ:</w:t>
      </w:r>
    </w:p>
    <w:p w14:paraId="73EBE41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Chi phí XDCB và chi phí nâng cấp TSCĐ dở dang;</w:t>
      </w:r>
    </w:p>
    <w:p w14:paraId="3B9B75B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Giá trị công trình XDCB và nâng cấp TSCĐ đã hoàn thành nhưng chưa bàn giao đưa vào sử dụng hoặc quyết toán chưa được duyệt.</w:t>
      </w:r>
    </w:p>
    <w:p w14:paraId="55FFE271" w14:textId="77777777" w:rsidR="00654624" w:rsidRPr="00382E3F" w:rsidRDefault="00654624" w:rsidP="00654624">
      <w:pPr>
        <w:spacing w:before="120"/>
        <w:rPr>
          <w:rFonts w:ascii="Arial" w:hAnsi="Arial" w:cs="Arial"/>
          <w:b/>
          <w:i/>
          <w:color w:val="auto"/>
          <w:sz w:val="20"/>
        </w:rPr>
      </w:pPr>
      <w:r w:rsidRPr="00382E3F">
        <w:rPr>
          <w:rFonts w:ascii="Arial" w:hAnsi="Arial" w:cs="Arial"/>
          <w:b/>
          <w:i/>
          <w:color w:val="auto"/>
          <w:sz w:val="20"/>
        </w:rPr>
        <w:lastRenderedPageBreak/>
        <w:t>Tài khoản 241- XDCB dở dang, có 3 tài khoản cấp 2:</w:t>
      </w:r>
    </w:p>
    <w:p w14:paraId="549EF7A5"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2411- Mua sắm TSCĐ:</w:t>
      </w:r>
      <w:r w:rsidRPr="00382E3F">
        <w:rPr>
          <w:rFonts w:ascii="Arial" w:hAnsi="Arial" w:cs="Arial"/>
          <w:color w:val="auto"/>
          <w:sz w:val="20"/>
        </w:rPr>
        <w:t xml:space="preserve"> Phản ánh chi phí mua sắm TSCĐ và tình hình quyết toán chi phí mua sắm TSCĐ trong các trường hợp TSCĐ mua về phải qua lắp đặt, chạy thử trước khi đưa vào sử dụng (kể cả mua TSCĐ mới hoặc đã qua sử dụng).</w:t>
      </w:r>
    </w:p>
    <w:p w14:paraId="718F52AD"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xml:space="preserve">- Tài khoản 2412- Xây dựng cơ </w:t>
      </w:r>
      <w:r w:rsidRPr="00382E3F">
        <w:rPr>
          <w:rFonts w:ascii="Arial" w:hAnsi="Arial" w:cs="Arial"/>
          <w:i/>
          <w:color w:val="auto"/>
          <w:sz w:val="20"/>
          <w:lang w:val="en-US"/>
        </w:rPr>
        <w:t>b</w:t>
      </w:r>
      <w:r w:rsidRPr="00382E3F">
        <w:rPr>
          <w:rFonts w:ascii="Arial" w:hAnsi="Arial" w:cs="Arial"/>
          <w:i/>
          <w:color w:val="auto"/>
          <w:sz w:val="20"/>
        </w:rPr>
        <w:t>ả</w:t>
      </w:r>
      <w:r w:rsidRPr="00382E3F">
        <w:rPr>
          <w:rFonts w:ascii="Arial" w:hAnsi="Arial" w:cs="Arial"/>
          <w:i/>
          <w:color w:val="auto"/>
          <w:sz w:val="20"/>
          <w:lang w:val="en-US"/>
        </w:rPr>
        <w:t>n:</w:t>
      </w:r>
      <w:r w:rsidRPr="00382E3F">
        <w:rPr>
          <w:rFonts w:ascii="Arial" w:hAnsi="Arial" w:cs="Arial"/>
          <w:color w:val="auto"/>
          <w:sz w:val="20"/>
        </w:rPr>
        <w:t xml:space="preserve"> Phản ánh chi phí đầu tư XDCB và tình hình quyết toán chi phí đầu tư XDCB của đơn vị hành chính, sự nghiệp. Tài khoản này được mở chi tiết cho từng công trình, hạng mục công trình và phải theo dõi chi tiết theo từng nội dung chi phí đầu tư XDCB theo quy định về đầu tư XDCB hiện hành.</w:t>
      </w:r>
    </w:p>
    <w:p w14:paraId="2263999B"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2413- Nâng cấp TSCĐ:</w:t>
      </w:r>
      <w:r w:rsidRPr="00382E3F">
        <w:rPr>
          <w:rFonts w:ascii="Arial" w:hAnsi="Arial" w:cs="Arial"/>
          <w:color w:val="auto"/>
          <w:sz w:val="20"/>
        </w:rPr>
        <w:t xml:space="preserve"> Phản ánh chi phí nâng cấp TSCĐ theo dự án đã được cấp có thẩm quyền phê duyệt và tình hình quyết toán chi phí nâng cấp TSCĐ.</w:t>
      </w:r>
    </w:p>
    <w:p w14:paraId="6208925E"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3- Phươ</w:t>
      </w:r>
      <w:r w:rsidRPr="00382E3F">
        <w:rPr>
          <w:rFonts w:ascii="Arial" w:hAnsi="Arial" w:cs="Arial"/>
          <w:b/>
          <w:color w:val="auto"/>
          <w:sz w:val="20"/>
          <w:lang w:val="en-US"/>
        </w:rPr>
        <w:t>n</w:t>
      </w:r>
      <w:r w:rsidRPr="00382E3F">
        <w:rPr>
          <w:rFonts w:ascii="Arial" w:hAnsi="Arial" w:cs="Arial"/>
          <w:b/>
          <w:color w:val="auto"/>
          <w:sz w:val="20"/>
        </w:rPr>
        <w:t>g pháp hạch toán kế toán một số hoạt động kinh tế chủ yếu</w:t>
      </w:r>
    </w:p>
    <w:p w14:paraId="7DE40FC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 Kế toán mua sắm TSCĐ</w:t>
      </w:r>
    </w:p>
    <w:p w14:paraId="313EAAF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Khi mua TSCĐ phải qua lắp đặt phát triển ứng dụng..., kế toán phản ánh giá trị TSCĐ mua về:</w:t>
      </w:r>
    </w:p>
    <w:p w14:paraId="4C30FBC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TSCĐ mua về dùng cho hoạt động sản xuất, kinh doanh, dịch vụ được khấu trừ thuế GTGT, ghi:</w:t>
      </w:r>
    </w:p>
    <w:p w14:paraId="0E37D06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XDCB dở dang (2411) (giá mua không bao gồm thuế GTGT)</w:t>
      </w:r>
    </w:p>
    <w:p w14:paraId="0E436B8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133- Thuế GTGT được khấu trừ (1332)</w:t>
      </w:r>
    </w:p>
    <w:p w14:paraId="4B808E3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 331, 366 (36611, 36621, 36631) ...(tổng giá thanh toán).</w:t>
      </w:r>
    </w:p>
    <w:p w14:paraId="1DDC464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TSCĐ mua về dùng cho hoạt động hành chính, sự nghiệp, hoặc hoạt động sản xuất, kinh doanh, dịch vụ không được khấu trừ thuế GTGT, ghi:</w:t>
      </w:r>
    </w:p>
    <w:p w14:paraId="268095B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XDCB dở dang (2411) (giá mua bao gồm cả thuế GTGT)</w:t>
      </w:r>
    </w:p>
    <w:p w14:paraId="2DFB6BD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r w:rsidRPr="00382E3F">
        <w:rPr>
          <w:rFonts w:ascii="Arial" w:hAnsi="Arial" w:cs="Arial"/>
          <w:color w:val="auto"/>
          <w:sz w:val="20"/>
          <w:lang w:val="en-US"/>
        </w:rPr>
        <w:t xml:space="preserve"> </w:t>
      </w:r>
      <w:r w:rsidRPr="00382E3F">
        <w:rPr>
          <w:rFonts w:ascii="Arial" w:hAnsi="Arial" w:cs="Arial"/>
          <w:color w:val="auto"/>
          <w:sz w:val="20"/>
        </w:rPr>
        <w:t>331,</w:t>
      </w:r>
      <w:r w:rsidRPr="00382E3F">
        <w:rPr>
          <w:rFonts w:ascii="Arial" w:hAnsi="Arial" w:cs="Arial"/>
          <w:color w:val="auto"/>
          <w:sz w:val="20"/>
          <w:lang w:val="en-US"/>
        </w:rPr>
        <w:t xml:space="preserve"> </w:t>
      </w:r>
      <w:r w:rsidRPr="00382E3F">
        <w:rPr>
          <w:rFonts w:ascii="Arial" w:hAnsi="Arial" w:cs="Arial"/>
          <w:color w:val="auto"/>
          <w:sz w:val="20"/>
        </w:rPr>
        <w:t>366 (tổng giá thanh toán).</w:t>
      </w:r>
    </w:p>
    <w:p w14:paraId="2165B87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Khi bàn giao TSCĐ để đưa vào sử dụng và quyết toán được duyệt ghi tăng nguyên giá TSCĐ, ghi:</w:t>
      </w:r>
    </w:p>
    <w:p w14:paraId="56630D3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có TK 211-213</w:t>
      </w:r>
    </w:p>
    <w:p w14:paraId="30FDE7B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241- XDCB dở dang (2411).</w:t>
      </w:r>
    </w:p>
    <w:p w14:paraId="17AF4C4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Mua sắm tập trung theo cách thức ký hợp đồng trực tiếp, đơn vị mua sắm tập trung (đơn vị HCSN) là đơn vị trực tiếp ký hợp đồng và thanh toán với nhà cung cấp:</w:t>
      </w:r>
    </w:p>
    <w:p w14:paraId="3B0EB9E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Tại đơn vị mua sắm tập trung:</w:t>
      </w:r>
    </w:p>
    <w:p w14:paraId="3EFEB8E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ký hợp đồng mua sắm TSCĐ với nhà cung cấp, ghi:</w:t>
      </w:r>
    </w:p>
    <w:p w14:paraId="4D080B3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XDCB dở dang (2411)</w:t>
      </w:r>
    </w:p>
    <w:p w14:paraId="48A26D7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331 - Phải trả cho người bán.</w:t>
      </w:r>
    </w:p>
    <w:p w14:paraId="1A4EEC3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rút dự toán chuyển trả nhà cung cấp, ghi:</w:t>
      </w:r>
    </w:p>
    <w:p w14:paraId="60C9B0D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331 - Phải trả cho người bán</w:t>
      </w:r>
    </w:p>
    <w:p w14:paraId="3492B37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336- Phải trả nội bộ (trường hợp đơn vị nhận TSCĐ là đơn vị nội bộ)</w:t>
      </w:r>
    </w:p>
    <w:p w14:paraId="7AFB203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338- Phải trả khác (trường hợp đơn vị nhận TSCĐ không phải là đơn vị nội bộ).</w:t>
      </w:r>
    </w:p>
    <w:p w14:paraId="0F0FA4D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663485D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008- Dự toán chi hoạt động.</w:t>
      </w:r>
    </w:p>
    <w:p w14:paraId="07FF042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bàn giao cho đơn vị sử dụng TSCĐ, ghi:</w:t>
      </w:r>
    </w:p>
    <w:p w14:paraId="5D4F732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336- Phải trả nội bộ (trường hợp đơn vị nhận TSCĐ là đơn vị nội bộ)</w:t>
      </w:r>
    </w:p>
    <w:p w14:paraId="4C02A73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338- Phải trả khác (trường hợp đơn vị nhận TSCĐ không phải là đơn vị nội bộ)</w:t>
      </w:r>
    </w:p>
    <w:p w14:paraId="1CD4E9D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241- XDCB dở dang (2411).</w:t>
      </w:r>
    </w:p>
    <w:p w14:paraId="2F1B3A7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Tại đơn vị sử dụng tài sản là đơn vị tiếp nhận tài sản từ đơn vị mua sắm tập trung, trường hợp tài sản nhận về phải qua lắp đặt, chạy thử:</w:t>
      </w:r>
    </w:p>
    <w:p w14:paraId="429FAA6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nhận được TSCĐ hữu hình do đơn vị mua sắm tập trung bàn giao, căn cứ vào Biên bản giao nhận tài sản kèm theo các hồ sơ, tài liệu có liên quan đến TSCĐ hữu hình, nếu TSCĐ hữu hình đưa vào sử dụng ngay, ghi:</w:t>
      </w:r>
    </w:p>
    <w:p w14:paraId="0258CE7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Tài sản cố định hữu h</w:t>
      </w:r>
      <w:r w:rsidRPr="00382E3F">
        <w:rPr>
          <w:rFonts w:ascii="Arial" w:hAnsi="Arial" w:cs="Arial"/>
          <w:color w:val="auto"/>
          <w:sz w:val="20"/>
          <w:lang w:val="en-US"/>
        </w:rPr>
        <w:t>ìn</w:t>
      </w:r>
      <w:r w:rsidRPr="00382E3F">
        <w:rPr>
          <w:rFonts w:ascii="Arial" w:hAnsi="Arial" w:cs="Arial"/>
          <w:color w:val="auto"/>
          <w:sz w:val="20"/>
        </w:rPr>
        <w:t>h (nguyên giá khi nhận bàn giao)</w:t>
      </w:r>
    </w:p>
    <w:p w14:paraId="23F67D8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(36611).</w:t>
      </w:r>
    </w:p>
    <w:p w14:paraId="423AA85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phát sinh chi phí lắp đặt, chạy thử, nộp lệ phí trước bạ và các khoản chi phí khác có liên quan, ghi:</w:t>
      </w:r>
    </w:p>
    <w:p w14:paraId="5F5A067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XDCB dở dang (2411)</w:t>
      </w:r>
    </w:p>
    <w:p w14:paraId="1BB63DA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(36611) (chi phí lắp đặt, chạy thử....).</w:t>
      </w:r>
    </w:p>
    <w:p w14:paraId="3966E06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3ABC32A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008- Dự toán chi hoạt động (chi phí lắp đặt, chạy thử....).</w:t>
      </w:r>
    </w:p>
    <w:p w14:paraId="60F0ED7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công tác lắp đặt, chạy thử... hoàn thành bàn giao đưa tài sản vào sử dụng, đơn vị phản ánh thêm phần chi phí lắp đặt, chạy thử vào nguyên giá của TSCĐ, ghi:</w:t>
      </w:r>
    </w:p>
    <w:p w14:paraId="15D2C72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Tài sản cố định hữu hình (chi phí lắp đặt, chạy thử)</w:t>
      </w:r>
    </w:p>
    <w:p w14:paraId="522FADC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241- XDCB dở dang (2411) (chi phí lắp đặt, chạy thử...).</w:t>
      </w:r>
    </w:p>
    <w:p w14:paraId="0A29F65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 Kế toán chi phí đầu tư XDCB</w:t>
      </w:r>
    </w:p>
    <w:p w14:paraId="06DB718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Khi nhận khối lượng xây dựng, lắp đặt,... hoàn thành do bên nhận thầu bàn giao, căn cứ vào hợp đồng giao thầu, biên bản nghiệm thu khối lượng, phiếu giá công trình, hóa đ</w:t>
      </w:r>
      <w:r w:rsidRPr="00382E3F">
        <w:rPr>
          <w:rFonts w:ascii="Arial" w:hAnsi="Arial" w:cs="Arial"/>
          <w:color w:val="auto"/>
          <w:sz w:val="20"/>
          <w:lang w:val="en-US"/>
        </w:rPr>
        <w:t>ơn</w:t>
      </w:r>
      <w:r w:rsidRPr="00382E3F">
        <w:rPr>
          <w:rFonts w:ascii="Arial" w:hAnsi="Arial" w:cs="Arial"/>
          <w:color w:val="auto"/>
          <w:sz w:val="20"/>
        </w:rPr>
        <w:t xml:space="preserve"> bán hàng để hạch toán:</w:t>
      </w:r>
    </w:p>
    <w:p w14:paraId="2B9ECAF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đầu tư XDCB để hình thành TSCĐ dùng cho hoạt động sản xuất, kinh doanh hàng hóa, dịch vụ được khấu trừ thuế GTGT, ghi:</w:t>
      </w:r>
    </w:p>
    <w:p w14:paraId="05DD42C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XDCB dở dang (2412) (chi phí không bao gồm thuế GTGT)</w:t>
      </w:r>
    </w:p>
    <w:p w14:paraId="1458302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133- Thuế GTGT được khấu trừ (1332)</w:t>
      </w:r>
    </w:p>
    <w:p w14:paraId="163C09C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331 - Phải trả cho người bán (tổng giá thanh toán).</w:t>
      </w:r>
    </w:p>
    <w:p w14:paraId="1851022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đầu tư XDCB để hình thành TSCĐ dùng cho hoạt động hành chính, sự nghiệp hoặc hoạt động sản xuất, kinh doanh, dịch vụ không được khấu trừ thuế GTGT, ghi:</w:t>
      </w:r>
    </w:p>
    <w:p w14:paraId="76CD1FC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XDCB dở dang (2412) (chi phí bao gồm cả thuế GTGT)</w:t>
      </w:r>
    </w:p>
    <w:p w14:paraId="3648442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331 - Phải trả cho người bán (tổng giá thanh toán).</w:t>
      </w:r>
    </w:p>
    <w:p w14:paraId="0D6B243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Trường hợp chuyển thẳng thiết bị không cần lắp đến địa điểm thi công giao cho bên nhận thầu hoặc giao cho bên sử dụng thiết bị:</w:t>
      </w:r>
    </w:p>
    <w:p w14:paraId="62595DF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thiết bị dùng để đầu tư XDCB để hình thành TSCĐ dùng cho hoạt động sản xuất, kinh doanh, dịch vụ được khấu trừ thuế GTGT, ghi:</w:t>
      </w:r>
    </w:p>
    <w:p w14:paraId="1975F27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XDCB dở dang (2412) (chi phí không bao gồm thuế GTGT)</w:t>
      </w:r>
    </w:p>
    <w:p w14:paraId="5CE2B79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133- Thuế GTGT được khấu trừ (1332)</w:t>
      </w:r>
    </w:p>
    <w:p w14:paraId="00AABE5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331- Phải trả cho người bán (tổng giá thanh toán).</w:t>
      </w:r>
    </w:p>
    <w:p w14:paraId="3155650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thiết bị dung để đầu tư XDCB để hình thành TSCĐ dùng cho hoạt động hành chính, sự nghiệp, dự án hoặc hoạt động sản xuất, kinh doanh, dịch vụ không được khấu trừ thuế GTGT, ghi:</w:t>
      </w:r>
    </w:p>
    <w:p w14:paraId="341096D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 XDCB dở dang (2412) (chi phí bao gồm cả thuế GTGT)</w:t>
      </w:r>
    </w:p>
    <w:p w14:paraId="7B77229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331 - Phải trả cho người bán (tổng giá thanh toán).</w:t>
      </w:r>
    </w:p>
    <w:p w14:paraId="2476B55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Khi trả tiền cho người nhận thầu, người cung cấp vật tư, thiết bị, dịch vụ có liên quan đến hoạt động đầu tư XDCB, ghi:</w:t>
      </w:r>
    </w:p>
    <w:p w14:paraId="7917889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331 - Phải trả cho người bán</w:t>
      </w:r>
    </w:p>
    <w:p w14:paraId="16DF2B3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 337, 366 (3664)...</w:t>
      </w:r>
    </w:p>
    <w:p w14:paraId="0A88F53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Nếu rút dự toán, đồng thời ghi:</w:t>
      </w:r>
    </w:p>
    <w:p w14:paraId="4333B624"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ab/>
        <w:t xml:space="preserve">Có TK 009- Dự toán chi đầu tư XDCB, hoặc </w:t>
      </w:r>
    </w:p>
    <w:p w14:paraId="31DF4C4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018- Thu hoạt động khác được để lại (nếu mua bằng nguồn thu hoạt động khác được để lại).</w:t>
      </w:r>
    </w:p>
    <w:p w14:paraId="5E7E51C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d) Khi xuất thiết bị giao cho bên nhận thầu:</w:t>
      </w:r>
    </w:p>
    <w:p w14:paraId="2F132CA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Đối với thiết bị không cần lắp, ghi:</w:t>
      </w:r>
    </w:p>
    <w:p w14:paraId="0DA5172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XDCB dở dang (2412)</w:t>
      </w:r>
    </w:p>
    <w:p w14:paraId="1176F3A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152- Nguyên liệu, vật liệu (chi tiết thiết bị trong kho).</w:t>
      </w:r>
    </w:p>
    <w:p w14:paraId="1B6D895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Đối với thiết bị cần lắp:</w:t>
      </w:r>
    </w:p>
    <w:p w14:paraId="543A68E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xuất thiết bị cần lắp giao cho bên nhận thầu lắp đặt, ghi:</w:t>
      </w:r>
    </w:p>
    <w:p w14:paraId="5FD75CC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152- Nguyên liệu, vật liệu (chi tiết thiết bị đưa đi lắp)</w:t>
      </w:r>
    </w:p>
    <w:p w14:paraId="640E351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152- Nguyên liệu, vật liệu (chi tiết thiết bị trong kho).</w:t>
      </w:r>
    </w:p>
    <w:p w14:paraId="1017E9E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có khối lượng lắp đặt hoàn thành của bên nhận thầu bàn giao, khối lượng lắp đặt đã được nghiệm thu và chấp nhận thanh toán, thì giá trị thiết bị đưa đi lắp mới được coi là hoàn thành đầu tư, ghi;</w:t>
      </w:r>
    </w:p>
    <w:p w14:paraId="007448D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XDCB dở dang (2412)</w:t>
      </w:r>
    </w:p>
    <w:p w14:paraId="081BFDE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152- Nguyên liệu, vật liệu (chi tiết thiết bị đưa đi lắp).</w:t>
      </w:r>
    </w:p>
    <w:p w14:paraId="34E7986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 Khi phát sinh các khoản chi phí quản lý và chi phí khác liên quan đến hoạt động đầu tư XDCB:</w:t>
      </w:r>
    </w:p>
    <w:p w14:paraId="33CE697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đầu tư xây dựng để hình thành TSCĐ sử dụng cho hoạt động sản xuất, kinh doanh, dịch vụ được khấu trừ thuế GTGT, ghi:</w:t>
      </w:r>
    </w:p>
    <w:p w14:paraId="10B0EBB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XDCB dở dang (2412) (chi phí không có thuế GTGT)</w:t>
      </w:r>
    </w:p>
    <w:p w14:paraId="6E4F6F6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133- Thuế GTGT được khấu trừ (1332)</w:t>
      </w:r>
    </w:p>
    <w:p w14:paraId="7871D98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112,</w:t>
      </w:r>
      <w:r w:rsidRPr="00382E3F">
        <w:rPr>
          <w:rFonts w:ascii="Arial" w:hAnsi="Arial" w:cs="Arial"/>
          <w:color w:val="auto"/>
          <w:sz w:val="20"/>
          <w:lang w:val="en-US"/>
        </w:rPr>
        <w:t xml:space="preserve"> </w:t>
      </w:r>
      <w:r w:rsidRPr="00382E3F">
        <w:rPr>
          <w:rFonts w:ascii="Arial" w:hAnsi="Arial" w:cs="Arial"/>
          <w:color w:val="auto"/>
          <w:sz w:val="20"/>
        </w:rPr>
        <w:t>366 (3664)....</w:t>
      </w:r>
    </w:p>
    <w:p w14:paraId="42B2480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331 - Phải trả cho người bán.</w:t>
      </w:r>
    </w:p>
    <w:p w14:paraId="4C826C3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đầu tư XDCB để hình thành TSCĐ sử dụng cho hoạt động hành chính, sự nghiệp, dự án hoặc hoạt động sản xuất, kinh doanh, dịch vụ không được khấu trừ thuế GTGT, ghi:</w:t>
      </w:r>
    </w:p>
    <w:p w14:paraId="427D755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XDCB dở dang (2412) (chi phí bao gồm cả thuế GTGT)</w:t>
      </w:r>
    </w:p>
    <w:p w14:paraId="620C10E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111,112,</w:t>
      </w:r>
      <w:r w:rsidRPr="00382E3F">
        <w:rPr>
          <w:rFonts w:ascii="Arial" w:hAnsi="Arial" w:cs="Arial"/>
          <w:color w:val="auto"/>
          <w:sz w:val="20"/>
          <w:lang w:val="en-US"/>
        </w:rPr>
        <w:t xml:space="preserve"> </w:t>
      </w:r>
      <w:r w:rsidRPr="00382E3F">
        <w:rPr>
          <w:rFonts w:ascii="Arial" w:hAnsi="Arial" w:cs="Arial"/>
          <w:color w:val="auto"/>
          <w:sz w:val="20"/>
        </w:rPr>
        <w:t>141,</w:t>
      </w:r>
      <w:r w:rsidRPr="00382E3F">
        <w:rPr>
          <w:rFonts w:ascii="Arial" w:hAnsi="Arial" w:cs="Arial"/>
          <w:color w:val="auto"/>
          <w:sz w:val="20"/>
          <w:lang w:val="en-US"/>
        </w:rPr>
        <w:t xml:space="preserve"> </w:t>
      </w:r>
      <w:r w:rsidRPr="00382E3F">
        <w:rPr>
          <w:rFonts w:ascii="Arial" w:hAnsi="Arial" w:cs="Arial"/>
          <w:color w:val="auto"/>
          <w:sz w:val="20"/>
        </w:rPr>
        <w:t>331,</w:t>
      </w:r>
      <w:r w:rsidRPr="00382E3F">
        <w:rPr>
          <w:rFonts w:ascii="Arial" w:hAnsi="Arial" w:cs="Arial"/>
          <w:color w:val="auto"/>
          <w:sz w:val="20"/>
          <w:lang w:val="en-US"/>
        </w:rPr>
        <w:t xml:space="preserve"> </w:t>
      </w:r>
      <w:r w:rsidRPr="00382E3F">
        <w:rPr>
          <w:rFonts w:ascii="Arial" w:hAnsi="Arial" w:cs="Arial"/>
          <w:color w:val="auto"/>
          <w:sz w:val="20"/>
        </w:rPr>
        <w:t>366 (3664)... (tổng giá thanh toán)</w:t>
      </w:r>
    </w:p>
    <w:p w14:paraId="03F2516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Nếu rút dự toán, đồng thời ghi:</w:t>
      </w:r>
    </w:p>
    <w:p w14:paraId="0228C4B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009- Dự toán chi đầu tư XDCB.</w:t>
      </w:r>
    </w:p>
    <w:p w14:paraId="710E749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e) Đối với các khoản chi từ dự toán ứng trước cho đầu tư XDCB khi được giao dự toán chính thức, ghi:</w:t>
      </w:r>
    </w:p>
    <w:p w14:paraId="529BD13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XDCB dở dang (2412)</w:t>
      </w:r>
    </w:p>
    <w:p w14:paraId="3EB5642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137- Tạm chi (1374).</w:t>
      </w:r>
    </w:p>
    <w:p w14:paraId="4FD0D33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g) Trong quá trình đầu tư XDCB nếu nguyên liệu, vật liệu sử dụng không hết nhập lại kho, ghi:</w:t>
      </w:r>
    </w:p>
    <w:p w14:paraId="19448A2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152- Nguyên liệu, vật liệu</w:t>
      </w:r>
    </w:p>
    <w:p w14:paraId="7575B0F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241- XDCB dở dang (2412).</w:t>
      </w:r>
    </w:p>
    <w:p w14:paraId="3F13050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h) Khi quyết toán kinh phí đầu tư XDCB: Căn cứ vào giá trị tài sản được bàn giao hoặc quyết toán đã được duyệt, ghi:</w:t>
      </w:r>
    </w:p>
    <w:p w14:paraId="57B44C1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211,</w:t>
      </w:r>
      <w:r w:rsidRPr="00382E3F">
        <w:rPr>
          <w:rFonts w:ascii="Arial" w:hAnsi="Arial" w:cs="Arial"/>
          <w:color w:val="auto"/>
          <w:sz w:val="20"/>
          <w:lang w:val="en-US"/>
        </w:rPr>
        <w:t xml:space="preserve"> </w:t>
      </w:r>
      <w:r w:rsidRPr="00382E3F">
        <w:rPr>
          <w:rFonts w:ascii="Arial" w:hAnsi="Arial" w:cs="Arial"/>
          <w:color w:val="auto"/>
          <w:sz w:val="20"/>
        </w:rPr>
        <w:t>213</w:t>
      </w:r>
    </w:p>
    <w:p w14:paraId="3AD7B57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241- XDCB dở dang (2412).</w:t>
      </w:r>
    </w:p>
    <w:p w14:paraId="00598F6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Nếu TSCĐ được đầu tư XDCB bằng nguồn NSNN cấp hoặc nguồn viện trợ, vay nợ nước ngoài hoặc nguồn phí được khấu trừ, để lại, đồng thời ghi:</w:t>
      </w:r>
    </w:p>
    <w:p w14:paraId="06DEBE2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(3664)</w:t>
      </w:r>
    </w:p>
    <w:p w14:paraId="2A31BB4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(36611, 36621, 36631).</w:t>
      </w:r>
    </w:p>
    <w:p w14:paraId="50EB7F1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i) Trường hợp phát sinh các khoản đã chi nhưng không được duyệt phải thu hồi, ghi:</w:t>
      </w:r>
    </w:p>
    <w:p w14:paraId="75773ED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138- Phải thu khác (1388)</w:t>
      </w:r>
    </w:p>
    <w:p w14:paraId="7AB2264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241- XDCB dở dang (2412).</w:t>
      </w:r>
    </w:p>
    <w:p w14:paraId="1F7354E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thu hồi, ghi:</w:t>
      </w:r>
    </w:p>
    <w:p w14:paraId="268DC79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các</w:t>
      </w:r>
      <w:r w:rsidRPr="00382E3F">
        <w:rPr>
          <w:rFonts w:ascii="Arial" w:hAnsi="Arial" w:cs="Arial"/>
          <w:color w:val="auto"/>
          <w:sz w:val="20"/>
          <w:lang w:val="en-US"/>
        </w:rPr>
        <w:t xml:space="preserve"> </w:t>
      </w:r>
      <w:r w:rsidRPr="00382E3F">
        <w:rPr>
          <w:rFonts w:ascii="Arial" w:hAnsi="Arial" w:cs="Arial"/>
          <w:color w:val="auto"/>
          <w:sz w:val="20"/>
        </w:rPr>
        <w:t>TK 111, 112</w:t>
      </w:r>
    </w:p>
    <w:p w14:paraId="282DB36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138- Phải thu khác (1388).</w:t>
      </w:r>
    </w:p>
    <w:p w14:paraId="7C4788C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k) Trường hợp công trình đầu tư XDCB bằng nguồn vốn vay (vay sử dụng cho công trình đó) trong thời gian xây dựng:</w:t>
      </w:r>
    </w:p>
    <w:p w14:paraId="5F57DDE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trả lãi vay, ghi:</w:t>
      </w:r>
    </w:p>
    <w:p w14:paraId="48E931C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Xây dựng cơ bản dở dang (2412)</w:t>
      </w:r>
    </w:p>
    <w:p w14:paraId="3526612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112.</w:t>
      </w:r>
    </w:p>
    <w:p w14:paraId="1C68E25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số tiền vay về nhưng chưa được sử dụng ngay (hoặc dùng dần), trong thời gian chưa sử dụng tạm gửi Ngân hàng, khi phát sinh lãi tiền gửi, ghi:</w:t>
      </w:r>
    </w:p>
    <w:p w14:paraId="7EBF012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112- Tiền gửi Ngân hàng, Kho bạc</w:t>
      </w:r>
    </w:p>
    <w:p w14:paraId="009C638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241- Xây dựng cơ bản dở dang (2412).</w:t>
      </w:r>
    </w:p>
    <w:p w14:paraId="0AA2FF9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 Kế toán nâng cấp TSCĐ theo dự án được cấp có thẩm quyền phê duyệt</w:t>
      </w:r>
    </w:p>
    <w:p w14:paraId="2A3443F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Công tác nâng cấp TSCĐ của đơn vị có thể tiến hành theo phương thức tự làm hoặc giao thầu.</w:t>
      </w:r>
    </w:p>
    <w:p w14:paraId="3220F0C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Theo phương thức tự làm, các chi phí phát sinh được tập hợp vào bên Nợ TK 241 "XDCB dở dang" (TK 2413) và được theo dõi chi tiết theo từng công trình, từng dự án nâng cấp TSCĐ. Khi phát sinh chi phí nâng cấp TSCĐ, căn cứ vào chứng từ có liên quan, ghi:</w:t>
      </w:r>
    </w:p>
    <w:p w14:paraId="34C0E1E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XDCB dở dang (2413)</w:t>
      </w:r>
    </w:p>
    <w:p w14:paraId="66A775E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 331, 366 (3664)...</w:t>
      </w:r>
    </w:p>
    <w:p w14:paraId="416327B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Nếu rút dự toán, đồng thời ghi:</w:t>
      </w:r>
    </w:p>
    <w:p w14:paraId="13F6DB17"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ab/>
        <w:t xml:space="preserve">Có TK 009- Dự toán chi đầu tư XDCB, hoặc </w:t>
      </w:r>
    </w:p>
    <w:p w14:paraId="003FCBC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018- Thu hoạt động khác được để lại (nếu mua bằng nguồn thu hoạt động khác được để lại).</w:t>
      </w:r>
    </w:p>
    <w:p w14:paraId="2A78B97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Theo phương thức giao thầu, kế toán phản ánh cho bên nhận thầu vào bên Có TK 331 "Phải trả cho người bán". Khi nhận được khối lượng nâng cấp do bên nhận thầu bàn giao, ghi:</w:t>
      </w:r>
    </w:p>
    <w:p w14:paraId="74705BA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XDCB dở dang (2413)</w:t>
      </w:r>
    </w:p>
    <w:p w14:paraId="1579183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331- Phải trả cho người bán.</w:t>
      </w:r>
    </w:p>
    <w:p w14:paraId="61A1F9D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Trường hợp nâng cấp TSCĐ được đầu tư bằng nguồn vốn vay hoặc nguồn vốn kinh doanh dùng cho hoạt động sản xuất, kinh doanh, dịch vụ được khấu trừ thuế GTGT, ghi:</w:t>
      </w:r>
    </w:p>
    <w:p w14:paraId="1DF9EE5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XDCB dở dang (2413) (không bao gồm thuế GTGT)</w:t>
      </w:r>
    </w:p>
    <w:p w14:paraId="18386B07"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133- Thuế GTGT được khấu trừ </w:t>
      </w:r>
    </w:p>
    <w:p w14:paraId="476E979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112, 331,...</w:t>
      </w:r>
    </w:p>
    <w:p w14:paraId="78BAC14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d) Trường hợp nâng cấp TSCĐ thuộc nguồn vốn vay hoặc nguồn vốn kinh doanh để dùng cho hoạt động sản xuất, kinh doanh hàng hóa, dịch vụ không được khấu trừ thuế GTGT, ghi:</w:t>
      </w:r>
    </w:p>
    <w:p w14:paraId="2F9625A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XDCB dở dang (2413) (gồm cả thuế GTGT)</w:t>
      </w:r>
    </w:p>
    <w:p w14:paraId="2E2E3AC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112, 331,...(tổng giá thanh toán).</w:t>
      </w:r>
    </w:p>
    <w:p w14:paraId="3E919AF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 Toàn bộ chi phí nâng cấp TSCĐ hoàn thành ghi tăng nguyên giá TSCĐ, ghi:</w:t>
      </w:r>
    </w:p>
    <w:p w14:paraId="72F3CCA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211,</w:t>
      </w:r>
      <w:r w:rsidRPr="00382E3F">
        <w:rPr>
          <w:rFonts w:ascii="Arial" w:hAnsi="Arial" w:cs="Arial"/>
          <w:color w:val="auto"/>
          <w:sz w:val="20"/>
          <w:lang w:val="en-US"/>
        </w:rPr>
        <w:t xml:space="preserve"> </w:t>
      </w:r>
      <w:r w:rsidRPr="00382E3F">
        <w:rPr>
          <w:rFonts w:ascii="Arial" w:hAnsi="Arial" w:cs="Arial"/>
          <w:color w:val="auto"/>
          <w:sz w:val="20"/>
        </w:rPr>
        <w:t>213</w:t>
      </w:r>
    </w:p>
    <w:p w14:paraId="0DFFF0D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241- XDCB dở dang (2413).</w:t>
      </w:r>
    </w:p>
    <w:p w14:paraId="2EC7932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Nếu TSCĐ được đầu tư XDCB bằng nguồn NSNN cấp; nguồn viện trợ, vay nợ nước ngoài; nguồn phí được khấu trừ, để lại, đồng thời ghi:</w:t>
      </w:r>
    </w:p>
    <w:p w14:paraId="3965A66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(3664)</w:t>
      </w:r>
    </w:p>
    <w:p w14:paraId="0BAD5F5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(36611, 36621, 36631).</w:t>
      </w:r>
    </w:p>
    <w:p w14:paraId="15303121" w14:textId="77777777" w:rsidR="00654624" w:rsidRPr="00382E3F" w:rsidRDefault="00654624" w:rsidP="00654624">
      <w:pPr>
        <w:spacing w:before="120"/>
        <w:jc w:val="center"/>
        <w:rPr>
          <w:rFonts w:ascii="Arial" w:hAnsi="Arial" w:cs="Arial"/>
          <w:b/>
          <w:color w:val="auto"/>
          <w:sz w:val="20"/>
          <w:lang w:val="en-US"/>
        </w:rPr>
      </w:pPr>
      <w:r w:rsidRPr="00382E3F">
        <w:rPr>
          <w:rFonts w:ascii="Arial" w:hAnsi="Arial" w:cs="Arial"/>
          <w:b/>
          <w:color w:val="auto"/>
          <w:sz w:val="20"/>
        </w:rPr>
        <w:t>TÀI KHOẢN 242</w:t>
      </w:r>
    </w:p>
    <w:p w14:paraId="74D97742"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CHI PHÍ TRẢ TRƯỚC</w:t>
      </w:r>
    </w:p>
    <w:p w14:paraId="55C108A0"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1- Nguyên tắc kế toán</w:t>
      </w:r>
    </w:p>
    <w:p w14:paraId="6974C07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1.1 - Tài khoản này dùng để phản ánh các khoản chi phí thực tế đã phát sinh nhưng không thể tính toàn bộ vào chi phí sản xuất, kinh doanh, dịch vụ trong một kỳ kế toán mà phải tính vào hai hay nhiều kỳ kế toán tiếp theo.</w:t>
      </w:r>
    </w:p>
    <w:p w14:paraId="3F083CA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1.2- Tài khoản này chỉ sử dụng ở các đơn vị có tiến hành các hoạt động sản xuất, kinh doanh và ở các đơn vị sự nghiệp có phát sinh các khoản chi phí trả trước cần phải phân bổ dần vào chi phí sản xuất, kinh doanh, dịch vụ theo quy định của chế độ tài chính.</w:t>
      </w:r>
    </w:p>
    <w:p w14:paraId="3A0B4E3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1.3- Chi phí trả trước bao gồm các loại sau:</w:t>
      </w:r>
    </w:p>
    <w:p w14:paraId="5EC5AB9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Công cụ, dụng cụ xuất dùng một lần với số lượng nhiều, giá trị lớn và tham gia vào nhiều kỳ kế toán năm nên phải phân bổ d</w:t>
      </w:r>
      <w:r w:rsidRPr="00382E3F">
        <w:rPr>
          <w:rFonts w:ascii="Arial" w:hAnsi="Arial" w:cs="Arial"/>
          <w:color w:val="auto"/>
          <w:sz w:val="20"/>
          <w:lang w:val="en-US"/>
        </w:rPr>
        <w:t>ầ</w:t>
      </w:r>
      <w:r w:rsidRPr="00382E3F">
        <w:rPr>
          <w:rFonts w:ascii="Arial" w:hAnsi="Arial" w:cs="Arial"/>
          <w:color w:val="auto"/>
          <w:sz w:val="20"/>
        </w:rPr>
        <w:t>n vào đối tượng chịu chi phí trong nhiều kỳ của đơn vị có hoạt động SXKD, dịch vụ theo quy định của chế độ tài chính;</w:t>
      </w:r>
    </w:p>
    <w:p w14:paraId="60549E7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Chi phí sửa chữa TSCĐ một lần quá lớn theo quy định phải phân bổ trong nhiều năm;</w:t>
      </w:r>
    </w:p>
    <w:p w14:paraId="29510B1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Trả trước tiền thuê TSCĐ hoạt động cho nhiều năm (văn phòng làm việc, nhà xưởng, cửa hàng và các TSCĐ khác);</w:t>
      </w:r>
    </w:p>
    <w:p w14:paraId="25221CA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Chi phí mua các loại bảo hiểm (bảo hiểm cháy, bảo hiểm tài sản, bảo hiểm trách nhiệm dân sự của chủ phương tiện,...) và các loại phí, lệ phí mà đơn vị mua và trả tiền một lần nhưng phải phân bổ cho nhiều kỳ kế toán năm của đơn vị có hoạt động SXKD, dịch vụ;</w:t>
      </w:r>
    </w:p>
    <w:p w14:paraId="28B1590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Chi phí trả trước khác (chi phí lãi vay phải trả, lãi trái phiếu ngay khi phát hành...) phục vụ cho hoạt động sản xuất, kinh doanh cần phải phân bổ cho nhiều kỳ kế toán năm theo quy định của chế độ quản lý tài chính.</w:t>
      </w:r>
    </w:p>
    <w:p w14:paraId="36B23EA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1.4- Căn cứ vào quy định của chế độ tài chính, kế toán phải xác định những khoản chi phí nào cần phải phân bổ để hạch toán vào TK 242 "Chi phí trả trước" và mở sổ kế toán theo dõi chi tiết từng khoản phải phân bổ, đã phân bổ cho từng năm, cho từng đối tượng chịu chi phí và số còn lại chưa phân bổ vào chi phí.</w:t>
      </w:r>
    </w:p>
    <w:p w14:paraId="6F19B0C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1.5- Việc tính toán để phân bổ chi phí trả trước vào chi phí hoạt động sản xuất, kinh doanh, dịch vụ cho từng kỳ kế toán phải căn cứ vào tính chất, mức độ của từng loại chi phí mà lựa chọn phương pháp và tiêu thức phân bổ cho hợp lý.</w:t>
      </w:r>
    </w:p>
    <w:p w14:paraId="47A0B48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1.6- Đơn vị được phép tự phân loại chi phí trả trước ngắn hạn, dài hạn theo yêu cầu quản lý nếu thấy cần thiết và phải theo dõi chi tiết trên sổ kế toán chi tiết.</w:t>
      </w:r>
    </w:p>
    <w:p w14:paraId="7B39F228"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2- Kết cấu và nội dung phản ánh của Tài khoản 242- Chi phí trả trước</w:t>
      </w:r>
    </w:p>
    <w:p w14:paraId="790BF04C"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Nợ:</w:t>
      </w:r>
      <w:r w:rsidRPr="00382E3F">
        <w:rPr>
          <w:rFonts w:ascii="Arial" w:hAnsi="Arial" w:cs="Arial"/>
          <w:color w:val="auto"/>
          <w:sz w:val="20"/>
        </w:rPr>
        <w:t xml:space="preserve"> Các khoản chi phí trả trước thực tế phát sinh.</w:t>
      </w:r>
    </w:p>
    <w:p w14:paraId="5A0E98E8"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Có:</w:t>
      </w:r>
      <w:r w:rsidRPr="00382E3F">
        <w:rPr>
          <w:rFonts w:ascii="Arial" w:hAnsi="Arial" w:cs="Arial"/>
          <w:color w:val="auto"/>
          <w:sz w:val="20"/>
        </w:rPr>
        <w:t xml:space="preserve"> Các khoản chi phí trả trước đã tính vào chi phí sản xuất, kinh doanh, dịch vụ trong kỳ.</w:t>
      </w:r>
    </w:p>
    <w:p w14:paraId="7D0CDB83"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 xml:space="preserve">Số dư </w:t>
      </w:r>
      <w:r w:rsidRPr="00382E3F">
        <w:rPr>
          <w:rFonts w:ascii="Arial" w:hAnsi="Arial" w:cs="Arial"/>
          <w:b/>
          <w:color w:val="auto"/>
          <w:sz w:val="20"/>
          <w:lang w:val="en-US"/>
        </w:rPr>
        <w:t>b</w:t>
      </w:r>
      <w:r w:rsidRPr="00382E3F">
        <w:rPr>
          <w:rFonts w:ascii="Arial" w:hAnsi="Arial" w:cs="Arial"/>
          <w:b/>
          <w:color w:val="auto"/>
          <w:sz w:val="20"/>
        </w:rPr>
        <w:t>ên Nợ:</w:t>
      </w:r>
      <w:r w:rsidRPr="00382E3F">
        <w:rPr>
          <w:rFonts w:ascii="Arial" w:hAnsi="Arial" w:cs="Arial"/>
          <w:color w:val="auto"/>
          <w:sz w:val="20"/>
        </w:rPr>
        <w:t xml:space="preserve"> Các khoản chi phí </w:t>
      </w:r>
      <w:r w:rsidRPr="00382E3F">
        <w:rPr>
          <w:rFonts w:ascii="Arial" w:hAnsi="Arial" w:cs="Arial"/>
          <w:color w:val="auto"/>
          <w:sz w:val="20"/>
          <w:lang w:val="en-US"/>
        </w:rPr>
        <w:t>tr</w:t>
      </w:r>
      <w:r w:rsidRPr="00382E3F">
        <w:rPr>
          <w:rFonts w:ascii="Arial" w:hAnsi="Arial" w:cs="Arial"/>
          <w:color w:val="auto"/>
          <w:sz w:val="20"/>
        </w:rPr>
        <w:t>ả trước chưa phân bổ cuối kỳ.</w:t>
      </w:r>
    </w:p>
    <w:p w14:paraId="714E2B9F"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3. Phương pháp hạch toán kế toán một số nghiệp vụ kinh tế chủ yếu</w:t>
      </w:r>
    </w:p>
    <w:p w14:paraId="5EEC567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 Khi phát sinh các khoản chi phí trả trước có liên quan đến nhiều kỳ kế toán được phân bổ dần vào chi phí sản xuất, kinh doanh, dịch vụ</w:t>
      </w:r>
    </w:p>
    <w:p w14:paraId="2BBEF09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Đối với chi phí trả trước phục vụ cho hoạt động sản xuất, kinh doanh, dịch vụ được khấu trừ thuế GTGT, ghi:</w:t>
      </w:r>
    </w:p>
    <w:p w14:paraId="5721DD3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242- Chi phí trả trước (không bao gồm thuế GTGT)</w:t>
      </w:r>
    </w:p>
    <w:p w14:paraId="4930CF43"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133- Thuế GTGT được khấu trừ </w:t>
      </w:r>
    </w:p>
    <w:p w14:paraId="708C2B5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112,</w:t>
      </w:r>
      <w:r w:rsidRPr="00382E3F">
        <w:rPr>
          <w:rFonts w:ascii="Arial" w:hAnsi="Arial" w:cs="Arial"/>
          <w:color w:val="auto"/>
          <w:sz w:val="20"/>
          <w:lang w:val="en-US"/>
        </w:rPr>
        <w:t xml:space="preserve"> </w:t>
      </w:r>
      <w:r w:rsidRPr="00382E3F">
        <w:rPr>
          <w:rFonts w:ascii="Arial" w:hAnsi="Arial" w:cs="Arial"/>
          <w:color w:val="auto"/>
          <w:sz w:val="20"/>
        </w:rPr>
        <w:t>331...</w:t>
      </w:r>
    </w:p>
    <w:p w14:paraId="4C674E9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Đối với chi phí trả trước phục vụ cho hoạt động sản xuất, kinh doanh, dịch vụ không được khấu trừ thuế GTGT, ghi:</w:t>
      </w:r>
    </w:p>
    <w:p w14:paraId="323EFAA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242- Chi phí trả trước (Tổng giá thanh toán)</w:t>
      </w:r>
    </w:p>
    <w:p w14:paraId="3522C5E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r w:rsidRPr="00382E3F">
        <w:rPr>
          <w:rFonts w:ascii="Arial" w:hAnsi="Arial" w:cs="Arial"/>
          <w:color w:val="auto"/>
          <w:sz w:val="20"/>
          <w:lang w:val="en-US"/>
        </w:rPr>
        <w:t xml:space="preserve"> </w:t>
      </w:r>
      <w:r w:rsidRPr="00382E3F">
        <w:rPr>
          <w:rFonts w:ascii="Arial" w:hAnsi="Arial" w:cs="Arial"/>
          <w:color w:val="auto"/>
          <w:sz w:val="20"/>
        </w:rPr>
        <w:t>331...</w:t>
      </w:r>
    </w:p>
    <w:p w14:paraId="120F756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 Định kỳ, tính và phân bổ chi phí trả trước vào chi hoạt động sản xuất, kinh doanh, dịch vụ, ghi:</w:t>
      </w:r>
    </w:p>
    <w:p w14:paraId="7617D09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154- Chi phí SXKD, dịch vụ dở dang, hoặc</w:t>
      </w:r>
    </w:p>
    <w:p w14:paraId="0AAB6CA9"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642- Chi phí quản lý của hoạt động SXKD, dịch vụ </w:t>
      </w:r>
    </w:p>
    <w:p w14:paraId="6D743D7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242- Chi phí trả trước.</w:t>
      </w:r>
    </w:p>
    <w:p w14:paraId="1F673FF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 Khi trả trước tiền thuê TSCĐ theo phương thức thuê hoạt động để phục vụ cho hoạt động sản xuất, kinh doanh, dịch vụ cần phải phân bổ cho nhiều kỳ kế toán, ghi:</w:t>
      </w:r>
    </w:p>
    <w:p w14:paraId="570EE8F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Nợ TK 242- Chi phí </w:t>
      </w:r>
      <w:r w:rsidRPr="00382E3F">
        <w:rPr>
          <w:rFonts w:ascii="Arial" w:hAnsi="Arial" w:cs="Arial"/>
          <w:color w:val="auto"/>
          <w:sz w:val="20"/>
          <w:lang w:val="en-US"/>
        </w:rPr>
        <w:t>tr</w:t>
      </w:r>
      <w:r w:rsidRPr="00382E3F">
        <w:rPr>
          <w:rFonts w:ascii="Arial" w:hAnsi="Arial" w:cs="Arial"/>
          <w:color w:val="auto"/>
          <w:sz w:val="20"/>
        </w:rPr>
        <w:t>ả trước</w:t>
      </w:r>
    </w:p>
    <w:p w14:paraId="720CF31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133- Thuế GTGT được khấu trừ (nếu có)</w:t>
      </w:r>
    </w:p>
    <w:p w14:paraId="75D6E0F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112,..</w:t>
      </w:r>
    </w:p>
    <w:p w14:paraId="4F8170A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Định kỳ tiến hành phân bổ chi phí thuê TSCĐ vào chi hoạt động sản xuất, kinh doanh, dịch vụ, ghi:</w:t>
      </w:r>
    </w:p>
    <w:p w14:paraId="33CC439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154- Chi phí SXKD, dịch vụ dở dang, hoặc</w:t>
      </w:r>
    </w:p>
    <w:p w14:paraId="3E49A7CF"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642- Chi phí quản lý của hoạt động SXKD, dịch vụ </w:t>
      </w:r>
    </w:p>
    <w:p w14:paraId="2AB793A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242- Chi phí trả trước.</w:t>
      </w:r>
    </w:p>
    <w:p w14:paraId="5FA762C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3.4- Đối với công cụ, dụng cụ sử dụng một lần có giá trị lớn, sử dụng trong nhiều năm phải tính và phân bổ dần vào chi hoạt động sản xuất, kinh doanh, dịch vụ, ghi:</w:t>
      </w:r>
    </w:p>
    <w:p w14:paraId="338442B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242- Chi phí trả trước</w:t>
      </w:r>
    </w:p>
    <w:p w14:paraId="7400D7B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 (mua về sử dụng ngay)</w:t>
      </w:r>
    </w:p>
    <w:p w14:paraId="5F61B61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153- Công cụ, dụng cụ (xuất kho sử dụng).</w:t>
      </w:r>
    </w:p>
    <w:p w14:paraId="42938C5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Tiến hành phân bổ lần đầu, ghi:</w:t>
      </w:r>
    </w:p>
    <w:p w14:paraId="317C96D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154- Chi phí sản xuất, kinh doanh, dịch vụ dở dang, hoặc</w:t>
      </w:r>
    </w:p>
    <w:p w14:paraId="13B47647"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642- Chi phí quản lý của hoạt động SXKD, dịch vụ </w:t>
      </w:r>
    </w:p>
    <w:p w14:paraId="0D2A3B0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242- Chi phí trả trước.</w:t>
      </w:r>
    </w:p>
    <w:p w14:paraId="2827BFC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kỳ sau tiếp tục phân bổ theo các bút toán như phân bổ lần đầu.</w:t>
      </w:r>
    </w:p>
    <w:p w14:paraId="17F52AA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3.5- Trường hợp TSCĐ không đủ tiêu chuẩn chuyển thành công cụ, dụng cụ, nếu giá trị còn lại của TSCĐ lớn, không tính ngay vào chi phí trong kỳ mà phải phân bổ dần, ghi:</w:t>
      </w:r>
    </w:p>
    <w:p w14:paraId="33714D9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214- Khấu hao và hao mòn lũy k</w:t>
      </w:r>
      <w:r w:rsidRPr="00382E3F">
        <w:rPr>
          <w:rFonts w:ascii="Arial" w:hAnsi="Arial" w:cs="Arial"/>
          <w:color w:val="auto"/>
          <w:sz w:val="20"/>
          <w:lang w:val="en-US"/>
        </w:rPr>
        <w:t>ế</w:t>
      </w:r>
      <w:r w:rsidRPr="00382E3F">
        <w:rPr>
          <w:rFonts w:ascii="Arial" w:hAnsi="Arial" w:cs="Arial"/>
          <w:color w:val="auto"/>
          <w:sz w:val="20"/>
        </w:rPr>
        <w:t xml:space="preserve"> TSCĐ (giá trị hao mòn lũy k</w:t>
      </w:r>
      <w:r w:rsidRPr="00382E3F">
        <w:rPr>
          <w:rFonts w:ascii="Arial" w:hAnsi="Arial" w:cs="Arial"/>
          <w:color w:val="auto"/>
          <w:sz w:val="20"/>
          <w:lang w:val="en-US"/>
        </w:rPr>
        <w:t>ế</w:t>
      </w:r>
      <w:r w:rsidRPr="00382E3F">
        <w:rPr>
          <w:rFonts w:ascii="Arial" w:hAnsi="Arial" w:cs="Arial"/>
          <w:color w:val="auto"/>
          <w:sz w:val="20"/>
        </w:rPr>
        <w:t>)</w:t>
      </w:r>
    </w:p>
    <w:p w14:paraId="1CB9567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242- Chi phí trả trước (giá trị còn lại)</w:t>
      </w:r>
    </w:p>
    <w:p w14:paraId="0D3611A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211- TSCĐ hữu hình (nguyên giá).</w:t>
      </w:r>
    </w:p>
    <w:p w14:paraId="6E5117E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Định kỳ phân bổ vào dần vào chi phí, ghi:</w:t>
      </w:r>
    </w:p>
    <w:p w14:paraId="380DDA2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154,</w:t>
      </w:r>
      <w:r w:rsidRPr="00382E3F">
        <w:rPr>
          <w:rFonts w:ascii="Arial" w:hAnsi="Arial" w:cs="Arial"/>
          <w:color w:val="auto"/>
          <w:sz w:val="20"/>
          <w:lang w:val="en-US"/>
        </w:rPr>
        <w:t xml:space="preserve"> </w:t>
      </w:r>
      <w:r w:rsidRPr="00382E3F">
        <w:rPr>
          <w:rFonts w:ascii="Arial" w:hAnsi="Arial" w:cs="Arial"/>
          <w:color w:val="auto"/>
          <w:sz w:val="20"/>
        </w:rPr>
        <w:t>642,</w:t>
      </w:r>
      <w:r w:rsidRPr="00382E3F">
        <w:rPr>
          <w:rFonts w:ascii="Arial" w:hAnsi="Arial" w:cs="Arial"/>
          <w:color w:val="auto"/>
          <w:sz w:val="20"/>
          <w:lang w:val="en-US"/>
        </w:rPr>
        <w:t xml:space="preserve"> </w:t>
      </w:r>
      <w:r w:rsidRPr="00382E3F">
        <w:rPr>
          <w:rFonts w:ascii="Arial" w:hAnsi="Arial" w:cs="Arial"/>
          <w:color w:val="auto"/>
          <w:sz w:val="20"/>
        </w:rPr>
        <w:t>611...</w:t>
      </w:r>
    </w:p>
    <w:p w14:paraId="06769B5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242- Chi phí trả trước.</w:t>
      </w:r>
    </w:p>
    <w:p w14:paraId="0F31AFD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kỳ sau tiếp tục phân bổ theo các bút toán như phân bổ lần đầu.</w:t>
      </w:r>
    </w:p>
    <w:p w14:paraId="0033D281"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TÀI KHOẢN 248</w:t>
      </w:r>
    </w:p>
    <w:p w14:paraId="5F1F5AF4"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ĐẶT CỌC, KÝ QUỸ, KÝ CƯỢC</w:t>
      </w:r>
    </w:p>
    <w:p w14:paraId="50F13668"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1- Nguyên tắc kế toán</w:t>
      </w:r>
    </w:p>
    <w:p w14:paraId="50C10DF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1.1- Tài khoản này dùng để phản ánh số tiền đơn vị đem đi đặt cọc, ký quỹ, ký cược tại các đơn vị, tổ chức khác trong các quan hệ kinh tế theo quy định của pháp luật.</w:t>
      </w:r>
    </w:p>
    <w:p w14:paraId="1942BDC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1.2- Các khoản tiền đem đặt cọc, ký quỹ, ký cược phải được theo dõi chặt chẽ và kịp thời thu hồi khi hết thời hạn đặt cọc, ký quỹ, ký cược.</w:t>
      </w:r>
    </w:p>
    <w:p w14:paraId="3077B32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1.3- Đơn vị phải theo dõi chi tiết các khoản đặt cọc, ký quỹ, ký cược theo từng loại, từng đối tượng, kỳ hạn (ngắn hạn từ 12 tháng trở xuống hoặc dài hạn trên 12 tháng).</w:t>
      </w:r>
    </w:p>
    <w:p w14:paraId="7B2148B7"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2. Kết cấu và nội dung phản ánh của tài khoản 248- Đặt cọc, ký quỹ, ký cược</w:t>
      </w:r>
    </w:p>
    <w:p w14:paraId="46EF9B5A"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Nợ:</w:t>
      </w:r>
      <w:r w:rsidRPr="00382E3F">
        <w:rPr>
          <w:rFonts w:ascii="Arial" w:hAnsi="Arial" w:cs="Arial"/>
          <w:color w:val="auto"/>
          <w:sz w:val="20"/>
        </w:rPr>
        <w:t xml:space="preserve"> Số tiền đơn vị đã đem đi đặt cọc, ký quỹ, ký cược.</w:t>
      </w:r>
    </w:p>
    <w:p w14:paraId="7127A3BC"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Có:</w:t>
      </w:r>
    </w:p>
    <w:p w14:paraId="18C14D8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Số tiền đặt cọc, ký quỹ, ký cược đã nhận lại hoặc đã thanh toán;</w:t>
      </w:r>
    </w:p>
    <w:p w14:paraId="4AC8BD3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Khoản khấu trừ (phạt) vào tiền đặt cọc, ký quỹ, ký cược tính vào chi phí khác;</w:t>
      </w:r>
    </w:p>
    <w:p w14:paraId="120FBA27"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 xml:space="preserve">Số dư </w:t>
      </w:r>
      <w:r w:rsidRPr="00382E3F">
        <w:rPr>
          <w:rFonts w:ascii="Arial" w:hAnsi="Arial" w:cs="Arial"/>
          <w:b/>
          <w:color w:val="auto"/>
          <w:sz w:val="20"/>
          <w:lang w:val="en-US"/>
        </w:rPr>
        <w:t>b</w:t>
      </w:r>
      <w:r w:rsidRPr="00382E3F">
        <w:rPr>
          <w:rFonts w:ascii="Arial" w:hAnsi="Arial" w:cs="Arial"/>
          <w:b/>
          <w:color w:val="auto"/>
          <w:sz w:val="20"/>
        </w:rPr>
        <w:t>ên Nợ:</w:t>
      </w:r>
      <w:r w:rsidRPr="00382E3F">
        <w:rPr>
          <w:rFonts w:ascii="Arial" w:hAnsi="Arial" w:cs="Arial"/>
          <w:color w:val="auto"/>
          <w:sz w:val="20"/>
        </w:rPr>
        <w:t xml:space="preserve"> Số tiền đơn vị còn đang đem đi đặt cọc, ký quỹ, ký cược tại đơn vị khác.</w:t>
      </w:r>
    </w:p>
    <w:p w14:paraId="0065357A"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3. Phương pháp hạch toán kế toán một số hoạt động kinh tế chủ yếu</w:t>
      </w:r>
    </w:p>
    <w:p w14:paraId="45C12B7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 Dùng tiền để đặt cọc, ký quỹ, ký cược, ghi:</w:t>
      </w:r>
    </w:p>
    <w:p w14:paraId="1EAE2DA9"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248- Đặt cọc, ký quỹ, ký cược </w:t>
      </w:r>
    </w:p>
    <w:p w14:paraId="1B1A66B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5EE253E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Nếu sử dụng kinh phí Lệnh chi tiền thực chi để đặt cọc, đồng thời ghi:</w:t>
      </w:r>
    </w:p>
    <w:p w14:paraId="2BBA1A0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012- Lệnh chi tiền thực chi.</w:t>
      </w:r>
    </w:p>
    <w:p w14:paraId="1D84D56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 Khi nhận lại số tiền đặt cọc, ký quỹ, ký cược, ghi:</w:t>
      </w:r>
    </w:p>
    <w:p w14:paraId="0BFBDB5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w:t>
      </w:r>
      <w:r w:rsidRPr="00382E3F">
        <w:rPr>
          <w:rFonts w:ascii="Arial" w:hAnsi="Arial" w:cs="Arial"/>
          <w:color w:val="auto"/>
          <w:sz w:val="20"/>
          <w:lang w:val="en-US"/>
        </w:rPr>
        <w:t xml:space="preserve"> </w:t>
      </w:r>
      <w:r w:rsidRPr="00382E3F">
        <w:rPr>
          <w:rFonts w:ascii="Arial" w:hAnsi="Arial" w:cs="Arial"/>
          <w:color w:val="auto"/>
          <w:sz w:val="20"/>
        </w:rPr>
        <w:t>112</w:t>
      </w:r>
    </w:p>
    <w:p w14:paraId="581A42F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248- Đặt cọc, ký quỹ, ký cược.</w:t>
      </w:r>
    </w:p>
    <w:p w14:paraId="0286E31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Nếu tiền đặt cọc, ký quỹ, ký cược sử dụng kinh phí Lệnh chi tiền thực chi khi nhận lại, đồng thời ghi:</w:t>
      </w:r>
    </w:p>
    <w:p w14:paraId="0BC253B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012- Lệnh chi tiền thực chi (ghi âm).</w:t>
      </w:r>
    </w:p>
    <w:p w14:paraId="3911E74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 Trường hợp đơn vị không thực hiện đúng những cam kết, bị phạt vi phạm hợp đồng trừ vào tiền đặt cọc, ký quỹ, ký cược, ghi:</w:t>
      </w:r>
    </w:p>
    <w:p w14:paraId="7EE252D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811 - Chi phí khác (8118) (số tiền bị trừ)</w:t>
      </w:r>
    </w:p>
    <w:p w14:paraId="4B900A2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248- Đặt cọc, ký quỹ, ký cược.</w:t>
      </w:r>
    </w:p>
    <w:p w14:paraId="6FE20EC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3.4- Trường hợp sử dụng khoản đặt cọc, ký quỹ, ký cược thanh toán cho người bán, ghi:</w:t>
      </w:r>
    </w:p>
    <w:p w14:paraId="4E5D99E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331, 611...</w:t>
      </w:r>
    </w:p>
    <w:p w14:paraId="77E5C99E"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ab/>
        <w:t>Có TK 248- Đặt cọc, ký quỹ, ký cược.</w:t>
      </w:r>
    </w:p>
    <w:p w14:paraId="4574B406" w14:textId="77777777" w:rsidR="00654624" w:rsidRPr="00382E3F" w:rsidRDefault="00654624" w:rsidP="00654624">
      <w:pPr>
        <w:spacing w:before="120"/>
        <w:rPr>
          <w:rFonts w:ascii="Arial" w:hAnsi="Arial" w:cs="Arial"/>
          <w:color w:val="auto"/>
          <w:sz w:val="20"/>
          <w:lang w:val="en-US"/>
        </w:rPr>
      </w:pPr>
    </w:p>
    <w:p w14:paraId="292B2D50"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TÀI KHOẢN LOẠI 3</w:t>
      </w:r>
    </w:p>
    <w:p w14:paraId="78761573"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NGUYÊN TẮC KẾ TOÁN TÀI KHOẢN LOẠI 3</w:t>
      </w:r>
    </w:p>
    <w:p w14:paraId="6521D03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 Loại Tài khoản này phản ánh các nghiệp vụ thanh toán nợ phải trả giữa đơn vị hành chính, sự nghiệp với các đơn vị, tổ chức, cá nhân bên ngoài về quan hệ mua, bán, cung cấp vật tư, hàng hóa, dịch vụ, TSCĐ; các quan hệ thanh toán giữa đơn vị với Nhà nước về số thuế phải nộp; giữa đơn vị với cấp trên hoặc cấp dưới hoặc giữa các đơn vị cấp dưới với nhau về các khoản phải nộp, phải cấp hoặc các khoản thu hộ, chi hộ; giữa đơn vị với người lao động về tiền lương, tiền công và các khoản phải trả khác; các khoản tạm thu về phí, lệ phí, thu viện trợ phát sinh tại đơn vị; các khoản thu hộ, chi hộ; các khoản tạm ứng, ứng trước từ NSNN; các khoản nhận trước chưa ghi thu; các quỹ đặc thù được hình thành theo quy định của pháp luật và các khoản đơn vị nhận đặt cọc, ký quỹ, ký cược của đơn vị khác.</w:t>
      </w:r>
    </w:p>
    <w:p w14:paraId="5D3EB0E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2- Mọi khoản nợ phải trả của đơn vị hành chính, sự nghiệp phải được hạch toán chi tiết theo từng nội dung phải trả, cho từng đối tượng, từng lần trả và chi tiết theo các yếu tố khác theo yêu cầu quản lý của đơn vị.</w:t>
      </w:r>
    </w:p>
    <w:p w14:paraId="4915EB6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 Kế toán phải theo dõi chặt chẽ từng khoản nợ phải trả và thường xuyên kiểm tra, đôn đốc tránh tình trạng để chiếm dụng vốn, hoặc để nợ nần dây dưa, khê đọng, đồng thời phải nghiêm chỉnh chấp hành quy định thanh toán, quy định thu nộp Ngân sách, thanh toán đầy đủ, kịp thời các khoản phải nộp và các khoản phải trả, phải cấp...</w:t>
      </w:r>
    </w:p>
    <w:p w14:paraId="68F4CBEC"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4- Những đối tượng mà đơn vị có quan hệ giao dịch, thanh toán thường xuyên hoặc có số dư nợ lớn, cuối kỳ kế toán cần phải lập bảng kê nợ, đối chiếu, kiểm tra, xác nhận nợ và có kế hoạch thu hồi hoặc trả nợ kịp thời, tránh tình trạng khê đọng chiếm dụng vốn lẫn nhau. </w:t>
      </w:r>
    </w:p>
    <w:p w14:paraId="1240001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5</w:t>
      </w:r>
      <w:r w:rsidRPr="00382E3F">
        <w:rPr>
          <w:rFonts w:ascii="Arial" w:hAnsi="Arial" w:cs="Arial"/>
          <w:color w:val="auto"/>
          <w:sz w:val="20"/>
          <w:lang w:val="en-US"/>
        </w:rPr>
        <w:t>-</w:t>
      </w:r>
      <w:r w:rsidRPr="00382E3F">
        <w:rPr>
          <w:rFonts w:ascii="Arial" w:hAnsi="Arial" w:cs="Arial"/>
          <w:color w:val="auto"/>
          <w:sz w:val="20"/>
        </w:rPr>
        <w:t xml:space="preserve"> Trường hợp một đối tượng vừa có nợ phải thu, vừa có nợ phải trả, sau khi hai bên đối chiếu, xác nhận nợ có thể lập chứng từ để bù trừ số nợ phải thu với số nợ phải trả.</w:t>
      </w:r>
    </w:p>
    <w:p w14:paraId="3C5046A6" w14:textId="77777777" w:rsidR="00654624" w:rsidRPr="00382E3F" w:rsidRDefault="00654624" w:rsidP="00654624">
      <w:pPr>
        <w:spacing w:before="120"/>
        <w:rPr>
          <w:rFonts w:ascii="Arial" w:hAnsi="Arial" w:cs="Arial"/>
          <w:b/>
          <w:i/>
          <w:color w:val="auto"/>
          <w:sz w:val="20"/>
        </w:rPr>
      </w:pPr>
      <w:r w:rsidRPr="00382E3F">
        <w:rPr>
          <w:rFonts w:ascii="Arial" w:hAnsi="Arial" w:cs="Arial"/>
          <w:b/>
          <w:i/>
          <w:color w:val="auto"/>
          <w:sz w:val="20"/>
        </w:rPr>
        <w:t>Tài khoản loại 3 có 10 tài khoản:</w:t>
      </w:r>
    </w:p>
    <w:p w14:paraId="6EB3356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331- Phải trả cho người bán;</w:t>
      </w:r>
    </w:p>
    <w:p w14:paraId="6C14AE3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332- Các khoản phải nộp theo lương;</w:t>
      </w:r>
    </w:p>
    <w:p w14:paraId="706C99A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333- Các khoản phải nộp nhà nước;</w:t>
      </w:r>
    </w:p>
    <w:p w14:paraId="114F402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334- Phải trả người lao động;</w:t>
      </w:r>
    </w:p>
    <w:p w14:paraId="285D2A0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336-Phải trả nội bộ;</w:t>
      </w:r>
    </w:p>
    <w:p w14:paraId="192327A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337- Tạm thu;</w:t>
      </w:r>
    </w:p>
    <w:p w14:paraId="74B570A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338- Phải trả khác;</w:t>
      </w:r>
    </w:p>
    <w:p w14:paraId="6FAFDD4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348- Nhận đặt cọc, ký quỹ, ký cược;</w:t>
      </w:r>
    </w:p>
    <w:p w14:paraId="48C9F85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353- Các quỹ đặc thù;</w:t>
      </w:r>
    </w:p>
    <w:p w14:paraId="0748F6F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366- Các khoản nhận trước chưa ghi thu.</w:t>
      </w:r>
    </w:p>
    <w:p w14:paraId="15369DD9" w14:textId="77777777" w:rsidR="00654624" w:rsidRPr="00382E3F" w:rsidRDefault="00654624" w:rsidP="00654624">
      <w:pPr>
        <w:spacing w:before="120"/>
        <w:jc w:val="center"/>
        <w:rPr>
          <w:rFonts w:ascii="Arial" w:hAnsi="Arial" w:cs="Arial"/>
          <w:b/>
          <w:color w:val="auto"/>
          <w:sz w:val="20"/>
          <w:lang w:val="en-US"/>
        </w:rPr>
      </w:pPr>
      <w:r w:rsidRPr="00382E3F">
        <w:rPr>
          <w:rFonts w:ascii="Arial" w:hAnsi="Arial" w:cs="Arial"/>
          <w:b/>
          <w:color w:val="auto"/>
          <w:sz w:val="20"/>
        </w:rPr>
        <w:t>TÀI KHOẢN 331</w:t>
      </w:r>
    </w:p>
    <w:p w14:paraId="6B5251F1"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PHẢI TRẢ CHO NGƯỜI BÁN</w:t>
      </w:r>
    </w:p>
    <w:p w14:paraId="501E68A9"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1- Nguyên tắc kế toán</w:t>
      </w:r>
    </w:p>
    <w:p w14:paraId="39A1FAA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1.1- Tài khoản này dùng để phản ánh các khoản nợ phải trả và tình hình thanh toán các khoản nợ phải trả của đơn vị với người bán nguyên liệu, vật liệu, công cụ, dụng cụ, hàng hóa, TSCĐ, người cung cấp, dịch vụ, người nhận thầu,... không phản ánh vào tài khoản này các nghiệp vụ trả tiền ngay.</w:t>
      </w:r>
    </w:p>
    <w:p w14:paraId="1618C72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1.2- Mọi khoản nợ phải trả cho người bán của đơn vị đều phải được theo dõi chi tiết theo từng đối tượng phải trả, nội dung phải trả và từng lần thanh toán. Số nợ phải trả của đơn vị trên tài khoản tổng hợp phải bằng tổng số nợ chi tiết phải trả cho người bán.</w:t>
      </w:r>
    </w:p>
    <w:p w14:paraId="4F9D2D1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1.3- Khi hạch toán chi tiết các khoản phải trả cho người bán, kế toán phải hạch toán rành mạch, rõ ràng các khoản chiết khấu thanh toán, chiết khấu thương mại, giảm giá hàng bán của người bán, người cung cấp dịch vụ nếu chưa được phản ánh trên hóa đơn mua hàng.</w:t>
      </w:r>
    </w:p>
    <w:p w14:paraId="5BD8745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1.4- Các khoản vật tư, hàng hóa, dịch vụ đã nhận, đã nhập kho nhưng đến cuối kỳ chưa có hóa đơn thì sử dụng giá tạm tính để ghi sổ và phải điều chỉnh về giá thực tế khi nhận được hóa đơn hoặc thông báo giá chính thức của người bán.</w:t>
      </w:r>
    </w:p>
    <w:p w14:paraId="19F53B4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1.5- Phải theo dõi chặt chẽ các khoản nợ phải trả cho người bán để thanh toán kịp thời, đúng hạn cho người bán.</w:t>
      </w:r>
    </w:p>
    <w:p w14:paraId="6FEEDED0"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2- Kết cấu và nội dung phản ánh của Tài khoản 331- Phải trả cho người bán</w:t>
      </w:r>
    </w:p>
    <w:p w14:paraId="39E6C63A"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Nợ:</w:t>
      </w:r>
      <w:r w:rsidRPr="00382E3F">
        <w:rPr>
          <w:rFonts w:ascii="Arial" w:hAnsi="Arial" w:cs="Arial"/>
          <w:color w:val="auto"/>
          <w:sz w:val="20"/>
        </w:rPr>
        <w:t xml:space="preserve"> Các khoản đã trả cho người bán nguyên liệu, vật liệu, công cụ, dụng cụ, hàng hóa, TSCĐ; người cung cấp dịch vụ và người nhận thầu về xây dựng cơ bản.</w:t>
      </w:r>
    </w:p>
    <w:p w14:paraId="654F71DD"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Có:</w:t>
      </w:r>
      <w:r w:rsidRPr="00382E3F">
        <w:rPr>
          <w:rFonts w:ascii="Arial" w:hAnsi="Arial" w:cs="Arial"/>
          <w:color w:val="auto"/>
          <w:sz w:val="20"/>
        </w:rPr>
        <w:t xml:space="preserve"> Số tiền phải trả cho người bán về tiền mua nguyên liệu, vật liệu, công cụ, dụng cụ, hàng hóa, TSCĐ, người cung cấp dịch vụ và người nhận thầu xây dựng cơ bản.</w:t>
      </w:r>
    </w:p>
    <w:p w14:paraId="33D02079"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Số dư</w:t>
      </w:r>
      <w:r w:rsidRPr="00382E3F">
        <w:rPr>
          <w:rFonts w:ascii="Arial" w:hAnsi="Arial" w:cs="Arial"/>
          <w:color w:val="auto"/>
          <w:sz w:val="20"/>
        </w:rPr>
        <w:t xml:space="preserve"> </w:t>
      </w:r>
      <w:r w:rsidRPr="00382E3F">
        <w:rPr>
          <w:rFonts w:ascii="Arial" w:hAnsi="Arial" w:cs="Arial"/>
          <w:b/>
          <w:color w:val="auto"/>
          <w:sz w:val="20"/>
          <w:lang w:val="en-US"/>
        </w:rPr>
        <w:t>b</w:t>
      </w:r>
      <w:r w:rsidRPr="00382E3F">
        <w:rPr>
          <w:rFonts w:ascii="Arial" w:hAnsi="Arial" w:cs="Arial"/>
          <w:b/>
          <w:color w:val="auto"/>
          <w:sz w:val="20"/>
        </w:rPr>
        <w:t>ên Có:</w:t>
      </w:r>
      <w:r w:rsidRPr="00382E3F">
        <w:rPr>
          <w:rFonts w:ascii="Arial" w:hAnsi="Arial" w:cs="Arial"/>
          <w:color w:val="auto"/>
          <w:sz w:val="20"/>
        </w:rPr>
        <w:t xml:space="preserve"> Các khoản còn phải trả cho người bán nguyên liệu, vật liệu, công cụ, dụng cụ, hàng hóa, TSCĐ, người cung cấp dịch vụ, người nhận thầu xây dựng cơ bản.</w:t>
      </w:r>
    </w:p>
    <w:p w14:paraId="527A9F1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Tài khoản 331 có thể có số dư bên Nợ (trường hợp cá biệt): Phản ánh số tiền đơn vị đã trả lớn hơn số phải trả.</w:t>
      </w:r>
    </w:p>
    <w:p w14:paraId="45362D17"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3- Phương pháp hạch toán kế toán một số hoạt động kinh tế chủ yếu</w:t>
      </w:r>
    </w:p>
    <w:p w14:paraId="4A6CAF3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 Đơn vị mua nguyên liệu, vật liệu, công cụ, dụng cụ, hàng hóa, tài sản cố định, nhận dịch vụ của người bán, người cung cấp; nhận khối lượng xây dựng cơ bản hoàn thành của bên B nhưng chưa thanh toán, căn cứ các chứng từ có liên quan, ghi:</w:t>
      </w:r>
    </w:p>
    <w:p w14:paraId="468B6F8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152, 153, 156, 211, 213, 241,...</w:t>
      </w:r>
    </w:p>
    <w:p w14:paraId="6E41987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331- Phải trả cho người bán.</w:t>
      </w:r>
    </w:p>
    <w:p w14:paraId="658380B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 Đơn vị mua nguyên liệu, vật liệu, công cụ, dụng cụ, hàng hóa, dịch vụ, TSCĐ chưa thanh toán, dùng cho hoạt động sản xuất kinh doanh, dịch vụ chịu thuế GTGT theo phương pháp khấu trừ, ghi:</w:t>
      </w:r>
    </w:p>
    <w:p w14:paraId="00EF061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152, 153, 156 (nếu nhập kho)</w:t>
      </w:r>
    </w:p>
    <w:p w14:paraId="6CCA617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154- Chi phí SXKD, dịch vụ dở dang (nếu dùng ngay cho hoạt động SXKD)</w:t>
      </w:r>
    </w:p>
    <w:p w14:paraId="2B0B329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211, 213 (nếu mua TSCĐ dùng ngay cho hoạt động SXKD)</w:t>
      </w:r>
    </w:p>
    <w:p w14:paraId="67A1583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133- Thuế GTGT được khấu trừ (số thuế GTGT đầu vào được khấu trừ) (nếu có)</w:t>
      </w:r>
    </w:p>
    <w:p w14:paraId="33C25C7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331- Phải trả cho người bán.</w:t>
      </w:r>
    </w:p>
    <w:p w14:paraId="426258A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 Khi nhập khẩu nguyên liệu, vật liệu, công cụ, dụng cụ, hàng hóa, TSCĐ dùng cho hoạt động SXKD, dịch vụ thuộc đối tượng chịu thuế GTGT tính theo phương pháp khấu trừ thuế, ghi:</w:t>
      </w:r>
    </w:p>
    <w:p w14:paraId="51F028E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các</w:t>
      </w:r>
      <w:r w:rsidRPr="00382E3F">
        <w:rPr>
          <w:rFonts w:ascii="Arial" w:hAnsi="Arial" w:cs="Arial"/>
          <w:color w:val="auto"/>
          <w:sz w:val="20"/>
          <w:lang w:val="en-US"/>
        </w:rPr>
        <w:t xml:space="preserve"> </w:t>
      </w:r>
      <w:r w:rsidRPr="00382E3F">
        <w:rPr>
          <w:rFonts w:ascii="Arial" w:hAnsi="Arial" w:cs="Arial"/>
          <w:color w:val="auto"/>
          <w:sz w:val="20"/>
        </w:rPr>
        <w:t>TK 152, 153, 154, 156,</w:t>
      </w:r>
      <w:r w:rsidRPr="00382E3F">
        <w:rPr>
          <w:rFonts w:ascii="Arial" w:hAnsi="Arial" w:cs="Arial"/>
          <w:color w:val="auto"/>
          <w:sz w:val="20"/>
          <w:lang w:val="en-US"/>
        </w:rPr>
        <w:t xml:space="preserve"> </w:t>
      </w:r>
      <w:r w:rsidRPr="00382E3F">
        <w:rPr>
          <w:rFonts w:ascii="Arial" w:hAnsi="Arial" w:cs="Arial"/>
          <w:color w:val="auto"/>
          <w:sz w:val="20"/>
        </w:rPr>
        <w:t>211,</w:t>
      </w:r>
      <w:r w:rsidRPr="00382E3F">
        <w:rPr>
          <w:rFonts w:ascii="Arial" w:hAnsi="Arial" w:cs="Arial"/>
          <w:color w:val="auto"/>
          <w:sz w:val="20"/>
          <w:lang w:val="en-US"/>
        </w:rPr>
        <w:t xml:space="preserve"> </w:t>
      </w:r>
      <w:r w:rsidRPr="00382E3F">
        <w:rPr>
          <w:rFonts w:ascii="Arial" w:hAnsi="Arial" w:cs="Arial"/>
          <w:color w:val="auto"/>
          <w:sz w:val="20"/>
        </w:rPr>
        <w:t>213.</w:t>
      </w:r>
    </w:p>
    <w:p w14:paraId="055E1A2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 xml:space="preserve">Có TK 331- Phải </w:t>
      </w:r>
      <w:r w:rsidRPr="00382E3F">
        <w:rPr>
          <w:rFonts w:ascii="Arial" w:hAnsi="Arial" w:cs="Arial"/>
          <w:color w:val="auto"/>
          <w:sz w:val="20"/>
          <w:lang w:val="en-US"/>
        </w:rPr>
        <w:t>tr</w:t>
      </w:r>
      <w:r w:rsidRPr="00382E3F">
        <w:rPr>
          <w:rFonts w:ascii="Arial" w:hAnsi="Arial" w:cs="Arial"/>
          <w:color w:val="auto"/>
          <w:sz w:val="20"/>
        </w:rPr>
        <w:t>ả cho người bán (số tiền phải trả người bán)</w:t>
      </w:r>
    </w:p>
    <w:p w14:paraId="061D59A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(3337) (nếu có).</w:t>
      </w:r>
    </w:p>
    <w:p w14:paraId="2F042FB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phản ánh thuế GTGT hàng nhập khẩu phải nộp NSNN và được khấu trừ, ghi:</w:t>
      </w:r>
    </w:p>
    <w:p w14:paraId="4EA711C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133- Thuế GTGT được khấu trừ (số thuế GTGT đầu vào được khấu trừ).</w:t>
      </w:r>
    </w:p>
    <w:p w14:paraId="7A614BF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(33312).</w:t>
      </w:r>
    </w:p>
    <w:p w14:paraId="01AC32A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3.4- Khi nhập khẩu nguyên liệu, vật liệu, công cụ, dụng cụ, hàng hóa, TSCĐ dùng cho hoạt động SXKD, dịch vụ không thuộc đối tượng chịu thuế GTGT hoặc thuộc đối tượng chịu thuế GTGT tính theo phương pháp trực tiếp, ghi:</w:t>
      </w:r>
    </w:p>
    <w:p w14:paraId="4620D8B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152, 153, 154, 156,</w:t>
      </w:r>
      <w:r w:rsidRPr="00382E3F">
        <w:rPr>
          <w:rFonts w:ascii="Arial" w:hAnsi="Arial" w:cs="Arial"/>
          <w:color w:val="auto"/>
          <w:sz w:val="20"/>
          <w:lang w:val="en-US"/>
        </w:rPr>
        <w:t xml:space="preserve"> </w:t>
      </w:r>
      <w:r w:rsidRPr="00382E3F">
        <w:rPr>
          <w:rFonts w:ascii="Arial" w:hAnsi="Arial" w:cs="Arial"/>
          <w:color w:val="auto"/>
          <w:sz w:val="20"/>
        </w:rPr>
        <w:t>211,</w:t>
      </w:r>
      <w:r w:rsidRPr="00382E3F">
        <w:rPr>
          <w:rFonts w:ascii="Arial" w:hAnsi="Arial" w:cs="Arial"/>
          <w:color w:val="auto"/>
          <w:sz w:val="20"/>
          <w:lang w:val="en-US"/>
        </w:rPr>
        <w:t xml:space="preserve"> </w:t>
      </w:r>
      <w:r w:rsidRPr="00382E3F">
        <w:rPr>
          <w:rFonts w:ascii="Arial" w:hAnsi="Arial" w:cs="Arial"/>
          <w:color w:val="auto"/>
          <w:sz w:val="20"/>
        </w:rPr>
        <w:t>241,...</w:t>
      </w:r>
    </w:p>
    <w:p w14:paraId="75268AF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 xml:space="preserve">Có TK 331 - Phải trả cho người bán (số tiền phải </w:t>
      </w:r>
      <w:r w:rsidRPr="00382E3F">
        <w:rPr>
          <w:rFonts w:ascii="Arial" w:hAnsi="Arial" w:cs="Arial"/>
          <w:color w:val="auto"/>
          <w:sz w:val="20"/>
          <w:lang w:val="en-US"/>
        </w:rPr>
        <w:t>tr</w:t>
      </w:r>
      <w:r w:rsidRPr="00382E3F">
        <w:rPr>
          <w:rFonts w:ascii="Arial" w:hAnsi="Arial" w:cs="Arial"/>
          <w:color w:val="auto"/>
          <w:sz w:val="20"/>
        </w:rPr>
        <w:t>ả người bán).</w:t>
      </w:r>
    </w:p>
    <w:p w14:paraId="62AF310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3337- Thuế khác (chi tiết thuế nhập khẩu, thuế TTĐB) (nếu có)</w:t>
      </w:r>
    </w:p>
    <w:p w14:paraId="75F9A67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3331- Thuế GTGT phải nộp (33312) (thuế GTGT hàng nhập khẩu phải nộp NSNN).</w:t>
      </w:r>
    </w:p>
    <w:p w14:paraId="057364B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3.5- Thanh toán các khoản phải trả cho người bán, người nhận thầu XDCB, căn cứ vào chứng từ trả tiền, ghi:</w:t>
      </w:r>
    </w:p>
    <w:p w14:paraId="36EC944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331- Phải trả cho người bán</w:t>
      </w:r>
    </w:p>
    <w:p w14:paraId="2D015E0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 366, 511...</w:t>
      </w:r>
    </w:p>
    <w:p w14:paraId="2881248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7D6273A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008- Dự toán chi hoạt động (nếu sử dụng dự toán chi hoạt động), hoặc</w:t>
      </w:r>
    </w:p>
    <w:p w14:paraId="44FAD09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012- Lệnh chi tiền thực chi (nếu sử dụng kinh phí Lệnh chi tiền thực chi), hoặc</w:t>
      </w:r>
    </w:p>
    <w:p w14:paraId="6521EAE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014- Phí được khấu trừ, để lại (nếu sử dụng nguồn phí được khấu trừ, để lại), hoặc</w:t>
      </w:r>
    </w:p>
    <w:p w14:paraId="613C9D6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018- Thu hoạt động khác được để lại (nếu mua bằng nguồn thu hoạt động khác được để lại).</w:t>
      </w:r>
    </w:p>
    <w:p w14:paraId="6D6EF57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3.6- Cuối niên độ kế toán sau khi xác nhận nợ hoặc khi thanh lý hợp đồng, đối với những đối tượng vừa có nợ phải thu, vừa có nợ phải trả thì tiến hành lập Bảng kê thanh toán bù trừ giữa nợ phải trả với nợ phải thu của cùng một đối tượng, ghi:</w:t>
      </w:r>
    </w:p>
    <w:p w14:paraId="54CCDFC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331 - Phải trả ch</w:t>
      </w:r>
      <w:r w:rsidRPr="00382E3F">
        <w:rPr>
          <w:rFonts w:ascii="Arial" w:hAnsi="Arial" w:cs="Arial"/>
          <w:color w:val="auto"/>
          <w:sz w:val="20"/>
          <w:lang w:val="en-US"/>
        </w:rPr>
        <w:t>o</w:t>
      </w:r>
      <w:r w:rsidRPr="00382E3F">
        <w:rPr>
          <w:rFonts w:ascii="Arial" w:hAnsi="Arial" w:cs="Arial"/>
          <w:color w:val="auto"/>
          <w:sz w:val="20"/>
        </w:rPr>
        <w:t xml:space="preserve"> người bán</w:t>
      </w:r>
    </w:p>
    <w:p w14:paraId="52B0C80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131- Phải thu khách hàng.</w:t>
      </w:r>
    </w:p>
    <w:p w14:paraId="62F78BDD"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TÀI KHOẢN 332</w:t>
      </w:r>
    </w:p>
    <w:p w14:paraId="4DBD81C3"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CÁC KHOẢN PHẢI NỘP THEO LƯƠNG</w:t>
      </w:r>
    </w:p>
    <w:p w14:paraId="7A2805EE"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1- Nguyên tắc kế toán</w:t>
      </w:r>
    </w:p>
    <w:p w14:paraId="6C78717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1.1- Tài khoản này dùng để phản ánh tình hình trích, nộp và thanh toán bảo hiểm xã hội, bảo hiểm y tế, bảo hiểm thất nghiệp, kinh phí công đoàn của đơn vị hành chính, sự nghiệp với cơ quan Bảo hiểm xã hội và cơ quan Công đoàn.</w:t>
      </w:r>
    </w:p>
    <w:p w14:paraId="63A60C1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1.2- Việc trích, nộp và thanh toán các khoản bảo hiểm xã hội, bảo hiểm y tế, bảo hiểm thất nghiệp, kinh phí công đoàn của đơn vị phải tuân thủ các quy định của nhà nước.</w:t>
      </w:r>
    </w:p>
    <w:p w14:paraId="742AC62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1.3- Đơn vị phải mở sổ kế toán chi tiết để theo dõi và quyết toán riêng từng khoản phải nộp theo lương.</w:t>
      </w:r>
    </w:p>
    <w:p w14:paraId="2801241B"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2- K</w:t>
      </w:r>
      <w:r w:rsidRPr="00382E3F">
        <w:rPr>
          <w:rFonts w:ascii="Arial" w:hAnsi="Arial" w:cs="Arial"/>
          <w:b/>
          <w:color w:val="auto"/>
          <w:sz w:val="20"/>
          <w:lang w:val="en-US"/>
        </w:rPr>
        <w:t>ế</w:t>
      </w:r>
      <w:r w:rsidRPr="00382E3F">
        <w:rPr>
          <w:rFonts w:ascii="Arial" w:hAnsi="Arial" w:cs="Arial"/>
          <w:b/>
          <w:color w:val="auto"/>
          <w:sz w:val="20"/>
        </w:rPr>
        <w:t>t cấu và nội dung phản ánh của Tài khoản 332- Các khoản phải nộp theo lương</w:t>
      </w:r>
    </w:p>
    <w:p w14:paraId="4ED2FA8C"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Nợ:</w:t>
      </w:r>
    </w:p>
    <w:p w14:paraId="0EE2A56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S</w:t>
      </w:r>
      <w:r w:rsidRPr="00382E3F">
        <w:rPr>
          <w:rFonts w:ascii="Arial" w:hAnsi="Arial" w:cs="Arial"/>
          <w:color w:val="auto"/>
          <w:sz w:val="20"/>
          <w:lang w:val="en-US"/>
        </w:rPr>
        <w:t>ố</w:t>
      </w:r>
      <w:r w:rsidRPr="00382E3F">
        <w:rPr>
          <w:rFonts w:ascii="Arial" w:hAnsi="Arial" w:cs="Arial"/>
          <w:color w:val="auto"/>
          <w:sz w:val="20"/>
        </w:rPr>
        <w:t xml:space="preserve"> bảo hiểm xã hội, bảo hiểm y tế, kinh phí công đoàn, bảo hiểm thất nghiệp đã nộp cho cơ quan quản lý (bao gồm cả phần đơn vị sử dụng lao động và người lao động phải nộp);</w:t>
      </w:r>
    </w:p>
    <w:p w14:paraId="27F114E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 Số bảo hiểm xã hội phải </w:t>
      </w:r>
      <w:r w:rsidRPr="00382E3F">
        <w:rPr>
          <w:rFonts w:ascii="Arial" w:hAnsi="Arial" w:cs="Arial"/>
          <w:color w:val="auto"/>
          <w:sz w:val="20"/>
          <w:lang w:val="en-US"/>
        </w:rPr>
        <w:t>tr</w:t>
      </w:r>
      <w:r w:rsidRPr="00382E3F">
        <w:rPr>
          <w:rFonts w:ascii="Arial" w:hAnsi="Arial" w:cs="Arial"/>
          <w:color w:val="auto"/>
          <w:sz w:val="20"/>
        </w:rPr>
        <w:t>ả cho người lao động trong đơn vị.</w:t>
      </w:r>
    </w:p>
    <w:p w14:paraId="66BB8E4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Số kinh phí công đoàn chi tại đơn vị.</w:t>
      </w:r>
    </w:p>
    <w:p w14:paraId="444E01A6"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Có:</w:t>
      </w:r>
    </w:p>
    <w:p w14:paraId="7FA21E8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Trích bảo hiểm xã hội, bảo hiểm y tế, kinh phí công đoàn, bảo hiểm thất nghiệp tính vào chi phí của đơn vị;</w:t>
      </w:r>
    </w:p>
    <w:p w14:paraId="097B4B5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Số bảo hiểm xã hội, bảo hiểm y tế, bảo hiểm thất nghiệp mà người lao động phải nộp được trừ vào lương hàng tháng (theo tỷ lệ % người lao động phải đóng góp);</w:t>
      </w:r>
    </w:p>
    <w:p w14:paraId="5A04FD2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Số tiền được cơ quan bảo hiểm xã hội thanh toán về số bảo hiểm xã hội phải chi trả cho các đối tượng được hưởng chế độ bảo hiểm (tiền ốm đau, thai sản...) của đơn vị;</w:t>
      </w:r>
    </w:p>
    <w:p w14:paraId="0C717B4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Số lãi phải nộp về phạt nộp chậm số tiền bảo hiểm xã hội, bảo hiểm y t</w:t>
      </w:r>
      <w:r w:rsidRPr="00382E3F">
        <w:rPr>
          <w:rFonts w:ascii="Arial" w:hAnsi="Arial" w:cs="Arial"/>
          <w:color w:val="auto"/>
          <w:sz w:val="20"/>
          <w:lang w:val="en-US"/>
        </w:rPr>
        <w:t>ế</w:t>
      </w:r>
      <w:r w:rsidRPr="00382E3F">
        <w:rPr>
          <w:rFonts w:ascii="Arial" w:hAnsi="Arial" w:cs="Arial"/>
          <w:color w:val="auto"/>
          <w:sz w:val="20"/>
        </w:rPr>
        <w:t>, bảo hiểm thất nghiệp.</w:t>
      </w:r>
    </w:p>
    <w:p w14:paraId="7892CA53"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Số dư</w:t>
      </w:r>
      <w:r w:rsidRPr="00382E3F">
        <w:rPr>
          <w:rFonts w:ascii="Arial" w:hAnsi="Arial" w:cs="Arial"/>
          <w:color w:val="auto"/>
          <w:sz w:val="20"/>
        </w:rPr>
        <w:t xml:space="preserve"> </w:t>
      </w:r>
      <w:r w:rsidRPr="00382E3F">
        <w:rPr>
          <w:rFonts w:ascii="Arial" w:hAnsi="Arial" w:cs="Arial"/>
          <w:b/>
          <w:color w:val="auto"/>
          <w:sz w:val="20"/>
          <w:lang w:val="en-US"/>
        </w:rPr>
        <w:t>b</w:t>
      </w:r>
      <w:r w:rsidRPr="00382E3F">
        <w:rPr>
          <w:rFonts w:ascii="Arial" w:hAnsi="Arial" w:cs="Arial"/>
          <w:b/>
          <w:color w:val="auto"/>
          <w:sz w:val="20"/>
        </w:rPr>
        <w:t>ên Có:</w:t>
      </w:r>
    </w:p>
    <w:p w14:paraId="3268BE3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Số bảo hiểm xã hội, bảo hiểm y t</w:t>
      </w:r>
      <w:r w:rsidRPr="00382E3F">
        <w:rPr>
          <w:rFonts w:ascii="Arial" w:hAnsi="Arial" w:cs="Arial"/>
          <w:color w:val="auto"/>
          <w:sz w:val="20"/>
          <w:lang w:val="en-US"/>
        </w:rPr>
        <w:t>ế</w:t>
      </w:r>
      <w:r w:rsidRPr="00382E3F">
        <w:rPr>
          <w:rFonts w:ascii="Arial" w:hAnsi="Arial" w:cs="Arial"/>
          <w:color w:val="auto"/>
          <w:sz w:val="20"/>
        </w:rPr>
        <w:t>, kinh phí công đoàn, bảo hiểm thất nghiệp còn phải nộp cho cơ quan Bảo hiểm xã hội và cơ quan Công đoàn.</w:t>
      </w:r>
    </w:p>
    <w:p w14:paraId="775581A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Tài khoản này có thể có số dư bên Nợ: Số dư bên Nợ phản ánh số bảo hiểm xã hội đơn vị đã chi trả cho người lao động trong đơn vị theo chế độ quy định nhưng chưa được cơ quan Bảo hiểm xã hội thanh toán hoặc số kinh phí công đoàn vượt chi chưa được cấp bù.</w:t>
      </w:r>
    </w:p>
    <w:p w14:paraId="265C607A" w14:textId="77777777" w:rsidR="00654624" w:rsidRPr="00382E3F" w:rsidRDefault="00654624" w:rsidP="00654624">
      <w:pPr>
        <w:spacing w:before="120"/>
        <w:rPr>
          <w:rFonts w:ascii="Arial" w:hAnsi="Arial" w:cs="Arial"/>
          <w:b/>
          <w:i/>
          <w:color w:val="auto"/>
          <w:sz w:val="20"/>
        </w:rPr>
      </w:pPr>
      <w:r w:rsidRPr="00382E3F">
        <w:rPr>
          <w:rFonts w:ascii="Arial" w:hAnsi="Arial" w:cs="Arial"/>
          <w:b/>
          <w:i/>
          <w:color w:val="auto"/>
          <w:sz w:val="20"/>
        </w:rPr>
        <w:t>Tài khoản 332- Các khoản phải nộp theo lương, c</w:t>
      </w:r>
      <w:r w:rsidRPr="00382E3F">
        <w:rPr>
          <w:rFonts w:ascii="Arial" w:hAnsi="Arial" w:cs="Arial"/>
          <w:b/>
          <w:i/>
          <w:color w:val="auto"/>
          <w:sz w:val="20"/>
          <w:lang w:val="en-US"/>
        </w:rPr>
        <w:t>ó</w:t>
      </w:r>
      <w:r w:rsidRPr="00382E3F">
        <w:rPr>
          <w:rFonts w:ascii="Arial" w:hAnsi="Arial" w:cs="Arial"/>
          <w:b/>
          <w:i/>
          <w:color w:val="auto"/>
          <w:sz w:val="20"/>
        </w:rPr>
        <w:t xml:space="preserve"> 4 tài khoản cấp 2:</w:t>
      </w:r>
    </w:p>
    <w:p w14:paraId="40EDFCC4"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3321- Bảo hiểm xã hội:</w:t>
      </w:r>
      <w:r w:rsidRPr="00382E3F">
        <w:rPr>
          <w:rFonts w:ascii="Arial" w:hAnsi="Arial" w:cs="Arial"/>
          <w:color w:val="auto"/>
          <w:sz w:val="20"/>
        </w:rPr>
        <w:t xml:space="preserve"> Phản ánh tình h</w:t>
      </w:r>
      <w:r w:rsidRPr="00382E3F">
        <w:rPr>
          <w:rFonts w:ascii="Arial" w:hAnsi="Arial" w:cs="Arial"/>
          <w:color w:val="auto"/>
          <w:sz w:val="20"/>
          <w:lang w:val="en-US"/>
        </w:rPr>
        <w:t>ì</w:t>
      </w:r>
      <w:r w:rsidRPr="00382E3F">
        <w:rPr>
          <w:rFonts w:ascii="Arial" w:hAnsi="Arial" w:cs="Arial"/>
          <w:color w:val="auto"/>
          <w:sz w:val="20"/>
        </w:rPr>
        <w:t>nh trích và thanh toán bảo hiểm xã hội theo quy định.</w:t>
      </w:r>
    </w:p>
    <w:p w14:paraId="0506B9E2"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3322- Bảo hiểm y tế:</w:t>
      </w:r>
      <w:r w:rsidRPr="00382E3F">
        <w:rPr>
          <w:rFonts w:ascii="Arial" w:hAnsi="Arial" w:cs="Arial"/>
          <w:color w:val="auto"/>
          <w:sz w:val="20"/>
        </w:rPr>
        <w:t xml:space="preserve"> Phản ánh tình hình trích và thanh toán bảo hiểm y tế theo quy định.</w:t>
      </w:r>
    </w:p>
    <w:p w14:paraId="6E15BBEF"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3323- K</w:t>
      </w:r>
      <w:r w:rsidRPr="00382E3F">
        <w:rPr>
          <w:rFonts w:ascii="Arial" w:hAnsi="Arial" w:cs="Arial"/>
          <w:i/>
          <w:color w:val="auto"/>
          <w:sz w:val="20"/>
          <w:lang w:val="en-US"/>
        </w:rPr>
        <w:t>i</w:t>
      </w:r>
      <w:r w:rsidRPr="00382E3F">
        <w:rPr>
          <w:rFonts w:ascii="Arial" w:hAnsi="Arial" w:cs="Arial"/>
          <w:i/>
          <w:color w:val="auto"/>
          <w:sz w:val="20"/>
        </w:rPr>
        <w:t>nh ph</w:t>
      </w:r>
      <w:r w:rsidRPr="00382E3F">
        <w:rPr>
          <w:rFonts w:ascii="Arial" w:hAnsi="Arial" w:cs="Arial"/>
          <w:i/>
          <w:color w:val="auto"/>
          <w:sz w:val="20"/>
          <w:lang w:val="en-US"/>
        </w:rPr>
        <w:t>í</w:t>
      </w:r>
      <w:r w:rsidRPr="00382E3F">
        <w:rPr>
          <w:rFonts w:ascii="Arial" w:hAnsi="Arial" w:cs="Arial"/>
          <w:i/>
          <w:color w:val="auto"/>
          <w:sz w:val="20"/>
        </w:rPr>
        <w:t xml:space="preserve"> công đoàn:</w:t>
      </w:r>
      <w:r w:rsidRPr="00382E3F">
        <w:rPr>
          <w:rFonts w:ascii="Arial" w:hAnsi="Arial" w:cs="Arial"/>
          <w:color w:val="auto"/>
          <w:sz w:val="20"/>
        </w:rPr>
        <w:t xml:space="preserve"> Phản ánh tình hình trích và thanh toán kinh phí công đoàn theo quy định.</w:t>
      </w:r>
    </w:p>
    <w:p w14:paraId="52D7BFCD"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3324- Bảo hiểm th</w:t>
      </w:r>
      <w:r w:rsidRPr="00382E3F">
        <w:rPr>
          <w:rFonts w:ascii="Arial" w:hAnsi="Arial" w:cs="Arial"/>
          <w:i/>
          <w:color w:val="auto"/>
          <w:sz w:val="20"/>
          <w:lang w:val="en-US"/>
        </w:rPr>
        <w:t>ấ</w:t>
      </w:r>
      <w:r w:rsidRPr="00382E3F">
        <w:rPr>
          <w:rFonts w:ascii="Arial" w:hAnsi="Arial" w:cs="Arial"/>
          <w:i/>
          <w:color w:val="auto"/>
          <w:sz w:val="20"/>
        </w:rPr>
        <w:t>t nghiệp:</w:t>
      </w:r>
      <w:r w:rsidRPr="00382E3F">
        <w:rPr>
          <w:rFonts w:ascii="Arial" w:hAnsi="Arial" w:cs="Arial"/>
          <w:color w:val="auto"/>
          <w:sz w:val="20"/>
        </w:rPr>
        <w:t xml:space="preserve"> Phản ánh tình hình trích và đóng bảo hiểm thất nghiệp cho người lao động theo quy định của pháp luật về bảo hiểm thất nghiệp.</w:t>
      </w:r>
    </w:p>
    <w:p w14:paraId="39E5FE9A"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3- Phương pháp hạch toán kế toán một số hoạt động kinh tế chủ yếu</w:t>
      </w:r>
    </w:p>
    <w:p w14:paraId="47653FB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 Trích bảo hiểm xã hội, bảo hiểm y tế, bảo hiểm thất nghiệp, kinh phí công đoàn phải nộp tính vào chi của đơn vị theo quy định, ghi:</w:t>
      </w:r>
    </w:p>
    <w:p w14:paraId="1249832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w:t>
      </w:r>
      <w:r w:rsidRPr="00382E3F">
        <w:rPr>
          <w:rFonts w:ascii="Arial" w:hAnsi="Arial" w:cs="Arial"/>
          <w:color w:val="auto"/>
          <w:sz w:val="20"/>
          <w:lang w:val="en-US"/>
        </w:rPr>
        <w:t xml:space="preserve"> </w:t>
      </w:r>
      <w:r w:rsidRPr="00382E3F">
        <w:rPr>
          <w:rFonts w:ascii="Arial" w:hAnsi="Arial" w:cs="Arial"/>
          <w:color w:val="auto"/>
          <w:sz w:val="20"/>
        </w:rPr>
        <w:t>TK 154,</w:t>
      </w:r>
      <w:r w:rsidRPr="00382E3F">
        <w:rPr>
          <w:rFonts w:ascii="Arial" w:hAnsi="Arial" w:cs="Arial"/>
          <w:color w:val="auto"/>
          <w:sz w:val="20"/>
          <w:lang w:val="en-US"/>
        </w:rPr>
        <w:t xml:space="preserve"> </w:t>
      </w:r>
      <w:r w:rsidRPr="00382E3F">
        <w:rPr>
          <w:rFonts w:ascii="Arial" w:hAnsi="Arial" w:cs="Arial"/>
          <w:color w:val="auto"/>
          <w:sz w:val="20"/>
        </w:rPr>
        <w:t>611,</w:t>
      </w:r>
      <w:r w:rsidRPr="00382E3F">
        <w:rPr>
          <w:rFonts w:ascii="Arial" w:hAnsi="Arial" w:cs="Arial"/>
          <w:color w:val="auto"/>
          <w:sz w:val="20"/>
          <w:lang w:val="en-US"/>
        </w:rPr>
        <w:t xml:space="preserve"> </w:t>
      </w:r>
      <w:r w:rsidRPr="00382E3F">
        <w:rPr>
          <w:rFonts w:ascii="Arial" w:hAnsi="Arial" w:cs="Arial"/>
          <w:color w:val="auto"/>
          <w:sz w:val="20"/>
        </w:rPr>
        <w:t>642</w:t>
      </w:r>
    </w:p>
    <w:p w14:paraId="29385F4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332- Các khoản phải nộp theo lương.</w:t>
      </w:r>
    </w:p>
    <w:p w14:paraId="72AD16C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 Ph</w:t>
      </w:r>
      <w:r w:rsidRPr="00382E3F">
        <w:rPr>
          <w:rFonts w:ascii="Arial" w:hAnsi="Arial" w:cs="Arial"/>
          <w:color w:val="auto"/>
          <w:sz w:val="20"/>
          <w:lang w:val="en-US"/>
        </w:rPr>
        <w:t>ầ</w:t>
      </w:r>
      <w:r w:rsidRPr="00382E3F">
        <w:rPr>
          <w:rFonts w:ascii="Arial" w:hAnsi="Arial" w:cs="Arial"/>
          <w:color w:val="auto"/>
          <w:sz w:val="20"/>
        </w:rPr>
        <w:t>n bảo hiểm xã hội, bảo hiểm y t</w:t>
      </w:r>
      <w:r w:rsidRPr="00382E3F">
        <w:rPr>
          <w:rFonts w:ascii="Arial" w:hAnsi="Arial" w:cs="Arial"/>
          <w:color w:val="auto"/>
          <w:sz w:val="20"/>
          <w:lang w:val="en-US"/>
        </w:rPr>
        <w:t>ế</w:t>
      </w:r>
      <w:r w:rsidRPr="00382E3F">
        <w:rPr>
          <w:rFonts w:ascii="Arial" w:hAnsi="Arial" w:cs="Arial"/>
          <w:color w:val="auto"/>
          <w:sz w:val="20"/>
        </w:rPr>
        <w:t xml:space="preserve">, bảo hiểm thất nghiệp của người lao động phải nộp trừ vào tiền lương phải </w:t>
      </w:r>
      <w:r w:rsidRPr="00382E3F">
        <w:rPr>
          <w:rFonts w:ascii="Arial" w:hAnsi="Arial" w:cs="Arial"/>
          <w:color w:val="auto"/>
          <w:sz w:val="20"/>
          <w:lang w:val="en-US"/>
        </w:rPr>
        <w:t>tr</w:t>
      </w:r>
      <w:r w:rsidRPr="00382E3F">
        <w:rPr>
          <w:rFonts w:ascii="Arial" w:hAnsi="Arial" w:cs="Arial"/>
          <w:color w:val="auto"/>
          <w:sz w:val="20"/>
        </w:rPr>
        <w:t>ả hàng tháng, ghi:</w:t>
      </w:r>
    </w:p>
    <w:p w14:paraId="754F387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334- Phải trả người lao động</w:t>
      </w:r>
    </w:p>
    <w:p w14:paraId="7B36105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332-Các khoản phải nộp theo lương (3321,</w:t>
      </w:r>
      <w:r w:rsidRPr="00382E3F">
        <w:rPr>
          <w:rFonts w:ascii="Arial" w:hAnsi="Arial" w:cs="Arial"/>
          <w:color w:val="auto"/>
          <w:sz w:val="20"/>
          <w:lang w:val="en-US"/>
        </w:rPr>
        <w:t xml:space="preserve"> </w:t>
      </w:r>
      <w:r w:rsidRPr="00382E3F">
        <w:rPr>
          <w:rFonts w:ascii="Arial" w:hAnsi="Arial" w:cs="Arial"/>
          <w:color w:val="auto"/>
          <w:sz w:val="20"/>
        </w:rPr>
        <w:t>3322,</w:t>
      </w:r>
      <w:r w:rsidRPr="00382E3F">
        <w:rPr>
          <w:rFonts w:ascii="Arial" w:hAnsi="Arial" w:cs="Arial"/>
          <w:color w:val="auto"/>
          <w:sz w:val="20"/>
          <w:lang w:val="en-US"/>
        </w:rPr>
        <w:t xml:space="preserve"> </w:t>
      </w:r>
      <w:r w:rsidRPr="00382E3F">
        <w:rPr>
          <w:rFonts w:ascii="Arial" w:hAnsi="Arial" w:cs="Arial"/>
          <w:color w:val="auto"/>
          <w:sz w:val="20"/>
        </w:rPr>
        <w:t>3324).</w:t>
      </w:r>
    </w:p>
    <w:p w14:paraId="641E7F3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 Khi nhận giấy phạt nộp chậm số tiền bảo hiểm xã hội, bảo hiểm y tế, bảo hiểm thất nghiệp phải nộp, ghi:</w:t>
      </w:r>
    </w:p>
    <w:p w14:paraId="01048E6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chưa xử lý ngay tiền phạt nộp chậm, ghi:</w:t>
      </w:r>
    </w:p>
    <w:p w14:paraId="26D791D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138- Phải thu khác (1388)</w:t>
      </w:r>
    </w:p>
    <w:p w14:paraId="37035E3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332- Các khoản phải nộp theo lương (3321,</w:t>
      </w:r>
      <w:r w:rsidRPr="00382E3F">
        <w:rPr>
          <w:rFonts w:ascii="Arial" w:hAnsi="Arial" w:cs="Arial"/>
          <w:color w:val="auto"/>
          <w:sz w:val="20"/>
          <w:lang w:val="en-US"/>
        </w:rPr>
        <w:t xml:space="preserve"> </w:t>
      </w:r>
      <w:r w:rsidRPr="00382E3F">
        <w:rPr>
          <w:rFonts w:ascii="Arial" w:hAnsi="Arial" w:cs="Arial"/>
          <w:color w:val="auto"/>
          <w:sz w:val="20"/>
        </w:rPr>
        <w:t>3322,</w:t>
      </w:r>
      <w:r w:rsidRPr="00382E3F">
        <w:rPr>
          <w:rFonts w:ascii="Arial" w:hAnsi="Arial" w:cs="Arial"/>
          <w:color w:val="auto"/>
          <w:sz w:val="20"/>
          <w:lang w:val="en-US"/>
        </w:rPr>
        <w:t xml:space="preserve"> </w:t>
      </w:r>
      <w:r w:rsidRPr="00382E3F">
        <w:rPr>
          <w:rFonts w:ascii="Arial" w:hAnsi="Arial" w:cs="Arial"/>
          <w:color w:val="auto"/>
          <w:sz w:val="20"/>
        </w:rPr>
        <w:t>3324).</w:t>
      </w:r>
    </w:p>
    <w:p w14:paraId="1743542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Khi xử lý phạt nộp chậm, ghi:</w:t>
      </w:r>
    </w:p>
    <w:p w14:paraId="0CFFC28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154, 611, 642 (nếu được phép ghi vào chi)</w:t>
      </w:r>
    </w:p>
    <w:p w14:paraId="4AD723B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138- Phải thu khác (1388).</w:t>
      </w:r>
    </w:p>
    <w:p w14:paraId="3A8104E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Khi nộp phạt, ghi:</w:t>
      </w:r>
    </w:p>
    <w:p w14:paraId="02A7112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332- Các khoản phải nộp theo lương (3321, 3322, 3324).</w:t>
      </w:r>
    </w:p>
    <w:p w14:paraId="5E4AC8B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112.</w:t>
      </w:r>
    </w:p>
    <w:p w14:paraId="7602AE0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xử lý ngay khi bị phạt, ghi:</w:t>
      </w:r>
    </w:p>
    <w:p w14:paraId="5FDB576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154, 611, 642 (nếu được phép ghi vào chi)</w:t>
      </w:r>
    </w:p>
    <w:p w14:paraId="7CB5C77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332- Các khoản phải nộp theo lương (3321,</w:t>
      </w:r>
      <w:r w:rsidRPr="00382E3F">
        <w:rPr>
          <w:rFonts w:ascii="Arial" w:hAnsi="Arial" w:cs="Arial"/>
          <w:color w:val="auto"/>
          <w:sz w:val="20"/>
          <w:lang w:val="en-US"/>
        </w:rPr>
        <w:t xml:space="preserve"> </w:t>
      </w:r>
      <w:r w:rsidRPr="00382E3F">
        <w:rPr>
          <w:rFonts w:ascii="Arial" w:hAnsi="Arial" w:cs="Arial"/>
          <w:color w:val="auto"/>
          <w:sz w:val="20"/>
        </w:rPr>
        <w:t>3322,</w:t>
      </w:r>
      <w:r w:rsidRPr="00382E3F">
        <w:rPr>
          <w:rFonts w:ascii="Arial" w:hAnsi="Arial" w:cs="Arial"/>
          <w:color w:val="auto"/>
          <w:sz w:val="20"/>
          <w:lang w:val="en-US"/>
        </w:rPr>
        <w:t xml:space="preserve"> </w:t>
      </w:r>
      <w:r w:rsidRPr="00382E3F">
        <w:rPr>
          <w:rFonts w:ascii="Arial" w:hAnsi="Arial" w:cs="Arial"/>
          <w:color w:val="auto"/>
          <w:sz w:val="20"/>
        </w:rPr>
        <w:t>3324).</w:t>
      </w:r>
    </w:p>
    <w:p w14:paraId="64B1018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3.4- Khi đơn vị nhận được tiền do cơ quan BHXH chuyển về để chi trả cho người lao động trong đơn vị được hưởng chế độ bảo hiểm, ghi:</w:t>
      </w:r>
    </w:p>
    <w:p w14:paraId="7594A35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các</w:t>
      </w:r>
      <w:r w:rsidRPr="00382E3F">
        <w:rPr>
          <w:rFonts w:ascii="Arial" w:hAnsi="Arial" w:cs="Arial"/>
          <w:color w:val="auto"/>
          <w:sz w:val="20"/>
          <w:lang w:val="en-US"/>
        </w:rPr>
        <w:t xml:space="preserve"> </w:t>
      </w:r>
      <w:r w:rsidRPr="00382E3F">
        <w:rPr>
          <w:rFonts w:ascii="Arial" w:hAnsi="Arial" w:cs="Arial"/>
          <w:color w:val="auto"/>
          <w:sz w:val="20"/>
        </w:rPr>
        <w:t>TK 111, 112</w:t>
      </w:r>
    </w:p>
    <w:p w14:paraId="624AE76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332- Các khoản phải nộp theo lương (3321).</w:t>
      </w:r>
    </w:p>
    <w:p w14:paraId="6E9CD14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Phản ánh các khoản phải trả cho người lao động trong đ</w:t>
      </w:r>
      <w:r w:rsidRPr="00382E3F">
        <w:rPr>
          <w:rFonts w:ascii="Arial" w:hAnsi="Arial" w:cs="Arial"/>
          <w:color w:val="auto"/>
          <w:sz w:val="20"/>
          <w:lang w:val="en-US"/>
        </w:rPr>
        <w:t>ơ</w:t>
      </w:r>
      <w:r w:rsidRPr="00382E3F">
        <w:rPr>
          <w:rFonts w:ascii="Arial" w:hAnsi="Arial" w:cs="Arial"/>
          <w:color w:val="auto"/>
          <w:sz w:val="20"/>
        </w:rPr>
        <w:t>n vị được hưởng chế độ bảo hiểm, ghi:</w:t>
      </w:r>
    </w:p>
    <w:p w14:paraId="11168A9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332- Các khoản phải nộp theo lương (3321)</w:t>
      </w:r>
    </w:p>
    <w:p w14:paraId="28CF49A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334- Phải tr</w:t>
      </w:r>
      <w:r w:rsidRPr="00382E3F">
        <w:rPr>
          <w:rFonts w:ascii="Arial" w:hAnsi="Arial" w:cs="Arial"/>
          <w:color w:val="auto"/>
          <w:sz w:val="20"/>
          <w:lang w:val="en-US"/>
        </w:rPr>
        <w:t>ả</w:t>
      </w:r>
      <w:r w:rsidRPr="00382E3F">
        <w:rPr>
          <w:rFonts w:ascii="Arial" w:hAnsi="Arial" w:cs="Arial"/>
          <w:color w:val="auto"/>
          <w:sz w:val="20"/>
        </w:rPr>
        <w:t xml:space="preserve"> người lao động.</w:t>
      </w:r>
    </w:p>
    <w:p w14:paraId="334A39A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đơn vị chi tiền ốm đau, thai sản cho các cán bộ, công nhân viên và người lao động trong đơn vị, ghi:</w:t>
      </w:r>
    </w:p>
    <w:p w14:paraId="4191AFC7"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334- Phải trả người lao động </w:t>
      </w:r>
    </w:p>
    <w:p w14:paraId="0D113A6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68FAB52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3.5- Khi đơn vị chuyển tiền nộp kinh phí công đoàn, nộp bảo hiểm xã hội, bảo hiểm thất nghiệp hoặc mua thẻ bảo hiểm y tế, ghi:</w:t>
      </w:r>
    </w:p>
    <w:p w14:paraId="75052974"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332- Các khoản phải nộp theo lương </w:t>
      </w:r>
    </w:p>
    <w:p w14:paraId="62144A7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w:t>
      </w:r>
      <w:r w:rsidRPr="00382E3F">
        <w:rPr>
          <w:rFonts w:ascii="Arial" w:hAnsi="Arial" w:cs="Arial"/>
          <w:color w:val="auto"/>
          <w:sz w:val="20"/>
          <w:lang w:val="en-US"/>
        </w:rPr>
        <w:t xml:space="preserve"> </w:t>
      </w:r>
      <w:r w:rsidRPr="00382E3F">
        <w:rPr>
          <w:rFonts w:ascii="Arial" w:hAnsi="Arial" w:cs="Arial"/>
          <w:color w:val="auto"/>
          <w:sz w:val="20"/>
        </w:rPr>
        <w:t>111,</w:t>
      </w:r>
      <w:r w:rsidRPr="00382E3F">
        <w:rPr>
          <w:rFonts w:ascii="Arial" w:hAnsi="Arial" w:cs="Arial"/>
          <w:color w:val="auto"/>
          <w:sz w:val="20"/>
          <w:lang w:val="en-US"/>
        </w:rPr>
        <w:t xml:space="preserve"> </w:t>
      </w:r>
      <w:r w:rsidRPr="00382E3F">
        <w:rPr>
          <w:rFonts w:ascii="Arial" w:hAnsi="Arial" w:cs="Arial"/>
          <w:color w:val="auto"/>
          <w:sz w:val="20"/>
        </w:rPr>
        <w:t>112,</w:t>
      </w:r>
      <w:r w:rsidRPr="00382E3F">
        <w:rPr>
          <w:rFonts w:ascii="Arial" w:hAnsi="Arial" w:cs="Arial"/>
          <w:color w:val="auto"/>
          <w:sz w:val="20"/>
          <w:lang w:val="en-US"/>
        </w:rPr>
        <w:t xml:space="preserve"> </w:t>
      </w:r>
      <w:r w:rsidRPr="00382E3F">
        <w:rPr>
          <w:rFonts w:ascii="Arial" w:hAnsi="Arial" w:cs="Arial"/>
          <w:color w:val="auto"/>
          <w:sz w:val="20"/>
        </w:rPr>
        <w:t>511.</w:t>
      </w:r>
    </w:p>
    <w:p w14:paraId="3F7A874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5AA4C83F"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ab/>
        <w:t xml:space="preserve">Có TK 008- Dự toán chi hoạt động, (nếu rút dự toán), hoặc </w:t>
      </w:r>
    </w:p>
    <w:p w14:paraId="7EA2F2B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018- Thu hoạt động khác được để lại (nếu mua bằng nguồn thu hoạt động khác được để lại).</w:t>
      </w:r>
    </w:p>
    <w:p w14:paraId="4C469B3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3.6- Kinh phí công đoàn:</w:t>
      </w:r>
    </w:p>
    <w:p w14:paraId="4BBE731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chi tiêu kinh phí công đoàn, ghi:</w:t>
      </w:r>
    </w:p>
    <w:p w14:paraId="645108F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332- Các khoản phải nộp theo lương (3323)</w:t>
      </w:r>
    </w:p>
    <w:p w14:paraId="13D2225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7F7BE39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Kinh phí công đoàn chi vượt được cấp bù, ghi:</w:t>
      </w:r>
    </w:p>
    <w:p w14:paraId="4ED78B2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w:t>
      </w:r>
      <w:r w:rsidRPr="00382E3F">
        <w:rPr>
          <w:rFonts w:ascii="Arial" w:hAnsi="Arial" w:cs="Arial"/>
          <w:color w:val="auto"/>
          <w:sz w:val="20"/>
          <w:lang w:val="en-US"/>
        </w:rPr>
        <w:t xml:space="preserve"> </w:t>
      </w:r>
      <w:r w:rsidRPr="00382E3F">
        <w:rPr>
          <w:rFonts w:ascii="Arial" w:hAnsi="Arial" w:cs="Arial"/>
          <w:color w:val="auto"/>
          <w:sz w:val="20"/>
        </w:rPr>
        <w:t>112.</w:t>
      </w:r>
    </w:p>
    <w:p w14:paraId="3E02028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332- Các khoản phải nộp theo lương (3323).</w:t>
      </w:r>
    </w:p>
    <w:p w14:paraId="6E28BB94"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TÀI KHOẢN 333</w:t>
      </w:r>
    </w:p>
    <w:p w14:paraId="2BB10D3C"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CÁC KHOẢN PHẢI NỘP NHÀ NƯỚC</w:t>
      </w:r>
    </w:p>
    <w:p w14:paraId="42558300"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1- Nguyên tắc kế toán</w:t>
      </w:r>
    </w:p>
    <w:p w14:paraId="658F666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1.1- Tài khoản này sử dụng ở đơn vị hành chính, sự nghiệp để phản ánh các khoản thuế phải nộp cho Nhà nước, các khoản phí, lệ phí đơn vị đã thu và các khoản khác phải nộp cho Nhà nước (nếu có)...</w:t>
      </w:r>
    </w:p>
    <w:p w14:paraId="49592BC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1.2- Các đơn vị hành chính, sự nghiệp phải chủ động tính và xác định các khoản thuế phải nộp cho Nhà nước và phản ánh kịp th</w:t>
      </w:r>
      <w:r w:rsidRPr="00382E3F">
        <w:rPr>
          <w:rFonts w:ascii="Arial" w:hAnsi="Arial" w:cs="Arial"/>
          <w:color w:val="auto"/>
          <w:sz w:val="20"/>
          <w:lang w:val="en-US"/>
        </w:rPr>
        <w:t>ời</w:t>
      </w:r>
      <w:r w:rsidRPr="00382E3F">
        <w:rPr>
          <w:rFonts w:ascii="Arial" w:hAnsi="Arial" w:cs="Arial"/>
          <w:color w:val="auto"/>
          <w:sz w:val="20"/>
        </w:rPr>
        <w:t xml:space="preserve"> vào sổ kế toán về các khoản thuế, phí, lệ phí phải nộp cho nhà nước. Việc kê khai và nộp thuế đầy đủ là nghĩa vụ của từng đơn vị.</w:t>
      </w:r>
    </w:p>
    <w:p w14:paraId="7CF061E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1.3- Nguyên tắc kê khai, nộp thuế và quyết toán thuế thu nhập đối với người có thu nhập cao (gọi tắt là thuế thu nhập cá nhân) thực hiện theo pháp luật thuế hiện hành.</w:t>
      </w:r>
    </w:p>
    <w:p w14:paraId="2CE7DB9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1.4- Kế toán phải mở sổ chi tiết theo dõi từng khoản thuế phải nộp và đã nộp cho Nhà nước.</w:t>
      </w:r>
    </w:p>
    <w:p w14:paraId="55E0FF02"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2- Kết cấu và nội dung phản ánh của Tài khoản 333- Các khoản phải nộp Nhà nước</w:t>
      </w:r>
    </w:p>
    <w:p w14:paraId="33A3DBED"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Nợ:</w:t>
      </w:r>
      <w:r w:rsidRPr="00382E3F">
        <w:rPr>
          <w:rFonts w:ascii="Arial" w:hAnsi="Arial" w:cs="Arial"/>
          <w:color w:val="auto"/>
          <w:sz w:val="20"/>
        </w:rPr>
        <w:t xml:space="preserve"> Các khoản thuế và các khoản khác đã nộp Nhà nước.</w:t>
      </w:r>
    </w:p>
    <w:p w14:paraId="3038D1AA"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Có:</w:t>
      </w:r>
      <w:r w:rsidRPr="00382E3F">
        <w:rPr>
          <w:rFonts w:ascii="Arial" w:hAnsi="Arial" w:cs="Arial"/>
          <w:color w:val="auto"/>
          <w:sz w:val="20"/>
        </w:rPr>
        <w:t xml:space="preserve"> Các khoản thuế và các khoản khác phải nộp Nhà nước.</w:t>
      </w:r>
    </w:p>
    <w:p w14:paraId="0ED033F0"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 xml:space="preserve">Số dư </w:t>
      </w:r>
      <w:r w:rsidRPr="00382E3F">
        <w:rPr>
          <w:rFonts w:ascii="Arial" w:hAnsi="Arial" w:cs="Arial"/>
          <w:b/>
          <w:color w:val="auto"/>
          <w:sz w:val="20"/>
          <w:lang w:val="en-US"/>
        </w:rPr>
        <w:t>b</w:t>
      </w:r>
      <w:r w:rsidRPr="00382E3F">
        <w:rPr>
          <w:rFonts w:ascii="Arial" w:hAnsi="Arial" w:cs="Arial"/>
          <w:b/>
          <w:color w:val="auto"/>
          <w:sz w:val="20"/>
        </w:rPr>
        <w:t>ên Có:</w:t>
      </w:r>
      <w:r w:rsidRPr="00382E3F">
        <w:rPr>
          <w:rFonts w:ascii="Arial" w:hAnsi="Arial" w:cs="Arial"/>
          <w:color w:val="auto"/>
          <w:sz w:val="20"/>
        </w:rPr>
        <w:t xml:space="preserve"> Các khoản còn phải nộp Nhà nước.</w:t>
      </w:r>
    </w:p>
    <w:p w14:paraId="6465351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Tài khoản 333 có thể có số dư bên Nợ (trường hợp cá biệt): Phản ánh số thuế và các khoản đã nộp lớn hơn số thuế và các khoản phải nộp cho Nhà nước.</w:t>
      </w:r>
    </w:p>
    <w:p w14:paraId="19B3527C" w14:textId="77777777" w:rsidR="00654624" w:rsidRPr="00382E3F" w:rsidRDefault="00654624" w:rsidP="00654624">
      <w:pPr>
        <w:spacing w:before="120"/>
        <w:rPr>
          <w:rFonts w:ascii="Arial" w:hAnsi="Arial" w:cs="Arial"/>
          <w:b/>
          <w:i/>
          <w:color w:val="auto"/>
          <w:sz w:val="20"/>
        </w:rPr>
      </w:pPr>
      <w:r w:rsidRPr="00382E3F">
        <w:rPr>
          <w:rFonts w:ascii="Arial" w:hAnsi="Arial" w:cs="Arial"/>
          <w:b/>
          <w:i/>
          <w:color w:val="auto"/>
          <w:sz w:val="20"/>
        </w:rPr>
        <w:t>Tài khoản 333- Các khoản phải nộp Nhà nước, c</w:t>
      </w:r>
      <w:r w:rsidRPr="00382E3F">
        <w:rPr>
          <w:rFonts w:ascii="Arial" w:hAnsi="Arial" w:cs="Arial"/>
          <w:b/>
          <w:i/>
          <w:color w:val="auto"/>
          <w:sz w:val="20"/>
          <w:lang w:val="en-US"/>
        </w:rPr>
        <w:t>ó</w:t>
      </w:r>
      <w:r w:rsidRPr="00382E3F">
        <w:rPr>
          <w:rFonts w:ascii="Arial" w:hAnsi="Arial" w:cs="Arial"/>
          <w:b/>
          <w:i/>
          <w:color w:val="auto"/>
          <w:sz w:val="20"/>
        </w:rPr>
        <w:t xml:space="preserve"> 6 tài khoản cấp 2:</w:t>
      </w:r>
    </w:p>
    <w:p w14:paraId="0F701453"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3331- Thuế gi</w:t>
      </w:r>
      <w:r w:rsidRPr="00382E3F">
        <w:rPr>
          <w:rFonts w:ascii="Arial" w:hAnsi="Arial" w:cs="Arial"/>
          <w:i/>
          <w:color w:val="auto"/>
          <w:sz w:val="20"/>
          <w:lang w:val="en-US"/>
        </w:rPr>
        <w:t>á</w:t>
      </w:r>
      <w:r w:rsidRPr="00382E3F">
        <w:rPr>
          <w:rFonts w:ascii="Arial" w:hAnsi="Arial" w:cs="Arial"/>
          <w:i/>
          <w:color w:val="auto"/>
          <w:sz w:val="20"/>
        </w:rPr>
        <w:t xml:space="preserve"> trị gia tăng phải nộp:</w:t>
      </w:r>
      <w:r w:rsidRPr="00382E3F">
        <w:rPr>
          <w:rFonts w:ascii="Arial" w:hAnsi="Arial" w:cs="Arial"/>
          <w:color w:val="auto"/>
          <w:sz w:val="20"/>
        </w:rPr>
        <w:t xml:space="preserve"> Tài khoản này sử dụng cho các đơn vị hành chính, sự nghiệp có hoạt động sản xuất, kinh doanh để phản ánh số thuế GTGT phải nộp, số thuế GTGT đã nộp và còn phải nộp vào NSNN của hàng hóa, dịch vụ thuộc đối tượng chịu thuế GTGT.</w:t>
      </w:r>
    </w:p>
    <w:p w14:paraId="59C86D3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Tài khoản này có 2 tài khoản cấp 3:</w:t>
      </w:r>
    </w:p>
    <w:p w14:paraId="7913F37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33311- Thuế GTGT đầu ra: Tài khoản này dùng để phản ánh số thuế GTGT đầu ra, số thuế GTGT phải nộp, đã nộp, còn phải nộp của hàng hóa, sản phẩm, dịch vụ bán ra;</w:t>
      </w:r>
    </w:p>
    <w:p w14:paraId="0D6FCD1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33312- Thuế GTGT hàng nhập khẩu: Tài khoản này dùng để phản ánh số thuế GTGT phải nộp, đã nộp, còn phải nộp của hàng nhập khẩu.</w:t>
      </w:r>
    </w:p>
    <w:p w14:paraId="151B88F5"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3332- Ph</w:t>
      </w:r>
      <w:r w:rsidRPr="00382E3F">
        <w:rPr>
          <w:rFonts w:ascii="Arial" w:hAnsi="Arial" w:cs="Arial"/>
          <w:i/>
          <w:color w:val="auto"/>
          <w:sz w:val="20"/>
          <w:lang w:val="en-US"/>
        </w:rPr>
        <w:t>í</w:t>
      </w:r>
      <w:r w:rsidRPr="00382E3F">
        <w:rPr>
          <w:rFonts w:ascii="Arial" w:hAnsi="Arial" w:cs="Arial"/>
          <w:i/>
          <w:color w:val="auto"/>
          <w:sz w:val="20"/>
        </w:rPr>
        <w:t xml:space="preserve">, lệ phí: </w:t>
      </w:r>
      <w:r w:rsidRPr="00382E3F">
        <w:rPr>
          <w:rFonts w:ascii="Arial" w:hAnsi="Arial" w:cs="Arial"/>
          <w:color w:val="auto"/>
          <w:sz w:val="20"/>
        </w:rPr>
        <w:t>Phản ánh các khoản phí, lệ phí mà đơn vị được phép và có trách nhiệm thu, nộp cho Nhà nước theo chức năng hoạt động của đơn vị và tình hình nộp vào NSNN;</w:t>
      </w:r>
    </w:p>
    <w:p w14:paraId="5C61C8D0"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xml:space="preserve">- Tài khoản 3334- Thuế thu nhập doanh nghiệp: </w:t>
      </w:r>
      <w:r w:rsidRPr="00382E3F">
        <w:rPr>
          <w:rFonts w:ascii="Arial" w:hAnsi="Arial" w:cs="Arial"/>
          <w:color w:val="auto"/>
          <w:sz w:val="20"/>
        </w:rPr>
        <w:t>Chỉ sử dụng ở những đơn vị có hoạt động sản xuất kinh doanh, dịch vụ để phản ánh số thuế thu nhập doanh nghiệp phải nộp và tình hình nộp thuế thu nhập doanh nghiệp của các hoạt động sản xuất, kinh doanh, dịch vụ phải nộp thuế TNDN;</w:t>
      </w:r>
    </w:p>
    <w:p w14:paraId="2E61BB0A"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xml:space="preserve">- Tài khoản 3335- Thuế thu nhập cá nhân: </w:t>
      </w:r>
      <w:r w:rsidRPr="00382E3F">
        <w:rPr>
          <w:rFonts w:ascii="Arial" w:hAnsi="Arial" w:cs="Arial"/>
          <w:color w:val="auto"/>
          <w:sz w:val="20"/>
        </w:rPr>
        <w:t>Phản ánh thuế thu nhập cá nhân khấu trừ tại nguồn tính trên thu nhập của người chịu thuế và tình hình nộp vào NSNN.</w:t>
      </w:r>
    </w:p>
    <w:p w14:paraId="7651428D"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3337- Thuế khác:</w:t>
      </w:r>
      <w:r w:rsidRPr="00382E3F">
        <w:rPr>
          <w:rFonts w:ascii="Arial" w:hAnsi="Arial" w:cs="Arial"/>
          <w:color w:val="auto"/>
          <w:sz w:val="20"/>
        </w:rPr>
        <w:t xml:space="preserve"> Phản ánh các khoản thuế khác đơn vị phải nộp, đã nộp, còn phải nộp như: Thuế môn bài, thuế đất, thuế nhập khẩu, thuế tiêu thụ đặc biệt,...</w:t>
      </w:r>
    </w:p>
    <w:p w14:paraId="267305D9"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3338- Các khoản phải nộp nhà nước khác:</w:t>
      </w:r>
      <w:r w:rsidRPr="00382E3F">
        <w:rPr>
          <w:rFonts w:ascii="Arial" w:hAnsi="Arial" w:cs="Arial"/>
          <w:color w:val="auto"/>
          <w:sz w:val="20"/>
        </w:rPr>
        <w:t xml:space="preserve"> Phản ánh các khoản khác phải nộp và tình hình thanh toán các khoản phải nộp khác cho Nhà nước, như: Khoản nộp tiền thu phạt; thu tiền bồi thường; tiền thu bán hồ sơ thầu XDCB sau khi trừ chi phí cho lễ mở thầu nếu còn thừa phải nộp vào NSNN; chênh lệch thu lớn hơn chi tiền thanh lý, nhượng bán TSCĐ (đối với các cơ quan đơn vị theo quy định sau khi trừ chi phí thanh lý, nhượng bán phần còn lại phải nộp</w:t>
      </w:r>
      <w:r w:rsidRPr="00382E3F">
        <w:rPr>
          <w:rFonts w:ascii="Arial" w:hAnsi="Arial" w:cs="Arial"/>
          <w:color w:val="auto"/>
          <w:sz w:val="20"/>
          <w:lang w:val="en-US"/>
        </w:rPr>
        <w:t xml:space="preserve"> </w:t>
      </w:r>
      <w:r w:rsidRPr="00382E3F">
        <w:rPr>
          <w:rFonts w:ascii="Arial" w:hAnsi="Arial" w:cs="Arial"/>
          <w:color w:val="auto"/>
          <w:sz w:val="20"/>
        </w:rPr>
        <w:t>NSNN)....</w:t>
      </w:r>
    </w:p>
    <w:p w14:paraId="25B41B98"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3- Phương pháp hạch toán kế toán một số hoạt động kinh tế chủ yếu</w:t>
      </w:r>
    </w:p>
    <w:p w14:paraId="09934DD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 Kế toán thuế giá trị gia tăng phải nộp NSNN ở đơn vị hành chính, sự nghiệp</w:t>
      </w:r>
    </w:p>
    <w:p w14:paraId="731D1C3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Kế toán thuế GTGT ở các đơn vị hành chính, sự nghiệp được khấu trừ thuế</w:t>
      </w:r>
    </w:p>
    <w:p w14:paraId="3ED0939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bán hàng hóa, dịch vụ được khấu trừ thuế GTGT, kế toán lập Hóa đơn GTGT và phải ghi rõ giá bán chưa có thuế GTGT, thuế GTGT phải nộp và tổng giá thanh toán, ghi:</w:t>
      </w:r>
    </w:p>
    <w:p w14:paraId="62BBF73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các</w:t>
      </w:r>
      <w:r w:rsidRPr="00382E3F">
        <w:rPr>
          <w:rFonts w:ascii="Arial" w:hAnsi="Arial" w:cs="Arial"/>
          <w:color w:val="auto"/>
          <w:sz w:val="20"/>
          <w:lang w:val="en-US"/>
        </w:rPr>
        <w:t xml:space="preserve"> </w:t>
      </w:r>
      <w:r w:rsidRPr="00382E3F">
        <w:rPr>
          <w:rFonts w:ascii="Arial" w:hAnsi="Arial" w:cs="Arial"/>
          <w:color w:val="auto"/>
          <w:sz w:val="20"/>
        </w:rPr>
        <w:t>TK 111, 112,</w:t>
      </w:r>
      <w:r w:rsidRPr="00382E3F">
        <w:rPr>
          <w:rFonts w:ascii="Arial" w:hAnsi="Arial" w:cs="Arial"/>
          <w:color w:val="auto"/>
          <w:sz w:val="20"/>
          <w:lang w:val="en-US"/>
        </w:rPr>
        <w:t xml:space="preserve"> </w:t>
      </w:r>
      <w:r w:rsidRPr="00382E3F">
        <w:rPr>
          <w:rFonts w:ascii="Arial" w:hAnsi="Arial" w:cs="Arial"/>
          <w:color w:val="auto"/>
          <w:sz w:val="20"/>
        </w:rPr>
        <w:t>131,...(tổng giá thanh toán)</w:t>
      </w:r>
    </w:p>
    <w:p w14:paraId="60085C5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(33311)</w:t>
      </w:r>
    </w:p>
    <w:p w14:paraId="3BCA46A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531- Doanh thu hoạt động SXKD, dịch vụ.</w:t>
      </w:r>
    </w:p>
    <w:p w14:paraId="5A05231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phát sinh các khoản thu thanh lý, nhượng bán TSCĐ thuộc đối tượng chịu thuế GTGT, ghi:</w:t>
      </w:r>
    </w:p>
    <w:p w14:paraId="12214DC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w:t>
      </w:r>
      <w:r w:rsidRPr="00382E3F">
        <w:rPr>
          <w:rFonts w:ascii="Arial" w:hAnsi="Arial" w:cs="Arial"/>
          <w:color w:val="auto"/>
          <w:sz w:val="20"/>
          <w:lang w:val="en-US"/>
        </w:rPr>
        <w:t xml:space="preserve"> </w:t>
      </w:r>
      <w:r w:rsidRPr="00382E3F">
        <w:rPr>
          <w:rFonts w:ascii="Arial" w:hAnsi="Arial" w:cs="Arial"/>
          <w:color w:val="auto"/>
          <w:sz w:val="20"/>
        </w:rPr>
        <w:t>131,...(tổng giá thanh toán)</w:t>
      </w:r>
    </w:p>
    <w:p w14:paraId="22B1AC4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(33311).</w:t>
      </w:r>
    </w:p>
    <w:p w14:paraId="1529EEB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711- Thu nhập khác (7111).</w:t>
      </w:r>
    </w:p>
    <w:p w14:paraId="04B89A3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Đối với trường hợp cho thuê TSCĐ (TSCĐ được phép cho thuê) theo phương thức thuê hoạt động trả tiền thuê từng kỳ hoặc trả trước tiền thuê cho một thời hạn thuê:</w:t>
      </w:r>
    </w:p>
    <w:p w14:paraId="38FFC88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Nếu bên đi thuê trả tiền thuê từng kỳ, ghi:</w:t>
      </w:r>
    </w:p>
    <w:p w14:paraId="47BCB98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w:t>
      </w:r>
    </w:p>
    <w:p w14:paraId="2E25A19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 Các khoản phải nộp nhà nước (33311) (thuế GTGT tính trên số tiền nhận trong kỳ)</w:t>
      </w:r>
    </w:p>
    <w:p w14:paraId="74B5173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531- Doanh thu hoạt động SXKD, dịch vụ (số tiền cho thuê TSCĐ phải thu từng kỳ chưa có thuế GTGT).</w:t>
      </w:r>
    </w:p>
    <w:p w14:paraId="624962E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Nếu bên đi thuê trả trước tiền thuê cho nhiều kỳ, khi nhận tiền, ghi:</w:t>
      </w:r>
    </w:p>
    <w:p w14:paraId="346395A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112,...(tổng số tiền nhận trước)</w:t>
      </w:r>
    </w:p>
    <w:p w14:paraId="6B71E74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(33311) (thuế GTGT đầu ra tính trên tổng số tiền nhận trước)</w:t>
      </w:r>
    </w:p>
    <w:p w14:paraId="0BC3BD4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338- Phải trả khác (3383).</w:t>
      </w:r>
    </w:p>
    <w:p w14:paraId="6F4054A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Định kỳ tính và ghi nhận doanh thu cho thuê theo số tiền cho thuê TSCĐ phải thu từng kỳ, ghi:</w:t>
      </w:r>
    </w:p>
    <w:p w14:paraId="11FD90E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338- Phải trả khác (3383)</w:t>
      </w:r>
    </w:p>
    <w:p w14:paraId="47AC7A6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531- Doanh thu hoạt động SXKD, dịch vụ.</w:t>
      </w:r>
    </w:p>
    <w:p w14:paraId="3EE1B49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nhập khẩu vật tư, thiết bị, hàng hóa, TSCĐ, kế toán phản ánh số thuế nhập khẩu phải nộp, tổng số tiền phải thanh toán và giá trị vật tư, thiết bị, hàng hóa, TSCĐ nhập khẩu (chưa có thuế GTGT), ghi:</w:t>
      </w:r>
    </w:p>
    <w:p w14:paraId="73DABF0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152, 153, 156,</w:t>
      </w:r>
      <w:r w:rsidRPr="00382E3F">
        <w:rPr>
          <w:rFonts w:ascii="Arial" w:hAnsi="Arial" w:cs="Arial"/>
          <w:color w:val="auto"/>
          <w:sz w:val="20"/>
          <w:lang w:val="en-US"/>
        </w:rPr>
        <w:t xml:space="preserve"> </w:t>
      </w:r>
      <w:r w:rsidRPr="00382E3F">
        <w:rPr>
          <w:rFonts w:ascii="Arial" w:hAnsi="Arial" w:cs="Arial"/>
          <w:color w:val="auto"/>
          <w:sz w:val="20"/>
        </w:rPr>
        <w:t>211,...</w:t>
      </w:r>
    </w:p>
    <w:p w14:paraId="29DF612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(3337)</w:t>
      </w:r>
    </w:p>
    <w:p w14:paraId="799E3D4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r w:rsidRPr="00382E3F">
        <w:rPr>
          <w:rFonts w:ascii="Arial" w:hAnsi="Arial" w:cs="Arial"/>
          <w:color w:val="auto"/>
          <w:sz w:val="20"/>
          <w:lang w:val="en-US"/>
        </w:rPr>
        <w:t xml:space="preserve"> </w:t>
      </w:r>
      <w:r w:rsidRPr="00382E3F">
        <w:rPr>
          <w:rFonts w:ascii="Arial" w:hAnsi="Arial" w:cs="Arial"/>
          <w:color w:val="auto"/>
          <w:sz w:val="20"/>
        </w:rPr>
        <w:t>331,...</w:t>
      </w:r>
    </w:p>
    <w:p w14:paraId="46A1A42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phản ánh số thuế GTGT phải nộp của hàng nhập khẩu:</w:t>
      </w:r>
    </w:p>
    <w:p w14:paraId="42238AF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nhập khẩu vật tư, thiết bị, hàng hóa, TSCĐ để dùng cho hoạt động sản xuất kinh doanh, dịch vụ theo phương pháp khấu trừ GTGT, ghi:</w:t>
      </w:r>
    </w:p>
    <w:p w14:paraId="6896156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133- Thuế GTGT được khấu trừ</w:t>
      </w:r>
    </w:p>
    <w:p w14:paraId="60C089D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(33312).</w:t>
      </w:r>
    </w:p>
    <w:p w14:paraId="5575642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nhập khẩu vật tư, thiết bị, hàng hóa, TSCĐ dùng vào hoạt động sản xuất, kinh doanh hàng hóa, dịch vụ theo phương pháp trực tiếp, ghi:</w:t>
      </w:r>
    </w:p>
    <w:p w14:paraId="13913FC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152, 153, 156,</w:t>
      </w:r>
      <w:r w:rsidRPr="00382E3F">
        <w:rPr>
          <w:rFonts w:ascii="Arial" w:hAnsi="Arial" w:cs="Arial"/>
          <w:color w:val="auto"/>
          <w:sz w:val="20"/>
          <w:lang w:val="en-US"/>
        </w:rPr>
        <w:t xml:space="preserve"> </w:t>
      </w:r>
      <w:r w:rsidRPr="00382E3F">
        <w:rPr>
          <w:rFonts w:ascii="Arial" w:hAnsi="Arial" w:cs="Arial"/>
          <w:color w:val="auto"/>
          <w:sz w:val="20"/>
        </w:rPr>
        <w:t>211,...</w:t>
      </w:r>
    </w:p>
    <w:p w14:paraId="4649AEC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(33312)</w:t>
      </w:r>
    </w:p>
    <w:p w14:paraId="13C30C8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r w:rsidRPr="00382E3F">
        <w:rPr>
          <w:rFonts w:ascii="Arial" w:hAnsi="Arial" w:cs="Arial"/>
          <w:color w:val="auto"/>
          <w:sz w:val="20"/>
          <w:lang w:val="en-US"/>
        </w:rPr>
        <w:t xml:space="preserve"> </w:t>
      </w:r>
      <w:r w:rsidRPr="00382E3F">
        <w:rPr>
          <w:rFonts w:ascii="Arial" w:hAnsi="Arial" w:cs="Arial"/>
          <w:color w:val="auto"/>
          <w:sz w:val="20"/>
        </w:rPr>
        <w:t>331,...</w:t>
      </w:r>
    </w:p>
    <w:p w14:paraId="3CC4FAD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nộp thuế GTGT hàng hóa nhập khẩu vào NSNN, ghi:</w:t>
      </w:r>
    </w:p>
    <w:p w14:paraId="6BD751A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333- Các khoản phải nộp Nhà nước (33312)</w:t>
      </w:r>
    </w:p>
    <w:p w14:paraId="3E65890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5846C57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hàng bán bị trả lại (thuộc đối tượng chịu thuế GTGT tính theo phương pháp khấu trừ thuế), phản ánh số tiền thu của số hàng bán bị trả lại, ghi:</w:t>
      </w:r>
    </w:p>
    <w:p w14:paraId="2E11F34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531- Doanh thu hoạt động SXKD, dịch vụ (giá bán chưa có thuế GTGT) (chi tiết hàng bán bị trả lại).</w:t>
      </w:r>
    </w:p>
    <w:p w14:paraId="01AE68C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333- Các khoản phải nộp nhà nước (33311)</w:t>
      </w:r>
    </w:p>
    <w:p w14:paraId="1AF62B1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 131,...</w:t>
      </w:r>
    </w:p>
    <w:p w14:paraId="70DF6C1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Cuối kỳ, kế toán tính toán xác định số thuế GTGT được khấu trừ với số thuế GTGT đầu ra, số thuế GTGT phải nộp trong kỳ:</w:t>
      </w:r>
    </w:p>
    <w:p w14:paraId="4643A12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Bù trừ giữ số thuế GTGT đầu vào được khấu trừ với số thuế GTGT đầu ra phát sinh trong kỳ, ghi:</w:t>
      </w:r>
    </w:p>
    <w:p w14:paraId="2B8B12F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333- Các khoản phải nộp nhà nước (3331)</w:t>
      </w:r>
    </w:p>
    <w:p w14:paraId="116267F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133- Thuế GTGT được khấu trừ.</w:t>
      </w:r>
    </w:p>
    <w:p w14:paraId="073C36D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nộp thuế GTGT vào NSNN, ghi:</w:t>
      </w:r>
    </w:p>
    <w:p w14:paraId="2C10BF7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333- Các khoản phải nộp nhà nước (3331)</w:t>
      </w:r>
    </w:p>
    <w:p w14:paraId="198DADD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6B51FB3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Nếu số thuế GTGT đầu vào được khấu trừ lớn hơn số thuế GTGT đầu ra phát sinh trong kỳ thì kết chuyển theo số thuế GTGT đầu ra phát sinh trong kỳ với số thuế GTGT đầu vào còn được khấu trừ phản ánh trên TK 133 để tiếp tục khấu trừ kỳ sau hoặc được hoàn theo quy định của pháp luật về thuế.</w:t>
      </w:r>
    </w:p>
    <w:p w14:paraId="4320954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đơn vị được cơ quan có thẩm quyền cho phép hoàn lại số thuế GTGT đầu vào, khi nhận được tiền NSNN trả lại, ghi:</w:t>
      </w:r>
    </w:p>
    <w:p w14:paraId="540C76B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w:t>
      </w:r>
    </w:p>
    <w:p w14:paraId="7D33898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133- Thuế GTGT được khấu trừ.</w:t>
      </w:r>
    </w:p>
    <w:p w14:paraId="3D30A0B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Kế toán thuế GTGT ở các đơn vị nộp thuế GTGT theo phương pháp trực tiếp</w:t>
      </w:r>
    </w:p>
    <w:p w14:paraId="0D936D9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bán sản phẩm, hàng hóa, cung cấp dịch vụ, kế toán phản ánh các kh</w:t>
      </w:r>
      <w:r w:rsidRPr="00382E3F">
        <w:rPr>
          <w:rFonts w:ascii="Arial" w:hAnsi="Arial" w:cs="Arial"/>
          <w:color w:val="auto"/>
          <w:sz w:val="20"/>
          <w:lang w:val="en-US"/>
        </w:rPr>
        <w:t>o</w:t>
      </w:r>
      <w:r w:rsidRPr="00382E3F">
        <w:rPr>
          <w:rFonts w:ascii="Arial" w:hAnsi="Arial" w:cs="Arial"/>
          <w:color w:val="auto"/>
          <w:sz w:val="20"/>
        </w:rPr>
        <w:t>ản thu bán sản phẩm, hàng hóa, dịch vụ là tổng giá thanh toán (bao gồm cả thuế GTGT), ghi:</w:t>
      </w:r>
    </w:p>
    <w:p w14:paraId="6BE1230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w:t>
      </w:r>
      <w:r w:rsidRPr="00382E3F">
        <w:rPr>
          <w:rFonts w:ascii="Arial" w:hAnsi="Arial" w:cs="Arial"/>
          <w:color w:val="auto"/>
          <w:sz w:val="20"/>
          <w:lang w:val="en-US"/>
        </w:rPr>
        <w:t xml:space="preserve"> </w:t>
      </w:r>
      <w:r w:rsidRPr="00382E3F">
        <w:rPr>
          <w:rFonts w:ascii="Arial" w:hAnsi="Arial" w:cs="Arial"/>
          <w:color w:val="auto"/>
          <w:sz w:val="20"/>
        </w:rPr>
        <w:t>131 (tổng giá thanh toán)</w:t>
      </w:r>
    </w:p>
    <w:p w14:paraId="3708F10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531- Doanh thu hoạt động SXKD, dịch vụ.</w:t>
      </w:r>
    </w:p>
    <w:p w14:paraId="6D1433C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Cuối kỳ, kế toán tính thuế GTGT phải nộp tính trên phần GTGT do cơ quan thuế xác định, ghi:</w:t>
      </w:r>
    </w:p>
    <w:p w14:paraId="3B13FC2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531- Doanh thu hoạt động SXKD, dịch vụ</w:t>
      </w:r>
    </w:p>
    <w:p w14:paraId="08BDB63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(33311).</w:t>
      </w:r>
    </w:p>
    <w:p w14:paraId="710354F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nộp thuế GTGT vào Ngân sách nhà nước, ghi:</w:t>
      </w:r>
    </w:p>
    <w:p w14:paraId="27DF2F1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333- Các khoản phải nộp nhà nước (33311)</w:t>
      </w:r>
    </w:p>
    <w:p w14:paraId="381D86F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112,...</w:t>
      </w:r>
    </w:p>
    <w:p w14:paraId="5FCF081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 Đối với sản phẩm, hàng hóa, dịch vụ chịu thuế tiêu thụ đặc biệt hoặc thuế xuất khẩu</w:t>
      </w:r>
    </w:p>
    <w:p w14:paraId="247574AE"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a) Khi bán sản phẩm, hàng hóa, cung cấp dịch vụ, phản ánh doanh thu bán hàng là tổng giá thanh toán (bao gồm cả thuế tiêu thụ đặc biệt, thuế xuất khẩu)</w:t>
      </w:r>
      <w:r w:rsidRPr="00382E3F">
        <w:rPr>
          <w:rFonts w:ascii="Arial" w:hAnsi="Arial" w:cs="Arial"/>
          <w:color w:val="auto"/>
          <w:sz w:val="20"/>
          <w:lang w:val="en-US"/>
        </w:rPr>
        <w:t>.</w:t>
      </w:r>
    </w:p>
    <w:p w14:paraId="4909FE6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 131,...(tổng giá thanh toán).</w:t>
      </w:r>
    </w:p>
    <w:p w14:paraId="1F71319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531- Doanh thu hoạt động SXKD, dịch vụ.</w:t>
      </w:r>
    </w:p>
    <w:p w14:paraId="54888A4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Phản ánh số thuế tiêu thụ đặc biệt hoặc thuế xuất khẩu phải nộp, ghi:</w:t>
      </w:r>
    </w:p>
    <w:p w14:paraId="152EB65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531- Doanh thu hoạt động SXKD, dịch vụ.</w:t>
      </w:r>
    </w:p>
    <w:p w14:paraId="3C16FA6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 Các khoản phải nộp nhà nước (3337).</w:t>
      </w:r>
    </w:p>
    <w:p w14:paraId="5892365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Khi nộp thuế tiêu thụ đặc biệt hoặc thuế xuất khẩu vào NSNN, ghi:</w:t>
      </w:r>
    </w:p>
    <w:p w14:paraId="7C3B5C0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333- Các khoản phải nộp nhà nước (3337)</w:t>
      </w:r>
    </w:p>
    <w:p w14:paraId="0C47649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29EBF20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 Kế toán thuế thu nhập doanh nghiệp</w:t>
      </w:r>
    </w:p>
    <w:p w14:paraId="5BB05D8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Định kỳ, đơn vị tự xác định số thuế thu nhập doanh nghiệp phải nộp theo quy định của pháp luật về thuế, ghi:</w:t>
      </w:r>
    </w:p>
    <w:p w14:paraId="1800778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821- Chi phí thuế TNDN.</w:t>
      </w:r>
    </w:p>
    <w:p w14:paraId="64F6696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(3334).</w:t>
      </w:r>
    </w:p>
    <w:p w14:paraId="5C3796A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Khi nộp thuế thu nhập doanh nghiệp vào NSNN, ghi:</w:t>
      </w:r>
    </w:p>
    <w:p w14:paraId="5B9C2C0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333- Các khoản phải nộp nhà nước (3334).</w:t>
      </w:r>
    </w:p>
    <w:p w14:paraId="1152302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190E550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Cuối năm, xác định số thuế thu nhập doanh nghiệp phải nộp:</w:t>
      </w:r>
    </w:p>
    <w:p w14:paraId="55E1005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số thuế thu nhập doanh nghiệp thực tế phải nộp lớn hơn số tạm nộp hàng quý trong năm thì số chênh lệch phải nộp thêm, ghi:</w:t>
      </w:r>
    </w:p>
    <w:p w14:paraId="33D669F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821- Chi phí thuế TNDN.</w:t>
      </w:r>
    </w:p>
    <w:p w14:paraId="43ACCFB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(3334).</w:t>
      </w:r>
    </w:p>
    <w:p w14:paraId="57A9CA9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số thuế thu nhập doanh nghiệp tạm nộp hàng quý trong năm lớn hơn số thuế thu nhập doanh nghiệp thực tế phải nộp thì số chênh lệch, ghi:</w:t>
      </w:r>
    </w:p>
    <w:p w14:paraId="27CEE42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333- Các khoản phải nộp nhà nước (3334).</w:t>
      </w:r>
    </w:p>
    <w:p w14:paraId="471323A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821 - Chi phí thuế TNDN.</w:t>
      </w:r>
    </w:p>
    <w:p w14:paraId="444A963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3.4- Kế toán phí, lệ phí</w:t>
      </w:r>
    </w:p>
    <w:p w14:paraId="7C71240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Xác định số tiền thu phí, lệ phí đơn vị phải nộp NSNN theo quy định, ghi:</w:t>
      </w:r>
    </w:p>
    <w:p w14:paraId="1B7F0F6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TK 337- Tạm thu (3373).</w:t>
      </w:r>
    </w:p>
    <w:p w14:paraId="747EE8E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(3332).</w:t>
      </w:r>
    </w:p>
    <w:p w14:paraId="43BA349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Khi nộp tiền thu phí, lệ phí vào NSNN, ghi:</w:t>
      </w:r>
    </w:p>
    <w:p w14:paraId="597F9DA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333- Các khoản phải nộp nhà nước (3332)</w:t>
      </w:r>
    </w:p>
    <w:p w14:paraId="0FD0F17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5DCCCA4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3.5- Kế toán thuế thu nhập cá nhân</w:t>
      </w:r>
    </w:p>
    <w:p w14:paraId="14791AC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Định kỳ, tạm tính số thuế thu nhập cá nhân phải nộp tính trên thu nhập chịu thuế của người lao động, ghi:</w:t>
      </w:r>
    </w:p>
    <w:p w14:paraId="0504157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334- Phải trả người lao động</w:t>
      </w:r>
    </w:p>
    <w:p w14:paraId="08B918C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(3335).</w:t>
      </w:r>
    </w:p>
    <w:p w14:paraId="3FF959B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Khi đơn vị chi trả thu nhập cho các cá nhân bên ngoài (kể cả nhà thầu nước ngoài) phải xác định số thuế thu nhập cá nhân phải nộp tính trên thu nhập không thường xuyên chịu thuế theo từng lần phát sinh thu nhập, ghi:</w:t>
      </w:r>
    </w:p>
    <w:p w14:paraId="5BF4D61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154, 241, 611, 612,... (tổng số thanh toán).</w:t>
      </w:r>
    </w:p>
    <w:p w14:paraId="5AC62B2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(3335) (số thuế thu nhập cá nhân phải khấu trừ tại nguồn).</w:t>
      </w:r>
    </w:p>
    <w:p w14:paraId="7F72B8E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112,...(số tiền thực trả).</w:t>
      </w:r>
    </w:p>
    <w:p w14:paraId="6F2D780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Khi nộp thuế thu nhập cá nhân vào ngân sách nhà nước thay cho người có thu nhập cao, ghi:</w:t>
      </w:r>
    </w:p>
    <w:p w14:paraId="3E6257D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333- Các khoản phải nộp nhà nước (3335) (chi tiết thuế thu nhập cá nhân).</w:t>
      </w:r>
    </w:p>
    <w:p w14:paraId="5DD1C9D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543865E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3.6- Kế toán thuế và các khoản phải nộp nhà nước khác</w:t>
      </w:r>
    </w:p>
    <w:p w14:paraId="12A9A53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Thuế môn bài của đơn vị có tổ chức hoạt động sản xuất, kinh doanh phải nộp nhà nước, ghi:</w:t>
      </w:r>
    </w:p>
    <w:p w14:paraId="1132CF3F"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642- Chi phí quản lý hoạt động SXKD, dịch vụ </w:t>
      </w:r>
    </w:p>
    <w:p w14:paraId="65456F3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(3337).</w:t>
      </w:r>
    </w:p>
    <w:p w14:paraId="33C7735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Thuế nhập khẩu phải nộp Nhà nước khi nhập khẩu vật tư, hàng h</w:t>
      </w:r>
      <w:r w:rsidRPr="00382E3F">
        <w:rPr>
          <w:rFonts w:ascii="Arial" w:hAnsi="Arial" w:cs="Arial"/>
          <w:color w:val="auto"/>
          <w:sz w:val="20"/>
          <w:lang w:val="en-US"/>
        </w:rPr>
        <w:t>óa</w:t>
      </w:r>
      <w:r w:rsidRPr="00382E3F">
        <w:rPr>
          <w:rFonts w:ascii="Arial" w:hAnsi="Arial" w:cs="Arial"/>
          <w:color w:val="auto"/>
          <w:sz w:val="20"/>
        </w:rPr>
        <w:t>, TSCĐ, ghi:</w:t>
      </w:r>
    </w:p>
    <w:p w14:paraId="05A0572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152, 153, 156,</w:t>
      </w:r>
      <w:r w:rsidRPr="00382E3F">
        <w:rPr>
          <w:rFonts w:ascii="Arial" w:hAnsi="Arial" w:cs="Arial"/>
          <w:color w:val="auto"/>
          <w:sz w:val="20"/>
          <w:lang w:val="en-US"/>
        </w:rPr>
        <w:t xml:space="preserve"> </w:t>
      </w:r>
      <w:r w:rsidRPr="00382E3F">
        <w:rPr>
          <w:rFonts w:ascii="Arial" w:hAnsi="Arial" w:cs="Arial"/>
          <w:color w:val="auto"/>
          <w:sz w:val="20"/>
        </w:rPr>
        <w:t>211.</w:t>
      </w:r>
    </w:p>
    <w:p w14:paraId="733B38E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(3337).</w:t>
      </w:r>
    </w:p>
    <w:p w14:paraId="420293F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Khi nộp thuế môn bài, thuế nhập khẩu và các khoản phải nộp nhà nước khác, ghi:</w:t>
      </w:r>
    </w:p>
    <w:p w14:paraId="77F33E6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333- Các khoản phải nộp nhà nước (3337, 3338)</w:t>
      </w:r>
    </w:p>
    <w:p w14:paraId="49AEB15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4DD5427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d) Thu thanh lý, nhượng bán TSCĐ (kể cả thu tiền bán hồ sơ thầu liên quan đến hoạt động thanh lý, nhượng bán TSCĐ) bằng tiền mặt, ghi:</w:t>
      </w:r>
    </w:p>
    <w:p w14:paraId="0963F1D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theo cơ chế tài chính phần chênh lệch thu lớn hơn chi của hoạt động thanh lý, nhượng bán TSCĐ được để lại đơn vị, ghi:</w:t>
      </w:r>
    </w:p>
    <w:p w14:paraId="5A410BA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111- Tiền mặt (tổng giá thanh toán)</w:t>
      </w:r>
    </w:p>
    <w:p w14:paraId="0C6839D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711- Thu nhập khác (7111) (số thu chưa có thuế GTGT)</w:t>
      </w:r>
    </w:p>
    <w:p w14:paraId="157FCDD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(3331) (nếu có).</w:t>
      </w:r>
    </w:p>
    <w:p w14:paraId="630877B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theo cơ chế tài chính phần chênh lệch thu lớn hơn chi của hoạt động thanh lý, nhượng bán TSCĐ đơn vị phải nộp lại cho NSNN</w:t>
      </w:r>
    </w:p>
    <w:p w14:paraId="56E478D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Phản ánh phần chênh lệch thu lớn hơn chi phải nộp NSNN, ghi:</w:t>
      </w:r>
    </w:p>
    <w:p w14:paraId="15FC00F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(3378)</w:t>
      </w:r>
    </w:p>
    <w:p w14:paraId="7FBE7E3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w:t>
      </w:r>
    </w:p>
    <w:p w14:paraId="49FCE67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nộp, ghi:</w:t>
      </w:r>
    </w:p>
    <w:p w14:paraId="0621243E"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333- Các khoản phải nộp nhà nước </w:t>
      </w:r>
    </w:p>
    <w:p w14:paraId="407811E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111- Tiền mặt.</w:t>
      </w:r>
    </w:p>
    <w:p w14:paraId="59547BC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 Thu tiền bán hồ sơ mời thầu các công trình XDCB bằng tiền NSNN, ghi:</w:t>
      </w:r>
    </w:p>
    <w:p w14:paraId="191E44F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Phản ánh phần chênh lệch thu lớn hơn chi phải nộp NSNN, ghi:</w:t>
      </w:r>
    </w:p>
    <w:p w14:paraId="3949456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(3378)</w:t>
      </w:r>
    </w:p>
    <w:p w14:paraId="4AF8295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w:t>
      </w:r>
    </w:p>
    <w:p w14:paraId="2D565C1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nộp, ghi:</w:t>
      </w:r>
    </w:p>
    <w:p w14:paraId="65180A17"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333- Các khoản phải nộp nhà nước </w:t>
      </w:r>
    </w:p>
    <w:p w14:paraId="6647FA7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111- Tiền mặt</w:t>
      </w:r>
    </w:p>
    <w:p w14:paraId="726130A0"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TÀI KHOẢN 334</w:t>
      </w:r>
    </w:p>
    <w:p w14:paraId="15935234"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PHẢI TRẢ NGƯỜI LAO ĐỘNG</w:t>
      </w:r>
    </w:p>
    <w:p w14:paraId="4FC553E8"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1- Nguyên tắc kế toán</w:t>
      </w:r>
    </w:p>
    <w:p w14:paraId="6030BBE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1.1- Tài khoản này dùng để phản ánh tình hình thanh toán giữa đơn vị hành chính, sự nghiệp với cán bộ công chức, viên chức và người lao động khác (sau đây gọi tắt là người lao động) trong đơn vị về tiền lương, tiền công, các khoản phụ cấp và các khoản phải trả khác (sau đây gọi tắt là thu nhập).</w:t>
      </w:r>
    </w:p>
    <w:p w14:paraId="48A577D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1.2- Các khoản thu nhập phải trả cho người lao động phản ánh ở tài khoản này là những người có trong danh sách lao động thường xuyên của đơn vị như cán bộ công chức, viên chức và người lao động khác của đơn vị.</w:t>
      </w:r>
    </w:p>
    <w:p w14:paraId="0EF354A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1.3- Các khoản đơn vị thanh toán cho người lao động gồm: Tiền lương, tiền công, tiền thu nhập tăng thêm và các khoản phải trả khác như tiền ăn trưa, phụ cấp, tiền thưởng, đồng phục, tiền làm thêm giờ..., sau khi đã trừ các khoản như bảo hiểm xã hội, bảo hiểm y tế, bảo hiểm thất nghiệp, kinh phí công đoàn và các khoản tạm ứng chưa sử dụng hết, thuế thu nhập cá nhân phải khấu trừ và các khoản khác phải khấu trừ vào tiền lương phải trả (nếu có).</w:t>
      </w:r>
    </w:p>
    <w:p w14:paraId="2803C44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Trường hợp trong tháng có cán bộ tạm ứng trước lương thì kế toán tính toán số tạm ứng trừ vào số lương thực nhận; trường hợp số tạm ứng lớn hơn số lương thực được nhận thì trừ vào tiền lương phải trả tháng sau.</w:t>
      </w:r>
    </w:p>
    <w:p w14:paraId="338D3B9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1.4- Hàng tháng đơn vị phải thông báo công khai các khoản đã thanh toán cho người lao động trong đơn vị (hình thức công khai do đơn vị tự quyết định).</w:t>
      </w:r>
    </w:p>
    <w:p w14:paraId="4C351136"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2- Kết cấu và nội dung phản ánh của Tài khoản 334- Phải trả người lao động</w:t>
      </w:r>
    </w:p>
    <w:p w14:paraId="2AE22547"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Nợ:</w:t>
      </w:r>
    </w:p>
    <w:p w14:paraId="40BCD46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Tiền lương, tiền công và các khoản phải trả khác đã trả cho người lao động;</w:t>
      </w:r>
    </w:p>
    <w:p w14:paraId="272D7BC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đã khấu trừ vào tiền lương, tiền công của người lao động.</w:t>
      </w:r>
    </w:p>
    <w:p w14:paraId="16F2BE57"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Có:</w:t>
      </w:r>
      <w:r w:rsidRPr="00382E3F">
        <w:rPr>
          <w:rFonts w:ascii="Arial" w:hAnsi="Arial" w:cs="Arial"/>
          <w:color w:val="auto"/>
          <w:sz w:val="20"/>
        </w:rPr>
        <w:t xml:space="preserve"> Tiền lương, tiền công và các khoản khác phải trả cho người lao động.</w:t>
      </w:r>
    </w:p>
    <w:p w14:paraId="797CCDCB"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Số dư</w:t>
      </w:r>
      <w:r w:rsidRPr="00382E3F">
        <w:rPr>
          <w:rFonts w:ascii="Arial" w:hAnsi="Arial" w:cs="Arial"/>
          <w:color w:val="auto"/>
          <w:sz w:val="20"/>
        </w:rPr>
        <w:t xml:space="preserve"> </w:t>
      </w:r>
      <w:r w:rsidRPr="00382E3F">
        <w:rPr>
          <w:rFonts w:ascii="Arial" w:hAnsi="Arial" w:cs="Arial"/>
          <w:b/>
          <w:color w:val="auto"/>
          <w:sz w:val="20"/>
          <w:lang w:val="en-US"/>
        </w:rPr>
        <w:t>b</w:t>
      </w:r>
      <w:r w:rsidRPr="00382E3F">
        <w:rPr>
          <w:rFonts w:ascii="Arial" w:hAnsi="Arial" w:cs="Arial"/>
          <w:b/>
          <w:color w:val="auto"/>
          <w:sz w:val="20"/>
        </w:rPr>
        <w:t>ên Có:</w:t>
      </w:r>
      <w:r w:rsidRPr="00382E3F">
        <w:rPr>
          <w:rFonts w:ascii="Arial" w:hAnsi="Arial" w:cs="Arial"/>
          <w:color w:val="auto"/>
          <w:sz w:val="20"/>
        </w:rPr>
        <w:t xml:space="preserve"> Các khoản còn phải trả cho người lao động.</w:t>
      </w:r>
    </w:p>
    <w:p w14:paraId="43EFDBCF" w14:textId="77777777" w:rsidR="00654624" w:rsidRPr="00382E3F" w:rsidRDefault="00654624" w:rsidP="00654624">
      <w:pPr>
        <w:spacing w:before="120"/>
        <w:rPr>
          <w:rFonts w:ascii="Arial" w:hAnsi="Arial" w:cs="Arial"/>
          <w:b/>
          <w:i/>
          <w:color w:val="auto"/>
          <w:sz w:val="20"/>
        </w:rPr>
      </w:pPr>
      <w:r w:rsidRPr="00382E3F">
        <w:rPr>
          <w:rFonts w:ascii="Arial" w:hAnsi="Arial" w:cs="Arial"/>
          <w:b/>
          <w:i/>
          <w:color w:val="auto"/>
          <w:sz w:val="20"/>
        </w:rPr>
        <w:t>Tài khoản 334- Phải trả người lao động c</w:t>
      </w:r>
      <w:r w:rsidRPr="00382E3F">
        <w:rPr>
          <w:rFonts w:ascii="Arial" w:hAnsi="Arial" w:cs="Arial"/>
          <w:b/>
          <w:i/>
          <w:color w:val="auto"/>
          <w:sz w:val="20"/>
          <w:lang w:val="en-US"/>
        </w:rPr>
        <w:t>ó</w:t>
      </w:r>
      <w:r w:rsidRPr="00382E3F">
        <w:rPr>
          <w:rFonts w:ascii="Arial" w:hAnsi="Arial" w:cs="Arial"/>
          <w:b/>
          <w:i/>
          <w:color w:val="auto"/>
          <w:sz w:val="20"/>
        </w:rPr>
        <w:t xml:space="preserve"> 2 tài khoản cấp 2:</w:t>
      </w:r>
    </w:p>
    <w:p w14:paraId="63D05FCD"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xml:space="preserve">- TK 3341- Phải trả công chức, viên chức: </w:t>
      </w:r>
      <w:r w:rsidRPr="00382E3F">
        <w:rPr>
          <w:rFonts w:ascii="Arial" w:hAnsi="Arial" w:cs="Arial"/>
          <w:color w:val="auto"/>
          <w:sz w:val="20"/>
        </w:rPr>
        <w:t>Phản ánh các khoản phải trả và tình hình thanh toán các khoản phải trả cho cán bộ, công chức, viên chức của đơn vị về tiền lương, tiền thưởng có tính chất lương, BHXH và các khoản phải trả khác thuộc về thu nhập của cán bộ, công chức, viên chức;</w:t>
      </w:r>
    </w:p>
    <w:p w14:paraId="4BF81FE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Cán bộ, công chức, viên chức là các đối tượng thuộc danh sách tham gia BHXH theo quy định hiện hành của pháp luật về BHXH.</w:t>
      </w:r>
    </w:p>
    <w:p w14:paraId="08EBBD81"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TK 3348- Phải trả người lao động khác:</w:t>
      </w:r>
      <w:r w:rsidRPr="00382E3F">
        <w:rPr>
          <w:rFonts w:ascii="Arial" w:hAnsi="Arial" w:cs="Arial"/>
          <w:color w:val="auto"/>
          <w:sz w:val="20"/>
        </w:rPr>
        <w:t xml:space="preserve"> Phản ánh các khoản phải trả và tình hình thanh toán các khoản phải trả cho người lao động khác ngoài cán bộ, công chức, viên chức của đơn vị về tiền công, tiền thưởng (nếu có) và các khoản phải trả khác thuộc về thu nhập của người lao động khác;</w:t>
      </w:r>
    </w:p>
    <w:p w14:paraId="56D1AB4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Người lao động khác là các đối tượng không thuộc danh sách tham gia BHXH theo quy định hiện hành của pháp luật về BHXH.</w:t>
      </w:r>
    </w:p>
    <w:p w14:paraId="44A452C1"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3- Phương pháp hạch toán kế toán một số hoạt động kinh tế chủ yếu</w:t>
      </w:r>
    </w:p>
    <w:p w14:paraId="6F07840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 Phản ánh tiền lương, tiền công và các khoản phải trả cho cán bộ, công chức, viên chức và người lao động khác, ghi:</w:t>
      </w:r>
    </w:p>
    <w:p w14:paraId="0E6149E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241 (2412), 611, 614...</w:t>
      </w:r>
    </w:p>
    <w:p w14:paraId="455BF2E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334- Phải trả người lao động.</w:t>
      </w:r>
    </w:p>
    <w:p w14:paraId="7382BAF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 Phản ánh tiền lương, tiền công của bộ phận quản lý hoạt động SXKD, dịch vụ, ghi:</w:t>
      </w:r>
    </w:p>
    <w:p w14:paraId="794CA71E"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642- Chi phí quản lý của hoạt động SXKD, dịch vụ </w:t>
      </w:r>
    </w:p>
    <w:p w14:paraId="0CB42C0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334- Phải trả người lao động.</w:t>
      </w:r>
    </w:p>
    <w:p w14:paraId="770AB5D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 Phản ánh chi phí nhân công (tiền lương, tiền công của người lao động) tham gia trực tiếp vào hoạt động SXKD, dịch vụ, ghi:</w:t>
      </w:r>
    </w:p>
    <w:p w14:paraId="70EE6E50"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154- Chi phí SXKD, dịch vụ dở dang </w:t>
      </w:r>
    </w:p>
    <w:p w14:paraId="060AED4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334- Phải trả người lao động.</w:t>
      </w:r>
    </w:p>
    <w:p w14:paraId="6C3D53C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3.4- Khi phát sinh các khoản chi cho người lao động liên quan đến nhiều hoạt động mà chưa xác định được đối tượng chịu chi phí trực tiếp:</w:t>
      </w:r>
    </w:p>
    <w:p w14:paraId="07C489E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Phản ánh các kho</w:t>
      </w:r>
      <w:r w:rsidRPr="00382E3F">
        <w:rPr>
          <w:rFonts w:ascii="Arial" w:hAnsi="Arial" w:cs="Arial"/>
          <w:color w:val="auto"/>
          <w:sz w:val="20"/>
          <w:lang w:val="en-US"/>
        </w:rPr>
        <w:t>ả</w:t>
      </w:r>
      <w:r w:rsidRPr="00382E3F">
        <w:rPr>
          <w:rFonts w:ascii="Arial" w:hAnsi="Arial" w:cs="Arial"/>
          <w:color w:val="auto"/>
          <w:sz w:val="20"/>
        </w:rPr>
        <w:t>n phải trả cho người lao động, ghi:</w:t>
      </w:r>
    </w:p>
    <w:p w14:paraId="19EA75C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652- Chi phí chưa xác định đối tượng chịu chi phí</w:t>
      </w:r>
    </w:p>
    <w:p w14:paraId="52B407A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334- Phải trả người lao động.</w:t>
      </w:r>
    </w:p>
    <w:p w14:paraId="5F95DD9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Cuối kỳ kế toán, căn cứ Bảng phân bổ chi phí để tính toán k</w:t>
      </w:r>
      <w:r w:rsidRPr="00382E3F">
        <w:rPr>
          <w:rFonts w:ascii="Arial" w:hAnsi="Arial" w:cs="Arial"/>
          <w:color w:val="auto"/>
          <w:sz w:val="20"/>
          <w:lang w:val="en-US"/>
        </w:rPr>
        <w:t>ế</w:t>
      </w:r>
      <w:r w:rsidRPr="00382E3F">
        <w:rPr>
          <w:rFonts w:ascii="Arial" w:hAnsi="Arial" w:cs="Arial"/>
          <w:color w:val="auto"/>
          <w:sz w:val="20"/>
        </w:rPr>
        <w:t>t chuyển và phân bổ chi phí vào các TK chi phí có liên quan theo tiêu thức phù hợp, ghi:</w:t>
      </w:r>
    </w:p>
    <w:p w14:paraId="1362E0D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241, 611,</w:t>
      </w:r>
      <w:r w:rsidRPr="00382E3F">
        <w:rPr>
          <w:rFonts w:ascii="Arial" w:hAnsi="Arial" w:cs="Arial"/>
          <w:color w:val="auto"/>
          <w:sz w:val="20"/>
          <w:lang w:val="en-US"/>
        </w:rPr>
        <w:t xml:space="preserve"> </w:t>
      </w:r>
      <w:r w:rsidRPr="00382E3F">
        <w:rPr>
          <w:rFonts w:ascii="Arial" w:hAnsi="Arial" w:cs="Arial"/>
          <w:color w:val="auto"/>
          <w:sz w:val="20"/>
        </w:rPr>
        <w:t>614, 642...</w:t>
      </w:r>
    </w:p>
    <w:p w14:paraId="5358830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652- Chi phí chưa xác định đối tượng chịu chi phí.</w:t>
      </w:r>
    </w:p>
    <w:p w14:paraId="05A7851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3.5- Trong kỳ, khi có quyết định sử dụng quỹ bổ sung thu nhập để trả thu nhập tăng thêm cho người lao động, ghi:</w:t>
      </w:r>
    </w:p>
    <w:p w14:paraId="06A9FCF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Trường hợp quỹ bổ sung thu nhập còn đủ số dư để chi trả, ghi:</w:t>
      </w:r>
    </w:p>
    <w:p w14:paraId="4259F38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TK 431-Các quỹ (4313)</w:t>
      </w:r>
    </w:p>
    <w:p w14:paraId="0FE1836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334- Phải trả người lao động.</w:t>
      </w:r>
    </w:p>
    <w:p w14:paraId="597AC0B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Trường hợp quỹ bổ sung thu nhập không còn đủ số dư để chi trả, đơn vị tạm tính kết quả hoạt động để chi trả (nếu được phép), ghi:</w:t>
      </w:r>
    </w:p>
    <w:p w14:paraId="553FEC1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137- Tạm chi (1371)</w:t>
      </w:r>
    </w:p>
    <w:p w14:paraId="105136B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334- Phải trả người lao động.</w:t>
      </w:r>
    </w:p>
    <w:p w14:paraId="16AD478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 Khi rút dự toán về tài khoản tiền gửi để </w:t>
      </w:r>
      <w:r w:rsidRPr="00382E3F">
        <w:rPr>
          <w:rFonts w:ascii="Arial" w:hAnsi="Arial" w:cs="Arial"/>
          <w:color w:val="auto"/>
          <w:sz w:val="20"/>
          <w:lang w:val="en-US"/>
        </w:rPr>
        <w:t>t</w:t>
      </w:r>
      <w:r w:rsidRPr="00382E3F">
        <w:rPr>
          <w:rFonts w:ascii="Arial" w:hAnsi="Arial" w:cs="Arial"/>
          <w:color w:val="auto"/>
          <w:sz w:val="20"/>
        </w:rPr>
        <w:t>rả thu nhập tăng thêm, ghi:</w:t>
      </w:r>
    </w:p>
    <w:p w14:paraId="109DC43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112 - Tiền gửi Ngân hàng, Kho bạc</w:t>
      </w:r>
    </w:p>
    <w:p w14:paraId="0F7E027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511- Thu hoạt động do NSNN cấp.</w:t>
      </w:r>
    </w:p>
    <w:p w14:paraId="70328DA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5E71903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008- Dự toán chi hoạt động.</w:t>
      </w:r>
    </w:p>
    <w:p w14:paraId="45B5951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Trường hợp chuyển tiền gửi tại KBNN sang tài khoản tiền gửi ngân hàng để trả thu nhập tăng thêm, ghi:</w:t>
      </w:r>
    </w:p>
    <w:p w14:paraId="6226A0A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112 - Tiền gửi Ngân hàng, Kho bạc (chi tiết tiền gửi NH)</w:t>
      </w:r>
    </w:p>
    <w:p w14:paraId="7EECF63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 Tiền gửi Ngân hàng, Kho bạc (chi tiết tiền gửi KB).</w:t>
      </w:r>
    </w:p>
    <w:p w14:paraId="63AE588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Nếu tiền gửi thuộc nguồn thu hoạt động được để lại, đồng thời, ghi:</w:t>
      </w:r>
    </w:p>
    <w:p w14:paraId="3286DD8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018- Thu hoạt động khác được để lại (nếu dùng nguồn thu hoạt động khác được để lại).</w:t>
      </w:r>
    </w:p>
    <w:p w14:paraId="7AED5D8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trả bổ sung thu nhập, ghi:</w:t>
      </w:r>
    </w:p>
    <w:p w14:paraId="7F29196B"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334- Phải trả người lao động </w:t>
      </w:r>
    </w:p>
    <w:p w14:paraId="66C10BF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16F3EFF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Cuối kỳ, đơn vị xác định chênh lệch thu, chi của các hoạt động bổ sung các quỹ theo quy định hiện hành, đối với quỹ bổ sung thu nhập, ghi:</w:t>
      </w:r>
    </w:p>
    <w:p w14:paraId="2748F720"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421- Thặng dư (thâm hụt) lũy kế </w:t>
      </w:r>
    </w:p>
    <w:p w14:paraId="353D42C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431-Các quỹ (4313).</w:t>
      </w:r>
    </w:p>
    <w:p w14:paraId="0A383A1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kết chuyển số đã tạm chi thu nhập tăng thêm (nếu có) trong kỳ theo quyết định, ghi:</w:t>
      </w:r>
    </w:p>
    <w:p w14:paraId="2A1A589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431-</w:t>
      </w:r>
      <w:r w:rsidRPr="00382E3F">
        <w:rPr>
          <w:rFonts w:ascii="Arial" w:hAnsi="Arial" w:cs="Arial"/>
          <w:color w:val="auto"/>
          <w:sz w:val="20"/>
          <w:lang w:val="en-US"/>
        </w:rPr>
        <w:t xml:space="preserve"> </w:t>
      </w:r>
      <w:r w:rsidRPr="00382E3F">
        <w:rPr>
          <w:rFonts w:ascii="Arial" w:hAnsi="Arial" w:cs="Arial"/>
          <w:color w:val="auto"/>
          <w:sz w:val="20"/>
        </w:rPr>
        <w:t>Các quỹ (4313)</w:t>
      </w:r>
    </w:p>
    <w:p w14:paraId="4FC605A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137-</w:t>
      </w:r>
      <w:r w:rsidRPr="00382E3F">
        <w:rPr>
          <w:rFonts w:ascii="Arial" w:hAnsi="Arial" w:cs="Arial"/>
          <w:color w:val="auto"/>
          <w:sz w:val="20"/>
          <w:lang w:val="en-US"/>
        </w:rPr>
        <w:t xml:space="preserve"> </w:t>
      </w:r>
      <w:r w:rsidRPr="00382E3F">
        <w:rPr>
          <w:rFonts w:ascii="Arial" w:hAnsi="Arial" w:cs="Arial"/>
          <w:color w:val="auto"/>
          <w:sz w:val="20"/>
        </w:rPr>
        <w:t>Tạm chi (1371).</w:t>
      </w:r>
    </w:p>
    <w:p w14:paraId="7AD2CAB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3.6- Khi có quyết định sử dụng quỹ khen thưởng để thưởng cho cán bộ, công chức, viên chức và người lao động khác, ghi:</w:t>
      </w:r>
    </w:p>
    <w:p w14:paraId="03B8283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431-Các quỹ (4311)</w:t>
      </w:r>
    </w:p>
    <w:p w14:paraId="4AEBE6D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334- Phải trả người lao động.</w:t>
      </w:r>
    </w:p>
    <w:p w14:paraId="5704125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3.7- Kế toán trả lương bằng tiền mặt, ghi:</w:t>
      </w:r>
    </w:p>
    <w:p w14:paraId="5241331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Phản ánh số phải trả về tiền lương và các khoản phải trả người lao động khác, ghi:</w:t>
      </w:r>
    </w:p>
    <w:p w14:paraId="2A526AE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154, 611,</w:t>
      </w:r>
      <w:r w:rsidRPr="00382E3F">
        <w:rPr>
          <w:rFonts w:ascii="Arial" w:hAnsi="Arial" w:cs="Arial"/>
          <w:color w:val="auto"/>
          <w:sz w:val="20"/>
          <w:lang w:val="en-US"/>
        </w:rPr>
        <w:t xml:space="preserve"> </w:t>
      </w:r>
      <w:r w:rsidRPr="00382E3F">
        <w:rPr>
          <w:rFonts w:ascii="Arial" w:hAnsi="Arial" w:cs="Arial"/>
          <w:color w:val="auto"/>
          <w:sz w:val="20"/>
        </w:rPr>
        <w:t>642...</w:t>
      </w:r>
    </w:p>
    <w:p w14:paraId="36DCD0F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 xml:space="preserve">Có TK 334- Phải </w:t>
      </w:r>
      <w:r w:rsidRPr="00382E3F">
        <w:rPr>
          <w:rFonts w:ascii="Arial" w:hAnsi="Arial" w:cs="Arial"/>
          <w:color w:val="auto"/>
          <w:sz w:val="20"/>
          <w:lang w:val="en-US"/>
        </w:rPr>
        <w:t>tr</w:t>
      </w:r>
      <w:r w:rsidRPr="00382E3F">
        <w:rPr>
          <w:rFonts w:ascii="Arial" w:hAnsi="Arial" w:cs="Arial"/>
          <w:color w:val="auto"/>
          <w:sz w:val="20"/>
        </w:rPr>
        <w:t>ả người lao động.</w:t>
      </w:r>
    </w:p>
    <w:p w14:paraId="5048E5B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rút dự toán chi hoạt động hoặc rút tiền gửi tại Kho bạc về quỹ tiền mặt, ghi:</w:t>
      </w:r>
    </w:p>
    <w:p w14:paraId="17A1D62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111- Tiền mặt</w:t>
      </w:r>
    </w:p>
    <w:p w14:paraId="36A272B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112, 511.</w:t>
      </w:r>
    </w:p>
    <w:p w14:paraId="11186FD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718740E7"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ab/>
        <w:t xml:space="preserve">Có TK 008- Dự toán chi hoạt động (số rút dự toán), hoặc </w:t>
      </w:r>
    </w:p>
    <w:p w14:paraId="6CD1C7C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018- Thu hoạt động khác được để lại (nếu dùng nguồn thu hoạt động khác được để lại).</w:t>
      </w:r>
    </w:p>
    <w:p w14:paraId="46EA838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 Khi </w:t>
      </w:r>
      <w:r w:rsidRPr="00382E3F">
        <w:rPr>
          <w:rFonts w:ascii="Arial" w:hAnsi="Arial" w:cs="Arial"/>
          <w:color w:val="auto"/>
          <w:sz w:val="20"/>
          <w:lang w:val="en-US"/>
        </w:rPr>
        <w:t>tr</w:t>
      </w:r>
      <w:r w:rsidRPr="00382E3F">
        <w:rPr>
          <w:rFonts w:ascii="Arial" w:hAnsi="Arial" w:cs="Arial"/>
          <w:color w:val="auto"/>
          <w:sz w:val="20"/>
        </w:rPr>
        <w:t>ả lương cho cán bộ công nhân viên và người lao động, ghi:</w:t>
      </w:r>
    </w:p>
    <w:p w14:paraId="2DC572B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334- Phải trả người lao động</w:t>
      </w:r>
    </w:p>
    <w:p w14:paraId="0ACFB78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111- Tiền mặt.</w:t>
      </w:r>
    </w:p>
    <w:p w14:paraId="5DC1252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3.8- Kế toán trả lương qua tài khoản cá nhân:</w:t>
      </w:r>
    </w:p>
    <w:p w14:paraId="55BAA12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Phản ánh số phải trả về tiền lương và các khoản phải trả khác cho người lao động, ghi:</w:t>
      </w:r>
    </w:p>
    <w:p w14:paraId="73C5558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154, 611,</w:t>
      </w:r>
      <w:r w:rsidRPr="00382E3F">
        <w:rPr>
          <w:rFonts w:ascii="Arial" w:hAnsi="Arial" w:cs="Arial"/>
          <w:color w:val="auto"/>
          <w:sz w:val="20"/>
          <w:lang w:val="en-US"/>
        </w:rPr>
        <w:t xml:space="preserve"> </w:t>
      </w:r>
      <w:r w:rsidRPr="00382E3F">
        <w:rPr>
          <w:rFonts w:ascii="Arial" w:hAnsi="Arial" w:cs="Arial"/>
          <w:color w:val="auto"/>
          <w:sz w:val="20"/>
        </w:rPr>
        <w:t>642...</w:t>
      </w:r>
    </w:p>
    <w:p w14:paraId="746EAEE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334- Phải trả người lao động.</w:t>
      </w:r>
    </w:p>
    <w:p w14:paraId="55398B3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rút dự toán chi hoạt động tại Kho bạc chuyển sang tài khoản tiền gửi mở tại Ngân hàng phục vụ chi trả tiền lương và các khoản thu nhập khác cho cán bộ, công chức, viên chức và người lao động khác qua tài khoản cá nhân, ghi:</w:t>
      </w:r>
    </w:p>
    <w:p w14:paraId="1B9FBEF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112- Tiền gửi Ngân hàng, Kho bạc (chi tiết t</w:t>
      </w:r>
      <w:r w:rsidRPr="00382E3F">
        <w:rPr>
          <w:rFonts w:ascii="Arial" w:hAnsi="Arial" w:cs="Arial"/>
          <w:color w:val="auto"/>
          <w:sz w:val="20"/>
          <w:lang w:val="en-US"/>
        </w:rPr>
        <w:t>i</w:t>
      </w:r>
      <w:r w:rsidRPr="00382E3F">
        <w:rPr>
          <w:rFonts w:ascii="Arial" w:hAnsi="Arial" w:cs="Arial"/>
          <w:color w:val="auto"/>
          <w:sz w:val="20"/>
        </w:rPr>
        <w:t>ền gửi Ngân hàng)</w:t>
      </w:r>
    </w:p>
    <w:p w14:paraId="5A6CC8D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511- Chi hoạt động do NSNN cấp.</w:t>
      </w:r>
    </w:p>
    <w:p w14:paraId="1A62B1A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57465F0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008- Dự toán chi hoạt động.</w:t>
      </w:r>
    </w:p>
    <w:p w14:paraId="41B8B06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rút tiền từ tài khoản tiền gửi đơn vị mở tại Kho bạc chuyển sang tài khoản tiền gửi mở tại Ngân hàng phục vụ chi trả tiền lươ</w:t>
      </w:r>
      <w:r w:rsidRPr="00382E3F">
        <w:rPr>
          <w:rFonts w:ascii="Arial" w:hAnsi="Arial" w:cs="Arial"/>
          <w:color w:val="auto"/>
          <w:sz w:val="20"/>
          <w:lang w:val="en-US"/>
        </w:rPr>
        <w:t>n</w:t>
      </w:r>
      <w:r w:rsidRPr="00382E3F">
        <w:rPr>
          <w:rFonts w:ascii="Arial" w:hAnsi="Arial" w:cs="Arial"/>
          <w:color w:val="auto"/>
          <w:sz w:val="20"/>
        </w:rPr>
        <w:t>g và các khoản thu nhập khác cho người lao động qua tài khoản cá nhân, ghi:</w:t>
      </w:r>
    </w:p>
    <w:p w14:paraId="6554ABA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112- Tiền gửi Ngân hàng, Kho bạc (chi tiết tiền gửi Ngân hàng)</w:t>
      </w:r>
    </w:p>
    <w:p w14:paraId="7C4AC52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 (chi tiết tiền gửi Kho bạc).</w:t>
      </w:r>
    </w:p>
    <w:p w14:paraId="5B7ADAB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13264F8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018- Thu hoạt động khác được để lại (nếu dùng nguồn thu hoạt động khác được để lại).</w:t>
      </w:r>
    </w:p>
    <w:p w14:paraId="3FC5400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có xác nhận của Ngân hàng phục vụ về số tiền lương và các khoản thu nhập khác đã được chuyển vào tài khoản cá nhân của từng người lao động trong đơn vị, ghi:</w:t>
      </w:r>
    </w:p>
    <w:p w14:paraId="0D36853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334- Phải trả người lao động</w:t>
      </w:r>
    </w:p>
    <w:p w14:paraId="7FA26B8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 (chi tiết tiền gửi Ngân hàng).</w:t>
      </w:r>
    </w:p>
    <w:p w14:paraId="1504B36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3.9- Phần bảo hiểm xã hội, bảo hiểm y tế, bảo hiểm thất nghiệp của cán bộ công chức, viên chức người lao động phải khấu trừ vào lương phải trả, ghi:</w:t>
      </w:r>
    </w:p>
    <w:p w14:paraId="70632C4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334- Phải trả người lao động</w:t>
      </w:r>
    </w:p>
    <w:p w14:paraId="27A703B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332- Các khoản phải nộp theo lương (3321,</w:t>
      </w:r>
      <w:r w:rsidRPr="00382E3F">
        <w:rPr>
          <w:rFonts w:ascii="Arial" w:hAnsi="Arial" w:cs="Arial"/>
          <w:color w:val="auto"/>
          <w:sz w:val="20"/>
          <w:lang w:val="en-US"/>
        </w:rPr>
        <w:t xml:space="preserve"> </w:t>
      </w:r>
      <w:r w:rsidRPr="00382E3F">
        <w:rPr>
          <w:rFonts w:ascii="Arial" w:hAnsi="Arial" w:cs="Arial"/>
          <w:color w:val="auto"/>
          <w:sz w:val="20"/>
        </w:rPr>
        <w:t>3322,</w:t>
      </w:r>
      <w:r w:rsidRPr="00382E3F">
        <w:rPr>
          <w:rFonts w:ascii="Arial" w:hAnsi="Arial" w:cs="Arial"/>
          <w:color w:val="auto"/>
          <w:sz w:val="20"/>
          <w:lang w:val="en-US"/>
        </w:rPr>
        <w:t xml:space="preserve"> </w:t>
      </w:r>
      <w:r w:rsidRPr="00382E3F">
        <w:rPr>
          <w:rFonts w:ascii="Arial" w:hAnsi="Arial" w:cs="Arial"/>
          <w:color w:val="auto"/>
          <w:sz w:val="20"/>
        </w:rPr>
        <w:t>3324).</w:t>
      </w:r>
    </w:p>
    <w:p w14:paraId="4D46BF5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3.10- Các khoản tạm ứng chi không hết, nhập lại quỹ hoặc trừ vào lương của người nhận tạm ứng, căn cứ vào phiếu thu hoặc ý kiến của thủ trưởng đơn vị quyết định trừ vào lương, ghi:</w:t>
      </w:r>
    </w:p>
    <w:p w14:paraId="2E26BB4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111- Tiền mặt (nhập lại quỹ số tạm ứng chi không hết sau khi trừ lương)</w:t>
      </w:r>
    </w:p>
    <w:p w14:paraId="1EEC653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334- Phải trả người lao động (trừ vào lương)</w:t>
      </w:r>
    </w:p>
    <w:p w14:paraId="6DF4E76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141-Tạm ứng.</w:t>
      </w:r>
    </w:p>
    <w:p w14:paraId="675EE34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3.11- Thu bồi thường về giá trị tài sản phát hiện thiếu theo quyết định xử lý khấu trừ vào tiền lương phải trả, ghi:</w:t>
      </w:r>
    </w:p>
    <w:p w14:paraId="3E426B9E"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334-Phải trả người lao động </w:t>
      </w:r>
    </w:p>
    <w:p w14:paraId="15276F2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138- Phải thu (1388).</w:t>
      </w:r>
    </w:p>
    <w:p w14:paraId="24E0147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3.12- Thuế thu nhập cá nhân khấu trừ vào lương phải trả của người lao động, ghi:</w:t>
      </w:r>
    </w:p>
    <w:p w14:paraId="437D14C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334- Phải trả người lao động</w:t>
      </w:r>
    </w:p>
    <w:p w14:paraId="30922AEC"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ab/>
        <w:t>Có TK 333- Các khoản phải nộp nhà nước (3335).</w:t>
      </w:r>
    </w:p>
    <w:p w14:paraId="72856E68" w14:textId="77777777" w:rsidR="00654624" w:rsidRPr="00382E3F" w:rsidRDefault="00654624" w:rsidP="00654624">
      <w:pPr>
        <w:spacing w:before="120"/>
        <w:jc w:val="center"/>
        <w:rPr>
          <w:rFonts w:ascii="Arial" w:hAnsi="Arial" w:cs="Arial"/>
          <w:b/>
          <w:color w:val="auto"/>
          <w:sz w:val="20"/>
          <w:lang w:val="en-US"/>
        </w:rPr>
      </w:pPr>
      <w:r w:rsidRPr="00382E3F">
        <w:rPr>
          <w:rFonts w:ascii="Arial" w:hAnsi="Arial" w:cs="Arial"/>
          <w:b/>
          <w:color w:val="auto"/>
          <w:sz w:val="20"/>
        </w:rPr>
        <w:t>TÀI KHOẢN 336</w:t>
      </w:r>
    </w:p>
    <w:p w14:paraId="03E98159"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PHẢI TRẢ NỘI BỘ</w:t>
      </w:r>
    </w:p>
    <w:p w14:paraId="3013E6A9"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1- Nguyên tắc kế toán</w:t>
      </w:r>
    </w:p>
    <w:p w14:paraId="0684A52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1.1- Tài khoản này dùng để phản ánh các khoản nợ phải trả và tình hình thanh toán các khoản nợ phải trả giữa đơn vị cấp trên vớ</w:t>
      </w:r>
      <w:r w:rsidRPr="00382E3F">
        <w:rPr>
          <w:rFonts w:ascii="Arial" w:hAnsi="Arial" w:cs="Arial"/>
          <w:color w:val="auto"/>
          <w:sz w:val="20"/>
          <w:lang w:val="en-US"/>
        </w:rPr>
        <w:t>i</w:t>
      </w:r>
      <w:r w:rsidRPr="00382E3F">
        <w:rPr>
          <w:rFonts w:ascii="Arial" w:hAnsi="Arial" w:cs="Arial"/>
          <w:color w:val="auto"/>
          <w:sz w:val="20"/>
        </w:rPr>
        <w:t xml:space="preserve"> đơn vị cấp dưới hoặc giữa các đơn vị cấp dưới với nhau về các khoản thu hộ, chi hộ hoặc các khoản phải nộp cấp trên hoặc phải cấp cho cấp dưới trong cùng 1 đơn vị kế toán.</w:t>
      </w:r>
    </w:p>
    <w:p w14:paraId="29BFC49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1.2- Tài khoản này phải được hạch toán chi tiết cho từng đơn vị nội bộ có quan hệ phải trả, trong đó phải theo dõi chi tiết từng khoản phải trả, đã trả, còn phải trả.</w:t>
      </w:r>
    </w:p>
    <w:p w14:paraId="3CE6D53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1.3- Nội dung các khoản phải trả nội bộ phản ánh vào Tài khoản 336 bao gồm:</w:t>
      </w:r>
    </w:p>
    <w:p w14:paraId="7E8F57F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Ở đơn vị cấp trên:</w:t>
      </w:r>
    </w:p>
    <w:p w14:paraId="5C2E20D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cấp trên phải cấp cho cấp dưới (ngoài kinh phí);</w:t>
      </w:r>
    </w:p>
    <w:p w14:paraId="70AE422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nhờ cấp dưới chi trả hộ;</w:t>
      </w:r>
    </w:p>
    <w:p w14:paraId="682CA38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đã thu hộ cấp dưới;</w:t>
      </w:r>
    </w:p>
    <w:p w14:paraId="138AC92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phải trả nội bộ vãng lai khác.</w:t>
      </w:r>
    </w:p>
    <w:p w14:paraId="4E54168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Ở đơn vị cấp dưới:</w:t>
      </w:r>
    </w:p>
    <w:p w14:paraId="0AF1948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cấp dưới phải nộp lên cấp trên theo quy định;</w:t>
      </w:r>
    </w:p>
    <w:p w14:paraId="70DB1A0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nhờ cấp trên hoặc đơn vị nội bộ khác chi trả hộ;</w:t>
      </w:r>
    </w:p>
    <w:p w14:paraId="2082D12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đã thu hộ đơn vị cấp trên và đơn vị nội bộ khác;</w:t>
      </w:r>
    </w:p>
    <w:p w14:paraId="559F28E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phải trả nội bộ vãng lai khác.</w:t>
      </w:r>
    </w:p>
    <w:p w14:paraId="55EFF37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1.5- Các đơn vị cấp dưới trong quan hệ thanh toán nội bộ là các đơn vị hạch toán phụ thuộc và không phải lập báo cáo tài chính gửi ra bên ngoài.</w:t>
      </w:r>
    </w:p>
    <w:p w14:paraId="715AF64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1.6- Cuối kỳ kế toán, phải kiểm tra, đối chiếu và xác nhận số phát sinh, số dư Tài khoản 336 "Phải trả nội bộ", Tài khoản 136 "Phải thu nội bộ" với các đơn vị có quan hệ theo từng nội dung thanh toán và thanh toán bù trừ với từng đối tượng công nợ. Tiến hành thanh toán bù trừ theo từng khoản của từng đơn vị có quan hệ, đồng thời khi đơn vị cấp trên lập báo cáo tài chính tổng hợp toàn đơn vị phải hạch toán bù trừ trên 2 Tài khoản 336 “Phải trả nội bộ" và Tài khoản 136 "Phải thu nội bộ" nếu có chênh lệch phải tìm nguyên nhân và điều chỉnh kịp thời.</w:t>
      </w:r>
    </w:p>
    <w:p w14:paraId="49A65BBB"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2. Kết cấu và nội dung phản ánh của tài khoản 336- Phải trả nội bộ</w:t>
      </w:r>
    </w:p>
    <w:p w14:paraId="0E19E449"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Nợ:</w:t>
      </w:r>
    </w:p>
    <w:p w14:paraId="125785B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Thanh toán các khoản đã được đơn vị nội bộ chi hộ;</w:t>
      </w:r>
    </w:p>
    <w:p w14:paraId="42B14BA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Chuyển trả số tiền đã thu hộ;</w:t>
      </w:r>
    </w:p>
    <w:p w14:paraId="26AFB91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Số đã cấp cho đơn vị cấp dưới hoặc số đã nộp cho đơn vị cấp trên;</w:t>
      </w:r>
    </w:p>
    <w:p w14:paraId="3E5C20B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Bù trừ các khoản phải thu với các khoản phải trả của cùng một đơn vị có quan hệ thanh toán.</w:t>
      </w:r>
    </w:p>
    <w:p w14:paraId="6F5ED368"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Có:</w:t>
      </w:r>
    </w:p>
    <w:p w14:paraId="23E123F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Số phải nộp cho đơn vị cấp trên;</w:t>
      </w:r>
    </w:p>
    <w:p w14:paraId="0F2D4C7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Số phải cấp cho cấp dưới;</w:t>
      </w:r>
    </w:p>
    <w:p w14:paraId="57DC331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Phải trả số tiền đã thu hộ;</w:t>
      </w:r>
    </w:p>
    <w:p w14:paraId="35A212B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Phải trả các đơn vị nội bộ về các khoản nhờ chi hộ;</w:t>
      </w:r>
    </w:p>
    <w:p w14:paraId="25B3CF6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Phải trả các khoản thanh toán vãng lai khác;</w:t>
      </w:r>
    </w:p>
    <w:p w14:paraId="7E2806E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Bù trừ phải thu với phải trả trong nội bộ của cùng một đối tượng.</w:t>
      </w:r>
    </w:p>
    <w:p w14:paraId="609E4C2C"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Số dư</w:t>
      </w:r>
      <w:r w:rsidRPr="00382E3F">
        <w:rPr>
          <w:rFonts w:ascii="Arial" w:hAnsi="Arial" w:cs="Arial"/>
          <w:color w:val="auto"/>
          <w:sz w:val="20"/>
        </w:rPr>
        <w:t xml:space="preserve"> </w:t>
      </w:r>
      <w:r w:rsidRPr="00382E3F">
        <w:rPr>
          <w:rFonts w:ascii="Arial" w:hAnsi="Arial" w:cs="Arial"/>
          <w:b/>
          <w:color w:val="auto"/>
          <w:sz w:val="20"/>
          <w:lang w:val="en-US"/>
        </w:rPr>
        <w:t>b</w:t>
      </w:r>
      <w:r w:rsidRPr="00382E3F">
        <w:rPr>
          <w:rFonts w:ascii="Arial" w:hAnsi="Arial" w:cs="Arial"/>
          <w:b/>
          <w:color w:val="auto"/>
          <w:sz w:val="20"/>
        </w:rPr>
        <w:t>ên Có:</w:t>
      </w:r>
      <w:r w:rsidRPr="00382E3F">
        <w:rPr>
          <w:rFonts w:ascii="Arial" w:hAnsi="Arial" w:cs="Arial"/>
          <w:color w:val="auto"/>
          <w:sz w:val="20"/>
        </w:rPr>
        <w:t xml:space="preserve"> Số tiền còn phải trả, phải nộp cho các đơn vị nội bộ.</w:t>
      </w:r>
    </w:p>
    <w:p w14:paraId="33DD15EB"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3- Phương pháp hạch toán kế toán một số hoạt động kinh tế chủ yếu</w:t>
      </w:r>
    </w:p>
    <w:p w14:paraId="439E9B5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 Phản ánh số tiền, vật tư đơn vị đã thu hộ các đơn vị nội bộ, ghi:</w:t>
      </w:r>
    </w:p>
    <w:p w14:paraId="36BADAB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 152,</w:t>
      </w:r>
      <w:r w:rsidRPr="00382E3F">
        <w:rPr>
          <w:rFonts w:ascii="Arial" w:hAnsi="Arial" w:cs="Arial"/>
          <w:color w:val="auto"/>
          <w:sz w:val="20"/>
          <w:lang w:val="en-US"/>
        </w:rPr>
        <w:t xml:space="preserve"> </w:t>
      </w:r>
      <w:r w:rsidRPr="00382E3F">
        <w:rPr>
          <w:rFonts w:ascii="Arial" w:hAnsi="Arial" w:cs="Arial"/>
          <w:color w:val="auto"/>
          <w:sz w:val="20"/>
        </w:rPr>
        <w:t>153,...</w:t>
      </w:r>
    </w:p>
    <w:p w14:paraId="39662E9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336 - Phải trả nội bộ.</w:t>
      </w:r>
    </w:p>
    <w:p w14:paraId="201758D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 Khi có quyết định trích nộp quỹ lên cho đơn vị cấp trên, phản ánh số quỹ phải nộp cho đơn vị cấp trên, ghi:</w:t>
      </w:r>
    </w:p>
    <w:p w14:paraId="3AB6EF3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431-</w:t>
      </w:r>
      <w:r w:rsidRPr="00382E3F">
        <w:rPr>
          <w:rFonts w:ascii="Arial" w:hAnsi="Arial" w:cs="Arial"/>
          <w:color w:val="auto"/>
          <w:sz w:val="20"/>
          <w:lang w:val="en-US"/>
        </w:rPr>
        <w:t xml:space="preserve"> </w:t>
      </w:r>
      <w:r w:rsidRPr="00382E3F">
        <w:rPr>
          <w:rFonts w:ascii="Arial" w:hAnsi="Arial" w:cs="Arial"/>
          <w:color w:val="auto"/>
          <w:sz w:val="20"/>
        </w:rPr>
        <w:t>Các quỹ</w:t>
      </w:r>
    </w:p>
    <w:p w14:paraId="1704E28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336- Phải trả nội bộ.</w:t>
      </w:r>
    </w:p>
    <w:p w14:paraId="3173606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chuyển tiền nộp, ghi:</w:t>
      </w:r>
    </w:p>
    <w:p w14:paraId="3246704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336- Phải trả nội bộ</w:t>
      </w:r>
    </w:p>
    <w:p w14:paraId="534EA00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0A5ECC0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 Khi chuyển trả số đã thu hộ cho đơn vị nội bộ bằng tiền, hoặc bằng nguyên vật liệu, công cụ, dụng cụ, ghi:</w:t>
      </w:r>
    </w:p>
    <w:p w14:paraId="71C69A1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336- Phải trả nội bộ</w:t>
      </w:r>
    </w:p>
    <w:p w14:paraId="6B13156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 152, 153,...</w:t>
      </w:r>
    </w:p>
    <w:p w14:paraId="5628627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3.4- Đối với các khoản thu phí, lệ phí đơn vị phải nộp cho cấp trên, ghi:</w:t>
      </w:r>
    </w:p>
    <w:p w14:paraId="6657220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(3373)</w:t>
      </w:r>
    </w:p>
    <w:p w14:paraId="37C292A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336- Phải trả nội bộ.</w:t>
      </w:r>
    </w:p>
    <w:p w14:paraId="3E82195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chuyển tiền nộp, ghi:</w:t>
      </w:r>
    </w:p>
    <w:p w14:paraId="2014042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336- Phải trả nội bộ</w:t>
      </w:r>
    </w:p>
    <w:p w14:paraId="3AF0910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39F7B3B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3.5- Bù trừ các khoản phải trả nội bộ với các khoản phải thu nội bộ của cùng đối tượng, ghi:</w:t>
      </w:r>
    </w:p>
    <w:p w14:paraId="6EB68A4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336- Phải trả nội bộ.</w:t>
      </w:r>
    </w:p>
    <w:p w14:paraId="6BE4EB3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136- Phải thu nội bộ.</w:t>
      </w:r>
    </w:p>
    <w:p w14:paraId="481F7F4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3.6- Mua sắm tập trung theo cách thức ký hợp đồng trực tiếp (trường hợp đơn vị mua sắm tập trung thực hiện ký hợp đồng và mua sắm TSCĐ và đơn vị nhận tài sản từ đơn vị mua sắm tập trung là đơn vị cấp dưới của đơn vị mua sắm tập trung và hạch toán phụ thuộc), kế toán tại đơn vị mua sắm tập trung như sau:</w:t>
      </w:r>
    </w:p>
    <w:p w14:paraId="7B61D35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Khi rút dự toán chuyển trả nhà cung cấp, gh</w:t>
      </w:r>
      <w:r w:rsidRPr="00382E3F">
        <w:rPr>
          <w:rFonts w:ascii="Arial" w:hAnsi="Arial" w:cs="Arial"/>
          <w:color w:val="auto"/>
          <w:sz w:val="20"/>
          <w:lang w:val="en-US"/>
        </w:rPr>
        <w:t>i</w:t>
      </w:r>
      <w:r w:rsidRPr="00382E3F">
        <w:rPr>
          <w:rFonts w:ascii="Arial" w:hAnsi="Arial" w:cs="Arial"/>
          <w:color w:val="auto"/>
          <w:sz w:val="20"/>
        </w:rPr>
        <w:t>:</w:t>
      </w:r>
    </w:p>
    <w:p w14:paraId="72F51AE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Nợ TK 331- Phải </w:t>
      </w:r>
      <w:r w:rsidRPr="00382E3F">
        <w:rPr>
          <w:rFonts w:ascii="Arial" w:hAnsi="Arial" w:cs="Arial"/>
          <w:color w:val="auto"/>
          <w:sz w:val="20"/>
          <w:lang w:val="en-US"/>
        </w:rPr>
        <w:t>tr</w:t>
      </w:r>
      <w:r w:rsidRPr="00382E3F">
        <w:rPr>
          <w:rFonts w:ascii="Arial" w:hAnsi="Arial" w:cs="Arial"/>
          <w:color w:val="auto"/>
          <w:sz w:val="20"/>
        </w:rPr>
        <w:t>ả cho người bán</w:t>
      </w:r>
    </w:p>
    <w:p w14:paraId="4014E9C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336- Phải trả nội bộ.</w:t>
      </w:r>
    </w:p>
    <w:p w14:paraId="7D5A42F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0AC9359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008- Dự toán chi hoạt động.</w:t>
      </w:r>
    </w:p>
    <w:p w14:paraId="641891C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Khi bàn giao cho đơn vị cấp dưới sử dụng TSCĐ, ghi:</w:t>
      </w:r>
    </w:p>
    <w:p w14:paraId="1D9D6F8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336- Phải trả nội bộ</w:t>
      </w:r>
    </w:p>
    <w:p w14:paraId="3BCCB85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241- XDCB dở dang (2411).</w:t>
      </w:r>
    </w:p>
    <w:p w14:paraId="37C94FE1" w14:textId="77777777" w:rsidR="00654624" w:rsidRPr="00382E3F" w:rsidRDefault="00654624" w:rsidP="00654624">
      <w:pPr>
        <w:spacing w:before="120"/>
        <w:jc w:val="center"/>
        <w:rPr>
          <w:rFonts w:ascii="Arial" w:hAnsi="Arial" w:cs="Arial"/>
          <w:b/>
          <w:color w:val="auto"/>
          <w:sz w:val="20"/>
          <w:lang w:val="en-US"/>
        </w:rPr>
      </w:pPr>
      <w:r w:rsidRPr="00382E3F">
        <w:rPr>
          <w:rFonts w:ascii="Arial" w:hAnsi="Arial" w:cs="Arial"/>
          <w:b/>
          <w:color w:val="auto"/>
          <w:sz w:val="20"/>
        </w:rPr>
        <w:t>TÀI KHOẢN 337</w:t>
      </w:r>
    </w:p>
    <w:p w14:paraId="410A35E4"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TẠM THU</w:t>
      </w:r>
    </w:p>
    <w:p w14:paraId="3FC24CC9"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1- Nguyên tắc kế toán</w:t>
      </w:r>
    </w:p>
    <w:p w14:paraId="1C08968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1.1- Tài khoản này dùng để phản ánh các khoản tạm thu phát sinh tại đơn vị nhưng chưa đủ điều kiện ghi nhận doanh thu ngay. Các khoản tạm thu phản ánh qua tài khoản này bao gồm:</w:t>
      </w:r>
    </w:p>
    <w:p w14:paraId="1082CAC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tạm ứng kinh phí hoạt động từ NSNN về quỹ tiền mặt hoặc NSNN cấp bằng lệnh chi tiền vào tài khoản tiền gửi của đơn vị;</w:t>
      </w:r>
    </w:p>
    <w:p w14:paraId="04A8F33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viện trợ, vay nợ nước ngoài mà nhà tài trợ, nhà cho vay chuyển tiền vào TK tiền gửi của đơn vị tại Ngân hàng;</w:t>
      </w:r>
    </w:p>
    <w:p w14:paraId="6086E85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thu về phí, lệ phí đơn vị đã thu được;</w:t>
      </w:r>
    </w:p>
    <w:p w14:paraId="328CDC6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ứng trước dự toán của năm sau;</w:t>
      </w:r>
    </w:p>
    <w:p w14:paraId="60F1149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tạm thu khác, như thu từ hoạt động đấu thầu mua sắm tài sản nhằm duy trì hoạt động thường xuyên của đơn vị; thu bán hồ sơ thầu công trình đầu tư XDCB; thu, chi thanh lý, nhượng bán TSCĐ mà theo quy định phần chênh lệch đơn vị phải nộp NSNN; các khoản tạm thu chưa xác định là doanh thu của đơn vị....</w:t>
      </w:r>
    </w:p>
    <w:p w14:paraId="1BB0D52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1.2- Đối với các khoản đơn vị được phép rút tạm ứng từ dự toán về quỹ tiền mặt hoặc được ngân sách nhà nước cấp bằng Lệnh chi tiền (Lệnh chi tiền tạm ứng, Lệnh chi tiền thực chi) về TK tiền gửi dự toán của đơn vị tại KBNN, đơn vị phải theo dõi chi tiết việc sử dụng số tiền mặt đã tạm ứng này hoặc sử dụng tiền từ TK tiền gửi dự toán để phản ánh vào TK chi phí liên quan, đồng thời phải làm đầy đủ thủ tục thanh toán số tạm ứng đã nhận hoặc số tiền gửi dự toán đã sử dụng để phản ánh vào TK doanh thu (hoặc các khoản nhận trước chưa ghi thu) tương ứng.</w:t>
      </w:r>
    </w:p>
    <w:p w14:paraId="69ED23C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1.3- Đối với các khoản tạm thu về phí, lệ phí đơn vị xác định số nộp NSNN, số được để lại đơn vị trên cơ sở số thực thu và số phải thu nếu xác định chắc chắn sẽ thu được ngay trong kỳ.</w:t>
      </w:r>
    </w:p>
    <w:p w14:paraId="4981C25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1.4- Đối với các dự án viện trợ mà nhà tài trợ chuyển tiền thanh toán thẳng cho bên thứ 3 (không qua TK tiền gửi của đơn vị) hoặc các khoản viện trợ bằng hàng thì không phản ánh qua TK này.</w:t>
      </w:r>
    </w:p>
    <w:p w14:paraId="1209368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1.5- Khi tiếp nhận và sử dụng dự toán ứng trước cho đầu tư XDCB, đơn vị phản ánh vào TK 137 (1374) số đã sử dụng và TK 337 (3374) số đã nhận. Khi được giao dự toán chính thức thì kết chuyển số đã nhận vào TK 3664 và số đã sử dụng vào TK 241.</w:t>
      </w:r>
    </w:p>
    <w:p w14:paraId="067ED33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1.6- Kế toán phải theo dõi chi tiết từng khoản tạm thu, khoản nào đủ điều kiện ghi nhận doanh thu được chuyển sang Tài khoản doanh thu tương ứng; Khoản nào dùng để đầu tư mua sắm TSCĐ; mua nguyên liệu, vật liệu, công cụ, dụng cụ nhập kho được kết chuyển sang Tài khoản các khoản nhận trước chưa ghi thu.</w:t>
      </w:r>
    </w:p>
    <w:p w14:paraId="4A796821"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2- Kết cấu và nội dung phản ánh của Tài khoản 337- Tạm thu</w:t>
      </w:r>
    </w:p>
    <w:p w14:paraId="2E9C8598"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Nợ:</w:t>
      </w:r>
      <w:r w:rsidRPr="00382E3F">
        <w:rPr>
          <w:rFonts w:ascii="Arial" w:hAnsi="Arial" w:cs="Arial"/>
          <w:color w:val="auto"/>
          <w:sz w:val="20"/>
        </w:rPr>
        <w:t xml:space="preserve"> Phản ánh số tạm thu đã chuyển sang tài khoản các khoản nhận trước chưa ghi thu hoặc tài khoản doanh thu tương ứng hoặc nộp Ngân sách nhà nước, nộp cấp trên.</w:t>
      </w:r>
    </w:p>
    <w:p w14:paraId="45BDD642"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Có:</w:t>
      </w:r>
      <w:r w:rsidRPr="00382E3F">
        <w:rPr>
          <w:rFonts w:ascii="Arial" w:hAnsi="Arial" w:cs="Arial"/>
          <w:color w:val="auto"/>
          <w:sz w:val="20"/>
        </w:rPr>
        <w:t xml:space="preserve"> Phản ánh các khoản tạm thu phát sinh tại đơn vị.</w:t>
      </w:r>
    </w:p>
    <w:p w14:paraId="1ED18B1A"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Số dư</w:t>
      </w:r>
      <w:r w:rsidRPr="00382E3F">
        <w:rPr>
          <w:rFonts w:ascii="Arial" w:hAnsi="Arial" w:cs="Arial"/>
          <w:color w:val="auto"/>
          <w:sz w:val="20"/>
        </w:rPr>
        <w:t xml:space="preserve"> </w:t>
      </w:r>
      <w:r w:rsidRPr="00382E3F">
        <w:rPr>
          <w:rFonts w:ascii="Arial" w:hAnsi="Arial" w:cs="Arial"/>
          <w:b/>
          <w:color w:val="auto"/>
          <w:sz w:val="20"/>
          <w:lang w:val="en-US"/>
        </w:rPr>
        <w:t>b</w:t>
      </w:r>
      <w:r w:rsidRPr="00382E3F">
        <w:rPr>
          <w:rFonts w:ascii="Arial" w:hAnsi="Arial" w:cs="Arial"/>
          <w:b/>
          <w:color w:val="auto"/>
          <w:sz w:val="20"/>
        </w:rPr>
        <w:t>ên Có:</w:t>
      </w:r>
      <w:r w:rsidRPr="00382E3F">
        <w:rPr>
          <w:rFonts w:ascii="Arial" w:hAnsi="Arial" w:cs="Arial"/>
          <w:color w:val="auto"/>
          <w:sz w:val="20"/>
        </w:rPr>
        <w:t xml:space="preserve"> Phản ánh số tạm thu hiện còn.</w:t>
      </w:r>
    </w:p>
    <w:p w14:paraId="67D23837" w14:textId="77777777" w:rsidR="00654624" w:rsidRPr="00382E3F" w:rsidRDefault="00654624" w:rsidP="00654624">
      <w:pPr>
        <w:spacing w:before="120"/>
        <w:rPr>
          <w:rFonts w:ascii="Arial" w:hAnsi="Arial" w:cs="Arial"/>
          <w:b/>
          <w:i/>
          <w:color w:val="auto"/>
          <w:sz w:val="20"/>
        </w:rPr>
      </w:pPr>
      <w:r w:rsidRPr="00382E3F">
        <w:rPr>
          <w:rFonts w:ascii="Arial" w:hAnsi="Arial" w:cs="Arial"/>
          <w:b/>
          <w:i/>
          <w:color w:val="auto"/>
          <w:sz w:val="20"/>
        </w:rPr>
        <w:t>Tài khoản 337- Tạm thu, c</w:t>
      </w:r>
      <w:r w:rsidRPr="00382E3F">
        <w:rPr>
          <w:rFonts w:ascii="Arial" w:hAnsi="Arial" w:cs="Arial"/>
          <w:b/>
          <w:i/>
          <w:color w:val="auto"/>
          <w:sz w:val="20"/>
          <w:lang w:val="en-US"/>
        </w:rPr>
        <w:t>ó</w:t>
      </w:r>
      <w:r w:rsidRPr="00382E3F">
        <w:rPr>
          <w:rFonts w:ascii="Arial" w:hAnsi="Arial" w:cs="Arial"/>
          <w:b/>
          <w:i/>
          <w:color w:val="auto"/>
          <w:sz w:val="20"/>
        </w:rPr>
        <w:t xml:space="preserve"> 5 tài khoản cấp 2:</w:t>
      </w:r>
    </w:p>
    <w:p w14:paraId="06C372AC"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xml:space="preserve">Tài khoản 3371- Kinh phí hoạt động bằng tiền: </w:t>
      </w:r>
      <w:r w:rsidRPr="00382E3F">
        <w:rPr>
          <w:rFonts w:ascii="Arial" w:hAnsi="Arial" w:cs="Arial"/>
          <w:color w:val="auto"/>
          <w:sz w:val="20"/>
        </w:rPr>
        <w:t>Phản ánh các khoản đơn vị đã tạm ứng từ dự toán do NSNN cấp về quỹ tiền mặt, ngân sách cấp bằng Lệnh chi tiền vào TK tiền gửi của đơn vị hoặc phát sinh kinh phí hoạt động khác bằng tiền.</w:t>
      </w:r>
    </w:p>
    <w:p w14:paraId="1312D80D"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Tài khoản 3372- Viện trợ, vay nợ nước ngoài:</w:t>
      </w:r>
      <w:r w:rsidRPr="00382E3F">
        <w:rPr>
          <w:rFonts w:ascii="Arial" w:hAnsi="Arial" w:cs="Arial"/>
          <w:color w:val="auto"/>
          <w:sz w:val="20"/>
        </w:rPr>
        <w:t xml:space="preserve"> Phản ánh các khoản viện trợ không hoàn lại hoặc các khoản vay nợ nước ngoài mà nhà tài trợ hoặc nhà cho vay (sau đây gọi tắt là nhà tài trợ) đã chuyển vào TK tiền gửi của đơn vị tại Ngân hàng, Kho bạc.</w:t>
      </w:r>
    </w:p>
    <w:p w14:paraId="54F71A9A" w14:textId="77777777" w:rsidR="00654624" w:rsidRPr="00382E3F" w:rsidRDefault="00654624" w:rsidP="00654624">
      <w:pPr>
        <w:spacing w:before="120"/>
        <w:rPr>
          <w:rFonts w:ascii="Arial" w:hAnsi="Arial" w:cs="Arial"/>
          <w:color w:val="auto"/>
          <w:sz w:val="20"/>
          <w:lang w:val="en-US"/>
        </w:rPr>
      </w:pPr>
      <w:r w:rsidRPr="00382E3F">
        <w:rPr>
          <w:rFonts w:ascii="Arial" w:hAnsi="Arial" w:cs="Arial"/>
          <w:i/>
          <w:color w:val="auto"/>
          <w:sz w:val="20"/>
        </w:rPr>
        <w:t>Tài khoản 3373- Tạm thu ph</w:t>
      </w:r>
      <w:r w:rsidRPr="00382E3F">
        <w:rPr>
          <w:rFonts w:ascii="Arial" w:hAnsi="Arial" w:cs="Arial"/>
          <w:i/>
          <w:color w:val="auto"/>
          <w:sz w:val="20"/>
          <w:lang w:val="en-US"/>
        </w:rPr>
        <w:t>í</w:t>
      </w:r>
      <w:r w:rsidRPr="00382E3F">
        <w:rPr>
          <w:rFonts w:ascii="Arial" w:hAnsi="Arial" w:cs="Arial"/>
          <w:i/>
          <w:color w:val="auto"/>
          <w:sz w:val="20"/>
        </w:rPr>
        <w:t>, lệ ph</w:t>
      </w:r>
      <w:r w:rsidRPr="00382E3F">
        <w:rPr>
          <w:rFonts w:ascii="Arial" w:hAnsi="Arial" w:cs="Arial"/>
          <w:i/>
          <w:color w:val="auto"/>
          <w:sz w:val="20"/>
          <w:lang w:val="en-US"/>
        </w:rPr>
        <w:t>í:</w:t>
      </w:r>
      <w:r w:rsidRPr="00382E3F">
        <w:rPr>
          <w:rFonts w:ascii="Arial" w:hAnsi="Arial" w:cs="Arial"/>
          <w:color w:val="auto"/>
          <w:sz w:val="20"/>
        </w:rPr>
        <w:t xml:space="preserve"> Phản ánh các khoản thu phí, lệ phí theo quy định của pháp luật phí, lệ phí phát sinh tại đơn vị.</w:t>
      </w:r>
      <w:r w:rsidRPr="00382E3F">
        <w:rPr>
          <w:rFonts w:ascii="Arial" w:hAnsi="Arial" w:cs="Arial"/>
          <w:color w:val="auto"/>
          <w:sz w:val="20"/>
          <w:lang w:val="en-US"/>
        </w:rPr>
        <w:t xml:space="preserve"> </w:t>
      </w:r>
    </w:p>
    <w:p w14:paraId="26C46269"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Tài khoản 3374- Ứng trước dự to</w:t>
      </w:r>
      <w:r w:rsidRPr="00382E3F">
        <w:rPr>
          <w:rFonts w:ascii="Arial" w:hAnsi="Arial" w:cs="Arial"/>
          <w:i/>
          <w:color w:val="auto"/>
          <w:sz w:val="20"/>
          <w:lang w:val="en-US"/>
        </w:rPr>
        <w:t>á</w:t>
      </w:r>
      <w:r w:rsidRPr="00382E3F">
        <w:rPr>
          <w:rFonts w:ascii="Arial" w:hAnsi="Arial" w:cs="Arial"/>
          <w:i/>
          <w:color w:val="auto"/>
          <w:sz w:val="20"/>
        </w:rPr>
        <w:t>n</w:t>
      </w:r>
      <w:r w:rsidRPr="00382E3F">
        <w:rPr>
          <w:rFonts w:ascii="Arial" w:hAnsi="Arial" w:cs="Arial"/>
          <w:i/>
          <w:color w:val="auto"/>
          <w:sz w:val="20"/>
          <w:lang w:val="en-US"/>
        </w:rPr>
        <w:t>:</w:t>
      </w:r>
      <w:r w:rsidRPr="00382E3F">
        <w:rPr>
          <w:rFonts w:ascii="Arial" w:hAnsi="Arial" w:cs="Arial"/>
          <w:color w:val="auto"/>
          <w:sz w:val="20"/>
        </w:rPr>
        <w:t xml:space="preserve"> Phản ánh số kinh phí đơn vị đã nhận từ dự toán ứng trước của NSNN và việc thanh toán số kinh phí ứng trước đó.</w:t>
      </w:r>
    </w:p>
    <w:p w14:paraId="57000F2A"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Tài khoản 3378- Tạm thu khác:</w:t>
      </w:r>
      <w:r w:rsidRPr="00382E3F">
        <w:rPr>
          <w:rFonts w:ascii="Arial" w:hAnsi="Arial" w:cs="Arial"/>
          <w:color w:val="auto"/>
          <w:sz w:val="20"/>
        </w:rPr>
        <w:t xml:space="preserve"> Phản ánh các khoản tạm thu khác phát sinh tại đơn vị.</w:t>
      </w:r>
    </w:p>
    <w:p w14:paraId="3852A0DD"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3- Phương pháp hạch toán kế toán một số hoạt động kinh tế chủ yếu</w:t>
      </w:r>
    </w:p>
    <w:p w14:paraId="54F2199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 Kế toán tạm ứng kinh phí hoạt động bằng tiền</w:t>
      </w:r>
    </w:p>
    <w:p w14:paraId="66CDD2B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Rút tạm ứng dự toán kinh phí hoạt động (kể cả từ dự toán tạm cấp) về quỹ tiền mặt, ghi:</w:t>
      </w:r>
    </w:p>
    <w:p w14:paraId="011963D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111- Tiền mặt</w:t>
      </w:r>
    </w:p>
    <w:p w14:paraId="4616F84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337- Tạm thu (3371).</w:t>
      </w:r>
    </w:p>
    <w:p w14:paraId="7A3FB43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78F1103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008- Dự toán chi hoạt động (nếu rút dự toán trong năm).</w:t>
      </w:r>
    </w:p>
    <w:p w14:paraId="530832B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Xuất quỹ tiền mặt (thuộc khoản đã tạm ứng từ dự toán) để chi các hoạt động tại đơn vị, ghi:</w:t>
      </w:r>
    </w:p>
    <w:p w14:paraId="7C8FB3B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các</w:t>
      </w:r>
      <w:r w:rsidRPr="00382E3F">
        <w:rPr>
          <w:rFonts w:ascii="Arial" w:hAnsi="Arial" w:cs="Arial"/>
          <w:color w:val="auto"/>
          <w:sz w:val="20"/>
          <w:lang w:val="en-US"/>
        </w:rPr>
        <w:t xml:space="preserve"> </w:t>
      </w:r>
      <w:r w:rsidRPr="00382E3F">
        <w:rPr>
          <w:rFonts w:ascii="Arial" w:hAnsi="Arial" w:cs="Arial"/>
          <w:color w:val="auto"/>
          <w:sz w:val="20"/>
        </w:rPr>
        <w:t>TK 141, 152, 153,</w:t>
      </w:r>
      <w:r w:rsidRPr="00382E3F">
        <w:rPr>
          <w:rFonts w:ascii="Arial" w:hAnsi="Arial" w:cs="Arial"/>
          <w:color w:val="auto"/>
          <w:sz w:val="20"/>
          <w:lang w:val="en-US"/>
        </w:rPr>
        <w:t xml:space="preserve"> </w:t>
      </w:r>
      <w:r w:rsidRPr="00382E3F">
        <w:rPr>
          <w:rFonts w:ascii="Arial" w:hAnsi="Arial" w:cs="Arial"/>
          <w:color w:val="auto"/>
          <w:sz w:val="20"/>
        </w:rPr>
        <w:t>211,</w:t>
      </w:r>
      <w:r w:rsidRPr="00382E3F">
        <w:rPr>
          <w:rFonts w:ascii="Arial" w:hAnsi="Arial" w:cs="Arial"/>
          <w:color w:val="auto"/>
          <w:sz w:val="20"/>
          <w:lang w:val="en-US"/>
        </w:rPr>
        <w:t xml:space="preserve"> </w:t>
      </w:r>
      <w:r w:rsidRPr="00382E3F">
        <w:rPr>
          <w:rFonts w:ascii="Arial" w:hAnsi="Arial" w:cs="Arial"/>
          <w:color w:val="auto"/>
          <w:sz w:val="20"/>
        </w:rPr>
        <w:t>611...</w:t>
      </w:r>
    </w:p>
    <w:p w14:paraId="2FEE1D4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111- Tiền mặt.</w:t>
      </w:r>
    </w:p>
    <w:p w14:paraId="5CE6878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12E9681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TK</w:t>
      </w:r>
      <w:r w:rsidRPr="00382E3F">
        <w:rPr>
          <w:rFonts w:ascii="Arial" w:hAnsi="Arial" w:cs="Arial"/>
          <w:color w:val="auto"/>
          <w:sz w:val="20"/>
          <w:lang w:val="en-US"/>
        </w:rPr>
        <w:t xml:space="preserve"> </w:t>
      </w:r>
      <w:r w:rsidRPr="00382E3F">
        <w:rPr>
          <w:rFonts w:ascii="Arial" w:hAnsi="Arial" w:cs="Arial"/>
          <w:color w:val="auto"/>
          <w:sz w:val="20"/>
        </w:rPr>
        <w:t>337- Tạm thu (3371)</w:t>
      </w:r>
    </w:p>
    <w:p w14:paraId="1F4AD00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 xml:space="preserve">Có TK 366- Các khoản nhận trước chưa ghi thu (nếu khoản đã tạm ứng dùng để mua TSCĐ hoặc nguyên vật liệu, công cụ, dụng cụ nhập kho), hoặc </w:t>
      </w:r>
    </w:p>
    <w:p w14:paraId="141AC98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511- Thu hoạt động do NSNN cấp (nếu khoản đã tạm ứng dùng để chi hoạt động thường xuyên, không thường xuyên).</w:t>
      </w:r>
    </w:p>
    <w:p w14:paraId="62B1E9A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Xuất tiền đã tạm ứng hoặc kinh phí đã nhận về TK tiền gửi để thanh toán các khoản phải trả:</w:t>
      </w:r>
    </w:p>
    <w:p w14:paraId="5E5C980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Phản ánh các khoản phải trả, ghi:</w:t>
      </w:r>
    </w:p>
    <w:p w14:paraId="214257B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611 - Chi phí hoạt động</w:t>
      </w:r>
    </w:p>
    <w:p w14:paraId="092C8A7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331, 332, 334.</w:t>
      </w:r>
    </w:p>
    <w:p w14:paraId="0CC7949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xuất quỹ tiền mặt hoặc chuyển tiền gửi để thanh toán các khoản phải trả, ghi:</w:t>
      </w:r>
    </w:p>
    <w:p w14:paraId="5F9B937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Nợ các TK 331, 332, 334 </w:t>
      </w:r>
    </w:p>
    <w:p w14:paraId="6E75CBD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112.</w:t>
      </w:r>
    </w:p>
    <w:p w14:paraId="381A087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59C3A5C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TK 337- Tạm thu (3371)</w:t>
      </w:r>
    </w:p>
    <w:p w14:paraId="41BAC5D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511- Thu hoạt động do NSNN cấp.</w:t>
      </w:r>
    </w:p>
    <w:p w14:paraId="3545869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d) Trường hợp ứng trước cho nhà cung cấp dịch vụ bằng tiền đã tạm ứng hoặc kinh phí đã nhận về TK tiền gửi:</w:t>
      </w:r>
    </w:p>
    <w:p w14:paraId="4748A6B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ứng trước nhà cung cấp dịch vụ bằng tiền mặt hoặc tiền gửi dự toán, ghi:</w:t>
      </w:r>
    </w:p>
    <w:p w14:paraId="492FC6B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Nợ TK 331 - Phải trả cho người bán </w:t>
      </w:r>
    </w:p>
    <w:p w14:paraId="48E7425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6AE8874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nghiệm thu, thanh lý hợp đồng với nhà cung cấp dịch vụ, ghi:</w:t>
      </w:r>
    </w:p>
    <w:p w14:paraId="759A84C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611- Chi phí hoạt động</w:t>
      </w:r>
    </w:p>
    <w:p w14:paraId="43E5E71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 (nếu số ứng trước lớn h</w:t>
      </w:r>
      <w:r w:rsidRPr="00382E3F">
        <w:rPr>
          <w:rFonts w:ascii="Arial" w:hAnsi="Arial" w:cs="Arial"/>
          <w:color w:val="auto"/>
          <w:sz w:val="20"/>
          <w:lang w:val="en-US"/>
        </w:rPr>
        <w:t>ơ</w:t>
      </w:r>
      <w:r w:rsidRPr="00382E3F">
        <w:rPr>
          <w:rFonts w:ascii="Arial" w:hAnsi="Arial" w:cs="Arial"/>
          <w:color w:val="auto"/>
          <w:sz w:val="20"/>
        </w:rPr>
        <w:t>n số phải trả)</w:t>
      </w:r>
    </w:p>
    <w:p w14:paraId="65E055B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 xml:space="preserve">Có TK 331- Phải </w:t>
      </w:r>
      <w:r w:rsidRPr="00382E3F">
        <w:rPr>
          <w:rFonts w:ascii="Arial" w:hAnsi="Arial" w:cs="Arial"/>
          <w:color w:val="auto"/>
          <w:sz w:val="20"/>
          <w:lang w:val="en-US"/>
        </w:rPr>
        <w:t>tr</w:t>
      </w:r>
      <w:r w:rsidRPr="00382E3F">
        <w:rPr>
          <w:rFonts w:ascii="Arial" w:hAnsi="Arial" w:cs="Arial"/>
          <w:color w:val="auto"/>
          <w:sz w:val="20"/>
        </w:rPr>
        <w:t>ả cho người bán</w:t>
      </w:r>
    </w:p>
    <w:p w14:paraId="6A455C4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 (nếu số ứng trước nhỏ h</w:t>
      </w:r>
      <w:r w:rsidRPr="00382E3F">
        <w:rPr>
          <w:rFonts w:ascii="Arial" w:hAnsi="Arial" w:cs="Arial"/>
          <w:color w:val="auto"/>
          <w:sz w:val="20"/>
          <w:lang w:val="en-US"/>
        </w:rPr>
        <w:t>ơ</w:t>
      </w:r>
      <w:r w:rsidRPr="00382E3F">
        <w:rPr>
          <w:rFonts w:ascii="Arial" w:hAnsi="Arial" w:cs="Arial"/>
          <w:color w:val="auto"/>
          <w:sz w:val="20"/>
        </w:rPr>
        <w:t>n số phải trả).</w:t>
      </w:r>
    </w:p>
    <w:p w14:paraId="01F28B0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50CC66F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w:t>
      </w:r>
      <w:r w:rsidRPr="00382E3F">
        <w:rPr>
          <w:rFonts w:ascii="Arial" w:hAnsi="Arial" w:cs="Arial"/>
          <w:color w:val="auto"/>
          <w:sz w:val="20"/>
          <w:lang w:val="en-US"/>
        </w:rPr>
        <w:t xml:space="preserve"> </w:t>
      </w:r>
      <w:r w:rsidRPr="00382E3F">
        <w:rPr>
          <w:rFonts w:ascii="Arial" w:hAnsi="Arial" w:cs="Arial"/>
          <w:color w:val="auto"/>
          <w:sz w:val="20"/>
        </w:rPr>
        <w:t>Tạm thu (3371)</w:t>
      </w:r>
    </w:p>
    <w:p w14:paraId="4C968F8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511- Thu hoạt động do NSNN cấp.</w:t>
      </w:r>
    </w:p>
    <w:p w14:paraId="470E478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 Kế toán nhận kinh phí cấp bằng Lệnh chi tiền</w:t>
      </w:r>
    </w:p>
    <w:p w14:paraId="09DAD31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Trường hợp ngân sách cấp bằng Lệnh chi tiền (kể cả lệnh chi tiền tạm ứng hay Lệnh chi tiền thực chi) vào TK tiền gửi của đơn vị, ghi:</w:t>
      </w:r>
    </w:p>
    <w:p w14:paraId="2AE028E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Nợ TK 112- Tiền gửi Ngân hàng, Kho bạc </w:t>
      </w:r>
    </w:p>
    <w:p w14:paraId="748D740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337- Tạm thu (3371).</w:t>
      </w:r>
    </w:p>
    <w:p w14:paraId="71A8985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6BE9282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012- Lệnh chi tiền thực chi (nếu NSNN cấp bằng Lệnh chi tiền thực chi), hoặc</w:t>
      </w:r>
    </w:p>
    <w:p w14:paraId="6AB7602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013- Lệnh chi tiền tạm ứng (nếu NSNN cấp bằng Lệnh chi tiền tạm ứng)</w:t>
      </w:r>
    </w:p>
    <w:p w14:paraId="17F174B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Khi đ</w:t>
      </w:r>
      <w:r w:rsidRPr="00382E3F">
        <w:rPr>
          <w:rFonts w:ascii="Arial" w:hAnsi="Arial" w:cs="Arial"/>
          <w:color w:val="auto"/>
          <w:sz w:val="20"/>
          <w:lang w:val="en-US"/>
        </w:rPr>
        <w:t>ơ</w:t>
      </w:r>
      <w:r w:rsidRPr="00382E3F">
        <w:rPr>
          <w:rFonts w:ascii="Arial" w:hAnsi="Arial" w:cs="Arial"/>
          <w:color w:val="auto"/>
          <w:sz w:val="20"/>
        </w:rPr>
        <w:t>n vị rút tiền gửi được cấp bằng Lệnh chi tiền để chi các hoạt động tại đơn vị, ghi:</w:t>
      </w:r>
    </w:p>
    <w:p w14:paraId="2518610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các</w:t>
      </w:r>
      <w:r w:rsidRPr="00382E3F">
        <w:rPr>
          <w:rFonts w:ascii="Arial" w:hAnsi="Arial" w:cs="Arial"/>
          <w:color w:val="auto"/>
          <w:sz w:val="20"/>
          <w:lang w:val="en-US"/>
        </w:rPr>
        <w:t xml:space="preserve"> </w:t>
      </w:r>
      <w:r w:rsidRPr="00382E3F">
        <w:rPr>
          <w:rFonts w:ascii="Arial" w:hAnsi="Arial" w:cs="Arial"/>
          <w:color w:val="auto"/>
          <w:sz w:val="20"/>
        </w:rPr>
        <w:t>TK 141, 152, 153,</w:t>
      </w:r>
      <w:r w:rsidRPr="00382E3F">
        <w:rPr>
          <w:rFonts w:ascii="Arial" w:hAnsi="Arial" w:cs="Arial"/>
          <w:color w:val="auto"/>
          <w:sz w:val="20"/>
          <w:lang w:val="en-US"/>
        </w:rPr>
        <w:t xml:space="preserve"> </w:t>
      </w:r>
      <w:r w:rsidRPr="00382E3F">
        <w:rPr>
          <w:rFonts w:ascii="Arial" w:hAnsi="Arial" w:cs="Arial"/>
          <w:color w:val="auto"/>
          <w:sz w:val="20"/>
        </w:rPr>
        <w:t>211,</w:t>
      </w:r>
      <w:r w:rsidRPr="00382E3F">
        <w:rPr>
          <w:rFonts w:ascii="Arial" w:hAnsi="Arial" w:cs="Arial"/>
          <w:color w:val="auto"/>
          <w:sz w:val="20"/>
          <w:lang w:val="en-US"/>
        </w:rPr>
        <w:t xml:space="preserve"> </w:t>
      </w:r>
      <w:r w:rsidRPr="00382E3F">
        <w:rPr>
          <w:rFonts w:ascii="Arial" w:hAnsi="Arial" w:cs="Arial"/>
          <w:color w:val="auto"/>
          <w:sz w:val="20"/>
        </w:rPr>
        <w:t>611...</w:t>
      </w:r>
    </w:p>
    <w:p w14:paraId="3350539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2BA3AB3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40EC0AE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(3371)</w:t>
      </w:r>
    </w:p>
    <w:p w14:paraId="3A6B73B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(nếu mua TSCĐ hoặc nguyên vật liệu, công cụ, dụng cụ nhập kho), hoặc</w:t>
      </w:r>
    </w:p>
    <w:p w14:paraId="47443DD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511- Thu hoạt động do NSNN cấp (nếu chi trực tiếp cho hoạt động thường xuyên).</w:t>
      </w:r>
    </w:p>
    <w:p w14:paraId="2004C6E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724E8FE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012- Lệnh chi tiền thực chi (nếu chi từ nguồn NSNN cấp bằng Lệnh chi tiền thực chi).</w:t>
      </w:r>
    </w:p>
    <w:p w14:paraId="4AF3C63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Khi đơn vị làm thủ tục thanh toán tạm ứng (đối với các khoản chi từ kinh phí cấp bằng Lệnh chi tiền tạm ứng), ghi:</w:t>
      </w:r>
    </w:p>
    <w:p w14:paraId="0509283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013 - Lệnh chi tiền tạm ứng.</w:t>
      </w:r>
    </w:p>
    <w:p w14:paraId="4B59A5B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3.4- Kế toán kinh phí hoạt động khác phát sinh bằng tiền</w:t>
      </w:r>
    </w:p>
    <w:p w14:paraId="493668F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Khi thu được kinh phí hoạt động khác, ghi:</w:t>
      </w:r>
    </w:p>
    <w:p w14:paraId="4765BAA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các</w:t>
      </w:r>
      <w:r w:rsidRPr="00382E3F">
        <w:rPr>
          <w:rFonts w:ascii="Arial" w:hAnsi="Arial" w:cs="Arial"/>
          <w:color w:val="auto"/>
          <w:sz w:val="20"/>
          <w:lang w:val="en-US"/>
        </w:rPr>
        <w:t xml:space="preserve"> </w:t>
      </w:r>
      <w:r w:rsidRPr="00382E3F">
        <w:rPr>
          <w:rFonts w:ascii="Arial" w:hAnsi="Arial" w:cs="Arial"/>
          <w:color w:val="auto"/>
          <w:sz w:val="20"/>
        </w:rPr>
        <w:t>TK 111, 112</w:t>
      </w:r>
    </w:p>
    <w:p w14:paraId="24B55F5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337- Tạm thu (3371).</w:t>
      </w:r>
    </w:p>
    <w:p w14:paraId="5D1891C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Xác định số phải nộp NSNN, cấp trên ... ghi:</w:t>
      </w:r>
    </w:p>
    <w:p w14:paraId="129D906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w:t>
      </w:r>
      <w:r w:rsidRPr="00382E3F">
        <w:rPr>
          <w:rFonts w:ascii="Arial" w:hAnsi="Arial" w:cs="Arial"/>
          <w:color w:val="auto"/>
          <w:sz w:val="20"/>
          <w:lang w:val="en-US"/>
        </w:rPr>
        <w:t xml:space="preserve"> </w:t>
      </w:r>
      <w:r w:rsidRPr="00382E3F">
        <w:rPr>
          <w:rFonts w:ascii="Arial" w:hAnsi="Arial" w:cs="Arial"/>
          <w:color w:val="auto"/>
          <w:sz w:val="20"/>
        </w:rPr>
        <w:t>Tạm thu (3371)</w:t>
      </w:r>
    </w:p>
    <w:p w14:paraId="41BA9F9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333, 336, 338,...</w:t>
      </w:r>
    </w:p>
    <w:p w14:paraId="2F88E5E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Số được để lại đơn vị theo quy định hiện hành, ghi:</w:t>
      </w:r>
    </w:p>
    <w:p w14:paraId="31E7BEE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Nợ TK </w:t>
      </w:r>
      <w:r w:rsidRPr="00382E3F">
        <w:rPr>
          <w:rFonts w:ascii="Arial" w:hAnsi="Arial" w:cs="Arial"/>
          <w:color w:val="auto"/>
          <w:sz w:val="20"/>
          <w:lang w:val="en-US"/>
        </w:rPr>
        <w:t>0</w:t>
      </w:r>
      <w:r w:rsidRPr="00382E3F">
        <w:rPr>
          <w:rFonts w:ascii="Arial" w:hAnsi="Arial" w:cs="Arial"/>
          <w:color w:val="auto"/>
          <w:sz w:val="20"/>
        </w:rPr>
        <w:t>18- Thu hoạt động khác được để lại (0181, 0182).</w:t>
      </w:r>
    </w:p>
    <w:p w14:paraId="22939FC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d) Khi sử dụng kinh phí hoạt động được để lại, ghi:</w:t>
      </w:r>
    </w:p>
    <w:p w14:paraId="1465527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141, 152, 153,</w:t>
      </w:r>
      <w:r w:rsidRPr="00382E3F">
        <w:rPr>
          <w:rFonts w:ascii="Arial" w:hAnsi="Arial" w:cs="Arial"/>
          <w:color w:val="auto"/>
          <w:sz w:val="20"/>
          <w:lang w:val="en-US"/>
        </w:rPr>
        <w:t xml:space="preserve"> </w:t>
      </w:r>
      <w:r w:rsidRPr="00382E3F">
        <w:rPr>
          <w:rFonts w:ascii="Arial" w:hAnsi="Arial" w:cs="Arial"/>
          <w:color w:val="auto"/>
          <w:sz w:val="20"/>
        </w:rPr>
        <w:t>211,</w:t>
      </w:r>
      <w:r w:rsidRPr="00382E3F">
        <w:rPr>
          <w:rFonts w:ascii="Arial" w:hAnsi="Arial" w:cs="Arial"/>
          <w:color w:val="auto"/>
          <w:sz w:val="20"/>
          <w:lang w:val="en-US"/>
        </w:rPr>
        <w:t xml:space="preserve"> </w:t>
      </w:r>
      <w:r w:rsidRPr="00382E3F">
        <w:rPr>
          <w:rFonts w:ascii="Arial" w:hAnsi="Arial" w:cs="Arial"/>
          <w:color w:val="auto"/>
          <w:sz w:val="20"/>
        </w:rPr>
        <w:t>611,...</w:t>
      </w:r>
    </w:p>
    <w:p w14:paraId="0E184E8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558A7C7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3CD4F99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018- Thu hoạt động khác được để lại (0181, 0182).</w:t>
      </w:r>
    </w:p>
    <w:p w14:paraId="5178812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16FEB65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(3371)</w:t>
      </w:r>
    </w:p>
    <w:p w14:paraId="44A5076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(nếu dùng để mua TSCĐ; nguyên liệu, vật liệu, CCDC nhập kho)</w:t>
      </w:r>
    </w:p>
    <w:p w14:paraId="0A1A13A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511- Thu hoạt động do NSNN cấp (5118) (nếu dùng cho hoạt động thường xuyên và hoạt động không thường xuyên).</w:t>
      </w:r>
    </w:p>
    <w:p w14:paraId="25708C3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3.4- Kế toán tạm thu viện trợ không hoàn lại, vay nợ nước ngoài</w:t>
      </w:r>
    </w:p>
    <w:p w14:paraId="69C0DE3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Khi nhà tài trợ, bên cho vay chuyển tiền về tài khoản tiền gửi Ngân hàng, Kho bạc do đơn vị làm chủ TK, ghi:</w:t>
      </w:r>
    </w:p>
    <w:p w14:paraId="2718FC6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Nợ TK 112- Tiền gửi Ngân hàng, Kho bạc </w:t>
      </w:r>
    </w:p>
    <w:p w14:paraId="0498E0C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337- Tạm thu (3372).</w:t>
      </w:r>
    </w:p>
    <w:p w14:paraId="77F308F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căn cứ vào chứng từ ghi thu ngân sách - ghi chi tạm ứng, ghi:</w:t>
      </w:r>
    </w:p>
    <w:p w14:paraId="41AB655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004- Kinh phí viện trợ không hoàn lại.</w:t>
      </w:r>
    </w:p>
    <w:p w14:paraId="675C69D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Khi đơn vị rút tiền từ tài khoản tiền gửi tạm ứng về quỹ tiền mặt để chi tiêu, ghi:</w:t>
      </w:r>
    </w:p>
    <w:p w14:paraId="5F553AC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111-</w:t>
      </w:r>
      <w:r w:rsidRPr="00382E3F">
        <w:rPr>
          <w:rFonts w:ascii="Arial" w:hAnsi="Arial" w:cs="Arial"/>
          <w:color w:val="auto"/>
          <w:sz w:val="20"/>
          <w:lang w:val="en-US"/>
        </w:rPr>
        <w:t xml:space="preserve"> </w:t>
      </w:r>
      <w:r w:rsidRPr="00382E3F">
        <w:rPr>
          <w:rFonts w:ascii="Arial" w:hAnsi="Arial" w:cs="Arial"/>
          <w:color w:val="auto"/>
          <w:sz w:val="20"/>
        </w:rPr>
        <w:t>Tiền mặt</w:t>
      </w:r>
    </w:p>
    <w:p w14:paraId="63BC4CF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49E2734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Khi đơn vị chi tiêu các hoạt động từ nguồn viện trợ, vay nợ nước ngoài, ghi:</w:t>
      </w:r>
    </w:p>
    <w:p w14:paraId="0F6E58AC"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612- Chi phí từ nguồn viện trợ, vay nợ nước ngoài </w:t>
      </w:r>
    </w:p>
    <w:p w14:paraId="174C701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Có các</w:t>
      </w:r>
      <w:r w:rsidRPr="00382E3F">
        <w:rPr>
          <w:rFonts w:ascii="Arial" w:hAnsi="Arial" w:cs="Arial"/>
          <w:color w:val="auto"/>
          <w:sz w:val="20"/>
          <w:lang w:val="en-US"/>
        </w:rPr>
        <w:t xml:space="preserve"> </w:t>
      </w:r>
      <w:r w:rsidRPr="00382E3F">
        <w:rPr>
          <w:rFonts w:ascii="Arial" w:hAnsi="Arial" w:cs="Arial"/>
          <w:color w:val="auto"/>
          <w:sz w:val="20"/>
        </w:rPr>
        <w:t>TK 111, 112.</w:t>
      </w:r>
    </w:p>
    <w:p w14:paraId="6A74DF4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20A64DC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TK 337- Tạm thu (3372)</w:t>
      </w:r>
    </w:p>
    <w:p w14:paraId="2701D056"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ab/>
        <w:t>Có TK 512- Thu viện trợ, vay nợ nước ngoài</w:t>
      </w:r>
      <w:r w:rsidRPr="00382E3F">
        <w:rPr>
          <w:rFonts w:ascii="Arial" w:hAnsi="Arial" w:cs="Arial"/>
          <w:color w:val="auto"/>
          <w:sz w:val="20"/>
          <w:lang w:val="en-US"/>
        </w:rPr>
        <w:t>.</w:t>
      </w:r>
    </w:p>
    <w:p w14:paraId="0BA24A5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d) Trường hợp dùng nguồn viện trợ, vay nợ nước ngoài để mua sắm TSCĐ:</w:t>
      </w:r>
    </w:p>
    <w:p w14:paraId="6C09951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w:t>
      </w:r>
      <w:r w:rsidRPr="00382E3F">
        <w:rPr>
          <w:rFonts w:ascii="Arial" w:hAnsi="Arial" w:cs="Arial"/>
          <w:color w:val="auto"/>
          <w:sz w:val="20"/>
          <w:lang w:val="en-US"/>
        </w:rPr>
        <w:t>ế</w:t>
      </w:r>
      <w:r w:rsidRPr="00382E3F">
        <w:rPr>
          <w:rFonts w:ascii="Arial" w:hAnsi="Arial" w:cs="Arial"/>
          <w:color w:val="auto"/>
          <w:sz w:val="20"/>
        </w:rPr>
        <w:t>u mua về đưa ngay vào sử dụng, không phải qua lắp đặt, chạy thử, ghi:</w:t>
      </w:r>
    </w:p>
    <w:p w14:paraId="46A9456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 TSCĐ hữu hình</w:t>
      </w:r>
    </w:p>
    <w:p w14:paraId="66D88D8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 331,... (giá mua, chi phí vận chuyển, bốc dỡ...).</w:t>
      </w:r>
    </w:p>
    <w:p w14:paraId="1CB98F3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15B711E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(3372)</w:t>
      </w:r>
    </w:p>
    <w:p w14:paraId="2B36D99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(36621).</w:t>
      </w:r>
    </w:p>
    <w:p w14:paraId="7245FCF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Nếu TSCĐ mua về phải qua lắp đặt, chạy thử, ghi:</w:t>
      </w:r>
    </w:p>
    <w:p w14:paraId="0206C01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XDCB dở dang (2411)</w:t>
      </w:r>
    </w:p>
    <w:p w14:paraId="5804E27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112, 331,... (giá mua, chi phí lắp đặt, chạy thử...).</w:t>
      </w:r>
    </w:p>
    <w:p w14:paraId="4E71B9F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Khi lắp đặt xong, bàn giao đưa vào sử dụng, ghi:</w:t>
      </w:r>
    </w:p>
    <w:p w14:paraId="7BF8206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TSCĐ hữu hình</w:t>
      </w:r>
    </w:p>
    <w:p w14:paraId="790104C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241- XDCB dở dang (2411).</w:t>
      </w:r>
    </w:p>
    <w:p w14:paraId="3721715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19067DE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(3372)</w:t>
      </w:r>
    </w:p>
    <w:p w14:paraId="291922EC"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ab/>
        <w:t xml:space="preserve">Có TK 366- Các khoản nhận trước chưa ghi thu (36621). </w:t>
      </w:r>
    </w:p>
    <w:p w14:paraId="445D71F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 Trường hợp dùng nguồn viện trợ, vay nợ nước ngoài để đầu tư xây dựng TSCĐ.</w:t>
      </w:r>
    </w:p>
    <w:p w14:paraId="4FE97CA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phát sinh chi phí đầu tư XDCB, ghi:</w:t>
      </w:r>
    </w:p>
    <w:p w14:paraId="4B5FD26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XDCB dở dang</w:t>
      </w:r>
    </w:p>
    <w:p w14:paraId="3618B5E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112,</w:t>
      </w:r>
      <w:r w:rsidRPr="00382E3F">
        <w:rPr>
          <w:rFonts w:ascii="Arial" w:hAnsi="Arial" w:cs="Arial"/>
          <w:color w:val="auto"/>
          <w:sz w:val="20"/>
          <w:lang w:val="en-US"/>
        </w:rPr>
        <w:t xml:space="preserve"> </w:t>
      </w:r>
      <w:r w:rsidRPr="00382E3F">
        <w:rPr>
          <w:rFonts w:ascii="Arial" w:hAnsi="Arial" w:cs="Arial"/>
          <w:color w:val="auto"/>
          <w:sz w:val="20"/>
        </w:rPr>
        <w:t>331...</w:t>
      </w:r>
    </w:p>
    <w:p w14:paraId="6D0746F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4B3B639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(3372)</w:t>
      </w:r>
    </w:p>
    <w:p w14:paraId="4067EE6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(3664).</w:t>
      </w:r>
    </w:p>
    <w:p w14:paraId="6E326DE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công trình hoàn thành bàn giao TSCĐ vào sử dụng, căn cứ giá trị quyết toán công trình (hoặc giá tạm tính), ghi:</w:t>
      </w:r>
    </w:p>
    <w:p w14:paraId="1FAF8B3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TSCĐ hữu hình</w:t>
      </w:r>
    </w:p>
    <w:p w14:paraId="2C7BA0E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241- XDCB dở dang (2412).</w:t>
      </w:r>
    </w:p>
    <w:p w14:paraId="1DD8B06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1CF4749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(3664)</w:t>
      </w:r>
    </w:p>
    <w:p w14:paraId="692A043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(36621).</w:t>
      </w:r>
    </w:p>
    <w:p w14:paraId="0BF0D51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e) Trường hợp dùng nguồn viện trợ, vay nợ nước ngoài để mua sắm nguyên liệu, vật liệu, công cụ, dụng cụ nhập kho:</w:t>
      </w:r>
    </w:p>
    <w:p w14:paraId="312C0A7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chuyển tiền mua nguyên liệu, vật liệu, công cụ, dụng cụ, ghi:</w:t>
      </w:r>
    </w:p>
    <w:p w14:paraId="019AE7D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w:t>
      </w:r>
      <w:r w:rsidRPr="00382E3F">
        <w:rPr>
          <w:rFonts w:ascii="Arial" w:hAnsi="Arial" w:cs="Arial"/>
          <w:color w:val="auto"/>
          <w:sz w:val="20"/>
          <w:lang w:val="en-US"/>
        </w:rPr>
        <w:t xml:space="preserve"> </w:t>
      </w:r>
      <w:r w:rsidRPr="00382E3F">
        <w:rPr>
          <w:rFonts w:ascii="Arial" w:hAnsi="Arial" w:cs="Arial"/>
          <w:color w:val="auto"/>
          <w:sz w:val="20"/>
        </w:rPr>
        <w:t>152, 153</w:t>
      </w:r>
    </w:p>
    <w:p w14:paraId="2EBC6D0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112,</w:t>
      </w:r>
      <w:r w:rsidRPr="00382E3F">
        <w:rPr>
          <w:rFonts w:ascii="Arial" w:hAnsi="Arial" w:cs="Arial"/>
          <w:color w:val="auto"/>
          <w:sz w:val="20"/>
          <w:lang w:val="en-US"/>
        </w:rPr>
        <w:t xml:space="preserve"> </w:t>
      </w:r>
      <w:r w:rsidRPr="00382E3F">
        <w:rPr>
          <w:rFonts w:ascii="Arial" w:hAnsi="Arial" w:cs="Arial"/>
          <w:color w:val="auto"/>
          <w:sz w:val="20"/>
        </w:rPr>
        <w:t>331,....</w:t>
      </w:r>
    </w:p>
    <w:p w14:paraId="0DAEBA0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0323446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(3372)</w:t>
      </w:r>
    </w:p>
    <w:p w14:paraId="7B04A2F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(36622).</w:t>
      </w:r>
    </w:p>
    <w:p w14:paraId="7BEC90A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xuất nguyên liệu, vật liệu, công cụ, dụng cụ ra sử dụng cho chương trình, dự án viện trợ, ghi:</w:t>
      </w:r>
    </w:p>
    <w:p w14:paraId="3D75F803"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612- Chi phí từ nguồn viện trợ, vay nợ nước ngoài </w:t>
      </w:r>
    </w:p>
    <w:p w14:paraId="71B85E7B"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lang w:val="en-US"/>
        </w:rPr>
        <w:tab/>
      </w:r>
      <w:r w:rsidRPr="00382E3F">
        <w:rPr>
          <w:rFonts w:ascii="Arial" w:hAnsi="Arial" w:cs="Arial"/>
          <w:color w:val="auto"/>
          <w:sz w:val="20"/>
        </w:rPr>
        <w:t>Có các</w:t>
      </w:r>
      <w:r w:rsidRPr="00382E3F">
        <w:rPr>
          <w:rFonts w:ascii="Arial" w:hAnsi="Arial" w:cs="Arial"/>
          <w:color w:val="auto"/>
          <w:sz w:val="20"/>
          <w:lang w:val="en-US"/>
        </w:rPr>
        <w:t xml:space="preserve"> </w:t>
      </w:r>
      <w:r w:rsidRPr="00382E3F">
        <w:rPr>
          <w:rFonts w:ascii="Arial" w:hAnsi="Arial" w:cs="Arial"/>
          <w:color w:val="auto"/>
          <w:sz w:val="20"/>
        </w:rPr>
        <w:t>TK 152, 153.</w:t>
      </w:r>
    </w:p>
    <w:p w14:paraId="490D9B4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2A09EF2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(36622)</w:t>
      </w:r>
    </w:p>
    <w:p w14:paraId="5A2832C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512- Thu viện trợ, vay nợ nước ngoài.</w:t>
      </w:r>
    </w:p>
    <w:p w14:paraId="53321D4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g) Căn cứ thông báo của cơ quan chủ quản về việc thanh toán các khoản đã tạm ứng (hoàn tạm ứng), ghi:</w:t>
      </w:r>
    </w:p>
    <w:p w14:paraId="4499B36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004- Kinh phí viện trợ không hoàn lại.</w:t>
      </w:r>
    </w:p>
    <w:p w14:paraId="5783B63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h) Trường hợp, nộp trả lại nhà tài trợ (do không thực hiện dự án hoặc thực hiện sai cam kết...) khi nộp, ghi:</w:t>
      </w:r>
    </w:p>
    <w:p w14:paraId="72F1CF8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w:t>
      </w:r>
      <w:r w:rsidRPr="00382E3F">
        <w:rPr>
          <w:rFonts w:ascii="Arial" w:hAnsi="Arial" w:cs="Arial"/>
          <w:color w:val="auto"/>
          <w:sz w:val="20"/>
          <w:lang w:val="en-US"/>
        </w:rPr>
        <w:t xml:space="preserve"> </w:t>
      </w:r>
      <w:r w:rsidRPr="00382E3F">
        <w:rPr>
          <w:rFonts w:ascii="Arial" w:hAnsi="Arial" w:cs="Arial"/>
          <w:color w:val="auto"/>
          <w:sz w:val="20"/>
        </w:rPr>
        <w:t>Tạm thu (3372)</w:t>
      </w:r>
    </w:p>
    <w:p w14:paraId="41B3DB7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2BF83C1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i) Khi phát sinh các khoản lãi tiền gửi của chương trình, dự án, ghi:</w:t>
      </w:r>
    </w:p>
    <w:p w14:paraId="6D2593C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112- Tiền gửi Ngân hàng, Kho bạc</w:t>
      </w:r>
    </w:p>
    <w:p w14:paraId="55A3CC5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337- Tạm thu (3372).</w:t>
      </w:r>
    </w:p>
    <w:p w14:paraId="07E3916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theo hiệp định đơn vị được hưởng khoản lãi tiền gửi, ghi:</w:t>
      </w:r>
    </w:p>
    <w:p w14:paraId="404E0E2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(3372)</w:t>
      </w:r>
    </w:p>
    <w:p w14:paraId="0D820A6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512- Thu viện trợ, vay nợ nước ngoài.</w:t>
      </w:r>
    </w:p>
    <w:p w14:paraId="50D593D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căn cứ Lệnh ghi thu - ghi chi, ghi:</w:t>
      </w:r>
    </w:p>
    <w:p w14:paraId="2C948B9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004- Kinh phí viện trợ không hoàn lại (chi tiết TK tương ứng).</w:t>
      </w:r>
    </w:p>
    <w:p w14:paraId="59BB474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Và ghi:</w:t>
      </w:r>
    </w:p>
    <w:p w14:paraId="00AAC74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004- Kinh phí viện trợ không hoàn lại (chi tiết TK tương ứng).</w:t>
      </w:r>
    </w:p>
    <w:p w14:paraId="32AB25F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theo hiệp định phải trả lại lãi tiền gửi cho nhà tài trợ, hoặc nộp</w:t>
      </w:r>
      <w:r w:rsidRPr="00382E3F">
        <w:rPr>
          <w:rFonts w:ascii="Arial" w:hAnsi="Arial" w:cs="Arial"/>
          <w:color w:val="auto"/>
          <w:sz w:val="20"/>
          <w:lang w:val="en-US"/>
        </w:rPr>
        <w:t xml:space="preserve"> </w:t>
      </w:r>
      <w:r w:rsidRPr="00382E3F">
        <w:rPr>
          <w:rFonts w:ascii="Arial" w:hAnsi="Arial" w:cs="Arial"/>
          <w:color w:val="auto"/>
          <w:sz w:val="20"/>
        </w:rPr>
        <w:t>NSNN, ghi:</w:t>
      </w:r>
    </w:p>
    <w:p w14:paraId="6ADC394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Nếu phải nộp trả Ngân sách nhà nước, ghi:</w:t>
      </w:r>
    </w:p>
    <w:p w14:paraId="1D8EB8F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w:t>
      </w:r>
      <w:r w:rsidRPr="00382E3F">
        <w:rPr>
          <w:rFonts w:ascii="Arial" w:hAnsi="Arial" w:cs="Arial"/>
          <w:color w:val="auto"/>
          <w:sz w:val="20"/>
          <w:lang w:val="en-US"/>
        </w:rPr>
        <w:t xml:space="preserve"> </w:t>
      </w:r>
      <w:r w:rsidRPr="00382E3F">
        <w:rPr>
          <w:rFonts w:ascii="Arial" w:hAnsi="Arial" w:cs="Arial"/>
          <w:color w:val="auto"/>
          <w:sz w:val="20"/>
        </w:rPr>
        <w:t>Tạm thu (3372)</w:t>
      </w:r>
    </w:p>
    <w:p w14:paraId="0759CAB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(3338).</w:t>
      </w:r>
    </w:p>
    <w:p w14:paraId="1AC3C90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Khi nộp, ghi:</w:t>
      </w:r>
    </w:p>
    <w:p w14:paraId="6403912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333- Các khoản phải nộp Nhà nước (3338)</w:t>
      </w:r>
    </w:p>
    <w:p w14:paraId="77E4FBF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26A3B27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Nếu nộp trả nhà tài trợ, ghi:</w:t>
      </w:r>
    </w:p>
    <w:p w14:paraId="7102307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(3372)</w:t>
      </w:r>
    </w:p>
    <w:p w14:paraId="7C09DF4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338- Phải trả khác (3388).</w:t>
      </w:r>
    </w:p>
    <w:p w14:paraId="21C8954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Khi nộp, ghi:</w:t>
      </w:r>
    </w:p>
    <w:p w14:paraId="27133B2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338- Phải trả khác (3388)</w:t>
      </w:r>
    </w:p>
    <w:p w14:paraId="27D02A4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77F2654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3.5- Kế toán tạm thu phí, lệ phí</w:t>
      </w:r>
    </w:p>
    <w:p w14:paraId="2923D77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Khi xác định chắc chắn số phí, lệ phí phải thu phát sinh, ghi:</w:t>
      </w:r>
    </w:p>
    <w:p w14:paraId="5F0EC4E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138- Phải thu khác (1383)</w:t>
      </w:r>
    </w:p>
    <w:p w14:paraId="54A5B53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337- Tạm thu (3373).</w:t>
      </w:r>
    </w:p>
    <w:p w14:paraId="742658F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thu được, ghi:</w:t>
      </w:r>
    </w:p>
    <w:p w14:paraId="7E2F24C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w:t>
      </w:r>
    </w:p>
    <w:p w14:paraId="71A424C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138- Phải thu khác (1383).</w:t>
      </w:r>
    </w:p>
    <w:p w14:paraId="4124428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Khi thu phí, lệ phí bằng tiền mặt, tiền gửi (kể cả thu trước phí, lệ phí cho các kỳ sau), ghi:</w:t>
      </w:r>
    </w:p>
    <w:p w14:paraId="2718491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các</w:t>
      </w:r>
      <w:r w:rsidRPr="00382E3F">
        <w:rPr>
          <w:rFonts w:ascii="Arial" w:hAnsi="Arial" w:cs="Arial"/>
          <w:color w:val="auto"/>
          <w:sz w:val="20"/>
          <w:lang w:val="en-US"/>
        </w:rPr>
        <w:t xml:space="preserve"> </w:t>
      </w:r>
      <w:r w:rsidRPr="00382E3F">
        <w:rPr>
          <w:rFonts w:ascii="Arial" w:hAnsi="Arial" w:cs="Arial"/>
          <w:color w:val="auto"/>
          <w:sz w:val="20"/>
        </w:rPr>
        <w:t>TK 111, 112</w:t>
      </w:r>
    </w:p>
    <w:p w14:paraId="69B81B3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337- Tạm thu (3373).</w:t>
      </w:r>
    </w:p>
    <w:p w14:paraId="56F816F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Đối với các khoản thu phí, lệ phí đơn vị phải nộp nhà nước, ghi:</w:t>
      </w:r>
    </w:p>
    <w:p w14:paraId="0695FEB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(3373)</w:t>
      </w:r>
    </w:p>
    <w:p w14:paraId="4359650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(3332) (số phải nộp NSNN).</w:t>
      </w:r>
    </w:p>
    <w:p w14:paraId="5786BB3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nộp NSNN, ghi:</w:t>
      </w:r>
    </w:p>
    <w:p w14:paraId="66C9848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333- Các khoản phải nộp nhà nước (3332)</w:t>
      </w:r>
    </w:p>
    <w:p w14:paraId="5BEEDEF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75EC064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d) Trường hợp khoản thu phí đơn vị phải nộp cho cấp trên theo tỷ lệ quy định (nếu có), ghi:</w:t>
      </w:r>
    </w:p>
    <w:p w14:paraId="7ABA21F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w:t>
      </w:r>
      <w:r w:rsidRPr="00382E3F">
        <w:rPr>
          <w:rFonts w:ascii="Arial" w:hAnsi="Arial" w:cs="Arial"/>
          <w:color w:val="auto"/>
          <w:sz w:val="20"/>
          <w:lang w:val="en-US"/>
        </w:rPr>
        <w:t xml:space="preserve"> </w:t>
      </w:r>
      <w:r w:rsidRPr="00382E3F">
        <w:rPr>
          <w:rFonts w:ascii="Arial" w:hAnsi="Arial" w:cs="Arial"/>
          <w:color w:val="auto"/>
          <w:sz w:val="20"/>
        </w:rPr>
        <w:t>Tạm thu (3373)</w:t>
      </w:r>
    </w:p>
    <w:p w14:paraId="51B50B78"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ab/>
        <w:t>Có các TK 331, 336 (số phải nộp đơn vị cấp trên)</w:t>
      </w:r>
      <w:r w:rsidRPr="00382E3F">
        <w:rPr>
          <w:rFonts w:ascii="Arial" w:hAnsi="Arial" w:cs="Arial"/>
          <w:color w:val="auto"/>
          <w:sz w:val="20"/>
          <w:lang w:val="en-US"/>
        </w:rPr>
        <w:t>.</w:t>
      </w:r>
      <w:r w:rsidRPr="00382E3F">
        <w:rPr>
          <w:rFonts w:ascii="Arial" w:hAnsi="Arial" w:cs="Arial"/>
          <w:color w:val="auto"/>
          <w:sz w:val="20"/>
        </w:rPr>
        <w:t xml:space="preserve"> </w:t>
      </w:r>
    </w:p>
    <w:p w14:paraId="2985CA3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 Định kỳ, xác định được số phí được khấu trừ, để lại đơn vị theo tỷ lệ quy định, ghi:</w:t>
      </w:r>
    </w:p>
    <w:p w14:paraId="0CAC899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014- Phí được khấu trừ, để lại.</w:t>
      </w:r>
    </w:p>
    <w:p w14:paraId="522709E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Đồng thời, kết chuyển số phí được khấu trừ, để lại từ TK 337- Tạm thu (3373) sang TK 514- Thu phí được khấu trừ, để lại (trừ số phí đơn vị dùng để mua nguyên vật liệu, công cụ, dụng cụ nhập kho hoặc TSCĐ sử dụng cho hoạt động thu phí) tương </w:t>
      </w:r>
      <w:r w:rsidRPr="00382E3F">
        <w:rPr>
          <w:rFonts w:ascii="Arial" w:hAnsi="Arial" w:cs="Arial"/>
          <w:color w:val="auto"/>
          <w:sz w:val="20"/>
          <w:lang w:val="en-US"/>
        </w:rPr>
        <w:t>ứ</w:t>
      </w:r>
      <w:r w:rsidRPr="00382E3F">
        <w:rPr>
          <w:rFonts w:ascii="Arial" w:hAnsi="Arial" w:cs="Arial"/>
          <w:color w:val="auto"/>
          <w:sz w:val="20"/>
        </w:rPr>
        <w:t>ng với số đã chi từ nguồn phí được khấu trừ để lại, ghi:</w:t>
      </w:r>
    </w:p>
    <w:p w14:paraId="3EB37E3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(3373)</w:t>
      </w:r>
    </w:p>
    <w:p w14:paraId="06FCFC2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514- Thu phí được khấu trừ, để lại.</w:t>
      </w:r>
    </w:p>
    <w:p w14:paraId="3261987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e) Khi sử dụng số phí được khấu trừ, để lại để chi cho các hoạt động thu phí, ghi:</w:t>
      </w:r>
    </w:p>
    <w:p w14:paraId="6523E21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614- Chi phí hoạt động thu phí</w:t>
      </w:r>
    </w:p>
    <w:p w14:paraId="2CA4FDF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50AFF1B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08D9563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014- Phí được khấu trừ, để lại.</w:t>
      </w:r>
    </w:p>
    <w:p w14:paraId="14CD808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g) Trường hợp, số phí được khấu trừ, để lại đơn vị dùng để đầu tư, mua sắm TSCĐ, nguyên liệu, vật liệu, công cụ, dụng cụ nhập kho dùng cho hoạt động thu phí, ghi:</w:t>
      </w:r>
    </w:p>
    <w:p w14:paraId="2AC8A13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152, 153, 211, 213, 241</w:t>
      </w:r>
    </w:p>
    <w:p w14:paraId="6DDEBE6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153C8C4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4EDE659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014- Phí được khấu trừ, để lại.</w:t>
      </w:r>
    </w:p>
    <w:p w14:paraId="44ED58D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6075B59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TK 337- Tạm thu (3373)</w:t>
      </w:r>
    </w:p>
    <w:p w14:paraId="1EC3AC3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(3662) (nếu mua sắm TSCĐ, nguyên liệu, vật liệu, công cụ, dụng cụ), hoặc</w:t>
      </w:r>
    </w:p>
    <w:p w14:paraId="53B244F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(3664) (nếu đầu tư XDCB).</w:t>
      </w:r>
    </w:p>
    <w:p w14:paraId="790DB90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3.6- Kế toán các khoản dự toán ứng trước</w:t>
      </w:r>
    </w:p>
    <w:p w14:paraId="1E7F81C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Khi tạm chi đầu tư XDCB từ dự toán ứng trước, ghi:</w:t>
      </w:r>
    </w:p>
    <w:p w14:paraId="1CA2997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TK 137- Tạm chi (1374)</w:t>
      </w:r>
    </w:p>
    <w:p w14:paraId="24E652D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337- Tạm thu (3374).</w:t>
      </w:r>
    </w:p>
    <w:p w14:paraId="33047EB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Khi được giao dự toán chính thức, ghi:</w:t>
      </w:r>
    </w:p>
    <w:p w14:paraId="4E7EC57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XDCB dở dang</w:t>
      </w:r>
    </w:p>
    <w:p w14:paraId="706A57E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137- Tạm chi (1374).</w:t>
      </w:r>
    </w:p>
    <w:p w14:paraId="3ABADB1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2D73AE3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TK</w:t>
      </w:r>
      <w:r w:rsidRPr="00382E3F">
        <w:rPr>
          <w:rFonts w:ascii="Arial" w:hAnsi="Arial" w:cs="Arial"/>
          <w:color w:val="auto"/>
          <w:sz w:val="20"/>
          <w:lang w:val="en-US"/>
        </w:rPr>
        <w:t xml:space="preserve"> </w:t>
      </w:r>
      <w:r w:rsidRPr="00382E3F">
        <w:rPr>
          <w:rFonts w:ascii="Arial" w:hAnsi="Arial" w:cs="Arial"/>
          <w:color w:val="auto"/>
          <w:sz w:val="20"/>
        </w:rPr>
        <w:t>337- Tạm thu (3374)</w:t>
      </w:r>
    </w:p>
    <w:p w14:paraId="49F02C6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(3664).</w:t>
      </w:r>
    </w:p>
    <w:p w14:paraId="1DE562B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Khi công trình hoàn thành bàn giao đưa vào sử dụng, ghi:</w:t>
      </w:r>
    </w:p>
    <w:p w14:paraId="040999EC"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211- Tài sản cố định hữu hình </w:t>
      </w:r>
    </w:p>
    <w:p w14:paraId="7F629B1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w:t>
      </w:r>
      <w:r w:rsidRPr="00382E3F">
        <w:rPr>
          <w:rFonts w:ascii="Arial" w:hAnsi="Arial" w:cs="Arial"/>
          <w:color w:val="auto"/>
          <w:sz w:val="20"/>
          <w:lang w:val="en-US"/>
        </w:rPr>
        <w:t xml:space="preserve">ó </w:t>
      </w:r>
      <w:r w:rsidRPr="00382E3F">
        <w:rPr>
          <w:rFonts w:ascii="Arial" w:hAnsi="Arial" w:cs="Arial"/>
          <w:color w:val="auto"/>
          <w:sz w:val="20"/>
        </w:rPr>
        <w:t>TK</w:t>
      </w:r>
      <w:r w:rsidRPr="00382E3F">
        <w:rPr>
          <w:rFonts w:ascii="Arial" w:hAnsi="Arial" w:cs="Arial"/>
          <w:color w:val="auto"/>
          <w:sz w:val="20"/>
          <w:lang w:val="en-US"/>
        </w:rPr>
        <w:t xml:space="preserve"> </w:t>
      </w:r>
      <w:r w:rsidRPr="00382E3F">
        <w:rPr>
          <w:rFonts w:ascii="Arial" w:hAnsi="Arial" w:cs="Arial"/>
          <w:color w:val="auto"/>
          <w:sz w:val="20"/>
        </w:rPr>
        <w:t>241-XDCB dở dang.</w:t>
      </w:r>
    </w:p>
    <w:p w14:paraId="04E5CA6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7E93B39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(3664)</w:t>
      </w:r>
    </w:p>
    <w:p w14:paraId="035E0C6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(tài khoản chi tiết tương ứng).</w:t>
      </w:r>
    </w:p>
    <w:p w14:paraId="4A0E0C1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3.7- Kế toán các khoản tạm thu khác</w:t>
      </w:r>
    </w:p>
    <w:p w14:paraId="17F32EF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Thu từ hoạt động đấu thầu mua sắm tài sản nhằm duy trì hoạt động thường xuyên của đơn vị:</w:t>
      </w:r>
    </w:p>
    <w:p w14:paraId="675E8F2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phát sinh các khoản thu từ hoạt động đấu thầu mua sắm tài sản nhằm duy trì hoạt động thường xuyên của đơn vị như thu bán hồ sơ thầu, thu để bù đắp chi phí giải quyết xử lý kiến nghị của nhà thầu và các khoản thu khác theo quy định của pháp luật đấu thầu, ghi:</w:t>
      </w:r>
    </w:p>
    <w:p w14:paraId="31A7A77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w:t>
      </w:r>
    </w:p>
    <w:p w14:paraId="07CF315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337- Tạm thu (3378).</w:t>
      </w:r>
    </w:p>
    <w:p w14:paraId="32A5365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phát sinh các khoản chi phí cho quá trình đấu thầu, giải quyết các kiến nghị của nhà thầu, ghi:</w:t>
      </w:r>
    </w:p>
    <w:p w14:paraId="07228FF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(3378)</w:t>
      </w:r>
    </w:p>
    <w:p w14:paraId="53FA6AF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48E7982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Xử lý chênh lệch thu, chi:</w:t>
      </w:r>
    </w:p>
    <w:p w14:paraId="77C59A2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thu lớn hơn chi, theo quy định của cơ chế quản lý tài chính phần chênh lệch đó được bổ sung vào nguồn thu hoạt động do NSNN cấp của đơn vị, ghi:</w:t>
      </w:r>
    </w:p>
    <w:p w14:paraId="72B8105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(3378)</w:t>
      </w:r>
    </w:p>
    <w:p w14:paraId="1A58377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511- Thu hoạt động do NSNN cấp.</w:t>
      </w:r>
    </w:p>
    <w:p w14:paraId="4554CA4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thu nhỏ hơn chi theo quy định của cơ chế quản lý tài chính đơn vị được phép sử dụng nguồn thu hoạt động do NSNN cấp của đơn vị để bù đắp chi phí thiếu, ghi:</w:t>
      </w:r>
    </w:p>
    <w:p w14:paraId="60E14E99"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611- Chi phí hoạt động </w:t>
      </w:r>
    </w:p>
    <w:p w14:paraId="3E913BF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Có các</w:t>
      </w:r>
      <w:r w:rsidRPr="00382E3F">
        <w:rPr>
          <w:rFonts w:ascii="Arial" w:hAnsi="Arial" w:cs="Arial"/>
          <w:color w:val="auto"/>
          <w:sz w:val="20"/>
          <w:lang w:val="en-US"/>
        </w:rPr>
        <w:t xml:space="preserve"> </w:t>
      </w:r>
      <w:r w:rsidRPr="00382E3F">
        <w:rPr>
          <w:rFonts w:ascii="Arial" w:hAnsi="Arial" w:cs="Arial"/>
          <w:color w:val="auto"/>
          <w:sz w:val="20"/>
        </w:rPr>
        <w:t>TK 111, 112.</w:t>
      </w:r>
    </w:p>
    <w:p w14:paraId="64B7552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Thu bán hồ sơ thầu của dự án đầu tư XDCB:</w:t>
      </w:r>
    </w:p>
    <w:p w14:paraId="684A260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thu được tiền bán hồ sơ thầu của dự án đầu tư XDCB sử dụng vốn NSNN, ghi:</w:t>
      </w:r>
    </w:p>
    <w:p w14:paraId="7FA3016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w:t>
      </w:r>
    </w:p>
    <w:p w14:paraId="2B7B066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337- Tạm thu (3378).</w:t>
      </w:r>
    </w:p>
    <w:p w14:paraId="29B223E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chi cho lễ mở thầu, ghi:</w:t>
      </w:r>
    </w:p>
    <w:p w14:paraId="3217C6A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TK 337- Tạm</w:t>
      </w:r>
      <w:r w:rsidRPr="00382E3F">
        <w:rPr>
          <w:rFonts w:ascii="Arial" w:hAnsi="Arial" w:cs="Arial"/>
          <w:color w:val="auto"/>
          <w:sz w:val="20"/>
          <w:lang w:val="en-US"/>
        </w:rPr>
        <w:t xml:space="preserve"> </w:t>
      </w:r>
      <w:r w:rsidRPr="00382E3F">
        <w:rPr>
          <w:rFonts w:ascii="Arial" w:hAnsi="Arial" w:cs="Arial"/>
          <w:color w:val="auto"/>
          <w:sz w:val="20"/>
        </w:rPr>
        <w:t>thu (3378)</w:t>
      </w:r>
    </w:p>
    <w:p w14:paraId="552DEDC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lang w:val="en-US"/>
        </w:rPr>
        <w:tab/>
      </w:r>
      <w:r w:rsidRPr="00382E3F">
        <w:rPr>
          <w:rFonts w:ascii="Arial" w:hAnsi="Arial" w:cs="Arial"/>
          <w:color w:val="auto"/>
          <w:sz w:val="20"/>
        </w:rPr>
        <w:t>C</w:t>
      </w:r>
      <w:r w:rsidRPr="00382E3F">
        <w:rPr>
          <w:rFonts w:ascii="Arial" w:hAnsi="Arial" w:cs="Arial"/>
          <w:color w:val="auto"/>
          <w:sz w:val="20"/>
          <w:lang w:val="en-US"/>
        </w:rPr>
        <w:t>ó</w:t>
      </w:r>
      <w:r w:rsidRPr="00382E3F">
        <w:rPr>
          <w:rFonts w:ascii="Arial" w:hAnsi="Arial" w:cs="Arial"/>
          <w:color w:val="auto"/>
          <w:sz w:val="20"/>
        </w:rPr>
        <w:t xml:space="preserve"> các TK 111,</w:t>
      </w:r>
      <w:r w:rsidRPr="00382E3F">
        <w:rPr>
          <w:rFonts w:ascii="Arial" w:hAnsi="Arial" w:cs="Arial"/>
          <w:color w:val="auto"/>
          <w:sz w:val="20"/>
          <w:lang w:val="en-US"/>
        </w:rPr>
        <w:t xml:space="preserve"> </w:t>
      </w:r>
      <w:r w:rsidRPr="00382E3F">
        <w:rPr>
          <w:rFonts w:ascii="Arial" w:hAnsi="Arial" w:cs="Arial"/>
          <w:color w:val="auto"/>
          <w:sz w:val="20"/>
        </w:rPr>
        <w:t>112.</w:t>
      </w:r>
    </w:p>
    <w:p w14:paraId="5E07F31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Số chênh lệch thu tiền bán hồ sơ thầu sau khi trừ chi phí cho lễ mở thầu phải nộp trả NSNN theo quy định, ghi:</w:t>
      </w:r>
    </w:p>
    <w:p w14:paraId="72048BB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(3378)</w:t>
      </w:r>
    </w:p>
    <w:p w14:paraId="3371FD8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(3338).</w:t>
      </w:r>
    </w:p>
    <w:p w14:paraId="3718B1B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Khi nộp, ghi:</w:t>
      </w:r>
    </w:p>
    <w:p w14:paraId="4966626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333- Các khoản phải nộp nhà nước (3338)</w:t>
      </w:r>
    </w:p>
    <w:p w14:paraId="77D976E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lang w:val="en-US"/>
        </w:rPr>
        <w:tab/>
      </w:r>
      <w:r w:rsidRPr="00382E3F">
        <w:rPr>
          <w:rFonts w:ascii="Arial" w:hAnsi="Arial" w:cs="Arial"/>
          <w:color w:val="auto"/>
          <w:sz w:val="20"/>
        </w:rPr>
        <w:t>Có các</w:t>
      </w:r>
      <w:r w:rsidRPr="00382E3F">
        <w:rPr>
          <w:rFonts w:ascii="Arial" w:hAnsi="Arial" w:cs="Arial"/>
          <w:color w:val="auto"/>
          <w:sz w:val="20"/>
          <w:lang w:val="en-US"/>
        </w:rPr>
        <w:t xml:space="preserve"> </w:t>
      </w:r>
      <w:r w:rsidRPr="00382E3F">
        <w:rPr>
          <w:rFonts w:ascii="Arial" w:hAnsi="Arial" w:cs="Arial"/>
          <w:color w:val="auto"/>
          <w:sz w:val="20"/>
        </w:rPr>
        <w:t>TK 111, 112.</w:t>
      </w:r>
    </w:p>
    <w:p w14:paraId="6CB3A7A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Thu thanh lý, nhượng bán TSCĐ (đối với các cơ quan, đơn vị phải nộp lại cho NSNN ph</w:t>
      </w:r>
      <w:r w:rsidRPr="00382E3F">
        <w:rPr>
          <w:rFonts w:ascii="Arial" w:hAnsi="Arial" w:cs="Arial"/>
          <w:color w:val="auto"/>
          <w:sz w:val="20"/>
          <w:lang w:val="en-US"/>
        </w:rPr>
        <w:t>ầ</w:t>
      </w:r>
      <w:r w:rsidRPr="00382E3F">
        <w:rPr>
          <w:rFonts w:ascii="Arial" w:hAnsi="Arial" w:cs="Arial"/>
          <w:color w:val="auto"/>
          <w:sz w:val="20"/>
        </w:rPr>
        <w:t>n chênh lệch thu lớn chi của hoạt động thanh lý, nhượng bán TSCĐ):</w:t>
      </w:r>
    </w:p>
    <w:p w14:paraId="433397C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thu được tiền thanh lý, nhượng bán TSCĐ (kể cả thu tiền bán hồ sơ thầu liên quan đến hoạt động thanh lý TSCĐ), ghi:</w:t>
      </w:r>
    </w:p>
    <w:p w14:paraId="2D5336C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w:t>
      </w:r>
    </w:p>
    <w:p w14:paraId="6C68C5E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337- Tạm thu (3378).</w:t>
      </w:r>
    </w:p>
    <w:p w14:paraId="0A7C504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chi cho thanh lý, nhượng bán TSCĐ (theo cơ ch</w:t>
      </w:r>
      <w:r w:rsidRPr="00382E3F">
        <w:rPr>
          <w:rFonts w:ascii="Arial" w:hAnsi="Arial" w:cs="Arial"/>
          <w:color w:val="auto"/>
          <w:sz w:val="20"/>
          <w:lang w:val="en-US"/>
        </w:rPr>
        <w:t>ế</w:t>
      </w:r>
      <w:r w:rsidRPr="00382E3F">
        <w:rPr>
          <w:rFonts w:ascii="Arial" w:hAnsi="Arial" w:cs="Arial"/>
          <w:color w:val="auto"/>
          <w:sz w:val="20"/>
        </w:rPr>
        <w:t>), ghi:</w:t>
      </w:r>
    </w:p>
    <w:p w14:paraId="5E20CA9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w:t>
      </w:r>
      <w:r w:rsidRPr="00382E3F">
        <w:rPr>
          <w:rFonts w:ascii="Arial" w:hAnsi="Arial" w:cs="Arial"/>
          <w:color w:val="auto"/>
          <w:sz w:val="20"/>
          <w:lang w:val="en-US"/>
        </w:rPr>
        <w:t xml:space="preserve"> </w:t>
      </w:r>
      <w:r w:rsidRPr="00382E3F">
        <w:rPr>
          <w:rFonts w:ascii="Arial" w:hAnsi="Arial" w:cs="Arial"/>
          <w:color w:val="auto"/>
          <w:sz w:val="20"/>
        </w:rPr>
        <w:t>Tạm thu (3378)</w:t>
      </w:r>
    </w:p>
    <w:p w14:paraId="2B0A284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lang w:val="en-US"/>
        </w:rPr>
        <w:tab/>
      </w:r>
      <w:r w:rsidRPr="00382E3F">
        <w:rPr>
          <w:rFonts w:ascii="Arial" w:hAnsi="Arial" w:cs="Arial"/>
          <w:color w:val="auto"/>
          <w:sz w:val="20"/>
        </w:rPr>
        <w:t>Có các</w:t>
      </w:r>
      <w:r w:rsidRPr="00382E3F">
        <w:rPr>
          <w:rFonts w:ascii="Arial" w:hAnsi="Arial" w:cs="Arial"/>
          <w:color w:val="auto"/>
          <w:sz w:val="20"/>
          <w:lang w:val="en-US"/>
        </w:rPr>
        <w:t xml:space="preserve"> </w:t>
      </w:r>
      <w:r w:rsidRPr="00382E3F">
        <w:rPr>
          <w:rFonts w:ascii="Arial" w:hAnsi="Arial" w:cs="Arial"/>
          <w:color w:val="auto"/>
          <w:sz w:val="20"/>
        </w:rPr>
        <w:t>TK 111, 112.</w:t>
      </w:r>
    </w:p>
    <w:p w14:paraId="3FB70E1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Số chênh lệch thu thanh lý, nhượng bán TSCĐ sau khi trừ chi phí cho hoạt</w:t>
      </w:r>
      <w:r w:rsidRPr="00382E3F">
        <w:rPr>
          <w:rFonts w:ascii="Arial" w:hAnsi="Arial" w:cs="Arial"/>
          <w:color w:val="auto"/>
          <w:sz w:val="20"/>
          <w:lang w:val="en-US"/>
        </w:rPr>
        <w:t xml:space="preserve"> </w:t>
      </w:r>
      <w:r w:rsidRPr="00382E3F">
        <w:rPr>
          <w:rFonts w:ascii="Arial" w:hAnsi="Arial" w:cs="Arial"/>
          <w:color w:val="auto"/>
          <w:sz w:val="20"/>
        </w:rPr>
        <w:t>động thanh lý, nhượng bán TSCĐ theo quy định, ghi:</w:t>
      </w:r>
    </w:p>
    <w:p w14:paraId="6CA394D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w:t>
      </w:r>
      <w:r w:rsidRPr="00382E3F">
        <w:rPr>
          <w:rFonts w:ascii="Arial" w:hAnsi="Arial" w:cs="Arial"/>
          <w:color w:val="auto"/>
          <w:sz w:val="20"/>
          <w:lang w:val="en-US"/>
        </w:rPr>
        <w:t xml:space="preserve"> </w:t>
      </w:r>
      <w:r w:rsidRPr="00382E3F">
        <w:rPr>
          <w:rFonts w:ascii="Arial" w:hAnsi="Arial" w:cs="Arial"/>
          <w:color w:val="auto"/>
          <w:sz w:val="20"/>
        </w:rPr>
        <w:t>Tạm thu (3378)</w:t>
      </w:r>
    </w:p>
    <w:p w14:paraId="5A90EC5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(3338).</w:t>
      </w:r>
    </w:p>
    <w:p w14:paraId="04C6C9E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Khi nộp, ghi:</w:t>
      </w:r>
    </w:p>
    <w:p w14:paraId="593C5AA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333- Các khoản phải nộp nhà nước (3338)</w:t>
      </w:r>
    </w:p>
    <w:p w14:paraId="7B6F0AF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112.</w:t>
      </w:r>
    </w:p>
    <w:p w14:paraId="6E0586F1" w14:textId="77777777" w:rsidR="00654624" w:rsidRPr="00382E3F" w:rsidRDefault="00654624" w:rsidP="00654624">
      <w:pPr>
        <w:spacing w:before="120"/>
        <w:jc w:val="center"/>
        <w:rPr>
          <w:rFonts w:ascii="Arial" w:hAnsi="Arial" w:cs="Arial"/>
          <w:b/>
          <w:color w:val="auto"/>
          <w:sz w:val="20"/>
          <w:lang w:val="en-US"/>
        </w:rPr>
      </w:pPr>
      <w:r w:rsidRPr="00382E3F">
        <w:rPr>
          <w:rFonts w:ascii="Arial" w:hAnsi="Arial" w:cs="Arial"/>
          <w:b/>
          <w:color w:val="auto"/>
          <w:sz w:val="20"/>
        </w:rPr>
        <w:t>TÀI KHOẢN 338</w:t>
      </w:r>
    </w:p>
    <w:p w14:paraId="6516AF47"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PHẢI TRẢ KHÁC</w:t>
      </w:r>
    </w:p>
    <w:p w14:paraId="324F2E01"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1- Nguyên tắc kế toán</w:t>
      </w:r>
    </w:p>
    <w:p w14:paraId="22A4B5D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1.1- Tài khoản này dùng để phản ánh các khoản phải trả khác và tình hình thanh toán các khoản phải trả khác này (trừ các khoản phải trả đã được phản ánh ở các TK 331, 332, 333, 334, 336).</w:t>
      </w:r>
    </w:p>
    <w:p w14:paraId="23E05B3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1.2- Tài khoản 338 chỉ sử dụng ở các đơn vị hành chính, sự nghiệp khi có các khoản thu hộ hoặc chi trả hộ cho các tổ chức, cá nhân trong và ngoài đơn vị (như thu hộ hoặc chi hộ tiền đề tài khoa học cho các đơn vị hoặc chủ nhiệm đề tài; các đơn vị khác nhờ chi hộ một số nhiệm vụ ngoài nhiệm vụ thường xuyên đã được nhà nước giao. Sau khi thực hiện nhiệm vụ đơn vị có trách nhiệm chuyển trả chứng từ và quyết toán toàn bộ số tiền đã nhận chi hộ với đơn vị nhờ chi hộ và các khoản thu hộ, chi hộ khác); các khoản phải trả nợ vay; các khoản doanh thu hoạt động SXKD, dịch vụ nhận trước cho nhiều kỳ kế toán (như số tiền của khách hàng đã trả trước cho nhiều kỳ kế toán về cho thuê tài sản hoặc về các dịch vụ khác; các khoản lãi nhận trước của hoạt động đầu tư trái phiếu, lãi tiền gửi của hoạt động SXKD, dịch vụ) và các khoản phải trả khác.</w:t>
      </w:r>
    </w:p>
    <w:p w14:paraId="7117EE3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1.3- Các khoản doanh thu nhận trước phản ánh ở TK này là các khoản doanh thu nhận trước của hoạt động SXKD, dịch vụ. Các khoản doanh thu nhận trước chỉ được ghi nhận khi đã thực thu được tiền, không được ghi doanh thu nhận trước đối ứng với các khoản phải thu.</w:t>
      </w:r>
    </w:p>
    <w:p w14:paraId="3E1BD99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1.4- Kế toán phải mở sổ chi tiết theo dõi từng nội dung thu hộ, chi hộ từng đối tượng thu hộ, chi hộ; từng khoản doanh thu nhận trước theo từng dịch vụ đã cung cấp cho khách hàng.</w:t>
      </w:r>
    </w:p>
    <w:p w14:paraId="4D77C661"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2- Kết cấu và nội dung phản ánh của Tài khoản 338- Phải trả khác</w:t>
      </w:r>
    </w:p>
    <w:p w14:paraId="0702647D"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Nợ:</w:t>
      </w:r>
    </w:p>
    <w:p w14:paraId="01D5BC7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chi hộ các tổ chức hoặc cá nhân trong và ngoài đơn vị;</w:t>
      </w:r>
    </w:p>
    <w:p w14:paraId="7FAB1B4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nợ vay đã trả;</w:t>
      </w:r>
    </w:p>
    <w:p w14:paraId="6241958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Doanh thu nhận trước của hoạt động SXKD, dịch vụ được tính cho từng kỳ kế toán;</w:t>
      </w:r>
    </w:p>
    <w:p w14:paraId="0911879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đã trả khác.</w:t>
      </w:r>
    </w:p>
    <w:p w14:paraId="008BDD97"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Có:</w:t>
      </w:r>
    </w:p>
    <w:p w14:paraId="10C097A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thu hộ các tổ chức hoặc cá nhân trong và ngoài đơn vị;</w:t>
      </w:r>
    </w:p>
    <w:p w14:paraId="4786216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phải trả nợ vay;</w:t>
      </w:r>
    </w:p>
    <w:p w14:paraId="7FBB716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Doanh thu nhận trước của hoạt động SXKD, dịch vụ phát sinh trong kỳ;</w:t>
      </w:r>
    </w:p>
    <w:p w14:paraId="54FB230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phải trả khác.</w:t>
      </w:r>
    </w:p>
    <w:p w14:paraId="417BF233"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Số dư</w:t>
      </w:r>
      <w:r w:rsidRPr="00382E3F">
        <w:rPr>
          <w:rFonts w:ascii="Arial" w:hAnsi="Arial" w:cs="Arial"/>
          <w:color w:val="auto"/>
          <w:sz w:val="20"/>
        </w:rPr>
        <w:t xml:space="preserve"> </w:t>
      </w:r>
      <w:r w:rsidRPr="00382E3F">
        <w:rPr>
          <w:rFonts w:ascii="Arial" w:hAnsi="Arial" w:cs="Arial"/>
          <w:b/>
          <w:color w:val="auto"/>
          <w:sz w:val="20"/>
          <w:lang w:val="en-US"/>
        </w:rPr>
        <w:t>b</w:t>
      </w:r>
      <w:r w:rsidRPr="00382E3F">
        <w:rPr>
          <w:rFonts w:ascii="Arial" w:hAnsi="Arial" w:cs="Arial"/>
          <w:b/>
          <w:color w:val="auto"/>
          <w:sz w:val="20"/>
        </w:rPr>
        <w:t>ên Có:</w:t>
      </w:r>
    </w:p>
    <w:p w14:paraId="4B0777E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còn phải chi hộ hoặc các khoản đã thu hộ hiện còn cuối kỳ;</w:t>
      </w:r>
    </w:p>
    <w:p w14:paraId="788EB50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nợ vay còn cuối kỳ;</w:t>
      </w:r>
    </w:p>
    <w:p w14:paraId="15C4840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Doanh thu nhận trước ở thời điểm cuối kỳ;</w:t>
      </w:r>
    </w:p>
    <w:p w14:paraId="2F0A8F6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phải trả khác còn cuối kỳ.</w:t>
      </w:r>
    </w:p>
    <w:p w14:paraId="432C7AD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Tài khoản này có th</w:t>
      </w:r>
      <w:r w:rsidRPr="00382E3F">
        <w:rPr>
          <w:rFonts w:ascii="Arial" w:hAnsi="Arial" w:cs="Arial"/>
          <w:color w:val="auto"/>
          <w:sz w:val="20"/>
          <w:lang w:val="en-US"/>
        </w:rPr>
        <w:t>ể</w:t>
      </w:r>
      <w:r w:rsidRPr="00382E3F">
        <w:rPr>
          <w:rFonts w:ascii="Arial" w:hAnsi="Arial" w:cs="Arial"/>
          <w:color w:val="auto"/>
          <w:sz w:val="20"/>
        </w:rPr>
        <w:t xml:space="preserve"> có số dư bên Nợ, số dư bên Nợ phản ánh số đã chi hộ các tổ chức, cá nhân nhưng các tổ chức, cá nhân chưa thanh toán cho đơn vị hoặc số đã trả lớn hơn số phải trả.</w:t>
      </w:r>
    </w:p>
    <w:p w14:paraId="1C70B5AA" w14:textId="77777777" w:rsidR="00654624" w:rsidRPr="00382E3F" w:rsidRDefault="00654624" w:rsidP="00654624">
      <w:pPr>
        <w:spacing w:before="120"/>
        <w:rPr>
          <w:rFonts w:ascii="Arial" w:hAnsi="Arial" w:cs="Arial"/>
          <w:b/>
          <w:i/>
          <w:color w:val="auto"/>
          <w:sz w:val="20"/>
        </w:rPr>
      </w:pPr>
      <w:r w:rsidRPr="00382E3F">
        <w:rPr>
          <w:rFonts w:ascii="Arial" w:hAnsi="Arial" w:cs="Arial"/>
          <w:b/>
          <w:i/>
          <w:color w:val="auto"/>
          <w:sz w:val="20"/>
        </w:rPr>
        <w:t>Tài khoản 338- Phải trả khác, có 4 tài khoản cấp 2:</w:t>
      </w:r>
    </w:p>
    <w:p w14:paraId="2AF5F966"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3381- Các khoản thu hộ, chi hộ:</w:t>
      </w:r>
      <w:r w:rsidRPr="00382E3F">
        <w:rPr>
          <w:rFonts w:ascii="Arial" w:hAnsi="Arial" w:cs="Arial"/>
          <w:color w:val="auto"/>
          <w:sz w:val="20"/>
        </w:rPr>
        <w:t xml:space="preserve"> Phản ánh các khoản thu hộ hoặc chi trả hộ cho các tổ chức, cá nhân trong và ngoài đơn vị (như thu hộ hoặc chi hộ tiền đề tài khoa học...).</w:t>
      </w:r>
    </w:p>
    <w:p w14:paraId="396D9233"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xml:space="preserve">- Tài khoản 3382- Phải trả nợ vay: </w:t>
      </w:r>
      <w:r w:rsidRPr="00382E3F">
        <w:rPr>
          <w:rFonts w:ascii="Arial" w:hAnsi="Arial" w:cs="Arial"/>
          <w:color w:val="auto"/>
          <w:sz w:val="20"/>
        </w:rPr>
        <w:t>Phản ánh các khoản nợ phải trả của đơn vị.</w:t>
      </w:r>
    </w:p>
    <w:p w14:paraId="3B8E87B1"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3383- Doanh thu nhận trước:</w:t>
      </w:r>
      <w:r w:rsidRPr="00382E3F">
        <w:rPr>
          <w:rFonts w:ascii="Arial" w:hAnsi="Arial" w:cs="Arial"/>
          <w:color w:val="auto"/>
          <w:sz w:val="20"/>
        </w:rPr>
        <w:t xml:space="preserve"> Phản ánh các khoản doanh thu hoạt động SXKD, dịch vụ nhận trước cho nhiều kỳ kế toán (số tiền của khách hàng đã trả trước cho nhiều kỳ kế toán về cho thuê tài sản...).</w:t>
      </w:r>
    </w:p>
    <w:p w14:paraId="65F870FB"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3388- Phải trả khác:</w:t>
      </w:r>
      <w:r w:rsidRPr="00382E3F">
        <w:rPr>
          <w:rFonts w:ascii="Arial" w:hAnsi="Arial" w:cs="Arial"/>
          <w:color w:val="auto"/>
          <w:sz w:val="20"/>
        </w:rPr>
        <w:t xml:space="preserve"> Phản ánh các khoản phải trả khác của đơn vị.</w:t>
      </w:r>
    </w:p>
    <w:p w14:paraId="07134BAB"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3- Phương pháp hạch toán kế toán một số hoạt động kinh tế chủ yếu</w:t>
      </w:r>
    </w:p>
    <w:p w14:paraId="0A4A839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 Hạch toán các khoản thu hộ, chi hộ:</w:t>
      </w:r>
    </w:p>
    <w:p w14:paraId="67A7E31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Các khoản đơn vị thu hộ đơn vị khác, ghi:</w:t>
      </w:r>
    </w:p>
    <w:p w14:paraId="2EC0E1D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thu tiền, ghi:</w:t>
      </w:r>
    </w:p>
    <w:p w14:paraId="38A5F80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w:t>
      </w:r>
    </w:p>
    <w:p w14:paraId="52294AC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338- Phải trả khác (3381).</w:t>
      </w:r>
    </w:p>
    <w:p w14:paraId="1527C35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trả cho đơn vị nhờ thu hộ, ghi:</w:t>
      </w:r>
    </w:p>
    <w:p w14:paraId="317E8A4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338- Phải trả khác (3381)</w:t>
      </w:r>
    </w:p>
    <w:p w14:paraId="5E8C525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483F871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Các khoản đơn vị chi hộ đơn vị khác</w:t>
      </w:r>
    </w:p>
    <w:p w14:paraId="482E024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đơn vị nhận được tiền do các đơn vị khác chuyển đến nhờ chi hộ, ghi:</w:t>
      </w:r>
    </w:p>
    <w:p w14:paraId="281B1D5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các</w:t>
      </w:r>
      <w:r w:rsidRPr="00382E3F">
        <w:rPr>
          <w:rFonts w:ascii="Arial" w:hAnsi="Arial" w:cs="Arial"/>
          <w:color w:val="auto"/>
          <w:sz w:val="20"/>
          <w:lang w:val="en-US"/>
        </w:rPr>
        <w:t xml:space="preserve"> </w:t>
      </w:r>
      <w:r w:rsidRPr="00382E3F">
        <w:rPr>
          <w:rFonts w:ascii="Arial" w:hAnsi="Arial" w:cs="Arial"/>
          <w:color w:val="auto"/>
          <w:sz w:val="20"/>
        </w:rPr>
        <w:t>TK 111, 112</w:t>
      </w:r>
    </w:p>
    <w:p w14:paraId="3342470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338- Phải trả khác (3381).</w:t>
      </w:r>
    </w:p>
    <w:p w14:paraId="10AB09D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đơn vị thực hiện chi hộ, ghi:</w:t>
      </w:r>
    </w:p>
    <w:p w14:paraId="0CA56F7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338-Phải trả khác (3381)</w:t>
      </w:r>
    </w:p>
    <w:p w14:paraId="41B1494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112.</w:t>
      </w:r>
    </w:p>
    <w:p w14:paraId="4955BD2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số tiền nhờ chi hộ nhưng đơn vị chi không hết được trả lại đơn vị nhờ chi hộ, ghi:</w:t>
      </w:r>
    </w:p>
    <w:p w14:paraId="794570A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338- Phải trả khác (3381)</w:t>
      </w:r>
    </w:p>
    <w:p w14:paraId="77FEC1E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0362A19B"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3.2- Hạch toán các khoản phải trả nợ gốc vay (ở đơn vị được phép vay</w:t>
      </w:r>
      <w:r w:rsidRPr="00382E3F">
        <w:rPr>
          <w:rFonts w:ascii="Arial" w:hAnsi="Arial" w:cs="Arial"/>
          <w:color w:val="auto"/>
          <w:sz w:val="20"/>
          <w:lang w:val="en-US"/>
        </w:rPr>
        <w:t xml:space="preserve"> vốn)</w:t>
      </w:r>
    </w:p>
    <w:p w14:paraId="79DE583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Vay tiền mua TSCĐ, đầu tư cơ sở hạ tầng để nâng cao chất lượng hoạt động sự nghiệp hoặc để dùng cho hoạt động sản xuất kinh doanh, dịch vụ, ghi:</w:t>
      </w:r>
    </w:p>
    <w:p w14:paraId="61EA92C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các</w:t>
      </w:r>
      <w:r w:rsidRPr="00382E3F">
        <w:rPr>
          <w:rFonts w:ascii="Arial" w:hAnsi="Arial" w:cs="Arial"/>
          <w:color w:val="auto"/>
          <w:sz w:val="20"/>
          <w:lang w:val="en-US"/>
        </w:rPr>
        <w:t xml:space="preserve"> </w:t>
      </w:r>
      <w:r w:rsidRPr="00382E3F">
        <w:rPr>
          <w:rFonts w:ascii="Arial" w:hAnsi="Arial" w:cs="Arial"/>
          <w:color w:val="auto"/>
          <w:sz w:val="20"/>
        </w:rPr>
        <w:t>TK 111, 112,</w:t>
      </w:r>
      <w:r w:rsidRPr="00382E3F">
        <w:rPr>
          <w:rFonts w:ascii="Arial" w:hAnsi="Arial" w:cs="Arial"/>
          <w:color w:val="auto"/>
          <w:sz w:val="20"/>
          <w:lang w:val="en-US"/>
        </w:rPr>
        <w:t xml:space="preserve"> </w:t>
      </w:r>
      <w:r w:rsidRPr="00382E3F">
        <w:rPr>
          <w:rFonts w:ascii="Arial" w:hAnsi="Arial" w:cs="Arial"/>
          <w:color w:val="auto"/>
          <w:sz w:val="20"/>
        </w:rPr>
        <w:t>211,</w:t>
      </w:r>
      <w:r w:rsidRPr="00382E3F">
        <w:rPr>
          <w:rFonts w:ascii="Arial" w:hAnsi="Arial" w:cs="Arial"/>
          <w:color w:val="auto"/>
          <w:sz w:val="20"/>
          <w:lang w:val="en-US"/>
        </w:rPr>
        <w:t xml:space="preserve"> </w:t>
      </w:r>
      <w:r w:rsidRPr="00382E3F">
        <w:rPr>
          <w:rFonts w:ascii="Arial" w:hAnsi="Arial" w:cs="Arial"/>
          <w:color w:val="auto"/>
          <w:sz w:val="20"/>
        </w:rPr>
        <w:t>241,</w:t>
      </w:r>
      <w:r w:rsidRPr="00382E3F">
        <w:rPr>
          <w:rFonts w:ascii="Arial" w:hAnsi="Arial" w:cs="Arial"/>
          <w:color w:val="auto"/>
          <w:sz w:val="20"/>
          <w:lang w:val="en-US"/>
        </w:rPr>
        <w:t xml:space="preserve"> </w:t>
      </w:r>
      <w:r w:rsidRPr="00382E3F">
        <w:rPr>
          <w:rFonts w:ascii="Arial" w:hAnsi="Arial" w:cs="Arial"/>
          <w:color w:val="auto"/>
          <w:sz w:val="20"/>
        </w:rPr>
        <w:t xml:space="preserve">331 </w:t>
      </w:r>
    </w:p>
    <w:p w14:paraId="7F0D34F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338- Phải trả khác (3382).</w:t>
      </w:r>
    </w:p>
    <w:p w14:paraId="38B566F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Thanh toán đối với các khoản nợ gốc vay về mua TSCĐ và đầu tư xây dựng cơ sở hạ tầng, khi tiến hành trả nợ tiền vay, ghi:</w:t>
      </w:r>
    </w:p>
    <w:p w14:paraId="223C8C3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338-</w:t>
      </w:r>
      <w:r w:rsidRPr="00382E3F">
        <w:rPr>
          <w:rFonts w:ascii="Arial" w:hAnsi="Arial" w:cs="Arial"/>
          <w:color w:val="auto"/>
          <w:sz w:val="20"/>
          <w:lang w:val="en-US"/>
        </w:rPr>
        <w:t xml:space="preserve"> </w:t>
      </w:r>
      <w:r w:rsidRPr="00382E3F">
        <w:rPr>
          <w:rFonts w:ascii="Arial" w:hAnsi="Arial" w:cs="Arial"/>
          <w:color w:val="auto"/>
          <w:sz w:val="20"/>
        </w:rPr>
        <w:t>Phải trả khác (3382)</w:t>
      </w:r>
    </w:p>
    <w:p w14:paraId="07DBFC71"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ab/>
        <w:t>Có các TK 111, 112,…</w:t>
      </w:r>
    </w:p>
    <w:p w14:paraId="1D70221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c) Trường hợp lãi vay phải </w:t>
      </w:r>
      <w:r w:rsidRPr="00382E3F">
        <w:rPr>
          <w:rFonts w:ascii="Arial" w:hAnsi="Arial" w:cs="Arial"/>
          <w:color w:val="auto"/>
          <w:sz w:val="20"/>
          <w:lang w:val="en-US"/>
        </w:rPr>
        <w:t>tr</w:t>
      </w:r>
      <w:r w:rsidRPr="00382E3F">
        <w:rPr>
          <w:rFonts w:ascii="Arial" w:hAnsi="Arial" w:cs="Arial"/>
          <w:color w:val="auto"/>
          <w:sz w:val="20"/>
        </w:rPr>
        <w:t>ả được nhập gốc vay, ghi:</w:t>
      </w:r>
    </w:p>
    <w:p w14:paraId="71D8982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615- Chi phí tài chính</w:t>
      </w:r>
    </w:p>
    <w:p w14:paraId="1D53160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338- Phải trả khác (3382).</w:t>
      </w:r>
    </w:p>
    <w:p w14:paraId="17809AA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 Hạch toán các khoản doanh thu nhận trước:</w:t>
      </w:r>
    </w:p>
    <w:p w14:paraId="3BB9D48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Trường hợp đơn vị mua trái phiếu nhận lãi trước:</w:t>
      </w:r>
    </w:p>
    <w:p w14:paraId="631B336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mua trái phiếu căn cứ vào chứng từ mua, ghi:</w:t>
      </w:r>
    </w:p>
    <w:p w14:paraId="258FF9F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Nợ TK 121 - Đầu tư tài chính (mệnh giá </w:t>
      </w:r>
      <w:r w:rsidRPr="00382E3F">
        <w:rPr>
          <w:rFonts w:ascii="Arial" w:hAnsi="Arial" w:cs="Arial"/>
          <w:color w:val="auto"/>
          <w:sz w:val="20"/>
          <w:lang w:val="en-US"/>
        </w:rPr>
        <w:t>tr</w:t>
      </w:r>
      <w:r w:rsidRPr="00382E3F">
        <w:rPr>
          <w:rFonts w:ascii="Arial" w:hAnsi="Arial" w:cs="Arial"/>
          <w:color w:val="auto"/>
          <w:sz w:val="20"/>
        </w:rPr>
        <w:t>ái phiếu)</w:t>
      </w:r>
    </w:p>
    <w:p w14:paraId="1F765D9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338- Phải trả khác (3383) (số lãi nhận trước)</w:t>
      </w:r>
    </w:p>
    <w:p w14:paraId="1AF22FC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 (số tiền thực trả).</w:t>
      </w:r>
    </w:p>
    <w:p w14:paraId="58205DD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Định kỳ, tính và phân bổ số lãi nhận trước theo số lãi phải thu từng kỳ, ghi:</w:t>
      </w:r>
    </w:p>
    <w:p w14:paraId="6CBC7B1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338- Các khoản phải trả khác (3383)</w:t>
      </w:r>
    </w:p>
    <w:p w14:paraId="15CBCCF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515- Doanh thu tài chính.</w:t>
      </w:r>
    </w:p>
    <w:p w14:paraId="468414C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trái phiếu đến kỳ đáo hạn được thanh toán, ghi:</w:t>
      </w:r>
    </w:p>
    <w:p w14:paraId="541EBED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 (mệnh giá trái phiếu)</w:t>
      </w:r>
    </w:p>
    <w:p w14:paraId="3A8CD53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121- Đầu tư tài chính.</w:t>
      </w:r>
    </w:p>
    <w:p w14:paraId="47DC69E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Trường hợp gửi tiền có kỳ hạn nhận lãi trước:</w:t>
      </w:r>
    </w:p>
    <w:p w14:paraId="6DD7DBB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xuất quỹ để gửi tiền có kỳ hạn, ghi:</w:t>
      </w:r>
    </w:p>
    <w:p w14:paraId="0D14238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121 - Đầu tư tài chính</w:t>
      </w:r>
    </w:p>
    <w:p w14:paraId="58A34F8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 (số tiền thực gửi)</w:t>
      </w:r>
    </w:p>
    <w:p w14:paraId="0C2DC57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338- Phải trả khác (3383) (số lãi nhận trước).</w:t>
      </w:r>
    </w:p>
    <w:p w14:paraId="52FCD8D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Định kỳ, kết chuyển số lãi phải thu từng kỳ tính vào doanh thu tài chính của kỳ kế toán, ghi:</w:t>
      </w:r>
    </w:p>
    <w:p w14:paraId="4916B66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338- Phải trả khác (3383)</w:t>
      </w:r>
    </w:p>
    <w:p w14:paraId="076127A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515 - Doanh thu tài chính.</w:t>
      </w:r>
    </w:p>
    <w:p w14:paraId="353BD48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thu hồi lại khoản tiền đã gửi, ghi:</w:t>
      </w:r>
    </w:p>
    <w:p w14:paraId="535590E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Nợ TK 121- Đầu tư tài chính </w:t>
      </w:r>
    </w:p>
    <w:p w14:paraId="14A5589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112.</w:t>
      </w:r>
    </w:p>
    <w:p w14:paraId="2644952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Trường hợp đơn vị có phát sinh doanh thu nhận trước của hoạt động SXKD, dịch vụ (như tiền cho thuê nhà, tài sản nhận trước nhiều kỳ; tiền cung cấp dịch vụ thu trước nhiều kỳ...), ghi:</w:t>
      </w:r>
    </w:p>
    <w:p w14:paraId="301B2CD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w:t>
      </w:r>
      <w:r w:rsidRPr="00382E3F">
        <w:rPr>
          <w:rFonts w:ascii="Arial" w:hAnsi="Arial" w:cs="Arial"/>
          <w:color w:val="auto"/>
          <w:sz w:val="20"/>
          <w:lang w:val="en-US"/>
        </w:rPr>
        <w:t xml:space="preserve"> </w:t>
      </w:r>
      <w:r w:rsidRPr="00382E3F">
        <w:rPr>
          <w:rFonts w:ascii="Arial" w:hAnsi="Arial" w:cs="Arial"/>
          <w:color w:val="auto"/>
          <w:sz w:val="20"/>
        </w:rPr>
        <w:t>TK 111,</w:t>
      </w:r>
      <w:r w:rsidRPr="00382E3F">
        <w:rPr>
          <w:rFonts w:ascii="Arial" w:hAnsi="Arial" w:cs="Arial"/>
          <w:color w:val="auto"/>
          <w:sz w:val="20"/>
          <w:lang w:val="en-US"/>
        </w:rPr>
        <w:t xml:space="preserve"> </w:t>
      </w:r>
      <w:r w:rsidRPr="00382E3F">
        <w:rPr>
          <w:rFonts w:ascii="Arial" w:hAnsi="Arial" w:cs="Arial"/>
          <w:color w:val="auto"/>
          <w:sz w:val="20"/>
        </w:rPr>
        <w:t>112</w:t>
      </w:r>
    </w:p>
    <w:p w14:paraId="1D944A5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(nếu có)</w:t>
      </w:r>
    </w:p>
    <w:p w14:paraId="5CF4A65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 xml:space="preserve">Có TK 338- Phải </w:t>
      </w:r>
      <w:r w:rsidRPr="00382E3F">
        <w:rPr>
          <w:rFonts w:ascii="Arial" w:hAnsi="Arial" w:cs="Arial"/>
          <w:color w:val="auto"/>
          <w:sz w:val="20"/>
          <w:lang w:val="en-US"/>
        </w:rPr>
        <w:t>tr</w:t>
      </w:r>
      <w:r w:rsidRPr="00382E3F">
        <w:rPr>
          <w:rFonts w:ascii="Arial" w:hAnsi="Arial" w:cs="Arial"/>
          <w:color w:val="auto"/>
          <w:sz w:val="20"/>
        </w:rPr>
        <w:t>ả khác (3383).</w:t>
      </w:r>
    </w:p>
    <w:p w14:paraId="309E8DC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Định kỳ, phân bổ doanh thu nhận trư</w:t>
      </w:r>
      <w:r w:rsidRPr="00382E3F">
        <w:rPr>
          <w:rFonts w:ascii="Arial" w:hAnsi="Arial" w:cs="Arial"/>
          <w:color w:val="auto"/>
          <w:sz w:val="20"/>
          <w:lang w:val="en-US"/>
        </w:rPr>
        <w:t>ớ</w:t>
      </w:r>
      <w:r w:rsidRPr="00382E3F">
        <w:rPr>
          <w:rFonts w:ascii="Arial" w:hAnsi="Arial" w:cs="Arial"/>
          <w:color w:val="auto"/>
          <w:sz w:val="20"/>
        </w:rPr>
        <w:t>c vào TK 531- Doanh thu hoạt động SXKD, dịch vụ, ghi:</w:t>
      </w:r>
    </w:p>
    <w:p w14:paraId="4DB114C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338- Phải trả khác (3383)</w:t>
      </w:r>
    </w:p>
    <w:p w14:paraId="1D7622A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531- Doanh thu hoạt động SXKD, dịch vụ.</w:t>
      </w:r>
    </w:p>
    <w:p w14:paraId="581D3CA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3.4- Số thừa quỹ phát hiện khi kiểm kê không xác định được nguyên nhân, ghi:</w:t>
      </w:r>
    </w:p>
    <w:p w14:paraId="74AC015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338- Phải trả khác (3388)</w:t>
      </w:r>
    </w:p>
    <w:p w14:paraId="05BD704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711 - Thu nhập khác (7118).</w:t>
      </w:r>
    </w:p>
    <w:p w14:paraId="4F893AD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3.5- Các khoản nợ phải trả của hoạt động sản xuất, kinh doanh, dịch vụ không xác định được chủ nợ, khi được cấp có thẩm quyền quyết định xóa và tính vào thu nhập khác (nếu được phép tính vào thu nhập khác), ghi:</w:t>
      </w:r>
    </w:p>
    <w:p w14:paraId="5EA25AC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338- Phải trả khác (3388)</w:t>
      </w:r>
    </w:p>
    <w:p w14:paraId="1580C7D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711- Thu nhập khác (7118).</w:t>
      </w:r>
    </w:p>
    <w:p w14:paraId="087ED374"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TÀI KHOẢN 348</w:t>
      </w:r>
    </w:p>
    <w:p w14:paraId="0482CEE7"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NHẬN ĐẶT CỌC, KÝ QUỸ, KÝ CƯỢC</w:t>
      </w:r>
    </w:p>
    <w:p w14:paraId="29482B84"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1- Nguyên tắc kế toán</w:t>
      </w:r>
    </w:p>
    <w:p w14:paraId="50BA384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1.1- Tài khoản này dùng để phản ánh các khoản tiền mà đơn vị nhận đặt cọc, ký quỹ, ký cược của các đơn vị, cá nhân bên ngoài để đảm bảo cho các dịch vụ liên quan đến sản xuất kinh doanh, dịch vụ được thực hiện đúng hợp đồng kinh tế đã ký kết, như nhận tiền đặt cọc, ký cược, ký quỹ để đảm bảo việc thực hiện hợp đồng kinh t</w:t>
      </w:r>
      <w:r w:rsidRPr="00382E3F">
        <w:rPr>
          <w:rFonts w:ascii="Arial" w:hAnsi="Arial" w:cs="Arial"/>
          <w:color w:val="auto"/>
          <w:sz w:val="20"/>
          <w:lang w:val="en-US"/>
        </w:rPr>
        <w:t>ế</w:t>
      </w:r>
      <w:r w:rsidRPr="00382E3F">
        <w:rPr>
          <w:rFonts w:ascii="Arial" w:hAnsi="Arial" w:cs="Arial"/>
          <w:color w:val="auto"/>
          <w:sz w:val="20"/>
        </w:rPr>
        <w:t>, hợp đồng đại lý,...</w:t>
      </w:r>
    </w:p>
    <w:p w14:paraId="130CCC2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1.2- Kế toán nhận đặt cọc, ký quỹ, ký cược phải theo dõi chi tiết từng khoản tiền nhận đặt cọc, ký quỹ, ký cược của từng khách hàng theo kỳ hạn.</w:t>
      </w:r>
    </w:p>
    <w:p w14:paraId="6D0123B9"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2. Kết cấu và nội dung phản ánh của Tài khoản 348 - Nhận đặt cọc, ký quỹ, ký cược</w:t>
      </w:r>
    </w:p>
    <w:p w14:paraId="5FC46073"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Nợ:</w:t>
      </w:r>
    </w:p>
    <w:p w14:paraId="0BB4F98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Hoàn trả tiền nhận đặt cọc, ký quỹ, ký cược;</w:t>
      </w:r>
    </w:p>
    <w:p w14:paraId="38D4F95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Khoản tiền phạt khấu trừ vào tiền nhận đặt cọc, ký quỹ, ký cược.</w:t>
      </w:r>
    </w:p>
    <w:p w14:paraId="5D6E8E3E"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Có:</w:t>
      </w:r>
      <w:r w:rsidRPr="00382E3F">
        <w:rPr>
          <w:rFonts w:ascii="Arial" w:hAnsi="Arial" w:cs="Arial"/>
          <w:color w:val="auto"/>
          <w:sz w:val="20"/>
        </w:rPr>
        <w:t xml:space="preserve"> Nhận đặt cọc, ký quỹ, ký cược bằng tiền.</w:t>
      </w:r>
    </w:p>
    <w:p w14:paraId="7553C23A"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Số dư</w:t>
      </w:r>
      <w:r w:rsidRPr="00382E3F">
        <w:rPr>
          <w:rFonts w:ascii="Arial" w:hAnsi="Arial" w:cs="Arial"/>
          <w:color w:val="auto"/>
          <w:sz w:val="20"/>
        </w:rPr>
        <w:t xml:space="preserve"> </w:t>
      </w:r>
      <w:r w:rsidRPr="00382E3F">
        <w:rPr>
          <w:rFonts w:ascii="Arial" w:hAnsi="Arial" w:cs="Arial"/>
          <w:b/>
          <w:color w:val="auto"/>
          <w:sz w:val="20"/>
          <w:lang w:val="en-US"/>
        </w:rPr>
        <w:t>b</w:t>
      </w:r>
      <w:r w:rsidRPr="00382E3F">
        <w:rPr>
          <w:rFonts w:ascii="Arial" w:hAnsi="Arial" w:cs="Arial"/>
          <w:b/>
          <w:color w:val="auto"/>
          <w:sz w:val="20"/>
        </w:rPr>
        <w:t>ên Có:</w:t>
      </w:r>
      <w:r w:rsidRPr="00382E3F">
        <w:rPr>
          <w:rFonts w:ascii="Arial" w:hAnsi="Arial" w:cs="Arial"/>
          <w:color w:val="auto"/>
          <w:sz w:val="20"/>
        </w:rPr>
        <w:t xml:space="preserve"> số tiền nhận đặt cọc, ký quỹ, ký cược chưa trả.</w:t>
      </w:r>
    </w:p>
    <w:p w14:paraId="294F25E1"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3. Phương pháp hạch toán kế toán một số hoạt động kinh tế chủ yếu</w:t>
      </w:r>
    </w:p>
    <w:p w14:paraId="5C6CF77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 Khi nhận tiền đặt cọc, ký quỹ, ký cược của đơn vị, cá nhân bên ngoài, ghi:</w:t>
      </w:r>
    </w:p>
    <w:p w14:paraId="5B5F4C9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w:t>
      </w:r>
    </w:p>
    <w:p w14:paraId="72099F4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348- Nhận đặt cọc, ký quỹ, ký cược (chi tiết cho từng khách hàng).</w:t>
      </w:r>
    </w:p>
    <w:p w14:paraId="762F8A7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 Khi hoàn trả tiền đặt cọc, ký quỹ, ký cược cho khách hàng, ghi:</w:t>
      </w:r>
    </w:p>
    <w:p w14:paraId="18E072E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348- Nhận đặt cọc, ký quỹ, ký cược</w:t>
      </w:r>
    </w:p>
    <w:p w14:paraId="75A559F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637851B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 Trường hợp đơn vị đặt cọc, ký quỹ, ký cược vi phạm hợp đồng kinh t</w:t>
      </w:r>
      <w:r w:rsidRPr="00382E3F">
        <w:rPr>
          <w:rFonts w:ascii="Arial" w:hAnsi="Arial" w:cs="Arial"/>
          <w:color w:val="auto"/>
          <w:sz w:val="20"/>
          <w:lang w:val="en-US"/>
        </w:rPr>
        <w:t>ế</w:t>
      </w:r>
      <w:r w:rsidRPr="00382E3F">
        <w:rPr>
          <w:rFonts w:ascii="Arial" w:hAnsi="Arial" w:cs="Arial"/>
          <w:color w:val="auto"/>
          <w:sz w:val="20"/>
        </w:rPr>
        <w:t xml:space="preserve"> đã ký kết với đơn vị, bị phạt theo thỏa thuận trong hợp đồng kinh tế:</w:t>
      </w:r>
    </w:p>
    <w:p w14:paraId="19E380F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phát sinh khoản tiền phạt do vi phạm hợp đồng kinh tế đã ký kết, nếu khấu trừ vào tiền nhận đặt cọc, ký quỹ, ký cược, ghi:</w:t>
      </w:r>
    </w:p>
    <w:p w14:paraId="47D7795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Nợ TK 348- Nhận đặt cọc, ký quỹ, ký cược </w:t>
      </w:r>
    </w:p>
    <w:p w14:paraId="3057EBB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711- Thu nhập khác (7118).</w:t>
      </w:r>
    </w:p>
    <w:p w14:paraId="37FB43F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thực trả khoản đặt cọc, ký quỹ, ký cược còn lại, ghi:</w:t>
      </w:r>
    </w:p>
    <w:p w14:paraId="3D6A5AA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348- Nhận đặt cọc, ký quỹ, ký cược (đã khấu trừ tiền phạt)</w:t>
      </w:r>
    </w:p>
    <w:p w14:paraId="34258EC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1FE3C37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3.4- Trường hợp bên đặt cọc, ký quỹ không thanh toán đúng hạn cho hàng hóa, dịch vụ đã nhận và đơn vị có quyền trừ vào số tiền đặt cọc, ghi:</w:t>
      </w:r>
    </w:p>
    <w:p w14:paraId="7FCE44C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Nợ TK 348- Nhận đặt cọc, ký quỹ, ký cược </w:t>
      </w:r>
    </w:p>
    <w:p w14:paraId="273282D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131- Các khoản phải thu.</w:t>
      </w:r>
    </w:p>
    <w:p w14:paraId="57D2D450" w14:textId="77777777" w:rsidR="00654624" w:rsidRPr="00382E3F" w:rsidRDefault="00654624" w:rsidP="00654624">
      <w:pPr>
        <w:spacing w:before="120"/>
        <w:jc w:val="center"/>
        <w:rPr>
          <w:rFonts w:ascii="Arial" w:hAnsi="Arial" w:cs="Arial"/>
          <w:b/>
          <w:color w:val="auto"/>
          <w:sz w:val="20"/>
          <w:lang w:val="en-US"/>
        </w:rPr>
      </w:pPr>
      <w:r w:rsidRPr="00382E3F">
        <w:rPr>
          <w:rFonts w:ascii="Arial" w:hAnsi="Arial" w:cs="Arial"/>
          <w:b/>
          <w:color w:val="auto"/>
          <w:sz w:val="20"/>
        </w:rPr>
        <w:t>TÀI KHOẢN 353</w:t>
      </w:r>
    </w:p>
    <w:p w14:paraId="4E27E936"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CÁC QUỸ ĐẶC THÙ</w:t>
      </w:r>
    </w:p>
    <w:p w14:paraId="6C2AA8E3"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1- Nguyên tắc kế toán</w:t>
      </w:r>
    </w:p>
    <w:p w14:paraId="3B9DF85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1.1- Tài khoản này dùng để phản ánh số hiện có, tình hình tăng, giảm Quỹ đặc thù (như Quỹ hỗ trợ học sinh, sinh viên; Quỹ hỗ trợ khám, chữa bệnh; Quỹ hiến tặng; Quỹ từ thiện...) tại đơn vị ngoài các quỹ đã phản ánh ở TK 431- Các quỹ.</w:t>
      </w:r>
    </w:p>
    <w:p w14:paraId="364DD0D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1.2- Việc trích lập và sử dụng các quỹ đặc thù phải tuân thủ cơ chế tài chính hiện hành.</w:t>
      </w:r>
    </w:p>
    <w:p w14:paraId="6251A5C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1.3- Các quỹ được hình thành với mục đích làm từ thiện (như Quỹ từ thiện, Quỹ hiến tặng tại các đơn vị...) không được trích lập từ kết quả hoạt động của đơn vị mà do đơn vị tự huy động các tổ chức, cá nhân đóng góp và phải sử dụng đúng mục đích của việc huy động và công khai tại đơn vị về việc huy động và chi tiêu, sử dụng quỹ.</w:t>
      </w:r>
    </w:p>
    <w:p w14:paraId="71512BF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1.4- Đơn vị phải theo dõi chi tiết theo từng loại quỹ đặc thù ph</w:t>
      </w:r>
      <w:r w:rsidRPr="00382E3F">
        <w:rPr>
          <w:rFonts w:ascii="Arial" w:hAnsi="Arial" w:cs="Arial"/>
          <w:color w:val="auto"/>
          <w:sz w:val="20"/>
          <w:lang w:val="en-US"/>
        </w:rPr>
        <w:t>á</w:t>
      </w:r>
      <w:r w:rsidRPr="00382E3F">
        <w:rPr>
          <w:rFonts w:ascii="Arial" w:hAnsi="Arial" w:cs="Arial"/>
          <w:color w:val="auto"/>
          <w:sz w:val="20"/>
        </w:rPr>
        <w:t>t sinh tại đơn vị. Đơn vị có bao nhiêu quỹ đặc thù phải mở bấy nhiêu sổ kế toán chi tiết để theo dõi tình hình tăng, giảm từng quỹ.</w:t>
      </w:r>
    </w:p>
    <w:p w14:paraId="5211764E"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2- Kết cấu và nội dung phản ánh của Tài khoản 353- Các quỹ đặc thù</w:t>
      </w:r>
    </w:p>
    <w:p w14:paraId="02F46FAC"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Nợ:</w:t>
      </w:r>
      <w:r w:rsidRPr="00382E3F">
        <w:rPr>
          <w:rFonts w:ascii="Arial" w:hAnsi="Arial" w:cs="Arial"/>
          <w:color w:val="auto"/>
          <w:sz w:val="20"/>
        </w:rPr>
        <w:t xml:space="preserve"> Các khoản giảm Quỹ.</w:t>
      </w:r>
    </w:p>
    <w:p w14:paraId="766CCB15"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Có:</w:t>
      </w:r>
      <w:r w:rsidRPr="00382E3F">
        <w:rPr>
          <w:rFonts w:ascii="Arial" w:hAnsi="Arial" w:cs="Arial"/>
          <w:color w:val="auto"/>
          <w:sz w:val="20"/>
        </w:rPr>
        <w:t xml:space="preserve"> Các khoản tăng Quỹ.</w:t>
      </w:r>
    </w:p>
    <w:p w14:paraId="46B7EE46"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Số dư</w:t>
      </w:r>
      <w:r w:rsidRPr="00382E3F">
        <w:rPr>
          <w:rFonts w:ascii="Arial" w:hAnsi="Arial" w:cs="Arial"/>
          <w:color w:val="auto"/>
          <w:sz w:val="20"/>
        </w:rPr>
        <w:t xml:space="preserve"> </w:t>
      </w:r>
      <w:r w:rsidRPr="00382E3F">
        <w:rPr>
          <w:rFonts w:ascii="Arial" w:hAnsi="Arial" w:cs="Arial"/>
          <w:b/>
          <w:color w:val="auto"/>
          <w:sz w:val="20"/>
          <w:lang w:val="en-US"/>
        </w:rPr>
        <w:t>b</w:t>
      </w:r>
      <w:r w:rsidRPr="00382E3F">
        <w:rPr>
          <w:rFonts w:ascii="Arial" w:hAnsi="Arial" w:cs="Arial"/>
          <w:b/>
          <w:color w:val="auto"/>
          <w:sz w:val="20"/>
        </w:rPr>
        <w:t>ên Có:</w:t>
      </w:r>
      <w:r w:rsidRPr="00382E3F">
        <w:rPr>
          <w:rFonts w:ascii="Arial" w:hAnsi="Arial" w:cs="Arial"/>
          <w:color w:val="auto"/>
          <w:sz w:val="20"/>
        </w:rPr>
        <w:t xml:space="preserve"> Số Quỹ hiện còn chưa sử dụng.</w:t>
      </w:r>
    </w:p>
    <w:p w14:paraId="193CD7C3"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3- Phương pháp hạch toán kế toán một số nghiệp vụ kinh tế chủ yếu</w:t>
      </w:r>
    </w:p>
    <w:p w14:paraId="4E2E0FA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 Lãi tiền gửi nếu cơ chế tài chính cho phép bổ sung vào Quỹ đặc thù, ghi:</w:t>
      </w:r>
    </w:p>
    <w:p w14:paraId="581A91B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Nợ TK 112- Tiền gửi Ngân hàng, Kho bạc </w:t>
      </w:r>
    </w:p>
    <w:p w14:paraId="0E56025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353- Các quỹ đặc thù</w:t>
      </w:r>
    </w:p>
    <w:p w14:paraId="14A46EB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 Các quỹ do đơn vị huy động các tổ chức, cá nhân, các nhà hảo tâm đóng góp, khi nhận được tiền ủng hộ, ghi:</w:t>
      </w:r>
    </w:p>
    <w:p w14:paraId="033740C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w:t>
      </w:r>
      <w:r w:rsidRPr="00382E3F">
        <w:rPr>
          <w:rFonts w:ascii="Arial" w:hAnsi="Arial" w:cs="Arial"/>
          <w:color w:val="auto"/>
          <w:sz w:val="20"/>
          <w:lang w:val="en-US"/>
        </w:rPr>
        <w:t xml:space="preserve"> </w:t>
      </w:r>
      <w:r w:rsidRPr="00382E3F">
        <w:rPr>
          <w:rFonts w:ascii="Arial" w:hAnsi="Arial" w:cs="Arial"/>
          <w:color w:val="auto"/>
          <w:sz w:val="20"/>
        </w:rPr>
        <w:t>152,...</w:t>
      </w:r>
    </w:p>
    <w:p w14:paraId="79BD399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353- Các quỹ đặc thù.</w:t>
      </w:r>
    </w:p>
    <w:p w14:paraId="6B57E04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 Trường h</w:t>
      </w:r>
      <w:r w:rsidRPr="00382E3F">
        <w:rPr>
          <w:rFonts w:ascii="Arial" w:hAnsi="Arial" w:cs="Arial"/>
          <w:color w:val="auto"/>
          <w:sz w:val="20"/>
          <w:lang w:val="en-US"/>
        </w:rPr>
        <w:t>ợ</w:t>
      </w:r>
      <w:r w:rsidRPr="00382E3F">
        <w:rPr>
          <w:rFonts w:ascii="Arial" w:hAnsi="Arial" w:cs="Arial"/>
          <w:color w:val="auto"/>
          <w:sz w:val="20"/>
        </w:rPr>
        <w:t>p bổ sung Quỹ đặc thù từ thặng dư của các hoạt động, ghi:</w:t>
      </w:r>
    </w:p>
    <w:p w14:paraId="2544D79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421- Thặng dư (thâm hụt) lũy k</w:t>
      </w:r>
      <w:r w:rsidRPr="00382E3F">
        <w:rPr>
          <w:rFonts w:ascii="Arial" w:hAnsi="Arial" w:cs="Arial"/>
          <w:color w:val="auto"/>
          <w:sz w:val="20"/>
          <w:lang w:val="en-US"/>
        </w:rPr>
        <w:t>ế</w:t>
      </w:r>
      <w:r w:rsidRPr="00382E3F">
        <w:rPr>
          <w:rFonts w:ascii="Arial" w:hAnsi="Arial" w:cs="Arial"/>
          <w:color w:val="auto"/>
          <w:sz w:val="20"/>
        </w:rPr>
        <w:t xml:space="preserve"> </w:t>
      </w:r>
    </w:p>
    <w:p w14:paraId="5D0FB22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353- Quỹ đặc thù.</w:t>
      </w:r>
    </w:p>
    <w:p w14:paraId="3E32EE3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3.4- Khi chi quỹ theo quyết định của đơn vị, ghi:</w:t>
      </w:r>
    </w:p>
    <w:p w14:paraId="42E8AE1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353-</w:t>
      </w:r>
      <w:r w:rsidRPr="00382E3F">
        <w:rPr>
          <w:rFonts w:ascii="Arial" w:hAnsi="Arial" w:cs="Arial"/>
          <w:color w:val="auto"/>
          <w:sz w:val="20"/>
          <w:lang w:val="en-US"/>
        </w:rPr>
        <w:t xml:space="preserve"> </w:t>
      </w:r>
      <w:r w:rsidRPr="00382E3F">
        <w:rPr>
          <w:rFonts w:ascii="Arial" w:hAnsi="Arial" w:cs="Arial"/>
          <w:color w:val="auto"/>
          <w:sz w:val="20"/>
        </w:rPr>
        <w:t>Các quỹ đặc thù</w:t>
      </w:r>
    </w:p>
    <w:p w14:paraId="736B452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112.</w:t>
      </w:r>
    </w:p>
    <w:p w14:paraId="7547D33C"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TÀI KHOẢN 366</w:t>
      </w:r>
    </w:p>
    <w:p w14:paraId="5F7F9351"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CÁC KHOẢN NHẬN TRƯỚC CHƯA GHI THU</w:t>
      </w:r>
    </w:p>
    <w:p w14:paraId="3C436145"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1- Nguyên tắc kế toán</w:t>
      </w:r>
    </w:p>
    <w:p w14:paraId="7FF75B8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1.1- Tài khoản này dùng để phản ánh các khoản thu từ nguồn NSNN cấp; nguồn viện trợ, vay nợ nước ngoài; nguồn phí được khấu trừ, để lại đơn vị nhưng chưa được ghi thu vào các TK thu tương ứng ngay do các khoản thu này được phân bổ cho nhiều năm tiếp theo mặc dù đơn vị đã quyết toán với NSNN toàn bộ số đã sử dụng.</w:t>
      </w:r>
    </w:p>
    <w:p w14:paraId="4F7FEEA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1.2- Tài khoản này chỉ sử dụng ở các đơn vị hành chính, sự nghiệp được NSNN cấp kinh phí hoạt động; được tiếp nhận viện trợ, vay nợ nước ngoài hoặc có nguồn phí được khấu trừ để lại dùng để đầu tư, mua sắm TSCĐ; nguyên liệu, vật liệu, công cụ, dụng cụ nhập kho.</w:t>
      </w:r>
    </w:p>
    <w:p w14:paraId="79F2C8E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1.3- Giá trị còn lại của TSCĐ; giá trị nguyên liệu, vật liệu, công cụ, dụng cụ còn tồn kho phản ánh vào TK này được hình thành từ các nguồn NSNN; được tiếp nhận hoặc mua sắm bằng nguồn viện trợ, vay nợ nước ngoài hoặc được mua s</w:t>
      </w:r>
      <w:r w:rsidRPr="00382E3F">
        <w:rPr>
          <w:rFonts w:ascii="Arial" w:hAnsi="Arial" w:cs="Arial"/>
          <w:color w:val="auto"/>
          <w:sz w:val="20"/>
          <w:lang w:val="en-US"/>
        </w:rPr>
        <w:t>ắ</w:t>
      </w:r>
      <w:r w:rsidRPr="00382E3F">
        <w:rPr>
          <w:rFonts w:ascii="Arial" w:hAnsi="Arial" w:cs="Arial"/>
          <w:color w:val="auto"/>
          <w:sz w:val="20"/>
        </w:rPr>
        <w:t>m bằng nguồn phí được khấu trừ để lại.</w:t>
      </w:r>
    </w:p>
    <w:p w14:paraId="7211BF52"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2- K</w:t>
      </w:r>
      <w:r w:rsidRPr="00382E3F">
        <w:rPr>
          <w:rFonts w:ascii="Arial" w:hAnsi="Arial" w:cs="Arial"/>
          <w:b/>
          <w:color w:val="auto"/>
          <w:sz w:val="20"/>
          <w:lang w:val="en-US"/>
        </w:rPr>
        <w:t>ế</w:t>
      </w:r>
      <w:r w:rsidRPr="00382E3F">
        <w:rPr>
          <w:rFonts w:ascii="Arial" w:hAnsi="Arial" w:cs="Arial"/>
          <w:b/>
          <w:color w:val="auto"/>
          <w:sz w:val="20"/>
        </w:rPr>
        <w:t>t cấu và nội dung phản ánh của Tài khoản 366- Các khoản nhận trước chưa ghi thu</w:t>
      </w:r>
    </w:p>
    <w:p w14:paraId="2DE5AD98"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Nợ:</w:t>
      </w:r>
    </w:p>
    <w:p w14:paraId="5F415CF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Kết chuyển số kinh phí đã nhận trước chưa ghi thu sang các TK thu tương ứng với số đã tính khấu hao, hao mòn TSCĐ vào chi phí hoặc khi xuất nguyên liệu, vật liệu, công cụ, dụng cụ ra sử dụng trong năm.</w:t>
      </w:r>
    </w:p>
    <w:p w14:paraId="6999154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Kết chuyển kinh phí đầu tư XDCB khi công trình XDCB hoàn thành bàn giao.</w:t>
      </w:r>
    </w:p>
    <w:p w14:paraId="30D2F813"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Có:</w:t>
      </w:r>
      <w:r w:rsidRPr="00382E3F">
        <w:rPr>
          <w:rFonts w:ascii="Arial" w:hAnsi="Arial" w:cs="Arial"/>
          <w:color w:val="auto"/>
          <w:sz w:val="20"/>
        </w:rPr>
        <w:t xml:space="preserve"> Các khoản thu đã nhận trước để đầu tư, mua sắm TSCĐ, mua sắm nguyên liệu, vật liệu, công cụ, dụng cụ nhập kho.</w:t>
      </w:r>
    </w:p>
    <w:p w14:paraId="2883C739"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Số dư</w:t>
      </w:r>
      <w:r w:rsidRPr="00382E3F">
        <w:rPr>
          <w:rFonts w:ascii="Arial" w:hAnsi="Arial" w:cs="Arial"/>
          <w:color w:val="auto"/>
          <w:sz w:val="20"/>
        </w:rPr>
        <w:t xml:space="preserve"> </w:t>
      </w:r>
      <w:r w:rsidRPr="00382E3F">
        <w:rPr>
          <w:rFonts w:ascii="Arial" w:hAnsi="Arial" w:cs="Arial"/>
          <w:b/>
          <w:color w:val="auto"/>
          <w:sz w:val="20"/>
          <w:lang w:val="en-US"/>
        </w:rPr>
        <w:t>b</w:t>
      </w:r>
      <w:r w:rsidRPr="00382E3F">
        <w:rPr>
          <w:rFonts w:ascii="Arial" w:hAnsi="Arial" w:cs="Arial"/>
          <w:b/>
          <w:color w:val="auto"/>
          <w:sz w:val="20"/>
        </w:rPr>
        <w:t>ên Có:</w:t>
      </w:r>
    </w:p>
    <w:p w14:paraId="627E92C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Giá trị còn lại của TSCĐ; giá trị nguyên liệu, vật liệu, công cụ, dụng cụ;</w:t>
      </w:r>
    </w:p>
    <w:p w14:paraId="2CD1913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Nguồn kinh phí đầu tư XDCB chưa sử dụng hoặc đã sử dụng nhưng công trình chưa được quyết toán (hoặc chưa bàn giao TSCĐ vào sử dụng).</w:t>
      </w:r>
    </w:p>
    <w:p w14:paraId="7EBBE7C7" w14:textId="77777777" w:rsidR="00654624" w:rsidRPr="00382E3F" w:rsidRDefault="00654624" w:rsidP="00654624">
      <w:pPr>
        <w:spacing w:before="120"/>
        <w:rPr>
          <w:rFonts w:ascii="Arial" w:hAnsi="Arial" w:cs="Arial"/>
          <w:b/>
          <w:i/>
          <w:color w:val="auto"/>
          <w:sz w:val="20"/>
        </w:rPr>
      </w:pPr>
      <w:r w:rsidRPr="00382E3F">
        <w:rPr>
          <w:rFonts w:ascii="Arial" w:hAnsi="Arial" w:cs="Arial"/>
          <w:b/>
          <w:i/>
          <w:color w:val="auto"/>
          <w:sz w:val="20"/>
        </w:rPr>
        <w:t>Tài khoản 366- Các khoản nhận trước chưa ghi thu, có 4 tài khoản cấp 2:</w:t>
      </w:r>
    </w:p>
    <w:p w14:paraId="09B7BB7A"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3661- Ngân sách nhà nước cấp:</w:t>
      </w:r>
      <w:r w:rsidRPr="00382E3F">
        <w:rPr>
          <w:rFonts w:ascii="Arial" w:hAnsi="Arial" w:cs="Arial"/>
          <w:color w:val="auto"/>
          <w:sz w:val="20"/>
        </w:rPr>
        <w:t xml:space="preserve"> Tài khoản này dùng để phản ánh giá trị còn lại của TSCĐ; giá trị nguyên liệu, vật liệu, công cụ, dụng cụ còn tồn kho hình thành bằng nguồn NSNN cấp hoặc bằng nguồn kinh phí hoạt động khác.</w:t>
      </w:r>
    </w:p>
    <w:p w14:paraId="689FE64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Tài khoản này có 2 tài khoản cấp 3:</w:t>
      </w:r>
    </w:p>
    <w:p w14:paraId="5952ED8A"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36611- Giá trị còn lại của TSCĐ:</w:t>
      </w:r>
      <w:r w:rsidRPr="00382E3F">
        <w:rPr>
          <w:rFonts w:ascii="Arial" w:hAnsi="Arial" w:cs="Arial"/>
          <w:color w:val="auto"/>
          <w:sz w:val="20"/>
        </w:rPr>
        <w:t xml:space="preserve"> Tài khoản này dùng để phản ánh giá trị còn lại của TSCĐ hình thành bằng nguồn NSNN cấp.</w:t>
      </w:r>
    </w:p>
    <w:p w14:paraId="5D6FB19B"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xml:space="preserve">+ Tài khoản 36612- Nguyên liệu, vật liệu, công cụ, dụng cụ tồn kho: </w:t>
      </w:r>
      <w:r w:rsidRPr="00382E3F">
        <w:rPr>
          <w:rFonts w:ascii="Arial" w:hAnsi="Arial" w:cs="Arial"/>
          <w:color w:val="auto"/>
          <w:sz w:val="20"/>
        </w:rPr>
        <w:t>Tài khoản này dùng để phản ánh giá trị nguyên liệu, vật liệu, công cụ, dụng cụ hình thành bằng nguồn NSNN cấp còn tồn kho.</w:t>
      </w:r>
    </w:p>
    <w:p w14:paraId="20FD656C"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3662- Viện trợ, vay nợ nước ngoài:</w:t>
      </w:r>
      <w:r w:rsidRPr="00382E3F">
        <w:rPr>
          <w:rFonts w:ascii="Arial" w:hAnsi="Arial" w:cs="Arial"/>
          <w:color w:val="auto"/>
          <w:sz w:val="20"/>
        </w:rPr>
        <w:t xml:space="preserve"> Tài khoản này dùng để phản ánh giá trị còn lại của TSCĐ; giá trị nguyên liệu, vật liệu, công cụ, dụng cụ hình thành bằng nguồn viện trợ, vay nợ nước ngoài còn tồn kho.</w:t>
      </w:r>
    </w:p>
    <w:p w14:paraId="3428991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Tài khoản này có 2 tài khoản cấp 3:</w:t>
      </w:r>
    </w:p>
    <w:p w14:paraId="1486757B"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36621- Gi</w:t>
      </w:r>
      <w:r w:rsidRPr="00382E3F">
        <w:rPr>
          <w:rFonts w:ascii="Arial" w:hAnsi="Arial" w:cs="Arial"/>
          <w:i/>
          <w:color w:val="auto"/>
          <w:sz w:val="20"/>
          <w:lang w:val="en-US"/>
        </w:rPr>
        <w:t>á</w:t>
      </w:r>
      <w:r w:rsidRPr="00382E3F">
        <w:rPr>
          <w:rFonts w:ascii="Arial" w:hAnsi="Arial" w:cs="Arial"/>
          <w:i/>
          <w:color w:val="auto"/>
          <w:sz w:val="20"/>
        </w:rPr>
        <w:t xml:space="preserve"> trị còn </w:t>
      </w:r>
      <w:r w:rsidRPr="00382E3F">
        <w:rPr>
          <w:rFonts w:ascii="Arial" w:hAnsi="Arial" w:cs="Arial"/>
          <w:i/>
          <w:color w:val="auto"/>
          <w:sz w:val="20"/>
          <w:lang w:val="en-US"/>
        </w:rPr>
        <w:t>l</w:t>
      </w:r>
      <w:r w:rsidRPr="00382E3F">
        <w:rPr>
          <w:rFonts w:ascii="Arial" w:hAnsi="Arial" w:cs="Arial"/>
          <w:i/>
          <w:color w:val="auto"/>
          <w:sz w:val="20"/>
        </w:rPr>
        <w:t>ạ</w:t>
      </w:r>
      <w:r w:rsidRPr="00382E3F">
        <w:rPr>
          <w:rFonts w:ascii="Arial" w:hAnsi="Arial" w:cs="Arial"/>
          <w:i/>
          <w:color w:val="auto"/>
          <w:sz w:val="20"/>
          <w:lang w:val="en-US"/>
        </w:rPr>
        <w:t>i</w:t>
      </w:r>
      <w:r w:rsidRPr="00382E3F">
        <w:rPr>
          <w:rFonts w:ascii="Arial" w:hAnsi="Arial" w:cs="Arial"/>
          <w:i/>
          <w:color w:val="auto"/>
          <w:sz w:val="20"/>
        </w:rPr>
        <w:t xml:space="preserve"> của TSCĐ:</w:t>
      </w:r>
      <w:r w:rsidRPr="00382E3F">
        <w:rPr>
          <w:rFonts w:ascii="Arial" w:hAnsi="Arial" w:cs="Arial"/>
          <w:color w:val="auto"/>
          <w:sz w:val="20"/>
        </w:rPr>
        <w:t xml:space="preserve"> Tài khoản này dùng để phản ánh giá trị còn lại của TSCĐ hình thành bằng nguồn viện trợ, vay nợ nước ngoài.</w:t>
      </w:r>
    </w:p>
    <w:p w14:paraId="0555ACE7"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36622- Ng</w:t>
      </w:r>
      <w:r w:rsidRPr="00382E3F">
        <w:rPr>
          <w:rFonts w:ascii="Arial" w:hAnsi="Arial" w:cs="Arial"/>
          <w:i/>
          <w:color w:val="auto"/>
          <w:sz w:val="20"/>
          <w:lang w:val="en-US"/>
        </w:rPr>
        <w:t>u</w:t>
      </w:r>
      <w:r w:rsidRPr="00382E3F">
        <w:rPr>
          <w:rFonts w:ascii="Arial" w:hAnsi="Arial" w:cs="Arial"/>
          <w:i/>
          <w:color w:val="auto"/>
          <w:sz w:val="20"/>
        </w:rPr>
        <w:t>yên liệu, vật liệu, công cụ, dụng cụ tồn kho:</w:t>
      </w:r>
      <w:r w:rsidRPr="00382E3F">
        <w:rPr>
          <w:rFonts w:ascii="Arial" w:hAnsi="Arial" w:cs="Arial"/>
          <w:color w:val="auto"/>
          <w:sz w:val="20"/>
        </w:rPr>
        <w:t xml:space="preserve"> Tài khoản này dùng để phản ánh giá trị nguyên liệu, vật liệu, công cụ, dụng cụ hình thành bằng nguồn viện trợ, vay nợ nước ngoài còn tồn kho.</w:t>
      </w:r>
    </w:p>
    <w:p w14:paraId="42D6DCC1"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3663- Ph</w:t>
      </w:r>
      <w:r w:rsidRPr="00382E3F">
        <w:rPr>
          <w:rFonts w:ascii="Arial" w:hAnsi="Arial" w:cs="Arial"/>
          <w:i/>
          <w:color w:val="auto"/>
          <w:sz w:val="20"/>
          <w:lang w:val="en-US"/>
        </w:rPr>
        <w:t>í</w:t>
      </w:r>
      <w:r w:rsidRPr="00382E3F">
        <w:rPr>
          <w:rFonts w:ascii="Arial" w:hAnsi="Arial" w:cs="Arial"/>
          <w:i/>
          <w:color w:val="auto"/>
          <w:sz w:val="20"/>
        </w:rPr>
        <w:t xml:space="preserve"> được kh</w:t>
      </w:r>
      <w:r w:rsidRPr="00382E3F">
        <w:rPr>
          <w:rFonts w:ascii="Arial" w:hAnsi="Arial" w:cs="Arial"/>
          <w:i/>
          <w:color w:val="auto"/>
          <w:sz w:val="20"/>
          <w:lang w:val="en-US"/>
        </w:rPr>
        <w:t>ấ</w:t>
      </w:r>
      <w:r w:rsidRPr="00382E3F">
        <w:rPr>
          <w:rFonts w:ascii="Arial" w:hAnsi="Arial" w:cs="Arial"/>
          <w:i/>
          <w:color w:val="auto"/>
          <w:sz w:val="20"/>
        </w:rPr>
        <w:t>u trừ, để lại:</w:t>
      </w:r>
      <w:r w:rsidRPr="00382E3F">
        <w:rPr>
          <w:rFonts w:ascii="Arial" w:hAnsi="Arial" w:cs="Arial"/>
          <w:color w:val="auto"/>
          <w:sz w:val="20"/>
        </w:rPr>
        <w:t xml:space="preserve"> Tài khoản này dùng để phản ánh giá trị còn lại của TSCĐ; giá trị nguyên liệu, vật liệu, công cụ, dụng cụ còn tồn kho hình thành bằng nguồn phí được khấu trừ, để lại.</w:t>
      </w:r>
    </w:p>
    <w:p w14:paraId="47DFB2D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Tài khoản này có 2 tài khoản cấp 3:</w:t>
      </w:r>
    </w:p>
    <w:p w14:paraId="6BDD2DC2"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36631- Giá trị còn lại của TSCĐ</w:t>
      </w:r>
      <w:r w:rsidRPr="00382E3F">
        <w:rPr>
          <w:rFonts w:ascii="Arial" w:hAnsi="Arial" w:cs="Arial"/>
          <w:i/>
          <w:color w:val="auto"/>
          <w:sz w:val="20"/>
          <w:lang w:val="en-US"/>
        </w:rPr>
        <w:t>:</w:t>
      </w:r>
      <w:r w:rsidRPr="00382E3F">
        <w:rPr>
          <w:rFonts w:ascii="Arial" w:hAnsi="Arial" w:cs="Arial"/>
          <w:i/>
          <w:color w:val="auto"/>
          <w:sz w:val="20"/>
        </w:rPr>
        <w:t xml:space="preserve"> </w:t>
      </w:r>
      <w:r w:rsidRPr="00382E3F">
        <w:rPr>
          <w:rFonts w:ascii="Arial" w:hAnsi="Arial" w:cs="Arial"/>
          <w:color w:val="auto"/>
          <w:sz w:val="20"/>
        </w:rPr>
        <w:t>Tài khoản này dùng để phản ánh giá trị còn lại của TSCĐ hình thành bằng nguồn phí được khấu trừ, để lại.</w:t>
      </w:r>
    </w:p>
    <w:p w14:paraId="1F316024"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36632- Nguyên liệu, vật liệu, công cụ, dụng cụ t</w:t>
      </w:r>
      <w:r w:rsidRPr="00382E3F">
        <w:rPr>
          <w:rFonts w:ascii="Arial" w:hAnsi="Arial" w:cs="Arial"/>
          <w:i/>
          <w:color w:val="auto"/>
          <w:sz w:val="20"/>
          <w:lang w:val="en-US"/>
        </w:rPr>
        <w:t>ồ</w:t>
      </w:r>
      <w:r w:rsidRPr="00382E3F">
        <w:rPr>
          <w:rFonts w:ascii="Arial" w:hAnsi="Arial" w:cs="Arial"/>
          <w:i/>
          <w:color w:val="auto"/>
          <w:sz w:val="20"/>
        </w:rPr>
        <w:t>n kho:</w:t>
      </w:r>
      <w:r w:rsidRPr="00382E3F">
        <w:rPr>
          <w:rFonts w:ascii="Arial" w:hAnsi="Arial" w:cs="Arial"/>
          <w:color w:val="auto"/>
          <w:sz w:val="20"/>
        </w:rPr>
        <w:t xml:space="preserve"> Tài khoản này dùng để phản ánh giá trị nguyên liệu, vật liệu, công cụ, dụng cụ hình thành bằng nguồn phí được khấu trừ, để lại còn tồn kho.</w:t>
      </w:r>
    </w:p>
    <w:p w14:paraId="444217E0"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3664- Kinh phí đầu tư XDCB:</w:t>
      </w:r>
      <w:r w:rsidRPr="00382E3F">
        <w:rPr>
          <w:rFonts w:ascii="Arial" w:hAnsi="Arial" w:cs="Arial"/>
          <w:color w:val="auto"/>
          <w:sz w:val="20"/>
        </w:rPr>
        <w:t xml:space="preserve"> Tài khoản này dùng để phản ánh kinh phí đầu tư XDCB bằng nguồn NSNN cấp và nguồn khác (nếu có) đang trong quá trình XDCB dở dang.</w:t>
      </w:r>
    </w:p>
    <w:p w14:paraId="369ABB33"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3- Phương pháp hạch toán kế toán một số hoạt động kinh tế chủ yếu</w:t>
      </w:r>
    </w:p>
    <w:p w14:paraId="690C70A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 Kế toán đầu tư, mua sắm TSCĐ, nguyên liệu, vật liệu, công cụ, dụng cụ từ nguồn NSNN cấp cho chi hoạt động hoặc nguồn thu hoạt động đơn vị được để lại theo quy định:</w:t>
      </w:r>
    </w:p>
    <w:p w14:paraId="1D4AFB2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Đối với đầu tư, mua sắm TSCĐ</w:t>
      </w:r>
    </w:p>
    <w:p w14:paraId="609104D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Rút dự toán mua TSCĐ, ghi:</w:t>
      </w:r>
    </w:p>
    <w:p w14:paraId="3674975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TK</w:t>
      </w:r>
      <w:r w:rsidRPr="00382E3F">
        <w:rPr>
          <w:rFonts w:ascii="Arial" w:hAnsi="Arial" w:cs="Arial"/>
          <w:color w:val="auto"/>
          <w:sz w:val="20"/>
          <w:lang w:val="en-US"/>
        </w:rPr>
        <w:t xml:space="preserve"> </w:t>
      </w:r>
      <w:r w:rsidRPr="00382E3F">
        <w:rPr>
          <w:rFonts w:ascii="Arial" w:hAnsi="Arial" w:cs="Arial"/>
          <w:color w:val="auto"/>
          <w:sz w:val="20"/>
        </w:rPr>
        <w:t>211- TSCĐ hữu hình</w:t>
      </w:r>
    </w:p>
    <w:p w14:paraId="31DF6EA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(36611).</w:t>
      </w:r>
    </w:p>
    <w:p w14:paraId="63A5BCE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684D1D3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008- Dự toán chi hoạt động.</w:t>
      </w:r>
    </w:p>
    <w:p w14:paraId="7166E0B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Rút tiền gửi để mua TSCĐ, ghi:</w:t>
      </w:r>
    </w:p>
    <w:p w14:paraId="12C85BA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 TSCĐ hữu hình</w:t>
      </w:r>
    </w:p>
    <w:p w14:paraId="2B70B09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1D328C8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37461FC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012- Kinh phí cấp bằng Lệnh chi tiền (nếu mua bằng LCT thực chi), hoặc</w:t>
      </w:r>
    </w:p>
    <w:p w14:paraId="183E4ED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018- Thu hoạt động khác được để lại (nếu dùng nguồn thu hoạt động khác được để lại).</w:t>
      </w:r>
    </w:p>
    <w:p w14:paraId="296277E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419D9EF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(3371)</w:t>
      </w:r>
    </w:p>
    <w:p w14:paraId="56E78A3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(36611).</w:t>
      </w:r>
    </w:p>
    <w:p w14:paraId="0BAD89A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tính hao mòn, khấu hao TSCĐ, ghi:</w:t>
      </w:r>
    </w:p>
    <w:p w14:paraId="1B870F0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611- Chi hoạt động (nếu dùng cho hoạt động hành chính sự nghiệp), hoặc</w:t>
      </w:r>
    </w:p>
    <w:p w14:paraId="275787C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154, 642 (nếu dùng cho hoạt động SXKD, dịch vụ)</w:t>
      </w:r>
    </w:p>
    <w:p w14:paraId="6401DFF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kế TSCĐ.</w:t>
      </w:r>
    </w:p>
    <w:p w14:paraId="36FB24A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Cuối năm, đơn vị căn cứ Bảng phân bổ khấu hao, hao mòn TSCĐ hình thành bằng nguồn NSNN cấp đã tính (trích) trong năm để kết chuyển từ TK 366 sang TK 511, ghi:</w:t>
      </w:r>
    </w:p>
    <w:p w14:paraId="5BB9436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(36611)</w:t>
      </w:r>
    </w:p>
    <w:p w14:paraId="6D5AA29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511 - Thu hoạt động do NSNN cấp.</w:t>
      </w:r>
    </w:p>
    <w:p w14:paraId="491DAB6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Trường hợp đầu tư XDCB hoàn thành:</w:t>
      </w:r>
    </w:p>
    <w:p w14:paraId="1245F2E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rút dự toán chi cho hoạt động đầu tư XDCB, ghi:</w:t>
      </w:r>
    </w:p>
    <w:p w14:paraId="20834E6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XDCB dở dang (2412)</w:t>
      </w:r>
    </w:p>
    <w:p w14:paraId="68635C6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112, 366 (3664).</w:t>
      </w:r>
    </w:p>
    <w:p w14:paraId="46DD6C0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37855B3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 xml:space="preserve">Có TK 009- Dự toán chi đầu tư XDCB, hoặc </w:t>
      </w:r>
    </w:p>
    <w:p w14:paraId="1209730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018- Thu hoạt động khác được để lại (nếu dùng nguồn thu hoạt động khác được để lại).</w:t>
      </w:r>
    </w:p>
    <w:p w14:paraId="0F8E747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w:t>
      </w:r>
      <w:r w:rsidRPr="00382E3F">
        <w:rPr>
          <w:rFonts w:ascii="Arial" w:hAnsi="Arial" w:cs="Arial"/>
          <w:color w:val="auto"/>
          <w:sz w:val="20"/>
          <w:lang w:val="en-US"/>
        </w:rPr>
        <w:t>ế</w:t>
      </w:r>
      <w:r w:rsidRPr="00382E3F">
        <w:rPr>
          <w:rFonts w:ascii="Arial" w:hAnsi="Arial" w:cs="Arial"/>
          <w:color w:val="auto"/>
          <w:sz w:val="20"/>
        </w:rPr>
        <w:t>u dùng nguồn thu hoạt động khác được để lại để đầu tư XDCB, đồng thời, ghi:</w:t>
      </w:r>
    </w:p>
    <w:p w14:paraId="6715BC8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(3371)</w:t>
      </w:r>
    </w:p>
    <w:p w14:paraId="47EFABE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(3664).</w:t>
      </w:r>
    </w:p>
    <w:p w14:paraId="50A3146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công trình hoàn thành bàn giao TSCĐ vào sử dụng, căn cứ giá trị quyết toán công trình (hoặc giá tạm tính), ghi:</w:t>
      </w:r>
    </w:p>
    <w:p w14:paraId="1B52E94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TSCĐ hữu hình</w:t>
      </w:r>
    </w:p>
    <w:p w14:paraId="56CBCFD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241- XDCB dở dang (2412).</w:t>
      </w:r>
    </w:p>
    <w:p w14:paraId="63F1216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349C46E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(3664)</w:t>
      </w:r>
    </w:p>
    <w:p w14:paraId="6A5848B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(36611).</w:t>
      </w:r>
    </w:p>
    <w:p w14:paraId="57EA243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tính hao mòn, khấu hao TSCĐ, ghi:</w:t>
      </w:r>
    </w:p>
    <w:p w14:paraId="4C7C315D"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Nợ TK 611- Chi hoạt động (nếu dùng cho hoạt động hành chính), hoặc</w:t>
      </w:r>
    </w:p>
    <w:p w14:paraId="537E9F6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154, 642 (nếu dùng cho hoạt động SXKD, dịch vụ)</w:t>
      </w:r>
    </w:p>
    <w:p w14:paraId="3BB59AA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kế TSCĐ.</w:t>
      </w:r>
    </w:p>
    <w:p w14:paraId="40FB55B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Cuối năm, đ</w:t>
      </w:r>
      <w:r w:rsidRPr="00382E3F">
        <w:rPr>
          <w:rFonts w:ascii="Arial" w:hAnsi="Arial" w:cs="Arial"/>
          <w:color w:val="auto"/>
          <w:sz w:val="20"/>
          <w:lang w:val="en-US"/>
        </w:rPr>
        <w:t>ơ</w:t>
      </w:r>
      <w:r w:rsidRPr="00382E3F">
        <w:rPr>
          <w:rFonts w:ascii="Arial" w:hAnsi="Arial" w:cs="Arial"/>
          <w:color w:val="auto"/>
          <w:sz w:val="20"/>
        </w:rPr>
        <w:t>n vị căn cứ Bảng phân bổ khấu hao, hao mòn TSCĐ hình thành bằng nguồn NSNN cấp đã tính (trích) trong năm để kết chuyển từ TK 366 sang TK 511, ghi:</w:t>
      </w:r>
    </w:p>
    <w:p w14:paraId="0513D47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(36611)</w:t>
      </w:r>
    </w:p>
    <w:p w14:paraId="64CA157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511- Thu hoạt động do NSNN cấp.</w:t>
      </w:r>
    </w:p>
    <w:p w14:paraId="37A77B2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Đối với mua sắm nguyên liệu, vật liệu, công cụ, dụng cụ nhập kho:</w:t>
      </w:r>
    </w:p>
    <w:p w14:paraId="2F2D8FF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Rút dự toán chi hoạt động mua nguyên liệu, vật liệu, công cụ, dụng cụ nhập kho, ghi:</w:t>
      </w:r>
    </w:p>
    <w:p w14:paraId="01F7F08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152, 153</w:t>
      </w:r>
    </w:p>
    <w:p w14:paraId="1FD3856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(36612).</w:t>
      </w:r>
    </w:p>
    <w:p w14:paraId="10B1546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7E00B72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008- Dự toán chi hoạt động.</w:t>
      </w:r>
    </w:p>
    <w:p w14:paraId="7C805AE4"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 Rút tiền gửi để mua nguyên liệu, vật liệu, công cụ, dụng cụ nhập kho, ghi: </w:t>
      </w:r>
    </w:p>
    <w:p w14:paraId="632BCE5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các</w:t>
      </w:r>
      <w:r w:rsidRPr="00382E3F">
        <w:rPr>
          <w:rFonts w:ascii="Arial" w:hAnsi="Arial" w:cs="Arial"/>
          <w:color w:val="auto"/>
          <w:sz w:val="20"/>
          <w:lang w:val="en-US"/>
        </w:rPr>
        <w:t xml:space="preserve"> </w:t>
      </w:r>
      <w:r w:rsidRPr="00382E3F">
        <w:rPr>
          <w:rFonts w:ascii="Arial" w:hAnsi="Arial" w:cs="Arial"/>
          <w:color w:val="auto"/>
          <w:sz w:val="20"/>
        </w:rPr>
        <w:t>TK 152, 153</w:t>
      </w:r>
    </w:p>
    <w:p w14:paraId="2297E70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3885CD7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0027CEE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012- Lệnh chi tiền thực chi (nếu mua bằng LCT thực chi), hoặc</w:t>
      </w:r>
    </w:p>
    <w:p w14:paraId="1239661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018- Thu hoạt động khác được để lại (nếu dùng nguồn thu hoạt động khác được để lại).</w:t>
      </w:r>
    </w:p>
    <w:p w14:paraId="3F0F131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405D510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(3371)</w:t>
      </w:r>
    </w:p>
    <w:p w14:paraId="56FA518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(36612).</w:t>
      </w:r>
    </w:p>
    <w:p w14:paraId="5C15CB8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xuất nguyên liệu, vật liệu, ghi:</w:t>
      </w:r>
    </w:p>
    <w:p w14:paraId="4B2D078D"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Nợ TK 611- Chi hoạt động (nếu dùng cho hoạt động hành chính), hoặc </w:t>
      </w:r>
    </w:p>
    <w:p w14:paraId="1987977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154, 642 (nếu dùng cho hoạt động SXKD, dịch vụ)</w:t>
      </w:r>
    </w:p>
    <w:p w14:paraId="01C9C77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152- Nguyên liệu, vật liệu.</w:t>
      </w:r>
    </w:p>
    <w:p w14:paraId="34F6961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Cuối năm, căn cứ vào giá trị nguyên vật liệu, công cụ, dụng cụ mua sắm bằng nguồn NSNN cấp đã xuất sử dụng trong năm, kết chuyển từ TK 366 sang TK 511, ghi:</w:t>
      </w:r>
    </w:p>
    <w:p w14:paraId="72E808F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(36612)</w:t>
      </w:r>
    </w:p>
    <w:p w14:paraId="4AAC765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511- Thu hoạt động do NSNN cấp.</w:t>
      </w:r>
    </w:p>
    <w:p w14:paraId="5545EC8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 Trường hợp đầu tư, mua sắm TSCĐ, mua sắm nguyên vật liệu, công cụ, dụng cụ bằng nguồn viện trợ, vay nợ nước ngoài:</w:t>
      </w:r>
    </w:p>
    <w:p w14:paraId="7690FFD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Trường hợp mua sắm TSCĐ</w:t>
      </w:r>
    </w:p>
    <w:p w14:paraId="33B2D4E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mua TSCĐ, ghi:</w:t>
      </w:r>
    </w:p>
    <w:p w14:paraId="6E9EBC5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 TSCĐ hữu hình</w:t>
      </w:r>
    </w:p>
    <w:p w14:paraId="5AAC63A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22787FF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03D1452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(3372)</w:t>
      </w:r>
    </w:p>
    <w:p w14:paraId="0E57962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(36621).</w:t>
      </w:r>
    </w:p>
    <w:p w14:paraId="512848F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tính hao mòn TSCĐ, ghi:</w:t>
      </w:r>
    </w:p>
    <w:p w14:paraId="1183C35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Nợ TK 612- Chi phí từ nguồn viện trợ, vay nợ nước ngoài </w:t>
      </w:r>
    </w:p>
    <w:p w14:paraId="06E9760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kế TSCĐ.</w:t>
      </w:r>
    </w:p>
    <w:p w14:paraId="45620F2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Cuối năm, đơn vị căn cứ Bảng phân bổ khấu hao, hao mòn TSCĐ hình thành bằng bằng nguồn viện trợ, vay nợ nước ngoài đã tính trong năm để kết chuyển từ TK 366 sang TK 512, ghi:</w:t>
      </w:r>
    </w:p>
    <w:p w14:paraId="5DEC743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(36621)</w:t>
      </w:r>
    </w:p>
    <w:p w14:paraId="5332E6B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512- Thu viện trợ, vay nợ nước ngoài.</w:t>
      </w:r>
    </w:p>
    <w:p w14:paraId="62C94BE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Trường hợp đầu tư XDCB hoàn thành:</w:t>
      </w:r>
    </w:p>
    <w:p w14:paraId="5F70AAF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phát sinh chi phí đầu tư XDCB, ghi:</w:t>
      </w:r>
    </w:p>
    <w:p w14:paraId="005B905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XDCB dở dang (2412)</w:t>
      </w:r>
    </w:p>
    <w:p w14:paraId="53BDEFF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38ABA8B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2C73DEA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w:t>
      </w:r>
      <w:r w:rsidRPr="00382E3F">
        <w:rPr>
          <w:rFonts w:ascii="Arial" w:hAnsi="Arial" w:cs="Arial"/>
          <w:color w:val="auto"/>
          <w:sz w:val="20"/>
          <w:lang w:val="en-US"/>
        </w:rPr>
        <w:t xml:space="preserve"> </w:t>
      </w:r>
      <w:r w:rsidRPr="00382E3F">
        <w:rPr>
          <w:rFonts w:ascii="Arial" w:hAnsi="Arial" w:cs="Arial"/>
          <w:color w:val="auto"/>
          <w:sz w:val="20"/>
        </w:rPr>
        <w:t>Tạm thu (3372)</w:t>
      </w:r>
    </w:p>
    <w:p w14:paraId="7432722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(3664).</w:t>
      </w:r>
    </w:p>
    <w:p w14:paraId="4E52442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công trình hoàn thành bàn giao TSCĐ vào sử dụng, căn cứ giá trị quyết toán công trình (hoặc giá tạm tính), ghi:</w:t>
      </w:r>
    </w:p>
    <w:p w14:paraId="450E052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 TSCĐ hữu hình</w:t>
      </w:r>
    </w:p>
    <w:p w14:paraId="45E899B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241- XDCB dở dang (2412).</w:t>
      </w:r>
    </w:p>
    <w:p w14:paraId="075DAE3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2FF1385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(3664)</w:t>
      </w:r>
    </w:p>
    <w:p w14:paraId="540A481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(36621).</w:t>
      </w:r>
    </w:p>
    <w:p w14:paraId="297BFA2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tính hao mòn TSCĐ, ghi:</w:t>
      </w:r>
    </w:p>
    <w:p w14:paraId="1437E68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Nợ TK 612- Chi phí từ nguồn viện trợ, vay nợ nước ngoài </w:t>
      </w:r>
    </w:p>
    <w:p w14:paraId="3F92E23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kế TSCĐ.</w:t>
      </w:r>
    </w:p>
    <w:p w14:paraId="00FE364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Cuối năm, đơn vị căn cứ Bảng phân bổ khấu hao, hao mòn TSCĐ hình thành bằng nguồn viện trợ, vay nợ nước ngoài đã tính trong năm để kết chuyển từ TK</w:t>
      </w:r>
      <w:r w:rsidRPr="00382E3F">
        <w:rPr>
          <w:rFonts w:ascii="Arial" w:hAnsi="Arial" w:cs="Arial"/>
          <w:color w:val="auto"/>
          <w:sz w:val="20"/>
          <w:lang w:val="en-US"/>
        </w:rPr>
        <w:t xml:space="preserve"> </w:t>
      </w:r>
      <w:r w:rsidRPr="00382E3F">
        <w:rPr>
          <w:rFonts w:ascii="Arial" w:hAnsi="Arial" w:cs="Arial"/>
          <w:color w:val="auto"/>
          <w:sz w:val="20"/>
        </w:rPr>
        <w:t>366 sang TK 512, ghi:</w:t>
      </w:r>
    </w:p>
    <w:p w14:paraId="3374D56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(36621)</w:t>
      </w:r>
    </w:p>
    <w:p w14:paraId="242C80B4"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ab/>
        <w:t>Có TK 512- Thu viện trợ, vay nợ nước ngoài</w:t>
      </w:r>
      <w:r w:rsidRPr="00382E3F">
        <w:rPr>
          <w:rFonts w:ascii="Arial" w:hAnsi="Arial" w:cs="Arial"/>
          <w:color w:val="auto"/>
          <w:sz w:val="20"/>
          <w:lang w:val="en-US"/>
        </w:rPr>
        <w:t>.</w:t>
      </w:r>
    </w:p>
    <w:p w14:paraId="5A52510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Trường hợp mua sắm nguyên liệu, vật liệu, công cụ, dụng cụ nhập kho:</w:t>
      </w:r>
    </w:p>
    <w:p w14:paraId="22FB03EC"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 Khi chuyển tiền mua nguyên liệu, vật liệu, công cụ, dụng cụ nhập kho, ghi: </w:t>
      </w:r>
    </w:p>
    <w:p w14:paraId="12D2417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152, 153</w:t>
      </w:r>
    </w:p>
    <w:p w14:paraId="272625B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7D81626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67A9C8F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w:t>
      </w:r>
      <w:r w:rsidRPr="00382E3F">
        <w:rPr>
          <w:rFonts w:ascii="Arial" w:hAnsi="Arial" w:cs="Arial"/>
          <w:color w:val="auto"/>
          <w:sz w:val="20"/>
          <w:lang w:val="en-US"/>
        </w:rPr>
        <w:t xml:space="preserve"> </w:t>
      </w:r>
      <w:r w:rsidRPr="00382E3F">
        <w:rPr>
          <w:rFonts w:ascii="Arial" w:hAnsi="Arial" w:cs="Arial"/>
          <w:color w:val="auto"/>
          <w:sz w:val="20"/>
        </w:rPr>
        <w:t>Tạm thu (3372)</w:t>
      </w:r>
    </w:p>
    <w:p w14:paraId="7790603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(36622).</w:t>
      </w:r>
    </w:p>
    <w:p w14:paraId="78C7CA5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xuất nguyên liệu, vật liệu công cụ, dụng cụ ra sử dụng cho hoạt động dự án, ghi:</w:t>
      </w:r>
    </w:p>
    <w:p w14:paraId="23AA337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Nợ TK 612- Chi phí từ nguồn viện trợ, vay nợ nước ngoài </w:t>
      </w:r>
    </w:p>
    <w:p w14:paraId="5385173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152,</w:t>
      </w:r>
      <w:r w:rsidRPr="00382E3F">
        <w:rPr>
          <w:rFonts w:ascii="Arial" w:hAnsi="Arial" w:cs="Arial"/>
          <w:color w:val="auto"/>
          <w:sz w:val="20"/>
          <w:lang w:val="en-US"/>
        </w:rPr>
        <w:t xml:space="preserve"> </w:t>
      </w:r>
      <w:r w:rsidRPr="00382E3F">
        <w:rPr>
          <w:rFonts w:ascii="Arial" w:hAnsi="Arial" w:cs="Arial"/>
          <w:color w:val="auto"/>
          <w:sz w:val="20"/>
        </w:rPr>
        <w:t>153.</w:t>
      </w:r>
    </w:p>
    <w:p w14:paraId="33D7D77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Cuối năm, căn cứ vào giá trị nguyên vật liệu, công cụ, dụng cụ mua sắm bằng nguồn viện trợ, vay nợ nước ngoài đã xuất sử dụng trong năm, kết chuyển từ TK 366 sang TK 512, ghi:</w:t>
      </w:r>
    </w:p>
    <w:p w14:paraId="7A72E00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(36622)</w:t>
      </w:r>
    </w:p>
    <w:p w14:paraId="240A466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512- Thu viện trợ, vay nợ nước ngoài.</w:t>
      </w:r>
    </w:p>
    <w:p w14:paraId="393C155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 Trường hợp mua sắm, đầu tư TSCĐ, mua sắm nguyên liệu, vật liệu, công cụ, dụng cụ nhập kho bằng nguồn phí được khấu trừ, để lại để dùng cho hoạt động thu phí:</w:t>
      </w:r>
    </w:p>
    <w:p w14:paraId="510C8E3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Trường hợp mua sắm TSCĐ</w:t>
      </w:r>
    </w:p>
    <w:p w14:paraId="69B8B05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mua TSCĐ, ghi:</w:t>
      </w:r>
    </w:p>
    <w:p w14:paraId="6D52DE9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TSCĐ hữu hình</w:t>
      </w:r>
    </w:p>
    <w:p w14:paraId="1F31210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3ACD57A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72A92F8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(3373)</w:t>
      </w:r>
    </w:p>
    <w:p w14:paraId="5F92652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(36631).</w:t>
      </w:r>
    </w:p>
    <w:p w14:paraId="0E3E774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0D72EC4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014- Phí được khấu trừ, để lại.</w:t>
      </w:r>
    </w:p>
    <w:p w14:paraId="0CDE776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tính khấu hao TSCĐ, ghi:</w:t>
      </w:r>
    </w:p>
    <w:p w14:paraId="4D981CB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614- Chi phí hoạt động thu phí</w:t>
      </w:r>
    </w:p>
    <w:p w14:paraId="5F93427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kế TSCĐ.</w:t>
      </w:r>
    </w:p>
    <w:p w14:paraId="2F69DE3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Cuối năm, đơn vị căn cứ Bảng phân bổ khấu hao, hao mòn TSCĐ hình thành bằng nguồn phí được khấu trừ, để lại đã trích trong năm để kết chuyển từ TK</w:t>
      </w:r>
      <w:r w:rsidRPr="00382E3F">
        <w:rPr>
          <w:rFonts w:ascii="Arial" w:hAnsi="Arial" w:cs="Arial"/>
          <w:color w:val="auto"/>
          <w:sz w:val="20"/>
          <w:lang w:val="en-US"/>
        </w:rPr>
        <w:t xml:space="preserve"> </w:t>
      </w:r>
      <w:r w:rsidRPr="00382E3F">
        <w:rPr>
          <w:rFonts w:ascii="Arial" w:hAnsi="Arial" w:cs="Arial"/>
          <w:color w:val="auto"/>
          <w:sz w:val="20"/>
        </w:rPr>
        <w:t>366 sang TK 514, ghi:</w:t>
      </w:r>
    </w:p>
    <w:p w14:paraId="0B7DED8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(36631)</w:t>
      </w:r>
    </w:p>
    <w:p w14:paraId="790DDA7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514- Thu phí được khấu trừ, để lại.</w:t>
      </w:r>
    </w:p>
    <w:p w14:paraId="2383B8B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Trường hợp đầu tư XDCB hoàn thành:</w:t>
      </w:r>
    </w:p>
    <w:p w14:paraId="0F520D1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phát sinh chi phí đầu tư XDCB, ghi:</w:t>
      </w:r>
    </w:p>
    <w:p w14:paraId="59CCDF3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XDCB dở dang (2412)</w:t>
      </w:r>
    </w:p>
    <w:p w14:paraId="239BC26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297DD49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5B508EC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014- Phí được khấu trừ, để lại.</w:t>
      </w:r>
    </w:p>
    <w:p w14:paraId="3C82227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676FFAB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(3373)</w:t>
      </w:r>
    </w:p>
    <w:p w14:paraId="4DF29BD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(3664).</w:t>
      </w:r>
    </w:p>
    <w:p w14:paraId="6F50907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công trình hoàn thành bàn giao TSCĐ vào sử dụng, căn cứ giá trị quyết toán công trình (hoặc giá tạm tính), ghi:</w:t>
      </w:r>
    </w:p>
    <w:p w14:paraId="00C41D6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 TSCĐ hữu hình</w:t>
      </w:r>
    </w:p>
    <w:p w14:paraId="7EA7990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241- XDCB dở dang (2412).</w:t>
      </w:r>
    </w:p>
    <w:p w14:paraId="7EA79C3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7F21694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(3664)</w:t>
      </w:r>
    </w:p>
    <w:p w14:paraId="3FD0037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(36631).</w:t>
      </w:r>
    </w:p>
    <w:p w14:paraId="2A22854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tính khấu hao TSCĐ, ghi:</w:t>
      </w:r>
    </w:p>
    <w:p w14:paraId="0960282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614- Chi phí hoạt động thu phí</w:t>
      </w:r>
    </w:p>
    <w:p w14:paraId="48F1F3F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kế TSCĐ.</w:t>
      </w:r>
    </w:p>
    <w:p w14:paraId="0529AF6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Cuối năm, đơn vị căn cứ Bảng phân bổ khấu hao, hao mòn TSCĐ hình thành bằng nguồn phí được khấu trừ, để lại đã trích trong năm để kết chuyển từ TK 366 sang TK 514, ghi:</w:t>
      </w:r>
    </w:p>
    <w:p w14:paraId="2B3B371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(36631)</w:t>
      </w:r>
    </w:p>
    <w:p w14:paraId="19BC84E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514- Thu phí được khấu trừ, để lại.</w:t>
      </w:r>
    </w:p>
    <w:p w14:paraId="70438A2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Đối với mua sắm nguyên liệu, vật liệu, công cụ, dụng cụ nhập kho:</w:t>
      </w:r>
    </w:p>
    <w:p w14:paraId="6A18CEA4"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 xml:space="preserve">- Khi chuyển tiền mua nguyên liệu, vật liệu, công cụ, dụng cụ nhập kho, ghi: </w:t>
      </w:r>
    </w:p>
    <w:p w14:paraId="54BC51C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152, 153</w:t>
      </w:r>
    </w:p>
    <w:p w14:paraId="579B18B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112- Tiền gửi Ngân hàng, Kho bạc.</w:t>
      </w:r>
    </w:p>
    <w:p w14:paraId="740FE5E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20F34BA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(3372)</w:t>
      </w:r>
    </w:p>
    <w:p w14:paraId="30A8ECE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(36632).</w:t>
      </w:r>
    </w:p>
    <w:p w14:paraId="5B95211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xuất nguyên liệu, vật liệu, công cụ, dụng cụ ra sử dụng, ghi:</w:t>
      </w:r>
    </w:p>
    <w:p w14:paraId="0323AB5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614- Chi phí hoạt động thu phí</w:t>
      </w:r>
    </w:p>
    <w:p w14:paraId="0A716B6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152- Nguyên liệu, vật liệu.</w:t>
      </w:r>
    </w:p>
    <w:p w14:paraId="3C32CBE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Cuối năm, căn cứ vào giá trị nguyên vật liệu, công cụ, dụng cụ mua sắm bằng nguồn phí được khấu trừ, để lại đã xuất sử dụng trong năm, kết chuyển từ TK 366 sang TK 512, ghi:</w:t>
      </w:r>
    </w:p>
    <w:p w14:paraId="03C53A3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(36632)</w:t>
      </w:r>
    </w:p>
    <w:p w14:paraId="4056603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514- Thu phí được khấu trừ, để lại.</w:t>
      </w:r>
    </w:p>
    <w:p w14:paraId="4CB4EAF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3.4- Trường hợp nhận được viện trợ (không theo chương trình, dự án), tài trợ, biếu tặng nhỏ lẻ bằng tài sản cố đ</w:t>
      </w:r>
      <w:r w:rsidRPr="00382E3F">
        <w:rPr>
          <w:rFonts w:ascii="Arial" w:hAnsi="Arial" w:cs="Arial"/>
          <w:color w:val="auto"/>
          <w:sz w:val="20"/>
          <w:lang w:val="en-US"/>
        </w:rPr>
        <w:t>ị</w:t>
      </w:r>
      <w:r w:rsidRPr="00382E3F">
        <w:rPr>
          <w:rFonts w:ascii="Arial" w:hAnsi="Arial" w:cs="Arial"/>
          <w:color w:val="auto"/>
          <w:sz w:val="20"/>
        </w:rPr>
        <w:t>nh, ghi:</w:t>
      </w:r>
    </w:p>
    <w:p w14:paraId="53A754F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TK</w:t>
      </w:r>
      <w:r w:rsidRPr="00382E3F">
        <w:rPr>
          <w:rFonts w:ascii="Arial" w:hAnsi="Arial" w:cs="Arial"/>
          <w:color w:val="auto"/>
          <w:sz w:val="20"/>
          <w:lang w:val="en-US"/>
        </w:rPr>
        <w:t xml:space="preserve"> </w:t>
      </w:r>
      <w:r w:rsidRPr="00382E3F">
        <w:rPr>
          <w:rFonts w:ascii="Arial" w:hAnsi="Arial" w:cs="Arial"/>
          <w:color w:val="auto"/>
          <w:sz w:val="20"/>
        </w:rPr>
        <w:t>211-</w:t>
      </w:r>
      <w:r w:rsidRPr="00382E3F">
        <w:rPr>
          <w:rFonts w:ascii="Arial" w:hAnsi="Arial" w:cs="Arial"/>
          <w:color w:val="auto"/>
          <w:sz w:val="20"/>
          <w:lang w:val="en-US"/>
        </w:rPr>
        <w:t xml:space="preserve"> </w:t>
      </w:r>
      <w:r w:rsidRPr="00382E3F">
        <w:rPr>
          <w:rFonts w:ascii="Arial" w:hAnsi="Arial" w:cs="Arial"/>
          <w:color w:val="auto"/>
          <w:sz w:val="20"/>
        </w:rPr>
        <w:t>TSCĐ hữu hình</w:t>
      </w:r>
    </w:p>
    <w:p w14:paraId="55740B0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(36611).</w:t>
      </w:r>
    </w:p>
    <w:p w14:paraId="5FD90B2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tính hao mòn, khấu hao TSCĐ, ghi:</w:t>
      </w:r>
    </w:p>
    <w:p w14:paraId="248E9730"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Nợ TK 611- Chi hoạt động (nếu dùng cho hoạt động hành chính), hoặc</w:t>
      </w:r>
    </w:p>
    <w:p w14:paraId="0D4ADE1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154, 642 (nếu dùng cho hoạt động SXKD, dịch vụ)</w:t>
      </w:r>
    </w:p>
    <w:p w14:paraId="0C37B19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kế TSCĐ.</w:t>
      </w:r>
    </w:p>
    <w:p w14:paraId="4FA3AF8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Cuối năm, đơn vị căn cứ Bảng phân bổ khấu hao, hao mòn TSCĐ hình thành bằng nguồn NSNN cấp đã tính (trích) trong năm để kết chuyển từ TK 366 sang TK 511, ghi:</w:t>
      </w:r>
    </w:p>
    <w:p w14:paraId="55920CE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(36611)</w:t>
      </w:r>
    </w:p>
    <w:p w14:paraId="5F052C7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511- Thu hoạt động do NSNN cấp.</w:t>
      </w:r>
    </w:p>
    <w:p w14:paraId="6486CBE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3.5- Trường hợp nhập kho nguyên liệu, vật liệu do được tài trợ, biếu tặng nhỏ lẻ bằng hiện vật, ghi:</w:t>
      </w:r>
    </w:p>
    <w:p w14:paraId="224A645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152- Nguyên liệu, vật liệu</w:t>
      </w:r>
    </w:p>
    <w:p w14:paraId="1AF8599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(36612).</w:t>
      </w:r>
    </w:p>
    <w:p w14:paraId="4492A71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xuất nguyên liệu, vật liệu ra sử dụng, ghi:</w:t>
      </w:r>
    </w:p>
    <w:p w14:paraId="4921DD8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611 - Chi phí hoạt động</w:t>
      </w:r>
    </w:p>
    <w:p w14:paraId="333C3D4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152- Nguyên liệu, vật liệu.</w:t>
      </w:r>
    </w:p>
    <w:p w14:paraId="2908110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Cuối năm, căn cứ vào giá trị nguyên vật liệu, công cụ, dụng cụ đã xuất sử dụng trong năm, k</w:t>
      </w:r>
      <w:r w:rsidRPr="00382E3F">
        <w:rPr>
          <w:rFonts w:ascii="Arial" w:hAnsi="Arial" w:cs="Arial"/>
          <w:color w:val="auto"/>
          <w:sz w:val="20"/>
          <w:lang w:val="en-US"/>
        </w:rPr>
        <w:t>ế</w:t>
      </w:r>
      <w:r w:rsidRPr="00382E3F">
        <w:rPr>
          <w:rFonts w:ascii="Arial" w:hAnsi="Arial" w:cs="Arial"/>
          <w:color w:val="auto"/>
          <w:sz w:val="20"/>
        </w:rPr>
        <w:t>t chuyển từ TK 366 sang TK 511, ghi:</w:t>
      </w:r>
    </w:p>
    <w:p w14:paraId="35822EE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366- Các khoản nhận trước chưa ghi thu (36612)</w:t>
      </w:r>
    </w:p>
    <w:p w14:paraId="5E4D58CF"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ab/>
        <w:t>Có TK 511- Thu hoạt động do NSNN cấp (đối với tài trợ, biếu tặng nhỏ lẻ).</w:t>
      </w:r>
    </w:p>
    <w:p w14:paraId="5854ECB1" w14:textId="77777777" w:rsidR="00654624" w:rsidRPr="00382E3F" w:rsidRDefault="00654624" w:rsidP="00654624">
      <w:pPr>
        <w:spacing w:before="120"/>
        <w:rPr>
          <w:rFonts w:ascii="Arial" w:hAnsi="Arial" w:cs="Arial"/>
          <w:color w:val="auto"/>
          <w:sz w:val="20"/>
          <w:lang w:val="en-US"/>
        </w:rPr>
      </w:pPr>
    </w:p>
    <w:p w14:paraId="4D0926EE" w14:textId="77777777" w:rsidR="00654624" w:rsidRPr="00382E3F" w:rsidRDefault="00654624" w:rsidP="00654624">
      <w:pPr>
        <w:spacing w:before="120"/>
        <w:jc w:val="center"/>
        <w:rPr>
          <w:rFonts w:ascii="Arial" w:hAnsi="Arial" w:cs="Arial"/>
          <w:b/>
          <w:color w:val="auto"/>
          <w:sz w:val="20"/>
        </w:rPr>
      </w:pPr>
      <w:bookmarkStart w:id="0" w:name="OLE_LINK1"/>
      <w:bookmarkStart w:id="1" w:name="OLE_LINK2"/>
      <w:r w:rsidRPr="00382E3F">
        <w:rPr>
          <w:rFonts w:ascii="Arial" w:hAnsi="Arial" w:cs="Arial"/>
          <w:b/>
          <w:color w:val="auto"/>
          <w:sz w:val="20"/>
        </w:rPr>
        <w:t>TÀI KHOẢN LOẠI</w:t>
      </w:r>
      <w:bookmarkEnd w:id="0"/>
      <w:bookmarkEnd w:id="1"/>
      <w:r w:rsidRPr="00382E3F">
        <w:rPr>
          <w:rFonts w:ascii="Arial" w:hAnsi="Arial" w:cs="Arial"/>
          <w:b/>
          <w:color w:val="auto"/>
          <w:sz w:val="20"/>
        </w:rPr>
        <w:t xml:space="preserve"> 4</w:t>
      </w:r>
    </w:p>
    <w:p w14:paraId="73275020" w14:textId="77777777" w:rsidR="00654624" w:rsidRPr="00382E3F" w:rsidRDefault="00654624" w:rsidP="00654624">
      <w:pPr>
        <w:spacing w:before="120"/>
        <w:jc w:val="center"/>
        <w:rPr>
          <w:rFonts w:ascii="Arial" w:hAnsi="Arial" w:cs="Arial"/>
          <w:color w:val="auto"/>
          <w:sz w:val="20"/>
        </w:rPr>
      </w:pPr>
      <w:r w:rsidRPr="00382E3F">
        <w:rPr>
          <w:rFonts w:ascii="Arial" w:hAnsi="Arial" w:cs="Arial"/>
          <w:b/>
          <w:color w:val="auto"/>
          <w:sz w:val="20"/>
        </w:rPr>
        <w:t>NGUYÊN TẮC KẾ TOÁN TÀI KHOẢN LOẠI 4</w:t>
      </w:r>
    </w:p>
    <w:p w14:paraId="4639C96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 Loại tài khoản này dùng để phản ánh số hiện có, tình hình biến động tài khoản nguồn của đơn vị. Tài khoản nguồn của đơn vị hành chính, sự nghiệp bao gồm nguồn vốn kinh doanh; chênh lệch tỷ giá hối đoái; thặng dư (thâm hụt) lũy k</w:t>
      </w:r>
      <w:r w:rsidRPr="00382E3F">
        <w:rPr>
          <w:rFonts w:ascii="Arial" w:hAnsi="Arial" w:cs="Arial"/>
          <w:color w:val="auto"/>
          <w:sz w:val="20"/>
          <w:lang w:val="en-US"/>
        </w:rPr>
        <w:t>ế</w:t>
      </w:r>
      <w:r w:rsidRPr="00382E3F">
        <w:rPr>
          <w:rFonts w:ascii="Arial" w:hAnsi="Arial" w:cs="Arial"/>
          <w:color w:val="auto"/>
          <w:sz w:val="20"/>
        </w:rPr>
        <w:t>, các quỹ và nguồn cải cách tiền lương.</w:t>
      </w:r>
    </w:p>
    <w:p w14:paraId="31F0059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2- Nguồn vốn kinh doanh hình thành từ việc đóng góp của các tổ chức, cá nhân trong và ngoài đơn vị được ghi nhận theo số thực tế góp vốn, không được ghi nhận theo số cam k</w:t>
      </w:r>
      <w:r w:rsidRPr="00382E3F">
        <w:rPr>
          <w:rFonts w:ascii="Arial" w:hAnsi="Arial" w:cs="Arial"/>
          <w:color w:val="auto"/>
          <w:sz w:val="20"/>
          <w:lang w:val="en-US"/>
        </w:rPr>
        <w:t>ế</w:t>
      </w:r>
      <w:r w:rsidRPr="00382E3F">
        <w:rPr>
          <w:rFonts w:ascii="Arial" w:hAnsi="Arial" w:cs="Arial"/>
          <w:color w:val="auto"/>
          <w:sz w:val="20"/>
        </w:rPr>
        <w:t>t, số phải thu của các tổ chức, cá nhân tham gia góp vốn.</w:t>
      </w:r>
    </w:p>
    <w:p w14:paraId="6012C91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 Các quỹ được trích lập khi đơn vị có chênh lệch thu lớn h</w:t>
      </w:r>
      <w:r w:rsidRPr="00382E3F">
        <w:rPr>
          <w:rFonts w:ascii="Arial" w:hAnsi="Arial" w:cs="Arial"/>
          <w:color w:val="auto"/>
          <w:sz w:val="20"/>
          <w:lang w:val="en-US"/>
        </w:rPr>
        <w:t>ơ</w:t>
      </w:r>
      <w:r w:rsidRPr="00382E3F">
        <w:rPr>
          <w:rFonts w:ascii="Arial" w:hAnsi="Arial" w:cs="Arial"/>
          <w:color w:val="auto"/>
          <w:sz w:val="20"/>
        </w:rPr>
        <w:t>n chi (thặng dư) của các hoạt động (trừ trường hợp pháp luật có quy định khác).</w:t>
      </w:r>
    </w:p>
    <w:p w14:paraId="4BB97EC0"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Tài khoản loại 4 có 5 tài khoản:</w:t>
      </w:r>
    </w:p>
    <w:p w14:paraId="26406E3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411- Nguồn vốn kinh doanh;</w:t>
      </w:r>
    </w:p>
    <w:p w14:paraId="10D0B4A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413- Chênh lệch tỷ giá hối đoái;</w:t>
      </w:r>
    </w:p>
    <w:p w14:paraId="31AF5CD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421- Thặng dư (thâm hụt) lũy kế;</w:t>
      </w:r>
    </w:p>
    <w:p w14:paraId="2F8A36D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431- Các quỹ;</w:t>
      </w:r>
    </w:p>
    <w:p w14:paraId="6467BF6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468- Nguồn cải cách tiền lương.</w:t>
      </w:r>
    </w:p>
    <w:p w14:paraId="7B26F409" w14:textId="77777777" w:rsidR="00654624" w:rsidRPr="00382E3F" w:rsidRDefault="00654624" w:rsidP="00654624">
      <w:pPr>
        <w:spacing w:before="120"/>
        <w:jc w:val="center"/>
        <w:rPr>
          <w:rFonts w:ascii="Arial" w:hAnsi="Arial" w:cs="Arial"/>
          <w:b/>
          <w:color w:val="auto"/>
          <w:sz w:val="20"/>
          <w:lang w:val="en-US"/>
        </w:rPr>
      </w:pPr>
      <w:r w:rsidRPr="00382E3F">
        <w:rPr>
          <w:rFonts w:ascii="Arial" w:hAnsi="Arial" w:cs="Arial"/>
          <w:b/>
          <w:color w:val="auto"/>
          <w:sz w:val="20"/>
        </w:rPr>
        <w:t>TÀI KHOẢN 411</w:t>
      </w:r>
    </w:p>
    <w:p w14:paraId="206CF5C2"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 xml:space="preserve">NGUỒN </w:t>
      </w:r>
      <w:r w:rsidRPr="00382E3F">
        <w:rPr>
          <w:rFonts w:ascii="Arial" w:hAnsi="Arial" w:cs="Arial"/>
          <w:b/>
          <w:color w:val="auto"/>
          <w:sz w:val="20"/>
          <w:lang w:val="en-US"/>
        </w:rPr>
        <w:t>VỐ</w:t>
      </w:r>
      <w:r w:rsidRPr="00382E3F">
        <w:rPr>
          <w:rFonts w:ascii="Arial" w:hAnsi="Arial" w:cs="Arial"/>
          <w:b/>
          <w:color w:val="auto"/>
          <w:sz w:val="20"/>
        </w:rPr>
        <w:t>N KINH DOANH</w:t>
      </w:r>
    </w:p>
    <w:p w14:paraId="0F1CC9F4"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1- Nguyên tắc kế toán</w:t>
      </w:r>
    </w:p>
    <w:p w14:paraId="5E7C4B2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1.1- Tài khoản này dùng để phản ánh số hiện có và tình hình tăng, giảm nguồn vốn kinh doanh ở đơn vị. Nguồn vốn kinh doanh của đơn vị sự nghiệp được hình thành từ các nguồn:</w:t>
      </w:r>
    </w:p>
    <w:p w14:paraId="615B721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Nhận vốn góp của các tổ chức, cá nhân bên ngoài đơn vị;</w:t>
      </w:r>
    </w:p>
    <w:p w14:paraId="0C34467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Đơn vị bổ sung từ chênh lệch thu, chi hoạt động sản xuất, kinh doanh, dịch vụ (nếu có);</w:t>
      </w:r>
    </w:p>
    <w:p w14:paraId="4C808EA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khác (nếu có).</w:t>
      </w:r>
    </w:p>
    <w:p w14:paraId="7AEDC92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1.2- Tài khoản này chỉ áp dụng cho đơn vị sự nghiệp có tổ chức hoạt động sản xuất, kinh doanh, dịch vụ và có hình thành nguồn vốn kinh doanh riêng. Mỗi loại nguồn vốn kinh doanh phải được hạch toán theo dõi riêng trên sổ chi tiết.</w:t>
      </w:r>
    </w:p>
    <w:p w14:paraId="0F4ABC41"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2- Kết cấu và nội dung phản ánh của Tài khoản 411- Nguồn vốn kinh doanh</w:t>
      </w:r>
    </w:p>
    <w:p w14:paraId="4124D06C"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Nợ:</w:t>
      </w:r>
      <w:r w:rsidRPr="00382E3F">
        <w:rPr>
          <w:rFonts w:ascii="Arial" w:hAnsi="Arial" w:cs="Arial"/>
          <w:color w:val="auto"/>
          <w:sz w:val="20"/>
        </w:rPr>
        <w:t xml:space="preserve"> Ghi giảm nguồn vốn kinh doanh khi:</w:t>
      </w:r>
    </w:p>
    <w:p w14:paraId="3C5C8BA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Hoàn trả vốn kinh doanh cho các tổ chức và cá nhân đã góp vốn;</w:t>
      </w:r>
    </w:p>
    <w:p w14:paraId="4566B6B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trường hợp giảm khác.</w:t>
      </w:r>
    </w:p>
    <w:p w14:paraId="107CB95E"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Có:</w:t>
      </w:r>
      <w:r w:rsidRPr="00382E3F">
        <w:rPr>
          <w:rFonts w:ascii="Arial" w:hAnsi="Arial" w:cs="Arial"/>
          <w:color w:val="auto"/>
          <w:sz w:val="20"/>
        </w:rPr>
        <w:t xml:space="preserve"> Ghi tăng nguồn vốn kinh doanh khi:</w:t>
      </w:r>
    </w:p>
    <w:p w14:paraId="1BDFFCA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Nhận vốn góp của các tổ chức và cá nhân trong và ngoài đơn vị;</w:t>
      </w:r>
    </w:p>
    <w:p w14:paraId="7AED552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Bổ sung nguồn vốn kinh doanh từ chênh lệch thu, chi hoạt động sản xuất kinh doanh, dịch vụ (nếu có).</w:t>
      </w:r>
    </w:p>
    <w:p w14:paraId="7DE8D757"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Số dư</w:t>
      </w:r>
      <w:r w:rsidRPr="00382E3F">
        <w:rPr>
          <w:rFonts w:ascii="Arial" w:hAnsi="Arial" w:cs="Arial"/>
          <w:color w:val="auto"/>
          <w:sz w:val="20"/>
        </w:rPr>
        <w:t xml:space="preserve"> </w:t>
      </w:r>
      <w:r w:rsidRPr="00382E3F">
        <w:rPr>
          <w:rFonts w:ascii="Arial" w:hAnsi="Arial" w:cs="Arial"/>
          <w:b/>
          <w:color w:val="auto"/>
          <w:sz w:val="20"/>
          <w:lang w:val="en-US"/>
        </w:rPr>
        <w:t>b</w:t>
      </w:r>
      <w:r w:rsidRPr="00382E3F">
        <w:rPr>
          <w:rFonts w:ascii="Arial" w:hAnsi="Arial" w:cs="Arial"/>
          <w:b/>
          <w:color w:val="auto"/>
          <w:sz w:val="20"/>
        </w:rPr>
        <w:t>ên Có:</w:t>
      </w:r>
      <w:r w:rsidRPr="00382E3F">
        <w:rPr>
          <w:rFonts w:ascii="Arial" w:hAnsi="Arial" w:cs="Arial"/>
          <w:color w:val="auto"/>
          <w:sz w:val="20"/>
        </w:rPr>
        <w:t xml:space="preserve"> Phản ánh nguồn vốn kinh doanh hiện có của đơn vị.</w:t>
      </w:r>
    </w:p>
    <w:p w14:paraId="689A0F87"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3- Phương pháp hạch toán kế toán một số hoạt động kinh tế chủ yếu</w:t>
      </w:r>
    </w:p>
    <w:p w14:paraId="79528FA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 Nhận vốn kinh doanh do các tổ chức, cá nhân trong và ngoài đơn vị đóng góp... để phục vụ cho hoạt động sản xuất kinh doanh, dịch vụ, ghi:</w:t>
      </w:r>
    </w:p>
    <w:p w14:paraId="6F5EAD5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 152, 153,</w:t>
      </w:r>
      <w:r w:rsidRPr="00382E3F">
        <w:rPr>
          <w:rFonts w:ascii="Arial" w:hAnsi="Arial" w:cs="Arial"/>
          <w:color w:val="auto"/>
          <w:sz w:val="20"/>
          <w:lang w:val="en-US"/>
        </w:rPr>
        <w:t xml:space="preserve"> </w:t>
      </w:r>
      <w:r w:rsidRPr="00382E3F">
        <w:rPr>
          <w:rFonts w:ascii="Arial" w:hAnsi="Arial" w:cs="Arial"/>
          <w:color w:val="auto"/>
          <w:sz w:val="20"/>
        </w:rPr>
        <w:t>156, 211, 213....</w:t>
      </w:r>
    </w:p>
    <w:p w14:paraId="1E2C1C1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411 - Nguồn vốn kinh doanh.</w:t>
      </w:r>
    </w:p>
    <w:p w14:paraId="1D3EC7E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 Bổ sung vốn kinh doanh từ chênh lệch thu, chi của hoạt động sản xuất, kinh doanh, dịch vụ (lợi nhuận sau thuế, nếu có), ghi:</w:t>
      </w:r>
    </w:p>
    <w:p w14:paraId="0C885E3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421- Thặng dư (thâm hụt) lũy kế (4212)</w:t>
      </w:r>
    </w:p>
    <w:p w14:paraId="6693F1C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411- Nguồn vốn kinh doanh.</w:t>
      </w:r>
    </w:p>
    <w:p w14:paraId="54AFFC5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 Hoàn trả lại nguồn vốn kinh doanh cho các tổ chức và cá nhân trong và ngoài đơn vị và các trường hợp giảm nguồn vốn kinh doanh khác:</w:t>
      </w:r>
    </w:p>
    <w:p w14:paraId="7E6FAE2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hoàn trả lại vốn góp bằng tiền, hàng tồn kho, ghi:</w:t>
      </w:r>
    </w:p>
    <w:p w14:paraId="1D7807C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411- Nguồn vốn kinh doanh</w:t>
      </w:r>
    </w:p>
    <w:p w14:paraId="20CE099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Có các T</w:t>
      </w:r>
      <w:r w:rsidRPr="00382E3F">
        <w:rPr>
          <w:rFonts w:ascii="Arial" w:hAnsi="Arial" w:cs="Arial"/>
          <w:color w:val="auto"/>
          <w:sz w:val="20"/>
          <w:lang w:val="en-US"/>
        </w:rPr>
        <w:t>K</w:t>
      </w:r>
      <w:r w:rsidRPr="00382E3F">
        <w:rPr>
          <w:rFonts w:ascii="Arial" w:hAnsi="Arial" w:cs="Arial"/>
          <w:color w:val="auto"/>
          <w:sz w:val="20"/>
        </w:rPr>
        <w:t xml:space="preserve"> 111,</w:t>
      </w:r>
      <w:r w:rsidRPr="00382E3F">
        <w:rPr>
          <w:rFonts w:ascii="Arial" w:hAnsi="Arial" w:cs="Arial"/>
          <w:color w:val="auto"/>
          <w:sz w:val="20"/>
          <w:lang w:val="en-US"/>
        </w:rPr>
        <w:t xml:space="preserve"> </w:t>
      </w:r>
      <w:r w:rsidRPr="00382E3F">
        <w:rPr>
          <w:rFonts w:ascii="Arial" w:hAnsi="Arial" w:cs="Arial"/>
          <w:color w:val="auto"/>
          <w:sz w:val="20"/>
        </w:rPr>
        <w:t>112,</w:t>
      </w:r>
      <w:r w:rsidRPr="00382E3F">
        <w:rPr>
          <w:rFonts w:ascii="Arial" w:hAnsi="Arial" w:cs="Arial"/>
          <w:color w:val="auto"/>
          <w:sz w:val="20"/>
          <w:lang w:val="en-US"/>
        </w:rPr>
        <w:t xml:space="preserve"> </w:t>
      </w:r>
      <w:r w:rsidRPr="00382E3F">
        <w:rPr>
          <w:rFonts w:ascii="Arial" w:hAnsi="Arial" w:cs="Arial"/>
          <w:color w:val="auto"/>
          <w:sz w:val="20"/>
        </w:rPr>
        <w:t>152,</w:t>
      </w:r>
      <w:r w:rsidRPr="00382E3F">
        <w:rPr>
          <w:rFonts w:ascii="Arial" w:hAnsi="Arial" w:cs="Arial"/>
          <w:color w:val="auto"/>
          <w:sz w:val="20"/>
          <w:lang w:val="en-US"/>
        </w:rPr>
        <w:t xml:space="preserve"> </w:t>
      </w:r>
      <w:r w:rsidRPr="00382E3F">
        <w:rPr>
          <w:rFonts w:ascii="Arial" w:hAnsi="Arial" w:cs="Arial"/>
          <w:color w:val="auto"/>
          <w:sz w:val="20"/>
        </w:rPr>
        <w:t>153,</w:t>
      </w:r>
      <w:r w:rsidRPr="00382E3F">
        <w:rPr>
          <w:rFonts w:ascii="Arial" w:hAnsi="Arial" w:cs="Arial"/>
          <w:color w:val="auto"/>
          <w:sz w:val="20"/>
          <w:lang w:val="en-US"/>
        </w:rPr>
        <w:t xml:space="preserve"> </w:t>
      </w:r>
      <w:r w:rsidRPr="00382E3F">
        <w:rPr>
          <w:rFonts w:ascii="Arial" w:hAnsi="Arial" w:cs="Arial"/>
          <w:color w:val="auto"/>
          <w:sz w:val="20"/>
        </w:rPr>
        <w:t>156.</w:t>
      </w:r>
    </w:p>
    <w:p w14:paraId="1B53ED6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hoàn trả lại vốn góp bằng TSCĐ, ghi:</w:t>
      </w:r>
    </w:p>
    <w:p w14:paraId="7DC8788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411- Nguồn vốn kinh doanh</w:t>
      </w:r>
    </w:p>
    <w:p w14:paraId="0EC52F5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Nợ TK 214- Khấu hao và hao mòn lũy kế </w:t>
      </w:r>
    </w:p>
    <w:p w14:paraId="3DB5AA9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211,</w:t>
      </w:r>
      <w:r w:rsidRPr="00382E3F">
        <w:rPr>
          <w:rFonts w:ascii="Arial" w:hAnsi="Arial" w:cs="Arial"/>
          <w:color w:val="auto"/>
          <w:sz w:val="20"/>
          <w:lang w:val="en-US"/>
        </w:rPr>
        <w:t xml:space="preserve"> </w:t>
      </w:r>
      <w:r w:rsidRPr="00382E3F">
        <w:rPr>
          <w:rFonts w:ascii="Arial" w:hAnsi="Arial" w:cs="Arial"/>
          <w:color w:val="auto"/>
          <w:sz w:val="20"/>
        </w:rPr>
        <w:t>213.</w:t>
      </w:r>
    </w:p>
    <w:p w14:paraId="7D5F47F6"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TÀI KHOẢN 413</w:t>
      </w:r>
    </w:p>
    <w:p w14:paraId="4B589D08"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CHÊNH LỆCH TỶ GIÁ H</w:t>
      </w:r>
      <w:r w:rsidRPr="00382E3F">
        <w:rPr>
          <w:rFonts w:ascii="Arial" w:hAnsi="Arial" w:cs="Arial"/>
          <w:b/>
          <w:color w:val="auto"/>
          <w:sz w:val="20"/>
          <w:lang w:val="en-US"/>
        </w:rPr>
        <w:t>Ố</w:t>
      </w:r>
      <w:r w:rsidRPr="00382E3F">
        <w:rPr>
          <w:rFonts w:ascii="Arial" w:hAnsi="Arial" w:cs="Arial"/>
          <w:b/>
          <w:color w:val="auto"/>
          <w:sz w:val="20"/>
        </w:rPr>
        <w:t>I ĐOÁI</w:t>
      </w:r>
    </w:p>
    <w:p w14:paraId="218D0EB4"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1- Nguyên tắc kế toán</w:t>
      </w:r>
    </w:p>
    <w:p w14:paraId="3B79DE3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1.1- Tài khoản này dùng cho các đơn vị hành chính, sự nghiệp để phản ánh số chênh lệch tỷ giá hối đoái khi đánh giá lại số dư của các khoản mục tiền tệ có gốc ngoại tệ của hoạt động SXKD, dịch vụ cuối kỳ.</w:t>
      </w:r>
    </w:p>
    <w:p w14:paraId="4D4EC11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1.2- Các nghiệp vụ kinh tế phát sinh bằng ngoại tệ phải được quy đổi ra đồng Việt Nam để ghi sổ kế toán theo nguyên tắc sau:</w:t>
      </w:r>
    </w:p>
    <w:p w14:paraId="61536D4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Các nghiệp vụ mua, bán ngoại tệ đã thanh toán tiền được quy đổi ra đồng Việt Nam theo tỷ giá mua, bán thực tế tại thời điểm nghiệp vụ kinh tế phát sinh hoặc hợp đồng quy định cụ thể tỷ giá thanh toán thì sử dụng tỷ giá quy định cụ thể trong hợp đồng để ghi sổ kế toán.</w:t>
      </w:r>
    </w:p>
    <w:p w14:paraId="5893D3F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Khi phát sinh các khoản thu hoạt động, thu viện trợ, các khoản chi và giá trị nguyên liệu, vật liệu, công cụ, dụng cụ, TSCĐ mua bằng ngoại tệ dùng cho hoạt động hành chính, hoạt động dự án phải được quy đổi ra đồng Việt Nam theo tỷ giá hối đoái do Bộ Tài chính công bố tại thời điểm nghiệp vụ kinh tế phát sinh.</w:t>
      </w:r>
    </w:p>
    <w:p w14:paraId="3A36C9A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Trường hợp không có quy định cụ thể tỷ giá thanh toán thì sử dụng tỷ giá giao dịch thực tế là tỷ giá chuyển khoản trung bình tại thời điểm nghiệp vụ kinh tế phát sinh (là trung bình cộng giữa tỷ giá mua chuyển khoản và tỷ giá bán chuyển khoản) của ngân hàng thương mại nơi đơn vị thường xuyên có giao dịch (do đơn vị tự lựa chọn) để quy đổi ra đồng Việt Nam khi ghi sổ kế toán đối với các khoản mục sau đây:</w:t>
      </w:r>
    </w:p>
    <w:p w14:paraId="62E1C96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khoản doanh thu và chi phí hoạt động sản xuất, kinh doanh, dịch vụ phát sinh trong kỳ;</w:t>
      </w:r>
    </w:p>
    <w:p w14:paraId="0AF7684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Giá trị vật liệu, dụng cụ, hàng hóa, dịch vụ, TSCĐ mua và các tài sản khác bằng ngoại tệ về dùng cho hoạt động sản xuất, kinh doanh.</w:t>
      </w:r>
    </w:p>
    <w:p w14:paraId="5069388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Bên Nợ các TK tiền, các TK phải thu và bên Có các TK phải trả phát sinh bằng ngoại tệ.</w:t>
      </w:r>
    </w:p>
    <w:p w14:paraId="6FAB463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d) Bên Có các TK tiền, các TK phải thu và bên Nợ các TK phải trả phát sinh bằng ngoại tệ được quy đổi ra đồng Việt Nam theo tỷ giá trên sổ kế toán của từng tài khoản có liên quan theo một trong ba phương pháp: bình quân gia quyền (bình quân gia quyền cả kỳ hoặc sau mỗi lần nhập) hoặc nhập trước, xuất trước hoặc thực tế đích danh.</w:t>
      </w:r>
    </w:p>
    <w:p w14:paraId="18B2D49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1.3- Đơn vị được đánh giá lại các khoản mục tiền tệ có gốc ngoại tệ cuối năm tài chính của hoạt động sản xuất, kinh doanh theo tỷ giá mua bán chuyển khoản trung bình cuối kỳ của Ngân hàng thương mại nơi đơn vị thường xuyên giao dịch. Đơn vị không được đánh giá lại các khoản mục tiền tệ có gốc ngoại tệ cuối kỳ của hoạt động hành chính, sự nghiệp, hoạt động dự án.</w:t>
      </w:r>
    </w:p>
    <w:p w14:paraId="1F92D93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1.4- Đơn vị phải theo dõi nguyên tệ trên sổ kế toán chi tiết của các tài khoản: Tiền mặt; Tiền gửi Ngân hàng, Kho bạc trên Tài khoản 007- Ngoại tệ các loại (tăng nguyên tệ ghi Nợ TK 007; giảm nguyên tệ ghi Có TK 007).</w:t>
      </w:r>
    </w:p>
    <w:p w14:paraId="5FA3A81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1.5- Đơn vị chỉ được phản ánh các khoản chênh lệch tỷ giá hối đoái vào TK 413 "Chênh lệch tỷ giá hối đoái" trong trường hợp sau:</w:t>
      </w:r>
    </w:p>
    <w:p w14:paraId="24751C8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Chênh lệch tỷ giá hối đoái phát sinh trong kỳ của các nghiệp vụ kinh tế bằng ngoại tệ của hoạt động hành chính sự nghiệp, hoạt động dự án;</w:t>
      </w:r>
    </w:p>
    <w:p w14:paraId="3BD53A0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Chênh lệch tỷ giá hối đoái do đánh giá lại số dư ngoại tệ của các khoản mục tiền tệ có gốc ngoại tệ cuối kỳ kế toán của các TK 111, 112, 131, 331,... thuộc hoạt động sản xuất, kinh doanh, dịch vụ.</w:t>
      </w:r>
    </w:p>
    <w:p w14:paraId="7E1FA1C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1.6- Tại thời điểm lập BCTC, số chênh lệch tỷ giá hối đoái do đánh giá lại các khoản mục tiền tệ có gốc ngoại tệ cuối kỳ kế toán của hoạt động sản xuất, kinh doanh sau khi bù trừ trên TK 413 "Chênh lệch tỷ giá hối đoái" được k</w:t>
      </w:r>
      <w:r w:rsidRPr="00382E3F">
        <w:rPr>
          <w:rFonts w:ascii="Arial" w:hAnsi="Arial" w:cs="Arial"/>
          <w:color w:val="auto"/>
          <w:sz w:val="20"/>
          <w:lang w:val="en-US"/>
        </w:rPr>
        <w:t>ế</w:t>
      </w:r>
      <w:r w:rsidRPr="00382E3F">
        <w:rPr>
          <w:rFonts w:ascii="Arial" w:hAnsi="Arial" w:cs="Arial"/>
          <w:color w:val="auto"/>
          <w:sz w:val="20"/>
        </w:rPr>
        <w:t>t chuyển vào bên Có TK 515 "Doanh thu tài chính" (nếu lãi tỷ giá hối đoái) hoặc vào bên Nợ TK 615 "Chi phí tài chính" (nếu lỗ tỷ giá hối đoái).</w:t>
      </w:r>
    </w:p>
    <w:p w14:paraId="1E8DAEC7"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2- Kết cấu và nội dung phản ánh của Tài khoản 413- Chênh lệch tỷ giá hối đoái</w:t>
      </w:r>
    </w:p>
    <w:p w14:paraId="3C76C25D"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Nợ:</w:t>
      </w:r>
    </w:p>
    <w:p w14:paraId="330B3AD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Chênh lệch tỷ giá do đánh giá lại (lỗ tỷ giá hối đoái) trong kỳ của các nghiệp vụ kinh tế bằng ngoại tệ của hoạt động hành chính sự nghiệp, hoạt động dự án;</w:t>
      </w:r>
    </w:p>
    <w:p w14:paraId="50DDD1E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Chênh lệch tỷ giá do đánh giá lại (lỗ tỷ giá hối đoái) các khoản mục tiền tệ có gốc ngoại tệ của hoạt động sản xuất, kinh doanh vào cuối năm tài chính;</w:t>
      </w:r>
    </w:p>
    <w:p w14:paraId="68CB604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w:t>
      </w:r>
      <w:r w:rsidRPr="00382E3F">
        <w:rPr>
          <w:rFonts w:ascii="Arial" w:hAnsi="Arial" w:cs="Arial"/>
          <w:color w:val="auto"/>
          <w:sz w:val="20"/>
          <w:lang w:val="en-US"/>
        </w:rPr>
        <w:t>ế</w:t>
      </w:r>
      <w:r w:rsidRPr="00382E3F">
        <w:rPr>
          <w:rFonts w:ascii="Arial" w:hAnsi="Arial" w:cs="Arial"/>
          <w:color w:val="auto"/>
          <w:sz w:val="20"/>
        </w:rPr>
        <w:t>t chuyển (xử lý) số chênh lệch tỷ giá do đánh giá lại số dư ngoại tệ cuối năm tài chính (lãi tỷ giá hối đoái) của các khoản mục tiền tệ có gốc ngoại tệ của hoạt động sản xuất, kinh doanh vào TK 515- Doanh thu tài chính.</w:t>
      </w:r>
    </w:p>
    <w:p w14:paraId="5D39E600"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Có:</w:t>
      </w:r>
    </w:p>
    <w:p w14:paraId="1139762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Chênh lệch tỷ giá do đánh giá lại (lãi tỷ giá hối đoái) trong kỳ của các nghiệp vụ kinh tế bằng ngoại tệ của hoạt động hành chính sự nghiệp, hoạt động dự án;</w:t>
      </w:r>
    </w:p>
    <w:p w14:paraId="64767C1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Chênh lệch tỷ giá do đánh giá lại (lãi tỷ giá hối đoái) các khoản mục tiền tệ có gốc ngoại tệ của hoạt động sản xuất, kinh doanh vào cuối năm tài chính;</w:t>
      </w:r>
    </w:p>
    <w:p w14:paraId="3082D0C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Kết chuyển (xử lý) số chênh lệch tỷ giá do đánh giá lại cuối năm tài chính của các khoản mục tiền tệ có gốc ngoại tệ (lỗ tỷ giá hối đoái) của hoạt động sản xuất, kinh doanh vào TK 615 - Chi phí tài chính.</w:t>
      </w:r>
    </w:p>
    <w:p w14:paraId="25911188"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 xml:space="preserve">Số dư </w:t>
      </w:r>
      <w:r w:rsidRPr="00382E3F">
        <w:rPr>
          <w:rFonts w:ascii="Arial" w:hAnsi="Arial" w:cs="Arial"/>
          <w:b/>
          <w:color w:val="auto"/>
          <w:sz w:val="20"/>
          <w:lang w:val="en-US"/>
        </w:rPr>
        <w:t>b</w:t>
      </w:r>
      <w:r w:rsidRPr="00382E3F">
        <w:rPr>
          <w:rFonts w:ascii="Arial" w:hAnsi="Arial" w:cs="Arial"/>
          <w:b/>
          <w:color w:val="auto"/>
          <w:sz w:val="20"/>
        </w:rPr>
        <w:t>ên Nợ:</w:t>
      </w:r>
      <w:r w:rsidRPr="00382E3F">
        <w:rPr>
          <w:rFonts w:ascii="Arial" w:hAnsi="Arial" w:cs="Arial"/>
          <w:color w:val="auto"/>
          <w:sz w:val="20"/>
        </w:rPr>
        <w:t xml:space="preserve"> Số chênh lệch tỷ giá (lỗ tỷ giá hối đoái) chưa xử lý cuối kỳ.</w:t>
      </w:r>
    </w:p>
    <w:p w14:paraId="495A45B4"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Số dư</w:t>
      </w:r>
      <w:r w:rsidRPr="00382E3F">
        <w:rPr>
          <w:rFonts w:ascii="Arial" w:hAnsi="Arial" w:cs="Arial"/>
          <w:color w:val="auto"/>
          <w:sz w:val="20"/>
        </w:rPr>
        <w:t xml:space="preserve"> </w:t>
      </w:r>
      <w:r w:rsidRPr="00382E3F">
        <w:rPr>
          <w:rFonts w:ascii="Arial" w:hAnsi="Arial" w:cs="Arial"/>
          <w:b/>
          <w:color w:val="auto"/>
          <w:sz w:val="20"/>
          <w:lang w:val="en-US"/>
        </w:rPr>
        <w:t>b</w:t>
      </w:r>
      <w:r w:rsidRPr="00382E3F">
        <w:rPr>
          <w:rFonts w:ascii="Arial" w:hAnsi="Arial" w:cs="Arial"/>
          <w:b/>
          <w:color w:val="auto"/>
          <w:sz w:val="20"/>
        </w:rPr>
        <w:t>ên Có:</w:t>
      </w:r>
      <w:r w:rsidRPr="00382E3F">
        <w:rPr>
          <w:rFonts w:ascii="Arial" w:hAnsi="Arial" w:cs="Arial"/>
          <w:color w:val="auto"/>
          <w:sz w:val="20"/>
        </w:rPr>
        <w:t xml:space="preserve"> Số chênh lệch tỷ giá (lãi tỷ giá hối đoái) chưa xử lý cuối kỳ.</w:t>
      </w:r>
    </w:p>
    <w:p w14:paraId="2730E62E"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3- Phương pháp hạch toán kế toán một số hoạt động kinh tế chủ yếu</w:t>
      </w:r>
    </w:p>
    <w:p w14:paraId="19FB39B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 Đối với các khoản ngoại tệ phát sinh của hoạt động hành chính, hoạt động viện trợ</w:t>
      </w:r>
    </w:p>
    <w:p w14:paraId="55E30F5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Ngân sách nhà nước cấp bằng Lệnh chi tiền hoặc nhận viện trợ bằng ngoại tệ (nếu có) về quỹ tiền mặt hoặc TK tiền gửi, kế toán quy đổi ngoại tệ ra đồng Việt Nam theo tỷ giá của Bộ Tài chính công bố, ghi:</w:t>
      </w:r>
    </w:p>
    <w:p w14:paraId="02D0EE0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112</w:t>
      </w:r>
    </w:p>
    <w:p w14:paraId="24483F7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337 (3371, 3372...).</w:t>
      </w:r>
    </w:p>
    <w:p w14:paraId="02B75F3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4FCBDD0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007- Ngoại tệ các loại (theo nguyên tệ).</w:t>
      </w:r>
    </w:p>
    <w:p w14:paraId="5AEB238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09BF7FB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012- Lệnh chi tiền thực chi (nếu cấp bằng Lệnh chi tiền thực chi), hoặc</w:t>
      </w:r>
    </w:p>
    <w:p w14:paraId="1293386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013 - Lệnh chi tiền tạm ứng (nếu cấp bằng Lệnh chi tiền tạm ứng).</w:t>
      </w:r>
    </w:p>
    <w:p w14:paraId="34E734E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Mua nguyên liệu, vật liệu, công cụ, dụng cụ, tài sản cố định, bằng ngoại tệ từ nguồn NSNN cấp hoặc viện trợ:</w:t>
      </w:r>
    </w:p>
    <w:p w14:paraId="24E5ADA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thanh toán ngay số tiền mua nguyên liệu, vật liệu, công cụ, dụng cụ, TSCĐ, dịch vụ, ghi:</w:t>
      </w:r>
    </w:p>
    <w:p w14:paraId="1A43C5C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152, 153, 211, 213,... (tỷ giá Bộ Tài chính công bố)</w:t>
      </w:r>
    </w:p>
    <w:p w14:paraId="3507ECB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413- Chênh lệch tỷ giá hối đoái (số chênh lệch giữa tỷ giá đã ghi trên sổ kế toán lớn h</w:t>
      </w:r>
      <w:r w:rsidRPr="00382E3F">
        <w:rPr>
          <w:rFonts w:ascii="Arial" w:hAnsi="Arial" w:cs="Arial"/>
          <w:color w:val="auto"/>
          <w:sz w:val="20"/>
          <w:lang w:val="en-US"/>
        </w:rPr>
        <w:t>ơ</w:t>
      </w:r>
      <w:r w:rsidRPr="00382E3F">
        <w:rPr>
          <w:rFonts w:ascii="Arial" w:hAnsi="Arial" w:cs="Arial"/>
          <w:color w:val="auto"/>
          <w:sz w:val="20"/>
        </w:rPr>
        <w:t>n tỷ giá Bộ Tài chính công bố)</w:t>
      </w:r>
    </w:p>
    <w:p w14:paraId="0C10040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112,... (tỷ giá trên sổ kế toán)</w:t>
      </w:r>
    </w:p>
    <w:p w14:paraId="5D76CC6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413- Chênh lệch tỷ giá hối đoái (số chênh lệch giữa tỷ giá đã ghi trên sổ kế toán nhỏ h</w:t>
      </w:r>
      <w:r w:rsidRPr="00382E3F">
        <w:rPr>
          <w:rFonts w:ascii="Arial" w:hAnsi="Arial" w:cs="Arial"/>
          <w:color w:val="auto"/>
          <w:sz w:val="20"/>
          <w:lang w:val="en-US"/>
        </w:rPr>
        <w:t>ơ</w:t>
      </w:r>
      <w:r w:rsidRPr="00382E3F">
        <w:rPr>
          <w:rFonts w:ascii="Arial" w:hAnsi="Arial" w:cs="Arial"/>
          <w:color w:val="auto"/>
          <w:sz w:val="20"/>
        </w:rPr>
        <w:t>n tỷ giá Bộ Tài chính công bố).</w:t>
      </w:r>
    </w:p>
    <w:p w14:paraId="318C085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6429070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007- Ngoại tệ các loại.</w:t>
      </w:r>
    </w:p>
    <w:p w14:paraId="14FEDF4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10C84A7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(3371, 3372...) (tỷ giá trên sổ kế toán)</w:t>
      </w:r>
    </w:p>
    <w:p w14:paraId="6EDD560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413- Chênh lệch tỷ giá hối đoái (số chênh lệch giữa tỷ giá đã ghi trên sổ kế toán nhỏ h</w:t>
      </w:r>
      <w:r w:rsidRPr="00382E3F">
        <w:rPr>
          <w:rFonts w:ascii="Arial" w:hAnsi="Arial" w:cs="Arial"/>
          <w:color w:val="auto"/>
          <w:sz w:val="20"/>
          <w:lang w:val="en-US"/>
        </w:rPr>
        <w:t>ơ</w:t>
      </w:r>
      <w:r w:rsidRPr="00382E3F">
        <w:rPr>
          <w:rFonts w:ascii="Arial" w:hAnsi="Arial" w:cs="Arial"/>
          <w:color w:val="auto"/>
          <w:sz w:val="20"/>
        </w:rPr>
        <w:t>n tỷ giá Bộ Tài chính công bố).</w:t>
      </w:r>
    </w:p>
    <w:p w14:paraId="3C3A171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(3661, 3662...) (tỷ giá Bộ Tài chính công bố).</w:t>
      </w:r>
    </w:p>
    <w:p w14:paraId="1B95CC5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413- Chênh lệch tỷ giá hối đoái (số chênh lệch giữa tỷ giá đã ghi trên sổ kế toán lớn h</w:t>
      </w:r>
      <w:r w:rsidRPr="00382E3F">
        <w:rPr>
          <w:rFonts w:ascii="Arial" w:hAnsi="Arial" w:cs="Arial"/>
          <w:color w:val="auto"/>
          <w:sz w:val="20"/>
          <w:lang w:val="en-US"/>
        </w:rPr>
        <w:t>ơ</w:t>
      </w:r>
      <w:r w:rsidRPr="00382E3F">
        <w:rPr>
          <w:rFonts w:ascii="Arial" w:hAnsi="Arial" w:cs="Arial"/>
          <w:color w:val="auto"/>
          <w:sz w:val="20"/>
        </w:rPr>
        <w:t>n tỷ giá Bộ Tài chính công bố).</w:t>
      </w:r>
    </w:p>
    <w:p w14:paraId="5CCC00E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mua nguyên liệu, vật liệu, công cụ, dụng cụ, TSCĐ, dịch vụ, chưa trả tiền cho nhà cung cấp, ghi:</w:t>
      </w:r>
    </w:p>
    <w:p w14:paraId="194BE16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152, 153, 211 (tỷ giá Bộ Tài chính công bố)</w:t>
      </w:r>
    </w:p>
    <w:p w14:paraId="0F1328C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 xml:space="preserve">Có TK 331- Phải </w:t>
      </w:r>
      <w:r w:rsidRPr="00382E3F">
        <w:rPr>
          <w:rFonts w:ascii="Arial" w:hAnsi="Arial" w:cs="Arial"/>
          <w:color w:val="auto"/>
          <w:sz w:val="20"/>
          <w:lang w:val="en-US"/>
        </w:rPr>
        <w:t>tr</w:t>
      </w:r>
      <w:r w:rsidRPr="00382E3F">
        <w:rPr>
          <w:rFonts w:ascii="Arial" w:hAnsi="Arial" w:cs="Arial"/>
          <w:color w:val="auto"/>
          <w:sz w:val="20"/>
        </w:rPr>
        <w:t>ả cho người bán (tỷ giá Bộ Tài chính công bố).</w:t>
      </w:r>
    </w:p>
    <w:p w14:paraId="6D11080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xuất ngoại tệ trả nợ, ghi:</w:t>
      </w:r>
    </w:p>
    <w:p w14:paraId="416DE04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331- Phải trả cho người bán (tỷ giá trên sổ kế toán)</w:t>
      </w:r>
    </w:p>
    <w:p w14:paraId="2F42588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413- Chênh lệch tỷ giá hối đoái (số chênh lệch giữa tỷ giá đã ghi trên sổ TK 331 nhỏ hơn tỷ giá đã ghi trên sổ TK 111,</w:t>
      </w:r>
      <w:r w:rsidRPr="00382E3F">
        <w:rPr>
          <w:rFonts w:ascii="Arial" w:hAnsi="Arial" w:cs="Arial"/>
          <w:color w:val="auto"/>
          <w:sz w:val="20"/>
          <w:lang w:val="en-US"/>
        </w:rPr>
        <w:t xml:space="preserve"> </w:t>
      </w:r>
      <w:r w:rsidRPr="00382E3F">
        <w:rPr>
          <w:rFonts w:ascii="Arial" w:hAnsi="Arial" w:cs="Arial"/>
          <w:color w:val="auto"/>
          <w:sz w:val="20"/>
        </w:rPr>
        <w:t>112).</w:t>
      </w:r>
    </w:p>
    <w:p w14:paraId="1F4A8D6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 (tỷ giá trên sổ kế toán)</w:t>
      </w:r>
    </w:p>
    <w:p w14:paraId="0A2087C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413- Chênh lệch tỷ giá hối đoái (số chênh lệch giữa tỷ giá đã ghi trên sổ TK 331 lớn hơn tỷ giá đã ghi trên sổ TK 111,</w:t>
      </w:r>
      <w:r w:rsidRPr="00382E3F">
        <w:rPr>
          <w:rFonts w:ascii="Arial" w:hAnsi="Arial" w:cs="Arial"/>
          <w:color w:val="auto"/>
          <w:sz w:val="20"/>
          <w:lang w:val="en-US"/>
        </w:rPr>
        <w:t xml:space="preserve"> </w:t>
      </w:r>
      <w:r w:rsidRPr="00382E3F">
        <w:rPr>
          <w:rFonts w:ascii="Arial" w:hAnsi="Arial" w:cs="Arial"/>
          <w:color w:val="auto"/>
          <w:sz w:val="20"/>
        </w:rPr>
        <w:t>112).</w:t>
      </w:r>
    </w:p>
    <w:p w14:paraId="1D04EC4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60EA231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007- Ngoại tệ các loại</w:t>
      </w:r>
    </w:p>
    <w:p w14:paraId="1151BA8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076E4A6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337- Tạm thu (3371, 3372...) (tỷ giá</w:t>
      </w:r>
      <w:r w:rsidRPr="00382E3F">
        <w:rPr>
          <w:rFonts w:ascii="Arial" w:hAnsi="Arial" w:cs="Arial"/>
          <w:color w:val="auto"/>
          <w:sz w:val="20"/>
          <w:lang w:val="en-US"/>
        </w:rPr>
        <w:t xml:space="preserve"> </w:t>
      </w:r>
      <w:r w:rsidRPr="00382E3F">
        <w:rPr>
          <w:rFonts w:ascii="Arial" w:hAnsi="Arial" w:cs="Arial"/>
          <w:color w:val="auto"/>
          <w:sz w:val="20"/>
        </w:rPr>
        <w:t>trên sổ kế toán)</w:t>
      </w:r>
    </w:p>
    <w:p w14:paraId="2D28239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413- Chênh lệch tỷ giá hối đoái (số chênh lệch giữa tỷ giá đã ghi trên sổ kế toán nhỏ hơn tỷ giá Bộ Tài chính công bố).</w:t>
      </w:r>
    </w:p>
    <w:p w14:paraId="77E9FBB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(3661, 3662...) (tỷ giá Bộ Tài chính công bố).</w:t>
      </w:r>
    </w:p>
    <w:p w14:paraId="666BA87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w:t>
      </w:r>
      <w:r w:rsidRPr="00382E3F">
        <w:rPr>
          <w:rFonts w:ascii="Arial" w:hAnsi="Arial" w:cs="Arial"/>
          <w:color w:val="auto"/>
          <w:sz w:val="20"/>
          <w:lang w:val="en-US"/>
        </w:rPr>
        <w:t>ó</w:t>
      </w:r>
      <w:r w:rsidRPr="00382E3F">
        <w:rPr>
          <w:rFonts w:ascii="Arial" w:hAnsi="Arial" w:cs="Arial"/>
          <w:color w:val="auto"/>
          <w:sz w:val="20"/>
        </w:rPr>
        <w:t xml:space="preserve"> TK 413- Chênh lệch tỷ giá hối đoái (số chênh lệch giữa tỷ giá đã ghi trên sổ kế toán lớn hơn tỷ giá Bộ Tài chính công bố).</w:t>
      </w:r>
    </w:p>
    <w:p w14:paraId="4B2A2A8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rút dự toán trả nợ, ghi:</w:t>
      </w:r>
    </w:p>
    <w:p w14:paraId="2BAD71D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Nợ TK 331- Phải </w:t>
      </w:r>
      <w:r w:rsidRPr="00382E3F">
        <w:rPr>
          <w:rFonts w:ascii="Arial" w:hAnsi="Arial" w:cs="Arial"/>
          <w:color w:val="auto"/>
          <w:sz w:val="20"/>
          <w:lang w:val="en-US"/>
        </w:rPr>
        <w:t>tr</w:t>
      </w:r>
      <w:r w:rsidRPr="00382E3F">
        <w:rPr>
          <w:rFonts w:ascii="Arial" w:hAnsi="Arial" w:cs="Arial"/>
          <w:color w:val="auto"/>
          <w:sz w:val="20"/>
        </w:rPr>
        <w:t>ả cho người bán (tỷ giá trên sổ kế toán)</w:t>
      </w:r>
    </w:p>
    <w:p w14:paraId="37F4992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413- Chênh lệch tỷ giá hối đoái (số chênh lệch giữa tỷ giá đã ghi trên sổ TK 331 nhỏ hơn tỷ giá Bộ Tài chính công bố tại thời điểm rút dự toán).</w:t>
      </w:r>
    </w:p>
    <w:p w14:paraId="3DA3229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366- Các khoản nhận trước chưa ghi thu (tỷ giá Bộ Tài chính công bố).</w:t>
      </w:r>
    </w:p>
    <w:p w14:paraId="3671C22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413- Chênh lệch tỷ giá hối đoái (số chênh lệch giữa tỷ giá đã ghi trên sổ TK 331 lớn hơn tỷ giá Bộ Tài chính công bố tại thời điểm rút dự toán).</w:t>
      </w:r>
    </w:p>
    <w:p w14:paraId="45325C3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Xử lý chênh lệch tỷ giá hối đoái cuối kỳ (nếu quy chế tài chính cho phép):</w:t>
      </w:r>
    </w:p>
    <w:p w14:paraId="3807673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lãi chênh lệch tỷ giá, kết chuyển số lãi chênh lệch tỷ giá hối đoái, ghi:</w:t>
      </w:r>
    </w:p>
    <w:p w14:paraId="0F108C2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413- Chênh lệch tỷ giá hối đoái</w:t>
      </w:r>
    </w:p>
    <w:p w14:paraId="08DD1A0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511,</w:t>
      </w:r>
      <w:r w:rsidRPr="00382E3F">
        <w:rPr>
          <w:rFonts w:ascii="Arial" w:hAnsi="Arial" w:cs="Arial"/>
          <w:color w:val="auto"/>
          <w:sz w:val="20"/>
          <w:lang w:val="en-US"/>
        </w:rPr>
        <w:t xml:space="preserve"> </w:t>
      </w:r>
      <w:r w:rsidRPr="00382E3F">
        <w:rPr>
          <w:rFonts w:ascii="Arial" w:hAnsi="Arial" w:cs="Arial"/>
          <w:color w:val="auto"/>
          <w:sz w:val="20"/>
        </w:rPr>
        <w:t>512.</w:t>
      </w:r>
    </w:p>
    <w:p w14:paraId="253BFC9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lỗ chênh lệch tỷ giá, kết chuyển số lỗ chênh lệch tỷ giá hối đoái, ghi:</w:t>
      </w:r>
    </w:p>
    <w:p w14:paraId="095637B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611, 612</w:t>
      </w:r>
    </w:p>
    <w:p w14:paraId="4BA397C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413- Chênh lệch tỷ giá hối đoái.</w:t>
      </w:r>
    </w:p>
    <w:p w14:paraId="5E01BD2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 Đối với các giao dịch phát sinh bằng ngoại tệ của hoạt động SXKD, dịch vụ:</w:t>
      </w:r>
    </w:p>
    <w:p w14:paraId="03C151B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Đối với các khoản phải thu bằng ngoại tệ</w:t>
      </w:r>
    </w:p>
    <w:p w14:paraId="2A67975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phát sinh các khoản phải thu, căn cứ vào tỷ giá giao dịch thực tế tại thời điểm phát sinh, ghi:</w:t>
      </w:r>
    </w:p>
    <w:p w14:paraId="6325CC9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131- Phải thu khách hàng (theo tỷ giá giao dịch thực tế)</w:t>
      </w:r>
    </w:p>
    <w:p w14:paraId="3C2734A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531- Doanh thu hoạt động SXKD, dịch vụ (theo tỷ giá giao dịch thực tế)</w:t>
      </w:r>
    </w:p>
    <w:p w14:paraId="471B6BB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w:t>
      </w:r>
    </w:p>
    <w:p w14:paraId="02003A2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thu hồi các khoản phải thu, ghi:</w:t>
      </w:r>
    </w:p>
    <w:p w14:paraId="5DC3A88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(1112), 112 (1122) (theo tỷ giá giao dịch thực tế)</w:t>
      </w:r>
    </w:p>
    <w:p w14:paraId="362461D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615- Chi phí tài chính (nếu tỷ giá đã ghi trên sổ lớn h</w:t>
      </w:r>
      <w:r w:rsidRPr="00382E3F">
        <w:rPr>
          <w:rFonts w:ascii="Arial" w:hAnsi="Arial" w:cs="Arial"/>
          <w:color w:val="auto"/>
          <w:sz w:val="20"/>
          <w:lang w:val="en-US"/>
        </w:rPr>
        <w:t>ơ</w:t>
      </w:r>
      <w:r w:rsidRPr="00382E3F">
        <w:rPr>
          <w:rFonts w:ascii="Arial" w:hAnsi="Arial" w:cs="Arial"/>
          <w:color w:val="auto"/>
          <w:sz w:val="20"/>
        </w:rPr>
        <w:t>n tỷ giá giao dịch thực tế)</w:t>
      </w:r>
    </w:p>
    <w:p w14:paraId="2CCB359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131 - Phải thu khách hàng (theo tỷ giá đã ghi trên sổ)</w:t>
      </w:r>
    </w:p>
    <w:p w14:paraId="0AD31D8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515- Doanh thu tài chính (nếu tỷ giá đã ghi trên sổ nhỏ h</w:t>
      </w:r>
      <w:r w:rsidRPr="00382E3F">
        <w:rPr>
          <w:rFonts w:ascii="Arial" w:hAnsi="Arial" w:cs="Arial"/>
          <w:color w:val="auto"/>
          <w:sz w:val="20"/>
          <w:lang w:val="en-US"/>
        </w:rPr>
        <w:t>ơ</w:t>
      </w:r>
      <w:r w:rsidRPr="00382E3F">
        <w:rPr>
          <w:rFonts w:ascii="Arial" w:hAnsi="Arial" w:cs="Arial"/>
          <w:color w:val="auto"/>
          <w:sz w:val="20"/>
        </w:rPr>
        <w:t>n tỷ giá giao dịch thực tế).</w:t>
      </w:r>
    </w:p>
    <w:p w14:paraId="60205E5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54D0267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007- Ngoại tệ các loại</w:t>
      </w:r>
    </w:p>
    <w:p w14:paraId="505F9A0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Đối với các khoản phải trả, ghi:</w:t>
      </w:r>
    </w:p>
    <w:p w14:paraId="7EA5351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mua vật tư, hàng hóa, TSCĐ, dịch vụ của nhà cung cấp chưa thanh toán tiền, khi vay... bằng ngoại tệ, căn cứ tỷ giá giao dịch thực tế tại ngày giao dịch, ghi:</w:t>
      </w:r>
    </w:p>
    <w:p w14:paraId="22F1B94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152, 153,</w:t>
      </w:r>
      <w:r w:rsidRPr="00382E3F">
        <w:rPr>
          <w:rFonts w:ascii="Arial" w:hAnsi="Arial" w:cs="Arial"/>
          <w:color w:val="auto"/>
          <w:sz w:val="20"/>
          <w:lang w:val="en-US"/>
        </w:rPr>
        <w:t xml:space="preserve"> </w:t>
      </w:r>
      <w:r w:rsidRPr="00382E3F">
        <w:rPr>
          <w:rFonts w:ascii="Arial" w:hAnsi="Arial" w:cs="Arial"/>
          <w:color w:val="auto"/>
          <w:sz w:val="20"/>
        </w:rPr>
        <w:t>211... (tỷ giá giao dịch thực tế)</w:t>
      </w:r>
    </w:p>
    <w:p w14:paraId="2E5E76A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133- Thuế GTGT được khấu trừ (nếu có)</w:t>
      </w:r>
    </w:p>
    <w:p w14:paraId="78FA703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331- Phải trả cho người bán (theo tỷ giá giao dịch thực tế).</w:t>
      </w:r>
    </w:p>
    <w:p w14:paraId="3AAF7A0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thanh toán các khoản phải trả như phải trả cho người bán, phải trả nợ vay,... ghi:</w:t>
      </w:r>
    </w:p>
    <w:p w14:paraId="78E9DB4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331- Phải trả cho người bán (theo tỷ giá đã ghi trên sổ)</w:t>
      </w:r>
    </w:p>
    <w:p w14:paraId="3E8E001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615- Chi phí tài chính (nếu tỷ giá đã ghi trên sổ TK 1112, 1122 lớn hơn tỷ giá đã ghi trên sổ TK 331)</w:t>
      </w:r>
    </w:p>
    <w:p w14:paraId="68A76A1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(1112), 112 (1122) (theo tỷ giá đã ghi trên sổ)</w:t>
      </w:r>
    </w:p>
    <w:p w14:paraId="799EFE5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515- Doanh thu tài chính (nếu tỷ giá đã ghi trên sổ TK 1112, 1122 nhỏ hơn tỷ giá đã ghi trên sổ TK 331).</w:t>
      </w:r>
    </w:p>
    <w:p w14:paraId="638FB8E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1BB54E6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007- Ngoại tệ các loại</w:t>
      </w:r>
    </w:p>
    <w:p w14:paraId="158DD97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Khi mua hàng tồn kho, tài sản cố định, dịch vụ thanh toán ngay bằng ngoại tệ, ghi:</w:t>
      </w:r>
    </w:p>
    <w:p w14:paraId="7DDCF42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152, 153, 211, 154... (theo tỷ giá giao dịch thực tế)</w:t>
      </w:r>
    </w:p>
    <w:p w14:paraId="208FB6B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133- Thuế GTGT được khấu trừ (nếu có)</w:t>
      </w:r>
    </w:p>
    <w:p w14:paraId="4462559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615- Chi phí tài chính (nếu tỷ giá đã ghi trên sổ TK 1112, 1122 lớn hơn tỷ giá giao dịch thực tế)</w:t>
      </w:r>
    </w:p>
    <w:p w14:paraId="0B7A4F0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(1112), 112 (1122) (theo tỷ giá đã ghi trên sổ)</w:t>
      </w:r>
    </w:p>
    <w:p w14:paraId="6E36C33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515- Doanh thu tài chính (nếu tỷ giá đã ghi trên sổ TK 1112, 1122 nhỏ hơn tỷ giá giao dịch thực tế).</w:t>
      </w:r>
    </w:p>
    <w:p w14:paraId="45EB0E1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658923C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007- Ngoại tệ các loại</w:t>
      </w:r>
    </w:p>
    <w:p w14:paraId="592F9BA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d) Trường hợp bán ngoại tệ thu tiền Việt Nam đồng, ghi:</w:t>
      </w:r>
    </w:p>
    <w:p w14:paraId="1273659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(1111), 112 (1121) (theo tỷ giá bán thực tế)</w:t>
      </w:r>
    </w:p>
    <w:p w14:paraId="700DC28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615- Chi phí tài chính (nếu tỷ giá đã ghi trên sổ TK 1112, 1122 lớn hơn tỷ giá bán thực tế)</w:t>
      </w:r>
    </w:p>
    <w:p w14:paraId="5AEC790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w:t>
      </w:r>
      <w:r w:rsidRPr="00382E3F">
        <w:rPr>
          <w:rFonts w:ascii="Arial" w:hAnsi="Arial" w:cs="Arial"/>
          <w:color w:val="auto"/>
          <w:sz w:val="20"/>
          <w:lang w:val="en-US"/>
        </w:rPr>
        <w:t xml:space="preserve"> </w:t>
      </w:r>
      <w:r w:rsidRPr="00382E3F">
        <w:rPr>
          <w:rFonts w:ascii="Arial" w:hAnsi="Arial" w:cs="Arial"/>
          <w:color w:val="auto"/>
          <w:sz w:val="20"/>
        </w:rPr>
        <w:t>(1112), 112 (1122) (theo t</w:t>
      </w:r>
      <w:r w:rsidRPr="00382E3F">
        <w:rPr>
          <w:rFonts w:ascii="Arial" w:hAnsi="Arial" w:cs="Arial"/>
          <w:color w:val="auto"/>
          <w:sz w:val="20"/>
          <w:lang w:val="en-US"/>
        </w:rPr>
        <w:t>ỷ</w:t>
      </w:r>
      <w:r w:rsidRPr="00382E3F">
        <w:rPr>
          <w:rFonts w:ascii="Arial" w:hAnsi="Arial" w:cs="Arial"/>
          <w:color w:val="auto"/>
          <w:sz w:val="20"/>
        </w:rPr>
        <w:t xml:space="preserve"> giá đã ghi trên sổ)</w:t>
      </w:r>
    </w:p>
    <w:p w14:paraId="3CEAEB9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515- Doanh thu tài chính (nếu tỷ giá đã ghi trên sổ TK 1112, 1122 nhỏ hơn tỷ giá bán thực tế).</w:t>
      </w:r>
    </w:p>
    <w:p w14:paraId="1B5DAE1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73ED84B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007- Ngoại tệ các loại</w:t>
      </w:r>
    </w:p>
    <w:p w14:paraId="7A088BA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 Khi phát sinh các khoản doanh thu hoạt động sản xuất, kinh doanh, dịch vụ bằng ngoại tệ, căn cứ vào tỷ giá giao dịch thực tế, ghi:</w:t>
      </w:r>
    </w:p>
    <w:p w14:paraId="34E2BAE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các</w:t>
      </w:r>
      <w:r w:rsidRPr="00382E3F">
        <w:rPr>
          <w:rFonts w:ascii="Arial" w:hAnsi="Arial" w:cs="Arial"/>
          <w:color w:val="auto"/>
          <w:sz w:val="20"/>
          <w:lang w:val="en-US"/>
        </w:rPr>
        <w:t xml:space="preserve"> </w:t>
      </w:r>
      <w:r w:rsidRPr="00382E3F">
        <w:rPr>
          <w:rFonts w:ascii="Arial" w:hAnsi="Arial" w:cs="Arial"/>
          <w:color w:val="auto"/>
          <w:sz w:val="20"/>
        </w:rPr>
        <w:t>TK 111 (1112), 112</w:t>
      </w:r>
      <w:r w:rsidRPr="00382E3F">
        <w:rPr>
          <w:rFonts w:ascii="Arial" w:hAnsi="Arial" w:cs="Arial"/>
          <w:color w:val="auto"/>
          <w:sz w:val="20"/>
          <w:lang w:val="en-US"/>
        </w:rPr>
        <w:t xml:space="preserve"> </w:t>
      </w:r>
      <w:r w:rsidRPr="00382E3F">
        <w:rPr>
          <w:rFonts w:ascii="Arial" w:hAnsi="Arial" w:cs="Arial"/>
          <w:color w:val="auto"/>
          <w:sz w:val="20"/>
        </w:rPr>
        <w:t>(1122), 131,...</w:t>
      </w:r>
    </w:p>
    <w:p w14:paraId="7929B23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 xml:space="preserve">Có TK 531- Doanh thu hoạt động SXKD, dịch vụ </w:t>
      </w:r>
    </w:p>
    <w:p w14:paraId="4FA6066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333- Các khoản phải nộp nhà nước (nếu có).</w:t>
      </w:r>
    </w:p>
    <w:p w14:paraId="2F514A8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5CA603F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007- Ngoại tệ các loại.</w:t>
      </w:r>
    </w:p>
    <w:p w14:paraId="67F25D5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 Đánh giá lại số dư các khoản mục tiền tệ có gốc ngoại tệ thuộc hoạt động SXKD, dịch vụ khi lập Báo cáo tài chính theo tỷ giá chuyển khoản trung bình cuối kỳ của ngân hàng thương mại nơi đơn vị thường xuyên có giao dịch:</w:t>
      </w:r>
    </w:p>
    <w:p w14:paraId="57F49BB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Đối với các khoản tiền có gốc ngoại tệ:</w:t>
      </w:r>
    </w:p>
    <w:p w14:paraId="5E05A62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tỷ giá chuyển khoản trung bình tại thời điểm cuối kỳ lớn hơn tỷ giá ghi sổ, phản ánh phần lãi tỷ giá hối đoái do đánh giá lại tiền bằng ngoại tệ, ghi:</w:t>
      </w:r>
    </w:p>
    <w:p w14:paraId="19C3D94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 (1112), 112 (1122)</w:t>
      </w:r>
    </w:p>
    <w:p w14:paraId="0973014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413- Chênh lệch tỷ giá hối đoái.</w:t>
      </w:r>
    </w:p>
    <w:p w14:paraId="1C042EF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tỷ giá chuyển khoản trung bình tại thời điểm cuối kỳ nhỏ hơn tỷ giá ghi sổ, phản ánh phần lỗ tỷ giá hối đoái do đánh giá lại tiền bằng ngoại tệ, ghi:</w:t>
      </w:r>
    </w:p>
    <w:p w14:paraId="678AD2C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Nợ TK 413- Chênh lệch tỷ giá hối đoái </w:t>
      </w:r>
    </w:p>
    <w:p w14:paraId="53C62C8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(1112), 112</w:t>
      </w:r>
      <w:r w:rsidRPr="00382E3F">
        <w:rPr>
          <w:rFonts w:ascii="Arial" w:hAnsi="Arial" w:cs="Arial"/>
          <w:color w:val="auto"/>
          <w:sz w:val="20"/>
          <w:lang w:val="en-US"/>
        </w:rPr>
        <w:t xml:space="preserve"> </w:t>
      </w:r>
      <w:r w:rsidRPr="00382E3F">
        <w:rPr>
          <w:rFonts w:ascii="Arial" w:hAnsi="Arial" w:cs="Arial"/>
          <w:color w:val="auto"/>
          <w:sz w:val="20"/>
        </w:rPr>
        <w:t>(1122).</w:t>
      </w:r>
    </w:p>
    <w:p w14:paraId="74A8503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Đối với các khoản phải thu là khoản mục tiền tệ có gốc ngoại tệ:</w:t>
      </w:r>
    </w:p>
    <w:p w14:paraId="781A989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tỷ giá chuyển khoản trung bình tại thời điểm cuối kỳ lớn hơn tỷ giá ghi sổ, phản ánh phần lãi tỷ giá hối đoái do đánh giá lại các khoản phải thu bằng ngoại tệ, ghi:</w:t>
      </w:r>
    </w:p>
    <w:p w14:paraId="2F5C925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131 - Phải thu khách hàng</w:t>
      </w:r>
    </w:p>
    <w:p w14:paraId="0D66604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413- Chênh lệch tỷ giá hối đoái.</w:t>
      </w:r>
    </w:p>
    <w:p w14:paraId="2B8873B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tỷ giá chuyển khoản trung bình tại thời điểm cuối kỳ nhỏ hơn tỷ giá ghi sổ, phản ánh phần lỗ tỷ giá hối đoái do đánh giá lại các khoản phải thu bằng ngoại tệ, ghi:</w:t>
      </w:r>
    </w:p>
    <w:p w14:paraId="2CCCDB6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Nợ TK 413 - Chênh lệch tỷ giá hối đoái </w:t>
      </w:r>
    </w:p>
    <w:p w14:paraId="4A08B0D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131- Phải thu khách hàng.</w:t>
      </w:r>
    </w:p>
    <w:p w14:paraId="4A740B9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Đối với các khoản phải trả là khoản mục tiền tệ có gốc ngoại tệ:</w:t>
      </w:r>
    </w:p>
    <w:p w14:paraId="60ED1BC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tỷ giá chuyển khoản trung bình tại thời điểm cuối kỳ lớn hơn tỷ giá ghi sổ, phản ánh phần lỗ tỷ giá h</w:t>
      </w:r>
      <w:r w:rsidRPr="00382E3F">
        <w:rPr>
          <w:rFonts w:ascii="Arial" w:hAnsi="Arial" w:cs="Arial"/>
          <w:color w:val="auto"/>
          <w:sz w:val="20"/>
          <w:lang w:val="en-US"/>
        </w:rPr>
        <w:t>ố</w:t>
      </w:r>
      <w:r w:rsidRPr="00382E3F">
        <w:rPr>
          <w:rFonts w:ascii="Arial" w:hAnsi="Arial" w:cs="Arial"/>
          <w:color w:val="auto"/>
          <w:sz w:val="20"/>
        </w:rPr>
        <w:t>i đoái do đánh giá lại các khoản nợ phải trả bằng ngoại tệ, ghi:</w:t>
      </w:r>
    </w:p>
    <w:p w14:paraId="0350B56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Nợ TK 413- Chênh lệch tỷ giá hối đoái </w:t>
      </w:r>
    </w:p>
    <w:p w14:paraId="4A4B3AA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331 - Phải trả cho người bán.</w:t>
      </w:r>
    </w:p>
    <w:p w14:paraId="43151E0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tỷ giá chuyển khoản trung bình tại thời điểm cuối kỳ nhỏ hơn tỷ giá ghi sổ, phản ánh phần lãi tỷ giá hối đoái do đánh giá lại các khoản nợ phải trả bằng ngoại tệ, ghi:</w:t>
      </w:r>
    </w:p>
    <w:p w14:paraId="1C2D3CA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331- Phải trả cho người bán</w:t>
      </w:r>
    </w:p>
    <w:p w14:paraId="0E7D555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413- Chênh lệch tỷ giá hối đoái.</w:t>
      </w:r>
    </w:p>
    <w:p w14:paraId="793F058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3.4- Xử lý chênh lệch tỷ giá do đánh giá lại các khoản mục tiền tệ có gốc ngoại tệ cuối kỳ:</w:t>
      </w:r>
    </w:p>
    <w:p w14:paraId="01C3E49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lãi chênh lệch tỷ giá, kết chuyển số lãi chênh lệch tỷ giá hối đoái vào doanh thu hoạt động tài chính, ghi:</w:t>
      </w:r>
    </w:p>
    <w:p w14:paraId="5326031F" w14:textId="77777777" w:rsidR="00654624" w:rsidRPr="00382E3F" w:rsidRDefault="00654624" w:rsidP="00654624">
      <w:pPr>
        <w:spacing w:before="120"/>
        <w:rPr>
          <w:rFonts w:ascii="Arial" w:hAnsi="Arial" w:cs="Arial"/>
          <w:color w:val="auto"/>
          <w:sz w:val="20"/>
          <w:lang w:val="en-US"/>
        </w:rPr>
      </w:pPr>
      <w:r w:rsidRPr="00382E3F">
        <w:rPr>
          <w:rFonts w:ascii="Arial" w:hAnsi="Arial" w:cs="Arial"/>
          <w:color w:val="auto"/>
          <w:sz w:val="20"/>
        </w:rPr>
        <w:t>Nợ TK 413- Chênh lệch tỷ giá hối đoái</w:t>
      </w:r>
    </w:p>
    <w:p w14:paraId="74529CE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lang w:val="en-US"/>
        </w:rPr>
        <w:tab/>
      </w:r>
      <w:r w:rsidRPr="00382E3F">
        <w:rPr>
          <w:rFonts w:ascii="Arial" w:hAnsi="Arial" w:cs="Arial"/>
          <w:color w:val="auto"/>
          <w:sz w:val="20"/>
        </w:rPr>
        <w:t>C</w:t>
      </w:r>
      <w:r w:rsidRPr="00382E3F">
        <w:rPr>
          <w:rFonts w:ascii="Arial" w:hAnsi="Arial" w:cs="Arial"/>
          <w:color w:val="auto"/>
          <w:sz w:val="20"/>
          <w:lang w:val="en-US"/>
        </w:rPr>
        <w:t xml:space="preserve">ó </w:t>
      </w:r>
      <w:r w:rsidRPr="00382E3F">
        <w:rPr>
          <w:rFonts w:ascii="Arial" w:hAnsi="Arial" w:cs="Arial"/>
          <w:color w:val="auto"/>
          <w:sz w:val="20"/>
        </w:rPr>
        <w:t>TK</w:t>
      </w:r>
      <w:r w:rsidRPr="00382E3F">
        <w:rPr>
          <w:rFonts w:ascii="Arial" w:hAnsi="Arial" w:cs="Arial"/>
          <w:color w:val="auto"/>
          <w:sz w:val="20"/>
          <w:lang w:val="en-US"/>
        </w:rPr>
        <w:t xml:space="preserve"> </w:t>
      </w:r>
      <w:r w:rsidRPr="00382E3F">
        <w:rPr>
          <w:rFonts w:ascii="Arial" w:hAnsi="Arial" w:cs="Arial"/>
          <w:color w:val="auto"/>
          <w:sz w:val="20"/>
        </w:rPr>
        <w:t>515- Doanh thu tài chính.</w:t>
      </w:r>
    </w:p>
    <w:p w14:paraId="205AE05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Trường hợp lỗ chênh lệch tỷ giá, kết chuyển số lỗ chênh lệch tỷ giá hối đoái vào chi phí tài chính, ghi:</w:t>
      </w:r>
    </w:p>
    <w:p w14:paraId="595DB5A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615- Chi phí tài chính</w:t>
      </w:r>
    </w:p>
    <w:p w14:paraId="7B0DF8F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413 - Chênh lệch tỷ giá hối đoái.</w:t>
      </w:r>
    </w:p>
    <w:p w14:paraId="62160CC0"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TÀI KHOẢN 421</w:t>
      </w:r>
    </w:p>
    <w:p w14:paraId="02F411EC"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THẶNG DƯ (THÂM HỤT) LŨY KẾ</w:t>
      </w:r>
    </w:p>
    <w:p w14:paraId="68603AFC"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1- Nguyên tắc kế toán</w:t>
      </w:r>
    </w:p>
    <w:p w14:paraId="4EC3D4D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1.1- Tài khoản này dùng để phản ánh tổng số chênh lệch thu, chi của các hoạt động hay còn gọi là thặng dư (thâm hụt) lũy kế của đơn vị tại ngày lập báo cáo tài chính và việc xử lý số thặng dư hoặc thâm hụt của hoạt động hành chính, sự nghiệp; hoạt động sản xuất, kinh doanh, dịch vụ; hoạt động tài chính và hoạt động khác.</w:t>
      </w:r>
    </w:p>
    <w:p w14:paraId="49C990F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1.2- Cuối kỳ, trước khi xử lý (trích lập các quỹ theo quy định) kết quả thặng dư (thâm hụt) của các hoạt động, kế toán phải thực hiện các công việc sau:</w:t>
      </w:r>
    </w:p>
    <w:p w14:paraId="54CBA23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Tính toán và thực hiện kết chuyển sang TK</w:t>
      </w:r>
      <w:r w:rsidRPr="00382E3F">
        <w:rPr>
          <w:rFonts w:ascii="Arial" w:hAnsi="Arial" w:cs="Arial"/>
          <w:color w:val="auto"/>
          <w:sz w:val="20"/>
          <w:lang w:val="en-US"/>
        </w:rPr>
        <w:t xml:space="preserve"> </w:t>
      </w:r>
      <w:r w:rsidRPr="00382E3F">
        <w:rPr>
          <w:rFonts w:ascii="Arial" w:hAnsi="Arial" w:cs="Arial"/>
          <w:color w:val="auto"/>
          <w:sz w:val="20"/>
        </w:rPr>
        <w:t>468 (ghi Nợ TK 421/C</w:t>
      </w:r>
      <w:r w:rsidRPr="00382E3F">
        <w:rPr>
          <w:rFonts w:ascii="Arial" w:hAnsi="Arial" w:cs="Arial"/>
          <w:color w:val="auto"/>
          <w:sz w:val="20"/>
          <w:lang w:val="en-US"/>
        </w:rPr>
        <w:t>ó</w:t>
      </w:r>
      <w:r w:rsidRPr="00382E3F">
        <w:rPr>
          <w:rFonts w:ascii="Arial" w:hAnsi="Arial" w:cs="Arial"/>
          <w:color w:val="auto"/>
          <w:sz w:val="20"/>
        </w:rPr>
        <w:t xml:space="preserve"> TK 468) nguồn cải cách tiền lương đã tính trong năm;</w:t>
      </w:r>
    </w:p>
    <w:p w14:paraId="231BA25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Các đơn vị sự nghiệp công lập theo quy định của quy chế quản lý tài chính phải kết chuyển vào Quỹ phát triển hoạt động sự nghiệp (kể cả trường hợp bị thâm hụt) (ghi Nợ TK 421/Có TK 4314) các khoản sau:</w:t>
      </w:r>
    </w:p>
    <w:p w14:paraId="7630264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Toàn bộ số khấu hao tài sản hình thành từ nguồn NSNN hoặc có nguồn gốc NSNN đã trích trong năm;</w:t>
      </w:r>
    </w:p>
    <w:p w14:paraId="3038FB2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Chi phí mua sắm TSCĐ được kết cấu trong giá dịch vụ (đơn vị phải dành để mua tài sản cố định trên tỷ lệ doanh thu của hoạt động sản xuất, kinh doanh, dịch vụ);</w:t>
      </w:r>
    </w:p>
    <w:p w14:paraId="1508227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Số thu thanh lý trừ (-) chi thanh lý tài sản hình thành từ nguồn NSNN hoặc hình thành từ các quỹ;</w:t>
      </w:r>
    </w:p>
    <w:p w14:paraId="74202A5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Các trường hợp khác theo quy chế quản lý tài chính vào Quỹ phát triển hoạt động sự nghiệp.</w:t>
      </w:r>
    </w:p>
    <w:p w14:paraId="110635E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1.3- Kế toán phải hạch toán chi tiết, rành mạch thặng dư hay thâm hụt của từng hoạt động trên cơ sở đó có căn cứ thực hiện việc xử lý thặng dư (thâm hụt) đó. Việc phân phối và sử dụng số thặng dư phải tuân thủ các quy định của chế độ tài chính hiện hành.</w:t>
      </w:r>
    </w:p>
    <w:p w14:paraId="364E01EF"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2- Kết cấu và nội dung phản ánh của Tài khoản 421- Thặng dư (thâm hụt) lũy kế</w:t>
      </w:r>
    </w:p>
    <w:p w14:paraId="69ACF7B4"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Nợ:</w:t>
      </w:r>
    </w:p>
    <w:p w14:paraId="2BA791F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Thâm hụt phát sinh do chi trong kỳ lớn hơn thu trong kỳ;</w:t>
      </w:r>
    </w:p>
    <w:p w14:paraId="5697F8A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Kết chuyển nguồn cải cách tiền lương phải trích trong kỳ;</w:t>
      </w:r>
    </w:p>
    <w:p w14:paraId="1F2A76B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Kết chuyển (phân phối) thặng dư các hoạt động còn lại sau thuế vào các tài khoản liên quan theo quy định của chế độ tài chính.</w:t>
      </w:r>
    </w:p>
    <w:p w14:paraId="3B19C4E4"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Có:</w:t>
      </w:r>
    </w:p>
    <w:p w14:paraId="66A33A5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Thặng dư phát sinh do thu trong kỳ lớn hơn chi trong kỳ;</w:t>
      </w:r>
    </w:p>
    <w:p w14:paraId="1F0106F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Kết chuyển số thâm hụt các hoạt động vào các tài khoản liên quan khi có quyết định xử lý.</w:t>
      </w:r>
    </w:p>
    <w:p w14:paraId="057463BC"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 xml:space="preserve">Tài khoản 421 có số dư bên Nợ hoặc số dư </w:t>
      </w:r>
      <w:r w:rsidRPr="00382E3F">
        <w:rPr>
          <w:rFonts w:ascii="Arial" w:hAnsi="Arial" w:cs="Arial"/>
          <w:b/>
          <w:color w:val="auto"/>
          <w:sz w:val="20"/>
          <w:lang w:val="en-US"/>
        </w:rPr>
        <w:t>b</w:t>
      </w:r>
      <w:r w:rsidRPr="00382E3F">
        <w:rPr>
          <w:rFonts w:ascii="Arial" w:hAnsi="Arial" w:cs="Arial"/>
          <w:b/>
          <w:color w:val="auto"/>
          <w:sz w:val="20"/>
        </w:rPr>
        <w:t>ên Có:</w:t>
      </w:r>
    </w:p>
    <w:p w14:paraId="5D22D366"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Số dư Bên Nợ:</w:t>
      </w:r>
      <w:r w:rsidRPr="00382E3F">
        <w:rPr>
          <w:rFonts w:ascii="Arial" w:hAnsi="Arial" w:cs="Arial"/>
          <w:color w:val="auto"/>
          <w:sz w:val="20"/>
        </w:rPr>
        <w:t xml:space="preserve"> Số thâm hụt (lỗ) còn lại chưa xử lý.</w:t>
      </w:r>
    </w:p>
    <w:p w14:paraId="1C14E16C"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Số dư</w:t>
      </w:r>
      <w:r w:rsidRPr="00382E3F">
        <w:rPr>
          <w:rFonts w:ascii="Arial" w:hAnsi="Arial" w:cs="Arial"/>
          <w:color w:val="auto"/>
          <w:sz w:val="20"/>
        </w:rPr>
        <w:t xml:space="preserve"> </w:t>
      </w:r>
      <w:r w:rsidRPr="00382E3F">
        <w:rPr>
          <w:rFonts w:ascii="Arial" w:hAnsi="Arial" w:cs="Arial"/>
          <w:b/>
          <w:color w:val="auto"/>
          <w:sz w:val="20"/>
          <w:lang w:val="en-US"/>
        </w:rPr>
        <w:t>b</w:t>
      </w:r>
      <w:r w:rsidRPr="00382E3F">
        <w:rPr>
          <w:rFonts w:ascii="Arial" w:hAnsi="Arial" w:cs="Arial"/>
          <w:b/>
          <w:color w:val="auto"/>
          <w:sz w:val="20"/>
        </w:rPr>
        <w:t>ên Có:</w:t>
      </w:r>
      <w:r w:rsidRPr="00382E3F">
        <w:rPr>
          <w:rFonts w:ascii="Arial" w:hAnsi="Arial" w:cs="Arial"/>
          <w:color w:val="auto"/>
          <w:sz w:val="20"/>
        </w:rPr>
        <w:t xml:space="preserve"> Số thặng dư (lãi) còn lại chưa phân phối.</w:t>
      </w:r>
    </w:p>
    <w:p w14:paraId="6818BF41" w14:textId="77777777" w:rsidR="00654624" w:rsidRPr="00382E3F" w:rsidRDefault="00654624" w:rsidP="00654624">
      <w:pPr>
        <w:spacing w:before="120"/>
        <w:rPr>
          <w:rFonts w:ascii="Arial" w:hAnsi="Arial" w:cs="Arial"/>
          <w:b/>
          <w:i/>
          <w:color w:val="auto"/>
          <w:sz w:val="20"/>
        </w:rPr>
      </w:pPr>
      <w:r w:rsidRPr="00382E3F">
        <w:rPr>
          <w:rFonts w:ascii="Arial" w:hAnsi="Arial" w:cs="Arial"/>
          <w:b/>
          <w:i/>
          <w:color w:val="auto"/>
          <w:sz w:val="20"/>
        </w:rPr>
        <w:t>Tài khoản 421 - Thặng dư (thâm hụt) l</w:t>
      </w:r>
      <w:r w:rsidRPr="00382E3F">
        <w:rPr>
          <w:rFonts w:ascii="Arial" w:hAnsi="Arial" w:cs="Arial"/>
          <w:b/>
          <w:i/>
          <w:color w:val="auto"/>
          <w:sz w:val="20"/>
          <w:lang w:val="en-US"/>
        </w:rPr>
        <w:t>ũ</w:t>
      </w:r>
      <w:r w:rsidRPr="00382E3F">
        <w:rPr>
          <w:rFonts w:ascii="Arial" w:hAnsi="Arial" w:cs="Arial"/>
          <w:b/>
          <w:i/>
          <w:color w:val="auto"/>
          <w:sz w:val="20"/>
        </w:rPr>
        <w:t>y kế c</w:t>
      </w:r>
      <w:r w:rsidRPr="00382E3F">
        <w:rPr>
          <w:rFonts w:ascii="Arial" w:hAnsi="Arial" w:cs="Arial"/>
          <w:b/>
          <w:i/>
          <w:color w:val="auto"/>
          <w:sz w:val="20"/>
          <w:lang w:val="en-US"/>
        </w:rPr>
        <w:t>ó</w:t>
      </w:r>
      <w:r w:rsidRPr="00382E3F">
        <w:rPr>
          <w:rFonts w:ascii="Arial" w:hAnsi="Arial" w:cs="Arial"/>
          <w:b/>
          <w:i/>
          <w:color w:val="auto"/>
          <w:sz w:val="20"/>
        </w:rPr>
        <w:t xml:space="preserve"> 4 tài khoản cấp 2:</w:t>
      </w:r>
    </w:p>
    <w:p w14:paraId="186E0458"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4211- Thặng dư (thâm hụt) từ hoạt động hành chính, sự nghiệp:</w:t>
      </w:r>
      <w:r w:rsidRPr="00382E3F">
        <w:rPr>
          <w:rFonts w:ascii="Arial" w:hAnsi="Arial" w:cs="Arial"/>
          <w:color w:val="auto"/>
          <w:sz w:val="20"/>
        </w:rPr>
        <w:t xml:space="preserve"> Phản ánh thặng dư (thâm hụt) lũy kế và việc xử lý số thặng dư hoặc thâm hụt từ hoạt động hành chính, sự nghiệp (bao gồm thặng dư thâm hụt của hoạt động do NSNN cấp; kinh phí hoạt động khác được để lại đơn vị; hoạt động viện trợ, vay nợ nước ngoài; hoạt động phí khấu trừ, để lại) của đơn vị tại ngày lập báo cáo tài chính.</w:t>
      </w:r>
    </w:p>
    <w:p w14:paraId="4FA974BE"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4212- Thặng dư (thâm hụt) từ hoạt động sản xuất kinh doanh, dịch vụ:</w:t>
      </w:r>
      <w:r w:rsidRPr="00382E3F">
        <w:rPr>
          <w:rFonts w:ascii="Arial" w:hAnsi="Arial" w:cs="Arial"/>
          <w:color w:val="auto"/>
          <w:sz w:val="20"/>
        </w:rPr>
        <w:t xml:space="preserve"> Phản ánh thặng dư (thâm hụt) lũy k</w:t>
      </w:r>
      <w:r w:rsidRPr="00382E3F">
        <w:rPr>
          <w:rFonts w:ascii="Arial" w:hAnsi="Arial" w:cs="Arial"/>
          <w:color w:val="auto"/>
          <w:sz w:val="20"/>
          <w:lang w:val="en-US"/>
        </w:rPr>
        <w:t>ế</w:t>
      </w:r>
      <w:r w:rsidRPr="00382E3F">
        <w:rPr>
          <w:rFonts w:ascii="Arial" w:hAnsi="Arial" w:cs="Arial"/>
          <w:color w:val="auto"/>
          <w:sz w:val="20"/>
        </w:rPr>
        <w:t xml:space="preserve"> và việc xử lý số thặng dư hoặc thâm hụt từ hoạt động sản xuất kinh doanh, dịch vụ của đơn vị tại ngày lập báo cáo tài chính.</w:t>
      </w:r>
    </w:p>
    <w:p w14:paraId="32F06F85"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4213- Thặng dư (thâm hụt) từ hoạt động tài chính:</w:t>
      </w:r>
      <w:r w:rsidRPr="00382E3F">
        <w:rPr>
          <w:rFonts w:ascii="Arial" w:hAnsi="Arial" w:cs="Arial"/>
          <w:color w:val="auto"/>
          <w:sz w:val="20"/>
        </w:rPr>
        <w:t xml:space="preserve"> Phản ánh thặng dư (thâm hụt) lũy kế và việc xử lý số thặng dư hoặc thâm hụt từ hoạt động tài chính của đơn vị tại ngày lập báo cáo tài chính.</w:t>
      </w:r>
    </w:p>
    <w:p w14:paraId="4CF31AA1"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4218- Thặng dư (thâm hụt) từ hoạt động khác:</w:t>
      </w:r>
      <w:r w:rsidRPr="00382E3F">
        <w:rPr>
          <w:rFonts w:ascii="Arial" w:hAnsi="Arial" w:cs="Arial"/>
          <w:color w:val="auto"/>
          <w:sz w:val="20"/>
        </w:rPr>
        <w:t xml:space="preserve"> Phản ánh thặng dư (thâm hụt) lũy kế và việc xử lý số thặng dư hoặc thâm hụt từ hoạt động khác của đơn vị tại ngày lập báo cáo tài chính.</w:t>
      </w:r>
    </w:p>
    <w:p w14:paraId="2551801C"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3- Phương pháp hạch toán kế toán một số hoạt động kinh tế chủ yếu</w:t>
      </w:r>
    </w:p>
    <w:p w14:paraId="42AC820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 Cuối năm, kết chuyển các khoản doanh thu và chi phí của các hoạt động, ghi:</w:t>
      </w:r>
    </w:p>
    <w:p w14:paraId="6F05D1F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Kết chuyển các khoản thu, doanh thu, ghi:</w:t>
      </w:r>
    </w:p>
    <w:p w14:paraId="4D54AEC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511, 512, 514, 515, 531,</w:t>
      </w:r>
      <w:r w:rsidRPr="00382E3F">
        <w:rPr>
          <w:rFonts w:ascii="Arial" w:hAnsi="Arial" w:cs="Arial"/>
          <w:color w:val="auto"/>
          <w:sz w:val="20"/>
          <w:lang w:val="en-US"/>
        </w:rPr>
        <w:t xml:space="preserve"> </w:t>
      </w:r>
      <w:r w:rsidRPr="00382E3F">
        <w:rPr>
          <w:rFonts w:ascii="Arial" w:hAnsi="Arial" w:cs="Arial"/>
          <w:color w:val="auto"/>
          <w:sz w:val="20"/>
        </w:rPr>
        <w:t>711</w:t>
      </w:r>
    </w:p>
    <w:p w14:paraId="44C1A4B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911 - Xác định kết quả.</w:t>
      </w:r>
    </w:p>
    <w:p w14:paraId="53D7EE1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w:t>
      </w:r>
      <w:r w:rsidRPr="00382E3F">
        <w:rPr>
          <w:rFonts w:ascii="Arial" w:hAnsi="Arial" w:cs="Arial"/>
          <w:color w:val="auto"/>
          <w:sz w:val="20"/>
          <w:lang w:val="en-US"/>
        </w:rPr>
        <w:t>ế</w:t>
      </w:r>
      <w:r w:rsidRPr="00382E3F">
        <w:rPr>
          <w:rFonts w:ascii="Arial" w:hAnsi="Arial" w:cs="Arial"/>
          <w:color w:val="auto"/>
          <w:sz w:val="20"/>
        </w:rPr>
        <w:t>t chuyển các khoản chi phí, ghi:</w:t>
      </w:r>
    </w:p>
    <w:p w14:paraId="1DD5053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911- Xác định k</w:t>
      </w:r>
      <w:r w:rsidRPr="00382E3F">
        <w:rPr>
          <w:rFonts w:ascii="Arial" w:hAnsi="Arial" w:cs="Arial"/>
          <w:color w:val="auto"/>
          <w:sz w:val="20"/>
          <w:lang w:val="en-US"/>
        </w:rPr>
        <w:t>ế</w:t>
      </w:r>
      <w:r w:rsidRPr="00382E3F">
        <w:rPr>
          <w:rFonts w:ascii="Arial" w:hAnsi="Arial" w:cs="Arial"/>
          <w:color w:val="auto"/>
          <w:sz w:val="20"/>
        </w:rPr>
        <w:t>t quả</w:t>
      </w:r>
    </w:p>
    <w:p w14:paraId="1036500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611, 612, 614, 615, 632, 642, 811.</w:t>
      </w:r>
    </w:p>
    <w:p w14:paraId="0EA7BFE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Đối với các hoạt động sản xuất kinh doanh, dịch vụ hoặc các khoản doanh thu, thu nhập khác đã nộp thuế thu nhập doanh nghiệp trong kỳ, ghi:</w:t>
      </w:r>
    </w:p>
    <w:p w14:paraId="5478F73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911 - Xác định kết quả (9112, 9118)</w:t>
      </w:r>
    </w:p>
    <w:p w14:paraId="3FB03EE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821- Chi phí thuế thu nhập doanh nghiệp.</w:t>
      </w:r>
    </w:p>
    <w:p w14:paraId="676A534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 Tính và kết chuyển số lợi nhuận sau thuế TNDN của hoạt động sản xuất, kinh doanh, dịch vụ trong kỳ và kết chuyển số thặng dư (thâm hụt) của các hoạt động khác:</w:t>
      </w:r>
    </w:p>
    <w:p w14:paraId="7508999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Nếu thặng dư, ghi:</w:t>
      </w:r>
    </w:p>
    <w:p w14:paraId="65F8F97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911- Xác định kết quả</w:t>
      </w:r>
    </w:p>
    <w:p w14:paraId="1B8637E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421- Thặng dư (thâm hụt) lũy kế.</w:t>
      </w:r>
    </w:p>
    <w:p w14:paraId="071B2FD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Nếu thâm hụt, ghi:</w:t>
      </w:r>
    </w:p>
    <w:p w14:paraId="390761A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Nợ TK 421- Thặng dư (thâm hụt) lũy kế </w:t>
      </w:r>
    </w:p>
    <w:p w14:paraId="6B3980D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911- Xác định kết quả.</w:t>
      </w:r>
    </w:p>
    <w:p w14:paraId="1810445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 Kết chuyển nguồn cải cách tiền lương đã tính trong năm trước khi phân phối thặng dư (thâm hụt) theo quy định của quy chế tài chính, ghi:</w:t>
      </w:r>
    </w:p>
    <w:p w14:paraId="4319C8A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421 - Thặng dư (thâm hụt) lũy kế</w:t>
      </w:r>
    </w:p>
    <w:p w14:paraId="4F33270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468- Nguồn cải cách tiền lương.</w:t>
      </w:r>
    </w:p>
    <w:p w14:paraId="786CFD2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3.4- Các trường hợp theo cơ chế tài chính phải bổ sung vào Quỹ phát triển hoạt động sự nghiệp (kể cả trường hợp bị thâm hụt), ghi:</w:t>
      </w:r>
    </w:p>
    <w:p w14:paraId="0838913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Nợ TK 421 - Thặng dư (thâm hụt) lũy kế </w:t>
      </w:r>
    </w:p>
    <w:p w14:paraId="7D26DE5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431-Các quỹ (4314).</w:t>
      </w:r>
    </w:p>
    <w:p w14:paraId="572C8BC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3.5- Khi có quyết định hoặc thông báo trả lợi nhuận cho các cá nhân tham gia góp vốn với đơn vị, ghi:</w:t>
      </w:r>
    </w:p>
    <w:p w14:paraId="62FAC83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421- Thặng dư (thâm hụt) lũy k</w:t>
      </w:r>
      <w:r w:rsidRPr="00382E3F">
        <w:rPr>
          <w:rFonts w:ascii="Arial" w:hAnsi="Arial" w:cs="Arial"/>
          <w:color w:val="auto"/>
          <w:sz w:val="20"/>
          <w:lang w:val="en-US"/>
        </w:rPr>
        <w:t>ế</w:t>
      </w:r>
      <w:r w:rsidRPr="00382E3F">
        <w:rPr>
          <w:rFonts w:ascii="Arial" w:hAnsi="Arial" w:cs="Arial"/>
          <w:color w:val="auto"/>
          <w:sz w:val="20"/>
        </w:rPr>
        <w:t xml:space="preserve"> </w:t>
      </w:r>
    </w:p>
    <w:p w14:paraId="49E033B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338- Phải trả khác (3388).</w:t>
      </w:r>
    </w:p>
    <w:p w14:paraId="392D84E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3.6- Xử lý số thặng dư (thâm hụt) theo cơ chế tài chính hiện hành, ghi:</w:t>
      </w:r>
    </w:p>
    <w:p w14:paraId="2250179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421- Thặng dư (thâm hụt) lũy kế</w:t>
      </w:r>
    </w:p>
    <w:p w14:paraId="75A6B46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353,</w:t>
      </w:r>
      <w:r w:rsidRPr="00382E3F">
        <w:rPr>
          <w:rFonts w:ascii="Arial" w:hAnsi="Arial" w:cs="Arial"/>
          <w:color w:val="auto"/>
          <w:sz w:val="20"/>
          <w:lang w:val="en-US"/>
        </w:rPr>
        <w:t xml:space="preserve"> </w:t>
      </w:r>
      <w:r w:rsidRPr="00382E3F">
        <w:rPr>
          <w:rFonts w:ascii="Arial" w:hAnsi="Arial" w:cs="Arial"/>
          <w:color w:val="auto"/>
          <w:sz w:val="20"/>
        </w:rPr>
        <w:t>431 (4314, 4313, 4311, 4312).</w:t>
      </w:r>
    </w:p>
    <w:p w14:paraId="1762DEF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3.7- Riêng đối với các TSCĐ được mua bằng Quỹ phát triển hoạt động sự nghiệp dùng cho hoạt động hành chính:</w:t>
      </w:r>
    </w:p>
    <w:p w14:paraId="471112D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Khi tính hao mòn TSCĐ, ghi:</w:t>
      </w:r>
    </w:p>
    <w:p w14:paraId="750C527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611- Chi phí hoạt động</w:t>
      </w:r>
    </w:p>
    <w:p w14:paraId="74C3837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kế TSCĐ.</w:t>
      </w:r>
    </w:p>
    <w:p w14:paraId="0B96E13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Cuối năm kết chuyển số hao mòn TSCĐ đã tính trong năm, ghi:</w:t>
      </w:r>
    </w:p>
    <w:p w14:paraId="364AE05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431-</w:t>
      </w:r>
      <w:r w:rsidRPr="00382E3F">
        <w:rPr>
          <w:rFonts w:ascii="Arial" w:hAnsi="Arial" w:cs="Arial"/>
          <w:color w:val="auto"/>
          <w:sz w:val="20"/>
          <w:lang w:val="en-US"/>
        </w:rPr>
        <w:t xml:space="preserve"> </w:t>
      </w:r>
      <w:r w:rsidRPr="00382E3F">
        <w:rPr>
          <w:rFonts w:ascii="Arial" w:hAnsi="Arial" w:cs="Arial"/>
          <w:color w:val="auto"/>
          <w:sz w:val="20"/>
        </w:rPr>
        <w:t>Các quỹ (43142)</w:t>
      </w:r>
    </w:p>
    <w:p w14:paraId="718DFA0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421 - Thặng dư (thâm hụt) lũy kế.</w:t>
      </w:r>
    </w:p>
    <w:p w14:paraId="6EBE62EB" w14:textId="77777777" w:rsidR="00654624" w:rsidRPr="00382E3F" w:rsidRDefault="00654624" w:rsidP="00654624">
      <w:pPr>
        <w:spacing w:before="120"/>
        <w:jc w:val="center"/>
        <w:rPr>
          <w:rFonts w:ascii="Arial" w:hAnsi="Arial" w:cs="Arial"/>
          <w:b/>
          <w:color w:val="auto"/>
          <w:sz w:val="20"/>
          <w:lang w:val="en-US"/>
        </w:rPr>
      </w:pPr>
      <w:r w:rsidRPr="00382E3F">
        <w:rPr>
          <w:rFonts w:ascii="Arial" w:hAnsi="Arial" w:cs="Arial"/>
          <w:b/>
          <w:color w:val="auto"/>
          <w:sz w:val="20"/>
        </w:rPr>
        <w:t>TÀI KHOẢN 431</w:t>
      </w:r>
    </w:p>
    <w:p w14:paraId="18E5B301" w14:textId="77777777" w:rsidR="00654624" w:rsidRPr="00382E3F" w:rsidRDefault="00654624" w:rsidP="00654624">
      <w:pPr>
        <w:spacing w:before="120"/>
        <w:jc w:val="center"/>
        <w:rPr>
          <w:rFonts w:ascii="Arial" w:hAnsi="Arial" w:cs="Arial"/>
          <w:b/>
          <w:color w:val="auto"/>
          <w:sz w:val="20"/>
        </w:rPr>
      </w:pPr>
      <w:r w:rsidRPr="00382E3F">
        <w:rPr>
          <w:rFonts w:ascii="Arial" w:hAnsi="Arial" w:cs="Arial"/>
          <w:b/>
          <w:color w:val="auto"/>
          <w:sz w:val="20"/>
        </w:rPr>
        <w:t>CÁC QUỸ</w:t>
      </w:r>
    </w:p>
    <w:p w14:paraId="3F10FAEA"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1- Nguyên tắc kế toán</w:t>
      </w:r>
    </w:p>
    <w:p w14:paraId="0976BCC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1.1- Tài khoản này dùng để phản ánh việc trích lập và sử dụng các quỹ của đơn vị sự nghiệp công lập.</w:t>
      </w:r>
    </w:p>
    <w:p w14:paraId="2B34C2A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1.2- Các quỹ được hình thành từ kết quả thặng dư (chênh lệch thu lớn hơn chi) của hoạt động hành chính, sự nghiệp; hoạt động sản xuất, kinh doanh, dịch vụ; hoạt động tài chính và các khoản chênh lệch thu lớn hơn chi khác theo quy định của chế độ tài chính.</w:t>
      </w:r>
    </w:p>
    <w:p w14:paraId="221B9E5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1.3- Các quỹ phải được sử dụng đúng mục đích theo quy định hiện hành, đơn vị phải mở sổ theo dõi chi tiết từng loại quỹ và chi tiết theo nguồn hình thành quỹ (tùy theo yêu cầu quản lý của đơn vị).</w:t>
      </w:r>
    </w:p>
    <w:p w14:paraId="189723A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1.4- Đối với các cơ quan nhà nước, khi k</w:t>
      </w:r>
      <w:r w:rsidRPr="00382E3F">
        <w:rPr>
          <w:rFonts w:ascii="Arial" w:hAnsi="Arial" w:cs="Arial"/>
          <w:color w:val="auto"/>
          <w:sz w:val="20"/>
          <w:lang w:val="en-US"/>
        </w:rPr>
        <w:t>ế</w:t>
      </w:r>
      <w:r w:rsidRPr="00382E3F">
        <w:rPr>
          <w:rFonts w:ascii="Arial" w:hAnsi="Arial" w:cs="Arial"/>
          <w:color w:val="auto"/>
          <w:sz w:val="20"/>
        </w:rPr>
        <w:t>t thúc năm ngân sách, sau khi đã hoàn thành các nhiệm vụ được giao mà đơn vị có số kinh phí tiết kiệm đã sử dụng cho các nội dung theo quy định của quy chế quản lý tài chính hiện hành, ph</w:t>
      </w:r>
      <w:r w:rsidRPr="00382E3F">
        <w:rPr>
          <w:rFonts w:ascii="Arial" w:hAnsi="Arial" w:cs="Arial"/>
          <w:color w:val="auto"/>
          <w:sz w:val="20"/>
          <w:lang w:val="en-US"/>
        </w:rPr>
        <w:t>ầ</w:t>
      </w:r>
      <w:r w:rsidRPr="00382E3F">
        <w:rPr>
          <w:rFonts w:ascii="Arial" w:hAnsi="Arial" w:cs="Arial"/>
          <w:color w:val="auto"/>
          <w:sz w:val="20"/>
        </w:rPr>
        <w:t>n còn lại chưa sử dụng hết được trích lập Quỹ dự phòng ổn định thu nhập.</w:t>
      </w:r>
    </w:p>
    <w:p w14:paraId="793EF37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1.5- Các cơ quan, đơn vị được hình thành Quỹ khen thưởng theo quy định của cấp có thẩm quyền từ nguồn NSNN.</w:t>
      </w:r>
    </w:p>
    <w:p w14:paraId="7F0FE2FD"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2- Kết cấu và nội dung phản ánh của Tài khoản 431- Các quỹ</w:t>
      </w:r>
    </w:p>
    <w:p w14:paraId="1F84095C"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Nợ:</w:t>
      </w:r>
      <w:r w:rsidRPr="00382E3F">
        <w:rPr>
          <w:rFonts w:ascii="Arial" w:hAnsi="Arial" w:cs="Arial"/>
          <w:color w:val="auto"/>
          <w:sz w:val="20"/>
        </w:rPr>
        <w:t xml:space="preserve"> Các khoản chi từ các quỹ.</w:t>
      </w:r>
    </w:p>
    <w:p w14:paraId="2767D53B"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Bên Có:</w:t>
      </w:r>
      <w:r w:rsidRPr="00382E3F">
        <w:rPr>
          <w:rFonts w:ascii="Arial" w:hAnsi="Arial" w:cs="Arial"/>
          <w:color w:val="auto"/>
          <w:sz w:val="20"/>
        </w:rPr>
        <w:t xml:space="preserve"> Số trích lập các quỹ từ thặng dư (chênh lệch thu lớn hơn chi) của các hoạt động theo quy định của chế độ tài chính.</w:t>
      </w:r>
    </w:p>
    <w:p w14:paraId="556C04DC" w14:textId="77777777" w:rsidR="00654624" w:rsidRPr="00382E3F" w:rsidRDefault="00654624" w:rsidP="00654624">
      <w:pPr>
        <w:spacing w:before="120"/>
        <w:rPr>
          <w:rFonts w:ascii="Arial" w:hAnsi="Arial" w:cs="Arial"/>
          <w:color w:val="auto"/>
          <w:sz w:val="20"/>
        </w:rPr>
      </w:pPr>
      <w:r w:rsidRPr="00382E3F">
        <w:rPr>
          <w:rFonts w:ascii="Arial" w:hAnsi="Arial" w:cs="Arial"/>
          <w:b/>
          <w:color w:val="auto"/>
          <w:sz w:val="20"/>
        </w:rPr>
        <w:t>Số dư</w:t>
      </w:r>
      <w:r w:rsidRPr="00382E3F">
        <w:rPr>
          <w:rFonts w:ascii="Arial" w:hAnsi="Arial" w:cs="Arial"/>
          <w:color w:val="auto"/>
          <w:sz w:val="20"/>
        </w:rPr>
        <w:t xml:space="preserve"> </w:t>
      </w:r>
      <w:r w:rsidRPr="00382E3F">
        <w:rPr>
          <w:rFonts w:ascii="Arial" w:hAnsi="Arial" w:cs="Arial"/>
          <w:b/>
          <w:color w:val="auto"/>
          <w:sz w:val="20"/>
          <w:lang w:val="en-US"/>
        </w:rPr>
        <w:t>b</w:t>
      </w:r>
      <w:r w:rsidRPr="00382E3F">
        <w:rPr>
          <w:rFonts w:ascii="Arial" w:hAnsi="Arial" w:cs="Arial"/>
          <w:b/>
          <w:color w:val="auto"/>
          <w:sz w:val="20"/>
        </w:rPr>
        <w:t>ên Có:</w:t>
      </w:r>
      <w:r w:rsidRPr="00382E3F">
        <w:rPr>
          <w:rFonts w:ascii="Arial" w:hAnsi="Arial" w:cs="Arial"/>
          <w:color w:val="auto"/>
          <w:sz w:val="20"/>
        </w:rPr>
        <w:t xml:space="preserve"> Số quỹ hiện còn chưa sử dụng.</w:t>
      </w:r>
    </w:p>
    <w:p w14:paraId="2C035041" w14:textId="77777777" w:rsidR="00654624" w:rsidRPr="00382E3F" w:rsidRDefault="00654624" w:rsidP="00654624">
      <w:pPr>
        <w:spacing w:before="120"/>
        <w:rPr>
          <w:rFonts w:ascii="Arial" w:hAnsi="Arial" w:cs="Arial"/>
          <w:b/>
          <w:i/>
          <w:color w:val="auto"/>
          <w:sz w:val="20"/>
        </w:rPr>
      </w:pPr>
      <w:r w:rsidRPr="00382E3F">
        <w:rPr>
          <w:rFonts w:ascii="Arial" w:hAnsi="Arial" w:cs="Arial"/>
          <w:b/>
          <w:i/>
          <w:color w:val="auto"/>
          <w:sz w:val="20"/>
        </w:rPr>
        <w:t>Tài khoản 431- Các quỹ, có 5 tài khoản cấp 2:</w:t>
      </w:r>
    </w:p>
    <w:p w14:paraId="162A8969"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4311- Quỹ khen thưởng:</w:t>
      </w:r>
      <w:r w:rsidRPr="00382E3F">
        <w:rPr>
          <w:rFonts w:ascii="Arial" w:hAnsi="Arial" w:cs="Arial"/>
          <w:color w:val="auto"/>
          <w:sz w:val="20"/>
        </w:rPr>
        <w:t xml:space="preserve"> Phản ánh việc hình thành và sử dụng quỹ khen thưởng của đơn vị.</w:t>
      </w:r>
    </w:p>
    <w:p w14:paraId="78E632A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Tài khoản này có 2 tài khoản cấp 3:</w:t>
      </w:r>
    </w:p>
    <w:p w14:paraId="3232CCC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43111- NSNN cấp: Phản ánh quỹ khen thưởng của các cơ quan nhà nước được hình thành từ nguồn NSNN theo quy định hiện hành.</w:t>
      </w:r>
    </w:p>
    <w:p w14:paraId="61E77F8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43118- Khác: Phản ánh quỹ khen thưởng của các cơ quan, đơn vị được hình thành từ các nguồn khác như trích từ thặng dư của các hoạt động, đóng góp của các tổ chức, cá nhân trong và ngoài nước và các khoản thu h</w:t>
      </w:r>
      <w:r w:rsidRPr="00382E3F">
        <w:rPr>
          <w:rFonts w:ascii="Arial" w:hAnsi="Arial" w:cs="Arial"/>
          <w:color w:val="auto"/>
          <w:sz w:val="20"/>
          <w:lang w:val="en-US"/>
        </w:rPr>
        <w:t>ợ</w:t>
      </w:r>
      <w:r w:rsidRPr="00382E3F">
        <w:rPr>
          <w:rFonts w:ascii="Arial" w:hAnsi="Arial" w:cs="Arial"/>
          <w:color w:val="auto"/>
          <w:sz w:val="20"/>
        </w:rPr>
        <w:t>p pháp khác (nếu có).</w:t>
      </w:r>
    </w:p>
    <w:p w14:paraId="09155570"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4312- Quỹ phúc lợi:</w:t>
      </w:r>
      <w:r w:rsidRPr="00382E3F">
        <w:rPr>
          <w:rFonts w:ascii="Arial" w:hAnsi="Arial" w:cs="Arial"/>
          <w:color w:val="auto"/>
          <w:sz w:val="20"/>
        </w:rPr>
        <w:t xml:space="preserve"> Phản ánh việc hình thành và sử dụng quỹ phúc lợi của đơn vị sự nghiệp công lập.</w:t>
      </w:r>
    </w:p>
    <w:p w14:paraId="127B5DE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Tài khoản này có 2 tài khoản cấp 3:</w:t>
      </w:r>
    </w:p>
    <w:p w14:paraId="21CEA4A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43121- Quỹ phúc lợi: Phản ánh việc hình thành và sử dụng Quỹ phúc lợi bằng tiền của đơn vị sự nghiệp công lập;</w:t>
      </w:r>
    </w:p>
    <w:p w14:paraId="0F8ED7C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43122- Quỹ phúc lợi hình thành TSCĐ: Phản ánh việc hình thành và sử dụng Quỹ phúc lợi hình thành TSCĐ của đơn vị sự nghiệp công lập.</w:t>
      </w:r>
    </w:p>
    <w:p w14:paraId="75F7FF72"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xml:space="preserve">- Tài khoản 4313- Quỹ bổ sung thu nhập: </w:t>
      </w:r>
      <w:r w:rsidRPr="00382E3F">
        <w:rPr>
          <w:rFonts w:ascii="Arial" w:hAnsi="Arial" w:cs="Arial"/>
          <w:color w:val="auto"/>
          <w:sz w:val="20"/>
        </w:rPr>
        <w:t>Phản ánh việc hình thành và sử dụng quỹ bổ sung thu nhập của đơn vị sự nghiệp công lập.</w:t>
      </w:r>
    </w:p>
    <w:p w14:paraId="460FADAD"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4314- Quỹ phát triển hoạt động sự nghiệp:</w:t>
      </w:r>
      <w:r w:rsidRPr="00382E3F">
        <w:rPr>
          <w:rFonts w:ascii="Arial" w:hAnsi="Arial" w:cs="Arial"/>
          <w:color w:val="auto"/>
          <w:sz w:val="20"/>
        </w:rPr>
        <w:t xml:space="preserve"> Phản ánh việc hình thành và sử dụng Quỹ phát triển hoạt động sự nghiệp của đơn vị sự nghiệp công lập.</w:t>
      </w:r>
    </w:p>
    <w:p w14:paraId="6286AA0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Tài khoản này có 2 tài khoản cấp 3:</w:t>
      </w:r>
    </w:p>
    <w:p w14:paraId="6335A2C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43141- Quỹ phát triển hoạt động sự nghiệp: Phản ánh việc hình thành và sử dụng Quỹ phát triển hoạt động sự nghiệp bằng tiền của đơn vị sự nghiệp công lập;</w:t>
      </w:r>
    </w:p>
    <w:p w14:paraId="1BB1F2F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Tài khoản 43142- Quỹ phát triển hoạt động sự nghiệp hình thành TSCĐ: Phản ánh việc hình thành và sử dụng Quỹ phát triển hoạt động sự nghiệp bằng TSCĐ của đơn vị sự nghiệp công lập.</w:t>
      </w:r>
    </w:p>
    <w:p w14:paraId="14C31606" w14:textId="77777777" w:rsidR="00654624" w:rsidRPr="00382E3F" w:rsidRDefault="00654624" w:rsidP="00654624">
      <w:pPr>
        <w:spacing w:before="120"/>
        <w:rPr>
          <w:rFonts w:ascii="Arial" w:hAnsi="Arial" w:cs="Arial"/>
          <w:color w:val="auto"/>
          <w:sz w:val="20"/>
        </w:rPr>
      </w:pPr>
      <w:r w:rsidRPr="00382E3F">
        <w:rPr>
          <w:rFonts w:ascii="Arial" w:hAnsi="Arial" w:cs="Arial"/>
          <w:i/>
          <w:color w:val="auto"/>
          <w:sz w:val="20"/>
        </w:rPr>
        <w:t>- Tài khoản 4315- Quỹ dự phòng ổn định thu nhập:</w:t>
      </w:r>
      <w:r w:rsidRPr="00382E3F">
        <w:rPr>
          <w:rFonts w:ascii="Arial" w:hAnsi="Arial" w:cs="Arial"/>
          <w:color w:val="auto"/>
          <w:sz w:val="20"/>
        </w:rPr>
        <w:t xml:space="preserve"> Phản ánh việc hình thành và sử dụng Quỹ dự phòng ổn đ</w:t>
      </w:r>
      <w:r w:rsidRPr="00382E3F">
        <w:rPr>
          <w:rFonts w:ascii="Arial" w:hAnsi="Arial" w:cs="Arial"/>
          <w:color w:val="auto"/>
          <w:sz w:val="20"/>
          <w:lang w:val="en-US"/>
        </w:rPr>
        <w:t>ị</w:t>
      </w:r>
      <w:r w:rsidRPr="00382E3F">
        <w:rPr>
          <w:rFonts w:ascii="Arial" w:hAnsi="Arial" w:cs="Arial"/>
          <w:color w:val="auto"/>
          <w:sz w:val="20"/>
        </w:rPr>
        <w:t>nh thu nhập của cơ quan nhà nước.</w:t>
      </w:r>
    </w:p>
    <w:p w14:paraId="1B30964F" w14:textId="77777777" w:rsidR="00654624" w:rsidRPr="00382E3F" w:rsidRDefault="00654624" w:rsidP="00654624">
      <w:pPr>
        <w:spacing w:before="120"/>
        <w:rPr>
          <w:rFonts w:ascii="Arial" w:hAnsi="Arial" w:cs="Arial"/>
          <w:b/>
          <w:color w:val="auto"/>
          <w:sz w:val="20"/>
        </w:rPr>
      </w:pPr>
      <w:r w:rsidRPr="00382E3F">
        <w:rPr>
          <w:rFonts w:ascii="Arial" w:hAnsi="Arial" w:cs="Arial"/>
          <w:b/>
          <w:color w:val="auto"/>
          <w:sz w:val="20"/>
        </w:rPr>
        <w:t>3- Phương pháp hạch toán kế toán một số hoạt động kinh tế chủ yếu</w:t>
      </w:r>
    </w:p>
    <w:p w14:paraId="32031C0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 Trích Quỹ khen thưởng theo quy định từ nguồn NSNN cấp theo quy định hiện hành, ghi:</w:t>
      </w:r>
    </w:p>
    <w:p w14:paraId="3C5735C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Căn cứ quyết định trích lập quỹ, đơn vị làm thủ tục rút dự toán vào TK tiền gửi (quỹ), ghi:</w:t>
      </w:r>
    </w:p>
    <w:p w14:paraId="78B5CE3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112- Tiền gửi Ngân hàng, Kho bạc</w:t>
      </w:r>
    </w:p>
    <w:p w14:paraId="71B5923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511- Thu hoạt động do NSNN cấp.</w:t>
      </w:r>
    </w:p>
    <w:p w14:paraId="5DB7074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519FB4D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008- Dự toán chi hoạt động (mục trích lập quỹ khen thưởng).</w:t>
      </w:r>
    </w:p>
    <w:p w14:paraId="76E8975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Đồng thời phản ánh chi phí trích quỹ, ghi:</w:t>
      </w:r>
    </w:p>
    <w:p w14:paraId="540276D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611- Chi phí hoạt động</w:t>
      </w:r>
    </w:p>
    <w:p w14:paraId="7D94E8C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431-Các quỹ (4311).</w:t>
      </w:r>
    </w:p>
    <w:p w14:paraId="54B3AEC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3.2- Trích lập các quỹ từ thặng dư của các hoạt động trong năm, ghi:</w:t>
      </w:r>
    </w:p>
    <w:p w14:paraId="0C44EC0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421- Thặng dư (thâm hụt) lũy kế</w:t>
      </w:r>
    </w:p>
    <w:p w14:paraId="4B1F72F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431 - Các quỹ.</w:t>
      </w:r>
    </w:p>
    <w:p w14:paraId="1089CD2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3.3- Quỹ khen thưởng, phúc lợi tăng do được các tổ chức bên ngoài thưởng hoặc hỗ trợ, đóng góp, ghi:</w:t>
      </w:r>
    </w:p>
    <w:p w14:paraId="118F910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111,</w:t>
      </w:r>
      <w:r w:rsidRPr="00382E3F">
        <w:rPr>
          <w:rFonts w:ascii="Arial" w:hAnsi="Arial" w:cs="Arial"/>
          <w:color w:val="auto"/>
          <w:sz w:val="20"/>
          <w:lang w:val="en-US"/>
        </w:rPr>
        <w:t xml:space="preserve"> </w:t>
      </w:r>
      <w:r w:rsidRPr="00382E3F">
        <w:rPr>
          <w:rFonts w:ascii="Arial" w:hAnsi="Arial" w:cs="Arial"/>
          <w:color w:val="auto"/>
          <w:sz w:val="20"/>
        </w:rPr>
        <w:t>112</w:t>
      </w:r>
    </w:p>
    <w:p w14:paraId="4BBBA72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431- Các quỹ (43118, 43121).</w:t>
      </w:r>
    </w:p>
    <w:p w14:paraId="7908C62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3.4- Các trường hợp khác theo cơ chế tài chính phải bổ sung vào Quỹ phát triển hoạt động sự nghiệp (kể cả trường hợp thâm hụt), ghi:</w:t>
      </w:r>
    </w:p>
    <w:p w14:paraId="60A5D1F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Nợ TK 421- Thặng dư (thâm hụt) lũy kế </w:t>
      </w:r>
    </w:p>
    <w:p w14:paraId="5474621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431-Các quỹ (4314).</w:t>
      </w:r>
    </w:p>
    <w:p w14:paraId="0FE508F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3.5- Lãi tiền gửi của các đơn vị sự nghiệp công lập (như lãi tiền gửi của hoạt động dịch vụ sự nghiệp công; lãi tiền gửi của nguồn thu học phí và các khoản thu sự nghiệp khác) nếu theo quy định của cơ chế tài chính được bổ sung vào Quỹ phát triển hoạt động sự nghiệp, ghi:</w:t>
      </w:r>
    </w:p>
    <w:p w14:paraId="6096C7E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Nợ TK 112- Tiền gửi Ngân hàng, Kho bạc </w:t>
      </w:r>
    </w:p>
    <w:p w14:paraId="138085C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431-</w:t>
      </w:r>
      <w:r w:rsidRPr="00382E3F">
        <w:rPr>
          <w:rFonts w:ascii="Arial" w:hAnsi="Arial" w:cs="Arial"/>
          <w:color w:val="auto"/>
          <w:sz w:val="20"/>
          <w:lang w:val="en-US"/>
        </w:rPr>
        <w:t xml:space="preserve"> </w:t>
      </w:r>
      <w:r w:rsidRPr="00382E3F">
        <w:rPr>
          <w:rFonts w:ascii="Arial" w:hAnsi="Arial" w:cs="Arial"/>
          <w:color w:val="auto"/>
          <w:sz w:val="20"/>
        </w:rPr>
        <w:t>Các quỹ (4314).</w:t>
      </w:r>
    </w:p>
    <w:p w14:paraId="4499AD8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3.6- Khi chi tiêu các quỹ của đơn vị cho hoạt động phúc lợi, khen thưởng, ghi:</w:t>
      </w:r>
    </w:p>
    <w:p w14:paraId="56A2629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431- Các quỹ (4311, 4312)</w:t>
      </w:r>
    </w:p>
    <w:p w14:paraId="2EAD193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 331, 334,...</w:t>
      </w:r>
    </w:p>
    <w:p w14:paraId="41AC3A9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3.7- Nâng cấp các công trình phúc lợi bằng quỹ phúc lợi dùng cho hoạt động văn hóa, phúc lợi hoặc nâng cấp TSCĐ bằng Quỹ phát triển hoạt động sự nghiệp:</w:t>
      </w:r>
    </w:p>
    <w:p w14:paraId="0750081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phát sinh chi phí, ghi:</w:t>
      </w:r>
    </w:p>
    <w:p w14:paraId="24527F3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241 - XDCB dở dang</w:t>
      </w:r>
    </w:p>
    <w:p w14:paraId="0BE84C2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các TK 111, 112,...</w:t>
      </w:r>
    </w:p>
    <w:p w14:paraId="69BE842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hoàn thành việc nâng cấp, ghi:</w:t>
      </w:r>
    </w:p>
    <w:p w14:paraId="4CE1B6E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211- TSCĐ hữu hình (nếu thuộc dự án nâng cấp)</w:t>
      </w:r>
    </w:p>
    <w:p w14:paraId="0A32556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241- XDCB dở dang (2413).</w:t>
      </w:r>
    </w:p>
    <w:p w14:paraId="4802D43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2F950C1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w:t>
      </w:r>
      <w:r w:rsidRPr="00382E3F">
        <w:rPr>
          <w:rFonts w:ascii="Arial" w:hAnsi="Arial" w:cs="Arial"/>
          <w:color w:val="auto"/>
          <w:sz w:val="20"/>
          <w:lang w:val="en-US"/>
        </w:rPr>
        <w:t xml:space="preserve"> </w:t>
      </w:r>
      <w:r w:rsidRPr="00382E3F">
        <w:rPr>
          <w:rFonts w:ascii="Arial" w:hAnsi="Arial" w:cs="Arial"/>
          <w:color w:val="auto"/>
          <w:sz w:val="20"/>
        </w:rPr>
        <w:t>TK 431-Các quỹ (43121, 43141)</w:t>
      </w:r>
    </w:p>
    <w:p w14:paraId="03FE9A3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TK431- Các quỹ (43122, 43142).</w:t>
      </w:r>
    </w:p>
    <w:p w14:paraId="596EF61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3.8- Trường hợp TSCĐ hình thành bằng Quỹ phúc lợi, Quỹ phát triển hoạt động sự nghiệp:</w:t>
      </w:r>
    </w:p>
    <w:p w14:paraId="10E490F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 Khi mua TSCĐ, đồng thời với việc ghi tăng TSCĐ, ghi:</w:t>
      </w:r>
    </w:p>
    <w:p w14:paraId="2B9A8384"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431- Các quỹ (43121, 43141)</w:t>
      </w:r>
    </w:p>
    <w:p w14:paraId="61B4175F"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431- Các quỹ (43122, 43142).</w:t>
      </w:r>
    </w:p>
    <w:p w14:paraId="54F18F1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b) Khi phản ánh giá trị hao mòn TSCĐ hữu hình, ghi:</w:t>
      </w:r>
    </w:p>
    <w:p w14:paraId="520B880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431- Các quỹ (đối với TSCĐ hình thành bằng Quỹ phúc lợi)</w:t>
      </w:r>
    </w:p>
    <w:p w14:paraId="1F6E352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611- Chi phí hoạt động (đối với TSCĐ hình thành bằng Quỹ phát triển hoạt động sự nghiệp)</w:t>
      </w:r>
    </w:p>
    <w:p w14:paraId="61F922D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w:t>
      </w:r>
      <w:r w:rsidRPr="00382E3F">
        <w:rPr>
          <w:rFonts w:ascii="Arial" w:hAnsi="Arial" w:cs="Arial"/>
          <w:color w:val="auto"/>
          <w:sz w:val="20"/>
          <w:lang w:val="en-US"/>
        </w:rPr>
        <w:t>ế</w:t>
      </w:r>
      <w:r w:rsidRPr="00382E3F">
        <w:rPr>
          <w:rFonts w:ascii="Arial" w:hAnsi="Arial" w:cs="Arial"/>
          <w:color w:val="auto"/>
          <w:sz w:val="20"/>
        </w:rPr>
        <w:t xml:space="preserve"> TSCĐ.</w:t>
      </w:r>
    </w:p>
    <w:p w14:paraId="2DBB0CA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Đối với TSCĐ hình thành bằng Quỹ phát triển hoạt động sự nghiệp, nếu sử dụng cho hoạt động sản xuất, kinh doanh, dịch vụ, khi trích khấu hao, ghi:</w:t>
      </w:r>
    </w:p>
    <w:p w14:paraId="7BE1BF2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các TK 154, 642</w:t>
      </w:r>
    </w:p>
    <w:p w14:paraId="1E70375B"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214- Khấu hao và hao mòn lũy kế TSCĐ.</w:t>
      </w:r>
    </w:p>
    <w:p w14:paraId="52086A6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Cuối năm, đơn vị kết chuyển số hao mòn, khấu hao đã tính (trích) trong năm của TSCĐ hình thành bằng quỹ phát triển hoạt động sự nghiệp, ghi:</w:t>
      </w:r>
    </w:p>
    <w:p w14:paraId="27E71B8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431- Các quỹ (43142) (số hao mòn và khấu hao đã tính (trích)</w:t>
      </w:r>
    </w:p>
    <w:p w14:paraId="68170A23"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421 - Thặng dư (thâm hụt) lũy kế (số hao mòn đã tính)</w:t>
      </w:r>
    </w:p>
    <w:p w14:paraId="56ECDE9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431- Các quỹ (43141) (số khấu hao đã trích).</w:t>
      </w:r>
    </w:p>
    <w:p w14:paraId="58244D0D"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c) Khi thanh lý, nhượng bán, ghi giảm TSCĐ hữu hình, ghi:</w:t>
      </w:r>
    </w:p>
    <w:p w14:paraId="03ACD1C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431- Các quỹ (43122, 43142) (giá trị còn lại)</w:t>
      </w:r>
    </w:p>
    <w:p w14:paraId="17F881E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214- Khấu hao và hao mòn lũy kế TSCĐ (giá trị hao mòn)</w:t>
      </w:r>
    </w:p>
    <w:p w14:paraId="339C671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211 - TSCĐ hữu hình (nguyên giá).</w:t>
      </w:r>
    </w:p>
    <w:p w14:paraId="122CA87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d) Trường hợp TSCĐ hữu hình hình không đủ tiêu chuẩn chuyển thành công cụ, dụng cụ, ghi:</w:t>
      </w:r>
    </w:p>
    <w:p w14:paraId="5647AA6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Nợ TK 214 - Khấu hao và hao mòn lũy kế TSCĐ (giá </w:t>
      </w:r>
      <w:r w:rsidRPr="00382E3F">
        <w:rPr>
          <w:rFonts w:ascii="Arial" w:hAnsi="Arial" w:cs="Arial"/>
          <w:color w:val="auto"/>
          <w:sz w:val="20"/>
          <w:lang w:val="en-US"/>
        </w:rPr>
        <w:t>tr</w:t>
      </w:r>
      <w:r w:rsidRPr="00382E3F">
        <w:rPr>
          <w:rFonts w:ascii="Arial" w:hAnsi="Arial" w:cs="Arial"/>
          <w:color w:val="auto"/>
          <w:sz w:val="20"/>
        </w:rPr>
        <w:t>ị hao mòn)</w:t>
      </w:r>
    </w:p>
    <w:p w14:paraId="16613512"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431- Các quỹ (43122, 43142) (giá trị còn lại)</w:t>
      </w:r>
    </w:p>
    <w:p w14:paraId="2A3DAC7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211- TSCĐ hữu hình (nguyên giá).</w:t>
      </w:r>
    </w:p>
    <w:p w14:paraId="1B0EECB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 Trường TSCĐ hữu hình phát hiện thiếu khi kiểm kê, khi có quyết định xử lý thu hồi tài sản thiếu, ghi:</w:t>
      </w:r>
    </w:p>
    <w:p w14:paraId="269AD50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431- Các quỹ (43122, 43142) (số đã thu hồi được)</w:t>
      </w:r>
    </w:p>
    <w:p w14:paraId="1CEB7D7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TK431- Các quỹ (43121, 43141) (số đã thu hồi được).</w:t>
      </w:r>
    </w:p>
    <w:p w14:paraId="1139AEE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3.9- Phải trả lươ</w:t>
      </w:r>
      <w:r w:rsidRPr="00382E3F">
        <w:rPr>
          <w:rFonts w:ascii="Arial" w:hAnsi="Arial" w:cs="Arial"/>
          <w:color w:val="auto"/>
          <w:sz w:val="20"/>
          <w:lang w:val="en-US"/>
        </w:rPr>
        <w:t>n</w:t>
      </w:r>
      <w:r w:rsidRPr="00382E3F">
        <w:rPr>
          <w:rFonts w:ascii="Arial" w:hAnsi="Arial" w:cs="Arial"/>
          <w:color w:val="auto"/>
          <w:sz w:val="20"/>
        </w:rPr>
        <w:t>g cho công chức, viên chức và người lao động khác từ quỹ bổ sung thu nhập, ghi:</w:t>
      </w:r>
    </w:p>
    <w:p w14:paraId="6CF797E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431-</w:t>
      </w:r>
      <w:r w:rsidRPr="00382E3F">
        <w:rPr>
          <w:rFonts w:ascii="Arial" w:hAnsi="Arial" w:cs="Arial"/>
          <w:color w:val="auto"/>
          <w:sz w:val="20"/>
          <w:lang w:val="en-US"/>
        </w:rPr>
        <w:t xml:space="preserve"> </w:t>
      </w:r>
      <w:r w:rsidRPr="00382E3F">
        <w:rPr>
          <w:rFonts w:ascii="Arial" w:hAnsi="Arial" w:cs="Arial"/>
          <w:color w:val="auto"/>
          <w:sz w:val="20"/>
        </w:rPr>
        <w:t>Các quỹ (4313)</w:t>
      </w:r>
    </w:p>
    <w:p w14:paraId="718A62E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334 - Phải trả người lao động.</w:t>
      </w:r>
    </w:p>
    <w:p w14:paraId="65016C45"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3.10- Trong kỳ đơn vị đã tạm trả bổ sung thu nhập cho người lao động, cuối kỳ khi xác định được kết quả của các hoạt động, ghi:</w:t>
      </w:r>
    </w:p>
    <w:p w14:paraId="02A37500"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Nợ TK 421- Thặng dư (thâm hụt) lũy kế </w:t>
      </w:r>
    </w:p>
    <w:p w14:paraId="53CC43FC"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431-</w:t>
      </w:r>
      <w:r w:rsidRPr="00382E3F">
        <w:rPr>
          <w:rFonts w:ascii="Arial" w:hAnsi="Arial" w:cs="Arial"/>
          <w:color w:val="auto"/>
          <w:sz w:val="20"/>
          <w:lang w:val="en-US"/>
        </w:rPr>
        <w:t xml:space="preserve"> </w:t>
      </w:r>
      <w:r w:rsidRPr="00382E3F">
        <w:rPr>
          <w:rFonts w:ascii="Arial" w:hAnsi="Arial" w:cs="Arial"/>
          <w:color w:val="auto"/>
          <w:sz w:val="20"/>
        </w:rPr>
        <w:t>Các quỹ (4313).</w:t>
      </w:r>
    </w:p>
    <w:p w14:paraId="5E59033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Đồng thời, ghi:</w:t>
      </w:r>
    </w:p>
    <w:p w14:paraId="17DD8909"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431-</w:t>
      </w:r>
      <w:r w:rsidRPr="00382E3F">
        <w:rPr>
          <w:rFonts w:ascii="Arial" w:hAnsi="Arial" w:cs="Arial"/>
          <w:color w:val="auto"/>
          <w:sz w:val="20"/>
          <w:lang w:val="en-US"/>
        </w:rPr>
        <w:t xml:space="preserve"> </w:t>
      </w:r>
      <w:r w:rsidRPr="00382E3F">
        <w:rPr>
          <w:rFonts w:ascii="Arial" w:hAnsi="Arial" w:cs="Arial"/>
          <w:color w:val="auto"/>
          <w:sz w:val="20"/>
        </w:rPr>
        <w:t>Các quỹ (4313)</w:t>
      </w:r>
    </w:p>
    <w:p w14:paraId="28DEE441"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lang w:val="en-US"/>
        </w:rPr>
        <w:tab/>
      </w:r>
      <w:r w:rsidRPr="00382E3F">
        <w:rPr>
          <w:rFonts w:ascii="Arial" w:hAnsi="Arial" w:cs="Arial"/>
          <w:color w:val="auto"/>
          <w:sz w:val="20"/>
        </w:rPr>
        <w:t>C</w:t>
      </w:r>
      <w:r w:rsidRPr="00382E3F">
        <w:rPr>
          <w:rFonts w:ascii="Arial" w:hAnsi="Arial" w:cs="Arial"/>
          <w:color w:val="auto"/>
          <w:sz w:val="20"/>
          <w:lang w:val="en-US"/>
        </w:rPr>
        <w:t xml:space="preserve">ó </w:t>
      </w:r>
      <w:r w:rsidRPr="00382E3F">
        <w:rPr>
          <w:rFonts w:ascii="Arial" w:hAnsi="Arial" w:cs="Arial"/>
          <w:color w:val="auto"/>
          <w:sz w:val="20"/>
        </w:rPr>
        <w:t>TK 137-</w:t>
      </w:r>
      <w:r w:rsidRPr="00382E3F">
        <w:rPr>
          <w:rFonts w:ascii="Arial" w:hAnsi="Arial" w:cs="Arial"/>
          <w:color w:val="auto"/>
          <w:sz w:val="20"/>
          <w:lang w:val="en-US"/>
        </w:rPr>
        <w:t xml:space="preserve"> </w:t>
      </w:r>
      <w:r w:rsidRPr="00382E3F">
        <w:rPr>
          <w:rFonts w:ascii="Arial" w:hAnsi="Arial" w:cs="Arial"/>
          <w:color w:val="auto"/>
          <w:sz w:val="20"/>
        </w:rPr>
        <w:t>Tạm chi (1371).</w:t>
      </w:r>
    </w:p>
    <w:p w14:paraId="09E75E1E"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3.11- Đối với các cơ quan nhà nước, khi kết thúc năm ngân sách, sau khi đã hoàn thành các nhiệm vụ được giao mà đơn vị có số kinh phí tiết kiệm đã sử dụng cho các nội dung theo quy định của quy chế tài chính hiện hành phần còn lại chưa sử dụng hết được trích lập Quỹ dự phòng ổn định thu nhập, ghi:</w:t>
      </w:r>
    </w:p>
    <w:p w14:paraId="0C1269D6"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xml:space="preserve">Nợ TK 421- Thặng dư (thâm hụt) lũy kế </w:t>
      </w:r>
    </w:p>
    <w:p w14:paraId="3972EE6A"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ab/>
        <w:t>Có TK 431-</w:t>
      </w:r>
      <w:r w:rsidRPr="00382E3F">
        <w:rPr>
          <w:rFonts w:ascii="Arial" w:hAnsi="Arial" w:cs="Arial"/>
          <w:color w:val="auto"/>
          <w:sz w:val="20"/>
          <w:lang w:val="en-US"/>
        </w:rPr>
        <w:t xml:space="preserve"> </w:t>
      </w:r>
      <w:r w:rsidRPr="00382E3F">
        <w:rPr>
          <w:rFonts w:ascii="Arial" w:hAnsi="Arial" w:cs="Arial"/>
          <w:color w:val="auto"/>
          <w:sz w:val="20"/>
        </w:rPr>
        <w:t>Các quỹ (4315).</w:t>
      </w:r>
    </w:p>
    <w:p w14:paraId="093130C7"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 Khi sử dụng quỹ dự phòng ổn định thu nhập, ghi:</w:t>
      </w:r>
    </w:p>
    <w:p w14:paraId="3F28F4B8" w14:textId="77777777" w:rsidR="00654624" w:rsidRPr="00382E3F" w:rsidRDefault="00654624" w:rsidP="00654624">
      <w:pPr>
        <w:spacing w:before="120"/>
        <w:rPr>
          <w:rFonts w:ascii="Arial" w:hAnsi="Arial" w:cs="Arial"/>
          <w:color w:val="auto"/>
          <w:sz w:val="20"/>
        </w:rPr>
      </w:pPr>
      <w:r w:rsidRPr="00382E3F">
        <w:rPr>
          <w:rFonts w:ascii="Arial" w:hAnsi="Arial" w:cs="Arial"/>
          <w:color w:val="auto"/>
          <w:sz w:val="20"/>
        </w:rPr>
        <w:t>Nợ TK 431-</w:t>
      </w:r>
      <w:r w:rsidRPr="00382E3F">
        <w:rPr>
          <w:rFonts w:ascii="Arial" w:hAnsi="Arial" w:cs="Arial"/>
          <w:color w:val="auto"/>
          <w:sz w:val="20"/>
          <w:lang w:val="en-US"/>
        </w:rPr>
        <w:t xml:space="preserve"> </w:t>
      </w:r>
      <w:r w:rsidRPr="00382E3F">
        <w:rPr>
          <w:rFonts w:ascii="Arial" w:hAnsi="Arial" w:cs="Arial"/>
          <w:color w:val="auto"/>
          <w:sz w:val="20"/>
        </w:rPr>
        <w:t>Các quỹ (4315)</w:t>
      </w:r>
    </w:p>
    <w:p w14:paraId="21411A0D" w14:textId="77777777" w:rsidR="00654624" w:rsidRDefault="00654624" w:rsidP="00654624">
      <w:pPr>
        <w:spacing w:before="120"/>
        <w:rPr>
          <w:rFonts w:ascii="Arial" w:hAnsi="Arial" w:cs="Arial"/>
          <w:color w:val="auto"/>
          <w:sz w:val="20"/>
          <w:lang w:val="en-US"/>
        </w:rPr>
      </w:pPr>
      <w:r w:rsidRPr="00382E3F">
        <w:rPr>
          <w:rFonts w:ascii="Arial" w:hAnsi="Arial" w:cs="Arial"/>
          <w:color w:val="auto"/>
          <w:sz w:val="20"/>
        </w:rPr>
        <w:tab/>
        <w:t>Có các TK 111, 112.</w:t>
      </w:r>
    </w:p>
    <w:p w14:paraId="59912B14" w14:textId="77777777" w:rsidR="00654624" w:rsidRPr="007C1DA6" w:rsidRDefault="00654624" w:rsidP="00654624">
      <w:pPr>
        <w:spacing w:before="120"/>
        <w:jc w:val="center"/>
        <w:rPr>
          <w:rFonts w:ascii="Arial" w:hAnsi="Arial" w:cs="Arial"/>
          <w:b/>
          <w:sz w:val="20"/>
        </w:rPr>
      </w:pPr>
      <w:r>
        <w:rPr>
          <w:rFonts w:ascii="Arial" w:hAnsi="Arial" w:cs="Arial"/>
          <w:b/>
          <w:sz w:val="20"/>
        </w:rPr>
        <w:t>TÀI KHOẢN 468</w:t>
      </w:r>
    </w:p>
    <w:p w14:paraId="312E8D9C" w14:textId="77777777" w:rsidR="00654624" w:rsidRPr="007C1DA6" w:rsidRDefault="00654624" w:rsidP="00654624">
      <w:pPr>
        <w:spacing w:before="120"/>
        <w:jc w:val="center"/>
        <w:rPr>
          <w:rFonts w:ascii="Arial" w:hAnsi="Arial" w:cs="Arial"/>
          <w:b/>
          <w:sz w:val="20"/>
        </w:rPr>
      </w:pPr>
      <w:r w:rsidRPr="007C1DA6">
        <w:rPr>
          <w:rFonts w:ascii="Arial" w:hAnsi="Arial" w:cs="Arial"/>
          <w:b/>
          <w:sz w:val="20"/>
        </w:rPr>
        <w:t>NGUỒN CẢI CÁCH TI</w:t>
      </w:r>
      <w:r w:rsidRPr="007C1DA6">
        <w:rPr>
          <w:rFonts w:ascii="Arial" w:hAnsi="Arial" w:cs="Arial"/>
          <w:b/>
          <w:sz w:val="20"/>
          <w:lang w:val="en-US"/>
        </w:rPr>
        <w:t>Ề</w:t>
      </w:r>
      <w:r w:rsidRPr="007C1DA6">
        <w:rPr>
          <w:rFonts w:ascii="Arial" w:hAnsi="Arial" w:cs="Arial"/>
          <w:b/>
          <w:sz w:val="20"/>
        </w:rPr>
        <w:t>N LƯƠNG</w:t>
      </w:r>
    </w:p>
    <w:p w14:paraId="61FB705D" w14:textId="77777777" w:rsidR="00654624" w:rsidRPr="007C1DA6" w:rsidRDefault="00654624" w:rsidP="00654624">
      <w:pPr>
        <w:spacing w:before="120"/>
        <w:rPr>
          <w:rFonts w:ascii="Arial" w:hAnsi="Arial" w:cs="Arial"/>
          <w:b/>
          <w:sz w:val="20"/>
        </w:rPr>
      </w:pPr>
      <w:r w:rsidRPr="007C1DA6">
        <w:rPr>
          <w:rFonts w:ascii="Arial" w:hAnsi="Arial" w:cs="Arial"/>
          <w:b/>
          <w:sz w:val="20"/>
        </w:rPr>
        <w:t>1- Nguyên tắc kế toán</w:t>
      </w:r>
    </w:p>
    <w:p w14:paraId="06127FB2" w14:textId="77777777" w:rsidR="00654624" w:rsidRPr="0004295D" w:rsidRDefault="00654624" w:rsidP="00654624">
      <w:pPr>
        <w:spacing w:before="120"/>
        <w:rPr>
          <w:rFonts w:ascii="Arial" w:hAnsi="Arial" w:cs="Arial"/>
          <w:sz w:val="20"/>
        </w:rPr>
      </w:pPr>
      <w:r w:rsidRPr="0004295D">
        <w:rPr>
          <w:rFonts w:ascii="Arial" w:hAnsi="Arial" w:cs="Arial"/>
          <w:sz w:val="20"/>
        </w:rPr>
        <w:t>1.1- Tài khoản này phản ánh số hiện có và tình hình biến động của nguồn cải cách tiền lươ</w:t>
      </w:r>
      <w:r>
        <w:rPr>
          <w:rFonts w:ascii="Arial" w:hAnsi="Arial" w:cs="Arial"/>
          <w:sz w:val="20"/>
          <w:lang w:val="en-US"/>
        </w:rPr>
        <w:t>n</w:t>
      </w:r>
      <w:r w:rsidRPr="0004295D">
        <w:rPr>
          <w:rFonts w:ascii="Arial" w:hAnsi="Arial" w:cs="Arial"/>
          <w:sz w:val="20"/>
        </w:rPr>
        <w:t>g.</w:t>
      </w:r>
    </w:p>
    <w:p w14:paraId="0EB99653" w14:textId="77777777" w:rsidR="00654624" w:rsidRPr="0004295D" w:rsidRDefault="00654624" w:rsidP="00654624">
      <w:pPr>
        <w:spacing w:before="120"/>
        <w:rPr>
          <w:rFonts w:ascii="Arial" w:hAnsi="Arial" w:cs="Arial"/>
          <w:sz w:val="20"/>
        </w:rPr>
      </w:pPr>
      <w:r w:rsidRPr="0004295D">
        <w:rPr>
          <w:rFonts w:ascii="Arial" w:hAnsi="Arial" w:cs="Arial"/>
          <w:sz w:val="20"/>
        </w:rPr>
        <w:t>1.2- Nguồn cải cách tiền lương phải được tính, trích và sử dụng theo quy định hiện hành.</w:t>
      </w:r>
    </w:p>
    <w:p w14:paraId="00C8ACA6" w14:textId="77777777" w:rsidR="00654624" w:rsidRPr="007C1DA6" w:rsidRDefault="00654624" w:rsidP="00654624">
      <w:pPr>
        <w:spacing w:before="120"/>
        <w:rPr>
          <w:rFonts w:ascii="Arial" w:hAnsi="Arial" w:cs="Arial"/>
          <w:b/>
          <w:sz w:val="20"/>
        </w:rPr>
      </w:pPr>
      <w:r w:rsidRPr="007C1DA6">
        <w:rPr>
          <w:rFonts w:ascii="Arial" w:hAnsi="Arial" w:cs="Arial"/>
          <w:b/>
          <w:sz w:val="20"/>
        </w:rPr>
        <w:t>2- Kết cấu và nội dung phản ánh của Tài khoản 468- Nguồn cải cách tiền lương</w:t>
      </w:r>
    </w:p>
    <w:p w14:paraId="2D93FC27" w14:textId="77777777" w:rsidR="00654624" w:rsidRPr="0004295D" w:rsidRDefault="00654624" w:rsidP="00654624">
      <w:pPr>
        <w:spacing w:before="120"/>
        <w:rPr>
          <w:rFonts w:ascii="Arial" w:hAnsi="Arial" w:cs="Arial"/>
          <w:sz w:val="20"/>
        </w:rPr>
      </w:pPr>
      <w:r w:rsidRPr="007C1DA6">
        <w:rPr>
          <w:rFonts w:ascii="Arial" w:hAnsi="Arial" w:cs="Arial"/>
          <w:b/>
          <w:sz w:val="20"/>
        </w:rPr>
        <w:t>Bên Nợ:</w:t>
      </w:r>
      <w:r w:rsidRPr="0004295D">
        <w:rPr>
          <w:rFonts w:ascii="Arial" w:hAnsi="Arial" w:cs="Arial"/>
          <w:sz w:val="20"/>
        </w:rPr>
        <w:t xml:space="preserve"> Nguồn cải cách tiền lương giảm.</w:t>
      </w:r>
    </w:p>
    <w:p w14:paraId="213D1F37" w14:textId="77777777" w:rsidR="00654624" w:rsidRPr="0004295D" w:rsidRDefault="00654624" w:rsidP="00654624">
      <w:pPr>
        <w:spacing w:before="120"/>
        <w:rPr>
          <w:rFonts w:ascii="Arial" w:hAnsi="Arial" w:cs="Arial"/>
          <w:sz w:val="20"/>
        </w:rPr>
      </w:pPr>
      <w:r w:rsidRPr="007C1DA6">
        <w:rPr>
          <w:rFonts w:ascii="Arial" w:hAnsi="Arial" w:cs="Arial"/>
          <w:b/>
          <w:sz w:val="20"/>
        </w:rPr>
        <w:t>Bên Có:</w:t>
      </w:r>
      <w:r w:rsidRPr="0004295D">
        <w:rPr>
          <w:rFonts w:ascii="Arial" w:hAnsi="Arial" w:cs="Arial"/>
          <w:sz w:val="20"/>
        </w:rPr>
        <w:t xml:space="preserve"> Nguồn cải cách tiền lương tăng.</w:t>
      </w:r>
    </w:p>
    <w:p w14:paraId="40E3450E" w14:textId="77777777" w:rsidR="00654624" w:rsidRPr="0004295D" w:rsidRDefault="00654624" w:rsidP="00654624">
      <w:pPr>
        <w:spacing w:before="120"/>
        <w:rPr>
          <w:rFonts w:ascii="Arial" w:hAnsi="Arial" w:cs="Arial"/>
          <w:sz w:val="20"/>
        </w:rPr>
      </w:pPr>
      <w:r w:rsidRPr="007C1DA6">
        <w:rPr>
          <w:rFonts w:ascii="Arial" w:hAnsi="Arial" w:cs="Arial"/>
          <w:b/>
          <w:sz w:val="20"/>
        </w:rPr>
        <w:t>Số dư bên Có:</w:t>
      </w:r>
      <w:r w:rsidRPr="0004295D">
        <w:rPr>
          <w:rFonts w:ascii="Arial" w:hAnsi="Arial" w:cs="Arial"/>
          <w:sz w:val="20"/>
        </w:rPr>
        <w:t xml:space="preserve"> Nguồn cải cách tiền lương hiện còn.</w:t>
      </w:r>
    </w:p>
    <w:p w14:paraId="69DCF187" w14:textId="77777777" w:rsidR="00654624" w:rsidRPr="007C1DA6" w:rsidRDefault="00654624" w:rsidP="00654624">
      <w:pPr>
        <w:spacing w:before="120"/>
        <w:rPr>
          <w:rFonts w:ascii="Arial" w:hAnsi="Arial" w:cs="Arial"/>
          <w:b/>
          <w:sz w:val="20"/>
        </w:rPr>
      </w:pPr>
      <w:r w:rsidRPr="007C1DA6">
        <w:rPr>
          <w:rFonts w:ascii="Arial" w:hAnsi="Arial" w:cs="Arial"/>
          <w:b/>
          <w:sz w:val="20"/>
        </w:rPr>
        <w:t>3- Phương pháp hạch toán kế toán một số hoạt động kinh tế chủ yếu</w:t>
      </w:r>
    </w:p>
    <w:p w14:paraId="5C2ABC7B" w14:textId="77777777" w:rsidR="00654624" w:rsidRPr="0004295D" w:rsidRDefault="00654624" w:rsidP="00654624">
      <w:pPr>
        <w:spacing w:before="120"/>
        <w:rPr>
          <w:rFonts w:ascii="Arial" w:hAnsi="Arial" w:cs="Arial"/>
          <w:sz w:val="20"/>
        </w:rPr>
      </w:pPr>
      <w:r w:rsidRPr="0004295D">
        <w:rPr>
          <w:rFonts w:ascii="Arial" w:hAnsi="Arial" w:cs="Arial"/>
          <w:sz w:val="20"/>
        </w:rPr>
        <w:t>3.1- Khi phát sinh các khoản chi từ nguồn cải cách tiền lương, ghi:</w:t>
      </w:r>
    </w:p>
    <w:p w14:paraId="6E8D9EDC" w14:textId="77777777" w:rsidR="00654624" w:rsidRPr="007C1DA6" w:rsidRDefault="00654624" w:rsidP="00654624">
      <w:pPr>
        <w:spacing w:before="120"/>
        <w:rPr>
          <w:rFonts w:ascii="Arial" w:hAnsi="Arial" w:cs="Arial"/>
          <w:sz w:val="20"/>
          <w:lang w:val="en-US"/>
        </w:rPr>
      </w:pPr>
      <w:r w:rsidRPr="0004295D">
        <w:rPr>
          <w:rFonts w:ascii="Arial" w:hAnsi="Arial" w:cs="Arial"/>
          <w:sz w:val="20"/>
        </w:rPr>
        <w:t>Nợ các TK 334, 241,</w:t>
      </w:r>
      <w:r>
        <w:rPr>
          <w:rFonts w:ascii="Arial" w:hAnsi="Arial" w:cs="Arial"/>
          <w:sz w:val="20"/>
          <w:lang w:val="en-US"/>
        </w:rPr>
        <w:t xml:space="preserve"> </w:t>
      </w:r>
      <w:r w:rsidRPr="0004295D">
        <w:rPr>
          <w:rFonts w:ascii="Arial" w:hAnsi="Arial" w:cs="Arial"/>
          <w:sz w:val="20"/>
        </w:rPr>
        <w:t>611</w:t>
      </w:r>
    </w:p>
    <w:p w14:paraId="4A145881"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112- Tiền gửi Ngân hàng, Kho bạc.</w:t>
      </w:r>
    </w:p>
    <w:p w14:paraId="09942D00" w14:textId="77777777" w:rsidR="00654624" w:rsidRPr="0004295D" w:rsidRDefault="00654624" w:rsidP="00654624">
      <w:pPr>
        <w:spacing w:before="120"/>
        <w:rPr>
          <w:rFonts w:ascii="Arial" w:hAnsi="Arial" w:cs="Arial"/>
          <w:sz w:val="20"/>
        </w:rPr>
      </w:pPr>
      <w:r w:rsidRPr="0004295D">
        <w:rPr>
          <w:rFonts w:ascii="Arial" w:hAnsi="Arial" w:cs="Arial"/>
          <w:sz w:val="20"/>
        </w:rPr>
        <w:t>3.2- Cuối năm, kết chuyển nguồn cải cách tiền lương đã tính trong năm trước khi phân phối thặng dư (thâm hụt) theo quy định của quy chế tài chính, ghi:</w:t>
      </w:r>
    </w:p>
    <w:p w14:paraId="148F0E34" w14:textId="77777777" w:rsidR="00654624" w:rsidRPr="0004295D" w:rsidRDefault="00654624" w:rsidP="00654624">
      <w:pPr>
        <w:spacing w:before="120"/>
        <w:rPr>
          <w:rFonts w:ascii="Arial" w:hAnsi="Arial" w:cs="Arial"/>
          <w:sz w:val="20"/>
        </w:rPr>
      </w:pPr>
      <w:r w:rsidRPr="0004295D">
        <w:rPr>
          <w:rFonts w:ascii="Arial" w:hAnsi="Arial" w:cs="Arial"/>
          <w:sz w:val="20"/>
        </w:rPr>
        <w:t>Nợ TK 421- Thặng dư (thâm hụt) lũy kế</w:t>
      </w:r>
    </w:p>
    <w:p w14:paraId="4F209304"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468- Nguồn cải cách tiền lương.</w:t>
      </w:r>
    </w:p>
    <w:p w14:paraId="2FB4EE26" w14:textId="77777777" w:rsidR="00654624" w:rsidRPr="0004295D" w:rsidRDefault="00654624" w:rsidP="00654624">
      <w:pPr>
        <w:spacing w:before="120"/>
        <w:rPr>
          <w:rFonts w:ascii="Arial" w:hAnsi="Arial" w:cs="Arial"/>
          <w:sz w:val="20"/>
        </w:rPr>
      </w:pPr>
      <w:r w:rsidRPr="0004295D">
        <w:rPr>
          <w:rFonts w:ascii="Arial" w:hAnsi="Arial" w:cs="Arial"/>
          <w:sz w:val="20"/>
        </w:rPr>
        <w:t>3.3- Cuối năm, đơn vị phải kết chuyển phần đã chi từ nguồn cải cách tiền lương trong năm, ghi:</w:t>
      </w:r>
    </w:p>
    <w:p w14:paraId="4B20FEA5" w14:textId="77777777" w:rsidR="00654624" w:rsidRPr="0004295D" w:rsidRDefault="00654624" w:rsidP="00654624">
      <w:pPr>
        <w:spacing w:before="120"/>
        <w:rPr>
          <w:rFonts w:ascii="Arial" w:hAnsi="Arial" w:cs="Arial"/>
          <w:sz w:val="20"/>
        </w:rPr>
      </w:pPr>
      <w:r w:rsidRPr="0004295D">
        <w:rPr>
          <w:rFonts w:ascii="Arial" w:hAnsi="Arial" w:cs="Arial"/>
          <w:sz w:val="20"/>
        </w:rPr>
        <w:t>Nợ TK 468- Nguồn cải cách tiền lương</w:t>
      </w:r>
    </w:p>
    <w:p w14:paraId="4BD5EDC9"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421 - Thặng dư (thâm hụt) lũy kế.</w:t>
      </w:r>
    </w:p>
    <w:p w14:paraId="69101CCC" w14:textId="77777777" w:rsidR="00654624" w:rsidRPr="007C1DA6" w:rsidRDefault="00654624" w:rsidP="00654624">
      <w:pPr>
        <w:spacing w:before="120"/>
        <w:jc w:val="center"/>
        <w:rPr>
          <w:rFonts w:ascii="Arial" w:hAnsi="Arial" w:cs="Arial"/>
          <w:b/>
          <w:sz w:val="20"/>
        </w:rPr>
      </w:pPr>
      <w:r w:rsidRPr="007C1DA6">
        <w:rPr>
          <w:rFonts w:ascii="Arial" w:hAnsi="Arial" w:cs="Arial"/>
          <w:b/>
          <w:sz w:val="20"/>
        </w:rPr>
        <w:t>TÀI KHOẢN LOẠI 5</w:t>
      </w:r>
    </w:p>
    <w:p w14:paraId="2A2DA3B7" w14:textId="77777777" w:rsidR="00654624" w:rsidRPr="007C1DA6" w:rsidRDefault="00654624" w:rsidP="00654624">
      <w:pPr>
        <w:spacing w:before="120"/>
        <w:jc w:val="center"/>
        <w:rPr>
          <w:rFonts w:ascii="Arial" w:hAnsi="Arial" w:cs="Arial"/>
          <w:b/>
          <w:sz w:val="20"/>
        </w:rPr>
      </w:pPr>
      <w:r>
        <w:rPr>
          <w:rFonts w:ascii="Arial" w:hAnsi="Arial" w:cs="Arial"/>
          <w:b/>
          <w:sz w:val="20"/>
        </w:rPr>
        <w:t>NGUYÊN TẮC KẾ TOÁN TÀI KHOẢN LOẠI 5</w:t>
      </w:r>
    </w:p>
    <w:p w14:paraId="33EE62A5"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1- Loại Tài khoản này dùng để phản ánh số hiện có, tình hình biến động các khoản thu, doanh thu (sau đây gọi tắt là doanh thu) của đơn vị, bao gồm: Thu hoạt động do NSNN cấp; thu viện </w:t>
      </w:r>
      <w:r>
        <w:rPr>
          <w:rFonts w:ascii="Arial" w:hAnsi="Arial" w:cs="Arial"/>
          <w:sz w:val="20"/>
          <w:lang w:val="en-US"/>
        </w:rPr>
        <w:t>tr</w:t>
      </w:r>
      <w:r w:rsidRPr="0004295D">
        <w:rPr>
          <w:rFonts w:ascii="Arial" w:hAnsi="Arial" w:cs="Arial"/>
          <w:sz w:val="20"/>
        </w:rPr>
        <w:t>ợ, vay nợ nước ngoài; thu phí được khấu trừ, để lại theo quy định; doanh thu từ hoạt động SXKD, dịch vụ; doanh thu từ hoạt động tài chính.</w:t>
      </w:r>
    </w:p>
    <w:p w14:paraId="5B4B3280" w14:textId="77777777" w:rsidR="00654624" w:rsidRPr="0004295D" w:rsidRDefault="00654624" w:rsidP="00654624">
      <w:pPr>
        <w:spacing w:before="120"/>
        <w:rPr>
          <w:rFonts w:ascii="Arial" w:hAnsi="Arial" w:cs="Arial"/>
          <w:sz w:val="20"/>
        </w:rPr>
      </w:pPr>
      <w:r w:rsidRPr="0004295D">
        <w:rPr>
          <w:rFonts w:ascii="Arial" w:hAnsi="Arial" w:cs="Arial"/>
          <w:sz w:val="20"/>
        </w:rPr>
        <w:t>2- Đơn vị phải phản ánh vào báo cáo toàn bộ các khoản thu và doanh thu tương ứng với số chi phí phát sinh tại đơn vị trên cơ sở dồn tích, đồng thời đối với số thu hoạt động do NSNN cấp; thu viện trợ, vay nợ nước ngoài phải được báo cáo quyết toán ngân sách năm trên cơ sở số thực thu, thực chi, chi tiết theo Mục lục ngân sách nhà nước.</w:t>
      </w:r>
    </w:p>
    <w:p w14:paraId="6EDD3B2E" w14:textId="77777777" w:rsidR="00654624" w:rsidRPr="0004295D" w:rsidRDefault="00654624" w:rsidP="00654624">
      <w:pPr>
        <w:spacing w:before="120"/>
        <w:rPr>
          <w:rFonts w:ascii="Arial" w:hAnsi="Arial" w:cs="Arial"/>
          <w:sz w:val="20"/>
        </w:rPr>
      </w:pPr>
      <w:r w:rsidRPr="0004295D">
        <w:rPr>
          <w:rFonts w:ascii="Arial" w:hAnsi="Arial" w:cs="Arial"/>
          <w:sz w:val="20"/>
        </w:rPr>
        <w:t>3- Các khoản thu và doanh thu phát sinh tại đơn vị, gồm:</w:t>
      </w:r>
    </w:p>
    <w:p w14:paraId="38343605" w14:textId="77777777" w:rsidR="00654624" w:rsidRPr="0004295D" w:rsidRDefault="00654624" w:rsidP="00654624">
      <w:pPr>
        <w:spacing w:before="120"/>
        <w:rPr>
          <w:rFonts w:ascii="Arial" w:hAnsi="Arial" w:cs="Arial"/>
          <w:sz w:val="20"/>
        </w:rPr>
      </w:pPr>
      <w:r w:rsidRPr="0004295D">
        <w:rPr>
          <w:rFonts w:ascii="Arial" w:hAnsi="Arial" w:cs="Arial"/>
          <w:sz w:val="20"/>
        </w:rPr>
        <w:t>- Thu hoạt động do ngân sách Nhà nước cấp theo dự toán để thực hiện nhiệm vụ được giao, gồ</w:t>
      </w:r>
      <w:r>
        <w:rPr>
          <w:rFonts w:ascii="Arial" w:hAnsi="Arial" w:cs="Arial"/>
          <w:sz w:val="20"/>
        </w:rPr>
        <w:t xml:space="preserve">m: </w:t>
      </w:r>
      <w:r>
        <w:rPr>
          <w:rFonts w:ascii="Arial" w:hAnsi="Arial" w:cs="Arial"/>
          <w:sz w:val="20"/>
          <w:lang w:val="en-US"/>
        </w:rPr>
        <w:t>C</w:t>
      </w:r>
      <w:r w:rsidRPr="0004295D">
        <w:rPr>
          <w:rFonts w:ascii="Arial" w:hAnsi="Arial" w:cs="Arial"/>
          <w:sz w:val="20"/>
        </w:rPr>
        <w:t>ấp cho hoạt động thường xuyên; cấp cho hoạt động không thường xuyên và các khoản thu hoạt động khác được để lại đơn vị theo quy định mà được cấp có thẩm quyền giao dự toán (hoặc không giao dự toán) và yêu cầu phải quyết toán theo Mục lục NSNN;</w:t>
      </w:r>
    </w:p>
    <w:p w14:paraId="46091D48" w14:textId="77777777" w:rsidR="00654624" w:rsidRPr="0004295D" w:rsidRDefault="00654624" w:rsidP="00654624">
      <w:pPr>
        <w:spacing w:before="120"/>
        <w:rPr>
          <w:rFonts w:ascii="Arial" w:hAnsi="Arial" w:cs="Arial"/>
          <w:sz w:val="20"/>
        </w:rPr>
      </w:pPr>
      <w:r w:rsidRPr="0004295D">
        <w:rPr>
          <w:rFonts w:ascii="Arial" w:hAnsi="Arial" w:cs="Arial"/>
          <w:sz w:val="20"/>
        </w:rPr>
        <w:t>- Thu từ nguồn viện trợ không hoàn lại, vay nợ nước ngoài;</w:t>
      </w:r>
    </w:p>
    <w:p w14:paraId="66B52739" w14:textId="77777777" w:rsidR="00654624" w:rsidRPr="0004295D" w:rsidRDefault="00654624" w:rsidP="00654624">
      <w:pPr>
        <w:spacing w:before="120"/>
        <w:rPr>
          <w:rFonts w:ascii="Arial" w:hAnsi="Arial" w:cs="Arial"/>
          <w:sz w:val="20"/>
        </w:rPr>
      </w:pPr>
      <w:r w:rsidRPr="0004295D">
        <w:rPr>
          <w:rFonts w:ascii="Arial" w:hAnsi="Arial" w:cs="Arial"/>
          <w:sz w:val="20"/>
        </w:rPr>
        <w:t>- Thu từ số phí được khấu trừ và để lại theo Luật phí, lệ phí;</w:t>
      </w:r>
    </w:p>
    <w:p w14:paraId="4EAEAE44" w14:textId="77777777" w:rsidR="00654624" w:rsidRPr="0004295D" w:rsidRDefault="00654624" w:rsidP="00654624">
      <w:pPr>
        <w:spacing w:before="120"/>
        <w:rPr>
          <w:rFonts w:ascii="Arial" w:hAnsi="Arial" w:cs="Arial"/>
          <w:sz w:val="20"/>
        </w:rPr>
      </w:pPr>
      <w:r w:rsidRPr="0004295D">
        <w:rPr>
          <w:rFonts w:ascii="Arial" w:hAnsi="Arial" w:cs="Arial"/>
          <w:sz w:val="20"/>
        </w:rPr>
        <w:t>- Doanh thu của hoạt động tài chính;</w:t>
      </w:r>
    </w:p>
    <w:p w14:paraId="1E604A83" w14:textId="77777777" w:rsidR="00654624" w:rsidRPr="0004295D" w:rsidRDefault="00654624" w:rsidP="00654624">
      <w:pPr>
        <w:spacing w:before="120"/>
        <w:rPr>
          <w:rFonts w:ascii="Arial" w:hAnsi="Arial" w:cs="Arial"/>
          <w:sz w:val="20"/>
        </w:rPr>
      </w:pPr>
      <w:r w:rsidRPr="0004295D">
        <w:rPr>
          <w:rFonts w:ascii="Arial" w:hAnsi="Arial" w:cs="Arial"/>
          <w:sz w:val="20"/>
        </w:rPr>
        <w:t>- Doanh thu của hoạt động SXKD, dịch vụ.</w:t>
      </w:r>
    </w:p>
    <w:p w14:paraId="6F1734F7" w14:textId="77777777" w:rsidR="00654624" w:rsidRPr="007C1DA6" w:rsidRDefault="00654624" w:rsidP="00654624">
      <w:pPr>
        <w:spacing w:before="120"/>
        <w:rPr>
          <w:rFonts w:ascii="Arial" w:hAnsi="Arial" w:cs="Arial"/>
          <w:b/>
          <w:sz w:val="20"/>
        </w:rPr>
      </w:pPr>
      <w:r w:rsidRPr="007C1DA6">
        <w:rPr>
          <w:rFonts w:ascii="Arial" w:hAnsi="Arial" w:cs="Arial"/>
          <w:b/>
          <w:sz w:val="20"/>
        </w:rPr>
        <w:t>Tài khoản loại 5 có 5 tài khoản:</w:t>
      </w:r>
    </w:p>
    <w:p w14:paraId="6857DC77" w14:textId="77777777" w:rsidR="00654624" w:rsidRPr="0004295D" w:rsidRDefault="00654624" w:rsidP="00654624">
      <w:pPr>
        <w:spacing w:before="120"/>
        <w:rPr>
          <w:rFonts w:ascii="Arial" w:hAnsi="Arial" w:cs="Arial"/>
          <w:sz w:val="20"/>
        </w:rPr>
      </w:pPr>
      <w:r w:rsidRPr="0004295D">
        <w:rPr>
          <w:rFonts w:ascii="Arial" w:hAnsi="Arial" w:cs="Arial"/>
          <w:sz w:val="20"/>
        </w:rPr>
        <w:t>- Tài khoản 511- Thu hoạt động do NSNN cấp;</w:t>
      </w:r>
    </w:p>
    <w:p w14:paraId="0DB1C170" w14:textId="77777777" w:rsidR="00654624" w:rsidRPr="0004295D" w:rsidRDefault="00654624" w:rsidP="00654624">
      <w:pPr>
        <w:spacing w:before="120"/>
        <w:rPr>
          <w:rFonts w:ascii="Arial" w:hAnsi="Arial" w:cs="Arial"/>
          <w:sz w:val="20"/>
        </w:rPr>
      </w:pPr>
      <w:r w:rsidRPr="0004295D">
        <w:rPr>
          <w:rFonts w:ascii="Arial" w:hAnsi="Arial" w:cs="Arial"/>
          <w:sz w:val="20"/>
        </w:rPr>
        <w:t>- Tài khoản 512- Thu viện trợ, vay nợ nước ngoài;</w:t>
      </w:r>
    </w:p>
    <w:p w14:paraId="775690FE" w14:textId="77777777" w:rsidR="00654624" w:rsidRPr="0004295D" w:rsidRDefault="00654624" w:rsidP="00654624">
      <w:pPr>
        <w:spacing w:before="120"/>
        <w:rPr>
          <w:rFonts w:ascii="Arial" w:hAnsi="Arial" w:cs="Arial"/>
          <w:sz w:val="20"/>
        </w:rPr>
      </w:pPr>
      <w:r w:rsidRPr="0004295D">
        <w:rPr>
          <w:rFonts w:ascii="Arial" w:hAnsi="Arial" w:cs="Arial"/>
          <w:sz w:val="20"/>
        </w:rPr>
        <w:t>- Tài khoản 514- Thu phí được khấu trừ, để lại;</w:t>
      </w:r>
    </w:p>
    <w:p w14:paraId="4F056007" w14:textId="77777777" w:rsidR="00654624" w:rsidRPr="0004295D" w:rsidRDefault="00654624" w:rsidP="00654624">
      <w:pPr>
        <w:spacing w:before="120"/>
        <w:rPr>
          <w:rFonts w:ascii="Arial" w:hAnsi="Arial" w:cs="Arial"/>
          <w:sz w:val="20"/>
        </w:rPr>
      </w:pPr>
      <w:r w:rsidRPr="0004295D">
        <w:rPr>
          <w:rFonts w:ascii="Arial" w:hAnsi="Arial" w:cs="Arial"/>
          <w:sz w:val="20"/>
        </w:rPr>
        <w:t>- Tài khoản 515- Doanh thu tài chính;</w:t>
      </w:r>
    </w:p>
    <w:p w14:paraId="1C41BAD8" w14:textId="77777777" w:rsidR="00654624" w:rsidRPr="0004295D" w:rsidRDefault="00654624" w:rsidP="00654624">
      <w:pPr>
        <w:spacing w:before="120"/>
        <w:rPr>
          <w:rFonts w:ascii="Arial" w:hAnsi="Arial" w:cs="Arial"/>
          <w:sz w:val="20"/>
        </w:rPr>
      </w:pPr>
      <w:r w:rsidRPr="0004295D">
        <w:rPr>
          <w:rFonts w:ascii="Arial" w:hAnsi="Arial" w:cs="Arial"/>
          <w:sz w:val="20"/>
        </w:rPr>
        <w:t>- Tài khoản 531- Doanh thu hoạt động SXKD, dịch vụ.</w:t>
      </w:r>
    </w:p>
    <w:p w14:paraId="20A9C331" w14:textId="77777777" w:rsidR="00654624" w:rsidRPr="007C1DA6" w:rsidRDefault="00654624" w:rsidP="00654624">
      <w:pPr>
        <w:spacing w:before="120"/>
        <w:jc w:val="center"/>
        <w:rPr>
          <w:rFonts w:ascii="Arial" w:hAnsi="Arial" w:cs="Arial"/>
          <w:b/>
          <w:sz w:val="20"/>
        </w:rPr>
      </w:pPr>
      <w:r w:rsidRPr="007C1DA6">
        <w:rPr>
          <w:rFonts w:ascii="Arial" w:hAnsi="Arial" w:cs="Arial"/>
          <w:b/>
          <w:sz w:val="20"/>
        </w:rPr>
        <w:t>TÀI KHOẢN 511</w:t>
      </w:r>
    </w:p>
    <w:p w14:paraId="2BB1F6A9" w14:textId="77777777" w:rsidR="00654624" w:rsidRPr="007C1DA6" w:rsidRDefault="00654624" w:rsidP="00654624">
      <w:pPr>
        <w:spacing w:before="120"/>
        <w:jc w:val="center"/>
        <w:rPr>
          <w:rFonts w:ascii="Arial" w:hAnsi="Arial" w:cs="Arial"/>
          <w:b/>
          <w:sz w:val="20"/>
        </w:rPr>
      </w:pPr>
      <w:r>
        <w:rPr>
          <w:rFonts w:ascii="Arial" w:hAnsi="Arial" w:cs="Arial"/>
          <w:b/>
          <w:sz w:val="20"/>
        </w:rPr>
        <w:t>TH</w:t>
      </w:r>
      <w:r>
        <w:rPr>
          <w:rFonts w:ascii="Arial" w:hAnsi="Arial" w:cs="Arial"/>
          <w:b/>
          <w:sz w:val="20"/>
          <w:lang w:val="en-US"/>
        </w:rPr>
        <w:t>U</w:t>
      </w:r>
      <w:r w:rsidRPr="007C1DA6">
        <w:rPr>
          <w:rFonts w:ascii="Arial" w:hAnsi="Arial" w:cs="Arial"/>
          <w:b/>
          <w:sz w:val="20"/>
        </w:rPr>
        <w:t xml:space="preserve"> HOẠT ĐỘNG DO NSNN CẤP</w:t>
      </w:r>
    </w:p>
    <w:p w14:paraId="65506C49" w14:textId="77777777" w:rsidR="00654624" w:rsidRPr="007C1DA6" w:rsidRDefault="00654624" w:rsidP="00654624">
      <w:pPr>
        <w:spacing w:before="120"/>
        <w:rPr>
          <w:rFonts w:ascii="Arial" w:hAnsi="Arial" w:cs="Arial"/>
          <w:b/>
          <w:sz w:val="20"/>
        </w:rPr>
      </w:pPr>
      <w:r w:rsidRPr="007C1DA6">
        <w:rPr>
          <w:rFonts w:ascii="Arial" w:hAnsi="Arial" w:cs="Arial"/>
          <w:b/>
          <w:sz w:val="20"/>
        </w:rPr>
        <w:t>1- Nguyên tắc kế toán</w:t>
      </w:r>
    </w:p>
    <w:p w14:paraId="595723E1" w14:textId="77777777" w:rsidR="00654624" w:rsidRPr="0004295D" w:rsidRDefault="00654624" w:rsidP="00654624">
      <w:pPr>
        <w:spacing w:before="120"/>
        <w:rPr>
          <w:rFonts w:ascii="Arial" w:hAnsi="Arial" w:cs="Arial"/>
          <w:sz w:val="20"/>
        </w:rPr>
      </w:pPr>
      <w:r w:rsidRPr="0004295D">
        <w:rPr>
          <w:rFonts w:ascii="Arial" w:hAnsi="Arial" w:cs="Arial"/>
          <w:sz w:val="20"/>
        </w:rPr>
        <w:t>1.1- Tài khoản này dùng để phản ánh số thu hoạt động do NSNN cấp và số thu hoạt động khác được để lại cho đơn vị hành chính, sự nghiệp (sau đây gọi chung là thu hoạt động do NSNN cấp), thu hoạt động do NSNN cấp gồm:</w:t>
      </w:r>
    </w:p>
    <w:p w14:paraId="7F085623" w14:textId="77777777" w:rsidR="00654624" w:rsidRPr="0004295D" w:rsidRDefault="00654624" w:rsidP="00654624">
      <w:pPr>
        <w:spacing w:before="120"/>
        <w:rPr>
          <w:rFonts w:ascii="Arial" w:hAnsi="Arial" w:cs="Arial"/>
          <w:sz w:val="20"/>
        </w:rPr>
      </w:pPr>
      <w:r w:rsidRPr="0004295D">
        <w:rPr>
          <w:rFonts w:ascii="Arial" w:hAnsi="Arial" w:cs="Arial"/>
          <w:sz w:val="20"/>
        </w:rPr>
        <w:t>- Thu thường xuyên: Phản ánh các khoản NSNN cấp cho đơn vị để thực hiện các nhiệm vụ thường xuyên hoặc hỗ trợ đột xuất khác được tính là nguồn đảm bảo chi thường xuyên và các khoản NSNN cấp khác ngoài các nội dung nêu trên.</w:t>
      </w:r>
    </w:p>
    <w:p w14:paraId="7DDD7007" w14:textId="77777777" w:rsidR="00654624" w:rsidRPr="0004295D" w:rsidRDefault="00654624" w:rsidP="00654624">
      <w:pPr>
        <w:spacing w:before="120"/>
        <w:rPr>
          <w:rFonts w:ascii="Arial" w:hAnsi="Arial" w:cs="Arial"/>
          <w:sz w:val="20"/>
        </w:rPr>
      </w:pPr>
      <w:r w:rsidRPr="0004295D">
        <w:rPr>
          <w:rFonts w:ascii="Arial" w:hAnsi="Arial" w:cs="Arial"/>
          <w:sz w:val="20"/>
        </w:rPr>
        <w:t>- Thu không thường xuyên: Phản ánh các khoản thu do NSNN cấp cho các nhiệm vụ không thường xuyên như kinh phí thực hiện nhiệm vụ khoa học công nghệ (đối với đơn vị không phải là tổ chức khoa học công nghệ); kinh phí các chương trình mục tiêu quốc gia; chương trình, dự án, đề án khác; kinh phí đối ứng thực hiện các dự án theo quy định của cấp có thẩm</w:t>
      </w:r>
      <w:r>
        <w:rPr>
          <w:rFonts w:ascii="Arial" w:hAnsi="Arial" w:cs="Arial"/>
          <w:sz w:val="20"/>
          <w:lang w:val="en-US"/>
        </w:rPr>
        <w:t xml:space="preserve"> </w:t>
      </w:r>
      <w:r w:rsidRPr="0004295D">
        <w:rPr>
          <w:rFonts w:ascii="Arial" w:hAnsi="Arial" w:cs="Arial"/>
          <w:sz w:val="20"/>
        </w:rPr>
        <w:t>quyền; vốn đầu tư phát triển; kinh phí mua sắm trang thiết bị phục vụ hoạt động sự nghiệp theo dự án được cấp có thẩm quyền phê duyệt; kinh phí thực hiện các nhiệm vụ đột xuất được cơ quan có thẩm quyền giao và các khoản thu không thường xuyên khác (như tài trợ, biếu tặng nhỏ lẻ,...).</w:t>
      </w:r>
    </w:p>
    <w:p w14:paraId="331FAB5D" w14:textId="77777777" w:rsidR="00654624" w:rsidRPr="0004295D" w:rsidRDefault="00654624" w:rsidP="00654624">
      <w:pPr>
        <w:spacing w:before="120"/>
        <w:rPr>
          <w:rFonts w:ascii="Arial" w:hAnsi="Arial" w:cs="Arial"/>
          <w:sz w:val="20"/>
        </w:rPr>
      </w:pPr>
      <w:r w:rsidRPr="0004295D">
        <w:rPr>
          <w:rFonts w:ascii="Arial" w:hAnsi="Arial" w:cs="Arial"/>
          <w:sz w:val="20"/>
        </w:rPr>
        <w:t>- Thu hoạt động khác: Phản ánh các khoản thu hoạt động khác phát sinh tại đơn vị được cơ quan có thẩm quyền giao dự toán (hoặc không giao dự toán) và yêu cầu phải báo cáo quyết toán theo Mục lục NSNN phần được để lại đơn vị.</w:t>
      </w:r>
    </w:p>
    <w:p w14:paraId="60FDDB23" w14:textId="77777777" w:rsidR="00654624" w:rsidRPr="0004295D" w:rsidRDefault="00654624" w:rsidP="00654624">
      <w:pPr>
        <w:spacing w:before="120"/>
        <w:rPr>
          <w:rFonts w:ascii="Arial" w:hAnsi="Arial" w:cs="Arial"/>
          <w:sz w:val="20"/>
        </w:rPr>
      </w:pPr>
      <w:r w:rsidRPr="0004295D">
        <w:rPr>
          <w:rFonts w:ascii="Arial" w:hAnsi="Arial" w:cs="Arial"/>
          <w:sz w:val="20"/>
        </w:rPr>
        <w:t>1.2- Đối với các khoản thu hoạt động do NSNN cấp, khi đơn vị rút dự toán sử dụng cho hoạt động của đơn vị, đơn vị phản ánh vào thu hoạt động do NSNN cấp, trừ một số trường hợp sau:</w:t>
      </w:r>
    </w:p>
    <w:p w14:paraId="05CCAB14" w14:textId="77777777" w:rsidR="00654624" w:rsidRPr="0004295D" w:rsidRDefault="00654624" w:rsidP="00654624">
      <w:pPr>
        <w:spacing w:before="120"/>
        <w:rPr>
          <w:rFonts w:ascii="Arial" w:hAnsi="Arial" w:cs="Arial"/>
          <w:sz w:val="20"/>
        </w:rPr>
      </w:pPr>
      <w:r w:rsidRPr="0004295D">
        <w:rPr>
          <w:rFonts w:ascii="Arial" w:hAnsi="Arial" w:cs="Arial"/>
          <w:sz w:val="20"/>
        </w:rPr>
        <w:t>a) Rút tạm ứng dự toán về quỹ tiền mặt hoặc ngân sách cấp bằng Lệnh chi tiền vào TK tiền gửi dự toán hoặc phát sinh khoản thu kinh phí hoạt động khác bằng tiền (tiền mặt, tiền gửi) thì đơn vị phản ánh vào TK 337- Tạm thu (3371), khi xuất quỹ hoặc rút tiền gửi ra sử dụng tính vào chi phí thì mới kết chuyển từ TK 337- Tạm thu (3371) sang TK 511- Thu hoạt động do NSNN cấp.</w:t>
      </w:r>
    </w:p>
    <w:p w14:paraId="17CBDE2F" w14:textId="77777777" w:rsidR="00654624" w:rsidRPr="0004295D" w:rsidRDefault="00654624" w:rsidP="00654624">
      <w:pPr>
        <w:spacing w:before="120"/>
        <w:rPr>
          <w:rFonts w:ascii="Arial" w:hAnsi="Arial" w:cs="Arial"/>
          <w:sz w:val="20"/>
        </w:rPr>
      </w:pPr>
      <w:r w:rsidRPr="0004295D">
        <w:rPr>
          <w:rFonts w:ascii="Arial" w:hAnsi="Arial" w:cs="Arial"/>
          <w:sz w:val="20"/>
        </w:rPr>
        <w:t>b) Kinh phí từ nguồn NSNN dùng để đầu tư, mua sắm TSCĐ hoặc mua nguyên liệu, vật liệu, công cụ, dụng cụ nhập kho (xuất dùng dần) là khoản kinh phí được cấp một lần nhưng đơn vị sử dụng trong nhiều năm (hoặc xuất sử dụng dần trong năm), do đó, không ghi nhận ngay vào các khoản thu hoạt động do NSNN cấp tại thời điểm tiếp nhận mà được ghi nhận là 1 khoản nhận trước chưa ghi thu. Đơn vị ghi thu phù hợp với tình hình thực tế sử dụng tài sản, nguyên liệu, vật liệu, công cụ, dụng cụ (khi đơn vị xuất kho nguyên liệu, vật liệu, công cụ, dụng cụ ra sử dụng hoặc tính hao mòn/trích khấu hao TSCĐ phản ánh vào chi phí thì cuối năm phản ánh vào thu hoạt động do NSNN cấp tương ứng với số đã tính hao mòn/trích khấu hao hoặc số nguyên liệu, vật liệu, công cụ, dụng cụ đã xuất trong kỳ).</w:t>
      </w:r>
    </w:p>
    <w:p w14:paraId="0317623B" w14:textId="77777777" w:rsidR="00654624" w:rsidRPr="0004295D" w:rsidRDefault="00654624" w:rsidP="00654624">
      <w:pPr>
        <w:spacing w:before="120"/>
        <w:rPr>
          <w:rFonts w:ascii="Arial" w:hAnsi="Arial" w:cs="Arial"/>
          <w:sz w:val="20"/>
        </w:rPr>
      </w:pPr>
      <w:r w:rsidRPr="0004295D">
        <w:rPr>
          <w:rFonts w:ascii="Arial" w:hAnsi="Arial" w:cs="Arial"/>
          <w:sz w:val="20"/>
        </w:rPr>
        <w:t>1.3- Tài khoản này còn dùng để phản ánh giá trị công trình XDCB do nâng cấp TSCĐ hoặc đầu tư XDCB bằng nguồn kinh phí đầu tư XDCB khi tài sản cố định được bàn giao đưa vào sử dụng cho hoạt động hành chính của đơn vị.</w:t>
      </w:r>
    </w:p>
    <w:p w14:paraId="33202AE8" w14:textId="77777777" w:rsidR="00654624" w:rsidRPr="0004295D" w:rsidRDefault="00654624" w:rsidP="00654624">
      <w:pPr>
        <w:spacing w:before="120"/>
        <w:rPr>
          <w:rFonts w:ascii="Arial" w:hAnsi="Arial" w:cs="Arial"/>
          <w:sz w:val="20"/>
        </w:rPr>
      </w:pPr>
      <w:r w:rsidRPr="0004295D">
        <w:rPr>
          <w:rFonts w:ascii="Arial" w:hAnsi="Arial" w:cs="Arial"/>
          <w:sz w:val="20"/>
        </w:rPr>
        <w:t>1.4- Trường hợp đơn vị được nhà nước cấp bù miễn, giảm học phí bằng dự toán (chưa chuyển sang giá dịch vụ giáo dục, đào tạo), thì phần học phí được cấp bù miễn, giảm phải được theo dõi chi tiết và quyết toán cùng với dự toán chi hoạt động tự chủ (nếu được chuyển sang năm sau sử dụng tiếp) hoặc chi hoạt động không tự chủ (nếu không được chuyển sang năm sau sử dụng tiếp) của đơn vị.</w:t>
      </w:r>
    </w:p>
    <w:p w14:paraId="741AC5F8" w14:textId="77777777" w:rsidR="00654624" w:rsidRPr="0004295D" w:rsidRDefault="00654624" w:rsidP="00654624">
      <w:pPr>
        <w:spacing w:before="120"/>
        <w:rPr>
          <w:rFonts w:ascii="Arial" w:hAnsi="Arial" w:cs="Arial"/>
          <w:sz w:val="20"/>
        </w:rPr>
      </w:pPr>
      <w:r w:rsidRPr="0004295D">
        <w:rPr>
          <w:rFonts w:ascii="Arial" w:hAnsi="Arial" w:cs="Arial"/>
          <w:sz w:val="20"/>
        </w:rPr>
        <w:t>1.5- Kế toán phải mở sổ chi tiết các khoản thu cho phù hợp vớ</w:t>
      </w:r>
      <w:r>
        <w:rPr>
          <w:rFonts w:ascii="Arial" w:hAnsi="Arial" w:cs="Arial"/>
          <w:sz w:val="20"/>
          <w:lang w:val="en-US"/>
        </w:rPr>
        <w:t>i</w:t>
      </w:r>
      <w:r w:rsidRPr="0004295D">
        <w:rPr>
          <w:rFonts w:ascii="Arial" w:hAnsi="Arial" w:cs="Arial"/>
          <w:sz w:val="20"/>
        </w:rPr>
        <w:t xml:space="preserve"> yêu cầu quản lý của từng khoản thu, từng ngành để theo dõi các khoản thu của từng loại theo từng hoạt động.</w:t>
      </w:r>
    </w:p>
    <w:p w14:paraId="4229BB12" w14:textId="77777777" w:rsidR="00654624" w:rsidRPr="000A53D9" w:rsidRDefault="00654624" w:rsidP="00654624">
      <w:pPr>
        <w:spacing w:before="120"/>
        <w:rPr>
          <w:rFonts w:ascii="Arial" w:hAnsi="Arial" w:cs="Arial"/>
          <w:b/>
          <w:sz w:val="20"/>
        </w:rPr>
      </w:pPr>
      <w:r w:rsidRPr="000A53D9">
        <w:rPr>
          <w:rFonts w:ascii="Arial" w:hAnsi="Arial" w:cs="Arial"/>
          <w:b/>
          <w:sz w:val="20"/>
        </w:rPr>
        <w:t>2- Kết cấu và nội dung phản ánh của Tài khoản 511- Thu hoạt động do NSNN</w:t>
      </w:r>
      <w:r>
        <w:rPr>
          <w:rFonts w:ascii="Arial" w:hAnsi="Arial" w:cs="Arial"/>
          <w:b/>
          <w:sz w:val="20"/>
          <w:lang w:val="en-US"/>
        </w:rPr>
        <w:t xml:space="preserve"> </w:t>
      </w:r>
      <w:r w:rsidRPr="000A53D9">
        <w:rPr>
          <w:rFonts w:ascii="Arial" w:hAnsi="Arial" w:cs="Arial"/>
          <w:b/>
          <w:sz w:val="20"/>
        </w:rPr>
        <w:t>cấp</w:t>
      </w:r>
    </w:p>
    <w:p w14:paraId="55FA84AB" w14:textId="77777777" w:rsidR="00654624" w:rsidRPr="000A53D9" w:rsidRDefault="00654624" w:rsidP="00654624">
      <w:pPr>
        <w:spacing w:before="120"/>
        <w:rPr>
          <w:rFonts w:ascii="Arial" w:hAnsi="Arial" w:cs="Arial"/>
          <w:b/>
          <w:sz w:val="20"/>
        </w:rPr>
      </w:pPr>
      <w:r w:rsidRPr="000A53D9">
        <w:rPr>
          <w:rFonts w:ascii="Arial" w:hAnsi="Arial" w:cs="Arial"/>
          <w:b/>
          <w:sz w:val="20"/>
        </w:rPr>
        <w:t>Bên Nợ:</w:t>
      </w:r>
    </w:p>
    <w:p w14:paraId="06C079E1" w14:textId="77777777" w:rsidR="00654624" w:rsidRPr="0004295D" w:rsidRDefault="00654624" w:rsidP="00654624">
      <w:pPr>
        <w:spacing w:before="120"/>
        <w:rPr>
          <w:rFonts w:ascii="Arial" w:hAnsi="Arial" w:cs="Arial"/>
          <w:sz w:val="20"/>
        </w:rPr>
      </w:pPr>
      <w:r w:rsidRPr="0004295D">
        <w:rPr>
          <w:rFonts w:ascii="Arial" w:hAnsi="Arial" w:cs="Arial"/>
          <w:sz w:val="20"/>
        </w:rPr>
        <w:t>- Số thu hoạt động khi bị cơ quan có thẩm quyền xuất toán phải nộp lại NSNN;</w:t>
      </w:r>
    </w:p>
    <w:p w14:paraId="2110537A" w14:textId="77777777" w:rsidR="00654624" w:rsidRPr="0004295D" w:rsidRDefault="00654624" w:rsidP="00654624">
      <w:pPr>
        <w:spacing w:before="120"/>
        <w:rPr>
          <w:rFonts w:ascii="Arial" w:hAnsi="Arial" w:cs="Arial"/>
          <w:sz w:val="20"/>
        </w:rPr>
      </w:pPr>
      <w:r w:rsidRPr="0004295D">
        <w:rPr>
          <w:rFonts w:ascii="Arial" w:hAnsi="Arial" w:cs="Arial"/>
          <w:sz w:val="20"/>
        </w:rPr>
        <w:t>- Kết chuyển thu hoạt độ</w:t>
      </w:r>
      <w:r>
        <w:rPr>
          <w:rFonts w:ascii="Arial" w:hAnsi="Arial" w:cs="Arial"/>
          <w:sz w:val="20"/>
        </w:rPr>
        <w:t>ng do NSNN c</w:t>
      </w:r>
      <w:r>
        <w:rPr>
          <w:rFonts w:ascii="Arial" w:hAnsi="Arial" w:cs="Arial"/>
          <w:sz w:val="20"/>
          <w:lang w:val="en-US"/>
        </w:rPr>
        <w:t>ấ</w:t>
      </w:r>
      <w:r w:rsidRPr="0004295D">
        <w:rPr>
          <w:rFonts w:ascii="Arial" w:hAnsi="Arial" w:cs="Arial"/>
          <w:sz w:val="20"/>
        </w:rPr>
        <w:t>p sang TK 911 "Xác định kết quả".</w:t>
      </w:r>
    </w:p>
    <w:p w14:paraId="0A5F45A4" w14:textId="77777777" w:rsidR="00654624" w:rsidRPr="000A53D9" w:rsidRDefault="00654624" w:rsidP="00654624">
      <w:pPr>
        <w:spacing w:before="120"/>
        <w:rPr>
          <w:rFonts w:ascii="Arial" w:hAnsi="Arial" w:cs="Arial"/>
          <w:b/>
          <w:sz w:val="20"/>
        </w:rPr>
      </w:pPr>
      <w:r w:rsidRPr="000A53D9">
        <w:rPr>
          <w:rFonts w:ascii="Arial" w:hAnsi="Arial" w:cs="Arial"/>
          <w:b/>
          <w:sz w:val="20"/>
        </w:rPr>
        <w:t>Bên Có:</w:t>
      </w:r>
    </w:p>
    <w:p w14:paraId="03FF61A6" w14:textId="77777777" w:rsidR="00654624" w:rsidRPr="0004295D" w:rsidRDefault="00654624" w:rsidP="00654624">
      <w:pPr>
        <w:spacing w:before="120"/>
        <w:rPr>
          <w:rFonts w:ascii="Arial" w:hAnsi="Arial" w:cs="Arial"/>
          <w:sz w:val="20"/>
        </w:rPr>
      </w:pPr>
      <w:r w:rsidRPr="0004295D">
        <w:rPr>
          <w:rFonts w:ascii="Arial" w:hAnsi="Arial" w:cs="Arial"/>
          <w:sz w:val="20"/>
        </w:rPr>
        <w:t>- Số thu hoạt động do Ngân sách Nhà nước cấp đơn vị đã sử dụng trong</w:t>
      </w:r>
      <w:r>
        <w:rPr>
          <w:rFonts w:ascii="Arial" w:hAnsi="Arial" w:cs="Arial"/>
          <w:sz w:val="20"/>
          <w:lang w:val="en-US"/>
        </w:rPr>
        <w:t xml:space="preserve"> </w:t>
      </w:r>
      <w:r w:rsidRPr="0004295D">
        <w:rPr>
          <w:rFonts w:ascii="Arial" w:hAnsi="Arial" w:cs="Arial"/>
          <w:sz w:val="20"/>
        </w:rPr>
        <w:t>năm.</w:t>
      </w:r>
    </w:p>
    <w:p w14:paraId="7751D233" w14:textId="77777777" w:rsidR="00654624" w:rsidRPr="000A53D9" w:rsidRDefault="00654624" w:rsidP="00654624">
      <w:pPr>
        <w:spacing w:before="120"/>
        <w:rPr>
          <w:rFonts w:ascii="Arial" w:hAnsi="Arial" w:cs="Arial"/>
          <w:b/>
          <w:sz w:val="20"/>
        </w:rPr>
      </w:pPr>
      <w:r w:rsidRPr="000A53D9">
        <w:rPr>
          <w:rFonts w:ascii="Arial" w:hAnsi="Arial" w:cs="Arial"/>
          <w:b/>
          <w:sz w:val="20"/>
        </w:rPr>
        <w:t>Tài khoản này không có số dư cuối kỳ.</w:t>
      </w:r>
    </w:p>
    <w:p w14:paraId="18F9F7E0" w14:textId="77777777" w:rsidR="00654624" w:rsidRPr="000A53D9" w:rsidRDefault="00654624" w:rsidP="00654624">
      <w:pPr>
        <w:spacing w:before="120"/>
        <w:rPr>
          <w:rFonts w:ascii="Arial" w:hAnsi="Arial" w:cs="Arial"/>
          <w:b/>
          <w:i/>
          <w:sz w:val="20"/>
        </w:rPr>
      </w:pPr>
      <w:r w:rsidRPr="000A53D9">
        <w:rPr>
          <w:rFonts w:ascii="Arial" w:hAnsi="Arial" w:cs="Arial"/>
          <w:b/>
          <w:i/>
          <w:sz w:val="20"/>
        </w:rPr>
        <w:t>Tài khoản 511- Thu hoạt động do NSNN</w:t>
      </w:r>
      <w:r w:rsidRPr="000A53D9">
        <w:rPr>
          <w:rFonts w:ascii="Arial" w:hAnsi="Arial" w:cs="Arial"/>
          <w:b/>
          <w:i/>
          <w:sz w:val="20"/>
          <w:lang w:val="en-US"/>
        </w:rPr>
        <w:t xml:space="preserve"> </w:t>
      </w:r>
      <w:r w:rsidRPr="000A53D9">
        <w:rPr>
          <w:rFonts w:ascii="Arial" w:hAnsi="Arial" w:cs="Arial"/>
          <w:b/>
          <w:i/>
          <w:sz w:val="20"/>
        </w:rPr>
        <w:t>cấp, có 2 tài khoản cấp 2:</w:t>
      </w:r>
    </w:p>
    <w:p w14:paraId="48A6FDE7" w14:textId="77777777" w:rsidR="00654624" w:rsidRPr="0004295D" w:rsidRDefault="00654624" w:rsidP="00654624">
      <w:pPr>
        <w:spacing w:before="120"/>
        <w:rPr>
          <w:rFonts w:ascii="Arial" w:hAnsi="Arial" w:cs="Arial"/>
          <w:sz w:val="20"/>
        </w:rPr>
      </w:pPr>
      <w:r w:rsidRPr="000A53D9">
        <w:rPr>
          <w:rFonts w:ascii="Arial" w:hAnsi="Arial" w:cs="Arial"/>
          <w:i/>
          <w:sz w:val="20"/>
        </w:rPr>
        <w:t>- Tài khoản 5111- Thường xuyên:</w:t>
      </w:r>
      <w:r w:rsidRPr="0004295D">
        <w:rPr>
          <w:rFonts w:ascii="Arial" w:hAnsi="Arial" w:cs="Arial"/>
          <w:sz w:val="20"/>
        </w:rPr>
        <w:t xml:space="preserve"> Phản ánh tình hình tiếp nhận, sử dụng nguồn thu do NSNN cấp để chi thực hiện các nhiệm vụ thường xuyên tại đơn vị.</w:t>
      </w:r>
    </w:p>
    <w:p w14:paraId="4967633B" w14:textId="77777777" w:rsidR="00654624" w:rsidRPr="0004295D" w:rsidRDefault="00654624" w:rsidP="00654624">
      <w:pPr>
        <w:spacing w:before="120"/>
        <w:rPr>
          <w:rFonts w:ascii="Arial" w:hAnsi="Arial" w:cs="Arial"/>
          <w:sz w:val="20"/>
        </w:rPr>
      </w:pPr>
      <w:r w:rsidRPr="000A53D9">
        <w:rPr>
          <w:rFonts w:ascii="Arial" w:hAnsi="Arial" w:cs="Arial"/>
          <w:i/>
          <w:sz w:val="20"/>
        </w:rPr>
        <w:t>- Tài khoản 5112- Không thường xuyên:</w:t>
      </w:r>
      <w:r w:rsidRPr="0004295D">
        <w:rPr>
          <w:rFonts w:ascii="Arial" w:hAnsi="Arial" w:cs="Arial"/>
          <w:sz w:val="20"/>
        </w:rPr>
        <w:t xml:space="preserve"> Phản ánh tình hình tiếp nhận, sử dụng nguồn thu do NSNN cấp để chi thực hiện các nhiệm vụ không thường xuyên tại đơn vị.</w:t>
      </w:r>
    </w:p>
    <w:p w14:paraId="1E569FE2" w14:textId="77777777" w:rsidR="00654624" w:rsidRPr="0004295D" w:rsidRDefault="00654624" w:rsidP="00654624">
      <w:pPr>
        <w:spacing w:before="120"/>
        <w:rPr>
          <w:rFonts w:ascii="Arial" w:hAnsi="Arial" w:cs="Arial"/>
          <w:sz w:val="20"/>
        </w:rPr>
      </w:pPr>
      <w:r w:rsidRPr="000A53D9">
        <w:rPr>
          <w:rFonts w:ascii="Arial" w:hAnsi="Arial" w:cs="Arial"/>
          <w:i/>
          <w:sz w:val="20"/>
        </w:rPr>
        <w:t>- Tài khoản 5118- Thu hoạt động khác:</w:t>
      </w:r>
      <w:r w:rsidRPr="0004295D">
        <w:rPr>
          <w:rFonts w:ascii="Arial" w:hAnsi="Arial" w:cs="Arial"/>
          <w:sz w:val="20"/>
        </w:rPr>
        <w:t xml:space="preserve"> Phản ánh các khoản thu hoạt động khác được để lại mà đơn vị được cơ quan có thẩm quyền giao dự toán (hoặc không giao dự toán) và yêu cầu phải báo cáo quyết toán theo Mục lục NSNN.</w:t>
      </w:r>
    </w:p>
    <w:p w14:paraId="7C406595" w14:textId="77777777" w:rsidR="00654624" w:rsidRPr="000A53D9" w:rsidRDefault="00654624" w:rsidP="00654624">
      <w:pPr>
        <w:spacing w:before="120"/>
        <w:rPr>
          <w:rFonts w:ascii="Arial" w:hAnsi="Arial" w:cs="Arial"/>
          <w:b/>
          <w:sz w:val="20"/>
        </w:rPr>
      </w:pPr>
      <w:r w:rsidRPr="000A53D9">
        <w:rPr>
          <w:rFonts w:ascii="Arial" w:hAnsi="Arial" w:cs="Arial"/>
          <w:b/>
          <w:sz w:val="20"/>
        </w:rPr>
        <w:t>3- Phương pháp hạch toán kế toán một số hoạt động kinh tế chủ yếu</w:t>
      </w:r>
    </w:p>
    <w:p w14:paraId="4D860614" w14:textId="77777777" w:rsidR="00654624" w:rsidRPr="0004295D" w:rsidRDefault="00654624" w:rsidP="00654624">
      <w:pPr>
        <w:spacing w:before="120"/>
        <w:rPr>
          <w:rFonts w:ascii="Arial" w:hAnsi="Arial" w:cs="Arial"/>
          <w:sz w:val="20"/>
        </w:rPr>
      </w:pPr>
      <w:r w:rsidRPr="0004295D">
        <w:rPr>
          <w:rFonts w:ascii="Arial" w:hAnsi="Arial" w:cs="Arial"/>
          <w:sz w:val="20"/>
        </w:rPr>
        <w:t>3.1- Khi được giao dự toán chi hoạt động, ghi:</w:t>
      </w:r>
    </w:p>
    <w:p w14:paraId="29A41E56" w14:textId="77777777" w:rsidR="00654624" w:rsidRPr="0004295D" w:rsidRDefault="00654624" w:rsidP="00654624">
      <w:pPr>
        <w:spacing w:before="120"/>
        <w:rPr>
          <w:rFonts w:ascii="Arial" w:hAnsi="Arial" w:cs="Arial"/>
          <w:sz w:val="20"/>
        </w:rPr>
      </w:pPr>
      <w:r w:rsidRPr="0004295D">
        <w:rPr>
          <w:rFonts w:ascii="Arial" w:hAnsi="Arial" w:cs="Arial"/>
          <w:sz w:val="20"/>
        </w:rPr>
        <w:t>Nợ TK 008- Dự toán chi hoạt động (00821, 00822).</w:t>
      </w:r>
    </w:p>
    <w:p w14:paraId="182C8064" w14:textId="77777777" w:rsidR="00654624" w:rsidRPr="0004295D" w:rsidRDefault="00654624" w:rsidP="00654624">
      <w:pPr>
        <w:spacing w:before="120"/>
        <w:rPr>
          <w:rFonts w:ascii="Arial" w:hAnsi="Arial" w:cs="Arial"/>
          <w:sz w:val="20"/>
        </w:rPr>
      </w:pPr>
      <w:r w:rsidRPr="0004295D">
        <w:rPr>
          <w:rFonts w:ascii="Arial" w:hAnsi="Arial" w:cs="Arial"/>
          <w:sz w:val="20"/>
        </w:rPr>
        <w:t>3.2- Trường hợp rút tạm ứng dự toán về quỹ tiền mặt để chi tiêu hoặc được NSNN cấp bằng Lệnh chi tiền về tài khoản tiền gửi dự toán của đơn vị:</w:t>
      </w:r>
    </w:p>
    <w:p w14:paraId="7E464A2D" w14:textId="77777777" w:rsidR="00654624" w:rsidRPr="0004295D" w:rsidRDefault="00654624" w:rsidP="00654624">
      <w:pPr>
        <w:spacing w:before="120"/>
        <w:rPr>
          <w:rFonts w:ascii="Arial" w:hAnsi="Arial" w:cs="Arial"/>
          <w:sz w:val="20"/>
        </w:rPr>
      </w:pPr>
      <w:r w:rsidRPr="0004295D">
        <w:rPr>
          <w:rFonts w:ascii="Arial" w:hAnsi="Arial" w:cs="Arial"/>
          <w:sz w:val="20"/>
        </w:rPr>
        <w:t>a) Khi rút tạm ứng dự toán về quỹ tiền mặt, ghi:</w:t>
      </w:r>
    </w:p>
    <w:p w14:paraId="699895FC" w14:textId="77777777" w:rsidR="00654624" w:rsidRPr="0004295D" w:rsidRDefault="00654624" w:rsidP="00654624">
      <w:pPr>
        <w:spacing w:before="120"/>
        <w:rPr>
          <w:rFonts w:ascii="Arial" w:hAnsi="Arial" w:cs="Arial"/>
          <w:sz w:val="20"/>
        </w:rPr>
      </w:pPr>
      <w:r w:rsidRPr="0004295D">
        <w:rPr>
          <w:rFonts w:ascii="Arial" w:hAnsi="Arial" w:cs="Arial"/>
          <w:sz w:val="20"/>
        </w:rPr>
        <w:t>Nợ TK 111-Tiền mặt</w:t>
      </w:r>
    </w:p>
    <w:p w14:paraId="1DBEC548" w14:textId="77777777" w:rsidR="00654624" w:rsidRPr="0004295D" w:rsidRDefault="00654624" w:rsidP="00654624">
      <w:pPr>
        <w:spacing w:before="120"/>
        <w:rPr>
          <w:rFonts w:ascii="Arial" w:hAnsi="Arial" w:cs="Arial"/>
          <w:sz w:val="20"/>
          <w:lang w:val="en-US"/>
        </w:rPr>
      </w:pPr>
      <w:r>
        <w:rPr>
          <w:rFonts w:ascii="Arial" w:hAnsi="Arial" w:cs="Arial"/>
          <w:sz w:val="20"/>
        </w:rPr>
        <w:tab/>
        <w:t>Có TK</w:t>
      </w:r>
      <w:r w:rsidRPr="0004295D">
        <w:rPr>
          <w:rFonts w:ascii="Arial" w:hAnsi="Arial" w:cs="Arial"/>
          <w:sz w:val="20"/>
        </w:rPr>
        <w:t xml:space="preserve"> 337- Tạm thu (3371).</w:t>
      </w:r>
    </w:p>
    <w:p w14:paraId="3AA321BD"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1F522D8C"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008- Dự toán chi hoạt động (008211, 008221).</w:t>
      </w:r>
    </w:p>
    <w:p w14:paraId="2EAA1E31" w14:textId="77777777" w:rsidR="00654624" w:rsidRPr="0004295D" w:rsidRDefault="00654624" w:rsidP="00654624">
      <w:pPr>
        <w:spacing w:before="120"/>
        <w:rPr>
          <w:rFonts w:ascii="Arial" w:hAnsi="Arial" w:cs="Arial"/>
          <w:sz w:val="20"/>
        </w:rPr>
      </w:pPr>
      <w:r w:rsidRPr="0004295D">
        <w:rPr>
          <w:rFonts w:ascii="Arial" w:hAnsi="Arial" w:cs="Arial"/>
          <w:sz w:val="20"/>
        </w:rPr>
        <w:t>b) Trường hợp ngân sách cấp bằng Lệnh chi tiền vào TK tiền gửi dự toán của đơn vị, ghi:</w:t>
      </w:r>
    </w:p>
    <w:p w14:paraId="4F54F878" w14:textId="77777777" w:rsidR="00654624" w:rsidRPr="0004295D" w:rsidRDefault="00654624" w:rsidP="00654624">
      <w:pPr>
        <w:spacing w:before="120"/>
        <w:rPr>
          <w:rFonts w:ascii="Arial" w:hAnsi="Arial" w:cs="Arial"/>
          <w:sz w:val="20"/>
        </w:rPr>
      </w:pPr>
      <w:r w:rsidRPr="0004295D">
        <w:rPr>
          <w:rFonts w:ascii="Arial" w:hAnsi="Arial" w:cs="Arial"/>
          <w:sz w:val="20"/>
        </w:rPr>
        <w:t>Nợ TK 112- Tiền gửi Ngân hàng, Kho bạc</w:t>
      </w:r>
    </w:p>
    <w:p w14:paraId="09CCF60E"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337- Tạm thu (3371).</w:t>
      </w:r>
    </w:p>
    <w:p w14:paraId="17081E20"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2D787D74" w14:textId="77777777" w:rsidR="00654624" w:rsidRPr="0004295D" w:rsidRDefault="00654624" w:rsidP="00654624">
      <w:pPr>
        <w:spacing w:before="120"/>
        <w:rPr>
          <w:rFonts w:ascii="Arial" w:hAnsi="Arial" w:cs="Arial"/>
          <w:sz w:val="20"/>
        </w:rPr>
      </w:pPr>
      <w:r w:rsidRPr="0004295D">
        <w:rPr>
          <w:rFonts w:ascii="Arial" w:hAnsi="Arial" w:cs="Arial"/>
          <w:sz w:val="20"/>
        </w:rPr>
        <w:t>Nợ TK 012</w:t>
      </w:r>
      <w:r>
        <w:rPr>
          <w:rFonts w:ascii="Arial" w:hAnsi="Arial" w:cs="Arial"/>
          <w:sz w:val="20"/>
          <w:lang w:val="en-US"/>
        </w:rPr>
        <w:t>-</w:t>
      </w:r>
      <w:r w:rsidRPr="0004295D">
        <w:rPr>
          <w:rFonts w:ascii="Arial" w:hAnsi="Arial" w:cs="Arial"/>
          <w:sz w:val="20"/>
        </w:rPr>
        <w:t xml:space="preserve"> Lệnh chi tiền thực chi (nếu được cấp bằng Lệnh chi tiền thực chi), hoặc</w:t>
      </w:r>
    </w:p>
    <w:p w14:paraId="02719E17" w14:textId="77777777" w:rsidR="00654624" w:rsidRPr="0004295D" w:rsidRDefault="00654624" w:rsidP="00654624">
      <w:pPr>
        <w:spacing w:before="120"/>
        <w:rPr>
          <w:rFonts w:ascii="Arial" w:hAnsi="Arial" w:cs="Arial"/>
          <w:sz w:val="20"/>
        </w:rPr>
      </w:pPr>
      <w:r w:rsidRPr="0004295D">
        <w:rPr>
          <w:rFonts w:ascii="Arial" w:hAnsi="Arial" w:cs="Arial"/>
          <w:sz w:val="20"/>
        </w:rPr>
        <w:t>Nợ TK 013- Lệnh chi tiền tạm ứng (nếu được cấp bằng Lệnh chi tiền tạm</w:t>
      </w:r>
      <w:r>
        <w:rPr>
          <w:rFonts w:ascii="Arial" w:hAnsi="Arial" w:cs="Arial"/>
          <w:sz w:val="20"/>
          <w:lang w:val="en-US"/>
        </w:rPr>
        <w:t xml:space="preserve"> </w:t>
      </w:r>
      <w:r w:rsidRPr="0004295D">
        <w:rPr>
          <w:rFonts w:ascii="Arial" w:hAnsi="Arial" w:cs="Arial"/>
          <w:sz w:val="20"/>
        </w:rPr>
        <w:t>ứng).</w:t>
      </w:r>
    </w:p>
    <w:p w14:paraId="5BCA8EC1" w14:textId="77777777" w:rsidR="00654624" w:rsidRPr="0004295D" w:rsidRDefault="00654624" w:rsidP="00654624">
      <w:pPr>
        <w:spacing w:before="120"/>
        <w:rPr>
          <w:rFonts w:ascii="Arial" w:hAnsi="Arial" w:cs="Arial"/>
          <w:sz w:val="20"/>
        </w:rPr>
      </w:pPr>
      <w:r w:rsidRPr="0004295D">
        <w:rPr>
          <w:rFonts w:ascii="Arial" w:hAnsi="Arial" w:cs="Arial"/>
          <w:sz w:val="20"/>
        </w:rPr>
        <w:t>c) Các khoản chi từ quỹ tiền mặt hoặc TK tiền gửi của ngân sách mà trước đó đơn vị đã tạm ứng, ghi:</w:t>
      </w:r>
    </w:p>
    <w:p w14:paraId="04D35703" w14:textId="77777777" w:rsidR="00654624" w:rsidRPr="0004295D" w:rsidRDefault="00654624" w:rsidP="00654624">
      <w:pPr>
        <w:spacing w:before="120"/>
        <w:rPr>
          <w:rFonts w:ascii="Arial" w:hAnsi="Arial" w:cs="Arial"/>
          <w:sz w:val="20"/>
        </w:rPr>
      </w:pPr>
      <w:r w:rsidRPr="0004295D">
        <w:rPr>
          <w:rFonts w:ascii="Arial" w:hAnsi="Arial" w:cs="Arial"/>
          <w:sz w:val="20"/>
        </w:rPr>
        <w:t>Nợ các TK 141, 331,</w:t>
      </w:r>
      <w:r>
        <w:rPr>
          <w:rFonts w:ascii="Arial" w:hAnsi="Arial" w:cs="Arial"/>
          <w:sz w:val="20"/>
          <w:lang w:val="en-US"/>
        </w:rPr>
        <w:t xml:space="preserve"> </w:t>
      </w:r>
      <w:r w:rsidRPr="0004295D">
        <w:rPr>
          <w:rFonts w:ascii="Arial" w:hAnsi="Arial" w:cs="Arial"/>
          <w:sz w:val="20"/>
        </w:rPr>
        <w:t>332,</w:t>
      </w:r>
      <w:r>
        <w:rPr>
          <w:rFonts w:ascii="Arial" w:hAnsi="Arial" w:cs="Arial"/>
          <w:sz w:val="20"/>
          <w:lang w:val="en-US"/>
        </w:rPr>
        <w:t xml:space="preserve"> </w:t>
      </w:r>
      <w:r w:rsidRPr="0004295D">
        <w:rPr>
          <w:rFonts w:ascii="Arial" w:hAnsi="Arial" w:cs="Arial"/>
          <w:sz w:val="20"/>
        </w:rPr>
        <w:t>611...</w:t>
      </w:r>
    </w:p>
    <w:p w14:paraId="3ABDD0DA"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111, 112.</w:t>
      </w:r>
    </w:p>
    <w:p w14:paraId="1F020EF8"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2D04F66B"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012- Lệnh chi tiền thực chi (nếu chi từ nguồn NSNN cấp bằng Lệnh chi tiền thực chi).</w:t>
      </w:r>
    </w:p>
    <w:p w14:paraId="326E34CC" w14:textId="77777777" w:rsidR="00654624" w:rsidRPr="0004295D" w:rsidRDefault="00654624" w:rsidP="00654624">
      <w:pPr>
        <w:spacing w:before="120"/>
        <w:rPr>
          <w:rFonts w:ascii="Arial" w:hAnsi="Arial" w:cs="Arial"/>
          <w:sz w:val="20"/>
        </w:rPr>
      </w:pPr>
      <w:r w:rsidRPr="0004295D">
        <w:rPr>
          <w:rFonts w:ascii="Arial" w:hAnsi="Arial" w:cs="Arial"/>
          <w:sz w:val="20"/>
        </w:rPr>
        <w:t>d) Khi đủ điều kiện thanh toán, kết chuyển từ TK tạm thu sang TK thu hoạt động do NSNN cấp tương ứng với số đã thanh toán, ghi:</w:t>
      </w:r>
    </w:p>
    <w:p w14:paraId="48EC4C5A" w14:textId="77777777" w:rsidR="00654624" w:rsidRPr="0004295D" w:rsidRDefault="00654624" w:rsidP="00654624">
      <w:pPr>
        <w:spacing w:before="120"/>
        <w:rPr>
          <w:rFonts w:ascii="Arial" w:hAnsi="Arial" w:cs="Arial"/>
          <w:sz w:val="20"/>
        </w:rPr>
      </w:pPr>
      <w:r w:rsidRPr="0004295D">
        <w:rPr>
          <w:rFonts w:ascii="Arial" w:hAnsi="Arial" w:cs="Arial"/>
          <w:sz w:val="20"/>
        </w:rPr>
        <w:t>Nợ TK 337- Tạm thu (3371)</w:t>
      </w:r>
    </w:p>
    <w:p w14:paraId="2C39F529"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511- Thu hoạt động do NSNN cấp.</w:t>
      </w:r>
    </w:p>
    <w:p w14:paraId="467EDEEA" w14:textId="77777777" w:rsidR="00654624" w:rsidRPr="0004295D" w:rsidRDefault="00654624" w:rsidP="00654624">
      <w:pPr>
        <w:spacing w:before="120"/>
        <w:rPr>
          <w:rFonts w:ascii="Arial" w:hAnsi="Arial" w:cs="Arial"/>
          <w:sz w:val="20"/>
        </w:rPr>
      </w:pPr>
      <w:r w:rsidRPr="0004295D">
        <w:rPr>
          <w:rFonts w:ascii="Arial" w:hAnsi="Arial" w:cs="Arial"/>
          <w:sz w:val="20"/>
        </w:rPr>
        <w:t>Đối với các khoản chi từ nguồn NSNN cấp bằng Lệnh chi tiền tạm ứng, khi làm thủ tục thanh toán tạm ứng, ghi:</w:t>
      </w:r>
    </w:p>
    <w:p w14:paraId="0C3A999E"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013- Lệnh chi tiền tạm ứng (chi tiết TK tương ứng).</w:t>
      </w:r>
    </w:p>
    <w:p w14:paraId="3F23F760" w14:textId="77777777" w:rsidR="00654624" w:rsidRPr="0004295D" w:rsidRDefault="00654624" w:rsidP="00654624">
      <w:pPr>
        <w:spacing w:before="120"/>
        <w:rPr>
          <w:rFonts w:ascii="Arial" w:hAnsi="Arial" w:cs="Arial"/>
          <w:sz w:val="20"/>
        </w:rPr>
      </w:pPr>
      <w:r w:rsidRPr="0004295D">
        <w:rPr>
          <w:rFonts w:ascii="Arial" w:hAnsi="Arial" w:cs="Arial"/>
          <w:sz w:val="20"/>
        </w:rPr>
        <w:t>3.3- Phản ánh các khoản phải trả, ghi:</w:t>
      </w:r>
    </w:p>
    <w:p w14:paraId="61D5E175" w14:textId="77777777" w:rsidR="00654624" w:rsidRPr="0004295D" w:rsidRDefault="00654624" w:rsidP="00654624">
      <w:pPr>
        <w:spacing w:before="120"/>
        <w:rPr>
          <w:rFonts w:ascii="Arial" w:hAnsi="Arial" w:cs="Arial"/>
          <w:sz w:val="20"/>
        </w:rPr>
      </w:pPr>
      <w:r w:rsidRPr="0004295D">
        <w:rPr>
          <w:rFonts w:ascii="Arial" w:hAnsi="Arial" w:cs="Arial"/>
          <w:sz w:val="20"/>
        </w:rPr>
        <w:t>Nợ TK 611- Chi phí hoạt động</w:t>
      </w:r>
    </w:p>
    <w:p w14:paraId="65373F8F"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331, 332, 334...</w:t>
      </w:r>
    </w:p>
    <w:p w14:paraId="138E4D09" w14:textId="77777777" w:rsidR="00654624" w:rsidRPr="0004295D" w:rsidRDefault="00654624" w:rsidP="00654624">
      <w:pPr>
        <w:spacing w:before="120"/>
        <w:rPr>
          <w:rFonts w:ascii="Arial" w:hAnsi="Arial" w:cs="Arial"/>
          <w:sz w:val="20"/>
        </w:rPr>
      </w:pPr>
      <w:r w:rsidRPr="0004295D">
        <w:rPr>
          <w:rFonts w:ascii="Arial" w:hAnsi="Arial" w:cs="Arial"/>
          <w:sz w:val="20"/>
        </w:rPr>
        <w:t>Rút dự toán thanh toán các khoản phải trả, ghi:</w:t>
      </w:r>
    </w:p>
    <w:p w14:paraId="552DFDF4" w14:textId="77777777" w:rsidR="00654624" w:rsidRPr="0004295D" w:rsidRDefault="00654624" w:rsidP="00654624">
      <w:pPr>
        <w:spacing w:before="120"/>
        <w:rPr>
          <w:rFonts w:ascii="Arial" w:hAnsi="Arial" w:cs="Arial"/>
          <w:sz w:val="20"/>
        </w:rPr>
      </w:pPr>
      <w:r w:rsidRPr="0004295D">
        <w:rPr>
          <w:rFonts w:ascii="Arial" w:hAnsi="Arial" w:cs="Arial"/>
          <w:sz w:val="20"/>
        </w:rPr>
        <w:t>Nợ</w:t>
      </w:r>
      <w:r>
        <w:rPr>
          <w:rFonts w:ascii="Arial" w:hAnsi="Arial" w:cs="Arial"/>
          <w:sz w:val="20"/>
        </w:rPr>
        <w:t xml:space="preserve"> các </w:t>
      </w:r>
      <w:r>
        <w:rPr>
          <w:rFonts w:ascii="Arial" w:hAnsi="Arial" w:cs="Arial"/>
          <w:sz w:val="20"/>
          <w:lang w:val="en-US"/>
        </w:rPr>
        <w:t xml:space="preserve">TK </w:t>
      </w:r>
      <w:r w:rsidRPr="0004295D">
        <w:rPr>
          <w:rFonts w:ascii="Arial" w:hAnsi="Arial" w:cs="Arial"/>
          <w:sz w:val="20"/>
        </w:rPr>
        <w:t>331,</w:t>
      </w:r>
      <w:r>
        <w:rPr>
          <w:rFonts w:ascii="Arial" w:hAnsi="Arial" w:cs="Arial"/>
          <w:sz w:val="20"/>
          <w:lang w:val="en-US"/>
        </w:rPr>
        <w:t xml:space="preserve"> </w:t>
      </w:r>
      <w:r w:rsidRPr="0004295D">
        <w:rPr>
          <w:rFonts w:ascii="Arial" w:hAnsi="Arial" w:cs="Arial"/>
          <w:sz w:val="20"/>
        </w:rPr>
        <w:t>332,</w:t>
      </w:r>
      <w:r>
        <w:rPr>
          <w:rFonts w:ascii="Arial" w:hAnsi="Arial" w:cs="Arial"/>
          <w:sz w:val="20"/>
          <w:lang w:val="en-US"/>
        </w:rPr>
        <w:t xml:space="preserve"> </w:t>
      </w:r>
      <w:r w:rsidRPr="0004295D">
        <w:rPr>
          <w:rFonts w:ascii="Arial" w:hAnsi="Arial" w:cs="Arial"/>
          <w:sz w:val="20"/>
        </w:rPr>
        <w:t>334...</w:t>
      </w:r>
    </w:p>
    <w:p w14:paraId="60744F82"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511- Thu hoạt động do NSNN cấp.</w:t>
      </w:r>
    </w:p>
    <w:p w14:paraId="691B0E35"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4DFCFB3E"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008- Dự toán chi hoạt động (chi tiết TK tương ứng).</w:t>
      </w:r>
    </w:p>
    <w:p w14:paraId="7D3F5A41" w14:textId="77777777" w:rsidR="00654624" w:rsidRPr="0004295D" w:rsidRDefault="00654624" w:rsidP="00654624">
      <w:pPr>
        <w:spacing w:before="120"/>
        <w:rPr>
          <w:rFonts w:ascii="Arial" w:hAnsi="Arial" w:cs="Arial"/>
          <w:sz w:val="20"/>
        </w:rPr>
      </w:pPr>
      <w:r w:rsidRPr="0004295D">
        <w:rPr>
          <w:rFonts w:ascii="Arial" w:hAnsi="Arial" w:cs="Arial"/>
          <w:sz w:val="20"/>
        </w:rPr>
        <w:t>3.4- Rút dự toán chuyển vào tài khoản tiền gửi tại Ngân hàng để trả lương cho người lao động trong đơn vị, ghi:</w:t>
      </w:r>
    </w:p>
    <w:p w14:paraId="02765C90" w14:textId="77777777" w:rsidR="00654624" w:rsidRPr="0004295D" w:rsidRDefault="00654624" w:rsidP="00654624">
      <w:pPr>
        <w:spacing w:before="120"/>
        <w:rPr>
          <w:rFonts w:ascii="Arial" w:hAnsi="Arial" w:cs="Arial"/>
          <w:sz w:val="20"/>
        </w:rPr>
      </w:pPr>
      <w:r w:rsidRPr="0004295D">
        <w:rPr>
          <w:rFonts w:ascii="Arial" w:hAnsi="Arial" w:cs="Arial"/>
          <w:sz w:val="20"/>
        </w:rPr>
        <w:t>Nợ TK 112- Tiền gửi Ngân hàng, Kho bạc</w:t>
      </w:r>
    </w:p>
    <w:p w14:paraId="11C9B7FD"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511- Thu hoạt động do NSNN cấp.</w:t>
      </w:r>
    </w:p>
    <w:p w14:paraId="02A416D2"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6C0C195A"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008- Dự toán chi hoạt động (chi tiết TK tươ</w:t>
      </w:r>
      <w:r>
        <w:rPr>
          <w:rFonts w:ascii="Arial" w:hAnsi="Arial" w:cs="Arial"/>
          <w:sz w:val="20"/>
          <w:lang w:val="en-US"/>
        </w:rPr>
        <w:t>n</w:t>
      </w:r>
      <w:r w:rsidRPr="0004295D">
        <w:rPr>
          <w:rFonts w:ascii="Arial" w:hAnsi="Arial" w:cs="Arial"/>
          <w:sz w:val="20"/>
        </w:rPr>
        <w:t>g ứng).</w:t>
      </w:r>
    </w:p>
    <w:p w14:paraId="27359234" w14:textId="77777777" w:rsidR="00654624" w:rsidRDefault="00654624" w:rsidP="00654624">
      <w:pPr>
        <w:spacing w:before="120"/>
        <w:rPr>
          <w:rFonts w:ascii="Arial" w:hAnsi="Arial" w:cs="Arial"/>
          <w:sz w:val="20"/>
          <w:lang w:val="en-US"/>
        </w:rPr>
      </w:pPr>
      <w:r w:rsidRPr="0004295D">
        <w:rPr>
          <w:rFonts w:ascii="Arial" w:hAnsi="Arial" w:cs="Arial"/>
          <w:sz w:val="20"/>
        </w:rPr>
        <w:t>3.5- Kế toán kinh phí hoạt động khác phát sinh bằng tiền</w:t>
      </w:r>
    </w:p>
    <w:p w14:paraId="4D368CB6" w14:textId="77777777" w:rsidR="00654624" w:rsidRPr="0004295D" w:rsidRDefault="00654624" w:rsidP="00654624">
      <w:pPr>
        <w:spacing w:before="120"/>
        <w:rPr>
          <w:rFonts w:ascii="Arial" w:hAnsi="Arial" w:cs="Arial"/>
          <w:sz w:val="20"/>
        </w:rPr>
      </w:pPr>
      <w:r w:rsidRPr="0004295D">
        <w:rPr>
          <w:rFonts w:ascii="Arial" w:hAnsi="Arial" w:cs="Arial"/>
          <w:sz w:val="20"/>
        </w:rPr>
        <w:t>a) Khi thu được kinh phí hoạt động khác, ghi:</w:t>
      </w:r>
    </w:p>
    <w:p w14:paraId="40C10852" w14:textId="77777777" w:rsidR="00654624" w:rsidRPr="0004295D" w:rsidRDefault="00654624" w:rsidP="00654624">
      <w:pPr>
        <w:spacing w:before="120"/>
        <w:rPr>
          <w:rFonts w:ascii="Arial" w:hAnsi="Arial" w:cs="Arial"/>
          <w:sz w:val="20"/>
        </w:rPr>
      </w:pPr>
      <w:r w:rsidRPr="0004295D">
        <w:rPr>
          <w:rFonts w:ascii="Arial" w:hAnsi="Arial" w:cs="Arial"/>
          <w:sz w:val="20"/>
        </w:rPr>
        <w:t>Nợ các TK 111, 112</w:t>
      </w:r>
    </w:p>
    <w:p w14:paraId="48690256"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337- Tạm thu (3371).</w:t>
      </w:r>
    </w:p>
    <w:p w14:paraId="7F8B8131" w14:textId="77777777" w:rsidR="00654624" w:rsidRPr="0004295D" w:rsidRDefault="00654624" w:rsidP="00654624">
      <w:pPr>
        <w:spacing w:before="120"/>
        <w:rPr>
          <w:rFonts w:ascii="Arial" w:hAnsi="Arial" w:cs="Arial"/>
          <w:sz w:val="20"/>
        </w:rPr>
      </w:pPr>
      <w:r w:rsidRPr="0004295D">
        <w:rPr>
          <w:rFonts w:ascii="Arial" w:hAnsi="Arial" w:cs="Arial"/>
          <w:sz w:val="20"/>
        </w:rPr>
        <w:t>b) Xác định số phải nộp NSNN, cấp trên..., ghi:</w:t>
      </w:r>
    </w:p>
    <w:p w14:paraId="25E840D8" w14:textId="77777777" w:rsidR="00654624" w:rsidRPr="0004295D" w:rsidRDefault="00654624" w:rsidP="00654624">
      <w:pPr>
        <w:spacing w:before="120"/>
        <w:rPr>
          <w:rFonts w:ascii="Arial" w:hAnsi="Arial" w:cs="Arial"/>
          <w:sz w:val="20"/>
        </w:rPr>
      </w:pPr>
      <w:r w:rsidRPr="0004295D">
        <w:rPr>
          <w:rFonts w:ascii="Arial" w:hAnsi="Arial" w:cs="Arial"/>
          <w:sz w:val="20"/>
        </w:rPr>
        <w:t>Nợ TK337- Tạm thu (3371)</w:t>
      </w:r>
    </w:p>
    <w:p w14:paraId="5A0C64AD"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333, 336, 338,...</w:t>
      </w:r>
    </w:p>
    <w:p w14:paraId="287F2242" w14:textId="77777777" w:rsidR="00654624" w:rsidRPr="0004295D" w:rsidRDefault="00654624" w:rsidP="00654624">
      <w:pPr>
        <w:spacing w:before="120"/>
        <w:rPr>
          <w:rFonts w:ascii="Arial" w:hAnsi="Arial" w:cs="Arial"/>
          <w:sz w:val="20"/>
        </w:rPr>
      </w:pPr>
      <w:r w:rsidRPr="0004295D">
        <w:rPr>
          <w:rFonts w:ascii="Arial" w:hAnsi="Arial" w:cs="Arial"/>
          <w:sz w:val="20"/>
        </w:rPr>
        <w:t>c) Số được để lại đơn vị theo quy định hiện hành, ghi:</w:t>
      </w:r>
    </w:p>
    <w:p w14:paraId="3051F68C" w14:textId="77777777" w:rsidR="00654624" w:rsidRPr="0004295D" w:rsidRDefault="00654624" w:rsidP="00654624">
      <w:pPr>
        <w:spacing w:before="120"/>
        <w:rPr>
          <w:rFonts w:ascii="Arial" w:hAnsi="Arial" w:cs="Arial"/>
          <w:sz w:val="20"/>
        </w:rPr>
      </w:pPr>
      <w:r w:rsidRPr="0004295D">
        <w:rPr>
          <w:rFonts w:ascii="Arial" w:hAnsi="Arial" w:cs="Arial"/>
          <w:sz w:val="20"/>
        </w:rPr>
        <w:t>Nợ TK 018- Thu hoạt động khác được để lại (0181, 0182).</w:t>
      </w:r>
    </w:p>
    <w:p w14:paraId="536C3804" w14:textId="77777777" w:rsidR="00654624" w:rsidRPr="0004295D" w:rsidRDefault="00654624" w:rsidP="00654624">
      <w:pPr>
        <w:spacing w:before="120"/>
        <w:rPr>
          <w:rFonts w:ascii="Arial" w:hAnsi="Arial" w:cs="Arial"/>
          <w:sz w:val="20"/>
        </w:rPr>
      </w:pPr>
      <w:r w:rsidRPr="0004295D">
        <w:rPr>
          <w:rFonts w:ascii="Arial" w:hAnsi="Arial" w:cs="Arial"/>
          <w:sz w:val="20"/>
        </w:rPr>
        <w:t>d) Khi sử dụng kinh phí hoạt động được để lại, ghi:</w:t>
      </w:r>
    </w:p>
    <w:p w14:paraId="79ADE584" w14:textId="77777777" w:rsidR="00654624" w:rsidRPr="0004295D" w:rsidRDefault="00654624" w:rsidP="00654624">
      <w:pPr>
        <w:spacing w:before="120"/>
        <w:rPr>
          <w:rFonts w:ascii="Arial" w:hAnsi="Arial" w:cs="Arial"/>
          <w:sz w:val="20"/>
        </w:rPr>
      </w:pPr>
      <w:r w:rsidRPr="0004295D">
        <w:rPr>
          <w:rFonts w:ascii="Arial" w:hAnsi="Arial" w:cs="Arial"/>
          <w:sz w:val="20"/>
        </w:rPr>
        <w:t>Nợ</w:t>
      </w:r>
      <w:r>
        <w:rPr>
          <w:rFonts w:ascii="Arial" w:hAnsi="Arial" w:cs="Arial"/>
          <w:sz w:val="20"/>
          <w:lang w:val="en-US"/>
        </w:rPr>
        <w:t xml:space="preserve"> </w:t>
      </w:r>
      <w:r w:rsidRPr="0004295D">
        <w:rPr>
          <w:rFonts w:ascii="Arial" w:hAnsi="Arial" w:cs="Arial"/>
          <w:sz w:val="20"/>
        </w:rPr>
        <w:t>các</w:t>
      </w:r>
      <w:r>
        <w:rPr>
          <w:rFonts w:ascii="Arial" w:hAnsi="Arial" w:cs="Arial"/>
          <w:sz w:val="20"/>
          <w:lang w:val="en-US"/>
        </w:rPr>
        <w:t xml:space="preserve"> </w:t>
      </w:r>
      <w:r w:rsidRPr="0004295D">
        <w:rPr>
          <w:rFonts w:ascii="Arial" w:hAnsi="Arial" w:cs="Arial"/>
          <w:sz w:val="20"/>
        </w:rPr>
        <w:t>TK 141, 152, 153,</w:t>
      </w:r>
      <w:r>
        <w:rPr>
          <w:rFonts w:ascii="Arial" w:hAnsi="Arial" w:cs="Arial"/>
          <w:sz w:val="20"/>
          <w:lang w:val="en-US"/>
        </w:rPr>
        <w:t xml:space="preserve"> </w:t>
      </w:r>
      <w:r w:rsidRPr="0004295D">
        <w:rPr>
          <w:rFonts w:ascii="Arial" w:hAnsi="Arial" w:cs="Arial"/>
          <w:sz w:val="20"/>
        </w:rPr>
        <w:t>211,</w:t>
      </w:r>
      <w:r>
        <w:rPr>
          <w:rFonts w:ascii="Arial" w:hAnsi="Arial" w:cs="Arial"/>
          <w:sz w:val="20"/>
          <w:lang w:val="en-US"/>
        </w:rPr>
        <w:t xml:space="preserve"> </w:t>
      </w:r>
      <w:r w:rsidRPr="0004295D">
        <w:rPr>
          <w:rFonts w:ascii="Arial" w:hAnsi="Arial" w:cs="Arial"/>
          <w:sz w:val="20"/>
        </w:rPr>
        <w:t>611,...</w:t>
      </w:r>
    </w:p>
    <w:p w14:paraId="1F4AE0A8"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111,</w:t>
      </w:r>
      <w:r>
        <w:rPr>
          <w:rFonts w:ascii="Arial" w:hAnsi="Arial" w:cs="Arial"/>
          <w:sz w:val="20"/>
          <w:lang w:val="en-US"/>
        </w:rPr>
        <w:t xml:space="preserve"> </w:t>
      </w:r>
      <w:r w:rsidRPr="0004295D">
        <w:rPr>
          <w:rFonts w:ascii="Arial" w:hAnsi="Arial" w:cs="Arial"/>
          <w:sz w:val="20"/>
        </w:rPr>
        <w:t>112.</w:t>
      </w:r>
    </w:p>
    <w:p w14:paraId="16994F7F"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128B7309"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018- Thu hoạt động khác được để lại (0181, 0182).</w:t>
      </w:r>
    </w:p>
    <w:p w14:paraId="0AC8E715"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5855B6B1" w14:textId="77777777" w:rsidR="00654624" w:rsidRPr="0004295D" w:rsidRDefault="00654624" w:rsidP="00654624">
      <w:pPr>
        <w:spacing w:before="120"/>
        <w:rPr>
          <w:rFonts w:ascii="Arial" w:hAnsi="Arial" w:cs="Arial"/>
          <w:sz w:val="20"/>
        </w:rPr>
      </w:pPr>
      <w:r w:rsidRPr="0004295D">
        <w:rPr>
          <w:rFonts w:ascii="Arial" w:hAnsi="Arial" w:cs="Arial"/>
          <w:sz w:val="20"/>
        </w:rPr>
        <w:t>Nợ TK 337- Tạm thu (3371)</w:t>
      </w:r>
    </w:p>
    <w:p w14:paraId="6B4E88A1"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366- Các khoản nhận trước chưa ghi thu (nếu dùng để mua TSCĐ; nguyên liệu, vật liệu, CCDC nhập kho)</w:t>
      </w:r>
    </w:p>
    <w:p w14:paraId="3EDC6AA5"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511- Thu hoạt động do NSNN cấp (5118) (nếu dùng cho hoạt động thường xuyên và hoạt động không thường xuyên).</w:t>
      </w:r>
    </w:p>
    <w:p w14:paraId="28F413FC" w14:textId="77777777" w:rsidR="00654624" w:rsidRPr="0004295D" w:rsidRDefault="00654624" w:rsidP="00654624">
      <w:pPr>
        <w:spacing w:before="120"/>
        <w:rPr>
          <w:rFonts w:ascii="Arial" w:hAnsi="Arial" w:cs="Arial"/>
          <w:sz w:val="20"/>
        </w:rPr>
      </w:pPr>
      <w:r w:rsidRPr="0004295D">
        <w:rPr>
          <w:rFonts w:ascii="Arial" w:hAnsi="Arial" w:cs="Arial"/>
          <w:sz w:val="20"/>
        </w:rPr>
        <w:t>3.6- Trường hợp cuối năm, xác định được số tiết kiệm chi thường xuyên để trích lập các Quỹ, căn cứ quyết định trích lập Quỹ, rút dự toán chuyển sang TK tiền gửi tại KBNN theo số quỹ được trích lập, ghi:</w:t>
      </w:r>
    </w:p>
    <w:p w14:paraId="36AF6E6F" w14:textId="77777777" w:rsidR="00654624" w:rsidRPr="0004295D" w:rsidRDefault="00654624" w:rsidP="00654624">
      <w:pPr>
        <w:spacing w:before="120"/>
        <w:rPr>
          <w:rFonts w:ascii="Arial" w:hAnsi="Arial" w:cs="Arial"/>
          <w:sz w:val="20"/>
        </w:rPr>
      </w:pPr>
      <w:r w:rsidRPr="0004295D">
        <w:rPr>
          <w:rFonts w:ascii="Arial" w:hAnsi="Arial" w:cs="Arial"/>
          <w:sz w:val="20"/>
        </w:rPr>
        <w:t>Nợ TK 112- Tiền gửi Ngân hàng, Kho bạc</w:t>
      </w:r>
    </w:p>
    <w:p w14:paraId="032C6188"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511- Thu hoạt động do NSNN cấp.</w:t>
      </w:r>
    </w:p>
    <w:p w14:paraId="58A663A4"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02495E21"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008- Dự toán chi hoạt động (chi tiết TK tương ứng).</w:t>
      </w:r>
    </w:p>
    <w:p w14:paraId="53ACD069" w14:textId="77777777" w:rsidR="00654624" w:rsidRPr="0004295D" w:rsidRDefault="00654624" w:rsidP="00654624">
      <w:pPr>
        <w:spacing w:before="120"/>
        <w:rPr>
          <w:rFonts w:ascii="Arial" w:hAnsi="Arial" w:cs="Arial"/>
          <w:sz w:val="20"/>
        </w:rPr>
      </w:pPr>
      <w:r w:rsidRPr="0004295D">
        <w:rPr>
          <w:rFonts w:ascii="Arial" w:hAnsi="Arial" w:cs="Arial"/>
          <w:sz w:val="20"/>
        </w:rPr>
        <w:t>3.7- Cuối năm, đơn vị căn cứ Bảng tính và phân bổ khấu hao TSCĐ, Bảng tính hao mòn TSCĐ hình thành bằng nguồn NSNN cấp đã trích (tính) trong năm để kết chuyển từ TK 366 sang TK 511, ghi:</w:t>
      </w:r>
    </w:p>
    <w:p w14:paraId="27C41D5F" w14:textId="77777777" w:rsidR="00654624" w:rsidRPr="0004295D" w:rsidRDefault="00654624" w:rsidP="00654624">
      <w:pPr>
        <w:spacing w:before="120"/>
        <w:rPr>
          <w:rFonts w:ascii="Arial" w:hAnsi="Arial" w:cs="Arial"/>
          <w:sz w:val="20"/>
        </w:rPr>
      </w:pPr>
      <w:r w:rsidRPr="0004295D">
        <w:rPr>
          <w:rFonts w:ascii="Arial" w:hAnsi="Arial" w:cs="Arial"/>
          <w:sz w:val="20"/>
        </w:rPr>
        <w:t>Nợ TK 366- Các khoản nhận trước chưa ghi thu (36611)</w:t>
      </w:r>
    </w:p>
    <w:p w14:paraId="29A78C19"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511- Thu hoạt động do NSNN cấp.</w:t>
      </w:r>
    </w:p>
    <w:p w14:paraId="1BB6529B" w14:textId="77777777" w:rsidR="00654624" w:rsidRPr="0004295D" w:rsidRDefault="00654624" w:rsidP="00654624">
      <w:pPr>
        <w:spacing w:before="120"/>
        <w:rPr>
          <w:rFonts w:ascii="Arial" w:hAnsi="Arial" w:cs="Arial"/>
          <w:sz w:val="20"/>
        </w:rPr>
      </w:pPr>
      <w:r w:rsidRPr="0004295D">
        <w:rPr>
          <w:rFonts w:ascii="Arial" w:hAnsi="Arial" w:cs="Arial"/>
          <w:sz w:val="20"/>
        </w:rPr>
        <w:t>3.8- Cuối năm, căn cứ vào giá trị nguyên liệu, vật liệu, công cụ, dụng cụ mua sắm bằng nguồn NSNN đã xuất sử dụng cho hoạt động hành chính trong năm, kết chuyển từ TK 366 sang TK 511, ghi:</w:t>
      </w:r>
    </w:p>
    <w:p w14:paraId="3C8BCEA3" w14:textId="77777777" w:rsidR="00654624" w:rsidRPr="0004295D" w:rsidRDefault="00654624" w:rsidP="00654624">
      <w:pPr>
        <w:spacing w:before="120"/>
        <w:rPr>
          <w:rFonts w:ascii="Arial" w:hAnsi="Arial" w:cs="Arial"/>
          <w:sz w:val="20"/>
        </w:rPr>
      </w:pPr>
      <w:r w:rsidRPr="0004295D">
        <w:rPr>
          <w:rFonts w:ascii="Arial" w:hAnsi="Arial" w:cs="Arial"/>
          <w:sz w:val="20"/>
        </w:rPr>
        <w:t>Nợ TK 366- Các khoản nhận trước chưa ghi thu (36612)</w:t>
      </w:r>
    </w:p>
    <w:p w14:paraId="5A83243F"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511- Thu hoạt động do NSNN cấp.</w:t>
      </w:r>
    </w:p>
    <w:p w14:paraId="74126757" w14:textId="77777777" w:rsidR="00654624" w:rsidRPr="0004295D" w:rsidRDefault="00654624" w:rsidP="00654624">
      <w:pPr>
        <w:spacing w:before="120"/>
        <w:rPr>
          <w:rFonts w:ascii="Arial" w:hAnsi="Arial" w:cs="Arial"/>
          <w:sz w:val="20"/>
        </w:rPr>
      </w:pPr>
      <w:r w:rsidRPr="0004295D">
        <w:rPr>
          <w:rFonts w:ascii="Arial" w:hAnsi="Arial" w:cs="Arial"/>
          <w:sz w:val="20"/>
        </w:rPr>
        <w:t>3.9- Cuối năm, kết chuyển các khoản thu do NSNN cấp vào TK xác định kết quả, ghi:</w:t>
      </w:r>
    </w:p>
    <w:p w14:paraId="01136860" w14:textId="77777777" w:rsidR="00654624" w:rsidRDefault="00654624" w:rsidP="00654624">
      <w:pPr>
        <w:spacing w:before="120"/>
        <w:rPr>
          <w:rFonts w:ascii="Arial" w:hAnsi="Arial" w:cs="Arial"/>
          <w:sz w:val="20"/>
          <w:lang w:val="en-US"/>
        </w:rPr>
      </w:pPr>
      <w:r w:rsidRPr="0004295D">
        <w:rPr>
          <w:rFonts w:ascii="Arial" w:hAnsi="Arial" w:cs="Arial"/>
          <w:sz w:val="20"/>
        </w:rPr>
        <w:t>Nợ TK 511- Thu hoạt động do NSNN cấp</w:t>
      </w:r>
    </w:p>
    <w:p w14:paraId="6097D06A"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911- Xác định </w:t>
      </w:r>
      <w:r w:rsidRPr="0004295D">
        <w:rPr>
          <w:rFonts w:ascii="Arial" w:hAnsi="Arial" w:cs="Arial"/>
          <w:sz w:val="20"/>
          <w:highlight w:val="white"/>
        </w:rPr>
        <w:t>kết</w:t>
      </w:r>
      <w:r w:rsidRPr="0004295D">
        <w:rPr>
          <w:rFonts w:ascii="Arial" w:hAnsi="Arial" w:cs="Arial"/>
          <w:sz w:val="20"/>
        </w:rPr>
        <w:t xml:space="preserve"> quả (9111).</w:t>
      </w:r>
    </w:p>
    <w:p w14:paraId="3B234C6C" w14:textId="77777777" w:rsidR="00654624" w:rsidRPr="000D670B" w:rsidRDefault="00654624" w:rsidP="00654624">
      <w:pPr>
        <w:spacing w:before="120"/>
        <w:jc w:val="center"/>
        <w:rPr>
          <w:rFonts w:ascii="Arial" w:hAnsi="Arial" w:cs="Arial"/>
          <w:b/>
          <w:sz w:val="20"/>
        </w:rPr>
      </w:pPr>
      <w:r w:rsidRPr="000D670B">
        <w:rPr>
          <w:rFonts w:ascii="Arial" w:hAnsi="Arial" w:cs="Arial"/>
          <w:b/>
          <w:sz w:val="20"/>
        </w:rPr>
        <w:t>TÀI KHOẢN 512</w:t>
      </w:r>
    </w:p>
    <w:p w14:paraId="5437AF56" w14:textId="77777777" w:rsidR="00654624" w:rsidRPr="000D670B" w:rsidRDefault="00654624" w:rsidP="00654624">
      <w:pPr>
        <w:spacing w:before="120"/>
        <w:jc w:val="center"/>
        <w:rPr>
          <w:rFonts w:ascii="Arial" w:hAnsi="Arial" w:cs="Arial"/>
          <w:b/>
          <w:sz w:val="20"/>
        </w:rPr>
      </w:pPr>
      <w:r w:rsidRPr="000D670B">
        <w:rPr>
          <w:rFonts w:ascii="Arial" w:hAnsi="Arial" w:cs="Arial"/>
          <w:b/>
          <w:sz w:val="20"/>
        </w:rPr>
        <w:t>THƯ VIỆN TRỢ, VAY NỢ NƯỚC NGOÀI</w:t>
      </w:r>
    </w:p>
    <w:p w14:paraId="774E69DA" w14:textId="77777777" w:rsidR="00654624" w:rsidRPr="000D670B" w:rsidRDefault="00654624" w:rsidP="00654624">
      <w:pPr>
        <w:spacing w:before="120"/>
        <w:rPr>
          <w:rFonts w:ascii="Arial" w:hAnsi="Arial" w:cs="Arial"/>
          <w:b/>
          <w:sz w:val="20"/>
        </w:rPr>
      </w:pPr>
      <w:r w:rsidRPr="000D670B">
        <w:rPr>
          <w:rFonts w:ascii="Arial" w:hAnsi="Arial" w:cs="Arial"/>
          <w:b/>
          <w:sz w:val="20"/>
        </w:rPr>
        <w:t>1- Nguyên tắc kế toán</w:t>
      </w:r>
    </w:p>
    <w:p w14:paraId="163FDAD1"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1.1- Tài khoản này dùng cho các đơn vị hành chính, sự nghiệp để phản ánh việc tiếp nhận, sử dụng nguồn viện trợ không hoàn lại hoặc nguồn vay nợ của nước ngoài do </w:t>
      </w:r>
      <w:r>
        <w:rPr>
          <w:rFonts w:ascii="Arial" w:hAnsi="Arial" w:cs="Arial"/>
          <w:sz w:val="20"/>
          <w:lang w:val="en-US"/>
        </w:rPr>
        <w:t>đơ</w:t>
      </w:r>
      <w:r w:rsidRPr="0004295D">
        <w:rPr>
          <w:rFonts w:ascii="Arial" w:hAnsi="Arial" w:cs="Arial"/>
          <w:sz w:val="20"/>
        </w:rPr>
        <w:t>n vị làm chủ dự án (trực tiếp điều hành).</w:t>
      </w:r>
    </w:p>
    <w:p w14:paraId="2ABA38E7" w14:textId="77777777" w:rsidR="00654624" w:rsidRPr="0004295D" w:rsidRDefault="00654624" w:rsidP="00654624">
      <w:pPr>
        <w:spacing w:before="120"/>
        <w:rPr>
          <w:rFonts w:ascii="Arial" w:hAnsi="Arial" w:cs="Arial"/>
          <w:sz w:val="20"/>
        </w:rPr>
      </w:pPr>
      <w:r w:rsidRPr="0004295D">
        <w:rPr>
          <w:rFonts w:ascii="Arial" w:hAnsi="Arial" w:cs="Arial"/>
          <w:sz w:val="20"/>
        </w:rPr>
        <w:t>1.2- Trường hợp đơn vị có nhiều chương trình, dự án viện trợ, vay nợ nước ngoài thì kế toán phải theo dõi chi tiết theo từng chươ</w:t>
      </w:r>
      <w:r>
        <w:rPr>
          <w:rFonts w:ascii="Arial" w:hAnsi="Arial" w:cs="Arial"/>
          <w:sz w:val="20"/>
          <w:lang w:val="en-US"/>
        </w:rPr>
        <w:t>n</w:t>
      </w:r>
      <w:r w:rsidRPr="0004295D">
        <w:rPr>
          <w:rFonts w:ascii="Arial" w:hAnsi="Arial" w:cs="Arial"/>
          <w:sz w:val="20"/>
        </w:rPr>
        <w:t>g trình, dự án; chi tiết dự án viện trợ, dự án vay nợ riêng; mỗi chương trình, dự án được báo cáo riêng theo mẫu quy định tại Thông tư này, ngoài ra, phải báo cáo cho các bên tài trợ, cho vay nếu có yêu cầu.</w:t>
      </w:r>
    </w:p>
    <w:p w14:paraId="4525B981" w14:textId="77777777" w:rsidR="00654624" w:rsidRPr="0004295D" w:rsidRDefault="00654624" w:rsidP="00654624">
      <w:pPr>
        <w:spacing w:before="120"/>
        <w:rPr>
          <w:rFonts w:ascii="Arial" w:hAnsi="Arial" w:cs="Arial"/>
          <w:sz w:val="20"/>
        </w:rPr>
      </w:pPr>
      <w:r w:rsidRPr="0004295D">
        <w:rPr>
          <w:rFonts w:ascii="Arial" w:hAnsi="Arial" w:cs="Arial"/>
          <w:sz w:val="20"/>
        </w:rPr>
        <w:t>1.3- Riêng đối với kinh phí các chương trình mục tiêu quốc gia; chương trình, dự án, đề án (gọi tắt là chương trình, dự án) nếu nằm trong danh mục chương trình, mục tiêu, dự án quốc gia quy định tại Mục lục NSNN thì khi lập báo cáo quyết toán năm đơn vị phải gắn thêm mã chương trình, mục tiêu tương ứng và thực hiện báo cáo riêng theo mẫu quy định tại Thông tư này (Phụ biểu F01-02/BCQT).</w:t>
      </w:r>
    </w:p>
    <w:p w14:paraId="534A5D8F" w14:textId="77777777" w:rsidR="00654624" w:rsidRPr="0004295D" w:rsidRDefault="00654624" w:rsidP="00654624">
      <w:pPr>
        <w:spacing w:before="120"/>
        <w:rPr>
          <w:rFonts w:ascii="Arial" w:hAnsi="Arial" w:cs="Arial"/>
          <w:sz w:val="20"/>
        </w:rPr>
      </w:pPr>
      <w:r w:rsidRPr="0004295D">
        <w:rPr>
          <w:rFonts w:ascii="Arial" w:hAnsi="Arial" w:cs="Arial"/>
          <w:sz w:val="20"/>
        </w:rPr>
        <w:t>1.4- Đơn vị tiếp nhận viện trợ, tiếp nhận khoản vay nợ nước ngoài chịu trách nhiệm quản lý, sử dụng vốn viện trợ, vay nợ nước ngoài theo đúng các quy định của pháp luật Việt Nam và các thỏa thuận, cam kết với phía tài trợ, cho vay nợ.</w:t>
      </w:r>
    </w:p>
    <w:p w14:paraId="66F40CAA" w14:textId="77777777" w:rsidR="00654624" w:rsidRPr="0004295D" w:rsidRDefault="00654624" w:rsidP="00654624">
      <w:pPr>
        <w:spacing w:before="120"/>
        <w:rPr>
          <w:rFonts w:ascii="Arial" w:hAnsi="Arial" w:cs="Arial"/>
          <w:sz w:val="20"/>
        </w:rPr>
      </w:pPr>
      <w:r w:rsidRPr="0004295D">
        <w:rPr>
          <w:rFonts w:ascii="Arial" w:hAnsi="Arial" w:cs="Arial"/>
          <w:sz w:val="20"/>
        </w:rPr>
        <w:t>1.5- Các khoản viện trợ, vay nợ nước ngoài mà đơn vị tiếp nhận và sử dụng được ghi nhận là doanh thu và chi phí của đơn vị. Riêng trường hợp sử dụng nguồn viện trợ để đầu tư, mua sắm TSCĐ, nguyên liệu, vật liệu, công cụ, dụng cụ nhập kho (xuất dùng d</w:t>
      </w:r>
      <w:r>
        <w:rPr>
          <w:rFonts w:ascii="Arial" w:hAnsi="Arial" w:cs="Arial"/>
          <w:sz w:val="20"/>
          <w:lang w:val="en-US"/>
        </w:rPr>
        <w:t>ầ</w:t>
      </w:r>
      <w:r w:rsidRPr="0004295D">
        <w:rPr>
          <w:rFonts w:ascii="Arial" w:hAnsi="Arial" w:cs="Arial"/>
          <w:sz w:val="20"/>
        </w:rPr>
        <w:t>n) là khoản kinh phí cấp 1 lần nhưng đơn vị sử dụng trong nhiều năm (hoặc xuất sử dụng dần trong năm) được ghi nhận là 1 khoản nhận trước chưa ghi thu.</w:t>
      </w:r>
    </w:p>
    <w:p w14:paraId="3B96CE2B" w14:textId="77777777" w:rsidR="00654624" w:rsidRPr="0004295D" w:rsidRDefault="00654624" w:rsidP="00654624">
      <w:pPr>
        <w:spacing w:before="120"/>
        <w:rPr>
          <w:rFonts w:ascii="Arial" w:hAnsi="Arial" w:cs="Arial"/>
          <w:sz w:val="20"/>
        </w:rPr>
      </w:pPr>
      <w:r w:rsidRPr="0004295D">
        <w:rPr>
          <w:rFonts w:ascii="Arial" w:hAnsi="Arial" w:cs="Arial"/>
          <w:sz w:val="20"/>
        </w:rPr>
        <w:t>Đơn vị ghi thu phù hợp với tình hình thực tế sử dụng tài sản, nguyên liệu, vật liệu, công cụ, dụng cụ (tức là khi đơn vị xuất kho nguyên liệu, vật liệu, công cụ, dụng cụ ra sử dụng hoặc tính hao mòn TSCĐ phản ánh vào chi phí đến đâu thì cuối năm phản ánh vào thu viện trợ, vay nợ nước ngoài tương ứng với số đã tính hao mòn hoặc số nguyên liệu, vật liệu, công cụ, dụng cụ đã xuất trong kỳ).</w:t>
      </w:r>
    </w:p>
    <w:p w14:paraId="23701D7E" w14:textId="77777777" w:rsidR="00654624" w:rsidRPr="000D670B" w:rsidRDefault="00654624" w:rsidP="00654624">
      <w:pPr>
        <w:spacing w:before="120"/>
        <w:rPr>
          <w:rFonts w:ascii="Arial" w:hAnsi="Arial" w:cs="Arial"/>
          <w:b/>
          <w:sz w:val="20"/>
        </w:rPr>
      </w:pPr>
      <w:r w:rsidRPr="000D670B">
        <w:rPr>
          <w:rFonts w:ascii="Arial" w:hAnsi="Arial" w:cs="Arial"/>
          <w:b/>
          <w:sz w:val="20"/>
        </w:rPr>
        <w:t>2- Kết cấu và nội dung phản ánh của Tài khoản 512- Thu viện trợ, vay nợ nước ngoài</w:t>
      </w:r>
    </w:p>
    <w:p w14:paraId="1F282465" w14:textId="77777777" w:rsidR="00654624" w:rsidRPr="0004295D" w:rsidRDefault="00654624" w:rsidP="00654624">
      <w:pPr>
        <w:spacing w:before="120"/>
        <w:rPr>
          <w:rFonts w:ascii="Arial" w:hAnsi="Arial" w:cs="Arial"/>
          <w:sz w:val="20"/>
        </w:rPr>
      </w:pPr>
      <w:r w:rsidRPr="000D670B">
        <w:rPr>
          <w:rFonts w:ascii="Arial" w:hAnsi="Arial" w:cs="Arial"/>
          <w:b/>
          <w:sz w:val="20"/>
        </w:rPr>
        <w:t>Bên Nợ:</w:t>
      </w:r>
      <w:r w:rsidRPr="0004295D">
        <w:rPr>
          <w:rFonts w:ascii="Arial" w:hAnsi="Arial" w:cs="Arial"/>
          <w:sz w:val="20"/>
        </w:rPr>
        <w:t xml:space="preserve"> Kết chuyển thu viện trợ, vay nợ nước ngoài sang TK 911 "Xác định kết quả".</w:t>
      </w:r>
    </w:p>
    <w:p w14:paraId="62090451" w14:textId="77777777" w:rsidR="00654624" w:rsidRPr="0004295D" w:rsidRDefault="00654624" w:rsidP="00654624">
      <w:pPr>
        <w:spacing w:before="120"/>
        <w:rPr>
          <w:rFonts w:ascii="Arial" w:hAnsi="Arial" w:cs="Arial"/>
          <w:sz w:val="20"/>
        </w:rPr>
      </w:pPr>
      <w:r w:rsidRPr="000D670B">
        <w:rPr>
          <w:rFonts w:ascii="Arial" w:hAnsi="Arial" w:cs="Arial"/>
          <w:b/>
          <w:sz w:val="20"/>
        </w:rPr>
        <w:t xml:space="preserve">Bên Có: </w:t>
      </w:r>
      <w:r w:rsidRPr="000D670B">
        <w:rPr>
          <w:rFonts w:ascii="Arial" w:hAnsi="Arial" w:cs="Arial"/>
          <w:sz w:val="20"/>
          <w:lang w:val="en-US"/>
        </w:rPr>
        <w:t>S</w:t>
      </w:r>
      <w:r w:rsidRPr="0004295D">
        <w:rPr>
          <w:rFonts w:ascii="Arial" w:hAnsi="Arial" w:cs="Arial"/>
          <w:sz w:val="20"/>
        </w:rPr>
        <w:t>ố thu viện trợ, vay nợ nước ngoài ghi nhận trong kỳ.</w:t>
      </w:r>
    </w:p>
    <w:p w14:paraId="0EF77829" w14:textId="77777777" w:rsidR="00654624" w:rsidRPr="000D670B" w:rsidRDefault="00654624" w:rsidP="00654624">
      <w:pPr>
        <w:spacing w:before="120"/>
        <w:rPr>
          <w:rFonts w:ascii="Arial" w:hAnsi="Arial" w:cs="Arial"/>
          <w:b/>
          <w:sz w:val="20"/>
        </w:rPr>
      </w:pPr>
      <w:r w:rsidRPr="000D670B">
        <w:rPr>
          <w:rFonts w:ascii="Arial" w:hAnsi="Arial" w:cs="Arial"/>
          <w:b/>
          <w:sz w:val="20"/>
        </w:rPr>
        <w:t>Tài khoản này không có số dư cuối kỳ.</w:t>
      </w:r>
    </w:p>
    <w:p w14:paraId="46C9837A" w14:textId="77777777" w:rsidR="00654624" w:rsidRPr="000D670B" w:rsidRDefault="00654624" w:rsidP="00654624">
      <w:pPr>
        <w:spacing w:before="120"/>
        <w:rPr>
          <w:rFonts w:ascii="Arial" w:hAnsi="Arial" w:cs="Arial"/>
          <w:b/>
          <w:i/>
          <w:sz w:val="20"/>
        </w:rPr>
      </w:pPr>
      <w:r w:rsidRPr="000D670B">
        <w:rPr>
          <w:rFonts w:ascii="Arial" w:hAnsi="Arial" w:cs="Arial"/>
          <w:b/>
          <w:i/>
          <w:sz w:val="20"/>
        </w:rPr>
        <w:t>Tài khoản 512- Thu viện trợ, vay nợ nước ngoài, có 2 tài khoản cấp 2</w:t>
      </w:r>
    </w:p>
    <w:p w14:paraId="3BC5BD35" w14:textId="77777777" w:rsidR="00654624" w:rsidRPr="0004295D" w:rsidRDefault="00654624" w:rsidP="00654624">
      <w:pPr>
        <w:spacing w:before="120"/>
        <w:rPr>
          <w:rFonts w:ascii="Arial" w:hAnsi="Arial" w:cs="Arial"/>
          <w:sz w:val="20"/>
        </w:rPr>
      </w:pPr>
      <w:r w:rsidRPr="000D670B">
        <w:rPr>
          <w:rFonts w:ascii="Arial" w:hAnsi="Arial" w:cs="Arial"/>
          <w:i/>
          <w:sz w:val="20"/>
        </w:rPr>
        <w:t>- Tài khoản 5121- Thu viện trợ:</w:t>
      </w:r>
      <w:r w:rsidRPr="0004295D">
        <w:rPr>
          <w:rFonts w:ascii="Arial" w:hAnsi="Arial" w:cs="Arial"/>
          <w:sz w:val="20"/>
        </w:rPr>
        <w:t xml:space="preserve"> Phản ánh tình hình tiếp nhận và sử dụng nguồn thu từ các khoản viện trợ không hoàn lại.</w:t>
      </w:r>
    </w:p>
    <w:p w14:paraId="2BF86496" w14:textId="77777777" w:rsidR="00654624" w:rsidRPr="0004295D" w:rsidRDefault="00654624" w:rsidP="00654624">
      <w:pPr>
        <w:spacing w:before="120"/>
        <w:rPr>
          <w:rFonts w:ascii="Arial" w:hAnsi="Arial" w:cs="Arial"/>
          <w:sz w:val="20"/>
        </w:rPr>
      </w:pPr>
      <w:r w:rsidRPr="000D670B">
        <w:rPr>
          <w:rFonts w:ascii="Arial" w:hAnsi="Arial" w:cs="Arial"/>
          <w:i/>
          <w:sz w:val="20"/>
        </w:rPr>
        <w:t>- Tài khoản 5122- Thu vay nợ nước ngoài:</w:t>
      </w:r>
      <w:r w:rsidRPr="0004295D">
        <w:rPr>
          <w:rFonts w:ascii="Arial" w:hAnsi="Arial" w:cs="Arial"/>
          <w:sz w:val="20"/>
        </w:rPr>
        <w:t xml:space="preserve"> Phản ánh tình hình tiếp nhận và sử dụng tình hình vay nợ nước ngoài.</w:t>
      </w:r>
    </w:p>
    <w:p w14:paraId="73378929" w14:textId="77777777" w:rsidR="00654624" w:rsidRPr="000D670B" w:rsidRDefault="00654624" w:rsidP="00654624">
      <w:pPr>
        <w:spacing w:before="120"/>
        <w:rPr>
          <w:rFonts w:ascii="Arial" w:hAnsi="Arial" w:cs="Arial"/>
          <w:b/>
          <w:sz w:val="20"/>
          <w:lang w:val="en-US"/>
        </w:rPr>
      </w:pPr>
      <w:r w:rsidRPr="000D670B">
        <w:rPr>
          <w:rFonts w:ascii="Arial" w:hAnsi="Arial" w:cs="Arial"/>
          <w:b/>
          <w:sz w:val="20"/>
        </w:rPr>
        <w:t>3- Phương pháp hạch toán kế toán một số nghiệp vụ kinh tế chủ yếu</w:t>
      </w:r>
    </w:p>
    <w:p w14:paraId="3495CC5A" w14:textId="77777777" w:rsidR="00654624" w:rsidRPr="0004295D" w:rsidRDefault="00654624" w:rsidP="00654624">
      <w:pPr>
        <w:spacing w:before="120"/>
        <w:rPr>
          <w:rFonts w:ascii="Arial" w:hAnsi="Arial" w:cs="Arial"/>
          <w:sz w:val="20"/>
        </w:rPr>
      </w:pPr>
      <w:r w:rsidRPr="0004295D">
        <w:rPr>
          <w:rFonts w:ascii="Arial" w:hAnsi="Arial" w:cs="Arial"/>
          <w:sz w:val="20"/>
        </w:rPr>
        <w:t>3.1</w:t>
      </w:r>
      <w:r>
        <w:rPr>
          <w:rFonts w:ascii="Arial" w:hAnsi="Arial" w:cs="Arial"/>
          <w:sz w:val="20"/>
          <w:lang w:val="en-US"/>
        </w:rPr>
        <w:t>-</w:t>
      </w:r>
      <w:r w:rsidRPr="0004295D">
        <w:rPr>
          <w:rFonts w:ascii="Arial" w:hAnsi="Arial" w:cs="Arial"/>
          <w:sz w:val="20"/>
        </w:rPr>
        <w:t xml:space="preserve"> Khi nhà tài trợ, nhà cho vay chuyển tiền về tài khoản tiền gửi của đơn vị, ghi:</w:t>
      </w:r>
    </w:p>
    <w:p w14:paraId="71CD663E" w14:textId="77777777" w:rsidR="00654624" w:rsidRDefault="00654624" w:rsidP="00654624">
      <w:pPr>
        <w:spacing w:before="120"/>
        <w:rPr>
          <w:rFonts w:ascii="Arial" w:hAnsi="Arial" w:cs="Arial"/>
          <w:sz w:val="20"/>
          <w:lang w:val="en-US"/>
        </w:rPr>
      </w:pPr>
      <w:r w:rsidRPr="0004295D">
        <w:rPr>
          <w:rFonts w:ascii="Arial" w:hAnsi="Arial" w:cs="Arial"/>
          <w:sz w:val="20"/>
        </w:rPr>
        <w:t>Nợ TK 112 - Tiền gửi Ngân hàng, Kho bạc</w:t>
      </w:r>
    </w:p>
    <w:p w14:paraId="6FD858A6"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w:t>
      </w:r>
      <w:r>
        <w:rPr>
          <w:rFonts w:ascii="Arial" w:hAnsi="Arial" w:cs="Arial"/>
          <w:sz w:val="20"/>
        </w:rPr>
        <w:tab/>
        <w:t>Có TK</w:t>
      </w:r>
      <w:r w:rsidRPr="0004295D">
        <w:rPr>
          <w:rFonts w:ascii="Arial" w:hAnsi="Arial" w:cs="Arial"/>
          <w:sz w:val="20"/>
        </w:rPr>
        <w:t xml:space="preserve"> 337- Tạm thu (3372).</w:t>
      </w:r>
    </w:p>
    <w:p w14:paraId="59CDC985" w14:textId="77777777" w:rsidR="00654624" w:rsidRPr="0004295D" w:rsidRDefault="00654624" w:rsidP="00654624">
      <w:pPr>
        <w:spacing w:before="120"/>
        <w:rPr>
          <w:rFonts w:ascii="Arial" w:hAnsi="Arial" w:cs="Arial"/>
          <w:sz w:val="20"/>
        </w:rPr>
      </w:pPr>
      <w:r w:rsidRPr="0004295D">
        <w:rPr>
          <w:rFonts w:ascii="Arial" w:hAnsi="Arial" w:cs="Arial"/>
          <w:sz w:val="20"/>
        </w:rPr>
        <w:t>Đồng thời, căn cứ vào chứng từ ghi thu ngân sách - ghi chi tạm ứng, ghi:</w:t>
      </w:r>
    </w:p>
    <w:p w14:paraId="46B8DED7" w14:textId="77777777" w:rsidR="00654624" w:rsidRPr="0004295D" w:rsidRDefault="00654624" w:rsidP="00654624">
      <w:pPr>
        <w:spacing w:before="120"/>
        <w:rPr>
          <w:rFonts w:ascii="Arial" w:hAnsi="Arial" w:cs="Arial"/>
          <w:sz w:val="20"/>
        </w:rPr>
      </w:pPr>
      <w:r w:rsidRPr="0004295D">
        <w:rPr>
          <w:rFonts w:ascii="Arial" w:hAnsi="Arial" w:cs="Arial"/>
          <w:sz w:val="20"/>
        </w:rPr>
        <w:t>Nợ TK 004- Kinh phí viện trợ không hoàn lại (chi tiết TK tương ứng).</w:t>
      </w:r>
    </w:p>
    <w:p w14:paraId="3D49AAAF" w14:textId="77777777" w:rsidR="00654624" w:rsidRPr="0004295D" w:rsidRDefault="00654624" w:rsidP="00654624">
      <w:pPr>
        <w:spacing w:before="120"/>
        <w:rPr>
          <w:rFonts w:ascii="Arial" w:hAnsi="Arial" w:cs="Arial"/>
          <w:sz w:val="20"/>
        </w:rPr>
      </w:pPr>
      <w:r w:rsidRPr="0004295D">
        <w:rPr>
          <w:rFonts w:ascii="Arial" w:hAnsi="Arial" w:cs="Arial"/>
          <w:sz w:val="20"/>
        </w:rPr>
        <w:t>3.2- Khi đơn vị rút tiền từ tài khoản tiền gửi về quỹ tiền mặt, ghi:</w:t>
      </w:r>
    </w:p>
    <w:p w14:paraId="4E25C77A" w14:textId="77777777" w:rsidR="00654624" w:rsidRPr="0004295D" w:rsidRDefault="00654624" w:rsidP="00654624">
      <w:pPr>
        <w:spacing w:before="120"/>
        <w:rPr>
          <w:rFonts w:ascii="Arial" w:hAnsi="Arial" w:cs="Arial"/>
          <w:sz w:val="20"/>
        </w:rPr>
      </w:pPr>
      <w:r w:rsidRPr="0004295D">
        <w:rPr>
          <w:rFonts w:ascii="Arial" w:hAnsi="Arial" w:cs="Arial"/>
          <w:sz w:val="20"/>
        </w:rPr>
        <w:t>Nợ TK 111-Tiền mặt</w:t>
      </w:r>
    </w:p>
    <w:p w14:paraId="1A626D3D"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112</w:t>
      </w:r>
      <w:r>
        <w:rPr>
          <w:rFonts w:ascii="Arial" w:hAnsi="Arial" w:cs="Arial"/>
          <w:sz w:val="20"/>
          <w:lang w:val="en-US"/>
        </w:rPr>
        <w:t>-</w:t>
      </w:r>
      <w:r w:rsidRPr="0004295D">
        <w:rPr>
          <w:rFonts w:ascii="Arial" w:hAnsi="Arial" w:cs="Arial"/>
          <w:sz w:val="20"/>
        </w:rPr>
        <w:t xml:space="preserve"> Tiền gửi Ngân hàng, Kho bạc.</w:t>
      </w:r>
    </w:p>
    <w:p w14:paraId="4D056F70" w14:textId="77777777" w:rsidR="00654624" w:rsidRPr="0004295D" w:rsidRDefault="00654624" w:rsidP="00654624">
      <w:pPr>
        <w:spacing w:before="120"/>
        <w:rPr>
          <w:rFonts w:ascii="Arial" w:hAnsi="Arial" w:cs="Arial"/>
          <w:sz w:val="20"/>
        </w:rPr>
      </w:pPr>
      <w:r w:rsidRPr="0004295D">
        <w:rPr>
          <w:rFonts w:ascii="Arial" w:hAnsi="Arial" w:cs="Arial"/>
          <w:sz w:val="20"/>
        </w:rPr>
        <w:t>3.3- Khi đơn vị chi tiêu cho các hoạt động của chương trình, dự án (trừ chi đầu tư, mua sắm TSCĐ, nguyên liệu, vật liệu, công cụ, dụng cụ nhập kho), ghi:</w:t>
      </w:r>
    </w:p>
    <w:p w14:paraId="6490F0F4" w14:textId="77777777" w:rsidR="00654624" w:rsidRDefault="00654624" w:rsidP="00654624">
      <w:pPr>
        <w:spacing w:before="120"/>
        <w:rPr>
          <w:rFonts w:ascii="Arial" w:hAnsi="Arial" w:cs="Arial"/>
          <w:sz w:val="20"/>
          <w:lang w:val="en-US"/>
        </w:rPr>
      </w:pPr>
      <w:r w:rsidRPr="0004295D">
        <w:rPr>
          <w:rFonts w:ascii="Arial" w:hAnsi="Arial" w:cs="Arial"/>
          <w:sz w:val="20"/>
        </w:rPr>
        <w:t>Nợ TK 612- Chi phí từ nguồn viện trợ, vay nợ nước ngoài</w:t>
      </w:r>
    </w:p>
    <w:p w14:paraId="2778B59B"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111, 112.</w:t>
      </w:r>
    </w:p>
    <w:p w14:paraId="5CDBC38A"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75E962DD" w14:textId="77777777" w:rsidR="00654624" w:rsidRPr="0004295D" w:rsidRDefault="00654624" w:rsidP="00654624">
      <w:pPr>
        <w:spacing w:before="120"/>
        <w:rPr>
          <w:rFonts w:ascii="Arial" w:hAnsi="Arial" w:cs="Arial"/>
          <w:sz w:val="20"/>
        </w:rPr>
      </w:pPr>
      <w:r w:rsidRPr="0004295D">
        <w:rPr>
          <w:rFonts w:ascii="Arial" w:hAnsi="Arial" w:cs="Arial"/>
          <w:sz w:val="20"/>
        </w:rPr>
        <w:t>Nợ TK 337-Tạm thu (3372)</w:t>
      </w:r>
    </w:p>
    <w:p w14:paraId="1582C168"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512- Thu viện trợ, vay nợ nước ngoài.</w:t>
      </w:r>
    </w:p>
    <w:p w14:paraId="544275D7" w14:textId="77777777" w:rsidR="00654624" w:rsidRPr="0004295D" w:rsidRDefault="00654624" w:rsidP="00654624">
      <w:pPr>
        <w:spacing w:before="120"/>
        <w:rPr>
          <w:rFonts w:ascii="Arial" w:hAnsi="Arial" w:cs="Arial"/>
          <w:sz w:val="20"/>
        </w:rPr>
      </w:pPr>
      <w:r w:rsidRPr="0004295D">
        <w:rPr>
          <w:rFonts w:ascii="Arial" w:hAnsi="Arial" w:cs="Arial"/>
          <w:sz w:val="20"/>
        </w:rPr>
        <w:t>3.4- Khi phát sinh các khoản lãi tiền gửi của chương trình, dự án, ghi:</w:t>
      </w:r>
    </w:p>
    <w:p w14:paraId="14AFA8C0" w14:textId="77777777" w:rsidR="00654624" w:rsidRPr="0004295D" w:rsidRDefault="00654624" w:rsidP="00654624">
      <w:pPr>
        <w:spacing w:before="120"/>
        <w:rPr>
          <w:rFonts w:ascii="Arial" w:hAnsi="Arial" w:cs="Arial"/>
          <w:sz w:val="20"/>
        </w:rPr>
      </w:pPr>
      <w:r w:rsidRPr="0004295D">
        <w:rPr>
          <w:rFonts w:ascii="Arial" w:hAnsi="Arial" w:cs="Arial"/>
          <w:sz w:val="20"/>
        </w:rPr>
        <w:t>Nợ TK 112- Tiền gửi Ngân hàng, Kho bạc</w:t>
      </w:r>
    </w:p>
    <w:p w14:paraId="31E999F4"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337- Tạm thu (3372).</w:t>
      </w:r>
    </w:p>
    <w:p w14:paraId="69C3F510" w14:textId="77777777" w:rsidR="00654624" w:rsidRPr="0004295D" w:rsidRDefault="00654624" w:rsidP="00654624">
      <w:pPr>
        <w:spacing w:before="120"/>
        <w:rPr>
          <w:rFonts w:ascii="Arial" w:hAnsi="Arial" w:cs="Arial"/>
          <w:sz w:val="20"/>
        </w:rPr>
      </w:pPr>
      <w:r w:rsidRPr="0004295D">
        <w:rPr>
          <w:rFonts w:ascii="Arial" w:hAnsi="Arial" w:cs="Arial"/>
          <w:sz w:val="20"/>
        </w:rPr>
        <w:t>a) Trường hợp theo hiệp định đơn vị được hưởng khoản lãi tiền gửi, ghi:</w:t>
      </w:r>
    </w:p>
    <w:p w14:paraId="1D9D5556" w14:textId="77777777" w:rsidR="00654624" w:rsidRPr="0004295D" w:rsidRDefault="00654624" w:rsidP="00654624">
      <w:pPr>
        <w:spacing w:before="120"/>
        <w:rPr>
          <w:rFonts w:ascii="Arial" w:hAnsi="Arial" w:cs="Arial"/>
          <w:sz w:val="20"/>
        </w:rPr>
      </w:pPr>
      <w:r w:rsidRPr="0004295D">
        <w:rPr>
          <w:rFonts w:ascii="Arial" w:hAnsi="Arial" w:cs="Arial"/>
          <w:sz w:val="20"/>
        </w:rPr>
        <w:t>Nợ TK 337- Tạm thu (3372)</w:t>
      </w:r>
    </w:p>
    <w:p w14:paraId="37DF74A6"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512- Thu viện trợ, vay nợ nước ngoài.</w:t>
      </w:r>
    </w:p>
    <w:p w14:paraId="128AC4D2" w14:textId="77777777" w:rsidR="00654624" w:rsidRPr="0004295D" w:rsidRDefault="00654624" w:rsidP="00654624">
      <w:pPr>
        <w:spacing w:before="120"/>
        <w:rPr>
          <w:rFonts w:ascii="Arial" w:hAnsi="Arial" w:cs="Arial"/>
          <w:sz w:val="20"/>
        </w:rPr>
      </w:pPr>
      <w:r w:rsidRPr="0004295D">
        <w:rPr>
          <w:rFonts w:ascii="Arial" w:hAnsi="Arial" w:cs="Arial"/>
          <w:sz w:val="20"/>
        </w:rPr>
        <w:t>Đồng thời, căn cứ Lệnh ghi thu - ghi chi, ghi:</w:t>
      </w:r>
    </w:p>
    <w:p w14:paraId="70AD6ED3" w14:textId="77777777" w:rsidR="00654624" w:rsidRPr="0004295D" w:rsidRDefault="00654624" w:rsidP="00654624">
      <w:pPr>
        <w:spacing w:before="120"/>
        <w:rPr>
          <w:rFonts w:ascii="Arial" w:hAnsi="Arial" w:cs="Arial"/>
          <w:sz w:val="20"/>
        </w:rPr>
      </w:pPr>
      <w:r w:rsidRPr="0004295D">
        <w:rPr>
          <w:rFonts w:ascii="Arial" w:hAnsi="Arial" w:cs="Arial"/>
          <w:sz w:val="20"/>
        </w:rPr>
        <w:t>Nợ TK 004- Kinh phí viện trợ không hoàn lại (chi tiết TK tương ứng).</w:t>
      </w:r>
    </w:p>
    <w:p w14:paraId="488179E1" w14:textId="77777777" w:rsidR="00654624" w:rsidRPr="0004295D" w:rsidRDefault="00654624" w:rsidP="00654624">
      <w:pPr>
        <w:spacing w:before="120"/>
        <w:rPr>
          <w:rFonts w:ascii="Arial" w:hAnsi="Arial" w:cs="Arial"/>
          <w:sz w:val="20"/>
        </w:rPr>
      </w:pPr>
      <w:r w:rsidRPr="0004295D">
        <w:rPr>
          <w:rFonts w:ascii="Arial" w:hAnsi="Arial" w:cs="Arial"/>
          <w:sz w:val="20"/>
        </w:rPr>
        <w:t>Và ghi:</w:t>
      </w:r>
    </w:p>
    <w:p w14:paraId="2A2D95DD"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004- Kinh phí viện trợ không hoàn lại (chi tiết TK tương</w:t>
      </w:r>
      <w:r>
        <w:rPr>
          <w:rFonts w:ascii="Arial" w:hAnsi="Arial" w:cs="Arial"/>
          <w:sz w:val="20"/>
          <w:lang w:val="en-US"/>
        </w:rPr>
        <w:t xml:space="preserve"> </w:t>
      </w:r>
      <w:r w:rsidRPr="0004295D">
        <w:rPr>
          <w:rFonts w:ascii="Arial" w:hAnsi="Arial" w:cs="Arial"/>
          <w:sz w:val="20"/>
        </w:rPr>
        <w:t>ứng).</w:t>
      </w:r>
    </w:p>
    <w:p w14:paraId="31DB130E" w14:textId="77777777" w:rsidR="00654624" w:rsidRPr="0004295D" w:rsidRDefault="00654624" w:rsidP="00654624">
      <w:pPr>
        <w:spacing w:before="120"/>
        <w:rPr>
          <w:rFonts w:ascii="Arial" w:hAnsi="Arial" w:cs="Arial"/>
          <w:sz w:val="20"/>
        </w:rPr>
      </w:pPr>
      <w:r w:rsidRPr="0004295D">
        <w:rPr>
          <w:rFonts w:ascii="Arial" w:hAnsi="Arial" w:cs="Arial"/>
          <w:sz w:val="20"/>
        </w:rPr>
        <w:t>b) Trường hợp theo hiệp định phải trả lại lãi tiền gửi cho nhà tài trợ, hoặc nộp NSNN:</w:t>
      </w:r>
    </w:p>
    <w:p w14:paraId="3C76DCC6"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w:t>
      </w:r>
      <w:r>
        <w:rPr>
          <w:rFonts w:ascii="Arial" w:hAnsi="Arial" w:cs="Arial"/>
          <w:sz w:val="20"/>
        </w:rPr>
        <w:t>N</w:t>
      </w:r>
      <w:r>
        <w:rPr>
          <w:rFonts w:ascii="Arial" w:hAnsi="Arial" w:cs="Arial"/>
          <w:sz w:val="20"/>
          <w:lang w:val="en-US"/>
        </w:rPr>
        <w:t>ế</w:t>
      </w:r>
      <w:r w:rsidRPr="0004295D">
        <w:rPr>
          <w:rFonts w:ascii="Arial" w:hAnsi="Arial" w:cs="Arial"/>
          <w:sz w:val="20"/>
        </w:rPr>
        <w:t>u phải nộp trả Ngân sách nhà nước, ghi:</w:t>
      </w:r>
    </w:p>
    <w:p w14:paraId="370065DB" w14:textId="77777777" w:rsidR="00654624" w:rsidRPr="0004295D" w:rsidRDefault="00654624" w:rsidP="00654624">
      <w:pPr>
        <w:spacing w:before="120"/>
        <w:rPr>
          <w:rFonts w:ascii="Arial" w:hAnsi="Arial" w:cs="Arial"/>
          <w:sz w:val="20"/>
        </w:rPr>
      </w:pPr>
      <w:r w:rsidRPr="0004295D">
        <w:rPr>
          <w:rFonts w:ascii="Arial" w:hAnsi="Arial" w:cs="Arial"/>
          <w:sz w:val="20"/>
        </w:rPr>
        <w:t>Nợ TK 337-Tạm thu (3372)</w:t>
      </w:r>
    </w:p>
    <w:p w14:paraId="255058CE"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333- Các khoản phải nộp Nhà nước (3338).</w:t>
      </w:r>
    </w:p>
    <w:p w14:paraId="166B8CF0" w14:textId="77777777" w:rsidR="00654624" w:rsidRPr="0004295D" w:rsidRDefault="00654624" w:rsidP="00654624">
      <w:pPr>
        <w:spacing w:before="120"/>
        <w:rPr>
          <w:rFonts w:ascii="Arial" w:hAnsi="Arial" w:cs="Arial"/>
          <w:sz w:val="20"/>
        </w:rPr>
      </w:pPr>
      <w:r w:rsidRPr="0004295D">
        <w:rPr>
          <w:rFonts w:ascii="Arial" w:hAnsi="Arial" w:cs="Arial"/>
          <w:sz w:val="20"/>
        </w:rPr>
        <w:t>Khi nộp, ghi:</w:t>
      </w:r>
    </w:p>
    <w:p w14:paraId="370A8C35" w14:textId="77777777" w:rsidR="00654624" w:rsidRPr="0004295D" w:rsidRDefault="00654624" w:rsidP="00654624">
      <w:pPr>
        <w:spacing w:before="120"/>
        <w:rPr>
          <w:rFonts w:ascii="Arial" w:hAnsi="Arial" w:cs="Arial"/>
          <w:sz w:val="20"/>
        </w:rPr>
      </w:pPr>
      <w:r w:rsidRPr="0004295D">
        <w:rPr>
          <w:rFonts w:ascii="Arial" w:hAnsi="Arial" w:cs="Arial"/>
          <w:sz w:val="20"/>
        </w:rPr>
        <w:t>Nợ TK 333- Các khoản phải nộp Nhà nước (3338)</w:t>
      </w:r>
    </w:p>
    <w:p w14:paraId="2AB1AFDC"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111, 112.</w:t>
      </w:r>
    </w:p>
    <w:p w14:paraId="7DB46642" w14:textId="77777777" w:rsidR="00654624" w:rsidRPr="0004295D" w:rsidRDefault="00654624" w:rsidP="00654624">
      <w:pPr>
        <w:spacing w:before="120"/>
        <w:rPr>
          <w:rFonts w:ascii="Arial" w:hAnsi="Arial" w:cs="Arial"/>
          <w:sz w:val="20"/>
        </w:rPr>
      </w:pPr>
      <w:r w:rsidRPr="0004295D">
        <w:rPr>
          <w:rFonts w:ascii="Arial" w:hAnsi="Arial" w:cs="Arial"/>
          <w:sz w:val="20"/>
        </w:rPr>
        <w:t>- N</w:t>
      </w:r>
      <w:r>
        <w:rPr>
          <w:rFonts w:ascii="Arial" w:hAnsi="Arial" w:cs="Arial"/>
          <w:sz w:val="20"/>
          <w:lang w:val="en-US"/>
        </w:rPr>
        <w:t>ế</w:t>
      </w:r>
      <w:r w:rsidRPr="0004295D">
        <w:rPr>
          <w:rFonts w:ascii="Arial" w:hAnsi="Arial" w:cs="Arial"/>
          <w:sz w:val="20"/>
        </w:rPr>
        <w:t>u nộp trả nhà tài trợ, ghi:</w:t>
      </w:r>
    </w:p>
    <w:p w14:paraId="0CC3DBEE" w14:textId="77777777" w:rsidR="00654624" w:rsidRPr="0004295D" w:rsidRDefault="00654624" w:rsidP="00654624">
      <w:pPr>
        <w:spacing w:before="120"/>
        <w:rPr>
          <w:rFonts w:ascii="Arial" w:hAnsi="Arial" w:cs="Arial"/>
          <w:sz w:val="20"/>
        </w:rPr>
      </w:pPr>
      <w:r w:rsidRPr="0004295D">
        <w:rPr>
          <w:rFonts w:ascii="Arial" w:hAnsi="Arial" w:cs="Arial"/>
          <w:sz w:val="20"/>
        </w:rPr>
        <w:t>Nợ TK 337- Tạm thu (3372)</w:t>
      </w:r>
    </w:p>
    <w:p w14:paraId="50D8E6F1"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338- Phải trả khác (3388).</w:t>
      </w:r>
    </w:p>
    <w:p w14:paraId="2C208F35" w14:textId="77777777" w:rsidR="00654624" w:rsidRPr="0004295D" w:rsidRDefault="00654624" w:rsidP="00654624">
      <w:pPr>
        <w:spacing w:before="120"/>
        <w:rPr>
          <w:rFonts w:ascii="Arial" w:hAnsi="Arial" w:cs="Arial"/>
          <w:sz w:val="20"/>
        </w:rPr>
      </w:pPr>
      <w:r w:rsidRPr="0004295D">
        <w:rPr>
          <w:rFonts w:ascii="Arial" w:hAnsi="Arial" w:cs="Arial"/>
          <w:sz w:val="20"/>
        </w:rPr>
        <w:t>Khi nộp, ghi:</w:t>
      </w:r>
    </w:p>
    <w:p w14:paraId="7822AE0E" w14:textId="77777777" w:rsidR="00654624" w:rsidRPr="0004295D" w:rsidRDefault="00654624" w:rsidP="00654624">
      <w:pPr>
        <w:spacing w:before="120"/>
        <w:rPr>
          <w:rFonts w:ascii="Arial" w:hAnsi="Arial" w:cs="Arial"/>
          <w:sz w:val="20"/>
        </w:rPr>
      </w:pPr>
      <w:r w:rsidRPr="0004295D">
        <w:rPr>
          <w:rFonts w:ascii="Arial" w:hAnsi="Arial" w:cs="Arial"/>
          <w:sz w:val="20"/>
        </w:rPr>
        <w:t>Nợ TK 338- Phải trả khác (3388)</w:t>
      </w:r>
    </w:p>
    <w:p w14:paraId="657C4C10"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111, 112.</w:t>
      </w:r>
    </w:p>
    <w:p w14:paraId="6C7F011D" w14:textId="77777777" w:rsidR="00654624" w:rsidRPr="0004295D" w:rsidRDefault="00654624" w:rsidP="00654624">
      <w:pPr>
        <w:spacing w:before="120"/>
        <w:rPr>
          <w:rFonts w:ascii="Arial" w:hAnsi="Arial" w:cs="Arial"/>
          <w:sz w:val="20"/>
        </w:rPr>
      </w:pPr>
      <w:r w:rsidRPr="0004295D">
        <w:rPr>
          <w:rFonts w:ascii="Arial" w:hAnsi="Arial" w:cs="Arial"/>
          <w:sz w:val="20"/>
        </w:rPr>
        <w:t>3.5- Số viện trợ sử dụng không hết phải nộp lại cho nhà tài trợ, ghi:</w:t>
      </w:r>
    </w:p>
    <w:p w14:paraId="5F5AA6AD" w14:textId="77777777" w:rsidR="00654624" w:rsidRPr="0004295D" w:rsidRDefault="00654624" w:rsidP="00654624">
      <w:pPr>
        <w:spacing w:before="120"/>
        <w:rPr>
          <w:rFonts w:ascii="Arial" w:hAnsi="Arial" w:cs="Arial"/>
          <w:sz w:val="20"/>
        </w:rPr>
      </w:pPr>
      <w:r w:rsidRPr="0004295D">
        <w:rPr>
          <w:rFonts w:ascii="Arial" w:hAnsi="Arial" w:cs="Arial"/>
          <w:sz w:val="20"/>
        </w:rPr>
        <w:t>Nợ TK337- Tạm thu (3372)</w:t>
      </w:r>
    </w:p>
    <w:p w14:paraId="33B91F7A"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111,112...</w:t>
      </w:r>
    </w:p>
    <w:p w14:paraId="5FF962FC" w14:textId="77777777" w:rsidR="00654624" w:rsidRPr="0004295D" w:rsidRDefault="00654624" w:rsidP="00654624">
      <w:pPr>
        <w:spacing w:before="120"/>
        <w:rPr>
          <w:rFonts w:ascii="Arial" w:hAnsi="Arial" w:cs="Arial"/>
          <w:sz w:val="20"/>
        </w:rPr>
      </w:pPr>
      <w:r w:rsidRPr="0004295D">
        <w:rPr>
          <w:rFonts w:ascii="Arial" w:hAnsi="Arial" w:cs="Arial"/>
          <w:sz w:val="20"/>
        </w:rPr>
        <w:t>3.6- Căn cứ thông báo của cơ quan chủ quản về việc thanh toán các khoản đã tạm ứng (hoàn tạm ứng), ghi:</w:t>
      </w:r>
    </w:p>
    <w:p w14:paraId="7D574B50"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004- Kinh phí viện trợ không hoàn lại (chi tiết TK tương</w:t>
      </w:r>
      <w:r>
        <w:rPr>
          <w:rFonts w:ascii="Arial" w:hAnsi="Arial" w:cs="Arial"/>
          <w:sz w:val="20"/>
          <w:lang w:val="en-US"/>
        </w:rPr>
        <w:t xml:space="preserve"> </w:t>
      </w:r>
      <w:r w:rsidRPr="0004295D">
        <w:rPr>
          <w:rFonts w:ascii="Arial" w:hAnsi="Arial" w:cs="Arial"/>
          <w:sz w:val="20"/>
        </w:rPr>
        <w:t>ứng).</w:t>
      </w:r>
    </w:p>
    <w:p w14:paraId="18F1403D" w14:textId="77777777" w:rsidR="00654624" w:rsidRPr="0004295D" w:rsidRDefault="00654624" w:rsidP="00654624">
      <w:pPr>
        <w:spacing w:before="120"/>
        <w:rPr>
          <w:rFonts w:ascii="Arial" w:hAnsi="Arial" w:cs="Arial"/>
          <w:sz w:val="20"/>
        </w:rPr>
      </w:pPr>
      <w:r w:rsidRPr="0004295D">
        <w:rPr>
          <w:rFonts w:ascii="Arial" w:hAnsi="Arial" w:cs="Arial"/>
          <w:sz w:val="20"/>
        </w:rPr>
        <w:t>3.7- Trường hợp nhà tài trợ, nhà cho vay chuyển thẳng tiền thuộc chương trình, dự án cho bên thứ 3 (nhà cung cấp, chuyên gia tư vấn...), ghi:</w:t>
      </w:r>
    </w:p>
    <w:p w14:paraId="7A3A2784" w14:textId="77777777" w:rsidR="00654624" w:rsidRDefault="00654624" w:rsidP="00654624">
      <w:pPr>
        <w:spacing w:before="120"/>
        <w:rPr>
          <w:rFonts w:ascii="Arial" w:hAnsi="Arial" w:cs="Arial"/>
          <w:sz w:val="20"/>
          <w:lang w:val="en-US"/>
        </w:rPr>
      </w:pPr>
      <w:r w:rsidRPr="0004295D">
        <w:rPr>
          <w:rFonts w:ascii="Arial" w:hAnsi="Arial" w:cs="Arial"/>
          <w:sz w:val="20"/>
        </w:rPr>
        <w:t>Nợ TK 612- Chi phí từ nguồn viện trợ, vay nợ nước ngoài</w:t>
      </w:r>
    </w:p>
    <w:p w14:paraId="240AFE79"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512- Thu viện trợ, vay nợ nước ngoài.</w:t>
      </w:r>
    </w:p>
    <w:p w14:paraId="54D123D3" w14:textId="77777777" w:rsidR="00654624" w:rsidRPr="0004295D" w:rsidRDefault="00654624" w:rsidP="00654624">
      <w:pPr>
        <w:spacing w:before="120"/>
        <w:rPr>
          <w:rFonts w:ascii="Arial" w:hAnsi="Arial" w:cs="Arial"/>
          <w:sz w:val="20"/>
        </w:rPr>
      </w:pPr>
      <w:r w:rsidRPr="0004295D">
        <w:rPr>
          <w:rFonts w:ascii="Arial" w:hAnsi="Arial" w:cs="Arial"/>
          <w:sz w:val="20"/>
        </w:rPr>
        <w:t>Đồng thời, căn cứ Lệnh ghi thu - ghi chi, ghi:</w:t>
      </w:r>
    </w:p>
    <w:p w14:paraId="76583482" w14:textId="77777777" w:rsidR="00654624" w:rsidRPr="0004295D" w:rsidRDefault="00654624" w:rsidP="00654624">
      <w:pPr>
        <w:spacing w:before="120"/>
        <w:rPr>
          <w:rFonts w:ascii="Arial" w:hAnsi="Arial" w:cs="Arial"/>
          <w:sz w:val="20"/>
        </w:rPr>
      </w:pPr>
      <w:r w:rsidRPr="0004295D">
        <w:rPr>
          <w:rFonts w:ascii="Arial" w:hAnsi="Arial" w:cs="Arial"/>
          <w:sz w:val="20"/>
        </w:rPr>
        <w:t>Nợ TK 004- Kinh phí viện trợ không hoàn lại (chi tiết TK tương ứng).</w:t>
      </w:r>
    </w:p>
    <w:p w14:paraId="30E35DC8" w14:textId="77777777" w:rsidR="00654624" w:rsidRPr="0004295D" w:rsidRDefault="00654624" w:rsidP="00654624">
      <w:pPr>
        <w:spacing w:before="120"/>
        <w:rPr>
          <w:rFonts w:ascii="Arial" w:hAnsi="Arial" w:cs="Arial"/>
          <w:sz w:val="20"/>
        </w:rPr>
      </w:pPr>
      <w:r w:rsidRPr="0004295D">
        <w:rPr>
          <w:rFonts w:ascii="Arial" w:hAnsi="Arial" w:cs="Arial"/>
          <w:sz w:val="20"/>
        </w:rPr>
        <w:t>Và ghi:</w:t>
      </w:r>
    </w:p>
    <w:p w14:paraId="1D91938E"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004- Kinh phí viện trợ không hoàn lại (chi tiết TK tương</w:t>
      </w:r>
      <w:r>
        <w:rPr>
          <w:rFonts w:ascii="Arial" w:hAnsi="Arial" w:cs="Arial"/>
          <w:sz w:val="20"/>
          <w:lang w:val="en-US"/>
        </w:rPr>
        <w:t xml:space="preserve"> </w:t>
      </w:r>
      <w:r w:rsidRPr="0004295D">
        <w:rPr>
          <w:rFonts w:ascii="Arial" w:hAnsi="Arial" w:cs="Arial"/>
          <w:sz w:val="20"/>
        </w:rPr>
        <w:t>ứng).</w:t>
      </w:r>
    </w:p>
    <w:p w14:paraId="74D67684" w14:textId="77777777" w:rsidR="00654624" w:rsidRPr="0004295D" w:rsidRDefault="00654624" w:rsidP="00654624">
      <w:pPr>
        <w:spacing w:before="120"/>
        <w:rPr>
          <w:rFonts w:ascii="Arial" w:hAnsi="Arial" w:cs="Arial"/>
          <w:sz w:val="20"/>
        </w:rPr>
      </w:pPr>
      <w:r w:rsidRPr="0004295D">
        <w:rPr>
          <w:rFonts w:ascii="Arial" w:hAnsi="Arial" w:cs="Arial"/>
          <w:sz w:val="20"/>
        </w:rPr>
        <w:t>3.8- Khi được viện trợ không hoàn lại bằng tài sản cố định, ghi:</w:t>
      </w:r>
    </w:p>
    <w:p w14:paraId="628D8E2D" w14:textId="77777777" w:rsidR="00654624" w:rsidRPr="0004295D" w:rsidRDefault="00654624" w:rsidP="00654624">
      <w:pPr>
        <w:spacing w:before="120"/>
        <w:rPr>
          <w:rFonts w:ascii="Arial" w:hAnsi="Arial" w:cs="Arial"/>
          <w:sz w:val="20"/>
        </w:rPr>
      </w:pPr>
      <w:r w:rsidRPr="0004295D">
        <w:rPr>
          <w:rFonts w:ascii="Arial" w:hAnsi="Arial" w:cs="Arial"/>
          <w:sz w:val="20"/>
        </w:rPr>
        <w:t>Nợ TK 211 - TSCĐ hữu hình</w:t>
      </w:r>
    </w:p>
    <w:p w14:paraId="6B9447A9"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366- Các khoản nhận trước chưa ghi thu (36621).</w:t>
      </w:r>
    </w:p>
    <w:p w14:paraId="328E0D24"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0E9AE38A" w14:textId="77777777" w:rsidR="00654624" w:rsidRPr="0004295D" w:rsidRDefault="00654624" w:rsidP="00654624">
      <w:pPr>
        <w:spacing w:before="120"/>
        <w:rPr>
          <w:rFonts w:ascii="Arial" w:hAnsi="Arial" w:cs="Arial"/>
          <w:sz w:val="20"/>
        </w:rPr>
      </w:pPr>
      <w:r w:rsidRPr="0004295D">
        <w:rPr>
          <w:rFonts w:ascii="Arial" w:hAnsi="Arial" w:cs="Arial"/>
          <w:sz w:val="20"/>
        </w:rPr>
        <w:t>Nợ TK 004- Kinh phí viện trợ không hoàn lại (chi tiết TK tương ứng).</w:t>
      </w:r>
    </w:p>
    <w:p w14:paraId="6717E738" w14:textId="77777777" w:rsidR="00654624" w:rsidRPr="0004295D" w:rsidRDefault="00654624" w:rsidP="00654624">
      <w:pPr>
        <w:spacing w:before="120"/>
        <w:rPr>
          <w:rFonts w:ascii="Arial" w:hAnsi="Arial" w:cs="Arial"/>
          <w:sz w:val="20"/>
        </w:rPr>
      </w:pPr>
      <w:r w:rsidRPr="0004295D">
        <w:rPr>
          <w:rFonts w:ascii="Arial" w:hAnsi="Arial" w:cs="Arial"/>
          <w:sz w:val="20"/>
        </w:rPr>
        <w:t>Và ghi:</w:t>
      </w:r>
    </w:p>
    <w:p w14:paraId="1B0E3121"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004- Kinh phí viện trợ không hoàn lại (chi tiết TK tương</w:t>
      </w:r>
      <w:r>
        <w:rPr>
          <w:rFonts w:ascii="Arial" w:hAnsi="Arial" w:cs="Arial"/>
          <w:sz w:val="20"/>
          <w:lang w:val="en-US"/>
        </w:rPr>
        <w:t xml:space="preserve"> </w:t>
      </w:r>
      <w:r w:rsidRPr="0004295D">
        <w:rPr>
          <w:rFonts w:ascii="Arial" w:hAnsi="Arial" w:cs="Arial"/>
          <w:sz w:val="20"/>
        </w:rPr>
        <w:t>ứng).</w:t>
      </w:r>
    </w:p>
    <w:p w14:paraId="0A7F740B" w14:textId="77777777" w:rsidR="00654624" w:rsidRPr="0004295D" w:rsidRDefault="00654624" w:rsidP="00654624">
      <w:pPr>
        <w:spacing w:before="120"/>
        <w:rPr>
          <w:rFonts w:ascii="Arial" w:hAnsi="Arial" w:cs="Arial"/>
          <w:sz w:val="20"/>
        </w:rPr>
      </w:pPr>
      <w:r w:rsidRPr="0004295D">
        <w:rPr>
          <w:rFonts w:ascii="Arial" w:hAnsi="Arial" w:cs="Arial"/>
          <w:sz w:val="20"/>
        </w:rPr>
        <w:t>3.9- Khi tính hao mòn TSCĐ, ghi:</w:t>
      </w:r>
    </w:p>
    <w:p w14:paraId="56936E2F" w14:textId="77777777" w:rsidR="00654624" w:rsidRDefault="00654624" w:rsidP="00654624">
      <w:pPr>
        <w:spacing w:before="120"/>
        <w:rPr>
          <w:rFonts w:ascii="Arial" w:hAnsi="Arial" w:cs="Arial"/>
          <w:sz w:val="20"/>
          <w:lang w:val="en-US"/>
        </w:rPr>
      </w:pPr>
      <w:r w:rsidRPr="0004295D">
        <w:rPr>
          <w:rFonts w:ascii="Arial" w:hAnsi="Arial" w:cs="Arial"/>
          <w:sz w:val="20"/>
        </w:rPr>
        <w:t>Nợ TK 612- Chi phí từ nguồn viện trợ, vay nợ nước ngoài</w:t>
      </w:r>
    </w:p>
    <w:p w14:paraId="70F6F702"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214- Khấu hao và hao mòn lũy k</w:t>
      </w:r>
      <w:r>
        <w:rPr>
          <w:rFonts w:ascii="Arial" w:hAnsi="Arial" w:cs="Arial"/>
          <w:sz w:val="20"/>
          <w:lang w:val="en-US"/>
        </w:rPr>
        <w:t>ế</w:t>
      </w:r>
      <w:r w:rsidRPr="0004295D">
        <w:rPr>
          <w:rFonts w:ascii="Arial" w:hAnsi="Arial" w:cs="Arial"/>
          <w:sz w:val="20"/>
        </w:rPr>
        <w:t xml:space="preserve"> TSCĐ.</w:t>
      </w:r>
    </w:p>
    <w:p w14:paraId="4D6F042F" w14:textId="77777777" w:rsidR="00654624" w:rsidRPr="0004295D" w:rsidRDefault="00654624" w:rsidP="00654624">
      <w:pPr>
        <w:spacing w:before="120"/>
        <w:rPr>
          <w:rFonts w:ascii="Arial" w:hAnsi="Arial" w:cs="Arial"/>
          <w:sz w:val="20"/>
        </w:rPr>
      </w:pPr>
      <w:r w:rsidRPr="0004295D">
        <w:rPr>
          <w:rFonts w:ascii="Arial" w:hAnsi="Arial" w:cs="Arial"/>
          <w:sz w:val="20"/>
        </w:rPr>
        <w:t>3.10- Cuối năm, đơn vị căn cứ Bảng tính hao mòn TSCĐ đã tính trong năm của TSCĐ hình thành từ nguồn viện trợ, vay nợ nước ngoài để kết chuyển từ TK 366 sang TK 512, ghi:</w:t>
      </w:r>
    </w:p>
    <w:p w14:paraId="37004DAD" w14:textId="77777777" w:rsidR="00654624" w:rsidRPr="0004295D" w:rsidRDefault="00654624" w:rsidP="00654624">
      <w:pPr>
        <w:spacing w:before="120"/>
        <w:rPr>
          <w:rFonts w:ascii="Arial" w:hAnsi="Arial" w:cs="Arial"/>
          <w:sz w:val="20"/>
        </w:rPr>
      </w:pPr>
      <w:r w:rsidRPr="0004295D">
        <w:rPr>
          <w:rFonts w:ascii="Arial" w:hAnsi="Arial" w:cs="Arial"/>
          <w:sz w:val="20"/>
        </w:rPr>
        <w:t>Nợ TK 366- Các khoản nhận trước chưa ghi thu (36621)</w:t>
      </w:r>
    </w:p>
    <w:p w14:paraId="21B0AE15"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512- Thu viện trợ, vay nợ nước ngoài.</w:t>
      </w:r>
    </w:p>
    <w:p w14:paraId="12131301" w14:textId="77777777" w:rsidR="00654624" w:rsidRPr="0004295D" w:rsidRDefault="00654624" w:rsidP="00654624">
      <w:pPr>
        <w:spacing w:before="120"/>
        <w:rPr>
          <w:rFonts w:ascii="Arial" w:hAnsi="Arial" w:cs="Arial"/>
          <w:sz w:val="20"/>
        </w:rPr>
      </w:pPr>
      <w:r w:rsidRPr="0004295D">
        <w:rPr>
          <w:rFonts w:ascii="Arial" w:hAnsi="Arial" w:cs="Arial"/>
          <w:sz w:val="20"/>
        </w:rPr>
        <w:t>3.11- Cuối năm, căn cứ vào giá trị nguyên liệu, vật liệu, công cụ, dụng cụ mua sắm bằng nguồn viện trợ, vay nợ nước ngoài đã xuất sử dụng trong kỳ, kết chuyển từ TK 366 sang các TK 512, ghi:</w:t>
      </w:r>
    </w:p>
    <w:p w14:paraId="00CCC9C2" w14:textId="77777777" w:rsidR="00654624" w:rsidRPr="0004295D" w:rsidRDefault="00654624" w:rsidP="00654624">
      <w:pPr>
        <w:spacing w:before="120"/>
        <w:rPr>
          <w:rFonts w:ascii="Arial" w:hAnsi="Arial" w:cs="Arial"/>
          <w:sz w:val="20"/>
        </w:rPr>
      </w:pPr>
      <w:r w:rsidRPr="0004295D">
        <w:rPr>
          <w:rFonts w:ascii="Arial" w:hAnsi="Arial" w:cs="Arial"/>
          <w:sz w:val="20"/>
        </w:rPr>
        <w:t>Nợ TK 366- Các khoản nhận trước chưa ghi thu (36622)</w:t>
      </w:r>
    </w:p>
    <w:p w14:paraId="4B64DA63"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512- Thu viện trợ, vay nợ nước ngoài.</w:t>
      </w:r>
    </w:p>
    <w:p w14:paraId="771AE9AB" w14:textId="77777777" w:rsidR="00654624" w:rsidRPr="0004295D" w:rsidRDefault="00654624" w:rsidP="00654624">
      <w:pPr>
        <w:spacing w:before="120"/>
        <w:rPr>
          <w:rFonts w:ascii="Arial" w:hAnsi="Arial" w:cs="Arial"/>
          <w:sz w:val="20"/>
        </w:rPr>
      </w:pPr>
      <w:r w:rsidRPr="0004295D">
        <w:rPr>
          <w:rFonts w:ascii="Arial" w:hAnsi="Arial" w:cs="Arial"/>
          <w:sz w:val="20"/>
        </w:rPr>
        <w:t>3.12- Cuối năm, kế toán tính toán và kết chuyển thu của hoạt động viện trợ, vay nợ nước ngoài ghi:</w:t>
      </w:r>
    </w:p>
    <w:p w14:paraId="5E834B64" w14:textId="77777777" w:rsidR="00654624" w:rsidRDefault="00654624" w:rsidP="00654624">
      <w:pPr>
        <w:spacing w:before="120"/>
        <w:rPr>
          <w:rFonts w:ascii="Arial" w:hAnsi="Arial" w:cs="Arial"/>
          <w:sz w:val="20"/>
          <w:lang w:val="en-US"/>
        </w:rPr>
      </w:pPr>
      <w:r w:rsidRPr="0004295D">
        <w:rPr>
          <w:rFonts w:ascii="Arial" w:hAnsi="Arial" w:cs="Arial"/>
          <w:sz w:val="20"/>
        </w:rPr>
        <w:t>Nợ TK 512- Thu viện trợ, vay nợ nước ngoài</w:t>
      </w:r>
    </w:p>
    <w:p w14:paraId="6DF02859"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911- Xác định kết quả (9111).</w:t>
      </w:r>
    </w:p>
    <w:p w14:paraId="3148C330" w14:textId="77777777" w:rsidR="00654624" w:rsidRPr="006672E7" w:rsidRDefault="00654624" w:rsidP="00654624">
      <w:pPr>
        <w:spacing w:before="120"/>
        <w:jc w:val="center"/>
        <w:rPr>
          <w:rFonts w:ascii="Arial" w:hAnsi="Arial" w:cs="Arial"/>
          <w:b/>
          <w:sz w:val="20"/>
        </w:rPr>
      </w:pPr>
      <w:r w:rsidRPr="006672E7">
        <w:rPr>
          <w:rFonts w:ascii="Arial" w:hAnsi="Arial" w:cs="Arial"/>
          <w:b/>
          <w:sz w:val="20"/>
        </w:rPr>
        <w:t>TÀI KHOẢN 514</w:t>
      </w:r>
    </w:p>
    <w:p w14:paraId="4F74CECB" w14:textId="77777777" w:rsidR="00654624" w:rsidRPr="006672E7" w:rsidRDefault="00654624" w:rsidP="00654624">
      <w:pPr>
        <w:spacing w:before="120"/>
        <w:jc w:val="center"/>
        <w:rPr>
          <w:rFonts w:ascii="Arial" w:hAnsi="Arial" w:cs="Arial"/>
          <w:b/>
          <w:sz w:val="20"/>
        </w:rPr>
      </w:pPr>
      <w:r w:rsidRPr="006672E7">
        <w:rPr>
          <w:rFonts w:ascii="Arial" w:hAnsi="Arial" w:cs="Arial"/>
          <w:b/>
          <w:sz w:val="20"/>
        </w:rPr>
        <w:t>THU PHÍ ĐƯỢ</w:t>
      </w:r>
      <w:r>
        <w:rPr>
          <w:rFonts w:ascii="Arial" w:hAnsi="Arial" w:cs="Arial"/>
          <w:b/>
          <w:sz w:val="20"/>
        </w:rPr>
        <w:t>C KH</w:t>
      </w:r>
      <w:r>
        <w:rPr>
          <w:rFonts w:ascii="Arial" w:hAnsi="Arial" w:cs="Arial"/>
          <w:b/>
          <w:sz w:val="20"/>
          <w:lang w:val="en-US"/>
        </w:rPr>
        <w:t>Ấ</w:t>
      </w:r>
      <w:r w:rsidRPr="006672E7">
        <w:rPr>
          <w:rFonts w:ascii="Arial" w:hAnsi="Arial" w:cs="Arial"/>
          <w:b/>
          <w:sz w:val="20"/>
        </w:rPr>
        <w:t>U TRỪ, Đ</w:t>
      </w:r>
      <w:r>
        <w:rPr>
          <w:rFonts w:ascii="Arial" w:hAnsi="Arial" w:cs="Arial"/>
          <w:b/>
          <w:sz w:val="20"/>
          <w:lang w:val="en-US"/>
        </w:rPr>
        <w:t>Ể</w:t>
      </w:r>
      <w:r w:rsidRPr="006672E7">
        <w:rPr>
          <w:rFonts w:ascii="Arial" w:hAnsi="Arial" w:cs="Arial"/>
          <w:b/>
          <w:sz w:val="20"/>
        </w:rPr>
        <w:t xml:space="preserve"> LẠI</w:t>
      </w:r>
    </w:p>
    <w:p w14:paraId="4F2E3117" w14:textId="77777777" w:rsidR="00654624" w:rsidRPr="006672E7" w:rsidRDefault="00654624" w:rsidP="00654624">
      <w:pPr>
        <w:spacing w:before="120"/>
        <w:rPr>
          <w:rFonts w:ascii="Arial" w:hAnsi="Arial" w:cs="Arial"/>
          <w:b/>
          <w:sz w:val="20"/>
        </w:rPr>
      </w:pPr>
      <w:r w:rsidRPr="006672E7">
        <w:rPr>
          <w:rFonts w:ascii="Arial" w:hAnsi="Arial" w:cs="Arial"/>
          <w:b/>
          <w:sz w:val="20"/>
        </w:rPr>
        <w:t>1- Nguyên tắc kế toán</w:t>
      </w:r>
    </w:p>
    <w:p w14:paraId="3A1E160C" w14:textId="77777777" w:rsidR="00654624" w:rsidRPr="0004295D" w:rsidRDefault="00654624" w:rsidP="00654624">
      <w:pPr>
        <w:spacing w:before="120"/>
        <w:rPr>
          <w:rFonts w:ascii="Arial" w:hAnsi="Arial" w:cs="Arial"/>
          <w:sz w:val="20"/>
        </w:rPr>
      </w:pPr>
      <w:r w:rsidRPr="0004295D">
        <w:rPr>
          <w:rFonts w:ascii="Arial" w:hAnsi="Arial" w:cs="Arial"/>
          <w:sz w:val="20"/>
        </w:rPr>
        <w:t>1.1- Tài khoản này áp dụng cho các đơn vị hành chính, sự nghiệp để phản ánh các khoản phí thu được từ các hoạt động dịch vụ do cơ quan nhà nước thực hiện hoặc số phí thu được từ các hoạt động dịch vụ do đơn vị sự nghiệp công lập thực hiện mà đơn vị được khấu trừ (đối với đơn vị sự nghiệp công lập), để lại (đối với cơ quan nhà nước) theo quy định của pháp luật về phí, lệ phí.</w:t>
      </w:r>
    </w:p>
    <w:p w14:paraId="2F40AA45" w14:textId="77777777" w:rsidR="00654624" w:rsidRPr="0004295D" w:rsidRDefault="00654624" w:rsidP="00654624">
      <w:pPr>
        <w:spacing w:before="120"/>
        <w:rPr>
          <w:rFonts w:ascii="Arial" w:hAnsi="Arial" w:cs="Arial"/>
          <w:sz w:val="20"/>
        </w:rPr>
      </w:pPr>
      <w:r w:rsidRPr="0004295D">
        <w:rPr>
          <w:rFonts w:ascii="Arial" w:hAnsi="Arial" w:cs="Arial"/>
          <w:sz w:val="20"/>
        </w:rPr>
        <w:t>1.2- Khi phát sinh các khoản thu phí, lệ phí đơn vị phản ánh vào TK 337- Tạm thu (3373). Định kỳ, đơn vị xác định số phải nộp NSNN theo quy định của pháp luật phí, lệ phí (hoặc nộp cấp trên (nếu có), phần được khấu trừ, để lại đơn vị là nguồn thu của đơn vị và hạch toán vào TK 014- Phí được khấu trừ, để lại. Đồng thời, căn cứ vào số đã chi từ nguồn phí được khấu trừ để lại (trừ ph</w:t>
      </w:r>
      <w:r>
        <w:rPr>
          <w:rFonts w:ascii="Arial" w:hAnsi="Arial" w:cs="Arial"/>
          <w:sz w:val="20"/>
          <w:lang w:val="en-US"/>
        </w:rPr>
        <w:t>ầ</w:t>
      </w:r>
      <w:r w:rsidRPr="0004295D">
        <w:rPr>
          <w:rFonts w:ascii="Arial" w:hAnsi="Arial" w:cs="Arial"/>
          <w:sz w:val="20"/>
        </w:rPr>
        <w:t>n để đầu tư, mua sắm TSCĐ; mua sắm nguyên liệu, vật liệu, công cụ, dụng cụ nhập kho) để kết chuyển từ TK 337- Tạm thu (3373) sang TK 514- Thu phí được khấu trừ, để lại (đơn vị có thể kết chuyển từ TK 337 sang TK 514 đồng thời với chi phí phát sinh hoặc kết chuyển định kỳ tương ứng với số chi phí đã phát sinh).</w:t>
      </w:r>
    </w:p>
    <w:p w14:paraId="5ED0DFB9" w14:textId="77777777" w:rsidR="00654624" w:rsidRPr="0004295D" w:rsidRDefault="00654624" w:rsidP="00654624">
      <w:pPr>
        <w:spacing w:before="120"/>
        <w:rPr>
          <w:rFonts w:ascii="Arial" w:hAnsi="Arial" w:cs="Arial"/>
          <w:sz w:val="20"/>
        </w:rPr>
      </w:pPr>
      <w:r w:rsidRPr="0004295D">
        <w:rPr>
          <w:rFonts w:ascii="Arial" w:hAnsi="Arial" w:cs="Arial"/>
          <w:sz w:val="20"/>
        </w:rPr>
        <w:t>1.3- Đối với phần phí được khấu trừ, để lại dùng để đầu tư, mua sắm TSCĐ, nguyên liệu, vật liệu, công cụ, dụng cụ nhập kho (xuất dùng dần) là</w:t>
      </w:r>
      <w:r>
        <w:rPr>
          <w:rFonts w:ascii="Arial" w:hAnsi="Arial" w:cs="Arial"/>
          <w:sz w:val="20"/>
          <w:lang w:val="en-US"/>
        </w:rPr>
        <w:t xml:space="preserve"> </w:t>
      </w:r>
      <w:r w:rsidRPr="0004295D">
        <w:rPr>
          <w:rFonts w:ascii="Arial" w:hAnsi="Arial" w:cs="Arial"/>
          <w:sz w:val="20"/>
        </w:rPr>
        <w:t>khoản thu 1 lần nhưng đơn vị sử dụng trong nhiều năm (hoặc xuất sử dụng dần trong năm), khi đơn vị mua TSCĐ hoặc mua nguyên liệu, vật liệu, công cụ, dụng cụ nhập kho, kế toán sẽ kết chuyển từ TK 337- Tạm thu (3373) sang TK 366- Các khoản nhận trước chưa ghi thu. Cuối năm, căn cứ vào số khấu hao TSCĐ đã trích trong năm và tình hình xuất kho nguyên liệu, vật liệu, công cụ, dụng cụ sử dụng trong năm, kế toán kết chuyển từ TK 366- Các khoản nhận trước chưa ghi thu sang TK 514- Thu phí được khấu trừ, để lại tương ứng với số khấu hao đã trích và số nguyên liệu, vật liệu, công cụ, dụng cụ đã xuất sử dụng.</w:t>
      </w:r>
    </w:p>
    <w:p w14:paraId="0E23A110" w14:textId="77777777" w:rsidR="00654624" w:rsidRPr="0004295D" w:rsidRDefault="00654624" w:rsidP="00654624">
      <w:pPr>
        <w:spacing w:before="120"/>
        <w:rPr>
          <w:rFonts w:ascii="Arial" w:hAnsi="Arial" w:cs="Arial"/>
          <w:sz w:val="20"/>
        </w:rPr>
      </w:pPr>
      <w:r w:rsidRPr="0004295D">
        <w:rPr>
          <w:rFonts w:ascii="Arial" w:hAnsi="Arial" w:cs="Arial"/>
          <w:sz w:val="20"/>
        </w:rPr>
        <w:t>1.4- Cuối năm, toàn bộ số phí được khấu trừ, để lại được kết chuyển vào TK 911- Xác định kết quả (9111) để xác định thặng dư (thâm hụt). Việc xử lý số chênh lệch thu lớn hơn chi của số phí được khấu trừ, để lại được thực hiện theo quy định hiện hành.</w:t>
      </w:r>
    </w:p>
    <w:p w14:paraId="07E6A906" w14:textId="77777777" w:rsidR="00654624" w:rsidRPr="006672E7" w:rsidRDefault="00654624" w:rsidP="00654624">
      <w:pPr>
        <w:spacing w:before="120"/>
        <w:rPr>
          <w:rFonts w:ascii="Arial" w:hAnsi="Arial" w:cs="Arial"/>
          <w:b/>
          <w:sz w:val="20"/>
        </w:rPr>
      </w:pPr>
      <w:r w:rsidRPr="006672E7">
        <w:rPr>
          <w:rFonts w:ascii="Arial" w:hAnsi="Arial" w:cs="Arial"/>
          <w:b/>
          <w:sz w:val="20"/>
        </w:rPr>
        <w:t>2- Kết cấu và nội dung phản ánh của Tài khoản 514- Thu phí được khấu trừ, để lại</w:t>
      </w:r>
    </w:p>
    <w:p w14:paraId="36EF0639" w14:textId="77777777" w:rsidR="00654624" w:rsidRPr="006672E7" w:rsidRDefault="00654624" w:rsidP="00654624">
      <w:pPr>
        <w:spacing w:before="120"/>
        <w:rPr>
          <w:rFonts w:ascii="Arial" w:hAnsi="Arial" w:cs="Arial"/>
          <w:b/>
          <w:sz w:val="20"/>
        </w:rPr>
      </w:pPr>
      <w:r w:rsidRPr="006672E7">
        <w:rPr>
          <w:rFonts w:ascii="Arial" w:hAnsi="Arial" w:cs="Arial"/>
          <w:b/>
          <w:sz w:val="20"/>
        </w:rPr>
        <w:t>Bên Nợ:</w:t>
      </w:r>
    </w:p>
    <w:p w14:paraId="0ACE97A5" w14:textId="77777777" w:rsidR="00654624" w:rsidRPr="0004295D" w:rsidRDefault="00654624" w:rsidP="00654624">
      <w:pPr>
        <w:spacing w:before="120"/>
        <w:rPr>
          <w:rFonts w:ascii="Arial" w:hAnsi="Arial" w:cs="Arial"/>
          <w:sz w:val="20"/>
        </w:rPr>
      </w:pPr>
      <w:r w:rsidRPr="0004295D">
        <w:rPr>
          <w:rFonts w:ascii="Arial" w:hAnsi="Arial" w:cs="Arial"/>
          <w:sz w:val="20"/>
        </w:rPr>
        <w:t>- Các khoản được phép ghi giảm thu (nếu có);</w:t>
      </w:r>
    </w:p>
    <w:p w14:paraId="329C4DBD"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Kết chuyển số phí được khấu trừ, để lại sang TK 911 "Xác định </w:t>
      </w:r>
      <w:r w:rsidRPr="0004295D">
        <w:rPr>
          <w:rFonts w:ascii="Arial" w:hAnsi="Arial" w:cs="Arial"/>
          <w:sz w:val="20"/>
          <w:highlight w:val="white"/>
        </w:rPr>
        <w:t>kết</w:t>
      </w:r>
      <w:r w:rsidRPr="0004295D">
        <w:rPr>
          <w:rFonts w:ascii="Arial" w:hAnsi="Arial" w:cs="Arial"/>
          <w:sz w:val="20"/>
        </w:rPr>
        <w:t xml:space="preserve"> quả".</w:t>
      </w:r>
    </w:p>
    <w:p w14:paraId="315F195D" w14:textId="77777777" w:rsidR="00654624" w:rsidRPr="0004295D" w:rsidRDefault="00654624" w:rsidP="00654624">
      <w:pPr>
        <w:spacing w:before="120"/>
        <w:rPr>
          <w:rFonts w:ascii="Arial" w:hAnsi="Arial" w:cs="Arial"/>
          <w:sz w:val="20"/>
        </w:rPr>
      </w:pPr>
      <w:r w:rsidRPr="006672E7">
        <w:rPr>
          <w:rFonts w:ascii="Arial" w:hAnsi="Arial" w:cs="Arial"/>
          <w:b/>
          <w:sz w:val="20"/>
        </w:rPr>
        <w:t>Bên Có:</w:t>
      </w:r>
      <w:r w:rsidRPr="0004295D">
        <w:rPr>
          <w:rFonts w:ascii="Arial" w:hAnsi="Arial" w:cs="Arial"/>
          <w:sz w:val="20"/>
        </w:rPr>
        <w:t xml:space="preserve"> </w:t>
      </w:r>
      <w:r>
        <w:rPr>
          <w:rFonts w:ascii="Arial" w:hAnsi="Arial" w:cs="Arial"/>
          <w:sz w:val="20"/>
          <w:lang w:val="en-US"/>
        </w:rPr>
        <w:t>S</w:t>
      </w:r>
      <w:r w:rsidRPr="0004295D">
        <w:rPr>
          <w:rFonts w:ascii="Arial" w:hAnsi="Arial" w:cs="Arial"/>
          <w:sz w:val="20"/>
        </w:rPr>
        <w:t>ố phí được khấu trừ, để lại tại đơn vị theo quy định của pháp luật</w:t>
      </w:r>
      <w:r>
        <w:rPr>
          <w:rFonts w:ascii="Arial" w:hAnsi="Arial" w:cs="Arial"/>
          <w:sz w:val="20"/>
          <w:lang w:val="en-US"/>
        </w:rPr>
        <w:t xml:space="preserve"> </w:t>
      </w:r>
      <w:r w:rsidRPr="0004295D">
        <w:rPr>
          <w:rFonts w:ascii="Arial" w:hAnsi="Arial" w:cs="Arial"/>
          <w:sz w:val="20"/>
        </w:rPr>
        <w:t>phí, lệ phí.</w:t>
      </w:r>
    </w:p>
    <w:p w14:paraId="285CC620" w14:textId="77777777" w:rsidR="00654624" w:rsidRPr="006672E7" w:rsidRDefault="00654624" w:rsidP="00654624">
      <w:pPr>
        <w:spacing w:before="120"/>
        <w:rPr>
          <w:rFonts w:ascii="Arial" w:hAnsi="Arial" w:cs="Arial"/>
          <w:b/>
          <w:sz w:val="20"/>
        </w:rPr>
      </w:pPr>
      <w:r w:rsidRPr="006672E7">
        <w:rPr>
          <w:rFonts w:ascii="Arial" w:hAnsi="Arial" w:cs="Arial"/>
          <w:b/>
          <w:sz w:val="20"/>
        </w:rPr>
        <w:t>Tài khoản này không có số dư cuối kỳ.</w:t>
      </w:r>
    </w:p>
    <w:p w14:paraId="0A297C17" w14:textId="77777777" w:rsidR="00654624" w:rsidRPr="006672E7" w:rsidRDefault="00654624" w:rsidP="00654624">
      <w:pPr>
        <w:spacing w:before="120"/>
        <w:rPr>
          <w:rFonts w:ascii="Arial" w:hAnsi="Arial" w:cs="Arial"/>
          <w:b/>
          <w:sz w:val="20"/>
        </w:rPr>
      </w:pPr>
      <w:r w:rsidRPr="006672E7">
        <w:rPr>
          <w:rFonts w:ascii="Arial" w:hAnsi="Arial" w:cs="Arial"/>
          <w:b/>
          <w:sz w:val="20"/>
        </w:rPr>
        <w:t>3- Phương pháp hạch toán kế toán một số hoạt động kinh tế chủ yếu</w:t>
      </w:r>
    </w:p>
    <w:p w14:paraId="748A3640" w14:textId="77777777" w:rsidR="00654624" w:rsidRPr="0004295D" w:rsidRDefault="00654624" w:rsidP="00654624">
      <w:pPr>
        <w:spacing w:before="120"/>
        <w:rPr>
          <w:rFonts w:ascii="Arial" w:hAnsi="Arial" w:cs="Arial"/>
          <w:sz w:val="20"/>
        </w:rPr>
      </w:pPr>
      <w:r w:rsidRPr="0004295D">
        <w:rPr>
          <w:rFonts w:ascii="Arial" w:hAnsi="Arial" w:cs="Arial"/>
          <w:sz w:val="20"/>
        </w:rPr>
        <w:t>3.1- Khi thu được phí, lệ phí, ghi:</w:t>
      </w:r>
    </w:p>
    <w:p w14:paraId="7550226B" w14:textId="77777777" w:rsidR="00654624" w:rsidRPr="0004295D" w:rsidRDefault="00654624" w:rsidP="00654624">
      <w:pPr>
        <w:spacing w:before="120"/>
        <w:rPr>
          <w:rFonts w:ascii="Arial" w:hAnsi="Arial" w:cs="Arial"/>
          <w:sz w:val="20"/>
        </w:rPr>
      </w:pPr>
      <w:r w:rsidRPr="0004295D">
        <w:rPr>
          <w:rFonts w:ascii="Arial" w:hAnsi="Arial" w:cs="Arial"/>
          <w:sz w:val="20"/>
        </w:rPr>
        <w:t>Nợ TK 111, 112...</w:t>
      </w:r>
    </w:p>
    <w:p w14:paraId="1E4555BD"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138- Phải thu khác (1383), hoặc</w:t>
      </w:r>
    </w:p>
    <w:p w14:paraId="64F6F8AB"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337- Tạm thu (3373).</w:t>
      </w:r>
    </w:p>
    <w:p w14:paraId="71AE9D1F" w14:textId="77777777" w:rsidR="00654624" w:rsidRPr="0004295D" w:rsidRDefault="00654624" w:rsidP="00654624">
      <w:pPr>
        <w:spacing w:before="120"/>
        <w:rPr>
          <w:rFonts w:ascii="Arial" w:hAnsi="Arial" w:cs="Arial"/>
          <w:sz w:val="20"/>
        </w:rPr>
      </w:pPr>
      <w:r w:rsidRPr="0004295D">
        <w:rPr>
          <w:rFonts w:ascii="Arial" w:hAnsi="Arial" w:cs="Arial"/>
          <w:sz w:val="20"/>
        </w:rPr>
        <w:t>3.2- Định kỳ (hoặc hàng tháng), đơn vị thực hiện:</w:t>
      </w:r>
    </w:p>
    <w:p w14:paraId="52CEA8C5" w14:textId="77777777" w:rsidR="00654624" w:rsidRPr="0004295D" w:rsidRDefault="00654624" w:rsidP="00654624">
      <w:pPr>
        <w:spacing w:before="120"/>
        <w:rPr>
          <w:rFonts w:ascii="Arial" w:hAnsi="Arial" w:cs="Arial"/>
          <w:sz w:val="20"/>
        </w:rPr>
      </w:pPr>
      <w:r w:rsidRPr="0004295D">
        <w:rPr>
          <w:rFonts w:ascii="Arial" w:hAnsi="Arial" w:cs="Arial"/>
          <w:sz w:val="20"/>
        </w:rPr>
        <w:t>a) Xác định số phí, lệ phí phải nộp nhà nước theo quy định, ghi:</w:t>
      </w:r>
    </w:p>
    <w:p w14:paraId="5D2D66CE" w14:textId="77777777" w:rsidR="00654624" w:rsidRPr="0004295D" w:rsidRDefault="00654624" w:rsidP="00654624">
      <w:pPr>
        <w:spacing w:before="120"/>
        <w:rPr>
          <w:rFonts w:ascii="Arial" w:hAnsi="Arial" w:cs="Arial"/>
          <w:sz w:val="20"/>
        </w:rPr>
      </w:pPr>
      <w:r w:rsidRPr="0004295D">
        <w:rPr>
          <w:rFonts w:ascii="Arial" w:hAnsi="Arial" w:cs="Arial"/>
          <w:sz w:val="20"/>
        </w:rPr>
        <w:t>Nợ TK 337-Tạm thu (3373)</w:t>
      </w:r>
    </w:p>
    <w:p w14:paraId="31CDD37D"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333- Các khoản phải nộp nhà nước (3332).</w:t>
      </w:r>
    </w:p>
    <w:p w14:paraId="40373668" w14:textId="77777777" w:rsidR="00654624" w:rsidRPr="0004295D" w:rsidRDefault="00654624" w:rsidP="00654624">
      <w:pPr>
        <w:spacing w:before="120"/>
        <w:rPr>
          <w:rFonts w:ascii="Arial" w:hAnsi="Arial" w:cs="Arial"/>
          <w:sz w:val="20"/>
        </w:rPr>
      </w:pPr>
      <w:r w:rsidRPr="0004295D">
        <w:rPr>
          <w:rFonts w:ascii="Arial" w:hAnsi="Arial" w:cs="Arial"/>
          <w:sz w:val="20"/>
        </w:rPr>
        <w:t>b) Xác định số được khấu trừ, để lại đơn vị, ghi:</w:t>
      </w:r>
    </w:p>
    <w:p w14:paraId="212EFF03" w14:textId="77777777" w:rsidR="00654624" w:rsidRPr="0004295D" w:rsidRDefault="00654624" w:rsidP="00654624">
      <w:pPr>
        <w:spacing w:before="120"/>
        <w:rPr>
          <w:rFonts w:ascii="Arial" w:hAnsi="Arial" w:cs="Arial"/>
          <w:sz w:val="20"/>
        </w:rPr>
      </w:pPr>
      <w:r w:rsidRPr="0004295D">
        <w:rPr>
          <w:rFonts w:ascii="Arial" w:hAnsi="Arial" w:cs="Arial"/>
          <w:sz w:val="20"/>
        </w:rPr>
        <w:t>Nợ TK 014- Phí được khấu trừ, để lại (tổng số phí được khấu trừ, để lại).</w:t>
      </w:r>
    </w:p>
    <w:p w14:paraId="22F9D7A7" w14:textId="77777777" w:rsidR="00654624" w:rsidRPr="0004295D" w:rsidRDefault="00654624" w:rsidP="00654624">
      <w:pPr>
        <w:spacing w:before="120"/>
        <w:rPr>
          <w:rFonts w:ascii="Arial" w:hAnsi="Arial" w:cs="Arial"/>
          <w:sz w:val="20"/>
        </w:rPr>
      </w:pPr>
      <w:r w:rsidRPr="0004295D">
        <w:rPr>
          <w:rFonts w:ascii="Arial" w:hAnsi="Arial" w:cs="Arial"/>
          <w:sz w:val="20"/>
        </w:rPr>
        <w:t>3.3- Khi sử dụng số phí được khấu trừ, để lại để chi cho các hoạt động thu phí (trừ mua nguyên vật liệu, công cụ, dụng cụ nhập kho và TSCĐ), ghi:</w:t>
      </w:r>
    </w:p>
    <w:p w14:paraId="65D2F908" w14:textId="77777777" w:rsidR="00654624" w:rsidRPr="0004295D" w:rsidRDefault="00654624" w:rsidP="00654624">
      <w:pPr>
        <w:spacing w:before="120"/>
        <w:rPr>
          <w:rFonts w:ascii="Arial" w:hAnsi="Arial" w:cs="Arial"/>
          <w:sz w:val="20"/>
        </w:rPr>
      </w:pPr>
      <w:r w:rsidRPr="0004295D">
        <w:rPr>
          <w:rFonts w:ascii="Arial" w:hAnsi="Arial" w:cs="Arial"/>
          <w:sz w:val="20"/>
        </w:rPr>
        <w:t>Nợ TK 614- Chi phí hoạt động thu phí</w:t>
      </w:r>
    </w:p>
    <w:p w14:paraId="69A8A02A"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111,112.</w:t>
      </w:r>
    </w:p>
    <w:p w14:paraId="0515598E"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1F195E73"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014- Phí được khấu trừ, để lại (chi tiết TK tương ứng).</w:t>
      </w:r>
    </w:p>
    <w:p w14:paraId="2B492EA8" w14:textId="77777777" w:rsidR="00654624" w:rsidRPr="0004295D" w:rsidRDefault="00654624" w:rsidP="00654624">
      <w:pPr>
        <w:spacing w:before="120"/>
        <w:rPr>
          <w:rFonts w:ascii="Arial" w:hAnsi="Arial" w:cs="Arial"/>
          <w:sz w:val="20"/>
        </w:rPr>
      </w:pPr>
      <w:r w:rsidRPr="0004295D">
        <w:rPr>
          <w:rFonts w:ascii="Arial" w:hAnsi="Arial" w:cs="Arial"/>
          <w:sz w:val="20"/>
        </w:rPr>
        <w:t>Đồng thời hoặc định kỳ, xác định số được khấu trừ, để lại để chi cho hoạt động thu phí (trừ số phí được khấu trừ, để lại đơn vị dùng để đầu tư, mua sắm TSCĐ, nguyên liệu, vật liệu, công cụ, dụng cụ nhập kho), tươ</w:t>
      </w:r>
      <w:r>
        <w:rPr>
          <w:rFonts w:ascii="Arial" w:hAnsi="Arial" w:cs="Arial"/>
          <w:sz w:val="20"/>
          <w:lang w:val="en-US"/>
        </w:rPr>
        <w:t>n</w:t>
      </w:r>
      <w:r w:rsidRPr="0004295D">
        <w:rPr>
          <w:rFonts w:ascii="Arial" w:hAnsi="Arial" w:cs="Arial"/>
          <w:sz w:val="20"/>
        </w:rPr>
        <w:t>g ứng với số đã chi từ nguồn phí được khấu trừ để lại, ghi:</w:t>
      </w:r>
    </w:p>
    <w:p w14:paraId="318FA472" w14:textId="77777777" w:rsidR="00654624" w:rsidRPr="0004295D" w:rsidRDefault="00654624" w:rsidP="00654624">
      <w:pPr>
        <w:spacing w:before="120"/>
        <w:rPr>
          <w:rFonts w:ascii="Arial" w:hAnsi="Arial" w:cs="Arial"/>
          <w:sz w:val="20"/>
        </w:rPr>
      </w:pPr>
      <w:r w:rsidRPr="0004295D">
        <w:rPr>
          <w:rFonts w:ascii="Arial" w:hAnsi="Arial" w:cs="Arial"/>
          <w:sz w:val="20"/>
        </w:rPr>
        <w:t>Nợ TK 337- Tạm thu (3373)</w:t>
      </w:r>
    </w:p>
    <w:p w14:paraId="6EA472D7"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514- Thu phí được khấu trừ, để lại.</w:t>
      </w:r>
    </w:p>
    <w:p w14:paraId="35D6A29C" w14:textId="77777777" w:rsidR="00654624" w:rsidRPr="0004295D" w:rsidRDefault="00654624" w:rsidP="00654624">
      <w:pPr>
        <w:spacing w:before="120"/>
        <w:rPr>
          <w:rFonts w:ascii="Arial" w:hAnsi="Arial" w:cs="Arial"/>
          <w:sz w:val="20"/>
        </w:rPr>
      </w:pPr>
      <w:r w:rsidRPr="0004295D">
        <w:rPr>
          <w:rFonts w:ascii="Arial" w:hAnsi="Arial" w:cs="Arial"/>
          <w:sz w:val="20"/>
        </w:rPr>
        <w:t>3.4- Trường hợp, số phí được khấu trừ, để lại đơn vị dùng để đầu tư, mua sắm TSCĐ, nguyên liệu, vật liệu, công cụ, dụng cụ nhập kho. Khi mua TSCĐ; nguyên liệu, vật liệu, công cụ, dụng cụ nhập kho, ghi:</w:t>
      </w:r>
    </w:p>
    <w:p w14:paraId="062901EF" w14:textId="77777777" w:rsidR="00654624" w:rsidRDefault="00654624" w:rsidP="00654624">
      <w:pPr>
        <w:spacing w:before="120"/>
        <w:rPr>
          <w:rFonts w:ascii="Arial" w:hAnsi="Arial" w:cs="Arial"/>
          <w:sz w:val="20"/>
          <w:lang w:val="en-US"/>
        </w:rPr>
      </w:pPr>
      <w:r w:rsidRPr="0004295D">
        <w:rPr>
          <w:rFonts w:ascii="Arial" w:hAnsi="Arial" w:cs="Arial"/>
          <w:sz w:val="20"/>
        </w:rPr>
        <w:t>Nợ các TK 152, 153,</w:t>
      </w:r>
      <w:r>
        <w:rPr>
          <w:rFonts w:ascii="Arial" w:hAnsi="Arial" w:cs="Arial"/>
          <w:sz w:val="20"/>
          <w:lang w:val="en-US"/>
        </w:rPr>
        <w:t xml:space="preserve"> </w:t>
      </w:r>
      <w:r w:rsidRPr="0004295D">
        <w:rPr>
          <w:rFonts w:ascii="Arial" w:hAnsi="Arial" w:cs="Arial"/>
          <w:sz w:val="20"/>
        </w:rPr>
        <w:t>211,</w:t>
      </w:r>
      <w:r>
        <w:rPr>
          <w:rFonts w:ascii="Arial" w:hAnsi="Arial" w:cs="Arial"/>
          <w:sz w:val="20"/>
          <w:lang w:val="en-US"/>
        </w:rPr>
        <w:t xml:space="preserve"> </w:t>
      </w:r>
      <w:r w:rsidRPr="0004295D">
        <w:rPr>
          <w:rFonts w:ascii="Arial" w:hAnsi="Arial" w:cs="Arial"/>
          <w:sz w:val="20"/>
        </w:rPr>
        <w:t>213</w:t>
      </w:r>
    </w:p>
    <w:p w14:paraId="6E3BD755"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111,</w:t>
      </w:r>
      <w:r>
        <w:rPr>
          <w:rFonts w:ascii="Arial" w:hAnsi="Arial" w:cs="Arial"/>
          <w:sz w:val="20"/>
          <w:lang w:val="en-US"/>
        </w:rPr>
        <w:t xml:space="preserve"> </w:t>
      </w:r>
      <w:r w:rsidRPr="0004295D">
        <w:rPr>
          <w:rFonts w:ascii="Arial" w:hAnsi="Arial" w:cs="Arial"/>
          <w:sz w:val="20"/>
        </w:rPr>
        <w:t>112.</w:t>
      </w:r>
    </w:p>
    <w:p w14:paraId="08C0C9D9"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670C47F2" w14:textId="77777777" w:rsidR="00654624" w:rsidRPr="0004295D" w:rsidRDefault="00654624" w:rsidP="00654624">
      <w:pPr>
        <w:spacing w:before="120"/>
        <w:rPr>
          <w:rFonts w:ascii="Arial" w:hAnsi="Arial" w:cs="Arial"/>
          <w:sz w:val="20"/>
        </w:rPr>
      </w:pPr>
      <w:r w:rsidRPr="0004295D">
        <w:rPr>
          <w:rFonts w:ascii="Arial" w:hAnsi="Arial" w:cs="Arial"/>
          <w:sz w:val="20"/>
        </w:rPr>
        <w:t>Nợ TK 337-</w:t>
      </w:r>
      <w:r>
        <w:rPr>
          <w:rFonts w:ascii="Arial" w:hAnsi="Arial" w:cs="Arial"/>
          <w:sz w:val="20"/>
          <w:lang w:val="en-US"/>
        </w:rPr>
        <w:t xml:space="preserve"> </w:t>
      </w:r>
      <w:r w:rsidRPr="0004295D">
        <w:rPr>
          <w:rFonts w:ascii="Arial" w:hAnsi="Arial" w:cs="Arial"/>
          <w:sz w:val="20"/>
        </w:rPr>
        <w:t>Tạm thu (3373)</w:t>
      </w:r>
    </w:p>
    <w:p w14:paraId="5D30FF01"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366- Các khoản nhận trước chưa ghi thu (36631,</w:t>
      </w:r>
      <w:r>
        <w:rPr>
          <w:rFonts w:ascii="Arial" w:hAnsi="Arial" w:cs="Arial"/>
          <w:sz w:val="20"/>
          <w:lang w:val="en-US"/>
        </w:rPr>
        <w:t xml:space="preserve"> </w:t>
      </w:r>
      <w:r w:rsidRPr="0004295D">
        <w:rPr>
          <w:rFonts w:ascii="Arial" w:hAnsi="Arial" w:cs="Arial"/>
          <w:sz w:val="20"/>
        </w:rPr>
        <w:t>36632).</w:t>
      </w:r>
    </w:p>
    <w:p w14:paraId="3BB3BF60"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79C1A2EF" w14:textId="77777777" w:rsidR="00654624" w:rsidRPr="0004295D" w:rsidRDefault="00654624" w:rsidP="00654624">
      <w:pPr>
        <w:spacing w:before="120"/>
        <w:rPr>
          <w:rFonts w:ascii="Arial" w:hAnsi="Arial" w:cs="Arial"/>
          <w:sz w:val="20"/>
        </w:rPr>
      </w:pPr>
      <w:r>
        <w:rPr>
          <w:rFonts w:ascii="Arial" w:hAnsi="Arial" w:cs="Arial"/>
          <w:sz w:val="20"/>
        </w:rPr>
        <w:tab/>
        <w:t>Có TK 014- Ph</w:t>
      </w:r>
      <w:r>
        <w:rPr>
          <w:rFonts w:ascii="Arial" w:hAnsi="Arial" w:cs="Arial"/>
          <w:sz w:val="20"/>
          <w:lang w:val="en-US"/>
        </w:rPr>
        <w:t>í</w:t>
      </w:r>
      <w:r w:rsidRPr="0004295D">
        <w:rPr>
          <w:rFonts w:ascii="Arial" w:hAnsi="Arial" w:cs="Arial"/>
          <w:sz w:val="20"/>
        </w:rPr>
        <w:t xml:space="preserve"> được khấu trừ, để lại (chi tiết TK tương </w:t>
      </w:r>
      <w:r>
        <w:rPr>
          <w:rFonts w:ascii="Arial" w:hAnsi="Arial" w:cs="Arial"/>
          <w:sz w:val="20"/>
          <w:lang w:val="en-US"/>
        </w:rPr>
        <w:t>ứ</w:t>
      </w:r>
      <w:r w:rsidRPr="0004295D">
        <w:rPr>
          <w:rFonts w:ascii="Arial" w:hAnsi="Arial" w:cs="Arial"/>
          <w:sz w:val="20"/>
        </w:rPr>
        <w:t>ng).</w:t>
      </w:r>
    </w:p>
    <w:p w14:paraId="14949B98" w14:textId="77777777" w:rsidR="00654624" w:rsidRPr="0004295D" w:rsidRDefault="00654624" w:rsidP="00654624">
      <w:pPr>
        <w:spacing w:before="120"/>
        <w:rPr>
          <w:rFonts w:ascii="Arial" w:hAnsi="Arial" w:cs="Arial"/>
          <w:sz w:val="20"/>
        </w:rPr>
      </w:pPr>
      <w:r w:rsidRPr="0004295D">
        <w:rPr>
          <w:rFonts w:ascii="Arial" w:hAnsi="Arial" w:cs="Arial"/>
          <w:sz w:val="20"/>
        </w:rPr>
        <w:t>3.5- Định kỳ, tính khấu hao TSCĐ hoặc xuất nguyên liệu, vật liệu, công cụ, dụng cụ sử dụng cho hoạt động thu phí, ghi:</w:t>
      </w:r>
    </w:p>
    <w:p w14:paraId="2421D7EF" w14:textId="77777777" w:rsidR="00654624" w:rsidRDefault="00654624" w:rsidP="00654624">
      <w:pPr>
        <w:spacing w:before="120"/>
        <w:rPr>
          <w:rFonts w:ascii="Arial" w:hAnsi="Arial" w:cs="Arial"/>
          <w:sz w:val="20"/>
          <w:lang w:val="en-US"/>
        </w:rPr>
      </w:pPr>
      <w:r w:rsidRPr="0004295D">
        <w:rPr>
          <w:rFonts w:ascii="Arial" w:hAnsi="Arial" w:cs="Arial"/>
          <w:sz w:val="20"/>
        </w:rPr>
        <w:t>Nợ TK 614- Chi phí hoạt động thu phí</w:t>
      </w:r>
    </w:p>
    <w:p w14:paraId="4165AAC4"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152, 153,</w:t>
      </w:r>
      <w:r>
        <w:rPr>
          <w:rFonts w:ascii="Arial" w:hAnsi="Arial" w:cs="Arial"/>
          <w:sz w:val="20"/>
          <w:lang w:val="en-US"/>
        </w:rPr>
        <w:t xml:space="preserve"> </w:t>
      </w:r>
      <w:r w:rsidRPr="0004295D">
        <w:rPr>
          <w:rFonts w:ascii="Arial" w:hAnsi="Arial" w:cs="Arial"/>
          <w:sz w:val="20"/>
        </w:rPr>
        <w:t>214.</w:t>
      </w:r>
    </w:p>
    <w:p w14:paraId="7454EADB"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3.6- Cuối năm, đơn vị căn cứ Bảng tính và phân bổ khấu hao TSCĐ, Bảng tính hao mòn TSCĐ đã trích (tính) trong năm của TSCĐ hình thành từ nguồn phí được khấu trừ, để lại để </w:t>
      </w:r>
      <w:r w:rsidRPr="0004295D">
        <w:rPr>
          <w:rFonts w:ascii="Arial" w:hAnsi="Arial" w:cs="Arial"/>
          <w:sz w:val="20"/>
          <w:highlight w:val="white"/>
        </w:rPr>
        <w:t>kết</w:t>
      </w:r>
      <w:r w:rsidRPr="0004295D">
        <w:rPr>
          <w:rFonts w:ascii="Arial" w:hAnsi="Arial" w:cs="Arial"/>
          <w:sz w:val="20"/>
        </w:rPr>
        <w:t xml:space="preserve"> chuyển từ TK 366 sang TK thu phí được khấu trừ, để lại, ghi:</w:t>
      </w:r>
    </w:p>
    <w:p w14:paraId="78C2C299" w14:textId="77777777" w:rsidR="00654624" w:rsidRPr="0004295D" w:rsidRDefault="00654624" w:rsidP="00654624">
      <w:pPr>
        <w:spacing w:before="120"/>
        <w:rPr>
          <w:rFonts w:ascii="Arial" w:hAnsi="Arial" w:cs="Arial"/>
          <w:sz w:val="20"/>
        </w:rPr>
      </w:pPr>
      <w:r w:rsidRPr="0004295D">
        <w:rPr>
          <w:rFonts w:ascii="Arial" w:hAnsi="Arial" w:cs="Arial"/>
          <w:sz w:val="20"/>
        </w:rPr>
        <w:t>Nợ TK 366- Các khoản nhận trước chưa ghi thu (36631)</w:t>
      </w:r>
    </w:p>
    <w:p w14:paraId="62B06F46"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514- Thu phí được khấu trừ, để lại.</w:t>
      </w:r>
    </w:p>
    <w:p w14:paraId="25A9CED6" w14:textId="77777777" w:rsidR="00654624" w:rsidRPr="0004295D" w:rsidRDefault="00654624" w:rsidP="00654624">
      <w:pPr>
        <w:spacing w:before="120"/>
        <w:rPr>
          <w:rFonts w:ascii="Arial" w:hAnsi="Arial" w:cs="Arial"/>
          <w:sz w:val="20"/>
        </w:rPr>
      </w:pPr>
      <w:r w:rsidRPr="0004295D">
        <w:rPr>
          <w:rFonts w:ascii="Arial" w:hAnsi="Arial" w:cs="Arial"/>
          <w:sz w:val="20"/>
        </w:rPr>
        <w:t>3.7- Cuối năm, căn cứ vào giá trị nguyên liệu, vật liệu, công cụ, dụng cụ mua sắm bằng nguồn phí được khấu trừ, để lại đã xuất sử dụng trong kỳ, kết chuyển từ TK 366 sang TK 514- Thu phí được khấu trừ, để lại, ghi:</w:t>
      </w:r>
    </w:p>
    <w:p w14:paraId="7E70ABA0" w14:textId="77777777" w:rsidR="00654624" w:rsidRPr="0004295D" w:rsidRDefault="00654624" w:rsidP="00654624">
      <w:pPr>
        <w:spacing w:before="120"/>
        <w:rPr>
          <w:rFonts w:ascii="Arial" w:hAnsi="Arial" w:cs="Arial"/>
          <w:sz w:val="20"/>
        </w:rPr>
      </w:pPr>
      <w:r w:rsidRPr="0004295D">
        <w:rPr>
          <w:rFonts w:ascii="Arial" w:hAnsi="Arial" w:cs="Arial"/>
          <w:sz w:val="20"/>
        </w:rPr>
        <w:t>Nợ TK 366- Các khoản nhận trước chưa ghi thu (36632)</w:t>
      </w:r>
    </w:p>
    <w:p w14:paraId="437508B1"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514- Thu phí được khấu trừ, để lại.</w:t>
      </w:r>
    </w:p>
    <w:p w14:paraId="7BDB59F8" w14:textId="77777777" w:rsidR="00654624" w:rsidRPr="0004295D" w:rsidRDefault="00654624" w:rsidP="00654624">
      <w:pPr>
        <w:spacing w:before="120"/>
        <w:rPr>
          <w:rFonts w:ascii="Arial" w:hAnsi="Arial" w:cs="Arial"/>
          <w:sz w:val="20"/>
        </w:rPr>
      </w:pPr>
      <w:r w:rsidRPr="0004295D">
        <w:rPr>
          <w:rFonts w:ascii="Arial" w:hAnsi="Arial" w:cs="Arial"/>
          <w:sz w:val="20"/>
        </w:rPr>
        <w:t>3.8- Cuối năm, căn cứ vào dự toán đã được cấp có thẩm quyền phê duyệt, xác định được số tiết kiệm chi từ hoạt động thu phí, ghi:</w:t>
      </w:r>
    </w:p>
    <w:p w14:paraId="29177FF9" w14:textId="77777777" w:rsidR="00654624" w:rsidRPr="0004295D" w:rsidRDefault="00654624" w:rsidP="00654624">
      <w:pPr>
        <w:spacing w:before="120"/>
        <w:rPr>
          <w:rFonts w:ascii="Arial" w:hAnsi="Arial" w:cs="Arial"/>
          <w:sz w:val="20"/>
        </w:rPr>
      </w:pPr>
      <w:r w:rsidRPr="0004295D">
        <w:rPr>
          <w:rFonts w:ascii="Arial" w:hAnsi="Arial" w:cs="Arial"/>
          <w:sz w:val="20"/>
        </w:rPr>
        <w:t>N</w:t>
      </w:r>
      <w:r>
        <w:rPr>
          <w:rFonts w:ascii="Arial" w:hAnsi="Arial" w:cs="Arial"/>
          <w:sz w:val="20"/>
          <w:lang w:val="en-US"/>
        </w:rPr>
        <w:t xml:space="preserve">ợ </w:t>
      </w:r>
      <w:r w:rsidRPr="0004295D">
        <w:rPr>
          <w:rFonts w:ascii="Arial" w:hAnsi="Arial" w:cs="Arial"/>
          <w:sz w:val="20"/>
        </w:rPr>
        <w:t>TK</w:t>
      </w:r>
      <w:r>
        <w:rPr>
          <w:rFonts w:ascii="Arial" w:hAnsi="Arial" w:cs="Arial"/>
          <w:sz w:val="20"/>
          <w:lang w:val="en-US"/>
        </w:rPr>
        <w:t xml:space="preserve"> </w:t>
      </w:r>
      <w:r w:rsidRPr="0004295D">
        <w:rPr>
          <w:rFonts w:ascii="Arial" w:hAnsi="Arial" w:cs="Arial"/>
          <w:sz w:val="20"/>
        </w:rPr>
        <w:t>337- Tạm thu (3373)</w:t>
      </w:r>
    </w:p>
    <w:p w14:paraId="0595371F"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514- Thu phí được khấu trừ, để lại.</w:t>
      </w:r>
    </w:p>
    <w:p w14:paraId="48705490" w14:textId="77777777" w:rsidR="00654624" w:rsidRPr="0004295D" w:rsidRDefault="00654624" w:rsidP="00654624">
      <w:pPr>
        <w:spacing w:before="120"/>
        <w:rPr>
          <w:rFonts w:ascii="Arial" w:hAnsi="Arial" w:cs="Arial"/>
          <w:sz w:val="20"/>
        </w:rPr>
      </w:pPr>
      <w:r w:rsidRPr="0004295D">
        <w:rPr>
          <w:rFonts w:ascii="Arial" w:hAnsi="Arial" w:cs="Arial"/>
          <w:sz w:val="20"/>
        </w:rPr>
        <w:t>3.9- Cuối năm, kế toán tính toán, kết chuyển số thu phí được khấu trừ, để lại, ghi:</w:t>
      </w:r>
    </w:p>
    <w:p w14:paraId="1868E9EA" w14:textId="77777777" w:rsidR="00654624" w:rsidRDefault="00654624" w:rsidP="00654624">
      <w:pPr>
        <w:spacing w:before="120"/>
        <w:rPr>
          <w:rFonts w:ascii="Arial" w:hAnsi="Arial" w:cs="Arial"/>
          <w:sz w:val="20"/>
          <w:lang w:val="en-US"/>
        </w:rPr>
      </w:pPr>
      <w:r w:rsidRPr="0004295D">
        <w:rPr>
          <w:rFonts w:ascii="Arial" w:hAnsi="Arial" w:cs="Arial"/>
          <w:sz w:val="20"/>
        </w:rPr>
        <w:t>Nợ TK 514- Thu phí được khấu trừ, để lại</w:t>
      </w:r>
    </w:p>
    <w:p w14:paraId="0BE26212"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w:t>
      </w:r>
      <w:r>
        <w:rPr>
          <w:rFonts w:ascii="Arial" w:hAnsi="Arial" w:cs="Arial"/>
          <w:sz w:val="20"/>
        </w:rPr>
        <w:tab/>
        <w:t>Có TK</w:t>
      </w:r>
      <w:r w:rsidRPr="0004295D">
        <w:rPr>
          <w:rFonts w:ascii="Arial" w:hAnsi="Arial" w:cs="Arial"/>
          <w:sz w:val="20"/>
        </w:rPr>
        <w:t xml:space="preserve"> 911- Xác định kết quả (9111).</w:t>
      </w:r>
    </w:p>
    <w:p w14:paraId="06D8F887" w14:textId="77777777" w:rsidR="00654624" w:rsidRPr="004D492D" w:rsidRDefault="00654624" w:rsidP="00654624">
      <w:pPr>
        <w:spacing w:before="120"/>
        <w:jc w:val="center"/>
        <w:rPr>
          <w:rFonts w:ascii="Arial" w:hAnsi="Arial" w:cs="Arial"/>
          <w:b/>
          <w:sz w:val="20"/>
          <w:lang w:val="en-US"/>
        </w:rPr>
      </w:pPr>
      <w:r w:rsidRPr="004D492D">
        <w:rPr>
          <w:rFonts w:ascii="Arial" w:hAnsi="Arial" w:cs="Arial"/>
          <w:b/>
          <w:sz w:val="20"/>
        </w:rPr>
        <w:t>TÀI KHOẢN 515</w:t>
      </w:r>
    </w:p>
    <w:p w14:paraId="4CC2F80F" w14:textId="77777777" w:rsidR="00654624" w:rsidRPr="004D492D" w:rsidRDefault="00654624" w:rsidP="00654624">
      <w:pPr>
        <w:spacing w:before="120"/>
        <w:jc w:val="center"/>
        <w:rPr>
          <w:rFonts w:ascii="Arial" w:hAnsi="Arial" w:cs="Arial"/>
          <w:b/>
          <w:sz w:val="20"/>
        </w:rPr>
      </w:pPr>
      <w:r w:rsidRPr="004D492D">
        <w:rPr>
          <w:rFonts w:ascii="Arial" w:hAnsi="Arial" w:cs="Arial"/>
          <w:b/>
          <w:sz w:val="20"/>
        </w:rPr>
        <w:t>DOANH THU TÀI CHÍNH</w:t>
      </w:r>
    </w:p>
    <w:p w14:paraId="6EB326F2" w14:textId="77777777" w:rsidR="00654624" w:rsidRPr="004D492D" w:rsidRDefault="00654624" w:rsidP="00654624">
      <w:pPr>
        <w:spacing w:before="120"/>
        <w:rPr>
          <w:rFonts w:ascii="Arial" w:hAnsi="Arial" w:cs="Arial"/>
          <w:b/>
          <w:sz w:val="20"/>
        </w:rPr>
      </w:pPr>
      <w:r w:rsidRPr="004D492D">
        <w:rPr>
          <w:rFonts w:ascii="Arial" w:hAnsi="Arial" w:cs="Arial"/>
          <w:b/>
          <w:sz w:val="20"/>
        </w:rPr>
        <w:t>1- Nguyên tắc kế toán</w:t>
      </w:r>
    </w:p>
    <w:p w14:paraId="69EA0766" w14:textId="77777777" w:rsidR="00654624" w:rsidRPr="0004295D" w:rsidRDefault="00654624" w:rsidP="00654624">
      <w:pPr>
        <w:spacing w:before="120"/>
        <w:rPr>
          <w:rFonts w:ascii="Arial" w:hAnsi="Arial" w:cs="Arial"/>
          <w:sz w:val="20"/>
        </w:rPr>
      </w:pPr>
      <w:r w:rsidRPr="0004295D">
        <w:rPr>
          <w:rFonts w:ascii="Arial" w:hAnsi="Arial" w:cs="Arial"/>
          <w:sz w:val="20"/>
        </w:rPr>
        <w:t>1.1- Tài khoản này dùng cho các đơn vị hành chính, sự nghiệp để phản ánh các khoản doanh thu của hoạt động tài chính như các khoản lãi; cổ tức, lợi nhuận được chia và các khoản thu tài chính khác phát sinh tại đơn vị hành chính, sự nghiệp.</w:t>
      </w:r>
    </w:p>
    <w:p w14:paraId="522ACD10" w14:textId="77777777" w:rsidR="00654624" w:rsidRPr="0004295D" w:rsidRDefault="00654624" w:rsidP="00654624">
      <w:pPr>
        <w:spacing w:before="120"/>
        <w:rPr>
          <w:rFonts w:ascii="Arial" w:hAnsi="Arial" w:cs="Arial"/>
          <w:sz w:val="20"/>
        </w:rPr>
      </w:pPr>
      <w:r w:rsidRPr="0004295D">
        <w:rPr>
          <w:rFonts w:ascii="Arial" w:hAnsi="Arial" w:cs="Arial"/>
          <w:sz w:val="20"/>
        </w:rPr>
        <w:t>1.2- Các khoản thu phản ánh vào tài khoản này bao gồm:</w:t>
      </w:r>
    </w:p>
    <w:p w14:paraId="4F09C610" w14:textId="77777777" w:rsidR="00654624" w:rsidRPr="0004295D" w:rsidRDefault="00654624" w:rsidP="00654624">
      <w:pPr>
        <w:spacing w:before="120"/>
        <w:rPr>
          <w:rFonts w:ascii="Arial" w:hAnsi="Arial" w:cs="Arial"/>
          <w:sz w:val="20"/>
        </w:rPr>
      </w:pPr>
      <w:r w:rsidRPr="0004295D">
        <w:rPr>
          <w:rFonts w:ascii="Arial" w:hAnsi="Arial" w:cs="Arial"/>
          <w:sz w:val="20"/>
        </w:rPr>
        <w:t>- Lãi tiền gửi ngân hàng (trừ lãi tiền gửi ngân hàng của các nguồn thu mà theo quy định được bổ sung vào các quỹ đặc thù hoặc Quỹ phát triển hoạt động sự nghiệp);</w:t>
      </w:r>
    </w:p>
    <w:p w14:paraId="45003931" w14:textId="77777777" w:rsidR="00654624" w:rsidRPr="0004295D" w:rsidRDefault="00654624" w:rsidP="00654624">
      <w:pPr>
        <w:spacing w:before="120"/>
        <w:rPr>
          <w:rFonts w:ascii="Arial" w:hAnsi="Arial" w:cs="Arial"/>
          <w:sz w:val="20"/>
        </w:rPr>
      </w:pPr>
      <w:r w:rsidRPr="0004295D">
        <w:rPr>
          <w:rFonts w:ascii="Arial" w:hAnsi="Arial" w:cs="Arial"/>
          <w:sz w:val="20"/>
        </w:rPr>
        <w:t>- Lãi đầu tư trái phiếu, t</w:t>
      </w:r>
      <w:r>
        <w:rPr>
          <w:rFonts w:ascii="Arial" w:hAnsi="Arial" w:cs="Arial"/>
          <w:sz w:val="20"/>
          <w:lang w:val="en-US"/>
        </w:rPr>
        <w:t>ín</w:t>
      </w:r>
      <w:r w:rsidRPr="0004295D">
        <w:rPr>
          <w:rFonts w:ascii="Arial" w:hAnsi="Arial" w:cs="Arial"/>
          <w:sz w:val="20"/>
        </w:rPr>
        <w:t xml:space="preserve"> phiếu; chiết khấu thanh toán; cổ tức lợi nhuận được chia cho giai đoạn sau ngày đầu tư; lãi chuyển nhượng vốn; thu nhập về đầu tư mua bán chứng k</w:t>
      </w:r>
      <w:r w:rsidRPr="0004295D">
        <w:rPr>
          <w:rFonts w:ascii="Arial" w:hAnsi="Arial" w:cs="Arial"/>
          <w:sz w:val="20"/>
          <w:highlight w:val="white"/>
        </w:rPr>
        <w:t>hoán</w:t>
      </w:r>
      <w:r w:rsidRPr="0004295D">
        <w:rPr>
          <w:rFonts w:ascii="Arial" w:hAnsi="Arial" w:cs="Arial"/>
          <w:sz w:val="20"/>
        </w:rPr>
        <w:t>; lãi chênh lệch tỷ giá, lãi bán ngoại tệ, lãi chuyển nhượng vốn khi thanh lý các khoản góp vốn liên doanh;</w:t>
      </w:r>
    </w:p>
    <w:p w14:paraId="349EDD6D" w14:textId="77777777" w:rsidR="00654624" w:rsidRPr="0004295D" w:rsidRDefault="00654624" w:rsidP="00654624">
      <w:pPr>
        <w:spacing w:before="120"/>
        <w:rPr>
          <w:rFonts w:ascii="Arial" w:hAnsi="Arial" w:cs="Arial"/>
          <w:sz w:val="20"/>
        </w:rPr>
      </w:pPr>
      <w:r w:rsidRPr="0004295D">
        <w:rPr>
          <w:rFonts w:ascii="Arial" w:hAnsi="Arial" w:cs="Arial"/>
          <w:sz w:val="20"/>
        </w:rPr>
        <w:t>- Cổ tức, lợi nhuận được chia và các khoản doanh thu tài chính khác.</w:t>
      </w:r>
    </w:p>
    <w:p w14:paraId="4DA16328" w14:textId="77777777" w:rsidR="00654624" w:rsidRPr="0004295D" w:rsidRDefault="00654624" w:rsidP="00654624">
      <w:pPr>
        <w:spacing w:before="120"/>
        <w:rPr>
          <w:rFonts w:ascii="Arial" w:hAnsi="Arial" w:cs="Arial"/>
          <w:sz w:val="20"/>
        </w:rPr>
      </w:pPr>
      <w:r w:rsidRPr="0004295D">
        <w:rPr>
          <w:rFonts w:ascii="Arial" w:hAnsi="Arial" w:cs="Arial"/>
          <w:sz w:val="20"/>
        </w:rPr>
        <w:t>1.3- Kế toán phải mở sổ chi tiết để theo dõi các khoản thu củ</w:t>
      </w:r>
      <w:r>
        <w:rPr>
          <w:rFonts w:ascii="Arial" w:hAnsi="Arial" w:cs="Arial"/>
          <w:sz w:val="20"/>
        </w:rPr>
        <w:t>a t</w:t>
      </w:r>
      <w:r>
        <w:rPr>
          <w:rFonts w:ascii="Arial" w:hAnsi="Arial" w:cs="Arial"/>
          <w:sz w:val="20"/>
          <w:lang w:val="en-US"/>
        </w:rPr>
        <w:t>ừ</w:t>
      </w:r>
      <w:r w:rsidRPr="0004295D">
        <w:rPr>
          <w:rFonts w:ascii="Arial" w:hAnsi="Arial" w:cs="Arial"/>
          <w:sz w:val="20"/>
        </w:rPr>
        <w:t>ng loại theo từng hoạt động.</w:t>
      </w:r>
    </w:p>
    <w:p w14:paraId="4365D717" w14:textId="77777777" w:rsidR="00654624" w:rsidRPr="004D492D" w:rsidRDefault="00654624" w:rsidP="00654624">
      <w:pPr>
        <w:spacing w:before="120"/>
        <w:rPr>
          <w:rFonts w:ascii="Arial" w:hAnsi="Arial" w:cs="Arial"/>
          <w:b/>
          <w:sz w:val="20"/>
        </w:rPr>
      </w:pPr>
      <w:r w:rsidRPr="004D492D">
        <w:rPr>
          <w:rFonts w:ascii="Arial" w:hAnsi="Arial" w:cs="Arial"/>
          <w:b/>
          <w:sz w:val="20"/>
        </w:rPr>
        <w:t>2- Kết cấu và nội dung phản ánh của Tài khoản 515- Doanh thu tài chính</w:t>
      </w:r>
    </w:p>
    <w:p w14:paraId="34F953DD" w14:textId="77777777" w:rsidR="00654624" w:rsidRPr="0004295D" w:rsidRDefault="00654624" w:rsidP="00654624">
      <w:pPr>
        <w:spacing w:before="120"/>
        <w:rPr>
          <w:rFonts w:ascii="Arial" w:hAnsi="Arial" w:cs="Arial"/>
          <w:sz w:val="20"/>
        </w:rPr>
      </w:pPr>
      <w:r w:rsidRPr="004D492D">
        <w:rPr>
          <w:rFonts w:ascii="Arial" w:hAnsi="Arial" w:cs="Arial"/>
          <w:b/>
          <w:sz w:val="20"/>
        </w:rPr>
        <w:t>Bên Nợ:</w:t>
      </w:r>
      <w:r w:rsidRPr="0004295D">
        <w:rPr>
          <w:rFonts w:ascii="Arial" w:hAnsi="Arial" w:cs="Arial"/>
          <w:sz w:val="20"/>
        </w:rPr>
        <w:t xml:space="preserve"> Kết chuyển doanh thu tài chính sang TK 911 "Xác định </w:t>
      </w:r>
      <w:r w:rsidRPr="0004295D">
        <w:rPr>
          <w:rFonts w:ascii="Arial" w:hAnsi="Arial" w:cs="Arial"/>
          <w:sz w:val="20"/>
          <w:highlight w:val="white"/>
        </w:rPr>
        <w:t>kết</w:t>
      </w:r>
      <w:r w:rsidRPr="0004295D">
        <w:rPr>
          <w:rFonts w:ascii="Arial" w:hAnsi="Arial" w:cs="Arial"/>
          <w:sz w:val="20"/>
        </w:rPr>
        <w:t xml:space="preserve"> quả".</w:t>
      </w:r>
    </w:p>
    <w:p w14:paraId="5C131C33" w14:textId="77777777" w:rsidR="00654624" w:rsidRPr="0004295D" w:rsidRDefault="00654624" w:rsidP="00654624">
      <w:pPr>
        <w:spacing w:before="120"/>
        <w:rPr>
          <w:rFonts w:ascii="Arial" w:hAnsi="Arial" w:cs="Arial"/>
          <w:sz w:val="20"/>
        </w:rPr>
      </w:pPr>
      <w:r w:rsidRPr="004D492D">
        <w:rPr>
          <w:rFonts w:ascii="Arial" w:hAnsi="Arial" w:cs="Arial"/>
          <w:b/>
          <w:sz w:val="20"/>
        </w:rPr>
        <w:t>Bên Có:</w:t>
      </w:r>
      <w:r w:rsidRPr="0004295D">
        <w:rPr>
          <w:rFonts w:ascii="Arial" w:hAnsi="Arial" w:cs="Arial"/>
          <w:sz w:val="20"/>
        </w:rPr>
        <w:t xml:space="preserve"> Các khoản doanh thu tài chính phát sinh trong kỳ.</w:t>
      </w:r>
    </w:p>
    <w:p w14:paraId="642DC557" w14:textId="77777777" w:rsidR="00654624" w:rsidRPr="004D492D" w:rsidRDefault="00654624" w:rsidP="00654624">
      <w:pPr>
        <w:spacing w:before="120"/>
        <w:rPr>
          <w:rFonts w:ascii="Arial" w:hAnsi="Arial" w:cs="Arial"/>
          <w:b/>
          <w:sz w:val="20"/>
        </w:rPr>
      </w:pPr>
      <w:r w:rsidRPr="004D492D">
        <w:rPr>
          <w:rFonts w:ascii="Arial" w:hAnsi="Arial" w:cs="Arial"/>
          <w:b/>
          <w:sz w:val="20"/>
        </w:rPr>
        <w:t>Tài khoản này không có số dư cuối kỳ.</w:t>
      </w:r>
    </w:p>
    <w:p w14:paraId="4AF87B43" w14:textId="77777777" w:rsidR="00654624" w:rsidRPr="004D492D" w:rsidRDefault="00654624" w:rsidP="00654624">
      <w:pPr>
        <w:spacing w:before="120"/>
        <w:rPr>
          <w:rFonts w:ascii="Arial" w:hAnsi="Arial" w:cs="Arial"/>
          <w:b/>
          <w:sz w:val="20"/>
        </w:rPr>
      </w:pPr>
      <w:r w:rsidRPr="004D492D">
        <w:rPr>
          <w:rFonts w:ascii="Arial" w:hAnsi="Arial" w:cs="Arial"/>
          <w:b/>
          <w:sz w:val="20"/>
        </w:rPr>
        <w:t>3- Phương pháp hạch toán kế toán một số hoạt động kinh tế chủ yếu</w:t>
      </w:r>
    </w:p>
    <w:p w14:paraId="399D9F51" w14:textId="77777777" w:rsidR="00654624" w:rsidRPr="0004295D" w:rsidRDefault="00654624" w:rsidP="00654624">
      <w:pPr>
        <w:spacing w:before="120"/>
        <w:rPr>
          <w:rFonts w:ascii="Arial" w:hAnsi="Arial" w:cs="Arial"/>
          <w:sz w:val="20"/>
        </w:rPr>
      </w:pPr>
      <w:r w:rsidRPr="0004295D">
        <w:rPr>
          <w:rFonts w:ascii="Arial" w:hAnsi="Arial" w:cs="Arial"/>
          <w:sz w:val="20"/>
        </w:rPr>
        <w:t>3.1- Đối với cổ tức, lợi nhuận được chia, khi nhận được thông báo về quyền nhận được cổ tức, lợi nhuận từ hoạt động đầu tư, ghi:</w:t>
      </w:r>
    </w:p>
    <w:p w14:paraId="6EF5C86E" w14:textId="77777777" w:rsidR="00654624" w:rsidRPr="0004295D" w:rsidRDefault="00654624" w:rsidP="00654624">
      <w:pPr>
        <w:spacing w:before="120"/>
        <w:rPr>
          <w:rFonts w:ascii="Arial" w:hAnsi="Arial" w:cs="Arial"/>
          <w:sz w:val="20"/>
        </w:rPr>
      </w:pPr>
      <w:r w:rsidRPr="0004295D">
        <w:rPr>
          <w:rFonts w:ascii="Arial" w:hAnsi="Arial" w:cs="Arial"/>
          <w:sz w:val="20"/>
        </w:rPr>
        <w:t>Nợ TK 138- Phải thu khác (1382)</w:t>
      </w:r>
    </w:p>
    <w:p w14:paraId="66171447"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515 - Doanh thu tài chính.</w:t>
      </w:r>
    </w:p>
    <w:p w14:paraId="1E71CC6D" w14:textId="77777777" w:rsidR="00654624" w:rsidRPr="0004295D" w:rsidRDefault="00654624" w:rsidP="00654624">
      <w:pPr>
        <w:spacing w:before="120"/>
        <w:rPr>
          <w:rFonts w:ascii="Arial" w:hAnsi="Arial" w:cs="Arial"/>
          <w:sz w:val="20"/>
        </w:rPr>
      </w:pPr>
      <w:r w:rsidRPr="0004295D">
        <w:rPr>
          <w:rFonts w:ascii="Arial" w:hAnsi="Arial" w:cs="Arial"/>
          <w:sz w:val="20"/>
        </w:rPr>
        <w:t>- Khi nhận được cổ tức, lợi nhuận, ghi:</w:t>
      </w:r>
    </w:p>
    <w:p w14:paraId="0EBC22E7" w14:textId="77777777" w:rsidR="00654624" w:rsidRPr="0004295D" w:rsidRDefault="00654624" w:rsidP="00654624">
      <w:pPr>
        <w:spacing w:before="120"/>
        <w:rPr>
          <w:rFonts w:ascii="Arial" w:hAnsi="Arial" w:cs="Arial"/>
          <w:sz w:val="20"/>
        </w:rPr>
      </w:pPr>
      <w:r w:rsidRPr="0004295D">
        <w:rPr>
          <w:rFonts w:ascii="Arial" w:hAnsi="Arial" w:cs="Arial"/>
          <w:sz w:val="20"/>
        </w:rPr>
        <w:t>Nợ các TK 111, 112</w:t>
      </w:r>
    </w:p>
    <w:p w14:paraId="6293BF53"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138- Phải thu khác (1382).</w:t>
      </w:r>
    </w:p>
    <w:p w14:paraId="591FB0F6" w14:textId="77777777" w:rsidR="00654624" w:rsidRPr="0004295D" w:rsidRDefault="00654624" w:rsidP="00654624">
      <w:pPr>
        <w:spacing w:before="120"/>
        <w:rPr>
          <w:rFonts w:ascii="Arial" w:hAnsi="Arial" w:cs="Arial"/>
          <w:sz w:val="20"/>
        </w:rPr>
      </w:pPr>
      <w:r w:rsidRPr="0004295D">
        <w:rPr>
          <w:rFonts w:ascii="Arial" w:hAnsi="Arial" w:cs="Arial"/>
          <w:sz w:val="20"/>
        </w:rPr>
        <w:t>3.2- Đối với các khoản vốn góp, khi kết thúc hợp đồng góp vốn, đơn vị nhận lại vốn góp, nếu có lãi, ghi:</w:t>
      </w:r>
    </w:p>
    <w:p w14:paraId="2FD4B718" w14:textId="77777777" w:rsidR="00654624" w:rsidRPr="0004295D" w:rsidRDefault="00654624" w:rsidP="00654624">
      <w:pPr>
        <w:spacing w:before="120"/>
        <w:rPr>
          <w:rFonts w:ascii="Arial" w:hAnsi="Arial" w:cs="Arial"/>
          <w:sz w:val="20"/>
        </w:rPr>
      </w:pPr>
      <w:r w:rsidRPr="0004295D">
        <w:rPr>
          <w:rFonts w:ascii="Arial" w:hAnsi="Arial" w:cs="Arial"/>
          <w:sz w:val="20"/>
        </w:rPr>
        <w:t>Nợ</w:t>
      </w:r>
      <w:r>
        <w:rPr>
          <w:rFonts w:ascii="Arial" w:hAnsi="Arial" w:cs="Arial"/>
          <w:sz w:val="20"/>
          <w:lang w:val="en-US"/>
        </w:rPr>
        <w:t xml:space="preserve"> </w:t>
      </w:r>
      <w:r w:rsidRPr="0004295D">
        <w:rPr>
          <w:rFonts w:ascii="Arial" w:hAnsi="Arial" w:cs="Arial"/>
          <w:sz w:val="20"/>
        </w:rPr>
        <w:t>các</w:t>
      </w:r>
      <w:r>
        <w:rPr>
          <w:rFonts w:ascii="Arial" w:hAnsi="Arial" w:cs="Arial"/>
          <w:sz w:val="20"/>
          <w:lang w:val="en-US"/>
        </w:rPr>
        <w:t xml:space="preserve"> </w:t>
      </w:r>
      <w:r w:rsidRPr="0004295D">
        <w:rPr>
          <w:rFonts w:ascii="Arial" w:hAnsi="Arial" w:cs="Arial"/>
          <w:sz w:val="20"/>
        </w:rPr>
        <w:t>TK 111, 112,</w:t>
      </w:r>
      <w:r>
        <w:rPr>
          <w:rFonts w:ascii="Arial" w:hAnsi="Arial" w:cs="Arial"/>
          <w:sz w:val="20"/>
          <w:lang w:val="en-US"/>
        </w:rPr>
        <w:t xml:space="preserve"> </w:t>
      </w:r>
      <w:r w:rsidRPr="0004295D">
        <w:rPr>
          <w:rFonts w:ascii="Arial" w:hAnsi="Arial" w:cs="Arial"/>
          <w:sz w:val="20"/>
        </w:rPr>
        <w:t>152,</w:t>
      </w:r>
      <w:r>
        <w:rPr>
          <w:rFonts w:ascii="Arial" w:hAnsi="Arial" w:cs="Arial"/>
          <w:sz w:val="20"/>
          <w:lang w:val="en-US"/>
        </w:rPr>
        <w:t xml:space="preserve"> </w:t>
      </w:r>
      <w:r w:rsidRPr="0004295D">
        <w:rPr>
          <w:rFonts w:ascii="Arial" w:hAnsi="Arial" w:cs="Arial"/>
          <w:sz w:val="20"/>
        </w:rPr>
        <w:t>153,</w:t>
      </w:r>
      <w:r>
        <w:rPr>
          <w:rFonts w:ascii="Arial" w:hAnsi="Arial" w:cs="Arial"/>
          <w:sz w:val="20"/>
          <w:lang w:val="en-US"/>
        </w:rPr>
        <w:t xml:space="preserve"> </w:t>
      </w:r>
      <w:r w:rsidRPr="0004295D">
        <w:rPr>
          <w:rFonts w:ascii="Arial" w:hAnsi="Arial" w:cs="Arial"/>
          <w:sz w:val="20"/>
        </w:rPr>
        <w:t>211,</w:t>
      </w:r>
      <w:r>
        <w:rPr>
          <w:rFonts w:ascii="Arial" w:hAnsi="Arial" w:cs="Arial"/>
          <w:sz w:val="20"/>
          <w:lang w:val="en-US"/>
        </w:rPr>
        <w:t xml:space="preserve"> </w:t>
      </w:r>
      <w:r w:rsidRPr="0004295D">
        <w:rPr>
          <w:rFonts w:ascii="Arial" w:hAnsi="Arial" w:cs="Arial"/>
          <w:sz w:val="20"/>
        </w:rPr>
        <w:t>213,...</w:t>
      </w:r>
    </w:p>
    <w:p w14:paraId="0E80D283" w14:textId="77777777" w:rsidR="00654624" w:rsidRPr="0004295D" w:rsidRDefault="00654624" w:rsidP="00654624">
      <w:pPr>
        <w:spacing w:before="120"/>
        <w:rPr>
          <w:rFonts w:ascii="Arial" w:hAnsi="Arial" w:cs="Arial"/>
          <w:sz w:val="20"/>
        </w:rPr>
      </w:pPr>
      <w:r>
        <w:rPr>
          <w:rFonts w:ascii="Arial" w:hAnsi="Arial" w:cs="Arial"/>
          <w:sz w:val="20"/>
        </w:rPr>
        <w:tab/>
        <w:t>Có TK 121</w:t>
      </w:r>
      <w:r w:rsidRPr="0004295D">
        <w:rPr>
          <w:rFonts w:ascii="Arial" w:hAnsi="Arial" w:cs="Arial"/>
          <w:sz w:val="20"/>
        </w:rPr>
        <w:t>- Đầu tư tài chính</w:t>
      </w:r>
    </w:p>
    <w:p w14:paraId="7F18A74E"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515- Doanh thu tài chính (số chênh lệch giữa giá trị vốn góp được thu hồi lớ</w:t>
      </w:r>
      <w:r>
        <w:rPr>
          <w:rFonts w:ascii="Arial" w:hAnsi="Arial" w:cs="Arial"/>
          <w:sz w:val="20"/>
        </w:rPr>
        <w:t>n h</w:t>
      </w:r>
      <w:r>
        <w:rPr>
          <w:rFonts w:ascii="Arial" w:hAnsi="Arial" w:cs="Arial"/>
          <w:sz w:val="20"/>
          <w:lang w:val="en-US"/>
        </w:rPr>
        <w:t>ơ</w:t>
      </w:r>
      <w:r w:rsidRPr="0004295D">
        <w:rPr>
          <w:rFonts w:ascii="Arial" w:hAnsi="Arial" w:cs="Arial"/>
          <w:sz w:val="20"/>
        </w:rPr>
        <w:t>n giá trị vốn góp ban đầu).</w:t>
      </w:r>
    </w:p>
    <w:p w14:paraId="6FD7529F" w14:textId="77777777" w:rsidR="00654624" w:rsidRPr="0004295D" w:rsidRDefault="00654624" w:rsidP="00654624">
      <w:pPr>
        <w:spacing w:before="120"/>
        <w:rPr>
          <w:rFonts w:ascii="Arial" w:hAnsi="Arial" w:cs="Arial"/>
          <w:sz w:val="20"/>
        </w:rPr>
      </w:pPr>
      <w:r w:rsidRPr="0004295D">
        <w:rPr>
          <w:rFonts w:ascii="Arial" w:hAnsi="Arial" w:cs="Arial"/>
          <w:sz w:val="20"/>
        </w:rPr>
        <w:t>3.3- Đối với các khoản vốn góp, khi kết thúc hợp đồng góp vốn, đơn vị nhượng lại vốn góp cho các bên khác, nếu có lãi, ghi:</w:t>
      </w:r>
    </w:p>
    <w:p w14:paraId="32897E32" w14:textId="77777777" w:rsidR="00654624" w:rsidRPr="0004295D" w:rsidRDefault="00654624" w:rsidP="00654624">
      <w:pPr>
        <w:spacing w:before="120"/>
        <w:rPr>
          <w:rFonts w:ascii="Arial" w:hAnsi="Arial" w:cs="Arial"/>
          <w:sz w:val="20"/>
        </w:rPr>
      </w:pPr>
      <w:r w:rsidRPr="0004295D">
        <w:rPr>
          <w:rFonts w:ascii="Arial" w:hAnsi="Arial" w:cs="Arial"/>
          <w:sz w:val="20"/>
        </w:rPr>
        <w:t>Nợ</w:t>
      </w:r>
      <w:r>
        <w:rPr>
          <w:rFonts w:ascii="Arial" w:hAnsi="Arial" w:cs="Arial"/>
          <w:sz w:val="20"/>
          <w:lang w:val="en-US"/>
        </w:rPr>
        <w:t xml:space="preserve"> </w:t>
      </w:r>
      <w:r w:rsidRPr="0004295D">
        <w:rPr>
          <w:rFonts w:ascii="Arial" w:hAnsi="Arial" w:cs="Arial"/>
          <w:sz w:val="20"/>
        </w:rPr>
        <w:t>các</w:t>
      </w:r>
      <w:r>
        <w:rPr>
          <w:rFonts w:ascii="Arial" w:hAnsi="Arial" w:cs="Arial"/>
          <w:sz w:val="20"/>
          <w:lang w:val="en-US"/>
        </w:rPr>
        <w:t xml:space="preserve"> </w:t>
      </w:r>
      <w:r w:rsidRPr="0004295D">
        <w:rPr>
          <w:rFonts w:ascii="Arial" w:hAnsi="Arial" w:cs="Arial"/>
          <w:sz w:val="20"/>
        </w:rPr>
        <w:t>TK</w:t>
      </w:r>
      <w:r>
        <w:rPr>
          <w:rFonts w:ascii="Arial" w:hAnsi="Arial" w:cs="Arial"/>
          <w:sz w:val="20"/>
          <w:lang w:val="en-US"/>
        </w:rPr>
        <w:t xml:space="preserve"> 111</w:t>
      </w:r>
      <w:r w:rsidRPr="0004295D">
        <w:rPr>
          <w:rFonts w:ascii="Arial" w:hAnsi="Arial" w:cs="Arial"/>
          <w:sz w:val="20"/>
        </w:rPr>
        <w:t>, 112,</w:t>
      </w:r>
      <w:r>
        <w:rPr>
          <w:rFonts w:ascii="Arial" w:hAnsi="Arial" w:cs="Arial"/>
          <w:sz w:val="20"/>
          <w:lang w:val="en-US"/>
        </w:rPr>
        <w:t xml:space="preserve"> </w:t>
      </w:r>
      <w:r w:rsidRPr="0004295D">
        <w:rPr>
          <w:rFonts w:ascii="Arial" w:hAnsi="Arial" w:cs="Arial"/>
          <w:sz w:val="20"/>
        </w:rPr>
        <w:t>152,</w:t>
      </w:r>
      <w:r>
        <w:rPr>
          <w:rFonts w:ascii="Arial" w:hAnsi="Arial" w:cs="Arial"/>
          <w:sz w:val="20"/>
          <w:lang w:val="en-US"/>
        </w:rPr>
        <w:t xml:space="preserve"> </w:t>
      </w:r>
      <w:r w:rsidRPr="0004295D">
        <w:rPr>
          <w:rFonts w:ascii="Arial" w:hAnsi="Arial" w:cs="Arial"/>
          <w:sz w:val="20"/>
        </w:rPr>
        <w:t>153,</w:t>
      </w:r>
      <w:r>
        <w:rPr>
          <w:rFonts w:ascii="Arial" w:hAnsi="Arial" w:cs="Arial"/>
          <w:sz w:val="20"/>
          <w:lang w:val="en-US"/>
        </w:rPr>
        <w:t xml:space="preserve"> </w:t>
      </w:r>
      <w:r w:rsidRPr="0004295D">
        <w:rPr>
          <w:rFonts w:ascii="Arial" w:hAnsi="Arial" w:cs="Arial"/>
          <w:sz w:val="20"/>
        </w:rPr>
        <w:t>211,</w:t>
      </w:r>
      <w:r>
        <w:rPr>
          <w:rFonts w:ascii="Arial" w:hAnsi="Arial" w:cs="Arial"/>
          <w:sz w:val="20"/>
          <w:lang w:val="en-US"/>
        </w:rPr>
        <w:t xml:space="preserve"> </w:t>
      </w:r>
      <w:r w:rsidRPr="0004295D">
        <w:rPr>
          <w:rFonts w:ascii="Arial" w:hAnsi="Arial" w:cs="Arial"/>
          <w:sz w:val="20"/>
        </w:rPr>
        <w:t>213,...</w:t>
      </w:r>
    </w:p>
    <w:p w14:paraId="5FBB154F" w14:textId="77777777" w:rsidR="00654624" w:rsidRPr="0004295D" w:rsidRDefault="00654624" w:rsidP="00654624">
      <w:pPr>
        <w:spacing w:before="120"/>
        <w:rPr>
          <w:rFonts w:ascii="Arial" w:hAnsi="Arial" w:cs="Arial"/>
          <w:sz w:val="20"/>
        </w:rPr>
      </w:pPr>
      <w:r>
        <w:rPr>
          <w:rFonts w:ascii="Arial" w:hAnsi="Arial" w:cs="Arial"/>
          <w:sz w:val="20"/>
        </w:rPr>
        <w:tab/>
        <w:t>Có TK 121</w:t>
      </w:r>
      <w:r w:rsidRPr="0004295D">
        <w:rPr>
          <w:rFonts w:ascii="Arial" w:hAnsi="Arial" w:cs="Arial"/>
          <w:sz w:val="20"/>
        </w:rPr>
        <w:t>- Đầu tư tài chính</w:t>
      </w:r>
    </w:p>
    <w:p w14:paraId="272D6D0A"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515- Doanh thu tài chính (số chênh lệch giữa giá gốc khoản vốn góp nhỏ h</w:t>
      </w:r>
      <w:r>
        <w:rPr>
          <w:rFonts w:ascii="Arial" w:hAnsi="Arial" w:cs="Arial"/>
          <w:sz w:val="20"/>
          <w:lang w:val="en-US"/>
        </w:rPr>
        <w:t>ơ</w:t>
      </w:r>
      <w:r w:rsidRPr="0004295D">
        <w:rPr>
          <w:rFonts w:ascii="Arial" w:hAnsi="Arial" w:cs="Arial"/>
          <w:sz w:val="20"/>
        </w:rPr>
        <w:t>n giá nhượng lại).</w:t>
      </w:r>
    </w:p>
    <w:p w14:paraId="14BCDD58" w14:textId="77777777" w:rsidR="00654624" w:rsidRPr="0004295D" w:rsidRDefault="00654624" w:rsidP="00654624">
      <w:pPr>
        <w:spacing w:before="120"/>
        <w:rPr>
          <w:rFonts w:ascii="Arial" w:hAnsi="Arial" w:cs="Arial"/>
          <w:sz w:val="20"/>
        </w:rPr>
      </w:pPr>
      <w:r w:rsidRPr="0004295D">
        <w:rPr>
          <w:rFonts w:ascii="Arial" w:hAnsi="Arial" w:cs="Arial"/>
          <w:sz w:val="20"/>
        </w:rPr>
        <w:t>3.4- Khi phát sinh khoản chiết khấu thanh toán đơn vị được hưởng do đơn vị thanh toán tiền mua vật tư, hàng hóa trước thời hạn hợp đồng được nhà cung cấp chấp thuận, ghi:</w:t>
      </w:r>
    </w:p>
    <w:p w14:paraId="2C84421A" w14:textId="77777777" w:rsidR="00654624" w:rsidRPr="0004295D" w:rsidRDefault="00654624" w:rsidP="00654624">
      <w:pPr>
        <w:spacing w:before="120"/>
        <w:rPr>
          <w:rFonts w:ascii="Arial" w:hAnsi="Arial" w:cs="Arial"/>
          <w:sz w:val="20"/>
        </w:rPr>
      </w:pPr>
      <w:r w:rsidRPr="0004295D">
        <w:rPr>
          <w:rFonts w:ascii="Arial" w:hAnsi="Arial" w:cs="Arial"/>
          <w:sz w:val="20"/>
        </w:rPr>
        <w:t>Nợ các TK 111, 112,</w:t>
      </w:r>
      <w:r>
        <w:rPr>
          <w:rFonts w:ascii="Arial" w:hAnsi="Arial" w:cs="Arial"/>
          <w:sz w:val="20"/>
          <w:lang w:val="en-US"/>
        </w:rPr>
        <w:t xml:space="preserve"> </w:t>
      </w:r>
      <w:r w:rsidRPr="0004295D">
        <w:rPr>
          <w:rFonts w:ascii="Arial" w:hAnsi="Arial" w:cs="Arial"/>
          <w:sz w:val="20"/>
        </w:rPr>
        <w:t>331</w:t>
      </w:r>
    </w:p>
    <w:p w14:paraId="68E89DB5"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515- Doanh thu tài chính.</w:t>
      </w:r>
    </w:p>
    <w:p w14:paraId="3EF726C9" w14:textId="77777777" w:rsidR="00654624" w:rsidRPr="0004295D" w:rsidRDefault="00654624" w:rsidP="00654624">
      <w:pPr>
        <w:spacing w:before="120"/>
        <w:rPr>
          <w:rFonts w:ascii="Arial" w:hAnsi="Arial" w:cs="Arial"/>
          <w:sz w:val="20"/>
        </w:rPr>
      </w:pPr>
      <w:r w:rsidRPr="0004295D">
        <w:rPr>
          <w:rFonts w:ascii="Arial" w:hAnsi="Arial" w:cs="Arial"/>
          <w:sz w:val="20"/>
        </w:rPr>
        <w:t>3.5- Đối với các giao dịch phát sinh bằng ngoại tệ của hoạt động SXKD, dịch vụ:</w:t>
      </w:r>
    </w:p>
    <w:p w14:paraId="2A97B46E" w14:textId="77777777" w:rsidR="00654624" w:rsidRPr="0004295D" w:rsidRDefault="00654624" w:rsidP="00654624">
      <w:pPr>
        <w:spacing w:before="120"/>
        <w:rPr>
          <w:rFonts w:ascii="Arial" w:hAnsi="Arial" w:cs="Arial"/>
          <w:sz w:val="20"/>
        </w:rPr>
      </w:pPr>
      <w:r w:rsidRPr="0004295D">
        <w:rPr>
          <w:rFonts w:ascii="Arial" w:hAnsi="Arial" w:cs="Arial"/>
          <w:sz w:val="20"/>
        </w:rPr>
        <w:t>a) Đối với các khoản phải thu bằng ngoại tệ</w:t>
      </w:r>
    </w:p>
    <w:p w14:paraId="18F19769" w14:textId="77777777" w:rsidR="00654624" w:rsidRPr="0004295D" w:rsidRDefault="00654624" w:rsidP="00654624">
      <w:pPr>
        <w:spacing w:before="120"/>
        <w:rPr>
          <w:rFonts w:ascii="Arial" w:hAnsi="Arial" w:cs="Arial"/>
          <w:sz w:val="20"/>
        </w:rPr>
      </w:pPr>
      <w:r w:rsidRPr="0004295D">
        <w:rPr>
          <w:rFonts w:ascii="Arial" w:hAnsi="Arial" w:cs="Arial"/>
          <w:sz w:val="20"/>
        </w:rPr>
        <w:t>- Khi thu hồi các khoản phải thu, ghi:</w:t>
      </w:r>
    </w:p>
    <w:p w14:paraId="074A5A82" w14:textId="77777777" w:rsidR="00654624" w:rsidRPr="0004295D" w:rsidRDefault="00654624" w:rsidP="00654624">
      <w:pPr>
        <w:spacing w:before="120"/>
        <w:rPr>
          <w:rFonts w:ascii="Arial" w:hAnsi="Arial" w:cs="Arial"/>
          <w:sz w:val="20"/>
        </w:rPr>
      </w:pPr>
      <w:r w:rsidRPr="0004295D">
        <w:rPr>
          <w:rFonts w:ascii="Arial" w:hAnsi="Arial" w:cs="Arial"/>
          <w:sz w:val="20"/>
        </w:rPr>
        <w:t>Nợ các TK 111</w:t>
      </w:r>
      <w:r>
        <w:rPr>
          <w:rFonts w:ascii="Arial" w:hAnsi="Arial" w:cs="Arial"/>
          <w:sz w:val="20"/>
          <w:lang w:val="en-US"/>
        </w:rPr>
        <w:t xml:space="preserve"> </w:t>
      </w:r>
      <w:r w:rsidRPr="0004295D">
        <w:rPr>
          <w:rFonts w:ascii="Arial" w:hAnsi="Arial" w:cs="Arial"/>
          <w:sz w:val="20"/>
        </w:rPr>
        <w:t>(1112), 112</w:t>
      </w:r>
      <w:r>
        <w:rPr>
          <w:rFonts w:ascii="Arial" w:hAnsi="Arial" w:cs="Arial"/>
          <w:sz w:val="20"/>
          <w:lang w:val="en-US"/>
        </w:rPr>
        <w:t xml:space="preserve"> </w:t>
      </w:r>
      <w:r w:rsidRPr="0004295D">
        <w:rPr>
          <w:rFonts w:ascii="Arial" w:hAnsi="Arial" w:cs="Arial"/>
          <w:sz w:val="20"/>
        </w:rPr>
        <w:t>(1122) (theo tỷ giá giao dịch thực tế)</w:t>
      </w:r>
    </w:p>
    <w:p w14:paraId="4A7EEC04" w14:textId="77777777" w:rsidR="00654624" w:rsidRPr="0004295D" w:rsidRDefault="00654624" w:rsidP="00654624">
      <w:pPr>
        <w:spacing w:before="120"/>
        <w:rPr>
          <w:rFonts w:ascii="Arial" w:hAnsi="Arial" w:cs="Arial"/>
          <w:sz w:val="20"/>
        </w:rPr>
      </w:pPr>
      <w:r w:rsidRPr="0004295D">
        <w:rPr>
          <w:rFonts w:ascii="Arial" w:hAnsi="Arial" w:cs="Arial"/>
          <w:sz w:val="20"/>
        </w:rPr>
        <w:t>Nợ TK 615- Chi phí tài chính (nếu tỷ giá đã ghi trên sổ lớn hơn tỷ giá giao dịch thực tế)</w:t>
      </w:r>
    </w:p>
    <w:p w14:paraId="0231378A"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131- Phải thu khách hàng (theo tỷ giá đã ghi trên sổ)</w:t>
      </w:r>
    </w:p>
    <w:p w14:paraId="352C53B1"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515- Doanh thu tài chính (nếu tỷ giá đã ghi trên sổ nhỏ hơn tỷ giá giao dịch thực tế).</w:t>
      </w:r>
    </w:p>
    <w:p w14:paraId="00938DBD"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37B14D60" w14:textId="77777777" w:rsidR="00654624" w:rsidRPr="0004295D" w:rsidRDefault="00654624" w:rsidP="00654624">
      <w:pPr>
        <w:spacing w:before="120"/>
        <w:rPr>
          <w:rFonts w:ascii="Arial" w:hAnsi="Arial" w:cs="Arial"/>
          <w:sz w:val="20"/>
        </w:rPr>
      </w:pPr>
      <w:r w:rsidRPr="0004295D">
        <w:rPr>
          <w:rFonts w:ascii="Arial" w:hAnsi="Arial" w:cs="Arial"/>
          <w:sz w:val="20"/>
        </w:rPr>
        <w:t>Nợ TK 007- Ngoại tệ các loại</w:t>
      </w:r>
    </w:p>
    <w:p w14:paraId="27F21AD1" w14:textId="77777777" w:rsidR="00654624" w:rsidRPr="0004295D" w:rsidRDefault="00654624" w:rsidP="00654624">
      <w:pPr>
        <w:spacing w:before="120"/>
        <w:rPr>
          <w:rFonts w:ascii="Arial" w:hAnsi="Arial" w:cs="Arial"/>
          <w:sz w:val="20"/>
        </w:rPr>
      </w:pPr>
      <w:r w:rsidRPr="0004295D">
        <w:rPr>
          <w:rFonts w:ascii="Arial" w:hAnsi="Arial" w:cs="Arial"/>
          <w:sz w:val="20"/>
        </w:rPr>
        <w:t>b) Đối với các khoản phải trả, ghi:</w:t>
      </w:r>
    </w:p>
    <w:p w14:paraId="0DFB990C" w14:textId="77777777" w:rsidR="00654624" w:rsidRPr="0004295D" w:rsidRDefault="00654624" w:rsidP="00654624">
      <w:pPr>
        <w:spacing w:before="120"/>
        <w:rPr>
          <w:rFonts w:ascii="Arial" w:hAnsi="Arial" w:cs="Arial"/>
          <w:sz w:val="20"/>
        </w:rPr>
      </w:pPr>
      <w:r w:rsidRPr="0004295D">
        <w:rPr>
          <w:rFonts w:ascii="Arial" w:hAnsi="Arial" w:cs="Arial"/>
          <w:sz w:val="20"/>
        </w:rPr>
        <w:t>- Khi thanh toán các khoản phải trả như phải trả cho người bán, phải trả nợ vay,... ghi:</w:t>
      </w:r>
    </w:p>
    <w:p w14:paraId="082B2207" w14:textId="77777777" w:rsidR="00654624" w:rsidRPr="0004295D" w:rsidRDefault="00654624" w:rsidP="00654624">
      <w:pPr>
        <w:spacing w:before="120"/>
        <w:rPr>
          <w:rFonts w:ascii="Arial" w:hAnsi="Arial" w:cs="Arial"/>
          <w:sz w:val="20"/>
        </w:rPr>
      </w:pPr>
      <w:r w:rsidRPr="0004295D">
        <w:rPr>
          <w:rFonts w:ascii="Arial" w:hAnsi="Arial" w:cs="Arial"/>
          <w:sz w:val="20"/>
        </w:rPr>
        <w:t>Nợ các TK 331- Phải trả cho người bán (theo tỷ giá đã ghi trên sổ)</w:t>
      </w:r>
    </w:p>
    <w:p w14:paraId="79C510A6" w14:textId="77777777" w:rsidR="00654624" w:rsidRPr="0004295D" w:rsidRDefault="00654624" w:rsidP="00654624">
      <w:pPr>
        <w:spacing w:before="120"/>
        <w:rPr>
          <w:rFonts w:ascii="Arial" w:hAnsi="Arial" w:cs="Arial"/>
          <w:sz w:val="20"/>
        </w:rPr>
      </w:pPr>
      <w:r w:rsidRPr="0004295D">
        <w:rPr>
          <w:rFonts w:ascii="Arial" w:hAnsi="Arial" w:cs="Arial"/>
          <w:sz w:val="20"/>
        </w:rPr>
        <w:t>Nợ TK 615- Chi phí tài chính (nếu tỷ giá đã ghi trên sổ TK 1112, 1122 lớn hơn tỷ giá đã ghi trên sổ TK 331)</w:t>
      </w:r>
    </w:p>
    <w:p w14:paraId="181CB3A8"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111 (1112), 112 (1122) (theo tỷ giá đã ghi trên sổ)</w:t>
      </w:r>
    </w:p>
    <w:p w14:paraId="2024F78B"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515- Doanh thu tài chính (nếu tỷ giá đã ghi trên sổ TK 1112, 1122 nhỏ hơn tỷ giá đã ghi trên sổ TK 331).</w:t>
      </w:r>
    </w:p>
    <w:p w14:paraId="45395C39"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4493D08C"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007- Ngoại tệ các loại</w:t>
      </w:r>
    </w:p>
    <w:p w14:paraId="75B45C87" w14:textId="77777777" w:rsidR="00654624" w:rsidRPr="0004295D" w:rsidRDefault="00654624" w:rsidP="00654624">
      <w:pPr>
        <w:spacing w:before="120"/>
        <w:rPr>
          <w:rFonts w:ascii="Arial" w:hAnsi="Arial" w:cs="Arial"/>
          <w:sz w:val="20"/>
        </w:rPr>
      </w:pPr>
      <w:r w:rsidRPr="0004295D">
        <w:rPr>
          <w:rFonts w:ascii="Arial" w:hAnsi="Arial" w:cs="Arial"/>
          <w:sz w:val="20"/>
        </w:rPr>
        <w:t>c) Khi mua hàng tồn kho, tài sản cố định, dịch vụ thanh toán ngay bằng ngoại tệ, ghi:</w:t>
      </w:r>
    </w:p>
    <w:p w14:paraId="234EA6CC" w14:textId="77777777" w:rsidR="00654624" w:rsidRPr="0004295D" w:rsidRDefault="00654624" w:rsidP="00654624">
      <w:pPr>
        <w:spacing w:before="120"/>
        <w:rPr>
          <w:rFonts w:ascii="Arial" w:hAnsi="Arial" w:cs="Arial"/>
          <w:sz w:val="20"/>
        </w:rPr>
      </w:pPr>
      <w:r w:rsidRPr="0004295D">
        <w:rPr>
          <w:rFonts w:ascii="Arial" w:hAnsi="Arial" w:cs="Arial"/>
          <w:sz w:val="20"/>
        </w:rPr>
        <w:t>Nợ các TK 152,</w:t>
      </w:r>
      <w:r>
        <w:rPr>
          <w:rFonts w:ascii="Arial" w:hAnsi="Arial" w:cs="Arial"/>
          <w:sz w:val="20"/>
          <w:lang w:val="en-US"/>
        </w:rPr>
        <w:t xml:space="preserve"> </w:t>
      </w:r>
      <w:r w:rsidRPr="0004295D">
        <w:rPr>
          <w:rFonts w:ascii="Arial" w:hAnsi="Arial" w:cs="Arial"/>
          <w:sz w:val="20"/>
        </w:rPr>
        <w:t>153,</w:t>
      </w:r>
      <w:r>
        <w:rPr>
          <w:rFonts w:ascii="Arial" w:hAnsi="Arial" w:cs="Arial"/>
          <w:sz w:val="20"/>
          <w:lang w:val="en-US"/>
        </w:rPr>
        <w:t xml:space="preserve"> </w:t>
      </w:r>
      <w:r w:rsidRPr="0004295D">
        <w:rPr>
          <w:rFonts w:ascii="Arial" w:hAnsi="Arial" w:cs="Arial"/>
          <w:sz w:val="20"/>
        </w:rPr>
        <w:t>211,</w:t>
      </w:r>
      <w:r>
        <w:rPr>
          <w:rFonts w:ascii="Arial" w:hAnsi="Arial" w:cs="Arial"/>
          <w:sz w:val="20"/>
          <w:lang w:val="en-US"/>
        </w:rPr>
        <w:t xml:space="preserve"> </w:t>
      </w:r>
      <w:r w:rsidRPr="0004295D">
        <w:rPr>
          <w:rFonts w:ascii="Arial" w:hAnsi="Arial" w:cs="Arial"/>
          <w:sz w:val="20"/>
        </w:rPr>
        <w:t>154... (theo tỷ giá giao dịch thực tế)</w:t>
      </w:r>
    </w:p>
    <w:p w14:paraId="1B61AE69" w14:textId="77777777" w:rsidR="00654624" w:rsidRPr="0004295D" w:rsidRDefault="00654624" w:rsidP="00654624">
      <w:pPr>
        <w:spacing w:before="120"/>
        <w:rPr>
          <w:rFonts w:ascii="Arial" w:hAnsi="Arial" w:cs="Arial"/>
          <w:sz w:val="20"/>
        </w:rPr>
      </w:pPr>
      <w:r w:rsidRPr="0004295D">
        <w:rPr>
          <w:rFonts w:ascii="Arial" w:hAnsi="Arial" w:cs="Arial"/>
          <w:sz w:val="20"/>
        </w:rPr>
        <w:t>Nợ TK 133- Thuế GTGT được khấu trừ (nếu có)</w:t>
      </w:r>
    </w:p>
    <w:p w14:paraId="0D6CC4DE" w14:textId="77777777" w:rsidR="00654624" w:rsidRPr="0004295D" w:rsidRDefault="00654624" w:rsidP="00654624">
      <w:pPr>
        <w:spacing w:before="120"/>
        <w:rPr>
          <w:rFonts w:ascii="Arial" w:hAnsi="Arial" w:cs="Arial"/>
          <w:sz w:val="20"/>
        </w:rPr>
      </w:pPr>
      <w:r w:rsidRPr="0004295D">
        <w:rPr>
          <w:rFonts w:ascii="Arial" w:hAnsi="Arial" w:cs="Arial"/>
          <w:sz w:val="20"/>
        </w:rPr>
        <w:t>Nợ TK 615- Chi phí tài chính (nếu tỷ giá đã ghi trên sổ TK 1112, 1122 lớn hơn tỷ giá giao dịch thực tế)</w:t>
      </w:r>
    </w:p>
    <w:p w14:paraId="20C94082"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111(1112), 112(1122) (theo tỷ giá đã ghi trên sổ)</w:t>
      </w:r>
    </w:p>
    <w:p w14:paraId="63BC761E"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515- Doanh thu tài chính (nếu tỷ giá đã ghi trên sổ TK 1112, 1122 nhỏ hơn tỷ giá giao dịch thực tế).</w:t>
      </w:r>
    </w:p>
    <w:p w14:paraId="500C5442"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04094F62"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007- Ngoại tệ các loại</w:t>
      </w:r>
    </w:p>
    <w:p w14:paraId="74370930" w14:textId="77777777" w:rsidR="00654624" w:rsidRPr="0004295D" w:rsidRDefault="00654624" w:rsidP="00654624">
      <w:pPr>
        <w:spacing w:before="120"/>
        <w:rPr>
          <w:rFonts w:ascii="Arial" w:hAnsi="Arial" w:cs="Arial"/>
          <w:sz w:val="20"/>
        </w:rPr>
      </w:pPr>
      <w:r w:rsidRPr="0004295D">
        <w:rPr>
          <w:rFonts w:ascii="Arial" w:hAnsi="Arial" w:cs="Arial"/>
          <w:sz w:val="20"/>
        </w:rPr>
        <w:t>d) Trường hợp bán ngoại tệ thu tiền Việt Nam đồng, ghi:</w:t>
      </w:r>
    </w:p>
    <w:p w14:paraId="7E68652E" w14:textId="77777777" w:rsidR="00654624" w:rsidRPr="0004295D" w:rsidRDefault="00654624" w:rsidP="00654624">
      <w:pPr>
        <w:spacing w:before="120"/>
        <w:rPr>
          <w:rFonts w:ascii="Arial" w:hAnsi="Arial" w:cs="Arial"/>
          <w:sz w:val="20"/>
        </w:rPr>
      </w:pPr>
      <w:r w:rsidRPr="0004295D">
        <w:rPr>
          <w:rFonts w:ascii="Arial" w:hAnsi="Arial" w:cs="Arial"/>
          <w:sz w:val="20"/>
        </w:rPr>
        <w:t>Nợ các TK 111 (1111), 112 (1121) (theo tỷ giá bán thực tế)</w:t>
      </w:r>
    </w:p>
    <w:p w14:paraId="05FE8189" w14:textId="77777777" w:rsidR="00654624" w:rsidRPr="0004295D" w:rsidRDefault="00654624" w:rsidP="00654624">
      <w:pPr>
        <w:spacing w:before="120"/>
        <w:rPr>
          <w:rFonts w:ascii="Arial" w:hAnsi="Arial" w:cs="Arial"/>
          <w:sz w:val="20"/>
        </w:rPr>
      </w:pPr>
      <w:r w:rsidRPr="0004295D">
        <w:rPr>
          <w:rFonts w:ascii="Arial" w:hAnsi="Arial" w:cs="Arial"/>
          <w:sz w:val="20"/>
        </w:rPr>
        <w:t>Nợ TK 615- Chi phí tài chính (nếu tỷ giá đã ghi trên sổ TK 1112, 1122 lớn hơn tỷ giá bán thực tế)</w:t>
      </w:r>
    </w:p>
    <w:p w14:paraId="0FBC26EF" w14:textId="77777777" w:rsidR="00654624" w:rsidRPr="0004295D" w:rsidRDefault="00654624" w:rsidP="00654624">
      <w:pPr>
        <w:spacing w:before="120"/>
        <w:rPr>
          <w:rFonts w:ascii="Arial" w:hAnsi="Arial" w:cs="Arial"/>
          <w:sz w:val="20"/>
        </w:rPr>
      </w:pPr>
      <w:r>
        <w:rPr>
          <w:rFonts w:ascii="Arial" w:hAnsi="Arial" w:cs="Arial"/>
          <w:sz w:val="20"/>
          <w:lang w:val="en-US"/>
        </w:rPr>
        <w:tab/>
      </w:r>
      <w:r w:rsidRPr="0004295D">
        <w:rPr>
          <w:rFonts w:ascii="Arial" w:hAnsi="Arial" w:cs="Arial"/>
          <w:sz w:val="20"/>
        </w:rPr>
        <w:t>Có các TK 111 (1112), 112 (1122) (theo tỷ giá đã ghi trên sổ)</w:t>
      </w:r>
    </w:p>
    <w:p w14:paraId="402E6136"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515- Doanh thu tài chính (nếu tỷ giá đã ghi trên sổ TK 1112, 1122 nhỏ hơn tỷ giá bán thực tế).</w:t>
      </w:r>
    </w:p>
    <w:p w14:paraId="4E542BE8"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0E255494"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007- Ngoại tệ các loại</w:t>
      </w:r>
    </w:p>
    <w:p w14:paraId="492A5774" w14:textId="77777777" w:rsidR="00654624" w:rsidRPr="007D46CD" w:rsidRDefault="00654624" w:rsidP="00654624">
      <w:pPr>
        <w:spacing w:before="120"/>
        <w:rPr>
          <w:rFonts w:ascii="Arial" w:hAnsi="Arial" w:cs="Arial"/>
          <w:sz w:val="20"/>
          <w:lang w:val="en-US"/>
        </w:rPr>
      </w:pPr>
      <w:r w:rsidRPr="0004295D">
        <w:rPr>
          <w:rFonts w:ascii="Arial" w:hAnsi="Arial" w:cs="Arial"/>
          <w:sz w:val="20"/>
        </w:rPr>
        <w:t>3.6- Khi phát sinh lãi tiền gửi ngân hàng của các khoản thu thuộc hoạt động sản xuất, kinh doanh, dịch vụ khác (trừ lãi tiền gửi mà theo quy định của chế độ tài chính được bổ sung vào quỹ đặc thù hoặc Quỹ phát triển hoạt động sự nghiệp; lãi tiền gửi vay về cho công trình XDCB cụ thể trong thời gian chưa sử dụng tạm gửi ngân hàng đã được phản ánh</w:t>
      </w:r>
      <w:r>
        <w:rPr>
          <w:rFonts w:ascii="Arial" w:hAnsi="Arial" w:cs="Arial"/>
          <w:sz w:val="20"/>
          <w:lang w:val="en-US"/>
        </w:rPr>
        <w:t xml:space="preserve"> </w:t>
      </w:r>
      <w:r>
        <w:rPr>
          <w:rFonts w:ascii="Arial" w:hAnsi="Arial" w:cs="Arial"/>
          <w:sz w:val="20"/>
        </w:rPr>
        <w:t>Có TK</w:t>
      </w:r>
      <w:r w:rsidRPr="0004295D">
        <w:rPr>
          <w:rFonts w:ascii="Arial" w:hAnsi="Arial" w:cs="Arial"/>
          <w:sz w:val="20"/>
        </w:rPr>
        <w:t xml:space="preserve"> 241), ghi:</w:t>
      </w:r>
    </w:p>
    <w:p w14:paraId="7869E4FD" w14:textId="77777777" w:rsidR="00654624" w:rsidRDefault="00654624" w:rsidP="00654624">
      <w:pPr>
        <w:spacing w:before="120"/>
        <w:rPr>
          <w:rFonts w:ascii="Arial" w:hAnsi="Arial" w:cs="Arial"/>
          <w:sz w:val="20"/>
          <w:lang w:val="en-US"/>
        </w:rPr>
      </w:pPr>
      <w:r w:rsidRPr="0004295D">
        <w:rPr>
          <w:rFonts w:ascii="Arial" w:hAnsi="Arial" w:cs="Arial"/>
          <w:sz w:val="20"/>
        </w:rPr>
        <w:t>Nợ TK 112- Tiền gửi Ngân hàng, Kho bạc</w:t>
      </w:r>
    </w:p>
    <w:p w14:paraId="1182B4AD"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515- Doanh thu tài chính.</w:t>
      </w:r>
    </w:p>
    <w:p w14:paraId="5E5A0093" w14:textId="77777777" w:rsidR="00654624" w:rsidRPr="0004295D" w:rsidRDefault="00654624" w:rsidP="00654624">
      <w:pPr>
        <w:spacing w:before="120"/>
        <w:rPr>
          <w:rFonts w:ascii="Arial" w:hAnsi="Arial" w:cs="Arial"/>
          <w:sz w:val="20"/>
        </w:rPr>
      </w:pPr>
      <w:r w:rsidRPr="0004295D">
        <w:rPr>
          <w:rFonts w:ascii="Arial" w:hAnsi="Arial" w:cs="Arial"/>
          <w:sz w:val="20"/>
        </w:rPr>
        <w:t>3.7- Cuối k</w:t>
      </w:r>
      <w:r>
        <w:rPr>
          <w:rFonts w:ascii="Arial" w:hAnsi="Arial" w:cs="Arial"/>
          <w:sz w:val="20"/>
          <w:lang w:val="en-US"/>
        </w:rPr>
        <w:t>ỳ</w:t>
      </w:r>
      <w:r w:rsidRPr="0004295D">
        <w:rPr>
          <w:rFonts w:ascii="Arial" w:hAnsi="Arial" w:cs="Arial"/>
          <w:sz w:val="20"/>
        </w:rPr>
        <w:t>, kế toán tính toán và kết chuyển doanh thu của hoạt động tài chính, ghi:</w:t>
      </w:r>
    </w:p>
    <w:p w14:paraId="3DD4FC4A" w14:textId="77777777" w:rsidR="00654624" w:rsidRPr="0004295D" w:rsidRDefault="00654624" w:rsidP="00654624">
      <w:pPr>
        <w:spacing w:before="120"/>
        <w:rPr>
          <w:rFonts w:ascii="Arial" w:hAnsi="Arial" w:cs="Arial"/>
          <w:sz w:val="20"/>
        </w:rPr>
      </w:pPr>
      <w:r w:rsidRPr="0004295D">
        <w:rPr>
          <w:rFonts w:ascii="Arial" w:hAnsi="Arial" w:cs="Arial"/>
          <w:sz w:val="20"/>
        </w:rPr>
        <w:t>Nợ TK 515- Doanh thu tài chính</w:t>
      </w:r>
    </w:p>
    <w:p w14:paraId="2EDF8A83" w14:textId="77777777" w:rsidR="00654624" w:rsidRDefault="00654624" w:rsidP="00654624">
      <w:pPr>
        <w:spacing w:before="120"/>
        <w:rPr>
          <w:rFonts w:ascii="Arial" w:hAnsi="Arial" w:cs="Arial"/>
          <w:sz w:val="20"/>
          <w:lang w:val="en-US"/>
        </w:rPr>
      </w:pPr>
      <w:r>
        <w:rPr>
          <w:rFonts w:ascii="Arial" w:hAnsi="Arial" w:cs="Arial"/>
          <w:sz w:val="20"/>
        </w:rPr>
        <w:tab/>
        <w:t>Có TK</w:t>
      </w:r>
      <w:r w:rsidRPr="0004295D">
        <w:rPr>
          <w:rFonts w:ascii="Arial" w:hAnsi="Arial" w:cs="Arial"/>
          <w:sz w:val="20"/>
        </w:rPr>
        <w:t xml:space="preserve"> 911- Xác định kết quả (9113).</w:t>
      </w:r>
    </w:p>
    <w:p w14:paraId="50D17F15" w14:textId="77777777" w:rsidR="00654624" w:rsidRPr="007D46CD" w:rsidRDefault="00654624" w:rsidP="00654624">
      <w:pPr>
        <w:spacing w:before="120"/>
        <w:jc w:val="center"/>
        <w:rPr>
          <w:rFonts w:ascii="Arial" w:hAnsi="Arial" w:cs="Arial"/>
          <w:b/>
          <w:sz w:val="20"/>
        </w:rPr>
      </w:pPr>
      <w:r w:rsidRPr="007D46CD">
        <w:rPr>
          <w:rFonts w:ascii="Arial" w:hAnsi="Arial" w:cs="Arial"/>
          <w:b/>
          <w:sz w:val="20"/>
        </w:rPr>
        <w:t>TÀI KHOẢN 531</w:t>
      </w:r>
    </w:p>
    <w:p w14:paraId="10052B03" w14:textId="77777777" w:rsidR="00654624" w:rsidRPr="007D46CD" w:rsidRDefault="00654624" w:rsidP="00654624">
      <w:pPr>
        <w:spacing w:before="120"/>
        <w:jc w:val="center"/>
        <w:rPr>
          <w:rFonts w:ascii="Arial" w:hAnsi="Arial" w:cs="Arial"/>
          <w:b/>
          <w:sz w:val="20"/>
        </w:rPr>
      </w:pPr>
      <w:r w:rsidRPr="007D46CD">
        <w:rPr>
          <w:rFonts w:ascii="Arial" w:hAnsi="Arial" w:cs="Arial"/>
          <w:b/>
          <w:sz w:val="20"/>
        </w:rPr>
        <w:t>DOANH THU HOẠT ĐỘNG SXKD, DỊ</w:t>
      </w:r>
      <w:r>
        <w:rPr>
          <w:rFonts w:ascii="Arial" w:hAnsi="Arial" w:cs="Arial"/>
          <w:b/>
          <w:sz w:val="20"/>
          <w:lang w:val="en-US"/>
        </w:rPr>
        <w:t>C</w:t>
      </w:r>
      <w:r w:rsidRPr="007D46CD">
        <w:rPr>
          <w:rFonts w:ascii="Arial" w:hAnsi="Arial" w:cs="Arial"/>
          <w:b/>
          <w:sz w:val="20"/>
        </w:rPr>
        <w:t xml:space="preserve">H </w:t>
      </w:r>
      <w:r>
        <w:rPr>
          <w:rFonts w:ascii="Arial" w:hAnsi="Arial" w:cs="Arial"/>
          <w:b/>
          <w:sz w:val="20"/>
        </w:rPr>
        <w:t>VỤ</w:t>
      </w:r>
    </w:p>
    <w:p w14:paraId="314FD886" w14:textId="77777777" w:rsidR="00654624" w:rsidRPr="007D46CD" w:rsidRDefault="00654624" w:rsidP="00654624">
      <w:pPr>
        <w:spacing w:before="120"/>
        <w:rPr>
          <w:rFonts w:ascii="Arial" w:hAnsi="Arial" w:cs="Arial"/>
          <w:b/>
          <w:sz w:val="20"/>
        </w:rPr>
      </w:pPr>
      <w:r w:rsidRPr="007D46CD">
        <w:rPr>
          <w:rFonts w:ascii="Arial" w:hAnsi="Arial" w:cs="Arial"/>
          <w:b/>
          <w:sz w:val="20"/>
        </w:rPr>
        <w:t>1- Nguyên tắc kế toán</w:t>
      </w:r>
    </w:p>
    <w:p w14:paraId="5F325CA0" w14:textId="77777777" w:rsidR="00654624" w:rsidRPr="0004295D" w:rsidRDefault="00654624" w:rsidP="00654624">
      <w:pPr>
        <w:spacing w:before="120"/>
        <w:rPr>
          <w:rFonts w:ascii="Arial" w:hAnsi="Arial" w:cs="Arial"/>
          <w:sz w:val="20"/>
        </w:rPr>
      </w:pPr>
      <w:r w:rsidRPr="0004295D">
        <w:rPr>
          <w:rFonts w:ascii="Arial" w:hAnsi="Arial" w:cs="Arial"/>
          <w:sz w:val="20"/>
        </w:rPr>
        <w:t>1.1- Tài khoản này áp dụng cho các đơn vị hành chính, sự nghiệp có tổ chức hoạt động sản xuất, kinh doanh, dịch vụ dùng để phản ánh các khoản doanh thu của hoạt động sản xuất, kinh doanh, dịch vụ.</w:t>
      </w:r>
    </w:p>
    <w:p w14:paraId="2A185F10" w14:textId="77777777" w:rsidR="00654624" w:rsidRPr="0004295D" w:rsidRDefault="00654624" w:rsidP="00654624">
      <w:pPr>
        <w:spacing w:before="120"/>
        <w:rPr>
          <w:rFonts w:ascii="Arial" w:hAnsi="Arial" w:cs="Arial"/>
          <w:sz w:val="20"/>
        </w:rPr>
      </w:pPr>
      <w:r w:rsidRPr="0004295D">
        <w:rPr>
          <w:rFonts w:ascii="Arial" w:hAnsi="Arial" w:cs="Arial"/>
          <w:sz w:val="20"/>
        </w:rPr>
        <w:t>1.2- Phản ánh vào tài khoản này các khoản thu của hoạt động sản xuất, kinh doanh, dịch vụ như: Các khoản doanh thu về bán sản phẩm, hàng hóa, ấn chỉ, cung cấp dịch vụ; khoản thu về các đề tài, dự án liên doanh, liên kết với các tổ chức, cá nhân; thu dịch vụ đào tạo; dịch vụ dạy nghề; dịch vụ y tế; dịch vụ văn hóa; dịch vụ thể thao và du lịch; dịch vụ thông tin truyền thông và báo chí; dịch vụ khoa học và công nghệ; dịch vụ sự nghiệp kinh tế và sự nghiệp khác; thu cho thuê tài sản (kể cả thu của các cơ quan, tổ chức, đơn vị có tài sản cho sử dụng chung theo quy định của pháp luật); các khoản thu dịch vụ khác theo quy định của pháp luật (như dịch vụ gửi xe, cho thuê kiốt...).</w:t>
      </w:r>
    </w:p>
    <w:p w14:paraId="0403A2BC" w14:textId="77777777" w:rsidR="00654624" w:rsidRPr="0004295D" w:rsidRDefault="00654624" w:rsidP="00654624">
      <w:pPr>
        <w:spacing w:before="120"/>
        <w:rPr>
          <w:rFonts w:ascii="Arial" w:hAnsi="Arial" w:cs="Arial"/>
          <w:sz w:val="20"/>
        </w:rPr>
      </w:pPr>
      <w:r w:rsidRPr="0004295D">
        <w:rPr>
          <w:rFonts w:ascii="Arial" w:hAnsi="Arial" w:cs="Arial"/>
          <w:sz w:val="20"/>
        </w:rPr>
        <w:t>1.3- Doanh thu được ghi nhận vào TK này là các khoản doanh thu bán hàng hóa hoặc cung cấp dịch vụ khi các khoản doanh thu đó được xác định một cách tương đối chắc chắn. Trường hợp trong hợp đồng quy định người mua được quyền trả lại sản phẩm, hàng hóa, dịch vụ đã mua theo những điều kiện cụ thể, đơn vị chỉ được ghi nhận doanh thu khi những điều kiện cụ thể đó không còn tồn tại và người mua không còn được quyền trả lại sản phẩm, hàng hóa, dịch vụ đã cung cấp.</w:t>
      </w:r>
    </w:p>
    <w:p w14:paraId="1A86C96F" w14:textId="77777777" w:rsidR="00654624" w:rsidRPr="0004295D" w:rsidRDefault="00654624" w:rsidP="00654624">
      <w:pPr>
        <w:spacing w:before="120"/>
        <w:rPr>
          <w:rFonts w:ascii="Arial" w:hAnsi="Arial" w:cs="Arial"/>
          <w:sz w:val="20"/>
        </w:rPr>
      </w:pPr>
      <w:r w:rsidRPr="0004295D">
        <w:rPr>
          <w:rFonts w:ascii="Arial" w:hAnsi="Arial" w:cs="Arial"/>
          <w:sz w:val="20"/>
        </w:rPr>
        <w:t>1.4- Phản ánh vào tài khoản này các khoản điều chỉnh giảm doanh thu bán hàng, cung cấp dịch vụ trong kỳ gồm: Chiết khấu thương mại, giảm giá hàng bán và hàng bán bị trả lại.</w:t>
      </w:r>
    </w:p>
    <w:p w14:paraId="3FEA7793" w14:textId="77777777" w:rsidR="00654624" w:rsidRPr="0004295D" w:rsidRDefault="00654624" w:rsidP="00654624">
      <w:pPr>
        <w:spacing w:before="120"/>
        <w:rPr>
          <w:rFonts w:ascii="Arial" w:hAnsi="Arial" w:cs="Arial"/>
          <w:sz w:val="20"/>
        </w:rPr>
      </w:pPr>
      <w:r w:rsidRPr="0004295D">
        <w:rPr>
          <w:rFonts w:ascii="Arial" w:hAnsi="Arial" w:cs="Arial"/>
          <w:sz w:val="20"/>
        </w:rPr>
        <w:t>1.5- Khi bán sản phẩm, hàng hóa, cung cấp dịch vụ đơn vị phải sử dụng hóa đơn, chứng từ theo đúng chế độ quản lý, in, phát hành và sử dụng hóa đơn, chứng từ.</w:t>
      </w:r>
    </w:p>
    <w:p w14:paraId="20FA0A7C" w14:textId="77777777" w:rsidR="00654624" w:rsidRPr="0004295D" w:rsidRDefault="00654624" w:rsidP="00654624">
      <w:pPr>
        <w:spacing w:before="120"/>
        <w:rPr>
          <w:rFonts w:ascii="Arial" w:hAnsi="Arial" w:cs="Arial"/>
          <w:sz w:val="20"/>
        </w:rPr>
      </w:pPr>
      <w:r w:rsidRPr="0004295D">
        <w:rPr>
          <w:rFonts w:ascii="Arial" w:hAnsi="Arial" w:cs="Arial"/>
          <w:sz w:val="20"/>
        </w:rPr>
        <w:t>1.6- Đơn vị có nhiều hoạt động sản xuất, kinh doanh, dịch vụ thì phải mở sổ chi tiết tương ứng để theo dõi từng hoạt động sản xuất, kinh doanh, dịch vụ.</w:t>
      </w:r>
    </w:p>
    <w:p w14:paraId="337106D9" w14:textId="77777777" w:rsidR="00654624" w:rsidRPr="0004295D" w:rsidRDefault="00654624" w:rsidP="00654624">
      <w:pPr>
        <w:spacing w:before="120"/>
        <w:rPr>
          <w:rFonts w:ascii="Arial" w:hAnsi="Arial" w:cs="Arial"/>
          <w:sz w:val="20"/>
        </w:rPr>
      </w:pPr>
      <w:r w:rsidRPr="0004295D">
        <w:rPr>
          <w:rFonts w:ascii="Arial" w:hAnsi="Arial" w:cs="Arial"/>
          <w:sz w:val="20"/>
        </w:rPr>
        <w:t>1.7- Tất cả các khoản doanh thu hoạt động sản xuất, kinh doanh, dịch vụ trong đơn vị phải được phản ánh đầy đủ, kịp thời vào bên Có Tài khoản 531 "Thu hoạt động SXKD, dịch vụ". Cuối kỳ toàn bộ số thu SXKD, dịch vụ trong kỳ được kết chuyển sang Tài khoản 911 "Xác định kết quả".</w:t>
      </w:r>
    </w:p>
    <w:p w14:paraId="12207778" w14:textId="77777777" w:rsidR="00654624" w:rsidRPr="0004295D" w:rsidRDefault="00654624" w:rsidP="00654624">
      <w:pPr>
        <w:spacing w:before="120"/>
        <w:rPr>
          <w:rFonts w:ascii="Arial" w:hAnsi="Arial" w:cs="Arial"/>
          <w:sz w:val="20"/>
        </w:rPr>
      </w:pPr>
      <w:r w:rsidRPr="0004295D">
        <w:rPr>
          <w:rFonts w:ascii="Arial" w:hAnsi="Arial" w:cs="Arial"/>
          <w:sz w:val="20"/>
        </w:rPr>
        <w:t>1.8- Khi lập báo cáo tài chính tất cả các loại thuế gián thu không bao gồm trong chỉ tiêu doanh thu hoạt động SXKD, dịch vụ.</w:t>
      </w:r>
    </w:p>
    <w:p w14:paraId="0293F8C2" w14:textId="77777777" w:rsidR="00654624" w:rsidRPr="007D46CD" w:rsidRDefault="00654624" w:rsidP="00654624">
      <w:pPr>
        <w:spacing w:before="120"/>
        <w:rPr>
          <w:rFonts w:ascii="Arial" w:hAnsi="Arial" w:cs="Arial"/>
          <w:b/>
          <w:sz w:val="20"/>
        </w:rPr>
      </w:pPr>
      <w:r w:rsidRPr="007D46CD">
        <w:rPr>
          <w:rFonts w:ascii="Arial" w:hAnsi="Arial" w:cs="Arial"/>
          <w:b/>
          <w:sz w:val="20"/>
        </w:rPr>
        <w:t>2- Kết cấu và nội dung phản ánh của Tài khoản 531- Doanh thu hoạt động SXKD, dịch vụ</w:t>
      </w:r>
    </w:p>
    <w:p w14:paraId="01BAECDE" w14:textId="77777777" w:rsidR="00654624" w:rsidRPr="007D46CD" w:rsidRDefault="00654624" w:rsidP="00654624">
      <w:pPr>
        <w:spacing w:before="120"/>
        <w:rPr>
          <w:rFonts w:ascii="Arial" w:hAnsi="Arial" w:cs="Arial"/>
          <w:b/>
          <w:sz w:val="20"/>
        </w:rPr>
      </w:pPr>
      <w:r w:rsidRPr="007D46CD">
        <w:rPr>
          <w:rFonts w:ascii="Arial" w:hAnsi="Arial" w:cs="Arial"/>
          <w:b/>
          <w:sz w:val="20"/>
        </w:rPr>
        <w:t>Bên Nợ:</w:t>
      </w:r>
    </w:p>
    <w:p w14:paraId="7B1DB193" w14:textId="77777777" w:rsidR="00654624" w:rsidRPr="0004295D" w:rsidRDefault="00654624" w:rsidP="00654624">
      <w:pPr>
        <w:spacing w:before="120"/>
        <w:rPr>
          <w:rFonts w:ascii="Arial" w:hAnsi="Arial" w:cs="Arial"/>
          <w:sz w:val="20"/>
        </w:rPr>
      </w:pPr>
      <w:r w:rsidRPr="0004295D">
        <w:rPr>
          <w:rFonts w:ascii="Arial" w:hAnsi="Arial" w:cs="Arial"/>
          <w:sz w:val="20"/>
        </w:rPr>
        <w:t>- Các khoản giảm trừ doanh thu như chiết khấu thương mại, giảm giá hàng bán, hàng bán bị trả lại;</w:t>
      </w:r>
    </w:p>
    <w:p w14:paraId="3D325CB1" w14:textId="77777777" w:rsidR="00654624" w:rsidRPr="0004295D" w:rsidRDefault="00654624" w:rsidP="00654624">
      <w:pPr>
        <w:spacing w:before="120"/>
        <w:rPr>
          <w:rFonts w:ascii="Arial" w:hAnsi="Arial" w:cs="Arial"/>
          <w:sz w:val="20"/>
        </w:rPr>
      </w:pPr>
      <w:r w:rsidRPr="0004295D">
        <w:rPr>
          <w:rFonts w:ascii="Arial" w:hAnsi="Arial" w:cs="Arial"/>
          <w:sz w:val="20"/>
        </w:rPr>
        <w:t>- Kết chuyển số doanh thu thuần của hoạt động sản xuất, kinh doanh, dịch vụ vào TK 911 "Xác định kết quả".</w:t>
      </w:r>
    </w:p>
    <w:p w14:paraId="501AD415" w14:textId="77777777" w:rsidR="00654624" w:rsidRPr="0004295D" w:rsidRDefault="00654624" w:rsidP="00654624">
      <w:pPr>
        <w:spacing w:before="120"/>
        <w:rPr>
          <w:rFonts w:ascii="Arial" w:hAnsi="Arial" w:cs="Arial"/>
          <w:sz w:val="20"/>
        </w:rPr>
      </w:pPr>
      <w:r w:rsidRPr="007D46CD">
        <w:rPr>
          <w:rFonts w:ascii="Arial" w:hAnsi="Arial" w:cs="Arial"/>
          <w:b/>
          <w:sz w:val="20"/>
        </w:rPr>
        <w:t>Bên Có:</w:t>
      </w:r>
      <w:r w:rsidRPr="0004295D">
        <w:rPr>
          <w:rFonts w:ascii="Arial" w:hAnsi="Arial" w:cs="Arial"/>
          <w:sz w:val="20"/>
        </w:rPr>
        <w:t xml:space="preserve"> Các khoản doanh thu hoạt động sản xuất, kinh doanh, dịch vụ phát sinh trong kỳ.</w:t>
      </w:r>
    </w:p>
    <w:p w14:paraId="3047050B" w14:textId="77777777" w:rsidR="00654624" w:rsidRPr="007D46CD" w:rsidRDefault="00654624" w:rsidP="00654624">
      <w:pPr>
        <w:spacing w:before="120"/>
        <w:rPr>
          <w:rFonts w:ascii="Arial" w:hAnsi="Arial" w:cs="Arial"/>
          <w:b/>
          <w:sz w:val="20"/>
        </w:rPr>
      </w:pPr>
      <w:r w:rsidRPr="007D46CD">
        <w:rPr>
          <w:rFonts w:ascii="Arial" w:hAnsi="Arial" w:cs="Arial"/>
          <w:b/>
          <w:sz w:val="20"/>
        </w:rPr>
        <w:t>Tài khoản này không có số dư cuối kỳ.</w:t>
      </w:r>
    </w:p>
    <w:p w14:paraId="2F99418D" w14:textId="77777777" w:rsidR="00654624" w:rsidRPr="007D46CD" w:rsidRDefault="00654624" w:rsidP="00654624">
      <w:pPr>
        <w:spacing w:before="120"/>
        <w:rPr>
          <w:rFonts w:ascii="Arial" w:hAnsi="Arial" w:cs="Arial"/>
          <w:b/>
          <w:sz w:val="20"/>
        </w:rPr>
      </w:pPr>
      <w:r w:rsidRPr="007D46CD">
        <w:rPr>
          <w:rFonts w:ascii="Arial" w:hAnsi="Arial" w:cs="Arial"/>
          <w:b/>
          <w:sz w:val="20"/>
        </w:rPr>
        <w:t>3- Phương pháp hạch toán kế toán một số hoạt động kinh tế chủ yếu</w:t>
      </w:r>
    </w:p>
    <w:p w14:paraId="25748DCC" w14:textId="77777777" w:rsidR="00654624" w:rsidRPr="0004295D" w:rsidRDefault="00654624" w:rsidP="00654624">
      <w:pPr>
        <w:spacing w:before="120"/>
        <w:rPr>
          <w:rFonts w:ascii="Arial" w:hAnsi="Arial" w:cs="Arial"/>
          <w:sz w:val="20"/>
        </w:rPr>
      </w:pPr>
      <w:r w:rsidRPr="0004295D">
        <w:rPr>
          <w:rFonts w:ascii="Arial" w:hAnsi="Arial" w:cs="Arial"/>
          <w:sz w:val="20"/>
        </w:rPr>
        <w:t>3.1- Khi bán sản phẩm, hàng hóa và cung cấp dịch vụ ra bên ngoài thu tiền ngay:</w:t>
      </w:r>
    </w:p>
    <w:p w14:paraId="0370A135" w14:textId="77777777" w:rsidR="00654624" w:rsidRPr="0004295D" w:rsidRDefault="00654624" w:rsidP="00654624">
      <w:pPr>
        <w:spacing w:before="120"/>
        <w:rPr>
          <w:rFonts w:ascii="Arial" w:hAnsi="Arial" w:cs="Arial"/>
          <w:sz w:val="20"/>
        </w:rPr>
      </w:pPr>
      <w:r w:rsidRPr="0004295D">
        <w:rPr>
          <w:rFonts w:ascii="Arial" w:hAnsi="Arial" w:cs="Arial"/>
          <w:sz w:val="20"/>
        </w:rPr>
        <w:t>a) Đối với sản phẩm, hàng hóa, dịch vụ thuộc đối tượng chịu thuế GTGT theo phương pháp khấu trừ, ghi:</w:t>
      </w:r>
    </w:p>
    <w:p w14:paraId="12E5166B" w14:textId="77777777" w:rsidR="00654624" w:rsidRPr="0004295D" w:rsidRDefault="00654624" w:rsidP="00654624">
      <w:pPr>
        <w:spacing w:before="120"/>
        <w:rPr>
          <w:rFonts w:ascii="Arial" w:hAnsi="Arial" w:cs="Arial"/>
          <w:sz w:val="20"/>
        </w:rPr>
      </w:pPr>
      <w:r w:rsidRPr="0004295D">
        <w:rPr>
          <w:rFonts w:ascii="Arial" w:hAnsi="Arial" w:cs="Arial"/>
          <w:sz w:val="20"/>
        </w:rPr>
        <w:t>Nợ TK 111- Tiền mặt (tổng giá thanh toán)</w:t>
      </w:r>
    </w:p>
    <w:p w14:paraId="7999C821"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531- Doanh thu hoạt động SXKD, dịch vụ (giá bán chưa có thuế GTGT)</w:t>
      </w:r>
    </w:p>
    <w:p w14:paraId="1B9FA236"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333- Các khoản phải nộp nhà nước.</w:t>
      </w:r>
    </w:p>
    <w:p w14:paraId="561EADC9" w14:textId="77777777" w:rsidR="00654624" w:rsidRPr="0004295D" w:rsidRDefault="00654624" w:rsidP="00654624">
      <w:pPr>
        <w:spacing w:before="120"/>
        <w:rPr>
          <w:rFonts w:ascii="Arial" w:hAnsi="Arial" w:cs="Arial"/>
          <w:sz w:val="20"/>
        </w:rPr>
      </w:pPr>
      <w:r w:rsidRPr="0004295D">
        <w:rPr>
          <w:rFonts w:ascii="Arial" w:hAnsi="Arial" w:cs="Arial"/>
          <w:sz w:val="20"/>
        </w:rPr>
        <w:t>b) Đối với sản phẩm, hàng hóa, dịch vụ thuộc đối tượng chịu thuế GTGT theo phương pháp trực tiếp, ghi:</w:t>
      </w:r>
    </w:p>
    <w:p w14:paraId="71FDCC63" w14:textId="77777777" w:rsidR="00654624" w:rsidRPr="0004295D" w:rsidRDefault="00654624" w:rsidP="00654624">
      <w:pPr>
        <w:spacing w:before="120"/>
        <w:rPr>
          <w:rFonts w:ascii="Arial" w:hAnsi="Arial" w:cs="Arial"/>
          <w:sz w:val="20"/>
        </w:rPr>
      </w:pPr>
      <w:r w:rsidRPr="0004295D">
        <w:rPr>
          <w:rFonts w:ascii="Arial" w:hAnsi="Arial" w:cs="Arial"/>
          <w:sz w:val="20"/>
        </w:rPr>
        <w:t>- Khi thu, ghi:</w:t>
      </w:r>
    </w:p>
    <w:p w14:paraId="3096E009" w14:textId="77777777" w:rsidR="00654624" w:rsidRPr="0004295D" w:rsidRDefault="00654624" w:rsidP="00654624">
      <w:pPr>
        <w:spacing w:before="120"/>
        <w:rPr>
          <w:rFonts w:ascii="Arial" w:hAnsi="Arial" w:cs="Arial"/>
          <w:sz w:val="20"/>
        </w:rPr>
      </w:pPr>
      <w:r w:rsidRPr="0004295D">
        <w:rPr>
          <w:rFonts w:ascii="Arial" w:hAnsi="Arial" w:cs="Arial"/>
          <w:sz w:val="20"/>
        </w:rPr>
        <w:t>Nợ TK 111- Tiền mặt (tổng giá thanh toán)</w:t>
      </w:r>
    </w:p>
    <w:p w14:paraId="271D8CAB"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531- Doanh thu hoạt động SXKD, dịch vụ (giá bán có thuế</w:t>
      </w:r>
      <w:r>
        <w:rPr>
          <w:rFonts w:ascii="Arial" w:hAnsi="Arial" w:cs="Arial"/>
          <w:sz w:val="20"/>
          <w:lang w:val="en-US"/>
        </w:rPr>
        <w:t xml:space="preserve"> </w:t>
      </w:r>
      <w:r w:rsidRPr="0004295D">
        <w:rPr>
          <w:rFonts w:ascii="Arial" w:hAnsi="Arial" w:cs="Arial"/>
          <w:sz w:val="20"/>
        </w:rPr>
        <w:t>GTGT).</w:t>
      </w:r>
    </w:p>
    <w:p w14:paraId="33AA35F8" w14:textId="77777777" w:rsidR="00654624" w:rsidRPr="0004295D" w:rsidRDefault="00654624" w:rsidP="00654624">
      <w:pPr>
        <w:spacing w:before="120"/>
        <w:rPr>
          <w:rFonts w:ascii="Arial" w:hAnsi="Arial" w:cs="Arial"/>
          <w:sz w:val="20"/>
        </w:rPr>
      </w:pPr>
      <w:r w:rsidRPr="0004295D">
        <w:rPr>
          <w:rFonts w:ascii="Arial" w:hAnsi="Arial" w:cs="Arial"/>
          <w:sz w:val="20"/>
        </w:rPr>
        <w:t>- Định kỳ, kế toán xác định nghĩa vụ thuế phải nộp, ghi:</w:t>
      </w:r>
    </w:p>
    <w:p w14:paraId="23E52743" w14:textId="77777777" w:rsidR="00654624" w:rsidRPr="0004295D" w:rsidRDefault="00654624" w:rsidP="00654624">
      <w:pPr>
        <w:spacing w:before="120"/>
        <w:rPr>
          <w:rFonts w:ascii="Arial" w:hAnsi="Arial" w:cs="Arial"/>
          <w:sz w:val="20"/>
        </w:rPr>
      </w:pPr>
      <w:r w:rsidRPr="0004295D">
        <w:rPr>
          <w:rFonts w:ascii="Arial" w:hAnsi="Arial" w:cs="Arial"/>
          <w:sz w:val="20"/>
        </w:rPr>
        <w:t>Nợ TK 531- Doanh thu hoạt động SXKD, dịch vụ</w:t>
      </w:r>
    </w:p>
    <w:p w14:paraId="292009B6"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333- Các khoản phải nộp nhà nước.</w:t>
      </w:r>
    </w:p>
    <w:p w14:paraId="4D2152D3" w14:textId="77777777" w:rsidR="00654624" w:rsidRPr="0004295D" w:rsidRDefault="00654624" w:rsidP="00654624">
      <w:pPr>
        <w:spacing w:before="120"/>
        <w:rPr>
          <w:rFonts w:ascii="Arial" w:hAnsi="Arial" w:cs="Arial"/>
          <w:sz w:val="20"/>
        </w:rPr>
      </w:pPr>
      <w:r w:rsidRPr="0004295D">
        <w:rPr>
          <w:rFonts w:ascii="Arial" w:hAnsi="Arial" w:cs="Arial"/>
          <w:sz w:val="20"/>
        </w:rPr>
        <w:t>3.2- Trường hợp nhận tiền ứng trước của khách hàng theo hợp đồng kinh tế:</w:t>
      </w:r>
    </w:p>
    <w:p w14:paraId="12733BFA" w14:textId="77777777" w:rsidR="00654624" w:rsidRPr="0004295D" w:rsidRDefault="00654624" w:rsidP="00654624">
      <w:pPr>
        <w:spacing w:before="120"/>
        <w:rPr>
          <w:rFonts w:ascii="Arial" w:hAnsi="Arial" w:cs="Arial"/>
          <w:sz w:val="20"/>
        </w:rPr>
      </w:pPr>
      <w:r w:rsidRPr="0004295D">
        <w:rPr>
          <w:rFonts w:ascii="Arial" w:hAnsi="Arial" w:cs="Arial"/>
          <w:sz w:val="20"/>
        </w:rPr>
        <w:t>a) Khi nhận tiền ứng trước, ghi:</w:t>
      </w:r>
    </w:p>
    <w:p w14:paraId="69D098B2" w14:textId="77777777" w:rsidR="00654624" w:rsidRPr="0004295D" w:rsidRDefault="00654624" w:rsidP="00654624">
      <w:pPr>
        <w:spacing w:before="120"/>
        <w:rPr>
          <w:rFonts w:ascii="Arial" w:hAnsi="Arial" w:cs="Arial"/>
          <w:sz w:val="20"/>
        </w:rPr>
      </w:pPr>
      <w:r w:rsidRPr="0004295D">
        <w:rPr>
          <w:rFonts w:ascii="Arial" w:hAnsi="Arial" w:cs="Arial"/>
          <w:sz w:val="20"/>
        </w:rPr>
        <w:t>Nợ các TK</w:t>
      </w:r>
      <w:r>
        <w:rPr>
          <w:rFonts w:ascii="Arial" w:hAnsi="Arial" w:cs="Arial"/>
          <w:sz w:val="20"/>
          <w:lang w:val="en-US"/>
        </w:rPr>
        <w:t xml:space="preserve"> </w:t>
      </w:r>
      <w:r w:rsidRPr="0004295D">
        <w:rPr>
          <w:rFonts w:ascii="Arial" w:hAnsi="Arial" w:cs="Arial"/>
          <w:sz w:val="20"/>
        </w:rPr>
        <w:t>111, 112</w:t>
      </w:r>
    </w:p>
    <w:p w14:paraId="027ECB52"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131- Phải thu khách hàng.</w:t>
      </w:r>
    </w:p>
    <w:p w14:paraId="554AB66B" w14:textId="77777777" w:rsidR="00654624" w:rsidRPr="0004295D" w:rsidRDefault="00654624" w:rsidP="00654624">
      <w:pPr>
        <w:spacing w:before="120"/>
        <w:rPr>
          <w:rFonts w:ascii="Arial" w:hAnsi="Arial" w:cs="Arial"/>
          <w:sz w:val="20"/>
        </w:rPr>
      </w:pPr>
      <w:r w:rsidRPr="0004295D">
        <w:rPr>
          <w:rFonts w:ascii="Arial" w:hAnsi="Arial" w:cs="Arial"/>
          <w:sz w:val="20"/>
        </w:rPr>
        <w:t>b) Khi sản phẩm, hàng hóa và dịch vụ đã cung cấp được xác định là đã bán, kế toán ghi nhận doanh thu:</w:t>
      </w:r>
    </w:p>
    <w:p w14:paraId="2E451877" w14:textId="77777777" w:rsidR="00654624" w:rsidRPr="0004295D" w:rsidRDefault="00654624" w:rsidP="00654624">
      <w:pPr>
        <w:spacing w:before="120"/>
        <w:rPr>
          <w:rFonts w:ascii="Arial" w:hAnsi="Arial" w:cs="Arial"/>
          <w:sz w:val="20"/>
        </w:rPr>
      </w:pPr>
      <w:r w:rsidRPr="0004295D">
        <w:rPr>
          <w:rFonts w:ascii="Arial" w:hAnsi="Arial" w:cs="Arial"/>
          <w:sz w:val="20"/>
        </w:rPr>
        <w:t>- Đối với sản phẩm, hàng hóa, dịch vụ thuộc đối tượng chịu thuế GTGT, thuế TTĐB, thuế xuất khẩu, thuế bảo vệ môi trường và các loại thuế gián thu khác, kế toán phản ánh doanh thu bán hàng, cung cấp dịch vụ theo giá bán chưa có thuế, các khoản thuế này phải được tách riêng theo từng loại ngay khi ghi</w:t>
      </w:r>
      <w:r>
        <w:rPr>
          <w:rFonts w:ascii="Arial" w:hAnsi="Arial" w:cs="Arial"/>
          <w:sz w:val="20"/>
          <w:lang w:val="en-US"/>
        </w:rPr>
        <w:t xml:space="preserve"> </w:t>
      </w:r>
      <w:r w:rsidRPr="0004295D">
        <w:rPr>
          <w:rFonts w:ascii="Arial" w:hAnsi="Arial" w:cs="Arial"/>
          <w:sz w:val="20"/>
        </w:rPr>
        <w:t>nhận doanh thu, ghi:</w:t>
      </w:r>
    </w:p>
    <w:p w14:paraId="2BC865CC" w14:textId="77777777" w:rsidR="00654624" w:rsidRPr="0004295D" w:rsidRDefault="00654624" w:rsidP="00654624">
      <w:pPr>
        <w:spacing w:before="120"/>
        <w:rPr>
          <w:rFonts w:ascii="Arial" w:hAnsi="Arial" w:cs="Arial"/>
          <w:sz w:val="20"/>
        </w:rPr>
      </w:pPr>
      <w:r w:rsidRPr="0004295D">
        <w:rPr>
          <w:rFonts w:ascii="Arial" w:hAnsi="Arial" w:cs="Arial"/>
          <w:sz w:val="20"/>
        </w:rPr>
        <w:t>Nợ TK 131- Phải thu khách hàng (tổng giá thanh toán)</w:t>
      </w:r>
    </w:p>
    <w:p w14:paraId="41F61169"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531- Doanh thu hoạt động SXKD, dịch vụ (giá bán chưa có thuế GTGT)</w:t>
      </w:r>
    </w:p>
    <w:p w14:paraId="1806BBDE"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333- Các khoản phải nộp nhà n</w:t>
      </w:r>
      <w:r>
        <w:rPr>
          <w:rFonts w:ascii="Arial" w:hAnsi="Arial" w:cs="Arial"/>
          <w:sz w:val="20"/>
          <w:lang w:val="en-US"/>
        </w:rPr>
        <w:t>ư</w:t>
      </w:r>
      <w:r w:rsidRPr="0004295D">
        <w:rPr>
          <w:rFonts w:ascii="Arial" w:hAnsi="Arial" w:cs="Arial"/>
          <w:sz w:val="20"/>
        </w:rPr>
        <w:t>ớc.</w:t>
      </w:r>
    </w:p>
    <w:p w14:paraId="5561FB81" w14:textId="77777777" w:rsidR="00654624" w:rsidRPr="0004295D" w:rsidRDefault="00654624" w:rsidP="00654624">
      <w:pPr>
        <w:spacing w:before="120"/>
        <w:rPr>
          <w:rFonts w:ascii="Arial" w:hAnsi="Arial" w:cs="Arial"/>
          <w:sz w:val="20"/>
        </w:rPr>
      </w:pPr>
      <w:r w:rsidRPr="0004295D">
        <w:rPr>
          <w:rFonts w:ascii="Arial" w:hAnsi="Arial" w:cs="Arial"/>
          <w:sz w:val="20"/>
        </w:rPr>
        <w:t>- Khi nhận được số tiền còn thiếu do khách hàng trả, ghi:</w:t>
      </w:r>
    </w:p>
    <w:p w14:paraId="2AFA651F" w14:textId="77777777" w:rsidR="00654624" w:rsidRPr="0004295D" w:rsidRDefault="00654624" w:rsidP="00654624">
      <w:pPr>
        <w:spacing w:before="120"/>
        <w:rPr>
          <w:rFonts w:ascii="Arial" w:hAnsi="Arial" w:cs="Arial"/>
          <w:sz w:val="20"/>
        </w:rPr>
      </w:pPr>
      <w:r w:rsidRPr="0004295D">
        <w:rPr>
          <w:rFonts w:ascii="Arial" w:hAnsi="Arial" w:cs="Arial"/>
          <w:sz w:val="20"/>
        </w:rPr>
        <w:t>Nợ các TK 111, 112</w:t>
      </w:r>
    </w:p>
    <w:p w14:paraId="63062742"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131 - Phải thu khách hàng.</w:t>
      </w:r>
    </w:p>
    <w:p w14:paraId="7E1CF660" w14:textId="77777777" w:rsidR="00654624" w:rsidRPr="0004295D" w:rsidRDefault="00654624" w:rsidP="00654624">
      <w:pPr>
        <w:spacing w:before="120"/>
        <w:rPr>
          <w:rFonts w:ascii="Arial" w:hAnsi="Arial" w:cs="Arial"/>
          <w:sz w:val="20"/>
        </w:rPr>
      </w:pPr>
      <w:r w:rsidRPr="0004295D">
        <w:rPr>
          <w:rFonts w:ascii="Arial" w:hAnsi="Arial" w:cs="Arial"/>
          <w:sz w:val="20"/>
        </w:rPr>
        <w:t>- Trường h</w:t>
      </w:r>
      <w:r>
        <w:rPr>
          <w:rFonts w:ascii="Arial" w:hAnsi="Arial" w:cs="Arial"/>
          <w:sz w:val="20"/>
          <w:lang w:val="en-US"/>
        </w:rPr>
        <w:t>ợ</w:t>
      </w:r>
      <w:r w:rsidRPr="0004295D">
        <w:rPr>
          <w:rFonts w:ascii="Arial" w:hAnsi="Arial" w:cs="Arial"/>
          <w:sz w:val="20"/>
        </w:rPr>
        <w:t>p số tiền khách hàng trả trước còn thừa, đơn vị xuất quỹ tiền mặt hoặc chuyển khoản trả lại tiền thừa cho khách, ghi:</w:t>
      </w:r>
    </w:p>
    <w:p w14:paraId="3824B431" w14:textId="77777777" w:rsidR="00654624" w:rsidRDefault="00654624" w:rsidP="00654624">
      <w:pPr>
        <w:spacing w:before="120"/>
        <w:rPr>
          <w:rFonts w:ascii="Arial" w:hAnsi="Arial" w:cs="Arial"/>
          <w:sz w:val="20"/>
          <w:lang w:val="en-US"/>
        </w:rPr>
      </w:pPr>
      <w:r w:rsidRPr="0004295D">
        <w:rPr>
          <w:rFonts w:ascii="Arial" w:hAnsi="Arial" w:cs="Arial"/>
          <w:sz w:val="20"/>
        </w:rPr>
        <w:t>Nợ TK 131- Phải thu khách hàng</w:t>
      </w:r>
    </w:p>
    <w:p w14:paraId="73218441"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111, 112.</w:t>
      </w:r>
    </w:p>
    <w:p w14:paraId="67DBA440" w14:textId="77777777" w:rsidR="00654624" w:rsidRPr="0004295D" w:rsidRDefault="00654624" w:rsidP="00654624">
      <w:pPr>
        <w:spacing w:before="120"/>
        <w:rPr>
          <w:rFonts w:ascii="Arial" w:hAnsi="Arial" w:cs="Arial"/>
          <w:sz w:val="20"/>
        </w:rPr>
      </w:pPr>
      <w:r w:rsidRPr="0004295D">
        <w:rPr>
          <w:rFonts w:ascii="Arial" w:hAnsi="Arial" w:cs="Arial"/>
          <w:sz w:val="20"/>
        </w:rPr>
        <w:t>3.3- Kế toán hoạt động phát hành ấn chỉ bán: Nội dung hướng dẫn nêu tại Tài khoản 152- Nguyên liệu, vật liệu.</w:t>
      </w:r>
    </w:p>
    <w:p w14:paraId="70392827" w14:textId="77777777" w:rsidR="00654624" w:rsidRPr="0004295D" w:rsidRDefault="00654624" w:rsidP="00654624">
      <w:pPr>
        <w:spacing w:before="120"/>
        <w:rPr>
          <w:rFonts w:ascii="Arial" w:hAnsi="Arial" w:cs="Arial"/>
          <w:sz w:val="20"/>
        </w:rPr>
      </w:pPr>
      <w:r w:rsidRPr="0004295D">
        <w:rPr>
          <w:rFonts w:ascii="Arial" w:hAnsi="Arial" w:cs="Arial"/>
          <w:sz w:val="20"/>
        </w:rPr>
        <w:t>3.4- Các khoản chiết khấu thương mại, giảm giá hàng bán cho người</w:t>
      </w:r>
      <w:r>
        <w:rPr>
          <w:rFonts w:ascii="Arial" w:hAnsi="Arial" w:cs="Arial"/>
          <w:sz w:val="20"/>
          <w:lang w:val="en-US"/>
        </w:rPr>
        <w:t xml:space="preserve"> </w:t>
      </w:r>
      <w:r w:rsidRPr="0004295D">
        <w:rPr>
          <w:rFonts w:ascii="Arial" w:hAnsi="Arial" w:cs="Arial"/>
          <w:sz w:val="20"/>
        </w:rPr>
        <w:t>mua:</w:t>
      </w:r>
    </w:p>
    <w:p w14:paraId="5BC65880" w14:textId="77777777" w:rsidR="00654624" w:rsidRPr="0004295D" w:rsidRDefault="00654624" w:rsidP="00654624">
      <w:pPr>
        <w:spacing w:before="120"/>
        <w:rPr>
          <w:rFonts w:ascii="Arial" w:hAnsi="Arial" w:cs="Arial"/>
          <w:sz w:val="20"/>
        </w:rPr>
      </w:pPr>
      <w:r w:rsidRPr="0004295D">
        <w:rPr>
          <w:rFonts w:ascii="Arial" w:hAnsi="Arial" w:cs="Arial"/>
          <w:sz w:val="20"/>
        </w:rPr>
        <w:t>a) Trường hợp số tiền chiết khấu thương mại, giảm giá hàng bán đã ghi ngay trên hóa đơn bán hàng, kế toán phản ánh doanh thu theo giá đã trừ chiết khấu, giảm giá (ghi nhận theo doanh thu thuần) và không phản ánh riêng số chiết khấu, giảm giá.</w:t>
      </w:r>
    </w:p>
    <w:p w14:paraId="633E1BE9" w14:textId="77777777" w:rsidR="00654624" w:rsidRPr="0004295D" w:rsidRDefault="00654624" w:rsidP="00654624">
      <w:pPr>
        <w:spacing w:before="120"/>
        <w:rPr>
          <w:rFonts w:ascii="Arial" w:hAnsi="Arial" w:cs="Arial"/>
          <w:sz w:val="20"/>
        </w:rPr>
      </w:pPr>
      <w:r w:rsidRPr="0004295D">
        <w:rPr>
          <w:rFonts w:ascii="Arial" w:hAnsi="Arial" w:cs="Arial"/>
          <w:sz w:val="20"/>
        </w:rPr>
        <w:t>b) Trường hợp số tiền chiết khấu thương mại, giảm giá hàng bán chưa ghi ngay trên hóa đơn bán hàng do khách hàng chưa đủ điều kiện để được hưởng hoặc chưa xác định được số phải chiết khấu, giảm giá thì kế toán phản ánh doanh thu theo giá chưa trừ chiết khấu, giảm giá. Sau thời điểm ghi nhận doanh thu nếu khách hàng đủ điều kiện được hưởng chiết khấu, giảm giá thì kế toán phải ghi nhận riêng khoản chiết khấu, giảm giá để định kỳ điều chỉnh giảm doanh thu, ghi:</w:t>
      </w:r>
    </w:p>
    <w:p w14:paraId="60C1ABAF" w14:textId="77777777" w:rsidR="00654624" w:rsidRPr="0004295D" w:rsidRDefault="00654624" w:rsidP="00654624">
      <w:pPr>
        <w:spacing w:before="120"/>
        <w:rPr>
          <w:rFonts w:ascii="Arial" w:hAnsi="Arial" w:cs="Arial"/>
          <w:sz w:val="20"/>
        </w:rPr>
      </w:pPr>
      <w:r w:rsidRPr="0004295D">
        <w:rPr>
          <w:rFonts w:ascii="Arial" w:hAnsi="Arial" w:cs="Arial"/>
          <w:sz w:val="20"/>
        </w:rPr>
        <w:t>Nợ TK 531- Doanh thu hoạt động SXKD, dịch vụ</w:t>
      </w:r>
    </w:p>
    <w:p w14:paraId="00E443F3" w14:textId="77777777" w:rsidR="00654624" w:rsidRPr="0004295D" w:rsidRDefault="00654624" w:rsidP="00654624">
      <w:pPr>
        <w:spacing w:before="120"/>
        <w:rPr>
          <w:rFonts w:ascii="Arial" w:hAnsi="Arial" w:cs="Arial"/>
          <w:sz w:val="20"/>
        </w:rPr>
      </w:pPr>
      <w:r w:rsidRPr="0004295D">
        <w:rPr>
          <w:rFonts w:ascii="Arial" w:hAnsi="Arial" w:cs="Arial"/>
          <w:sz w:val="20"/>
        </w:rPr>
        <w:t>Nợ TK 333- Các khoản phải nộp Nhà nước (nếu có) (33311)</w:t>
      </w:r>
    </w:p>
    <w:p w14:paraId="500F7FEB"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111, 112, 131...</w:t>
      </w:r>
    </w:p>
    <w:p w14:paraId="7DAB2E83" w14:textId="77777777" w:rsidR="00654624" w:rsidRPr="0004295D" w:rsidRDefault="00654624" w:rsidP="00654624">
      <w:pPr>
        <w:spacing w:before="120"/>
        <w:rPr>
          <w:rFonts w:ascii="Arial" w:hAnsi="Arial" w:cs="Arial"/>
          <w:sz w:val="20"/>
        </w:rPr>
      </w:pPr>
      <w:r w:rsidRPr="0004295D">
        <w:rPr>
          <w:rFonts w:ascii="Arial" w:hAnsi="Arial" w:cs="Arial"/>
          <w:sz w:val="20"/>
        </w:rPr>
        <w:t>3.5- Hạch toán cấp bù miễn, giảm giá dịch vụ giáo dục, đào tạo</w:t>
      </w:r>
    </w:p>
    <w:p w14:paraId="2B246295" w14:textId="77777777" w:rsidR="00654624" w:rsidRPr="0004295D" w:rsidRDefault="00654624" w:rsidP="00654624">
      <w:pPr>
        <w:spacing w:before="120"/>
        <w:rPr>
          <w:rFonts w:ascii="Arial" w:hAnsi="Arial" w:cs="Arial"/>
          <w:sz w:val="20"/>
        </w:rPr>
      </w:pPr>
      <w:r w:rsidRPr="0004295D">
        <w:rPr>
          <w:rFonts w:ascii="Arial" w:hAnsi="Arial" w:cs="Arial"/>
          <w:sz w:val="20"/>
        </w:rPr>
        <w:t>a) Khi đơn vị rút dự toán cấp bù miễn, giảm giá dịch vụ giáo dục, đào tạo về TK tiền gửi thu phí mở tại KBNN, ghi:</w:t>
      </w:r>
    </w:p>
    <w:p w14:paraId="2DE6C5DF" w14:textId="77777777" w:rsidR="00654624" w:rsidRPr="0004295D" w:rsidRDefault="00654624" w:rsidP="00654624">
      <w:pPr>
        <w:spacing w:before="120"/>
        <w:rPr>
          <w:rFonts w:ascii="Arial" w:hAnsi="Arial" w:cs="Arial"/>
          <w:sz w:val="20"/>
        </w:rPr>
      </w:pPr>
      <w:r w:rsidRPr="0004295D">
        <w:rPr>
          <w:rFonts w:ascii="Arial" w:hAnsi="Arial" w:cs="Arial"/>
          <w:sz w:val="20"/>
        </w:rPr>
        <w:t>Nợ TK 112- Tiền gửi Ngân hàng, Kho bạc</w:t>
      </w:r>
    </w:p>
    <w:p w14:paraId="0941CA64"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531- Thu hoạt động SXKD, dịch vụ.</w:t>
      </w:r>
    </w:p>
    <w:p w14:paraId="3BFE11A8"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1CF81DC5"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008- Dự toán chi hoạt động (tài khoản chi tiết tương ứng).</w:t>
      </w:r>
    </w:p>
    <w:p w14:paraId="759AC9D5" w14:textId="77777777" w:rsidR="00654624" w:rsidRPr="0004295D" w:rsidRDefault="00654624" w:rsidP="00654624">
      <w:pPr>
        <w:spacing w:before="120"/>
        <w:rPr>
          <w:rFonts w:ascii="Arial" w:hAnsi="Arial" w:cs="Arial"/>
          <w:sz w:val="20"/>
        </w:rPr>
      </w:pPr>
      <w:r w:rsidRPr="0004295D">
        <w:rPr>
          <w:rFonts w:ascii="Arial" w:hAnsi="Arial" w:cs="Arial"/>
          <w:sz w:val="20"/>
        </w:rPr>
        <w:t>b) Khi đơn vị chi cho các hoạt động từ nguồn được cấp bù miễn, giảm giá dịch vụ giáo dục, đào tạo, ghi:</w:t>
      </w:r>
    </w:p>
    <w:p w14:paraId="4E3DE438" w14:textId="77777777" w:rsidR="00654624" w:rsidRPr="0004295D" w:rsidRDefault="00654624" w:rsidP="00654624">
      <w:pPr>
        <w:spacing w:before="120"/>
        <w:rPr>
          <w:rFonts w:ascii="Arial" w:hAnsi="Arial" w:cs="Arial"/>
          <w:sz w:val="20"/>
        </w:rPr>
      </w:pPr>
      <w:r w:rsidRPr="0004295D">
        <w:rPr>
          <w:rFonts w:ascii="Arial" w:hAnsi="Arial" w:cs="Arial"/>
          <w:sz w:val="20"/>
        </w:rPr>
        <w:t>Nợ các TK 154, 642</w:t>
      </w:r>
    </w:p>
    <w:p w14:paraId="37690B4A"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112- Tiền gửi Ngân hàng, Kho bạc.</w:t>
      </w:r>
    </w:p>
    <w:p w14:paraId="53E2F2A5" w14:textId="77777777" w:rsidR="00654624" w:rsidRPr="0004295D" w:rsidRDefault="00654624" w:rsidP="00654624">
      <w:pPr>
        <w:spacing w:before="120"/>
        <w:rPr>
          <w:rFonts w:ascii="Arial" w:hAnsi="Arial" w:cs="Arial"/>
          <w:sz w:val="20"/>
        </w:rPr>
      </w:pPr>
      <w:r w:rsidRPr="0004295D">
        <w:rPr>
          <w:rFonts w:ascii="Arial" w:hAnsi="Arial" w:cs="Arial"/>
          <w:sz w:val="20"/>
        </w:rPr>
        <w:t>3.6- Đối với hàng bán bị trả lại:</w:t>
      </w:r>
    </w:p>
    <w:p w14:paraId="448378D6" w14:textId="77777777" w:rsidR="00654624" w:rsidRPr="0004295D" w:rsidRDefault="00654624" w:rsidP="00654624">
      <w:pPr>
        <w:spacing w:before="120"/>
        <w:rPr>
          <w:rFonts w:ascii="Arial" w:hAnsi="Arial" w:cs="Arial"/>
          <w:sz w:val="20"/>
        </w:rPr>
      </w:pPr>
      <w:r w:rsidRPr="0004295D">
        <w:rPr>
          <w:rFonts w:ascii="Arial" w:hAnsi="Arial" w:cs="Arial"/>
          <w:sz w:val="20"/>
        </w:rPr>
        <w:t>- Khách hàng trả lại hàng cho đơn vị, ghi:</w:t>
      </w:r>
    </w:p>
    <w:p w14:paraId="02BF7BDE" w14:textId="77777777" w:rsidR="00654624" w:rsidRPr="0004295D" w:rsidRDefault="00654624" w:rsidP="00654624">
      <w:pPr>
        <w:spacing w:before="120"/>
        <w:rPr>
          <w:rFonts w:ascii="Arial" w:hAnsi="Arial" w:cs="Arial"/>
          <w:sz w:val="20"/>
        </w:rPr>
      </w:pPr>
      <w:r w:rsidRPr="0004295D">
        <w:rPr>
          <w:rFonts w:ascii="Arial" w:hAnsi="Arial" w:cs="Arial"/>
          <w:sz w:val="20"/>
        </w:rPr>
        <w:t>Nợ các TK 155, 156</w:t>
      </w:r>
    </w:p>
    <w:p w14:paraId="06FFAA20"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632- Giá vốn hàng bán.</w:t>
      </w:r>
    </w:p>
    <w:p w14:paraId="192E4321" w14:textId="77777777" w:rsidR="00654624" w:rsidRPr="0004295D" w:rsidRDefault="00654624" w:rsidP="00654624">
      <w:pPr>
        <w:spacing w:before="120"/>
        <w:rPr>
          <w:rFonts w:ascii="Arial" w:hAnsi="Arial" w:cs="Arial"/>
          <w:sz w:val="20"/>
        </w:rPr>
      </w:pPr>
      <w:r w:rsidRPr="0004295D">
        <w:rPr>
          <w:rFonts w:ascii="Arial" w:hAnsi="Arial" w:cs="Arial"/>
          <w:sz w:val="20"/>
        </w:rPr>
        <w:t>- Đơn vị trả lại tiền cho khách hàng, ghi:</w:t>
      </w:r>
    </w:p>
    <w:p w14:paraId="1ED2079F" w14:textId="77777777" w:rsidR="00654624" w:rsidRPr="0004295D" w:rsidRDefault="00654624" w:rsidP="00654624">
      <w:pPr>
        <w:spacing w:before="120"/>
        <w:rPr>
          <w:rFonts w:ascii="Arial" w:hAnsi="Arial" w:cs="Arial"/>
          <w:sz w:val="20"/>
        </w:rPr>
      </w:pPr>
      <w:r w:rsidRPr="0004295D">
        <w:rPr>
          <w:rFonts w:ascii="Arial" w:hAnsi="Arial" w:cs="Arial"/>
          <w:sz w:val="20"/>
        </w:rPr>
        <w:t>Nợ TK 531- Doanh thu hoạt động SXKD, dịch vụ</w:t>
      </w:r>
    </w:p>
    <w:p w14:paraId="7A7B23A8" w14:textId="77777777" w:rsidR="00654624" w:rsidRPr="0004295D" w:rsidRDefault="00654624" w:rsidP="00654624">
      <w:pPr>
        <w:spacing w:before="120"/>
        <w:rPr>
          <w:rFonts w:ascii="Arial" w:hAnsi="Arial" w:cs="Arial"/>
          <w:sz w:val="20"/>
        </w:rPr>
      </w:pPr>
      <w:r w:rsidRPr="0004295D">
        <w:rPr>
          <w:rFonts w:ascii="Arial" w:hAnsi="Arial" w:cs="Arial"/>
          <w:sz w:val="20"/>
        </w:rPr>
        <w:t>Nợ TK 333- Các khoản phải nộp Nhà nước (nếu có) (33311)</w:t>
      </w:r>
    </w:p>
    <w:p w14:paraId="6113D1C3" w14:textId="77777777" w:rsidR="00654624" w:rsidRPr="0004295D" w:rsidRDefault="00654624" w:rsidP="00654624">
      <w:pPr>
        <w:spacing w:before="120"/>
        <w:rPr>
          <w:rFonts w:ascii="Arial" w:hAnsi="Arial" w:cs="Arial"/>
          <w:sz w:val="20"/>
        </w:rPr>
      </w:pPr>
      <w:r w:rsidRPr="0004295D">
        <w:rPr>
          <w:rFonts w:ascii="Arial" w:hAnsi="Arial" w:cs="Arial"/>
          <w:sz w:val="20"/>
        </w:rPr>
        <w:t>Có các TK 111,112.</w:t>
      </w:r>
    </w:p>
    <w:p w14:paraId="50631376" w14:textId="77777777" w:rsidR="00654624" w:rsidRPr="0004295D" w:rsidRDefault="00654624" w:rsidP="00654624">
      <w:pPr>
        <w:spacing w:before="120"/>
        <w:rPr>
          <w:rFonts w:ascii="Arial" w:hAnsi="Arial" w:cs="Arial"/>
          <w:sz w:val="20"/>
        </w:rPr>
      </w:pPr>
      <w:r w:rsidRPr="0004295D">
        <w:rPr>
          <w:rFonts w:ascii="Arial" w:hAnsi="Arial" w:cs="Arial"/>
          <w:sz w:val="20"/>
        </w:rPr>
        <w:t>3.7- Cuối kỳ, kế toán tính toán và kết chuyển doanh thu của hoạt động SXKD, dịch vụ, ghi:</w:t>
      </w:r>
    </w:p>
    <w:p w14:paraId="03EE65BF" w14:textId="77777777" w:rsidR="00654624" w:rsidRDefault="00654624" w:rsidP="00654624">
      <w:pPr>
        <w:spacing w:before="120"/>
        <w:rPr>
          <w:rFonts w:ascii="Arial" w:hAnsi="Arial" w:cs="Arial"/>
          <w:sz w:val="20"/>
          <w:lang w:val="en-US"/>
        </w:rPr>
      </w:pPr>
      <w:r w:rsidRPr="0004295D">
        <w:rPr>
          <w:rFonts w:ascii="Arial" w:hAnsi="Arial" w:cs="Arial"/>
          <w:sz w:val="20"/>
        </w:rPr>
        <w:t>Nợ TK 531- Doanh thu hoạt động SXKD, dịch vụ</w:t>
      </w:r>
    </w:p>
    <w:p w14:paraId="6BC1F5A0"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911- Xác định </w:t>
      </w:r>
      <w:r w:rsidRPr="0004295D">
        <w:rPr>
          <w:rFonts w:ascii="Arial" w:hAnsi="Arial" w:cs="Arial"/>
          <w:sz w:val="20"/>
          <w:highlight w:val="white"/>
        </w:rPr>
        <w:t>kết</w:t>
      </w:r>
      <w:r w:rsidRPr="0004295D">
        <w:rPr>
          <w:rFonts w:ascii="Arial" w:hAnsi="Arial" w:cs="Arial"/>
          <w:sz w:val="20"/>
        </w:rPr>
        <w:t xml:space="preserve"> quả (9112).</w:t>
      </w:r>
    </w:p>
    <w:p w14:paraId="0AF8DF88" w14:textId="77777777" w:rsidR="00654624" w:rsidRPr="00F202C9" w:rsidRDefault="00654624" w:rsidP="00654624">
      <w:pPr>
        <w:spacing w:before="120"/>
        <w:jc w:val="center"/>
        <w:rPr>
          <w:rFonts w:ascii="Arial" w:hAnsi="Arial" w:cs="Arial"/>
          <w:b/>
          <w:sz w:val="20"/>
        </w:rPr>
      </w:pPr>
      <w:r w:rsidRPr="00F202C9">
        <w:rPr>
          <w:rFonts w:ascii="Arial" w:hAnsi="Arial" w:cs="Arial"/>
          <w:b/>
          <w:sz w:val="20"/>
        </w:rPr>
        <w:t>TÀI KHOẢN LOẠI 6</w:t>
      </w:r>
    </w:p>
    <w:p w14:paraId="08A4272C" w14:textId="77777777" w:rsidR="00654624" w:rsidRPr="00F202C9" w:rsidRDefault="00654624" w:rsidP="00654624">
      <w:pPr>
        <w:spacing w:before="120"/>
        <w:jc w:val="center"/>
        <w:rPr>
          <w:rFonts w:ascii="Arial" w:hAnsi="Arial" w:cs="Arial"/>
          <w:b/>
          <w:sz w:val="20"/>
        </w:rPr>
      </w:pPr>
      <w:r w:rsidRPr="00F202C9">
        <w:rPr>
          <w:rFonts w:ascii="Arial" w:hAnsi="Arial" w:cs="Arial"/>
          <w:b/>
          <w:sz w:val="20"/>
        </w:rPr>
        <w:t>NGUYÊN TẮ</w:t>
      </w:r>
      <w:r>
        <w:rPr>
          <w:rFonts w:ascii="Arial" w:hAnsi="Arial" w:cs="Arial"/>
          <w:b/>
          <w:sz w:val="20"/>
        </w:rPr>
        <w:t>C K</w:t>
      </w:r>
      <w:r>
        <w:rPr>
          <w:rFonts w:ascii="Arial" w:hAnsi="Arial" w:cs="Arial"/>
          <w:b/>
          <w:sz w:val="20"/>
          <w:lang w:val="en-US"/>
        </w:rPr>
        <w:t>Ế</w:t>
      </w:r>
      <w:r w:rsidRPr="00F202C9">
        <w:rPr>
          <w:rFonts w:ascii="Arial" w:hAnsi="Arial" w:cs="Arial"/>
          <w:b/>
          <w:sz w:val="20"/>
        </w:rPr>
        <w:t xml:space="preserve"> TOÁN TÀI KHOẢN LOẠI 6</w:t>
      </w:r>
    </w:p>
    <w:p w14:paraId="1C7F7065" w14:textId="77777777" w:rsidR="00654624" w:rsidRPr="0004295D" w:rsidRDefault="00654624" w:rsidP="00654624">
      <w:pPr>
        <w:spacing w:before="120"/>
        <w:rPr>
          <w:rFonts w:ascii="Arial" w:hAnsi="Arial" w:cs="Arial"/>
          <w:sz w:val="20"/>
        </w:rPr>
      </w:pPr>
      <w:r w:rsidRPr="0004295D">
        <w:rPr>
          <w:rFonts w:ascii="Arial" w:hAnsi="Arial" w:cs="Arial"/>
          <w:sz w:val="20"/>
        </w:rPr>
        <w:t>1- Chi phí là những khoản làm giảm lợi ích kinh tế, được ghi nhận tại thời điểm giao dịch phát sinh hoặc khi có khả năng tương đối chắc chắn sẽ phát sinh trong tương lai không phân biệt đã chi tiền hay chưa.</w:t>
      </w:r>
    </w:p>
    <w:p w14:paraId="60078903" w14:textId="77777777" w:rsidR="00654624" w:rsidRPr="0004295D" w:rsidRDefault="00654624" w:rsidP="00654624">
      <w:pPr>
        <w:spacing w:before="120"/>
        <w:rPr>
          <w:rFonts w:ascii="Arial" w:hAnsi="Arial" w:cs="Arial"/>
          <w:sz w:val="20"/>
        </w:rPr>
      </w:pPr>
      <w:r w:rsidRPr="0004295D">
        <w:rPr>
          <w:rFonts w:ascii="Arial" w:hAnsi="Arial" w:cs="Arial"/>
          <w:sz w:val="20"/>
        </w:rPr>
        <w:t>2- Loại tài khoản này dùng để phản ánh các khoản chi của đơn vị hành chính, sự nghiệp về chi hoạt động (gồm thường xuyên, không thường xuyên); chi viện trợ, vay nợ nước ngoài; chi quản lý của hoạt động SXKD, dịch vụ; chi tài chính; chi phí chưa xác định được đối tượng chịu chi phí (gọi tắt là chi chưa xác định nguồn); giá vốn hàng bán...</w:t>
      </w:r>
    </w:p>
    <w:p w14:paraId="1C202C62" w14:textId="77777777" w:rsidR="00654624" w:rsidRPr="0004295D" w:rsidRDefault="00654624" w:rsidP="00654624">
      <w:pPr>
        <w:spacing w:before="120"/>
        <w:rPr>
          <w:rFonts w:ascii="Arial" w:hAnsi="Arial" w:cs="Arial"/>
          <w:sz w:val="20"/>
        </w:rPr>
      </w:pPr>
      <w:r w:rsidRPr="0004295D">
        <w:rPr>
          <w:rFonts w:ascii="Arial" w:hAnsi="Arial" w:cs="Arial"/>
          <w:sz w:val="20"/>
        </w:rPr>
        <w:t>3- Phải đảm bảo sự thống nhất giữa hạch toán tổng hợp với hạch toán chi tiết. Các tài khoản chi phí không có số dư, cuối kỳ kế toán phải kết chuyển tất cả các khoản chi phí phát sinh trong kỳ để xác định kết quả.</w:t>
      </w:r>
    </w:p>
    <w:p w14:paraId="19535B7C" w14:textId="77777777" w:rsidR="00654624" w:rsidRPr="00F202C9" w:rsidRDefault="00654624" w:rsidP="00654624">
      <w:pPr>
        <w:spacing w:before="120"/>
        <w:rPr>
          <w:rFonts w:ascii="Arial" w:hAnsi="Arial" w:cs="Arial"/>
          <w:b/>
          <w:sz w:val="20"/>
        </w:rPr>
      </w:pPr>
      <w:r w:rsidRPr="00F202C9">
        <w:rPr>
          <w:rFonts w:ascii="Arial" w:hAnsi="Arial" w:cs="Arial"/>
          <w:b/>
          <w:sz w:val="20"/>
        </w:rPr>
        <w:t>Tài khoản loại 6 có 7 tài khoản:</w:t>
      </w:r>
    </w:p>
    <w:p w14:paraId="2DE95A26" w14:textId="77777777" w:rsidR="00654624" w:rsidRPr="0004295D" w:rsidRDefault="00654624" w:rsidP="00654624">
      <w:pPr>
        <w:spacing w:before="120"/>
        <w:rPr>
          <w:rFonts w:ascii="Arial" w:hAnsi="Arial" w:cs="Arial"/>
          <w:sz w:val="20"/>
        </w:rPr>
      </w:pPr>
      <w:r w:rsidRPr="0004295D">
        <w:rPr>
          <w:rFonts w:ascii="Arial" w:hAnsi="Arial" w:cs="Arial"/>
          <w:sz w:val="20"/>
        </w:rPr>
        <w:t>+ Tài khoản 611 - Chi phí hoạt động;</w:t>
      </w:r>
    </w:p>
    <w:p w14:paraId="6C341CD3" w14:textId="77777777" w:rsidR="00654624" w:rsidRPr="0004295D" w:rsidRDefault="00654624" w:rsidP="00654624">
      <w:pPr>
        <w:spacing w:before="120"/>
        <w:rPr>
          <w:rFonts w:ascii="Arial" w:hAnsi="Arial" w:cs="Arial"/>
          <w:sz w:val="20"/>
        </w:rPr>
      </w:pPr>
      <w:r w:rsidRPr="0004295D">
        <w:rPr>
          <w:rFonts w:ascii="Arial" w:hAnsi="Arial" w:cs="Arial"/>
          <w:sz w:val="20"/>
        </w:rPr>
        <w:t>+ Tài khoản 612- Chi phí từ nguồn viện trợ, vay nợ nước ngoài;</w:t>
      </w:r>
    </w:p>
    <w:p w14:paraId="2642AD43" w14:textId="77777777" w:rsidR="00654624" w:rsidRPr="0004295D" w:rsidRDefault="00654624" w:rsidP="00654624">
      <w:pPr>
        <w:spacing w:before="120"/>
        <w:rPr>
          <w:rFonts w:ascii="Arial" w:hAnsi="Arial" w:cs="Arial"/>
          <w:sz w:val="20"/>
        </w:rPr>
      </w:pPr>
      <w:r w:rsidRPr="0004295D">
        <w:rPr>
          <w:rFonts w:ascii="Arial" w:hAnsi="Arial" w:cs="Arial"/>
          <w:sz w:val="20"/>
        </w:rPr>
        <w:t>+ Tài khoản 614- Chi phí hoạt động thu phí;</w:t>
      </w:r>
    </w:p>
    <w:p w14:paraId="66FD9850" w14:textId="77777777" w:rsidR="00654624" w:rsidRPr="0004295D" w:rsidRDefault="00654624" w:rsidP="00654624">
      <w:pPr>
        <w:spacing w:before="120"/>
        <w:rPr>
          <w:rFonts w:ascii="Arial" w:hAnsi="Arial" w:cs="Arial"/>
          <w:sz w:val="20"/>
        </w:rPr>
      </w:pPr>
      <w:r w:rsidRPr="0004295D">
        <w:rPr>
          <w:rFonts w:ascii="Arial" w:hAnsi="Arial" w:cs="Arial"/>
          <w:sz w:val="20"/>
        </w:rPr>
        <w:t>+ Tài khoản 615- Chi phí tài chính;</w:t>
      </w:r>
    </w:p>
    <w:p w14:paraId="29C91F03" w14:textId="77777777" w:rsidR="00654624" w:rsidRPr="0004295D" w:rsidRDefault="00654624" w:rsidP="00654624">
      <w:pPr>
        <w:spacing w:before="120"/>
        <w:rPr>
          <w:rFonts w:ascii="Arial" w:hAnsi="Arial" w:cs="Arial"/>
          <w:sz w:val="20"/>
        </w:rPr>
      </w:pPr>
      <w:r w:rsidRPr="0004295D">
        <w:rPr>
          <w:rFonts w:ascii="Arial" w:hAnsi="Arial" w:cs="Arial"/>
          <w:sz w:val="20"/>
        </w:rPr>
        <w:t>+ Tài khoản 632- Giá vốn hàng bán;</w:t>
      </w:r>
    </w:p>
    <w:p w14:paraId="23B789C9" w14:textId="77777777" w:rsidR="00654624" w:rsidRDefault="00654624" w:rsidP="00654624">
      <w:pPr>
        <w:spacing w:before="120"/>
        <w:rPr>
          <w:rFonts w:ascii="Arial" w:hAnsi="Arial" w:cs="Arial"/>
          <w:sz w:val="20"/>
          <w:lang w:val="en-US"/>
        </w:rPr>
      </w:pPr>
      <w:r w:rsidRPr="0004295D">
        <w:rPr>
          <w:rFonts w:ascii="Arial" w:hAnsi="Arial" w:cs="Arial"/>
          <w:sz w:val="20"/>
        </w:rPr>
        <w:t>+ Tài khoản 642- Chi phí quản lý của hoạt động SXKD, dịch vụ;</w:t>
      </w:r>
    </w:p>
    <w:p w14:paraId="532DB9BD" w14:textId="77777777" w:rsidR="00654624" w:rsidRPr="0004295D" w:rsidRDefault="00654624" w:rsidP="00654624">
      <w:pPr>
        <w:spacing w:before="120"/>
        <w:rPr>
          <w:rFonts w:ascii="Arial" w:hAnsi="Arial" w:cs="Arial"/>
          <w:sz w:val="20"/>
        </w:rPr>
      </w:pPr>
      <w:r w:rsidRPr="0004295D">
        <w:rPr>
          <w:rFonts w:ascii="Arial" w:hAnsi="Arial" w:cs="Arial"/>
          <w:sz w:val="20"/>
        </w:rPr>
        <w:t>+ Tài khoản 652- Chi phí chưa xác định được đối tượng chịu chi phí.</w:t>
      </w:r>
    </w:p>
    <w:p w14:paraId="1C3B59B6" w14:textId="77777777" w:rsidR="00654624" w:rsidRPr="00F202C9" w:rsidRDefault="00654624" w:rsidP="00654624">
      <w:pPr>
        <w:spacing w:before="120"/>
        <w:jc w:val="center"/>
        <w:rPr>
          <w:rFonts w:ascii="Arial" w:hAnsi="Arial" w:cs="Arial"/>
          <w:b/>
          <w:sz w:val="20"/>
          <w:lang w:val="en-US"/>
        </w:rPr>
      </w:pPr>
      <w:r w:rsidRPr="00F202C9">
        <w:rPr>
          <w:rFonts w:ascii="Arial" w:hAnsi="Arial" w:cs="Arial"/>
          <w:b/>
          <w:sz w:val="20"/>
        </w:rPr>
        <w:t>TÀI KHOẢN 611</w:t>
      </w:r>
    </w:p>
    <w:p w14:paraId="2BED4AA0" w14:textId="77777777" w:rsidR="00654624" w:rsidRPr="00F202C9" w:rsidRDefault="00654624" w:rsidP="00654624">
      <w:pPr>
        <w:spacing w:before="120"/>
        <w:jc w:val="center"/>
        <w:rPr>
          <w:rFonts w:ascii="Arial" w:hAnsi="Arial" w:cs="Arial"/>
          <w:b/>
          <w:sz w:val="20"/>
        </w:rPr>
      </w:pPr>
      <w:r w:rsidRPr="00F202C9">
        <w:rPr>
          <w:rFonts w:ascii="Arial" w:hAnsi="Arial" w:cs="Arial"/>
          <w:b/>
          <w:sz w:val="20"/>
        </w:rPr>
        <w:t>CHI PHÍ HOẠT ĐỘNG</w:t>
      </w:r>
    </w:p>
    <w:p w14:paraId="495495BF" w14:textId="77777777" w:rsidR="00654624" w:rsidRPr="00F202C9" w:rsidRDefault="00654624" w:rsidP="00654624">
      <w:pPr>
        <w:spacing w:before="120"/>
        <w:rPr>
          <w:rFonts w:ascii="Arial" w:hAnsi="Arial" w:cs="Arial"/>
          <w:b/>
          <w:sz w:val="20"/>
        </w:rPr>
      </w:pPr>
      <w:r w:rsidRPr="00F202C9">
        <w:rPr>
          <w:rFonts w:ascii="Arial" w:hAnsi="Arial" w:cs="Arial"/>
          <w:b/>
          <w:sz w:val="20"/>
        </w:rPr>
        <w:t>1- Nguyên tắc kế toán</w:t>
      </w:r>
    </w:p>
    <w:p w14:paraId="4D018E03" w14:textId="77777777" w:rsidR="00654624" w:rsidRPr="0004295D" w:rsidRDefault="00654624" w:rsidP="00654624">
      <w:pPr>
        <w:spacing w:before="120"/>
        <w:rPr>
          <w:rFonts w:ascii="Arial" w:hAnsi="Arial" w:cs="Arial"/>
          <w:sz w:val="20"/>
        </w:rPr>
      </w:pPr>
      <w:r w:rsidRPr="0004295D">
        <w:rPr>
          <w:rFonts w:ascii="Arial" w:hAnsi="Arial" w:cs="Arial"/>
          <w:sz w:val="20"/>
        </w:rPr>
        <w:t>1.1- Tài khoản này dùng để phản ánh các khoản chi mang tính chất hoạt động thường xuyên và không thường xuyên (kể cả chi từ nguồn tài trợ, biếu tặng nhỏ lẻ) theo dự toán chi đã được cấp có thẩm quyền phê duyệt. Việc phân loại chi thường xuyên, chi không thường xuyên được thực hiện theo quy định của cơ chế tài chính hiện hành.</w:t>
      </w:r>
    </w:p>
    <w:p w14:paraId="4FB1E9D2" w14:textId="77777777" w:rsidR="00654624" w:rsidRPr="0004295D" w:rsidRDefault="00654624" w:rsidP="00654624">
      <w:pPr>
        <w:spacing w:before="120"/>
        <w:rPr>
          <w:rFonts w:ascii="Arial" w:hAnsi="Arial" w:cs="Arial"/>
          <w:sz w:val="20"/>
        </w:rPr>
      </w:pPr>
      <w:r w:rsidRPr="0004295D">
        <w:rPr>
          <w:rFonts w:ascii="Arial" w:hAnsi="Arial" w:cs="Arial"/>
          <w:sz w:val="20"/>
        </w:rPr>
        <w:t>1.2- Đơn vị thực hiện chi theo đúng các quy định của cơ quan nhà nước có thẩm quyền về định mức, tiêu chuẩn của các khoản chi.</w:t>
      </w:r>
    </w:p>
    <w:p w14:paraId="77640A3B" w14:textId="77777777" w:rsidR="00654624" w:rsidRPr="0004295D" w:rsidRDefault="00654624" w:rsidP="00654624">
      <w:pPr>
        <w:spacing w:before="120"/>
        <w:rPr>
          <w:rFonts w:ascii="Arial" w:hAnsi="Arial" w:cs="Arial"/>
          <w:sz w:val="20"/>
        </w:rPr>
      </w:pPr>
      <w:r w:rsidRPr="0004295D">
        <w:rPr>
          <w:rFonts w:ascii="Arial" w:hAnsi="Arial" w:cs="Arial"/>
          <w:sz w:val="20"/>
        </w:rPr>
        <w:t>1.3- Hạch toán vào tài khoản này những khoản chi thuộc dự toán hàng năm của đơn vị. Đơn vị phải theo dõi chi tiết chi thường xuyên và chi không thường xuyên để xử lý các khoản kinh phí tiết kiệm (hoặc kinh phí chưa sử dụng) cuối năm theo quy định của chế độ tài chính hiện hành.</w:t>
      </w:r>
    </w:p>
    <w:p w14:paraId="53E97DAE"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1.4- Trường hợp chi hoạt động từ dự toán được giao phải đồng thời hạch toán </w:t>
      </w:r>
      <w:r>
        <w:rPr>
          <w:rFonts w:ascii="Arial" w:hAnsi="Arial" w:cs="Arial"/>
          <w:sz w:val="20"/>
        </w:rPr>
        <w:t>Có TK</w:t>
      </w:r>
      <w:r w:rsidRPr="0004295D">
        <w:rPr>
          <w:rFonts w:ascii="Arial" w:hAnsi="Arial" w:cs="Arial"/>
          <w:sz w:val="20"/>
        </w:rPr>
        <w:t xml:space="preserve"> 008- Dự toán chi hoạt động; chi từ kinh phí cấp bằng Lệnh chi tiền thực chi phải đồng thời hạch toán </w:t>
      </w:r>
      <w:r>
        <w:rPr>
          <w:rFonts w:ascii="Arial" w:hAnsi="Arial" w:cs="Arial"/>
          <w:sz w:val="20"/>
        </w:rPr>
        <w:t>Có TK</w:t>
      </w:r>
      <w:r w:rsidRPr="0004295D">
        <w:rPr>
          <w:rFonts w:ascii="Arial" w:hAnsi="Arial" w:cs="Arial"/>
          <w:sz w:val="20"/>
        </w:rPr>
        <w:t xml:space="preserve"> 012- Lệnh chi tiền thực chi; chi từ nguồn phí được khấu trừ, để lại phải đồng thời hạ</w:t>
      </w:r>
      <w:r>
        <w:rPr>
          <w:rFonts w:ascii="Arial" w:hAnsi="Arial" w:cs="Arial"/>
          <w:sz w:val="20"/>
        </w:rPr>
        <w:t>ch toán</w:t>
      </w:r>
      <w:r>
        <w:rPr>
          <w:rFonts w:ascii="Arial" w:hAnsi="Arial" w:cs="Arial"/>
          <w:sz w:val="20"/>
          <w:lang w:val="en-US"/>
        </w:rPr>
        <w:t xml:space="preserve"> </w:t>
      </w:r>
      <w:r>
        <w:rPr>
          <w:rFonts w:ascii="Arial" w:hAnsi="Arial" w:cs="Arial"/>
          <w:sz w:val="20"/>
        </w:rPr>
        <w:t>Có TK</w:t>
      </w:r>
      <w:r w:rsidRPr="0004295D">
        <w:rPr>
          <w:rFonts w:ascii="Arial" w:hAnsi="Arial" w:cs="Arial"/>
          <w:sz w:val="20"/>
        </w:rPr>
        <w:t xml:space="preserve"> 014- Phí được khấu trừ, để lại.</w:t>
      </w:r>
    </w:p>
    <w:p w14:paraId="3F876CFA"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1.5- Trường hợp chi từ nguồn NSNN cấp bằng Lệnh chi tiền tạm ứng không hạch toán bút toán đồng thời vào bên </w:t>
      </w:r>
      <w:r>
        <w:rPr>
          <w:rFonts w:ascii="Arial" w:hAnsi="Arial" w:cs="Arial"/>
          <w:sz w:val="20"/>
        </w:rPr>
        <w:t>Có TK</w:t>
      </w:r>
      <w:r w:rsidRPr="0004295D">
        <w:rPr>
          <w:rFonts w:ascii="Arial" w:hAnsi="Arial" w:cs="Arial"/>
          <w:sz w:val="20"/>
        </w:rPr>
        <w:t xml:space="preserve"> 013- Lệnh chi tiền tạm ứng.</w:t>
      </w:r>
    </w:p>
    <w:p w14:paraId="496C9AD2" w14:textId="77777777" w:rsidR="00654624" w:rsidRPr="00F202C9" w:rsidRDefault="00654624" w:rsidP="00654624">
      <w:pPr>
        <w:spacing w:before="120"/>
        <w:rPr>
          <w:rFonts w:ascii="Arial" w:hAnsi="Arial" w:cs="Arial"/>
          <w:b/>
          <w:sz w:val="20"/>
        </w:rPr>
      </w:pPr>
      <w:r w:rsidRPr="00F202C9">
        <w:rPr>
          <w:rFonts w:ascii="Arial" w:hAnsi="Arial" w:cs="Arial"/>
          <w:b/>
          <w:sz w:val="20"/>
        </w:rPr>
        <w:t>2- Kết cấu và nội dung phản ánh của Tài khoản 611- Chi phí hoạt động</w:t>
      </w:r>
    </w:p>
    <w:p w14:paraId="667C489F" w14:textId="77777777" w:rsidR="00654624" w:rsidRPr="0004295D" w:rsidRDefault="00654624" w:rsidP="00654624">
      <w:pPr>
        <w:spacing w:before="120"/>
        <w:rPr>
          <w:rFonts w:ascii="Arial" w:hAnsi="Arial" w:cs="Arial"/>
          <w:sz w:val="20"/>
        </w:rPr>
      </w:pPr>
      <w:r w:rsidRPr="00F202C9">
        <w:rPr>
          <w:rFonts w:ascii="Arial" w:hAnsi="Arial" w:cs="Arial"/>
          <w:b/>
          <w:sz w:val="20"/>
        </w:rPr>
        <w:t>Bên Nợ:</w:t>
      </w:r>
      <w:r w:rsidRPr="0004295D">
        <w:rPr>
          <w:rFonts w:ascii="Arial" w:hAnsi="Arial" w:cs="Arial"/>
          <w:sz w:val="20"/>
        </w:rPr>
        <w:t xml:space="preserve"> Các khoản chi phí hoạt động phát sinh ở đơn vị.</w:t>
      </w:r>
    </w:p>
    <w:p w14:paraId="48FAEFE6" w14:textId="77777777" w:rsidR="00654624" w:rsidRPr="00F202C9" w:rsidRDefault="00654624" w:rsidP="00654624">
      <w:pPr>
        <w:spacing w:before="120"/>
        <w:rPr>
          <w:rFonts w:ascii="Arial" w:hAnsi="Arial" w:cs="Arial"/>
          <w:b/>
          <w:sz w:val="20"/>
        </w:rPr>
      </w:pPr>
      <w:r w:rsidRPr="00F202C9">
        <w:rPr>
          <w:rFonts w:ascii="Arial" w:hAnsi="Arial" w:cs="Arial"/>
          <w:b/>
          <w:sz w:val="20"/>
        </w:rPr>
        <w:t>Bên Có:</w:t>
      </w:r>
    </w:p>
    <w:p w14:paraId="5DD23939" w14:textId="77777777" w:rsidR="00654624" w:rsidRPr="0004295D" w:rsidRDefault="00654624" w:rsidP="00654624">
      <w:pPr>
        <w:spacing w:before="120"/>
        <w:rPr>
          <w:rFonts w:ascii="Arial" w:hAnsi="Arial" w:cs="Arial"/>
          <w:sz w:val="20"/>
        </w:rPr>
      </w:pPr>
      <w:r w:rsidRPr="0004295D">
        <w:rPr>
          <w:rFonts w:ascii="Arial" w:hAnsi="Arial" w:cs="Arial"/>
          <w:sz w:val="20"/>
        </w:rPr>
        <w:t>- Các khoản được phép ghi giảm chi phí hoạt động trong năm;</w:t>
      </w:r>
    </w:p>
    <w:p w14:paraId="64EA2469" w14:textId="77777777" w:rsidR="00654624" w:rsidRPr="0004295D" w:rsidRDefault="00654624" w:rsidP="00654624">
      <w:pPr>
        <w:spacing w:before="120"/>
        <w:rPr>
          <w:rFonts w:ascii="Arial" w:hAnsi="Arial" w:cs="Arial"/>
          <w:sz w:val="20"/>
        </w:rPr>
      </w:pPr>
      <w:r w:rsidRPr="0004295D">
        <w:rPr>
          <w:rFonts w:ascii="Arial" w:hAnsi="Arial" w:cs="Arial"/>
          <w:sz w:val="20"/>
        </w:rPr>
        <w:t>- Kết chuyển số chi phí hoạt động vào TK 911- Xác định kết quả.</w:t>
      </w:r>
    </w:p>
    <w:p w14:paraId="0583AEC8" w14:textId="77777777" w:rsidR="00654624" w:rsidRPr="00F202C9" w:rsidRDefault="00654624" w:rsidP="00654624">
      <w:pPr>
        <w:spacing w:before="120"/>
        <w:rPr>
          <w:rFonts w:ascii="Arial" w:hAnsi="Arial" w:cs="Arial"/>
          <w:b/>
          <w:sz w:val="20"/>
        </w:rPr>
      </w:pPr>
      <w:r w:rsidRPr="00F202C9">
        <w:rPr>
          <w:rFonts w:ascii="Arial" w:hAnsi="Arial" w:cs="Arial"/>
          <w:b/>
          <w:sz w:val="20"/>
        </w:rPr>
        <w:t>Tài khoản này không có số dư cuối kỳ.</w:t>
      </w:r>
    </w:p>
    <w:p w14:paraId="27D4F1F2" w14:textId="77777777" w:rsidR="00654624" w:rsidRPr="00F202C9" w:rsidRDefault="00654624" w:rsidP="00654624">
      <w:pPr>
        <w:spacing w:before="120"/>
        <w:rPr>
          <w:rFonts w:ascii="Arial" w:hAnsi="Arial" w:cs="Arial"/>
          <w:b/>
          <w:i/>
          <w:sz w:val="20"/>
        </w:rPr>
      </w:pPr>
      <w:r w:rsidRPr="00F202C9">
        <w:rPr>
          <w:rFonts w:ascii="Arial" w:hAnsi="Arial" w:cs="Arial"/>
          <w:b/>
          <w:i/>
          <w:sz w:val="20"/>
        </w:rPr>
        <w:t>Tài khoản 611- Chi phí hoạt động, có 2 tài khoản cấp 2:</w:t>
      </w:r>
    </w:p>
    <w:p w14:paraId="2F5288BD" w14:textId="77777777" w:rsidR="00654624" w:rsidRPr="0004295D" w:rsidRDefault="00654624" w:rsidP="00654624">
      <w:pPr>
        <w:spacing w:before="120"/>
        <w:rPr>
          <w:rFonts w:ascii="Arial" w:hAnsi="Arial" w:cs="Arial"/>
          <w:sz w:val="20"/>
        </w:rPr>
      </w:pPr>
      <w:r w:rsidRPr="00F202C9">
        <w:rPr>
          <w:rFonts w:ascii="Arial" w:hAnsi="Arial" w:cs="Arial"/>
          <w:i/>
          <w:sz w:val="20"/>
        </w:rPr>
        <w:t>- Tài khoản 6111- Thường xuyên:</w:t>
      </w:r>
      <w:r w:rsidRPr="0004295D">
        <w:rPr>
          <w:rFonts w:ascii="Arial" w:hAnsi="Arial" w:cs="Arial"/>
          <w:sz w:val="20"/>
        </w:rPr>
        <w:t xml:space="preserve"> Phản ánh các khoản chi thực hiện nhiệm vụ thường xuyên như chi tiền lương, chi hoạt động chuyên môn, chi quản lý,...</w:t>
      </w:r>
    </w:p>
    <w:p w14:paraId="0C547A81" w14:textId="77777777" w:rsidR="00654624" w:rsidRPr="0004295D" w:rsidRDefault="00654624" w:rsidP="00654624">
      <w:pPr>
        <w:spacing w:before="120"/>
        <w:rPr>
          <w:rFonts w:ascii="Arial" w:hAnsi="Arial" w:cs="Arial"/>
          <w:sz w:val="20"/>
        </w:rPr>
      </w:pPr>
      <w:r w:rsidRPr="0004295D">
        <w:rPr>
          <w:rFonts w:ascii="Arial" w:hAnsi="Arial" w:cs="Arial"/>
          <w:sz w:val="20"/>
        </w:rPr>
        <w:t>Tài khoản này có 4 tài khoản cấp 3:</w:t>
      </w:r>
    </w:p>
    <w:p w14:paraId="1FEC510D" w14:textId="77777777" w:rsidR="00654624" w:rsidRPr="0004295D" w:rsidRDefault="00654624" w:rsidP="00654624">
      <w:pPr>
        <w:spacing w:before="120"/>
        <w:rPr>
          <w:rFonts w:ascii="Arial" w:hAnsi="Arial" w:cs="Arial"/>
          <w:sz w:val="20"/>
        </w:rPr>
      </w:pPr>
      <w:r w:rsidRPr="0004295D">
        <w:rPr>
          <w:rFonts w:ascii="Arial" w:hAnsi="Arial" w:cs="Arial"/>
          <w:sz w:val="20"/>
        </w:rPr>
        <w:t>+ Tài khoản 61111- Chi phí tiền lương, tiền công và chi phí khác cho nhân viên: Phản ánh các khoản chi tiền lươ</w:t>
      </w:r>
      <w:r>
        <w:rPr>
          <w:rFonts w:ascii="Arial" w:hAnsi="Arial" w:cs="Arial"/>
          <w:sz w:val="20"/>
          <w:lang w:val="en-US"/>
        </w:rPr>
        <w:t>n</w:t>
      </w:r>
      <w:r w:rsidRPr="0004295D">
        <w:rPr>
          <w:rFonts w:ascii="Arial" w:hAnsi="Arial" w:cs="Arial"/>
          <w:sz w:val="20"/>
        </w:rPr>
        <w:t>g, tiền công và chi khác cho người lao động phát sinh trong năm;</w:t>
      </w:r>
    </w:p>
    <w:p w14:paraId="47EE1D50" w14:textId="77777777" w:rsidR="00654624" w:rsidRPr="0004295D" w:rsidRDefault="00654624" w:rsidP="00654624">
      <w:pPr>
        <w:spacing w:before="120"/>
        <w:rPr>
          <w:rFonts w:ascii="Arial" w:hAnsi="Arial" w:cs="Arial"/>
          <w:sz w:val="20"/>
        </w:rPr>
      </w:pPr>
      <w:r w:rsidRPr="0004295D">
        <w:rPr>
          <w:rFonts w:ascii="Arial" w:hAnsi="Arial" w:cs="Arial"/>
          <w:sz w:val="20"/>
        </w:rPr>
        <w:t>+ Tài khoản 61112- Chi phí vật tư, công cụ và dịch vụ đã sử dụng: Phản ánh chi phí về vật tư, công cụ và các dịch vụ đã sử dụng cho hoạt động trong năm;</w:t>
      </w:r>
    </w:p>
    <w:p w14:paraId="14E76BBE" w14:textId="77777777" w:rsidR="00654624" w:rsidRPr="0004295D" w:rsidRDefault="00654624" w:rsidP="00654624">
      <w:pPr>
        <w:spacing w:before="120"/>
        <w:rPr>
          <w:rFonts w:ascii="Arial" w:hAnsi="Arial" w:cs="Arial"/>
          <w:sz w:val="20"/>
        </w:rPr>
      </w:pPr>
      <w:r w:rsidRPr="0004295D">
        <w:rPr>
          <w:rFonts w:ascii="Arial" w:hAnsi="Arial" w:cs="Arial"/>
          <w:sz w:val="20"/>
        </w:rPr>
        <w:t>+ Tài khoản 61113- Chi phí hao mòn TSCĐ: Phản ánh chi phí hao mòn TSCĐ dùng cho hoạt động hành chính trong năm;</w:t>
      </w:r>
    </w:p>
    <w:p w14:paraId="0D1D1E29" w14:textId="77777777" w:rsidR="00654624" w:rsidRPr="0004295D" w:rsidRDefault="00654624" w:rsidP="00654624">
      <w:pPr>
        <w:spacing w:before="120"/>
        <w:rPr>
          <w:rFonts w:ascii="Arial" w:hAnsi="Arial" w:cs="Arial"/>
          <w:sz w:val="20"/>
        </w:rPr>
      </w:pPr>
      <w:r w:rsidRPr="0004295D">
        <w:rPr>
          <w:rFonts w:ascii="Arial" w:hAnsi="Arial" w:cs="Arial"/>
          <w:sz w:val="20"/>
        </w:rPr>
        <w:t>+ Tài khoản 61118- Chi hoạt động khác: Phản ánh các khoản chi khác ngoài các khoản chi trên phát sinh trong năm.</w:t>
      </w:r>
    </w:p>
    <w:p w14:paraId="311ABEF9" w14:textId="77777777" w:rsidR="00654624" w:rsidRPr="0004295D" w:rsidRDefault="00654624" w:rsidP="00654624">
      <w:pPr>
        <w:spacing w:before="120"/>
        <w:rPr>
          <w:rFonts w:ascii="Arial" w:hAnsi="Arial" w:cs="Arial"/>
          <w:sz w:val="20"/>
        </w:rPr>
      </w:pPr>
      <w:r w:rsidRPr="002622C2">
        <w:rPr>
          <w:rFonts w:ascii="Arial" w:hAnsi="Arial" w:cs="Arial"/>
          <w:i/>
          <w:sz w:val="20"/>
        </w:rPr>
        <w:t>- Tài khoản 6112- Không thường x</w:t>
      </w:r>
      <w:r>
        <w:rPr>
          <w:rFonts w:ascii="Arial" w:hAnsi="Arial" w:cs="Arial"/>
          <w:i/>
          <w:sz w:val="20"/>
          <w:lang w:val="en-US"/>
        </w:rPr>
        <w:t>u</w:t>
      </w:r>
      <w:r w:rsidRPr="002622C2">
        <w:rPr>
          <w:rFonts w:ascii="Arial" w:hAnsi="Arial" w:cs="Arial"/>
          <w:i/>
          <w:sz w:val="20"/>
        </w:rPr>
        <w:t>yên:</w:t>
      </w:r>
      <w:r w:rsidRPr="0004295D">
        <w:rPr>
          <w:rFonts w:ascii="Arial" w:hAnsi="Arial" w:cs="Arial"/>
          <w:sz w:val="20"/>
        </w:rPr>
        <w:t xml:space="preserve"> Phản ánh các khoản chi thực hiện nhiệm vụ không thường xuyên của đơn vị.</w:t>
      </w:r>
    </w:p>
    <w:p w14:paraId="6A1D1326" w14:textId="77777777" w:rsidR="00654624" w:rsidRPr="0004295D" w:rsidRDefault="00654624" w:rsidP="00654624">
      <w:pPr>
        <w:spacing w:before="120"/>
        <w:rPr>
          <w:rFonts w:ascii="Arial" w:hAnsi="Arial" w:cs="Arial"/>
          <w:sz w:val="20"/>
        </w:rPr>
      </w:pPr>
      <w:r w:rsidRPr="0004295D">
        <w:rPr>
          <w:rFonts w:ascii="Arial" w:hAnsi="Arial" w:cs="Arial"/>
          <w:sz w:val="20"/>
        </w:rPr>
        <w:t>Tài khoản này có 4 tài khoản cấp 3:</w:t>
      </w:r>
    </w:p>
    <w:p w14:paraId="78747796" w14:textId="77777777" w:rsidR="00654624" w:rsidRPr="0004295D" w:rsidRDefault="00654624" w:rsidP="00654624">
      <w:pPr>
        <w:spacing w:before="120"/>
        <w:rPr>
          <w:rFonts w:ascii="Arial" w:hAnsi="Arial" w:cs="Arial"/>
          <w:sz w:val="20"/>
        </w:rPr>
      </w:pPr>
      <w:r w:rsidRPr="0004295D">
        <w:rPr>
          <w:rFonts w:ascii="Arial" w:hAnsi="Arial" w:cs="Arial"/>
          <w:sz w:val="20"/>
        </w:rPr>
        <w:t>+ Tài khoản 61121- Chi phí tiền lươ</w:t>
      </w:r>
      <w:r>
        <w:rPr>
          <w:rFonts w:ascii="Arial" w:hAnsi="Arial" w:cs="Arial"/>
          <w:sz w:val="20"/>
          <w:lang w:val="en-US"/>
        </w:rPr>
        <w:t>n</w:t>
      </w:r>
      <w:r w:rsidRPr="0004295D">
        <w:rPr>
          <w:rFonts w:ascii="Arial" w:hAnsi="Arial" w:cs="Arial"/>
          <w:sz w:val="20"/>
        </w:rPr>
        <w:t>g, tiền công và chi phí khác cho nhân viên: Phản ánh các khoản chi tiền lươ</w:t>
      </w:r>
      <w:r>
        <w:rPr>
          <w:rFonts w:ascii="Arial" w:hAnsi="Arial" w:cs="Arial"/>
          <w:sz w:val="20"/>
          <w:lang w:val="en-US"/>
        </w:rPr>
        <w:t>n</w:t>
      </w:r>
      <w:r w:rsidRPr="0004295D">
        <w:rPr>
          <w:rFonts w:ascii="Arial" w:hAnsi="Arial" w:cs="Arial"/>
          <w:sz w:val="20"/>
        </w:rPr>
        <w:t>g, tiền công và chi khác cho người lao động phát sinh trong năm;</w:t>
      </w:r>
    </w:p>
    <w:p w14:paraId="271CAD14" w14:textId="77777777" w:rsidR="00654624" w:rsidRPr="0004295D" w:rsidRDefault="00654624" w:rsidP="00654624">
      <w:pPr>
        <w:spacing w:before="120"/>
        <w:rPr>
          <w:rFonts w:ascii="Arial" w:hAnsi="Arial" w:cs="Arial"/>
          <w:sz w:val="20"/>
        </w:rPr>
      </w:pPr>
      <w:r w:rsidRPr="0004295D">
        <w:rPr>
          <w:rFonts w:ascii="Arial" w:hAnsi="Arial" w:cs="Arial"/>
          <w:sz w:val="20"/>
        </w:rPr>
        <w:t>+ Tài khoản 61122- Chi phí vật tư, công cụ và dịch vụ đã sử dụng: Phản ánh chi phí về vật tư, công cụ và các dịch vụ đã sử dụng cho hoạt động trong năm;</w:t>
      </w:r>
    </w:p>
    <w:p w14:paraId="1228AE36" w14:textId="77777777" w:rsidR="00654624" w:rsidRPr="0004295D" w:rsidRDefault="00654624" w:rsidP="00654624">
      <w:pPr>
        <w:spacing w:before="120"/>
        <w:rPr>
          <w:rFonts w:ascii="Arial" w:hAnsi="Arial" w:cs="Arial"/>
          <w:sz w:val="20"/>
        </w:rPr>
      </w:pPr>
      <w:r w:rsidRPr="0004295D">
        <w:rPr>
          <w:rFonts w:ascii="Arial" w:hAnsi="Arial" w:cs="Arial"/>
          <w:sz w:val="20"/>
        </w:rPr>
        <w:t>+ Tài khoản 61123- Chi phí hao mòn TSCĐ: Phản ánh chi phí hao mòn TSCĐ dùng cho hoạt động hành chính trong năm;</w:t>
      </w:r>
    </w:p>
    <w:p w14:paraId="3DB00E35" w14:textId="77777777" w:rsidR="00654624" w:rsidRPr="0004295D" w:rsidRDefault="00654624" w:rsidP="00654624">
      <w:pPr>
        <w:spacing w:before="120"/>
        <w:rPr>
          <w:rFonts w:ascii="Arial" w:hAnsi="Arial" w:cs="Arial"/>
          <w:sz w:val="20"/>
        </w:rPr>
      </w:pPr>
      <w:r w:rsidRPr="0004295D">
        <w:rPr>
          <w:rFonts w:ascii="Arial" w:hAnsi="Arial" w:cs="Arial"/>
          <w:sz w:val="20"/>
        </w:rPr>
        <w:t>+ Tài khoản 61128- Chi hoạt động khác: Phản ánh các khoản chi khác ngoài các khoản chi trên phát sinh trong năm.</w:t>
      </w:r>
    </w:p>
    <w:p w14:paraId="261DD0C3" w14:textId="77777777" w:rsidR="00654624" w:rsidRPr="002622C2" w:rsidRDefault="00654624" w:rsidP="00654624">
      <w:pPr>
        <w:spacing w:before="120"/>
        <w:rPr>
          <w:rFonts w:ascii="Arial" w:hAnsi="Arial" w:cs="Arial"/>
          <w:b/>
          <w:sz w:val="20"/>
        </w:rPr>
      </w:pPr>
      <w:r w:rsidRPr="002622C2">
        <w:rPr>
          <w:rFonts w:ascii="Arial" w:hAnsi="Arial" w:cs="Arial"/>
          <w:b/>
          <w:sz w:val="20"/>
        </w:rPr>
        <w:t>3- Phương pháp hạch toán kế toán một số hoạt độ</w:t>
      </w:r>
      <w:r>
        <w:rPr>
          <w:rFonts w:ascii="Arial" w:hAnsi="Arial" w:cs="Arial"/>
          <w:b/>
          <w:sz w:val="20"/>
        </w:rPr>
        <w:t>ng k</w:t>
      </w:r>
      <w:r>
        <w:rPr>
          <w:rFonts w:ascii="Arial" w:hAnsi="Arial" w:cs="Arial"/>
          <w:b/>
          <w:sz w:val="20"/>
          <w:lang w:val="en-US"/>
        </w:rPr>
        <w:t>i</w:t>
      </w:r>
      <w:r w:rsidRPr="002622C2">
        <w:rPr>
          <w:rFonts w:ascii="Arial" w:hAnsi="Arial" w:cs="Arial"/>
          <w:b/>
          <w:sz w:val="20"/>
        </w:rPr>
        <w:t>nh tế chủ yếu</w:t>
      </w:r>
    </w:p>
    <w:p w14:paraId="60DE8395" w14:textId="77777777" w:rsidR="00654624" w:rsidRPr="0004295D" w:rsidRDefault="00654624" w:rsidP="00654624">
      <w:pPr>
        <w:spacing w:before="120"/>
        <w:rPr>
          <w:rFonts w:ascii="Arial" w:hAnsi="Arial" w:cs="Arial"/>
          <w:sz w:val="20"/>
        </w:rPr>
      </w:pPr>
      <w:r w:rsidRPr="0004295D">
        <w:rPr>
          <w:rFonts w:ascii="Arial" w:hAnsi="Arial" w:cs="Arial"/>
          <w:sz w:val="20"/>
        </w:rPr>
        <w:t>3.1- Trích quỹ khen thưởng theo quy định từ nguồn NSNN cấp (nếu được phép), ghi:</w:t>
      </w:r>
    </w:p>
    <w:p w14:paraId="536AD48D" w14:textId="77777777" w:rsidR="00654624" w:rsidRDefault="00654624" w:rsidP="00654624">
      <w:pPr>
        <w:spacing w:before="120"/>
        <w:rPr>
          <w:rFonts w:ascii="Arial" w:hAnsi="Arial" w:cs="Arial"/>
          <w:sz w:val="20"/>
          <w:lang w:val="en-US"/>
        </w:rPr>
      </w:pPr>
      <w:r w:rsidRPr="0004295D">
        <w:rPr>
          <w:rFonts w:ascii="Arial" w:hAnsi="Arial" w:cs="Arial"/>
          <w:sz w:val="20"/>
        </w:rPr>
        <w:t>Nợ TK 611- Chi phí hoạt động</w:t>
      </w:r>
    </w:p>
    <w:p w14:paraId="446914DE"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w:t>
      </w:r>
      <w:r>
        <w:rPr>
          <w:rFonts w:ascii="Arial" w:hAnsi="Arial" w:cs="Arial"/>
          <w:sz w:val="20"/>
        </w:rPr>
        <w:tab/>
        <w:t>Có TK</w:t>
      </w:r>
      <w:r w:rsidRPr="0004295D">
        <w:rPr>
          <w:rFonts w:ascii="Arial" w:hAnsi="Arial" w:cs="Arial"/>
          <w:sz w:val="20"/>
        </w:rPr>
        <w:t xml:space="preserve"> 431-Các quỹ (4311).</w:t>
      </w:r>
    </w:p>
    <w:p w14:paraId="0E5254DB" w14:textId="77777777" w:rsidR="00654624" w:rsidRPr="0004295D" w:rsidRDefault="00654624" w:rsidP="00654624">
      <w:pPr>
        <w:spacing w:before="120"/>
        <w:rPr>
          <w:rFonts w:ascii="Arial" w:hAnsi="Arial" w:cs="Arial"/>
          <w:sz w:val="20"/>
        </w:rPr>
      </w:pPr>
      <w:r w:rsidRPr="0004295D">
        <w:rPr>
          <w:rFonts w:ascii="Arial" w:hAnsi="Arial" w:cs="Arial"/>
          <w:sz w:val="20"/>
        </w:rPr>
        <w:t>Căn cứ vào số quỹ được trích từ nguồn NSNN, rút dự toán vào tài khoản tiền gửi, ghi:</w:t>
      </w:r>
    </w:p>
    <w:p w14:paraId="078DFEA0" w14:textId="77777777" w:rsidR="00654624" w:rsidRPr="0004295D" w:rsidRDefault="00654624" w:rsidP="00654624">
      <w:pPr>
        <w:spacing w:before="120"/>
        <w:rPr>
          <w:rFonts w:ascii="Arial" w:hAnsi="Arial" w:cs="Arial"/>
          <w:sz w:val="20"/>
        </w:rPr>
      </w:pPr>
      <w:r w:rsidRPr="0004295D">
        <w:rPr>
          <w:rFonts w:ascii="Arial" w:hAnsi="Arial" w:cs="Arial"/>
          <w:sz w:val="20"/>
        </w:rPr>
        <w:t>Nợ TK 112- Tiền gửi ngân hàng, kho bạc</w:t>
      </w:r>
    </w:p>
    <w:p w14:paraId="6D6DE1EA"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511- Thu hoạt động do NSNN cấp.</w:t>
      </w:r>
    </w:p>
    <w:p w14:paraId="2B80CB24"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06FDE4BF"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008- Dự toán chi hoạt động (chi tiết tài khoản tươ</w:t>
      </w:r>
      <w:r>
        <w:rPr>
          <w:rFonts w:ascii="Arial" w:hAnsi="Arial" w:cs="Arial"/>
          <w:sz w:val="20"/>
          <w:lang w:val="en-US"/>
        </w:rPr>
        <w:t>n</w:t>
      </w:r>
      <w:r w:rsidRPr="0004295D">
        <w:rPr>
          <w:rFonts w:ascii="Arial" w:hAnsi="Arial" w:cs="Arial"/>
          <w:sz w:val="20"/>
        </w:rPr>
        <w:t>g ứng).</w:t>
      </w:r>
    </w:p>
    <w:p w14:paraId="553D1D7F" w14:textId="77777777" w:rsidR="00654624" w:rsidRPr="0004295D" w:rsidRDefault="00654624" w:rsidP="00654624">
      <w:pPr>
        <w:spacing w:before="120"/>
        <w:rPr>
          <w:rFonts w:ascii="Arial" w:hAnsi="Arial" w:cs="Arial"/>
          <w:sz w:val="20"/>
        </w:rPr>
      </w:pPr>
      <w:r w:rsidRPr="0004295D">
        <w:rPr>
          <w:rFonts w:ascii="Arial" w:hAnsi="Arial" w:cs="Arial"/>
          <w:sz w:val="20"/>
        </w:rPr>
        <w:t>3.2- Xuất nguyên liệu, vật liệu, công cụ, dụng cụ sử dụng cho chi hoạt động, ghi:</w:t>
      </w:r>
    </w:p>
    <w:p w14:paraId="24A16E20" w14:textId="77777777" w:rsidR="00654624" w:rsidRDefault="00654624" w:rsidP="00654624">
      <w:pPr>
        <w:spacing w:before="120"/>
        <w:rPr>
          <w:rFonts w:ascii="Arial" w:hAnsi="Arial" w:cs="Arial"/>
          <w:sz w:val="20"/>
          <w:lang w:val="en-US"/>
        </w:rPr>
      </w:pPr>
      <w:r w:rsidRPr="0004295D">
        <w:rPr>
          <w:rFonts w:ascii="Arial" w:hAnsi="Arial" w:cs="Arial"/>
          <w:sz w:val="20"/>
        </w:rPr>
        <w:t>Nợ TK 611- Chi phí hoạt động</w:t>
      </w:r>
    </w:p>
    <w:p w14:paraId="600A850F"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152,</w:t>
      </w:r>
      <w:r>
        <w:rPr>
          <w:rFonts w:ascii="Arial" w:hAnsi="Arial" w:cs="Arial"/>
          <w:sz w:val="20"/>
          <w:lang w:val="en-US"/>
        </w:rPr>
        <w:t xml:space="preserve"> </w:t>
      </w:r>
      <w:r w:rsidRPr="0004295D">
        <w:rPr>
          <w:rFonts w:ascii="Arial" w:hAnsi="Arial" w:cs="Arial"/>
          <w:sz w:val="20"/>
        </w:rPr>
        <w:t>153.</w:t>
      </w:r>
    </w:p>
    <w:p w14:paraId="0E9F7C93" w14:textId="77777777" w:rsidR="00654624" w:rsidRPr="0004295D" w:rsidRDefault="00654624" w:rsidP="00654624">
      <w:pPr>
        <w:spacing w:before="120"/>
        <w:rPr>
          <w:rFonts w:ascii="Arial" w:hAnsi="Arial" w:cs="Arial"/>
          <w:sz w:val="20"/>
        </w:rPr>
      </w:pPr>
      <w:r w:rsidRPr="0004295D">
        <w:rPr>
          <w:rFonts w:ascii="Arial" w:hAnsi="Arial" w:cs="Arial"/>
          <w:sz w:val="20"/>
        </w:rPr>
        <w:t>3.3- Xác định tiền lương, tiền công, phụ cấp... phải trả cho người lao động trong đơn vị tính vào chi hoạt động, ghi:</w:t>
      </w:r>
    </w:p>
    <w:p w14:paraId="177ACB00" w14:textId="77777777" w:rsidR="00654624" w:rsidRPr="0004295D" w:rsidRDefault="00654624" w:rsidP="00654624">
      <w:pPr>
        <w:spacing w:before="120"/>
        <w:rPr>
          <w:rFonts w:ascii="Arial" w:hAnsi="Arial" w:cs="Arial"/>
          <w:sz w:val="20"/>
        </w:rPr>
      </w:pPr>
      <w:r w:rsidRPr="0004295D">
        <w:rPr>
          <w:rFonts w:ascii="Arial" w:hAnsi="Arial" w:cs="Arial"/>
          <w:sz w:val="20"/>
        </w:rPr>
        <w:t>Nợ TK 611- Chi phí hoạt động</w:t>
      </w:r>
    </w:p>
    <w:p w14:paraId="5CCA904C"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334- Phải trả người lao động.</w:t>
      </w:r>
    </w:p>
    <w:p w14:paraId="620E9085" w14:textId="77777777" w:rsidR="00654624" w:rsidRPr="0004295D" w:rsidRDefault="00654624" w:rsidP="00654624">
      <w:pPr>
        <w:spacing w:before="120"/>
        <w:rPr>
          <w:rFonts w:ascii="Arial" w:hAnsi="Arial" w:cs="Arial"/>
          <w:sz w:val="20"/>
        </w:rPr>
      </w:pPr>
      <w:r w:rsidRPr="0004295D">
        <w:rPr>
          <w:rFonts w:ascii="Arial" w:hAnsi="Arial" w:cs="Arial"/>
          <w:sz w:val="20"/>
        </w:rPr>
        <w:t>Khi thanh toán tiền lương, tiền công, phụ cấp..., ghi:</w:t>
      </w:r>
    </w:p>
    <w:p w14:paraId="63CB2125" w14:textId="77777777" w:rsidR="00654624" w:rsidRPr="0004295D" w:rsidRDefault="00654624" w:rsidP="00654624">
      <w:pPr>
        <w:spacing w:before="120"/>
        <w:rPr>
          <w:rFonts w:ascii="Arial" w:hAnsi="Arial" w:cs="Arial"/>
          <w:sz w:val="20"/>
        </w:rPr>
      </w:pPr>
      <w:r w:rsidRPr="0004295D">
        <w:rPr>
          <w:rFonts w:ascii="Arial" w:hAnsi="Arial" w:cs="Arial"/>
          <w:sz w:val="20"/>
        </w:rPr>
        <w:t>Nợ TK 334- Phải trả người lao động</w:t>
      </w:r>
    </w:p>
    <w:p w14:paraId="02C378B0" w14:textId="77777777" w:rsidR="00654624" w:rsidRDefault="00654624" w:rsidP="00654624">
      <w:pPr>
        <w:spacing w:before="120"/>
        <w:rPr>
          <w:rFonts w:ascii="Arial" w:hAnsi="Arial" w:cs="Arial"/>
          <w:sz w:val="20"/>
          <w:lang w:val="en-US"/>
        </w:rPr>
      </w:pPr>
      <w:r>
        <w:rPr>
          <w:rFonts w:ascii="Arial" w:hAnsi="Arial" w:cs="Arial"/>
          <w:sz w:val="20"/>
        </w:rPr>
        <w:tab/>
        <w:t>Có TK</w:t>
      </w:r>
      <w:r w:rsidRPr="0004295D">
        <w:rPr>
          <w:rFonts w:ascii="Arial" w:hAnsi="Arial" w:cs="Arial"/>
          <w:sz w:val="20"/>
        </w:rPr>
        <w:t xml:space="preserve"> 511- Thu hoạt động do NSNN cấp, hoặc</w:t>
      </w:r>
    </w:p>
    <w:p w14:paraId="1FF9AF29" w14:textId="77777777" w:rsidR="00654624" w:rsidRPr="0004295D" w:rsidRDefault="00654624" w:rsidP="00654624">
      <w:pPr>
        <w:spacing w:before="120"/>
        <w:ind w:firstLine="720"/>
        <w:rPr>
          <w:rFonts w:ascii="Arial" w:hAnsi="Arial" w:cs="Arial"/>
          <w:sz w:val="20"/>
        </w:rPr>
      </w:pPr>
      <w:r>
        <w:rPr>
          <w:rFonts w:ascii="Arial" w:hAnsi="Arial" w:cs="Arial"/>
          <w:sz w:val="20"/>
        </w:rPr>
        <w:t>Có TK</w:t>
      </w:r>
      <w:r w:rsidRPr="0004295D">
        <w:rPr>
          <w:rFonts w:ascii="Arial" w:hAnsi="Arial" w:cs="Arial"/>
          <w:sz w:val="20"/>
        </w:rPr>
        <w:t xml:space="preserve"> 514- Thu phí được khấu trừ, để lại.</w:t>
      </w:r>
    </w:p>
    <w:p w14:paraId="48C18CB7"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44402AA3"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008- Dự toán chi hoạt động (nếu rút dự toán)</w:t>
      </w:r>
    </w:p>
    <w:p w14:paraId="6CB0871A"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014- Phí được khấu trừ, để lại (nếu chi từ nguồn phí được khấu trừ, để lại)</w:t>
      </w:r>
    </w:p>
    <w:p w14:paraId="4B3BF31F"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018- Thu hoạt động khác được để lại (nếu chi từ nguồn thu hoạt động khác được để lại).</w:t>
      </w:r>
    </w:p>
    <w:p w14:paraId="55EABDB5" w14:textId="77777777" w:rsidR="00654624" w:rsidRPr="0004295D" w:rsidRDefault="00654624" w:rsidP="00654624">
      <w:pPr>
        <w:spacing w:before="120"/>
        <w:rPr>
          <w:rFonts w:ascii="Arial" w:hAnsi="Arial" w:cs="Arial"/>
          <w:sz w:val="20"/>
        </w:rPr>
      </w:pPr>
      <w:r w:rsidRPr="0004295D">
        <w:rPr>
          <w:rFonts w:ascii="Arial" w:hAnsi="Arial" w:cs="Arial"/>
          <w:sz w:val="20"/>
        </w:rPr>
        <w:t>3.4- Hàng tháng trích BHXH, BHYT, KPCĐ, BH thất nghiệp tính vào chi hoạt động, ghi:</w:t>
      </w:r>
    </w:p>
    <w:p w14:paraId="297CB39A" w14:textId="77777777" w:rsidR="00654624" w:rsidRPr="0004295D" w:rsidRDefault="00654624" w:rsidP="00654624">
      <w:pPr>
        <w:spacing w:before="120"/>
        <w:rPr>
          <w:rFonts w:ascii="Arial" w:hAnsi="Arial" w:cs="Arial"/>
          <w:sz w:val="20"/>
        </w:rPr>
      </w:pPr>
      <w:r w:rsidRPr="0004295D">
        <w:rPr>
          <w:rFonts w:ascii="Arial" w:hAnsi="Arial" w:cs="Arial"/>
          <w:sz w:val="20"/>
        </w:rPr>
        <w:t>Nợ TK 611- Chi phí hoạt động</w:t>
      </w:r>
    </w:p>
    <w:p w14:paraId="3002F589"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332- Các khoản phải nộp theo lương.</w:t>
      </w:r>
    </w:p>
    <w:p w14:paraId="7C925365" w14:textId="77777777" w:rsidR="00654624" w:rsidRPr="0004295D" w:rsidRDefault="00654624" w:rsidP="00654624">
      <w:pPr>
        <w:spacing w:before="120"/>
        <w:rPr>
          <w:rFonts w:ascii="Arial" w:hAnsi="Arial" w:cs="Arial"/>
          <w:sz w:val="20"/>
        </w:rPr>
      </w:pPr>
      <w:r w:rsidRPr="0004295D">
        <w:rPr>
          <w:rFonts w:ascii="Arial" w:hAnsi="Arial" w:cs="Arial"/>
          <w:sz w:val="20"/>
        </w:rPr>
        <w:t>Khi thanh toán tiền đóng BHXH, BHYT, KPCĐ, BH thất nghiệp, ghi:</w:t>
      </w:r>
    </w:p>
    <w:p w14:paraId="1496469A" w14:textId="77777777" w:rsidR="00654624" w:rsidRPr="0004295D" w:rsidRDefault="00654624" w:rsidP="00654624">
      <w:pPr>
        <w:spacing w:before="120"/>
        <w:rPr>
          <w:rFonts w:ascii="Arial" w:hAnsi="Arial" w:cs="Arial"/>
          <w:sz w:val="20"/>
        </w:rPr>
      </w:pPr>
      <w:r w:rsidRPr="0004295D">
        <w:rPr>
          <w:rFonts w:ascii="Arial" w:hAnsi="Arial" w:cs="Arial"/>
          <w:sz w:val="20"/>
        </w:rPr>
        <w:t>Nợ TK 332- Các khoản phải nộp theo lương</w:t>
      </w:r>
    </w:p>
    <w:p w14:paraId="641F2DA0" w14:textId="77777777" w:rsidR="00654624" w:rsidRDefault="00654624" w:rsidP="00654624">
      <w:pPr>
        <w:spacing w:before="120"/>
        <w:rPr>
          <w:rFonts w:ascii="Arial" w:hAnsi="Arial" w:cs="Arial"/>
          <w:sz w:val="20"/>
          <w:lang w:val="en-US"/>
        </w:rPr>
      </w:pPr>
      <w:r>
        <w:rPr>
          <w:rFonts w:ascii="Arial" w:hAnsi="Arial" w:cs="Arial"/>
          <w:sz w:val="20"/>
        </w:rPr>
        <w:tab/>
        <w:t>Có TK</w:t>
      </w:r>
      <w:r w:rsidRPr="0004295D">
        <w:rPr>
          <w:rFonts w:ascii="Arial" w:hAnsi="Arial" w:cs="Arial"/>
          <w:sz w:val="20"/>
        </w:rPr>
        <w:t xml:space="preserve"> 511- Thu hoạt động do NSNN cấp, hoặc</w:t>
      </w:r>
    </w:p>
    <w:p w14:paraId="1B264F5C" w14:textId="77777777" w:rsidR="00654624" w:rsidRDefault="00654624" w:rsidP="00654624">
      <w:pPr>
        <w:spacing w:before="120"/>
        <w:rPr>
          <w:rFonts w:ascii="Arial" w:hAnsi="Arial" w:cs="Arial"/>
          <w:sz w:val="20"/>
          <w:lang w:val="en-US"/>
        </w:rPr>
      </w:pPr>
      <w:r>
        <w:rPr>
          <w:rFonts w:ascii="Arial" w:hAnsi="Arial" w:cs="Arial"/>
          <w:sz w:val="20"/>
        </w:rPr>
        <w:tab/>
        <w:t>Có TK</w:t>
      </w:r>
      <w:r w:rsidRPr="0004295D">
        <w:rPr>
          <w:rFonts w:ascii="Arial" w:hAnsi="Arial" w:cs="Arial"/>
          <w:sz w:val="20"/>
        </w:rPr>
        <w:t xml:space="preserve"> 514- Thu phí được khấu trừ, để lạ</w:t>
      </w:r>
      <w:r>
        <w:rPr>
          <w:rFonts w:ascii="Arial" w:hAnsi="Arial" w:cs="Arial"/>
          <w:sz w:val="20"/>
        </w:rPr>
        <w:t>i</w:t>
      </w:r>
    </w:p>
    <w:p w14:paraId="27BF360B"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6D89119F"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008- Dự toán chi hoạt động (nếu rút dự toán)</w:t>
      </w:r>
    </w:p>
    <w:p w14:paraId="3E75E17F"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014- Phí được khấu trừ, để lại (nếu chi từ nguồn phí được khấu trừ, để lại)</w:t>
      </w:r>
    </w:p>
    <w:p w14:paraId="4B588BCB"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018- Thu hoạt động khác được để lại (nếu chi từ nguồn thu hoạt động khác được để lại).</w:t>
      </w:r>
    </w:p>
    <w:p w14:paraId="1EF7CF9A" w14:textId="77777777" w:rsidR="00654624" w:rsidRPr="0004295D" w:rsidRDefault="00654624" w:rsidP="00654624">
      <w:pPr>
        <w:spacing w:before="120"/>
        <w:rPr>
          <w:rFonts w:ascii="Arial" w:hAnsi="Arial" w:cs="Arial"/>
          <w:sz w:val="20"/>
        </w:rPr>
      </w:pPr>
      <w:r w:rsidRPr="0004295D">
        <w:rPr>
          <w:rFonts w:ascii="Arial" w:hAnsi="Arial" w:cs="Arial"/>
          <w:sz w:val="20"/>
        </w:rPr>
        <w:t>3.5- Phải trả về các dịch vụ điện, nước, điện thoại, bưu phí... đơn vị đã sử dụng nhưng chưa thanh toán (căn cứ vào hóa đơn của bên cung cấp dịch vụ) tính vào chi hoạt động, ghi:</w:t>
      </w:r>
    </w:p>
    <w:p w14:paraId="23E40D28" w14:textId="77777777" w:rsidR="00654624" w:rsidRPr="0004295D" w:rsidRDefault="00654624" w:rsidP="00654624">
      <w:pPr>
        <w:spacing w:before="120"/>
        <w:rPr>
          <w:rFonts w:ascii="Arial" w:hAnsi="Arial" w:cs="Arial"/>
          <w:sz w:val="20"/>
        </w:rPr>
      </w:pPr>
      <w:r w:rsidRPr="0004295D">
        <w:rPr>
          <w:rFonts w:ascii="Arial" w:hAnsi="Arial" w:cs="Arial"/>
          <w:sz w:val="20"/>
        </w:rPr>
        <w:t>Nợ TK 611- Chi phí hoạt động</w:t>
      </w:r>
    </w:p>
    <w:p w14:paraId="7ED97292"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331- Phải trả cho người bán.</w:t>
      </w:r>
    </w:p>
    <w:p w14:paraId="770D5055" w14:textId="77777777" w:rsidR="00654624" w:rsidRPr="0004295D" w:rsidRDefault="00654624" w:rsidP="00654624">
      <w:pPr>
        <w:spacing w:before="120"/>
        <w:rPr>
          <w:rFonts w:ascii="Arial" w:hAnsi="Arial" w:cs="Arial"/>
          <w:sz w:val="20"/>
        </w:rPr>
      </w:pPr>
      <w:r w:rsidRPr="0004295D">
        <w:rPr>
          <w:rFonts w:ascii="Arial" w:hAnsi="Arial" w:cs="Arial"/>
          <w:sz w:val="20"/>
        </w:rPr>
        <w:t>Khi rút dự toán, thanh toán dịch vụ mua ngoài, ghi:</w:t>
      </w:r>
    </w:p>
    <w:p w14:paraId="54CFD27A" w14:textId="77777777" w:rsidR="00654624" w:rsidRPr="0004295D" w:rsidRDefault="00654624" w:rsidP="00654624">
      <w:pPr>
        <w:spacing w:before="120"/>
        <w:rPr>
          <w:rFonts w:ascii="Arial" w:hAnsi="Arial" w:cs="Arial"/>
          <w:sz w:val="20"/>
        </w:rPr>
      </w:pPr>
      <w:r w:rsidRPr="0004295D">
        <w:rPr>
          <w:rFonts w:ascii="Arial" w:hAnsi="Arial" w:cs="Arial"/>
          <w:sz w:val="20"/>
        </w:rPr>
        <w:t>Nợ TK 331- Phải trả cho người bán</w:t>
      </w:r>
    </w:p>
    <w:p w14:paraId="43CA6710" w14:textId="77777777" w:rsidR="00654624" w:rsidRDefault="00654624" w:rsidP="00654624">
      <w:pPr>
        <w:spacing w:before="120"/>
        <w:rPr>
          <w:rFonts w:ascii="Arial" w:hAnsi="Arial" w:cs="Arial"/>
          <w:sz w:val="20"/>
          <w:lang w:val="en-US"/>
        </w:rPr>
      </w:pPr>
      <w:r>
        <w:rPr>
          <w:rFonts w:ascii="Arial" w:hAnsi="Arial" w:cs="Arial"/>
          <w:sz w:val="20"/>
        </w:rPr>
        <w:tab/>
        <w:t>Có TK</w:t>
      </w:r>
      <w:r w:rsidRPr="0004295D">
        <w:rPr>
          <w:rFonts w:ascii="Arial" w:hAnsi="Arial" w:cs="Arial"/>
          <w:sz w:val="20"/>
        </w:rPr>
        <w:t xml:space="preserve"> 511- Thu hoạt động do NSNN cấp, hoặc</w:t>
      </w:r>
    </w:p>
    <w:p w14:paraId="46E0BB5C"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514- Thu phí được khấu trừ, để lại.</w:t>
      </w:r>
    </w:p>
    <w:p w14:paraId="36809D80"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7F27129C"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008- Dự toán chi hoạt động (nếu rút dự toán)</w:t>
      </w:r>
    </w:p>
    <w:p w14:paraId="1901E615"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014- Phí được khấu trừ, để lại (nếu chi từ nguồn phí được khấu trừ, để lại)</w:t>
      </w:r>
    </w:p>
    <w:p w14:paraId="78E46D65"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018- Thu hoạt động khác được để lại (nếu chi từ nguồn thu hoạt động khác được để lại).</w:t>
      </w:r>
    </w:p>
    <w:p w14:paraId="6E45BD9D" w14:textId="77777777" w:rsidR="00654624" w:rsidRPr="0004295D" w:rsidRDefault="00654624" w:rsidP="00654624">
      <w:pPr>
        <w:spacing w:before="120"/>
        <w:rPr>
          <w:rFonts w:ascii="Arial" w:hAnsi="Arial" w:cs="Arial"/>
          <w:sz w:val="20"/>
        </w:rPr>
      </w:pPr>
      <w:r w:rsidRPr="0004295D">
        <w:rPr>
          <w:rFonts w:ascii="Arial" w:hAnsi="Arial" w:cs="Arial"/>
          <w:sz w:val="20"/>
        </w:rPr>
        <w:t>3.6- Các khoản chi phí bằng tiền mặt, tiền gửi hoặc rút dự toán để chi trực tiếp cho hoạt động của đơn vị, ghi:</w:t>
      </w:r>
    </w:p>
    <w:p w14:paraId="04882F0B" w14:textId="77777777" w:rsidR="00654624" w:rsidRPr="0004295D" w:rsidRDefault="00654624" w:rsidP="00654624">
      <w:pPr>
        <w:spacing w:before="120"/>
        <w:rPr>
          <w:rFonts w:ascii="Arial" w:hAnsi="Arial" w:cs="Arial"/>
          <w:sz w:val="20"/>
        </w:rPr>
      </w:pPr>
      <w:r w:rsidRPr="0004295D">
        <w:rPr>
          <w:rFonts w:ascii="Arial" w:hAnsi="Arial" w:cs="Arial"/>
          <w:sz w:val="20"/>
        </w:rPr>
        <w:t>Nợ TK 611 - Chi phí hoạt động</w:t>
      </w:r>
    </w:p>
    <w:p w14:paraId="778167F9" w14:textId="77777777" w:rsidR="00654624" w:rsidRPr="0004295D" w:rsidRDefault="00654624" w:rsidP="00654624">
      <w:pPr>
        <w:spacing w:before="120"/>
        <w:rPr>
          <w:rFonts w:ascii="Arial" w:hAnsi="Arial" w:cs="Arial"/>
          <w:sz w:val="20"/>
        </w:rPr>
      </w:pPr>
      <w:r w:rsidRPr="0004295D">
        <w:rPr>
          <w:rFonts w:ascii="Arial" w:hAnsi="Arial" w:cs="Arial"/>
          <w:sz w:val="20"/>
        </w:rPr>
        <w:t>Có các</w:t>
      </w:r>
      <w:r>
        <w:rPr>
          <w:rFonts w:ascii="Arial" w:hAnsi="Arial" w:cs="Arial"/>
          <w:sz w:val="20"/>
          <w:lang w:val="en-US"/>
        </w:rPr>
        <w:t xml:space="preserve"> </w:t>
      </w:r>
      <w:r w:rsidRPr="0004295D">
        <w:rPr>
          <w:rFonts w:ascii="Arial" w:hAnsi="Arial" w:cs="Arial"/>
          <w:sz w:val="20"/>
        </w:rPr>
        <w:t>TK 111, 112,</w:t>
      </w:r>
      <w:r>
        <w:rPr>
          <w:rFonts w:ascii="Arial" w:hAnsi="Arial" w:cs="Arial"/>
          <w:sz w:val="20"/>
          <w:lang w:val="en-US"/>
        </w:rPr>
        <w:t xml:space="preserve"> </w:t>
      </w:r>
      <w:r w:rsidRPr="0004295D">
        <w:rPr>
          <w:rFonts w:ascii="Arial" w:hAnsi="Arial" w:cs="Arial"/>
          <w:sz w:val="20"/>
        </w:rPr>
        <w:t>511,</w:t>
      </w:r>
      <w:r>
        <w:rPr>
          <w:rFonts w:ascii="Arial" w:hAnsi="Arial" w:cs="Arial"/>
          <w:sz w:val="20"/>
          <w:lang w:val="en-US"/>
        </w:rPr>
        <w:t xml:space="preserve"> </w:t>
      </w:r>
      <w:r w:rsidRPr="0004295D">
        <w:rPr>
          <w:rFonts w:ascii="Arial" w:hAnsi="Arial" w:cs="Arial"/>
          <w:sz w:val="20"/>
        </w:rPr>
        <w:t>514.</w:t>
      </w:r>
    </w:p>
    <w:p w14:paraId="3A7EB764"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2A4E3B97"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008- Dự toán chi hoạt động (nếu rút dự toán chi hoạt động)</w:t>
      </w:r>
    </w:p>
    <w:p w14:paraId="1650D58B"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012- Lệnh chi tiền thực chi (nếu rút kinh phí được cấp bằng Lệnh chi tiền thực chi)</w:t>
      </w:r>
    </w:p>
    <w:p w14:paraId="361CE620"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014- Phí được khấu trừ, để lại (nếu sử dụng nguồn phí được khấu trừ, để lại)</w:t>
      </w:r>
    </w:p>
    <w:p w14:paraId="0DB52F0C"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018- Thu hoạt động khác được để lại (nếu chi từ nguồn thu hoạt động khác được để lại).</w:t>
      </w:r>
    </w:p>
    <w:p w14:paraId="7ADA9587"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3.7- Thanh toán các khoản tạm ứng được </w:t>
      </w:r>
      <w:r>
        <w:rPr>
          <w:rFonts w:ascii="Arial" w:hAnsi="Arial" w:cs="Arial"/>
          <w:sz w:val="20"/>
          <w:lang w:val="en-US"/>
        </w:rPr>
        <w:t>tính</w:t>
      </w:r>
      <w:r w:rsidRPr="0004295D">
        <w:rPr>
          <w:rFonts w:ascii="Arial" w:hAnsi="Arial" w:cs="Arial"/>
          <w:sz w:val="20"/>
        </w:rPr>
        <w:t xml:space="preserve"> vào chi hoạt động của đơn vị, ghi:</w:t>
      </w:r>
    </w:p>
    <w:p w14:paraId="2EA768C2" w14:textId="77777777" w:rsidR="00654624" w:rsidRDefault="00654624" w:rsidP="00654624">
      <w:pPr>
        <w:spacing w:before="120"/>
        <w:rPr>
          <w:rFonts w:ascii="Arial" w:hAnsi="Arial" w:cs="Arial"/>
          <w:sz w:val="20"/>
          <w:lang w:val="en-US"/>
        </w:rPr>
      </w:pPr>
      <w:r w:rsidRPr="0004295D">
        <w:rPr>
          <w:rFonts w:ascii="Arial" w:hAnsi="Arial" w:cs="Arial"/>
          <w:sz w:val="20"/>
        </w:rPr>
        <w:t>Nợ TK 611- Chi phí hoạt động</w:t>
      </w:r>
    </w:p>
    <w:p w14:paraId="676AB91C"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w:t>
      </w:r>
      <w:r>
        <w:rPr>
          <w:rFonts w:ascii="Arial" w:hAnsi="Arial" w:cs="Arial"/>
          <w:sz w:val="20"/>
        </w:rPr>
        <w:tab/>
        <w:t>Có TK</w:t>
      </w:r>
      <w:r w:rsidRPr="0004295D">
        <w:rPr>
          <w:rFonts w:ascii="Arial" w:hAnsi="Arial" w:cs="Arial"/>
          <w:sz w:val="20"/>
        </w:rPr>
        <w:t xml:space="preserve"> 141- Tạm ứng.</w:t>
      </w:r>
    </w:p>
    <w:p w14:paraId="044C50D3"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7EC56678" w14:textId="77777777" w:rsidR="00654624" w:rsidRPr="0004295D" w:rsidRDefault="00654624" w:rsidP="00654624">
      <w:pPr>
        <w:spacing w:before="120"/>
        <w:rPr>
          <w:rFonts w:ascii="Arial" w:hAnsi="Arial" w:cs="Arial"/>
          <w:sz w:val="20"/>
        </w:rPr>
      </w:pPr>
      <w:r w:rsidRPr="0004295D">
        <w:rPr>
          <w:rFonts w:ascii="Arial" w:hAnsi="Arial" w:cs="Arial"/>
          <w:sz w:val="20"/>
        </w:rPr>
        <w:t>Nợ TK 337-Tạm thu (3371)</w:t>
      </w:r>
    </w:p>
    <w:p w14:paraId="75F91628" w14:textId="77777777" w:rsidR="00654624" w:rsidRDefault="00654624" w:rsidP="00654624">
      <w:pPr>
        <w:spacing w:before="120"/>
        <w:rPr>
          <w:rFonts w:ascii="Arial" w:hAnsi="Arial" w:cs="Arial"/>
          <w:sz w:val="20"/>
          <w:lang w:val="en-US"/>
        </w:rPr>
      </w:pPr>
      <w:r>
        <w:rPr>
          <w:rFonts w:ascii="Arial" w:hAnsi="Arial" w:cs="Arial"/>
          <w:sz w:val="20"/>
        </w:rPr>
        <w:tab/>
        <w:t>Có TK</w:t>
      </w:r>
      <w:r w:rsidRPr="0004295D">
        <w:rPr>
          <w:rFonts w:ascii="Arial" w:hAnsi="Arial" w:cs="Arial"/>
          <w:sz w:val="20"/>
        </w:rPr>
        <w:t xml:space="preserve"> 511- Thu hoạt động do NSNN cấp, hoặc</w:t>
      </w:r>
    </w:p>
    <w:p w14:paraId="6FD3F371"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514- Thu phí được khấu trừ, để lại.</w:t>
      </w:r>
    </w:p>
    <w:p w14:paraId="312F1A15" w14:textId="77777777" w:rsidR="00654624" w:rsidRPr="0004295D" w:rsidRDefault="00654624" w:rsidP="00654624">
      <w:pPr>
        <w:spacing w:before="120"/>
        <w:rPr>
          <w:rFonts w:ascii="Arial" w:hAnsi="Arial" w:cs="Arial"/>
          <w:sz w:val="20"/>
        </w:rPr>
      </w:pPr>
      <w:r w:rsidRPr="0004295D">
        <w:rPr>
          <w:rFonts w:ascii="Arial" w:hAnsi="Arial" w:cs="Arial"/>
          <w:sz w:val="20"/>
        </w:rPr>
        <w:t>3.8- Khi phát sinh các chi phí liên quan đến ấn chỉ cấp, ghi:</w:t>
      </w:r>
    </w:p>
    <w:p w14:paraId="77085DFC" w14:textId="77777777" w:rsidR="00654624" w:rsidRPr="0004295D" w:rsidRDefault="00654624" w:rsidP="00654624">
      <w:pPr>
        <w:spacing w:before="120"/>
        <w:rPr>
          <w:rFonts w:ascii="Arial" w:hAnsi="Arial" w:cs="Arial"/>
          <w:sz w:val="20"/>
        </w:rPr>
      </w:pPr>
      <w:r w:rsidRPr="0004295D">
        <w:rPr>
          <w:rFonts w:ascii="Arial" w:hAnsi="Arial" w:cs="Arial"/>
          <w:sz w:val="20"/>
        </w:rPr>
        <w:t>Nợ TK 611- Chi phí hoạt động</w:t>
      </w:r>
    </w:p>
    <w:p w14:paraId="170A7BE5" w14:textId="77777777" w:rsidR="00654624" w:rsidRPr="0004295D" w:rsidRDefault="00654624" w:rsidP="00654624">
      <w:pPr>
        <w:spacing w:before="120"/>
        <w:rPr>
          <w:rFonts w:ascii="Arial" w:hAnsi="Arial" w:cs="Arial"/>
          <w:sz w:val="20"/>
        </w:rPr>
      </w:pPr>
      <w:r w:rsidRPr="0004295D">
        <w:rPr>
          <w:rFonts w:ascii="Arial" w:hAnsi="Arial" w:cs="Arial"/>
          <w:sz w:val="20"/>
        </w:rPr>
        <w:t>Có các</w:t>
      </w:r>
      <w:r>
        <w:rPr>
          <w:rFonts w:ascii="Arial" w:hAnsi="Arial" w:cs="Arial"/>
          <w:sz w:val="20"/>
          <w:lang w:val="en-US"/>
        </w:rPr>
        <w:t xml:space="preserve"> </w:t>
      </w:r>
      <w:r w:rsidRPr="0004295D">
        <w:rPr>
          <w:rFonts w:ascii="Arial" w:hAnsi="Arial" w:cs="Arial"/>
          <w:sz w:val="20"/>
        </w:rPr>
        <w:t>TK 111, 112,</w:t>
      </w:r>
      <w:r>
        <w:rPr>
          <w:rFonts w:ascii="Arial" w:hAnsi="Arial" w:cs="Arial"/>
          <w:sz w:val="20"/>
          <w:lang w:val="en-US"/>
        </w:rPr>
        <w:t xml:space="preserve"> </w:t>
      </w:r>
      <w:r w:rsidRPr="0004295D">
        <w:rPr>
          <w:rFonts w:ascii="Arial" w:hAnsi="Arial" w:cs="Arial"/>
          <w:sz w:val="20"/>
        </w:rPr>
        <w:t>331,</w:t>
      </w:r>
      <w:r>
        <w:rPr>
          <w:rFonts w:ascii="Arial" w:hAnsi="Arial" w:cs="Arial"/>
          <w:sz w:val="20"/>
          <w:lang w:val="en-US"/>
        </w:rPr>
        <w:t xml:space="preserve"> </w:t>
      </w:r>
      <w:r w:rsidRPr="0004295D">
        <w:rPr>
          <w:rFonts w:ascii="Arial" w:hAnsi="Arial" w:cs="Arial"/>
          <w:sz w:val="20"/>
        </w:rPr>
        <w:t>511.</w:t>
      </w:r>
    </w:p>
    <w:p w14:paraId="083FB0AC"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0E697DF8"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008- Dự toán chi hoạt động (nếu rút dự toán chi hoạt động).</w:t>
      </w:r>
    </w:p>
    <w:p w14:paraId="00125183" w14:textId="77777777" w:rsidR="00654624" w:rsidRPr="0004295D" w:rsidRDefault="00654624" w:rsidP="00654624">
      <w:pPr>
        <w:spacing w:before="120"/>
        <w:rPr>
          <w:rFonts w:ascii="Arial" w:hAnsi="Arial" w:cs="Arial"/>
          <w:sz w:val="20"/>
        </w:rPr>
      </w:pPr>
      <w:r w:rsidRPr="0004295D">
        <w:rPr>
          <w:rFonts w:ascii="Arial" w:hAnsi="Arial" w:cs="Arial"/>
          <w:sz w:val="20"/>
        </w:rPr>
        <w:t>3.9- Định kỳ, tính toán, phân bổ và kết chuyển chi phí chưa xác định được đối tượng chịu chi phí phát sinh trong kỳ vào chi hoạt động của đơn vị, ghi:</w:t>
      </w:r>
    </w:p>
    <w:p w14:paraId="59CDCDD4" w14:textId="77777777" w:rsidR="00654624" w:rsidRPr="0004295D" w:rsidRDefault="00654624" w:rsidP="00654624">
      <w:pPr>
        <w:spacing w:before="120"/>
        <w:rPr>
          <w:rFonts w:ascii="Arial" w:hAnsi="Arial" w:cs="Arial"/>
          <w:sz w:val="20"/>
        </w:rPr>
      </w:pPr>
      <w:r w:rsidRPr="0004295D">
        <w:rPr>
          <w:rFonts w:ascii="Arial" w:hAnsi="Arial" w:cs="Arial"/>
          <w:sz w:val="20"/>
        </w:rPr>
        <w:t>Nợ TK 611- Chi phí hoạt động</w:t>
      </w:r>
    </w:p>
    <w:p w14:paraId="475E238B"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652- Chi phí chưa xác định được đối tượng chịu chi phí.</w:t>
      </w:r>
    </w:p>
    <w:p w14:paraId="018677B2" w14:textId="77777777" w:rsidR="00654624" w:rsidRPr="0004295D" w:rsidRDefault="00654624" w:rsidP="00654624">
      <w:pPr>
        <w:spacing w:before="120"/>
        <w:rPr>
          <w:rFonts w:ascii="Arial" w:hAnsi="Arial" w:cs="Arial"/>
          <w:sz w:val="20"/>
        </w:rPr>
      </w:pPr>
      <w:r w:rsidRPr="0004295D">
        <w:rPr>
          <w:rFonts w:ascii="Arial" w:hAnsi="Arial" w:cs="Arial"/>
          <w:sz w:val="20"/>
        </w:rPr>
        <w:t>3.10- Khi phát sinh các khoản thu giảm chi, những khoản chi sai, chi vượt tiêu chuẩn, định mức không được duyệt phải thu hồi, ghi:</w:t>
      </w:r>
    </w:p>
    <w:p w14:paraId="1EAAA63B" w14:textId="77777777" w:rsidR="00654624" w:rsidRPr="0004295D" w:rsidRDefault="00654624" w:rsidP="00654624">
      <w:pPr>
        <w:spacing w:before="120"/>
        <w:rPr>
          <w:rFonts w:ascii="Arial" w:hAnsi="Arial" w:cs="Arial"/>
          <w:sz w:val="20"/>
        </w:rPr>
      </w:pPr>
      <w:r w:rsidRPr="0004295D">
        <w:rPr>
          <w:rFonts w:ascii="Arial" w:hAnsi="Arial" w:cs="Arial"/>
          <w:sz w:val="20"/>
        </w:rPr>
        <w:t>Nợ các TK 111, 112, 131 (1318),...</w:t>
      </w:r>
    </w:p>
    <w:p w14:paraId="13B7F29D" w14:textId="77777777" w:rsidR="00654624" w:rsidRDefault="00654624" w:rsidP="00654624">
      <w:pPr>
        <w:spacing w:before="120"/>
        <w:rPr>
          <w:rFonts w:ascii="Arial" w:hAnsi="Arial" w:cs="Arial"/>
          <w:sz w:val="20"/>
          <w:lang w:val="en-US"/>
        </w:rPr>
      </w:pPr>
      <w:r>
        <w:rPr>
          <w:rFonts w:ascii="Arial" w:hAnsi="Arial" w:cs="Arial"/>
          <w:sz w:val="20"/>
        </w:rPr>
        <w:tab/>
        <w:t>Có TK</w:t>
      </w:r>
      <w:r w:rsidRPr="0004295D">
        <w:rPr>
          <w:rFonts w:ascii="Arial" w:hAnsi="Arial" w:cs="Arial"/>
          <w:sz w:val="20"/>
        </w:rPr>
        <w:t xml:space="preserve"> 611- Chi phí hoạt động (chi sai trong năm) hoặc</w:t>
      </w:r>
    </w:p>
    <w:p w14:paraId="12E33376"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w:t>
      </w:r>
      <w:r>
        <w:rPr>
          <w:rFonts w:ascii="Arial" w:hAnsi="Arial" w:cs="Arial"/>
          <w:sz w:val="20"/>
        </w:rPr>
        <w:tab/>
        <w:t>Có TK</w:t>
      </w:r>
      <w:r w:rsidRPr="0004295D">
        <w:rPr>
          <w:rFonts w:ascii="Arial" w:hAnsi="Arial" w:cs="Arial"/>
          <w:sz w:val="20"/>
        </w:rPr>
        <w:t xml:space="preserve"> 421- Thặng dư (thâm hụt) lũy kế (chi sai năm trước).</w:t>
      </w:r>
    </w:p>
    <w:p w14:paraId="3139FD76" w14:textId="77777777" w:rsidR="00654624" w:rsidRPr="0004295D" w:rsidRDefault="00654624" w:rsidP="00654624">
      <w:pPr>
        <w:spacing w:before="120"/>
        <w:rPr>
          <w:rFonts w:ascii="Arial" w:hAnsi="Arial" w:cs="Arial"/>
          <w:sz w:val="20"/>
        </w:rPr>
      </w:pPr>
      <w:r w:rsidRPr="0004295D">
        <w:rPr>
          <w:rFonts w:ascii="Arial" w:hAnsi="Arial" w:cs="Arial"/>
          <w:sz w:val="20"/>
        </w:rPr>
        <w:t>3.11- Tính hao mòn TSCĐ được đầu tư, mua sắm bằng nguồn thu hoạt động do NSNN cấp, dùng cho hoạt động hành chính, ghi:</w:t>
      </w:r>
    </w:p>
    <w:p w14:paraId="18BD73EB" w14:textId="77777777" w:rsidR="00654624" w:rsidRPr="0004295D" w:rsidRDefault="00654624" w:rsidP="00654624">
      <w:pPr>
        <w:spacing w:before="120"/>
        <w:rPr>
          <w:rFonts w:ascii="Arial" w:hAnsi="Arial" w:cs="Arial"/>
          <w:sz w:val="20"/>
        </w:rPr>
      </w:pPr>
      <w:r w:rsidRPr="0004295D">
        <w:rPr>
          <w:rFonts w:ascii="Arial" w:hAnsi="Arial" w:cs="Arial"/>
          <w:sz w:val="20"/>
        </w:rPr>
        <w:t>Nợ TK 611- Chi phí hoạt động</w:t>
      </w:r>
    </w:p>
    <w:p w14:paraId="3714CA9D"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214- Khấu hao và hao mòn lũy kế TSCĐ.</w:t>
      </w:r>
    </w:p>
    <w:p w14:paraId="33ADA8C3" w14:textId="77777777" w:rsidR="00654624" w:rsidRPr="0004295D" w:rsidRDefault="00654624" w:rsidP="00654624">
      <w:pPr>
        <w:spacing w:before="120"/>
        <w:rPr>
          <w:rFonts w:ascii="Arial" w:hAnsi="Arial" w:cs="Arial"/>
          <w:sz w:val="20"/>
        </w:rPr>
      </w:pPr>
      <w:r w:rsidRPr="0004295D">
        <w:rPr>
          <w:rFonts w:ascii="Arial" w:hAnsi="Arial" w:cs="Arial"/>
          <w:sz w:val="20"/>
        </w:rPr>
        <w:t>3.12- Cuối năm, chi bổ sung thu nhập cho người lao động; chi khen thưởng; chi phúc lợi từ kinh phí tiết kiệm được trong năm (đối với các cơ quan nhà nước không được trích lập các Quỹ), ghi:</w:t>
      </w:r>
    </w:p>
    <w:p w14:paraId="28301A28" w14:textId="77777777" w:rsidR="00654624" w:rsidRDefault="00654624" w:rsidP="00654624">
      <w:pPr>
        <w:spacing w:before="120"/>
        <w:rPr>
          <w:rFonts w:ascii="Arial" w:hAnsi="Arial" w:cs="Arial"/>
          <w:sz w:val="20"/>
          <w:lang w:val="en-US"/>
        </w:rPr>
      </w:pPr>
      <w:r w:rsidRPr="0004295D">
        <w:rPr>
          <w:rFonts w:ascii="Arial" w:hAnsi="Arial" w:cs="Arial"/>
          <w:sz w:val="20"/>
        </w:rPr>
        <w:t>Nợ TK 611- Chi phí hoạt động</w:t>
      </w:r>
    </w:p>
    <w:p w14:paraId="586837C9"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111, 511.</w:t>
      </w:r>
    </w:p>
    <w:p w14:paraId="31311042" w14:textId="77777777" w:rsidR="00654624" w:rsidRPr="0004295D" w:rsidRDefault="00654624" w:rsidP="00654624">
      <w:pPr>
        <w:spacing w:before="120"/>
        <w:rPr>
          <w:rFonts w:ascii="Arial" w:hAnsi="Arial" w:cs="Arial"/>
          <w:sz w:val="20"/>
        </w:rPr>
      </w:pPr>
      <w:r w:rsidRPr="0004295D">
        <w:rPr>
          <w:rFonts w:ascii="Arial" w:hAnsi="Arial" w:cs="Arial"/>
          <w:sz w:val="20"/>
        </w:rPr>
        <w:t>N</w:t>
      </w:r>
      <w:r>
        <w:rPr>
          <w:rFonts w:ascii="Arial" w:hAnsi="Arial" w:cs="Arial"/>
          <w:sz w:val="20"/>
          <w:lang w:val="en-US"/>
        </w:rPr>
        <w:t>ế</w:t>
      </w:r>
      <w:r w:rsidRPr="0004295D">
        <w:rPr>
          <w:rFonts w:ascii="Arial" w:hAnsi="Arial" w:cs="Arial"/>
          <w:sz w:val="20"/>
        </w:rPr>
        <w:t>u rút dự toán, đồng thời ghi:</w:t>
      </w:r>
    </w:p>
    <w:p w14:paraId="42497F94"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008- Dự toán chi hoạt động (chi tiết tài khoản tương ứng).</w:t>
      </w:r>
    </w:p>
    <w:p w14:paraId="18B0352C" w14:textId="77777777" w:rsidR="00654624" w:rsidRPr="0004295D" w:rsidRDefault="00654624" w:rsidP="00654624">
      <w:pPr>
        <w:spacing w:before="120"/>
        <w:rPr>
          <w:rFonts w:ascii="Arial" w:hAnsi="Arial" w:cs="Arial"/>
          <w:sz w:val="20"/>
        </w:rPr>
      </w:pPr>
      <w:r w:rsidRPr="0004295D">
        <w:rPr>
          <w:rFonts w:ascii="Arial" w:hAnsi="Arial" w:cs="Arial"/>
          <w:sz w:val="20"/>
        </w:rPr>
        <w:t>3.13- Cuối năm, kết chuyển chi phí hoạt động do NSNN cấp sang Tài khoản 911 “Xác định kết quả”, ghi:</w:t>
      </w:r>
    </w:p>
    <w:p w14:paraId="3AF49BBF" w14:textId="77777777" w:rsidR="00654624" w:rsidRPr="0004295D" w:rsidRDefault="00654624" w:rsidP="00654624">
      <w:pPr>
        <w:spacing w:before="120"/>
        <w:rPr>
          <w:rFonts w:ascii="Arial" w:hAnsi="Arial" w:cs="Arial"/>
          <w:sz w:val="20"/>
        </w:rPr>
      </w:pPr>
      <w:r w:rsidRPr="0004295D">
        <w:rPr>
          <w:rFonts w:ascii="Arial" w:hAnsi="Arial" w:cs="Arial"/>
          <w:sz w:val="20"/>
        </w:rPr>
        <w:t>Nợ TK 911- Xác định kết quả (9111)</w:t>
      </w:r>
    </w:p>
    <w:p w14:paraId="5507C228"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611- Chi phí hoạt động.</w:t>
      </w:r>
    </w:p>
    <w:p w14:paraId="25B05538" w14:textId="77777777" w:rsidR="00654624" w:rsidRPr="002622C2" w:rsidRDefault="00654624" w:rsidP="00654624">
      <w:pPr>
        <w:spacing w:before="120"/>
        <w:jc w:val="center"/>
        <w:rPr>
          <w:rFonts w:ascii="Arial" w:hAnsi="Arial" w:cs="Arial"/>
          <w:b/>
          <w:sz w:val="20"/>
        </w:rPr>
      </w:pPr>
      <w:r w:rsidRPr="002622C2">
        <w:rPr>
          <w:rFonts w:ascii="Arial" w:hAnsi="Arial" w:cs="Arial"/>
          <w:b/>
          <w:sz w:val="20"/>
        </w:rPr>
        <w:t>TÀI KHOẢN 612</w:t>
      </w:r>
    </w:p>
    <w:p w14:paraId="78C21344" w14:textId="77777777" w:rsidR="00654624" w:rsidRPr="002622C2" w:rsidRDefault="00654624" w:rsidP="00654624">
      <w:pPr>
        <w:spacing w:before="120"/>
        <w:jc w:val="center"/>
        <w:rPr>
          <w:rFonts w:ascii="Arial" w:hAnsi="Arial" w:cs="Arial"/>
          <w:b/>
          <w:sz w:val="20"/>
        </w:rPr>
      </w:pPr>
      <w:r w:rsidRPr="002622C2">
        <w:rPr>
          <w:rFonts w:ascii="Arial" w:hAnsi="Arial" w:cs="Arial"/>
          <w:b/>
          <w:sz w:val="20"/>
        </w:rPr>
        <w:t>CHI PHÍ TỪ NGUỒN VIỆN TRỢ, VAY NỢ NƯỚC NGOÀI</w:t>
      </w:r>
    </w:p>
    <w:p w14:paraId="486A144F" w14:textId="77777777" w:rsidR="00654624" w:rsidRPr="002622C2" w:rsidRDefault="00654624" w:rsidP="00654624">
      <w:pPr>
        <w:spacing w:before="120"/>
        <w:rPr>
          <w:rFonts w:ascii="Arial" w:hAnsi="Arial" w:cs="Arial"/>
          <w:b/>
          <w:sz w:val="20"/>
        </w:rPr>
      </w:pPr>
      <w:r w:rsidRPr="002622C2">
        <w:rPr>
          <w:rFonts w:ascii="Arial" w:hAnsi="Arial" w:cs="Arial"/>
          <w:b/>
          <w:sz w:val="20"/>
        </w:rPr>
        <w:t>1- Nguyên tắc kế toán</w:t>
      </w:r>
    </w:p>
    <w:p w14:paraId="2899F73D" w14:textId="77777777" w:rsidR="00654624" w:rsidRPr="0004295D" w:rsidRDefault="00654624" w:rsidP="00654624">
      <w:pPr>
        <w:spacing w:before="120"/>
        <w:rPr>
          <w:rFonts w:ascii="Arial" w:hAnsi="Arial" w:cs="Arial"/>
          <w:sz w:val="20"/>
        </w:rPr>
      </w:pPr>
      <w:r w:rsidRPr="0004295D">
        <w:rPr>
          <w:rFonts w:ascii="Arial" w:hAnsi="Arial" w:cs="Arial"/>
          <w:sz w:val="20"/>
        </w:rPr>
        <w:t>1.1- Tài khoản này dùng để phản ánh số chi từ nguồn viện trợ không hoàn lại và chi từ nguồn vay nợ của nước ngoài do đơn vị làm chủ dự án (trực tiếp điều hành, trực tiếp chi tiêu).</w:t>
      </w:r>
    </w:p>
    <w:p w14:paraId="35AE9F26" w14:textId="77777777" w:rsidR="00654624" w:rsidRPr="0004295D" w:rsidRDefault="00654624" w:rsidP="00654624">
      <w:pPr>
        <w:spacing w:before="120"/>
        <w:rPr>
          <w:rFonts w:ascii="Arial" w:hAnsi="Arial" w:cs="Arial"/>
          <w:sz w:val="20"/>
        </w:rPr>
      </w:pPr>
      <w:r w:rsidRPr="0004295D">
        <w:rPr>
          <w:rFonts w:ascii="Arial" w:hAnsi="Arial" w:cs="Arial"/>
          <w:sz w:val="20"/>
        </w:rPr>
        <w:t>1.2- Tài khoản 612 “Chi phí từ nguồn viện trợ, vay nợ nước ngoài” chỉ sử dụng ở những đơn vị được tiếp nhận các khoản viện trợ không hoàn lại của nước ngoài mà đơn vị được giao làm chủ dự án và các đơn vị được tiếp nhận các khoản vay nợ từ nước ngoài mà đơn vị là đơn vị thụ hưởng.</w:t>
      </w:r>
    </w:p>
    <w:p w14:paraId="071C534B" w14:textId="77777777" w:rsidR="00654624" w:rsidRPr="0004295D" w:rsidRDefault="00654624" w:rsidP="00654624">
      <w:pPr>
        <w:spacing w:before="120"/>
        <w:rPr>
          <w:rFonts w:ascii="Arial" w:hAnsi="Arial" w:cs="Arial"/>
          <w:sz w:val="20"/>
        </w:rPr>
      </w:pPr>
      <w:r w:rsidRPr="0004295D">
        <w:rPr>
          <w:rFonts w:ascii="Arial" w:hAnsi="Arial" w:cs="Arial"/>
          <w:sz w:val="20"/>
        </w:rPr>
        <w:t>1.3- Trường hợp đơn vị có nhiều chương trình, dự án viện trợ, vay nợ nước ngoài kế toán phải mở sổ theo dõi chi tiết chi phí theo từng chương trình, dự án và tập hợp chi phí theo yêu cầu quản lý.</w:t>
      </w:r>
    </w:p>
    <w:p w14:paraId="64B41998" w14:textId="77777777" w:rsidR="00654624" w:rsidRPr="002622C2" w:rsidRDefault="00654624" w:rsidP="00654624">
      <w:pPr>
        <w:spacing w:before="120"/>
        <w:rPr>
          <w:rFonts w:ascii="Arial" w:hAnsi="Arial" w:cs="Arial"/>
          <w:b/>
          <w:sz w:val="20"/>
        </w:rPr>
      </w:pPr>
      <w:r w:rsidRPr="002622C2">
        <w:rPr>
          <w:rFonts w:ascii="Arial" w:hAnsi="Arial" w:cs="Arial"/>
          <w:b/>
          <w:sz w:val="20"/>
        </w:rPr>
        <w:t>2- Kết cấu và nội dung phản ánh của Tài khoản 612- Chi phí từ nguồn viện trợ, vay nợ nước ngoài</w:t>
      </w:r>
    </w:p>
    <w:p w14:paraId="6C46C2A5" w14:textId="77777777" w:rsidR="00654624" w:rsidRPr="0004295D" w:rsidRDefault="00654624" w:rsidP="00654624">
      <w:pPr>
        <w:spacing w:before="120"/>
        <w:rPr>
          <w:rFonts w:ascii="Arial" w:hAnsi="Arial" w:cs="Arial"/>
          <w:sz w:val="20"/>
        </w:rPr>
      </w:pPr>
      <w:r w:rsidRPr="002622C2">
        <w:rPr>
          <w:rFonts w:ascii="Arial" w:hAnsi="Arial" w:cs="Arial"/>
          <w:b/>
          <w:sz w:val="20"/>
        </w:rPr>
        <w:t>Bên Nợ:</w:t>
      </w:r>
      <w:r w:rsidRPr="0004295D">
        <w:rPr>
          <w:rFonts w:ascii="Arial" w:hAnsi="Arial" w:cs="Arial"/>
          <w:sz w:val="20"/>
        </w:rPr>
        <w:t xml:space="preserve"> Các khoản chi phí từ nguồn viện trợ, từ nguồn vay nợ nước ngoài phát sinh.</w:t>
      </w:r>
    </w:p>
    <w:p w14:paraId="71A61964" w14:textId="77777777" w:rsidR="00654624" w:rsidRPr="002622C2" w:rsidRDefault="00654624" w:rsidP="00654624">
      <w:pPr>
        <w:spacing w:before="120"/>
        <w:rPr>
          <w:rFonts w:ascii="Arial" w:hAnsi="Arial" w:cs="Arial"/>
          <w:b/>
          <w:sz w:val="20"/>
        </w:rPr>
      </w:pPr>
      <w:r w:rsidRPr="002622C2">
        <w:rPr>
          <w:rFonts w:ascii="Arial" w:hAnsi="Arial" w:cs="Arial"/>
          <w:b/>
          <w:sz w:val="20"/>
        </w:rPr>
        <w:t>Bên Có:</w:t>
      </w:r>
    </w:p>
    <w:p w14:paraId="0C290F70" w14:textId="77777777" w:rsidR="00654624" w:rsidRPr="0004295D" w:rsidRDefault="00654624" w:rsidP="00654624">
      <w:pPr>
        <w:spacing w:before="120"/>
        <w:rPr>
          <w:rFonts w:ascii="Arial" w:hAnsi="Arial" w:cs="Arial"/>
          <w:sz w:val="20"/>
        </w:rPr>
      </w:pPr>
      <w:r w:rsidRPr="0004295D">
        <w:rPr>
          <w:rFonts w:ascii="Arial" w:hAnsi="Arial" w:cs="Arial"/>
          <w:sz w:val="20"/>
        </w:rPr>
        <w:t>- Các khoản được phép ghi giảm chi phí trong năm;</w:t>
      </w:r>
    </w:p>
    <w:p w14:paraId="1E41E3C7" w14:textId="77777777" w:rsidR="00654624" w:rsidRPr="0004295D" w:rsidRDefault="00654624" w:rsidP="00654624">
      <w:pPr>
        <w:spacing w:before="120"/>
        <w:rPr>
          <w:rFonts w:ascii="Arial" w:hAnsi="Arial" w:cs="Arial"/>
          <w:sz w:val="20"/>
        </w:rPr>
      </w:pPr>
      <w:r w:rsidRPr="0004295D">
        <w:rPr>
          <w:rFonts w:ascii="Arial" w:hAnsi="Arial" w:cs="Arial"/>
          <w:sz w:val="20"/>
        </w:rPr>
        <w:t>- Kết chuyển số chi phí từ nguồn viện trợ, chi vay nợ nước ngoài vào TK 911- Xác định kết quả.</w:t>
      </w:r>
    </w:p>
    <w:p w14:paraId="60CC0396" w14:textId="77777777" w:rsidR="00654624" w:rsidRPr="002622C2" w:rsidRDefault="00654624" w:rsidP="00654624">
      <w:pPr>
        <w:spacing w:before="120"/>
        <w:rPr>
          <w:rFonts w:ascii="Arial" w:hAnsi="Arial" w:cs="Arial"/>
          <w:b/>
          <w:sz w:val="20"/>
        </w:rPr>
      </w:pPr>
      <w:r w:rsidRPr="002622C2">
        <w:rPr>
          <w:rFonts w:ascii="Arial" w:hAnsi="Arial" w:cs="Arial"/>
          <w:b/>
          <w:sz w:val="20"/>
        </w:rPr>
        <w:t>Tài khoản này không có số dư cuối kỳ.</w:t>
      </w:r>
    </w:p>
    <w:p w14:paraId="0DB27779" w14:textId="77777777" w:rsidR="00654624" w:rsidRPr="002622C2" w:rsidRDefault="00654624" w:rsidP="00654624">
      <w:pPr>
        <w:spacing w:before="120"/>
        <w:rPr>
          <w:rFonts w:ascii="Arial" w:hAnsi="Arial" w:cs="Arial"/>
          <w:b/>
          <w:i/>
          <w:sz w:val="20"/>
        </w:rPr>
      </w:pPr>
      <w:r w:rsidRPr="002622C2">
        <w:rPr>
          <w:rFonts w:ascii="Arial" w:hAnsi="Arial" w:cs="Arial"/>
          <w:b/>
          <w:i/>
          <w:sz w:val="20"/>
        </w:rPr>
        <w:t>Tài khoản 612- Chi phí từ nguồn viện trợ</w:t>
      </w:r>
      <w:r>
        <w:rPr>
          <w:rFonts w:ascii="Arial" w:hAnsi="Arial" w:cs="Arial"/>
          <w:b/>
          <w:i/>
          <w:sz w:val="20"/>
          <w:lang w:val="en-US"/>
        </w:rPr>
        <w:t xml:space="preserve"> </w:t>
      </w:r>
      <w:r w:rsidRPr="002622C2">
        <w:rPr>
          <w:rFonts w:ascii="Arial" w:hAnsi="Arial" w:cs="Arial"/>
          <w:b/>
          <w:i/>
          <w:sz w:val="20"/>
        </w:rPr>
        <w:t>vay nợ nước ngoài, có 2 tài khoản c</w:t>
      </w:r>
      <w:r>
        <w:rPr>
          <w:rFonts w:ascii="Arial" w:hAnsi="Arial" w:cs="Arial"/>
          <w:b/>
          <w:i/>
          <w:sz w:val="20"/>
          <w:lang w:val="en-US"/>
        </w:rPr>
        <w:t>ấ</w:t>
      </w:r>
      <w:r w:rsidRPr="002622C2">
        <w:rPr>
          <w:rFonts w:ascii="Arial" w:hAnsi="Arial" w:cs="Arial"/>
          <w:b/>
          <w:i/>
          <w:sz w:val="20"/>
        </w:rPr>
        <w:t>p 2:</w:t>
      </w:r>
    </w:p>
    <w:p w14:paraId="129E189A" w14:textId="77777777" w:rsidR="00654624" w:rsidRPr="0004295D" w:rsidRDefault="00654624" w:rsidP="00654624">
      <w:pPr>
        <w:spacing w:before="120"/>
        <w:rPr>
          <w:rFonts w:ascii="Arial" w:hAnsi="Arial" w:cs="Arial"/>
          <w:sz w:val="20"/>
        </w:rPr>
      </w:pPr>
      <w:r w:rsidRPr="002622C2">
        <w:rPr>
          <w:rFonts w:ascii="Arial" w:hAnsi="Arial" w:cs="Arial"/>
          <w:i/>
          <w:sz w:val="20"/>
        </w:rPr>
        <w:t>- Tài khoản 6121- Ch</w:t>
      </w:r>
      <w:r>
        <w:rPr>
          <w:rFonts w:ascii="Arial" w:hAnsi="Arial" w:cs="Arial"/>
          <w:i/>
          <w:sz w:val="20"/>
          <w:lang w:val="en-US"/>
        </w:rPr>
        <w:t>i</w:t>
      </w:r>
      <w:r w:rsidRPr="002622C2">
        <w:rPr>
          <w:rFonts w:ascii="Arial" w:hAnsi="Arial" w:cs="Arial"/>
          <w:i/>
          <w:sz w:val="20"/>
        </w:rPr>
        <w:t xml:space="preserve"> từ nguồn viện trợ:</w:t>
      </w:r>
      <w:r w:rsidRPr="0004295D">
        <w:rPr>
          <w:rFonts w:ascii="Arial" w:hAnsi="Arial" w:cs="Arial"/>
          <w:sz w:val="20"/>
        </w:rPr>
        <w:t xml:space="preserve"> Phản ánh các khoản chi từ nguồn viện trợ không hoàn lại của nước ngoài.</w:t>
      </w:r>
    </w:p>
    <w:p w14:paraId="562295E6" w14:textId="77777777" w:rsidR="00654624" w:rsidRPr="0004295D" w:rsidRDefault="00654624" w:rsidP="00654624">
      <w:pPr>
        <w:spacing w:before="120"/>
        <w:rPr>
          <w:rFonts w:ascii="Arial" w:hAnsi="Arial" w:cs="Arial"/>
          <w:sz w:val="20"/>
        </w:rPr>
      </w:pPr>
      <w:r w:rsidRPr="002622C2">
        <w:rPr>
          <w:rFonts w:ascii="Arial" w:hAnsi="Arial" w:cs="Arial"/>
          <w:i/>
          <w:sz w:val="20"/>
        </w:rPr>
        <w:t>- Tài khoản 6122- Chi từ nguồn vay nợ nước ngoài:</w:t>
      </w:r>
      <w:r w:rsidRPr="0004295D">
        <w:rPr>
          <w:rFonts w:ascii="Arial" w:hAnsi="Arial" w:cs="Arial"/>
          <w:sz w:val="20"/>
        </w:rPr>
        <w:t xml:space="preserve"> Phản ánh các khoản chi từ nguồn vay nợ nước ngoài.</w:t>
      </w:r>
    </w:p>
    <w:p w14:paraId="07DD7D1D" w14:textId="77777777" w:rsidR="00654624" w:rsidRPr="002622C2" w:rsidRDefault="00654624" w:rsidP="00654624">
      <w:pPr>
        <w:spacing w:before="120"/>
        <w:rPr>
          <w:rFonts w:ascii="Arial" w:hAnsi="Arial" w:cs="Arial"/>
          <w:b/>
          <w:sz w:val="20"/>
        </w:rPr>
      </w:pPr>
      <w:r w:rsidRPr="002622C2">
        <w:rPr>
          <w:rFonts w:ascii="Arial" w:hAnsi="Arial" w:cs="Arial"/>
          <w:b/>
          <w:sz w:val="20"/>
        </w:rPr>
        <w:t>3- Phương pháp hạch toán kế toán một số hoạt động kinh tế chủ yếu</w:t>
      </w:r>
    </w:p>
    <w:p w14:paraId="57156BDE" w14:textId="77777777" w:rsidR="00654624" w:rsidRPr="0004295D" w:rsidRDefault="00654624" w:rsidP="00654624">
      <w:pPr>
        <w:spacing w:before="120"/>
        <w:rPr>
          <w:rFonts w:ascii="Arial" w:hAnsi="Arial" w:cs="Arial"/>
          <w:sz w:val="20"/>
        </w:rPr>
      </w:pPr>
      <w:r w:rsidRPr="0004295D">
        <w:rPr>
          <w:rFonts w:ascii="Arial" w:hAnsi="Arial" w:cs="Arial"/>
          <w:sz w:val="20"/>
        </w:rPr>
        <w:t>3.1- Khi xuất quỹ tiền mặt, rút tiền gửi từ nguồn viện trợ, nguồn vay nợ nước ngoài để chi, ghi:</w:t>
      </w:r>
    </w:p>
    <w:p w14:paraId="6BD81589" w14:textId="77777777" w:rsidR="00654624" w:rsidRDefault="00654624" w:rsidP="00654624">
      <w:pPr>
        <w:spacing w:before="120"/>
        <w:rPr>
          <w:rFonts w:ascii="Arial" w:hAnsi="Arial" w:cs="Arial"/>
          <w:sz w:val="20"/>
          <w:lang w:val="en-US"/>
        </w:rPr>
      </w:pPr>
      <w:r w:rsidRPr="0004295D">
        <w:rPr>
          <w:rFonts w:ascii="Arial" w:hAnsi="Arial" w:cs="Arial"/>
          <w:sz w:val="20"/>
        </w:rPr>
        <w:t>Nợ TK 612- Chi phí từ nguồn viện trợ, vay nợ nước ngoài</w:t>
      </w:r>
    </w:p>
    <w:p w14:paraId="5BBF2C91" w14:textId="77777777" w:rsidR="00654624" w:rsidRPr="0004295D" w:rsidRDefault="00654624" w:rsidP="00654624">
      <w:pPr>
        <w:spacing w:before="120"/>
        <w:rPr>
          <w:rFonts w:ascii="Arial" w:hAnsi="Arial" w:cs="Arial"/>
          <w:sz w:val="20"/>
        </w:rPr>
      </w:pPr>
      <w:r>
        <w:rPr>
          <w:rFonts w:ascii="Arial" w:hAnsi="Arial" w:cs="Arial"/>
          <w:sz w:val="20"/>
          <w:lang w:val="en-US"/>
        </w:rPr>
        <w:tab/>
      </w:r>
      <w:r w:rsidRPr="0004295D">
        <w:rPr>
          <w:rFonts w:ascii="Arial" w:hAnsi="Arial" w:cs="Arial"/>
          <w:sz w:val="20"/>
        </w:rPr>
        <w:t>Có</w:t>
      </w:r>
      <w:r>
        <w:rPr>
          <w:rFonts w:ascii="Arial" w:hAnsi="Arial" w:cs="Arial"/>
          <w:sz w:val="20"/>
          <w:lang w:val="en-US"/>
        </w:rPr>
        <w:t xml:space="preserve"> </w:t>
      </w:r>
      <w:r w:rsidRPr="0004295D">
        <w:rPr>
          <w:rFonts w:ascii="Arial" w:hAnsi="Arial" w:cs="Arial"/>
          <w:sz w:val="20"/>
        </w:rPr>
        <w:t>các</w:t>
      </w:r>
      <w:r>
        <w:rPr>
          <w:rFonts w:ascii="Arial" w:hAnsi="Arial" w:cs="Arial"/>
          <w:sz w:val="20"/>
          <w:lang w:val="en-US"/>
        </w:rPr>
        <w:t xml:space="preserve"> </w:t>
      </w:r>
      <w:r w:rsidRPr="0004295D">
        <w:rPr>
          <w:rFonts w:ascii="Arial" w:hAnsi="Arial" w:cs="Arial"/>
          <w:sz w:val="20"/>
        </w:rPr>
        <w:t>TK 111, 112.</w:t>
      </w:r>
    </w:p>
    <w:p w14:paraId="501DA3FF"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1C294801" w14:textId="77777777" w:rsidR="00654624" w:rsidRPr="0004295D" w:rsidRDefault="00654624" w:rsidP="00654624">
      <w:pPr>
        <w:spacing w:before="120"/>
        <w:rPr>
          <w:rFonts w:ascii="Arial" w:hAnsi="Arial" w:cs="Arial"/>
          <w:sz w:val="20"/>
        </w:rPr>
      </w:pPr>
      <w:r w:rsidRPr="0004295D">
        <w:rPr>
          <w:rFonts w:ascii="Arial" w:hAnsi="Arial" w:cs="Arial"/>
          <w:sz w:val="20"/>
        </w:rPr>
        <w:t>Nợ TK 337-</w:t>
      </w:r>
      <w:r>
        <w:rPr>
          <w:rFonts w:ascii="Arial" w:hAnsi="Arial" w:cs="Arial"/>
          <w:sz w:val="20"/>
          <w:lang w:val="en-US"/>
        </w:rPr>
        <w:t xml:space="preserve"> </w:t>
      </w:r>
      <w:r w:rsidRPr="0004295D">
        <w:rPr>
          <w:rFonts w:ascii="Arial" w:hAnsi="Arial" w:cs="Arial"/>
          <w:sz w:val="20"/>
        </w:rPr>
        <w:t>Tạm thu (3372)</w:t>
      </w:r>
    </w:p>
    <w:p w14:paraId="76BC0415"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512- Thu viện trợ, vay nợ nước ngoài.</w:t>
      </w:r>
    </w:p>
    <w:p w14:paraId="25F5A2E6" w14:textId="77777777" w:rsidR="00654624" w:rsidRPr="0004295D" w:rsidRDefault="00654624" w:rsidP="00654624">
      <w:pPr>
        <w:spacing w:before="120"/>
        <w:rPr>
          <w:rFonts w:ascii="Arial" w:hAnsi="Arial" w:cs="Arial"/>
          <w:sz w:val="20"/>
        </w:rPr>
      </w:pPr>
      <w:r w:rsidRPr="0004295D">
        <w:rPr>
          <w:rFonts w:ascii="Arial" w:hAnsi="Arial" w:cs="Arial"/>
          <w:sz w:val="20"/>
        </w:rPr>
        <w:t>3.2- Xuất nguyên liệu, vật liệu, công cụ, dụng cụ sử dụng cho hoạt động dự án viện trợ, vay nợ nước ngoài, ghi:</w:t>
      </w:r>
    </w:p>
    <w:p w14:paraId="5B772267" w14:textId="77777777" w:rsidR="00654624" w:rsidRDefault="00654624" w:rsidP="00654624">
      <w:pPr>
        <w:spacing w:before="120"/>
        <w:rPr>
          <w:rFonts w:ascii="Arial" w:hAnsi="Arial" w:cs="Arial"/>
          <w:sz w:val="20"/>
          <w:lang w:val="en-US"/>
        </w:rPr>
      </w:pPr>
      <w:r w:rsidRPr="0004295D">
        <w:rPr>
          <w:rFonts w:ascii="Arial" w:hAnsi="Arial" w:cs="Arial"/>
          <w:sz w:val="20"/>
        </w:rPr>
        <w:t>Nợ TK 612- Chi phí từ nguồn viện trợ, vay nợ nước ngoài</w:t>
      </w:r>
    </w:p>
    <w:p w14:paraId="046FA2E3"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152, 153.</w:t>
      </w:r>
    </w:p>
    <w:p w14:paraId="49C88D4B" w14:textId="77777777" w:rsidR="00654624" w:rsidRPr="0004295D" w:rsidRDefault="00654624" w:rsidP="00654624">
      <w:pPr>
        <w:spacing w:before="120"/>
        <w:rPr>
          <w:rFonts w:ascii="Arial" w:hAnsi="Arial" w:cs="Arial"/>
          <w:sz w:val="20"/>
        </w:rPr>
      </w:pPr>
      <w:r w:rsidRPr="0004295D">
        <w:rPr>
          <w:rFonts w:ascii="Arial" w:hAnsi="Arial" w:cs="Arial"/>
          <w:sz w:val="20"/>
        </w:rPr>
        <w:t>3.3- Các dịch vụ mua ngoài chưa thanh toán, ghi:</w:t>
      </w:r>
    </w:p>
    <w:p w14:paraId="2DE1643E" w14:textId="77777777" w:rsidR="00654624" w:rsidRDefault="00654624" w:rsidP="00654624">
      <w:pPr>
        <w:spacing w:before="120"/>
        <w:rPr>
          <w:rFonts w:ascii="Arial" w:hAnsi="Arial" w:cs="Arial"/>
          <w:sz w:val="20"/>
          <w:lang w:val="en-US"/>
        </w:rPr>
      </w:pPr>
      <w:r w:rsidRPr="0004295D">
        <w:rPr>
          <w:rFonts w:ascii="Arial" w:hAnsi="Arial" w:cs="Arial"/>
          <w:sz w:val="20"/>
        </w:rPr>
        <w:t>Nợ TK 612- Chi phí từ nguồn viện trợ, vay nợ nước ngoài</w:t>
      </w:r>
    </w:p>
    <w:p w14:paraId="3ACF6AE0"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w:t>
      </w:r>
      <w:r>
        <w:rPr>
          <w:rFonts w:ascii="Arial" w:hAnsi="Arial" w:cs="Arial"/>
          <w:sz w:val="20"/>
        </w:rPr>
        <w:tab/>
        <w:t>Có TK</w:t>
      </w:r>
      <w:r w:rsidRPr="0004295D">
        <w:rPr>
          <w:rFonts w:ascii="Arial" w:hAnsi="Arial" w:cs="Arial"/>
          <w:sz w:val="20"/>
        </w:rPr>
        <w:t xml:space="preserve"> 331- Phải trả cho người bán.</w:t>
      </w:r>
    </w:p>
    <w:p w14:paraId="4243F0BC" w14:textId="77777777" w:rsidR="00654624" w:rsidRPr="0004295D" w:rsidRDefault="00654624" w:rsidP="00654624">
      <w:pPr>
        <w:spacing w:before="120"/>
        <w:rPr>
          <w:rFonts w:ascii="Arial" w:hAnsi="Arial" w:cs="Arial"/>
          <w:sz w:val="20"/>
        </w:rPr>
      </w:pPr>
      <w:r w:rsidRPr="0004295D">
        <w:rPr>
          <w:rFonts w:ascii="Arial" w:hAnsi="Arial" w:cs="Arial"/>
          <w:sz w:val="20"/>
        </w:rPr>
        <w:t>Khi thanh toán các dịch vụ mua ngoài, ghi:</w:t>
      </w:r>
    </w:p>
    <w:p w14:paraId="43774293" w14:textId="77777777" w:rsidR="00654624" w:rsidRDefault="00654624" w:rsidP="00654624">
      <w:pPr>
        <w:spacing w:before="120"/>
        <w:rPr>
          <w:rFonts w:ascii="Arial" w:hAnsi="Arial" w:cs="Arial"/>
          <w:sz w:val="20"/>
          <w:lang w:val="en-US"/>
        </w:rPr>
      </w:pPr>
      <w:r w:rsidRPr="0004295D">
        <w:rPr>
          <w:rFonts w:ascii="Arial" w:hAnsi="Arial" w:cs="Arial"/>
          <w:sz w:val="20"/>
        </w:rPr>
        <w:t>Nợ TK 331- Phải trả cho người bán</w:t>
      </w:r>
    </w:p>
    <w:p w14:paraId="5141D8EB"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111, 112.</w:t>
      </w:r>
    </w:p>
    <w:p w14:paraId="662B8F34"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3021A3F2" w14:textId="77777777" w:rsidR="00654624" w:rsidRPr="0004295D" w:rsidRDefault="00654624" w:rsidP="00654624">
      <w:pPr>
        <w:spacing w:before="120"/>
        <w:rPr>
          <w:rFonts w:ascii="Arial" w:hAnsi="Arial" w:cs="Arial"/>
          <w:sz w:val="20"/>
        </w:rPr>
      </w:pPr>
      <w:r w:rsidRPr="0004295D">
        <w:rPr>
          <w:rFonts w:ascii="Arial" w:hAnsi="Arial" w:cs="Arial"/>
          <w:sz w:val="20"/>
        </w:rPr>
        <w:t>Nợ TK 337-</w:t>
      </w:r>
      <w:r>
        <w:rPr>
          <w:rFonts w:ascii="Arial" w:hAnsi="Arial" w:cs="Arial"/>
          <w:sz w:val="20"/>
          <w:lang w:val="en-US"/>
        </w:rPr>
        <w:t xml:space="preserve"> </w:t>
      </w:r>
      <w:r w:rsidRPr="0004295D">
        <w:rPr>
          <w:rFonts w:ascii="Arial" w:hAnsi="Arial" w:cs="Arial"/>
          <w:sz w:val="20"/>
        </w:rPr>
        <w:t>Tạm thu (3372)</w:t>
      </w:r>
    </w:p>
    <w:p w14:paraId="159B3D87"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512- Thu viện trợ, vay nợ nước ngoài.</w:t>
      </w:r>
    </w:p>
    <w:p w14:paraId="7F9429DF" w14:textId="77777777" w:rsidR="00654624" w:rsidRPr="0004295D" w:rsidRDefault="00654624" w:rsidP="00654624">
      <w:pPr>
        <w:spacing w:before="120"/>
        <w:rPr>
          <w:rFonts w:ascii="Arial" w:hAnsi="Arial" w:cs="Arial"/>
          <w:sz w:val="20"/>
        </w:rPr>
      </w:pPr>
      <w:r w:rsidRPr="0004295D">
        <w:rPr>
          <w:rFonts w:ascii="Arial" w:hAnsi="Arial" w:cs="Arial"/>
          <w:sz w:val="20"/>
        </w:rPr>
        <w:t>3.4- Trường hợp ứng trước cho nhà thầu, nhà cung cấp dịch vụ:</w:t>
      </w:r>
    </w:p>
    <w:p w14:paraId="72175B4D" w14:textId="77777777" w:rsidR="00654624" w:rsidRPr="0004295D" w:rsidRDefault="00654624" w:rsidP="00654624">
      <w:pPr>
        <w:spacing w:before="120"/>
        <w:rPr>
          <w:rFonts w:ascii="Arial" w:hAnsi="Arial" w:cs="Arial"/>
          <w:sz w:val="20"/>
        </w:rPr>
      </w:pPr>
      <w:r w:rsidRPr="0004295D">
        <w:rPr>
          <w:rFonts w:ascii="Arial" w:hAnsi="Arial" w:cs="Arial"/>
          <w:sz w:val="20"/>
        </w:rPr>
        <w:t>- Khi ứng trước cho nhà thầu, nhà cung cấp dịch vụ bằng tiền mặt hoặc tiền gửi dự toán, ghi:</w:t>
      </w:r>
    </w:p>
    <w:p w14:paraId="05168C97" w14:textId="77777777" w:rsidR="00654624" w:rsidRDefault="00654624" w:rsidP="00654624">
      <w:pPr>
        <w:spacing w:before="120"/>
        <w:rPr>
          <w:rFonts w:ascii="Arial" w:hAnsi="Arial" w:cs="Arial"/>
          <w:sz w:val="20"/>
          <w:lang w:val="en-US"/>
        </w:rPr>
      </w:pPr>
      <w:r w:rsidRPr="0004295D">
        <w:rPr>
          <w:rFonts w:ascii="Arial" w:hAnsi="Arial" w:cs="Arial"/>
          <w:sz w:val="20"/>
        </w:rPr>
        <w:t>Nợ TK 331- Phải trả cho người bán</w:t>
      </w:r>
    </w:p>
    <w:p w14:paraId="4D1C3AD2"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111,</w:t>
      </w:r>
      <w:r>
        <w:rPr>
          <w:rFonts w:ascii="Arial" w:hAnsi="Arial" w:cs="Arial"/>
          <w:sz w:val="20"/>
          <w:lang w:val="en-US"/>
        </w:rPr>
        <w:t xml:space="preserve"> </w:t>
      </w:r>
      <w:r w:rsidRPr="0004295D">
        <w:rPr>
          <w:rFonts w:ascii="Arial" w:hAnsi="Arial" w:cs="Arial"/>
          <w:sz w:val="20"/>
        </w:rPr>
        <w:t>112.</w:t>
      </w:r>
    </w:p>
    <w:p w14:paraId="4F096C72" w14:textId="77777777" w:rsidR="00654624" w:rsidRPr="0004295D" w:rsidRDefault="00654624" w:rsidP="00654624">
      <w:pPr>
        <w:spacing w:before="120"/>
        <w:rPr>
          <w:rFonts w:ascii="Arial" w:hAnsi="Arial" w:cs="Arial"/>
          <w:sz w:val="20"/>
        </w:rPr>
      </w:pPr>
      <w:r w:rsidRPr="0004295D">
        <w:rPr>
          <w:rFonts w:ascii="Arial" w:hAnsi="Arial" w:cs="Arial"/>
          <w:sz w:val="20"/>
        </w:rPr>
        <w:t>- Khi nghiệm thu, thanh lý hợp đồng nhà thầu, nhà cung cấp dịch vụ, ghi:</w:t>
      </w:r>
    </w:p>
    <w:p w14:paraId="3792294E" w14:textId="77777777" w:rsidR="00654624" w:rsidRPr="0004295D" w:rsidRDefault="00654624" w:rsidP="00654624">
      <w:pPr>
        <w:spacing w:before="120"/>
        <w:rPr>
          <w:rFonts w:ascii="Arial" w:hAnsi="Arial" w:cs="Arial"/>
          <w:sz w:val="20"/>
        </w:rPr>
      </w:pPr>
      <w:r w:rsidRPr="0004295D">
        <w:rPr>
          <w:rFonts w:ascii="Arial" w:hAnsi="Arial" w:cs="Arial"/>
          <w:sz w:val="20"/>
        </w:rPr>
        <w:t>Nợ TK 612- Chi phí từ nguồn viện trợ, vay nợ nước ngoài</w:t>
      </w:r>
    </w:p>
    <w:p w14:paraId="7D4771A5" w14:textId="77777777" w:rsidR="00654624" w:rsidRPr="0004295D" w:rsidRDefault="00654624" w:rsidP="00654624">
      <w:pPr>
        <w:spacing w:before="120"/>
        <w:rPr>
          <w:rFonts w:ascii="Arial" w:hAnsi="Arial" w:cs="Arial"/>
          <w:sz w:val="20"/>
        </w:rPr>
      </w:pPr>
      <w:r w:rsidRPr="0004295D">
        <w:rPr>
          <w:rFonts w:ascii="Arial" w:hAnsi="Arial" w:cs="Arial"/>
          <w:sz w:val="20"/>
        </w:rPr>
        <w:t>Nợ các TK 111, 112 (nếu số ứng trước lớn hơn số phải trả)</w:t>
      </w:r>
    </w:p>
    <w:p w14:paraId="38DFBEC1"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331- Phải trả cho người bán</w:t>
      </w:r>
    </w:p>
    <w:p w14:paraId="7AA5B6AB" w14:textId="77777777" w:rsidR="00654624" w:rsidRPr="0004295D" w:rsidRDefault="00654624" w:rsidP="00654624">
      <w:pPr>
        <w:spacing w:before="120"/>
        <w:rPr>
          <w:rFonts w:ascii="Arial" w:hAnsi="Arial" w:cs="Arial"/>
          <w:sz w:val="20"/>
        </w:rPr>
      </w:pPr>
      <w:r>
        <w:rPr>
          <w:rFonts w:ascii="Arial" w:hAnsi="Arial" w:cs="Arial"/>
          <w:sz w:val="20"/>
          <w:lang w:val="en-US"/>
        </w:rPr>
        <w:tab/>
      </w:r>
      <w:r w:rsidRPr="0004295D">
        <w:rPr>
          <w:rFonts w:ascii="Arial" w:hAnsi="Arial" w:cs="Arial"/>
          <w:sz w:val="20"/>
        </w:rPr>
        <w:t>Có các TK 111, 112 (nếu số ứng trước nhỏ hơn số phải trả).</w:t>
      </w:r>
    </w:p>
    <w:p w14:paraId="425DC60B"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22835AA8" w14:textId="77777777" w:rsidR="00654624" w:rsidRPr="0004295D" w:rsidRDefault="00654624" w:rsidP="00654624">
      <w:pPr>
        <w:spacing w:before="120"/>
        <w:rPr>
          <w:rFonts w:ascii="Arial" w:hAnsi="Arial" w:cs="Arial"/>
          <w:sz w:val="20"/>
        </w:rPr>
      </w:pPr>
      <w:r w:rsidRPr="0004295D">
        <w:rPr>
          <w:rFonts w:ascii="Arial" w:hAnsi="Arial" w:cs="Arial"/>
          <w:sz w:val="20"/>
        </w:rPr>
        <w:t>Nợ TK 337- Tạm thu (3372)</w:t>
      </w:r>
    </w:p>
    <w:p w14:paraId="24399D86"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512- Thu viện trợ, vay nợ nước ngoài.</w:t>
      </w:r>
    </w:p>
    <w:p w14:paraId="515CE3E3" w14:textId="77777777" w:rsidR="00654624" w:rsidRPr="0004295D" w:rsidRDefault="00654624" w:rsidP="00654624">
      <w:pPr>
        <w:spacing w:before="120"/>
        <w:rPr>
          <w:rFonts w:ascii="Arial" w:hAnsi="Arial" w:cs="Arial"/>
          <w:sz w:val="20"/>
        </w:rPr>
      </w:pPr>
      <w:r w:rsidRPr="0004295D">
        <w:rPr>
          <w:rFonts w:ascii="Arial" w:hAnsi="Arial" w:cs="Arial"/>
          <w:sz w:val="20"/>
        </w:rPr>
        <w:t>3.5- Tiền lương của cán bộ chuyên trách dự án phải trả và phụ cấp phải trả cho nhân viên hợp đồng của dự án và những người tham gia thực hiện chương trình, dự án viện trợ, ghi:</w:t>
      </w:r>
    </w:p>
    <w:p w14:paraId="739F5CDE" w14:textId="77777777" w:rsidR="00654624" w:rsidRPr="0004295D" w:rsidRDefault="00654624" w:rsidP="00654624">
      <w:pPr>
        <w:spacing w:before="120"/>
        <w:rPr>
          <w:rFonts w:ascii="Arial" w:hAnsi="Arial" w:cs="Arial"/>
          <w:sz w:val="20"/>
        </w:rPr>
      </w:pPr>
      <w:r w:rsidRPr="0004295D">
        <w:rPr>
          <w:rFonts w:ascii="Arial" w:hAnsi="Arial" w:cs="Arial"/>
          <w:sz w:val="20"/>
        </w:rPr>
        <w:t>Nợ TK 612- Chi phí từ nguồn viện trợ, vay nợ nước ngoài (6121)</w:t>
      </w:r>
    </w:p>
    <w:p w14:paraId="43BAB5F2"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334- Phải trả người lao động.</w:t>
      </w:r>
    </w:p>
    <w:p w14:paraId="6CE2E425" w14:textId="77777777" w:rsidR="00654624" w:rsidRPr="0004295D" w:rsidRDefault="00654624" w:rsidP="00654624">
      <w:pPr>
        <w:spacing w:before="120"/>
        <w:rPr>
          <w:rFonts w:ascii="Arial" w:hAnsi="Arial" w:cs="Arial"/>
          <w:sz w:val="20"/>
        </w:rPr>
      </w:pPr>
      <w:r w:rsidRPr="0004295D">
        <w:rPr>
          <w:rFonts w:ascii="Arial" w:hAnsi="Arial" w:cs="Arial"/>
          <w:sz w:val="20"/>
        </w:rPr>
        <w:t>Khi trả lương cho cán bộ chuyên trách dự án viện trợ không hoàn lại, ghi:</w:t>
      </w:r>
    </w:p>
    <w:p w14:paraId="57575A79" w14:textId="77777777" w:rsidR="00654624" w:rsidRDefault="00654624" w:rsidP="00654624">
      <w:pPr>
        <w:spacing w:before="120"/>
        <w:rPr>
          <w:rFonts w:ascii="Arial" w:hAnsi="Arial" w:cs="Arial"/>
          <w:sz w:val="20"/>
          <w:lang w:val="en-US"/>
        </w:rPr>
      </w:pPr>
      <w:r w:rsidRPr="0004295D">
        <w:rPr>
          <w:rFonts w:ascii="Arial" w:hAnsi="Arial" w:cs="Arial"/>
          <w:sz w:val="20"/>
        </w:rPr>
        <w:t>Nợ TK 334- Phải trả người lao động</w:t>
      </w:r>
    </w:p>
    <w:p w14:paraId="4D36B7B0"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111, 112.</w:t>
      </w:r>
    </w:p>
    <w:p w14:paraId="4731ABB6"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5795379D" w14:textId="77777777" w:rsidR="00654624" w:rsidRPr="0004295D" w:rsidRDefault="00654624" w:rsidP="00654624">
      <w:pPr>
        <w:spacing w:before="120"/>
        <w:rPr>
          <w:rFonts w:ascii="Arial" w:hAnsi="Arial" w:cs="Arial"/>
          <w:sz w:val="20"/>
        </w:rPr>
      </w:pPr>
      <w:r w:rsidRPr="0004295D">
        <w:rPr>
          <w:rFonts w:ascii="Arial" w:hAnsi="Arial" w:cs="Arial"/>
          <w:sz w:val="20"/>
        </w:rPr>
        <w:t>Nợ TK 337-</w:t>
      </w:r>
      <w:r>
        <w:rPr>
          <w:rFonts w:ascii="Arial" w:hAnsi="Arial" w:cs="Arial"/>
          <w:sz w:val="20"/>
          <w:lang w:val="en-US"/>
        </w:rPr>
        <w:t xml:space="preserve"> </w:t>
      </w:r>
      <w:r w:rsidRPr="0004295D">
        <w:rPr>
          <w:rFonts w:ascii="Arial" w:hAnsi="Arial" w:cs="Arial"/>
          <w:sz w:val="20"/>
        </w:rPr>
        <w:t>Tạm thu (3372)</w:t>
      </w:r>
    </w:p>
    <w:p w14:paraId="12835B5A"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512- Thu viện trợ, vay nợ nước ngoài.</w:t>
      </w:r>
    </w:p>
    <w:p w14:paraId="545452F4" w14:textId="77777777" w:rsidR="00654624" w:rsidRPr="0004295D" w:rsidRDefault="00654624" w:rsidP="00654624">
      <w:pPr>
        <w:spacing w:before="120"/>
        <w:rPr>
          <w:rFonts w:ascii="Arial" w:hAnsi="Arial" w:cs="Arial"/>
          <w:sz w:val="20"/>
        </w:rPr>
      </w:pPr>
      <w:r w:rsidRPr="0004295D">
        <w:rPr>
          <w:rFonts w:ascii="Arial" w:hAnsi="Arial" w:cs="Arial"/>
          <w:sz w:val="20"/>
        </w:rPr>
        <w:t>3.6- Hàng tháng trích BHXH, BHYT, KPCĐ, BH thất nghiệp của cán bộ chuyên trách dự án viện trợ, ghi:</w:t>
      </w:r>
    </w:p>
    <w:p w14:paraId="41FF2A84" w14:textId="77777777" w:rsidR="00654624" w:rsidRPr="0004295D" w:rsidRDefault="00654624" w:rsidP="00654624">
      <w:pPr>
        <w:spacing w:before="120"/>
        <w:rPr>
          <w:rFonts w:ascii="Arial" w:hAnsi="Arial" w:cs="Arial"/>
          <w:sz w:val="20"/>
        </w:rPr>
      </w:pPr>
      <w:r w:rsidRPr="0004295D">
        <w:rPr>
          <w:rFonts w:ascii="Arial" w:hAnsi="Arial" w:cs="Arial"/>
          <w:sz w:val="20"/>
        </w:rPr>
        <w:t>Nợ TK 612- Chi ph</w:t>
      </w:r>
      <w:r>
        <w:rPr>
          <w:rFonts w:ascii="Arial" w:hAnsi="Arial" w:cs="Arial"/>
          <w:sz w:val="20"/>
          <w:lang w:val="en-US"/>
        </w:rPr>
        <w:t>í</w:t>
      </w:r>
      <w:r w:rsidRPr="0004295D">
        <w:rPr>
          <w:rFonts w:ascii="Arial" w:hAnsi="Arial" w:cs="Arial"/>
          <w:sz w:val="20"/>
        </w:rPr>
        <w:t xml:space="preserve"> từ nguồn viện trợ, vay nợ nước ngoài (6121)</w:t>
      </w:r>
    </w:p>
    <w:p w14:paraId="750ED58E"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332- Các khoản phải nộp theo lương.</w:t>
      </w:r>
    </w:p>
    <w:p w14:paraId="55238CFD" w14:textId="77777777" w:rsidR="00654624" w:rsidRPr="0004295D" w:rsidRDefault="00654624" w:rsidP="00654624">
      <w:pPr>
        <w:spacing w:before="120"/>
        <w:rPr>
          <w:rFonts w:ascii="Arial" w:hAnsi="Arial" w:cs="Arial"/>
          <w:sz w:val="20"/>
        </w:rPr>
      </w:pPr>
      <w:r w:rsidRPr="0004295D">
        <w:rPr>
          <w:rFonts w:ascii="Arial" w:hAnsi="Arial" w:cs="Arial"/>
          <w:sz w:val="20"/>
        </w:rPr>
        <w:t>Khi chuyển tiền cho cơ quan BHXH, công đoàn, ghi:</w:t>
      </w:r>
    </w:p>
    <w:p w14:paraId="4FE4AF09" w14:textId="77777777" w:rsidR="00654624" w:rsidRDefault="00654624" w:rsidP="00654624">
      <w:pPr>
        <w:spacing w:before="120"/>
        <w:rPr>
          <w:rFonts w:ascii="Arial" w:hAnsi="Arial" w:cs="Arial"/>
          <w:sz w:val="20"/>
          <w:lang w:val="en-US"/>
        </w:rPr>
      </w:pPr>
      <w:r w:rsidRPr="0004295D">
        <w:rPr>
          <w:rFonts w:ascii="Arial" w:hAnsi="Arial" w:cs="Arial"/>
          <w:sz w:val="20"/>
        </w:rPr>
        <w:t>Nợ TK 332- Các khoản phải nộp theo lương</w:t>
      </w:r>
    </w:p>
    <w:p w14:paraId="131BC00B"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111, 112.</w:t>
      </w:r>
    </w:p>
    <w:p w14:paraId="2AA31C52"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4E8243B7" w14:textId="77777777" w:rsidR="00654624" w:rsidRPr="0004295D" w:rsidRDefault="00654624" w:rsidP="00654624">
      <w:pPr>
        <w:spacing w:before="120"/>
        <w:rPr>
          <w:rFonts w:ascii="Arial" w:hAnsi="Arial" w:cs="Arial"/>
          <w:sz w:val="20"/>
        </w:rPr>
      </w:pPr>
      <w:r w:rsidRPr="0004295D">
        <w:rPr>
          <w:rFonts w:ascii="Arial" w:hAnsi="Arial" w:cs="Arial"/>
          <w:sz w:val="20"/>
        </w:rPr>
        <w:t>Nợ TK 337- Tạm thu (3372)</w:t>
      </w:r>
    </w:p>
    <w:p w14:paraId="766C99B8"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512- Thu viện trợ, vay nợ nước ngoài.</w:t>
      </w:r>
    </w:p>
    <w:p w14:paraId="3F522AAB" w14:textId="77777777" w:rsidR="00654624" w:rsidRPr="0004295D" w:rsidRDefault="00654624" w:rsidP="00654624">
      <w:pPr>
        <w:spacing w:before="120"/>
        <w:rPr>
          <w:rFonts w:ascii="Arial" w:hAnsi="Arial" w:cs="Arial"/>
          <w:sz w:val="20"/>
        </w:rPr>
      </w:pPr>
      <w:r w:rsidRPr="0004295D">
        <w:rPr>
          <w:rFonts w:ascii="Arial" w:hAnsi="Arial" w:cs="Arial"/>
          <w:sz w:val="20"/>
        </w:rPr>
        <w:t>3.7- Thanh toán tạm ứng tính vào chi viện trợ, vay nợ nước ngoài, ghi:</w:t>
      </w:r>
    </w:p>
    <w:p w14:paraId="4E3BC1A7" w14:textId="77777777" w:rsidR="00654624" w:rsidRPr="0004295D" w:rsidRDefault="00654624" w:rsidP="00654624">
      <w:pPr>
        <w:spacing w:before="120"/>
        <w:rPr>
          <w:rFonts w:ascii="Arial" w:hAnsi="Arial" w:cs="Arial"/>
          <w:sz w:val="20"/>
        </w:rPr>
      </w:pPr>
      <w:r w:rsidRPr="0004295D">
        <w:rPr>
          <w:rFonts w:ascii="Arial" w:hAnsi="Arial" w:cs="Arial"/>
          <w:sz w:val="20"/>
        </w:rPr>
        <w:t>Nợ TK 612- Chi phí từ nguồn viện trợ, vay nợ nước ngoài</w:t>
      </w:r>
    </w:p>
    <w:p w14:paraId="65811435"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141- Tạm ứng.</w:t>
      </w:r>
    </w:p>
    <w:p w14:paraId="23F12EB7"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7699E6D0" w14:textId="77777777" w:rsidR="00654624" w:rsidRPr="0004295D" w:rsidRDefault="00654624" w:rsidP="00654624">
      <w:pPr>
        <w:spacing w:before="120"/>
        <w:rPr>
          <w:rFonts w:ascii="Arial" w:hAnsi="Arial" w:cs="Arial"/>
          <w:sz w:val="20"/>
        </w:rPr>
      </w:pPr>
      <w:r w:rsidRPr="0004295D">
        <w:rPr>
          <w:rFonts w:ascii="Arial" w:hAnsi="Arial" w:cs="Arial"/>
          <w:sz w:val="20"/>
        </w:rPr>
        <w:t>Nợ TK 337-</w:t>
      </w:r>
      <w:r>
        <w:rPr>
          <w:rFonts w:ascii="Arial" w:hAnsi="Arial" w:cs="Arial"/>
          <w:sz w:val="20"/>
          <w:lang w:val="en-US"/>
        </w:rPr>
        <w:t xml:space="preserve"> </w:t>
      </w:r>
      <w:r w:rsidRPr="0004295D">
        <w:rPr>
          <w:rFonts w:ascii="Arial" w:hAnsi="Arial" w:cs="Arial"/>
          <w:sz w:val="20"/>
        </w:rPr>
        <w:t>Tạm thu (3372)</w:t>
      </w:r>
    </w:p>
    <w:p w14:paraId="0938AC95"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512- Thu viện trợ, vay nợ nước ngoài.</w:t>
      </w:r>
    </w:p>
    <w:p w14:paraId="5E417CB6" w14:textId="77777777" w:rsidR="00654624" w:rsidRPr="0004295D" w:rsidRDefault="00654624" w:rsidP="00654624">
      <w:pPr>
        <w:spacing w:before="120"/>
        <w:rPr>
          <w:rFonts w:ascii="Arial" w:hAnsi="Arial" w:cs="Arial"/>
          <w:sz w:val="20"/>
        </w:rPr>
      </w:pPr>
      <w:r w:rsidRPr="0004295D">
        <w:rPr>
          <w:rFonts w:ascii="Arial" w:hAnsi="Arial" w:cs="Arial"/>
          <w:sz w:val="20"/>
        </w:rPr>
        <w:t>3.8- Trường hợp nhà tài trợ chuyển thẳng tiền thuộc chương trình, dự án cho bên thứ 3 (nhà cung cấp, chuyên gia tư vấn....), ghi:</w:t>
      </w:r>
    </w:p>
    <w:p w14:paraId="115A2EE2" w14:textId="77777777" w:rsidR="00654624" w:rsidRDefault="00654624" w:rsidP="00654624">
      <w:pPr>
        <w:spacing w:before="120"/>
        <w:rPr>
          <w:rFonts w:ascii="Arial" w:hAnsi="Arial" w:cs="Arial"/>
          <w:sz w:val="20"/>
          <w:lang w:val="en-US"/>
        </w:rPr>
      </w:pPr>
      <w:r w:rsidRPr="0004295D">
        <w:rPr>
          <w:rFonts w:ascii="Arial" w:hAnsi="Arial" w:cs="Arial"/>
          <w:sz w:val="20"/>
        </w:rPr>
        <w:t>Nợ TK 612- Chi phí từ nguồn viện trợ, vay nợ nước ngoài</w:t>
      </w:r>
    </w:p>
    <w:p w14:paraId="4BC542A2"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w:t>
      </w:r>
      <w:r>
        <w:rPr>
          <w:rFonts w:ascii="Arial" w:hAnsi="Arial" w:cs="Arial"/>
          <w:sz w:val="20"/>
        </w:rPr>
        <w:tab/>
        <w:t>Có TK</w:t>
      </w:r>
      <w:r w:rsidRPr="0004295D">
        <w:rPr>
          <w:rFonts w:ascii="Arial" w:hAnsi="Arial" w:cs="Arial"/>
          <w:sz w:val="20"/>
        </w:rPr>
        <w:t xml:space="preserve"> 512- Thu viện trợ, vay nợ nước ngoài.</w:t>
      </w:r>
    </w:p>
    <w:p w14:paraId="699A12F9" w14:textId="77777777" w:rsidR="00654624" w:rsidRPr="0004295D" w:rsidRDefault="00654624" w:rsidP="00654624">
      <w:pPr>
        <w:spacing w:before="120"/>
        <w:rPr>
          <w:rFonts w:ascii="Arial" w:hAnsi="Arial" w:cs="Arial"/>
          <w:sz w:val="20"/>
        </w:rPr>
      </w:pPr>
      <w:r w:rsidRPr="0004295D">
        <w:rPr>
          <w:rFonts w:ascii="Arial" w:hAnsi="Arial" w:cs="Arial"/>
          <w:sz w:val="20"/>
        </w:rPr>
        <w:t>Căn cứ Lệnh ghi thu - ghi chi, ghi:</w:t>
      </w:r>
    </w:p>
    <w:p w14:paraId="56D6B74B" w14:textId="77777777" w:rsidR="00654624" w:rsidRPr="0004295D" w:rsidRDefault="00654624" w:rsidP="00654624">
      <w:pPr>
        <w:spacing w:before="120"/>
        <w:rPr>
          <w:rFonts w:ascii="Arial" w:hAnsi="Arial" w:cs="Arial"/>
          <w:sz w:val="20"/>
        </w:rPr>
      </w:pPr>
      <w:r w:rsidRPr="0004295D">
        <w:rPr>
          <w:rFonts w:ascii="Arial" w:hAnsi="Arial" w:cs="Arial"/>
          <w:sz w:val="20"/>
        </w:rPr>
        <w:t>Nợ TK 004- Kinh phí viện trợ không hoàn lại.</w:t>
      </w:r>
    </w:p>
    <w:p w14:paraId="0642941D"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4338C42C"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004- Kinh phí viện trợ không hoàn lại.</w:t>
      </w:r>
    </w:p>
    <w:p w14:paraId="73CAA931" w14:textId="77777777" w:rsidR="00654624" w:rsidRPr="0004295D" w:rsidRDefault="00654624" w:rsidP="00654624">
      <w:pPr>
        <w:spacing w:before="120"/>
        <w:rPr>
          <w:rFonts w:ascii="Arial" w:hAnsi="Arial" w:cs="Arial"/>
          <w:sz w:val="20"/>
        </w:rPr>
      </w:pPr>
      <w:r w:rsidRPr="0004295D">
        <w:rPr>
          <w:rFonts w:ascii="Arial" w:hAnsi="Arial" w:cs="Arial"/>
          <w:sz w:val="20"/>
        </w:rPr>
        <w:t>3.9- Trường hợp nộp trả lại nhà tài trợ (do không thực hiện dự án), khi nộp,</w:t>
      </w:r>
      <w:r>
        <w:rPr>
          <w:rFonts w:ascii="Arial" w:hAnsi="Arial" w:cs="Arial"/>
          <w:sz w:val="20"/>
          <w:lang w:val="en-US"/>
        </w:rPr>
        <w:t xml:space="preserve"> </w:t>
      </w:r>
      <w:r w:rsidRPr="0004295D">
        <w:rPr>
          <w:rFonts w:ascii="Arial" w:hAnsi="Arial" w:cs="Arial"/>
          <w:sz w:val="20"/>
        </w:rPr>
        <w:t>ghi:</w:t>
      </w:r>
    </w:p>
    <w:p w14:paraId="40C9BB81" w14:textId="77777777" w:rsidR="00654624" w:rsidRPr="0004295D" w:rsidRDefault="00654624" w:rsidP="00654624">
      <w:pPr>
        <w:spacing w:before="120"/>
        <w:rPr>
          <w:rFonts w:ascii="Arial" w:hAnsi="Arial" w:cs="Arial"/>
          <w:sz w:val="20"/>
        </w:rPr>
      </w:pPr>
      <w:r w:rsidRPr="0004295D">
        <w:rPr>
          <w:rFonts w:ascii="Arial" w:hAnsi="Arial" w:cs="Arial"/>
          <w:sz w:val="20"/>
        </w:rPr>
        <w:t>Nợ TK 337- Tạm thu (3373)</w:t>
      </w:r>
    </w:p>
    <w:p w14:paraId="162B23B3"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112- Tiền gửi Ngân hàng, Kho bạc.</w:t>
      </w:r>
    </w:p>
    <w:p w14:paraId="100549B8" w14:textId="77777777" w:rsidR="00654624" w:rsidRPr="0004295D" w:rsidRDefault="00654624" w:rsidP="00654624">
      <w:pPr>
        <w:spacing w:before="120"/>
        <w:rPr>
          <w:rFonts w:ascii="Arial" w:hAnsi="Arial" w:cs="Arial"/>
          <w:sz w:val="20"/>
        </w:rPr>
      </w:pPr>
      <w:r w:rsidRPr="0004295D">
        <w:rPr>
          <w:rFonts w:ascii="Arial" w:hAnsi="Arial" w:cs="Arial"/>
          <w:sz w:val="20"/>
        </w:rPr>
        <w:t>3.10- Cuối năm, tính hao mòn TSCĐ thuộc nguồn viện trợ, vay nợ nước ngoài dùng cho dự án viện trợ, ghi:</w:t>
      </w:r>
    </w:p>
    <w:p w14:paraId="35E9DA75" w14:textId="77777777" w:rsidR="00654624" w:rsidRDefault="00654624" w:rsidP="00654624">
      <w:pPr>
        <w:spacing w:before="120"/>
        <w:rPr>
          <w:rFonts w:ascii="Arial" w:hAnsi="Arial" w:cs="Arial"/>
          <w:sz w:val="20"/>
          <w:lang w:val="en-US"/>
        </w:rPr>
      </w:pPr>
      <w:r w:rsidRPr="0004295D">
        <w:rPr>
          <w:rFonts w:ascii="Arial" w:hAnsi="Arial" w:cs="Arial"/>
          <w:sz w:val="20"/>
        </w:rPr>
        <w:t>Nợ TK 612- Chi từ nguồn viện trợ, vay nợ nước ngoài</w:t>
      </w:r>
    </w:p>
    <w:p w14:paraId="676E8056"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214- Khấu hao và hao mòn lũy kế TSCĐ.</w:t>
      </w:r>
    </w:p>
    <w:p w14:paraId="153E482C" w14:textId="77777777" w:rsidR="00654624" w:rsidRPr="0004295D" w:rsidRDefault="00654624" w:rsidP="00654624">
      <w:pPr>
        <w:spacing w:before="120"/>
        <w:rPr>
          <w:rFonts w:ascii="Arial" w:hAnsi="Arial" w:cs="Arial"/>
          <w:sz w:val="20"/>
        </w:rPr>
      </w:pPr>
      <w:r w:rsidRPr="0004295D">
        <w:rPr>
          <w:rFonts w:ascii="Arial" w:hAnsi="Arial" w:cs="Arial"/>
          <w:sz w:val="20"/>
        </w:rPr>
        <w:t>3.11- Cuối năm, kết chuyển chi phí viện trợ, vay nợ nước ngoài sang Tài khoản 911 “Xác định kết quả”, ghi:</w:t>
      </w:r>
    </w:p>
    <w:p w14:paraId="11638D2A" w14:textId="77777777" w:rsidR="00654624" w:rsidRPr="0004295D" w:rsidRDefault="00654624" w:rsidP="00654624">
      <w:pPr>
        <w:spacing w:before="120"/>
        <w:rPr>
          <w:rFonts w:ascii="Arial" w:hAnsi="Arial" w:cs="Arial"/>
          <w:sz w:val="20"/>
        </w:rPr>
      </w:pPr>
      <w:r w:rsidRPr="0004295D">
        <w:rPr>
          <w:rFonts w:ascii="Arial" w:hAnsi="Arial" w:cs="Arial"/>
          <w:sz w:val="20"/>
        </w:rPr>
        <w:t>Nợ TK 911- Xác định kết quả (9111)</w:t>
      </w:r>
    </w:p>
    <w:p w14:paraId="332B3B2E"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612- Chi phí từ nguồn viện trợ,vay nợ nước ngoài.</w:t>
      </w:r>
    </w:p>
    <w:p w14:paraId="1C8A3306" w14:textId="77777777" w:rsidR="00654624" w:rsidRPr="00C243E2" w:rsidRDefault="00654624" w:rsidP="00654624">
      <w:pPr>
        <w:spacing w:before="120"/>
        <w:jc w:val="center"/>
        <w:rPr>
          <w:rFonts w:ascii="Arial" w:hAnsi="Arial" w:cs="Arial"/>
          <w:b/>
          <w:sz w:val="20"/>
        </w:rPr>
      </w:pPr>
      <w:r w:rsidRPr="00C243E2">
        <w:rPr>
          <w:rFonts w:ascii="Arial" w:hAnsi="Arial" w:cs="Arial"/>
          <w:b/>
          <w:sz w:val="20"/>
        </w:rPr>
        <w:t>TÀI KHOẢN 614</w:t>
      </w:r>
    </w:p>
    <w:p w14:paraId="7CD42273" w14:textId="77777777" w:rsidR="00654624" w:rsidRPr="00C243E2" w:rsidRDefault="00654624" w:rsidP="00654624">
      <w:pPr>
        <w:spacing w:before="120"/>
        <w:jc w:val="center"/>
        <w:rPr>
          <w:rFonts w:ascii="Arial" w:hAnsi="Arial" w:cs="Arial"/>
          <w:b/>
          <w:sz w:val="20"/>
        </w:rPr>
      </w:pPr>
      <w:r w:rsidRPr="00C243E2">
        <w:rPr>
          <w:rFonts w:ascii="Arial" w:hAnsi="Arial" w:cs="Arial"/>
          <w:b/>
          <w:sz w:val="20"/>
        </w:rPr>
        <w:t>CHI PHÍ HOẠT ĐỘNG THU PHÍ</w:t>
      </w:r>
    </w:p>
    <w:p w14:paraId="713A9B99" w14:textId="77777777" w:rsidR="00654624" w:rsidRPr="00C243E2" w:rsidRDefault="00654624" w:rsidP="00654624">
      <w:pPr>
        <w:spacing w:before="120"/>
        <w:rPr>
          <w:rFonts w:ascii="Arial" w:hAnsi="Arial" w:cs="Arial"/>
          <w:b/>
          <w:sz w:val="20"/>
        </w:rPr>
      </w:pPr>
      <w:r w:rsidRPr="00C243E2">
        <w:rPr>
          <w:rFonts w:ascii="Arial" w:hAnsi="Arial" w:cs="Arial"/>
          <w:b/>
          <w:sz w:val="20"/>
        </w:rPr>
        <w:t>1- Nguyên tắc kế toán</w:t>
      </w:r>
    </w:p>
    <w:p w14:paraId="7070264E" w14:textId="77777777" w:rsidR="00654624" w:rsidRPr="0004295D" w:rsidRDefault="00654624" w:rsidP="00654624">
      <w:pPr>
        <w:spacing w:before="120"/>
        <w:rPr>
          <w:rFonts w:ascii="Arial" w:hAnsi="Arial" w:cs="Arial"/>
          <w:sz w:val="20"/>
        </w:rPr>
      </w:pPr>
      <w:r w:rsidRPr="0004295D">
        <w:rPr>
          <w:rFonts w:ascii="Arial" w:hAnsi="Arial" w:cs="Arial"/>
          <w:sz w:val="20"/>
        </w:rPr>
        <w:t>1.1- Tài khoản này dùng cho các cơ quan, đơn vị, tổ chức được phép thu phí, lệ phí để phản ánh các khoản chi cho hoạt động thu phí, lệ phí theo quy định của pháp luật phí, lệ phí.</w:t>
      </w:r>
    </w:p>
    <w:p w14:paraId="197A6391" w14:textId="77777777" w:rsidR="00654624" w:rsidRPr="0004295D" w:rsidRDefault="00654624" w:rsidP="00654624">
      <w:pPr>
        <w:spacing w:before="120"/>
        <w:rPr>
          <w:rFonts w:ascii="Arial" w:hAnsi="Arial" w:cs="Arial"/>
          <w:sz w:val="20"/>
        </w:rPr>
      </w:pPr>
      <w:r w:rsidRPr="0004295D">
        <w:rPr>
          <w:rFonts w:ascii="Arial" w:hAnsi="Arial" w:cs="Arial"/>
          <w:sz w:val="20"/>
        </w:rPr>
        <w:t>1.2- Đơn vị phải theo dõi chi tiết từng nội dung chi và mở sổ chi tiết để theo dõi chi thường xuyên và chi không thường xuyên từ các khoản phí được khấu trừ, để lại đơn vị theo quy định của pháp luật phí, lệ phí.</w:t>
      </w:r>
    </w:p>
    <w:p w14:paraId="074A7471" w14:textId="77777777" w:rsidR="00654624" w:rsidRPr="0004295D" w:rsidRDefault="00654624" w:rsidP="00654624">
      <w:pPr>
        <w:spacing w:before="120"/>
        <w:rPr>
          <w:rFonts w:ascii="Arial" w:hAnsi="Arial" w:cs="Arial"/>
          <w:sz w:val="20"/>
        </w:rPr>
      </w:pPr>
      <w:r w:rsidRPr="0004295D">
        <w:rPr>
          <w:rFonts w:ascii="Arial" w:hAnsi="Arial" w:cs="Arial"/>
          <w:sz w:val="20"/>
        </w:rPr>
        <w:t>1.3- Kh</w:t>
      </w:r>
      <w:r>
        <w:rPr>
          <w:rFonts w:ascii="Arial" w:hAnsi="Arial" w:cs="Arial"/>
          <w:sz w:val="20"/>
          <w:lang w:val="en-US"/>
        </w:rPr>
        <w:t>i</w:t>
      </w:r>
      <w:r w:rsidRPr="0004295D">
        <w:rPr>
          <w:rFonts w:ascii="Arial" w:hAnsi="Arial" w:cs="Arial"/>
          <w:sz w:val="20"/>
        </w:rPr>
        <w:t xml:space="preserve"> phát sinh chi phí mua sắm tài sản cố định, nguyên liệu, vật liệu, công cụ, dụng cụ nhập kho dùng cho hoạt động thu phí, đơn vị hạch toán</w:t>
      </w:r>
      <w:r>
        <w:rPr>
          <w:rFonts w:ascii="Arial" w:hAnsi="Arial" w:cs="Arial"/>
          <w:sz w:val="20"/>
          <w:lang w:val="en-US"/>
        </w:rPr>
        <w:t xml:space="preserve"> </w:t>
      </w:r>
      <w:r>
        <w:rPr>
          <w:rFonts w:ascii="Arial" w:hAnsi="Arial" w:cs="Arial"/>
          <w:sz w:val="20"/>
        </w:rPr>
        <w:t>Có TK</w:t>
      </w:r>
      <w:r w:rsidRPr="0004295D">
        <w:rPr>
          <w:rFonts w:ascii="Arial" w:hAnsi="Arial" w:cs="Arial"/>
          <w:sz w:val="20"/>
        </w:rPr>
        <w:t xml:space="preserve"> 014- Phí được khấu trừ, để lại (số tiền chi ra để mua sắm tài sản cố định, nguyên liệu, vật liệu, công cụ, dụng cụ nhập kho) mà không hạch toán vào chi phí (Nợ TK 614- Chi phí hoạt động thu phí). Khi trích khấu hao TSCĐ hoặc xuất nguyên liệu, vật liệu, công cụ, dụng cụ ra sử dụng thì đơn vị hạch toán vào chi phí (Nợ TK 614- Chi phí hoạt động thu phí) tương ứng với số khấu hao đã trích; số nguyên liệu, vật liệu, công cụ, dụng cụ đã xuất ra sử dụng.</w:t>
      </w:r>
    </w:p>
    <w:p w14:paraId="4E61C075" w14:textId="77777777" w:rsidR="00654624" w:rsidRPr="0004295D" w:rsidRDefault="00654624" w:rsidP="00654624">
      <w:pPr>
        <w:spacing w:before="120"/>
        <w:rPr>
          <w:rFonts w:ascii="Arial" w:hAnsi="Arial" w:cs="Arial"/>
          <w:sz w:val="20"/>
        </w:rPr>
      </w:pPr>
      <w:r w:rsidRPr="0004295D">
        <w:rPr>
          <w:rFonts w:ascii="Arial" w:hAnsi="Arial" w:cs="Arial"/>
          <w:sz w:val="20"/>
        </w:rPr>
        <w:t>1.4- Chênh lệch giữa chi phí thực tế với số thu phí được khấu trừ, để lại đơn vị phải xử lý theo quy định hiện hành.</w:t>
      </w:r>
    </w:p>
    <w:p w14:paraId="17212531" w14:textId="77777777" w:rsidR="00654624" w:rsidRPr="00C243E2" w:rsidRDefault="00654624" w:rsidP="00654624">
      <w:pPr>
        <w:spacing w:before="120"/>
        <w:rPr>
          <w:rFonts w:ascii="Arial" w:hAnsi="Arial" w:cs="Arial"/>
          <w:b/>
          <w:sz w:val="20"/>
        </w:rPr>
      </w:pPr>
      <w:r w:rsidRPr="00C243E2">
        <w:rPr>
          <w:rFonts w:ascii="Arial" w:hAnsi="Arial" w:cs="Arial"/>
          <w:b/>
          <w:sz w:val="20"/>
        </w:rPr>
        <w:t>2- Kết cấu và nội dung phản ánh của Tài khoản 614 - Chi phí hoạt động thu phí</w:t>
      </w:r>
    </w:p>
    <w:p w14:paraId="6D9C96B9" w14:textId="77777777" w:rsidR="00654624" w:rsidRPr="00C243E2" w:rsidRDefault="00654624" w:rsidP="00654624">
      <w:pPr>
        <w:spacing w:before="120"/>
        <w:rPr>
          <w:rFonts w:ascii="Arial" w:hAnsi="Arial" w:cs="Arial"/>
          <w:b/>
          <w:sz w:val="20"/>
        </w:rPr>
      </w:pPr>
      <w:r w:rsidRPr="00C243E2">
        <w:rPr>
          <w:rFonts w:ascii="Arial" w:hAnsi="Arial" w:cs="Arial"/>
          <w:b/>
          <w:sz w:val="20"/>
        </w:rPr>
        <w:t>Bên Nợ:</w:t>
      </w:r>
    </w:p>
    <w:p w14:paraId="2B4F33D0" w14:textId="77777777" w:rsidR="00654624" w:rsidRPr="0004295D" w:rsidRDefault="00654624" w:rsidP="00654624">
      <w:pPr>
        <w:spacing w:before="120"/>
        <w:rPr>
          <w:rFonts w:ascii="Arial" w:hAnsi="Arial" w:cs="Arial"/>
          <w:sz w:val="20"/>
        </w:rPr>
      </w:pPr>
      <w:r w:rsidRPr="0004295D">
        <w:rPr>
          <w:rFonts w:ascii="Arial" w:hAnsi="Arial" w:cs="Arial"/>
          <w:sz w:val="20"/>
        </w:rPr>
        <w:t>- Chi phí cho hoạt động thu phí thực tế phát sinh;</w:t>
      </w:r>
    </w:p>
    <w:p w14:paraId="18838F1A" w14:textId="77777777" w:rsidR="00654624" w:rsidRPr="0004295D" w:rsidRDefault="00654624" w:rsidP="00654624">
      <w:pPr>
        <w:spacing w:before="120"/>
        <w:rPr>
          <w:rFonts w:ascii="Arial" w:hAnsi="Arial" w:cs="Arial"/>
          <w:sz w:val="20"/>
        </w:rPr>
      </w:pPr>
      <w:r w:rsidRPr="0004295D">
        <w:rPr>
          <w:rFonts w:ascii="Arial" w:hAnsi="Arial" w:cs="Arial"/>
          <w:sz w:val="20"/>
        </w:rPr>
        <w:t>- Trích khấu hao TSCĐ hình thành bằng nguồn phí được khấu trừ, để lại phục vụ cho hoạt động thu phí.</w:t>
      </w:r>
    </w:p>
    <w:p w14:paraId="0A159870" w14:textId="77777777" w:rsidR="00654624" w:rsidRPr="00C243E2" w:rsidRDefault="00654624" w:rsidP="00654624">
      <w:pPr>
        <w:spacing w:before="120"/>
        <w:rPr>
          <w:rFonts w:ascii="Arial" w:hAnsi="Arial" w:cs="Arial"/>
          <w:b/>
          <w:sz w:val="20"/>
        </w:rPr>
      </w:pPr>
      <w:r w:rsidRPr="00C243E2">
        <w:rPr>
          <w:rFonts w:ascii="Arial" w:hAnsi="Arial" w:cs="Arial"/>
          <w:b/>
          <w:sz w:val="20"/>
        </w:rPr>
        <w:t>Bên Có:</w:t>
      </w:r>
    </w:p>
    <w:p w14:paraId="7985B8CE" w14:textId="77777777" w:rsidR="00654624" w:rsidRPr="0004295D" w:rsidRDefault="00654624" w:rsidP="00654624">
      <w:pPr>
        <w:spacing w:before="120"/>
        <w:rPr>
          <w:rFonts w:ascii="Arial" w:hAnsi="Arial" w:cs="Arial"/>
          <w:sz w:val="20"/>
        </w:rPr>
      </w:pPr>
      <w:r w:rsidRPr="0004295D">
        <w:rPr>
          <w:rFonts w:ascii="Arial" w:hAnsi="Arial" w:cs="Arial"/>
          <w:sz w:val="20"/>
        </w:rPr>
        <w:t>- Các khoản giảm chi hoạt động thu phí trong năm;</w:t>
      </w:r>
    </w:p>
    <w:p w14:paraId="1A0FB8EA" w14:textId="77777777" w:rsidR="00654624" w:rsidRPr="0004295D" w:rsidRDefault="00654624" w:rsidP="00654624">
      <w:pPr>
        <w:spacing w:before="120"/>
        <w:rPr>
          <w:rFonts w:ascii="Arial" w:hAnsi="Arial" w:cs="Arial"/>
          <w:sz w:val="20"/>
        </w:rPr>
      </w:pPr>
      <w:r w:rsidRPr="0004295D">
        <w:rPr>
          <w:rFonts w:ascii="Arial" w:hAnsi="Arial" w:cs="Arial"/>
          <w:sz w:val="20"/>
        </w:rPr>
        <w:t>- Kết chuyển chi phí thực tế của hoạt động thu phí vào Tài khoản 911- Xác định kết quả.</w:t>
      </w:r>
    </w:p>
    <w:p w14:paraId="6835A912" w14:textId="77777777" w:rsidR="00654624" w:rsidRPr="00C243E2" w:rsidRDefault="00654624" w:rsidP="00654624">
      <w:pPr>
        <w:spacing w:before="120"/>
        <w:rPr>
          <w:rFonts w:ascii="Arial" w:hAnsi="Arial" w:cs="Arial"/>
          <w:b/>
          <w:sz w:val="20"/>
        </w:rPr>
      </w:pPr>
      <w:r w:rsidRPr="00C243E2">
        <w:rPr>
          <w:rFonts w:ascii="Arial" w:hAnsi="Arial" w:cs="Arial"/>
          <w:b/>
          <w:sz w:val="20"/>
        </w:rPr>
        <w:t>Tài khoản này không có số dư cuối kỳ.</w:t>
      </w:r>
    </w:p>
    <w:p w14:paraId="6DA3FCFD" w14:textId="77777777" w:rsidR="00654624" w:rsidRPr="00C243E2" w:rsidRDefault="00654624" w:rsidP="00654624">
      <w:pPr>
        <w:spacing w:before="120"/>
        <w:rPr>
          <w:rFonts w:ascii="Arial" w:hAnsi="Arial" w:cs="Arial"/>
          <w:b/>
          <w:i/>
          <w:sz w:val="20"/>
        </w:rPr>
      </w:pPr>
      <w:r w:rsidRPr="00C243E2">
        <w:rPr>
          <w:rFonts w:ascii="Arial" w:hAnsi="Arial" w:cs="Arial"/>
          <w:b/>
          <w:i/>
          <w:sz w:val="20"/>
        </w:rPr>
        <w:t xml:space="preserve">Tài khoản 614- Chi </w:t>
      </w:r>
      <w:r w:rsidRPr="00C243E2">
        <w:rPr>
          <w:rFonts w:ascii="Arial" w:hAnsi="Arial" w:cs="Arial"/>
          <w:b/>
          <w:i/>
          <w:sz w:val="20"/>
          <w:highlight w:val="white"/>
        </w:rPr>
        <w:t>phí</w:t>
      </w:r>
      <w:r w:rsidRPr="00C243E2">
        <w:rPr>
          <w:rFonts w:ascii="Arial" w:hAnsi="Arial" w:cs="Arial"/>
          <w:b/>
          <w:i/>
          <w:sz w:val="20"/>
        </w:rPr>
        <w:t xml:space="preserve"> hoạt động thu </w:t>
      </w:r>
      <w:r w:rsidRPr="00C243E2">
        <w:rPr>
          <w:rFonts w:ascii="Arial" w:hAnsi="Arial" w:cs="Arial"/>
          <w:b/>
          <w:i/>
          <w:sz w:val="20"/>
          <w:highlight w:val="white"/>
        </w:rPr>
        <w:t>phí</w:t>
      </w:r>
      <w:r w:rsidRPr="00C243E2">
        <w:rPr>
          <w:rFonts w:ascii="Arial" w:hAnsi="Arial" w:cs="Arial"/>
          <w:b/>
          <w:i/>
          <w:sz w:val="20"/>
        </w:rPr>
        <w:t>, có 4 tài khoản cấp 2:</w:t>
      </w:r>
    </w:p>
    <w:p w14:paraId="472D73DD" w14:textId="77777777" w:rsidR="00654624" w:rsidRPr="0004295D" w:rsidRDefault="00654624" w:rsidP="00654624">
      <w:pPr>
        <w:spacing w:before="120"/>
        <w:rPr>
          <w:rFonts w:ascii="Arial" w:hAnsi="Arial" w:cs="Arial"/>
          <w:sz w:val="20"/>
        </w:rPr>
      </w:pPr>
      <w:r w:rsidRPr="00C243E2">
        <w:rPr>
          <w:rFonts w:ascii="Arial" w:hAnsi="Arial" w:cs="Arial"/>
          <w:i/>
          <w:sz w:val="20"/>
        </w:rPr>
        <w:t xml:space="preserve">- Tài khoản 6141- Chi </w:t>
      </w:r>
      <w:r w:rsidRPr="00C243E2">
        <w:rPr>
          <w:rFonts w:ascii="Arial" w:hAnsi="Arial" w:cs="Arial"/>
          <w:i/>
          <w:sz w:val="20"/>
          <w:highlight w:val="white"/>
        </w:rPr>
        <w:t>phí</w:t>
      </w:r>
      <w:r w:rsidRPr="00C243E2">
        <w:rPr>
          <w:rFonts w:ascii="Arial" w:hAnsi="Arial" w:cs="Arial"/>
          <w:i/>
          <w:sz w:val="20"/>
        </w:rPr>
        <w:t xml:space="preserve"> tiền </w:t>
      </w:r>
      <w:r w:rsidRPr="00C243E2">
        <w:rPr>
          <w:rFonts w:ascii="Arial" w:hAnsi="Arial" w:cs="Arial"/>
          <w:i/>
          <w:sz w:val="20"/>
          <w:lang w:val="en-US"/>
        </w:rPr>
        <w:t>l</w:t>
      </w:r>
      <w:r w:rsidRPr="00C243E2">
        <w:rPr>
          <w:rFonts w:ascii="Arial" w:hAnsi="Arial" w:cs="Arial"/>
          <w:i/>
          <w:sz w:val="20"/>
        </w:rPr>
        <w:t>ươ</w:t>
      </w:r>
      <w:r w:rsidRPr="00C243E2">
        <w:rPr>
          <w:rFonts w:ascii="Arial" w:hAnsi="Arial" w:cs="Arial"/>
          <w:i/>
          <w:sz w:val="20"/>
          <w:lang w:val="en-US"/>
        </w:rPr>
        <w:t>n</w:t>
      </w:r>
      <w:r w:rsidRPr="00C243E2">
        <w:rPr>
          <w:rFonts w:ascii="Arial" w:hAnsi="Arial" w:cs="Arial"/>
          <w:i/>
          <w:sz w:val="20"/>
        </w:rPr>
        <w:t xml:space="preserve">g, tiền công và chi </w:t>
      </w:r>
      <w:r w:rsidRPr="00C243E2">
        <w:rPr>
          <w:rFonts w:ascii="Arial" w:hAnsi="Arial" w:cs="Arial"/>
          <w:i/>
          <w:sz w:val="20"/>
          <w:highlight w:val="white"/>
        </w:rPr>
        <w:t>phí</w:t>
      </w:r>
      <w:r w:rsidRPr="00C243E2">
        <w:rPr>
          <w:rFonts w:ascii="Arial" w:hAnsi="Arial" w:cs="Arial"/>
          <w:i/>
          <w:sz w:val="20"/>
        </w:rPr>
        <w:t xml:space="preserve"> khác cho nhân viên:</w:t>
      </w:r>
      <w:r w:rsidRPr="0004295D">
        <w:rPr>
          <w:rFonts w:ascii="Arial" w:hAnsi="Arial" w:cs="Arial"/>
          <w:sz w:val="20"/>
        </w:rPr>
        <w:t xml:space="preserve"> Phản ánh các khoản chi tiền lương, tiền công, phụ cấp lương, các khoản đóng góp theo lương và chi khác cho nhân viên phát sinh trong năm theo quy định của pháp luật phí, lệ phí;</w:t>
      </w:r>
    </w:p>
    <w:p w14:paraId="35C2CC2A" w14:textId="77777777" w:rsidR="00654624" w:rsidRPr="0004295D" w:rsidRDefault="00654624" w:rsidP="00654624">
      <w:pPr>
        <w:spacing w:before="120"/>
        <w:rPr>
          <w:rFonts w:ascii="Arial" w:hAnsi="Arial" w:cs="Arial"/>
          <w:sz w:val="20"/>
        </w:rPr>
      </w:pPr>
      <w:r w:rsidRPr="00C243E2">
        <w:rPr>
          <w:rFonts w:ascii="Arial" w:hAnsi="Arial" w:cs="Arial"/>
          <w:i/>
          <w:sz w:val="20"/>
        </w:rPr>
        <w:t>- Tài khoản 6142- Chi phí vật tư, công cụ và dịch vụ đã sử dụng:</w:t>
      </w:r>
      <w:r w:rsidRPr="0004295D">
        <w:rPr>
          <w:rFonts w:ascii="Arial" w:hAnsi="Arial" w:cs="Arial"/>
          <w:sz w:val="20"/>
        </w:rPr>
        <w:t xml:space="preserve"> Phản ánh chi phí về vật tư và công cụ đã sử dụng cho hoạt động trong năm như chi văn phòng phẩm, vật tư văn phòng, thông tin liên lạc, điện, nước phục vụ cho việc, dịch vụ thu phí;</w:t>
      </w:r>
    </w:p>
    <w:p w14:paraId="0D1F29CC" w14:textId="77777777" w:rsidR="00654624" w:rsidRPr="0004295D" w:rsidRDefault="00654624" w:rsidP="00654624">
      <w:pPr>
        <w:spacing w:before="120"/>
        <w:rPr>
          <w:rFonts w:ascii="Arial" w:hAnsi="Arial" w:cs="Arial"/>
          <w:sz w:val="20"/>
        </w:rPr>
      </w:pPr>
      <w:r w:rsidRPr="00C243E2">
        <w:rPr>
          <w:rFonts w:ascii="Arial" w:hAnsi="Arial" w:cs="Arial"/>
          <w:i/>
          <w:sz w:val="20"/>
        </w:rPr>
        <w:t xml:space="preserve">- Tài khoản 6143- Chi </w:t>
      </w:r>
      <w:r w:rsidRPr="00C243E2">
        <w:rPr>
          <w:rFonts w:ascii="Arial" w:hAnsi="Arial" w:cs="Arial"/>
          <w:i/>
          <w:sz w:val="20"/>
          <w:highlight w:val="white"/>
        </w:rPr>
        <w:t>phí</w:t>
      </w:r>
      <w:r w:rsidRPr="00C243E2">
        <w:rPr>
          <w:rFonts w:ascii="Arial" w:hAnsi="Arial" w:cs="Arial"/>
          <w:i/>
          <w:sz w:val="20"/>
        </w:rPr>
        <w:t xml:space="preserve"> kh</w:t>
      </w:r>
      <w:r>
        <w:rPr>
          <w:rFonts w:ascii="Arial" w:hAnsi="Arial" w:cs="Arial"/>
          <w:i/>
          <w:sz w:val="20"/>
          <w:lang w:val="en-US"/>
        </w:rPr>
        <w:t>ấ</w:t>
      </w:r>
      <w:r w:rsidRPr="00C243E2">
        <w:rPr>
          <w:rFonts w:ascii="Arial" w:hAnsi="Arial" w:cs="Arial"/>
          <w:i/>
          <w:sz w:val="20"/>
        </w:rPr>
        <w:t>u hao TSCĐ:</w:t>
      </w:r>
      <w:r w:rsidRPr="0004295D">
        <w:rPr>
          <w:rFonts w:ascii="Arial" w:hAnsi="Arial" w:cs="Arial"/>
          <w:sz w:val="20"/>
        </w:rPr>
        <w:t xml:space="preserve"> Phản ánh chi phí về khấu hao TSCĐ dùng cho hoạt động thu phí, lệ phí;</w:t>
      </w:r>
    </w:p>
    <w:p w14:paraId="7F9335F8" w14:textId="77777777" w:rsidR="00654624" w:rsidRPr="0004295D" w:rsidRDefault="00654624" w:rsidP="00654624">
      <w:pPr>
        <w:spacing w:before="120"/>
        <w:rPr>
          <w:rFonts w:ascii="Arial" w:hAnsi="Arial" w:cs="Arial"/>
          <w:sz w:val="20"/>
        </w:rPr>
      </w:pPr>
      <w:r w:rsidRPr="00C243E2">
        <w:rPr>
          <w:rFonts w:ascii="Arial" w:hAnsi="Arial" w:cs="Arial"/>
          <w:i/>
          <w:sz w:val="20"/>
        </w:rPr>
        <w:t>- Tài khoản 6148- Chi phí hoạt động khác:</w:t>
      </w:r>
      <w:r w:rsidRPr="0004295D">
        <w:rPr>
          <w:rFonts w:ascii="Arial" w:hAnsi="Arial" w:cs="Arial"/>
          <w:sz w:val="20"/>
        </w:rPr>
        <w:t xml:space="preserve"> Phản ánh các khoản chi khác ngoài các khoản chi trên phát sinh trong năm (như chi công tác phí, các khoản chi phí khác) phục vụ hoạt động thu phí.</w:t>
      </w:r>
    </w:p>
    <w:p w14:paraId="4D8A7A82" w14:textId="77777777" w:rsidR="00654624" w:rsidRPr="00C243E2" w:rsidRDefault="00654624" w:rsidP="00654624">
      <w:pPr>
        <w:spacing w:before="120"/>
        <w:rPr>
          <w:rFonts w:ascii="Arial" w:hAnsi="Arial" w:cs="Arial"/>
          <w:b/>
          <w:sz w:val="20"/>
        </w:rPr>
      </w:pPr>
      <w:r w:rsidRPr="00C243E2">
        <w:rPr>
          <w:rFonts w:ascii="Arial" w:hAnsi="Arial" w:cs="Arial"/>
          <w:b/>
          <w:sz w:val="20"/>
        </w:rPr>
        <w:t>3- Phương pháp hạch toán kế toán một số hoạt động kinh tế chủ yếu</w:t>
      </w:r>
    </w:p>
    <w:p w14:paraId="548A9A2D" w14:textId="77777777" w:rsidR="00654624" w:rsidRPr="0004295D" w:rsidRDefault="00654624" w:rsidP="00654624">
      <w:pPr>
        <w:spacing w:before="120"/>
        <w:rPr>
          <w:rFonts w:ascii="Arial" w:hAnsi="Arial" w:cs="Arial"/>
          <w:sz w:val="20"/>
        </w:rPr>
      </w:pPr>
      <w:r w:rsidRPr="0004295D">
        <w:rPr>
          <w:rFonts w:ascii="Arial" w:hAnsi="Arial" w:cs="Arial"/>
          <w:sz w:val="20"/>
        </w:rPr>
        <w:t>3.1- Khi phát sinh các khoản chi phí thực tế bằng tiền mặt, tiền gửi cho hoạt động thu phí, ghi:</w:t>
      </w:r>
    </w:p>
    <w:p w14:paraId="64499F17" w14:textId="77777777" w:rsidR="00654624" w:rsidRDefault="00654624" w:rsidP="00654624">
      <w:pPr>
        <w:spacing w:before="120"/>
        <w:rPr>
          <w:rFonts w:ascii="Arial" w:hAnsi="Arial" w:cs="Arial"/>
          <w:sz w:val="20"/>
          <w:lang w:val="en-US"/>
        </w:rPr>
      </w:pPr>
      <w:r w:rsidRPr="0004295D">
        <w:rPr>
          <w:rFonts w:ascii="Arial" w:hAnsi="Arial" w:cs="Arial"/>
          <w:sz w:val="20"/>
        </w:rPr>
        <w:t>Nợ TK 614- Chi phí hoạt động thu phí</w:t>
      </w:r>
    </w:p>
    <w:p w14:paraId="77692106"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111, 112.</w:t>
      </w:r>
    </w:p>
    <w:p w14:paraId="1724E40F"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7D4DD71B"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014- Phí được khấu trừ, để lại.</w:t>
      </w:r>
    </w:p>
    <w:p w14:paraId="2E4227D6" w14:textId="77777777" w:rsidR="00654624" w:rsidRPr="0004295D" w:rsidRDefault="00654624" w:rsidP="00654624">
      <w:pPr>
        <w:spacing w:before="120"/>
        <w:rPr>
          <w:rFonts w:ascii="Arial" w:hAnsi="Arial" w:cs="Arial"/>
          <w:sz w:val="20"/>
        </w:rPr>
      </w:pPr>
      <w:r w:rsidRPr="0004295D">
        <w:rPr>
          <w:rFonts w:ascii="Arial" w:hAnsi="Arial" w:cs="Arial"/>
          <w:sz w:val="20"/>
        </w:rPr>
        <w:t>3.2- Xuất nguyên liệu, vật liệu, công cụ, dụng cụ dùng cho hoạt động thu phí, ghi:</w:t>
      </w:r>
    </w:p>
    <w:p w14:paraId="3AFF0E7D" w14:textId="77777777" w:rsidR="00654624" w:rsidRDefault="00654624" w:rsidP="00654624">
      <w:pPr>
        <w:spacing w:before="120"/>
        <w:rPr>
          <w:rFonts w:ascii="Arial" w:hAnsi="Arial" w:cs="Arial"/>
          <w:sz w:val="20"/>
          <w:lang w:val="en-US"/>
        </w:rPr>
      </w:pPr>
      <w:r w:rsidRPr="0004295D">
        <w:rPr>
          <w:rFonts w:ascii="Arial" w:hAnsi="Arial" w:cs="Arial"/>
          <w:sz w:val="20"/>
        </w:rPr>
        <w:t>Nợ TK 614- Chi phí hoạt động thu phí</w:t>
      </w:r>
    </w:p>
    <w:p w14:paraId="65DBB1C4"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152, 153.</w:t>
      </w:r>
    </w:p>
    <w:p w14:paraId="383F9CAC" w14:textId="77777777" w:rsidR="00654624" w:rsidRPr="0004295D" w:rsidRDefault="00654624" w:rsidP="00654624">
      <w:pPr>
        <w:spacing w:before="120"/>
        <w:rPr>
          <w:rFonts w:ascii="Arial" w:hAnsi="Arial" w:cs="Arial"/>
          <w:sz w:val="20"/>
        </w:rPr>
      </w:pPr>
      <w:r w:rsidRPr="0004295D">
        <w:rPr>
          <w:rFonts w:ascii="Arial" w:hAnsi="Arial" w:cs="Arial"/>
          <w:sz w:val="20"/>
        </w:rPr>
        <w:t>3.3- Các dịch vụ mua ngoài phục vụ hoạt động thu phí chưa thanh toán, ghi:</w:t>
      </w:r>
    </w:p>
    <w:p w14:paraId="7B6A3E9C" w14:textId="77777777" w:rsidR="00654624" w:rsidRDefault="00654624" w:rsidP="00654624">
      <w:pPr>
        <w:spacing w:before="120"/>
        <w:rPr>
          <w:rFonts w:ascii="Arial" w:hAnsi="Arial" w:cs="Arial"/>
          <w:sz w:val="20"/>
          <w:lang w:val="en-US"/>
        </w:rPr>
      </w:pPr>
      <w:r w:rsidRPr="0004295D">
        <w:rPr>
          <w:rFonts w:ascii="Arial" w:hAnsi="Arial" w:cs="Arial"/>
          <w:sz w:val="20"/>
        </w:rPr>
        <w:t>Nợ TK 614- Chi phí hoạt động thu phí</w:t>
      </w:r>
    </w:p>
    <w:p w14:paraId="35F0D57E"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w:t>
      </w:r>
      <w:r>
        <w:rPr>
          <w:rFonts w:ascii="Arial" w:hAnsi="Arial" w:cs="Arial"/>
          <w:sz w:val="20"/>
        </w:rPr>
        <w:tab/>
        <w:t>Có TK</w:t>
      </w:r>
      <w:r w:rsidRPr="0004295D">
        <w:rPr>
          <w:rFonts w:ascii="Arial" w:hAnsi="Arial" w:cs="Arial"/>
          <w:sz w:val="20"/>
        </w:rPr>
        <w:t xml:space="preserve"> 331- Phải trả cho người bán.</w:t>
      </w:r>
    </w:p>
    <w:p w14:paraId="733B0F1F" w14:textId="77777777" w:rsidR="00654624" w:rsidRPr="0004295D" w:rsidRDefault="00654624" w:rsidP="00654624">
      <w:pPr>
        <w:spacing w:before="120"/>
        <w:rPr>
          <w:rFonts w:ascii="Arial" w:hAnsi="Arial" w:cs="Arial"/>
          <w:sz w:val="20"/>
        </w:rPr>
      </w:pPr>
      <w:r w:rsidRPr="0004295D">
        <w:rPr>
          <w:rFonts w:ascii="Arial" w:hAnsi="Arial" w:cs="Arial"/>
          <w:sz w:val="20"/>
        </w:rPr>
        <w:t>Khi thanh toán các dịch vụ mua ngoài, ghi:</w:t>
      </w:r>
    </w:p>
    <w:p w14:paraId="3BC01BFC" w14:textId="77777777" w:rsidR="00654624" w:rsidRPr="0004295D" w:rsidRDefault="00654624" w:rsidP="00654624">
      <w:pPr>
        <w:spacing w:before="120"/>
        <w:rPr>
          <w:rFonts w:ascii="Arial" w:hAnsi="Arial" w:cs="Arial"/>
          <w:sz w:val="20"/>
        </w:rPr>
      </w:pPr>
      <w:r w:rsidRPr="0004295D">
        <w:rPr>
          <w:rFonts w:ascii="Arial" w:hAnsi="Arial" w:cs="Arial"/>
          <w:sz w:val="20"/>
        </w:rPr>
        <w:t>Nợ TK 331- Phải trả cho người bán.</w:t>
      </w:r>
    </w:p>
    <w:p w14:paraId="53FE78F9"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111, 112.</w:t>
      </w:r>
    </w:p>
    <w:p w14:paraId="6473CDE8"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49AF3B3C"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014- Phí được khấu trừ, để lại.</w:t>
      </w:r>
    </w:p>
    <w:p w14:paraId="62805399" w14:textId="77777777" w:rsidR="00654624" w:rsidRPr="0004295D" w:rsidRDefault="00654624" w:rsidP="00654624">
      <w:pPr>
        <w:spacing w:before="120"/>
        <w:rPr>
          <w:rFonts w:ascii="Arial" w:hAnsi="Arial" w:cs="Arial"/>
          <w:sz w:val="20"/>
        </w:rPr>
      </w:pPr>
      <w:r w:rsidRPr="0004295D">
        <w:rPr>
          <w:rFonts w:ascii="Arial" w:hAnsi="Arial" w:cs="Arial"/>
          <w:sz w:val="20"/>
        </w:rPr>
        <w:t>3.4- Phản ánh số phải trả tiền lương, tiền công cho cán bộ, người lao động, trực tiếp thu phí, ghi:</w:t>
      </w:r>
    </w:p>
    <w:p w14:paraId="7013F683" w14:textId="77777777" w:rsidR="00654624" w:rsidRPr="0004295D" w:rsidRDefault="00654624" w:rsidP="00654624">
      <w:pPr>
        <w:spacing w:before="120"/>
        <w:rPr>
          <w:rFonts w:ascii="Arial" w:hAnsi="Arial" w:cs="Arial"/>
          <w:sz w:val="20"/>
        </w:rPr>
      </w:pPr>
      <w:r w:rsidRPr="0004295D">
        <w:rPr>
          <w:rFonts w:ascii="Arial" w:hAnsi="Arial" w:cs="Arial"/>
          <w:sz w:val="20"/>
        </w:rPr>
        <w:t>Nợ TK 614- Chi phí hoạt động thu phí</w:t>
      </w:r>
    </w:p>
    <w:p w14:paraId="48E4E8F0"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334- Phải trả người lao động.</w:t>
      </w:r>
    </w:p>
    <w:p w14:paraId="10C92804" w14:textId="77777777" w:rsidR="00654624" w:rsidRPr="0004295D" w:rsidRDefault="00654624" w:rsidP="00654624">
      <w:pPr>
        <w:spacing w:before="120"/>
        <w:rPr>
          <w:rFonts w:ascii="Arial" w:hAnsi="Arial" w:cs="Arial"/>
          <w:sz w:val="20"/>
        </w:rPr>
      </w:pPr>
      <w:r w:rsidRPr="0004295D">
        <w:rPr>
          <w:rFonts w:ascii="Arial" w:hAnsi="Arial" w:cs="Arial"/>
          <w:sz w:val="20"/>
        </w:rPr>
        <w:t>Khi trả lương, ghi:</w:t>
      </w:r>
    </w:p>
    <w:p w14:paraId="1010D95A" w14:textId="77777777" w:rsidR="00654624" w:rsidRDefault="00654624" w:rsidP="00654624">
      <w:pPr>
        <w:spacing w:before="120"/>
        <w:rPr>
          <w:rFonts w:ascii="Arial" w:hAnsi="Arial" w:cs="Arial"/>
          <w:sz w:val="20"/>
          <w:lang w:val="en-US"/>
        </w:rPr>
      </w:pPr>
      <w:r w:rsidRPr="0004295D">
        <w:rPr>
          <w:rFonts w:ascii="Arial" w:hAnsi="Arial" w:cs="Arial"/>
          <w:sz w:val="20"/>
        </w:rPr>
        <w:t>Nợ TK 334- Phải trả người lao động</w:t>
      </w:r>
    </w:p>
    <w:p w14:paraId="716F1880"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111, 112.</w:t>
      </w:r>
    </w:p>
    <w:p w14:paraId="4E0BD94A"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379BD036"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014- Phí được khấu trừ, để lại.</w:t>
      </w:r>
    </w:p>
    <w:p w14:paraId="6F8F89C5" w14:textId="77777777" w:rsidR="00654624" w:rsidRPr="0004295D" w:rsidRDefault="00654624" w:rsidP="00654624">
      <w:pPr>
        <w:spacing w:before="120"/>
        <w:rPr>
          <w:rFonts w:ascii="Arial" w:hAnsi="Arial" w:cs="Arial"/>
          <w:sz w:val="20"/>
        </w:rPr>
      </w:pPr>
      <w:r w:rsidRPr="0004295D">
        <w:rPr>
          <w:rFonts w:ascii="Arial" w:hAnsi="Arial" w:cs="Arial"/>
          <w:sz w:val="20"/>
        </w:rPr>
        <w:t>3.5- Thanh toán tạm ứng tính vào chi hoạt động thu phí, ghi:</w:t>
      </w:r>
    </w:p>
    <w:p w14:paraId="70A548D1" w14:textId="77777777" w:rsidR="00654624" w:rsidRPr="0004295D" w:rsidRDefault="00654624" w:rsidP="00654624">
      <w:pPr>
        <w:spacing w:before="120"/>
        <w:rPr>
          <w:rFonts w:ascii="Arial" w:hAnsi="Arial" w:cs="Arial"/>
          <w:sz w:val="20"/>
        </w:rPr>
      </w:pPr>
      <w:r w:rsidRPr="0004295D">
        <w:rPr>
          <w:rFonts w:ascii="Arial" w:hAnsi="Arial" w:cs="Arial"/>
          <w:sz w:val="20"/>
        </w:rPr>
        <w:t>Nợ TK 614- Chi phí hoạt động thu phí</w:t>
      </w:r>
    </w:p>
    <w:p w14:paraId="0FE77CAE"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141- Tạm ứng.</w:t>
      </w:r>
    </w:p>
    <w:p w14:paraId="3EA6D157"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20B9BDF0"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014- Phí được khấu trừ, để lại.</w:t>
      </w:r>
    </w:p>
    <w:p w14:paraId="10B87708" w14:textId="77777777" w:rsidR="00654624" w:rsidRPr="0004295D" w:rsidRDefault="00654624" w:rsidP="00654624">
      <w:pPr>
        <w:spacing w:before="120"/>
        <w:rPr>
          <w:rFonts w:ascii="Arial" w:hAnsi="Arial" w:cs="Arial"/>
          <w:sz w:val="20"/>
        </w:rPr>
      </w:pPr>
      <w:r w:rsidRPr="0004295D">
        <w:rPr>
          <w:rFonts w:ascii="Arial" w:hAnsi="Arial" w:cs="Arial"/>
          <w:sz w:val="20"/>
        </w:rPr>
        <w:t>3.6- Tính khấu hao TSCĐ dùng cho hoạt động thu phí, ghi:</w:t>
      </w:r>
    </w:p>
    <w:p w14:paraId="0FBB3564" w14:textId="77777777" w:rsidR="00654624" w:rsidRPr="0004295D" w:rsidRDefault="00654624" w:rsidP="00654624">
      <w:pPr>
        <w:spacing w:before="120"/>
        <w:rPr>
          <w:rFonts w:ascii="Arial" w:hAnsi="Arial" w:cs="Arial"/>
          <w:sz w:val="20"/>
        </w:rPr>
      </w:pPr>
      <w:r w:rsidRPr="0004295D">
        <w:rPr>
          <w:rFonts w:ascii="Arial" w:hAnsi="Arial" w:cs="Arial"/>
          <w:sz w:val="20"/>
        </w:rPr>
        <w:t>Nợ TK 614- Chi phí hoạt động thu phí</w:t>
      </w:r>
    </w:p>
    <w:p w14:paraId="1BFBFBBF"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214- Khấu hao và hao mòn lũy kế TSCĐ.</w:t>
      </w:r>
    </w:p>
    <w:p w14:paraId="2CF58DA1" w14:textId="77777777" w:rsidR="00654624" w:rsidRPr="0004295D" w:rsidRDefault="00654624" w:rsidP="00654624">
      <w:pPr>
        <w:spacing w:before="120"/>
        <w:rPr>
          <w:rFonts w:ascii="Arial" w:hAnsi="Arial" w:cs="Arial"/>
          <w:sz w:val="20"/>
        </w:rPr>
      </w:pPr>
      <w:r w:rsidRPr="0004295D">
        <w:rPr>
          <w:rFonts w:ascii="Arial" w:hAnsi="Arial" w:cs="Arial"/>
          <w:sz w:val="20"/>
        </w:rPr>
        <w:t>3.7- Cuối năm, kết chuyển chi phí hoạt động thu phí sang Tài khoản 911 “Xác định kết quả”, ghi:</w:t>
      </w:r>
    </w:p>
    <w:p w14:paraId="634718A7" w14:textId="77777777" w:rsidR="00654624" w:rsidRPr="0004295D" w:rsidRDefault="00654624" w:rsidP="00654624">
      <w:pPr>
        <w:spacing w:before="120"/>
        <w:rPr>
          <w:rFonts w:ascii="Arial" w:hAnsi="Arial" w:cs="Arial"/>
          <w:sz w:val="20"/>
        </w:rPr>
      </w:pPr>
      <w:r w:rsidRPr="0004295D">
        <w:rPr>
          <w:rFonts w:ascii="Arial" w:hAnsi="Arial" w:cs="Arial"/>
          <w:sz w:val="20"/>
        </w:rPr>
        <w:t>Nợ TK 911 - Xác định kết quả (9111)</w:t>
      </w:r>
    </w:p>
    <w:p w14:paraId="39899D3A"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614- Chi phí hoạt động thu phí.</w:t>
      </w:r>
    </w:p>
    <w:p w14:paraId="6F619CC0" w14:textId="77777777" w:rsidR="00654624" w:rsidRDefault="00654624" w:rsidP="00654624">
      <w:pPr>
        <w:spacing w:before="120"/>
        <w:jc w:val="center"/>
        <w:rPr>
          <w:rFonts w:ascii="Arial" w:hAnsi="Arial" w:cs="Arial"/>
          <w:b/>
          <w:sz w:val="20"/>
          <w:lang w:val="en-US"/>
        </w:rPr>
      </w:pPr>
      <w:r w:rsidRPr="00C243E2">
        <w:rPr>
          <w:rFonts w:ascii="Arial" w:hAnsi="Arial" w:cs="Arial"/>
          <w:b/>
          <w:sz w:val="20"/>
        </w:rPr>
        <w:t>TÀI KHOẢN 615</w:t>
      </w:r>
    </w:p>
    <w:p w14:paraId="0EC7540F" w14:textId="77777777" w:rsidR="00654624" w:rsidRPr="00C243E2" w:rsidRDefault="00654624" w:rsidP="00654624">
      <w:pPr>
        <w:spacing w:before="120"/>
        <w:jc w:val="center"/>
        <w:rPr>
          <w:rFonts w:ascii="Arial" w:hAnsi="Arial" w:cs="Arial"/>
          <w:b/>
          <w:sz w:val="20"/>
        </w:rPr>
      </w:pPr>
      <w:r w:rsidRPr="00C243E2">
        <w:rPr>
          <w:rFonts w:ascii="Arial" w:hAnsi="Arial" w:cs="Arial"/>
          <w:b/>
          <w:sz w:val="20"/>
        </w:rPr>
        <w:t>CHI PHÍ TÀI CHÍNH</w:t>
      </w:r>
    </w:p>
    <w:p w14:paraId="0FF082EB" w14:textId="77777777" w:rsidR="00654624" w:rsidRPr="00C243E2" w:rsidRDefault="00654624" w:rsidP="00654624">
      <w:pPr>
        <w:spacing w:before="120"/>
        <w:rPr>
          <w:rFonts w:ascii="Arial" w:hAnsi="Arial" w:cs="Arial"/>
          <w:b/>
          <w:sz w:val="20"/>
        </w:rPr>
      </w:pPr>
      <w:r w:rsidRPr="00C243E2">
        <w:rPr>
          <w:rFonts w:ascii="Arial" w:hAnsi="Arial" w:cs="Arial"/>
          <w:b/>
          <w:sz w:val="20"/>
        </w:rPr>
        <w:t>1- Nguyên tắc kế toán</w:t>
      </w:r>
    </w:p>
    <w:p w14:paraId="18DB1F14" w14:textId="77777777" w:rsidR="00654624" w:rsidRPr="0004295D" w:rsidRDefault="00654624" w:rsidP="00654624">
      <w:pPr>
        <w:spacing w:before="120"/>
        <w:rPr>
          <w:rFonts w:ascii="Arial" w:hAnsi="Arial" w:cs="Arial"/>
          <w:sz w:val="20"/>
        </w:rPr>
      </w:pPr>
      <w:r w:rsidRPr="0004295D">
        <w:rPr>
          <w:rFonts w:ascii="Arial" w:hAnsi="Arial" w:cs="Arial"/>
          <w:sz w:val="20"/>
        </w:rPr>
        <w:t>1.1- Tài khoản này phản ánh những khoản chi phí tài chính bao gồm các khoản chi phí liên quan trực tiếp đến ngân hàng như phí chuyển tiền, rút tiền (trừ phí chuyển tiền lương vào tài khoản cá nhân của người lao động trong đơn vị; phí chuyển tiền, rút tiền đã được tính vào chi hoạt động thường xuyên theo quy định của quy chế tài chính) và các khoản chi phí tài chính khác như: các khoản lỗ liên quan đến các hoạt động đầ</w:t>
      </w:r>
      <w:r>
        <w:rPr>
          <w:rFonts w:ascii="Arial" w:hAnsi="Arial" w:cs="Arial"/>
          <w:sz w:val="20"/>
        </w:rPr>
        <w:t>u tư tài chính; chi ph</w:t>
      </w:r>
      <w:r>
        <w:rPr>
          <w:rFonts w:ascii="Arial" w:hAnsi="Arial" w:cs="Arial"/>
          <w:sz w:val="20"/>
          <w:lang w:val="en-US"/>
        </w:rPr>
        <w:t>í</w:t>
      </w:r>
      <w:r w:rsidRPr="0004295D">
        <w:rPr>
          <w:rFonts w:ascii="Arial" w:hAnsi="Arial" w:cs="Arial"/>
          <w:sz w:val="20"/>
        </w:rPr>
        <w:t xml:space="preserve"> góp vốn liên doanh, liên kết; lỗ chuyển nhượng vốn khi thanh lý các khoản vốn góp liên doanh; khoản lỗ phát sinh khi bán ngoại tệ, lỗ tỷ giá hối đoái; lỗ chuyển nhượng chứng k</w:t>
      </w:r>
      <w:r w:rsidRPr="0004295D">
        <w:rPr>
          <w:rFonts w:ascii="Arial" w:hAnsi="Arial" w:cs="Arial"/>
          <w:sz w:val="20"/>
          <w:highlight w:val="white"/>
        </w:rPr>
        <w:t>hoán</w:t>
      </w:r>
      <w:r w:rsidRPr="0004295D">
        <w:rPr>
          <w:rFonts w:ascii="Arial" w:hAnsi="Arial" w:cs="Arial"/>
          <w:sz w:val="20"/>
        </w:rPr>
        <w:t>, chi phí giao dịch bán chứng k</w:t>
      </w:r>
      <w:r w:rsidRPr="0004295D">
        <w:rPr>
          <w:rFonts w:ascii="Arial" w:hAnsi="Arial" w:cs="Arial"/>
          <w:sz w:val="20"/>
          <w:highlight w:val="white"/>
        </w:rPr>
        <w:t>hoán</w:t>
      </w:r>
      <w:r w:rsidRPr="0004295D">
        <w:rPr>
          <w:rFonts w:ascii="Arial" w:hAnsi="Arial" w:cs="Arial"/>
          <w:sz w:val="20"/>
        </w:rPr>
        <w:t>; chi phí đi vay vốn; chiết khấu thanh toán cho người mua; các khoản chi phí tài chính khác...</w:t>
      </w:r>
    </w:p>
    <w:p w14:paraId="29441477" w14:textId="77777777" w:rsidR="00654624" w:rsidRPr="0004295D" w:rsidRDefault="00654624" w:rsidP="00654624">
      <w:pPr>
        <w:spacing w:before="120"/>
        <w:rPr>
          <w:rFonts w:ascii="Arial" w:hAnsi="Arial" w:cs="Arial"/>
          <w:sz w:val="20"/>
        </w:rPr>
      </w:pPr>
      <w:r w:rsidRPr="0004295D">
        <w:rPr>
          <w:rFonts w:ascii="Arial" w:hAnsi="Arial" w:cs="Arial"/>
          <w:sz w:val="20"/>
        </w:rPr>
        <w:t>1.2- Tài khoản 615 được hạch toán chi tiết cho từng nội dung chi phí.</w:t>
      </w:r>
    </w:p>
    <w:p w14:paraId="33D1D6AC" w14:textId="77777777" w:rsidR="00654624" w:rsidRPr="00C243E2" w:rsidRDefault="00654624" w:rsidP="00654624">
      <w:pPr>
        <w:spacing w:before="120"/>
        <w:rPr>
          <w:rFonts w:ascii="Arial" w:hAnsi="Arial" w:cs="Arial"/>
          <w:b/>
          <w:sz w:val="20"/>
        </w:rPr>
      </w:pPr>
      <w:r w:rsidRPr="00C243E2">
        <w:rPr>
          <w:rFonts w:ascii="Arial" w:hAnsi="Arial" w:cs="Arial"/>
          <w:b/>
          <w:sz w:val="20"/>
        </w:rPr>
        <w:t>2. Kết cấu và nội dung phản ánh của tài khoản 615- Chi phí tài chính</w:t>
      </w:r>
    </w:p>
    <w:p w14:paraId="14255C3A" w14:textId="77777777" w:rsidR="00654624" w:rsidRPr="00C243E2" w:rsidRDefault="00654624" w:rsidP="00654624">
      <w:pPr>
        <w:spacing w:before="120"/>
        <w:rPr>
          <w:rFonts w:ascii="Arial" w:hAnsi="Arial" w:cs="Arial"/>
          <w:b/>
          <w:sz w:val="20"/>
        </w:rPr>
      </w:pPr>
      <w:r w:rsidRPr="00C243E2">
        <w:rPr>
          <w:rFonts w:ascii="Arial" w:hAnsi="Arial" w:cs="Arial"/>
          <w:b/>
          <w:sz w:val="20"/>
        </w:rPr>
        <w:t>Bên Nợ:</w:t>
      </w:r>
    </w:p>
    <w:p w14:paraId="784FEB71" w14:textId="77777777" w:rsidR="00654624" w:rsidRPr="0004295D" w:rsidRDefault="00654624" w:rsidP="00654624">
      <w:pPr>
        <w:spacing w:before="120"/>
        <w:rPr>
          <w:rFonts w:ascii="Arial" w:hAnsi="Arial" w:cs="Arial"/>
          <w:sz w:val="20"/>
        </w:rPr>
      </w:pPr>
      <w:r w:rsidRPr="0004295D">
        <w:rPr>
          <w:rFonts w:ascii="Arial" w:hAnsi="Arial" w:cs="Arial"/>
          <w:sz w:val="20"/>
        </w:rPr>
        <w:t>- Chi phí đi vay;</w:t>
      </w:r>
    </w:p>
    <w:p w14:paraId="2D084E1B" w14:textId="77777777" w:rsidR="00654624" w:rsidRPr="0004295D" w:rsidRDefault="00654624" w:rsidP="00654624">
      <w:pPr>
        <w:spacing w:before="120"/>
        <w:rPr>
          <w:rFonts w:ascii="Arial" w:hAnsi="Arial" w:cs="Arial"/>
          <w:sz w:val="20"/>
        </w:rPr>
      </w:pPr>
      <w:r w:rsidRPr="0004295D">
        <w:rPr>
          <w:rFonts w:ascii="Arial" w:hAnsi="Arial" w:cs="Arial"/>
          <w:sz w:val="20"/>
        </w:rPr>
        <w:t>- Chiết khấu thanh toán cho người mua;</w:t>
      </w:r>
    </w:p>
    <w:p w14:paraId="32A9259F" w14:textId="77777777" w:rsidR="00654624" w:rsidRPr="0004295D" w:rsidRDefault="00654624" w:rsidP="00654624">
      <w:pPr>
        <w:spacing w:before="120"/>
        <w:rPr>
          <w:rFonts w:ascii="Arial" w:hAnsi="Arial" w:cs="Arial"/>
          <w:sz w:val="20"/>
        </w:rPr>
      </w:pPr>
      <w:r w:rsidRPr="0004295D">
        <w:rPr>
          <w:rFonts w:ascii="Arial" w:hAnsi="Arial" w:cs="Arial"/>
          <w:sz w:val="20"/>
        </w:rPr>
        <w:t>- Các khoản lỗ do thanh lý, nhượng bán các khoản đầu tư;</w:t>
      </w:r>
    </w:p>
    <w:p w14:paraId="1E150700" w14:textId="77777777" w:rsidR="00654624" w:rsidRPr="0004295D" w:rsidRDefault="00654624" w:rsidP="00654624">
      <w:pPr>
        <w:spacing w:before="120"/>
        <w:rPr>
          <w:rFonts w:ascii="Arial" w:hAnsi="Arial" w:cs="Arial"/>
          <w:sz w:val="20"/>
        </w:rPr>
      </w:pPr>
      <w:r w:rsidRPr="0004295D">
        <w:rPr>
          <w:rFonts w:ascii="Arial" w:hAnsi="Arial" w:cs="Arial"/>
          <w:sz w:val="20"/>
        </w:rPr>
        <w:t>- Lỗ bán ngoại tệ, lỗ tỷ giá hối đoái phát sinh trong kỳ; Lỗ tỷ giá hối đoái do đánh giá lại cuối năm tài chính các khoản mục tiền tệ có gốc ngoại tệ của hoạt động sản xuất, kinh doanh, dịch vụ;</w:t>
      </w:r>
    </w:p>
    <w:p w14:paraId="27BA545B" w14:textId="77777777" w:rsidR="00654624" w:rsidRPr="0004295D" w:rsidRDefault="00654624" w:rsidP="00654624">
      <w:pPr>
        <w:spacing w:before="120"/>
        <w:rPr>
          <w:rFonts w:ascii="Arial" w:hAnsi="Arial" w:cs="Arial"/>
          <w:sz w:val="20"/>
        </w:rPr>
      </w:pPr>
      <w:r w:rsidRPr="0004295D">
        <w:rPr>
          <w:rFonts w:ascii="Arial" w:hAnsi="Arial" w:cs="Arial"/>
          <w:sz w:val="20"/>
        </w:rPr>
        <w:t>- Các khoản chi tài chính khác.</w:t>
      </w:r>
    </w:p>
    <w:p w14:paraId="3242FA3B" w14:textId="77777777" w:rsidR="00654624" w:rsidRPr="00C243E2" w:rsidRDefault="00654624" w:rsidP="00654624">
      <w:pPr>
        <w:spacing w:before="120"/>
        <w:rPr>
          <w:rFonts w:ascii="Arial" w:hAnsi="Arial" w:cs="Arial"/>
          <w:b/>
          <w:sz w:val="20"/>
        </w:rPr>
      </w:pPr>
      <w:r w:rsidRPr="00C243E2">
        <w:rPr>
          <w:rFonts w:ascii="Arial" w:hAnsi="Arial" w:cs="Arial"/>
          <w:b/>
          <w:sz w:val="20"/>
        </w:rPr>
        <w:t>Bên Có:</w:t>
      </w:r>
    </w:p>
    <w:p w14:paraId="4E8674BC" w14:textId="77777777" w:rsidR="00654624" w:rsidRPr="0004295D" w:rsidRDefault="00654624" w:rsidP="00654624">
      <w:pPr>
        <w:spacing w:before="120"/>
        <w:rPr>
          <w:rFonts w:ascii="Arial" w:hAnsi="Arial" w:cs="Arial"/>
          <w:sz w:val="20"/>
        </w:rPr>
      </w:pPr>
      <w:r w:rsidRPr="0004295D">
        <w:rPr>
          <w:rFonts w:ascii="Arial" w:hAnsi="Arial" w:cs="Arial"/>
          <w:sz w:val="20"/>
        </w:rPr>
        <w:t>- Các khoản được ghi giảm chi phí tài chính;</w:t>
      </w:r>
    </w:p>
    <w:p w14:paraId="17393F32" w14:textId="77777777" w:rsidR="00654624" w:rsidRPr="0004295D" w:rsidRDefault="00654624" w:rsidP="00654624">
      <w:pPr>
        <w:spacing w:before="120"/>
        <w:rPr>
          <w:rFonts w:ascii="Arial" w:hAnsi="Arial" w:cs="Arial"/>
          <w:sz w:val="20"/>
        </w:rPr>
      </w:pPr>
      <w:r w:rsidRPr="0004295D">
        <w:rPr>
          <w:rFonts w:ascii="Arial" w:hAnsi="Arial" w:cs="Arial"/>
          <w:sz w:val="20"/>
        </w:rPr>
        <w:t>- Cuối kỳ kế toán, kết chuyển toàn bộ chi tài chính phát sinh trong kỳ vào Tài khoản 911- Xác định kết quả để xác định kết quả của hoạt động tài chính.</w:t>
      </w:r>
    </w:p>
    <w:p w14:paraId="0A3A0E0D" w14:textId="77777777" w:rsidR="00654624" w:rsidRPr="00C243E2" w:rsidRDefault="00654624" w:rsidP="00654624">
      <w:pPr>
        <w:spacing w:before="120"/>
        <w:rPr>
          <w:rFonts w:ascii="Arial" w:hAnsi="Arial" w:cs="Arial"/>
          <w:b/>
          <w:sz w:val="20"/>
        </w:rPr>
      </w:pPr>
      <w:r w:rsidRPr="00C243E2">
        <w:rPr>
          <w:rFonts w:ascii="Arial" w:hAnsi="Arial" w:cs="Arial"/>
          <w:b/>
          <w:sz w:val="20"/>
        </w:rPr>
        <w:t>Tài khoản này không có số dư cuối kỳ.</w:t>
      </w:r>
    </w:p>
    <w:p w14:paraId="7039B4A1" w14:textId="77777777" w:rsidR="00654624" w:rsidRPr="00C243E2" w:rsidRDefault="00654624" w:rsidP="00654624">
      <w:pPr>
        <w:spacing w:before="120"/>
        <w:rPr>
          <w:rFonts w:ascii="Arial" w:hAnsi="Arial" w:cs="Arial"/>
          <w:b/>
          <w:sz w:val="20"/>
        </w:rPr>
      </w:pPr>
      <w:r w:rsidRPr="00C243E2">
        <w:rPr>
          <w:rFonts w:ascii="Arial" w:hAnsi="Arial" w:cs="Arial"/>
          <w:b/>
          <w:sz w:val="20"/>
        </w:rPr>
        <w:t>3- Phương pháp hạch toán kế toán một số hoạt động kinh tế chủ yếu</w:t>
      </w:r>
    </w:p>
    <w:p w14:paraId="70D36F42" w14:textId="77777777" w:rsidR="00654624" w:rsidRPr="0004295D" w:rsidRDefault="00654624" w:rsidP="00654624">
      <w:pPr>
        <w:spacing w:before="120"/>
        <w:rPr>
          <w:rFonts w:ascii="Arial" w:hAnsi="Arial" w:cs="Arial"/>
          <w:sz w:val="20"/>
        </w:rPr>
      </w:pPr>
      <w:r w:rsidRPr="0004295D">
        <w:rPr>
          <w:rFonts w:ascii="Arial" w:hAnsi="Arial" w:cs="Arial"/>
          <w:sz w:val="20"/>
        </w:rPr>
        <w:t>3.1- Khi phát sinh chi phí liên quan đến hoạt động bán chứng k</w:t>
      </w:r>
      <w:r w:rsidRPr="0004295D">
        <w:rPr>
          <w:rFonts w:ascii="Arial" w:hAnsi="Arial" w:cs="Arial"/>
          <w:sz w:val="20"/>
          <w:highlight w:val="white"/>
        </w:rPr>
        <w:t>hoán</w:t>
      </w:r>
      <w:r w:rsidRPr="0004295D">
        <w:rPr>
          <w:rFonts w:ascii="Arial" w:hAnsi="Arial" w:cs="Arial"/>
          <w:sz w:val="20"/>
        </w:rPr>
        <w:t>, mua bán ngoại tệ, phí chuyển tiền, rút tiền.., ghi:</w:t>
      </w:r>
    </w:p>
    <w:p w14:paraId="7A603108" w14:textId="77777777" w:rsidR="00654624" w:rsidRDefault="00654624" w:rsidP="00654624">
      <w:pPr>
        <w:spacing w:before="120"/>
        <w:rPr>
          <w:rFonts w:ascii="Arial" w:hAnsi="Arial" w:cs="Arial"/>
          <w:sz w:val="20"/>
          <w:lang w:val="en-US"/>
        </w:rPr>
      </w:pPr>
      <w:r w:rsidRPr="0004295D">
        <w:rPr>
          <w:rFonts w:ascii="Arial" w:hAnsi="Arial" w:cs="Arial"/>
          <w:sz w:val="20"/>
        </w:rPr>
        <w:t>Nợ TK 615- Chi phí tài chính</w:t>
      </w:r>
    </w:p>
    <w:p w14:paraId="5745FC10"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111, 112,...</w:t>
      </w:r>
    </w:p>
    <w:p w14:paraId="32E3CAE7" w14:textId="77777777" w:rsidR="00654624" w:rsidRPr="0004295D" w:rsidRDefault="00654624" w:rsidP="00654624">
      <w:pPr>
        <w:spacing w:before="120"/>
        <w:rPr>
          <w:rFonts w:ascii="Arial" w:hAnsi="Arial" w:cs="Arial"/>
          <w:sz w:val="20"/>
        </w:rPr>
      </w:pPr>
      <w:r w:rsidRPr="0004295D">
        <w:rPr>
          <w:rFonts w:ascii="Arial" w:hAnsi="Arial" w:cs="Arial"/>
          <w:sz w:val="20"/>
        </w:rPr>
        <w:t>3.2. Khi bán chứng k</w:t>
      </w:r>
      <w:r w:rsidRPr="0004295D">
        <w:rPr>
          <w:rFonts w:ascii="Arial" w:hAnsi="Arial" w:cs="Arial"/>
          <w:sz w:val="20"/>
          <w:highlight w:val="white"/>
        </w:rPr>
        <w:t>hoán</w:t>
      </w:r>
      <w:r w:rsidRPr="0004295D">
        <w:rPr>
          <w:rFonts w:ascii="Arial" w:hAnsi="Arial" w:cs="Arial"/>
          <w:sz w:val="20"/>
        </w:rPr>
        <w:t>, nếu lỗ, ghi:</w:t>
      </w:r>
    </w:p>
    <w:p w14:paraId="67EBD8A2" w14:textId="77777777" w:rsidR="00654624" w:rsidRPr="0004295D" w:rsidRDefault="00654624" w:rsidP="00654624">
      <w:pPr>
        <w:spacing w:before="120"/>
        <w:rPr>
          <w:rFonts w:ascii="Arial" w:hAnsi="Arial" w:cs="Arial"/>
          <w:sz w:val="20"/>
        </w:rPr>
      </w:pPr>
      <w:r w:rsidRPr="0004295D">
        <w:rPr>
          <w:rFonts w:ascii="Arial" w:hAnsi="Arial" w:cs="Arial"/>
          <w:sz w:val="20"/>
        </w:rPr>
        <w:t>Nợ các TK 111, 112,...</w:t>
      </w:r>
    </w:p>
    <w:p w14:paraId="5DE29B16" w14:textId="77777777" w:rsidR="00654624" w:rsidRPr="0004295D" w:rsidRDefault="00654624" w:rsidP="00654624">
      <w:pPr>
        <w:spacing w:before="120"/>
        <w:rPr>
          <w:rFonts w:ascii="Arial" w:hAnsi="Arial" w:cs="Arial"/>
          <w:sz w:val="20"/>
        </w:rPr>
      </w:pPr>
      <w:r w:rsidRPr="0004295D">
        <w:rPr>
          <w:rFonts w:ascii="Arial" w:hAnsi="Arial" w:cs="Arial"/>
          <w:sz w:val="20"/>
        </w:rPr>
        <w:t>Nợ TK 615- Chi phí tài chính (chênh lệch giữa giá bán nhỏ hơn giá trị ghi sổ)</w:t>
      </w:r>
    </w:p>
    <w:p w14:paraId="59648BD5"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121- Đầu tư tài chính (giá trị ghi sổ).</w:t>
      </w:r>
    </w:p>
    <w:p w14:paraId="0155595A" w14:textId="77777777" w:rsidR="00654624" w:rsidRPr="0004295D" w:rsidRDefault="00654624" w:rsidP="00654624">
      <w:pPr>
        <w:spacing w:before="120"/>
        <w:rPr>
          <w:rFonts w:ascii="Arial" w:hAnsi="Arial" w:cs="Arial"/>
          <w:sz w:val="20"/>
        </w:rPr>
      </w:pPr>
      <w:r w:rsidRPr="0004295D">
        <w:rPr>
          <w:rFonts w:ascii="Arial" w:hAnsi="Arial" w:cs="Arial"/>
          <w:sz w:val="20"/>
        </w:rPr>
        <w:t>3.3- Khi kết thúc hợp đồng góp vốn, đơn vị nhận lại vốn góp, nếu bị lỗ, ghi:</w:t>
      </w:r>
    </w:p>
    <w:p w14:paraId="4251858C" w14:textId="77777777" w:rsidR="00654624" w:rsidRPr="0004295D" w:rsidRDefault="00654624" w:rsidP="00654624">
      <w:pPr>
        <w:spacing w:before="120"/>
        <w:rPr>
          <w:rFonts w:ascii="Arial" w:hAnsi="Arial" w:cs="Arial"/>
          <w:sz w:val="20"/>
        </w:rPr>
      </w:pPr>
      <w:r w:rsidRPr="0004295D">
        <w:rPr>
          <w:rFonts w:ascii="Arial" w:hAnsi="Arial" w:cs="Arial"/>
          <w:sz w:val="20"/>
        </w:rPr>
        <w:t>Nợ các TK 111, 112,</w:t>
      </w:r>
      <w:r>
        <w:rPr>
          <w:rFonts w:ascii="Arial" w:hAnsi="Arial" w:cs="Arial"/>
          <w:sz w:val="20"/>
          <w:lang w:val="en-US"/>
        </w:rPr>
        <w:t xml:space="preserve"> </w:t>
      </w:r>
      <w:r w:rsidRPr="0004295D">
        <w:rPr>
          <w:rFonts w:ascii="Arial" w:hAnsi="Arial" w:cs="Arial"/>
          <w:sz w:val="20"/>
        </w:rPr>
        <w:t>211,</w:t>
      </w:r>
      <w:r>
        <w:rPr>
          <w:rFonts w:ascii="Arial" w:hAnsi="Arial" w:cs="Arial"/>
          <w:sz w:val="20"/>
          <w:lang w:val="en-US"/>
        </w:rPr>
        <w:t xml:space="preserve"> </w:t>
      </w:r>
      <w:r w:rsidRPr="0004295D">
        <w:rPr>
          <w:rFonts w:ascii="Arial" w:hAnsi="Arial" w:cs="Arial"/>
          <w:sz w:val="20"/>
        </w:rPr>
        <w:t>213,...</w:t>
      </w:r>
    </w:p>
    <w:p w14:paraId="4C7D1A03" w14:textId="77777777" w:rsidR="00654624" w:rsidRPr="0004295D" w:rsidRDefault="00654624" w:rsidP="00654624">
      <w:pPr>
        <w:spacing w:before="120"/>
        <w:rPr>
          <w:rFonts w:ascii="Arial" w:hAnsi="Arial" w:cs="Arial"/>
          <w:sz w:val="20"/>
        </w:rPr>
      </w:pPr>
      <w:r w:rsidRPr="0004295D">
        <w:rPr>
          <w:rFonts w:ascii="Arial" w:hAnsi="Arial" w:cs="Arial"/>
          <w:sz w:val="20"/>
        </w:rPr>
        <w:t>Nợ TK 615- Chi phí tài chính (số chênh lệch giữa giá trị</w:t>
      </w:r>
      <w:r>
        <w:rPr>
          <w:rFonts w:ascii="Arial" w:hAnsi="Arial" w:cs="Arial"/>
          <w:sz w:val="20"/>
        </w:rPr>
        <w:t xml:space="preserve"> v</w:t>
      </w:r>
      <w:r>
        <w:rPr>
          <w:rFonts w:ascii="Arial" w:hAnsi="Arial" w:cs="Arial"/>
          <w:sz w:val="20"/>
          <w:lang w:val="en-US"/>
        </w:rPr>
        <w:t>ố</w:t>
      </w:r>
      <w:r w:rsidRPr="0004295D">
        <w:rPr>
          <w:rFonts w:ascii="Arial" w:hAnsi="Arial" w:cs="Arial"/>
          <w:sz w:val="20"/>
        </w:rPr>
        <w:t>n góp được thu hồi nhỏ hơn giá trị vốn góp ban đầu)</w:t>
      </w:r>
    </w:p>
    <w:p w14:paraId="765BB556"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121- Đầu tư tài chính.</w:t>
      </w:r>
    </w:p>
    <w:p w14:paraId="374892B0" w14:textId="77777777" w:rsidR="00654624" w:rsidRPr="0004295D" w:rsidRDefault="00654624" w:rsidP="00654624">
      <w:pPr>
        <w:spacing w:before="120"/>
        <w:rPr>
          <w:rFonts w:ascii="Arial" w:hAnsi="Arial" w:cs="Arial"/>
          <w:sz w:val="20"/>
        </w:rPr>
      </w:pPr>
      <w:r w:rsidRPr="0004295D">
        <w:rPr>
          <w:rFonts w:ascii="Arial" w:hAnsi="Arial" w:cs="Arial"/>
          <w:sz w:val="20"/>
        </w:rPr>
        <w:t>3.4- Trường hợp đơn vị nhượng lại vốn góp cho các bên khác, nếu lỗ,</w:t>
      </w:r>
      <w:r>
        <w:rPr>
          <w:rFonts w:ascii="Arial" w:hAnsi="Arial" w:cs="Arial"/>
          <w:sz w:val="20"/>
          <w:lang w:val="en-US"/>
        </w:rPr>
        <w:t xml:space="preserve"> </w:t>
      </w:r>
      <w:r w:rsidRPr="0004295D">
        <w:rPr>
          <w:rFonts w:ascii="Arial" w:hAnsi="Arial" w:cs="Arial"/>
          <w:sz w:val="20"/>
        </w:rPr>
        <w:t>ghi:</w:t>
      </w:r>
    </w:p>
    <w:p w14:paraId="763039E2" w14:textId="77777777" w:rsidR="00654624" w:rsidRPr="0004295D" w:rsidRDefault="00654624" w:rsidP="00654624">
      <w:pPr>
        <w:spacing w:before="120"/>
        <w:rPr>
          <w:rFonts w:ascii="Arial" w:hAnsi="Arial" w:cs="Arial"/>
          <w:sz w:val="20"/>
        </w:rPr>
      </w:pPr>
      <w:r w:rsidRPr="0004295D">
        <w:rPr>
          <w:rFonts w:ascii="Arial" w:hAnsi="Arial" w:cs="Arial"/>
          <w:sz w:val="20"/>
        </w:rPr>
        <w:t>Nợ các TK 111, 112,...</w:t>
      </w:r>
    </w:p>
    <w:p w14:paraId="33298C09" w14:textId="77777777" w:rsidR="00654624" w:rsidRPr="0004295D" w:rsidRDefault="00654624" w:rsidP="00654624">
      <w:pPr>
        <w:spacing w:before="120"/>
        <w:rPr>
          <w:rFonts w:ascii="Arial" w:hAnsi="Arial" w:cs="Arial"/>
          <w:sz w:val="20"/>
        </w:rPr>
      </w:pPr>
      <w:r w:rsidRPr="0004295D">
        <w:rPr>
          <w:rFonts w:ascii="Arial" w:hAnsi="Arial" w:cs="Arial"/>
          <w:sz w:val="20"/>
        </w:rPr>
        <w:t>Nợ TK 615- Chi phí tài chính (số chênh lệch giữa giá gốc khoản vốn góp lớn hơn giá nhượng lại)</w:t>
      </w:r>
    </w:p>
    <w:p w14:paraId="5BEE15B3"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121- Đầu tư tài chính.</w:t>
      </w:r>
    </w:p>
    <w:p w14:paraId="57C36B76" w14:textId="77777777" w:rsidR="00654624" w:rsidRPr="0004295D" w:rsidRDefault="00654624" w:rsidP="00654624">
      <w:pPr>
        <w:spacing w:before="120"/>
        <w:rPr>
          <w:rFonts w:ascii="Arial" w:hAnsi="Arial" w:cs="Arial"/>
          <w:sz w:val="20"/>
        </w:rPr>
      </w:pPr>
      <w:r w:rsidRPr="0004295D">
        <w:rPr>
          <w:rFonts w:ascii="Arial" w:hAnsi="Arial" w:cs="Arial"/>
          <w:sz w:val="20"/>
        </w:rPr>
        <w:t>3.5- Khi thu hồi các khoản đầu tư khác nếu lỗ, ghi:</w:t>
      </w:r>
    </w:p>
    <w:p w14:paraId="7EFE7C3C" w14:textId="77777777" w:rsidR="00654624" w:rsidRPr="0004295D" w:rsidRDefault="00654624" w:rsidP="00654624">
      <w:pPr>
        <w:spacing w:before="120"/>
        <w:rPr>
          <w:rFonts w:ascii="Arial" w:hAnsi="Arial" w:cs="Arial"/>
          <w:sz w:val="20"/>
        </w:rPr>
      </w:pPr>
      <w:r w:rsidRPr="0004295D">
        <w:rPr>
          <w:rFonts w:ascii="Arial" w:hAnsi="Arial" w:cs="Arial"/>
          <w:sz w:val="20"/>
        </w:rPr>
        <w:t>Nợ các TK 111, 112,...</w:t>
      </w:r>
    </w:p>
    <w:p w14:paraId="03F0F8FF" w14:textId="77777777" w:rsidR="00654624" w:rsidRPr="0004295D" w:rsidRDefault="00654624" w:rsidP="00654624">
      <w:pPr>
        <w:spacing w:before="120"/>
        <w:rPr>
          <w:rFonts w:ascii="Arial" w:hAnsi="Arial" w:cs="Arial"/>
          <w:sz w:val="20"/>
        </w:rPr>
      </w:pPr>
      <w:r w:rsidRPr="0004295D">
        <w:rPr>
          <w:rFonts w:ascii="Arial" w:hAnsi="Arial" w:cs="Arial"/>
          <w:sz w:val="20"/>
        </w:rPr>
        <w:t>Nợ TK 615- Chi phí tài chính (chênh lệch giữa giá bán nhỏ hơn giá trị ghi sổ)</w:t>
      </w:r>
    </w:p>
    <w:p w14:paraId="4E8CF107"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121- Đầu tư tài chính (giá trị ghi sổ).</w:t>
      </w:r>
    </w:p>
    <w:p w14:paraId="100781B2"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3.6- Trường hợp đơn vị phải thanh toán định kỳ lãi tiền vay, lãi </w:t>
      </w:r>
      <w:r>
        <w:rPr>
          <w:rFonts w:ascii="Arial" w:hAnsi="Arial" w:cs="Arial"/>
          <w:sz w:val="20"/>
          <w:lang w:val="en-US"/>
        </w:rPr>
        <w:t>tr</w:t>
      </w:r>
      <w:r w:rsidRPr="0004295D">
        <w:rPr>
          <w:rFonts w:ascii="Arial" w:hAnsi="Arial" w:cs="Arial"/>
          <w:sz w:val="20"/>
        </w:rPr>
        <w:t>ái phiếu cho bên cho vay, ghi:</w:t>
      </w:r>
    </w:p>
    <w:p w14:paraId="0B074F93" w14:textId="77777777" w:rsidR="00654624" w:rsidRDefault="00654624" w:rsidP="00654624">
      <w:pPr>
        <w:spacing w:before="120"/>
        <w:rPr>
          <w:rFonts w:ascii="Arial" w:hAnsi="Arial" w:cs="Arial"/>
          <w:sz w:val="20"/>
          <w:lang w:val="en-US"/>
        </w:rPr>
      </w:pPr>
      <w:r w:rsidRPr="0004295D">
        <w:rPr>
          <w:rFonts w:ascii="Arial" w:hAnsi="Arial" w:cs="Arial"/>
          <w:sz w:val="20"/>
        </w:rPr>
        <w:t>Nợ TK 615- Chi phí tài chính</w:t>
      </w:r>
    </w:p>
    <w:p w14:paraId="32847FF0"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111, 112,...</w:t>
      </w:r>
    </w:p>
    <w:p w14:paraId="202CE33F"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3.7- Chi phí liên quan trực tiếp đến khoản vay (ngoài lãi vay phải </w:t>
      </w:r>
      <w:r>
        <w:rPr>
          <w:rFonts w:ascii="Arial" w:hAnsi="Arial" w:cs="Arial"/>
          <w:sz w:val="20"/>
          <w:lang w:val="en-US"/>
        </w:rPr>
        <w:t>tr</w:t>
      </w:r>
      <w:r w:rsidRPr="0004295D">
        <w:rPr>
          <w:rFonts w:ascii="Arial" w:hAnsi="Arial" w:cs="Arial"/>
          <w:sz w:val="20"/>
        </w:rPr>
        <w:t>ả) như chi phí kiểm toán, thẩm định hồ sơ vay vốn,... nếu được tính vào chi phí tài chính, ghi:</w:t>
      </w:r>
    </w:p>
    <w:p w14:paraId="75169F2E" w14:textId="77777777" w:rsidR="00654624" w:rsidRDefault="00654624" w:rsidP="00654624">
      <w:pPr>
        <w:spacing w:before="120"/>
        <w:rPr>
          <w:rFonts w:ascii="Arial" w:hAnsi="Arial" w:cs="Arial"/>
          <w:sz w:val="20"/>
          <w:lang w:val="en-US"/>
        </w:rPr>
      </w:pPr>
      <w:r w:rsidRPr="0004295D">
        <w:rPr>
          <w:rFonts w:ascii="Arial" w:hAnsi="Arial" w:cs="Arial"/>
          <w:sz w:val="20"/>
        </w:rPr>
        <w:t>Nợ TK 615- Chi phí tài chính</w:t>
      </w:r>
    </w:p>
    <w:p w14:paraId="7FE5A9DC"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111, 112.</w:t>
      </w:r>
    </w:p>
    <w:p w14:paraId="28B24A65" w14:textId="77777777" w:rsidR="00654624" w:rsidRPr="0004295D" w:rsidRDefault="00654624" w:rsidP="00654624">
      <w:pPr>
        <w:spacing w:before="120"/>
        <w:rPr>
          <w:rFonts w:ascii="Arial" w:hAnsi="Arial" w:cs="Arial"/>
          <w:sz w:val="20"/>
        </w:rPr>
      </w:pPr>
      <w:r w:rsidRPr="0004295D">
        <w:rPr>
          <w:rFonts w:ascii="Arial" w:hAnsi="Arial" w:cs="Arial"/>
          <w:sz w:val="20"/>
        </w:rPr>
        <w:t>3.8- Khi phát sinh các khoản phải trả lãi đi vay, ghi:</w:t>
      </w:r>
    </w:p>
    <w:p w14:paraId="5ADCC6B4" w14:textId="77777777" w:rsidR="00654624" w:rsidRPr="0004295D" w:rsidRDefault="00654624" w:rsidP="00654624">
      <w:pPr>
        <w:spacing w:before="120"/>
        <w:rPr>
          <w:rFonts w:ascii="Arial" w:hAnsi="Arial" w:cs="Arial"/>
          <w:sz w:val="20"/>
        </w:rPr>
      </w:pPr>
      <w:r w:rsidRPr="0004295D">
        <w:rPr>
          <w:rFonts w:ascii="Arial" w:hAnsi="Arial" w:cs="Arial"/>
          <w:sz w:val="20"/>
        </w:rPr>
        <w:t>Nợ TK 615- Chi phí tài chính</w:t>
      </w:r>
    </w:p>
    <w:p w14:paraId="62BFC234"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338- Phải trả khác (3388).</w:t>
      </w:r>
    </w:p>
    <w:p w14:paraId="718A246C" w14:textId="77777777" w:rsidR="00654624" w:rsidRPr="0004295D" w:rsidRDefault="00654624" w:rsidP="00654624">
      <w:pPr>
        <w:spacing w:before="120"/>
        <w:rPr>
          <w:rFonts w:ascii="Arial" w:hAnsi="Arial" w:cs="Arial"/>
          <w:sz w:val="20"/>
        </w:rPr>
      </w:pPr>
      <w:r w:rsidRPr="0004295D">
        <w:rPr>
          <w:rFonts w:ascii="Arial" w:hAnsi="Arial" w:cs="Arial"/>
          <w:sz w:val="20"/>
        </w:rPr>
        <w:t>- Khi trả lãi đi vay, ghi:</w:t>
      </w:r>
    </w:p>
    <w:p w14:paraId="5BA433C6" w14:textId="77777777" w:rsidR="00654624" w:rsidRPr="0004295D" w:rsidRDefault="00654624" w:rsidP="00654624">
      <w:pPr>
        <w:spacing w:before="120"/>
        <w:rPr>
          <w:rFonts w:ascii="Arial" w:hAnsi="Arial" w:cs="Arial"/>
          <w:sz w:val="20"/>
        </w:rPr>
      </w:pPr>
      <w:r w:rsidRPr="0004295D">
        <w:rPr>
          <w:rFonts w:ascii="Arial" w:hAnsi="Arial" w:cs="Arial"/>
          <w:sz w:val="20"/>
        </w:rPr>
        <w:t>Nợ TK 338- Phải trả khác (3388)</w:t>
      </w:r>
    </w:p>
    <w:p w14:paraId="45632C8A"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111,</w:t>
      </w:r>
      <w:r>
        <w:rPr>
          <w:rFonts w:ascii="Arial" w:hAnsi="Arial" w:cs="Arial"/>
          <w:sz w:val="20"/>
          <w:lang w:val="en-US"/>
        </w:rPr>
        <w:t xml:space="preserve"> </w:t>
      </w:r>
      <w:r w:rsidRPr="0004295D">
        <w:rPr>
          <w:rFonts w:ascii="Arial" w:hAnsi="Arial" w:cs="Arial"/>
          <w:sz w:val="20"/>
        </w:rPr>
        <w:t>112.</w:t>
      </w:r>
    </w:p>
    <w:p w14:paraId="08B07C68" w14:textId="77777777" w:rsidR="00654624" w:rsidRPr="0004295D" w:rsidRDefault="00654624" w:rsidP="00654624">
      <w:pPr>
        <w:spacing w:before="120"/>
        <w:rPr>
          <w:rFonts w:ascii="Arial" w:hAnsi="Arial" w:cs="Arial"/>
          <w:sz w:val="20"/>
        </w:rPr>
      </w:pPr>
      <w:r w:rsidRPr="0004295D">
        <w:rPr>
          <w:rFonts w:ascii="Arial" w:hAnsi="Arial" w:cs="Arial"/>
          <w:sz w:val="20"/>
        </w:rPr>
        <w:t>3.9- Khi phát sinh các khoản chiết khấu thanh toán do người mua thanh toán trước thời hạn theo hợp đồng, ghi:</w:t>
      </w:r>
    </w:p>
    <w:p w14:paraId="75A16630" w14:textId="77777777" w:rsidR="00654624" w:rsidRDefault="00654624" w:rsidP="00654624">
      <w:pPr>
        <w:spacing w:before="120"/>
        <w:rPr>
          <w:rFonts w:ascii="Arial" w:hAnsi="Arial" w:cs="Arial"/>
          <w:sz w:val="20"/>
          <w:lang w:val="en-US"/>
        </w:rPr>
      </w:pPr>
      <w:r w:rsidRPr="0004295D">
        <w:rPr>
          <w:rFonts w:ascii="Arial" w:hAnsi="Arial" w:cs="Arial"/>
          <w:sz w:val="20"/>
        </w:rPr>
        <w:t>Nợ TK 615- Chi phí tài chính</w:t>
      </w:r>
    </w:p>
    <w:p w14:paraId="4BDA396C" w14:textId="77777777" w:rsidR="00654624" w:rsidRPr="0004295D" w:rsidRDefault="00654624" w:rsidP="00654624">
      <w:pPr>
        <w:spacing w:before="120"/>
        <w:rPr>
          <w:rFonts w:ascii="Arial" w:hAnsi="Arial" w:cs="Arial"/>
          <w:sz w:val="20"/>
        </w:rPr>
      </w:pPr>
      <w:r>
        <w:rPr>
          <w:rFonts w:ascii="Arial" w:hAnsi="Arial" w:cs="Arial"/>
          <w:sz w:val="20"/>
          <w:lang w:val="en-US"/>
        </w:rPr>
        <w:tab/>
      </w:r>
      <w:r w:rsidRPr="0004295D">
        <w:rPr>
          <w:rFonts w:ascii="Arial" w:hAnsi="Arial" w:cs="Arial"/>
          <w:sz w:val="20"/>
        </w:rPr>
        <w:t>Có các TK 111,</w:t>
      </w:r>
      <w:r>
        <w:rPr>
          <w:rFonts w:ascii="Arial" w:hAnsi="Arial" w:cs="Arial"/>
          <w:sz w:val="20"/>
          <w:lang w:val="en-US"/>
        </w:rPr>
        <w:t xml:space="preserve"> </w:t>
      </w:r>
      <w:r w:rsidRPr="0004295D">
        <w:rPr>
          <w:rFonts w:ascii="Arial" w:hAnsi="Arial" w:cs="Arial"/>
          <w:sz w:val="20"/>
        </w:rPr>
        <w:t>112, 131.</w:t>
      </w:r>
    </w:p>
    <w:p w14:paraId="0DD9B2FD" w14:textId="77777777" w:rsidR="00654624" w:rsidRPr="0004295D" w:rsidRDefault="00654624" w:rsidP="00654624">
      <w:pPr>
        <w:spacing w:before="120"/>
        <w:rPr>
          <w:rFonts w:ascii="Arial" w:hAnsi="Arial" w:cs="Arial"/>
          <w:sz w:val="20"/>
        </w:rPr>
      </w:pPr>
      <w:r w:rsidRPr="0004295D">
        <w:rPr>
          <w:rFonts w:ascii="Arial" w:hAnsi="Arial" w:cs="Arial"/>
          <w:sz w:val="20"/>
        </w:rPr>
        <w:t>3.10- Đối với các giao dị</w:t>
      </w:r>
      <w:r>
        <w:rPr>
          <w:rFonts w:ascii="Arial" w:hAnsi="Arial" w:cs="Arial"/>
          <w:sz w:val="20"/>
        </w:rPr>
        <w:t>ch phát sinh b</w:t>
      </w:r>
      <w:r>
        <w:rPr>
          <w:rFonts w:ascii="Arial" w:hAnsi="Arial" w:cs="Arial"/>
          <w:sz w:val="20"/>
          <w:lang w:val="en-US"/>
        </w:rPr>
        <w:t>ằ</w:t>
      </w:r>
      <w:r w:rsidRPr="0004295D">
        <w:rPr>
          <w:rFonts w:ascii="Arial" w:hAnsi="Arial" w:cs="Arial"/>
          <w:sz w:val="20"/>
        </w:rPr>
        <w:t>ng ngoại tệ của hoạt động SXKD, dịch vụ:</w:t>
      </w:r>
    </w:p>
    <w:p w14:paraId="73B443B6" w14:textId="77777777" w:rsidR="00654624" w:rsidRPr="0004295D" w:rsidRDefault="00654624" w:rsidP="00654624">
      <w:pPr>
        <w:spacing w:before="120"/>
        <w:rPr>
          <w:rFonts w:ascii="Arial" w:hAnsi="Arial" w:cs="Arial"/>
          <w:sz w:val="20"/>
        </w:rPr>
      </w:pPr>
      <w:r w:rsidRPr="0004295D">
        <w:rPr>
          <w:rFonts w:ascii="Arial" w:hAnsi="Arial" w:cs="Arial"/>
          <w:sz w:val="20"/>
        </w:rPr>
        <w:t>a) Đối với các khoản phải thu bằng ngoại tệ</w:t>
      </w:r>
    </w:p>
    <w:p w14:paraId="659698F9" w14:textId="77777777" w:rsidR="00654624" w:rsidRPr="0004295D" w:rsidRDefault="00654624" w:rsidP="00654624">
      <w:pPr>
        <w:spacing w:before="120"/>
        <w:rPr>
          <w:rFonts w:ascii="Arial" w:hAnsi="Arial" w:cs="Arial"/>
          <w:sz w:val="20"/>
        </w:rPr>
      </w:pPr>
      <w:r w:rsidRPr="0004295D">
        <w:rPr>
          <w:rFonts w:ascii="Arial" w:hAnsi="Arial" w:cs="Arial"/>
          <w:sz w:val="20"/>
        </w:rPr>
        <w:t>- Khi thu hồi các khoản phải thu, ghi:</w:t>
      </w:r>
    </w:p>
    <w:p w14:paraId="5D776C09" w14:textId="77777777" w:rsidR="00654624" w:rsidRPr="0004295D" w:rsidRDefault="00654624" w:rsidP="00654624">
      <w:pPr>
        <w:spacing w:before="120"/>
        <w:rPr>
          <w:rFonts w:ascii="Arial" w:hAnsi="Arial" w:cs="Arial"/>
          <w:sz w:val="20"/>
        </w:rPr>
      </w:pPr>
      <w:r w:rsidRPr="0004295D">
        <w:rPr>
          <w:rFonts w:ascii="Arial" w:hAnsi="Arial" w:cs="Arial"/>
          <w:sz w:val="20"/>
        </w:rPr>
        <w:t>Nợ các TK 111(1112), 112 (1122) (theo tỷ giá giao dịch thực tế)</w:t>
      </w:r>
    </w:p>
    <w:p w14:paraId="49787E78" w14:textId="77777777" w:rsidR="00654624" w:rsidRPr="0004295D" w:rsidRDefault="00654624" w:rsidP="00654624">
      <w:pPr>
        <w:spacing w:before="120"/>
        <w:rPr>
          <w:rFonts w:ascii="Arial" w:hAnsi="Arial" w:cs="Arial"/>
          <w:sz w:val="20"/>
        </w:rPr>
      </w:pPr>
      <w:r w:rsidRPr="0004295D">
        <w:rPr>
          <w:rFonts w:ascii="Arial" w:hAnsi="Arial" w:cs="Arial"/>
          <w:sz w:val="20"/>
        </w:rPr>
        <w:t>Nợ TK 615- Chi phí tài chính (nếu tỷ giá đã ghi trên sổ lớn h</w:t>
      </w:r>
      <w:r>
        <w:rPr>
          <w:rFonts w:ascii="Arial" w:hAnsi="Arial" w:cs="Arial"/>
          <w:sz w:val="20"/>
          <w:lang w:val="en-US"/>
        </w:rPr>
        <w:t>ơn</w:t>
      </w:r>
      <w:r w:rsidRPr="0004295D">
        <w:rPr>
          <w:rFonts w:ascii="Arial" w:hAnsi="Arial" w:cs="Arial"/>
          <w:sz w:val="20"/>
        </w:rPr>
        <w:t xml:space="preserve"> tỷ giá giao dịch thực tế)</w:t>
      </w:r>
    </w:p>
    <w:p w14:paraId="2E989C55"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131- Phải thu khách hàng (theo tỷ giá đã ghi trên sổ)</w:t>
      </w:r>
    </w:p>
    <w:p w14:paraId="2FB24172"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515- Doanh thu tài chính (nếu tỷ giá đã ghi trên sổ nhỏ h</w:t>
      </w:r>
      <w:r>
        <w:rPr>
          <w:rFonts w:ascii="Arial" w:hAnsi="Arial" w:cs="Arial"/>
          <w:sz w:val="20"/>
          <w:lang w:val="en-US"/>
        </w:rPr>
        <w:t>ơn</w:t>
      </w:r>
      <w:r w:rsidRPr="0004295D">
        <w:rPr>
          <w:rFonts w:ascii="Arial" w:hAnsi="Arial" w:cs="Arial"/>
          <w:sz w:val="20"/>
        </w:rPr>
        <w:t xml:space="preserve"> tỷ giá giao dịch thực tế).</w:t>
      </w:r>
    </w:p>
    <w:p w14:paraId="648580B6"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70A7BF33" w14:textId="77777777" w:rsidR="00654624" w:rsidRPr="0004295D" w:rsidRDefault="00654624" w:rsidP="00654624">
      <w:pPr>
        <w:spacing w:before="120"/>
        <w:rPr>
          <w:rFonts w:ascii="Arial" w:hAnsi="Arial" w:cs="Arial"/>
          <w:sz w:val="20"/>
        </w:rPr>
      </w:pPr>
      <w:r w:rsidRPr="0004295D">
        <w:rPr>
          <w:rFonts w:ascii="Arial" w:hAnsi="Arial" w:cs="Arial"/>
          <w:sz w:val="20"/>
        </w:rPr>
        <w:t>Nợ TK 007- Ngoại tệ các loại</w:t>
      </w:r>
    </w:p>
    <w:p w14:paraId="6E5EF5BF"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b) Đối với các khoản phải </w:t>
      </w:r>
      <w:r>
        <w:rPr>
          <w:rFonts w:ascii="Arial" w:hAnsi="Arial" w:cs="Arial"/>
          <w:sz w:val="20"/>
          <w:lang w:val="en-US"/>
        </w:rPr>
        <w:t>tr</w:t>
      </w:r>
      <w:r w:rsidRPr="0004295D">
        <w:rPr>
          <w:rFonts w:ascii="Arial" w:hAnsi="Arial" w:cs="Arial"/>
          <w:sz w:val="20"/>
        </w:rPr>
        <w:t>ả, ghi:</w:t>
      </w:r>
    </w:p>
    <w:p w14:paraId="4C0681B8" w14:textId="77777777" w:rsidR="00654624" w:rsidRPr="0004295D" w:rsidRDefault="00654624" w:rsidP="00654624">
      <w:pPr>
        <w:spacing w:before="120"/>
        <w:rPr>
          <w:rFonts w:ascii="Arial" w:hAnsi="Arial" w:cs="Arial"/>
          <w:sz w:val="20"/>
        </w:rPr>
      </w:pPr>
      <w:r w:rsidRPr="0004295D">
        <w:rPr>
          <w:rFonts w:ascii="Arial" w:hAnsi="Arial" w:cs="Arial"/>
          <w:sz w:val="20"/>
        </w:rPr>
        <w:t>- Khi thanh toán các khoản phải trả như phải trả cho người bán, phải trả nợ vay,... ghi:</w:t>
      </w:r>
    </w:p>
    <w:p w14:paraId="30AB47E3" w14:textId="77777777" w:rsidR="00654624" w:rsidRPr="0004295D" w:rsidRDefault="00654624" w:rsidP="00654624">
      <w:pPr>
        <w:spacing w:before="120"/>
        <w:rPr>
          <w:rFonts w:ascii="Arial" w:hAnsi="Arial" w:cs="Arial"/>
          <w:sz w:val="20"/>
        </w:rPr>
      </w:pPr>
      <w:r w:rsidRPr="0004295D">
        <w:rPr>
          <w:rFonts w:ascii="Arial" w:hAnsi="Arial" w:cs="Arial"/>
          <w:sz w:val="20"/>
        </w:rPr>
        <w:t>Nợ các TK 331- Phải trả cho người bán (theo tỷ giá đã ghi trên sổ)</w:t>
      </w:r>
    </w:p>
    <w:p w14:paraId="35F1935A" w14:textId="77777777" w:rsidR="00654624" w:rsidRPr="0004295D" w:rsidRDefault="00654624" w:rsidP="00654624">
      <w:pPr>
        <w:spacing w:before="120"/>
        <w:rPr>
          <w:rFonts w:ascii="Arial" w:hAnsi="Arial" w:cs="Arial"/>
          <w:sz w:val="20"/>
        </w:rPr>
      </w:pPr>
      <w:r w:rsidRPr="0004295D">
        <w:rPr>
          <w:rFonts w:ascii="Arial" w:hAnsi="Arial" w:cs="Arial"/>
          <w:sz w:val="20"/>
        </w:rPr>
        <w:t>Nợ TK 615- Chi phí tài chính (nếu tỷ giá đã ghi trên sổ TK 1112, 1122 lớn h</w:t>
      </w:r>
      <w:r>
        <w:rPr>
          <w:rFonts w:ascii="Arial" w:hAnsi="Arial" w:cs="Arial"/>
          <w:sz w:val="20"/>
          <w:lang w:val="en-US"/>
        </w:rPr>
        <w:t>ơn</w:t>
      </w:r>
      <w:r w:rsidRPr="0004295D">
        <w:rPr>
          <w:rFonts w:ascii="Arial" w:hAnsi="Arial" w:cs="Arial"/>
          <w:sz w:val="20"/>
        </w:rPr>
        <w:t xml:space="preserve"> tỷ giá đã ghi trên sổ TK 331)</w:t>
      </w:r>
    </w:p>
    <w:p w14:paraId="0FAEACE7" w14:textId="77777777" w:rsidR="00654624" w:rsidRPr="0004295D" w:rsidRDefault="00654624" w:rsidP="00654624">
      <w:pPr>
        <w:spacing w:before="120"/>
        <w:rPr>
          <w:rFonts w:ascii="Arial" w:hAnsi="Arial" w:cs="Arial"/>
          <w:sz w:val="20"/>
        </w:rPr>
      </w:pPr>
      <w:r>
        <w:rPr>
          <w:rFonts w:ascii="Arial" w:hAnsi="Arial" w:cs="Arial"/>
          <w:sz w:val="20"/>
          <w:lang w:val="en-US"/>
        </w:rPr>
        <w:tab/>
      </w:r>
      <w:r w:rsidRPr="0004295D">
        <w:rPr>
          <w:rFonts w:ascii="Arial" w:hAnsi="Arial" w:cs="Arial"/>
          <w:sz w:val="20"/>
        </w:rPr>
        <w:t>Có các TK 111</w:t>
      </w:r>
      <w:r>
        <w:rPr>
          <w:rFonts w:ascii="Arial" w:hAnsi="Arial" w:cs="Arial"/>
          <w:sz w:val="20"/>
          <w:lang w:val="en-US"/>
        </w:rPr>
        <w:t xml:space="preserve"> </w:t>
      </w:r>
      <w:r w:rsidRPr="0004295D">
        <w:rPr>
          <w:rFonts w:ascii="Arial" w:hAnsi="Arial" w:cs="Arial"/>
          <w:sz w:val="20"/>
        </w:rPr>
        <w:t>(1112), 112</w:t>
      </w:r>
      <w:r>
        <w:rPr>
          <w:rFonts w:ascii="Arial" w:hAnsi="Arial" w:cs="Arial"/>
          <w:sz w:val="20"/>
          <w:lang w:val="en-US"/>
        </w:rPr>
        <w:t xml:space="preserve"> </w:t>
      </w:r>
      <w:r w:rsidRPr="0004295D">
        <w:rPr>
          <w:rFonts w:ascii="Arial" w:hAnsi="Arial" w:cs="Arial"/>
          <w:sz w:val="20"/>
        </w:rPr>
        <w:t>(1122) (theo tỷ giá đã ghi trên sổ)</w:t>
      </w:r>
    </w:p>
    <w:p w14:paraId="3B2BDF27"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515- Doanh thu tài chính (nếu tỷ giá đã ghi trên sổ TK 1112, 1122 nhỏ h</w:t>
      </w:r>
      <w:r>
        <w:rPr>
          <w:rFonts w:ascii="Arial" w:hAnsi="Arial" w:cs="Arial"/>
          <w:sz w:val="20"/>
          <w:lang w:val="en-US"/>
        </w:rPr>
        <w:t>ơn</w:t>
      </w:r>
      <w:r w:rsidRPr="0004295D">
        <w:rPr>
          <w:rFonts w:ascii="Arial" w:hAnsi="Arial" w:cs="Arial"/>
          <w:sz w:val="20"/>
        </w:rPr>
        <w:t xml:space="preserve"> tỷ giá đã ghi trên sổ TK 331).</w:t>
      </w:r>
    </w:p>
    <w:p w14:paraId="1D1CAEB7"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70676A42"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007- Ngoại tệ các loại</w:t>
      </w:r>
    </w:p>
    <w:p w14:paraId="4A6466A1" w14:textId="77777777" w:rsidR="00654624" w:rsidRPr="0004295D" w:rsidRDefault="00654624" w:rsidP="00654624">
      <w:pPr>
        <w:spacing w:before="120"/>
        <w:rPr>
          <w:rFonts w:ascii="Arial" w:hAnsi="Arial" w:cs="Arial"/>
          <w:sz w:val="20"/>
        </w:rPr>
      </w:pPr>
      <w:r w:rsidRPr="0004295D">
        <w:rPr>
          <w:rFonts w:ascii="Arial" w:hAnsi="Arial" w:cs="Arial"/>
          <w:sz w:val="20"/>
        </w:rPr>
        <w:t>c) Khi mua hàng tồn kho, tài sản cố định, dịch vụ thanh toán ngay bằng ngoại tệ, ghi:</w:t>
      </w:r>
    </w:p>
    <w:p w14:paraId="08C203AF" w14:textId="77777777" w:rsidR="00654624" w:rsidRPr="0004295D" w:rsidRDefault="00654624" w:rsidP="00654624">
      <w:pPr>
        <w:spacing w:before="120"/>
        <w:rPr>
          <w:rFonts w:ascii="Arial" w:hAnsi="Arial" w:cs="Arial"/>
          <w:sz w:val="20"/>
        </w:rPr>
      </w:pPr>
      <w:r w:rsidRPr="0004295D">
        <w:rPr>
          <w:rFonts w:ascii="Arial" w:hAnsi="Arial" w:cs="Arial"/>
          <w:sz w:val="20"/>
        </w:rPr>
        <w:t>Nợ các TK 152, 153, 211, 154... (theo tỷ giá giao dịch thực tế)</w:t>
      </w:r>
    </w:p>
    <w:p w14:paraId="16141835" w14:textId="77777777" w:rsidR="00654624" w:rsidRPr="0004295D" w:rsidRDefault="00654624" w:rsidP="00654624">
      <w:pPr>
        <w:spacing w:before="120"/>
        <w:rPr>
          <w:rFonts w:ascii="Arial" w:hAnsi="Arial" w:cs="Arial"/>
          <w:sz w:val="20"/>
        </w:rPr>
      </w:pPr>
      <w:r w:rsidRPr="0004295D">
        <w:rPr>
          <w:rFonts w:ascii="Arial" w:hAnsi="Arial" w:cs="Arial"/>
          <w:sz w:val="20"/>
        </w:rPr>
        <w:t>Nợ TK 133- Thuế GTGT được khấu trừ (nếu có)</w:t>
      </w:r>
    </w:p>
    <w:p w14:paraId="1BF1759C" w14:textId="77777777" w:rsidR="00654624" w:rsidRPr="0004295D" w:rsidRDefault="00654624" w:rsidP="00654624">
      <w:pPr>
        <w:spacing w:before="120"/>
        <w:rPr>
          <w:rFonts w:ascii="Arial" w:hAnsi="Arial" w:cs="Arial"/>
          <w:sz w:val="20"/>
        </w:rPr>
      </w:pPr>
      <w:r w:rsidRPr="0004295D">
        <w:rPr>
          <w:rFonts w:ascii="Arial" w:hAnsi="Arial" w:cs="Arial"/>
          <w:sz w:val="20"/>
        </w:rPr>
        <w:t>Nợ TK 615- Chi phí tài chính (nếu tỷ giá đã ghi trên sổ TK 1112, 1122 lớn hơn tỷ giá giao dịch thực tế)</w:t>
      </w:r>
    </w:p>
    <w:p w14:paraId="193998AC"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111 (1112), 112</w:t>
      </w:r>
      <w:r>
        <w:rPr>
          <w:rFonts w:ascii="Arial" w:hAnsi="Arial" w:cs="Arial"/>
          <w:sz w:val="20"/>
          <w:lang w:val="en-US"/>
        </w:rPr>
        <w:t xml:space="preserve"> </w:t>
      </w:r>
      <w:r w:rsidRPr="0004295D">
        <w:rPr>
          <w:rFonts w:ascii="Arial" w:hAnsi="Arial" w:cs="Arial"/>
          <w:sz w:val="20"/>
        </w:rPr>
        <w:t>(1122) (theo tỷ giá đã ghi trên sổ)</w:t>
      </w:r>
    </w:p>
    <w:p w14:paraId="51A2BE66"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515- Doanh thu tài chính (nếu tỷ giá đã ghi trên sổ TK 1112, 1122 nhỏ hơn tỷ giá giao dịch thực tế).</w:t>
      </w:r>
    </w:p>
    <w:p w14:paraId="6B6F2692"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22278EE0"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007- Ngoại tệ các loại</w:t>
      </w:r>
    </w:p>
    <w:p w14:paraId="62A0E723" w14:textId="77777777" w:rsidR="00654624" w:rsidRPr="0004295D" w:rsidRDefault="00654624" w:rsidP="00654624">
      <w:pPr>
        <w:spacing w:before="120"/>
        <w:rPr>
          <w:rFonts w:ascii="Arial" w:hAnsi="Arial" w:cs="Arial"/>
          <w:sz w:val="20"/>
        </w:rPr>
      </w:pPr>
      <w:r w:rsidRPr="0004295D">
        <w:rPr>
          <w:rFonts w:ascii="Arial" w:hAnsi="Arial" w:cs="Arial"/>
          <w:sz w:val="20"/>
        </w:rPr>
        <w:t>d) Trường hợp bán ngoại tệ thu tiền Việt Nam đồng, ghi:</w:t>
      </w:r>
    </w:p>
    <w:p w14:paraId="51D019A8" w14:textId="77777777" w:rsidR="00654624" w:rsidRPr="0004295D" w:rsidRDefault="00654624" w:rsidP="00654624">
      <w:pPr>
        <w:spacing w:before="120"/>
        <w:rPr>
          <w:rFonts w:ascii="Arial" w:hAnsi="Arial" w:cs="Arial"/>
          <w:sz w:val="20"/>
        </w:rPr>
      </w:pPr>
      <w:r w:rsidRPr="0004295D">
        <w:rPr>
          <w:rFonts w:ascii="Arial" w:hAnsi="Arial" w:cs="Arial"/>
          <w:sz w:val="20"/>
        </w:rPr>
        <w:t>Nợ các TK 111 (1111), 112 (1121) (theo tỷ giá bán thực tế)</w:t>
      </w:r>
    </w:p>
    <w:p w14:paraId="37752A1C" w14:textId="77777777" w:rsidR="00654624" w:rsidRPr="0004295D" w:rsidRDefault="00654624" w:rsidP="00654624">
      <w:pPr>
        <w:spacing w:before="120"/>
        <w:rPr>
          <w:rFonts w:ascii="Arial" w:hAnsi="Arial" w:cs="Arial"/>
          <w:sz w:val="20"/>
        </w:rPr>
      </w:pPr>
      <w:r w:rsidRPr="0004295D">
        <w:rPr>
          <w:rFonts w:ascii="Arial" w:hAnsi="Arial" w:cs="Arial"/>
          <w:sz w:val="20"/>
        </w:rPr>
        <w:t>Nợ TK 615- Chi phí tài chính (nếu tỷ giá đã ghi trên sổ TK 1112, 1122 lớn hơn tỷ giá bán thực tế)</w:t>
      </w:r>
    </w:p>
    <w:p w14:paraId="24DD331D"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111 (1112), 112 (1122) (theo tỷ giá đã ghi trên sổ)</w:t>
      </w:r>
    </w:p>
    <w:p w14:paraId="54FEA930"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515- Doanh thu tài chính (nếu tỷ giá đã ghi trên sổ TK 1112, 1122 nhỏ hơn tỷ giá bán thực tế).</w:t>
      </w:r>
    </w:p>
    <w:p w14:paraId="48AD857B"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43E6A0DE"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007- Ngoại tệ các loại</w:t>
      </w:r>
    </w:p>
    <w:p w14:paraId="01B62EAF" w14:textId="77777777" w:rsidR="00654624" w:rsidRPr="0004295D" w:rsidRDefault="00654624" w:rsidP="00654624">
      <w:pPr>
        <w:spacing w:before="120"/>
        <w:rPr>
          <w:rFonts w:ascii="Arial" w:hAnsi="Arial" w:cs="Arial"/>
          <w:sz w:val="20"/>
        </w:rPr>
      </w:pPr>
      <w:r w:rsidRPr="0004295D">
        <w:rPr>
          <w:rFonts w:ascii="Arial" w:hAnsi="Arial" w:cs="Arial"/>
          <w:sz w:val="20"/>
        </w:rPr>
        <w:t>3.11- Các khoản thu ghi giảm chi phí tài chính phát sinh trong kỳ, ghi:</w:t>
      </w:r>
    </w:p>
    <w:p w14:paraId="45298E5F" w14:textId="77777777" w:rsidR="00654624" w:rsidRPr="0004295D" w:rsidRDefault="00654624" w:rsidP="00654624">
      <w:pPr>
        <w:spacing w:before="120"/>
        <w:rPr>
          <w:rFonts w:ascii="Arial" w:hAnsi="Arial" w:cs="Arial"/>
          <w:sz w:val="20"/>
        </w:rPr>
      </w:pPr>
      <w:r w:rsidRPr="0004295D">
        <w:rPr>
          <w:rFonts w:ascii="Arial" w:hAnsi="Arial" w:cs="Arial"/>
          <w:sz w:val="20"/>
        </w:rPr>
        <w:t>Nợ các TK 111, 112</w:t>
      </w:r>
    </w:p>
    <w:p w14:paraId="66479F17"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615 - Chi phí tài chính.</w:t>
      </w:r>
    </w:p>
    <w:p w14:paraId="64AF1842" w14:textId="77777777" w:rsidR="00654624" w:rsidRPr="0004295D" w:rsidRDefault="00654624" w:rsidP="00654624">
      <w:pPr>
        <w:spacing w:before="120"/>
        <w:rPr>
          <w:rFonts w:ascii="Arial" w:hAnsi="Arial" w:cs="Arial"/>
          <w:sz w:val="20"/>
        </w:rPr>
      </w:pPr>
      <w:r w:rsidRPr="0004295D">
        <w:rPr>
          <w:rFonts w:ascii="Arial" w:hAnsi="Arial" w:cs="Arial"/>
          <w:sz w:val="20"/>
        </w:rPr>
        <w:t>3.12- Cuối năm, kết chuyển chi phí tài chính phát sinh trong kỳ sang Tài khoản 911 “Xác định kết quả”, ghi:</w:t>
      </w:r>
    </w:p>
    <w:p w14:paraId="2C429330" w14:textId="77777777" w:rsidR="00654624" w:rsidRPr="0004295D" w:rsidRDefault="00654624" w:rsidP="00654624">
      <w:pPr>
        <w:spacing w:before="120"/>
        <w:rPr>
          <w:rFonts w:ascii="Arial" w:hAnsi="Arial" w:cs="Arial"/>
          <w:sz w:val="20"/>
        </w:rPr>
      </w:pPr>
      <w:r w:rsidRPr="0004295D">
        <w:rPr>
          <w:rFonts w:ascii="Arial" w:hAnsi="Arial" w:cs="Arial"/>
          <w:sz w:val="20"/>
        </w:rPr>
        <w:t>Nợ TK 911- Xác định kết quả (9113)</w:t>
      </w:r>
    </w:p>
    <w:p w14:paraId="111571E8"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615 - Chi phí tài chính.</w:t>
      </w:r>
    </w:p>
    <w:p w14:paraId="7EBF801C" w14:textId="77777777" w:rsidR="00654624" w:rsidRPr="00126106" w:rsidRDefault="00654624" w:rsidP="00654624">
      <w:pPr>
        <w:spacing w:before="120"/>
        <w:jc w:val="center"/>
        <w:rPr>
          <w:rFonts w:ascii="Arial" w:hAnsi="Arial" w:cs="Arial"/>
          <w:b/>
          <w:sz w:val="20"/>
          <w:lang w:val="en-US"/>
        </w:rPr>
      </w:pPr>
      <w:r w:rsidRPr="00126106">
        <w:rPr>
          <w:rFonts w:ascii="Arial" w:hAnsi="Arial" w:cs="Arial"/>
          <w:b/>
          <w:sz w:val="20"/>
        </w:rPr>
        <w:t>TÀI KHOẢN 632</w:t>
      </w:r>
    </w:p>
    <w:p w14:paraId="13A2A02B" w14:textId="77777777" w:rsidR="00654624" w:rsidRPr="0004295D" w:rsidRDefault="00654624" w:rsidP="00654624">
      <w:pPr>
        <w:spacing w:before="120"/>
        <w:jc w:val="center"/>
        <w:rPr>
          <w:rFonts w:ascii="Arial" w:hAnsi="Arial" w:cs="Arial"/>
          <w:sz w:val="20"/>
        </w:rPr>
      </w:pPr>
      <w:r w:rsidRPr="00126106">
        <w:rPr>
          <w:rFonts w:ascii="Arial" w:hAnsi="Arial" w:cs="Arial"/>
          <w:b/>
          <w:sz w:val="20"/>
        </w:rPr>
        <w:t>GIÁ V</w:t>
      </w:r>
      <w:r>
        <w:rPr>
          <w:rFonts w:ascii="Arial" w:hAnsi="Arial" w:cs="Arial"/>
          <w:b/>
          <w:sz w:val="20"/>
          <w:lang w:val="en-US"/>
        </w:rPr>
        <w:t>Ố</w:t>
      </w:r>
      <w:r w:rsidRPr="00126106">
        <w:rPr>
          <w:rFonts w:ascii="Arial" w:hAnsi="Arial" w:cs="Arial"/>
          <w:b/>
          <w:sz w:val="20"/>
        </w:rPr>
        <w:t>N HÀNG BÁN</w:t>
      </w:r>
    </w:p>
    <w:p w14:paraId="60E75DF9" w14:textId="77777777" w:rsidR="00654624" w:rsidRPr="00126106" w:rsidRDefault="00654624" w:rsidP="00654624">
      <w:pPr>
        <w:spacing w:before="120"/>
        <w:rPr>
          <w:rFonts w:ascii="Arial" w:hAnsi="Arial" w:cs="Arial"/>
          <w:b/>
          <w:sz w:val="20"/>
        </w:rPr>
      </w:pPr>
      <w:r w:rsidRPr="00126106">
        <w:rPr>
          <w:rFonts w:ascii="Arial" w:hAnsi="Arial" w:cs="Arial"/>
          <w:b/>
          <w:sz w:val="20"/>
        </w:rPr>
        <w:t>1- Nguyên tắc kế toán</w:t>
      </w:r>
    </w:p>
    <w:p w14:paraId="270CF6D2" w14:textId="77777777" w:rsidR="00654624" w:rsidRPr="0004295D" w:rsidRDefault="00654624" w:rsidP="00654624">
      <w:pPr>
        <w:spacing w:before="120"/>
        <w:rPr>
          <w:rFonts w:ascii="Arial" w:hAnsi="Arial" w:cs="Arial"/>
          <w:sz w:val="20"/>
        </w:rPr>
      </w:pPr>
      <w:r w:rsidRPr="0004295D">
        <w:rPr>
          <w:rFonts w:ascii="Arial" w:hAnsi="Arial" w:cs="Arial"/>
          <w:sz w:val="20"/>
        </w:rPr>
        <w:t>1.1- Tài khoản này dùng để phản ánh trị giá vốn của sản phẩm, hàng hóa, dịch vụ bán ra trong kỳ và hàng bán bị trả lại.</w:t>
      </w:r>
    </w:p>
    <w:p w14:paraId="37659634" w14:textId="77777777" w:rsidR="00654624" w:rsidRPr="0004295D" w:rsidRDefault="00654624" w:rsidP="00654624">
      <w:pPr>
        <w:spacing w:before="120"/>
        <w:rPr>
          <w:rFonts w:ascii="Arial" w:hAnsi="Arial" w:cs="Arial"/>
          <w:sz w:val="20"/>
        </w:rPr>
      </w:pPr>
      <w:r w:rsidRPr="0004295D">
        <w:rPr>
          <w:rFonts w:ascii="Arial" w:hAnsi="Arial" w:cs="Arial"/>
          <w:sz w:val="20"/>
        </w:rPr>
        <w:t>1.2- Khi bán sản phẩm, hàng hóa kèm thiết bị, phụ tùng thay thế thì giá trị thiết bị, phụ tùng thay thế được ghi nhận vào giá vốn hàng bán.</w:t>
      </w:r>
    </w:p>
    <w:p w14:paraId="4F402068" w14:textId="77777777" w:rsidR="00654624" w:rsidRPr="0004295D" w:rsidRDefault="00654624" w:rsidP="00654624">
      <w:pPr>
        <w:spacing w:before="120"/>
        <w:rPr>
          <w:rFonts w:ascii="Arial" w:hAnsi="Arial" w:cs="Arial"/>
          <w:sz w:val="20"/>
        </w:rPr>
      </w:pPr>
      <w:r w:rsidRPr="0004295D">
        <w:rPr>
          <w:rFonts w:ascii="Arial" w:hAnsi="Arial" w:cs="Arial"/>
          <w:sz w:val="20"/>
        </w:rPr>
        <w:t>1.3- Đối với phần giá trị hàng tồn kho nếu có hao hụt, mất mát thì được tính vào giá vốn hàng bán (sau khi trừ đi các khoản phải bồi thường, nếu có).</w:t>
      </w:r>
    </w:p>
    <w:p w14:paraId="6A28159D" w14:textId="77777777" w:rsidR="00654624" w:rsidRPr="00126106" w:rsidRDefault="00654624" w:rsidP="00654624">
      <w:pPr>
        <w:spacing w:before="120"/>
        <w:rPr>
          <w:rFonts w:ascii="Arial" w:hAnsi="Arial" w:cs="Arial"/>
          <w:b/>
          <w:sz w:val="20"/>
        </w:rPr>
      </w:pPr>
      <w:r w:rsidRPr="00126106">
        <w:rPr>
          <w:rFonts w:ascii="Arial" w:hAnsi="Arial" w:cs="Arial"/>
          <w:b/>
          <w:sz w:val="20"/>
        </w:rPr>
        <w:t>2- Kết cấu và nội dung phản ánh của Tài khoản 632- Giá vốn hàng</w:t>
      </w:r>
      <w:r w:rsidRPr="00126106">
        <w:rPr>
          <w:rFonts w:ascii="Arial" w:hAnsi="Arial" w:cs="Arial"/>
          <w:b/>
          <w:sz w:val="20"/>
          <w:lang w:val="en-US"/>
        </w:rPr>
        <w:t xml:space="preserve"> </w:t>
      </w:r>
      <w:r w:rsidRPr="00126106">
        <w:rPr>
          <w:rFonts w:ascii="Arial" w:hAnsi="Arial" w:cs="Arial"/>
          <w:b/>
          <w:sz w:val="20"/>
        </w:rPr>
        <w:t>bán</w:t>
      </w:r>
    </w:p>
    <w:p w14:paraId="1ED20E17" w14:textId="77777777" w:rsidR="00654624" w:rsidRPr="00126106" w:rsidRDefault="00654624" w:rsidP="00654624">
      <w:pPr>
        <w:spacing w:before="120"/>
        <w:rPr>
          <w:rFonts w:ascii="Arial" w:hAnsi="Arial" w:cs="Arial"/>
          <w:b/>
          <w:sz w:val="20"/>
        </w:rPr>
      </w:pPr>
      <w:r w:rsidRPr="00126106">
        <w:rPr>
          <w:rFonts w:ascii="Arial" w:hAnsi="Arial" w:cs="Arial"/>
          <w:b/>
          <w:sz w:val="20"/>
        </w:rPr>
        <w:t>Bên Nợ:</w:t>
      </w:r>
    </w:p>
    <w:p w14:paraId="7B734AF7" w14:textId="77777777" w:rsidR="00654624" w:rsidRPr="0004295D" w:rsidRDefault="00654624" w:rsidP="00654624">
      <w:pPr>
        <w:spacing w:before="120"/>
        <w:rPr>
          <w:rFonts w:ascii="Arial" w:hAnsi="Arial" w:cs="Arial"/>
          <w:sz w:val="20"/>
        </w:rPr>
      </w:pPr>
      <w:r w:rsidRPr="0004295D">
        <w:rPr>
          <w:rFonts w:ascii="Arial" w:hAnsi="Arial" w:cs="Arial"/>
          <w:sz w:val="20"/>
        </w:rPr>
        <w:t>- Trị giá vốn của sản phẩm, hàng hóa, dịch vụ đã bán trong kỳ;</w:t>
      </w:r>
    </w:p>
    <w:p w14:paraId="110FD1EE" w14:textId="77777777" w:rsidR="00654624" w:rsidRPr="0004295D" w:rsidRDefault="00654624" w:rsidP="00654624">
      <w:pPr>
        <w:spacing w:before="120"/>
        <w:rPr>
          <w:rFonts w:ascii="Arial" w:hAnsi="Arial" w:cs="Arial"/>
          <w:sz w:val="20"/>
        </w:rPr>
      </w:pPr>
      <w:r w:rsidRPr="0004295D">
        <w:rPr>
          <w:rFonts w:ascii="Arial" w:hAnsi="Arial" w:cs="Arial"/>
          <w:sz w:val="20"/>
        </w:rPr>
        <w:t>- Các khoản hao hụt, mất mát của hàng tồn kho sau khi trừ phần bồi thường do trách nhiệm cá nhân gây ra.</w:t>
      </w:r>
    </w:p>
    <w:p w14:paraId="26F55607" w14:textId="77777777" w:rsidR="00654624" w:rsidRPr="00126106" w:rsidRDefault="00654624" w:rsidP="00654624">
      <w:pPr>
        <w:spacing w:before="120"/>
        <w:rPr>
          <w:rFonts w:ascii="Arial" w:hAnsi="Arial" w:cs="Arial"/>
          <w:b/>
          <w:sz w:val="20"/>
        </w:rPr>
      </w:pPr>
      <w:r w:rsidRPr="00126106">
        <w:rPr>
          <w:rFonts w:ascii="Arial" w:hAnsi="Arial" w:cs="Arial"/>
          <w:b/>
          <w:sz w:val="20"/>
        </w:rPr>
        <w:t>Bên Có:</w:t>
      </w:r>
    </w:p>
    <w:p w14:paraId="2CF217B8"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Trị giá vốn của hàng bán bị </w:t>
      </w:r>
      <w:r>
        <w:rPr>
          <w:rFonts w:ascii="Arial" w:hAnsi="Arial" w:cs="Arial"/>
          <w:sz w:val="20"/>
          <w:lang w:val="en-US"/>
        </w:rPr>
        <w:t>tr</w:t>
      </w:r>
      <w:r w:rsidRPr="0004295D">
        <w:rPr>
          <w:rFonts w:ascii="Arial" w:hAnsi="Arial" w:cs="Arial"/>
          <w:sz w:val="20"/>
        </w:rPr>
        <w:t>ả lại;</w:t>
      </w:r>
    </w:p>
    <w:p w14:paraId="5E84CB21"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w:t>
      </w:r>
      <w:r>
        <w:rPr>
          <w:rFonts w:ascii="Arial" w:hAnsi="Arial" w:cs="Arial"/>
          <w:sz w:val="20"/>
        </w:rPr>
        <w:t>K</w:t>
      </w:r>
      <w:r>
        <w:rPr>
          <w:rFonts w:ascii="Arial" w:hAnsi="Arial" w:cs="Arial"/>
          <w:sz w:val="20"/>
          <w:lang w:val="en-US"/>
        </w:rPr>
        <w:t>ế</w:t>
      </w:r>
      <w:r w:rsidRPr="0004295D">
        <w:rPr>
          <w:rFonts w:ascii="Arial" w:hAnsi="Arial" w:cs="Arial"/>
          <w:sz w:val="20"/>
        </w:rPr>
        <w:t>t chuyển giá vốn của sản phẩm, hàng hóa, dịch vụ đã bán trong kỳ sang Tài khoản 911 “Xác định kết quả”.</w:t>
      </w:r>
    </w:p>
    <w:p w14:paraId="2771904D" w14:textId="77777777" w:rsidR="00654624" w:rsidRPr="00126106" w:rsidRDefault="00654624" w:rsidP="00654624">
      <w:pPr>
        <w:spacing w:before="120"/>
        <w:rPr>
          <w:rFonts w:ascii="Arial" w:hAnsi="Arial" w:cs="Arial"/>
          <w:b/>
          <w:sz w:val="20"/>
        </w:rPr>
      </w:pPr>
      <w:r w:rsidRPr="00126106">
        <w:rPr>
          <w:rFonts w:ascii="Arial" w:hAnsi="Arial" w:cs="Arial"/>
          <w:b/>
          <w:sz w:val="20"/>
        </w:rPr>
        <w:t>Tài khoản 632 không có số dư cuối kỳ.</w:t>
      </w:r>
    </w:p>
    <w:p w14:paraId="4AB98F3F" w14:textId="77777777" w:rsidR="00654624" w:rsidRPr="00126106" w:rsidRDefault="00654624" w:rsidP="00654624">
      <w:pPr>
        <w:spacing w:before="120"/>
        <w:rPr>
          <w:rFonts w:ascii="Arial" w:hAnsi="Arial" w:cs="Arial"/>
          <w:b/>
          <w:sz w:val="20"/>
        </w:rPr>
      </w:pPr>
      <w:r w:rsidRPr="00126106">
        <w:rPr>
          <w:rFonts w:ascii="Arial" w:hAnsi="Arial" w:cs="Arial"/>
          <w:b/>
          <w:sz w:val="20"/>
        </w:rPr>
        <w:t>3- Phương pháp hạch toán kế toán một số nghiệp vụ kinh tế chủ yếu</w:t>
      </w:r>
    </w:p>
    <w:p w14:paraId="4BB94358" w14:textId="77777777" w:rsidR="00654624" w:rsidRPr="0004295D" w:rsidRDefault="00654624" w:rsidP="00654624">
      <w:pPr>
        <w:spacing w:before="120"/>
        <w:rPr>
          <w:rFonts w:ascii="Arial" w:hAnsi="Arial" w:cs="Arial"/>
          <w:sz w:val="20"/>
        </w:rPr>
      </w:pPr>
      <w:r w:rsidRPr="0004295D">
        <w:rPr>
          <w:rFonts w:ascii="Arial" w:hAnsi="Arial" w:cs="Arial"/>
          <w:sz w:val="20"/>
        </w:rPr>
        <w:t>3.1- Khi xuất bán các sản phẩm, hàng hóa, dịch vụ hoàn thành được xác định là đã bán trong kỳ, ghi:</w:t>
      </w:r>
    </w:p>
    <w:p w14:paraId="1D59708C" w14:textId="77777777" w:rsidR="00654624" w:rsidRDefault="00654624" w:rsidP="00654624">
      <w:pPr>
        <w:spacing w:before="120"/>
        <w:rPr>
          <w:rFonts w:ascii="Arial" w:hAnsi="Arial" w:cs="Arial"/>
          <w:sz w:val="20"/>
          <w:lang w:val="en-US"/>
        </w:rPr>
      </w:pPr>
      <w:r w:rsidRPr="0004295D">
        <w:rPr>
          <w:rFonts w:ascii="Arial" w:hAnsi="Arial" w:cs="Arial"/>
          <w:sz w:val="20"/>
        </w:rPr>
        <w:t>Nợ TK 632- Giá vốn hàng bán</w:t>
      </w:r>
    </w:p>
    <w:p w14:paraId="0B3F5BB7"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155, 156.</w:t>
      </w:r>
    </w:p>
    <w:p w14:paraId="18AE3F71" w14:textId="77777777" w:rsidR="00654624" w:rsidRPr="0004295D" w:rsidRDefault="00654624" w:rsidP="00654624">
      <w:pPr>
        <w:spacing w:before="120"/>
        <w:rPr>
          <w:rFonts w:ascii="Arial" w:hAnsi="Arial" w:cs="Arial"/>
          <w:sz w:val="20"/>
        </w:rPr>
      </w:pPr>
      <w:r w:rsidRPr="0004295D">
        <w:rPr>
          <w:rFonts w:ascii="Arial" w:hAnsi="Arial" w:cs="Arial"/>
          <w:sz w:val="20"/>
        </w:rPr>
        <w:t>3.2- Đối với hàng bán bị trả lại, kế toán ghi nhận giảm giá vốn:</w:t>
      </w:r>
    </w:p>
    <w:p w14:paraId="6FC4A239" w14:textId="77777777" w:rsidR="00654624" w:rsidRPr="0004295D" w:rsidRDefault="00654624" w:rsidP="00654624">
      <w:pPr>
        <w:spacing w:before="120"/>
        <w:rPr>
          <w:rFonts w:ascii="Arial" w:hAnsi="Arial" w:cs="Arial"/>
          <w:sz w:val="20"/>
        </w:rPr>
      </w:pPr>
      <w:r w:rsidRPr="0004295D">
        <w:rPr>
          <w:rFonts w:ascii="Arial" w:hAnsi="Arial" w:cs="Arial"/>
          <w:sz w:val="20"/>
        </w:rPr>
        <w:t>- Hàng bán bị trả lại, ghi:</w:t>
      </w:r>
    </w:p>
    <w:p w14:paraId="65904C2E" w14:textId="77777777" w:rsidR="00654624" w:rsidRPr="0004295D" w:rsidRDefault="00654624" w:rsidP="00654624">
      <w:pPr>
        <w:spacing w:before="120"/>
        <w:rPr>
          <w:rFonts w:ascii="Arial" w:hAnsi="Arial" w:cs="Arial"/>
          <w:sz w:val="20"/>
        </w:rPr>
      </w:pPr>
      <w:r w:rsidRPr="0004295D">
        <w:rPr>
          <w:rFonts w:ascii="Arial" w:hAnsi="Arial" w:cs="Arial"/>
          <w:sz w:val="20"/>
        </w:rPr>
        <w:t>Nợ các TK 155, 156</w:t>
      </w:r>
    </w:p>
    <w:p w14:paraId="6BC77B11"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632- Giá vốn hàng bán.</w:t>
      </w:r>
    </w:p>
    <w:p w14:paraId="5EC92CC4" w14:textId="77777777" w:rsidR="00654624" w:rsidRPr="0004295D" w:rsidRDefault="00654624" w:rsidP="00654624">
      <w:pPr>
        <w:spacing w:before="120"/>
        <w:rPr>
          <w:rFonts w:ascii="Arial" w:hAnsi="Arial" w:cs="Arial"/>
          <w:sz w:val="20"/>
        </w:rPr>
      </w:pPr>
      <w:r w:rsidRPr="0004295D">
        <w:rPr>
          <w:rFonts w:ascii="Arial" w:hAnsi="Arial" w:cs="Arial"/>
          <w:sz w:val="20"/>
        </w:rPr>
        <w:t>- Trả lại tiền cho khách hàng, ghi:</w:t>
      </w:r>
    </w:p>
    <w:p w14:paraId="66C74320" w14:textId="77777777" w:rsidR="00654624" w:rsidRDefault="00654624" w:rsidP="00654624">
      <w:pPr>
        <w:spacing w:before="120"/>
        <w:rPr>
          <w:rFonts w:ascii="Arial" w:hAnsi="Arial" w:cs="Arial"/>
          <w:sz w:val="20"/>
          <w:lang w:val="en-US"/>
        </w:rPr>
      </w:pPr>
      <w:r w:rsidRPr="0004295D">
        <w:rPr>
          <w:rFonts w:ascii="Arial" w:hAnsi="Arial" w:cs="Arial"/>
          <w:sz w:val="20"/>
        </w:rPr>
        <w:t>Nợ TK 531- Doanh thu hoạt động SXKD, dịch vụ</w:t>
      </w:r>
    </w:p>
    <w:p w14:paraId="0567205C" w14:textId="77777777" w:rsidR="00654624" w:rsidRPr="0004295D" w:rsidRDefault="00654624" w:rsidP="00654624">
      <w:pPr>
        <w:spacing w:before="120"/>
        <w:ind w:firstLine="720"/>
        <w:rPr>
          <w:rFonts w:ascii="Arial" w:hAnsi="Arial" w:cs="Arial"/>
          <w:sz w:val="20"/>
        </w:rPr>
      </w:pPr>
      <w:r w:rsidRPr="0004295D">
        <w:rPr>
          <w:rFonts w:ascii="Arial" w:hAnsi="Arial" w:cs="Arial"/>
          <w:sz w:val="20"/>
          <w:highlight w:val="white"/>
        </w:rPr>
        <w:t>Có</w:t>
      </w:r>
      <w:r w:rsidRPr="0004295D">
        <w:rPr>
          <w:rFonts w:ascii="Arial" w:hAnsi="Arial" w:cs="Arial"/>
          <w:sz w:val="20"/>
        </w:rPr>
        <w:t xml:space="preserve"> các TK 111,</w:t>
      </w:r>
      <w:r>
        <w:rPr>
          <w:rFonts w:ascii="Arial" w:hAnsi="Arial" w:cs="Arial"/>
          <w:sz w:val="20"/>
          <w:lang w:val="en-US"/>
        </w:rPr>
        <w:t xml:space="preserve"> </w:t>
      </w:r>
      <w:r w:rsidRPr="0004295D">
        <w:rPr>
          <w:rFonts w:ascii="Arial" w:hAnsi="Arial" w:cs="Arial"/>
          <w:sz w:val="20"/>
        </w:rPr>
        <w:t>112.</w:t>
      </w:r>
    </w:p>
    <w:p w14:paraId="605114F4" w14:textId="77777777" w:rsidR="00654624" w:rsidRPr="0004295D" w:rsidRDefault="00654624" w:rsidP="00654624">
      <w:pPr>
        <w:spacing w:before="120"/>
        <w:rPr>
          <w:rFonts w:ascii="Arial" w:hAnsi="Arial" w:cs="Arial"/>
          <w:sz w:val="20"/>
        </w:rPr>
      </w:pPr>
      <w:r w:rsidRPr="0004295D">
        <w:rPr>
          <w:rFonts w:ascii="Arial" w:hAnsi="Arial" w:cs="Arial"/>
          <w:sz w:val="20"/>
        </w:rPr>
        <w:t>3.3- Phản ánh khoản hao hụt, mất mát của hàng tồn kho sau khi trừ (-) phần bồi thường do trách nhiệm cá nhân gây ra, ghi:</w:t>
      </w:r>
    </w:p>
    <w:p w14:paraId="219DC2F0" w14:textId="77777777" w:rsidR="00654624" w:rsidRPr="0004295D" w:rsidRDefault="00654624" w:rsidP="00654624">
      <w:pPr>
        <w:spacing w:before="120"/>
        <w:rPr>
          <w:rFonts w:ascii="Arial" w:hAnsi="Arial" w:cs="Arial"/>
          <w:sz w:val="20"/>
        </w:rPr>
      </w:pPr>
      <w:r w:rsidRPr="0004295D">
        <w:rPr>
          <w:rFonts w:ascii="Arial" w:hAnsi="Arial" w:cs="Arial"/>
          <w:sz w:val="20"/>
        </w:rPr>
        <w:t>Nợ TK 632- Giá vốn hàng bán</w:t>
      </w:r>
    </w:p>
    <w:p w14:paraId="3C4C330D"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138, 152, 153, 155, 156,...</w:t>
      </w:r>
    </w:p>
    <w:p w14:paraId="524F4699" w14:textId="77777777" w:rsidR="00654624" w:rsidRPr="0004295D" w:rsidRDefault="00654624" w:rsidP="00654624">
      <w:pPr>
        <w:spacing w:before="120"/>
        <w:rPr>
          <w:rFonts w:ascii="Arial" w:hAnsi="Arial" w:cs="Arial"/>
          <w:sz w:val="20"/>
        </w:rPr>
      </w:pPr>
      <w:r w:rsidRPr="0004295D">
        <w:rPr>
          <w:rFonts w:ascii="Arial" w:hAnsi="Arial" w:cs="Arial"/>
          <w:sz w:val="20"/>
        </w:rPr>
        <w:t>3.4- Cuối kỳ kế toán, kết chuyển giá vốn của hàng hóa, dịch vụ được xác định là đã bán trong kỳ sang Tài khoản 911 “Xác định kết quả”, ghi:</w:t>
      </w:r>
    </w:p>
    <w:p w14:paraId="4654435C" w14:textId="77777777" w:rsidR="00654624" w:rsidRPr="0004295D" w:rsidRDefault="00654624" w:rsidP="00654624">
      <w:pPr>
        <w:spacing w:before="120"/>
        <w:rPr>
          <w:rFonts w:ascii="Arial" w:hAnsi="Arial" w:cs="Arial"/>
          <w:sz w:val="20"/>
        </w:rPr>
      </w:pPr>
      <w:r w:rsidRPr="0004295D">
        <w:rPr>
          <w:rFonts w:ascii="Arial" w:hAnsi="Arial" w:cs="Arial"/>
          <w:sz w:val="20"/>
        </w:rPr>
        <w:t>Nợ TK 911- Xác định kết quả (9112)</w:t>
      </w:r>
    </w:p>
    <w:p w14:paraId="29A8E9DA"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632- Giá vốn hàng bán.</w:t>
      </w:r>
    </w:p>
    <w:p w14:paraId="50202A55" w14:textId="77777777" w:rsidR="00654624" w:rsidRPr="00126106" w:rsidRDefault="00654624" w:rsidP="00654624">
      <w:pPr>
        <w:spacing w:before="120"/>
        <w:jc w:val="center"/>
        <w:rPr>
          <w:rFonts w:ascii="Arial" w:hAnsi="Arial" w:cs="Arial"/>
          <w:b/>
          <w:sz w:val="20"/>
        </w:rPr>
      </w:pPr>
      <w:r w:rsidRPr="00126106">
        <w:rPr>
          <w:rFonts w:ascii="Arial" w:hAnsi="Arial" w:cs="Arial"/>
          <w:b/>
          <w:sz w:val="20"/>
        </w:rPr>
        <w:t>TÀI KHOẢN 642</w:t>
      </w:r>
    </w:p>
    <w:p w14:paraId="7D04EC6C" w14:textId="77777777" w:rsidR="00654624" w:rsidRPr="0004295D" w:rsidRDefault="00654624" w:rsidP="00654624">
      <w:pPr>
        <w:spacing w:before="120"/>
        <w:jc w:val="center"/>
        <w:rPr>
          <w:rFonts w:ascii="Arial" w:hAnsi="Arial" w:cs="Arial"/>
          <w:sz w:val="20"/>
        </w:rPr>
      </w:pPr>
      <w:r w:rsidRPr="00126106">
        <w:rPr>
          <w:rFonts w:ascii="Arial" w:hAnsi="Arial" w:cs="Arial"/>
          <w:b/>
          <w:sz w:val="20"/>
        </w:rPr>
        <w:t>CHI PHÍ QUẢN LÝ CỦA HOẠT ĐỘNG SXKD, DỊCH VỤ</w:t>
      </w:r>
    </w:p>
    <w:p w14:paraId="40EEDA81" w14:textId="77777777" w:rsidR="00654624" w:rsidRPr="00126106" w:rsidRDefault="00654624" w:rsidP="00654624">
      <w:pPr>
        <w:spacing w:before="120"/>
        <w:rPr>
          <w:rFonts w:ascii="Arial" w:hAnsi="Arial" w:cs="Arial"/>
          <w:b/>
          <w:sz w:val="20"/>
        </w:rPr>
      </w:pPr>
      <w:r w:rsidRPr="00126106">
        <w:rPr>
          <w:rFonts w:ascii="Arial" w:hAnsi="Arial" w:cs="Arial"/>
          <w:b/>
          <w:sz w:val="20"/>
        </w:rPr>
        <w:t>1- Nguyên tắc kế toán</w:t>
      </w:r>
    </w:p>
    <w:p w14:paraId="264156AA" w14:textId="77777777" w:rsidR="00654624" w:rsidRPr="0004295D" w:rsidRDefault="00654624" w:rsidP="00654624">
      <w:pPr>
        <w:spacing w:before="120"/>
        <w:rPr>
          <w:rFonts w:ascii="Arial" w:hAnsi="Arial" w:cs="Arial"/>
          <w:sz w:val="20"/>
        </w:rPr>
      </w:pPr>
      <w:r w:rsidRPr="0004295D">
        <w:rPr>
          <w:rFonts w:ascii="Arial" w:hAnsi="Arial" w:cs="Arial"/>
          <w:sz w:val="20"/>
        </w:rPr>
        <w:t>1.1- Tài khoản này dùng để phản ánh các chi phí quản lý của hoạt động sản xuất, kinh doanh, dịch vụ gồm các chi phí về lươ</w:t>
      </w:r>
      <w:r>
        <w:rPr>
          <w:rFonts w:ascii="Arial" w:hAnsi="Arial" w:cs="Arial"/>
          <w:sz w:val="20"/>
          <w:lang w:val="en-US"/>
        </w:rPr>
        <w:t>n</w:t>
      </w:r>
      <w:r w:rsidRPr="0004295D">
        <w:rPr>
          <w:rFonts w:ascii="Arial" w:hAnsi="Arial" w:cs="Arial"/>
          <w:sz w:val="20"/>
        </w:rPr>
        <w:t>g, BHXH, BHYT, KPCĐ,</w:t>
      </w:r>
      <w:r>
        <w:rPr>
          <w:rFonts w:ascii="Arial" w:hAnsi="Arial" w:cs="Arial"/>
          <w:sz w:val="20"/>
          <w:lang w:val="en-US"/>
        </w:rPr>
        <w:t xml:space="preserve"> </w:t>
      </w:r>
      <w:r w:rsidRPr="0004295D">
        <w:rPr>
          <w:rFonts w:ascii="Arial" w:hAnsi="Arial" w:cs="Arial"/>
          <w:sz w:val="20"/>
        </w:rPr>
        <w:t>BHTN của cán bộ quản lý bộ phận sản xuất, kinh doanh, dịch vụ; chi phí vật liệu văn phòng, công cụ lao động; tiền thuê đất, thuế môn bài; dịch vụ mua ngoài (điện, nước, điện thoại, fax, bảo hiểm tài sản, cháy nổ...); chi phí bằng tiền khác (tiếp khách, hội nghị khách hàng, lệ phí giao thông, lệ phí cầu phà, chi phí phát sinh liên quan đến hàng bán trả lại...) của bộ phận sản xuất, kinh doanh, dịch vụ không phân bổ được trực tiếp vào từng sản phẩm, nhóm sản phẩm, dịch vụ, nhóm dịch vụ và chi phí khấu hao TSCĐ chỉ sử dụng cho bộ phận quản lý sản xuất, kinh doanh, dịch vụ.</w:t>
      </w:r>
    </w:p>
    <w:p w14:paraId="33A67C65" w14:textId="77777777" w:rsidR="00654624" w:rsidRPr="0004295D" w:rsidRDefault="00654624" w:rsidP="00654624">
      <w:pPr>
        <w:spacing w:before="120"/>
        <w:rPr>
          <w:rFonts w:ascii="Arial" w:hAnsi="Arial" w:cs="Arial"/>
          <w:sz w:val="20"/>
        </w:rPr>
      </w:pPr>
      <w:r w:rsidRPr="0004295D">
        <w:rPr>
          <w:rFonts w:ascii="Arial" w:hAnsi="Arial" w:cs="Arial"/>
          <w:sz w:val="20"/>
        </w:rPr>
        <w:t>1.2- Không hạch toán vào Tài khoản 642 các chi phí liên quan trực tiếp đến giá thành sản phẩm, dịch vụ; chi phí tiền lương, BHXH, BHYT, KPCĐ, BHTN của nhân công trực tiếp sản xuất, kinh doanh, dịch vụ; chi phí khấu hao TSCĐ của bộ phận trực tiếp SXKD, dịch vụ.</w:t>
      </w:r>
    </w:p>
    <w:p w14:paraId="14FEF0DB" w14:textId="77777777" w:rsidR="00654624" w:rsidRPr="0004295D" w:rsidRDefault="00654624" w:rsidP="00654624">
      <w:pPr>
        <w:spacing w:before="120"/>
        <w:rPr>
          <w:rFonts w:ascii="Arial" w:hAnsi="Arial" w:cs="Arial"/>
          <w:sz w:val="20"/>
        </w:rPr>
      </w:pPr>
      <w:r w:rsidRPr="0004295D">
        <w:rPr>
          <w:rFonts w:ascii="Arial" w:hAnsi="Arial" w:cs="Arial"/>
          <w:sz w:val="20"/>
        </w:rPr>
        <w:t>1.3- Tùy theo yêu cầu quản lý của từng đơn vị, Tài khoản 642 có thể được mở chi tiết tài khoản cấp 2 để phản ánh các nội dung chi phí thuộc chi phí quản lý của bộ phận sản xuất, kinh doanh, dịch vụ trong đơn vị.</w:t>
      </w:r>
    </w:p>
    <w:p w14:paraId="136AC3F3" w14:textId="77777777" w:rsidR="00654624" w:rsidRPr="0004295D" w:rsidRDefault="00654624" w:rsidP="00654624">
      <w:pPr>
        <w:spacing w:before="120"/>
        <w:rPr>
          <w:rFonts w:ascii="Arial" w:hAnsi="Arial" w:cs="Arial"/>
          <w:sz w:val="20"/>
        </w:rPr>
      </w:pPr>
      <w:r w:rsidRPr="0004295D">
        <w:rPr>
          <w:rFonts w:ascii="Arial" w:hAnsi="Arial" w:cs="Arial"/>
          <w:sz w:val="20"/>
        </w:rPr>
        <w:t>1.4- Khi phát sinh chi phí chung đơn vị chưa xác định được chi phí này thuộc bộ phận sản xuất, kinh doanh, dịch vụ hay bộ phận hành chính, sự nghiệp thì không được hạch toán vào TK 642- Chi phí quản lý của hoạt động sản xuất, kinh doanh, dịch vụ mà hạch toán vào TK 652- Chi phí chưa xác định được đối tượng chịu chi phí, khi xác định được chi phí chung đó thuộc bộ phận quản lý hoạt động sản xuất, kinh doanh, dịch vụ thì mới được kết chuyển vào TK 642.</w:t>
      </w:r>
    </w:p>
    <w:p w14:paraId="01EBF236" w14:textId="77777777" w:rsidR="00654624" w:rsidRPr="00126106" w:rsidRDefault="00654624" w:rsidP="00654624">
      <w:pPr>
        <w:spacing w:before="120"/>
        <w:rPr>
          <w:rFonts w:ascii="Arial" w:hAnsi="Arial" w:cs="Arial"/>
          <w:b/>
          <w:sz w:val="20"/>
        </w:rPr>
      </w:pPr>
      <w:r w:rsidRPr="00126106">
        <w:rPr>
          <w:rFonts w:ascii="Arial" w:hAnsi="Arial" w:cs="Arial"/>
          <w:b/>
          <w:sz w:val="20"/>
        </w:rPr>
        <w:t>2- Kết cấu và nội dung phản ánh của Tài khoản 642- Chi phí quản lý của hoạt động SXKD, dịch vụ</w:t>
      </w:r>
    </w:p>
    <w:p w14:paraId="53B7A62E" w14:textId="77777777" w:rsidR="00654624" w:rsidRPr="0004295D" w:rsidRDefault="00654624" w:rsidP="00654624">
      <w:pPr>
        <w:spacing w:before="120"/>
        <w:rPr>
          <w:rFonts w:ascii="Arial" w:hAnsi="Arial" w:cs="Arial"/>
          <w:sz w:val="20"/>
        </w:rPr>
      </w:pPr>
      <w:r w:rsidRPr="00126106">
        <w:rPr>
          <w:rFonts w:ascii="Arial" w:hAnsi="Arial" w:cs="Arial"/>
          <w:b/>
          <w:sz w:val="20"/>
        </w:rPr>
        <w:t xml:space="preserve">Bên Nợ: </w:t>
      </w:r>
      <w:r w:rsidRPr="0004295D">
        <w:rPr>
          <w:rFonts w:ascii="Arial" w:hAnsi="Arial" w:cs="Arial"/>
          <w:sz w:val="20"/>
        </w:rPr>
        <w:t>Các chi phí quản lý của hoạt động SXKD, dịch vụ thực tế phát sinh trong kỳ;</w:t>
      </w:r>
    </w:p>
    <w:p w14:paraId="476F2521" w14:textId="77777777" w:rsidR="00654624" w:rsidRPr="00126106" w:rsidRDefault="00654624" w:rsidP="00654624">
      <w:pPr>
        <w:spacing w:before="120"/>
        <w:rPr>
          <w:rFonts w:ascii="Arial" w:hAnsi="Arial" w:cs="Arial"/>
          <w:b/>
          <w:sz w:val="20"/>
        </w:rPr>
      </w:pPr>
      <w:r w:rsidRPr="00126106">
        <w:rPr>
          <w:rFonts w:ascii="Arial" w:hAnsi="Arial" w:cs="Arial"/>
          <w:b/>
          <w:sz w:val="20"/>
        </w:rPr>
        <w:t>Bên Có:</w:t>
      </w:r>
    </w:p>
    <w:p w14:paraId="0DF03B7B" w14:textId="77777777" w:rsidR="00654624" w:rsidRPr="0004295D" w:rsidRDefault="00654624" w:rsidP="00654624">
      <w:pPr>
        <w:spacing w:before="120"/>
        <w:rPr>
          <w:rFonts w:ascii="Arial" w:hAnsi="Arial" w:cs="Arial"/>
          <w:sz w:val="20"/>
        </w:rPr>
      </w:pPr>
      <w:r w:rsidRPr="0004295D">
        <w:rPr>
          <w:rFonts w:ascii="Arial" w:hAnsi="Arial" w:cs="Arial"/>
          <w:sz w:val="20"/>
        </w:rPr>
        <w:t>- Các khoản giảm chi hoạt động SXKD, dịch vụ;</w:t>
      </w:r>
    </w:p>
    <w:p w14:paraId="5426A504" w14:textId="77777777" w:rsidR="00654624" w:rsidRPr="0004295D" w:rsidRDefault="00654624" w:rsidP="00654624">
      <w:pPr>
        <w:spacing w:before="120"/>
        <w:rPr>
          <w:rFonts w:ascii="Arial" w:hAnsi="Arial" w:cs="Arial"/>
          <w:sz w:val="20"/>
        </w:rPr>
      </w:pPr>
      <w:r w:rsidRPr="0004295D">
        <w:rPr>
          <w:rFonts w:ascii="Arial" w:hAnsi="Arial" w:cs="Arial"/>
          <w:sz w:val="20"/>
        </w:rPr>
        <w:t>- Kết chuyển chi phí quản lý của hoạt động sản xuất, kinh doanh, dịch vụ vào Tài khoản 911- Xác định kết quả.</w:t>
      </w:r>
    </w:p>
    <w:p w14:paraId="6995614B" w14:textId="77777777" w:rsidR="00654624" w:rsidRPr="00126106" w:rsidRDefault="00654624" w:rsidP="00654624">
      <w:pPr>
        <w:spacing w:before="120"/>
        <w:rPr>
          <w:rFonts w:ascii="Arial" w:hAnsi="Arial" w:cs="Arial"/>
          <w:b/>
          <w:sz w:val="20"/>
        </w:rPr>
      </w:pPr>
      <w:r w:rsidRPr="00126106">
        <w:rPr>
          <w:rFonts w:ascii="Arial" w:hAnsi="Arial" w:cs="Arial"/>
          <w:b/>
          <w:sz w:val="20"/>
        </w:rPr>
        <w:t>Tài khoản 642 kh</w:t>
      </w:r>
      <w:r w:rsidRPr="00126106">
        <w:rPr>
          <w:rFonts w:ascii="Arial" w:hAnsi="Arial" w:cs="Arial"/>
          <w:b/>
          <w:sz w:val="20"/>
          <w:lang w:val="en-US"/>
        </w:rPr>
        <w:t>ô</w:t>
      </w:r>
      <w:r w:rsidRPr="00126106">
        <w:rPr>
          <w:rFonts w:ascii="Arial" w:hAnsi="Arial" w:cs="Arial"/>
          <w:b/>
          <w:sz w:val="20"/>
        </w:rPr>
        <w:t>ng có số dư cuối kỳ.</w:t>
      </w:r>
    </w:p>
    <w:p w14:paraId="22C26818" w14:textId="77777777" w:rsidR="00654624" w:rsidRPr="00126106" w:rsidRDefault="00654624" w:rsidP="00654624">
      <w:pPr>
        <w:spacing w:before="120"/>
        <w:rPr>
          <w:rFonts w:ascii="Arial" w:hAnsi="Arial" w:cs="Arial"/>
          <w:b/>
          <w:i/>
          <w:sz w:val="20"/>
        </w:rPr>
      </w:pPr>
      <w:r w:rsidRPr="00126106">
        <w:rPr>
          <w:rFonts w:ascii="Arial" w:hAnsi="Arial" w:cs="Arial"/>
          <w:b/>
          <w:i/>
          <w:sz w:val="20"/>
        </w:rPr>
        <w:t>Tài khoản 642- Chi phí quản lý của hoạt động SXKD, dịch vụ, có 4 tài khoản cấp 2:</w:t>
      </w:r>
    </w:p>
    <w:p w14:paraId="17201F23" w14:textId="77777777" w:rsidR="00654624" w:rsidRPr="0004295D" w:rsidRDefault="00654624" w:rsidP="00654624">
      <w:pPr>
        <w:spacing w:before="120"/>
        <w:rPr>
          <w:rFonts w:ascii="Arial" w:hAnsi="Arial" w:cs="Arial"/>
          <w:sz w:val="20"/>
        </w:rPr>
      </w:pPr>
      <w:r w:rsidRPr="00126106">
        <w:rPr>
          <w:rFonts w:ascii="Arial" w:hAnsi="Arial" w:cs="Arial"/>
          <w:i/>
          <w:sz w:val="20"/>
        </w:rPr>
        <w:t xml:space="preserve">- Tài khoản 6421- Chi </w:t>
      </w:r>
      <w:r w:rsidRPr="00126106">
        <w:rPr>
          <w:rFonts w:ascii="Arial" w:hAnsi="Arial" w:cs="Arial"/>
          <w:i/>
          <w:sz w:val="20"/>
          <w:highlight w:val="white"/>
        </w:rPr>
        <w:t>phí</w:t>
      </w:r>
      <w:r w:rsidRPr="00126106">
        <w:rPr>
          <w:rFonts w:ascii="Arial" w:hAnsi="Arial" w:cs="Arial"/>
          <w:i/>
          <w:sz w:val="20"/>
        </w:rPr>
        <w:t xml:space="preserve"> tiền lương, tiền công và chi </w:t>
      </w:r>
      <w:r w:rsidRPr="00126106">
        <w:rPr>
          <w:rFonts w:ascii="Arial" w:hAnsi="Arial" w:cs="Arial"/>
          <w:i/>
          <w:sz w:val="20"/>
          <w:highlight w:val="white"/>
        </w:rPr>
        <w:t>phí</w:t>
      </w:r>
      <w:r w:rsidRPr="00126106">
        <w:rPr>
          <w:rFonts w:ascii="Arial" w:hAnsi="Arial" w:cs="Arial"/>
          <w:i/>
          <w:sz w:val="20"/>
        </w:rPr>
        <w:t xml:space="preserve"> khác cho nhân viên: </w:t>
      </w:r>
      <w:r w:rsidRPr="0004295D">
        <w:rPr>
          <w:rFonts w:ascii="Arial" w:hAnsi="Arial" w:cs="Arial"/>
          <w:sz w:val="20"/>
        </w:rPr>
        <w:t>Phản ánh các khoản chi tiền lương, tiền công và chi khác cho người lao động phát sinh trong năm;</w:t>
      </w:r>
    </w:p>
    <w:p w14:paraId="465740F4" w14:textId="77777777" w:rsidR="00654624" w:rsidRPr="0004295D" w:rsidRDefault="00654624" w:rsidP="00654624">
      <w:pPr>
        <w:spacing w:before="120"/>
        <w:rPr>
          <w:rFonts w:ascii="Arial" w:hAnsi="Arial" w:cs="Arial"/>
          <w:sz w:val="20"/>
        </w:rPr>
      </w:pPr>
      <w:r w:rsidRPr="00126106">
        <w:rPr>
          <w:rFonts w:ascii="Arial" w:hAnsi="Arial" w:cs="Arial"/>
          <w:i/>
          <w:sz w:val="20"/>
        </w:rPr>
        <w:t>- Tài khoản 6422- Chi phí vật tư, công cụ và dịch vụ đã sử dụng</w:t>
      </w:r>
      <w:r w:rsidRPr="00126106">
        <w:rPr>
          <w:rFonts w:ascii="Arial" w:hAnsi="Arial" w:cs="Arial"/>
          <w:i/>
          <w:sz w:val="20"/>
          <w:lang w:val="en-US"/>
        </w:rPr>
        <w:t>:</w:t>
      </w:r>
      <w:r w:rsidRPr="0004295D">
        <w:rPr>
          <w:rFonts w:ascii="Arial" w:hAnsi="Arial" w:cs="Arial"/>
          <w:sz w:val="20"/>
        </w:rPr>
        <w:t xml:space="preserve"> Phản ánh chi phí về vật tư, công cụ, dụng cụ và dịch vụ đã sử dụng cho hoạt động sản xuất, kinh doanh, dịch vụ trong năm;</w:t>
      </w:r>
    </w:p>
    <w:p w14:paraId="1C63B62C" w14:textId="77777777" w:rsidR="00654624" w:rsidRPr="0004295D" w:rsidRDefault="00654624" w:rsidP="00654624">
      <w:pPr>
        <w:spacing w:before="120"/>
        <w:rPr>
          <w:rFonts w:ascii="Arial" w:hAnsi="Arial" w:cs="Arial"/>
          <w:sz w:val="20"/>
        </w:rPr>
      </w:pPr>
      <w:r w:rsidRPr="00126106">
        <w:rPr>
          <w:rFonts w:ascii="Arial" w:hAnsi="Arial" w:cs="Arial"/>
          <w:i/>
          <w:sz w:val="20"/>
        </w:rPr>
        <w:t xml:space="preserve">- Tài khoản 6423- Chi </w:t>
      </w:r>
      <w:r w:rsidRPr="00126106">
        <w:rPr>
          <w:rFonts w:ascii="Arial" w:hAnsi="Arial" w:cs="Arial"/>
          <w:i/>
          <w:sz w:val="20"/>
          <w:highlight w:val="white"/>
        </w:rPr>
        <w:t>phí</w:t>
      </w:r>
      <w:r w:rsidRPr="00126106">
        <w:rPr>
          <w:rFonts w:ascii="Arial" w:hAnsi="Arial" w:cs="Arial"/>
          <w:i/>
          <w:sz w:val="20"/>
        </w:rPr>
        <w:t xml:space="preserve"> khấu hao TSCĐ:</w:t>
      </w:r>
      <w:r w:rsidRPr="0004295D">
        <w:rPr>
          <w:rFonts w:ascii="Arial" w:hAnsi="Arial" w:cs="Arial"/>
          <w:sz w:val="20"/>
        </w:rPr>
        <w:t xml:space="preserve"> Phản ánh chi phí khấu hao TSCĐ dùng cho hoạt động sản xuất, kinh doanh, dịch vụ trong năm;</w:t>
      </w:r>
    </w:p>
    <w:p w14:paraId="38506E2E" w14:textId="77777777" w:rsidR="00654624" w:rsidRPr="0004295D" w:rsidRDefault="00654624" w:rsidP="00654624">
      <w:pPr>
        <w:spacing w:before="120"/>
        <w:rPr>
          <w:rFonts w:ascii="Arial" w:hAnsi="Arial" w:cs="Arial"/>
          <w:sz w:val="20"/>
        </w:rPr>
      </w:pPr>
      <w:r w:rsidRPr="00126106">
        <w:rPr>
          <w:rFonts w:ascii="Arial" w:hAnsi="Arial" w:cs="Arial"/>
          <w:i/>
          <w:sz w:val="20"/>
        </w:rPr>
        <w:t xml:space="preserve">- Tài khoản 6428- Chi </w:t>
      </w:r>
      <w:r w:rsidRPr="00126106">
        <w:rPr>
          <w:rFonts w:ascii="Arial" w:hAnsi="Arial" w:cs="Arial"/>
          <w:i/>
          <w:sz w:val="20"/>
          <w:highlight w:val="white"/>
        </w:rPr>
        <w:t>phí</w:t>
      </w:r>
      <w:r w:rsidRPr="00126106">
        <w:rPr>
          <w:rFonts w:ascii="Arial" w:hAnsi="Arial" w:cs="Arial"/>
          <w:i/>
          <w:sz w:val="20"/>
        </w:rPr>
        <w:t xml:space="preserve"> hoạt động khác:</w:t>
      </w:r>
      <w:r w:rsidRPr="0004295D">
        <w:rPr>
          <w:rFonts w:ascii="Arial" w:hAnsi="Arial" w:cs="Arial"/>
          <w:sz w:val="20"/>
        </w:rPr>
        <w:t xml:space="preserve"> Phản ánh các khoản chi khác ngoài các khoản chi trên phát sinh trong năm.</w:t>
      </w:r>
    </w:p>
    <w:p w14:paraId="009FBD65" w14:textId="77777777" w:rsidR="00654624" w:rsidRPr="00126106" w:rsidRDefault="00654624" w:rsidP="00654624">
      <w:pPr>
        <w:spacing w:before="120"/>
        <w:rPr>
          <w:rFonts w:ascii="Arial" w:hAnsi="Arial" w:cs="Arial"/>
          <w:b/>
          <w:sz w:val="20"/>
        </w:rPr>
      </w:pPr>
      <w:r w:rsidRPr="00126106">
        <w:rPr>
          <w:rFonts w:ascii="Arial" w:hAnsi="Arial" w:cs="Arial"/>
          <w:b/>
          <w:sz w:val="20"/>
        </w:rPr>
        <w:t>3- Phương pháp hạch toán kế toán một số nghiệp vụ kinh tế chủ yếu</w:t>
      </w:r>
    </w:p>
    <w:p w14:paraId="0B3187A3" w14:textId="77777777" w:rsidR="00654624" w:rsidRPr="0004295D" w:rsidRDefault="00654624" w:rsidP="00654624">
      <w:pPr>
        <w:spacing w:before="120"/>
        <w:rPr>
          <w:rFonts w:ascii="Arial" w:hAnsi="Arial" w:cs="Arial"/>
          <w:sz w:val="20"/>
        </w:rPr>
      </w:pPr>
      <w:r w:rsidRPr="0004295D">
        <w:rPr>
          <w:rFonts w:ascii="Arial" w:hAnsi="Arial" w:cs="Arial"/>
          <w:sz w:val="20"/>
        </w:rPr>
        <w:t>3.1- Các chi phí của bộ phận quản lý hoạt động SXKD, dịch vụ, ghi:</w:t>
      </w:r>
    </w:p>
    <w:p w14:paraId="062D37AF" w14:textId="77777777" w:rsidR="00654624" w:rsidRPr="0004295D" w:rsidRDefault="00654624" w:rsidP="00654624">
      <w:pPr>
        <w:spacing w:before="120"/>
        <w:rPr>
          <w:rFonts w:ascii="Arial" w:hAnsi="Arial" w:cs="Arial"/>
          <w:sz w:val="20"/>
        </w:rPr>
      </w:pPr>
      <w:r w:rsidRPr="0004295D">
        <w:rPr>
          <w:rFonts w:ascii="Arial" w:hAnsi="Arial" w:cs="Arial"/>
          <w:sz w:val="20"/>
        </w:rPr>
        <w:t>Nợ TK 642- Chi phí quản lý của hoạt động SXKD, dịch vụ</w:t>
      </w:r>
    </w:p>
    <w:p w14:paraId="0FBDEDC9" w14:textId="77777777" w:rsidR="00654624" w:rsidRDefault="00654624" w:rsidP="00654624">
      <w:pPr>
        <w:spacing w:before="120"/>
        <w:rPr>
          <w:rFonts w:ascii="Arial" w:hAnsi="Arial" w:cs="Arial"/>
          <w:sz w:val="20"/>
          <w:lang w:val="en-US"/>
        </w:rPr>
      </w:pPr>
      <w:r w:rsidRPr="0004295D">
        <w:rPr>
          <w:rFonts w:ascii="Arial" w:hAnsi="Arial" w:cs="Arial"/>
          <w:sz w:val="20"/>
        </w:rPr>
        <w:t>Nợ TK 133- Thuế GTGT được khấu trừ (nếu có)</w:t>
      </w:r>
    </w:p>
    <w:p w14:paraId="0457F281" w14:textId="77777777" w:rsidR="00654624" w:rsidRPr="0004295D" w:rsidRDefault="00654624" w:rsidP="00654624">
      <w:pPr>
        <w:spacing w:before="120"/>
        <w:rPr>
          <w:rFonts w:ascii="Arial" w:hAnsi="Arial" w:cs="Arial"/>
          <w:sz w:val="20"/>
        </w:rPr>
      </w:pPr>
      <w:r>
        <w:rPr>
          <w:rFonts w:ascii="Arial" w:hAnsi="Arial" w:cs="Arial"/>
          <w:sz w:val="20"/>
          <w:lang w:val="en-US"/>
        </w:rPr>
        <w:tab/>
      </w:r>
      <w:r w:rsidRPr="0004295D">
        <w:rPr>
          <w:rFonts w:ascii="Arial" w:hAnsi="Arial" w:cs="Arial"/>
          <w:sz w:val="20"/>
        </w:rPr>
        <w:t>Có các TK 111,112,</w:t>
      </w:r>
      <w:r>
        <w:rPr>
          <w:rFonts w:ascii="Arial" w:hAnsi="Arial" w:cs="Arial"/>
          <w:sz w:val="20"/>
          <w:lang w:val="en-US"/>
        </w:rPr>
        <w:t xml:space="preserve"> </w:t>
      </w:r>
      <w:r w:rsidRPr="0004295D">
        <w:rPr>
          <w:rFonts w:ascii="Arial" w:hAnsi="Arial" w:cs="Arial"/>
          <w:sz w:val="20"/>
        </w:rPr>
        <w:t>152, 153, 331, 332, 334...</w:t>
      </w:r>
    </w:p>
    <w:p w14:paraId="3CFEFCB8" w14:textId="77777777" w:rsidR="00654624" w:rsidRPr="0004295D" w:rsidRDefault="00654624" w:rsidP="00654624">
      <w:pPr>
        <w:spacing w:before="120"/>
        <w:rPr>
          <w:rFonts w:ascii="Arial" w:hAnsi="Arial" w:cs="Arial"/>
          <w:sz w:val="20"/>
        </w:rPr>
      </w:pPr>
      <w:r w:rsidRPr="0004295D">
        <w:rPr>
          <w:rFonts w:ascii="Arial" w:hAnsi="Arial" w:cs="Arial"/>
          <w:sz w:val="20"/>
        </w:rPr>
        <w:t>3.2- Các chi phí phát sinh liên quan đến hàng bán bị trả lại, ghi:</w:t>
      </w:r>
    </w:p>
    <w:p w14:paraId="1D31E35E" w14:textId="77777777" w:rsidR="00654624" w:rsidRDefault="00654624" w:rsidP="00654624">
      <w:pPr>
        <w:spacing w:before="120"/>
        <w:rPr>
          <w:rFonts w:ascii="Arial" w:hAnsi="Arial" w:cs="Arial"/>
          <w:sz w:val="20"/>
          <w:lang w:val="en-US"/>
        </w:rPr>
      </w:pPr>
      <w:r w:rsidRPr="0004295D">
        <w:rPr>
          <w:rFonts w:ascii="Arial" w:hAnsi="Arial" w:cs="Arial"/>
          <w:sz w:val="20"/>
        </w:rPr>
        <w:t>Nợ TK 642- Chi phí quản lý của hoạt động SXKD, dịch vụ</w:t>
      </w:r>
    </w:p>
    <w:p w14:paraId="1DEC5814" w14:textId="77777777" w:rsidR="00654624" w:rsidRPr="0004295D" w:rsidRDefault="00654624" w:rsidP="00654624">
      <w:pPr>
        <w:spacing w:before="120"/>
        <w:rPr>
          <w:rFonts w:ascii="Arial" w:hAnsi="Arial" w:cs="Arial"/>
          <w:sz w:val="20"/>
        </w:rPr>
      </w:pPr>
      <w:r w:rsidRPr="0004295D">
        <w:rPr>
          <w:rFonts w:ascii="Arial" w:hAnsi="Arial" w:cs="Arial"/>
          <w:sz w:val="20"/>
        </w:rPr>
        <w:t>Nợ TK 133- Thuế GTGT được khấu trừ (nếu có)</w:t>
      </w:r>
    </w:p>
    <w:p w14:paraId="0EFBC352"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w:t>
      </w:r>
      <w:r>
        <w:rPr>
          <w:rFonts w:ascii="Arial" w:hAnsi="Arial" w:cs="Arial"/>
          <w:sz w:val="20"/>
          <w:lang w:val="en-US"/>
        </w:rPr>
        <w:t xml:space="preserve"> </w:t>
      </w:r>
      <w:r w:rsidRPr="0004295D">
        <w:rPr>
          <w:rFonts w:ascii="Arial" w:hAnsi="Arial" w:cs="Arial"/>
          <w:sz w:val="20"/>
        </w:rPr>
        <w:t>TK 111, 112,...</w:t>
      </w:r>
    </w:p>
    <w:p w14:paraId="6B80E246" w14:textId="77777777" w:rsidR="00654624" w:rsidRPr="0004295D" w:rsidRDefault="00654624" w:rsidP="00654624">
      <w:pPr>
        <w:spacing w:before="120"/>
        <w:rPr>
          <w:rFonts w:ascii="Arial" w:hAnsi="Arial" w:cs="Arial"/>
          <w:sz w:val="20"/>
        </w:rPr>
      </w:pPr>
      <w:r w:rsidRPr="0004295D">
        <w:rPr>
          <w:rFonts w:ascii="Arial" w:hAnsi="Arial" w:cs="Arial"/>
          <w:sz w:val="20"/>
        </w:rPr>
        <w:t>3.3- Thuế môn bài, tiền thuê đất cho bộ phận SXKD, dịch vụ,... phải nộp Nhà nước, ghi:</w:t>
      </w:r>
    </w:p>
    <w:p w14:paraId="4A758E31" w14:textId="77777777" w:rsidR="00654624" w:rsidRDefault="00654624" w:rsidP="00654624">
      <w:pPr>
        <w:spacing w:before="120"/>
        <w:rPr>
          <w:rFonts w:ascii="Arial" w:hAnsi="Arial" w:cs="Arial"/>
          <w:sz w:val="20"/>
          <w:lang w:val="en-US"/>
        </w:rPr>
      </w:pPr>
      <w:r w:rsidRPr="0004295D">
        <w:rPr>
          <w:rFonts w:ascii="Arial" w:hAnsi="Arial" w:cs="Arial"/>
          <w:sz w:val="20"/>
        </w:rPr>
        <w:t>Nợ TK 642- Chi phí quản lý của hoạt động SXKD, dịch vụ</w:t>
      </w:r>
    </w:p>
    <w:p w14:paraId="1ADCC3E5"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w:t>
      </w:r>
      <w:r>
        <w:rPr>
          <w:rFonts w:ascii="Arial" w:hAnsi="Arial" w:cs="Arial"/>
          <w:sz w:val="20"/>
        </w:rPr>
        <w:tab/>
        <w:t>Có TK</w:t>
      </w:r>
      <w:r w:rsidRPr="0004295D">
        <w:rPr>
          <w:rFonts w:ascii="Arial" w:hAnsi="Arial" w:cs="Arial"/>
          <w:sz w:val="20"/>
        </w:rPr>
        <w:t xml:space="preserve"> 333- Các khoản phải nộp Nhà nước.</w:t>
      </w:r>
    </w:p>
    <w:p w14:paraId="2253F6B8" w14:textId="77777777" w:rsidR="00654624" w:rsidRPr="0004295D" w:rsidRDefault="00654624" w:rsidP="00654624">
      <w:pPr>
        <w:spacing w:before="120"/>
        <w:rPr>
          <w:rFonts w:ascii="Arial" w:hAnsi="Arial" w:cs="Arial"/>
          <w:sz w:val="20"/>
        </w:rPr>
      </w:pPr>
      <w:r w:rsidRPr="0004295D">
        <w:rPr>
          <w:rFonts w:ascii="Arial" w:hAnsi="Arial" w:cs="Arial"/>
          <w:sz w:val="20"/>
        </w:rPr>
        <w:t>3.4- Chi phí khấu hao của TSCĐ dùng cho bộ phận quản lý hoạt động SXKD, dịch vụ, ghi:</w:t>
      </w:r>
    </w:p>
    <w:p w14:paraId="0A2CB21C" w14:textId="77777777" w:rsidR="00654624" w:rsidRDefault="00654624" w:rsidP="00654624">
      <w:pPr>
        <w:spacing w:before="120"/>
        <w:rPr>
          <w:rFonts w:ascii="Arial" w:hAnsi="Arial" w:cs="Arial"/>
          <w:sz w:val="20"/>
          <w:lang w:val="en-US"/>
        </w:rPr>
      </w:pPr>
      <w:r w:rsidRPr="0004295D">
        <w:rPr>
          <w:rFonts w:ascii="Arial" w:hAnsi="Arial" w:cs="Arial"/>
          <w:sz w:val="20"/>
        </w:rPr>
        <w:t>Nợ TK 642- Chi phí quản lý của hoạt động SXKD, dịch vụ</w:t>
      </w:r>
    </w:p>
    <w:p w14:paraId="6FB997AA"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w:t>
      </w:r>
      <w:r>
        <w:rPr>
          <w:rFonts w:ascii="Arial" w:hAnsi="Arial" w:cs="Arial"/>
          <w:sz w:val="20"/>
        </w:rPr>
        <w:tab/>
        <w:t>Có TK</w:t>
      </w:r>
      <w:r w:rsidRPr="0004295D">
        <w:rPr>
          <w:rFonts w:ascii="Arial" w:hAnsi="Arial" w:cs="Arial"/>
          <w:sz w:val="20"/>
        </w:rPr>
        <w:t xml:space="preserve"> 214- Khấu hao và hao mòn lũy kế.</w:t>
      </w:r>
    </w:p>
    <w:p w14:paraId="3DFC3724" w14:textId="77777777" w:rsidR="00654624" w:rsidRPr="0004295D" w:rsidRDefault="00654624" w:rsidP="00654624">
      <w:pPr>
        <w:spacing w:before="120"/>
        <w:rPr>
          <w:rFonts w:ascii="Arial" w:hAnsi="Arial" w:cs="Arial"/>
          <w:sz w:val="20"/>
        </w:rPr>
      </w:pPr>
      <w:r w:rsidRPr="0004295D">
        <w:rPr>
          <w:rFonts w:ascii="Arial" w:hAnsi="Arial" w:cs="Arial"/>
          <w:sz w:val="20"/>
        </w:rPr>
        <w:t>3.5- Các chi phí quản lý khác phát sinh được phân bổ vào chi phí quản lý của hoạt động SXKD, dịch vụ trong kỳ, ghi:</w:t>
      </w:r>
    </w:p>
    <w:p w14:paraId="0FDC2697" w14:textId="77777777" w:rsidR="00654624" w:rsidRPr="0004295D" w:rsidRDefault="00654624" w:rsidP="00654624">
      <w:pPr>
        <w:spacing w:before="120"/>
        <w:rPr>
          <w:rFonts w:ascii="Arial" w:hAnsi="Arial" w:cs="Arial"/>
          <w:sz w:val="20"/>
        </w:rPr>
      </w:pPr>
      <w:r w:rsidRPr="0004295D">
        <w:rPr>
          <w:rFonts w:ascii="Arial" w:hAnsi="Arial" w:cs="Arial"/>
          <w:sz w:val="20"/>
        </w:rPr>
        <w:t>Nợ TK 642- Chi phí quản lý của hoạt động SXKD, dịch vụ</w:t>
      </w:r>
    </w:p>
    <w:p w14:paraId="0BC11F6A"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652- Chi phí chưa xác định được đối tượng chịu chi phí.</w:t>
      </w:r>
    </w:p>
    <w:p w14:paraId="0ADECD99" w14:textId="77777777" w:rsidR="00654624" w:rsidRPr="0004295D" w:rsidRDefault="00654624" w:rsidP="00654624">
      <w:pPr>
        <w:spacing w:before="120"/>
        <w:rPr>
          <w:rFonts w:ascii="Arial" w:hAnsi="Arial" w:cs="Arial"/>
          <w:sz w:val="20"/>
        </w:rPr>
      </w:pPr>
      <w:r w:rsidRPr="0004295D">
        <w:rPr>
          <w:rFonts w:ascii="Arial" w:hAnsi="Arial" w:cs="Arial"/>
          <w:sz w:val="20"/>
        </w:rPr>
        <w:t>3.6- Phát sinh các khoản thu hồi giảm chi trong kỳ, ghi:</w:t>
      </w:r>
    </w:p>
    <w:p w14:paraId="208220E1" w14:textId="77777777" w:rsidR="00654624" w:rsidRPr="0004295D" w:rsidRDefault="00654624" w:rsidP="00654624">
      <w:pPr>
        <w:spacing w:before="120"/>
        <w:rPr>
          <w:rFonts w:ascii="Arial" w:hAnsi="Arial" w:cs="Arial"/>
          <w:sz w:val="20"/>
        </w:rPr>
      </w:pPr>
      <w:r w:rsidRPr="0004295D">
        <w:rPr>
          <w:rFonts w:ascii="Arial" w:hAnsi="Arial" w:cs="Arial"/>
          <w:sz w:val="20"/>
        </w:rPr>
        <w:t>Nợ các TK 111, 112, 138 (1388)....</w:t>
      </w:r>
    </w:p>
    <w:p w14:paraId="3B34175A"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642- Chi phí quản lý của hoạt động SXKD, dịch vụ.</w:t>
      </w:r>
    </w:p>
    <w:p w14:paraId="5870B9B3"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3.7- Cuối kỳ kế toán, căn cứ vào Bảng phân bổ chi phí quản lý </w:t>
      </w:r>
      <w:r w:rsidRPr="0004295D">
        <w:rPr>
          <w:rFonts w:ascii="Arial" w:hAnsi="Arial" w:cs="Arial"/>
          <w:sz w:val="20"/>
          <w:highlight w:val="white"/>
        </w:rPr>
        <w:t>kết</w:t>
      </w:r>
      <w:r w:rsidRPr="0004295D">
        <w:rPr>
          <w:rFonts w:ascii="Arial" w:hAnsi="Arial" w:cs="Arial"/>
          <w:sz w:val="20"/>
        </w:rPr>
        <w:t xml:space="preserve"> chuyển chi phí quản lý của hoạt động sản xuất, kinh doanh, dịch vụ sang Tài khoản 911 “Xác định kết quả”, ghi:</w:t>
      </w:r>
    </w:p>
    <w:p w14:paraId="7790F857" w14:textId="77777777" w:rsidR="00654624" w:rsidRPr="0004295D" w:rsidRDefault="00654624" w:rsidP="00654624">
      <w:pPr>
        <w:spacing w:before="120"/>
        <w:rPr>
          <w:rFonts w:ascii="Arial" w:hAnsi="Arial" w:cs="Arial"/>
          <w:sz w:val="20"/>
        </w:rPr>
      </w:pPr>
      <w:r w:rsidRPr="0004295D">
        <w:rPr>
          <w:rFonts w:ascii="Arial" w:hAnsi="Arial" w:cs="Arial"/>
          <w:sz w:val="20"/>
        </w:rPr>
        <w:t>Nợ TK 911- Xác định kết quả (9112)</w:t>
      </w:r>
    </w:p>
    <w:p w14:paraId="0F942C87"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642- Chi phí quản lý của hoạt động SXKD, dịch vụ.</w:t>
      </w:r>
    </w:p>
    <w:p w14:paraId="427CE187" w14:textId="77777777" w:rsidR="00654624" w:rsidRPr="00126106" w:rsidRDefault="00654624" w:rsidP="00654624">
      <w:pPr>
        <w:spacing w:before="120"/>
        <w:jc w:val="center"/>
        <w:rPr>
          <w:rFonts w:ascii="Arial" w:hAnsi="Arial" w:cs="Arial"/>
          <w:b/>
          <w:sz w:val="20"/>
        </w:rPr>
      </w:pPr>
      <w:r w:rsidRPr="00126106">
        <w:rPr>
          <w:rFonts w:ascii="Arial" w:hAnsi="Arial" w:cs="Arial"/>
          <w:b/>
          <w:sz w:val="20"/>
        </w:rPr>
        <w:t>TÀI KHOẢN 652</w:t>
      </w:r>
    </w:p>
    <w:p w14:paraId="4BE4D182" w14:textId="77777777" w:rsidR="00654624" w:rsidRPr="00126106" w:rsidRDefault="00654624" w:rsidP="00654624">
      <w:pPr>
        <w:spacing w:before="120"/>
        <w:jc w:val="center"/>
        <w:rPr>
          <w:rFonts w:ascii="Arial" w:hAnsi="Arial" w:cs="Arial"/>
          <w:b/>
          <w:sz w:val="20"/>
        </w:rPr>
      </w:pPr>
      <w:r>
        <w:rPr>
          <w:rFonts w:ascii="Arial" w:hAnsi="Arial" w:cs="Arial"/>
          <w:b/>
          <w:sz w:val="20"/>
        </w:rPr>
        <w:t>CHI PHÍ CHƯA XÁC ĐỊNH ĐƯỢC ĐỐI TƯỢNG CHỊU CHI PHÍ</w:t>
      </w:r>
    </w:p>
    <w:p w14:paraId="24463D6C" w14:textId="77777777" w:rsidR="00654624" w:rsidRPr="00126106" w:rsidRDefault="00654624" w:rsidP="00654624">
      <w:pPr>
        <w:spacing w:before="120"/>
        <w:rPr>
          <w:rFonts w:ascii="Arial" w:hAnsi="Arial" w:cs="Arial"/>
          <w:b/>
          <w:sz w:val="20"/>
        </w:rPr>
      </w:pPr>
      <w:r w:rsidRPr="00126106">
        <w:rPr>
          <w:rFonts w:ascii="Arial" w:hAnsi="Arial" w:cs="Arial"/>
          <w:b/>
          <w:sz w:val="20"/>
        </w:rPr>
        <w:t>1- Nguyên tắc kế toán</w:t>
      </w:r>
    </w:p>
    <w:p w14:paraId="35AF1FDE" w14:textId="77777777" w:rsidR="00654624" w:rsidRPr="0004295D" w:rsidRDefault="00654624" w:rsidP="00654624">
      <w:pPr>
        <w:spacing w:before="120"/>
        <w:rPr>
          <w:rFonts w:ascii="Arial" w:hAnsi="Arial" w:cs="Arial"/>
          <w:sz w:val="20"/>
        </w:rPr>
      </w:pPr>
      <w:r>
        <w:rPr>
          <w:rFonts w:ascii="Arial" w:hAnsi="Arial" w:cs="Arial"/>
          <w:sz w:val="20"/>
        </w:rPr>
        <w:t>1.1</w:t>
      </w:r>
      <w:r w:rsidRPr="0004295D">
        <w:rPr>
          <w:rFonts w:ascii="Arial" w:hAnsi="Arial" w:cs="Arial"/>
          <w:sz w:val="20"/>
        </w:rPr>
        <w:t>- Tài khoản này dùng để phản ánh các khoản chi phí liên quan đến nhiều hoạt động như hành chính, sự nghiệp, hoạt động sản xuất, kinh doanh, dịch vụ và các hoạt động khác mà khi phát sinh chi phí không thể xác định cụ thể, rõ ràng cho từng đối tượng sử dụng nên không hạch toán ngay vào các đối tượng chịu chi phí.</w:t>
      </w:r>
    </w:p>
    <w:p w14:paraId="1A665401" w14:textId="77777777" w:rsidR="00654624" w:rsidRPr="0004295D" w:rsidRDefault="00654624" w:rsidP="00654624">
      <w:pPr>
        <w:spacing w:before="120"/>
        <w:rPr>
          <w:rFonts w:ascii="Arial" w:hAnsi="Arial" w:cs="Arial"/>
          <w:sz w:val="20"/>
        </w:rPr>
      </w:pPr>
      <w:r w:rsidRPr="0004295D">
        <w:rPr>
          <w:rFonts w:ascii="Arial" w:hAnsi="Arial" w:cs="Arial"/>
          <w:sz w:val="20"/>
        </w:rPr>
        <w:t>1.2- Tài khoản 652 phải hạch toán chi tiết theo từng nội dung chi phí theo yêu cầu quản lý của đơn vị;</w:t>
      </w:r>
    </w:p>
    <w:p w14:paraId="62B1615C" w14:textId="77777777" w:rsidR="00654624" w:rsidRPr="0004295D" w:rsidRDefault="00654624" w:rsidP="00654624">
      <w:pPr>
        <w:spacing w:before="120"/>
        <w:rPr>
          <w:rFonts w:ascii="Arial" w:hAnsi="Arial" w:cs="Arial"/>
          <w:sz w:val="20"/>
        </w:rPr>
      </w:pPr>
      <w:r w:rsidRPr="0004295D">
        <w:rPr>
          <w:rFonts w:ascii="Arial" w:hAnsi="Arial" w:cs="Arial"/>
          <w:sz w:val="20"/>
        </w:rPr>
        <w:t>1.3- Cuối kỳ, kế toán tiến hành tính toán, kết chuyển và phân bổ toàn bộ chi phí chưa xác định đối tượng chịu chi phí vào các tài khoản tập hợp chi phí (TK 611, TK 614, TK 642,...) có liên quan theo tiêu thức phù hợp;</w:t>
      </w:r>
    </w:p>
    <w:p w14:paraId="49F0ECB3" w14:textId="77777777" w:rsidR="00654624" w:rsidRPr="0004295D" w:rsidRDefault="00654624" w:rsidP="00654624">
      <w:pPr>
        <w:spacing w:before="120"/>
        <w:rPr>
          <w:rFonts w:ascii="Arial" w:hAnsi="Arial" w:cs="Arial"/>
          <w:sz w:val="20"/>
        </w:rPr>
      </w:pPr>
      <w:r w:rsidRPr="0004295D">
        <w:rPr>
          <w:rFonts w:ascii="Arial" w:hAnsi="Arial" w:cs="Arial"/>
          <w:sz w:val="20"/>
        </w:rPr>
        <w:t>1.4- Không sử dụng TK 652 trong trường hợp các khoản chi phí phát sinh xác định được cho từng đối tượng sử dụng và hạch toán trực tiếp vào đối tượng chịu chi phí.</w:t>
      </w:r>
    </w:p>
    <w:p w14:paraId="3AB5668B" w14:textId="77777777" w:rsidR="00654624" w:rsidRPr="00126106" w:rsidRDefault="00654624" w:rsidP="00654624">
      <w:pPr>
        <w:spacing w:before="120"/>
        <w:rPr>
          <w:rFonts w:ascii="Arial" w:hAnsi="Arial" w:cs="Arial"/>
          <w:b/>
          <w:sz w:val="20"/>
        </w:rPr>
      </w:pPr>
      <w:r w:rsidRPr="00126106">
        <w:rPr>
          <w:rFonts w:ascii="Arial" w:hAnsi="Arial" w:cs="Arial"/>
          <w:b/>
          <w:sz w:val="20"/>
        </w:rPr>
        <w:t>2- Kết cấu và nội dung phản ánh của Tài khoản 652- Chi phí chưa xác định được đối tượng chịu chi phí</w:t>
      </w:r>
    </w:p>
    <w:p w14:paraId="5C2BC254" w14:textId="77777777" w:rsidR="00654624" w:rsidRPr="0004295D" w:rsidRDefault="00654624" w:rsidP="00654624">
      <w:pPr>
        <w:spacing w:before="120"/>
        <w:rPr>
          <w:rFonts w:ascii="Arial" w:hAnsi="Arial" w:cs="Arial"/>
          <w:sz w:val="20"/>
        </w:rPr>
      </w:pPr>
      <w:r w:rsidRPr="00126106">
        <w:rPr>
          <w:rFonts w:ascii="Arial" w:hAnsi="Arial" w:cs="Arial"/>
          <w:b/>
          <w:sz w:val="20"/>
        </w:rPr>
        <w:t>Bên Nợ:</w:t>
      </w:r>
      <w:r w:rsidRPr="0004295D">
        <w:rPr>
          <w:rFonts w:ascii="Arial" w:hAnsi="Arial" w:cs="Arial"/>
          <w:sz w:val="20"/>
        </w:rPr>
        <w:t xml:space="preserve"> Các chi phí chưa xác định được đối tượng chịu chi phí phát sinh trong kỳ.</w:t>
      </w:r>
    </w:p>
    <w:p w14:paraId="15CAF692" w14:textId="77777777" w:rsidR="00654624" w:rsidRPr="0004295D" w:rsidRDefault="00654624" w:rsidP="00654624">
      <w:pPr>
        <w:spacing w:before="120"/>
        <w:rPr>
          <w:rFonts w:ascii="Arial" w:hAnsi="Arial" w:cs="Arial"/>
          <w:sz w:val="20"/>
        </w:rPr>
      </w:pPr>
      <w:r w:rsidRPr="00126106">
        <w:rPr>
          <w:rFonts w:ascii="Arial" w:hAnsi="Arial" w:cs="Arial"/>
          <w:b/>
          <w:sz w:val="20"/>
        </w:rPr>
        <w:t>Bên Có:</w:t>
      </w:r>
      <w:r w:rsidRPr="0004295D">
        <w:rPr>
          <w:rFonts w:ascii="Arial" w:hAnsi="Arial" w:cs="Arial"/>
          <w:sz w:val="20"/>
        </w:rPr>
        <w:t xml:space="preserve"> Kết chuyển và phân bổ chi chưa xác định nguồn vào bên Nợ các TK có liên quan TK 611, TK 614, TK 642,...</w:t>
      </w:r>
    </w:p>
    <w:p w14:paraId="266201A7" w14:textId="77777777" w:rsidR="00654624" w:rsidRPr="00126106" w:rsidRDefault="00654624" w:rsidP="00654624">
      <w:pPr>
        <w:spacing w:before="120"/>
        <w:rPr>
          <w:rFonts w:ascii="Arial" w:hAnsi="Arial" w:cs="Arial"/>
          <w:b/>
          <w:sz w:val="20"/>
        </w:rPr>
      </w:pPr>
      <w:r w:rsidRPr="00126106">
        <w:rPr>
          <w:rFonts w:ascii="Arial" w:hAnsi="Arial" w:cs="Arial"/>
          <w:b/>
          <w:sz w:val="20"/>
        </w:rPr>
        <w:t>Tài khoản 652 không có số dư cuối kỳ.</w:t>
      </w:r>
    </w:p>
    <w:p w14:paraId="18E62981" w14:textId="77777777" w:rsidR="00654624" w:rsidRPr="00126106" w:rsidRDefault="00654624" w:rsidP="00654624">
      <w:pPr>
        <w:spacing w:before="120"/>
        <w:rPr>
          <w:rFonts w:ascii="Arial" w:hAnsi="Arial" w:cs="Arial"/>
          <w:b/>
          <w:i/>
          <w:sz w:val="20"/>
        </w:rPr>
      </w:pPr>
      <w:r w:rsidRPr="00126106">
        <w:rPr>
          <w:rFonts w:ascii="Arial" w:hAnsi="Arial" w:cs="Arial"/>
          <w:b/>
          <w:i/>
          <w:sz w:val="20"/>
        </w:rPr>
        <w:t xml:space="preserve">Tài khoản 652- Chi </w:t>
      </w:r>
      <w:r w:rsidRPr="00126106">
        <w:rPr>
          <w:rFonts w:ascii="Arial" w:hAnsi="Arial" w:cs="Arial"/>
          <w:b/>
          <w:i/>
          <w:sz w:val="20"/>
          <w:highlight w:val="white"/>
        </w:rPr>
        <w:t>phí</w:t>
      </w:r>
      <w:r w:rsidRPr="00126106">
        <w:rPr>
          <w:rFonts w:ascii="Arial" w:hAnsi="Arial" w:cs="Arial"/>
          <w:b/>
          <w:i/>
          <w:sz w:val="20"/>
        </w:rPr>
        <w:t xml:space="preserve"> chưa xác định được đối tượng chịu chi </w:t>
      </w:r>
      <w:r w:rsidRPr="00126106">
        <w:rPr>
          <w:rFonts w:ascii="Arial" w:hAnsi="Arial" w:cs="Arial"/>
          <w:b/>
          <w:i/>
          <w:sz w:val="20"/>
          <w:highlight w:val="white"/>
        </w:rPr>
        <w:t>phí</w:t>
      </w:r>
      <w:r w:rsidRPr="00126106">
        <w:rPr>
          <w:rFonts w:ascii="Arial" w:hAnsi="Arial" w:cs="Arial"/>
          <w:b/>
          <w:i/>
          <w:sz w:val="20"/>
        </w:rPr>
        <w:t xml:space="preserve">, </w:t>
      </w:r>
      <w:r w:rsidRPr="00126106">
        <w:rPr>
          <w:rFonts w:ascii="Arial" w:hAnsi="Arial" w:cs="Arial"/>
          <w:b/>
          <w:i/>
          <w:sz w:val="20"/>
          <w:highlight w:val="white"/>
        </w:rPr>
        <w:t>có</w:t>
      </w:r>
      <w:r w:rsidRPr="00126106">
        <w:rPr>
          <w:rFonts w:ascii="Arial" w:hAnsi="Arial" w:cs="Arial"/>
          <w:b/>
          <w:i/>
          <w:sz w:val="20"/>
        </w:rPr>
        <w:t xml:space="preserve"> 4 tài khoản cấp 2:</w:t>
      </w:r>
    </w:p>
    <w:p w14:paraId="50D2F86D"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w:t>
      </w:r>
      <w:r w:rsidRPr="00126106">
        <w:rPr>
          <w:rFonts w:ascii="Arial" w:hAnsi="Arial" w:cs="Arial"/>
          <w:i/>
          <w:sz w:val="20"/>
        </w:rPr>
        <w:t>Tài khoản 6521- Chi phí ti</w:t>
      </w:r>
      <w:r>
        <w:rPr>
          <w:rFonts w:ascii="Arial" w:hAnsi="Arial" w:cs="Arial"/>
          <w:i/>
          <w:sz w:val="20"/>
          <w:lang w:val="en-US"/>
        </w:rPr>
        <w:t>ề</w:t>
      </w:r>
      <w:r w:rsidRPr="00126106">
        <w:rPr>
          <w:rFonts w:ascii="Arial" w:hAnsi="Arial" w:cs="Arial"/>
          <w:i/>
          <w:sz w:val="20"/>
        </w:rPr>
        <w:t>n lương, tiền công và chi phí khác cho nhân viên:</w:t>
      </w:r>
      <w:r w:rsidRPr="0004295D">
        <w:rPr>
          <w:rFonts w:ascii="Arial" w:hAnsi="Arial" w:cs="Arial"/>
          <w:sz w:val="20"/>
        </w:rPr>
        <w:t xml:space="preserve"> Phản ánh các khoản chi tiền lương, tiền công, phụ cấp lương và chi khác cho người lao động phát sinh trong năm;</w:t>
      </w:r>
    </w:p>
    <w:p w14:paraId="48916123"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w:t>
      </w:r>
      <w:r w:rsidRPr="00126106">
        <w:rPr>
          <w:rFonts w:ascii="Arial" w:hAnsi="Arial" w:cs="Arial"/>
          <w:i/>
          <w:sz w:val="20"/>
        </w:rPr>
        <w:t>Tài khoản 6522- Chi phí vật tư, công cụ và dịch vụ đã sử dụng:</w:t>
      </w:r>
      <w:r w:rsidRPr="0004295D">
        <w:rPr>
          <w:rFonts w:ascii="Arial" w:hAnsi="Arial" w:cs="Arial"/>
          <w:sz w:val="20"/>
        </w:rPr>
        <w:t xml:space="preserve"> Phản ánh chi phí về vật tư, công cụ và dịch vụ mua ngoài đã sử dụng cho hoạt động trong năm;</w:t>
      </w:r>
    </w:p>
    <w:p w14:paraId="0C485901"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w:t>
      </w:r>
      <w:r w:rsidRPr="00F02B90">
        <w:rPr>
          <w:rFonts w:ascii="Arial" w:hAnsi="Arial" w:cs="Arial"/>
          <w:i/>
          <w:sz w:val="20"/>
        </w:rPr>
        <w:t>Tài khoản 6523- Chi phí kh</w:t>
      </w:r>
      <w:r w:rsidRPr="00F02B90">
        <w:rPr>
          <w:rFonts w:ascii="Arial" w:hAnsi="Arial" w:cs="Arial"/>
          <w:i/>
          <w:sz w:val="20"/>
          <w:lang w:val="en-US"/>
        </w:rPr>
        <w:t>ấ</w:t>
      </w:r>
      <w:r w:rsidRPr="00F02B90">
        <w:rPr>
          <w:rFonts w:ascii="Arial" w:hAnsi="Arial" w:cs="Arial"/>
          <w:i/>
          <w:sz w:val="20"/>
        </w:rPr>
        <w:t>u hao và hao mòn TSCĐ:</w:t>
      </w:r>
      <w:r w:rsidRPr="0004295D">
        <w:rPr>
          <w:rFonts w:ascii="Arial" w:hAnsi="Arial" w:cs="Arial"/>
          <w:sz w:val="20"/>
        </w:rPr>
        <w:t xml:space="preserve"> Phản ánh chi phí khấu hao và hao mòn TSCĐ dùng cho hoạt động trong năm;</w:t>
      </w:r>
    </w:p>
    <w:p w14:paraId="4E8B344F"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w:t>
      </w:r>
      <w:r w:rsidRPr="00F02B90">
        <w:rPr>
          <w:rFonts w:ascii="Arial" w:hAnsi="Arial" w:cs="Arial"/>
          <w:i/>
          <w:sz w:val="20"/>
        </w:rPr>
        <w:t>Tài khoản 6528- Chi phí hoạt động khác:</w:t>
      </w:r>
      <w:r w:rsidRPr="0004295D">
        <w:rPr>
          <w:rFonts w:ascii="Arial" w:hAnsi="Arial" w:cs="Arial"/>
          <w:sz w:val="20"/>
        </w:rPr>
        <w:t xml:space="preserve"> Phản ánh các khoản chi khác ngoài các khoản chi trên phát sinh trong năm.</w:t>
      </w:r>
    </w:p>
    <w:p w14:paraId="4D629656" w14:textId="77777777" w:rsidR="00654624" w:rsidRPr="00F02B90" w:rsidRDefault="00654624" w:rsidP="00654624">
      <w:pPr>
        <w:spacing w:before="120"/>
        <w:rPr>
          <w:rFonts w:ascii="Arial" w:hAnsi="Arial" w:cs="Arial"/>
          <w:b/>
          <w:sz w:val="20"/>
        </w:rPr>
      </w:pPr>
      <w:r w:rsidRPr="00F02B90">
        <w:rPr>
          <w:rFonts w:ascii="Arial" w:hAnsi="Arial" w:cs="Arial"/>
          <w:b/>
          <w:sz w:val="20"/>
        </w:rPr>
        <w:t>3- Phương pháp hạch toán kế toán một số hoạt động kinh tế chủ yếu</w:t>
      </w:r>
    </w:p>
    <w:p w14:paraId="5A2E40B3" w14:textId="77777777" w:rsidR="00654624" w:rsidRPr="0004295D" w:rsidRDefault="00654624" w:rsidP="00654624">
      <w:pPr>
        <w:spacing w:before="120"/>
        <w:rPr>
          <w:rFonts w:ascii="Arial" w:hAnsi="Arial" w:cs="Arial"/>
          <w:sz w:val="20"/>
        </w:rPr>
      </w:pPr>
      <w:r w:rsidRPr="0004295D">
        <w:rPr>
          <w:rFonts w:ascii="Arial" w:hAnsi="Arial" w:cs="Arial"/>
          <w:sz w:val="20"/>
        </w:rPr>
        <w:t>3.1- Khi phát sinh chi phí chưa xác định được cho từng đối tượng sử dụng, ghi:</w:t>
      </w:r>
    </w:p>
    <w:p w14:paraId="3B74FC9A" w14:textId="77777777" w:rsidR="00654624" w:rsidRDefault="00654624" w:rsidP="00654624">
      <w:pPr>
        <w:spacing w:before="120"/>
        <w:rPr>
          <w:rFonts w:ascii="Arial" w:hAnsi="Arial" w:cs="Arial"/>
          <w:sz w:val="20"/>
          <w:lang w:val="en-US"/>
        </w:rPr>
      </w:pPr>
      <w:r w:rsidRPr="0004295D">
        <w:rPr>
          <w:rFonts w:ascii="Arial" w:hAnsi="Arial" w:cs="Arial"/>
          <w:sz w:val="20"/>
        </w:rPr>
        <w:t>Nợ TK 652- Chi phí chưa xác định được đối tượng chịu chi phí</w:t>
      </w:r>
    </w:p>
    <w:p w14:paraId="120B772A"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111, 112,</w:t>
      </w:r>
      <w:r>
        <w:rPr>
          <w:rFonts w:ascii="Arial" w:hAnsi="Arial" w:cs="Arial"/>
          <w:sz w:val="20"/>
          <w:lang w:val="en-US"/>
        </w:rPr>
        <w:t xml:space="preserve"> </w:t>
      </w:r>
      <w:r w:rsidRPr="0004295D">
        <w:rPr>
          <w:rFonts w:ascii="Arial" w:hAnsi="Arial" w:cs="Arial"/>
          <w:sz w:val="20"/>
        </w:rPr>
        <w:t>331...</w:t>
      </w:r>
    </w:p>
    <w:p w14:paraId="5CE74A37" w14:textId="77777777" w:rsidR="00654624" w:rsidRPr="0004295D" w:rsidRDefault="00654624" w:rsidP="00654624">
      <w:pPr>
        <w:spacing w:before="120"/>
        <w:rPr>
          <w:rFonts w:ascii="Arial" w:hAnsi="Arial" w:cs="Arial"/>
          <w:sz w:val="20"/>
        </w:rPr>
      </w:pPr>
      <w:r w:rsidRPr="0004295D">
        <w:rPr>
          <w:rFonts w:ascii="Arial" w:hAnsi="Arial" w:cs="Arial"/>
          <w:sz w:val="20"/>
        </w:rPr>
        <w:t>3.2- Khi xác định đối tượng chịu chi phí:</w:t>
      </w:r>
    </w:p>
    <w:p w14:paraId="30171685" w14:textId="77777777" w:rsidR="00654624" w:rsidRPr="0004295D" w:rsidRDefault="00654624" w:rsidP="00654624">
      <w:pPr>
        <w:spacing w:before="120"/>
        <w:rPr>
          <w:rFonts w:ascii="Arial" w:hAnsi="Arial" w:cs="Arial"/>
          <w:sz w:val="20"/>
        </w:rPr>
      </w:pPr>
      <w:r w:rsidRPr="0004295D">
        <w:rPr>
          <w:rFonts w:ascii="Arial" w:hAnsi="Arial" w:cs="Arial"/>
          <w:sz w:val="20"/>
        </w:rPr>
        <w:t>a) Nếu thuộc nguồn dự toán NSNN, khi rút dự toán thực chi về quỹ tiền mặt, ghi:</w:t>
      </w:r>
    </w:p>
    <w:p w14:paraId="00C7AD6F" w14:textId="77777777" w:rsidR="00654624" w:rsidRPr="0004295D" w:rsidRDefault="00654624" w:rsidP="00654624">
      <w:pPr>
        <w:spacing w:before="120"/>
        <w:rPr>
          <w:rFonts w:ascii="Arial" w:hAnsi="Arial" w:cs="Arial"/>
          <w:sz w:val="20"/>
        </w:rPr>
      </w:pPr>
      <w:r w:rsidRPr="0004295D">
        <w:rPr>
          <w:rFonts w:ascii="Arial" w:hAnsi="Arial" w:cs="Arial"/>
          <w:sz w:val="20"/>
        </w:rPr>
        <w:t>Nợ TK 111- Tiền mặt</w:t>
      </w:r>
    </w:p>
    <w:p w14:paraId="075528E2"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511- Thu hoạt động do NSNN cấp.</w:t>
      </w:r>
    </w:p>
    <w:p w14:paraId="690E2A5C"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5F7C02F8"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008- Dự toán chi hoạt động (008212).</w:t>
      </w:r>
    </w:p>
    <w:p w14:paraId="338AC9B3" w14:textId="77777777" w:rsidR="00654624" w:rsidRPr="0004295D" w:rsidRDefault="00654624" w:rsidP="00654624">
      <w:pPr>
        <w:spacing w:before="120"/>
        <w:rPr>
          <w:rFonts w:ascii="Arial" w:hAnsi="Arial" w:cs="Arial"/>
          <w:sz w:val="20"/>
        </w:rPr>
      </w:pPr>
      <w:r w:rsidRPr="0004295D">
        <w:rPr>
          <w:rFonts w:ascii="Arial" w:hAnsi="Arial" w:cs="Arial"/>
          <w:sz w:val="20"/>
        </w:rPr>
        <w:t>Đồng thời kết chuyển chi phí, ghi:</w:t>
      </w:r>
    </w:p>
    <w:p w14:paraId="6E689730" w14:textId="77777777" w:rsidR="00654624" w:rsidRPr="0004295D" w:rsidRDefault="00654624" w:rsidP="00654624">
      <w:pPr>
        <w:spacing w:before="120"/>
        <w:rPr>
          <w:rFonts w:ascii="Arial" w:hAnsi="Arial" w:cs="Arial"/>
          <w:sz w:val="20"/>
        </w:rPr>
      </w:pPr>
      <w:r w:rsidRPr="0004295D">
        <w:rPr>
          <w:rFonts w:ascii="Arial" w:hAnsi="Arial" w:cs="Arial"/>
          <w:sz w:val="20"/>
        </w:rPr>
        <w:t>Nợ TK 611- Chi phí hoạt động</w:t>
      </w:r>
    </w:p>
    <w:p w14:paraId="3D7D115C"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652- Chi phí chưa xác định được đối tượng chịu chi phí.</w:t>
      </w:r>
    </w:p>
    <w:p w14:paraId="020FD942" w14:textId="77777777" w:rsidR="00654624" w:rsidRPr="0004295D" w:rsidRDefault="00654624" w:rsidP="00654624">
      <w:pPr>
        <w:spacing w:before="120"/>
        <w:rPr>
          <w:rFonts w:ascii="Arial" w:hAnsi="Arial" w:cs="Arial"/>
          <w:sz w:val="20"/>
        </w:rPr>
      </w:pPr>
      <w:r w:rsidRPr="0004295D">
        <w:rPr>
          <w:rFonts w:ascii="Arial" w:hAnsi="Arial" w:cs="Arial"/>
          <w:sz w:val="20"/>
        </w:rPr>
        <w:t>b) Các trường hợp còn lại, cuối kỳ căn cứ vào Bảng phân bổ chi phí để tính toán kết chuyển và phân bổ chi phí phản ảnh ở tài khoản này vào các tà</w:t>
      </w:r>
      <w:r>
        <w:rPr>
          <w:rFonts w:ascii="Arial" w:hAnsi="Arial" w:cs="Arial"/>
          <w:sz w:val="20"/>
          <w:lang w:val="en-US"/>
        </w:rPr>
        <w:t>i</w:t>
      </w:r>
      <w:r w:rsidRPr="0004295D">
        <w:rPr>
          <w:rFonts w:ascii="Arial" w:hAnsi="Arial" w:cs="Arial"/>
          <w:sz w:val="20"/>
        </w:rPr>
        <w:t xml:space="preserve"> khoản tập hợp chi phí có liên quan theo tiêu thức phù hợp, ghi:</w:t>
      </w:r>
    </w:p>
    <w:p w14:paraId="350E5C7E" w14:textId="77777777" w:rsidR="00654624" w:rsidRPr="0004295D" w:rsidRDefault="00654624" w:rsidP="00654624">
      <w:pPr>
        <w:spacing w:before="120"/>
        <w:rPr>
          <w:rFonts w:ascii="Arial" w:hAnsi="Arial" w:cs="Arial"/>
          <w:sz w:val="20"/>
        </w:rPr>
      </w:pPr>
      <w:r w:rsidRPr="0004295D">
        <w:rPr>
          <w:rFonts w:ascii="Arial" w:hAnsi="Arial" w:cs="Arial"/>
          <w:sz w:val="20"/>
        </w:rPr>
        <w:t>Nợ TK 611,</w:t>
      </w:r>
      <w:r>
        <w:rPr>
          <w:rFonts w:ascii="Arial" w:hAnsi="Arial" w:cs="Arial"/>
          <w:sz w:val="20"/>
          <w:lang w:val="en-US"/>
        </w:rPr>
        <w:t xml:space="preserve"> </w:t>
      </w:r>
      <w:r w:rsidRPr="0004295D">
        <w:rPr>
          <w:rFonts w:ascii="Arial" w:hAnsi="Arial" w:cs="Arial"/>
          <w:sz w:val="20"/>
        </w:rPr>
        <w:t>614, 642...</w:t>
      </w:r>
    </w:p>
    <w:p w14:paraId="02FF2B5E"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652- Chi phí chưa xác định được đối tượng chịu chi phí.</w:t>
      </w:r>
    </w:p>
    <w:p w14:paraId="122F543F" w14:textId="77777777" w:rsidR="00654624" w:rsidRPr="00F02B90" w:rsidRDefault="00654624" w:rsidP="00654624">
      <w:pPr>
        <w:spacing w:before="120"/>
        <w:jc w:val="center"/>
        <w:rPr>
          <w:rFonts w:ascii="Arial" w:hAnsi="Arial" w:cs="Arial"/>
          <w:b/>
          <w:sz w:val="20"/>
        </w:rPr>
      </w:pPr>
      <w:r w:rsidRPr="00F02B90">
        <w:rPr>
          <w:rFonts w:ascii="Arial" w:hAnsi="Arial" w:cs="Arial"/>
          <w:b/>
          <w:sz w:val="20"/>
        </w:rPr>
        <w:t>TÀI KHOẢN LOẠI 7</w:t>
      </w:r>
    </w:p>
    <w:p w14:paraId="3CBFB6FA" w14:textId="77777777" w:rsidR="00654624" w:rsidRPr="00F02B90" w:rsidRDefault="00654624" w:rsidP="00654624">
      <w:pPr>
        <w:spacing w:before="120"/>
        <w:jc w:val="center"/>
        <w:rPr>
          <w:rFonts w:ascii="Arial" w:hAnsi="Arial" w:cs="Arial"/>
          <w:b/>
          <w:sz w:val="20"/>
        </w:rPr>
      </w:pPr>
      <w:r w:rsidRPr="00F02B90">
        <w:rPr>
          <w:rFonts w:ascii="Arial" w:hAnsi="Arial" w:cs="Arial"/>
          <w:b/>
          <w:sz w:val="20"/>
        </w:rPr>
        <w:t>NGUYÊN TẮC K</w:t>
      </w:r>
      <w:r>
        <w:rPr>
          <w:rFonts w:ascii="Arial" w:hAnsi="Arial" w:cs="Arial"/>
          <w:b/>
          <w:sz w:val="20"/>
          <w:lang w:val="en-US"/>
        </w:rPr>
        <w:t>Ế</w:t>
      </w:r>
      <w:r w:rsidRPr="00F02B90">
        <w:rPr>
          <w:rFonts w:ascii="Arial" w:hAnsi="Arial" w:cs="Arial"/>
          <w:b/>
          <w:sz w:val="20"/>
        </w:rPr>
        <w:t xml:space="preserve"> TOÁN TÀI KHOẢN LOẠI 7</w:t>
      </w:r>
    </w:p>
    <w:p w14:paraId="21DB673E" w14:textId="77777777" w:rsidR="00654624" w:rsidRPr="0004295D" w:rsidRDefault="00654624" w:rsidP="00654624">
      <w:pPr>
        <w:spacing w:before="120"/>
        <w:rPr>
          <w:rFonts w:ascii="Arial" w:hAnsi="Arial" w:cs="Arial"/>
          <w:sz w:val="20"/>
        </w:rPr>
      </w:pPr>
      <w:r w:rsidRPr="0004295D">
        <w:rPr>
          <w:rFonts w:ascii="Arial" w:hAnsi="Arial" w:cs="Arial"/>
          <w:sz w:val="20"/>
        </w:rPr>
        <w:t>1- Thu nhập khác là các khoản thu nhập không phát sinh thường xuyên, không ảnh hưởng đến kết quả hoạt động của đơn vị mà chưa được phản ánh vào loại Tài khoản thu (loại 5).</w:t>
      </w:r>
    </w:p>
    <w:p w14:paraId="791487DE" w14:textId="77777777" w:rsidR="00654624" w:rsidRPr="0004295D" w:rsidRDefault="00654624" w:rsidP="00654624">
      <w:pPr>
        <w:spacing w:before="120"/>
        <w:rPr>
          <w:rFonts w:ascii="Arial" w:hAnsi="Arial" w:cs="Arial"/>
          <w:sz w:val="20"/>
        </w:rPr>
      </w:pPr>
      <w:r w:rsidRPr="0004295D">
        <w:rPr>
          <w:rFonts w:ascii="Arial" w:hAnsi="Arial" w:cs="Arial"/>
          <w:sz w:val="20"/>
        </w:rPr>
        <w:t>2- Các khoản thu nhập khác nếu thuộc diện phải nộp thuế cho NSNN thì đơn vị phải thực hiện đầy đủ nghĩa vụ với NSNN theo quy định của Luật thuế.</w:t>
      </w:r>
    </w:p>
    <w:p w14:paraId="23AD4164" w14:textId="77777777" w:rsidR="00654624" w:rsidRPr="00F02B90" w:rsidRDefault="00654624" w:rsidP="00654624">
      <w:pPr>
        <w:spacing w:before="120"/>
        <w:rPr>
          <w:rFonts w:ascii="Arial" w:hAnsi="Arial" w:cs="Arial"/>
          <w:b/>
          <w:sz w:val="20"/>
        </w:rPr>
      </w:pPr>
      <w:r w:rsidRPr="00F02B90">
        <w:rPr>
          <w:rFonts w:ascii="Arial" w:hAnsi="Arial" w:cs="Arial"/>
          <w:b/>
          <w:sz w:val="20"/>
        </w:rPr>
        <w:t>Tài khoản loại 7 có 01 tài khoản:</w:t>
      </w:r>
    </w:p>
    <w:p w14:paraId="48B268FA" w14:textId="77777777" w:rsidR="00654624" w:rsidRPr="0004295D" w:rsidRDefault="00654624" w:rsidP="00654624">
      <w:pPr>
        <w:spacing w:before="120"/>
        <w:rPr>
          <w:rFonts w:ascii="Arial" w:hAnsi="Arial" w:cs="Arial"/>
          <w:sz w:val="20"/>
        </w:rPr>
      </w:pPr>
      <w:r w:rsidRPr="0004295D">
        <w:rPr>
          <w:rFonts w:ascii="Arial" w:hAnsi="Arial" w:cs="Arial"/>
          <w:sz w:val="20"/>
        </w:rPr>
        <w:t>- Tài khoản 711- Thu nhập khác.</w:t>
      </w:r>
    </w:p>
    <w:p w14:paraId="7F721BE1" w14:textId="77777777" w:rsidR="00654624" w:rsidRDefault="00654624" w:rsidP="00654624">
      <w:pPr>
        <w:spacing w:before="120"/>
        <w:jc w:val="center"/>
        <w:rPr>
          <w:rFonts w:ascii="Arial" w:hAnsi="Arial" w:cs="Arial"/>
          <w:b/>
          <w:sz w:val="20"/>
          <w:lang w:val="en-US"/>
        </w:rPr>
      </w:pPr>
      <w:r w:rsidRPr="00F02B90">
        <w:rPr>
          <w:rFonts w:ascii="Arial" w:hAnsi="Arial" w:cs="Arial"/>
          <w:b/>
          <w:sz w:val="20"/>
        </w:rPr>
        <w:t>TÀI KHOẢN 711</w:t>
      </w:r>
    </w:p>
    <w:p w14:paraId="57A47781" w14:textId="77777777" w:rsidR="00654624" w:rsidRPr="00F02B90" w:rsidRDefault="00654624" w:rsidP="00654624">
      <w:pPr>
        <w:spacing w:before="120"/>
        <w:jc w:val="center"/>
        <w:rPr>
          <w:rFonts w:ascii="Arial" w:hAnsi="Arial" w:cs="Arial"/>
          <w:b/>
          <w:sz w:val="20"/>
        </w:rPr>
      </w:pPr>
      <w:r w:rsidRPr="00F02B90">
        <w:rPr>
          <w:rFonts w:ascii="Arial" w:hAnsi="Arial" w:cs="Arial"/>
          <w:b/>
          <w:sz w:val="20"/>
        </w:rPr>
        <w:t>THU NHẬP KHÁC</w:t>
      </w:r>
    </w:p>
    <w:p w14:paraId="5B8977F0" w14:textId="77777777" w:rsidR="00654624" w:rsidRPr="00F02B90" w:rsidRDefault="00654624" w:rsidP="00654624">
      <w:pPr>
        <w:spacing w:before="120"/>
        <w:rPr>
          <w:rFonts w:ascii="Arial" w:hAnsi="Arial" w:cs="Arial"/>
          <w:b/>
          <w:sz w:val="20"/>
        </w:rPr>
      </w:pPr>
      <w:r w:rsidRPr="00F02B90">
        <w:rPr>
          <w:rFonts w:ascii="Arial" w:hAnsi="Arial" w:cs="Arial"/>
          <w:b/>
          <w:sz w:val="20"/>
        </w:rPr>
        <w:t>1- Nguyên tắc kế toán</w:t>
      </w:r>
    </w:p>
    <w:p w14:paraId="43CB177E" w14:textId="77777777" w:rsidR="00654624" w:rsidRPr="0004295D" w:rsidRDefault="00654624" w:rsidP="00654624">
      <w:pPr>
        <w:spacing w:before="120"/>
        <w:rPr>
          <w:rFonts w:ascii="Arial" w:hAnsi="Arial" w:cs="Arial"/>
          <w:sz w:val="20"/>
        </w:rPr>
      </w:pPr>
      <w:r w:rsidRPr="0004295D">
        <w:rPr>
          <w:rFonts w:ascii="Arial" w:hAnsi="Arial" w:cs="Arial"/>
          <w:sz w:val="20"/>
        </w:rPr>
        <w:t>1.1- Tài khoản này dùng để phản ánh các khoản thu nhập khác ngoài các khoản thu hoạt động do NSNN cấp; thu viện trợ, vay nợ nước ngoài; thu phí</w:t>
      </w:r>
      <w:r>
        <w:rPr>
          <w:rFonts w:ascii="Arial" w:hAnsi="Arial" w:cs="Arial"/>
          <w:sz w:val="20"/>
          <w:lang w:val="en-US"/>
        </w:rPr>
        <w:t xml:space="preserve"> </w:t>
      </w:r>
      <w:r w:rsidRPr="0004295D">
        <w:rPr>
          <w:rFonts w:ascii="Arial" w:hAnsi="Arial" w:cs="Arial"/>
          <w:sz w:val="20"/>
        </w:rPr>
        <w:t>khấu trừ, để lại; thu hoạt động sản xuất, kinh doanh, dịch vụ; các khoản thu hộ... của đơn vị hành chính, sự nghiệp.</w:t>
      </w:r>
    </w:p>
    <w:p w14:paraId="6151066D" w14:textId="77777777" w:rsidR="00654624" w:rsidRPr="0004295D" w:rsidRDefault="00654624" w:rsidP="00654624">
      <w:pPr>
        <w:spacing w:before="120"/>
        <w:rPr>
          <w:rFonts w:ascii="Arial" w:hAnsi="Arial" w:cs="Arial"/>
          <w:sz w:val="20"/>
        </w:rPr>
      </w:pPr>
      <w:r w:rsidRPr="0004295D">
        <w:rPr>
          <w:rFonts w:ascii="Arial" w:hAnsi="Arial" w:cs="Arial"/>
          <w:sz w:val="20"/>
        </w:rPr>
        <w:t>1.2- Nội dung thu nhập khác của đơn vị, gồm:</w:t>
      </w:r>
    </w:p>
    <w:p w14:paraId="7C7072A3" w14:textId="77777777" w:rsidR="00654624" w:rsidRPr="0004295D" w:rsidRDefault="00654624" w:rsidP="00654624">
      <w:pPr>
        <w:spacing w:before="120"/>
        <w:rPr>
          <w:rFonts w:ascii="Arial" w:hAnsi="Arial" w:cs="Arial"/>
          <w:sz w:val="20"/>
        </w:rPr>
      </w:pPr>
      <w:r w:rsidRPr="0004295D">
        <w:rPr>
          <w:rFonts w:ascii="Arial" w:hAnsi="Arial" w:cs="Arial"/>
          <w:sz w:val="20"/>
        </w:rPr>
        <w:t>- Thu nhập từ nhượng bán, thanh lý TSCĐ, gồm: tiền thu bán hồ sơ thầu thanh lý, nhượng bán TSCĐ; thu thanh lý, nhượng bán TSCĐ (đối với các đơn vị theo cơ chế tài chính được phép để lại phần chênh lệch thu lớn chi của hoạt động thanh lý, nhượng bán TSCĐ);</w:t>
      </w:r>
    </w:p>
    <w:p w14:paraId="00EADEC4"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Chênh lệch lãi do đánh giá lại tài sản cố định đưa đi góp vốn liên doanh, liên </w:t>
      </w:r>
      <w:r w:rsidRPr="0004295D">
        <w:rPr>
          <w:rFonts w:ascii="Arial" w:hAnsi="Arial" w:cs="Arial"/>
          <w:sz w:val="20"/>
          <w:highlight w:val="white"/>
        </w:rPr>
        <w:t>kết</w:t>
      </w:r>
      <w:r w:rsidRPr="0004295D">
        <w:rPr>
          <w:rFonts w:ascii="Arial" w:hAnsi="Arial" w:cs="Arial"/>
          <w:sz w:val="20"/>
        </w:rPr>
        <w:t>, đầu tư dài hạn khác;</w:t>
      </w:r>
    </w:p>
    <w:p w14:paraId="4D70A8F2" w14:textId="77777777" w:rsidR="00654624" w:rsidRPr="0004295D" w:rsidRDefault="00654624" w:rsidP="00654624">
      <w:pPr>
        <w:spacing w:before="120"/>
        <w:rPr>
          <w:rFonts w:ascii="Arial" w:hAnsi="Arial" w:cs="Arial"/>
          <w:sz w:val="20"/>
        </w:rPr>
      </w:pPr>
      <w:r w:rsidRPr="0004295D">
        <w:rPr>
          <w:rFonts w:ascii="Arial" w:hAnsi="Arial" w:cs="Arial"/>
          <w:sz w:val="20"/>
        </w:rPr>
        <w:t>- Thu tiền phạt do khách hàng vi phạm hợp đồng;</w:t>
      </w:r>
    </w:p>
    <w:p w14:paraId="760E180A" w14:textId="77777777" w:rsidR="00654624" w:rsidRPr="0004295D" w:rsidRDefault="00654624" w:rsidP="00654624">
      <w:pPr>
        <w:spacing w:before="120"/>
        <w:rPr>
          <w:rFonts w:ascii="Arial" w:hAnsi="Arial" w:cs="Arial"/>
          <w:sz w:val="20"/>
        </w:rPr>
      </w:pPr>
      <w:r w:rsidRPr="0004295D">
        <w:rPr>
          <w:rFonts w:ascii="Arial" w:hAnsi="Arial" w:cs="Arial"/>
          <w:sz w:val="20"/>
        </w:rPr>
        <w:t>- Thu các khoản nợ khó đòi đã xử lý xóa sổ;</w:t>
      </w:r>
    </w:p>
    <w:p w14:paraId="15BD31EB" w14:textId="77777777" w:rsidR="00654624" w:rsidRPr="0004295D" w:rsidRDefault="00654624" w:rsidP="00654624">
      <w:pPr>
        <w:spacing w:before="120"/>
        <w:rPr>
          <w:rFonts w:ascii="Arial" w:hAnsi="Arial" w:cs="Arial"/>
          <w:sz w:val="20"/>
        </w:rPr>
      </w:pPr>
      <w:r w:rsidRPr="0004295D">
        <w:rPr>
          <w:rFonts w:ascii="Arial" w:hAnsi="Arial" w:cs="Arial"/>
          <w:sz w:val="20"/>
        </w:rPr>
        <w:t>- Các khoản thuế được NSNN hoàn lại;</w:t>
      </w:r>
    </w:p>
    <w:p w14:paraId="1630C8A2" w14:textId="77777777" w:rsidR="00654624" w:rsidRPr="0004295D" w:rsidRDefault="00654624" w:rsidP="00654624">
      <w:pPr>
        <w:spacing w:before="120"/>
        <w:rPr>
          <w:rFonts w:ascii="Arial" w:hAnsi="Arial" w:cs="Arial"/>
          <w:sz w:val="20"/>
        </w:rPr>
      </w:pPr>
      <w:r w:rsidRPr="0004295D">
        <w:rPr>
          <w:rFonts w:ascii="Arial" w:hAnsi="Arial" w:cs="Arial"/>
          <w:sz w:val="20"/>
        </w:rPr>
        <w:t>- Các khoản nợ phải trả không xác định được chủ;</w:t>
      </w:r>
    </w:p>
    <w:p w14:paraId="688DB488" w14:textId="77777777" w:rsidR="00654624" w:rsidRPr="0004295D" w:rsidRDefault="00654624" w:rsidP="00654624">
      <w:pPr>
        <w:spacing w:before="120"/>
        <w:rPr>
          <w:rFonts w:ascii="Arial" w:hAnsi="Arial" w:cs="Arial"/>
          <w:sz w:val="20"/>
        </w:rPr>
      </w:pPr>
      <w:r w:rsidRPr="0004295D">
        <w:rPr>
          <w:rFonts w:ascii="Arial" w:hAnsi="Arial" w:cs="Arial"/>
          <w:sz w:val="20"/>
        </w:rPr>
        <w:t>- Các khoản tiền do bên thứ ba bồi thường cho đơn vị (như tiền bảo hiểm, tiền đền bù...);</w:t>
      </w:r>
    </w:p>
    <w:p w14:paraId="1F53C2C3" w14:textId="77777777" w:rsidR="00654624" w:rsidRPr="0004295D" w:rsidRDefault="00654624" w:rsidP="00654624">
      <w:pPr>
        <w:spacing w:before="120"/>
        <w:rPr>
          <w:rFonts w:ascii="Arial" w:hAnsi="Arial" w:cs="Arial"/>
          <w:sz w:val="20"/>
        </w:rPr>
      </w:pPr>
      <w:r w:rsidRPr="0004295D">
        <w:rPr>
          <w:rFonts w:ascii="Arial" w:hAnsi="Arial" w:cs="Arial"/>
          <w:sz w:val="20"/>
        </w:rPr>
        <w:t>- Các khoản thu nhập khác ngoài các khoản nêu trên.</w:t>
      </w:r>
    </w:p>
    <w:p w14:paraId="6B638841" w14:textId="77777777" w:rsidR="00654624" w:rsidRPr="0004295D" w:rsidRDefault="00654624" w:rsidP="00654624">
      <w:pPr>
        <w:spacing w:before="120"/>
        <w:rPr>
          <w:rFonts w:ascii="Arial" w:hAnsi="Arial" w:cs="Arial"/>
          <w:sz w:val="20"/>
        </w:rPr>
      </w:pPr>
      <w:r w:rsidRPr="0004295D">
        <w:rPr>
          <w:rFonts w:ascii="Arial" w:hAnsi="Arial" w:cs="Arial"/>
          <w:sz w:val="20"/>
        </w:rPr>
        <w:t>1.3- Trường hợp các khoản thu khác có yêu cầu quản lý khác nhau, đơn vị phải theo dõi chi tiết theo từng khoản thu để phục vụ yêu cầu quản lý.</w:t>
      </w:r>
    </w:p>
    <w:p w14:paraId="646F2883" w14:textId="77777777" w:rsidR="00654624" w:rsidRPr="00F02B90" w:rsidRDefault="00654624" w:rsidP="00654624">
      <w:pPr>
        <w:spacing w:before="120"/>
        <w:rPr>
          <w:rFonts w:ascii="Arial" w:hAnsi="Arial" w:cs="Arial"/>
          <w:b/>
          <w:sz w:val="20"/>
        </w:rPr>
      </w:pPr>
      <w:r w:rsidRPr="00F02B90">
        <w:rPr>
          <w:rFonts w:ascii="Arial" w:hAnsi="Arial" w:cs="Arial"/>
          <w:b/>
          <w:sz w:val="20"/>
        </w:rPr>
        <w:t>2- Kết cấu và nội dung phản ánh của Tài khoản 711- Thu nhập khác</w:t>
      </w:r>
    </w:p>
    <w:p w14:paraId="17721005" w14:textId="77777777" w:rsidR="00654624" w:rsidRPr="0004295D" w:rsidRDefault="00654624" w:rsidP="00654624">
      <w:pPr>
        <w:spacing w:before="120"/>
        <w:rPr>
          <w:rFonts w:ascii="Arial" w:hAnsi="Arial" w:cs="Arial"/>
          <w:sz w:val="20"/>
        </w:rPr>
      </w:pPr>
      <w:r w:rsidRPr="00F02B90">
        <w:rPr>
          <w:rFonts w:ascii="Arial" w:hAnsi="Arial" w:cs="Arial"/>
          <w:b/>
          <w:sz w:val="20"/>
        </w:rPr>
        <w:t>Bên Nợ:</w:t>
      </w:r>
      <w:r w:rsidRPr="0004295D">
        <w:rPr>
          <w:rFonts w:ascii="Arial" w:hAnsi="Arial" w:cs="Arial"/>
          <w:sz w:val="20"/>
        </w:rPr>
        <w:t xml:space="preserve"> Cuối kỳ kế toán kết chuyển các khoản thu nhập khác phát sinh trong kỳ sang Tài khoản 911 “Xác định kết quả” (9118).</w:t>
      </w:r>
    </w:p>
    <w:p w14:paraId="0DDD4EE9" w14:textId="77777777" w:rsidR="00654624" w:rsidRPr="0004295D" w:rsidRDefault="00654624" w:rsidP="00654624">
      <w:pPr>
        <w:spacing w:before="120"/>
        <w:rPr>
          <w:rFonts w:ascii="Arial" w:hAnsi="Arial" w:cs="Arial"/>
          <w:sz w:val="20"/>
        </w:rPr>
      </w:pPr>
      <w:r w:rsidRPr="00F02B90">
        <w:rPr>
          <w:rFonts w:ascii="Arial" w:hAnsi="Arial" w:cs="Arial"/>
          <w:b/>
          <w:sz w:val="20"/>
        </w:rPr>
        <w:t>Bên Có:</w:t>
      </w:r>
      <w:r w:rsidRPr="0004295D">
        <w:rPr>
          <w:rFonts w:ascii="Arial" w:hAnsi="Arial" w:cs="Arial"/>
          <w:sz w:val="20"/>
        </w:rPr>
        <w:t xml:space="preserve"> Các khoản thu nhập khác phát sinh trong kỳ.</w:t>
      </w:r>
    </w:p>
    <w:p w14:paraId="7E28F1DE" w14:textId="77777777" w:rsidR="00654624" w:rsidRPr="00F02B90" w:rsidRDefault="00654624" w:rsidP="00654624">
      <w:pPr>
        <w:spacing w:before="120"/>
        <w:rPr>
          <w:rFonts w:ascii="Arial" w:hAnsi="Arial" w:cs="Arial"/>
          <w:b/>
          <w:sz w:val="20"/>
        </w:rPr>
      </w:pPr>
      <w:r w:rsidRPr="00F02B90">
        <w:rPr>
          <w:rFonts w:ascii="Arial" w:hAnsi="Arial" w:cs="Arial"/>
          <w:b/>
          <w:sz w:val="20"/>
        </w:rPr>
        <w:t>Tài khoản 711- Thu nhập khác không có số dư cuối kỳ.</w:t>
      </w:r>
    </w:p>
    <w:p w14:paraId="03D3DED1" w14:textId="77777777" w:rsidR="00654624" w:rsidRPr="00F02B90" w:rsidRDefault="00654624" w:rsidP="00654624">
      <w:pPr>
        <w:spacing w:before="120"/>
        <w:rPr>
          <w:rFonts w:ascii="Arial" w:hAnsi="Arial" w:cs="Arial"/>
          <w:b/>
          <w:i/>
          <w:sz w:val="20"/>
        </w:rPr>
      </w:pPr>
      <w:r w:rsidRPr="00F02B90">
        <w:rPr>
          <w:rFonts w:ascii="Arial" w:hAnsi="Arial" w:cs="Arial"/>
          <w:b/>
          <w:i/>
          <w:sz w:val="20"/>
        </w:rPr>
        <w:t xml:space="preserve">Tài khoản 711- Thu nhập khác, </w:t>
      </w:r>
      <w:r w:rsidRPr="00F02B90">
        <w:rPr>
          <w:rFonts w:ascii="Arial" w:hAnsi="Arial" w:cs="Arial"/>
          <w:b/>
          <w:i/>
          <w:sz w:val="20"/>
          <w:lang w:val="en-US"/>
        </w:rPr>
        <w:t xml:space="preserve">có </w:t>
      </w:r>
      <w:r w:rsidRPr="00F02B90">
        <w:rPr>
          <w:rFonts w:ascii="Arial" w:hAnsi="Arial" w:cs="Arial"/>
          <w:b/>
          <w:i/>
          <w:sz w:val="20"/>
        </w:rPr>
        <w:t>2 tài khoản cấp 2:</w:t>
      </w:r>
    </w:p>
    <w:p w14:paraId="7217B37E" w14:textId="77777777" w:rsidR="00654624" w:rsidRPr="0004295D" w:rsidRDefault="00654624" w:rsidP="00654624">
      <w:pPr>
        <w:spacing w:before="120"/>
        <w:rPr>
          <w:rFonts w:ascii="Arial" w:hAnsi="Arial" w:cs="Arial"/>
          <w:sz w:val="20"/>
        </w:rPr>
      </w:pPr>
      <w:r w:rsidRPr="00F02B90">
        <w:rPr>
          <w:rFonts w:ascii="Arial" w:hAnsi="Arial" w:cs="Arial"/>
          <w:i/>
          <w:sz w:val="20"/>
        </w:rPr>
        <w:t>- Tài khoản 7111- Thu nhập từ thanh l</w:t>
      </w:r>
      <w:r w:rsidRPr="00F02B90">
        <w:rPr>
          <w:rFonts w:ascii="Arial" w:hAnsi="Arial" w:cs="Arial"/>
          <w:i/>
          <w:sz w:val="20"/>
          <w:lang w:val="en-US"/>
        </w:rPr>
        <w:t>ý</w:t>
      </w:r>
      <w:r w:rsidRPr="00F02B90">
        <w:rPr>
          <w:rFonts w:ascii="Arial" w:hAnsi="Arial" w:cs="Arial"/>
          <w:i/>
          <w:sz w:val="20"/>
        </w:rPr>
        <w:t>, nhượng bán tài sản:</w:t>
      </w:r>
      <w:r w:rsidRPr="0004295D">
        <w:rPr>
          <w:rFonts w:ascii="Arial" w:hAnsi="Arial" w:cs="Arial"/>
          <w:sz w:val="20"/>
        </w:rPr>
        <w:t xml:space="preserve"> Tài khoản này dùng để phản ánh các khoản thu nhập từ hoạt động thanh lý, nhượng bán tài sản.</w:t>
      </w:r>
    </w:p>
    <w:p w14:paraId="124DD220" w14:textId="77777777" w:rsidR="00654624" w:rsidRPr="0004295D" w:rsidRDefault="00654624" w:rsidP="00654624">
      <w:pPr>
        <w:spacing w:before="120"/>
        <w:rPr>
          <w:rFonts w:ascii="Arial" w:hAnsi="Arial" w:cs="Arial"/>
          <w:sz w:val="20"/>
        </w:rPr>
      </w:pPr>
      <w:r w:rsidRPr="00F02B90">
        <w:rPr>
          <w:rFonts w:ascii="Arial" w:hAnsi="Arial" w:cs="Arial"/>
          <w:i/>
          <w:sz w:val="20"/>
        </w:rPr>
        <w:t>- Tài khoản 7118- Thu nhập khác:</w:t>
      </w:r>
      <w:r w:rsidRPr="0004295D">
        <w:rPr>
          <w:rFonts w:ascii="Arial" w:hAnsi="Arial" w:cs="Arial"/>
          <w:sz w:val="20"/>
        </w:rPr>
        <w:t xml:space="preserve"> Tài khoản này dùng để phản ánh các khoản thu nhập khác ngoài khoản thu từ thanh lý, nhượng bán tài sản nêu trên.</w:t>
      </w:r>
    </w:p>
    <w:p w14:paraId="4E82D816" w14:textId="77777777" w:rsidR="00654624" w:rsidRPr="00F02B90" w:rsidRDefault="00654624" w:rsidP="00654624">
      <w:pPr>
        <w:spacing w:before="120"/>
        <w:rPr>
          <w:rFonts w:ascii="Arial" w:hAnsi="Arial" w:cs="Arial"/>
          <w:b/>
          <w:sz w:val="20"/>
        </w:rPr>
      </w:pPr>
      <w:r w:rsidRPr="00F02B90">
        <w:rPr>
          <w:rFonts w:ascii="Arial" w:hAnsi="Arial" w:cs="Arial"/>
          <w:b/>
          <w:sz w:val="20"/>
        </w:rPr>
        <w:t>3- Phương pháp hạch toán kế toán một số hoạt động kinh tế chủ yếu</w:t>
      </w:r>
    </w:p>
    <w:p w14:paraId="0CA8A241" w14:textId="77777777" w:rsidR="00654624" w:rsidRPr="0004295D" w:rsidRDefault="00654624" w:rsidP="00654624">
      <w:pPr>
        <w:spacing w:before="120"/>
        <w:rPr>
          <w:rFonts w:ascii="Arial" w:hAnsi="Arial" w:cs="Arial"/>
          <w:sz w:val="20"/>
        </w:rPr>
      </w:pPr>
      <w:r w:rsidRPr="0004295D">
        <w:rPr>
          <w:rFonts w:ascii="Arial" w:hAnsi="Arial" w:cs="Arial"/>
          <w:sz w:val="20"/>
        </w:rPr>
        <w:t>3.1- Thu thanh lý, nhượng bán nguyên liệu, vật liệu, công cụ, dụng cụ,</w:t>
      </w:r>
      <w:r>
        <w:rPr>
          <w:rFonts w:ascii="Arial" w:hAnsi="Arial" w:cs="Arial"/>
          <w:sz w:val="20"/>
          <w:lang w:val="en-US"/>
        </w:rPr>
        <w:t xml:space="preserve"> </w:t>
      </w:r>
      <w:r w:rsidRPr="0004295D">
        <w:rPr>
          <w:rFonts w:ascii="Arial" w:hAnsi="Arial" w:cs="Arial"/>
          <w:sz w:val="20"/>
        </w:rPr>
        <w:t>TSCĐ (kể cả tiền bán hồ sơ thầu liên quan đến thanh lý, nhượng bán TSCĐ) (đối với các đơn vị được để lại phần chênh lệch thu lớn hơn chi của hoạt động thanh lý, nhượng bán), ghi:</w:t>
      </w:r>
    </w:p>
    <w:p w14:paraId="3C655E6C" w14:textId="77777777" w:rsidR="00654624" w:rsidRPr="0004295D" w:rsidRDefault="00654624" w:rsidP="00654624">
      <w:pPr>
        <w:spacing w:before="120"/>
        <w:rPr>
          <w:rFonts w:ascii="Arial" w:hAnsi="Arial" w:cs="Arial"/>
          <w:sz w:val="20"/>
        </w:rPr>
      </w:pPr>
      <w:r w:rsidRPr="0004295D">
        <w:rPr>
          <w:rFonts w:ascii="Arial" w:hAnsi="Arial" w:cs="Arial"/>
          <w:sz w:val="20"/>
        </w:rPr>
        <w:t>Nợ</w:t>
      </w:r>
      <w:r>
        <w:rPr>
          <w:rFonts w:ascii="Arial" w:hAnsi="Arial" w:cs="Arial"/>
          <w:sz w:val="20"/>
          <w:lang w:val="en-US"/>
        </w:rPr>
        <w:t xml:space="preserve"> </w:t>
      </w:r>
      <w:r w:rsidRPr="0004295D">
        <w:rPr>
          <w:rFonts w:ascii="Arial" w:hAnsi="Arial" w:cs="Arial"/>
          <w:sz w:val="20"/>
        </w:rPr>
        <w:t>TK 111, 112, 131,...</w:t>
      </w:r>
    </w:p>
    <w:p w14:paraId="17E421AA"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711- Thu nhập khác</w:t>
      </w:r>
    </w:p>
    <w:p w14:paraId="25EC34BA"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333- Các khoản phải nộp nhà nước (3331) (nếu có).</w:t>
      </w:r>
    </w:p>
    <w:p w14:paraId="71AF7F5C" w14:textId="77777777" w:rsidR="00654624" w:rsidRPr="0004295D" w:rsidRDefault="00654624" w:rsidP="00654624">
      <w:pPr>
        <w:spacing w:before="120"/>
        <w:rPr>
          <w:rFonts w:ascii="Arial" w:hAnsi="Arial" w:cs="Arial"/>
          <w:sz w:val="20"/>
        </w:rPr>
      </w:pPr>
      <w:r w:rsidRPr="0004295D">
        <w:rPr>
          <w:rFonts w:ascii="Arial" w:hAnsi="Arial" w:cs="Arial"/>
          <w:sz w:val="20"/>
        </w:rPr>
        <w:t>3.2- Khi đánh giá lại TSCĐ đưa đi đầu tư liên doanh, liên kết (trường hợp giá đánh giá lại lớn h</w:t>
      </w:r>
      <w:r>
        <w:rPr>
          <w:rFonts w:ascii="Arial" w:hAnsi="Arial" w:cs="Arial"/>
          <w:sz w:val="20"/>
          <w:lang w:val="en-US"/>
        </w:rPr>
        <w:t>ơn</w:t>
      </w:r>
      <w:r w:rsidRPr="0004295D">
        <w:rPr>
          <w:rFonts w:ascii="Arial" w:hAnsi="Arial" w:cs="Arial"/>
          <w:sz w:val="20"/>
        </w:rPr>
        <w:t xml:space="preserve"> giá trị còn lại của TSCĐ), ghi:</w:t>
      </w:r>
    </w:p>
    <w:p w14:paraId="74B5EAAC" w14:textId="77777777" w:rsidR="00654624" w:rsidRPr="0004295D" w:rsidRDefault="00654624" w:rsidP="00654624">
      <w:pPr>
        <w:spacing w:before="120"/>
        <w:rPr>
          <w:rFonts w:ascii="Arial" w:hAnsi="Arial" w:cs="Arial"/>
          <w:sz w:val="20"/>
        </w:rPr>
      </w:pPr>
      <w:r w:rsidRPr="0004295D">
        <w:rPr>
          <w:rFonts w:ascii="Arial" w:hAnsi="Arial" w:cs="Arial"/>
          <w:sz w:val="20"/>
        </w:rPr>
        <w:t>Nợ TK 121- Đầu tư tài chính (theo giá trị đánh giá lại của TSCĐ do 2 bên thống nhất đánh giá)</w:t>
      </w:r>
    </w:p>
    <w:p w14:paraId="01F8CB3D" w14:textId="77777777" w:rsidR="00654624" w:rsidRDefault="00654624" w:rsidP="00654624">
      <w:pPr>
        <w:spacing w:before="120"/>
        <w:rPr>
          <w:rFonts w:ascii="Arial" w:hAnsi="Arial" w:cs="Arial"/>
          <w:sz w:val="20"/>
          <w:lang w:val="en-US"/>
        </w:rPr>
      </w:pPr>
      <w:r w:rsidRPr="0004295D">
        <w:rPr>
          <w:rFonts w:ascii="Arial" w:hAnsi="Arial" w:cs="Arial"/>
          <w:sz w:val="20"/>
        </w:rPr>
        <w:t>Nợ TK 214- Khấu hao và hao mòn lũy kế TSCĐ (giá trị hao mòn luỹ kế)</w:t>
      </w:r>
    </w:p>
    <w:p w14:paraId="4099954A"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211, 213 (Nguyên giá)</w:t>
      </w:r>
    </w:p>
    <w:p w14:paraId="5F00FF37"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711- Thu nhập khác (7118) (số chênh lệch giữa giá đánh giá lại lớn hơn giá trị còn lại của TSCĐ).</w:t>
      </w:r>
    </w:p>
    <w:p w14:paraId="444BCED3" w14:textId="77777777" w:rsidR="00654624" w:rsidRPr="0004295D" w:rsidRDefault="00654624" w:rsidP="00654624">
      <w:pPr>
        <w:spacing w:before="120"/>
        <w:rPr>
          <w:rFonts w:ascii="Arial" w:hAnsi="Arial" w:cs="Arial"/>
          <w:sz w:val="20"/>
        </w:rPr>
      </w:pPr>
      <w:r w:rsidRPr="0004295D">
        <w:rPr>
          <w:rFonts w:ascii="Arial" w:hAnsi="Arial" w:cs="Arial"/>
          <w:sz w:val="20"/>
        </w:rPr>
        <w:t>3.3- Khi đơn vị khác đặt cọc, ký quỹ, ký cược, nhưng do vi phạm hợp đồng kinh tế đã ký kết với đơn vị bị phạt theo thỏa thuận trong hợp đồng kinh tế, nếu khấu trừ vào tiền nhận đặt cọc, ký quỹ, ký cược, ghi:</w:t>
      </w:r>
    </w:p>
    <w:p w14:paraId="2B4A596F" w14:textId="77777777" w:rsidR="00654624" w:rsidRDefault="00654624" w:rsidP="00654624">
      <w:pPr>
        <w:spacing w:before="120"/>
        <w:rPr>
          <w:rFonts w:ascii="Arial" w:hAnsi="Arial" w:cs="Arial"/>
          <w:sz w:val="20"/>
          <w:lang w:val="en-US"/>
        </w:rPr>
      </w:pPr>
      <w:r w:rsidRPr="0004295D">
        <w:rPr>
          <w:rFonts w:ascii="Arial" w:hAnsi="Arial" w:cs="Arial"/>
          <w:sz w:val="20"/>
        </w:rPr>
        <w:t>Nợ TK 348- Nhận đặt cọc, ký quỹ, ký cược</w:t>
      </w:r>
    </w:p>
    <w:p w14:paraId="5E55B690"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711- Thu nhập khác (7118).</w:t>
      </w:r>
    </w:p>
    <w:p w14:paraId="194997D8" w14:textId="77777777" w:rsidR="00654624" w:rsidRPr="0004295D" w:rsidRDefault="00654624" w:rsidP="00654624">
      <w:pPr>
        <w:spacing w:before="120"/>
        <w:rPr>
          <w:rFonts w:ascii="Arial" w:hAnsi="Arial" w:cs="Arial"/>
          <w:sz w:val="20"/>
        </w:rPr>
      </w:pPr>
      <w:r w:rsidRPr="0004295D">
        <w:rPr>
          <w:rFonts w:ascii="Arial" w:hAnsi="Arial" w:cs="Arial"/>
          <w:sz w:val="20"/>
        </w:rPr>
        <w:t>3.4- Thu phạt khách hàng do vi phạm hợp đồng kinh tế, trường hợp khách hàng thanh toán bằng tiền, ghi:</w:t>
      </w:r>
    </w:p>
    <w:p w14:paraId="3752F1AA" w14:textId="77777777" w:rsidR="00654624" w:rsidRPr="0004295D" w:rsidRDefault="00654624" w:rsidP="00654624">
      <w:pPr>
        <w:spacing w:before="120"/>
        <w:rPr>
          <w:rFonts w:ascii="Arial" w:hAnsi="Arial" w:cs="Arial"/>
          <w:sz w:val="20"/>
        </w:rPr>
      </w:pPr>
      <w:r w:rsidRPr="0004295D">
        <w:rPr>
          <w:rFonts w:ascii="Arial" w:hAnsi="Arial" w:cs="Arial"/>
          <w:sz w:val="20"/>
        </w:rPr>
        <w:t>Nợ các TK 111, 112</w:t>
      </w:r>
    </w:p>
    <w:p w14:paraId="040DE971"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711- Thu nhập khác (7118).</w:t>
      </w:r>
    </w:p>
    <w:p w14:paraId="24C14FFF" w14:textId="77777777" w:rsidR="00654624" w:rsidRPr="0004295D" w:rsidRDefault="00654624" w:rsidP="00654624">
      <w:pPr>
        <w:spacing w:before="120"/>
        <w:rPr>
          <w:rFonts w:ascii="Arial" w:hAnsi="Arial" w:cs="Arial"/>
          <w:sz w:val="20"/>
        </w:rPr>
      </w:pPr>
      <w:r w:rsidRPr="0004295D">
        <w:rPr>
          <w:rFonts w:ascii="Arial" w:hAnsi="Arial" w:cs="Arial"/>
          <w:sz w:val="20"/>
        </w:rPr>
        <w:t>3.5- Phản ánh tiền bảo hiểm được các tổ chức bảo hiểm bồi thường, ghi:</w:t>
      </w:r>
    </w:p>
    <w:p w14:paraId="2726A91A" w14:textId="77777777" w:rsidR="00654624" w:rsidRPr="0004295D" w:rsidRDefault="00654624" w:rsidP="00654624">
      <w:pPr>
        <w:spacing w:before="120"/>
        <w:rPr>
          <w:rFonts w:ascii="Arial" w:hAnsi="Arial" w:cs="Arial"/>
          <w:sz w:val="20"/>
        </w:rPr>
      </w:pPr>
      <w:r w:rsidRPr="0004295D">
        <w:rPr>
          <w:rFonts w:ascii="Arial" w:hAnsi="Arial" w:cs="Arial"/>
          <w:sz w:val="20"/>
        </w:rPr>
        <w:t>Nợ các TK 111, 112</w:t>
      </w:r>
    </w:p>
    <w:p w14:paraId="11321E85"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711- Thu nhập khác (7118).</w:t>
      </w:r>
    </w:p>
    <w:p w14:paraId="4AC98026" w14:textId="77777777" w:rsidR="00654624" w:rsidRPr="0004295D" w:rsidRDefault="00654624" w:rsidP="00654624">
      <w:pPr>
        <w:spacing w:before="120"/>
        <w:rPr>
          <w:rFonts w:ascii="Arial" w:hAnsi="Arial" w:cs="Arial"/>
          <w:sz w:val="20"/>
        </w:rPr>
      </w:pPr>
      <w:r w:rsidRPr="0004295D">
        <w:rPr>
          <w:rFonts w:ascii="Arial" w:hAnsi="Arial" w:cs="Arial"/>
          <w:sz w:val="20"/>
        </w:rPr>
        <w:t>3.6- Khi thu được khoản nợ khó đòi đã được cấp có thẩm quyền cho xử lý x</w:t>
      </w:r>
      <w:r>
        <w:rPr>
          <w:rFonts w:ascii="Arial" w:hAnsi="Arial" w:cs="Arial"/>
          <w:sz w:val="20"/>
          <w:lang w:val="en-US"/>
        </w:rPr>
        <w:t>óa</w:t>
      </w:r>
      <w:r w:rsidRPr="0004295D">
        <w:rPr>
          <w:rFonts w:ascii="Arial" w:hAnsi="Arial" w:cs="Arial"/>
          <w:sz w:val="20"/>
        </w:rPr>
        <w:t xml:space="preserve"> sổ (nếu có), ghi:</w:t>
      </w:r>
    </w:p>
    <w:p w14:paraId="2F46159C" w14:textId="77777777" w:rsidR="00654624" w:rsidRPr="0004295D" w:rsidRDefault="00654624" w:rsidP="00654624">
      <w:pPr>
        <w:spacing w:before="120"/>
        <w:rPr>
          <w:rFonts w:ascii="Arial" w:hAnsi="Arial" w:cs="Arial"/>
          <w:sz w:val="20"/>
        </w:rPr>
      </w:pPr>
      <w:r w:rsidRPr="0004295D">
        <w:rPr>
          <w:rFonts w:ascii="Arial" w:hAnsi="Arial" w:cs="Arial"/>
          <w:sz w:val="20"/>
        </w:rPr>
        <w:t>Nợ các TK 111, 112,...</w:t>
      </w:r>
    </w:p>
    <w:p w14:paraId="2EB7D96A"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711- Thu nhập khác (7118).</w:t>
      </w:r>
    </w:p>
    <w:p w14:paraId="5E1C85E2" w14:textId="77777777" w:rsidR="00654624" w:rsidRPr="0004295D" w:rsidRDefault="00654624" w:rsidP="00654624">
      <w:pPr>
        <w:spacing w:before="120"/>
        <w:rPr>
          <w:rFonts w:ascii="Arial" w:hAnsi="Arial" w:cs="Arial"/>
          <w:sz w:val="20"/>
        </w:rPr>
      </w:pPr>
      <w:r w:rsidRPr="0004295D">
        <w:rPr>
          <w:rFonts w:ascii="Arial" w:hAnsi="Arial" w:cs="Arial"/>
          <w:sz w:val="20"/>
        </w:rPr>
        <w:t>3.7- Số thừa quỹ phát hiện khi kiểm kê không xác định được nguyên nhân, ghi:</w:t>
      </w:r>
    </w:p>
    <w:p w14:paraId="074908CB" w14:textId="77777777" w:rsidR="00654624" w:rsidRPr="0004295D" w:rsidRDefault="00654624" w:rsidP="00654624">
      <w:pPr>
        <w:spacing w:before="120"/>
        <w:rPr>
          <w:rFonts w:ascii="Arial" w:hAnsi="Arial" w:cs="Arial"/>
          <w:sz w:val="20"/>
        </w:rPr>
      </w:pPr>
      <w:r w:rsidRPr="0004295D">
        <w:rPr>
          <w:rFonts w:ascii="Arial" w:hAnsi="Arial" w:cs="Arial"/>
          <w:sz w:val="20"/>
        </w:rPr>
        <w:t>Nợ TK 338- Phải trả khác (3388)</w:t>
      </w:r>
    </w:p>
    <w:p w14:paraId="17E3177C"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711- Thu nhập khác (7118).</w:t>
      </w:r>
    </w:p>
    <w:p w14:paraId="7E08AB50" w14:textId="77777777" w:rsidR="00654624" w:rsidRPr="0004295D" w:rsidRDefault="00654624" w:rsidP="00654624">
      <w:pPr>
        <w:spacing w:before="120"/>
        <w:rPr>
          <w:rFonts w:ascii="Arial" w:hAnsi="Arial" w:cs="Arial"/>
          <w:sz w:val="20"/>
        </w:rPr>
      </w:pPr>
      <w:r w:rsidRPr="0004295D">
        <w:rPr>
          <w:rFonts w:ascii="Arial" w:hAnsi="Arial" w:cs="Arial"/>
          <w:sz w:val="20"/>
        </w:rPr>
        <w:t>3.8- Các khoản nợ phải trả của hoạt động sản xuất, kinh doanh, dịch vụ không xác định được chủ nợ, khi được cấp có thẩm quyền quyết định xóa và tính vào thu nhập khác (nếu có), ghi:</w:t>
      </w:r>
    </w:p>
    <w:p w14:paraId="2DA10FE7" w14:textId="77777777" w:rsidR="00654624" w:rsidRPr="0004295D" w:rsidRDefault="00654624" w:rsidP="00654624">
      <w:pPr>
        <w:spacing w:before="120"/>
        <w:rPr>
          <w:rFonts w:ascii="Arial" w:hAnsi="Arial" w:cs="Arial"/>
          <w:sz w:val="20"/>
        </w:rPr>
      </w:pPr>
      <w:r w:rsidRPr="0004295D">
        <w:rPr>
          <w:rFonts w:ascii="Arial" w:hAnsi="Arial" w:cs="Arial"/>
          <w:sz w:val="20"/>
        </w:rPr>
        <w:t>Nợ TK 338- Phải trả khác (3388)</w:t>
      </w:r>
    </w:p>
    <w:p w14:paraId="16EBE3DE"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711- Thu nhập khác (7118).</w:t>
      </w:r>
    </w:p>
    <w:p w14:paraId="7291720B" w14:textId="77777777" w:rsidR="00654624" w:rsidRPr="0004295D" w:rsidRDefault="00654624" w:rsidP="00654624">
      <w:pPr>
        <w:spacing w:before="120"/>
        <w:rPr>
          <w:rFonts w:ascii="Arial" w:hAnsi="Arial" w:cs="Arial"/>
          <w:sz w:val="20"/>
        </w:rPr>
      </w:pPr>
      <w:r w:rsidRPr="0004295D">
        <w:rPr>
          <w:rFonts w:ascii="Arial" w:hAnsi="Arial" w:cs="Arial"/>
          <w:sz w:val="20"/>
        </w:rPr>
        <w:t>3.9- Các khoản thu nhập khác phát sinh, ghi:</w:t>
      </w:r>
    </w:p>
    <w:p w14:paraId="50D10B41" w14:textId="77777777" w:rsidR="00654624" w:rsidRPr="0004295D" w:rsidRDefault="00654624" w:rsidP="00654624">
      <w:pPr>
        <w:spacing w:before="120"/>
        <w:rPr>
          <w:rFonts w:ascii="Arial" w:hAnsi="Arial" w:cs="Arial"/>
          <w:sz w:val="20"/>
        </w:rPr>
      </w:pPr>
      <w:r w:rsidRPr="0004295D">
        <w:rPr>
          <w:rFonts w:ascii="Arial" w:hAnsi="Arial" w:cs="Arial"/>
          <w:sz w:val="20"/>
        </w:rPr>
        <w:t>Nợ các TK 111, 112</w:t>
      </w:r>
    </w:p>
    <w:p w14:paraId="7EA98ECE"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711- Thu nhập khác (7118).</w:t>
      </w:r>
    </w:p>
    <w:p w14:paraId="49D87F01" w14:textId="77777777" w:rsidR="00654624" w:rsidRPr="0004295D" w:rsidRDefault="00654624" w:rsidP="00654624">
      <w:pPr>
        <w:spacing w:before="120"/>
        <w:rPr>
          <w:rFonts w:ascii="Arial" w:hAnsi="Arial" w:cs="Arial"/>
          <w:sz w:val="20"/>
        </w:rPr>
      </w:pPr>
      <w:r w:rsidRPr="0004295D">
        <w:rPr>
          <w:rFonts w:ascii="Arial" w:hAnsi="Arial" w:cs="Arial"/>
          <w:sz w:val="20"/>
        </w:rPr>
        <w:t>3.10- Trường hợp được giảm thuế GTGT phải nộp:</w:t>
      </w:r>
    </w:p>
    <w:p w14:paraId="118D211C" w14:textId="77777777" w:rsidR="00654624" w:rsidRPr="0004295D" w:rsidRDefault="00654624" w:rsidP="00654624">
      <w:pPr>
        <w:spacing w:before="120"/>
        <w:rPr>
          <w:rFonts w:ascii="Arial" w:hAnsi="Arial" w:cs="Arial"/>
          <w:sz w:val="20"/>
        </w:rPr>
      </w:pPr>
      <w:r w:rsidRPr="0004295D">
        <w:rPr>
          <w:rFonts w:ascii="Arial" w:hAnsi="Arial" w:cs="Arial"/>
          <w:sz w:val="20"/>
        </w:rPr>
        <w:t>a) Nếu số thuế GTGT được giảm, trừ vào số thuế GTGT phải nộp, nếu được tính vào thu nhập khác trong kỳ, ghi:</w:t>
      </w:r>
    </w:p>
    <w:p w14:paraId="6E3BD72E" w14:textId="77777777" w:rsidR="00654624" w:rsidRPr="0004295D" w:rsidRDefault="00654624" w:rsidP="00654624">
      <w:pPr>
        <w:spacing w:before="120"/>
        <w:rPr>
          <w:rFonts w:ascii="Arial" w:hAnsi="Arial" w:cs="Arial"/>
          <w:sz w:val="20"/>
        </w:rPr>
      </w:pPr>
      <w:r w:rsidRPr="0004295D">
        <w:rPr>
          <w:rFonts w:ascii="Arial" w:hAnsi="Arial" w:cs="Arial"/>
          <w:sz w:val="20"/>
        </w:rPr>
        <w:t>Nợ TK 333- Các khoản phải nộp nhà nước (3331)</w:t>
      </w:r>
    </w:p>
    <w:p w14:paraId="08BAFFC4"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711- Thu nhập khác (7118).</w:t>
      </w:r>
    </w:p>
    <w:p w14:paraId="08F2C604" w14:textId="77777777" w:rsidR="00654624" w:rsidRPr="0004295D" w:rsidRDefault="00654624" w:rsidP="00654624">
      <w:pPr>
        <w:spacing w:before="120"/>
        <w:rPr>
          <w:rFonts w:ascii="Arial" w:hAnsi="Arial" w:cs="Arial"/>
          <w:sz w:val="20"/>
        </w:rPr>
      </w:pPr>
      <w:r w:rsidRPr="0004295D">
        <w:rPr>
          <w:rFonts w:ascii="Arial" w:hAnsi="Arial" w:cs="Arial"/>
          <w:sz w:val="20"/>
        </w:rPr>
        <w:t>b) Nếu số thuế GTGT được giảm được tính vào thu nhập khác, khi NSNN trả lại bằng tiền, ghi:</w:t>
      </w:r>
    </w:p>
    <w:p w14:paraId="64A349B0" w14:textId="77777777" w:rsidR="00654624" w:rsidRPr="0004295D" w:rsidRDefault="00654624" w:rsidP="00654624">
      <w:pPr>
        <w:spacing w:before="120"/>
        <w:rPr>
          <w:rFonts w:ascii="Arial" w:hAnsi="Arial" w:cs="Arial"/>
          <w:sz w:val="20"/>
        </w:rPr>
      </w:pPr>
      <w:r w:rsidRPr="0004295D">
        <w:rPr>
          <w:rFonts w:ascii="Arial" w:hAnsi="Arial" w:cs="Arial"/>
          <w:sz w:val="20"/>
        </w:rPr>
        <w:t>Nợ các TK 111, 112</w:t>
      </w:r>
    </w:p>
    <w:p w14:paraId="674ED4A7"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711- Thu nhập khác (7118).</w:t>
      </w:r>
    </w:p>
    <w:p w14:paraId="56410433" w14:textId="77777777" w:rsidR="00654624" w:rsidRPr="0004295D" w:rsidRDefault="00654624" w:rsidP="00654624">
      <w:pPr>
        <w:spacing w:before="120"/>
        <w:rPr>
          <w:rFonts w:ascii="Arial" w:hAnsi="Arial" w:cs="Arial"/>
          <w:sz w:val="20"/>
        </w:rPr>
      </w:pPr>
      <w:r w:rsidRPr="0004295D">
        <w:rPr>
          <w:rFonts w:ascii="Arial" w:hAnsi="Arial" w:cs="Arial"/>
          <w:sz w:val="20"/>
        </w:rPr>
        <w:t>3.11- Cuối năm, kết chuyển các khoản thu nhập khác phát sinh trong kỳ vào Tài khoản 911 "Xác định kết quả", ghi:</w:t>
      </w:r>
    </w:p>
    <w:p w14:paraId="174B0A32" w14:textId="77777777" w:rsidR="00654624" w:rsidRPr="0004295D" w:rsidRDefault="00654624" w:rsidP="00654624">
      <w:pPr>
        <w:spacing w:before="120"/>
        <w:rPr>
          <w:rFonts w:ascii="Arial" w:hAnsi="Arial" w:cs="Arial"/>
          <w:sz w:val="20"/>
        </w:rPr>
      </w:pPr>
      <w:r w:rsidRPr="0004295D">
        <w:rPr>
          <w:rFonts w:ascii="Arial" w:hAnsi="Arial" w:cs="Arial"/>
          <w:sz w:val="20"/>
        </w:rPr>
        <w:t>Nợ TK 711 - Thu nhập khác</w:t>
      </w:r>
    </w:p>
    <w:p w14:paraId="34D2E8B2"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911 - Xác định kết quả (9118).</w:t>
      </w:r>
    </w:p>
    <w:p w14:paraId="1A35C7E9" w14:textId="77777777" w:rsidR="00654624" w:rsidRPr="00F02B90" w:rsidRDefault="00654624" w:rsidP="00654624">
      <w:pPr>
        <w:spacing w:before="120"/>
        <w:jc w:val="center"/>
        <w:rPr>
          <w:rFonts w:ascii="Arial" w:hAnsi="Arial" w:cs="Arial"/>
          <w:b/>
          <w:sz w:val="20"/>
        </w:rPr>
      </w:pPr>
      <w:r w:rsidRPr="00F02B90">
        <w:rPr>
          <w:rFonts w:ascii="Arial" w:hAnsi="Arial" w:cs="Arial"/>
          <w:b/>
          <w:sz w:val="20"/>
        </w:rPr>
        <w:t>TÀI KHOẢN LOẠI 8</w:t>
      </w:r>
    </w:p>
    <w:p w14:paraId="1C4307EB" w14:textId="77777777" w:rsidR="00654624" w:rsidRPr="00F02B90" w:rsidRDefault="00654624" w:rsidP="00654624">
      <w:pPr>
        <w:spacing w:before="120"/>
        <w:jc w:val="center"/>
        <w:rPr>
          <w:rFonts w:ascii="Arial" w:hAnsi="Arial" w:cs="Arial"/>
          <w:b/>
          <w:sz w:val="20"/>
        </w:rPr>
      </w:pPr>
      <w:r w:rsidRPr="00F02B90">
        <w:rPr>
          <w:rFonts w:ascii="Arial" w:hAnsi="Arial" w:cs="Arial"/>
          <w:b/>
          <w:sz w:val="20"/>
        </w:rPr>
        <w:t>NGUYÊN TẮC KẾ TOÁN TÀI KHOẢN LOẠI 8</w:t>
      </w:r>
    </w:p>
    <w:p w14:paraId="529386C8" w14:textId="77777777" w:rsidR="00654624" w:rsidRPr="0004295D" w:rsidRDefault="00654624" w:rsidP="00654624">
      <w:pPr>
        <w:spacing w:before="120"/>
        <w:rPr>
          <w:rFonts w:ascii="Arial" w:hAnsi="Arial" w:cs="Arial"/>
          <w:sz w:val="20"/>
        </w:rPr>
      </w:pPr>
      <w:r w:rsidRPr="0004295D">
        <w:rPr>
          <w:rFonts w:ascii="Arial" w:hAnsi="Arial" w:cs="Arial"/>
          <w:sz w:val="20"/>
        </w:rPr>
        <w:t>1- Loại Tài khoản này phản ánh các khoản chi phí khác ngoài các khoản chi đã phản ánh ở TK loại 6, gồm khoản chi phí của các nghiệp vụ riêng biệt với hoạt động thông thường của đơn vị và chi phí thuế thu nhập doanh nghiệp.</w:t>
      </w:r>
    </w:p>
    <w:p w14:paraId="00A67A48"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2- Loại tài khoản này chỉ phản ánh các khoản chi phí trong kỳ, cuối kỳ được </w:t>
      </w:r>
      <w:r w:rsidRPr="0004295D">
        <w:rPr>
          <w:rFonts w:ascii="Arial" w:hAnsi="Arial" w:cs="Arial"/>
          <w:sz w:val="20"/>
          <w:highlight w:val="white"/>
        </w:rPr>
        <w:t>kết</w:t>
      </w:r>
      <w:r w:rsidRPr="0004295D">
        <w:rPr>
          <w:rFonts w:ascii="Arial" w:hAnsi="Arial" w:cs="Arial"/>
          <w:sz w:val="20"/>
        </w:rPr>
        <w:t xml:space="preserve"> chuyển sang Tài khoản 911 “Xác định kết quả” và không có số dư cuối kỳ.</w:t>
      </w:r>
    </w:p>
    <w:p w14:paraId="0DADC48C" w14:textId="77777777" w:rsidR="00654624" w:rsidRPr="00F02B90" w:rsidRDefault="00654624" w:rsidP="00654624">
      <w:pPr>
        <w:spacing w:before="120"/>
        <w:rPr>
          <w:rFonts w:ascii="Arial" w:hAnsi="Arial" w:cs="Arial"/>
          <w:b/>
          <w:sz w:val="20"/>
        </w:rPr>
      </w:pPr>
      <w:r w:rsidRPr="00F02B90">
        <w:rPr>
          <w:rFonts w:ascii="Arial" w:hAnsi="Arial" w:cs="Arial"/>
          <w:b/>
          <w:sz w:val="20"/>
        </w:rPr>
        <w:t>Tài khoản loại 8 có 02 tài khoản:</w:t>
      </w:r>
    </w:p>
    <w:p w14:paraId="5E59DEAA" w14:textId="77777777" w:rsidR="00654624" w:rsidRPr="0004295D" w:rsidRDefault="00654624" w:rsidP="00654624">
      <w:pPr>
        <w:spacing w:before="120"/>
        <w:rPr>
          <w:rFonts w:ascii="Arial" w:hAnsi="Arial" w:cs="Arial"/>
          <w:sz w:val="20"/>
        </w:rPr>
      </w:pPr>
      <w:r w:rsidRPr="0004295D">
        <w:rPr>
          <w:rFonts w:ascii="Arial" w:hAnsi="Arial" w:cs="Arial"/>
          <w:sz w:val="20"/>
        </w:rPr>
        <w:t>- Tài khoản 811- Chi phí khác;</w:t>
      </w:r>
    </w:p>
    <w:p w14:paraId="38C000C1" w14:textId="77777777" w:rsidR="00654624" w:rsidRPr="0004295D" w:rsidRDefault="00654624" w:rsidP="00654624">
      <w:pPr>
        <w:spacing w:before="120"/>
        <w:rPr>
          <w:rFonts w:ascii="Arial" w:hAnsi="Arial" w:cs="Arial"/>
          <w:sz w:val="20"/>
        </w:rPr>
      </w:pPr>
      <w:r w:rsidRPr="0004295D">
        <w:rPr>
          <w:rFonts w:ascii="Arial" w:hAnsi="Arial" w:cs="Arial"/>
          <w:sz w:val="20"/>
        </w:rPr>
        <w:t>- Tài khoản 821 - Chi phí thuế TNDN.</w:t>
      </w:r>
    </w:p>
    <w:p w14:paraId="38E9B7F1" w14:textId="77777777" w:rsidR="00654624" w:rsidRDefault="00654624" w:rsidP="00654624">
      <w:pPr>
        <w:spacing w:before="120"/>
        <w:jc w:val="center"/>
        <w:rPr>
          <w:rFonts w:ascii="Arial" w:hAnsi="Arial" w:cs="Arial"/>
          <w:b/>
          <w:sz w:val="20"/>
          <w:lang w:val="en-US"/>
        </w:rPr>
      </w:pPr>
      <w:r w:rsidRPr="00F02B90">
        <w:rPr>
          <w:rFonts w:ascii="Arial" w:hAnsi="Arial" w:cs="Arial"/>
          <w:b/>
          <w:sz w:val="20"/>
        </w:rPr>
        <w:t>TÀI KHOẢN 811</w:t>
      </w:r>
    </w:p>
    <w:p w14:paraId="79426B7E" w14:textId="77777777" w:rsidR="00654624" w:rsidRPr="00F02B90" w:rsidRDefault="00654624" w:rsidP="00654624">
      <w:pPr>
        <w:spacing w:before="120"/>
        <w:jc w:val="center"/>
        <w:rPr>
          <w:rFonts w:ascii="Arial" w:hAnsi="Arial" w:cs="Arial"/>
          <w:b/>
          <w:sz w:val="20"/>
        </w:rPr>
      </w:pPr>
      <w:r w:rsidRPr="00F02B90">
        <w:rPr>
          <w:rFonts w:ascii="Arial" w:hAnsi="Arial" w:cs="Arial"/>
          <w:b/>
          <w:sz w:val="20"/>
        </w:rPr>
        <w:t>CHI PHÍ KHÁC</w:t>
      </w:r>
    </w:p>
    <w:p w14:paraId="0422C3E7" w14:textId="77777777" w:rsidR="00654624" w:rsidRPr="00F02B90" w:rsidRDefault="00654624" w:rsidP="00654624">
      <w:pPr>
        <w:spacing w:before="120"/>
        <w:rPr>
          <w:rFonts w:ascii="Arial" w:hAnsi="Arial" w:cs="Arial"/>
          <w:b/>
          <w:sz w:val="20"/>
        </w:rPr>
      </w:pPr>
      <w:r w:rsidRPr="00F02B90">
        <w:rPr>
          <w:rFonts w:ascii="Arial" w:hAnsi="Arial" w:cs="Arial"/>
          <w:b/>
          <w:sz w:val="20"/>
        </w:rPr>
        <w:t>1- Nguyên tắc kế toán</w:t>
      </w:r>
    </w:p>
    <w:p w14:paraId="44C22399" w14:textId="77777777" w:rsidR="00654624" w:rsidRPr="0004295D" w:rsidRDefault="00654624" w:rsidP="00654624">
      <w:pPr>
        <w:spacing w:before="120"/>
        <w:rPr>
          <w:rFonts w:ascii="Arial" w:hAnsi="Arial" w:cs="Arial"/>
          <w:sz w:val="20"/>
        </w:rPr>
      </w:pPr>
      <w:r w:rsidRPr="0004295D">
        <w:rPr>
          <w:rFonts w:ascii="Arial" w:hAnsi="Arial" w:cs="Arial"/>
          <w:sz w:val="20"/>
        </w:rPr>
        <w:t>1.1- Tài khoản này phản ánh những khoản chi phí phát sinh do các nghiệp vụ riêng biệt với hoạt động thông thường của các đơn vị hành chính, sự nghiệp.</w:t>
      </w:r>
    </w:p>
    <w:p w14:paraId="66DC84A3" w14:textId="77777777" w:rsidR="00654624" w:rsidRPr="0004295D" w:rsidRDefault="00654624" w:rsidP="00654624">
      <w:pPr>
        <w:spacing w:before="120"/>
        <w:rPr>
          <w:rFonts w:ascii="Arial" w:hAnsi="Arial" w:cs="Arial"/>
          <w:sz w:val="20"/>
        </w:rPr>
      </w:pPr>
      <w:r w:rsidRPr="0004295D">
        <w:rPr>
          <w:rFonts w:ascii="Arial" w:hAnsi="Arial" w:cs="Arial"/>
          <w:sz w:val="20"/>
        </w:rPr>
        <w:t>1.2- Chi phí khác của đơn vị, gồm:</w:t>
      </w:r>
    </w:p>
    <w:p w14:paraId="34D95C2C" w14:textId="77777777" w:rsidR="00654624" w:rsidRPr="0004295D" w:rsidRDefault="00654624" w:rsidP="00654624">
      <w:pPr>
        <w:spacing w:before="120"/>
        <w:rPr>
          <w:rFonts w:ascii="Arial" w:hAnsi="Arial" w:cs="Arial"/>
          <w:sz w:val="20"/>
        </w:rPr>
      </w:pPr>
      <w:r w:rsidRPr="0004295D">
        <w:rPr>
          <w:rFonts w:ascii="Arial" w:hAnsi="Arial" w:cs="Arial"/>
          <w:sz w:val="20"/>
        </w:rPr>
        <w:t>- Chi phí thanh lý, nhượng bán TSCĐ và giá trị còn lại của TSCĐ khi thanh lý, nhượng bán TSCĐ (đối với các đơn vị theo cơ chế tài chính được</w:t>
      </w:r>
      <w:r>
        <w:rPr>
          <w:rFonts w:ascii="Arial" w:hAnsi="Arial" w:cs="Arial"/>
          <w:sz w:val="20"/>
          <w:lang w:val="en-US"/>
        </w:rPr>
        <w:t xml:space="preserve"> </w:t>
      </w:r>
      <w:r w:rsidRPr="0004295D">
        <w:rPr>
          <w:rFonts w:ascii="Arial" w:hAnsi="Arial" w:cs="Arial"/>
          <w:sz w:val="20"/>
        </w:rPr>
        <w:t>phép để lại phần chênh lệch thu lớn chi của hoạt động thanh lý, nhượng bán TSCĐ);</w:t>
      </w:r>
    </w:p>
    <w:p w14:paraId="11B1E099" w14:textId="77777777" w:rsidR="00654624" w:rsidRPr="0004295D" w:rsidRDefault="00654624" w:rsidP="00654624">
      <w:pPr>
        <w:spacing w:before="120"/>
        <w:rPr>
          <w:rFonts w:ascii="Arial" w:hAnsi="Arial" w:cs="Arial"/>
          <w:sz w:val="20"/>
        </w:rPr>
      </w:pPr>
      <w:r w:rsidRPr="0004295D">
        <w:rPr>
          <w:rFonts w:ascii="Arial" w:hAnsi="Arial" w:cs="Arial"/>
          <w:sz w:val="20"/>
        </w:rPr>
        <w:t>- Chênh lệch lỗ do đánh giá lại TSCĐ đưa đi góp vốn liên doanh, liên kết, đầu tư dài hạn khác;</w:t>
      </w:r>
    </w:p>
    <w:p w14:paraId="70021489" w14:textId="77777777" w:rsidR="00654624" w:rsidRPr="0004295D" w:rsidRDefault="00654624" w:rsidP="00654624">
      <w:pPr>
        <w:spacing w:before="120"/>
        <w:rPr>
          <w:rFonts w:ascii="Arial" w:hAnsi="Arial" w:cs="Arial"/>
          <w:sz w:val="20"/>
        </w:rPr>
      </w:pPr>
      <w:r w:rsidRPr="0004295D">
        <w:rPr>
          <w:rFonts w:ascii="Arial" w:hAnsi="Arial" w:cs="Arial"/>
          <w:sz w:val="20"/>
        </w:rPr>
        <w:t>- Tiền phạt do vi phạm hợp đồng kinh tế;</w:t>
      </w:r>
    </w:p>
    <w:p w14:paraId="1ADACC80" w14:textId="77777777" w:rsidR="00654624" w:rsidRPr="0004295D" w:rsidRDefault="00654624" w:rsidP="00654624">
      <w:pPr>
        <w:spacing w:before="120"/>
        <w:rPr>
          <w:rFonts w:ascii="Arial" w:hAnsi="Arial" w:cs="Arial"/>
          <w:sz w:val="20"/>
        </w:rPr>
      </w:pPr>
      <w:r w:rsidRPr="0004295D">
        <w:rPr>
          <w:rFonts w:ascii="Arial" w:hAnsi="Arial" w:cs="Arial"/>
          <w:sz w:val="20"/>
        </w:rPr>
        <w:t>- Các khoản chi phí khác.</w:t>
      </w:r>
    </w:p>
    <w:p w14:paraId="56E4005F" w14:textId="77777777" w:rsidR="00654624" w:rsidRPr="0004295D" w:rsidRDefault="00654624" w:rsidP="00654624">
      <w:pPr>
        <w:spacing w:before="120"/>
        <w:rPr>
          <w:rFonts w:ascii="Arial" w:hAnsi="Arial" w:cs="Arial"/>
          <w:sz w:val="20"/>
        </w:rPr>
      </w:pPr>
      <w:r w:rsidRPr="0004295D">
        <w:rPr>
          <w:rFonts w:ascii="Arial" w:hAnsi="Arial" w:cs="Arial"/>
          <w:sz w:val="20"/>
        </w:rPr>
        <w:t>1.3- Đối với chi phí cho hoạt động đấu thầu mua sắm tài sản nhằm duy trì hoạt động thường xuyên của đơn vị, đơn vị chỉ được chi tối đa bằng số thu từ hoạt động đấu thầu mua sắm tài sản nhằm duy trì hoạt động thường xuyên; phần còn thiếu đơn vị được sử dụng nguồn thu hoạt động thường xuyên để bù đắp.</w:t>
      </w:r>
    </w:p>
    <w:p w14:paraId="03EF2D5C" w14:textId="77777777" w:rsidR="00654624" w:rsidRPr="00F02B90" w:rsidRDefault="00654624" w:rsidP="00654624">
      <w:pPr>
        <w:spacing w:before="120"/>
        <w:rPr>
          <w:rFonts w:ascii="Arial" w:hAnsi="Arial" w:cs="Arial"/>
          <w:b/>
          <w:sz w:val="20"/>
        </w:rPr>
      </w:pPr>
      <w:r w:rsidRPr="00F02B90">
        <w:rPr>
          <w:rFonts w:ascii="Arial" w:hAnsi="Arial" w:cs="Arial"/>
          <w:b/>
          <w:sz w:val="20"/>
        </w:rPr>
        <w:t>2- Kết cấu và nội dung phản ánh của Tài khoản 811- Chi phí khác</w:t>
      </w:r>
    </w:p>
    <w:p w14:paraId="09ABC4AB" w14:textId="77777777" w:rsidR="00654624" w:rsidRPr="0004295D" w:rsidRDefault="00654624" w:rsidP="00654624">
      <w:pPr>
        <w:spacing w:before="120"/>
        <w:rPr>
          <w:rFonts w:ascii="Arial" w:hAnsi="Arial" w:cs="Arial"/>
          <w:sz w:val="20"/>
        </w:rPr>
      </w:pPr>
      <w:r w:rsidRPr="00F02B90">
        <w:rPr>
          <w:rFonts w:ascii="Arial" w:hAnsi="Arial" w:cs="Arial"/>
          <w:b/>
          <w:sz w:val="20"/>
        </w:rPr>
        <w:t>Bên Nợ:</w:t>
      </w:r>
      <w:r w:rsidRPr="0004295D">
        <w:rPr>
          <w:rFonts w:ascii="Arial" w:hAnsi="Arial" w:cs="Arial"/>
          <w:sz w:val="20"/>
        </w:rPr>
        <w:t xml:space="preserve"> Các khoản chi phí khác phát sinh.</w:t>
      </w:r>
    </w:p>
    <w:p w14:paraId="1DA487F9" w14:textId="77777777" w:rsidR="00654624" w:rsidRPr="0004295D" w:rsidRDefault="00654624" w:rsidP="00654624">
      <w:pPr>
        <w:spacing w:before="120"/>
        <w:rPr>
          <w:rFonts w:ascii="Arial" w:hAnsi="Arial" w:cs="Arial"/>
          <w:sz w:val="20"/>
        </w:rPr>
      </w:pPr>
      <w:r w:rsidRPr="00F02B90">
        <w:rPr>
          <w:rFonts w:ascii="Arial" w:hAnsi="Arial" w:cs="Arial"/>
          <w:b/>
          <w:sz w:val="20"/>
        </w:rPr>
        <w:t>Bên Có:</w:t>
      </w:r>
      <w:r w:rsidRPr="0004295D">
        <w:rPr>
          <w:rFonts w:ascii="Arial" w:hAnsi="Arial" w:cs="Arial"/>
          <w:sz w:val="20"/>
        </w:rPr>
        <w:t xml:space="preserve"> Cuối kỳ, kết chuyển toàn bộ các khoản chi phí khác phát sinh trong kỳ vào Tài khoản 911 “Xác định kết quả” (9118).</w:t>
      </w:r>
    </w:p>
    <w:p w14:paraId="4C01299B" w14:textId="77777777" w:rsidR="00654624" w:rsidRPr="00F02B90" w:rsidRDefault="00654624" w:rsidP="00654624">
      <w:pPr>
        <w:spacing w:before="120"/>
        <w:rPr>
          <w:rFonts w:ascii="Arial" w:hAnsi="Arial" w:cs="Arial"/>
          <w:b/>
          <w:sz w:val="20"/>
        </w:rPr>
      </w:pPr>
      <w:r w:rsidRPr="00F02B90">
        <w:rPr>
          <w:rFonts w:ascii="Arial" w:hAnsi="Arial" w:cs="Arial"/>
          <w:b/>
          <w:sz w:val="20"/>
        </w:rPr>
        <w:t>Tài khoản này không có số dư cuối kỳ.</w:t>
      </w:r>
    </w:p>
    <w:p w14:paraId="63A60A74" w14:textId="77777777" w:rsidR="00654624" w:rsidRPr="00F02B90" w:rsidRDefault="00654624" w:rsidP="00654624">
      <w:pPr>
        <w:spacing w:before="120"/>
        <w:rPr>
          <w:rFonts w:ascii="Arial" w:hAnsi="Arial" w:cs="Arial"/>
          <w:b/>
          <w:i/>
          <w:sz w:val="20"/>
        </w:rPr>
      </w:pPr>
      <w:r w:rsidRPr="00F02B90">
        <w:rPr>
          <w:rFonts w:ascii="Arial" w:hAnsi="Arial" w:cs="Arial"/>
          <w:b/>
          <w:i/>
          <w:sz w:val="20"/>
        </w:rPr>
        <w:t>Tài khoản 811- Chi phí khác, có 2 tài khoản cấp 2:</w:t>
      </w:r>
    </w:p>
    <w:p w14:paraId="73EBFA99"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w:t>
      </w:r>
      <w:r w:rsidRPr="00F02B90">
        <w:rPr>
          <w:rFonts w:ascii="Arial" w:hAnsi="Arial" w:cs="Arial"/>
          <w:i/>
          <w:sz w:val="20"/>
        </w:rPr>
        <w:t>TK 8111- Chi phí thanh lý, nhượng bán tài sản:</w:t>
      </w:r>
      <w:r w:rsidRPr="0004295D">
        <w:rPr>
          <w:rFonts w:ascii="Arial" w:hAnsi="Arial" w:cs="Arial"/>
          <w:sz w:val="20"/>
        </w:rPr>
        <w:t xml:space="preserve"> Tài khoản này dùng để phản ánh các khoản chi phí thanh lý, nhượng bán tài sản.</w:t>
      </w:r>
    </w:p>
    <w:p w14:paraId="3EF9C674"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w:t>
      </w:r>
      <w:r w:rsidRPr="00F02B90">
        <w:rPr>
          <w:rFonts w:ascii="Arial" w:hAnsi="Arial" w:cs="Arial"/>
          <w:i/>
          <w:sz w:val="20"/>
        </w:rPr>
        <w:t xml:space="preserve">TK 8118- Chi </w:t>
      </w:r>
      <w:r w:rsidRPr="00F02B90">
        <w:rPr>
          <w:rFonts w:ascii="Arial" w:hAnsi="Arial" w:cs="Arial"/>
          <w:i/>
          <w:sz w:val="20"/>
          <w:highlight w:val="white"/>
        </w:rPr>
        <w:t>phí</w:t>
      </w:r>
      <w:r w:rsidRPr="00F02B90">
        <w:rPr>
          <w:rFonts w:ascii="Arial" w:hAnsi="Arial" w:cs="Arial"/>
          <w:i/>
          <w:sz w:val="20"/>
        </w:rPr>
        <w:t xml:space="preserve"> khác</w:t>
      </w:r>
      <w:r w:rsidRPr="0004295D">
        <w:rPr>
          <w:rFonts w:ascii="Arial" w:hAnsi="Arial" w:cs="Arial"/>
          <w:sz w:val="20"/>
        </w:rPr>
        <w:t>: Tài khoản này dùng để phản ánh các khoản chi phí khác ngoài chi phí thanh lý, nhượng bán tài sản đã phản ánh ở TK 8111.</w:t>
      </w:r>
    </w:p>
    <w:p w14:paraId="0F3F282F" w14:textId="77777777" w:rsidR="00654624" w:rsidRPr="00F02B90" w:rsidRDefault="00654624" w:rsidP="00654624">
      <w:pPr>
        <w:spacing w:before="120"/>
        <w:rPr>
          <w:rFonts w:ascii="Arial" w:hAnsi="Arial" w:cs="Arial"/>
          <w:b/>
          <w:sz w:val="20"/>
        </w:rPr>
      </w:pPr>
      <w:r w:rsidRPr="00F02B90">
        <w:rPr>
          <w:rFonts w:ascii="Arial" w:hAnsi="Arial" w:cs="Arial"/>
          <w:b/>
          <w:sz w:val="20"/>
        </w:rPr>
        <w:t>3- Phương pháp hạch toán kế toán một số nghiệp vụ kinh tế chủ yếu</w:t>
      </w:r>
    </w:p>
    <w:p w14:paraId="04F556F7" w14:textId="77777777" w:rsidR="00654624" w:rsidRPr="0004295D" w:rsidRDefault="00654624" w:rsidP="00654624">
      <w:pPr>
        <w:spacing w:before="120"/>
        <w:rPr>
          <w:rFonts w:ascii="Arial" w:hAnsi="Arial" w:cs="Arial"/>
          <w:sz w:val="20"/>
        </w:rPr>
      </w:pPr>
      <w:r w:rsidRPr="0004295D">
        <w:rPr>
          <w:rFonts w:ascii="Arial" w:hAnsi="Arial" w:cs="Arial"/>
          <w:sz w:val="20"/>
        </w:rPr>
        <w:t>3.1- Khi phát sinh chi về thanh lý, nhượng bán TSCĐ hữu hình (đối với đơn vị đóng góp để lại chênh lệch thu lớn hơn chi), ghi:</w:t>
      </w:r>
    </w:p>
    <w:p w14:paraId="5315E492" w14:textId="77777777" w:rsidR="00654624" w:rsidRPr="0004295D" w:rsidRDefault="00654624" w:rsidP="00654624">
      <w:pPr>
        <w:spacing w:before="120"/>
        <w:rPr>
          <w:rFonts w:ascii="Arial" w:hAnsi="Arial" w:cs="Arial"/>
          <w:sz w:val="20"/>
        </w:rPr>
      </w:pPr>
      <w:r w:rsidRPr="0004295D">
        <w:rPr>
          <w:rFonts w:ascii="Arial" w:hAnsi="Arial" w:cs="Arial"/>
          <w:sz w:val="20"/>
        </w:rPr>
        <w:t>Nợ TK 811- Chi phí khác (8111)</w:t>
      </w:r>
    </w:p>
    <w:p w14:paraId="09EEA0A4" w14:textId="77777777" w:rsidR="00654624" w:rsidRDefault="00654624" w:rsidP="00654624">
      <w:pPr>
        <w:spacing w:before="120"/>
        <w:rPr>
          <w:rFonts w:ascii="Arial" w:hAnsi="Arial" w:cs="Arial"/>
          <w:sz w:val="20"/>
          <w:lang w:val="en-US"/>
        </w:rPr>
      </w:pPr>
      <w:r w:rsidRPr="0004295D">
        <w:rPr>
          <w:rFonts w:ascii="Arial" w:hAnsi="Arial" w:cs="Arial"/>
          <w:sz w:val="20"/>
        </w:rPr>
        <w:t>Nợ TK 133- Thuế GTGT được khấu trừ (nếu có)</w:t>
      </w:r>
    </w:p>
    <w:p w14:paraId="229560C3" w14:textId="77777777" w:rsidR="00654624" w:rsidRPr="0004295D" w:rsidRDefault="00654624" w:rsidP="00654624">
      <w:pPr>
        <w:spacing w:before="120"/>
        <w:rPr>
          <w:rFonts w:ascii="Arial" w:hAnsi="Arial" w:cs="Arial"/>
          <w:sz w:val="20"/>
        </w:rPr>
      </w:pPr>
      <w:r>
        <w:rPr>
          <w:rFonts w:ascii="Arial" w:hAnsi="Arial" w:cs="Arial"/>
          <w:sz w:val="20"/>
          <w:lang w:val="en-US"/>
        </w:rPr>
        <w:tab/>
      </w:r>
      <w:r w:rsidRPr="0004295D">
        <w:rPr>
          <w:rFonts w:ascii="Arial" w:hAnsi="Arial" w:cs="Arial"/>
          <w:sz w:val="20"/>
        </w:rPr>
        <w:t>Có các TK 111, 112,331,...</w:t>
      </w:r>
    </w:p>
    <w:p w14:paraId="57ADE09F" w14:textId="77777777" w:rsidR="00654624" w:rsidRPr="0004295D" w:rsidRDefault="00654624" w:rsidP="00654624">
      <w:pPr>
        <w:spacing w:before="120"/>
        <w:rPr>
          <w:rFonts w:ascii="Arial" w:hAnsi="Arial" w:cs="Arial"/>
          <w:sz w:val="20"/>
        </w:rPr>
      </w:pPr>
      <w:r w:rsidRPr="0004295D">
        <w:rPr>
          <w:rFonts w:ascii="Arial" w:hAnsi="Arial" w:cs="Arial"/>
          <w:sz w:val="20"/>
        </w:rPr>
        <w:t>3.2- Khi đánh giá lại TSCĐ đưa đi góp vốn liên doanh, liên kết (trường hợp giá đánh giá lại nhỏ hơn giá trị còn lại của TSCĐ), ghi:</w:t>
      </w:r>
    </w:p>
    <w:p w14:paraId="448F0E0D" w14:textId="77777777" w:rsidR="00654624" w:rsidRPr="0004295D" w:rsidRDefault="00654624" w:rsidP="00654624">
      <w:pPr>
        <w:spacing w:before="120"/>
        <w:rPr>
          <w:rFonts w:ascii="Arial" w:hAnsi="Arial" w:cs="Arial"/>
          <w:sz w:val="20"/>
        </w:rPr>
      </w:pPr>
      <w:r w:rsidRPr="0004295D">
        <w:rPr>
          <w:rFonts w:ascii="Arial" w:hAnsi="Arial" w:cs="Arial"/>
          <w:sz w:val="20"/>
        </w:rPr>
        <w:t>Nợ TK 121- Đầu tư tài chính (theo giá đánh giá lại của TSCĐ do hai bên thống nhất đánh giá)</w:t>
      </w:r>
    </w:p>
    <w:p w14:paraId="3F1ADDD7" w14:textId="77777777" w:rsidR="00654624" w:rsidRPr="0004295D" w:rsidRDefault="00654624" w:rsidP="00654624">
      <w:pPr>
        <w:spacing w:before="120"/>
        <w:rPr>
          <w:rFonts w:ascii="Arial" w:hAnsi="Arial" w:cs="Arial"/>
          <w:sz w:val="20"/>
        </w:rPr>
      </w:pPr>
      <w:r w:rsidRPr="0004295D">
        <w:rPr>
          <w:rFonts w:ascii="Arial" w:hAnsi="Arial" w:cs="Arial"/>
          <w:sz w:val="20"/>
        </w:rPr>
        <w:t>Nợ TK 811- Chi phí khác (8118) (số chênh lệch giữa giá đánh giá lại nhỏ hơn giá trị còn lại của TSCĐ).</w:t>
      </w:r>
    </w:p>
    <w:p w14:paraId="04BD6823" w14:textId="77777777" w:rsidR="00654624" w:rsidRPr="0004295D" w:rsidRDefault="00654624" w:rsidP="00654624">
      <w:pPr>
        <w:spacing w:before="120"/>
        <w:rPr>
          <w:rFonts w:ascii="Arial" w:hAnsi="Arial" w:cs="Arial"/>
          <w:sz w:val="20"/>
        </w:rPr>
      </w:pPr>
      <w:r w:rsidRPr="0004295D">
        <w:rPr>
          <w:rFonts w:ascii="Arial" w:hAnsi="Arial" w:cs="Arial"/>
          <w:sz w:val="20"/>
        </w:rPr>
        <w:t>Nợ TK 214- Khấu hao và hao mòn lũy kế TSCĐ (giá trị</w:t>
      </w:r>
      <w:r>
        <w:rPr>
          <w:rFonts w:ascii="Arial" w:hAnsi="Arial" w:cs="Arial"/>
          <w:sz w:val="20"/>
        </w:rPr>
        <w:t xml:space="preserve"> hao mòn lũy k</w:t>
      </w:r>
      <w:r>
        <w:rPr>
          <w:rFonts w:ascii="Arial" w:hAnsi="Arial" w:cs="Arial"/>
          <w:sz w:val="20"/>
          <w:lang w:val="en-US"/>
        </w:rPr>
        <w:t>ế</w:t>
      </w:r>
      <w:r w:rsidRPr="0004295D">
        <w:rPr>
          <w:rFonts w:ascii="Arial" w:hAnsi="Arial" w:cs="Arial"/>
          <w:sz w:val="20"/>
        </w:rPr>
        <w:t>)</w:t>
      </w:r>
    </w:p>
    <w:p w14:paraId="7150B0D2"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211, 213.</w:t>
      </w:r>
    </w:p>
    <w:p w14:paraId="3F9C6BA4" w14:textId="77777777" w:rsidR="00654624" w:rsidRPr="0004295D" w:rsidRDefault="00654624" w:rsidP="00654624">
      <w:pPr>
        <w:spacing w:before="120"/>
        <w:rPr>
          <w:rFonts w:ascii="Arial" w:hAnsi="Arial" w:cs="Arial"/>
          <w:sz w:val="20"/>
        </w:rPr>
      </w:pPr>
      <w:r w:rsidRPr="0004295D">
        <w:rPr>
          <w:rFonts w:ascii="Arial" w:hAnsi="Arial" w:cs="Arial"/>
          <w:sz w:val="20"/>
        </w:rPr>
        <w:t>3.3- Các khoản tiền đơn vị bị phạt do vi phạm hợp đồng kinh tế, bị phạt thuế, truy nộp th</w:t>
      </w:r>
      <w:r>
        <w:rPr>
          <w:rFonts w:ascii="Arial" w:hAnsi="Arial" w:cs="Arial"/>
          <w:sz w:val="20"/>
          <w:lang w:val="en-US"/>
        </w:rPr>
        <w:t>uế</w:t>
      </w:r>
      <w:r w:rsidRPr="0004295D">
        <w:rPr>
          <w:rFonts w:ascii="Arial" w:hAnsi="Arial" w:cs="Arial"/>
          <w:sz w:val="20"/>
        </w:rPr>
        <w:t>, ghi:</w:t>
      </w:r>
    </w:p>
    <w:p w14:paraId="6EDA3616" w14:textId="77777777" w:rsidR="00654624" w:rsidRPr="0004295D" w:rsidRDefault="00654624" w:rsidP="00654624">
      <w:pPr>
        <w:spacing w:before="120"/>
        <w:rPr>
          <w:rFonts w:ascii="Arial" w:hAnsi="Arial" w:cs="Arial"/>
          <w:sz w:val="20"/>
        </w:rPr>
      </w:pPr>
      <w:r w:rsidRPr="0004295D">
        <w:rPr>
          <w:rFonts w:ascii="Arial" w:hAnsi="Arial" w:cs="Arial"/>
          <w:sz w:val="20"/>
        </w:rPr>
        <w:t>Nợ TK 811- Chi phí khác (8118)</w:t>
      </w:r>
    </w:p>
    <w:p w14:paraId="4459DD15"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111,</w:t>
      </w:r>
      <w:r>
        <w:rPr>
          <w:rFonts w:ascii="Arial" w:hAnsi="Arial" w:cs="Arial"/>
          <w:sz w:val="20"/>
          <w:lang w:val="en-US"/>
        </w:rPr>
        <w:t xml:space="preserve"> </w:t>
      </w:r>
      <w:r w:rsidRPr="0004295D">
        <w:rPr>
          <w:rFonts w:ascii="Arial" w:hAnsi="Arial" w:cs="Arial"/>
          <w:sz w:val="20"/>
        </w:rPr>
        <w:t>112, 333,...</w:t>
      </w:r>
    </w:p>
    <w:p w14:paraId="46834878" w14:textId="77777777" w:rsidR="00654624" w:rsidRPr="0004295D" w:rsidRDefault="00654624" w:rsidP="00654624">
      <w:pPr>
        <w:spacing w:before="120"/>
        <w:rPr>
          <w:rFonts w:ascii="Arial" w:hAnsi="Arial" w:cs="Arial"/>
          <w:sz w:val="20"/>
        </w:rPr>
      </w:pPr>
      <w:r w:rsidRPr="0004295D">
        <w:rPr>
          <w:rFonts w:ascii="Arial" w:hAnsi="Arial" w:cs="Arial"/>
          <w:sz w:val="20"/>
        </w:rPr>
        <w:t>3.4- Số thiếu quỹ phát hiện khi kiểm kê không xác định được nguyên nhân, ghi:</w:t>
      </w:r>
    </w:p>
    <w:p w14:paraId="357FF544" w14:textId="77777777" w:rsidR="00654624" w:rsidRPr="0004295D" w:rsidRDefault="00654624" w:rsidP="00654624">
      <w:pPr>
        <w:spacing w:before="120"/>
        <w:rPr>
          <w:rFonts w:ascii="Arial" w:hAnsi="Arial" w:cs="Arial"/>
          <w:sz w:val="20"/>
        </w:rPr>
      </w:pPr>
      <w:r w:rsidRPr="0004295D">
        <w:rPr>
          <w:rFonts w:ascii="Arial" w:hAnsi="Arial" w:cs="Arial"/>
          <w:sz w:val="20"/>
        </w:rPr>
        <w:t>Nợ TK 811- Chi phí khác (8118)</w:t>
      </w:r>
    </w:p>
    <w:p w14:paraId="08F10B19"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138- Phải thu khác (1388).</w:t>
      </w:r>
    </w:p>
    <w:p w14:paraId="224365F2" w14:textId="77777777" w:rsidR="00654624" w:rsidRPr="0004295D" w:rsidRDefault="00654624" w:rsidP="00654624">
      <w:pPr>
        <w:spacing w:before="120"/>
        <w:rPr>
          <w:rFonts w:ascii="Arial" w:hAnsi="Arial" w:cs="Arial"/>
          <w:sz w:val="20"/>
        </w:rPr>
      </w:pPr>
      <w:r w:rsidRPr="0004295D">
        <w:rPr>
          <w:rFonts w:ascii="Arial" w:hAnsi="Arial" w:cs="Arial"/>
          <w:sz w:val="20"/>
        </w:rPr>
        <w:t>3.5- Đối với nguyên liệu, vật liệu, ấn chỉ nếu được phép thanh lý, nhượng bán, phản ánh số chi về thanh lý, nhượng bán, ghi:</w:t>
      </w:r>
    </w:p>
    <w:p w14:paraId="0EAAC0AB" w14:textId="77777777" w:rsidR="00654624" w:rsidRDefault="00654624" w:rsidP="00654624">
      <w:pPr>
        <w:spacing w:before="120"/>
        <w:rPr>
          <w:rFonts w:ascii="Arial" w:hAnsi="Arial" w:cs="Arial"/>
          <w:sz w:val="20"/>
          <w:lang w:val="en-US"/>
        </w:rPr>
      </w:pPr>
      <w:r w:rsidRPr="0004295D">
        <w:rPr>
          <w:rFonts w:ascii="Arial" w:hAnsi="Arial" w:cs="Arial"/>
          <w:sz w:val="20"/>
        </w:rPr>
        <w:t>Nợ TK 811-</w:t>
      </w:r>
      <w:r>
        <w:rPr>
          <w:rFonts w:ascii="Arial" w:hAnsi="Arial" w:cs="Arial"/>
          <w:sz w:val="20"/>
          <w:lang w:val="en-US"/>
        </w:rPr>
        <w:t xml:space="preserve"> </w:t>
      </w:r>
      <w:r w:rsidRPr="0004295D">
        <w:rPr>
          <w:rFonts w:ascii="Arial" w:hAnsi="Arial" w:cs="Arial"/>
          <w:sz w:val="20"/>
        </w:rPr>
        <w:t>Chi phí khác</w:t>
      </w:r>
    </w:p>
    <w:p w14:paraId="47AE2C19" w14:textId="77777777" w:rsidR="00654624" w:rsidRPr="0004295D" w:rsidRDefault="00654624" w:rsidP="00654624">
      <w:pPr>
        <w:spacing w:before="120"/>
        <w:rPr>
          <w:rFonts w:ascii="Arial" w:hAnsi="Arial" w:cs="Arial"/>
          <w:sz w:val="20"/>
        </w:rPr>
      </w:pPr>
      <w:r>
        <w:rPr>
          <w:rFonts w:ascii="Arial" w:hAnsi="Arial" w:cs="Arial"/>
          <w:sz w:val="20"/>
          <w:lang w:val="en-US"/>
        </w:rPr>
        <w:tab/>
      </w:r>
      <w:r w:rsidRPr="0004295D">
        <w:rPr>
          <w:rFonts w:ascii="Arial" w:hAnsi="Arial" w:cs="Arial"/>
          <w:sz w:val="20"/>
        </w:rPr>
        <w:t>Có</w:t>
      </w:r>
      <w:r>
        <w:rPr>
          <w:rFonts w:ascii="Arial" w:hAnsi="Arial" w:cs="Arial"/>
          <w:sz w:val="20"/>
          <w:lang w:val="en-US"/>
        </w:rPr>
        <w:t xml:space="preserve"> </w:t>
      </w:r>
      <w:r w:rsidRPr="0004295D">
        <w:rPr>
          <w:rFonts w:ascii="Arial" w:hAnsi="Arial" w:cs="Arial"/>
          <w:sz w:val="20"/>
        </w:rPr>
        <w:t>các</w:t>
      </w:r>
      <w:r>
        <w:rPr>
          <w:rFonts w:ascii="Arial" w:hAnsi="Arial" w:cs="Arial"/>
          <w:sz w:val="20"/>
          <w:lang w:val="en-US"/>
        </w:rPr>
        <w:t xml:space="preserve"> </w:t>
      </w:r>
      <w:r w:rsidRPr="0004295D">
        <w:rPr>
          <w:rFonts w:ascii="Arial" w:hAnsi="Arial" w:cs="Arial"/>
          <w:sz w:val="20"/>
        </w:rPr>
        <w:t>TK 111,</w:t>
      </w:r>
      <w:r>
        <w:rPr>
          <w:rFonts w:ascii="Arial" w:hAnsi="Arial" w:cs="Arial"/>
          <w:sz w:val="20"/>
          <w:lang w:val="en-US"/>
        </w:rPr>
        <w:t xml:space="preserve"> </w:t>
      </w:r>
      <w:r w:rsidRPr="0004295D">
        <w:rPr>
          <w:rFonts w:ascii="Arial" w:hAnsi="Arial" w:cs="Arial"/>
          <w:sz w:val="20"/>
        </w:rPr>
        <w:t>112,</w:t>
      </w:r>
      <w:r>
        <w:rPr>
          <w:rFonts w:ascii="Arial" w:hAnsi="Arial" w:cs="Arial"/>
          <w:sz w:val="20"/>
          <w:lang w:val="en-US"/>
        </w:rPr>
        <w:t xml:space="preserve"> </w:t>
      </w:r>
      <w:r w:rsidRPr="0004295D">
        <w:rPr>
          <w:rFonts w:ascii="Arial" w:hAnsi="Arial" w:cs="Arial"/>
          <w:sz w:val="20"/>
        </w:rPr>
        <w:t>331.</w:t>
      </w:r>
    </w:p>
    <w:p w14:paraId="7FDE9BF6" w14:textId="77777777" w:rsidR="00654624" w:rsidRPr="0004295D" w:rsidRDefault="00654624" w:rsidP="00654624">
      <w:pPr>
        <w:spacing w:before="120"/>
        <w:rPr>
          <w:rFonts w:ascii="Arial" w:hAnsi="Arial" w:cs="Arial"/>
          <w:sz w:val="20"/>
        </w:rPr>
      </w:pPr>
      <w:r w:rsidRPr="0004295D">
        <w:rPr>
          <w:rFonts w:ascii="Arial" w:hAnsi="Arial" w:cs="Arial"/>
          <w:sz w:val="20"/>
        </w:rPr>
        <w:t>3.6- Cuối kỳ kế toán, kết chuyển toàn bộ chi phí khác phát sinh trong kỳ để xác định kết quả hoạt động, ghi:</w:t>
      </w:r>
    </w:p>
    <w:p w14:paraId="1A122741" w14:textId="77777777" w:rsidR="00654624" w:rsidRPr="0004295D" w:rsidRDefault="00654624" w:rsidP="00654624">
      <w:pPr>
        <w:spacing w:before="120"/>
        <w:rPr>
          <w:rFonts w:ascii="Arial" w:hAnsi="Arial" w:cs="Arial"/>
          <w:sz w:val="20"/>
        </w:rPr>
      </w:pPr>
      <w:r w:rsidRPr="0004295D">
        <w:rPr>
          <w:rFonts w:ascii="Arial" w:hAnsi="Arial" w:cs="Arial"/>
          <w:sz w:val="20"/>
        </w:rPr>
        <w:t>Nợ TK 911- Xác định kết quả (9118)</w:t>
      </w:r>
    </w:p>
    <w:p w14:paraId="457897E5"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811-Chi phí khác.</w:t>
      </w:r>
    </w:p>
    <w:p w14:paraId="3E67F745" w14:textId="77777777" w:rsidR="00654624" w:rsidRPr="00BC109A" w:rsidRDefault="00654624" w:rsidP="00654624">
      <w:pPr>
        <w:spacing w:before="120"/>
        <w:jc w:val="center"/>
        <w:rPr>
          <w:rFonts w:ascii="Arial" w:hAnsi="Arial" w:cs="Arial"/>
          <w:b/>
          <w:sz w:val="20"/>
        </w:rPr>
      </w:pPr>
      <w:r w:rsidRPr="00BC109A">
        <w:rPr>
          <w:rFonts w:ascii="Arial" w:hAnsi="Arial" w:cs="Arial"/>
          <w:b/>
          <w:sz w:val="20"/>
        </w:rPr>
        <w:t>TÀI KHOẢN 821</w:t>
      </w:r>
    </w:p>
    <w:p w14:paraId="3585EC0E" w14:textId="77777777" w:rsidR="00654624" w:rsidRPr="00BC109A" w:rsidRDefault="00654624" w:rsidP="00654624">
      <w:pPr>
        <w:spacing w:before="120"/>
        <w:jc w:val="center"/>
        <w:rPr>
          <w:rFonts w:ascii="Arial" w:hAnsi="Arial" w:cs="Arial"/>
          <w:b/>
          <w:sz w:val="20"/>
        </w:rPr>
      </w:pPr>
      <w:r w:rsidRPr="00BC109A">
        <w:rPr>
          <w:rFonts w:ascii="Arial" w:hAnsi="Arial" w:cs="Arial"/>
          <w:b/>
          <w:sz w:val="20"/>
        </w:rPr>
        <w:t>CHI PHÍ THUẾ THU NHẬP DOANH NGHIỆP</w:t>
      </w:r>
    </w:p>
    <w:p w14:paraId="6DBDB4B1" w14:textId="77777777" w:rsidR="00654624" w:rsidRPr="00BC109A" w:rsidRDefault="00654624" w:rsidP="00654624">
      <w:pPr>
        <w:spacing w:before="120"/>
        <w:rPr>
          <w:rFonts w:ascii="Arial" w:hAnsi="Arial" w:cs="Arial"/>
          <w:b/>
          <w:sz w:val="20"/>
        </w:rPr>
      </w:pPr>
      <w:r w:rsidRPr="00BC109A">
        <w:rPr>
          <w:rFonts w:ascii="Arial" w:hAnsi="Arial" w:cs="Arial"/>
          <w:b/>
          <w:sz w:val="20"/>
        </w:rPr>
        <w:t>1- Nguyên tắc kế toán</w:t>
      </w:r>
    </w:p>
    <w:p w14:paraId="21C9E1D0" w14:textId="77777777" w:rsidR="00654624" w:rsidRPr="0004295D" w:rsidRDefault="00654624" w:rsidP="00654624">
      <w:pPr>
        <w:spacing w:before="120"/>
        <w:rPr>
          <w:rFonts w:ascii="Arial" w:hAnsi="Arial" w:cs="Arial"/>
          <w:sz w:val="20"/>
        </w:rPr>
      </w:pPr>
      <w:r w:rsidRPr="0004295D">
        <w:rPr>
          <w:rFonts w:ascii="Arial" w:hAnsi="Arial" w:cs="Arial"/>
          <w:sz w:val="20"/>
        </w:rPr>
        <w:t>1.1- Tài khoản này dùng để phản ánh chi phí thuế thu nhập doanh nghiệp của đơn vị phát sinh trong năm làm căn cứ xác định kết quả hoạt động của đơn vị có hoạt động sản xuất, kinh doanh, dịch vụ chịu thuế TNDN trong năm tài chính hiện hành.</w:t>
      </w:r>
    </w:p>
    <w:p w14:paraId="58E8B79C" w14:textId="77777777" w:rsidR="00654624" w:rsidRPr="0004295D" w:rsidRDefault="00654624" w:rsidP="00654624">
      <w:pPr>
        <w:spacing w:before="120"/>
        <w:rPr>
          <w:rFonts w:ascii="Arial" w:hAnsi="Arial" w:cs="Arial"/>
          <w:sz w:val="20"/>
        </w:rPr>
      </w:pPr>
      <w:r w:rsidRPr="0004295D">
        <w:rPr>
          <w:rFonts w:ascii="Arial" w:hAnsi="Arial" w:cs="Arial"/>
          <w:sz w:val="20"/>
        </w:rPr>
        <w:t>1.2- Chi phí thuế thu nhập doanh nghiệp được ghi nhận vào tài khoản này khi xác định thặng dư (thâm hụt) của một năm tài chính.</w:t>
      </w:r>
    </w:p>
    <w:p w14:paraId="72D8CDB6" w14:textId="77777777" w:rsidR="00654624" w:rsidRPr="0004295D" w:rsidRDefault="00654624" w:rsidP="00654624">
      <w:pPr>
        <w:spacing w:before="120"/>
        <w:rPr>
          <w:rFonts w:ascii="Arial" w:hAnsi="Arial" w:cs="Arial"/>
          <w:sz w:val="20"/>
        </w:rPr>
      </w:pPr>
      <w:r w:rsidRPr="0004295D">
        <w:rPr>
          <w:rFonts w:ascii="Arial" w:hAnsi="Arial" w:cs="Arial"/>
          <w:sz w:val="20"/>
        </w:rPr>
        <w:t>1.3- Hàng quý, kế toán căn cứ vào tờ khai thuế thu nhập doanh nghiệp để ghi nhận số thuế thu nhập doanh nghiệp tạm phải nộp vào chi phí thuế thu nhập doanh nghiệp.</w:t>
      </w:r>
    </w:p>
    <w:p w14:paraId="0258AA7E" w14:textId="77777777" w:rsidR="00654624" w:rsidRPr="0004295D" w:rsidRDefault="00654624" w:rsidP="00654624">
      <w:pPr>
        <w:spacing w:before="120"/>
        <w:rPr>
          <w:rFonts w:ascii="Arial" w:hAnsi="Arial" w:cs="Arial"/>
          <w:sz w:val="20"/>
        </w:rPr>
      </w:pPr>
      <w:r w:rsidRPr="0004295D">
        <w:rPr>
          <w:rFonts w:ascii="Arial" w:hAnsi="Arial" w:cs="Arial"/>
          <w:sz w:val="20"/>
        </w:rPr>
        <w:t>1.4- Cuối năm tài chính, căn cứ vào tờ khai quyết toán thuế, nếu số thuế thu nhập doanh nghiệp đã tạm nộp trong năm nhỏ hơn số phải nộp cho năm đó, kế toán ghi nhận số thuế thu nhập doanh nghiệp phải nộp thêm vào chi phí thuế thu nhập doanh nghiệp hiện hành.</w:t>
      </w:r>
    </w:p>
    <w:p w14:paraId="1E91627E" w14:textId="77777777" w:rsidR="00654624" w:rsidRPr="0004295D" w:rsidRDefault="00654624" w:rsidP="00654624">
      <w:pPr>
        <w:spacing w:before="120"/>
        <w:rPr>
          <w:rFonts w:ascii="Arial" w:hAnsi="Arial" w:cs="Arial"/>
          <w:sz w:val="20"/>
        </w:rPr>
      </w:pPr>
      <w:r w:rsidRPr="0004295D">
        <w:rPr>
          <w:rFonts w:ascii="Arial" w:hAnsi="Arial" w:cs="Arial"/>
          <w:sz w:val="20"/>
        </w:rPr>
        <w:t>Trường hợp số thuế thu nhập doanh nghiệp đã tạm nộp trong năm lớn hơn số phải nộp của năm đó, kế toán phải ghi giảm chi phí thuế thu nhập doanh nghiệp là số chênh lệch giữa số thuế thu nhập doanh nghiệp tạm phải nộp trong năm lớn hơn số phải nộp.</w:t>
      </w:r>
    </w:p>
    <w:p w14:paraId="4A7C3086" w14:textId="77777777" w:rsidR="00654624" w:rsidRPr="00BC109A" w:rsidRDefault="00654624" w:rsidP="00654624">
      <w:pPr>
        <w:spacing w:before="120"/>
        <w:rPr>
          <w:rFonts w:ascii="Arial" w:hAnsi="Arial" w:cs="Arial"/>
          <w:b/>
          <w:sz w:val="20"/>
        </w:rPr>
      </w:pPr>
      <w:r w:rsidRPr="00BC109A">
        <w:rPr>
          <w:rFonts w:ascii="Arial" w:hAnsi="Arial" w:cs="Arial"/>
          <w:b/>
          <w:sz w:val="20"/>
        </w:rPr>
        <w:t>2- Kết cấu và nội dung phản ánh của Tài khoản 821- Chi phí thuế thu nhập doanh nghiệp</w:t>
      </w:r>
    </w:p>
    <w:p w14:paraId="195E70BB" w14:textId="77777777" w:rsidR="00654624" w:rsidRPr="00BC109A" w:rsidRDefault="00654624" w:rsidP="00654624">
      <w:pPr>
        <w:spacing w:before="120"/>
        <w:rPr>
          <w:rFonts w:ascii="Arial" w:hAnsi="Arial" w:cs="Arial"/>
          <w:b/>
          <w:sz w:val="20"/>
        </w:rPr>
      </w:pPr>
      <w:r w:rsidRPr="00BC109A">
        <w:rPr>
          <w:rFonts w:ascii="Arial" w:hAnsi="Arial" w:cs="Arial"/>
          <w:b/>
          <w:sz w:val="20"/>
        </w:rPr>
        <w:t>Bên Nợ:</w:t>
      </w:r>
    </w:p>
    <w:p w14:paraId="57176690" w14:textId="77777777" w:rsidR="00654624" w:rsidRPr="0004295D" w:rsidRDefault="00654624" w:rsidP="00654624">
      <w:pPr>
        <w:spacing w:before="120"/>
        <w:rPr>
          <w:rFonts w:ascii="Arial" w:hAnsi="Arial" w:cs="Arial"/>
          <w:sz w:val="20"/>
        </w:rPr>
      </w:pPr>
      <w:r w:rsidRPr="0004295D">
        <w:rPr>
          <w:rFonts w:ascii="Arial" w:hAnsi="Arial" w:cs="Arial"/>
          <w:sz w:val="20"/>
        </w:rPr>
        <w:t>- Chi phí thuế thu nhập doanh nghiệp phát sinh trong năm;</w:t>
      </w:r>
    </w:p>
    <w:p w14:paraId="37C677BB" w14:textId="77777777" w:rsidR="00654624" w:rsidRPr="0004295D" w:rsidRDefault="00654624" w:rsidP="00654624">
      <w:pPr>
        <w:spacing w:before="120"/>
        <w:rPr>
          <w:rFonts w:ascii="Arial" w:hAnsi="Arial" w:cs="Arial"/>
          <w:sz w:val="20"/>
        </w:rPr>
      </w:pPr>
      <w:r w:rsidRPr="0004295D">
        <w:rPr>
          <w:rFonts w:ascii="Arial" w:hAnsi="Arial" w:cs="Arial"/>
          <w:sz w:val="20"/>
        </w:rPr>
        <w:t>- Phản ánh số thuế thu nhập doanh nghiệp phải nộp thêm do số phải nộp trong năm lớn hơn số thuế thu nhập doanh nghiệp đơn vị đã tạm nộp;</w:t>
      </w:r>
    </w:p>
    <w:p w14:paraId="53EC1D78" w14:textId="77777777" w:rsidR="00654624" w:rsidRPr="00BC109A" w:rsidRDefault="00654624" w:rsidP="00654624">
      <w:pPr>
        <w:spacing w:before="120"/>
        <w:rPr>
          <w:rFonts w:ascii="Arial" w:hAnsi="Arial" w:cs="Arial"/>
          <w:b/>
          <w:sz w:val="20"/>
        </w:rPr>
      </w:pPr>
      <w:r w:rsidRPr="00BC109A">
        <w:rPr>
          <w:rFonts w:ascii="Arial" w:hAnsi="Arial" w:cs="Arial"/>
          <w:b/>
          <w:sz w:val="20"/>
        </w:rPr>
        <w:t>Bên Có:</w:t>
      </w:r>
    </w:p>
    <w:p w14:paraId="24336AF3" w14:textId="77777777" w:rsidR="00654624" w:rsidRPr="0004295D" w:rsidRDefault="00654624" w:rsidP="00654624">
      <w:pPr>
        <w:spacing w:before="120"/>
        <w:rPr>
          <w:rFonts w:ascii="Arial" w:hAnsi="Arial" w:cs="Arial"/>
          <w:sz w:val="20"/>
        </w:rPr>
      </w:pPr>
      <w:r w:rsidRPr="0004295D">
        <w:rPr>
          <w:rFonts w:ascii="Arial" w:hAnsi="Arial" w:cs="Arial"/>
          <w:sz w:val="20"/>
        </w:rPr>
        <w:t>- Số thuế thu nhập doanh nghiệp thực tế phải nộp trong năm nhỏ hơn số thuế thu nhập doanh nghiệp đơn vị đã tạm nộp được giảm trừ vào chi phí thuế thu nhập doanh nghiệp đã ghi nhận trong năm;</w:t>
      </w:r>
    </w:p>
    <w:p w14:paraId="639AA466"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Kết chuyển số thuế thu nhập doanh nghiệp phát sinh trong năm vào Tài khoản 911- Xác định </w:t>
      </w:r>
      <w:r w:rsidRPr="0004295D">
        <w:rPr>
          <w:rFonts w:ascii="Arial" w:hAnsi="Arial" w:cs="Arial"/>
          <w:sz w:val="20"/>
          <w:highlight w:val="white"/>
        </w:rPr>
        <w:t>kết</w:t>
      </w:r>
      <w:r w:rsidRPr="0004295D">
        <w:rPr>
          <w:rFonts w:ascii="Arial" w:hAnsi="Arial" w:cs="Arial"/>
          <w:sz w:val="20"/>
        </w:rPr>
        <w:t xml:space="preserve"> quả;</w:t>
      </w:r>
    </w:p>
    <w:p w14:paraId="3EA1B8C4" w14:textId="77777777" w:rsidR="00654624" w:rsidRPr="00BC109A" w:rsidRDefault="00654624" w:rsidP="00654624">
      <w:pPr>
        <w:spacing w:before="120"/>
        <w:rPr>
          <w:rFonts w:ascii="Arial" w:hAnsi="Arial" w:cs="Arial"/>
          <w:b/>
          <w:sz w:val="20"/>
        </w:rPr>
      </w:pPr>
      <w:r w:rsidRPr="00BC109A">
        <w:rPr>
          <w:rFonts w:ascii="Arial" w:hAnsi="Arial" w:cs="Arial"/>
          <w:b/>
          <w:sz w:val="20"/>
        </w:rPr>
        <w:t>Tài khoản này không có số dư cuối kỳ.</w:t>
      </w:r>
    </w:p>
    <w:p w14:paraId="5D3A1DA1" w14:textId="77777777" w:rsidR="00654624" w:rsidRPr="00BC109A" w:rsidRDefault="00654624" w:rsidP="00654624">
      <w:pPr>
        <w:spacing w:before="120"/>
        <w:rPr>
          <w:rFonts w:ascii="Arial" w:hAnsi="Arial" w:cs="Arial"/>
          <w:b/>
          <w:sz w:val="20"/>
        </w:rPr>
      </w:pPr>
      <w:r w:rsidRPr="00BC109A">
        <w:rPr>
          <w:rFonts w:ascii="Arial" w:hAnsi="Arial" w:cs="Arial"/>
          <w:b/>
          <w:sz w:val="20"/>
        </w:rPr>
        <w:t>3- Phương pháp hạch toán kế toán một số nghiệp vụ kinh tế chủ yếu</w:t>
      </w:r>
    </w:p>
    <w:p w14:paraId="198F8EF2" w14:textId="77777777" w:rsidR="00654624" w:rsidRPr="0004295D" w:rsidRDefault="00654624" w:rsidP="00654624">
      <w:pPr>
        <w:spacing w:before="120"/>
        <w:rPr>
          <w:rFonts w:ascii="Arial" w:hAnsi="Arial" w:cs="Arial"/>
          <w:sz w:val="20"/>
        </w:rPr>
      </w:pPr>
      <w:r w:rsidRPr="0004295D">
        <w:rPr>
          <w:rFonts w:ascii="Arial" w:hAnsi="Arial" w:cs="Arial"/>
          <w:sz w:val="20"/>
        </w:rPr>
        <w:t>3.1- Định kỳ, khi xác định thuế thu nhập doanh nghiệp tạm phải nộp theo quy định của Luật thuế thu nhập doanh nghiệp, kế toán phản ánh số thuế thu nhập doanh nghiệp tạm nộp ngân sách Nhà nước vào chi phí thuế thu nhập doanh nghiệp, ghi:</w:t>
      </w:r>
    </w:p>
    <w:p w14:paraId="336B8B25" w14:textId="77777777" w:rsidR="00654624" w:rsidRPr="0004295D" w:rsidRDefault="00654624" w:rsidP="00654624">
      <w:pPr>
        <w:spacing w:before="120"/>
        <w:rPr>
          <w:rFonts w:ascii="Arial" w:hAnsi="Arial" w:cs="Arial"/>
          <w:sz w:val="20"/>
        </w:rPr>
      </w:pPr>
      <w:r w:rsidRPr="0004295D">
        <w:rPr>
          <w:rFonts w:ascii="Arial" w:hAnsi="Arial" w:cs="Arial"/>
          <w:sz w:val="20"/>
        </w:rPr>
        <w:t>Nợ TK 821- Chi phí thuế thu nhập doanh nghiệp</w:t>
      </w:r>
    </w:p>
    <w:p w14:paraId="3FC5CAE1"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333- Các khoản phải nộp nhà nước (3334).</w:t>
      </w:r>
    </w:p>
    <w:p w14:paraId="2204FBAC" w14:textId="77777777" w:rsidR="00654624" w:rsidRPr="0004295D" w:rsidRDefault="00654624" w:rsidP="00654624">
      <w:pPr>
        <w:spacing w:before="120"/>
        <w:rPr>
          <w:rFonts w:ascii="Arial" w:hAnsi="Arial" w:cs="Arial"/>
          <w:sz w:val="20"/>
        </w:rPr>
      </w:pPr>
      <w:r w:rsidRPr="0004295D">
        <w:rPr>
          <w:rFonts w:ascii="Arial" w:hAnsi="Arial" w:cs="Arial"/>
          <w:sz w:val="20"/>
        </w:rPr>
        <w:t>3.2- Cuối năm tài chính, căn cứ vào số thuế thu nhập doanh nghiệp thực tế phải nộp theo tờ khai quyết toán thuế hoặc số thuế do cơ quan thuế thông báo phải nộp:</w:t>
      </w:r>
    </w:p>
    <w:p w14:paraId="3437B879" w14:textId="77777777" w:rsidR="00654624" w:rsidRPr="0004295D" w:rsidRDefault="00654624" w:rsidP="00654624">
      <w:pPr>
        <w:spacing w:before="120"/>
        <w:rPr>
          <w:rFonts w:ascii="Arial" w:hAnsi="Arial" w:cs="Arial"/>
          <w:sz w:val="20"/>
        </w:rPr>
      </w:pPr>
      <w:r w:rsidRPr="0004295D">
        <w:rPr>
          <w:rFonts w:ascii="Arial" w:hAnsi="Arial" w:cs="Arial"/>
          <w:sz w:val="20"/>
        </w:rPr>
        <w:t>a) Nếu số thuế thu nhập doanh nghiệp thực tế phải nộp trong năm lớn hơn số thuế thu nhập doanh nghiệp đã tạm nộp, kế toán phản ánh bổ sung số thuế thu nhập doanh nghiệp hiện hành còn phải nộp, ghi:</w:t>
      </w:r>
    </w:p>
    <w:p w14:paraId="58ACBC44" w14:textId="77777777" w:rsidR="00654624" w:rsidRPr="0004295D" w:rsidRDefault="00654624" w:rsidP="00654624">
      <w:pPr>
        <w:spacing w:before="120"/>
        <w:rPr>
          <w:rFonts w:ascii="Arial" w:hAnsi="Arial" w:cs="Arial"/>
          <w:sz w:val="20"/>
        </w:rPr>
      </w:pPr>
      <w:r w:rsidRPr="0004295D">
        <w:rPr>
          <w:rFonts w:ascii="Arial" w:hAnsi="Arial" w:cs="Arial"/>
          <w:sz w:val="20"/>
        </w:rPr>
        <w:t>Nợ TK 821- Chi phí thuế thu nhập doanh nghiệp</w:t>
      </w:r>
    </w:p>
    <w:p w14:paraId="75BF7363"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333- Các khoản phải nộp nhà nước (3334).</w:t>
      </w:r>
    </w:p>
    <w:p w14:paraId="4CBA9261" w14:textId="77777777" w:rsidR="00654624" w:rsidRPr="0004295D" w:rsidRDefault="00654624" w:rsidP="00654624">
      <w:pPr>
        <w:spacing w:before="120"/>
        <w:rPr>
          <w:rFonts w:ascii="Arial" w:hAnsi="Arial" w:cs="Arial"/>
          <w:sz w:val="20"/>
        </w:rPr>
      </w:pPr>
      <w:r w:rsidRPr="0004295D">
        <w:rPr>
          <w:rFonts w:ascii="Arial" w:hAnsi="Arial" w:cs="Arial"/>
          <w:sz w:val="20"/>
        </w:rPr>
        <w:t>b) Nếu số thuế thu nhập doanh nghiệp thực tế phải nộp trong năm nhỏ hơn số thuế thu nhập doanh nghiệp tạm phải nộ</w:t>
      </w:r>
      <w:r>
        <w:rPr>
          <w:rFonts w:ascii="Arial" w:hAnsi="Arial" w:cs="Arial"/>
          <w:sz w:val="20"/>
        </w:rPr>
        <w:t>p, k</w:t>
      </w:r>
      <w:r>
        <w:rPr>
          <w:rFonts w:ascii="Arial" w:hAnsi="Arial" w:cs="Arial"/>
          <w:sz w:val="20"/>
          <w:lang w:val="en-US"/>
        </w:rPr>
        <w:t>ế</w:t>
      </w:r>
      <w:r w:rsidRPr="0004295D">
        <w:rPr>
          <w:rFonts w:ascii="Arial" w:hAnsi="Arial" w:cs="Arial"/>
          <w:sz w:val="20"/>
        </w:rPr>
        <w:t xml:space="preserve"> toán ghi giảm chi phí thuế thu nhập doanh nghiệp hiện hành, ghi:</w:t>
      </w:r>
    </w:p>
    <w:p w14:paraId="2C8E5EFE" w14:textId="77777777" w:rsidR="00654624" w:rsidRPr="0004295D" w:rsidRDefault="00654624" w:rsidP="00654624">
      <w:pPr>
        <w:spacing w:before="120"/>
        <w:rPr>
          <w:rFonts w:ascii="Arial" w:hAnsi="Arial" w:cs="Arial"/>
          <w:sz w:val="20"/>
        </w:rPr>
      </w:pPr>
      <w:r w:rsidRPr="0004295D">
        <w:rPr>
          <w:rFonts w:ascii="Arial" w:hAnsi="Arial" w:cs="Arial"/>
          <w:sz w:val="20"/>
        </w:rPr>
        <w:t>Nợ TK 333- Các khoản phải nộp nhà nước (3334)</w:t>
      </w:r>
    </w:p>
    <w:p w14:paraId="6CDF0240"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821- Chi phí thuế thu nhập doanh nghiệp.</w:t>
      </w:r>
    </w:p>
    <w:p w14:paraId="42663222" w14:textId="77777777" w:rsidR="00654624" w:rsidRPr="0004295D" w:rsidRDefault="00654624" w:rsidP="00654624">
      <w:pPr>
        <w:spacing w:before="120"/>
        <w:rPr>
          <w:rFonts w:ascii="Arial" w:hAnsi="Arial" w:cs="Arial"/>
          <w:sz w:val="20"/>
        </w:rPr>
      </w:pPr>
      <w:r w:rsidRPr="0004295D">
        <w:rPr>
          <w:rFonts w:ascii="Arial" w:hAnsi="Arial" w:cs="Arial"/>
          <w:sz w:val="20"/>
        </w:rPr>
        <w:t>3.3- Khi nộp thuế thu nhập doanh nghiệp vào NSNN, ghi:</w:t>
      </w:r>
    </w:p>
    <w:p w14:paraId="659E16F2" w14:textId="77777777" w:rsidR="00654624" w:rsidRPr="0004295D" w:rsidRDefault="00654624" w:rsidP="00654624">
      <w:pPr>
        <w:spacing w:before="120"/>
        <w:rPr>
          <w:rFonts w:ascii="Arial" w:hAnsi="Arial" w:cs="Arial"/>
          <w:sz w:val="20"/>
        </w:rPr>
      </w:pPr>
      <w:r w:rsidRPr="0004295D">
        <w:rPr>
          <w:rFonts w:ascii="Arial" w:hAnsi="Arial" w:cs="Arial"/>
          <w:sz w:val="20"/>
        </w:rPr>
        <w:t>Nợ TK 333- Các khoản phải nộp nhà nước (3334)</w:t>
      </w:r>
    </w:p>
    <w:p w14:paraId="7CE31E86"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111,</w:t>
      </w:r>
      <w:r>
        <w:rPr>
          <w:rFonts w:ascii="Arial" w:hAnsi="Arial" w:cs="Arial"/>
          <w:sz w:val="20"/>
          <w:lang w:val="en-US"/>
        </w:rPr>
        <w:t xml:space="preserve"> </w:t>
      </w:r>
      <w:r w:rsidRPr="0004295D">
        <w:rPr>
          <w:rFonts w:ascii="Arial" w:hAnsi="Arial" w:cs="Arial"/>
          <w:sz w:val="20"/>
        </w:rPr>
        <w:t>112.</w:t>
      </w:r>
    </w:p>
    <w:p w14:paraId="3016E800" w14:textId="77777777" w:rsidR="00654624" w:rsidRPr="0004295D" w:rsidRDefault="00654624" w:rsidP="00654624">
      <w:pPr>
        <w:spacing w:before="120"/>
        <w:rPr>
          <w:rFonts w:ascii="Arial" w:hAnsi="Arial" w:cs="Arial"/>
          <w:sz w:val="20"/>
        </w:rPr>
      </w:pPr>
      <w:r w:rsidRPr="0004295D">
        <w:rPr>
          <w:rFonts w:ascii="Arial" w:hAnsi="Arial" w:cs="Arial"/>
          <w:sz w:val="20"/>
        </w:rPr>
        <w:t>3.4- Cuối kỳ, kế toán kết chuyển chi phí thuế TNDN, ghi:</w:t>
      </w:r>
    </w:p>
    <w:p w14:paraId="79CF226F" w14:textId="77777777" w:rsidR="00654624" w:rsidRPr="0004295D" w:rsidRDefault="00654624" w:rsidP="00654624">
      <w:pPr>
        <w:spacing w:before="120"/>
        <w:rPr>
          <w:rFonts w:ascii="Arial" w:hAnsi="Arial" w:cs="Arial"/>
          <w:sz w:val="20"/>
        </w:rPr>
      </w:pPr>
      <w:r w:rsidRPr="0004295D">
        <w:rPr>
          <w:rFonts w:ascii="Arial" w:hAnsi="Arial" w:cs="Arial"/>
          <w:sz w:val="20"/>
        </w:rPr>
        <w:t>a) Nếu TK 821 có số phát sinh Nợ lớn hơn số phát sinh Có, ghi:</w:t>
      </w:r>
    </w:p>
    <w:p w14:paraId="1A6905BF" w14:textId="77777777" w:rsidR="00654624" w:rsidRPr="0004295D" w:rsidRDefault="00654624" w:rsidP="00654624">
      <w:pPr>
        <w:spacing w:before="120"/>
        <w:rPr>
          <w:rFonts w:ascii="Arial" w:hAnsi="Arial" w:cs="Arial"/>
          <w:sz w:val="20"/>
        </w:rPr>
      </w:pPr>
      <w:r w:rsidRPr="0004295D">
        <w:rPr>
          <w:rFonts w:ascii="Arial" w:hAnsi="Arial" w:cs="Arial"/>
          <w:sz w:val="20"/>
        </w:rPr>
        <w:t>Nợ TK 911- Xác định kết quả (9112)</w:t>
      </w:r>
    </w:p>
    <w:p w14:paraId="4A0E28F5"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821- Chi phí thuế thu nhập doanh nghiệp.</w:t>
      </w:r>
    </w:p>
    <w:p w14:paraId="1C461E2A" w14:textId="77777777" w:rsidR="00654624" w:rsidRPr="0004295D" w:rsidRDefault="00654624" w:rsidP="00654624">
      <w:pPr>
        <w:spacing w:before="120"/>
        <w:rPr>
          <w:rFonts w:ascii="Arial" w:hAnsi="Arial" w:cs="Arial"/>
          <w:sz w:val="20"/>
        </w:rPr>
      </w:pPr>
      <w:r w:rsidRPr="0004295D">
        <w:rPr>
          <w:rFonts w:ascii="Arial" w:hAnsi="Arial" w:cs="Arial"/>
          <w:sz w:val="20"/>
        </w:rPr>
        <w:t>b) Nếu TK 821 có số phát sinh Nợ nhỏ hơn số phát sinh Có, ghi:</w:t>
      </w:r>
    </w:p>
    <w:p w14:paraId="48FFFEF5" w14:textId="77777777" w:rsidR="00654624" w:rsidRPr="0004295D" w:rsidRDefault="00654624" w:rsidP="00654624">
      <w:pPr>
        <w:spacing w:before="120"/>
        <w:rPr>
          <w:rFonts w:ascii="Arial" w:hAnsi="Arial" w:cs="Arial"/>
          <w:sz w:val="20"/>
        </w:rPr>
      </w:pPr>
      <w:r w:rsidRPr="0004295D">
        <w:rPr>
          <w:rFonts w:ascii="Arial" w:hAnsi="Arial" w:cs="Arial"/>
          <w:sz w:val="20"/>
        </w:rPr>
        <w:t>Nợ TK 821- Chi phí thuế thu nhập doanh nghiệp</w:t>
      </w:r>
    </w:p>
    <w:p w14:paraId="1FE4E4B5"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911- Xác định kết quả (9112).</w:t>
      </w:r>
    </w:p>
    <w:p w14:paraId="2B26B638" w14:textId="77777777" w:rsidR="00654624" w:rsidRPr="004A34A9" w:rsidRDefault="00654624" w:rsidP="00654624">
      <w:pPr>
        <w:spacing w:before="120"/>
        <w:jc w:val="center"/>
        <w:rPr>
          <w:rFonts w:ascii="Arial" w:hAnsi="Arial" w:cs="Arial"/>
          <w:b/>
          <w:sz w:val="20"/>
        </w:rPr>
      </w:pPr>
      <w:r w:rsidRPr="004A34A9">
        <w:rPr>
          <w:rFonts w:ascii="Arial" w:hAnsi="Arial" w:cs="Arial"/>
          <w:b/>
          <w:sz w:val="20"/>
        </w:rPr>
        <w:t>TÀI KHOẢN LOẠI 9</w:t>
      </w:r>
    </w:p>
    <w:p w14:paraId="07293A3E" w14:textId="77777777" w:rsidR="00654624" w:rsidRPr="004A34A9" w:rsidRDefault="00654624" w:rsidP="00654624">
      <w:pPr>
        <w:spacing w:before="120"/>
        <w:jc w:val="center"/>
        <w:rPr>
          <w:rFonts w:ascii="Arial" w:hAnsi="Arial" w:cs="Arial"/>
          <w:b/>
          <w:sz w:val="20"/>
        </w:rPr>
      </w:pPr>
      <w:r w:rsidRPr="004A34A9">
        <w:rPr>
          <w:rFonts w:ascii="Arial" w:hAnsi="Arial" w:cs="Arial"/>
          <w:b/>
          <w:sz w:val="20"/>
        </w:rPr>
        <w:t>NGUYÊN TẮC KẾ TOÁN TÀI KHOẢN LOẠI 9</w:t>
      </w:r>
    </w:p>
    <w:p w14:paraId="53AC2354" w14:textId="77777777" w:rsidR="00654624" w:rsidRPr="0004295D" w:rsidRDefault="00654624" w:rsidP="00654624">
      <w:pPr>
        <w:spacing w:before="120"/>
        <w:rPr>
          <w:rFonts w:ascii="Arial" w:hAnsi="Arial" w:cs="Arial"/>
          <w:sz w:val="20"/>
        </w:rPr>
      </w:pPr>
      <w:r w:rsidRPr="0004295D">
        <w:rPr>
          <w:rFonts w:ascii="Arial" w:hAnsi="Arial" w:cs="Arial"/>
          <w:sz w:val="20"/>
        </w:rPr>
        <w:t>1- Tài khoản loại 9 phải phản ánh đầy đủ, chính xác kết quả của tất cả các hoạt động trong kỳ kế toán theo đúng quy định của chính sách tài chính hiện hành.</w:t>
      </w:r>
    </w:p>
    <w:p w14:paraId="0DD4404F" w14:textId="77777777" w:rsidR="00654624" w:rsidRPr="0004295D" w:rsidRDefault="00654624" w:rsidP="00654624">
      <w:pPr>
        <w:spacing w:before="120"/>
        <w:rPr>
          <w:rFonts w:ascii="Arial" w:hAnsi="Arial" w:cs="Arial"/>
          <w:sz w:val="20"/>
        </w:rPr>
      </w:pPr>
      <w:r w:rsidRPr="0004295D">
        <w:rPr>
          <w:rFonts w:ascii="Arial" w:hAnsi="Arial" w:cs="Arial"/>
          <w:sz w:val="20"/>
        </w:rPr>
        <w:t>2- Cuối năm, đơn vị phải tính toán xác định kết quả của từng hoạt động phát sinh trong năm. Việc xử lý kết quả hoạt động thực hiện theo quy định của quy chế tài chính.</w:t>
      </w:r>
    </w:p>
    <w:p w14:paraId="22B3D4AB" w14:textId="77777777" w:rsidR="00654624" w:rsidRPr="004A34A9" w:rsidRDefault="00654624" w:rsidP="00654624">
      <w:pPr>
        <w:spacing w:before="120"/>
        <w:rPr>
          <w:rFonts w:ascii="Arial" w:hAnsi="Arial" w:cs="Arial"/>
          <w:b/>
          <w:i/>
          <w:sz w:val="20"/>
        </w:rPr>
      </w:pPr>
      <w:r w:rsidRPr="004A34A9">
        <w:rPr>
          <w:rFonts w:ascii="Arial" w:hAnsi="Arial" w:cs="Arial"/>
          <w:b/>
          <w:i/>
          <w:sz w:val="20"/>
        </w:rPr>
        <w:t xml:space="preserve">Tài khoản loại 9 </w:t>
      </w:r>
      <w:r w:rsidRPr="004A34A9">
        <w:rPr>
          <w:rFonts w:ascii="Arial" w:hAnsi="Arial" w:cs="Arial"/>
          <w:b/>
          <w:i/>
          <w:sz w:val="20"/>
          <w:highlight w:val="white"/>
        </w:rPr>
        <w:t>có</w:t>
      </w:r>
      <w:r w:rsidRPr="004A34A9">
        <w:rPr>
          <w:rFonts w:ascii="Arial" w:hAnsi="Arial" w:cs="Arial"/>
          <w:b/>
          <w:i/>
          <w:sz w:val="20"/>
        </w:rPr>
        <w:t xml:space="preserve"> 01 tài khoản:</w:t>
      </w:r>
    </w:p>
    <w:p w14:paraId="67F25FE9"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Tài khoản 911- Xác định </w:t>
      </w:r>
      <w:r w:rsidRPr="0004295D">
        <w:rPr>
          <w:rFonts w:ascii="Arial" w:hAnsi="Arial" w:cs="Arial"/>
          <w:sz w:val="20"/>
          <w:highlight w:val="white"/>
        </w:rPr>
        <w:t>kết</w:t>
      </w:r>
      <w:r w:rsidRPr="0004295D">
        <w:rPr>
          <w:rFonts w:ascii="Arial" w:hAnsi="Arial" w:cs="Arial"/>
          <w:sz w:val="20"/>
        </w:rPr>
        <w:t xml:space="preserve"> quả.</w:t>
      </w:r>
    </w:p>
    <w:p w14:paraId="58566BE6" w14:textId="77777777" w:rsidR="00654624" w:rsidRPr="004A34A9" w:rsidRDefault="00654624" w:rsidP="00654624">
      <w:pPr>
        <w:spacing w:before="120"/>
        <w:jc w:val="center"/>
        <w:rPr>
          <w:rFonts w:ascii="Arial" w:hAnsi="Arial" w:cs="Arial"/>
          <w:b/>
          <w:sz w:val="20"/>
        </w:rPr>
      </w:pPr>
      <w:r w:rsidRPr="004A34A9">
        <w:rPr>
          <w:rFonts w:ascii="Arial" w:hAnsi="Arial" w:cs="Arial"/>
          <w:b/>
          <w:sz w:val="20"/>
        </w:rPr>
        <w:t>TÀI KHOẢN 911</w:t>
      </w:r>
    </w:p>
    <w:p w14:paraId="067632DF" w14:textId="77777777" w:rsidR="00654624" w:rsidRPr="0004295D" w:rsidRDefault="00654624" w:rsidP="00654624">
      <w:pPr>
        <w:spacing w:before="120"/>
        <w:jc w:val="center"/>
        <w:rPr>
          <w:rFonts w:ascii="Arial" w:hAnsi="Arial" w:cs="Arial"/>
          <w:sz w:val="20"/>
        </w:rPr>
      </w:pPr>
      <w:r w:rsidRPr="004A34A9">
        <w:rPr>
          <w:rFonts w:ascii="Arial" w:hAnsi="Arial" w:cs="Arial"/>
          <w:b/>
          <w:sz w:val="20"/>
        </w:rPr>
        <w:t>XÁC ĐỊNH KẾT QUẢ</w:t>
      </w:r>
    </w:p>
    <w:p w14:paraId="7F8A4018" w14:textId="77777777" w:rsidR="00654624" w:rsidRPr="004A34A9" w:rsidRDefault="00654624" w:rsidP="00654624">
      <w:pPr>
        <w:spacing w:before="120"/>
        <w:rPr>
          <w:rFonts w:ascii="Arial" w:hAnsi="Arial" w:cs="Arial"/>
          <w:b/>
          <w:sz w:val="20"/>
        </w:rPr>
      </w:pPr>
      <w:r w:rsidRPr="004A34A9">
        <w:rPr>
          <w:rFonts w:ascii="Arial" w:hAnsi="Arial" w:cs="Arial"/>
          <w:b/>
          <w:sz w:val="20"/>
        </w:rPr>
        <w:t>1- Nguyên tắc kế toán</w:t>
      </w:r>
    </w:p>
    <w:p w14:paraId="75C9C390"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1.1 - Tài khoản này dùng để xác định và phản ánh kết quả các hoạt động của đơn vị hành chính, sự nghiệp trong một kỳ kế toán năm, </w:t>
      </w:r>
      <w:r w:rsidRPr="0004295D">
        <w:rPr>
          <w:rFonts w:ascii="Arial" w:hAnsi="Arial" w:cs="Arial"/>
          <w:sz w:val="20"/>
          <w:highlight w:val="white"/>
        </w:rPr>
        <w:t>Kết quả</w:t>
      </w:r>
      <w:r w:rsidRPr="0004295D">
        <w:rPr>
          <w:rFonts w:ascii="Arial" w:hAnsi="Arial" w:cs="Arial"/>
          <w:sz w:val="20"/>
        </w:rPr>
        <w:t xml:space="preserve"> hoạt động của đơn vị bao gồm: Kết quả hoạt động do NSNN cấp; kết quả hoạt động viện trợ, vay nợ nước ngoài; kết quả hoạt động thu phí, lệ phí; kết quả hoạt động tài chính; kết quả hoạt động sản xuất, kinh doanh, dịch vụ và kết quả hoạt động khác.</w:t>
      </w:r>
    </w:p>
    <w:p w14:paraId="58606C6A"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1.2- Tài khoản này phải phản ánh đầy đủ, chính xác </w:t>
      </w:r>
      <w:r w:rsidRPr="0004295D">
        <w:rPr>
          <w:rFonts w:ascii="Arial" w:hAnsi="Arial" w:cs="Arial"/>
          <w:sz w:val="20"/>
          <w:highlight w:val="white"/>
        </w:rPr>
        <w:t>kết</w:t>
      </w:r>
      <w:r w:rsidRPr="0004295D">
        <w:rPr>
          <w:rFonts w:ascii="Arial" w:hAnsi="Arial" w:cs="Arial"/>
          <w:sz w:val="20"/>
        </w:rPr>
        <w:t xml:space="preserve"> quả của tất cả các hoạt động trong kỳ k</w:t>
      </w:r>
      <w:r>
        <w:rPr>
          <w:rFonts w:ascii="Arial" w:hAnsi="Arial" w:cs="Arial"/>
          <w:sz w:val="20"/>
          <w:lang w:val="en-US"/>
        </w:rPr>
        <w:t>ế</w:t>
      </w:r>
      <w:r w:rsidRPr="0004295D">
        <w:rPr>
          <w:rFonts w:ascii="Arial" w:hAnsi="Arial" w:cs="Arial"/>
          <w:sz w:val="20"/>
        </w:rPr>
        <w:t xml:space="preserve"> toán. Đơn vị phải mở sổ chi tiết để theo dõi kết quả của từng hoạt động.</w:t>
      </w:r>
    </w:p>
    <w:p w14:paraId="062BF727" w14:textId="77777777" w:rsidR="00654624" w:rsidRPr="0004295D" w:rsidRDefault="00654624" w:rsidP="00654624">
      <w:pPr>
        <w:spacing w:before="120"/>
        <w:rPr>
          <w:rFonts w:ascii="Arial" w:hAnsi="Arial" w:cs="Arial"/>
          <w:sz w:val="20"/>
        </w:rPr>
      </w:pPr>
      <w:r w:rsidRPr="0004295D">
        <w:rPr>
          <w:rFonts w:ascii="Arial" w:hAnsi="Arial" w:cs="Arial"/>
          <w:sz w:val="20"/>
        </w:rPr>
        <w:t>1.3- Các khoản doanh thu và thu nhập được kết chuyển vào tài khoản này là số doanh thu thuần và thu nhập thuần.</w:t>
      </w:r>
    </w:p>
    <w:p w14:paraId="5FB54212" w14:textId="77777777" w:rsidR="00654624" w:rsidRPr="004A34A9" w:rsidRDefault="00654624" w:rsidP="00654624">
      <w:pPr>
        <w:spacing w:before="120"/>
        <w:rPr>
          <w:rFonts w:ascii="Arial" w:hAnsi="Arial" w:cs="Arial"/>
          <w:b/>
          <w:sz w:val="20"/>
        </w:rPr>
      </w:pPr>
      <w:r w:rsidRPr="004A34A9">
        <w:rPr>
          <w:rFonts w:ascii="Arial" w:hAnsi="Arial" w:cs="Arial"/>
          <w:b/>
          <w:sz w:val="20"/>
        </w:rPr>
        <w:t>2- Kết cấu và nội dung phản ánh của Tài khoản 911- Xác định kết</w:t>
      </w:r>
      <w:r w:rsidRPr="004A34A9">
        <w:rPr>
          <w:rFonts w:ascii="Arial" w:hAnsi="Arial" w:cs="Arial"/>
          <w:b/>
          <w:sz w:val="20"/>
          <w:lang w:val="en-US"/>
        </w:rPr>
        <w:t xml:space="preserve"> </w:t>
      </w:r>
      <w:r w:rsidRPr="004A34A9">
        <w:rPr>
          <w:rFonts w:ascii="Arial" w:hAnsi="Arial" w:cs="Arial"/>
          <w:b/>
          <w:sz w:val="20"/>
        </w:rPr>
        <w:t>quả.</w:t>
      </w:r>
    </w:p>
    <w:p w14:paraId="47B4A181" w14:textId="77777777" w:rsidR="00654624" w:rsidRPr="004A34A9" w:rsidRDefault="00654624" w:rsidP="00654624">
      <w:pPr>
        <w:spacing w:before="120"/>
        <w:rPr>
          <w:rFonts w:ascii="Arial" w:hAnsi="Arial" w:cs="Arial"/>
          <w:b/>
          <w:sz w:val="20"/>
        </w:rPr>
      </w:pPr>
      <w:r w:rsidRPr="004A34A9">
        <w:rPr>
          <w:rFonts w:ascii="Arial" w:hAnsi="Arial" w:cs="Arial"/>
          <w:b/>
          <w:sz w:val="20"/>
        </w:rPr>
        <w:t>Bên Nợ:</w:t>
      </w:r>
    </w:p>
    <w:p w14:paraId="77A49A17" w14:textId="77777777" w:rsidR="00654624" w:rsidRPr="0004295D" w:rsidRDefault="00654624" w:rsidP="00654624">
      <w:pPr>
        <w:spacing w:before="120"/>
        <w:rPr>
          <w:rFonts w:ascii="Arial" w:hAnsi="Arial" w:cs="Arial"/>
          <w:sz w:val="20"/>
        </w:rPr>
      </w:pPr>
      <w:r w:rsidRPr="0004295D">
        <w:rPr>
          <w:rFonts w:ascii="Arial" w:hAnsi="Arial" w:cs="Arial"/>
          <w:sz w:val="20"/>
        </w:rPr>
        <w:t>- Kết chuyể</w:t>
      </w:r>
      <w:r>
        <w:rPr>
          <w:rFonts w:ascii="Arial" w:hAnsi="Arial" w:cs="Arial"/>
          <w:sz w:val="20"/>
        </w:rPr>
        <w:t>n tr</w:t>
      </w:r>
      <w:r>
        <w:rPr>
          <w:rFonts w:ascii="Arial" w:hAnsi="Arial" w:cs="Arial"/>
          <w:sz w:val="20"/>
          <w:lang w:val="en-US"/>
        </w:rPr>
        <w:t>ị</w:t>
      </w:r>
      <w:r w:rsidRPr="0004295D">
        <w:rPr>
          <w:rFonts w:ascii="Arial" w:hAnsi="Arial" w:cs="Arial"/>
          <w:sz w:val="20"/>
        </w:rPr>
        <w:t xml:space="preserve"> giá vốn của sản phẩm, hàng hóa và dịch vụ đã bán;</w:t>
      </w:r>
    </w:p>
    <w:p w14:paraId="00B86875" w14:textId="77777777" w:rsidR="00654624" w:rsidRPr="0004295D" w:rsidRDefault="00654624" w:rsidP="00654624">
      <w:pPr>
        <w:spacing w:before="120"/>
        <w:rPr>
          <w:rFonts w:ascii="Arial" w:hAnsi="Arial" w:cs="Arial"/>
          <w:sz w:val="20"/>
        </w:rPr>
      </w:pPr>
      <w:r w:rsidRPr="0004295D">
        <w:rPr>
          <w:rFonts w:ascii="Arial" w:hAnsi="Arial" w:cs="Arial"/>
          <w:sz w:val="20"/>
        </w:rPr>
        <w:t>- Kết chuyển chi hoạt động do NSNN cấp; chi viện trợ, vay nợ nước ngoài; chi hoạt động thu phí; chi tài chính; chi sản xuất, kinh doanh, dịch vụ và chi khác.</w:t>
      </w:r>
    </w:p>
    <w:p w14:paraId="3D8C0CF9" w14:textId="77777777" w:rsidR="00654624" w:rsidRPr="0004295D" w:rsidRDefault="00654624" w:rsidP="00654624">
      <w:pPr>
        <w:spacing w:before="120"/>
        <w:rPr>
          <w:rFonts w:ascii="Arial" w:hAnsi="Arial" w:cs="Arial"/>
          <w:sz w:val="20"/>
        </w:rPr>
      </w:pPr>
      <w:r w:rsidRPr="0004295D">
        <w:rPr>
          <w:rFonts w:ascii="Arial" w:hAnsi="Arial" w:cs="Arial"/>
          <w:sz w:val="20"/>
        </w:rPr>
        <w:t>- Kết chuyển chi phí thuế thu nhập doanh nghiệp;</w:t>
      </w:r>
    </w:p>
    <w:p w14:paraId="40DA7656" w14:textId="77777777" w:rsidR="00654624" w:rsidRPr="0004295D" w:rsidRDefault="00654624" w:rsidP="00654624">
      <w:pPr>
        <w:spacing w:before="120"/>
        <w:rPr>
          <w:rFonts w:ascii="Arial" w:hAnsi="Arial" w:cs="Arial"/>
          <w:sz w:val="20"/>
        </w:rPr>
      </w:pPr>
      <w:r w:rsidRPr="0004295D">
        <w:rPr>
          <w:rFonts w:ascii="Arial" w:hAnsi="Arial" w:cs="Arial"/>
          <w:sz w:val="20"/>
        </w:rPr>
        <w:t>- Kết chuyển thặng dư (lãi).</w:t>
      </w:r>
    </w:p>
    <w:p w14:paraId="17FAAA4B" w14:textId="77777777" w:rsidR="00654624" w:rsidRPr="004A34A9" w:rsidRDefault="00654624" w:rsidP="00654624">
      <w:pPr>
        <w:spacing w:before="120"/>
        <w:rPr>
          <w:rFonts w:ascii="Arial" w:hAnsi="Arial" w:cs="Arial"/>
          <w:b/>
          <w:sz w:val="20"/>
        </w:rPr>
      </w:pPr>
      <w:r w:rsidRPr="004A34A9">
        <w:rPr>
          <w:rFonts w:ascii="Arial" w:hAnsi="Arial" w:cs="Arial"/>
          <w:b/>
          <w:sz w:val="20"/>
        </w:rPr>
        <w:t>Bên Có:</w:t>
      </w:r>
    </w:p>
    <w:p w14:paraId="0663CC0D" w14:textId="77777777" w:rsidR="00654624" w:rsidRPr="0004295D" w:rsidRDefault="00654624" w:rsidP="00654624">
      <w:pPr>
        <w:spacing w:before="120"/>
        <w:rPr>
          <w:rFonts w:ascii="Arial" w:hAnsi="Arial" w:cs="Arial"/>
          <w:sz w:val="20"/>
        </w:rPr>
      </w:pPr>
      <w:r w:rsidRPr="0004295D">
        <w:rPr>
          <w:rFonts w:ascii="Arial" w:hAnsi="Arial" w:cs="Arial"/>
          <w:sz w:val="20"/>
        </w:rPr>
        <w:t>- Doanh thu của hoạt động do NSNN cấp; viện trợ, vay nợ nước ngoài; phí được khấu trừ, để lại;</w:t>
      </w:r>
    </w:p>
    <w:p w14:paraId="3D97C92B" w14:textId="77777777" w:rsidR="00654624" w:rsidRPr="0004295D" w:rsidRDefault="00654624" w:rsidP="00654624">
      <w:pPr>
        <w:spacing w:before="120"/>
        <w:rPr>
          <w:rFonts w:ascii="Arial" w:hAnsi="Arial" w:cs="Arial"/>
          <w:sz w:val="20"/>
        </w:rPr>
      </w:pPr>
      <w:r w:rsidRPr="0004295D">
        <w:rPr>
          <w:rFonts w:ascii="Arial" w:hAnsi="Arial" w:cs="Arial"/>
          <w:sz w:val="20"/>
        </w:rPr>
        <w:t>- Doanh thu về số sản phẩm, hàng hóa và dịch vụ đã bán trong kỳ;</w:t>
      </w:r>
    </w:p>
    <w:p w14:paraId="030D442D" w14:textId="77777777" w:rsidR="00654624" w:rsidRPr="0004295D" w:rsidRDefault="00654624" w:rsidP="00654624">
      <w:pPr>
        <w:spacing w:before="120"/>
        <w:rPr>
          <w:rFonts w:ascii="Arial" w:hAnsi="Arial" w:cs="Arial"/>
          <w:sz w:val="20"/>
        </w:rPr>
      </w:pPr>
      <w:r w:rsidRPr="0004295D">
        <w:rPr>
          <w:rFonts w:ascii="Arial" w:hAnsi="Arial" w:cs="Arial"/>
          <w:sz w:val="20"/>
        </w:rPr>
        <w:t>- Doanh thu của hoạt động tài chính, các khoản thu nhập khác và khoản ghi giảm chi phí thuế thu nhập doanh nghiệp;</w:t>
      </w:r>
    </w:p>
    <w:p w14:paraId="2EFD25C0" w14:textId="77777777" w:rsidR="00654624" w:rsidRPr="0004295D" w:rsidRDefault="00654624" w:rsidP="00654624">
      <w:pPr>
        <w:spacing w:before="120"/>
        <w:rPr>
          <w:rFonts w:ascii="Arial" w:hAnsi="Arial" w:cs="Arial"/>
          <w:sz w:val="20"/>
        </w:rPr>
      </w:pPr>
      <w:r w:rsidRPr="0004295D">
        <w:rPr>
          <w:rFonts w:ascii="Arial" w:hAnsi="Arial" w:cs="Arial"/>
          <w:sz w:val="20"/>
        </w:rPr>
        <w:t>- Kết chuyển thâm hụt (lỗ).</w:t>
      </w:r>
    </w:p>
    <w:p w14:paraId="409E0175" w14:textId="77777777" w:rsidR="00654624" w:rsidRPr="004A34A9" w:rsidRDefault="00654624" w:rsidP="00654624">
      <w:pPr>
        <w:spacing w:before="120"/>
        <w:rPr>
          <w:rFonts w:ascii="Arial" w:hAnsi="Arial" w:cs="Arial"/>
          <w:b/>
          <w:sz w:val="20"/>
        </w:rPr>
      </w:pPr>
      <w:r w:rsidRPr="004A34A9">
        <w:rPr>
          <w:rFonts w:ascii="Arial" w:hAnsi="Arial" w:cs="Arial"/>
          <w:b/>
          <w:sz w:val="20"/>
        </w:rPr>
        <w:t>Tài khoản 911 không có số dư cuối kỳ.</w:t>
      </w:r>
    </w:p>
    <w:p w14:paraId="08AAB3A8" w14:textId="77777777" w:rsidR="00654624" w:rsidRPr="004A34A9" w:rsidRDefault="00654624" w:rsidP="00654624">
      <w:pPr>
        <w:spacing w:before="120"/>
        <w:rPr>
          <w:rFonts w:ascii="Arial" w:hAnsi="Arial" w:cs="Arial"/>
          <w:b/>
          <w:i/>
          <w:sz w:val="20"/>
        </w:rPr>
      </w:pPr>
      <w:r w:rsidRPr="004A34A9">
        <w:rPr>
          <w:rFonts w:ascii="Arial" w:hAnsi="Arial" w:cs="Arial"/>
          <w:b/>
          <w:i/>
          <w:sz w:val="20"/>
        </w:rPr>
        <w:t>Tài khoản này có 4 tài khoả</w:t>
      </w:r>
      <w:r>
        <w:rPr>
          <w:rFonts w:ascii="Arial" w:hAnsi="Arial" w:cs="Arial"/>
          <w:b/>
          <w:i/>
          <w:sz w:val="20"/>
        </w:rPr>
        <w:t>n c</w:t>
      </w:r>
      <w:r>
        <w:rPr>
          <w:rFonts w:ascii="Arial" w:hAnsi="Arial" w:cs="Arial"/>
          <w:b/>
          <w:i/>
          <w:sz w:val="20"/>
          <w:lang w:val="en-US"/>
        </w:rPr>
        <w:t>ấ</w:t>
      </w:r>
      <w:r w:rsidRPr="004A34A9">
        <w:rPr>
          <w:rFonts w:ascii="Arial" w:hAnsi="Arial" w:cs="Arial"/>
          <w:b/>
          <w:i/>
          <w:sz w:val="20"/>
        </w:rPr>
        <w:t>p 2:</w:t>
      </w:r>
    </w:p>
    <w:p w14:paraId="17BAF8D1" w14:textId="77777777" w:rsidR="00654624" w:rsidRPr="0004295D" w:rsidRDefault="00654624" w:rsidP="00654624">
      <w:pPr>
        <w:spacing w:before="120"/>
        <w:rPr>
          <w:rFonts w:ascii="Arial" w:hAnsi="Arial" w:cs="Arial"/>
          <w:sz w:val="20"/>
        </w:rPr>
      </w:pPr>
      <w:r w:rsidRPr="004A34A9">
        <w:rPr>
          <w:rFonts w:ascii="Arial" w:hAnsi="Arial" w:cs="Arial"/>
          <w:i/>
          <w:sz w:val="20"/>
        </w:rPr>
        <w:t>- TK 9111- Xác định kết quả hoạt động hành chính, sự nghiệp:</w:t>
      </w:r>
      <w:r w:rsidRPr="0004295D">
        <w:rPr>
          <w:rFonts w:ascii="Arial" w:hAnsi="Arial" w:cs="Arial"/>
          <w:sz w:val="20"/>
        </w:rPr>
        <w:t xml:space="preserve"> Tài khoản này dùng để phản ánh kết quả hoạt động hành chính, sự nghiệp tại đơn vị (gồm hoạt động do NSNN cấp (kể cả phần thu hoạt động được để lại đơn vị mà đơn vị được giao dự toán (hoặc không giao dự toán) nhưng yêu cầu phải quyết toán theo mục lục NSNN; phí được khấu trừ, để lại và viện trợ, vay nợ nước ngoài).</w:t>
      </w:r>
    </w:p>
    <w:p w14:paraId="7AE83A05" w14:textId="77777777" w:rsidR="00654624" w:rsidRPr="0004295D" w:rsidRDefault="00654624" w:rsidP="00654624">
      <w:pPr>
        <w:spacing w:before="120"/>
        <w:rPr>
          <w:rFonts w:ascii="Arial" w:hAnsi="Arial" w:cs="Arial"/>
          <w:sz w:val="20"/>
        </w:rPr>
      </w:pPr>
      <w:r w:rsidRPr="004A34A9">
        <w:rPr>
          <w:rFonts w:ascii="Arial" w:hAnsi="Arial" w:cs="Arial"/>
          <w:i/>
          <w:sz w:val="20"/>
        </w:rPr>
        <w:t>- TK 9112- Xác định kết quả hoạt động SXKD, dịch vụ:</w:t>
      </w:r>
      <w:r w:rsidRPr="0004295D">
        <w:rPr>
          <w:rFonts w:ascii="Arial" w:hAnsi="Arial" w:cs="Arial"/>
          <w:sz w:val="20"/>
        </w:rPr>
        <w:t xml:space="preserve"> Tài khoản này dùng để phản ánh kết quả hoạt động sản xuất, kinh doanh, dịch vụ.</w:t>
      </w:r>
    </w:p>
    <w:p w14:paraId="3A06D8B0" w14:textId="77777777" w:rsidR="00654624" w:rsidRPr="0004295D" w:rsidRDefault="00654624" w:rsidP="00654624">
      <w:pPr>
        <w:spacing w:before="120"/>
        <w:rPr>
          <w:rFonts w:ascii="Arial" w:hAnsi="Arial" w:cs="Arial"/>
          <w:sz w:val="20"/>
        </w:rPr>
      </w:pPr>
      <w:r w:rsidRPr="004A34A9">
        <w:rPr>
          <w:rFonts w:ascii="Arial" w:hAnsi="Arial" w:cs="Arial"/>
          <w:i/>
          <w:sz w:val="20"/>
        </w:rPr>
        <w:t>- TK 9113- Xác định kết quả hoạt động tài chính:</w:t>
      </w:r>
      <w:r w:rsidRPr="0004295D">
        <w:rPr>
          <w:rFonts w:ascii="Arial" w:hAnsi="Arial" w:cs="Arial"/>
          <w:sz w:val="20"/>
        </w:rPr>
        <w:t xml:space="preserve"> Tài khoản này dùng để phản ánh kết quả hoạt động tài chính.</w:t>
      </w:r>
    </w:p>
    <w:p w14:paraId="33B3AFFB" w14:textId="77777777" w:rsidR="00654624" w:rsidRPr="0004295D" w:rsidRDefault="00654624" w:rsidP="00654624">
      <w:pPr>
        <w:spacing w:before="120"/>
        <w:rPr>
          <w:rFonts w:ascii="Arial" w:hAnsi="Arial" w:cs="Arial"/>
          <w:sz w:val="20"/>
        </w:rPr>
      </w:pPr>
      <w:r w:rsidRPr="004A34A9">
        <w:rPr>
          <w:rFonts w:ascii="Arial" w:hAnsi="Arial" w:cs="Arial"/>
          <w:i/>
          <w:sz w:val="20"/>
        </w:rPr>
        <w:t>- TK 9118- Xác định kết quả hoạt động khác:</w:t>
      </w:r>
      <w:r w:rsidRPr="0004295D">
        <w:rPr>
          <w:rFonts w:ascii="Arial" w:hAnsi="Arial" w:cs="Arial"/>
          <w:sz w:val="20"/>
        </w:rPr>
        <w:t xml:space="preserve"> Tài khoản này dùng để phản ánh kết quả hoạt động khác của đơn vị.</w:t>
      </w:r>
    </w:p>
    <w:p w14:paraId="0F72F412" w14:textId="77777777" w:rsidR="00654624" w:rsidRPr="0004295D" w:rsidRDefault="00654624" w:rsidP="00654624">
      <w:pPr>
        <w:spacing w:before="120"/>
        <w:rPr>
          <w:rFonts w:ascii="Arial" w:hAnsi="Arial" w:cs="Arial"/>
          <w:sz w:val="20"/>
        </w:rPr>
      </w:pPr>
      <w:r w:rsidRPr="0004295D">
        <w:rPr>
          <w:rFonts w:ascii="Arial" w:hAnsi="Arial" w:cs="Arial"/>
          <w:sz w:val="20"/>
        </w:rPr>
        <w:t>Tài khoản này có 2 tài khoản cấp 3:</w:t>
      </w:r>
    </w:p>
    <w:p w14:paraId="480A1FBE"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TK 91181- </w:t>
      </w:r>
      <w:r w:rsidRPr="0004295D">
        <w:rPr>
          <w:rFonts w:ascii="Arial" w:hAnsi="Arial" w:cs="Arial"/>
          <w:sz w:val="20"/>
          <w:highlight w:val="white"/>
        </w:rPr>
        <w:t>Kết quả</w:t>
      </w:r>
      <w:r w:rsidRPr="0004295D">
        <w:rPr>
          <w:rFonts w:ascii="Arial" w:hAnsi="Arial" w:cs="Arial"/>
          <w:sz w:val="20"/>
        </w:rPr>
        <w:t xml:space="preserve"> hoạt động thanh lý, nhượng bán tài sản: Tài khoản này dùng để phản ánh kết quả hoạt động thanh lý, nhượng bán t</w:t>
      </w:r>
      <w:r>
        <w:rPr>
          <w:rFonts w:ascii="Arial" w:hAnsi="Arial" w:cs="Arial"/>
          <w:sz w:val="20"/>
          <w:lang w:val="en-US"/>
        </w:rPr>
        <w:t>à</w:t>
      </w:r>
      <w:r w:rsidRPr="0004295D">
        <w:rPr>
          <w:rFonts w:ascii="Arial" w:hAnsi="Arial" w:cs="Arial"/>
          <w:sz w:val="20"/>
        </w:rPr>
        <w:t>i sản của đơn vị.</w:t>
      </w:r>
    </w:p>
    <w:p w14:paraId="4770A79F" w14:textId="77777777" w:rsidR="00654624" w:rsidRPr="0004295D" w:rsidRDefault="00654624" w:rsidP="00654624">
      <w:pPr>
        <w:spacing w:before="120"/>
        <w:rPr>
          <w:rFonts w:ascii="Arial" w:hAnsi="Arial" w:cs="Arial"/>
          <w:sz w:val="20"/>
        </w:rPr>
      </w:pPr>
      <w:r w:rsidRPr="0004295D">
        <w:rPr>
          <w:rFonts w:ascii="Arial" w:hAnsi="Arial" w:cs="Arial"/>
          <w:sz w:val="20"/>
        </w:rPr>
        <w:t>+ TK 91188- Kết quả hoạt động khác: Tài khoản này dùng để phản ánh kết quả hoạt động khác của đơn vị.</w:t>
      </w:r>
    </w:p>
    <w:p w14:paraId="47DB524E" w14:textId="77777777" w:rsidR="00654624" w:rsidRPr="004A34A9" w:rsidRDefault="00654624" w:rsidP="00654624">
      <w:pPr>
        <w:spacing w:before="120"/>
        <w:rPr>
          <w:rFonts w:ascii="Arial" w:hAnsi="Arial" w:cs="Arial"/>
          <w:b/>
          <w:sz w:val="20"/>
        </w:rPr>
      </w:pPr>
      <w:r w:rsidRPr="004A34A9">
        <w:rPr>
          <w:rFonts w:ascii="Arial" w:hAnsi="Arial" w:cs="Arial"/>
          <w:b/>
          <w:sz w:val="20"/>
        </w:rPr>
        <w:t>3- Phương pháp hạch toán kế toán một số nghiệp vụ kinh tế chủ yếu</w:t>
      </w:r>
    </w:p>
    <w:p w14:paraId="43F1687B" w14:textId="77777777" w:rsidR="00654624" w:rsidRPr="0004295D" w:rsidRDefault="00654624" w:rsidP="00654624">
      <w:pPr>
        <w:spacing w:before="120"/>
        <w:rPr>
          <w:rFonts w:ascii="Arial" w:hAnsi="Arial" w:cs="Arial"/>
          <w:sz w:val="20"/>
        </w:rPr>
      </w:pPr>
      <w:r w:rsidRPr="0004295D">
        <w:rPr>
          <w:rFonts w:ascii="Arial" w:hAnsi="Arial" w:cs="Arial"/>
          <w:sz w:val="20"/>
        </w:rPr>
        <w:t>3.1- Cuối năm, kết chuyển doanh thu do NSNN cấp (hoạt động thường xuyên, không thường xuyên và hoạt động khác), ghi:</w:t>
      </w:r>
    </w:p>
    <w:p w14:paraId="1F4210F9" w14:textId="77777777" w:rsidR="00654624" w:rsidRDefault="00654624" w:rsidP="00654624">
      <w:pPr>
        <w:spacing w:before="120"/>
        <w:rPr>
          <w:rFonts w:ascii="Arial" w:hAnsi="Arial" w:cs="Arial"/>
          <w:sz w:val="20"/>
          <w:lang w:val="en-US"/>
        </w:rPr>
      </w:pPr>
      <w:r w:rsidRPr="0004295D">
        <w:rPr>
          <w:rFonts w:ascii="Arial" w:hAnsi="Arial" w:cs="Arial"/>
          <w:sz w:val="20"/>
        </w:rPr>
        <w:t>Nợ TK 511- Thu hoạt động do NSNN cấp</w:t>
      </w:r>
    </w:p>
    <w:p w14:paraId="4491F593"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911- Xác định kết quả (9111).</w:t>
      </w:r>
    </w:p>
    <w:p w14:paraId="2E86EF6E"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3.2- Cuối năm, </w:t>
      </w:r>
      <w:r w:rsidRPr="0004295D">
        <w:rPr>
          <w:rFonts w:ascii="Arial" w:hAnsi="Arial" w:cs="Arial"/>
          <w:sz w:val="20"/>
          <w:highlight w:val="white"/>
        </w:rPr>
        <w:t>kết</w:t>
      </w:r>
      <w:r w:rsidRPr="0004295D">
        <w:rPr>
          <w:rFonts w:ascii="Arial" w:hAnsi="Arial" w:cs="Arial"/>
          <w:sz w:val="20"/>
        </w:rPr>
        <w:t xml:space="preserve"> chuyển doanh thu các khoản viện trợ, vay nợ nước ngoài, ghi:</w:t>
      </w:r>
    </w:p>
    <w:p w14:paraId="099C1F70" w14:textId="77777777" w:rsidR="00654624" w:rsidRDefault="00654624" w:rsidP="00654624">
      <w:pPr>
        <w:spacing w:before="120"/>
        <w:rPr>
          <w:rFonts w:ascii="Arial" w:hAnsi="Arial" w:cs="Arial"/>
          <w:sz w:val="20"/>
          <w:lang w:val="en-US"/>
        </w:rPr>
      </w:pPr>
      <w:r w:rsidRPr="0004295D">
        <w:rPr>
          <w:rFonts w:ascii="Arial" w:hAnsi="Arial" w:cs="Arial"/>
          <w:sz w:val="20"/>
        </w:rPr>
        <w:t>Nợ TK 512- Thu viện trợ, vay nợ nước ngoài</w:t>
      </w:r>
    </w:p>
    <w:p w14:paraId="456EC24F"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911- Xác định kết quả (9111).</w:t>
      </w:r>
    </w:p>
    <w:p w14:paraId="45213A7F" w14:textId="77777777" w:rsidR="00654624" w:rsidRPr="0004295D" w:rsidRDefault="00654624" w:rsidP="00654624">
      <w:pPr>
        <w:spacing w:before="120"/>
        <w:rPr>
          <w:rFonts w:ascii="Arial" w:hAnsi="Arial" w:cs="Arial"/>
          <w:sz w:val="20"/>
        </w:rPr>
      </w:pPr>
      <w:r w:rsidRPr="0004295D">
        <w:rPr>
          <w:rFonts w:ascii="Arial" w:hAnsi="Arial" w:cs="Arial"/>
          <w:sz w:val="20"/>
        </w:rPr>
        <w:t>3.3- Cuối năm, kết chuyển doanh thu số phí được khấu trừ, để lại, ghi:</w:t>
      </w:r>
    </w:p>
    <w:p w14:paraId="26CE0643" w14:textId="77777777" w:rsidR="00654624" w:rsidRPr="0004295D" w:rsidRDefault="00654624" w:rsidP="00654624">
      <w:pPr>
        <w:spacing w:before="120"/>
        <w:rPr>
          <w:rFonts w:ascii="Arial" w:hAnsi="Arial" w:cs="Arial"/>
          <w:sz w:val="20"/>
        </w:rPr>
      </w:pPr>
      <w:r w:rsidRPr="0004295D">
        <w:rPr>
          <w:rFonts w:ascii="Arial" w:hAnsi="Arial" w:cs="Arial"/>
          <w:sz w:val="20"/>
        </w:rPr>
        <w:t>Nợ TK 514- Thu phí được khấu trừ, để lại</w:t>
      </w:r>
    </w:p>
    <w:p w14:paraId="48D2EFF0"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911- Xác định kết quả (9111).</w:t>
      </w:r>
    </w:p>
    <w:p w14:paraId="5F4B9B7C" w14:textId="77777777" w:rsidR="00654624" w:rsidRPr="0004295D" w:rsidRDefault="00654624" w:rsidP="00654624">
      <w:pPr>
        <w:spacing w:before="120"/>
        <w:rPr>
          <w:rFonts w:ascii="Arial" w:hAnsi="Arial" w:cs="Arial"/>
          <w:sz w:val="20"/>
        </w:rPr>
      </w:pPr>
      <w:r w:rsidRPr="0004295D">
        <w:rPr>
          <w:rFonts w:ascii="Arial" w:hAnsi="Arial" w:cs="Arial"/>
          <w:sz w:val="20"/>
        </w:rPr>
        <w:t>3.4- Cuối năm, kết chuyển doanh thu của hoạt động tài chính, ghi:</w:t>
      </w:r>
    </w:p>
    <w:p w14:paraId="7298C0F5" w14:textId="77777777" w:rsidR="00654624" w:rsidRPr="0004295D" w:rsidRDefault="00654624" w:rsidP="00654624">
      <w:pPr>
        <w:spacing w:before="120"/>
        <w:rPr>
          <w:rFonts w:ascii="Arial" w:hAnsi="Arial" w:cs="Arial"/>
          <w:sz w:val="20"/>
        </w:rPr>
      </w:pPr>
      <w:r w:rsidRPr="0004295D">
        <w:rPr>
          <w:rFonts w:ascii="Arial" w:hAnsi="Arial" w:cs="Arial"/>
          <w:sz w:val="20"/>
        </w:rPr>
        <w:t>Nợ TK 515- Doanh thu tài chính</w:t>
      </w:r>
    </w:p>
    <w:p w14:paraId="692F59D5"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911- Xác định kết quả (9113).</w:t>
      </w:r>
    </w:p>
    <w:p w14:paraId="589630B2" w14:textId="77777777" w:rsidR="00654624" w:rsidRPr="0004295D" w:rsidRDefault="00654624" w:rsidP="00654624">
      <w:pPr>
        <w:spacing w:before="120"/>
        <w:rPr>
          <w:rFonts w:ascii="Arial" w:hAnsi="Arial" w:cs="Arial"/>
          <w:sz w:val="20"/>
        </w:rPr>
      </w:pPr>
      <w:r w:rsidRPr="0004295D">
        <w:rPr>
          <w:rFonts w:ascii="Arial" w:hAnsi="Arial" w:cs="Arial"/>
          <w:sz w:val="20"/>
        </w:rPr>
        <w:t>3.5- Cuối năm, kết chuyển doanh thu của hoạt động sản xuất, kinh doanh, dịch vụ, ghi:</w:t>
      </w:r>
    </w:p>
    <w:p w14:paraId="14D70139" w14:textId="77777777" w:rsidR="00654624" w:rsidRDefault="00654624" w:rsidP="00654624">
      <w:pPr>
        <w:spacing w:before="120"/>
        <w:rPr>
          <w:rFonts w:ascii="Arial" w:hAnsi="Arial" w:cs="Arial"/>
          <w:sz w:val="20"/>
          <w:lang w:val="en-US"/>
        </w:rPr>
      </w:pPr>
      <w:r w:rsidRPr="0004295D">
        <w:rPr>
          <w:rFonts w:ascii="Arial" w:hAnsi="Arial" w:cs="Arial"/>
          <w:sz w:val="20"/>
        </w:rPr>
        <w:t>Nợ TK 531- Doanh thu hoạt động SXKD, dịch vụ</w:t>
      </w:r>
    </w:p>
    <w:p w14:paraId="1756920B"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911- Xác định kết quả (9112).</w:t>
      </w:r>
    </w:p>
    <w:p w14:paraId="6F2D7B85" w14:textId="77777777" w:rsidR="00654624" w:rsidRPr="0004295D" w:rsidRDefault="00654624" w:rsidP="00654624">
      <w:pPr>
        <w:spacing w:before="120"/>
        <w:rPr>
          <w:rFonts w:ascii="Arial" w:hAnsi="Arial" w:cs="Arial"/>
          <w:sz w:val="20"/>
        </w:rPr>
      </w:pPr>
      <w:r w:rsidRPr="0004295D">
        <w:rPr>
          <w:rFonts w:ascii="Arial" w:hAnsi="Arial" w:cs="Arial"/>
          <w:sz w:val="20"/>
        </w:rPr>
        <w:t>3.6- Cuối năm, kết chuyển thu nhập khác, ghi:</w:t>
      </w:r>
    </w:p>
    <w:p w14:paraId="3EE8A11E" w14:textId="77777777" w:rsidR="00654624" w:rsidRPr="0004295D" w:rsidRDefault="00654624" w:rsidP="00654624">
      <w:pPr>
        <w:spacing w:before="120"/>
        <w:rPr>
          <w:rFonts w:ascii="Arial" w:hAnsi="Arial" w:cs="Arial"/>
          <w:sz w:val="20"/>
        </w:rPr>
      </w:pPr>
      <w:r w:rsidRPr="0004295D">
        <w:rPr>
          <w:rFonts w:ascii="Arial" w:hAnsi="Arial" w:cs="Arial"/>
          <w:sz w:val="20"/>
        </w:rPr>
        <w:t>Nợ TK 711- Thu nhập khác</w:t>
      </w:r>
    </w:p>
    <w:p w14:paraId="7D79C2DA"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911- Xác định kết quả (9118).</w:t>
      </w:r>
    </w:p>
    <w:p w14:paraId="433525EC" w14:textId="77777777" w:rsidR="00654624" w:rsidRPr="0004295D" w:rsidRDefault="00654624" w:rsidP="00654624">
      <w:pPr>
        <w:spacing w:before="120"/>
        <w:rPr>
          <w:rFonts w:ascii="Arial" w:hAnsi="Arial" w:cs="Arial"/>
          <w:sz w:val="20"/>
        </w:rPr>
      </w:pPr>
      <w:r w:rsidRPr="0004295D">
        <w:rPr>
          <w:rFonts w:ascii="Arial" w:hAnsi="Arial" w:cs="Arial"/>
          <w:sz w:val="20"/>
        </w:rPr>
        <w:t>3.7- Cuối năm, kết chuyển chi phí của hoạt động do NSNN cấp (hoạt động thường xuyên, không thường xuyên), ghi:</w:t>
      </w:r>
    </w:p>
    <w:p w14:paraId="68FCAAF8" w14:textId="77777777" w:rsidR="00654624" w:rsidRPr="0004295D" w:rsidRDefault="00654624" w:rsidP="00654624">
      <w:pPr>
        <w:spacing w:before="120"/>
        <w:rPr>
          <w:rFonts w:ascii="Arial" w:hAnsi="Arial" w:cs="Arial"/>
          <w:sz w:val="20"/>
        </w:rPr>
      </w:pPr>
      <w:r w:rsidRPr="0004295D">
        <w:rPr>
          <w:rFonts w:ascii="Arial" w:hAnsi="Arial" w:cs="Arial"/>
          <w:sz w:val="20"/>
        </w:rPr>
        <w:t>Nợ TK 911 - Xác định kết quả (9111)</w:t>
      </w:r>
    </w:p>
    <w:p w14:paraId="4037DCF0"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611- Chi phí hoạt động.</w:t>
      </w:r>
    </w:p>
    <w:p w14:paraId="3A23ABCB" w14:textId="77777777" w:rsidR="00654624" w:rsidRDefault="00654624" w:rsidP="00654624">
      <w:pPr>
        <w:spacing w:before="120"/>
        <w:rPr>
          <w:rFonts w:ascii="Arial" w:hAnsi="Arial" w:cs="Arial"/>
          <w:sz w:val="20"/>
          <w:lang w:val="en-US"/>
        </w:rPr>
      </w:pPr>
      <w:r w:rsidRPr="0004295D">
        <w:rPr>
          <w:rFonts w:ascii="Arial" w:hAnsi="Arial" w:cs="Arial"/>
          <w:sz w:val="20"/>
        </w:rPr>
        <w:t xml:space="preserve">3.8- Cuối năm, </w:t>
      </w:r>
      <w:r w:rsidRPr="0004295D">
        <w:rPr>
          <w:rFonts w:ascii="Arial" w:hAnsi="Arial" w:cs="Arial"/>
          <w:sz w:val="20"/>
          <w:highlight w:val="white"/>
        </w:rPr>
        <w:t>kết</w:t>
      </w:r>
      <w:r w:rsidRPr="0004295D">
        <w:rPr>
          <w:rFonts w:ascii="Arial" w:hAnsi="Arial" w:cs="Arial"/>
          <w:sz w:val="20"/>
        </w:rPr>
        <w:t xml:space="preserve"> chuyển các khoản chi viện trợ, vay nợ nước ngoài, ghi:</w:t>
      </w:r>
    </w:p>
    <w:p w14:paraId="058264F7" w14:textId="77777777" w:rsidR="00654624" w:rsidRPr="0004295D" w:rsidRDefault="00654624" w:rsidP="00654624">
      <w:pPr>
        <w:spacing w:before="120"/>
        <w:rPr>
          <w:rFonts w:ascii="Arial" w:hAnsi="Arial" w:cs="Arial"/>
          <w:sz w:val="20"/>
        </w:rPr>
      </w:pPr>
      <w:r w:rsidRPr="0004295D">
        <w:rPr>
          <w:rFonts w:ascii="Arial" w:hAnsi="Arial" w:cs="Arial"/>
          <w:sz w:val="20"/>
        </w:rPr>
        <w:t>Nợ TK 911- Xác định kết quả (9111)</w:t>
      </w:r>
    </w:p>
    <w:p w14:paraId="7667FF84"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612- Chi phí từ nguồn viện trợ, vay nợ nước ngoài.</w:t>
      </w:r>
    </w:p>
    <w:p w14:paraId="0EC2561B"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3.9- Cuối năm, </w:t>
      </w:r>
      <w:r w:rsidRPr="0004295D">
        <w:rPr>
          <w:rFonts w:ascii="Arial" w:hAnsi="Arial" w:cs="Arial"/>
          <w:sz w:val="20"/>
          <w:highlight w:val="white"/>
        </w:rPr>
        <w:t>kết</w:t>
      </w:r>
      <w:r w:rsidRPr="0004295D">
        <w:rPr>
          <w:rFonts w:ascii="Arial" w:hAnsi="Arial" w:cs="Arial"/>
          <w:sz w:val="20"/>
        </w:rPr>
        <w:t xml:space="preserve"> chuyển các khoản chi của hoạt động thu phí, ghi:</w:t>
      </w:r>
    </w:p>
    <w:p w14:paraId="506DF3B1" w14:textId="77777777" w:rsidR="00654624" w:rsidRPr="0004295D" w:rsidRDefault="00654624" w:rsidP="00654624">
      <w:pPr>
        <w:spacing w:before="120"/>
        <w:rPr>
          <w:rFonts w:ascii="Arial" w:hAnsi="Arial" w:cs="Arial"/>
          <w:sz w:val="20"/>
        </w:rPr>
      </w:pPr>
      <w:r w:rsidRPr="0004295D">
        <w:rPr>
          <w:rFonts w:ascii="Arial" w:hAnsi="Arial" w:cs="Arial"/>
          <w:sz w:val="20"/>
        </w:rPr>
        <w:t>Nợ TK 911- Xác định kết quả (9111)</w:t>
      </w:r>
    </w:p>
    <w:p w14:paraId="252ABBBF"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614- Chi phí hoạt động thu phí.</w:t>
      </w:r>
    </w:p>
    <w:p w14:paraId="73715E2F" w14:textId="77777777" w:rsidR="00654624" w:rsidRPr="0004295D" w:rsidRDefault="00654624" w:rsidP="00654624">
      <w:pPr>
        <w:spacing w:before="120"/>
        <w:rPr>
          <w:rFonts w:ascii="Arial" w:hAnsi="Arial" w:cs="Arial"/>
          <w:sz w:val="20"/>
        </w:rPr>
      </w:pPr>
      <w:r w:rsidRPr="0004295D">
        <w:rPr>
          <w:rFonts w:ascii="Arial" w:hAnsi="Arial" w:cs="Arial"/>
          <w:sz w:val="20"/>
        </w:rPr>
        <w:t>3.10- Cuối năm, kết chuyển chi phí của hoạt động tài chính, ghi:</w:t>
      </w:r>
    </w:p>
    <w:p w14:paraId="5F371C12" w14:textId="77777777" w:rsidR="00654624" w:rsidRPr="0004295D" w:rsidRDefault="00654624" w:rsidP="00654624">
      <w:pPr>
        <w:spacing w:before="120"/>
        <w:rPr>
          <w:rFonts w:ascii="Arial" w:hAnsi="Arial" w:cs="Arial"/>
          <w:sz w:val="20"/>
        </w:rPr>
      </w:pPr>
      <w:r w:rsidRPr="0004295D">
        <w:rPr>
          <w:rFonts w:ascii="Arial" w:hAnsi="Arial" w:cs="Arial"/>
          <w:sz w:val="20"/>
        </w:rPr>
        <w:t>Nợ TK 911- Xác định kết quả (9113)</w:t>
      </w:r>
    </w:p>
    <w:p w14:paraId="603CC710"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615- Chi phí tài chính.</w:t>
      </w:r>
    </w:p>
    <w:p w14:paraId="16AD9991" w14:textId="77777777" w:rsidR="00654624" w:rsidRPr="0004295D" w:rsidRDefault="00654624" w:rsidP="00654624">
      <w:pPr>
        <w:spacing w:before="120"/>
        <w:rPr>
          <w:rFonts w:ascii="Arial" w:hAnsi="Arial" w:cs="Arial"/>
          <w:sz w:val="20"/>
        </w:rPr>
      </w:pPr>
      <w:r w:rsidRPr="0004295D">
        <w:rPr>
          <w:rFonts w:ascii="Arial" w:hAnsi="Arial" w:cs="Arial"/>
          <w:sz w:val="20"/>
        </w:rPr>
        <w:t>3.11- Cuối năm, kết chuyển trị giá vốn của sản phẩm, hàng hóa, dịch vụ đã tiêu thụ trong kỳ và chi phí quản lý hoạt động SXKD, dịch vụ trong kỳ, ghi:</w:t>
      </w:r>
    </w:p>
    <w:p w14:paraId="1CE9009B" w14:textId="77777777" w:rsidR="00654624" w:rsidRPr="0004295D" w:rsidRDefault="00654624" w:rsidP="00654624">
      <w:pPr>
        <w:spacing w:before="120"/>
        <w:rPr>
          <w:rFonts w:ascii="Arial" w:hAnsi="Arial" w:cs="Arial"/>
          <w:sz w:val="20"/>
        </w:rPr>
      </w:pPr>
      <w:r w:rsidRPr="0004295D">
        <w:rPr>
          <w:rFonts w:ascii="Arial" w:hAnsi="Arial" w:cs="Arial"/>
          <w:sz w:val="20"/>
        </w:rPr>
        <w:t>Nợ TK 911- Xác định kết quả (9112)</w:t>
      </w:r>
    </w:p>
    <w:p w14:paraId="31C9053D"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632, 642.</w:t>
      </w:r>
    </w:p>
    <w:p w14:paraId="07DAC137" w14:textId="77777777" w:rsidR="00654624" w:rsidRPr="0004295D" w:rsidRDefault="00654624" w:rsidP="00654624">
      <w:pPr>
        <w:spacing w:before="120"/>
        <w:rPr>
          <w:rFonts w:ascii="Arial" w:hAnsi="Arial" w:cs="Arial"/>
          <w:sz w:val="20"/>
        </w:rPr>
      </w:pPr>
      <w:r w:rsidRPr="0004295D">
        <w:rPr>
          <w:rFonts w:ascii="Arial" w:hAnsi="Arial" w:cs="Arial"/>
          <w:sz w:val="20"/>
        </w:rPr>
        <w:t>3.12- Cuối năm, kết chuyển chi ph</w:t>
      </w:r>
      <w:r>
        <w:rPr>
          <w:rFonts w:ascii="Arial" w:hAnsi="Arial" w:cs="Arial"/>
          <w:sz w:val="20"/>
          <w:lang w:val="en-US"/>
        </w:rPr>
        <w:t>í</w:t>
      </w:r>
      <w:r w:rsidRPr="0004295D">
        <w:rPr>
          <w:rFonts w:ascii="Arial" w:hAnsi="Arial" w:cs="Arial"/>
          <w:sz w:val="20"/>
        </w:rPr>
        <w:t xml:space="preserve"> khác, ghi:</w:t>
      </w:r>
    </w:p>
    <w:p w14:paraId="6E331C77" w14:textId="77777777" w:rsidR="00654624" w:rsidRPr="0004295D" w:rsidRDefault="00654624" w:rsidP="00654624">
      <w:pPr>
        <w:spacing w:before="120"/>
        <w:rPr>
          <w:rFonts w:ascii="Arial" w:hAnsi="Arial" w:cs="Arial"/>
          <w:sz w:val="20"/>
        </w:rPr>
      </w:pPr>
      <w:r w:rsidRPr="0004295D">
        <w:rPr>
          <w:rFonts w:ascii="Arial" w:hAnsi="Arial" w:cs="Arial"/>
          <w:sz w:val="20"/>
        </w:rPr>
        <w:t>Nợ TK 911- Xác định kết quả (9118)</w:t>
      </w:r>
    </w:p>
    <w:p w14:paraId="39D7F7FE"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811 - Chi phí khác.</w:t>
      </w:r>
    </w:p>
    <w:p w14:paraId="2D51A15E" w14:textId="77777777" w:rsidR="00654624" w:rsidRPr="0004295D" w:rsidRDefault="00654624" w:rsidP="00654624">
      <w:pPr>
        <w:spacing w:before="120"/>
        <w:rPr>
          <w:rFonts w:ascii="Arial" w:hAnsi="Arial" w:cs="Arial"/>
          <w:sz w:val="20"/>
        </w:rPr>
      </w:pPr>
      <w:r w:rsidRPr="0004295D">
        <w:rPr>
          <w:rFonts w:ascii="Arial" w:hAnsi="Arial" w:cs="Arial"/>
          <w:sz w:val="20"/>
        </w:rPr>
        <w:t>3.13- Cuối năm, kết chuyển chi phí thuế thu nhập doanh nghiệp, ghi:</w:t>
      </w:r>
    </w:p>
    <w:p w14:paraId="2FA861AD" w14:textId="77777777" w:rsidR="00654624" w:rsidRPr="0004295D" w:rsidRDefault="00654624" w:rsidP="00654624">
      <w:pPr>
        <w:spacing w:before="120"/>
        <w:rPr>
          <w:rFonts w:ascii="Arial" w:hAnsi="Arial" w:cs="Arial"/>
          <w:sz w:val="20"/>
        </w:rPr>
      </w:pPr>
      <w:r w:rsidRPr="0004295D">
        <w:rPr>
          <w:rFonts w:ascii="Arial" w:hAnsi="Arial" w:cs="Arial"/>
          <w:sz w:val="20"/>
        </w:rPr>
        <w:t>Nợ TK 911 - Xác định kết quả (9118)</w:t>
      </w:r>
    </w:p>
    <w:p w14:paraId="69B7EB1C"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821 - Chi phí thuế thu nhập doanh nghiệp.</w:t>
      </w:r>
    </w:p>
    <w:p w14:paraId="4FC37307" w14:textId="77777777" w:rsidR="00654624" w:rsidRPr="0004295D" w:rsidRDefault="00654624" w:rsidP="00654624">
      <w:pPr>
        <w:spacing w:before="120"/>
        <w:rPr>
          <w:rFonts w:ascii="Arial" w:hAnsi="Arial" w:cs="Arial"/>
          <w:sz w:val="20"/>
        </w:rPr>
      </w:pPr>
      <w:r w:rsidRPr="0004295D">
        <w:rPr>
          <w:rFonts w:ascii="Arial" w:hAnsi="Arial" w:cs="Arial"/>
          <w:sz w:val="20"/>
        </w:rPr>
        <w:t>3.14- Tính và kết chuyển sang tài khoản thặng dư (thâm hụt) của các hoạt động:</w:t>
      </w:r>
    </w:p>
    <w:p w14:paraId="1820B5ED" w14:textId="77777777" w:rsidR="00654624" w:rsidRPr="0004295D" w:rsidRDefault="00654624" w:rsidP="00654624">
      <w:pPr>
        <w:spacing w:before="120"/>
        <w:rPr>
          <w:rFonts w:ascii="Arial" w:hAnsi="Arial" w:cs="Arial"/>
          <w:sz w:val="20"/>
        </w:rPr>
      </w:pPr>
      <w:r w:rsidRPr="0004295D">
        <w:rPr>
          <w:rFonts w:ascii="Arial" w:hAnsi="Arial" w:cs="Arial"/>
          <w:sz w:val="20"/>
        </w:rPr>
        <w:t>a) Nếu thặng dư (lãi), ghi:</w:t>
      </w:r>
    </w:p>
    <w:p w14:paraId="39F00B88" w14:textId="77777777" w:rsidR="00654624" w:rsidRPr="0004295D" w:rsidRDefault="00654624" w:rsidP="00654624">
      <w:pPr>
        <w:spacing w:before="120"/>
        <w:rPr>
          <w:rFonts w:ascii="Arial" w:hAnsi="Arial" w:cs="Arial"/>
          <w:sz w:val="20"/>
        </w:rPr>
      </w:pPr>
      <w:r w:rsidRPr="0004295D">
        <w:rPr>
          <w:rFonts w:ascii="Arial" w:hAnsi="Arial" w:cs="Arial"/>
          <w:sz w:val="20"/>
        </w:rPr>
        <w:t>Nợ TK 911 - Xác định kết quả</w:t>
      </w:r>
    </w:p>
    <w:p w14:paraId="48F7305B"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421 - Thặng dư (thâm hụt) lũy kế.</w:t>
      </w:r>
    </w:p>
    <w:p w14:paraId="4E06E5A1" w14:textId="77777777" w:rsidR="00654624" w:rsidRPr="0004295D" w:rsidRDefault="00654624" w:rsidP="00654624">
      <w:pPr>
        <w:spacing w:before="120"/>
        <w:rPr>
          <w:rFonts w:ascii="Arial" w:hAnsi="Arial" w:cs="Arial"/>
          <w:sz w:val="20"/>
        </w:rPr>
      </w:pPr>
      <w:r w:rsidRPr="0004295D">
        <w:rPr>
          <w:rFonts w:ascii="Arial" w:hAnsi="Arial" w:cs="Arial"/>
          <w:sz w:val="20"/>
        </w:rPr>
        <w:t>b) Nếu thâm hụt, ghi:</w:t>
      </w:r>
    </w:p>
    <w:p w14:paraId="79A431C5" w14:textId="77777777" w:rsidR="00654624" w:rsidRDefault="00654624" w:rsidP="00654624">
      <w:pPr>
        <w:spacing w:before="120"/>
        <w:rPr>
          <w:rFonts w:ascii="Arial" w:hAnsi="Arial" w:cs="Arial"/>
          <w:sz w:val="20"/>
          <w:lang w:val="en-US"/>
        </w:rPr>
      </w:pPr>
      <w:r w:rsidRPr="0004295D">
        <w:rPr>
          <w:rFonts w:ascii="Arial" w:hAnsi="Arial" w:cs="Arial"/>
          <w:sz w:val="20"/>
        </w:rPr>
        <w:t>Nợ TK 421- Thặng dư (thâm hụt) lũy k</w:t>
      </w:r>
      <w:r>
        <w:rPr>
          <w:rFonts w:ascii="Arial" w:hAnsi="Arial" w:cs="Arial"/>
          <w:sz w:val="20"/>
          <w:lang w:val="en-US"/>
        </w:rPr>
        <w:t>ế</w:t>
      </w:r>
    </w:p>
    <w:p w14:paraId="2B163C11"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w:t>
      </w:r>
      <w:r>
        <w:rPr>
          <w:rFonts w:ascii="Arial" w:hAnsi="Arial" w:cs="Arial"/>
          <w:sz w:val="20"/>
        </w:rPr>
        <w:tab/>
        <w:t>Có TK</w:t>
      </w:r>
      <w:r w:rsidRPr="0004295D">
        <w:rPr>
          <w:rFonts w:ascii="Arial" w:hAnsi="Arial" w:cs="Arial"/>
          <w:sz w:val="20"/>
        </w:rPr>
        <w:t xml:space="preserve"> 911 - Xác định kết quả.</w:t>
      </w:r>
    </w:p>
    <w:p w14:paraId="0F0B286D" w14:textId="77777777" w:rsidR="00654624" w:rsidRPr="0004295D" w:rsidRDefault="00654624" w:rsidP="00654624">
      <w:pPr>
        <w:spacing w:before="120"/>
        <w:rPr>
          <w:rFonts w:ascii="Arial" w:hAnsi="Arial" w:cs="Arial"/>
          <w:sz w:val="20"/>
        </w:rPr>
      </w:pPr>
      <w:r w:rsidRPr="0004295D">
        <w:rPr>
          <w:rFonts w:ascii="Arial" w:hAnsi="Arial" w:cs="Arial"/>
          <w:sz w:val="20"/>
        </w:rPr>
        <w:t>c) Xử lý thặng dư của các hoạt động thực hiện theo quy định tài chính hiện hành, ghi:</w:t>
      </w:r>
    </w:p>
    <w:p w14:paraId="3A1AA5AE" w14:textId="77777777" w:rsidR="00654624" w:rsidRPr="0004295D" w:rsidRDefault="00654624" w:rsidP="00654624">
      <w:pPr>
        <w:spacing w:before="120"/>
        <w:rPr>
          <w:rFonts w:ascii="Arial" w:hAnsi="Arial" w:cs="Arial"/>
          <w:sz w:val="20"/>
        </w:rPr>
      </w:pPr>
      <w:r w:rsidRPr="0004295D">
        <w:rPr>
          <w:rFonts w:ascii="Arial" w:hAnsi="Arial" w:cs="Arial"/>
          <w:sz w:val="20"/>
        </w:rPr>
        <w:t>Nợ TK 421- Thặng dư (thâm hụt) lũy kế</w:t>
      </w:r>
    </w:p>
    <w:p w14:paraId="2B52D403" w14:textId="77777777" w:rsidR="00654624" w:rsidRPr="0004295D" w:rsidRDefault="00654624" w:rsidP="00654624">
      <w:pPr>
        <w:spacing w:before="120"/>
        <w:ind w:firstLine="720"/>
        <w:rPr>
          <w:rFonts w:ascii="Arial" w:hAnsi="Arial" w:cs="Arial"/>
          <w:sz w:val="20"/>
        </w:rPr>
      </w:pPr>
      <w:r w:rsidRPr="0004295D">
        <w:rPr>
          <w:rFonts w:ascii="Arial" w:hAnsi="Arial" w:cs="Arial"/>
          <w:sz w:val="20"/>
        </w:rPr>
        <w:t>Có các TK liên quan (TK 333, 353, 431...).</w:t>
      </w:r>
    </w:p>
    <w:p w14:paraId="239C3BBA" w14:textId="77777777" w:rsidR="00654624" w:rsidRPr="00B91209" w:rsidRDefault="00654624" w:rsidP="00654624">
      <w:pPr>
        <w:spacing w:before="120"/>
        <w:jc w:val="center"/>
        <w:rPr>
          <w:rFonts w:ascii="Arial" w:hAnsi="Arial" w:cs="Arial"/>
          <w:b/>
          <w:sz w:val="20"/>
        </w:rPr>
      </w:pPr>
      <w:r w:rsidRPr="00B91209">
        <w:rPr>
          <w:rFonts w:ascii="Arial" w:hAnsi="Arial" w:cs="Arial"/>
          <w:b/>
          <w:sz w:val="20"/>
        </w:rPr>
        <w:t>B - CÁC TÀI KHOẢN NGOÀI BẢNG</w:t>
      </w:r>
    </w:p>
    <w:p w14:paraId="3BAC10BC" w14:textId="77777777" w:rsidR="00654624" w:rsidRDefault="00654624" w:rsidP="00654624">
      <w:pPr>
        <w:spacing w:before="120"/>
        <w:jc w:val="center"/>
        <w:rPr>
          <w:rFonts w:ascii="Arial" w:hAnsi="Arial" w:cs="Arial"/>
          <w:b/>
          <w:sz w:val="20"/>
          <w:lang w:val="en-US"/>
        </w:rPr>
      </w:pPr>
      <w:r w:rsidRPr="00B91209">
        <w:rPr>
          <w:rFonts w:ascii="Arial" w:hAnsi="Arial" w:cs="Arial"/>
          <w:b/>
          <w:sz w:val="20"/>
        </w:rPr>
        <w:t>TÀI KHOẢN 001</w:t>
      </w:r>
    </w:p>
    <w:p w14:paraId="530ABEAF" w14:textId="77777777" w:rsidR="00654624" w:rsidRPr="00B91209" w:rsidRDefault="00654624" w:rsidP="00654624">
      <w:pPr>
        <w:spacing w:before="120"/>
        <w:jc w:val="center"/>
        <w:rPr>
          <w:rFonts w:ascii="Arial" w:hAnsi="Arial" w:cs="Arial"/>
          <w:b/>
          <w:sz w:val="20"/>
        </w:rPr>
      </w:pPr>
      <w:r w:rsidRPr="00B91209">
        <w:rPr>
          <w:rFonts w:ascii="Arial" w:hAnsi="Arial" w:cs="Arial"/>
          <w:b/>
          <w:sz w:val="20"/>
        </w:rPr>
        <w:t>TÀI SẢN THUÊ NGOÀI</w:t>
      </w:r>
    </w:p>
    <w:p w14:paraId="5E4216DD" w14:textId="77777777" w:rsidR="00654624" w:rsidRPr="00B91209" w:rsidRDefault="00654624" w:rsidP="00654624">
      <w:pPr>
        <w:spacing w:before="120"/>
        <w:rPr>
          <w:rFonts w:ascii="Arial" w:hAnsi="Arial" w:cs="Arial"/>
          <w:b/>
          <w:sz w:val="20"/>
        </w:rPr>
      </w:pPr>
      <w:r w:rsidRPr="00B91209">
        <w:rPr>
          <w:rFonts w:ascii="Arial" w:hAnsi="Arial" w:cs="Arial"/>
          <w:b/>
          <w:sz w:val="20"/>
        </w:rPr>
        <w:t>1- Nguyên tắc hạch toán</w:t>
      </w:r>
    </w:p>
    <w:p w14:paraId="28740D94" w14:textId="77777777" w:rsidR="00654624" w:rsidRPr="0004295D" w:rsidRDefault="00654624" w:rsidP="00654624">
      <w:pPr>
        <w:spacing w:before="120"/>
        <w:rPr>
          <w:rFonts w:ascii="Arial" w:hAnsi="Arial" w:cs="Arial"/>
          <w:sz w:val="20"/>
        </w:rPr>
      </w:pPr>
      <w:r w:rsidRPr="0004295D">
        <w:rPr>
          <w:rFonts w:ascii="Arial" w:hAnsi="Arial" w:cs="Arial"/>
          <w:sz w:val="20"/>
        </w:rPr>
        <w:t>1.1- Tài khoản này dùng để phản ánh giá trị của tất cả các loại tài sản thuê ngoài để sử dụng cho hoạt động của đ</w:t>
      </w:r>
      <w:r>
        <w:rPr>
          <w:rFonts w:ascii="Arial" w:hAnsi="Arial" w:cs="Arial"/>
          <w:sz w:val="20"/>
          <w:lang w:val="en-US"/>
        </w:rPr>
        <w:t>ơ</w:t>
      </w:r>
      <w:r w:rsidRPr="0004295D">
        <w:rPr>
          <w:rFonts w:ascii="Arial" w:hAnsi="Arial" w:cs="Arial"/>
          <w:sz w:val="20"/>
        </w:rPr>
        <w:t>n vị. Giá trị tài sản đi thuê phản ánh vào tài khoản này là giá trị tài sản được hai bên thống nhất trong hợp đồng thuê tài sản.</w:t>
      </w:r>
    </w:p>
    <w:p w14:paraId="0739B2D2" w14:textId="77777777" w:rsidR="00654624" w:rsidRPr="0004295D" w:rsidRDefault="00654624" w:rsidP="00654624">
      <w:pPr>
        <w:spacing w:before="120"/>
        <w:rPr>
          <w:rFonts w:ascii="Arial" w:hAnsi="Arial" w:cs="Arial"/>
          <w:sz w:val="20"/>
        </w:rPr>
      </w:pPr>
      <w:r w:rsidRPr="0004295D">
        <w:rPr>
          <w:rFonts w:ascii="Arial" w:hAnsi="Arial" w:cs="Arial"/>
          <w:sz w:val="20"/>
        </w:rPr>
        <w:t>1.2- Tài khoản này chỉ phản ánh các loại tài sản thuê hoạt động (sử dụng hết thời hạn thuê thì trả lại tài sản cho bên cho thuê).</w:t>
      </w:r>
    </w:p>
    <w:p w14:paraId="4B8DE3C7" w14:textId="77777777" w:rsidR="00654624" w:rsidRPr="0004295D" w:rsidRDefault="00654624" w:rsidP="00654624">
      <w:pPr>
        <w:spacing w:before="120"/>
        <w:rPr>
          <w:rFonts w:ascii="Arial" w:hAnsi="Arial" w:cs="Arial"/>
          <w:sz w:val="20"/>
        </w:rPr>
      </w:pPr>
      <w:r w:rsidRPr="0004295D">
        <w:rPr>
          <w:rFonts w:ascii="Arial" w:hAnsi="Arial" w:cs="Arial"/>
          <w:sz w:val="20"/>
        </w:rPr>
        <w:t>1.3- K</w:t>
      </w:r>
      <w:r>
        <w:rPr>
          <w:rFonts w:ascii="Arial" w:hAnsi="Arial" w:cs="Arial"/>
          <w:sz w:val="20"/>
          <w:lang w:val="en-US"/>
        </w:rPr>
        <w:t>ế</w:t>
      </w:r>
      <w:r w:rsidRPr="0004295D">
        <w:rPr>
          <w:rFonts w:ascii="Arial" w:hAnsi="Arial" w:cs="Arial"/>
          <w:sz w:val="20"/>
        </w:rPr>
        <w:t xml:space="preserve"> toán tài sản thuê ngoài phải theo dõi chi tiết theo từng bên cho thuê và từng loại tài sản. Khi thuê tài sản phải có hợp đồng thuê và biên bản giao nhận tài sản giữa bên đi thuê và bên cho thuê. Đơn vị thuê tài sản có trách nhiệm bảo quản an toàn và sử dụng đúng mục đích tài sản thuê. Mọi khoản chi phí phát sinh liên quan đến việc quản lý, sử dụng tài sản thuê ngoài được hạch toán vào các tài khoản có liên quan trong Báo cáo tình hình tài chính.</w:t>
      </w:r>
    </w:p>
    <w:p w14:paraId="1D6819B2" w14:textId="77777777" w:rsidR="00654624" w:rsidRPr="00B91209" w:rsidRDefault="00654624" w:rsidP="00654624">
      <w:pPr>
        <w:spacing w:before="120"/>
        <w:rPr>
          <w:rFonts w:ascii="Arial" w:hAnsi="Arial" w:cs="Arial"/>
          <w:b/>
          <w:sz w:val="20"/>
        </w:rPr>
      </w:pPr>
      <w:r w:rsidRPr="00B91209">
        <w:rPr>
          <w:rFonts w:ascii="Arial" w:hAnsi="Arial" w:cs="Arial"/>
          <w:b/>
          <w:sz w:val="20"/>
        </w:rPr>
        <w:t>2- K</w:t>
      </w:r>
      <w:r>
        <w:rPr>
          <w:rFonts w:ascii="Arial" w:hAnsi="Arial" w:cs="Arial"/>
          <w:b/>
          <w:sz w:val="20"/>
          <w:lang w:val="en-US"/>
        </w:rPr>
        <w:t>ế</w:t>
      </w:r>
      <w:r w:rsidRPr="00B91209">
        <w:rPr>
          <w:rFonts w:ascii="Arial" w:hAnsi="Arial" w:cs="Arial"/>
          <w:b/>
          <w:sz w:val="20"/>
        </w:rPr>
        <w:t>t cấu và nội dung phản ánh của Tài khoản 001- Tài sản thuê ngoài</w:t>
      </w:r>
    </w:p>
    <w:p w14:paraId="3DAE7152" w14:textId="77777777" w:rsidR="00654624" w:rsidRPr="0004295D" w:rsidRDefault="00654624" w:rsidP="00654624">
      <w:pPr>
        <w:spacing w:before="120"/>
        <w:rPr>
          <w:rFonts w:ascii="Arial" w:hAnsi="Arial" w:cs="Arial"/>
          <w:sz w:val="20"/>
        </w:rPr>
      </w:pPr>
      <w:r w:rsidRPr="00B91209">
        <w:rPr>
          <w:rFonts w:ascii="Arial" w:hAnsi="Arial" w:cs="Arial"/>
          <w:b/>
          <w:sz w:val="20"/>
        </w:rPr>
        <w:t>Bên Nợ:</w:t>
      </w:r>
      <w:r w:rsidRPr="0004295D">
        <w:rPr>
          <w:rFonts w:ascii="Arial" w:hAnsi="Arial" w:cs="Arial"/>
          <w:sz w:val="20"/>
        </w:rPr>
        <w:t xml:space="preserve"> Giá trị tài sản thuê ngoài tăng khi thuê.</w:t>
      </w:r>
    </w:p>
    <w:p w14:paraId="683E1E58" w14:textId="77777777" w:rsidR="00654624" w:rsidRPr="0004295D" w:rsidRDefault="00654624" w:rsidP="00654624">
      <w:pPr>
        <w:spacing w:before="120"/>
        <w:rPr>
          <w:rFonts w:ascii="Arial" w:hAnsi="Arial" w:cs="Arial"/>
          <w:sz w:val="20"/>
        </w:rPr>
      </w:pPr>
      <w:r w:rsidRPr="00B91209">
        <w:rPr>
          <w:rFonts w:ascii="Arial" w:hAnsi="Arial" w:cs="Arial"/>
          <w:b/>
          <w:sz w:val="20"/>
        </w:rPr>
        <w:t>Bên Có:</w:t>
      </w:r>
      <w:r w:rsidRPr="0004295D">
        <w:rPr>
          <w:rFonts w:ascii="Arial" w:hAnsi="Arial" w:cs="Arial"/>
          <w:sz w:val="20"/>
        </w:rPr>
        <w:t xml:space="preserve"> Giá trị tài sản thuê ngoài giảm khi trả hoặc bị mất.</w:t>
      </w:r>
    </w:p>
    <w:p w14:paraId="321F01B8" w14:textId="77777777" w:rsidR="00654624" w:rsidRPr="0004295D" w:rsidRDefault="00654624" w:rsidP="00654624">
      <w:pPr>
        <w:spacing w:before="120"/>
        <w:rPr>
          <w:rFonts w:ascii="Arial" w:hAnsi="Arial" w:cs="Arial"/>
          <w:sz w:val="20"/>
        </w:rPr>
      </w:pPr>
      <w:r w:rsidRPr="00B91209">
        <w:rPr>
          <w:rFonts w:ascii="Arial" w:hAnsi="Arial" w:cs="Arial"/>
          <w:b/>
          <w:sz w:val="20"/>
        </w:rPr>
        <w:t>Số dư bên Nợ:</w:t>
      </w:r>
      <w:r w:rsidRPr="0004295D">
        <w:rPr>
          <w:rFonts w:ascii="Arial" w:hAnsi="Arial" w:cs="Arial"/>
          <w:sz w:val="20"/>
        </w:rPr>
        <w:t xml:space="preserve"> Giá trị tài sản thuê ngoài hiện có.</w:t>
      </w:r>
    </w:p>
    <w:p w14:paraId="6A91AAF6" w14:textId="77777777" w:rsidR="00654624" w:rsidRPr="00B91209" w:rsidRDefault="00654624" w:rsidP="00654624">
      <w:pPr>
        <w:spacing w:before="120"/>
        <w:jc w:val="center"/>
        <w:rPr>
          <w:rFonts w:ascii="Arial" w:hAnsi="Arial" w:cs="Arial"/>
          <w:b/>
          <w:sz w:val="20"/>
        </w:rPr>
      </w:pPr>
      <w:r w:rsidRPr="00B91209">
        <w:rPr>
          <w:rFonts w:ascii="Arial" w:hAnsi="Arial" w:cs="Arial"/>
          <w:b/>
          <w:sz w:val="20"/>
        </w:rPr>
        <w:t>TÀI KHOẢN 002</w:t>
      </w:r>
    </w:p>
    <w:p w14:paraId="71588544" w14:textId="77777777" w:rsidR="00654624" w:rsidRPr="00B91209" w:rsidRDefault="00654624" w:rsidP="00654624">
      <w:pPr>
        <w:spacing w:before="120"/>
        <w:jc w:val="center"/>
        <w:rPr>
          <w:rFonts w:ascii="Arial" w:hAnsi="Arial" w:cs="Arial"/>
          <w:b/>
          <w:sz w:val="20"/>
        </w:rPr>
      </w:pPr>
      <w:r w:rsidRPr="00B91209">
        <w:rPr>
          <w:rFonts w:ascii="Arial" w:hAnsi="Arial" w:cs="Arial"/>
          <w:b/>
          <w:sz w:val="20"/>
        </w:rPr>
        <w:t xml:space="preserve">TÀI SẢN NHẬN GIỮ </w:t>
      </w:r>
      <w:r>
        <w:rPr>
          <w:rFonts w:ascii="Arial" w:hAnsi="Arial" w:cs="Arial"/>
          <w:b/>
          <w:sz w:val="20"/>
        </w:rPr>
        <w:t>HỘ</w:t>
      </w:r>
      <w:r w:rsidRPr="00B91209">
        <w:rPr>
          <w:rFonts w:ascii="Arial" w:hAnsi="Arial" w:cs="Arial"/>
          <w:b/>
          <w:sz w:val="20"/>
        </w:rPr>
        <w:t>, NHẬN GIA CÔNG</w:t>
      </w:r>
    </w:p>
    <w:p w14:paraId="6BFD831A" w14:textId="77777777" w:rsidR="00654624" w:rsidRPr="00B91209" w:rsidRDefault="00654624" w:rsidP="00654624">
      <w:pPr>
        <w:spacing w:before="120"/>
        <w:rPr>
          <w:rFonts w:ascii="Arial" w:hAnsi="Arial" w:cs="Arial"/>
          <w:b/>
          <w:sz w:val="20"/>
        </w:rPr>
      </w:pPr>
      <w:r w:rsidRPr="00B91209">
        <w:rPr>
          <w:rFonts w:ascii="Arial" w:hAnsi="Arial" w:cs="Arial"/>
          <w:b/>
          <w:sz w:val="20"/>
        </w:rPr>
        <w:t>1- Nguyên tắc hạch toán</w:t>
      </w:r>
    </w:p>
    <w:p w14:paraId="779B70F5" w14:textId="77777777" w:rsidR="00654624" w:rsidRPr="0004295D" w:rsidRDefault="00654624" w:rsidP="00654624">
      <w:pPr>
        <w:spacing w:before="120"/>
        <w:rPr>
          <w:rFonts w:ascii="Arial" w:hAnsi="Arial" w:cs="Arial"/>
          <w:sz w:val="20"/>
        </w:rPr>
      </w:pPr>
      <w:r w:rsidRPr="0004295D">
        <w:rPr>
          <w:rFonts w:ascii="Arial" w:hAnsi="Arial" w:cs="Arial"/>
          <w:sz w:val="20"/>
        </w:rPr>
        <w:t>1.1- Tài khoản này phản ánh giá trị các loại tài sản của đơn vị khác nhờ giữ hộ hoặc tạm giữ chờ giải quyết các loại vật tư, hàng hóa nhận để gia công, chế biến phản ánh ở</w:t>
      </w:r>
      <w:r>
        <w:rPr>
          <w:rFonts w:ascii="Arial" w:hAnsi="Arial" w:cs="Arial"/>
          <w:sz w:val="20"/>
        </w:rPr>
        <w:t xml:space="preserve"> TK 002 là giá ghi trong h</w:t>
      </w:r>
      <w:r>
        <w:rPr>
          <w:rFonts w:ascii="Arial" w:hAnsi="Arial" w:cs="Arial"/>
          <w:sz w:val="20"/>
          <w:lang w:val="en-US"/>
        </w:rPr>
        <w:t>ợ</w:t>
      </w:r>
      <w:r w:rsidRPr="0004295D">
        <w:rPr>
          <w:rFonts w:ascii="Arial" w:hAnsi="Arial" w:cs="Arial"/>
          <w:sz w:val="20"/>
        </w:rPr>
        <w:t>p đồng giao nhận tài sản, hợp đồng nhận gia công, chế biến; Giá trị tài sản tạm giữ là giá ghi trong biên bản tạm giữ tài sản hoặc giá tạm tính để ghi sổ.</w:t>
      </w:r>
    </w:p>
    <w:p w14:paraId="2149523A" w14:textId="77777777" w:rsidR="00654624" w:rsidRPr="0004295D" w:rsidRDefault="00654624" w:rsidP="00654624">
      <w:pPr>
        <w:spacing w:before="120"/>
        <w:rPr>
          <w:rFonts w:ascii="Arial" w:hAnsi="Arial" w:cs="Arial"/>
          <w:sz w:val="20"/>
        </w:rPr>
      </w:pPr>
      <w:r w:rsidRPr="0004295D">
        <w:rPr>
          <w:rFonts w:ascii="Arial" w:hAnsi="Arial" w:cs="Arial"/>
          <w:sz w:val="20"/>
        </w:rPr>
        <w:t>1.2- Các chi phí liên quan đến việc gia công, chế biến, bảo quản tài sản không phản ánh các tài khoản này mà phản ánh vào tài khoản chi phí có liên quan trong Báo cáo tình hình tài chính.</w:t>
      </w:r>
    </w:p>
    <w:p w14:paraId="14E45237" w14:textId="77777777" w:rsidR="00654624" w:rsidRPr="0004295D" w:rsidRDefault="00654624" w:rsidP="00654624">
      <w:pPr>
        <w:spacing w:before="120"/>
        <w:rPr>
          <w:rFonts w:ascii="Arial" w:hAnsi="Arial" w:cs="Arial"/>
          <w:sz w:val="20"/>
        </w:rPr>
      </w:pPr>
      <w:r w:rsidRPr="0004295D">
        <w:rPr>
          <w:rFonts w:ascii="Arial" w:hAnsi="Arial" w:cs="Arial"/>
          <w:sz w:val="20"/>
        </w:rPr>
        <w:t>1.3- Đơn vị phải tổ chức theo dõi chi tiết từng loại tài sản, vật tư, hàng hóa theo từng nơi bảo quản và từng chủ sở hữu. Các loại tài sản nhận giữ hộ, tạm giữ không được phép sử dụng và phải tổ chức bảo quản cẩn thận, khi giao nhận hay trả lại phải có sự chứng kiến của 2 bên và phải làm thủ tục, giấy tờ đầy đủ, có sự xác nhận của 2 bên.</w:t>
      </w:r>
    </w:p>
    <w:p w14:paraId="1632C4FA" w14:textId="77777777" w:rsidR="00654624" w:rsidRPr="00B91209" w:rsidRDefault="00654624" w:rsidP="00654624">
      <w:pPr>
        <w:spacing w:before="120"/>
        <w:rPr>
          <w:rFonts w:ascii="Arial" w:hAnsi="Arial" w:cs="Arial"/>
          <w:b/>
          <w:sz w:val="20"/>
        </w:rPr>
      </w:pPr>
      <w:r w:rsidRPr="00B91209">
        <w:rPr>
          <w:rFonts w:ascii="Arial" w:hAnsi="Arial" w:cs="Arial"/>
          <w:b/>
          <w:sz w:val="20"/>
        </w:rPr>
        <w:t>2- Kết cấu và nội dung phản ánh của Tài khoản 002- Tài sản nhận giữ hộ, nhận gia công</w:t>
      </w:r>
    </w:p>
    <w:p w14:paraId="34BB58C1" w14:textId="77777777" w:rsidR="00654624" w:rsidRPr="0004295D" w:rsidRDefault="00654624" w:rsidP="00654624">
      <w:pPr>
        <w:spacing w:before="120"/>
        <w:rPr>
          <w:rFonts w:ascii="Arial" w:hAnsi="Arial" w:cs="Arial"/>
          <w:sz w:val="20"/>
        </w:rPr>
      </w:pPr>
      <w:r w:rsidRPr="00B91209">
        <w:rPr>
          <w:rFonts w:ascii="Arial" w:hAnsi="Arial" w:cs="Arial"/>
          <w:b/>
          <w:sz w:val="20"/>
        </w:rPr>
        <w:t>Bên Nợ:</w:t>
      </w:r>
      <w:r w:rsidRPr="0004295D">
        <w:rPr>
          <w:rFonts w:ascii="Arial" w:hAnsi="Arial" w:cs="Arial"/>
          <w:sz w:val="20"/>
        </w:rPr>
        <w:t xml:space="preserve"> Giá trị các loại tài sản, vật tư, hàng hóa tăng do nhận giữ hộ, nhận gia công, chế biến.</w:t>
      </w:r>
    </w:p>
    <w:p w14:paraId="1248A4DB" w14:textId="77777777" w:rsidR="00654624" w:rsidRPr="00B91209" w:rsidRDefault="00654624" w:rsidP="00654624">
      <w:pPr>
        <w:spacing w:before="120"/>
        <w:rPr>
          <w:rFonts w:ascii="Arial" w:hAnsi="Arial" w:cs="Arial"/>
          <w:b/>
          <w:sz w:val="20"/>
        </w:rPr>
      </w:pPr>
      <w:r w:rsidRPr="00B91209">
        <w:rPr>
          <w:rFonts w:ascii="Arial" w:hAnsi="Arial" w:cs="Arial"/>
          <w:b/>
          <w:sz w:val="20"/>
        </w:rPr>
        <w:t>Bên Có:</w:t>
      </w:r>
    </w:p>
    <w:p w14:paraId="07E916A4" w14:textId="77777777" w:rsidR="00654624" w:rsidRPr="0004295D" w:rsidRDefault="00654624" w:rsidP="00654624">
      <w:pPr>
        <w:spacing w:before="120"/>
        <w:rPr>
          <w:rFonts w:ascii="Arial" w:hAnsi="Arial" w:cs="Arial"/>
          <w:sz w:val="20"/>
        </w:rPr>
      </w:pPr>
      <w:r w:rsidRPr="0004295D">
        <w:rPr>
          <w:rFonts w:ascii="Arial" w:hAnsi="Arial" w:cs="Arial"/>
          <w:sz w:val="20"/>
        </w:rPr>
        <w:t>- Giá trị vật tư, hàng hóa tiêu hao tính vào số sản phẩm gia công, chế biến đã giao trả;</w:t>
      </w:r>
    </w:p>
    <w:p w14:paraId="14164415" w14:textId="77777777" w:rsidR="00654624" w:rsidRPr="0004295D" w:rsidRDefault="00654624" w:rsidP="00654624">
      <w:pPr>
        <w:spacing w:before="120"/>
        <w:rPr>
          <w:rFonts w:ascii="Arial" w:hAnsi="Arial" w:cs="Arial"/>
          <w:sz w:val="20"/>
        </w:rPr>
      </w:pPr>
      <w:r w:rsidRPr="0004295D">
        <w:rPr>
          <w:rFonts w:ascii="Arial" w:hAnsi="Arial" w:cs="Arial"/>
          <w:sz w:val="20"/>
        </w:rPr>
        <w:t>- Giá trị vật tư, hàng hóa không sử dụng hết trả lại cho người thuê gia công, chế biế</w:t>
      </w:r>
      <w:r>
        <w:rPr>
          <w:rFonts w:ascii="Arial" w:hAnsi="Arial" w:cs="Arial"/>
          <w:sz w:val="20"/>
          <w:lang w:val="en-US"/>
        </w:rPr>
        <w:t>n</w:t>
      </w:r>
      <w:r w:rsidRPr="0004295D">
        <w:rPr>
          <w:rFonts w:ascii="Arial" w:hAnsi="Arial" w:cs="Arial"/>
          <w:sz w:val="20"/>
        </w:rPr>
        <w:t>;</w:t>
      </w:r>
    </w:p>
    <w:p w14:paraId="353E9D71"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Giá trị tài sản nhận giữ hộ được chuyển </w:t>
      </w:r>
      <w:r>
        <w:rPr>
          <w:rFonts w:ascii="Arial" w:hAnsi="Arial" w:cs="Arial"/>
          <w:sz w:val="20"/>
          <w:lang w:val="en-US"/>
        </w:rPr>
        <w:t>tr</w:t>
      </w:r>
      <w:r w:rsidRPr="0004295D">
        <w:rPr>
          <w:rFonts w:ascii="Arial" w:hAnsi="Arial" w:cs="Arial"/>
          <w:sz w:val="20"/>
        </w:rPr>
        <w:t>ả cho người sở hữu;</w:t>
      </w:r>
    </w:p>
    <w:p w14:paraId="3E2ABA4A" w14:textId="77777777" w:rsidR="00654624" w:rsidRPr="0004295D" w:rsidRDefault="00654624" w:rsidP="00654624">
      <w:pPr>
        <w:spacing w:before="120"/>
        <w:rPr>
          <w:rFonts w:ascii="Arial" w:hAnsi="Arial" w:cs="Arial"/>
          <w:sz w:val="20"/>
        </w:rPr>
      </w:pPr>
      <w:r w:rsidRPr="0004295D">
        <w:rPr>
          <w:rFonts w:ascii="Arial" w:hAnsi="Arial" w:cs="Arial"/>
          <w:sz w:val="20"/>
        </w:rPr>
        <w:t>- Giá trị tài sản tạm giữ chờ giải quyết đã chuyển trả cho chủ sở hữu hoặc đã được xử lý theo pháp luật.</w:t>
      </w:r>
    </w:p>
    <w:p w14:paraId="0839723E" w14:textId="77777777" w:rsidR="00654624" w:rsidRPr="0004295D" w:rsidRDefault="00654624" w:rsidP="00654624">
      <w:pPr>
        <w:spacing w:before="120"/>
        <w:rPr>
          <w:rFonts w:ascii="Arial" w:hAnsi="Arial" w:cs="Arial"/>
          <w:sz w:val="20"/>
        </w:rPr>
      </w:pPr>
      <w:r w:rsidRPr="00B91209">
        <w:rPr>
          <w:rFonts w:ascii="Arial" w:hAnsi="Arial" w:cs="Arial"/>
          <w:b/>
          <w:sz w:val="20"/>
        </w:rPr>
        <w:t>Số dư bên Nợ:</w:t>
      </w:r>
      <w:r w:rsidRPr="0004295D">
        <w:rPr>
          <w:rFonts w:ascii="Arial" w:hAnsi="Arial" w:cs="Arial"/>
          <w:sz w:val="20"/>
        </w:rPr>
        <w:t xml:space="preserve"> Giá trị tài sản, vật tư, hàng hóa hiện còn giữ hộ, còn tạm giữ chưa giải quyết và giá trị các loại vật tư, hàng hóa còn giữ để gia công chế biến.</w:t>
      </w:r>
    </w:p>
    <w:p w14:paraId="1EE06155" w14:textId="77777777" w:rsidR="00654624" w:rsidRPr="00B91209" w:rsidRDefault="00654624" w:rsidP="00654624">
      <w:pPr>
        <w:spacing w:before="120"/>
        <w:jc w:val="center"/>
        <w:rPr>
          <w:rFonts w:ascii="Arial" w:hAnsi="Arial" w:cs="Arial"/>
          <w:b/>
          <w:sz w:val="20"/>
        </w:rPr>
      </w:pPr>
      <w:r w:rsidRPr="00B91209">
        <w:rPr>
          <w:rFonts w:ascii="Arial" w:hAnsi="Arial" w:cs="Arial"/>
          <w:b/>
          <w:sz w:val="20"/>
        </w:rPr>
        <w:t>TÀI KHOẢN 004</w:t>
      </w:r>
    </w:p>
    <w:p w14:paraId="2102C52F" w14:textId="77777777" w:rsidR="00654624" w:rsidRPr="00B91209" w:rsidRDefault="00654624" w:rsidP="00654624">
      <w:pPr>
        <w:spacing w:before="120"/>
        <w:jc w:val="center"/>
        <w:rPr>
          <w:rFonts w:ascii="Arial" w:hAnsi="Arial" w:cs="Arial"/>
          <w:b/>
          <w:sz w:val="20"/>
        </w:rPr>
      </w:pPr>
      <w:r w:rsidRPr="00B91209">
        <w:rPr>
          <w:rFonts w:ascii="Arial" w:hAnsi="Arial" w:cs="Arial"/>
          <w:b/>
          <w:sz w:val="20"/>
        </w:rPr>
        <w:t>KINH PHÍ VIỆN TRỢ KHÔNG HOÀN LẠI</w:t>
      </w:r>
    </w:p>
    <w:p w14:paraId="0253649C" w14:textId="77777777" w:rsidR="00654624" w:rsidRPr="00B91209" w:rsidRDefault="00654624" w:rsidP="00654624">
      <w:pPr>
        <w:spacing w:before="120"/>
        <w:rPr>
          <w:rFonts w:ascii="Arial" w:hAnsi="Arial" w:cs="Arial"/>
          <w:b/>
          <w:sz w:val="20"/>
        </w:rPr>
      </w:pPr>
      <w:r w:rsidRPr="00B91209">
        <w:rPr>
          <w:rFonts w:ascii="Arial" w:hAnsi="Arial" w:cs="Arial"/>
          <w:b/>
          <w:sz w:val="20"/>
        </w:rPr>
        <w:t>1- Nguyên tắc hạch toán</w:t>
      </w:r>
    </w:p>
    <w:p w14:paraId="5447618E" w14:textId="77777777" w:rsidR="00654624" w:rsidRPr="0004295D" w:rsidRDefault="00654624" w:rsidP="00654624">
      <w:pPr>
        <w:spacing w:before="120"/>
        <w:rPr>
          <w:rFonts w:ascii="Arial" w:hAnsi="Arial" w:cs="Arial"/>
          <w:sz w:val="20"/>
        </w:rPr>
      </w:pPr>
      <w:r w:rsidRPr="0004295D">
        <w:rPr>
          <w:rFonts w:ascii="Arial" w:hAnsi="Arial" w:cs="Arial"/>
          <w:sz w:val="20"/>
        </w:rPr>
        <w:t>1.1- Tài khoản này dùng để phản ánh việc tiếp nhận và sử dụng các khoản viện trợ không hoàn lại phát sinh tại đơn vị.</w:t>
      </w:r>
    </w:p>
    <w:p w14:paraId="517656DC" w14:textId="77777777" w:rsidR="00654624" w:rsidRPr="0004295D" w:rsidRDefault="00654624" w:rsidP="00654624">
      <w:pPr>
        <w:spacing w:before="120"/>
        <w:rPr>
          <w:rFonts w:ascii="Arial" w:hAnsi="Arial" w:cs="Arial"/>
          <w:sz w:val="20"/>
        </w:rPr>
      </w:pPr>
      <w:r w:rsidRPr="0004295D">
        <w:rPr>
          <w:rFonts w:ascii="Arial" w:hAnsi="Arial" w:cs="Arial"/>
          <w:sz w:val="20"/>
        </w:rPr>
        <w:t>1.2- Đơn vị phải mở sổ chi tiết để theo dõi và hạch toán theo Mục lục NSNN số viện trợ đã nhận, bao gồm: bằng tiền (kể cả số viện trợ mà nhà tài trợ chuyển thẳng cho nhà cung cấp không qua tài khoản của đơn vị), bằng hàng; số đơn vị đã tạm ứng (đã được ghi thu - ghi chi tạm ứng); số đơn vị đã thanh toán tạm ứng; số đã ghi thu - ghi chi bằng tiền, bằng hàng.</w:t>
      </w:r>
    </w:p>
    <w:p w14:paraId="43EF1156" w14:textId="77777777" w:rsidR="00654624" w:rsidRPr="0004295D" w:rsidRDefault="00654624" w:rsidP="00654624">
      <w:pPr>
        <w:spacing w:before="120"/>
        <w:rPr>
          <w:rFonts w:ascii="Arial" w:hAnsi="Arial" w:cs="Arial"/>
          <w:sz w:val="20"/>
        </w:rPr>
      </w:pPr>
      <w:r w:rsidRPr="0004295D">
        <w:rPr>
          <w:rFonts w:ascii="Arial" w:hAnsi="Arial" w:cs="Arial"/>
          <w:sz w:val="20"/>
        </w:rPr>
        <w:t>1.3- Đối với chương trình, dự án nằm trong danh mục mã chương trình, mục tiêu, dự án quốc gia quy định tại Mục lục NSNN và có tiếp nhận vốn viện trợ không hoàn lại của nước ngoài, khi hạch toán kế toán đơn vị phải gắn mã chương trình, mục tiêu, dự án quốc gia tương ứng và phải lập báo cáo chương trình, dự án riêng (theo mẫu F01-02/BCQT) b</w:t>
      </w:r>
      <w:r>
        <w:rPr>
          <w:rFonts w:ascii="Arial" w:hAnsi="Arial" w:cs="Arial"/>
          <w:sz w:val="20"/>
          <w:lang w:val="en-US"/>
        </w:rPr>
        <w:t>a</w:t>
      </w:r>
      <w:r w:rsidRPr="0004295D">
        <w:rPr>
          <w:rFonts w:ascii="Arial" w:hAnsi="Arial" w:cs="Arial"/>
          <w:sz w:val="20"/>
        </w:rPr>
        <w:t>o gồm cả phần NSNN cấp và phần vốn viện trợ theo yêu cầu của cơ quan có thẩm quyền. Đối với các chương trình, dự án không nằm trong danh mục chương trình, mục tiêu, dự án quốc gia quy định tại Mục lục NSNN và có tiếp nhận vốn viện trợ không hoàn lại của nước ngoài thì khi hạch toán kế toán đơn vị không phải gắn thêm mã chương trình, mục tiêu và không phải lập báo cáo chương trình, dự án riêng.</w:t>
      </w:r>
    </w:p>
    <w:p w14:paraId="4578DACC" w14:textId="77777777" w:rsidR="00654624" w:rsidRPr="00B91209" w:rsidRDefault="00654624" w:rsidP="00654624">
      <w:pPr>
        <w:spacing w:before="120"/>
        <w:rPr>
          <w:rFonts w:ascii="Arial" w:hAnsi="Arial" w:cs="Arial"/>
          <w:b/>
          <w:sz w:val="20"/>
        </w:rPr>
      </w:pPr>
      <w:r w:rsidRPr="00B91209">
        <w:rPr>
          <w:rFonts w:ascii="Arial" w:hAnsi="Arial" w:cs="Arial"/>
          <w:b/>
          <w:sz w:val="20"/>
        </w:rPr>
        <w:t>2- Kết cấu và nội dung phản ánh của Tài khoản 004- Kinh phí viện trợ không hoàn lại</w:t>
      </w:r>
    </w:p>
    <w:p w14:paraId="486E93AF" w14:textId="77777777" w:rsidR="00654624" w:rsidRPr="0004295D" w:rsidRDefault="00654624" w:rsidP="00654624">
      <w:pPr>
        <w:spacing w:before="120"/>
        <w:rPr>
          <w:rFonts w:ascii="Arial" w:hAnsi="Arial" w:cs="Arial"/>
          <w:sz w:val="20"/>
        </w:rPr>
      </w:pPr>
      <w:r w:rsidRPr="00B91209">
        <w:rPr>
          <w:rFonts w:ascii="Arial" w:hAnsi="Arial" w:cs="Arial"/>
          <w:b/>
          <w:sz w:val="20"/>
        </w:rPr>
        <w:t>Bên Nợ:</w:t>
      </w:r>
      <w:r w:rsidRPr="0004295D">
        <w:rPr>
          <w:rFonts w:ascii="Arial" w:hAnsi="Arial" w:cs="Arial"/>
          <w:sz w:val="20"/>
        </w:rPr>
        <w:t xml:space="preserve"> </w:t>
      </w:r>
      <w:r>
        <w:rPr>
          <w:rFonts w:ascii="Arial" w:hAnsi="Arial" w:cs="Arial"/>
          <w:sz w:val="20"/>
          <w:lang w:val="en-US"/>
        </w:rPr>
        <w:t>S</w:t>
      </w:r>
      <w:r w:rsidRPr="0004295D">
        <w:rPr>
          <w:rFonts w:ascii="Arial" w:hAnsi="Arial" w:cs="Arial"/>
          <w:sz w:val="20"/>
        </w:rPr>
        <w:t>ố viện trợ bằng tiền hoặc bằng hàng đã nhận (số đã được ghi thu - ghi chi tạm ứng hoặc ghi thu - ghi chi).</w:t>
      </w:r>
    </w:p>
    <w:p w14:paraId="552476AA" w14:textId="77777777" w:rsidR="00654624" w:rsidRPr="0004295D" w:rsidRDefault="00654624" w:rsidP="00654624">
      <w:pPr>
        <w:spacing w:before="120"/>
        <w:rPr>
          <w:rFonts w:ascii="Arial" w:hAnsi="Arial" w:cs="Arial"/>
          <w:sz w:val="20"/>
        </w:rPr>
      </w:pPr>
      <w:r w:rsidRPr="00B91209">
        <w:rPr>
          <w:rFonts w:ascii="Arial" w:hAnsi="Arial" w:cs="Arial"/>
          <w:b/>
          <w:sz w:val="20"/>
        </w:rPr>
        <w:t>Bên Có:</w:t>
      </w:r>
      <w:r w:rsidRPr="0004295D">
        <w:rPr>
          <w:rFonts w:ascii="Arial" w:hAnsi="Arial" w:cs="Arial"/>
          <w:sz w:val="20"/>
        </w:rPr>
        <w:t xml:space="preserve"> </w:t>
      </w:r>
      <w:r>
        <w:rPr>
          <w:rFonts w:ascii="Arial" w:hAnsi="Arial" w:cs="Arial"/>
          <w:sz w:val="20"/>
          <w:lang w:val="en-US"/>
        </w:rPr>
        <w:t>S</w:t>
      </w:r>
      <w:r w:rsidRPr="0004295D">
        <w:rPr>
          <w:rFonts w:ascii="Arial" w:hAnsi="Arial" w:cs="Arial"/>
          <w:sz w:val="20"/>
        </w:rPr>
        <w:t>ố đã làm thủ tục thanh toán (hoàn) tạm ứng và số đã ghi thu - ghi</w:t>
      </w:r>
      <w:r>
        <w:rPr>
          <w:rFonts w:ascii="Arial" w:hAnsi="Arial" w:cs="Arial"/>
          <w:sz w:val="20"/>
          <w:lang w:val="en-US"/>
        </w:rPr>
        <w:t xml:space="preserve"> </w:t>
      </w:r>
      <w:r w:rsidRPr="0004295D">
        <w:rPr>
          <w:rFonts w:ascii="Arial" w:hAnsi="Arial" w:cs="Arial"/>
          <w:sz w:val="20"/>
        </w:rPr>
        <w:t>chi.</w:t>
      </w:r>
    </w:p>
    <w:p w14:paraId="72E94CA5" w14:textId="77777777" w:rsidR="00654624" w:rsidRPr="0004295D" w:rsidRDefault="00654624" w:rsidP="00654624">
      <w:pPr>
        <w:spacing w:before="120"/>
        <w:rPr>
          <w:rFonts w:ascii="Arial" w:hAnsi="Arial" w:cs="Arial"/>
          <w:sz w:val="20"/>
        </w:rPr>
      </w:pPr>
      <w:r w:rsidRPr="00B91209">
        <w:rPr>
          <w:rFonts w:ascii="Arial" w:hAnsi="Arial" w:cs="Arial"/>
          <w:b/>
          <w:sz w:val="20"/>
        </w:rPr>
        <w:t>Số dư bên Nợ:</w:t>
      </w:r>
      <w:r w:rsidRPr="0004295D">
        <w:rPr>
          <w:rFonts w:ascii="Arial" w:hAnsi="Arial" w:cs="Arial"/>
          <w:sz w:val="20"/>
        </w:rPr>
        <w:t xml:space="preserve"> </w:t>
      </w:r>
      <w:r>
        <w:rPr>
          <w:rFonts w:ascii="Arial" w:hAnsi="Arial" w:cs="Arial"/>
          <w:sz w:val="20"/>
          <w:lang w:val="en-US"/>
        </w:rPr>
        <w:t>S</w:t>
      </w:r>
      <w:r w:rsidRPr="0004295D">
        <w:rPr>
          <w:rFonts w:ascii="Arial" w:hAnsi="Arial" w:cs="Arial"/>
          <w:sz w:val="20"/>
        </w:rPr>
        <w:t>ố viện trợ chưa làm thủ tục thanh toán (hoàn) tạm ứng.</w:t>
      </w:r>
    </w:p>
    <w:p w14:paraId="7B2E3D90" w14:textId="77777777" w:rsidR="00654624" w:rsidRPr="00B91209" w:rsidRDefault="00654624" w:rsidP="00654624">
      <w:pPr>
        <w:spacing w:before="120"/>
        <w:rPr>
          <w:rFonts w:ascii="Arial" w:hAnsi="Arial" w:cs="Arial"/>
          <w:b/>
          <w:i/>
          <w:sz w:val="20"/>
        </w:rPr>
      </w:pPr>
      <w:r w:rsidRPr="00B91209">
        <w:rPr>
          <w:rFonts w:ascii="Arial" w:hAnsi="Arial" w:cs="Arial"/>
          <w:b/>
          <w:i/>
          <w:sz w:val="20"/>
        </w:rPr>
        <w:t>Tài khoản 004- Kinh phí viện trợ không hoàn lại, có 2 tài khoản cấp 2:</w:t>
      </w:r>
    </w:p>
    <w:p w14:paraId="37FCC59C"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w:t>
      </w:r>
      <w:r w:rsidRPr="00B91209">
        <w:rPr>
          <w:rFonts w:ascii="Arial" w:hAnsi="Arial" w:cs="Arial"/>
          <w:i/>
          <w:sz w:val="20"/>
        </w:rPr>
        <w:t>Tài khoản 0041- Năm trước:</w:t>
      </w:r>
      <w:r w:rsidRPr="0004295D">
        <w:rPr>
          <w:rFonts w:ascii="Arial" w:hAnsi="Arial" w:cs="Arial"/>
          <w:sz w:val="20"/>
        </w:rPr>
        <w:t xml:space="preserve"> Phản ánh việc tiếp nhận và sử dụng các khoản viện trợ không hoàn lại thuộc niên độ ngân sách năm trước.</w:t>
      </w:r>
    </w:p>
    <w:p w14:paraId="7735B4BB" w14:textId="77777777" w:rsidR="00654624" w:rsidRPr="0004295D" w:rsidRDefault="00654624" w:rsidP="00654624">
      <w:pPr>
        <w:spacing w:before="120"/>
        <w:rPr>
          <w:rFonts w:ascii="Arial" w:hAnsi="Arial" w:cs="Arial"/>
          <w:sz w:val="20"/>
        </w:rPr>
      </w:pPr>
      <w:r w:rsidRPr="0004295D">
        <w:rPr>
          <w:rFonts w:ascii="Arial" w:hAnsi="Arial" w:cs="Arial"/>
          <w:sz w:val="20"/>
        </w:rPr>
        <w:t>Tài khoản này có 2 tài khoản cấp 3:</w:t>
      </w:r>
    </w:p>
    <w:p w14:paraId="62635993" w14:textId="77777777" w:rsidR="00654624" w:rsidRPr="0004295D" w:rsidRDefault="00654624" w:rsidP="00654624">
      <w:pPr>
        <w:spacing w:before="120"/>
        <w:rPr>
          <w:rFonts w:ascii="Arial" w:hAnsi="Arial" w:cs="Arial"/>
          <w:sz w:val="20"/>
        </w:rPr>
      </w:pPr>
      <w:r w:rsidRPr="0004295D">
        <w:rPr>
          <w:rFonts w:ascii="Arial" w:hAnsi="Arial" w:cs="Arial"/>
          <w:sz w:val="20"/>
        </w:rPr>
        <w:t>+ Tài khoản 00411- Ghi thu - ghi tạm ứng: Phản ánh việc tiếp nhận và sử dụng các khoản viện trợ không hoàn lại phát sinh tại đơn vị thuộc niên độ năm trước đã được cấp có thẩm quyền ghi thu - ghi tạm ứng.</w:t>
      </w:r>
    </w:p>
    <w:p w14:paraId="18704F1F" w14:textId="77777777" w:rsidR="00654624" w:rsidRPr="0004295D" w:rsidRDefault="00654624" w:rsidP="00654624">
      <w:pPr>
        <w:spacing w:before="120"/>
        <w:rPr>
          <w:rFonts w:ascii="Arial" w:hAnsi="Arial" w:cs="Arial"/>
          <w:sz w:val="20"/>
        </w:rPr>
      </w:pPr>
      <w:r w:rsidRPr="0004295D">
        <w:rPr>
          <w:rFonts w:ascii="Arial" w:hAnsi="Arial" w:cs="Arial"/>
          <w:sz w:val="20"/>
        </w:rPr>
        <w:t>+ Tài khoản 00412- Ghi thu - ghi chi: Phản ánh việc tiếp nhận và sử dụng các khoản viện trợ không hoàn lại phát sinh tại đơn vị thuộc niên độ năm trước đã được cấp có thẩm quyền ghi thu - ghi chi.</w:t>
      </w:r>
    </w:p>
    <w:p w14:paraId="27980F43"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w:t>
      </w:r>
      <w:r w:rsidRPr="002A37F6">
        <w:rPr>
          <w:rFonts w:ascii="Arial" w:hAnsi="Arial" w:cs="Arial"/>
          <w:i/>
          <w:sz w:val="20"/>
        </w:rPr>
        <w:t>Tài khoản 0042- Năm nay:</w:t>
      </w:r>
      <w:r w:rsidRPr="0004295D">
        <w:rPr>
          <w:rFonts w:ascii="Arial" w:hAnsi="Arial" w:cs="Arial"/>
          <w:sz w:val="20"/>
        </w:rPr>
        <w:t xml:space="preserve"> Phản ánh việc tiếp nhận và sử dụng các khoản viện trợ không hoàn lại thuộc niên độ ngân sách năm nay.</w:t>
      </w:r>
    </w:p>
    <w:p w14:paraId="0F8E3D42" w14:textId="77777777" w:rsidR="00654624" w:rsidRPr="0004295D" w:rsidRDefault="00654624" w:rsidP="00654624">
      <w:pPr>
        <w:spacing w:before="120"/>
        <w:rPr>
          <w:rFonts w:ascii="Arial" w:hAnsi="Arial" w:cs="Arial"/>
          <w:sz w:val="20"/>
        </w:rPr>
      </w:pPr>
      <w:r w:rsidRPr="0004295D">
        <w:rPr>
          <w:rFonts w:ascii="Arial" w:hAnsi="Arial" w:cs="Arial"/>
          <w:sz w:val="20"/>
        </w:rPr>
        <w:t>Tài khoản này có 2 tài khoản cấp 3:</w:t>
      </w:r>
    </w:p>
    <w:p w14:paraId="5ED0BE21" w14:textId="77777777" w:rsidR="00654624" w:rsidRPr="0004295D" w:rsidRDefault="00654624" w:rsidP="00654624">
      <w:pPr>
        <w:spacing w:before="120"/>
        <w:rPr>
          <w:rFonts w:ascii="Arial" w:hAnsi="Arial" w:cs="Arial"/>
          <w:sz w:val="20"/>
        </w:rPr>
      </w:pPr>
      <w:r w:rsidRPr="0004295D">
        <w:rPr>
          <w:rFonts w:ascii="Arial" w:hAnsi="Arial" w:cs="Arial"/>
          <w:sz w:val="20"/>
        </w:rPr>
        <w:t>+ Tài khoản 00421- Ghi thu - ghi tạm ứng: Phản ánh việc tiếp nhận và sử dụng các khoản viện trợ không hoàn lại phát sinh tại đơn vị thuộc niên độ năm nay đã được cấp có thẩm quyền ghi thu- ghi tạm ứng.</w:t>
      </w:r>
    </w:p>
    <w:p w14:paraId="091AD7D3" w14:textId="77777777" w:rsidR="00654624" w:rsidRPr="0004295D" w:rsidRDefault="00654624" w:rsidP="00654624">
      <w:pPr>
        <w:spacing w:before="120"/>
        <w:rPr>
          <w:rFonts w:ascii="Arial" w:hAnsi="Arial" w:cs="Arial"/>
          <w:sz w:val="20"/>
        </w:rPr>
      </w:pPr>
      <w:r w:rsidRPr="0004295D">
        <w:rPr>
          <w:rFonts w:ascii="Arial" w:hAnsi="Arial" w:cs="Arial"/>
          <w:sz w:val="20"/>
        </w:rPr>
        <w:t>+ Tài khoản 00422- Ghi thu - ghi chi: Phản ánh việc tiếp nhận và sử dụng các khoản viện trợ không hoàn lại phát sinh tại đơn vị thuộc niên độ năm nay đã được cấp có thẩm quyền ghi thu - ghi chi.</w:t>
      </w:r>
    </w:p>
    <w:p w14:paraId="65D67957" w14:textId="77777777" w:rsidR="00654624" w:rsidRPr="002A37F6" w:rsidRDefault="00654624" w:rsidP="00654624">
      <w:pPr>
        <w:spacing w:before="120"/>
        <w:rPr>
          <w:rFonts w:ascii="Arial" w:hAnsi="Arial" w:cs="Arial"/>
          <w:b/>
          <w:sz w:val="20"/>
        </w:rPr>
      </w:pPr>
      <w:r w:rsidRPr="002A37F6">
        <w:rPr>
          <w:rFonts w:ascii="Arial" w:hAnsi="Arial" w:cs="Arial"/>
          <w:b/>
          <w:sz w:val="20"/>
        </w:rPr>
        <w:t>3- Phương pháp hạch toán kế toán một số hoạt động kinh tế chủ yếu</w:t>
      </w:r>
    </w:p>
    <w:p w14:paraId="6FF9E794" w14:textId="77777777" w:rsidR="00654624" w:rsidRPr="0004295D" w:rsidRDefault="00654624" w:rsidP="00654624">
      <w:pPr>
        <w:spacing w:before="120"/>
        <w:rPr>
          <w:rFonts w:ascii="Arial" w:hAnsi="Arial" w:cs="Arial"/>
          <w:sz w:val="20"/>
        </w:rPr>
      </w:pPr>
      <w:r w:rsidRPr="0004295D">
        <w:rPr>
          <w:rFonts w:ascii="Arial" w:hAnsi="Arial" w:cs="Arial"/>
          <w:sz w:val="20"/>
        </w:rPr>
        <w:t>3.1- Căn cứ vào thông báo của cơ quan chủ quản về việc ghi thu - ghi tạm ứng (đối với viện trợ bằng tiền), ghi:</w:t>
      </w:r>
    </w:p>
    <w:p w14:paraId="613604F6" w14:textId="77777777" w:rsidR="00654624" w:rsidRPr="0004295D" w:rsidRDefault="00654624" w:rsidP="00654624">
      <w:pPr>
        <w:spacing w:before="120"/>
        <w:rPr>
          <w:rFonts w:ascii="Arial" w:hAnsi="Arial" w:cs="Arial"/>
          <w:sz w:val="20"/>
        </w:rPr>
      </w:pPr>
      <w:r w:rsidRPr="0004295D">
        <w:rPr>
          <w:rFonts w:ascii="Arial" w:hAnsi="Arial" w:cs="Arial"/>
          <w:sz w:val="20"/>
        </w:rPr>
        <w:t>Nợ TK 004- Kinh phí viện trợ không hoàn lại (00421).</w:t>
      </w:r>
    </w:p>
    <w:p w14:paraId="7069364B" w14:textId="77777777" w:rsidR="00654624" w:rsidRPr="0004295D" w:rsidRDefault="00654624" w:rsidP="00654624">
      <w:pPr>
        <w:spacing w:before="120"/>
        <w:rPr>
          <w:rFonts w:ascii="Arial" w:hAnsi="Arial" w:cs="Arial"/>
          <w:sz w:val="20"/>
        </w:rPr>
      </w:pPr>
      <w:r w:rsidRPr="0004295D">
        <w:rPr>
          <w:rFonts w:ascii="Arial" w:hAnsi="Arial" w:cs="Arial"/>
          <w:sz w:val="20"/>
        </w:rPr>
        <w:t>3.2- Căn cứ vào thông báo của cơ quan chủ quản về việc thanh toán khoản tạm ứng vốn viện trợ (hoàn tạm ứng), ghi:</w:t>
      </w:r>
    </w:p>
    <w:p w14:paraId="0F54CECA" w14:textId="77777777" w:rsidR="00654624" w:rsidRPr="0004295D" w:rsidRDefault="00654624" w:rsidP="00654624">
      <w:pPr>
        <w:spacing w:before="120"/>
        <w:rPr>
          <w:rFonts w:ascii="Arial" w:hAnsi="Arial" w:cs="Arial"/>
          <w:sz w:val="20"/>
        </w:rPr>
      </w:pPr>
      <w:r>
        <w:rPr>
          <w:rFonts w:ascii="Arial" w:hAnsi="Arial" w:cs="Arial"/>
          <w:sz w:val="20"/>
        </w:rPr>
        <w:t>Có TK</w:t>
      </w:r>
      <w:r w:rsidRPr="0004295D">
        <w:rPr>
          <w:rFonts w:ascii="Arial" w:hAnsi="Arial" w:cs="Arial"/>
          <w:sz w:val="20"/>
        </w:rPr>
        <w:t xml:space="preserve"> 004- Kinh phí viện trợ không hoàn lại (00421).</w:t>
      </w:r>
    </w:p>
    <w:p w14:paraId="438DD275" w14:textId="77777777" w:rsidR="00654624" w:rsidRPr="0004295D" w:rsidRDefault="00654624" w:rsidP="00654624">
      <w:pPr>
        <w:spacing w:before="120"/>
        <w:rPr>
          <w:rFonts w:ascii="Arial" w:hAnsi="Arial" w:cs="Arial"/>
          <w:sz w:val="20"/>
        </w:rPr>
      </w:pPr>
      <w:r w:rsidRPr="0004295D">
        <w:rPr>
          <w:rFonts w:ascii="Arial" w:hAnsi="Arial" w:cs="Arial"/>
          <w:sz w:val="20"/>
        </w:rPr>
        <w:t>3.3- Căn cứ vào thông báo của cơ quan chủ quản về việc ghi thu - ghi chi (đối với viện trợ bằng hàng hoặc trường hợp nhà tài trợ chuyển thẳng cho nhà cung cấp; hoặc các trường hợp ghi thu - ghi chi trực tiếp khác), ghi:</w:t>
      </w:r>
    </w:p>
    <w:p w14:paraId="32CF9963" w14:textId="77777777" w:rsidR="00654624" w:rsidRPr="0004295D" w:rsidRDefault="00654624" w:rsidP="00654624">
      <w:pPr>
        <w:spacing w:before="120"/>
        <w:rPr>
          <w:rFonts w:ascii="Arial" w:hAnsi="Arial" w:cs="Arial"/>
          <w:sz w:val="20"/>
        </w:rPr>
      </w:pPr>
      <w:r w:rsidRPr="0004295D">
        <w:rPr>
          <w:rFonts w:ascii="Arial" w:hAnsi="Arial" w:cs="Arial"/>
          <w:sz w:val="20"/>
        </w:rPr>
        <w:t>Nợ TK 004- Kinh phí viện trợ không hoàn lại (00422).</w:t>
      </w:r>
    </w:p>
    <w:p w14:paraId="613C3E5C"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5F312FA1"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004- Kinh phí viện trợ không hoàn lại (00422).</w:t>
      </w:r>
    </w:p>
    <w:p w14:paraId="7CFD1604" w14:textId="77777777" w:rsidR="00654624" w:rsidRDefault="00654624" w:rsidP="00654624">
      <w:pPr>
        <w:spacing w:before="120"/>
        <w:jc w:val="center"/>
        <w:rPr>
          <w:rFonts w:ascii="Arial" w:hAnsi="Arial" w:cs="Arial"/>
          <w:b/>
          <w:sz w:val="20"/>
        </w:rPr>
      </w:pPr>
      <w:r>
        <w:rPr>
          <w:rFonts w:ascii="Arial" w:hAnsi="Arial" w:cs="Arial"/>
          <w:b/>
          <w:sz w:val="20"/>
        </w:rPr>
        <w:t>TÀI KHOẢN 006</w:t>
      </w:r>
    </w:p>
    <w:p w14:paraId="14429230" w14:textId="77777777" w:rsidR="00654624" w:rsidRPr="002A37F6" w:rsidRDefault="00654624" w:rsidP="00654624">
      <w:pPr>
        <w:spacing w:before="120"/>
        <w:jc w:val="center"/>
        <w:rPr>
          <w:rFonts w:ascii="Arial" w:hAnsi="Arial" w:cs="Arial"/>
          <w:b/>
          <w:sz w:val="20"/>
        </w:rPr>
      </w:pPr>
      <w:r>
        <w:rPr>
          <w:rFonts w:ascii="Arial" w:hAnsi="Arial" w:cs="Arial"/>
          <w:b/>
          <w:sz w:val="20"/>
        </w:rPr>
        <w:t>DỰ TOÁN VAY NỢ NƯỚC NGOÀI</w:t>
      </w:r>
    </w:p>
    <w:p w14:paraId="58EF034B" w14:textId="77777777" w:rsidR="00654624" w:rsidRPr="002A37F6" w:rsidRDefault="00654624" w:rsidP="00654624">
      <w:pPr>
        <w:spacing w:before="120"/>
        <w:rPr>
          <w:rFonts w:ascii="Arial" w:hAnsi="Arial" w:cs="Arial"/>
          <w:b/>
          <w:sz w:val="20"/>
        </w:rPr>
      </w:pPr>
      <w:r w:rsidRPr="002A37F6">
        <w:rPr>
          <w:rFonts w:ascii="Arial" w:hAnsi="Arial" w:cs="Arial"/>
          <w:b/>
          <w:sz w:val="20"/>
        </w:rPr>
        <w:t>1- Nguyên tắc hạch toán</w:t>
      </w:r>
    </w:p>
    <w:p w14:paraId="645E3580" w14:textId="77777777" w:rsidR="00654624" w:rsidRPr="0004295D" w:rsidRDefault="00654624" w:rsidP="00654624">
      <w:pPr>
        <w:spacing w:before="120"/>
        <w:rPr>
          <w:rFonts w:ascii="Arial" w:hAnsi="Arial" w:cs="Arial"/>
          <w:sz w:val="20"/>
        </w:rPr>
      </w:pPr>
      <w:r w:rsidRPr="0004295D">
        <w:rPr>
          <w:rFonts w:ascii="Arial" w:hAnsi="Arial" w:cs="Arial"/>
          <w:sz w:val="20"/>
        </w:rPr>
        <w:t>1.1- Tài khoản này dùng để phản ánh tình hình giao và sử dụng nguồn vay nợ nước ngoài.</w:t>
      </w:r>
    </w:p>
    <w:p w14:paraId="0D3766DD" w14:textId="77777777" w:rsidR="00654624" w:rsidRPr="0004295D" w:rsidRDefault="00654624" w:rsidP="00654624">
      <w:pPr>
        <w:spacing w:before="120"/>
        <w:rPr>
          <w:rFonts w:ascii="Arial" w:hAnsi="Arial" w:cs="Arial"/>
          <w:sz w:val="20"/>
        </w:rPr>
      </w:pPr>
      <w:r w:rsidRPr="0004295D">
        <w:rPr>
          <w:rFonts w:ascii="Arial" w:hAnsi="Arial" w:cs="Arial"/>
          <w:sz w:val="20"/>
        </w:rPr>
        <w:t>1.2- Các đơn vị phải theo dõi chi tiết số đã chi ra từ nguồn vay nợ nước ngoài theo Mục lục NSNN và phải phản ánh số dự toán được giao trong năm.</w:t>
      </w:r>
    </w:p>
    <w:p w14:paraId="2171ED53" w14:textId="77777777" w:rsidR="00654624" w:rsidRPr="0004295D" w:rsidRDefault="00654624" w:rsidP="00654624">
      <w:pPr>
        <w:spacing w:before="120"/>
        <w:rPr>
          <w:rFonts w:ascii="Arial" w:hAnsi="Arial" w:cs="Arial"/>
          <w:sz w:val="20"/>
        </w:rPr>
      </w:pPr>
      <w:r w:rsidRPr="0004295D">
        <w:rPr>
          <w:rFonts w:ascii="Arial" w:hAnsi="Arial" w:cs="Arial"/>
          <w:sz w:val="20"/>
        </w:rPr>
        <w:t>1.3- Tài khoản này được hạch toán khi đơn vị được cấp có thẩm quyền giao dự toán về các khoản vay nợ nước ngoài và khi đơn vị thực hiện ghi vay - ghi tạm ứng hoặc ghi vay - ghi chi nguồn vay nợ nước ngoài theo Mục lục NSNN để phục vụ lập báo cáo quyết toán ngân sách.</w:t>
      </w:r>
    </w:p>
    <w:p w14:paraId="2AAA561B" w14:textId="77777777" w:rsidR="00654624" w:rsidRPr="002A37F6" w:rsidRDefault="00654624" w:rsidP="00654624">
      <w:pPr>
        <w:spacing w:before="120"/>
        <w:rPr>
          <w:rFonts w:ascii="Arial" w:hAnsi="Arial" w:cs="Arial"/>
          <w:b/>
          <w:sz w:val="20"/>
          <w:lang w:val="en-US"/>
        </w:rPr>
      </w:pPr>
      <w:r w:rsidRPr="002A37F6">
        <w:rPr>
          <w:rFonts w:ascii="Arial" w:hAnsi="Arial" w:cs="Arial"/>
          <w:b/>
          <w:sz w:val="20"/>
        </w:rPr>
        <w:t>2- Kết cấu và nội dung phản ánh của Tài khoản 006- Dự toán vay nợ nước ngoài</w:t>
      </w:r>
    </w:p>
    <w:p w14:paraId="63B61230" w14:textId="77777777" w:rsidR="00654624" w:rsidRPr="002A37F6" w:rsidRDefault="00654624" w:rsidP="00654624">
      <w:pPr>
        <w:spacing w:before="120"/>
        <w:rPr>
          <w:rFonts w:ascii="Arial" w:hAnsi="Arial" w:cs="Arial"/>
          <w:b/>
          <w:sz w:val="20"/>
        </w:rPr>
      </w:pPr>
      <w:r w:rsidRPr="002A37F6">
        <w:rPr>
          <w:rFonts w:ascii="Arial" w:hAnsi="Arial" w:cs="Arial"/>
          <w:b/>
          <w:sz w:val="20"/>
        </w:rPr>
        <w:t>Bên Nợ:</w:t>
      </w:r>
    </w:p>
    <w:p w14:paraId="5AE4A71C" w14:textId="77777777" w:rsidR="00654624" w:rsidRPr="0004295D" w:rsidRDefault="00654624" w:rsidP="00654624">
      <w:pPr>
        <w:spacing w:before="120"/>
        <w:rPr>
          <w:rFonts w:ascii="Arial" w:hAnsi="Arial" w:cs="Arial"/>
          <w:sz w:val="20"/>
        </w:rPr>
      </w:pPr>
      <w:r w:rsidRPr="0004295D">
        <w:rPr>
          <w:rFonts w:ascii="Arial" w:hAnsi="Arial" w:cs="Arial"/>
          <w:sz w:val="20"/>
        </w:rPr>
        <w:t>- Dự toán vay nợ nước ngoài được giao;</w:t>
      </w:r>
    </w:p>
    <w:p w14:paraId="10EBB7B0" w14:textId="77777777" w:rsidR="00654624" w:rsidRPr="0004295D" w:rsidRDefault="00654624" w:rsidP="00654624">
      <w:pPr>
        <w:spacing w:before="120"/>
        <w:rPr>
          <w:rFonts w:ascii="Arial" w:hAnsi="Arial" w:cs="Arial"/>
          <w:sz w:val="20"/>
        </w:rPr>
      </w:pPr>
      <w:r w:rsidRPr="0004295D">
        <w:rPr>
          <w:rFonts w:ascii="Arial" w:hAnsi="Arial" w:cs="Arial"/>
          <w:sz w:val="20"/>
        </w:rPr>
        <w:t>- Số dự toán bị hủy (ghi âm);</w:t>
      </w:r>
    </w:p>
    <w:p w14:paraId="3DF29E99" w14:textId="77777777" w:rsidR="00654624" w:rsidRPr="0004295D" w:rsidRDefault="00654624" w:rsidP="00654624">
      <w:pPr>
        <w:spacing w:before="120"/>
        <w:rPr>
          <w:rFonts w:ascii="Arial" w:hAnsi="Arial" w:cs="Arial"/>
          <w:sz w:val="20"/>
        </w:rPr>
      </w:pPr>
      <w:r w:rsidRPr="0004295D">
        <w:rPr>
          <w:rFonts w:ascii="Arial" w:hAnsi="Arial" w:cs="Arial"/>
          <w:sz w:val="20"/>
        </w:rPr>
        <w:t>- Số dự toán điều chỉnh trong năm (tăng ghi dương (+), giảm ghi âm (-)).</w:t>
      </w:r>
    </w:p>
    <w:p w14:paraId="1FBB2E3F" w14:textId="77777777" w:rsidR="00654624" w:rsidRPr="002A37F6" w:rsidRDefault="00654624" w:rsidP="00654624">
      <w:pPr>
        <w:spacing w:before="120"/>
        <w:rPr>
          <w:rFonts w:ascii="Arial" w:hAnsi="Arial" w:cs="Arial"/>
          <w:b/>
          <w:sz w:val="20"/>
        </w:rPr>
      </w:pPr>
      <w:r w:rsidRPr="002A37F6">
        <w:rPr>
          <w:rFonts w:ascii="Arial" w:hAnsi="Arial" w:cs="Arial"/>
          <w:b/>
          <w:sz w:val="20"/>
        </w:rPr>
        <w:t>Bên Có:</w:t>
      </w:r>
    </w:p>
    <w:p w14:paraId="6AE9F87B" w14:textId="77777777" w:rsidR="00654624" w:rsidRPr="0004295D" w:rsidRDefault="00654624" w:rsidP="00654624">
      <w:pPr>
        <w:spacing w:before="120"/>
        <w:rPr>
          <w:rFonts w:ascii="Arial" w:hAnsi="Arial" w:cs="Arial"/>
          <w:sz w:val="20"/>
        </w:rPr>
      </w:pPr>
      <w:r w:rsidRPr="0004295D">
        <w:rPr>
          <w:rFonts w:ascii="Arial" w:hAnsi="Arial" w:cs="Arial"/>
          <w:sz w:val="20"/>
        </w:rPr>
        <w:t>- Số đã được thông báo ghi vay - ghi tạm ứng hoặc ghi vay - ghi chi;</w:t>
      </w:r>
    </w:p>
    <w:p w14:paraId="2CEE7F78" w14:textId="77777777" w:rsidR="00654624" w:rsidRPr="0004295D" w:rsidRDefault="00654624" w:rsidP="00654624">
      <w:pPr>
        <w:spacing w:before="120"/>
        <w:rPr>
          <w:rFonts w:ascii="Arial" w:hAnsi="Arial" w:cs="Arial"/>
          <w:sz w:val="20"/>
        </w:rPr>
      </w:pPr>
      <w:r w:rsidRPr="0004295D">
        <w:rPr>
          <w:rFonts w:ascii="Arial" w:hAnsi="Arial" w:cs="Arial"/>
          <w:sz w:val="20"/>
        </w:rPr>
        <w:t>- Nộp trả số đã hạch toán ngân sách nhà nước (ghi âm (-)).</w:t>
      </w:r>
    </w:p>
    <w:p w14:paraId="549CF0F0" w14:textId="77777777" w:rsidR="00654624" w:rsidRPr="0004295D" w:rsidRDefault="00654624" w:rsidP="00654624">
      <w:pPr>
        <w:spacing w:before="120"/>
        <w:rPr>
          <w:rFonts w:ascii="Arial" w:hAnsi="Arial" w:cs="Arial"/>
          <w:sz w:val="20"/>
        </w:rPr>
      </w:pPr>
      <w:r w:rsidRPr="002A37F6">
        <w:rPr>
          <w:rFonts w:ascii="Arial" w:hAnsi="Arial" w:cs="Arial"/>
          <w:b/>
          <w:sz w:val="20"/>
        </w:rPr>
        <w:t>Số dư bên Nợ:</w:t>
      </w:r>
      <w:r w:rsidRPr="0004295D">
        <w:rPr>
          <w:rFonts w:ascii="Arial" w:hAnsi="Arial" w:cs="Arial"/>
          <w:sz w:val="20"/>
        </w:rPr>
        <w:t xml:space="preserve"> Dự toán vay nợ nước ngoài còn lại chưa thực hiện ghi vay - ghi tạm ứng hoặc ghi vay - ghi chi.</w:t>
      </w:r>
    </w:p>
    <w:p w14:paraId="23D418EE" w14:textId="77777777" w:rsidR="00654624" w:rsidRPr="002A37F6" w:rsidRDefault="00654624" w:rsidP="00654624">
      <w:pPr>
        <w:spacing w:before="120"/>
        <w:rPr>
          <w:rFonts w:ascii="Arial" w:hAnsi="Arial" w:cs="Arial"/>
          <w:b/>
          <w:i/>
          <w:sz w:val="20"/>
        </w:rPr>
      </w:pPr>
      <w:r w:rsidRPr="002A37F6">
        <w:rPr>
          <w:rFonts w:ascii="Arial" w:hAnsi="Arial" w:cs="Arial"/>
          <w:b/>
          <w:i/>
          <w:sz w:val="20"/>
        </w:rPr>
        <w:t>Tài khoản 006- Dự toán vay nợ nước ngoài, c</w:t>
      </w:r>
      <w:r>
        <w:rPr>
          <w:rFonts w:ascii="Arial" w:hAnsi="Arial" w:cs="Arial"/>
          <w:b/>
          <w:i/>
          <w:sz w:val="20"/>
          <w:lang w:val="en-US"/>
        </w:rPr>
        <w:t>ó</w:t>
      </w:r>
      <w:r w:rsidRPr="002A37F6">
        <w:rPr>
          <w:rFonts w:ascii="Arial" w:hAnsi="Arial" w:cs="Arial"/>
          <w:b/>
          <w:i/>
          <w:sz w:val="20"/>
        </w:rPr>
        <w:t xml:space="preserve"> 2 tài khoản cấp 2:</w:t>
      </w:r>
    </w:p>
    <w:p w14:paraId="1ACD31F6"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w:t>
      </w:r>
      <w:r w:rsidRPr="002A37F6">
        <w:rPr>
          <w:rFonts w:ascii="Arial" w:hAnsi="Arial" w:cs="Arial"/>
          <w:i/>
          <w:sz w:val="20"/>
        </w:rPr>
        <w:t>Tài khoản 0061- Năm trước:</w:t>
      </w:r>
      <w:r w:rsidRPr="0004295D">
        <w:rPr>
          <w:rFonts w:ascii="Arial" w:hAnsi="Arial" w:cs="Arial"/>
          <w:sz w:val="20"/>
        </w:rPr>
        <w:t xml:space="preserve"> Phản ánh tình hình giao và sử dụng các khoản dự toán vay nợ nước ngoài thuộc ngân sách năm trước đã sử dụng nhưng chưa được quyết toán.</w:t>
      </w:r>
    </w:p>
    <w:p w14:paraId="4D02797E" w14:textId="77777777" w:rsidR="00654624" w:rsidRPr="0004295D" w:rsidRDefault="00654624" w:rsidP="00654624">
      <w:pPr>
        <w:spacing w:before="120"/>
        <w:rPr>
          <w:rFonts w:ascii="Arial" w:hAnsi="Arial" w:cs="Arial"/>
          <w:sz w:val="20"/>
        </w:rPr>
      </w:pPr>
      <w:r w:rsidRPr="0004295D">
        <w:rPr>
          <w:rFonts w:ascii="Arial" w:hAnsi="Arial" w:cs="Arial"/>
          <w:sz w:val="20"/>
        </w:rPr>
        <w:t>Tài khoản này có 2 tài khoản cấp 3:</w:t>
      </w:r>
    </w:p>
    <w:p w14:paraId="72FBA96B" w14:textId="77777777" w:rsidR="00654624" w:rsidRPr="0004295D" w:rsidRDefault="00654624" w:rsidP="00654624">
      <w:pPr>
        <w:spacing w:before="120"/>
        <w:rPr>
          <w:rFonts w:ascii="Arial" w:hAnsi="Arial" w:cs="Arial"/>
          <w:sz w:val="20"/>
        </w:rPr>
      </w:pPr>
      <w:r w:rsidRPr="0004295D">
        <w:rPr>
          <w:rFonts w:ascii="Arial" w:hAnsi="Arial" w:cs="Arial"/>
          <w:sz w:val="20"/>
        </w:rPr>
        <w:t>+ Tài khoản 00611- Tạm ứng: Phản ánh các khoản ghi vay - ghi tạm ứng từ nguồn vay nợ nước ngoài phát sinh tại đơn vị thuộc niên độ năm trước.</w:t>
      </w:r>
    </w:p>
    <w:p w14:paraId="3B9F551F" w14:textId="77777777" w:rsidR="00654624" w:rsidRPr="0004295D" w:rsidRDefault="00654624" w:rsidP="00654624">
      <w:pPr>
        <w:spacing w:before="120"/>
        <w:rPr>
          <w:rFonts w:ascii="Arial" w:hAnsi="Arial" w:cs="Arial"/>
          <w:sz w:val="20"/>
        </w:rPr>
      </w:pPr>
      <w:r w:rsidRPr="0004295D">
        <w:rPr>
          <w:rFonts w:ascii="Arial" w:hAnsi="Arial" w:cs="Arial"/>
          <w:sz w:val="20"/>
        </w:rPr>
        <w:t>+ Tài khoản 00612- Thực chi: Phản ánh các khoản ghi vay - ghi chi từ nguồn vay nợ nước ngoài phát sinh tại đơn vị thuộc niên độ năm trước hoặc số đã được thanh toán tạm ứng.</w:t>
      </w:r>
    </w:p>
    <w:p w14:paraId="6A916BCA" w14:textId="77777777" w:rsidR="00654624" w:rsidRPr="0004295D" w:rsidRDefault="00654624" w:rsidP="00654624">
      <w:pPr>
        <w:spacing w:before="120"/>
        <w:rPr>
          <w:rFonts w:ascii="Arial" w:hAnsi="Arial" w:cs="Arial"/>
          <w:sz w:val="20"/>
        </w:rPr>
      </w:pPr>
      <w:r w:rsidRPr="002A37F6">
        <w:rPr>
          <w:rFonts w:ascii="Arial" w:hAnsi="Arial" w:cs="Arial"/>
          <w:i/>
          <w:sz w:val="20"/>
        </w:rPr>
        <w:t>- Tài khoản 0062- Năm nay:</w:t>
      </w:r>
      <w:r w:rsidRPr="0004295D">
        <w:rPr>
          <w:rFonts w:ascii="Arial" w:hAnsi="Arial" w:cs="Arial"/>
          <w:sz w:val="20"/>
        </w:rPr>
        <w:t xml:space="preserve"> Phản ánh tình hình giao và sử dụng các khoản dự toán vay nợ nước ngoài thuộc niên độ ngân sách năm nay.</w:t>
      </w:r>
    </w:p>
    <w:p w14:paraId="67E102F1" w14:textId="77777777" w:rsidR="00654624" w:rsidRPr="00D01178" w:rsidRDefault="00654624" w:rsidP="00654624">
      <w:pPr>
        <w:spacing w:before="120"/>
        <w:rPr>
          <w:rFonts w:ascii="Arial" w:hAnsi="Arial" w:cs="Arial"/>
          <w:color w:val="auto"/>
          <w:sz w:val="20"/>
        </w:rPr>
      </w:pPr>
      <w:r w:rsidRPr="00D01178">
        <w:rPr>
          <w:rFonts w:ascii="Arial" w:hAnsi="Arial" w:cs="Arial"/>
          <w:color w:val="auto"/>
          <w:sz w:val="20"/>
        </w:rPr>
        <w:t>Tài khoản này có 2 tài khoản cấp 3:</w:t>
      </w:r>
    </w:p>
    <w:p w14:paraId="3E3ABA3B" w14:textId="77777777" w:rsidR="00654624" w:rsidRPr="00D01178" w:rsidRDefault="00654624" w:rsidP="00654624">
      <w:pPr>
        <w:spacing w:before="120"/>
        <w:rPr>
          <w:rFonts w:ascii="Arial" w:hAnsi="Arial" w:cs="Arial"/>
          <w:color w:val="auto"/>
          <w:sz w:val="20"/>
        </w:rPr>
      </w:pPr>
      <w:r w:rsidRPr="00D01178">
        <w:rPr>
          <w:rFonts w:ascii="Arial" w:hAnsi="Arial" w:cs="Arial"/>
          <w:color w:val="auto"/>
          <w:sz w:val="20"/>
        </w:rPr>
        <w:t>+ Tài khoản 00621- Tạm ứng: Phản ánh các khoản ghi vay - ghi tạm ứng từ nguồn vay nợ nước ngoài phát sinh tại đơn vị thuộc niên độ năm nay.</w:t>
      </w:r>
    </w:p>
    <w:p w14:paraId="6E074BBD" w14:textId="77777777" w:rsidR="00654624" w:rsidRPr="0004295D" w:rsidRDefault="00654624" w:rsidP="00654624">
      <w:pPr>
        <w:spacing w:before="120"/>
        <w:rPr>
          <w:rFonts w:ascii="Arial" w:hAnsi="Arial" w:cs="Arial"/>
          <w:sz w:val="20"/>
        </w:rPr>
      </w:pPr>
      <w:r w:rsidRPr="0004295D">
        <w:rPr>
          <w:rFonts w:ascii="Arial" w:hAnsi="Arial" w:cs="Arial"/>
          <w:sz w:val="20"/>
        </w:rPr>
        <w:t>+ Tài khoản 00622- Thực chi: Phản ánh các khoản ghi vay - ghi chi từ nguồn vay nợ nước ngoài phát sinh tại đơn vị thuộc niên độ năm nay hoặc số đã được thanh toán tạm ứng.</w:t>
      </w:r>
    </w:p>
    <w:p w14:paraId="28F1777D" w14:textId="77777777" w:rsidR="00654624" w:rsidRPr="00D01178" w:rsidRDefault="00654624" w:rsidP="00654624">
      <w:pPr>
        <w:spacing w:before="120"/>
        <w:rPr>
          <w:rFonts w:ascii="Arial" w:hAnsi="Arial" w:cs="Arial"/>
          <w:b/>
          <w:sz w:val="20"/>
        </w:rPr>
      </w:pPr>
      <w:r w:rsidRPr="00D01178">
        <w:rPr>
          <w:rFonts w:ascii="Arial" w:hAnsi="Arial" w:cs="Arial"/>
          <w:b/>
          <w:sz w:val="20"/>
        </w:rPr>
        <w:t>3- Phương pháp hạch toán kế toán một số hoạt động kinh tế chủ yếu</w:t>
      </w:r>
    </w:p>
    <w:p w14:paraId="5281CA8E" w14:textId="77777777" w:rsidR="00654624" w:rsidRPr="0004295D" w:rsidRDefault="00654624" w:rsidP="00654624">
      <w:pPr>
        <w:spacing w:before="120"/>
        <w:rPr>
          <w:rFonts w:ascii="Arial" w:hAnsi="Arial" w:cs="Arial"/>
          <w:sz w:val="20"/>
        </w:rPr>
      </w:pPr>
      <w:r w:rsidRPr="0004295D">
        <w:rPr>
          <w:rFonts w:ascii="Arial" w:hAnsi="Arial" w:cs="Arial"/>
          <w:sz w:val="20"/>
        </w:rPr>
        <w:t>3.1- Khi được cấp có thẩm quyền giao dự toán từ nguồn vay nợ nước ngoài, ghi:</w:t>
      </w:r>
    </w:p>
    <w:p w14:paraId="584482C0" w14:textId="77777777" w:rsidR="00654624" w:rsidRPr="0004295D" w:rsidRDefault="00654624" w:rsidP="00654624">
      <w:pPr>
        <w:spacing w:before="120"/>
        <w:rPr>
          <w:rFonts w:ascii="Arial" w:hAnsi="Arial" w:cs="Arial"/>
          <w:sz w:val="20"/>
        </w:rPr>
      </w:pPr>
      <w:r w:rsidRPr="0004295D">
        <w:rPr>
          <w:rFonts w:ascii="Arial" w:hAnsi="Arial" w:cs="Arial"/>
          <w:sz w:val="20"/>
        </w:rPr>
        <w:t>Nợ TK 006- Dự toán vay nợ nước ngoài.</w:t>
      </w:r>
    </w:p>
    <w:p w14:paraId="5758DF6F" w14:textId="77777777" w:rsidR="00654624" w:rsidRPr="0004295D" w:rsidRDefault="00654624" w:rsidP="00654624">
      <w:pPr>
        <w:spacing w:before="120"/>
        <w:rPr>
          <w:rFonts w:ascii="Arial" w:hAnsi="Arial" w:cs="Arial"/>
          <w:sz w:val="20"/>
        </w:rPr>
      </w:pPr>
      <w:r w:rsidRPr="0004295D">
        <w:rPr>
          <w:rFonts w:ascii="Arial" w:hAnsi="Arial" w:cs="Arial"/>
          <w:sz w:val="20"/>
        </w:rPr>
        <w:t>3.2- Khi nhận được thông báo hạch toán ngân sách:</w:t>
      </w:r>
    </w:p>
    <w:p w14:paraId="07807D72" w14:textId="77777777" w:rsidR="00654624" w:rsidRPr="0004295D" w:rsidRDefault="00654624" w:rsidP="00654624">
      <w:pPr>
        <w:spacing w:before="120"/>
        <w:rPr>
          <w:rFonts w:ascii="Arial" w:hAnsi="Arial" w:cs="Arial"/>
          <w:sz w:val="20"/>
        </w:rPr>
      </w:pPr>
      <w:r w:rsidRPr="0004295D">
        <w:rPr>
          <w:rFonts w:ascii="Arial" w:hAnsi="Arial" w:cs="Arial"/>
          <w:sz w:val="20"/>
        </w:rPr>
        <w:t>a) Căn cứ vào thông báo ghi vay - ghi tạm ứng, ghi:</w:t>
      </w:r>
    </w:p>
    <w:p w14:paraId="675922E7"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006- Dự toán vay nợ nước ngoài (00621).</w:t>
      </w:r>
    </w:p>
    <w:p w14:paraId="619CE35D" w14:textId="77777777" w:rsidR="00654624" w:rsidRDefault="00654624" w:rsidP="00654624">
      <w:pPr>
        <w:spacing w:before="120"/>
        <w:rPr>
          <w:rFonts w:ascii="Arial" w:hAnsi="Arial" w:cs="Arial"/>
          <w:sz w:val="20"/>
          <w:lang w:val="en-US"/>
        </w:rPr>
      </w:pPr>
      <w:r w:rsidRPr="0004295D">
        <w:rPr>
          <w:rFonts w:ascii="Arial" w:hAnsi="Arial" w:cs="Arial"/>
          <w:sz w:val="20"/>
        </w:rPr>
        <w:t>Khi thanh toán các khoản tạm ứng (chuyển tạm ứng thành thực chi), ghi:</w:t>
      </w:r>
    </w:p>
    <w:p w14:paraId="5ACB52C1"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w:t>
      </w:r>
      <w:r>
        <w:rPr>
          <w:rFonts w:ascii="Arial" w:hAnsi="Arial" w:cs="Arial"/>
          <w:sz w:val="20"/>
        </w:rPr>
        <w:tab/>
        <w:t>Có TK</w:t>
      </w:r>
      <w:r w:rsidRPr="0004295D">
        <w:rPr>
          <w:rFonts w:ascii="Arial" w:hAnsi="Arial" w:cs="Arial"/>
          <w:sz w:val="20"/>
        </w:rPr>
        <w:t xml:space="preserve"> 006- Dự toán vay nợ nước ngoài (00621) (ghi âm).</w:t>
      </w:r>
    </w:p>
    <w:p w14:paraId="4532AC80"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4410840A" w14:textId="77777777" w:rsidR="00654624" w:rsidRDefault="00654624" w:rsidP="00654624">
      <w:pPr>
        <w:spacing w:before="120"/>
        <w:rPr>
          <w:rFonts w:ascii="Arial" w:hAnsi="Arial" w:cs="Arial"/>
          <w:sz w:val="20"/>
          <w:lang w:val="en-US"/>
        </w:rPr>
      </w:pPr>
      <w:r>
        <w:rPr>
          <w:rFonts w:ascii="Arial" w:hAnsi="Arial" w:cs="Arial"/>
          <w:sz w:val="20"/>
        </w:rPr>
        <w:tab/>
        <w:t>Có TK</w:t>
      </w:r>
      <w:r w:rsidRPr="0004295D">
        <w:rPr>
          <w:rFonts w:ascii="Arial" w:hAnsi="Arial" w:cs="Arial"/>
          <w:sz w:val="20"/>
        </w:rPr>
        <w:t xml:space="preserve"> 006- Dự toán vay nợ nước ngoài (00622).</w:t>
      </w:r>
    </w:p>
    <w:p w14:paraId="48A64FCB" w14:textId="77777777" w:rsidR="00654624" w:rsidRPr="0004295D" w:rsidRDefault="00654624" w:rsidP="00654624">
      <w:pPr>
        <w:spacing w:before="120"/>
        <w:rPr>
          <w:rFonts w:ascii="Arial" w:hAnsi="Arial" w:cs="Arial"/>
          <w:sz w:val="20"/>
        </w:rPr>
      </w:pPr>
      <w:r w:rsidRPr="0004295D">
        <w:rPr>
          <w:rFonts w:ascii="Arial" w:hAnsi="Arial" w:cs="Arial"/>
          <w:sz w:val="20"/>
        </w:rPr>
        <w:t>b) Căn cứ vào thông báo ghi vay - ghi chi, ghi:</w:t>
      </w:r>
    </w:p>
    <w:p w14:paraId="2F50089F"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006- Dự toán vay nợ nước ngoài (00622).</w:t>
      </w:r>
    </w:p>
    <w:p w14:paraId="2C67887D" w14:textId="77777777" w:rsidR="00654624" w:rsidRPr="0004295D" w:rsidRDefault="00654624" w:rsidP="00654624">
      <w:pPr>
        <w:spacing w:before="120"/>
        <w:rPr>
          <w:rFonts w:ascii="Arial" w:hAnsi="Arial" w:cs="Arial"/>
          <w:sz w:val="20"/>
        </w:rPr>
      </w:pPr>
      <w:r w:rsidRPr="0004295D">
        <w:rPr>
          <w:rFonts w:ascii="Arial" w:hAnsi="Arial" w:cs="Arial"/>
          <w:sz w:val="20"/>
        </w:rPr>
        <w:t>3.3- Trường hợp đơn vị bị hủy dự toán, ghi:</w:t>
      </w:r>
    </w:p>
    <w:p w14:paraId="1AEBFD40" w14:textId="77777777" w:rsidR="00654624" w:rsidRPr="0004295D" w:rsidRDefault="00654624" w:rsidP="00654624">
      <w:pPr>
        <w:spacing w:before="120"/>
        <w:rPr>
          <w:rFonts w:ascii="Arial" w:hAnsi="Arial" w:cs="Arial"/>
          <w:sz w:val="20"/>
        </w:rPr>
      </w:pPr>
      <w:r w:rsidRPr="0004295D">
        <w:rPr>
          <w:rFonts w:ascii="Arial" w:hAnsi="Arial" w:cs="Arial"/>
          <w:sz w:val="20"/>
        </w:rPr>
        <w:t>Nợ TK 006- Dự toán vay nợ nước ngoài (ghi âm).</w:t>
      </w:r>
    </w:p>
    <w:p w14:paraId="6A5F51EB" w14:textId="77777777" w:rsidR="00654624" w:rsidRPr="0004295D" w:rsidRDefault="00654624" w:rsidP="00654624">
      <w:pPr>
        <w:spacing w:before="120"/>
        <w:rPr>
          <w:rFonts w:ascii="Arial" w:hAnsi="Arial" w:cs="Arial"/>
          <w:sz w:val="20"/>
        </w:rPr>
      </w:pPr>
      <w:r w:rsidRPr="0004295D">
        <w:rPr>
          <w:rFonts w:ascii="Arial" w:hAnsi="Arial" w:cs="Arial"/>
          <w:sz w:val="20"/>
        </w:rPr>
        <w:t>3.4- Cuối kỳ kế toán năm, các khoản chi chưa được cấp có thẩm quyền phê duyệt quyết toán:</w:t>
      </w:r>
    </w:p>
    <w:p w14:paraId="65D6A41F" w14:textId="77777777" w:rsidR="00654624" w:rsidRPr="0004295D" w:rsidRDefault="00654624" w:rsidP="00654624">
      <w:pPr>
        <w:spacing w:before="120"/>
        <w:rPr>
          <w:rFonts w:ascii="Arial" w:hAnsi="Arial" w:cs="Arial"/>
          <w:sz w:val="20"/>
        </w:rPr>
      </w:pPr>
      <w:r w:rsidRPr="0004295D">
        <w:rPr>
          <w:rFonts w:ascii="Arial" w:hAnsi="Arial" w:cs="Arial"/>
          <w:sz w:val="20"/>
        </w:rPr>
        <w:t>- Kế toán phải kết chuyển toàn bộ số phát sinh bên Nợ của TK năm nay sang TK năm trước để chờ phê duyệt quyết toán, ghi:</w:t>
      </w:r>
    </w:p>
    <w:p w14:paraId="76632DD9" w14:textId="77777777" w:rsidR="00654624" w:rsidRPr="0004295D" w:rsidRDefault="00654624" w:rsidP="00654624">
      <w:pPr>
        <w:spacing w:before="120"/>
        <w:rPr>
          <w:rFonts w:ascii="Arial" w:hAnsi="Arial" w:cs="Arial"/>
          <w:sz w:val="20"/>
        </w:rPr>
      </w:pPr>
      <w:r w:rsidRPr="0004295D">
        <w:rPr>
          <w:rFonts w:ascii="Arial" w:hAnsi="Arial" w:cs="Arial"/>
          <w:sz w:val="20"/>
        </w:rPr>
        <w:t>Nợ TK 006- Dự toán vay nợ nước ngoài (0062) (ghi âm).</w:t>
      </w:r>
    </w:p>
    <w:p w14:paraId="55E2CFF2"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79506954" w14:textId="77777777" w:rsidR="00654624" w:rsidRPr="0004295D" w:rsidRDefault="00654624" w:rsidP="00654624">
      <w:pPr>
        <w:spacing w:before="120"/>
        <w:rPr>
          <w:rFonts w:ascii="Arial" w:hAnsi="Arial" w:cs="Arial"/>
          <w:sz w:val="20"/>
        </w:rPr>
      </w:pPr>
      <w:r w:rsidRPr="0004295D">
        <w:rPr>
          <w:rFonts w:ascii="Arial" w:hAnsi="Arial" w:cs="Arial"/>
          <w:sz w:val="20"/>
        </w:rPr>
        <w:t>Nợ TK 006- Dự toán vay nợ nước ngoài (0061) (ghi dương).</w:t>
      </w:r>
    </w:p>
    <w:p w14:paraId="1CE5A35E" w14:textId="77777777" w:rsidR="00654624" w:rsidRPr="0004295D" w:rsidRDefault="00654624" w:rsidP="00654624">
      <w:pPr>
        <w:spacing w:before="120"/>
        <w:rPr>
          <w:rFonts w:ascii="Arial" w:hAnsi="Arial" w:cs="Arial"/>
          <w:sz w:val="20"/>
        </w:rPr>
      </w:pPr>
      <w:r w:rsidRPr="0004295D">
        <w:rPr>
          <w:rFonts w:ascii="Arial" w:hAnsi="Arial" w:cs="Arial"/>
          <w:sz w:val="20"/>
        </w:rPr>
        <w:t>- Kế toán phải kết chuyển toàn bộ số phát sinh bên Có của TK năm nay sang TK năm trước để chờ phê duyệt quyết toán, ghi:</w:t>
      </w:r>
    </w:p>
    <w:p w14:paraId="30B91DB3"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006- Dự toán vay nợ nước ngoài (0062) (ghi âm).</w:t>
      </w:r>
    </w:p>
    <w:p w14:paraId="48B5199E"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66A4A813"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006- Dự toán vay nợ nước ngoài (0061) (ghi dương).</w:t>
      </w:r>
    </w:p>
    <w:p w14:paraId="55D0CD66" w14:textId="77777777" w:rsidR="00654624" w:rsidRPr="0004295D" w:rsidRDefault="00654624" w:rsidP="00654624">
      <w:pPr>
        <w:spacing w:before="120"/>
        <w:rPr>
          <w:rFonts w:ascii="Arial" w:hAnsi="Arial" w:cs="Arial"/>
          <w:sz w:val="20"/>
        </w:rPr>
      </w:pPr>
      <w:r w:rsidRPr="0004295D">
        <w:rPr>
          <w:rFonts w:ascii="Arial" w:hAnsi="Arial" w:cs="Arial"/>
          <w:sz w:val="20"/>
        </w:rPr>
        <w:t>3.5- Trường hợp nộp trả khoản vay đã hạch toán vào NSNN, ghi:</w:t>
      </w:r>
    </w:p>
    <w:p w14:paraId="46649C7E"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006- Dự toán vay nợ nước ngoài (ghi âm).</w:t>
      </w:r>
    </w:p>
    <w:p w14:paraId="1CD470D5" w14:textId="77777777" w:rsidR="00654624" w:rsidRPr="0004295D" w:rsidRDefault="00654624" w:rsidP="00654624">
      <w:pPr>
        <w:spacing w:before="120"/>
        <w:rPr>
          <w:rFonts w:ascii="Arial" w:hAnsi="Arial" w:cs="Arial"/>
          <w:sz w:val="20"/>
        </w:rPr>
      </w:pPr>
      <w:r w:rsidRPr="0004295D">
        <w:rPr>
          <w:rFonts w:ascii="Arial" w:hAnsi="Arial" w:cs="Arial"/>
          <w:sz w:val="20"/>
        </w:rPr>
        <w:t>3.6- Khi báo cáo được cấp có thẩm quyền phê duyệt quyết toán, ghi:</w:t>
      </w:r>
    </w:p>
    <w:p w14:paraId="1CF953CD" w14:textId="77777777" w:rsidR="00654624" w:rsidRPr="0004295D" w:rsidRDefault="00654624" w:rsidP="00654624">
      <w:pPr>
        <w:spacing w:before="120"/>
        <w:rPr>
          <w:rFonts w:ascii="Arial" w:hAnsi="Arial" w:cs="Arial"/>
          <w:sz w:val="20"/>
        </w:rPr>
      </w:pPr>
      <w:r w:rsidRPr="0004295D">
        <w:rPr>
          <w:rFonts w:ascii="Arial" w:hAnsi="Arial" w:cs="Arial"/>
          <w:sz w:val="20"/>
        </w:rPr>
        <w:t>Nợ TK 006- Dự toán vay nợ nước ngoài (0061) (ghi âm).</w:t>
      </w:r>
    </w:p>
    <w:p w14:paraId="2410B0B2"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2F57729C"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006- Dự toán vay nợ nước ngoài (0061) (ghi âm).</w:t>
      </w:r>
    </w:p>
    <w:p w14:paraId="48D48B43" w14:textId="77777777" w:rsidR="00654624" w:rsidRPr="00D01178" w:rsidRDefault="00654624" w:rsidP="00654624">
      <w:pPr>
        <w:spacing w:before="120"/>
        <w:jc w:val="center"/>
        <w:rPr>
          <w:rFonts w:ascii="Arial" w:hAnsi="Arial" w:cs="Arial"/>
          <w:b/>
          <w:sz w:val="20"/>
          <w:lang w:val="en-US"/>
        </w:rPr>
      </w:pPr>
      <w:r w:rsidRPr="00D01178">
        <w:rPr>
          <w:rFonts w:ascii="Arial" w:hAnsi="Arial" w:cs="Arial"/>
          <w:b/>
          <w:sz w:val="20"/>
        </w:rPr>
        <w:t>TÀI KHOẢN 007</w:t>
      </w:r>
    </w:p>
    <w:p w14:paraId="1CEF52D9" w14:textId="77777777" w:rsidR="00654624" w:rsidRPr="00D01178" w:rsidRDefault="00654624" w:rsidP="00654624">
      <w:pPr>
        <w:spacing w:before="120"/>
        <w:jc w:val="center"/>
        <w:rPr>
          <w:rFonts w:ascii="Arial" w:hAnsi="Arial" w:cs="Arial"/>
          <w:b/>
          <w:sz w:val="20"/>
        </w:rPr>
      </w:pPr>
      <w:r w:rsidRPr="00D01178">
        <w:rPr>
          <w:rFonts w:ascii="Arial" w:hAnsi="Arial" w:cs="Arial"/>
          <w:b/>
          <w:sz w:val="20"/>
        </w:rPr>
        <w:t>NGOẠI TỆ CÁC LOẠI</w:t>
      </w:r>
    </w:p>
    <w:p w14:paraId="244A0994" w14:textId="77777777" w:rsidR="00654624" w:rsidRPr="00D01178" w:rsidRDefault="00654624" w:rsidP="00654624">
      <w:pPr>
        <w:spacing w:before="120"/>
        <w:rPr>
          <w:rFonts w:ascii="Arial" w:hAnsi="Arial" w:cs="Arial"/>
          <w:b/>
          <w:sz w:val="20"/>
        </w:rPr>
      </w:pPr>
      <w:r w:rsidRPr="00D01178">
        <w:rPr>
          <w:rFonts w:ascii="Arial" w:hAnsi="Arial" w:cs="Arial"/>
          <w:b/>
          <w:sz w:val="20"/>
        </w:rPr>
        <w:t>1- Nguyên tắc hạch toán</w:t>
      </w:r>
    </w:p>
    <w:p w14:paraId="475E35D4" w14:textId="77777777" w:rsidR="00654624" w:rsidRPr="0004295D" w:rsidRDefault="00654624" w:rsidP="00654624">
      <w:pPr>
        <w:spacing w:before="120"/>
        <w:rPr>
          <w:rFonts w:ascii="Arial" w:hAnsi="Arial" w:cs="Arial"/>
          <w:sz w:val="20"/>
        </w:rPr>
      </w:pPr>
      <w:r w:rsidRPr="0004295D">
        <w:rPr>
          <w:rFonts w:ascii="Arial" w:hAnsi="Arial" w:cs="Arial"/>
          <w:sz w:val="20"/>
        </w:rPr>
        <w:t>1.1- Tài khoản này phả</w:t>
      </w:r>
      <w:r>
        <w:rPr>
          <w:rFonts w:ascii="Arial" w:hAnsi="Arial" w:cs="Arial"/>
          <w:sz w:val="20"/>
        </w:rPr>
        <w:t>n ánh t</w:t>
      </w:r>
      <w:r>
        <w:rPr>
          <w:rFonts w:ascii="Arial" w:hAnsi="Arial" w:cs="Arial"/>
          <w:sz w:val="20"/>
          <w:lang w:val="en-US"/>
        </w:rPr>
        <w:t>ì</w:t>
      </w:r>
      <w:r w:rsidRPr="0004295D">
        <w:rPr>
          <w:rFonts w:ascii="Arial" w:hAnsi="Arial" w:cs="Arial"/>
          <w:sz w:val="20"/>
        </w:rPr>
        <w:t>nh hình thu, chi, còn lại theo nguyên tệ của các loại ngoại tệ ở đơn vị.</w:t>
      </w:r>
    </w:p>
    <w:p w14:paraId="0443CF4D" w14:textId="77777777" w:rsidR="00654624" w:rsidRPr="0004295D" w:rsidRDefault="00654624" w:rsidP="00654624">
      <w:pPr>
        <w:spacing w:before="120"/>
        <w:rPr>
          <w:rFonts w:ascii="Arial" w:hAnsi="Arial" w:cs="Arial"/>
          <w:sz w:val="20"/>
        </w:rPr>
      </w:pPr>
      <w:r w:rsidRPr="0004295D">
        <w:rPr>
          <w:rFonts w:ascii="Arial" w:hAnsi="Arial" w:cs="Arial"/>
          <w:sz w:val="20"/>
        </w:rPr>
        <w:t>1.2- Trên Tài khoản này không quy đổi các đồng ngoại tệ ra đồng Việt Nam.</w:t>
      </w:r>
    </w:p>
    <w:p w14:paraId="387462D0" w14:textId="77777777" w:rsidR="00654624" w:rsidRPr="0004295D" w:rsidRDefault="00654624" w:rsidP="00654624">
      <w:pPr>
        <w:spacing w:before="120"/>
        <w:rPr>
          <w:rFonts w:ascii="Arial" w:hAnsi="Arial" w:cs="Arial"/>
          <w:sz w:val="20"/>
        </w:rPr>
      </w:pPr>
      <w:r w:rsidRPr="0004295D">
        <w:rPr>
          <w:rFonts w:ascii="Arial" w:hAnsi="Arial" w:cs="Arial"/>
          <w:sz w:val="20"/>
        </w:rPr>
        <w:t>1.3- Kế toán chi tiết Tài khoản 007 theo từng loại ngoại tệ.</w:t>
      </w:r>
    </w:p>
    <w:p w14:paraId="63FF94FC" w14:textId="77777777" w:rsidR="00654624" w:rsidRPr="00D01178" w:rsidRDefault="00654624" w:rsidP="00654624">
      <w:pPr>
        <w:spacing w:before="120"/>
        <w:rPr>
          <w:rFonts w:ascii="Arial" w:hAnsi="Arial" w:cs="Arial"/>
          <w:b/>
          <w:sz w:val="20"/>
        </w:rPr>
      </w:pPr>
      <w:r w:rsidRPr="00D01178">
        <w:rPr>
          <w:rFonts w:ascii="Arial" w:hAnsi="Arial" w:cs="Arial"/>
          <w:b/>
          <w:sz w:val="20"/>
        </w:rPr>
        <w:t>2- Kết cấu và nội dung phản ánh của Tài khoản 007- Ngoại tệ các</w:t>
      </w:r>
      <w:r w:rsidRPr="00D01178">
        <w:rPr>
          <w:rFonts w:ascii="Arial" w:hAnsi="Arial" w:cs="Arial"/>
          <w:b/>
          <w:sz w:val="20"/>
          <w:lang w:val="en-US"/>
        </w:rPr>
        <w:t xml:space="preserve"> </w:t>
      </w:r>
      <w:r w:rsidRPr="00D01178">
        <w:rPr>
          <w:rFonts w:ascii="Arial" w:hAnsi="Arial" w:cs="Arial"/>
          <w:b/>
          <w:sz w:val="20"/>
        </w:rPr>
        <w:t>loại</w:t>
      </w:r>
    </w:p>
    <w:p w14:paraId="5F037611" w14:textId="77777777" w:rsidR="00654624" w:rsidRPr="0004295D" w:rsidRDefault="00654624" w:rsidP="00654624">
      <w:pPr>
        <w:spacing w:before="120"/>
        <w:rPr>
          <w:rFonts w:ascii="Arial" w:hAnsi="Arial" w:cs="Arial"/>
          <w:sz w:val="20"/>
        </w:rPr>
      </w:pPr>
      <w:r w:rsidRPr="00D01178">
        <w:rPr>
          <w:rFonts w:ascii="Arial" w:hAnsi="Arial" w:cs="Arial"/>
          <w:b/>
          <w:sz w:val="20"/>
        </w:rPr>
        <w:t>Bên Nợ:</w:t>
      </w:r>
      <w:r w:rsidRPr="0004295D">
        <w:rPr>
          <w:rFonts w:ascii="Arial" w:hAnsi="Arial" w:cs="Arial"/>
          <w:sz w:val="20"/>
        </w:rPr>
        <w:t xml:space="preserve"> </w:t>
      </w:r>
      <w:r>
        <w:rPr>
          <w:rFonts w:ascii="Arial" w:hAnsi="Arial" w:cs="Arial"/>
          <w:sz w:val="20"/>
          <w:lang w:val="en-US"/>
        </w:rPr>
        <w:t>S</w:t>
      </w:r>
      <w:r w:rsidRPr="0004295D">
        <w:rPr>
          <w:rFonts w:ascii="Arial" w:hAnsi="Arial" w:cs="Arial"/>
          <w:sz w:val="20"/>
        </w:rPr>
        <w:t>ố ngoại tệ thu vào.</w:t>
      </w:r>
    </w:p>
    <w:p w14:paraId="22D540F2" w14:textId="77777777" w:rsidR="00654624" w:rsidRPr="0004295D" w:rsidRDefault="00654624" w:rsidP="00654624">
      <w:pPr>
        <w:spacing w:before="120"/>
        <w:rPr>
          <w:rFonts w:ascii="Arial" w:hAnsi="Arial" w:cs="Arial"/>
          <w:sz w:val="20"/>
        </w:rPr>
      </w:pPr>
      <w:r w:rsidRPr="00D01178">
        <w:rPr>
          <w:rFonts w:ascii="Arial" w:hAnsi="Arial" w:cs="Arial"/>
          <w:b/>
          <w:sz w:val="20"/>
        </w:rPr>
        <w:t>Bên Có:</w:t>
      </w:r>
      <w:r w:rsidRPr="0004295D">
        <w:rPr>
          <w:rFonts w:ascii="Arial" w:hAnsi="Arial" w:cs="Arial"/>
          <w:sz w:val="20"/>
        </w:rPr>
        <w:t xml:space="preserve"> </w:t>
      </w:r>
      <w:r>
        <w:rPr>
          <w:rFonts w:ascii="Arial" w:hAnsi="Arial" w:cs="Arial"/>
          <w:sz w:val="20"/>
          <w:lang w:val="en-US"/>
        </w:rPr>
        <w:t>S</w:t>
      </w:r>
      <w:r w:rsidRPr="0004295D">
        <w:rPr>
          <w:rFonts w:ascii="Arial" w:hAnsi="Arial" w:cs="Arial"/>
          <w:sz w:val="20"/>
        </w:rPr>
        <w:t>ố ngoại tệ xuất ra.</w:t>
      </w:r>
    </w:p>
    <w:p w14:paraId="6A29446D" w14:textId="77777777" w:rsidR="00654624" w:rsidRPr="0004295D" w:rsidRDefault="00654624" w:rsidP="00654624">
      <w:pPr>
        <w:spacing w:before="120"/>
        <w:rPr>
          <w:rFonts w:ascii="Arial" w:hAnsi="Arial" w:cs="Arial"/>
          <w:sz w:val="20"/>
        </w:rPr>
      </w:pPr>
      <w:r w:rsidRPr="00D01178">
        <w:rPr>
          <w:rFonts w:ascii="Arial" w:hAnsi="Arial" w:cs="Arial"/>
          <w:b/>
          <w:sz w:val="20"/>
        </w:rPr>
        <w:t>Số dư bên Nợ:</w:t>
      </w:r>
      <w:r w:rsidRPr="0004295D">
        <w:rPr>
          <w:rFonts w:ascii="Arial" w:hAnsi="Arial" w:cs="Arial"/>
          <w:sz w:val="20"/>
        </w:rPr>
        <w:t xml:space="preserve"> </w:t>
      </w:r>
      <w:r>
        <w:rPr>
          <w:rFonts w:ascii="Arial" w:hAnsi="Arial" w:cs="Arial"/>
          <w:sz w:val="20"/>
          <w:lang w:val="en-US"/>
        </w:rPr>
        <w:t>S</w:t>
      </w:r>
      <w:r w:rsidRPr="0004295D">
        <w:rPr>
          <w:rFonts w:ascii="Arial" w:hAnsi="Arial" w:cs="Arial"/>
          <w:sz w:val="20"/>
        </w:rPr>
        <w:t>ố ngoại tệ còn lại.</w:t>
      </w:r>
    </w:p>
    <w:p w14:paraId="4C32F27F" w14:textId="77777777" w:rsidR="00654624" w:rsidRPr="00D01178" w:rsidRDefault="00654624" w:rsidP="00654624">
      <w:pPr>
        <w:spacing w:before="120"/>
        <w:jc w:val="center"/>
        <w:rPr>
          <w:rFonts w:ascii="Arial" w:hAnsi="Arial" w:cs="Arial"/>
          <w:b/>
          <w:sz w:val="20"/>
          <w:lang w:val="en-US"/>
        </w:rPr>
      </w:pPr>
      <w:r w:rsidRPr="00D01178">
        <w:rPr>
          <w:rFonts w:ascii="Arial" w:hAnsi="Arial" w:cs="Arial"/>
          <w:b/>
          <w:sz w:val="20"/>
        </w:rPr>
        <w:t>TÀI KHOẢN 008</w:t>
      </w:r>
    </w:p>
    <w:p w14:paraId="598DD75D" w14:textId="77777777" w:rsidR="00654624" w:rsidRPr="00D01178" w:rsidRDefault="00654624" w:rsidP="00654624">
      <w:pPr>
        <w:spacing w:before="120"/>
        <w:jc w:val="center"/>
        <w:rPr>
          <w:rFonts w:ascii="Arial" w:hAnsi="Arial" w:cs="Arial"/>
          <w:b/>
          <w:sz w:val="20"/>
        </w:rPr>
      </w:pPr>
      <w:r w:rsidRPr="00D01178">
        <w:rPr>
          <w:rFonts w:ascii="Arial" w:hAnsi="Arial" w:cs="Arial"/>
          <w:b/>
          <w:sz w:val="20"/>
        </w:rPr>
        <w:t>DỰ TOÁN CHI HOẠT ĐỘNG</w:t>
      </w:r>
    </w:p>
    <w:p w14:paraId="318BF3D6" w14:textId="77777777" w:rsidR="00654624" w:rsidRPr="00D01178" w:rsidRDefault="00654624" w:rsidP="00654624">
      <w:pPr>
        <w:spacing w:before="120"/>
        <w:rPr>
          <w:rFonts w:ascii="Arial" w:hAnsi="Arial" w:cs="Arial"/>
          <w:b/>
          <w:sz w:val="20"/>
        </w:rPr>
      </w:pPr>
      <w:r w:rsidRPr="00D01178">
        <w:rPr>
          <w:rFonts w:ascii="Arial" w:hAnsi="Arial" w:cs="Arial"/>
          <w:b/>
          <w:sz w:val="20"/>
        </w:rPr>
        <w:t>1- Nguyên tắc hạch toán</w:t>
      </w:r>
    </w:p>
    <w:p w14:paraId="6116258B" w14:textId="77777777" w:rsidR="00654624" w:rsidRPr="0004295D" w:rsidRDefault="00654624" w:rsidP="00654624">
      <w:pPr>
        <w:spacing w:before="120"/>
        <w:rPr>
          <w:rFonts w:ascii="Arial" w:hAnsi="Arial" w:cs="Arial"/>
          <w:sz w:val="20"/>
        </w:rPr>
      </w:pPr>
      <w:r w:rsidRPr="0004295D">
        <w:rPr>
          <w:rFonts w:ascii="Arial" w:hAnsi="Arial" w:cs="Arial"/>
          <w:sz w:val="20"/>
        </w:rPr>
        <w:t>1.1- Tài khoản này dùng cho các đơn vị hành chính, sự nghiệp được ngân sách giao dự toán thường xuyên, không thường xuyên (kể cả nguồn viện trợ, tài trợ nhỏ lẻ, biếu tặng) để phản ánh số dự toán chi hoạt động được cấp có thẩm quyền giao và việc rút dự toán chi hoạt động ra sử dụng. Trường hợp viện trợ, tài trợ nhỏ lẻ (không theo nội dung, địa chỉ sử dụng cụ thể, không có dự toán được giao) thì đơn vị phải ghi nhận theo số ghi thu, ghi chi trong năm;</w:t>
      </w:r>
    </w:p>
    <w:p w14:paraId="29AB264E" w14:textId="77777777" w:rsidR="00654624" w:rsidRPr="0004295D" w:rsidRDefault="00654624" w:rsidP="00654624">
      <w:pPr>
        <w:spacing w:before="120"/>
        <w:rPr>
          <w:rFonts w:ascii="Arial" w:hAnsi="Arial" w:cs="Arial"/>
          <w:sz w:val="20"/>
        </w:rPr>
      </w:pPr>
      <w:r w:rsidRPr="0004295D">
        <w:rPr>
          <w:rFonts w:ascii="Arial" w:hAnsi="Arial" w:cs="Arial"/>
          <w:sz w:val="20"/>
        </w:rPr>
        <w:t>1.2- Đối với các đơn vị sự nghiệp công tự đảm bảo một phần chi thường xuyên (do giá, phí dịch vụ sự nghiệp công chưa kết cấu đủ chi phí, được nhà nước đặt hàng, giao nhiệm vụ cung cấp dịch vụ sự nghiệp công theo giá, phí chưa tính đủ chi phí) thì số dự toán chi thường xuyên bao gồm cả kinh phí được nhà nước hỗ trợ phần chi phí chưa kết cấu trong giá, phí dịch vụ sự nghiệp công;</w:t>
      </w:r>
    </w:p>
    <w:p w14:paraId="25E94BE3" w14:textId="77777777" w:rsidR="00654624" w:rsidRPr="0004295D" w:rsidRDefault="00654624" w:rsidP="00654624">
      <w:pPr>
        <w:spacing w:before="120"/>
        <w:rPr>
          <w:rFonts w:ascii="Arial" w:hAnsi="Arial" w:cs="Arial"/>
          <w:sz w:val="20"/>
        </w:rPr>
      </w:pPr>
      <w:r w:rsidRPr="0004295D">
        <w:rPr>
          <w:rFonts w:ascii="Arial" w:hAnsi="Arial" w:cs="Arial"/>
          <w:sz w:val="20"/>
        </w:rPr>
        <w:t>1.3- Tài khoản 008 được hạch toán khi đơn vị được cấp có thẩm quyền giao dự toán và rút dự toán để chi cho các hoạt động thường xuyên, không thường xuyên và phải được theo dõi chi tiết theo Mục lục NSNN, mở theo niên độ năm trước, năm nay và phục vụ lập báo cáo quyết toán ngân sách về tình hình giao và sử dụng dự toán trong năm của đơn vị;</w:t>
      </w:r>
    </w:p>
    <w:p w14:paraId="02111D3C"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1.4- Đối với các khoản dự toán chi thường xuyên, không thường xuyên do NSNN cấp cho hoạt động của đơn vị, khi rút dự toán (kể cả rút về quỹ tiền mặt, về TK tiền gửi, thanh toán tạm ứng, thanh toán thực chi hay chi trực tiếp) phải hạch toán giảm dự toán tương ứng (Ghi </w:t>
      </w:r>
      <w:r>
        <w:rPr>
          <w:rFonts w:ascii="Arial" w:hAnsi="Arial" w:cs="Arial"/>
          <w:sz w:val="20"/>
        </w:rPr>
        <w:t>Có TK</w:t>
      </w:r>
      <w:r w:rsidRPr="0004295D">
        <w:rPr>
          <w:rFonts w:ascii="Arial" w:hAnsi="Arial" w:cs="Arial"/>
          <w:sz w:val="20"/>
        </w:rPr>
        <w:t xml:space="preserve"> 008- Dự toán chi hoạt động).</w:t>
      </w:r>
    </w:p>
    <w:p w14:paraId="659B2B23" w14:textId="77777777" w:rsidR="00654624" w:rsidRPr="0004295D" w:rsidRDefault="00654624" w:rsidP="00654624">
      <w:pPr>
        <w:spacing w:before="120"/>
        <w:rPr>
          <w:rFonts w:ascii="Arial" w:hAnsi="Arial" w:cs="Arial"/>
          <w:sz w:val="20"/>
        </w:rPr>
      </w:pPr>
      <w:r w:rsidRPr="0004295D">
        <w:rPr>
          <w:rFonts w:ascii="Arial" w:hAnsi="Arial" w:cs="Arial"/>
          <w:sz w:val="20"/>
        </w:rPr>
        <w:t>1.5- Số điều chỉnh tăng dự toán trong năm bao gồm số giao dự toán bổ sung và các trường hợp khác làm tăng dự toán trong năm; số điều chỉnh giảm dự toán trong năm, bao gồm số dự toán giữ lại theo quy định và các trường hợp khác điều chỉnh giảm dự toán trong năm.</w:t>
      </w:r>
    </w:p>
    <w:p w14:paraId="0CD2BB3B" w14:textId="77777777" w:rsidR="00654624" w:rsidRPr="0004295D" w:rsidRDefault="00654624" w:rsidP="00654624">
      <w:pPr>
        <w:spacing w:before="120"/>
        <w:rPr>
          <w:rFonts w:ascii="Arial" w:hAnsi="Arial" w:cs="Arial"/>
          <w:sz w:val="20"/>
        </w:rPr>
      </w:pPr>
      <w:r w:rsidRPr="0004295D">
        <w:rPr>
          <w:rFonts w:ascii="Arial" w:hAnsi="Arial" w:cs="Arial"/>
          <w:sz w:val="20"/>
        </w:rPr>
        <w:t>1.6- Trường hợp đơn vị được NSNN tạm cấp dự toán (trong thời gian chưa kịp giao dự toán chính thức), số tạm cấp dự toán chưa được hạch toán vào TK 008 (mà chỉ hạch toán các TK trong bảng). Khi được giao dự toán chính thức, đơn vị hạch toán bên Nợ TK 008 số dự toán được giao chính thức và đồng thời hạ</w:t>
      </w:r>
      <w:r>
        <w:rPr>
          <w:rFonts w:ascii="Arial" w:hAnsi="Arial" w:cs="Arial"/>
          <w:sz w:val="20"/>
        </w:rPr>
        <w:t>ch toán bên</w:t>
      </w:r>
      <w:r>
        <w:rPr>
          <w:rFonts w:ascii="Arial" w:hAnsi="Arial" w:cs="Arial"/>
          <w:sz w:val="20"/>
          <w:lang w:val="en-US"/>
        </w:rPr>
        <w:t xml:space="preserve"> </w:t>
      </w:r>
      <w:r>
        <w:rPr>
          <w:rFonts w:ascii="Arial" w:hAnsi="Arial" w:cs="Arial"/>
          <w:sz w:val="20"/>
        </w:rPr>
        <w:t>Có TK</w:t>
      </w:r>
      <w:r w:rsidRPr="0004295D">
        <w:rPr>
          <w:rFonts w:ascii="Arial" w:hAnsi="Arial" w:cs="Arial"/>
          <w:sz w:val="20"/>
        </w:rPr>
        <w:t xml:space="preserve"> 008 số tạm cấp dự toán đơn vị đã rút để sử dụng (00821, 00822).</w:t>
      </w:r>
    </w:p>
    <w:p w14:paraId="0B6584ED" w14:textId="77777777" w:rsidR="00654624" w:rsidRPr="0004295D" w:rsidRDefault="00654624" w:rsidP="00654624">
      <w:pPr>
        <w:spacing w:before="120"/>
        <w:rPr>
          <w:rFonts w:ascii="Arial" w:hAnsi="Arial" w:cs="Arial"/>
          <w:sz w:val="20"/>
        </w:rPr>
      </w:pPr>
      <w:r w:rsidRPr="0004295D">
        <w:rPr>
          <w:rFonts w:ascii="Arial" w:hAnsi="Arial" w:cs="Arial"/>
          <w:sz w:val="20"/>
        </w:rPr>
        <w:t>1.7- Đơn vị phải mở sổ chi tiết theo dõi dự toán chi thường xuyên, không thường xuyên; số dự toán đã rút để sử dụng (trong đó chi tiết số chi tạm ứng từ dự toán, số thực chi từ dự toán); số dự toán đã cam kết chi (kể cả số hủy cam kết chi); số dự toán bị hủy hoặc phải nộp trả và số khôi phục dự toán.</w:t>
      </w:r>
    </w:p>
    <w:p w14:paraId="50A93E4E" w14:textId="77777777" w:rsidR="00654624" w:rsidRPr="00D01178" w:rsidRDefault="00654624" w:rsidP="00654624">
      <w:pPr>
        <w:spacing w:before="120"/>
        <w:rPr>
          <w:rFonts w:ascii="Arial" w:hAnsi="Arial" w:cs="Arial"/>
          <w:b/>
          <w:sz w:val="20"/>
        </w:rPr>
      </w:pPr>
      <w:r w:rsidRPr="00D01178">
        <w:rPr>
          <w:rFonts w:ascii="Arial" w:hAnsi="Arial" w:cs="Arial"/>
          <w:b/>
          <w:sz w:val="20"/>
        </w:rPr>
        <w:t>2- Kết cấu và nội dung phản ánh của Tài khoản 008- Dự toán chi hoạt động</w:t>
      </w:r>
    </w:p>
    <w:p w14:paraId="07C817BF" w14:textId="77777777" w:rsidR="00654624" w:rsidRPr="00D01178" w:rsidRDefault="00654624" w:rsidP="00654624">
      <w:pPr>
        <w:spacing w:before="120"/>
        <w:rPr>
          <w:rFonts w:ascii="Arial" w:hAnsi="Arial" w:cs="Arial"/>
          <w:b/>
          <w:sz w:val="20"/>
        </w:rPr>
      </w:pPr>
      <w:r w:rsidRPr="00D01178">
        <w:rPr>
          <w:rFonts w:ascii="Arial" w:hAnsi="Arial" w:cs="Arial"/>
          <w:b/>
          <w:sz w:val="20"/>
        </w:rPr>
        <w:t>Bên Nợ:</w:t>
      </w:r>
    </w:p>
    <w:p w14:paraId="2243B2F6" w14:textId="77777777" w:rsidR="00654624" w:rsidRPr="00507B83" w:rsidRDefault="00654624" w:rsidP="00654624">
      <w:pPr>
        <w:tabs>
          <w:tab w:val="left" w:pos="3636"/>
        </w:tabs>
        <w:spacing w:before="120"/>
        <w:rPr>
          <w:rFonts w:ascii="Arial" w:hAnsi="Arial" w:cs="Arial"/>
          <w:sz w:val="20"/>
          <w:lang w:val="en-US"/>
        </w:rPr>
      </w:pPr>
      <w:r w:rsidRPr="0004295D">
        <w:rPr>
          <w:rFonts w:ascii="Arial" w:hAnsi="Arial" w:cs="Arial"/>
          <w:sz w:val="20"/>
        </w:rPr>
        <w:t>- Dự toán chi hoạt động được giao;</w:t>
      </w:r>
    </w:p>
    <w:p w14:paraId="1A35402A" w14:textId="77777777" w:rsidR="00654624" w:rsidRPr="0004295D" w:rsidRDefault="00654624" w:rsidP="00654624">
      <w:pPr>
        <w:spacing w:before="120"/>
        <w:rPr>
          <w:rFonts w:ascii="Arial" w:hAnsi="Arial" w:cs="Arial"/>
          <w:sz w:val="20"/>
        </w:rPr>
      </w:pPr>
      <w:r w:rsidRPr="0004295D">
        <w:rPr>
          <w:rFonts w:ascii="Arial" w:hAnsi="Arial" w:cs="Arial"/>
          <w:sz w:val="20"/>
        </w:rPr>
        <w:t>- Số hủy dự toán (ghi âm);</w:t>
      </w:r>
    </w:p>
    <w:p w14:paraId="07EB58F6" w14:textId="77777777" w:rsidR="00654624" w:rsidRPr="0004295D" w:rsidRDefault="00654624" w:rsidP="00654624">
      <w:pPr>
        <w:spacing w:before="120"/>
        <w:rPr>
          <w:rFonts w:ascii="Arial" w:hAnsi="Arial" w:cs="Arial"/>
          <w:sz w:val="20"/>
        </w:rPr>
      </w:pPr>
      <w:r w:rsidRPr="0004295D">
        <w:rPr>
          <w:rFonts w:ascii="Arial" w:hAnsi="Arial" w:cs="Arial"/>
          <w:sz w:val="20"/>
        </w:rPr>
        <w:t>- Số dự toán điều chỉnh trong năm (tăng ghi dương (+), giảm ghi âm (-)).</w:t>
      </w:r>
    </w:p>
    <w:p w14:paraId="6AC096B4" w14:textId="77777777" w:rsidR="00654624" w:rsidRPr="00D01178" w:rsidRDefault="00654624" w:rsidP="00654624">
      <w:pPr>
        <w:spacing w:before="120"/>
        <w:rPr>
          <w:rFonts w:ascii="Arial" w:hAnsi="Arial" w:cs="Arial"/>
          <w:b/>
          <w:sz w:val="20"/>
        </w:rPr>
      </w:pPr>
      <w:r w:rsidRPr="00D01178">
        <w:rPr>
          <w:rFonts w:ascii="Arial" w:hAnsi="Arial" w:cs="Arial"/>
          <w:b/>
          <w:sz w:val="20"/>
        </w:rPr>
        <w:t>Bên Có:</w:t>
      </w:r>
    </w:p>
    <w:p w14:paraId="79626036" w14:textId="77777777" w:rsidR="00654624" w:rsidRPr="0004295D" w:rsidRDefault="00654624" w:rsidP="00654624">
      <w:pPr>
        <w:spacing w:before="120"/>
        <w:rPr>
          <w:rFonts w:ascii="Arial" w:hAnsi="Arial" w:cs="Arial"/>
          <w:sz w:val="20"/>
        </w:rPr>
      </w:pPr>
      <w:r w:rsidRPr="0004295D">
        <w:rPr>
          <w:rFonts w:ascii="Arial" w:hAnsi="Arial" w:cs="Arial"/>
          <w:sz w:val="20"/>
        </w:rPr>
        <w:t>- Rút dự toán chi hoạt động ra sử dụng;</w:t>
      </w:r>
    </w:p>
    <w:p w14:paraId="4E11FC3D" w14:textId="77777777" w:rsidR="00654624" w:rsidRPr="0004295D" w:rsidRDefault="00654624" w:rsidP="00654624">
      <w:pPr>
        <w:spacing w:before="120"/>
        <w:rPr>
          <w:rFonts w:ascii="Arial" w:hAnsi="Arial" w:cs="Arial"/>
          <w:sz w:val="20"/>
        </w:rPr>
      </w:pPr>
      <w:r w:rsidRPr="0004295D">
        <w:rPr>
          <w:rFonts w:ascii="Arial" w:hAnsi="Arial" w:cs="Arial"/>
          <w:sz w:val="20"/>
        </w:rPr>
        <w:t>- Nộp giảm số đã rút (bao gồm nộp khôi phục dự toán và giảm khác) (ghi</w:t>
      </w:r>
      <w:r>
        <w:rPr>
          <w:rFonts w:ascii="Arial" w:hAnsi="Arial" w:cs="Arial"/>
          <w:sz w:val="20"/>
          <w:lang w:val="en-US"/>
        </w:rPr>
        <w:t xml:space="preserve"> </w:t>
      </w:r>
      <w:r w:rsidRPr="0004295D">
        <w:rPr>
          <w:rFonts w:ascii="Arial" w:hAnsi="Arial" w:cs="Arial"/>
          <w:sz w:val="20"/>
        </w:rPr>
        <w:t>âm).</w:t>
      </w:r>
    </w:p>
    <w:p w14:paraId="23069D7C" w14:textId="77777777" w:rsidR="00654624" w:rsidRPr="0004295D" w:rsidRDefault="00654624" w:rsidP="00654624">
      <w:pPr>
        <w:spacing w:before="120"/>
        <w:rPr>
          <w:rFonts w:ascii="Arial" w:hAnsi="Arial" w:cs="Arial"/>
          <w:sz w:val="20"/>
        </w:rPr>
      </w:pPr>
      <w:r w:rsidRPr="00D01178">
        <w:rPr>
          <w:rFonts w:ascii="Arial" w:hAnsi="Arial" w:cs="Arial"/>
          <w:b/>
          <w:sz w:val="20"/>
        </w:rPr>
        <w:t>Số dư bên Nợ:</w:t>
      </w:r>
      <w:r w:rsidRPr="0004295D">
        <w:rPr>
          <w:rFonts w:ascii="Arial" w:hAnsi="Arial" w:cs="Arial"/>
          <w:sz w:val="20"/>
        </w:rPr>
        <w:t xml:space="preserve"> Dự toán chi hoạt động còn lại chưa rút.</w:t>
      </w:r>
    </w:p>
    <w:p w14:paraId="4FD4520C" w14:textId="77777777" w:rsidR="00654624" w:rsidRPr="00D01178" w:rsidRDefault="00654624" w:rsidP="00654624">
      <w:pPr>
        <w:spacing w:before="120"/>
        <w:rPr>
          <w:rFonts w:ascii="Arial" w:hAnsi="Arial" w:cs="Arial"/>
          <w:b/>
          <w:i/>
          <w:sz w:val="20"/>
        </w:rPr>
      </w:pPr>
      <w:r w:rsidRPr="00D01178">
        <w:rPr>
          <w:rFonts w:ascii="Arial" w:hAnsi="Arial" w:cs="Arial"/>
          <w:b/>
          <w:i/>
          <w:sz w:val="20"/>
        </w:rPr>
        <w:t>Tài khoản 008- Dự toán chi hoạt động, có 2 tài khoản cấp 2:</w:t>
      </w:r>
    </w:p>
    <w:p w14:paraId="1F5C7273"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w:t>
      </w:r>
      <w:r w:rsidRPr="00D01178">
        <w:rPr>
          <w:rFonts w:ascii="Arial" w:hAnsi="Arial" w:cs="Arial"/>
          <w:i/>
          <w:sz w:val="20"/>
        </w:rPr>
        <w:t>Tài khoản 0081- Năm trước:</w:t>
      </w:r>
      <w:r w:rsidRPr="0004295D">
        <w:rPr>
          <w:rFonts w:ascii="Arial" w:hAnsi="Arial" w:cs="Arial"/>
          <w:sz w:val="20"/>
        </w:rPr>
        <w:t xml:space="preserve"> Phản ánh số dự toán hoạt động do NSNN cấp thuộc ngân sách năm trước đã sử dụng nhưng chưa được quyết toán.</w:t>
      </w:r>
    </w:p>
    <w:p w14:paraId="389F6252" w14:textId="77777777" w:rsidR="00654624" w:rsidRPr="0004295D" w:rsidRDefault="00654624" w:rsidP="00654624">
      <w:pPr>
        <w:spacing w:before="120"/>
        <w:rPr>
          <w:rFonts w:ascii="Arial" w:hAnsi="Arial" w:cs="Arial"/>
          <w:sz w:val="20"/>
        </w:rPr>
      </w:pPr>
      <w:r w:rsidRPr="0004295D">
        <w:rPr>
          <w:rFonts w:ascii="Arial" w:hAnsi="Arial" w:cs="Arial"/>
          <w:sz w:val="20"/>
        </w:rPr>
        <w:t>Tài khoản này có 2 tài khoản cấp 3:</w:t>
      </w:r>
    </w:p>
    <w:p w14:paraId="558BB4A3" w14:textId="77777777" w:rsidR="00654624" w:rsidRPr="0004295D" w:rsidRDefault="00654624" w:rsidP="00654624">
      <w:pPr>
        <w:spacing w:before="120"/>
        <w:rPr>
          <w:rFonts w:ascii="Arial" w:hAnsi="Arial" w:cs="Arial"/>
          <w:sz w:val="20"/>
        </w:rPr>
      </w:pPr>
      <w:r w:rsidRPr="0004295D">
        <w:rPr>
          <w:rFonts w:ascii="Arial" w:hAnsi="Arial" w:cs="Arial"/>
          <w:sz w:val="20"/>
        </w:rPr>
        <w:t>+ Tài khoản 00811- Dự toán chi thường xuyên: Phản ánh số dự toán chi hoạt động thường xuyên được cấp có thẩm quyền giao và việc rút dự toán chi hoạt động thường xuyên thuộc năm trước để sử dụng.</w:t>
      </w:r>
    </w:p>
    <w:p w14:paraId="6B9DAAAD" w14:textId="77777777" w:rsidR="00654624" w:rsidRPr="0004295D" w:rsidRDefault="00654624" w:rsidP="00654624">
      <w:pPr>
        <w:spacing w:before="120"/>
        <w:rPr>
          <w:rFonts w:ascii="Arial" w:hAnsi="Arial" w:cs="Arial"/>
          <w:sz w:val="20"/>
        </w:rPr>
      </w:pPr>
      <w:r w:rsidRPr="0004295D">
        <w:rPr>
          <w:rFonts w:ascii="Arial" w:hAnsi="Arial" w:cs="Arial"/>
          <w:sz w:val="20"/>
        </w:rPr>
        <w:t>Tài khoản này có 2 tài khoản cấp 4:</w:t>
      </w:r>
    </w:p>
    <w:p w14:paraId="1AA9AA68" w14:textId="77777777" w:rsidR="00654624" w:rsidRPr="0004295D" w:rsidRDefault="00654624" w:rsidP="00654624">
      <w:pPr>
        <w:spacing w:before="120"/>
        <w:rPr>
          <w:rFonts w:ascii="Arial" w:hAnsi="Arial" w:cs="Arial"/>
          <w:sz w:val="20"/>
        </w:rPr>
      </w:pPr>
      <w:r w:rsidRPr="0004295D">
        <w:rPr>
          <w:rFonts w:ascii="Arial" w:hAnsi="Arial" w:cs="Arial"/>
          <w:sz w:val="20"/>
        </w:rPr>
        <w:t>./ Tài khoản 008111- Tạm ứng: Phản ánh số dự toán đã rút tạm ứng để chi cho hoạt động thường xuyên thuộc năm trước.</w:t>
      </w:r>
    </w:p>
    <w:p w14:paraId="79FB1F7C" w14:textId="77777777" w:rsidR="00654624" w:rsidRPr="0004295D" w:rsidRDefault="00654624" w:rsidP="00654624">
      <w:pPr>
        <w:spacing w:before="120"/>
        <w:rPr>
          <w:rFonts w:ascii="Arial" w:hAnsi="Arial" w:cs="Arial"/>
          <w:sz w:val="20"/>
        </w:rPr>
      </w:pPr>
      <w:r w:rsidRPr="0004295D">
        <w:rPr>
          <w:rFonts w:ascii="Arial" w:hAnsi="Arial" w:cs="Arial"/>
          <w:sz w:val="20"/>
        </w:rPr>
        <w:t>./ Tài khoản 008112- Thực chi: Phản ánh số dự toán đã rút thực chi cho hoạt động thường xuyên thuộc năm trước hoặc số dự toán đã làm thủ tục thanh toán tạm ứng.</w:t>
      </w:r>
    </w:p>
    <w:p w14:paraId="31F3D1BB" w14:textId="77777777" w:rsidR="00654624" w:rsidRPr="0004295D" w:rsidRDefault="00654624" w:rsidP="00654624">
      <w:pPr>
        <w:spacing w:before="120"/>
        <w:rPr>
          <w:rFonts w:ascii="Arial" w:hAnsi="Arial" w:cs="Arial"/>
          <w:sz w:val="20"/>
        </w:rPr>
      </w:pPr>
      <w:r w:rsidRPr="0004295D">
        <w:rPr>
          <w:rFonts w:ascii="Arial" w:hAnsi="Arial" w:cs="Arial"/>
          <w:sz w:val="20"/>
        </w:rPr>
        <w:t>+ Tài khoản 00812- Dự toán chi không thường xuyên: Phản ánh số dự toán chi hoạt động không thường xuyên được cấp có thẩm quyền giao và việc rút dự toán chi hoạt động không thường xuyên thuộc năm trước để sử dụng.</w:t>
      </w:r>
    </w:p>
    <w:p w14:paraId="71C1CC2C" w14:textId="77777777" w:rsidR="00654624" w:rsidRPr="0004295D" w:rsidRDefault="00654624" w:rsidP="00654624">
      <w:pPr>
        <w:spacing w:before="120"/>
        <w:rPr>
          <w:rFonts w:ascii="Arial" w:hAnsi="Arial" w:cs="Arial"/>
          <w:sz w:val="20"/>
        </w:rPr>
      </w:pPr>
      <w:r w:rsidRPr="0004295D">
        <w:rPr>
          <w:rFonts w:ascii="Arial" w:hAnsi="Arial" w:cs="Arial"/>
          <w:sz w:val="20"/>
        </w:rPr>
        <w:t>Tài khoản này có 2 tài khoản cấp 4:</w:t>
      </w:r>
    </w:p>
    <w:p w14:paraId="32C29AA3" w14:textId="77777777" w:rsidR="00654624" w:rsidRPr="0004295D" w:rsidRDefault="00654624" w:rsidP="00654624">
      <w:pPr>
        <w:spacing w:before="120"/>
        <w:rPr>
          <w:rFonts w:ascii="Arial" w:hAnsi="Arial" w:cs="Arial"/>
          <w:sz w:val="20"/>
        </w:rPr>
      </w:pPr>
      <w:r w:rsidRPr="0004295D">
        <w:rPr>
          <w:rFonts w:ascii="Arial" w:hAnsi="Arial" w:cs="Arial"/>
          <w:sz w:val="20"/>
        </w:rPr>
        <w:t>./ Tài khoản 008121- Tạm ứng: Phản ánh số dự toán đã rút tạm ứng để chi cho hoạt động không thường xuyên thuộc năm trước.</w:t>
      </w:r>
    </w:p>
    <w:p w14:paraId="6EB3335B" w14:textId="77777777" w:rsidR="00654624" w:rsidRPr="0004295D" w:rsidRDefault="00654624" w:rsidP="00654624">
      <w:pPr>
        <w:spacing w:before="120"/>
        <w:rPr>
          <w:rFonts w:ascii="Arial" w:hAnsi="Arial" w:cs="Arial"/>
          <w:sz w:val="20"/>
        </w:rPr>
      </w:pPr>
      <w:r w:rsidRPr="0004295D">
        <w:rPr>
          <w:rFonts w:ascii="Arial" w:hAnsi="Arial" w:cs="Arial"/>
          <w:sz w:val="20"/>
        </w:rPr>
        <w:t>./ Tài khoản 008122- Thực chi: Phản ánh số dự toán đã rút thực chi cho hoạt động không thường xuyên thuộc năm trước hoặc số dự toán đã làm thủ tục thanh toán tạm ứng.</w:t>
      </w:r>
    </w:p>
    <w:p w14:paraId="6BC62996" w14:textId="77777777" w:rsidR="00654624" w:rsidRPr="0004295D" w:rsidRDefault="00654624" w:rsidP="00654624">
      <w:pPr>
        <w:spacing w:before="120"/>
        <w:rPr>
          <w:rFonts w:ascii="Arial" w:hAnsi="Arial" w:cs="Arial"/>
          <w:sz w:val="20"/>
        </w:rPr>
      </w:pPr>
      <w:r w:rsidRPr="00985F03">
        <w:rPr>
          <w:rFonts w:ascii="Arial" w:hAnsi="Arial" w:cs="Arial"/>
          <w:i/>
          <w:sz w:val="20"/>
        </w:rPr>
        <w:t>- Tài khoản 0082- Năm nay:</w:t>
      </w:r>
      <w:r w:rsidRPr="0004295D">
        <w:rPr>
          <w:rFonts w:ascii="Arial" w:hAnsi="Arial" w:cs="Arial"/>
          <w:sz w:val="20"/>
        </w:rPr>
        <w:t xml:space="preserve"> Phản ánh số dự toán hoạt động do NSNN cấp thuộc năm nay.</w:t>
      </w:r>
    </w:p>
    <w:p w14:paraId="2C363F54" w14:textId="77777777" w:rsidR="00654624" w:rsidRPr="0004295D" w:rsidRDefault="00654624" w:rsidP="00654624">
      <w:pPr>
        <w:spacing w:before="120"/>
        <w:rPr>
          <w:rFonts w:ascii="Arial" w:hAnsi="Arial" w:cs="Arial"/>
          <w:sz w:val="20"/>
        </w:rPr>
      </w:pPr>
      <w:r w:rsidRPr="0004295D">
        <w:rPr>
          <w:rFonts w:ascii="Arial" w:hAnsi="Arial" w:cs="Arial"/>
          <w:sz w:val="20"/>
        </w:rPr>
        <w:t>Tài khoản này có 2 tài khoản cấp 3:</w:t>
      </w:r>
    </w:p>
    <w:p w14:paraId="38283948" w14:textId="77777777" w:rsidR="00654624" w:rsidRPr="0004295D" w:rsidRDefault="00654624" w:rsidP="00654624">
      <w:pPr>
        <w:spacing w:before="120"/>
        <w:rPr>
          <w:rFonts w:ascii="Arial" w:hAnsi="Arial" w:cs="Arial"/>
          <w:sz w:val="20"/>
        </w:rPr>
      </w:pPr>
      <w:r w:rsidRPr="0004295D">
        <w:rPr>
          <w:rFonts w:ascii="Arial" w:hAnsi="Arial" w:cs="Arial"/>
          <w:sz w:val="20"/>
        </w:rPr>
        <w:t>+ Tài khoản 00821- Dự toán chi thường xuyên: Phản ánh số dự toán chi hoạt động thường xuyên được cấp có thẩm quyền giao và việc rút dự toán chi hoạt động thường xuyên thuộc năm nay để sử dụng.</w:t>
      </w:r>
    </w:p>
    <w:p w14:paraId="7A2A48BC" w14:textId="77777777" w:rsidR="00654624" w:rsidRPr="0004295D" w:rsidRDefault="00654624" w:rsidP="00654624">
      <w:pPr>
        <w:spacing w:before="120"/>
        <w:rPr>
          <w:rFonts w:ascii="Arial" w:hAnsi="Arial" w:cs="Arial"/>
          <w:sz w:val="20"/>
        </w:rPr>
      </w:pPr>
      <w:r w:rsidRPr="0004295D">
        <w:rPr>
          <w:rFonts w:ascii="Arial" w:hAnsi="Arial" w:cs="Arial"/>
          <w:sz w:val="20"/>
        </w:rPr>
        <w:t>Tài khoản này có 2 tài khoản cấp 4:</w:t>
      </w:r>
    </w:p>
    <w:p w14:paraId="43353C5F" w14:textId="77777777" w:rsidR="00654624" w:rsidRPr="0004295D" w:rsidRDefault="00654624" w:rsidP="00654624">
      <w:pPr>
        <w:spacing w:before="120"/>
        <w:rPr>
          <w:rFonts w:ascii="Arial" w:hAnsi="Arial" w:cs="Arial"/>
          <w:sz w:val="20"/>
        </w:rPr>
      </w:pPr>
      <w:r w:rsidRPr="0004295D">
        <w:rPr>
          <w:rFonts w:ascii="Arial" w:hAnsi="Arial" w:cs="Arial"/>
          <w:sz w:val="20"/>
        </w:rPr>
        <w:t>./ Tài khoản 008211- Tạm ứng: Phản ánh số dự toán đã rút tạm ứng để chi cho hoạt động thường xuyên thuộc năm nay.</w:t>
      </w:r>
    </w:p>
    <w:p w14:paraId="6C59EDE3" w14:textId="77777777" w:rsidR="00654624" w:rsidRPr="0004295D" w:rsidRDefault="00654624" w:rsidP="00654624">
      <w:pPr>
        <w:spacing w:before="120"/>
        <w:rPr>
          <w:rFonts w:ascii="Arial" w:hAnsi="Arial" w:cs="Arial"/>
          <w:sz w:val="20"/>
        </w:rPr>
      </w:pPr>
      <w:r w:rsidRPr="0004295D">
        <w:rPr>
          <w:rFonts w:ascii="Arial" w:hAnsi="Arial" w:cs="Arial"/>
          <w:sz w:val="20"/>
        </w:rPr>
        <w:t>./ Tài khoản 008212- Thực chi: Phản ánh số dự toán đã rút thực chi cho hoạt động thường xuyên thuộc năm nay hoặc số dự toán đã làm thủ tục thanh toán tạm ứng.</w:t>
      </w:r>
    </w:p>
    <w:p w14:paraId="51081473" w14:textId="77777777" w:rsidR="00654624" w:rsidRPr="0004295D" w:rsidRDefault="00654624" w:rsidP="00654624">
      <w:pPr>
        <w:spacing w:before="120"/>
        <w:rPr>
          <w:rFonts w:ascii="Arial" w:hAnsi="Arial" w:cs="Arial"/>
          <w:sz w:val="20"/>
        </w:rPr>
      </w:pPr>
      <w:r w:rsidRPr="0004295D">
        <w:rPr>
          <w:rFonts w:ascii="Arial" w:hAnsi="Arial" w:cs="Arial"/>
          <w:sz w:val="20"/>
        </w:rPr>
        <w:t>+ Tài khoản 00822- Dự toán chi không thường xuyên: Phản ánh số dự toán chi hoạt động không thường xuyên được cấp có thẩm quyền giao và việc rút dự toán chi hoạt động không thường xuyên thuộc năm nay để sử dụng.</w:t>
      </w:r>
    </w:p>
    <w:p w14:paraId="3E056AB3" w14:textId="77777777" w:rsidR="00654624" w:rsidRPr="0004295D" w:rsidRDefault="00654624" w:rsidP="00654624">
      <w:pPr>
        <w:spacing w:before="120"/>
        <w:rPr>
          <w:rFonts w:ascii="Arial" w:hAnsi="Arial" w:cs="Arial"/>
          <w:sz w:val="20"/>
        </w:rPr>
      </w:pPr>
      <w:r w:rsidRPr="0004295D">
        <w:rPr>
          <w:rFonts w:ascii="Arial" w:hAnsi="Arial" w:cs="Arial"/>
          <w:sz w:val="20"/>
        </w:rPr>
        <w:t>Tài khoản này có 2 tài khoản cấp 4:</w:t>
      </w:r>
    </w:p>
    <w:p w14:paraId="70DB3695" w14:textId="77777777" w:rsidR="00654624" w:rsidRPr="0004295D" w:rsidRDefault="00654624" w:rsidP="00654624">
      <w:pPr>
        <w:spacing w:before="120"/>
        <w:rPr>
          <w:rFonts w:ascii="Arial" w:hAnsi="Arial" w:cs="Arial"/>
          <w:sz w:val="20"/>
        </w:rPr>
      </w:pPr>
      <w:r w:rsidRPr="0004295D">
        <w:rPr>
          <w:rFonts w:ascii="Arial" w:hAnsi="Arial" w:cs="Arial"/>
          <w:sz w:val="20"/>
        </w:rPr>
        <w:t>./ Tài khoản 008221- Tạm ứng: Phản ánh số dự toán đã rút tạm ứng để chi cho hoạt động không thường xuyên thuộc năm nay.</w:t>
      </w:r>
    </w:p>
    <w:p w14:paraId="24C9DF00" w14:textId="77777777" w:rsidR="00654624" w:rsidRPr="0004295D" w:rsidRDefault="00654624" w:rsidP="00654624">
      <w:pPr>
        <w:spacing w:before="120"/>
        <w:rPr>
          <w:rFonts w:ascii="Arial" w:hAnsi="Arial" w:cs="Arial"/>
          <w:sz w:val="20"/>
        </w:rPr>
      </w:pPr>
      <w:r w:rsidRPr="0004295D">
        <w:rPr>
          <w:rFonts w:ascii="Arial" w:hAnsi="Arial" w:cs="Arial"/>
          <w:sz w:val="20"/>
        </w:rPr>
        <w:t>./ Tài khoản 008222- Thực chi: Phản ánh số dự toán đã rút thực chi cho hoạt động không thường xuyên thuộc năm nay hoặc số dự toán đã làm thủ tục thanh toán tạm ứng.</w:t>
      </w:r>
    </w:p>
    <w:p w14:paraId="6F7CD9FD" w14:textId="77777777" w:rsidR="00654624" w:rsidRPr="00985F03" w:rsidRDefault="00654624" w:rsidP="00654624">
      <w:pPr>
        <w:spacing w:before="120"/>
        <w:rPr>
          <w:rFonts w:ascii="Arial" w:hAnsi="Arial" w:cs="Arial"/>
          <w:b/>
          <w:sz w:val="20"/>
        </w:rPr>
      </w:pPr>
      <w:r w:rsidRPr="00985F03">
        <w:rPr>
          <w:rFonts w:ascii="Arial" w:hAnsi="Arial" w:cs="Arial"/>
          <w:b/>
          <w:sz w:val="20"/>
        </w:rPr>
        <w:t>3- Phương pháp hạch toán kế toán một số hoạt động kinh tế chủ yếu</w:t>
      </w:r>
    </w:p>
    <w:p w14:paraId="23C3BAB2" w14:textId="77777777" w:rsidR="00654624" w:rsidRPr="0004295D" w:rsidRDefault="00654624" w:rsidP="00654624">
      <w:pPr>
        <w:spacing w:before="120"/>
        <w:rPr>
          <w:rFonts w:ascii="Arial" w:hAnsi="Arial" w:cs="Arial"/>
          <w:sz w:val="20"/>
        </w:rPr>
      </w:pPr>
      <w:r w:rsidRPr="0004295D">
        <w:rPr>
          <w:rFonts w:ascii="Arial" w:hAnsi="Arial" w:cs="Arial"/>
          <w:sz w:val="20"/>
        </w:rPr>
        <w:t>3.1- Khi được cấp có thẩm quyền giao dự toán chi hoạt động trong năm (kể cả viện trợ nhỏ, tài trợ, biếu tặng nhỏ lẻ nếu được giao dự toán), ghi:</w:t>
      </w:r>
    </w:p>
    <w:p w14:paraId="26DDF4D7" w14:textId="77777777" w:rsidR="00654624" w:rsidRPr="0004295D" w:rsidRDefault="00654624" w:rsidP="00654624">
      <w:pPr>
        <w:spacing w:before="120"/>
        <w:rPr>
          <w:rFonts w:ascii="Arial" w:hAnsi="Arial" w:cs="Arial"/>
          <w:sz w:val="20"/>
        </w:rPr>
      </w:pPr>
      <w:r w:rsidRPr="0004295D">
        <w:rPr>
          <w:rFonts w:ascii="Arial" w:hAnsi="Arial" w:cs="Arial"/>
          <w:sz w:val="20"/>
        </w:rPr>
        <w:t>Nợ TK 008- Dự toán chi hoạt động (00821, 00822).</w:t>
      </w:r>
    </w:p>
    <w:p w14:paraId="2C069C19" w14:textId="77777777" w:rsidR="00654624" w:rsidRPr="0004295D" w:rsidRDefault="00654624" w:rsidP="00654624">
      <w:pPr>
        <w:spacing w:before="120"/>
        <w:rPr>
          <w:rFonts w:ascii="Arial" w:hAnsi="Arial" w:cs="Arial"/>
          <w:sz w:val="20"/>
        </w:rPr>
      </w:pPr>
      <w:r w:rsidRPr="0004295D">
        <w:rPr>
          <w:rFonts w:ascii="Arial" w:hAnsi="Arial" w:cs="Arial"/>
          <w:sz w:val="20"/>
        </w:rPr>
        <w:t>Trường hợp đơn vị đã sử dụng dự toán tạm cấp, đồng thời ghi:</w:t>
      </w:r>
    </w:p>
    <w:p w14:paraId="149F2335"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008- Dự toán chi hoạt động (008211, 008212, 008221,</w:t>
      </w:r>
      <w:r>
        <w:rPr>
          <w:rFonts w:ascii="Arial" w:hAnsi="Arial" w:cs="Arial"/>
          <w:sz w:val="20"/>
          <w:lang w:val="en-US"/>
        </w:rPr>
        <w:t xml:space="preserve"> </w:t>
      </w:r>
      <w:r w:rsidRPr="0004295D">
        <w:rPr>
          <w:rFonts w:ascii="Arial" w:hAnsi="Arial" w:cs="Arial"/>
          <w:sz w:val="20"/>
        </w:rPr>
        <w:t>008222) (số dự toán đơn vị đã rút sử dụng).</w:t>
      </w:r>
    </w:p>
    <w:p w14:paraId="38165D9B" w14:textId="77777777" w:rsidR="00654624" w:rsidRPr="0004295D" w:rsidRDefault="00654624" w:rsidP="00654624">
      <w:pPr>
        <w:spacing w:before="120"/>
        <w:rPr>
          <w:rFonts w:ascii="Arial" w:hAnsi="Arial" w:cs="Arial"/>
          <w:sz w:val="20"/>
        </w:rPr>
      </w:pPr>
      <w:r w:rsidRPr="0004295D">
        <w:rPr>
          <w:rFonts w:ascii="Arial" w:hAnsi="Arial" w:cs="Arial"/>
          <w:sz w:val="20"/>
        </w:rPr>
        <w:t>3.2- Khi đơn vị rút dự toán ra sử dụng cho các hoạt động thường xuyên, không thường xuyên (rút dự toán về quỹ tiền mặt hoặc tài khoản tiền gửi; rút dự toán cấp bù miễn, giảm học phí về TK tiền gửi thu học phí mở tại KBNN; rút dự toán chi hoạt động để nâng cấp, sửa chữa TSCĐ; rút dự toán mua TSCĐ, nguyên liệu, vật liệu, công cụ, dụng cụ...);</w:t>
      </w:r>
    </w:p>
    <w:p w14:paraId="4D11C35F" w14:textId="77777777" w:rsidR="00654624" w:rsidRPr="0004295D" w:rsidRDefault="00654624" w:rsidP="00654624">
      <w:pPr>
        <w:spacing w:before="120"/>
        <w:rPr>
          <w:rFonts w:ascii="Arial" w:hAnsi="Arial" w:cs="Arial"/>
          <w:sz w:val="20"/>
        </w:rPr>
      </w:pPr>
      <w:r w:rsidRPr="0004295D">
        <w:rPr>
          <w:rFonts w:ascii="Arial" w:hAnsi="Arial" w:cs="Arial"/>
          <w:sz w:val="20"/>
        </w:rPr>
        <w:t>a) Trường hợp rút tạm ứng, ghi:</w:t>
      </w:r>
    </w:p>
    <w:p w14:paraId="3D80F8F7"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008- Dự toán chi hoạt động (008211, 008221).</w:t>
      </w:r>
    </w:p>
    <w:p w14:paraId="17DBF353" w14:textId="77777777" w:rsidR="00654624" w:rsidRPr="0004295D" w:rsidRDefault="00654624" w:rsidP="00654624">
      <w:pPr>
        <w:spacing w:before="120"/>
        <w:rPr>
          <w:rFonts w:ascii="Arial" w:hAnsi="Arial" w:cs="Arial"/>
          <w:sz w:val="20"/>
        </w:rPr>
      </w:pPr>
      <w:r w:rsidRPr="0004295D">
        <w:rPr>
          <w:rFonts w:ascii="Arial" w:hAnsi="Arial" w:cs="Arial"/>
          <w:sz w:val="20"/>
        </w:rPr>
        <w:t>Khi làm thủ tục thanh toán tạm ứng, ghi:</w:t>
      </w:r>
    </w:p>
    <w:p w14:paraId="6C127797"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008- Dự toán chi hoạt động (008211, 008221) (ghi âm).</w:t>
      </w:r>
    </w:p>
    <w:p w14:paraId="1B82BDCA"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01B7B173"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008- Dự toán chi hoạt động (008212, 008222) (ghi dương).</w:t>
      </w:r>
    </w:p>
    <w:p w14:paraId="7F1F2BB1" w14:textId="77777777" w:rsidR="00654624" w:rsidRPr="0004295D" w:rsidRDefault="00654624" w:rsidP="00654624">
      <w:pPr>
        <w:spacing w:before="120"/>
        <w:rPr>
          <w:rFonts w:ascii="Arial" w:hAnsi="Arial" w:cs="Arial"/>
          <w:sz w:val="20"/>
        </w:rPr>
      </w:pPr>
      <w:r w:rsidRPr="0004295D">
        <w:rPr>
          <w:rFonts w:ascii="Arial" w:hAnsi="Arial" w:cs="Arial"/>
          <w:sz w:val="20"/>
        </w:rPr>
        <w:t>b) Trường h</w:t>
      </w:r>
      <w:r>
        <w:rPr>
          <w:rFonts w:ascii="Arial" w:hAnsi="Arial" w:cs="Arial"/>
          <w:sz w:val="20"/>
          <w:lang w:val="en-US"/>
        </w:rPr>
        <w:t>ợ</w:t>
      </w:r>
      <w:r w:rsidRPr="0004295D">
        <w:rPr>
          <w:rFonts w:ascii="Arial" w:hAnsi="Arial" w:cs="Arial"/>
          <w:sz w:val="20"/>
        </w:rPr>
        <w:t>p rút dự toán (rút thực chi) để sử dụng cho các hoạt động thường xuyên, không thường xuyên:</w:t>
      </w:r>
    </w:p>
    <w:p w14:paraId="69DC17DE"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008- Dự toán chi hoạt động (008212, 008222).</w:t>
      </w:r>
    </w:p>
    <w:p w14:paraId="3B8C8613" w14:textId="77777777" w:rsidR="00654624" w:rsidRPr="0004295D" w:rsidRDefault="00654624" w:rsidP="00654624">
      <w:pPr>
        <w:spacing w:before="120"/>
        <w:rPr>
          <w:rFonts w:ascii="Arial" w:hAnsi="Arial" w:cs="Arial"/>
          <w:sz w:val="20"/>
        </w:rPr>
      </w:pPr>
      <w:r w:rsidRPr="0004295D">
        <w:rPr>
          <w:rFonts w:ascii="Arial" w:hAnsi="Arial" w:cs="Arial"/>
          <w:sz w:val="20"/>
        </w:rPr>
        <w:t>3.3- Trường hợp cuối năm, xác định được số tiết kiệm chi thường xuyên để trích lập các Quỹ, căn cứ quyết định trích lập Quỹ, rút dự toán chi thường xuyên vào TK tiền gửi tại KBNN theo số quỹ được trích lập, ghi:</w:t>
      </w:r>
    </w:p>
    <w:p w14:paraId="19006C5C"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008- Dự toán chi hoạt động (008212).</w:t>
      </w:r>
    </w:p>
    <w:p w14:paraId="4049B6A6" w14:textId="77777777" w:rsidR="00654624" w:rsidRPr="0004295D" w:rsidRDefault="00654624" w:rsidP="00654624">
      <w:pPr>
        <w:spacing w:before="120"/>
        <w:rPr>
          <w:rFonts w:ascii="Arial" w:hAnsi="Arial" w:cs="Arial"/>
          <w:sz w:val="20"/>
        </w:rPr>
      </w:pPr>
      <w:r w:rsidRPr="0004295D">
        <w:rPr>
          <w:rFonts w:ascii="Arial" w:hAnsi="Arial" w:cs="Arial"/>
          <w:sz w:val="20"/>
        </w:rPr>
        <w:t>3.4- Trường hợp viện trợ, tài trợ nhỏ lẻ (không theo nội dung, địa chỉ sử dụng cụ thể, không có dự toán được giao), căn cứ vào xác nhận ghi thu - ghi chi, ghi:</w:t>
      </w:r>
    </w:p>
    <w:p w14:paraId="66F0E51B" w14:textId="77777777" w:rsidR="00654624" w:rsidRPr="0004295D" w:rsidRDefault="00654624" w:rsidP="00654624">
      <w:pPr>
        <w:spacing w:before="120"/>
        <w:rPr>
          <w:rFonts w:ascii="Arial" w:hAnsi="Arial" w:cs="Arial"/>
          <w:sz w:val="20"/>
        </w:rPr>
      </w:pPr>
      <w:r w:rsidRPr="0004295D">
        <w:rPr>
          <w:rFonts w:ascii="Arial" w:hAnsi="Arial" w:cs="Arial"/>
          <w:sz w:val="20"/>
        </w:rPr>
        <w:t>Nợ TK 008- Dự toán chi hoạt động (00822).</w:t>
      </w:r>
    </w:p>
    <w:p w14:paraId="42921EBD"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7AB22202"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008- Dự toán chi hoạt động (008222).</w:t>
      </w:r>
    </w:p>
    <w:p w14:paraId="1ECF8F67" w14:textId="77777777" w:rsidR="00654624" w:rsidRPr="0004295D" w:rsidRDefault="00654624" w:rsidP="00654624">
      <w:pPr>
        <w:spacing w:before="120"/>
        <w:rPr>
          <w:rFonts w:ascii="Arial" w:hAnsi="Arial" w:cs="Arial"/>
          <w:sz w:val="20"/>
        </w:rPr>
      </w:pPr>
      <w:r w:rsidRPr="0004295D">
        <w:rPr>
          <w:rFonts w:ascii="Arial" w:hAnsi="Arial" w:cs="Arial"/>
          <w:sz w:val="20"/>
        </w:rPr>
        <w:t>3.5- Trường hợp đơn vị bị hủy dự toán, ghi:</w:t>
      </w:r>
    </w:p>
    <w:p w14:paraId="1BBD32D2" w14:textId="77777777" w:rsidR="00654624" w:rsidRPr="0004295D" w:rsidRDefault="00654624" w:rsidP="00654624">
      <w:pPr>
        <w:spacing w:before="120"/>
        <w:rPr>
          <w:rFonts w:ascii="Arial" w:hAnsi="Arial" w:cs="Arial"/>
          <w:sz w:val="20"/>
        </w:rPr>
      </w:pPr>
      <w:r w:rsidRPr="0004295D">
        <w:rPr>
          <w:rFonts w:ascii="Arial" w:hAnsi="Arial" w:cs="Arial"/>
          <w:sz w:val="20"/>
        </w:rPr>
        <w:t>Nợ TK 008- Dự toán chi hoạt động (00821, 00822) (ghi âm).</w:t>
      </w:r>
    </w:p>
    <w:p w14:paraId="445351F2" w14:textId="77777777" w:rsidR="00654624" w:rsidRPr="0004295D" w:rsidRDefault="00654624" w:rsidP="00654624">
      <w:pPr>
        <w:spacing w:before="120"/>
        <w:rPr>
          <w:rFonts w:ascii="Arial" w:hAnsi="Arial" w:cs="Arial"/>
          <w:sz w:val="20"/>
        </w:rPr>
      </w:pPr>
      <w:r w:rsidRPr="0004295D">
        <w:rPr>
          <w:rFonts w:ascii="Arial" w:hAnsi="Arial" w:cs="Arial"/>
          <w:sz w:val="20"/>
        </w:rPr>
        <w:t>3.6- Cuối kỳ kế toán năm, các khoản chi chưa được cấp có thẩm quyền phê duyệt quyết toán:</w:t>
      </w:r>
    </w:p>
    <w:p w14:paraId="4B7B7878" w14:textId="77777777" w:rsidR="00654624" w:rsidRPr="0004295D" w:rsidRDefault="00654624" w:rsidP="00654624">
      <w:pPr>
        <w:spacing w:before="120"/>
        <w:rPr>
          <w:rFonts w:ascii="Arial" w:hAnsi="Arial" w:cs="Arial"/>
          <w:sz w:val="20"/>
        </w:rPr>
      </w:pPr>
      <w:r w:rsidRPr="0004295D">
        <w:rPr>
          <w:rFonts w:ascii="Arial" w:hAnsi="Arial" w:cs="Arial"/>
          <w:sz w:val="20"/>
        </w:rPr>
        <w:t>- Kế toán phải kết chuyển toàn bộ số phát sinh bên Nợ của TK năm nay sang TK năm trước để chờ phê duyệt quyết toán, ghi:</w:t>
      </w:r>
    </w:p>
    <w:p w14:paraId="5AC97F57" w14:textId="77777777" w:rsidR="00654624" w:rsidRPr="0004295D" w:rsidRDefault="00654624" w:rsidP="00654624">
      <w:pPr>
        <w:spacing w:before="120"/>
        <w:rPr>
          <w:rFonts w:ascii="Arial" w:hAnsi="Arial" w:cs="Arial"/>
          <w:sz w:val="20"/>
        </w:rPr>
      </w:pPr>
      <w:r w:rsidRPr="0004295D">
        <w:rPr>
          <w:rFonts w:ascii="Arial" w:hAnsi="Arial" w:cs="Arial"/>
          <w:sz w:val="20"/>
        </w:rPr>
        <w:t>Nợ TK 008- Dự toán chi hoạt động (00821, 00822) (ghi âm).</w:t>
      </w:r>
    </w:p>
    <w:p w14:paraId="7F270E15"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185447E6" w14:textId="77777777" w:rsidR="00654624" w:rsidRPr="0004295D" w:rsidRDefault="00654624" w:rsidP="00654624">
      <w:pPr>
        <w:spacing w:before="120"/>
        <w:rPr>
          <w:rFonts w:ascii="Arial" w:hAnsi="Arial" w:cs="Arial"/>
          <w:sz w:val="20"/>
        </w:rPr>
      </w:pPr>
      <w:r w:rsidRPr="0004295D">
        <w:rPr>
          <w:rFonts w:ascii="Arial" w:hAnsi="Arial" w:cs="Arial"/>
          <w:sz w:val="20"/>
        </w:rPr>
        <w:t>Nợ TK 008- Dự toán chi hoạt động (00811, 00812) (ghi dương).</w:t>
      </w:r>
    </w:p>
    <w:p w14:paraId="7456F73A" w14:textId="77777777" w:rsidR="00654624" w:rsidRPr="0004295D" w:rsidRDefault="00654624" w:rsidP="00654624">
      <w:pPr>
        <w:spacing w:before="120"/>
        <w:rPr>
          <w:rFonts w:ascii="Arial" w:hAnsi="Arial" w:cs="Arial"/>
          <w:sz w:val="20"/>
        </w:rPr>
      </w:pPr>
      <w:r w:rsidRPr="0004295D">
        <w:rPr>
          <w:rFonts w:ascii="Arial" w:hAnsi="Arial" w:cs="Arial"/>
          <w:sz w:val="20"/>
        </w:rPr>
        <w:t>- Kế toán phải kết chuyển toàn bộ số phát sinh bên Có của TK năm nay sang TK năm trước để chờ phê duyệt quyết toán, ghi:</w:t>
      </w:r>
    </w:p>
    <w:p w14:paraId="47576082"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008- Dự toán chi hoạt động (00821, 00822) (ghi âm).</w:t>
      </w:r>
    </w:p>
    <w:p w14:paraId="7E1E3F8D"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69790CBD"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008- Dự toán chi hoạt động (00811, 00812) (ghi dương).</w:t>
      </w:r>
    </w:p>
    <w:p w14:paraId="63EAAD10" w14:textId="77777777" w:rsidR="00654624" w:rsidRPr="0004295D" w:rsidRDefault="00654624" w:rsidP="00654624">
      <w:pPr>
        <w:spacing w:before="120"/>
        <w:rPr>
          <w:rFonts w:ascii="Arial" w:hAnsi="Arial" w:cs="Arial"/>
          <w:sz w:val="20"/>
        </w:rPr>
      </w:pPr>
      <w:r w:rsidRPr="0004295D">
        <w:rPr>
          <w:rFonts w:ascii="Arial" w:hAnsi="Arial" w:cs="Arial"/>
          <w:sz w:val="20"/>
        </w:rPr>
        <w:t>3.7- Trường hợp nộp khôi phục dự toán hoặc nộp trả dự toán từ khoản đã thực chi theo đúng năm ngân sách tương ứng, ghi:</w:t>
      </w:r>
    </w:p>
    <w:p w14:paraId="3CFE2910"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008- Dự toán chi hoạt động (008112, 008122, 008212, 008222) (ghi âm).</w:t>
      </w:r>
    </w:p>
    <w:p w14:paraId="7D7A1404" w14:textId="77777777" w:rsidR="00654624" w:rsidRPr="0004295D" w:rsidRDefault="00654624" w:rsidP="00654624">
      <w:pPr>
        <w:spacing w:before="120"/>
        <w:rPr>
          <w:rFonts w:ascii="Arial" w:hAnsi="Arial" w:cs="Arial"/>
          <w:sz w:val="20"/>
        </w:rPr>
      </w:pPr>
      <w:r w:rsidRPr="0004295D">
        <w:rPr>
          <w:rFonts w:ascii="Arial" w:hAnsi="Arial" w:cs="Arial"/>
          <w:sz w:val="20"/>
        </w:rPr>
        <w:t>3.8- Trường hợp nộp trả các khoản tạm ứng cho NSNN theo đúng năm ngân sách tương ứng, ghi:</w:t>
      </w:r>
    </w:p>
    <w:p w14:paraId="4F5EC90D"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008- Dự toán chi hoạt động (008111, 008121, 008211, 008221) (ghi âm).</w:t>
      </w:r>
    </w:p>
    <w:p w14:paraId="0253CB46" w14:textId="77777777" w:rsidR="00654624" w:rsidRPr="0004295D" w:rsidRDefault="00654624" w:rsidP="00654624">
      <w:pPr>
        <w:spacing w:before="120"/>
        <w:rPr>
          <w:rFonts w:ascii="Arial" w:hAnsi="Arial" w:cs="Arial"/>
          <w:sz w:val="20"/>
        </w:rPr>
      </w:pPr>
      <w:r w:rsidRPr="0004295D">
        <w:rPr>
          <w:rFonts w:ascii="Arial" w:hAnsi="Arial" w:cs="Arial"/>
          <w:sz w:val="20"/>
        </w:rPr>
        <w:t>3.9- Trường hợp các khoản tạm ứng, thực chi từ dự toán ngân sách năm trước được chuyển sang năm nay quyết toán, ghi:</w:t>
      </w:r>
    </w:p>
    <w:p w14:paraId="63A9DDD9"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008- Dự toán chi hoạt động (008111, 008112, 008121, 008122) (ghi âm).</w:t>
      </w:r>
    </w:p>
    <w:p w14:paraId="06B0A820"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422E9962"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008- Dự toán chi hoạt động (008211, 008212, 008221, 008222) (ghi dương).</w:t>
      </w:r>
    </w:p>
    <w:p w14:paraId="10BF2291" w14:textId="77777777" w:rsidR="00654624" w:rsidRPr="0004295D" w:rsidRDefault="00654624" w:rsidP="00654624">
      <w:pPr>
        <w:spacing w:before="120"/>
        <w:rPr>
          <w:rFonts w:ascii="Arial" w:hAnsi="Arial" w:cs="Arial"/>
          <w:sz w:val="20"/>
        </w:rPr>
      </w:pPr>
      <w:r w:rsidRPr="0004295D">
        <w:rPr>
          <w:rFonts w:ascii="Arial" w:hAnsi="Arial" w:cs="Arial"/>
          <w:sz w:val="20"/>
        </w:rPr>
        <w:t>3.10- Khi báo cáo được cấp có thẩm quyền phê duyệt quyết toán, ghi:</w:t>
      </w:r>
    </w:p>
    <w:p w14:paraId="0F9DBF9D" w14:textId="77777777" w:rsidR="00654624" w:rsidRPr="0004295D" w:rsidRDefault="00654624" w:rsidP="00654624">
      <w:pPr>
        <w:spacing w:before="120"/>
        <w:rPr>
          <w:rFonts w:ascii="Arial" w:hAnsi="Arial" w:cs="Arial"/>
          <w:sz w:val="20"/>
        </w:rPr>
      </w:pPr>
      <w:r w:rsidRPr="0004295D">
        <w:rPr>
          <w:rFonts w:ascii="Arial" w:hAnsi="Arial" w:cs="Arial"/>
          <w:sz w:val="20"/>
        </w:rPr>
        <w:t>Nợ TK 008- Dự toán chi hoạt động (0081) (ghi âm).</w:t>
      </w:r>
    </w:p>
    <w:p w14:paraId="31CCA096"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123956F6"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008- Dự toán chi hoạt động (0081) (ghi âm).</w:t>
      </w:r>
    </w:p>
    <w:p w14:paraId="3CC9E53F" w14:textId="77777777" w:rsidR="00654624" w:rsidRDefault="00654624" w:rsidP="00654624">
      <w:pPr>
        <w:spacing w:before="120"/>
        <w:jc w:val="center"/>
        <w:rPr>
          <w:rFonts w:ascii="Arial" w:hAnsi="Arial" w:cs="Arial"/>
          <w:b/>
          <w:sz w:val="20"/>
        </w:rPr>
      </w:pPr>
      <w:r>
        <w:rPr>
          <w:rFonts w:ascii="Arial" w:hAnsi="Arial" w:cs="Arial"/>
          <w:b/>
          <w:sz w:val="20"/>
        </w:rPr>
        <w:t>TÀI KHOẢN 009</w:t>
      </w:r>
    </w:p>
    <w:p w14:paraId="286C7F79" w14:textId="77777777" w:rsidR="00654624" w:rsidRPr="00985F03" w:rsidRDefault="00654624" w:rsidP="00654624">
      <w:pPr>
        <w:spacing w:before="120"/>
        <w:jc w:val="center"/>
        <w:rPr>
          <w:rFonts w:ascii="Arial" w:hAnsi="Arial" w:cs="Arial"/>
          <w:b/>
          <w:sz w:val="20"/>
        </w:rPr>
      </w:pPr>
      <w:r>
        <w:rPr>
          <w:rFonts w:ascii="Arial" w:hAnsi="Arial" w:cs="Arial"/>
          <w:b/>
          <w:sz w:val="20"/>
        </w:rPr>
        <w:t>DỰ TOÁN ĐẦU TƯ XÂY DỰNG CƠ BẢN</w:t>
      </w:r>
    </w:p>
    <w:p w14:paraId="656319C6" w14:textId="77777777" w:rsidR="00654624" w:rsidRPr="00985F03" w:rsidRDefault="00654624" w:rsidP="00654624">
      <w:pPr>
        <w:spacing w:before="120"/>
        <w:rPr>
          <w:rFonts w:ascii="Arial" w:hAnsi="Arial" w:cs="Arial"/>
          <w:b/>
          <w:sz w:val="20"/>
        </w:rPr>
      </w:pPr>
      <w:r w:rsidRPr="00985F03">
        <w:rPr>
          <w:rFonts w:ascii="Arial" w:hAnsi="Arial" w:cs="Arial"/>
          <w:b/>
          <w:sz w:val="20"/>
        </w:rPr>
        <w:t>1- Nguyên tắc hạch toán:</w:t>
      </w:r>
    </w:p>
    <w:p w14:paraId="25E0B273" w14:textId="77777777" w:rsidR="00654624" w:rsidRPr="0004295D" w:rsidRDefault="00654624" w:rsidP="00654624">
      <w:pPr>
        <w:spacing w:before="120"/>
        <w:rPr>
          <w:rFonts w:ascii="Arial" w:hAnsi="Arial" w:cs="Arial"/>
          <w:sz w:val="20"/>
        </w:rPr>
      </w:pPr>
      <w:r w:rsidRPr="0004295D">
        <w:rPr>
          <w:rFonts w:ascii="Arial" w:hAnsi="Arial" w:cs="Arial"/>
          <w:sz w:val="20"/>
        </w:rPr>
        <w:t>1.1- Tài khoản này dùng cho các đơn vị hành chính, sự nghiệp được ngân sách giao dự toán chi đầu tư XDCB (ngoài dự toán chi thường xuyên và không thường xuyên) để phản ánh số dự toán kinh phí ngân sách nhà nước giao và việc rút dự toán ra sử dụng.</w:t>
      </w:r>
    </w:p>
    <w:p w14:paraId="382AA05F" w14:textId="77777777" w:rsidR="00654624" w:rsidRPr="0004295D" w:rsidRDefault="00654624" w:rsidP="00654624">
      <w:pPr>
        <w:spacing w:before="120"/>
        <w:rPr>
          <w:rFonts w:ascii="Arial" w:hAnsi="Arial" w:cs="Arial"/>
          <w:sz w:val="20"/>
        </w:rPr>
      </w:pPr>
      <w:r w:rsidRPr="0004295D">
        <w:rPr>
          <w:rFonts w:ascii="Arial" w:hAnsi="Arial" w:cs="Arial"/>
          <w:sz w:val="20"/>
        </w:rPr>
        <w:t>1.2- Tài khoản 009 được hạch toán khi đơn vị được cấp có thẩm quyền giao dự toán, đơn vị rút dự toán để chi cho các hoạt động đầu tư XDCB và các hoạt động khác liên quan đến đầu tư XDCB (sau đây gọi là hoạt động đầu tư XDCB) phải được theo dõi chi tiết theo Mục lục NSNN và mở theo niên độ năm trước, năm nay, năm sau để phục vụ lập báo cáo quyết toán ngân sách về tình hình giao, sử dụng dự toán đầu tư XDCB trong năm của đơn vị;</w:t>
      </w:r>
    </w:p>
    <w:p w14:paraId="56573800" w14:textId="77777777" w:rsidR="00654624" w:rsidRPr="00985F03" w:rsidRDefault="00654624" w:rsidP="00654624">
      <w:pPr>
        <w:spacing w:before="120"/>
        <w:rPr>
          <w:rFonts w:ascii="Arial" w:hAnsi="Arial" w:cs="Arial"/>
          <w:b/>
          <w:sz w:val="20"/>
        </w:rPr>
      </w:pPr>
      <w:r w:rsidRPr="00985F03">
        <w:rPr>
          <w:rFonts w:ascii="Arial" w:hAnsi="Arial" w:cs="Arial"/>
          <w:b/>
          <w:sz w:val="20"/>
        </w:rPr>
        <w:t>2- Kết cấu và nội dung phản ánh của Tài khoản 009- Dự toán đầu tư XDCB</w:t>
      </w:r>
    </w:p>
    <w:p w14:paraId="6B0C2985" w14:textId="77777777" w:rsidR="00654624" w:rsidRPr="00985F03" w:rsidRDefault="00654624" w:rsidP="00654624">
      <w:pPr>
        <w:spacing w:before="120"/>
        <w:rPr>
          <w:rFonts w:ascii="Arial" w:hAnsi="Arial" w:cs="Arial"/>
          <w:b/>
          <w:sz w:val="20"/>
        </w:rPr>
      </w:pPr>
      <w:r w:rsidRPr="00985F03">
        <w:rPr>
          <w:rFonts w:ascii="Arial" w:hAnsi="Arial" w:cs="Arial"/>
          <w:b/>
          <w:sz w:val="20"/>
        </w:rPr>
        <w:t>Bên Nợ:</w:t>
      </w:r>
    </w:p>
    <w:p w14:paraId="4CA1C522" w14:textId="77777777" w:rsidR="00654624" w:rsidRPr="0004295D" w:rsidRDefault="00654624" w:rsidP="00654624">
      <w:pPr>
        <w:spacing w:before="120"/>
        <w:rPr>
          <w:rFonts w:ascii="Arial" w:hAnsi="Arial" w:cs="Arial"/>
          <w:sz w:val="20"/>
        </w:rPr>
      </w:pPr>
      <w:r w:rsidRPr="0004295D">
        <w:rPr>
          <w:rFonts w:ascii="Arial" w:hAnsi="Arial" w:cs="Arial"/>
          <w:sz w:val="20"/>
        </w:rPr>
        <w:t>- Dự toán chi đầu tư XDCB được giao;</w:t>
      </w:r>
    </w:p>
    <w:p w14:paraId="75147FE4" w14:textId="77777777" w:rsidR="00654624" w:rsidRPr="0004295D" w:rsidRDefault="00654624" w:rsidP="00654624">
      <w:pPr>
        <w:spacing w:before="120"/>
        <w:rPr>
          <w:rFonts w:ascii="Arial" w:hAnsi="Arial" w:cs="Arial"/>
          <w:sz w:val="20"/>
        </w:rPr>
      </w:pPr>
      <w:r w:rsidRPr="0004295D">
        <w:rPr>
          <w:rFonts w:ascii="Arial" w:hAnsi="Arial" w:cs="Arial"/>
          <w:sz w:val="20"/>
        </w:rPr>
        <w:t>- Số dự toán bị hủy (ghi âm);</w:t>
      </w:r>
    </w:p>
    <w:p w14:paraId="2E7B462A" w14:textId="77777777" w:rsidR="00654624" w:rsidRPr="0004295D" w:rsidRDefault="00654624" w:rsidP="00654624">
      <w:pPr>
        <w:spacing w:before="120"/>
        <w:rPr>
          <w:rFonts w:ascii="Arial" w:hAnsi="Arial" w:cs="Arial"/>
          <w:sz w:val="20"/>
        </w:rPr>
      </w:pPr>
      <w:r w:rsidRPr="0004295D">
        <w:rPr>
          <w:rFonts w:ascii="Arial" w:hAnsi="Arial" w:cs="Arial"/>
          <w:sz w:val="20"/>
        </w:rPr>
        <w:t>- Số dự toán điều chỉnh trong năm (tăng ghi dương (+), giảm ghi âm (-)).</w:t>
      </w:r>
    </w:p>
    <w:p w14:paraId="4A3F884F" w14:textId="77777777" w:rsidR="00654624" w:rsidRPr="00985F03" w:rsidRDefault="00654624" w:rsidP="00654624">
      <w:pPr>
        <w:spacing w:before="120"/>
        <w:rPr>
          <w:rFonts w:ascii="Arial" w:hAnsi="Arial" w:cs="Arial"/>
          <w:b/>
          <w:sz w:val="20"/>
        </w:rPr>
      </w:pPr>
      <w:r w:rsidRPr="00985F03">
        <w:rPr>
          <w:rFonts w:ascii="Arial" w:hAnsi="Arial" w:cs="Arial"/>
          <w:b/>
          <w:sz w:val="20"/>
        </w:rPr>
        <w:t>Bên Có:</w:t>
      </w:r>
    </w:p>
    <w:p w14:paraId="025D0A62" w14:textId="77777777" w:rsidR="00654624" w:rsidRPr="0004295D" w:rsidRDefault="00654624" w:rsidP="00654624">
      <w:pPr>
        <w:spacing w:before="120"/>
        <w:rPr>
          <w:rFonts w:ascii="Arial" w:hAnsi="Arial" w:cs="Arial"/>
          <w:sz w:val="20"/>
        </w:rPr>
      </w:pPr>
      <w:r w:rsidRPr="0004295D">
        <w:rPr>
          <w:rFonts w:ascii="Arial" w:hAnsi="Arial" w:cs="Arial"/>
          <w:sz w:val="20"/>
        </w:rPr>
        <w:t>- Rút dự toán chi đầu tư XDCB để sử dụng;</w:t>
      </w:r>
    </w:p>
    <w:p w14:paraId="4663F03F" w14:textId="77777777" w:rsidR="00654624" w:rsidRPr="0004295D" w:rsidRDefault="00654624" w:rsidP="00654624">
      <w:pPr>
        <w:spacing w:before="120"/>
        <w:rPr>
          <w:rFonts w:ascii="Arial" w:hAnsi="Arial" w:cs="Arial"/>
          <w:sz w:val="20"/>
        </w:rPr>
      </w:pPr>
      <w:r w:rsidRPr="0004295D">
        <w:rPr>
          <w:rFonts w:ascii="Arial" w:hAnsi="Arial" w:cs="Arial"/>
          <w:sz w:val="20"/>
        </w:rPr>
        <w:t>- Nộp giảm số đã rút (bao gồm nộp khôi phục dự toán và giảm khác) (ghi</w:t>
      </w:r>
      <w:r>
        <w:rPr>
          <w:rFonts w:ascii="Arial" w:hAnsi="Arial" w:cs="Arial"/>
          <w:sz w:val="20"/>
          <w:lang w:val="en-US"/>
        </w:rPr>
        <w:t xml:space="preserve"> </w:t>
      </w:r>
      <w:r w:rsidRPr="0004295D">
        <w:rPr>
          <w:rFonts w:ascii="Arial" w:hAnsi="Arial" w:cs="Arial"/>
          <w:sz w:val="20"/>
        </w:rPr>
        <w:t>âm).</w:t>
      </w:r>
    </w:p>
    <w:p w14:paraId="030485E5" w14:textId="77777777" w:rsidR="00654624" w:rsidRPr="0004295D" w:rsidRDefault="00654624" w:rsidP="00654624">
      <w:pPr>
        <w:spacing w:before="120"/>
        <w:rPr>
          <w:rFonts w:ascii="Arial" w:hAnsi="Arial" w:cs="Arial"/>
          <w:sz w:val="20"/>
        </w:rPr>
      </w:pPr>
      <w:r w:rsidRPr="00985F03">
        <w:rPr>
          <w:rFonts w:ascii="Arial" w:hAnsi="Arial" w:cs="Arial"/>
          <w:b/>
          <w:sz w:val="20"/>
        </w:rPr>
        <w:t>Số dư bên Nợ:</w:t>
      </w:r>
      <w:r w:rsidRPr="0004295D">
        <w:rPr>
          <w:rFonts w:ascii="Arial" w:hAnsi="Arial" w:cs="Arial"/>
          <w:sz w:val="20"/>
        </w:rPr>
        <w:t xml:space="preserve"> Dự toán chi đầu tư XDCB còn lại chưa rút.</w:t>
      </w:r>
    </w:p>
    <w:p w14:paraId="5F9166F9" w14:textId="77777777" w:rsidR="00654624" w:rsidRPr="00985F03" w:rsidRDefault="00654624" w:rsidP="00654624">
      <w:pPr>
        <w:spacing w:before="120"/>
        <w:rPr>
          <w:rFonts w:ascii="Arial" w:hAnsi="Arial" w:cs="Arial"/>
          <w:b/>
          <w:i/>
          <w:sz w:val="20"/>
        </w:rPr>
      </w:pPr>
      <w:r w:rsidRPr="00985F03">
        <w:rPr>
          <w:rFonts w:ascii="Arial" w:hAnsi="Arial" w:cs="Arial"/>
          <w:b/>
          <w:i/>
          <w:sz w:val="20"/>
        </w:rPr>
        <w:t>Tài khoản 009-</w:t>
      </w:r>
      <w:r>
        <w:rPr>
          <w:rFonts w:ascii="Arial" w:hAnsi="Arial" w:cs="Arial"/>
          <w:b/>
          <w:i/>
          <w:sz w:val="20"/>
          <w:lang w:val="en-US"/>
        </w:rPr>
        <w:t xml:space="preserve"> </w:t>
      </w:r>
      <w:r w:rsidRPr="00985F03">
        <w:rPr>
          <w:rFonts w:ascii="Arial" w:hAnsi="Arial" w:cs="Arial"/>
          <w:b/>
          <w:i/>
          <w:sz w:val="20"/>
        </w:rPr>
        <w:t>Dự toán đầu tư</w:t>
      </w:r>
      <w:r w:rsidRPr="00985F03">
        <w:rPr>
          <w:rFonts w:ascii="Arial" w:hAnsi="Arial" w:cs="Arial"/>
          <w:b/>
          <w:i/>
          <w:sz w:val="20"/>
          <w:lang w:val="en-US"/>
        </w:rPr>
        <w:t xml:space="preserve"> </w:t>
      </w:r>
      <w:r w:rsidRPr="00985F03">
        <w:rPr>
          <w:rFonts w:ascii="Arial" w:hAnsi="Arial" w:cs="Arial"/>
          <w:b/>
          <w:i/>
          <w:sz w:val="20"/>
        </w:rPr>
        <w:t>XDCB, có 3 tài khoản cấp 2:</w:t>
      </w:r>
    </w:p>
    <w:p w14:paraId="682854EB"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w:t>
      </w:r>
      <w:r w:rsidRPr="00985F03">
        <w:rPr>
          <w:rFonts w:ascii="Arial" w:hAnsi="Arial" w:cs="Arial"/>
          <w:i/>
          <w:sz w:val="20"/>
        </w:rPr>
        <w:t>Tài khoản 0091- Năm trước:</w:t>
      </w:r>
      <w:r w:rsidRPr="0004295D">
        <w:rPr>
          <w:rFonts w:ascii="Arial" w:hAnsi="Arial" w:cs="Arial"/>
          <w:sz w:val="20"/>
        </w:rPr>
        <w:t xml:space="preserve"> Phản ánh số dự toán đầu tư XDCB do NSNN cấp thuộc ngân sách năm trước đã sử dụng nhưng chưa được quyết toán.</w:t>
      </w:r>
    </w:p>
    <w:p w14:paraId="6E4EB2E1" w14:textId="77777777" w:rsidR="00654624" w:rsidRPr="0004295D" w:rsidRDefault="00654624" w:rsidP="00654624">
      <w:pPr>
        <w:spacing w:before="120"/>
        <w:rPr>
          <w:rFonts w:ascii="Arial" w:hAnsi="Arial" w:cs="Arial"/>
          <w:sz w:val="20"/>
        </w:rPr>
      </w:pPr>
      <w:r w:rsidRPr="0004295D">
        <w:rPr>
          <w:rFonts w:ascii="Arial" w:hAnsi="Arial" w:cs="Arial"/>
          <w:sz w:val="20"/>
        </w:rPr>
        <w:t>Tài khoản này có 2 tài khoản cấp 3:</w:t>
      </w:r>
    </w:p>
    <w:p w14:paraId="5C315713" w14:textId="77777777" w:rsidR="00654624" w:rsidRPr="0004295D" w:rsidRDefault="00654624" w:rsidP="00654624">
      <w:pPr>
        <w:spacing w:before="120"/>
        <w:rPr>
          <w:rFonts w:ascii="Arial" w:hAnsi="Arial" w:cs="Arial"/>
          <w:sz w:val="20"/>
        </w:rPr>
      </w:pPr>
      <w:r w:rsidRPr="0004295D">
        <w:rPr>
          <w:rFonts w:ascii="Arial" w:hAnsi="Arial" w:cs="Arial"/>
          <w:sz w:val="20"/>
        </w:rPr>
        <w:t>+ Tài khoản 00911- Tạm ứng: Phản ánh số dự toán đã rút tạm ứng để chi cho các hoạt động đầu tư XDCB thuộc năm trước.</w:t>
      </w:r>
    </w:p>
    <w:p w14:paraId="6BE65F1F" w14:textId="77777777" w:rsidR="00654624" w:rsidRPr="0004295D" w:rsidRDefault="00654624" w:rsidP="00654624">
      <w:pPr>
        <w:spacing w:before="120"/>
        <w:rPr>
          <w:rFonts w:ascii="Arial" w:hAnsi="Arial" w:cs="Arial"/>
          <w:sz w:val="20"/>
        </w:rPr>
      </w:pPr>
      <w:r w:rsidRPr="0004295D">
        <w:rPr>
          <w:rFonts w:ascii="Arial" w:hAnsi="Arial" w:cs="Arial"/>
          <w:sz w:val="20"/>
        </w:rPr>
        <w:t>+</w:t>
      </w:r>
      <w:r>
        <w:rPr>
          <w:rFonts w:ascii="Arial" w:hAnsi="Arial" w:cs="Arial"/>
          <w:sz w:val="20"/>
          <w:lang w:val="en-US"/>
        </w:rPr>
        <w:t xml:space="preserve"> </w:t>
      </w:r>
      <w:r w:rsidRPr="0004295D">
        <w:rPr>
          <w:rFonts w:ascii="Arial" w:hAnsi="Arial" w:cs="Arial"/>
          <w:sz w:val="20"/>
        </w:rPr>
        <w:t>Tài khoản 00912- Thực chi: Phản ánh số dự toán đã rút thực chi cho các hoạt động đầu tư XDCB thuộc năm trước.</w:t>
      </w:r>
    </w:p>
    <w:p w14:paraId="7FDC25B0"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w:t>
      </w:r>
      <w:r w:rsidRPr="00985F03">
        <w:rPr>
          <w:rFonts w:ascii="Arial" w:hAnsi="Arial" w:cs="Arial"/>
          <w:i/>
          <w:sz w:val="20"/>
        </w:rPr>
        <w:t>Tài khoản 0092- Năm nay:</w:t>
      </w:r>
      <w:r w:rsidRPr="0004295D">
        <w:rPr>
          <w:rFonts w:ascii="Arial" w:hAnsi="Arial" w:cs="Arial"/>
          <w:sz w:val="20"/>
        </w:rPr>
        <w:t xml:space="preserve"> Phản ánh số dự toán đầu tư XDCB do NSNN cấp thuộc năm nay.</w:t>
      </w:r>
    </w:p>
    <w:p w14:paraId="3B9ED3D6" w14:textId="77777777" w:rsidR="00654624" w:rsidRPr="0004295D" w:rsidRDefault="00654624" w:rsidP="00654624">
      <w:pPr>
        <w:spacing w:before="120"/>
        <w:rPr>
          <w:rFonts w:ascii="Arial" w:hAnsi="Arial" w:cs="Arial"/>
          <w:sz w:val="20"/>
        </w:rPr>
      </w:pPr>
      <w:r w:rsidRPr="0004295D">
        <w:rPr>
          <w:rFonts w:ascii="Arial" w:hAnsi="Arial" w:cs="Arial"/>
          <w:sz w:val="20"/>
        </w:rPr>
        <w:t>Tài khoản này có 2 tài khoản cấp 3:</w:t>
      </w:r>
    </w:p>
    <w:p w14:paraId="57319F2B" w14:textId="77777777" w:rsidR="00654624" w:rsidRPr="0004295D" w:rsidRDefault="00654624" w:rsidP="00654624">
      <w:pPr>
        <w:spacing w:before="120"/>
        <w:rPr>
          <w:rFonts w:ascii="Arial" w:hAnsi="Arial" w:cs="Arial"/>
          <w:sz w:val="20"/>
        </w:rPr>
      </w:pPr>
      <w:r w:rsidRPr="0004295D">
        <w:rPr>
          <w:rFonts w:ascii="Arial" w:hAnsi="Arial" w:cs="Arial"/>
          <w:sz w:val="20"/>
        </w:rPr>
        <w:t>+ Tài khoản 00921- Tạm ứng: Phản ánh số dự toán đã rút tạm ứng để chi cho các hoạt động đầu tư XDCB thuộc năm nay.</w:t>
      </w:r>
    </w:p>
    <w:p w14:paraId="25B41A13" w14:textId="77777777" w:rsidR="00654624" w:rsidRPr="0004295D" w:rsidRDefault="00654624" w:rsidP="00654624">
      <w:pPr>
        <w:spacing w:before="120"/>
        <w:rPr>
          <w:rFonts w:ascii="Arial" w:hAnsi="Arial" w:cs="Arial"/>
          <w:sz w:val="20"/>
        </w:rPr>
      </w:pPr>
      <w:r w:rsidRPr="0004295D">
        <w:rPr>
          <w:rFonts w:ascii="Arial" w:hAnsi="Arial" w:cs="Arial"/>
          <w:sz w:val="20"/>
        </w:rPr>
        <w:t>+</w:t>
      </w:r>
      <w:r>
        <w:rPr>
          <w:rFonts w:ascii="Arial" w:hAnsi="Arial" w:cs="Arial"/>
          <w:sz w:val="20"/>
          <w:lang w:val="en-US"/>
        </w:rPr>
        <w:t xml:space="preserve"> </w:t>
      </w:r>
      <w:r w:rsidRPr="0004295D">
        <w:rPr>
          <w:rFonts w:ascii="Arial" w:hAnsi="Arial" w:cs="Arial"/>
          <w:sz w:val="20"/>
        </w:rPr>
        <w:t>Tài khoản 00922- Thực chi: Phản ánh số dự toán đã rút thực chi cho các hoạt động đầu tư XDCB thuộc năm nay.</w:t>
      </w:r>
    </w:p>
    <w:p w14:paraId="0959227F"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w:t>
      </w:r>
      <w:r w:rsidRPr="00985F03">
        <w:rPr>
          <w:rFonts w:ascii="Arial" w:hAnsi="Arial" w:cs="Arial"/>
          <w:i/>
          <w:sz w:val="20"/>
        </w:rPr>
        <w:t>Tài khoản 0093- Năm sau:</w:t>
      </w:r>
      <w:r w:rsidRPr="0004295D">
        <w:rPr>
          <w:rFonts w:ascii="Arial" w:hAnsi="Arial" w:cs="Arial"/>
          <w:sz w:val="20"/>
        </w:rPr>
        <w:t xml:space="preserve"> Phản ánh số dự toán đầu tư XDCB do NSNN cấp thuộc các năm sau.</w:t>
      </w:r>
    </w:p>
    <w:p w14:paraId="3B8D2293" w14:textId="77777777" w:rsidR="00654624" w:rsidRPr="0004295D" w:rsidRDefault="00654624" w:rsidP="00654624">
      <w:pPr>
        <w:spacing w:before="120"/>
        <w:rPr>
          <w:rFonts w:ascii="Arial" w:hAnsi="Arial" w:cs="Arial"/>
          <w:sz w:val="20"/>
        </w:rPr>
      </w:pPr>
      <w:r w:rsidRPr="0004295D">
        <w:rPr>
          <w:rFonts w:ascii="Arial" w:hAnsi="Arial" w:cs="Arial"/>
          <w:sz w:val="20"/>
        </w:rPr>
        <w:t>Tài khoản này có 2 tài khoản cấp 3:</w:t>
      </w:r>
    </w:p>
    <w:p w14:paraId="30744356" w14:textId="77777777" w:rsidR="00654624" w:rsidRPr="0004295D" w:rsidRDefault="00654624" w:rsidP="00654624">
      <w:pPr>
        <w:spacing w:before="120"/>
        <w:rPr>
          <w:rFonts w:ascii="Arial" w:hAnsi="Arial" w:cs="Arial"/>
          <w:sz w:val="20"/>
        </w:rPr>
      </w:pPr>
      <w:r w:rsidRPr="0004295D">
        <w:rPr>
          <w:rFonts w:ascii="Arial" w:hAnsi="Arial" w:cs="Arial"/>
          <w:sz w:val="20"/>
        </w:rPr>
        <w:t>+ Tài khoản 00931- Tạm ứng: Phản ánh số dự toán đã rút chưa đủ điều kiện thanh toán cho các hoạt động đầu tư XDCB thuộc các năm sau.</w:t>
      </w:r>
    </w:p>
    <w:p w14:paraId="7747FD3A" w14:textId="77777777" w:rsidR="00654624" w:rsidRPr="0004295D" w:rsidRDefault="00654624" w:rsidP="00654624">
      <w:pPr>
        <w:spacing w:before="120"/>
        <w:rPr>
          <w:rFonts w:ascii="Arial" w:hAnsi="Arial" w:cs="Arial"/>
          <w:sz w:val="20"/>
        </w:rPr>
      </w:pPr>
      <w:r w:rsidRPr="0004295D">
        <w:rPr>
          <w:rFonts w:ascii="Arial" w:hAnsi="Arial" w:cs="Arial"/>
          <w:sz w:val="20"/>
        </w:rPr>
        <w:t>+ Tài khoản 00932- Thực chi: Phản ánh số dự toán đã rút đủ điều kiện thanh toán cho các hoạt động thuộc đầu tư XDCB các năm sau.</w:t>
      </w:r>
    </w:p>
    <w:p w14:paraId="1FCA82BF" w14:textId="77777777" w:rsidR="00654624" w:rsidRPr="002D4A00" w:rsidRDefault="00654624" w:rsidP="00654624">
      <w:pPr>
        <w:spacing w:before="120"/>
        <w:rPr>
          <w:rFonts w:ascii="Arial" w:hAnsi="Arial" w:cs="Arial"/>
          <w:b/>
          <w:sz w:val="20"/>
        </w:rPr>
      </w:pPr>
      <w:r w:rsidRPr="002D4A00">
        <w:rPr>
          <w:rFonts w:ascii="Arial" w:hAnsi="Arial" w:cs="Arial"/>
          <w:b/>
          <w:sz w:val="20"/>
        </w:rPr>
        <w:t>3- Phương pháp hạch toán kế toán một số hoạt động kinh tế chủ yếu</w:t>
      </w:r>
    </w:p>
    <w:p w14:paraId="3706A9C9" w14:textId="77777777" w:rsidR="00654624" w:rsidRPr="0004295D" w:rsidRDefault="00654624" w:rsidP="00654624">
      <w:pPr>
        <w:spacing w:before="120"/>
        <w:rPr>
          <w:rFonts w:ascii="Arial" w:hAnsi="Arial" w:cs="Arial"/>
          <w:sz w:val="20"/>
        </w:rPr>
      </w:pPr>
      <w:r w:rsidRPr="0004295D">
        <w:rPr>
          <w:rFonts w:ascii="Arial" w:hAnsi="Arial" w:cs="Arial"/>
          <w:sz w:val="20"/>
        </w:rPr>
        <w:t>3.1- Khi được cấp có thẩm quyền giao dự toán chi đầu tư XDCB, ghi:</w:t>
      </w:r>
    </w:p>
    <w:p w14:paraId="15AC5A0A" w14:textId="77777777" w:rsidR="00654624" w:rsidRPr="0004295D" w:rsidRDefault="00654624" w:rsidP="00654624">
      <w:pPr>
        <w:spacing w:before="120"/>
        <w:rPr>
          <w:rFonts w:ascii="Arial" w:hAnsi="Arial" w:cs="Arial"/>
          <w:sz w:val="20"/>
        </w:rPr>
      </w:pPr>
      <w:r w:rsidRPr="0004295D">
        <w:rPr>
          <w:rFonts w:ascii="Arial" w:hAnsi="Arial" w:cs="Arial"/>
          <w:sz w:val="20"/>
        </w:rPr>
        <w:t>Nợ TK 009- Dự toán đầu tư XDCB (0092).</w:t>
      </w:r>
    </w:p>
    <w:p w14:paraId="1006F931" w14:textId="77777777" w:rsidR="00654624" w:rsidRPr="0004295D" w:rsidRDefault="00654624" w:rsidP="00654624">
      <w:pPr>
        <w:spacing w:before="120"/>
        <w:rPr>
          <w:rFonts w:ascii="Arial" w:hAnsi="Arial" w:cs="Arial"/>
          <w:sz w:val="20"/>
        </w:rPr>
      </w:pPr>
      <w:r w:rsidRPr="0004295D">
        <w:rPr>
          <w:rFonts w:ascii="Arial" w:hAnsi="Arial" w:cs="Arial"/>
          <w:sz w:val="20"/>
        </w:rPr>
        <w:t>3.2- Khi đơn vị rút dự toán ra sử dụng cho các hoạt động đầu tư XDCB (rút dự toán chi đầu tư XDCB để trả tiền cho bên nhận thầu; chi phí quản lý và chi phí khác liên quan đến hoạt động đầu tư XDCB; nâng cấp, sửa chữa TSCĐ,...), ghi:</w:t>
      </w:r>
    </w:p>
    <w:p w14:paraId="7692922E" w14:textId="77777777" w:rsidR="00654624" w:rsidRPr="0004295D" w:rsidRDefault="00654624" w:rsidP="00654624">
      <w:pPr>
        <w:spacing w:before="120"/>
        <w:rPr>
          <w:rFonts w:ascii="Arial" w:hAnsi="Arial" w:cs="Arial"/>
          <w:sz w:val="20"/>
        </w:rPr>
      </w:pPr>
      <w:r w:rsidRPr="0004295D">
        <w:rPr>
          <w:rFonts w:ascii="Arial" w:hAnsi="Arial" w:cs="Arial"/>
          <w:sz w:val="20"/>
        </w:rPr>
        <w:t>a) Trường hợp rút tạm ứng, ghi:</w:t>
      </w:r>
    </w:p>
    <w:p w14:paraId="6FFEF68E"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w:t>
      </w:r>
      <w:r>
        <w:rPr>
          <w:rFonts w:ascii="Arial" w:hAnsi="Arial" w:cs="Arial"/>
          <w:sz w:val="20"/>
        </w:rPr>
        <w:tab/>
        <w:t>Có TK</w:t>
      </w:r>
      <w:r w:rsidRPr="0004295D">
        <w:rPr>
          <w:rFonts w:ascii="Arial" w:hAnsi="Arial" w:cs="Arial"/>
          <w:sz w:val="20"/>
        </w:rPr>
        <w:t xml:space="preserve"> 009- Dự toán đầu tư XDCB (00921).</w:t>
      </w:r>
    </w:p>
    <w:p w14:paraId="23458B91" w14:textId="77777777" w:rsidR="00654624" w:rsidRPr="0004295D" w:rsidRDefault="00654624" w:rsidP="00654624">
      <w:pPr>
        <w:spacing w:before="120"/>
        <w:rPr>
          <w:rFonts w:ascii="Arial" w:hAnsi="Arial" w:cs="Arial"/>
          <w:sz w:val="20"/>
        </w:rPr>
      </w:pPr>
      <w:r w:rsidRPr="0004295D">
        <w:rPr>
          <w:rFonts w:ascii="Arial" w:hAnsi="Arial" w:cs="Arial"/>
          <w:sz w:val="20"/>
        </w:rPr>
        <w:t>Khi làm thủ tục thanh toán tạm ứng, ghi:</w:t>
      </w:r>
    </w:p>
    <w:p w14:paraId="3E07F565"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009- Dự toán đầu tư XDCB (00921) (ghi âm).</w:t>
      </w:r>
    </w:p>
    <w:p w14:paraId="525DF49D"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797E0B77"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009- Dự toán đầu tư XDCB (00922) (ghi dương).</w:t>
      </w:r>
    </w:p>
    <w:p w14:paraId="738ACBAA" w14:textId="77777777" w:rsidR="00654624" w:rsidRPr="0004295D" w:rsidRDefault="00654624" w:rsidP="00654624">
      <w:pPr>
        <w:spacing w:before="120"/>
        <w:rPr>
          <w:rFonts w:ascii="Arial" w:hAnsi="Arial" w:cs="Arial"/>
          <w:sz w:val="20"/>
        </w:rPr>
      </w:pPr>
      <w:r w:rsidRPr="0004295D">
        <w:rPr>
          <w:rFonts w:ascii="Arial" w:hAnsi="Arial" w:cs="Arial"/>
          <w:sz w:val="20"/>
        </w:rPr>
        <w:t>b) Trường hợp rút thực chi, ghi:</w:t>
      </w:r>
    </w:p>
    <w:p w14:paraId="2EB42747"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009- Dự toán đầu tư XDCB (00922).</w:t>
      </w:r>
    </w:p>
    <w:p w14:paraId="5053A5A2" w14:textId="77777777" w:rsidR="00654624" w:rsidRPr="0004295D" w:rsidRDefault="00654624" w:rsidP="00654624">
      <w:pPr>
        <w:spacing w:before="120"/>
        <w:rPr>
          <w:rFonts w:ascii="Arial" w:hAnsi="Arial" w:cs="Arial"/>
          <w:sz w:val="20"/>
        </w:rPr>
      </w:pPr>
      <w:r w:rsidRPr="0004295D">
        <w:rPr>
          <w:rFonts w:ascii="Arial" w:hAnsi="Arial" w:cs="Arial"/>
          <w:sz w:val="20"/>
        </w:rPr>
        <w:t>3.3- Trường hợp đơn vị bị hủy dự toán, ghi:</w:t>
      </w:r>
    </w:p>
    <w:p w14:paraId="340625B3" w14:textId="77777777" w:rsidR="00654624" w:rsidRPr="0004295D" w:rsidRDefault="00654624" w:rsidP="00654624">
      <w:pPr>
        <w:spacing w:before="120"/>
        <w:rPr>
          <w:rFonts w:ascii="Arial" w:hAnsi="Arial" w:cs="Arial"/>
          <w:sz w:val="20"/>
        </w:rPr>
      </w:pPr>
      <w:r w:rsidRPr="0004295D">
        <w:rPr>
          <w:rFonts w:ascii="Arial" w:hAnsi="Arial" w:cs="Arial"/>
          <w:sz w:val="20"/>
        </w:rPr>
        <w:t>Nợ TK 009- Dự toán đầu tư XDCB (0092) (ghi âm).</w:t>
      </w:r>
    </w:p>
    <w:p w14:paraId="6AE10271" w14:textId="77777777" w:rsidR="00654624" w:rsidRPr="0004295D" w:rsidRDefault="00654624" w:rsidP="00654624">
      <w:pPr>
        <w:spacing w:before="120"/>
        <w:rPr>
          <w:rFonts w:ascii="Arial" w:hAnsi="Arial" w:cs="Arial"/>
          <w:sz w:val="20"/>
        </w:rPr>
      </w:pPr>
      <w:r w:rsidRPr="0004295D">
        <w:rPr>
          <w:rFonts w:ascii="Arial" w:hAnsi="Arial" w:cs="Arial"/>
          <w:sz w:val="20"/>
        </w:rPr>
        <w:t>3.4- Cuối kỳ kế toán năm, các khoản chi chưa được cấp có thẩm quyền phê duyệt quyết toán:</w:t>
      </w:r>
    </w:p>
    <w:p w14:paraId="55278EA7" w14:textId="77777777" w:rsidR="00654624" w:rsidRPr="0004295D" w:rsidRDefault="00654624" w:rsidP="00654624">
      <w:pPr>
        <w:spacing w:before="120"/>
        <w:rPr>
          <w:rFonts w:ascii="Arial" w:hAnsi="Arial" w:cs="Arial"/>
          <w:sz w:val="20"/>
        </w:rPr>
      </w:pPr>
      <w:r w:rsidRPr="0004295D">
        <w:rPr>
          <w:rFonts w:ascii="Arial" w:hAnsi="Arial" w:cs="Arial"/>
          <w:sz w:val="20"/>
        </w:rPr>
        <w:t>- Kế toán phải kết chuyển toàn bộ số phát sinh bên Nợ của TK năm nay sang TK năm trước để chờ phê duyệt quyết toán, ghi:</w:t>
      </w:r>
    </w:p>
    <w:p w14:paraId="69988232" w14:textId="77777777" w:rsidR="00654624" w:rsidRPr="0004295D" w:rsidRDefault="00654624" w:rsidP="00654624">
      <w:pPr>
        <w:spacing w:before="120"/>
        <w:rPr>
          <w:rFonts w:ascii="Arial" w:hAnsi="Arial" w:cs="Arial"/>
          <w:sz w:val="20"/>
        </w:rPr>
      </w:pPr>
      <w:r w:rsidRPr="0004295D">
        <w:rPr>
          <w:rFonts w:ascii="Arial" w:hAnsi="Arial" w:cs="Arial"/>
          <w:sz w:val="20"/>
        </w:rPr>
        <w:t>Nợ TK 009- Dự toán đầu tư XDCB (0092) (ghi âm).</w:t>
      </w:r>
    </w:p>
    <w:p w14:paraId="1AC796BA"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75EE19E2" w14:textId="77777777" w:rsidR="00654624" w:rsidRPr="0004295D" w:rsidRDefault="00654624" w:rsidP="00654624">
      <w:pPr>
        <w:spacing w:before="120"/>
        <w:rPr>
          <w:rFonts w:ascii="Arial" w:hAnsi="Arial" w:cs="Arial"/>
          <w:sz w:val="20"/>
        </w:rPr>
      </w:pPr>
      <w:r w:rsidRPr="0004295D">
        <w:rPr>
          <w:rFonts w:ascii="Arial" w:hAnsi="Arial" w:cs="Arial"/>
          <w:sz w:val="20"/>
        </w:rPr>
        <w:t>Nợ TK 009- Dự toán đầu tư XDCB (0091) (ghi dương).</w:t>
      </w:r>
    </w:p>
    <w:p w14:paraId="4A63FBC5" w14:textId="77777777" w:rsidR="00654624" w:rsidRPr="0004295D" w:rsidRDefault="00654624" w:rsidP="00654624">
      <w:pPr>
        <w:spacing w:before="120"/>
        <w:rPr>
          <w:rFonts w:ascii="Arial" w:hAnsi="Arial" w:cs="Arial"/>
          <w:sz w:val="20"/>
        </w:rPr>
      </w:pPr>
      <w:r w:rsidRPr="0004295D">
        <w:rPr>
          <w:rFonts w:ascii="Arial" w:hAnsi="Arial" w:cs="Arial"/>
          <w:sz w:val="20"/>
        </w:rPr>
        <w:t>- K</w:t>
      </w:r>
      <w:r>
        <w:rPr>
          <w:rFonts w:ascii="Arial" w:hAnsi="Arial" w:cs="Arial"/>
          <w:sz w:val="20"/>
          <w:lang w:val="en-US"/>
        </w:rPr>
        <w:t>ế</w:t>
      </w:r>
      <w:r w:rsidRPr="0004295D">
        <w:rPr>
          <w:rFonts w:ascii="Arial" w:hAnsi="Arial" w:cs="Arial"/>
          <w:sz w:val="20"/>
        </w:rPr>
        <w:t xml:space="preserve"> toán phải kết chuyển toàn bộ số phát sinh bên Có của TK năm nay sang TK năm trước để chờ phê duyệt quyết toán, ghi:</w:t>
      </w:r>
    </w:p>
    <w:p w14:paraId="78BE9A64"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009- Dự toán đầu tư XDCB (00921, 00922) (ghi âm).</w:t>
      </w:r>
    </w:p>
    <w:p w14:paraId="4335E8C3"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062F5331"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009- Dự toán đầu tư XDCB (00911,</w:t>
      </w:r>
      <w:r>
        <w:rPr>
          <w:rFonts w:ascii="Arial" w:hAnsi="Arial" w:cs="Arial"/>
          <w:sz w:val="20"/>
          <w:lang w:val="en-US"/>
        </w:rPr>
        <w:t xml:space="preserve"> </w:t>
      </w:r>
      <w:r w:rsidRPr="0004295D">
        <w:rPr>
          <w:rFonts w:ascii="Arial" w:hAnsi="Arial" w:cs="Arial"/>
          <w:sz w:val="20"/>
        </w:rPr>
        <w:t>00912) (ghi dương).</w:t>
      </w:r>
    </w:p>
    <w:p w14:paraId="609723D0" w14:textId="77777777" w:rsidR="00654624" w:rsidRPr="0004295D" w:rsidRDefault="00654624" w:rsidP="00654624">
      <w:pPr>
        <w:spacing w:before="120"/>
        <w:rPr>
          <w:rFonts w:ascii="Arial" w:hAnsi="Arial" w:cs="Arial"/>
          <w:sz w:val="20"/>
        </w:rPr>
      </w:pPr>
      <w:r w:rsidRPr="0004295D">
        <w:rPr>
          <w:rFonts w:ascii="Arial" w:hAnsi="Arial" w:cs="Arial"/>
          <w:sz w:val="20"/>
        </w:rPr>
        <w:t>3.5- Trường hợp nộp khôi phục dự toán hoặc nộp trả từ khoản đã rút thực chi, ghi:</w:t>
      </w:r>
    </w:p>
    <w:p w14:paraId="2145D86D"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009- Dự toán đầu tư XDCB (00912, 00922) (ghi âm).</w:t>
      </w:r>
    </w:p>
    <w:p w14:paraId="0F8C9CBA" w14:textId="77777777" w:rsidR="00654624" w:rsidRPr="0004295D" w:rsidRDefault="00654624" w:rsidP="00654624">
      <w:pPr>
        <w:spacing w:before="120"/>
        <w:rPr>
          <w:rFonts w:ascii="Arial" w:hAnsi="Arial" w:cs="Arial"/>
          <w:sz w:val="20"/>
        </w:rPr>
      </w:pPr>
      <w:r w:rsidRPr="0004295D">
        <w:rPr>
          <w:rFonts w:ascii="Arial" w:hAnsi="Arial" w:cs="Arial"/>
          <w:sz w:val="20"/>
        </w:rPr>
        <w:t>3.6- Trường hợp nộp trả các khoản tạm ứng cho NSNN, ghi:</w:t>
      </w:r>
    </w:p>
    <w:p w14:paraId="206537DB"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009- Dự toán đầu tư XDCB (00911, 00921) (ghi âm).</w:t>
      </w:r>
    </w:p>
    <w:p w14:paraId="661C8D72" w14:textId="77777777" w:rsidR="00654624" w:rsidRPr="0004295D" w:rsidRDefault="00654624" w:rsidP="00654624">
      <w:pPr>
        <w:spacing w:before="120"/>
        <w:rPr>
          <w:rFonts w:ascii="Arial" w:hAnsi="Arial" w:cs="Arial"/>
          <w:sz w:val="20"/>
        </w:rPr>
      </w:pPr>
      <w:r w:rsidRPr="0004295D">
        <w:rPr>
          <w:rFonts w:ascii="Arial" w:hAnsi="Arial" w:cs="Arial"/>
          <w:sz w:val="20"/>
        </w:rPr>
        <w:t>3.7- Khi báo cáo được cấp có thẩm quyền phê duyệt quyết toán, ghi:</w:t>
      </w:r>
    </w:p>
    <w:p w14:paraId="706B33CA" w14:textId="77777777" w:rsidR="00654624" w:rsidRPr="0004295D" w:rsidRDefault="00654624" w:rsidP="00654624">
      <w:pPr>
        <w:spacing w:before="120"/>
        <w:rPr>
          <w:rFonts w:ascii="Arial" w:hAnsi="Arial" w:cs="Arial"/>
          <w:sz w:val="20"/>
        </w:rPr>
      </w:pPr>
      <w:r w:rsidRPr="0004295D">
        <w:rPr>
          <w:rFonts w:ascii="Arial" w:hAnsi="Arial" w:cs="Arial"/>
          <w:sz w:val="20"/>
        </w:rPr>
        <w:t>Nợ TK 009- Dự toán đầu tư XDCB (0091) (ghi âm).</w:t>
      </w:r>
    </w:p>
    <w:p w14:paraId="5BAEC35E"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5A89D812"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009- Dự toán đầu tư XDCB (0091) (ghi âm).</w:t>
      </w:r>
    </w:p>
    <w:p w14:paraId="75330C18" w14:textId="77777777" w:rsidR="00654624" w:rsidRPr="0004295D" w:rsidRDefault="00654624" w:rsidP="00654624">
      <w:pPr>
        <w:spacing w:before="120"/>
        <w:rPr>
          <w:rFonts w:ascii="Arial" w:hAnsi="Arial" w:cs="Arial"/>
          <w:sz w:val="20"/>
        </w:rPr>
      </w:pPr>
      <w:r w:rsidRPr="0004295D">
        <w:rPr>
          <w:rFonts w:ascii="Arial" w:hAnsi="Arial" w:cs="Arial"/>
          <w:sz w:val="20"/>
        </w:rPr>
        <w:t>3.8- Trường hợp đơn vị được cấp có thẩm quyền giao dự toán ứng trước chi đầu</w:t>
      </w:r>
      <w:r>
        <w:rPr>
          <w:rFonts w:ascii="Arial" w:hAnsi="Arial" w:cs="Arial"/>
          <w:sz w:val="20"/>
          <w:lang w:val="en-US"/>
        </w:rPr>
        <w:t xml:space="preserve"> </w:t>
      </w:r>
      <w:r w:rsidRPr="0004295D">
        <w:rPr>
          <w:rFonts w:ascii="Arial" w:hAnsi="Arial" w:cs="Arial"/>
          <w:sz w:val="20"/>
        </w:rPr>
        <w:t>tư</w:t>
      </w:r>
      <w:r>
        <w:rPr>
          <w:rFonts w:ascii="Arial" w:hAnsi="Arial" w:cs="Arial"/>
          <w:sz w:val="20"/>
          <w:lang w:val="en-US"/>
        </w:rPr>
        <w:t xml:space="preserve"> </w:t>
      </w:r>
      <w:r w:rsidRPr="0004295D">
        <w:rPr>
          <w:rFonts w:ascii="Arial" w:hAnsi="Arial" w:cs="Arial"/>
          <w:sz w:val="20"/>
        </w:rPr>
        <w:t>XDCB:</w:t>
      </w:r>
    </w:p>
    <w:p w14:paraId="4263E197" w14:textId="77777777" w:rsidR="00654624" w:rsidRPr="0004295D" w:rsidRDefault="00654624" w:rsidP="00654624">
      <w:pPr>
        <w:spacing w:before="120"/>
        <w:rPr>
          <w:rFonts w:ascii="Arial" w:hAnsi="Arial" w:cs="Arial"/>
          <w:sz w:val="20"/>
        </w:rPr>
      </w:pPr>
      <w:r w:rsidRPr="0004295D">
        <w:rPr>
          <w:rFonts w:ascii="Arial" w:hAnsi="Arial" w:cs="Arial"/>
          <w:sz w:val="20"/>
        </w:rPr>
        <w:t>a) Khi được giao dự toán ứng trước, ghi:</w:t>
      </w:r>
    </w:p>
    <w:p w14:paraId="0CD234DA" w14:textId="77777777" w:rsidR="00654624" w:rsidRPr="0004295D" w:rsidRDefault="00654624" w:rsidP="00654624">
      <w:pPr>
        <w:spacing w:before="120"/>
        <w:rPr>
          <w:rFonts w:ascii="Arial" w:hAnsi="Arial" w:cs="Arial"/>
          <w:sz w:val="20"/>
        </w:rPr>
      </w:pPr>
      <w:r w:rsidRPr="0004295D">
        <w:rPr>
          <w:rFonts w:ascii="Arial" w:hAnsi="Arial" w:cs="Arial"/>
          <w:sz w:val="20"/>
        </w:rPr>
        <w:t>Nợ TK 009- Dự toán đầu tư XDCB (0093).</w:t>
      </w:r>
    </w:p>
    <w:p w14:paraId="77423E3F" w14:textId="77777777" w:rsidR="00654624" w:rsidRPr="0004295D" w:rsidRDefault="00654624" w:rsidP="00654624">
      <w:pPr>
        <w:spacing w:before="120"/>
        <w:rPr>
          <w:rFonts w:ascii="Arial" w:hAnsi="Arial" w:cs="Arial"/>
          <w:sz w:val="20"/>
        </w:rPr>
      </w:pPr>
      <w:r w:rsidRPr="0004295D">
        <w:rPr>
          <w:rFonts w:ascii="Arial" w:hAnsi="Arial" w:cs="Arial"/>
          <w:sz w:val="20"/>
        </w:rPr>
        <w:t>b) Đơn vị rút dự toán ứng trước ra sử dụng, ghi:</w:t>
      </w:r>
    </w:p>
    <w:p w14:paraId="435AF9C9"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009- Dự toán đầu tư XDCB (00931, 00932).</w:t>
      </w:r>
    </w:p>
    <w:p w14:paraId="142D7A73" w14:textId="77777777" w:rsidR="00654624" w:rsidRPr="0004295D" w:rsidRDefault="00654624" w:rsidP="00654624">
      <w:pPr>
        <w:spacing w:before="120"/>
        <w:rPr>
          <w:rFonts w:ascii="Arial" w:hAnsi="Arial" w:cs="Arial"/>
          <w:sz w:val="20"/>
        </w:rPr>
      </w:pPr>
      <w:r w:rsidRPr="0004295D">
        <w:rPr>
          <w:rFonts w:ascii="Arial" w:hAnsi="Arial" w:cs="Arial"/>
          <w:sz w:val="20"/>
        </w:rPr>
        <w:t>c) Khi được giao dự toán chính thức:</w:t>
      </w:r>
    </w:p>
    <w:p w14:paraId="2FBF4CDE" w14:textId="77777777" w:rsidR="00654624" w:rsidRPr="0004295D" w:rsidRDefault="00654624" w:rsidP="00654624">
      <w:pPr>
        <w:spacing w:before="120"/>
        <w:rPr>
          <w:rFonts w:ascii="Arial" w:hAnsi="Arial" w:cs="Arial"/>
          <w:sz w:val="20"/>
        </w:rPr>
      </w:pPr>
      <w:r w:rsidRPr="0004295D">
        <w:rPr>
          <w:rFonts w:ascii="Arial" w:hAnsi="Arial" w:cs="Arial"/>
          <w:sz w:val="20"/>
        </w:rPr>
        <w:t>- Kế toán phải kết chuyển toàn bộ số phát sinh bên Nợ của TK năm sau sang TK năm nay, ghi:</w:t>
      </w:r>
    </w:p>
    <w:p w14:paraId="58F4B83D" w14:textId="77777777" w:rsidR="00654624" w:rsidRPr="0004295D" w:rsidRDefault="00654624" w:rsidP="00654624">
      <w:pPr>
        <w:spacing w:before="120"/>
        <w:rPr>
          <w:rFonts w:ascii="Arial" w:hAnsi="Arial" w:cs="Arial"/>
          <w:sz w:val="20"/>
        </w:rPr>
      </w:pPr>
      <w:r w:rsidRPr="0004295D">
        <w:rPr>
          <w:rFonts w:ascii="Arial" w:hAnsi="Arial" w:cs="Arial"/>
          <w:sz w:val="20"/>
        </w:rPr>
        <w:t>Nợ TK 009- Dự toán đầu tư XDCB (0093) (ghi âm).</w:t>
      </w:r>
    </w:p>
    <w:p w14:paraId="3F4CE2F6"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03ABD94D" w14:textId="77777777" w:rsidR="00654624" w:rsidRPr="0004295D" w:rsidRDefault="00654624" w:rsidP="00654624">
      <w:pPr>
        <w:spacing w:before="120"/>
        <w:rPr>
          <w:rFonts w:ascii="Arial" w:hAnsi="Arial" w:cs="Arial"/>
          <w:sz w:val="20"/>
        </w:rPr>
      </w:pPr>
      <w:r w:rsidRPr="0004295D">
        <w:rPr>
          <w:rFonts w:ascii="Arial" w:hAnsi="Arial" w:cs="Arial"/>
          <w:sz w:val="20"/>
        </w:rPr>
        <w:t>Nợ TK 009- Dự toán đầu tư XDCB (0092) (ghi dương).</w:t>
      </w:r>
    </w:p>
    <w:p w14:paraId="72BC21F5" w14:textId="77777777" w:rsidR="00654624" w:rsidRPr="0004295D" w:rsidRDefault="00654624" w:rsidP="00654624">
      <w:pPr>
        <w:spacing w:before="120"/>
        <w:rPr>
          <w:rFonts w:ascii="Arial" w:hAnsi="Arial" w:cs="Arial"/>
          <w:sz w:val="20"/>
        </w:rPr>
      </w:pPr>
      <w:r w:rsidRPr="0004295D">
        <w:rPr>
          <w:rFonts w:ascii="Arial" w:hAnsi="Arial" w:cs="Arial"/>
          <w:sz w:val="20"/>
        </w:rPr>
        <w:t>- Kế toán phải kết chuyển toàn bộ số phát sinh bên Có của TK năm sau sang TK năm nay để chờ phê duyệt quyết toán, ghi:</w:t>
      </w:r>
    </w:p>
    <w:p w14:paraId="366F9CAE"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009- Dự toán đầu tư XDCB (00931, 00932) (ghi âm).</w:t>
      </w:r>
    </w:p>
    <w:p w14:paraId="72DA8F9B"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45C429B1"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009- Dự toán đầu tư XDCB (00921,</w:t>
      </w:r>
      <w:r>
        <w:rPr>
          <w:rFonts w:ascii="Arial" w:hAnsi="Arial" w:cs="Arial"/>
          <w:sz w:val="20"/>
          <w:lang w:val="en-US"/>
        </w:rPr>
        <w:t xml:space="preserve"> </w:t>
      </w:r>
      <w:r w:rsidRPr="0004295D">
        <w:rPr>
          <w:rFonts w:ascii="Arial" w:hAnsi="Arial" w:cs="Arial"/>
          <w:sz w:val="20"/>
        </w:rPr>
        <w:t>00922) (ghi dương).</w:t>
      </w:r>
    </w:p>
    <w:p w14:paraId="118032DC" w14:textId="77777777" w:rsidR="00654624" w:rsidRPr="002D4A00" w:rsidRDefault="00654624" w:rsidP="00654624">
      <w:pPr>
        <w:spacing w:before="120"/>
        <w:jc w:val="center"/>
        <w:rPr>
          <w:rFonts w:ascii="Arial" w:hAnsi="Arial" w:cs="Arial"/>
          <w:b/>
          <w:sz w:val="20"/>
          <w:lang w:val="en-US"/>
        </w:rPr>
      </w:pPr>
      <w:r w:rsidRPr="002D4A00">
        <w:rPr>
          <w:rFonts w:ascii="Arial" w:hAnsi="Arial" w:cs="Arial"/>
          <w:b/>
          <w:sz w:val="20"/>
        </w:rPr>
        <w:t>TÀI KHOẢN 012</w:t>
      </w:r>
    </w:p>
    <w:p w14:paraId="7E2BE74D" w14:textId="77777777" w:rsidR="00654624" w:rsidRPr="002D4A00" w:rsidRDefault="00654624" w:rsidP="00654624">
      <w:pPr>
        <w:spacing w:before="120"/>
        <w:jc w:val="center"/>
        <w:rPr>
          <w:rFonts w:ascii="Arial" w:hAnsi="Arial" w:cs="Arial"/>
          <w:b/>
          <w:sz w:val="20"/>
        </w:rPr>
      </w:pPr>
      <w:r w:rsidRPr="002D4A00">
        <w:rPr>
          <w:rFonts w:ascii="Arial" w:hAnsi="Arial" w:cs="Arial"/>
          <w:b/>
          <w:sz w:val="20"/>
        </w:rPr>
        <w:t>LỆNH CHI TIỀN THỰC CHI</w:t>
      </w:r>
    </w:p>
    <w:p w14:paraId="75557CD1" w14:textId="77777777" w:rsidR="00654624" w:rsidRPr="002D4A00" w:rsidRDefault="00654624" w:rsidP="00654624">
      <w:pPr>
        <w:spacing w:before="120"/>
        <w:rPr>
          <w:rFonts w:ascii="Arial" w:hAnsi="Arial" w:cs="Arial"/>
          <w:b/>
          <w:sz w:val="20"/>
        </w:rPr>
      </w:pPr>
      <w:r w:rsidRPr="002D4A00">
        <w:rPr>
          <w:rFonts w:ascii="Arial" w:hAnsi="Arial" w:cs="Arial"/>
          <w:b/>
          <w:sz w:val="20"/>
        </w:rPr>
        <w:t>1- Nguyên tắc hạch toán</w:t>
      </w:r>
    </w:p>
    <w:p w14:paraId="6BA243E7" w14:textId="77777777" w:rsidR="00654624" w:rsidRPr="0004295D" w:rsidRDefault="00654624" w:rsidP="00654624">
      <w:pPr>
        <w:spacing w:before="120"/>
        <w:rPr>
          <w:rFonts w:ascii="Arial" w:hAnsi="Arial" w:cs="Arial"/>
          <w:sz w:val="20"/>
        </w:rPr>
      </w:pPr>
      <w:r w:rsidRPr="0004295D">
        <w:rPr>
          <w:rFonts w:ascii="Arial" w:hAnsi="Arial" w:cs="Arial"/>
          <w:sz w:val="20"/>
        </w:rPr>
        <w:t>1.1- Tài khoản này dùng cho các đơn vị hành chính, sự nghiệp được ngân sách cấp bằng Lệnh chi tiền thực chi vào tài khoản tiền gửi của đơn vị và việc rút tiền gửi ra sử dụng.</w:t>
      </w:r>
    </w:p>
    <w:p w14:paraId="4B13D700" w14:textId="77777777" w:rsidR="00654624" w:rsidRPr="0004295D" w:rsidRDefault="00654624" w:rsidP="00654624">
      <w:pPr>
        <w:spacing w:before="120"/>
        <w:rPr>
          <w:rFonts w:ascii="Arial" w:hAnsi="Arial" w:cs="Arial"/>
          <w:sz w:val="20"/>
        </w:rPr>
      </w:pPr>
      <w:r w:rsidRPr="0004295D">
        <w:rPr>
          <w:rFonts w:ascii="Arial" w:hAnsi="Arial" w:cs="Arial"/>
          <w:sz w:val="20"/>
        </w:rPr>
        <w:t>1.2- Tài khoản này được hạch toán khi đơn vị nhận và sử dụng kinh phí từ nguồn NSNN cấp bằng Lệnh chi tiền thực chi, chi tiết theo Mục lục NSNN.</w:t>
      </w:r>
    </w:p>
    <w:p w14:paraId="532BEBFF" w14:textId="77777777" w:rsidR="00654624" w:rsidRPr="0004295D" w:rsidRDefault="00654624" w:rsidP="00654624">
      <w:pPr>
        <w:spacing w:before="120"/>
        <w:rPr>
          <w:rFonts w:ascii="Arial" w:hAnsi="Arial" w:cs="Arial"/>
          <w:sz w:val="20"/>
        </w:rPr>
      </w:pPr>
      <w:r w:rsidRPr="0004295D">
        <w:rPr>
          <w:rFonts w:ascii="Arial" w:hAnsi="Arial" w:cs="Arial"/>
          <w:sz w:val="20"/>
        </w:rPr>
        <w:t>1.3- Khi đơn vị được NSNN cấp bằng Lệnh chi tiền thực chi, đơn vị phải theo dõi chi tiết cấp cho nhiệm vụ thường xuyên, không thường xuyên, theo niên độ ngân sách (năm trước, năm nay) và số đơn vị đã sử dụng.</w:t>
      </w:r>
    </w:p>
    <w:p w14:paraId="57097D09" w14:textId="77777777" w:rsidR="00654624" w:rsidRPr="0004295D" w:rsidRDefault="00654624" w:rsidP="00654624">
      <w:pPr>
        <w:spacing w:before="120"/>
        <w:rPr>
          <w:rFonts w:ascii="Arial" w:hAnsi="Arial" w:cs="Arial"/>
          <w:sz w:val="20"/>
        </w:rPr>
      </w:pPr>
      <w:r w:rsidRPr="0004295D">
        <w:rPr>
          <w:rFonts w:ascii="Arial" w:hAnsi="Arial" w:cs="Arial"/>
          <w:sz w:val="20"/>
        </w:rPr>
        <w:t>1.4- Số dư còn lại trên tài khoản này phải bằng số được cấp trừ đi (-) số đã thực sử dụng.</w:t>
      </w:r>
    </w:p>
    <w:p w14:paraId="220EB596" w14:textId="77777777" w:rsidR="00654624" w:rsidRPr="002D4A00" w:rsidRDefault="00654624" w:rsidP="00654624">
      <w:pPr>
        <w:spacing w:before="120"/>
        <w:rPr>
          <w:rFonts w:ascii="Arial" w:hAnsi="Arial" w:cs="Arial"/>
          <w:b/>
          <w:sz w:val="20"/>
        </w:rPr>
      </w:pPr>
      <w:r w:rsidRPr="002D4A00">
        <w:rPr>
          <w:rFonts w:ascii="Arial" w:hAnsi="Arial" w:cs="Arial"/>
          <w:b/>
          <w:sz w:val="20"/>
        </w:rPr>
        <w:t>2- Kết cấu và nội dung phản ánh của Tài khoản 012- Lệnh ch</w:t>
      </w:r>
      <w:r>
        <w:rPr>
          <w:rFonts w:ascii="Arial" w:hAnsi="Arial" w:cs="Arial"/>
          <w:b/>
          <w:sz w:val="20"/>
          <w:lang w:val="en-US"/>
        </w:rPr>
        <w:t>i</w:t>
      </w:r>
      <w:r w:rsidRPr="002D4A00">
        <w:rPr>
          <w:rFonts w:ascii="Arial" w:hAnsi="Arial" w:cs="Arial"/>
          <w:b/>
          <w:sz w:val="20"/>
        </w:rPr>
        <w:t xml:space="preserve"> tiền thực chi</w:t>
      </w:r>
    </w:p>
    <w:p w14:paraId="295903E0" w14:textId="77777777" w:rsidR="00654624" w:rsidRPr="0004295D" w:rsidRDefault="00654624" w:rsidP="00654624">
      <w:pPr>
        <w:spacing w:before="120"/>
        <w:rPr>
          <w:rFonts w:ascii="Arial" w:hAnsi="Arial" w:cs="Arial"/>
          <w:sz w:val="20"/>
        </w:rPr>
      </w:pPr>
      <w:r w:rsidRPr="002D4A00">
        <w:rPr>
          <w:rFonts w:ascii="Arial" w:hAnsi="Arial" w:cs="Arial"/>
          <w:b/>
          <w:sz w:val="20"/>
        </w:rPr>
        <w:t>Bên Nợ:</w:t>
      </w:r>
      <w:r w:rsidRPr="0004295D">
        <w:rPr>
          <w:rFonts w:ascii="Arial" w:hAnsi="Arial" w:cs="Arial"/>
          <w:sz w:val="20"/>
        </w:rPr>
        <w:t xml:space="preserve"> </w:t>
      </w:r>
      <w:r>
        <w:rPr>
          <w:rFonts w:ascii="Arial" w:hAnsi="Arial" w:cs="Arial"/>
          <w:sz w:val="20"/>
          <w:lang w:val="en-US"/>
        </w:rPr>
        <w:t>S</w:t>
      </w:r>
      <w:r w:rsidRPr="0004295D">
        <w:rPr>
          <w:rFonts w:ascii="Arial" w:hAnsi="Arial" w:cs="Arial"/>
          <w:sz w:val="20"/>
        </w:rPr>
        <w:t>ố kinh phí được cấp bằng Lệnh chi tiền thực chi.</w:t>
      </w:r>
    </w:p>
    <w:p w14:paraId="56F66DAF" w14:textId="77777777" w:rsidR="00654624" w:rsidRPr="0004295D" w:rsidRDefault="00654624" w:rsidP="00654624">
      <w:pPr>
        <w:spacing w:before="120"/>
        <w:rPr>
          <w:rFonts w:ascii="Arial" w:hAnsi="Arial" w:cs="Arial"/>
          <w:sz w:val="20"/>
        </w:rPr>
      </w:pPr>
      <w:r w:rsidRPr="002D4A00">
        <w:rPr>
          <w:rFonts w:ascii="Arial" w:hAnsi="Arial" w:cs="Arial"/>
          <w:b/>
          <w:sz w:val="20"/>
        </w:rPr>
        <w:t>B</w:t>
      </w:r>
      <w:r w:rsidRPr="002D4A00">
        <w:rPr>
          <w:rFonts w:ascii="Arial" w:hAnsi="Arial" w:cs="Arial"/>
          <w:b/>
          <w:sz w:val="20"/>
          <w:lang w:val="en-US"/>
        </w:rPr>
        <w:t>ê</w:t>
      </w:r>
      <w:r w:rsidRPr="002D4A00">
        <w:rPr>
          <w:rFonts w:ascii="Arial" w:hAnsi="Arial" w:cs="Arial"/>
          <w:b/>
          <w:sz w:val="20"/>
        </w:rPr>
        <w:t>n Có:</w:t>
      </w:r>
      <w:r w:rsidRPr="0004295D">
        <w:rPr>
          <w:rFonts w:ascii="Arial" w:hAnsi="Arial" w:cs="Arial"/>
          <w:sz w:val="20"/>
        </w:rPr>
        <w:t xml:space="preserve"> Số đã thực sử dụng từ kinh phí cấp bằng Lệnh chi tiền thực chi.</w:t>
      </w:r>
    </w:p>
    <w:p w14:paraId="46DAAD16" w14:textId="77777777" w:rsidR="00654624" w:rsidRPr="0004295D" w:rsidRDefault="00654624" w:rsidP="00654624">
      <w:pPr>
        <w:spacing w:before="120"/>
        <w:rPr>
          <w:rFonts w:ascii="Arial" w:hAnsi="Arial" w:cs="Arial"/>
          <w:sz w:val="20"/>
        </w:rPr>
      </w:pPr>
      <w:r w:rsidRPr="002D4A00">
        <w:rPr>
          <w:rFonts w:ascii="Arial" w:hAnsi="Arial" w:cs="Arial"/>
          <w:b/>
          <w:sz w:val="20"/>
        </w:rPr>
        <w:t>Số dư bên Nợ:</w:t>
      </w:r>
      <w:r w:rsidRPr="0004295D">
        <w:rPr>
          <w:rFonts w:ascii="Arial" w:hAnsi="Arial" w:cs="Arial"/>
          <w:sz w:val="20"/>
        </w:rPr>
        <w:t xml:space="preserve"> </w:t>
      </w:r>
      <w:r>
        <w:rPr>
          <w:rFonts w:ascii="Arial" w:hAnsi="Arial" w:cs="Arial"/>
          <w:sz w:val="20"/>
          <w:lang w:val="en-US"/>
        </w:rPr>
        <w:t>S</w:t>
      </w:r>
      <w:r w:rsidRPr="0004295D">
        <w:rPr>
          <w:rFonts w:ascii="Arial" w:hAnsi="Arial" w:cs="Arial"/>
          <w:sz w:val="20"/>
        </w:rPr>
        <w:t>ố dư còn lại chưa sử dụng.</w:t>
      </w:r>
    </w:p>
    <w:p w14:paraId="4E2F0F04" w14:textId="77777777" w:rsidR="00654624" w:rsidRPr="002D4A00" w:rsidRDefault="00654624" w:rsidP="00654624">
      <w:pPr>
        <w:spacing w:before="120"/>
        <w:rPr>
          <w:rFonts w:ascii="Arial" w:hAnsi="Arial" w:cs="Arial"/>
          <w:b/>
          <w:i/>
          <w:sz w:val="20"/>
        </w:rPr>
      </w:pPr>
      <w:r w:rsidRPr="002D4A00">
        <w:rPr>
          <w:rFonts w:ascii="Arial" w:hAnsi="Arial" w:cs="Arial"/>
          <w:b/>
          <w:i/>
          <w:sz w:val="20"/>
        </w:rPr>
        <w:t>Tài khoản 012- Lệnh chi tiền thực chi, có 2 tài khoản cấp 2:</w:t>
      </w:r>
    </w:p>
    <w:p w14:paraId="7E5FE71D" w14:textId="77777777" w:rsidR="00654624" w:rsidRPr="0004295D" w:rsidRDefault="00654624" w:rsidP="00654624">
      <w:pPr>
        <w:spacing w:before="120"/>
        <w:rPr>
          <w:rFonts w:ascii="Arial" w:hAnsi="Arial" w:cs="Arial"/>
          <w:sz w:val="20"/>
        </w:rPr>
      </w:pPr>
      <w:r w:rsidRPr="0094627F">
        <w:rPr>
          <w:rFonts w:ascii="Arial" w:hAnsi="Arial" w:cs="Arial"/>
          <w:i/>
          <w:sz w:val="20"/>
        </w:rPr>
        <w:t>- Tài khoản 0121- Năm trước:</w:t>
      </w:r>
      <w:r w:rsidRPr="0004295D">
        <w:rPr>
          <w:rFonts w:ascii="Arial" w:hAnsi="Arial" w:cs="Arial"/>
          <w:sz w:val="20"/>
        </w:rPr>
        <w:t xml:space="preserve"> Phản ánh nhận và sử dụng kinh phí được cấp bằng Lệnh chi tiền thực chi thuộc ngân sách năm trước đã sử dụng nhưng chưa được quyết toán.</w:t>
      </w:r>
    </w:p>
    <w:p w14:paraId="40323B7F" w14:textId="77777777" w:rsidR="00654624" w:rsidRPr="0004295D" w:rsidRDefault="00654624" w:rsidP="00654624">
      <w:pPr>
        <w:spacing w:before="120"/>
        <w:rPr>
          <w:rFonts w:ascii="Arial" w:hAnsi="Arial" w:cs="Arial"/>
          <w:sz w:val="20"/>
        </w:rPr>
      </w:pPr>
      <w:r w:rsidRPr="0004295D">
        <w:rPr>
          <w:rFonts w:ascii="Arial" w:hAnsi="Arial" w:cs="Arial"/>
          <w:sz w:val="20"/>
        </w:rPr>
        <w:t>Tài khoản này có 2 tài khoản cấp 3:</w:t>
      </w:r>
    </w:p>
    <w:p w14:paraId="622149A2" w14:textId="77777777" w:rsidR="00654624" w:rsidRPr="0004295D" w:rsidRDefault="00654624" w:rsidP="00654624">
      <w:pPr>
        <w:spacing w:before="120"/>
        <w:rPr>
          <w:rFonts w:ascii="Arial" w:hAnsi="Arial" w:cs="Arial"/>
          <w:sz w:val="20"/>
        </w:rPr>
      </w:pPr>
      <w:r w:rsidRPr="0004295D">
        <w:rPr>
          <w:rFonts w:ascii="Arial" w:hAnsi="Arial" w:cs="Arial"/>
          <w:sz w:val="20"/>
        </w:rPr>
        <w:t>+ Tài khoản 01211- Chi thường xuyên: Phản ánh số nhận và sử dụng cho hoạt động thường xuyên bằng Lệnh chi tiền thực chi thuộc năm trước.</w:t>
      </w:r>
    </w:p>
    <w:p w14:paraId="3212A52B" w14:textId="77777777" w:rsidR="00654624" w:rsidRPr="0004295D" w:rsidRDefault="00654624" w:rsidP="00654624">
      <w:pPr>
        <w:spacing w:before="120"/>
        <w:rPr>
          <w:rFonts w:ascii="Arial" w:hAnsi="Arial" w:cs="Arial"/>
          <w:sz w:val="20"/>
        </w:rPr>
      </w:pPr>
      <w:r w:rsidRPr="0004295D">
        <w:rPr>
          <w:rFonts w:ascii="Arial" w:hAnsi="Arial" w:cs="Arial"/>
          <w:sz w:val="20"/>
        </w:rPr>
        <w:t>+ Tài khoản 01212- Chi không thường xuyên: Phản ánh số nhận và sử dụng cho hoạt động không thường xuyên bằng Lệnh chi tiền thực chi thuộc năm trước.</w:t>
      </w:r>
    </w:p>
    <w:p w14:paraId="105729E2" w14:textId="77777777" w:rsidR="00654624" w:rsidRPr="0004295D" w:rsidRDefault="00654624" w:rsidP="00654624">
      <w:pPr>
        <w:spacing w:before="120"/>
        <w:rPr>
          <w:rFonts w:ascii="Arial" w:hAnsi="Arial" w:cs="Arial"/>
          <w:sz w:val="20"/>
        </w:rPr>
      </w:pPr>
      <w:r w:rsidRPr="0094627F">
        <w:rPr>
          <w:rFonts w:ascii="Arial" w:hAnsi="Arial" w:cs="Arial"/>
          <w:i/>
          <w:sz w:val="20"/>
        </w:rPr>
        <w:t>- Tài khoản 0122- Năm nay:</w:t>
      </w:r>
      <w:r w:rsidRPr="0004295D">
        <w:rPr>
          <w:rFonts w:ascii="Arial" w:hAnsi="Arial" w:cs="Arial"/>
          <w:sz w:val="20"/>
        </w:rPr>
        <w:t xml:space="preserve"> Phản ánh số nhận và sử dụng kinh phí được cấp bằng Lệnh chi tiền thực chi qua tài khoản tiền gửi do NSNN cấp thuộc năm nay.</w:t>
      </w:r>
    </w:p>
    <w:p w14:paraId="7AEE6C9C" w14:textId="77777777" w:rsidR="00654624" w:rsidRPr="0004295D" w:rsidRDefault="00654624" w:rsidP="00654624">
      <w:pPr>
        <w:spacing w:before="120"/>
        <w:rPr>
          <w:rFonts w:ascii="Arial" w:hAnsi="Arial" w:cs="Arial"/>
          <w:sz w:val="20"/>
        </w:rPr>
      </w:pPr>
      <w:r w:rsidRPr="0004295D">
        <w:rPr>
          <w:rFonts w:ascii="Arial" w:hAnsi="Arial" w:cs="Arial"/>
          <w:sz w:val="20"/>
        </w:rPr>
        <w:t>Tài khoản này có 2 tài khoản cấp 3:</w:t>
      </w:r>
    </w:p>
    <w:p w14:paraId="27C98EA4" w14:textId="77777777" w:rsidR="00654624" w:rsidRPr="0004295D" w:rsidRDefault="00654624" w:rsidP="00654624">
      <w:pPr>
        <w:spacing w:before="120"/>
        <w:rPr>
          <w:rFonts w:ascii="Arial" w:hAnsi="Arial" w:cs="Arial"/>
          <w:sz w:val="20"/>
        </w:rPr>
      </w:pPr>
      <w:r w:rsidRPr="0004295D">
        <w:rPr>
          <w:rFonts w:ascii="Arial" w:hAnsi="Arial" w:cs="Arial"/>
          <w:sz w:val="20"/>
        </w:rPr>
        <w:t>+ Tài khoản 01221- Chi thường xuyên: Phản ánh số nhận và sử dụng cho hoạt động thường xuyên bằng Lệnh chi tiền thực chi thuộc năm nay.</w:t>
      </w:r>
    </w:p>
    <w:p w14:paraId="7A71E7B1" w14:textId="77777777" w:rsidR="00654624" w:rsidRPr="0004295D" w:rsidRDefault="00654624" w:rsidP="00654624">
      <w:pPr>
        <w:spacing w:before="120"/>
        <w:rPr>
          <w:rFonts w:ascii="Arial" w:hAnsi="Arial" w:cs="Arial"/>
          <w:sz w:val="20"/>
        </w:rPr>
      </w:pPr>
      <w:r w:rsidRPr="0004295D">
        <w:rPr>
          <w:rFonts w:ascii="Arial" w:hAnsi="Arial" w:cs="Arial"/>
          <w:sz w:val="20"/>
        </w:rPr>
        <w:t>+ Tài khoản 01222- Chi không thường xuyên: Phản ánh số nhận và sử dụng cho hoạt động không thường xuyên bằng Lệnh chi tiền thực chi thuộc năm nay.</w:t>
      </w:r>
    </w:p>
    <w:p w14:paraId="7ED26164" w14:textId="77777777" w:rsidR="00654624" w:rsidRPr="0094627F" w:rsidRDefault="00654624" w:rsidP="00654624">
      <w:pPr>
        <w:spacing w:before="120"/>
        <w:rPr>
          <w:rFonts w:ascii="Arial" w:hAnsi="Arial" w:cs="Arial"/>
          <w:b/>
          <w:sz w:val="20"/>
        </w:rPr>
      </w:pPr>
      <w:r w:rsidRPr="0094627F">
        <w:rPr>
          <w:rFonts w:ascii="Arial" w:hAnsi="Arial" w:cs="Arial"/>
          <w:b/>
          <w:sz w:val="20"/>
        </w:rPr>
        <w:t>3- Phương pháp hạch toán kế toán một số hoạt động kinh tế chủ yếu</w:t>
      </w:r>
    </w:p>
    <w:p w14:paraId="67EF2F57" w14:textId="77777777" w:rsidR="00654624" w:rsidRPr="0004295D" w:rsidRDefault="00654624" w:rsidP="00654624">
      <w:pPr>
        <w:spacing w:before="120"/>
        <w:rPr>
          <w:rFonts w:ascii="Arial" w:hAnsi="Arial" w:cs="Arial"/>
          <w:sz w:val="20"/>
        </w:rPr>
      </w:pPr>
      <w:r w:rsidRPr="0004295D">
        <w:rPr>
          <w:rFonts w:ascii="Arial" w:hAnsi="Arial" w:cs="Arial"/>
          <w:sz w:val="20"/>
        </w:rPr>
        <w:t>3.1- Khi được cấp có thẩm quyền cấp kinh phí bằng Lệnh chi tiền thực chi qua tài khoản tiền gửi, ghi:</w:t>
      </w:r>
    </w:p>
    <w:p w14:paraId="5DF7F9BD" w14:textId="77777777" w:rsidR="00654624" w:rsidRPr="0004295D" w:rsidRDefault="00654624" w:rsidP="00654624">
      <w:pPr>
        <w:spacing w:before="120"/>
        <w:rPr>
          <w:rFonts w:ascii="Arial" w:hAnsi="Arial" w:cs="Arial"/>
          <w:sz w:val="20"/>
        </w:rPr>
      </w:pPr>
      <w:r w:rsidRPr="0004295D">
        <w:rPr>
          <w:rFonts w:ascii="Arial" w:hAnsi="Arial" w:cs="Arial"/>
          <w:sz w:val="20"/>
        </w:rPr>
        <w:t>Nợ TK 012- Lệnh chi tiền thực chi (chi tiết TK tương ứng).</w:t>
      </w:r>
    </w:p>
    <w:p w14:paraId="0D34BF66" w14:textId="77777777" w:rsidR="00654624" w:rsidRPr="0004295D" w:rsidRDefault="00654624" w:rsidP="00654624">
      <w:pPr>
        <w:spacing w:before="120"/>
        <w:rPr>
          <w:rFonts w:ascii="Arial" w:hAnsi="Arial" w:cs="Arial"/>
          <w:sz w:val="20"/>
        </w:rPr>
      </w:pPr>
      <w:r w:rsidRPr="0004295D">
        <w:rPr>
          <w:rFonts w:ascii="Arial" w:hAnsi="Arial" w:cs="Arial"/>
          <w:sz w:val="20"/>
        </w:rPr>
        <w:t>3.2- Khi đơn vị chi tiêu theo nhiệm vụ cụ thể từ nguồn kinh phí được cấp bằng Lệnh chi tiền thực chi, ghi:</w:t>
      </w:r>
    </w:p>
    <w:p w14:paraId="3B9F6992"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012- Lệnh chi tiền thực chi (chi tiết TK tương ứng).</w:t>
      </w:r>
    </w:p>
    <w:p w14:paraId="6DA1E4BF" w14:textId="77777777" w:rsidR="00654624" w:rsidRPr="0004295D" w:rsidRDefault="00654624" w:rsidP="00654624">
      <w:pPr>
        <w:spacing w:before="120"/>
        <w:rPr>
          <w:rFonts w:ascii="Arial" w:hAnsi="Arial" w:cs="Arial"/>
          <w:sz w:val="20"/>
        </w:rPr>
      </w:pPr>
      <w:r w:rsidRPr="0004295D">
        <w:rPr>
          <w:rFonts w:ascii="Arial" w:hAnsi="Arial" w:cs="Arial"/>
          <w:sz w:val="20"/>
        </w:rPr>
        <w:t>3.3- Trường hợp đơn vị nộp trả NSNN từ kinh phí đã nhận bằng Lệnh chi tiền thực chi:</w:t>
      </w:r>
    </w:p>
    <w:p w14:paraId="76D16400" w14:textId="77777777" w:rsidR="00654624" w:rsidRPr="0004295D" w:rsidRDefault="00654624" w:rsidP="00654624">
      <w:pPr>
        <w:spacing w:before="120"/>
        <w:rPr>
          <w:rFonts w:ascii="Arial" w:hAnsi="Arial" w:cs="Arial"/>
          <w:sz w:val="20"/>
        </w:rPr>
      </w:pPr>
      <w:r w:rsidRPr="0004295D">
        <w:rPr>
          <w:rFonts w:ascii="Arial" w:hAnsi="Arial" w:cs="Arial"/>
          <w:sz w:val="20"/>
        </w:rPr>
        <w:t>a) Do không sử dụng hết, phản ánh số tiền phải nộp trả ghi:</w:t>
      </w:r>
    </w:p>
    <w:p w14:paraId="59F65480" w14:textId="77777777" w:rsidR="00654624" w:rsidRPr="0004295D" w:rsidRDefault="00654624" w:rsidP="00654624">
      <w:pPr>
        <w:spacing w:before="120"/>
        <w:rPr>
          <w:rFonts w:ascii="Arial" w:hAnsi="Arial" w:cs="Arial"/>
          <w:sz w:val="20"/>
        </w:rPr>
      </w:pPr>
      <w:r w:rsidRPr="0004295D">
        <w:rPr>
          <w:rFonts w:ascii="Arial" w:hAnsi="Arial" w:cs="Arial"/>
          <w:sz w:val="20"/>
        </w:rPr>
        <w:t>Nợ TK 012- Lệnh chi tiền thực chi (ghi âm) (chi tiết TK tương ứng).</w:t>
      </w:r>
    </w:p>
    <w:p w14:paraId="5A14A01E" w14:textId="77777777" w:rsidR="00654624" w:rsidRPr="0004295D" w:rsidRDefault="00654624" w:rsidP="00654624">
      <w:pPr>
        <w:spacing w:before="120"/>
        <w:rPr>
          <w:rFonts w:ascii="Arial" w:hAnsi="Arial" w:cs="Arial"/>
          <w:sz w:val="20"/>
        </w:rPr>
      </w:pPr>
      <w:r w:rsidRPr="0004295D">
        <w:rPr>
          <w:rFonts w:ascii="Arial" w:hAnsi="Arial" w:cs="Arial"/>
          <w:sz w:val="20"/>
        </w:rPr>
        <w:t>b) Do sử dụng sai mục đích hoặc bị cơ quan có thẩm quyền xuất toán yêu cầu nộp trả NSNN, ghi:</w:t>
      </w:r>
    </w:p>
    <w:p w14:paraId="644F9522"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012- Lệ</w:t>
      </w:r>
      <w:r>
        <w:rPr>
          <w:rFonts w:ascii="Arial" w:hAnsi="Arial" w:cs="Arial"/>
          <w:sz w:val="20"/>
        </w:rPr>
        <w:t>nh chi</w:t>
      </w:r>
      <w:r w:rsidRPr="0004295D">
        <w:rPr>
          <w:rFonts w:ascii="Arial" w:hAnsi="Arial" w:cs="Arial"/>
          <w:sz w:val="20"/>
        </w:rPr>
        <w:t xml:space="preserve"> tiền thực chi (ghi âm) (chi tiết TK tương ứng) (số cá nhân, tổ chức đã chi sai nộp trả lại đơn vị).</w:t>
      </w:r>
    </w:p>
    <w:p w14:paraId="5C192B51"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4C9FA6D4" w14:textId="77777777" w:rsidR="00654624" w:rsidRPr="0004295D" w:rsidRDefault="00654624" w:rsidP="00654624">
      <w:pPr>
        <w:spacing w:before="120"/>
        <w:rPr>
          <w:rFonts w:ascii="Arial" w:hAnsi="Arial" w:cs="Arial"/>
          <w:sz w:val="20"/>
        </w:rPr>
      </w:pPr>
      <w:r w:rsidRPr="0004295D">
        <w:rPr>
          <w:rFonts w:ascii="Arial" w:hAnsi="Arial" w:cs="Arial"/>
          <w:sz w:val="20"/>
        </w:rPr>
        <w:t>Nợ TK 012- Lệnh chi tiền thực chi (chi tiết TK tương ứng) (ghi âm) (số đơn vị đã thu của cá nhân, tổ chức và nộp trả NSNN).</w:t>
      </w:r>
    </w:p>
    <w:p w14:paraId="23CFFC24" w14:textId="77777777" w:rsidR="00654624" w:rsidRPr="0004295D" w:rsidRDefault="00654624" w:rsidP="00654624">
      <w:pPr>
        <w:spacing w:before="120"/>
        <w:rPr>
          <w:rFonts w:ascii="Arial" w:hAnsi="Arial" w:cs="Arial"/>
          <w:sz w:val="20"/>
        </w:rPr>
      </w:pPr>
      <w:r w:rsidRPr="0004295D">
        <w:rPr>
          <w:rFonts w:ascii="Arial" w:hAnsi="Arial" w:cs="Arial"/>
          <w:sz w:val="20"/>
        </w:rPr>
        <w:t>3.4- Cuối kỳ kế toán năm, các khoản chi chưa được cấp có thẩm quyền phê duyệt quyết toán:</w:t>
      </w:r>
    </w:p>
    <w:p w14:paraId="7D08C4D8" w14:textId="77777777" w:rsidR="00654624" w:rsidRPr="0004295D" w:rsidRDefault="00654624" w:rsidP="00654624">
      <w:pPr>
        <w:spacing w:before="120"/>
        <w:rPr>
          <w:rFonts w:ascii="Arial" w:hAnsi="Arial" w:cs="Arial"/>
          <w:sz w:val="20"/>
        </w:rPr>
      </w:pPr>
      <w:r w:rsidRPr="0004295D">
        <w:rPr>
          <w:rFonts w:ascii="Arial" w:hAnsi="Arial" w:cs="Arial"/>
          <w:sz w:val="20"/>
        </w:rPr>
        <w:t>- Kế toán phải kết chuyển toàn bộ số phát sinh bên Nợ của TK năm nay sang TK năm trước để chờ phê duyệt quyết toán, ghi:</w:t>
      </w:r>
    </w:p>
    <w:p w14:paraId="54749584" w14:textId="77777777" w:rsidR="00654624" w:rsidRPr="0004295D" w:rsidRDefault="00654624" w:rsidP="00654624">
      <w:pPr>
        <w:spacing w:before="120"/>
        <w:rPr>
          <w:rFonts w:ascii="Arial" w:hAnsi="Arial" w:cs="Arial"/>
          <w:sz w:val="20"/>
        </w:rPr>
      </w:pPr>
      <w:r w:rsidRPr="0004295D">
        <w:rPr>
          <w:rFonts w:ascii="Arial" w:hAnsi="Arial" w:cs="Arial"/>
          <w:sz w:val="20"/>
        </w:rPr>
        <w:t>Nợ TK 012- Lệnh chi tiền thực chi (01221, 01222) (ghi âm).</w:t>
      </w:r>
    </w:p>
    <w:p w14:paraId="1798DD52"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5E6F49A3" w14:textId="77777777" w:rsidR="00654624" w:rsidRPr="0004295D" w:rsidRDefault="00654624" w:rsidP="00654624">
      <w:pPr>
        <w:spacing w:before="120"/>
        <w:rPr>
          <w:rFonts w:ascii="Arial" w:hAnsi="Arial" w:cs="Arial"/>
          <w:sz w:val="20"/>
        </w:rPr>
      </w:pPr>
      <w:r w:rsidRPr="0004295D">
        <w:rPr>
          <w:rFonts w:ascii="Arial" w:hAnsi="Arial" w:cs="Arial"/>
          <w:sz w:val="20"/>
        </w:rPr>
        <w:t>Nợ TK 012- Lệnh chi tiền thực chi (01211, 01212) (ghi dương).</w:t>
      </w:r>
    </w:p>
    <w:p w14:paraId="6E68CA8E" w14:textId="77777777" w:rsidR="00654624" w:rsidRPr="0004295D" w:rsidRDefault="00654624" w:rsidP="00654624">
      <w:pPr>
        <w:spacing w:before="120"/>
        <w:rPr>
          <w:rFonts w:ascii="Arial" w:hAnsi="Arial" w:cs="Arial"/>
          <w:sz w:val="20"/>
        </w:rPr>
      </w:pPr>
      <w:r w:rsidRPr="0004295D">
        <w:rPr>
          <w:rFonts w:ascii="Arial" w:hAnsi="Arial" w:cs="Arial"/>
          <w:sz w:val="20"/>
        </w:rPr>
        <w:t>- K</w:t>
      </w:r>
      <w:r>
        <w:rPr>
          <w:rFonts w:ascii="Arial" w:hAnsi="Arial" w:cs="Arial"/>
          <w:sz w:val="20"/>
          <w:lang w:val="en-US"/>
        </w:rPr>
        <w:t>ế</w:t>
      </w:r>
      <w:r w:rsidRPr="0004295D">
        <w:rPr>
          <w:rFonts w:ascii="Arial" w:hAnsi="Arial" w:cs="Arial"/>
          <w:sz w:val="20"/>
        </w:rPr>
        <w:t xml:space="preserve"> toán phải kết chuyển toàn bộ số</w:t>
      </w:r>
      <w:r>
        <w:rPr>
          <w:rFonts w:ascii="Arial" w:hAnsi="Arial" w:cs="Arial"/>
          <w:sz w:val="20"/>
        </w:rPr>
        <w:t xml:space="preserve"> phát sinh bên</w:t>
      </w:r>
      <w:r>
        <w:rPr>
          <w:rFonts w:ascii="Arial" w:hAnsi="Arial" w:cs="Arial"/>
          <w:sz w:val="20"/>
          <w:lang w:val="en-US"/>
        </w:rPr>
        <w:t xml:space="preserve"> </w:t>
      </w:r>
      <w:r w:rsidRPr="0004295D">
        <w:rPr>
          <w:rFonts w:ascii="Arial" w:hAnsi="Arial" w:cs="Arial"/>
          <w:sz w:val="20"/>
        </w:rPr>
        <w:t>Có của TK năm nay sang TK năm trước để chờ phê duyệt quyết toán, ghi:</w:t>
      </w:r>
    </w:p>
    <w:p w14:paraId="452F8958"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012- Lệnh chi tiền thực chi (01221,</w:t>
      </w:r>
      <w:r>
        <w:rPr>
          <w:rFonts w:ascii="Arial" w:hAnsi="Arial" w:cs="Arial"/>
          <w:sz w:val="20"/>
          <w:lang w:val="en-US"/>
        </w:rPr>
        <w:t xml:space="preserve"> </w:t>
      </w:r>
      <w:r w:rsidRPr="0004295D">
        <w:rPr>
          <w:rFonts w:ascii="Arial" w:hAnsi="Arial" w:cs="Arial"/>
          <w:sz w:val="20"/>
        </w:rPr>
        <w:t>01222) (ghi âm).</w:t>
      </w:r>
    </w:p>
    <w:p w14:paraId="4BB4D434"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733DA38F"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012- Lệnh chi tiền thực chi (01211,</w:t>
      </w:r>
      <w:r>
        <w:rPr>
          <w:rFonts w:ascii="Arial" w:hAnsi="Arial" w:cs="Arial"/>
          <w:sz w:val="20"/>
          <w:lang w:val="en-US"/>
        </w:rPr>
        <w:t xml:space="preserve"> </w:t>
      </w:r>
      <w:r w:rsidRPr="0004295D">
        <w:rPr>
          <w:rFonts w:ascii="Arial" w:hAnsi="Arial" w:cs="Arial"/>
          <w:sz w:val="20"/>
        </w:rPr>
        <w:t>01212) (ghi dương).</w:t>
      </w:r>
    </w:p>
    <w:p w14:paraId="1EB88888" w14:textId="77777777" w:rsidR="00654624" w:rsidRPr="0004295D" w:rsidRDefault="00654624" w:rsidP="00654624">
      <w:pPr>
        <w:spacing w:before="120"/>
        <w:rPr>
          <w:rFonts w:ascii="Arial" w:hAnsi="Arial" w:cs="Arial"/>
          <w:sz w:val="20"/>
        </w:rPr>
      </w:pPr>
      <w:r w:rsidRPr="0004295D">
        <w:rPr>
          <w:rFonts w:ascii="Arial" w:hAnsi="Arial" w:cs="Arial"/>
          <w:sz w:val="20"/>
        </w:rPr>
        <w:t>3.5- Khi báo cáo được cấp có thẩm quyền phê duyệt quyết toán, ghi:</w:t>
      </w:r>
    </w:p>
    <w:p w14:paraId="285A8C52" w14:textId="77777777" w:rsidR="00654624" w:rsidRPr="0004295D" w:rsidRDefault="00654624" w:rsidP="00654624">
      <w:pPr>
        <w:spacing w:before="120"/>
        <w:rPr>
          <w:rFonts w:ascii="Arial" w:hAnsi="Arial" w:cs="Arial"/>
          <w:sz w:val="20"/>
        </w:rPr>
      </w:pPr>
      <w:r w:rsidRPr="0004295D">
        <w:rPr>
          <w:rFonts w:ascii="Arial" w:hAnsi="Arial" w:cs="Arial"/>
          <w:sz w:val="20"/>
        </w:rPr>
        <w:t>Nợ TK 012- Lệnh chi tiền thực chi (0121) (ghi âm).</w:t>
      </w:r>
    </w:p>
    <w:p w14:paraId="34C5E122"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265AA9CC"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012- Lệnh chi tiền thực chi (0121) (ghi âm).</w:t>
      </w:r>
    </w:p>
    <w:p w14:paraId="7F30C5C8" w14:textId="77777777" w:rsidR="00654624" w:rsidRPr="0094627F" w:rsidRDefault="00654624" w:rsidP="00654624">
      <w:pPr>
        <w:spacing w:before="120"/>
        <w:jc w:val="center"/>
        <w:rPr>
          <w:rFonts w:ascii="Arial" w:hAnsi="Arial" w:cs="Arial"/>
          <w:b/>
          <w:sz w:val="20"/>
          <w:lang w:val="en-US"/>
        </w:rPr>
      </w:pPr>
      <w:r w:rsidRPr="0094627F">
        <w:rPr>
          <w:rFonts w:ascii="Arial" w:hAnsi="Arial" w:cs="Arial"/>
          <w:b/>
          <w:sz w:val="20"/>
        </w:rPr>
        <w:t>TÀI KHOẢN 013</w:t>
      </w:r>
    </w:p>
    <w:p w14:paraId="0D207F39" w14:textId="77777777" w:rsidR="00654624" w:rsidRPr="0094627F" w:rsidRDefault="00654624" w:rsidP="00654624">
      <w:pPr>
        <w:spacing w:before="120"/>
        <w:jc w:val="center"/>
        <w:rPr>
          <w:rFonts w:ascii="Arial" w:hAnsi="Arial" w:cs="Arial"/>
          <w:b/>
          <w:sz w:val="20"/>
        </w:rPr>
      </w:pPr>
      <w:r w:rsidRPr="0094627F">
        <w:rPr>
          <w:rFonts w:ascii="Arial" w:hAnsi="Arial" w:cs="Arial"/>
          <w:b/>
          <w:sz w:val="20"/>
        </w:rPr>
        <w:t>LỆ</w:t>
      </w:r>
      <w:r>
        <w:rPr>
          <w:rFonts w:ascii="Arial" w:hAnsi="Arial" w:cs="Arial"/>
          <w:b/>
          <w:sz w:val="20"/>
        </w:rPr>
        <w:t>NH CHI TI</w:t>
      </w:r>
      <w:r>
        <w:rPr>
          <w:rFonts w:ascii="Arial" w:hAnsi="Arial" w:cs="Arial"/>
          <w:b/>
          <w:sz w:val="20"/>
          <w:lang w:val="en-US"/>
        </w:rPr>
        <w:t>Ề</w:t>
      </w:r>
      <w:r w:rsidRPr="0094627F">
        <w:rPr>
          <w:rFonts w:ascii="Arial" w:hAnsi="Arial" w:cs="Arial"/>
          <w:b/>
          <w:sz w:val="20"/>
        </w:rPr>
        <w:t>N TẠM ỨNG</w:t>
      </w:r>
    </w:p>
    <w:p w14:paraId="32BD6109" w14:textId="77777777" w:rsidR="00654624" w:rsidRPr="0094627F" w:rsidRDefault="00654624" w:rsidP="00654624">
      <w:pPr>
        <w:spacing w:before="120"/>
        <w:rPr>
          <w:rFonts w:ascii="Arial" w:hAnsi="Arial" w:cs="Arial"/>
          <w:b/>
          <w:sz w:val="20"/>
        </w:rPr>
      </w:pPr>
      <w:r w:rsidRPr="0094627F">
        <w:rPr>
          <w:rFonts w:ascii="Arial" w:hAnsi="Arial" w:cs="Arial"/>
          <w:b/>
          <w:sz w:val="20"/>
        </w:rPr>
        <w:t>1- Nguyên tắc hạch toán</w:t>
      </w:r>
    </w:p>
    <w:p w14:paraId="26405A02" w14:textId="77777777" w:rsidR="00654624" w:rsidRPr="0004295D" w:rsidRDefault="00654624" w:rsidP="00654624">
      <w:pPr>
        <w:spacing w:before="120"/>
        <w:rPr>
          <w:rFonts w:ascii="Arial" w:hAnsi="Arial" w:cs="Arial"/>
          <w:sz w:val="20"/>
        </w:rPr>
      </w:pPr>
      <w:r w:rsidRPr="0004295D">
        <w:rPr>
          <w:rFonts w:ascii="Arial" w:hAnsi="Arial" w:cs="Arial"/>
          <w:sz w:val="20"/>
        </w:rPr>
        <w:t>1.1- Tài khoản này dùng cho các đơn vị hành chính, sự nghiệp để theo dõi tình hình ngân sách cấp bằng Lệnh chi tiền tạm ứng và việc thanh toán với NSNN về các khoản đã được cấp tạm ứng.</w:t>
      </w:r>
    </w:p>
    <w:p w14:paraId="0DC9BA00" w14:textId="77777777" w:rsidR="00654624" w:rsidRPr="0004295D" w:rsidRDefault="00654624" w:rsidP="00654624">
      <w:pPr>
        <w:spacing w:before="120"/>
        <w:rPr>
          <w:rFonts w:ascii="Arial" w:hAnsi="Arial" w:cs="Arial"/>
          <w:sz w:val="20"/>
        </w:rPr>
      </w:pPr>
      <w:r w:rsidRPr="0004295D">
        <w:rPr>
          <w:rFonts w:ascii="Arial" w:hAnsi="Arial" w:cs="Arial"/>
          <w:sz w:val="20"/>
        </w:rPr>
        <w:t>1.2- Khi đơn vị được NSNN cấp bằng Lệnh chi tiền tạm ứng, đơn vị phải theo dõi chi tiết cấp cho nhiệm vụ thường xuyên, không thường xuyên, chi tiết theo mục lục ngân sách và niên độ ngân sách.</w:t>
      </w:r>
    </w:p>
    <w:p w14:paraId="0EF1391E" w14:textId="77777777" w:rsidR="00654624" w:rsidRPr="0004295D" w:rsidRDefault="00654624" w:rsidP="00654624">
      <w:pPr>
        <w:spacing w:before="120"/>
        <w:rPr>
          <w:rFonts w:ascii="Arial" w:hAnsi="Arial" w:cs="Arial"/>
          <w:sz w:val="20"/>
        </w:rPr>
      </w:pPr>
      <w:r w:rsidRPr="0004295D">
        <w:rPr>
          <w:rFonts w:ascii="Arial" w:hAnsi="Arial" w:cs="Arial"/>
          <w:sz w:val="20"/>
        </w:rPr>
        <w:t>1.3- Số dư còn lại trên tài khoản này là số đơn vị còn phải làm thủ tục hoàn ứng với NSNN. Đơn vị phải kịp thời hoàn thiện hồ sơ hoàn tạm ứng gửi cơ quan có thẩm quyền.</w:t>
      </w:r>
    </w:p>
    <w:p w14:paraId="5728E054" w14:textId="77777777" w:rsidR="00654624" w:rsidRPr="0094627F" w:rsidRDefault="00654624" w:rsidP="00654624">
      <w:pPr>
        <w:spacing w:before="120"/>
        <w:rPr>
          <w:rFonts w:ascii="Arial" w:hAnsi="Arial" w:cs="Arial"/>
          <w:b/>
          <w:sz w:val="20"/>
        </w:rPr>
      </w:pPr>
      <w:r w:rsidRPr="0094627F">
        <w:rPr>
          <w:rFonts w:ascii="Arial" w:hAnsi="Arial" w:cs="Arial"/>
          <w:b/>
          <w:sz w:val="20"/>
        </w:rPr>
        <w:t>2- Kết cấu và nội dung phản ánh của Tài khoản 013- Lệnh chi tiền tạm</w:t>
      </w:r>
      <w:r w:rsidRPr="0094627F">
        <w:rPr>
          <w:rFonts w:ascii="Arial" w:hAnsi="Arial" w:cs="Arial"/>
          <w:b/>
          <w:sz w:val="20"/>
          <w:lang w:val="en-US"/>
        </w:rPr>
        <w:t xml:space="preserve"> </w:t>
      </w:r>
      <w:r w:rsidRPr="0094627F">
        <w:rPr>
          <w:rFonts w:ascii="Arial" w:hAnsi="Arial" w:cs="Arial"/>
          <w:b/>
          <w:sz w:val="20"/>
        </w:rPr>
        <w:t>ứng</w:t>
      </w:r>
    </w:p>
    <w:p w14:paraId="5632EBB4" w14:textId="77777777" w:rsidR="00654624" w:rsidRPr="0004295D" w:rsidRDefault="00654624" w:rsidP="00654624">
      <w:pPr>
        <w:spacing w:before="120"/>
        <w:rPr>
          <w:rFonts w:ascii="Arial" w:hAnsi="Arial" w:cs="Arial"/>
          <w:sz w:val="20"/>
        </w:rPr>
      </w:pPr>
      <w:r w:rsidRPr="0094627F">
        <w:rPr>
          <w:rFonts w:ascii="Arial" w:hAnsi="Arial" w:cs="Arial"/>
          <w:b/>
          <w:sz w:val="20"/>
        </w:rPr>
        <w:t>Bên Nợ:</w:t>
      </w:r>
      <w:r w:rsidRPr="0004295D">
        <w:rPr>
          <w:rFonts w:ascii="Arial" w:hAnsi="Arial" w:cs="Arial"/>
          <w:sz w:val="20"/>
        </w:rPr>
        <w:t xml:space="preserve"> </w:t>
      </w:r>
      <w:r>
        <w:rPr>
          <w:rFonts w:ascii="Arial" w:hAnsi="Arial" w:cs="Arial"/>
          <w:sz w:val="20"/>
          <w:lang w:val="en-US"/>
        </w:rPr>
        <w:t>S</w:t>
      </w:r>
      <w:r w:rsidRPr="0004295D">
        <w:rPr>
          <w:rFonts w:ascii="Arial" w:hAnsi="Arial" w:cs="Arial"/>
          <w:sz w:val="20"/>
        </w:rPr>
        <w:t>ố được cấp bằng Lệnh chi tiền tạm ứng.</w:t>
      </w:r>
    </w:p>
    <w:p w14:paraId="7A893586" w14:textId="77777777" w:rsidR="00654624" w:rsidRPr="0004295D" w:rsidRDefault="00654624" w:rsidP="00654624">
      <w:pPr>
        <w:spacing w:before="120"/>
        <w:rPr>
          <w:rFonts w:ascii="Arial" w:hAnsi="Arial" w:cs="Arial"/>
          <w:sz w:val="20"/>
        </w:rPr>
      </w:pPr>
      <w:r w:rsidRPr="0094627F">
        <w:rPr>
          <w:rFonts w:ascii="Arial" w:hAnsi="Arial" w:cs="Arial"/>
          <w:b/>
          <w:sz w:val="20"/>
        </w:rPr>
        <w:t>Bên Có:</w:t>
      </w:r>
      <w:r w:rsidRPr="0004295D">
        <w:rPr>
          <w:rFonts w:ascii="Arial" w:hAnsi="Arial" w:cs="Arial"/>
          <w:sz w:val="20"/>
        </w:rPr>
        <w:t xml:space="preserve"> </w:t>
      </w:r>
      <w:r>
        <w:rPr>
          <w:rFonts w:ascii="Arial" w:hAnsi="Arial" w:cs="Arial"/>
          <w:sz w:val="20"/>
          <w:lang w:val="en-US"/>
        </w:rPr>
        <w:t>S</w:t>
      </w:r>
      <w:r w:rsidRPr="0004295D">
        <w:rPr>
          <w:rFonts w:ascii="Arial" w:hAnsi="Arial" w:cs="Arial"/>
          <w:sz w:val="20"/>
        </w:rPr>
        <w:t>ố đã làm thủ tục thanh toán tạm ứng với NSNN.</w:t>
      </w:r>
    </w:p>
    <w:p w14:paraId="7CD74D69" w14:textId="77777777" w:rsidR="00654624" w:rsidRPr="0004295D" w:rsidRDefault="00654624" w:rsidP="00654624">
      <w:pPr>
        <w:spacing w:before="120"/>
        <w:rPr>
          <w:rFonts w:ascii="Arial" w:hAnsi="Arial" w:cs="Arial"/>
          <w:sz w:val="20"/>
        </w:rPr>
      </w:pPr>
      <w:r w:rsidRPr="0094627F">
        <w:rPr>
          <w:rFonts w:ascii="Arial" w:hAnsi="Arial" w:cs="Arial"/>
          <w:b/>
          <w:sz w:val="20"/>
        </w:rPr>
        <w:t>Số dư bên Nợ:</w:t>
      </w:r>
      <w:r w:rsidRPr="0004295D">
        <w:rPr>
          <w:rFonts w:ascii="Arial" w:hAnsi="Arial" w:cs="Arial"/>
          <w:sz w:val="20"/>
        </w:rPr>
        <w:t xml:space="preserve"> </w:t>
      </w:r>
      <w:r>
        <w:rPr>
          <w:rFonts w:ascii="Arial" w:hAnsi="Arial" w:cs="Arial"/>
          <w:sz w:val="20"/>
          <w:lang w:val="en-US"/>
        </w:rPr>
        <w:t>S</w:t>
      </w:r>
      <w:r w:rsidRPr="0004295D">
        <w:rPr>
          <w:rFonts w:ascii="Arial" w:hAnsi="Arial" w:cs="Arial"/>
          <w:sz w:val="20"/>
        </w:rPr>
        <w:t>ố tạm ứng còn lại chưa làm thủ tục hoàn ứng.</w:t>
      </w:r>
    </w:p>
    <w:p w14:paraId="6AC1BF89" w14:textId="77777777" w:rsidR="00654624" w:rsidRPr="0094627F" w:rsidRDefault="00654624" w:rsidP="00654624">
      <w:pPr>
        <w:spacing w:before="120"/>
        <w:rPr>
          <w:rFonts w:ascii="Arial" w:hAnsi="Arial" w:cs="Arial"/>
          <w:b/>
          <w:i/>
          <w:sz w:val="20"/>
        </w:rPr>
      </w:pPr>
      <w:r w:rsidRPr="0094627F">
        <w:rPr>
          <w:rFonts w:ascii="Arial" w:hAnsi="Arial" w:cs="Arial"/>
          <w:b/>
          <w:i/>
          <w:sz w:val="20"/>
        </w:rPr>
        <w:t xml:space="preserve">Tài khoản 013- Lệnh chi tiền tạm ứng, </w:t>
      </w:r>
      <w:r w:rsidRPr="0094627F">
        <w:rPr>
          <w:rFonts w:ascii="Arial" w:hAnsi="Arial" w:cs="Arial"/>
          <w:b/>
          <w:i/>
          <w:sz w:val="20"/>
          <w:highlight w:val="white"/>
        </w:rPr>
        <w:t>có</w:t>
      </w:r>
      <w:r w:rsidRPr="0094627F">
        <w:rPr>
          <w:rFonts w:ascii="Arial" w:hAnsi="Arial" w:cs="Arial"/>
          <w:b/>
          <w:i/>
          <w:sz w:val="20"/>
        </w:rPr>
        <w:t xml:space="preserve"> 2 tài khoản c</w:t>
      </w:r>
      <w:r w:rsidRPr="0094627F">
        <w:rPr>
          <w:rFonts w:ascii="Arial" w:hAnsi="Arial" w:cs="Arial"/>
          <w:b/>
          <w:i/>
          <w:sz w:val="20"/>
          <w:lang w:val="en-US"/>
        </w:rPr>
        <w:t>ấ</w:t>
      </w:r>
      <w:r w:rsidRPr="0094627F">
        <w:rPr>
          <w:rFonts w:ascii="Arial" w:hAnsi="Arial" w:cs="Arial"/>
          <w:b/>
          <w:i/>
          <w:sz w:val="20"/>
        </w:rPr>
        <w:t>p 2:</w:t>
      </w:r>
    </w:p>
    <w:p w14:paraId="25DDD77E"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w:t>
      </w:r>
      <w:r w:rsidRPr="0094627F">
        <w:rPr>
          <w:rFonts w:ascii="Arial" w:hAnsi="Arial" w:cs="Arial"/>
          <w:i/>
          <w:sz w:val="20"/>
        </w:rPr>
        <w:t>Tài khoản 0131- Năm trước:</w:t>
      </w:r>
      <w:r w:rsidRPr="0004295D">
        <w:rPr>
          <w:rFonts w:ascii="Arial" w:hAnsi="Arial" w:cs="Arial"/>
          <w:sz w:val="20"/>
        </w:rPr>
        <w:t xml:space="preserve"> Phản ánh nhận tạm ứng và thanh toán tạm ứng kinh phí được cấp bằng Lệnh chi tiền tạm ứng thuộc ngân sách năm trước nhưng chưa được quyết toán.</w:t>
      </w:r>
    </w:p>
    <w:p w14:paraId="4AA0C5C1" w14:textId="77777777" w:rsidR="00654624" w:rsidRPr="0004295D" w:rsidRDefault="00654624" w:rsidP="00654624">
      <w:pPr>
        <w:spacing w:before="120"/>
        <w:rPr>
          <w:rFonts w:ascii="Arial" w:hAnsi="Arial" w:cs="Arial"/>
          <w:sz w:val="20"/>
        </w:rPr>
      </w:pPr>
      <w:r w:rsidRPr="0004295D">
        <w:rPr>
          <w:rFonts w:ascii="Arial" w:hAnsi="Arial" w:cs="Arial"/>
          <w:sz w:val="20"/>
        </w:rPr>
        <w:t>Tài khoản này có 2 tài khoản cấp 3:</w:t>
      </w:r>
    </w:p>
    <w:p w14:paraId="14CF53CF" w14:textId="77777777" w:rsidR="00654624" w:rsidRPr="0004295D" w:rsidRDefault="00654624" w:rsidP="00654624">
      <w:pPr>
        <w:spacing w:before="120"/>
        <w:rPr>
          <w:rFonts w:ascii="Arial" w:hAnsi="Arial" w:cs="Arial"/>
          <w:sz w:val="20"/>
        </w:rPr>
      </w:pPr>
      <w:r w:rsidRPr="0004295D">
        <w:rPr>
          <w:rFonts w:ascii="Arial" w:hAnsi="Arial" w:cs="Arial"/>
          <w:sz w:val="20"/>
        </w:rPr>
        <w:t>+ Tài khoản 01311- Chi thường xuyên: Phản ánh nhận tạm ứng và thanh toán tạm ứng kinh phí chi thường xuyên được cấp bằng Lệnh chi tiền tạm ứng thuộc năm trước.</w:t>
      </w:r>
    </w:p>
    <w:p w14:paraId="70CEE5BE" w14:textId="77777777" w:rsidR="00654624" w:rsidRPr="0004295D" w:rsidRDefault="00654624" w:rsidP="00654624">
      <w:pPr>
        <w:spacing w:before="120"/>
        <w:rPr>
          <w:rFonts w:ascii="Arial" w:hAnsi="Arial" w:cs="Arial"/>
          <w:sz w:val="20"/>
        </w:rPr>
      </w:pPr>
      <w:r w:rsidRPr="0004295D">
        <w:rPr>
          <w:rFonts w:ascii="Arial" w:hAnsi="Arial" w:cs="Arial"/>
          <w:sz w:val="20"/>
        </w:rPr>
        <w:t>+ Tài khoản 01312- Chi không thường xuyên: Phản ánh nhận tạm ứng và thanh toán tạm ứng kinh phí chi không thường xuyên được cấp bằng Lệnh chi tiền tạm ứng thuộc năm trước.</w:t>
      </w:r>
    </w:p>
    <w:p w14:paraId="4C50970B"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w:t>
      </w:r>
      <w:r w:rsidRPr="0094627F">
        <w:rPr>
          <w:rFonts w:ascii="Arial" w:hAnsi="Arial" w:cs="Arial"/>
          <w:i/>
          <w:sz w:val="20"/>
        </w:rPr>
        <w:t>Tài khoản 0132- Năm nay:</w:t>
      </w:r>
      <w:r w:rsidRPr="0004295D">
        <w:rPr>
          <w:rFonts w:ascii="Arial" w:hAnsi="Arial" w:cs="Arial"/>
          <w:sz w:val="20"/>
        </w:rPr>
        <w:t xml:space="preserve"> Phản ánh nhận tạm ứng và thanh toán tạm ứng kinh phí được cấp bằng Lệnh chi tiền tạm ứng thuộc năm nay.</w:t>
      </w:r>
    </w:p>
    <w:p w14:paraId="4ABF65ED" w14:textId="77777777" w:rsidR="00654624" w:rsidRPr="0004295D" w:rsidRDefault="00654624" w:rsidP="00654624">
      <w:pPr>
        <w:spacing w:before="120"/>
        <w:rPr>
          <w:rFonts w:ascii="Arial" w:hAnsi="Arial" w:cs="Arial"/>
          <w:sz w:val="20"/>
        </w:rPr>
      </w:pPr>
      <w:r w:rsidRPr="0004295D">
        <w:rPr>
          <w:rFonts w:ascii="Arial" w:hAnsi="Arial" w:cs="Arial"/>
          <w:sz w:val="20"/>
        </w:rPr>
        <w:t>Tài khoản này có 2 tài khoản cấp 3:</w:t>
      </w:r>
    </w:p>
    <w:p w14:paraId="2BB60246" w14:textId="77777777" w:rsidR="00654624" w:rsidRPr="0004295D" w:rsidRDefault="00654624" w:rsidP="00654624">
      <w:pPr>
        <w:spacing w:before="120"/>
        <w:rPr>
          <w:rFonts w:ascii="Arial" w:hAnsi="Arial" w:cs="Arial"/>
          <w:sz w:val="20"/>
        </w:rPr>
      </w:pPr>
      <w:r w:rsidRPr="0004295D">
        <w:rPr>
          <w:rFonts w:ascii="Arial" w:hAnsi="Arial" w:cs="Arial"/>
          <w:sz w:val="20"/>
        </w:rPr>
        <w:t>+ Tài khoản 01321- Chi thường xuyên: Phản ánh nhận tạm ứng và thanh toán tạm ứng kinh phí ch</w:t>
      </w:r>
      <w:r>
        <w:rPr>
          <w:rFonts w:ascii="Arial" w:hAnsi="Arial" w:cs="Arial"/>
          <w:sz w:val="20"/>
          <w:lang w:val="en-US"/>
        </w:rPr>
        <w:t>i</w:t>
      </w:r>
      <w:r w:rsidRPr="0004295D">
        <w:rPr>
          <w:rFonts w:ascii="Arial" w:hAnsi="Arial" w:cs="Arial"/>
          <w:sz w:val="20"/>
        </w:rPr>
        <w:t xml:space="preserve"> thường xuyên được cấp bằng Lệnh chi tiền tạm ứng thuộc năm nay</w:t>
      </w:r>
    </w:p>
    <w:p w14:paraId="008214B8" w14:textId="77777777" w:rsidR="00654624" w:rsidRPr="0004295D" w:rsidRDefault="00654624" w:rsidP="00654624">
      <w:pPr>
        <w:spacing w:before="120"/>
        <w:rPr>
          <w:rFonts w:ascii="Arial" w:hAnsi="Arial" w:cs="Arial"/>
          <w:sz w:val="20"/>
        </w:rPr>
      </w:pPr>
      <w:r w:rsidRPr="0004295D">
        <w:rPr>
          <w:rFonts w:ascii="Arial" w:hAnsi="Arial" w:cs="Arial"/>
          <w:sz w:val="20"/>
        </w:rPr>
        <w:t>+ Tài khoản 01322- Chi không thường xuyên: Phản ánh nhận tạm ứng và thanh toán tạm ứng kinh phí chi không thường xuyên được cấp bằng Lệnh chi tiền tạm ứng thuộc năm nay.</w:t>
      </w:r>
    </w:p>
    <w:p w14:paraId="19618FCB" w14:textId="77777777" w:rsidR="00654624" w:rsidRPr="0094627F" w:rsidRDefault="00654624" w:rsidP="00654624">
      <w:pPr>
        <w:spacing w:before="120"/>
        <w:rPr>
          <w:rFonts w:ascii="Arial" w:hAnsi="Arial" w:cs="Arial"/>
          <w:b/>
          <w:sz w:val="20"/>
        </w:rPr>
      </w:pPr>
      <w:r w:rsidRPr="0094627F">
        <w:rPr>
          <w:rFonts w:ascii="Arial" w:hAnsi="Arial" w:cs="Arial"/>
          <w:b/>
          <w:sz w:val="20"/>
        </w:rPr>
        <w:t>3- Phươ</w:t>
      </w:r>
      <w:r>
        <w:rPr>
          <w:rFonts w:ascii="Arial" w:hAnsi="Arial" w:cs="Arial"/>
          <w:b/>
          <w:sz w:val="20"/>
          <w:lang w:val="en-US"/>
        </w:rPr>
        <w:t>n</w:t>
      </w:r>
      <w:r w:rsidRPr="0094627F">
        <w:rPr>
          <w:rFonts w:ascii="Arial" w:hAnsi="Arial" w:cs="Arial"/>
          <w:b/>
          <w:sz w:val="20"/>
        </w:rPr>
        <w:t>g pháp hạch toán kế toán một số hoạt động kinh tế chủ yếu</w:t>
      </w:r>
    </w:p>
    <w:p w14:paraId="4ED61405" w14:textId="77777777" w:rsidR="00654624" w:rsidRPr="0004295D" w:rsidRDefault="00654624" w:rsidP="00654624">
      <w:pPr>
        <w:spacing w:before="120"/>
        <w:rPr>
          <w:rFonts w:ascii="Arial" w:hAnsi="Arial" w:cs="Arial"/>
          <w:sz w:val="20"/>
        </w:rPr>
      </w:pPr>
      <w:r w:rsidRPr="0004295D">
        <w:rPr>
          <w:rFonts w:ascii="Arial" w:hAnsi="Arial" w:cs="Arial"/>
          <w:sz w:val="20"/>
        </w:rPr>
        <w:t>3.1- Khi được cấp có thẩm quyền cấp kinh phí bằng Lệnh chi tiền tạm ứng qua tài khoản tiền gửi, ghi:</w:t>
      </w:r>
    </w:p>
    <w:p w14:paraId="05CAEEC8" w14:textId="77777777" w:rsidR="00654624" w:rsidRPr="0004295D" w:rsidRDefault="00654624" w:rsidP="00654624">
      <w:pPr>
        <w:spacing w:before="120"/>
        <w:rPr>
          <w:rFonts w:ascii="Arial" w:hAnsi="Arial" w:cs="Arial"/>
          <w:sz w:val="20"/>
        </w:rPr>
      </w:pPr>
      <w:r w:rsidRPr="0004295D">
        <w:rPr>
          <w:rFonts w:ascii="Arial" w:hAnsi="Arial" w:cs="Arial"/>
          <w:sz w:val="20"/>
        </w:rPr>
        <w:t>Nợ TK 013- Lệnh chi tiền tạm ứng (chi tiết TK tương ứng).</w:t>
      </w:r>
    </w:p>
    <w:p w14:paraId="55371A1D" w14:textId="77777777" w:rsidR="00654624" w:rsidRPr="0004295D" w:rsidRDefault="00654624" w:rsidP="00654624">
      <w:pPr>
        <w:spacing w:before="120"/>
        <w:rPr>
          <w:rFonts w:ascii="Arial" w:hAnsi="Arial" w:cs="Arial"/>
          <w:sz w:val="20"/>
        </w:rPr>
      </w:pPr>
      <w:r w:rsidRPr="0004295D">
        <w:rPr>
          <w:rFonts w:ascii="Arial" w:hAnsi="Arial" w:cs="Arial"/>
          <w:sz w:val="20"/>
        </w:rPr>
        <w:t>3.2- Khi đơn vị làm thủ tục thanh toán tạm ứng với NSNN, ghi:</w:t>
      </w:r>
    </w:p>
    <w:p w14:paraId="3DF1B1DD"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013- Lệnh chi tiền tạm ứng (chi tiết TK tươ</w:t>
      </w:r>
      <w:r>
        <w:rPr>
          <w:rFonts w:ascii="Arial" w:hAnsi="Arial" w:cs="Arial"/>
          <w:sz w:val="20"/>
          <w:lang w:val="en-US"/>
        </w:rPr>
        <w:t>n</w:t>
      </w:r>
      <w:r w:rsidRPr="0004295D">
        <w:rPr>
          <w:rFonts w:ascii="Arial" w:hAnsi="Arial" w:cs="Arial"/>
          <w:sz w:val="20"/>
        </w:rPr>
        <w:t>g ứng).</w:t>
      </w:r>
    </w:p>
    <w:p w14:paraId="7C413144" w14:textId="77777777" w:rsidR="00654624" w:rsidRPr="0004295D" w:rsidRDefault="00654624" w:rsidP="00654624">
      <w:pPr>
        <w:spacing w:before="120"/>
        <w:rPr>
          <w:rFonts w:ascii="Arial" w:hAnsi="Arial" w:cs="Arial"/>
          <w:sz w:val="20"/>
        </w:rPr>
      </w:pPr>
      <w:r w:rsidRPr="0004295D">
        <w:rPr>
          <w:rFonts w:ascii="Arial" w:hAnsi="Arial" w:cs="Arial"/>
          <w:sz w:val="20"/>
        </w:rPr>
        <w:t>3.3- Trường hợp đơn vị nộp trả NSNN do không sử dụng hết hoặc sử dụng sai mục đích bị nộp trả, ghi:</w:t>
      </w:r>
    </w:p>
    <w:p w14:paraId="6C0BF091" w14:textId="77777777" w:rsidR="00654624" w:rsidRPr="0004295D" w:rsidRDefault="00654624" w:rsidP="00654624">
      <w:pPr>
        <w:spacing w:before="120"/>
        <w:rPr>
          <w:rFonts w:ascii="Arial" w:hAnsi="Arial" w:cs="Arial"/>
          <w:sz w:val="20"/>
        </w:rPr>
      </w:pPr>
      <w:r w:rsidRPr="0004295D">
        <w:rPr>
          <w:rFonts w:ascii="Arial" w:hAnsi="Arial" w:cs="Arial"/>
          <w:sz w:val="20"/>
        </w:rPr>
        <w:t>Nợ TK 013- Lệnh chi tiền tạm ứng (ghi âm) (chi tiết TK tương ứng).</w:t>
      </w:r>
    </w:p>
    <w:p w14:paraId="2118D60D" w14:textId="77777777" w:rsidR="00654624" w:rsidRPr="0004295D" w:rsidRDefault="00654624" w:rsidP="00654624">
      <w:pPr>
        <w:spacing w:before="120"/>
        <w:rPr>
          <w:rFonts w:ascii="Arial" w:hAnsi="Arial" w:cs="Arial"/>
          <w:sz w:val="20"/>
        </w:rPr>
      </w:pPr>
      <w:r w:rsidRPr="0004295D">
        <w:rPr>
          <w:rFonts w:ascii="Arial" w:hAnsi="Arial" w:cs="Arial"/>
          <w:sz w:val="20"/>
        </w:rPr>
        <w:t>3.4- Cuối kỳ kế toán năm, các khoản chi chưa được cấp có thẩm quyền phê duyệt quyết toán:</w:t>
      </w:r>
    </w:p>
    <w:p w14:paraId="50D86F70" w14:textId="77777777" w:rsidR="00654624" w:rsidRPr="0004295D" w:rsidRDefault="00654624" w:rsidP="00654624">
      <w:pPr>
        <w:spacing w:before="120"/>
        <w:rPr>
          <w:rFonts w:ascii="Arial" w:hAnsi="Arial" w:cs="Arial"/>
          <w:sz w:val="20"/>
        </w:rPr>
      </w:pPr>
      <w:r w:rsidRPr="0004295D">
        <w:rPr>
          <w:rFonts w:ascii="Arial" w:hAnsi="Arial" w:cs="Arial"/>
          <w:sz w:val="20"/>
        </w:rPr>
        <w:t>- Kế toán phải kết chuyển toàn bộ số phát sinh bên Nợ của TK năm nay sang TK năm trước để chờ phê duyệt quyết toán, ghi:</w:t>
      </w:r>
    </w:p>
    <w:p w14:paraId="1A37F6CE" w14:textId="77777777" w:rsidR="00654624" w:rsidRPr="0004295D" w:rsidRDefault="00654624" w:rsidP="00654624">
      <w:pPr>
        <w:spacing w:before="120"/>
        <w:rPr>
          <w:rFonts w:ascii="Arial" w:hAnsi="Arial" w:cs="Arial"/>
          <w:sz w:val="20"/>
        </w:rPr>
      </w:pPr>
      <w:r w:rsidRPr="0004295D">
        <w:rPr>
          <w:rFonts w:ascii="Arial" w:hAnsi="Arial" w:cs="Arial"/>
          <w:sz w:val="20"/>
        </w:rPr>
        <w:t>Nợ TK 013- Lệnh chi tiền tạm ứng (01321, 01322) (ghi âm).</w:t>
      </w:r>
    </w:p>
    <w:p w14:paraId="7003EB83"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616F0702" w14:textId="77777777" w:rsidR="00654624" w:rsidRPr="0004295D" w:rsidRDefault="00654624" w:rsidP="00654624">
      <w:pPr>
        <w:spacing w:before="120"/>
        <w:rPr>
          <w:rFonts w:ascii="Arial" w:hAnsi="Arial" w:cs="Arial"/>
          <w:sz w:val="20"/>
        </w:rPr>
      </w:pPr>
      <w:r w:rsidRPr="0004295D">
        <w:rPr>
          <w:rFonts w:ascii="Arial" w:hAnsi="Arial" w:cs="Arial"/>
          <w:sz w:val="20"/>
        </w:rPr>
        <w:t>Nợ TK 013- Lệnh chi tiền tạm ứng (01311, 01312) (ghi dương).</w:t>
      </w:r>
    </w:p>
    <w:p w14:paraId="7B6CD2D5" w14:textId="77777777" w:rsidR="00654624" w:rsidRPr="0004295D" w:rsidRDefault="00654624" w:rsidP="00654624">
      <w:pPr>
        <w:spacing w:before="120"/>
        <w:rPr>
          <w:rFonts w:ascii="Arial" w:hAnsi="Arial" w:cs="Arial"/>
          <w:sz w:val="20"/>
        </w:rPr>
      </w:pPr>
      <w:r w:rsidRPr="0004295D">
        <w:rPr>
          <w:rFonts w:ascii="Arial" w:hAnsi="Arial" w:cs="Arial"/>
          <w:sz w:val="20"/>
        </w:rPr>
        <w:t>- Kế toán phải kết chuyển toàn bộ số phát sinh bên Có của TK năm nay sang TK năm trước để chờ phê duyệt quyết toán, ghi:</w:t>
      </w:r>
    </w:p>
    <w:p w14:paraId="18E11FEE"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013- Lệnh chi tiền tạm ứng (01321, 01322) (ghi âm).</w:t>
      </w:r>
    </w:p>
    <w:p w14:paraId="0F92AC54"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08E9D535"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013- Lệnh chi tiền tạm ứng (01311,</w:t>
      </w:r>
      <w:r>
        <w:rPr>
          <w:rFonts w:ascii="Arial" w:hAnsi="Arial" w:cs="Arial"/>
          <w:sz w:val="20"/>
          <w:lang w:val="en-US"/>
        </w:rPr>
        <w:t xml:space="preserve"> </w:t>
      </w:r>
      <w:r w:rsidRPr="0004295D">
        <w:rPr>
          <w:rFonts w:ascii="Arial" w:hAnsi="Arial" w:cs="Arial"/>
          <w:sz w:val="20"/>
        </w:rPr>
        <w:t>01312) (ghi dương).</w:t>
      </w:r>
    </w:p>
    <w:p w14:paraId="0DA4F8B2" w14:textId="77777777" w:rsidR="00654624" w:rsidRPr="0004295D" w:rsidRDefault="00654624" w:rsidP="00654624">
      <w:pPr>
        <w:spacing w:before="120"/>
        <w:rPr>
          <w:rFonts w:ascii="Arial" w:hAnsi="Arial" w:cs="Arial"/>
          <w:sz w:val="20"/>
        </w:rPr>
      </w:pPr>
      <w:r w:rsidRPr="0004295D">
        <w:rPr>
          <w:rFonts w:ascii="Arial" w:hAnsi="Arial" w:cs="Arial"/>
          <w:sz w:val="20"/>
        </w:rPr>
        <w:t>3.5- Khi báo cáo được cấp có thẩm quyền phê duyệt quyết toán, ghi:</w:t>
      </w:r>
    </w:p>
    <w:p w14:paraId="0CE57F1D" w14:textId="77777777" w:rsidR="00654624" w:rsidRPr="0004295D" w:rsidRDefault="00654624" w:rsidP="00654624">
      <w:pPr>
        <w:spacing w:before="120"/>
        <w:rPr>
          <w:rFonts w:ascii="Arial" w:hAnsi="Arial" w:cs="Arial"/>
          <w:sz w:val="20"/>
        </w:rPr>
      </w:pPr>
      <w:r w:rsidRPr="0004295D">
        <w:rPr>
          <w:rFonts w:ascii="Arial" w:hAnsi="Arial" w:cs="Arial"/>
          <w:sz w:val="20"/>
        </w:rPr>
        <w:t>Nợ TK 013- Lệnh chi tiền tạm ứng (0131) (ghi âm).</w:t>
      </w:r>
    </w:p>
    <w:p w14:paraId="5B4A22B9" w14:textId="77777777" w:rsidR="00654624" w:rsidRPr="0004295D" w:rsidRDefault="00654624" w:rsidP="00654624">
      <w:pPr>
        <w:spacing w:before="120"/>
        <w:rPr>
          <w:rFonts w:ascii="Arial" w:hAnsi="Arial" w:cs="Arial"/>
          <w:sz w:val="20"/>
        </w:rPr>
      </w:pPr>
      <w:r w:rsidRPr="0004295D">
        <w:rPr>
          <w:rFonts w:ascii="Arial" w:hAnsi="Arial" w:cs="Arial"/>
          <w:sz w:val="20"/>
        </w:rPr>
        <w:t>Đồng thời, ghi:</w:t>
      </w:r>
    </w:p>
    <w:p w14:paraId="4622ECF9"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013- Lệnh chi tiền tạm ứng (0131) (ghi âm).</w:t>
      </w:r>
    </w:p>
    <w:p w14:paraId="44E9D729" w14:textId="77777777" w:rsidR="00654624" w:rsidRPr="0094627F" w:rsidRDefault="00654624" w:rsidP="00654624">
      <w:pPr>
        <w:spacing w:before="120"/>
        <w:jc w:val="center"/>
        <w:rPr>
          <w:rFonts w:ascii="Arial" w:hAnsi="Arial" w:cs="Arial"/>
          <w:b/>
          <w:sz w:val="20"/>
        </w:rPr>
      </w:pPr>
      <w:r w:rsidRPr="0094627F">
        <w:rPr>
          <w:rFonts w:ascii="Arial" w:hAnsi="Arial" w:cs="Arial"/>
          <w:b/>
          <w:sz w:val="20"/>
        </w:rPr>
        <w:t>TÀI KHOẢN 014</w:t>
      </w:r>
    </w:p>
    <w:p w14:paraId="59F01D67" w14:textId="77777777" w:rsidR="00654624" w:rsidRPr="0094627F" w:rsidRDefault="00654624" w:rsidP="00654624">
      <w:pPr>
        <w:spacing w:before="120"/>
        <w:jc w:val="center"/>
        <w:rPr>
          <w:rFonts w:ascii="Arial" w:hAnsi="Arial" w:cs="Arial"/>
          <w:b/>
          <w:sz w:val="20"/>
        </w:rPr>
      </w:pPr>
      <w:r w:rsidRPr="0094627F">
        <w:rPr>
          <w:rFonts w:ascii="Arial" w:hAnsi="Arial" w:cs="Arial"/>
          <w:b/>
          <w:sz w:val="20"/>
        </w:rPr>
        <w:t>PHÍ ĐƯỢC KH</w:t>
      </w:r>
      <w:r>
        <w:rPr>
          <w:rFonts w:ascii="Arial" w:hAnsi="Arial" w:cs="Arial"/>
          <w:b/>
          <w:sz w:val="20"/>
          <w:lang w:val="en-US"/>
        </w:rPr>
        <w:t>Ấ</w:t>
      </w:r>
      <w:r w:rsidRPr="0094627F">
        <w:rPr>
          <w:rFonts w:ascii="Arial" w:hAnsi="Arial" w:cs="Arial"/>
          <w:b/>
          <w:sz w:val="20"/>
        </w:rPr>
        <w:t>U TRỪ, Đ</w:t>
      </w:r>
      <w:r>
        <w:rPr>
          <w:rFonts w:ascii="Arial" w:hAnsi="Arial" w:cs="Arial"/>
          <w:b/>
          <w:sz w:val="20"/>
          <w:lang w:val="en-US"/>
        </w:rPr>
        <w:t>Ể</w:t>
      </w:r>
      <w:r w:rsidRPr="0094627F">
        <w:rPr>
          <w:rFonts w:ascii="Arial" w:hAnsi="Arial" w:cs="Arial"/>
          <w:b/>
          <w:sz w:val="20"/>
        </w:rPr>
        <w:t xml:space="preserve"> LẠI</w:t>
      </w:r>
    </w:p>
    <w:p w14:paraId="6BA4ECA1" w14:textId="77777777" w:rsidR="00654624" w:rsidRPr="0094627F" w:rsidRDefault="00654624" w:rsidP="00654624">
      <w:pPr>
        <w:spacing w:before="120"/>
        <w:rPr>
          <w:rFonts w:ascii="Arial" w:hAnsi="Arial" w:cs="Arial"/>
          <w:b/>
          <w:sz w:val="20"/>
        </w:rPr>
      </w:pPr>
      <w:r w:rsidRPr="0094627F">
        <w:rPr>
          <w:rFonts w:ascii="Arial" w:hAnsi="Arial" w:cs="Arial"/>
          <w:b/>
          <w:sz w:val="20"/>
        </w:rPr>
        <w:t>1- Nguyên tắc hạch toán</w:t>
      </w:r>
    </w:p>
    <w:p w14:paraId="3116D220" w14:textId="77777777" w:rsidR="00654624" w:rsidRPr="0004295D" w:rsidRDefault="00654624" w:rsidP="00654624">
      <w:pPr>
        <w:spacing w:before="120"/>
        <w:rPr>
          <w:rFonts w:ascii="Arial" w:hAnsi="Arial" w:cs="Arial"/>
          <w:sz w:val="20"/>
        </w:rPr>
      </w:pPr>
      <w:r w:rsidRPr="0004295D">
        <w:rPr>
          <w:rFonts w:ascii="Arial" w:hAnsi="Arial" w:cs="Arial"/>
          <w:sz w:val="20"/>
        </w:rPr>
        <w:t>1.1- Tài khoản này dùng cho các đơn vị hành chính, sự nghiệp có phát sinh các khoản phí được khấu trừ, để lại theo quy định của pháp luật về phí, lệ phí;</w:t>
      </w:r>
    </w:p>
    <w:p w14:paraId="5387F65B" w14:textId="77777777" w:rsidR="00654624" w:rsidRPr="0004295D" w:rsidRDefault="00654624" w:rsidP="00654624">
      <w:pPr>
        <w:spacing w:before="120"/>
        <w:rPr>
          <w:rFonts w:ascii="Arial" w:hAnsi="Arial" w:cs="Arial"/>
          <w:sz w:val="20"/>
        </w:rPr>
      </w:pPr>
      <w:r w:rsidRPr="0004295D">
        <w:rPr>
          <w:rFonts w:ascii="Arial" w:hAnsi="Arial" w:cs="Arial"/>
          <w:sz w:val="20"/>
        </w:rPr>
        <w:t>1.2- Khi chi cho các hoạt động theo quy định (trừ chi phí khấu hao tài sản cố định) từ nguồn phí được khấu trừ, để lại phải hạch toán theo Mục lục NSNN. Khi báo cáo quyết toán đơn vị phải báo cáo số thực chi từ nguồn phí được khấu trừ, để lại theo quy định của pháp luật phí, lệ phí;</w:t>
      </w:r>
    </w:p>
    <w:p w14:paraId="2202EE02" w14:textId="77777777" w:rsidR="00654624" w:rsidRPr="0004295D" w:rsidRDefault="00654624" w:rsidP="00654624">
      <w:pPr>
        <w:spacing w:before="120"/>
        <w:rPr>
          <w:rFonts w:ascii="Arial" w:hAnsi="Arial" w:cs="Arial"/>
          <w:sz w:val="20"/>
        </w:rPr>
      </w:pPr>
      <w:r w:rsidRPr="0004295D">
        <w:rPr>
          <w:rFonts w:ascii="Arial" w:hAnsi="Arial" w:cs="Arial"/>
          <w:sz w:val="20"/>
        </w:rPr>
        <w:t>1.3- Khi mua sắm vật tư, nguyên liệu, TSCĐ từ nguồn phí được khấu trừ, để lại đơn vị phản ánh</w:t>
      </w:r>
      <w:r>
        <w:rPr>
          <w:rFonts w:ascii="Arial" w:hAnsi="Arial" w:cs="Arial"/>
          <w:sz w:val="20"/>
          <w:lang w:val="en-US"/>
        </w:rPr>
        <w:t xml:space="preserve"> </w:t>
      </w:r>
      <w:r>
        <w:rPr>
          <w:rFonts w:ascii="Arial" w:hAnsi="Arial" w:cs="Arial"/>
          <w:sz w:val="20"/>
        </w:rPr>
        <w:t>Có TK</w:t>
      </w:r>
      <w:r w:rsidRPr="0004295D">
        <w:rPr>
          <w:rFonts w:ascii="Arial" w:hAnsi="Arial" w:cs="Arial"/>
          <w:sz w:val="20"/>
        </w:rPr>
        <w:t xml:space="preserve"> 014- Phí được khấu trừ, để lại theo số tiền thực chi.</w:t>
      </w:r>
    </w:p>
    <w:p w14:paraId="65717A3F" w14:textId="77777777" w:rsidR="00654624" w:rsidRPr="0094627F" w:rsidRDefault="00654624" w:rsidP="00654624">
      <w:pPr>
        <w:spacing w:before="120"/>
        <w:rPr>
          <w:rFonts w:ascii="Arial" w:hAnsi="Arial" w:cs="Arial"/>
          <w:b/>
          <w:sz w:val="20"/>
        </w:rPr>
      </w:pPr>
      <w:r w:rsidRPr="0094627F">
        <w:rPr>
          <w:rFonts w:ascii="Arial" w:hAnsi="Arial" w:cs="Arial"/>
          <w:b/>
          <w:sz w:val="20"/>
        </w:rPr>
        <w:t>2- Kết cấu và nội dung phản ánh của Tài khoản 014- Phí được khấu trừ, để lại</w:t>
      </w:r>
    </w:p>
    <w:p w14:paraId="4D6BB394" w14:textId="77777777" w:rsidR="00654624" w:rsidRPr="0004295D" w:rsidRDefault="00654624" w:rsidP="00654624">
      <w:pPr>
        <w:spacing w:before="120"/>
        <w:rPr>
          <w:rFonts w:ascii="Arial" w:hAnsi="Arial" w:cs="Arial"/>
          <w:sz w:val="20"/>
        </w:rPr>
      </w:pPr>
      <w:r w:rsidRPr="0094627F">
        <w:rPr>
          <w:rFonts w:ascii="Arial" w:hAnsi="Arial" w:cs="Arial"/>
          <w:b/>
          <w:sz w:val="20"/>
        </w:rPr>
        <w:t>Bên Nợ:</w:t>
      </w:r>
      <w:r w:rsidRPr="0004295D">
        <w:rPr>
          <w:rFonts w:ascii="Arial" w:hAnsi="Arial" w:cs="Arial"/>
          <w:sz w:val="20"/>
        </w:rPr>
        <w:t xml:space="preserve"> </w:t>
      </w:r>
      <w:r>
        <w:rPr>
          <w:rFonts w:ascii="Arial" w:hAnsi="Arial" w:cs="Arial"/>
          <w:sz w:val="20"/>
          <w:lang w:val="en-US"/>
        </w:rPr>
        <w:t>S</w:t>
      </w:r>
      <w:r w:rsidRPr="0004295D">
        <w:rPr>
          <w:rFonts w:ascii="Arial" w:hAnsi="Arial" w:cs="Arial"/>
          <w:sz w:val="20"/>
        </w:rPr>
        <w:t>ố phí được khấu trừ, để lại đơn vị.</w:t>
      </w:r>
    </w:p>
    <w:p w14:paraId="37D515CC" w14:textId="77777777" w:rsidR="00654624" w:rsidRPr="0004295D" w:rsidRDefault="00654624" w:rsidP="00654624">
      <w:pPr>
        <w:spacing w:before="120"/>
        <w:rPr>
          <w:rFonts w:ascii="Arial" w:hAnsi="Arial" w:cs="Arial"/>
          <w:sz w:val="20"/>
        </w:rPr>
      </w:pPr>
      <w:r w:rsidRPr="0094627F">
        <w:rPr>
          <w:rFonts w:ascii="Arial" w:hAnsi="Arial" w:cs="Arial"/>
          <w:b/>
          <w:sz w:val="20"/>
        </w:rPr>
        <w:t>Bên Có:</w:t>
      </w:r>
      <w:r w:rsidRPr="0004295D">
        <w:rPr>
          <w:rFonts w:ascii="Arial" w:hAnsi="Arial" w:cs="Arial"/>
          <w:sz w:val="20"/>
        </w:rPr>
        <w:t xml:space="preserve"> </w:t>
      </w:r>
      <w:r>
        <w:rPr>
          <w:rFonts w:ascii="Arial" w:hAnsi="Arial" w:cs="Arial"/>
          <w:sz w:val="20"/>
          <w:lang w:val="en-US"/>
        </w:rPr>
        <w:t>S</w:t>
      </w:r>
      <w:r w:rsidRPr="0004295D">
        <w:rPr>
          <w:rFonts w:ascii="Arial" w:hAnsi="Arial" w:cs="Arial"/>
          <w:sz w:val="20"/>
        </w:rPr>
        <w:t>ố đã sử dụng cho hoạt động thu phí và các hoạt động khác theo quy định.</w:t>
      </w:r>
    </w:p>
    <w:p w14:paraId="04B21592" w14:textId="77777777" w:rsidR="00654624" w:rsidRPr="0004295D" w:rsidRDefault="00654624" w:rsidP="00654624">
      <w:pPr>
        <w:spacing w:before="120"/>
        <w:rPr>
          <w:rFonts w:ascii="Arial" w:hAnsi="Arial" w:cs="Arial"/>
          <w:sz w:val="20"/>
        </w:rPr>
      </w:pPr>
      <w:r w:rsidRPr="0094627F">
        <w:rPr>
          <w:rFonts w:ascii="Arial" w:hAnsi="Arial" w:cs="Arial"/>
          <w:b/>
          <w:sz w:val="20"/>
        </w:rPr>
        <w:t>Số dư bên Nợ:</w:t>
      </w:r>
      <w:r w:rsidRPr="0004295D">
        <w:rPr>
          <w:rFonts w:ascii="Arial" w:hAnsi="Arial" w:cs="Arial"/>
          <w:sz w:val="20"/>
        </w:rPr>
        <w:t xml:space="preserve"> </w:t>
      </w:r>
      <w:r>
        <w:rPr>
          <w:rFonts w:ascii="Arial" w:hAnsi="Arial" w:cs="Arial"/>
          <w:sz w:val="20"/>
          <w:lang w:val="en-US"/>
        </w:rPr>
        <w:t>S</w:t>
      </w:r>
      <w:r w:rsidRPr="0004295D">
        <w:rPr>
          <w:rFonts w:ascii="Arial" w:hAnsi="Arial" w:cs="Arial"/>
          <w:sz w:val="20"/>
        </w:rPr>
        <w:t>ố phí còn lại chưa sử dụng.</w:t>
      </w:r>
    </w:p>
    <w:p w14:paraId="3EF22914" w14:textId="77777777" w:rsidR="00654624" w:rsidRPr="0094627F" w:rsidRDefault="00654624" w:rsidP="00654624">
      <w:pPr>
        <w:spacing w:before="120"/>
        <w:rPr>
          <w:rFonts w:ascii="Arial" w:hAnsi="Arial" w:cs="Arial"/>
          <w:b/>
          <w:i/>
          <w:sz w:val="20"/>
        </w:rPr>
      </w:pPr>
      <w:r w:rsidRPr="0094627F">
        <w:rPr>
          <w:rFonts w:ascii="Arial" w:hAnsi="Arial" w:cs="Arial"/>
          <w:b/>
          <w:i/>
          <w:sz w:val="20"/>
        </w:rPr>
        <w:t>Tài khoản 014- Phí được khấu trừ, để lại, có 2 tài khoản cấp 2:</w:t>
      </w:r>
    </w:p>
    <w:p w14:paraId="6B1EB017"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w:t>
      </w:r>
      <w:r w:rsidRPr="0094627F">
        <w:rPr>
          <w:rFonts w:ascii="Arial" w:hAnsi="Arial" w:cs="Arial"/>
          <w:i/>
          <w:sz w:val="20"/>
        </w:rPr>
        <w:t>Tài khoản 0141- Chi thường xuyên:</w:t>
      </w:r>
      <w:r w:rsidRPr="0004295D">
        <w:rPr>
          <w:rFonts w:ascii="Arial" w:hAnsi="Arial" w:cs="Arial"/>
          <w:sz w:val="20"/>
        </w:rPr>
        <w:t xml:space="preserve"> Phản ánh số chi hoạt động thường xuyên từ số phí được khấu trừ, để lại.</w:t>
      </w:r>
    </w:p>
    <w:p w14:paraId="13565BAB"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w:t>
      </w:r>
      <w:r w:rsidRPr="0094627F">
        <w:rPr>
          <w:rFonts w:ascii="Arial" w:hAnsi="Arial" w:cs="Arial"/>
          <w:i/>
          <w:sz w:val="20"/>
        </w:rPr>
        <w:t>Tài khoản 0142- Chi không thường xuyên:</w:t>
      </w:r>
      <w:r w:rsidRPr="0004295D">
        <w:rPr>
          <w:rFonts w:ascii="Arial" w:hAnsi="Arial" w:cs="Arial"/>
          <w:sz w:val="20"/>
        </w:rPr>
        <w:t xml:space="preserve"> Phản ánh số chi hoạt động không thường xuyên từ số phí được khấu trừ, để lại.</w:t>
      </w:r>
    </w:p>
    <w:p w14:paraId="73076597" w14:textId="77777777" w:rsidR="00654624" w:rsidRPr="0094627F" w:rsidRDefault="00654624" w:rsidP="00654624">
      <w:pPr>
        <w:spacing w:before="120"/>
        <w:rPr>
          <w:rFonts w:ascii="Arial" w:hAnsi="Arial" w:cs="Arial"/>
          <w:b/>
          <w:sz w:val="20"/>
        </w:rPr>
      </w:pPr>
      <w:r w:rsidRPr="0094627F">
        <w:rPr>
          <w:rFonts w:ascii="Arial" w:hAnsi="Arial" w:cs="Arial"/>
          <w:b/>
          <w:sz w:val="20"/>
        </w:rPr>
        <w:t>3- Phương pháp hạch toán kế toán một số hoạt động kinh tế chủ yếu</w:t>
      </w:r>
    </w:p>
    <w:p w14:paraId="7DD15414" w14:textId="77777777" w:rsidR="00654624" w:rsidRPr="0004295D" w:rsidRDefault="00654624" w:rsidP="00654624">
      <w:pPr>
        <w:spacing w:before="120"/>
        <w:rPr>
          <w:rFonts w:ascii="Arial" w:hAnsi="Arial" w:cs="Arial"/>
          <w:sz w:val="20"/>
        </w:rPr>
      </w:pPr>
      <w:r w:rsidRPr="0004295D">
        <w:rPr>
          <w:rFonts w:ascii="Arial" w:hAnsi="Arial" w:cs="Arial"/>
          <w:sz w:val="20"/>
        </w:rPr>
        <w:t>3.1- Khi xác định được số phí được khấu trừ, để lại đơn vị theo quy định hiện hành, ghi:</w:t>
      </w:r>
    </w:p>
    <w:p w14:paraId="629377C7" w14:textId="77777777" w:rsidR="00654624" w:rsidRPr="0004295D" w:rsidRDefault="00654624" w:rsidP="00654624">
      <w:pPr>
        <w:spacing w:before="120"/>
        <w:rPr>
          <w:rFonts w:ascii="Arial" w:hAnsi="Arial" w:cs="Arial"/>
          <w:sz w:val="20"/>
        </w:rPr>
      </w:pPr>
      <w:r w:rsidRPr="0004295D">
        <w:rPr>
          <w:rFonts w:ascii="Arial" w:hAnsi="Arial" w:cs="Arial"/>
          <w:sz w:val="20"/>
        </w:rPr>
        <w:t>Nợ TK 014- Phí được khấu trừ, để lại (0141, 0142).</w:t>
      </w:r>
    </w:p>
    <w:p w14:paraId="4E66F884" w14:textId="77777777" w:rsidR="00654624" w:rsidRDefault="00654624" w:rsidP="00654624">
      <w:pPr>
        <w:spacing w:before="120"/>
        <w:rPr>
          <w:rFonts w:ascii="Arial" w:hAnsi="Arial" w:cs="Arial"/>
          <w:sz w:val="20"/>
          <w:lang w:val="en-US"/>
        </w:rPr>
      </w:pPr>
      <w:r w:rsidRPr="0004295D">
        <w:rPr>
          <w:rFonts w:ascii="Arial" w:hAnsi="Arial" w:cs="Arial"/>
          <w:sz w:val="20"/>
        </w:rPr>
        <w:t>3.2- Khi đơn vị sử dụng số phí được khấu trừ, để lại, ghi:</w:t>
      </w:r>
    </w:p>
    <w:p w14:paraId="5F58B705" w14:textId="77777777" w:rsidR="00654624" w:rsidRPr="0004295D" w:rsidRDefault="00654624" w:rsidP="00654624">
      <w:pPr>
        <w:spacing w:before="120"/>
        <w:rPr>
          <w:rFonts w:ascii="Arial" w:hAnsi="Arial" w:cs="Arial"/>
          <w:sz w:val="20"/>
        </w:rPr>
      </w:pPr>
      <w:r>
        <w:rPr>
          <w:rFonts w:ascii="Arial" w:hAnsi="Arial" w:cs="Arial"/>
          <w:sz w:val="20"/>
          <w:lang w:val="en-US"/>
        </w:rPr>
        <w:tab/>
      </w:r>
      <w:r>
        <w:rPr>
          <w:rFonts w:ascii="Arial" w:hAnsi="Arial" w:cs="Arial"/>
          <w:sz w:val="20"/>
        </w:rPr>
        <w:t>Có TK</w:t>
      </w:r>
      <w:r w:rsidRPr="0004295D">
        <w:rPr>
          <w:rFonts w:ascii="Arial" w:hAnsi="Arial" w:cs="Arial"/>
          <w:sz w:val="20"/>
        </w:rPr>
        <w:t xml:space="preserve"> 014- Phí được khấu trừ, để lại (0141, 0142).</w:t>
      </w:r>
    </w:p>
    <w:p w14:paraId="69721733" w14:textId="77777777" w:rsidR="00654624" w:rsidRPr="0094627F" w:rsidRDefault="00654624" w:rsidP="00654624">
      <w:pPr>
        <w:spacing w:before="120"/>
        <w:jc w:val="center"/>
        <w:rPr>
          <w:rFonts w:ascii="Arial" w:hAnsi="Arial" w:cs="Arial"/>
          <w:b/>
          <w:sz w:val="20"/>
        </w:rPr>
      </w:pPr>
      <w:r w:rsidRPr="0094627F">
        <w:rPr>
          <w:rFonts w:ascii="Arial" w:hAnsi="Arial" w:cs="Arial"/>
          <w:b/>
          <w:sz w:val="20"/>
        </w:rPr>
        <w:t>TÀI KHOẢN 018</w:t>
      </w:r>
    </w:p>
    <w:p w14:paraId="58F0FE4E" w14:textId="77777777" w:rsidR="00654624" w:rsidRPr="0094627F" w:rsidRDefault="00654624" w:rsidP="00654624">
      <w:pPr>
        <w:spacing w:before="120"/>
        <w:jc w:val="center"/>
        <w:rPr>
          <w:rFonts w:ascii="Arial" w:hAnsi="Arial" w:cs="Arial"/>
          <w:b/>
          <w:sz w:val="20"/>
          <w:lang w:val="en-US"/>
        </w:rPr>
      </w:pPr>
      <w:r w:rsidRPr="0094627F">
        <w:rPr>
          <w:rFonts w:ascii="Arial" w:hAnsi="Arial" w:cs="Arial"/>
          <w:b/>
          <w:sz w:val="20"/>
        </w:rPr>
        <w:t>THU HOẠT ĐỘNG KHÁC ĐƯỢC Đ</w:t>
      </w:r>
      <w:r>
        <w:rPr>
          <w:rFonts w:ascii="Arial" w:hAnsi="Arial" w:cs="Arial"/>
          <w:b/>
          <w:sz w:val="20"/>
          <w:lang w:val="en-US"/>
        </w:rPr>
        <w:t>Ể</w:t>
      </w:r>
      <w:r w:rsidRPr="0094627F">
        <w:rPr>
          <w:rFonts w:ascii="Arial" w:hAnsi="Arial" w:cs="Arial"/>
          <w:b/>
          <w:sz w:val="20"/>
        </w:rPr>
        <w:t xml:space="preserve"> LẠI</w:t>
      </w:r>
    </w:p>
    <w:p w14:paraId="3058DD10" w14:textId="77777777" w:rsidR="00654624" w:rsidRPr="0094627F" w:rsidRDefault="00654624" w:rsidP="00654624">
      <w:pPr>
        <w:spacing w:before="120"/>
        <w:rPr>
          <w:rFonts w:ascii="Arial" w:hAnsi="Arial" w:cs="Arial"/>
          <w:b/>
          <w:sz w:val="20"/>
        </w:rPr>
      </w:pPr>
      <w:r w:rsidRPr="0094627F">
        <w:rPr>
          <w:rFonts w:ascii="Arial" w:hAnsi="Arial" w:cs="Arial"/>
          <w:b/>
          <w:sz w:val="20"/>
        </w:rPr>
        <w:t>1- Nguyên tắc hạch toán</w:t>
      </w:r>
    </w:p>
    <w:p w14:paraId="5C2589C6" w14:textId="77777777" w:rsidR="00654624" w:rsidRPr="0004295D" w:rsidRDefault="00654624" w:rsidP="00654624">
      <w:pPr>
        <w:spacing w:before="120"/>
        <w:rPr>
          <w:rFonts w:ascii="Arial" w:hAnsi="Arial" w:cs="Arial"/>
          <w:sz w:val="20"/>
        </w:rPr>
      </w:pPr>
      <w:r w:rsidRPr="0004295D">
        <w:rPr>
          <w:rFonts w:ascii="Arial" w:hAnsi="Arial" w:cs="Arial"/>
          <w:sz w:val="20"/>
        </w:rPr>
        <w:t>1.1- Tài khoản này dùng cho các đơn vị hành chính, sự nghiệp phản ánh các khoản thu hoạt động khác được để lại đơn vị mà được cơ quan có thẩm quyền giao dự toán (hoặc không giao dự toán) và yêu cầu phải báo cáo quyết toán theo mục lục NSNN.</w:t>
      </w:r>
    </w:p>
    <w:p w14:paraId="27235E67" w14:textId="77777777" w:rsidR="00654624" w:rsidRPr="0004295D" w:rsidRDefault="00654624" w:rsidP="00654624">
      <w:pPr>
        <w:spacing w:before="120"/>
        <w:rPr>
          <w:rFonts w:ascii="Arial" w:hAnsi="Arial" w:cs="Arial"/>
          <w:sz w:val="20"/>
        </w:rPr>
      </w:pPr>
      <w:r w:rsidRPr="0004295D">
        <w:rPr>
          <w:rFonts w:ascii="Arial" w:hAnsi="Arial" w:cs="Arial"/>
          <w:sz w:val="20"/>
        </w:rPr>
        <w:t>1.2- Khi chi cho các hoạt động theo quy định từ nguồn thu hoạt động khác được để lại phải hạch toán theo Mục lục NSNN. Khi báo cáo quyết toán đơn vị phải báo cáo số thực chi từ nguồn thu hoạt động khác;</w:t>
      </w:r>
    </w:p>
    <w:p w14:paraId="12E9575C"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1.3- Khi mua sắm nguyên liệu, vật liệu, công cụ, dụng cụ nhập kho hoặc đầu tư, mua sắm TSCĐ từ nguồn thu hoạt động khác được để lại, đơn vị phản ánh </w:t>
      </w:r>
      <w:r>
        <w:rPr>
          <w:rFonts w:ascii="Arial" w:hAnsi="Arial" w:cs="Arial"/>
          <w:sz w:val="20"/>
        </w:rPr>
        <w:t>Có TK</w:t>
      </w:r>
      <w:r w:rsidRPr="0004295D">
        <w:rPr>
          <w:rFonts w:ascii="Arial" w:hAnsi="Arial" w:cs="Arial"/>
          <w:sz w:val="20"/>
        </w:rPr>
        <w:t xml:space="preserve"> 018- Thu hoạt động khác được để lại theo số tiền thực chi.</w:t>
      </w:r>
    </w:p>
    <w:p w14:paraId="1CC911E8" w14:textId="77777777" w:rsidR="00654624" w:rsidRPr="0094627F" w:rsidRDefault="00654624" w:rsidP="00654624">
      <w:pPr>
        <w:spacing w:before="120"/>
        <w:rPr>
          <w:rFonts w:ascii="Arial" w:hAnsi="Arial" w:cs="Arial"/>
          <w:b/>
          <w:sz w:val="20"/>
        </w:rPr>
      </w:pPr>
      <w:r w:rsidRPr="0094627F">
        <w:rPr>
          <w:rFonts w:ascii="Arial" w:hAnsi="Arial" w:cs="Arial"/>
          <w:b/>
          <w:sz w:val="20"/>
        </w:rPr>
        <w:t>2- Kết cấu và nội dung phản ánh của Tài khoản 018- Thu hoạt động khác được để lại</w:t>
      </w:r>
    </w:p>
    <w:p w14:paraId="68C0AE92" w14:textId="77777777" w:rsidR="00654624" w:rsidRPr="0004295D" w:rsidRDefault="00654624" w:rsidP="00654624">
      <w:pPr>
        <w:spacing w:before="120"/>
        <w:rPr>
          <w:rFonts w:ascii="Arial" w:hAnsi="Arial" w:cs="Arial"/>
          <w:sz w:val="20"/>
        </w:rPr>
      </w:pPr>
      <w:r w:rsidRPr="0094627F">
        <w:rPr>
          <w:rFonts w:ascii="Arial" w:hAnsi="Arial" w:cs="Arial"/>
          <w:b/>
          <w:sz w:val="20"/>
        </w:rPr>
        <w:t>Bên Nợ:</w:t>
      </w:r>
      <w:r w:rsidRPr="0004295D">
        <w:rPr>
          <w:rFonts w:ascii="Arial" w:hAnsi="Arial" w:cs="Arial"/>
          <w:sz w:val="20"/>
        </w:rPr>
        <w:t xml:space="preserve"> </w:t>
      </w:r>
      <w:r>
        <w:rPr>
          <w:rFonts w:ascii="Arial" w:hAnsi="Arial" w:cs="Arial"/>
          <w:sz w:val="20"/>
          <w:lang w:val="en-US"/>
        </w:rPr>
        <w:t>S</w:t>
      </w:r>
      <w:r w:rsidRPr="0004295D">
        <w:rPr>
          <w:rFonts w:ascii="Arial" w:hAnsi="Arial" w:cs="Arial"/>
          <w:sz w:val="20"/>
        </w:rPr>
        <w:t>ố thu hoạt động khác được để lại đơn vị.</w:t>
      </w:r>
    </w:p>
    <w:p w14:paraId="42F60735" w14:textId="77777777" w:rsidR="00654624" w:rsidRPr="0004295D" w:rsidRDefault="00654624" w:rsidP="00654624">
      <w:pPr>
        <w:spacing w:before="120"/>
        <w:rPr>
          <w:rFonts w:ascii="Arial" w:hAnsi="Arial" w:cs="Arial"/>
          <w:sz w:val="20"/>
        </w:rPr>
      </w:pPr>
      <w:r w:rsidRPr="0094627F">
        <w:rPr>
          <w:rFonts w:ascii="Arial" w:hAnsi="Arial" w:cs="Arial"/>
          <w:b/>
          <w:sz w:val="20"/>
        </w:rPr>
        <w:t>Bên Có:</w:t>
      </w:r>
      <w:r w:rsidRPr="0004295D">
        <w:rPr>
          <w:rFonts w:ascii="Arial" w:hAnsi="Arial" w:cs="Arial"/>
          <w:sz w:val="20"/>
        </w:rPr>
        <w:t xml:space="preserve"> </w:t>
      </w:r>
      <w:r>
        <w:rPr>
          <w:rFonts w:ascii="Arial" w:hAnsi="Arial" w:cs="Arial"/>
          <w:sz w:val="20"/>
          <w:lang w:val="en-US"/>
        </w:rPr>
        <w:t>S</w:t>
      </w:r>
      <w:r w:rsidRPr="0004295D">
        <w:rPr>
          <w:rFonts w:ascii="Arial" w:hAnsi="Arial" w:cs="Arial"/>
          <w:sz w:val="20"/>
        </w:rPr>
        <w:t>ố đã sử dụng từ nguồn thu hoạt động khác theo quy định.</w:t>
      </w:r>
    </w:p>
    <w:p w14:paraId="737F52DE" w14:textId="77777777" w:rsidR="00654624" w:rsidRPr="0004295D" w:rsidRDefault="00654624" w:rsidP="00654624">
      <w:pPr>
        <w:spacing w:before="120"/>
        <w:rPr>
          <w:rFonts w:ascii="Arial" w:hAnsi="Arial" w:cs="Arial"/>
          <w:sz w:val="20"/>
        </w:rPr>
      </w:pPr>
      <w:r w:rsidRPr="0094627F">
        <w:rPr>
          <w:rFonts w:ascii="Arial" w:hAnsi="Arial" w:cs="Arial"/>
          <w:b/>
          <w:sz w:val="20"/>
        </w:rPr>
        <w:t>Số dư bên Nợ:</w:t>
      </w:r>
      <w:r w:rsidRPr="0004295D">
        <w:rPr>
          <w:rFonts w:ascii="Arial" w:hAnsi="Arial" w:cs="Arial"/>
          <w:sz w:val="20"/>
        </w:rPr>
        <w:t xml:space="preserve"> </w:t>
      </w:r>
      <w:r>
        <w:rPr>
          <w:rFonts w:ascii="Arial" w:hAnsi="Arial" w:cs="Arial"/>
          <w:sz w:val="20"/>
          <w:lang w:val="en-US"/>
        </w:rPr>
        <w:t>S</w:t>
      </w:r>
      <w:r w:rsidRPr="0004295D">
        <w:rPr>
          <w:rFonts w:ascii="Arial" w:hAnsi="Arial" w:cs="Arial"/>
          <w:sz w:val="20"/>
        </w:rPr>
        <w:t>ố thu hoạt động khác còn lại chưa sử dụng.</w:t>
      </w:r>
    </w:p>
    <w:p w14:paraId="769B0DF3" w14:textId="77777777" w:rsidR="00654624" w:rsidRPr="005B4A95" w:rsidRDefault="00654624" w:rsidP="00654624">
      <w:pPr>
        <w:spacing w:before="120"/>
        <w:rPr>
          <w:rFonts w:ascii="Arial" w:hAnsi="Arial" w:cs="Arial"/>
          <w:b/>
          <w:i/>
          <w:sz w:val="20"/>
        </w:rPr>
      </w:pPr>
      <w:r w:rsidRPr="005B4A95">
        <w:rPr>
          <w:rFonts w:ascii="Arial" w:hAnsi="Arial" w:cs="Arial"/>
          <w:b/>
          <w:i/>
          <w:sz w:val="20"/>
        </w:rPr>
        <w:t>Tài khoản 018- Thu hoạt động khác được để lại, có 2 tài khoản cấp 2:</w:t>
      </w:r>
    </w:p>
    <w:p w14:paraId="3573147F"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w:t>
      </w:r>
      <w:r w:rsidRPr="001C556C">
        <w:rPr>
          <w:rFonts w:ascii="Arial" w:hAnsi="Arial" w:cs="Arial"/>
          <w:i/>
          <w:sz w:val="20"/>
        </w:rPr>
        <w:t>Tài khoản 0181- Chi thường xuyên:</w:t>
      </w:r>
      <w:r w:rsidRPr="0004295D">
        <w:rPr>
          <w:rFonts w:ascii="Arial" w:hAnsi="Arial" w:cs="Arial"/>
          <w:sz w:val="20"/>
        </w:rPr>
        <w:t xml:space="preserve"> Phản ánh số chi hoạt động thường xuyên từ số thu hoạt động khác để lại đơn vị.</w:t>
      </w:r>
    </w:p>
    <w:p w14:paraId="1AE6114C"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w:t>
      </w:r>
      <w:r w:rsidRPr="001C556C">
        <w:rPr>
          <w:rFonts w:ascii="Arial" w:hAnsi="Arial" w:cs="Arial"/>
          <w:i/>
          <w:sz w:val="20"/>
        </w:rPr>
        <w:t>Tài khoản 0182- Ch</w:t>
      </w:r>
      <w:r w:rsidRPr="001C556C">
        <w:rPr>
          <w:rFonts w:ascii="Arial" w:hAnsi="Arial" w:cs="Arial"/>
          <w:i/>
          <w:sz w:val="20"/>
          <w:lang w:val="en-US"/>
        </w:rPr>
        <w:t>i</w:t>
      </w:r>
      <w:r w:rsidRPr="001C556C">
        <w:rPr>
          <w:rFonts w:ascii="Arial" w:hAnsi="Arial" w:cs="Arial"/>
          <w:i/>
          <w:sz w:val="20"/>
        </w:rPr>
        <w:t xml:space="preserve"> không thường xuyên:</w:t>
      </w:r>
      <w:r w:rsidRPr="0004295D">
        <w:rPr>
          <w:rFonts w:ascii="Arial" w:hAnsi="Arial" w:cs="Arial"/>
          <w:sz w:val="20"/>
        </w:rPr>
        <w:t xml:space="preserve"> Phản ánh số chi hoạt động không thường xuyên từ số thu hoạt động khác để lại đơn vị.</w:t>
      </w:r>
    </w:p>
    <w:p w14:paraId="07325D31" w14:textId="77777777" w:rsidR="00654624" w:rsidRPr="001C556C" w:rsidRDefault="00654624" w:rsidP="00654624">
      <w:pPr>
        <w:spacing w:before="120"/>
        <w:rPr>
          <w:rFonts w:ascii="Arial" w:hAnsi="Arial" w:cs="Arial"/>
          <w:b/>
          <w:sz w:val="20"/>
        </w:rPr>
      </w:pPr>
      <w:r w:rsidRPr="001C556C">
        <w:rPr>
          <w:rFonts w:ascii="Arial" w:hAnsi="Arial" w:cs="Arial"/>
          <w:b/>
          <w:sz w:val="20"/>
        </w:rPr>
        <w:t>3- Phương pháp hạch toán kế toán một số hoạt động kinh tế chủ yếu</w:t>
      </w:r>
    </w:p>
    <w:p w14:paraId="322DC657" w14:textId="77777777" w:rsidR="00654624" w:rsidRPr="0004295D" w:rsidRDefault="00654624" w:rsidP="00654624">
      <w:pPr>
        <w:spacing w:before="120"/>
        <w:rPr>
          <w:rFonts w:ascii="Arial" w:hAnsi="Arial" w:cs="Arial"/>
          <w:sz w:val="20"/>
        </w:rPr>
      </w:pPr>
      <w:r w:rsidRPr="0004295D">
        <w:rPr>
          <w:rFonts w:ascii="Arial" w:hAnsi="Arial" w:cs="Arial"/>
          <w:sz w:val="20"/>
        </w:rPr>
        <w:t>3.1- Khi xác định được số thu hoạt động khác được để lại đơn vị theo quy định hiện hành, ghi:</w:t>
      </w:r>
    </w:p>
    <w:p w14:paraId="211ED186" w14:textId="77777777" w:rsidR="00654624" w:rsidRPr="0004295D" w:rsidRDefault="00654624" w:rsidP="00654624">
      <w:pPr>
        <w:spacing w:before="120"/>
        <w:rPr>
          <w:rFonts w:ascii="Arial" w:hAnsi="Arial" w:cs="Arial"/>
          <w:sz w:val="20"/>
        </w:rPr>
      </w:pPr>
      <w:r w:rsidRPr="0004295D">
        <w:rPr>
          <w:rFonts w:ascii="Arial" w:hAnsi="Arial" w:cs="Arial"/>
          <w:sz w:val="20"/>
        </w:rPr>
        <w:t>Nợ TK 018- Thu hoạt động khác được để lại (0181, 0182).</w:t>
      </w:r>
    </w:p>
    <w:p w14:paraId="3658B3F5" w14:textId="77777777" w:rsidR="00654624" w:rsidRPr="0004295D" w:rsidRDefault="00654624" w:rsidP="00654624">
      <w:pPr>
        <w:spacing w:before="120"/>
        <w:rPr>
          <w:rFonts w:ascii="Arial" w:hAnsi="Arial" w:cs="Arial"/>
          <w:sz w:val="20"/>
        </w:rPr>
      </w:pPr>
      <w:r w:rsidRPr="0004295D">
        <w:rPr>
          <w:rFonts w:ascii="Arial" w:hAnsi="Arial" w:cs="Arial"/>
          <w:sz w:val="20"/>
        </w:rPr>
        <w:t>3.2- Khi đơn vị sử dụng số thu hoạt động khác được để lại, ghi:</w:t>
      </w:r>
    </w:p>
    <w:p w14:paraId="03FC9347" w14:textId="77777777" w:rsidR="00654624" w:rsidRPr="0004295D" w:rsidRDefault="00654624" w:rsidP="00654624">
      <w:pPr>
        <w:spacing w:before="120"/>
        <w:rPr>
          <w:rFonts w:ascii="Arial" w:hAnsi="Arial" w:cs="Arial"/>
          <w:sz w:val="20"/>
        </w:rPr>
      </w:pPr>
      <w:r>
        <w:rPr>
          <w:rFonts w:ascii="Arial" w:hAnsi="Arial" w:cs="Arial"/>
          <w:sz w:val="20"/>
        </w:rPr>
        <w:tab/>
        <w:t>Có TK</w:t>
      </w:r>
      <w:r w:rsidRPr="0004295D">
        <w:rPr>
          <w:rFonts w:ascii="Arial" w:hAnsi="Arial" w:cs="Arial"/>
          <w:sz w:val="20"/>
        </w:rPr>
        <w:t xml:space="preserve"> 018- Thu hoạt động khác được để lại (0181,</w:t>
      </w:r>
      <w:r>
        <w:rPr>
          <w:rFonts w:ascii="Arial" w:hAnsi="Arial" w:cs="Arial"/>
          <w:sz w:val="20"/>
          <w:lang w:val="en-US"/>
        </w:rPr>
        <w:t xml:space="preserve"> </w:t>
      </w:r>
      <w:r w:rsidRPr="0004295D">
        <w:rPr>
          <w:rFonts w:ascii="Arial" w:hAnsi="Arial" w:cs="Arial"/>
          <w:sz w:val="20"/>
        </w:rPr>
        <w:t>0182).</w:t>
      </w:r>
    </w:p>
    <w:p w14:paraId="0BAAB308" w14:textId="77777777" w:rsidR="00654624" w:rsidRDefault="00654624" w:rsidP="00654624">
      <w:pPr>
        <w:spacing w:before="120"/>
        <w:jc w:val="right"/>
        <w:rPr>
          <w:rFonts w:ascii="Arial" w:hAnsi="Arial" w:cs="Arial"/>
          <w:b/>
          <w:sz w:val="20"/>
          <w:lang w:val="en-US"/>
        </w:rPr>
      </w:pPr>
    </w:p>
    <w:p w14:paraId="2EA30223" w14:textId="77777777" w:rsidR="00654624" w:rsidRPr="00A522ED" w:rsidRDefault="00654624" w:rsidP="00654624">
      <w:pPr>
        <w:spacing w:before="120"/>
        <w:jc w:val="center"/>
        <w:rPr>
          <w:rFonts w:ascii="Arial" w:hAnsi="Arial" w:cs="Arial"/>
          <w:b/>
          <w:szCs w:val="20"/>
        </w:rPr>
      </w:pPr>
      <w:r>
        <w:rPr>
          <w:rFonts w:ascii="Arial" w:hAnsi="Arial" w:cs="Arial"/>
          <w:b/>
          <w:szCs w:val="20"/>
        </w:rPr>
        <w:t>PHỤ LỤC SỐ 03</w:t>
      </w:r>
    </w:p>
    <w:p w14:paraId="3E95D673" w14:textId="77777777" w:rsidR="00654624" w:rsidRPr="001C556C" w:rsidRDefault="00654624" w:rsidP="00654624">
      <w:pPr>
        <w:spacing w:before="120"/>
        <w:jc w:val="center"/>
        <w:rPr>
          <w:rFonts w:ascii="Arial" w:hAnsi="Arial" w:cs="Arial"/>
          <w:i/>
          <w:sz w:val="20"/>
        </w:rPr>
      </w:pPr>
      <w:r w:rsidRPr="009C1623">
        <w:rPr>
          <w:rFonts w:ascii="Arial" w:hAnsi="Arial" w:cs="Arial"/>
          <w:sz w:val="20"/>
        </w:rPr>
        <w:t>HỆ THỐNG SỔ KẾ TOÁN</w:t>
      </w:r>
      <w:r>
        <w:rPr>
          <w:rFonts w:ascii="Arial" w:hAnsi="Arial" w:cs="Arial"/>
          <w:sz w:val="20"/>
          <w:lang w:val="en-US"/>
        </w:rPr>
        <w:br/>
      </w:r>
      <w:r w:rsidRPr="001C556C">
        <w:rPr>
          <w:rFonts w:ascii="Arial" w:hAnsi="Arial" w:cs="Arial"/>
          <w:i/>
          <w:sz w:val="20"/>
        </w:rPr>
        <w:t>(Ban hành kèm theo Thông tư số 107/2017/TT-BTC ngày 10/10/2017 của Bộ Tài chính về việc Hướng dẫn chế độ kế toán hành chính, sự nghiệp)</w:t>
      </w:r>
    </w:p>
    <w:p w14:paraId="1550DC89" w14:textId="77777777" w:rsidR="00654624" w:rsidRPr="009C1623" w:rsidRDefault="00654624" w:rsidP="00654624">
      <w:pPr>
        <w:spacing w:before="120"/>
        <w:rPr>
          <w:rFonts w:ascii="Arial" w:hAnsi="Arial" w:cs="Arial"/>
          <w:b/>
          <w:sz w:val="20"/>
        </w:rPr>
      </w:pPr>
      <w:r w:rsidRPr="009C1623">
        <w:rPr>
          <w:rFonts w:ascii="Arial" w:hAnsi="Arial" w:cs="Arial"/>
          <w:b/>
          <w:sz w:val="20"/>
        </w:rPr>
        <w:t>I. DANH MỤC S</w:t>
      </w:r>
      <w:r>
        <w:rPr>
          <w:rFonts w:ascii="Arial" w:hAnsi="Arial" w:cs="Arial"/>
          <w:b/>
          <w:sz w:val="20"/>
          <w:lang w:val="en-US"/>
        </w:rPr>
        <w:t>Ổ</w:t>
      </w:r>
      <w:r w:rsidRPr="009C1623">
        <w:rPr>
          <w:rFonts w:ascii="Arial" w:hAnsi="Arial" w:cs="Arial"/>
          <w:b/>
          <w:sz w:val="20"/>
        </w:rPr>
        <w:t xml:space="preserve"> KẾ TOÁN</w:t>
      </w:r>
    </w:p>
    <w:tbl>
      <w:tblPr>
        <w:tblW w:w="5000" w:type="pct"/>
        <w:tblCellMar>
          <w:left w:w="0" w:type="dxa"/>
          <w:right w:w="0" w:type="dxa"/>
        </w:tblCellMar>
        <w:tblLook w:val="0000" w:firstRow="0" w:lastRow="0" w:firstColumn="0" w:lastColumn="0" w:noHBand="0" w:noVBand="0"/>
      </w:tblPr>
      <w:tblGrid>
        <w:gridCol w:w="693"/>
        <w:gridCol w:w="3676"/>
        <w:gridCol w:w="1731"/>
        <w:gridCol w:w="2530"/>
      </w:tblGrid>
      <w:tr w:rsidR="00654624" w:rsidRPr="009C1623" w14:paraId="0F87E005"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14:paraId="5A2936AE" w14:textId="77777777" w:rsidR="00654624" w:rsidRPr="009C1623" w:rsidRDefault="00654624" w:rsidP="004C336D">
            <w:pPr>
              <w:spacing w:before="120"/>
              <w:jc w:val="center"/>
              <w:rPr>
                <w:rFonts w:ascii="Arial" w:hAnsi="Arial" w:cs="Arial"/>
                <w:b/>
                <w:sz w:val="20"/>
              </w:rPr>
            </w:pPr>
            <w:r w:rsidRPr="009C1623">
              <w:rPr>
                <w:rFonts w:ascii="Arial" w:hAnsi="Arial" w:cs="Arial"/>
                <w:b/>
                <w:sz w:val="20"/>
              </w:rPr>
              <w:t>STT</w:t>
            </w:r>
          </w:p>
        </w:tc>
        <w:tc>
          <w:tcPr>
            <w:tcW w:w="2130" w:type="pct"/>
            <w:tcBorders>
              <w:top w:val="single" w:sz="4" w:space="0" w:color="auto"/>
              <w:left w:val="single" w:sz="4" w:space="0" w:color="auto"/>
              <w:bottom w:val="nil"/>
              <w:right w:val="nil"/>
            </w:tcBorders>
            <w:shd w:val="clear" w:color="auto" w:fill="FFFFFF"/>
            <w:vAlign w:val="center"/>
          </w:tcPr>
          <w:p w14:paraId="7A2392EA" w14:textId="77777777" w:rsidR="00654624" w:rsidRPr="009C1623" w:rsidRDefault="00654624" w:rsidP="004C336D">
            <w:pPr>
              <w:spacing w:before="120"/>
              <w:jc w:val="center"/>
              <w:rPr>
                <w:rFonts w:ascii="Arial" w:hAnsi="Arial" w:cs="Arial"/>
                <w:b/>
                <w:sz w:val="20"/>
              </w:rPr>
            </w:pPr>
            <w:r w:rsidRPr="009C1623">
              <w:rPr>
                <w:rFonts w:ascii="Arial" w:hAnsi="Arial" w:cs="Arial"/>
                <w:b/>
                <w:sz w:val="20"/>
              </w:rPr>
              <w:t>TÊN SỔ</w:t>
            </w:r>
          </w:p>
        </w:tc>
        <w:tc>
          <w:tcPr>
            <w:tcW w:w="1003" w:type="pct"/>
            <w:tcBorders>
              <w:top w:val="single" w:sz="4" w:space="0" w:color="auto"/>
              <w:left w:val="single" w:sz="4" w:space="0" w:color="auto"/>
              <w:bottom w:val="nil"/>
              <w:right w:val="nil"/>
            </w:tcBorders>
            <w:shd w:val="clear" w:color="auto" w:fill="FFFFFF"/>
            <w:vAlign w:val="center"/>
          </w:tcPr>
          <w:p w14:paraId="41C815D1" w14:textId="77777777" w:rsidR="00654624" w:rsidRPr="009C1623" w:rsidRDefault="00654624" w:rsidP="004C336D">
            <w:pPr>
              <w:spacing w:before="120"/>
              <w:jc w:val="center"/>
              <w:rPr>
                <w:rFonts w:ascii="Arial" w:hAnsi="Arial" w:cs="Arial"/>
                <w:b/>
                <w:sz w:val="20"/>
              </w:rPr>
            </w:pPr>
            <w:r w:rsidRPr="009C1623">
              <w:rPr>
                <w:rFonts w:ascii="Arial" w:hAnsi="Arial" w:cs="Arial"/>
                <w:b/>
                <w:sz w:val="20"/>
              </w:rPr>
              <w:t>Ký hiệu mẫu sổ</w:t>
            </w:r>
          </w:p>
        </w:tc>
        <w:tc>
          <w:tcPr>
            <w:tcW w:w="1466" w:type="pct"/>
            <w:tcBorders>
              <w:top w:val="single" w:sz="4" w:space="0" w:color="auto"/>
              <w:left w:val="single" w:sz="4" w:space="0" w:color="auto"/>
              <w:bottom w:val="nil"/>
              <w:right w:val="single" w:sz="4" w:space="0" w:color="auto"/>
            </w:tcBorders>
            <w:shd w:val="clear" w:color="auto" w:fill="FFFFFF"/>
            <w:vAlign w:val="center"/>
          </w:tcPr>
          <w:p w14:paraId="33F9C1AD" w14:textId="77777777" w:rsidR="00654624" w:rsidRPr="009C1623" w:rsidRDefault="00654624" w:rsidP="004C336D">
            <w:pPr>
              <w:spacing w:before="120"/>
              <w:jc w:val="center"/>
              <w:rPr>
                <w:rFonts w:ascii="Arial" w:hAnsi="Arial" w:cs="Arial"/>
                <w:b/>
                <w:sz w:val="20"/>
              </w:rPr>
            </w:pPr>
            <w:r w:rsidRPr="009C1623">
              <w:rPr>
                <w:rFonts w:ascii="Arial" w:hAnsi="Arial" w:cs="Arial"/>
                <w:b/>
                <w:sz w:val="20"/>
              </w:rPr>
              <w:t>Phạm vi áp dụng</w:t>
            </w:r>
          </w:p>
        </w:tc>
      </w:tr>
      <w:tr w:rsidR="00654624" w:rsidRPr="0004295D" w14:paraId="1F6C3087"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14:paraId="6AA9CEF2"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w:t>
            </w:r>
          </w:p>
        </w:tc>
        <w:tc>
          <w:tcPr>
            <w:tcW w:w="2130" w:type="pct"/>
            <w:tcBorders>
              <w:top w:val="single" w:sz="4" w:space="0" w:color="auto"/>
              <w:left w:val="single" w:sz="4" w:space="0" w:color="auto"/>
              <w:bottom w:val="nil"/>
              <w:right w:val="nil"/>
            </w:tcBorders>
            <w:shd w:val="clear" w:color="auto" w:fill="FFFFFF"/>
            <w:vAlign w:val="center"/>
          </w:tcPr>
          <w:p w14:paraId="0F74FD6C"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w:t>
            </w:r>
          </w:p>
        </w:tc>
        <w:tc>
          <w:tcPr>
            <w:tcW w:w="1003" w:type="pct"/>
            <w:tcBorders>
              <w:top w:val="single" w:sz="4" w:space="0" w:color="auto"/>
              <w:left w:val="single" w:sz="4" w:space="0" w:color="auto"/>
              <w:bottom w:val="nil"/>
              <w:right w:val="nil"/>
            </w:tcBorders>
            <w:shd w:val="clear" w:color="auto" w:fill="FFFFFF"/>
            <w:vAlign w:val="center"/>
          </w:tcPr>
          <w:p w14:paraId="162AD41B" w14:textId="77777777" w:rsidR="00654624" w:rsidRPr="0004295D" w:rsidRDefault="00654624" w:rsidP="004C336D">
            <w:pPr>
              <w:spacing w:before="120"/>
              <w:jc w:val="center"/>
              <w:rPr>
                <w:rFonts w:ascii="Arial" w:hAnsi="Arial" w:cs="Arial"/>
                <w:sz w:val="20"/>
              </w:rPr>
            </w:pPr>
            <w:r w:rsidRPr="0004295D">
              <w:rPr>
                <w:rFonts w:ascii="Arial" w:hAnsi="Arial" w:cs="Arial"/>
                <w:sz w:val="20"/>
              </w:rPr>
              <w:t>3</w:t>
            </w:r>
          </w:p>
        </w:tc>
        <w:tc>
          <w:tcPr>
            <w:tcW w:w="1466" w:type="pct"/>
            <w:tcBorders>
              <w:top w:val="single" w:sz="4" w:space="0" w:color="auto"/>
              <w:left w:val="single" w:sz="4" w:space="0" w:color="auto"/>
              <w:bottom w:val="nil"/>
              <w:right w:val="single" w:sz="4" w:space="0" w:color="auto"/>
            </w:tcBorders>
            <w:shd w:val="clear" w:color="auto" w:fill="FFFFFF"/>
            <w:vAlign w:val="center"/>
          </w:tcPr>
          <w:p w14:paraId="0417C84F" w14:textId="77777777" w:rsidR="00654624" w:rsidRPr="0004295D" w:rsidRDefault="00654624" w:rsidP="004C336D">
            <w:pPr>
              <w:spacing w:before="120"/>
              <w:jc w:val="center"/>
              <w:rPr>
                <w:rFonts w:ascii="Arial" w:hAnsi="Arial" w:cs="Arial"/>
                <w:sz w:val="20"/>
              </w:rPr>
            </w:pPr>
            <w:r w:rsidRPr="0004295D">
              <w:rPr>
                <w:rFonts w:ascii="Arial" w:hAnsi="Arial" w:cs="Arial"/>
                <w:sz w:val="20"/>
              </w:rPr>
              <w:t>4</w:t>
            </w:r>
          </w:p>
        </w:tc>
      </w:tr>
      <w:tr w:rsidR="00654624" w:rsidRPr="0004295D" w14:paraId="29057A05"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14:paraId="148E7CDE" w14:textId="77777777" w:rsidR="00654624" w:rsidRPr="009C1623" w:rsidRDefault="00654624" w:rsidP="004C336D">
            <w:pPr>
              <w:spacing w:before="120"/>
              <w:jc w:val="center"/>
              <w:rPr>
                <w:rFonts w:ascii="Arial" w:hAnsi="Arial" w:cs="Arial"/>
                <w:b/>
                <w:sz w:val="20"/>
              </w:rPr>
            </w:pPr>
            <w:r w:rsidRPr="009C1623">
              <w:rPr>
                <w:rFonts w:ascii="Arial" w:hAnsi="Arial" w:cs="Arial"/>
                <w:b/>
                <w:sz w:val="20"/>
              </w:rPr>
              <w:t>I</w:t>
            </w:r>
          </w:p>
        </w:tc>
        <w:tc>
          <w:tcPr>
            <w:tcW w:w="4599" w:type="pct"/>
            <w:gridSpan w:val="3"/>
            <w:tcBorders>
              <w:top w:val="single" w:sz="4" w:space="0" w:color="auto"/>
              <w:left w:val="single" w:sz="4" w:space="0" w:color="auto"/>
              <w:bottom w:val="nil"/>
              <w:right w:val="single" w:sz="4" w:space="0" w:color="auto"/>
            </w:tcBorders>
            <w:shd w:val="clear" w:color="auto" w:fill="FFFFFF"/>
            <w:vAlign w:val="center"/>
          </w:tcPr>
          <w:p w14:paraId="3959119D" w14:textId="77777777" w:rsidR="00654624" w:rsidRPr="009C1623" w:rsidRDefault="00654624" w:rsidP="004C336D">
            <w:pPr>
              <w:spacing w:before="120"/>
              <w:rPr>
                <w:rFonts w:ascii="Arial" w:hAnsi="Arial" w:cs="Arial"/>
                <w:b/>
                <w:sz w:val="20"/>
              </w:rPr>
            </w:pPr>
            <w:r w:rsidRPr="009C1623">
              <w:rPr>
                <w:rFonts w:ascii="Arial" w:hAnsi="Arial" w:cs="Arial"/>
                <w:b/>
                <w:sz w:val="20"/>
              </w:rPr>
              <w:t>S</w:t>
            </w:r>
            <w:r w:rsidRPr="009C1623">
              <w:rPr>
                <w:rFonts w:ascii="Arial" w:hAnsi="Arial" w:cs="Arial"/>
                <w:b/>
                <w:sz w:val="20"/>
                <w:lang w:val="en-US"/>
              </w:rPr>
              <w:t>ổ</w:t>
            </w:r>
            <w:r w:rsidRPr="009C1623">
              <w:rPr>
                <w:rFonts w:ascii="Arial" w:hAnsi="Arial" w:cs="Arial"/>
                <w:b/>
                <w:sz w:val="20"/>
              </w:rPr>
              <w:t xml:space="preserve"> tổng hợp</w:t>
            </w:r>
          </w:p>
        </w:tc>
      </w:tr>
      <w:tr w:rsidR="00654624" w:rsidRPr="0004295D" w14:paraId="48158B53"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14:paraId="5226DE51"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w:t>
            </w:r>
          </w:p>
        </w:tc>
        <w:tc>
          <w:tcPr>
            <w:tcW w:w="2130" w:type="pct"/>
            <w:tcBorders>
              <w:top w:val="single" w:sz="4" w:space="0" w:color="auto"/>
              <w:left w:val="single" w:sz="4" w:space="0" w:color="auto"/>
              <w:bottom w:val="nil"/>
              <w:right w:val="nil"/>
            </w:tcBorders>
            <w:shd w:val="clear" w:color="auto" w:fill="FFFFFF"/>
            <w:vAlign w:val="center"/>
          </w:tcPr>
          <w:p w14:paraId="382BB4B9" w14:textId="77777777" w:rsidR="00654624" w:rsidRPr="0004295D" w:rsidRDefault="00654624" w:rsidP="004C336D">
            <w:pPr>
              <w:spacing w:before="120"/>
              <w:rPr>
                <w:rFonts w:ascii="Arial" w:hAnsi="Arial" w:cs="Arial"/>
                <w:sz w:val="20"/>
              </w:rPr>
            </w:pPr>
            <w:r w:rsidRPr="0004295D">
              <w:rPr>
                <w:rFonts w:ascii="Arial" w:hAnsi="Arial" w:cs="Arial"/>
                <w:sz w:val="20"/>
              </w:rPr>
              <w:t>Nhật ký - Sổ Cái</w:t>
            </w:r>
          </w:p>
        </w:tc>
        <w:tc>
          <w:tcPr>
            <w:tcW w:w="1003" w:type="pct"/>
            <w:tcBorders>
              <w:top w:val="single" w:sz="4" w:space="0" w:color="auto"/>
              <w:left w:val="single" w:sz="4" w:space="0" w:color="auto"/>
              <w:bottom w:val="nil"/>
              <w:right w:val="nil"/>
            </w:tcBorders>
            <w:shd w:val="clear" w:color="auto" w:fill="FFFFFF"/>
            <w:vAlign w:val="center"/>
          </w:tcPr>
          <w:p w14:paraId="7FC0FB3D" w14:textId="77777777" w:rsidR="00654624" w:rsidRPr="0004295D" w:rsidRDefault="00654624" w:rsidP="004C336D">
            <w:pPr>
              <w:spacing w:before="120"/>
              <w:jc w:val="center"/>
              <w:rPr>
                <w:rFonts w:ascii="Arial" w:hAnsi="Arial" w:cs="Arial"/>
                <w:sz w:val="20"/>
              </w:rPr>
            </w:pPr>
            <w:r w:rsidRPr="0004295D">
              <w:rPr>
                <w:rFonts w:ascii="Arial" w:hAnsi="Arial" w:cs="Arial"/>
                <w:sz w:val="20"/>
              </w:rPr>
              <w:t>S01-H</w:t>
            </w:r>
          </w:p>
        </w:tc>
        <w:tc>
          <w:tcPr>
            <w:tcW w:w="1466" w:type="pct"/>
            <w:tcBorders>
              <w:top w:val="single" w:sz="4" w:space="0" w:color="auto"/>
              <w:left w:val="single" w:sz="4" w:space="0" w:color="auto"/>
              <w:bottom w:val="nil"/>
              <w:right w:val="single" w:sz="4" w:space="0" w:color="auto"/>
            </w:tcBorders>
            <w:shd w:val="clear" w:color="auto" w:fill="FFFFFF"/>
            <w:vAlign w:val="center"/>
          </w:tcPr>
          <w:p w14:paraId="297351CA" w14:textId="77777777" w:rsidR="00654624" w:rsidRPr="0004295D" w:rsidRDefault="00654624" w:rsidP="004C336D">
            <w:pPr>
              <w:spacing w:before="120"/>
              <w:jc w:val="center"/>
              <w:rPr>
                <w:rFonts w:ascii="Arial" w:hAnsi="Arial" w:cs="Arial"/>
                <w:sz w:val="20"/>
              </w:rPr>
            </w:pPr>
          </w:p>
        </w:tc>
      </w:tr>
      <w:tr w:rsidR="00654624" w:rsidRPr="0004295D" w14:paraId="3D81E8CA"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14:paraId="7D8EB9ED"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w:t>
            </w:r>
          </w:p>
        </w:tc>
        <w:tc>
          <w:tcPr>
            <w:tcW w:w="2130" w:type="pct"/>
            <w:tcBorders>
              <w:top w:val="single" w:sz="4" w:space="0" w:color="auto"/>
              <w:left w:val="single" w:sz="4" w:space="0" w:color="auto"/>
              <w:bottom w:val="nil"/>
              <w:right w:val="nil"/>
            </w:tcBorders>
            <w:shd w:val="clear" w:color="auto" w:fill="FFFFFF"/>
            <w:vAlign w:val="center"/>
          </w:tcPr>
          <w:p w14:paraId="677FC3F0" w14:textId="77777777" w:rsidR="00654624" w:rsidRPr="0004295D" w:rsidRDefault="00654624" w:rsidP="004C336D">
            <w:pPr>
              <w:spacing w:before="120"/>
              <w:rPr>
                <w:rFonts w:ascii="Arial" w:hAnsi="Arial" w:cs="Arial"/>
                <w:sz w:val="20"/>
              </w:rPr>
            </w:pPr>
            <w:r w:rsidRPr="0004295D">
              <w:rPr>
                <w:rFonts w:ascii="Arial" w:hAnsi="Arial" w:cs="Arial"/>
                <w:sz w:val="20"/>
              </w:rPr>
              <w:t>Chứng từ ghi sổ</w:t>
            </w:r>
          </w:p>
        </w:tc>
        <w:tc>
          <w:tcPr>
            <w:tcW w:w="1003" w:type="pct"/>
            <w:tcBorders>
              <w:top w:val="single" w:sz="4" w:space="0" w:color="auto"/>
              <w:left w:val="single" w:sz="4" w:space="0" w:color="auto"/>
              <w:bottom w:val="nil"/>
              <w:right w:val="nil"/>
            </w:tcBorders>
            <w:shd w:val="clear" w:color="auto" w:fill="FFFFFF"/>
            <w:vAlign w:val="center"/>
          </w:tcPr>
          <w:p w14:paraId="2B8CBE5B" w14:textId="77777777" w:rsidR="00654624" w:rsidRPr="0004295D" w:rsidRDefault="00654624" w:rsidP="004C336D">
            <w:pPr>
              <w:spacing w:before="120"/>
              <w:jc w:val="center"/>
              <w:rPr>
                <w:rFonts w:ascii="Arial" w:hAnsi="Arial" w:cs="Arial"/>
                <w:sz w:val="20"/>
              </w:rPr>
            </w:pPr>
            <w:r w:rsidRPr="0004295D">
              <w:rPr>
                <w:rFonts w:ascii="Arial" w:hAnsi="Arial" w:cs="Arial"/>
                <w:sz w:val="20"/>
              </w:rPr>
              <w:t>S02a-H</w:t>
            </w:r>
          </w:p>
        </w:tc>
        <w:tc>
          <w:tcPr>
            <w:tcW w:w="1466" w:type="pct"/>
            <w:tcBorders>
              <w:top w:val="single" w:sz="4" w:space="0" w:color="auto"/>
              <w:left w:val="single" w:sz="4" w:space="0" w:color="auto"/>
              <w:bottom w:val="nil"/>
              <w:right w:val="single" w:sz="4" w:space="0" w:color="auto"/>
            </w:tcBorders>
            <w:shd w:val="clear" w:color="auto" w:fill="FFFFFF"/>
            <w:vAlign w:val="center"/>
          </w:tcPr>
          <w:p w14:paraId="516F7FAD" w14:textId="77777777" w:rsidR="00654624" w:rsidRPr="0004295D" w:rsidRDefault="00654624" w:rsidP="004C336D">
            <w:pPr>
              <w:spacing w:before="120"/>
              <w:jc w:val="center"/>
              <w:rPr>
                <w:rFonts w:ascii="Arial" w:hAnsi="Arial" w:cs="Arial"/>
                <w:sz w:val="20"/>
              </w:rPr>
            </w:pPr>
          </w:p>
        </w:tc>
      </w:tr>
      <w:tr w:rsidR="00654624" w:rsidRPr="0004295D" w14:paraId="57136A10"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14:paraId="3BCC5829" w14:textId="77777777" w:rsidR="00654624" w:rsidRPr="0004295D" w:rsidRDefault="00654624" w:rsidP="004C336D">
            <w:pPr>
              <w:spacing w:before="120"/>
              <w:jc w:val="center"/>
              <w:rPr>
                <w:rFonts w:ascii="Arial" w:hAnsi="Arial" w:cs="Arial"/>
                <w:sz w:val="20"/>
              </w:rPr>
            </w:pPr>
            <w:r w:rsidRPr="0004295D">
              <w:rPr>
                <w:rFonts w:ascii="Arial" w:hAnsi="Arial" w:cs="Arial"/>
                <w:sz w:val="20"/>
              </w:rPr>
              <w:t>3</w:t>
            </w:r>
          </w:p>
        </w:tc>
        <w:tc>
          <w:tcPr>
            <w:tcW w:w="2130" w:type="pct"/>
            <w:tcBorders>
              <w:top w:val="single" w:sz="4" w:space="0" w:color="auto"/>
              <w:left w:val="single" w:sz="4" w:space="0" w:color="auto"/>
              <w:bottom w:val="nil"/>
              <w:right w:val="nil"/>
            </w:tcBorders>
            <w:shd w:val="clear" w:color="auto" w:fill="FFFFFF"/>
            <w:vAlign w:val="center"/>
          </w:tcPr>
          <w:p w14:paraId="295F0160" w14:textId="77777777" w:rsidR="00654624" w:rsidRPr="0004295D" w:rsidRDefault="00654624" w:rsidP="004C336D">
            <w:pPr>
              <w:spacing w:before="120"/>
              <w:rPr>
                <w:rFonts w:ascii="Arial" w:hAnsi="Arial" w:cs="Arial"/>
                <w:sz w:val="20"/>
              </w:rPr>
            </w:pPr>
            <w:r w:rsidRPr="0004295D">
              <w:rPr>
                <w:rFonts w:ascii="Arial" w:hAnsi="Arial" w:cs="Arial"/>
                <w:sz w:val="20"/>
              </w:rPr>
              <w:t>Sổ đăng ký Chứng từ ghi sổ</w:t>
            </w:r>
          </w:p>
        </w:tc>
        <w:tc>
          <w:tcPr>
            <w:tcW w:w="1003" w:type="pct"/>
            <w:tcBorders>
              <w:top w:val="single" w:sz="4" w:space="0" w:color="auto"/>
              <w:left w:val="single" w:sz="4" w:space="0" w:color="auto"/>
              <w:bottom w:val="nil"/>
              <w:right w:val="nil"/>
            </w:tcBorders>
            <w:shd w:val="clear" w:color="auto" w:fill="FFFFFF"/>
            <w:vAlign w:val="center"/>
          </w:tcPr>
          <w:p w14:paraId="3CC4899B" w14:textId="77777777" w:rsidR="00654624" w:rsidRPr="0004295D" w:rsidRDefault="00654624" w:rsidP="004C336D">
            <w:pPr>
              <w:spacing w:before="120"/>
              <w:jc w:val="center"/>
              <w:rPr>
                <w:rFonts w:ascii="Arial" w:hAnsi="Arial" w:cs="Arial"/>
                <w:sz w:val="20"/>
              </w:rPr>
            </w:pPr>
            <w:r w:rsidRPr="0004295D">
              <w:rPr>
                <w:rFonts w:ascii="Arial" w:hAnsi="Arial" w:cs="Arial"/>
                <w:sz w:val="20"/>
              </w:rPr>
              <w:t>S02b-H</w:t>
            </w:r>
          </w:p>
        </w:tc>
        <w:tc>
          <w:tcPr>
            <w:tcW w:w="1466" w:type="pct"/>
            <w:tcBorders>
              <w:top w:val="single" w:sz="4" w:space="0" w:color="auto"/>
              <w:left w:val="single" w:sz="4" w:space="0" w:color="auto"/>
              <w:bottom w:val="nil"/>
              <w:right w:val="single" w:sz="4" w:space="0" w:color="auto"/>
            </w:tcBorders>
            <w:shd w:val="clear" w:color="auto" w:fill="FFFFFF"/>
            <w:vAlign w:val="center"/>
          </w:tcPr>
          <w:p w14:paraId="5ADFCEF5" w14:textId="77777777" w:rsidR="00654624" w:rsidRPr="0004295D" w:rsidRDefault="00654624" w:rsidP="004C336D">
            <w:pPr>
              <w:spacing w:before="120"/>
              <w:jc w:val="center"/>
              <w:rPr>
                <w:rFonts w:ascii="Arial" w:hAnsi="Arial" w:cs="Arial"/>
                <w:sz w:val="20"/>
              </w:rPr>
            </w:pPr>
          </w:p>
        </w:tc>
      </w:tr>
      <w:tr w:rsidR="00654624" w:rsidRPr="0004295D" w14:paraId="21D8E7D3"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14:paraId="1ED8D895" w14:textId="77777777" w:rsidR="00654624" w:rsidRPr="0004295D" w:rsidRDefault="00654624" w:rsidP="004C336D">
            <w:pPr>
              <w:spacing w:before="120"/>
              <w:jc w:val="center"/>
              <w:rPr>
                <w:rFonts w:ascii="Arial" w:hAnsi="Arial" w:cs="Arial"/>
                <w:sz w:val="20"/>
              </w:rPr>
            </w:pPr>
            <w:r w:rsidRPr="0004295D">
              <w:rPr>
                <w:rFonts w:ascii="Arial" w:hAnsi="Arial" w:cs="Arial"/>
                <w:sz w:val="20"/>
              </w:rPr>
              <w:t>4</w:t>
            </w:r>
          </w:p>
        </w:tc>
        <w:tc>
          <w:tcPr>
            <w:tcW w:w="2130" w:type="pct"/>
            <w:tcBorders>
              <w:top w:val="single" w:sz="4" w:space="0" w:color="auto"/>
              <w:left w:val="single" w:sz="4" w:space="0" w:color="auto"/>
              <w:bottom w:val="nil"/>
              <w:right w:val="nil"/>
            </w:tcBorders>
            <w:shd w:val="clear" w:color="auto" w:fill="FFFFFF"/>
            <w:vAlign w:val="center"/>
          </w:tcPr>
          <w:p w14:paraId="7FF98DC3" w14:textId="77777777" w:rsidR="00654624" w:rsidRPr="0004295D" w:rsidRDefault="00654624" w:rsidP="004C336D">
            <w:pPr>
              <w:spacing w:before="120"/>
              <w:rPr>
                <w:rFonts w:ascii="Arial" w:hAnsi="Arial" w:cs="Arial"/>
                <w:sz w:val="20"/>
              </w:rPr>
            </w:pPr>
            <w:r w:rsidRPr="0004295D">
              <w:rPr>
                <w:rFonts w:ascii="Arial" w:hAnsi="Arial" w:cs="Arial"/>
                <w:sz w:val="20"/>
              </w:rPr>
              <w:t>Sổ Cái (dùng cho hình thức kế toán Chứng từ ghi sổ)</w:t>
            </w:r>
          </w:p>
        </w:tc>
        <w:tc>
          <w:tcPr>
            <w:tcW w:w="1003" w:type="pct"/>
            <w:tcBorders>
              <w:top w:val="single" w:sz="4" w:space="0" w:color="auto"/>
              <w:left w:val="single" w:sz="4" w:space="0" w:color="auto"/>
              <w:bottom w:val="nil"/>
              <w:right w:val="nil"/>
            </w:tcBorders>
            <w:shd w:val="clear" w:color="auto" w:fill="FFFFFF"/>
            <w:vAlign w:val="center"/>
          </w:tcPr>
          <w:p w14:paraId="23C0768A" w14:textId="77777777" w:rsidR="00654624" w:rsidRPr="0004295D" w:rsidRDefault="00654624" w:rsidP="004C336D">
            <w:pPr>
              <w:spacing w:before="120"/>
              <w:jc w:val="center"/>
              <w:rPr>
                <w:rFonts w:ascii="Arial" w:hAnsi="Arial" w:cs="Arial"/>
                <w:sz w:val="20"/>
              </w:rPr>
            </w:pPr>
            <w:r w:rsidRPr="0004295D">
              <w:rPr>
                <w:rFonts w:ascii="Arial" w:hAnsi="Arial" w:cs="Arial"/>
                <w:sz w:val="20"/>
              </w:rPr>
              <w:t>S02</w:t>
            </w:r>
            <w:r>
              <w:rPr>
                <w:rFonts w:ascii="Arial" w:hAnsi="Arial" w:cs="Arial"/>
                <w:sz w:val="20"/>
                <w:lang w:val="en-US"/>
              </w:rPr>
              <w:t>c</w:t>
            </w:r>
            <w:r w:rsidRPr="0004295D">
              <w:rPr>
                <w:rFonts w:ascii="Arial" w:hAnsi="Arial" w:cs="Arial"/>
                <w:sz w:val="20"/>
              </w:rPr>
              <w:t>-H</w:t>
            </w:r>
          </w:p>
        </w:tc>
        <w:tc>
          <w:tcPr>
            <w:tcW w:w="1466" w:type="pct"/>
            <w:tcBorders>
              <w:top w:val="single" w:sz="4" w:space="0" w:color="auto"/>
              <w:left w:val="single" w:sz="4" w:space="0" w:color="auto"/>
              <w:bottom w:val="nil"/>
              <w:right w:val="single" w:sz="4" w:space="0" w:color="auto"/>
            </w:tcBorders>
            <w:shd w:val="clear" w:color="auto" w:fill="FFFFFF"/>
            <w:vAlign w:val="center"/>
          </w:tcPr>
          <w:p w14:paraId="299059FC" w14:textId="77777777" w:rsidR="00654624" w:rsidRPr="0004295D" w:rsidRDefault="00654624" w:rsidP="004C336D">
            <w:pPr>
              <w:spacing w:before="120"/>
              <w:jc w:val="center"/>
              <w:rPr>
                <w:rFonts w:ascii="Arial" w:hAnsi="Arial" w:cs="Arial"/>
                <w:sz w:val="20"/>
              </w:rPr>
            </w:pPr>
          </w:p>
        </w:tc>
      </w:tr>
      <w:tr w:rsidR="00654624" w:rsidRPr="0004295D" w14:paraId="072C34DA"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14:paraId="194243E0" w14:textId="77777777" w:rsidR="00654624" w:rsidRPr="0004295D" w:rsidRDefault="00654624" w:rsidP="004C336D">
            <w:pPr>
              <w:spacing w:before="120"/>
              <w:jc w:val="center"/>
              <w:rPr>
                <w:rFonts w:ascii="Arial" w:hAnsi="Arial" w:cs="Arial"/>
                <w:sz w:val="20"/>
              </w:rPr>
            </w:pPr>
            <w:r w:rsidRPr="0004295D">
              <w:rPr>
                <w:rFonts w:ascii="Arial" w:hAnsi="Arial" w:cs="Arial"/>
                <w:sz w:val="20"/>
              </w:rPr>
              <w:t>5</w:t>
            </w:r>
          </w:p>
        </w:tc>
        <w:tc>
          <w:tcPr>
            <w:tcW w:w="2130" w:type="pct"/>
            <w:tcBorders>
              <w:top w:val="single" w:sz="4" w:space="0" w:color="auto"/>
              <w:left w:val="single" w:sz="4" w:space="0" w:color="auto"/>
              <w:bottom w:val="nil"/>
              <w:right w:val="nil"/>
            </w:tcBorders>
            <w:shd w:val="clear" w:color="auto" w:fill="FFFFFF"/>
            <w:vAlign w:val="center"/>
          </w:tcPr>
          <w:p w14:paraId="1E32A106" w14:textId="77777777" w:rsidR="00654624" w:rsidRPr="0004295D" w:rsidRDefault="00654624" w:rsidP="004C336D">
            <w:pPr>
              <w:spacing w:before="120"/>
              <w:rPr>
                <w:rFonts w:ascii="Arial" w:hAnsi="Arial" w:cs="Arial"/>
                <w:sz w:val="20"/>
              </w:rPr>
            </w:pPr>
            <w:r w:rsidRPr="0004295D">
              <w:rPr>
                <w:rFonts w:ascii="Arial" w:hAnsi="Arial" w:cs="Arial"/>
                <w:sz w:val="20"/>
              </w:rPr>
              <w:t>Sổ Cái (dùng cho hình thức kế toán Nhật ký chung)</w:t>
            </w:r>
          </w:p>
        </w:tc>
        <w:tc>
          <w:tcPr>
            <w:tcW w:w="1003" w:type="pct"/>
            <w:tcBorders>
              <w:top w:val="single" w:sz="4" w:space="0" w:color="auto"/>
              <w:left w:val="single" w:sz="4" w:space="0" w:color="auto"/>
              <w:bottom w:val="nil"/>
              <w:right w:val="nil"/>
            </w:tcBorders>
            <w:shd w:val="clear" w:color="auto" w:fill="FFFFFF"/>
            <w:vAlign w:val="center"/>
          </w:tcPr>
          <w:p w14:paraId="175822F2" w14:textId="77777777" w:rsidR="00654624" w:rsidRPr="0004295D" w:rsidRDefault="00654624" w:rsidP="004C336D">
            <w:pPr>
              <w:spacing w:before="120"/>
              <w:jc w:val="center"/>
              <w:rPr>
                <w:rFonts w:ascii="Arial" w:hAnsi="Arial" w:cs="Arial"/>
                <w:sz w:val="20"/>
              </w:rPr>
            </w:pPr>
            <w:r w:rsidRPr="0004295D">
              <w:rPr>
                <w:rFonts w:ascii="Arial" w:hAnsi="Arial" w:cs="Arial"/>
                <w:sz w:val="20"/>
              </w:rPr>
              <w:t>S03-H</w:t>
            </w:r>
          </w:p>
        </w:tc>
        <w:tc>
          <w:tcPr>
            <w:tcW w:w="1466" w:type="pct"/>
            <w:tcBorders>
              <w:top w:val="single" w:sz="4" w:space="0" w:color="auto"/>
              <w:left w:val="single" w:sz="4" w:space="0" w:color="auto"/>
              <w:bottom w:val="nil"/>
              <w:right w:val="single" w:sz="4" w:space="0" w:color="auto"/>
            </w:tcBorders>
            <w:shd w:val="clear" w:color="auto" w:fill="FFFFFF"/>
            <w:vAlign w:val="center"/>
          </w:tcPr>
          <w:p w14:paraId="2B41677F" w14:textId="77777777" w:rsidR="00654624" w:rsidRPr="0004295D" w:rsidRDefault="00654624" w:rsidP="004C336D">
            <w:pPr>
              <w:spacing w:before="120"/>
              <w:jc w:val="center"/>
              <w:rPr>
                <w:rFonts w:ascii="Arial" w:hAnsi="Arial" w:cs="Arial"/>
                <w:sz w:val="20"/>
              </w:rPr>
            </w:pPr>
          </w:p>
        </w:tc>
      </w:tr>
      <w:tr w:rsidR="00654624" w:rsidRPr="0004295D" w14:paraId="4532A893"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14:paraId="45F44E23" w14:textId="77777777" w:rsidR="00654624" w:rsidRPr="0004295D" w:rsidRDefault="00654624" w:rsidP="004C336D">
            <w:pPr>
              <w:spacing w:before="120"/>
              <w:jc w:val="center"/>
              <w:rPr>
                <w:rFonts w:ascii="Arial" w:hAnsi="Arial" w:cs="Arial"/>
                <w:sz w:val="20"/>
              </w:rPr>
            </w:pPr>
            <w:r w:rsidRPr="0004295D">
              <w:rPr>
                <w:rFonts w:ascii="Arial" w:hAnsi="Arial" w:cs="Arial"/>
                <w:sz w:val="20"/>
              </w:rPr>
              <w:t>6</w:t>
            </w:r>
          </w:p>
        </w:tc>
        <w:tc>
          <w:tcPr>
            <w:tcW w:w="2130" w:type="pct"/>
            <w:tcBorders>
              <w:top w:val="single" w:sz="4" w:space="0" w:color="auto"/>
              <w:left w:val="single" w:sz="4" w:space="0" w:color="auto"/>
              <w:bottom w:val="nil"/>
              <w:right w:val="nil"/>
            </w:tcBorders>
            <w:shd w:val="clear" w:color="auto" w:fill="FFFFFF"/>
            <w:vAlign w:val="center"/>
          </w:tcPr>
          <w:p w14:paraId="48665E5F" w14:textId="77777777" w:rsidR="00654624" w:rsidRPr="0004295D" w:rsidRDefault="00654624" w:rsidP="004C336D">
            <w:pPr>
              <w:spacing w:before="120"/>
              <w:rPr>
                <w:rFonts w:ascii="Arial" w:hAnsi="Arial" w:cs="Arial"/>
                <w:sz w:val="20"/>
              </w:rPr>
            </w:pPr>
            <w:r w:rsidRPr="0004295D">
              <w:rPr>
                <w:rFonts w:ascii="Arial" w:hAnsi="Arial" w:cs="Arial"/>
                <w:sz w:val="20"/>
              </w:rPr>
              <w:t>Sổ Nhật ký chung</w:t>
            </w:r>
          </w:p>
        </w:tc>
        <w:tc>
          <w:tcPr>
            <w:tcW w:w="1003" w:type="pct"/>
            <w:tcBorders>
              <w:top w:val="single" w:sz="4" w:space="0" w:color="auto"/>
              <w:left w:val="single" w:sz="4" w:space="0" w:color="auto"/>
              <w:bottom w:val="nil"/>
              <w:right w:val="nil"/>
            </w:tcBorders>
            <w:shd w:val="clear" w:color="auto" w:fill="FFFFFF"/>
            <w:vAlign w:val="center"/>
          </w:tcPr>
          <w:p w14:paraId="1A3F2B32" w14:textId="77777777" w:rsidR="00654624" w:rsidRPr="0004295D" w:rsidRDefault="00654624" w:rsidP="004C336D">
            <w:pPr>
              <w:spacing w:before="120"/>
              <w:jc w:val="center"/>
              <w:rPr>
                <w:rFonts w:ascii="Arial" w:hAnsi="Arial" w:cs="Arial"/>
                <w:sz w:val="20"/>
              </w:rPr>
            </w:pPr>
            <w:r w:rsidRPr="0004295D">
              <w:rPr>
                <w:rFonts w:ascii="Arial" w:hAnsi="Arial" w:cs="Arial"/>
                <w:sz w:val="20"/>
              </w:rPr>
              <w:t>S04-H</w:t>
            </w:r>
          </w:p>
        </w:tc>
        <w:tc>
          <w:tcPr>
            <w:tcW w:w="1466" w:type="pct"/>
            <w:tcBorders>
              <w:top w:val="single" w:sz="4" w:space="0" w:color="auto"/>
              <w:left w:val="single" w:sz="4" w:space="0" w:color="auto"/>
              <w:bottom w:val="nil"/>
              <w:right w:val="single" w:sz="4" w:space="0" w:color="auto"/>
            </w:tcBorders>
            <w:shd w:val="clear" w:color="auto" w:fill="FFFFFF"/>
            <w:vAlign w:val="center"/>
          </w:tcPr>
          <w:p w14:paraId="0468D7FD" w14:textId="77777777" w:rsidR="00654624" w:rsidRPr="0004295D" w:rsidRDefault="00654624" w:rsidP="004C336D">
            <w:pPr>
              <w:spacing w:before="120"/>
              <w:jc w:val="center"/>
              <w:rPr>
                <w:rFonts w:ascii="Arial" w:hAnsi="Arial" w:cs="Arial"/>
                <w:sz w:val="20"/>
              </w:rPr>
            </w:pPr>
          </w:p>
        </w:tc>
      </w:tr>
      <w:tr w:rsidR="00654624" w:rsidRPr="0004295D" w14:paraId="76BA3765"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14:paraId="4379FAED" w14:textId="77777777" w:rsidR="00654624" w:rsidRPr="0004295D" w:rsidRDefault="00654624" w:rsidP="004C336D">
            <w:pPr>
              <w:spacing w:before="120"/>
              <w:jc w:val="center"/>
              <w:rPr>
                <w:rFonts w:ascii="Arial" w:hAnsi="Arial" w:cs="Arial"/>
                <w:sz w:val="20"/>
              </w:rPr>
            </w:pPr>
            <w:r w:rsidRPr="0004295D">
              <w:rPr>
                <w:rFonts w:ascii="Arial" w:hAnsi="Arial" w:cs="Arial"/>
                <w:sz w:val="20"/>
              </w:rPr>
              <w:t>7</w:t>
            </w:r>
          </w:p>
        </w:tc>
        <w:tc>
          <w:tcPr>
            <w:tcW w:w="2130" w:type="pct"/>
            <w:tcBorders>
              <w:top w:val="single" w:sz="4" w:space="0" w:color="auto"/>
              <w:left w:val="single" w:sz="4" w:space="0" w:color="auto"/>
              <w:bottom w:val="nil"/>
              <w:right w:val="nil"/>
            </w:tcBorders>
            <w:shd w:val="clear" w:color="auto" w:fill="FFFFFF"/>
            <w:vAlign w:val="center"/>
          </w:tcPr>
          <w:p w14:paraId="399C22AD" w14:textId="77777777" w:rsidR="00654624" w:rsidRPr="0004295D" w:rsidRDefault="00654624" w:rsidP="004C336D">
            <w:pPr>
              <w:spacing w:before="120"/>
              <w:rPr>
                <w:rFonts w:ascii="Arial" w:hAnsi="Arial" w:cs="Arial"/>
                <w:sz w:val="20"/>
              </w:rPr>
            </w:pPr>
            <w:r w:rsidRPr="0004295D">
              <w:rPr>
                <w:rFonts w:ascii="Arial" w:hAnsi="Arial" w:cs="Arial"/>
                <w:sz w:val="20"/>
              </w:rPr>
              <w:t>Bảng cân đối số phát sinh</w:t>
            </w:r>
          </w:p>
        </w:tc>
        <w:tc>
          <w:tcPr>
            <w:tcW w:w="1003" w:type="pct"/>
            <w:tcBorders>
              <w:top w:val="single" w:sz="4" w:space="0" w:color="auto"/>
              <w:left w:val="single" w:sz="4" w:space="0" w:color="auto"/>
              <w:bottom w:val="nil"/>
              <w:right w:val="nil"/>
            </w:tcBorders>
            <w:shd w:val="clear" w:color="auto" w:fill="FFFFFF"/>
            <w:vAlign w:val="center"/>
          </w:tcPr>
          <w:p w14:paraId="35EB12C0" w14:textId="77777777" w:rsidR="00654624" w:rsidRPr="0004295D" w:rsidRDefault="00654624" w:rsidP="004C336D">
            <w:pPr>
              <w:spacing w:before="120"/>
              <w:jc w:val="center"/>
              <w:rPr>
                <w:rFonts w:ascii="Arial" w:hAnsi="Arial" w:cs="Arial"/>
                <w:sz w:val="20"/>
              </w:rPr>
            </w:pPr>
            <w:r w:rsidRPr="0004295D">
              <w:rPr>
                <w:rFonts w:ascii="Arial" w:hAnsi="Arial" w:cs="Arial"/>
                <w:sz w:val="20"/>
              </w:rPr>
              <w:t>S05-H</w:t>
            </w:r>
          </w:p>
        </w:tc>
        <w:tc>
          <w:tcPr>
            <w:tcW w:w="1466" w:type="pct"/>
            <w:tcBorders>
              <w:top w:val="single" w:sz="4" w:space="0" w:color="auto"/>
              <w:left w:val="single" w:sz="4" w:space="0" w:color="auto"/>
              <w:bottom w:val="nil"/>
              <w:right w:val="single" w:sz="4" w:space="0" w:color="auto"/>
            </w:tcBorders>
            <w:shd w:val="clear" w:color="auto" w:fill="FFFFFF"/>
            <w:vAlign w:val="center"/>
          </w:tcPr>
          <w:p w14:paraId="163B29AB" w14:textId="77777777" w:rsidR="00654624" w:rsidRPr="0004295D" w:rsidRDefault="00654624" w:rsidP="004C336D">
            <w:pPr>
              <w:spacing w:before="120"/>
              <w:jc w:val="center"/>
              <w:rPr>
                <w:rFonts w:ascii="Arial" w:hAnsi="Arial" w:cs="Arial"/>
                <w:sz w:val="20"/>
              </w:rPr>
            </w:pPr>
          </w:p>
        </w:tc>
      </w:tr>
      <w:tr w:rsidR="00654624" w:rsidRPr="0004295D" w14:paraId="41639B16"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14:paraId="60EC1952" w14:textId="77777777" w:rsidR="00654624" w:rsidRPr="009C1623" w:rsidRDefault="00654624" w:rsidP="004C336D">
            <w:pPr>
              <w:spacing w:before="120"/>
              <w:jc w:val="center"/>
              <w:rPr>
                <w:rFonts w:ascii="Arial" w:hAnsi="Arial" w:cs="Arial"/>
                <w:b/>
                <w:sz w:val="20"/>
              </w:rPr>
            </w:pPr>
            <w:r w:rsidRPr="009C1623">
              <w:rPr>
                <w:rFonts w:ascii="Arial" w:hAnsi="Arial" w:cs="Arial"/>
                <w:b/>
                <w:sz w:val="20"/>
              </w:rPr>
              <w:t>II</w:t>
            </w:r>
          </w:p>
        </w:tc>
        <w:tc>
          <w:tcPr>
            <w:tcW w:w="4599" w:type="pct"/>
            <w:gridSpan w:val="3"/>
            <w:tcBorders>
              <w:top w:val="single" w:sz="4" w:space="0" w:color="auto"/>
              <w:left w:val="single" w:sz="4" w:space="0" w:color="auto"/>
              <w:bottom w:val="nil"/>
              <w:right w:val="single" w:sz="4" w:space="0" w:color="auto"/>
            </w:tcBorders>
            <w:shd w:val="clear" w:color="auto" w:fill="FFFFFF"/>
            <w:vAlign w:val="center"/>
          </w:tcPr>
          <w:p w14:paraId="5C9453E7" w14:textId="77777777" w:rsidR="00654624" w:rsidRPr="009C1623" w:rsidRDefault="00654624" w:rsidP="004C336D">
            <w:pPr>
              <w:spacing w:before="120"/>
              <w:rPr>
                <w:rFonts w:ascii="Arial" w:hAnsi="Arial" w:cs="Arial"/>
                <w:b/>
                <w:sz w:val="20"/>
              </w:rPr>
            </w:pPr>
            <w:r w:rsidRPr="009C1623">
              <w:rPr>
                <w:rFonts w:ascii="Arial" w:hAnsi="Arial" w:cs="Arial"/>
                <w:b/>
                <w:sz w:val="20"/>
              </w:rPr>
              <w:t>Sổ chi tiết</w:t>
            </w:r>
          </w:p>
        </w:tc>
      </w:tr>
      <w:tr w:rsidR="00654624" w:rsidRPr="0004295D" w14:paraId="5D759830"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14:paraId="2541707D" w14:textId="77777777" w:rsidR="00654624" w:rsidRPr="0004295D" w:rsidRDefault="00654624" w:rsidP="004C336D">
            <w:pPr>
              <w:spacing w:before="120"/>
              <w:jc w:val="center"/>
              <w:rPr>
                <w:rFonts w:ascii="Arial" w:hAnsi="Arial" w:cs="Arial"/>
                <w:sz w:val="20"/>
              </w:rPr>
            </w:pPr>
            <w:r w:rsidRPr="0004295D">
              <w:rPr>
                <w:rFonts w:ascii="Arial" w:hAnsi="Arial" w:cs="Arial"/>
                <w:sz w:val="20"/>
              </w:rPr>
              <w:t>8</w:t>
            </w:r>
          </w:p>
        </w:tc>
        <w:tc>
          <w:tcPr>
            <w:tcW w:w="2130" w:type="pct"/>
            <w:tcBorders>
              <w:top w:val="single" w:sz="4" w:space="0" w:color="auto"/>
              <w:left w:val="single" w:sz="4" w:space="0" w:color="auto"/>
              <w:bottom w:val="nil"/>
              <w:right w:val="nil"/>
            </w:tcBorders>
            <w:shd w:val="clear" w:color="auto" w:fill="FFFFFF"/>
            <w:vAlign w:val="center"/>
          </w:tcPr>
          <w:p w14:paraId="5A85288D" w14:textId="77777777" w:rsidR="00654624" w:rsidRPr="0004295D" w:rsidRDefault="00654624" w:rsidP="004C336D">
            <w:pPr>
              <w:spacing w:before="120"/>
              <w:rPr>
                <w:rFonts w:ascii="Arial" w:hAnsi="Arial" w:cs="Arial"/>
                <w:sz w:val="20"/>
              </w:rPr>
            </w:pPr>
            <w:r w:rsidRPr="0004295D">
              <w:rPr>
                <w:rFonts w:ascii="Arial" w:hAnsi="Arial" w:cs="Arial"/>
                <w:sz w:val="20"/>
              </w:rPr>
              <w:t>Sổ quỹ tiền mặt (Sổ kế toán chi tiết quỹ tiền mặt)</w:t>
            </w:r>
          </w:p>
        </w:tc>
        <w:tc>
          <w:tcPr>
            <w:tcW w:w="1003" w:type="pct"/>
            <w:tcBorders>
              <w:top w:val="single" w:sz="4" w:space="0" w:color="auto"/>
              <w:left w:val="single" w:sz="4" w:space="0" w:color="auto"/>
              <w:bottom w:val="nil"/>
              <w:right w:val="nil"/>
            </w:tcBorders>
            <w:shd w:val="clear" w:color="auto" w:fill="FFFFFF"/>
            <w:vAlign w:val="center"/>
          </w:tcPr>
          <w:p w14:paraId="41718B74" w14:textId="77777777" w:rsidR="00654624" w:rsidRPr="0004295D" w:rsidRDefault="00654624" w:rsidP="004C336D">
            <w:pPr>
              <w:spacing w:before="120"/>
              <w:jc w:val="center"/>
              <w:rPr>
                <w:rFonts w:ascii="Arial" w:hAnsi="Arial" w:cs="Arial"/>
                <w:sz w:val="20"/>
              </w:rPr>
            </w:pPr>
            <w:r w:rsidRPr="0004295D">
              <w:rPr>
                <w:rFonts w:ascii="Arial" w:hAnsi="Arial" w:cs="Arial"/>
                <w:sz w:val="20"/>
              </w:rPr>
              <w:t>S</w:t>
            </w:r>
            <w:r>
              <w:rPr>
                <w:rFonts w:ascii="Arial" w:hAnsi="Arial" w:cs="Arial"/>
                <w:sz w:val="20"/>
                <w:lang w:val="en-US"/>
              </w:rPr>
              <w:t>11</w:t>
            </w:r>
            <w:r w:rsidRPr="0004295D">
              <w:rPr>
                <w:rFonts w:ascii="Arial" w:hAnsi="Arial" w:cs="Arial"/>
                <w:sz w:val="20"/>
              </w:rPr>
              <w:t>-H</w:t>
            </w:r>
          </w:p>
        </w:tc>
        <w:tc>
          <w:tcPr>
            <w:tcW w:w="1466" w:type="pct"/>
            <w:tcBorders>
              <w:top w:val="single" w:sz="4" w:space="0" w:color="auto"/>
              <w:left w:val="single" w:sz="4" w:space="0" w:color="auto"/>
              <w:bottom w:val="nil"/>
              <w:right w:val="single" w:sz="4" w:space="0" w:color="auto"/>
            </w:tcBorders>
            <w:shd w:val="clear" w:color="auto" w:fill="FFFFFF"/>
            <w:vAlign w:val="center"/>
          </w:tcPr>
          <w:p w14:paraId="3BFFC000" w14:textId="77777777" w:rsidR="00654624" w:rsidRPr="0004295D" w:rsidRDefault="00654624" w:rsidP="004C336D">
            <w:pPr>
              <w:spacing w:before="120"/>
              <w:jc w:val="center"/>
              <w:rPr>
                <w:rFonts w:ascii="Arial" w:hAnsi="Arial" w:cs="Arial"/>
                <w:sz w:val="20"/>
              </w:rPr>
            </w:pPr>
          </w:p>
        </w:tc>
      </w:tr>
      <w:tr w:rsidR="00654624" w:rsidRPr="0004295D" w14:paraId="2E8D851B"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14:paraId="035C61A0" w14:textId="77777777" w:rsidR="00654624" w:rsidRPr="0004295D" w:rsidRDefault="00654624" w:rsidP="004C336D">
            <w:pPr>
              <w:spacing w:before="120"/>
              <w:jc w:val="center"/>
              <w:rPr>
                <w:rFonts w:ascii="Arial" w:hAnsi="Arial" w:cs="Arial"/>
                <w:sz w:val="20"/>
              </w:rPr>
            </w:pPr>
            <w:r w:rsidRPr="0004295D">
              <w:rPr>
                <w:rFonts w:ascii="Arial" w:hAnsi="Arial" w:cs="Arial"/>
                <w:sz w:val="20"/>
              </w:rPr>
              <w:t>9</w:t>
            </w:r>
          </w:p>
        </w:tc>
        <w:tc>
          <w:tcPr>
            <w:tcW w:w="2130" w:type="pct"/>
            <w:tcBorders>
              <w:top w:val="single" w:sz="4" w:space="0" w:color="auto"/>
              <w:left w:val="single" w:sz="4" w:space="0" w:color="auto"/>
              <w:bottom w:val="nil"/>
              <w:right w:val="nil"/>
            </w:tcBorders>
            <w:shd w:val="clear" w:color="auto" w:fill="FFFFFF"/>
            <w:vAlign w:val="center"/>
          </w:tcPr>
          <w:p w14:paraId="0A19F817" w14:textId="77777777" w:rsidR="00654624" w:rsidRPr="0004295D" w:rsidRDefault="00654624" w:rsidP="004C336D">
            <w:pPr>
              <w:spacing w:before="120"/>
              <w:rPr>
                <w:rFonts w:ascii="Arial" w:hAnsi="Arial" w:cs="Arial"/>
                <w:sz w:val="20"/>
              </w:rPr>
            </w:pPr>
            <w:r w:rsidRPr="0004295D">
              <w:rPr>
                <w:rFonts w:ascii="Arial" w:hAnsi="Arial" w:cs="Arial"/>
                <w:sz w:val="20"/>
              </w:rPr>
              <w:t>Sổ tiền gửi Ngân hàng, Kho bạc</w:t>
            </w:r>
          </w:p>
        </w:tc>
        <w:tc>
          <w:tcPr>
            <w:tcW w:w="1003" w:type="pct"/>
            <w:tcBorders>
              <w:top w:val="single" w:sz="4" w:space="0" w:color="auto"/>
              <w:left w:val="single" w:sz="4" w:space="0" w:color="auto"/>
              <w:bottom w:val="nil"/>
              <w:right w:val="nil"/>
            </w:tcBorders>
            <w:shd w:val="clear" w:color="auto" w:fill="FFFFFF"/>
            <w:vAlign w:val="center"/>
          </w:tcPr>
          <w:p w14:paraId="214F5057" w14:textId="77777777" w:rsidR="00654624" w:rsidRPr="0004295D" w:rsidRDefault="00654624" w:rsidP="004C336D">
            <w:pPr>
              <w:spacing w:before="120"/>
              <w:jc w:val="center"/>
              <w:rPr>
                <w:rFonts w:ascii="Arial" w:hAnsi="Arial" w:cs="Arial"/>
                <w:sz w:val="20"/>
              </w:rPr>
            </w:pPr>
            <w:r w:rsidRPr="0004295D">
              <w:rPr>
                <w:rFonts w:ascii="Arial" w:hAnsi="Arial" w:cs="Arial"/>
                <w:sz w:val="20"/>
              </w:rPr>
              <w:t>S12-H</w:t>
            </w:r>
          </w:p>
        </w:tc>
        <w:tc>
          <w:tcPr>
            <w:tcW w:w="1466" w:type="pct"/>
            <w:tcBorders>
              <w:top w:val="single" w:sz="4" w:space="0" w:color="auto"/>
              <w:left w:val="single" w:sz="4" w:space="0" w:color="auto"/>
              <w:bottom w:val="nil"/>
              <w:right w:val="single" w:sz="4" w:space="0" w:color="auto"/>
            </w:tcBorders>
            <w:shd w:val="clear" w:color="auto" w:fill="FFFFFF"/>
            <w:vAlign w:val="center"/>
          </w:tcPr>
          <w:p w14:paraId="7AC9E61B" w14:textId="77777777" w:rsidR="00654624" w:rsidRPr="0004295D" w:rsidRDefault="00654624" w:rsidP="004C336D">
            <w:pPr>
              <w:spacing w:before="120"/>
              <w:jc w:val="center"/>
              <w:rPr>
                <w:rFonts w:ascii="Arial" w:hAnsi="Arial" w:cs="Arial"/>
                <w:sz w:val="20"/>
              </w:rPr>
            </w:pPr>
          </w:p>
        </w:tc>
      </w:tr>
      <w:tr w:rsidR="00654624" w:rsidRPr="0004295D" w14:paraId="7D24D2E2"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14:paraId="06383AD9"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10</w:t>
            </w:r>
          </w:p>
        </w:tc>
        <w:tc>
          <w:tcPr>
            <w:tcW w:w="2130" w:type="pct"/>
            <w:tcBorders>
              <w:top w:val="single" w:sz="4" w:space="0" w:color="auto"/>
              <w:left w:val="single" w:sz="4" w:space="0" w:color="auto"/>
              <w:bottom w:val="nil"/>
              <w:right w:val="nil"/>
            </w:tcBorders>
            <w:shd w:val="clear" w:color="auto" w:fill="FFFFFF"/>
            <w:vAlign w:val="center"/>
          </w:tcPr>
          <w:p w14:paraId="363648BC" w14:textId="77777777" w:rsidR="00654624" w:rsidRPr="0004295D" w:rsidRDefault="00654624" w:rsidP="004C336D">
            <w:pPr>
              <w:spacing w:before="120"/>
              <w:rPr>
                <w:rFonts w:ascii="Arial" w:hAnsi="Arial" w:cs="Arial"/>
                <w:sz w:val="20"/>
              </w:rPr>
            </w:pPr>
            <w:r w:rsidRPr="0004295D">
              <w:rPr>
                <w:rFonts w:ascii="Arial" w:hAnsi="Arial" w:cs="Arial"/>
                <w:sz w:val="20"/>
              </w:rPr>
              <w:t>Sổ theo dõi tiền mặt, tiền gửi bằng ngoại tệ</w:t>
            </w:r>
          </w:p>
        </w:tc>
        <w:tc>
          <w:tcPr>
            <w:tcW w:w="1003" w:type="pct"/>
            <w:tcBorders>
              <w:top w:val="single" w:sz="4" w:space="0" w:color="auto"/>
              <w:left w:val="single" w:sz="4" w:space="0" w:color="auto"/>
              <w:bottom w:val="nil"/>
              <w:right w:val="nil"/>
            </w:tcBorders>
            <w:shd w:val="clear" w:color="auto" w:fill="FFFFFF"/>
            <w:vAlign w:val="center"/>
          </w:tcPr>
          <w:p w14:paraId="5B912D16" w14:textId="77777777" w:rsidR="00654624" w:rsidRPr="0004295D" w:rsidRDefault="00654624" w:rsidP="004C336D">
            <w:pPr>
              <w:spacing w:before="120"/>
              <w:jc w:val="center"/>
              <w:rPr>
                <w:rFonts w:ascii="Arial" w:hAnsi="Arial" w:cs="Arial"/>
                <w:sz w:val="20"/>
              </w:rPr>
            </w:pPr>
            <w:r w:rsidRPr="0004295D">
              <w:rPr>
                <w:rFonts w:ascii="Arial" w:hAnsi="Arial" w:cs="Arial"/>
                <w:sz w:val="20"/>
              </w:rPr>
              <w:t>S13-H</w:t>
            </w:r>
          </w:p>
        </w:tc>
        <w:tc>
          <w:tcPr>
            <w:tcW w:w="1466" w:type="pct"/>
            <w:tcBorders>
              <w:top w:val="single" w:sz="4" w:space="0" w:color="auto"/>
              <w:left w:val="single" w:sz="4" w:space="0" w:color="auto"/>
              <w:bottom w:val="nil"/>
              <w:right w:val="single" w:sz="4" w:space="0" w:color="auto"/>
            </w:tcBorders>
            <w:shd w:val="clear" w:color="auto" w:fill="FFFFFF"/>
            <w:vAlign w:val="center"/>
          </w:tcPr>
          <w:p w14:paraId="6B7B8832" w14:textId="77777777" w:rsidR="00654624" w:rsidRPr="0004295D" w:rsidRDefault="00654624" w:rsidP="004C336D">
            <w:pPr>
              <w:spacing w:before="120"/>
              <w:jc w:val="center"/>
              <w:rPr>
                <w:rFonts w:ascii="Arial" w:hAnsi="Arial" w:cs="Arial"/>
                <w:sz w:val="20"/>
              </w:rPr>
            </w:pPr>
            <w:r w:rsidRPr="0004295D">
              <w:rPr>
                <w:rFonts w:ascii="Arial" w:hAnsi="Arial" w:cs="Arial"/>
                <w:sz w:val="20"/>
              </w:rPr>
              <w:t>Đơn vị có ngoại tệ</w:t>
            </w:r>
          </w:p>
        </w:tc>
      </w:tr>
      <w:tr w:rsidR="00654624" w:rsidRPr="0004295D" w14:paraId="45A77600"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14:paraId="08BB1786"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11</w:t>
            </w:r>
          </w:p>
        </w:tc>
        <w:tc>
          <w:tcPr>
            <w:tcW w:w="2130" w:type="pct"/>
            <w:tcBorders>
              <w:top w:val="single" w:sz="4" w:space="0" w:color="auto"/>
              <w:left w:val="single" w:sz="4" w:space="0" w:color="auto"/>
              <w:bottom w:val="nil"/>
              <w:right w:val="nil"/>
            </w:tcBorders>
            <w:shd w:val="clear" w:color="auto" w:fill="FFFFFF"/>
            <w:vAlign w:val="center"/>
          </w:tcPr>
          <w:p w14:paraId="0C82270E" w14:textId="77777777" w:rsidR="00654624" w:rsidRPr="0004295D" w:rsidRDefault="00654624" w:rsidP="004C336D">
            <w:pPr>
              <w:spacing w:before="120"/>
              <w:rPr>
                <w:rFonts w:ascii="Arial" w:hAnsi="Arial" w:cs="Arial"/>
                <w:sz w:val="20"/>
              </w:rPr>
            </w:pPr>
            <w:r w:rsidRPr="0004295D">
              <w:rPr>
                <w:rFonts w:ascii="Arial" w:hAnsi="Arial" w:cs="Arial"/>
                <w:sz w:val="20"/>
              </w:rPr>
              <w:t>Sổ kho (hoặc Thẻ kho)</w:t>
            </w:r>
          </w:p>
        </w:tc>
        <w:tc>
          <w:tcPr>
            <w:tcW w:w="1003" w:type="pct"/>
            <w:tcBorders>
              <w:top w:val="single" w:sz="4" w:space="0" w:color="auto"/>
              <w:left w:val="single" w:sz="4" w:space="0" w:color="auto"/>
              <w:bottom w:val="nil"/>
              <w:right w:val="nil"/>
            </w:tcBorders>
            <w:shd w:val="clear" w:color="auto" w:fill="FFFFFF"/>
            <w:vAlign w:val="center"/>
          </w:tcPr>
          <w:p w14:paraId="7821007A" w14:textId="77777777" w:rsidR="00654624" w:rsidRPr="0004295D" w:rsidRDefault="00654624" w:rsidP="004C336D">
            <w:pPr>
              <w:spacing w:before="120"/>
              <w:jc w:val="center"/>
              <w:rPr>
                <w:rFonts w:ascii="Arial" w:hAnsi="Arial" w:cs="Arial"/>
                <w:sz w:val="20"/>
              </w:rPr>
            </w:pPr>
            <w:r w:rsidRPr="0004295D">
              <w:rPr>
                <w:rFonts w:ascii="Arial" w:hAnsi="Arial" w:cs="Arial"/>
                <w:sz w:val="20"/>
              </w:rPr>
              <w:t>S21-H</w:t>
            </w:r>
          </w:p>
        </w:tc>
        <w:tc>
          <w:tcPr>
            <w:tcW w:w="1466" w:type="pct"/>
            <w:vMerge w:val="restart"/>
            <w:tcBorders>
              <w:top w:val="single" w:sz="4" w:space="0" w:color="auto"/>
              <w:left w:val="single" w:sz="4" w:space="0" w:color="auto"/>
              <w:bottom w:val="nil"/>
              <w:right w:val="single" w:sz="4" w:space="0" w:color="auto"/>
            </w:tcBorders>
            <w:shd w:val="clear" w:color="auto" w:fill="FFFFFF"/>
            <w:vAlign w:val="center"/>
          </w:tcPr>
          <w:p w14:paraId="251C3199" w14:textId="77777777" w:rsidR="00654624" w:rsidRPr="0004295D" w:rsidRDefault="00654624" w:rsidP="004C336D">
            <w:pPr>
              <w:spacing w:before="120"/>
              <w:jc w:val="center"/>
              <w:rPr>
                <w:rFonts w:ascii="Arial" w:hAnsi="Arial" w:cs="Arial"/>
                <w:sz w:val="20"/>
              </w:rPr>
            </w:pPr>
            <w:r w:rsidRPr="0004295D">
              <w:rPr>
                <w:rFonts w:ascii="Arial" w:hAnsi="Arial" w:cs="Arial"/>
                <w:sz w:val="20"/>
              </w:rPr>
              <w:t>Đơn vị có kho nguyên liệu, vật liệu, dụng cụ, sản phẩm, hàng hóa</w:t>
            </w:r>
          </w:p>
        </w:tc>
      </w:tr>
      <w:tr w:rsidR="00654624" w:rsidRPr="0004295D" w14:paraId="65B990F9"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14:paraId="4466B96A"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12</w:t>
            </w:r>
          </w:p>
        </w:tc>
        <w:tc>
          <w:tcPr>
            <w:tcW w:w="2130" w:type="pct"/>
            <w:tcBorders>
              <w:top w:val="single" w:sz="4" w:space="0" w:color="auto"/>
              <w:left w:val="single" w:sz="4" w:space="0" w:color="auto"/>
              <w:bottom w:val="nil"/>
              <w:right w:val="nil"/>
            </w:tcBorders>
            <w:shd w:val="clear" w:color="auto" w:fill="FFFFFF"/>
            <w:vAlign w:val="center"/>
          </w:tcPr>
          <w:p w14:paraId="33E3E210" w14:textId="77777777" w:rsidR="00654624" w:rsidRPr="0004295D" w:rsidRDefault="00654624" w:rsidP="004C336D">
            <w:pPr>
              <w:spacing w:before="120"/>
              <w:rPr>
                <w:rFonts w:ascii="Arial" w:hAnsi="Arial" w:cs="Arial"/>
                <w:sz w:val="20"/>
              </w:rPr>
            </w:pPr>
            <w:r w:rsidRPr="0004295D">
              <w:rPr>
                <w:rFonts w:ascii="Arial" w:hAnsi="Arial" w:cs="Arial"/>
                <w:sz w:val="20"/>
              </w:rPr>
              <w:t>Sổ chi tiết nguyên liệu, vật liệu, công cụ, dụng cụ, sản phẩm, hàng hóa</w:t>
            </w:r>
          </w:p>
        </w:tc>
        <w:tc>
          <w:tcPr>
            <w:tcW w:w="1003" w:type="pct"/>
            <w:tcBorders>
              <w:top w:val="single" w:sz="4" w:space="0" w:color="auto"/>
              <w:left w:val="single" w:sz="4" w:space="0" w:color="auto"/>
              <w:bottom w:val="nil"/>
              <w:right w:val="nil"/>
            </w:tcBorders>
            <w:shd w:val="clear" w:color="auto" w:fill="FFFFFF"/>
            <w:vAlign w:val="center"/>
          </w:tcPr>
          <w:p w14:paraId="48644F63" w14:textId="77777777" w:rsidR="00654624" w:rsidRPr="0004295D" w:rsidRDefault="00654624" w:rsidP="004C336D">
            <w:pPr>
              <w:spacing w:before="120"/>
              <w:jc w:val="center"/>
              <w:rPr>
                <w:rFonts w:ascii="Arial" w:hAnsi="Arial" w:cs="Arial"/>
                <w:sz w:val="20"/>
              </w:rPr>
            </w:pPr>
            <w:r w:rsidRPr="0004295D">
              <w:rPr>
                <w:rFonts w:ascii="Arial" w:hAnsi="Arial" w:cs="Arial"/>
                <w:sz w:val="20"/>
              </w:rPr>
              <w:t>S22-H</w:t>
            </w:r>
          </w:p>
        </w:tc>
        <w:tc>
          <w:tcPr>
            <w:tcW w:w="1466" w:type="pct"/>
            <w:vMerge/>
            <w:tcBorders>
              <w:top w:val="nil"/>
              <w:left w:val="single" w:sz="4" w:space="0" w:color="auto"/>
              <w:bottom w:val="nil"/>
              <w:right w:val="single" w:sz="4" w:space="0" w:color="auto"/>
            </w:tcBorders>
            <w:shd w:val="clear" w:color="auto" w:fill="FFFFFF"/>
            <w:vAlign w:val="center"/>
          </w:tcPr>
          <w:p w14:paraId="4B465F0F" w14:textId="77777777" w:rsidR="00654624" w:rsidRPr="0004295D" w:rsidRDefault="00654624" w:rsidP="004C336D">
            <w:pPr>
              <w:spacing w:before="120"/>
              <w:jc w:val="center"/>
              <w:rPr>
                <w:rFonts w:ascii="Arial" w:hAnsi="Arial" w:cs="Arial"/>
                <w:sz w:val="20"/>
              </w:rPr>
            </w:pPr>
          </w:p>
        </w:tc>
      </w:tr>
      <w:tr w:rsidR="00654624" w:rsidRPr="0004295D" w14:paraId="28F286A4"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14:paraId="1AFB8816"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13</w:t>
            </w:r>
          </w:p>
        </w:tc>
        <w:tc>
          <w:tcPr>
            <w:tcW w:w="2130" w:type="pct"/>
            <w:tcBorders>
              <w:top w:val="single" w:sz="4" w:space="0" w:color="auto"/>
              <w:left w:val="single" w:sz="4" w:space="0" w:color="auto"/>
              <w:bottom w:val="nil"/>
              <w:right w:val="nil"/>
            </w:tcBorders>
            <w:shd w:val="clear" w:color="auto" w:fill="FFFFFF"/>
            <w:vAlign w:val="center"/>
          </w:tcPr>
          <w:p w14:paraId="3EA06F7C" w14:textId="77777777" w:rsidR="00654624" w:rsidRPr="0004295D" w:rsidRDefault="00654624" w:rsidP="004C336D">
            <w:pPr>
              <w:spacing w:before="120"/>
              <w:rPr>
                <w:rFonts w:ascii="Arial" w:hAnsi="Arial" w:cs="Arial"/>
                <w:sz w:val="20"/>
              </w:rPr>
            </w:pPr>
            <w:r w:rsidRPr="0004295D">
              <w:rPr>
                <w:rFonts w:ascii="Arial" w:hAnsi="Arial" w:cs="Arial"/>
                <w:sz w:val="20"/>
              </w:rPr>
              <w:t>Bảng tổng hợp chi tiết nguyên liệu, vật liệu, công cụ, dụng cụ, sản phẩm, hàng hóa</w:t>
            </w:r>
          </w:p>
        </w:tc>
        <w:tc>
          <w:tcPr>
            <w:tcW w:w="1003" w:type="pct"/>
            <w:tcBorders>
              <w:top w:val="single" w:sz="4" w:space="0" w:color="auto"/>
              <w:left w:val="single" w:sz="4" w:space="0" w:color="auto"/>
              <w:bottom w:val="nil"/>
              <w:right w:val="nil"/>
            </w:tcBorders>
            <w:shd w:val="clear" w:color="auto" w:fill="FFFFFF"/>
            <w:vAlign w:val="center"/>
          </w:tcPr>
          <w:p w14:paraId="2BE1CA6E" w14:textId="77777777" w:rsidR="00654624" w:rsidRPr="0004295D" w:rsidRDefault="00654624" w:rsidP="004C336D">
            <w:pPr>
              <w:spacing w:before="120"/>
              <w:jc w:val="center"/>
              <w:rPr>
                <w:rFonts w:ascii="Arial" w:hAnsi="Arial" w:cs="Arial"/>
                <w:sz w:val="20"/>
              </w:rPr>
            </w:pPr>
            <w:r w:rsidRPr="0004295D">
              <w:rPr>
                <w:rFonts w:ascii="Arial" w:hAnsi="Arial" w:cs="Arial"/>
                <w:sz w:val="20"/>
              </w:rPr>
              <w:t>S23-H</w:t>
            </w:r>
          </w:p>
        </w:tc>
        <w:tc>
          <w:tcPr>
            <w:tcW w:w="1466" w:type="pct"/>
            <w:tcBorders>
              <w:top w:val="single" w:sz="4" w:space="0" w:color="auto"/>
              <w:left w:val="single" w:sz="4" w:space="0" w:color="auto"/>
              <w:bottom w:val="nil"/>
              <w:right w:val="single" w:sz="4" w:space="0" w:color="auto"/>
            </w:tcBorders>
            <w:shd w:val="clear" w:color="auto" w:fill="FFFFFF"/>
            <w:vAlign w:val="center"/>
          </w:tcPr>
          <w:p w14:paraId="101FA466" w14:textId="77777777" w:rsidR="00654624" w:rsidRPr="0004295D" w:rsidRDefault="00654624" w:rsidP="004C336D">
            <w:pPr>
              <w:spacing w:before="120"/>
              <w:jc w:val="center"/>
              <w:rPr>
                <w:rFonts w:ascii="Arial" w:hAnsi="Arial" w:cs="Arial"/>
                <w:sz w:val="20"/>
              </w:rPr>
            </w:pPr>
          </w:p>
        </w:tc>
      </w:tr>
      <w:tr w:rsidR="00654624" w:rsidRPr="0004295D" w14:paraId="460B8D27"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14:paraId="7B241425"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14</w:t>
            </w:r>
          </w:p>
        </w:tc>
        <w:tc>
          <w:tcPr>
            <w:tcW w:w="2130" w:type="pct"/>
            <w:tcBorders>
              <w:top w:val="single" w:sz="4" w:space="0" w:color="auto"/>
              <w:left w:val="single" w:sz="4" w:space="0" w:color="auto"/>
              <w:bottom w:val="nil"/>
              <w:right w:val="nil"/>
            </w:tcBorders>
            <w:shd w:val="clear" w:color="auto" w:fill="FFFFFF"/>
            <w:vAlign w:val="center"/>
          </w:tcPr>
          <w:p w14:paraId="3225D617" w14:textId="77777777" w:rsidR="00654624" w:rsidRPr="0004295D" w:rsidRDefault="00654624" w:rsidP="004C336D">
            <w:pPr>
              <w:spacing w:before="120"/>
              <w:rPr>
                <w:rFonts w:ascii="Arial" w:hAnsi="Arial" w:cs="Arial"/>
                <w:sz w:val="20"/>
              </w:rPr>
            </w:pPr>
            <w:r w:rsidRPr="0004295D">
              <w:rPr>
                <w:rFonts w:ascii="Arial" w:hAnsi="Arial" w:cs="Arial"/>
                <w:sz w:val="20"/>
              </w:rPr>
              <w:t>Sổ tài sản cố định</w:t>
            </w:r>
          </w:p>
        </w:tc>
        <w:tc>
          <w:tcPr>
            <w:tcW w:w="1003" w:type="pct"/>
            <w:tcBorders>
              <w:top w:val="single" w:sz="4" w:space="0" w:color="auto"/>
              <w:left w:val="single" w:sz="4" w:space="0" w:color="auto"/>
              <w:bottom w:val="nil"/>
              <w:right w:val="nil"/>
            </w:tcBorders>
            <w:shd w:val="clear" w:color="auto" w:fill="FFFFFF"/>
            <w:vAlign w:val="center"/>
          </w:tcPr>
          <w:p w14:paraId="7092F390" w14:textId="77777777" w:rsidR="00654624" w:rsidRPr="0004295D" w:rsidRDefault="00654624" w:rsidP="004C336D">
            <w:pPr>
              <w:spacing w:before="120"/>
              <w:jc w:val="center"/>
              <w:rPr>
                <w:rFonts w:ascii="Arial" w:hAnsi="Arial" w:cs="Arial"/>
                <w:sz w:val="20"/>
              </w:rPr>
            </w:pPr>
            <w:r w:rsidRPr="0004295D">
              <w:rPr>
                <w:rFonts w:ascii="Arial" w:hAnsi="Arial" w:cs="Arial"/>
                <w:sz w:val="20"/>
              </w:rPr>
              <w:t>S24-H</w:t>
            </w:r>
          </w:p>
        </w:tc>
        <w:tc>
          <w:tcPr>
            <w:tcW w:w="1466" w:type="pct"/>
            <w:tcBorders>
              <w:top w:val="single" w:sz="4" w:space="0" w:color="auto"/>
              <w:left w:val="single" w:sz="4" w:space="0" w:color="auto"/>
              <w:bottom w:val="nil"/>
              <w:right w:val="single" w:sz="4" w:space="0" w:color="auto"/>
            </w:tcBorders>
            <w:shd w:val="clear" w:color="auto" w:fill="FFFFFF"/>
            <w:vAlign w:val="center"/>
          </w:tcPr>
          <w:p w14:paraId="5096D8E4" w14:textId="77777777" w:rsidR="00654624" w:rsidRPr="0004295D" w:rsidRDefault="00654624" w:rsidP="004C336D">
            <w:pPr>
              <w:spacing w:before="120"/>
              <w:jc w:val="center"/>
              <w:rPr>
                <w:rFonts w:ascii="Arial" w:hAnsi="Arial" w:cs="Arial"/>
                <w:sz w:val="20"/>
              </w:rPr>
            </w:pPr>
          </w:p>
        </w:tc>
      </w:tr>
      <w:tr w:rsidR="00654624" w:rsidRPr="0004295D" w14:paraId="04A772BC"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14:paraId="4432E157"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15</w:t>
            </w:r>
          </w:p>
        </w:tc>
        <w:tc>
          <w:tcPr>
            <w:tcW w:w="2130" w:type="pct"/>
            <w:tcBorders>
              <w:top w:val="single" w:sz="4" w:space="0" w:color="auto"/>
              <w:left w:val="single" w:sz="4" w:space="0" w:color="auto"/>
              <w:bottom w:val="nil"/>
              <w:right w:val="nil"/>
            </w:tcBorders>
            <w:shd w:val="clear" w:color="auto" w:fill="FFFFFF"/>
            <w:vAlign w:val="center"/>
          </w:tcPr>
          <w:p w14:paraId="6EFBAE14" w14:textId="77777777" w:rsidR="00654624" w:rsidRPr="0004295D" w:rsidRDefault="00654624" w:rsidP="004C336D">
            <w:pPr>
              <w:spacing w:before="120"/>
              <w:rPr>
                <w:rFonts w:ascii="Arial" w:hAnsi="Arial" w:cs="Arial"/>
                <w:sz w:val="20"/>
              </w:rPr>
            </w:pPr>
            <w:r w:rsidRPr="0004295D">
              <w:rPr>
                <w:rFonts w:ascii="Arial" w:hAnsi="Arial" w:cs="Arial"/>
                <w:sz w:val="20"/>
              </w:rPr>
              <w:t>Thẻ TSCĐ</w:t>
            </w:r>
          </w:p>
        </w:tc>
        <w:tc>
          <w:tcPr>
            <w:tcW w:w="1003" w:type="pct"/>
            <w:tcBorders>
              <w:top w:val="single" w:sz="4" w:space="0" w:color="auto"/>
              <w:left w:val="single" w:sz="4" w:space="0" w:color="auto"/>
              <w:bottom w:val="nil"/>
              <w:right w:val="nil"/>
            </w:tcBorders>
            <w:shd w:val="clear" w:color="auto" w:fill="FFFFFF"/>
            <w:vAlign w:val="center"/>
          </w:tcPr>
          <w:p w14:paraId="48522F8C" w14:textId="77777777" w:rsidR="00654624" w:rsidRPr="0004295D" w:rsidRDefault="00654624" w:rsidP="004C336D">
            <w:pPr>
              <w:spacing w:before="120"/>
              <w:jc w:val="center"/>
              <w:rPr>
                <w:rFonts w:ascii="Arial" w:hAnsi="Arial" w:cs="Arial"/>
                <w:sz w:val="20"/>
              </w:rPr>
            </w:pPr>
            <w:r w:rsidRPr="0004295D">
              <w:rPr>
                <w:rFonts w:ascii="Arial" w:hAnsi="Arial" w:cs="Arial"/>
                <w:sz w:val="20"/>
              </w:rPr>
              <w:t>S25-H</w:t>
            </w:r>
          </w:p>
        </w:tc>
        <w:tc>
          <w:tcPr>
            <w:tcW w:w="1466" w:type="pct"/>
            <w:tcBorders>
              <w:top w:val="single" w:sz="4" w:space="0" w:color="auto"/>
              <w:left w:val="single" w:sz="4" w:space="0" w:color="auto"/>
              <w:bottom w:val="nil"/>
              <w:right w:val="single" w:sz="4" w:space="0" w:color="auto"/>
            </w:tcBorders>
            <w:shd w:val="clear" w:color="auto" w:fill="FFFFFF"/>
            <w:vAlign w:val="center"/>
          </w:tcPr>
          <w:p w14:paraId="13F6F87C" w14:textId="77777777" w:rsidR="00654624" w:rsidRPr="0004295D" w:rsidRDefault="00654624" w:rsidP="004C336D">
            <w:pPr>
              <w:spacing w:before="120"/>
              <w:jc w:val="center"/>
              <w:rPr>
                <w:rFonts w:ascii="Arial" w:hAnsi="Arial" w:cs="Arial"/>
                <w:sz w:val="20"/>
              </w:rPr>
            </w:pPr>
          </w:p>
        </w:tc>
      </w:tr>
      <w:tr w:rsidR="00654624" w:rsidRPr="0004295D" w14:paraId="71583B52"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14:paraId="26E946ED"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16</w:t>
            </w:r>
          </w:p>
        </w:tc>
        <w:tc>
          <w:tcPr>
            <w:tcW w:w="2130" w:type="pct"/>
            <w:tcBorders>
              <w:top w:val="single" w:sz="4" w:space="0" w:color="auto"/>
              <w:left w:val="single" w:sz="4" w:space="0" w:color="auto"/>
              <w:bottom w:val="nil"/>
              <w:right w:val="nil"/>
            </w:tcBorders>
            <w:shd w:val="clear" w:color="auto" w:fill="FFFFFF"/>
            <w:vAlign w:val="center"/>
          </w:tcPr>
          <w:p w14:paraId="5E52C784" w14:textId="77777777" w:rsidR="00654624" w:rsidRPr="0004295D" w:rsidRDefault="00654624" w:rsidP="004C336D">
            <w:pPr>
              <w:spacing w:before="120"/>
              <w:rPr>
                <w:rFonts w:ascii="Arial" w:hAnsi="Arial" w:cs="Arial"/>
                <w:sz w:val="20"/>
              </w:rPr>
            </w:pPr>
            <w:r w:rsidRPr="0004295D">
              <w:rPr>
                <w:rFonts w:ascii="Arial" w:hAnsi="Arial" w:cs="Arial"/>
                <w:sz w:val="20"/>
              </w:rPr>
              <w:t>Sổ theo dõi TSCĐ và công cụ, dụng cụ tại nơi sử dụng</w:t>
            </w:r>
          </w:p>
        </w:tc>
        <w:tc>
          <w:tcPr>
            <w:tcW w:w="1003" w:type="pct"/>
            <w:tcBorders>
              <w:top w:val="single" w:sz="4" w:space="0" w:color="auto"/>
              <w:left w:val="single" w:sz="4" w:space="0" w:color="auto"/>
              <w:bottom w:val="nil"/>
              <w:right w:val="nil"/>
            </w:tcBorders>
            <w:shd w:val="clear" w:color="auto" w:fill="FFFFFF"/>
            <w:vAlign w:val="center"/>
          </w:tcPr>
          <w:p w14:paraId="28BCEF7E" w14:textId="77777777" w:rsidR="00654624" w:rsidRPr="0004295D" w:rsidRDefault="00654624" w:rsidP="004C336D">
            <w:pPr>
              <w:spacing w:before="120"/>
              <w:jc w:val="center"/>
              <w:rPr>
                <w:rFonts w:ascii="Arial" w:hAnsi="Arial" w:cs="Arial"/>
                <w:sz w:val="20"/>
              </w:rPr>
            </w:pPr>
            <w:r w:rsidRPr="0004295D">
              <w:rPr>
                <w:rFonts w:ascii="Arial" w:hAnsi="Arial" w:cs="Arial"/>
                <w:sz w:val="20"/>
              </w:rPr>
              <w:t>S26-H</w:t>
            </w:r>
          </w:p>
        </w:tc>
        <w:tc>
          <w:tcPr>
            <w:tcW w:w="1466" w:type="pct"/>
            <w:tcBorders>
              <w:top w:val="single" w:sz="4" w:space="0" w:color="auto"/>
              <w:left w:val="single" w:sz="4" w:space="0" w:color="auto"/>
              <w:bottom w:val="nil"/>
              <w:right w:val="single" w:sz="4" w:space="0" w:color="auto"/>
            </w:tcBorders>
            <w:shd w:val="clear" w:color="auto" w:fill="FFFFFF"/>
            <w:vAlign w:val="center"/>
          </w:tcPr>
          <w:p w14:paraId="733C74C2" w14:textId="77777777" w:rsidR="00654624" w:rsidRPr="0004295D" w:rsidRDefault="00654624" w:rsidP="004C336D">
            <w:pPr>
              <w:spacing w:before="120"/>
              <w:jc w:val="center"/>
              <w:rPr>
                <w:rFonts w:ascii="Arial" w:hAnsi="Arial" w:cs="Arial"/>
                <w:sz w:val="20"/>
              </w:rPr>
            </w:pPr>
          </w:p>
        </w:tc>
      </w:tr>
      <w:tr w:rsidR="00654624" w:rsidRPr="0004295D" w14:paraId="7F23B7EF"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14:paraId="60E8BAF0"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17</w:t>
            </w:r>
          </w:p>
        </w:tc>
        <w:tc>
          <w:tcPr>
            <w:tcW w:w="2130" w:type="pct"/>
            <w:tcBorders>
              <w:top w:val="single" w:sz="4" w:space="0" w:color="auto"/>
              <w:left w:val="single" w:sz="4" w:space="0" w:color="auto"/>
              <w:bottom w:val="single" w:sz="4" w:space="0" w:color="auto"/>
              <w:right w:val="nil"/>
            </w:tcBorders>
            <w:shd w:val="clear" w:color="auto" w:fill="FFFFFF"/>
            <w:vAlign w:val="center"/>
          </w:tcPr>
          <w:p w14:paraId="5B5876A8" w14:textId="77777777" w:rsidR="00654624" w:rsidRPr="0004295D" w:rsidRDefault="00654624" w:rsidP="004C336D">
            <w:pPr>
              <w:spacing w:before="120"/>
              <w:rPr>
                <w:rFonts w:ascii="Arial" w:hAnsi="Arial" w:cs="Arial"/>
                <w:sz w:val="20"/>
              </w:rPr>
            </w:pPr>
            <w:r w:rsidRPr="0004295D">
              <w:rPr>
                <w:rFonts w:ascii="Arial" w:hAnsi="Arial" w:cs="Arial"/>
                <w:sz w:val="20"/>
              </w:rPr>
              <w:t>Sổ chi tiết các tài khoản</w:t>
            </w:r>
          </w:p>
        </w:tc>
        <w:tc>
          <w:tcPr>
            <w:tcW w:w="1003" w:type="pct"/>
            <w:tcBorders>
              <w:top w:val="single" w:sz="4" w:space="0" w:color="auto"/>
              <w:left w:val="single" w:sz="4" w:space="0" w:color="auto"/>
              <w:bottom w:val="single" w:sz="4" w:space="0" w:color="auto"/>
              <w:right w:val="nil"/>
            </w:tcBorders>
            <w:shd w:val="clear" w:color="auto" w:fill="FFFFFF"/>
            <w:vAlign w:val="center"/>
          </w:tcPr>
          <w:p w14:paraId="6BCCF354" w14:textId="77777777" w:rsidR="00654624" w:rsidRPr="0004295D" w:rsidRDefault="00654624" w:rsidP="004C336D">
            <w:pPr>
              <w:spacing w:before="120"/>
              <w:jc w:val="center"/>
              <w:rPr>
                <w:rFonts w:ascii="Arial" w:hAnsi="Arial" w:cs="Arial"/>
                <w:sz w:val="20"/>
              </w:rPr>
            </w:pPr>
            <w:r w:rsidRPr="0004295D">
              <w:rPr>
                <w:rFonts w:ascii="Arial" w:hAnsi="Arial" w:cs="Arial"/>
                <w:sz w:val="20"/>
              </w:rPr>
              <w:t>S31-H</w:t>
            </w:r>
          </w:p>
        </w:tc>
        <w:tc>
          <w:tcPr>
            <w:tcW w:w="1466" w:type="pct"/>
            <w:tcBorders>
              <w:top w:val="single" w:sz="4" w:space="0" w:color="auto"/>
              <w:left w:val="single" w:sz="4" w:space="0" w:color="auto"/>
              <w:bottom w:val="single" w:sz="4" w:space="0" w:color="auto"/>
              <w:right w:val="single" w:sz="4" w:space="0" w:color="auto"/>
            </w:tcBorders>
            <w:shd w:val="clear" w:color="auto" w:fill="FFFFFF"/>
            <w:vAlign w:val="center"/>
          </w:tcPr>
          <w:p w14:paraId="309FD7BA" w14:textId="77777777" w:rsidR="00654624" w:rsidRPr="0004295D" w:rsidRDefault="00654624" w:rsidP="004C336D">
            <w:pPr>
              <w:spacing w:before="120"/>
              <w:jc w:val="center"/>
              <w:rPr>
                <w:rFonts w:ascii="Arial" w:hAnsi="Arial" w:cs="Arial"/>
                <w:sz w:val="20"/>
              </w:rPr>
            </w:pPr>
          </w:p>
        </w:tc>
      </w:tr>
      <w:tr w:rsidR="00654624" w:rsidRPr="0004295D" w14:paraId="78B5C5E8"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14:paraId="185442F7"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18</w:t>
            </w:r>
          </w:p>
        </w:tc>
        <w:tc>
          <w:tcPr>
            <w:tcW w:w="2130" w:type="pct"/>
            <w:tcBorders>
              <w:top w:val="single" w:sz="4" w:space="0" w:color="auto"/>
              <w:left w:val="single" w:sz="4" w:space="0" w:color="auto"/>
              <w:bottom w:val="single" w:sz="4" w:space="0" w:color="auto"/>
              <w:right w:val="nil"/>
            </w:tcBorders>
            <w:shd w:val="clear" w:color="auto" w:fill="FFFFFF"/>
            <w:vAlign w:val="center"/>
          </w:tcPr>
          <w:p w14:paraId="7399AA03" w14:textId="77777777" w:rsidR="00654624" w:rsidRPr="0004295D" w:rsidRDefault="00654624" w:rsidP="004C336D">
            <w:pPr>
              <w:spacing w:before="120"/>
              <w:rPr>
                <w:rFonts w:ascii="Arial" w:hAnsi="Arial" w:cs="Arial"/>
                <w:sz w:val="20"/>
              </w:rPr>
            </w:pPr>
            <w:r w:rsidRPr="0004295D">
              <w:rPr>
                <w:rFonts w:ascii="Arial" w:hAnsi="Arial" w:cs="Arial"/>
                <w:sz w:val="20"/>
              </w:rPr>
              <w:t>S</w:t>
            </w:r>
            <w:r>
              <w:rPr>
                <w:rFonts w:ascii="Arial" w:hAnsi="Arial" w:cs="Arial"/>
                <w:sz w:val="20"/>
                <w:lang w:val="en-US"/>
              </w:rPr>
              <w:t>ổ</w:t>
            </w:r>
            <w:r w:rsidRPr="0004295D">
              <w:rPr>
                <w:rFonts w:ascii="Arial" w:hAnsi="Arial" w:cs="Arial"/>
                <w:sz w:val="20"/>
              </w:rPr>
              <w:t xml:space="preserve"> theo dõi chi phí trả trước</w:t>
            </w:r>
            <w:r>
              <w:rPr>
                <w:rFonts w:ascii="Arial" w:hAnsi="Arial" w:cs="Arial"/>
                <w:sz w:val="20"/>
              </w:rPr>
              <w:t xml:space="preserve"> </w:t>
            </w:r>
          </w:p>
        </w:tc>
        <w:tc>
          <w:tcPr>
            <w:tcW w:w="1003" w:type="pct"/>
            <w:tcBorders>
              <w:top w:val="single" w:sz="4" w:space="0" w:color="auto"/>
              <w:left w:val="single" w:sz="4" w:space="0" w:color="auto"/>
              <w:bottom w:val="single" w:sz="4" w:space="0" w:color="auto"/>
              <w:right w:val="nil"/>
            </w:tcBorders>
            <w:shd w:val="clear" w:color="auto" w:fill="FFFFFF"/>
            <w:vAlign w:val="center"/>
          </w:tcPr>
          <w:p w14:paraId="691C1C57" w14:textId="77777777" w:rsidR="00654624" w:rsidRPr="0004295D" w:rsidRDefault="00654624" w:rsidP="004C336D">
            <w:pPr>
              <w:spacing w:before="120"/>
              <w:jc w:val="center"/>
              <w:rPr>
                <w:rFonts w:ascii="Arial" w:hAnsi="Arial" w:cs="Arial"/>
                <w:sz w:val="20"/>
              </w:rPr>
            </w:pPr>
            <w:r w:rsidRPr="0004295D">
              <w:rPr>
                <w:rFonts w:ascii="Arial" w:hAnsi="Arial" w:cs="Arial"/>
                <w:sz w:val="20"/>
              </w:rPr>
              <w:t>S32-H</w:t>
            </w:r>
          </w:p>
        </w:tc>
        <w:tc>
          <w:tcPr>
            <w:tcW w:w="1466" w:type="pct"/>
            <w:tcBorders>
              <w:top w:val="single" w:sz="4" w:space="0" w:color="auto"/>
              <w:left w:val="single" w:sz="4" w:space="0" w:color="auto"/>
              <w:bottom w:val="single" w:sz="4" w:space="0" w:color="auto"/>
              <w:right w:val="single" w:sz="4" w:space="0" w:color="auto"/>
            </w:tcBorders>
            <w:shd w:val="clear" w:color="auto" w:fill="FFFFFF"/>
            <w:vAlign w:val="center"/>
          </w:tcPr>
          <w:p w14:paraId="76781B21" w14:textId="77777777" w:rsidR="00654624" w:rsidRPr="0004295D" w:rsidRDefault="00654624" w:rsidP="004C336D">
            <w:pPr>
              <w:spacing w:before="120"/>
              <w:jc w:val="center"/>
              <w:rPr>
                <w:rFonts w:ascii="Arial" w:hAnsi="Arial" w:cs="Arial"/>
                <w:sz w:val="20"/>
              </w:rPr>
            </w:pPr>
          </w:p>
        </w:tc>
      </w:tr>
      <w:tr w:rsidR="00654624" w:rsidRPr="0004295D" w14:paraId="27CCAB4F"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14:paraId="70765E79"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19</w:t>
            </w:r>
          </w:p>
        </w:tc>
        <w:tc>
          <w:tcPr>
            <w:tcW w:w="2130" w:type="pct"/>
            <w:tcBorders>
              <w:top w:val="single" w:sz="4" w:space="0" w:color="auto"/>
              <w:left w:val="single" w:sz="4" w:space="0" w:color="auto"/>
              <w:bottom w:val="single" w:sz="4" w:space="0" w:color="auto"/>
              <w:right w:val="nil"/>
            </w:tcBorders>
            <w:shd w:val="clear" w:color="auto" w:fill="FFFFFF"/>
            <w:vAlign w:val="center"/>
          </w:tcPr>
          <w:p w14:paraId="08133847" w14:textId="77777777" w:rsidR="00654624" w:rsidRPr="0004295D" w:rsidRDefault="00654624" w:rsidP="004C336D">
            <w:pPr>
              <w:spacing w:before="120"/>
              <w:rPr>
                <w:rFonts w:ascii="Arial" w:hAnsi="Arial" w:cs="Arial"/>
                <w:sz w:val="20"/>
              </w:rPr>
            </w:pPr>
            <w:r w:rsidRPr="0004295D">
              <w:rPr>
                <w:rFonts w:ascii="Arial" w:hAnsi="Arial" w:cs="Arial"/>
                <w:sz w:val="20"/>
              </w:rPr>
              <w:t>Sổ chi tiết các khoản phải thu, phải trả nội bộ</w:t>
            </w:r>
          </w:p>
        </w:tc>
        <w:tc>
          <w:tcPr>
            <w:tcW w:w="1003" w:type="pct"/>
            <w:tcBorders>
              <w:top w:val="single" w:sz="4" w:space="0" w:color="auto"/>
              <w:left w:val="single" w:sz="4" w:space="0" w:color="auto"/>
              <w:bottom w:val="single" w:sz="4" w:space="0" w:color="auto"/>
              <w:right w:val="nil"/>
            </w:tcBorders>
            <w:shd w:val="clear" w:color="auto" w:fill="FFFFFF"/>
            <w:vAlign w:val="center"/>
          </w:tcPr>
          <w:p w14:paraId="6462BA0E" w14:textId="77777777" w:rsidR="00654624" w:rsidRPr="0004295D" w:rsidRDefault="00654624" w:rsidP="004C336D">
            <w:pPr>
              <w:spacing w:before="120"/>
              <w:jc w:val="center"/>
              <w:rPr>
                <w:rFonts w:ascii="Arial" w:hAnsi="Arial" w:cs="Arial"/>
                <w:sz w:val="20"/>
              </w:rPr>
            </w:pPr>
            <w:r w:rsidRPr="0004295D">
              <w:rPr>
                <w:rFonts w:ascii="Arial" w:hAnsi="Arial" w:cs="Arial"/>
                <w:sz w:val="20"/>
              </w:rPr>
              <w:t>S33-H</w:t>
            </w:r>
          </w:p>
        </w:tc>
        <w:tc>
          <w:tcPr>
            <w:tcW w:w="1466" w:type="pct"/>
            <w:tcBorders>
              <w:top w:val="single" w:sz="4" w:space="0" w:color="auto"/>
              <w:left w:val="single" w:sz="4" w:space="0" w:color="auto"/>
              <w:bottom w:val="single" w:sz="4" w:space="0" w:color="auto"/>
              <w:right w:val="single" w:sz="4" w:space="0" w:color="auto"/>
            </w:tcBorders>
            <w:shd w:val="clear" w:color="auto" w:fill="FFFFFF"/>
            <w:vAlign w:val="center"/>
          </w:tcPr>
          <w:p w14:paraId="3A88A91E" w14:textId="77777777" w:rsidR="00654624" w:rsidRPr="0004295D" w:rsidRDefault="00654624" w:rsidP="004C336D">
            <w:pPr>
              <w:spacing w:before="120"/>
              <w:jc w:val="center"/>
              <w:rPr>
                <w:rFonts w:ascii="Arial" w:hAnsi="Arial" w:cs="Arial"/>
                <w:sz w:val="20"/>
              </w:rPr>
            </w:pPr>
          </w:p>
        </w:tc>
      </w:tr>
      <w:tr w:rsidR="00654624" w:rsidRPr="0004295D" w14:paraId="60B687E2"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14:paraId="71D4AD25" w14:textId="77777777" w:rsidR="00654624" w:rsidRPr="00672181" w:rsidRDefault="00654624" w:rsidP="004C336D">
            <w:pPr>
              <w:spacing w:before="120"/>
              <w:jc w:val="center"/>
              <w:rPr>
                <w:rFonts w:ascii="Arial" w:hAnsi="Arial" w:cs="Arial"/>
                <w:sz w:val="20"/>
                <w:lang w:val="en-US"/>
              </w:rPr>
            </w:pPr>
            <w:r>
              <w:rPr>
                <w:rFonts w:ascii="Arial" w:hAnsi="Arial" w:cs="Arial"/>
                <w:sz w:val="20"/>
                <w:lang w:val="en-US"/>
              </w:rPr>
              <w:t>20</w:t>
            </w:r>
          </w:p>
        </w:tc>
        <w:tc>
          <w:tcPr>
            <w:tcW w:w="2130" w:type="pct"/>
            <w:tcBorders>
              <w:top w:val="single" w:sz="4" w:space="0" w:color="auto"/>
              <w:left w:val="single" w:sz="4" w:space="0" w:color="auto"/>
              <w:bottom w:val="single" w:sz="4" w:space="0" w:color="auto"/>
              <w:right w:val="nil"/>
            </w:tcBorders>
            <w:shd w:val="clear" w:color="auto" w:fill="FFFFFF"/>
            <w:vAlign w:val="center"/>
          </w:tcPr>
          <w:p w14:paraId="07034E2B" w14:textId="77777777" w:rsidR="00654624" w:rsidRPr="0004295D" w:rsidRDefault="00654624" w:rsidP="004C336D">
            <w:pPr>
              <w:spacing w:before="120"/>
              <w:rPr>
                <w:rFonts w:ascii="Arial" w:hAnsi="Arial" w:cs="Arial"/>
                <w:sz w:val="20"/>
              </w:rPr>
            </w:pPr>
            <w:r w:rsidRPr="0004295D">
              <w:rPr>
                <w:rFonts w:ascii="Arial" w:hAnsi="Arial" w:cs="Arial"/>
                <w:sz w:val="20"/>
              </w:rPr>
              <w:t>Sổ chi tiết thanh toán với khách hàng</w:t>
            </w:r>
          </w:p>
        </w:tc>
        <w:tc>
          <w:tcPr>
            <w:tcW w:w="1003" w:type="pct"/>
            <w:tcBorders>
              <w:top w:val="single" w:sz="4" w:space="0" w:color="auto"/>
              <w:left w:val="single" w:sz="4" w:space="0" w:color="auto"/>
              <w:bottom w:val="single" w:sz="4" w:space="0" w:color="auto"/>
              <w:right w:val="nil"/>
            </w:tcBorders>
            <w:shd w:val="clear" w:color="auto" w:fill="FFFFFF"/>
            <w:vAlign w:val="center"/>
          </w:tcPr>
          <w:p w14:paraId="24DA867D" w14:textId="77777777" w:rsidR="00654624" w:rsidRPr="0004295D" w:rsidRDefault="00654624" w:rsidP="004C336D">
            <w:pPr>
              <w:spacing w:before="120"/>
              <w:jc w:val="center"/>
              <w:rPr>
                <w:rFonts w:ascii="Arial" w:hAnsi="Arial" w:cs="Arial"/>
                <w:sz w:val="20"/>
              </w:rPr>
            </w:pPr>
            <w:r w:rsidRPr="0004295D">
              <w:rPr>
                <w:rFonts w:ascii="Arial" w:hAnsi="Arial" w:cs="Arial"/>
                <w:sz w:val="20"/>
              </w:rPr>
              <w:t>S34-H</w:t>
            </w:r>
          </w:p>
        </w:tc>
        <w:tc>
          <w:tcPr>
            <w:tcW w:w="1466" w:type="pct"/>
            <w:tcBorders>
              <w:top w:val="single" w:sz="4" w:space="0" w:color="auto"/>
              <w:left w:val="single" w:sz="4" w:space="0" w:color="auto"/>
              <w:bottom w:val="single" w:sz="4" w:space="0" w:color="auto"/>
              <w:right w:val="single" w:sz="4" w:space="0" w:color="auto"/>
            </w:tcBorders>
            <w:shd w:val="clear" w:color="auto" w:fill="FFFFFF"/>
            <w:vAlign w:val="center"/>
          </w:tcPr>
          <w:p w14:paraId="6E662C18" w14:textId="77777777" w:rsidR="00654624" w:rsidRPr="0004295D" w:rsidRDefault="00654624" w:rsidP="004C336D">
            <w:pPr>
              <w:spacing w:before="120"/>
              <w:jc w:val="center"/>
              <w:rPr>
                <w:rFonts w:ascii="Arial" w:hAnsi="Arial" w:cs="Arial"/>
                <w:sz w:val="20"/>
              </w:rPr>
            </w:pPr>
          </w:p>
        </w:tc>
      </w:tr>
      <w:tr w:rsidR="00654624" w:rsidRPr="0004295D" w14:paraId="71488122"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14:paraId="5587C9FC"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21</w:t>
            </w:r>
          </w:p>
        </w:tc>
        <w:tc>
          <w:tcPr>
            <w:tcW w:w="2130" w:type="pct"/>
            <w:tcBorders>
              <w:top w:val="single" w:sz="4" w:space="0" w:color="auto"/>
              <w:left w:val="single" w:sz="4" w:space="0" w:color="auto"/>
              <w:bottom w:val="single" w:sz="4" w:space="0" w:color="auto"/>
              <w:right w:val="nil"/>
            </w:tcBorders>
            <w:shd w:val="clear" w:color="auto" w:fill="FFFFFF"/>
            <w:vAlign w:val="center"/>
          </w:tcPr>
          <w:p w14:paraId="555C9D11" w14:textId="77777777" w:rsidR="00654624" w:rsidRPr="0004295D" w:rsidRDefault="00654624" w:rsidP="004C336D">
            <w:pPr>
              <w:spacing w:before="120"/>
              <w:rPr>
                <w:rFonts w:ascii="Arial" w:hAnsi="Arial" w:cs="Arial"/>
                <w:sz w:val="20"/>
              </w:rPr>
            </w:pPr>
            <w:r w:rsidRPr="0004295D">
              <w:rPr>
                <w:rFonts w:ascii="Arial" w:hAnsi="Arial" w:cs="Arial"/>
                <w:sz w:val="20"/>
              </w:rPr>
              <w:t>Sổ theo dõi chi tiết nguồn vốn kinh doanh</w:t>
            </w:r>
          </w:p>
        </w:tc>
        <w:tc>
          <w:tcPr>
            <w:tcW w:w="1003" w:type="pct"/>
            <w:tcBorders>
              <w:top w:val="single" w:sz="4" w:space="0" w:color="auto"/>
              <w:left w:val="single" w:sz="4" w:space="0" w:color="auto"/>
              <w:bottom w:val="single" w:sz="4" w:space="0" w:color="auto"/>
              <w:right w:val="nil"/>
            </w:tcBorders>
            <w:shd w:val="clear" w:color="auto" w:fill="FFFFFF"/>
            <w:vAlign w:val="center"/>
          </w:tcPr>
          <w:p w14:paraId="5D026AD1" w14:textId="77777777" w:rsidR="00654624" w:rsidRPr="0004295D" w:rsidRDefault="00654624" w:rsidP="004C336D">
            <w:pPr>
              <w:spacing w:before="120"/>
              <w:jc w:val="center"/>
              <w:rPr>
                <w:rFonts w:ascii="Arial" w:hAnsi="Arial" w:cs="Arial"/>
                <w:sz w:val="20"/>
              </w:rPr>
            </w:pPr>
            <w:r w:rsidRPr="0004295D">
              <w:rPr>
                <w:rFonts w:ascii="Arial" w:hAnsi="Arial" w:cs="Arial"/>
                <w:sz w:val="20"/>
              </w:rPr>
              <w:t>S41-H</w:t>
            </w:r>
          </w:p>
        </w:tc>
        <w:tc>
          <w:tcPr>
            <w:tcW w:w="1466" w:type="pct"/>
            <w:tcBorders>
              <w:top w:val="single" w:sz="4" w:space="0" w:color="auto"/>
              <w:left w:val="single" w:sz="4" w:space="0" w:color="auto"/>
              <w:bottom w:val="single" w:sz="4" w:space="0" w:color="auto"/>
              <w:right w:val="single" w:sz="4" w:space="0" w:color="auto"/>
            </w:tcBorders>
            <w:shd w:val="clear" w:color="auto" w:fill="FFFFFF"/>
            <w:vAlign w:val="center"/>
          </w:tcPr>
          <w:p w14:paraId="40C8C55E" w14:textId="77777777" w:rsidR="00654624" w:rsidRPr="0004295D" w:rsidRDefault="00654624" w:rsidP="004C336D">
            <w:pPr>
              <w:spacing w:before="120"/>
              <w:jc w:val="center"/>
              <w:rPr>
                <w:rFonts w:ascii="Arial" w:hAnsi="Arial" w:cs="Arial"/>
                <w:sz w:val="20"/>
              </w:rPr>
            </w:pPr>
            <w:r w:rsidRPr="0004295D">
              <w:rPr>
                <w:rFonts w:ascii="Arial" w:hAnsi="Arial" w:cs="Arial"/>
                <w:sz w:val="20"/>
              </w:rPr>
              <w:t>Đơn vị có hoạt động SXKD, dịch vụ</w:t>
            </w:r>
          </w:p>
        </w:tc>
      </w:tr>
      <w:tr w:rsidR="00654624" w:rsidRPr="0004295D" w14:paraId="75F7B10A"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14:paraId="058EFB54"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22</w:t>
            </w:r>
          </w:p>
        </w:tc>
        <w:tc>
          <w:tcPr>
            <w:tcW w:w="2130" w:type="pct"/>
            <w:tcBorders>
              <w:top w:val="single" w:sz="4" w:space="0" w:color="auto"/>
              <w:left w:val="single" w:sz="4" w:space="0" w:color="auto"/>
              <w:bottom w:val="single" w:sz="4" w:space="0" w:color="auto"/>
              <w:right w:val="nil"/>
            </w:tcBorders>
            <w:shd w:val="clear" w:color="auto" w:fill="FFFFFF"/>
            <w:vAlign w:val="center"/>
          </w:tcPr>
          <w:p w14:paraId="594C704C" w14:textId="77777777" w:rsidR="00654624" w:rsidRPr="0004295D" w:rsidRDefault="00654624" w:rsidP="004C336D">
            <w:pPr>
              <w:spacing w:before="120"/>
              <w:rPr>
                <w:rFonts w:ascii="Arial" w:hAnsi="Arial" w:cs="Arial"/>
                <w:sz w:val="20"/>
              </w:rPr>
            </w:pPr>
            <w:r w:rsidRPr="0004295D">
              <w:rPr>
                <w:rFonts w:ascii="Arial" w:hAnsi="Arial" w:cs="Arial"/>
                <w:sz w:val="20"/>
              </w:rPr>
              <w:t>Sổ chi tiết đầu tư tài chính</w:t>
            </w:r>
          </w:p>
        </w:tc>
        <w:tc>
          <w:tcPr>
            <w:tcW w:w="1003" w:type="pct"/>
            <w:tcBorders>
              <w:top w:val="single" w:sz="4" w:space="0" w:color="auto"/>
              <w:left w:val="single" w:sz="4" w:space="0" w:color="auto"/>
              <w:bottom w:val="single" w:sz="4" w:space="0" w:color="auto"/>
              <w:right w:val="nil"/>
            </w:tcBorders>
            <w:shd w:val="clear" w:color="auto" w:fill="FFFFFF"/>
            <w:vAlign w:val="center"/>
          </w:tcPr>
          <w:p w14:paraId="647D08F2" w14:textId="77777777" w:rsidR="00654624" w:rsidRPr="0004295D" w:rsidRDefault="00654624" w:rsidP="004C336D">
            <w:pPr>
              <w:spacing w:before="120"/>
              <w:jc w:val="center"/>
              <w:rPr>
                <w:rFonts w:ascii="Arial" w:hAnsi="Arial" w:cs="Arial"/>
                <w:sz w:val="20"/>
              </w:rPr>
            </w:pPr>
            <w:r w:rsidRPr="0004295D">
              <w:rPr>
                <w:rFonts w:ascii="Arial" w:hAnsi="Arial" w:cs="Arial"/>
                <w:sz w:val="20"/>
              </w:rPr>
              <w:t>S42-H</w:t>
            </w:r>
          </w:p>
        </w:tc>
        <w:tc>
          <w:tcPr>
            <w:tcW w:w="1466" w:type="pct"/>
            <w:tcBorders>
              <w:top w:val="single" w:sz="4" w:space="0" w:color="auto"/>
              <w:left w:val="single" w:sz="4" w:space="0" w:color="auto"/>
              <w:bottom w:val="single" w:sz="4" w:space="0" w:color="auto"/>
              <w:right w:val="single" w:sz="4" w:space="0" w:color="auto"/>
            </w:tcBorders>
            <w:shd w:val="clear" w:color="auto" w:fill="FFFFFF"/>
            <w:vAlign w:val="center"/>
          </w:tcPr>
          <w:p w14:paraId="2BCD16FD" w14:textId="77777777" w:rsidR="00654624" w:rsidRPr="0004295D" w:rsidRDefault="00654624" w:rsidP="004C336D">
            <w:pPr>
              <w:spacing w:before="120"/>
              <w:jc w:val="center"/>
              <w:rPr>
                <w:rFonts w:ascii="Arial" w:hAnsi="Arial" w:cs="Arial"/>
                <w:sz w:val="20"/>
              </w:rPr>
            </w:pPr>
            <w:r w:rsidRPr="0004295D">
              <w:rPr>
                <w:rFonts w:ascii="Arial" w:hAnsi="Arial" w:cs="Arial"/>
                <w:sz w:val="20"/>
              </w:rPr>
              <w:t>Đơn vị có hoạt động đầu tư tài chính</w:t>
            </w:r>
          </w:p>
        </w:tc>
      </w:tr>
      <w:tr w:rsidR="00654624" w:rsidRPr="0004295D" w14:paraId="68BB5BD2"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14:paraId="3A4FB143"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23</w:t>
            </w:r>
          </w:p>
        </w:tc>
        <w:tc>
          <w:tcPr>
            <w:tcW w:w="2130" w:type="pct"/>
            <w:tcBorders>
              <w:top w:val="single" w:sz="4" w:space="0" w:color="auto"/>
              <w:left w:val="single" w:sz="4" w:space="0" w:color="auto"/>
              <w:bottom w:val="single" w:sz="4" w:space="0" w:color="auto"/>
              <w:right w:val="nil"/>
            </w:tcBorders>
            <w:shd w:val="clear" w:color="auto" w:fill="FFFFFF"/>
            <w:vAlign w:val="center"/>
          </w:tcPr>
          <w:p w14:paraId="1E502F15" w14:textId="77777777" w:rsidR="00654624" w:rsidRPr="0004295D" w:rsidRDefault="00654624" w:rsidP="004C336D">
            <w:pPr>
              <w:spacing w:before="120"/>
              <w:rPr>
                <w:rFonts w:ascii="Arial" w:hAnsi="Arial" w:cs="Arial"/>
                <w:sz w:val="20"/>
              </w:rPr>
            </w:pPr>
            <w:r w:rsidRPr="0004295D">
              <w:rPr>
                <w:rFonts w:ascii="Arial" w:hAnsi="Arial" w:cs="Arial"/>
                <w:sz w:val="20"/>
              </w:rPr>
              <w:t>Sổ chi tiết doanh thu sản xuất, kinh doanh, dịch vụ</w:t>
            </w:r>
          </w:p>
        </w:tc>
        <w:tc>
          <w:tcPr>
            <w:tcW w:w="1003" w:type="pct"/>
            <w:tcBorders>
              <w:top w:val="single" w:sz="4" w:space="0" w:color="auto"/>
              <w:left w:val="single" w:sz="4" w:space="0" w:color="auto"/>
              <w:bottom w:val="single" w:sz="4" w:space="0" w:color="auto"/>
              <w:right w:val="nil"/>
            </w:tcBorders>
            <w:shd w:val="clear" w:color="auto" w:fill="FFFFFF"/>
            <w:vAlign w:val="center"/>
          </w:tcPr>
          <w:p w14:paraId="052B0702" w14:textId="77777777" w:rsidR="00654624" w:rsidRPr="0004295D" w:rsidRDefault="00654624" w:rsidP="004C336D">
            <w:pPr>
              <w:spacing w:before="120"/>
              <w:jc w:val="center"/>
              <w:rPr>
                <w:rFonts w:ascii="Arial" w:hAnsi="Arial" w:cs="Arial"/>
                <w:sz w:val="20"/>
              </w:rPr>
            </w:pPr>
            <w:r w:rsidRPr="0004295D">
              <w:rPr>
                <w:rFonts w:ascii="Arial" w:hAnsi="Arial" w:cs="Arial"/>
                <w:sz w:val="20"/>
              </w:rPr>
              <w:t>S51-H</w:t>
            </w:r>
          </w:p>
        </w:tc>
        <w:tc>
          <w:tcPr>
            <w:tcW w:w="1466" w:type="pct"/>
            <w:tcBorders>
              <w:top w:val="single" w:sz="4" w:space="0" w:color="auto"/>
              <w:left w:val="single" w:sz="4" w:space="0" w:color="auto"/>
              <w:bottom w:val="single" w:sz="4" w:space="0" w:color="auto"/>
              <w:right w:val="single" w:sz="4" w:space="0" w:color="auto"/>
            </w:tcBorders>
            <w:shd w:val="clear" w:color="auto" w:fill="FFFFFF"/>
            <w:vAlign w:val="center"/>
          </w:tcPr>
          <w:p w14:paraId="5EB88B0D" w14:textId="77777777" w:rsidR="00654624" w:rsidRPr="0004295D" w:rsidRDefault="00654624" w:rsidP="004C336D">
            <w:pPr>
              <w:spacing w:before="120"/>
              <w:jc w:val="center"/>
              <w:rPr>
                <w:rFonts w:ascii="Arial" w:hAnsi="Arial" w:cs="Arial"/>
                <w:sz w:val="20"/>
              </w:rPr>
            </w:pPr>
            <w:r w:rsidRPr="0004295D">
              <w:rPr>
                <w:rFonts w:ascii="Arial" w:hAnsi="Arial" w:cs="Arial"/>
                <w:sz w:val="20"/>
              </w:rPr>
              <w:t>Đơn vị có hoạt động SXKD, dịch vụ</w:t>
            </w:r>
          </w:p>
        </w:tc>
      </w:tr>
      <w:tr w:rsidR="00654624" w:rsidRPr="0004295D" w14:paraId="055A4ACB"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14:paraId="76BE68EB"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24</w:t>
            </w:r>
          </w:p>
        </w:tc>
        <w:tc>
          <w:tcPr>
            <w:tcW w:w="2130" w:type="pct"/>
            <w:tcBorders>
              <w:top w:val="single" w:sz="4" w:space="0" w:color="auto"/>
              <w:left w:val="single" w:sz="4" w:space="0" w:color="auto"/>
              <w:bottom w:val="single" w:sz="4" w:space="0" w:color="auto"/>
              <w:right w:val="nil"/>
            </w:tcBorders>
            <w:shd w:val="clear" w:color="auto" w:fill="FFFFFF"/>
            <w:vAlign w:val="center"/>
          </w:tcPr>
          <w:p w14:paraId="01CBF337" w14:textId="77777777" w:rsidR="00654624" w:rsidRPr="0004295D" w:rsidRDefault="00654624" w:rsidP="004C336D">
            <w:pPr>
              <w:spacing w:before="120"/>
              <w:rPr>
                <w:rFonts w:ascii="Arial" w:hAnsi="Arial" w:cs="Arial"/>
                <w:sz w:val="20"/>
              </w:rPr>
            </w:pPr>
            <w:r w:rsidRPr="0004295D">
              <w:rPr>
                <w:rFonts w:ascii="Arial" w:hAnsi="Arial" w:cs="Arial"/>
                <w:sz w:val="20"/>
              </w:rPr>
              <w:t>Sổ chi tiết các khoản tạm thu</w:t>
            </w:r>
          </w:p>
        </w:tc>
        <w:tc>
          <w:tcPr>
            <w:tcW w:w="1003" w:type="pct"/>
            <w:tcBorders>
              <w:top w:val="single" w:sz="4" w:space="0" w:color="auto"/>
              <w:left w:val="single" w:sz="4" w:space="0" w:color="auto"/>
              <w:bottom w:val="single" w:sz="4" w:space="0" w:color="auto"/>
              <w:right w:val="nil"/>
            </w:tcBorders>
            <w:shd w:val="clear" w:color="auto" w:fill="FFFFFF"/>
            <w:vAlign w:val="center"/>
          </w:tcPr>
          <w:p w14:paraId="083E3191" w14:textId="77777777" w:rsidR="00654624" w:rsidRPr="0004295D" w:rsidRDefault="00654624" w:rsidP="004C336D">
            <w:pPr>
              <w:spacing w:before="120"/>
              <w:jc w:val="center"/>
              <w:rPr>
                <w:rFonts w:ascii="Arial" w:hAnsi="Arial" w:cs="Arial"/>
                <w:sz w:val="20"/>
              </w:rPr>
            </w:pPr>
            <w:r w:rsidRPr="0004295D">
              <w:rPr>
                <w:rFonts w:ascii="Arial" w:hAnsi="Arial" w:cs="Arial"/>
                <w:sz w:val="20"/>
              </w:rPr>
              <w:t>S52-H</w:t>
            </w:r>
          </w:p>
        </w:tc>
        <w:tc>
          <w:tcPr>
            <w:tcW w:w="1466" w:type="pct"/>
            <w:tcBorders>
              <w:top w:val="single" w:sz="4" w:space="0" w:color="auto"/>
              <w:left w:val="single" w:sz="4" w:space="0" w:color="auto"/>
              <w:bottom w:val="single" w:sz="4" w:space="0" w:color="auto"/>
              <w:right w:val="single" w:sz="4" w:space="0" w:color="auto"/>
            </w:tcBorders>
            <w:shd w:val="clear" w:color="auto" w:fill="FFFFFF"/>
            <w:vAlign w:val="center"/>
          </w:tcPr>
          <w:p w14:paraId="55003E13" w14:textId="77777777" w:rsidR="00654624" w:rsidRPr="0004295D" w:rsidRDefault="00654624" w:rsidP="004C336D">
            <w:pPr>
              <w:spacing w:before="120"/>
              <w:jc w:val="center"/>
              <w:rPr>
                <w:rFonts w:ascii="Arial" w:hAnsi="Arial" w:cs="Arial"/>
                <w:sz w:val="20"/>
              </w:rPr>
            </w:pPr>
          </w:p>
        </w:tc>
      </w:tr>
      <w:tr w:rsidR="00654624" w:rsidRPr="0004295D" w14:paraId="1BFD9BE2"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14:paraId="73F40783"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25</w:t>
            </w:r>
          </w:p>
        </w:tc>
        <w:tc>
          <w:tcPr>
            <w:tcW w:w="2130" w:type="pct"/>
            <w:tcBorders>
              <w:top w:val="single" w:sz="4" w:space="0" w:color="auto"/>
              <w:left w:val="single" w:sz="4" w:space="0" w:color="auto"/>
              <w:bottom w:val="single" w:sz="4" w:space="0" w:color="auto"/>
              <w:right w:val="nil"/>
            </w:tcBorders>
            <w:shd w:val="clear" w:color="auto" w:fill="FFFFFF"/>
            <w:vAlign w:val="center"/>
          </w:tcPr>
          <w:p w14:paraId="73D12E83" w14:textId="77777777" w:rsidR="00654624" w:rsidRPr="0004295D" w:rsidRDefault="00654624" w:rsidP="004C336D">
            <w:pPr>
              <w:spacing w:before="120"/>
              <w:rPr>
                <w:rFonts w:ascii="Arial" w:hAnsi="Arial" w:cs="Arial"/>
                <w:sz w:val="20"/>
              </w:rPr>
            </w:pPr>
            <w:r w:rsidRPr="0004295D">
              <w:rPr>
                <w:rFonts w:ascii="Arial" w:hAnsi="Arial" w:cs="Arial"/>
                <w:sz w:val="20"/>
              </w:rPr>
              <w:t>Sổ theo dõi thuế GTGT</w:t>
            </w:r>
          </w:p>
        </w:tc>
        <w:tc>
          <w:tcPr>
            <w:tcW w:w="1003" w:type="pct"/>
            <w:tcBorders>
              <w:top w:val="single" w:sz="4" w:space="0" w:color="auto"/>
              <w:left w:val="single" w:sz="4" w:space="0" w:color="auto"/>
              <w:bottom w:val="single" w:sz="4" w:space="0" w:color="auto"/>
              <w:right w:val="nil"/>
            </w:tcBorders>
            <w:shd w:val="clear" w:color="auto" w:fill="FFFFFF"/>
            <w:vAlign w:val="center"/>
          </w:tcPr>
          <w:p w14:paraId="3AF25698" w14:textId="77777777" w:rsidR="00654624" w:rsidRPr="0004295D" w:rsidRDefault="00654624" w:rsidP="004C336D">
            <w:pPr>
              <w:spacing w:before="120"/>
              <w:jc w:val="center"/>
              <w:rPr>
                <w:rFonts w:ascii="Arial" w:hAnsi="Arial" w:cs="Arial"/>
                <w:sz w:val="20"/>
              </w:rPr>
            </w:pPr>
            <w:r w:rsidRPr="0004295D">
              <w:rPr>
                <w:rFonts w:ascii="Arial" w:hAnsi="Arial" w:cs="Arial"/>
                <w:sz w:val="20"/>
              </w:rPr>
              <w:t>S53-H</w:t>
            </w:r>
          </w:p>
        </w:tc>
        <w:tc>
          <w:tcPr>
            <w:tcW w:w="1466" w:type="pct"/>
            <w:tcBorders>
              <w:top w:val="single" w:sz="4" w:space="0" w:color="auto"/>
              <w:left w:val="single" w:sz="4" w:space="0" w:color="auto"/>
              <w:bottom w:val="single" w:sz="4" w:space="0" w:color="auto"/>
              <w:right w:val="single" w:sz="4" w:space="0" w:color="auto"/>
            </w:tcBorders>
            <w:shd w:val="clear" w:color="auto" w:fill="FFFFFF"/>
            <w:vAlign w:val="center"/>
          </w:tcPr>
          <w:p w14:paraId="7DF0DA8F" w14:textId="77777777" w:rsidR="00654624" w:rsidRPr="0004295D" w:rsidRDefault="00654624" w:rsidP="004C336D">
            <w:pPr>
              <w:spacing w:before="120"/>
              <w:jc w:val="center"/>
              <w:rPr>
                <w:rFonts w:ascii="Arial" w:hAnsi="Arial" w:cs="Arial"/>
                <w:sz w:val="20"/>
              </w:rPr>
            </w:pPr>
          </w:p>
        </w:tc>
      </w:tr>
      <w:tr w:rsidR="00654624" w:rsidRPr="0004295D" w14:paraId="15517A1D"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14:paraId="6B51F15C"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26</w:t>
            </w:r>
          </w:p>
        </w:tc>
        <w:tc>
          <w:tcPr>
            <w:tcW w:w="2130" w:type="pct"/>
            <w:tcBorders>
              <w:top w:val="single" w:sz="4" w:space="0" w:color="auto"/>
              <w:left w:val="single" w:sz="4" w:space="0" w:color="auto"/>
              <w:bottom w:val="single" w:sz="4" w:space="0" w:color="auto"/>
              <w:right w:val="nil"/>
            </w:tcBorders>
            <w:shd w:val="clear" w:color="auto" w:fill="FFFFFF"/>
            <w:vAlign w:val="center"/>
          </w:tcPr>
          <w:p w14:paraId="41A54278" w14:textId="77777777" w:rsidR="00654624" w:rsidRPr="0004295D" w:rsidRDefault="00654624" w:rsidP="004C336D">
            <w:pPr>
              <w:spacing w:before="120"/>
              <w:rPr>
                <w:rFonts w:ascii="Arial" w:hAnsi="Arial" w:cs="Arial"/>
                <w:sz w:val="20"/>
              </w:rPr>
            </w:pPr>
            <w:r w:rsidRPr="0004295D">
              <w:rPr>
                <w:rFonts w:ascii="Arial" w:hAnsi="Arial" w:cs="Arial"/>
                <w:sz w:val="20"/>
              </w:rPr>
              <w:t>Sổ chi tiết thuế GTGT được hoàn lại</w:t>
            </w:r>
          </w:p>
        </w:tc>
        <w:tc>
          <w:tcPr>
            <w:tcW w:w="1003" w:type="pct"/>
            <w:tcBorders>
              <w:top w:val="single" w:sz="4" w:space="0" w:color="auto"/>
              <w:left w:val="single" w:sz="4" w:space="0" w:color="auto"/>
              <w:bottom w:val="single" w:sz="4" w:space="0" w:color="auto"/>
              <w:right w:val="nil"/>
            </w:tcBorders>
            <w:shd w:val="clear" w:color="auto" w:fill="FFFFFF"/>
            <w:vAlign w:val="center"/>
          </w:tcPr>
          <w:p w14:paraId="7BF3CCBB" w14:textId="77777777" w:rsidR="00654624" w:rsidRPr="0004295D" w:rsidRDefault="00654624" w:rsidP="004C336D">
            <w:pPr>
              <w:spacing w:before="120"/>
              <w:jc w:val="center"/>
              <w:rPr>
                <w:rFonts w:ascii="Arial" w:hAnsi="Arial" w:cs="Arial"/>
                <w:sz w:val="20"/>
              </w:rPr>
            </w:pPr>
            <w:r w:rsidRPr="0004295D">
              <w:rPr>
                <w:rFonts w:ascii="Arial" w:hAnsi="Arial" w:cs="Arial"/>
                <w:sz w:val="20"/>
              </w:rPr>
              <w:t>S54-H</w:t>
            </w:r>
          </w:p>
        </w:tc>
        <w:tc>
          <w:tcPr>
            <w:tcW w:w="1466" w:type="pct"/>
            <w:vMerge w:val="restart"/>
            <w:tcBorders>
              <w:top w:val="single" w:sz="4" w:space="0" w:color="auto"/>
              <w:left w:val="single" w:sz="4" w:space="0" w:color="auto"/>
              <w:right w:val="single" w:sz="4" w:space="0" w:color="auto"/>
            </w:tcBorders>
            <w:shd w:val="clear" w:color="auto" w:fill="FFFFFF"/>
            <w:vAlign w:val="center"/>
          </w:tcPr>
          <w:p w14:paraId="53022BA7" w14:textId="77777777" w:rsidR="00654624" w:rsidRPr="0004295D" w:rsidRDefault="00654624" w:rsidP="004C336D">
            <w:pPr>
              <w:spacing w:before="120"/>
              <w:jc w:val="center"/>
              <w:rPr>
                <w:rFonts w:ascii="Arial" w:hAnsi="Arial" w:cs="Arial"/>
                <w:sz w:val="20"/>
              </w:rPr>
            </w:pPr>
            <w:r w:rsidRPr="0004295D">
              <w:rPr>
                <w:rFonts w:ascii="Arial" w:hAnsi="Arial" w:cs="Arial"/>
                <w:sz w:val="20"/>
              </w:rPr>
              <w:t>Đơn vị có nộp thuế GTGT</w:t>
            </w:r>
          </w:p>
        </w:tc>
      </w:tr>
      <w:tr w:rsidR="00654624" w:rsidRPr="0004295D" w14:paraId="315210FC"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14:paraId="71C67935"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27</w:t>
            </w:r>
          </w:p>
        </w:tc>
        <w:tc>
          <w:tcPr>
            <w:tcW w:w="2130" w:type="pct"/>
            <w:tcBorders>
              <w:top w:val="single" w:sz="4" w:space="0" w:color="auto"/>
              <w:left w:val="single" w:sz="4" w:space="0" w:color="auto"/>
              <w:bottom w:val="single" w:sz="4" w:space="0" w:color="auto"/>
              <w:right w:val="nil"/>
            </w:tcBorders>
            <w:shd w:val="clear" w:color="auto" w:fill="FFFFFF"/>
            <w:vAlign w:val="center"/>
          </w:tcPr>
          <w:p w14:paraId="6624DBD0" w14:textId="77777777" w:rsidR="00654624" w:rsidRPr="0004295D" w:rsidRDefault="00654624" w:rsidP="004C336D">
            <w:pPr>
              <w:spacing w:before="120"/>
              <w:rPr>
                <w:rFonts w:ascii="Arial" w:hAnsi="Arial" w:cs="Arial"/>
                <w:sz w:val="20"/>
              </w:rPr>
            </w:pPr>
            <w:r w:rsidRPr="0004295D">
              <w:rPr>
                <w:rFonts w:ascii="Arial" w:hAnsi="Arial" w:cs="Arial"/>
                <w:sz w:val="20"/>
              </w:rPr>
              <w:t>Sổ chi tiết thuế GTGT được miễn giảm</w:t>
            </w:r>
          </w:p>
        </w:tc>
        <w:tc>
          <w:tcPr>
            <w:tcW w:w="1003" w:type="pct"/>
            <w:tcBorders>
              <w:top w:val="single" w:sz="4" w:space="0" w:color="auto"/>
              <w:left w:val="single" w:sz="4" w:space="0" w:color="auto"/>
              <w:bottom w:val="single" w:sz="4" w:space="0" w:color="auto"/>
              <w:right w:val="nil"/>
            </w:tcBorders>
            <w:shd w:val="clear" w:color="auto" w:fill="FFFFFF"/>
            <w:vAlign w:val="center"/>
          </w:tcPr>
          <w:p w14:paraId="2F11BA9E" w14:textId="77777777" w:rsidR="00654624" w:rsidRPr="0004295D" w:rsidRDefault="00654624" w:rsidP="004C336D">
            <w:pPr>
              <w:spacing w:before="120"/>
              <w:jc w:val="center"/>
              <w:rPr>
                <w:rFonts w:ascii="Arial" w:hAnsi="Arial" w:cs="Arial"/>
                <w:sz w:val="20"/>
              </w:rPr>
            </w:pPr>
            <w:r w:rsidRPr="0004295D">
              <w:rPr>
                <w:rFonts w:ascii="Arial" w:hAnsi="Arial" w:cs="Arial"/>
                <w:sz w:val="20"/>
              </w:rPr>
              <w:t>S55-H</w:t>
            </w:r>
          </w:p>
        </w:tc>
        <w:tc>
          <w:tcPr>
            <w:tcW w:w="1466" w:type="pct"/>
            <w:vMerge/>
            <w:tcBorders>
              <w:left w:val="single" w:sz="4" w:space="0" w:color="auto"/>
              <w:bottom w:val="single" w:sz="4" w:space="0" w:color="auto"/>
              <w:right w:val="single" w:sz="4" w:space="0" w:color="auto"/>
            </w:tcBorders>
            <w:shd w:val="clear" w:color="auto" w:fill="FFFFFF"/>
            <w:vAlign w:val="center"/>
          </w:tcPr>
          <w:p w14:paraId="56310322" w14:textId="77777777" w:rsidR="00654624" w:rsidRPr="0004295D" w:rsidRDefault="00654624" w:rsidP="004C336D">
            <w:pPr>
              <w:spacing w:before="120"/>
              <w:jc w:val="center"/>
              <w:rPr>
                <w:rFonts w:ascii="Arial" w:hAnsi="Arial" w:cs="Arial"/>
                <w:sz w:val="20"/>
              </w:rPr>
            </w:pPr>
          </w:p>
        </w:tc>
      </w:tr>
      <w:tr w:rsidR="00654624" w:rsidRPr="0004295D" w14:paraId="5EE7A1A3"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14:paraId="34626106"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28</w:t>
            </w:r>
          </w:p>
        </w:tc>
        <w:tc>
          <w:tcPr>
            <w:tcW w:w="2130" w:type="pct"/>
            <w:tcBorders>
              <w:top w:val="single" w:sz="4" w:space="0" w:color="auto"/>
              <w:left w:val="single" w:sz="4" w:space="0" w:color="auto"/>
              <w:bottom w:val="single" w:sz="4" w:space="0" w:color="auto"/>
              <w:right w:val="nil"/>
            </w:tcBorders>
            <w:shd w:val="clear" w:color="auto" w:fill="FFFFFF"/>
            <w:vAlign w:val="center"/>
          </w:tcPr>
          <w:p w14:paraId="3D30F5FA" w14:textId="77777777" w:rsidR="00654624" w:rsidRPr="0004295D" w:rsidRDefault="00654624" w:rsidP="004C336D">
            <w:pPr>
              <w:spacing w:before="120"/>
              <w:rPr>
                <w:rFonts w:ascii="Arial" w:hAnsi="Arial" w:cs="Arial"/>
                <w:sz w:val="20"/>
              </w:rPr>
            </w:pPr>
            <w:r w:rsidRPr="0004295D">
              <w:rPr>
                <w:rFonts w:ascii="Arial" w:hAnsi="Arial" w:cs="Arial"/>
                <w:sz w:val="20"/>
              </w:rPr>
              <w:t>Sổ chi tiết chi phí</w:t>
            </w:r>
          </w:p>
        </w:tc>
        <w:tc>
          <w:tcPr>
            <w:tcW w:w="1003" w:type="pct"/>
            <w:tcBorders>
              <w:top w:val="single" w:sz="4" w:space="0" w:color="auto"/>
              <w:left w:val="single" w:sz="4" w:space="0" w:color="auto"/>
              <w:bottom w:val="single" w:sz="4" w:space="0" w:color="auto"/>
              <w:right w:val="nil"/>
            </w:tcBorders>
            <w:shd w:val="clear" w:color="auto" w:fill="FFFFFF"/>
            <w:vAlign w:val="center"/>
          </w:tcPr>
          <w:p w14:paraId="1A5946A6" w14:textId="77777777" w:rsidR="00654624" w:rsidRPr="0004295D" w:rsidRDefault="00654624" w:rsidP="004C336D">
            <w:pPr>
              <w:spacing w:before="120"/>
              <w:jc w:val="center"/>
              <w:rPr>
                <w:rFonts w:ascii="Arial" w:hAnsi="Arial" w:cs="Arial"/>
                <w:sz w:val="20"/>
              </w:rPr>
            </w:pPr>
            <w:r w:rsidRPr="0004295D">
              <w:rPr>
                <w:rFonts w:ascii="Arial" w:hAnsi="Arial" w:cs="Arial"/>
                <w:sz w:val="20"/>
              </w:rPr>
              <w:t>S61-H</w:t>
            </w:r>
          </w:p>
        </w:tc>
        <w:tc>
          <w:tcPr>
            <w:tcW w:w="1466" w:type="pct"/>
            <w:tcBorders>
              <w:top w:val="single" w:sz="4" w:space="0" w:color="auto"/>
              <w:left w:val="single" w:sz="4" w:space="0" w:color="auto"/>
              <w:bottom w:val="single" w:sz="4" w:space="0" w:color="auto"/>
              <w:right w:val="single" w:sz="4" w:space="0" w:color="auto"/>
            </w:tcBorders>
            <w:shd w:val="clear" w:color="auto" w:fill="FFFFFF"/>
            <w:vAlign w:val="center"/>
          </w:tcPr>
          <w:p w14:paraId="6DF80513" w14:textId="77777777" w:rsidR="00654624" w:rsidRPr="0004295D" w:rsidRDefault="00654624" w:rsidP="004C336D">
            <w:pPr>
              <w:spacing w:before="120"/>
              <w:jc w:val="center"/>
              <w:rPr>
                <w:rFonts w:ascii="Arial" w:hAnsi="Arial" w:cs="Arial"/>
                <w:sz w:val="20"/>
              </w:rPr>
            </w:pPr>
          </w:p>
        </w:tc>
      </w:tr>
      <w:tr w:rsidR="00654624" w:rsidRPr="0004295D" w14:paraId="48C53E18"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14:paraId="7730CE3E"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29</w:t>
            </w:r>
          </w:p>
        </w:tc>
        <w:tc>
          <w:tcPr>
            <w:tcW w:w="2130" w:type="pct"/>
            <w:tcBorders>
              <w:top w:val="single" w:sz="4" w:space="0" w:color="auto"/>
              <w:left w:val="single" w:sz="4" w:space="0" w:color="auto"/>
              <w:bottom w:val="single" w:sz="4" w:space="0" w:color="auto"/>
              <w:right w:val="nil"/>
            </w:tcBorders>
            <w:shd w:val="clear" w:color="auto" w:fill="FFFFFF"/>
            <w:vAlign w:val="center"/>
          </w:tcPr>
          <w:p w14:paraId="26650D2C" w14:textId="77777777" w:rsidR="00654624" w:rsidRPr="0004295D" w:rsidRDefault="00654624" w:rsidP="004C336D">
            <w:pPr>
              <w:spacing w:before="120"/>
              <w:rPr>
                <w:rFonts w:ascii="Arial" w:hAnsi="Arial" w:cs="Arial"/>
                <w:sz w:val="20"/>
              </w:rPr>
            </w:pPr>
            <w:r w:rsidRPr="0004295D">
              <w:rPr>
                <w:rFonts w:ascii="Arial" w:hAnsi="Arial" w:cs="Arial"/>
                <w:sz w:val="20"/>
              </w:rPr>
              <w:t>Sổ chi phí sản xuất, kinh doanh, dịch vụ</w:t>
            </w:r>
          </w:p>
        </w:tc>
        <w:tc>
          <w:tcPr>
            <w:tcW w:w="1003" w:type="pct"/>
            <w:tcBorders>
              <w:top w:val="single" w:sz="4" w:space="0" w:color="auto"/>
              <w:left w:val="single" w:sz="4" w:space="0" w:color="auto"/>
              <w:bottom w:val="single" w:sz="4" w:space="0" w:color="auto"/>
              <w:right w:val="nil"/>
            </w:tcBorders>
            <w:shd w:val="clear" w:color="auto" w:fill="FFFFFF"/>
            <w:vAlign w:val="center"/>
          </w:tcPr>
          <w:p w14:paraId="0DB71326" w14:textId="77777777" w:rsidR="00654624" w:rsidRPr="0004295D" w:rsidRDefault="00654624" w:rsidP="004C336D">
            <w:pPr>
              <w:spacing w:before="120"/>
              <w:jc w:val="center"/>
              <w:rPr>
                <w:rFonts w:ascii="Arial" w:hAnsi="Arial" w:cs="Arial"/>
                <w:sz w:val="20"/>
              </w:rPr>
            </w:pPr>
            <w:r w:rsidRPr="0004295D">
              <w:rPr>
                <w:rFonts w:ascii="Arial" w:hAnsi="Arial" w:cs="Arial"/>
                <w:sz w:val="20"/>
              </w:rPr>
              <w:t>S62-H</w:t>
            </w:r>
          </w:p>
        </w:tc>
        <w:tc>
          <w:tcPr>
            <w:tcW w:w="1466" w:type="pct"/>
            <w:tcBorders>
              <w:top w:val="single" w:sz="4" w:space="0" w:color="auto"/>
              <w:left w:val="single" w:sz="4" w:space="0" w:color="auto"/>
              <w:bottom w:val="single" w:sz="4" w:space="0" w:color="auto"/>
              <w:right w:val="single" w:sz="4" w:space="0" w:color="auto"/>
            </w:tcBorders>
            <w:shd w:val="clear" w:color="auto" w:fill="FFFFFF"/>
            <w:vAlign w:val="center"/>
          </w:tcPr>
          <w:p w14:paraId="43665B31" w14:textId="77777777" w:rsidR="00654624" w:rsidRPr="0004295D" w:rsidRDefault="00654624" w:rsidP="004C336D">
            <w:pPr>
              <w:spacing w:before="120"/>
              <w:jc w:val="center"/>
              <w:rPr>
                <w:rFonts w:ascii="Arial" w:hAnsi="Arial" w:cs="Arial"/>
                <w:sz w:val="20"/>
              </w:rPr>
            </w:pPr>
            <w:r w:rsidRPr="0004295D">
              <w:rPr>
                <w:rFonts w:ascii="Arial" w:hAnsi="Arial" w:cs="Arial"/>
                <w:sz w:val="20"/>
              </w:rPr>
              <w:t xml:space="preserve">Đơn vị có hoạt động </w:t>
            </w:r>
            <w:r>
              <w:rPr>
                <w:rFonts w:ascii="Arial" w:hAnsi="Arial" w:cs="Arial"/>
                <w:sz w:val="20"/>
                <w:lang w:val="en-US"/>
              </w:rPr>
              <w:t>S</w:t>
            </w:r>
            <w:r w:rsidRPr="0004295D">
              <w:rPr>
                <w:rFonts w:ascii="Arial" w:hAnsi="Arial" w:cs="Arial"/>
                <w:sz w:val="20"/>
              </w:rPr>
              <w:t>XKD, dịch vụ</w:t>
            </w:r>
          </w:p>
        </w:tc>
      </w:tr>
      <w:tr w:rsidR="00654624" w:rsidRPr="0004295D" w14:paraId="6390F7E8"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14:paraId="51EBE9A5" w14:textId="77777777" w:rsidR="00654624" w:rsidRPr="00921E8A" w:rsidRDefault="00654624" w:rsidP="004C336D">
            <w:pPr>
              <w:spacing w:before="120"/>
              <w:jc w:val="center"/>
              <w:rPr>
                <w:rFonts w:ascii="Arial" w:hAnsi="Arial" w:cs="Arial"/>
                <w:b/>
                <w:sz w:val="20"/>
              </w:rPr>
            </w:pPr>
            <w:r w:rsidRPr="00921E8A">
              <w:rPr>
                <w:rFonts w:ascii="Arial" w:hAnsi="Arial" w:cs="Arial"/>
                <w:b/>
                <w:sz w:val="20"/>
              </w:rPr>
              <w:t>III</w:t>
            </w:r>
          </w:p>
        </w:tc>
        <w:tc>
          <w:tcPr>
            <w:tcW w:w="459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26F515B" w14:textId="77777777" w:rsidR="00654624" w:rsidRPr="00921E8A" w:rsidRDefault="00654624" w:rsidP="004C336D">
            <w:pPr>
              <w:spacing w:before="120"/>
              <w:rPr>
                <w:rFonts w:ascii="Arial" w:hAnsi="Arial" w:cs="Arial"/>
                <w:b/>
                <w:sz w:val="20"/>
              </w:rPr>
            </w:pPr>
            <w:r w:rsidRPr="00921E8A">
              <w:rPr>
                <w:rFonts w:ascii="Arial" w:hAnsi="Arial" w:cs="Arial"/>
                <w:b/>
                <w:sz w:val="20"/>
              </w:rPr>
              <w:t>Sổ chi tiết theo dõi số liệu quyết toán</w:t>
            </w:r>
          </w:p>
        </w:tc>
      </w:tr>
      <w:tr w:rsidR="00654624" w:rsidRPr="0004295D" w14:paraId="39504697"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14:paraId="4B83760B" w14:textId="77777777" w:rsidR="00654624" w:rsidRPr="0004295D" w:rsidRDefault="00654624" w:rsidP="004C336D">
            <w:pPr>
              <w:spacing w:before="120"/>
              <w:jc w:val="center"/>
              <w:rPr>
                <w:rFonts w:ascii="Arial" w:hAnsi="Arial" w:cs="Arial"/>
                <w:sz w:val="20"/>
              </w:rPr>
            </w:pPr>
            <w:r w:rsidRPr="0004295D">
              <w:rPr>
                <w:rFonts w:ascii="Arial" w:hAnsi="Arial" w:cs="Arial"/>
                <w:sz w:val="20"/>
              </w:rPr>
              <w:t>30</w:t>
            </w:r>
          </w:p>
        </w:tc>
        <w:tc>
          <w:tcPr>
            <w:tcW w:w="2130" w:type="pct"/>
            <w:tcBorders>
              <w:top w:val="single" w:sz="4" w:space="0" w:color="auto"/>
              <w:left w:val="single" w:sz="4" w:space="0" w:color="auto"/>
              <w:bottom w:val="single" w:sz="4" w:space="0" w:color="auto"/>
              <w:right w:val="nil"/>
            </w:tcBorders>
            <w:shd w:val="clear" w:color="auto" w:fill="FFFFFF"/>
            <w:vAlign w:val="center"/>
          </w:tcPr>
          <w:p w14:paraId="0D545A04" w14:textId="77777777" w:rsidR="00654624" w:rsidRPr="0004295D" w:rsidRDefault="00654624" w:rsidP="004C336D">
            <w:pPr>
              <w:spacing w:before="120"/>
              <w:rPr>
                <w:rFonts w:ascii="Arial" w:hAnsi="Arial" w:cs="Arial"/>
                <w:sz w:val="20"/>
              </w:rPr>
            </w:pPr>
            <w:r w:rsidRPr="0004295D">
              <w:rPr>
                <w:rFonts w:ascii="Arial" w:hAnsi="Arial" w:cs="Arial"/>
                <w:sz w:val="20"/>
              </w:rPr>
              <w:t>Sổ theo dõi dự toán từ nguồn NSNN trong nước</w:t>
            </w:r>
          </w:p>
        </w:tc>
        <w:tc>
          <w:tcPr>
            <w:tcW w:w="1003" w:type="pct"/>
            <w:tcBorders>
              <w:top w:val="single" w:sz="4" w:space="0" w:color="auto"/>
              <w:left w:val="single" w:sz="4" w:space="0" w:color="auto"/>
              <w:bottom w:val="single" w:sz="4" w:space="0" w:color="auto"/>
              <w:right w:val="nil"/>
            </w:tcBorders>
            <w:shd w:val="clear" w:color="auto" w:fill="FFFFFF"/>
            <w:vAlign w:val="center"/>
          </w:tcPr>
          <w:p w14:paraId="780E1302" w14:textId="77777777" w:rsidR="00654624" w:rsidRPr="0004295D" w:rsidRDefault="00654624" w:rsidP="004C336D">
            <w:pPr>
              <w:spacing w:before="120"/>
              <w:jc w:val="center"/>
              <w:rPr>
                <w:rFonts w:ascii="Arial" w:hAnsi="Arial" w:cs="Arial"/>
                <w:sz w:val="20"/>
              </w:rPr>
            </w:pPr>
            <w:r w:rsidRPr="0004295D">
              <w:rPr>
                <w:rFonts w:ascii="Arial" w:hAnsi="Arial" w:cs="Arial"/>
                <w:sz w:val="20"/>
              </w:rPr>
              <w:t>S101-H</w:t>
            </w:r>
          </w:p>
        </w:tc>
        <w:tc>
          <w:tcPr>
            <w:tcW w:w="1466" w:type="pct"/>
            <w:tcBorders>
              <w:top w:val="single" w:sz="4" w:space="0" w:color="auto"/>
              <w:left w:val="single" w:sz="4" w:space="0" w:color="auto"/>
              <w:bottom w:val="single" w:sz="4" w:space="0" w:color="auto"/>
              <w:right w:val="single" w:sz="4" w:space="0" w:color="auto"/>
            </w:tcBorders>
            <w:shd w:val="clear" w:color="auto" w:fill="FFFFFF"/>
            <w:vAlign w:val="center"/>
          </w:tcPr>
          <w:p w14:paraId="4EFC1F79" w14:textId="77777777" w:rsidR="00654624" w:rsidRPr="0004295D" w:rsidRDefault="00654624" w:rsidP="004C336D">
            <w:pPr>
              <w:spacing w:before="120"/>
              <w:jc w:val="center"/>
              <w:rPr>
                <w:rFonts w:ascii="Arial" w:hAnsi="Arial" w:cs="Arial"/>
                <w:sz w:val="20"/>
              </w:rPr>
            </w:pPr>
            <w:r w:rsidRPr="0004295D">
              <w:rPr>
                <w:rFonts w:ascii="Arial" w:hAnsi="Arial" w:cs="Arial"/>
                <w:sz w:val="20"/>
              </w:rPr>
              <w:t>Đơn vị được giao dự toán NSNN</w:t>
            </w:r>
          </w:p>
        </w:tc>
      </w:tr>
      <w:tr w:rsidR="00654624" w:rsidRPr="0004295D" w14:paraId="3EF71622"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14:paraId="57B0DC55" w14:textId="77777777" w:rsidR="00654624" w:rsidRPr="0004295D" w:rsidRDefault="00654624" w:rsidP="004C336D">
            <w:pPr>
              <w:spacing w:before="120"/>
              <w:jc w:val="center"/>
              <w:rPr>
                <w:rFonts w:ascii="Arial" w:hAnsi="Arial" w:cs="Arial"/>
                <w:sz w:val="20"/>
              </w:rPr>
            </w:pPr>
            <w:r w:rsidRPr="0004295D">
              <w:rPr>
                <w:rFonts w:ascii="Arial" w:hAnsi="Arial" w:cs="Arial"/>
                <w:sz w:val="20"/>
              </w:rPr>
              <w:t>31</w:t>
            </w:r>
          </w:p>
        </w:tc>
        <w:tc>
          <w:tcPr>
            <w:tcW w:w="2130" w:type="pct"/>
            <w:tcBorders>
              <w:top w:val="single" w:sz="4" w:space="0" w:color="auto"/>
              <w:left w:val="single" w:sz="4" w:space="0" w:color="auto"/>
              <w:bottom w:val="single" w:sz="4" w:space="0" w:color="auto"/>
              <w:right w:val="nil"/>
            </w:tcBorders>
            <w:shd w:val="clear" w:color="auto" w:fill="FFFFFF"/>
            <w:vAlign w:val="center"/>
          </w:tcPr>
          <w:p w14:paraId="37017BAD" w14:textId="77777777" w:rsidR="00654624" w:rsidRPr="0004295D" w:rsidRDefault="00654624" w:rsidP="004C336D">
            <w:pPr>
              <w:spacing w:before="120"/>
              <w:rPr>
                <w:rFonts w:ascii="Arial" w:hAnsi="Arial" w:cs="Arial"/>
                <w:sz w:val="20"/>
              </w:rPr>
            </w:pPr>
            <w:r w:rsidRPr="0004295D">
              <w:rPr>
                <w:rFonts w:ascii="Arial" w:hAnsi="Arial" w:cs="Arial"/>
                <w:sz w:val="20"/>
              </w:rPr>
              <w:t>Sổ theo dõi nguồn viện trợ</w:t>
            </w:r>
          </w:p>
        </w:tc>
        <w:tc>
          <w:tcPr>
            <w:tcW w:w="1003" w:type="pct"/>
            <w:tcBorders>
              <w:top w:val="single" w:sz="4" w:space="0" w:color="auto"/>
              <w:left w:val="single" w:sz="4" w:space="0" w:color="auto"/>
              <w:bottom w:val="single" w:sz="4" w:space="0" w:color="auto"/>
              <w:right w:val="nil"/>
            </w:tcBorders>
            <w:shd w:val="clear" w:color="auto" w:fill="FFFFFF"/>
            <w:vAlign w:val="center"/>
          </w:tcPr>
          <w:p w14:paraId="4EF26AAC" w14:textId="77777777" w:rsidR="00654624" w:rsidRPr="0004295D" w:rsidRDefault="00654624" w:rsidP="004C336D">
            <w:pPr>
              <w:spacing w:before="120"/>
              <w:jc w:val="center"/>
              <w:rPr>
                <w:rFonts w:ascii="Arial" w:hAnsi="Arial" w:cs="Arial"/>
                <w:sz w:val="20"/>
              </w:rPr>
            </w:pPr>
            <w:r w:rsidRPr="0004295D">
              <w:rPr>
                <w:rFonts w:ascii="Arial" w:hAnsi="Arial" w:cs="Arial"/>
                <w:sz w:val="20"/>
              </w:rPr>
              <w:t>S102-H</w:t>
            </w:r>
          </w:p>
        </w:tc>
        <w:tc>
          <w:tcPr>
            <w:tcW w:w="1466" w:type="pct"/>
            <w:tcBorders>
              <w:top w:val="single" w:sz="4" w:space="0" w:color="auto"/>
              <w:left w:val="single" w:sz="4" w:space="0" w:color="auto"/>
              <w:bottom w:val="single" w:sz="4" w:space="0" w:color="auto"/>
              <w:right w:val="single" w:sz="4" w:space="0" w:color="auto"/>
            </w:tcBorders>
            <w:shd w:val="clear" w:color="auto" w:fill="FFFFFF"/>
            <w:vAlign w:val="center"/>
          </w:tcPr>
          <w:p w14:paraId="44F3259F" w14:textId="77777777" w:rsidR="00654624" w:rsidRPr="0004295D" w:rsidRDefault="00654624" w:rsidP="004C336D">
            <w:pPr>
              <w:spacing w:before="120"/>
              <w:jc w:val="center"/>
              <w:rPr>
                <w:rFonts w:ascii="Arial" w:hAnsi="Arial" w:cs="Arial"/>
                <w:sz w:val="20"/>
              </w:rPr>
            </w:pPr>
            <w:r w:rsidRPr="0004295D">
              <w:rPr>
                <w:rFonts w:ascii="Arial" w:hAnsi="Arial" w:cs="Arial"/>
                <w:sz w:val="20"/>
              </w:rPr>
              <w:t>Đơn vị có sử dụng kinh phí từ nguồn viện trợ</w:t>
            </w:r>
          </w:p>
        </w:tc>
      </w:tr>
      <w:tr w:rsidR="00654624" w:rsidRPr="0004295D" w14:paraId="1424D926"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14:paraId="2818FA3C" w14:textId="77777777" w:rsidR="00654624" w:rsidRPr="0004295D" w:rsidRDefault="00654624" w:rsidP="004C336D">
            <w:pPr>
              <w:spacing w:before="120"/>
              <w:jc w:val="center"/>
              <w:rPr>
                <w:rFonts w:ascii="Arial" w:hAnsi="Arial" w:cs="Arial"/>
                <w:sz w:val="20"/>
              </w:rPr>
            </w:pPr>
            <w:r w:rsidRPr="0004295D">
              <w:rPr>
                <w:rFonts w:ascii="Arial" w:hAnsi="Arial" w:cs="Arial"/>
                <w:sz w:val="20"/>
              </w:rPr>
              <w:t>32</w:t>
            </w:r>
          </w:p>
        </w:tc>
        <w:tc>
          <w:tcPr>
            <w:tcW w:w="2130" w:type="pct"/>
            <w:tcBorders>
              <w:top w:val="single" w:sz="4" w:space="0" w:color="auto"/>
              <w:left w:val="single" w:sz="4" w:space="0" w:color="auto"/>
              <w:bottom w:val="single" w:sz="4" w:space="0" w:color="auto"/>
              <w:right w:val="nil"/>
            </w:tcBorders>
            <w:shd w:val="clear" w:color="auto" w:fill="FFFFFF"/>
            <w:vAlign w:val="center"/>
          </w:tcPr>
          <w:p w14:paraId="61448824" w14:textId="77777777" w:rsidR="00654624" w:rsidRPr="0004295D" w:rsidRDefault="00654624" w:rsidP="004C336D">
            <w:pPr>
              <w:spacing w:before="120"/>
              <w:rPr>
                <w:rFonts w:ascii="Arial" w:hAnsi="Arial" w:cs="Arial"/>
                <w:sz w:val="20"/>
              </w:rPr>
            </w:pPr>
            <w:r w:rsidRPr="0004295D">
              <w:rPr>
                <w:rFonts w:ascii="Arial" w:hAnsi="Arial" w:cs="Arial"/>
                <w:sz w:val="20"/>
              </w:rPr>
              <w:t>Sổ theo d</w:t>
            </w:r>
            <w:r>
              <w:rPr>
                <w:rFonts w:ascii="Arial" w:hAnsi="Arial" w:cs="Arial"/>
                <w:sz w:val="20"/>
                <w:lang w:val="en-US"/>
              </w:rPr>
              <w:t>õ</w:t>
            </w:r>
            <w:r w:rsidRPr="0004295D">
              <w:rPr>
                <w:rFonts w:ascii="Arial" w:hAnsi="Arial" w:cs="Arial"/>
                <w:sz w:val="20"/>
              </w:rPr>
              <w:t>i nguồn vay nợ nước ngoài</w:t>
            </w:r>
          </w:p>
        </w:tc>
        <w:tc>
          <w:tcPr>
            <w:tcW w:w="1003" w:type="pct"/>
            <w:tcBorders>
              <w:top w:val="single" w:sz="4" w:space="0" w:color="auto"/>
              <w:left w:val="single" w:sz="4" w:space="0" w:color="auto"/>
              <w:bottom w:val="single" w:sz="4" w:space="0" w:color="auto"/>
              <w:right w:val="nil"/>
            </w:tcBorders>
            <w:shd w:val="clear" w:color="auto" w:fill="FFFFFF"/>
            <w:vAlign w:val="center"/>
          </w:tcPr>
          <w:p w14:paraId="1D27BDB3" w14:textId="77777777" w:rsidR="00654624" w:rsidRPr="0004295D" w:rsidRDefault="00654624" w:rsidP="004C336D">
            <w:pPr>
              <w:spacing w:before="120"/>
              <w:jc w:val="center"/>
              <w:rPr>
                <w:rFonts w:ascii="Arial" w:hAnsi="Arial" w:cs="Arial"/>
                <w:sz w:val="20"/>
              </w:rPr>
            </w:pPr>
            <w:r w:rsidRPr="0004295D">
              <w:rPr>
                <w:rFonts w:ascii="Arial" w:hAnsi="Arial" w:cs="Arial"/>
                <w:sz w:val="20"/>
              </w:rPr>
              <w:t>S103-H</w:t>
            </w:r>
          </w:p>
        </w:tc>
        <w:tc>
          <w:tcPr>
            <w:tcW w:w="1466" w:type="pct"/>
            <w:tcBorders>
              <w:top w:val="single" w:sz="4" w:space="0" w:color="auto"/>
              <w:left w:val="single" w:sz="4" w:space="0" w:color="auto"/>
              <w:bottom w:val="single" w:sz="4" w:space="0" w:color="auto"/>
              <w:right w:val="single" w:sz="4" w:space="0" w:color="auto"/>
            </w:tcBorders>
            <w:shd w:val="clear" w:color="auto" w:fill="FFFFFF"/>
            <w:vAlign w:val="center"/>
          </w:tcPr>
          <w:p w14:paraId="18A52FBB" w14:textId="77777777" w:rsidR="00654624" w:rsidRPr="0004295D" w:rsidRDefault="00654624" w:rsidP="004C336D">
            <w:pPr>
              <w:spacing w:before="120"/>
              <w:jc w:val="center"/>
              <w:rPr>
                <w:rFonts w:ascii="Arial" w:hAnsi="Arial" w:cs="Arial"/>
                <w:sz w:val="20"/>
              </w:rPr>
            </w:pPr>
            <w:r w:rsidRPr="0004295D">
              <w:rPr>
                <w:rFonts w:ascii="Arial" w:hAnsi="Arial" w:cs="Arial"/>
                <w:sz w:val="20"/>
              </w:rPr>
              <w:t>Đơn vị có sử dụng kinh phí từ nguồn vay nợ nước ngoài</w:t>
            </w:r>
          </w:p>
        </w:tc>
      </w:tr>
      <w:tr w:rsidR="00654624" w:rsidRPr="0004295D" w14:paraId="35D0BC4F"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14:paraId="64AB53D4" w14:textId="77777777" w:rsidR="00654624" w:rsidRPr="0004295D" w:rsidRDefault="00654624" w:rsidP="004C336D">
            <w:pPr>
              <w:spacing w:before="120"/>
              <w:jc w:val="center"/>
              <w:rPr>
                <w:rFonts w:ascii="Arial" w:hAnsi="Arial" w:cs="Arial"/>
                <w:sz w:val="20"/>
              </w:rPr>
            </w:pPr>
            <w:r w:rsidRPr="0004295D">
              <w:rPr>
                <w:rFonts w:ascii="Arial" w:hAnsi="Arial" w:cs="Arial"/>
                <w:sz w:val="20"/>
              </w:rPr>
              <w:t>33</w:t>
            </w:r>
          </w:p>
        </w:tc>
        <w:tc>
          <w:tcPr>
            <w:tcW w:w="2130" w:type="pct"/>
            <w:tcBorders>
              <w:top w:val="single" w:sz="4" w:space="0" w:color="auto"/>
              <w:left w:val="single" w:sz="4" w:space="0" w:color="auto"/>
              <w:bottom w:val="single" w:sz="4" w:space="0" w:color="auto"/>
              <w:right w:val="nil"/>
            </w:tcBorders>
            <w:shd w:val="clear" w:color="auto" w:fill="FFFFFF"/>
            <w:vAlign w:val="center"/>
          </w:tcPr>
          <w:p w14:paraId="1BBBE1BB" w14:textId="77777777" w:rsidR="00654624" w:rsidRPr="0004295D" w:rsidRDefault="00654624" w:rsidP="004C336D">
            <w:pPr>
              <w:spacing w:before="120"/>
              <w:rPr>
                <w:rFonts w:ascii="Arial" w:hAnsi="Arial" w:cs="Arial"/>
                <w:sz w:val="20"/>
              </w:rPr>
            </w:pPr>
            <w:r w:rsidRPr="0004295D">
              <w:rPr>
                <w:rFonts w:ascii="Arial" w:hAnsi="Arial" w:cs="Arial"/>
                <w:sz w:val="20"/>
              </w:rPr>
              <w:t>Sổ theo dõi kinh phí NSNN cấp bằng Lệnh chi tiền</w:t>
            </w:r>
          </w:p>
        </w:tc>
        <w:tc>
          <w:tcPr>
            <w:tcW w:w="1003" w:type="pct"/>
            <w:tcBorders>
              <w:top w:val="single" w:sz="4" w:space="0" w:color="auto"/>
              <w:left w:val="single" w:sz="4" w:space="0" w:color="auto"/>
              <w:bottom w:val="single" w:sz="4" w:space="0" w:color="auto"/>
              <w:right w:val="nil"/>
            </w:tcBorders>
            <w:shd w:val="clear" w:color="auto" w:fill="FFFFFF"/>
            <w:vAlign w:val="center"/>
          </w:tcPr>
          <w:p w14:paraId="11CF8420" w14:textId="77777777" w:rsidR="00654624" w:rsidRPr="0004295D" w:rsidRDefault="00654624" w:rsidP="004C336D">
            <w:pPr>
              <w:spacing w:before="120"/>
              <w:jc w:val="center"/>
              <w:rPr>
                <w:rFonts w:ascii="Arial" w:hAnsi="Arial" w:cs="Arial"/>
                <w:sz w:val="20"/>
              </w:rPr>
            </w:pPr>
            <w:r w:rsidRPr="0004295D">
              <w:rPr>
                <w:rFonts w:ascii="Arial" w:hAnsi="Arial" w:cs="Arial"/>
                <w:sz w:val="20"/>
              </w:rPr>
              <w:t>S104-H</w:t>
            </w:r>
          </w:p>
        </w:tc>
        <w:tc>
          <w:tcPr>
            <w:tcW w:w="1466" w:type="pct"/>
            <w:tcBorders>
              <w:top w:val="single" w:sz="4" w:space="0" w:color="auto"/>
              <w:left w:val="single" w:sz="4" w:space="0" w:color="auto"/>
              <w:bottom w:val="single" w:sz="4" w:space="0" w:color="auto"/>
              <w:right w:val="single" w:sz="4" w:space="0" w:color="auto"/>
            </w:tcBorders>
            <w:shd w:val="clear" w:color="auto" w:fill="FFFFFF"/>
            <w:vAlign w:val="center"/>
          </w:tcPr>
          <w:p w14:paraId="610C7426" w14:textId="77777777" w:rsidR="00654624" w:rsidRPr="0004295D" w:rsidRDefault="00654624" w:rsidP="004C336D">
            <w:pPr>
              <w:spacing w:before="120"/>
              <w:jc w:val="center"/>
              <w:rPr>
                <w:rFonts w:ascii="Arial" w:hAnsi="Arial" w:cs="Arial"/>
                <w:sz w:val="20"/>
              </w:rPr>
            </w:pPr>
            <w:r w:rsidRPr="0004295D">
              <w:rPr>
                <w:rFonts w:ascii="Arial" w:hAnsi="Arial" w:cs="Arial"/>
                <w:sz w:val="20"/>
              </w:rPr>
              <w:t>Đơn vị được NSNN cấp bằng Lệnh chi tiền</w:t>
            </w:r>
          </w:p>
        </w:tc>
      </w:tr>
      <w:tr w:rsidR="00654624" w:rsidRPr="0004295D" w14:paraId="0333E7F3"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14:paraId="23D4E8C2" w14:textId="77777777" w:rsidR="00654624" w:rsidRPr="0004295D" w:rsidRDefault="00654624" w:rsidP="004C336D">
            <w:pPr>
              <w:spacing w:before="120"/>
              <w:jc w:val="center"/>
              <w:rPr>
                <w:rFonts w:ascii="Arial" w:hAnsi="Arial" w:cs="Arial"/>
                <w:sz w:val="20"/>
              </w:rPr>
            </w:pPr>
            <w:r w:rsidRPr="0004295D">
              <w:rPr>
                <w:rFonts w:ascii="Arial" w:hAnsi="Arial" w:cs="Arial"/>
                <w:sz w:val="20"/>
              </w:rPr>
              <w:t>34</w:t>
            </w:r>
          </w:p>
        </w:tc>
        <w:tc>
          <w:tcPr>
            <w:tcW w:w="2130" w:type="pct"/>
            <w:tcBorders>
              <w:top w:val="single" w:sz="4" w:space="0" w:color="auto"/>
              <w:left w:val="single" w:sz="4" w:space="0" w:color="auto"/>
              <w:bottom w:val="single" w:sz="4" w:space="0" w:color="auto"/>
              <w:right w:val="nil"/>
            </w:tcBorders>
            <w:shd w:val="clear" w:color="auto" w:fill="FFFFFF"/>
            <w:vAlign w:val="center"/>
          </w:tcPr>
          <w:p w14:paraId="39F22DF3" w14:textId="77777777" w:rsidR="00654624" w:rsidRPr="0004295D" w:rsidRDefault="00654624" w:rsidP="004C336D">
            <w:pPr>
              <w:spacing w:before="120"/>
              <w:rPr>
                <w:rFonts w:ascii="Arial" w:hAnsi="Arial" w:cs="Arial"/>
                <w:sz w:val="20"/>
              </w:rPr>
            </w:pPr>
            <w:r w:rsidRPr="0004295D">
              <w:rPr>
                <w:rFonts w:ascii="Arial" w:hAnsi="Arial" w:cs="Arial"/>
                <w:sz w:val="20"/>
              </w:rPr>
              <w:t>Sổ theo dõi nguồn phí được khấu trừ, để lại</w:t>
            </w:r>
          </w:p>
        </w:tc>
        <w:tc>
          <w:tcPr>
            <w:tcW w:w="1003" w:type="pct"/>
            <w:tcBorders>
              <w:top w:val="single" w:sz="4" w:space="0" w:color="auto"/>
              <w:left w:val="single" w:sz="4" w:space="0" w:color="auto"/>
              <w:bottom w:val="single" w:sz="4" w:space="0" w:color="auto"/>
              <w:right w:val="nil"/>
            </w:tcBorders>
            <w:shd w:val="clear" w:color="auto" w:fill="FFFFFF"/>
            <w:vAlign w:val="center"/>
          </w:tcPr>
          <w:p w14:paraId="1AD98418" w14:textId="77777777" w:rsidR="00654624" w:rsidRPr="0004295D" w:rsidRDefault="00654624" w:rsidP="004C336D">
            <w:pPr>
              <w:spacing w:before="120"/>
              <w:jc w:val="center"/>
              <w:rPr>
                <w:rFonts w:ascii="Arial" w:hAnsi="Arial" w:cs="Arial"/>
                <w:sz w:val="20"/>
              </w:rPr>
            </w:pPr>
            <w:r w:rsidRPr="0004295D">
              <w:rPr>
                <w:rFonts w:ascii="Arial" w:hAnsi="Arial" w:cs="Arial"/>
                <w:sz w:val="20"/>
              </w:rPr>
              <w:t>S105-H</w:t>
            </w:r>
          </w:p>
        </w:tc>
        <w:tc>
          <w:tcPr>
            <w:tcW w:w="1466" w:type="pct"/>
            <w:tcBorders>
              <w:top w:val="single" w:sz="4" w:space="0" w:color="auto"/>
              <w:left w:val="single" w:sz="4" w:space="0" w:color="auto"/>
              <w:bottom w:val="single" w:sz="4" w:space="0" w:color="auto"/>
              <w:right w:val="single" w:sz="4" w:space="0" w:color="auto"/>
            </w:tcBorders>
            <w:shd w:val="clear" w:color="auto" w:fill="FFFFFF"/>
            <w:vAlign w:val="center"/>
          </w:tcPr>
          <w:p w14:paraId="25AD44C4" w14:textId="77777777" w:rsidR="00654624" w:rsidRPr="0004295D" w:rsidRDefault="00654624" w:rsidP="004C336D">
            <w:pPr>
              <w:spacing w:before="120"/>
              <w:jc w:val="center"/>
              <w:rPr>
                <w:rFonts w:ascii="Arial" w:hAnsi="Arial" w:cs="Arial"/>
                <w:sz w:val="20"/>
              </w:rPr>
            </w:pPr>
            <w:r w:rsidRPr="0004295D">
              <w:rPr>
                <w:rFonts w:ascii="Arial" w:hAnsi="Arial" w:cs="Arial"/>
                <w:sz w:val="20"/>
              </w:rPr>
              <w:t>Đơn vị có sử dụng kinh phí từ nguồn phí được khấu trừ, để lại</w:t>
            </w:r>
          </w:p>
        </w:tc>
      </w:tr>
      <w:tr w:rsidR="00654624" w:rsidRPr="0004295D" w14:paraId="624692ED" w14:textId="77777777" w:rsidTr="004C336D">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14:paraId="79561975" w14:textId="77777777" w:rsidR="00654624" w:rsidRPr="0004295D" w:rsidRDefault="00654624" w:rsidP="004C336D">
            <w:pPr>
              <w:spacing w:before="120"/>
              <w:jc w:val="center"/>
              <w:rPr>
                <w:rFonts w:ascii="Arial" w:hAnsi="Arial" w:cs="Arial"/>
                <w:sz w:val="20"/>
              </w:rPr>
            </w:pPr>
            <w:r w:rsidRPr="0004295D">
              <w:rPr>
                <w:rFonts w:ascii="Arial" w:hAnsi="Arial" w:cs="Arial"/>
                <w:sz w:val="20"/>
              </w:rPr>
              <w:t>35</w:t>
            </w:r>
          </w:p>
        </w:tc>
        <w:tc>
          <w:tcPr>
            <w:tcW w:w="2130" w:type="pct"/>
            <w:tcBorders>
              <w:top w:val="single" w:sz="4" w:space="0" w:color="auto"/>
              <w:left w:val="single" w:sz="4" w:space="0" w:color="auto"/>
              <w:bottom w:val="single" w:sz="4" w:space="0" w:color="auto"/>
              <w:right w:val="nil"/>
            </w:tcBorders>
            <w:shd w:val="clear" w:color="auto" w:fill="FFFFFF"/>
            <w:vAlign w:val="center"/>
          </w:tcPr>
          <w:p w14:paraId="771BA8F2" w14:textId="77777777" w:rsidR="00654624" w:rsidRPr="0004295D" w:rsidRDefault="00654624" w:rsidP="004C336D">
            <w:pPr>
              <w:spacing w:before="120"/>
              <w:rPr>
                <w:rFonts w:ascii="Arial" w:hAnsi="Arial" w:cs="Arial"/>
                <w:sz w:val="20"/>
              </w:rPr>
            </w:pPr>
            <w:r w:rsidRPr="0004295D">
              <w:rPr>
                <w:rFonts w:ascii="Arial" w:hAnsi="Arial" w:cs="Arial"/>
                <w:sz w:val="20"/>
              </w:rPr>
              <w:t>Sổ theo dõi nguồn thu hoạt động khác được để lại</w:t>
            </w:r>
          </w:p>
        </w:tc>
        <w:tc>
          <w:tcPr>
            <w:tcW w:w="1003" w:type="pct"/>
            <w:tcBorders>
              <w:top w:val="single" w:sz="4" w:space="0" w:color="auto"/>
              <w:left w:val="single" w:sz="4" w:space="0" w:color="auto"/>
              <w:bottom w:val="single" w:sz="4" w:space="0" w:color="auto"/>
              <w:right w:val="nil"/>
            </w:tcBorders>
            <w:shd w:val="clear" w:color="auto" w:fill="FFFFFF"/>
            <w:vAlign w:val="center"/>
          </w:tcPr>
          <w:p w14:paraId="7B2D3E07" w14:textId="77777777" w:rsidR="00654624" w:rsidRPr="0004295D" w:rsidRDefault="00654624" w:rsidP="004C336D">
            <w:pPr>
              <w:spacing w:before="120"/>
              <w:jc w:val="center"/>
              <w:rPr>
                <w:rFonts w:ascii="Arial" w:hAnsi="Arial" w:cs="Arial"/>
                <w:sz w:val="20"/>
              </w:rPr>
            </w:pPr>
            <w:r w:rsidRPr="0004295D">
              <w:rPr>
                <w:rFonts w:ascii="Arial" w:hAnsi="Arial" w:cs="Arial"/>
                <w:sz w:val="20"/>
              </w:rPr>
              <w:t>S106-H</w:t>
            </w:r>
          </w:p>
        </w:tc>
        <w:tc>
          <w:tcPr>
            <w:tcW w:w="1466" w:type="pct"/>
            <w:tcBorders>
              <w:top w:val="single" w:sz="4" w:space="0" w:color="auto"/>
              <w:left w:val="single" w:sz="4" w:space="0" w:color="auto"/>
              <w:bottom w:val="single" w:sz="4" w:space="0" w:color="auto"/>
              <w:right w:val="single" w:sz="4" w:space="0" w:color="auto"/>
            </w:tcBorders>
            <w:shd w:val="clear" w:color="auto" w:fill="FFFFFF"/>
            <w:vAlign w:val="center"/>
          </w:tcPr>
          <w:p w14:paraId="11B184F6" w14:textId="77777777" w:rsidR="00654624" w:rsidRPr="0004295D" w:rsidRDefault="00654624" w:rsidP="004C336D">
            <w:pPr>
              <w:spacing w:before="120"/>
              <w:jc w:val="center"/>
              <w:rPr>
                <w:rFonts w:ascii="Arial" w:hAnsi="Arial" w:cs="Arial"/>
                <w:sz w:val="20"/>
              </w:rPr>
            </w:pPr>
            <w:r w:rsidRPr="0004295D">
              <w:rPr>
                <w:rFonts w:ascii="Arial" w:hAnsi="Arial" w:cs="Arial"/>
                <w:sz w:val="20"/>
              </w:rPr>
              <w:t>Đơn vị có phát sinh nguồn thu hoạt động khác được để lại</w:t>
            </w:r>
          </w:p>
        </w:tc>
      </w:tr>
    </w:tbl>
    <w:p w14:paraId="487F8BD4" w14:textId="77777777" w:rsidR="00654624" w:rsidRDefault="00654624" w:rsidP="00654624">
      <w:pPr>
        <w:spacing w:before="120"/>
        <w:rPr>
          <w:rFonts w:ascii="Arial" w:hAnsi="Arial" w:cs="Arial"/>
          <w:sz w:val="20"/>
          <w:lang w:val="en-US"/>
        </w:rPr>
        <w:sectPr w:rsidR="00654624" w:rsidSect="00305825">
          <w:pgSz w:w="12240" w:h="15840"/>
          <w:pgMar w:top="1440" w:right="1800" w:bottom="1440" w:left="1800" w:header="0" w:footer="0" w:gutter="0"/>
          <w:cols w:space="720"/>
          <w:noEndnote/>
          <w:docGrid w:linePitch="360"/>
        </w:sectPr>
      </w:pPr>
    </w:p>
    <w:p w14:paraId="602415E9" w14:textId="77777777" w:rsidR="00654624" w:rsidRPr="005F3AEA" w:rsidRDefault="00654624" w:rsidP="00654624">
      <w:pPr>
        <w:spacing w:before="120"/>
        <w:rPr>
          <w:rFonts w:ascii="Arial" w:hAnsi="Arial" w:cs="Arial"/>
          <w:b/>
          <w:sz w:val="20"/>
        </w:rPr>
      </w:pPr>
      <w:r w:rsidRPr="005F3AEA">
        <w:rPr>
          <w:rFonts w:ascii="Arial" w:hAnsi="Arial" w:cs="Arial"/>
          <w:b/>
          <w:sz w:val="20"/>
        </w:rPr>
        <w:t>II. MẪU SỔ KẾ TOÁN</w:t>
      </w:r>
    </w:p>
    <w:tbl>
      <w:tblPr>
        <w:tblW w:w="5000" w:type="pct"/>
        <w:tblCellMar>
          <w:left w:w="0" w:type="dxa"/>
          <w:right w:w="0" w:type="dxa"/>
        </w:tblCellMar>
        <w:tblLook w:val="01E0" w:firstRow="1" w:lastRow="1" w:firstColumn="1" w:lastColumn="1" w:noHBand="0" w:noVBand="0"/>
      </w:tblPr>
      <w:tblGrid>
        <w:gridCol w:w="6480"/>
        <w:gridCol w:w="6480"/>
      </w:tblGrid>
      <w:tr w:rsidR="00654624" w:rsidRPr="00AE13AB" w14:paraId="701CB362" w14:textId="77777777" w:rsidTr="004C336D">
        <w:tc>
          <w:tcPr>
            <w:tcW w:w="2500" w:type="pct"/>
            <w:shd w:val="clear" w:color="auto" w:fill="auto"/>
          </w:tcPr>
          <w:p w14:paraId="636979F0" w14:textId="77777777" w:rsidR="00654624" w:rsidRPr="00AE13AB" w:rsidRDefault="00654624" w:rsidP="004C336D">
            <w:pPr>
              <w:spacing w:before="120"/>
              <w:rPr>
                <w:rFonts w:ascii="Arial" w:eastAsia="Courier New" w:hAnsi="Arial" w:cs="Arial"/>
                <w:sz w:val="20"/>
                <w:lang w:val="en-US"/>
              </w:rPr>
            </w:pPr>
            <w:r w:rsidRPr="00AE13AB">
              <w:rPr>
                <w:rFonts w:ascii="Arial" w:eastAsia="Courier New" w:hAnsi="Arial" w:cs="Arial"/>
                <w:sz w:val="20"/>
              </w:rPr>
              <w:t>Đơn vị:</w:t>
            </w:r>
            <w:r w:rsidRPr="00AE13AB">
              <w:rPr>
                <w:rFonts w:ascii="Arial" w:eastAsia="Courier New" w:hAnsi="Arial" w:cs="Arial"/>
                <w:sz w:val="20"/>
                <w:lang w:val="en-US"/>
              </w:rPr>
              <w:t xml:space="preserve"> ……………….</w:t>
            </w:r>
            <w:r w:rsidRPr="00AE13AB">
              <w:rPr>
                <w:rFonts w:ascii="Arial" w:eastAsia="Courier New" w:hAnsi="Arial" w:cs="Arial"/>
                <w:sz w:val="20"/>
                <w:lang w:val="en-US"/>
              </w:rPr>
              <w:br/>
            </w:r>
            <w:r w:rsidRPr="00AE13AB">
              <w:rPr>
                <w:rFonts w:ascii="Arial" w:eastAsia="Courier New" w:hAnsi="Arial" w:cs="Arial"/>
                <w:sz w:val="20"/>
              </w:rPr>
              <w:t xml:space="preserve">Mã QHNS: </w:t>
            </w:r>
            <w:r w:rsidRPr="00AE13AB">
              <w:rPr>
                <w:rFonts w:ascii="Arial" w:eastAsia="Courier New" w:hAnsi="Arial" w:cs="Arial"/>
                <w:sz w:val="20"/>
                <w:lang w:val="en-US"/>
              </w:rPr>
              <w:t>……………</w:t>
            </w:r>
          </w:p>
        </w:tc>
        <w:tc>
          <w:tcPr>
            <w:tcW w:w="2500" w:type="pct"/>
            <w:shd w:val="clear" w:color="auto" w:fill="auto"/>
          </w:tcPr>
          <w:p w14:paraId="6077D469"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M</w:t>
            </w:r>
            <w:r w:rsidRPr="00AE13AB">
              <w:rPr>
                <w:rFonts w:ascii="Arial" w:eastAsia="Courier New" w:hAnsi="Arial" w:cs="Arial"/>
                <w:b/>
                <w:sz w:val="20"/>
                <w:lang w:val="en-US"/>
              </w:rPr>
              <w:t>ẫ</w:t>
            </w:r>
            <w:r w:rsidRPr="00AE13AB">
              <w:rPr>
                <w:rFonts w:ascii="Arial" w:eastAsia="Courier New" w:hAnsi="Arial" w:cs="Arial"/>
                <w:b/>
                <w:sz w:val="20"/>
              </w:rPr>
              <w:t>u số: S01-H</w:t>
            </w:r>
            <w:r w:rsidRPr="00AE13AB">
              <w:rPr>
                <w:rFonts w:ascii="Arial" w:eastAsia="Courier New" w:hAnsi="Arial" w:cs="Arial"/>
                <w:sz w:val="20"/>
                <w:lang w:val="en-US"/>
              </w:rPr>
              <w:br/>
            </w:r>
            <w:r w:rsidRPr="00AE13AB">
              <w:rPr>
                <w:rFonts w:ascii="Arial" w:eastAsia="Courier New" w:hAnsi="Arial" w:cs="Arial"/>
                <w:i/>
                <w:sz w:val="20"/>
              </w:rPr>
              <w:t>(Ban hành kèm theo Thông tư số 107/2017/TT-BTC</w:t>
            </w:r>
            <w:r w:rsidRPr="00AE13AB">
              <w:rPr>
                <w:rFonts w:ascii="Arial" w:eastAsia="Courier New" w:hAnsi="Arial" w:cs="Arial"/>
                <w:i/>
                <w:sz w:val="20"/>
                <w:lang w:val="en-US"/>
              </w:rPr>
              <w:t xml:space="preserve"> </w:t>
            </w:r>
            <w:r w:rsidRPr="00AE13AB">
              <w:rPr>
                <w:rFonts w:ascii="Arial" w:eastAsia="Courier New" w:hAnsi="Arial" w:cs="Arial"/>
                <w:i/>
                <w:sz w:val="20"/>
              </w:rPr>
              <w:t>ngày 10/10/2017 của Bộ Tài chính)</w:t>
            </w:r>
          </w:p>
        </w:tc>
      </w:tr>
    </w:tbl>
    <w:p w14:paraId="181A9E61" w14:textId="77777777" w:rsidR="00654624" w:rsidRDefault="00654624" w:rsidP="00654624">
      <w:pPr>
        <w:spacing w:before="120"/>
        <w:rPr>
          <w:rFonts w:ascii="Arial" w:hAnsi="Arial" w:cs="Arial"/>
          <w:sz w:val="20"/>
          <w:lang w:val="en-US"/>
        </w:rPr>
      </w:pPr>
    </w:p>
    <w:p w14:paraId="503AB8BE" w14:textId="77777777" w:rsidR="00654624" w:rsidRPr="005F3AEA" w:rsidRDefault="00654624" w:rsidP="00654624">
      <w:pPr>
        <w:spacing w:before="120"/>
        <w:jc w:val="center"/>
        <w:rPr>
          <w:rFonts w:ascii="Arial" w:hAnsi="Arial" w:cs="Arial"/>
          <w:i/>
          <w:sz w:val="20"/>
          <w:lang w:val="en-US"/>
        </w:rPr>
      </w:pPr>
      <w:r w:rsidRPr="005F3AEA">
        <w:rPr>
          <w:rFonts w:ascii="Arial" w:hAnsi="Arial" w:cs="Arial"/>
          <w:b/>
          <w:sz w:val="20"/>
        </w:rPr>
        <w:t>NHẬT KÝ - SỔ CÁI</w:t>
      </w:r>
      <w:r>
        <w:rPr>
          <w:rFonts w:ascii="Arial" w:hAnsi="Arial" w:cs="Arial"/>
          <w:b/>
          <w:sz w:val="20"/>
          <w:lang w:val="en-US"/>
        </w:rPr>
        <w:br/>
      </w:r>
      <w:r w:rsidRPr="005F3AEA">
        <w:rPr>
          <w:rFonts w:ascii="Arial" w:hAnsi="Arial" w:cs="Arial"/>
          <w:i/>
          <w:sz w:val="20"/>
        </w:rPr>
        <w:t>Năm:</w:t>
      </w:r>
      <w:r w:rsidRPr="005F3AEA">
        <w:rPr>
          <w:rFonts w:ascii="Arial" w:hAnsi="Arial" w:cs="Arial"/>
          <w:i/>
          <w:sz w:val="20"/>
          <w:lang w:val="en-US"/>
        </w:rPr>
        <w:t xml:space="preserve"> ……………….</w:t>
      </w:r>
    </w:p>
    <w:tbl>
      <w:tblPr>
        <w:tblW w:w="5000" w:type="pct"/>
        <w:tblCellMar>
          <w:left w:w="0" w:type="dxa"/>
          <w:right w:w="0" w:type="dxa"/>
        </w:tblCellMar>
        <w:tblLook w:val="0000" w:firstRow="0" w:lastRow="0" w:firstColumn="0" w:lastColumn="0" w:noHBand="0" w:noVBand="0"/>
      </w:tblPr>
      <w:tblGrid>
        <w:gridCol w:w="625"/>
        <w:gridCol w:w="734"/>
        <w:gridCol w:w="784"/>
        <w:gridCol w:w="2043"/>
        <w:gridCol w:w="513"/>
        <w:gridCol w:w="652"/>
        <w:gridCol w:w="627"/>
        <w:gridCol w:w="603"/>
        <w:gridCol w:w="652"/>
        <w:gridCol w:w="624"/>
        <w:gridCol w:w="652"/>
        <w:gridCol w:w="624"/>
        <w:gridCol w:w="652"/>
        <w:gridCol w:w="624"/>
        <w:gridCol w:w="652"/>
        <w:gridCol w:w="624"/>
        <w:gridCol w:w="652"/>
        <w:gridCol w:w="608"/>
      </w:tblGrid>
      <w:tr w:rsidR="00654624" w:rsidRPr="005F3AEA" w14:paraId="79FBF0B9" w14:textId="77777777" w:rsidTr="004C336D">
        <w:tc>
          <w:tcPr>
            <w:tcW w:w="241" w:type="pct"/>
            <w:vMerge w:val="restart"/>
            <w:tcBorders>
              <w:top w:val="single" w:sz="8" w:space="0" w:color="auto"/>
              <w:left w:val="single" w:sz="8" w:space="0" w:color="auto"/>
              <w:right w:val="single" w:sz="8" w:space="0" w:color="auto"/>
            </w:tcBorders>
            <w:vAlign w:val="center"/>
          </w:tcPr>
          <w:p w14:paraId="77CE3221" w14:textId="77777777" w:rsidR="00654624" w:rsidRPr="005F3AEA" w:rsidRDefault="00654624" w:rsidP="004C336D">
            <w:pPr>
              <w:widowControl/>
              <w:spacing w:before="120"/>
              <w:jc w:val="center"/>
              <w:rPr>
                <w:rFonts w:ascii="Arial" w:eastAsia="Times New Roman" w:hAnsi="Arial" w:cs="Arial"/>
                <w:b/>
                <w:color w:val="auto"/>
                <w:sz w:val="20"/>
                <w:szCs w:val="20"/>
                <w:lang w:val="en-US" w:eastAsia="en-US"/>
              </w:rPr>
            </w:pPr>
            <w:r w:rsidRPr="005F3AEA">
              <w:rPr>
                <w:rFonts w:ascii="Arial" w:eastAsia="Times New Roman" w:hAnsi="Arial" w:cs="Arial"/>
                <w:b/>
                <w:sz w:val="20"/>
                <w:szCs w:val="20"/>
                <w:lang w:val="en-US" w:eastAsia="en-US"/>
              </w:rPr>
              <w:t>Ngày, tháng</w:t>
            </w:r>
          </w:p>
          <w:p w14:paraId="3C66056A" w14:textId="77777777" w:rsidR="00654624" w:rsidRPr="005F3AEA" w:rsidRDefault="00654624" w:rsidP="004C336D">
            <w:pPr>
              <w:spacing w:before="120"/>
              <w:jc w:val="center"/>
              <w:rPr>
                <w:rFonts w:ascii="Arial" w:eastAsia="Times New Roman" w:hAnsi="Arial" w:cs="Arial"/>
                <w:b/>
                <w:color w:val="auto"/>
                <w:sz w:val="20"/>
                <w:szCs w:val="20"/>
                <w:lang w:val="en-US" w:eastAsia="en-US"/>
              </w:rPr>
            </w:pPr>
            <w:r w:rsidRPr="005F3AEA">
              <w:rPr>
                <w:rFonts w:ascii="Arial" w:eastAsia="Times New Roman" w:hAnsi="Arial" w:cs="Arial"/>
                <w:b/>
                <w:sz w:val="20"/>
                <w:szCs w:val="20"/>
                <w:lang w:val="en-US" w:eastAsia="en-US"/>
              </w:rPr>
              <w:t>ghi sổ</w:t>
            </w:r>
          </w:p>
        </w:tc>
        <w:tc>
          <w:tcPr>
            <w:tcW w:w="586" w:type="pct"/>
            <w:gridSpan w:val="2"/>
            <w:tcBorders>
              <w:top w:val="single" w:sz="8" w:space="0" w:color="auto"/>
              <w:left w:val="nil"/>
              <w:bottom w:val="single" w:sz="8" w:space="0" w:color="auto"/>
              <w:right w:val="single" w:sz="8" w:space="0" w:color="auto"/>
            </w:tcBorders>
            <w:vAlign w:val="center"/>
          </w:tcPr>
          <w:p w14:paraId="30EA7CDD" w14:textId="77777777" w:rsidR="00654624" w:rsidRPr="005F3AEA" w:rsidRDefault="00654624" w:rsidP="004C336D">
            <w:pPr>
              <w:widowControl/>
              <w:spacing w:before="120"/>
              <w:jc w:val="center"/>
              <w:rPr>
                <w:rFonts w:ascii="Arial" w:eastAsia="Times New Roman" w:hAnsi="Arial" w:cs="Arial"/>
                <w:b/>
                <w:color w:val="auto"/>
                <w:sz w:val="20"/>
                <w:szCs w:val="20"/>
                <w:lang w:val="en-US" w:eastAsia="en-US"/>
              </w:rPr>
            </w:pPr>
            <w:r w:rsidRPr="005F3AEA">
              <w:rPr>
                <w:rFonts w:ascii="Arial" w:eastAsia="Times New Roman" w:hAnsi="Arial" w:cs="Arial"/>
                <w:b/>
                <w:sz w:val="20"/>
                <w:szCs w:val="20"/>
                <w:lang w:val="en-US" w:eastAsia="en-US"/>
              </w:rPr>
              <w:t>Chứng từ</w:t>
            </w:r>
          </w:p>
        </w:tc>
        <w:tc>
          <w:tcPr>
            <w:tcW w:w="789" w:type="pct"/>
            <w:vMerge w:val="restart"/>
            <w:tcBorders>
              <w:top w:val="single" w:sz="8" w:space="0" w:color="auto"/>
              <w:left w:val="nil"/>
              <w:right w:val="single" w:sz="8" w:space="0" w:color="auto"/>
            </w:tcBorders>
            <w:vAlign w:val="center"/>
          </w:tcPr>
          <w:p w14:paraId="2EC4FD75" w14:textId="77777777" w:rsidR="00654624" w:rsidRPr="005F3AEA" w:rsidRDefault="00654624" w:rsidP="004C336D">
            <w:pPr>
              <w:widowControl/>
              <w:spacing w:before="120"/>
              <w:jc w:val="center"/>
              <w:rPr>
                <w:rFonts w:ascii="Arial" w:eastAsia="Times New Roman" w:hAnsi="Arial" w:cs="Arial"/>
                <w:b/>
                <w:color w:val="auto"/>
                <w:sz w:val="20"/>
                <w:szCs w:val="20"/>
                <w:lang w:val="en-US" w:eastAsia="en-US"/>
              </w:rPr>
            </w:pPr>
            <w:r w:rsidRPr="005F3AEA">
              <w:rPr>
                <w:rFonts w:ascii="Arial" w:eastAsia="Times New Roman" w:hAnsi="Arial" w:cs="Arial"/>
                <w:b/>
                <w:sz w:val="20"/>
                <w:szCs w:val="20"/>
                <w:lang w:val="en-US" w:eastAsia="en-US"/>
              </w:rPr>
              <w:br/>
              <w:t>Diễn giải</w:t>
            </w:r>
          </w:p>
        </w:tc>
        <w:tc>
          <w:tcPr>
            <w:tcW w:w="198" w:type="pct"/>
            <w:vMerge w:val="restart"/>
            <w:tcBorders>
              <w:top w:val="single" w:sz="8" w:space="0" w:color="auto"/>
              <w:left w:val="nil"/>
              <w:right w:val="single" w:sz="8" w:space="0" w:color="auto"/>
            </w:tcBorders>
            <w:vAlign w:val="center"/>
          </w:tcPr>
          <w:p w14:paraId="563C3CCE" w14:textId="77777777" w:rsidR="00654624" w:rsidRPr="005F3AEA" w:rsidRDefault="00654624" w:rsidP="004C336D">
            <w:pPr>
              <w:spacing w:before="120"/>
              <w:jc w:val="center"/>
              <w:rPr>
                <w:rFonts w:ascii="Arial" w:eastAsia="Times New Roman" w:hAnsi="Arial" w:cs="Arial"/>
                <w:b/>
                <w:color w:val="auto"/>
                <w:sz w:val="20"/>
                <w:szCs w:val="20"/>
                <w:lang w:val="en-US" w:eastAsia="en-US"/>
              </w:rPr>
            </w:pPr>
            <w:r w:rsidRPr="005F3AEA">
              <w:rPr>
                <w:rFonts w:ascii="Arial" w:eastAsia="Times New Roman" w:hAnsi="Arial" w:cs="Arial"/>
                <w:b/>
                <w:sz w:val="20"/>
                <w:szCs w:val="20"/>
                <w:lang w:val="en-US" w:eastAsia="en-US"/>
              </w:rPr>
              <w:t>Số</w:t>
            </w:r>
            <w:r>
              <w:rPr>
                <w:rFonts w:ascii="Arial" w:eastAsia="Times New Roman" w:hAnsi="Arial" w:cs="Arial"/>
                <w:b/>
                <w:sz w:val="20"/>
                <w:szCs w:val="20"/>
                <w:lang w:val="en-US" w:eastAsia="en-US"/>
              </w:rPr>
              <w:t xml:space="preserve"> tiền</w:t>
            </w:r>
            <w:r w:rsidRPr="005F3AEA">
              <w:rPr>
                <w:rFonts w:ascii="Arial" w:eastAsia="Times New Roman" w:hAnsi="Arial" w:cs="Arial"/>
                <w:b/>
                <w:sz w:val="20"/>
                <w:szCs w:val="20"/>
                <w:lang w:val="en-US" w:eastAsia="en-US"/>
              </w:rPr>
              <w:t xml:space="preserve"> phát</w:t>
            </w:r>
            <w:r>
              <w:rPr>
                <w:rFonts w:ascii="Arial" w:eastAsia="Times New Roman" w:hAnsi="Arial" w:cs="Arial"/>
                <w:b/>
                <w:sz w:val="20"/>
                <w:szCs w:val="20"/>
                <w:lang w:val="en-US" w:eastAsia="en-US"/>
              </w:rPr>
              <w:t xml:space="preserve"> </w:t>
            </w:r>
            <w:r w:rsidRPr="005F3AEA">
              <w:rPr>
                <w:rFonts w:ascii="Arial" w:eastAsia="Times New Roman" w:hAnsi="Arial" w:cs="Arial"/>
                <w:b/>
                <w:sz w:val="20"/>
                <w:szCs w:val="20"/>
                <w:lang w:val="en-US" w:eastAsia="en-US"/>
              </w:rPr>
              <w:t>sinh</w:t>
            </w:r>
          </w:p>
        </w:tc>
        <w:tc>
          <w:tcPr>
            <w:tcW w:w="494" w:type="pct"/>
            <w:gridSpan w:val="2"/>
            <w:tcBorders>
              <w:top w:val="single" w:sz="8" w:space="0" w:color="auto"/>
              <w:left w:val="nil"/>
              <w:bottom w:val="single" w:sz="8" w:space="0" w:color="auto"/>
              <w:right w:val="single" w:sz="8" w:space="0" w:color="auto"/>
            </w:tcBorders>
            <w:vAlign w:val="center"/>
          </w:tcPr>
          <w:p w14:paraId="5FF599BA" w14:textId="77777777" w:rsidR="00654624" w:rsidRPr="005F3AEA" w:rsidRDefault="00654624" w:rsidP="004C336D">
            <w:pPr>
              <w:widowControl/>
              <w:spacing w:before="120"/>
              <w:jc w:val="center"/>
              <w:rPr>
                <w:rFonts w:ascii="Arial" w:eastAsia="Times New Roman" w:hAnsi="Arial" w:cs="Arial"/>
                <w:b/>
                <w:color w:val="auto"/>
                <w:sz w:val="20"/>
                <w:szCs w:val="20"/>
                <w:lang w:val="en-US" w:eastAsia="en-US"/>
              </w:rPr>
            </w:pPr>
            <w:r w:rsidRPr="005F3AEA">
              <w:rPr>
                <w:rFonts w:ascii="Arial" w:eastAsia="Times New Roman" w:hAnsi="Arial" w:cs="Arial"/>
                <w:b/>
                <w:sz w:val="20"/>
                <w:szCs w:val="20"/>
                <w:lang w:val="en-US" w:eastAsia="en-US"/>
              </w:rPr>
              <w:t>Số hiệu TK đối ứng</w:t>
            </w:r>
          </w:p>
        </w:tc>
        <w:tc>
          <w:tcPr>
            <w:tcW w:w="233" w:type="pct"/>
            <w:vMerge w:val="restart"/>
            <w:tcBorders>
              <w:top w:val="single" w:sz="8" w:space="0" w:color="auto"/>
              <w:left w:val="nil"/>
              <w:right w:val="single" w:sz="8" w:space="0" w:color="auto"/>
            </w:tcBorders>
            <w:vAlign w:val="center"/>
          </w:tcPr>
          <w:p w14:paraId="6C176E2D" w14:textId="77777777" w:rsidR="00654624" w:rsidRPr="005F3AEA" w:rsidRDefault="00654624" w:rsidP="004C336D">
            <w:pPr>
              <w:spacing w:before="120"/>
              <w:jc w:val="center"/>
              <w:rPr>
                <w:rFonts w:ascii="Arial" w:eastAsia="Times New Roman" w:hAnsi="Arial" w:cs="Arial"/>
                <w:b/>
                <w:color w:val="auto"/>
                <w:sz w:val="20"/>
                <w:szCs w:val="20"/>
                <w:lang w:val="en-US" w:eastAsia="en-US"/>
              </w:rPr>
            </w:pPr>
            <w:r w:rsidRPr="005F3AEA">
              <w:rPr>
                <w:rFonts w:ascii="Arial" w:eastAsia="Times New Roman" w:hAnsi="Arial" w:cs="Arial"/>
                <w:b/>
                <w:sz w:val="20"/>
                <w:szCs w:val="20"/>
                <w:lang w:val="en-US" w:eastAsia="en-US"/>
              </w:rPr>
              <w:t>Số</w:t>
            </w:r>
            <w:r w:rsidRPr="005F3AEA">
              <w:rPr>
                <w:rFonts w:ascii="Arial" w:eastAsia="Times New Roman" w:hAnsi="Arial" w:cs="Arial"/>
                <w:b/>
                <w:sz w:val="20"/>
                <w:szCs w:val="20"/>
                <w:lang w:val="en-US" w:eastAsia="en-US"/>
              </w:rPr>
              <w:br/>
              <w:t>thứ tự</w:t>
            </w:r>
            <w:r>
              <w:rPr>
                <w:rFonts w:ascii="Arial" w:eastAsia="Times New Roman" w:hAnsi="Arial" w:cs="Arial"/>
                <w:b/>
                <w:sz w:val="20"/>
                <w:szCs w:val="20"/>
                <w:lang w:val="en-US" w:eastAsia="en-US"/>
              </w:rPr>
              <w:t xml:space="preserve"> </w:t>
            </w:r>
            <w:r w:rsidRPr="005F3AEA">
              <w:rPr>
                <w:rFonts w:ascii="Arial" w:eastAsia="Times New Roman" w:hAnsi="Arial" w:cs="Arial"/>
                <w:b/>
                <w:sz w:val="20"/>
                <w:szCs w:val="20"/>
                <w:lang w:val="en-US" w:eastAsia="en-US"/>
              </w:rPr>
              <w:t>dòng</w:t>
            </w:r>
          </w:p>
        </w:tc>
        <w:tc>
          <w:tcPr>
            <w:tcW w:w="493" w:type="pct"/>
            <w:gridSpan w:val="2"/>
            <w:tcBorders>
              <w:top w:val="single" w:sz="8" w:space="0" w:color="auto"/>
              <w:left w:val="nil"/>
              <w:bottom w:val="single" w:sz="8" w:space="0" w:color="auto"/>
              <w:right w:val="single" w:sz="8" w:space="0" w:color="auto"/>
            </w:tcBorders>
            <w:vAlign w:val="center"/>
          </w:tcPr>
          <w:p w14:paraId="59EAACFB" w14:textId="77777777" w:rsidR="00654624" w:rsidRPr="005F3AEA" w:rsidRDefault="00654624" w:rsidP="004C336D">
            <w:pPr>
              <w:widowControl/>
              <w:spacing w:before="120"/>
              <w:jc w:val="center"/>
              <w:rPr>
                <w:rFonts w:ascii="Arial" w:eastAsia="Times New Roman" w:hAnsi="Arial" w:cs="Arial"/>
                <w:b/>
                <w:color w:val="auto"/>
                <w:sz w:val="20"/>
                <w:szCs w:val="20"/>
                <w:lang w:val="en-US" w:eastAsia="en-US"/>
              </w:rPr>
            </w:pPr>
            <w:r w:rsidRPr="005F3AEA">
              <w:rPr>
                <w:rFonts w:ascii="Arial" w:eastAsia="Times New Roman" w:hAnsi="Arial" w:cs="Arial"/>
                <w:b/>
                <w:sz w:val="20"/>
                <w:szCs w:val="20"/>
                <w:lang w:val="en-US" w:eastAsia="en-US"/>
              </w:rPr>
              <w:t>Tài khoản ......</w:t>
            </w:r>
          </w:p>
        </w:tc>
        <w:tc>
          <w:tcPr>
            <w:tcW w:w="49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FB041C" w14:textId="77777777" w:rsidR="00654624" w:rsidRPr="005F3AEA" w:rsidRDefault="00654624" w:rsidP="004C336D">
            <w:pPr>
              <w:widowControl/>
              <w:spacing w:before="120"/>
              <w:jc w:val="center"/>
              <w:rPr>
                <w:rFonts w:ascii="Arial" w:eastAsia="Times New Roman" w:hAnsi="Arial" w:cs="Arial"/>
                <w:b/>
                <w:color w:val="auto"/>
                <w:sz w:val="20"/>
                <w:szCs w:val="20"/>
                <w:lang w:val="en-US" w:eastAsia="en-US"/>
              </w:rPr>
            </w:pPr>
            <w:r w:rsidRPr="005F3AEA">
              <w:rPr>
                <w:rFonts w:ascii="Arial" w:eastAsia="Times New Roman" w:hAnsi="Arial" w:cs="Arial"/>
                <w:b/>
                <w:sz w:val="20"/>
                <w:szCs w:val="20"/>
                <w:lang w:val="en-US" w:eastAsia="en-US"/>
              </w:rPr>
              <w:t>Tài khoản ......</w:t>
            </w:r>
          </w:p>
        </w:tc>
        <w:tc>
          <w:tcPr>
            <w:tcW w:w="493" w:type="pct"/>
            <w:gridSpan w:val="2"/>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14:paraId="2AD9615E" w14:textId="77777777" w:rsidR="00654624" w:rsidRPr="005F3AEA" w:rsidRDefault="00654624" w:rsidP="004C336D">
            <w:pPr>
              <w:widowControl/>
              <w:spacing w:before="120"/>
              <w:jc w:val="center"/>
              <w:rPr>
                <w:rFonts w:ascii="Arial" w:eastAsia="Times New Roman" w:hAnsi="Arial" w:cs="Arial"/>
                <w:b/>
                <w:color w:val="auto"/>
                <w:sz w:val="20"/>
                <w:szCs w:val="20"/>
                <w:lang w:val="en-US" w:eastAsia="en-US"/>
              </w:rPr>
            </w:pPr>
            <w:r w:rsidRPr="005F3AEA">
              <w:rPr>
                <w:rFonts w:ascii="Arial" w:eastAsia="Times New Roman" w:hAnsi="Arial" w:cs="Arial"/>
                <w:b/>
                <w:sz w:val="20"/>
                <w:szCs w:val="20"/>
                <w:lang w:val="en-US" w:eastAsia="en-US"/>
              </w:rPr>
              <w:t>Tài khoản ......</w:t>
            </w:r>
          </w:p>
        </w:tc>
        <w:tc>
          <w:tcPr>
            <w:tcW w:w="49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7919A7" w14:textId="77777777" w:rsidR="00654624" w:rsidRPr="005F3AEA" w:rsidRDefault="00654624" w:rsidP="004C336D">
            <w:pPr>
              <w:widowControl/>
              <w:spacing w:before="120"/>
              <w:jc w:val="center"/>
              <w:rPr>
                <w:rFonts w:ascii="Arial" w:eastAsia="Times New Roman" w:hAnsi="Arial" w:cs="Arial"/>
                <w:b/>
                <w:color w:val="auto"/>
                <w:sz w:val="20"/>
                <w:szCs w:val="20"/>
                <w:lang w:val="en-US" w:eastAsia="en-US"/>
              </w:rPr>
            </w:pPr>
            <w:r w:rsidRPr="005F3AEA">
              <w:rPr>
                <w:rFonts w:ascii="Arial" w:eastAsia="Times New Roman" w:hAnsi="Arial" w:cs="Arial"/>
                <w:b/>
                <w:sz w:val="20"/>
                <w:szCs w:val="20"/>
                <w:lang w:val="en-US" w:eastAsia="en-US"/>
              </w:rPr>
              <w:t>Tài khoản ......</w:t>
            </w:r>
          </w:p>
        </w:tc>
        <w:tc>
          <w:tcPr>
            <w:tcW w:w="488" w:type="pct"/>
            <w:gridSpan w:val="2"/>
            <w:tcBorders>
              <w:top w:val="single" w:sz="8" w:space="0" w:color="auto"/>
              <w:left w:val="nil"/>
              <w:bottom w:val="single" w:sz="8" w:space="0" w:color="auto"/>
              <w:right w:val="single" w:sz="4" w:space="0" w:color="auto"/>
            </w:tcBorders>
            <w:tcMar>
              <w:top w:w="28" w:type="dxa"/>
              <w:left w:w="108" w:type="dxa"/>
              <w:bottom w:w="28" w:type="dxa"/>
              <w:right w:w="108" w:type="dxa"/>
            </w:tcMar>
            <w:vAlign w:val="center"/>
          </w:tcPr>
          <w:p w14:paraId="70DA18F2" w14:textId="77777777" w:rsidR="00654624" w:rsidRPr="005F3AEA" w:rsidRDefault="00654624" w:rsidP="004C336D">
            <w:pPr>
              <w:widowControl/>
              <w:spacing w:before="120"/>
              <w:jc w:val="center"/>
              <w:rPr>
                <w:rFonts w:ascii="Arial" w:eastAsia="Times New Roman" w:hAnsi="Arial" w:cs="Arial"/>
                <w:b/>
                <w:color w:val="auto"/>
                <w:sz w:val="20"/>
                <w:szCs w:val="20"/>
                <w:lang w:val="en-US" w:eastAsia="en-US"/>
              </w:rPr>
            </w:pPr>
            <w:r w:rsidRPr="005F3AEA">
              <w:rPr>
                <w:rFonts w:ascii="Arial" w:eastAsia="Times New Roman" w:hAnsi="Arial" w:cs="Arial"/>
                <w:b/>
                <w:sz w:val="20"/>
                <w:szCs w:val="20"/>
                <w:lang w:val="en-US" w:eastAsia="en-US"/>
              </w:rPr>
              <w:t>Tài khoản ......</w:t>
            </w:r>
          </w:p>
        </w:tc>
      </w:tr>
      <w:tr w:rsidR="00654624" w:rsidRPr="005F3AEA" w14:paraId="2DF0C13E" w14:textId="77777777" w:rsidTr="004C336D">
        <w:tc>
          <w:tcPr>
            <w:tcW w:w="241"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514EF04D" w14:textId="77777777" w:rsidR="00654624" w:rsidRPr="005F3AEA" w:rsidRDefault="00654624" w:rsidP="004C336D">
            <w:pPr>
              <w:widowControl/>
              <w:spacing w:before="120"/>
              <w:jc w:val="center"/>
              <w:rPr>
                <w:rFonts w:ascii="Arial" w:eastAsia="Times New Roman" w:hAnsi="Arial" w:cs="Arial"/>
                <w:b/>
                <w:color w:val="auto"/>
                <w:sz w:val="20"/>
                <w:szCs w:val="20"/>
                <w:lang w:val="en-US" w:eastAsia="en-US"/>
              </w:rPr>
            </w:pPr>
          </w:p>
        </w:tc>
        <w:tc>
          <w:tcPr>
            <w:tcW w:w="283" w:type="pct"/>
            <w:tcBorders>
              <w:top w:val="nil"/>
              <w:left w:val="nil"/>
              <w:bottom w:val="single" w:sz="8" w:space="0" w:color="auto"/>
              <w:right w:val="single" w:sz="8" w:space="0" w:color="auto"/>
            </w:tcBorders>
            <w:tcMar>
              <w:top w:w="0" w:type="dxa"/>
              <w:left w:w="108" w:type="dxa"/>
              <w:bottom w:w="0" w:type="dxa"/>
              <w:right w:w="108" w:type="dxa"/>
            </w:tcMar>
            <w:vAlign w:val="center"/>
          </w:tcPr>
          <w:p w14:paraId="5C65A6FE" w14:textId="77777777" w:rsidR="00654624" w:rsidRPr="005F3AEA" w:rsidRDefault="00654624" w:rsidP="004C336D">
            <w:pPr>
              <w:widowControl/>
              <w:spacing w:before="120"/>
              <w:jc w:val="center"/>
              <w:rPr>
                <w:rFonts w:ascii="Arial" w:eastAsia="Times New Roman" w:hAnsi="Arial" w:cs="Arial"/>
                <w:b/>
                <w:color w:val="auto"/>
                <w:sz w:val="20"/>
                <w:szCs w:val="20"/>
                <w:lang w:val="en-US" w:eastAsia="en-US"/>
              </w:rPr>
            </w:pPr>
            <w:r w:rsidRPr="005F3AEA">
              <w:rPr>
                <w:rFonts w:ascii="Arial" w:eastAsia="Times New Roman" w:hAnsi="Arial" w:cs="Arial"/>
                <w:b/>
                <w:sz w:val="20"/>
                <w:szCs w:val="20"/>
                <w:lang w:val="en-US" w:eastAsia="en-US"/>
              </w:rPr>
              <w:t>Số hiệu</w:t>
            </w:r>
          </w:p>
        </w:tc>
        <w:tc>
          <w:tcPr>
            <w:tcW w:w="302" w:type="pct"/>
            <w:tcBorders>
              <w:top w:val="nil"/>
              <w:left w:val="nil"/>
              <w:bottom w:val="single" w:sz="8" w:space="0" w:color="auto"/>
              <w:right w:val="single" w:sz="8" w:space="0" w:color="auto"/>
            </w:tcBorders>
            <w:tcMar>
              <w:top w:w="0" w:type="dxa"/>
              <w:left w:w="108" w:type="dxa"/>
              <w:bottom w:w="0" w:type="dxa"/>
              <w:right w:w="108" w:type="dxa"/>
            </w:tcMar>
            <w:vAlign w:val="center"/>
          </w:tcPr>
          <w:p w14:paraId="42C44321" w14:textId="77777777" w:rsidR="00654624" w:rsidRPr="005F3AEA" w:rsidRDefault="00654624" w:rsidP="004C336D">
            <w:pPr>
              <w:widowControl/>
              <w:spacing w:before="120"/>
              <w:jc w:val="center"/>
              <w:rPr>
                <w:rFonts w:ascii="Arial" w:eastAsia="Times New Roman" w:hAnsi="Arial" w:cs="Arial"/>
                <w:b/>
                <w:color w:val="auto"/>
                <w:sz w:val="20"/>
                <w:szCs w:val="20"/>
                <w:lang w:val="en-US" w:eastAsia="en-US"/>
              </w:rPr>
            </w:pPr>
            <w:r w:rsidRPr="005F3AEA">
              <w:rPr>
                <w:rFonts w:ascii="Arial" w:eastAsia="Times New Roman" w:hAnsi="Arial" w:cs="Arial"/>
                <w:b/>
                <w:sz w:val="20"/>
                <w:szCs w:val="20"/>
                <w:lang w:val="en-US" w:eastAsia="en-US"/>
              </w:rPr>
              <w:t>Ngày</w:t>
            </w:r>
            <w:r>
              <w:rPr>
                <w:rFonts w:ascii="Arial" w:eastAsia="Times New Roman" w:hAnsi="Arial" w:cs="Arial"/>
                <w:b/>
                <w:sz w:val="20"/>
                <w:szCs w:val="20"/>
                <w:lang w:val="en-US" w:eastAsia="en-US"/>
              </w:rPr>
              <w:t>,</w:t>
            </w:r>
            <w:r w:rsidRPr="005F3AEA">
              <w:rPr>
                <w:rFonts w:ascii="Arial" w:eastAsia="Times New Roman" w:hAnsi="Arial" w:cs="Arial"/>
                <w:b/>
                <w:sz w:val="20"/>
                <w:szCs w:val="20"/>
                <w:lang w:val="en-US" w:eastAsia="en-US"/>
              </w:rPr>
              <w:t xml:space="preserve"> tháng</w:t>
            </w:r>
          </w:p>
        </w:tc>
        <w:tc>
          <w:tcPr>
            <w:tcW w:w="789" w:type="pct"/>
            <w:vMerge/>
            <w:tcBorders>
              <w:left w:val="nil"/>
              <w:bottom w:val="single" w:sz="8" w:space="0" w:color="auto"/>
              <w:right w:val="single" w:sz="8" w:space="0" w:color="auto"/>
            </w:tcBorders>
            <w:tcMar>
              <w:top w:w="0" w:type="dxa"/>
              <w:left w:w="108" w:type="dxa"/>
              <w:bottom w:w="0" w:type="dxa"/>
              <w:right w:w="108" w:type="dxa"/>
            </w:tcMar>
            <w:vAlign w:val="center"/>
          </w:tcPr>
          <w:p w14:paraId="7E500F31" w14:textId="77777777" w:rsidR="00654624" w:rsidRPr="005F3AEA" w:rsidRDefault="00654624" w:rsidP="004C336D">
            <w:pPr>
              <w:widowControl/>
              <w:spacing w:before="120"/>
              <w:rPr>
                <w:rFonts w:ascii="Arial" w:eastAsia="Times New Roman" w:hAnsi="Arial" w:cs="Arial"/>
                <w:b/>
                <w:color w:val="auto"/>
                <w:sz w:val="20"/>
                <w:szCs w:val="20"/>
                <w:lang w:val="en-US" w:eastAsia="en-US"/>
              </w:rPr>
            </w:pPr>
          </w:p>
        </w:tc>
        <w:tc>
          <w:tcPr>
            <w:tcW w:w="198" w:type="pct"/>
            <w:vMerge/>
            <w:tcBorders>
              <w:left w:val="nil"/>
              <w:bottom w:val="single" w:sz="8" w:space="0" w:color="auto"/>
              <w:right w:val="single" w:sz="8" w:space="0" w:color="auto"/>
            </w:tcBorders>
            <w:tcMar>
              <w:top w:w="0" w:type="dxa"/>
              <w:left w:w="108" w:type="dxa"/>
              <w:bottom w:w="0" w:type="dxa"/>
              <w:right w:w="108" w:type="dxa"/>
            </w:tcMar>
            <w:vAlign w:val="center"/>
          </w:tcPr>
          <w:p w14:paraId="6063D292" w14:textId="77777777" w:rsidR="00654624" w:rsidRPr="005F3AEA" w:rsidRDefault="00654624" w:rsidP="004C336D">
            <w:pPr>
              <w:widowControl/>
              <w:spacing w:before="120"/>
              <w:jc w:val="center"/>
              <w:rPr>
                <w:rFonts w:ascii="Arial" w:eastAsia="Times New Roman" w:hAnsi="Arial" w:cs="Arial"/>
                <w:b/>
                <w:color w:val="auto"/>
                <w:sz w:val="20"/>
                <w:szCs w:val="20"/>
                <w:lang w:val="en-US" w:eastAsia="en-US"/>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09F8" w14:textId="77777777" w:rsidR="00654624" w:rsidRPr="005F3AEA" w:rsidRDefault="00654624" w:rsidP="004C336D">
            <w:pPr>
              <w:widowControl/>
              <w:spacing w:before="120"/>
              <w:jc w:val="center"/>
              <w:rPr>
                <w:rFonts w:ascii="Arial" w:eastAsia="Times New Roman" w:hAnsi="Arial" w:cs="Arial"/>
                <w:b/>
                <w:color w:val="auto"/>
                <w:sz w:val="20"/>
                <w:szCs w:val="20"/>
                <w:lang w:val="en-US" w:eastAsia="en-US"/>
              </w:rPr>
            </w:pPr>
            <w:r w:rsidRPr="005F3AEA">
              <w:rPr>
                <w:rFonts w:ascii="Arial" w:eastAsia="Times New Roman" w:hAnsi="Arial" w:cs="Arial"/>
                <w:b/>
                <w:sz w:val="20"/>
                <w:szCs w:val="20"/>
                <w:lang w:val="en-US" w:eastAsia="en-US"/>
              </w:rPr>
              <w:t>Nợ</w:t>
            </w:r>
          </w:p>
        </w:tc>
        <w:tc>
          <w:tcPr>
            <w:tcW w:w="24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95749E" w14:textId="77777777" w:rsidR="00654624" w:rsidRPr="005F3AEA" w:rsidRDefault="00654624" w:rsidP="004C336D">
            <w:pPr>
              <w:widowControl/>
              <w:spacing w:before="120"/>
              <w:jc w:val="center"/>
              <w:rPr>
                <w:rFonts w:ascii="Arial" w:eastAsia="Times New Roman" w:hAnsi="Arial" w:cs="Arial"/>
                <w:b/>
                <w:color w:val="auto"/>
                <w:sz w:val="20"/>
                <w:szCs w:val="20"/>
                <w:lang w:val="en-US" w:eastAsia="en-US"/>
              </w:rPr>
            </w:pPr>
            <w:r w:rsidRPr="005F3AEA">
              <w:rPr>
                <w:rFonts w:ascii="Arial" w:eastAsia="Times New Roman" w:hAnsi="Arial" w:cs="Arial"/>
                <w:b/>
                <w:sz w:val="20"/>
                <w:szCs w:val="20"/>
                <w:lang w:val="en-US" w:eastAsia="en-US"/>
              </w:rPr>
              <w:t>Có</w:t>
            </w:r>
          </w:p>
        </w:tc>
        <w:tc>
          <w:tcPr>
            <w:tcW w:w="233" w:type="pct"/>
            <w:vMerge/>
            <w:tcBorders>
              <w:left w:val="nil"/>
              <w:bottom w:val="single" w:sz="8" w:space="0" w:color="auto"/>
              <w:right w:val="single" w:sz="8" w:space="0" w:color="auto"/>
            </w:tcBorders>
            <w:tcMar>
              <w:top w:w="0" w:type="dxa"/>
              <w:left w:w="108" w:type="dxa"/>
              <w:bottom w:w="0" w:type="dxa"/>
              <w:right w:w="108" w:type="dxa"/>
            </w:tcMar>
            <w:vAlign w:val="center"/>
          </w:tcPr>
          <w:p w14:paraId="59A79F3F" w14:textId="77777777" w:rsidR="00654624" w:rsidRPr="005F3AEA" w:rsidRDefault="00654624" w:rsidP="004C336D">
            <w:pPr>
              <w:widowControl/>
              <w:spacing w:before="120"/>
              <w:jc w:val="center"/>
              <w:rPr>
                <w:rFonts w:ascii="Arial" w:eastAsia="Times New Roman" w:hAnsi="Arial" w:cs="Arial"/>
                <w:b/>
                <w:color w:val="auto"/>
                <w:sz w:val="20"/>
                <w:szCs w:val="20"/>
                <w:lang w:val="en-US" w:eastAsia="en-US"/>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E952987" w14:textId="77777777" w:rsidR="00654624" w:rsidRPr="005F3AEA" w:rsidRDefault="00654624" w:rsidP="004C336D">
            <w:pPr>
              <w:widowControl/>
              <w:spacing w:before="120"/>
              <w:jc w:val="center"/>
              <w:rPr>
                <w:rFonts w:ascii="Arial" w:eastAsia="Times New Roman" w:hAnsi="Arial" w:cs="Arial"/>
                <w:b/>
                <w:color w:val="auto"/>
                <w:sz w:val="20"/>
                <w:szCs w:val="20"/>
                <w:lang w:val="en-US" w:eastAsia="en-US"/>
              </w:rPr>
            </w:pPr>
            <w:r w:rsidRPr="005F3AEA">
              <w:rPr>
                <w:rFonts w:ascii="Arial" w:eastAsia="Times New Roman" w:hAnsi="Arial" w:cs="Arial"/>
                <w:b/>
                <w:sz w:val="20"/>
                <w:szCs w:val="20"/>
                <w:lang w:val="en-US" w:eastAsia="en-US"/>
              </w:rPr>
              <w:t>Nợ</w:t>
            </w: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6DA44" w14:textId="77777777" w:rsidR="00654624" w:rsidRPr="005F3AEA" w:rsidRDefault="00654624" w:rsidP="004C336D">
            <w:pPr>
              <w:widowControl/>
              <w:spacing w:before="120"/>
              <w:jc w:val="center"/>
              <w:rPr>
                <w:rFonts w:ascii="Arial" w:eastAsia="Times New Roman" w:hAnsi="Arial" w:cs="Arial"/>
                <w:b/>
                <w:color w:val="auto"/>
                <w:sz w:val="20"/>
                <w:szCs w:val="20"/>
                <w:lang w:val="en-US" w:eastAsia="en-US"/>
              </w:rPr>
            </w:pPr>
            <w:r w:rsidRPr="005F3AEA">
              <w:rPr>
                <w:rFonts w:ascii="Arial" w:eastAsia="Times New Roman" w:hAnsi="Arial" w:cs="Arial"/>
                <w:b/>
                <w:sz w:val="20"/>
                <w:szCs w:val="20"/>
                <w:lang w:val="en-US" w:eastAsia="en-US"/>
              </w:rPr>
              <w:t>Có</w:t>
            </w: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3D01B5A" w14:textId="77777777" w:rsidR="00654624" w:rsidRPr="005F3AEA" w:rsidRDefault="00654624" w:rsidP="004C336D">
            <w:pPr>
              <w:widowControl/>
              <w:spacing w:before="120"/>
              <w:jc w:val="center"/>
              <w:rPr>
                <w:rFonts w:ascii="Arial" w:eastAsia="Times New Roman" w:hAnsi="Arial" w:cs="Arial"/>
                <w:b/>
                <w:color w:val="auto"/>
                <w:sz w:val="20"/>
                <w:szCs w:val="20"/>
                <w:lang w:val="en-US" w:eastAsia="en-US"/>
              </w:rPr>
            </w:pPr>
            <w:r w:rsidRPr="005F3AEA">
              <w:rPr>
                <w:rFonts w:ascii="Arial" w:eastAsia="Times New Roman" w:hAnsi="Arial" w:cs="Arial"/>
                <w:b/>
                <w:sz w:val="20"/>
                <w:szCs w:val="20"/>
                <w:lang w:val="en-US" w:eastAsia="en-US"/>
              </w:rPr>
              <w:t>Nợ</w:t>
            </w: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61B60B75" w14:textId="77777777" w:rsidR="00654624" w:rsidRPr="005F3AEA" w:rsidRDefault="00654624" w:rsidP="004C336D">
            <w:pPr>
              <w:widowControl/>
              <w:spacing w:before="120"/>
              <w:jc w:val="center"/>
              <w:rPr>
                <w:rFonts w:ascii="Arial" w:eastAsia="Times New Roman" w:hAnsi="Arial" w:cs="Arial"/>
                <w:b/>
                <w:color w:val="auto"/>
                <w:sz w:val="20"/>
                <w:szCs w:val="20"/>
                <w:lang w:val="en-US" w:eastAsia="en-US"/>
              </w:rPr>
            </w:pPr>
            <w:r w:rsidRPr="005F3AEA">
              <w:rPr>
                <w:rFonts w:ascii="Arial" w:eastAsia="Times New Roman" w:hAnsi="Arial" w:cs="Arial"/>
                <w:b/>
                <w:sz w:val="20"/>
                <w:szCs w:val="20"/>
                <w:lang w:val="en-US" w:eastAsia="en-US"/>
              </w:rPr>
              <w:t>Có</w:t>
            </w: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27773" w14:textId="77777777" w:rsidR="00654624" w:rsidRPr="005F3AEA" w:rsidRDefault="00654624" w:rsidP="004C336D">
            <w:pPr>
              <w:widowControl/>
              <w:spacing w:before="120"/>
              <w:jc w:val="center"/>
              <w:rPr>
                <w:rFonts w:ascii="Arial" w:eastAsia="Times New Roman" w:hAnsi="Arial" w:cs="Arial"/>
                <w:b/>
                <w:color w:val="auto"/>
                <w:sz w:val="20"/>
                <w:szCs w:val="20"/>
                <w:lang w:val="en-US" w:eastAsia="en-US"/>
              </w:rPr>
            </w:pPr>
            <w:r w:rsidRPr="005F3AEA">
              <w:rPr>
                <w:rFonts w:ascii="Arial" w:eastAsia="Times New Roman" w:hAnsi="Arial" w:cs="Arial"/>
                <w:b/>
                <w:sz w:val="20"/>
                <w:szCs w:val="20"/>
                <w:lang w:val="en-US" w:eastAsia="en-US"/>
              </w:rPr>
              <w:t>Nợ</w:t>
            </w: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4E0D387D" w14:textId="77777777" w:rsidR="00654624" w:rsidRPr="005F3AEA" w:rsidRDefault="00654624" w:rsidP="004C336D">
            <w:pPr>
              <w:widowControl/>
              <w:spacing w:before="120"/>
              <w:jc w:val="center"/>
              <w:rPr>
                <w:rFonts w:ascii="Arial" w:eastAsia="Times New Roman" w:hAnsi="Arial" w:cs="Arial"/>
                <w:b/>
                <w:color w:val="auto"/>
                <w:sz w:val="20"/>
                <w:szCs w:val="20"/>
                <w:lang w:val="en-US" w:eastAsia="en-US"/>
              </w:rPr>
            </w:pPr>
            <w:r w:rsidRPr="005F3AEA">
              <w:rPr>
                <w:rFonts w:ascii="Arial" w:eastAsia="Times New Roman" w:hAnsi="Arial" w:cs="Arial"/>
                <w:b/>
                <w:sz w:val="20"/>
                <w:szCs w:val="20"/>
                <w:lang w:val="en-US" w:eastAsia="en-US"/>
              </w:rPr>
              <w:t>Có</w:t>
            </w: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C3CF8B6" w14:textId="77777777" w:rsidR="00654624" w:rsidRPr="005F3AEA" w:rsidRDefault="00654624" w:rsidP="004C336D">
            <w:pPr>
              <w:widowControl/>
              <w:spacing w:before="120"/>
              <w:jc w:val="center"/>
              <w:rPr>
                <w:rFonts w:ascii="Arial" w:eastAsia="Times New Roman" w:hAnsi="Arial" w:cs="Arial"/>
                <w:b/>
                <w:color w:val="auto"/>
                <w:sz w:val="20"/>
                <w:szCs w:val="20"/>
                <w:lang w:val="en-US" w:eastAsia="en-US"/>
              </w:rPr>
            </w:pPr>
            <w:r w:rsidRPr="005F3AEA">
              <w:rPr>
                <w:rFonts w:ascii="Arial" w:eastAsia="Times New Roman" w:hAnsi="Arial" w:cs="Arial"/>
                <w:b/>
                <w:sz w:val="20"/>
                <w:szCs w:val="20"/>
                <w:lang w:val="en-US" w:eastAsia="en-US"/>
              </w:rPr>
              <w:t>Nợ</w:t>
            </w: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E4E22" w14:textId="77777777" w:rsidR="00654624" w:rsidRPr="005F3AEA" w:rsidRDefault="00654624" w:rsidP="004C336D">
            <w:pPr>
              <w:widowControl/>
              <w:spacing w:before="120"/>
              <w:jc w:val="center"/>
              <w:rPr>
                <w:rFonts w:ascii="Arial" w:eastAsia="Times New Roman" w:hAnsi="Arial" w:cs="Arial"/>
                <w:b/>
                <w:color w:val="auto"/>
                <w:sz w:val="20"/>
                <w:szCs w:val="20"/>
                <w:lang w:val="en-US" w:eastAsia="en-US"/>
              </w:rPr>
            </w:pPr>
            <w:r w:rsidRPr="005F3AEA">
              <w:rPr>
                <w:rFonts w:ascii="Arial" w:eastAsia="Times New Roman" w:hAnsi="Arial" w:cs="Arial"/>
                <w:b/>
                <w:sz w:val="20"/>
                <w:szCs w:val="20"/>
                <w:lang w:val="en-US" w:eastAsia="en-US"/>
              </w:rPr>
              <w:t>Có</w:t>
            </w: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85D78" w14:textId="77777777" w:rsidR="00654624" w:rsidRPr="005F3AEA" w:rsidRDefault="00654624" w:rsidP="004C336D">
            <w:pPr>
              <w:widowControl/>
              <w:spacing w:before="120"/>
              <w:jc w:val="center"/>
              <w:rPr>
                <w:rFonts w:ascii="Arial" w:eastAsia="Times New Roman" w:hAnsi="Arial" w:cs="Arial"/>
                <w:b/>
                <w:color w:val="auto"/>
                <w:sz w:val="20"/>
                <w:szCs w:val="20"/>
                <w:lang w:val="en-US" w:eastAsia="en-US"/>
              </w:rPr>
            </w:pPr>
            <w:r w:rsidRPr="005F3AEA">
              <w:rPr>
                <w:rFonts w:ascii="Arial" w:eastAsia="Times New Roman" w:hAnsi="Arial" w:cs="Arial"/>
                <w:b/>
                <w:sz w:val="20"/>
                <w:szCs w:val="20"/>
                <w:lang w:val="en-US" w:eastAsia="en-US"/>
              </w:rPr>
              <w:t>Nợ</w:t>
            </w:r>
          </w:p>
        </w:tc>
        <w:tc>
          <w:tcPr>
            <w:tcW w:w="23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16ACD2" w14:textId="77777777" w:rsidR="00654624" w:rsidRPr="005F3AEA" w:rsidRDefault="00654624" w:rsidP="004C336D">
            <w:pPr>
              <w:widowControl/>
              <w:spacing w:before="120"/>
              <w:jc w:val="center"/>
              <w:rPr>
                <w:rFonts w:ascii="Arial" w:eastAsia="Times New Roman" w:hAnsi="Arial" w:cs="Arial"/>
                <w:b/>
                <w:color w:val="auto"/>
                <w:sz w:val="20"/>
                <w:szCs w:val="20"/>
                <w:lang w:val="en-US" w:eastAsia="en-US"/>
              </w:rPr>
            </w:pPr>
            <w:r w:rsidRPr="005F3AEA">
              <w:rPr>
                <w:rFonts w:ascii="Arial" w:eastAsia="Times New Roman" w:hAnsi="Arial" w:cs="Arial"/>
                <w:b/>
                <w:sz w:val="20"/>
                <w:szCs w:val="20"/>
                <w:lang w:val="en-US" w:eastAsia="en-US"/>
              </w:rPr>
              <w:t>Có</w:t>
            </w:r>
          </w:p>
        </w:tc>
      </w:tr>
      <w:tr w:rsidR="00654624" w:rsidRPr="005F3AEA" w14:paraId="194E8436" w14:textId="77777777" w:rsidTr="004C336D">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322FE8" w14:textId="77777777" w:rsidR="00654624" w:rsidRPr="005F3AEA" w:rsidRDefault="00654624" w:rsidP="004C336D">
            <w:pPr>
              <w:widowControl/>
              <w:spacing w:before="120"/>
              <w:jc w:val="center"/>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A</w:t>
            </w:r>
          </w:p>
        </w:tc>
        <w:tc>
          <w:tcPr>
            <w:tcW w:w="283" w:type="pct"/>
            <w:tcBorders>
              <w:top w:val="nil"/>
              <w:left w:val="nil"/>
              <w:bottom w:val="single" w:sz="8" w:space="0" w:color="auto"/>
              <w:right w:val="single" w:sz="8" w:space="0" w:color="auto"/>
            </w:tcBorders>
            <w:tcMar>
              <w:top w:w="0" w:type="dxa"/>
              <w:left w:w="108" w:type="dxa"/>
              <w:bottom w:w="0" w:type="dxa"/>
              <w:right w:w="108" w:type="dxa"/>
            </w:tcMar>
            <w:vAlign w:val="center"/>
          </w:tcPr>
          <w:p w14:paraId="08649C98" w14:textId="77777777" w:rsidR="00654624" w:rsidRPr="005F3AEA" w:rsidRDefault="00654624" w:rsidP="004C336D">
            <w:pPr>
              <w:widowControl/>
              <w:spacing w:before="120"/>
              <w:jc w:val="center"/>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B</w:t>
            </w:r>
          </w:p>
        </w:tc>
        <w:tc>
          <w:tcPr>
            <w:tcW w:w="302" w:type="pct"/>
            <w:tcBorders>
              <w:top w:val="nil"/>
              <w:left w:val="nil"/>
              <w:bottom w:val="single" w:sz="8" w:space="0" w:color="auto"/>
              <w:right w:val="single" w:sz="8" w:space="0" w:color="auto"/>
            </w:tcBorders>
            <w:tcMar>
              <w:top w:w="0" w:type="dxa"/>
              <w:left w:w="108" w:type="dxa"/>
              <w:bottom w:w="0" w:type="dxa"/>
              <w:right w:w="108" w:type="dxa"/>
            </w:tcMar>
            <w:vAlign w:val="center"/>
          </w:tcPr>
          <w:p w14:paraId="16D8275F" w14:textId="77777777" w:rsidR="00654624" w:rsidRPr="005F3AEA" w:rsidRDefault="00654624" w:rsidP="004C336D">
            <w:pPr>
              <w:widowControl/>
              <w:spacing w:before="120"/>
              <w:jc w:val="center"/>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C</w:t>
            </w: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tcPr>
          <w:p w14:paraId="7D6B2B2B" w14:textId="77777777" w:rsidR="00654624" w:rsidRPr="005F3AEA" w:rsidRDefault="00654624" w:rsidP="004C336D">
            <w:pPr>
              <w:widowControl/>
              <w:spacing w:before="120"/>
              <w:jc w:val="center"/>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D</w:t>
            </w:r>
          </w:p>
        </w:tc>
        <w:tc>
          <w:tcPr>
            <w:tcW w:w="1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36411A7" w14:textId="77777777" w:rsidR="00654624" w:rsidRPr="005F3AEA" w:rsidRDefault="00654624" w:rsidP="004C336D">
            <w:pPr>
              <w:widowControl/>
              <w:spacing w:before="120"/>
              <w:jc w:val="center"/>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1</w:t>
            </w: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105DF0E" w14:textId="77777777" w:rsidR="00654624" w:rsidRPr="005F3AEA" w:rsidRDefault="00654624" w:rsidP="004C336D">
            <w:pPr>
              <w:widowControl/>
              <w:spacing w:before="120"/>
              <w:jc w:val="center"/>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E</w:t>
            </w:r>
          </w:p>
        </w:tc>
        <w:tc>
          <w:tcPr>
            <w:tcW w:w="242" w:type="pct"/>
            <w:tcBorders>
              <w:top w:val="nil"/>
              <w:left w:val="nil"/>
              <w:bottom w:val="single" w:sz="8" w:space="0" w:color="auto"/>
              <w:right w:val="single" w:sz="8" w:space="0" w:color="auto"/>
            </w:tcBorders>
            <w:tcMar>
              <w:top w:w="0" w:type="dxa"/>
              <w:left w:w="108" w:type="dxa"/>
              <w:bottom w:w="0" w:type="dxa"/>
              <w:right w:w="108" w:type="dxa"/>
            </w:tcMar>
            <w:vAlign w:val="center"/>
          </w:tcPr>
          <w:p w14:paraId="594AD614" w14:textId="77777777" w:rsidR="00654624" w:rsidRPr="005F3AEA" w:rsidRDefault="00654624" w:rsidP="004C336D">
            <w:pPr>
              <w:widowControl/>
              <w:spacing w:before="120"/>
              <w:jc w:val="center"/>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F</w:t>
            </w:r>
          </w:p>
        </w:tc>
        <w:tc>
          <w:tcPr>
            <w:tcW w:w="233" w:type="pct"/>
            <w:tcBorders>
              <w:top w:val="nil"/>
              <w:left w:val="nil"/>
              <w:bottom w:val="single" w:sz="8" w:space="0" w:color="auto"/>
              <w:right w:val="single" w:sz="8" w:space="0" w:color="auto"/>
            </w:tcBorders>
            <w:tcMar>
              <w:top w:w="0" w:type="dxa"/>
              <w:left w:w="108" w:type="dxa"/>
              <w:bottom w:w="0" w:type="dxa"/>
              <w:right w:w="108" w:type="dxa"/>
            </w:tcMar>
            <w:vAlign w:val="center"/>
          </w:tcPr>
          <w:p w14:paraId="2703ADBC" w14:textId="77777777" w:rsidR="00654624" w:rsidRPr="005F3AEA" w:rsidRDefault="00654624" w:rsidP="004C336D">
            <w:pPr>
              <w:widowControl/>
              <w:spacing w:before="120"/>
              <w:jc w:val="center"/>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G</w:t>
            </w: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32CDCE3" w14:textId="77777777" w:rsidR="00654624" w:rsidRPr="005F3AEA" w:rsidRDefault="00654624" w:rsidP="004C336D">
            <w:pPr>
              <w:widowControl/>
              <w:spacing w:before="120"/>
              <w:jc w:val="center"/>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2</w:t>
            </w: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7B22D743" w14:textId="77777777" w:rsidR="00654624" w:rsidRPr="005F3AEA" w:rsidRDefault="00654624" w:rsidP="004C336D">
            <w:pPr>
              <w:widowControl/>
              <w:spacing w:before="120"/>
              <w:jc w:val="center"/>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3</w:t>
            </w: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A92DA3" w14:textId="77777777" w:rsidR="00654624" w:rsidRPr="005F3AEA" w:rsidRDefault="00654624" w:rsidP="004C336D">
            <w:pPr>
              <w:widowControl/>
              <w:spacing w:before="120"/>
              <w:jc w:val="center"/>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4</w:t>
            </w: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88947" w14:textId="77777777" w:rsidR="00654624" w:rsidRPr="005F3AEA" w:rsidRDefault="00654624" w:rsidP="004C336D">
            <w:pPr>
              <w:widowControl/>
              <w:spacing w:before="120"/>
              <w:jc w:val="center"/>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5</w:t>
            </w: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CC73214" w14:textId="77777777" w:rsidR="00654624" w:rsidRPr="005F3AEA" w:rsidRDefault="00654624" w:rsidP="004C336D">
            <w:pPr>
              <w:widowControl/>
              <w:spacing w:before="120"/>
              <w:jc w:val="center"/>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6</w:t>
            </w: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50D8E61B" w14:textId="77777777" w:rsidR="00654624" w:rsidRPr="005F3AEA" w:rsidRDefault="00654624" w:rsidP="004C336D">
            <w:pPr>
              <w:widowControl/>
              <w:spacing w:before="120"/>
              <w:jc w:val="center"/>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7</w:t>
            </w: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8688" w14:textId="77777777" w:rsidR="00654624" w:rsidRPr="005F3AEA" w:rsidRDefault="00654624" w:rsidP="004C336D">
            <w:pPr>
              <w:widowControl/>
              <w:spacing w:before="120"/>
              <w:jc w:val="center"/>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8</w:t>
            </w: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2B35D863" w14:textId="77777777" w:rsidR="00654624" w:rsidRPr="005F3AEA" w:rsidRDefault="00654624" w:rsidP="004C336D">
            <w:pPr>
              <w:widowControl/>
              <w:spacing w:before="120"/>
              <w:jc w:val="center"/>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9</w:t>
            </w: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BBB24A8" w14:textId="77777777" w:rsidR="00654624" w:rsidRPr="005F3AEA" w:rsidRDefault="00654624" w:rsidP="004C336D">
            <w:pPr>
              <w:widowControl/>
              <w:spacing w:before="120"/>
              <w:jc w:val="center"/>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w:t>
            </w:r>
          </w:p>
        </w:tc>
        <w:tc>
          <w:tcPr>
            <w:tcW w:w="236"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A20F0" w14:textId="77777777" w:rsidR="00654624" w:rsidRPr="005F3AEA" w:rsidRDefault="00654624" w:rsidP="004C336D">
            <w:pPr>
              <w:widowControl/>
              <w:spacing w:before="120"/>
              <w:jc w:val="center"/>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w:t>
            </w:r>
          </w:p>
        </w:tc>
      </w:tr>
      <w:tr w:rsidR="00654624" w:rsidRPr="005F3AEA" w14:paraId="27EE0FD2" w14:textId="77777777" w:rsidTr="004C336D">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32CA1B" w14:textId="77777777" w:rsidR="00654624" w:rsidRPr="0004295D" w:rsidRDefault="00654624" w:rsidP="004C336D">
            <w:pPr>
              <w:widowControl/>
              <w:spacing w:before="120"/>
              <w:jc w:val="center"/>
              <w:rPr>
                <w:rFonts w:ascii="Arial" w:hAnsi="Arial" w:cs="Arial"/>
                <w:sz w:val="20"/>
              </w:rPr>
            </w:pPr>
          </w:p>
        </w:tc>
        <w:tc>
          <w:tcPr>
            <w:tcW w:w="283" w:type="pct"/>
            <w:tcBorders>
              <w:top w:val="nil"/>
              <w:left w:val="nil"/>
              <w:bottom w:val="single" w:sz="8" w:space="0" w:color="auto"/>
              <w:right w:val="single" w:sz="8" w:space="0" w:color="auto"/>
            </w:tcBorders>
            <w:tcMar>
              <w:top w:w="0" w:type="dxa"/>
              <w:left w:w="108" w:type="dxa"/>
              <w:bottom w:w="0" w:type="dxa"/>
              <w:right w:w="108" w:type="dxa"/>
            </w:tcMar>
            <w:vAlign w:val="center"/>
          </w:tcPr>
          <w:p w14:paraId="5B805A61" w14:textId="77777777" w:rsidR="00654624" w:rsidRPr="0004295D" w:rsidRDefault="00654624" w:rsidP="004C336D">
            <w:pPr>
              <w:spacing w:before="120"/>
              <w:jc w:val="center"/>
              <w:rPr>
                <w:rFonts w:ascii="Arial" w:hAnsi="Arial" w:cs="Arial"/>
                <w:sz w:val="20"/>
              </w:rPr>
            </w:pPr>
          </w:p>
        </w:tc>
        <w:tc>
          <w:tcPr>
            <w:tcW w:w="302" w:type="pct"/>
            <w:tcBorders>
              <w:top w:val="nil"/>
              <w:left w:val="nil"/>
              <w:bottom w:val="single" w:sz="8" w:space="0" w:color="auto"/>
              <w:right w:val="single" w:sz="8" w:space="0" w:color="auto"/>
            </w:tcBorders>
            <w:tcMar>
              <w:top w:w="0" w:type="dxa"/>
              <w:left w:w="108" w:type="dxa"/>
              <w:bottom w:w="0" w:type="dxa"/>
              <w:right w:w="108" w:type="dxa"/>
            </w:tcMar>
            <w:vAlign w:val="center"/>
          </w:tcPr>
          <w:p w14:paraId="66181CB8" w14:textId="77777777" w:rsidR="00654624" w:rsidRPr="0004295D" w:rsidRDefault="00654624" w:rsidP="004C336D">
            <w:pPr>
              <w:spacing w:before="120"/>
              <w:jc w:val="center"/>
              <w:rPr>
                <w:rFonts w:ascii="Arial" w:hAnsi="Arial" w:cs="Arial"/>
                <w:sz w:val="20"/>
              </w:rPr>
            </w:pP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tcPr>
          <w:p w14:paraId="4612A4BF" w14:textId="77777777" w:rsidR="00654624" w:rsidRPr="0004295D" w:rsidRDefault="00654624" w:rsidP="004C336D">
            <w:pPr>
              <w:spacing w:before="120"/>
              <w:rPr>
                <w:rFonts w:ascii="Arial" w:hAnsi="Arial" w:cs="Arial"/>
                <w:sz w:val="20"/>
              </w:rPr>
            </w:pPr>
          </w:p>
        </w:tc>
        <w:tc>
          <w:tcPr>
            <w:tcW w:w="1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470E6C"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50139AC" w14:textId="77777777" w:rsidR="00654624" w:rsidRPr="0004295D" w:rsidRDefault="00654624" w:rsidP="004C336D">
            <w:pPr>
              <w:spacing w:before="120"/>
              <w:jc w:val="center"/>
              <w:rPr>
                <w:rFonts w:ascii="Arial" w:hAnsi="Arial" w:cs="Arial"/>
                <w:sz w:val="20"/>
              </w:rPr>
            </w:pPr>
          </w:p>
        </w:tc>
        <w:tc>
          <w:tcPr>
            <w:tcW w:w="242" w:type="pct"/>
            <w:tcBorders>
              <w:top w:val="nil"/>
              <w:left w:val="nil"/>
              <w:bottom w:val="single" w:sz="8" w:space="0" w:color="auto"/>
              <w:right w:val="single" w:sz="8" w:space="0" w:color="auto"/>
            </w:tcBorders>
            <w:tcMar>
              <w:top w:w="0" w:type="dxa"/>
              <w:left w:w="108" w:type="dxa"/>
              <w:bottom w:w="0" w:type="dxa"/>
              <w:right w:w="108" w:type="dxa"/>
            </w:tcMar>
            <w:vAlign w:val="center"/>
          </w:tcPr>
          <w:p w14:paraId="5B0E5FAA" w14:textId="77777777" w:rsidR="00654624" w:rsidRPr="0004295D" w:rsidRDefault="00654624" w:rsidP="004C336D">
            <w:pPr>
              <w:spacing w:before="120"/>
              <w:jc w:val="center"/>
              <w:rPr>
                <w:rFonts w:ascii="Arial" w:hAnsi="Arial" w:cs="Arial"/>
                <w:sz w:val="20"/>
              </w:rPr>
            </w:pPr>
          </w:p>
        </w:tc>
        <w:tc>
          <w:tcPr>
            <w:tcW w:w="233"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8D0FA"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5E6F5" w14:textId="77777777" w:rsidR="00654624" w:rsidRPr="0004295D" w:rsidRDefault="00654624" w:rsidP="004C336D">
            <w:pPr>
              <w:spacing w:before="120"/>
              <w:jc w:val="center"/>
              <w:rPr>
                <w:rFonts w:ascii="Arial" w:hAnsi="Arial" w:cs="Arial"/>
                <w:sz w:val="20"/>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4EA9FA34"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9F07561" w14:textId="77777777" w:rsidR="00654624" w:rsidRPr="0004295D" w:rsidRDefault="00654624" w:rsidP="004C336D">
            <w:pPr>
              <w:spacing w:before="120"/>
              <w:jc w:val="center"/>
              <w:rPr>
                <w:rFonts w:ascii="Arial" w:hAnsi="Arial" w:cs="Arial"/>
                <w:sz w:val="20"/>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3F7EF"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6DB62AC" w14:textId="77777777" w:rsidR="00654624" w:rsidRPr="0004295D" w:rsidRDefault="00654624" w:rsidP="004C336D">
            <w:pPr>
              <w:spacing w:before="120"/>
              <w:jc w:val="center"/>
              <w:rPr>
                <w:rFonts w:ascii="Arial" w:hAnsi="Arial" w:cs="Arial"/>
                <w:sz w:val="20"/>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65019B"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B55BA" w14:textId="77777777" w:rsidR="00654624" w:rsidRPr="0004295D" w:rsidRDefault="00654624" w:rsidP="004C336D">
            <w:pPr>
              <w:spacing w:before="120"/>
              <w:jc w:val="center"/>
              <w:rPr>
                <w:rFonts w:ascii="Arial" w:hAnsi="Arial" w:cs="Arial"/>
                <w:sz w:val="20"/>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1F147FD0"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80DB9" w14:textId="77777777" w:rsidR="00654624" w:rsidRPr="0004295D" w:rsidRDefault="00654624" w:rsidP="004C336D">
            <w:pPr>
              <w:spacing w:before="120"/>
              <w:jc w:val="center"/>
              <w:rPr>
                <w:rFonts w:ascii="Arial" w:hAnsi="Arial" w:cs="Arial"/>
                <w:sz w:val="20"/>
              </w:rPr>
            </w:pPr>
          </w:p>
        </w:tc>
        <w:tc>
          <w:tcPr>
            <w:tcW w:w="236" w:type="pct"/>
            <w:tcBorders>
              <w:top w:val="nil"/>
              <w:left w:val="nil"/>
              <w:bottom w:val="single" w:sz="8" w:space="0" w:color="auto"/>
              <w:right w:val="single" w:sz="8" w:space="0" w:color="auto"/>
            </w:tcBorders>
            <w:tcMar>
              <w:top w:w="0" w:type="dxa"/>
              <w:left w:w="108" w:type="dxa"/>
              <w:bottom w:w="0" w:type="dxa"/>
              <w:right w:w="108" w:type="dxa"/>
            </w:tcMar>
            <w:vAlign w:val="center"/>
          </w:tcPr>
          <w:p w14:paraId="48B37721" w14:textId="77777777" w:rsidR="00654624" w:rsidRPr="0004295D" w:rsidRDefault="00654624" w:rsidP="004C336D">
            <w:pPr>
              <w:spacing w:before="120"/>
              <w:jc w:val="center"/>
              <w:rPr>
                <w:rFonts w:ascii="Arial" w:hAnsi="Arial" w:cs="Arial"/>
                <w:sz w:val="20"/>
              </w:rPr>
            </w:pPr>
          </w:p>
        </w:tc>
      </w:tr>
      <w:tr w:rsidR="00654624" w:rsidRPr="005F3AEA" w14:paraId="35D0039B" w14:textId="77777777" w:rsidTr="004C336D">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E1B52A" w14:textId="77777777" w:rsidR="00654624" w:rsidRPr="0004295D" w:rsidRDefault="00654624" w:rsidP="004C336D">
            <w:pPr>
              <w:spacing w:before="120"/>
              <w:jc w:val="center"/>
              <w:rPr>
                <w:rFonts w:ascii="Arial" w:hAnsi="Arial" w:cs="Arial"/>
                <w:sz w:val="20"/>
              </w:rPr>
            </w:pPr>
          </w:p>
        </w:tc>
        <w:tc>
          <w:tcPr>
            <w:tcW w:w="283" w:type="pct"/>
            <w:tcBorders>
              <w:top w:val="nil"/>
              <w:left w:val="nil"/>
              <w:bottom w:val="single" w:sz="8" w:space="0" w:color="auto"/>
              <w:right w:val="single" w:sz="8" w:space="0" w:color="auto"/>
            </w:tcBorders>
            <w:tcMar>
              <w:top w:w="0" w:type="dxa"/>
              <w:left w:w="108" w:type="dxa"/>
              <w:bottom w:w="0" w:type="dxa"/>
              <w:right w:w="108" w:type="dxa"/>
            </w:tcMar>
            <w:vAlign w:val="center"/>
          </w:tcPr>
          <w:p w14:paraId="57F01035" w14:textId="77777777" w:rsidR="00654624" w:rsidRPr="0004295D" w:rsidRDefault="00654624" w:rsidP="004C336D">
            <w:pPr>
              <w:spacing w:before="120"/>
              <w:jc w:val="center"/>
              <w:rPr>
                <w:rFonts w:ascii="Arial" w:hAnsi="Arial" w:cs="Arial"/>
                <w:sz w:val="20"/>
              </w:rPr>
            </w:pPr>
          </w:p>
        </w:tc>
        <w:tc>
          <w:tcPr>
            <w:tcW w:w="302"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A9626" w14:textId="77777777" w:rsidR="00654624" w:rsidRPr="0004295D" w:rsidRDefault="00654624" w:rsidP="004C336D">
            <w:pPr>
              <w:spacing w:before="120"/>
              <w:jc w:val="center"/>
              <w:rPr>
                <w:rFonts w:ascii="Arial" w:hAnsi="Arial" w:cs="Arial"/>
                <w:sz w:val="20"/>
              </w:rPr>
            </w:pP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tcPr>
          <w:p w14:paraId="3E4F01ED" w14:textId="77777777" w:rsidR="00654624" w:rsidRPr="0004295D" w:rsidRDefault="00654624" w:rsidP="004C336D">
            <w:pPr>
              <w:spacing w:before="120"/>
              <w:rPr>
                <w:rFonts w:ascii="Arial" w:hAnsi="Arial" w:cs="Arial"/>
                <w:sz w:val="20"/>
              </w:rPr>
            </w:pPr>
            <w:r w:rsidRPr="0004295D">
              <w:rPr>
                <w:rFonts w:ascii="Arial" w:hAnsi="Arial" w:cs="Arial"/>
                <w:sz w:val="20"/>
              </w:rPr>
              <w:t>- Số dư đầu năm</w:t>
            </w:r>
          </w:p>
          <w:p w14:paraId="7809BDEE" w14:textId="77777777" w:rsidR="00654624" w:rsidRPr="0004295D" w:rsidRDefault="00654624" w:rsidP="004C336D">
            <w:pPr>
              <w:spacing w:before="120"/>
              <w:rPr>
                <w:rFonts w:ascii="Arial" w:hAnsi="Arial" w:cs="Arial"/>
                <w:sz w:val="20"/>
              </w:rPr>
            </w:pPr>
            <w:r w:rsidRPr="0004295D">
              <w:rPr>
                <w:rFonts w:ascii="Arial" w:hAnsi="Arial" w:cs="Arial"/>
                <w:sz w:val="20"/>
              </w:rPr>
              <w:t>- Điều chỉnh số dư đầu năm</w:t>
            </w:r>
          </w:p>
        </w:tc>
        <w:tc>
          <w:tcPr>
            <w:tcW w:w="1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C855B0"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88C0F17" w14:textId="77777777" w:rsidR="00654624" w:rsidRPr="0004295D" w:rsidRDefault="00654624" w:rsidP="004C336D">
            <w:pPr>
              <w:spacing w:before="120"/>
              <w:jc w:val="center"/>
              <w:rPr>
                <w:rFonts w:ascii="Arial" w:hAnsi="Arial" w:cs="Arial"/>
                <w:sz w:val="20"/>
              </w:rPr>
            </w:pPr>
          </w:p>
        </w:tc>
        <w:tc>
          <w:tcPr>
            <w:tcW w:w="24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2BAA24" w14:textId="77777777" w:rsidR="00654624" w:rsidRPr="0004295D" w:rsidRDefault="00654624" w:rsidP="004C336D">
            <w:pPr>
              <w:spacing w:before="120"/>
              <w:jc w:val="center"/>
              <w:rPr>
                <w:rFonts w:ascii="Arial" w:hAnsi="Arial" w:cs="Arial"/>
                <w:sz w:val="20"/>
              </w:rPr>
            </w:pPr>
          </w:p>
        </w:tc>
        <w:tc>
          <w:tcPr>
            <w:tcW w:w="233" w:type="pct"/>
            <w:tcBorders>
              <w:top w:val="nil"/>
              <w:left w:val="nil"/>
              <w:bottom w:val="single" w:sz="8" w:space="0" w:color="auto"/>
              <w:right w:val="single" w:sz="8" w:space="0" w:color="auto"/>
            </w:tcBorders>
            <w:tcMar>
              <w:top w:w="0" w:type="dxa"/>
              <w:left w:w="108" w:type="dxa"/>
              <w:bottom w:w="0" w:type="dxa"/>
              <w:right w:w="108" w:type="dxa"/>
            </w:tcMar>
            <w:vAlign w:val="center"/>
          </w:tcPr>
          <w:p w14:paraId="462AF72D"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95959DA" w14:textId="77777777" w:rsidR="00654624" w:rsidRPr="0004295D" w:rsidRDefault="00654624" w:rsidP="004C336D">
            <w:pPr>
              <w:spacing w:before="120"/>
              <w:jc w:val="center"/>
              <w:rPr>
                <w:rFonts w:ascii="Arial" w:hAnsi="Arial" w:cs="Arial"/>
                <w:sz w:val="20"/>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73D8FE99"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6AC1DE7" w14:textId="77777777" w:rsidR="00654624" w:rsidRPr="0004295D" w:rsidRDefault="00654624" w:rsidP="004C336D">
            <w:pPr>
              <w:spacing w:before="120"/>
              <w:jc w:val="center"/>
              <w:rPr>
                <w:rFonts w:ascii="Arial" w:hAnsi="Arial" w:cs="Arial"/>
                <w:sz w:val="20"/>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74041D87"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CEDB27C" w14:textId="77777777" w:rsidR="00654624" w:rsidRPr="0004295D" w:rsidRDefault="00654624" w:rsidP="004C336D">
            <w:pPr>
              <w:spacing w:before="120"/>
              <w:jc w:val="center"/>
              <w:rPr>
                <w:rFonts w:ascii="Arial" w:hAnsi="Arial" w:cs="Arial"/>
                <w:sz w:val="20"/>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25E5355C"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53CDCFE" w14:textId="77777777" w:rsidR="00654624" w:rsidRPr="0004295D" w:rsidRDefault="00654624" w:rsidP="004C336D">
            <w:pPr>
              <w:spacing w:before="120"/>
              <w:jc w:val="center"/>
              <w:rPr>
                <w:rFonts w:ascii="Arial" w:hAnsi="Arial" w:cs="Arial"/>
                <w:sz w:val="20"/>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6AF6DC8E"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B781D16" w14:textId="77777777" w:rsidR="00654624" w:rsidRPr="0004295D" w:rsidRDefault="00654624" w:rsidP="004C336D">
            <w:pPr>
              <w:spacing w:before="120"/>
              <w:jc w:val="center"/>
              <w:rPr>
                <w:rFonts w:ascii="Arial" w:hAnsi="Arial" w:cs="Arial"/>
                <w:sz w:val="20"/>
              </w:rPr>
            </w:pPr>
          </w:p>
        </w:tc>
        <w:tc>
          <w:tcPr>
            <w:tcW w:w="236" w:type="pct"/>
            <w:tcBorders>
              <w:top w:val="nil"/>
              <w:left w:val="nil"/>
              <w:bottom w:val="single" w:sz="8" w:space="0" w:color="auto"/>
              <w:right w:val="single" w:sz="8" w:space="0" w:color="auto"/>
            </w:tcBorders>
            <w:tcMar>
              <w:top w:w="0" w:type="dxa"/>
              <w:left w:w="108" w:type="dxa"/>
              <w:bottom w:w="0" w:type="dxa"/>
              <w:right w:w="108" w:type="dxa"/>
            </w:tcMar>
            <w:vAlign w:val="center"/>
          </w:tcPr>
          <w:p w14:paraId="6A00A53D" w14:textId="77777777" w:rsidR="00654624" w:rsidRPr="0004295D" w:rsidRDefault="00654624" w:rsidP="004C336D">
            <w:pPr>
              <w:spacing w:before="120"/>
              <w:jc w:val="center"/>
              <w:rPr>
                <w:rFonts w:ascii="Arial" w:hAnsi="Arial" w:cs="Arial"/>
                <w:sz w:val="20"/>
              </w:rPr>
            </w:pPr>
          </w:p>
        </w:tc>
      </w:tr>
      <w:tr w:rsidR="00654624" w:rsidRPr="005F3AEA" w14:paraId="6B2B5807" w14:textId="77777777" w:rsidTr="004C336D">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7211C" w14:textId="77777777" w:rsidR="00654624" w:rsidRPr="0004295D" w:rsidRDefault="00654624" w:rsidP="004C336D">
            <w:pPr>
              <w:spacing w:before="120"/>
              <w:jc w:val="center"/>
              <w:rPr>
                <w:rFonts w:ascii="Arial" w:hAnsi="Arial" w:cs="Arial"/>
                <w:sz w:val="20"/>
              </w:rPr>
            </w:pPr>
          </w:p>
        </w:tc>
        <w:tc>
          <w:tcPr>
            <w:tcW w:w="28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2DF3CE" w14:textId="77777777" w:rsidR="00654624" w:rsidRPr="0004295D" w:rsidRDefault="00654624" w:rsidP="004C336D">
            <w:pPr>
              <w:spacing w:before="120"/>
              <w:jc w:val="center"/>
              <w:rPr>
                <w:rFonts w:ascii="Arial" w:hAnsi="Arial" w:cs="Arial"/>
                <w:sz w:val="20"/>
              </w:rPr>
            </w:pPr>
          </w:p>
        </w:tc>
        <w:tc>
          <w:tcPr>
            <w:tcW w:w="302" w:type="pct"/>
            <w:tcBorders>
              <w:top w:val="nil"/>
              <w:left w:val="nil"/>
              <w:bottom w:val="single" w:sz="8" w:space="0" w:color="auto"/>
              <w:right w:val="single" w:sz="8" w:space="0" w:color="auto"/>
            </w:tcBorders>
            <w:tcMar>
              <w:top w:w="0" w:type="dxa"/>
              <w:left w:w="108" w:type="dxa"/>
              <w:bottom w:w="0" w:type="dxa"/>
              <w:right w:w="108" w:type="dxa"/>
            </w:tcMar>
            <w:vAlign w:val="center"/>
          </w:tcPr>
          <w:p w14:paraId="5DEF0E5C" w14:textId="77777777" w:rsidR="00654624" w:rsidRPr="0004295D" w:rsidRDefault="00654624" w:rsidP="004C336D">
            <w:pPr>
              <w:spacing w:before="120"/>
              <w:jc w:val="center"/>
              <w:rPr>
                <w:rFonts w:ascii="Arial" w:hAnsi="Arial" w:cs="Arial"/>
                <w:sz w:val="20"/>
              </w:rPr>
            </w:pP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tcPr>
          <w:p w14:paraId="3706C82C" w14:textId="77777777" w:rsidR="00654624" w:rsidRPr="0004295D" w:rsidRDefault="00654624" w:rsidP="004C336D">
            <w:pPr>
              <w:spacing w:before="120"/>
              <w:rPr>
                <w:rFonts w:ascii="Arial" w:hAnsi="Arial" w:cs="Arial"/>
                <w:sz w:val="20"/>
              </w:rPr>
            </w:pPr>
            <w:r w:rsidRPr="0004295D">
              <w:rPr>
                <w:rFonts w:ascii="Arial" w:hAnsi="Arial" w:cs="Arial"/>
                <w:sz w:val="20"/>
              </w:rPr>
              <w:t>- Phát sinh trong tháng</w:t>
            </w:r>
          </w:p>
        </w:tc>
        <w:tc>
          <w:tcPr>
            <w:tcW w:w="1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3A1747"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19BC9B9" w14:textId="77777777" w:rsidR="00654624" w:rsidRPr="0004295D" w:rsidRDefault="00654624" w:rsidP="004C336D">
            <w:pPr>
              <w:spacing w:before="120"/>
              <w:jc w:val="center"/>
              <w:rPr>
                <w:rFonts w:ascii="Arial" w:hAnsi="Arial" w:cs="Arial"/>
                <w:sz w:val="20"/>
              </w:rPr>
            </w:pPr>
          </w:p>
        </w:tc>
        <w:tc>
          <w:tcPr>
            <w:tcW w:w="242" w:type="pct"/>
            <w:tcBorders>
              <w:top w:val="nil"/>
              <w:left w:val="nil"/>
              <w:bottom w:val="single" w:sz="8" w:space="0" w:color="auto"/>
              <w:right w:val="single" w:sz="8" w:space="0" w:color="auto"/>
            </w:tcBorders>
            <w:tcMar>
              <w:top w:w="0" w:type="dxa"/>
              <w:left w:w="108" w:type="dxa"/>
              <w:bottom w:w="0" w:type="dxa"/>
              <w:right w:w="108" w:type="dxa"/>
            </w:tcMar>
            <w:vAlign w:val="center"/>
          </w:tcPr>
          <w:p w14:paraId="10968A43" w14:textId="77777777" w:rsidR="00654624" w:rsidRPr="0004295D" w:rsidRDefault="00654624" w:rsidP="004C336D">
            <w:pPr>
              <w:spacing w:before="120"/>
              <w:jc w:val="center"/>
              <w:rPr>
                <w:rFonts w:ascii="Arial" w:hAnsi="Arial" w:cs="Arial"/>
                <w:sz w:val="20"/>
              </w:rPr>
            </w:pPr>
          </w:p>
        </w:tc>
        <w:tc>
          <w:tcPr>
            <w:tcW w:w="23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42EDD3"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4AAAE69" w14:textId="77777777" w:rsidR="00654624" w:rsidRPr="0004295D" w:rsidRDefault="00654624" w:rsidP="004C336D">
            <w:pPr>
              <w:spacing w:before="120"/>
              <w:jc w:val="center"/>
              <w:rPr>
                <w:rFonts w:ascii="Arial" w:hAnsi="Arial" w:cs="Arial"/>
                <w:sz w:val="20"/>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52F1EE99"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B588C" w14:textId="77777777" w:rsidR="00654624" w:rsidRPr="0004295D" w:rsidRDefault="00654624" w:rsidP="004C336D">
            <w:pPr>
              <w:spacing w:before="120"/>
              <w:jc w:val="center"/>
              <w:rPr>
                <w:rFonts w:ascii="Arial" w:hAnsi="Arial" w:cs="Arial"/>
                <w:sz w:val="20"/>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1960BB18"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EF63F18" w14:textId="77777777" w:rsidR="00654624" w:rsidRPr="0004295D" w:rsidRDefault="00654624" w:rsidP="004C336D">
            <w:pPr>
              <w:spacing w:before="120"/>
              <w:jc w:val="center"/>
              <w:rPr>
                <w:rFonts w:ascii="Arial" w:hAnsi="Arial" w:cs="Arial"/>
                <w:sz w:val="20"/>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37DF381D"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9787373" w14:textId="77777777" w:rsidR="00654624" w:rsidRPr="0004295D" w:rsidRDefault="00654624" w:rsidP="004C336D">
            <w:pPr>
              <w:spacing w:before="120"/>
              <w:jc w:val="center"/>
              <w:rPr>
                <w:rFonts w:ascii="Arial" w:hAnsi="Arial" w:cs="Arial"/>
                <w:sz w:val="20"/>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6CF1BE1E"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1177FB6" w14:textId="77777777" w:rsidR="00654624" w:rsidRPr="0004295D" w:rsidRDefault="00654624" w:rsidP="004C336D">
            <w:pPr>
              <w:spacing w:before="120"/>
              <w:jc w:val="center"/>
              <w:rPr>
                <w:rFonts w:ascii="Arial" w:hAnsi="Arial" w:cs="Arial"/>
                <w:sz w:val="20"/>
              </w:rPr>
            </w:pPr>
          </w:p>
        </w:tc>
        <w:tc>
          <w:tcPr>
            <w:tcW w:w="236"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B1181" w14:textId="77777777" w:rsidR="00654624" w:rsidRPr="0004295D" w:rsidRDefault="00654624" w:rsidP="004C336D">
            <w:pPr>
              <w:spacing w:before="120"/>
              <w:jc w:val="center"/>
              <w:rPr>
                <w:rFonts w:ascii="Arial" w:hAnsi="Arial" w:cs="Arial"/>
                <w:sz w:val="20"/>
              </w:rPr>
            </w:pPr>
          </w:p>
        </w:tc>
      </w:tr>
      <w:tr w:rsidR="00654624" w:rsidRPr="005F3AEA" w14:paraId="142DECEA" w14:textId="77777777" w:rsidTr="004C336D">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DD0065" w14:textId="77777777" w:rsidR="00654624" w:rsidRPr="0004295D" w:rsidRDefault="00654624" w:rsidP="004C336D">
            <w:pPr>
              <w:spacing w:before="120"/>
              <w:jc w:val="center"/>
              <w:rPr>
                <w:rFonts w:ascii="Arial" w:hAnsi="Arial" w:cs="Arial"/>
                <w:sz w:val="20"/>
              </w:rPr>
            </w:pPr>
          </w:p>
        </w:tc>
        <w:tc>
          <w:tcPr>
            <w:tcW w:w="283" w:type="pct"/>
            <w:tcBorders>
              <w:top w:val="nil"/>
              <w:left w:val="nil"/>
              <w:bottom w:val="single" w:sz="8" w:space="0" w:color="auto"/>
              <w:right w:val="single" w:sz="8" w:space="0" w:color="auto"/>
            </w:tcBorders>
            <w:tcMar>
              <w:top w:w="0" w:type="dxa"/>
              <w:left w:w="108" w:type="dxa"/>
              <w:bottom w:w="0" w:type="dxa"/>
              <w:right w:w="108" w:type="dxa"/>
            </w:tcMar>
            <w:vAlign w:val="center"/>
          </w:tcPr>
          <w:p w14:paraId="51652CA2" w14:textId="77777777" w:rsidR="00654624" w:rsidRPr="0004295D" w:rsidRDefault="00654624" w:rsidP="004C336D">
            <w:pPr>
              <w:spacing w:before="120"/>
              <w:jc w:val="center"/>
              <w:rPr>
                <w:rFonts w:ascii="Arial" w:hAnsi="Arial" w:cs="Arial"/>
                <w:sz w:val="20"/>
              </w:rPr>
            </w:pPr>
          </w:p>
        </w:tc>
        <w:tc>
          <w:tcPr>
            <w:tcW w:w="302" w:type="pct"/>
            <w:tcBorders>
              <w:top w:val="nil"/>
              <w:left w:val="nil"/>
              <w:bottom w:val="single" w:sz="8" w:space="0" w:color="auto"/>
              <w:right w:val="single" w:sz="8" w:space="0" w:color="auto"/>
            </w:tcBorders>
            <w:tcMar>
              <w:top w:w="0" w:type="dxa"/>
              <w:left w:w="108" w:type="dxa"/>
              <w:bottom w:w="0" w:type="dxa"/>
              <w:right w:w="108" w:type="dxa"/>
            </w:tcMar>
            <w:vAlign w:val="center"/>
          </w:tcPr>
          <w:p w14:paraId="316E2C21" w14:textId="77777777" w:rsidR="00654624" w:rsidRPr="0004295D" w:rsidRDefault="00654624" w:rsidP="004C336D">
            <w:pPr>
              <w:spacing w:before="120"/>
              <w:jc w:val="center"/>
              <w:rPr>
                <w:rFonts w:ascii="Arial" w:hAnsi="Arial" w:cs="Arial"/>
                <w:sz w:val="20"/>
              </w:rPr>
            </w:pP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FA954" w14:textId="77777777" w:rsidR="00654624" w:rsidRPr="0004295D" w:rsidRDefault="00654624" w:rsidP="004C336D">
            <w:pPr>
              <w:spacing w:before="120"/>
              <w:rPr>
                <w:rFonts w:ascii="Arial" w:hAnsi="Arial" w:cs="Arial"/>
                <w:sz w:val="20"/>
              </w:rPr>
            </w:pPr>
          </w:p>
        </w:tc>
        <w:tc>
          <w:tcPr>
            <w:tcW w:w="1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A2FF654"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D099CD3" w14:textId="77777777" w:rsidR="00654624" w:rsidRPr="0004295D" w:rsidRDefault="00654624" w:rsidP="004C336D">
            <w:pPr>
              <w:spacing w:before="120"/>
              <w:jc w:val="center"/>
              <w:rPr>
                <w:rFonts w:ascii="Arial" w:hAnsi="Arial" w:cs="Arial"/>
                <w:sz w:val="20"/>
              </w:rPr>
            </w:pPr>
          </w:p>
        </w:tc>
        <w:tc>
          <w:tcPr>
            <w:tcW w:w="242" w:type="pct"/>
            <w:tcBorders>
              <w:top w:val="nil"/>
              <w:left w:val="nil"/>
              <w:bottom w:val="single" w:sz="8" w:space="0" w:color="auto"/>
              <w:right w:val="single" w:sz="8" w:space="0" w:color="auto"/>
            </w:tcBorders>
            <w:tcMar>
              <w:top w:w="0" w:type="dxa"/>
              <w:left w:w="108" w:type="dxa"/>
              <w:bottom w:w="0" w:type="dxa"/>
              <w:right w:w="108" w:type="dxa"/>
            </w:tcMar>
            <w:vAlign w:val="center"/>
          </w:tcPr>
          <w:p w14:paraId="24D24038" w14:textId="77777777" w:rsidR="00654624" w:rsidRPr="0004295D" w:rsidRDefault="00654624" w:rsidP="004C336D">
            <w:pPr>
              <w:spacing w:before="120"/>
              <w:jc w:val="center"/>
              <w:rPr>
                <w:rFonts w:ascii="Arial" w:hAnsi="Arial" w:cs="Arial"/>
                <w:sz w:val="20"/>
              </w:rPr>
            </w:pPr>
          </w:p>
        </w:tc>
        <w:tc>
          <w:tcPr>
            <w:tcW w:w="233" w:type="pct"/>
            <w:tcBorders>
              <w:top w:val="nil"/>
              <w:left w:val="nil"/>
              <w:bottom w:val="single" w:sz="8" w:space="0" w:color="auto"/>
              <w:right w:val="single" w:sz="8" w:space="0" w:color="auto"/>
            </w:tcBorders>
            <w:tcMar>
              <w:top w:w="0" w:type="dxa"/>
              <w:left w:w="108" w:type="dxa"/>
              <w:bottom w:w="0" w:type="dxa"/>
              <w:right w:w="108" w:type="dxa"/>
            </w:tcMar>
            <w:vAlign w:val="center"/>
          </w:tcPr>
          <w:p w14:paraId="30F657AC"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58E2537" w14:textId="77777777" w:rsidR="00654624" w:rsidRPr="0004295D" w:rsidRDefault="00654624" w:rsidP="004C336D">
            <w:pPr>
              <w:spacing w:before="120"/>
              <w:jc w:val="center"/>
              <w:rPr>
                <w:rFonts w:ascii="Arial" w:hAnsi="Arial" w:cs="Arial"/>
                <w:sz w:val="20"/>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6936B6F9"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316625E" w14:textId="77777777" w:rsidR="00654624" w:rsidRPr="0004295D" w:rsidRDefault="00654624" w:rsidP="004C336D">
            <w:pPr>
              <w:spacing w:before="120"/>
              <w:jc w:val="center"/>
              <w:rPr>
                <w:rFonts w:ascii="Arial" w:hAnsi="Arial" w:cs="Arial"/>
                <w:sz w:val="20"/>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3CC8B047"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F5EA5" w14:textId="77777777" w:rsidR="00654624" w:rsidRPr="0004295D" w:rsidRDefault="00654624" w:rsidP="004C336D">
            <w:pPr>
              <w:spacing w:before="120"/>
              <w:jc w:val="center"/>
              <w:rPr>
                <w:rFonts w:ascii="Arial" w:hAnsi="Arial" w:cs="Arial"/>
                <w:sz w:val="20"/>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207ECB64"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4D8116" w14:textId="77777777" w:rsidR="00654624" w:rsidRPr="0004295D" w:rsidRDefault="00654624" w:rsidP="004C336D">
            <w:pPr>
              <w:spacing w:before="120"/>
              <w:jc w:val="center"/>
              <w:rPr>
                <w:rFonts w:ascii="Arial" w:hAnsi="Arial" w:cs="Arial"/>
                <w:sz w:val="20"/>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275E06F4"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D3D8FF0" w14:textId="77777777" w:rsidR="00654624" w:rsidRPr="0004295D" w:rsidRDefault="00654624" w:rsidP="004C336D">
            <w:pPr>
              <w:spacing w:before="120"/>
              <w:jc w:val="center"/>
              <w:rPr>
                <w:rFonts w:ascii="Arial" w:hAnsi="Arial" w:cs="Arial"/>
                <w:sz w:val="20"/>
              </w:rPr>
            </w:pPr>
          </w:p>
        </w:tc>
        <w:tc>
          <w:tcPr>
            <w:tcW w:w="236" w:type="pct"/>
            <w:tcBorders>
              <w:top w:val="nil"/>
              <w:left w:val="nil"/>
              <w:bottom w:val="single" w:sz="8" w:space="0" w:color="auto"/>
              <w:right w:val="single" w:sz="8" w:space="0" w:color="auto"/>
            </w:tcBorders>
            <w:tcMar>
              <w:top w:w="0" w:type="dxa"/>
              <w:left w:w="108" w:type="dxa"/>
              <w:bottom w:w="0" w:type="dxa"/>
              <w:right w:w="108" w:type="dxa"/>
            </w:tcMar>
            <w:vAlign w:val="center"/>
          </w:tcPr>
          <w:p w14:paraId="1DC7C71A" w14:textId="77777777" w:rsidR="00654624" w:rsidRPr="0004295D" w:rsidRDefault="00654624" w:rsidP="004C336D">
            <w:pPr>
              <w:spacing w:before="120"/>
              <w:jc w:val="center"/>
              <w:rPr>
                <w:rFonts w:ascii="Arial" w:hAnsi="Arial" w:cs="Arial"/>
                <w:sz w:val="20"/>
              </w:rPr>
            </w:pPr>
          </w:p>
        </w:tc>
      </w:tr>
      <w:tr w:rsidR="00654624" w:rsidRPr="005F3AEA" w14:paraId="3050CA94" w14:textId="77777777" w:rsidTr="004C336D">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E696E3" w14:textId="77777777" w:rsidR="00654624" w:rsidRPr="0004295D" w:rsidRDefault="00654624" w:rsidP="004C336D">
            <w:pPr>
              <w:spacing w:before="120"/>
              <w:jc w:val="center"/>
              <w:rPr>
                <w:rFonts w:ascii="Arial" w:hAnsi="Arial" w:cs="Arial"/>
                <w:sz w:val="20"/>
              </w:rPr>
            </w:pPr>
          </w:p>
        </w:tc>
        <w:tc>
          <w:tcPr>
            <w:tcW w:w="283" w:type="pct"/>
            <w:tcBorders>
              <w:top w:val="nil"/>
              <w:left w:val="nil"/>
              <w:bottom w:val="single" w:sz="8" w:space="0" w:color="auto"/>
              <w:right w:val="single" w:sz="8" w:space="0" w:color="auto"/>
            </w:tcBorders>
            <w:tcMar>
              <w:top w:w="0" w:type="dxa"/>
              <w:left w:w="108" w:type="dxa"/>
              <w:bottom w:w="0" w:type="dxa"/>
              <w:right w:w="108" w:type="dxa"/>
            </w:tcMar>
            <w:vAlign w:val="center"/>
          </w:tcPr>
          <w:p w14:paraId="6937600C" w14:textId="77777777" w:rsidR="00654624" w:rsidRPr="0004295D" w:rsidRDefault="00654624" w:rsidP="004C336D">
            <w:pPr>
              <w:spacing w:before="120"/>
              <w:jc w:val="center"/>
              <w:rPr>
                <w:rFonts w:ascii="Arial" w:hAnsi="Arial" w:cs="Arial"/>
                <w:sz w:val="20"/>
              </w:rPr>
            </w:pPr>
          </w:p>
        </w:tc>
        <w:tc>
          <w:tcPr>
            <w:tcW w:w="302"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CA78C" w14:textId="77777777" w:rsidR="00654624" w:rsidRPr="0004295D" w:rsidRDefault="00654624" w:rsidP="004C336D">
            <w:pPr>
              <w:spacing w:before="120"/>
              <w:jc w:val="center"/>
              <w:rPr>
                <w:rFonts w:ascii="Arial" w:hAnsi="Arial" w:cs="Arial"/>
                <w:sz w:val="20"/>
              </w:rPr>
            </w:pP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tcPr>
          <w:p w14:paraId="3F644AA6" w14:textId="77777777" w:rsidR="00654624" w:rsidRPr="0004295D" w:rsidRDefault="00654624" w:rsidP="004C336D">
            <w:pPr>
              <w:spacing w:before="120"/>
              <w:rPr>
                <w:rFonts w:ascii="Arial" w:hAnsi="Arial" w:cs="Arial"/>
                <w:sz w:val="20"/>
              </w:rPr>
            </w:pPr>
          </w:p>
        </w:tc>
        <w:tc>
          <w:tcPr>
            <w:tcW w:w="1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590A344"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41CD4" w14:textId="77777777" w:rsidR="00654624" w:rsidRPr="0004295D" w:rsidRDefault="00654624" w:rsidP="004C336D">
            <w:pPr>
              <w:spacing w:before="120"/>
              <w:jc w:val="center"/>
              <w:rPr>
                <w:rFonts w:ascii="Arial" w:hAnsi="Arial" w:cs="Arial"/>
                <w:sz w:val="20"/>
              </w:rPr>
            </w:pPr>
          </w:p>
        </w:tc>
        <w:tc>
          <w:tcPr>
            <w:tcW w:w="242" w:type="pct"/>
            <w:tcBorders>
              <w:top w:val="nil"/>
              <w:left w:val="nil"/>
              <w:bottom w:val="single" w:sz="8" w:space="0" w:color="auto"/>
              <w:right w:val="single" w:sz="8" w:space="0" w:color="auto"/>
            </w:tcBorders>
            <w:tcMar>
              <w:top w:w="0" w:type="dxa"/>
              <w:left w:w="108" w:type="dxa"/>
              <w:bottom w:w="0" w:type="dxa"/>
              <w:right w:w="108" w:type="dxa"/>
            </w:tcMar>
            <w:vAlign w:val="center"/>
          </w:tcPr>
          <w:p w14:paraId="1C62C28A" w14:textId="77777777" w:rsidR="00654624" w:rsidRPr="0004295D" w:rsidRDefault="00654624" w:rsidP="004C336D">
            <w:pPr>
              <w:spacing w:before="120"/>
              <w:jc w:val="center"/>
              <w:rPr>
                <w:rFonts w:ascii="Arial" w:hAnsi="Arial" w:cs="Arial"/>
                <w:sz w:val="20"/>
              </w:rPr>
            </w:pPr>
          </w:p>
        </w:tc>
        <w:tc>
          <w:tcPr>
            <w:tcW w:w="233" w:type="pct"/>
            <w:tcBorders>
              <w:top w:val="nil"/>
              <w:left w:val="nil"/>
              <w:bottom w:val="single" w:sz="8" w:space="0" w:color="auto"/>
              <w:right w:val="single" w:sz="8" w:space="0" w:color="auto"/>
            </w:tcBorders>
            <w:tcMar>
              <w:top w:w="0" w:type="dxa"/>
              <w:left w:w="108" w:type="dxa"/>
              <w:bottom w:w="0" w:type="dxa"/>
              <w:right w:w="108" w:type="dxa"/>
            </w:tcMar>
            <w:vAlign w:val="center"/>
          </w:tcPr>
          <w:p w14:paraId="13CDF397"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F0697F5" w14:textId="77777777" w:rsidR="00654624" w:rsidRPr="0004295D" w:rsidRDefault="00654624" w:rsidP="004C336D">
            <w:pPr>
              <w:spacing w:before="120"/>
              <w:jc w:val="center"/>
              <w:rPr>
                <w:rFonts w:ascii="Arial" w:hAnsi="Arial" w:cs="Arial"/>
                <w:sz w:val="20"/>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1B00835F"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DBCA687" w14:textId="77777777" w:rsidR="00654624" w:rsidRPr="0004295D" w:rsidRDefault="00654624" w:rsidP="004C336D">
            <w:pPr>
              <w:spacing w:before="120"/>
              <w:jc w:val="center"/>
              <w:rPr>
                <w:rFonts w:ascii="Arial" w:hAnsi="Arial" w:cs="Arial"/>
                <w:sz w:val="20"/>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494D9323"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0127690" w14:textId="77777777" w:rsidR="00654624" w:rsidRPr="0004295D" w:rsidRDefault="00654624" w:rsidP="004C336D">
            <w:pPr>
              <w:spacing w:before="120"/>
              <w:jc w:val="center"/>
              <w:rPr>
                <w:rFonts w:ascii="Arial" w:hAnsi="Arial" w:cs="Arial"/>
                <w:sz w:val="20"/>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1F5B4BC7"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C76E67D" w14:textId="77777777" w:rsidR="00654624" w:rsidRPr="0004295D" w:rsidRDefault="00654624" w:rsidP="004C336D">
            <w:pPr>
              <w:spacing w:before="120"/>
              <w:jc w:val="center"/>
              <w:rPr>
                <w:rFonts w:ascii="Arial" w:hAnsi="Arial" w:cs="Arial"/>
                <w:sz w:val="20"/>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4875110B"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E1B9F59" w14:textId="77777777" w:rsidR="00654624" w:rsidRPr="0004295D" w:rsidRDefault="00654624" w:rsidP="004C336D">
            <w:pPr>
              <w:spacing w:before="120"/>
              <w:jc w:val="center"/>
              <w:rPr>
                <w:rFonts w:ascii="Arial" w:hAnsi="Arial" w:cs="Arial"/>
                <w:sz w:val="20"/>
              </w:rPr>
            </w:pPr>
          </w:p>
        </w:tc>
        <w:tc>
          <w:tcPr>
            <w:tcW w:w="236" w:type="pct"/>
            <w:tcBorders>
              <w:top w:val="nil"/>
              <w:left w:val="nil"/>
              <w:bottom w:val="single" w:sz="8" w:space="0" w:color="auto"/>
              <w:right w:val="single" w:sz="8" w:space="0" w:color="auto"/>
            </w:tcBorders>
            <w:tcMar>
              <w:top w:w="0" w:type="dxa"/>
              <w:left w:w="108" w:type="dxa"/>
              <w:bottom w:w="0" w:type="dxa"/>
              <w:right w:w="108" w:type="dxa"/>
            </w:tcMar>
            <w:vAlign w:val="center"/>
          </w:tcPr>
          <w:p w14:paraId="14BCF6B2" w14:textId="77777777" w:rsidR="00654624" w:rsidRPr="0004295D" w:rsidRDefault="00654624" w:rsidP="004C336D">
            <w:pPr>
              <w:spacing w:before="120"/>
              <w:jc w:val="center"/>
              <w:rPr>
                <w:rFonts w:ascii="Arial" w:hAnsi="Arial" w:cs="Arial"/>
                <w:sz w:val="20"/>
              </w:rPr>
            </w:pPr>
          </w:p>
        </w:tc>
      </w:tr>
      <w:tr w:rsidR="00654624" w:rsidRPr="005F3AEA" w14:paraId="5F16D090" w14:textId="77777777" w:rsidTr="004C336D">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86749" w14:textId="77777777" w:rsidR="00654624" w:rsidRPr="0004295D" w:rsidRDefault="00654624" w:rsidP="004C336D">
            <w:pPr>
              <w:spacing w:before="120"/>
              <w:jc w:val="center"/>
              <w:rPr>
                <w:rFonts w:ascii="Arial" w:hAnsi="Arial" w:cs="Arial"/>
                <w:sz w:val="20"/>
              </w:rPr>
            </w:pPr>
          </w:p>
        </w:tc>
        <w:tc>
          <w:tcPr>
            <w:tcW w:w="283" w:type="pct"/>
            <w:tcBorders>
              <w:top w:val="nil"/>
              <w:left w:val="nil"/>
              <w:bottom w:val="single" w:sz="8" w:space="0" w:color="auto"/>
              <w:right w:val="single" w:sz="8" w:space="0" w:color="auto"/>
            </w:tcBorders>
            <w:tcMar>
              <w:top w:w="0" w:type="dxa"/>
              <w:left w:w="108" w:type="dxa"/>
              <w:bottom w:w="0" w:type="dxa"/>
              <w:right w:w="108" w:type="dxa"/>
            </w:tcMar>
            <w:vAlign w:val="center"/>
          </w:tcPr>
          <w:p w14:paraId="741F14FD" w14:textId="77777777" w:rsidR="00654624" w:rsidRPr="0004295D" w:rsidRDefault="00654624" w:rsidP="004C336D">
            <w:pPr>
              <w:spacing w:before="120"/>
              <w:jc w:val="center"/>
              <w:rPr>
                <w:rFonts w:ascii="Arial" w:hAnsi="Arial" w:cs="Arial"/>
                <w:sz w:val="20"/>
              </w:rPr>
            </w:pPr>
          </w:p>
        </w:tc>
        <w:tc>
          <w:tcPr>
            <w:tcW w:w="302" w:type="pct"/>
            <w:tcBorders>
              <w:top w:val="nil"/>
              <w:left w:val="nil"/>
              <w:bottom w:val="single" w:sz="8" w:space="0" w:color="auto"/>
              <w:right w:val="single" w:sz="8" w:space="0" w:color="auto"/>
            </w:tcBorders>
            <w:tcMar>
              <w:top w:w="0" w:type="dxa"/>
              <w:left w:w="108" w:type="dxa"/>
              <w:bottom w:w="0" w:type="dxa"/>
              <w:right w:w="108" w:type="dxa"/>
            </w:tcMar>
            <w:vAlign w:val="center"/>
          </w:tcPr>
          <w:p w14:paraId="677513F6" w14:textId="77777777" w:rsidR="00654624" w:rsidRPr="0004295D" w:rsidRDefault="00654624" w:rsidP="004C336D">
            <w:pPr>
              <w:spacing w:before="120"/>
              <w:jc w:val="center"/>
              <w:rPr>
                <w:rFonts w:ascii="Arial" w:hAnsi="Arial" w:cs="Arial"/>
                <w:sz w:val="20"/>
              </w:rPr>
            </w:pP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tcPr>
          <w:p w14:paraId="118BAD7F" w14:textId="77777777" w:rsidR="00654624" w:rsidRPr="0004295D" w:rsidRDefault="00654624" w:rsidP="004C336D">
            <w:pPr>
              <w:spacing w:before="120"/>
              <w:rPr>
                <w:rFonts w:ascii="Arial" w:hAnsi="Arial" w:cs="Arial"/>
                <w:sz w:val="20"/>
              </w:rPr>
            </w:pPr>
            <w:r w:rsidRPr="0004295D">
              <w:rPr>
                <w:rFonts w:ascii="Arial" w:hAnsi="Arial" w:cs="Arial"/>
                <w:sz w:val="20"/>
              </w:rPr>
              <w:t>- Cộng số phát sinh tháng</w:t>
            </w:r>
          </w:p>
        </w:tc>
        <w:tc>
          <w:tcPr>
            <w:tcW w:w="1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8B8E8B"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2E8472F" w14:textId="77777777" w:rsidR="00654624" w:rsidRPr="0004295D" w:rsidRDefault="00654624" w:rsidP="004C336D">
            <w:pPr>
              <w:spacing w:before="120"/>
              <w:jc w:val="center"/>
              <w:rPr>
                <w:rFonts w:ascii="Arial" w:hAnsi="Arial" w:cs="Arial"/>
                <w:sz w:val="20"/>
              </w:rPr>
            </w:pPr>
            <w:r w:rsidRPr="0004295D">
              <w:rPr>
                <w:rFonts w:ascii="Arial" w:hAnsi="Arial" w:cs="Arial"/>
                <w:sz w:val="20"/>
              </w:rPr>
              <w:t>x</w:t>
            </w:r>
          </w:p>
        </w:tc>
        <w:tc>
          <w:tcPr>
            <w:tcW w:w="242" w:type="pct"/>
            <w:tcBorders>
              <w:top w:val="nil"/>
              <w:left w:val="nil"/>
              <w:bottom w:val="single" w:sz="8" w:space="0" w:color="auto"/>
              <w:right w:val="single" w:sz="8" w:space="0" w:color="auto"/>
            </w:tcBorders>
            <w:tcMar>
              <w:top w:w="0" w:type="dxa"/>
              <w:left w:w="108" w:type="dxa"/>
              <w:bottom w:w="0" w:type="dxa"/>
              <w:right w:w="108" w:type="dxa"/>
            </w:tcMar>
            <w:vAlign w:val="center"/>
          </w:tcPr>
          <w:p w14:paraId="43FFA400" w14:textId="77777777" w:rsidR="00654624" w:rsidRPr="0004295D" w:rsidRDefault="00654624" w:rsidP="004C336D">
            <w:pPr>
              <w:spacing w:before="120"/>
              <w:jc w:val="center"/>
              <w:rPr>
                <w:rFonts w:ascii="Arial" w:hAnsi="Arial" w:cs="Arial"/>
                <w:sz w:val="20"/>
              </w:rPr>
            </w:pPr>
            <w:r w:rsidRPr="0004295D">
              <w:rPr>
                <w:rFonts w:ascii="Arial" w:hAnsi="Arial" w:cs="Arial"/>
                <w:sz w:val="20"/>
              </w:rPr>
              <w:t>x</w:t>
            </w:r>
          </w:p>
        </w:tc>
        <w:tc>
          <w:tcPr>
            <w:tcW w:w="233" w:type="pct"/>
            <w:tcBorders>
              <w:top w:val="nil"/>
              <w:left w:val="nil"/>
              <w:bottom w:val="single" w:sz="8" w:space="0" w:color="auto"/>
              <w:right w:val="single" w:sz="8" w:space="0" w:color="auto"/>
            </w:tcBorders>
            <w:tcMar>
              <w:top w:w="0" w:type="dxa"/>
              <w:left w:w="108" w:type="dxa"/>
              <w:bottom w:w="0" w:type="dxa"/>
              <w:right w:w="108" w:type="dxa"/>
            </w:tcMar>
            <w:vAlign w:val="center"/>
          </w:tcPr>
          <w:p w14:paraId="41436A3E" w14:textId="77777777" w:rsidR="00654624" w:rsidRPr="0004295D" w:rsidRDefault="00654624" w:rsidP="004C336D">
            <w:pPr>
              <w:spacing w:before="120"/>
              <w:jc w:val="center"/>
              <w:rPr>
                <w:rFonts w:ascii="Arial" w:hAnsi="Arial" w:cs="Arial"/>
                <w:sz w:val="20"/>
              </w:rPr>
            </w:pPr>
            <w:r w:rsidRPr="0004295D">
              <w:rPr>
                <w:rFonts w:ascii="Arial" w:hAnsi="Arial" w:cs="Arial"/>
                <w:sz w:val="20"/>
              </w:rPr>
              <w:t>x</w:t>
            </w: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24FA8FC" w14:textId="77777777" w:rsidR="00654624" w:rsidRPr="0004295D" w:rsidRDefault="00654624" w:rsidP="004C336D">
            <w:pPr>
              <w:spacing w:before="120"/>
              <w:jc w:val="center"/>
              <w:rPr>
                <w:rFonts w:ascii="Arial" w:hAnsi="Arial" w:cs="Arial"/>
                <w:sz w:val="20"/>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5512AAEE"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344F11" w14:textId="77777777" w:rsidR="00654624" w:rsidRPr="0004295D" w:rsidRDefault="00654624" w:rsidP="004C336D">
            <w:pPr>
              <w:spacing w:before="120"/>
              <w:jc w:val="center"/>
              <w:rPr>
                <w:rFonts w:ascii="Arial" w:hAnsi="Arial" w:cs="Arial"/>
                <w:sz w:val="20"/>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19CA1A84"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967FD89" w14:textId="77777777" w:rsidR="00654624" w:rsidRPr="0004295D" w:rsidRDefault="00654624" w:rsidP="004C336D">
            <w:pPr>
              <w:spacing w:before="120"/>
              <w:jc w:val="center"/>
              <w:rPr>
                <w:rFonts w:ascii="Arial" w:hAnsi="Arial" w:cs="Arial"/>
                <w:sz w:val="20"/>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25766AD4"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AED1CCF" w14:textId="77777777" w:rsidR="00654624" w:rsidRPr="0004295D" w:rsidRDefault="00654624" w:rsidP="004C336D">
            <w:pPr>
              <w:spacing w:before="120"/>
              <w:jc w:val="center"/>
              <w:rPr>
                <w:rFonts w:ascii="Arial" w:hAnsi="Arial" w:cs="Arial"/>
                <w:sz w:val="20"/>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05770A38"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2CFB1BA" w14:textId="77777777" w:rsidR="00654624" w:rsidRPr="0004295D" w:rsidRDefault="00654624" w:rsidP="004C336D">
            <w:pPr>
              <w:spacing w:before="120"/>
              <w:jc w:val="center"/>
              <w:rPr>
                <w:rFonts w:ascii="Arial" w:hAnsi="Arial" w:cs="Arial"/>
                <w:sz w:val="20"/>
              </w:rPr>
            </w:pPr>
          </w:p>
        </w:tc>
        <w:tc>
          <w:tcPr>
            <w:tcW w:w="236" w:type="pct"/>
            <w:tcBorders>
              <w:top w:val="nil"/>
              <w:left w:val="nil"/>
              <w:bottom w:val="single" w:sz="8" w:space="0" w:color="auto"/>
              <w:right w:val="single" w:sz="8" w:space="0" w:color="auto"/>
            </w:tcBorders>
            <w:tcMar>
              <w:top w:w="0" w:type="dxa"/>
              <w:left w:w="108" w:type="dxa"/>
              <w:bottom w:w="0" w:type="dxa"/>
              <w:right w:w="108" w:type="dxa"/>
            </w:tcMar>
            <w:vAlign w:val="center"/>
          </w:tcPr>
          <w:p w14:paraId="34E20CEE" w14:textId="77777777" w:rsidR="00654624" w:rsidRPr="0004295D" w:rsidRDefault="00654624" w:rsidP="004C336D">
            <w:pPr>
              <w:spacing w:before="120"/>
              <w:jc w:val="center"/>
              <w:rPr>
                <w:rFonts w:ascii="Arial" w:hAnsi="Arial" w:cs="Arial"/>
                <w:sz w:val="20"/>
              </w:rPr>
            </w:pPr>
          </w:p>
        </w:tc>
      </w:tr>
      <w:tr w:rsidR="00654624" w:rsidRPr="005F3AEA" w14:paraId="436789F5" w14:textId="77777777" w:rsidTr="004C336D">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4C16CE" w14:textId="77777777" w:rsidR="00654624" w:rsidRPr="0004295D" w:rsidRDefault="00654624" w:rsidP="004C336D">
            <w:pPr>
              <w:spacing w:before="120"/>
              <w:jc w:val="center"/>
              <w:rPr>
                <w:rFonts w:ascii="Arial" w:hAnsi="Arial" w:cs="Arial"/>
                <w:sz w:val="20"/>
              </w:rPr>
            </w:pPr>
          </w:p>
        </w:tc>
        <w:tc>
          <w:tcPr>
            <w:tcW w:w="283" w:type="pct"/>
            <w:tcBorders>
              <w:top w:val="nil"/>
              <w:left w:val="nil"/>
              <w:bottom w:val="single" w:sz="8" w:space="0" w:color="auto"/>
              <w:right w:val="single" w:sz="8" w:space="0" w:color="auto"/>
            </w:tcBorders>
            <w:tcMar>
              <w:top w:w="0" w:type="dxa"/>
              <w:left w:w="108" w:type="dxa"/>
              <w:bottom w:w="0" w:type="dxa"/>
              <w:right w:w="108" w:type="dxa"/>
            </w:tcMar>
            <w:vAlign w:val="center"/>
          </w:tcPr>
          <w:p w14:paraId="4713A54B" w14:textId="77777777" w:rsidR="00654624" w:rsidRPr="0004295D" w:rsidRDefault="00654624" w:rsidP="004C336D">
            <w:pPr>
              <w:spacing w:before="120"/>
              <w:jc w:val="center"/>
              <w:rPr>
                <w:rFonts w:ascii="Arial" w:hAnsi="Arial" w:cs="Arial"/>
                <w:sz w:val="20"/>
              </w:rPr>
            </w:pPr>
          </w:p>
        </w:tc>
        <w:tc>
          <w:tcPr>
            <w:tcW w:w="30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B8FA86" w14:textId="77777777" w:rsidR="00654624" w:rsidRPr="0004295D" w:rsidRDefault="00654624" w:rsidP="004C336D">
            <w:pPr>
              <w:spacing w:before="120"/>
              <w:jc w:val="center"/>
              <w:rPr>
                <w:rFonts w:ascii="Arial" w:hAnsi="Arial" w:cs="Arial"/>
                <w:sz w:val="20"/>
              </w:rPr>
            </w:pP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tcPr>
          <w:p w14:paraId="6E6FBD12" w14:textId="77777777" w:rsidR="00654624" w:rsidRPr="0004295D" w:rsidRDefault="00654624" w:rsidP="004C336D">
            <w:pPr>
              <w:spacing w:before="120"/>
              <w:rPr>
                <w:rFonts w:ascii="Arial" w:hAnsi="Arial" w:cs="Arial"/>
                <w:sz w:val="20"/>
              </w:rPr>
            </w:pPr>
            <w:r w:rsidRPr="0004295D">
              <w:rPr>
                <w:rFonts w:ascii="Arial" w:hAnsi="Arial" w:cs="Arial"/>
                <w:sz w:val="20"/>
              </w:rPr>
              <w:t>- Số dư cuối tháng</w:t>
            </w:r>
          </w:p>
        </w:tc>
        <w:tc>
          <w:tcPr>
            <w:tcW w:w="1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FB545F0"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848DF53" w14:textId="77777777" w:rsidR="00654624" w:rsidRPr="0004295D" w:rsidRDefault="00654624" w:rsidP="004C336D">
            <w:pPr>
              <w:spacing w:before="120"/>
              <w:jc w:val="center"/>
              <w:rPr>
                <w:rFonts w:ascii="Arial" w:hAnsi="Arial" w:cs="Arial"/>
                <w:sz w:val="20"/>
              </w:rPr>
            </w:pPr>
            <w:r w:rsidRPr="0004295D">
              <w:rPr>
                <w:rFonts w:ascii="Arial" w:hAnsi="Arial" w:cs="Arial"/>
                <w:sz w:val="20"/>
              </w:rPr>
              <w:t>x</w:t>
            </w:r>
          </w:p>
        </w:tc>
        <w:tc>
          <w:tcPr>
            <w:tcW w:w="242" w:type="pct"/>
            <w:tcBorders>
              <w:top w:val="nil"/>
              <w:left w:val="nil"/>
              <w:bottom w:val="single" w:sz="8" w:space="0" w:color="auto"/>
              <w:right w:val="single" w:sz="8" w:space="0" w:color="auto"/>
            </w:tcBorders>
            <w:tcMar>
              <w:top w:w="0" w:type="dxa"/>
              <w:left w:w="108" w:type="dxa"/>
              <w:bottom w:w="0" w:type="dxa"/>
              <w:right w:w="108" w:type="dxa"/>
            </w:tcMar>
            <w:vAlign w:val="center"/>
          </w:tcPr>
          <w:p w14:paraId="1EAC7CDF" w14:textId="77777777" w:rsidR="00654624" w:rsidRPr="0004295D" w:rsidRDefault="00654624" w:rsidP="004C336D">
            <w:pPr>
              <w:spacing w:before="120"/>
              <w:jc w:val="center"/>
              <w:rPr>
                <w:rFonts w:ascii="Arial" w:hAnsi="Arial" w:cs="Arial"/>
                <w:sz w:val="20"/>
              </w:rPr>
            </w:pPr>
            <w:r w:rsidRPr="0004295D">
              <w:rPr>
                <w:rFonts w:ascii="Arial" w:hAnsi="Arial" w:cs="Arial"/>
                <w:sz w:val="20"/>
              </w:rPr>
              <w:t>x</w:t>
            </w:r>
          </w:p>
        </w:tc>
        <w:tc>
          <w:tcPr>
            <w:tcW w:w="23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3F4B74" w14:textId="77777777" w:rsidR="00654624" w:rsidRPr="0004295D" w:rsidRDefault="00654624" w:rsidP="004C336D">
            <w:pPr>
              <w:spacing w:before="120"/>
              <w:jc w:val="center"/>
              <w:rPr>
                <w:rFonts w:ascii="Arial" w:hAnsi="Arial" w:cs="Arial"/>
                <w:sz w:val="20"/>
              </w:rPr>
            </w:pPr>
            <w:r w:rsidRPr="0004295D">
              <w:rPr>
                <w:rFonts w:ascii="Arial" w:hAnsi="Arial" w:cs="Arial"/>
                <w:sz w:val="20"/>
              </w:rPr>
              <w:t>x</w:t>
            </w: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93E962E" w14:textId="77777777" w:rsidR="00654624" w:rsidRPr="0004295D" w:rsidRDefault="00654624" w:rsidP="004C336D">
            <w:pPr>
              <w:spacing w:before="120"/>
              <w:jc w:val="center"/>
              <w:rPr>
                <w:rFonts w:ascii="Arial" w:hAnsi="Arial" w:cs="Arial"/>
                <w:sz w:val="20"/>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011431EA"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ECB9141" w14:textId="77777777" w:rsidR="00654624" w:rsidRPr="0004295D" w:rsidRDefault="00654624" w:rsidP="004C336D">
            <w:pPr>
              <w:spacing w:before="120"/>
              <w:jc w:val="center"/>
              <w:rPr>
                <w:rFonts w:ascii="Arial" w:hAnsi="Arial" w:cs="Arial"/>
                <w:sz w:val="20"/>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6290741B"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3212C" w14:textId="77777777" w:rsidR="00654624" w:rsidRPr="0004295D" w:rsidRDefault="00654624" w:rsidP="004C336D">
            <w:pPr>
              <w:spacing w:before="120"/>
              <w:jc w:val="center"/>
              <w:rPr>
                <w:rFonts w:ascii="Arial" w:hAnsi="Arial" w:cs="Arial"/>
                <w:sz w:val="20"/>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0ADC8E5F"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A4E8FE1" w14:textId="77777777" w:rsidR="00654624" w:rsidRPr="0004295D" w:rsidRDefault="00654624" w:rsidP="004C336D">
            <w:pPr>
              <w:spacing w:before="120"/>
              <w:jc w:val="center"/>
              <w:rPr>
                <w:rFonts w:ascii="Arial" w:hAnsi="Arial" w:cs="Arial"/>
                <w:sz w:val="20"/>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42F27B83"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792315" w14:textId="77777777" w:rsidR="00654624" w:rsidRPr="0004295D" w:rsidRDefault="00654624" w:rsidP="004C336D">
            <w:pPr>
              <w:spacing w:before="120"/>
              <w:jc w:val="center"/>
              <w:rPr>
                <w:rFonts w:ascii="Arial" w:hAnsi="Arial" w:cs="Arial"/>
                <w:sz w:val="20"/>
              </w:rPr>
            </w:pPr>
          </w:p>
        </w:tc>
        <w:tc>
          <w:tcPr>
            <w:tcW w:w="236" w:type="pct"/>
            <w:tcBorders>
              <w:top w:val="nil"/>
              <w:left w:val="nil"/>
              <w:bottom w:val="single" w:sz="8" w:space="0" w:color="auto"/>
              <w:right w:val="single" w:sz="8" w:space="0" w:color="auto"/>
            </w:tcBorders>
            <w:tcMar>
              <w:top w:w="0" w:type="dxa"/>
              <w:left w:w="108" w:type="dxa"/>
              <w:bottom w:w="0" w:type="dxa"/>
              <w:right w:w="108" w:type="dxa"/>
            </w:tcMar>
            <w:vAlign w:val="center"/>
          </w:tcPr>
          <w:p w14:paraId="2143DC4F" w14:textId="77777777" w:rsidR="00654624" w:rsidRPr="0004295D" w:rsidRDefault="00654624" w:rsidP="004C336D">
            <w:pPr>
              <w:spacing w:before="120"/>
              <w:jc w:val="center"/>
              <w:rPr>
                <w:rFonts w:ascii="Arial" w:hAnsi="Arial" w:cs="Arial"/>
                <w:sz w:val="20"/>
              </w:rPr>
            </w:pPr>
          </w:p>
        </w:tc>
      </w:tr>
      <w:tr w:rsidR="00654624" w:rsidRPr="005F3AEA" w14:paraId="0407233E" w14:textId="77777777" w:rsidTr="004C336D">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244BE0" w14:textId="77777777" w:rsidR="00654624" w:rsidRPr="0004295D" w:rsidRDefault="00654624" w:rsidP="004C336D">
            <w:pPr>
              <w:spacing w:before="120"/>
              <w:jc w:val="center"/>
              <w:rPr>
                <w:rFonts w:ascii="Arial" w:hAnsi="Arial" w:cs="Arial"/>
                <w:sz w:val="20"/>
              </w:rPr>
            </w:pPr>
          </w:p>
        </w:tc>
        <w:tc>
          <w:tcPr>
            <w:tcW w:w="283" w:type="pct"/>
            <w:tcBorders>
              <w:top w:val="nil"/>
              <w:left w:val="nil"/>
              <w:bottom w:val="single" w:sz="8" w:space="0" w:color="auto"/>
              <w:right w:val="single" w:sz="8" w:space="0" w:color="auto"/>
            </w:tcBorders>
            <w:tcMar>
              <w:top w:w="0" w:type="dxa"/>
              <w:left w:w="108" w:type="dxa"/>
              <w:bottom w:w="0" w:type="dxa"/>
              <w:right w:w="108" w:type="dxa"/>
            </w:tcMar>
            <w:vAlign w:val="center"/>
          </w:tcPr>
          <w:p w14:paraId="697FC257" w14:textId="77777777" w:rsidR="00654624" w:rsidRPr="0004295D" w:rsidRDefault="00654624" w:rsidP="004C336D">
            <w:pPr>
              <w:spacing w:before="120"/>
              <w:jc w:val="center"/>
              <w:rPr>
                <w:rFonts w:ascii="Arial" w:hAnsi="Arial" w:cs="Arial"/>
                <w:sz w:val="20"/>
              </w:rPr>
            </w:pPr>
          </w:p>
        </w:tc>
        <w:tc>
          <w:tcPr>
            <w:tcW w:w="302" w:type="pct"/>
            <w:tcBorders>
              <w:top w:val="nil"/>
              <w:left w:val="nil"/>
              <w:bottom w:val="single" w:sz="8" w:space="0" w:color="auto"/>
              <w:right w:val="single" w:sz="8" w:space="0" w:color="auto"/>
            </w:tcBorders>
            <w:tcMar>
              <w:top w:w="0" w:type="dxa"/>
              <w:left w:w="108" w:type="dxa"/>
              <w:bottom w:w="0" w:type="dxa"/>
              <w:right w:w="108" w:type="dxa"/>
            </w:tcMar>
            <w:vAlign w:val="center"/>
          </w:tcPr>
          <w:p w14:paraId="654F6815" w14:textId="77777777" w:rsidR="00654624" w:rsidRPr="0004295D" w:rsidRDefault="00654624" w:rsidP="004C336D">
            <w:pPr>
              <w:spacing w:before="120"/>
              <w:jc w:val="center"/>
              <w:rPr>
                <w:rFonts w:ascii="Arial" w:hAnsi="Arial" w:cs="Arial"/>
                <w:sz w:val="20"/>
              </w:rPr>
            </w:pP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tcPr>
          <w:p w14:paraId="3258DDB9" w14:textId="77777777" w:rsidR="00654624" w:rsidRPr="0004295D" w:rsidRDefault="00654624" w:rsidP="004C336D">
            <w:pPr>
              <w:spacing w:before="120"/>
              <w:rPr>
                <w:rFonts w:ascii="Arial" w:hAnsi="Arial" w:cs="Arial"/>
                <w:sz w:val="20"/>
              </w:rPr>
            </w:pPr>
            <w:r w:rsidRPr="0004295D">
              <w:rPr>
                <w:rFonts w:ascii="Arial" w:hAnsi="Arial" w:cs="Arial"/>
                <w:sz w:val="20"/>
              </w:rPr>
              <w:t>- Cộng luỹ k</w:t>
            </w:r>
            <w:r>
              <w:rPr>
                <w:rFonts w:ascii="Arial" w:hAnsi="Arial" w:cs="Arial"/>
                <w:sz w:val="20"/>
                <w:lang w:val="en-US"/>
              </w:rPr>
              <w:t>ế</w:t>
            </w:r>
            <w:r w:rsidRPr="0004295D">
              <w:rPr>
                <w:rFonts w:ascii="Arial" w:hAnsi="Arial" w:cs="Arial"/>
                <w:sz w:val="20"/>
              </w:rPr>
              <w:t xml:space="preserve"> từ đầu năm</w:t>
            </w:r>
          </w:p>
        </w:tc>
        <w:tc>
          <w:tcPr>
            <w:tcW w:w="1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3ED1DC"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3059BA0" w14:textId="77777777" w:rsidR="00654624" w:rsidRPr="0004295D" w:rsidRDefault="00654624" w:rsidP="004C336D">
            <w:pPr>
              <w:spacing w:before="120"/>
              <w:jc w:val="center"/>
              <w:rPr>
                <w:rFonts w:ascii="Arial" w:hAnsi="Arial" w:cs="Arial"/>
                <w:sz w:val="20"/>
              </w:rPr>
            </w:pPr>
            <w:r w:rsidRPr="0004295D">
              <w:rPr>
                <w:rFonts w:ascii="Arial" w:hAnsi="Arial" w:cs="Arial"/>
                <w:sz w:val="20"/>
              </w:rPr>
              <w:t>x</w:t>
            </w:r>
          </w:p>
        </w:tc>
        <w:tc>
          <w:tcPr>
            <w:tcW w:w="242"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FED2B" w14:textId="77777777" w:rsidR="00654624" w:rsidRPr="0004295D" w:rsidRDefault="00654624" w:rsidP="004C336D">
            <w:pPr>
              <w:spacing w:before="120"/>
              <w:jc w:val="center"/>
              <w:rPr>
                <w:rFonts w:ascii="Arial" w:hAnsi="Arial" w:cs="Arial"/>
                <w:sz w:val="20"/>
              </w:rPr>
            </w:pPr>
            <w:r w:rsidRPr="0004295D">
              <w:rPr>
                <w:rFonts w:ascii="Arial" w:hAnsi="Arial" w:cs="Arial"/>
                <w:sz w:val="20"/>
              </w:rPr>
              <w:t>x</w:t>
            </w:r>
          </w:p>
        </w:tc>
        <w:tc>
          <w:tcPr>
            <w:tcW w:w="23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AA4C44" w14:textId="77777777" w:rsidR="00654624" w:rsidRPr="0004295D" w:rsidRDefault="00654624" w:rsidP="004C336D">
            <w:pPr>
              <w:spacing w:before="120"/>
              <w:jc w:val="center"/>
              <w:rPr>
                <w:rFonts w:ascii="Arial" w:hAnsi="Arial" w:cs="Arial"/>
                <w:sz w:val="20"/>
              </w:rPr>
            </w:pPr>
            <w:r w:rsidRPr="0004295D">
              <w:rPr>
                <w:rFonts w:ascii="Arial" w:hAnsi="Arial" w:cs="Arial"/>
                <w:sz w:val="20"/>
              </w:rPr>
              <w:t>x</w:t>
            </w: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3C754E" w14:textId="77777777" w:rsidR="00654624" w:rsidRPr="0004295D" w:rsidRDefault="00654624" w:rsidP="004C336D">
            <w:pPr>
              <w:spacing w:before="120"/>
              <w:jc w:val="center"/>
              <w:rPr>
                <w:rFonts w:ascii="Arial" w:hAnsi="Arial" w:cs="Arial"/>
                <w:sz w:val="20"/>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486D0D29"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A9EBB8F" w14:textId="77777777" w:rsidR="00654624" w:rsidRPr="0004295D" w:rsidRDefault="00654624" w:rsidP="004C336D">
            <w:pPr>
              <w:spacing w:before="120"/>
              <w:jc w:val="center"/>
              <w:rPr>
                <w:rFonts w:ascii="Arial" w:hAnsi="Arial" w:cs="Arial"/>
                <w:sz w:val="20"/>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568E125F"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363B3E9" w14:textId="77777777" w:rsidR="00654624" w:rsidRPr="0004295D" w:rsidRDefault="00654624" w:rsidP="004C336D">
            <w:pPr>
              <w:spacing w:before="120"/>
              <w:jc w:val="center"/>
              <w:rPr>
                <w:rFonts w:ascii="Arial" w:hAnsi="Arial" w:cs="Arial"/>
                <w:sz w:val="20"/>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42F9AC9D"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5FDAFF" w14:textId="77777777" w:rsidR="00654624" w:rsidRPr="0004295D" w:rsidRDefault="00654624" w:rsidP="004C336D">
            <w:pPr>
              <w:spacing w:before="120"/>
              <w:jc w:val="center"/>
              <w:rPr>
                <w:rFonts w:ascii="Arial" w:hAnsi="Arial" w:cs="Arial"/>
                <w:sz w:val="20"/>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14:paraId="1B617248" w14:textId="77777777" w:rsidR="00654624" w:rsidRPr="0004295D" w:rsidRDefault="00654624" w:rsidP="004C336D">
            <w:pPr>
              <w:spacing w:before="120"/>
              <w:jc w:val="center"/>
              <w:rPr>
                <w:rFonts w:ascii="Arial" w:hAnsi="Arial" w:cs="Arial"/>
                <w:sz w:val="20"/>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46A0190" w14:textId="77777777" w:rsidR="00654624" w:rsidRPr="0004295D" w:rsidRDefault="00654624" w:rsidP="004C336D">
            <w:pPr>
              <w:spacing w:before="120"/>
              <w:jc w:val="center"/>
              <w:rPr>
                <w:rFonts w:ascii="Arial" w:hAnsi="Arial" w:cs="Arial"/>
                <w:sz w:val="20"/>
              </w:rPr>
            </w:pPr>
          </w:p>
        </w:tc>
        <w:tc>
          <w:tcPr>
            <w:tcW w:w="236" w:type="pct"/>
            <w:tcBorders>
              <w:top w:val="nil"/>
              <w:left w:val="nil"/>
              <w:bottom w:val="single" w:sz="8" w:space="0" w:color="auto"/>
              <w:right w:val="single" w:sz="8" w:space="0" w:color="auto"/>
            </w:tcBorders>
            <w:tcMar>
              <w:top w:w="0" w:type="dxa"/>
              <w:left w:w="108" w:type="dxa"/>
              <w:bottom w:w="0" w:type="dxa"/>
              <w:right w:w="108" w:type="dxa"/>
            </w:tcMar>
            <w:vAlign w:val="center"/>
          </w:tcPr>
          <w:p w14:paraId="71CA96C6" w14:textId="77777777" w:rsidR="00654624" w:rsidRPr="0004295D" w:rsidRDefault="00654624" w:rsidP="004C336D">
            <w:pPr>
              <w:spacing w:before="120"/>
              <w:jc w:val="center"/>
              <w:rPr>
                <w:rFonts w:ascii="Arial" w:hAnsi="Arial" w:cs="Arial"/>
                <w:sz w:val="20"/>
              </w:rPr>
            </w:pPr>
          </w:p>
        </w:tc>
      </w:tr>
    </w:tbl>
    <w:p w14:paraId="20DFB800"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Sổ này có ... </w:t>
      </w:r>
      <w:r>
        <w:rPr>
          <w:rFonts w:ascii="Arial" w:hAnsi="Arial" w:cs="Arial"/>
          <w:sz w:val="20"/>
          <w:lang w:val="en-US"/>
        </w:rPr>
        <w:t>tr</w:t>
      </w:r>
      <w:r>
        <w:rPr>
          <w:rFonts w:ascii="Arial" w:hAnsi="Arial" w:cs="Arial"/>
          <w:sz w:val="20"/>
        </w:rPr>
        <w:t>ang, đánh s</w:t>
      </w:r>
      <w:r>
        <w:rPr>
          <w:rFonts w:ascii="Arial" w:hAnsi="Arial" w:cs="Arial"/>
          <w:sz w:val="20"/>
          <w:lang w:val="en-US"/>
        </w:rPr>
        <w:t>ố</w:t>
      </w:r>
      <w:r w:rsidRPr="0004295D">
        <w:rPr>
          <w:rFonts w:ascii="Arial" w:hAnsi="Arial" w:cs="Arial"/>
          <w:sz w:val="20"/>
        </w:rPr>
        <w:t xml:space="preserve"> từ trang 01 đến trang ...</w:t>
      </w:r>
    </w:p>
    <w:p w14:paraId="41A28D80" w14:textId="77777777" w:rsidR="00654624" w:rsidRPr="005F3AEA" w:rsidRDefault="00654624" w:rsidP="00654624">
      <w:pPr>
        <w:spacing w:before="120"/>
        <w:rPr>
          <w:rFonts w:ascii="Arial" w:hAnsi="Arial" w:cs="Arial"/>
          <w:sz w:val="20"/>
          <w:lang w:val="en-US"/>
        </w:rPr>
      </w:pPr>
      <w:r w:rsidRPr="0004295D">
        <w:rPr>
          <w:rFonts w:ascii="Arial" w:hAnsi="Arial" w:cs="Arial"/>
          <w:sz w:val="20"/>
        </w:rPr>
        <w:t>- Ngày mở sổ:</w:t>
      </w:r>
      <w:r>
        <w:rPr>
          <w:rFonts w:ascii="Arial" w:hAnsi="Arial" w:cs="Arial"/>
          <w:sz w:val="20"/>
          <w:lang w:val="en-US"/>
        </w:rPr>
        <w:t xml:space="preserve"> ………………………………..</w:t>
      </w:r>
    </w:p>
    <w:p w14:paraId="141B3581"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4321"/>
        <w:gridCol w:w="4321"/>
        <w:gridCol w:w="4318"/>
      </w:tblGrid>
      <w:tr w:rsidR="00654624" w:rsidRPr="00AE13AB" w14:paraId="68FC9B4B" w14:textId="77777777" w:rsidTr="004C336D">
        <w:tc>
          <w:tcPr>
            <w:tcW w:w="1667" w:type="pct"/>
            <w:shd w:val="clear" w:color="auto" w:fill="auto"/>
          </w:tcPr>
          <w:p w14:paraId="72E04CB5"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NGƯỜI LẬP S</w:t>
            </w:r>
            <w:r w:rsidRPr="00AE13AB">
              <w:rPr>
                <w:rFonts w:ascii="Arial" w:eastAsia="Courier New" w:hAnsi="Arial" w:cs="Arial"/>
                <w:b/>
                <w:sz w:val="20"/>
                <w:lang w:val="en-US"/>
              </w:rPr>
              <w:t>Ổ</w:t>
            </w:r>
            <w:r w:rsidRPr="00AE13AB">
              <w:rPr>
                <w:rFonts w:ascii="Arial" w:eastAsia="Courier New" w:hAnsi="Arial" w:cs="Arial"/>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7" w:type="pct"/>
            <w:shd w:val="clear" w:color="auto" w:fill="auto"/>
          </w:tcPr>
          <w:p w14:paraId="21EBBA76"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K</w:t>
            </w:r>
            <w:r w:rsidRPr="00AE13AB">
              <w:rPr>
                <w:rFonts w:ascii="Arial" w:eastAsia="Courier New" w:hAnsi="Arial" w:cs="Arial"/>
                <w:b/>
                <w:sz w:val="20"/>
                <w:lang w:val="en-US"/>
              </w:rPr>
              <w:t>Ế</w:t>
            </w:r>
            <w:r w:rsidRPr="00AE13AB">
              <w:rPr>
                <w:rFonts w:ascii="Arial" w:eastAsia="Courier New" w:hAnsi="Arial" w:cs="Arial"/>
                <w:b/>
                <w:sz w:val="20"/>
              </w:rPr>
              <w:t xml:space="preserve"> TOÁN TRƯỞNG</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7" w:type="pct"/>
            <w:shd w:val="clear" w:color="auto" w:fill="auto"/>
          </w:tcPr>
          <w:p w14:paraId="6B5CFA56"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i/>
                <w:sz w:val="20"/>
              </w:rPr>
              <w:t>Ngày ... tháng... năm</w:t>
            </w:r>
            <w:r w:rsidRPr="00AE13AB">
              <w:rPr>
                <w:rFonts w:ascii="Arial" w:eastAsia="Courier New" w:hAnsi="Arial" w:cs="Arial"/>
                <w:i/>
                <w:sz w:val="20"/>
                <w:lang w:val="en-US"/>
              </w:rPr>
              <w:t>……….</w:t>
            </w:r>
            <w:r w:rsidRPr="00AE13AB">
              <w:rPr>
                <w:rFonts w:ascii="Arial" w:eastAsia="Courier New" w:hAnsi="Arial" w:cs="Arial"/>
                <w:sz w:val="20"/>
                <w:lang w:val="en-US"/>
              </w:rPr>
              <w:br/>
            </w:r>
            <w:r w:rsidRPr="00AE13AB">
              <w:rPr>
                <w:rFonts w:ascii="Arial" w:eastAsia="Courier New" w:hAnsi="Arial" w:cs="Arial"/>
                <w:b/>
                <w:sz w:val="20"/>
              </w:rPr>
              <w:t>THỦ TRƯỞNG ĐƠN VỊ</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 đóng dấu)</w:t>
            </w:r>
          </w:p>
        </w:tc>
      </w:tr>
    </w:tbl>
    <w:p w14:paraId="3DDE755F" w14:textId="77777777" w:rsidR="00654624" w:rsidRDefault="00654624" w:rsidP="00654624">
      <w:pPr>
        <w:spacing w:before="120"/>
        <w:rPr>
          <w:rFonts w:ascii="Arial" w:hAnsi="Arial" w:cs="Arial"/>
          <w:sz w:val="20"/>
          <w:lang w:val="en-US"/>
        </w:rPr>
        <w:sectPr w:rsidR="00654624" w:rsidSect="00305825">
          <w:pgSz w:w="15840" w:h="12240" w:orient="landscape"/>
          <w:pgMar w:top="1800" w:right="1440" w:bottom="1800" w:left="1440" w:header="0" w:footer="0" w:gutter="0"/>
          <w:cols w:space="720"/>
          <w:noEndnote/>
          <w:docGrid w:linePitch="360"/>
        </w:sectPr>
      </w:pPr>
    </w:p>
    <w:tbl>
      <w:tblPr>
        <w:tblW w:w="5000" w:type="pct"/>
        <w:tblCellMar>
          <w:left w:w="0" w:type="dxa"/>
          <w:right w:w="0" w:type="dxa"/>
        </w:tblCellMar>
        <w:tblLook w:val="01E0" w:firstRow="1" w:lastRow="1" w:firstColumn="1" w:lastColumn="1" w:noHBand="0" w:noVBand="0"/>
      </w:tblPr>
      <w:tblGrid>
        <w:gridCol w:w="3599"/>
        <w:gridCol w:w="5041"/>
      </w:tblGrid>
      <w:tr w:rsidR="00654624" w:rsidRPr="00AE13AB" w14:paraId="43E41FEF" w14:textId="77777777" w:rsidTr="004C336D">
        <w:tc>
          <w:tcPr>
            <w:tcW w:w="2083" w:type="pct"/>
            <w:shd w:val="clear" w:color="auto" w:fill="auto"/>
          </w:tcPr>
          <w:p w14:paraId="1A499149" w14:textId="77777777" w:rsidR="00654624" w:rsidRPr="00AE13AB" w:rsidRDefault="00654624" w:rsidP="004C336D">
            <w:pPr>
              <w:spacing w:before="120"/>
              <w:rPr>
                <w:rFonts w:ascii="Arial" w:eastAsia="Courier New" w:hAnsi="Arial" w:cs="Arial"/>
                <w:sz w:val="20"/>
                <w:lang w:val="en-US"/>
              </w:rPr>
            </w:pPr>
            <w:r w:rsidRPr="00AE13AB">
              <w:rPr>
                <w:rFonts w:ascii="Arial" w:eastAsia="Courier New" w:hAnsi="Arial" w:cs="Arial"/>
                <w:sz w:val="20"/>
              </w:rPr>
              <w:t xml:space="preserve">Đơn vị: </w:t>
            </w:r>
            <w:r w:rsidRPr="00AE13AB">
              <w:rPr>
                <w:rFonts w:ascii="Arial" w:eastAsia="Courier New" w:hAnsi="Arial" w:cs="Arial"/>
                <w:sz w:val="20"/>
                <w:lang w:val="en-US"/>
              </w:rPr>
              <w:t>…………………..</w:t>
            </w:r>
          </w:p>
          <w:p w14:paraId="135753D8" w14:textId="77777777" w:rsidR="00654624" w:rsidRPr="00AE13AB" w:rsidRDefault="00654624" w:rsidP="004C336D">
            <w:pPr>
              <w:spacing w:before="120"/>
              <w:rPr>
                <w:rFonts w:ascii="Arial" w:eastAsia="Courier New" w:hAnsi="Arial" w:cs="Arial"/>
                <w:sz w:val="20"/>
              </w:rPr>
            </w:pPr>
            <w:r w:rsidRPr="00AE13AB">
              <w:rPr>
                <w:rFonts w:ascii="Arial" w:eastAsia="Courier New" w:hAnsi="Arial" w:cs="Arial"/>
                <w:sz w:val="20"/>
              </w:rPr>
              <w:t xml:space="preserve">Mã QHNS: </w:t>
            </w:r>
            <w:r w:rsidRPr="00AE13AB">
              <w:rPr>
                <w:rFonts w:ascii="Arial" w:eastAsia="Courier New" w:hAnsi="Arial" w:cs="Arial"/>
                <w:sz w:val="20"/>
                <w:lang w:val="en-US"/>
              </w:rPr>
              <w:t>………………</w:t>
            </w:r>
          </w:p>
        </w:tc>
        <w:tc>
          <w:tcPr>
            <w:tcW w:w="2917" w:type="pct"/>
            <w:shd w:val="clear" w:color="auto" w:fill="auto"/>
          </w:tcPr>
          <w:p w14:paraId="18385366" w14:textId="77777777" w:rsidR="00654624" w:rsidRPr="00AE13AB" w:rsidRDefault="00654624" w:rsidP="004C336D">
            <w:pPr>
              <w:spacing w:before="120"/>
              <w:jc w:val="center"/>
              <w:rPr>
                <w:rFonts w:ascii="Arial" w:eastAsia="Courier New" w:hAnsi="Arial" w:cs="Arial"/>
                <w:sz w:val="20"/>
              </w:rPr>
            </w:pPr>
            <w:r w:rsidRPr="00AE13AB">
              <w:rPr>
                <w:rFonts w:ascii="Arial" w:eastAsia="Courier New" w:hAnsi="Arial" w:cs="Arial"/>
                <w:b/>
                <w:sz w:val="20"/>
              </w:rPr>
              <w:t>M</w:t>
            </w:r>
            <w:r w:rsidRPr="00AE13AB">
              <w:rPr>
                <w:rFonts w:ascii="Arial" w:eastAsia="Courier New" w:hAnsi="Arial" w:cs="Arial"/>
                <w:b/>
                <w:sz w:val="20"/>
                <w:lang w:val="en-US"/>
              </w:rPr>
              <w:t>ẫ</w:t>
            </w:r>
            <w:r w:rsidRPr="00AE13AB">
              <w:rPr>
                <w:rFonts w:ascii="Arial" w:eastAsia="Courier New" w:hAnsi="Arial" w:cs="Arial"/>
                <w:b/>
                <w:sz w:val="20"/>
              </w:rPr>
              <w:t>u số: S02a-H</w:t>
            </w:r>
            <w:r w:rsidRPr="00AE13AB">
              <w:rPr>
                <w:rFonts w:ascii="Arial" w:eastAsia="Courier New" w:hAnsi="Arial" w:cs="Arial"/>
                <w:b/>
                <w:sz w:val="20"/>
                <w:lang w:val="en-US"/>
              </w:rPr>
              <w:br/>
            </w:r>
            <w:r w:rsidRPr="00AE13AB">
              <w:rPr>
                <w:rFonts w:ascii="Arial" w:eastAsia="Courier New" w:hAnsi="Arial" w:cs="Arial"/>
                <w:i/>
                <w:sz w:val="20"/>
              </w:rPr>
              <w:t>(Ban hành kèm theo Thông tư số 107/2017/TT-BTC</w:t>
            </w:r>
            <w:r w:rsidRPr="00AE13AB">
              <w:rPr>
                <w:rFonts w:ascii="Arial" w:eastAsia="Courier New" w:hAnsi="Arial" w:cs="Arial"/>
                <w:i/>
                <w:sz w:val="20"/>
                <w:lang w:val="en-US"/>
              </w:rPr>
              <w:t xml:space="preserve"> </w:t>
            </w:r>
            <w:r w:rsidRPr="00AE13AB">
              <w:rPr>
                <w:rFonts w:ascii="Arial" w:eastAsia="Courier New" w:hAnsi="Arial" w:cs="Arial"/>
                <w:i/>
                <w:sz w:val="20"/>
              </w:rPr>
              <w:t>ngày 10/10/2017 của Bộ Tài chính)</w:t>
            </w:r>
          </w:p>
        </w:tc>
      </w:tr>
    </w:tbl>
    <w:p w14:paraId="21A9F04A" w14:textId="77777777" w:rsidR="00654624" w:rsidRDefault="00654624" w:rsidP="00654624">
      <w:pPr>
        <w:spacing w:before="120"/>
        <w:rPr>
          <w:rFonts w:ascii="Arial" w:hAnsi="Arial" w:cs="Arial"/>
          <w:sz w:val="20"/>
          <w:lang w:val="en-US"/>
        </w:rPr>
      </w:pPr>
    </w:p>
    <w:p w14:paraId="0F73FFE8" w14:textId="77777777" w:rsidR="00654624" w:rsidRPr="003414BD" w:rsidRDefault="00654624" w:rsidP="00654624">
      <w:pPr>
        <w:widowControl/>
        <w:spacing w:before="120"/>
        <w:jc w:val="center"/>
        <w:rPr>
          <w:rFonts w:ascii="Arial" w:eastAsia="Times New Roman" w:hAnsi="Arial" w:cs="Arial"/>
          <w:color w:val="auto"/>
          <w:sz w:val="20"/>
          <w:szCs w:val="20"/>
          <w:lang w:val="en-US" w:eastAsia="en-US"/>
        </w:rPr>
      </w:pPr>
      <w:bookmarkStart w:id="2" w:name="muc_phuluc2_1_name"/>
      <w:r w:rsidRPr="003414BD">
        <w:rPr>
          <w:rFonts w:ascii="Arial" w:eastAsia="Times New Roman" w:hAnsi="Arial" w:cs="Arial"/>
          <w:b/>
          <w:bCs/>
          <w:sz w:val="20"/>
          <w:szCs w:val="20"/>
          <w:lang w:val="en-US" w:eastAsia="en-US"/>
        </w:rPr>
        <w:t>CHỨNG TỪ GHI SỔ</w:t>
      </w:r>
      <w:bookmarkEnd w:id="2"/>
    </w:p>
    <w:p w14:paraId="702D2385" w14:textId="77777777" w:rsidR="00654624" w:rsidRPr="003414BD" w:rsidRDefault="00654624" w:rsidP="00654624">
      <w:pPr>
        <w:widowControl/>
        <w:spacing w:before="120"/>
        <w:jc w:val="center"/>
        <w:rPr>
          <w:rFonts w:ascii="Arial" w:eastAsia="Times New Roman" w:hAnsi="Arial" w:cs="Arial"/>
          <w:i/>
          <w:sz w:val="20"/>
          <w:szCs w:val="20"/>
          <w:lang w:val="en-US" w:eastAsia="en-US"/>
        </w:rPr>
      </w:pPr>
      <w:r w:rsidRPr="003414BD">
        <w:rPr>
          <w:rFonts w:ascii="Arial" w:eastAsia="Times New Roman" w:hAnsi="Arial" w:cs="Arial"/>
          <w:i/>
          <w:sz w:val="20"/>
          <w:szCs w:val="20"/>
          <w:lang w:val="en-US" w:eastAsia="en-US"/>
        </w:rPr>
        <w:t>Ngày... tháng... năm ...</w:t>
      </w:r>
    </w:p>
    <w:p w14:paraId="0EB8A705" w14:textId="77777777" w:rsidR="00654624" w:rsidRPr="003414BD" w:rsidRDefault="00654624" w:rsidP="00654624">
      <w:pPr>
        <w:widowControl/>
        <w:spacing w:before="120"/>
        <w:jc w:val="center"/>
        <w:rPr>
          <w:rFonts w:ascii="Arial" w:eastAsia="Times New Roman" w:hAnsi="Arial" w:cs="Arial"/>
          <w:color w:val="auto"/>
          <w:sz w:val="20"/>
          <w:szCs w:val="20"/>
          <w:lang w:val="en-US" w:eastAsia="en-US"/>
        </w:rPr>
      </w:pPr>
      <w:r w:rsidRPr="003414BD">
        <w:rPr>
          <w:rFonts w:ascii="Arial" w:eastAsia="Times New Roman" w:hAnsi="Arial" w:cs="Arial"/>
          <w:i/>
          <w:iCs/>
          <w:sz w:val="20"/>
          <w:szCs w:val="20"/>
          <w:lang w:val="en-US" w:eastAsia="en-US"/>
        </w:rPr>
        <w:t>Số:.......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54"/>
        <w:gridCol w:w="1291"/>
        <w:gridCol w:w="1293"/>
        <w:gridCol w:w="1248"/>
        <w:gridCol w:w="1244"/>
      </w:tblGrid>
      <w:tr w:rsidR="00654624" w:rsidRPr="003414BD" w14:paraId="0BE1CE81" w14:textId="77777777" w:rsidTr="004C336D">
        <w:tc>
          <w:tcPr>
            <w:tcW w:w="2059" w:type="pct"/>
            <w:vMerge w:val="restart"/>
            <w:vAlign w:val="center"/>
          </w:tcPr>
          <w:p w14:paraId="5CEC2E7A" w14:textId="77777777" w:rsidR="00654624" w:rsidRPr="00C417E0" w:rsidRDefault="00654624" w:rsidP="004C336D">
            <w:pPr>
              <w:widowControl/>
              <w:spacing w:before="120"/>
              <w:jc w:val="center"/>
              <w:rPr>
                <w:rFonts w:ascii="Arial" w:eastAsia="Times New Roman" w:hAnsi="Arial" w:cs="Arial"/>
                <w:b/>
                <w:color w:val="auto"/>
                <w:sz w:val="20"/>
                <w:szCs w:val="20"/>
                <w:lang w:val="en-US" w:eastAsia="en-US"/>
              </w:rPr>
            </w:pPr>
            <w:r>
              <w:rPr>
                <w:rFonts w:ascii="Arial" w:eastAsia="Times New Roman" w:hAnsi="Arial" w:cs="Arial"/>
                <w:b/>
                <w:sz w:val="20"/>
                <w:szCs w:val="20"/>
                <w:lang w:val="en-US" w:eastAsia="en-US"/>
              </w:rPr>
              <w:t>Diễn giải</w:t>
            </w:r>
          </w:p>
        </w:tc>
        <w:tc>
          <w:tcPr>
            <w:tcW w:w="1497" w:type="pct"/>
            <w:gridSpan w:val="2"/>
            <w:vAlign w:val="center"/>
          </w:tcPr>
          <w:p w14:paraId="6BBFD8FB" w14:textId="77777777" w:rsidR="00654624" w:rsidRPr="00C417E0" w:rsidRDefault="00654624" w:rsidP="004C336D">
            <w:pPr>
              <w:widowControl/>
              <w:spacing w:before="120"/>
              <w:jc w:val="center"/>
              <w:rPr>
                <w:rFonts w:ascii="Arial" w:eastAsia="Times New Roman" w:hAnsi="Arial" w:cs="Arial"/>
                <w:b/>
                <w:color w:val="auto"/>
                <w:sz w:val="20"/>
                <w:szCs w:val="20"/>
                <w:lang w:val="en-US" w:eastAsia="en-US"/>
              </w:rPr>
            </w:pPr>
            <w:r w:rsidRPr="00C417E0">
              <w:rPr>
                <w:rFonts w:ascii="Arial" w:eastAsia="Times New Roman" w:hAnsi="Arial" w:cs="Arial"/>
                <w:b/>
                <w:sz w:val="20"/>
                <w:szCs w:val="20"/>
                <w:lang w:val="en-US" w:eastAsia="en-US"/>
              </w:rPr>
              <w:t>Số hiệu tài khoản</w:t>
            </w:r>
          </w:p>
        </w:tc>
        <w:tc>
          <w:tcPr>
            <w:tcW w:w="723" w:type="pct"/>
            <w:vMerge w:val="restart"/>
            <w:tcMar>
              <w:top w:w="0" w:type="dxa"/>
              <w:left w:w="108" w:type="dxa"/>
              <w:bottom w:w="0" w:type="dxa"/>
              <w:right w:w="108" w:type="dxa"/>
            </w:tcMar>
            <w:vAlign w:val="center"/>
          </w:tcPr>
          <w:p w14:paraId="39F40D25" w14:textId="77777777" w:rsidR="00654624" w:rsidRPr="00C417E0" w:rsidRDefault="00654624" w:rsidP="004C336D">
            <w:pPr>
              <w:widowControl/>
              <w:spacing w:before="120"/>
              <w:jc w:val="center"/>
              <w:rPr>
                <w:rFonts w:ascii="Arial" w:eastAsia="Times New Roman" w:hAnsi="Arial" w:cs="Arial"/>
                <w:b/>
                <w:color w:val="auto"/>
                <w:sz w:val="20"/>
                <w:szCs w:val="20"/>
                <w:lang w:val="en-US" w:eastAsia="en-US"/>
              </w:rPr>
            </w:pPr>
            <w:r w:rsidRPr="00C417E0">
              <w:rPr>
                <w:rFonts w:ascii="Arial" w:eastAsia="Times New Roman" w:hAnsi="Arial" w:cs="Arial"/>
                <w:b/>
                <w:sz w:val="20"/>
                <w:szCs w:val="20"/>
                <w:lang w:val="en-US" w:eastAsia="en-US"/>
              </w:rPr>
              <w:t>Số tiền</w:t>
            </w:r>
          </w:p>
        </w:tc>
        <w:tc>
          <w:tcPr>
            <w:tcW w:w="721" w:type="pct"/>
            <w:vMerge w:val="restart"/>
            <w:tcMar>
              <w:top w:w="28" w:type="dxa"/>
              <w:left w:w="108" w:type="dxa"/>
              <w:bottom w:w="28" w:type="dxa"/>
              <w:right w:w="108" w:type="dxa"/>
            </w:tcMar>
            <w:vAlign w:val="center"/>
          </w:tcPr>
          <w:p w14:paraId="62A916F0" w14:textId="77777777" w:rsidR="00654624" w:rsidRPr="00C417E0" w:rsidRDefault="00654624" w:rsidP="004C336D">
            <w:pPr>
              <w:widowControl/>
              <w:spacing w:before="120"/>
              <w:jc w:val="center"/>
              <w:rPr>
                <w:rFonts w:ascii="Arial" w:eastAsia="Times New Roman" w:hAnsi="Arial" w:cs="Arial"/>
                <w:b/>
                <w:color w:val="auto"/>
                <w:sz w:val="20"/>
                <w:szCs w:val="20"/>
                <w:lang w:val="en-US" w:eastAsia="en-US"/>
              </w:rPr>
            </w:pPr>
            <w:r w:rsidRPr="00C417E0">
              <w:rPr>
                <w:rFonts w:ascii="Arial" w:eastAsia="Times New Roman" w:hAnsi="Arial" w:cs="Arial"/>
                <w:b/>
                <w:sz w:val="20"/>
                <w:szCs w:val="20"/>
                <w:lang w:val="en-US" w:eastAsia="en-US"/>
              </w:rPr>
              <w:t>Ghi chú</w:t>
            </w:r>
          </w:p>
        </w:tc>
      </w:tr>
      <w:tr w:rsidR="00654624" w:rsidRPr="003414BD" w14:paraId="0706B926" w14:textId="77777777" w:rsidTr="004C336D">
        <w:tc>
          <w:tcPr>
            <w:tcW w:w="2059" w:type="pct"/>
            <w:vMerge/>
            <w:tcMar>
              <w:top w:w="0" w:type="dxa"/>
              <w:left w:w="108" w:type="dxa"/>
              <w:bottom w:w="0" w:type="dxa"/>
              <w:right w:w="108" w:type="dxa"/>
            </w:tcMar>
            <w:vAlign w:val="center"/>
          </w:tcPr>
          <w:p w14:paraId="70BBF21E" w14:textId="77777777" w:rsidR="00654624" w:rsidRPr="00C417E0" w:rsidRDefault="00654624" w:rsidP="004C336D">
            <w:pPr>
              <w:widowControl/>
              <w:spacing w:before="120"/>
              <w:jc w:val="center"/>
              <w:rPr>
                <w:rFonts w:ascii="Arial" w:eastAsia="Times New Roman" w:hAnsi="Arial" w:cs="Arial"/>
                <w:b/>
                <w:color w:val="auto"/>
                <w:sz w:val="20"/>
                <w:szCs w:val="20"/>
                <w:lang w:val="en-US" w:eastAsia="en-US"/>
              </w:rPr>
            </w:pPr>
          </w:p>
        </w:tc>
        <w:tc>
          <w:tcPr>
            <w:tcW w:w="748" w:type="pct"/>
            <w:tcMar>
              <w:top w:w="0" w:type="dxa"/>
              <w:left w:w="108" w:type="dxa"/>
              <w:bottom w:w="0" w:type="dxa"/>
              <w:right w:w="108" w:type="dxa"/>
            </w:tcMar>
            <w:vAlign w:val="center"/>
          </w:tcPr>
          <w:p w14:paraId="75445F22" w14:textId="77777777" w:rsidR="00654624" w:rsidRPr="00C417E0" w:rsidRDefault="00654624" w:rsidP="004C336D">
            <w:pPr>
              <w:widowControl/>
              <w:spacing w:before="120"/>
              <w:jc w:val="center"/>
              <w:rPr>
                <w:rFonts w:ascii="Arial" w:eastAsia="Times New Roman" w:hAnsi="Arial" w:cs="Arial"/>
                <w:b/>
                <w:color w:val="auto"/>
                <w:sz w:val="20"/>
                <w:szCs w:val="20"/>
                <w:lang w:val="en-US" w:eastAsia="en-US"/>
              </w:rPr>
            </w:pPr>
            <w:r w:rsidRPr="00C417E0">
              <w:rPr>
                <w:rFonts w:ascii="Arial" w:eastAsia="Times New Roman" w:hAnsi="Arial" w:cs="Arial"/>
                <w:b/>
                <w:sz w:val="20"/>
                <w:szCs w:val="20"/>
                <w:lang w:val="en-US" w:eastAsia="en-US"/>
              </w:rPr>
              <w:t>Nợ</w:t>
            </w:r>
          </w:p>
        </w:tc>
        <w:tc>
          <w:tcPr>
            <w:tcW w:w="749" w:type="pct"/>
            <w:tcMar>
              <w:top w:w="0" w:type="dxa"/>
              <w:left w:w="108" w:type="dxa"/>
              <w:bottom w:w="0" w:type="dxa"/>
              <w:right w:w="108" w:type="dxa"/>
            </w:tcMar>
            <w:vAlign w:val="center"/>
          </w:tcPr>
          <w:p w14:paraId="5B028D77" w14:textId="77777777" w:rsidR="00654624" w:rsidRPr="00C417E0" w:rsidRDefault="00654624" w:rsidP="004C336D">
            <w:pPr>
              <w:widowControl/>
              <w:spacing w:before="120"/>
              <w:jc w:val="center"/>
              <w:rPr>
                <w:rFonts w:ascii="Arial" w:eastAsia="Times New Roman" w:hAnsi="Arial" w:cs="Arial"/>
                <w:b/>
                <w:color w:val="auto"/>
                <w:sz w:val="20"/>
                <w:szCs w:val="20"/>
                <w:lang w:val="en-US" w:eastAsia="en-US"/>
              </w:rPr>
            </w:pPr>
            <w:r w:rsidRPr="00C417E0">
              <w:rPr>
                <w:rFonts w:ascii="Arial" w:eastAsia="Times New Roman" w:hAnsi="Arial" w:cs="Arial"/>
                <w:b/>
                <w:sz w:val="20"/>
                <w:szCs w:val="20"/>
                <w:lang w:val="en-US" w:eastAsia="en-US"/>
              </w:rPr>
              <w:t>Có</w:t>
            </w:r>
          </w:p>
        </w:tc>
        <w:tc>
          <w:tcPr>
            <w:tcW w:w="723" w:type="pct"/>
            <w:vMerge/>
            <w:tcMar>
              <w:top w:w="0" w:type="dxa"/>
              <w:left w:w="108" w:type="dxa"/>
              <w:bottom w:w="0" w:type="dxa"/>
              <w:right w:w="108" w:type="dxa"/>
            </w:tcMar>
            <w:vAlign w:val="center"/>
          </w:tcPr>
          <w:p w14:paraId="0BFA00A6" w14:textId="77777777" w:rsidR="00654624" w:rsidRPr="00C417E0" w:rsidRDefault="00654624" w:rsidP="004C336D">
            <w:pPr>
              <w:widowControl/>
              <w:spacing w:before="120"/>
              <w:jc w:val="center"/>
              <w:rPr>
                <w:rFonts w:ascii="Arial" w:eastAsia="Times New Roman" w:hAnsi="Arial" w:cs="Arial"/>
                <w:b/>
                <w:color w:val="auto"/>
                <w:sz w:val="20"/>
                <w:szCs w:val="20"/>
                <w:lang w:val="en-US" w:eastAsia="en-US"/>
              </w:rPr>
            </w:pPr>
          </w:p>
        </w:tc>
        <w:tc>
          <w:tcPr>
            <w:tcW w:w="721" w:type="pct"/>
            <w:vMerge/>
            <w:tcMar>
              <w:top w:w="0" w:type="dxa"/>
              <w:left w:w="108" w:type="dxa"/>
              <w:bottom w:w="0" w:type="dxa"/>
              <w:right w:w="108" w:type="dxa"/>
            </w:tcMar>
            <w:vAlign w:val="center"/>
          </w:tcPr>
          <w:p w14:paraId="10F7A1CC" w14:textId="77777777" w:rsidR="00654624" w:rsidRPr="00C417E0" w:rsidRDefault="00654624" w:rsidP="004C336D">
            <w:pPr>
              <w:widowControl/>
              <w:spacing w:before="120"/>
              <w:jc w:val="center"/>
              <w:rPr>
                <w:rFonts w:ascii="Arial" w:eastAsia="Times New Roman" w:hAnsi="Arial" w:cs="Arial"/>
                <w:b/>
                <w:color w:val="auto"/>
                <w:sz w:val="20"/>
                <w:szCs w:val="20"/>
                <w:lang w:val="en-US" w:eastAsia="en-US"/>
              </w:rPr>
            </w:pPr>
          </w:p>
        </w:tc>
      </w:tr>
      <w:tr w:rsidR="00654624" w:rsidRPr="003414BD" w14:paraId="654D556E" w14:textId="77777777" w:rsidTr="004C336D">
        <w:tc>
          <w:tcPr>
            <w:tcW w:w="2059" w:type="pct"/>
            <w:tcMar>
              <w:top w:w="0" w:type="dxa"/>
              <w:left w:w="108" w:type="dxa"/>
              <w:bottom w:w="0" w:type="dxa"/>
              <w:right w:w="108" w:type="dxa"/>
            </w:tcMar>
            <w:vAlign w:val="center"/>
          </w:tcPr>
          <w:p w14:paraId="27F99676" w14:textId="77777777" w:rsidR="00654624" w:rsidRPr="00BB0552" w:rsidRDefault="00654624" w:rsidP="004C336D">
            <w:pPr>
              <w:widowControl/>
              <w:spacing w:before="120"/>
              <w:jc w:val="center"/>
              <w:rPr>
                <w:rFonts w:ascii="Arial" w:eastAsia="Times New Roman" w:hAnsi="Arial" w:cs="Arial"/>
                <w:b/>
                <w:color w:val="auto"/>
                <w:sz w:val="20"/>
                <w:szCs w:val="20"/>
                <w:lang w:val="en-US" w:eastAsia="en-US"/>
              </w:rPr>
            </w:pPr>
            <w:r w:rsidRPr="00BB0552">
              <w:rPr>
                <w:rFonts w:ascii="Arial" w:eastAsia="Times New Roman" w:hAnsi="Arial" w:cs="Arial"/>
                <w:b/>
                <w:sz w:val="20"/>
                <w:szCs w:val="20"/>
                <w:lang w:val="en-US" w:eastAsia="en-US"/>
              </w:rPr>
              <w:t>A</w:t>
            </w:r>
          </w:p>
        </w:tc>
        <w:tc>
          <w:tcPr>
            <w:tcW w:w="748" w:type="pct"/>
            <w:tcMar>
              <w:top w:w="0" w:type="dxa"/>
              <w:left w:w="108" w:type="dxa"/>
              <w:bottom w:w="0" w:type="dxa"/>
              <w:right w:w="108" w:type="dxa"/>
            </w:tcMar>
            <w:vAlign w:val="center"/>
          </w:tcPr>
          <w:p w14:paraId="2D0DF46D" w14:textId="77777777" w:rsidR="00654624" w:rsidRPr="00BB0552" w:rsidRDefault="00654624" w:rsidP="004C336D">
            <w:pPr>
              <w:widowControl/>
              <w:spacing w:before="120"/>
              <w:jc w:val="center"/>
              <w:rPr>
                <w:rFonts w:ascii="Arial" w:eastAsia="Times New Roman" w:hAnsi="Arial" w:cs="Arial"/>
                <w:b/>
                <w:color w:val="auto"/>
                <w:sz w:val="20"/>
                <w:szCs w:val="20"/>
                <w:lang w:val="en-US" w:eastAsia="en-US"/>
              </w:rPr>
            </w:pPr>
            <w:r w:rsidRPr="00BB0552">
              <w:rPr>
                <w:rFonts w:ascii="Arial" w:eastAsia="Times New Roman" w:hAnsi="Arial" w:cs="Arial"/>
                <w:b/>
                <w:sz w:val="20"/>
                <w:szCs w:val="20"/>
                <w:lang w:val="en-US" w:eastAsia="en-US"/>
              </w:rPr>
              <w:t>B</w:t>
            </w:r>
          </w:p>
        </w:tc>
        <w:tc>
          <w:tcPr>
            <w:tcW w:w="749" w:type="pct"/>
            <w:tcMar>
              <w:top w:w="0" w:type="dxa"/>
              <w:left w:w="108" w:type="dxa"/>
              <w:bottom w:w="0" w:type="dxa"/>
              <w:right w:w="108" w:type="dxa"/>
            </w:tcMar>
            <w:vAlign w:val="center"/>
          </w:tcPr>
          <w:p w14:paraId="0B66BEFC" w14:textId="77777777" w:rsidR="00654624" w:rsidRPr="00BB0552" w:rsidRDefault="00654624" w:rsidP="004C336D">
            <w:pPr>
              <w:widowControl/>
              <w:spacing w:before="120"/>
              <w:jc w:val="center"/>
              <w:rPr>
                <w:rFonts w:ascii="Arial" w:eastAsia="Times New Roman" w:hAnsi="Arial" w:cs="Arial"/>
                <w:b/>
                <w:color w:val="auto"/>
                <w:sz w:val="20"/>
                <w:szCs w:val="20"/>
                <w:lang w:val="en-US" w:eastAsia="en-US"/>
              </w:rPr>
            </w:pPr>
            <w:r w:rsidRPr="00BB0552">
              <w:rPr>
                <w:rFonts w:ascii="Arial" w:eastAsia="Times New Roman" w:hAnsi="Arial" w:cs="Arial"/>
                <w:b/>
                <w:sz w:val="20"/>
                <w:szCs w:val="20"/>
                <w:lang w:val="en-US" w:eastAsia="en-US"/>
              </w:rPr>
              <w:t>C</w:t>
            </w:r>
          </w:p>
        </w:tc>
        <w:tc>
          <w:tcPr>
            <w:tcW w:w="723" w:type="pct"/>
            <w:tcMar>
              <w:top w:w="0" w:type="dxa"/>
              <w:left w:w="108" w:type="dxa"/>
              <w:bottom w:w="0" w:type="dxa"/>
              <w:right w:w="108" w:type="dxa"/>
            </w:tcMar>
            <w:vAlign w:val="center"/>
          </w:tcPr>
          <w:p w14:paraId="7FB984A9" w14:textId="77777777" w:rsidR="00654624" w:rsidRPr="00BB0552" w:rsidRDefault="00654624" w:rsidP="004C336D">
            <w:pPr>
              <w:widowControl/>
              <w:spacing w:before="120"/>
              <w:jc w:val="center"/>
              <w:rPr>
                <w:rFonts w:ascii="Arial" w:eastAsia="Times New Roman" w:hAnsi="Arial" w:cs="Arial"/>
                <w:b/>
                <w:color w:val="auto"/>
                <w:sz w:val="20"/>
                <w:szCs w:val="20"/>
                <w:lang w:val="en-US" w:eastAsia="en-US"/>
              </w:rPr>
            </w:pPr>
            <w:r w:rsidRPr="00BB0552">
              <w:rPr>
                <w:rFonts w:ascii="Arial" w:eastAsia="Times New Roman" w:hAnsi="Arial" w:cs="Arial"/>
                <w:b/>
                <w:sz w:val="20"/>
                <w:szCs w:val="20"/>
                <w:lang w:val="en-US" w:eastAsia="en-US"/>
              </w:rPr>
              <w:t>1</w:t>
            </w:r>
          </w:p>
        </w:tc>
        <w:tc>
          <w:tcPr>
            <w:tcW w:w="721" w:type="pct"/>
            <w:tcMar>
              <w:top w:w="0" w:type="dxa"/>
              <w:left w:w="108" w:type="dxa"/>
              <w:bottom w:w="0" w:type="dxa"/>
              <w:right w:w="108" w:type="dxa"/>
            </w:tcMar>
            <w:vAlign w:val="center"/>
          </w:tcPr>
          <w:p w14:paraId="0B2353AA" w14:textId="77777777" w:rsidR="00654624" w:rsidRPr="00BB0552" w:rsidRDefault="00654624" w:rsidP="004C336D">
            <w:pPr>
              <w:widowControl/>
              <w:spacing w:before="120"/>
              <w:jc w:val="center"/>
              <w:rPr>
                <w:rFonts w:ascii="Arial" w:eastAsia="Times New Roman" w:hAnsi="Arial" w:cs="Arial"/>
                <w:b/>
                <w:color w:val="auto"/>
                <w:sz w:val="20"/>
                <w:szCs w:val="20"/>
                <w:lang w:val="en-US" w:eastAsia="en-US"/>
              </w:rPr>
            </w:pPr>
            <w:r w:rsidRPr="00BB0552">
              <w:rPr>
                <w:rFonts w:ascii="Arial" w:eastAsia="Times New Roman" w:hAnsi="Arial" w:cs="Arial"/>
                <w:b/>
                <w:color w:val="auto"/>
                <w:sz w:val="20"/>
                <w:szCs w:val="20"/>
                <w:lang w:val="en-US" w:eastAsia="en-US"/>
              </w:rPr>
              <w:t>D</w:t>
            </w:r>
          </w:p>
        </w:tc>
      </w:tr>
      <w:tr w:rsidR="00654624" w:rsidRPr="003414BD" w14:paraId="29490494" w14:textId="77777777" w:rsidTr="004C336D">
        <w:tc>
          <w:tcPr>
            <w:tcW w:w="2059" w:type="pct"/>
            <w:tcMar>
              <w:top w:w="0" w:type="dxa"/>
              <w:left w:w="108" w:type="dxa"/>
              <w:bottom w:w="0" w:type="dxa"/>
              <w:right w:w="108" w:type="dxa"/>
            </w:tcMar>
            <w:vAlign w:val="center"/>
          </w:tcPr>
          <w:p w14:paraId="62D35166" w14:textId="77777777" w:rsidR="00654624" w:rsidRPr="0004295D" w:rsidRDefault="00654624" w:rsidP="004C336D">
            <w:pPr>
              <w:widowControl/>
              <w:spacing w:before="120"/>
              <w:jc w:val="center"/>
              <w:rPr>
                <w:rFonts w:ascii="Arial" w:hAnsi="Arial" w:cs="Arial"/>
                <w:sz w:val="20"/>
              </w:rPr>
            </w:pPr>
          </w:p>
        </w:tc>
        <w:tc>
          <w:tcPr>
            <w:tcW w:w="748" w:type="pct"/>
            <w:tcMar>
              <w:top w:w="0" w:type="dxa"/>
              <w:left w:w="108" w:type="dxa"/>
              <w:bottom w:w="0" w:type="dxa"/>
              <w:right w:w="108" w:type="dxa"/>
            </w:tcMar>
            <w:vAlign w:val="center"/>
          </w:tcPr>
          <w:p w14:paraId="5FE69A3B" w14:textId="77777777" w:rsidR="00654624" w:rsidRPr="0004295D" w:rsidRDefault="00654624" w:rsidP="004C336D">
            <w:pPr>
              <w:spacing w:before="120"/>
              <w:jc w:val="center"/>
              <w:rPr>
                <w:rFonts w:ascii="Arial" w:hAnsi="Arial" w:cs="Arial"/>
                <w:sz w:val="20"/>
              </w:rPr>
            </w:pPr>
          </w:p>
        </w:tc>
        <w:tc>
          <w:tcPr>
            <w:tcW w:w="749" w:type="pct"/>
            <w:tcMar>
              <w:top w:w="0" w:type="dxa"/>
              <w:left w:w="108" w:type="dxa"/>
              <w:bottom w:w="0" w:type="dxa"/>
              <w:right w:w="108" w:type="dxa"/>
            </w:tcMar>
            <w:vAlign w:val="center"/>
          </w:tcPr>
          <w:p w14:paraId="2CB7C405" w14:textId="77777777" w:rsidR="00654624" w:rsidRPr="0004295D" w:rsidRDefault="00654624" w:rsidP="004C336D">
            <w:pPr>
              <w:spacing w:before="120"/>
              <w:jc w:val="center"/>
              <w:rPr>
                <w:rFonts w:ascii="Arial" w:hAnsi="Arial" w:cs="Arial"/>
                <w:sz w:val="20"/>
              </w:rPr>
            </w:pPr>
          </w:p>
        </w:tc>
        <w:tc>
          <w:tcPr>
            <w:tcW w:w="723" w:type="pct"/>
            <w:tcMar>
              <w:top w:w="0" w:type="dxa"/>
              <w:left w:w="108" w:type="dxa"/>
              <w:bottom w:w="0" w:type="dxa"/>
              <w:right w:w="108" w:type="dxa"/>
            </w:tcMar>
            <w:vAlign w:val="center"/>
          </w:tcPr>
          <w:p w14:paraId="20E7AD97" w14:textId="77777777" w:rsidR="00654624" w:rsidRPr="0004295D" w:rsidRDefault="00654624" w:rsidP="004C336D">
            <w:pPr>
              <w:spacing w:before="120"/>
              <w:jc w:val="center"/>
              <w:rPr>
                <w:rFonts w:ascii="Arial" w:hAnsi="Arial" w:cs="Arial"/>
                <w:sz w:val="20"/>
              </w:rPr>
            </w:pPr>
          </w:p>
        </w:tc>
        <w:tc>
          <w:tcPr>
            <w:tcW w:w="721" w:type="pct"/>
            <w:tcMar>
              <w:top w:w="0" w:type="dxa"/>
              <w:left w:w="108" w:type="dxa"/>
              <w:bottom w:w="0" w:type="dxa"/>
              <w:right w:w="108" w:type="dxa"/>
            </w:tcMar>
            <w:vAlign w:val="center"/>
          </w:tcPr>
          <w:p w14:paraId="72FB2F0D" w14:textId="77777777" w:rsidR="00654624" w:rsidRPr="0004295D" w:rsidRDefault="00654624" w:rsidP="004C336D">
            <w:pPr>
              <w:spacing w:before="120"/>
              <w:jc w:val="center"/>
              <w:rPr>
                <w:rFonts w:ascii="Arial" w:hAnsi="Arial" w:cs="Arial"/>
                <w:sz w:val="20"/>
              </w:rPr>
            </w:pPr>
          </w:p>
        </w:tc>
      </w:tr>
      <w:tr w:rsidR="00654624" w:rsidRPr="003414BD" w14:paraId="081D5669" w14:textId="77777777" w:rsidTr="004C336D">
        <w:tc>
          <w:tcPr>
            <w:tcW w:w="2059" w:type="pct"/>
            <w:tcMar>
              <w:top w:w="0" w:type="dxa"/>
              <w:left w:w="108" w:type="dxa"/>
              <w:bottom w:w="0" w:type="dxa"/>
              <w:right w:w="108" w:type="dxa"/>
            </w:tcMar>
            <w:vAlign w:val="center"/>
          </w:tcPr>
          <w:p w14:paraId="7141692B" w14:textId="77777777" w:rsidR="00654624" w:rsidRPr="0004295D" w:rsidRDefault="00654624" w:rsidP="004C336D">
            <w:pPr>
              <w:spacing w:before="120"/>
              <w:jc w:val="center"/>
              <w:rPr>
                <w:rFonts w:ascii="Arial" w:hAnsi="Arial" w:cs="Arial"/>
                <w:sz w:val="20"/>
              </w:rPr>
            </w:pPr>
          </w:p>
        </w:tc>
        <w:tc>
          <w:tcPr>
            <w:tcW w:w="748" w:type="pct"/>
            <w:tcMar>
              <w:top w:w="0" w:type="dxa"/>
              <w:left w:w="108" w:type="dxa"/>
              <w:bottom w:w="0" w:type="dxa"/>
              <w:right w:w="108" w:type="dxa"/>
            </w:tcMar>
            <w:vAlign w:val="center"/>
          </w:tcPr>
          <w:p w14:paraId="756C9ACB" w14:textId="77777777" w:rsidR="00654624" w:rsidRPr="0004295D" w:rsidRDefault="00654624" w:rsidP="004C336D">
            <w:pPr>
              <w:spacing w:before="120"/>
              <w:jc w:val="center"/>
              <w:rPr>
                <w:rFonts w:ascii="Arial" w:hAnsi="Arial" w:cs="Arial"/>
                <w:sz w:val="20"/>
              </w:rPr>
            </w:pPr>
          </w:p>
        </w:tc>
        <w:tc>
          <w:tcPr>
            <w:tcW w:w="749" w:type="pct"/>
            <w:tcMar>
              <w:top w:w="0" w:type="dxa"/>
              <w:left w:w="108" w:type="dxa"/>
              <w:bottom w:w="0" w:type="dxa"/>
              <w:right w:w="108" w:type="dxa"/>
            </w:tcMar>
            <w:vAlign w:val="center"/>
          </w:tcPr>
          <w:p w14:paraId="627B4778" w14:textId="77777777" w:rsidR="00654624" w:rsidRPr="0004295D" w:rsidRDefault="00654624" w:rsidP="004C336D">
            <w:pPr>
              <w:spacing w:before="120"/>
              <w:jc w:val="center"/>
              <w:rPr>
                <w:rFonts w:ascii="Arial" w:hAnsi="Arial" w:cs="Arial"/>
                <w:sz w:val="20"/>
              </w:rPr>
            </w:pPr>
          </w:p>
        </w:tc>
        <w:tc>
          <w:tcPr>
            <w:tcW w:w="723" w:type="pct"/>
            <w:tcMar>
              <w:top w:w="0" w:type="dxa"/>
              <w:left w:w="108" w:type="dxa"/>
              <w:bottom w:w="0" w:type="dxa"/>
              <w:right w:w="108" w:type="dxa"/>
            </w:tcMar>
            <w:vAlign w:val="center"/>
          </w:tcPr>
          <w:p w14:paraId="2E71ABD3" w14:textId="77777777" w:rsidR="00654624" w:rsidRPr="0004295D" w:rsidRDefault="00654624" w:rsidP="004C336D">
            <w:pPr>
              <w:spacing w:before="120"/>
              <w:jc w:val="center"/>
              <w:rPr>
                <w:rFonts w:ascii="Arial" w:hAnsi="Arial" w:cs="Arial"/>
                <w:sz w:val="20"/>
              </w:rPr>
            </w:pPr>
          </w:p>
        </w:tc>
        <w:tc>
          <w:tcPr>
            <w:tcW w:w="721" w:type="pct"/>
            <w:tcMar>
              <w:top w:w="0" w:type="dxa"/>
              <w:left w:w="108" w:type="dxa"/>
              <w:bottom w:w="0" w:type="dxa"/>
              <w:right w:w="108" w:type="dxa"/>
            </w:tcMar>
            <w:vAlign w:val="center"/>
          </w:tcPr>
          <w:p w14:paraId="59D98056" w14:textId="77777777" w:rsidR="00654624" w:rsidRPr="0004295D" w:rsidRDefault="00654624" w:rsidP="004C336D">
            <w:pPr>
              <w:spacing w:before="120"/>
              <w:jc w:val="center"/>
              <w:rPr>
                <w:rFonts w:ascii="Arial" w:hAnsi="Arial" w:cs="Arial"/>
                <w:sz w:val="20"/>
              </w:rPr>
            </w:pPr>
          </w:p>
        </w:tc>
      </w:tr>
      <w:tr w:rsidR="00654624" w:rsidRPr="003414BD" w14:paraId="319DC381" w14:textId="77777777" w:rsidTr="004C336D">
        <w:tc>
          <w:tcPr>
            <w:tcW w:w="2059" w:type="pct"/>
            <w:tcMar>
              <w:top w:w="0" w:type="dxa"/>
              <w:left w:w="108" w:type="dxa"/>
              <w:bottom w:w="0" w:type="dxa"/>
              <w:right w:w="108" w:type="dxa"/>
            </w:tcMar>
            <w:vAlign w:val="center"/>
          </w:tcPr>
          <w:p w14:paraId="6888B496" w14:textId="77777777" w:rsidR="00654624" w:rsidRPr="0004295D" w:rsidRDefault="00654624" w:rsidP="004C336D">
            <w:pPr>
              <w:spacing w:before="120"/>
              <w:jc w:val="center"/>
              <w:rPr>
                <w:rFonts w:ascii="Arial" w:hAnsi="Arial" w:cs="Arial"/>
                <w:sz w:val="20"/>
              </w:rPr>
            </w:pPr>
          </w:p>
        </w:tc>
        <w:tc>
          <w:tcPr>
            <w:tcW w:w="748" w:type="pct"/>
            <w:tcMar>
              <w:top w:w="0" w:type="dxa"/>
              <w:left w:w="108" w:type="dxa"/>
              <w:bottom w:w="0" w:type="dxa"/>
              <w:right w:w="108" w:type="dxa"/>
            </w:tcMar>
            <w:vAlign w:val="center"/>
          </w:tcPr>
          <w:p w14:paraId="5F84D268" w14:textId="77777777" w:rsidR="00654624" w:rsidRPr="0004295D" w:rsidRDefault="00654624" w:rsidP="004C336D">
            <w:pPr>
              <w:spacing w:before="120"/>
              <w:jc w:val="center"/>
              <w:rPr>
                <w:rFonts w:ascii="Arial" w:hAnsi="Arial" w:cs="Arial"/>
                <w:sz w:val="20"/>
              </w:rPr>
            </w:pPr>
          </w:p>
        </w:tc>
        <w:tc>
          <w:tcPr>
            <w:tcW w:w="749" w:type="pct"/>
            <w:tcMar>
              <w:top w:w="0" w:type="dxa"/>
              <w:left w:w="108" w:type="dxa"/>
              <w:bottom w:w="0" w:type="dxa"/>
              <w:right w:w="108" w:type="dxa"/>
            </w:tcMar>
            <w:vAlign w:val="center"/>
          </w:tcPr>
          <w:p w14:paraId="0588B98D" w14:textId="77777777" w:rsidR="00654624" w:rsidRPr="0004295D" w:rsidRDefault="00654624" w:rsidP="004C336D">
            <w:pPr>
              <w:spacing w:before="120"/>
              <w:jc w:val="center"/>
              <w:rPr>
                <w:rFonts w:ascii="Arial" w:hAnsi="Arial" w:cs="Arial"/>
                <w:sz w:val="20"/>
              </w:rPr>
            </w:pPr>
          </w:p>
        </w:tc>
        <w:tc>
          <w:tcPr>
            <w:tcW w:w="723" w:type="pct"/>
            <w:tcMar>
              <w:top w:w="0" w:type="dxa"/>
              <w:left w:w="108" w:type="dxa"/>
              <w:bottom w:w="0" w:type="dxa"/>
              <w:right w:w="108" w:type="dxa"/>
            </w:tcMar>
            <w:vAlign w:val="center"/>
          </w:tcPr>
          <w:p w14:paraId="6942FA90" w14:textId="77777777" w:rsidR="00654624" w:rsidRPr="0004295D" w:rsidRDefault="00654624" w:rsidP="004C336D">
            <w:pPr>
              <w:spacing w:before="120"/>
              <w:jc w:val="center"/>
              <w:rPr>
                <w:rFonts w:ascii="Arial" w:hAnsi="Arial" w:cs="Arial"/>
                <w:sz w:val="20"/>
              </w:rPr>
            </w:pPr>
          </w:p>
        </w:tc>
        <w:tc>
          <w:tcPr>
            <w:tcW w:w="721" w:type="pct"/>
            <w:tcMar>
              <w:top w:w="0" w:type="dxa"/>
              <w:left w:w="108" w:type="dxa"/>
              <w:bottom w:w="0" w:type="dxa"/>
              <w:right w:w="108" w:type="dxa"/>
            </w:tcMar>
            <w:vAlign w:val="center"/>
          </w:tcPr>
          <w:p w14:paraId="499343D3" w14:textId="77777777" w:rsidR="00654624" w:rsidRPr="0004295D" w:rsidRDefault="00654624" w:rsidP="004C336D">
            <w:pPr>
              <w:spacing w:before="120"/>
              <w:jc w:val="center"/>
              <w:rPr>
                <w:rFonts w:ascii="Arial" w:hAnsi="Arial" w:cs="Arial"/>
                <w:sz w:val="20"/>
              </w:rPr>
            </w:pPr>
          </w:p>
        </w:tc>
      </w:tr>
      <w:tr w:rsidR="00654624" w:rsidRPr="003414BD" w14:paraId="045372C9" w14:textId="77777777" w:rsidTr="004C336D">
        <w:tc>
          <w:tcPr>
            <w:tcW w:w="2059" w:type="pct"/>
            <w:tcMar>
              <w:top w:w="0" w:type="dxa"/>
              <w:left w:w="108" w:type="dxa"/>
              <w:bottom w:w="0" w:type="dxa"/>
              <w:right w:w="108" w:type="dxa"/>
            </w:tcMar>
            <w:vAlign w:val="center"/>
          </w:tcPr>
          <w:p w14:paraId="0C61FB24" w14:textId="77777777" w:rsidR="00654624" w:rsidRPr="0004295D" w:rsidRDefault="00654624" w:rsidP="004C336D">
            <w:pPr>
              <w:spacing w:before="120"/>
              <w:jc w:val="center"/>
              <w:rPr>
                <w:rFonts w:ascii="Arial" w:hAnsi="Arial" w:cs="Arial"/>
                <w:sz w:val="20"/>
              </w:rPr>
            </w:pPr>
          </w:p>
        </w:tc>
        <w:tc>
          <w:tcPr>
            <w:tcW w:w="748" w:type="pct"/>
            <w:tcMar>
              <w:top w:w="0" w:type="dxa"/>
              <w:left w:w="108" w:type="dxa"/>
              <w:bottom w:w="0" w:type="dxa"/>
              <w:right w:w="108" w:type="dxa"/>
            </w:tcMar>
            <w:vAlign w:val="center"/>
          </w:tcPr>
          <w:p w14:paraId="25EC4E4D" w14:textId="77777777" w:rsidR="00654624" w:rsidRPr="0004295D" w:rsidRDefault="00654624" w:rsidP="004C336D">
            <w:pPr>
              <w:spacing w:before="120"/>
              <w:jc w:val="center"/>
              <w:rPr>
                <w:rFonts w:ascii="Arial" w:hAnsi="Arial" w:cs="Arial"/>
                <w:sz w:val="20"/>
              </w:rPr>
            </w:pPr>
          </w:p>
        </w:tc>
        <w:tc>
          <w:tcPr>
            <w:tcW w:w="749" w:type="pct"/>
            <w:tcMar>
              <w:top w:w="0" w:type="dxa"/>
              <w:left w:w="108" w:type="dxa"/>
              <w:bottom w:w="0" w:type="dxa"/>
              <w:right w:w="108" w:type="dxa"/>
            </w:tcMar>
            <w:vAlign w:val="center"/>
          </w:tcPr>
          <w:p w14:paraId="7584989E" w14:textId="77777777" w:rsidR="00654624" w:rsidRPr="0004295D" w:rsidRDefault="00654624" w:rsidP="004C336D">
            <w:pPr>
              <w:spacing w:before="120"/>
              <w:jc w:val="center"/>
              <w:rPr>
                <w:rFonts w:ascii="Arial" w:hAnsi="Arial" w:cs="Arial"/>
                <w:sz w:val="20"/>
              </w:rPr>
            </w:pPr>
          </w:p>
        </w:tc>
        <w:tc>
          <w:tcPr>
            <w:tcW w:w="723" w:type="pct"/>
            <w:tcMar>
              <w:top w:w="0" w:type="dxa"/>
              <w:left w:w="108" w:type="dxa"/>
              <w:bottom w:w="0" w:type="dxa"/>
              <w:right w:w="108" w:type="dxa"/>
            </w:tcMar>
            <w:vAlign w:val="center"/>
          </w:tcPr>
          <w:p w14:paraId="7ADFCB86" w14:textId="77777777" w:rsidR="00654624" w:rsidRPr="0004295D" w:rsidRDefault="00654624" w:rsidP="004C336D">
            <w:pPr>
              <w:spacing w:before="120"/>
              <w:jc w:val="center"/>
              <w:rPr>
                <w:rFonts w:ascii="Arial" w:hAnsi="Arial" w:cs="Arial"/>
                <w:sz w:val="20"/>
              </w:rPr>
            </w:pPr>
          </w:p>
        </w:tc>
        <w:tc>
          <w:tcPr>
            <w:tcW w:w="721" w:type="pct"/>
            <w:tcMar>
              <w:top w:w="0" w:type="dxa"/>
              <w:left w:w="108" w:type="dxa"/>
              <w:bottom w:w="0" w:type="dxa"/>
              <w:right w:w="108" w:type="dxa"/>
            </w:tcMar>
            <w:vAlign w:val="center"/>
          </w:tcPr>
          <w:p w14:paraId="768FC3B2" w14:textId="77777777" w:rsidR="00654624" w:rsidRPr="0004295D" w:rsidRDefault="00654624" w:rsidP="004C336D">
            <w:pPr>
              <w:spacing w:before="120"/>
              <w:jc w:val="center"/>
              <w:rPr>
                <w:rFonts w:ascii="Arial" w:hAnsi="Arial" w:cs="Arial"/>
                <w:sz w:val="20"/>
              </w:rPr>
            </w:pPr>
          </w:p>
        </w:tc>
      </w:tr>
      <w:tr w:rsidR="00654624" w:rsidRPr="003414BD" w14:paraId="0760689F" w14:textId="77777777" w:rsidTr="004C336D">
        <w:tc>
          <w:tcPr>
            <w:tcW w:w="2059" w:type="pct"/>
            <w:tcMar>
              <w:top w:w="0" w:type="dxa"/>
              <w:left w:w="108" w:type="dxa"/>
              <w:bottom w:w="0" w:type="dxa"/>
              <w:right w:w="108" w:type="dxa"/>
            </w:tcMar>
            <w:vAlign w:val="center"/>
          </w:tcPr>
          <w:p w14:paraId="10674AE2" w14:textId="77777777" w:rsidR="00654624" w:rsidRPr="0004295D" w:rsidRDefault="00654624" w:rsidP="004C336D">
            <w:pPr>
              <w:spacing w:before="120"/>
              <w:jc w:val="center"/>
              <w:rPr>
                <w:rFonts w:ascii="Arial" w:hAnsi="Arial" w:cs="Arial"/>
                <w:sz w:val="20"/>
              </w:rPr>
            </w:pPr>
          </w:p>
        </w:tc>
        <w:tc>
          <w:tcPr>
            <w:tcW w:w="748" w:type="pct"/>
            <w:tcMar>
              <w:top w:w="0" w:type="dxa"/>
              <w:left w:w="108" w:type="dxa"/>
              <w:bottom w:w="0" w:type="dxa"/>
              <w:right w:w="108" w:type="dxa"/>
            </w:tcMar>
            <w:vAlign w:val="center"/>
          </w:tcPr>
          <w:p w14:paraId="65B08CFA" w14:textId="77777777" w:rsidR="00654624" w:rsidRPr="0004295D" w:rsidRDefault="00654624" w:rsidP="004C336D">
            <w:pPr>
              <w:spacing w:before="120"/>
              <w:jc w:val="center"/>
              <w:rPr>
                <w:rFonts w:ascii="Arial" w:hAnsi="Arial" w:cs="Arial"/>
                <w:sz w:val="20"/>
              </w:rPr>
            </w:pPr>
          </w:p>
        </w:tc>
        <w:tc>
          <w:tcPr>
            <w:tcW w:w="749" w:type="pct"/>
            <w:tcMar>
              <w:top w:w="0" w:type="dxa"/>
              <w:left w:w="108" w:type="dxa"/>
              <w:bottom w:w="0" w:type="dxa"/>
              <w:right w:w="108" w:type="dxa"/>
            </w:tcMar>
            <w:vAlign w:val="center"/>
          </w:tcPr>
          <w:p w14:paraId="411D3A99" w14:textId="77777777" w:rsidR="00654624" w:rsidRPr="0004295D" w:rsidRDefault="00654624" w:rsidP="004C336D">
            <w:pPr>
              <w:spacing w:before="120"/>
              <w:jc w:val="center"/>
              <w:rPr>
                <w:rFonts w:ascii="Arial" w:hAnsi="Arial" w:cs="Arial"/>
                <w:sz w:val="20"/>
              </w:rPr>
            </w:pPr>
          </w:p>
        </w:tc>
        <w:tc>
          <w:tcPr>
            <w:tcW w:w="723" w:type="pct"/>
            <w:tcMar>
              <w:top w:w="0" w:type="dxa"/>
              <w:left w:w="108" w:type="dxa"/>
              <w:bottom w:w="0" w:type="dxa"/>
              <w:right w:w="108" w:type="dxa"/>
            </w:tcMar>
            <w:vAlign w:val="center"/>
          </w:tcPr>
          <w:p w14:paraId="195DC904" w14:textId="77777777" w:rsidR="00654624" w:rsidRPr="0004295D" w:rsidRDefault="00654624" w:rsidP="004C336D">
            <w:pPr>
              <w:spacing w:before="120"/>
              <w:jc w:val="center"/>
              <w:rPr>
                <w:rFonts w:ascii="Arial" w:hAnsi="Arial" w:cs="Arial"/>
                <w:sz w:val="20"/>
              </w:rPr>
            </w:pPr>
          </w:p>
        </w:tc>
        <w:tc>
          <w:tcPr>
            <w:tcW w:w="721" w:type="pct"/>
            <w:tcMar>
              <w:top w:w="0" w:type="dxa"/>
              <w:left w:w="108" w:type="dxa"/>
              <w:bottom w:w="0" w:type="dxa"/>
              <w:right w:w="108" w:type="dxa"/>
            </w:tcMar>
            <w:vAlign w:val="center"/>
          </w:tcPr>
          <w:p w14:paraId="3DF5523B" w14:textId="77777777" w:rsidR="00654624" w:rsidRPr="0004295D" w:rsidRDefault="00654624" w:rsidP="004C336D">
            <w:pPr>
              <w:spacing w:before="120"/>
              <w:jc w:val="center"/>
              <w:rPr>
                <w:rFonts w:ascii="Arial" w:hAnsi="Arial" w:cs="Arial"/>
                <w:sz w:val="20"/>
              </w:rPr>
            </w:pPr>
          </w:p>
        </w:tc>
      </w:tr>
      <w:tr w:rsidR="00654624" w:rsidRPr="003414BD" w14:paraId="52DD7583" w14:textId="77777777" w:rsidTr="004C336D">
        <w:tc>
          <w:tcPr>
            <w:tcW w:w="2059" w:type="pct"/>
            <w:tcMar>
              <w:top w:w="0" w:type="dxa"/>
              <w:left w:w="108" w:type="dxa"/>
              <w:bottom w:w="0" w:type="dxa"/>
              <w:right w:w="108" w:type="dxa"/>
            </w:tcMar>
            <w:vAlign w:val="center"/>
          </w:tcPr>
          <w:p w14:paraId="189A3E4E" w14:textId="77777777" w:rsidR="00654624" w:rsidRPr="0004295D" w:rsidRDefault="00654624" w:rsidP="004C336D">
            <w:pPr>
              <w:spacing w:before="120"/>
              <w:jc w:val="center"/>
              <w:rPr>
                <w:rFonts w:ascii="Arial" w:hAnsi="Arial" w:cs="Arial"/>
                <w:sz w:val="20"/>
              </w:rPr>
            </w:pPr>
          </w:p>
        </w:tc>
        <w:tc>
          <w:tcPr>
            <w:tcW w:w="748" w:type="pct"/>
            <w:tcMar>
              <w:top w:w="0" w:type="dxa"/>
              <w:left w:w="108" w:type="dxa"/>
              <w:bottom w:w="0" w:type="dxa"/>
              <w:right w:w="108" w:type="dxa"/>
            </w:tcMar>
            <w:vAlign w:val="center"/>
          </w:tcPr>
          <w:p w14:paraId="7055060F" w14:textId="77777777" w:rsidR="00654624" w:rsidRPr="0004295D" w:rsidRDefault="00654624" w:rsidP="004C336D">
            <w:pPr>
              <w:spacing w:before="120"/>
              <w:jc w:val="center"/>
              <w:rPr>
                <w:rFonts w:ascii="Arial" w:hAnsi="Arial" w:cs="Arial"/>
                <w:sz w:val="20"/>
              </w:rPr>
            </w:pPr>
          </w:p>
        </w:tc>
        <w:tc>
          <w:tcPr>
            <w:tcW w:w="749" w:type="pct"/>
            <w:tcMar>
              <w:top w:w="0" w:type="dxa"/>
              <w:left w:w="108" w:type="dxa"/>
              <w:bottom w:w="0" w:type="dxa"/>
              <w:right w:w="108" w:type="dxa"/>
            </w:tcMar>
            <w:vAlign w:val="center"/>
          </w:tcPr>
          <w:p w14:paraId="08D6517B" w14:textId="77777777" w:rsidR="00654624" w:rsidRPr="0004295D" w:rsidRDefault="00654624" w:rsidP="004C336D">
            <w:pPr>
              <w:spacing w:before="120"/>
              <w:jc w:val="center"/>
              <w:rPr>
                <w:rFonts w:ascii="Arial" w:hAnsi="Arial" w:cs="Arial"/>
                <w:sz w:val="20"/>
              </w:rPr>
            </w:pPr>
          </w:p>
        </w:tc>
        <w:tc>
          <w:tcPr>
            <w:tcW w:w="723" w:type="pct"/>
            <w:tcMar>
              <w:top w:w="0" w:type="dxa"/>
              <w:left w:w="108" w:type="dxa"/>
              <w:bottom w:w="0" w:type="dxa"/>
              <w:right w:w="108" w:type="dxa"/>
            </w:tcMar>
            <w:vAlign w:val="center"/>
          </w:tcPr>
          <w:p w14:paraId="2100A20B" w14:textId="77777777" w:rsidR="00654624" w:rsidRPr="0004295D" w:rsidRDefault="00654624" w:rsidP="004C336D">
            <w:pPr>
              <w:spacing w:before="120"/>
              <w:jc w:val="center"/>
              <w:rPr>
                <w:rFonts w:ascii="Arial" w:hAnsi="Arial" w:cs="Arial"/>
                <w:sz w:val="20"/>
              </w:rPr>
            </w:pPr>
          </w:p>
        </w:tc>
        <w:tc>
          <w:tcPr>
            <w:tcW w:w="721" w:type="pct"/>
            <w:tcMar>
              <w:top w:w="0" w:type="dxa"/>
              <w:left w:w="108" w:type="dxa"/>
              <w:bottom w:w="0" w:type="dxa"/>
              <w:right w:w="108" w:type="dxa"/>
            </w:tcMar>
            <w:vAlign w:val="center"/>
          </w:tcPr>
          <w:p w14:paraId="305548FA" w14:textId="77777777" w:rsidR="00654624" w:rsidRPr="0004295D" w:rsidRDefault="00654624" w:rsidP="004C336D">
            <w:pPr>
              <w:spacing w:before="120"/>
              <w:jc w:val="center"/>
              <w:rPr>
                <w:rFonts w:ascii="Arial" w:hAnsi="Arial" w:cs="Arial"/>
                <w:sz w:val="20"/>
              </w:rPr>
            </w:pPr>
          </w:p>
        </w:tc>
      </w:tr>
      <w:tr w:rsidR="00654624" w:rsidRPr="003414BD" w14:paraId="5FE29A43" w14:textId="77777777" w:rsidTr="004C336D">
        <w:tc>
          <w:tcPr>
            <w:tcW w:w="2059" w:type="pct"/>
            <w:tcMar>
              <w:top w:w="0" w:type="dxa"/>
              <w:left w:w="108" w:type="dxa"/>
              <w:bottom w:w="0" w:type="dxa"/>
              <w:right w:w="108" w:type="dxa"/>
            </w:tcMar>
            <w:vAlign w:val="center"/>
          </w:tcPr>
          <w:p w14:paraId="14F20280" w14:textId="77777777" w:rsidR="00654624" w:rsidRPr="0004295D" w:rsidRDefault="00654624" w:rsidP="004C336D">
            <w:pPr>
              <w:spacing w:before="120"/>
              <w:jc w:val="center"/>
              <w:rPr>
                <w:rFonts w:ascii="Arial" w:hAnsi="Arial" w:cs="Arial"/>
                <w:sz w:val="20"/>
              </w:rPr>
            </w:pPr>
          </w:p>
        </w:tc>
        <w:tc>
          <w:tcPr>
            <w:tcW w:w="748" w:type="pct"/>
            <w:tcMar>
              <w:top w:w="0" w:type="dxa"/>
              <w:left w:w="108" w:type="dxa"/>
              <w:bottom w:w="0" w:type="dxa"/>
              <w:right w:w="108" w:type="dxa"/>
            </w:tcMar>
            <w:vAlign w:val="center"/>
          </w:tcPr>
          <w:p w14:paraId="2356AF29" w14:textId="77777777" w:rsidR="00654624" w:rsidRPr="0004295D" w:rsidRDefault="00654624" w:rsidP="004C336D">
            <w:pPr>
              <w:spacing w:before="120"/>
              <w:jc w:val="center"/>
              <w:rPr>
                <w:rFonts w:ascii="Arial" w:hAnsi="Arial" w:cs="Arial"/>
                <w:sz w:val="20"/>
              </w:rPr>
            </w:pPr>
          </w:p>
        </w:tc>
        <w:tc>
          <w:tcPr>
            <w:tcW w:w="749" w:type="pct"/>
            <w:tcMar>
              <w:top w:w="0" w:type="dxa"/>
              <w:left w:w="108" w:type="dxa"/>
              <w:bottom w:w="0" w:type="dxa"/>
              <w:right w:w="108" w:type="dxa"/>
            </w:tcMar>
            <w:vAlign w:val="center"/>
          </w:tcPr>
          <w:p w14:paraId="4F8A7662" w14:textId="77777777" w:rsidR="00654624" w:rsidRPr="0004295D" w:rsidRDefault="00654624" w:rsidP="004C336D">
            <w:pPr>
              <w:spacing w:before="120"/>
              <w:jc w:val="center"/>
              <w:rPr>
                <w:rFonts w:ascii="Arial" w:hAnsi="Arial" w:cs="Arial"/>
                <w:sz w:val="20"/>
              </w:rPr>
            </w:pPr>
          </w:p>
        </w:tc>
        <w:tc>
          <w:tcPr>
            <w:tcW w:w="723" w:type="pct"/>
            <w:tcMar>
              <w:top w:w="0" w:type="dxa"/>
              <w:left w:w="108" w:type="dxa"/>
              <w:bottom w:w="0" w:type="dxa"/>
              <w:right w:w="108" w:type="dxa"/>
            </w:tcMar>
            <w:vAlign w:val="center"/>
          </w:tcPr>
          <w:p w14:paraId="0DEC7A2D" w14:textId="77777777" w:rsidR="00654624" w:rsidRPr="0004295D" w:rsidRDefault="00654624" w:rsidP="004C336D">
            <w:pPr>
              <w:spacing w:before="120"/>
              <w:jc w:val="center"/>
              <w:rPr>
                <w:rFonts w:ascii="Arial" w:hAnsi="Arial" w:cs="Arial"/>
                <w:sz w:val="20"/>
              </w:rPr>
            </w:pPr>
          </w:p>
        </w:tc>
        <w:tc>
          <w:tcPr>
            <w:tcW w:w="721" w:type="pct"/>
            <w:tcMar>
              <w:top w:w="0" w:type="dxa"/>
              <w:left w:w="108" w:type="dxa"/>
              <w:bottom w:w="0" w:type="dxa"/>
              <w:right w:w="108" w:type="dxa"/>
            </w:tcMar>
            <w:vAlign w:val="center"/>
          </w:tcPr>
          <w:p w14:paraId="4417CB64" w14:textId="77777777" w:rsidR="00654624" w:rsidRPr="0004295D" w:rsidRDefault="00654624" w:rsidP="004C336D">
            <w:pPr>
              <w:spacing w:before="120"/>
              <w:jc w:val="center"/>
              <w:rPr>
                <w:rFonts w:ascii="Arial" w:hAnsi="Arial" w:cs="Arial"/>
                <w:sz w:val="20"/>
              </w:rPr>
            </w:pPr>
          </w:p>
        </w:tc>
      </w:tr>
      <w:tr w:rsidR="00654624" w:rsidRPr="003414BD" w14:paraId="170093F3" w14:textId="77777777" w:rsidTr="004C336D">
        <w:tc>
          <w:tcPr>
            <w:tcW w:w="2059" w:type="pct"/>
            <w:tcMar>
              <w:top w:w="0" w:type="dxa"/>
              <w:left w:w="108" w:type="dxa"/>
              <w:bottom w:w="0" w:type="dxa"/>
              <w:right w:w="108" w:type="dxa"/>
            </w:tcMar>
            <w:vAlign w:val="center"/>
          </w:tcPr>
          <w:p w14:paraId="1344DB80" w14:textId="77777777" w:rsidR="00654624" w:rsidRPr="0004295D" w:rsidRDefault="00654624" w:rsidP="004C336D">
            <w:pPr>
              <w:spacing w:before="120"/>
              <w:jc w:val="center"/>
              <w:rPr>
                <w:rFonts w:ascii="Arial" w:hAnsi="Arial" w:cs="Arial"/>
                <w:sz w:val="20"/>
              </w:rPr>
            </w:pPr>
          </w:p>
        </w:tc>
        <w:tc>
          <w:tcPr>
            <w:tcW w:w="748" w:type="pct"/>
            <w:tcMar>
              <w:top w:w="0" w:type="dxa"/>
              <w:left w:w="108" w:type="dxa"/>
              <w:bottom w:w="0" w:type="dxa"/>
              <w:right w:w="108" w:type="dxa"/>
            </w:tcMar>
            <w:vAlign w:val="center"/>
          </w:tcPr>
          <w:p w14:paraId="53A58B33" w14:textId="77777777" w:rsidR="00654624" w:rsidRPr="0004295D" w:rsidRDefault="00654624" w:rsidP="004C336D">
            <w:pPr>
              <w:spacing w:before="120"/>
              <w:jc w:val="center"/>
              <w:rPr>
                <w:rFonts w:ascii="Arial" w:hAnsi="Arial" w:cs="Arial"/>
                <w:sz w:val="20"/>
              </w:rPr>
            </w:pPr>
          </w:p>
        </w:tc>
        <w:tc>
          <w:tcPr>
            <w:tcW w:w="749" w:type="pct"/>
            <w:tcMar>
              <w:top w:w="0" w:type="dxa"/>
              <w:left w:w="108" w:type="dxa"/>
              <w:bottom w:w="0" w:type="dxa"/>
              <w:right w:w="108" w:type="dxa"/>
            </w:tcMar>
            <w:vAlign w:val="center"/>
          </w:tcPr>
          <w:p w14:paraId="10DA0B3B" w14:textId="77777777" w:rsidR="00654624" w:rsidRPr="0004295D" w:rsidRDefault="00654624" w:rsidP="004C336D">
            <w:pPr>
              <w:spacing w:before="120"/>
              <w:jc w:val="center"/>
              <w:rPr>
                <w:rFonts w:ascii="Arial" w:hAnsi="Arial" w:cs="Arial"/>
                <w:sz w:val="20"/>
              </w:rPr>
            </w:pPr>
          </w:p>
        </w:tc>
        <w:tc>
          <w:tcPr>
            <w:tcW w:w="723" w:type="pct"/>
            <w:tcMar>
              <w:top w:w="0" w:type="dxa"/>
              <w:left w:w="108" w:type="dxa"/>
              <w:bottom w:w="0" w:type="dxa"/>
              <w:right w:w="108" w:type="dxa"/>
            </w:tcMar>
            <w:vAlign w:val="center"/>
          </w:tcPr>
          <w:p w14:paraId="17ED98E6" w14:textId="77777777" w:rsidR="00654624" w:rsidRPr="0004295D" w:rsidRDefault="00654624" w:rsidP="004C336D">
            <w:pPr>
              <w:spacing w:before="120"/>
              <w:jc w:val="center"/>
              <w:rPr>
                <w:rFonts w:ascii="Arial" w:hAnsi="Arial" w:cs="Arial"/>
                <w:sz w:val="20"/>
              </w:rPr>
            </w:pPr>
          </w:p>
        </w:tc>
        <w:tc>
          <w:tcPr>
            <w:tcW w:w="721" w:type="pct"/>
            <w:tcMar>
              <w:top w:w="0" w:type="dxa"/>
              <w:left w:w="108" w:type="dxa"/>
              <w:bottom w:w="0" w:type="dxa"/>
              <w:right w:w="108" w:type="dxa"/>
            </w:tcMar>
            <w:vAlign w:val="center"/>
          </w:tcPr>
          <w:p w14:paraId="110F6774" w14:textId="77777777" w:rsidR="00654624" w:rsidRPr="0004295D" w:rsidRDefault="00654624" w:rsidP="004C336D">
            <w:pPr>
              <w:spacing w:before="120"/>
              <w:jc w:val="center"/>
              <w:rPr>
                <w:rFonts w:ascii="Arial" w:hAnsi="Arial" w:cs="Arial"/>
                <w:sz w:val="20"/>
              </w:rPr>
            </w:pPr>
          </w:p>
        </w:tc>
      </w:tr>
      <w:tr w:rsidR="00654624" w:rsidRPr="003414BD" w14:paraId="74EF5340" w14:textId="77777777" w:rsidTr="004C336D">
        <w:tc>
          <w:tcPr>
            <w:tcW w:w="2059" w:type="pct"/>
            <w:tcMar>
              <w:top w:w="0" w:type="dxa"/>
              <w:left w:w="108" w:type="dxa"/>
              <w:bottom w:w="0" w:type="dxa"/>
              <w:right w:w="108" w:type="dxa"/>
            </w:tcMar>
            <w:vAlign w:val="center"/>
          </w:tcPr>
          <w:p w14:paraId="0C389DB5" w14:textId="77777777" w:rsidR="00654624" w:rsidRPr="0004295D" w:rsidRDefault="00654624" w:rsidP="004C336D">
            <w:pPr>
              <w:spacing w:before="120"/>
              <w:jc w:val="center"/>
              <w:rPr>
                <w:rFonts w:ascii="Arial" w:hAnsi="Arial" w:cs="Arial"/>
                <w:sz w:val="20"/>
              </w:rPr>
            </w:pPr>
          </w:p>
        </w:tc>
        <w:tc>
          <w:tcPr>
            <w:tcW w:w="748" w:type="pct"/>
            <w:tcMar>
              <w:top w:w="0" w:type="dxa"/>
              <w:left w:w="108" w:type="dxa"/>
              <w:bottom w:w="0" w:type="dxa"/>
              <w:right w:w="108" w:type="dxa"/>
            </w:tcMar>
            <w:vAlign w:val="center"/>
          </w:tcPr>
          <w:p w14:paraId="7306E6B8" w14:textId="77777777" w:rsidR="00654624" w:rsidRPr="0004295D" w:rsidRDefault="00654624" w:rsidP="004C336D">
            <w:pPr>
              <w:spacing w:before="120"/>
              <w:jc w:val="center"/>
              <w:rPr>
                <w:rFonts w:ascii="Arial" w:hAnsi="Arial" w:cs="Arial"/>
                <w:sz w:val="20"/>
              </w:rPr>
            </w:pPr>
          </w:p>
        </w:tc>
        <w:tc>
          <w:tcPr>
            <w:tcW w:w="749" w:type="pct"/>
            <w:tcMar>
              <w:top w:w="0" w:type="dxa"/>
              <w:left w:w="108" w:type="dxa"/>
              <w:bottom w:w="0" w:type="dxa"/>
              <w:right w:w="108" w:type="dxa"/>
            </w:tcMar>
            <w:vAlign w:val="center"/>
          </w:tcPr>
          <w:p w14:paraId="6ACE02FF" w14:textId="77777777" w:rsidR="00654624" w:rsidRPr="0004295D" w:rsidRDefault="00654624" w:rsidP="004C336D">
            <w:pPr>
              <w:spacing w:before="120"/>
              <w:jc w:val="center"/>
              <w:rPr>
                <w:rFonts w:ascii="Arial" w:hAnsi="Arial" w:cs="Arial"/>
                <w:sz w:val="20"/>
              </w:rPr>
            </w:pPr>
          </w:p>
        </w:tc>
        <w:tc>
          <w:tcPr>
            <w:tcW w:w="723" w:type="pct"/>
            <w:tcMar>
              <w:top w:w="0" w:type="dxa"/>
              <w:left w:w="108" w:type="dxa"/>
              <w:bottom w:w="0" w:type="dxa"/>
              <w:right w:w="108" w:type="dxa"/>
            </w:tcMar>
            <w:vAlign w:val="center"/>
          </w:tcPr>
          <w:p w14:paraId="7C55EF0A" w14:textId="77777777" w:rsidR="00654624" w:rsidRPr="0004295D" w:rsidRDefault="00654624" w:rsidP="004C336D">
            <w:pPr>
              <w:spacing w:before="120"/>
              <w:jc w:val="center"/>
              <w:rPr>
                <w:rFonts w:ascii="Arial" w:hAnsi="Arial" w:cs="Arial"/>
                <w:sz w:val="20"/>
              </w:rPr>
            </w:pPr>
          </w:p>
        </w:tc>
        <w:tc>
          <w:tcPr>
            <w:tcW w:w="721" w:type="pct"/>
            <w:tcMar>
              <w:top w:w="0" w:type="dxa"/>
              <w:left w:w="108" w:type="dxa"/>
              <w:bottom w:w="0" w:type="dxa"/>
              <w:right w:w="108" w:type="dxa"/>
            </w:tcMar>
            <w:vAlign w:val="center"/>
          </w:tcPr>
          <w:p w14:paraId="07C03CF6" w14:textId="77777777" w:rsidR="00654624" w:rsidRPr="0004295D" w:rsidRDefault="00654624" w:rsidP="004C336D">
            <w:pPr>
              <w:spacing w:before="120"/>
              <w:jc w:val="center"/>
              <w:rPr>
                <w:rFonts w:ascii="Arial" w:hAnsi="Arial" w:cs="Arial"/>
                <w:sz w:val="20"/>
              </w:rPr>
            </w:pPr>
          </w:p>
        </w:tc>
      </w:tr>
      <w:tr w:rsidR="00654624" w:rsidRPr="003414BD" w14:paraId="71BC344E" w14:textId="77777777" w:rsidTr="004C336D">
        <w:tc>
          <w:tcPr>
            <w:tcW w:w="2059" w:type="pct"/>
            <w:tcMar>
              <w:top w:w="0" w:type="dxa"/>
              <w:left w:w="108" w:type="dxa"/>
              <w:bottom w:w="0" w:type="dxa"/>
              <w:right w:w="108" w:type="dxa"/>
            </w:tcMar>
            <w:vAlign w:val="center"/>
          </w:tcPr>
          <w:p w14:paraId="1C59ACB2" w14:textId="77777777" w:rsidR="00654624" w:rsidRPr="0004295D" w:rsidRDefault="00654624" w:rsidP="004C336D">
            <w:pPr>
              <w:spacing w:before="120"/>
              <w:jc w:val="center"/>
              <w:rPr>
                <w:rFonts w:ascii="Arial" w:hAnsi="Arial" w:cs="Arial"/>
                <w:sz w:val="20"/>
              </w:rPr>
            </w:pPr>
          </w:p>
        </w:tc>
        <w:tc>
          <w:tcPr>
            <w:tcW w:w="748" w:type="pct"/>
            <w:tcMar>
              <w:top w:w="0" w:type="dxa"/>
              <w:left w:w="108" w:type="dxa"/>
              <w:bottom w:w="0" w:type="dxa"/>
              <w:right w:w="108" w:type="dxa"/>
            </w:tcMar>
            <w:vAlign w:val="center"/>
          </w:tcPr>
          <w:p w14:paraId="3742F89D" w14:textId="77777777" w:rsidR="00654624" w:rsidRPr="0004295D" w:rsidRDefault="00654624" w:rsidP="004C336D">
            <w:pPr>
              <w:spacing w:before="120"/>
              <w:jc w:val="center"/>
              <w:rPr>
                <w:rFonts w:ascii="Arial" w:hAnsi="Arial" w:cs="Arial"/>
                <w:sz w:val="20"/>
              </w:rPr>
            </w:pPr>
          </w:p>
        </w:tc>
        <w:tc>
          <w:tcPr>
            <w:tcW w:w="749" w:type="pct"/>
            <w:tcMar>
              <w:top w:w="0" w:type="dxa"/>
              <w:left w:w="108" w:type="dxa"/>
              <w:bottom w:w="0" w:type="dxa"/>
              <w:right w:w="108" w:type="dxa"/>
            </w:tcMar>
            <w:vAlign w:val="center"/>
          </w:tcPr>
          <w:p w14:paraId="1F48719C" w14:textId="77777777" w:rsidR="00654624" w:rsidRPr="0004295D" w:rsidRDefault="00654624" w:rsidP="004C336D">
            <w:pPr>
              <w:spacing w:before="120"/>
              <w:jc w:val="center"/>
              <w:rPr>
                <w:rFonts w:ascii="Arial" w:hAnsi="Arial" w:cs="Arial"/>
                <w:sz w:val="20"/>
              </w:rPr>
            </w:pPr>
          </w:p>
        </w:tc>
        <w:tc>
          <w:tcPr>
            <w:tcW w:w="723" w:type="pct"/>
            <w:tcMar>
              <w:top w:w="0" w:type="dxa"/>
              <w:left w:w="108" w:type="dxa"/>
              <w:bottom w:w="0" w:type="dxa"/>
              <w:right w:w="108" w:type="dxa"/>
            </w:tcMar>
            <w:vAlign w:val="center"/>
          </w:tcPr>
          <w:p w14:paraId="393B2798" w14:textId="77777777" w:rsidR="00654624" w:rsidRPr="0004295D" w:rsidRDefault="00654624" w:rsidP="004C336D">
            <w:pPr>
              <w:spacing w:before="120"/>
              <w:jc w:val="center"/>
              <w:rPr>
                <w:rFonts w:ascii="Arial" w:hAnsi="Arial" w:cs="Arial"/>
                <w:sz w:val="20"/>
              </w:rPr>
            </w:pPr>
          </w:p>
        </w:tc>
        <w:tc>
          <w:tcPr>
            <w:tcW w:w="721" w:type="pct"/>
            <w:tcMar>
              <w:top w:w="0" w:type="dxa"/>
              <w:left w:w="108" w:type="dxa"/>
              <w:bottom w:w="0" w:type="dxa"/>
              <w:right w:w="108" w:type="dxa"/>
            </w:tcMar>
            <w:vAlign w:val="center"/>
          </w:tcPr>
          <w:p w14:paraId="2D6AB55B" w14:textId="77777777" w:rsidR="00654624" w:rsidRPr="0004295D" w:rsidRDefault="00654624" w:rsidP="004C336D">
            <w:pPr>
              <w:spacing w:before="120"/>
              <w:jc w:val="center"/>
              <w:rPr>
                <w:rFonts w:ascii="Arial" w:hAnsi="Arial" w:cs="Arial"/>
                <w:sz w:val="20"/>
              </w:rPr>
            </w:pPr>
          </w:p>
        </w:tc>
      </w:tr>
      <w:tr w:rsidR="00654624" w:rsidRPr="003414BD" w14:paraId="2CDF8EAD" w14:textId="77777777" w:rsidTr="004C336D">
        <w:tc>
          <w:tcPr>
            <w:tcW w:w="2059" w:type="pct"/>
            <w:tcMar>
              <w:top w:w="0" w:type="dxa"/>
              <w:left w:w="108" w:type="dxa"/>
              <w:bottom w:w="0" w:type="dxa"/>
              <w:right w:w="108" w:type="dxa"/>
            </w:tcMar>
            <w:vAlign w:val="center"/>
          </w:tcPr>
          <w:p w14:paraId="5C2F82C7" w14:textId="77777777" w:rsidR="00654624" w:rsidRPr="00C417E0" w:rsidRDefault="00654624" w:rsidP="004C336D">
            <w:pPr>
              <w:spacing w:before="120"/>
              <w:jc w:val="center"/>
              <w:rPr>
                <w:rFonts w:ascii="Arial" w:hAnsi="Arial" w:cs="Arial"/>
                <w:b/>
                <w:sz w:val="20"/>
              </w:rPr>
            </w:pPr>
            <w:r w:rsidRPr="00C417E0">
              <w:rPr>
                <w:rFonts w:ascii="Arial" w:hAnsi="Arial" w:cs="Arial"/>
                <w:b/>
                <w:sz w:val="20"/>
              </w:rPr>
              <w:t>Cộng</w:t>
            </w:r>
          </w:p>
        </w:tc>
        <w:tc>
          <w:tcPr>
            <w:tcW w:w="748" w:type="pct"/>
            <w:tcMar>
              <w:top w:w="0" w:type="dxa"/>
              <w:left w:w="108" w:type="dxa"/>
              <w:bottom w:w="0" w:type="dxa"/>
              <w:right w:w="108" w:type="dxa"/>
            </w:tcMar>
            <w:vAlign w:val="center"/>
          </w:tcPr>
          <w:p w14:paraId="25B9029B" w14:textId="77777777" w:rsidR="00654624" w:rsidRPr="00C417E0" w:rsidRDefault="00654624" w:rsidP="004C336D">
            <w:pPr>
              <w:spacing w:before="120"/>
              <w:jc w:val="center"/>
              <w:rPr>
                <w:rFonts w:ascii="Arial" w:hAnsi="Arial" w:cs="Arial"/>
                <w:b/>
                <w:sz w:val="20"/>
              </w:rPr>
            </w:pPr>
            <w:r w:rsidRPr="00C417E0">
              <w:rPr>
                <w:rFonts w:ascii="Arial" w:hAnsi="Arial" w:cs="Arial"/>
                <w:b/>
                <w:sz w:val="20"/>
              </w:rPr>
              <w:t>x</w:t>
            </w:r>
          </w:p>
        </w:tc>
        <w:tc>
          <w:tcPr>
            <w:tcW w:w="749" w:type="pct"/>
            <w:tcMar>
              <w:top w:w="0" w:type="dxa"/>
              <w:left w:w="108" w:type="dxa"/>
              <w:bottom w:w="0" w:type="dxa"/>
              <w:right w:w="108" w:type="dxa"/>
            </w:tcMar>
            <w:vAlign w:val="center"/>
          </w:tcPr>
          <w:p w14:paraId="45A5C6E1" w14:textId="77777777" w:rsidR="00654624" w:rsidRPr="00C417E0" w:rsidRDefault="00654624" w:rsidP="004C336D">
            <w:pPr>
              <w:spacing w:before="120"/>
              <w:jc w:val="center"/>
              <w:rPr>
                <w:rFonts w:ascii="Arial" w:hAnsi="Arial" w:cs="Arial"/>
                <w:b/>
                <w:sz w:val="20"/>
              </w:rPr>
            </w:pPr>
            <w:r w:rsidRPr="00C417E0">
              <w:rPr>
                <w:rFonts w:ascii="Arial" w:hAnsi="Arial" w:cs="Arial"/>
                <w:b/>
                <w:sz w:val="20"/>
              </w:rPr>
              <w:t>x</w:t>
            </w:r>
          </w:p>
        </w:tc>
        <w:tc>
          <w:tcPr>
            <w:tcW w:w="723" w:type="pct"/>
            <w:tcMar>
              <w:top w:w="0" w:type="dxa"/>
              <w:left w:w="108" w:type="dxa"/>
              <w:bottom w:w="0" w:type="dxa"/>
              <w:right w:w="108" w:type="dxa"/>
            </w:tcMar>
            <w:vAlign w:val="center"/>
          </w:tcPr>
          <w:p w14:paraId="03CB8606" w14:textId="77777777" w:rsidR="00654624" w:rsidRPr="00C417E0" w:rsidRDefault="00654624" w:rsidP="004C336D">
            <w:pPr>
              <w:spacing w:before="120"/>
              <w:jc w:val="center"/>
              <w:rPr>
                <w:rFonts w:ascii="Arial" w:hAnsi="Arial" w:cs="Arial"/>
                <w:b/>
                <w:sz w:val="20"/>
              </w:rPr>
            </w:pPr>
          </w:p>
        </w:tc>
        <w:tc>
          <w:tcPr>
            <w:tcW w:w="721" w:type="pct"/>
            <w:tcMar>
              <w:top w:w="0" w:type="dxa"/>
              <w:left w:w="108" w:type="dxa"/>
              <w:bottom w:w="0" w:type="dxa"/>
              <w:right w:w="108" w:type="dxa"/>
            </w:tcMar>
            <w:vAlign w:val="center"/>
          </w:tcPr>
          <w:p w14:paraId="31E15751" w14:textId="77777777" w:rsidR="00654624" w:rsidRPr="00C417E0" w:rsidRDefault="00654624" w:rsidP="004C336D">
            <w:pPr>
              <w:spacing w:before="120"/>
              <w:jc w:val="center"/>
              <w:rPr>
                <w:rFonts w:ascii="Arial" w:hAnsi="Arial" w:cs="Arial"/>
                <w:b/>
                <w:sz w:val="20"/>
              </w:rPr>
            </w:pPr>
            <w:r w:rsidRPr="00C417E0">
              <w:rPr>
                <w:rFonts w:ascii="Arial" w:hAnsi="Arial" w:cs="Arial"/>
                <w:b/>
                <w:sz w:val="20"/>
              </w:rPr>
              <w:t>x</w:t>
            </w:r>
          </w:p>
        </w:tc>
      </w:tr>
    </w:tbl>
    <w:p w14:paraId="17714AEE" w14:textId="77777777" w:rsidR="00654624" w:rsidRPr="003414BD" w:rsidRDefault="00654624" w:rsidP="00654624">
      <w:pPr>
        <w:widowControl/>
        <w:spacing w:before="120"/>
        <w:rPr>
          <w:rFonts w:ascii="Arial" w:eastAsia="Times New Roman" w:hAnsi="Arial" w:cs="Arial"/>
          <w:color w:val="auto"/>
          <w:sz w:val="20"/>
          <w:szCs w:val="20"/>
          <w:lang w:val="en-US" w:eastAsia="en-US"/>
        </w:rPr>
      </w:pPr>
      <w:r w:rsidRPr="003414BD">
        <w:rPr>
          <w:rFonts w:ascii="Arial" w:eastAsia="Times New Roman" w:hAnsi="Arial" w:cs="Arial"/>
          <w:sz w:val="20"/>
          <w:szCs w:val="20"/>
          <w:lang w:val="en-US" w:eastAsia="en-US"/>
        </w:rPr>
        <w:t> </w:t>
      </w:r>
    </w:p>
    <w:p w14:paraId="70545C42" w14:textId="77777777" w:rsidR="00654624" w:rsidRDefault="00654624" w:rsidP="00654624">
      <w:pPr>
        <w:spacing w:before="120"/>
        <w:rPr>
          <w:rFonts w:ascii="Arial" w:hAnsi="Arial" w:cs="Arial"/>
          <w:sz w:val="20"/>
          <w:lang w:val="en-US"/>
        </w:rPr>
      </w:pPr>
      <w:r w:rsidRPr="0004295D">
        <w:rPr>
          <w:rFonts w:ascii="Arial" w:hAnsi="Arial" w:cs="Arial"/>
          <w:sz w:val="20"/>
        </w:rPr>
        <w:t>Kèm theo ... chứng từ kế toán.</w:t>
      </w:r>
    </w:p>
    <w:p w14:paraId="6F643AF9" w14:textId="77777777" w:rsidR="00654624" w:rsidRPr="00C417E0"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4320"/>
        <w:gridCol w:w="4320"/>
      </w:tblGrid>
      <w:tr w:rsidR="00654624" w:rsidRPr="00AE13AB" w14:paraId="7A56F30F" w14:textId="77777777" w:rsidTr="004C336D">
        <w:tc>
          <w:tcPr>
            <w:tcW w:w="2500" w:type="pct"/>
            <w:shd w:val="clear" w:color="auto" w:fill="auto"/>
          </w:tcPr>
          <w:p w14:paraId="73374AFB" w14:textId="77777777" w:rsidR="00654624" w:rsidRPr="00AE13AB" w:rsidRDefault="00654624" w:rsidP="004C336D">
            <w:pPr>
              <w:spacing w:before="120"/>
              <w:jc w:val="center"/>
              <w:rPr>
                <w:rFonts w:ascii="Arial" w:eastAsia="Courier New" w:hAnsi="Arial" w:cs="Arial"/>
                <w:sz w:val="20"/>
              </w:rPr>
            </w:pPr>
            <w:r w:rsidRPr="00AE13AB">
              <w:rPr>
                <w:rFonts w:ascii="Arial" w:eastAsia="Courier New" w:hAnsi="Arial" w:cs="Arial"/>
                <w:b/>
                <w:sz w:val="20"/>
                <w:lang w:val="en-US"/>
              </w:rPr>
              <w:br/>
            </w:r>
            <w:r w:rsidRPr="00AE13AB">
              <w:rPr>
                <w:rFonts w:ascii="Arial" w:eastAsia="Courier New" w:hAnsi="Arial" w:cs="Arial"/>
                <w:b/>
                <w:sz w:val="20"/>
              </w:rPr>
              <w:t>NGƯỜI LẬP</w:t>
            </w:r>
            <w:r w:rsidRPr="00AE13AB">
              <w:rPr>
                <w:rFonts w:ascii="Arial" w:eastAsia="Courier New" w:hAnsi="Arial" w:cs="Arial"/>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2500" w:type="pct"/>
            <w:shd w:val="clear" w:color="auto" w:fill="auto"/>
          </w:tcPr>
          <w:p w14:paraId="2B446803" w14:textId="77777777" w:rsidR="00654624" w:rsidRPr="00AE13AB" w:rsidRDefault="00654624" w:rsidP="004C336D">
            <w:pPr>
              <w:spacing w:before="120"/>
              <w:jc w:val="center"/>
              <w:rPr>
                <w:rFonts w:ascii="Arial" w:eastAsia="Courier New" w:hAnsi="Arial" w:cs="Arial"/>
                <w:sz w:val="20"/>
              </w:rPr>
            </w:pPr>
            <w:r w:rsidRPr="00AE13AB">
              <w:rPr>
                <w:rFonts w:ascii="Arial" w:eastAsia="Courier New" w:hAnsi="Arial" w:cs="Arial"/>
                <w:i/>
                <w:sz w:val="20"/>
              </w:rPr>
              <w:t>Ngày... tháng... năm....</w:t>
            </w:r>
            <w:r w:rsidRPr="00AE13AB">
              <w:rPr>
                <w:rFonts w:ascii="Arial" w:eastAsia="Courier New" w:hAnsi="Arial" w:cs="Arial"/>
                <w:i/>
                <w:sz w:val="20"/>
                <w:lang w:val="en-US"/>
              </w:rPr>
              <w:br/>
            </w:r>
            <w:r w:rsidRPr="00AE13AB">
              <w:rPr>
                <w:rFonts w:ascii="Arial" w:eastAsia="Courier New" w:hAnsi="Arial" w:cs="Arial"/>
                <w:b/>
                <w:sz w:val="20"/>
              </w:rPr>
              <w:t>K</w:t>
            </w:r>
            <w:r w:rsidRPr="00AE13AB">
              <w:rPr>
                <w:rFonts w:ascii="Arial" w:eastAsia="Courier New" w:hAnsi="Arial" w:cs="Arial"/>
                <w:b/>
                <w:sz w:val="20"/>
                <w:lang w:val="en-US"/>
              </w:rPr>
              <w:t>Ế</w:t>
            </w:r>
            <w:r w:rsidRPr="00AE13AB">
              <w:rPr>
                <w:rFonts w:ascii="Arial" w:eastAsia="Courier New" w:hAnsi="Arial" w:cs="Arial"/>
                <w:b/>
                <w:sz w:val="20"/>
              </w:rPr>
              <w:t xml:space="preserve"> TOÁN TRƯỞNG</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r>
    </w:tbl>
    <w:p w14:paraId="74B77A96"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3599"/>
        <w:gridCol w:w="5041"/>
      </w:tblGrid>
      <w:tr w:rsidR="00654624" w:rsidRPr="00AE13AB" w14:paraId="5B6E05ED" w14:textId="77777777" w:rsidTr="004C336D">
        <w:tc>
          <w:tcPr>
            <w:tcW w:w="2083" w:type="pct"/>
            <w:shd w:val="clear" w:color="auto" w:fill="auto"/>
          </w:tcPr>
          <w:p w14:paraId="3DE6BB50" w14:textId="77777777" w:rsidR="00654624" w:rsidRPr="00AE13AB" w:rsidRDefault="00654624" w:rsidP="004C336D">
            <w:pPr>
              <w:spacing w:before="120"/>
              <w:rPr>
                <w:rFonts w:ascii="Arial" w:eastAsia="Courier New" w:hAnsi="Arial" w:cs="Arial"/>
                <w:sz w:val="20"/>
                <w:lang w:val="en-US"/>
              </w:rPr>
            </w:pPr>
            <w:r w:rsidRPr="00AE13AB">
              <w:rPr>
                <w:rFonts w:ascii="Arial" w:eastAsia="Courier New" w:hAnsi="Arial" w:cs="Arial"/>
                <w:sz w:val="20"/>
              </w:rPr>
              <w:t xml:space="preserve">Đơn vị: </w:t>
            </w:r>
            <w:r w:rsidRPr="00AE13AB">
              <w:rPr>
                <w:rFonts w:ascii="Arial" w:eastAsia="Courier New" w:hAnsi="Arial" w:cs="Arial"/>
                <w:sz w:val="20"/>
                <w:lang w:val="en-US"/>
              </w:rPr>
              <w:t>…………………..</w:t>
            </w:r>
          </w:p>
          <w:p w14:paraId="57ACB86A" w14:textId="77777777" w:rsidR="00654624" w:rsidRPr="00AE13AB" w:rsidRDefault="00654624" w:rsidP="004C336D">
            <w:pPr>
              <w:spacing w:before="120"/>
              <w:rPr>
                <w:rFonts w:ascii="Arial" w:eastAsia="Courier New" w:hAnsi="Arial" w:cs="Arial"/>
                <w:sz w:val="20"/>
              </w:rPr>
            </w:pPr>
            <w:r w:rsidRPr="00AE13AB">
              <w:rPr>
                <w:rFonts w:ascii="Arial" w:eastAsia="Courier New" w:hAnsi="Arial" w:cs="Arial"/>
                <w:sz w:val="20"/>
              </w:rPr>
              <w:t xml:space="preserve">Mã QHNS: </w:t>
            </w:r>
            <w:r w:rsidRPr="00AE13AB">
              <w:rPr>
                <w:rFonts w:ascii="Arial" w:eastAsia="Courier New" w:hAnsi="Arial" w:cs="Arial"/>
                <w:sz w:val="20"/>
                <w:lang w:val="en-US"/>
              </w:rPr>
              <w:t>………………</w:t>
            </w:r>
          </w:p>
        </w:tc>
        <w:tc>
          <w:tcPr>
            <w:tcW w:w="2917" w:type="pct"/>
            <w:shd w:val="clear" w:color="auto" w:fill="auto"/>
          </w:tcPr>
          <w:p w14:paraId="182B97DF" w14:textId="77777777" w:rsidR="00654624" w:rsidRPr="00AE13AB" w:rsidRDefault="00654624" w:rsidP="004C336D">
            <w:pPr>
              <w:spacing w:before="120"/>
              <w:jc w:val="center"/>
              <w:rPr>
                <w:rFonts w:ascii="Arial" w:eastAsia="Courier New" w:hAnsi="Arial" w:cs="Arial"/>
                <w:sz w:val="20"/>
              </w:rPr>
            </w:pPr>
            <w:r w:rsidRPr="00AE13AB">
              <w:rPr>
                <w:rFonts w:ascii="Arial" w:eastAsia="Courier New" w:hAnsi="Arial" w:cs="Arial"/>
                <w:b/>
                <w:sz w:val="20"/>
              </w:rPr>
              <w:t>M</w:t>
            </w:r>
            <w:r w:rsidRPr="00AE13AB">
              <w:rPr>
                <w:rFonts w:ascii="Arial" w:eastAsia="Courier New" w:hAnsi="Arial" w:cs="Arial"/>
                <w:b/>
                <w:sz w:val="20"/>
                <w:lang w:val="en-US"/>
              </w:rPr>
              <w:t>ẫ</w:t>
            </w:r>
            <w:r w:rsidRPr="00AE13AB">
              <w:rPr>
                <w:rFonts w:ascii="Arial" w:eastAsia="Courier New" w:hAnsi="Arial" w:cs="Arial"/>
                <w:b/>
                <w:sz w:val="20"/>
              </w:rPr>
              <w:t>u số: S02</w:t>
            </w:r>
            <w:r w:rsidRPr="00AE13AB">
              <w:rPr>
                <w:rFonts w:ascii="Arial" w:eastAsia="Courier New" w:hAnsi="Arial" w:cs="Arial"/>
                <w:b/>
                <w:sz w:val="20"/>
                <w:lang w:val="en-US"/>
              </w:rPr>
              <w:t>b</w:t>
            </w:r>
            <w:r w:rsidRPr="00AE13AB">
              <w:rPr>
                <w:rFonts w:ascii="Arial" w:eastAsia="Courier New" w:hAnsi="Arial" w:cs="Arial"/>
                <w:b/>
                <w:sz w:val="20"/>
              </w:rPr>
              <w:t>-H</w:t>
            </w:r>
            <w:r w:rsidRPr="00AE13AB">
              <w:rPr>
                <w:rFonts w:ascii="Arial" w:eastAsia="Courier New" w:hAnsi="Arial" w:cs="Arial"/>
                <w:b/>
                <w:sz w:val="20"/>
                <w:lang w:val="en-US"/>
              </w:rPr>
              <w:br/>
            </w:r>
            <w:r w:rsidRPr="00AE13AB">
              <w:rPr>
                <w:rFonts w:ascii="Arial" w:eastAsia="Courier New" w:hAnsi="Arial" w:cs="Arial"/>
                <w:i/>
                <w:sz w:val="20"/>
              </w:rPr>
              <w:t>(Ban hành kèm theo Thông tư số 107/2017/TT-BTC</w:t>
            </w:r>
            <w:r w:rsidRPr="00AE13AB">
              <w:rPr>
                <w:rFonts w:ascii="Arial" w:eastAsia="Courier New" w:hAnsi="Arial" w:cs="Arial"/>
                <w:i/>
                <w:sz w:val="20"/>
                <w:lang w:val="en-US"/>
              </w:rPr>
              <w:t xml:space="preserve"> </w:t>
            </w:r>
            <w:r w:rsidRPr="00AE13AB">
              <w:rPr>
                <w:rFonts w:ascii="Arial" w:eastAsia="Courier New" w:hAnsi="Arial" w:cs="Arial"/>
                <w:i/>
                <w:sz w:val="20"/>
              </w:rPr>
              <w:t>ngày 10/10/2017 của Bộ Tài chính)</w:t>
            </w:r>
          </w:p>
        </w:tc>
      </w:tr>
    </w:tbl>
    <w:p w14:paraId="26E62C9E" w14:textId="77777777" w:rsidR="00654624" w:rsidRPr="00C417E0" w:rsidRDefault="00654624" w:rsidP="00654624">
      <w:pPr>
        <w:spacing w:before="120"/>
        <w:rPr>
          <w:rFonts w:ascii="Arial" w:hAnsi="Arial" w:cs="Arial"/>
          <w:sz w:val="20"/>
          <w:lang w:val="en-US"/>
        </w:rPr>
      </w:pPr>
    </w:p>
    <w:p w14:paraId="674A62DE" w14:textId="77777777" w:rsidR="00654624" w:rsidRPr="00AE4443" w:rsidRDefault="00654624" w:rsidP="00654624">
      <w:pPr>
        <w:widowControl/>
        <w:spacing w:before="120"/>
        <w:jc w:val="center"/>
        <w:rPr>
          <w:rFonts w:ascii="Arial" w:eastAsia="Times New Roman" w:hAnsi="Arial" w:cs="Arial"/>
          <w:color w:val="auto"/>
          <w:sz w:val="20"/>
          <w:szCs w:val="20"/>
          <w:lang w:val="en-US" w:eastAsia="en-US"/>
        </w:rPr>
      </w:pPr>
      <w:bookmarkStart w:id="3" w:name="muc_phuluc3_1_name"/>
      <w:r w:rsidRPr="00AE4443">
        <w:rPr>
          <w:rFonts w:ascii="Arial" w:eastAsia="Times New Roman" w:hAnsi="Arial" w:cs="Arial"/>
          <w:b/>
          <w:bCs/>
          <w:sz w:val="20"/>
          <w:szCs w:val="20"/>
          <w:lang w:val="en-US" w:eastAsia="en-US"/>
        </w:rPr>
        <w:t>SỔ ĐĂNG KÝ CHỨNG TỪ GHI SỔ</w:t>
      </w:r>
      <w:bookmarkEnd w:id="3"/>
      <w:r>
        <w:rPr>
          <w:rFonts w:ascii="Arial" w:eastAsia="Times New Roman" w:hAnsi="Arial" w:cs="Arial"/>
          <w:b/>
          <w:bCs/>
          <w:sz w:val="20"/>
          <w:szCs w:val="20"/>
          <w:lang w:val="en-US" w:eastAsia="en-US"/>
        </w:rPr>
        <w:br/>
      </w:r>
      <w:r w:rsidRPr="00AE4443">
        <w:rPr>
          <w:rFonts w:ascii="Arial" w:eastAsia="Times New Roman" w:hAnsi="Arial" w:cs="Arial"/>
          <w:i/>
          <w:sz w:val="20"/>
          <w:szCs w:val="20"/>
          <w:lang w:val="en-US" w:eastAsia="en-US"/>
        </w:rPr>
        <w:t>Năm</w:t>
      </w:r>
      <w:r w:rsidRPr="00AE4443">
        <w:rPr>
          <w:rFonts w:ascii="Arial" w:eastAsia="Times New Roman" w:hAnsi="Arial" w:cs="Arial"/>
          <w:sz w:val="20"/>
          <w:szCs w:val="20"/>
          <w:lang w:val="en-US" w:eastAsia="en-US"/>
        </w:rPr>
        <w:t xml:space="preserve"> ........</w:t>
      </w:r>
    </w:p>
    <w:p w14:paraId="2BBFC4B4" w14:textId="77777777" w:rsidR="00654624" w:rsidRPr="00AE4443" w:rsidRDefault="00654624" w:rsidP="00654624">
      <w:pPr>
        <w:widowControl/>
        <w:spacing w:before="120"/>
        <w:jc w:val="center"/>
        <w:rPr>
          <w:rFonts w:ascii="Arial" w:eastAsia="Times New Roman" w:hAnsi="Arial" w:cs="Arial"/>
          <w:color w:val="auto"/>
          <w:sz w:val="20"/>
          <w:szCs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88"/>
        <w:gridCol w:w="1490"/>
        <w:gridCol w:w="1436"/>
        <w:gridCol w:w="1434"/>
        <w:gridCol w:w="1434"/>
        <w:gridCol w:w="1348"/>
      </w:tblGrid>
      <w:tr w:rsidR="00654624" w:rsidRPr="00AE4443" w14:paraId="646826A0" w14:textId="77777777" w:rsidTr="004C336D">
        <w:tc>
          <w:tcPr>
            <w:tcW w:w="1725" w:type="pct"/>
            <w:gridSpan w:val="2"/>
            <w:vAlign w:val="center"/>
          </w:tcPr>
          <w:p w14:paraId="76E9F000" w14:textId="77777777" w:rsidR="00654624" w:rsidRPr="00AE4443" w:rsidRDefault="00654624" w:rsidP="004C336D">
            <w:pPr>
              <w:widowControl/>
              <w:spacing w:before="120"/>
              <w:jc w:val="center"/>
              <w:rPr>
                <w:rFonts w:ascii="Arial" w:eastAsia="Times New Roman" w:hAnsi="Arial" w:cs="Arial"/>
                <w:b/>
                <w:color w:val="auto"/>
                <w:sz w:val="20"/>
                <w:szCs w:val="20"/>
                <w:lang w:val="en-US" w:eastAsia="en-US"/>
              </w:rPr>
            </w:pPr>
            <w:r w:rsidRPr="00AE4443">
              <w:rPr>
                <w:rFonts w:ascii="Arial" w:eastAsia="Times New Roman" w:hAnsi="Arial" w:cs="Arial"/>
                <w:b/>
                <w:sz w:val="20"/>
                <w:szCs w:val="20"/>
                <w:lang w:val="en-US" w:eastAsia="en-US"/>
              </w:rPr>
              <w:t>Chứng từ ghi sổ</w:t>
            </w:r>
          </w:p>
        </w:tc>
        <w:tc>
          <w:tcPr>
            <w:tcW w:w="832" w:type="pct"/>
            <w:vMerge w:val="restart"/>
            <w:tcMar>
              <w:top w:w="0" w:type="dxa"/>
              <w:left w:w="108" w:type="dxa"/>
              <w:bottom w:w="0" w:type="dxa"/>
              <w:right w:w="108" w:type="dxa"/>
            </w:tcMar>
            <w:vAlign w:val="center"/>
          </w:tcPr>
          <w:p w14:paraId="07A91C33" w14:textId="77777777" w:rsidR="00654624" w:rsidRPr="00AE4443" w:rsidRDefault="00654624" w:rsidP="004C336D">
            <w:pPr>
              <w:widowControl/>
              <w:spacing w:before="120"/>
              <w:jc w:val="center"/>
              <w:rPr>
                <w:rFonts w:ascii="Arial" w:eastAsia="Times New Roman" w:hAnsi="Arial" w:cs="Arial"/>
                <w:b/>
                <w:color w:val="auto"/>
                <w:sz w:val="20"/>
                <w:szCs w:val="20"/>
                <w:lang w:val="en-US" w:eastAsia="en-US"/>
              </w:rPr>
            </w:pPr>
            <w:r w:rsidRPr="00AE4443">
              <w:rPr>
                <w:rFonts w:ascii="Arial" w:eastAsia="Times New Roman" w:hAnsi="Arial" w:cs="Arial"/>
                <w:b/>
                <w:sz w:val="20"/>
                <w:szCs w:val="20"/>
                <w:lang w:val="en-US" w:eastAsia="en-US"/>
              </w:rPr>
              <w:t>Số tiền</w:t>
            </w:r>
          </w:p>
        </w:tc>
        <w:tc>
          <w:tcPr>
            <w:tcW w:w="1662" w:type="pct"/>
            <w:gridSpan w:val="2"/>
            <w:tcMar>
              <w:top w:w="28" w:type="dxa"/>
              <w:left w:w="108" w:type="dxa"/>
              <w:bottom w:w="28" w:type="dxa"/>
              <w:right w:w="108" w:type="dxa"/>
            </w:tcMar>
            <w:vAlign w:val="center"/>
          </w:tcPr>
          <w:p w14:paraId="7DAB8F17" w14:textId="77777777" w:rsidR="00654624" w:rsidRPr="00AE4443" w:rsidRDefault="00654624" w:rsidP="004C336D">
            <w:pPr>
              <w:widowControl/>
              <w:spacing w:before="120"/>
              <w:jc w:val="center"/>
              <w:rPr>
                <w:rFonts w:ascii="Arial" w:eastAsia="Times New Roman" w:hAnsi="Arial" w:cs="Arial"/>
                <w:b/>
                <w:color w:val="auto"/>
                <w:sz w:val="20"/>
                <w:szCs w:val="20"/>
                <w:lang w:val="en-US" w:eastAsia="en-US"/>
              </w:rPr>
            </w:pPr>
            <w:r w:rsidRPr="00AE4443">
              <w:rPr>
                <w:rFonts w:ascii="Arial" w:eastAsia="Times New Roman" w:hAnsi="Arial" w:cs="Arial"/>
                <w:b/>
                <w:sz w:val="20"/>
                <w:szCs w:val="20"/>
                <w:lang w:val="en-US" w:eastAsia="en-US"/>
              </w:rPr>
              <w:t>Chứng từ ghi sổ</w:t>
            </w:r>
          </w:p>
        </w:tc>
        <w:tc>
          <w:tcPr>
            <w:tcW w:w="781" w:type="pct"/>
            <w:vMerge w:val="restart"/>
            <w:tcMar>
              <w:top w:w="0" w:type="dxa"/>
              <w:left w:w="108" w:type="dxa"/>
              <w:bottom w:w="0" w:type="dxa"/>
              <w:right w:w="108" w:type="dxa"/>
            </w:tcMar>
            <w:vAlign w:val="center"/>
          </w:tcPr>
          <w:p w14:paraId="399D58E5" w14:textId="77777777" w:rsidR="00654624" w:rsidRPr="00AE4443" w:rsidRDefault="00654624" w:rsidP="004C336D">
            <w:pPr>
              <w:widowControl/>
              <w:spacing w:before="120"/>
              <w:jc w:val="center"/>
              <w:rPr>
                <w:rFonts w:ascii="Arial" w:eastAsia="Times New Roman" w:hAnsi="Arial" w:cs="Arial"/>
                <w:b/>
                <w:color w:val="auto"/>
                <w:sz w:val="20"/>
                <w:szCs w:val="20"/>
                <w:lang w:val="en-US" w:eastAsia="en-US"/>
              </w:rPr>
            </w:pPr>
            <w:r w:rsidRPr="00AE4443">
              <w:rPr>
                <w:rFonts w:ascii="Arial" w:eastAsia="Times New Roman" w:hAnsi="Arial" w:cs="Arial"/>
                <w:b/>
                <w:sz w:val="20"/>
                <w:szCs w:val="20"/>
                <w:lang w:val="en-US" w:eastAsia="en-US"/>
              </w:rPr>
              <w:t>Số tiền</w:t>
            </w:r>
          </w:p>
        </w:tc>
      </w:tr>
      <w:tr w:rsidR="00654624" w:rsidRPr="00AE4443" w14:paraId="183AF160" w14:textId="77777777" w:rsidTr="004C336D">
        <w:tc>
          <w:tcPr>
            <w:tcW w:w="862" w:type="pct"/>
            <w:tcMar>
              <w:top w:w="0" w:type="dxa"/>
              <w:left w:w="108" w:type="dxa"/>
              <w:bottom w:w="0" w:type="dxa"/>
              <w:right w:w="108" w:type="dxa"/>
            </w:tcMar>
            <w:vAlign w:val="center"/>
          </w:tcPr>
          <w:p w14:paraId="0A9EB560" w14:textId="77777777" w:rsidR="00654624" w:rsidRPr="00AE4443" w:rsidRDefault="00654624" w:rsidP="004C336D">
            <w:pPr>
              <w:widowControl/>
              <w:spacing w:before="120"/>
              <w:jc w:val="center"/>
              <w:rPr>
                <w:rFonts w:ascii="Arial" w:eastAsia="Times New Roman" w:hAnsi="Arial" w:cs="Arial"/>
                <w:b/>
                <w:color w:val="auto"/>
                <w:sz w:val="20"/>
                <w:szCs w:val="20"/>
                <w:lang w:val="en-US" w:eastAsia="en-US"/>
              </w:rPr>
            </w:pPr>
            <w:r w:rsidRPr="00AE4443">
              <w:rPr>
                <w:rFonts w:ascii="Arial" w:eastAsia="Times New Roman" w:hAnsi="Arial" w:cs="Arial"/>
                <w:b/>
                <w:sz w:val="20"/>
                <w:szCs w:val="20"/>
                <w:lang w:val="en-US" w:eastAsia="en-US"/>
              </w:rPr>
              <w:t>Số hiệu</w:t>
            </w:r>
          </w:p>
        </w:tc>
        <w:tc>
          <w:tcPr>
            <w:tcW w:w="863" w:type="pct"/>
            <w:tcMar>
              <w:top w:w="0" w:type="dxa"/>
              <w:left w:w="108" w:type="dxa"/>
              <w:bottom w:w="0" w:type="dxa"/>
              <w:right w:w="108" w:type="dxa"/>
            </w:tcMar>
            <w:vAlign w:val="center"/>
          </w:tcPr>
          <w:p w14:paraId="05A0D0E9" w14:textId="77777777" w:rsidR="00654624" w:rsidRPr="00AE4443" w:rsidRDefault="00654624" w:rsidP="004C336D">
            <w:pPr>
              <w:widowControl/>
              <w:spacing w:before="120"/>
              <w:jc w:val="center"/>
              <w:rPr>
                <w:rFonts w:ascii="Arial" w:eastAsia="Times New Roman" w:hAnsi="Arial" w:cs="Arial"/>
                <w:b/>
                <w:color w:val="auto"/>
                <w:sz w:val="20"/>
                <w:szCs w:val="20"/>
                <w:lang w:val="en-US" w:eastAsia="en-US"/>
              </w:rPr>
            </w:pPr>
            <w:r w:rsidRPr="00AE4443">
              <w:rPr>
                <w:rFonts w:ascii="Arial" w:eastAsia="Times New Roman" w:hAnsi="Arial" w:cs="Arial"/>
                <w:b/>
                <w:sz w:val="20"/>
                <w:szCs w:val="20"/>
                <w:lang w:val="en-US" w:eastAsia="en-US"/>
              </w:rPr>
              <w:t>Ngày, tháng</w:t>
            </w:r>
          </w:p>
        </w:tc>
        <w:tc>
          <w:tcPr>
            <w:tcW w:w="832" w:type="pct"/>
            <w:vMerge/>
            <w:tcMar>
              <w:top w:w="0" w:type="dxa"/>
              <w:left w:w="108" w:type="dxa"/>
              <w:bottom w:w="0" w:type="dxa"/>
              <w:right w:w="108" w:type="dxa"/>
            </w:tcMar>
            <w:vAlign w:val="center"/>
          </w:tcPr>
          <w:p w14:paraId="057B347E" w14:textId="77777777" w:rsidR="00654624" w:rsidRPr="00AE4443" w:rsidRDefault="00654624" w:rsidP="004C336D">
            <w:pPr>
              <w:widowControl/>
              <w:spacing w:before="120"/>
              <w:jc w:val="center"/>
              <w:rPr>
                <w:rFonts w:ascii="Arial" w:eastAsia="Times New Roman" w:hAnsi="Arial" w:cs="Arial"/>
                <w:b/>
                <w:color w:val="auto"/>
                <w:sz w:val="20"/>
                <w:szCs w:val="20"/>
                <w:lang w:val="en-US" w:eastAsia="en-US"/>
              </w:rPr>
            </w:pPr>
          </w:p>
        </w:tc>
        <w:tc>
          <w:tcPr>
            <w:tcW w:w="831" w:type="pct"/>
            <w:tcMar>
              <w:top w:w="0" w:type="dxa"/>
              <w:left w:w="108" w:type="dxa"/>
              <w:bottom w:w="0" w:type="dxa"/>
              <w:right w:w="108" w:type="dxa"/>
            </w:tcMar>
            <w:vAlign w:val="center"/>
          </w:tcPr>
          <w:p w14:paraId="629981F0" w14:textId="77777777" w:rsidR="00654624" w:rsidRPr="00AE4443" w:rsidRDefault="00654624" w:rsidP="004C336D">
            <w:pPr>
              <w:widowControl/>
              <w:spacing w:before="120"/>
              <w:jc w:val="center"/>
              <w:rPr>
                <w:rFonts w:ascii="Arial" w:eastAsia="Times New Roman" w:hAnsi="Arial" w:cs="Arial"/>
                <w:b/>
                <w:color w:val="auto"/>
                <w:sz w:val="20"/>
                <w:szCs w:val="20"/>
                <w:lang w:val="en-US" w:eastAsia="en-US"/>
              </w:rPr>
            </w:pPr>
            <w:r w:rsidRPr="00AE4443">
              <w:rPr>
                <w:rFonts w:ascii="Arial" w:eastAsia="Times New Roman" w:hAnsi="Arial" w:cs="Arial"/>
                <w:b/>
                <w:sz w:val="20"/>
                <w:szCs w:val="20"/>
                <w:lang w:val="en-US" w:eastAsia="en-US"/>
              </w:rPr>
              <w:t>Số hiệu</w:t>
            </w:r>
          </w:p>
        </w:tc>
        <w:tc>
          <w:tcPr>
            <w:tcW w:w="831" w:type="pct"/>
            <w:tcMar>
              <w:top w:w="0" w:type="dxa"/>
              <w:left w:w="108" w:type="dxa"/>
              <w:bottom w:w="0" w:type="dxa"/>
              <w:right w:w="108" w:type="dxa"/>
            </w:tcMar>
            <w:vAlign w:val="center"/>
          </w:tcPr>
          <w:p w14:paraId="361ACEEC" w14:textId="77777777" w:rsidR="00654624" w:rsidRPr="00AE4443" w:rsidRDefault="00654624" w:rsidP="004C336D">
            <w:pPr>
              <w:widowControl/>
              <w:spacing w:before="120"/>
              <w:jc w:val="center"/>
              <w:rPr>
                <w:rFonts w:ascii="Arial" w:eastAsia="Times New Roman" w:hAnsi="Arial" w:cs="Arial"/>
                <w:b/>
                <w:color w:val="auto"/>
                <w:sz w:val="20"/>
                <w:szCs w:val="20"/>
                <w:lang w:val="en-US" w:eastAsia="en-US"/>
              </w:rPr>
            </w:pPr>
            <w:r w:rsidRPr="00AE4443">
              <w:rPr>
                <w:rFonts w:ascii="Arial" w:eastAsia="Times New Roman" w:hAnsi="Arial" w:cs="Arial"/>
                <w:b/>
                <w:sz w:val="20"/>
                <w:szCs w:val="20"/>
                <w:lang w:val="en-US" w:eastAsia="en-US"/>
              </w:rPr>
              <w:t>Ngày, tháng</w:t>
            </w:r>
          </w:p>
        </w:tc>
        <w:tc>
          <w:tcPr>
            <w:tcW w:w="781" w:type="pct"/>
            <w:vMerge/>
            <w:tcMar>
              <w:top w:w="0" w:type="dxa"/>
              <w:left w:w="108" w:type="dxa"/>
              <w:bottom w:w="0" w:type="dxa"/>
              <w:right w:w="108" w:type="dxa"/>
            </w:tcMar>
            <w:vAlign w:val="center"/>
          </w:tcPr>
          <w:p w14:paraId="3D80FB71" w14:textId="77777777" w:rsidR="00654624" w:rsidRPr="00AE4443" w:rsidRDefault="00654624" w:rsidP="004C336D">
            <w:pPr>
              <w:widowControl/>
              <w:spacing w:before="120"/>
              <w:jc w:val="center"/>
              <w:rPr>
                <w:rFonts w:ascii="Arial" w:eastAsia="Times New Roman" w:hAnsi="Arial" w:cs="Arial"/>
                <w:b/>
                <w:color w:val="auto"/>
                <w:sz w:val="20"/>
                <w:szCs w:val="20"/>
                <w:lang w:val="en-US" w:eastAsia="en-US"/>
              </w:rPr>
            </w:pPr>
          </w:p>
        </w:tc>
      </w:tr>
      <w:tr w:rsidR="00654624" w:rsidRPr="00AE4443" w14:paraId="7CF21ACC" w14:textId="77777777" w:rsidTr="004C336D">
        <w:tc>
          <w:tcPr>
            <w:tcW w:w="862" w:type="pct"/>
            <w:tcMar>
              <w:top w:w="0" w:type="dxa"/>
              <w:left w:w="108" w:type="dxa"/>
              <w:bottom w:w="0" w:type="dxa"/>
              <w:right w:w="108" w:type="dxa"/>
            </w:tcMar>
            <w:vAlign w:val="center"/>
          </w:tcPr>
          <w:p w14:paraId="284AA2C1" w14:textId="77777777" w:rsidR="00654624" w:rsidRPr="00AE4443" w:rsidRDefault="00654624" w:rsidP="004C336D">
            <w:pPr>
              <w:widowControl/>
              <w:spacing w:before="120"/>
              <w:jc w:val="center"/>
              <w:rPr>
                <w:rFonts w:ascii="Arial" w:eastAsia="Times New Roman" w:hAnsi="Arial" w:cs="Arial"/>
                <w:sz w:val="20"/>
                <w:szCs w:val="20"/>
                <w:lang w:val="en-US" w:eastAsia="en-US"/>
              </w:rPr>
            </w:pPr>
            <w:r>
              <w:rPr>
                <w:rFonts w:ascii="Arial" w:eastAsia="Times New Roman" w:hAnsi="Arial" w:cs="Arial"/>
                <w:sz w:val="20"/>
                <w:szCs w:val="20"/>
                <w:lang w:val="en-US" w:eastAsia="en-US"/>
              </w:rPr>
              <w:t>A</w:t>
            </w:r>
          </w:p>
        </w:tc>
        <w:tc>
          <w:tcPr>
            <w:tcW w:w="863" w:type="pct"/>
            <w:tcMar>
              <w:top w:w="0" w:type="dxa"/>
              <w:left w:w="108" w:type="dxa"/>
              <w:bottom w:w="0" w:type="dxa"/>
              <w:right w:w="108" w:type="dxa"/>
            </w:tcMar>
            <w:vAlign w:val="center"/>
          </w:tcPr>
          <w:p w14:paraId="52528667" w14:textId="77777777" w:rsidR="00654624" w:rsidRPr="00AE4443" w:rsidRDefault="00654624" w:rsidP="004C336D">
            <w:pPr>
              <w:widowControl/>
              <w:spacing w:before="120"/>
              <w:jc w:val="center"/>
              <w:rPr>
                <w:rFonts w:ascii="Arial" w:eastAsia="Times New Roman" w:hAnsi="Arial" w:cs="Arial"/>
                <w:sz w:val="20"/>
                <w:szCs w:val="20"/>
                <w:lang w:val="en-US" w:eastAsia="en-US"/>
              </w:rPr>
            </w:pPr>
            <w:r>
              <w:rPr>
                <w:rFonts w:ascii="Arial" w:eastAsia="Times New Roman" w:hAnsi="Arial" w:cs="Arial"/>
                <w:sz w:val="20"/>
                <w:szCs w:val="20"/>
                <w:lang w:val="en-US" w:eastAsia="en-US"/>
              </w:rPr>
              <w:t>B</w:t>
            </w:r>
          </w:p>
        </w:tc>
        <w:tc>
          <w:tcPr>
            <w:tcW w:w="832" w:type="pct"/>
            <w:tcMar>
              <w:top w:w="0" w:type="dxa"/>
              <w:left w:w="108" w:type="dxa"/>
              <w:bottom w:w="0" w:type="dxa"/>
              <w:right w:w="108" w:type="dxa"/>
            </w:tcMar>
            <w:vAlign w:val="center"/>
          </w:tcPr>
          <w:p w14:paraId="42FAF16A"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1</w:t>
            </w:r>
          </w:p>
        </w:tc>
        <w:tc>
          <w:tcPr>
            <w:tcW w:w="831" w:type="pct"/>
            <w:tcMar>
              <w:top w:w="0" w:type="dxa"/>
              <w:left w:w="108" w:type="dxa"/>
              <w:bottom w:w="0" w:type="dxa"/>
              <w:right w:w="108" w:type="dxa"/>
            </w:tcMar>
            <w:vAlign w:val="center"/>
          </w:tcPr>
          <w:p w14:paraId="300C3ABD" w14:textId="77777777" w:rsidR="00654624" w:rsidRPr="00AE4443" w:rsidRDefault="00654624" w:rsidP="004C336D">
            <w:pPr>
              <w:widowControl/>
              <w:spacing w:before="120"/>
              <w:jc w:val="center"/>
              <w:rPr>
                <w:rFonts w:ascii="Arial" w:eastAsia="Times New Roman" w:hAnsi="Arial" w:cs="Arial"/>
                <w:sz w:val="20"/>
                <w:szCs w:val="20"/>
                <w:lang w:val="en-US" w:eastAsia="en-US"/>
              </w:rPr>
            </w:pPr>
            <w:r>
              <w:rPr>
                <w:rFonts w:ascii="Arial" w:eastAsia="Times New Roman" w:hAnsi="Arial" w:cs="Arial"/>
                <w:sz w:val="20"/>
                <w:szCs w:val="20"/>
                <w:lang w:val="en-US" w:eastAsia="en-US"/>
              </w:rPr>
              <w:t>A</w:t>
            </w:r>
          </w:p>
        </w:tc>
        <w:tc>
          <w:tcPr>
            <w:tcW w:w="831" w:type="pct"/>
            <w:tcMar>
              <w:top w:w="0" w:type="dxa"/>
              <w:left w:w="108" w:type="dxa"/>
              <w:bottom w:w="0" w:type="dxa"/>
              <w:right w:w="108" w:type="dxa"/>
            </w:tcMar>
            <w:vAlign w:val="center"/>
          </w:tcPr>
          <w:p w14:paraId="60362639" w14:textId="77777777" w:rsidR="00654624" w:rsidRPr="00AE4443" w:rsidRDefault="00654624" w:rsidP="004C336D">
            <w:pPr>
              <w:widowControl/>
              <w:spacing w:before="120"/>
              <w:jc w:val="center"/>
              <w:rPr>
                <w:rFonts w:ascii="Arial" w:eastAsia="Times New Roman" w:hAnsi="Arial" w:cs="Arial"/>
                <w:sz w:val="20"/>
                <w:szCs w:val="20"/>
                <w:lang w:val="en-US" w:eastAsia="en-US"/>
              </w:rPr>
            </w:pPr>
            <w:r>
              <w:rPr>
                <w:rFonts w:ascii="Arial" w:eastAsia="Times New Roman" w:hAnsi="Arial" w:cs="Arial"/>
                <w:sz w:val="20"/>
                <w:szCs w:val="20"/>
                <w:lang w:val="en-US" w:eastAsia="en-US"/>
              </w:rPr>
              <w:t>B</w:t>
            </w:r>
          </w:p>
        </w:tc>
        <w:tc>
          <w:tcPr>
            <w:tcW w:w="781" w:type="pct"/>
            <w:tcMar>
              <w:top w:w="0" w:type="dxa"/>
              <w:left w:w="108" w:type="dxa"/>
              <w:bottom w:w="0" w:type="dxa"/>
              <w:right w:w="108" w:type="dxa"/>
            </w:tcMar>
            <w:vAlign w:val="center"/>
          </w:tcPr>
          <w:p w14:paraId="18653013" w14:textId="77777777" w:rsidR="00654624" w:rsidRPr="00AE4443" w:rsidRDefault="00654624" w:rsidP="004C336D">
            <w:pPr>
              <w:widowControl/>
              <w:spacing w:before="120"/>
              <w:jc w:val="center"/>
              <w:rPr>
                <w:rFonts w:ascii="Arial" w:eastAsia="Times New Roman" w:hAnsi="Arial" w:cs="Arial"/>
                <w:sz w:val="20"/>
                <w:szCs w:val="20"/>
                <w:lang w:val="en-US" w:eastAsia="en-US"/>
              </w:rPr>
            </w:pPr>
            <w:r>
              <w:rPr>
                <w:rFonts w:ascii="Arial" w:eastAsia="Times New Roman" w:hAnsi="Arial" w:cs="Arial"/>
                <w:sz w:val="20"/>
                <w:szCs w:val="20"/>
                <w:lang w:val="en-US" w:eastAsia="en-US"/>
              </w:rPr>
              <w:t>1</w:t>
            </w:r>
          </w:p>
        </w:tc>
      </w:tr>
      <w:tr w:rsidR="00654624" w:rsidRPr="00AE4443" w14:paraId="11A8E684" w14:textId="77777777" w:rsidTr="004C336D">
        <w:tc>
          <w:tcPr>
            <w:tcW w:w="862" w:type="pct"/>
            <w:tcMar>
              <w:top w:w="0" w:type="dxa"/>
              <w:left w:w="108" w:type="dxa"/>
              <w:bottom w:w="0" w:type="dxa"/>
              <w:right w:w="108" w:type="dxa"/>
            </w:tcMar>
            <w:vAlign w:val="center"/>
          </w:tcPr>
          <w:p w14:paraId="6EFAF267"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c>
          <w:tcPr>
            <w:tcW w:w="863" w:type="pct"/>
            <w:tcMar>
              <w:top w:w="0" w:type="dxa"/>
              <w:left w:w="108" w:type="dxa"/>
              <w:bottom w:w="0" w:type="dxa"/>
              <w:right w:w="108" w:type="dxa"/>
            </w:tcMar>
            <w:vAlign w:val="center"/>
          </w:tcPr>
          <w:p w14:paraId="2C3241A5"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c>
          <w:tcPr>
            <w:tcW w:w="832" w:type="pct"/>
            <w:tcMar>
              <w:top w:w="0" w:type="dxa"/>
              <w:left w:w="108" w:type="dxa"/>
              <w:bottom w:w="0" w:type="dxa"/>
              <w:right w:w="108" w:type="dxa"/>
            </w:tcMar>
            <w:vAlign w:val="center"/>
          </w:tcPr>
          <w:p w14:paraId="1F0D23E5"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c>
          <w:tcPr>
            <w:tcW w:w="831" w:type="pct"/>
            <w:tcMar>
              <w:top w:w="0" w:type="dxa"/>
              <w:left w:w="108" w:type="dxa"/>
              <w:bottom w:w="0" w:type="dxa"/>
              <w:right w:w="108" w:type="dxa"/>
            </w:tcMar>
            <w:vAlign w:val="center"/>
          </w:tcPr>
          <w:p w14:paraId="5626D092"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c>
          <w:tcPr>
            <w:tcW w:w="831" w:type="pct"/>
            <w:tcMar>
              <w:top w:w="0" w:type="dxa"/>
              <w:left w:w="108" w:type="dxa"/>
              <w:bottom w:w="0" w:type="dxa"/>
              <w:right w:w="108" w:type="dxa"/>
            </w:tcMar>
            <w:vAlign w:val="center"/>
          </w:tcPr>
          <w:p w14:paraId="2A1C5CB6"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c>
          <w:tcPr>
            <w:tcW w:w="781" w:type="pct"/>
            <w:tcMar>
              <w:top w:w="0" w:type="dxa"/>
              <w:left w:w="108" w:type="dxa"/>
              <w:bottom w:w="0" w:type="dxa"/>
              <w:right w:w="108" w:type="dxa"/>
            </w:tcMar>
            <w:vAlign w:val="center"/>
          </w:tcPr>
          <w:p w14:paraId="1D1D8CA2"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r>
      <w:tr w:rsidR="00654624" w:rsidRPr="00AE4443" w14:paraId="486DFF94" w14:textId="77777777" w:rsidTr="004C336D">
        <w:tc>
          <w:tcPr>
            <w:tcW w:w="862" w:type="pct"/>
            <w:tcMar>
              <w:top w:w="0" w:type="dxa"/>
              <w:left w:w="108" w:type="dxa"/>
              <w:bottom w:w="0" w:type="dxa"/>
              <w:right w:w="108" w:type="dxa"/>
            </w:tcMar>
            <w:vAlign w:val="center"/>
          </w:tcPr>
          <w:p w14:paraId="17A00A42"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c>
          <w:tcPr>
            <w:tcW w:w="863" w:type="pct"/>
            <w:tcMar>
              <w:top w:w="0" w:type="dxa"/>
              <w:left w:w="108" w:type="dxa"/>
              <w:bottom w:w="0" w:type="dxa"/>
              <w:right w:w="108" w:type="dxa"/>
            </w:tcMar>
            <w:vAlign w:val="center"/>
          </w:tcPr>
          <w:p w14:paraId="71B63135"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c>
          <w:tcPr>
            <w:tcW w:w="832" w:type="pct"/>
            <w:tcMar>
              <w:top w:w="0" w:type="dxa"/>
              <w:left w:w="108" w:type="dxa"/>
              <w:bottom w:w="0" w:type="dxa"/>
              <w:right w:w="108" w:type="dxa"/>
            </w:tcMar>
            <w:vAlign w:val="center"/>
          </w:tcPr>
          <w:p w14:paraId="758AB709"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c>
          <w:tcPr>
            <w:tcW w:w="831" w:type="pct"/>
            <w:tcMar>
              <w:top w:w="0" w:type="dxa"/>
              <w:left w:w="108" w:type="dxa"/>
              <w:bottom w:w="0" w:type="dxa"/>
              <w:right w:w="108" w:type="dxa"/>
            </w:tcMar>
            <w:vAlign w:val="center"/>
          </w:tcPr>
          <w:p w14:paraId="659CCCFA"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c>
          <w:tcPr>
            <w:tcW w:w="831" w:type="pct"/>
            <w:tcMar>
              <w:top w:w="0" w:type="dxa"/>
              <w:left w:w="108" w:type="dxa"/>
              <w:bottom w:w="0" w:type="dxa"/>
              <w:right w:w="108" w:type="dxa"/>
            </w:tcMar>
            <w:vAlign w:val="center"/>
          </w:tcPr>
          <w:p w14:paraId="4B7084A3"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c>
          <w:tcPr>
            <w:tcW w:w="781" w:type="pct"/>
            <w:tcMar>
              <w:top w:w="0" w:type="dxa"/>
              <w:left w:w="108" w:type="dxa"/>
              <w:bottom w:w="0" w:type="dxa"/>
              <w:right w:w="108" w:type="dxa"/>
            </w:tcMar>
            <w:vAlign w:val="center"/>
          </w:tcPr>
          <w:p w14:paraId="369D37AF"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r>
      <w:tr w:rsidR="00654624" w:rsidRPr="00AE4443" w14:paraId="68E2F3CE" w14:textId="77777777" w:rsidTr="004C336D">
        <w:tc>
          <w:tcPr>
            <w:tcW w:w="862" w:type="pct"/>
            <w:tcMar>
              <w:top w:w="0" w:type="dxa"/>
              <w:left w:w="108" w:type="dxa"/>
              <w:bottom w:w="0" w:type="dxa"/>
              <w:right w:w="108" w:type="dxa"/>
            </w:tcMar>
            <w:vAlign w:val="center"/>
          </w:tcPr>
          <w:p w14:paraId="3EF2A3C9"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c>
          <w:tcPr>
            <w:tcW w:w="863" w:type="pct"/>
            <w:tcMar>
              <w:top w:w="0" w:type="dxa"/>
              <w:left w:w="108" w:type="dxa"/>
              <w:bottom w:w="0" w:type="dxa"/>
              <w:right w:w="108" w:type="dxa"/>
            </w:tcMar>
            <w:vAlign w:val="center"/>
          </w:tcPr>
          <w:p w14:paraId="7D8239BF"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c>
          <w:tcPr>
            <w:tcW w:w="832" w:type="pct"/>
            <w:tcMar>
              <w:top w:w="0" w:type="dxa"/>
              <w:left w:w="108" w:type="dxa"/>
              <w:bottom w:w="0" w:type="dxa"/>
              <w:right w:w="108" w:type="dxa"/>
            </w:tcMar>
            <w:vAlign w:val="center"/>
          </w:tcPr>
          <w:p w14:paraId="07EE4B87"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c>
          <w:tcPr>
            <w:tcW w:w="831" w:type="pct"/>
            <w:tcMar>
              <w:top w:w="0" w:type="dxa"/>
              <w:left w:w="108" w:type="dxa"/>
              <w:bottom w:w="0" w:type="dxa"/>
              <w:right w:w="108" w:type="dxa"/>
            </w:tcMar>
            <w:vAlign w:val="center"/>
          </w:tcPr>
          <w:p w14:paraId="5BD42653"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c>
          <w:tcPr>
            <w:tcW w:w="831" w:type="pct"/>
            <w:tcMar>
              <w:top w:w="0" w:type="dxa"/>
              <w:left w:w="108" w:type="dxa"/>
              <w:bottom w:w="0" w:type="dxa"/>
              <w:right w:w="108" w:type="dxa"/>
            </w:tcMar>
            <w:vAlign w:val="center"/>
          </w:tcPr>
          <w:p w14:paraId="74CF2567"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c>
          <w:tcPr>
            <w:tcW w:w="781" w:type="pct"/>
            <w:tcMar>
              <w:top w:w="0" w:type="dxa"/>
              <w:left w:w="108" w:type="dxa"/>
              <w:bottom w:w="0" w:type="dxa"/>
              <w:right w:w="108" w:type="dxa"/>
            </w:tcMar>
            <w:vAlign w:val="center"/>
          </w:tcPr>
          <w:p w14:paraId="49DAC5CC"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r>
      <w:tr w:rsidR="00654624" w:rsidRPr="00AE4443" w14:paraId="1FA581B9" w14:textId="77777777" w:rsidTr="004C336D">
        <w:tc>
          <w:tcPr>
            <w:tcW w:w="862" w:type="pct"/>
            <w:tcMar>
              <w:top w:w="0" w:type="dxa"/>
              <w:left w:w="108" w:type="dxa"/>
              <w:bottom w:w="0" w:type="dxa"/>
              <w:right w:w="108" w:type="dxa"/>
            </w:tcMar>
            <w:vAlign w:val="center"/>
          </w:tcPr>
          <w:p w14:paraId="65B017BA"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c>
          <w:tcPr>
            <w:tcW w:w="863" w:type="pct"/>
            <w:tcMar>
              <w:top w:w="0" w:type="dxa"/>
              <w:left w:w="108" w:type="dxa"/>
              <w:bottom w:w="0" w:type="dxa"/>
              <w:right w:w="108" w:type="dxa"/>
            </w:tcMar>
            <w:vAlign w:val="center"/>
          </w:tcPr>
          <w:p w14:paraId="2F8B1802"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c>
          <w:tcPr>
            <w:tcW w:w="832" w:type="pct"/>
            <w:tcMar>
              <w:top w:w="0" w:type="dxa"/>
              <w:left w:w="108" w:type="dxa"/>
              <w:bottom w:w="0" w:type="dxa"/>
              <w:right w:w="108" w:type="dxa"/>
            </w:tcMar>
            <w:vAlign w:val="center"/>
          </w:tcPr>
          <w:p w14:paraId="0624CB9D"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c>
          <w:tcPr>
            <w:tcW w:w="831" w:type="pct"/>
            <w:tcMar>
              <w:top w:w="0" w:type="dxa"/>
              <w:left w:w="108" w:type="dxa"/>
              <w:bottom w:w="0" w:type="dxa"/>
              <w:right w:w="108" w:type="dxa"/>
            </w:tcMar>
            <w:vAlign w:val="center"/>
          </w:tcPr>
          <w:p w14:paraId="4CA3F311"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c>
          <w:tcPr>
            <w:tcW w:w="831" w:type="pct"/>
            <w:tcMar>
              <w:top w:w="0" w:type="dxa"/>
              <w:left w:w="108" w:type="dxa"/>
              <w:bottom w:w="0" w:type="dxa"/>
              <w:right w:w="108" w:type="dxa"/>
            </w:tcMar>
            <w:vAlign w:val="center"/>
          </w:tcPr>
          <w:p w14:paraId="48B0B362"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c>
          <w:tcPr>
            <w:tcW w:w="781" w:type="pct"/>
            <w:tcMar>
              <w:top w:w="0" w:type="dxa"/>
              <w:left w:w="108" w:type="dxa"/>
              <w:bottom w:w="0" w:type="dxa"/>
              <w:right w:w="108" w:type="dxa"/>
            </w:tcMar>
            <w:vAlign w:val="center"/>
          </w:tcPr>
          <w:p w14:paraId="3DDE9922"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r>
      <w:tr w:rsidR="00654624" w:rsidRPr="00AE4443" w14:paraId="1144140B" w14:textId="77777777" w:rsidTr="004C336D">
        <w:tc>
          <w:tcPr>
            <w:tcW w:w="862" w:type="pct"/>
            <w:tcMar>
              <w:top w:w="0" w:type="dxa"/>
              <w:left w:w="108" w:type="dxa"/>
              <w:bottom w:w="0" w:type="dxa"/>
              <w:right w:w="108" w:type="dxa"/>
            </w:tcMar>
            <w:vAlign w:val="center"/>
          </w:tcPr>
          <w:p w14:paraId="2B6E5DEA"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c>
          <w:tcPr>
            <w:tcW w:w="863" w:type="pct"/>
            <w:tcMar>
              <w:top w:w="0" w:type="dxa"/>
              <w:left w:w="108" w:type="dxa"/>
              <w:bottom w:w="0" w:type="dxa"/>
              <w:right w:w="108" w:type="dxa"/>
            </w:tcMar>
            <w:vAlign w:val="center"/>
          </w:tcPr>
          <w:p w14:paraId="4415AD54"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c>
          <w:tcPr>
            <w:tcW w:w="832" w:type="pct"/>
            <w:tcMar>
              <w:top w:w="0" w:type="dxa"/>
              <w:left w:w="108" w:type="dxa"/>
              <w:bottom w:w="0" w:type="dxa"/>
              <w:right w:w="108" w:type="dxa"/>
            </w:tcMar>
            <w:vAlign w:val="center"/>
          </w:tcPr>
          <w:p w14:paraId="0EA748C2"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c>
          <w:tcPr>
            <w:tcW w:w="831" w:type="pct"/>
            <w:tcMar>
              <w:top w:w="0" w:type="dxa"/>
              <w:left w:w="108" w:type="dxa"/>
              <w:bottom w:w="0" w:type="dxa"/>
              <w:right w:w="108" w:type="dxa"/>
            </w:tcMar>
            <w:vAlign w:val="center"/>
          </w:tcPr>
          <w:p w14:paraId="429EFAC4"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c>
          <w:tcPr>
            <w:tcW w:w="831" w:type="pct"/>
            <w:tcMar>
              <w:top w:w="0" w:type="dxa"/>
              <w:left w:w="108" w:type="dxa"/>
              <w:bottom w:w="0" w:type="dxa"/>
              <w:right w:w="108" w:type="dxa"/>
            </w:tcMar>
            <w:vAlign w:val="center"/>
          </w:tcPr>
          <w:p w14:paraId="68070532"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c>
          <w:tcPr>
            <w:tcW w:w="781" w:type="pct"/>
            <w:tcMar>
              <w:top w:w="0" w:type="dxa"/>
              <w:left w:w="108" w:type="dxa"/>
              <w:bottom w:w="0" w:type="dxa"/>
              <w:right w:w="108" w:type="dxa"/>
            </w:tcMar>
            <w:vAlign w:val="center"/>
          </w:tcPr>
          <w:p w14:paraId="705F40C1"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r>
      <w:tr w:rsidR="00654624" w:rsidRPr="00AE4443" w14:paraId="783462DB" w14:textId="77777777" w:rsidTr="004C336D">
        <w:tc>
          <w:tcPr>
            <w:tcW w:w="862" w:type="pct"/>
            <w:tcMar>
              <w:top w:w="0" w:type="dxa"/>
              <w:left w:w="108" w:type="dxa"/>
              <w:bottom w:w="0" w:type="dxa"/>
              <w:right w:w="108" w:type="dxa"/>
            </w:tcMar>
            <w:vAlign w:val="center"/>
          </w:tcPr>
          <w:p w14:paraId="7BC19B12"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c>
          <w:tcPr>
            <w:tcW w:w="863" w:type="pct"/>
            <w:tcMar>
              <w:top w:w="0" w:type="dxa"/>
              <w:left w:w="108" w:type="dxa"/>
              <w:bottom w:w="0" w:type="dxa"/>
              <w:right w:w="108" w:type="dxa"/>
            </w:tcMar>
            <w:vAlign w:val="center"/>
          </w:tcPr>
          <w:p w14:paraId="4D6700C4"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c>
          <w:tcPr>
            <w:tcW w:w="832" w:type="pct"/>
            <w:tcMar>
              <w:top w:w="0" w:type="dxa"/>
              <w:left w:w="108" w:type="dxa"/>
              <w:bottom w:w="0" w:type="dxa"/>
              <w:right w:w="108" w:type="dxa"/>
            </w:tcMar>
            <w:vAlign w:val="center"/>
          </w:tcPr>
          <w:p w14:paraId="03954988"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c>
          <w:tcPr>
            <w:tcW w:w="831" w:type="pct"/>
            <w:tcMar>
              <w:top w:w="0" w:type="dxa"/>
              <w:left w:w="108" w:type="dxa"/>
              <w:bottom w:w="0" w:type="dxa"/>
              <w:right w:w="108" w:type="dxa"/>
            </w:tcMar>
            <w:vAlign w:val="center"/>
          </w:tcPr>
          <w:p w14:paraId="11329038"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c>
          <w:tcPr>
            <w:tcW w:w="831" w:type="pct"/>
            <w:tcMar>
              <w:top w:w="0" w:type="dxa"/>
              <w:left w:w="108" w:type="dxa"/>
              <w:bottom w:w="0" w:type="dxa"/>
              <w:right w:w="108" w:type="dxa"/>
            </w:tcMar>
            <w:vAlign w:val="center"/>
          </w:tcPr>
          <w:p w14:paraId="5BD37574"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c>
          <w:tcPr>
            <w:tcW w:w="781" w:type="pct"/>
            <w:tcMar>
              <w:top w:w="0" w:type="dxa"/>
              <w:left w:w="108" w:type="dxa"/>
              <w:bottom w:w="0" w:type="dxa"/>
              <w:right w:w="108" w:type="dxa"/>
            </w:tcMar>
            <w:vAlign w:val="center"/>
          </w:tcPr>
          <w:p w14:paraId="5A4DDD6C"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r>
      <w:tr w:rsidR="00654624" w:rsidRPr="00AE4443" w14:paraId="2371A4DA" w14:textId="77777777" w:rsidTr="004C336D">
        <w:tc>
          <w:tcPr>
            <w:tcW w:w="862" w:type="pct"/>
            <w:tcMar>
              <w:top w:w="0" w:type="dxa"/>
              <w:left w:w="108" w:type="dxa"/>
              <w:bottom w:w="0" w:type="dxa"/>
              <w:right w:w="108" w:type="dxa"/>
            </w:tcMar>
            <w:vAlign w:val="center"/>
          </w:tcPr>
          <w:p w14:paraId="0CC1579C"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c>
          <w:tcPr>
            <w:tcW w:w="863" w:type="pct"/>
            <w:tcMar>
              <w:top w:w="0" w:type="dxa"/>
              <w:left w:w="108" w:type="dxa"/>
              <w:bottom w:w="0" w:type="dxa"/>
              <w:right w:w="108" w:type="dxa"/>
            </w:tcMar>
            <w:vAlign w:val="center"/>
          </w:tcPr>
          <w:p w14:paraId="704AAC73"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c>
          <w:tcPr>
            <w:tcW w:w="832" w:type="pct"/>
            <w:tcMar>
              <w:top w:w="0" w:type="dxa"/>
              <w:left w:w="108" w:type="dxa"/>
              <w:bottom w:w="0" w:type="dxa"/>
              <w:right w:w="108" w:type="dxa"/>
            </w:tcMar>
            <w:vAlign w:val="center"/>
          </w:tcPr>
          <w:p w14:paraId="7BC69B21"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c>
          <w:tcPr>
            <w:tcW w:w="831" w:type="pct"/>
            <w:tcMar>
              <w:top w:w="0" w:type="dxa"/>
              <w:left w:w="108" w:type="dxa"/>
              <w:bottom w:w="0" w:type="dxa"/>
              <w:right w:w="108" w:type="dxa"/>
            </w:tcMar>
            <w:vAlign w:val="center"/>
          </w:tcPr>
          <w:p w14:paraId="0D3A3BCD"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c>
          <w:tcPr>
            <w:tcW w:w="831" w:type="pct"/>
            <w:tcMar>
              <w:top w:w="0" w:type="dxa"/>
              <w:left w:w="108" w:type="dxa"/>
              <w:bottom w:w="0" w:type="dxa"/>
              <w:right w:w="108" w:type="dxa"/>
            </w:tcMar>
            <w:vAlign w:val="center"/>
          </w:tcPr>
          <w:p w14:paraId="0E14CFDD"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c>
          <w:tcPr>
            <w:tcW w:w="781" w:type="pct"/>
            <w:tcMar>
              <w:top w:w="0" w:type="dxa"/>
              <w:left w:w="108" w:type="dxa"/>
              <w:bottom w:w="0" w:type="dxa"/>
              <w:right w:w="108" w:type="dxa"/>
            </w:tcMar>
            <w:vAlign w:val="center"/>
          </w:tcPr>
          <w:p w14:paraId="4F770117"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r>
      <w:tr w:rsidR="00654624" w:rsidRPr="00AE4443" w14:paraId="6EEC4F0A" w14:textId="77777777" w:rsidTr="004C336D">
        <w:tc>
          <w:tcPr>
            <w:tcW w:w="862" w:type="pct"/>
            <w:tcMar>
              <w:top w:w="0" w:type="dxa"/>
              <w:left w:w="108" w:type="dxa"/>
              <w:bottom w:w="0" w:type="dxa"/>
              <w:right w:w="108" w:type="dxa"/>
            </w:tcMar>
            <w:vAlign w:val="center"/>
          </w:tcPr>
          <w:p w14:paraId="59CDFC56"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c>
          <w:tcPr>
            <w:tcW w:w="863" w:type="pct"/>
            <w:tcMar>
              <w:top w:w="0" w:type="dxa"/>
              <w:left w:w="108" w:type="dxa"/>
              <w:bottom w:w="0" w:type="dxa"/>
              <w:right w:w="108" w:type="dxa"/>
            </w:tcMar>
            <w:vAlign w:val="center"/>
          </w:tcPr>
          <w:p w14:paraId="4E565179" w14:textId="77777777" w:rsidR="00654624" w:rsidRPr="00AE4443" w:rsidRDefault="00654624" w:rsidP="004C336D">
            <w:pPr>
              <w:widowControl/>
              <w:spacing w:before="120"/>
              <w:jc w:val="center"/>
              <w:rPr>
                <w:rFonts w:ascii="Arial" w:eastAsia="Times New Roman" w:hAnsi="Arial" w:cs="Arial"/>
                <w:b/>
                <w:color w:val="auto"/>
                <w:sz w:val="20"/>
                <w:szCs w:val="20"/>
                <w:lang w:val="en-US" w:eastAsia="en-US"/>
              </w:rPr>
            </w:pPr>
            <w:r>
              <w:rPr>
                <w:rFonts w:ascii="Arial" w:eastAsia="Times New Roman" w:hAnsi="Arial" w:cs="Arial"/>
                <w:b/>
                <w:color w:val="auto"/>
                <w:sz w:val="20"/>
                <w:szCs w:val="20"/>
                <w:lang w:val="en-US" w:eastAsia="en-US"/>
              </w:rPr>
              <w:t>Cộng</w:t>
            </w:r>
          </w:p>
        </w:tc>
        <w:tc>
          <w:tcPr>
            <w:tcW w:w="832" w:type="pct"/>
            <w:tcMar>
              <w:top w:w="0" w:type="dxa"/>
              <w:left w:w="108" w:type="dxa"/>
              <w:bottom w:w="0" w:type="dxa"/>
              <w:right w:w="108" w:type="dxa"/>
            </w:tcMar>
            <w:vAlign w:val="center"/>
          </w:tcPr>
          <w:p w14:paraId="60806DD1"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c>
          <w:tcPr>
            <w:tcW w:w="831" w:type="pct"/>
            <w:tcMar>
              <w:top w:w="0" w:type="dxa"/>
              <w:left w:w="108" w:type="dxa"/>
              <w:bottom w:w="0" w:type="dxa"/>
              <w:right w:w="108" w:type="dxa"/>
            </w:tcMar>
            <w:vAlign w:val="center"/>
          </w:tcPr>
          <w:p w14:paraId="3A01C31E"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c>
          <w:tcPr>
            <w:tcW w:w="831" w:type="pct"/>
            <w:tcMar>
              <w:top w:w="0" w:type="dxa"/>
              <w:left w:w="108" w:type="dxa"/>
              <w:bottom w:w="0" w:type="dxa"/>
              <w:right w:w="108" w:type="dxa"/>
            </w:tcMar>
            <w:vAlign w:val="center"/>
          </w:tcPr>
          <w:p w14:paraId="70A727B8" w14:textId="77777777" w:rsidR="00654624" w:rsidRPr="00AE4443" w:rsidRDefault="00654624" w:rsidP="004C336D">
            <w:pPr>
              <w:widowControl/>
              <w:spacing w:before="120"/>
              <w:jc w:val="center"/>
              <w:rPr>
                <w:rFonts w:ascii="Arial" w:eastAsia="Times New Roman" w:hAnsi="Arial" w:cs="Arial"/>
                <w:b/>
                <w:color w:val="auto"/>
                <w:sz w:val="20"/>
                <w:szCs w:val="20"/>
                <w:lang w:val="en-US" w:eastAsia="en-US"/>
              </w:rPr>
            </w:pPr>
            <w:r>
              <w:rPr>
                <w:rFonts w:ascii="Arial" w:eastAsia="Times New Roman" w:hAnsi="Arial" w:cs="Arial"/>
                <w:b/>
                <w:color w:val="auto"/>
                <w:sz w:val="20"/>
                <w:szCs w:val="20"/>
                <w:lang w:val="en-US" w:eastAsia="en-US"/>
              </w:rPr>
              <w:t>Cộng</w:t>
            </w:r>
          </w:p>
        </w:tc>
        <w:tc>
          <w:tcPr>
            <w:tcW w:w="781" w:type="pct"/>
            <w:tcMar>
              <w:top w:w="0" w:type="dxa"/>
              <w:left w:w="108" w:type="dxa"/>
              <w:bottom w:w="0" w:type="dxa"/>
              <w:right w:w="108" w:type="dxa"/>
            </w:tcMar>
            <w:vAlign w:val="center"/>
          </w:tcPr>
          <w:p w14:paraId="57ABA52B" w14:textId="77777777" w:rsidR="00654624" w:rsidRPr="00AE4443" w:rsidRDefault="00654624" w:rsidP="004C336D">
            <w:pPr>
              <w:widowControl/>
              <w:spacing w:before="120"/>
              <w:jc w:val="center"/>
              <w:rPr>
                <w:rFonts w:ascii="Arial" w:eastAsia="Times New Roman" w:hAnsi="Arial" w:cs="Arial"/>
                <w:color w:val="auto"/>
                <w:sz w:val="20"/>
                <w:szCs w:val="20"/>
                <w:lang w:val="en-US" w:eastAsia="en-US"/>
              </w:rPr>
            </w:pPr>
          </w:p>
        </w:tc>
      </w:tr>
    </w:tbl>
    <w:p w14:paraId="7AA12C77" w14:textId="77777777" w:rsidR="00654624" w:rsidRPr="00AE4443" w:rsidRDefault="00654624" w:rsidP="00654624">
      <w:pPr>
        <w:spacing w:before="120"/>
        <w:rPr>
          <w:rFonts w:ascii="Arial" w:eastAsia="Times New Roman" w:hAnsi="Arial" w:cs="Arial"/>
          <w:color w:val="auto"/>
          <w:sz w:val="20"/>
          <w:szCs w:val="20"/>
          <w:lang w:val="en-US" w:eastAsia="en-US"/>
        </w:rPr>
      </w:pPr>
      <w:r w:rsidRPr="00AE4443">
        <w:rPr>
          <w:rFonts w:ascii="Arial" w:eastAsia="Times New Roman" w:hAnsi="Arial" w:cs="Arial"/>
          <w:sz w:val="20"/>
          <w:szCs w:val="20"/>
          <w:lang w:val="en-US" w:eastAsia="en-US"/>
        </w:rPr>
        <w:t>- Sổ này có... trang, đánh số từ trang 01 đến trang....</w:t>
      </w:r>
    </w:p>
    <w:p w14:paraId="1433B88F" w14:textId="77777777" w:rsidR="00654624" w:rsidRDefault="00654624" w:rsidP="00654624">
      <w:pPr>
        <w:spacing w:before="120"/>
        <w:rPr>
          <w:rFonts w:ascii="Arial" w:eastAsia="Times New Roman" w:hAnsi="Arial" w:cs="Arial"/>
          <w:sz w:val="20"/>
          <w:szCs w:val="20"/>
          <w:lang w:val="en-US" w:eastAsia="en-US"/>
        </w:rPr>
      </w:pPr>
      <w:r w:rsidRPr="00AE4443">
        <w:rPr>
          <w:rFonts w:ascii="Arial" w:eastAsia="Times New Roman" w:hAnsi="Arial" w:cs="Arial"/>
          <w:sz w:val="20"/>
          <w:szCs w:val="20"/>
          <w:lang w:val="en-US" w:eastAsia="en-US"/>
        </w:rPr>
        <w:t>- Ngày mở sổ:..........................................</w:t>
      </w:r>
    </w:p>
    <w:p w14:paraId="1F3C0C02" w14:textId="77777777" w:rsidR="00654624" w:rsidRPr="00AE4443" w:rsidRDefault="00654624" w:rsidP="00654624">
      <w:pPr>
        <w:spacing w:before="120"/>
        <w:rPr>
          <w:rFonts w:ascii="Arial" w:eastAsia="Times New Roman" w:hAnsi="Arial" w:cs="Arial"/>
          <w:color w:val="auto"/>
          <w:sz w:val="20"/>
          <w:szCs w:val="20"/>
          <w:lang w:val="en-US" w:eastAsia="en-US"/>
        </w:rPr>
      </w:pPr>
    </w:p>
    <w:tbl>
      <w:tblPr>
        <w:tblW w:w="5000" w:type="pct"/>
        <w:tblCellMar>
          <w:left w:w="0" w:type="dxa"/>
          <w:right w:w="0" w:type="dxa"/>
        </w:tblCellMar>
        <w:tblLook w:val="01E0" w:firstRow="1" w:lastRow="1" w:firstColumn="1" w:lastColumn="1" w:noHBand="0" w:noVBand="0"/>
      </w:tblPr>
      <w:tblGrid>
        <w:gridCol w:w="2880"/>
        <w:gridCol w:w="2881"/>
        <w:gridCol w:w="2879"/>
      </w:tblGrid>
      <w:tr w:rsidR="00654624" w:rsidRPr="00AE13AB" w14:paraId="49966F32" w14:textId="77777777" w:rsidTr="004C336D">
        <w:tc>
          <w:tcPr>
            <w:tcW w:w="1667" w:type="pct"/>
            <w:shd w:val="clear" w:color="auto" w:fill="auto"/>
            <w:vAlign w:val="center"/>
          </w:tcPr>
          <w:p w14:paraId="5DA57C32"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NGƯỜI LẬP S</w:t>
            </w:r>
            <w:r w:rsidRPr="00AE13AB">
              <w:rPr>
                <w:rFonts w:ascii="Arial" w:eastAsia="Courier New" w:hAnsi="Arial" w:cs="Arial"/>
                <w:b/>
                <w:sz w:val="20"/>
                <w:lang w:val="en-US"/>
              </w:rPr>
              <w:t>Ổ</w:t>
            </w:r>
            <w:r w:rsidRPr="00AE13AB">
              <w:rPr>
                <w:rFonts w:ascii="Arial" w:eastAsia="Courier New" w:hAnsi="Arial" w:cs="Arial"/>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7" w:type="pct"/>
            <w:shd w:val="clear" w:color="auto" w:fill="auto"/>
            <w:vAlign w:val="center"/>
          </w:tcPr>
          <w:p w14:paraId="309A7157"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K</w:t>
            </w:r>
            <w:r w:rsidRPr="00AE13AB">
              <w:rPr>
                <w:rFonts w:ascii="Arial" w:eastAsia="Courier New" w:hAnsi="Arial" w:cs="Arial"/>
                <w:b/>
                <w:sz w:val="20"/>
                <w:lang w:val="en-US"/>
              </w:rPr>
              <w:t>Ế</w:t>
            </w:r>
            <w:r w:rsidRPr="00AE13AB">
              <w:rPr>
                <w:rFonts w:ascii="Arial" w:eastAsia="Courier New" w:hAnsi="Arial" w:cs="Arial"/>
                <w:b/>
                <w:sz w:val="20"/>
              </w:rPr>
              <w:t xml:space="preserve"> TOÁN TRƯỞNG</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6" w:type="pct"/>
            <w:shd w:val="clear" w:color="auto" w:fill="auto"/>
            <w:vAlign w:val="center"/>
          </w:tcPr>
          <w:p w14:paraId="2FFAF504"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i/>
                <w:sz w:val="20"/>
              </w:rPr>
              <w:t>Ngày ... tháng... năm</w:t>
            </w:r>
            <w:r w:rsidRPr="00AE13AB">
              <w:rPr>
                <w:rFonts w:ascii="Arial" w:eastAsia="Courier New" w:hAnsi="Arial" w:cs="Arial"/>
                <w:i/>
                <w:sz w:val="20"/>
                <w:lang w:val="en-US"/>
              </w:rPr>
              <w:t>……….</w:t>
            </w:r>
            <w:r w:rsidRPr="00AE13AB">
              <w:rPr>
                <w:rFonts w:ascii="Arial" w:eastAsia="Courier New" w:hAnsi="Arial" w:cs="Arial"/>
                <w:sz w:val="20"/>
                <w:lang w:val="en-US"/>
              </w:rPr>
              <w:br/>
            </w:r>
            <w:r w:rsidRPr="00AE13AB">
              <w:rPr>
                <w:rFonts w:ascii="Arial" w:eastAsia="Courier New" w:hAnsi="Arial" w:cs="Arial"/>
                <w:b/>
                <w:sz w:val="20"/>
              </w:rPr>
              <w:t>THỦ TRƯỞNG ĐƠN VỊ</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 đóng dấu)</w:t>
            </w:r>
          </w:p>
        </w:tc>
      </w:tr>
    </w:tbl>
    <w:p w14:paraId="2B34BBB7" w14:textId="77777777" w:rsidR="00654624" w:rsidRPr="00AE4443" w:rsidRDefault="00654624" w:rsidP="00654624">
      <w:pPr>
        <w:widowControl/>
        <w:spacing w:before="120"/>
        <w:rPr>
          <w:rFonts w:ascii="Arial" w:eastAsia="Times New Roman" w:hAnsi="Arial" w:cs="Arial"/>
          <w:color w:val="auto"/>
          <w:sz w:val="20"/>
          <w:szCs w:val="20"/>
          <w:lang w:val="en-US" w:eastAsia="en-US"/>
        </w:rPr>
      </w:pPr>
    </w:p>
    <w:tbl>
      <w:tblPr>
        <w:tblW w:w="5000" w:type="pct"/>
        <w:tblCellMar>
          <w:left w:w="0" w:type="dxa"/>
          <w:right w:w="0" w:type="dxa"/>
        </w:tblCellMar>
        <w:tblLook w:val="01E0" w:firstRow="1" w:lastRow="1" w:firstColumn="1" w:lastColumn="1" w:noHBand="0" w:noVBand="0"/>
      </w:tblPr>
      <w:tblGrid>
        <w:gridCol w:w="3599"/>
        <w:gridCol w:w="5041"/>
      </w:tblGrid>
      <w:tr w:rsidR="00654624" w:rsidRPr="00AE13AB" w14:paraId="55DCECCD" w14:textId="77777777" w:rsidTr="004C336D">
        <w:tc>
          <w:tcPr>
            <w:tcW w:w="2083" w:type="pct"/>
            <w:shd w:val="clear" w:color="auto" w:fill="auto"/>
          </w:tcPr>
          <w:p w14:paraId="21121A33" w14:textId="77777777" w:rsidR="00654624" w:rsidRPr="00AE13AB" w:rsidRDefault="00654624" w:rsidP="004C336D">
            <w:pPr>
              <w:spacing w:before="120"/>
              <w:rPr>
                <w:rFonts w:ascii="Arial" w:eastAsia="Courier New" w:hAnsi="Arial" w:cs="Arial"/>
                <w:sz w:val="20"/>
                <w:lang w:val="en-US"/>
              </w:rPr>
            </w:pPr>
            <w:r w:rsidRPr="00AE13AB">
              <w:rPr>
                <w:rFonts w:ascii="Arial" w:eastAsia="Courier New" w:hAnsi="Arial" w:cs="Arial"/>
                <w:sz w:val="20"/>
              </w:rPr>
              <w:t xml:space="preserve">Đơn vị: </w:t>
            </w:r>
            <w:r w:rsidRPr="00AE13AB">
              <w:rPr>
                <w:rFonts w:ascii="Arial" w:eastAsia="Courier New" w:hAnsi="Arial" w:cs="Arial"/>
                <w:sz w:val="20"/>
                <w:lang w:val="en-US"/>
              </w:rPr>
              <w:t>…………………..</w:t>
            </w:r>
          </w:p>
          <w:p w14:paraId="4E83CB47" w14:textId="77777777" w:rsidR="00654624" w:rsidRPr="00AE13AB" w:rsidRDefault="00654624" w:rsidP="004C336D">
            <w:pPr>
              <w:spacing w:before="120"/>
              <w:rPr>
                <w:rFonts w:ascii="Arial" w:eastAsia="Courier New" w:hAnsi="Arial" w:cs="Arial"/>
                <w:sz w:val="20"/>
              </w:rPr>
            </w:pPr>
            <w:r w:rsidRPr="00AE13AB">
              <w:rPr>
                <w:rFonts w:ascii="Arial" w:eastAsia="Courier New" w:hAnsi="Arial" w:cs="Arial"/>
                <w:sz w:val="20"/>
              </w:rPr>
              <w:t xml:space="preserve">Mã QHNS: </w:t>
            </w:r>
            <w:r w:rsidRPr="00AE13AB">
              <w:rPr>
                <w:rFonts w:ascii="Arial" w:eastAsia="Courier New" w:hAnsi="Arial" w:cs="Arial"/>
                <w:sz w:val="20"/>
                <w:lang w:val="en-US"/>
              </w:rPr>
              <w:t>………………</w:t>
            </w:r>
          </w:p>
        </w:tc>
        <w:tc>
          <w:tcPr>
            <w:tcW w:w="2917" w:type="pct"/>
            <w:shd w:val="clear" w:color="auto" w:fill="auto"/>
          </w:tcPr>
          <w:p w14:paraId="311A37D6" w14:textId="77777777" w:rsidR="00654624" w:rsidRPr="00AE13AB" w:rsidRDefault="00654624" w:rsidP="004C336D">
            <w:pPr>
              <w:spacing w:before="120"/>
              <w:jc w:val="center"/>
              <w:rPr>
                <w:rFonts w:ascii="Arial" w:eastAsia="Courier New" w:hAnsi="Arial" w:cs="Arial"/>
                <w:sz w:val="20"/>
              </w:rPr>
            </w:pPr>
            <w:r w:rsidRPr="00AE13AB">
              <w:rPr>
                <w:rFonts w:ascii="Arial" w:eastAsia="Courier New" w:hAnsi="Arial" w:cs="Arial"/>
                <w:b/>
                <w:sz w:val="20"/>
              </w:rPr>
              <w:t>M</w:t>
            </w:r>
            <w:r w:rsidRPr="00AE13AB">
              <w:rPr>
                <w:rFonts w:ascii="Arial" w:eastAsia="Courier New" w:hAnsi="Arial" w:cs="Arial"/>
                <w:b/>
                <w:sz w:val="20"/>
                <w:lang w:val="en-US"/>
              </w:rPr>
              <w:t>ẫ</w:t>
            </w:r>
            <w:r w:rsidRPr="00AE13AB">
              <w:rPr>
                <w:rFonts w:ascii="Arial" w:eastAsia="Courier New" w:hAnsi="Arial" w:cs="Arial"/>
                <w:b/>
                <w:sz w:val="20"/>
              </w:rPr>
              <w:t>u số: S02</w:t>
            </w:r>
            <w:r w:rsidRPr="00AE13AB">
              <w:rPr>
                <w:rFonts w:ascii="Arial" w:eastAsia="Courier New" w:hAnsi="Arial" w:cs="Arial"/>
                <w:b/>
                <w:sz w:val="20"/>
                <w:lang w:val="en-US"/>
              </w:rPr>
              <w:t>c</w:t>
            </w:r>
            <w:r w:rsidRPr="00AE13AB">
              <w:rPr>
                <w:rFonts w:ascii="Arial" w:eastAsia="Courier New" w:hAnsi="Arial" w:cs="Arial"/>
                <w:b/>
                <w:sz w:val="20"/>
              </w:rPr>
              <w:t>-H</w:t>
            </w:r>
            <w:r w:rsidRPr="00AE13AB">
              <w:rPr>
                <w:rFonts w:ascii="Arial" w:eastAsia="Courier New" w:hAnsi="Arial" w:cs="Arial"/>
                <w:b/>
                <w:sz w:val="20"/>
                <w:lang w:val="en-US"/>
              </w:rPr>
              <w:br/>
            </w:r>
            <w:r w:rsidRPr="00AE13AB">
              <w:rPr>
                <w:rFonts w:ascii="Arial" w:eastAsia="Courier New" w:hAnsi="Arial" w:cs="Arial"/>
                <w:i/>
                <w:sz w:val="20"/>
              </w:rPr>
              <w:t>(Ban hành kèm theo Thông tư số 107/2017/TT-BTC</w:t>
            </w:r>
            <w:r w:rsidRPr="00AE13AB">
              <w:rPr>
                <w:rFonts w:ascii="Arial" w:eastAsia="Courier New" w:hAnsi="Arial" w:cs="Arial"/>
                <w:i/>
                <w:sz w:val="20"/>
                <w:lang w:val="en-US"/>
              </w:rPr>
              <w:t xml:space="preserve"> </w:t>
            </w:r>
            <w:r w:rsidRPr="00AE13AB">
              <w:rPr>
                <w:rFonts w:ascii="Arial" w:eastAsia="Courier New" w:hAnsi="Arial" w:cs="Arial"/>
                <w:i/>
                <w:sz w:val="20"/>
              </w:rPr>
              <w:t>ngày 10/10/2017 của Bộ Tài chính)</w:t>
            </w:r>
          </w:p>
        </w:tc>
      </w:tr>
    </w:tbl>
    <w:p w14:paraId="17754912" w14:textId="77777777" w:rsidR="00654624" w:rsidRDefault="00654624" w:rsidP="00654624">
      <w:pPr>
        <w:spacing w:before="120"/>
        <w:rPr>
          <w:rFonts w:ascii="Arial" w:hAnsi="Arial" w:cs="Arial"/>
          <w:sz w:val="20"/>
          <w:lang w:val="en-US"/>
        </w:rPr>
      </w:pPr>
    </w:p>
    <w:p w14:paraId="0980EDCA" w14:textId="77777777" w:rsidR="00654624" w:rsidRPr="00944102" w:rsidRDefault="00654624" w:rsidP="00654624">
      <w:pPr>
        <w:widowControl/>
        <w:spacing w:before="120"/>
        <w:jc w:val="center"/>
        <w:rPr>
          <w:rFonts w:ascii="Arial" w:eastAsia="Times New Roman" w:hAnsi="Arial" w:cs="Arial"/>
          <w:color w:val="auto"/>
          <w:sz w:val="20"/>
          <w:szCs w:val="20"/>
          <w:lang w:val="en-US" w:eastAsia="en-US"/>
        </w:rPr>
      </w:pPr>
      <w:bookmarkStart w:id="4" w:name="muc_phuluc4_1_name"/>
      <w:r w:rsidRPr="00944102">
        <w:rPr>
          <w:rFonts w:ascii="Arial" w:eastAsia="Times New Roman" w:hAnsi="Arial" w:cs="Arial"/>
          <w:b/>
          <w:bCs/>
          <w:sz w:val="20"/>
          <w:szCs w:val="20"/>
          <w:lang w:val="en-US" w:eastAsia="en-US"/>
        </w:rPr>
        <w:t>SỔ CÁI</w:t>
      </w:r>
      <w:bookmarkEnd w:id="4"/>
    </w:p>
    <w:p w14:paraId="322F2557" w14:textId="77777777" w:rsidR="00654624" w:rsidRDefault="00654624" w:rsidP="00654624">
      <w:pPr>
        <w:widowControl/>
        <w:spacing w:before="120"/>
        <w:jc w:val="center"/>
        <w:rPr>
          <w:rFonts w:ascii="Arial" w:eastAsia="Times New Roman" w:hAnsi="Arial" w:cs="Arial"/>
          <w:b/>
          <w:color w:val="auto"/>
          <w:sz w:val="20"/>
          <w:szCs w:val="20"/>
          <w:lang w:val="en-US" w:eastAsia="en-US"/>
        </w:rPr>
      </w:pPr>
      <w:r w:rsidRPr="00944102">
        <w:rPr>
          <w:rFonts w:ascii="Arial" w:eastAsia="Times New Roman" w:hAnsi="Arial" w:cs="Arial"/>
          <w:b/>
          <w:iCs/>
          <w:sz w:val="20"/>
          <w:szCs w:val="20"/>
          <w:lang w:val="en-US" w:eastAsia="en-US"/>
        </w:rPr>
        <w:t>(Dùng cho hình thức kế toán chứng từ ghi sổ)</w:t>
      </w:r>
    </w:p>
    <w:p w14:paraId="55B854F8" w14:textId="77777777" w:rsidR="00654624" w:rsidRDefault="00654624" w:rsidP="00654624">
      <w:pPr>
        <w:widowControl/>
        <w:spacing w:before="120"/>
        <w:jc w:val="center"/>
        <w:rPr>
          <w:rFonts w:ascii="Arial" w:eastAsia="Times New Roman" w:hAnsi="Arial" w:cs="Arial"/>
          <w:b/>
          <w:color w:val="auto"/>
          <w:sz w:val="20"/>
          <w:szCs w:val="20"/>
          <w:lang w:val="en-US" w:eastAsia="en-US"/>
        </w:rPr>
      </w:pPr>
      <w:r w:rsidRPr="00944102">
        <w:rPr>
          <w:rFonts w:ascii="Arial" w:eastAsia="Times New Roman" w:hAnsi="Arial" w:cs="Arial"/>
          <w:i/>
          <w:sz w:val="20"/>
          <w:szCs w:val="20"/>
          <w:lang w:val="en-US" w:eastAsia="en-US"/>
        </w:rPr>
        <w:t>Năm: .............................</w:t>
      </w:r>
    </w:p>
    <w:p w14:paraId="1BA08A2F" w14:textId="77777777" w:rsidR="00654624" w:rsidRPr="00D70EA1" w:rsidRDefault="00654624" w:rsidP="00654624">
      <w:pPr>
        <w:widowControl/>
        <w:spacing w:before="120"/>
        <w:jc w:val="center"/>
        <w:rPr>
          <w:rFonts w:ascii="Arial" w:eastAsia="Times New Roman" w:hAnsi="Arial" w:cs="Arial"/>
          <w:b/>
          <w:color w:val="auto"/>
          <w:sz w:val="20"/>
          <w:szCs w:val="20"/>
          <w:lang w:val="en-US" w:eastAsia="en-US"/>
        </w:rPr>
      </w:pPr>
      <w:r w:rsidRPr="00944102">
        <w:rPr>
          <w:rFonts w:ascii="Arial" w:eastAsia="Times New Roman" w:hAnsi="Arial" w:cs="Arial"/>
          <w:i/>
          <w:sz w:val="20"/>
          <w:szCs w:val="20"/>
          <w:lang w:val="en-US" w:eastAsia="en-US"/>
        </w:rPr>
        <w:t>Tài khoản:.......................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6"/>
        <w:gridCol w:w="863"/>
        <w:gridCol w:w="1106"/>
        <w:gridCol w:w="1966"/>
        <w:gridCol w:w="1319"/>
        <w:gridCol w:w="659"/>
        <w:gridCol w:w="661"/>
        <w:gridCol w:w="1310"/>
      </w:tblGrid>
      <w:tr w:rsidR="00654624" w:rsidRPr="00944102" w14:paraId="159203DC" w14:textId="77777777" w:rsidTr="004C336D">
        <w:tc>
          <w:tcPr>
            <w:tcW w:w="432" w:type="pct"/>
            <w:vMerge w:val="restart"/>
            <w:vAlign w:val="center"/>
          </w:tcPr>
          <w:p w14:paraId="78E1E99D" w14:textId="77777777" w:rsidR="00654624" w:rsidRPr="00944102" w:rsidRDefault="00654624" w:rsidP="004C336D">
            <w:pPr>
              <w:spacing w:before="120"/>
              <w:jc w:val="center"/>
              <w:rPr>
                <w:rFonts w:ascii="Arial" w:eastAsia="Times New Roman" w:hAnsi="Arial" w:cs="Arial"/>
                <w:b/>
                <w:color w:val="auto"/>
                <w:sz w:val="20"/>
                <w:szCs w:val="20"/>
                <w:lang w:val="en-US" w:eastAsia="en-US"/>
              </w:rPr>
            </w:pPr>
            <w:r w:rsidRPr="00944102">
              <w:rPr>
                <w:rFonts w:ascii="Arial" w:eastAsia="Times New Roman" w:hAnsi="Arial" w:cs="Arial"/>
                <w:b/>
                <w:sz w:val="20"/>
                <w:szCs w:val="20"/>
                <w:lang w:val="en-US" w:eastAsia="en-US"/>
              </w:rPr>
              <w:t>Ngày, tháng ghi sổ</w:t>
            </w:r>
          </w:p>
        </w:tc>
        <w:tc>
          <w:tcPr>
            <w:tcW w:w="1141" w:type="pct"/>
            <w:gridSpan w:val="2"/>
            <w:vAlign w:val="center"/>
          </w:tcPr>
          <w:p w14:paraId="0DCC2340" w14:textId="77777777" w:rsidR="00654624" w:rsidRPr="00944102" w:rsidRDefault="00654624" w:rsidP="004C336D">
            <w:pPr>
              <w:widowControl/>
              <w:spacing w:before="120"/>
              <w:jc w:val="center"/>
              <w:rPr>
                <w:rFonts w:ascii="Arial" w:eastAsia="Times New Roman" w:hAnsi="Arial" w:cs="Arial"/>
                <w:b/>
                <w:color w:val="auto"/>
                <w:sz w:val="20"/>
                <w:szCs w:val="20"/>
                <w:lang w:val="en-US" w:eastAsia="en-US"/>
              </w:rPr>
            </w:pPr>
            <w:r w:rsidRPr="00944102">
              <w:rPr>
                <w:rFonts w:ascii="Arial" w:eastAsia="Times New Roman" w:hAnsi="Arial" w:cs="Arial"/>
                <w:b/>
                <w:sz w:val="20"/>
                <w:szCs w:val="20"/>
                <w:lang w:val="en-US" w:eastAsia="en-US"/>
              </w:rPr>
              <w:t>Chứng từ ghi sổ</w:t>
            </w:r>
          </w:p>
        </w:tc>
        <w:tc>
          <w:tcPr>
            <w:tcW w:w="1139" w:type="pct"/>
            <w:vMerge w:val="restart"/>
            <w:vAlign w:val="center"/>
          </w:tcPr>
          <w:p w14:paraId="6B71016C" w14:textId="77777777" w:rsidR="00654624" w:rsidRPr="00944102" w:rsidRDefault="00654624" w:rsidP="004C336D">
            <w:pPr>
              <w:widowControl/>
              <w:spacing w:before="120"/>
              <w:jc w:val="center"/>
              <w:rPr>
                <w:rFonts w:ascii="Arial" w:eastAsia="Times New Roman" w:hAnsi="Arial" w:cs="Arial"/>
                <w:b/>
                <w:color w:val="auto"/>
                <w:sz w:val="20"/>
                <w:szCs w:val="20"/>
                <w:lang w:val="en-US" w:eastAsia="en-US"/>
              </w:rPr>
            </w:pPr>
            <w:r w:rsidRPr="00944102">
              <w:rPr>
                <w:rFonts w:ascii="Arial" w:eastAsia="Times New Roman" w:hAnsi="Arial" w:cs="Arial"/>
                <w:b/>
                <w:sz w:val="20"/>
                <w:szCs w:val="20"/>
                <w:lang w:val="en-US" w:eastAsia="en-US"/>
              </w:rPr>
              <w:t>Diễn giải</w:t>
            </w:r>
          </w:p>
        </w:tc>
        <w:tc>
          <w:tcPr>
            <w:tcW w:w="764" w:type="pct"/>
            <w:vMerge w:val="restart"/>
            <w:tcMar>
              <w:top w:w="28" w:type="dxa"/>
              <w:left w:w="108" w:type="dxa"/>
              <w:bottom w:w="28" w:type="dxa"/>
              <w:right w:w="108" w:type="dxa"/>
            </w:tcMar>
            <w:vAlign w:val="center"/>
          </w:tcPr>
          <w:p w14:paraId="69508EC2" w14:textId="77777777" w:rsidR="00654624" w:rsidRPr="00944102" w:rsidRDefault="00654624" w:rsidP="004C336D">
            <w:pPr>
              <w:spacing w:before="120"/>
              <w:jc w:val="center"/>
              <w:rPr>
                <w:rFonts w:ascii="Arial" w:eastAsia="Times New Roman" w:hAnsi="Arial" w:cs="Arial"/>
                <w:b/>
                <w:color w:val="auto"/>
                <w:sz w:val="20"/>
                <w:szCs w:val="20"/>
                <w:lang w:val="en-US" w:eastAsia="en-US"/>
              </w:rPr>
            </w:pPr>
            <w:r w:rsidRPr="00944102">
              <w:rPr>
                <w:rFonts w:ascii="Arial" w:eastAsia="Times New Roman" w:hAnsi="Arial" w:cs="Arial"/>
                <w:b/>
                <w:sz w:val="20"/>
                <w:szCs w:val="20"/>
                <w:lang w:val="en-US" w:eastAsia="en-US"/>
              </w:rPr>
              <w:t>Số hiệu</w:t>
            </w:r>
            <w:r w:rsidRPr="00944102">
              <w:rPr>
                <w:rFonts w:ascii="Arial" w:eastAsia="Times New Roman" w:hAnsi="Arial" w:cs="Arial"/>
                <w:b/>
                <w:sz w:val="20"/>
                <w:szCs w:val="20"/>
                <w:lang w:val="en-US" w:eastAsia="en-US"/>
              </w:rPr>
              <w:br/>
              <w:t>tài khoản đối ứng</w:t>
            </w:r>
          </w:p>
        </w:tc>
        <w:tc>
          <w:tcPr>
            <w:tcW w:w="765" w:type="pct"/>
            <w:gridSpan w:val="2"/>
            <w:tcMar>
              <w:top w:w="0" w:type="dxa"/>
              <w:left w:w="108" w:type="dxa"/>
              <w:bottom w:w="0" w:type="dxa"/>
              <w:right w:w="108" w:type="dxa"/>
            </w:tcMar>
            <w:vAlign w:val="center"/>
          </w:tcPr>
          <w:p w14:paraId="52819280" w14:textId="77777777" w:rsidR="00654624" w:rsidRPr="00944102" w:rsidRDefault="00654624" w:rsidP="004C336D">
            <w:pPr>
              <w:widowControl/>
              <w:spacing w:before="120"/>
              <w:jc w:val="center"/>
              <w:rPr>
                <w:rFonts w:ascii="Arial" w:eastAsia="Times New Roman" w:hAnsi="Arial" w:cs="Arial"/>
                <w:b/>
                <w:color w:val="auto"/>
                <w:sz w:val="20"/>
                <w:szCs w:val="20"/>
                <w:lang w:val="en-US" w:eastAsia="en-US"/>
              </w:rPr>
            </w:pPr>
            <w:r w:rsidRPr="00944102">
              <w:rPr>
                <w:rFonts w:ascii="Arial" w:eastAsia="Times New Roman" w:hAnsi="Arial" w:cs="Arial"/>
                <w:b/>
                <w:sz w:val="20"/>
                <w:szCs w:val="20"/>
                <w:lang w:val="en-US" w:eastAsia="en-US"/>
              </w:rPr>
              <w:t>Số tiền</w:t>
            </w:r>
          </w:p>
        </w:tc>
        <w:tc>
          <w:tcPr>
            <w:tcW w:w="760" w:type="pct"/>
            <w:vMerge w:val="restart"/>
            <w:tcMar>
              <w:top w:w="28" w:type="dxa"/>
              <w:left w:w="108" w:type="dxa"/>
              <w:bottom w:w="28" w:type="dxa"/>
              <w:right w:w="108" w:type="dxa"/>
            </w:tcMar>
            <w:vAlign w:val="center"/>
          </w:tcPr>
          <w:p w14:paraId="4FDE132A" w14:textId="77777777" w:rsidR="00654624" w:rsidRPr="00944102" w:rsidRDefault="00654624" w:rsidP="004C336D">
            <w:pPr>
              <w:widowControl/>
              <w:spacing w:before="120"/>
              <w:jc w:val="center"/>
              <w:rPr>
                <w:rFonts w:ascii="Arial" w:eastAsia="Times New Roman" w:hAnsi="Arial" w:cs="Arial"/>
                <w:b/>
                <w:color w:val="auto"/>
                <w:sz w:val="20"/>
                <w:szCs w:val="20"/>
                <w:lang w:val="en-US" w:eastAsia="en-US"/>
              </w:rPr>
            </w:pPr>
            <w:r w:rsidRPr="00944102">
              <w:rPr>
                <w:rFonts w:ascii="Arial" w:eastAsia="Times New Roman" w:hAnsi="Arial" w:cs="Arial"/>
                <w:b/>
                <w:sz w:val="20"/>
                <w:szCs w:val="20"/>
                <w:lang w:val="en-US" w:eastAsia="en-US"/>
              </w:rPr>
              <w:t>Ghi chú</w:t>
            </w:r>
          </w:p>
        </w:tc>
      </w:tr>
      <w:tr w:rsidR="00654624" w:rsidRPr="00944102" w14:paraId="2DFE38AA" w14:textId="77777777" w:rsidTr="004C336D">
        <w:tc>
          <w:tcPr>
            <w:tcW w:w="432" w:type="pct"/>
            <w:vMerge/>
            <w:tcMar>
              <w:top w:w="0" w:type="dxa"/>
              <w:left w:w="108" w:type="dxa"/>
              <w:bottom w:w="0" w:type="dxa"/>
              <w:right w:w="108" w:type="dxa"/>
            </w:tcMar>
            <w:vAlign w:val="center"/>
          </w:tcPr>
          <w:p w14:paraId="1DAABAFB" w14:textId="77777777" w:rsidR="00654624" w:rsidRPr="00944102" w:rsidRDefault="00654624" w:rsidP="004C336D">
            <w:pPr>
              <w:widowControl/>
              <w:spacing w:before="120"/>
              <w:jc w:val="center"/>
              <w:rPr>
                <w:rFonts w:ascii="Arial" w:eastAsia="Times New Roman" w:hAnsi="Arial" w:cs="Arial"/>
                <w:b/>
                <w:color w:val="auto"/>
                <w:sz w:val="20"/>
                <w:szCs w:val="20"/>
                <w:lang w:val="en-US" w:eastAsia="en-US"/>
              </w:rPr>
            </w:pPr>
          </w:p>
        </w:tc>
        <w:tc>
          <w:tcPr>
            <w:tcW w:w="500" w:type="pct"/>
            <w:tcMar>
              <w:top w:w="0" w:type="dxa"/>
              <w:left w:w="108" w:type="dxa"/>
              <w:bottom w:w="0" w:type="dxa"/>
              <w:right w:w="108" w:type="dxa"/>
            </w:tcMar>
            <w:vAlign w:val="center"/>
          </w:tcPr>
          <w:p w14:paraId="39D40188" w14:textId="77777777" w:rsidR="00654624" w:rsidRPr="00944102" w:rsidRDefault="00654624" w:rsidP="004C336D">
            <w:pPr>
              <w:widowControl/>
              <w:spacing w:before="120"/>
              <w:jc w:val="center"/>
              <w:rPr>
                <w:rFonts w:ascii="Arial" w:eastAsia="Times New Roman" w:hAnsi="Arial" w:cs="Arial"/>
                <w:b/>
                <w:color w:val="auto"/>
                <w:sz w:val="20"/>
                <w:szCs w:val="20"/>
                <w:lang w:val="en-US" w:eastAsia="en-US"/>
              </w:rPr>
            </w:pPr>
            <w:r w:rsidRPr="00944102">
              <w:rPr>
                <w:rFonts w:ascii="Arial" w:eastAsia="Times New Roman" w:hAnsi="Arial" w:cs="Arial"/>
                <w:b/>
                <w:sz w:val="20"/>
                <w:szCs w:val="20"/>
                <w:lang w:val="en-US" w:eastAsia="en-US"/>
              </w:rPr>
              <w:t>Số hiệu</w:t>
            </w:r>
          </w:p>
        </w:tc>
        <w:tc>
          <w:tcPr>
            <w:tcW w:w="641" w:type="pct"/>
            <w:tcMar>
              <w:top w:w="0" w:type="dxa"/>
              <w:left w:w="108" w:type="dxa"/>
              <w:bottom w:w="0" w:type="dxa"/>
              <w:right w:w="108" w:type="dxa"/>
            </w:tcMar>
            <w:vAlign w:val="center"/>
          </w:tcPr>
          <w:p w14:paraId="154B89C9" w14:textId="77777777" w:rsidR="00654624" w:rsidRPr="00944102" w:rsidRDefault="00654624" w:rsidP="004C336D">
            <w:pPr>
              <w:widowControl/>
              <w:spacing w:before="120"/>
              <w:jc w:val="center"/>
              <w:rPr>
                <w:rFonts w:ascii="Arial" w:eastAsia="Times New Roman" w:hAnsi="Arial" w:cs="Arial"/>
                <w:b/>
                <w:color w:val="auto"/>
                <w:sz w:val="20"/>
                <w:szCs w:val="20"/>
                <w:lang w:val="en-US" w:eastAsia="en-US"/>
              </w:rPr>
            </w:pPr>
            <w:r w:rsidRPr="00944102">
              <w:rPr>
                <w:rFonts w:ascii="Arial" w:eastAsia="Times New Roman" w:hAnsi="Arial" w:cs="Arial"/>
                <w:b/>
                <w:sz w:val="20"/>
                <w:szCs w:val="20"/>
                <w:lang w:val="en-US" w:eastAsia="en-US"/>
              </w:rPr>
              <w:t>Ngày tháng</w:t>
            </w:r>
          </w:p>
        </w:tc>
        <w:tc>
          <w:tcPr>
            <w:tcW w:w="1139" w:type="pct"/>
            <w:vMerge/>
            <w:tcMar>
              <w:top w:w="0" w:type="dxa"/>
              <w:left w:w="108" w:type="dxa"/>
              <w:bottom w:w="0" w:type="dxa"/>
              <w:right w:w="108" w:type="dxa"/>
            </w:tcMar>
            <w:vAlign w:val="center"/>
          </w:tcPr>
          <w:p w14:paraId="0DF1B386" w14:textId="77777777" w:rsidR="00654624" w:rsidRPr="00944102" w:rsidRDefault="00654624" w:rsidP="004C336D">
            <w:pPr>
              <w:widowControl/>
              <w:spacing w:before="120"/>
              <w:jc w:val="center"/>
              <w:rPr>
                <w:rFonts w:ascii="Arial" w:eastAsia="Times New Roman" w:hAnsi="Arial" w:cs="Arial"/>
                <w:b/>
                <w:color w:val="auto"/>
                <w:sz w:val="20"/>
                <w:szCs w:val="20"/>
                <w:lang w:val="en-US" w:eastAsia="en-US"/>
              </w:rPr>
            </w:pPr>
          </w:p>
        </w:tc>
        <w:tc>
          <w:tcPr>
            <w:tcW w:w="764" w:type="pct"/>
            <w:vMerge/>
            <w:tcMar>
              <w:top w:w="0" w:type="dxa"/>
              <w:left w:w="108" w:type="dxa"/>
              <w:bottom w:w="0" w:type="dxa"/>
              <w:right w:w="108" w:type="dxa"/>
            </w:tcMar>
            <w:vAlign w:val="center"/>
          </w:tcPr>
          <w:p w14:paraId="0C80C472" w14:textId="77777777" w:rsidR="00654624" w:rsidRPr="00944102" w:rsidRDefault="00654624" w:rsidP="004C336D">
            <w:pPr>
              <w:widowControl/>
              <w:spacing w:before="120"/>
              <w:jc w:val="center"/>
              <w:rPr>
                <w:rFonts w:ascii="Arial" w:eastAsia="Times New Roman" w:hAnsi="Arial" w:cs="Arial"/>
                <w:b/>
                <w:color w:val="auto"/>
                <w:sz w:val="20"/>
                <w:szCs w:val="20"/>
                <w:lang w:val="en-US" w:eastAsia="en-US"/>
              </w:rPr>
            </w:pPr>
          </w:p>
        </w:tc>
        <w:tc>
          <w:tcPr>
            <w:tcW w:w="382" w:type="pct"/>
            <w:tcMar>
              <w:top w:w="0" w:type="dxa"/>
              <w:left w:w="108" w:type="dxa"/>
              <w:bottom w:w="0" w:type="dxa"/>
              <w:right w:w="108" w:type="dxa"/>
            </w:tcMar>
            <w:vAlign w:val="center"/>
          </w:tcPr>
          <w:p w14:paraId="42FCF5B2" w14:textId="77777777" w:rsidR="00654624" w:rsidRPr="00944102" w:rsidRDefault="00654624" w:rsidP="004C336D">
            <w:pPr>
              <w:widowControl/>
              <w:spacing w:before="120"/>
              <w:jc w:val="center"/>
              <w:rPr>
                <w:rFonts w:ascii="Arial" w:eastAsia="Times New Roman" w:hAnsi="Arial" w:cs="Arial"/>
                <w:b/>
                <w:color w:val="auto"/>
                <w:sz w:val="20"/>
                <w:szCs w:val="20"/>
                <w:lang w:val="en-US" w:eastAsia="en-US"/>
              </w:rPr>
            </w:pPr>
            <w:r w:rsidRPr="00944102">
              <w:rPr>
                <w:rFonts w:ascii="Arial" w:eastAsia="Times New Roman" w:hAnsi="Arial" w:cs="Arial"/>
                <w:b/>
                <w:sz w:val="20"/>
                <w:szCs w:val="20"/>
                <w:lang w:val="en-US" w:eastAsia="en-US"/>
              </w:rPr>
              <w:t>Nợ</w:t>
            </w:r>
          </w:p>
        </w:tc>
        <w:tc>
          <w:tcPr>
            <w:tcW w:w="383" w:type="pct"/>
            <w:tcMar>
              <w:top w:w="0" w:type="dxa"/>
              <w:left w:w="108" w:type="dxa"/>
              <w:bottom w:w="0" w:type="dxa"/>
              <w:right w:w="108" w:type="dxa"/>
            </w:tcMar>
            <w:vAlign w:val="center"/>
          </w:tcPr>
          <w:p w14:paraId="7D6A94E9" w14:textId="77777777" w:rsidR="00654624" w:rsidRPr="00944102" w:rsidRDefault="00654624" w:rsidP="004C336D">
            <w:pPr>
              <w:widowControl/>
              <w:spacing w:before="120"/>
              <w:jc w:val="center"/>
              <w:rPr>
                <w:rFonts w:ascii="Arial" w:eastAsia="Times New Roman" w:hAnsi="Arial" w:cs="Arial"/>
                <w:b/>
                <w:color w:val="auto"/>
                <w:sz w:val="20"/>
                <w:szCs w:val="20"/>
                <w:lang w:val="en-US" w:eastAsia="en-US"/>
              </w:rPr>
            </w:pPr>
            <w:r w:rsidRPr="00944102">
              <w:rPr>
                <w:rFonts w:ascii="Arial" w:eastAsia="Times New Roman" w:hAnsi="Arial" w:cs="Arial"/>
                <w:b/>
                <w:sz w:val="20"/>
                <w:szCs w:val="20"/>
                <w:lang w:val="en-US" w:eastAsia="en-US"/>
              </w:rPr>
              <w:t>Có</w:t>
            </w:r>
          </w:p>
        </w:tc>
        <w:tc>
          <w:tcPr>
            <w:tcW w:w="760" w:type="pct"/>
            <w:vMerge/>
            <w:tcMar>
              <w:top w:w="0" w:type="dxa"/>
              <w:left w:w="108" w:type="dxa"/>
              <w:bottom w:w="0" w:type="dxa"/>
              <w:right w:w="108" w:type="dxa"/>
            </w:tcMar>
            <w:vAlign w:val="center"/>
          </w:tcPr>
          <w:p w14:paraId="7CDFBA62" w14:textId="77777777" w:rsidR="00654624" w:rsidRPr="00944102" w:rsidRDefault="00654624" w:rsidP="004C336D">
            <w:pPr>
              <w:widowControl/>
              <w:spacing w:before="120"/>
              <w:jc w:val="center"/>
              <w:rPr>
                <w:rFonts w:ascii="Arial" w:eastAsia="Times New Roman" w:hAnsi="Arial" w:cs="Arial"/>
                <w:b/>
                <w:color w:val="auto"/>
                <w:sz w:val="20"/>
                <w:szCs w:val="20"/>
                <w:lang w:val="en-US" w:eastAsia="en-US"/>
              </w:rPr>
            </w:pPr>
          </w:p>
        </w:tc>
      </w:tr>
      <w:tr w:rsidR="00654624" w:rsidRPr="00944102" w14:paraId="284E3A10" w14:textId="77777777" w:rsidTr="004C336D">
        <w:tc>
          <w:tcPr>
            <w:tcW w:w="432" w:type="pct"/>
            <w:tcMar>
              <w:top w:w="0" w:type="dxa"/>
              <w:left w:w="108" w:type="dxa"/>
              <w:bottom w:w="0" w:type="dxa"/>
              <w:right w:w="108" w:type="dxa"/>
            </w:tcMar>
          </w:tcPr>
          <w:p w14:paraId="0CD09D5D" w14:textId="77777777" w:rsidR="00654624" w:rsidRPr="00944102" w:rsidRDefault="00654624" w:rsidP="004C336D">
            <w:pPr>
              <w:widowControl/>
              <w:spacing w:before="120"/>
              <w:jc w:val="center"/>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A</w:t>
            </w:r>
          </w:p>
        </w:tc>
        <w:tc>
          <w:tcPr>
            <w:tcW w:w="500" w:type="pct"/>
            <w:tcMar>
              <w:top w:w="0" w:type="dxa"/>
              <w:left w:w="108" w:type="dxa"/>
              <w:bottom w:w="0" w:type="dxa"/>
              <w:right w:w="108" w:type="dxa"/>
            </w:tcMar>
          </w:tcPr>
          <w:p w14:paraId="3A31B6D4" w14:textId="77777777" w:rsidR="00654624" w:rsidRPr="00944102" w:rsidRDefault="00654624" w:rsidP="004C336D">
            <w:pPr>
              <w:widowControl/>
              <w:spacing w:before="120"/>
              <w:jc w:val="center"/>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B</w:t>
            </w:r>
          </w:p>
        </w:tc>
        <w:tc>
          <w:tcPr>
            <w:tcW w:w="641" w:type="pct"/>
            <w:tcMar>
              <w:top w:w="0" w:type="dxa"/>
              <w:left w:w="108" w:type="dxa"/>
              <w:bottom w:w="0" w:type="dxa"/>
              <w:right w:w="108" w:type="dxa"/>
            </w:tcMar>
          </w:tcPr>
          <w:p w14:paraId="203FA5C7" w14:textId="77777777" w:rsidR="00654624" w:rsidRPr="00944102" w:rsidRDefault="00654624" w:rsidP="004C336D">
            <w:pPr>
              <w:widowControl/>
              <w:spacing w:before="120"/>
              <w:jc w:val="center"/>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C</w:t>
            </w:r>
          </w:p>
        </w:tc>
        <w:tc>
          <w:tcPr>
            <w:tcW w:w="1139" w:type="pct"/>
            <w:tcMar>
              <w:top w:w="0" w:type="dxa"/>
              <w:left w:w="108" w:type="dxa"/>
              <w:bottom w:w="0" w:type="dxa"/>
              <w:right w:w="108" w:type="dxa"/>
            </w:tcMar>
          </w:tcPr>
          <w:p w14:paraId="44C79710" w14:textId="77777777" w:rsidR="00654624" w:rsidRPr="00944102" w:rsidRDefault="00654624" w:rsidP="004C336D">
            <w:pPr>
              <w:widowControl/>
              <w:spacing w:before="120"/>
              <w:jc w:val="center"/>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D</w:t>
            </w:r>
          </w:p>
        </w:tc>
        <w:tc>
          <w:tcPr>
            <w:tcW w:w="764" w:type="pct"/>
            <w:tcMar>
              <w:top w:w="0" w:type="dxa"/>
              <w:left w:w="108" w:type="dxa"/>
              <w:bottom w:w="0" w:type="dxa"/>
              <w:right w:w="108" w:type="dxa"/>
            </w:tcMar>
          </w:tcPr>
          <w:p w14:paraId="37FB1D80" w14:textId="77777777" w:rsidR="00654624" w:rsidRPr="00944102" w:rsidRDefault="00654624" w:rsidP="004C336D">
            <w:pPr>
              <w:widowControl/>
              <w:spacing w:before="120"/>
              <w:jc w:val="center"/>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E</w:t>
            </w:r>
          </w:p>
        </w:tc>
        <w:tc>
          <w:tcPr>
            <w:tcW w:w="382" w:type="pct"/>
            <w:tcMar>
              <w:top w:w="0" w:type="dxa"/>
              <w:left w:w="108" w:type="dxa"/>
              <w:bottom w:w="0" w:type="dxa"/>
              <w:right w:w="108" w:type="dxa"/>
            </w:tcMar>
          </w:tcPr>
          <w:p w14:paraId="37A7856D" w14:textId="77777777" w:rsidR="00654624" w:rsidRPr="00944102" w:rsidRDefault="00654624" w:rsidP="004C336D">
            <w:pPr>
              <w:widowControl/>
              <w:spacing w:before="120"/>
              <w:jc w:val="center"/>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1</w:t>
            </w:r>
          </w:p>
        </w:tc>
        <w:tc>
          <w:tcPr>
            <w:tcW w:w="383" w:type="pct"/>
            <w:tcMar>
              <w:top w:w="0" w:type="dxa"/>
              <w:left w:w="108" w:type="dxa"/>
              <w:bottom w:w="0" w:type="dxa"/>
              <w:right w:w="108" w:type="dxa"/>
            </w:tcMar>
          </w:tcPr>
          <w:p w14:paraId="30B67CD7" w14:textId="77777777" w:rsidR="00654624" w:rsidRPr="00944102" w:rsidRDefault="00654624" w:rsidP="004C336D">
            <w:pPr>
              <w:widowControl/>
              <w:spacing w:before="120"/>
              <w:jc w:val="center"/>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2</w:t>
            </w:r>
          </w:p>
        </w:tc>
        <w:tc>
          <w:tcPr>
            <w:tcW w:w="760" w:type="pct"/>
            <w:tcMar>
              <w:top w:w="0" w:type="dxa"/>
              <w:left w:w="108" w:type="dxa"/>
              <w:bottom w:w="0" w:type="dxa"/>
              <w:right w:w="108" w:type="dxa"/>
            </w:tcMar>
          </w:tcPr>
          <w:p w14:paraId="63E02091" w14:textId="77777777" w:rsidR="00654624" w:rsidRPr="00944102" w:rsidRDefault="00654624" w:rsidP="004C336D">
            <w:pPr>
              <w:widowControl/>
              <w:spacing w:before="120"/>
              <w:jc w:val="center"/>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F</w:t>
            </w:r>
          </w:p>
        </w:tc>
      </w:tr>
      <w:tr w:rsidR="00654624" w:rsidRPr="00944102" w14:paraId="7FC7DB6E" w14:textId="77777777" w:rsidTr="004C336D">
        <w:tc>
          <w:tcPr>
            <w:tcW w:w="432" w:type="pct"/>
            <w:tcMar>
              <w:top w:w="0" w:type="dxa"/>
              <w:left w:w="108" w:type="dxa"/>
              <w:bottom w:w="0" w:type="dxa"/>
              <w:right w:w="108" w:type="dxa"/>
            </w:tcMar>
            <w:vAlign w:val="center"/>
          </w:tcPr>
          <w:p w14:paraId="5C16340E" w14:textId="77777777" w:rsidR="00654624" w:rsidRPr="0004295D" w:rsidRDefault="00654624" w:rsidP="004C336D">
            <w:pPr>
              <w:widowControl/>
              <w:spacing w:before="120"/>
              <w:jc w:val="center"/>
              <w:rPr>
                <w:rFonts w:ascii="Arial" w:hAnsi="Arial" w:cs="Arial"/>
                <w:sz w:val="20"/>
              </w:rPr>
            </w:pPr>
          </w:p>
        </w:tc>
        <w:tc>
          <w:tcPr>
            <w:tcW w:w="500" w:type="pct"/>
            <w:tcMar>
              <w:top w:w="0" w:type="dxa"/>
              <w:left w:w="108" w:type="dxa"/>
              <w:bottom w:w="0" w:type="dxa"/>
              <w:right w:w="108" w:type="dxa"/>
            </w:tcMar>
            <w:vAlign w:val="center"/>
          </w:tcPr>
          <w:p w14:paraId="5AD7D86C" w14:textId="77777777" w:rsidR="00654624" w:rsidRPr="0004295D" w:rsidRDefault="00654624" w:rsidP="004C336D">
            <w:pPr>
              <w:spacing w:before="120"/>
              <w:jc w:val="center"/>
              <w:rPr>
                <w:rFonts w:ascii="Arial" w:hAnsi="Arial" w:cs="Arial"/>
                <w:sz w:val="20"/>
              </w:rPr>
            </w:pPr>
          </w:p>
        </w:tc>
        <w:tc>
          <w:tcPr>
            <w:tcW w:w="641" w:type="pct"/>
            <w:tcMar>
              <w:top w:w="0" w:type="dxa"/>
              <w:left w:w="108" w:type="dxa"/>
              <w:bottom w:w="0" w:type="dxa"/>
              <w:right w:w="108" w:type="dxa"/>
            </w:tcMar>
            <w:vAlign w:val="center"/>
          </w:tcPr>
          <w:p w14:paraId="2596912F" w14:textId="77777777" w:rsidR="00654624" w:rsidRPr="0004295D" w:rsidRDefault="00654624" w:rsidP="004C336D">
            <w:pPr>
              <w:spacing w:before="120"/>
              <w:jc w:val="center"/>
              <w:rPr>
                <w:rFonts w:ascii="Arial" w:hAnsi="Arial" w:cs="Arial"/>
                <w:sz w:val="20"/>
              </w:rPr>
            </w:pPr>
          </w:p>
        </w:tc>
        <w:tc>
          <w:tcPr>
            <w:tcW w:w="1139" w:type="pct"/>
            <w:tcMar>
              <w:top w:w="0" w:type="dxa"/>
              <w:left w:w="108" w:type="dxa"/>
              <w:bottom w:w="0" w:type="dxa"/>
              <w:right w:w="108" w:type="dxa"/>
            </w:tcMar>
            <w:vAlign w:val="center"/>
          </w:tcPr>
          <w:p w14:paraId="1C4C8BC6" w14:textId="77777777" w:rsidR="00654624" w:rsidRPr="0004295D" w:rsidRDefault="00654624" w:rsidP="004C336D">
            <w:pPr>
              <w:spacing w:before="120"/>
              <w:rPr>
                <w:rFonts w:ascii="Arial" w:hAnsi="Arial" w:cs="Arial"/>
                <w:sz w:val="20"/>
              </w:rPr>
            </w:pPr>
            <w:r w:rsidRPr="0004295D">
              <w:rPr>
                <w:rFonts w:ascii="Arial" w:hAnsi="Arial" w:cs="Arial"/>
                <w:sz w:val="20"/>
              </w:rPr>
              <w:t>- Số dư đầu năm</w:t>
            </w:r>
          </w:p>
          <w:p w14:paraId="3F9ADA49" w14:textId="77777777" w:rsidR="00654624" w:rsidRPr="0004295D" w:rsidRDefault="00654624" w:rsidP="004C336D">
            <w:pPr>
              <w:spacing w:before="120"/>
              <w:rPr>
                <w:rFonts w:ascii="Arial" w:hAnsi="Arial" w:cs="Arial"/>
                <w:sz w:val="20"/>
              </w:rPr>
            </w:pPr>
            <w:r w:rsidRPr="0004295D">
              <w:rPr>
                <w:rFonts w:ascii="Arial" w:hAnsi="Arial" w:cs="Arial"/>
                <w:sz w:val="20"/>
              </w:rPr>
              <w:t>- Điều chỉnh số dư đầu năm</w:t>
            </w:r>
          </w:p>
        </w:tc>
        <w:tc>
          <w:tcPr>
            <w:tcW w:w="764" w:type="pct"/>
            <w:tcMar>
              <w:top w:w="0" w:type="dxa"/>
              <w:left w:w="108" w:type="dxa"/>
              <w:bottom w:w="0" w:type="dxa"/>
              <w:right w:w="108" w:type="dxa"/>
            </w:tcMar>
            <w:vAlign w:val="center"/>
          </w:tcPr>
          <w:p w14:paraId="32B4F491" w14:textId="77777777" w:rsidR="00654624" w:rsidRPr="0004295D" w:rsidRDefault="00654624" w:rsidP="004C336D">
            <w:pPr>
              <w:spacing w:before="120"/>
              <w:jc w:val="center"/>
              <w:rPr>
                <w:rFonts w:ascii="Arial" w:hAnsi="Arial" w:cs="Arial"/>
                <w:sz w:val="20"/>
              </w:rPr>
            </w:pPr>
          </w:p>
        </w:tc>
        <w:tc>
          <w:tcPr>
            <w:tcW w:w="382" w:type="pct"/>
            <w:tcMar>
              <w:top w:w="0" w:type="dxa"/>
              <w:left w:w="108" w:type="dxa"/>
              <w:bottom w:w="0" w:type="dxa"/>
              <w:right w:w="108" w:type="dxa"/>
            </w:tcMar>
            <w:vAlign w:val="center"/>
          </w:tcPr>
          <w:p w14:paraId="6317348B" w14:textId="77777777" w:rsidR="00654624" w:rsidRPr="0004295D" w:rsidRDefault="00654624" w:rsidP="004C336D">
            <w:pPr>
              <w:spacing w:before="120"/>
              <w:jc w:val="center"/>
              <w:rPr>
                <w:rFonts w:ascii="Arial" w:hAnsi="Arial" w:cs="Arial"/>
                <w:sz w:val="20"/>
              </w:rPr>
            </w:pPr>
          </w:p>
        </w:tc>
        <w:tc>
          <w:tcPr>
            <w:tcW w:w="383" w:type="pct"/>
            <w:tcMar>
              <w:top w:w="0" w:type="dxa"/>
              <w:left w:w="108" w:type="dxa"/>
              <w:bottom w:w="0" w:type="dxa"/>
              <w:right w:w="108" w:type="dxa"/>
            </w:tcMar>
            <w:vAlign w:val="center"/>
          </w:tcPr>
          <w:p w14:paraId="0C47987C" w14:textId="77777777" w:rsidR="00654624" w:rsidRPr="0004295D" w:rsidRDefault="00654624" w:rsidP="004C336D">
            <w:pPr>
              <w:spacing w:before="120"/>
              <w:jc w:val="center"/>
              <w:rPr>
                <w:rFonts w:ascii="Arial" w:hAnsi="Arial" w:cs="Arial"/>
                <w:sz w:val="20"/>
              </w:rPr>
            </w:pPr>
          </w:p>
        </w:tc>
        <w:tc>
          <w:tcPr>
            <w:tcW w:w="760" w:type="pct"/>
            <w:tcMar>
              <w:top w:w="0" w:type="dxa"/>
              <w:left w:w="108" w:type="dxa"/>
              <w:bottom w:w="0" w:type="dxa"/>
              <w:right w:w="108" w:type="dxa"/>
            </w:tcMar>
            <w:vAlign w:val="center"/>
          </w:tcPr>
          <w:p w14:paraId="31B1744F" w14:textId="77777777" w:rsidR="00654624" w:rsidRPr="0004295D" w:rsidRDefault="00654624" w:rsidP="004C336D">
            <w:pPr>
              <w:spacing w:before="120"/>
              <w:jc w:val="center"/>
              <w:rPr>
                <w:rFonts w:ascii="Arial" w:hAnsi="Arial" w:cs="Arial"/>
                <w:sz w:val="20"/>
              </w:rPr>
            </w:pPr>
          </w:p>
        </w:tc>
      </w:tr>
      <w:tr w:rsidR="00654624" w:rsidRPr="00944102" w14:paraId="63B44B88" w14:textId="77777777" w:rsidTr="004C336D">
        <w:tc>
          <w:tcPr>
            <w:tcW w:w="432" w:type="pct"/>
            <w:tcMar>
              <w:top w:w="0" w:type="dxa"/>
              <w:left w:w="108" w:type="dxa"/>
              <w:bottom w:w="0" w:type="dxa"/>
              <w:right w:w="108" w:type="dxa"/>
            </w:tcMar>
            <w:vAlign w:val="center"/>
          </w:tcPr>
          <w:p w14:paraId="3139F7E8" w14:textId="77777777" w:rsidR="00654624" w:rsidRPr="0004295D" w:rsidRDefault="00654624" w:rsidP="004C336D">
            <w:pPr>
              <w:spacing w:before="120"/>
              <w:jc w:val="center"/>
              <w:rPr>
                <w:rFonts w:ascii="Arial" w:hAnsi="Arial" w:cs="Arial"/>
                <w:sz w:val="20"/>
              </w:rPr>
            </w:pPr>
          </w:p>
        </w:tc>
        <w:tc>
          <w:tcPr>
            <w:tcW w:w="500" w:type="pct"/>
            <w:tcMar>
              <w:top w:w="0" w:type="dxa"/>
              <w:left w:w="108" w:type="dxa"/>
              <w:bottom w:w="0" w:type="dxa"/>
              <w:right w:w="108" w:type="dxa"/>
            </w:tcMar>
            <w:vAlign w:val="center"/>
          </w:tcPr>
          <w:p w14:paraId="17E85D52" w14:textId="77777777" w:rsidR="00654624" w:rsidRPr="0004295D" w:rsidRDefault="00654624" w:rsidP="004C336D">
            <w:pPr>
              <w:spacing w:before="120"/>
              <w:jc w:val="center"/>
              <w:rPr>
                <w:rFonts w:ascii="Arial" w:hAnsi="Arial" w:cs="Arial"/>
                <w:sz w:val="20"/>
              </w:rPr>
            </w:pPr>
          </w:p>
        </w:tc>
        <w:tc>
          <w:tcPr>
            <w:tcW w:w="641" w:type="pct"/>
            <w:tcMar>
              <w:top w:w="0" w:type="dxa"/>
              <w:left w:w="108" w:type="dxa"/>
              <w:bottom w:w="0" w:type="dxa"/>
              <w:right w:w="108" w:type="dxa"/>
            </w:tcMar>
            <w:vAlign w:val="center"/>
          </w:tcPr>
          <w:p w14:paraId="4850C4B1" w14:textId="77777777" w:rsidR="00654624" w:rsidRPr="0004295D" w:rsidRDefault="00654624" w:rsidP="004C336D">
            <w:pPr>
              <w:spacing w:before="120"/>
              <w:jc w:val="center"/>
              <w:rPr>
                <w:rFonts w:ascii="Arial" w:hAnsi="Arial" w:cs="Arial"/>
                <w:sz w:val="20"/>
              </w:rPr>
            </w:pPr>
          </w:p>
        </w:tc>
        <w:tc>
          <w:tcPr>
            <w:tcW w:w="1139" w:type="pct"/>
            <w:tcMar>
              <w:top w:w="0" w:type="dxa"/>
              <w:left w:w="108" w:type="dxa"/>
              <w:bottom w:w="0" w:type="dxa"/>
              <w:right w:w="108" w:type="dxa"/>
            </w:tcMar>
            <w:vAlign w:val="center"/>
          </w:tcPr>
          <w:p w14:paraId="5D969317" w14:textId="77777777" w:rsidR="00654624" w:rsidRPr="0004295D" w:rsidRDefault="00654624" w:rsidP="004C336D">
            <w:pPr>
              <w:spacing w:before="120"/>
              <w:rPr>
                <w:rFonts w:ascii="Arial" w:hAnsi="Arial" w:cs="Arial"/>
                <w:sz w:val="20"/>
              </w:rPr>
            </w:pPr>
            <w:r w:rsidRPr="0004295D">
              <w:rPr>
                <w:rFonts w:ascii="Arial" w:hAnsi="Arial" w:cs="Arial"/>
                <w:sz w:val="20"/>
              </w:rPr>
              <w:t>- Số phát sinh trong tháng</w:t>
            </w:r>
          </w:p>
        </w:tc>
        <w:tc>
          <w:tcPr>
            <w:tcW w:w="764" w:type="pct"/>
            <w:tcMar>
              <w:top w:w="0" w:type="dxa"/>
              <w:left w:w="108" w:type="dxa"/>
              <w:bottom w:w="0" w:type="dxa"/>
              <w:right w:w="108" w:type="dxa"/>
            </w:tcMar>
            <w:vAlign w:val="center"/>
          </w:tcPr>
          <w:p w14:paraId="7495BC8F" w14:textId="77777777" w:rsidR="00654624" w:rsidRPr="0004295D" w:rsidRDefault="00654624" w:rsidP="004C336D">
            <w:pPr>
              <w:spacing w:before="120"/>
              <w:jc w:val="center"/>
              <w:rPr>
                <w:rFonts w:ascii="Arial" w:hAnsi="Arial" w:cs="Arial"/>
                <w:sz w:val="20"/>
              </w:rPr>
            </w:pPr>
          </w:p>
        </w:tc>
        <w:tc>
          <w:tcPr>
            <w:tcW w:w="382" w:type="pct"/>
            <w:tcMar>
              <w:top w:w="0" w:type="dxa"/>
              <w:left w:w="108" w:type="dxa"/>
              <w:bottom w:w="0" w:type="dxa"/>
              <w:right w:w="108" w:type="dxa"/>
            </w:tcMar>
            <w:vAlign w:val="center"/>
          </w:tcPr>
          <w:p w14:paraId="2F6FA6AC" w14:textId="77777777" w:rsidR="00654624" w:rsidRPr="0004295D" w:rsidRDefault="00654624" w:rsidP="004C336D">
            <w:pPr>
              <w:spacing w:before="120"/>
              <w:jc w:val="center"/>
              <w:rPr>
                <w:rFonts w:ascii="Arial" w:hAnsi="Arial" w:cs="Arial"/>
                <w:sz w:val="20"/>
              </w:rPr>
            </w:pPr>
          </w:p>
        </w:tc>
        <w:tc>
          <w:tcPr>
            <w:tcW w:w="383" w:type="pct"/>
            <w:tcMar>
              <w:top w:w="0" w:type="dxa"/>
              <w:left w:w="108" w:type="dxa"/>
              <w:bottom w:w="0" w:type="dxa"/>
              <w:right w:w="108" w:type="dxa"/>
            </w:tcMar>
            <w:vAlign w:val="center"/>
          </w:tcPr>
          <w:p w14:paraId="6959DD8A" w14:textId="77777777" w:rsidR="00654624" w:rsidRPr="0004295D" w:rsidRDefault="00654624" w:rsidP="004C336D">
            <w:pPr>
              <w:spacing w:before="120"/>
              <w:jc w:val="center"/>
              <w:rPr>
                <w:rFonts w:ascii="Arial" w:hAnsi="Arial" w:cs="Arial"/>
                <w:sz w:val="20"/>
              </w:rPr>
            </w:pPr>
          </w:p>
        </w:tc>
        <w:tc>
          <w:tcPr>
            <w:tcW w:w="760" w:type="pct"/>
            <w:tcMar>
              <w:top w:w="0" w:type="dxa"/>
              <w:left w:w="108" w:type="dxa"/>
              <w:bottom w:w="0" w:type="dxa"/>
              <w:right w:w="108" w:type="dxa"/>
            </w:tcMar>
            <w:vAlign w:val="center"/>
          </w:tcPr>
          <w:p w14:paraId="3794D4CB" w14:textId="77777777" w:rsidR="00654624" w:rsidRPr="0004295D" w:rsidRDefault="00654624" w:rsidP="004C336D">
            <w:pPr>
              <w:spacing w:before="120"/>
              <w:jc w:val="center"/>
              <w:rPr>
                <w:rFonts w:ascii="Arial" w:hAnsi="Arial" w:cs="Arial"/>
                <w:sz w:val="20"/>
              </w:rPr>
            </w:pPr>
          </w:p>
        </w:tc>
      </w:tr>
      <w:tr w:rsidR="00654624" w:rsidRPr="00944102" w14:paraId="4D1C1747" w14:textId="77777777" w:rsidTr="004C336D">
        <w:tc>
          <w:tcPr>
            <w:tcW w:w="432" w:type="pct"/>
            <w:tcMar>
              <w:top w:w="0" w:type="dxa"/>
              <w:left w:w="108" w:type="dxa"/>
              <w:bottom w:w="0" w:type="dxa"/>
              <w:right w:w="108" w:type="dxa"/>
            </w:tcMar>
            <w:vAlign w:val="center"/>
          </w:tcPr>
          <w:p w14:paraId="16C28DCE" w14:textId="77777777" w:rsidR="00654624" w:rsidRPr="0004295D" w:rsidRDefault="00654624" w:rsidP="004C336D">
            <w:pPr>
              <w:spacing w:before="120"/>
              <w:jc w:val="center"/>
              <w:rPr>
                <w:rFonts w:ascii="Arial" w:hAnsi="Arial" w:cs="Arial"/>
                <w:sz w:val="20"/>
              </w:rPr>
            </w:pPr>
          </w:p>
        </w:tc>
        <w:tc>
          <w:tcPr>
            <w:tcW w:w="500" w:type="pct"/>
            <w:tcMar>
              <w:top w:w="0" w:type="dxa"/>
              <w:left w:w="108" w:type="dxa"/>
              <w:bottom w:w="0" w:type="dxa"/>
              <w:right w:w="108" w:type="dxa"/>
            </w:tcMar>
            <w:vAlign w:val="center"/>
          </w:tcPr>
          <w:p w14:paraId="40C6D2CE" w14:textId="77777777" w:rsidR="00654624" w:rsidRPr="0004295D" w:rsidRDefault="00654624" w:rsidP="004C336D">
            <w:pPr>
              <w:spacing w:before="120"/>
              <w:jc w:val="center"/>
              <w:rPr>
                <w:rFonts w:ascii="Arial" w:hAnsi="Arial" w:cs="Arial"/>
                <w:sz w:val="20"/>
              </w:rPr>
            </w:pPr>
          </w:p>
        </w:tc>
        <w:tc>
          <w:tcPr>
            <w:tcW w:w="641" w:type="pct"/>
            <w:tcMar>
              <w:top w:w="0" w:type="dxa"/>
              <w:left w:w="108" w:type="dxa"/>
              <w:bottom w:w="0" w:type="dxa"/>
              <w:right w:w="108" w:type="dxa"/>
            </w:tcMar>
            <w:vAlign w:val="center"/>
          </w:tcPr>
          <w:p w14:paraId="269200CE" w14:textId="77777777" w:rsidR="00654624" w:rsidRPr="0004295D" w:rsidRDefault="00654624" w:rsidP="004C336D">
            <w:pPr>
              <w:spacing w:before="120"/>
              <w:jc w:val="center"/>
              <w:rPr>
                <w:rFonts w:ascii="Arial" w:hAnsi="Arial" w:cs="Arial"/>
                <w:sz w:val="20"/>
              </w:rPr>
            </w:pPr>
          </w:p>
        </w:tc>
        <w:tc>
          <w:tcPr>
            <w:tcW w:w="1139" w:type="pct"/>
            <w:tcMar>
              <w:top w:w="0" w:type="dxa"/>
              <w:left w:w="108" w:type="dxa"/>
              <w:bottom w:w="0" w:type="dxa"/>
              <w:right w:w="108" w:type="dxa"/>
            </w:tcMar>
            <w:vAlign w:val="center"/>
          </w:tcPr>
          <w:p w14:paraId="4A359BC1" w14:textId="77777777" w:rsidR="00654624" w:rsidRPr="0004295D" w:rsidRDefault="00654624" w:rsidP="004C336D">
            <w:pPr>
              <w:spacing w:before="120"/>
              <w:rPr>
                <w:rFonts w:ascii="Arial" w:hAnsi="Arial" w:cs="Arial"/>
                <w:sz w:val="20"/>
              </w:rPr>
            </w:pPr>
          </w:p>
        </w:tc>
        <w:tc>
          <w:tcPr>
            <w:tcW w:w="764" w:type="pct"/>
            <w:tcMar>
              <w:top w:w="0" w:type="dxa"/>
              <w:left w:w="108" w:type="dxa"/>
              <w:bottom w:w="0" w:type="dxa"/>
              <w:right w:w="108" w:type="dxa"/>
            </w:tcMar>
            <w:vAlign w:val="center"/>
          </w:tcPr>
          <w:p w14:paraId="05A50871" w14:textId="77777777" w:rsidR="00654624" w:rsidRPr="0004295D" w:rsidRDefault="00654624" w:rsidP="004C336D">
            <w:pPr>
              <w:spacing w:before="120"/>
              <w:jc w:val="center"/>
              <w:rPr>
                <w:rFonts w:ascii="Arial" w:hAnsi="Arial" w:cs="Arial"/>
                <w:sz w:val="20"/>
              </w:rPr>
            </w:pPr>
          </w:p>
        </w:tc>
        <w:tc>
          <w:tcPr>
            <w:tcW w:w="382" w:type="pct"/>
            <w:tcMar>
              <w:top w:w="0" w:type="dxa"/>
              <w:left w:w="108" w:type="dxa"/>
              <w:bottom w:w="0" w:type="dxa"/>
              <w:right w:w="108" w:type="dxa"/>
            </w:tcMar>
            <w:vAlign w:val="center"/>
          </w:tcPr>
          <w:p w14:paraId="27419BE9" w14:textId="77777777" w:rsidR="00654624" w:rsidRPr="0004295D" w:rsidRDefault="00654624" w:rsidP="004C336D">
            <w:pPr>
              <w:spacing w:before="120"/>
              <w:jc w:val="center"/>
              <w:rPr>
                <w:rFonts w:ascii="Arial" w:hAnsi="Arial" w:cs="Arial"/>
                <w:sz w:val="20"/>
              </w:rPr>
            </w:pPr>
          </w:p>
        </w:tc>
        <w:tc>
          <w:tcPr>
            <w:tcW w:w="383" w:type="pct"/>
            <w:tcMar>
              <w:top w:w="0" w:type="dxa"/>
              <w:left w:w="108" w:type="dxa"/>
              <w:bottom w:w="0" w:type="dxa"/>
              <w:right w:w="108" w:type="dxa"/>
            </w:tcMar>
            <w:vAlign w:val="center"/>
          </w:tcPr>
          <w:p w14:paraId="1B0710B7" w14:textId="77777777" w:rsidR="00654624" w:rsidRPr="0004295D" w:rsidRDefault="00654624" w:rsidP="004C336D">
            <w:pPr>
              <w:spacing w:before="120"/>
              <w:jc w:val="center"/>
              <w:rPr>
                <w:rFonts w:ascii="Arial" w:hAnsi="Arial" w:cs="Arial"/>
                <w:sz w:val="20"/>
              </w:rPr>
            </w:pPr>
          </w:p>
        </w:tc>
        <w:tc>
          <w:tcPr>
            <w:tcW w:w="760" w:type="pct"/>
            <w:tcMar>
              <w:top w:w="0" w:type="dxa"/>
              <w:left w:w="108" w:type="dxa"/>
              <w:bottom w:w="0" w:type="dxa"/>
              <w:right w:w="108" w:type="dxa"/>
            </w:tcMar>
            <w:vAlign w:val="center"/>
          </w:tcPr>
          <w:p w14:paraId="7918F280" w14:textId="77777777" w:rsidR="00654624" w:rsidRPr="0004295D" w:rsidRDefault="00654624" w:rsidP="004C336D">
            <w:pPr>
              <w:spacing w:before="120"/>
              <w:jc w:val="center"/>
              <w:rPr>
                <w:rFonts w:ascii="Arial" w:hAnsi="Arial" w:cs="Arial"/>
                <w:sz w:val="20"/>
              </w:rPr>
            </w:pPr>
          </w:p>
        </w:tc>
      </w:tr>
      <w:tr w:rsidR="00654624" w:rsidRPr="00944102" w14:paraId="06A653B9" w14:textId="77777777" w:rsidTr="004C336D">
        <w:tc>
          <w:tcPr>
            <w:tcW w:w="432" w:type="pct"/>
            <w:tcMar>
              <w:top w:w="0" w:type="dxa"/>
              <w:left w:w="108" w:type="dxa"/>
              <w:bottom w:w="0" w:type="dxa"/>
              <w:right w:w="108" w:type="dxa"/>
            </w:tcMar>
            <w:vAlign w:val="center"/>
          </w:tcPr>
          <w:p w14:paraId="49B5E585" w14:textId="77777777" w:rsidR="00654624" w:rsidRPr="0004295D" w:rsidRDefault="00654624" w:rsidP="004C336D">
            <w:pPr>
              <w:spacing w:before="120"/>
              <w:jc w:val="center"/>
              <w:rPr>
                <w:rFonts w:ascii="Arial" w:hAnsi="Arial" w:cs="Arial"/>
                <w:sz w:val="20"/>
              </w:rPr>
            </w:pPr>
          </w:p>
        </w:tc>
        <w:tc>
          <w:tcPr>
            <w:tcW w:w="500" w:type="pct"/>
            <w:tcMar>
              <w:top w:w="0" w:type="dxa"/>
              <w:left w:w="108" w:type="dxa"/>
              <w:bottom w:w="0" w:type="dxa"/>
              <w:right w:w="108" w:type="dxa"/>
            </w:tcMar>
            <w:vAlign w:val="center"/>
          </w:tcPr>
          <w:p w14:paraId="6232FA47" w14:textId="77777777" w:rsidR="00654624" w:rsidRPr="0004295D" w:rsidRDefault="00654624" w:rsidP="004C336D">
            <w:pPr>
              <w:spacing w:before="120"/>
              <w:jc w:val="center"/>
              <w:rPr>
                <w:rFonts w:ascii="Arial" w:hAnsi="Arial" w:cs="Arial"/>
                <w:sz w:val="20"/>
              </w:rPr>
            </w:pPr>
          </w:p>
        </w:tc>
        <w:tc>
          <w:tcPr>
            <w:tcW w:w="641" w:type="pct"/>
            <w:tcMar>
              <w:top w:w="0" w:type="dxa"/>
              <w:left w:w="108" w:type="dxa"/>
              <w:bottom w:w="0" w:type="dxa"/>
              <w:right w:w="108" w:type="dxa"/>
            </w:tcMar>
            <w:vAlign w:val="center"/>
          </w:tcPr>
          <w:p w14:paraId="58B86343" w14:textId="77777777" w:rsidR="00654624" w:rsidRPr="0004295D" w:rsidRDefault="00654624" w:rsidP="004C336D">
            <w:pPr>
              <w:spacing w:before="120"/>
              <w:jc w:val="center"/>
              <w:rPr>
                <w:rFonts w:ascii="Arial" w:hAnsi="Arial" w:cs="Arial"/>
                <w:sz w:val="20"/>
              </w:rPr>
            </w:pPr>
          </w:p>
        </w:tc>
        <w:tc>
          <w:tcPr>
            <w:tcW w:w="1139" w:type="pct"/>
            <w:tcMar>
              <w:top w:w="0" w:type="dxa"/>
              <w:left w:w="108" w:type="dxa"/>
              <w:bottom w:w="0" w:type="dxa"/>
              <w:right w:w="108" w:type="dxa"/>
            </w:tcMar>
            <w:vAlign w:val="center"/>
          </w:tcPr>
          <w:p w14:paraId="34C4E9A4" w14:textId="77777777" w:rsidR="00654624" w:rsidRPr="0004295D" w:rsidRDefault="00654624" w:rsidP="004C336D">
            <w:pPr>
              <w:spacing w:before="120"/>
              <w:rPr>
                <w:rFonts w:ascii="Arial" w:hAnsi="Arial" w:cs="Arial"/>
                <w:sz w:val="20"/>
              </w:rPr>
            </w:pPr>
          </w:p>
        </w:tc>
        <w:tc>
          <w:tcPr>
            <w:tcW w:w="764" w:type="pct"/>
            <w:tcMar>
              <w:top w:w="0" w:type="dxa"/>
              <w:left w:w="108" w:type="dxa"/>
              <w:bottom w:w="0" w:type="dxa"/>
              <w:right w:w="108" w:type="dxa"/>
            </w:tcMar>
            <w:vAlign w:val="center"/>
          </w:tcPr>
          <w:p w14:paraId="01440C6D" w14:textId="77777777" w:rsidR="00654624" w:rsidRPr="0004295D" w:rsidRDefault="00654624" w:rsidP="004C336D">
            <w:pPr>
              <w:spacing w:before="120"/>
              <w:jc w:val="center"/>
              <w:rPr>
                <w:rFonts w:ascii="Arial" w:hAnsi="Arial" w:cs="Arial"/>
                <w:sz w:val="20"/>
              </w:rPr>
            </w:pPr>
          </w:p>
        </w:tc>
        <w:tc>
          <w:tcPr>
            <w:tcW w:w="382" w:type="pct"/>
            <w:tcMar>
              <w:top w:w="0" w:type="dxa"/>
              <w:left w:w="108" w:type="dxa"/>
              <w:bottom w:w="0" w:type="dxa"/>
              <w:right w:w="108" w:type="dxa"/>
            </w:tcMar>
            <w:vAlign w:val="center"/>
          </w:tcPr>
          <w:p w14:paraId="2A9D6EE4" w14:textId="77777777" w:rsidR="00654624" w:rsidRPr="0004295D" w:rsidRDefault="00654624" w:rsidP="004C336D">
            <w:pPr>
              <w:spacing w:before="120"/>
              <w:jc w:val="center"/>
              <w:rPr>
                <w:rFonts w:ascii="Arial" w:hAnsi="Arial" w:cs="Arial"/>
                <w:sz w:val="20"/>
              </w:rPr>
            </w:pPr>
          </w:p>
        </w:tc>
        <w:tc>
          <w:tcPr>
            <w:tcW w:w="383" w:type="pct"/>
            <w:tcMar>
              <w:top w:w="0" w:type="dxa"/>
              <w:left w:w="108" w:type="dxa"/>
              <w:bottom w:w="0" w:type="dxa"/>
              <w:right w:w="108" w:type="dxa"/>
            </w:tcMar>
            <w:vAlign w:val="center"/>
          </w:tcPr>
          <w:p w14:paraId="74B3EAA1" w14:textId="77777777" w:rsidR="00654624" w:rsidRPr="0004295D" w:rsidRDefault="00654624" w:rsidP="004C336D">
            <w:pPr>
              <w:spacing w:before="120"/>
              <w:jc w:val="center"/>
              <w:rPr>
                <w:rFonts w:ascii="Arial" w:hAnsi="Arial" w:cs="Arial"/>
                <w:sz w:val="20"/>
              </w:rPr>
            </w:pPr>
          </w:p>
        </w:tc>
        <w:tc>
          <w:tcPr>
            <w:tcW w:w="760" w:type="pct"/>
            <w:tcMar>
              <w:top w:w="0" w:type="dxa"/>
              <w:left w:w="108" w:type="dxa"/>
              <w:bottom w:w="0" w:type="dxa"/>
              <w:right w:w="108" w:type="dxa"/>
            </w:tcMar>
            <w:vAlign w:val="center"/>
          </w:tcPr>
          <w:p w14:paraId="353D2AF9" w14:textId="77777777" w:rsidR="00654624" w:rsidRPr="0004295D" w:rsidRDefault="00654624" w:rsidP="004C336D">
            <w:pPr>
              <w:spacing w:before="120"/>
              <w:jc w:val="center"/>
              <w:rPr>
                <w:rFonts w:ascii="Arial" w:hAnsi="Arial" w:cs="Arial"/>
                <w:sz w:val="20"/>
              </w:rPr>
            </w:pPr>
          </w:p>
        </w:tc>
      </w:tr>
      <w:tr w:rsidR="00654624" w:rsidRPr="00944102" w14:paraId="185459DA" w14:textId="77777777" w:rsidTr="004C336D">
        <w:tc>
          <w:tcPr>
            <w:tcW w:w="432" w:type="pct"/>
            <w:tcMar>
              <w:top w:w="0" w:type="dxa"/>
              <w:left w:w="108" w:type="dxa"/>
              <w:bottom w:w="0" w:type="dxa"/>
              <w:right w:w="108" w:type="dxa"/>
            </w:tcMar>
            <w:vAlign w:val="center"/>
          </w:tcPr>
          <w:p w14:paraId="35E69BB3" w14:textId="77777777" w:rsidR="00654624" w:rsidRPr="0004295D" w:rsidRDefault="00654624" w:rsidP="004C336D">
            <w:pPr>
              <w:spacing w:before="120"/>
              <w:jc w:val="center"/>
              <w:rPr>
                <w:rFonts w:ascii="Arial" w:hAnsi="Arial" w:cs="Arial"/>
                <w:sz w:val="20"/>
              </w:rPr>
            </w:pPr>
          </w:p>
        </w:tc>
        <w:tc>
          <w:tcPr>
            <w:tcW w:w="500" w:type="pct"/>
            <w:tcMar>
              <w:top w:w="0" w:type="dxa"/>
              <w:left w:w="108" w:type="dxa"/>
              <w:bottom w:w="0" w:type="dxa"/>
              <w:right w:w="108" w:type="dxa"/>
            </w:tcMar>
            <w:vAlign w:val="center"/>
          </w:tcPr>
          <w:p w14:paraId="6AF00468" w14:textId="77777777" w:rsidR="00654624" w:rsidRPr="0004295D" w:rsidRDefault="00654624" w:rsidP="004C336D">
            <w:pPr>
              <w:spacing w:before="120"/>
              <w:jc w:val="center"/>
              <w:rPr>
                <w:rFonts w:ascii="Arial" w:hAnsi="Arial" w:cs="Arial"/>
                <w:sz w:val="20"/>
              </w:rPr>
            </w:pPr>
          </w:p>
        </w:tc>
        <w:tc>
          <w:tcPr>
            <w:tcW w:w="641" w:type="pct"/>
            <w:tcMar>
              <w:top w:w="0" w:type="dxa"/>
              <w:left w:w="108" w:type="dxa"/>
              <w:bottom w:w="0" w:type="dxa"/>
              <w:right w:w="108" w:type="dxa"/>
            </w:tcMar>
            <w:vAlign w:val="center"/>
          </w:tcPr>
          <w:p w14:paraId="14E5F695" w14:textId="77777777" w:rsidR="00654624" w:rsidRPr="0004295D" w:rsidRDefault="00654624" w:rsidP="004C336D">
            <w:pPr>
              <w:spacing w:before="120"/>
              <w:jc w:val="center"/>
              <w:rPr>
                <w:rFonts w:ascii="Arial" w:hAnsi="Arial" w:cs="Arial"/>
                <w:sz w:val="20"/>
              </w:rPr>
            </w:pPr>
          </w:p>
        </w:tc>
        <w:tc>
          <w:tcPr>
            <w:tcW w:w="1139" w:type="pct"/>
            <w:tcMar>
              <w:top w:w="0" w:type="dxa"/>
              <w:left w:w="108" w:type="dxa"/>
              <w:bottom w:w="0" w:type="dxa"/>
              <w:right w:w="108" w:type="dxa"/>
            </w:tcMar>
            <w:vAlign w:val="center"/>
          </w:tcPr>
          <w:p w14:paraId="55315BB7" w14:textId="77777777" w:rsidR="00654624" w:rsidRPr="0004295D" w:rsidRDefault="00654624" w:rsidP="004C336D">
            <w:pPr>
              <w:spacing w:before="120"/>
              <w:rPr>
                <w:rFonts w:ascii="Arial" w:hAnsi="Arial" w:cs="Arial"/>
                <w:sz w:val="20"/>
              </w:rPr>
            </w:pPr>
          </w:p>
        </w:tc>
        <w:tc>
          <w:tcPr>
            <w:tcW w:w="764" w:type="pct"/>
            <w:tcMar>
              <w:top w:w="0" w:type="dxa"/>
              <w:left w:w="108" w:type="dxa"/>
              <w:bottom w:w="0" w:type="dxa"/>
              <w:right w:w="108" w:type="dxa"/>
            </w:tcMar>
            <w:vAlign w:val="center"/>
          </w:tcPr>
          <w:p w14:paraId="61984E0D" w14:textId="77777777" w:rsidR="00654624" w:rsidRPr="0004295D" w:rsidRDefault="00654624" w:rsidP="004C336D">
            <w:pPr>
              <w:spacing w:before="120"/>
              <w:jc w:val="center"/>
              <w:rPr>
                <w:rFonts w:ascii="Arial" w:hAnsi="Arial" w:cs="Arial"/>
                <w:sz w:val="20"/>
              </w:rPr>
            </w:pPr>
          </w:p>
        </w:tc>
        <w:tc>
          <w:tcPr>
            <w:tcW w:w="382" w:type="pct"/>
            <w:tcMar>
              <w:top w:w="0" w:type="dxa"/>
              <w:left w:w="108" w:type="dxa"/>
              <w:bottom w:w="0" w:type="dxa"/>
              <w:right w:w="108" w:type="dxa"/>
            </w:tcMar>
            <w:vAlign w:val="center"/>
          </w:tcPr>
          <w:p w14:paraId="2AF72902" w14:textId="77777777" w:rsidR="00654624" w:rsidRPr="0004295D" w:rsidRDefault="00654624" w:rsidP="004C336D">
            <w:pPr>
              <w:spacing w:before="120"/>
              <w:jc w:val="center"/>
              <w:rPr>
                <w:rFonts w:ascii="Arial" w:hAnsi="Arial" w:cs="Arial"/>
                <w:sz w:val="20"/>
              </w:rPr>
            </w:pPr>
          </w:p>
        </w:tc>
        <w:tc>
          <w:tcPr>
            <w:tcW w:w="383" w:type="pct"/>
            <w:tcMar>
              <w:top w:w="0" w:type="dxa"/>
              <w:left w:w="108" w:type="dxa"/>
              <w:bottom w:w="0" w:type="dxa"/>
              <w:right w:w="108" w:type="dxa"/>
            </w:tcMar>
            <w:vAlign w:val="center"/>
          </w:tcPr>
          <w:p w14:paraId="66ECF4DC" w14:textId="77777777" w:rsidR="00654624" w:rsidRPr="0004295D" w:rsidRDefault="00654624" w:rsidP="004C336D">
            <w:pPr>
              <w:spacing w:before="120"/>
              <w:jc w:val="center"/>
              <w:rPr>
                <w:rFonts w:ascii="Arial" w:hAnsi="Arial" w:cs="Arial"/>
                <w:sz w:val="20"/>
              </w:rPr>
            </w:pPr>
          </w:p>
        </w:tc>
        <w:tc>
          <w:tcPr>
            <w:tcW w:w="760" w:type="pct"/>
            <w:tcMar>
              <w:top w:w="0" w:type="dxa"/>
              <w:left w:w="108" w:type="dxa"/>
              <w:bottom w:w="0" w:type="dxa"/>
              <w:right w:w="108" w:type="dxa"/>
            </w:tcMar>
            <w:vAlign w:val="center"/>
          </w:tcPr>
          <w:p w14:paraId="2B7A9289" w14:textId="77777777" w:rsidR="00654624" w:rsidRPr="0004295D" w:rsidRDefault="00654624" w:rsidP="004C336D">
            <w:pPr>
              <w:spacing w:before="120"/>
              <w:jc w:val="center"/>
              <w:rPr>
                <w:rFonts w:ascii="Arial" w:hAnsi="Arial" w:cs="Arial"/>
                <w:sz w:val="20"/>
              </w:rPr>
            </w:pPr>
          </w:p>
        </w:tc>
      </w:tr>
      <w:tr w:rsidR="00654624" w:rsidRPr="00944102" w14:paraId="005B3947" w14:textId="77777777" w:rsidTr="004C336D">
        <w:tc>
          <w:tcPr>
            <w:tcW w:w="432" w:type="pct"/>
            <w:tcMar>
              <w:top w:w="0" w:type="dxa"/>
              <w:left w:w="108" w:type="dxa"/>
              <w:bottom w:w="0" w:type="dxa"/>
              <w:right w:w="108" w:type="dxa"/>
            </w:tcMar>
            <w:vAlign w:val="center"/>
          </w:tcPr>
          <w:p w14:paraId="7707CFFE" w14:textId="77777777" w:rsidR="00654624" w:rsidRPr="0004295D" w:rsidRDefault="00654624" w:rsidP="004C336D">
            <w:pPr>
              <w:spacing w:before="120"/>
              <w:jc w:val="center"/>
              <w:rPr>
                <w:rFonts w:ascii="Arial" w:hAnsi="Arial" w:cs="Arial"/>
                <w:sz w:val="20"/>
              </w:rPr>
            </w:pPr>
          </w:p>
        </w:tc>
        <w:tc>
          <w:tcPr>
            <w:tcW w:w="500" w:type="pct"/>
            <w:tcMar>
              <w:top w:w="0" w:type="dxa"/>
              <w:left w:w="108" w:type="dxa"/>
              <w:bottom w:w="0" w:type="dxa"/>
              <w:right w:w="108" w:type="dxa"/>
            </w:tcMar>
            <w:vAlign w:val="center"/>
          </w:tcPr>
          <w:p w14:paraId="01C32E46" w14:textId="77777777" w:rsidR="00654624" w:rsidRPr="0004295D" w:rsidRDefault="00654624" w:rsidP="004C336D">
            <w:pPr>
              <w:spacing w:before="120"/>
              <w:jc w:val="center"/>
              <w:rPr>
                <w:rFonts w:ascii="Arial" w:hAnsi="Arial" w:cs="Arial"/>
                <w:sz w:val="20"/>
              </w:rPr>
            </w:pPr>
          </w:p>
        </w:tc>
        <w:tc>
          <w:tcPr>
            <w:tcW w:w="641" w:type="pct"/>
            <w:tcMar>
              <w:top w:w="0" w:type="dxa"/>
              <w:left w:w="108" w:type="dxa"/>
              <w:bottom w:w="0" w:type="dxa"/>
              <w:right w:w="108" w:type="dxa"/>
            </w:tcMar>
            <w:vAlign w:val="center"/>
          </w:tcPr>
          <w:p w14:paraId="37D2F598" w14:textId="77777777" w:rsidR="00654624" w:rsidRPr="0004295D" w:rsidRDefault="00654624" w:rsidP="004C336D">
            <w:pPr>
              <w:spacing w:before="120"/>
              <w:jc w:val="center"/>
              <w:rPr>
                <w:rFonts w:ascii="Arial" w:hAnsi="Arial" w:cs="Arial"/>
                <w:sz w:val="20"/>
              </w:rPr>
            </w:pPr>
          </w:p>
        </w:tc>
        <w:tc>
          <w:tcPr>
            <w:tcW w:w="1139" w:type="pct"/>
            <w:tcMar>
              <w:top w:w="0" w:type="dxa"/>
              <w:left w:w="108" w:type="dxa"/>
              <w:bottom w:w="0" w:type="dxa"/>
              <w:right w:w="108" w:type="dxa"/>
            </w:tcMar>
            <w:vAlign w:val="center"/>
          </w:tcPr>
          <w:p w14:paraId="33248A9C" w14:textId="77777777" w:rsidR="00654624" w:rsidRPr="0004295D" w:rsidRDefault="00654624" w:rsidP="004C336D">
            <w:pPr>
              <w:spacing w:before="120"/>
              <w:rPr>
                <w:rFonts w:ascii="Arial" w:hAnsi="Arial" w:cs="Arial"/>
                <w:sz w:val="20"/>
              </w:rPr>
            </w:pPr>
          </w:p>
        </w:tc>
        <w:tc>
          <w:tcPr>
            <w:tcW w:w="764" w:type="pct"/>
            <w:tcMar>
              <w:top w:w="0" w:type="dxa"/>
              <w:left w:w="108" w:type="dxa"/>
              <w:bottom w:w="0" w:type="dxa"/>
              <w:right w:w="108" w:type="dxa"/>
            </w:tcMar>
            <w:vAlign w:val="center"/>
          </w:tcPr>
          <w:p w14:paraId="1BE64A9B" w14:textId="77777777" w:rsidR="00654624" w:rsidRPr="0004295D" w:rsidRDefault="00654624" w:rsidP="004C336D">
            <w:pPr>
              <w:spacing w:before="120"/>
              <w:jc w:val="center"/>
              <w:rPr>
                <w:rFonts w:ascii="Arial" w:hAnsi="Arial" w:cs="Arial"/>
                <w:sz w:val="20"/>
              </w:rPr>
            </w:pPr>
          </w:p>
        </w:tc>
        <w:tc>
          <w:tcPr>
            <w:tcW w:w="382" w:type="pct"/>
            <w:tcMar>
              <w:top w:w="0" w:type="dxa"/>
              <w:left w:w="108" w:type="dxa"/>
              <w:bottom w:w="0" w:type="dxa"/>
              <w:right w:w="108" w:type="dxa"/>
            </w:tcMar>
            <w:vAlign w:val="center"/>
          </w:tcPr>
          <w:p w14:paraId="6CC8DE2B" w14:textId="77777777" w:rsidR="00654624" w:rsidRPr="0004295D" w:rsidRDefault="00654624" w:rsidP="004C336D">
            <w:pPr>
              <w:spacing w:before="120"/>
              <w:jc w:val="center"/>
              <w:rPr>
                <w:rFonts w:ascii="Arial" w:hAnsi="Arial" w:cs="Arial"/>
                <w:sz w:val="20"/>
              </w:rPr>
            </w:pPr>
          </w:p>
        </w:tc>
        <w:tc>
          <w:tcPr>
            <w:tcW w:w="383" w:type="pct"/>
            <w:tcMar>
              <w:top w:w="0" w:type="dxa"/>
              <w:left w:w="108" w:type="dxa"/>
              <w:bottom w:w="0" w:type="dxa"/>
              <w:right w:w="108" w:type="dxa"/>
            </w:tcMar>
            <w:vAlign w:val="center"/>
          </w:tcPr>
          <w:p w14:paraId="71000ADC" w14:textId="77777777" w:rsidR="00654624" w:rsidRPr="0004295D" w:rsidRDefault="00654624" w:rsidP="004C336D">
            <w:pPr>
              <w:spacing w:before="120"/>
              <w:jc w:val="center"/>
              <w:rPr>
                <w:rFonts w:ascii="Arial" w:hAnsi="Arial" w:cs="Arial"/>
                <w:sz w:val="20"/>
              </w:rPr>
            </w:pPr>
          </w:p>
        </w:tc>
        <w:tc>
          <w:tcPr>
            <w:tcW w:w="760" w:type="pct"/>
            <w:tcMar>
              <w:top w:w="0" w:type="dxa"/>
              <w:left w:w="108" w:type="dxa"/>
              <w:bottom w:w="0" w:type="dxa"/>
              <w:right w:w="108" w:type="dxa"/>
            </w:tcMar>
            <w:vAlign w:val="center"/>
          </w:tcPr>
          <w:p w14:paraId="29AD81D9" w14:textId="77777777" w:rsidR="00654624" w:rsidRPr="0004295D" w:rsidRDefault="00654624" w:rsidP="004C336D">
            <w:pPr>
              <w:spacing w:before="120"/>
              <w:jc w:val="center"/>
              <w:rPr>
                <w:rFonts w:ascii="Arial" w:hAnsi="Arial" w:cs="Arial"/>
                <w:sz w:val="20"/>
              </w:rPr>
            </w:pPr>
          </w:p>
        </w:tc>
      </w:tr>
      <w:tr w:rsidR="00654624" w:rsidRPr="00944102" w14:paraId="7E36DD6A" w14:textId="77777777" w:rsidTr="004C336D">
        <w:tc>
          <w:tcPr>
            <w:tcW w:w="432" w:type="pct"/>
            <w:tcMar>
              <w:top w:w="0" w:type="dxa"/>
              <w:left w:w="108" w:type="dxa"/>
              <w:bottom w:w="0" w:type="dxa"/>
              <w:right w:w="108" w:type="dxa"/>
            </w:tcMar>
            <w:vAlign w:val="center"/>
          </w:tcPr>
          <w:p w14:paraId="46B10B4B" w14:textId="77777777" w:rsidR="00654624" w:rsidRPr="0004295D" w:rsidRDefault="00654624" w:rsidP="004C336D">
            <w:pPr>
              <w:spacing w:before="120"/>
              <w:jc w:val="center"/>
              <w:rPr>
                <w:rFonts w:ascii="Arial" w:hAnsi="Arial" w:cs="Arial"/>
                <w:sz w:val="20"/>
              </w:rPr>
            </w:pPr>
          </w:p>
        </w:tc>
        <w:tc>
          <w:tcPr>
            <w:tcW w:w="500" w:type="pct"/>
            <w:tcMar>
              <w:top w:w="0" w:type="dxa"/>
              <w:left w:w="108" w:type="dxa"/>
              <w:bottom w:w="0" w:type="dxa"/>
              <w:right w:w="108" w:type="dxa"/>
            </w:tcMar>
            <w:vAlign w:val="center"/>
          </w:tcPr>
          <w:p w14:paraId="110B266D" w14:textId="77777777" w:rsidR="00654624" w:rsidRPr="0004295D" w:rsidRDefault="00654624" w:rsidP="004C336D">
            <w:pPr>
              <w:spacing w:before="120"/>
              <w:jc w:val="center"/>
              <w:rPr>
                <w:rFonts w:ascii="Arial" w:hAnsi="Arial" w:cs="Arial"/>
                <w:sz w:val="20"/>
              </w:rPr>
            </w:pPr>
          </w:p>
        </w:tc>
        <w:tc>
          <w:tcPr>
            <w:tcW w:w="641" w:type="pct"/>
            <w:tcMar>
              <w:top w:w="0" w:type="dxa"/>
              <w:left w:w="108" w:type="dxa"/>
              <w:bottom w:w="0" w:type="dxa"/>
              <w:right w:w="108" w:type="dxa"/>
            </w:tcMar>
            <w:vAlign w:val="center"/>
          </w:tcPr>
          <w:p w14:paraId="73CDCDDB" w14:textId="77777777" w:rsidR="00654624" w:rsidRPr="0004295D" w:rsidRDefault="00654624" w:rsidP="004C336D">
            <w:pPr>
              <w:spacing w:before="120"/>
              <w:jc w:val="center"/>
              <w:rPr>
                <w:rFonts w:ascii="Arial" w:hAnsi="Arial" w:cs="Arial"/>
                <w:sz w:val="20"/>
              </w:rPr>
            </w:pPr>
          </w:p>
        </w:tc>
        <w:tc>
          <w:tcPr>
            <w:tcW w:w="1139" w:type="pct"/>
            <w:tcMar>
              <w:top w:w="0" w:type="dxa"/>
              <w:left w:w="108" w:type="dxa"/>
              <w:bottom w:w="0" w:type="dxa"/>
              <w:right w:w="108" w:type="dxa"/>
            </w:tcMar>
            <w:vAlign w:val="center"/>
          </w:tcPr>
          <w:p w14:paraId="395F357B" w14:textId="77777777" w:rsidR="00654624" w:rsidRPr="0004295D" w:rsidRDefault="00654624" w:rsidP="004C336D">
            <w:pPr>
              <w:spacing w:before="120"/>
              <w:rPr>
                <w:rFonts w:ascii="Arial" w:hAnsi="Arial" w:cs="Arial"/>
                <w:sz w:val="20"/>
              </w:rPr>
            </w:pPr>
          </w:p>
        </w:tc>
        <w:tc>
          <w:tcPr>
            <w:tcW w:w="764" w:type="pct"/>
            <w:tcMar>
              <w:top w:w="0" w:type="dxa"/>
              <w:left w:w="108" w:type="dxa"/>
              <w:bottom w:w="0" w:type="dxa"/>
              <w:right w:w="108" w:type="dxa"/>
            </w:tcMar>
            <w:vAlign w:val="center"/>
          </w:tcPr>
          <w:p w14:paraId="14939151" w14:textId="77777777" w:rsidR="00654624" w:rsidRPr="0004295D" w:rsidRDefault="00654624" w:rsidP="004C336D">
            <w:pPr>
              <w:spacing w:before="120"/>
              <w:jc w:val="center"/>
              <w:rPr>
                <w:rFonts w:ascii="Arial" w:hAnsi="Arial" w:cs="Arial"/>
                <w:sz w:val="20"/>
              </w:rPr>
            </w:pPr>
          </w:p>
        </w:tc>
        <w:tc>
          <w:tcPr>
            <w:tcW w:w="382" w:type="pct"/>
            <w:tcMar>
              <w:top w:w="0" w:type="dxa"/>
              <w:left w:w="108" w:type="dxa"/>
              <w:bottom w:w="0" w:type="dxa"/>
              <w:right w:w="108" w:type="dxa"/>
            </w:tcMar>
            <w:vAlign w:val="center"/>
          </w:tcPr>
          <w:p w14:paraId="7C3A9DE6" w14:textId="77777777" w:rsidR="00654624" w:rsidRPr="0004295D" w:rsidRDefault="00654624" w:rsidP="004C336D">
            <w:pPr>
              <w:spacing w:before="120"/>
              <w:jc w:val="center"/>
              <w:rPr>
                <w:rFonts w:ascii="Arial" w:hAnsi="Arial" w:cs="Arial"/>
                <w:sz w:val="20"/>
              </w:rPr>
            </w:pPr>
          </w:p>
        </w:tc>
        <w:tc>
          <w:tcPr>
            <w:tcW w:w="383" w:type="pct"/>
            <w:tcMar>
              <w:top w:w="0" w:type="dxa"/>
              <w:left w:w="108" w:type="dxa"/>
              <w:bottom w:w="0" w:type="dxa"/>
              <w:right w:w="108" w:type="dxa"/>
            </w:tcMar>
            <w:vAlign w:val="center"/>
          </w:tcPr>
          <w:p w14:paraId="6FC879B6" w14:textId="77777777" w:rsidR="00654624" w:rsidRPr="0004295D" w:rsidRDefault="00654624" w:rsidP="004C336D">
            <w:pPr>
              <w:spacing w:before="120"/>
              <w:jc w:val="center"/>
              <w:rPr>
                <w:rFonts w:ascii="Arial" w:hAnsi="Arial" w:cs="Arial"/>
                <w:sz w:val="20"/>
              </w:rPr>
            </w:pPr>
          </w:p>
        </w:tc>
        <w:tc>
          <w:tcPr>
            <w:tcW w:w="760" w:type="pct"/>
            <w:tcMar>
              <w:top w:w="0" w:type="dxa"/>
              <w:left w:w="108" w:type="dxa"/>
              <w:bottom w:w="0" w:type="dxa"/>
              <w:right w:w="108" w:type="dxa"/>
            </w:tcMar>
            <w:vAlign w:val="center"/>
          </w:tcPr>
          <w:p w14:paraId="78F23060" w14:textId="77777777" w:rsidR="00654624" w:rsidRPr="0004295D" w:rsidRDefault="00654624" w:rsidP="004C336D">
            <w:pPr>
              <w:spacing w:before="120"/>
              <w:jc w:val="center"/>
              <w:rPr>
                <w:rFonts w:ascii="Arial" w:hAnsi="Arial" w:cs="Arial"/>
                <w:sz w:val="20"/>
              </w:rPr>
            </w:pPr>
          </w:p>
        </w:tc>
      </w:tr>
      <w:tr w:rsidR="00654624" w:rsidRPr="00944102" w14:paraId="68FC11C4" w14:textId="77777777" w:rsidTr="004C336D">
        <w:tc>
          <w:tcPr>
            <w:tcW w:w="432" w:type="pct"/>
            <w:tcMar>
              <w:top w:w="0" w:type="dxa"/>
              <w:left w:w="108" w:type="dxa"/>
              <w:bottom w:w="0" w:type="dxa"/>
              <w:right w:w="108" w:type="dxa"/>
            </w:tcMar>
            <w:vAlign w:val="center"/>
          </w:tcPr>
          <w:p w14:paraId="19D9262B" w14:textId="77777777" w:rsidR="00654624" w:rsidRPr="0004295D" w:rsidRDefault="00654624" w:rsidP="004C336D">
            <w:pPr>
              <w:spacing w:before="120"/>
              <w:jc w:val="center"/>
              <w:rPr>
                <w:rFonts w:ascii="Arial" w:hAnsi="Arial" w:cs="Arial"/>
                <w:sz w:val="20"/>
              </w:rPr>
            </w:pPr>
          </w:p>
        </w:tc>
        <w:tc>
          <w:tcPr>
            <w:tcW w:w="500" w:type="pct"/>
            <w:tcMar>
              <w:top w:w="0" w:type="dxa"/>
              <w:left w:w="108" w:type="dxa"/>
              <w:bottom w:w="0" w:type="dxa"/>
              <w:right w:w="108" w:type="dxa"/>
            </w:tcMar>
            <w:vAlign w:val="center"/>
          </w:tcPr>
          <w:p w14:paraId="3A9A006F" w14:textId="77777777" w:rsidR="00654624" w:rsidRPr="0004295D" w:rsidRDefault="00654624" w:rsidP="004C336D">
            <w:pPr>
              <w:spacing w:before="120"/>
              <w:jc w:val="center"/>
              <w:rPr>
                <w:rFonts w:ascii="Arial" w:hAnsi="Arial" w:cs="Arial"/>
                <w:sz w:val="20"/>
              </w:rPr>
            </w:pPr>
          </w:p>
        </w:tc>
        <w:tc>
          <w:tcPr>
            <w:tcW w:w="641" w:type="pct"/>
            <w:tcMar>
              <w:top w:w="0" w:type="dxa"/>
              <w:left w:w="108" w:type="dxa"/>
              <w:bottom w:w="0" w:type="dxa"/>
              <w:right w:w="108" w:type="dxa"/>
            </w:tcMar>
            <w:vAlign w:val="center"/>
          </w:tcPr>
          <w:p w14:paraId="410F80BC" w14:textId="77777777" w:rsidR="00654624" w:rsidRPr="0004295D" w:rsidRDefault="00654624" w:rsidP="004C336D">
            <w:pPr>
              <w:spacing w:before="120"/>
              <w:jc w:val="center"/>
              <w:rPr>
                <w:rFonts w:ascii="Arial" w:hAnsi="Arial" w:cs="Arial"/>
                <w:sz w:val="20"/>
              </w:rPr>
            </w:pPr>
          </w:p>
        </w:tc>
        <w:tc>
          <w:tcPr>
            <w:tcW w:w="1139" w:type="pct"/>
            <w:tcMar>
              <w:top w:w="0" w:type="dxa"/>
              <w:left w:w="108" w:type="dxa"/>
              <w:bottom w:w="0" w:type="dxa"/>
              <w:right w:w="108" w:type="dxa"/>
            </w:tcMar>
            <w:vAlign w:val="center"/>
          </w:tcPr>
          <w:p w14:paraId="0ACA810B" w14:textId="77777777" w:rsidR="00654624" w:rsidRPr="0004295D" w:rsidRDefault="00654624" w:rsidP="004C336D">
            <w:pPr>
              <w:spacing w:before="120"/>
              <w:rPr>
                <w:rFonts w:ascii="Arial" w:hAnsi="Arial" w:cs="Arial"/>
                <w:sz w:val="20"/>
              </w:rPr>
            </w:pPr>
            <w:r w:rsidRPr="0004295D">
              <w:rPr>
                <w:rFonts w:ascii="Arial" w:hAnsi="Arial" w:cs="Arial"/>
                <w:sz w:val="20"/>
              </w:rPr>
              <w:t>- Cộng số phát sinh tháng</w:t>
            </w:r>
          </w:p>
        </w:tc>
        <w:tc>
          <w:tcPr>
            <w:tcW w:w="764" w:type="pct"/>
            <w:tcMar>
              <w:top w:w="0" w:type="dxa"/>
              <w:left w:w="108" w:type="dxa"/>
              <w:bottom w:w="0" w:type="dxa"/>
              <w:right w:w="108" w:type="dxa"/>
            </w:tcMar>
            <w:vAlign w:val="center"/>
          </w:tcPr>
          <w:p w14:paraId="15C5472F" w14:textId="77777777" w:rsidR="00654624" w:rsidRPr="0004295D" w:rsidRDefault="00654624" w:rsidP="004C336D">
            <w:pPr>
              <w:spacing w:before="120"/>
              <w:jc w:val="center"/>
              <w:rPr>
                <w:rFonts w:ascii="Arial" w:hAnsi="Arial" w:cs="Arial"/>
                <w:sz w:val="20"/>
              </w:rPr>
            </w:pPr>
            <w:r w:rsidRPr="0004295D">
              <w:rPr>
                <w:rFonts w:ascii="Arial" w:hAnsi="Arial" w:cs="Arial"/>
                <w:sz w:val="20"/>
              </w:rPr>
              <w:t>x</w:t>
            </w:r>
          </w:p>
        </w:tc>
        <w:tc>
          <w:tcPr>
            <w:tcW w:w="382" w:type="pct"/>
            <w:tcMar>
              <w:top w:w="0" w:type="dxa"/>
              <w:left w:w="108" w:type="dxa"/>
              <w:bottom w:w="0" w:type="dxa"/>
              <w:right w:w="108" w:type="dxa"/>
            </w:tcMar>
            <w:vAlign w:val="center"/>
          </w:tcPr>
          <w:p w14:paraId="4C4894CA" w14:textId="77777777" w:rsidR="00654624" w:rsidRPr="0004295D" w:rsidRDefault="00654624" w:rsidP="004C336D">
            <w:pPr>
              <w:spacing w:before="120"/>
              <w:jc w:val="center"/>
              <w:rPr>
                <w:rFonts w:ascii="Arial" w:hAnsi="Arial" w:cs="Arial"/>
                <w:sz w:val="20"/>
              </w:rPr>
            </w:pPr>
          </w:p>
        </w:tc>
        <w:tc>
          <w:tcPr>
            <w:tcW w:w="383" w:type="pct"/>
            <w:tcMar>
              <w:top w:w="0" w:type="dxa"/>
              <w:left w:w="108" w:type="dxa"/>
              <w:bottom w:w="0" w:type="dxa"/>
              <w:right w:w="108" w:type="dxa"/>
            </w:tcMar>
            <w:vAlign w:val="center"/>
          </w:tcPr>
          <w:p w14:paraId="1780E480" w14:textId="77777777" w:rsidR="00654624" w:rsidRPr="0004295D" w:rsidRDefault="00654624" w:rsidP="004C336D">
            <w:pPr>
              <w:spacing w:before="120"/>
              <w:jc w:val="center"/>
              <w:rPr>
                <w:rFonts w:ascii="Arial" w:hAnsi="Arial" w:cs="Arial"/>
                <w:sz w:val="20"/>
              </w:rPr>
            </w:pPr>
          </w:p>
        </w:tc>
        <w:tc>
          <w:tcPr>
            <w:tcW w:w="760" w:type="pct"/>
            <w:tcMar>
              <w:top w:w="0" w:type="dxa"/>
              <w:left w:w="108" w:type="dxa"/>
              <w:bottom w:w="0" w:type="dxa"/>
              <w:right w:w="108" w:type="dxa"/>
            </w:tcMar>
            <w:vAlign w:val="center"/>
          </w:tcPr>
          <w:p w14:paraId="46CAB12E" w14:textId="77777777" w:rsidR="00654624" w:rsidRPr="0004295D" w:rsidRDefault="00654624" w:rsidP="004C336D">
            <w:pPr>
              <w:spacing w:before="120"/>
              <w:jc w:val="center"/>
              <w:rPr>
                <w:rFonts w:ascii="Arial" w:hAnsi="Arial" w:cs="Arial"/>
                <w:sz w:val="20"/>
              </w:rPr>
            </w:pPr>
            <w:r w:rsidRPr="0004295D">
              <w:rPr>
                <w:rFonts w:ascii="Arial" w:hAnsi="Arial" w:cs="Arial"/>
                <w:sz w:val="20"/>
              </w:rPr>
              <w:t>x</w:t>
            </w:r>
          </w:p>
        </w:tc>
      </w:tr>
      <w:tr w:rsidR="00654624" w:rsidRPr="00944102" w14:paraId="15251643" w14:textId="77777777" w:rsidTr="004C336D">
        <w:tc>
          <w:tcPr>
            <w:tcW w:w="432" w:type="pct"/>
            <w:tcMar>
              <w:top w:w="0" w:type="dxa"/>
              <w:left w:w="108" w:type="dxa"/>
              <w:bottom w:w="0" w:type="dxa"/>
              <w:right w:w="108" w:type="dxa"/>
            </w:tcMar>
            <w:vAlign w:val="center"/>
          </w:tcPr>
          <w:p w14:paraId="2942872A" w14:textId="77777777" w:rsidR="00654624" w:rsidRPr="0004295D" w:rsidRDefault="00654624" w:rsidP="004C336D">
            <w:pPr>
              <w:spacing w:before="120"/>
              <w:jc w:val="center"/>
              <w:rPr>
                <w:rFonts w:ascii="Arial" w:hAnsi="Arial" w:cs="Arial"/>
                <w:sz w:val="20"/>
              </w:rPr>
            </w:pPr>
          </w:p>
        </w:tc>
        <w:tc>
          <w:tcPr>
            <w:tcW w:w="500" w:type="pct"/>
            <w:tcMar>
              <w:top w:w="0" w:type="dxa"/>
              <w:left w:w="108" w:type="dxa"/>
              <w:bottom w:w="0" w:type="dxa"/>
              <w:right w:w="108" w:type="dxa"/>
            </w:tcMar>
            <w:vAlign w:val="center"/>
          </w:tcPr>
          <w:p w14:paraId="78480C81" w14:textId="77777777" w:rsidR="00654624" w:rsidRPr="0004295D" w:rsidRDefault="00654624" w:rsidP="004C336D">
            <w:pPr>
              <w:spacing w:before="120"/>
              <w:jc w:val="center"/>
              <w:rPr>
                <w:rFonts w:ascii="Arial" w:hAnsi="Arial" w:cs="Arial"/>
                <w:sz w:val="20"/>
              </w:rPr>
            </w:pPr>
          </w:p>
        </w:tc>
        <w:tc>
          <w:tcPr>
            <w:tcW w:w="641" w:type="pct"/>
            <w:tcMar>
              <w:top w:w="0" w:type="dxa"/>
              <w:left w:w="108" w:type="dxa"/>
              <w:bottom w:w="0" w:type="dxa"/>
              <w:right w:w="108" w:type="dxa"/>
            </w:tcMar>
            <w:vAlign w:val="center"/>
          </w:tcPr>
          <w:p w14:paraId="7F149E2E" w14:textId="77777777" w:rsidR="00654624" w:rsidRPr="0004295D" w:rsidRDefault="00654624" w:rsidP="004C336D">
            <w:pPr>
              <w:spacing w:before="120"/>
              <w:jc w:val="center"/>
              <w:rPr>
                <w:rFonts w:ascii="Arial" w:hAnsi="Arial" w:cs="Arial"/>
                <w:sz w:val="20"/>
              </w:rPr>
            </w:pPr>
          </w:p>
        </w:tc>
        <w:tc>
          <w:tcPr>
            <w:tcW w:w="1139" w:type="pct"/>
            <w:tcMar>
              <w:top w:w="0" w:type="dxa"/>
              <w:left w:w="108" w:type="dxa"/>
              <w:bottom w:w="0" w:type="dxa"/>
              <w:right w:w="108" w:type="dxa"/>
            </w:tcMar>
            <w:vAlign w:val="center"/>
          </w:tcPr>
          <w:p w14:paraId="55054B83" w14:textId="77777777" w:rsidR="00654624" w:rsidRPr="0004295D" w:rsidRDefault="00654624" w:rsidP="004C336D">
            <w:pPr>
              <w:spacing w:before="120"/>
              <w:rPr>
                <w:rFonts w:ascii="Arial" w:hAnsi="Arial" w:cs="Arial"/>
                <w:sz w:val="20"/>
              </w:rPr>
            </w:pPr>
            <w:r w:rsidRPr="0004295D">
              <w:rPr>
                <w:rFonts w:ascii="Arial" w:hAnsi="Arial" w:cs="Arial"/>
                <w:sz w:val="20"/>
              </w:rPr>
              <w:t>- Số dư cuối tháng</w:t>
            </w:r>
          </w:p>
        </w:tc>
        <w:tc>
          <w:tcPr>
            <w:tcW w:w="764" w:type="pct"/>
            <w:tcMar>
              <w:top w:w="0" w:type="dxa"/>
              <w:left w:w="108" w:type="dxa"/>
              <w:bottom w:w="0" w:type="dxa"/>
              <w:right w:w="108" w:type="dxa"/>
            </w:tcMar>
            <w:vAlign w:val="center"/>
          </w:tcPr>
          <w:p w14:paraId="472EC3B8" w14:textId="77777777" w:rsidR="00654624" w:rsidRPr="0004295D" w:rsidRDefault="00654624" w:rsidP="004C336D">
            <w:pPr>
              <w:spacing w:before="120"/>
              <w:jc w:val="center"/>
              <w:rPr>
                <w:rFonts w:ascii="Arial" w:hAnsi="Arial" w:cs="Arial"/>
                <w:sz w:val="20"/>
              </w:rPr>
            </w:pPr>
            <w:r w:rsidRPr="0004295D">
              <w:rPr>
                <w:rFonts w:ascii="Arial" w:hAnsi="Arial" w:cs="Arial"/>
                <w:sz w:val="20"/>
              </w:rPr>
              <w:t>x</w:t>
            </w:r>
          </w:p>
        </w:tc>
        <w:tc>
          <w:tcPr>
            <w:tcW w:w="382" w:type="pct"/>
            <w:tcMar>
              <w:top w:w="0" w:type="dxa"/>
              <w:left w:w="108" w:type="dxa"/>
              <w:bottom w:w="0" w:type="dxa"/>
              <w:right w:w="108" w:type="dxa"/>
            </w:tcMar>
            <w:vAlign w:val="center"/>
          </w:tcPr>
          <w:p w14:paraId="68174F98" w14:textId="77777777" w:rsidR="00654624" w:rsidRPr="0004295D" w:rsidRDefault="00654624" w:rsidP="004C336D">
            <w:pPr>
              <w:spacing w:before="120"/>
              <w:jc w:val="center"/>
              <w:rPr>
                <w:rFonts w:ascii="Arial" w:hAnsi="Arial" w:cs="Arial"/>
                <w:sz w:val="20"/>
              </w:rPr>
            </w:pPr>
          </w:p>
        </w:tc>
        <w:tc>
          <w:tcPr>
            <w:tcW w:w="383" w:type="pct"/>
            <w:tcMar>
              <w:top w:w="0" w:type="dxa"/>
              <w:left w:w="108" w:type="dxa"/>
              <w:bottom w:w="0" w:type="dxa"/>
              <w:right w:w="108" w:type="dxa"/>
            </w:tcMar>
            <w:vAlign w:val="center"/>
          </w:tcPr>
          <w:p w14:paraId="61556DAE" w14:textId="77777777" w:rsidR="00654624" w:rsidRPr="0004295D" w:rsidRDefault="00654624" w:rsidP="004C336D">
            <w:pPr>
              <w:spacing w:before="120"/>
              <w:jc w:val="center"/>
              <w:rPr>
                <w:rFonts w:ascii="Arial" w:hAnsi="Arial" w:cs="Arial"/>
                <w:sz w:val="20"/>
              </w:rPr>
            </w:pPr>
          </w:p>
        </w:tc>
        <w:tc>
          <w:tcPr>
            <w:tcW w:w="760" w:type="pct"/>
            <w:tcMar>
              <w:top w:w="0" w:type="dxa"/>
              <w:left w:w="108" w:type="dxa"/>
              <w:bottom w:w="0" w:type="dxa"/>
              <w:right w:w="108" w:type="dxa"/>
            </w:tcMar>
            <w:vAlign w:val="center"/>
          </w:tcPr>
          <w:p w14:paraId="255DA8E5" w14:textId="77777777" w:rsidR="00654624" w:rsidRPr="0004295D" w:rsidRDefault="00654624" w:rsidP="004C336D">
            <w:pPr>
              <w:spacing w:before="120"/>
              <w:jc w:val="center"/>
              <w:rPr>
                <w:rFonts w:ascii="Arial" w:hAnsi="Arial" w:cs="Arial"/>
                <w:sz w:val="20"/>
              </w:rPr>
            </w:pPr>
            <w:r w:rsidRPr="0004295D">
              <w:rPr>
                <w:rFonts w:ascii="Arial" w:hAnsi="Arial" w:cs="Arial"/>
                <w:sz w:val="20"/>
              </w:rPr>
              <w:t>x</w:t>
            </w:r>
          </w:p>
        </w:tc>
      </w:tr>
      <w:tr w:rsidR="00654624" w:rsidRPr="00944102" w14:paraId="0D3A4907" w14:textId="77777777" w:rsidTr="004C336D">
        <w:tc>
          <w:tcPr>
            <w:tcW w:w="432" w:type="pct"/>
            <w:tcMar>
              <w:top w:w="0" w:type="dxa"/>
              <w:left w:w="108" w:type="dxa"/>
              <w:bottom w:w="0" w:type="dxa"/>
              <w:right w:w="108" w:type="dxa"/>
            </w:tcMar>
            <w:vAlign w:val="center"/>
          </w:tcPr>
          <w:p w14:paraId="4AD3BD3D" w14:textId="77777777" w:rsidR="00654624" w:rsidRPr="0004295D" w:rsidRDefault="00654624" w:rsidP="004C336D">
            <w:pPr>
              <w:spacing w:before="120"/>
              <w:jc w:val="center"/>
              <w:rPr>
                <w:rFonts w:ascii="Arial" w:hAnsi="Arial" w:cs="Arial"/>
                <w:sz w:val="20"/>
              </w:rPr>
            </w:pPr>
          </w:p>
        </w:tc>
        <w:tc>
          <w:tcPr>
            <w:tcW w:w="500" w:type="pct"/>
            <w:tcMar>
              <w:top w:w="0" w:type="dxa"/>
              <w:left w:w="108" w:type="dxa"/>
              <w:bottom w:w="0" w:type="dxa"/>
              <w:right w:w="108" w:type="dxa"/>
            </w:tcMar>
            <w:vAlign w:val="center"/>
          </w:tcPr>
          <w:p w14:paraId="380FB024" w14:textId="77777777" w:rsidR="00654624" w:rsidRPr="0004295D" w:rsidRDefault="00654624" w:rsidP="004C336D">
            <w:pPr>
              <w:spacing w:before="120"/>
              <w:jc w:val="center"/>
              <w:rPr>
                <w:rFonts w:ascii="Arial" w:hAnsi="Arial" w:cs="Arial"/>
                <w:sz w:val="20"/>
              </w:rPr>
            </w:pPr>
          </w:p>
        </w:tc>
        <w:tc>
          <w:tcPr>
            <w:tcW w:w="641" w:type="pct"/>
            <w:tcMar>
              <w:top w:w="0" w:type="dxa"/>
              <w:left w:w="108" w:type="dxa"/>
              <w:bottom w:w="0" w:type="dxa"/>
              <w:right w:w="108" w:type="dxa"/>
            </w:tcMar>
            <w:vAlign w:val="center"/>
          </w:tcPr>
          <w:p w14:paraId="4CE52CE5" w14:textId="77777777" w:rsidR="00654624" w:rsidRPr="0004295D" w:rsidRDefault="00654624" w:rsidP="004C336D">
            <w:pPr>
              <w:spacing w:before="120"/>
              <w:jc w:val="center"/>
              <w:rPr>
                <w:rFonts w:ascii="Arial" w:hAnsi="Arial" w:cs="Arial"/>
                <w:sz w:val="20"/>
              </w:rPr>
            </w:pPr>
          </w:p>
        </w:tc>
        <w:tc>
          <w:tcPr>
            <w:tcW w:w="1139" w:type="pct"/>
            <w:tcMar>
              <w:top w:w="0" w:type="dxa"/>
              <w:left w:w="108" w:type="dxa"/>
              <w:bottom w:w="0" w:type="dxa"/>
              <w:right w:w="108" w:type="dxa"/>
            </w:tcMar>
            <w:vAlign w:val="center"/>
          </w:tcPr>
          <w:p w14:paraId="0EF8228A" w14:textId="77777777" w:rsidR="00654624" w:rsidRPr="0004295D" w:rsidRDefault="00654624" w:rsidP="004C336D">
            <w:pPr>
              <w:spacing w:before="120"/>
              <w:rPr>
                <w:rFonts w:ascii="Arial" w:hAnsi="Arial" w:cs="Arial"/>
                <w:sz w:val="20"/>
              </w:rPr>
            </w:pPr>
            <w:r w:rsidRPr="0004295D">
              <w:rPr>
                <w:rFonts w:ascii="Arial" w:hAnsi="Arial" w:cs="Arial"/>
                <w:sz w:val="20"/>
              </w:rPr>
              <w:t>- Cộng luỹ kể từ đầu năm</w:t>
            </w:r>
          </w:p>
        </w:tc>
        <w:tc>
          <w:tcPr>
            <w:tcW w:w="764" w:type="pct"/>
            <w:tcMar>
              <w:top w:w="0" w:type="dxa"/>
              <w:left w:w="108" w:type="dxa"/>
              <w:bottom w:w="0" w:type="dxa"/>
              <w:right w:w="108" w:type="dxa"/>
            </w:tcMar>
            <w:vAlign w:val="center"/>
          </w:tcPr>
          <w:p w14:paraId="6051B756" w14:textId="77777777" w:rsidR="00654624" w:rsidRPr="0004295D" w:rsidRDefault="00654624" w:rsidP="004C336D">
            <w:pPr>
              <w:spacing w:before="120"/>
              <w:jc w:val="center"/>
              <w:rPr>
                <w:rFonts w:ascii="Arial" w:hAnsi="Arial" w:cs="Arial"/>
                <w:sz w:val="20"/>
              </w:rPr>
            </w:pPr>
            <w:r w:rsidRPr="0004295D">
              <w:rPr>
                <w:rFonts w:ascii="Arial" w:hAnsi="Arial" w:cs="Arial"/>
                <w:sz w:val="20"/>
              </w:rPr>
              <w:t>x</w:t>
            </w:r>
          </w:p>
        </w:tc>
        <w:tc>
          <w:tcPr>
            <w:tcW w:w="382" w:type="pct"/>
            <w:tcMar>
              <w:top w:w="0" w:type="dxa"/>
              <w:left w:w="108" w:type="dxa"/>
              <w:bottom w:w="0" w:type="dxa"/>
              <w:right w:w="108" w:type="dxa"/>
            </w:tcMar>
            <w:vAlign w:val="center"/>
          </w:tcPr>
          <w:p w14:paraId="39F348B7" w14:textId="77777777" w:rsidR="00654624" w:rsidRPr="0004295D" w:rsidRDefault="00654624" w:rsidP="004C336D">
            <w:pPr>
              <w:spacing w:before="120"/>
              <w:jc w:val="center"/>
              <w:rPr>
                <w:rFonts w:ascii="Arial" w:hAnsi="Arial" w:cs="Arial"/>
                <w:sz w:val="20"/>
              </w:rPr>
            </w:pPr>
          </w:p>
        </w:tc>
        <w:tc>
          <w:tcPr>
            <w:tcW w:w="383" w:type="pct"/>
            <w:tcMar>
              <w:top w:w="0" w:type="dxa"/>
              <w:left w:w="108" w:type="dxa"/>
              <w:bottom w:w="0" w:type="dxa"/>
              <w:right w:w="108" w:type="dxa"/>
            </w:tcMar>
            <w:vAlign w:val="center"/>
          </w:tcPr>
          <w:p w14:paraId="45397297" w14:textId="77777777" w:rsidR="00654624" w:rsidRPr="0004295D" w:rsidRDefault="00654624" w:rsidP="004C336D">
            <w:pPr>
              <w:spacing w:before="120"/>
              <w:jc w:val="center"/>
              <w:rPr>
                <w:rFonts w:ascii="Arial" w:hAnsi="Arial" w:cs="Arial"/>
                <w:sz w:val="20"/>
              </w:rPr>
            </w:pPr>
          </w:p>
        </w:tc>
        <w:tc>
          <w:tcPr>
            <w:tcW w:w="760" w:type="pct"/>
            <w:tcMar>
              <w:top w:w="0" w:type="dxa"/>
              <w:left w:w="108" w:type="dxa"/>
              <w:bottom w:w="0" w:type="dxa"/>
              <w:right w:w="108" w:type="dxa"/>
            </w:tcMar>
            <w:vAlign w:val="center"/>
          </w:tcPr>
          <w:p w14:paraId="47EDEA17" w14:textId="77777777" w:rsidR="00654624" w:rsidRPr="0004295D" w:rsidRDefault="00654624" w:rsidP="004C336D">
            <w:pPr>
              <w:spacing w:before="120"/>
              <w:jc w:val="center"/>
              <w:rPr>
                <w:rFonts w:ascii="Arial" w:hAnsi="Arial" w:cs="Arial"/>
                <w:sz w:val="20"/>
              </w:rPr>
            </w:pPr>
            <w:r w:rsidRPr="0004295D">
              <w:rPr>
                <w:rFonts w:ascii="Arial" w:hAnsi="Arial" w:cs="Arial"/>
                <w:sz w:val="20"/>
              </w:rPr>
              <w:t>x</w:t>
            </w:r>
          </w:p>
        </w:tc>
      </w:tr>
    </w:tbl>
    <w:p w14:paraId="10104EC3" w14:textId="77777777" w:rsidR="00654624" w:rsidRPr="0004295D" w:rsidRDefault="00654624" w:rsidP="00654624">
      <w:pPr>
        <w:spacing w:before="120"/>
        <w:rPr>
          <w:rFonts w:ascii="Arial" w:hAnsi="Arial" w:cs="Arial"/>
          <w:sz w:val="20"/>
        </w:rPr>
      </w:pPr>
      <w:r w:rsidRPr="0004295D">
        <w:rPr>
          <w:rFonts w:ascii="Arial" w:hAnsi="Arial" w:cs="Arial"/>
          <w:sz w:val="20"/>
        </w:rPr>
        <w:t>- Sổ này có ... trang, đánh s</w:t>
      </w:r>
      <w:r>
        <w:rPr>
          <w:rFonts w:ascii="Arial" w:hAnsi="Arial" w:cs="Arial"/>
          <w:sz w:val="20"/>
          <w:lang w:val="en-US"/>
        </w:rPr>
        <w:t>ố</w:t>
      </w:r>
      <w:r w:rsidRPr="0004295D">
        <w:rPr>
          <w:rFonts w:ascii="Arial" w:hAnsi="Arial" w:cs="Arial"/>
          <w:sz w:val="20"/>
        </w:rPr>
        <w:t xml:space="preserve"> từ trang 01 đến trang ...</w:t>
      </w:r>
    </w:p>
    <w:p w14:paraId="5CAA51AD" w14:textId="77777777" w:rsidR="00654624" w:rsidRDefault="00654624" w:rsidP="00654624">
      <w:pPr>
        <w:spacing w:before="120"/>
        <w:rPr>
          <w:rFonts w:ascii="Arial" w:hAnsi="Arial" w:cs="Arial"/>
          <w:sz w:val="20"/>
          <w:lang w:val="en-US"/>
        </w:rPr>
      </w:pPr>
      <w:r w:rsidRPr="0004295D">
        <w:rPr>
          <w:rFonts w:ascii="Arial" w:hAnsi="Arial" w:cs="Arial"/>
          <w:sz w:val="20"/>
        </w:rPr>
        <w:t>- Ngày mở sổ:</w:t>
      </w:r>
      <w:r>
        <w:rPr>
          <w:rFonts w:ascii="Arial" w:hAnsi="Arial" w:cs="Arial"/>
          <w:sz w:val="20"/>
          <w:lang w:val="en-US"/>
        </w:rPr>
        <w:t xml:space="preserve"> ……………………………………….</w:t>
      </w:r>
    </w:p>
    <w:p w14:paraId="0D0C3497"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2880"/>
        <w:gridCol w:w="2881"/>
        <w:gridCol w:w="2879"/>
      </w:tblGrid>
      <w:tr w:rsidR="00654624" w:rsidRPr="00AE13AB" w14:paraId="4DA069D0" w14:textId="77777777" w:rsidTr="004C336D">
        <w:tc>
          <w:tcPr>
            <w:tcW w:w="1667" w:type="pct"/>
            <w:shd w:val="clear" w:color="auto" w:fill="auto"/>
            <w:vAlign w:val="center"/>
          </w:tcPr>
          <w:p w14:paraId="284A370F"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NGƯỜI LẬP S</w:t>
            </w:r>
            <w:r w:rsidRPr="00AE13AB">
              <w:rPr>
                <w:rFonts w:ascii="Arial" w:eastAsia="Courier New" w:hAnsi="Arial" w:cs="Arial"/>
                <w:b/>
                <w:sz w:val="20"/>
                <w:lang w:val="en-US"/>
              </w:rPr>
              <w:t>Ổ</w:t>
            </w:r>
            <w:r w:rsidRPr="00AE13AB">
              <w:rPr>
                <w:rFonts w:ascii="Arial" w:eastAsia="Courier New" w:hAnsi="Arial" w:cs="Arial"/>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7" w:type="pct"/>
            <w:shd w:val="clear" w:color="auto" w:fill="auto"/>
            <w:vAlign w:val="center"/>
          </w:tcPr>
          <w:p w14:paraId="422F08C0"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K</w:t>
            </w:r>
            <w:r w:rsidRPr="00AE13AB">
              <w:rPr>
                <w:rFonts w:ascii="Arial" w:eastAsia="Courier New" w:hAnsi="Arial" w:cs="Arial"/>
                <w:b/>
                <w:sz w:val="20"/>
                <w:lang w:val="en-US"/>
              </w:rPr>
              <w:t>Ế</w:t>
            </w:r>
            <w:r w:rsidRPr="00AE13AB">
              <w:rPr>
                <w:rFonts w:ascii="Arial" w:eastAsia="Courier New" w:hAnsi="Arial" w:cs="Arial"/>
                <w:b/>
                <w:sz w:val="20"/>
              </w:rPr>
              <w:t xml:space="preserve"> TOÁN TRƯỞNG</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6" w:type="pct"/>
            <w:shd w:val="clear" w:color="auto" w:fill="auto"/>
            <w:vAlign w:val="center"/>
          </w:tcPr>
          <w:p w14:paraId="216F8079"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i/>
                <w:sz w:val="20"/>
              </w:rPr>
              <w:t>Ngày ... tháng... năm</w:t>
            </w:r>
            <w:r w:rsidRPr="00AE13AB">
              <w:rPr>
                <w:rFonts w:ascii="Arial" w:eastAsia="Courier New" w:hAnsi="Arial" w:cs="Arial"/>
                <w:i/>
                <w:sz w:val="20"/>
                <w:lang w:val="en-US"/>
              </w:rPr>
              <w:t>……….</w:t>
            </w:r>
            <w:r w:rsidRPr="00AE13AB">
              <w:rPr>
                <w:rFonts w:ascii="Arial" w:eastAsia="Courier New" w:hAnsi="Arial" w:cs="Arial"/>
                <w:sz w:val="20"/>
                <w:lang w:val="en-US"/>
              </w:rPr>
              <w:br/>
            </w:r>
            <w:r w:rsidRPr="00AE13AB">
              <w:rPr>
                <w:rFonts w:ascii="Arial" w:eastAsia="Courier New" w:hAnsi="Arial" w:cs="Arial"/>
                <w:b/>
                <w:sz w:val="20"/>
              </w:rPr>
              <w:t>THỦ TRƯỞNG ĐƠN VỊ</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 đóng dấu)</w:t>
            </w:r>
          </w:p>
        </w:tc>
      </w:tr>
    </w:tbl>
    <w:p w14:paraId="1E0831D2"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3599"/>
        <w:gridCol w:w="5041"/>
      </w:tblGrid>
      <w:tr w:rsidR="00654624" w:rsidRPr="00AE13AB" w14:paraId="26A1A752" w14:textId="77777777" w:rsidTr="004C336D">
        <w:tc>
          <w:tcPr>
            <w:tcW w:w="2083" w:type="pct"/>
            <w:shd w:val="clear" w:color="auto" w:fill="auto"/>
          </w:tcPr>
          <w:p w14:paraId="3B6C164A" w14:textId="77777777" w:rsidR="00654624" w:rsidRPr="00AE13AB" w:rsidRDefault="00654624" w:rsidP="004C336D">
            <w:pPr>
              <w:spacing w:before="120"/>
              <w:rPr>
                <w:rFonts w:ascii="Arial" w:eastAsia="Courier New" w:hAnsi="Arial" w:cs="Arial"/>
                <w:sz w:val="20"/>
                <w:lang w:val="en-US"/>
              </w:rPr>
            </w:pPr>
            <w:r w:rsidRPr="00AE13AB">
              <w:rPr>
                <w:rFonts w:ascii="Arial" w:eastAsia="Courier New" w:hAnsi="Arial" w:cs="Arial"/>
                <w:sz w:val="20"/>
              </w:rPr>
              <w:t xml:space="preserve">Đơn vị: </w:t>
            </w:r>
            <w:r w:rsidRPr="00AE13AB">
              <w:rPr>
                <w:rFonts w:ascii="Arial" w:eastAsia="Courier New" w:hAnsi="Arial" w:cs="Arial"/>
                <w:sz w:val="20"/>
                <w:lang w:val="en-US"/>
              </w:rPr>
              <w:t>…………………..</w:t>
            </w:r>
          </w:p>
          <w:p w14:paraId="3C9FD5EC" w14:textId="77777777" w:rsidR="00654624" w:rsidRPr="00AE13AB" w:rsidRDefault="00654624" w:rsidP="004C336D">
            <w:pPr>
              <w:spacing w:before="120"/>
              <w:rPr>
                <w:rFonts w:ascii="Arial" w:eastAsia="Courier New" w:hAnsi="Arial" w:cs="Arial"/>
                <w:sz w:val="20"/>
              </w:rPr>
            </w:pPr>
            <w:r w:rsidRPr="00AE13AB">
              <w:rPr>
                <w:rFonts w:ascii="Arial" w:eastAsia="Courier New" w:hAnsi="Arial" w:cs="Arial"/>
                <w:sz w:val="20"/>
              </w:rPr>
              <w:t xml:space="preserve">Mã QHNS: </w:t>
            </w:r>
            <w:r w:rsidRPr="00AE13AB">
              <w:rPr>
                <w:rFonts w:ascii="Arial" w:eastAsia="Courier New" w:hAnsi="Arial" w:cs="Arial"/>
                <w:sz w:val="20"/>
                <w:lang w:val="en-US"/>
              </w:rPr>
              <w:t>………………</w:t>
            </w:r>
          </w:p>
        </w:tc>
        <w:tc>
          <w:tcPr>
            <w:tcW w:w="2917" w:type="pct"/>
            <w:shd w:val="clear" w:color="auto" w:fill="auto"/>
          </w:tcPr>
          <w:p w14:paraId="5ADE8BAF" w14:textId="77777777" w:rsidR="00654624" w:rsidRPr="00AE13AB" w:rsidRDefault="00654624" w:rsidP="004C336D">
            <w:pPr>
              <w:spacing w:before="120"/>
              <w:jc w:val="center"/>
              <w:rPr>
                <w:rFonts w:ascii="Arial" w:eastAsia="Courier New" w:hAnsi="Arial" w:cs="Arial"/>
                <w:sz w:val="20"/>
              </w:rPr>
            </w:pPr>
            <w:r w:rsidRPr="00AE13AB">
              <w:rPr>
                <w:rFonts w:ascii="Arial" w:eastAsia="Courier New" w:hAnsi="Arial" w:cs="Arial"/>
                <w:b/>
                <w:sz w:val="20"/>
              </w:rPr>
              <w:t>M</w:t>
            </w:r>
            <w:r w:rsidRPr="00AE13AB">
              <w:rPr>
                <w:rFonts w:ascii="Arial" w:eastAsia="Courier New" w:hAnsi="Arial" w:cs="Arial"/>
                <w:b/>
                <w:sz w:val="20"/>
                <w:lang w:val="en-US"/>
              </w:rPr>
              <w:t>ẫ</w:t>
            </w:r>
            <w:r w:rsidRPr="00AE13AB">
              <w:rPr>
                <w:rFonts w:ascii="Arial" w:eastAsia="Courier New" w:hAnsi="Arial" w:cs="Arial"/>
                <w:b/>
                <w:sz w:val="20"/>
              </w:rPr>
              <w:t>u số: S0</w:t>
            </w:r>
            <w:r w:rsidRPr="00AE13AB">
              <w:rPr>
                <w:rFonts w:ascii="Arial" w:eastAsia="Courier New" w:hAnsi="Arial" w:cs="Arial"/>
                <w:b/>
                <w:sz w:val="20"/>
                <w:lang w:val="en-US"/>
              </w:rPr>
              <w:t>3</w:t>
            </w:r>
            <w:r w:rsidRPr="00AE13AB">
              <w:rPr>
                <w:rFonts w:ascii="Arial" w:eastAsia="Courier New" w:hAnsi="Arial" w:cs="Arial"/>
                <w:b/>
                <w:sz w:val="20"/>
              </w:rPr>
              <w:t>-H</w:t>
            </w:r>
            <w:r w:rsidRPr="00AE13AB">
              <w:rPr>
                <w:rFonts w:ascii="Arial" w:eastAsia="Courier New" w:hAnsi="Arial" w:cs="Arial"/>
                <w:b/>
                <w:sz w:val="20"/>
                <w:lang w:val="en-US"/>
              </w:rPr>
              <w:br/>
            </w:r>
            <w:r w:rsidRPr="00AE13AB">
              <w:rPr>
                <w:rFonts w:ascii="Arial" w:eastAsia="Courier New" w:hAnsi="Arial" w:cs="Arial"/>
                <w:i/>
                <w:sz w:val="20"/>
              </w:rPr>
              <w:t>(Ban hành kèm theo Thông tư số 107/2017/TT-BTC</w:t>
            </w:r>
            <w:r w:rsidRPr="00AE13AB">
              <w:rPr>
                <w:rFonts w:ascii="Arial" w:eastAsia="Courier New" w:hAnsi="Arial" w:cs="Arial"/>
                <w:i/>
                <w:sz w:val="20"/>
                <w:lang w:val="en-US"/>
              </w:rPr>
              <w:t xml:space="preserve"> </w:t>
            </w:r>
            <w:r w:rsidRPr="00AE13AB">
              <w:rPr>
                <w:rFonts w:ascii="Arial" w:eastAsia="Courier New" w:hAnsi="Arial" w:cs="Arial"/>
                <w:i/>
                <w:sz w:val="20"/>
              </w:rPr>
              <w:t>ngày 10/10/2017 của Bộ Tài chính)</w:t>
            </w:r>
          </w:p>
        </w:tc>
      </w:tr>
    </w:tbl>
    <w:p w14:paraId="229CBA1A" w14:textId="77777777" w:rsidR="00654624" w:rsidRDefault="00654624" w:rsidP="00654624">
      <w:pPr>
        <w:spacing w:before="120"/>
        <w:rPr>
          <w:rFonts w:ascii="Arial" w:hAnsi="Arial" w:cs="Arial"/>
          <w:sz w:val="20"/>
          <w:lang w:val="en-US"/>
        </w:rPr>
      </w:pPr>
    </w:p>
    <w:p w14:paraId="719C2B98" w14:textId="77777777" w:rsidR="00654624" w:rsidRPr="00725FF1" w:rsidRDefault="00654624" w:rsidP="00654624">
      <w:pPr>
        <w:spacing w:before="120"/>
        <w:jc w:val="center"/>
        <w:rPr>
          <w:rFonts w:ascii="Arial" w:hAnsi="Arial" w:cs="Arial"/>
          <w:b/>
          <w:sz w:val="20"/>
        </w:rPr>
      </w:pPr>
      <w:r w:rsidRPr="00725FF1">
        <w:rPr>
          <w:rFonts w:ascii="Arial" w:hAnsi="Arial" w:cs="Arial"/>
          <w:b/>
          <w:sz w:val="20"/>
        </w:rPr>
        <w:t>SỔ CÁI</w:t>
      </w:r>
    </w:p>
    <w:p w14:paraId="0F41503F" w14:textId="77777777" w:rsidR="00654624" w:rsidRPr="00725FF1" w:rsidRDefault="00654624" w:rsidP="00654624">
      <w:pPr>
        <w:spacing w:before="120"/>
        <w:jc w:val="center"/>
        <w:rPr>
          <w:rFonts w:ascii="Arial" w:hAnsi="Arial" w:cs="Arial"/>
          <w:b/>
          <w:sz w:val="20"/>
        </w:rPr>
      </w:pPr>
      <w:r w:rsidRPr="00725FF1">
        <w:rPr>
          <w:rFonts w:ascii="Arial" w:hAnsi="Arial" w:cs="Arial"/>
          <w:b/>
          <w:sz w:val="20"/>
        </w:rPr>
        <w:t>(Dùng cho hình thức kế toán Nhật ký chung)</w:t>
      </w:r>
    </w:p>
    <w:p w14:paraId="57B03543" w14:textId="77777777" w:rsidR="00654624" w:rsidRPr="00725FF1" w:rsidRDefault="00654624" w:rsidP="00654624">
      <w:pPr>
        <w:spacing w:before="120"/>
        <w:jc w:val="center"/>
        <w:rPr>
          <w:rFonts w:ascii="Arial" w:hAnsi="Arial" w:cs="Arial"/>
          <w:i/>
          <w:sz w:val="20"/>
          <w:lang w:val="en-US"/>
        </w:rPr>
      </w:pPr>
      <w:r w:rsidRPr="00725FF1">
        <w:rPr>
          <w:rFonts w:ascii="Arial" w:hAnsi="Arial" w:cs="Arial"/>
          <w:i/>
          <w:sz w:val="20"/>
        </w:rPr>
        <w:t>Năm:</w:t>
      </w:r>
      <w:r>
        <w:rPr>
          <w:rFonts w:ascii="Arial" w:hAnsi="Arial" w:cs="Arial"/>
          <w:i/>
          <w:sz w:val="20"/>
          <w:lang w:val="en-US"/>
        </w:rPr>
        <w:t xml:space="preserve"> …………………</w:t>
      </w:r>
    </w:p>
    <w:p w14:paraId="1DF823E8" w14:textId="77777777" w:rsidR="00654624" w:rsidRDefault="00654624" w:rsidP="00654624">
      <w:pPr>
        <w:spacing w:before="120"/>
        <w:jc w:val="center"/>
        <w:rPr>
          <w:rFonts w:ascii="Arial" w:hAnsi="Arial" w:cs="Arial"/>
          <w:i/>
          <w:sz w:val="20"/>
          <w:lang w:val="en-US"/>
        </w:rPr>
      </w:pPr>
      <w:r w:rsidRPr="00725FF1">
        <w:rPr>
          <w:rFonts w:ascii="Arial" w:hAnsi="Arial" w:cs="Arial"/>
          <w:i/>
          <w:sz w:val="20"/>
        </w:rPr>
        <w:t>Tài khoản:</w:t>
      </w:r>
      <w:r>
        <w:rPr>
          <w:rFonts w:ascii="Arial" w:hAnsi="Arial" w:cs="Arial"/>
          <w:i/>
          <w:sz w:val="20"/>
          <w:lang w:val="en-US"/>
        </w:rPr>
        <w:t xml:space="preserve"> …………….</w:t>
      </w:r>
    </w:p>
    <w:tbl>
      <w:tblPr>
        <w:tblW w:w="5000" w:type="pct"/>
        <w:tblCellMar>
          <w:left w:w="0" w:type="dxa"/>
          <w:right w:w="0" w:type="dxa"/>
        </w:tblCellMar>
        <w:tblLook w:val="0000" w:firstRow="0" w:lastRow="0" w:firstColumn="0" w:lastColumn="0" w:noHBand="0" w:noVBand="0"/>
      </w:tblPr>
      <w:tblGrid>
        <w:gridCol w:w="966"/>
        <w:gridCol w:w="667"/>
        <w:gridCol w:w="803"/>
        <w:gridCol w:w="2113"/>
        <w:gridCol w:w="803"/>
        <w:gridCol w:w="841"/>
        <w:gridCol w:w="1093"/>
        <w:gridCol w:w="678"/>
        <w:gridCol w:w="666"/>
      </w:tblGrid>
      <w:tr w:rsidR="00654624" w:rsidRPr="00725FF1" w14:paraId="5BB9F07C" w14:textId="77777777" w:rsidTr="004C336D">
        <w:tblPrEx>
          <w:tblCellMar>
            <w:top w:w="0" w:type="dxa"/>
            <w:left w:w="0" w:type="dxa"/>
            <w:bottom w:w="0" w:type="dxa"/>
            <w:right w:w="0" w:type="dxa"/>
          </w:tblCellMar>
        </w:tblPrEx>
        <w:tc>
          <w:tcPr>
            <w:tcW w:w="560" w:type="pct"/>
            <w:vMerge w:val="restart"/>
            <w:tcBorders>
              <w:top w:val="single" w:sz="4" w:space="0" w:color="auto"/>
              <w:left w:val="single" w:sz="4" w:space="0" w:color="auto"/>
              <w:bottom w:val="nil"/>
              <w:right w:val="nil"/>
            </w:tcBorders>
            <w:shd w:val="clear" w:color="auto" w:fill="FFFFFF"/>
            <w:vAlign w:val="center"/>
          </w:tcPr>
          <w:p w14:paraId="53864995" w14:textId="77777777" w:rsidR="00654624" w:rsidRPr="00725FF1" w:rsidRDefault="00654624" w:rsidP="004C336D">
            <w:pPr>
              <w:spacing w:before="120"/>
              <w:jc w:val="center"/>
              <w:rPr>
                <w:rFonts w:ascii="Arial" w:hAnsi="Arial" w:cs="Arial"/>
                <w:b/>
                <w:sz w:val="20"/>
              </w:rPr>
            </w:pPr>
            <w:r w:rsidRPr="00725FF1">
              <w:rPr>
                <w:rFonts w:ascii="Arial" w:hAnsi="Arial" w:cs="Arial"/>
                <w:b/>
                <w:sz w:val="20"/>
              </w:rPr>
              <w:t>Ngày, tháng ghi sổ</w:t>
            </w:r>
          </w:p>
        </w:tc>
        <w:tc>
          <w:tcPr>
            <w:tcW w:w="852" w:type="pct"/>
            <w:gridSpan w:val="2"/>
            <w:tcBorders>
              <w:top w:val="single" w:sz="4" w:space="0" w:color="auto"/>
              <w:left w:val="single" w:sz="4" w:space="0" w:color="auto"/>
              <w:bottom w:val="nil"/>
              <w:right w:val="nil"/>
            </w:tcBorders>
            <w:shd w:val="clear" w:color="auto" w:fill="FFFFFF"/>
            <w:vAlign w:val="center"/>
          </w:tcPr>
          <w:p w14:paraId="61C1ABD9" w14:textId="77777777" w:rsidR="00654624" w:rsidRPr="00725FF1" w:rsidRDefault="00654624" w:rsidP="004C336D">
            <w:pPr>
              <w:spacing w:before="120"/>
              <w:jc w:val="center"/>
              <w:rPr>
                <w:rFonts w:ascii="Arial" w:hAnsi="Arial" w:cs="Arial"/>
                <w:b/>
                <w:sz w:val="20"/>
              </w:rPr>
            </w:pPr>
            <w:r w:rsidRPr="00725FF1">
              <w:rPr>
                <w:rFonts w:ascii="Arial" w:hAnsi="Arial" w:cs="Arial"/>
                <w:b/>
                <w:sz w:val="20"/>
              </w:rPr>
              <w:t>Chứng từ</w:t>
            </w:r>
          </w:p>
        </w:tc>
        <w:tc>
          <w:tcPr>
            <w:tcW w:w="1224" w:type="pct"/>
            <w:vMerge w:val="restart"/>
            <w:tcBorders>
              <w:top w:val="single" w:sz="4" w:space="0" w:color="auto"/>
              <w:left w:val="single" w:sz="4" w:space="0" w:color="auto"/>
              <w:bottom w:val="nil"/>
              <w:right w:val="nil"/>
            </w:tcBorders>
            <w:shd w:val="clear" w:color="auto" w:fill="FFFFFF"/>
            <w:vAlign w:val="center"/>
          </w:tcPr>
          <w:p w14:paraId="5DEA920D" w14:textId="77777777" w:rsidR="00654624" w:rsidRPr="00725FF1" w:rsidRDefault="00654624" w:rsidP="004C336D">
            <w:pPr>
              <w:spacing w:before="120"/>
              <w:jc w:val="center"/>
              <w:rPr>
                <w:rFonts w:ascii="Arial" w:hAnsi="Arial" w:cs="Arial"/>
                <w:b/>
                <w:sz w:val="20"/>
              </w:rPr>
            </w:pPr>
            <w:r w:rsidRPr="00725FF1">
              <w:rPr>
                <w:rFonts w:ascii="Arial" w:hAnsi="Arial" w:cs="Arial"/>
                <w:b/>
                <w:sz w:val="20"/>
              </w:rPr>
              <w:t>Diễn giải</w:t>
            </w:r>
          </w:p>
        </w:tc>
        <w:tc>
          <w:tcPr>
            <w:tcW w:w="952" w:type="pct"/>
            <w:gridSpan w:val="2"/>
            <w:tcBorders>
              <w:top w:val="single" w:sz="4" w:space="0" w:color="auto"/>
              <w:left w:val="single" w:sz="4" w:space="0" w:color="auto"/>
              <w:bottom w:val="nil"/>
              <w:right w:val="nil"/>
            </w:tcBorders>
            <w:shd w:val="clear" w:color="auto" w:fill="FFFFFF"/>
            <w:vAlign w:val="center"/>
          </w:tcPr>
          <w:p w14:paraId="0AF1DDFC" w14:textId="77777777" w:rsidR="00654624" w:rsidRPr="00725FF1" w:rsidRDefault="00654624" w:rsidP="004C336D">
            <w:pPr>
              <w:spacing w:before="120"/>
              <w:jc w:val="center"/>
              <w:rPr>
                <w:rFonts w:ascii="Arial" w:hAnsi="Arial" w:cs="Arial"/>
                <w:b/>
                <w:sz w:val="20"/>
              </w:rPr>
            </w:pPr>
            <w:r w:rsidRPr="00725FF1">
              <w:rPr>
                <w:rFonts w:ascii="Arial" w:hAnsi="Arial" w:cs="Arial"/>
                <w:b/>
                <w:sz w:val="20"/>
              </w:rPr>
              <w:t>Nhật ký chung</w:t>
            </w:r>
          </w:p>
        </w:tc>
        <w:tc>
          <w:tcPr>
            <w:tcW w:w="633" w:type="pct"/>
            <w:vMerge w:val="restart"/>
            <w:tcBorders>
              <w:top w:val="single" w:sz="4" w:space="0" w:color="auto"/>
              <w:left w:val="single" w:sz="4" w:space="0" w:color="auto"/>
              <w:bottom w:val="nil"/>
              <w:right w:val="nil"/>
            </w:tcBorders>
            <w:shd w:val="clear" w:color="auto" w:fill="FFFFFF"/>
            <w:vAlign w:val="center"/>
          </w:tcPr>
          <w:p w14:paraId="7BDDB72E" w14:textId="77777777" w:rsidR="00654624" w:rsidRPr="00725FF1" w:rsidRDefault="00654624" w:rsidP="004C336D">
            <w:pPr>
              <w:spacing w:before="120"/>
              <w:jc w:val="center"/>
              <w:rPr>
                <w:rFonts w:ascii="Arial" w:hAnsi="Arial" w:cs="Arial"/>
                <w:b/>
                <w:sz w:val="20"/>
              </w:rPr>
            </w:pPr>
            <w:r w:rsidRPr="00725FF1">
              <w:rPr>
                <w:rFonts w:ascii="Arial" w:hAnsi="Arial" w:cs="Arial"/>
                <w:b/>
                <w:sz w:val="20"/>
              </w:rPr>
              <w:t>Số hiệu tài khoản đối ứng</w:t>
            </w:r>
          </w:p>
        </w:tc>
        <w:tc>
          <w:tcPr>
            <w:tcW w:w="779" w:type="pct"/>
            <w:gridSpan w:val="2"/>
            <w:tcBorders>
              <w:top w:val="single" w:sz="4" w:space="0" w:color="auto"/>
              <w:left w:val="single" w:sz="4" w:space="0" w:color="auto"/>
              <w:bottom w:val="nil"/>
              <w:right w:val="single" w:sz="4" w:space="0" w:color="auto"/>
            </w:tcBorders>
            <w:shd w:val="clear" w:color="auto" w:fill="FFFFFF"/>
            <w:vAlign w:val="center"/>
          </w:tcPr>
          <w:p w14:paraId="03C9471E" w14:textId="77777777" w:rsidR="00654624" w:rsidRPr="00725FF1" w:rsidRDefault="00654624" w:rsidP="004C336D">
            <w:pPr>
              <w:spacing w:before="120"/>
              <w:jc w:val="center"/>
              <w:rPr>
                <w:rFonts w:ascii="Arial" w:hAnsi="Arial" w:cs="Arial"/>
                <w:b/>
                <w:sz w:val="20"/>
              </w:rPr>
            </w:pPr>
            <w:r>
              <w:rPr>
                <w:rFonts w:ascii="Arial" w:hAnsi="Arial" w:cs="Arial"/>
                <w:b/>
                <w:sz w:val="20"/>
                <w:lang w:val="en-US"/>
              </w:rPr>
              <w:t>s</w:t>
            </w:r>
            <w:r w:rsidRPr="00725FF1">
              <w:rPr>
                <w:rFonts w:ascii="Arial" w:hAnsi="Arial" w:cs="Arial"/>
                <w:b/>
                <w:sz w:val="20"/>
              </w:rPr>
              <w:t>ố tiền</w:t>
            </w:r>
          </w:p>
        </w:tc>
      </w:tr>
      <w:tr w:rsidR="00654624" w:rsidRPr="00725FF1" w14:paraId="41EE8A28" w14:textId="77777777" w:rsidTr="004C336D">
        <w:tblPrEx>
          <w:tblCellMar>
            <w:top w:w="0" w:type="dxa"/>
            <w:left w:w="0" w:type="dxa"/>
            <w:bottom w:w="0" w:type="dxa"/>
            <w:right w:w="0" w:type="dxa"/>
          </w:tblCellMar>
        </w:tblPrEx>
        <w:tc>
          <w:tcPr>
            <w:tcW w:w="560" w:type="pct"/>
            <w:vMerge/>
            <w:tcBorders>
              <w:top w:val="nil"/>
              <w:left w:val="single" w:sz="4" w:space="0" w:color="auto"/>
              <w:bottom w:val="nil"/>
              <w:right w:val="nil"/>
            </w:tcBorders>
            <w:shd w:val="clear" w:color="auto" w:fill="FFFFFF"/>
            <w:vAlign w:val="center"/>
          </w:tcPr>
          <w:p w14:paraId="074BB3CB" w14:textId="77777777" w:rsidR="00654624" w:rsidRPr="00725FF1" w:rsidRDefault="00654624" w:rsidP="004C336D">
            <w:pPr>
              <w:spacing w:before="120"/>
              <w:jc w:val="center"/>
              <w:rPr>
                <w:rFonts w:ascii="Arial" w:hAnsi="Arial" w:cs="Arial"/>
                <w:b/>
                <w:sz w:val="20"/>
              </w:rPr>
            </w:pPr>
          </w:p>
        </w:tc>
        <w:tc>
          <w:tcPr>
            <w:tcW w:w="387" w:type="pct"/>
            <w:tcBorders>
              <w:top w:val="single" w:sz="4" w:space="0" w:color="auto"/>
              <w:left w:val="single" w:sz="4" w:space="0" w:color="auto"/>
              <w:bottom w:val="nil"/>
              <w:right w:val="nil"/>
            </w:tcBorders>
            <w:shd w:val="clear" w:color="auto" w:fill="FFFFFF"/>
            <w:vAlign w:val="center"/>
          </w:tcPr>
          <w:p w14:paraId="7E3D380D" w14:textId="77777777" w:rsidR="00654624" w:rsidRPr="00725FF1" w:rsidRDefault="00654624" w:rsidP="004C336D">
            <w:pPr>
              <w:spacing w:before="120"/>
              <w:jc w:val="center"/>
              <w:rPr>
                <w:rFonts w:ascii="Arial" w:hAnsi="Arial" w:cs="Arial"/>
                <w:b/>
                <w:sz w:val="20"/>
              </w:rPr>
            </w:pPr>
            <w:r w:rsidRPr="00725FF1">
              <w:rPr>
                <w:rFonts w:ascii="Arial" w:hAnsi="Arial" w:cs="Arial"/>
                <w:b/>
                <w:sz w:val="20"/>
              </w:rPr>
              <w:t>Số hiệu</w:t>
            </w:r>
          </w:p>
        </w:tc>
        <w:tc>
          <w:tcPr>
            <w:tcW w:w="465" w:type="pct"/>
            <w:tcBorders>
              <w:top w:val="single" w:sz="4" w:space="0" w:color="auto"/>
              <w:left w:val="single" w:sz="4" w:space="0" w:color="auto"/>
              <w:bottom w:val="nil"/>
              <w:right w:val="nil"/>
            </w:tcBorders>
            <w:shd w:val="clear" w:color="auto" w:fill="FFFFFF"/>
            <w:vAlign w:val="center"/>
          </w:tcPr>
          <w:p w14:paraId="0D9C4B9A" w14:textId="77777777" w:rsidR="00654624" w:rsidRPr="00725FF1" w:rsidRDefault="00654624" w:rsidP="004C336D">
            <w:pPr>
              <w:spacing w:before="120"/>
              <w:jc w:val="center"/>
              <w:rPr>
                <w:rFonts w:ascii="Arial" w:hAnsi="Arial" w:cs="Arial"/>
                <w:b/>
                <w:sz w:val="20"/>
              </w:rPr>
            </w:pPr>
            <w:r w:rsidRPr="00725FF1">
              <w:rPr>
                <w:rFonts w:ascii="Arial" w:hAnsi="Arial" w:cs="Arial"/>
                <w:b/>
                <w:sz w:val="20"/>
              </w:rPr>
              <w:t>Ngày, tháng</w:t>
            </w:r>
          </w:p>
        </w:tc>
        <w:tc>
          <w:tcPr>
            <w:tcW w:w="1224" w:type="pct"/>
            <w:vMerge/>
            <w:tcBorders>
              <w:top w:val="nil"/>
              <w:left w:val="single" w:sz="4" w:space="0" w:color="auto"/>
              <w:bottom w:val="nil"/>
              <w:right w:val="nil"/>
            </w:tcBorders>
            <w:shd w:val="clear" w:color="auto" w:fill="FFFFFF"/>
            <w:vAlign w:val="center"/>
          </w:tcPr>
          <w:p w14:paraId="400D169B" w14:textId="77777777" w:rsidR="00654624" w:rsidRPr="00725FF1" w:rsidRDefault="00654624" w:rsidP="004C336D">
            <w:pPr>
              <w:spacing w:before="120"/>
              <w:jc w:val="center"/>
              <w:rPr>
                <w:rFonts w:ascii="Arial" w:hAnsi="Arial" w:cs="Arial"/>
                <w:b/>
                <w:sz w:val="20"/>
              </w:rPr>
            </w:pPr>
          </w:p>
        </w:tc>
        <w:tc>
          <w:tcPr>
            <w:tcW w:w="465" w:type="pct"/>
            <w:tcBorders>
              <w:top w:val="single" w:sz="4" w:space="0" w:color="auto"/>
              <w:left w:val="single" w:sz="4" w:space="0" w:color="auto"/>
              <w:bottom w:val="nil"/>
              <w:right w:val="nil"/>
            </w:tcBorders>
            <w:shd w:val="clear" w:color="auto" w:fill="FFFFFF"/>
            <w:vAlign w:val="center"/>
          </w:tcPr>
          <w:p w14:paraId="512912F9" w14:textId="77777777" w:rsidR="00654624" w:rsidRPr="00725FF1" w:rsidRDefault="00654624" w:rsidP="004C336D">
            <w:pPr>
              <w:spacing w:before="120"/>
              <w:jc w:val="center"/>
              <w:rPr>
                <w:rFonts w:ascii="Arial" w:hAnsi="Arial" w:cs="Arial"/>
                <w:b/>
                <w:sz w:val="20"/>
              </w:rPr>
            </w:pPr>
            <w:r w:rsidRPr="00725FF1">
              <w:rPr>
                <w:rFonts w:ascii="Arial" w:hAnsi="Arial" w:cs="Arial"/>
                <w:b/>
                <w:sz w:val="20"/>
              </w:rPr>
              <w:t>Trang số</w:t>
            </w:r>
          </w:p>
        </w:tc>
        <w:tc>
          <w:tcPr>
            <w:tcW w:w="486" w:type="pct"/>
            <w:tcBorders>
              <w:top w:val="single" w:sz="4" w:space="0" w:color="auto"/>
              <w:left w:val="single" w:sz="4" w:space="0" w:color="auto"/>
              <w:bottom w:val="nil"/>
              <w:right w:val="nil"/>
            </w:tcBorders>
            <w:shd w:val="clear" w:color="auto" w:fill="FFFFFF"/>
            <w:vAlign w:val="center"/>
          </w:tcPr>
          <w:p w14:paraId="2FC9AC0E" w14:textId="77777777" w:rsidR="00654624" w:rsidRPr="00725FF1" w:rsidRDefault="00654624" w:rsidP="004C336D">
            <w:pPr>
              <w:spacing w:before="120"/>
              <w:jc w:val="center"/>
              <w:rPr>
                <w:rFonts w:ascii="Arial" w:hAnsi="Arial" w:cs="Arial"/>
                <w:b/>
                <w:sz w:val="20"/>
              </w:rPr>
            </w:pPr>
            <w:r w:rsidRPr="00725FF1">
              <w:rPr>
                <w:rFonts w:ascii="Arial" w:hAnsi="Arial" w:cs="Arial"/>
                <w:b/>
                <w:sz w:val="20"/>
              </w:rPr>
              <w:t>STT dòng</w:t>
            </w:r>
          </w:p>
        </w:tc>
        <w:tc>
          <w:tcPr>
            <w:tcW w:w="633" w:type="pct"/>
            <w:vMerge/>
            <w:tcBorders>
              <w:top w:val="nil"/>
              <w:left w:val="single" w:sz="4" w:space="0" w:color="auto"/>
              <w:bottom w:val="nil"/>
              <w:right w:val="nil"/>
            </w:tcBorders>
            <w:shd w:val="clear" w:color="auto" w:fill="FFFFFF"/>
            <w:vAlign w:val="center"/>
          </w:tcPr>
          <w:p w14:paraId="66DA6781" w14:textId="77777777" w:rsidR="00654624" w:rsidRPr="00725FF1" w:rsidRDefault="00654624" w:rsidP="004C336D">
            <w:pPr>
              <w:spacing w:before="120"/>
              <w:jc w:val="center"/>
              <w:rPr>
                <w:rFonts w:ascii="Arial" w:hAnsi="Arial" w:cs="Arial"/>
                <w:b/>
                <w:sz w:val="20"/>
              </w:rPr>
            </w:pPr>
          </w:p>
        </w:tc>
        <w:tc>
          <w:tcPr>
            <w:tcW w:w="393" w:type="pct"/>
            <w:tcBorders>
              <w:top w:val="single" w:sz="4" w:space="0" w:color="auto"/>
              <w:left w:val="single" w:sz="4" w:space="0" w:color="auto"/>
              <w:bottom w:val="nil"/>
              <w:right w:val="nil"/>
            </w:tcBorders>
            <w:shd w:val="clear" w:color="auto" w:fill="FFFFFF"/>
            <w:vAlign w:val="center"/>
          </w:tcPr>
          <w:p w14:paraId="63C1B892" w14:textId="77777777" w:rsidR="00654624" w:rsidRPr="00725FF1" w:rsidRDefault="00654624" w:rsidP="004C336D">
            <w:pPr>
              <w:spacing w:before="120"/>
              <w:jc w:val="center"/>
              <w:rPr>
                <w:rFonts w:ascii="Arial" w:hAnsi="Arial" w:cs="Arial"/>
                <w:b/>
                <w:sz w:val="20"/>
              </w:rPr>
            </w:pPr>
            <w:r w:rsidRPr="00725FF1">
              <w:rPr>
                <w:rFonts w:ascii="Arial" w:hAnsi="Arial" w:cs="Arial"/>
                <w:b/>
                <w:sz w:val="20"/>
              </w:rPr>
              <w:t>Nợ</w:t>
            </w:r>
          </w:p>
        </w:tc>
        <w:tc>
          <w:tcPr>
            <w:tcW w:w="387" w:type="pct"/>
            <w:tcBorders>
              <w:top w:val="single" w:sz="4" w:space="0" w:color="auto"/>
              <w:left w:val="single" w:sz="4" w:space="0" w:color="auto"/>
              <w:bottom w:val="nil"/>
              <w:right w:val="single" w:sz="4" w:space="0" w:color="auto"/>
            </w:tcBorders>
            <w:shd w:val="clear" w:color="auto" w:fill="FFFFFF"/>
            <w:vAlign w:val="center"/>
          </w:tcPr>
          <w:p w14:paraId="19D2AAC8" w14:textId="77777777" w:rsidR="00654624" w:rsidRPr="00725FF1" w:rsidRDefault="00654624" w:rsidP="004C336D">
            <w:pPr>
              <w:spacing w:before="120"/>
              <w:jc w:val="center"/>
              <w:rPr>
                <w:rFonts w:ascii="Arial" w:hAnsi="Arial" w:cs="Arial"/>
                <w:b/>
                <w:sz w:val="20"/>
              </w:rPr>
            </w:pPr>
            <w:r w:rsidRPr="00725FF1">
              <w:rPr>
                <w:rFonts w:ascii="Arial" w:hAnsi="Arial" w:cs="Arial"/>
                <w:b/>
                <w:sz w:val="20"/>
              </w:rPr>
              <w:t>Có</w:t>
            </w:r>
          </w:p>
        </w:tc>
      </w:tr>
      <w:tr w:rsidR="00654624" w:rsidRPr="0004295D" w14:paraId="6A82DBE4" w14:textId="77777777" w:rsidTr="004C336D">
        <w:tblPrEx>
          <w:tblCellMar>
            <w:top w:w="0" w:type="dxa"/>
            <w:left w:w="0" w:type="dxa"/>
            <w:bottom w:w="0" w:type="dxa"/>
            <w:right w:w="0" w:type="dxa"/>
          </w:tblCellMar>
        </w:tblPrEx>
        <w:tc>
          <w:tcPr>
            <w:tcW w:w="560" w:type="pct"/>
            <w:tcBorders>
              <w:top w:val="single" w:sz="4" w:space="0" w:color="auto"/>
              <w:left w:val="single" w:sz="4" w:space="0" w:color="auto"/>
              <w:bottom w:val="nil"/>
              <w:right w:val="nil"/>
            </w:tcBorders>
            <w:shd w:val="clear" w:color="auto" w:fill="FFFFFF"/>
            <w:vAlign w:val="center"/>
          </w:tcPr>
          <w:p w14:paraId="7736EFA7" w14:textId="77777777" w:rsidR="00654624" w:rsidRPr="0004295D" w:rsidRDefault="00654624" w:rsidP="004C336D">
            <w:pPr>
              <w:spacing w:before="120"/>
              <w:jc w:val="center"/>
              <w:rPr>
                <w:rFonts w:ascii="Arial" w:hAnsi="Arial" w:cs="Arial"/>
                <w:sz w:val="20"/>
              </w:rPr>
            </w:pPr>
            <w:r w:rsidRPr="0004295D">
              <w:rPr>
                <w:rFonts w:ascii="Arial" w:hAnsi="Arial" w:cs="Arial"/>
                <w:sz w:val="20"/>
              </w:rPr>
              <w:t>A</w:t>
            </w:r>
          </w:p>
        </w:tc>
        <w:tc>
          <w:tcPr>
            <w:tcW w:w="387" w:type="pct"/>
            <w:tcBorders>
              <w:top w:val="single" w:sz="4" w:space="0" w:color="auto"/>
              <w:left w:val="single" w:sz="4" w:space="0" w:color="auto"/>
              <w:bottom w:val="single" w:sz="4" w:space="0" w:color="auto"/>
              <w:right w:val="nil"/>
            </w:tcBorders>
            <w:shd w:val="clear" w:color="auto" w:fill="FFFFFF"/>
            <w:vAlign w:val="center"/>
          </w:tcPr>
          <w:p w14:paraId="1194D2AE" w14:textId="77777777" w:rsidR="00654624" w:rsidRPr="0004295D" w:rsidRDefault="00654624" w:rsidP="004C336D">
            <w:pPr>
              <w:spacing w:before="120"/>
              <w:jc w:val="center"/>
              <w:rPr>
                <w:rFonts w:ascii="Arial" w:hAnsi="Arial" w:cs="Arial"/>
                <w:sz w:val="20"/>
              </w:rPr>
            </w:pPr>
            <w:r w:rsidRPr="0004295D">
              <w:rPr>
                <w:rFonts w:ascii="Arial" w:hAnsi="Arial" w:cs="Arial"/>
                <w:sz w:val="20"/>
              </w:rPr>
              <w:t>B</w:t>
            </w:r>
          </w:p>
        </w:tc>
        <w:tc>
          <w:tcPr>
            <w:tcW w:w="465" w:type="pct"/>
            <w:tcBorders>
              <w:top w:val="single" w:sz="4" w:space="0" w:color="auto"/>
              <w:left w:val="single" w:sz="4" w:space="0" w:color="auto"/>
              <w:bottom w:val="single" w:sz="4" w:space="0" w:color="auto"/>
              <w:right w:val="nil"/>
            </w:tcBorders>
            <w:shd w:val="clear" w:color="auto" w:fill="FFFFFF"/>
            <w:vAlign w:val="center"/>
          </w:tcPr>
          <w:p w14:paraId="15631E2D" w14:textId="77777777" w:rsidR="00654624" w:rsidRPr="00F2394D" w:rsidRDefault="00654624" w:rsidP="004C336D">
            <w:pPr>
              <w:spacing w:before="120"/>
              <w:jc w:val="center"/>
              <w:rPr>
                <w:rFonts w:ascii="Arial" w:hAnsi="Arial" w:cs="Arial"/>
                <w:sz w:val="20"/>
                <w:lang w:val="en-US"/>
              </w:rPr>
            </w:pPr>
            <w:r>
              <w:rPr>
                <w:rFonts w:ascii="Arial" w:hAnsi="Arial" w:cs="Arial"/>
                <w:sz w:val="20"/>
                <w:lang w:val="en-US"/>
              </w:rPr>
              <w:t>C</w:t>
            </w:r>
          </w:p>
        </w:tc>
        <w:tc>
          <w:tcPr>
            <w:tcW w:w="1224" w:type="pct"/>
            <w:tcBorders>
              <w:top w:val="single" w:sz="4" w:space="0" w:color="auto"/>
              <w:left w:val="single" w:sz="4" w:space="0" w:color="auto"/>
              <w:bottom w:val="nil"/>
              <w:right w:val="nil"/>
            </w:tcBorders>
            <w:shd w:val="clear" w:color="auto" w:fill="FFFFFF"/>
            <w:vAlign w:val="center"/>
          </w:tcPr>
          <w:p w14:paraId="16896A55" w14:textId="77777777" w:rsidR="00654624" w:rsidRPr="0004295D" w:rsidRDefault="00654624" w:rsidP="004C336D">
            <w:pPr>
              <w:spacing w:before="120"/>
              <w:jc w:val="center"/>
              <w:rPr>
                <w:rFonts w:ascii="Arial" w:hAnsi="Arial" w:cs="Arial"/>
                <w:sz w:val="20"/>
              </w:rPr>
            </w:pPr>
            <w:r w:rsidRPr="0004295D">
              <w:rPr>
                <w:rFonts w:ascii="Arial" w:hAnsi="Arial" w:cs="Arial"/>
                <w:sz w:val="20"/>
              </w:rPr>
              <w:t>D</w:t>
            </w:r>
          </w:p>
        </w:tc>
        <w:tc>
          <w:tcPr>
            <w:tcW w:w="465" w:type="pct"/>
            <w:tcBorders>
              <w:top w:val="single" w:sz="4" w:space="0" w:color="auto"/>
              <w:left w:val="single" w:sz="4" w:space="0" w:color="auto"/>
              <w:bottom w:val="nil"/>
              <w:right w:val="nil"/>
            </w:tcBorders>
            <w:shd w:val="clear" w:color="auto" w:fill="FFFFFF"/>
            <w:vAlign w:val="center"/>
          </w:tcPr>
          <w:p w14:paraId="30C10B62" w14:textId="77777777" w:rsidR="00654624" w:rsidRPr="0004295D" w:rsidRDefault="00654624" w:rsidP="004C336D">
            <w:pPr>
              <w:spacing w:before="120"/>
              <w:jc w:val="center"/>
              <w:rPr>
                <w:rFonts w:ascii="Arial" w:hAnsi="Arial" w:cs="Arial"/>
                <w:sz w:val="20"/>
              </w:rPr>
            </w:pPr>
            <w:r w:rsidRPr="0004295D">
              <w:rPr>
                <w:rFonts w:ascii="Arial" w:hAnsi="Arial" w:cs="Arial"/>
                <w:sz w:val="20"/>
              </w:rPr>
              <w:t>E</w:t>
            </w:r>
          </w:p>
        </w:tc>
        <w:tc>
          <w:tcPr>
            <w:tcW w:w="486" w:type="pct"/>
            <w:tcBorders>
              <w:top w:val="single" w:sz="4" w:space="0" w:color="auto"/>
              <w:left w:val="single" w:sz="4" w:space="0" w:color="auto"/>
              <w:bottom w:val="nil"/>
              <w:right w:val="nil"/>
            </w:tcBorders>
            <w:shd w:val="clear" w:color="auto" w:fill="FFFFFF"/>
            <w:vAlign w:val="center"/>
          </w:tcPr>
          <w:p w14:paraId="78DE7388" w14:textId="77777777" w:rsidR="00654624" w:rsidRPr="0004295D" w:rsidRDefault="00654624" w:rsidP="004C336D">
            <w:pPr>
              <w:spacing w:before="120"/>
              <w:jc w:val="center"/>
              <w:rPr>
                <w:rFonts w:ascii="Arial" w:hAnsi="Arial" w:cs="Arial"/>
                <w:sz w:val="20"/>
              </w:rPr>
            </w:pPr>
            <w:r w:rsidRPr="0004295D">
              <w:rPr>
                <w:rFonts w:ascii="Arial" w:hAnsi="Arial" w:cs="Arial"/>
                <w:sz w:val="20"/>
              </w:rPr>
              <w:t>F</w:t>
            </w:r>
          </w:p>
        </w:tc>
        <w:tc>
          <w:tcPr>
            <w:tcW w:w="633" w:type="pct"/>
            <w:tcBorders>
              <w:top w:val="single" w:sz="4" w:space="0" w:color="auto"/>
              <w:left w:val="single" w:sz="4" w:space="0" w:color="auto"/>
              <w:bottom w:val="nil"/>
              <w:right w:val="nil"/>
            </w:tcBorders>
            <w:shd w:val="clear" w:color="auto" w:fill="FFFFFF"/>
            <w:vAlign w:val="center"/>
          </w:tcPr>
          <w:p w14:paraId="09032CCF" w14:textId="77777777" w:rsidR="00654624" w:rsidRPr="0004295D" w:rsidRDefault="00654624" w:rsidP="004C336D">
            <w:pPr>
              <w:spacing w:before="120"/>
              <w:jc w:val="center"/>
              <w:rPr>
                <w:rFonts w:ascii="Arial" w:hAnsi="Arial" w:cs="Arial"/>
                <w:sz w:val="20"/>
              </w:rPr>
            </w:pPr>
            <w:r w:rsidRPr="0004295D">
              <w:rPr>
                <w:rFonts w:ascii="Arial" w:hAnsi="Arial" w:cs="Arial"/>
                <w:sz w:val="20"/>
              </w:rPr>
              <w:t>G</w:t>
            </w:r>
          </w:p>
        </w:tc>
        <w:tc>
          <w:tcPr>
            <w:tcW w:w="393" w:type="pct"/>
            <w:tcBorders>
              <w:top w:val="single" w:sz="4" w:space="0" w:color="auto"/>
              <w:left w:val="single" w:sz="4" w:space="0" w:color="auto"/>
              <w:bottom w:val="nil"/>
              <w:right w:val="nil"/>
            </w:tcBorders>
            <w:shd w:val="clear" w:color="auto" w:fill="FFFFFF"/>
            <w:vAlign w:val="center"/>
          </w:tcPr>
          <w:p w14:paraId="59DAB32D"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w:t>
            </w:r>
          </w:p>
        </w:tc>
        <w:tc>
          <w:tcPr>
            <w:tcW w:w="387" w:type="pct"/>
            <w:tcBorders>
              <w:top w:val="single" w:sz="4" w:space="0" w:color="auto"/>
              <w:left w:val="single" w:sz="4" w:space="0" w:color="auto"/>
              <w:bottom w:val="nil"/>
              <w:right w:val="single" w:sz="4" w:space="0" w:color="auto"/>
            </w:tcBorders>
            <w:shd w:val="clear" w:color="auto" w:fill="FFFFFF"/>
            <w:vAlign w:val="center"/>
          </w:tcPr>
          <w:p w14:paraId="3618A51B"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w:t>
            </w:r>
          </w:p>
        </w:tc>
      </w:tr>
      <w:tr w:rsidR="00654624" w:rsidRPr="0004295D" w14:paraId="34E9878D" w14:textId="77777777" w:rsidTr="004C336D">
        <w:tblPrEx>
          <w:tblCellMar>
            <w:top w:w="0" w:type="dxa"/>
            <w:left w:w="0" w:type="dxa"/>
            <w:bottom w:w="0" w:type="dxa"/>
            <w:right w:w="0" w:type="dxa"/>
          </w:tblCellMar>
        </w:tblPrEx>
        <w:tc>
          <w:tcPr>
            <w:tcW w:w="560" w:type="pct"/>
            <w:tcBorders>
              <w:top w:val="single" w:sz="4" w:space="0" w:color="auto"/>
              <w:left w:val="single" w:sz="4" w:space="0" w:color="auto"/>
              <w:bottom w:val="nil"/>
              <w:right w:val="nil"/>
            </w:tcBorders>
            <w:shd w:val="clear" w:color="auto" w:fill="FFFFFF"/>
            <w:vAlign w:val="center"/>
          </w:tcPr>
          <w:p w14:paraId="393AA6ED" w14:textId="77777777" w:rsidR="00654624" w:rsidRPr="0004295D" w:rsidRDefault="00654624" w:rsidP="004C336D">
            <w:pPr>
              <w:spacing w:before="120"/>
              <w:jc w:val="center"/>
              <w:rPr>
                <w:rFonts w:ascii="Arial" w:hAnsi="Arial" w:cs="Arial"/>
                <w:sz w:val="20"/>
              </w:rPr>
            </w:pPr>
          </w:p>
        </w:tc>
        <w:tc>
          <w:tcPr>
            <w:tcW w:w="387" w:type="pct"/>
            <w:tcBorders>
              <w:top w:val="single" w:sz="4" w:space="0" w:color="auto"/>
              <w:left w:val="single" w:sz="4" w:space="0" w:color="auto"/>
              <w:bottom w:val="nil"/>
              <w:right w:val="nil"/>
            </w:tcBorders>
            <w:shd w:val="clear" w:color="auto" w:fill="FFFFFF"/>
            <w:vAlign w:val="center"/>
          </w:tcPr>
          <w:p w14:paraId="1A22978F" w14:textId="77777777" w:rsidR="00654624" w:rsidRPr="0004295D" w:rsidRDefault="00654624" w:rsidP="004C336D">
            <w:pPr>
              <w:spacing w:before="120"/>
              <w:jc w:val="center"/>
              <w:rPr>
                <w:rFonts w:ascii="Arial" w:hAnsi="Arial" w:cs="Arial"/>
                <w:sz w:val="20"/>
              </w:rPr>
            </w:pPr>
          </w:p>
        </w:tc>
        <w:tc>
          <w:tcPr>
            <w:tcW w:w="465" w:type="pct"/>
            <w:tcBorders>
              <w:top w:val="single" w:sz="4" w:space="0" w:color="auto"/>
              <w:left w:val="single" w:sz="4" w:space="0" w:color="auto"/>
              <w:bottom w:val="single" w:sz="4" w:space="0" w:color="auto"/>
              <w:right w:val="nil"/>
            </w:tcBorders>
            <w:shd w:val="clear" w:color="auto" w:fill="FFFFFF"/>
            <w:vAlign w:val="center"/>
          </w:tcPr>
          <w:p w14:paraId="3C1D0B09" w14:textId="77777777" w:rsidR="00654624" w:rsidRPr="0004295D" w:rsidRDefault="00654624" w:rsidP="004C336D">
            <w:pPr>
              <w:spacing w:before="120"/>
              <w:rPr>
                <w:rFonts w:ascii="Arial" w:hAnsi="Arial" w:cs="Arial"/>
                <w:sz w:val="20"/>
              </w:rPr>
            </w:pPr>
          </w:p>
        </w:tc>
        <w:tc>
          <w:tcPr>
            <w:tcW w:w="1224" w:type="pct"/>
            <w:tcBorders>
              <w:top w:val="single" w:sz="4" w:space="0" w:color="auto"/>
              <w:left w:val="single" w:sz="4" w:space="0" w:color="auto"/>
              <w:bottom w:val="nil"/>
              <w:right w:val="nil"/>
            </w:tcBorders>
            <w:shd w:val="clear" w:color="auto" w:fill="FFFFFF"/>
            <w:vAlign w:val="center"/>
          </w:tcPr>
          <w:p w14:paraId="413D3A0D" w14:textId="77777777" w:rsidR="00654624" w:rsidRDefault="00654624" w:rsidP="004C336D">
            <w:pPr>
              <w:spacing w:before="120"/>
              <w:rPr>
                <w:rFonts w:ascii="Arial" w:hAnsi="Arial" w:cs="Arial"/>
                <w:sz w:val="20"/>
                <w:lang w:val="en-US"/>
              </w:rPr>
            </w:pPr>
            <w:r w:rsidRPr="0004295D">
              <w:rPr>
                <w:rFonts w:ascii="Arial" w:hAnsi="Arial" w:cs="Arial"/>
                <w:sz w:val="20"/>
              </w:rPr>
              <w:t>- Số dư đầu năm</w:t>
            </w:r>
          </w:p>
          <w:p w14:paraId="64E8E022" w14:textId="77777777" w:rsidR="00654624" w:rsidRPr="0004295D" w:rsidRDefault="00654624" w:rsidP="004C336D">
            <w:pPr>
              <w:spacing w:before="120"/>
              <w:rPr>
                <w:rFonts w:ascii="Arial" w:hAnsi="Arial" w:cs="Arial"/>
                <w:sz w:val="20"/>
              </w:rPr>
            </w:pPr>
            <w:r w:rsidRPr="0004295D">
              <w:rPr>
                <w:rFonts w:ascii="Arial" w:hAnsi="Arial" w:cs="Arial"/>
                <w:sz w:val="20"/>
              </w:rPr>
              <w:t>- Điều chỉnh số dư đầu năm</w:t>
            </w:r>
          </w:p>
        </w:tc>
        <w:tc>
          <w:tcPr>
            <w:tcW w:w="465" w:type="pct"/>
            <w:tcBorders>
              <w:top w:val="single" w:sz="4" w:space="0" w:color="auto"/>
              <w:left w:val="single" w:sz="4" w:space="0" w:color="auto"/>
              <w:bottom w:val="nil"/>
              <w:right w:val="nil"/>
            </w:tcBorders>
            <w:shd w:val="clear" w:color="auto" w:fill="FFFFFF"/>
            <w:vAlign w:val="center"/>
          </w:tcPr>
          <w:p w14:paraId="54EB6944" w14:textId="77777777" w:rsidR="00654624" w:rsidRPr="0004295D" w:rsidRDefault="00654624" w:rsidP="004C336D">
            <w:pPr>
              <w:spacing w:before="120"/>
              <w:jc w:val="center"/>
              <w:rPr>
                <w:rFonts w:ascii="Arial" w:hAnsi="Arial" w:cs="Arial"/>
                <w:sz w:val="20"/>
              </w:rPr>
            </w:pPr>
          </w:p>
        </w:tc>
        <w:tc>
          <w:tcPr>
            <w:tcW w:w="486" w:type="pct"/>
            <w:tcBorders>
              <w:top w:val="single" w:sz="4" w:space="0" w:color="auto"/>
              <w:left w:val="single" w:sz="4" w:space="0" w:color="auto"/>
              <w:bottom w:val="nil"/>
              <w:right w:val="nil"/>
            </w:tcBorders>
            <w:shd w:val="clear" w:color="auto" w:fill="FFFFFF"/>
            <w:vAlign w:val="center"/>
          </w:tcPr>
          <w:p w14:paraId="66324BA3" w14:textId="77777777" w:rsidR="00654624" w:rsidRPr="0004295D" w:rsidRDefault="00654624" w:rsidP="004C336D">
            <w:pPr>
              <w:spacing w:before="120"/>
              <w:jc w:val="center"/>
              <w:rPr>
                <w:rFonts w:ascii="Arial" w:hAnsi="Arial" w:cs="Arial"/>
                <w:sz w:val="20"/>
              </w:rPr>
            </w:pPr>
          </w:p>
        </w:tc>
        <w:tc>
          <w:tcPr>
            <w:tcW w:w="633" w:type="pct"/>
            <w:tcBorders>
              <w:top w:val="single" w:sz="4" w:space="0" w:color="auto"/>
              <w:left w:val="single" w:sz="4" w:space="0" w:color="auto"/>
              <w:bottom w:val="nil"/>
              <w:right w:val="nil"/>
            </w:tcBorders>
            <w:shd w:val="clear" w:color="auto" w:fill="FFFFFF"/>
            <w:vAlign w:val="center"/>
          </w:tcPr>
          <w:p w14:paraId="328CA8AC" w14:textId="77777777" w:rsidR="00654624" w:rsidRPr="0004295D" w:rsidRDefault="00654624" w:rsidP="004C336D">
            <w:pPr>
              <w:spacing w:before="120"/>
              <w:jc w:val="center"/>
              <w:rPr>
                <w:rFonts w:ascii="Arial" w:hAnsi="Arial" w:cs="Arial"/>
                <w:sz w:val="20"/>
              </w:rPr>
            </w:pPr>
          </w:p>
        </w:tc>
        <w:tc>
          <w:tcPr>
            <w:tcW w:w="393" w:type="pct"/>
            <w:tcBorders>
              <w:top w:val="single" w:sz="4" w:space="0" w:color="auto"/>
              <w:left w:val="single" w:sz="4" w:space="0" w:color="auto"/>
              <w:bottom w:val="nil"/>
              <w:right w:val="nil"/>
            </w:tcBorders>
            <w:shd w:val="clear" w:color="auto" w:fill="FFFFFF"/>
            <w:vAlign w:val="center"/>
          </w:tcPr>
          <w:p w14:paraId="592F9D02" w14:textId="77777777" w:rsidR="00654624" w:rsidRPr="0004295D" w:rsidRDefault="00654624" w:rsidP="004C336D">
            <w:pPr>
              <w:spacing w:before="120"/>
              <w:jc w:val="center"/>
              <w:rPr>
                <w:rFonts w:ascii="Arial" w:hAnsi="Arial" w:cs="Arial"/>
                <w:sz w:val="20"/>
              </w:rPr>
            </w:pPr>
          </w:p>
        </w:tc>
        <w:tc>
          <w:tcPr>
            <w:tcW w:w="387" w:type="pct"/>
            <w:tcBorders>
              <w:top w:val="single" w:sz="4" w:space="0" w:color="auto"/>
              <w:left w:val="single" w:sz="4" w:space="0" w:color="auto"/>
              <w:bottom w:val="nil"/>
              <w:right w:val="single" w:sz="4" w:space="0" w:color="auto"/>
            </w:tcBorders>
            <w:shd w:val="clear" w:color="auto" w:fill="FFFFFF"/>
            <w:vAlign w:val="center"/>
          </w:tcPr>
          <w:p w14:paraId="12A73D5B" w14:textId="77777777" w:rsidR="00654624" w:rsidRPr="0004295D" w:rsidRDefault="00654624" w:rsidP="004C336D">
            <w:pPr>
              <w:spacing w:before="120"/>
              <w:jc w:val="center"/>
              <w:rPr>
                <w:rFonts w:ascii="Arial" w:hAnsi="Arial" w:cs="Arial"/>
                <w:sz w:val="20"/>
              </w:rPr>
            </w:pPr>
          </w:p>
        </w:tc>
      </w:tr>
      <w:tr w:rsidR="00654624" w:rsidRPr="0004295D" w14:paraId="78E2EA4C" w14:textId="77777777" w:rsidTr="004C336D">
        <w:tblPrEx>
          <w:tblCellMar>
            <w:top w:w="0" w:type="dxa"/>
            <w:left w:w="0" w:type="dxa"/>
            <w:bottom w:w="0" w:type="dxa"/>
            <w:right w:w="0" w:type="dxa"/>
          </w:tblCellMar>
        </w:tblPrEx>
        <w:tc>
          <w:tcPr>
            <w:tcW w:w="560" w:type="pct"/>
            <w:tcBorders>
              <w:top w:val="single" w:sz="4" w:space="0" w:color="auto"/>
              <w:left w:val="single" w:sz="4" w:space="0" w:color="auto"/>
              <w:bottom w:val="nil"/>
              <w:right w:val="nil"/>
            </w:tcBorders>
            <w:shd w:val="clear" w:color="auto" w:fill="FFFFFF"/>
            <w:vAlign w:val="center"/>
          </w:tcPr>
          <w:p w14:paraId="7E020E9A" w14:textId="77777777" w:rsidR="00654624" w:rsidRPr="0004295D" w:rsidRDefault="00654624" w:rsidP="004C336D">
            <w:pPr>
              <w:spacing w:before="120"/>
              <w:jc w:val="center"/>
              <w:rPr>
                <w:rFonts w:ascii="Arial" w:hAnsi="Arial" w:cs="Arial"/>
                <w:sz w:val="20"/>
              </w:rPr>
            </w:pPr>
          </w:p>
        </w:tc>
        <w:tc>
          <w:tcPr>
            <w:tcW w:w="387" w:type="pct"/>
            <w:tcBorders>
              <w:top w:val="single" w:sz="4" w:space="0" w:color="auto"/>
              <w:left w:val="single" w:sz="4" w:space="0" w:color="auto"/>
              <w:bottom w:val="nil"/>
              <w:right w:val="nil"/>
            </w:tcBorders>
            <w:shd w:val="clear" w:color="auto" w:fill="FFFFFF"/>
            <w:vAlign w:val="center"/>
          </w:tcPr>
          <w:p w14:paraId="2FF716BE" w14:textId="77777777" w:rsidR="00654624" w:rsidRPr="0004295D" w:rsidRDefault="00654624" w:rsidP="004C336D">
            <w:pPr>
              <w:spacing w:before="120"/>
              <w:jc w:val="center"/>
              <w:rPr>
                <w:rFonts w:ascii="Arial" w:hAnsi="Arial" w:cs="Arial"/>
                <w:sz w:val="20"/>
              </w:rPr>
            </w:pPr>
          </w:p>
        </w:tc>
        <w:tc>
          <w:tcPr>
            <w:tcW w:w="465" w:type="pct"/>
            <w:tcBorders>
              <w:top w:val="single" w:sz="4" w:space="0" w:color="auto"/>
              <w:left w:val="single" w:sz="4" w:space="0" w:color="auto"/>
              <w:bottom w:val="nil"/>
              <w:right w:val="nil"/>
            </w:tcBorders>
            <w:shd w:val="clear" w:color="auto" w:fill="FFFFFF"/>
            <w:vAlign w:val="center"/>
          </w:tcPr>
          <w:p w14:paraId="353046F9" w14:textId="77777777" w:rsidR="00654624" w:rsidRPr="0004295D" w:rsidRDefault="00654624" w:rsidP="004C336D">
            <w:pPr>
              <w:spacing w:before="120"/>
              <w:rPr>
                <w:rFonts w:ascii="Arial" w:hAnsi="Arial" w:cs="Arial"/>
                <w:sz w:val="20"/>
              </w:rPr>
            </w:pPr>
          </w:p>
        </w:tc>
        <w:tc>
          <w:tcPr>
            <w:tcW w:w="1224" w:type="pct"/>
            <w:tcBorders>
              <w:top w:val="single" w:sz="4" w:space="0" w:color="auto"/>
              <w:left w:val="single" w:sz="4" w:space="0" w:color="auto"/>
              <w:bottom w:val="nil"/>
              <w:right w:val="nil"/>
            </w:tcBorders>
            <w:shd w:val="clear" w:color="auto" w:fill="FFFFFF"/>
            <w:vAlign w:val="center"/>
          </w:tcPr>
          <w:p w14:paraId="181F9108" w14:textId="77777777" w:rsidR="00654624" w:rsidRDefault="00654624" w:rsidP="004C336D">
            <w:pPr>
              <w:spacing w:before="120"/>
              <w:rPr>
                <w:rFonts w:ascii="Arial" w:hAnsi="Arial" w:cs="Arial"/>
                <w:sz w:val="20"/>
                <w:lang w:val="en-US"/>
              </w:rPr>
            </w:pPr>
            <w:r w:rsidRPr="0004295D">
              <w:rPr>
                <w:rFonts w:ascii="Arial" w:hAnsi="Arial" w:cs="Arial"/>
                <w:sz w:val="20"/>
              </w:rPr>
              <w:t>- Số phát sinh trong tháng</w:t>
            </w:r>
          </w:p>
          <w:p w14:paraId="0E0B99D4" w14:textId="77777777" w:rsidR="00654624" w:rsidRPr="00F2394D" w:rsidRDefault="00654624" w:rsidP="004C336D">
            <w:pPr>
              <w:spacing w:before="120"/>
              <w:rPr>
                <w:rFonts w:ascii="Arial" w:hAnsi="Arial" w:cs="Arial"/>
                <w:sz w:val="20"/>
                <w:lang w:val="en-US"/>
              </w:rPr>
            </w:pPr>
            <w:r>
              <w:rPr>
                <w:rFonts w:ascii="Arial" w:hAnsi="Arial" w:cs="Arial"/>
                <w:sz w:val="20"/>
                <w:lang w:val="en-US"/>
              </w:rPr>
              <w:t>…</w:t>
            </w:r>
          </w:p>
        </w:tc>
        <w:tc>
          <w:tcPr>
            <w:tcW w:w="465" w:type="pct"/>
            <w:tcBorders>
              <w:top w:val="single" w:sz="4" w:space="0" w:color="auto"/>
              <w:left w:val="single" w:sz="4" w:space="0" w:color="auto"/>
              <w:bottom w:val="nil"/>
              <w:right w:val="nil"/>
            </w:tcBorders>
            <w:shd w:val="clear" w:color="auto" w:fill="FFFFFF"/>
            <w:vAlign w:val="center"/>
          </w:tcPr>
          <w:p w14:paraId="6E191D26" w14:textId="77777777" w:rsidR="00654624" w:rsidRPr="0004295D" w:rsidRDefault="00654624" w:rsidP="004C336D">
            <w:pPr>
              <w:spacing w:before="120"/>
              <w:jc w:val="center"/>
              <w:rPr>
                <w:rFonts w:ascii="Arial" w:hAnsi="Arial" w:cs="Arial"/>
                <w:sz w:val="20"/>
              </w:rPr>
            </w:pPr>
          </w:p>
        </w:tc>
        <w:tc>
          <w:tcPr>
            <w:tcW w:w="486" w:type="pct"/>
            <w:tcBorders>
              <w:top w:val="single" w:sz="4" w:space="0" w:color="auto"/>
              <w:left w:val="single" w:sz="4" w:space="0" w:color="auto"/>
              <w:bottom w:val="nil"/>
              <w:right w:val="nil"/>
            </w:tcBorders>
            <w:shd w:val="clear" w:color="auto" w:fill="FFFFFF"/>
            <w:vAlign w:val="center"/>
          </w:tcPr>
          <w:p w14:paraId="5480316A" w14:textId="77777777" w:rsidR="00654624" w:rsidRPr="0004295D" w:rsidRDefault="00654624" w:rsidP="004C336D">
            <w:pPr>
              <w:spacing w:before="120"/>
              <w:jc w:val="center"/>
              <w:rPr>
                <w:rFonts w:ascii="Arial" w:hAnsi="Arial" w:cs="Arial"/>
                <w:sz w:val="20"/>
              </w:rPr>
            </w:pPr>
          </w:p>
        </w:tc>
        <w:tc>
          <w:tcPr>
            <w:tcW w:w="633" w:type="pct"/>
            <w:tcBorders>
              <w:top w:val="single" w:sz="4" w:space="0" w:color="auto"/>
              <w:left w:val="single" w:sz="4" w:space="0" w:color="auto"/>
              <w:bottom w:val="nil"/>
              <w:right w:val="nil"/>
            </w:tcBorders>
            <w:shd w:val="clear" w:color="auto" w:fill="FFFFFF"/>
            <w:vAlign w:val="center"/>
          </w:tcPr>
          <w:p w14:paraId="54F49E07" w14:textId="77777777" w:rsidR="00654624" w:rsidRPr="0004295D" w:rsidRDefault="00654624" w:rsidP="004C336D">
            <w:pPr>
              <w:spacing w:before="120"/>
              <w:jc w:val="center"/>
              <w:rPr>
                <w:rFonts w:ascii="Arial" w:hAnsi="Arial" w:cs="Arial"/>
                <w:sz w:val="20"/>
              </w:rPr>
            </w:pPr>
          </w:p>
        </w:tc>
        <w:tc>
          <w:tcPr>
            <w:tcW w:w="393" w:type="pct"/>
            <w:tcBorders>
              <w:top w:val="single" w:sz="4" w:space="0" w:color="auto"/>
              <w:left w:val="single" w:sz="4" w:space="0" w:color="auto"/>
              <w:bottom w:val="nil"/>
              <w:right w:val="nil"/>
            </w:tcBorders>
            <w:shd w:val="clear" w:color="auto" w:fill="FFFFFF"/>
            <w:vAlign w:val="center"/>
          </w:tcPr>
          <w:p w14:paraId="475F494F" w14:textId="77777777" w:rsidR="00654624" w:rsidRPr="0004295D" w:rsidRDefault="00654624" w:rsidP="004C336D">
            <w:pPr>
              <w:spacing w:before="120"/>
              <w:jc w:val="center"/>
              <w:rPr>
                <w:rFonts w:ascii="Arial" w:hAnsi="Arial" w:cs="Arial"/>
                <w:sz w:val="20"/>
              </w:rPr>
            </w:pPr>
          </w:p>
        </w:tc>
        <w:tc>
          <w:tcPr>
            <w:tcW w:w="387" w:type="pct"/>
            <w:tcBorders>
              <w:top w:val="single" w:sz="4" w:space="0" w:color="auto"/>
              <w:left w:val="single" w:sz="4" w:space="0" w:color="auto"/>
              <w:bottom w:val="nil"/>
              <w:right w:val="single" w:sz="4" w:space="0" w:color="auto"/>
            </w:tcBorders>
            <w:shd w:val="clear" w:color="auto" w:fill="FFFFFF"/>
            <w:vAlign w:val="center"/>
          </w:tcPr>
          <w:p w14:paraId="2D8C4294" w14:textId="77777777" w:rsidR="00654624" w:rsidRPr="0004295D" w:rsidRDefault="00654624" w:rsidP="004C336D">
            <w:pPr>
              <w:spacing w:before="120"/>
              <w:jc w:val="center"/>
              <w:rPr>
                <w:rFonts w:ascii="Arial" w:hAnsi="Arial" w:cs="Arial"/>
                <w:sz w:val="20"/>
              </w:rPr>
            </w:pPr>
          </w:p>
        </w:tc>
      </w:tr>
      <w:tr w:rsidR="00654624" w:rsidRPr="0004295D" w14:paraId="29952981" w14:textId="77777777" w:rsidTr="004C336D">
        <w:tblPrEx>
          <w:tblCellMar>
            <w:top w:w="0" w:type="dxa"/>
            <w:left w:w="0" w:type="dxa"/>
            <w:bottom w:w="0" w:type="dxa"/>
            <w:right w:w="0" w:type="dxa"/>
          </w:tblCellMar>
        </w:tblPrEx>
        <w:tc>
          <w:tcPr>
            <w:tcW w:w="560" w:type="pct"/>
            <w:tcBorders>
              <w:top w:val="single" w:sz="4" w:space="0" w:color="auto"/>
              <w:left w:val="single" w:sz="4" w:space="0" w:color="auto"/>
              <w:bottom w:val="nil"/>
              <w:right w:val="nil"/>
            </w:tcBorders>
            <w:shd w:val="clear" w:color="auto" w:fill="FFFFFF"/>
            <w:vAlign w:val="center"/>
          </w:tcPr>
          <w:p w14:paraId="34437134" w14:textId="77777777" w:rsidR="00654624" w:rsidRPr="0004295D" w:rsidRDefault="00654624" w:rsidP="004C336D">
            <w:pPr>
              <w:spacing w:before="120"/>
              <w:jc w:val="center"/>
              <w:rPr>
                <w:rFonts w:ascii="Arial" w:hAnsi="Arial" w:cs="Arial"/>
                <w:sz w:val="20"/>
              </w:rPr>
            </w:pPr>
          </w:p>
        </w:tc>
        <w:tc>
          <w:tcPr>
            <w:tcW w:w="387" w:type="pct"/>
            <w:tcBorders>
              <w:top w:val="single" w:sz="4" w:space="0" w:color="auto"/>
              <w:left w:val="single" w:sz="4" w:space="0" w:color="auto"/>
              <w:bottom w:val="nil"/>
              <w:right w:val="nil"/>
            </w:tcBorders>
            <w:shd w:val="clear" w:color="auto" w:fill="FFFFFF"/>
            <w:vAlign w:val="center"/>
          </w:tcPr>
          <w:p w14:paraId="1A5A9AA8" w14:textId="77777777" w:rsidR="00654624" w:rsidRPr="0004295D" w:rsidRDefault="00654624" w:rsidP="004C336D">
            <w:pPr>
              <w:spacing w:before="120"/>
              <w:jc w:val="center"/>
              <w:rPr>
                <w:rFonts w:ascii="Arial" w:hAnsi="Arial" w:cs="Arial"/>
                <w:sz w:val="20"/>
              </w:rPr>
            </w:pPr>
          </w:p>
        </w:tc>
        <w:tc>
          <w:tcPr>
            <w:tcW w:w="465" w:type="pct"/>
            <w:tcBorders>
              <w:top w:val="single" w:sz="4" w:space="0" w:color="auto"/>
              <w:left w:val="single" w:sz="4" w:space="0" w:color="auto"/>
              <w:bottom w:val="nil"/>
              <w:right w:val="nil"/>
            </w:tcBorders>
            <w:shd w:val="clear" w:color="auto" w:fill="FFFFFF"/>
            <w:vAlign w:val="center"/>
          </w:tcPr>
          <w:p w14:paraId="20EBCC71" w14:textId="77777777" w:rsidR="00654624" w:rsidRPr="0004295D" w:rsidRDefault="00654624" w:rsidP="004C336D">
            <w:pPr>
              <w:spacing w:before="120"/>
              <w:rPr>
                <w:rFonts w:ascii="Arial" w:hAnsi="Arial" w:cs="Arial"/>
                <w:sz w:val="20"/>
              </w:rPr>
            </w:pPr>
          </w:p>
        </w:tc>
        <w:tc>
          <w:tcPr>
            <w:tcW w:w="1224" w:type="pct"/>
            <w:tcBorders>
              <w:top w:val="single" w:sz="4" w:space="0" w:color="auto"/>
              <w:left w:val="single" w:sz="4" w:space="0" w:color="auto"/>
              <w:bottom w:val="nil"/>
              <w:right w:val="nil"/>
            </w:tcBorders>
            <w:shd w:val="clear" w:color="auto" w:fill="FFFFFF"/>
            <w:vAlign w:val="center"/>
          </w:tcPr>
          <w:p w14:paraId="110EC161" w14:textId="77777777" w:rsidR="00654624" w:rsidRPr="0004295D" w:rsidRDefault="00654624" w:rsidP="004C336D">
            <w:pPr>
              <w:spacing w:before="120"/>
              <w:rPr>
                <w:rFonts w:ascii="Arial" w:hAnsi="Arial" w:cs="Arial"/>
                <w:sz w:val="20"/>
              </w:rPr>
            </w:pPr>
          </w:p>
        </w:tc>
        <w:tc>
          <w:tcPr>
            <w:tcW w:w="465" w:type="pct"/>
            <w:tcBorders>
              <w:top w:val="single" w:sz="4" w:space="0" w:color="auto"/>
              <w:left w:val="single" w:sz="4" w:space="0" w:color="auto"/>
              <w:bottom w:val="nil"/>
              <w:right w:val="nil"/>
            </w:tcBorders>
            <w:shd w:val="clear" w:color="auto" w:fill="FFFFFF"/>
            <w:vAlign w:val="center"/>
          </w:tcPr>
          <w:p w14:paraId="7E1D4DCC" w14:textId="77777777" w:rsidR="00654624" w:rsidRPr="0004295D" w:rsidRDefault="00654624" w:rsidP="004C336D">
            <w:pPr>
              <w:spacing w:before="120"/>
              <w:jc w:val="center"/>
              <w:rPr>
                <w:rFonts w:ascii="Arial" w:hAnsi="Arial" w:cs="Arial"/>
                <w:sz w:val="20"/>
              </w:rPr>
            </w:pPr>
          </w:p>
        </w:tc>
        <w:tc>
          <w:tcPr>
            <w:tcW w:w="486" w:type="pct"/>
            <w:tcBorders>
              <w:top w:val="single" w:sz="4" w:space="0" w:color="auto"/>
              <w:left w:val="single" w:sz="4" w:space="0" w:color="auto"/>
              <w:bottom w:val="nil"/>
              <w:right w:val="nil"/>
            </w:tcBorders>
            <w:shd w:val="clear" w:color="auto" w:fill="FFFFFF"/>
            <w:vAlign w:val="center"/>
          </w:tcPr>
          <w:p w14:paraId="453E87B7" w14:textId="77777777" w:rsidR="00654624" w:rsidRPr="0004295D" w:rsidRDefault="00654624" w:rsidP="004C336D">
            <w:pPr>
              <w:spacing w:before="120"/>
              <w:jc w:val="center"/>
              <w:rPr>
                <w:rFonts w:ascii="Arial" w:hAnsi="Arial" w:cs="Arial"/>
                <w:sz w:val="20"/>
              </w:rPr>
            </w:pPr>
          </w:p>
        </w:tc>
        <w:tc>
          <w:tcPr>
            <w:tcW w:w="633" w:type="pct"/>
            <w:tcBorders>
              <w:top w:val="single" w:sz="4" w:space="0" w:color="auto"/>
              <w:left w:val="single" w:sz="4" w:space="0" w:color="auto"/>
              <w:bottom w:val="nil"/>
              <w:right w:val="nil"/>
            </w:tcBorders>
            <w:shd w:val="clear" w:color="auto" w:fill="FFFFFF"/>
            <w:vAlign w:val="center"/>
          </w:tcPr>
          <w:p w14:paraId="0AE95405" w14:textId="77777777" w:rsidR="00654624" w:rsidRPr="0004295D" w:rsidRDefault="00654624" w:rsidP="004C336D">
            <w:pPr>
              <w:spacing w:before="120"/>
              <w:jc w:val="center"/>
              <w:rPr>
                <w:rFonts w:ascii="Arial" w:hAnsi="Arial" w:cs="Arial"/>
                <w:sz w:val="20"/>
              </w:rPr>
            </w:pPr>
          </w:p>
        </w:tc>
        <w:tc>
          <w:tcPr>
            <w:tcW w:w="393" w:type="pct"/>
            <w:tcBorders>
              <w:top w:val="single" w:sz="4" w:space="0" w:color="auto"/>
              <w:left w:val="single" w:sz="4" w:space="0" w:color="auto"/>
              <w:bottom w:val="nil"/>
              <w:right w:val="nil"/>
            </w:tcBorders>
            <w:shd w:val="clear" w:color="auto" w:fill="FFFFFF"/>
            <w:vAlign w:val="center"/>
          </w:tcPr>
          <w:p w14:paraId="344903CE" w14:textId="77777777" w:rsidR="00654624" w:rsidRPr="0004295D" w:rsidRDefault="00654624" w:rsidP="004C336D">
            <w:pPr>
              <w:spacing w:before="120"/>
              <w:jc w:val="center"/>
              <w:rPr>
                <w:rFonts w:ascii="Arial" w:hAnsi="Arial" w:cs="Arial"/>
                <w:sz w:val="20"/>
              </w:rPr>
            </w:pPr>
          </w:p>
        </w:tc>
        <w:tc>
          <w:tcPr>
            <w:tcW w:w="387" w:type="pct"/>
            <w:tcBorders>
              <w:top w:val="single" w:sz="4" w:space="0" w:color="auto"/>
              <w:left w:val="single" w:sz="4" w:space="0" w:color="auto"/>
              <w:bottom w:val="nil"/>
              <w:right w:val="single" w:sz="4" w:space="0" w:color="auto"/>
            </w:tcBorders>
            <w:shd w:val="clear" w:color="auto" w:fill="FFFFFF"/>
            <w:vAlign w:val="center"/>
          </w:tcPr>
          <w:p w14:paraId="7023D451" w14:textId="77777777" w:rsidR="00654624" w:rsidRPr="0004295D" w:rsidRDefault="00654624" w:rsidP="004C336D">
            <w:pPr>
              <w:spacing w:before="120"/>
              <w:jc w:val="center"/>
              <w:rPr>
                <w:rFonts w:ascii="Arial" w:hAnsi="Arial" w:cs="Arial"/>
                <w:sz w:val="20"/>
              </w:rPr>
            </w:pPr>
          </w:p>
        </w:tc>
      </w:tr>
      <w:tr w:rsidR="00654624" w:rsidRPr="0004295D" w14:paraId="720A1006" w14:textId="77777777" w:rsidTr="004C336D">
        <w:tblPrEx>
          <w:tblCellMar>
            <w:top w:w="0" w:type="dxa"/>
            <w:left w:w="0" w:type="dxa"/>
            <w:bottom w:w="0" w:type="dxa"/>
            <w:right w:w="0" w:type="dxa"/>
          </w:tblCellMar>
        </w:tblPrEx>
        <w:tc>
          <w:tcPr>
            <w:tcW w:w="560" w:type="pct"/>
            <w:tcBorders>
              <w:top w:val="single" w:sz="4" w:space="0" w:color="auto"/>
              <w:left w:val="single" w:sz="4" w:space="0" w:color="auto"/>
              <w:bottom w:val="nil"/>
              <w:right w:val="nil"/>
            </w:tcBorders>
            <w:shd w:val="clear" w:color="auto" w:fill="FFFFFF"/>
            <w:vAlign w:val="center"/>
          </w:tcPr>
          <w:p w14:paraId="5A65F9ED" w14:textId="77777777" w:rsidR="00654624" w:rsidRPr="0004295D" w:rsidRDefault="00654624" w:rsidP="004C336D">
            <w:pPr>
              <w:spacing w:before="120"/>
              <w:jc w:val="center"/>
              <w:rPr>
                <w:rFonts w:ascii="Arial" w:hAnsi="Arial" w:cs="Arial"/>
                <w:sz w:val="20"/>
              </w:rPr>
            </w:pPr>
          </w:p>
        </w:tc>
        <w:tc>
          <w:tcPr>
            <w:tcW w:w="387" w:type="pct"/>
            <w:tcBorders>
              <w:top w:val="single" w:sz="4" w:space="0" w:color="auto"/>
              <w:left w:val="single" w:sz="4" w:space="0" w:color="auto"/>
              <w:bottom w:val="nil"/>
              <w:right w:val="nil"/>
            </w:tcBorders>
            <w:shd w:val="clear" w:color="auto" w:fill="FFFFFF"/>
            <w:vAlign w:val="center"/>
          </w:tcPr>
          <w:p w14:paraId="1531DE8E" w14:textId="77777777" w:rsidR="00654624" w:rsidRPr="0004295D" w:rsidRDefault="00654624" w:rsidP="004C336D">
            <w:pPr>
              <w:spacing w:before="120"/>
              <w:jc w:val="center"/>
              <w:rPr>
                <w:rFonts w:ascii="Arial" w:hAnsi="Arial" w:cs="Arial"/>
                <w:sz w:val="20"/>
              </w:rPr>
            </w:pPr>
          </w:p>
        </w:tc>
        <w:tc>
          <w:tcPr>
            <w:tcW w:w="465" w:type="pct"/>
            <w:tcBorders>
              <w:top w:val="single" w:sz="4" w:space="0" w:color="auto"/>
              <w:left w:val="single" w:sz="4" w:space="0" w:color="auto"/>
              <w:bottom w:val="nil"/>
              <w:right w:val="nil"/>
            </w:tcBorders>
            <w:shd w:val="clear" w:color="auto" w:fill="FFFFFF"/>
            <w:vAlign w:val="center"/>
          </w:tcPr>
          <w:p w14:paraId="35339ED1" w14:textId="77777777" w:rsidR="00654624" w:rsidRPr="0004295D" w:rsidRDefault="00654624" w:rsidP="004C336D">
            <w:pPr>
              <w:spacing w:before="120"/>
              <w:rPr>
                <w:rFonts w:ascii="Arial" w:hAnsi="Arial" w:cs="Arial"/>
                <w:sz w:val="20"/>
              </w:rPr>
            </w:pPr>
          </w:p>
        </w:tc>
        <w:tc>
          <w:tcPr>
            <w:tcW w:w="1224" w:type="pct"/>
            <w:tcBorders>
              <w:top w:val="single" w:sz="4" w:space="0" w:color="auto"/>
              <w:left w:val="single" w:sz="4" w:space="0" w:color="auto"/>
              <w:bottom w:val="nil"/>
              <w:right w:val="nil"/>
            </w:tcBorders>
            <w:shd w:val="clear" w:color="auto" w:fill="FFFFFF"/>
            <w:vAlign w:val="center"/>
          </w:tcPr>
          <w:p w14:paraId="1860785E" w14:textId="77777777" w:rsidR="00654624" w:rsidRPr="0004295D" w:rsidRDefault="00654624" w:rsidP="004C336D">
            <w:pPr>
              <w:spacing w:before="120"/>
              <w:rPr>
                <w:rFonts w:ascii="Arial" w:hAnsi="Arial" w:cs="Arial"/>
                <w:sz w:val="20"/>
              </w:rPr>
            </w:pPr>
          </w:p>
        </w:tc>
        <w:tc>
          <w:tcPr>
            <w:tcW w:w="465" w:type="pct"/>
            <w:tcBorders>
              <w:top w:val="single" w:sz="4" w:space="0" w:color="auto"/>
              <w:left w:val="single" w:sz="4" w:space="0" w:color="auto"/>
              <w:bottom w:val="nil"/>
              <w:right w:val="nil"/>
            </w:tcBorders>
            <w:shd w:val="clear" w:color="auto" w:fill="FFFFFF"/>
            <w:vAlign w:val="center"/>
          </w:tcPr>
          <w:p w14:paraId="47F669B7" w14:textId="77777777" w:rsidR="00654624" w:rsidRPr="0004295D" w:rsidRDefault="00654624" w:rsidP="004C336D">
            <w:pPr>
              <w:spacing w:before="120"/>
              <w:jc w:val="center"/>
              <w:rPr>
                <w:rFonts w:ascii="Arial" w:hAnsi="Arial" w:cs="Arial"/>
                <w:sz w:val="20"/>
              </w:rPr>
            </w:pPr>
          </w:p>
        </w:tc>
        <w:tc>
          <w:tcPr>
            <w:tcW w:w="486" w:type="pct"/>
            <w:tcBorders>
              <w:top w:val="single" w:sz="4" w:space="0" w:color="auto"/>
              <w:left w:val="single" w:sz="4" w:space="0" w:color="auto"/>
              <w:bottom w:val="nil"/>
              <w:right w:val="nil"/>
            </w:tcBorders>
            <w:shd w:val="clear" w:color="auto" w:fill="FFFFFF"/>
            <w:vAlign w:val="center"/>
          </w:tcPr>
          <w:p w14:paraId="53427AD4" w14:textId="77777777" w:rsidR="00654624" w:rsidRPr="0004295D" w:rsidRDefault="00654624" w:rsidP="004C336D">
            <w:pPr>
              <w:spacing w:before="120"/>
              <w:jc w:val="center"/>
              <w:rPr>
                <w:rFonts w:ascii="Arial" w:hAnsi="Arial" w:cs="Arial"/>
                <w:sz w:val="20"/>
              </w:rPr>
            </w:pPr>
          </w:p>
        </w:tc>
        <w:tc>
          <w:tcPr>
            <w:tcW w:w="633" w:type="pct"/>
            <w:tcBorders>
              <w:top w:val="single" w:sz="4" w:space="0" w:color="auto"/>
              <w:left w:val="single" w:sz="4" w:space="0" w:color="auto"/>
              <w:bottom w:val="nil"/>
              <w:right w:val="nil"/>
            </w:tcBorders>
            <w:shd w:val="clear" w:color="auto" w:fill="FFFFFF"/>
            <w:vAlign w:val="center"/>
          </w:tcPr>
          <w:p w14:paraId="386EFFB1" w14:textId="77777777" w:rsidR="00654624" w:rsidRPr="0004295D" w:rsidRDefault="00654624" w:rsidP="004C336D">
            <w:pPr>
              <w:spacing w:before="120"/>
              <w:jc w:val="center"/>
              <w:rPr>
                <w:rFonts w:ascii="Arial" w:hAnsi="Arial" w:cs="Arial"/>
                <w:sz w:val="20"/>
              </w:rPr>
            </w:pPr>
          </w:p>
        </w:tc>
        <w:tc>
          <w:tcPr>
            <w:tcW w:w="393" w:type="pct"/>
            <w:tcBorders>
              <w:top w:val="single" w:sz="4" w:space="0" w:color="auto"/>
              <w:left w:val="single" w:sz="4" w:space="0" w:color="auto"/>
              <w:bottom w:val="nil"/>
              <w:right w:val="nil"/>
            </w:tcBorders>
            <w:shd w:val="clear" w:color="auto" w:fill="FFFFFF"/>
            <w:vAlign w:val="center"/>
          </w:tcPr>
          <w:p w14:paraId="1553F9A0" w14:textId="77777777" w:rsidR="00654624" w:rsidRPr="0004295D" w:rsidRDefault="00654624" w:rsidP="004C336D">
            <w:pPr>
              <w:spacing w:before="120"/>
              <w:jc w:val="center"/>
              <w:rPr>
                <w:rFonts w:ascii="Arial" w:hAnsi="Arial" w:cs="Arial"/>
                <w:sz w:val="20"/>
              </w:rPr>
            </w:pPr>
          </w:p>
        </w:tc>
        <w:tc>
          <w:tcPr>
            <w:tcW w:w="387" w:type="pct"/>
            <w:tcBorders>
              <w:top w:val="single" w:sz="4" w:space="0" w:color="auto"/>
              <w:left w:val="single" w:sz="4" w:space="0" w:color="auto"/>
              <w:bottom w:val="nil"/>
              <w:right w:val="single" w:sz="4" w:space="0" w:color="auto"/>
            </w:tcBorders>
            <w:shd w:val="clear" w:color="auto" w:fill="FFFFFF"/>
            <w:vAlign w:val="center"/>
          </w:tcPr>
          <w:p w14:paraId="519C3E2C" w14:textId="77777777" w:rsidR="00654624" w:rsidRPr="0004295D" w:rsidRDefault="00654624" w:rsidP="004C336D">
            <w:pPr>
              <w:spacing w:before="120"/>
              <w:jc w:val="center"/>
              <w:rPr>
                <w:rFonts w:ascii="Arial" w:hAnsi="Arial" w:cs="Arial"/>
                <w:sz w:val="20"/>
              </w:rPr>
            </w:pPr>
          </w:p>
        </w:tc>
      </w:tr>
      <w:tr w:rsidR="00654624" w:rsidRPr="0004295D" w14:paraId="21684C1C" w14:textId="77777777" w:rsidTr="004C336D">
        <w:tblPrEx>
          <w:tblCellMar>
            <w:top w:w="0" w:type="dxa"/>
            <w:left w:w="0" w:type="dxa"/>
            <w:bottom w:w="0" w:type="dxa"/>
            <w:right w:w="0" w:type="dxa"/>
          </w:tblCellMar>
        </w:tblPrEx>
        <w:tc>
          <w:tcPr>
            <w:tcW w:w="560" w:type="pct"/>
            <w:tcBorders>
              <w:top w:val="single" w:sz="4" w:space="0" w:color="auto"/>
              <w:left w:val="single" w:sz="4" w:space="0" w:color="auto"/>
              <w:bottom w:val="nil"/>
              <w:right w:val="nil"/>
            </w:tcBorders>
            <w:shd w:val="clear" w:color="auto" w:fill="FFFFFF"/>
            <w:vAlign w:val="center"/>
          </w:tcPr>
          <w:p w14:paraId="0715A18E" w14:textId="77777777" w:rsidR="00654624" w:rsidRPr="0004295D" w:rsidRDefault="00654624" w:rsidP="004C336D">
            <w:pPr>
              <w:spacing w:before="120"/>
              <w:jc w:val="center"/>
              <w:rPr>
                <w:rFonts w:ascii="Arial" w:hAnsi="Arial" w:cs="Arial"/>
                <w:sz w:val="20"/>
              </w:rPr>
            </w:pPr>
          </w:p>
        </w:tc>
        <w:tc>
          <w:tcPr>
            <w:tcW w:w="387" w:type="pct"/>
            <w:tcBorders>
              <w:top w:val="single" w:sz="4" w:space="0" w:color="auto"/>
              <w:left w:val="single" w:sz="4" w:space="0" w:color="auto"/>
              <w:bottom w:val="nil"/>
              <w:right w:val="nil"/>
            </w:tcBorders>
            <w:shd w:val="clear" w:color="auto" w:fill="FFFFFF"/>
            <w:vAlign w:val="center"/>
          </w:tcPr>
          <w:p w14:paraId="63E3834D" w14:textId="77777777" w:rsidR="00654624" w:rsidRPr="0004295D" w:rsidRDefault="00654624" w:rsidP="004C336D">
            <w:pPr>
              <w:spacing w:before="120"/>
              <w:jc w:val="center"/>
              <w:rPr>
                <w:rFonts w:ascii="Arial" w:hAnsi="Arial" w:cs="Arial"/>
                <w:sz w:val="20"/>
              </w:rPr>
            </w:pPr>
          </w:p>
        </w:tc>
        <w:tc>
          <w:tcPr>
            <w:tcW w:w="465" w:type="pct"/>
            <w:tcBorders>
              <w:top w:val="single" w:sz="4" w:space="0" w:color="auto"/>
              <w:left w:val="single" w:sz="4" w:space="0" w:color="auto"/>
              <w:bottom w:val="nil"/>
              <w:right w:val="nil"/>
            </w:tcBorders>
            <w:shd w:val="clear" w:color="auto" w:fill="FFFFFF"/>
            <w:vAlign w:val="center"/>
          </w:tcPr>
          <w:p w14:paraId="2A30FC16" w14:textId="77777777" w:rsidR="00654624" w:rsidRPr="0004295D" w:rsidRDefault="00654624" w:rsidP="004C336D">
            <w:pPr>
              <w:spacing w:before="120"/>
              <w:rPr>
                <w:rFonts w:ascii="Arial" w:hAnsi="Arial" w:cs="Arial"/>
                <w:sz w:val="20"/>
              </w:rPr>
            </w:pPr>
          </w:p>
        </w:tc>
        <w:tc>
          <w:tcPr>
            <w:tcW w:w="1224" w:type="pct"/>
            <w:tcBorders>
              <w:top w:val="single" w:sz="4" w:space="0" w:color="auto"/>
              <w:left w:val="single" w:sz="4" w:space="0" w:color="auto"/>
              <w:bottom w:val="nil"/>
              <w:right w:val="nil"/>
            </w:tcBorders>
            <w:shd w:val="clear" w:color="auto" w:fill="FFFFFF"/>
            <w:vAlign w:val="center"/>
          </w:tcPr>
          <w:p w14:paraId="3443AD09" w14:textId="77777777" w:rsidR="00654624" w:rsidRPr="0004295D" w:rsidRDefault="00654624" w:rsidP="004C336D">
            <w:pPr>
              <w:spacing w:before="120"/>
              <w:rPr>
                <w:rFonts w:ascii="Arial" w:hAnsi="Arial" w:cs="Arial"/>
                <w:sz w:val="20"/>
              </w:rPr>
            </w:pPr>
          </w:p>
        </w:tc>
        <w:tc>
          <w:tcPr>
            <w:tcW w:w="465" w:type="pct"/>
            <w:tcBorders>
              <w:top w:val="single" w:sz="4" w:space="0" w:color="auto"/>
              <w:left w:val="single" w:sz="4" w:space="0" w:color="auto"/>
              <w:bottom w:val="nil"/>
              <w:right w:val="nil"/>
            </w:tcBorders>
            <w:shd w:val="clear" w:color="auto" w:fill="FFFFFF"/>
            <w:vAlign w:val="center"/>
          </w:tcPr>
          <w:p w14:paraId="23521254" w14:textId="77777777" w:rsidR="00654624" w:rsidRPr="0004295D" w:rsidRDefault="00654624" w:rsidP="004C336D">
            <w:pPr>
              <w:spacing w:before="120"/>
              <w:jc w:val="center"/>
              <w:rPr>
                <w:rFonts w:ascii="Arial" w:hAnsi="Arial" w:cs="Arial"/>
                <w:sz w:val="20"/>
              </w:rPr>
            </w:pPr>
          </w:p>
        </w:tc>
        <w:tc>
          <w:tcPr>
            <w:tcW w:w="486" w:type="pct"/>
            <w:tcBorders>
              <w:top w:val="single" w:sz="4" w:space="0" w:color="auto"/>
              <w:left w:val="single" w:sz="4" w:space="0" w:color="auto"/>
              <w:bottom w:val="nil"/>
              <w:right w:val="nil"/>
            </w:tcBorders>
            <w:shd w:val="clear" w:color="auto" w:fill="FFFFFF"/>
            <w:vAlign w:val="center"/>
          </w:tcPr>
          <w:p w14:paraId="1E95F51D" w14:textId="77777777" w:rsidR="00654624" w:rsidRPr="0004295D" w:rsidRDefault="00654624" w:rsidP="004C336D">
            <w:pPr>
              <w:spacing w:before="120"/>
              <w:jc w:val="center"/>
              <w:rPr>
                <w:rFonts w:ascii="Arial" w:hAnsi="Arial" w:cs="Arial"/>
                <w:sz w:val="20"/>
              </w:rPr>
            </w:pPr>
          </w:p>
        </w:tc>
        <w:tc>
          <w:tcPr>
            <w:tcW w:w="633" w:type="pct"/>
            <w:tcBorders>
              <w:top w:val="single" w:sz="4" w:space="0" w:color="auto"/>
              <w:left w:val="single" w:sz="4" w:space="0" w:color="auto"/>
              <w:bottom w:val="nil"/>
              <w:right w:val="nil"/>
            </w:tcBorders>
            <w:shd w:val="clear" w:color="auto" w:fill="FFFFFF"/>
            <w:vAlign w:val="center"/>
          </w:tcPr>
          <w:p w14:paraId="79E90FC8" w14:textId="77777777" w:rsidR="00654624" w:rsidRPr="0004295D" w:rsidRDefault="00654624" w:rsidP="004C336D">
            <w:pPr>
              <w:spacing w:before="120"/>
              <w:jc w:val="center"/>
              <w:rPr>
                <w:rFonts w:ascii="Arial" w:hAnsi="Arial" w:cs="Arial"/>
                <w:sz w:val="20"/>
              </w:rPr>
            </w:pPr>
          </w:p>
        </w:tc>
        <w:tc>
          <w:tcPr>
            <w:tcW w:w="393" w:type="pct"/>
            <w:tcBorders>
              <w:top w:val="single" w:sz="4" w:space="0" w:color="auto"/>
              <w:left w:val="single" w:sz="4" w:space="0" w:color="auto"/>
              <w:bottom w:val="nil"/>
              <w:right w:val="nil"/>
            </w:tcBorders>
            <w:shd w:val="clear" w:color="auto" w:fill="FFFFFF"/>
            <w:vAlign w:val="center"/>
          </w:tcPr>
          <w:p w14:paraId="7D0F58F9" w14:textId="77777777" w:rsidR="00654624" w:rsidRPr="0004295D" w:rsidRDefault="00654624" w:rsidP="004C336D">
            <w:pPr>
              <w:spacing w:before="120"/>
              <w:jc w:val="center"/>
              <w:rPr>
                <w:rFonts w:ascii="Arial" w:hAnsi="Arial" w:cs="Arial"/>
                <w:sz w:val="20"/>
              </w:rPr>
            </w:pPr>
          </w:p>
        </w:tc>
        <w:tc>
          <w:tcPr>
            <w:tcW w:w="387" w:type="pct"/>
            <w:tcBorders>
              <w:top w:val="single" w:sz="4" w:space="0" w:color="auto"/>
              <w:left w:val="single" w:sz="4" w:space="0" w:color="auto"/>
              <w:bottom w:val="nil"/>
              <w:right w:val="single" w:sz="4" w:space="0" w:color="auto"/>
            </w:tcBorders>
            <w:shd w:val="clear" w:color="auto" w:fill="FFFFFF"/>
            <w:vAlign w:val="center"/>
          </w:tcPr>
          <w:p w14:paraId="50D54942" w14:textId="77777777" w:rsidR="00654624" w:rsidRPr="0004295D" w:rsidRDefault="00654624" w:rsidP="004C336D">
            <w:pPr>
              <w:spacing w:before="120"/>
              <w:jc w:val="center"/>
              <w:rPr>
                <w:rFonts w:ascii="Arial" w:hAnsi="Arial" w:cs="Arial"/>
                <w:sz w:val="20"/>
              </w:rPr>
            </w:pPr>
          </w:p>
        </w:tc>
      </w:tr>
      <w:tr w:rsidR="00654624" w:rsidRPr="0004295D" w14:paraId="17CA3DCA" w14:textId="77777777" w:rsidTr="004C336D">
        <w:tblPrEx>
          <w:tblCellMar>
            <w:top w:w="0" w:type="dxa"/>
            <w:left w:w="0" w:type="dxa"/>
            <w:bottom w:w="0" w:type="dxa"/>
            <w:right w:w="0" w:type="dxa"/>
          </w:tblCellMar>
        </w:tblPrEx>
        <w:tc>
          <w:tcPr>
            <w:tcW w:w="560" w:type="pct"/>
            <w:tcBorders>
              <w:top w:val="single" w:sz="4" w:space="0" w:color="auto"/>
              <w:left w:val="single" w:sz="4" w:space="0" w:color="auto"/>
              <w:bottom w:val="nil"/>
              <w:right w:val="nil"/>
            </w:tcBorders>
            <w:shd w:val="clear" w:color="auto" w:fill="FFFFFF"/>
            <w:vAlign w:val="center"/>
          </w:tcPr>
          <w:p w14:paraId="393C8D90" w14:textId="77777777" w:rsidR="00654624" w:rsidRPr="0004295D" w:rsidRDefault="00654624" w:rsidP="004C336D">
            <w:pPr>
              <w:spacing w:before="120"/>
              <w:jc w:val="center"/>
              <w:rPr>
                <w:rFonts w:ascii="Arial" w:hAnsi="Arial" w:cs="Arial"/>
                <w:sz w:val="20"/>
              </w:rPr>
            </w:pPr>
          </w:p>
        </w:tc>
        <w:tc>
          <w:tcPr>
            <w:tcW w:w="387" w:type="pct"/>
            <w:tcBorders>
              <w:top w:val="single" w:sz="4" w:space="0" w:color="auto"/>
              <w:left w:val="single" w:sz="4" w:space="0" w:color="auto"/>
              <w:bottom w:val="nil"/>
              <w:right w:val="nil"/>
            </w:tcBorders>
            <w:shd w:val="clear" w:color="auto" w:fill="FFFFFF"/>
            <w:vAlign w:val="center"/>
          </w:tcPr>
          <w:p w14:paraId="630F9A69" w14:textId="77777777" w:rsidR="00654624" w:rsidRPr="0004295D" w:rsidRDefault="00654624" w:rsidP="004C336D">
            <w:pPr>
              <w:spacing w:before="120"/>
              <w:jc w:val="center"/>
              <w:rPr>
                <w:rFonts w:ascii="Arial" w:hAnsi="Arial" w:cs="Arial"/>
                <w:sz w:val="20"/>
              </w:rPr>
            </w:pPr>
          </w:p>
        </w:tc>
        <w:tc>
          <w:tcPr>
            <w:tcW w:w="465" w:type="pct"/>
            <w:tcBorders>
              <w:top w:val="single" w:sz="4" w:space="0" w:color="auto"/>
              <w:left w:val="single" w:sz="4" w:space="0" w:color="auto"/>
              <w:bottom w:val="nil"/>
              <w:right w:val="nil"/>
            </w:tcBorders>
            <w:shd w:val="clear" w:color="auto" w:fill="FFFFFF"/>
            <w:vAlign w:val="center"/>
          </w:tcPr>
          <w:p w14:paraId="68A3AAD3" w14:textId="77777777" w:rsidR="00654624" w:rsidRPr="0004295D" w:rsidRDefault="00654624" w:rsidP="004C336D">
            <w:pPr>
              <w:spacing w:before="120"/>
              <w:rPr>
                <w:rFonts w:ascii="Arial" w:hAnsi="Arial" w:cs="Arial"/>
                <w:sz w:val="20"/>
              </w:rPr>
            </w:pPr>
          </w:p>
        </w:tc>
        <w:tc>
          <w:tcPr>
            <w:tcW w:w="1224" w:type="pct"/>
            <w:tcBorders>
              <w:top w:val="single" w:sz="4" w:space="0" w:color="auto"/>
              <w:left w:val="single" w:sz="4" w:space="0" w:color="auto"/>
              <w:bottom w:val="nil"/>
              <w:right w:val="nil"/>
            </w:tcBorders>
            <w:shd w:val="clear" w:color="auto" w:fill="FFFFFF"/>
            <w:vAlign w:val="center"/>
          </w:tcPr>
          <w:p w14:paraId="69DD4414" w14:textId="77777777" w:rsidR="00654624" w:rsidRPr="0004295D" w:rsidRDefault="00654624" w:rsidP="004C336D">
            <w:pPr>
              <w:spacing w:before="120"/>
              <w:rPr>
                <w:rFonts w:ascii="Arial" w:hAnsi="Arial" w:cs="Arial"/>
                <w:sz w:val="20"/>
              </w:rPr>
            </w:pPr>
          </w:p>
        </w:tc>
        <w:tc>
          <w:tcPr>
            <w:tcW w:w="465" w:type="pct"/>
            <w:tcBorders>
              <w:top w:val="single" w:sz="4" w:space="0" w:color="auto"/>
              <w:left w:val="single" w:sz="4" w:space="0" w:color="auto"/>
              <w:bottom w:val="nil"/>
              <w:right w:val="nil"/>
            </w:tcBorders>
            <w:shd w:val="clear" w:color="auto" w:fill="FFFFFF"/>
            <w:vAlign w:val="center"/>
          </w:tcPr>
          <w:p w14:paraId="6889B4E4" w14:textId="77777777" w:rsidR="00654624" w:rsidRPr="0004295D" w:rsidRDefault="00654624" w:rsidP="004C336D">
            <w:pPr>
              <w:spacing w:before="120"/>
              <w:jc w:val="center"/>
              <w:rPr>
                <w:rFonts w:ascii="Arial" w:hAnsi="Arial" w:cs="Arial"/>
                <w:sz w:val="20"/>
              </w:rPr>
            </w:pPr>
          </w:p>
        </w:tc>
        <w:tc>
          <w:tcPr>
            <w:tcW w:w="486" w:type="pct"/>
            <w:tcBorders>
              <w:top w:val="single" w:sz="4" w:space="0" w:color="auto"/>
              <w:left w:val="single" w:sz="4" w:space="0" w:color="auto"/>
              <w:bottom w:val="nil"/>
              <w:right w:val="nil"/>
            </w:tcBorders>
            <w:shd w:val="clear" w:color="auto" w:fill="FFFFFF"/>
            <w:vAlign w:val="center"/>
          </w:tcPr>
          <w:p w14:paraId="05ED71D0" w14:textId="77777777" w:rsidR="00654624" w:rsidRPr="0004295D" w:rsidRDefault="00654624" w:rsidP="004C336D">
            <w:pPr>
              <w:spacing w:before="120"/>
              <w:jc w:val="center"/>
              <w:rPr>
                <w:rFonts w:ascii="Arial" w:hAnsi="Arial" w:cs="Arial"/>
                <w:sz w:val="20"/>
              </w:rPr>
            </w:pPr>
          </w:p>
        </w:tc>
        <w:tc>
          <w:tcPr>
            <w:tcW w:w="633" w:type="pct"/>
            <w:tcBorders>
              <w:top w:val="single" w:sz="4" w:space="0" w:color="auto"/>
              <w:left w:val="single" w:sz="4" w:space="0" w:color="auto"/>
              <w:bottom w:val="nil"/>
              <w:right w:val="nil"/>
            </w:tcBorders>
            <w:shd w:val="clear" w:color="auto" w:fill="FFFFFF"/>
            <w:vAlign w:val="center"/>
          </w:tcPr>
          <w:p w14:paraId="0133EA05" w14:textId="77777777" w:rsidR="00654624" w:rsidRPr="0004295D" w:rsidRDefault="00654624" w:rsidP="004C336D">
            <w:pPr>
              <w:spacing w:before="120"/>
              <w:jc w:val="center"/>
              <w:rPr>
                <w:rFonts w:ascii="Arial" w:hAnsi="Arial" w:cs="Arial"/>
                <w:sz w:val="20"/>
              </w:rPr>
            </w:pPr>
          </w:p>
        </w:tc>
        <w:tc>
          <w:tcPr>
            <w:tcW w:w="393" w:type="pct"/>
            <w:tcBorders>
              <w:top w:val="single" w:sz="4" w:space="0" w:color="auto"/>
              <w:left w:val="single" w:sz="4" w:space="0" w:color="auto"/>
              <w:bottom w:val="nil"/>
              <w:right w:val="nil"/>
            </w:tcBorders>
            <w:shd w:val="clear" w:color="auto" w:fill="FFFFFF"/>
            <w:vAlign w:val="center"/>
          </w:tcPr>
          <w:p w14:paraId="3FA570CC" w14:textId="77777777" w:rsidR="00654624" w:rsidRPr="0004295D" w:rsidRDefault="00654624" w:rsidP="004C336D">
            <w:pPr>
              <w:spacing w:before="120"/>
              <w:jc w:val="center"/>
              <w:rPr>
                <w:rFonts w:ascii="Arial" w:hAnsi="Arial" w:cs="Arial"/>
                <w:sz w:val="20"/>
              </w:rPr>
            </w:pPr>
          </w:p>
        </w:tc>
        <w:tc>
          <w:tcPr>
            <w:tcW w:w="387" w:type="pct"/>
            <w:tcBorders>
              <w:top w:val="single" w:sz="4" w:space="0" w:color="auto"/>
              <w:left w:val="single" w:sz="4" w:space="0" w:color="auto"/>
              <w:bottom w:val="nil"/>
              <w:right w:val="single" w:sz="4" w:space="0" w:color="auto"/>
            </w:tcBorders>
            <w:shd w:val="clear" w:color="auto" w:fill="FFFFFF"/>
            <w:vAlign w:val="center"/>
          </w:tcPr>
          <w:p w14:paraId="48E517AE" w14:textId="77777777" w:rsidR="00654624" w:rsidRPr="0004295D" w:rsidRDefault="00654624" w:rsidP="004C336D">
            <w:pPr>
              <w:spacing w:before="120"/>
              <w:jc w:val="center"/>
              <w:rPr>
                <w:rFonts w:ascii="Arial" w:hAnsi="Arial" w:cs="Arial"/>
                <w:sz w:val="20"/>
              </w:rPr>
            </w:pPr>
          </w:p>
        </w:tc>
      </w:tr>
      <w:tr w:rsidR="00654624" w:rsidRPr="0004295D" w14:paraId="393C8D54" w14:textId="77777777" w:rsidTr="004C336D">
        <w:tblPrEx>
          <w:tblCellMar>
            <w:top w:w="0" w:type="dxa"/>
            <w:left w:w="0" w:type="dxa"/>
            <w:bottom w:w="0" w:type="dxa"/>
            <w:right w:w="0" w:type="dxa"/>
          </w:tblCellMar>
        </w:tblPrEx>
        <w:tc>
          <w:tcPr>
            <w:tcW w:w="560" w:type="pct"/>
            <w:tcBorders>
              <w:top w:val="single" w:sz="4" w:space="0" w:color="auto"/>
              <w:left w:val="single" w:sz="4" w:space="0" w:color="auto"/>
              <w:bottom w:val="nil"/>
              <w:right w:val="nil"/>
            </w:tcBorders>
            <w:shd w:val="clear" w:color="auto" w:fill="FFFFFF"/>
            <w:vAlign w:val="center"/>
          </w:tcPr>
          <w:p w14:paraId="44B11E1D" w14:textId="77777777" w:rsidR="00654624" w:rsidRPr="0004295D" w:rsidRDefault="00654624" w:rsidP="004C336D">
            <w:pPr>
              <w:spacing w:before="120"/>
              <w:jc w:val="center"/>
              <w:rPr>
                <w:rFonts w:ascii="Arial" w:hAnsi="Arial" w:cs="Arial"/>
                <w:sz w:val="20"/>
              </w:rPr>
            </w:pPr>
          </w:p>
        </w:tc>
        <w:tc>
          <w:tcPr>
            <w:tcW w:w="387" w:type="pct"/>
            <w:tcBorders>
              <w:top w:val="single" w:sz="4" w:space="0" w:color="auto"/>
              <w:left w:val="single" w:sz="4" w:space="0" w:color="auto"/>
              <w:bottom w:val="nil"/>
              <w:right w:val="nil"/>
            </w:tcBorders>
            <w:shd w:val="clear" w:color="auto" w:fill="FFFFFF"/>
            <w:vAlign w:val="center"/>
          </w:tcPr>
          <w:p w14:paraId="59DD0D0F" w14:textId="77777777" w:rsidR="00654624" w:rsidRPr="0004295D" w:rsidRDefault="00654624" w:rsidP="004C336D">
            <w:pPr>
              <w:spacing w:before="120"/>
              <w:jc w:val="center"/>
              <w:rPr>
                <w:rFonts w:ascii="Arial" w:hAnsi="Arial" w:cs="Arial"/>
                <w:sz w:val="20"/>
              </w:rPr>
            </w:pPr>
          </w:p>
        </w:tc>
        <w:tc>
          <w:tcPr>
            <w:tcW w:w="465" w:type="pct"/>
            <w:tcBorders>
              <w:top w:val="single" w:sz="4" w:space="0" w:color="auto"/>
              <w:left w:val="single" w:sz="4" w:space="0" w:color="auto"/>
              <w:bottom w:val="nil"/>
              <w:right w:val="nil"/>
            </w:tcBorders>
            <w:shd w:val="clear" w:color="auto" w:fill="FFFFFF"/>
            <w:vAlign w:val="center"/>
          </w:tcPr>
          <w:p w14:paraId="104AE014" w14:textId="77777777" w:rsidR="00654624" w:rsidRPr="0004295D" w:rsidRDefault="00654624" w:rsidP="004C336D">
            <w:pPr>
              <w:spacing w:before="120"/>
              <w:rPr>
                <w:rFonts w:ascii="Arial" w:hAnsi="Arial" w:cs="Arial"/>
                <w:sz w:val="20"/>
              </w:rPr>
            </w:pPr>
          </w:p>
        </w:tc>
        <w:tc>
          <w:tcPr>
            <w:tcW w:w="1224" w:type="pct"/>
            <w:tcBorders>
              <w:top w:val="single" w:sz="4" w:space="0" w:color="auto"/>
              <w:left w:val="single" w:sz="4" w:space="0" w:color="auto"/>
              <w:bottom w:val="nil"/>
              <w:right w:val="nil"/>
            </w:tcBorders>
            <w:shd w:val="clear" w:color="auto" w:fill="FFFFFF"/>
            <w:vAlign w:val="center"/>
          </w:tcPr>
          <w:p w14:paraId="23831AC3" w14:textId="77777777" w:rsidR="00654624" w:rsidRPr="0004295D" w:rsidRDefault="00654624" w:rsidP="004C336D">
            <w:pPr>
              <w:spacing w:before="120"/>
              <w:rPr>
                <w:rFonts w:ascii="Arial" w:hAnsi="Arial" w:cs="Arial"/>
                <w:sz w:val="20"/>
              </w:rPr>
            </w:pPr>
            <w:r w:rsidRPr="0004295D">
              <w:rPr>
                <w:rFonts w:ascii="Arial" w:hAnsi="Arial" w:cs="Arial"/>
                <w:sz w:val="20"/>
              </w:rPr>
              <w:t>- Cộng số phát sinh tháng</w:t>
            </w:r>
          </w:p>
        </w:tc>
        <w:tc>
          <w:tcPr>
            <w:tcW w:w="465" w:type="pct"/>
            <w:tcBorders>
              <w:top w:val="single" w:sz="4" w:space="0" w:color="auto"/>
              <w:left w:val="single" w:sz="4" w:space="0" w:color="auto"/>
              <w:bottom w:val="nil"/>
              <w:right w:val="nil"/>
            </w:tcBorders>
            <w:shd w:val="clear" w:color="auto" w:fill="FFFFFF"/>
            <w:vAlign w:val="center"/>
          </w:tcPr>
          <w:p w14:paraId="77A666DB" w14:textId="77777777" w:rsidR="00654624" w:rsidRPr="0004295D" w:rsidRDefault="00654624" w:rsidP="004C336D">
            <w:pPr>
              <w:spacing w:before="120"/>
              <w:jc w:val="center"/>
              <w:rPr>
                <w:rFonts w:ascii="Arial" w:hAnsi="Arial" w:cs="Arial"/>
                <w:sz w:val="20"/>
              </w:rPr>
            </w:pPr>
            <w:r w:rsidRPr="0004295D">
              <w:rPr>
                <w:rFonts w:ascii="Arial" w:hAnsi="Arial" w:cs="Arial"/>
                <w:sz w:val="20"/>
              </w:rPr>
              <w:t>x</w:t>
            </w:r>
          </w:p>
        </w:tc>
        <w:tc>
          <w:tcPr>
            <w:tcW w:w="486" w:type="pct"/>
            <w:tcBorders>
              <w:top w:val="single" w:sz="4" w:space="0" w:color="auto"/>
              <w:left w:val="single" w:sz="4" w:space="0" w:color="auto"/>
              <w:bottom w:val="nil"/>
              <w:right w:val="nil"/>
            </w:tcBorders>
            <w:shd w:val="clear" w:color="auto" w:fill="FFFFFF"/>
            <w:vAlign w:val="center"/>
          </w:tcPr>
          <w:p w14:paraId="45C4CC5B" w14:textId="77777777" w:rsidR="00654624" w:rsidRPr="0004295D" w:rsidRDefault="00654624" w:rsidP="004C336D">
            <w:pPr>
              <w:spacing w:before="120"/>
              <w:jc w:val="center"/>
              <w:rPr>
                <w:rFonts w:ascii="Arial" w:hAnsi="Arial" w:cs="Arial"/>
                <w:sz w:val="20"/>
              </w:rPr>
            </w:pPr>
            <w:r w:rsidRPr="0004295D">
              <w:rPr>
                <w:rFonts w:ascii="Arial" w:hAnsi="Arial" w:cs="Arial"/>
                <w:sz w:val="20"/>
              </w:rPr>
              <w:t>x</w:t>
            </w:r>
          </w:p>
        </w:tc>
        <w:tc>
          <w:tcPr>
            <w:tcW w:w="633" w:type="pct"/>
            <w:tcBorders>
              <w:top w:val="single" w:sz="4" w:space="0" w:color="auto"/>
              <w:left w:val="single" w:sz="4" w:space="0" w:color="auto"/>
              <w:bottom w:val="nil"/>
              <w:right w:val="nil"/>
            </w:tcBorders>
            <w:shd w:val="clear" w:color="auto" w:fill="FFFFFF"/>
            <w:vAlign w:val="center"/>
          </w:tcPr>
          <w:p w14:paraId="29E08F02" w14:textId="77777777" w:rsidR="00654624" w:rsidRPr="0004295D" w:rsidRDefault="00654624" w:rsidP="004C336D">
            <w:pPr>
              <w:spacing w:before="120"/>
              <w:jc w:val="center"/>
              <w:rPr>
                <w:rFonts w:ascii="Arial" w:hAnsi="Arial" w:cs="Arial"/>
                <w:sz w:val="20"/>
              </w:rPr>
            </w:pPr>
            <w:r w:rsidRPr="0004295D">
              <w:rPr>
                <w:rFonts w:ascii="Arial" w:hAnsi="Arial" w:cs="Arial"/>
                <w:sz w:val="20"/>
              </w:rPr>
              <w:t>x</w:t>
            </w:r>
          </w:p>
        </w:tc>
        <w:tc>
          <w:tcPr>
            <w:tcW w:w="393" w:type="pct"/>
            <w:tcBorders>
              <w:top w:val="single" w:sz="4" w:space="0" w:color="auto"/>
              <w:left w:val="single" w:sz="4" w:space="0" w:color="auto"/>
              <w:bottom w:val="nil"/>
              <w:right w:val="nil"/>
            </w:tcBorders>
            <w:shd w:val="clear" w:color="auto" w:fill="FFFFFF"/>
            <w:vAlign w:val="center"/>
          </w:tcPr>
          <w:p w14:paraId="26DB124D" w14:textId="77777777" w:rsidR="00654624" w:rsidRPr="0004295D" w:rsidRDefault="00654624" w:rsidP="004C336D">
            <w:pPr>
              <w:spacing w:before="120"/>
              <w:jc w:val="center"/>
              <w:rPr>
                <w:rFonts w:ascii="Arial" w:hAnsi="Arial" w:cs="Arial"/>
                <w:sz w:val="20"/>
              </w:rPr>
            </w:pPr>
          </w:p>
        </w:tc>
        <w:tc>
          <w:tcPr>
            <w:tcW w:w="387" w:type="pct"/>
            <w:tcBorders>
              <w:top w:val="single" w:sz="4" w:space="0" w:color="auto"/>
              <w:left w:val="single" w:sz="4" w:space="0" w:color="auto"/>
              <w:bottom w:val="nil"/>
              <w:right w:val="single" w:sz="4" w:space="0" w:color="auto"/>
            </w:tcBorders>
            <w:shd w:val="clear" w:color="auto" w:fill="FFFFFF"/>
            <w:vAlign w:val="center"/>
          </w:tcPr>
          <w:p w14:paraId="3D59CDE5" w14:textId="77777777" w:rsidR="00654624" w:rsidRPr="0004295D" w:rsidRDefault="00654624" w:rsidP="004C336D">
            <w:pPr>
              <w:spacing w:before="120"/>
              <w:jc w:val="center"/>
              <w:rPr>
                <w:rFonts w:ascii="Arial" w:hAnsi="Arial" w:cs="Arial"/>
                <w:sz w:val="20"/>
              </w:rPr>
            </w:pPr>
          </w:p>
        </w:tc>
      </w:tr>
      <w:tr w:rsidR="00654624" w:rsidRPr="0004295D" w14:paraId="0B763B27" w14:textId="77777777" w:rsidTr="004C336D">
        <w:tblPrEx>
          <w:tblCellMar>
            <w:top w:w="0" w:type="dxa"/>
            <w:left w:w="0" w:type="dxa"/>
            <w:bottom w:w="0" w:type="dxa"/>
            <w:right w:w="0" w:type="dxa"/>
          </w:tblCellMar>
        </w:tblPrEx>
        <w:tc>
          <w:tcPr>
            <w:tcW w:w="560" w:type="pct"/>
            <w:tcBorders>
              <w:top w:val="single" w:sz="4" w:space="0" w:color="auto"/>
              <w:left w:val="single" w:sz="4" w:space="0" w:color="auto"/>
              <w:bottom w:val="nil"/>
              <w:right w:val="nil"/>
            </w:tcBorders>
            <w:shd w:val="clear" w:color="auto" w:fill="FFFFFF"/>
            <w:vAlign w:val="center"/>
          </w:tcPr>
          <w:p w14:paraId="63069FC3" w14:textId="77777777" w:rsidR="00654624" w:rsidRPr="0004295D" w:rsidRDefault="00654624" w:rsidP="004C336D">
            <w:pPr>
              <w:spacing w:before="120"/>
              <w:jc w:val="center"/>
              <w:rPr>
                <w:rFonts w:ascii="Arial" w:hAnsi="Arial" w:cs="Arial"/>
                <w:sz w:val="20"/>
              </w:rPr>
            </w:pPr>
          </w:p>
        </w:tc>
        <w:tc>
          <w:tcPr>
            <w:tcW w:w="387" w:type="pct"/>
            <w:tcBorders>
              <w:top w:val="single" w:sz="4" w:space="0" w:color="auto"/>
              <w:left w:val="single" w:sz="4" w:space="0" w:color="auto"/>
              <w:bottom w:val="nil"/>
              <w:right w:val="nil"/>
            </w:tcBorders>
            <w:shd w:val="clear" w:color="auto" w:fill="FFFFFF"/>
            <w:vAlign w:val="center"/>
          </w:tcPr>
          <w:p w14:paraId="102BEA4A" w14:textId="77777777" w:rsidR="00654624" w:rsidRPr="0004295D" w:rsidRDefault="00654624" w:rsidP="004C336D">
            <w:pPr>
              <w:spacing w:before="120"/>
              <w:jc w:val="center"/>
              <w:rPr>
                <w:rFonts w:ascii="Arial" w:hAnsi="Arial" w:cs="Arial"/>
                <w:sz w:val="20"/>
              </w:rPr>
            </w:pPr>
          </w:p>
        </w:tc>
        <w:tc>
          <w:tcPr>
            <w:tcW w:w="465" w:type="pct"/>
            <w:tcBorders>
              <w:top w:val="single" w:sz="4" w:space="0" w:color="auto"/>
              <w:left w:val="single" w:sz="4" w:space="0" w:color="auto"/>
              <w:bottom w:val="nil"/>
              <w:right w:val="nil"/>
            </w:tcBorders>
            <w:shd w:val="clear" w:color="auto" w:fill="FFFFFF"/>
            <w:vAlign w:val="center"/>
          </w:tcPr>
          <w:p w14:paraId="7FC7C251" w14:textId="77777777" w:rsidR="00654624" w:rsidRPr="0004295D" w:rsidRDefault="00654624" w:rsidP="004C336D">
            <w:pPr>
              <w:spacing w:before="120"/>
              <w:rPr>
                <w:rFonts w:ascii="Arial" w:hAnsi="Arial" w:cs="Arial"/>
                <w:sz w:val="20"/>
              </w:rPr>
            </w:pPr>
          </w:p>
        </w:tc>
        <w:tc>
          <w:tcPr>
            <w:tcW w:w="1224" w:type="pct"/>
            <w:tcBorders>
              <w:top w:val="single" w:sz="4" w:space="0" w:color="auto"/>
              <w:left w:val="single" w:sz="4" w:space="0" w:color="auto"/>
              <w:bottom w:val="nil"/>
              <w:right w:val="nil"/>
            </w:tcBorders>
            <w:shd w:val="clear" w:color="auto" w:fill="FFFFFF"/>
            <w:vAlign w:val="center"/>
          </w:tcPr>
          <w:p w14:paraId="2D76886D" w14:textId="77777777" w:rsidR="00654624" w:rsidRPr="0004295D" w:rsidRDefault="00654624" w:rsidP="004C336D">
            <w:pPr>
              <w:spacing w:before="120"/>
              <w:rPr>
                <w:rFonts w:ascii="Arial" w:hAnsi="Arial" w:cs="Arial"/>
                <w:sz w:val="20"/>
              </w:rPr>
            </w:pPr>
            <w:r w:rsidRPr="0004295D">
              <w:rPr>
                <w:rFonts w:ascii="Arial" w:hAnsi="Arial" w:cs="Arial"/>
                <w:sz w:val="20"/>
              </w:rPr>
              <w:t>- Số dư cuối tháng</w:t>
            </w:r>
          </w:p>
        </w:tc>
        <w:tc>
          <w:tcPr>
            <w:tcW w:w="465" w:type="pct"/>
            <w:tcBorders>
              <w:top w:val="single" w:sz="4" w:space="0" w:color="auto"/>
              <w:left w:val="single" w:sz="4" w:space="0" w:color="auto"/>
              <w:bottom w:val="nil"/>
              <w:right w:val="nil"/>
            </w:tcBorders>
            <w:shd w:val="clear" w:color="auto" w:fill="FFFFFF"/>
            <w:vAlign w:val="center"/>
          </w:tcPr>
          <w:p w14:paraId="375C7FC3" w14:textId="77777777" w:rsidR="00654624" w:rsidRPr="0004295D" w:rsidRDefault="00654624" w:rsidP="004C336D">
            <w:pPr>
              <w:spacing w:before="120"/>
              <w:jc w:val="center"/>
              <w:rPr>
                <w:rFonts w:ascii="Arial" w:hAnsi="Arial" w:cs="Arial"/>
                <w:sz w:val="20"/>
              </w:rPr>
            </w:pPr>
            <w:r w:rsidRPr="0004295D">
              <w:rPr>
                <w:rFonts w:ascii="Arial" w:hAnsi="Arial" w:cs="Arial"/>
                <w:sz w:val="20"/>
              </w:rPr>
              <w:t>x</w:t>
            </w:r>
          </w:p>
        </w:tc>
        <w:tc>
          <w:tcPr>
            <w:tcW w:w="486" w:type="pct"/>
            <w:tcBorders>
              <w:top w:val="single" w:sz="4" w:space="0" w:color="auto"/>
              <w:left w:val="single" w:sz="4" w:space="0" w:color="auto"/>
              <w:bottom w:val="nil"/>
              <w:right w:val="nil"/>
            </w:tcBorders>
            <w:shd w:val="clear" w:color="auto" w:fill="FFFFFF"/>
            <w:vAlign w:val="center"/>
          </w:tcPr>
          <w:p w14:paraId="729E1E39" w14:textId="77777777" w:rsidR="00654624" w:rsidRPr="0004295D" w:rsidRDefault="00654624" w:rsidP="004C336D">
            <w:pPr>
              <w:spacing w:before="120"/>
              <w:jc w:val="center"/>
              <w:rPr>
                <w:rFonts w:ascii="Arial" w:hAnsi="Arial" w:cs="Arial"/>
                <w:sz w:val="20"/>
              </w:rPr>
            </w:pPr>
            <w:r w:rsidRPr="0004295D">
              <w:rPr>
                <w:rFonts w:ascii="Arial" w:hAnsi="Arial" w:cs="Arial"/>
                <w:sz w:val="20"/>
              </w:rPr>
              <w:t>x</w:t>
            </w:r>
          </w:p>
        </w:tc>
        <w:tc>
          <w:tcPr>
            <w:tcW w:w="633" w:type="pct"/>
            <w:tcBorders>
              <w:top w:val="single" w:sz="4" w:space="0" w:color="auto"/>
              <w:left w:val="single" w:sz="4" w:space="0" w:color="auto"/>
              <w:bottom w:val="nil"/>
              <w:right w:val="nil"/>
            </w:tcBorders>
            <w:shd w:val="clear" w:color="auto" w:fill="FFFFFF"/>
            <w:vAlign w:val="center"/>
          </w:tcPr>
          <w:p w14:paraId="36FA6E5D" w14:textId="77777777" w:rsidR="00654624" w:rsidRPr="0004295D" w:rsidRDefault="00654624" w:rsidP="004C336D">
            <w:pPr>
              <w:spacing w:before="120"/>
              <w:jc w:val="center"/>
              <w:rPr>
                <w:rFonts w:ascii="Arial" w:hAnsi="Arial" w:cs="Arial"/>
                <w:sz w:val="20"/>
              </w:rPr>
            </w:pPr>
            <w:r w:rsidRPr="0004295D">
              <w:rPr>
                <w:rFonts w:ascii="Arial" w:hAnsi="Arial" w:cs="Arial"/>
                <w:sz w:val="20"/>
              </w:rPr>
              <w:t>x</w:t>
            </w:r>
          </w:p>
        </w:tc>
        <w:tc>
          <w:tcPr>
            <w:tcW w:w="393" w:type="pct"/>
            <w:tcBorders>
              <w:top w:val="single" w:sz="4" w:space="0" w:color="auto"/>
              <w:left w:val="single" w:sz="4" w:space="0" w:color="auto"/>
              <w:bottom w:val="nil"/>
              <w:right w:val="nil"/>
            </w:tcBorders>
            <w:shd w:val="clear" w:color="auto" w:fill="FFFFFF"/>
            <w:vAlign w:val="center"/>
          </w:tcPr>
          <w:p w14:paraId="4068B0CA" w14:textId="77777777" w:rsidR="00654624" w:rsidRPr="0004295D" w:rsidRDefault="00654624" w:rsidP="004C336D">
            <w:pPr>
              <w:spacing w:before="120"/>
              <w:jc w:val="center"/>
              <w:rPr>
                <w:rFonts w:ascii="Arial" w:hAnsi="Arial" w:cs="Arial"/>
                <w:sz w:val="20"/>
              </w:rPr>
            </w:pPr>
          </w:p>
        </w:tc>
        <w:tc>
          <w:tcPr>
            <w:tcW w:w="387" w:type="pct"/>
            <w:tcBorders>
              <w:top w:val="single" w:sz="4" w:space="0" w:color="auto"/>
              <w:left w:val="single" w:sz="4" w:space="0" w:color="auto"/>
              <w:bottom w:val="nil"/>
              <w:right w:val="single" w:sz="4" w:space="0" w:color="auto"/>
            </w:tcBorders>
            <w:shd w:val="clear" w:color="auto" w:fill="FFFFFF"/>
            <w:vAlign w:val="center"/>
          </w:tcPr>
          <w:p w14:paraId="0B530868" w14:textId="77777777" w:rsidR="00654624" w:rsidRPr="0004295D" w:rsidRDefault="00654624" w:rsidP="004C336D">
            <w:pPr>
              <w:spacing w:before="120"/>
              <w:jc w:val="center"/>
              <w:rPr>
                <w:rFonts w:ascii="Arial" w:hAnsi="Arial" w:cs="Arial"/>
                <w:sz w:val="20"/>
              </w:rPr>
            </w:pPr>
          </w:p>
        </w:tc>
      </w:tr>
      <w:tr w:rsidR="00654624" w:rsidRPr="0004295D" w14:paraId="4E578C3C" w14:textId="77777777" w:rsidTr="004C336D">
        <w:tblPrEx>
          <w:tblCellMar>
            <w:top w:w="0" w:type="dxa"/>
            <w:left w:w="0" w:type="dxa"/>
            <w:bottom w:w="0" w:type="dxa"/>
            <w:right w:w="0" w:type="dxa"/>
          </w:tblCellMar>
        </w:tblPrEx>
        <w:tc>
          <w:tcPr>
            <w:tcW w:w="560" w:type="pct"/>
            <w:tcBorders>
              <w:top w:val="single" w:sz="4" w:space="0" w:color="auto"/>
              <w:left w:val="single" w:sz="4" w:space="0" w:color="auto"/>
              <w:bottom w:val="single" w:sz="4" w:space="0" w:color="auto"/>
              <w:right w:val="nil"/>
            </w:tcBorders>
            <w:shd w:val="clear" w:color="auto" w:fill="FFFFFF"/>
            <w:vAlign w:val="center"/>
          </w:tcPr>
          <w:p w14:paraId="51C7F194" w14:textId="77777777" w:rsidR="00654624" w:rsidRPr="0004295D" w:rsidRDefault="00654624" w:rsidP="004C336D">
            <w:pPr>
              <w:spacing w:before="120"/>
              <w:jc w:val="center"/>
              <w:rPr>
                <w:rFonts w:ascii="Arial" w:hAnsi="Arial" w:cs="Arial"/>
                <w:sz w:val="20"/>
              </w:rPr>
            </w:pPr>
          </w:p>
        </w:tc>
        <w:tc>
          <w:tcPr>
            <w:tcW w:w="387" w:type="pct"/>
            <w:tcBorders>
              <w:top w:val="single" w:sz="4" w:space="0" w:color="auto"/>
              <w:left w:val="single" w:sz="4" w:space="0" w:color="auto"/>
              <w:bottom w:val="single" w:sz="4" w:space="0" w:color="auto"/>
              <w:right w:val="nil"/>
            </w:tcBorders>
            <w:shd w:val="clear" w:color="auto" w:fill="FFFFFF"/>
            <w:vAlign w:val="center"/>
          </w:tcPr>
          <w:p w14:paraId="7E8B8D42" w14:textId="77777777" w:rsidR="00654624" w:rsidRPr="0004295D" w:rsidRDefault="00654624" w:rsidP="004C336D">
            <w:pPr>
              <w:spacing w:before="120"/>
              <w:jc w:val="center"/>
              <w:rPr>
                <w:rFonts w:ascii="Arial" w:hAnsi="Arial" w:cs="Arial"/>
                <w:sz w:val="20"/>
              </w:rPr>
            </w:pPr>
          </w:p>
        </w:tc>
        <w:tc>
          <w:tcPr>
            <w:tcW w:w="465" w:type="pct"/>
            <w:tcBorders>
              <w:top w:val="single" w:sz="4" w:space="0" w:color="auto"/>
              <w:left w:val="single" w:sz="4" w:space="0" w:color="auto"/>
              <w:bottom w:val="single" w:sz="4" w:space="0" w:color="auto"/>
              <w:right w:val="nil"/>
            </w:tcBorders>
            <w:shd w:val="clear" w:color="auto" w:fill="FFFFFF"/>
            <w:vAlign w:val="center"/>
          </w:tcPr>
          <w:p w14:paraId="4AB71CA7" w14:textId="77777777" w:rsidR="00654624" w:rsidRPr="0004295D" w:rsidRDefault="00654624" w:rsidP="004C336D">
            <w:pPr>
              <w:spacing w:before="120"/>
              <w:rPr>
                <w:rFonts w:ascii="Arial" w:hAnsi="Arial" w:cs="Arial"/>
                <w:sz w:val="20"/>
              </w:rPr>
            </w:pPr>
          </w:p>
        </w:tc>
        <w:tc>
          <w:tcPr>
            <w:tcW w:w="1224" w:type="pct"/>
            <w:tcBorders>
              <w:top w:val="single" w:sz="4" w:space="0" w:color="auto"/>
              <w:left w:val="single" w:sz="4" w:space="0" w:color="auto"/>
              <w:bottom w:val="single" w:sz="4" w:space="0" w:color="auto"/>
              <w:right w:val="nil"/>
            </w:tcBorders>
            <w:shd w:val="clear" w:color="auto" w:fill="FFFFFF"/>
            <w:vAlign w:val="center"/>
          </w:tcPr>
          <w:p w14:paraId="6DD32049" w14:textId="77777777" w:rsidR="00654624" w:rsidRPr="0004295D" w:rsidRDefault="00654624" w:rsidP="004C336D">
            <w:pPr>
              <w:spacing w:before="120"/>
              <w:rPr>
                <w:rFonts w:ascii="Arial" w:hAnsi="Arial" w:cs="Arial"/>
                <w:sz w:val="20"/>
              </w:rPr>
            </w:pPr>
            <w:r w:rsidRPr="0004295D">
              <w:rPr>
                <w:rFonts w:ascii="Arial" w:hAnsi="Arial" w:cs="Arial"/>
                <w:sz w:val="20"/>
              </w:rPr>
              <w:t>- Cộng luỹ k</w:t>
            </w:r>
            <w:r>
              <w:rPr>
                <w:rFonts w:ascii="Arial" w:hAnsi="Arial" w:cs="Arial"/>
                <w:sz w:val="20"/>
                <w:lang w:val="en-US"/>
              </w:rPr>
              <w:t>ế</w:t>
            </w:r>
            <w:r w:rsidRPr="0004295D">
              <w:rPr>
                <w:rFonts w:ascii="Arial" w:hAnsi="Arial" w:cs="Arial"/>
                <w:sz w:val="20"/>
              </w:rPr>
              <w:t xml:space="preserve"> từ đầu năm</w:t>
            </w:r>
          </w:p>
        </w:tc>
        <w:tc>
          <w:tcPr>
            <w:tcW w:w="465" w:type="pct"/>
            <w:tcBorders>
              <w:top w:val="single" w:sz="4" w:space="0" w:color="auto"/>
              <w:left w:val="single" w:sz="4" w:space="0" w:color="auto"/>
              <w:bottom w:val="single" w:sz="4" w:space="0" w:color="auto"/>
              <w:right w:val="nil"/>
            </w:tcBorders>
            <w:shd w:val="clear" w:color="auto" w:fill="FFFFFF"/>
            <w:vAlign w:val="center"/>
          </w:tcPr>
          <w:p w14:paraId="578A86C1" w14:textId="77777777" w:rsidR="00654624" w:rsidRPr="0004295D" w:rsidRDefault="00654624" w:rsidP="004C336D">
            <w:pPr>
              <w:spacing w:before="120"/>
              <w:jc w:val="center"/>
              <w:rPr>
                <w:rFonts w:ascii="Arial" w:hAnsi="Arial" w:cs="Arial"/>
                <w:sz w:val="20"/>
              </w:rPr>
            </w:pPr>
            <w:r w:rsidRPr="0004295D">
              <w:rPr>
                <w:rFonts w:ascii="Arial" w:hAnsi="Arial" w:cs="Arial"/>
                <w:sz w:val="20"/>
              </w:rPr>
              <w:t>x</w:t>
            </w:r>
          </w:p>
        </w:tc>
        <w:tc>
          <w:tcPr>
            <w:tcW w:w="486" w:type="pct"/>
            <w:tcBorders>
              <w:top w:val="single" w:sz="4" w:space="0" w:color="auto"/>
              <w:left w:val="single" w:sz="4" w:space="0" w:color="auto"/>
              <w:bottom w:val="single" w:sz="4" w:space="0" w:color="auto"/>
              <w:right w:val="nil"/>
            </w:tcBorders>
            <w:shd w:val="clear" w:color="auto" w:fill="FFFFFF"/>
            <w:vAlign w:val="center"/>
          </w:tcPr>
          <w:p w14:paraId="78608C3A" w14:textId="77777777" w:rsidR="00654624" w:rsidRPr="0004295D" w:rsidRDefault="00654624" w:rsidP="004C336D">
            <w:pPr>
              <w:spacing w:before="120"/>
              <w:jc w:val="center"/>
              <w:rPr>
                <w:rFonts w:ascii="Arial" w:hAnsi="Arial" w:cs="Arial"/>
                <w:sz w:val="20"/>
              </w:rPr>
            </w:pPr>
            <w:r w:rsidRPr="0004295D">
              <w:rPr>
                <w:rFonts w:ascii="Arial" w:hAnsi="Arial" w:cs="Arial"/>
                <w:sz w:val="20"/>
              </w:rPr>
              <w:t>x</w:t>
            </w:r>
          </w:p>
        </w:tc>
        <w:tc>
          <w:tcPr>
            <w:tcW w:w="633" w:type="pct"/>
            <w:tcBorders>
              <w:top w:val="single" w:sz="4" w:space="0" w:color="auto"/>
              <w:left w:val="single" w:sz="4" w:space="0" w:color="auto"/>
              <w:bottom w:val="single" w:sz="4" w:space="0" w:color="auto"/>
              <w:right w:val="nil"/>
            </w:tcBorders>
            <w:shd w:val="clear" w:color="auto" w:fill="FFFFFF"/>
            <w:vAlign w:val="center"/>
          </w:tcPr>
          <w:p w14:paraId="2AF07F6A" w14:textId="77777777" w:rsidR="00654624" w:rsidRPr="0004295D" w:rsidRDefault="00654624" w:rsidP="004C336D">
            <w:pPr>
              <w:spacing w:before="120"/>
              <w:jc w:val="center"/>
              <w:rPr>
                <w:rFonts w:ascii="Arial" w:hAnsi="Arial" w:cs="Arial"/>
                <w:sz w:val="20"/>
              </w:rPr>
            </w:pPr>
            <w:r w:rsidRPr="0004295D">
              <w:rPr>
                <w:rFonts w:ascii="Arial" w:hAnsi="Arial" w:cs="Arial"/>
                <w:sz w:val="20"/>
              </w:rPr>
              <w:t>x</w:t>
            </w:r>
          </w:p>
        </w:tc>
        <w:tc>
          <w:tcPr>
            <w:tcW w:w="393" w:type="pct"/>
            <w:tcBorders>
              <w:top w:val="single" w:sz="4" w:space="0" w:color="auto"/>
              <w:left w:val="single" w:sz="4" w:space="0" w:color="auto"/>
              <w:bottom w:val="single" w:sz="4" w:space="0" w:color="auto"/>
              <w:right w:val="nil"/>
            </w:tcBorders>
            <w:shd w:val="clear" w:color="auto" w:fill="FFFFFF"/>
            <w:vAlign w:val="center"/>
          </w:tcPr>
          <w:p w14:paraId="6754C02D" w14:textId="77777777" w:rsidR="00654624" w:rsidRPr="0004295D" w:rsidRDefault="00654624" w:rsidP="004C336D">
            <w:pPr>
              <w:spacing w:before="120"/>
              <w:jc w:val="center"/>
              <w:rPr>
                <w:rFonts w:ascii="Arial" w:hAnsi="Arial" w:cs="Arial"/>
                <w:sz w:val="20"/>
              </w:rPr>
            </w:pP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395D60CE" w14:textId="77777777" w:rsidR="00654624" w:rsidRPr="0004295D" w:rsidRDefault="00654624" w:rsidP="004C336D">
            <w:pPr>
              <w:spacing w:before="120"/>
              <w:jc w:val="center"/>
              <w:rPr>
                <w:rFonts w:ascii="Arial" w:hAnsi="Arial" w:cs="Arial"/>
                <w:sz w:val="20"/>
              </w:rPr>
            </w:pPr>
          </w:p>
        </w:tc>
      </w:tr>
    </w:tbl>
    <w:p w14:paraId="0FABCBFE" w14:textId="77777777" w:rsidR="00654624" w:rsidRPr="0004295D" w:rsidRDefault="00654624" w:rsidP="00654624">
      <w:pPr>
        <w:spacing w:before="120"/>
        <w:rPr>
          <w:rFonts w:ascii="Arial" w:hAnsi="Arial" w:cs="Arial"/>
          <w:sz w:val="20"/>
        </w:rPr>
      </w:pPr>
      <w:r w:rsidRPr="0004295D">
        <w:rPr>
          <w:rFonts w:ascii="Arial" w:hAnsi="Arial" w:cs="Arial"/>
          <w:sz w:val="20"/>
        </w:rPr>
        <w:t>- Sổ này có ... trang, đánh số từ trang 01 đến trang ...</w:t>
      </w:r>
    </w:p>
    <w:p w14:paraId="4CBD7BDB" w14:textId="77777777" w:rsidR="00654624" w:rsidRDefault="00654624" w:rsidP="00654624">
      <w:pPr>
        <w:spacing w:before="120"/>
        <w:rPr>
          <w:rFonts w:ascii="Arial" w:hAnsi="Arial" w:cs="Arial"/>
          <w:sz w:val="20"/>
          <w:lang w:val="en-US"/>
        </w:rPr>
      </w:pPr>
      <w:r w:rsidRPr="0004295D">
        <w:rPr>
          <w:rFonts w:ascii="Arial" w:hAnsi="Arial" w:cs="Arial"/>
          <w:sz w:val="20"/>
        </w:rPr>
        <w:t>- Ngày mở sổ:</w:t>
      </w:r>
      <w:r>
        <w:rPr>
          <w:rFonts w:ascii="Arial" w:hAnsi="Arial" w:cs="Arial"/>
          <w:sz w:val="20"/>
          <w:lang w:val="en-US"/>
        </w:rPr>
        <w:t xml:space="preserve"> ………………………………………….</w:t>
      </w:r>
    </w:p>
    <w:p w14:paraId="1C455D53"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2880"/>
        <w:gridCol w:w="2881"/>
        <w:gridCol w:w="2879"/>
      </w:tblGrid>
      <w:tr w:rsidR="00654624" w:rsidRPr="00AE13AB" w14:paraId="2E92F570" w14:textId="77777777" w:rsidTr="004C336D">
        <w:tc>
          <w:tcPr>
            <w:tcW w:w="1667" w:type="pct"/>
            <w:shd w:val="clear" w:color="auto" w:fill="auto"/>
            <w:vAlign w:val="center"/>
          </w:tcPr>
          <w:p w14:paraId="2C19E7AF"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NGƯỜI LẬP SỔ</w:t>
            </w:r>
            <w:r w:rsidRPr="00AE13AB">
              <w:rPr>
                <w:rFonts w:ascii="Arial" w:eastAsia="Courier New" w:hAnsi="Arial" w:cs="Arial"/>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7" w:type="pct"/>
            <w:shd w:val="clear" w:color="auto" w:fill="auto"/>
            <w:vAlign w:val="center"/>
          </w:tcPr>
          <w:p w14:paraId="78D9F6B1"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KẾ TOÁN TRƯỞNG</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6" w:type="pct"/>
            <w:shd w:val="clear" w:color="auto" w:fill="auto"/>
            <w:vAlign w:val="center"/>
          </w:tcPr>
          <w:p w14:paraId="5CD9E780"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i/>
                <w:sz w:val="20"/>
              </w:rPr>
              <w:t>Ngày ... tháng... năm</w:t>
            </w:r>
            <w:r w:rsidRPr="00AE13AB">
              <w:rPr>
                <w:rFonts w:ascii="Arial" w:eastAsia="Courier New" w:hAnsi="Arial" w:cs="Arial"/>
                <w:i/>
                <w:sz w:val="20"/>
                <w:lang w:val="en-US"/>
              </w:rPr>
              <w:t>……….</w:t>
            </w:r>
            <w:r w:rsidRPr="00AE13AB">
              <w:rPr>
                <w:rFonts w:ascii="Arial" w:eastAsia="Courier New" w:hAnsi="Arial" w:cs="Arial"/>
                <w:sz w:val="20"/>
                <w:lang w:val="en-US"/>
              </w:rPr>
              <w:br/>
            </w:r>
            <w:r w:rsidRPr="00AE13AB">
              <w:rPr>
                <w:rFonts w:ascii="Arial" w:eastAsia="Courier New" w:hAnsi="Arial" w:cs="Arial"/>
                <w:b/>
                <w:sz w:val="20"/>
              </w:rPr>
              <w:t>THỦ TRƯỞNG ĐƠN VỊ</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 đóng dấu)</w:t>
            </w:r>
          </w:p>
        </w:tc>
      </w:tr>
    </w:tbl>
    <w:p w14:paraId="56DE9EA8"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3599"/>
        <w:gridCol w:w="5041"/>
      </w:tblGrid>
      <w:tr w:rsidR="00654624" w:rsidRPr="00AE13AB" w14:paraId="4D6C71ED" w14:textId="77777777" w:rsidTr="004C336D">
        <w:tc>
          <w:tcPr>
            <w:tcW w:w="2083" w:type="pct"/>
            <w:shd w:val="clear" w:color="auto" w:fill="auto"/>
          </w:tcPr>
          <w:p w14:paraId="35796C1F" w14:textId="77777777" w:rsidR="00654624" w:rsidRPr="00AE13AB" w:rsidRDefault="00654624" w:rsidP="004C336D">
            <w:pPr>
              <w:spacing w:before="120"/>
              <w:rPr>
                <w:rFonts w:ascii="Arial" w:eastAsia="Courier New" w:hAnsi="Arial" w:cs="Arial"/>
                <w:sz w:val="20"/>
                <w:lang w:val="en-US"/>
              </w:rPr>
            </w:pPr>
            <w:r w:rsidRPr="00AE13AB">
              <w:rPr>
                <w:rFonts w:ascii="Arial" w:eastAsia="Courier New" w:hAnsi="Arial" w:cs="Arial"/>
                <w:sz w:val="20"/>
              </w:rPr>
              <w:t xml:space="preserve">Đơn vị: </w:t>
            </w:r>
            <w:r w:rsidRPr="00AE13AB">
              <w:rPr>
                <w:rFonts w:ascii="Arial" w:eastAsia="Courier New" w:hAnsi="Arial" w:cs="Arial"/>
                <w:sz w:val="20"/>
                <w:lang w:val="en-US"/>
              </w:rPr>
              <w:t>…………………..</w:t>
            </w:r>
          </w:p>
          <w:p w14:paraId="0E35B9FB" w14:textId="77777777" w:rsidR="00654624" w:rsidRPr="00AE13AB" w:rsidRDefault="00654624" w:rsidP="004C336D">
            <w:pPr>
              <w:spacing w:before="120"/>
              <w:rPr>
                <w:rFonts w:ascii="Arial" w:eastAsia="Courier New" w:hAnsi="Arial" w:cs="Arial"/>
                <w:sz w:val="20"/>
              </w:rPr>
            </w:pPr>
            <w:r w:rsidRPr="00AE13AB">
              <w:rPr>
                <w:rFonts w:ascii="Arial" w:eastAsia="Courier New" w:hAnsi="Arial" w:cs="Arial"/>
                <w:sz w:val="20"/>
              </w:rPr>
              <w:t xml:space="preserve">Mã QHNS: </w:t>
            </w:r>
            <w:r w:rsidRPr="00AE13AB">
              <w:rPr>
                <w:rFonts w:ascii="Arial" w:eastAsia="Courier New" w:hAnsi="Arial" w:cs="Arial"/>
                <w:sz w:val="20"/>
                <w:lang w:val="en-US"/>
              </w:rPr>
              <w:t>………………</w:t>
            </w:r>
          </w:p>
        </w:tc>
        <w:tc>
          <w:tcPr>
            <w:tcW w:w="2917" w:type="pct"/>
            <w:shd w:val="clear" w:color="auto" w:fill="auto"/>
          </w:tcPr>
          <w:p w14:paraId="3E2C880F" w14:textId="77777777" w:rsidR="00654624" w:rsidRPr="00AE13AB" w:rsidRDefault="00654624" w:rsidP="004C336D">
            <w:pPr>
              <w:spacing w:before="120"/>
              <w:jc w:val="center"/>
              <w:rPr>
                <w:rFonts w:ascii="Arial" w:eastAsia="Courier New" w:hAnsi="Arial" w:cs="Arial"/>
                <w:sz w:val="20"/>
              </w:rPr>
            </w:pPr>
            <w:r w:rsidRPr="00AE13AB">
              <w:rPr>
                <w:rFonts w:ascii="Arial" w:eastAsia="Courier New" w:hAnsi="Arial" w:cs="Arial"/>
                <w:b/>
                <w:sz w:val="20"/>
              </w:rPr>
              <w:t>M</w:t>
            </w:r>
            <w:r w:rsidRPr="00AE13AB">
              <w:rPr>
                <w:rFonts w:ascii="Arial" w:eastAsia="Courier New" w:hAnsi="Arial" w:cs="Arial"/>
                <w:b/>
                <w:sz w:val="20"/>
                <w:lang w:val="en-US"/>
              </w:rPr>
              <w:t>ẫ</w:t>
            </w:r>
            <w:r w:rsidRPr="00AE13AB">
              <w:rPr>
                <w:rFonts w:ascii="Arial" w:eastAsia="Courier New" w:hAnsi="Arial" w:cs="Arial"/>
                <w:b/>
                <w:sz w:val="20"/>
              </w:rPr>
              <w:t>u số: S0</w:t>
            </w:r>
            <w:r w:rsidRPr="00AE13AB">
              <w:rPr>
                <w:rFonts w:ascii="Arial" w:eastAsia="Courier New" w:hAnsi="Arial" w:cs="Arial"/>
                <w:b/>
                <w:sz w:val="20"/>
                <w:lang w:val="en-US"/>
              </w:rPr>
              <w:t>4</w:t>
            </w:r>
            <w:r w:rsidRPr="00AE13AB">
              <w:rPr>
                <w:rFonts w:ascii="Arial" w:eastAsia="Courier New" w:hAnsi="Arial" w:cs="Arial"/>
                <w:b/>
                <w:sz w:val="20"/>
              </w:rPr>
              <w:t>-H</w:t>
            </w:r>
            <w:r w:rsidRPr="00AE13AB">
              <w:rPr>
                <w:rFonts w:ascii="Arial" w:eastAsia="Courier New" w:hAnsi="Arial" w:cs="Arial"/>
                <w:b/>
                <w:sz w:val="20"/>
                <w:lang w:val="en-US"/>
              </w:rPr>
              <w:br/>
            </w:r>
            <w:r w:rsidRPr="00AE13AB">
              <w:rPr>
                <w:rFonts w:ascii="Arial" w:eastAsia="Courier New" w:hAnsi="Arial" w:cs="Arial"/>
                <w:i/>
                <w:sz w:val="20"/>
              </w:rPr>
              <w:t>(Ban hành kèm theo Thông tư số 107/2017/TT-BTC</w:t>
            </w:r>
            <w:r w:rsidRPr="00AE13AB">
              <w:rPr>
                <w:rFonts w:ascii="Arial" w:eastAsia="Courier New" w:hAnsi="Arial" w:cs="Arial"/>
                <w:i/>
                <w:sz w:val="20"/>
                <w:lang w:val="en-US"/>
              </w:rPr>
              <w:t xml:space="preserve"> </w:t>
            </w:r>
            <w:r w:rsidRPr="00AE13AB">
              <w:rPr>
                <w:rFonts w:ascii="Arial" w:eastAsia="Courier New" w:hAnsi="Arial" w:cs="Arial"/>
                <w:i/>
                <w:sz w:val="20"/>
              </w:rPr>
              <w:t>ngày 10/10/2017 của Bộ Tài chính)</w:t>
            </w:r>
          </w:p>
        </w:tc>
      </w:tr>
    </w:tbl>
    <w:p w14:paraId="545B8011" w14:textId="77777777" w:rsidR="00654624" w:rsidRPr="00F2394D" w:rsidRDefault="00654624" w:rsidP="00654624">
      <w:pPr>
        <w:spacing w:before="120"/>
        <w:rPr>
          <w:rFonts w:ascii="Arial" w:hAnsi="Arial" w:cs="Arial"/>
          <w:sz w:val="20"/>
          <w:lang w:val="en-US"/>
        </w:rPr>
      </w:pPr>
    </w:p>
    <w:p w14:paraId="554CE663" w14:textId="77777777" w:rsidR="00654624" w:rsidRPr="003F2D57" w:rsidRDefault="00654624" w:rsidP="00654624">
      <w:pPr>
        <w:spacing w:before="120"/>
        <w:jc w:val="center"/>
        <w:rPr>
          <w:rFonts w:ascii="Arial" w:hAnsi="Arial" w:cs="Arial"/>
          <w:b/>
          <w:sz w:val="20"/>
        </w:rPr>
      </w:pPr>
      <w:r w:rsidRPr="003F2D57">
        <w:rPr>
          <w:rFonts w:ascii="Arial" w:hAnsi="Arial" w:cs="Arial"/>
          <w:b/>
          <w:sz w:val="20"/>
        </w:rPr>
        <w:t>S</w:t>
      </w:r>
      <w:r>
        <w:rPr>
          <w:rFonts w:ascii="Arial" w:hAnsi="Arial" w:cs="Arial"/>
          <w:b/>
          <w:sz w:val="20"/>
          <w:lang w:val="en-US"/>
        </w:rPr>
        <w:t>Ổ</w:t>
      </w:r>
      <w:r w:rsidRPr="003F2D57">
        <w:rPr>
          <w:rFonts w:ascii="Arial" w:hAnsi="Arial" w:cs="Arial"/>
          <w:b/>
          <w:sz w:val="20"/>
        </w:rPr>
        <w:t xml:space="preserve"> NH</w:t>
      </w:r>
      <w:r>
        <w:rPr>
          <w:rFonts w:ascii="Arial" w:hAnsi="Arial" w:cs="Arial"/>
          <w:b/>
          <w:sz w:val="20"/>
          <w:lang w:val="en-US"/>
        </w:rPr>
        <w:t>Ậ</w:t>
      </w:r>
      <w:r w:rsidRPr="003F2D57">
        <w:rPr>
          <w:rFonts w:ascii="Arial" w:hAnsi="Arial" w:cs="Arial"/>
          <w:b/>
          <w:sz w:val="20"/>
        </w:rPr>
        <w:t>T KÝ CHUNG</w:t>
      </w:r>
    </w:p>
    <w:p w14:paraId="022F587C" w14:textId="77777777" w:rsidR="00654624" w:rsidRDefault="00654624" w:rsidP="00654624">
      <w:pPr>
        <w:spacing w:before="120"/>
        <w:jc w:val="center"/>
        <w:rPr>
          <w:rFonts w:ascii="Arial" w:hAnsi="Arial" w:cs="Arial"/>
          <w:sz w:val="20"/>
          <w:lang w:val="en-US"/>
        </w:rPr>
      </w:pPr>
      <w:r w:rsidRPr="003F2D57">
        <w:rPr>
          <w:rFonts w:ascii="Arial" w:hAnsi="Arial" w:cs="Arial"/>
          <w:i/>
          <w:sz w:val="20"/>
        </w:rPr>
        <w:t>Năm:</w:t>
      </w:r>
      <w:r>
        <w:rPr>
          <w:rFonts w:ascii="Arial" w:hAnsi="Arial" w:cs="Arial"/>
          <w:sz w:val="20"/>
          <w:lang w:val="en-US"/>
        </w:rPr>
        <w:t xml:space="preserve"> ………………..</w:t>
      </w:r>
    </w:p>
    <w:p w14:paraId="6D622B77" w14:textId="77777777" w:rsidR="00654624" w:rsidRPr="003F2D57" w:rsidRDefault="00654624" w:rsidP="00654624">
      <w:pPr>
        <w:spacing w:before="120"/>
        <w:rPr>
          <w:rFonts w:ascii="Arial" w:hAnsi="Arial" w:cs="Arial"/>
          <w:sz w:val="20"/>
          <w:lang w:val="en-US"/>
        </w:rPr>
      </w:pPr>
    </w:p>
    <w:tbl>
      <w:tblPr>
        <w:tblW w:w="5000" w:type="pct"/>
        <w:tblCellMar>
          <w:left w:w="0" w:type="dxa"/>
          <w:right w:w="0" w:type="dxa"/>
        </w:tblCellMar>
        <w:tblLook w:val="0000" w:firstRow="0" w:lastRow="0" w:firstColumn="0" w:lastColumn="0" w:noHBand="0" w:noVBand="0"/>
      </w:tblPr>
      <w:tblGrid>
        <w:gridCol w:w="805"/>
        <w:gridCol w:w="885"/>
        <w:gridCol w:w="832"/>
        <w:gridCol w:w="1771"/>
        <w:gridCol w:w="866"/>
        <w:gridCol w:w="661"/>
        <w:gridCol w:w="1065"/>
        <w:gridCol w:w="796"/>
        <w:gridCol w:w="949"/>
      </w:tblGrid>
      <w:tr w:rsidR="00654624" w:rsidRPr="003F2D57" w14:paraId="310849AA" w14:textId="77777777" w:rsidTr="004C336D">
        <w:tblPrEx>
          <w:tblCellMar>
            <w:top w:w="0" w:type="dxa"/>
            <w:left w:w="0" w:type="dxa"/>
            <w:bottom w:w="0" w:type="dxa"/>
            <w:right w:w="0" w:type="dxa"/>
          </w:tblCellMar>
        </w:tblPrEx>
        <w:tc>
          <w:tcPr>
            <w:tcW w:w="466" w:type="pct"/>
            <w:vMerge w:val="restart"/>
            <w:tcBorders>
              <w:top w:val="single" w:sz="4" w:space="0" w:color="auto"/>
              <w:left w:val="single" w:sz="4" w:space="0" w:color="auto"/>
              <w:bottom w:val="nil"/>
              <w:right w:val="nil"/>
            </w:tcBorders>
            <w:shd w:val="clear" w:color="auto" w:fill="FFFFFF"/>
            <w:vAlign w:val="center"/>
          </w:tcPr>
          <w:p w14:paraId="6A2A6AB1" w14:textId="77777777" w:rsidR="00654624" w:rsidRPr="003F2D57" w:rsidRDefault="00654624" w:rsidP="004C336D">
            <w:pPr>
              <w:spacing w:before="120"/>
              <w:jc w:val="center"/>
              <w:rPr>
                <w:rFonts w:ascii="Arial" w:hAnsi="Arial" w:cs="Arial"/>
                <w:b/>
                <w:sz w:val="20"/>
              </w:rPr>
            </w:pPr>
            <w:r w:rsidRPr="003F2D57">
              <w:rPr>
                <w:rFonts w:ascii="Arial" w:hAnsi="Arial" w:cs="Arial"/>
                <w:b/>
                <w:sz w:val="20"/>
              </w:rPr>
              <w:t>Ngày, tháng ghi sổ</w:t>
            </w:r>
          </w:p>
        </w:tc>
        <w:tc>
          <w:tcPr>
            <w:tcW w:w="995" w:type="pct"/>
            <w:gridSpan w:val="2"/>
            <w:tcBorders>
              <w:top w:val="single" w:sz="4" w:space="0" w:color="auto"/>
              <w:left w:val="single" w:sz="4" w:space="0" w:color="auto"/>
              <w:bottom w:val="nil"/>
              <w:right w:val="nil"/>
            </w:tcBorders>
            <w:shd w:val="clear" w:color="auto" w:fill="FFFFFF"/>
            <w:vAlign w:val="center"/>
          </w:tcPr>
          <w:p w14:paraId="784BFFCF" w14:textId="77777777" w:rsidR="00654624" w:rsidRPr="003F2D57" w:rsidRDefault="00654624" w:rsidP="004C336D">
            <w:pPr>
              <w:spacing w:before="120"/>
              <w:jc w:val="center"/>
              <w:rPr>
                <w:rFonts w:ascii="Arial" w:hAnsi="Arial" w:cs="Arial"/>
                <w:b/>
                <w:sz w:val="20"/>
              </w:rPr>
            </w:pPr>
            <w:r w:rsidRPr="003F2D57">
              <w:rPr>
                <w:rFonts w:ascii="Arial" w:hAnsi="Arial" w:cs="Arial"/>
                <w:b/>
                <w:sz w:val="20"/>
              </w:rPr>
              <w:t>Chứng từ</w:t>
            </w:r>
          </w:p>
        </w:tc>
        <w:tc>
          <w:tcPr>
            <w:tcW w:w="1026" w:type="pct"/>
            <w:vMerge w:val="restart"/>
            <w:tcBorders>
              <w:top w:val="single" w:sz="4" w:space="0" w:color="auto"/>
              <w:left w:val="single" w:sz="4" w:space="0" w:color="auto"/>
              <w:bottom w:val="nil"/>
              <w:right w:val="nil"/>
            </w:tcBorders>
            <w:shd w:val="clear" w:color="auto" w:fill="FFFFFF"/>
            <w:vAlign w:val="center"/>
          </w:tcPr>
          <w:p w14:paraId="16A19D8A" w14:textId="77777777" w:rsidR="00654624" w:rsidRPr="003F2D57" w:rsidRDefault="00654624" w:rsidP="004C336D">
            <w:pPr>
              <w:spacing w:before="120"/>
              <w:jc w:val="center"/>
              <w:rPr>
                <w:rFonts w:ascii="Arial" w:hAnsi="Arial" w:cs="Arial"/>
                <w:b/>
                <w:sz w:val="20"/>
              </w:rPr>
            </w:pPr>
            <w:r w:rsidRPr="003F2D57">
              <w:rPr>
                <w:rFonts w:ascii="Arial" w:hAnsi="Arial" w:cs="Arial"/>
                <w:b/>
                <w:sz w:val="20"/>
              </w:rPr>
              <w:t>Diễn giải</w:t>
            </w:r>
          </w:p>
        </w:tc>
        <w:tc>
          <w:tcPr>
            <w:tcW w:w="502" w:type="pct"/>
            <w:vMerge w:val="restart"/>
            <w:tcBorders>
              <w:top w:val="single" w:sz="4" w:space="0" w:color="auto"/>
              <w:left w:val="single" w:sz="4" w:space="0" w:color="auto"/>
              <w:bottom w:val="nil"/>
              <w:right w:val="nil"/>
            </w:tcBorders>
            <w:shd w:val="clear" w:color="auto" w:fill="FFFFFF"/>
            <w:vAlign w:val="center"/>
          </w:tcPr>
          <w:p w14:paraId="51257BFE" w14:textId="77777777" w:rsidR="00654624" w:rsidRPr="003F2D57" w:rsidRDefault="00654624" w:rsidP="004C336D">
            <w:pPr>
              <w:spacing w:before="120"/>
              <w:jc w:val="center"/>
              <w:rPr>
                <w:rFonts w:ascii="Arial" w:hAnsi="Arial" w:cs="Arial"/>
                <w:b/>
                <w:sz w:val="20"/>
              </w:rPr>
            </w:pPr>
            <w:r w:rsidRPr="003F2D57">
              <w:rPr>
                <w:rFonts w:ascii="Arial" w:hAnsi="Arial" w:cs="Arial"/>
                <w:b/>
                <w:sz w:val="20"/>
              </w:rPr>
              <w:t>Đã ghi Sổ Cái</w:t>
            </w:r>
          </w:p>
        </w:tc>
        <w:tc>
          <w:tcPr>
            <w:tcW w:w="383" w:type="pct"/>
            <w:vMerge w:val="restart"/>
            <w:tcBorders>
              <w:top w:val="single" w:sz="4" w:space="0" w:color="auto"/>
              <w:left w:val="single" w:sz="4" w:space="0" w:color="auto"/>
              <w:bottom w:val="nil"/>
              <w:right w:val="nil"/>
            </w:tcBorders>
            <w:shd w:val="clear" w:color="auto" w:fill="FFFFFF"/>
            <w:vAlign w:val="center"/>
          </w:tcPr>
          <w:p w14:paraId="26129658" w14:textId="77777777" w:rsidR="00654624" w:rsidRPr="003F2D57" w:rsidRDefault="00654624" w:rsidP="004C336D">
            <w:pPr>
              <w:spacing w:before="120"/>
              <w:jc w:val="center"/>
              <w:rPr>
                <w:rFonts w:ascii="Arial" w:hAnsi="Arial" w:cs="Arial"/>
                <w:b/>
                <w:sz w:val="20"/>
              </w:rPr>
            </w:pPr>
            <w:r w:rsidRPr="003F2D57">
              <w:rPr>
                <w:rFonts w:ascii="Arial" w:hAnsi="Arial" w:cs="Arial"/>
                <w:b/>
                <w:sz w:val="20"/>
              </w:rPr>
              <w:t>STT dòng</w:t>
            </w:r>
          </w:p>
        </w:tc>
        <w:tc>
          <w:tcPr>
            <w:tcW w:w="617" w:type="pct"/>
            <w:vMerge w:val="restart"/>
            <w:tcBorders>
              <w:top w:val="single" w:sz="4" w:space="0" w:color="auto"/>
              <w:left w:val="single" w:sz="4" w:space="0" w:color="auto"/>
              <w:bottom w:val="nil"/>
              <w:right w:val="nil"/>
            </w:tcBorders>
            <w:shd w:val="clear" w:color="auto" w:fill="FFFFFF"/>
            <w:vAlign w:val="center"/>
          </w:tcPr>
          <w:p w14:paraId="321E63FE" w14:textId="77777777" w:rsidR="00654624" w:rsidRPr="003F2D57" w:rsidRDefault="00654624" w:rsidP="004C336D">
            <w:pPr>
              <w:spacing w:before="120"/>
              <w:jc w:val="center"/>
              <w:rPr>
                <w:rFonts w:ascii="Arial" w:hAnsi="Arial" w:cs="Arial"/>
                <w:b/>
                <w:sz w:val="20"/>
              </w:rPr>
            </w:pPr>
            <w:r w:rsidRPr="003F2D57">
              <w:rPr>
                <w:rFonts w:ascii="Arial" w:hAnsi="Arial" w:cs="Arial"/>
                <w:b/>
                <w:sz w:val="20"/>
              </w:rPr>
              <w:t>Số hiệu tài khoản đối ứng</w:t>
            </w:r>
          </w:p>
        </w:tc>
        <w:tc>
          <w:tcPr>
            <w:tcW w:w="1012" w:type="pct"/>
            <w:gridSpan w:val="2"/>
            <w:tcBorders>
              <w:top w:val="single" w:sz="4" w:space="0" w:color="auto"/>
              <w:left w:val="single" w:sz="4" w:space="0" w:color="auto"/>
              <w:bottom w:val="nil"/>
              <w:right w:val="single" w:sz="4" w:space="0" w:color="auto"/>
            </w:tcBorders>
            <w:shd w:val="clear" w:color="auto" w:fill="FFFFFF"/>
            <w:vAlign w:val="center"/>
          </w:tcPr>
          <w:p w14:paraId="52EEDFB0" w14:textId="77777777" w:rsidR="00654624" w:rsidRPr="003F2D57" w:rsidRDefault="00654624" w:rsidP="004C336D">
            <w:pPr>
              <w:spacing w:before="120"/>
              <w:jc w:val="center"/>
              <w:rPr>
                <w:rFonts w:ascii="Arial" w:hAnsi="Arial" w:cs="Arial"/>
                <w:b/>
                <w:sz w:val="20"/>
              </w:rPr>
            </w:pPr>
            <w:r w:rsidRPr="003F2D57">
              <w:rPr>
                <w:rFonts w:ascii="Arial" w:hAnsi="Arial" w:cs="Arial"/>
                <w:b/>
                <w:sz w:val="20"/>
              </w:rPr>
              <w:t>Số phát sinh</w:t>
            </w:r>
          </w:p>
        </w:tc>
      </w:tr>
      <w:tr w:rsidR="00654624" w:rsidRPr="003F2D57" w14:paraId="7A84D1AE" w14:textId="77777777" w:rsidTr="004C336D">
        <w:tblPrEx>
          <w:tblCellMar>
            <w:top w:w="0" w:type="dxa"/>
            <w:left w:w="0" w:type="dxa"/>
            <w:bottom w:w="0" w:type="dxa"/>
            <w:right w:w="0" w:type="dxa"/>
          </w:tblCellMar>
        </w:tblPrEx>
        <w:tc>
          <w:tcPr>
            <w:tcW w:w="466" w:type="pct"/>
            <w:vMerge/>
            <w:tcBorders>
              <w:top w:val="nil"/>
              <w:left w:val="single" w:sz="4" w:space="0" w:color="auto"/>
              <w:bottom w:val="nil"/>
              <w:right w:val="nil"/>
            </w:tcBorders>
            <w:shd w:val="clear" w:color="auto" w:fill="FFFFFF"/>
            <w:vAlign w:val="center"/>
          </w:tcPr>
          <w:p w14:paraId="25FED9B9" w14:textId="77777777" w:rsidR="00654624" w:rsidRPr="003F2D57" w:rsidRDefault="00654624" w:rsidP="004C336D">
            <w:pPr>
              <w:spacing w:before="120"/>
              <w:jc w:val="center"/>
              <w:rPr>
                <w:rFonts w:ascii="Arial" w:hAnsi="Arial" w:cs="Arial"/>
                <w:b/>
                <w:sz w:val="20"/>
              </w:rPr>
            </w:pPr>
          </w:p>
        </w:tc>
        <w:tc>
          <w:tcPr>
            <w:tcW w:w="513" w:type="pct"/>
            <w:tcBorders>
              <w:top w:val="single" w:sz="4" w:space="0" w:color="auto"/>
              <w:left w:val="single" w:sz="4" w:space="0" w:color="auto"/>
              <w:bottom w:val="nil"/>
              <w:right w:val="nil"/>
            </w:tcBorders>
            <w:shd w:val="clear" w:color="auto" w:fill="FFFFFF"/>
            <w:vAlign w:val="center"/>
          </w:tcPr>
          <w:p w14:paraId="3CF35551" w14:textId="77777777" w:rsidR="00654624" w:rsidRPr="003F2D57" w:rsidRDefault="00654624" w:rsidP="004C336D">
            <w:pPr>
              <w:spacing w:before="120"/>
              <w:jc w:val="center"/>
              <w:rPr>
                <w:rFonts w:ascii="Arial" w:hAnsi="Arial" w:cs="Arial"/>
                <w:b/>
                <w:sz w:val="20"/>
              </w:rPr>
            </w:pPr>
            <w:r w:rsidRPr="003F2D57">
              <w:rPr>
                <w:rFonts w:ascii="Arial" w:hAnsi="Arial" w:cs="Arial"/>
                <w:b/>
                <w:sz w:val="20"/>
              </w:rPr>
              <w:t>Số hiệu</w:t>
            </w:r>
          </w:p>
        </w:tc>
        <w:tc>
          <w:tcPr>
            <w:tcW w:w="482" w:type="pct"/>
            <w:tcBorders>
              <w:top w:val="single" w:sz="4" w:space="0" w:color="auto"/>
              <w:left w:val="single" w:sz="4" w:space="0" w:color="auto"/>
              <w:bottom w:val="nil"/>
              <w:right w:val="nil"/>
            </w:tcBorders>
            <w:shd w:val="clear" w:color="auto" w:fill="FFFFFF"/>
            <w:vAlign w:val="center"/>
          </w:tcPr>
          <w:p w14:paraId="5E1CC65C" w14:textId="77777777" w:rsidR="00654624" w:rsidRPr="003F2D57" w:rsidRDefault="00654624" w:rsidP="004C336D">
            <w:pPr>
              <w:spacing w:before="120"/>
              <w:jc w:val="center"/>
              <w:rPr>
                <w:rFonts w:ascii="Arial" w:hAnsi="Arial" w:cs="Arial"/>
                <w:b/>
                <w:sz w:val="20"/>
              </w:rPr>
            </w:pPr>
            <w:r w:rsidRPr="003F2D57">
              <w:rPr>
                <w:rFonts w:ascii="Arial" w:hAnsi="Arial" w:cs="Arial"/>
                <w:b/>
                <w:sz w:val="20"/>
              </w:rPr>
              <w:t>Ngày, tháng</w:t>
            </w:r>
          </w:p>
        </w:tc>
        <w:tc>
          <w:tcPr>
            <w:tcW w:w="1026" w:type="pct"/>
            <w:vMerge/>
            <w:tcBorders>
              <w:top w:val="nil"/>
              <w:left w:val="single" w:sz="4" w:space="0" w:color="auto"/>
              <w:bottom w:val="nil"/>
              <w:right w:val="nil"/>
            </w:tcBorders>
            <w:shd w:val="clear" w:color="auto" w:fill="FFFFFF"/>
            <w:vAlign w:val="center"/>
          </w:tcPr>
          <w:p w14:paraId="10F2B1A2" w14:textId="77777777" w:rsidR="00654624" w:rsidRPr="003F2D57" w:rsidRDefault="00654624" w:rsidP="004C336D">
            <w:pPr>
              <w:spacing w:before="120"/>
              <w:jc w:val="center"/>
              <w:rPr>
                <w:rFonts w:ascii="Arial" w:hAnsi="Arial" w:cs="Arial"/>
                <w:b/>
                <w:sz w:val="20"/>
              </w:rPr>
            </w:pPr>
          </w:p>
        </w:tc>
        <w:tc>
          <w:tcPr>
            <w:tcW w:w="502" w:type="pct"/>
            <w:vMerge/>
            <w:tcBorders>
              <w:top w:val="nil"/>
              <w:left w:val="single" w:sz="4" w:space="0" w:color="auto"/>
              <w:bottom w:val="nil"/>
              <w:right w:val="nil"/>
            </w:tcBorders>
            <w:shd w:val="clear" w:color="auto" w:fill="FFFFFF"/>
            <w:vAlign w:val="center"/>
          </w:tcPr>
          <w:p w14:paraId="49955125" w14:textId="77777777" w:rsidR="00654624" w:rsidRPr="003F2D57" w:rsidRDefault="00654624" w:rsidP="004C336D">
            <w:pPr>
              <w:spacing w:before="120"/>
              <w:jc w:val="center"/>
              <w:rPr>
                <w:rFonts w:ascii="Arial" w:hAnsi="Arial" w:cs="Arial"/>
                <w:b/>
                <w:sz w:val="20"/>
              </w:rPr>
            </w:pPr>
          </w:p>
        </w:tc>
        <w:tc>
          <w:tcPr>
            <w:tcW w:w="383" w:type="pct"/>
            <w:vMerge/>
            <w:tcBorders>
              <w:top w:val="nil"/>
              <w:left w:val="single" w:sz="4" w:space="0" w:color="auto"/>
              <w:bottom w:val="nil"/>
              <w:right w:val="nil"/>
            </w:tcBorders>
            <w:shd w:val="clear" w:color="auto" w:fill="FFFFFF"/>
            <w:vAlign w:val="center"/>
          </w:tcPr>
          <w:p w14:paraId="0056C240" w14:textId="77777777" w:rsidR="00654624" w:rsidRPr="003F2D57" w:rsidRDefault="00654624" w:rsidP="004C336D">
            <w:pPr>
              <w:spacing w:before="120"/>
              <w:jc w:val="center"/>
              <w:rPr>
                <w:rFonts w:ascii="Arial" w:hAnsi="Arial" w:cs="Arial"/>
                <w:b/>
                <w:sz w:val="20"/>
              </w:rPr>
            </w:pPr>
          </w:p>
        </w:tc>
        <w:tc>
          <w:tcPr>
            <w:tcW w:w="617" w:type="pct"/>
            <w:vMerge/>
            <w:tcBorders>
              <w:top w:val="nil"/>
              <w:left w:val="single" w:sz="4" w:space="0" w:color="auto"/>
              <w:bottom w:val="nil"/>
              <w:right w:val="nil"/>
            </w:tcBorders>
            <w:shd w:val="clear" w:color="auto" w:fill="FFFFFF"/>
            <w:vAlign w:val="center"/>
          </w:tcPr>
          <w:p w14:paraId="1B66C182" w14:textId="77777777" w:rsidR="00654624" w:rsidRPr="003F2D57" w:rsidRDefault="00654624" w:rsidP="004C336D">
            <w:pPr>
              <w:spacing w:before="120"/>
              <w:jc w:val="center"/>
              <w:rPr>
                <w:rFonts w:ascii="Arial" w:hAnsi="Arial" w:cs="Arial"/>
                <w:b/>
                <w:sz w:val="20"/>
              </w:rPr>
            </w:pPr>
          </w:p>
        </w:tc>
        <w:tc>
          <w:tcPr>
            <w:tcW w:w="461" w:type="pct"/>
            <w:tcBorders>
              <w:top w:val="single" w:sz="4" w:space="0" w:color="auto"/>
              <w:left w:val="single" w:sz="4" w:space="0" w:color="auto"/>
              <w:bottom w:val="nil"/>
              <w:right w:val="nil"/>
            </w:tcBorders>
            <w:shd w:val="clear" w:color="auto" w:fill="FFFFFF"/>
            <w:vAlign w:val="center"/>
          </w:tcPr>
          <w:p w14:paraId="501A4ACE" w14:textId="77777777" w:rsidR="00654624" w:rsidRPr="003F2D57" w:rsidRDefault="00654624" w:rsidP="004C336D">
            <w:pPr>
              <w:spacing w:before="120"/>
              <w:jc w:val="center"/>
              <w:rPr>
                <w:rFonts w:ascii="Arial" w:hAnsi="Arial" w:cs="Arial"/>
                <w:b/>
                <w:sz w:val="20"/>
              </w:rPr>
            </w:pPr>
            <w:r w:rsidRPr="003F2D57">
              <w:rPr>
                <w:rFonts w:ascii="Arial" w:hAnsi="Arial" w:cs="Arial"/>
                <w:b/>
                <w:sz w:val="20"/>
              </w:rPr>
              <w:t>Nợ</w:t>
            </w:r>
          </w:p>
        </w:tc>
        <w:tc>
          <w:tcPr>
            <w:tcW w:w="550" w:type="pct"/>
            <w:tcBorders>
              <w:top w:val="single" w:sz="4" w:space="0" w:color="auto"/>
              <w:left w:val="single" w:sz="4" w:space="0" w:color="auto"/>
              <w:bottom w:val="nil"/>
              <w:right w:val="single" w:sz="4" w:space="0" w:color="auto"/>
            </w:tcBorders>
            <w:shd w:val="clear" w:color="auto" w:fill="FFFFFF"/>
            <w:vAlign w:val="center"/>
          </w:tcPr>
          <w:p w14:paraId="1BB49A01" w14:textId="77777777" w:rsidR="00654624" w:rsidRPr="003F2D57" w:rsidRDefault="00654624" w:rsidP="004C336D">
            <w:pPr>
              <w:spacing w:before="120"/>
              <w:jc w:val="center"/>
              <w:rPr>
                <w:rFonts w:ascii="Arial" w:hAnsi="Arial" w:cs="Arial"/>
                <w:b/>
                <w:sz w:val="20"/>
              </w:rPr>
            </w:pPr>
            <w:r w:rsidRPr="003F2D57">
              <w:rPr>
                <w:rFonts w:ascii="Arial" w:hAnsi="Arial" w:cs="Arial"/>
                <w:b/>
                <w:sz w:val="20"/>
              </w:rPr>
              <w:t>Có</w:t>
            </w:r>
          </w:p>
        </w:tc>
      </w:tr>
      <w:tr w:rsidR="00654624" w:rsidRPr="0004295D" w14:paraId="097F963F" w14:textId="77777777" w:rsidTr="004C336D">
        <w:tblPrEx>
          <w:tblCellMar>
            <w:top w:w="0" w:type="dxa"/>
            <w:left w:w="0" w:type="dxa"/>
            <w:bottom w:w="0" w:type="dxa"/>
            <w:right w:w="0" w:type="dxa"/>
          </w:tblCellMar>
        </w:tblPrEx>
        <w:tc>
          <w:tcPr>
            <w:tcW w:w="466" w:type="pct"/>
            <w:tcBorders>
              <w:top w:val="single" w:sz="4" w:space="0" w:color="auto"/>
              <w:left w:val="single" w:sz="4" w:space="0" w:color="auto"/>
              <w:bottom w:val="single" w:sz="4" w:space="0" w:color="auto"/>
              <w:right w:val="nil"/>
            </w:tcBorders>
            <w:shd w:val="clear" w:color="auto" w:fill="FFFFFF"/>
            <w:vAlign w:val="center"/>
          </w:tcPr>
          <w:p w14:paraId="546CFEB0" w14:textId="77777777" w:rsidR="00654624" w:rsidRPr="0004295D" w:rsidRDefault="00654624" w:rsidP="004C336D">
            <w:pPr>
              <w:spacing w:before="120"/>
              <w:jc w:val="center"/>
              <w:rPr>
                <w:rFonts w:ascii="Arial" w:hAnsi="Arial" w:cs="Arial"/>
                <w:sz w:val="20"/>
              </w:rPr>
            </w:pPr>
            <w:r w:rsidRPr="0004295D">
              <w:rPr>
                <w:rFonts w:ascii="Arial" w:hAnsi="Arial" w:cs="Arial"/>
                <w:sz w:val="20"/>
              </w:rPr>
              <w:t>A</w:t>
            </w:r>
          </w:p>
        </w:tc>
        <w:tc>
          <w:tcPr>
            <w:tcW w:w="513" w:type="pct"/>
            <w:tcBorders>
              <w:top w:val="single" w:sz="4" w:space="0" w:color="auto"/>
              <w:left w:val="single" w:sz="4" w:space="0" w:color="auto"/>
              <w:bottom w:val="single" w:sz="4" w:space="0" w:color="auto"/>
              <w:right w:val="nil"/>
            </w:tcBorders>
            <w:shd w:val="clear" w:color="auto" w:fill="FFFFFF"/>
            <w:vAlign w:val="center"/>
          </w:tcPr>
          <w:p w14:paraId="74739727" w14:textId="77777777" w:rsidR="00654624" w:rsidRPr="0004295D" w:rsidRDefault="00654624" w:rsidP="004C336D">
            <w:pPr>
              <w:spacing w:before="120"/>
              <w:jc w:val="center"/>
              <w:rPr>
                <w:rFonts w:ascii="Arial" w:hAnsi="Arial" w:cs="Arial"/>
                <w:sz w:val="20"/>
              </w:rPr>
            </w:pPr>
            <w:r w:rsidRPr="0004295D">
              <w:rPr>
                <w:rFonts w:ascii="Arial" w:hAnsi="Arial" w:cs="Arial"/>
                <w:sz w:val="20"/>
              </w:rPr>
              <w:t>B</w:t>
            </w:r>
          </w:p>
        </w:tc>
        <w:tc>
          <w:tcPr>
            <w:tcW w:w="482" w:type="pct"/>
            <w:tcBorders>
              <w:top w:val="single" w:sz="4" w:space="0" w:color="auto"/>
              <w:left w:val="single" w:sz="4" w:space="0" w:color="auto"/>
              <w:bottom w:val="single" w:sz="4" w:space="0" w:color="auto"/>
              <w:right w:val="nil"/>
            </w:tcBorders>
            <w:shd w:val="clear" w:color="auto" w:fill="FFFFFF"/>
            <w:vAlign w:val="center"/>
          </w:tcPr>
          <w:p w14:paraId="117A9E9E" w14:textId="77777777" w:rsidR="00654624" w:rsidRPr="003F2D57" w:rsidRDefault="00654624" w:rsidP="004C336D">
            <w:pPr>
              <w:spacing w:before="120"/>
              <w:jc w:val="center"/>
              <w:rPr>
                <w:rFonts w:ascii="Arial" w:hAnsi="Arial" w:cs="Arial"/>
                <w:sz w:val="20"/>
                <w:lang w:val="en-US"/>
              </w:rPr>
            </w:pPr>
            <w:r>
              <w:rPr>
                <w:rFonts w:ascii="Arial" w:hAnsi="Arial" w:cs="Arial"/>
                <w:sz w:val="20"/>
                <w:lang w:val="en-US"/>
              </w:rPr>
              <w:t>C</w:t>
            </w:r>
          </w:p>
        </w:tc>
        <w:tc>
          <w:tcPr>
            <w:tcW w:w="1026" w:type="pct"/>
            <w:tcBorders>
              <w:top w:val="single" w:sz="4" w:space="0" w:color="auto"/>
              <w:left w:val="single" w:sz="4" w:space="0" w:color="auto"/>
              <w:bottom w:val="single" w:sz="4" w:space="0" w:color="auto"/>
              <w:right w:val="nil"/>
            </w:tcBorders>
            <w:shd w:val="clear" w:color="auto" w:fill="FFFFFF"/>
            <w:vAlign w:val="center"/>
          </w:tcPr>
          <w:p w14:paraId="2823D929" w14:textId="77777777" w:rsidR="00654624" w:rsidRPr="0004295D" w:rsidRDefault="00654624" w:rsidP="004C336D">
            <w:pPr>
              <w:spacing w:before="120"/>
              <w:jc w:val="center"/>
              <w:rPr>
                <w:rFonts w:ascii="Arial" w:hAnsi="Arial" w:cs="Arial"/>
                <w:sz w:val="20"/>
              </w:rPr>
            </w:pPr>
            <w:r w:rsidRPr="0004295D">
              <w:rPr>
                <w:rFonts w:ascii="Arial" w:hAnsi="Arial" w:cs="Arial"/>
                <w:sz w:val="20"/>
              </w:rPr>
              <w:t>D</w:t>
            </w:r>
          </w:p>
        </w:tc>
        <w:tc>
          <w:tcPr>
            <w:tcW w:w="502" w:type="pct"/>
            <w:tcBorders>
              <w:top w:val="single" w:sz="4" w:space="0" w:color="auto"/>
              <w:left w:val="single" w:sz="4" w:space="0" w:color="auto"/>
              <w:bottom w:val="single" w:sz="4" w:space="0" w:color="auto"/>
              <w:right w:val="nil"/>
            </w:tcBorders>
            <w:shd w:val="clear" w:color="auto" w:fill="FFFFFF"/>
            <w:vAlign w:val="center"/>
          </w:tcPr>
          <w:p w14:paraId="024EB17F" w14:textId="77777777" w:rsidR="00654624" w:rsidRPr="0004295D" w:rsidRDefault="00654624" w:rsidP="004C336D">
            <w:pPr>
              <w:spacing w:before="120"/>
              <w:jc w:val="center"/>
              <w:rPr>
                <w:rFonts w:ascii="Arial" w:hAnsi="Arial" w:cs="Arial"/>
                <w:sz w:val="20"/>
              </w:rPr>
            </w:pPr>
            <w:r w:rsidRPr="0004295D">
              <w:rPr>
                <w:rFonts w:ascii="Arial" w:hAnsi="Arial" w:cs="Arial"/>
                <w:sz w:val="20"/>
              </w:rPr>
              <w:t>E</w:t>
            </w:r>
          </w:p>
        </w:tc>
        <w:tc>
          <w:tcPr>
            <w:tcW w:w="383" w:type="pct"/>
            <w:tcBorders>
              <w:top w:val="single" w:sz="4" w:space="0" w:color="auto"/>
              <w:left w:val="single" w:sz="4" w:space="0" w:color="auto"/>
              <w:bottom w:val="single" w:sz="4" w:space="0" w:color="auto"/>
              <w:right w:val="nil"/>
            </w:tcBorders>
            <w:shd w:val="clear" w:color="auto" w:fill="FFFFFF"/>
            <w:vAlign w:val="center"/>
          </w:tcPr>
          <w:p w14:paraId="1FFC0013" w14:textId="77777777" w:rsidR="00654624" w:rsidRPr="0004295D" w:rsidRDefault="00654624" w:rsidP="004C336D">
            <w:pPr>
              <w:spacing w:before="120"/>
              <w:jc w:val="center"/>
              <w:rPr>
                <w:rFonts w:ascii="Arial" w:hAnsi="Arial" w:cs="Arial"/>
                <w:sz w:val="20"/>
              </w:rPr>
            </w:pPr>
            <w:r w:rsidRPr="0004295D">
              <w:rPr>
                <w:rFonts w:ascii="Arial" w:hAnsi="Arial" w:cs="Arial"/>
                <w:sz w:val="20"/>
              </w:rPr>
              <w:t>F</w:t>
            </w:r>
          </w:p>
        </w:tc>
        <w:tc>
          <w:tcPr>
            <w:tcW w:w="617" w:type="pct"/>
            <w:tcBorders>
              <w:top w:val="single" w:sz="4" w:space="0" w:color="auto"/>
              <w:left w:val="single" w:sz="4" w:space="0" w:color="auto"/>
              <w:bottom w:val="single" w:sz="4" w:space="0" w:color="auto"/>
              <w:right w:val="nil"/>
            </w:tcBorders>
            <w:shd w:val="clear" w:color="auto" w:fill="FFFFFF"/>
            <w:vAlign w:val="center"/>
          </w:tcPr>
          <w:p w14:paraId="219B8F74" w14:textId="77777777" w:rsidR="00654624" w:rsidRPr="0004295D" w:rsidRDefault="00654624" w:rsidP="004C336D">
            <w:pPr>
              <w:spacing w:before="120"/>
              <w:jc w:val="center"/>
              <w:rPr>
                <w:rFonts w:ascii="Arial" w:hAnsi="Arial" w:cs="Arial"/>
                <w:sz w:val="20"/>
              </w:rPr>
            </w:pPr>
            <w:r w:rsidRPr="0004295D">
              <w:rPr>
                <w:rFonts w:ascii="Arial" w:hAnsi="Arial" w:cs="Arial"/>
                <w:sz w:val="20"/>
              </w:rPr>
              <w:t>G</w:t>
            </w:r>
          </w:p>
        </w:tc>
        <w:tc>
          <w:tcPr>
            <w:tcW w:w="461" w:type="pct"/>
            <w:tcBorders>
              <w:top w:val="single" w:sz="4" w:space="0" w:color="auto"/>
              <w:left w:val="single" w:sz="4" w:space="0" w:color="auto"/>
              <w:bottom w:val="single" w:sz="4" w:space="0" w:color="auto"/>
              <w:right w:val="nil"/>
            </w:tcBorders>
            <w:shd w:val="clear" w:color="auto" w:fill="FFFFFF"/>
            <w:vAlign w:val="center"/>
          </w:tcPr>
          <w:p w14:paraId="67DB289C"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5DB1CFD9"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w:t>
            </w:r>
          </w:p>
        </w:tc>
      </w:tr>
      <w:tr w:rsidR="00654624" w:rsidRPr="0004295D" w14:paraId="3F58B4F9" w14:textId="77777777" w:rsidTr="004C336D">
        <w:tblPrEx>
          <w:tblCellMar>
            <w:top w:w="0" w:type="dxa"/>
            <w:left w:w="0" w:type="dxa"/>
            <w:bottom w:w="0" w:type="dxa"/>
            <w:right w:w="0" w:type="dxa"/>
          </w:tblCellMar>
        </w:tblPrEx>
        <w:tc>
          <w:tcPr>
            <w:tcW w:w="466" w:type="pct"/>
            <w:tcBorders>
              <w:top w:val="single" w:sz="4" w:space="0" w:color="auto"/>
              <w:left w:val="single" w:sz="4" w:space="0" w:color="auto"/>
              <w:bottom w:val="nil"/>
              <w:right w:val="nil"/>
            </w:tcBorders>
            <w:shd w:val="clear" w:color="auto" w:fill="FFFFFF"/>
            <w:vAlign w:val="center"/>
          </w:tcPr>
          <w:p w14:paraId="7EB39D44" w14:textId="77777777" w:rsidR="00654624" w:rsidRPr="0004295D" w:rsidRDefault="00654624" w:rsidP="004C336D">
            <w:pPr>
              <w:widowControl/>
              <w:spacing w:before="120"/>
              <w:jc w:val="center"/>
              <w:rPr>
                <w:rFonts w:ascii="Arial" w:hAnsi="Arial" w:cs="Arial"/>
                <w:sz w:val="20"/>
              </w:rPr>
            </w:pPr>
          </w:p>
        </w:tc>
        <w:tc>
          <w:tcPr>
            <w:tcW w:w="513" w:type="pct"/>
            <w:tcBorders>
              <w:top w:val="single" w:sz="4" w:space="0" w:color="auto"/>
              <w:left w:val="single" w:sz="4" w:space="0" w:color="auto"/>
              <w:bottom w:val="nil"/>
              <w:right w:val="nil"/>
            </w:tcBorders>
            <w:shd w:val="clear" w:color="auto" w:fill="FFFFFF"/>
            <w:vAlign w:val="center"/>
          </w:tcPr>
          <w:p w14:paraId="4BA52440" w14:textId="77777777" w:rsidR="00654624" w:rsidRPr="0004295D" w:rsidRDefault="00654624" w:rsidP="004C336D">
            <w:pPr>
              <w:spacing w:before="120"/>
              <w:jc w:val="center"/>
              <w:rPr>
                <w:rFonts w:ascii="Arial" w:hAnsi="Arial" w:cs="Arial"/>
                <w:sz w:val="20"/>
              </w:rPr>
            </w:pPr>
          </w:p>
        </w:tc>
        <w:tc>
          <w:tcPr>
            <w:tcW w:w="482" w:type="pct"/>
            <w:tcBorders>
              <w:top w:val="single" w:sz="4" w:space="0" w:color="auto"/>
              <w:left w:val="single" w:sz="4" w:space="0" w:color="auto"/>
              <w:bottom w:val="nil"/>
              <w:right w:val="nil"/>
            </w:tcBorders>
            <w:shd w:val="clear" w:color="auto" w:fill="FFFFFF"/>
            <w:vAlign w:val="center"/>
          </w:tcPr>
          <w:p w14:paraId="196C907B" w14:textId="77777777" w:rsidR="00654624" w:rsidRPr="0004295D" w:rsidRDefault="00654624" w:rsidP="004C336D">
            <w:pPr>
              <w:spacing w:before="120"/>
              <w:jc w:val="center"/>
              <w:rPr>
                <w:rFonts w:ascii="Arial" w:hAnsi="Arial" w:cs="Arial"/>
                <w:sz w:val="20"/>
              </w:rPr>
            </w:pPr>
          </w:p>
        </w:tc>
        <w:tc>
          <w:tcPr>
            <w:tcW w:w="1026" w:type="pct"/>
            <w:tcBorders>
              <w:top w:val="single" w:sz="4" w:space="0" w:color="auto"/>
              <w:left w:val="single" w:sz="4" w:space="0" w:color="auto"/>
              <w:bottom w:val="nil"/>
              <w:right w:val="nil"/>
            </w:tcBorders>
            <w:shd w:val="clear" w:color="auto" w:fill="FFFFFF"/>
            <w:vAlign w:val="center"/>
          </w:tcPr>
          <w:p w14:paraId="74EF815E" w14:textId="77777777" w:rsidR="00654624" w:rsidRPr="0004295D" w:rsidRDefault="00654624" w:rsidP="004C336D">
            <w:pPr>
              <w:spacing w:before="120"/>
              <w:rPr>
                <w:rFonts w:ascii="Arial" w:hAnsi="Arial" w:cs="Arial"/>
                <w:sz w:val="20"/>
              </w:rPr>
            </w:pPr>
            <w:r w:rsidRPr="0004295D">
              <w:rPr>
                <w:rFonts w:ascii="Arial" w:hAnsi="Arial" w:cs="Arial"/>
                <w:sz w:val="20"/>
              </w:rPr>
              <w:t>Số trang trước chuyển sang</w:t>
            </w:r>
          </w:p>
        </w:tc>
        <w:tc>
          <w:tcPr>
            <w:tcW w:w="502" w:type="pct"/>
            <w:tcBorders>
              <w:top w:val="single" w:sz="4" w:space="0" w:color="auto"/>
              <w:left w:val="single" w:sz="4" w:space="0" w:color="auto"/>
              <w:bottom w:val="nil"/>
              <w:right w:val="nil"/>
            </w:tcBorders>
            <w:shd w:val="clear" w:color="auto" w:fill="FFFFFF"/>
            <w:vAlign w:val="center"/>
          </w:tcPr>
          <w:p w14:paraId="2342E651" w14:textId="77777777" w:rsidR="00654624" w:rsidRPr="0004295D" w:rsidRDefault="00654624" w:rsidP="004C336D">
            <w:pPr>
              <w:spacing w:before="120"/>
              <w:jc w:val="center"/>
              <w:rPr>
                <w:rFonts w:ascii="Arial" w:hAnsi="Arial" w:cs="Arial"/>
                <w:sz w:val="20"/>
              </w:rPr>
            </w:pPr>
          </w:p>
        </w:tc>
        <w:tc>
          <w:tcPr>
            <w:tcW w:w="383" w:type="pct"/>
            <w:tcBorders>
              <w:top w:val="single" w:sz="4" w:space="0" w:color="auto"/>
              <w:left w:val="single" w:sz="4" w:space="0" w:color="auto"/>
              <w:bottom w:val="nil"/>
              <w:right w:val="nil"/>
            </w:tcBorders>
            <w:shd w:val="clear" w:color="auto" w:fill="FFFFFF"/>
            <w:vAlign w:val="center"/>
          </w:tcPr>
          <w:p w14:paraId="588A6BF2" w14:textId="77777777" w:rsidR="00654624" w:rsidRPr="0004295D" w:rsidRDefault="00654624" w:rsidP="004C336D">
            <w:pPr>
              <w:spacing w:before="120"/>
              <w:jc w:val="center"/>
              <w:rPr>
                <w:rFonts w:ascii="Arial" w:hAnsi="Arial" w:cs="Arial"/>
                <w:sz w:val="20"/>
              </w:rPr>
            </w:pPr>
          </w:p>
        </w:tc>
        <w:tc>
          <w:tcPr>
            <w:tcW w:w="617" w:type="pct"/>
            <w:tcBorders>
              <w:top w:val="single" w:sz="4" w:space="0" w:color="auto"/>
              <w:left w:val="single" w:sz="4" w:space="0" w:color="auto"/>
              <w:bottom w:val="nil"/>
              <w:right w:val="nil"/>
            </w:tcBorders>
            <w:shd w:val="clear" w:color="auto" w:fill="FFFFFF"/>
            <w:vAlign w:val="center"/>
          </w:tcPr>
          <w:p w14:paraId="515BF76F" w14:textId="77777777" w:rsidR="00654624" w:rsidRPr="0004295D" w:rsidRDefault="00654624" w:rsidP="004C336D">
            <w:pPr>
              <w:spacing w:before="120"/>
              <w:jc w:val="center"/>
              <w:rPr>
                <w:rFonts w:ascii="Arial" w:hAnsi="Arial" w:cs="Arial"/>
                <w:sz w:val="20"/>
              </w:rPr>
            </w:pPr>
          </w:p>
        </w:tc>
        <w:tc>
          <w:tcPr>
            <w:tcW w:w="461" w:type="pct"/>
            <w:tcBorders>
              <w:top w:val="single" w:sz="4" w:space="0" w:color="auto"/>
              <w:left w:val="single" w:sz="4" w:space="0" w:color="auto"/>
              <w:bottom w:val="nil"/>
              <w:right w:val="nil"/>
            </w:tcBorders>
            <w:shd w:val="clear" w:color="auto" w:fill="FFFFFF"/>
            <w:vAlign w:val="center"/>
          </w:tcPr>
          <w:p w14:paraId="503032F7" w14:textId="77777777" w:rsidR="00654624" w:rsidRPr="0004295D" w:rsidRDefault="00654624" w:rsidP="004C336D">
            <w:pPr>
              <w:spacing w:before="120"/>
              <w:jc w:val="center"/>
              <w:rPr>
                <w:rFonts w:ascii="Arial" w:hAnsi="Arial" w:cs="Arial"/>
                <w:sz w:val="20"/>
              </w:rPr>
            </w:pPr>
          </w:p>
        </w:tc>
        <w:tc>
          <w:tcPr>
            <w:tcW w:w="550" w:type="pct"/>
            <w:tcBorders>
              <w:top w:val="single" w:sz="4" w:space="0" w:color="auto"/>
              <w:left w:val="single" w:sz="4" w:space="0" w:color="auto"/>
              <w:bottom w:val="nil"/>
              <w:right w:val="single" w:sz="4" w:space="0" w:color="auto"/>
            </w:tcBorders>
            <w:shd w:val="clear" w:color="auto" w:fill="FFFFFF"/>
            <w:vAlign w:val="center"/>
          </w:tcPr>
          <w:p w14:paraId="64201F2C" w14:textId="77777777" w:rsidR="00654624" w:rsidRPr="0004295D" w:rsidRDefault="00654624" w:rsidP="004C336D">
            <w:pPr>
              <w:spacing w:before="120"/>
              <w:jc w:val="center"/>
              <w:rPr>
                <w:rFonts w:ascii="Arial" w:hAnsi="Arial" w:cs="Arial"/>
                <w:sz w:val="20"/>
              </w:rPr>
            </w:pPr>
          </w:p>
        </w:tc>
      </w:tr>
      <w:tr w:rsidR="00654624" w:rsidRPr="0004295D" w14:paraId="0281F0B4" w14:textId="77777777" w:rsidTr="004C336D">
        <w:tblPrEx>
          <w:tblCellMar>
            <w:top w:w="0" w:type="dxa"/>
            <w:left w:w="0" w:type="dxa"/>
            <w:bottom w:w="0" w:type="dxa"/>
            <w:right w:w="0" w:type="dxa"/>
          </w:tblCellMar>
        </w:tblPrEx>
        <w:tc>
          <w:tcPr>
            <w:tcW w:w="466" w:type="pct"/>
            <w:tcBorders>
              <w:top w:val="single" w:sz="4" w:space="0" w:color="auto"/>
              <w:left w:val="single" w:sz="4" w:space="0" w:color="auto"/>
              <w:bottom w:val="nil"/>
              <w:right w:val="nil"/>
            </w:tcBorders>
            <w:shd w:val="clear" w:color="auto" w:fill="FFFFFF"/>
            <w:vAlign w:val="center"/>
          </w:tcPr>
          <w:p w14:paraId="49239411" w14:textId="77777777" w:rsidR="00654624" w:rsidRPr="0004295D" w:rsidRDefault="00654624" w:rsidP="004C336D">
            <w:pPr>
              <w:spacing w:before="120"/>
              <w:jc w:val="center"/>
              <w:rPr>
                <w:rFonts w:ascii="Arial" w:hAnsi="Arial" w:cs="Arial"/>
                <w:sz w:val="20"/>
              </w:rPr>
            </w:pPr>
          </w:p>
        </w:tc>
        <w:tc>
          <w:tcPr>
            <w:tcW w:w="513" w:type="pct"/>
            <w:tcBorders>
              <w:top w:val="single" w:sz="4" w:space="0" w:color="auto"/>
              <w:left w:val="single" w:sz="4" w:space="0" w:color="auto"/>
              <w:bottom w:val="nil"/>
              <w:right w:val="nil"/>
            </w:tcBorders>
            <w:shd w:val="clear" w:color="auto" w:fill="FFFFFF"/>
            <w:vAlign w:val="center"/>
          </w:tcPr>
          <w:p w14:paraId="74F42152" w14:textId="77777777" w:rsidR="00654624" w:rsidRPr="0004295D" w:rsidRDefault="00654624" w:rsidP="004C336D">
            <w:pPr>
              <w:spacing w:before="120"/>
              <w:jc w:val="center"/>
              <w:rPr>
                <w:rFonts w:ascii="Arial" w:hAnsi="Arial" w:cs="Arial"/>
                <w:sz w:val="20"/>
              </w:rPr>
            </w:pPr>
          </w:p>
        </w:tc>
        <w:tc>
          <w:tcPr>
            <w:tcW w:w="482" w:type="pct"/>
            <w:tcBorders>
              <w:top w:val="single" w:sz="4" w:space="0" w:color="auto"/>
              <w:left w:val="single" w:sz="4" w:space="0" w:color="auto"/>
              <w:bottom w:val="nil"/>
              <w:right w:val="nil"/>
            </w:tcBorders>
            <w:shd w:val="clear" w:color="auto" w:fill="FFFFFF"/>
            <w:vAlign w:val="center"/>
          </w:tcPr>
          <w:p w14:paraId="54AF3C20" w14:textId="77777777" w:rsidR="00654624" w:rsidRPr="0004295D" w:rsidRDefault="00654624" w:rsidP="004C336D">
            <w:pPr>
              <w:spacing w:before="120"/>
              <w:jc w:val="center"/>
              <w:rPr>
                <w:rFonts w:ascii="Arial" w:hAnsi="Arial" w:cs="Arial"/>
                <w:sz w:val="20"/>
              </w:rPr>
            </w:pPr>
          </w:p>
        </w:tc>
        <w:tc>
          <w:tcPr>
            <w:tcW w:w="1026" w:type="pct"/>
            <w:tcBorders>
              <w:top w:val="single" w:sz="4" w:space="0" w:color="auto"/>
              <w:left w:val="single" w:sz="4" w:space="0" w:color="auto"/>
              <w:bottom w:val="nil"/>
              <w:right w:val="nil"/>
            </w:tcBorders>
            <w:shd w:val="clear" w:color="auto" w:fill="FFFFFF"/>
            <w:vAlign w:val="center"/>
          </w:tcPr>
          <w:p w14:paraId="61A282D8" w14:textId="77777777" w:rsidR="00654624" w:rsidRPr="0004295D" w:rsidRDefault="00654624" w:rsidP="004C336D">
            <w:pPr>
              <w:spacing w:before="120"/>
              <w:rPr>
                <w:rFonts w:ascii="Arial" w:hAnsi="Arial" w:cs="Arial"/>
                <w:sz w:val="20"/>
              </w:rPr>
            </w:pPr>
          </w:p>
        </w:tc>
        <w:tc>
          <w:tcPr>
            <w:tcW w:w="502" w:type="pct"/>
            <w:tcBorders>
              <w:top w:val="single" w:sz="4" w:space="0" w:color="auto"/>
              <w:left w:val="single" w:sz="4" w:space="0" w:color="auto"/>
              <w:bottom w:val="nil"/>
              <w:right w:val="nil"/>
            </w:tcBorders>
            <w:shd w:val="clear" w:color="auto" w:fill="FFFFFF"/>
            <w:vAlign w:val="center"/>
          </w:tcPr>
          <w:p w14:paraId="328295E6" w14:textId="77777777" w:rsidR="00654624" w:rsidRPr="0004295D" w:rsidRDefault="00654624" w:rsidP="004C336D">
            <w:pPr>
              <w:spacing w:before="120"/>
              <w:jc w:val="center"/>
              <w:rPr>
                <w:rFonts w:ascii="Arial" w:hAnsi="Arial" w:cs="Arial"/>
                <w:sz w:val="20"/>
              </w:rPr>
            </w:pPr>
          </w:p>
        </w:tc>
        <w:tc>
          <w:tcPr>
            <w:tcW w:w="383" w:type="pct"/>
            <w:tcBorders>
              <w:top w:val="single" w:sz="4" w:space="0" w:color="auto"/>
              <w:left w:val="single" w:sz="4" w:space="0" w:color="auto"/>
              <w:bottom w:val="nil"/>
              <w:right w:val="nil"/>
            </w:tcBorders>
            <w:shd w:val="clear" w:color="auto" w:fill="FFFFFF"/>
            <w:vAlign w:val="center"/>
          </w:tcPr>
          <w:p w14:paraId="56BD74F1" w14:textId="77777777" w:rsidR="00654624" w:rsidRPr="0004295D" w:rsidRDefault="00654624" w:rsidP="004C336D">
            <w:pPr>
              <w:spacing w:before="120"/>
              <w:jc w:val="center"/>
              <w:rPr>
                <w:rFonts w:ascii="Arial" w:hAnsi="Arial" w:cs="Arial"/>
                <w:sz w:val="20"/>
              </w:rPr>
            </w:pPr>
          </w:p>
        </w:tc>
        <w:tc>
          <w:tcPr>
            <w:tcW w:w="617" w:type="pct"/>
            <w:tcBorders>
              <w:top w:val="single" w:sz="4" w:space="0" w:color="auto"/>
              <w:left w:val="single" w:sz="4" w:space="0" w:color="auto"/>
              <w:bottom w:val="nil"/>
              <w:right w:val="nil"/>
            </w:tcBorders>
            <w:shd w:val="clear" w:color="auto" w:fill="FFFFFF"/>
            <w:vAlign w:val="center"/>
          </w:tcPr>
          <w:p w14:paraId="3D3C19F7" w14:textId="77777777" w:rsidR="00654624" w:rsidRPr="0004295D" w:rsidRDefault="00654624" w:rsidP="004C336D">
            <w:pPr>
              <w:spacing w:before="120"/>
              <w:jc w:val="center"/>
              <w:rPr>
                <w:rFonts w:ascii="Arial" w:hAnsi="Arial" w:cs="Arial"/>
                <w:sz w:val="20"/>
              </w:rPr>
            </w:pPr>
          </w:p>
        </w:tc>
        <w:tc>
          <w:tcPr>
            <w:tcW w:w="461" w:type="pct"/>
            <w:tcBorders>
              <w:top w:val="single" w:sz="4" w:space="0" w:color="auto"/>
              <w:left w:val="single" w:sz="4" w:space="0" w:color="auto"/>
              <w:bottom w:val="nil"/>
              <w:right w:val="nil"/>
            </w:tcBorders>
            <w:shd w:val="clear" w:color="auto" w:fill="FFFFFF"/>
            <w:vAlign w:val="center"/>
          </w:tcPr>
          <w:p w14:paraId="45BCFF75" w14:textId="77777777" w:rsidR="00654624" w:rsidRPr="0004295D" w:rsidRDefault="00654624" w:rsidP="004C336D">
            <w:pPr>
              <w:spacing w:before="120"/>
              <w:jc w:val="center"/>
              <w:rPr>
                <w:rFonts w:ascii="Arial" w:hAnsi="Arial" w:cs="Arial"/>
                <w:sz w:val="20"/>
              </w:rPr>
            </w:pPr>
          </w:p>
        </w:tc>
        <w:tc>
          <w:tcPr>
            <w:tcW w:w="550" w:type="pct"/>
            <w:tcBorders>
              <w:top w:val="single" w:sz="4" w:space="0" w:color="auto"/>
              <w:left w:val="single" w:sz="4" w:space="0" w:color="auto"/>
              <w:bottom w:val="nil"/>
              <w:right w:val="single" w:sz="4" w:space="0" w:color="auto"/>
            </w:tcBorders>
            <w:shd w:val="clear" w:color="auto" w:fill="FFFFFF"/>
            <w:vAlign w:val="center"/>
          </w:tcPr>
          <w:p w14:paraId="7EA10677" w14:textId="77777777" w:rsidR="00654624" w:rsidRPr="0004295D" w:rsidRDefault="00654624" w:rsidP="004C336D">
            <w:pPr>
              <w:spacing w:before="120"/>
              <w:jc w:val="center"/>
              <w:rPr>
                <w:rFonts w:ascii="Arial" w:hAnsi="Arial" w:cs="Arial"/>
                <w:sz w:val="20"/>
              </w:rPr>
            </w:pPr>
          </w:p>
        </w:tc>
      </w:tr>
      <w:tr w:rsidR="00654624" w:rsidRPr="0004295D" w14:paraId="0FA450B3" w14:textId="77777777" w:rsidTr="004C336D">
        <w:tblPrEx>
          <w:tblCellMar>
            <w:top w:w="0" w:type="dxa"/>
            <w:left w:w="0" w:type="dxa"/>
            <w:bottom w:w="0" w:type="dxa"/>
            <w:right w:w="0" w:type="dxa"/>
          </w:tblCellMar>
        </w:tblPrEx>
        <w:tc>
          <w:tcPr>
            <w:tcW w:w="466" w:type="pct"/>
            <w:tcBorders>
              <w:top w:val="single" w:sz="4" w:space="0" w:color="auto"/>
              <w:left w:val="single" w:sz="4" w:space="0" w:color="auto"/>
              <w:bottom w:val="nil"/>
              <w:right w:val="nil"/>
            </w:tcBorders>
            <w:shd w:val="clear" w:color="auto" w:fill="FFFFFF"/>
            <w:vAlign w:val="center"/>
          </w:tcPr>
          <w:p w14:paraId="4DFBEB67" w14:textId="77777777" w:rsidR="00654624" w:rsidRPr="0004295D" w:rsidRDefault="00654624" w:rsidP="004C336D">
            <w:pPr>
              <w:spacing w:before="120"/>
              <w:jc w:val="center"/>
              <w:rPr>
                <w:rFonts w:ascii="Arial" w:hAnsi="Arial" w:cs="Arial"/>
                <w:sz w:val="20"/>
              </w:rPr>
            </w:pPr>
          </w:p>
        </w:tc>
        <w:tc>
          <w:tcPr>
            <w:tcW w:w="513" w:type="pct"/>
            <w:tcBorders>
              <w:top w:val="single" w:sz="4" w:space="0" w:color="auto"/>
              <w:left w:val="single" w:sz="4" w:space="0" w:color="auto"/>
              <w:bottom w:val="nil"/>
              <w:right w:val="nil"/>
            </w:tcBorders>
            <w:shd w:val="clear" w:color="auto" w:fill="FFFFFF"/>
            <w:vAlign w:val="center"/>
          </w:tcPr>
          <w:p w14:paraId="5482A93C" w14:textId="77777777" w:rsidR="00654624" w:rsidRPr="0004295D" w:rsidRDefault="00654624" w:rsidP="004C336D">
            <w:pPr>
              <w:spacing w:before="120"/>
              <w:jc w:val="center"/>
              <w:rPr>
                <w:rFonts w:ascii="Arial" w:hAnsi="Arial" w:cs="Arial"/>
                <w:sz w:val="20"/>
              </w:rPr>
            </w:pPr>
          </w:p>
        </w:tc>
        <w:tc>
          <w:tcPr>
            <w:tcW w:w="482" w:type="pct"/>
            <w:tcBorders>
              <w:top w:val="single" w:sz="4" w:space="0" w:color="auto"/>
              <w:left w:val="single" w:sz="4" w:space="0" w:color="auto"/>
              <w:bottom w:val="nil"/>
              <w:right w:val="nil"/>
            </w:tcBorders>
            <w:shd w:val="clear" w:color="auto" w:fill="FFFFFF"/>
            <w:vAlign w:val="center"/>
          </w:tcPr>
          <w:p w14:paraId="33A332F9" w14:textId="77777777" w:rsidR="00654624" w:rsidRPr="0004295D" w:rsidRDefault="00654624" w:rsidP="004C336D">
            <w:pPr>
              <w:spacing w:before="120"/>
              <w:jc w:val="center"/>
              <w:rPr>
                <w:rFonts w:ascii="Arial" w:hAnsi="Arial" w:cs="Arial"/>
                <w:sz w:val="20"/>
              </w:rPr>
            </w:pPr>
          </w:p>
        </w:tc>
        <w:tc>
          <w:tcPr>
            <w:tcW w:w="1026" w:type="pct"/>
            <w:tcBorders>
              <w:top w:val="single" w:sz="4" w:space="0" w:color="auto"/>
              <w:left w:val="single" w:sz="4" w:space="0" w:color="auto"/>
              <w:bottom w:val="nil"/>
              <w:right w:val="nil"/>
            </w:tcBorders>
            <w:shd w:val="clear" w:color="auto" w:fill="FFFFFF"/>
            <w:vAlign w:val="center"/>
          </w:tcPr>
          <w:p w14:paraId="16E73B93" w14:textId="77777777" w:rsidR="00654624" w:rsidRPr="0004295D" w:rsidRDefault="00654624" w:rsidP="004C336D">
            <w:pPr>
              <w:spacing w:before="120"/>
              <w:rPr>
                <w:rFonts w:ascii="Arial" w:hAnsi="Arial" w:cs="Arial"/>
                <w:sz w:val="20"/>
              </w:rPr>
            </w:pPr>
          </w:p>
        </w:tc>
        <w:tc>
          <w:tcPr>
            <w:tcW w:w="502" w:type="pct"/>
            <w:tcBorders>
              <w:top w:val="single" w:sz="4" w:space="0" w:color="auto"/>
              <w:left w:val="single" w:sz="4" w:space="0" w:color="auto"/>
              <w:bottom w:val="nil"/>
              <w:right w:val="nil"/>
            </w:tcBorders>
            <w:shd w:val="clear" w:color="auto" w:fill="FFFFFF"/>
            <w:vAlign w:val="center"/>
          </w:tcPr>
          <w:p w14:paraId="3FE523F6" w14:textId="77777777" w:rsidR="00654624" w:rsidRPr="0004295D" w:rsidRDefault="00654624" w:rsidP="004C336D">
            <w:pPr>
              <w:spacing w:before="120"/>
              <w:jc w:val="center"/>
              <w:rPr>
                <w:rFonts w:ascii="Arial" w:hAnsi="Arial" w:cs="Arial"/>
                <w:sz w:val="20"/>
              </w:rPr>
            </w:pPr>
          </w:p>
        </w:tc>
        <w:tc>
          <w:tcPr>
            <w:tcW w:w="383" w:type="pct"/>
            <w:tcBorders>
              <w:top w:val="single" w:sz="4" w:space="0" w:color="auto"/>
              <w:left w:val="single" w:sz="4" w:space="0" w:color="auto"/>
              <w:bottom w:val="nil"/>
              <w:right w:val="nil"/>
            </w:tcBorders>
            <w:shd w:val="clear" w:color="auto" w:fill="FFFFFF"/>
            <w:vAlign w:val="center"/>
          </w:tcPr>
          <w:p w14:paraId="54A158A0" w14:textId="77777777" w:rsidR="00654624" w:rsidRPr="0004295D" w:rsidRDefault="00654624" w:rsidP="004C336D">
            <w:pPr>
              <w:spacing w:before="120"/>
              <w:jc w:val="center"/>
              <w:rPr>
                <w:rFonts w:ascii="Arial" w:hAnsi="Arial" w:cs="Arial"/>
                <w:sz w:val="20"/>
              </w:rPr>
            </w:pPr>
          </w:p>
        </w:tc>
        <w:tc>
          <w:tcPr>
            <w:tcW w:w="617" w:type="pct"/>
            <w:tcBorders>
              <w:top w:val="single" w:sz="4" w:space="0" w:color="auto"/>
              <w:left w:val="single" w:sz="4" w:space="0" w:color="auto"/>
              <w:bottom w:val="nil"/>
              <w:right w:val="nil"/>
            </w:tcBorders>
            <w:shd w:val="clear" w:color="auto" w:fill="FFFFFF"/>
            <w:vAlign w:val="center"/>
          </w:tcPr>
          <w:p w14:paraId="4CD1DE2C" w14:textId="77777777" w:rsidR="00654624" w:rsidRPr="0004295D" w:rsidRDefault="00654624" w:rsidP="004C336D">
            <w:pPr>
              <w:spacing w:before="120"/>
              <w:jc w:val="center"/>
              <w:rPr>
                <w:rFonts w:ascii="Arial" w:hAnsi="Arial" w:cs="Arial"/>
                <w:sz w:val="20"/>
              </w:rPr>
            </w:pPr>
          </w:p>
        </w:tc>
        <w:tc>
          <w:tcPr>
            <w:tcW w:w="461" w:type="pct"/>
            <w:tcBorders>
              <w:top w:val="single" w:sz="4" w:space="0" w:color="auto"/>
              <w:left w:val="single" w:sz="4" w:space="0" w:color="auto"/>
              <w:bottom w:val="nil"/>
              <w:right w:val="nil"/>
            </w:tcBorders>
            <w:shd w:val="clear" w:color="auto" w:fill="FFFFFF"/>
            <w:vAlign w:val="center"/>
          </w:tcPr>
          <w:p w14:paraId="2A4514FA" w14:textId="77777777" w:rsidR="00654624" w:rsidRPr="0004295D" w:rsidRDefault="00654624" w:rsidP="004C336D">
            <w:pPr>
              <w:spacing w:before="120"/>
              <w:jc w:val="center"/>
              <w:rPr>
                <w:rFonts w:ascii="Arial" w:hAnsi="Arial" w:cs="Arial"/>
                <w:sz w:val="20"/>
              </w:rPr>
            </w:pPr>
          </w:p>
        </w:tc>
        <w:tc>
          <w:tcPr>
            <w:tcW w:w="550" w:type="pct"/>
            <w:tcBorders>
              <w:top w:val="single" w:sz="4" w:space="0" w:color="auto"/>
              <w:left w:val="single" w:sz="4" w:space="0" w:color="auto"/>
              <w:bottom w:val="nil"/>
              <w:right w:val="single" w:sz="4" w:space="0" w:color="auto"/>
            </w:tcBorders>
            <w:shd w:val="clear" w:color="auto" w:fill="FFFFFF"/>
            <w:vAlign w:val="center"/>
          </w:tcPr>
          <w:p w14:paraId="3742903D" w14:textId="77777777" w:rsidR="00654624" w:rsidRPr="0004295D" w:rsidRDefault="00654624" w:rsidP="004C336D">
            <w:pPr>
              <w:spacing w:before="120"/>
              <w:jc w:val="center"/>
              <w:rPr>
                <w:rFonts w:ascii="Arial" w:hAnsi="Arial" w:cs="Arial"/>
                <w:sz w:val="20"/>
              </w:rPr>
            </w:pPr>
          </w:p>
        </w:tc>
      </w:tr>
      <w:tr w:rsidR="00654624" w:rsidRPr="0004295D" w14:paraId="1049CD36" w14:textId="77777777" w:rsidTr="004C336D">
        <w:tblPrEx>
          <w:tblCellMar>
            <w:top w:w="0" w:type="dxa"/>
            <w:left w:w="0" w:type="dxa"/>
            <w:bottom w:w="0" w:type="dxa"/>
            <w:right w:w="0" w:type="dxa"/>
          </w:tblCellMar>
        </w:tblPrEx>
        <w:tc>
          <w:tcPr>
            <w:tcW w:w="466" w:type="pct"/>
            <w:tcBorders>
              <w:top w:val="single" w:sz="4" w:space="0" w:color="auto"/>
              <w:left w:val="single" w:sz="4" w:space="0" w:color="auto"/>
              <w:bottom w:val="nil"/>
              <w:right w:val="nil"/>
            </w:tcBorders>
            <w:shd w:val="clear" w:color="auto" w:fill="FFFFFF"/>
            <w:vAlign w:val="center"/>
          </w:tcPr>
          <w:p w14:paraId="2DB8A304" w14:textId="77777777" w:rsidR="00654624" w:rsidRPr="0004295D" w:rsidRDefault="00654624" w:rsidP="004C336D">
            <w:pPr>
              <w:spacing w:before="120"/>
              <w:jc w:val="center"/>
              <w:rPr>
                <w:rFonts w:ascii="Arial" w:hAnsi="Arial" w:cs="Arial"/>
                <w:sz w:val="20"/>
              </w:rPr>
            </w:pPr>
          </w:p>
        </w:tc>
        <w:tc>
          <w:tcPr>
            <w:tcW w:w="513" w:type="pct"/>
            <w:tcBorders>
              <w:top w:val="single" w:sz="4" w:space="0" w:color="auto"/>
              <w:left w:val="single" w:sz="4" w:space="0" w:color="auto"/>
              <w:bottom w:val="nil"/>
              <w:right w:val="nil"/>
            </w:tcBorders>
            <w:shd w:val="clear" w:color="auto" w:fill="FFFFFF"/>
            <w:vAlign w:val="center"/>
          </w:tcPr>
          <w:p w14:paraId="1F52AEF1" w14:textId="77777777" w:rsidR="00654624" w:rsidRPr="0004295D" w:rsidRDefault="00654624" w:rsidP="004C336D">
            <w:pPr>
              <w:spacing w:before="120"/>
              <w:jc w:val="center"/>
              <w:rPr>
                <w:rFonts w:ascii="Arial" w:hAnsi="Arial" w:cs="Arial"/>
                <w:sz w:val="20"/>
              </w:rPr>
            </w:pPr>
          </w:p>
        </w:tc>
        <w:tc>
          <w:tcPr>
            <w:tcW w:w="482" w:type="pct"/>
            <w:tcBorders>
              <w:top w:val="single" w:sz="4" w:space="0" w:color="auto"/>
              <w:left w:val="single" w:sz="4" w:space="0" w:color="auto"/>
              <w:bottom w:val="nil"/>
              <w:right w:val="nil"/>
            </w:tcBorders>
            <w:shd w:val="clear" w:color="auto" w:fill="FFFFFF"/>
            <w:vAlign w:val="center"/>
          </w:tcPr>
          <w:p w14:paraId="420E08E6" w14:textId="77777777" w:rsidR="00654624" w:rsidRPr="0004295D" w:rsidRDefault="00654624" w:rsidP="004C336D">
            <w:pPr>
              <w:spacing w:before="120"/>
              <w:jc w:val="center"/>
              <w:rPr>
                <w:rFonts w:ascii="Arial" w:hAnsi="Arial" w:cs="Arial"/>
                <w:sz w:val="20"/>
              </w:rPr>
            </w:pPr>
          </w:p>
        </w:tc>
        <w:tc>
          <w:tcPr>
            <w:tcW w:w="1026" w:type="pct"/>
            <w:tcBorders>
              <w:top w:val="single" w:sz="4" w:space="0" w:color="auto"/>
              <w:left w:val="single" w:sz="4" w:space="0" w:color="auto"/>
              <w:bottom w:val="nil"/>
              <w:right w:val="nil"/>
            </w:tcBorders>
            <w:shd w:val="clear" w:color="auto" w:fill="FFFFFF"/>
            <w:vAlign w:val="center"/>
          </w:tcPr>
          <w:p w14:paraId="2F7845FC" w14:textId="77777777" w:rsidR="00654624" w:rsidRPr="0004295D" w:rsidRDefault="00654624" w:rsidP="004C336D">
            <w:pPr>
              <w:spacing w:before="120"/>
              <w:rPr>
                <w:rFonts w:ascii="Arial" w:hAnsi="Arial" w:cs="Arial"/>
                <w:sz w:val="20"/>
              </w:rPr>
            </w:pPr>
          </w:p>
        </w:tc>
        <w:tc>
          <w:tcPr>
            <w:tcW w:w="502" w:type="pct"/>
            <w:tcBorders>
              <w:top w:val="single" w:sz="4" w:space="0" w:color="auto"/>
              <w:left w:val="single" w:sz="4" w:space="0" w:color="auto"/>
              <w:bottom w:val="nil"/>
              <w:right w:val="nil"/>
            </w:tcBorders>
            <w:shd w:val="clear" w:color="auto" w:fill="FFFFFF"/>
            <w:vAlign w:val="center"/>
          </w:tcPr>
          <w:p w14:paraId="342193A3" w14:textId="77777777" w:rsidR="00654624" w:rsidRPr="0004295D" w:rsidRDefault="00654624" w:rsidP="004C336D">
            <w:pPr>
              <w:spacing w:before="120"/>
              <w:jc w:val="center"/>
              <w:rPr>
                <w:rFonts w:ascii="Arial" w:hAnsi="Arial" w:cs="Arial"/>
                <w:sz w:val="20"/>
              </w:rPr>
            </w:pPr>
          </w:p>
        </w:tc>
        <w:tc>
          <w:tcPr>
            <w:tcW w:w="383" w:type="pct"/>
            <w:tcBorders>
              <w:top w:val="single" w:sz="4" w:space="0" w:color="auto"/>
              <w:left w:val="single" w:sz="4" w:space="0" w:color="auto"/>
              <w:bottom w:val="nil"/>
              <w:right w:val="nil"/>
            </w:tcBorders>
            <w:shd w:val="clear" w:color="auto" w:fill="FFFFFF"/>
            <w:vAlign w:val="center"/>
          </w:tcPr>
          <w:p w14:paraId="0729ABCF" w14:textId="77777777" w:rsidR="00654624" w:rsidRPr="0004295D" w:rsidRDefault="00654624" w:rsidP="004C336D">
            <w:pPr>
              <w:spacing w:before="120"/>
              <w:jc w:val="center"/>
              <w:rPr>
                <w:rFonts w:ascii="Arial" w:hAnsi="Arial" w:cs="Arial"/>
                <w:sz w:val="20"/>
              </w:rPr>
            </w:pPr>
          </w:p>
        </w:tc>
        <w:tc>
          <w:tcPr>
            <w:tcW w:w="617" w:type="pct"/>
            <w:tcBorders>
              <w:top w:val="single" w:sz="4" w:space="0" w:color="auto"/>
              <w:left w:val="single" w:sz="4" w:space="0" w:color="auto"/>
              <w:bottom w:val="nil"/>
              <w:right w:val="nil"/>
            </w:tcBorders>
            <w:shd w:val="clear" w:color="auto" w:fill="FFFFFF"/>
            <w:vAlign w:val="center"/>
          </w:tcPr>
          <w:p w14:paraId="64B0E4A3" w14:textId="77777777" w:rsidR="00654624" w:rsidRPr="0004295D" w:rsidRDefault="00654624" w:rsidP="004C336D">
            <w:pPr>
              <w:spacing w:before="120"/>
              <w:jc w:val="center"/>
              <w:rPr>
                <w:rFonts w:ascii="Arial" w:hAnsi="Arial" w:cs="Arial"/>
                <w:sz w:val="20"/>
              </w:rPr>
            </w:pPr>
          </w:p>
        </w:tc>
        <w:tc>
          <w:tcPr>
            <w:tcW w:w="461" w:type="pct"/>
            <w:tcBorders>
              <w:top w:val="single" w:sz="4" w:space="0" w:color="auto"/>
              <w:left w:val="single" w:sz="4" w:space="0" w:color="auto"/>
              <w:bottom w:val="nil"/>
              <w:right w:val="nil"/>
            </w:tcBorders>
            <w:shd w:val="clear" w:color="auto" w:fill="FFFFFF"/>
            <w:vAlign w:val="center"/>
          </w:tcPr>
          <w:p w14:paraId="71402325" w14:textId="77777777" w:rsidR="00654624" w:rsidRPr="0004295D" w:rsidRDefault="00654624" w:rsidP="004C336D">
            <w:pPr>
              <w:spacing w:before="120"/>
              <w:jc w:val="center"/>
              <w:rPr>
                <w:rFonts w:ascii="Arial" w:hAnsi="Arial" w:cs="Arial"/>
                <w:sz w:val="20"/>
              </w:rPr>
            </w:pPr>
          </w:p>
        </w:tc>
        <w:tc>
          <w:tcPr>
            <w:tcW w:w="550" w:type="pct"/>
            <w:tcBorders>
              <w:top w:val="single" w:sz="4" w:space="0" w:color="auto"/>
              <w:left w:val="single" w:sz="4" w:space="0" w:color="auto"/>
              <w:bottom w:val="nil"/>
              <w:right w:val="single" w:sz="4" w:space="0" w:color="auto"/>
            </w:tcBorders>
            <w:shd w:val="clear" w:color="auto" w:fill="FFFFFF"/>
            <w:vAlign w:val="center"/>
          </w:tcPr>
          <w:p w14:paraId="44912BCA" w14:textId="77777777" w:rsidR="00654624" w:rsidRPr="0004295D" w:rsidRDefault="00654624" w:rsidP="004C336D">
            <w:pPr>
              <w:spacing w:before="120"/>
              <w:jc w:val="center"/>
              <w:rPr>
                <w:rFonts w:ascii="Arial" w:hAnsi="Arial" w:cs="Arial"/>
                <w:sz w:val="20"/>
              </w:rPr>
            </w:pPr>
          </w:p>
        </w:tc>
      </w:tr>
      <w:tr w:rsidR="00654624" w:rsidRPr="0004295D" w14:paraId="1F139064" w14:textId="77777777" w:rsidTr="004C336D">
        <w:tblPrEx>
          <w:tblCellMar>
            <w:top w:w="0" w:type="dxa"/>
            <w:left w:w="0" w:type="dxa"/>
            <w:bottom w:w="0" w:type="dxa"/>
            <w:right w:w="0" w:type="dxa"/>
          </w:tblCellMar>
        </w:tblPrEx>
        <w:tc>
          <w:tcPr>
            <w:tcW w:w="466" w:type="pct"/>
            <w:tcBorders>
              <w:top w:val="single" w:sz="4" w:space="0" w:color="auto"/>
              <w:left w:val="single" w:sz="4" w:space="0" w:color="auto"/>
              <w:bottom w:val="single" w:sz="4" w:space="0" w:color="auto"/>
              <w:right w:val="nil"/>
            </w:tcBorders>
            <w:shd w:val="clear" w:color="auto" w:fill="FFFFFF"/>
            <w:vAlign w:val="center"/>
          </w:tcPr>
          <w:p w14:paraId="7A524883" w14:textId="77777777" w:rsidR="00654624" w:rsidRPr="0004295D" w:rsidRDefault="00654624" w:rsidP="004C336D">
            <w:pPr>
              <w:spacing w:before="120"/>
              <w:jc w:val="center"/>
              <w:rPr>
                <w:rFonts w:ascii="Arial" w:hAnsi="Arial" w:cs="Arial"/>
                <w:sz w:val="20"/>
              </w:rPr>
            </w:pPr>
          </w:p>
        </w:tc>
        <w:tc>
          <w:tcPr>
            <w:tcW w:w="513" w:type="pct"/>
            <w:tcBorders>
              <w:top w:val="single" w:sz="4" w:space="0" w:color="auto"/>
              <w:left w:val="single" w:sz="4" w:space="0" w:color="auto"/>
              <w:bottom w:val="single" w:sz="4" w:space="0" w:color="auto"/>
              <w:right w:val="nil"/>
            </w:tcBorders>
            <w:shd w:val="clear" w:color="auto" w:fill="FFFFFF"/>
            <w:vAlign w:val="center"/>
          </w:tcPr>
          <w:p w14:paraId="41B4B6C3" w14:textId="77777777" w:rsidR="00654624" w:rsidRPr="0004295D" w:rsidRDefault="00654624" w:rsidP="004C336D">
            <w:pPr>
              <w:spacing w:before="120"/>
              <w:jc w:val="center"/>
              <w:rPr>
                <w:rFonts w:ascii="Arial" w:hAnsi="Arial" w:cs="Arial"/>
                <w:sz w:val="20"/>
              </w:rPr>
            </w:pPr>
          </w:p>
        </w:tc>
        <w:tc>
          <w:tcPr>
            <w:tcW w:w="482" w:type="pct"/>
            <w:tcBorders>
              <w:top w:val="single" w:sz="4" w:space="0" w:color="auto"/>
              <w:left w:val="single" w:sz="4" w:space="0" w:color="auto"/>
              <w:bottom w:val="single" w:sz="4" w:space="0" w:color="auto"/>
              <w:right w:val="nil"/>
            </w:tcBorders>
            <w:shd w:val="clear" w:color="auto" w:fill="FFFFFF"/>
            <w:vAlign w:val="center"/>
          </w:tcPr>
          <w:p w14:paraId="4CD42357" w14:textId="77777777" w:rsidR="00654624" w:rsidRPr="0004295D" w:rsidRDefault="00654624" w:rsidP="004C336D">
            <w:pPr>
              <w:spacing w:before="120"/>
              <w:jc w:val="center"/>
              <w:rPr>
                <w:rFonts w:ascii="Arial" w:hAnsi="Arial" w:cs="Arial"/>
                <w:sz w:val="20"/>
              </w:rPr>
            </w:pPr>
          </w:p>
        </w:tc>
        <w:tc>
          <w:tcPr>
            <w:tcW w:w="1026" w:type="pct"/>
            <w:tcBorders>
              <w:top w:val="single" w:sz="4" w:space="0" w:color="auto"/>
              <w:left w:val="single" w:sz="4" w:space="0" w:color="auto"/>
              <w:bottom w:val="single" w:sz="4" w:space="0" w:color="auto"/>
              <w:right w:val="nil"/>
            </w:tcBorders>
            <w:shd w:val="clear" w:color="auto" w:fill="FFFFFF"/>
            <w:vAlign w:val="center"/>
          </w:tcPr>
          <w:p w14:paraId="015CABE8" w14:textId="77777777" w:rsidR="00654624" w:rsidRPr="0004295D" w:rsidRDefault="00654624" w:rsidP="004C336D">
            <w:pPr>
              <w:spacing w:before="120"/>
              <w:rPr>
                <w:rFonts w:ascii="Arial" w:hAnsi="Arial" w:cs="Arial"/>
                <w:sz w:val="20"/>
              </w:rPr>
            </w:pPr>
          </w:p>
        </w:tc>
        <w:tc>
          <w:tcPr>
            <w:tcW w:w="502" w:type="pct"/>
            <w:tcBorders>
              <w:top w:val="single" w:sz="4" w:space="0" w:color="auto"/>
              <w:left w:val="single" w:sz="4" w:space="0" w:color="auto"/>
              <w:bottom w:val="single" w:sz="4" w:space="0" w:color="auto"/>
              <w:right w:val="nil"/>
            </w:tcBorders>
            <w:shd w:val="clear" w:color="auto" w:fill="FFFFFF"/>
            <w:vAlign w:val="center"/>
          </w:tcPr>
          <w:p w14:paraId="5B3B9AF4" w14:textId="77777777" w:rsidR="00654624" w:rsidRPr="0004295D" w:rsidRDefault="00654624" w:rsidP="004C336D">
            <w:pPr>
              <w:spacing w:before="120"/>
              <w:jc w:val="center"/>
              <w:rPr>
                <w:rFonts w:ascii="Arial" w:hAnsi="Arial" w:cs="Arial"/>
                <w:sz w:val="20"/>
              </w:rPr>
            </w:pPr>
          </w:p>
        </w:tc>
        <w:tc>
          <w:tcPr>
            <w:tcW w:w="383" w:type="pct"/>
            <w:tcBorders>
              <w:top w:val="single" w:sz="4" w:space="0" w:color="auto"/>
              <w:left w:val="single" w:sz="4" w:space="0" w:color="auto"/>
              <w:bottom w:val="single" w:sz="4" w:space="0" w:color="auto"/>
              <w:right w:val="nil"/>
            </w:tcBorders>
            <w:shd w:val="clear" w:color="auto" w:fill="FFFFFF"/>
            <w:vAlign w:val="center"/>
          </w:tcPr>
          <w:p w14:paraId="18B45AE9" w14:textId="77777777" w:rsidR="00654624" w:rsidRPr="0004295D" w:rsidRDefault="00654624" w:rsidP="004C336D">
            <w:pPr>
              <w:spacing w:before="120"/>
              <w:jc w:val="center"/>
              <w:rPr>
                <w:rFonts w:ascii="Arial" w:hAnsi="Arial" w:cs="Arial"/>
                <w:sz w:val="20"/>
              </w:rPr>
            </w:pPr>
          </w:p>
        </w:tc>
        <w:tc>
          <w:tcPr>
            <w:tcW w:w="617" w:type="pct"/>
            <w:tcBorders>
              <w:top w:val="single" w:sz="4" w:space="0" w:color="auto"/>
              <w:left w:val="single" w:sz="4" w:space="0" w:color="auto"/>
              <w:bottom w:val="single" w:sz="4" w:space="0" w:color="auto"/>
              <w:right w:val="nil"/>
            </w:tcBorders>
            <w:shd w:val="clear" w:color="auto" w:fill="FFFFFF"/>
            <w:vAlign w:val="center"/>
          </w:tcPr>
          <w:p w14:paraId="5A105A89" w14:textId="77777777" w:rsidR="00654624" w:rsidRPr="0004295D" w:rsidRDefault="00654624" w:rsidP="004C336D">
            <w:pPr>
              <w:spacing w:before="120"/>
              <w:jc w:val="center"/>
              <w:rPr>
                <w:rFonts w:ascii="Arial" w:hAnsi="Arial" w:cs="Arial"/>
                <w:sz w:val="20"/>
              </w:rPr>
            </w:pPr>
          </w:p>
        </w:tc>
        <w:tc>
          <w:tcPr>
            <w:tcW w:w="461" w:type="pct"/>
            <w:tcBorders>
              <w:top w:val="single" w:sz="4" w:space="0" w:color="auto"/>
              <w:left w:val="single" w:sz="4" w:space="0" w:color="auto"/>
              <w:bottom w:val="single" w:sz="4" w:space="0" w:color="auto"/>
              <w:right w:val="nil"/>
            </w:tcBorders>
            <w:shd w:val="clear" w:color="auto" w:fill="FFFFFF"/>
            <w:vAlign w:val="center"/>
          </w:tcPr>
          <w:p w14:paraId="406E14F5" w14:textId="77777777" w:rsidR="00654624" w:rsidRPr="0004295D" w:rsidRDefault="00654624" w:rsidP="004C336D">
            <w:pPr>
              <w:spacing w:before="120"/>
              <w:jc w:val="center"/>
              <w:rPr>
                <w:rFonts w:ascii="Arial" w:hAnsi="Arial" w:cs="Arial"/>
                <w:sz w:val="20"/>
              </w:rPr>
            </w:pP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5A26D704" w14:textId="77777777" w:rsidR="00654624" w:rsidRPr="0004295D" w:rsidRDefault="00654624" w:rsidP="004C336D">
            <w:pPr>
              <w:spacing w:before="120"/>
              <w:jc w:val="center"/>
              <w:rPr>
                <w:rFonts w:ascii="Arial" w:hAnsi="Arial" w:cs="Arial"/>
                <w:sz w:val="20"/>
              </w:rPr>
            </w:pPr>
          </w:p>
        </w:tc>
      </w:tr>
      <w:tr w:rsidR="00654624" w:rsidRPr="0004295D" w14:paraId="0EDF94C6" w14:textId="77777777" w:rsidTr="004C336D">
        <w:tblPrEx>
          <w:tblCellMar>
            <w:top w:w="0" w:type="dxa"/>
            <w:left w:w="0" w:type="dxa"/>
            <w:bottom w:w="0" w:type="dxa"/>
            <w:right w:w="0" w:type="dxa"/>
          </w:tblCellMar>
        </w:tblPrEx>
        <w:tc>
          <w:tcPr>
            <w:tcW w:w="466" w:type="pct"/>
            <w:tcBorders>
              <w:top w:val="single" w:sz="4" w:space="0" w:color="auto"/>
              <w:left w:val="single" w:sz="4" w:space="0" w:color="auto"/>
              <w:bottom w:val="single" w:sz="4" w:space="0" w:color="auto"/>
              <w:right w:val="nil"/>
            </w:tcBorders>
            <w:shd w:val="clear" w:color="auto" w:fill="FFFFFF"/>
            <w:vAlign w:val="center"/>
          </w:tcPr>
          <w:p w14:paraId="4C97214C" w14:textId="77777777" w:rsidR="00654624" w:rsidRPr="0004295D" w:rsidRDefault="00654624" w:rsidP="004C336D">
            <w:pPr>
              <w:spacing w:before="120"/>
              <w:jc w:val="center"/>
              <w:rPr>
                <w:rFonts w:ascii="Arial" w:hAnsi="Arial" w:cs="Arial"/>
                <w:sz w:val="20"/>
              </w:rPr>
            </w:pPr>
          </w:p>
        </w:tc>
        <w:tc>
          <w:tcPr>
            <w:tcW w:w="513" w:type="pct"/>
            <w:tcBorders>
              <w:top w:val="single" w:sz="4" w:space="0" w:color="auto"/>
              <w:left w:val="single" w:sz="4" w:space="0" w:color="auto"/>
              <w:bottom w:val="single" w:sz="4" w:space="0" w:color="auto"/>
              <w:right w:val="nil"/>
            </w:tcBorders>
            <w:shd w:val="clear" w:color="auto" w:fill="FFFFFF"/>
            <w:vAlign w:val="center"/>
          </w:tcPr>
          <w:p w14:paraId="5CE539B3" w14:textId="77777777" w:rsidR="00654624" w:rsidRPr="0004295D" w:rsidRDefault="00654624" w:rsidP="004C336D">
            <w:pPr>
              <w:spacing w:before="120"/>
              <w:jc w:val="center"/>
              <w:rPr>
                <w:rFonts w:ascii="Arial" w:hAnsi="Arial" w:cs="Arial"/>
                <w:sz w:val="20"/>
              </w:rPr>
            </w:pPr>
          </w:p>
        </w:tc>
        <w:tc>
          <w:tcPr>
            <w:tcW w:w="482" w:type="pct"/>
            <w:tcBorders>
              <w:top w:val="single" w:sz="4" w:space="0" w:color="auto"/>
              <w:left w:val="single" w:sz="4" w:space="0" w:color="auto"/>
              <w:bottom w:val="single" w:sz="4" w:space="0" w:color="auto"/>
              <w:right w:val="nil"/>
            </w:tcBorders>
            <w:shd w:val="clear" w:color="auto" w:fill="FFFFFF"/>
            <w:vAlign w:val="center"/>
          </w:tcPr>
          <w:p w14:paraId="60E360BE" w14:textId="77777777" w:rsidR="00654624" w:rsidRPr="0004295D" w:rsidRDefault="00654624" w:rsidP="004C336D">
            <w:pPr>
              <w:spacing w:before="120"/>
              <w:jc w:val="center"/>
              <w:rPr>
                <w:rFonts w:ascii="Arial" w:hAnsi="Arial" w:cs="Arial"/>
                <w:sz w:val="20"/>
              </w:rPr>
            </w:pPr>
          </w:p>
        </w:tc>
        <w:tc>
          <w:tcPr>
            <w:tcW w:w="1026" w:type="pct"/>
            <w:tcBorders>
              <w:top w:val="single" w:sz="4" w:space="0" w:color="auto"/>
              <w:left w:val="single" w:sz="4" w:space="0" w:color="auto"/>
              <w:bottom w:val="single" w:sz="4" w:space="0" w:color="auto"/>
              <w:right w:val="nil"/>
            </w:tcBorders>
            <w:shd w:val="clear" w:color="auto" w:fill="FFFFFF"/>
            <w:vAlign w:val="center"/>
          </w:tcPr>
          <w:p w14:paraId="0E033543" w14:textId="77777777" w:rsidR="00654624" w:rsidRPr="0004295D" w:rsidRDefault="00654624" w:rsidP="004C336D">
            <w:pPr>
              <w:spacing w:before="120"/>
              <w:rPr>
                <w:rFonts w:ascii="Arial" w:hAnsi="Arial" w:cs="Arial"/>
                <w:sz w:val="20"/>
              </w:rPr>
            </w:pPr>
            <w:r w:rsidRPr="0004295D">
              <w:rPr>
                <w:rFonts w:ascii="Arial" w:hAnsi="Arial" w:cs="Arial"/>
                <w:sz w:val="20"/>
              </w:rPr>
              <w:t>Cộng chuyển sang trang sau</w:t>
            </w:r>
          </w:p>
        </w:tc>
        <w:tc>
          <w:tcPr>
            <w:tcW w:w="502" w:type="pct"/>
            <w:tcBorders>
              <w:top w:val="single" w:sz="4" w:space="0" w:color="auto"/>
              <w:left w:val="single" w:sz="4" w:space="0" w:color="auto"/>
              <w:bottom w:val="single" w:sz="4" w:space="0" w:color="auto"/>
              <w:right w:val="nil"/>
            </w:tcBorders>
            <w:shd w:val="clear" w:color="auto" w:fill="FFFFFF"/>
            <w:vAlign w:val="center"/>
          </w:tcPr>
          <w:p w14:paraId="2C1F15D2" w14:textId="77777777" w:rsidR="00654624" w:rsidRPr="0004295D" w:rsidRDefault="00654624" w:rsidP="004C336D">
            <w:pPr>
              <w:spacing w:before="120"/>
              <w:jc w:val="center"/>
              <w:rPr>
                <w:rFonts w:ascii="Arial" w:hAnsi="Arial" w:cs="Arial"/>
                <w:sz w:val="20"/>
              </w:rPr>
            </w:pPr>
            <w:r w:rsidRPr="0004295D">
              <w:rPr>
                <w:rFonts w:ascii="Arial" w:hAnsi="Arial" w:cs="Arial"/>
                <w:sz w:val="20"/>
              </w:rPr>
              <w:t>x</w:t>
            </w:r>
          </w:p>
        </w:tc>
        <w:tc>
          <w:tcPr>
            <w:tcW w:w="383" w:type="pct"/>
            <w:tcBorders>
              <w:top w:val="single" w:sz="4" w:space="0" w:color="auto"/>
              <w:left w:val="single" w:sz="4" w:space="0" w:color="auto"/>
              <w:bottom w:val="single" w:sz="4" w:space="0" w:color="auto"/>
              <w:right w:val="nil"/>
            </w:tcBorders>
            <w:shd w:val="clear" w:color="auto" w:fill="FFFFFF"/>
            <w:vAlign w:val="center"/>
          </w:tcPr>
          <w:p w14:paraId="3F94E1E5" w14:textId="77777777" w:rsidR="00654624" w:rsidRPr="0004295D" w:rsidRDefault="00654624" w:rsidP="004C336D">
            <w:pPr>
              <w:spacing w:before="120"/>
              <w:jc w:val="center"/>
              <w:rPr>
                <w:rFonts w:ascii="Arial" w:hAnsi="Arial" w:cs="Arial"/>
                <w:sz w:val="20"/>
              </w:rPr>
            </w:pPr>
            <w:r w:rsidRPr="0004295D">
              <w:rPr>
                <w:rFonts w:ascii="Arial" w:hAnsi="Arial" w:cs="Arial"/>
                <w:sz w:val="20"/>
              </w:rPr>
              <w:t>x</w:t>
            </w:r>
          </w:p>
        </w:tc>
        <w:tc>
          <w:tcPr>
            <w:tcW w:w="617" w:type="pct"/>
            <w:tcBorders>
              <w:top w:val="single" w:sz="4" w:space="0" w:color="auto"/>
              <w:left w:val="single" w:sz="4" w:space="0" w:color="auto"/>
              <w:bottom w:val="single" w:sz="4" w:space="0" w:color="auto"/>
              <w:right w:val="nil"/>
            </w:tcBorders>
            <w:shd w:val="clear" w:color="auto" w:fill="FFFFFF"/>
            <w:vAlign w:val="center"/>
          </w:tcPr>
          <w:p w14:paraId="4DAAE868" w14:textId="77777777" w:rsidR="00654624" w:rsidRPr="0004295D" w:rsidRDefault="00654624" w:rsidP="004C336D">
            <w:pPr>
              <w:spacing w:before="120"/>
              <w:jc w:val="center"/>
              <w:rPr>
                <w:rFonts w:ascii="Arial" w:hAnsi="Arial" w:cs="Arial"/>
                <w:sz w:val="20"/>
              </w:rPr>
            </w:pPr>
            <w:r w:rsidRPr="0004295D">
              <w:rPr>
                <w:rFonts w:ascii="Arial" w:hAnsi="Arial" w:cs="Arial"/>
                <w:sz w:val="20"/>
              </w:rPr>
              <w:t>x</w:t>
            </w:r>
          </w:p>
        </w:tc>
        <w:tc>
          <w:tcPr>
            <w:tcW w:w="461" w:type="pct"/>
            <w:tcBorders>
              <w:top w:val="single" w:sz="4" w:space="0" w:color="auto"/>
              <w:left w:val="single" w:sz="4" w:space="0" w:color="auto"/>
              <w:bottom w:val="single" w:sz="4" w:space="0" w:color="auto"/>
              <w:right w:val="nil"/>
            </w:tcBorders>
            <w:shd w:val="clear" w:color="auto" w:fill="FFFFFF"/>
            <w:vAlign w:val="center"/>
          </w:tcPr>
          <w:p w14:paraId="30A2ABEF" w14:textId="77777777" w:rsidR="00654624" w:rsidRPr="0004295D" w:rsidRDefault="00654624" w:rsidP="004C336D">
            <w:pPr>
              <w:spacing w:before="120"/>
              <w:jc w:val="center"/>
              <w:rPr>
                <w:rFonts w:ascii="Arial" w:hAnsi="Arial" w:cs="Arial"/>
                <w:sz w:val="20"/>
              </w:rPr>
            </w:pP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6BAAB49B" w14:textId="77777777" w:rsidR="00654624" w:rsidRPr="0004295D" w:rsidRDefault="00654624" w:rsidP="004C336D">
            <w:pPr>
              <w:spacing w:before="120"/>
              <w:jc w:val="center"/>
              <w:rPr>
                <w:rFonts w:ascii="Arial" w:hAnsi="Arial" w:cs="Arial"/>
                <w:sz w:val="20"/>
              </w:rPr>
            </w:pPr>
          </w:p>
        </w:tc>
      </w:tr>
    </w:tbl>
    <w:p w14:paraId="325B2A26" w14:textId="77777777" w:rsidR="00654624" w:rsidRPr="0004295D" w:rsidRDefault="00654624" w:rsidP="00654624">
      <w:pPr>
        <w:spacing w:before="120"/>
        <w:rPr>
          <w:rFonts w:ascii="Arial" w:hAnsi="Arial" w:cs="Arial"/>
          <w:sz w:val="20"/>
        </w:rPr>
      </w:pPr>
      <w:r w:rsidRPr="0004295D">
        <w:rPr>
          <w:rFonts w:ascii="Arial" w:hAnsi="Arial" w:cs="Arial"/>
          <w:sz w:val="20"/>
        </w:rPr>
        <w:t>- Sổ này có ... trang, đánh số từ trang 01 đến trang ...</w:t>
      </w:r>
    </w:p>
    <w:p w14:paraId="6E6CD2D0" w14:textId="77777777" w:rsidR="00654624" w:rsidRDefault="00654624" w:rsidP="00654624">
      <w:pPr>
        <w:spacing w:before="120"/>
        <w:rPr>
          <w:rFonts w:ascii="Arial" w:hAnsi="Arial" w:cs="Arial"/>
          <w:sz w:val="20"/>
          <w:lang w:val="en-US"/>
        </w:rPr>
      </w:pPr>
      <w:r w:rsidRPr="0004295D">
        <w:rPr>
          <w:rFonts w:ascii="Arial" w:hAnsi="Arial" w:cs="Arial"/>
          <w:sz w:val="20"/>
        </w:rPr>
        <w:t>- Ngày mở sổ</w:t>
      </w:r>
      <w:r>
        <w:rPr>
          <w:rFonts w:ascii="Arial" w:hAnsi="Arial" w:cs="Arial"/>
          <w:sz w:val="20"/>
          <w:lang w:val="en-US"/>
        </w:rPr>
        <w:t xml:space="preserve"> …………………………………………….</w:t>
      </w:r>
    </w:p>
    <w:p w14:paraId="5FE05BB0"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2880"/>
        <w:gridCol w:w="2881"/>
        <w:gridCol w:w="2879"/>
      </w:tblGrid>
      <w:tr w:rsidR="00654624" w:rsidRPr="00AE13AB" w14:paraId="311DDB82" w14:textId="77777777" w:rsidTr="004C336D">
        <w:tc>
          <w:tcPr>
            <w:tcW w:w="1667" w:type="pct"/>
            <w:shd w:val="clear" w:color="auto" w:fill="auto"/>
            <w:vAlign w:val="center"/>
          </w:tcPr>
          <w:p w14:paraId="3D2A5EF5"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NGƯỜI LẬP S</w:t>
            </w:r>
            <w:r w:rsidRPr="00AE13AB">
              <w:rPr>
                <w:rFonts w:ascii="Arial" w:eastAsia="Courier New" w:hAnsi="Arial" w:cs="Arial"/>
                <w:b/>
                <w:sz w:val="20"/>
                <w:lang w:val="en-US"/>
              </w:rPr>
              <w:t>Ổ</w:t>
            </w:r>
            <w:r w:rsidRPr="00AE13AB">
              <w:rPr>
                <w:rFonts w:ascii="Arial" w:eastAsia="Courier New" w:hAnsi="Arial" w:cs="Arial"/>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7" w:type="pct"/>
            <w:shd w:val="clear" w:color="auto" w:fill="auto"/>
            <w:vAlign w:val="center"/>
          </w:tcPr>
          <w:p w14:paraId="1D89A5B0"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K</w:t>
            </w:r>
            <w:r w:rsidRPr="00AE13AB">
              <w:rPr>
                <w:rFonts w:ascii="Arial" w:eastAsia="Courier New" w:hAnsi="Arial" w:cs="Arial"/>
                <w:b/>
                <w:sz w:val="20"/>
                <w:lang w:val="en-US"/>
              </w:rPr>
              <w:t>Ế</w:t>
            </w:r>
            <w:r w:rsidRPr="00AE13AB">
              <w:rPr>
                <w:rFonts w:ascii="Arial" w:eastAsia="Courier New" w:hAnsi="Arial" w:cs="Arial"/>
                <w:b/>
                <w:sz w:val="20"/>
              </w:rPr>
              <w:t xml:space="preserve"> TOÁN TRƯỞNG</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6" w:type="pct"/>
            <w:shd w:val="clear" w:color="auto" w:fill="auto"/>
            <w:vAlign w:val="center"/>
          </w:tcPr>
          <w:p w14:paraId="44A60BC2"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i/>
                <w:sz w:val="20"/>
              </w:rPr>
              <w:t>Ngày ... tháng... năm</w:t>
            </w:r>
            <w:r w:rsidRPr="00AE13AB">
              <w:rPr>
                <w:rFonts w:ascii="Arial" w:eastAsia="Courier New" w:hAnsi="Arial" w:cs="Arial"/>
                <w:i/>
                <w:sz w:val="20"/>
                <w:lang w:val="en-US"/>
              </w:rPr>
              <w:t>……….</w:t>
            </w:r>
            <w:r w:rsidRPr="00AE13AB">
              <w:rPr>
                <w:rFonts w:ascii="Arial" w:eastAsia="Courier New" w:hAnsi="Arial" w:cs="Arial"/>
                <w:sz w:val="20"/>
                <w:lang w:val="en-US"/>
              </w:rPr>
              <w:br/>
            </w:r>
            <w:r w:rsidRPr="00AE13AB">
              <w:rPr>
                <w:rFonts w:ascii="Arial" w:eastAsia="Courier New" w:hAnsi="Arial" w:cs="Arial"/>
                <w:b/>
                <w:sz w:val="20"/>
              </w:rPr>
              <w:t>THỦ TRƯỞNG ĐƠN VỊ</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 đóng dấu)</w:t>
            </w:r>
          </w:p>
        </w:tc>
      </w:tr>
    </w:tbl>
    <w:p w14:paraId="617ACF62" w14:textId="77777777" w:rsidR="00654624" w:rsidRDefault="00654624" w:rsidP="00654624">
      <w:pPr>
        <w:spacing w:before="120"/>
        <w:rPr>
          <w:rFonts w:ascii="Arial" w:hAnsi="Arial" w:cs="Arial"/>
          <w:sz w:val="20"/>
          <w:lang w:val="en-US"/>
        </w:rPr>
        <w:sectPr w:rsidR="00654624" w:rsidSect="00305825">
          <w:pgSz w:w="12240" w:h="15840"/>
          <w:pgMar w:top="1440" w:right="1800" w:bottom="1440" w:left="1800" w:header="0" w:footer="0" w:gutter="0"/>
          <w:cols w:space="720"/>
          <w:noEndnote/>
          <w:docGrid w:linePitch="360"/>
        </w:sectPr>
      </w:pPr>
    </w:p>
    <w:tbl>
      <w:tblPr>
        <w:tblW w:w="5000" w:type="pct"/>
        <w:tblCellMar>
          <w:left w:w="0" w:type="dxa"/>
          <w:right w:w="0" w:type="dxa"/>
        </w:tblCellMar>
        <w:tblLook w:val="01E0" w:firstRow="1" w:lastRow="1" w:firstColumn="1" w:lastColumn="1" w:noHBand="0" w:noVBand="0"/>
      </w:tblPr>
      <w:tblGrid>
        <w:gridCol w:w="5399"/>
        <w:gridCol w:w="7561"/>
      </w:tblGrid>
      <w:tr w:rsidR="00654624" w:rsidRPr="00AE13AB" w14:paraId="24A325BC" w14:textId="77777777" w:rsidTr="004C336D">
        <w:tc>
          <w:tcPr>
            <w:tcW w:w="2083" w:type="pct"/>
            <w:shd w:val="clear" w:color="auto" w:fill="auto"/>
          </w:tcPr>
          <w:p w14:paraId="3F72D58B" w14:textId="77777777" w:rsidR="00654624" w:rsidRPr="00AE13AB" w:rsidRDefault="00654624" w:rsidP="004C336D">
            <w:pPr>
              <w:spacing w:before="120"/>
              <w:rPr>
                <w:rFonts w:ascii="Arial" w:eastAsia="Courier New" w:hAnsi="Arial" w:cs="Arial"/>
                <w:sz w:val="20"/>
                <w:lang w:val="en-US"/>
              </w:rPr>
            </w:pPr>
            <w:r w:rsidRPr="00AE13AB">
              <w:rPr>
                <w:rFonts w:ascii="Arial" w:eastAsia="Courier New" w:hAnsi="Arial" w:cs="Arial"/>
                <w:sz w:val="20"/>
              </w:rPr>
              <w:t xml:space="preserve">Đơn vị: </w:t>
            </w:r>
            <w:r w:rsidRPr="00AE13AB">
              <w:rPr>
                <w:rFonts w:ascii="Arial" w:eastAsia="Courier New" w:hAnsi="Arial" w:cs="Arial"/>
                <w:sz w:val="20"/>
                <w:lang w:val="en-US"/>
              </w:rPr>
              <w:t>…………………..</w:t>
            </w:r>
          </w:p>
          <w:p w14:paraId="33770166" w14:textId="77777777" w:rsidR="00654624" w:rsidRPr="00AE13AB" w:rsidRDefault="00654624" w:rsidP="004C336D">
            <w:pPr>
              <w:spacing w:before="120"/>
              <w:rPr>
                <w:rFonts w:ascii="Arial" w:eastAsia="Courier New" w:hAnsi="Arial" w:cs="Arial"/>
                <w:sz w:val="20"/>
              </w:rPr>
            </w:pPr>
            <w:r w:rsidRPr="00AE13AB">
              <w:rPr>
                <w:rFonts w:ascii="Arial" w:eastAsia="Courier New" w:hAnsi="Arial" w:cs="Arial"/>
                <w:sz w:val="20"/>
              </w:rPr>
              <w:t xml:space="preserve">Mã QHNS: </w:t>
            </w:r>
            <w:r w:rsidRPr="00AE13AB">
              <w:rPr>
                <w:rFonts w:ascii="Arial" w:eastAsia="Courier New" w:hAnsi="Arial" w:cs="Arial"/>
                <w:sz w:val="20"/>
                <w:lang w:val="en-US"/>
              </w:rPr>
              <w:t>………………</w:t>
            </w:r>
          </w:p>
        </w:tc>
        <w:tc>
          <w:tcPr>
            <w:tcW w:w="2917" w:type="pct"/>
            <w:shd w:val="clear" w:color="auto" w:fill="auto"/>
          </w:tcPr>
          <w:p w14:paraId="777D7FF7" w14:textId="77777777" w:rsidR="00654624" w:rsidRPr="00AE13AB" w:rsidRDefault="00654624" w:rsidP="004C336D">
            <w:pPr>
              <w:spacing w:before="120"/>
              <w:jc w:val="center"/>
              <w:rPr>
                <w:rFonts w:ascii="Arial" w:eastAsia="Courier New" w:hAnsi="Arial" w:cs="Arial"/>
                <w:sz w:val="20"/>
              </w:rPr>
            </w:pPr>
            <w:r w:rsidRPr="00AE13AB">
              <w:rPr>
                <w:rFonts w:ascii="Arial" w:eastAsia="Courier New" w:hAnsi="Arial" w:cs="Arial"/>
                <w:b/>
                <w:sz w:val="20"/>
              </w:rPr>
              <w:t>M</w:t>
            </w:r>
            <w:r w:rsidRPr="00AE13AB">
              <w:rPr>
                <w:rFonts w:ascii="Arial" w:eastAsia="Courier New" w:hAnsi="Arial" w:cs="Arial"/>
                <w:b/>
                <w:sz w:val="20"/>
                <w:lang w:val="en-US"/>
              </w:rPr>
              <w:t>ẫ</w:t>
            </w:r>
            <w:r w:rsidRPr="00AE13AB">
              <w:rPr>
                <w:rFonts w:ascii="Arial" w:eastAsia="Courier New" w:hAnsi="Arial" w:cs="Arial"/>
                <w:b/>
                <w:sz w:val="20"/>
              </w:rPr>
              <w:t>u số: S0</w:t>
            </w:r>
            <w:r w:rsidRPr="00AE13AB">
              <w:rPr>
                <w:rFonts w:ascii="Arial" w:eastAsia="Courier New" w:hAnsi="Arial" w:cs="Arial"/>
                <w:b/>
                <w:sz w:val="20"/>
                <w:lang w:val="en-US"/>
              </w:rPr>
              <w:t>5</w:t>
            </w:r>
            <w:r w:rsidRPr="00AE13AB">
              <w:rPr>
                <w:rFonts w:ascii="Arial" w:eastAsia="Courier New" w:hAnsi="Arial" w:cs="Arial"/>
                <w:b/>
                <w:sz w:val="20"/>
              </w:rPr>
              <w:t>-H</w:t>
            </w:r>
            <w:r w:rsidRPr="00AE13AB">
              <w:rPr>
                <w:rFonts w:ascii="Arial" w:eastAsia="Courier New" w:hAnsi="Arial" w:cs="Arial"/>
                <w:b/>
                <w:sz w:val="20"/>
                <w:lang w:val="en-US"/>
              </w:rPr>
              <w:br/>
            </w:r>
            <w:r w:rsidRPr="00AE13AB">
              <w:rPr>
                <w:rFonts w:ascii="Arial" w:eastAsia="Courier New" w:hAnsi="Arial" w:cs="Arial"/>
                <w:i/>
                <w:sz w:val="20"/>
              </w:rPr>
              <w:t>(Ban hành kèm theo Thông tư số 107/2017/TT-BTC</w:t>
            </w:r>
            <w:r w:rsidRPr="00AE13AB">
              <w:rPr>
                <w:rFonts w:ascii="Arial" w:eastAsia="Courier New" w:hAnsi="Arial" w:cs="Arial"/>
                <w:i/>
                <w:sz w:val="20"/>
                <w:lang w:val="en-US"/>
              </w:rPr>
              <w:t xml:space="preserve"> </w:t>
            </w:r>
            <w:r w:rsidRPr="00AE13AB">
              <w:rPr>
                <w:rFonts w:ascii="Arial" w:eastAsia="Courier New" w:hAnsi="Arial" w:cs="Arial"/>
                <w:i/>
                <w:sz w:val="20"/>
              </w:rPr>
              <w:t>ngày 10/10/2017 của Bộ Tài chính)</w:t>
            </w:r>
          </w:p>
        </w:tc>
      </w:tr>
    </w:tbl>
    <w:p w14:paraId="21EB72A4" w14:textId="77777777" w:rsidR="00654624" w:rsidRPr="003F2D57" w:rsidRDefault="00654624" w:rsidP="00654624">
      <w:pPr>
        <w:spacing w:before="120"/>
        <w:rPr>
          <w:rFonts w:ascii="Arial" w:hAnsi="Arial" w:cs="Arial"/>
          <w:sz w:val="20"/>
          <w:lang w:val="en-US"/>
        </w:rPr>
      </w:pPr>
    </w:p>
    <w:p w14:paraId="6099D325" w14:textId="77777777" w:rsidR="00654624" w:rsidRPr="003F2D57" w:rsidRDefault="00654624" w:rsidP="00654624">
      <w:pPr>
        <w:spacing w:before="120"/>
        <w:jc w:val="center"/>
        <w:rPr>
          <w:rFonts w:ascii="Arial" w:hAnsi="Arial" w:cs="Arial"/>
          <w:b/>
          <w:sz w:val="20"/>
        </w:rPr>
      </w:pPr>
      <w:r>
        <w:rPr>
          <w:rFonts w:ascii="Arial" w:hAnsi="Arial" w:cs="Arial"/>
          <w:b/>
          <w:sz w:val="20"/>
        </w:rPr>
        <w:t>BẢNG CÂN ĐỐI S</w:t>
      </w:r>
      <w:r>
        <w:rPr>
          <w:rFonts w:ascii="Arial" w:hAnsi="Arial" w:cs="Arial"/>
          <w:b/>
          <w:sz w:val="20"/>
          <w:lang w:val="en-US"/>
        </w:rPr>
        <w:t>Ố</w:t>
      </w:r>
      <w:r>
        <w:rPr>
          <w:rFonts w:ascii="Arial" w:hAnsi="Arial" w:cs="Arial"/>
          <w:b/>
          <w:sz w:val="20"/>
        </w:rPr>
        <w:t xml:space="preserve"> PHÁT SINH</w:t>
      </w:r>
    </w:p>
    <w:p w14:paraId="08461CEB" w14:textId="77777777" w:rsidR="00654624" w:rsidRDefault="00654624" w:rsidP="00654624">
      <w:pPr>
        <w:spacing w:before="120"/>
        <w:jc w:val="center"/>
        <w:rPr>
          <w:rFonts w:ascii="Arial" w:hAnsi="Arial" w:cs="Arial"/>
          <w:i/>
          <w:sz w:val="20"/>
          <w:lang w:val="en-US"/>
        </w:rPr>
      </w:pPr>
      <w:r w:rsidRPr="003F2D57">
        <w:rPr>
          <w:rFonts w:ascii="Arial" w:hAnsi="Arial" w:cs="Arial"/>
          <w:i/>
          <w:sz w:val="20"/>
        </w:rPr>
        <w:t>Tháng... năm ...</w:t>
      </w:r>
    </w:p>
    <w:tbl>
      <w:tblPr>
        <w:tblW w:w="5000" w:type="pct"/>
        <w:tblCellMar>
          <w:left w:w="0" w:type="dxa"/>
          <w:right w:w="0" w:type="dxa"/>
        </w:tblCellMar>
        <w:tblLook w:val="0000" w:firstRow="0" w:lastRow="0" w:firstColumn="0" w:lastColumn="0" w:noHBand="0" w:noVBand="0"/>
      </w:tblPr>
      <w:tblGrid>
        <w:gridCol w:w="889"/>
        <w:gridCol w:w="1583"/>
        <w:gridCol w:w="1332"/>
        <w:gridCol w:w="1274"/>
        <w:gridCol w:w="1274"/>
        <w:gridCol w:w="1349"/>
        <w:gridCol w:w="1230"/>
        <w:gridCol w:w="1264"/>
        <w:gridCol w:w="1406"/>
        <w:gridCol w:w="1349"/>
      </w:tblGrid>
      <w:tr w:rsidR="00654624" w:rsidRPr="003F2D57" w14:paraId="69115C3D" w14:textId="77777777" w:rsidTr="004C336D">
        <w:tblPrEx>
          <w:tblCellMar>
            <w:top w:w="0" w:type="dxa"/>
            <w:left w:w="0" w:type="dxa"/>
            <w:bottom w:w="0" w:type="dxa"/>
            <w:right w:w="0" w:type="dxa"/>
          </w:tblCellMar>
        </w:tblPrEx>
        <w:tc>
          <w:tcPr>
            <w:tcW w:w="343" w:type="pct"/>
            <w:vMerge w:val="restart"/>
            <w:tcBorders>
              <w:top w:val="single" w:sz="4" w:space="0" w:color="auto"/>
              <w:left w:val="single" w:sz="4" w:space="0" w:color="auto"/>
              <w:bottom w:val="nil"/>
              <w:right w:val="nil"/>
            </w:tcBorders>
            <w:shd w:val="clear" w:color="auto" w:fill="FFFFFF"/>
            <w:vAlign w:val="center"/>
          </w:tcPr>
          <w:p w14:paraId="04D01B1F" w14:textId="77777777" w:rsidR="00654624" w:rsidRPr="003F2D57" w:rsidRDefault="00654624" w:rsidP="004C336D">
            <w:pPr>
              <w:spacing w:before="120"/>
              <w:jc w:val="center"/>
              <w:rPr>
                <w:rFonts w:ascii="Arial" w:hAnsi="Arial" w:cs="Arial"/>
                <w:b/>
                <w:sz w:val="20"/>
              </w:rPr>
            </w:pPr>
            <w:r w:rsidRPr="003F2D57">
              <w:rPr>
                <w:rFonts w:ascii="Arial" w:hAnsi="Arial" w:cs="Arial"/>
                <w:b/>
                <w:sz w:val="20"/>
              </w:rPr>
              <w:t>S</w:t>
            </w:r>
            <w:r w:rsidRPr="003F2D57">
              <w:rPr>
                <w:rFonts w:ascii="Arial" w:hAnsi="Arial" w:cs="Arial"/>
                <w:b/>
                <w:sz w:val="20"/>
                <w:lang w:val="en-US"/>
              </w:rPr>
              <w:t>ố</w:t>
            </w:r>
            <w:r w:rsidRPr="003F2D57">
              <w:rPr>
                <w:rFonts w:ascii="Arial" w:hAnsi="Arial" w:cs="Arial"/>
                <w:b/>
                <w:sz w:val="20"/>
              </w:rPr>
              <w:t xml:space="preserve"> hiệu TK</w:t>
            </w:r>
          </w:p>
        </w:tc>
        <w:tc>
          <w:tcPr>
            <w:tcW w:w="611" w:type="pct"/>
            <w:vMerge w:val="restart"/>
            <w:tcBorders>
              <w:top w:val="single" w:sz="4" w:space="0" w:color="auto"/>
              <w:left w:val="single" w:sz="4" w:space="0" w:color="auto"/>
              <w:bottom w:val="nil"/>
              <w:right w:val="nil"/>
            </w:tcBorders>
            <w:shd w:val="clear" w:color="auto" w:fill="FFFFFF"/>
            <w:vAlign w:val="center"/>
          </w:tcPr>
          <w:p w14:paraId="3EAD2D22" w14:textId="77777777" w:rsidR="00654624" w:rsidRPr="003F2D57" w:rsidRDefault="00654624" w:rsidP="004C336D">
            <w:pPr>
              <w:spacing w:before="120"/>
              <w:jc w:val="center"/>
              <w:rPr>
                <w:rFonts w:ascii="Arial" w:hAnsi="Arial" w:cs="Arial"/>
                <w:b/>
                <w:sz w:val="20"/>
              </w:rPr>
            </w:pPr>
            <w:r w:rsidRPr="003F2D57">
              <w:rPr>
                <w:rFonts w:ascii="Arial" w:hAnsi="Arial" w:cs="Arial"/>
                <w:b/>
                <w:sz w:val="20"/>
              </w:rPr>
              <w:t>Tên tài khoản</w:t>
            </w:r>
          </w:p>
        </w:tc>
        <w:tc>
          <w:tcPr>
            <w:tcW w:w="1006" w:type="pct"/>
            <w:gridSpan w:val="2"/>
            <w:tcBorders>
              <w:top w:val="single" w:sz="4" w:space="0" w:color="auto"/>
              <w:left w:val="single" w:sz="4" w:space="0" w:color="auto"/>
              <w:bottom w:val="nil"/>
              <w:right w:val="nil"/>
            </w:tcBorders>
            <w:shd w:val="clear" w:color="auto" w:fill="FFFFFF"/>
            <w:vAlign w:val="center"/>
          </w:tcPr>
          <w:p w14:paraId="14A94606" w14:textId="77777777" w:rsidR="00654624" w:rsidRPr="003F2D57" w:rsidRDefault="00654624" w:rsidP="004C336D">
            <w:pPr>
              <w:spacing w:before="120"/>
              <w:jc w:val="center"/>
              <w:rPr>
                <w:rFonts w:ascii="Arial" w:hAnsi="Arial" w:cs="Arial"/>
                <w:b/>
                <w:sz w:val="20"/>
              </w:rPr>
            </w:pPr>
            <w:r w:rsidRPr="003F2D57">
              <w:rPr>
                <w:rFonts w:ascii="Arial" w:hAnsi="Arial" w:cs="Arial"/>
                <w:b/>
                <w:sz w:val="20"/>
              </w:rPr>
              <w:t>Số dư đầu tháng</w:t>
            </w:r>
          </w:p>
        </w:tc>
        <w:tc>
          <w:tcPr>
            <w:tcW w:w="1013" w:type="pct"/>
            <w:gridSpan w:val="2"/>
            <w:tcBorders>
              <w:top w:val="single" w:sz="4" w:space="0" w:color="auto"/>
              <w:left w:val="single" w:sz="4" w:space="0" w:color="auto"/>
              <w:bottom w:val="nil"/>
              <w:right w:val="nil"/>
            </w:tcBorders>
            <w:shd w:val="clear" w:color="auto" w:fill="FFFFFF"/>
            <w:vAlign w:val="center"/>
          </w:tcPr>
          <w:p w14:paraId="3CF01166" w14:textId="77777777" w:rsidR="00654624" w:rsidRPr="003F2D57" w:rsidRDefault="00654624" w:rsidP="004C336D">
            <w:pPr>
              <w:spacing w:before="120"/>
              <w:jc w:val="center"/>
              <w:rPr>
                <w:rFonts w:ascii="Arial" w:hAnsi="Arial" w:cs="Arial"/>
                <w:b/>
                <w:sz w:val="20"/>
              </w:rPr>
            </w:pPr>
            <w:r w:rsidRPr="003F2D57">
              <w:rPr>
                <w:rFonts w:ascii="Arial" w:hAnsi="Arial" w:cs="Arial"/>
                <w:b/>
                <w:sz w:val="20"/>
              </w:rPr>
              <w:t>Điều chỉnh số dư đầu năm</w:t>
            </w:r>
          </w:p>
        </w:tc>
        <w:tc>
          <w:tcPr>
            <w:tcW w:w="963" w:type="pct"/>
            <w:gridSpan w:val="2"/>
            <w:tcBorders>
              <w:top w:val="single" w:sz="4" w:space="0" w:color="auto"/>
              <w:left w:val="single" w:sz="4" w:space="0" w:color="auto"/>
              <w:bottom w:val="nil"/>
              <w:right w:val="nil"/>
            </w:tcBorders>
            <w:shd w:val="clear" w:color="auto" w:fill="FFFFFF"/>
            <w:vAlign w:val="center"/>
          </w:tcPr>
          <w:p w14:paraId="60D838E4" w14:textId="77777777" w:rsidR="00654624" w:rsidRPr="003F2D57" w:rsidRDefault="00654624" w:rsidP="004C336D">
            <w:pPr>
              <w:spacing w:before="120"/>
              <w:jc w:val="center"/>
              <w:rPr>
                <w:rFonts w:ascii="Arial" w:hAnsi="Arial" w:cs="Arial"/>
                <w:b/>
                <w:sz w:val="20"/>
              </w:rPr>
            </w:pPr>
            <w:r w:rsidRPr="003F2D57">
              <w:rPr>
                <w:rFonts w:ascii="Arial" w:hAnsi="Arial" w:cs="Arial"/>
                <w:b/>
                <w:sz w:val="20"/>
              </w:rPr>
              <w:t>Số phát sinh trong tháng</w:t>
            </w:r>
          </w:p>
        </w:tc>
        <w:tc>
          <w:tcPr>
            <w:tcW w:w="1064" w:type="pct"/>
            <w:gridSpan w:val="2"/>
            <w:tcBorders>
              <w:top w:val="single" w:sz="4" w:space="0" w:color="auto"/>
              <w:left w:val="single" w:sz="4" w:space="0" w:color="auto"/>
              <w:bottom w:val="nil"/>
              <w:right w:val="single" w:sz="4" w:space="0" w:color="auto"/>
            </w:tcBorders>
            <w:shd w:val="clear" w:color="auto" w:fill="FFFFFF"/>
            <w:vAlign w:val="center"/>
          </w:tcPr>
          <w:p w14:paraId="620B5D91" w14:textId="77777777" w:rsidR="00654624" w:rsidRPr="003F2D57" w:rsidRDefault="00654624" w:rsidP="004C336D">
            <w:pPr>
              <w:spacing w:before="120"/>
              <w:jc w:val="center"/>
              <w:rPr>
                <w:rFonts w:ascii="Arial" w:hAnsi="Arial" w:cs="Arial"/>
                <w:b/>
                <w:sz w:val="20"/>
              </w:rPr>
            </w:pPr>
            <w:r w:rsidRPr="003F2D57">
              <w:rPr>
                <w:rFonts w:ascii="Arial" w:hAnsi="Arial" w:cs="Arial"/>
                <w:b/>
                <w:sz w:val="20"/>
              </w:rPr>
              <w:t>Số dư cuối tháng</w:t>
            </w:r>
          </w:p>
        </w:tc>
      </w:tr>
      <w:tr w:rsidR="00654624" w:rsidRPr="003F2D57" w14:paraId="22D96B13" w14:textId="77777777" w:rsidTr="004C336D">
        <w:tblPrEx>
          <w:tblCellMar>
            <w:top w:w="0" w:type="dxa"/>
            <w:left w:w="0" w:type="dxa"/>
            <w:bottom w:w="0" w:type="dxa"/>
            <w:right w:w="0" w:type="dxa"/>
          </w:tblCellMar>
        </w:tblPrEx>
        <w:tc>
          <w:tcPr>
            <w:tcW w:w="343" w:type="pct"/>
            <w:vMerge/>
            <w:tcBorders>
              <w:top w:val="nil"/>
              <w:left w:val="single" w:sz="4" w:space="0" w:color="auto"/>
              <w:bottom w:val="nil"/>
              <w:right w:val="nil"/>
            </w:tcBorders>
            <w:shd w:val="clear" w:color="auto" w:fill="FFFFFF"/>
            <w:vAlign w:val="center"/>
          </w:tcPr>
          <w:p w14:paraId="5A0C84D2" w14:textId="77777777" w:rsidR="00654624" w:rsidRPr="003F2D57" w:rsidRDefault="00654624" w:rsidP="004C336D">
            <w:pPr>
              <w:spacing w:before="120"/>
              <w:jc w:val="center"/>
              <w:rPr>
                <w:rFonts w:ascii="Arial" w:hAnsi="Arial" w:cs="Arial"/>
                <w:b/>
                <w:sz w:val="20"/>
              </w:rPr>
            </w:pPr>
          </w:p>
        </w:tc>
        <w:tc>
          <w:tcPr>
            <w:tcW w:w="611" w:type="pct"/>
            <w:vMerge/>
            <w:tcBorders>
              <w:top w:val="nil"/>
              <w:left w:val="single" w:sz="4" w:space="0" w:color="auto"/>
              <w:bottom w:val="nil"/>
              <w:right w:val="nil"/>
            </w:tcBorders>
            <w:shd w:val="clear" w:color="auto" w:fill="FFFFFF"/>
            <w:vAlign w:val="center"/>
          </w:tcPr>
          <w:p w14:paraId="2D506560" w14:textId="77777777" w:rsidR="00654624" w:rsidRPr="003F2D57" w:rsidRDefault="00654624" w:rsidP="004C336D">
            <w:pPr>
              <w:spacing w:before="120"/>
              <w:jc w:val="center"/>
              <w:rPr>
                <w:rFonts w:ascii="Arial" w:hAnsi="Arial" w:cs="Arial"/>
                <w:b/>
                <w:sz w:val="20"/>
              </w:rPr>
            </w:pPr>
          </w:p>
        </w:tc>
        <w:tc>
          <w:tcPr>
            <w:tcW w:w="514" w:type="pct"/>
            <w:tcBorders>
              <w:top w:val="single" w:sz="4" w:space="0" w:color="auto"/>
              <w:left w:val="single" w:sz="4" w:space="0" w:color="auto"/>
              <w:bottom w:val="nil"/>
              <w:right w:val="nil"/>
            </w:tcBorders>
            <w:shd w:val="clear" w:color="auto" w:fill="FFFFFF"/>
            <w:vAlign w:val="center"/>
          </w:tcPr>
          <w:p w14:paraId="004DDBBC" w14:textId="77777777" w:rsidR="00654624" w:rsidRPr="003F2D57" w:rsidRDefault="00654624" w:rsidP="004C336D">
            <w:pPr>
              <w:spacing w:before="120"/>
              <w:jc w:val="center"/>
              <w:rPr>
                <w:rFonts w:ascii="Arial" w:hAnsi="Arial" w:cs="Arial"/>
                <w:b/>
                <w:sz w:val="20"/>
              </w:rPr>
            </w:pPr>
            <w:r w:rsidRPr="003F2D57">
              <w:rPr>
                <w:rFonts w:ascii="Arial" w:hAnsi="Arial" w:cs="Arial"/>
                <w:b/>
                <w:sz w:val="20"/>
              </w:rPr>
              <w:t>Nợ</w:t>
            </w:r>
          </w:p>
        </w:tc>
        <w:tc>
          <w:tcPr>
            <w:tcW w:w="492" w:type="pct"/>
            <w:tcBorders>
              <w:top w:val="single" w:sz="4" w:space="0" w:color="auto"/>
              <w:left w:val="single" w:sz="4" w:space="0" w:color="auto"/>
              <w:bottom w:val="nil"/>
              <w:right w:val="nil"/>
            </w:tcBorders>
            <w:shd w:val="clear" w:color="auto" w:fill="FFFFFF"/>
            <w:vAlign w:val="center"/>
          </w:tcPr>
          <w:p w14:paraId="45F37631" w14:textId="77777777" w:rsidR="00654624" w:rsidRPr="003F2D57" w:rsidRDefault="00654624" w:rsidP="004C336D">
            <w:pPr>
              <w:spacing w:before="120"/>
              <w:jc w:val="center"/>
              <w:rPr>
                <w:rFonts w:ascii="Arial" w:hAnsi="Arial" w:cs="Arial"/>
                <w:b/>
                <w:sz w:val="20"/>
              </w:rPr>
            </w:pPr>
            <w:r w:rsidRPr="003F2D57">
              <w:rPr>
                <w:rFonts w:ascii="Arial" w:hAnsi="Arial" w:cs="Arial"/>
                <w:b/>
                <w:sz w:val="20"/>
              </w:rPr>
              <w:t>Có</w:t>
            </w:r>
          </w:p>
        </w:tc>
        <w:tc>
          <w:tcPr>
            <w:tcW w:w="492" w:type="pct"/>
            <w:tcBorders>
              <w:top w:val="single" w:sz="4" w:space="0" w:color="auto"/>
              <w:left w:val="single" w:sz="4" w:space="0" w:color="auto"/>
              <w:bottom w:val="nil"/>
              <w:right w:val="nil"/>
            </w:tcBorders>
            <w:shd w:val="clear" w:color="auto" w:fill="FFFFFF"/>
            <w:vAlign w:val="center"/>
          </w:tcPr>
          <w:p w14:paraId="280A06CD" w14:textId="77777777" w:rsidR="00654624" w:rsidRPr="003F2D57" w:rsidRDefault="00654624" w:rsidP="004C336D">
            <w:pPr>
              <w:spacing w:before="120"/>
              <w:jc w:val="center"/>
              <w:rPr>
                <w:rFonts w:ascii="Arial" w:hAnsi="Arial" w:cs="Arial"/>
                <w:b/>
                <w:sz w:val="20"/>
              </w:rPr>
            </w:pPr>
            <w:r w:rsidRPr="003F2D57">
              <w:rPr>
                <w:rFonts w:ascii="Arial" w:hAnsi="Arial" w:cs="Arial"/>
                <w:b/>
                <w:sz w:val="20"/>
              </w:rPr>
              <w:t>Nợ</w:t>
            </w:r>
          </w:p>
        </w:tc>
        <w:tc>
          <w:tcPr>
            <w:tcW w:w="521" w:type="pct"/>
            <w:tcBorders>
              <w:top w:val="single" w:sz="4" w:space="0" w:color="auto"/>
              <w:left w:val="single" w:sz="4" w:space="0" w:color="auto"/>
              <w:bottom w:val="nil"/>
              <w:right w:val="nil"/>
            </w:tcBorders>
            <w:shd w:val="clear" w:color="auto" w:fill="FFFFFF"/>
            <w:vAlign w:val="center"/>
          </w:tcPr>
          <w:p w14:paraId="23B3B5E6" w14:textId="77777777" w:rsidR="00654624" w:rsidRPr="003F2D57" w:rsidRDefault="00654624" w:rsidP="004C336D">
            <w:pPr>
              <w:spacing w:before="120"/>
              <w:jc w:val="center"/>
              <w:rPr>
                <w:rFonts w:ascii="Arial" w:hAnsi="Arial" w:cs="Arial"/>
                <w:b/>
                <w:sz w:val="20"/>
              </w:rPr>
            </w:pPr>
            <w:r w:rsidRPr="003F2D57">
              <w:rPr>
                <w:rFonts w:ascii="Arial" w:hAnsi="Arial" w:cs="Arial"/>
                <w:b/>
                <w:sz w:val="20"/>
              </w:rPr>
              <w:t>Có</w:t>
            </w:r>
          </w:p>
        </w:tc>
        <w:tc>
          <w:tcPr>
            <w:tcW w:w="475" w:type="pct"/>
            <w:tcBorders>
              <w:top w:val="single" w:sz="4" w:space="0" w:color="auto"/>
              <w:left w:val="single" w:sz="4" w:space="0" w:color="auto"/>
              <w:bottom w:val="nil"/>
              <w:right w:val="nil"/>
            </w:tcBorders>
            <w:shd w:val="clear" w:color="auto" w:fill="FFFFFF"/>
            <w:vAlign w:val="center"/>
          </w:tcPr>
          <w:p w14:paraId="405600B6" w14:textId="77777777" w:rsidR="00654624" w:rsidRPr="003F2D57" w:rsidRDefault="00654624" w:rsidP="004C336D">
            <w:pPr>
              <w:spacing w:before="120"/>
              <w:jc w:val="center"/>
              <w:rPr>
                <w:rFonts w:ascii="Arial" w:hAnsi="Arial" w:cs="Arial"/>
                <w:b/>
                <w:sz w:val="20"/>
              </w:rPr>
            </w:pPr>
            <w:r w:rsidRPr="003F2D57">
              <w:rPr>
                <w:rFonts w:ascii="Arial" w:hAnsi="Arial" w:cs="Arial"/>
                <w:b/>
                <w:sz w:val="20"/>
              </w:rPr>
              <w:t>Nợ</w:t>
            </w:r>
          </w:p>
        </w:tc>
        <w:tc>
          <w:tcPr>
            <w:tcW w:w="488" w:type="pct"/>
            <w:tcBorders>
              <w:top w:val="single" w:sz="4" w:space="0" w:color="auto"/>
              <w:left w:val="single" w:sz="4" w:space="0" w:color="auto"/>
              <w:bottom w:val="nil"/>
              <w:right w:val="nil"/>
            </w:tcBorders>
            <w:shd w:val="clear" w:color="auto" w:fill="FFFFFF"/>
            <w:vAlign w:val="center"/>
          </w:tcPr>
          <w:p w14:paraId="3E661CE2" w14:textId="77777777" w:rsidR="00654624" w:rsidRPr="003F2D57" w:rsidRDefault="00654624" w:rsidP="004C336D">
            <w:pPr>
              <w:spacing w:before="120"/>
              <w:jc w:val="center"/>
              <w:rPr>
                <w:rFonts w:ascii="Arial" w:hAnsi="Arial" w:cs="Arial"/>
                <w:b/>
                <w:sz w:val="20"/>
              </w:rPr>
            </w:pPr>
            <w:r w:rsidRPr="003F2D57">
              <w:rPr>
                <w:rFonts w:ascii="Arial" w:hAnsi="Arial" w:cs="Arial"/>
                <w:b/>
                <w:sz w:val="20"/>
              </w:rPr>
              <w:t>Có</w:t>
            </w:r>
          </w:p>
        </w:tc>
        <w:tc>
          <w:tcPr>
            <w:tcW w:w="543" w:type="pct"/>
            <w:tcBorders>
              <w:top w:val="single" w:sz="4" w:space="0" w:color="auto"/>
              <w:left w:val="single" w:sz="4" w:space="0" w:color="auto"/>
              <w:bottom w:val="nil"/>
              <w:right w:val="nil"/>
            </w:tcBorders>
            <w:shd w:val="clear" w:color="auto" w:fill="FFFFFF"/>
            <w:vAlign w:val="center"/>
          </w:tcPr>
          <w:p w14:paraId="6E6EF0FA" w14:textId="77777777" w:rsidR="00654624" w:rsidRPr="003F2D57" w:rsidRDefault="00654624" w:rsidP="004C336D">
            <w:pPr>
              <w:spacing w:before="120"/>
              <w:jc w:val="center"/>
              <w:rPr>
                <w:rFonts w:ascii="Arial" w:hAnsi="Arial" w:cs="Arial"/>
                <w:b/>
                <w:sz w:val="20"/>
              </w:rPr>
            </w:pPr>
            <w:r w:rsidRPr="003F2D57">
              <w:rPr>
                <w:rFonts w:ascii="Arial" w:hAnsi="Arial" w:cs="Arial"/>
                <w:b/>
                <w:sz w:val="20"/>
              </w:rPr>
              <w:t>Nợ</w:t>
            </w:r>
          </w:p>
        </w:tc>
        <w:tc>
          <w:tcPr>
            <w:tcW w:w="521" w:type="pct"/>
            <w:tcBorders>
              <w:top w:val="single" w:sz="4" w:space="0" w:color="auto"/>
              <w:left w:val="single" w:sz="4" w:space="0" w:color="auto"/>
              <w:bottom w:val="nil"/>
              <w:right w:val="single" w:sz="4" w:space="0" w:color="auto"/>
            </w:tcBorders>
            <w:shd w:val="clear" w:color="auto" w:fill="FFFFFF"/>
            <w:vAlign w:val="center"/>
          </w:tcPr>
          <w:p w14:paraId="311F8FB9" w14:textId="77777777" w:rsidR="00654624" w:rsidRPr="003F2D57" w:rsidRDefault="00654624" w:rsidP="004C336D">
            <w:pPr>
              <w:spacing w:before="120"/>
              <w:jc w:val="center"/>
              <w:rPr>
                <w:rFonts w:ascii="Arial" w:hAnsi="Arial" w:cs="Arial"/>
                <w:b/>
                <w:sz w:val="20"/>
              </w:rPr>
            </w:pPr>
            <w:r w:rsidRPr="003F2D57">
              <w:rPr>
                <w:rFonts w:ascii="Arial" w:hAnsi="Arial" w:cs="Arial"/>
                <w:b/>
                <w:sz w:val="20"/>
              </w:rPr>
              <w:t>Có</w:t>
            </w:r>
          </w:p>
        </w:tc>
      </w:tr>
      <w:tr w:rsidR="00654624" w:rsidRPr="0004295D" w14:paraId="7A40FCDD" w14:textId="77777777" w:rsidTr="004C336D">
        <w:tblPrEx>
          <w:tblCellMar>
            <w:top w:w="0" w:type="dxa"/>
            <w:left w:w="0" w:type="dxa"/>
            <w:bottom w:w="0" w:type="dxa"/>
            <w:right w:w="0" w:type="dxa"/>
          </w:tblCellMar>
        </w:tblPrEx>
        <w:tc>
          <w:tcPr>
            <w:tcW w:w="343" w:type="pct"/>
            <w:tcBorders>
              <w:top w:val="single" w:sz="4" w:space="0" w:color="auto"/>
              <w:left w:val="single" w:sz="4" w:space="0" w:color="auto"/>
              <w:bottom w:val="single" w:sz="4" w:space="0" w:color="auto"/>
              <w:right w:val="nil"/>
            </w:tcBorders>
            <w:shd w:val="clear" w:color="auto" w:fill="FFFFFF"/>
            <w:vAlign w:val="center"/>
          </w:tcPr>
          <w:p w14:paraId="09ED7A98" w14:textId="77777777" w:rsidR="00654624" w:rsidRPr="0004295D" w:rsidRDefault="00654624" w:rsidP="004C336D">
            <w:pPr>
              <w:spacing w:before="120"/>
              <w:jc w:val="center"/>
              <w:rPr>
                <w:rFonts w:ascii="Arial" w:hAnsi="Arial" w:cs="Arial"/>
                <w:sz w:val="20"/>
              </w:rPr>
            </w:pPr>
            <w:r w:rsidRPr="0004295D">
              <w:rPr>
                <w:rFonts w:ascii="Arial" w:hAnsi="Arial" w:cs="Arial"/>
                <w:sz w:val="20"/>
              </w:rPr>
              <w:t>A</w:t>
            </w:r>
          </w:p>
        </w:tc>
        <w:tc>
          <w:tcPr>
            <w:tcW w:w="611" w:type="pct"/>
            <w:tcBorders>
              <w:top w:val="single" w:sz="4" w:space="0" w:color="auto"/>
              <w:left w:val="single" w:sz="4" w:space="0" w:color="auto"/>
              <w:bottom w:val="single" w:sz="4" w:space="0" w:color="auto"/>
              <w:right w:val="nil"/>
            </w:tcBorders>
            <w:shd w:val="clear" w:color="auto" w:fill="FFFFFF"/>
            <w:vAlign w:val="center"/>
          </w:tcPr>
          <w:p w14:paraId="7684BFA7" w14:textId="77777777" w:rsidR="00654624" w:rsidRPr="0004295D" w:rsidRDefault="00654624" w:rsidP="004C336D">
            <w:pPr>
              <w:spacing w:before="120"/>
              <w:jc w:val="center"/>
              <w:rPr>
                <w:rFonts w:ascii="Arial" w:hAnsi="Arial" w:cs="Arial"/>
                <w:sz w:val="20"/>
              </w:rPr>
            </w:pPr>
            <w:r w:rsidRPr="0004295D">
              <w:rPr>
                <w:rFonts w:ascii="Arial" w:hAnsi="Arial" w:cs="Arial"/>
                <w:sz w:val="20"/>
              </w:rPr>
              <w:t>B</w:t>
            </w:r>
          </w:p>
        </w:tc>
        <w:tc>
          <w:tcPr>
            <w:tcW w:w="514" w:type="pct"/>
            <w:tcBorders>
              <w:top w:val="single" w:sz="4" w:space="0" w:color="auto"/>
              <w:left w:val="single" w:sz="4" w:space="0" w:color="auto"/>
              <w:bottom w:val="single" w:sz="4" w:space="0" w:color="auto"/>
              <w:right w:val="nil"/>
            </w:tcBorders>
            <w:shd w:val="clear" w:color="auto" w:fill="FFFFFF"/>
            <w:vAlign w:val="center"/>
          </w:tcPr>
          <w:p w14:paraId="5DB970D6"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w:t>
            </w:r>
          </w:p>
        </w:tc>
        <w:tc>
          <w:tcPr>
            <w:tcW w:w="492" w:type="pct"/>
            <w:tcBorders>
              <w:top w:val="single" w:sz="4" w:space="0" w:color="auto"/>
              <w:left w:val="single" w:sz="4" w:space="0" w:color="auto"/>
              <w:bottom w:val="single" w:sz="4" w:space="0" w:color="auto"/>
              <w:right w:val="nil"/>
            </w:tcBorders>
            <w:shd w:val="clear" w:color="auto" w:fill="FFFFFF"/>
            <w:vAlign w:val="center"/>
          </w:tcPr>
          <w:p w14:paraId="2E2AB5A8"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w:t>
            </w:r>
          </w:p>
        </w:tc>
        <w:tc>
          <w:tcPr>
            <w:tcW w:w="492" w:type="pct"/>
            <w:tcBorders>
              <w:top w:val="single" w:sz="4" w:space="0" w:color="auto"/>
              <w:left w:val="single" w:sz="4" w:space="0" w:color="auto"/>
              <w:bottom w:val="single" w:sz="4" w:space="0" w:color="auto"/>
              <w:right w:val="nil"/>
            </w:tcBorders>
            <w:shd w:val="clear" w:color="auto" w:fill="FFFFFF"/>
            <w:vAlign w:val="center"/>
          </w:tcPr>
          <w:p w14:paraId="3787C7CC" w14:textId="77777777" w:rsidR="00654624" w:rsidRPr="0004295D" w:rsidRDefault="00654624" w:rsidP="004C336D">
            <w:pPr>
              <w:spacing w:before="120"/>
              <w:jc w:val="center"/>
              <w:rPr>
                <w:rFonts w:ascii="Arial" w:hAnsi="Arial" w:cs="Arial"/>
                <w:sz w:val="20"/>
              </w:rPr>
            </w:pPr>
            <w:r w:rsidRPr="0004295D">
              <w:rPr>
                <w:rFonts w:ascii="Arial" w:hAnsi="Arial" w:cs="Arial"/>
                <w:sz w:val="20"/>
              </w:rPr>
              <w:t>3</w:t>
            </w:r>
          </w:p>
        </w:tc>
        <w:tc>
          <w:tcPr>
            <w:tcW w:w="521" w:type="pct"/>
            <w:tcBorders>
              <w:top w:val="single" w:sz="4" w:space="0" w:color="auto"/>
              <w:left w:val="single" w:sz="4" w:space="0" w:color="auto"/>
              <w:bottom w:val="single" w:sz="4" w:space="0" w:color="auto"/>
              <w:right w:val="nil"/>
            </w:tcBorders>
            <w:shd w:val="clear" w:color="auto" w:fill="FFFFFF"/>
            <w:vAlign w:val="center"/>
          </w:tcPr>
          <w:p w14:paraId="6F08A7CF" w14:textId="77777777" w:rsidR="00654624" w:rsidRPr="0004295D" w:rsidRDefault="00654624" w:rsidP="004C336D">
            <w:pPr>
              <w:spacing w:before="120"/>
              <w:jc w:val="center"/>
              <w:rPr>
                <w:rFonts w:ascii="Arial" w:hAnsi="Arial" w:cs="Arial"/>
                <w:sz w:val="20"/>
              </w:rPr>
            </w:pPr>
            <w:r w:rsidRPr="0004295D">
              <w:rPr>
                <w:rFonts w:ascii="Arial" w:hAnsi="Arial" w:cs="Arial"/>
                <w:sz w:val="20"/>
              </w:rPr>
              <w:t>4</w:t>
            </w:r>
          </w:p>
        </w:tc>
        <w:tc>
          <w:tcPr>
            <w:tcW w:w="475" w:type="pct"/>
            <w:tcBorders>
              <w:top w:val="single" w:sz="4" w:space="0" w:color="auto"/>
              <w:left w:val="single" w:sz="4" w:space="0" w:color="auto"/>
              <w:bottom w:val="single" w:sz="4" w:space="0" w:color="auto"/>
              <w:right w:val="nil"/>
            </w:tcBorders>
            <w:shd w:val="clear" w:color="auto" w:fill="FFFFFF"/>
            <w:vAlign w:val="center"/>
          </w:tcPr>
          <w:p w14:paraId="3A1AB413" w14:textId="77777777" w:rsidR="00654624" w:rsidRPr="0004295D" w:rsidRDefault="00654624" w:rsidP="004C336D">
            <w:pPr>
              <w:spacing w:before="120"/>
              <w:jc w:val="center"/>
              <w:rPr>
                <w:rFonts w:ascii="Arial" w:hAnsi="Arial" w:cs="Arial"/>
                <w:sz w:val="20"/>
              </w:rPr>
            </w:pPr>
            <w:r w:rsidRPr="0004295D">
              <w:rPr>
                <w:rFonts w:ascii="Arial" w:hAnsi="Arial" w:cs="Arial"/>
                <w:sz w:val="20"/>
              </w:rPr>
              <w:t>5</w:t>
            </w:r>
          </w:p>
        </w:tc>
        <w:tc>
          <w:tcPr>
            <w:tcW w:w="488" w:type="pct"/>
            <w:tcBorders>
              <w:top w:val="single" w:sz="4" w:space="0" w:color="auto"/>
              <w:left w:val="single" w:sz="4" w:space="0" w:color="auto"/>
              <w:bottom w:val="single" w:sz="4" w:space="0" w:color="auto"/>
              <w:right w:val="nil"/>
            </w:tcBorders>
            <w:shd w:val="clear" w:color="auto" w:fill="FFFFFF"/>
            <w:vAlign w:val="center"/>
          </w:tcPr>
          <w:p w14:paraId="2D7B0AC1" w14:textId="77777777" w:rsidR="00654624" w:rsidRPr="0004295D" w:rsidRDefault="00654624" w:rsidP="004C336D">
            <w:pPr>
              <w:spacing w:before="120"/>
              <w:jc w:val="center"/>
              <w:rPr>
                <w:rFonts w:ascii="Arial" w:hAnsi="Arial" w:cs="Arial"/>
                <w:sz w:val="20"/>
              </w:rPr>
            </w:pPr>
            <w:r w:rsidRPr="0004295D">
              <w:rPr>
                <w:rFonts w:ascii="Arial" w:hAnsi="Arial" w:cs="Arial"/>
                <w:sz w:val="20"/>
              </w:rPr>
              <w:t>6</w:t>
            </w:r>
          </w:p>
        </w:tc>
        <w:tc>
          <w:tcPr>
            <w:tcW w:w="543" w:type="pct"/>
            <w:tcBorders>
              <w:top w:val="single" w:sz="4" w:space="0" w:color="auto"/>
              <w:left w:val="single" w:sz="4" w:space="0" w:color="auto"/>
              <w:bottom w:val="single" w:sz="4" w:space="0" w:color="auto"/>
              <w:right w:val="nil"/>
            </w:tcBorders>
            <w:shd w:val="clear" w:color="auto" w:fill="FFFFFF"/>
            <w:vAlign w:val="center"/>
          </w:tcPr>
          <w:p w14:paraId="64585D63" w14:textId="77777777" w:rsidR="00654624" w:rsidRPr="003F2D57" w:rsidRDefault="00654624" w:rsidP="004C336D">
            <w:pPr>
              <w:spacing w:before="120"/>
              <w:jc w:val="center"/>
              <w:rPr>
                <w:rFonts w:ascii="Arial" w:hAnsi="Arial" w:cs="Arial"/>
                <w:sz w:val="20"/>
                <w:lang w:val="en-US"/>
              </w:rPr>
            </w:pPr>
            <w:r>
              <w:rPr>
                <w:rFonts w:ascii="Arial" w:hAnsi="Arial" w:cs="Arial"/>
                <w:sz w:val="20"/>
                <w:lang w:val="en-US"/>
              </w:rPr>
              <w:t>7</w:t>
            </w:r>
          </w:p>
        </w:tc>
        <w:tc>
          <w:tcPr>
            <w:tcW w:w="521" w:type="pct"/>
            <w:tcBorders>
              <w:top w:val="single" w:sz="4" w:space="0" w:color="auto"/>
              <w:left w:val="single" w:sz="4" w:space="0" w:color="auto"/>
              <w:bottom w:val="single" w:sz="4" w:space="0" w:color="auto"/>
              <w:right w:val="single" w:sz="4" w:space="0" w:color="auto"/>
            </w:tcBorders>
            <w:shd w:val="clear" w:color="auto" w:fill="FFFFFF"/>
            <w:vAlign w:val="center"/>
          </w:tcPr>
          <w:p w14:paraId="2D037F8D" w14:textId="77777777" w:rsidR="00654624" w:rsidRPr="0004295D" w:rsidRDefault="00654624" w:rsidP="004C336D">
            <w:pPr>
              <w:spacing w:before="120"/>
              <w:jc w:val="center"/>
              <w:rPr>
                <w:rFonts w:ascii="Arial" w:hAnsi="Arial" w:cs="Arial"/>
                <w:sz w:val="20"/>
              </w:rPr>
            </w:pPr>
            <w:r w:rsidRPr="0004295D">
              <w:rPr>
                <w:rFonts w:ascii="Arial" w:hAnsi="Arial" w:cs="Arial"/>
                <w:sz w:val="20"/>
              </w:rPr>
              <w:t>8</w:t>
            </w:r>
          </w:p>
        </w:tc>
      </w:tr>
      <w:tr w:rsidR="00654624" w:rsidRPr="0004295D" w14:paraId="243680B0" w14:textId="77777777" w:rsidTr="004C336D">
        <w:tblPrEx>
          <w:tblCellMar>
            <w:top w:w="0" w:type="dxa"/>
            <w:left w:w="0" w:type="dxa"/>
            <w:bottom w:w="0" w:type="dxa"/>
            <w:right w:w="0" w:type="dxa"/>
          </w:tblCellMar>
        </w:tblPrEx>
        <w:tc>
          <w:tcPr>
            <w:tcW w:w="343" w:type="pct"/>
            <w:tcBorders>
              <w:top w:val="single" w:sz="4" w:space="0" w:color="auto"/>
              <w:left w:val="single" w:sz="4" w:space="0" w:color="auto"/>
              <w:bottom w:val="nil"/>
              <w:right w:val="nil"/>
            </w:tcBorders>
            <w:shd w:val="clear" w:color="auto" w:fill="FFFFFF"/>
            <w:vAlign w:val="center"/>
          </w:tcPr>
          <w:p w14:paraId="2A31B6C7" w14:textId="77777777" w:rsidR="00654624" w:rsidRPr="0004295D" w:rsidRDefault="00654624" w:rsidP="004C336D">
            <w:pPr>
              <w:widowControl/>
              <w:spacing w:before="120"/>
              <w:jc w:val="center"/>
              <w:rPr>
                <w:rFonts w:ascii="Arial" w:hAnsi="Arial" w:cs="Arial"/>
                <w:sz w:val="20"/>
              </w:rPr>
            </w:pPr>
          </w:p>
        </w:tc>
        <w:tc>
          <w:tcPr>
            <w:tcW w:w="611" w:type="pct"/>
            <w:tcBorders>
              <w:top w:val="single" w:sz="4" w:space="0" w:color="auto"/>
              <w:left w:val="single" w:sz="4" w:space="0" w:color="auto"/>
              <w:bottom w:val="nil"/>
              <w:right w:val="nil"/>
            </w:tcBorders>
            <w:shd w:val="clear" w:color="auto" w:fill="FFFFFF"/>
            <w:vAlign w:val="center"/>
          </w:tcPr>
          <w:p w14:paraId="503DB9F2" w14:textId="77777777" w:rsidR="00654624" w:rsidRPr="0004295D" w:rsidRDefault="00654624" w:rsidP="004C336D">
            <w:pPr>
              <w:spacing w:before="120"/>
              <w:jc w:val="center"/>
              <w:rPr>
                <w:rFonts w:ascii="Arial" w:hAnsi="Arial" w:cs="Arial"/>
                <w:sz w:val="20"/>
              </w:rPr>
            </w:pPr>
          </w:p>
        </w:tc>
        <w:tc>
          <w:tcPr>
            <w:tcW w:w="514" w:type="pct"/>
            <w:tcBorders>
              <w:top w:val="single" w:sz="4" w:space="0" w:color="auto"/>
              <w:left w:val="single" w:sz="4" w:space="0" w:color="auto"/>
              <w:bottom w:val="nil"/>
              <w:right w:val="nil"/>
            </w:tcBorders>
            <w:shd w:val="clear" w:color="auto" w:fill="FFFFFF"/>
            <w:vAlign w:val="center"/>
          </w:tcPr>
          <w:p w14:paraId="6B1367F5" w14:textId="77777777" w:rsidR="00654624" w:rsidRPr="0004295D" w:rsidRDefault="00654624" w:rsidP="004C336D">
            <w:pPr>
              <w:spacing w:before="120"/>
              <w:jc w:val="center"/>
              <w:rPr>
                <w:rFonts w:ascii="Arial" w:hAnsi="Arial" w:cs="Arial"/>
                <w:sz w:val="20"/>
              </w:rPr>
            </w:pPr>
          </w:p>
        </w:tc>
        <w:tc>
          <w:tcPr>
            <w:tcW w:w="492" w:type="pct"/>
            <w:tcBorders>
              <w:top w:val="single" w:sz="4" w:space="0" w:color="auto"/>
              <w:left w:val="single" w:sz="4" w:space="0" w:color="auto"/>
              <w:bottom w:val="nil"/>
              <w:right w:val="nil"/>
            </w:tcBorders>
            <w:shd w:val="clear" w:color="auto" w:fill="FFFFFF"/>
            <w:vAlign w:val="center"/>
          </w:tcPr>
          <w:p w14:paraId="6288032F" w14:textId="77777777" w:rsidR="00654624" w:rsidRPr="0004295D" w:rsidRDefault="00654624" w:rsidP="004C336D">
            <w:pPr>
              <w:spacing w:before="120"/>
              <w:jc w:val="center"/>
              <w:rPr>
                <w:rFonts w:ascii="Arial" w:hAnsi="Arial" w:cs="Arial"/>
                <w:sz w:val="20"/>
              </w:rPr>
            </w:pPr>
          </w:p>
        </w:tc>
        <w:tc>
          <w:tcPr>
            <w:tcW w:w="492" w:type="pct"/>
            <w:tcBorders>
              <w:top w:val="single" w:sz="4" w:space="0" w:color="auto"/>
              <w:left w:val="single" w:sz="4" w:space="0" w:color="auto"/>
              <w:bottom w:val="nil"/>
              <w:right w:val="nil"/>
            </w:tcBorders>
            <w:shd w:val="clear" w:color="auto" w:fill="FFFFFF"/>
            <w:vAlign w:val="center"/>
          </w:tcPr>
          <w:p w14:paraId="16EF128B" w14:textId="77777777" w:rsidR="00654624" w:rsidRPr="0004295D" w:rsidRDefault="00654624" w:rsidP="004C336D">
            <w:pPr>
              <w:spacing w:before="120"/>
              <w:jc w:val="center"/>
              <w:rPr>
                <w:rFonts w:ascii="Arial" w:hAnsi="Arial" w:cs="Arial"/>
                <w:sz w:val="20"/>
              </w:rPr>
            </w:pPr>
          </w:p>
        </w:tc>
        <w:tc>
          <w:tcPr>
            <w:tcW w:w="521" w:type="pct"/>
            <w:tcBorders>
              <w:top w:val="single" w:sz="4" w:space="0" w:color="auto"/>
              <w:left w:val="single" w:sz="4" w:space="0" w:color="auto"/>
              <w:bottom w:val="nil"/>
              <w:right w:val="nil"/>
            </w:tcBorders>
            <w:shd w:val="clear" w:color="auto" w:fill="FFFFFF"/>
            <w:vAlign w:val="center"/>
          </w:tcPr>
          <w:p w14:paraId="6CA72A9F" w14:textId="77777777" w:rsidR="00654624" w:rsidRPr="0004295D" w:rsidRDefault="00654624" w:rsidP="004C336D">
            <w:pPr>
              <w:spacing w:before="120"/>
              <w:jc w:val="center"/>
              <w:rPr>
                <w:rFonts w:ascii="Arial" w:hAnsi="Arial" w:cs="Arial"/>
                <w:sz w:val="20"/>
              </w:rPr>
            </w:pPr>
          </w:p>
        </w:tc>
        <w:tc>
          <w:tcPr>
            <w:tcW w:w="475" w:type="pct"/>
            <w:tcBorders>
              <w:top w:val="single" w:sz="4" w:space="0" w:color="auto"/>
              <w:left w:val="single" w:sz="4" w:space="0" w:color="auto"/>
              <w:bottom w:val="nil"/>
              <w:right w:val="nil"/>
            </w:tcBorders>
            <w:shd w:val="clear" w:color="auto" w:fill="FFFFFF"/>
            <w:vAlign w:val="center"/>
          </w:tcPr>
          <w:p w14:paraId="641B0494" w14:textId="77777777" w:rsidR="00654624" w:rsidRPr="0004295D" w:rsidRDefault="00654624" w:rsidP="004C336D">
            <w:pPr>
              <w:spacing w:before="120"/>
              <w:jc w:val="center"/>
              <w:rPr>
                <w:rFonts w:ascii="Arial" w:hAnsi="Arial" w:cs="Arial"/>
                <w:sz w:val="20"/>
              </w:rPr>
            </w:pPr>
          </w:p>
        </w:tc>
        <w:tc>
          <w:tcPr>
            <w:tcW w:w="488" w:type="pct"/>
            <w:tcBorders>
              <w:top w:val="single" w:sz="4" w:space="0" w:color="auto"/>
              <w:left w:val="single" w:sz="4" w:space="0" w:color="auto"/>
              <w:bottom w:val="nil"/>
              <w:right w:val="nil"/>
            </w:tcBorders>
            <w:shd w:val="clear" w:color="auto" w:fill="FFFFFF"/>
            <w:vAlign w:val="center"/>
          </w:tcPr>
          <w:p w14:paraId="7B8B947A" w14:textId="77777777" w:rsidR="00654624" w:rsidRPr="0004295D" w:rsidRDefault="00654624" w:rsidP="004C336D">
            <w:pPr>
              <w:spacing w:before="120"/>
              <w:jc w:val="center"/>
              <w:rPr>
                <w:rFonts w:ascii="Arial" w:hAnsi="Arial" w:cs="Arial"/>
                <w:sz w:val="20"/>
              </w:rPr>
            </w:pPr>
          </w:p>
        </w:tc>
        <w:tc>
          <w:tcPr>
            <w:tcW w:w="543" w:type="pct"/>
            <w:tcBorders>
              <w:top w:val="single" w:sz="4" w:space="0" w:color="auto"/>
              <w:left w:val="single" w:sz="4" w:space="0" w:color="auto"/>
              <w:bottom w:val="nil"/>
              <w:right w:val="nil"/>
            </w:tcBorders>
            <w:shd w:val="clear" w:color="auto" w:fill="FFFFFF"/>
            <w:vAlign w:val="center"/>
          </w:tcPr>
          <w:p w14:paraId="34CC100C" w14:textId="77777777" w:rsidR="00654624" w:rsidRPr="0004295D" w:rsidRDefault="00654624" w:rsidP="004C336D">
            <w:pPr>
              <w:spacing w:before="120"/>
              <w:jc w:val="center"/>
              <w:rPr>
                <w:rFonts w:ascii="Arial" w:hAnsi="Arial" w:cs="Arial"/>
                <w:sz w:val="20"/>
              </w:rPr>
            </w:pPr>
          </w:p>
        </w:tc>
        <w:tc>
          <w:tcPr>
            <w:tcW w:w="521" w:type="pct"/>
            <w:tcBorders>
              <w:top w:val="single" w:sz="4" w:space="0" w:color="auto"/>
              <w:left w:val="single" w:sz="4" w:space="0" w:color="auto"/>
              <w:bottom w:val="nil"/>
              <w:right w:val="single" w:sz="4" w:space="0" w:color="auto"/>
            </w:tcBorders>
            <w:shd w:val="clear" w:color="auto" w:fill="FFFFFF"/>
            <w:vAlign w:val="center"/>
          </w:tcPr>
          <w:p w14:paraId="13905C6D" w14:textId="77777777" w:rsidR="00654624" w:rsidRPr="0004295D" w:rsidRDefault="00654624" w:rsidP="004C336D">
            <w:pPr>
              <w:spacing w:before="120"/>
              <w:jc w:val="center"/>
              <w:rPr>
                <w:rFonts w:ascii="Arial" w:hAnsi="Arial" w:cs="Arial"/>
                <w:sz w:val="20"/>
              </w:rPr>
            </w:pPr>
          </w:p>
        </w:tc>
      </w:tr>
      <w:tr w:rsidR="00654624" w:rsidRPr="0004295D" w14:paraId="583D4138" w14:textId="77777777" w:rsidTr="004C336D">
        <w:tblPrEx>
          <w:tblCellMar>
            <w:top w:w="0" w:type="dxa"/>
            <w:left w:w="0" w:type="dxa"/>
            <w:bottom w:w="0" w:type="dxa"/>
            <w:right w:w="0" w:type="dxa"/>
          </w:tblCellMar>
        </w:tblPrEx>
        <w:tc>
          <w:tcPr>
            <w:tcW w:w="343" w:type="pct"/>
            <w:tcBorders>
              <w:top w:val="single" w:sz="4" w:space="0" w:color="auto"/>
              <w:left w:val="single" w:sz="4" w:space="0" w:color="auto"/>
              <w:bottom w:val="nil"/>
              <w:right w:val="nil"/>
            </w:tcBorders>
            <w:shd w:val="clear" w:color="auto" w:fill="FFFFFF"/>
            <w:vAlign w:val="center"/>
          </w:tcPr>
          <w:p w14:paraId="59F3B787" w14:textId="77777777" w:rsidR="00654624" w:rsidRPr="0004295D" w:rsidRDefault="00654624" w:rsidP="004C336D">
            <w:pPr>
              <w:spacing w:before="120"/>
              <w:jc w:val="center"/>
              <w:rPr>
                <w:rFonts w:ascii="Arial" w:hAnsi="Arial" w:cs="Arial"/>
                <w:sz w:val="20"/>
              </w:rPr>
            </w:pPr>
          </w:p>
        </w:tc>
        <w:tc>
          <w:tcPr>
            <w:tcW w:w="611" w:type="pct"/>
            <w:tcBorders>
              <w:top w:val="single" w:sz="4" w:space="0" w:color="auto"/>
              <w:left w:val="single" w:sz="4" w:space="0" w:color="auto"/>
              <w:bottom w:val="nil"/>
              <w:right w:val="nil"/>
            </w:tcBorders>
            <w:shd w:val="clear" w:color="auto" w:fill="FFFFFF"/>
            <w:vAlign w:val="center"/>
          </w:tcPr>
          <w:p w14:paraId="75D49CD7" w14:textId="77777777" w:rsidR="00654624" w:rsidRPr="0004295D" w:rsidRDefault="00654624" w:rsidP="004C336D">
            <w:pPr>
              <w:spacing w:before="120"/>
              <w:jc w:val="center"/>
              <w:rPr>
                <w:rFonts w:ascii="Arial" w:hAnsi="Arial" w:cs="Arial"/>
                <w:sz w:val="20"/>
              </w:rPr>
            </w:pPr>
          </w:p>
        </w:tc>
        <w:tc>
          <w:tcPr>
            <w:tcW w:w="514" w:type="pct"/>
            <w:tcBorders>
              <w:top w:val="single" w:sz="4" w:space="0" w:color="auto"/>
              <w:left w:val="single" w:sz="4" w:space="0" w:color="auto"/>
              <w:bottom w:val="nil"/>
              <w:right w:val="nil"/>
            </w:tcBorders>
            <w:shd w:val="clear" w:color="auto" w:fill="FFFFFF"/>
            <w:vAlign w:val="center"/>
          </w:tcPr>
          <w:p w14:paraId="7891EC66" w14:textId="77777777" w:rsidR="00654624" w:rsidRPr="0004295D" w:rsidRDefault="00654624" w:rsidP="004C336D">
            <w:pPr>
              <w:spacing w:before="120"/>
              <w:jc w:val="center"/>
              <w:rPr>
                <w:rFonts w:ascii="Arial" w:hAnsi="Arial" w:cs="Arial"/>
                <w:sz w:val="20"/>
              </w:rPr>
            </w:pPr>
          </w:p>
        </w:tc>
        <w:tc>
          <w:tcPr>
            <w:tcW w:w="492" w:type="pct"/>
            <w:tcBorders>
              <w:top w:val="single" w:sz="4" w:space="0" w:color="auto"/>
              <w:left w:val="single" w:sz="4" w:space="0" w:color="auto"/>
              <w:bottom w:val="nil"/>
              <w:right w:val="nil"/>
            </w:tcBorders>
            <w:shd w:val="clear" w:color="auto" w:fill="FFFFFF"/>
            <w:vAlign w:val="center"/>
          </w:tcPr>
          <w:p w14:paraId="1126EE7B" w14:textId="77777777" w:rsidR="00654624" w:rsidRPr="0004295D" w:rsidRDefault="00654624" w:rsidP="004C336D">
            <w:pPr>
              <w:spacing w:before="120"/>
              <w:jc w:val="center"/>
              <w:rPr>
                <w:rFonts w:ascii="Arial" w:hAnsi="Arial" w:cs="Arial"/>
                <w:sz w:val="20"/>
              </w:rPr>
            </w:pPr>
          </w:p>
        </w:tc>
        <w:tc>
          <w:tcPr>
            <w:tcW w:w="492" w:type="pct"/>
            <w:tcBorders>
              <w:top w:val="single" w:sz="4" w:space="0" w:color="auto"/>
              <w:left w:val="single" w:sz="4" w:space="0" w:color="auto"/>
              <w:bottom w:val="nil"/>
              <w:right w:val="nil"/>
            </w:tcBorders>
            <w:shd w:val="clear" w:color="auto" w:fill="FFFFFF"/>
            <w:vAlign w:val="center"/>
          </w:tcPr>
          <w:p w14:paraId="1D97AE0A" w14:textId="77777777" w:rsidR="00654624" w:rsidRPr="0004295D" w:rsidRDefault="00654624" w:rsidP="004C336D">
            <w:pPr>
              <w:spacing w:before="120"/>
              <w:jc w:val="center"/>
              <w:rPr>
                <w:rFonts w:ascii="Arial" w:hAnsi="Arial" w:cs="Arial"/>
                <w:sz w:val="20"/>
              </w:rPr>
            </w:pPr>
          </w:p>
        </w:tc>
        <w:tc>
          <w:tcPr>
            <w:tcW w:w="521" w:type="pct"/>
            <w:tcBorders>
              <w:top w:val="single" w:sz="4" w:space="0" w:color="auto"/>
              <w:left w:val="single" w:sz="4" w:space="0" w:color="auto"/>
              <w:bottom w:val="nil"/>
              <w:right w:val="nil"/>
            </w:tcBorders>
            <w:shd w:val="clear" w:color="auto" w:fill="FFFFFF"/>
            <w:vAlign w:val="center"/>
          </w:tcPr>
          <w:p w14:paraId="5EFC88CD" w14:textId="77777777" w:rsidR="00654624" w:rsidRPr="0004295D" w:rsidRDefault="00654624" w:rsidP="004C336D">
            <w:pPr>
              <w:spacing w:before="120"/>
              <w:jc w:val="center"/>
              <w:rPr>
                <w:rFonts w:ascii="Arial" w:hAnsi="Arial" w:cs="Arial"/>
                <w:sz w:val="20"/>
              </w:rPr>
            </w:pPr>
          </w:p>
        </w:tc>
        <w:tc>
          <w:tcPr>
            <w:tcW w:w="475" w:type="pct"/>
            <w:tcBorders>
              <w:top w:val="single" w:sz="4" w:space="0" w:color="auto"/>
              <w:left w:val="single" w:sz="4" w:space="0" w:color="auto"/>
              <w:bottom w:val="nil"/>
              <w:right w:val="nil"/>
            </w:tcBorders>
            <w:shd w:val="clear" w:color="auto" w:fill="FFFFFF"/>
            <w:vAlign w:val="center"/>
          </w:tcPr>
          <w:p w14:paraId="19191224" w14:textId="77777777" w:rsidR="00654624" w:rsidRPr="0004295D" w:rsidRDefault="00654624" w:rsidP="004C336D">
            <w:pPr>
              <w:spacing w:before="120"/>
              <w:jc w:val="center"/>
              <w:rPr>
                <w:rFonts w:ascii="Arial" w:hAnsi="Arial" w:cs="Arial"/>
                <w:sz w:val="20"/>
              </w:rPr>
            </w:pPr>
          </w:p>
        </w:tc>
        <w:tc>
          <w:tcPr>
            <w:tcW w:w="488" w:type="pct"/>
            <w:tcBorders>
              <w:top w:val="single" w:sz="4" w:space="0" w:color="auto"/>
              <w:left w:val="single" w:sz="4" w:space="0" w:color="auto"/>
              <w:bottom w:val="nil"/>
              <w:right w:val="nil"/>
            </w:tcBorders>
            <w:shd w:val="clear" w:color="auto" w:fill="FFFFFF"/>
            <w:vAlign w:val="center"/>
          </w:tcPr>
          <w:p w14:paraId="71D9B79B" w14:textId="77777777" w:rsidR="00654624" w:rsidRPr="0004295D" w:rsidRDefault="00654624" w:rsidP="004C336D">
            <w:pPr>
              <w:spacing w:before="120"/>
              <w:jc w:val="center"/>
              <w:rPr>
                <w:rFonts w:ascii="Arial" w:hAnsi="Arial" w:cs="Arial"/>
                <w:sz w:val="20"/>
              </w:rPr>
            </w:pPr>
          </w:p>
        </w:tc>
        <w:tc>
          <w:tcPr>
            <w:tcW w:w="543" w:type="pct"/>
            <w:tcBorders>
              <w:top w:val="single" w:sz="4" w:space="0" w:color="auto"/>
              <w:left w:val="single" w:sz="4" w:space="0" w:color="auto"/>
              <w:bottom w:val="nil"/>
              <w:right w:val="nil"/>
            </w:tcBorders>
            <w:shd w:val="clear" w:color="auto" w:fill="FFFFFF"/>
            <w:vAlign w:val="center"/>
          </w:tcPr>
          <w:p w14:paraId="4865AEEB" w14:textId="77777777" w:rsidR="00654624" w:rsidRPr="0004295D" w:rsidRDefault="00654624" w:rsidP="004C336D">
            <w:pPr>
              <w:spacing w:before="120"/>
              <w:jc w:val="center"/>
              <w:rPr>
                <w:rFonts w:ascii="Arial" w:hAnsi="Arial" w:cs="Arial"/>
                <w:sz w:val="20"/>
              </w:rPr>
            </w:pPr>
          </w:p>
        </w:tc>
        <w:tc>
          <w:tcPr>
            <w:tcW w:w="521" w:type="pct"/>
            <w:tcBorders>
              <w:top w:val="single" w:sz="4" w:space="0" w:color="auto"/>
              <w:left w:val="single" w:sz="4" w:space="0" w:color="auto"/>
              <w:bottom w:val="nil"/>
              <w:right w:val="single" w:sz="4" w:space="0" w:color="auto"/>
            </w:tcBorders>
            <w:shd w:val="clear" w:color="auto" w:fill="FFFFFF"/>
            <w:vAlign w:val="center"/>
          </w:tcPr>
          <w:p w14:paraId="7FF43FB7" w14:textId="77777777" w:rsidR="00654624" w:rsidRPr="0004295D" w:rsidRDefault="00654624" w:rsidP="004C336D">
            <w:pPr>
              <w:spacing w:before="120"/>
              <w:jc w:val="center"/>
              <w:rPr>
                <w:rFonts w:ascii="Arial" w:hAnsi="Arial" w:cs="Arial"/>
                <w:sz w:val="20"/>
              </w:rPr>
            </w:pPr>
          </w:p>
        </w:tc>
      </w:tr>
      <w:tr w:rsidR="00654624" w:rsidRPr="0004295D" w14:paraId="65508892" w14:textId="77777777" w:rsidTr="004C336D">
        <w:tblPrEx>
          <w:tblCellMar>
            <w:top w:w="0" w:type="dxa"/>
            <w:left w:w="0" w:type="dxa"/>
            <w:bottom w:w="0" w:type="dxa"/>
            <w:right w:w="0" w:type="dxa"/>
          </w:tblCellMar>
        </w:tblPrEx>
        <w:tc>
          <w:tcPr>
            <w:tcW w:w="343" w:type="pct"/>
            <w:tcBorders>
              <w:top w:val="single" w:sz="4" w:space="0" w:color="auto"/>
              <w:left w:val="single" w:sz="4" w:space="0" w:color="auto"/>
              <w:bottom w:val="nil"/>
              <w:right w:val="nil"/>
            </w:tcBorders>
            <w:shd w:val="clear" w:color="auto" w:fill="FFFFFF"/>
            <w:vAlign w:val="center"/>
          </w:tcPr>
          <w:p w14:paraId="40FBF75B" w14:textId="77777777" w:rsidR="00654624" w:rsidRPr="0004295D" w:rsidRDefault="00654624" w:rsidP="004C336D">
            <w:pPr>
              <w:spacing w:before="120"/>
              <w:jc w:val="center"/>
              <w:rPr>
                <w:rFonts w:ascii="Arial" w:hAnsi="Arial" w:cs="Arial"/>
                <w:sz w:val="20"/>
              </w:rPr>
            </w:pPr>
          </w:p>
        </w:tc>
        <w:tc>
          <w:tcPr>
            <w:tcW w:w="611" w:type="pct"/>
            <w:tcBorders>
              <w:top w:val="single" w:sz="4" w:space="0" w:color="auto"/>
              <w:left w:val="single" w:sz="4" w:space="0" w:color="auto"/>
              <w:bottom w:val="nil"/>
              <w:right w:val="nil"/>
            </w:tcBorders>
            <w:shd w:val="clear" w:color="auto" w:fill="FFFFFF"/>
            <w:vAlign w:val="center"/>
          </w:tcPr>
          <w:p w14:paraId="1D4D3B1F" w14:textId="77777777" w:rsidR="00654624" w:rsidRPr="0004295D" w:rsidRDefault="00654624" w:rsidP="004C336D">
            <w:pPr>
              <w:spacing w:before="120"/>
              <w:jc w:val="center"/>
              <w:rPr>
                <w:rFonts w:ascii="Arial" w:hAnsi="Arial" w:cs="Arial"/>
                <w:sz w:val="20"/>
              </w:rPr>
            </w:pPr>
          </w:p>
        </w:tc>
        <w:tc>
          <w:tcPr>
            <w:tcW w:w="514" w:type="pct"/>
            <w:tcBorders>
              <w:top w:val="single" w:sz="4" w:space="0" w:color="auto"/>
              <w:left w:val="single" w:sz="4" w:space="0" w:color="auto"/>
              <w:bottom w:val="nil"/>
              <w:right w:val="nil"/>
            </w:tcBorders>
            <w:shd w:val="clear" w:color="auto" w:fill="FFFFFF"/>
            <w:vAlign w:val="center"/>
          </w:tcPr>
          <w:p w14:paraId="36E1DEAB" w14:textId="77777777" w:rsidR="00654624" w:rsidRPr="0004295D" w:rsidRDefault="00654624" w:rsidP="004C336D">
            <w:pPr>
              <w:spacing w:before="120"/>
              <w:jc w:val="center"/>
              <w:rPr>
                <w:rFonts w:ascii="Arial" w:hAnsi="Arial" w:cs="Arial"/>
                <w:sz w:val="20"/>
              </w:rPr>
            </w:pPr>
          </w:p>
        </w:tc>
        <w:tc>
          <w:tcPr>
            <w:tcW w:w="492" w:type="pct"/>
            <w:tcBorders>
              <w:top w:val="single" w:sz="4" w:space="0" w:color="auto"/>
              <w:left w:val="single" w:sz="4" w:space="0" w:color="auto"/>
              <w:bottom w:val="nil"/>
              <w:right w:val="nil"/>
            </w:tcBorders>
            <w:shd w:val="clear" w:color="auto" w:fill="FFFFFF"/>
            <w:vAlign w:val="center"/>
          </w:tcPr>
          <w:p w14:paraId="122807C3" w14:textId="77777777" w:rsidR="00654624" w:rsidRPr="0004295D" w:rsidRDefault="00654624" w:rsidP="004C336D">
            <w:pPr>
              <w:spacing w:before="120"/>
              <w:jc w:val="center"/>
              <w:rPr>
                <w:rFonts w:ascii="Arial" w:hAnsi="Arial" w:cs="Arial"/>
                <w:sz w:val="20"/>
              </w:rPr>
            </w:pPr>
          </w:p>
        </w:tc>
        <w:tc>
          <w:tcPr>
            <w:tcW w:w="492" w:type="pct"/>
            <w:tcBorders>
              <w:top w:val="single" w:sz="4" w:space="0" w:color="auto"/>
              <w:left w:val="single" w:sz="4" w:space="0" w:color="auto"/>
              <w:bottom w:val="nil"/>
              <w:right w:val="nil"/>
            </w:tcBorders>
            <w:shd w:val="clear" w:color="auto" w:fill="FFFFFF"/>
            <w:vAlign w:val="center"/>
          </w:tcPr>
          <w:p w14:paraId="24BE7BD0" w14:textId="77777777" w:rsidR="00654624" w:rsidRPr="0004295D" w:rsidRDefault="00654624" w:rsidP="004C336D">
            <w:pPr>
              <w:spacing w:before="120"/>
              <w:jc w:val="center"/>
              <w:rPr>
                <w:rFonts w:ascii="Arial" w:hAnsi="Arial" w:cs="Arial"/>
                <w:sz w:val="20"/>
              </w:rPr>
            </w:pPr>
          </w:p>
        </w:tc>
        <w:tc>
          <w:tcPr>
            <w:tcW w:w="521" w:type="pct"/>
            <w:tcBorders>
              <w:top w:val="single" w:sz="4" w:space="0" w:color="auto"/>
              <w:left w:val="single" w:sz="4" w:space="0" w:color="auto"/>
              <w:bottom w:val="nil"/>
              <w:right w:val="nil"/>
            </w:tcBorders>
            <w:shd w:val="clear" w:color="auto" w:fill="FFFFFF"/>
            <w:vAlign w:val="center"/>
          </w:tcPr>
          <w:p w14:paraId="3AA0A857" w14:textId="77777777" w:rsidR="00654624" w:rsidRPr="0004295D" w:rsidRDefault="00654624" w:rsidP="004C336D">
            <w:pPr>
              <w:spacing w:before="120"/>
              <w:jc w:val="center"/>
              <w:rPr>
                <w:rFonts w:ascii="Arial" w:hAnsi="Arial" w:cs="Arial"/>
                <w:sz w:val="20"/>
              </w:rPr>
            </w:pPr>
          </w:p>
        </w:tc>
        <w:tc>
          <w:tcPr>
            <w:tcW w:w="475" w:type="pct"/>
            <w:tcBorders>
              <w:top w:val="single" w:sz="4" w:space="0" w:color="auto"/>
              <w:left w:val="single" w:sz="4" w:space="0" w:color="auto"/>
              <w:bottom w:val="nil"/>
              <w:right w:val="nil"/>
            </w:tcBorders>
            <w:shd w:val="clear" w:color="auto" w:fill="FFFFFF"/>
            <w:vAlign w:val="center"/>
          </w:tcPr>
          <w:p w14:paraId="4066D9E9" w14:textId="77777777" w:rsidR="00654624" w:rsidRPr="0004295D" w:rsidRDefault="00654624" w:rsidP="004C336D">
            <w:pPr>
              <w:spacing w:before="120"/>
              <w:jc w:val="center"/>
              <w:rPr>
                <w:rFonts w:ascii="Arial" w:hAnsi="Arial" w:cs="Arial"/>
                <w:sz w:val="20"/>
              </w:rPr>
            </w:pPr>
          </w:p>
        </w:tc>
        <w:tc>
          <w:tcPr>
            <w:tcW w:w="488" w:type="pct"/>
            <w:tcBorders>
              <w:top w:val="single" w:sz="4" w:space="0" w:color="auto"/>
              <w:left w:val="single" w:sz="4" w:space="0" w:color="auto"/>
              <w:bottom w:val="nil"/>
              <w:right w:val="nil"/>
            </w:tcBorders>
            <w:shd w:val="clear" w:color="auto" w:fill="FFFFFF"/>
            <w:vAlign w:val="center"/>
          </w:tcPr>
          <w:p w14:paraId="44C2A459" w14:textId="77777777" w:rsidR="00654624" w:rsidRPr="0004295D" w:rsidRDefault="00654624" w:rsidP="004C336D">
            <w:pPr>
              <w:spacing w:before="120"/>
              <w:jc w:val="center"/>
              <w:rPr>
                <w:rFonts w:ascii="Arial" w:hAnsi="Arial" w:cs="Arial"/>
                <w:sz w:val="20"/>
              </w:rPr>
            </w:pPr>
          </w:p>
        </w:tc>
        <w:tc>
          <w:tcPr>
            <w:tcW w:w="543" w:type="pct"/>
            <w:tcBorders>
              <w:top w:val="single" w:sz="4" w:space="0" w:color="auto"/>
              <w:left w:val="single" w:sz="4" w:space="0" w:color="auto"/>
              <w:bottom w:val="nil"/>
              <w:right w:val="nil"/>
            </w:tcBorders>
            <w:shd w:val="clear" w:color="auto" w:fill="FFFFFF"/>
            <w:vAlign w:val="center"/>
          </w:tcPr>
          <w:p w14:paraId="7A27C8F7" w14:textId="77777777" w:rsidR="00654624" w:rsidRPr="0004295D" w:rsidRDefault="00654624" w:rsidP="004C336D">
            <w:pPr>
              <w:spacing w:before="120"/>
              <w:jc w:val="center"/>
              <w:rPr>
                <w:rFonts w:ascii="Arial" w:hAnsi="Arial" w:cs="Arial"/>
                <w:sz w:val="20"/>
              </w:rPr>
            </w:pPr>
          </w:p>
        </w:tc>
        <w:tc>
          <w:tcPr>
            <w:tcW w:w="521" w:type="pct"/>
            <w:tcBorders>
              <w:top w:val="single" w:sz="4" w:space="0" w:color="auto"/>
              <w:left w:val="single" w:sz="4" w:space="0" w:color="auto"/>
              <w:bottom w:val="nil"/>
              <w:right w:val="single" w:sz="4" w:space="0" w:color="auto"/>
            </w:tcBorders>
            <w:shd w:val="clear" w:color="auto" w:fill="FFFFFF"/>
            <w:vAlign w:val="center"/>
          </w:tcPr>
          <w:p w14:paraId="63559561" w14:textId="77777777" w:rsidR="00654624" w:rsidRPr="0004295D" w:rsidRDefault="00654624" w:rsidP="004C336D">
            <w:pPr>
              <w:spacing w:before="120"/>
              <w:jc w:val="center"/>
              <w:rPr>
                <w:rFonts w:ascii="Arial" w:hAnsi="Arial" w:cs="Arial"/>
                <w:sz w:val="20"/>
              </w:rPr>
            </w:pPr>
          </w:p>
        </w:tc>
      </w:tr>
      <w:tr w:rsidR="00654624" w:rsidRPr="0004295D" w14:paraId="27803547" w14:textId="77777777" w:rsidTr="004C336D">
        <w:tblPrEx>
          <w:tblCellMar>
            <w:top w:w="0" w:type="dxa"/>
            <w:left w:w="0" w:type="dxa"/>
            <w:bottom w:w="0" w:type="dxa"/>
            <w:right w:w="0" w:type="dxa"/>
          </w:tblCellMar>
        </w:tblPrEx>
        <w:tc>
          <w:tcPr>
            <w:tcW w:w="343" w:type="pct"/>
            <w:tcBorders>
              <w:top w:val="single" w:sz="4" w:space="0" w:color="auto"/>
              <w:left w:val="single" w:sz="4" w:space="0" w:color="auto"/>
              <w:bottom w:val="nil"/>
              <w:right w:val="nil"/>
            </w:tcBorders>
            <w:shd w:val="clear" w:color="auto" w:fill="FFFFFF"/>
            <w:vAlign w:val="center"/>
          </w:tcPr>
          <w:p w14:paraId="5D943D2D" w14:textId="77777777" w:rsidR="00654624" w:rsidRPr="0004295D" w:rsidRDefault="00654624" w:rsidP="004C336D">
            <w:pPr>
              <w:spacing w:before="120"/>
              <w:jc w:val="center"/>
              <w:rPr>
                <w:rFonts w:ascii="Arial" w:hAnsi="Arial" w:cs="Arial"/>
                <w:sz w:val="20"/>
              </w:rPr>
            </w:pPr>
          </w:p>
        </w:tc>
        <w:tc>
          <w:tcPr>
            <w:tcW w:w="611" w:type="pct"/>
            <w:tcBorders>
              <w:top w:val="single" w:sz="4" w:space="0" w:color="auto"/>
              <w:left w:val="single" w:sz="4" w:space="0" w:color="auto"/>
              <w:bottom w:val="nil"/>
              <w:right w:val="nil"/>
            </w:tcBorders>
            <w:shd w:val="clear" w:color="auto" w:fill="FFFFFF"/>
            <w:vAlign w:val="center"/>
          </w:tcPr>
          <w:p w14:paraId="1AFBD605" w14:textId="77777777" w:rsidR="00654624" w:rsidRPr="0004295D" w:rsidRDefault="00654624" w:rsidP="004C336D">
            <w:pPr>
              <w:spacing w:before="120"/>
              <w:jc w:val="center"/>
              <w:rPr>
                <w:rFonts w:ascii="Arial" w:hAnsi="Arial" w:cs="Arial"/>
                <w:sz w:val="20"/>
              </w:rPr>
            </w:pPr>
          </w:p>
        </w:tc>
        <w:tc>
          <w:tcPr>
            <w:tcW w:w="514" w:type="pct"/>
            <w:tcBorders>
              <w:top w:val="single" w:sz="4" w:space="0" w:color="auto"/>
              <w:left w:val="single" w:sz="4" w:space="0" w:color="auto"/>
              <w:bottom w:val="nil"/>
              <w:right w:val="nil"/>
            </w:tcBorders>
            <w:shd w:val="clear" w:color="auto" w:fill="FFFFFF"/>
            <w:vAlign w:val="center"/>
          </w:tcPr>
          <w:p w14:paraId="4A4E3C28" w14:textId="77777777" w:rsidR="00654624" w:rsidRPr="0004295D" w:rsidRDefault="00654624" w:rsidP="004C336D">
            <w:pPr>
              <w:spacing w:before="120"/>
              <w:jc w:val="center"/>
              <w:rPr>
                <w:rFonts w:ascii="Arial" w:hAnsi="Arial" w:cs="Arial"/>
                <w:sz w:val="20"/>
              </w:rPr>
            </w:pPr>
          </w:p>
        </w:tc>
        <w:tc>
          <w:tcPr>
            <w:tcW w:w="492" w:type="pct"/>
            <w:tcBorders>
              <w:top w:val="single" w:sz="4" w:space="0" w:color="auto"/>
              <w:left w:val="single" w:sz="4" w:space="0" w:color="auto"/>
              <w:bottom w:val="nil"/>
              <w:right w:val="nil"/>
            </w:tcBorders>
            <w:shd w:val="clear" w:color="auto" w:fill="FFFFFF"/>
            <w:vAlign w:val="center"/>
          </w:tcPr>
          <w:p w14:paraId="3666A92B" w14:textId="77777777" w:rsidR="00654624" w:rsidRPr="0004295D" w:rsidRDefault="00654624" w:rsidP="004C336D">
            <w:pPr>
              <w:spacing w:before="120"/>
              <w:jc w:val="center"/>
              <w:rPr>
                <w:rFonts w:ascii="Arial" w:hAnsi="Arial" w:cs="Arial"/>
                <w:sz w:val="20"/>
              </w:rPr>
            </w:pPr>
          </w:p>
        </w:tc>
        <w:tc>
          <w:tcPr>
            <w:tcW w:w="492" w:type="pct"/>
            <w:tcBorders>
              <w:top w:val="single" w:sz="4" w:space="0" w:color="auto"/>
              <w:left w:val="single" w:sz="4" w:space="0" w:color="auto"/>
              <w:bottom w:val="nil"/>
              <w:right w:val="nil"/>
            </w:tcBorders>
            <w:shd w:val="clear" w:color="auto" w:fill="FFFFFF"/>
            <w:vAlign w:val="center"/>
          </w:tcPr>
          <w:p w14:paraId="1B7499E9" w14:textId="77777777" w:rsidR="00654624" w:rsidRPr="0004295D" w:rsidRDefault="00654624" w:rsidP="004C336D">
            <w:pPr>
              <w:spacing w:before="120"/>
              <w:jc w:val="center"/>
              <w:rPr>
                <w:rFonts w:ascii="Arial" w:hAnsi="Arial" w:cs="Arial"/>
                <w:sz w:val="20"/>
              </w:rPr>
            </w:pPr>
          </w:p>
        </w:tc>
        <w:tc>
          <w:tcPr>
            <w:tcW w:w="521" w:type="pct"/>
            <w:tcBorders>
              <w:top w:val="single" w:sz="4" w:space="0" w:color="auto"/>
              <w:left w:val="single" w:sz="4" w:space="0" w:color="auto"/>
              <w:bottom w:val="nil"/>
              <w:right w:val="nil"/>
            </w:tcBorders>
            <w:shd w:val="clear" w:color="auto" w:fill="FFFFFF"/>
            <w:vAlign w:val="center"/>
          </w:tcPr>
          <w:p w14:paraId="63413777" w14:textId="77777777" w:rsidR="00654624" w:rsidRPr="0004295D" w:rsidRDefault="00654624" w:rsidP="004C336D">
            <w:pPr>
              <w:spacing w:before="120"/>
              <w:jc w:val="center"/>
              <w:rPr>
                <w:rFonts w:ascii="Arial" w:hAnsi="Arial" w:cs="Arial"/>
                <w:sz w:val="20"/>
              </w:rPr>
            </w:pPr>
          </w:p>
        </w:tc>
        <w:tc>
          <w:tcPr>
            <w:tcW w:w="475" w:type="pct"/>
            <w:tcBorders>
              <w:top w:val="single" w:sz="4" w:space="0" w:color="auto"/>
              <w:left w:val="single" w:sz="4" w:space="0" w:color="auto"/>
              <w:bottom w:val="nil"/>
              <w:right w:val="nil"/>
            </w:tcBorders>
            <w:shd w:val="clear" w:color="auto" w:fill="FFFFFF"/>
            <w:vAlign w:val="center"/>
          </w:tcPr>
          <w:p w14:paraId="57F9B66E" w14:textId="77777777" w:rsidR="00654624" w:rsidRPr="0004295D" w:rsidRDefault="00654624" w:rsidP="004C336D">
            <w:pPr>
              <w:spacing w:before="120"/>
              <w:jc w:val="center"/>
              <w:rPr>
                <w:rFonts w:ascii="Arial" w:hAnsi="Arial" w:cs="Arial"/>
                <w:sz w:val="20"/>
              </w:rPr>
            </w:pPr>
          </w:p>
        </w:tc>
        <w:tc>
          <w:tcPr>
            <w:tcW w:w="488" w:type="pct"/>
            <w:tcBorders>
              <w:top w:val="single" w:sz="4" w:space="0" w:color="auto"/>
              <w:left w:val="single" w:sz="4" w:space="0" w:color="auto"/>
              <w:bottom w:val="nil"/>
              <w:right w:val="nil"/>
            </w:tcBorders>
            <w:shd w:val="clear" w:color="auto" w:fill="FFFFFF"/>
            <w:vAlign w:val="center"/>
          </w:tcPr>
          <w:p w14:paraId="21D890E0" w14:textId="77777777" w:rsidR="00654624" w:rsidRPr="0004295D" w:rsidRDefault="00654624" w:rsidP="004C336D">
            <w:pPr>
              <w:spacing w:before="120"/>
              <w:jc w:val="center"/>
              <w:rPr>
                <w:rFonts w:ascii="Arial" w:hAnsi="Arial" w:cs="Arial"/>
                <w:sz w:val="20"/>
              </w:rPr>
            </w:pPr>
          </w:p>
        </w:tc>
        <w:tc>
          <w:tcPr>
            <w:tcW w:w="543" w:type="pct"/>
            <w:tcBorders>
              <w:top w:val="single" w:sz="4" w:space="0" w:color="auto"/>
              <w:left w:val="single" w:sz="4" w:space="0" w:color="auto"/>
              <w:bottom w:val="nil"/>
              <w:right w:val="nil"/>
            </w:tcBorders>
            <w:shd w:val="clear" w:color="auto" w:fill="FFFFFF"/>
            <w:vAlign w:val="center"/>
          </w:tcPr>
          <w:p w14:paraId="0C3A9EF8" w14:textId="77777777" w:rsidR="00654624" w:rsidRPr="0004295D" w:rsidRDefault="00654624" w:rsidP="004C336D">
            <w:pPr>
              <w:spacing w:before="120"/>
              <w:jc w:val="center"/>
              <w:rPr>
                <w:rFonts w:ascii="Arial" w:hAnsi="Arial" w:cs="Arial"/>
                <w:sz w:val="20"/>
              </w:rPr>
            </w:pPr>
          </w:p>
        </w:tc>
        <w:tc>
          <w:tcPr>
            <w:tcW w:w="521" w:type="pct"/>
            <w:tcBorders>
              <w:top w:val="single" w:sz="4" w:space="0" w:color="auto"/>
              <w:left w:val="single" w:sz="4" w:space="0" w:color="auto"/>
              <w:bottom w:val="nil"/>
              <w:right w:val="single" w:sz="4" w:space="0" w:color="auto"/>
            </w:tcBorders>
            <w:shd w:val="clear" w:color="auto" w:fill="FFFFFF"/>
            <w:vAlign w:val="center"/>
          </w:tcPr>
          <w:p w14:paraId="3FF14F69" w14:textId="77777777" w:rsidR="00654624" w:rsidRPr="0004295D" w:rsidRDefault="00654624" w:rsidP="004C336D">
            <w:pPr>
              <w:spacing w:before="120"/>
              <w:jc w:val="center"/>
              <w:rPr>
                <w:rFonts w:ascii="Arial" w:hAnsi="Arial" w:cs="Arial"/>
                <w:sz w:val="20"/>
              </w:rPr>
            </w:pPr>
          </w:p>
        </w:tc>
      </w:tr>
      <w:tr w:rsidR="00654624" w:rsidRPr="0004295D" w14:paraId="5CDE81B9" w14:textId="77777777" w:rsidTr="004C336D">
        <w:tblPrEx>
          <w:tblCellMar>
            <w:top w:w="0" w:type="dxa"/>
            <w:left w:w="0" w:type="dxa"/>
            <w:bottom w:w="0" w:type="dxa"/>
            <w:right w:w="0" w:type="dxa"/>
          </w:tblCellMar>
        </w:tblPrEx>
        <w:tc>
          <w:tcPr>
            <w:tcW w:w="343" w:type="pct"/>
            <w:tcBorders>
              <w:top w:val="single" w:sz="4" w:space="0" w:color="auto"/>
              <w:left w:val="single" w:sz="4" w:space="0" w:color="auto"/>
              <w:bottom w:val="single" w:sz="4" w:space="0" w:color="auto"/>
              <w:right w:val="nil"/>
            </w:tcBorders>
            <w:shd w:val="clear" w:color="auto" w:fill="FFFFFF"/>
            <w:vAlign w:val="center"/>
          </w:tcPr>
          <w:p w14:paraId="7C88BF3A" w14:textId="77777777" w:rsidR="00654624" w:rsidRPr="0004295D" w:rsidRDefault="00654624" w:rsidP="004C336D">
            <w:pPr>
              <w:spacing w:before="120"/>
              <w:jc w:val="center"/>
              <w:rPr>
                <w:rFonts w:ascii="Arial" w:hAnsi="Arial" w:cs="Arial"/>
                <w:sz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14:paraId="251D1D7E" w14:textId="77777777" w:rsidR="00654624" w:rsidRPr="0004295D" w:rsidRDefault="00654624" w:rsidP="004C336D">
            <w:pPr>
              <w:spacing w:before="120"/>
              <w:jc w:val="center"/>
              <w:rPr>
                <w:rFonts w:ascii="Arial" w:hAnsi="Arial" w:cs="Arial"/>
                <w:sz w:val="20"/>
              </w:rPr>
            </w:pPr>
          </w:p>
        </w:tc>
        <w:tc>
          <w:tcPr>
            <w:tcW w:w="514" w:type="pct"/>
            <w:tcBorders>
              <w:top w:val="single" w:sz="4" w:space="0" w:color="auto"/>
              <w:left w:val="single" w:sz="4" w:space="0" w:color="auto"/>
              <w:bottom w:val="single" w:sz="4" w:space="0" w:color="auto"/>
              <w:right w:val="nil"/>
            </w:tcBorders>
            <w:shd w:val="clear" w:color="auto" w:fill="FFFFFF"/>
            <w:vAlign w:val="center"/>
          </w:tcPr>
          <w:p w14:paraId="69012358" w14:textId="77777777" w:rsidR="00654624" w:rsidRPr="0004295D" w:rsidRDefault="00654624" w:rsidP="004C336D">
            <w:pPr>
              <w:spacing w:before="120"/>
              <w:jc w:val="center"/>
              <w:rPr>
                <w:rFonts w:ascii="Arial" w:hAnsi="Arial" w:cs="Arial"/>
                <w:sz w:val="20"/>
              </w:rPr>
            </w:pPr>
          </w:p>
        </w:tc>
        <w:tc>
          <w:tcPr>
            <w:tcW w:w="492" w:type="pct"/>
            <w:tcBorders>
              <w:top w:val="single" w:sz="4" w:space="0" w:color="auto"/>
              <w:left w:val="single" w:sz="4" w:space="0" w:color="auto"/>
              <w:bottom w:val="single" w:sz="4" w:space="0" w:color="auto"/>
              <w:right w:val="nil"/>
            </w:tcBorders>
            <w:shd w:val="clear" w:color="auto" w:fill="FFFFFF"/>
            <w:vAlign w:val="center"/>
          </w:tcPr>
          <w:p w14:paraId="6BB5C620" w14:textId="77777777" w:rsidR="00654624" w:rsidRPr="0004295D" w:rsidRDefault="00654624" w:rsidP="004C336D">
            <w:pPr>
              <w:spacing w:before="120"/>
              <w:jc w:val="center"/>
              <w:rPr>
                <w:rFonts w:ascii="Arial" w:hAnsi="Arial" w:cs="Arial"/>
                <w:sz w:val="20"/>
              </w:rPr>
            </w:pPr>
          </w:p>
        </w:tc>
        <w:tc>
          <w:tcPr>
            <w:tcW w:w="492" w:type="pct"/>
            <w:tcBorders>
              <w:top w:val="single" w:sz="4" w:space="0" w:color="auto"/>
              <w:left w:val="single" w:sz="4" w:space="0" w:color="auto"/>
              <w:bottom w:val="single" w:sz="4" w:space="0" w:color="auto"/>
              <w:right w:val="nil"/>
            </w:tcBorders>
            <w:shd w:val="clear" w:color="auto" w:fill="FFFFFF"/>
            <w:vAlign w:val="center"/>
          </w:tcPr>
          <w:p w14:paraId="377EADB1" w14:textId="77777777" w:rsidR="00654624" w:rsidRPr="0004295D" w:rsidRDefault="00654624" w:rsidP="004C336D">
            <w:pPr>
              <w:spacing w:before="120"/>
              <w:jc w:val="center"/>
              <w:rPr>
                <w:rFonts w:ascii="Arial" w:hAnsi="Arial" w:cs="Arial"/>
                <w:sz w:val="20"/>
              </w:rPr>
            </w:pPr>
          </w:p>
        </w:tc>
        <w:tc>
          <w:tcPr>
            <w:tcW w:w="521" w:type="pct"/>
            <w:tcBorders>
              <w:top w:val="single" w:sz="4" w:space="0" w:color="auto"/>
              <w:left w:val="single" w:sz="4" w:space="0" w:color="auto"/>
              <w:bottom w:val="single" w:sz="4" w:space="0" w:color="auto"/>
              <w:right w:val="nil"/>
            </w:tcBorders>
            <w:shd w:val="clear" w:color="auto" w:fill="FFFFFF"/>
            <w:vAlign w:val="center"/>
          </w:tcPr>
          <w:p w14:paraId="11DA20B7" w14:textId="77777777" w:rsidR="00654624" w:rsidRPr="0004295D" w:rsidRDefault="00654624" w:rsidP="004C336D">
            <w:pPr>
              <w:spacing w:before="120"/>
              <w:jc w:val="center"/>
              <w:rPr>
                <w:rFonts w:ascii="Arial" w:hAnsi="Arial" w:cs="Arial"/>
                <w:sz w:val="20"/>
              </w:rPr>
            </w:pPr>
          </w:p>
        </w:tc>
        <w:tc>
          <w:tcPr>
            <w:tcW w:w="475" w:type="pct"/>
            <w:tcBorders>
              <w:top w:val="single" w:sz="4" w:space="0" w:color="auto"/>
              <w:left w:val="single" w:sz="4" w:space="0" w:color="auto"/>
              <w:bottom w:val="single" w:sz="4" w:space="0" w:color="auto"/>
              <w:right w:val="nil"/>
            </w:tcBorders>
            <w:shd w:val="clear" w:color="auto" w:fill="FFFFFF"/>
            <w:vAlign w:val="center"/>
          </w:tcPr>
          <w:p w14:paraId="7825D5E8" w14:textId="77777777" w:rsidR="00654624" w:rsidRPr="0004295D" w:rsidRDefault="00654624" w:rsidP="004C336D">
            <w:pPr>
              <w:spacing w:before="120"/>
              <w:jc w:val="center"/>
              <w:rPr>
                <w:rFonts w:ascii="Arial" w:hAnsi="Arial" w:cs="Arial"/>
                <w:sz w:val="20"/>
              </w:rPr>
            </w:pPr>
          </w:p>
        </w:tc>
        <w:tc>
          <w:tcPr>
            <w:tcW w:w="488" w:type="pct"/>
            <w:tcBorders>
              <w:top w:val="single" w:sz="4" w:space="0" w:color="auto"/>
              <w:left w:val="single" w:sz="4" w:space="0" w:color="auto"/>
              <w:bottom w:val="single" w:sz="4" w:space="0" w:color="auto"/>
              <w:right w:val="nil"/>
            </w:tcBorders>
            <w:shd w:val="clear" w:color="auto" w:fill="FFFFFF"/>
            <w:vAlign w:val="center"/>
          </w:tcPr>
          <w:p w14:paraId="5E8C25C8" w14:textId="77777777" w:rsidR="00654624" w:rsidRPr="0004295D" w:rsidRDefault="00654624" w:rsidP="004C336D">
            <w:pPr>
              <w:spacing w:before="120"/>
              <w:jc w:val="center"/>
              <w:rPr>
                <w:rFonts w:ascii="Arial" w:hAnsi="Arial" w:cs="Arial"/>
                <w:sz w:val="20"/>
              </w:rPr>
            </w:pPr>
          </w:p>
        </w:tc>
        <w:tc>
          <w:tcPr>
            <w:tcW w:w="543" w:type="pct"/>
            <w:tcBorders>
              <w:top w:val="single" w:sz="4" w:space="0" w:color="auto"/>
              <w:left w:val="single" w:sz="4" w:space="0" w:color="auto"/>
              <w:bottom w:val="single" w:sz="4" w:space="0" w:color="auto"/>
              <w:right w:val="nil"/>
            </w:tcBorders>
            <w:shd w:val="clear" w:color="auto" w:fill="FFFFFF"/>
            <w:vAlign w:val="center"/>
          </w:tcPr>
          <w:p w14:paraId="41925747" w14:textId="77777777" w:rsidR="00654624" w:rsidRPr="0004295D" w:rsidRDefault="00654624" w:rsidP="004C336D">
            <w:pPr>
              <w:spacing w:before="120"/>
              <w:jc w:val="center"/>
              <w:rPr>
                <w:rFonts w:ascii="Arial" w:hAnsi="Arial" w:cs="Arial"/>
                <w:sz w:val="20"/>
              </w:rPr>
            </w:pPr>
          </w:p>
        </w:tc>
        <w:tc>
          <w:tcPr>
            <w:tcW w:w="521" w:type="pct"/>
            <w:tcBorders>
              <w:top w:val="single" w:sz="4" w:space="0" w:color="auto"/>
              <w:left w:val="single" w:sz="4" w:space="0" w:color="auto"/>
              <w:bottom w:val="single" w:sz="4" w:space="0" w:color="auto"/>
              <w:right w:val="single" w:sz="4" w:space="0" w:color="auto"/>
            </w:tcBorders>
            <w:shd w:val="clear" w:color="auto" w:fill="FFFFFF"/>
            <w:vAlign w:val="center"/>
          </w:tcPr>
          <w:p w14:paraId="262B0EAB" w14:textId="77777777" w:rsidR="00654624" w:rsidRPr="0004295D" w:rsidRDefault="00654624" w:rsidP="004C336D">
            <w:pPr>
              <w:spacing w:before="120"/>
              <w:jc w:val="center"/>
              <w:rPr>
                <w:rFonts w:ascii="Arial" w:hAnsi="Arial" w:cs="Arial"/>
                <w:sz w:val="20"/>
              </w:rPr>
            </w:pPr>
          </w:p>
        </w:tc>
      </w:tr>
      <w:tr w:rsidR="00654624" w:rsidRPr="0004295D" w14:paraId="4E14C336" w14:textId="77777777" w:rsidTr="004C336D">
        <w:tblPrEx>
          <w:tblCellMar>
            <w:top w:w="0" w:type="dxa"/>
            <w:left w:w="0" w:type="dxa"/>
            <w:bottom w:w="0" w:type="dxa"/>
            <w:right w:w="0" w:type="dxa"/>
          </w:tblCellMar>
        </w:tblPrEx>
        <w:tc>
          <w:tcPr>
            <w:tcW w:w="343" w:type="pct"/>
            <w:tcBorders>
              <w:top w:val="single" w:sz="4" w:space="0" w:color="auto"/>
              <w:left w:val="single" w:sz="4" w:space="0" w:color="auto"/>
              <w:bottom w:val="single" w:sz="4" w:space="0" w:color="auto"/>
              <w:right w:val="nil"/>
            </w:tcBorders>
            <w:shd w:val="clear" w:color="auto" w:fill="FFFFFF"/>
            <w:vAlign w:val="center"/>
          </w:tcPr>
          <w:p w14:paraId="5F237A9C" w14:textId="77777777" w:rsidR="00654624" w:rsidRPr="0004295D" w:rsidRDefault="00654624" w:rsidP="004C336D">
            <w:pPr>
              <w:spacing w:before="120"/>
              <w:jc w:val="center"/>
              <w:rPr>
                <w:rFonts w:ascii="Arial" w:hAnsi="Arial" w:cs="Arial"/>
                <w:sz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14:paraId="6F239BCB" w14:textId="77777777" w:rsidR="00654624" w:rsidRPr="003F2D57" w:rsidRDefault="00654624" w:rsidP="004C336D">
            <w:pPr>
              <w:spacing w:before="120"/>
              <w:jc w:val="center"/>
              <w:rPr>
                <w:rFonts w:ascii="Arial" w:hAnsi="Arial" w:cs="Arial"/>
                <w:b/>
                <w:sz w:val="20"/>
              </w:rPr>
            </w:pPr>
            <w:r w:rsidRPr="003F2D57">
              <w:rPr>
                <w:rFonts w:ascii="Arial" w:hAnsi="Arial" w:cs="Arial"/>
                <w:b/>
                <w:sz w:val="20"/>
              </w:rPr>
              <w:t>Cộng</w:t>
            </w:r>
          </w:p>
        </w:tc>
        <w:tc>
          <w:tcPr>
            <w:tcW w:w="514" w:type="pct"/>
            <w:tcBorders>
              <w:top w:val="single" w:sz="4" w:space="0" w:color="auto"/>
              <w:left w:val="single" w:sz="4" w:space="0" w:color="auto"/>
              <w:bottom w:val="single" w:sz="4" w:space="0" w:color="auto"/>
              <w:right w:val="nil"/>
            </w:tcBorders>
            <w:shd w:val="clear" w:color="auto" w:fill="FFFFFF"/>
            <w:vAlign w:val="center"/>
          </w:tcPr>
          <w:p w14:paraId="441CB4E1" w14:textId="77777777" w:rsidR="00654624" w:rsidRPr="0004295D" w:rsidRDefault="00654624" w:rsidP="004C336D">
            <w:pPr>
              <w:spacing w:before="120"/>
              <w:jc w:val="center"/>
              <w:rPr>
                <w:rFonts w:ascii="Arial" w:hAnsi="Arial" w:cs="Arial"/>
                <w:sz w:val="20"/>
              </w:rPr>
            </w:pPr>
          </w:p>
        </w:tc>
        <w:tc>
          <w:tcPr>
            <w:tcW w:w="492" w:type="pct"/>
            <w:tcBorders>
              <w:top w:val="single" w:sz="4" w:space="0" w:color="auto"/>
              <w:left w:val="single" w:sz="4" w:space="0" w:color="auto"/>
              <w:bottom w:val="single" w:sz="4" w:space="0" w:color="auto"/>
              <w:right w:val="nil"/>
            </w:tcBorders>
            <w:shd w:val="clear" w:color="auto" w:fill="FFFFFF"/>
            <w:vAlign w:val="center"/>
          </w:tcPr>
          <w:p w14:paraId="1C53F894" w14:textId="77777777" w:rsidR="00654624" w:rsidRPr="0004295D" w:rsidRDefault="00654624" w:rsidP="004C336D">
            <w:pPr>
              <w:spacing w:before="120"/>
              <w:jc w:val="center"/>
              <w:rPr>
                <w:rFonts w:ascii="Arial" w:hAnsi="Arial" w:cs="Arial"/>
                <w:sz w:val="20"/>
              </w:rPr>
            </w:pPr>
          </w:p>
        </w:tc>
        <w:tc>
          <w:tcPr>
            <w:tcW w:w="492" w:type="pct"/>
            <w:tcBorders>
              <w:top w:val="single" w:sz="4" w:space="0" w:color="auto"/>
              <w:left w:val="single" w:sz="4" w:space="0" w:color="auto"/>
              <w:bottom w:val="single" w:sz="4" w:space="0" w:color="auto"/>
              <w:right w:val="nil"/>
            </w:tcBorders>
            <w:shd w:val="clear" w:color="auto" w:fill="FFFFFF"/>
            <w:vAlign w:val="center"/>
          </w:tcPr>
          <w:p w14:paraId="5C73FB43" w14:textId="77777777" w:rsidR="00654624" w:rsidRPr="0004295D" w:rsidRDefault="00654624" w:rsidP="004C336D">
            <w:pPr>
              <w:spacing w:before="120"/>
              <w:jc w:val="center"/>
              <w:rPr>
                <w:rFonts w:ascii="Arial" w:hAnsi="Arial" w:cs="Arial"/>
                <w:sz w:val="20"/>
              </w:rPr>
            </w:pPr>
          </w:p>
        </w:tc>
        <w:tc>
          <w:tcPr>
            <w:tcW w:w="521" w:type="pct"/>
            <w:tcBorders>
              <w:top w:val="single" w:sz="4" w:space="0" w:color="auto"/>
              <w:left w:val="single" w:sz="4" w:space="0" w:color="auto"/>
              <w:bottom w:val="single" w:sz="4" w:space="0" w:color="auto"/>
              <w:right w:val="nil"/>
            </w:tcBorders>
            <w:shd w:val="clear" w:color="auto" w:fill="FFFFFF"/>
            <w:vAlign w:val="center"/>
          </w:tcPr>
          <w:p w14:paraId="687B2DB4" w14:textId="77777777" w:rsidR="00654624" w:rsidRPr="0004295D" w:rsidRDefault="00654624" w:rsidP="004C336D">
            <w:pPr>
              <w:spacing w:before="120"/>
              <w:jc w:val="center"/>
              <w:rPr>
                <w:rFonts w:ascii="Arial" w:hAnsi="Arial" w:cs="Arial"/>
                <w:sz w:val="20"/>
              </w:rPr>
            </w:pPr>
          </w:p>
        </w:tc>
        <w:tc>
          <w:tcPr>
            <w:tcW w:w="475" w:type="pct"/>
            <w:tcBorders>
              <w:top w:val="single" w:sz="4" w:space="0" w:color="auto"/>
              <w:left w:val="single" w:sz="4" w:space="0" w:color="auto"/>
              <w:bottom w:val="single" w:sz="4" w:space="0" w:color="auto"/>
              <w:right w:val="nil"/>
            </w:tcBorders>
            <w:shd w:val="clear" w:color="auto" w:fill="FFFFFF"/>
            <w:vAlign w:val="center"/>
          </w:tcPr>
          <w:p w14:paraId="58952F9A" w14:textId="77777777" w:rsidR="00654624" w:rsidRPr="0004295D" w:rsidRDefault="00654624" w:rsidP="004C336D">
            <w:pPr>
              <w:spacing w:before="120"/>
              <w:jc w:val="center"/>
              <w:rPr>
                <w:rFonts w:ascii="Arial" w:hAnsi="Arial" w:cs="Arial"/>
                <w:sz w:val="20"/>
              </w:rPr>
            </w:pPr>
          </w:p>
        </w:tc>
        <w:tc>
          <w:tcPr>
            <w:tcW w:w="488" w:type="pct"/>
            <w:tcBorders>
              <w:top w:val="single" w:sz="4" w:space="0" w:color="auto"/>
              <w:left w:val="single" w:sz="4" w:space="0" w:color="auto"/>
              <w:bottom w:val="single" w:sz="4" w:space="0" w:color="auto"/>
              <w:right w:val="nil"/>
            </w:tcBorders>
            <w:shd w:val="clear" w:color="auto" w:fill="FFFFFF"/>
            <w:vAlign w:val="center"/>
          </w:tcPr>
          <w:p w14:paraId="6E4FFF49" w14:textId="77777777" w:rsidR="00654624" w:rsidRPr="0004295D" w:rsidRDefault="00654624" w:rsidP="004C336D">
            <w:pPr>
              <w:spacing w:before="120"/>
              <w:jc w:val="center"/>
              <w:rPr>
                <w:rFonts w:ascii="Arial" w:hAnsi="Arial" w:cs="Arial"/>
                <w:sz w:val="20"/>
              </w:rPr>
            </w:pPr>
          </w:p>
        </w:tc>
        <w:tc>
          <w:tcPr>
            <w:tcW w:w="543" w:type="pct"/>
            <w:tcBorders>
              <w:top w:val="single" w:sz="4" w:space="0" w:color="auto"/>
              <w:left w:val="single" w:sz="4" w:space="0" w:color="auto"/>
              <w:bottom w:val="single" w:sz="4" w:space="0" w:color="auto"/>
              <w:right w:val="nil"/>
            </w:tcBorders>
            <w:shd w:val="clear" w:color="auto" w:fill="FFFFFF"/>
            <w:vAlign w:val="center"/>
          </w:tcPr>
          <w:p w14:paraId="0E017348" w14:textId="77777777" w:rsidR="00654624" w:rsidRPr="0004295D" w:rsidRDefault="00654624" w:rsidP="004C336D">
            <w:pPr>
              <w:spacing w:before="120"/>
              <w:jc w:val="center"/>
              <w:rPr>
                <w:rFonts w:ascii="Arial" w:hAnsi="Arial" w:cs="Arial"/>
                <w:sz w:val="20"/>
              </w:rPr>
            </w:pPr>
          </w:p>
        </w:tc>
        <w:tc>
          <w:tcPr>
            <w:tcW w:w="521" w:type="pct"/>
            <w:tcBorders>
              <w:top w:val="single" w:sz="4" w:space="0" w:color="auto"/>
              <w:left w:val="single" w:sz="4" w:space="0" w:color="auto"/>
              <w:bottom w:val="single" w:sz="4" w:space="0" w:color="auto"/>
              <w:right w:val="single" w:sz="4" w:space="0" w:color="auto"/>
            </w:tcBorders>
            <w:shd w:val="clear" w:color="auto" w:fill="FFFFFF"/>
            <w:vAlign w:val="center"/>
          </w:tcPr>
          <w:p w14:paraId="68B04A06" w14:textId="77777777" w:rsidR="00654624" w:rsidRPr="0004295D" w:rsidRDefault="00654624" w:rsidP="004C336D">
            <w:pPr>
              <w:spacing w:before="120"/>
              <w:jc w:val="center"/>
              <w:rPr>
                <w:rFonts w:ascii="Arial" w:hAnsi="Arial" w:cs="Arial"/>
                <w:sz w:val="20"/>
              </w:rPr>
            </w:pPr>
          </w:p>
        </w:tc>
      </w:tr>
    </w:tbl>
    <w:p w14:paraId="0D91D233"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6480"/>
        <w:gridCol w:w="6480"/>
      </w:tblGrid>
      <w:tr w:rsidR="00654624" w:rsidRPr="00AE13AB" w14:paraId="5FD1483E" w14:textId="77777777" w:rsidTr="004C336D">
        <w:tc>
          <w:tcPr>
            <w:tcW w:w="2500" w:type="pct"/>
            <w:shd w:val="clear" w:color="auto" w:fill="auto"/>
            <w:vAlign w:val="center"/>
          </w:tcPr>
          <w:p w14:paraId="2E39B15D"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NGƯỜI LẬP</w:t>
            </w:r>
            <w:r w:rsidRPr="00AE13AB">
              <w:rPr>
                <w:rFonts w:ascii="Arial" w:eastAsia="Courier New" w:hAnsi="Arial" w:cs="Arial"/>
                <w:sz w:val="20"/>
                <w:lang w:val="en-US"/>
              </w:rPr>
              <w:br/>
            </w:r>
            <w:r w:rsidRPr="00AE13AB">
              <w:rPr>
                <w:rFonts w:ascii="Arial" w:eastAsia="Courier New" w:hAnsi="Arial" w:cs="Arial"/>
                <w:i/>
                <w:sz w:val="20"/>
              </w:rPr>
              <w:t>(Ký, họ tên)</w:t>
            </w:r>
          </w:p>
        </w:tc>
        <w:tc>
          <w:tcPr>
            <w:tcW w:w="2500" w:type="pct"/>
            <w:shd w:val="clear" w:color="auto" w:fill="auto"/>
            <w:vAlign w:val="center"/>
          </w:tcPr>
          <w:p w14:paraId="76561785"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sz w:val="20"/>
              </w:rPr>
              <w:t xml:space="preserve">Ngày </w:t>
            </w:r>
            <w:r w:rsidRPr="00AE13AB">
              <w:rPr>
                <w:rFonts w:ascii="Arial" w:eastAsia="Courier New" w:hAnsi="Arial" w:cs="Arial"/>
                <w:sz w:val="20"/>
                <w:lang w:val="en-US"/>
              </w:rPr>
              <w:t xml:space="preserve">….. </w:t>
            </w:r>
            <w:r w:rsidRPr="00AE13AB">
              <w:rPr>
                <w:rFonts w:ascii="Arial" w:eastAsia="Courier New" w:hAnsi="Arial" w:cs="Arial"/>
                <w:sz w:val="20"/>
              </w:rPr>
              <w:t xml:space="preserve">tháng </w:t>
            </w:r>
            <w:r w:rsidRPr="00AE13AB">
              <w:rPr>
                <w:rFonts w:ascii="Arial" w:eastAsia="Courier New" w:hAnsi="Arial" w:cs="Arial"/>
                <w:sz w:val="20"/>
                <w:lang w:val="en-US"/>
              </w:rPr>
              <w:t xml:space="preserve">….. </w:t>
            </w:r>
            <w:r w:rsidRPr="00AE13AB">
              <w:rPr>
                <w:rFonts w:ascii="Arial" w:eastAsia="Courier New" w:hAnsi="Arial" w:cs="Arial"/>
                <w:sz w:val="20"/>
              </w:rPr>
              <w:t>năm</w:t>
            </w:r>
            <w:r w:rsidRPr="00AE13AB">
              <w:rPr>
                <w:rFonts w:ascii="Arial" w:eastAsia="Courier New" w:hAnsi="Arial" w:cs="Arial"/>
                <w:sz w:val="20"/>
                <w:lang w:val="en-US"/>
              </w:rPr>
              <w:t xml:space="preserve"> ……</w:t>
            </w:r>
            <w:r w:rsidRPr="00AE13AB">
              <w:rPr>
                <w:rFonts w:ascii="Arial" w:eastAsia="Courier New" w:hAnsi="Arial" w:cs="Arial"/>
                <w:sz w:val="20"/>
                <w:lang w:val="en-US"/>
              </w:rPr>
              <w:br/>
            </w:r>
            <w:r w:rsidRPr="00AE13AB">
              <w:rPr>
                <w:rFonts w:ascii="Arial" w:eastAsia="Courier New" w:hAnsi="Arial" w:cs="Arial"/>
                <w:b/>
                <w:sz w:val="20"/>
              </w:rPr>
              <w:t>K</w:t>
            </w:r>
            <w:r w:rsidRPr="00AE13AB">
              <w:rPr>
                <w:rFonts w:ascii="Arial" w:eastAsia="Courier New" w:hAnsi="Arial" w:cs="Arial"/>
                <w:b/>
                <w:sz w:val="20"/>
                <w:lang w:val="en-US"/>
              </w:rPr>
              <w:t>Ế</w:t>
            </w:r>
            <w:r w:rsidRPr="00AE13AB">
              <w:rPr>
                <w:rFonts w:ascii="Arial" w:eastAsia="Courier New" w:hAnsi="Arial" w:cs="Arial"/>
                <w:b/>
                <w:sz w:val="20"/>
              </w:rPr>
              <w:t xml:space="preserve"> TOÁN TRƯỞNG</w:t>
            </w:r>
            <w:r w:rsidRPr="00AE13AB">
              <w:rPr>
                <w:rFonts w:ascii="Arial" w:eastAsia="Courier New" w:hAnsi="Arial" w:cs="Arial"/>
                <w:b/>
                <w:sz w:val="20"/>
                <w:lang w:val="en-US"/>
              </w:rPr>
              <w:br/>
            </w:r>
            <w:r w:rsidRPr="00AE13AB">
              <w:rPr>
                <w:rFonts w:ascii="Arial" w:eastAsia="Courier New" w:hAnsi="Arial" w:cs="Arial"/>
                <w:i/>
                <w:sz w:val="20"/>
              </w:rPr>
              <w:t>(Ký, họ tên)</w:t>
            </w:r>
          </w:p>
        </w:tc>
      </w:tr>
    </w:tbl>
    <w:p w14:paraId="7ACD6755" w14:textId="77777777" w:rsidR="00654624" w:rsidRDefault="00654624" w:rsidP="00654624">
      <w:pPr>
        <w:spacing w:before="120"/>
        <w:rPr>
          <w:rFonts w:ascii="Arial" w:hAnsi="Arial" w:cs="Arial"/>
          <w:sz w:val="20"/>
          <w:lang w:val="en-US"/>
        </w:rPr>
        <w:sectPr w:rsidR="00654624" w:rsidSect="00305825">
          <w:pgSz w:w="15840" w:h="12240" w:orient="landscape"/>
          <w:pgMar w:top="1800" w:right="1440" w:bottom="1800" w:left="1440" w:header="0" w:footer="0" w:gutter="0"/>
          <w:cols w:space="720"/>
          <w:noEndnote/>
          <w:docGrid w:linePitch="360"/>
        </w:sectPr>
      </w:pPr>
    </w:p>
    <w:tbl>
      <w:tblPr>
        <w:tblW w:w="5000" w:type="pct"/>
        <w:tblCellMar>
          <w:left w:w="0" w:type="dxa"/>
          <w:right w:w="0" w:type="dxa"/>
        </w:tblCellMar>
        <w:tblLook w:val="01E0" w:firstRow="1" w:lastRow="1" w:firstColumn="1" w:lastColumn="1" w:noHBand="0" w:noVBand="0"/>
      </w:tblPr>
      <w:tblGrid>
        <w:gridCol w:w="3599"/>
        <w:gridCol w:w="5041"/>
      </w:tblGrid>
      <w:tr w:rsidR="00654624" w:rsidRPr="00AE13AB" w14:paraId="1C84C23F" w14:textId="77777777" w:rsidTr="004C336D">
        <w:tc>
          <w:tcPr>
            <w:tcW w:w="2083" w:type="pct"/>
            <w:shd w:val="clear" w:color="auto" w:fill="auto"/>
          </w:tcPr>
          <w:p w14:paraId="35022EE7" w14:textId="77777777" w:rsidR="00654624" w:rsidRPr="00AE13AB" w:rsidRDefault="00654624" w:rsidP="004C336D">
            <w:pPr>
              <w:spacing w:before="120"/>
              <w:rPr>
                <w:rFonts w:ascii="Arial" w:eastAsia="Courier New" w:hAnsi="Arial" w:cs="Arial"/>
                <w:sz w:val="20"/>
                <w:lang w:val="en-US"/>
              </w:rPr>
            </w:pPr>
            <w:r w:rsidRPr="00AE13AB">
              <w:rPr>
                <w:rFonts w:ascii="Arial" w:eastAsia="Courier New" w:hAnsi="Arial" w:cs="Arial"/>
                <w:sz w:val="20"/>
              </w:rPr>
              <w:t xml:space="preserve">Đơn vị: </w:t>
            </w:r>
            <w:r w:rsidRPr="00AE13AB">
              <w:rPr>
                <w:rFonts w:ascii="Arial" w:eastAsia="Courier New" w:hAnsi="Arial" w:cs="Arial"/>
                <w:sz w:val="20"/>
                <w:lang w:val="en-US"/>
              </w:rPr>
              <w:t>…………………..</w:t>
            </w:r>
          </w:p>
          <w:p w14:paraId="2FCE13AF" w14:textId="77777777" w:rsidR="00654624" w:rsidRPr="00AE13AB" w:rsidRDefault="00654624" w:rsidP="004C336D">
            <w:pPr>
              <w:spacing w:before="120"/>
              <w:rPr>
                <w:rFonts w:ascii="Arial" w:eastAsia="Courier New" w:hAnsi="Arial" w:cs="Arial"/>
                <w:sz w:val="20"/>
              </w:rPr>
            </w:pPr>
            <w:r w:rsidRPr="00AE13AB">
              <w:rPr>
                <w:rFonts w:ascii="Arial" w:eastAsia="Courier New" w:hAnsi="Arial" w:cs="Arial"/>
                <w:sz w:val="20"/>
              </w:rPr>
              <w:t xml:space="preserve">Mã QHNS: </w:t>
            </w:r>
            <w:r w:rsidRPr="00AE13AB">
              <w:rPr>
                <w:rFonts w:ascii="Arial" w:eastAsia="Courier New" w:hAnsi="Arial" w:cs="Arial"/>
                <w:sz w:val="20"/>
                <w:lang w:val="en-US"/>
              </w:rPr>
              <w:t>………………</w:t>
            </w:r>
          </w:p>
        </w:tc>
        <w:tc>
          <w:tcPr>
            <w:tcW w:w="2917" w:type="pct"/>
            <w:shd w:val="clear" w:color="auto" w:fill="auto"/>
          </w:tcPr>
          <w:p w14:paraId="0FD5EA28" w14:textId="77777777" w:rsidR="00654624" w:rsidRPr="00AE13AB" w:rsidRDefault="00654624" w:rsidP="004C336D">
            <w:pPr>
              <w:spacing w:before="120"/>
              <w:jc w:val="center"/>
              <w:rPr>
                <w:rFonts w:ascii="Arial" w:eastAsia="Courier New" w:hAnsi="Arial" w:cs="Arial"/>
                <w:sz w:val="20"/>
              </w:rPr>
            </w:pPr>
            <w:r w:rsidRPr="00AE13AB">
              <w:rPr>
                <w:rFonts w:ascii="Arial" w:eastAsia="Courier New" w:hAnsi="Arial" w:cs="Arial"/>
                <w:b/>
                <w:sz w:val="20"/>
              </w:rPr>
              <w:t>M</w:t>
            </w:r>
            <w:r w:rsidRPr="00AE13AB">
              <w:rPr>
                <w:rFonts w:ascii="Arial" w:eastAsia="Courier New" w:hAnsi="Arial" w:cs="Arial"/>
                <w:b/>
                <w:sz w:val="20"/>
                <w:lang w:val="en-US"/>
              </w:rPr>
              <w:t>ẫ</w:t>
            </w:r>
            <w:r w:rsidRPr="00AE13AB">
              <w:rPr>
                <w:rFonts w:ascii="Arial" w:eastAsia="Courier New" w:hAnsi="Arial" w:cs="Arial"/>
                <w:b/>
                <w:sz w:val="20"/>
              </w:rPr>
              <w:t>u số: S</w:t>
            </w:r>
            <w:r w:rsidRPr="00AE13AB">
              <w:rPr>
                <w:rFonts w:ascii="Arial" w:eastAsia="Courier New" w:hAnsi="Arial" w:cs="Arial"/>
                <w:b/>
                <w:sz w:val="20"/>
                <w:lang w:val="en-US"/>
              </w:rPr>
              <w:t>11</w:t>
            </w:r>
            <w:r w:rsidRPr="00AE13AB">
              <w:rPr>
                <w:rFonts w:ascii="Arial" w:eastAsia="Courier New" w:hAnsi="Arial" w:cs="Arial"/>
                <w:b/>
                <w:sz w:val="20"/>
              </w:rPr>
              <w:t>-H</w:t>
            </w:r>
            <w:r w:rsidRPr="00AE13AB">
              <w:rPr>
                <w:rFonts w:ascii="Arial" w:eastAsia="Courier New" w:hAnsi="Arial" w:cs="Arial"/>
                <w:b/>
                <w:sz w:val="20"/>
                <w:lang w:val="en-US"/>
              </w:rPr>
              <w:br/>
            </w:r>
            <w:r w:rsidRPr="00AE13AB">
              <w:rPr>
                <w:rFonts w:ascii="Arial" w:eastAsia="Courier New" w:hAnsi="Arial" w:cs="Arial"/>
                <w:i/>
                <w:sz w:val="20"/>
              </w:rPr>
              <w:t>(Ban hành kèm theo Thông tư số 107/2017/TT-BTC</w:t>
            </w:r>
            <w:r w:rsidRPr="00AE13AB">
              <w:rPr>
                <w:rFonts w:ascii="Arial" w:eastAsia="Courier New" w:hAnsi="Arial" w:cs="Arial"/>
                <w:i/>
                <w:sz w:val="20"/>
                <w:lang w:val="en-US"/>
              </w:rPr>
              <w:t xml:space="preserve"> </w:t>
            </w:r>
            <w:r w:rsidRPr="00AE13AB">
              <w:rPr>
                <w:rFonts w:ascii="Arial" w:eastAsia="Courier New" w:hAnsi="Arial" w:cs="Arial"/>
                <w:i/>
                <w:sz w:val="20"/>
              </w:rPr>
              <w:t>ngày 10/10/2017 của Bộ Tài chính)</w:t>
            </w:r>
          </w:p>
        </w:tc>
      </w:tr>
    </w:tbl>
    <w:p w14:paraId="2C1CA9D4" w14:textId="77777777" w:rsidR="00654624" w:rsidRPr="003F2D57" w:rsidRDefault="00654624" w:rsidP="00654624">
      <w:pPr>
        <w:spacing w:before="120"/>
        <w:rPr>
          <w:rFonts w:ascii="Arial" w:hAnsi="Arial" w:cs="Arial"/>
          <w:sz w:val="20"/>
          <w:lang w:val="en-US"/>
        </w:rPr>
      </w:pPr>
    </w:p>
    <w:p w14:paraId="62ABF3AB" w14:textId="77777777" w:rsidR="00654624" w:rsidRDefault="00654624" w:rsidP="00654624">
      <w:pPr>
        <w:widowControl/>
        <w:spacing w:before="120"/>
        <w:jc w:val="center"/>
        <w:rPr>
          <w:rFonts w:ascii="Arial" w:eastAsia="Times New Roman" w:hAnsi="Arial" w:cs="Arial"/>
          <w:b/>
          <w:bCs/>
          <w:sz w:val="20"/>
          <w:szCs w:val="20"/>
          <w:lang w:val="en-US" w:eastAsia="en-US"/>
        </w:rPr>
      </w:pPr>
      <w:bookmarkStart w:id="5" w:name="muc_phuluc8_1_name"/>
      <w:r w:rsidRPr="003F2D57">
        <w:rPr>
          <w:rFonts w:ascii="Arial" w:eastAsia="Times New Roman" w:hAnsi="Arial" w:cs="Arial"/>
          <w:b/>
          <w:bCs/>
          <w:sz w:val="20"/>
          <w:szCs w:val="20"/>
          <w:lang w:val="en-US" w:eastAsia="en-US"/>
        </w:rPr>
        <w:t>SỔ QUỸ TIỀN MẶT</w:t>
      </w:r>
      <w:bookmarkEnd w:id="5"/>
    </w:p>
    <w:p w14:paraId="79AFD629" w14:textId="77777777" w:rsidR="00654624" w:rsidRPr="003F2D57" w:rsidRDefault="00654624" w:rsidP="00654624">
      <w:pPr>
        <w:spacing w:before="120"/>
        <w:jc w:val="center"/>
        <w:rPr>
          <w:rFonts w:ascii="Arial" w:hAnsi="Arial" w:cs="Arial"/>
          <w:b/>
          <w:sz w:val="20"/>
        </w:rPr>
      </w:pPr>
      <w:r w:rsidRPr="003F2D57">
        <w:rPr>
          <w:rFonts w:ascii="Arial" w:hAnsi="Arial" w:cs="Arial"/>
          <w:b/>
          <w:sz w:val="20"/>
        </w:rPr>
        <w:t>(Sổ kế toán chi tiết quỹ tiền mặt)</w:t>
      </w:r>
    </w:p>
    <w:p w14:paraId="69B7EA70" w14:textId="77777777" w:rsidR="00654624" w:rsidRPr="003F2D57" w:rsidRDefault="00654624" w:rsidP="00654624">
      <w:pPr>
        <w:spacing w:before="120"/>
        <w:jc w:val="center"/>
        <w:rPr>
          <w:rFonts w:ascii="Arial" w:hAnsi="Arial" w:cs="Arial"/>
          <w:i/>
          <w:sz w:val="20"/>
        </w:rPr>
      </w:pPr>
      <w:r w:rsidRPr="003F2D57">
        <w:rPr>
          <w:rFonts w:ascii="Arial" w:hAnsi="Arial" w:cs="Arial"/>
          <w:i/>
          <w:sz w:val="20"/>
        </w:rPr>
        <w:t>Tháng... năm...</w:t>
      </w:r>
    </w:p>
    <w:p w14:paraId="4FA9BB27" w14:textId="77777777" w:rsidR="00654624" w:rsidRPr="003F2D57" w:rsidRDefault="00654624" w:rsidP="00654624">
      <w:pPr>
        <w:widowControl/>
        <w:spacing w:before="120"/>
        <w:jc w:val="center"/>
        <w:rPr>
          <w:rFonts w:ascii="Arial" w:eastAsia="Times New Roman" w:hAnsi="Arial" w:cs="Arial"/>
          <w:color w:val="auto"/>
          <w:sz w:val="20"/>
          <w:szCs w:val="20"/>
          <w:lang w:val="en-US" w:eastAsia="en-US"/>
        </w:rPr>
      </w:pPr>
      <w:r w:rsidRPr="0004295D">
        <w:rPr>
          <w:rFonts w:ascii="Arial" w:hAnsi="Arial" w:cs="Arial"/>
          <w:sz w:val="20"/>
        </w:rPr>
        <w:t>Loại quỹ:...</w:t>
      </w:r>
    </w:p>
    <w:tbl>
      <w:tblPr>
        <w:tblW w:w="5000" w:type="pct"/>
        <w:tblCellMar>
          <w:left w:w="0" w:type="dxa"/>
          <w:right w:w="0" w:type="dxa"/>
        </w:tblCellMar>
        <w:tblLook w:val="0000" w:firstRow="0" w:lastRow="0" w:firstColumn="0" w:lastColumn="0" w:noHBand="0" w:noVBand="0"/>
      </w:tblPr>
      <w:tblGrid>
        <w:gridCol w:w="874"/>
        <w:gridCol w:w="1028"/>
        <w:gridCol w:w="1044"/>
        <w:gridCol w:w="2829"/>
        <w:gridCol w:w="747"/>
        <w:gridCol w:w="747"/>
        <w:gridCol w:w="740"/>
        <w:gridCol w:w="621"/>
      </w:tblGrid>
      <w:tr w:rsidR="00654624" w:rsidRPr="003F2D57" w14:paraId="2B9E5442" w14:textId="77777777" w:rsidTr="004C336D">
        <w:tblPrEx>
          <w:tblCellMar>
            <w:top w:w="0" w:type="dxa"/>
            <w:left w:w="0" w:type="dxa"/>
            <w:bottom w:w="0" w:type="dxa"/>
            <w:right w:w="0" w:type="dxa"/>
          </w:tblCellMar>
        </w:tblPrEx>
        <w:tc>
          <w:tcPr>
            <w:tcW w:w="506" w:type="pct"/>
            <w:vMerge w:val="restart"/>
            <w:tcBorders>
              <w:top w:val="single" w:sz="4" w:space="0" w:color="auto"/>
              <w:left w:val="single" w:sz="4" w:space="0" w:color="auto"/>
              <w:bottom w:val="nil"/>
              <w:right w:val="nil"/>
            </w:tcBorders>
            <w:shd w:val="clear" w:color="auto" w:fill="FFFFFF"/>
            <w:vAlign w:val="center"/>
          </w:tcPr>
          <w:p w14:paraId="3D7DB9A9" w14:textId="77777777" w:rsidR="00654624" w:rsidRPr="003F2D57" w:rsidRDefault="00654624" w:rsidP="004C336D">
            <w:pPr>
              <w:spacing w:before="120"/>
              <w:jc w:val="center"/>
              <w:rPr>
                <w:rFonts w:ascii="Arial" w:hAnsi="Arial" w:cs="Arial"/>
                <w:b/>
                <w:sz w:val="20"/>
              </w:rPr>
            </w:pPr>
            <w:r w:rsidRPr="003F2D57">
              <w:rPr>
                <w:rFonts w:ascii="Arial" w:hAnsi="Arial" w:cs="Arial"/>
                <w:b/>
                <w:sz w:val="20"/>
              </w:rPr>
              <w:t>Ngày, tháng ghi sổ</w:t>
            </w:r>
          </w:p>
        </w:tc>
        <w:tc>
          <w:tcPr>
            <w:tcW w:w="595" w:type="pct"/>
            <w:vMerge w:val="restart"/>
            <w:tcBorders>
              <w:top w:val="single" w:sz="4" w:space="0" w:color="auto"/>
              <w:left w:val="single" w:sz="4" w:space="0" w:color="auto"/>
              <w:bottom w:val="nil"/>
              <w:right w:val="nil"/>
            </w:tcBorders>
            <w:shd w:val="clear" w:color="auto" w:fill="FFFFFF"/>
            <w:vAlign w:val="center"/>
          </w:tcPr>
          <w:p w14:paraId="1B4850DA" w14:textId="77777777" w:rsidR="00654624" w:rsidRPr="003F2D57" w:rsidRDefault="00654624" w:rsidP="004C336D">
            <w:pPr>
              <w:spacing w:before="120"/>
              <w:jc w:val="center"/>
              <w:rPr>
                <w:rFonts w:ascii="Arial" w:hAnsi="Arial" w:cs="Arial"/>
                <w:b/>
                <w:sz w:val="20"/>
              </w:rPr>
            </w:pPr>
            <w:r w:rsidRPr="003F2D57">
              <w:rPr>
                <w:rFonts w:ascii="Arial" w:hAnsi="Arial" w:cs="Arial"/>
                <w:b/>
                <w:sz w:val="20"/>
              </w:rPr>
              <w:t>Ngày, tháng chứng từ</w:t>
            </w:r>
          </w:p>
        </w:tc>
        <w:tc>
          <w:tcPr>
            <w:tcW w:w="605" w:type="pct"/>
            <w:vMerge w:val="restart"/>
            <w:tcBorders>
              <w:top w:val="single" w:sz="4" w:space="0" w:color="auto"/>
              <w:left w:val="single" w:sz="4" w:space="0" w:color="auto"/>
              <w:bottom w:val="nil"/>
              <w:right w:val="nil"/>
            </w:tcBorders>
            <w:shd w:val="clear" w:color="auto" w:fill="FFFFFF"/>
            <w:vAlign w:val="center"/>
          </w:tcPr>
          <w:p w14:paraId="40528779" w14:textId="77777777" w:rsidR="00654624" w:rsidRPr="003F2D57" w:rsidRDefault="00654624" w:rsidP="004C336D">
            <w:pPr>
              <w:spacing w:before="120"/>
              <w:jc w:val="center"/>
              <w:rPr>
                <w:rFonts w:ascii="Arial" w:hAnsi="Arial" w:cs="Arial"/>
                <w:b/>
                <w:sz w:val="20"/>
              </w:rPr>
            </w:pPr>
            <w:r w:rsidRPr="003F2D57">
              <w:rPr>
                <w:rFonts w:ascii="Arial" w:hAnsi="Arial" w:cs="Arial"/>
                <w:b/>
                <w:sz w:val="20"/>
              </w:rPr>
              <w:t>Số hiệu chứng từ</w:t>
            </w:r>
          </w:p>
        </w:tc>
        <w:tc>
          <w:tcPr>
            <w:tcW w:w="1639" w:type="pct"/>
            <w:vMerge w:val="restart"/>
            <w:tcBorders>
              <w:top w:val="single" w:sz="4" w:space="0" w:color="auto"/>
              <w:left w:val="single" w:sz="4" w:space="0" w:color="auto"/>
              <w:bottom w:val="nil"/>
              <w:right w:val="nil"/>
            </w:tcBorders>
            <w:shd w:val="clear" w:color="auto" w:fill="FFFFFF"/>
            <w:vAlign w:val="center"/>
          </w:tcPr>
          <w:p w14:paraId="3924035A" w14:textId="77777777" w:rsidR="00654624" w:rsidRPr="003F2D57" w:rsidRDefault="00654624" w:rsidP="004C336D">
            <w:pPr>
              <w:spacing w:before="120"/>
              <w:jc w:val="center"/>
              <w:rPr>
                <w:rFonts w:ascii="Arial" w:hAnsi="Arial" w:cs="Arial"/>
                <w:b/>
                <w:sz w:val="20"/>
              </w:rPr>
            </w:pPr>
            <w:r w:rsidRPr="003F2D57">
              <w:rPr>
                <w:rFonts w:ascii="Arial" w:hAnsi="Arial" w:cs="Arial"/>
                <w:b/>
                <w:sz w:val="20"/>
              </w:rPr>
              <w:t>Diễn giải</w:t>
            </w:r>
          </w:p>
        </w:tc>
        <w:tc>
          <w:tcPr>
            <w:tcW w:w="1295" w:type="pct"/>
            <w:gridSpan w:val="3"/>
            <w:tcBorders>
              <w:top w:val="single" w:sz="4" w:space="0" w:color="auto"/>
              <w:left w:val="single" w:sz="4" w:space="0" w:color="auto"/>
              <w:bottom w:val="nil"/>
              <w:right w:val="nil"/>
            </w:tcBorders>
            <w:shd w:val="clear" w:color="auto" w:fill="FFFFFF"/>
            <w:vAlign w:val="center"/>
          </w:tcPr>
          <w:p w14:paraId="35A157BB" w14:textId="77777777" w:rsidR="00654624" w:rsidRPr="003F2D57" w:rsidRDefault="00654624" w:rsidP="004C336D">
            <w:pPr>
              <w:spacing w:before="120"/>
              <w:jc w:val="center"/>
              <w:rPr>
                <w:rFonts w:ascii="Arial" w:hAnsi="Arial" w:cs="Arial"/>
                <w:b/>
                <w:sz w:val="20"/>
              </w:rPr>
            </w:pPr>
            <w:r w:rsidRPr="003F2D57">
              <w:rPr>
                <w:rFonts w:ascii="Arial" w:hAnsi="Arial" w:cs="Arial"/>
                <w:b/>
                <w:sz w:val="20"/>
              </w:rPr>
              <w:t>Số tiền</w:t>
            </w:r>
          </w:p>
        </w:tc>
        <w:tc>
          <w:tcPr>
            <w:tcW w:w="360" w:type="pct"/>
            <w:vMerge w:val="restart"/>
            <w:tcBorders>
              <w:top w:val="single" w:sz="4" w:space="0" w:color="auto"/>
              <w:left w:val="single" w:sz="4" w:space="0" w:color="auto"/>
              <w:bottom w:val="nil"/>
              <w:right w:val="single" w:sz="4" w:space="0" w:color="auto"/>
            </w:tcBorders>
            <w:shd w:val="clear" w:color="auto" w:fill="FFFFFF"/>
            <w:vAlign w:val="center"/>
          </w:tcPr>
          <w:p w14:paraId="09AF7814" w14:textId="77777777" w:rsidR="00654624" w:rsidRPr="003F2D57" w:rsidRDefault="00654624" w:rsidP="004C336D">
            <w:pPr>
              <w:spacing w:before="120"/>
              <w:jc w:val="center"/>
              <w:rPr>
                <w:rFonts w:ascii="Arial" w:hAnsi="Arial" w:cs="Arial"/>
                <w:b/>
                <w:sz w:val="20"/>
              </w:rPr>
            </w:pPr>
            <w:r w:rsidRPr="003F2D57">
              <w:rPr>
                <w:rFonts w:ascii="Arial" w:hAnsi="Arial" w:cs="Arial"/>
                <w:b/>
                <w:sz w:val="20"/>
              </w:rPr>
              <w:t>Ghi chú</w:t>
            </w:r>
          </w:p>
        </w:tc>
      </w:tr>
      <w:tr w:rsidR="00654624" w:rsidRPr="003F2D57" w14:paraId="4CBA3AC2" w14:textId="77777777" w:rsidTr="004C336D">
        <w:tblPrEx>
          <w:tblCellMar>
            <w:top w:w="0" w:type="dxa"/>
            <w:left w:w="0" w:type="dxa"/>
            <w:bottom w:w="0" w:type="dxa"/>
            <w:right w:w="0" w:type="dxa"/>
          </w:tblCellMar>
        </w:tblPrEx>
        <w:tc>
          <w:tcPr>
            <w:tcW w:w="506" w:type="pct"/>
            <w:vMerge/>
            <w:tcBorders>
              <w:top w:val="nil"/>
              <w:left w:val="single" w:sz="4" w:space="0" w:color="auto"/>
              <w:bottom w:val="nil"/>
              <w:right w:val="nil"/>
            </w:tcBorders>
            <w:shd w:val="clear" w:color="auto" w:fill="FFFFFF"/>
            <w:vAlign w:val="center"/>
          </w:tcPr>
          <w:p w14:paraId="74133C45" w14:textId="77777777" w:rsidR="00654624" w:rsidRPr="003F2D57" w:rsidRDefault="00654624" w:rsidP="004C336D">
            <w:pPr>
              <w:spacing w:before="120"/>
              <w:jc w:val="center"/>
              <w:rPr>
                <w:rFonts w:ascii="Arial" w:hAnsi="Arial" w:cs="Arial"/>
                <w:b/>
                <w:sz w:val="20"/>
              </w:rPr>
            </w:pPr>
          </w:p>
        </w:tc>
        <w:tc>
          <w:tcPr>
            <w:tcW w:w="595" w:type="pct"/>
            <w:vMerge/>
            <w:tcBorders>
              <w:top w:val="nil"/>
              <w:left w:val="single" w:sz="4" w:space="0" w:color="auto"/>
              <w:bottom w:val="nil"/>
              <w:right w:val="nil"/>
            </w:tcBorders>
            <w:shd w:val="clear" w:color="auto" w:fill="FFFFFF"/>
            <w:vAlign w:val="center"/>
          </w:tcPr>
          <w:p w14:paraId="20FC0A2C" w14:textId="77777777" w:rsidR="00654624" w:rsidRPr="003F2D57" w:rsidRDefault="00654624" w:rsidP="004C336D">
            <w:pPr>
              <w:spacing w:before="120"/>
              <w:jc w:val="center"/>
              <w:rPr>
                <w:rFonts w:ascii="Arial" w:hAnsi="Arial" w:cs="Arial"/>
                <w:b/>
                <w:sz w:val="20"/>
              </w:rPr>
            </w:pPr>
          </w:p>
        </w:tc>
        <w:tc>
          <w:tcPr>
            <w:tcW w:w="605" w:type="pct"/>
            <w:vMerge/>
            <w:tcBorders>
              <w:top w:val="nil"/>
              <w:left w:val="single" w:sz="4" w:space="0" w:color="auto"/>
              <w:bottom w:val="nil"/>
              <w:right w:val="nil"/>
            </w:tcBorders>
            <w:shd w:val="clear" w:color="auto" w:fill="FFFFFF"/>
            <w:vAlign w:val="center"/>
          </w:tcPr>
          <w:p w14:paraId="001EEB11" w14:textId="77777777" w:rsidR="00654624" w:rsidRPr="003F2D57" w:rsidRDefault="00654624" w:rsidP="004C336D">
            <w:pPr>
              <w:spacing w:before="120"/>
              <w:jc w:val="center"/>
              <w:rPr>
                <w:rFonts w:ascii="Arial" w:hAnsi="Arial" w:cs="Arial"/>
                <w:b/>
                <w:sz w:val="20"/>
              </w:rPr>
            </w:pPr>
          </w:p>
        </w:tc>
        <w:tc>
          <w:tcPr>
            <w:tcW w:w="1639" w:type="pct"/>
            <w:vMerge/>
            <w:tcBorders>
              <w:top w:val="nil"/>
              <w:left w:val="single" w:sz="4" w:space="0" w:color="auto"/>
              <w:bottom w:val="nil"/>
              <w:right w:val="nil"/>
            </w:tcBorders>
            <w:shd w:val="clear" w:color="auto" w:fill="FFFFFF"/>
            <w:vAlign w:val="center"/>
          </w:tcPr>
          <w:p w14:paraId="3D2C9DAE" w14:textId="77777777" w:rsidR="00654624" w:rsidRPr="003F2D57" w:rsidRDefault="00654624" w:rsidP="004C336D">
            <w:pPr>
              <w:spacing w:before="120"/>
              <w:jc w:val="center"/>
              <w:rPr>
                <w:rFonts w:ascii="Arial" w:hAnsi="Arial" w:cs="Arial"/>
                <w:b/>
                <w:sz w:val="20"/>
              </w:rPr>
            </w:pPr>
          </w:p>
        </w:tc>
        <w:tc>
          <w:tcPr>
            <w:tcW w:w="433" w:type="pct"/>
            <w:tcBorders>
              <w:top w:val="single" w:sz="4" w:space="0" w:color="auto"/>
              <w:left w:val="single" w:sz="4" w:space="0" w:color="auto"/>
              <w:bottom w:val="nil"/>
              <w:right w:val="nil"/>
            </w:tcBorders>
            <w:shd w:val="clear" w:color="auto" w:fill="FFFFFF"/>
            <w:vAlign w:val="center"/>
          </w:tcPr>
          <w:p w14:paraId="73A9E005" w14:textId="77777777" w:rsidR="00654624" w:rsidRPr="003F2D57" w:rsidRDefault="00654624" w:rsidP="004C336D">
            <w:pPr>
              <w:spacing w:before="120"/>
              <w:jc w:val="center"/>
              <w:rPr>
                <w:rFonts w:ascii="Arial" w:hAnsi="Arial" w:cs="Arial"/>
                <w:b/>
                <w:sz w:val="20"/>
              </w:rPr>
            </w:pPr>
            <w:r w:rsidRPr="003F2D57">
              <w:rPr>
                <w:rFonts w:ascii="Arial" w:hAnsi="Arial" w:cs="Arial"/>
                <w:b/>
                <w:sz w:val="20"/>
              </w:rPr>
              <w:t>Thu</w:t>
            </w:r>
          </w:p>
        </w:tc>
        <w:tc>
          <w:tcPr>
            <w:tcW w:w="433" w:type="pct"/>
            <w:tcBorders>
              <w:top w:val="single" w:sz="4" w:space="0" w:color="auto"/>
              <w:left w:val="single" w:sz="4" w:space="0" w:color="auto"/>
              <w:bottom w:val="nil"/>
              <w:right w:val="nil"/>
            </w:tcBorders>
            <w:shd w:val="clear" w:color="auto" w:fill="FFFFFF"/>
            <w:vAlign w:val="center"/>
          </w:tcPr>
          <w:p w14:paraId="570416CD" w14:textId="77777777" w:rsidR="00654624" w:rsidRPr="003F2D57" w:rsidRDefault="00654624" w:rsidP="004C336D">
            <w:pPr>
              <w:spacing w:before="120"/>
              <w:jc w:val="center"/>
              <w:rPr>
                <w:rFonts w:ascii="Arial" w:hAnsi="Arial" w:cs="Arial"/>
                <w:b/>
                <w:sz w:val="20"/>
              </w:rPr>
            </w:pPr>
            <w:r w:rsidRPr="003F2D57">
              <w:rPr>
                <w:rFonts w:ascii="Arial" w:hAnsi="Arial" w:cs="Arial"/>
                <w:b/>
                <w:sz w:val="20"/>
              </w:rPr>
              <w:t>Chi</w:t>
            </w:r>
          </w:p>
        </w:tc>
        <w:tc>
          <w:tcPr>
            <w:tcW w:w="429" w:type="pct"/>
            <w:tcBorders>
              <w:top w:val="single" w:sz="4" w:space="0" w:color="auto"/>
              <w:left w:val="single" w:sz="4" w:space="0" w:color="auto"/>
              <w:bottom w:val="nil"/>
              <w:right w:val="nil"/>
            </w:tcBorders>
            <w:shd w:val="clear" w:color="auto" w:fill="FFFFFF"/>
            <w:vAlign w:val="center"/>
          </w:tcPr>
          <w:p w14:paraId="52EBA165" w14:textId="77777777" w:rsidR="00654624" w:rsidRPr="003F2D57" w:rsidRDefault="00654624" w:rsidP="004C336D">
            <w:pPr>
              <w:spacing w:before="120"/>
              <w:jc w:val="center"/>
              <w:rPr>
                <w:rFonts w:ascii="Arial" w:hAnsi="Arial" w:cs="Arial"/>
                <w:b/>
                <w:sz w:val="20"/>
              </w:rPr>
            </w:pPr>
            <w:r w:rsidRPr="003F2D57">
              <w:rPr>
                <w:rFonts w:ascii="Arial" w:hAnsi="Arial" w:cs="Arial"/>
                <w:b/>
                <w:sz w:val="20"/>
              </w:rPr>
              <w:t>Tồn</w:t>
            </w:r>
          </w:p>
        </w:tc>
        <w:tc>
          <w:tcPr>
            <w:tcW w:w="360" w:type="pct"/>
            <w:vMerge/>
            <w:tcBorders>
              <w:top w:val="nil"/>
              <w:left w:val="single" w:sz="4" w:space="0" w:color="auto"/>
              <w:bottom w:val="nil"/>
              <w:right w:val="single" w:sz="4" w:space="0" w:color="auto"/>
            </w:tcBorders>
            <w:shd w:val="clear" w:color="auto" w:fill="FFFFFF"/>
            <w:vAlign w:val="center"/>
          </w:tcPr>
          <w:p w14:paraId="349B8140" w14:textId="77777777" w:rsidR="00654624" w:rsidRPr="003F2D57" w:rsidRDefault="00654624" w:rsidP="004C336D">
            <w:pPr>
              <w:spacing w:before="120"/>
              <w:jc w:val="center"/>
              <w:rPr>
                <w:rFonts w:ascii="Arial" w:hAnsi="Arial" w:cs="Arial"/>
                <w:b/>
                <w:sz w:val="20"/>
              </w:rPr>
            </w:pPr>
          </w:p>
        </w:tc>
      </w:tr>
      <w:tr w:rsidR="00654624" w:rsidRPr="0004295D" w14:paraId="26FF95E1" w14:textId="77777777" w:rsidTr="004C336D">
        <w:tblPrEx>
          <w:tblCellMar>
            <w:top w:w="0" w:type="dxa"/>
            <w:left w:w="0" w:type="dxa"/>
            <w:bottom w:w="0" w:type="dxa"/>
            <w:right w:w="0" w:type="dxa"/>
          </w:tblCellMar>
        </w:tblPrEx>
        <w:tc>
          <w:tcPr>
            <w:tcW w:w="506" w:type="pct"/>
            <w:tcBorders>
              <w:top w:val="single" w:sz="4" w:space="0" w:color="auto"/>
              <w:left w:val="single" w:sz="4" w:space="0" w:color="auto"/>
              <w:bottom w:val="single" w:sz="4" w:space="0" w:color="auto"/>
              <w:right w:val="nil"/>
            </w:tcBorders>
            <w:shd w:val="clear" w:color="auto" w:fill="FFFFFF"/>
            <w:vAlign w:val="center"/>
          </w:tcPr>
          <w:p w14:paraId="1F6CFB65" w14:textId="77777777" w:rsidR="00654624" w:rsidRPr="0004295D" w:rsidRDefault="00654624" w:rsidP="004C336D">
            <w:pPr>
              <w:spacing w:before="120"/>
              <w:jc w:val="center"/>
              <w:rPr>
                <w:rFonts w:ascii="Arial" w:hAnsi="Arial" w:cs="Arial"/>
                <w:sz w:val="20"/>
              </w:rPr>
            </w:pPr>
            <w:r w:rsidRPr="0004295D">
              <w:rPr>
                <w:rFonts w:ascii="Arial" w:hAnsi="Arial" w:cs="Arial"/>
                <w:sz w:val="20"/>
              </w:rPr>
              <w:t>A</w:t>
            </w:r>
          </w:p>
        </w:tc>
        <w:tc>
          <w:tcPr>
            <w:tcW w:w="595" w:type="pct"/>
            <w:tcBorders>
              <w:top w:val="single" w:sz="4" w:space="0" w:color="auto"/>
              <w:left w:val="single" w:sz="4" w:space="0" w:color="auto"/>
              <w:bottom w:val="single" w:sz="4" w:space="0" w:color="auto"/>
              <w:right w:val="nil"/>
            </w:tcBorders>
            <w:shd w:val="clear" w:color="auto" w:fill="FFFFFF"/>
            <w:vAlign w:val="center"/>
          </w:tcPr>
          <w:p w14:paraId="32F52024" w14:textId="77777777" w:rsidR="00654624" w:rsidRPr="0004295D" w:rsidRDefault="00654624" w:rsidP="004C336D">
            <w:pPr>
              <w:spacing w:before="120"/>
              <w:jc w:val="center"/>
              <w:rPr>
                <w:rFonts w:ascii="Arial" w:hAnsi="Arial" w:cs="Arial"/>
                <w:sz w:val="20"/>
              </w:rPr>
            </w:pPr>
            <w:r w:rsidRPr="0004295D">
              <w:rPr>
                <w:rFonts w:ascii="Arial" w:hAnsi="Arial" w:cs="Arial"/>
                <w:sz w:val="20"/>
              </w:rPr>
              <w:t>B</w:t>
            </w:r>
          </w:p>
        </w:tc>
        <w:tc>
          <w:tcPr>
            <w:tcW w:w="605" w:type="pct"/>
            <w:tcBorders>
              <w:top w:val="single" w:sz="4" w:space="0" w:color="auto"/>
              <w:left w:val="single" w:sz="4" w:space="0" w:color="auto"/>
              <w:bottom w:val="single" w:sz="4" w:space="0" w:color="auto"/>
              <w:right w:val="nil"/>
            </w:tcBorders>
            <w:shd w:val="clear" w:color="auto" w:fill="FFFFFF"/>
            <w:vAlign w:val="center"/>
          </w:tcPr>
          <w:p w14:paraId="00DEE5BD" w14:textId="77777777" w:rsidR="00654624" w:rsidRPr="003F2D57" w:rsidRDefault="00654624" w:rsidP="004C336D">
            <w:pPr>
              <w:spacing w:before="120"/>
              <w:jc w:val="center"/>
              <w:rPr>
                <w:rFonts w:ascii="Arial" w:hAnsi="Arial" w:cs="Arial"/>
                <w:sz w:val="20"/>
                <w:lang w:val="en-US"/>
              </w:rPr>
            </w:pPr>
            <w:r>
              <w:rPr>
                <w:rFonts w:ascii="Arial" w:hAnsi="Arial" w:cs="Arial"/>
                <w:sz w:val="20"/>
                <w:lang w:val="en-US"/>
              </w:rPr>
              <w:t>C</w:t>
            </w:r>
          </w:p>
        </w:tc>
        <w:tc>
          <w:tcPr>
            <w:tcW w:w="1639" w:type="pct"/>
            <w:tcBorders>
              <w:top w:val="single" w:sz="4" w:space="0" w:color="auto"/>
              <w:left w:val="single" w:sz="4" w:space="0" w:color="auto"/>
              <w:bottom w:val="single" w:sz="4" w:space="0" w:color="auto"/>
              <w:right w:val="nil"/>
            </w:tcBorders>
            <w:shd w:val="clear" w:color="auto" w:fill="FFFFFF"/>
            <w:vAlign w:val="center"/>
          </w:tcPr>
          <w:p w14:paraId="02204347" w14:textId="77777777" w:rsidR="00654624" w:rsidRPr="0004295D" w:rsidRDefault="00654624" w:rsidP="004C336D">
            <w:pPr>
              <w:spacing w:before="120"/>
              <w:jc w:val="center"/>
              <w:rPr>
                <w:rFonts w:ascii="Arial" w:hAnsi="Arial" w:cs="Arial"/>
                <w:sz w:val="20"/>
              </w:rPr>
            </w:pPr>
            <w:r w:rsidRPr="0004295D">
              <w:rPr>
                <w:rFonts w:ascii="Arial" w:hAnsi="Arial" w:cs="Arial"/>
                <w:sz w:val="20"/>
              </w:rPr>
              <w:t>D</w:t>
            </w:r>
          </w:p>
        </w:tc>
        <w:tc>
          <w:tcPr>
            <w:tcW w:w="433" w:type="pct"/>
            <w:tcBorders>
              <w:top w:val="single" w:sz="4" w:space="0" w:color="auto"/>
              <w:left w:val="single" w:sz="4" w:space="0" w:color="auto"/>
              <w:bottom w:val="single" w:sz="4" w:space="0" w:color="auto"/>
              <w:right w:val="nil"/>
            </w:tcBorders>
            <w:shd w:val="clear" w:color="auto" w:fill="FFFFFF"/>
            <w:vAlign w:val="center"/>
          </w:tcPr>
          <w:p w14:paraId="2AC1B670"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w:t>
            </w:r>
          </w:p>
        </w:tc>
        <w:tc>
          <w:tcPr>
            <w:tcW w:w="433" w:type="pct"/>
            <w:tcBorders>
              <w:top w:val="single" w:sz="4" w:space="0" w:color="auto"/>
              <w:left w:val="single" w:sz="4" w:space="0" w:color="auto"/>
              <w:bottom w:val="single" w:sz="4" w:space="0" w:color="auto"/>
              <w:right w:val="nil"/>
            </w:tcBorders>
            <w:shd w:val="clear" w:color="auto" w:fill="FFFFFF"/>
            <w:vAlign w:val="center"/>
          </w:tcPr>
          <w:p w14:paraId="6480BC24"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w:t>
            </w:r>
          </w:p>
        </w:tc>
        <w:tc>
          <w:tcPr>
            <w:tcW w:w="429" w:type="pct"/>
            <w:tcBorders>
              <w:top w:val="single" w:sz="4" w:space="0" w:color="auto"/>
              <w:left w:val="single" w:sz="4" w:space="0" w:color="auto"/>
              <w:bottom w:val="single" w:sz="4" w:space="0" w:color="auto"/>
              <w:right w:val="nil"/>
            </w:tcBorders>
            <w:shd w:val="clear" w:color="auto" w:fill="FFFFFF"/>
            <w:vAlign w:val="center"/>
          </w:tcPr>
          <w:p w14:paraId="39BE8D47" w14:textId="77777777" w:rsidR="00654624" w:rsidRPr="0004295D" w:rsidRDefault="00654624" w:rsidP="004C336D">
            <w:pPr>
              <w:spacing w:before="120"/>
              <w:jc w:val="center"/>
              <w:rPr>
                <w:rFonts w:ascii="Arial" w:hAnsi="Arial" w:cs="Arial"/>
                <w:sz w:val="20"/>
              </w:rPr>
            </w:pPr>
            <w:r w:rsidRPr="0004295D">
              <w:rPr>
                <w:rFonts w:ascii="Arial" w:hAnsi="Arial" w:cs="Arial"/>
                <w:sz w:val="20"/>
              </w:rPr>
              <w:t>3</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5E3EB701" w14:textId="77777777" w:rsidR="00654624" w:rsidRPr="0004295D" w:rsidRDefault="00654624" w:rsidP="004C336D">
            <w:pPr>
              <w:spacing w:before="120"/>
              <w:jc w:val="center"/>
              <w:rPr>
                <w:rFonts w:ascii="Arial" w:hAnsi="Arial" w:cs="Arial"/>
                <w:sz w:val="20"/>
              </w:rPr>
            </w:pPr>
            <w:r w:rsidRPr="0004295D">
              <w:rPr>
                <w:rFonts w:ascii="Arial" w:hAnsi="Arial" w:cs="Arial"/>
                <w:sz w:val="20"/>
              </w:rPr>
              <w:t>E</w:t>
            </w:r>
          </w:p>
        </w:tc>
      </w:tr>
      <w:tr w:rsidR="00654624" w:rsidRPr="0004295D" w14:paraId="0DE8B651" w14:textId="77777777" w:rsidTr="004C336D">
        <w:tblPrEx>
          <w:tblCellMar>
            <w:top w:w="0" w:type="dxa"/>
            <w:left w:w="0" w:type="dxa"/>
            <w:bottom w:w="0" w:type="dxa"/>
            <w:right w:w="0" w:type="dxa"/>
          </w:tblCellMar>
        </w:tblPrEx>
        <w:tc>
          <w:tcPr>
            <w:tcW w:w="506" w:type="pct"/>
            <w:tcBorders>
              <w:top w:val="single" w:sz="4" w:space="0" w:color="auto"/>
              <w:left w:val="single" w:sz="4" w:space="0" w:color="auto"/>
              <w:bottom w:val="nil"/>
              <w:right w:val="nil"/>
            </w:tcBorders>
            <w:shd w:val="clear" w:color="auto" w:fill="FFFFFF"/>
            <w:vAlign w:val="center"/>
          </w:tcPr>
          <w:p w14:paraId="36259D86" w14:textId="77777777" w:rsidR="00654624" w:rsidRPr="0004295D" w:rsidRDefault="00654624" w:rsidP="004C336D">
            <w:pPr>
              <w:widowControl/>
              <w:spacing w:before="120"/>
              <w:rPr>
                <w:rFonts w:ascii="Arial" w:hAnsi="Arial" w:cs="Arial"/>
                <w:sz w:val="20"/>
              </w:rPr>
            </w:pPr>
          </w:p>
        </w:tc>
        <w:tc>
          <w:tcPr>
            <w:tcW w:w="595" w:type="pct"/>
            <w:tcBorders>
              <w:top w:val="single" w:sz="4" w:space="0" w:color="auto"/>
              <w:left w:val="single" w:sz="4" w:space="0" w:color="auto"/>
              <w:bottom w:val="nil"/>
              <w:right w:val="nil"/>
            </w:tcBorders>
            <w:shd w:val="clear" w:color="auto" w:fill="FFFFFF"/>
            <w:vAlign w:val="center"/>
          </w:tcPr>
          <w:p w14:paraId="5C18EDC7" w14:textId="77777777" w:rsidR="00654624" w:rsidRPr="0004295D" w:rsidRDefault="00654624" w:rsidP="004C336D">
            <w:pPr>
              <w:spacing w:before="120"/>
              <w:jc w:val="center"/>
              <w:rPr>
                <w:rFonts w:ascii="Arial" w:hAnsi="Arial" w:cs="Arial"/>
                <w:sz w:val="20"/>
              </w:rPr>
            </w:pPr>
          </w:p>
        </w:tc>
        <w:tc>
          <w:tcPr>
            <w:tcW w:w="605" w:type="pct"/>
            <w:tcBorders>
              <w:top w:val="single" w:sz="4" w:space="0" w:color="auto"/>
              <w:left w:val="single" w:sz="4" w:space="0" w:color="auto"/>
              <w:bottom w:val="nil"/>
              <w:right w:val="nil"/>
            </w:tcBorders>
            <w:shd w:val="clear" w:color="auto" w:fill="FFFFFF"/>
            <w:vAlign w:val="center"/>
          </w:tcPr>
          <w:p w14:paraId="4366CBCD" w14:textId="77777777" w:rsidR="00654624" w:rsidRPr="0004295D" w:rsidRDefault="00654624" w:rsidP="004C336D">
            <w:pPr>
              <w:spacing w:before="120"/>
              <w:jc w:val="center"/>
              <w:rPr>
                <w:rFonts w:ascii="Arial" w:hAnsi="Arial" w:cs="Arial"/>
                <w:sz w:val="20"/>
              </w:rPr>
            </w:pPr>
          </w:p>
        </w:tc>
        <w:tc>
          <w:tcPr>
            <w:tcW w:w="1639" w:type="pct"/>
            <w:tcBorders>
              <w:top w:val="single" w:sz="4" w:space="0" w:color="auto"/>
              <w:left w:val="single" w:sz="4" w:space="0" w:color="auto"/>
              <w:bottom w:val="nil"/>
              <w:right w:val="nil"/>
            </w:tcBorders>
            <w:shd w:val="clear" w:color="auto" w:fill="FFFFFF"/>
            <w:vAlign w:val="center"/>
          </w:tcPr>
          <w:p w14:paraId="59A54F83" w14:textId="77777777" w:rsidR="00654624" w:rsidRPr="0004295D" w:rsidRDefault="00654624" w:rsidP="004C336D">
            <w:pPr>
              <w:spacing w:before="120"/>
              <w:rPr>
                <w:rFonts w:ascii="Arial" w:hAnsi="Arial" w:cs="Arial"/>
                <w:sz w:val="20"/>
              </w:rPr>
            </w:pPr>
            <w:r w:rsidRPr="0004295D">
              <w:rPr>
                <w:rFonts w:ascii="Arial" w:hAnsi="Arial" w:cs="Arial"/>
                <w:sz w:val="20"/>
              </w:rPr>
              <w:t>Số dư đầu kỳ</w:t>
            </w:r>
          </w:p>
        </w:tc>
        <w:tc>
          <w:tcPr>
            <w:tcW w:w="433" w:type="pct"/>
            <w:tcBorders>
              <w:top w:val="single" w:sz="4" w:space="0" w:color="auto"/>
              <w:left w:val="single" w:sz="4" w:space="0" w:color="auto"/>
              <w:bottom w:val="nil"/>
              <w:right w:val="nil"/>
            </w:tcBorders>
            <w:shd w:val="clear" w:color="auto" w:fill="FFFFFF"/>
            <w:vAlign w:val="center"/>
          </w:tcPr>
          <w:p w14:paraId="35E83ED7"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29BF8750" w14:textId="77777777" w:rsidR="00654624" w:rsidRPr="0004295D" w:rsidRDefault="00654624" w:rsidP="004C336D">
            <w:pPr>
              <w:spacing w:before="120"/>
              <w:jc w:val="center"/>
              <w:rPr>
                <w:rFonts w:ascii="Arial" w:hAnsi="Arial" w:cs="Arial"/>
                <w:sz w:val="20"/>
              </w:rPr>
            </w:pPr>
          </w:p>
        </w:tc>
        <w:tc>
          <w:tcPr>
            <w:tcW w:w="429" w:type="pct"/>
            <w:tcBorders>
              <w:top w:val="single" w:sz="4" w:space="0" w:color="auto"/>
              <w:left w:val="single" w:sz="4" w:space="0" w:color="auto"/>
              <w:bottom w:val="nil"/>
              <w:right w:val="nil"/>
            </w:tcBorders>
            <w:shd w:val="clear" w:color="auto" w:fill="FFFFFF"/>
            <w:vAlign w:val="center"/>
          </w:tcPr>
          <w:p w14:paraId="33B6CD4C" w14:textId="77777777" w:rsidR="00654624" w:rsidRPr="0004295D" w:rsidRDefault="00654624" w:rsidP="004C336D">
            <w:pPr>
              <w:spacing w:before="120"/>
              <w:jc w:val="center"/>
              <w:rPr>
                <w:rFonts w:ascii="Arial" w:hAnsi="Arial" w:cs="Arial"/>
                <w:sz w:val="20"/>
              </w:rPr>
            </w:pPr>
          </w:p>
        </w:tc>
        <w:tc>
          <w:tcPr>
            <w:tcW w:w="360" w:type="pct"/>
            <w:tcBorders>
              <w:top w:val="single" w:sz="4" w:space="0" w:color="auto"/>
              <w:left w:val="single" w:sz="4" w:space="0" w:color="auto"/>
              <w:bottom w:val="nil"/>
              <w:right w:val="single" w:sz="4" w:space="0" w:color="auto"/>
            </w:tcBorders>
            <w:shd w:val="clear" w:color="auto" w:fill="FFFFFF"/>
            <w:vAlign w:val="center"/>
          </w:tcPr>
          <w:p w14:paraId="06EEB029" w14:textId="77777777" w:rsidR="00654624" w:rsidRPr="0004295D" w:rsidRDefault="00654624" w:rsidP="004C336D">
            <w:pPr>
              <w:spacing w:before="120"/>
              <w:jc w:val="center"/>
              <w:rPr>
                <w:rFonts w:ascii="Arial" w:hAnsi="Arial" w:cs="Arial"/>
                <w:sz w:val="20"/>
              </w:rPr>
            </w:pPr>
          </w:p>
        </w:tc>
      </w:tr>
      <w:tr w:rsidR="00654624" w:rsidRPr="0004295D" w14:paraId="056BC33B" w14:textId="77777777" w:rsidTr="004C336D">
        <w:tblPrEx>
          <w:tblCellMar>
            <w:top w:w="0" w:type="dxa"/>
            <w:left w:w="0" w:type="dxa"/>
            <w:bottom w:w="0" w:type="dxa"/>
            <w:right w:w="0" w:type="dxa"/>
          </w:tblCellMar>
        </w:tblPrEx>
        <w:tc>
          <w:tcPr>
            <w:tcW w:w="506" w:type="pct"/>
            <w:tcBorders>
              <w:top w:val="single" w:sz="4" w:space="0" w:color="auto"/>
              <w:left w:val="single" w:sz="4" w:space="0" w:color="auto"/>
              <w:bottom w:val="nil"/>
              <w:right w:val="nil"/>
            </w:tcBorders>
            <w:shd w:val="clear" w:color="auto" w:fill="FFFFFF"/>
            <w:vAlign w:val="center"/>
          </w:tcPr>
          <w:p w14:paraId="33A6F55A" w14:textId="77777777" w:rsidR="00654624" w:rsidRPr="0004295D" w:rsidRDefault="00654624" w:rsidP="004C336D">
            <w:pPr>
              <w:spacing w:before="120"/>
              <w:jc w:val="center"/>
              <w:rPr>
                <w:rFonts w:ascii="Arial" w:hAnsi="Arial" w:cs="Arial"/>
                <w:sz w:val="20"/>
              </w:rPr>
            </w:pPr>
          </w:p>
        </w:tc>
        <w:tc>
          <w:tcPr>
            <w:tcW w:w="595" w:type="pct"/>
            <w:tcBorders>
              <w:top w:val="single" w:sz="4" w:space="0" w:color="auto"/>
              <w:left w:val="single" w:sz="4" w:space="0" w:color="auto"/>
              <w:bottom w:val="nil"/>
              <w:right w:val="nil"/>
            </w:tcBorders>
            <w:shd w:val="clear" w:color="auto" w:fill="FFFFFF"/>
            <w:vAlign w:val="center"/>
          </w:tcPr>
          <w:p w14:paraId="271F52D1" w14:textId="77777777" w:rsidR="00654624" w:rsidRPr="0004295D" w:rsidRDefault="00654624" w:rsidP="004C336D">
            <w:pPr>
              <w:spacing w:before="120"/>
              <w:jc w:val="center"/>
              <w:rPr>
                <w:rFonts w:ascii="Arial" w:hAnsi="Arial" w:cs="Arial"/>
                <w:sz w:val="20"/>
              </w:rPr>
            </w:pPr>
          </w:p>
        </w:tc>
        <w:tc>
          <w:tcPr>
            <w:tcW w:w="605" w:type="pct"/>
            <w:tcBorders>
              <w:top w:val="single" w:sz="4" w:space="0" w:color="auto"/>
              <w:left w:val="single" w:sz="4" w:space="0" w:color="auto"/>
              <w:bottom w:val="nil"/>
              <w:right w:val="nil"/>
            </w:tcBorders>
            <w:shd w:val="clear" w:color="auto" w:fill="FFFFFF"/>
            <w:vAlign w:val="center"/>
          </w:tcPr>
          <w:p w14:paraId="77B8DC96" w14:textId="77777777" w:rsidR="00654624" w:rsidRPr="0004295D" w:rsidRDefault="00654624" w:rsidP="004C336D">
            <w:pPr>
              <w:spacing w:before="120"/>
              <w:jc w:val="center"/>
              <w:rPr>
                <w:rFonts w:ascii="Arial" w:hAnsi="Arial" w:cs="Arial"/>
                <w:sz w:val="20"/>
              </w:rPr>
            </w:pPr>
          </w:p>
        </w:tc>
        <w:tc>
          <w:tcPr>
            <w:tcW w:w="1639" w:type="pct"/>
            <w:tcBorders>
              <w:top w:val="single" w:sz="4" w:space="0" w:color="auto"/>
              <w:left w:val="single" w:sz="4" w:space="0" w:color="auto"/>
              <w:bottom w:val="nil"/>
              <w:right w:val="nil"/>
            </w:tcBorders>
            <w:shd w:val="clear" w:color="auto" w:fill="FFFFFF"/>
            <w:vAlign w:val="center"/>
          </w:tcPr>
          <w:p w14:paraId="09F35D55" w14:textId="77777777" w:rsidR="00654624" w:rsidRPr="0004295D" w:rsidRDefault="00654624" w:rsidP="004C336D">
            <w:pPr>
              <w:spacing w:before="120"/>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58503CA6"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1933A40B" w14:textId="77777777" w:rsidR="00654624" w:rsidRPr="0004295D" w:rsidRDefault="00654624" w:rsidP="004C336D">
            <w:pPr>
              <w:spacing w:before="120"/>
              <w:jc w:val="center"/>
              <w:rPr>
                <w:rFonts w:ascii="Arial" w:hAnsi="Arial" w:cs="Arial"/>
                <w:sz w:val="20"/>
              </w:rPr>
            </w:pPr>
          </w:p>
        </w:tc>
        <w:tc>
          <w:tcPr>
            <w:tcW w:w="429" w:type="pct"/>
            <w:tcBorders>
              <w:top w:val="single" w:sz="4" w:space="0" w:color="auto"/>
              <w:left w:val="single" w:sz="4" w:space="0" w:color="auto"/>
              <w:bottom w:val="nil"/>
              <w:right w:val="nil"/>
            </w:tcBorders>
            <w:shd w:val="clear" w:color="auto" w:fill="FFFFFF"/>
            <w:vAlign w:val="center"/>
          </w:tcPr>
          <w:p w14:paraId="6D28F783" w14:textId="77777777" w:rsidR="00654624" w:rsidRPr="0004295D" w:rsidRDefault="00654624" w:rsidP="004C336D">
            <w:pPr>
              <w:spacing w:before="120"/>
              <w:jc w:val="center"/>
              <w:rPr>
                <w:rFonts w:ascii="Arial" w:hAnsi="Arial" w:cs="Arial"/>
                <w:sz w:val="20"/>
              </w:rPr>
            </w:pPr>
          </w:p>
        </w:tc>
        <w:tc>
          <w:tcPr>
            <w:tcW w:w="360" w:type="pct"/>
            <w:tcBorders>
              <w:top w:val="single" w:sz="4" w:space="0" w:color="auto"/>
              <w:left w:val="single" w:sz="4" w:space="0" w:color="auto"/>
              <w:bottom w:val="nil"/>
              <w:right w:val="single" w:sz="4" w:space="0" w:color="auto"/>
            </w:tcBorders>
            <w:shd w:val="clear" w:color="auto" w:fill="FFFFFF"/>
            <w:vAlign w:val="center"/>
          </w:tcPr>
          <w:p w14:paraId="57AC3B4C" w14:textId="77777777" w:rsidR="00654624" w:rsidRPr="0004295D" w:rsidRDefault="00654624" w:rsidP="004C336D">
            <w:pPr>
              <w:spacing w:before="120"/>
              <w:jc w:val="center"/>
              <w:rPr>
                <w:rFonts w:ascii="Arial" w:hAnsi="Arial" w:cs="Arial"/>
                <w:sz w:val="20"/>
              </w:rPr>
            </w:pPr>
          </w:p>
        </w:tc>
      </w:tr>
      <w:tr w:rsidR="00654624" w:rsidRPr="0004295D" w14:paraId="29E59061" w14:textId="77777777" w:rsidTr="004C336D">
        <w:tblPrEx>
          <w:tblCellMar>
            <w:top w:w="0" w:type="dxa"/>
            <w:left w:w="0" w:type="dxa"/>
            <w:bottom w:w="0" w:type="dxa"/>
            <w:right w:w="0" w:type="dxa"/>
          </w:tblCellMar>
        </w:tblPrEx>
        <w:tc>
          <w:tcPr>
            <w:tcW w:w="506" w:type="pct"/>
            <w:tcBorders>
              <w:top w:val="single" w:sz="4" w:space="0" w:color="auto"/>
              <w:left w:val="single" w:sz="4" w:space="0" w:color="auto"/>
              <w:bottom w:val="nil"/>
              <w:right w:val="nil"/>
            </w:tcBorders>
            <w:shd w:val="clear" w:color="auto" w:fill="FFFFFF"/>
            <w:vAlign w:val="center"/>
          </w:tcPr>
          <w:p w14:paraId="122D6223" w14:textId="77777777" w:rsidR="00654624" w:rsidRPr="0004295D" w:rsidRDefault="00654624" w:rsidP="004C336D">
            <w:pPr>
              <w:spacing w:before="120"/>
              <w:jc w:val="center"/>
              <w:rPr>
                <w:rFonts w:ascii="Arial" w:hAnsi="Arial" w:cs="Arial"/>
                <w:sz w:val="20"/>
              </w:rPr>
            </w:pPr>
          </w:p>
        </w:tc>
        <w:tc>
          <w:tcPr>
            <w:tcW w:w="595" w:type="pct"/>
            <w:tcBorders>
              <w:top w:val="single" w:sz="4" w:space="0" w:color="auto"/>
              <w:left w:val="single" w:sz="4" w:space="0" w:color="auto"/>
              <w:bottom w:val="nil"/>
              <w:right w:val="nil"/>
            </w:tcBorders>
            <w:shd w:val="clear" w:color="auto" w:fill="FFFFFF"/>
            <w:vAlign w:val="center"/>
          </w:tcPr>
          <w:p w14:paraId="721A98ED" w14:textId="77777777" w:rsidR="00654624" w:rsidRPr="0004295D" w:rsidRDefault="00654624" w:rsidP="004C336D">
            <w:pPr>
              <w:spacing w:before="120"/>
              <w:jc w:val="center"/>
              <w:rPr>
                <w:rFonts w:ascii="Arial" w:hAnsi="Arial" w:cs="Arial"/>
                <w:sz w:val="20"/>
              </w:rPr>
            </w:pPr>
          </w:p>
        </w:tc>
        <w:tc>
          <w:tcPr>
            <w:tcW w:w="605" w:type="pct"/>
            <w:tcBorders>
              <w:top w:val="single" w:sz="4" w:space="0" w:color="auto"/>
              <w:left w:val="single" w:sz="4" w:space="0" w:color="auto"/>
              <w:bottom w:val="nil"/>
              <w:right w:val="nil"/>
            </w:tcBorders>
            <w:shd w:val="clear" w:color="auto" w:fill="FFFFFF"/>
            <w:vAlign w:val="center"/>
          </w:tcPr>
          <w:p w14:paraId="0169AF7E" w14:textId="77777777" w:rsidR="00654624" w:rsidRPr="0004295D" w:rsidRDefault="00654624" w:rsidP="004C336D">
            <w:pPr>
              <w:spacing w:before="120"/>
              <w:jc w:val="center"/>
              <w:rPr>
                <w:rFonts w:ascii="Arial" w:hAnsi="Arial" w:cs="Arial"/>
                <w:sz w:val="20"/>
              </w:rPr>
            </w:pPr>
          </w:p>
        </w:tc>
        <w:tc>
          <w:tcPr>
            <w:tcW w:w="1639" w:type="pct"/>
            <w:tcBorders>
              <w:top w:val="single" w:sz="4" w:space="0" w:color="auto"/>
              <w:left w:val="single" w:sz="4" w:space="0" w:color="auto"/>
              <w:bottom w:val="nil"/>
              <w:right w:val="nil"/>
            </w:tcBorders>
            <w:shd w:val="clear" w:color="auto" w:fill="FFFFFF"/>
            <w:vAlign w:val="center"/>
          </w:tcPr>
          <w:p w14:paraId="4E7E1DC2" w14:textId="77777777" w:rsidR="00654624" w:rsidRPr="0004295D" w:rsidRDefault="00654624" w:rsidP="004C336D">
            <w:pPr>
              <w:spacing w:before="120"/>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57488307"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13D789E6" w14:textId="77777777" w:rsidR="00654624" w:rsidRPr="0004295D" w:rsidRDefault="00654624" w:rsidP="004C336D">
            <w:pPr>
              <w:spacing w:before="120"/>
              <w:jc w:val="center"/>
              <w:rPr>
                <w:rFonts w:ascii="Arial" w:hAnsi="Arial" w:cs="Arial"/>
                <w:sz w:val="20"/>
              </w:rPr>
            </w:pPr>
          </w:p>
        </w:tc>
        <w:tc>
          <w:tcPr>
            <w:tcW w:w="429" w:type="pct"/>
            <w:tcBorders>
              <w:top w:val="single" w:sz="4" w:space="0" w:color="auto"/>
              <w:left w:val="single" w:sz="4" w:space="0" w:color="auto"/>
              <w:bottom w:val="nil"/>
              <w:right w:val="nil"/>
            </w:tcBorders>
            <w:shd w:val="clear" w:color="auto" w:fill="FFFFFF"/>
            <w:vAlign w:val="center"/>
          </w:tcPr>
          <w:p w14:paraId="4ED1F4AD" w14:textId="77777777" w:rsidR="00654624" w:rsidRPr="0004295D" w:rsidRDefault="00654624" w:rsidP="004C336D">
            <w:pPr>
              <w:spacing w:before="120"/>
              <w:jc w:val="center"/>
              <w:rPr>
                <w:rFonts w:ascii="Arial" w:hAnsi="Arial" w:cs="Arial"/>
                <w:sz w:val="20"/>
              </w:rPr>
            </w:pPr>
          </w:p>
        </w:tc>
        <w:tc>
          <w:tcPr>
            <w:tcW w:w="360" w:type="pct"/>
            <w:tcBorders>
              <w:top w:val="single" w:sz="4" w:space="0" w:color="auto"/>
              <w:left w:val="single" w:sz="4" w:space="0" w:color="auto"/>
              <w:bottom w:val="nil"/>
              <w:right w:val="single" w:sz="4" w:space="0" w:color="auto"/>
            </w:tcBorders>
            <w:shd w:val="clear" w:color="auto" w:fill="FFFFFF"/>
            <w:vAlign w:val="center"/>
          </w:tcPr>
          <w:p w14:paraId="67A46C8F" w14:textId="77777777" w:rsidR="00654624" w:rsidRPr="0004295D" w:rsidRDefault="00654624" w:rsidP="004C336D">
            <w:pPr>
              <w:spacing w:before="120"/>
              <w:jc w:val="center"/>
              <w:rPr>
                <w:rFonts w:ascii="Arial" w:hAnsi="Arial" w:cs="Arial"/>
                <w:sz w:val="20"/>
              </w:rPr>
            </w:pPr>
          </w:p>
        </w:tc>
      </w:tr>
      <w:tr w:rsidR="00654624" w:rsidRPr="0004295D" w14:paraId="6CDBCE2D" w14:textId="77777777" w:rsidTr="004C336D">
        <w:tblPrEx>
          <w:tblCellMar>
            <w:top w:w="0" w:type="dxa"/>
            <w:left w:w="0" w:type="dxa"/>
            <w:bottom w:w="0" w:type="dxa"/>
            <w:right w:w="0" w:type="dxa"/>
          </w:tblCellMar>
        </w:tblPrEx>
        <w:tc>
          <w:tcPr>
            <w:tcW w:w="506" w:type="pct"/>
            <w:tcBorders>
              <w:top w:val="single" w:sz="4" w:space="0" w:color="auto"/>
              <w:left w:val="single" w:sz="4" w:space="0" w:color="auto"/>
              <w:bottom w:val="nil"/>
              <w:right w:val="nil"/>
            </w:tcBorders>
            <w:shd w:val="clear" w:color="auto" w:fill="FFFFFF"/>
            <w:vAlign w:val="center"/>
          </w:tcPr>
          <w:p w14:paraId="66E09853" w14:textId="77777777" w:rsidR="00654624" w:rsidRPr="0004295D" w:rsidRDefault="00654624" w:rsidP="004C336D">
            <w:pPr>
              <w:spacing w:before="120"/>
              <w:jc w:val="center"/>
              <w:rPr>
                <w:rFonts w:ascii="Arial" w:hAnsi="Arial" w:cs="Arial"/>
                <w:sz w:val="20"/>
              </w:rPr>
            </w:pPr>
          </w:p>
        </w:tc>
        <w:tc>
          <w:tcPr>
            <w:tcW w:w="595" w:type="pct"/>
            <w:tcBorders>
              <w:top w:val="single" w:sz="4" w:space="0" w:color="auto"/>
              <w:left w:val="single" w:sz="4" w:space="0" w:color="auto"/>
              <w:bottom w:val="nil"/>
              <w:right w:val="nil"/>
            </w:tcBorders>
            <w:shd w:val="clear" w:color="auto" w:fill="FFFFFF"/>
            <w:vAlign w:val="center"/>
          </w:tcPr>
          <w:p w14:paraId="5140A61B" w14:textId="77777777" w:rsidR="00654624" w:rsidRPr="0004295D" w:rsidRDefault="00654624" w:rsidP="004C336D">
            <w:pPr>
              <w:spacing w:before="120"/>
              <w:jc w:val="center"/>
              <w:rPr>
                <w:rFonts w:ascii="Arial" w:hAnsi="Arial" w:cs="Arial"/>
                <w:sz w:val="20"/>
              </w:rPr>
            </w:pPr>
          </w:p>
        </w:tc>
        <w:tc>
          <w:tcPr>
            <w:tcW w:w="605" w:type="pct"/>
            <w:tcBorders>
              <w:top w:val="single" w:sz="4" w:space="0" w:color="auto"/>
              <w:left w:val="single" w:sz="4" w:space="0" w:color="auto"/>
              <w:bottom w:val="nil"/>
              <w:right w:val="nil"/>
            </w:tcBorders>
            <w:shd w:val="clear" w:color="auto" w:fill="FFFFFF"/>
            <w:vAlign w:val="center"/>
          </w:tcPr>
          <w:p w14:paraId="3831409C" w14:textId="77777777" w:rsidR="00654624" w:rsidRPr="0004295D" w:rsidRDefault="00654624" w:rsidP="004C336D">
            <w:pPr>
              <w:spacing w:before="120"/>
              <w:jc w:val="center"/>
              <w:rPr>
                <w:rFonts w:ascii="Arial" w:hAnsi="Arial" w:cs="Arial"/>
                <w:sz w:val="20"/>
              </w:rPr>
            </w:pPr>
          </w:p>
        </w:tc>
        <w:tc>
          <w:tcPr>
            <w:tcW w:w="1639" w:type="pct"/>
            <w:tcBorders>
              <w:top w:val="single" w:sz="4" w:space="0" w:color="auto"/>
              <w:left w:val="single" w:sz="4" w:space="0" w:color="auto"/>
              <w:bottom w:val="nil"/>
              <w:right w:val="nil"/>
            </w:tcBorders>
            <w:shd w:val="clear" w:color="auto" w:fill="FFFFFF"/>
            <w:vAlign w:val="center"/>
          </w:tcPr>
          <w:p w14:paraId="5488829A" w14:textId="77777777" w:rsidR="00654624" w:rsidRPr="0004295D" w:rsidRDefault="00654624" w:rsidP="004C336D">
            <w:pPr>
              <w:spacing w:before="120"/>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1407374C"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73E120EB" w14:textId="77777777" w:rsidR="00654624" w:rsidRPr="0004295D" w:rsidRDefault="00654624" w:rsidP="004C336D">
            <w:pPr>
              <w:spacing w:before="120"/>
              <w:jc w:val="center"/>
              <w:rPr>
                <w:rFonts w:ascii="Arial" w:hAnsi="Arial" w:cs="Arial"/>
                <w:sz w:val="20"/>
              </w:rPr>
            </w:pPr>
          </w:p>
        </w:tc>
        <w:tc>
          <w:tcPr>
            <w:tcW w:w="429" w:type="pct"/>
            <w:tcBorders>
              <w:top w:val="single" w:sz="4" w:space="0" w:color="auto"/>
              <w:left w:val="single" w:sz="4" w:space="0" w:color="auto"/>
              <w:bottom w:val="nil"/>
              <w:right w:val="nil"/>
            </w:tcBorders>
            <w:shd w:val="clear" w:color="auto" w:fill="FFFFFF"/>
            <w:vAlign w:val="center"/>
          </w:tcPr>
          <w:p w14:paraId="1EB8CE0F" w14:textId="77777777" w:rsidR="00654624" w:rsidRPr="0004295D" w:rsidRDefault="00654624" w:rsidP="004C336D">
            <w:pPr>
              <w:spacing w:before="120"/>
              <w:jc w:val="center"/>
              <w:rPr>
                <w:rFonts w:ascii="Arial" w:hAnsi="Arial" w:cs="Arial"/>
                <w:sz w:val="20"/>
              </w:rPr>
            </w:pPr>
          </w:p>
        </w:tc>
        <w:tc>
          <w:tcPr>
            <w:tcW w:w="360" w:type="pct"/>
            <w:tcBorders>
              <w:top w:val="single" w:sz="4" w:space="0" w:color="auto"/>
              <w:left w:val="single" w:sz="4" w:space="0" w:color="auto"/>
              <w:bottom w:val="nil"/>
              <w:right w:val="single" w:sz="4" w:space="0" w:color="auto"/>
            </w:tcBorders>
            <w:shd w:val="clear" w:color="auto" w:fill="FFFFFF"/>
            <w:vAlign w:val="center"/>
          </w:tcPr>
          <w:p w14:paraId="32C5E480" w14:textId="77777777" w:rsidR="00654624" w:rsidRPr="0004295D" w:rsidRDefault="00654624" w:rsidP="004C336D">
            <w:pPr>
              <w:spacing w:before="120"/>
              <w:jc w:val="center"/>
              <w:rPr>
                <w:rFonts w:ascii="Arial" w:hAnsi="Arial" w:cs="Arial"/>
                <w:sz w:val="20"/>
              </w:rPr>
            </w:pPr>
          </w:p>
        </w:tc>
      </w:tr>
      <w:tr w:rsidR="00654624" w:rsidRPr="0004295D" w14:paraId="50B42198" w14:textId="77777777" w:rsidTr="004C336D">
        <w:tblPrEx>
          <w:tblCellMar>
            <w:top w:w="0" w:type="dxa"/>
            <w:left w:w="0" w:type="dxa"/>
            <w:bottom w:w="0" w:type="dxa"/>
            <w:right w:w="0" w:type="dxa"/>
          </w:tblCellMar>
        </w:tblPrEx>
        <w:tc>
          <w:tcPr>
            <w:tcW w:w="506" w:type="pct"/>
            <w:tcBorders>
              <w:top w:val="single" w:sz="4" w:space="0" w:color="auto"/>
              <w:left w:val="single" w:sz="4" w:space="0" w:color="auto"/>
              <w:bottom w:val="nil"/>
              <w:right w:val="nil"/>
            </w:tcBorders>
            <w:shd w:val="clear" w:color="auto" w:fill="FFFFFF"/>
            <w:vAlign w:val="center"/>
          </w:tcPr>
          <w:p w14:paraId="47817FB8" w14:textId="77777777" w:rsidR="00654624" w:rsidRPr="0004295D" w:rsidRDefault="00654624" w:rsidP="004C336D">
            <w:pPr>
              <w:spacing w:before="120"/>
              <w:jc w:val="center"/>
              <w:rPr>
                <w:rFonts w:ascii="Arial" w:hAnsi="Arial" w:cs="Arial"/>
                <w:sz w:val="20"/>
              </w:rPr>
            </w:pPr>
          </w:p>
        </w:tc>
        <w:tc>
          <w:tcPr>
            <w:tcW w:w="595" w:type="pct"/>
            <w:tcBorders>
              <w:top w:val="single" w:sz="4" w:space="0" w:color="auto"/>
              <w:left w:val="single" w:sz="4" w:space="0" w:color="auto"/>
              <w:bottom w:val="nil"/>
              <w:right w:val="nil"/>
            </w:tcBorders>
            <w:shd w:val="clear" w:color="auto" w:fill="FFFFFF"/>
            <w:vAlign w:val="center"/>
          </w:tcPr>
          <w:p w14:paraId="4E0D9AEC" w14:textId="77777777" w:rsidR="00654624" w:rsidRPr="0004295D" w:rsidRDefault="00654624" w:rsidP="004C336D">
            <w:pPr>
              <w:spacing w:before="120"/>
              <w:jc w:val="center"/>
              <w:rPr>
                <w:rFonts w:ascii="Arial" w:hAnsi="Arial" w:cs="Arial"/>
                <w:sz w:val="20"/>
              </w:rPr>
            </w:pPr>
          </w:p>
        </w:tc>
        <w:tc>
          <w:tcPr>
            <w:tcW w:w="605" w:type="pct"/>
            <w:tcBorders>
              <w:top w:val="single" w:sz="4" w:space="0" w:color="auto"/>
              <w:left w:val="single" w:sz="4" w:space="0" w:color="auto"/>
              <w:bottom w:val="nil"/>
              <w:right w:val="nil"/>
            </w:tcBorders>
            <w:shd w:val="clear" w:color="auto" w:fill="FFFFFF"/>
            <w:vAlign w:val="center"/>
          </w:tcPr>
          <w:p w14:paraId="7AFD2AD8" w14:textId="77777777" w:rsidR="00654624" w:rsidRPr="0004295D" w:rsidRDefault="00654624" w:rsidP="004C336D">
            <w:pPr>
              <w:spacing w:before="120"/>
              <w:jc w:val="center"/>
              <w:rPr>
                <w:rFonts w:ascii="Arial" w:hAnsi="Arial" w:cs="Arial"/>
                <w:sz w:val="20"/>
              </w:rPr>
            </w:pPr>
          </w:p>
        </w:tc>
        <w:tc>
          <w:tcPr>
            <w:tcW w:w="1639" w:type="pct"/>
            <w:tcBorders>
              <w:top w:val="single" w:sz="4" w:space="0" w:color="auto"/>
              <w:left w:val="single" w:sz="4" w:space="0" w:color="auto"/>
              <w:bottom w:val="nil"/>
              <w:right w:val="nil"/>
            </w:tcBorders>
            <w:shd w:val="clear" w:color="auto" w:fill="FFFFFF"/>
            <w:vAlign w:val="center"/>
          </w:tcPr>
          <w:p w14:paraId="5D619BE0" w14:textId="77777777" w:rsidR="00654624" w:rsidRPr="0004295D" w:rsidRDefault="00654624" w:rsidP="004C336D">
            <w:pPr>
              <w:spacing w:before="120"/>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04A5C083"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65D716C9" w14:textId="77777777" w:rsidR="00654624" w:rsidRPr="0004295D" w:rsidRDefault="00654624" w:rsidP="004C336D">
            <w:pPr>
              <w:spacing w:before="120"/>
              <w:jc w:val="center"/>
              <w:rPr>
                <w:rFonts w:ascii="Arial" w:hAnsi="Arial" w:cs="Arial"/>
                <w:sz w:val="20"/>
              </w:rPr>
            </w:pPr>
          </w:p>
        </w:tc>
        <w:tc>
          <w:tcPr>
            <w:tcW w:w="429" w:type="pct"/>
            <w:tcBorders>
              <w:top w:val="single" w:sz="4" w:space="0" w:color="auto"/>
              <w:left w:val="single" w:sz="4" w:space="0" w:color="auto"/>
              <w:bottom w:val="nil"/>
              <w:right w:val="nil"/>
            </w:tcBorders>
            <w:shd w:val="clear" w:color="auto" w:fill="FFFFFF"/>
            <w:vAlign w:val="center"/>
          </w:tcPr>
          <w:p w14:paraId="07921BE0" w14:textId="77777777" w:rsidR="00654624" w:rsidRPr="0004295D" w:rsidRDefault="00654624" w:rsidP="004C336D">
            <w:pPr>
              <w:spacing w:before="120"/>
              <w:jc w:val="center"/>
              <w:rPr>
                <w:rFonts w:ascii="Arial" w:hAnsi="Arial" w:cs="Arial"/>
                <w:sz w:val="20"/>
              </w:rPr>
            </w:pPr>
          </w:p>
        </w:tc>
        <w:tc>
          <w:tcPr>
            <w:tcW w:w="360" w:type="pct"/>
            <w:tcBorders>
              <w:top w:val="single" w:sz="4" w:space="0" w:color="auto"/>
              <w:left w:val="single" w:sz="4" w:space="0" w:color="auto"/>
              <w:bottom w:val="nil"/>
              <w:right w:val="single" w:sz="4" w:space="0" w:color="auto"/>
            </w:tcBorders>
            <w:shd w:val="clear" w:color="auto" w:fill="FFFFFF"/>
            <w:vAlign w:val="center"/>
          </w:tcPr>
          <w:p w14:paraId="0B4427B6" w14:textId="77777777" w:rsidR="00654624" w:rsidRPr="0004295D" w:rsidRDefault="00654624" w:rsidP="004C336D">
            <w:pPr>
              <w:spacing w:before="120"/>
              <w:jc w:val="center"/>
              <w:rPr>
                <w:rFonts w:ascii="Arial" w:hAnsi="Arial" w:cs="Arial"/>
                <w:sz w:val="20"/>
              </w:rPr>
            </w:pPr>
          </w:p>
        </w:tc>
      </w:tr>
      <w:tr w:rsidR="00654624" w:rsidRPr="0004295D" w14:paraId="549F573F" w14:textId="77777777" w:rsidTr="004C336D">
        <w:tblPrEx>
          <w:tblCellMar>
            <w:top w:w="0" w:type="dxa"/>
            <w:left w:w="0" w:type="dxa"/>
            <w:bottom w:w="0" w:type="dxa"/>
            <w:right w:w="0" w:type="dxa"/>
          </w:tblCellMar>
        </w:tblPrEx>
        <w:tc>
          <w:tcPr>
            <w:tcW w:w="506" w:type="pct"/>
            <w:tcBorders>
              <w:top w:val="single" w:sz="4" w:space="0" w:color="auto"/>
              <w:left w:val="single" w:sz="4" w:space="0" w:color="auto"/>
              <w:bottom w:val="nil"/>
              <w:right w:val="nil"/>
            </w:tcBorders>
            <w:shd w:val="clear" w:color="auto" w:fill="FFFFFF"/>
            <w:vAlign w:val="center"/>
          </w:tcPr>
          <w:p w14:paraId="2979B211" w14:textId="77777777" w:rsidR="00654624" w:rsidRPr="0004295D" w:rsidRDefault="00654624" w:rsidP="004C336D">
            <w:pPr>
              <w:spacing w:before="120"/>
              <w:jc w:val="center"/>
              <w:rPr>
                <w:rFonts w:ascii="Arial" w:hAnsi="Arial" w:cs="Arial"/>
                <w:sz w:val="20"/>
              </w:rPr>
            </w:pPr>
          </w:p>
        </w:tc>
        <w:tc>
          <w:tcPr>
            <w:tcW w:w="595" w:type="pct"/>
            <w:tcBorders>
              <w:top w:val="single" w:sz="4" w:space="0" w:color="auto"/>
              <w:left w:val="single" w:sz="4" w:space="0" w:color="auto"/>
              <w:bottom w:val="nil"/>
              <w:right w:val="nil"/>
            </w:tcBorders>
            <w:shd w:val="clear" w:color="auto" w:fill="FFFFFF"/>
            <w:vAlign w:val="center"/>
          </w:tcPr>
          <w:p w14:paraId="3CB0F497" w14:textId="77777777" w:rsidR="00654624" w:rsidRPr="0004295D" w:rsidRDefault="00654624" w:rsidP="004C336D">
            <w:pPr>
              <w:spacing w:before="120"/>
              <w:jc w:val="center"/>
              <w:rPr>
                <w:rFonts w:ascii="Arial" w:hAnsi="Arial" w:cs="Arial"/>
                <w:sz w:val="20"/>
              </w:rPr>
            </w:pPr>
          </w:p>
        </w:tc>
        <w:tc>
          <w:tcPr>
            <w:tcW w:w="605" w:type="pct"/>
            <w:tcBorders>
              <w:top w:val="single" w:sz="4" w:space="0" w:color="auto"/>
              <w:left w:val="single" w:sz="4" w:space="0" w:color="auto"/>
              <w:bottom w:val="nil"/>
              <w:right w:val="nil"/>
            </w:tcBorders>
            <w:shd w:val="clear" w:color="auto" w:fill="FFFFFF"/>
            <w:vAlign w:val="center"/>
          </w:tcPr>
          <w:p w14:paraId="6BA42A75" w14:textId="77777777" w:rsidR="00654624" w:rsidRPr="0004295D" w:rsidRDefault="00654624" w:rsidP="004C336D">
            <w:pPr>
              <w:spacing w:before="120"/>
              <w:jc w:val="center"/>
              <w:rPr>
                <w:rFonts w:ascii="Arial" w:hAnsi="Arial" w:cs="Arial"/>
                <w:sz w:val="20"/>
              </w:rPr>
            </w:pPr>
          </w:p>
        </w:tc>
        <w:tc>
          <w:tcPr>
            <w:tcW w:w="1639" w:type="pct"/>
            <w:tcBorders>
              <w:top w:val="single" w:sz="4" w:space="0" w:color="auto"/>
              <w:left w:val="single" w:sz="4" w:space="0" w:color="auto"/>
              <w:bottom w:val="nil"/>
              <w:right w:val="nil"/>
            </w:tcBorders>
            <w:shd w:val="clear" w:color="auto" w:fill="FFFFFF"/>
            <w:vAlign w:val="center"/>
          </w:tcPr>
          <w:p w14:paraId="13FDB009" w14:textId="77777777" w:rsidR="00654624" w:rsidRPr="0004295D" w:rsidRDefault="00654624" w:rsidP="004C336D">
            <w:pPr>
              <w:spacing w:before="120"/>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0657018B"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52E2F4C8" w14:textId="77777777" w:rsidR="00654624" w:rsidRPr="0004295D" w:rsidRDefault="00654624" w:rsidP="004C336D">
            <w:pPr>
              <w:spacing w:before="120"/>
              <w:jc w:val="center"/>
              <w:rPr>
                <w:rFonts w:ascii="Arial" w:hAnsi="Arial" w:cs="Arial"/>
                <w:sz w:val="20"/>
              </w:rPr>
            </w:pPr>
          </w:p>
        </w:tc>
        <w:tc>
          <w:tcPr>
            <w:tcW w:w="429" w:type="pct"/>
            <w:tcBorders>
              <w:top w:val="single" w:sz="4" w:space="0" w:color="auto"/>
              <w:left w:val="single" w:sz="4" w:space="0" w:color="auto"/>
              <w:bottom w:val="nil"/>
              <w:right w:val="nil"/>
            </w:tcBorders>
            <w:shd w:val="clear" w:color="auto" w:fill="FFFFFF"/>
            <w:vAlign w:val="center"/>
          </w:tcPr>
          <w:p w14:paraId="67D57AD7" w14:textId="77777777" w:rsidR="00654624" w:rsidRPr="0004295D" w:rsidRDefault="00654624" w:rsidP="004C336D">
            <w:pPr>
              <w:spacing w:before="120"/>
              <w:jc w:val="center"/>
              <w:rPr>
                <w:rFonts w:ascii="Arial" w:hAnsi="Arial" w:cs="Arial"/>
                <w:sz w:val="20"/>
              </w:rPr>
            </w:pPr>
          </w:p>
        </w:tc>
        <w:tc>
          <w:tcPr>
            <w:tcW w:w="360" w:type="pct"/>
            <w:tcBorders>
              <w:top w:val="single" w:sz="4" w:space="0" w:color="auto"/>
              <w:left w:val="single" w:sz="4" w:space="0" w:color="auto"/>
              <w:bottom w:val="nil"/>
              <w:right w:val="single" w:sz="4" w:space="0" w:color="auto"/>
            </w:tcBorders>
            <w:shd w:val="clear" w:color="auto" w:fill="FFFFFF"/>
            <w:vAlign w:val="center"/>
          </w:tcPr>
          <w:p w14:paraId="03D67050" w14:textId="77777777" w:rsidR="00654624" w:rsidRPr="0004295D" w:rsidRDefault="00654624" w:rsidP="004C336D">
            <w:pPr>
              <w:spacing w:before="120"/>
              <w:jc w:val="center"/>
              <w:rPr>
                <w:rFonts w:ascii="Arial" w:hAnsi="Arial" w:cs="Arial"/>
                <w:sz w:val="20"/>
              </w:rPr>
            </w:pPr>
          </w:p>
        </w:tc>
      </w:tr>
      <w:tr w:rsidR="00654624" w:rsidRPr="0004295D" w14:paraId="0550FD23" w14:textId="77777777" w:rsidTr="004C336D">
        <w:tblPrEx>
          <w:tblCellMar>
            <w:top w:w="0" w:type="dxa"/>
            <w:left w:w="0" w:type="dxa"/>
            <w:bottom w:w="0" w:type="dxa"/>
            <w:right w:w="0" w:type="dxa"/>
          </w:tblCellMar>
        </w:tblPrEx>
        <w:tc>
          <w:tcPr>
            <w:tcW w:w="506" w:type="pct"/>
            <w:tcBorders>
              <w:top w:val="single" w:sz="4" w:space="0" w:color="auto"/>
              <w:left w:val="single" w:sz="4" w:space="0" w:color="auto"/>
              <w:bottom w:val="nil"/>
              <w:right w:val="nil"/>
            </w:tcBorders>
            <w:shd w:val="clear" w:color="auto" w:fill="FFFFFF"/>
            <w:vAlign w:val="center"/>
          </w:tcPr>
          <w:p w14:paraId="7FE2EFD6" w14:textId="77777777" w:rsidR="00654624" w:rsidRPr="0004295D" w:rsidRDefault="00654624" w:rsidP="004C336D">
            <w:pPr>
              <w:spacing w:before="120"/>
              <w:jc w:val="center"/>
              <w:rPr>
                <w:rFonts w:ascii="Arial" w:hAnsi="Arial" w:cs="Arial"/>
                <w:sz w:val="20"/>
              </w:rPr>
            </w:pPr>
          </w:p>
        </w:tc>
        <w:tc>
          <w:tcPr>
            <w:tcW w:w="595" w:type="pct"/>
            <w:tcBorders>
              <w:top w:val="single" w:sz="4" w:space="0" w:color="auto"/>
              <w:left w:val="single" w:sz="4" w:space="0" w:color="auto"/>
              <w:bottom w:val="nil"/>
              <w:right w:val="nil"/>
            </w:tcBorders>
            <w:shd w:val="clear" w:color="auto" w:fill="FFFFFF"/>
            <w:vAlign w:val="center"/>
          </w:tcPr>
          <w:p w14:paraId="4017F0C9" w14:textId="77777777" w:rsidR="00654624" w:rsidRPr="0004295D" w:rsidRDefault="00654624" w:rsidP="004C336D">
            <w:pPr>
              <w:spacing w:before="120"/>
              <w:jc w:val="center"/>
              <w:rPr>
                <w:rFonts w:ascii="Arial" w:hAnsi="Arial" w:cs="Arial"/>
                <w:sz w:val="20"/>
              </w:rPr>
            </w:pPr>
          </w:p>
        </w:tc>
        <w:tc>
          <w:tcPr>
            <w:tcW w:w="605" w:type="pct"/>
            <w:tcBorders>
              <w:top w:val="single" w:sz="4" w:space="0" w:color="auto"/>
              <w:left w:val="single" w:sz="4" w:space="0" w:color="auto"/>
              <w:bottom w:val="nil"/>
              <w:right w:val="nil"/>
            </w:tcBorders>
            <w:shd w:val="clear" w:color="auto" w:fill="FFFFFF"/>
            <w:vAlign w:val="center"/>
          </w:tcPr>
          <w:p w14:paraId="717D153A" w14:textId="77777777" w:rsidR="00654624" w:rsidRPr="0004295D" w:rsidRDefault="00654624" w:rsidP="004C336D">
            <w:pPr>
              <w:spacing w:before="120"/>
              <w:jc w:val="center"/>
              <w:rPr>
                <w:rFonts w:ascii="Arial" w:hAnsi="Arial" w:cs="Arial"/>
                <w:sz w:val="20"/>
              </w:rPr>
            </w:pPr>
          </w:p>
        </w:tc>
        <w:tc>
          <w:tcPr>
            <w:tcW w:w="1639" w:type="pct"/>
            <w:tcBorders>
              <w:top w:val="single" w:sz="4" w:space="0" w:color="auto"/>
              <w:left w:val="single" w:sz="4" w:space="0" w:color="auto"/>
              <w:bottom w:val="nil"/>
              <w:right w:val="nil"/>
            </w:tcBorders>
            <w:shd w:val="clear" w:color="auto" w:fill="FFFFFF"/>
            <w:vAlign w:val="center"/>
          </w:tcPr>
          <w:p w14:paraId="66A4337A" w14:textId="77777777" w:rsidR="00654624" w:rsidRPr="0004295D" w:rsidRDefault="00654624" w:rsidP="004C336D">
            <w:pPr>
              <w:spacing w:before="120"/>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4457AE41"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72C4D2C5" w14:textId="77777777" w:rsidR="00654624" w:rsidRPr="0004295D" w:rsidRDefault="00654624" w:rsidP="004C336D">
            <w:pPr>
              <w:spacing w:before="120"/>
              <w:jc w:val="center"/>
              <w:rPr>
                <w:rFonts w:ascii="Arial" w:hAnsi="Arial" w:cs="Arial"/>
                <w:sz w:val="20"/>
              </w:rPr>
            </w:pPr>
          </w:p>
        </w:tc>
        <w:tc>
          <w:tcPr>
            <w:tcW w:w="429" w:type="pct"/>
            <w:tcBorders>
              <w:top w:val="single" w:sz="4" w:space="0" w:color="auto"/>
              <w:left w:val="single" w:sz="4" w:space="0" w:color="auto"/>
              <w:bottom w:val="nil"/>
              <w:right w:val="nil"/>
            </w:tcBorders>
            <w:shd w:val="clear" w:color="auto" w:fill="FFFFFF"/>
            <w:vAlign w:val="center"/>
          </w:tcPr>
          <w:p w14:paraId="03D6C3A2" w14:textId="77777777" w:rsidR="00654624" w:rsidRPr="0004295D" w:rsidRDefault="00654624" w:rsidP="004C336D">
            <w:pPr>
              <w:spacing w:before="120"/>
              <w:jc w:val="center"/>
              <w:rPr>
                <w:rFonts w:ascii="Arial" w:hAnsi="Arial" w:cs="Arial"/>
                <w:sz w:val="20"/>
              </w:rPr>
            </w:pPr>
          </w:p>
        </w:tc>
        <w:tc>
          <w:tcPr>
            <w:tcW w:w="360" w:type="pct"/>
            <w:tcBorders>
              <w:top w:val="single" w:sz="4" w:space="0" w:color="auto"/>
              <w:left w:val="single" w:sz="4" w:space="0" w:color="auto"/>
              <w:bottom w:val="nil"/>
              <w:right w:val="single" w:sz="4" w:space="0" w:color="auto"/>
            </w:tcBorders>
            <w:shd w:val="clear" w:color="auto" w:fill="FFFFFF"/>
            <w:vAlign w:val="center"/>
          </w:tcPr>
          <w:p w14:paraId="611BDF43" w14:textId="77777777" w:rsidR="00654624" w:rsidRPr="0004295D" w:rsidRDefault="00654624" w:rsidP="004C336D">
            <w:pPr>
              <w:spacing w:before="120"/>
              <w:jc w:val="center"/>
              <w:rPr>
                <w:rFonts w:ascii="Arial" w:hAnsi="Arial" w:cs="Arial"/>
                <w:sz w:val="20"/>
              </w:rPr>
            </w:pPr>
          </w:p>
        </w:tc>
      </w:tr>
      <w:tr w:rsidR="00654624" w:rsidRPr="0004295D" w14:paraId="69ED8D6E" w14:textId="77777777" w:rsidTr="004C336D">
        <w:tblPrEx>
          <w:tblCellMar>
            <w:top w:w="0" w:type="dxa"/>
            <w:left w:w="0" w:type="dxa"/>
            <w:bottom w:w="0" w:type="dxa"/>
            <w:right w:w="0" w:type="dxa"/>
          </w:tblCellMar>
        </w:tblPrEx>
        <w:tc>
          <w:tcPr>
            <w:tcW w:w="506" w:type="pct"/>
            <w:tcBorders>
              <w:top w:val="single" w:sz="4" w:space="0" w:color="auto"/>
              <w:left w:val="single" w:sz="4" w:space="0" w:color="auto"/>
              <w:bottom w:val="nil"/>
              <w:right w:val="nil"/>
            </w:tcBorders>
            <w:shd w:val="clear" w:color="auto" w:fill="FFFFFF"/>
            <w:vAlign w:val="center"/>
          </w:tcPr>
          <w:p w14:paraId="0F0BDB7E" w14:textId="77777777" w:rsidR="00654624" w:rsidRPr="0004295D" w:rsidRDefault="00654624" w:rsidP="004C336D">
            <w:pPr>
              <w:spacing w:before="120"/>
              <w:jc w:val="center"/>
              <w:rPr>
                <w:rFonts w:ascii="Arial" w:hAnsi="Arial" w:cs="Arial"/>
                <w:sz w:val="20"/>
              </w:rPr>
            </w:pPr>
          </w:p>
        </w:tc>
        <w:tc>
          <w:tcPr>
            <w:tcW w:w="595" w:type="pct"/>
            <w:tcBorders>
              <w:top w:val="single" w:sz="4" w:space="0" w:color="auto"/>
              <w:left w:val="single" w:sz="4" w:space="0" w:color="auto"/>
              <w:bottom w:val="nil"/>
              <w:right w:val="nil"/>
            </w:tcBorders>
            <w:shd w:val="clear" w:color="auto" w:fill="FFFFFF"/>
            <w:vAlign w:val="center"/>
          </w:tcPr>
          <w:p w14:paraId="54F037F4" w14:textId="77777777" w:rsidR="00654624" w:rsidRPr="0004295D" w:rsidRDefault="00654624" w:rsidP="004C336D">
            <w:pPr>
              <w:spacing w:before="120"/>
              <w:jc w:val="center"/>
              <w:rPr>
                <w:rFonts w:ascii="Arial" w:hAnsi="Arial" w:cs="Arial"/>
                <w:sz w:val="20"/>
              </w:rPr>
            </w:pPr>
          </w:p>
        </w:tc>
        <w:tc>
          <w:tcPr>
            <w:tcW w:w="605" w:type="pct"/>
            <w:tcBorders>
              <w:top w:val="single" w:sz="4" w:space="0" w:color="auto"/>
              <w:left w:val="single" w:sz="4" w:space="0" w:color="auto"/>
              <w:bottom w:val="nil"/>
              <w:right w:val="nil"/>
            </w:tcBorders>
            <w:shd w:val="clear" w:color="auto" w:fill="FFFFFF"/>
            <w:vAlign w:val="center"/>
          </w:tcPr>
          <w:p w14:paraId="1E9F7AE9" w14:textId="77777777" w:rsidR="00654624" w:rsidRPr="0004295D" w:rsidRDefault="00654624" w:rsidP="004C336D">
            <w:pPr>
              <w:spacing w:before="120"/>
              <w:jc w:val="center"/>
              <w:rPr>
                <w:rFonts w:ascii="Arial" w:hAnsi="Arial" w:cs="Arial"/>
                <w:sz w:val="20"/>
              </w:rPr>
            </w:pPr>
          </w:p>
        </w:tc>
        <w:tc>
          <w:tcPr>
            <w:tcW w:w="1639" w:type="pct"/>
            <w:tcBorders>
              <w:top w:val="single" w:sz="4" w:space="0" w:color="auto"/>
              <w:left w:val="single" w:sz="4" w:space="0" w:color="auto"/>
              <w:bottom w:val="nil"/>
              <w:right w:val="nil"/>
            </w:tcBorders>
            <w:shd w:val="clear" w:color="auto" w:fill="FFFFFF"/>
            <w:vAlign w:val="center"/>
          </w:tcPr>
          <w:p w14:paraId="673B0C5E" w14:textId="77777777" w:rsidR="00654624" w:rsidRPr="0004295D" w:rsidRDefault="00654624" w:rsidP="004C336D">
            <w:pPr>
              <w:spacing w:before="120"/>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5F56562D"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0E34E8FF" w14:textId="77777777" w:rsidR="00654624" w:rsidRPr="0004295D" w:rsidRDefault="00654624" w:rsidP="004C336D">
            <w:pPr>
              <w:spacing w:before="120"/>
              <w:jc w:val="center"/>
              <w:rPr>
                <w:rFonts w:ascii="Arial" w:hAnsi="Arial" w:cs="Arial"/>
                <w:sz w:val="20"/>
              </w:rPr>
            </w:pPr>
          </w:p>
        </w:tc>
        <w:tc>
          <w:tcPr>
            <w:tcW w:w="429" w:type="pct"/>
            <w:tcBorders>
              <w:top w:val="single" w:sz="4" w:space="0" w:color="auto"/>
              <w:left w:val="single" w:sz="4" w:space="0" w:color="auto"/>
              <w:bottom w:val="nil"/>
              <w:right w:val="nil"/>
            </w:tcBorders>
            <w:shd w:val="clear" w:color="auto" w:fill="FFFFFF"/>
            <w:vAlign w:val="center"/>
          </w:tcPr>
          <w:p w14:paraId="1EDB40A7" w14:textId="77777777" w:rsidR="00654624" w:rsidRPr="0004295D" w:rsidRDefault="00654624" w:rsidP="004C336D">
            <w:pPr>
              <w:spacing w:before="120"/>
              <w:jc w:val="center"/>
              <w:rPr>
                <w:rFonts w:ascii="Arial" w:hAnsi="Arial" w:cs="Arial"/>
                <w:sz w:val="20"/>
              </w:rPr>
            </w:pPr>
          </w:p>
        </w:tc>
        <w:tc>
          <w:tcPr>
            <w:tcW w:w="360" w:type="pct"/>
            <w:tcBorders>
              <w:top w:val="single" w:sz="4" w:space="0" w:color="auto"/>
              <w:left w:val="single" w:sz="4" w:space="0" w:color="auto"/>
              <w:bottom w:val="nil"/>
              <w:right w:val="single" w:sz="4" w:space="0" w:color="auto"/>
            </w:tcBorders>
            <w:shd w:val="clear" w:color="auto" w:fill="FFFFFF"/>
            <w:vAlign w:val="center"/>
          </w:tcPr>
          <w:p w14:paraId="5C4BFB1E" w14:textId="77777777" w:rsidR="00654624" w:rsidRPr="0004295D" w:rsidRDefault="00654624" w:rsidP="004C336D">
            <w:pPr>
              <w:spacing w:before="120"/>
              <w:jc w:val="center"/>
              <w:rPr>
                <w:rFonts w:ascii="Arial" w:hAnsi="Arial" w:cs="Arial"/>
                <w:sz w:val="20"/>
              </w:rPr>
            </w:pPr>
          </w:p>
        </w:tc>
      </w:tr>
      <w:tr w:rsidR="00654624" w:rsidRPr="0004295D" w14:paraId="4CD18817" w14:textId="77777777" w:rsidTr="004C336D">
        <w:tblPrEx>
          <w:tblCellMar>
            <w:top w:w="0" w:type="dxa"/>
            <w:left w:w="0" w:type="dxa"/>
            <w:bottom w:w="0" w:type="dxa"/>
            <w:right w:w="0" w:type="dxa"/>
          </w:tblCellMar>
        </w:tblPrEx>
        <w:tc>
          <w:tcPr>
            <w:tcW w:w="506" w:type="pct"/>
            <w:tcBorders>
              <w:top w:val="single" w:sz="4" w:space="0" w:color="auto"/>
              <w:left w:val="single" w:sz="4" w:space="0" w:color="auto"/>
              <w:bottom w:val="nil"/>
              <w:right w:val="nil"/>
            </w:tcBorders>
            <w:shd w:val="clear" w:color="auto" w:fill="FFFFFF"/>
            <w:vAlign w:val="center"/>
          </w:tcPr>
          <w:p w14:paraId="5957A581" w14:textId="77777777" w:rsidR="00654624" w:rsidRPr="0004295D" w:rsidRDefault="00654624" w:rsidP="004C336D">
            <w:pPr>
              <w:spacing w:before="120"/>
              <w:jc w:val="center"/>
              <w:rPr>
                <w:rFonts w:ascii="Arial" w:hAnsi="Arial" w:cs="Arial"/>
                <w:sz w:val="20"/>
              </w:rPr>
            </w:pPr>
          </w:p>
        </w:tc>
        <w:tc>
          <w:tcPr>
            <w:tcW w:w="595" w:type="pct"/>
            <w:tcBorders>
              <w:top w:val="single" w:sz="4" w:space="0" w:color="auto"/>
              <w:left w:val="single" w:sz="4" w:space="0" w:color="auto"/>
              <w:bottom w:val="nil"/>
              <w:right w:val="nil"/>
            </w:tcBorders>
            <w:shd w:val="clear" w:color="auto" w:fill="FFFFFF"/>
            <w:vAlign w:val="center"/>
          </w:tcPr>
          <w:p w14:paraId="127518F6" w14:textId="77777777" w:rsidR="00654624" w:rsidRPr="0004295D" w:rsidRDefault="00654624" w:rsidP="004C336D">
            <w:pPr>
              <w:spacing w:before="120"/>
              <w:jc w:val="center"/>
              <w:rPr>
                <w:rFonts w:ascii="Arial" w:hAnsi="Arial" w:cs="Arial"/>
                <w:sz w:val="20"/>
              </w:rPr>
            </w:pPr>
          </w:p>
        </w:tc>
        <w:tc>
          <w:tcPr>
            <w:tcW w:w="605" w:type="pct"/>
            <w:tcBorders>
              <w:top w:val="single" w:sz="4" w:space="0" w:color="auto"/>
              <w:left w:val="single" w:sz="4" w:space="0" w:color="auto"/>
              <w:bottom w:val="nil"/>
              <w:right w:val="nil"/>
            </w:tcBorders>
            <w:shd w:val="clear" w:color="auto" w:fill="FFFFFF"/>
            <w:vAlign w:val="center"/>
          </w:tcPr>
          <w:p w14:paraId="314B59B4" w14:textId="77777777" w:rsidR="00654624" w:rsidRPr="0004295D" w:rsidRDefault="00654624" w:rsidP="004C336D">
            <w:pPr>
              <w:spacing w:before="120"/>
              <w:jc w:val="center"/>
              <w:rPr>
                <w:rFonts w:ascii="Arial" w:hAnsi="Arial" w:cs="Arial"/>
                <w:sz w:val="20"/>
              </w:rPr>
            </w:pPr>
          </w:p>
        </w:tc>
        <w:tc>
          <w:tcPr>
            <w:tcW w:w="1639" w:type="pct"/>
            <w:tcBorders>
              <w:top w:val="single" w:sz="4" w:space="0" w:color="auto"/>
              <w:left w:val="single" w:sz="4" w:space="0" w:color="auto"/>
              <w:bottom w:val="nil"/>
              <w:right w:val="nil"/>
            </w:tcBorders>
            <w:shd w:val="clear" w:color="auto" w:fill="FFFFFF"/>
            <w:vAlign w:val="center"/>
          </w:tcPr>
          <w:p w14:paraId="32BD1B0B" w14:textId="77777777" w:rsidR="00654624" w:rsidRPr="0004295D" w:rsidRDefault="00654624" w:rsidP="004C336D">
            <w:pPr>
              <w:spacing w:before="120"/>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1BC347DF"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2DA8E571" w14:textId="77777777" w:rsidR="00654624" w:rsidRPr="0004295D" w:rsidRDefault="00654624" w:rsidP="004C336D">
            <w:pPr>
              <w:spacing w:before="120"/>
              <w:jc w:val="center"/>
              <w:rPr>
                <w:rFonts w:ascii="Arial" w:hAnsi="Arial" w:cs="Arial"/>
                <w:sz w:val="20"/>
              </w:rPr>
            </w:pPr>
          </w:p>
        </w:tc>
        <w:tc>
          <w:tcPr>
            <w:tcW w:w="429" w:type="pct"/>
            <w:tcBorders>
              <w:top w:val="single" w:sz="4" w:space="0" w:color="auto"/>
              <w:left w:val="single" w:sz="4" w:space="0" w:color="auto"/>
              <w:bottom w:val="nil"/>
              <w:right w:val="nil"/>
            </w:tcBorders>
            <w:shd w:val="clear" w:color="auto" w:fill="FFFFFF"/>
            <w:vAlign w:val="center"/>
          </w:tcPr>
          <w:p w14:paraId="4376F911" w14:textId="77777777" w:rsidR="00654624" w:rsidRPr="0004295D" w:rsidRDefault="00654624" w:rsidP="004C336D">
            <w:pPr>
              <w:spacing w:before="120"/>
              <w:jc w:val="center"/>
              <w:rPr>
                <w:rFonts w:ascii="Arial" w:hAnsi="Arial" w:cs="Arial"/>
                <w:sz w:val="20"/>
              </w:rPr>
            </w:pPr>
          </w:p>
        </w:tc>
        <w:tc>
          <w:tcPr>
            <w:tcW w:w="360" w:type="pct"/>
            <w:tcBorders>
              <w:top w:val="single" w:sz="4" w:space="0" w:color="auto"/>
              <w:left w:val="single" w:sz="4" w:space="0" w:color="auto"/>
              <w:bottom w:val="nil"/>
              <w:right w:val="single" w:sz="4" w:space="0" w:color="auto"/>
            </w:tcBorders>
            <w:shd w:val="clear" w:color="auto" w:fill="FFFFFF"/>
            <w:vAlign w:val="center"/>
          </w:tcPr>
          <w:p w14:paraId="463DD2EC" w14:textId="77777777" w:rsidR="00654624" w:rsidRPr="0004295D" w:rsidRDefault="00654624" w:rsidP="004C336D">
            <w:pPr>
              <w:spacing w:before="120"/>
              <w:jc w:val="center"/>
              <w:rPr>
                <w:rFonts w:ascii="Arial" w:hAnsi="Arial" w:cs="Arial"/>
                <w:sz w:val="20"/>
              </w:rPr>
            </w:pPr>
          </w:p>
        </w:tc>
      </w:tr>
      <w:tr w:rsidR="00654624" w:rsidRPr="0004295D" w14:paraId="3F9D5ED0" w14:textId="77777777" w:rsidTr="004C336D">
        <w:tblPrEx>
          <w:tblCellMar>
            <w:top w:w="0" w:type="dxa"/>
            <w:left w:w="0" w:type="dxa"/>
            <w:bottom w:w="0" w:type="dxa"/>
            <w:right w:w="0" w:type="dxa"/>
          </w:tblCellMar>
        </w:tblPrEx>
        <w:tc>
          <w:tcPr>
            <w:tcW w:w="506" w:type="pct"/>
            <w:tcBorders>
              <w:top w:val="single" w:sz="4" w:space="0" w:color="auto"/>
              <w:left w:val="single" w:sz="4" w:space="0" w:color="auto"/>
              <w:bottom w:val="nil"/>
              <w:right w:val="nil"/>
            </w:tcBorders>
            <w:shd w:val="clear" w:color="auto" w:fill="FFFFFF"/>
            <w:vAlign w:val="center"/>
          </w:tcPr>
          <w:p w14:paraId="1D5ECAD3" w14:textId="77777777" w:rsidR="00654624" w:rsidRPr="0004295D" w:rsidRDefault="00654624" w:rsidP="004C336D">
            <w:pPr>
              <w:spacing w:before="120"/>
              <w:jc w:val="center"/>
              <w:rPr>
                <w:rFonts w:ascii="Arial" w:hAnsi="Arial" w:cs="Arial"/>
                <w:sz w:val="20"/>
              </w:rPr>
            </w:pPr>
          </w:p>
        </w:tc>
        <w:tc>
          <w:tcPr>
            <w:tcW w:w="595" w:type="pct"/>
            <w:tcBorders>
              <w:top w:val="single" w:sz="4" w:space="0" w:color="auto"/>
              <w:left w:val="single" w:sz="4" w:space="0" w:color="auto"/>
              <w:bottom w:val="nil"/>
              <w:right w:val="nil"/>
            </w:tcBorders>
            <w:shd w:val="clear" w:color="auto" w:fill="FFFFFF"/>
            <w:vAlign w:val="center"/>
          </w:tcPr>
          <w:p w14:paraId="5897CCC7" w14:textId="77777777" w:rsidR="00654624" w:rsidRPr="0004295D" w:rsidRDefault="00654624" w:rsidP="004C336D">
            <w:pPr>
              <w:spacing w:before="120"/>
              <w:jc w:val="center"/>
              <w:rPr>
                <w:rFonts w:ascii="Arial" w:hAnsi="Arial" w:cs="Arial"/>
                <w:sz w:val="20"/>
              </w:rPr>
            </w:pPr>
          </w:p>
        </w:tc>
        <w:tc>
          <w:tcPr>
            <w:tcW w:w="605" w:type="pct"/>
            <w:tcBorders>
              <w:top w:val="single" w:sz="4" w:space="0" w:color="auto"/>
              <w:left w:val="single" w:sz="4" w:space="0" w:color="auto"/>
              <w:bottom w:val="nil"/>
              <w:right w:val="nil"/>
            </w:tcBorders>
            <w:shd w:val="clear" w:color="auto" w:fill="FFFFFF"/>
            <w:vAlign w:val="center"/>
          </w:tcPr>
          <w:p w14:paraId="5297DD1C" w14:textId="77777777" w:rsidR="00654624" w:rsidRPr="0004295D" w:rsidRDefault="00654624" w:rsidP="004C336D">
            <w:pPr>
              <w:spacing w:before="120"/>
              <w:jc w:val="center"/>
              <w:rPr>
                <w:rFonts w:ascii="Arial" w:hAnsi="Arial" w:cs="Arial"/>
                <w:sz w:val="20"/>
              </w:rPr>
            </w:pPr>
          </w:p>
        </w:tc>
        <w:tc>
          <w:tcPr>
            <w:tcW w:w="1639" w:type="pct"/>
            <w:tcBorders>
              <w:top w:val="single" w:sz="4" w:space="0" w:color="auto"/>
              <w:left w:val="single" w:sz="4" w:space="0" w:color="auto"/>
              <w:bottom w:val="nil"/>
              <w:right w:val="nil"/>
            </w:tcBorders>
            <w:shd w:val="clear" w:color="auto" w:fill="FFFFFF"/>
            <w:vAlign w:val="center"/>
          </w:tcPr>
          <w:p w14:paraId="270A6DD0" w14:textId="77777777" w:rsidR="00654624" w:rsidRPr="0004295D" w:rsidRDefault="00654624" w:rsidP="004C336D">
            <w:pPr>
              <w:spacing w:before="120"/>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56239AF4"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2EFC6D0A" w14:textId="77777777" w:rsidR="00654624" w:rsidRPr="0004295D" w:rsidRDefault="00654624" w:rsidP="004C336D">
            <w:pPr>
              <w:spacing w:before="120"/>
              <w:jc w:val="center"/>
              <w:rPr>
                <w:rFonts w:ascii="Arial" w:hAnsi="Arial" w:cs="Arial"/>
                <w:sz w:val="20"/>
              </w:rPr>
            </w:pPr>
          </w:p>
        </w:tc>
        <w:tc>
          <w:tcPr>
            <w:tcW w:w="429" w:type="pct"/>
            <w:tcBorders>
              <w:top w:val="single" w:sz="4" w:space="0" w:color="auto"/>
              <w:left w:val="single" w:sz="4" w:space="0" w:color="auto"/>
              <w:bottom w:val="nil"/>
              <w:right w:val="nil"/>
            </w:tcBorders>
            <w:shd w:val="clear" w:color="auto" w:fill="FFFFFF"/>
            <w:vAlign w:val="center"/>
          </w:tcPr>
          <w:p w14:paraId="24EFEFC7" w14:textId="77777777" w:rsidR="00654624" w:rsidRPr="0004295D" w:rsidRDefault="00654624" w:rsidP="004C336D">
            <w:pPr>
              <w:spacing w:before="120"/>
              <w:jc w:val="center"/>
              <w:rPr>
                <w:rFonts w:ascii="Arial" w:hAnsi="Arial" w:cs="Arial"/>
                <w:sz w:val="20"/>
              </w:rPr>
            </w:pPr>
          </w:p>
        </w:tc>
        <w:tc>
          <w:tcPr>
            <w:tcW w:w="360" w:type="pct"/>
            <w:tcBorders>
              <w:top w:val="single" w:sz="4" w:space="0" w:color="auto"/>
              <w:left w:val="single" w:sz="4" w:space="0" w:color="auto"/>
              <w:bottom w:val="nil"/>
              <w:right w:val="single" w:sz="4" w:space="0" w:color="auto"/>
            </w:tcBorders>
            <w:shd w:val="clear" w:color="auto" w:fill="FFFFFF"/>
            <w:vAlign w:val="center"/>
          </w:tcPr>
          <w:p w14:paraId="23CE6249" w14:textId="77777777" w:rsidR="00654624" w:rsidRPr="0004295D" w:rsidRDefault="00654624" w:rsidP="004C336D">
            <w:pPr>
              <w:spacing w:before="120"/>
              <w:jc w:val="center"/>
              <w:rPr>
                <w:rFonts w:ascii="Arial" w:hAnsi="Arial" w:cs="Arial"/>
                <w:sz w:val="20"/>
              </w:rPr>
            </w:pPr>
          </w:p>
        </w:tc>
      </w:tr>
      <w:tr w:rsidR="00654624" w:rsidRPr="0004295D" w14:paraId="5340444F" w14:textId="77777777" w:rsidTr="004C336D">
        <w:tblPrEx>
          <w:tblCellMar>
            <w:top w:w="0" w:type="dxa"/>
            <w:left w:w="0" w:type="dxa"/>
            <w:bottom w:w="0" w:type="dxa"/>
            <w:right w:w="0" w:type="dxa"/>
          </w:tblCellMar>
        </w:tblPrEx>
        <w:tc>
          <w:tcPr>
            <w:tcW w:w="506" w:type="pct"/>
            <w:tcBorders>
              <w:top w:val="single" w:sz="4" w:space="0" w:color="auto"/>
              <w:left w:val="single" w:sz="4" w:space="0" w:color="auto"/>
              <w:bottom w:val="nil"/>
              <w:right w:val="nil"/>
            </w:tcBorders>
            <w:shd w:val="clear" w:color="auto" w:fill="FFFFFF"/>
            <w:vAlign w:val="center"/>
          </w:tcPr>
          <w:p w14:paraId="134B38AB" w14:textId="77777777" w:rsidR="00654624" w:rsidRPr="0004295D" w:rsidRDefault="00654624" w:rsidP="004C336D">
            <w:pPr>
              <w:spacing w:before="120"/>
              <w:jc w:val="center"/>
              <w:rPr>
                <w:rFonts w:ascii="Arial" w:hAnsi="Arial" w:cs="Arial"/>
                <w:sz w:val="20"/>
              </w:rPr>
            </w:pPr>
          </w:p>
        </w:tc>
        <w:tc>
          <w:tcPr>
            <w:tcW w:w="595" w:type="pct"/>
            <w:tcBorders>
              <w:top w:val="single" w:sz="4" w:space="0" w:color="auto"/>
              <w:left w:val="single" w:sz="4" w:space="0" w:color="auto"/>
              <w:bottom w:val="nil"/>
              <w:right w:val="nil"/>
            </w:tcBorders>
            <w:shd w:val="clear" w:color="auto" w:fill="FFFFFF"/>
            <w:vAlign w:val="center"/>
          </w:tcPr>
          <w:p w14:paraId="47C9A933" w14:textId="77777777" w:rsidR="00654624" w:rsidRPr="0004295D" w:rsidRDefault="00654624" w:rsidP="004C336D">
            <w:pPr>
              <w:spacing w:before="120"/>
              <w:jc w:val="center"/>
              <w:rPr>
                <w:rFonts w:ascii="Arial" w:hAnsi="Arial" w:cs="Arial"/>
                <w:sz w:val="20"/>
              </w:rPr>
            </w:pPr>
          </w:p>
        </w:tc>
        <w:tc>
          <w:tcPr>
            <w:tcW w:w="605" w:type="pct"/>
            <w:tcBorders>
              <w:top w:val="single" w:sz="4" w:space="0" w:color="auto"/>
              <w:left w:val="single" w:sz="4" w:space="0" w:color="auto"/>
              <w:bottom w:val="nil"/>
              <w:right w:val="nil"/>
            </w:tcBorders>
            <w:shd w:val="clear" w:color="auto" w:fill="FFFFFF"/>
            <w:vAlign w:val="center"/>
          </w:tcPr>
          <w:p w14:paraId="1E6CE265" w14:textId="77777777" w:rsidR="00654624" w:rsidRPr="0004295D" w:rsidRDefault="00654624" w:rsidP="004C336D">
            <w:pPr>
              <w:spacing w:before="120"/>
              <w:jc w:val="center"/>
              <w:rPr>
                <w:rFonts w:ascii="Arial" w:hAnsi="Arial" w:cs="Arial"/>
                <w:sz w:val="20"/>
              </w:rPr>
            </w:pPr>
          </w:p>
        </w:tc>
        <w:tc>
          <w:tcPr>
            <w:tcW w:w="1639" w:type="pct"/>
            <w:tcBorders>
              <w:top w:val="single" w:sz="4" w:space="0" w:color="auto"/>
              <w:left w:val="single" w:sz="4" w:space="0" w:color="auto"/>
              <w:bottom w:val="nil"/>
              <w:right w:val="nil"/>
            </w:tcBorders>
            <w:shd w:val="clear" w:color="auto" w:fill="FFFFFF"/>
            <w:vAlign w:val="center"/>
          </w:tcPr>
          <w:p w14:paraId="52360080" w14:textId="77777777" w:rsidR="00654624" w:rsidRPr="0004295D" w:rsidRDefault="00654624" w:rsidP="004C336D">
            <w:pPr>
              <w:spacing w:before="120"/>
              <w:rPr>
                <w:rFonts w:ascii="Arial" w:hAnsi="Arial" w:cs="Arial"/>
                <w:sz w:val="20"/>
              </w:rPr>
            </w:pPr>
            <w:r w:rsidRPr="0004295D">
              <w:rPr>
                <w:rFonts w:ascii="Arial" w:hAnsi="Arial" w:cs="Arial"/>
                <w:sz w:val="20"/>
              </w:rPr>
              <w:t>Cộng phát sinh ngày</w:t>
            </w:r>
          </w:p>
        </w:tc>
        <w:tc>
          <w:tcPr>
            <w:tcW w:w="433" w:type="pct"/>
            <w:tcBorders>
              <w:top w:val="single" w:sz="4" w:space="0" w:color="auto"/>
              <w:left w:val="single" w:sz="4" w:space="0" w:color="auto"/>
              <w:bottom w:val="nil"/>
              <w:right w:val="nil"/>
            </w:tcBorders>
            <w:shd w:val="clear" w:color="auto" w:fill="FFFFFF"/>
            <w:vAlign w:val="center"/>
          </w:tcPr>
          <w:p w14:paraId="7CBE1719"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238909CD" w14:textId="77777777" w:rsidR="00654624" w:rsidRPr="0004295D" w:rsidRDefault="00654624" w:rsidP="004C336D">
            <w:pPr>
              <w:spacing w:before="120"/>
              <w:jc w:val="center"/>
              <w:rPr>
                <w:rFonts w:ascii="Arial" w:hAnsi="Arial" w:cs="Arial"/>
                <w:sz w:val="20"/>
              </w:rPr>
            </w:pPr>
          </w:p>
        </w:tc>
        <w:tc>
          <w:tcPr>
            <w:tcW w:w="429" w:type="pct"/>
            <w:tcBorders>
              <w:top w:val="single" w:sz="4" w:space="0" w:color="auto"/>
              <w:left w:val="single" w:sz="4" w:space="0" w:color="auto"/>
              <w:bottom w:val="nil"/>
              <w:right w:val="nil"/>
            </w:tcBorders>
            <w:shd w:val="clear" w:color="auto" w:fill="FFFFFF"/>
            <w:vAlign w:val="center"/>
          </w:tcPr>
          <w:p w14:paraId="5B49D0B7" w14:textId="77777777" w:rsidR="00654624" w:rsidRPr="0004295D" w:rsidRDefault="00654624" w:rsidP="004C336D">
            <w:pPr>
              <w:spacing w:before="120"/>
              <w:jc w:val="center"/>
              <w:rPr>
                <w:rFonts w:ascii="Arial" w:hAnsi="Arial" w:cs="Arial"/>
                <w:sz w:val="20"/>
              </w:rPr>
            </w:pPr>
          </w:p>
        </w:tc>
        <w:tc>
          <w:tcPr>
            <w:tcW w:w="360" w:type="pct"/>
            <w:tcBorders>
              <w:top w:val="single" w:sz="4" w:space="0" w:color="auto"/>
              <w:left w:val="single" w:sz="4" w:space="0" w:color="auto"/>
              <w:bottom w:val="nil"/>
              <w:right w:val="single" w:sz="4" w:space="0" w:color="auto"/>
            </w:tcBorders>
            <w:shd w:val="clear" w:color="auto" w:fill="FFFFFF"/>
            <w:vAlign w:val="center"/>
          </w:tcPr>
          <w:p w14:paraId="39D8F51E" w14:textId="77777777" w:rsidR="00654624" w:rsidRPr="0004295D" w:rsidRDefault="00654624" w:rsidP="004C336D">
            <w:pPr>
              <w:spacing w:before="120"/>
              <w:jc w:val="center"/>
              <w:rPr>
                <w:rFonts w:ascii="Arial" w:hAnsi="Arial" w:cs="Arial"/>
                <w:sz w:val="20"/>
              </w:rPr>
            </w:pPr>
          </w:p>
        </w:tc>
      </w:tr>
      <w:tr w:rsidR="00654624" w:rsidRPr="0004295D" w14:paraId="3822EDFF" w14:textId="77777777" w:rsidTr="004C336D">
        <w:tblPrEx>
          <w:tblCellMar>
            <w:top w:w="0" w:type="dxa"/>
            <w:left w:w="0" w:type="dxa"/>
            <w:bottom w:w="0" w:type="dxa"/>
            <w:right w:w="0" w:type="dxa"/>
          </w:tblCellMar>
        </w:tblPrEx>
        <w:tc>
          <w:tcPr>
            <w:tcW w:w="506" w:type="pct"/>
            <w:tcBorders>
              <w:top w:val="single" w:sz="4" w:space="0" w:color="auto"/>
              <w:left w:val="single" w:sz="4" w:space="0" w:color="auto"/>
              <w:bottom w:val="single" w:sz="4" w:space="0" w:color="auto"/>
              <w:right w:val="nil"/>
            </w:tcBorders>
            <w:shd w:val="clear" w:color="auto" w:fill="FFFFFF"/>
            <w:vAlign w:val="center"/>
          </w:tcPr>
          <w:p w14:paraId="63895E51" w14:textId="77777777" w:rsidR="00654624" w:rsidRPr="0004295D" w:rsidRDefault="00654624" w:rsidP="004C336D">
            <w:pPr>
              <w:spacing w:before="120"/>
              <w:jc w:val="center"/>
              <w:rPr>
                <w:rFonts w:ascii="Arial" w:hAnsi="Arial" w:cs="Arial"/>
                <w:sz w:val="20"/>
              </w:rPr>
            </w:pPr>
          </w:p>
        </w:tc>
        <w:tc>
          <w:tcPr>
            <w:tcW w:w="595" w:type="pct"/>
            <w:tcBorders>
              <w:top w:val="single" w:sz="4" w:space="0" w:color="auto"/>
              <w:left w:val="single" w:sz="4" w:space="0" w:color="auto"/>
              <w:bottom w:val="single" w:sz="4" w:space="0" w:color="auto"/>
              <w:right w:val="nil"/>
            </w:tcBorders>
            <w:shd w:val="clear" w:color="auto" w:fill="FFFFFF"/>
            <w:vAlign w:val="center"/>
          </w:tcPr>
          <w:p w14:paraId="27F43E8A" w14:textId="77777777" w:rsidR="00654624" w:rsidRPr="0004295D" w:rsidRDefault="00654624" w:rsidP="004C336D">
            <w:pPr>
              <w:spacing w:before="120"/>
              <w:jc w:val="center"/>
              <w:rPr>
                <w:rFonts w:ascii="Arial" w:hAnsi="Arial" w:cs="Arial"/>
                <w:sz w:val="20"/>
              </w:rPr>
            </w:pPr>
          </w:p>
        </w:tc>
        <w:tc>
          <w:tcPr>
            <w:tcW w:w="605" w:type="pct"/>
            <w:tcBorders>
              <w:top w:val="single" w:sz="4" w:space="0" w:color="auto"/>
              <w:left w:val="single" w:sz="4" w:space="0" w:color="auto"/>
              <w:bottom w:val="single" w:sz="4" w:space="0" w:color="auto"/>
              <w:right w:val="nil"/>
            </w:tcBorders>
            <w:shd w:val="clear" w:color="auto" w:fill="FFFFFF"/>
            <w:vAlign w:val="center"/>
          </w:tcPr>
          <w:p w14:paraId="60100A4C" w14:textId="77777777" w:rsidR="00654624" w:rsidRPr="0004295D" w:rsidRDefault="00654624" w:rsidP="004C336D">
            <w:pPr>
              <w:spacing w:before="120"/>
              <w:jc w:val="center"/>
              <w:rPr>
                <w:rFonts w:ascii="Arial" w:hAnsi="Arial" w:cs="Arial"/>
                <w:sz w:val="20"/>
              </w:rPr>
            </w:pPr>
          </w:p>
        </w:tc>
        <w:tc>
          <w:tcPr>
            <w:tcW w:w="1639" w:type="pct"/>
            <w:tcBorders>
              <w:top w:val="single" w:sz="4" w:space="0" w:color="auto"/>
              <w:left w:val="single" w:sz="4" w:space="0" w:color="auto"/>
              <w:bottom w:val="single" w:sz="4" w:space="0" w:color="auto"/>
              <w:right w:val="nil"/>
            </w:tcBorders>
            <w:shd w:val="clear" w:color="auto" w:fill="FFFFFF"/>
            <w:vAlign w:val="center"/>
          </w:tcPr>
          <w:p w14:paraId="62680177" w14:textId="77777777" w:rsidR="00654624" w:rsidRPr="0004295D" w:rsidRDefault="00654624" w:rsidP="004C336D">
            <w:pPr>
              <w:spacing w:before="120"/>
              <w:rPr>
                <w:rFonts w:ascii="Arial" w:hAnsi="Arial" w:cs="Arial"/>
                <w:sz w:val="20"/>
              </w:rPr>
            </w:pPr>
            <w:r w:rsidRPr="0004295D">
              <w:rPr>
                <w:rFonts w:ascii="Arial" w:hAnsi="Arial" w:cs="Arial"/>
                <w:sz w:val="20"/>
              </w:rPr>
              <w:t>Cộng lũy kế tháng</w:t>
            </w:r>
          </w:p>
        </w:tc>
        <w:tc>
          <w:tcPr>
            <w:tcW w:w="433" w:type="pct"/>
            <w:tcBorders>
              <w:top w:val="single" w:sz="4" w:space="0" w:color="auto"/>
              <w:left w:val="single" w:sz="4" w:space="0" w:color="auto"/>
              <w:bottom w:val="single" w:sz="4" w:space="0" w:color="auto"/>
              <w:right w:val="nil"/>
            </w:tcBorders>
            <w:shd w:val="clear" w:color="auto" w:fill="FFFFFF"/>
            <w:vAlign w:val="center"/>
          </w:tcPr>
          <w:p w14:paraId="4B0D15BC"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single" w:sz="4" w:space="0" w:color="auto"/>
              <w:right w:val="nil"/>
            </w:tcBorders>
            <w:shd w:val="clear" w:color="auto" w:fill="FFFFFF"/>
            <w:vAlign w:val="center"/>
          </w:tcPr>
          <w:p w14:paraId="5007AF87" w14:textId="77777777" w:rsidR="00654624" w:rsidRPr="0004295D" w:rsidRDefault="00654624" w:rsidP="004C336D">
            <w:pPr>
              <w:spacing w:before="120"/>
              <w:jc w:val="center"/>
              <w:rPr>
                <w:rFonts w:ascii="Arial" w:hAnsi="Arial" w:cs="Arial"/>
                <w:sz w:val="20"/>
              </w:rPr>
            </w:pPr>
          </w:p>
        </w:tc>
        <w:tc>
          <w:tcPr>
            <w:tcW w:w="429" w:type="pct"/>
            <w:tcBorders>
              <w:top w:val="single" w:sz="4" w:space="0" w:color="auto"/>
              <w:left w:val="single" w:sz="4" w:space="0" w:color="auto"/>
              <w:bottom w:val="single" w:sz="4" w:space="0" w:color="auto"/>
              <w:right w:val="nil"/>
            </w:tcBorders>
            <w:shd w:val="clear" w:color="auto" w:fill="FFFFFF"/>
            <w:vAlign w:val="center"/>
          </w:tcPr>
          <w:p w14:paraId="51E5ACE7" w14:textId="77777777" w:rsidR="00654624" w:rsidRPr="0004295D" w:rsidRDefault="00654624" w:rsidP="004C336D">
            <w:pPr>
              <w:spacing w:before="120"/>
              <w:jc w:val="center"/>
              <w:rPr>
                <w:rFonts w:ascii="Arial" w:hAnsi="Arial" w:cs="Arial"/>
                <w:sz w:val="20"/>
              </w:rPr>
            </w:pP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7326F21B" w14:textId="77777777" w:rsidR="00654624" w:rsidRPr="0004295D" w:rsidRDefault="00654624" w:rsidP="004C336D">
            <w:pPr>
              <w:spacing w:before="120"/>
              <w:jc w:val="center"/>
              <w:rPr>
                <w:rFonts w:ascii="Arial" w:hAnsi="Arial" w:cs="Arial"/>
                <w:sz w:val="20"/>
              </w:rPr>
            </w:pPr>
          </w:p>
        </w:tc>
      </w:tr>
      <w:tr w:rsidR="00654624" w:rsidRPr="0004295D" w14:paraId="1BC4C546" w14:textId="77777777" w:rsidTr="004C336D">
        <w:tblPrEx>
          <w:tblCellMar>
            <w:top w:w="0" w:type="dxa"/>
            <w:left w:w="0" w:type="dxa"/>
            <w:bottom w:w="0" w:type="dxa"/>
            <w:right w:w="0" w:type="dxa"/>
          </w:tblCellMar>
        </w:tblPrEx>
        <w:tc>
          <w:tcPr>
            <w:tcW w:w="506" w:type="pct"/>
            <w:tcBorders>
              <w:top w:val="single" w:sz="4" w:space="0" w:color="auto"/>
              <w:left w:val="single" w:sz="4" w:space="0" w:color="auto"/>
              <w:bottom w:val="single" w:sz="4" w:space="0" w:color="auto"/>
              <w:right w:val="nil"/>
            </w:tcBorders>
            <w:shd w:val="clear" w:color="auto" w:fill="FFFFFF"/>
            <w:vAlign w:val="center"/>
          </w:tcPr>
          <w:p w14:paraId="2F11109A" w14:textId="77777777" w:rsidR="00654624" w:rsidRPr="0004295D" w:rsidRDefault="00654624" w:rsidP="004C336D">
            <w:pPr>
              <w:spacing w:before="120"/>
              <w:jc w:val="center"/>
              <w:rPr>
                <w:rFonts w:ascii="Arial" w:hAnsi="Arial" w:cs="Arial"/>
                <w:sz w:val="20"/>
              </w:rPr>
            </w:pPr>
          </w:p>
        </w:tc>
        <w:tc>
          <w:tcPr>
            <w:tcW w:w="595" w:type="pct"/>
            <w:tcBorders>
              <w:top w:val="single" w:sz="4" w:space="0" w:color="auto"/>
              <w:left w:val="single" w:sz="4" w:space="0" w:color="auto"/>
              <w:bottom w:val="single" w:sz="4" w:space="0" w:color="auto"/>
              <w:right w:val="nil"/>
            </w:tcBorders>
            <w:shd w:val="clear" w:color="auto" w:fill="FFFFFF"/>
            <w:vAlign w:val="center"/>
          </w:tcPr>
          <w:p w14:paraId="3CB6A9EE" w14:textId="77777777" w:rsidR="00654624" w:rsidRPr="0004295D" w:rsidRDefault="00654624" w:rsidP="004C336D">
            <w:pPr>
              <w:spacing w:before="120"/>
              <w:jc w:val="center"/>
              <w:rPr>
                <w:rFonts w:ascii="Arial" w:hAnsi="Arial" w:cs="Arial"/>
                <w:sz w:val="20"/>
              </w:rPr>
            </w:pPr>
          </w:p>
        </w:tc>
        <w:tc>
          <w:tcPr>
            <w:tcW w:w="605" w:type="pct"/>
            <w:tcBorders>
              <w:top w:val="single" w:sz="4" w:space="0" w:color="auto"/>
              <w:left w:val="single" w:sz="4" w:space="0" w:color="auto"/>
              <w:bottom w:val="single" w:sz="4" w:space="0" w:color="auto"/>
              <w:right w:val="nil"/>
            </w:tcBorders>
            <w:shd w:val="clear" w:color="auto" w:fill="FFFFFF"/>
            <w:vAlign w:val="center"/>
          </w:tcPr>
          <w:p w14:paraId="46A1DBF6" w14:textId="77777777" w:rsidR="00654624" w:rsidRPr="0004295D" w:rsidRDefault="00654624" w:rsidP="004C336D">
            <w:pPr>
              <w:spacing w:before="120"/>
              <w:jc w:val="center"/>
              <w:rPr>
                <w:rFonts w:ascii="Arial" w:hAnsi="Arial" w:cs="Arial"/>
                <w:sz w:val="20"/>
              </w:rPr>
            </w:pPr>
          </w:p>
        </w:tc>
        <w:tc>
          <w:tcPr>
            <w:tcW w:w="1639" w:type="pct"/>
            <w:tcBorders>
              <w:top w:val="single" w:sz="4" w:space="0" w:color="auto"/>
              <w:left w:val="single" w:sz="4" w:space="0" w:color="auto"/>
              <w:bottom w:val="single" w:sz="4" w:space="0" w:color="auto"/>
              <w:right w:val="nil"/>
            </w:tcBorders>
            <w:shd w:val="clear" w:color="auto" w:fill="FFFFFF"/>
            <w:vAlign w:val="center"/>
          </w:tcPr>
          <w:p w14:paraId="4A8057AA" w14:textId="77777777" w:rsidR="00654624" w:rsidRPr="0004295D" w:rsidRDefault="00654624" w:rsidP="004C336D">
            <w:pPr>
              <w:spacing w:before="120"/>
              <w:rPr>
                <w:rFonts w:ascii="Arial" w:hAnsi="Arial" w:cs="Arial"/>
                <w:sz w:val="20"/>
              </w:rPr>
            </w:pPr>
            <w:r w:rsidRPr="0004295D">
              <w:rPr>
                <w:rFonts w:ascii="Arial" w:hAnsi="Arial" w:cs="Arial"/>
                <w:sz w:val="20"/>
              </w:rPr>
              <w:t>Cộng luỹ k</w:t>
            </w:r>
            <w:r>
              <w:rPr>
                <w:rFonts w:ascii="Arial" w:hAnsi="Arial" w:cs="Arial"/>
                <w:sz w:val="20"/>
                <w:lang w:val="en-US"/>
              </w:rPr>
              <w:t>ế</w:t>
            </w:r>
            <w:r w:rsidRPr="0004295D">
              <w:rPr>
                <w:rFonts w:ascii="Arial" w:hAnsi="Arial" w:cs="Arial"/>
                <w:sz w:val="20"/>
              </w:rPr>
              <w:t xml:space="preserve"> từ đầu năm</w:t>
            </w:r>
          </w:p>
        </w:tc>
        <w:tc>
          <w:tcPr>
            <w:tcW w:w="433" w:type="pct"/>
            <w:tcBorders>
              <w:top w:val="single" w:sz="4" w:space="0" w:color="auto"/>
              <w:left w:val="single" w:sz="4" w:space="0" w:color="auto"/>
              <w:bottom w:val="single" w:sz="4" w:space="0" w:color="auto"/>
              <w:right w:val="nil"/>
            </w:tcBorders>
            <w:shd w:val="clear" w:color="auto" w:fill="FFFFFF"/>
            <w:vAlign w:val="center"/>
          </w:tcPr>
          <w:p w14:paraId="38AFF2CB"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single" w:sz="4" w:space="0" w:color="auto"/>
              <w:right w:val="nil"/>
            </w:tcBorders>
            <w:shd w:val="clear" w:color="auto" w:fill="FFFFFF"/>
            <w:vAlign w:val="center"/>
          </w:tcPr>
          <w:p w14:paraId="51022E03" w14:textId="77777777" w:rsidR="00654624" w:rsidRPr="0004295D" w:rsidRDefault="00654624" w:rsidP="004C336D">
            <w:pPr>
              <w:spacing w:before="120"/>
              <w:jc w:val="center"/>
              <w:rPr>
                <w:rFonts w:ascii="Arial" w:hAnsi="Arial" w:cs="Arial"/>
                <w:sz w:val="20"/>
              </w:rPr>
            </w:pPr>
          </w:p>
        </w:tc>
        <w:tc>
          <w:tcPr>
            <w:tcW w:w="429" w:type="pct"/>
            <w:tcBorders>
              <w:top w:val="single" w:sz="4" w:space="0" w:color="auto"/>
              <w:left w:val="single" w:sz="4" w:space="0" w:color="auto"/>
              <w:bottom w:val="single" w:sz="4" w:space="0" w:color="auto"/>
              <w:right w:val="nil"/>
            </w:tcBorders>
            <w:shd w:val="clear" w:color="auto" w:fill="FFFFFF"/>
            <w:vAlign w:val="center"/>
          </w:tcPr>
          <w:p w14:paraId="5BAC01E1" w14:textId="77777777" w:rsidR="00654624" w:rsidRPr="0004295D" w:rsidRDefault="00654624" w:rsidP="004C336D">
            <w:pPr>
              <w:spacing w:before="120"/>
              <w:jc w:val="center"/>
              <w:rPr>
                <w:rFonts w:ascii="Arial" w:hAnsi="Arial" w:cs="Arial"/>
                <w:sz w:val="20"/>
              </w:rPr>
            </w:pP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70D0F7F1" w14:textId="77777777" w:rsidR="00654624" w:rsidRPr="0004295D" w:rsidRDefault="00654624" w:rsidP="004C336D">
            <w:pPr>
              <w:spacing w:before="120"/>
              <w:jc w:val="center"/>
              <w:rPr>
                <w:rFonts w:ascii="Arial" w:hAnsi="Arial" w:cs="Arial"/>
                <w:sz w:val="20"/>
              </w:rPr>
            </w:pPr>
          </w:p>
        </w:tc>
      </w:tr>
    </w:tbl>
    <w:p w14:paraId="66D0D77C" w14:textId="77777777" w:rsidR="00654624" w:rsidRPr="0004295D" w:rsidRDefault="00654624" w:rsidP="00654624">
      <w:pPr>
        <w:spacing w:before="120"/>
        <w:rPr>
          <w:rFonts w:ascii="Arial" w:hAnsi="Arial" w:cs="Arial"/>
          <w:sz w:val="20"/>
        </w:rPr>
      </w:pPr>
      <w:r w:rsidRPr="0004295D">
        <w:rPr>
          <w:rFonts w:ascii="Arial" w:hAnsi="Arial" w:cs="Arial"/>
          <w:sz w:val="20"/>
        </w:rPr>
        <w:t>- Sổ này có ... trang, đánh số từ trang 01 đến trang ...</w:t>
      </w:r>
    </w:p>
    <w:p w14:paraId="74E78DB4" w14:textId="77777777" w:rsidR="00654624" w:rsidRPr="00A84371" w:rsidRDefault="00654624" w:rsidP="00654624">
      <w:pPr>
        <w:spacing w:before="120"/>
        <w:rPr>
          <w:rFonts w:ascii="Arial" w:hAnsi="Arial" w:cs="Arial"/>
          <w:sz w:val="20"/>
          <w:lang w:val="en-US"/>
        </w:rPr>
      </w:pPr>
      <w:r w:rsidRPr="0004295D">
        <w:rPr>
          <w:rFonts w:ascii="Arial" w:hAnsi="Arial" w:cs="Arial"/>
          <w:sz w:val="20"/>
        </w:rPr>
        <w:t>-Ngày mở sổ:</w:t>
      </w:r>
      <w:r>
        <w:rPr>
          <w:rFonts w:ascii="Arial" w:hAnsi="Arial" w:cs="Arial"/>
          <w:sz w:val="20"/>
          <w:lang w:val="en-US"/>
        </w:rPr>
        <w:t xml:space="preserve"> ……………………………………………..</w:t>
      </w:r>
    </w:p>
    <w:p w14:paraId="7234348A"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2880"/>
        <w:gridCol w:w="2881"/>
        <w:gridCol w:w="2879"/>
      </w:tblGrid>
      <w:tr w:rsidR="00654624" w:rsidRPr="00AE13AB" w14:paraId="5A355E7A" w14:textId="77777777" w:rsidTr="004C336D">
        <w:tc>
          <w:tcPr>
            <w:tcW w:w="1667" w:type="pct"/>
            <w:shd w:val="clear" w:color="auto" w:fill="auto"/>
            <w:vAlign w:val="center"/>
          </w:tcPr>
          <w:p w14:paraId="57D07F9A"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NGƯỜI LẬP S</w:t>
            </w:r>
            <w:r w:rsidRPr="00AE13AB">
              <w:rPr>
                <w:rFonts w:ascii="Arial" w:eastAsia="Courier New" w:hAnsi="Arial" w:cs="Arial"/>
                <w:b/>
                <w:sz w:val="20"/>
                <w:lang w:val="en-US"/>
              </w:rPr>
              <w:t>Ổ</w:t>
            </w:r>
            <w:r w:rsidRPr="00AE13AB">
              <w:rPr>
                <w:rFonts w:ascii="Arial" w:eastAsia="Courier New" w:hAnsi="Arial" w:cs="Arial"/>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7" w:type="pct"/>
            <w:shd w:val="clear" w:color="auto" w:fill="auto"/>
            <w:vAlign w:val="center"/>
          </w:tcPr>
          <w:p w14:paraId="74BC1F51"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K</w:t>
            </w:r>
            <w:r w:rsidRPr="00AE13AB">
              <w:rPr>
                <w:rFonts w:ascii="Arial" w:eastAsia="Courier New" w:hAnsi="Arial" w:cs="Arial"/>
                <w:b/>
                <w:sz w:val="20"/>
                <w:lang w:val="en-US"/>
              </w:rPr>
              <w:t>Ế</w:t>
            </w:r>
            <w:r w:rsidRPr="00AE13AB">
              <w:rPr>
                <w:rFonts w:ascii="Arial" w:eastAsia="Courier New" w:hAnsi="Arial" w:cs="Arial"/>
                <w:b/>
                <w:sz w:val="20"/>
              </w:rPr>
              <w:t xml:space="preserve"> TOÁN TRƯỞNG</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6" w:type="pct"/>
            <w:shd w:val="clear" w:color="auto" w:fill="auto"/>
            <w:vAlign w:val="center"/>
          </w:tcPr>
          <w:p w14:paraId="700A6799"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i/>
                <w:sz w:val="20"/>
              </w:rPr>
              <w:t>Ngày ... tháng... năm</w:t>
            </w:r>
            <w:r w:rsidRPr="00AE13AB">
              <w:rPr>
                <w:rFonts w:ascii="Arial" w:eastAsia="Courier New" w:hAnsi="Arial" w:cs="Arial"/>
                <w:i/>
                <w:sz w:val="20"/>
                <w:lang w:val="en-US"/>
              </w:rPr>
              <w:t>……….</w:t>
            </w:r>
            <w:r w:rsidRPr="00AE13AB">
              <w:rPr>
                <w:rFonts w:ascii="Arial" w:eastAsia="Courier New" w:hAnsi="Arial" w:cs="Arial"/>
                <w:sz w:val="20"/>
                <w:lang w:val="en-US"/>
              </w:rPr>
              <w:br/>
            </w:r>
            <w:r w:rsidRPr="00AE13AB">
              <w:rPr>
                <w:rFonts w:ascii="Arial" w:eastAsia="Courier New" w:hAnsi="Arial" w:cs="Arial"/>
                <w:b/>
                <w:sz w:val="20"/>
              </w:rPr>
              <w:t>THỦ TRƯỞNG ĐƠN VỊ</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 đóng dấu)</w:t>
            </w:r>
          </w:p>
        </w:tc>
      </w:tr>
    </w:tbl>
    <w:p w14:paraId="4C765EF0"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3599"/>
        <w:gridCol w:w="5041"/>
      </w:tblGrid>
      <w:tr w:rsidR="00654624" w:rsidRPr="00AE13AB" w14:paraId="74905737" w14:textId="77777777" w:rsidTr="004C336D">
        <w:tc>
          <w:tcPr>
            <w:tcW w:w="2083" w:type="pct"/>
            <w:shd w:val="clear" w:color="auto" w:fill="auto"/>
          </w:tcPr>
          <w:p w14:paraId="7424F740" w14:textId="77777777" w:rsidR="00654624" w:rsidRPr="00AE13AB" w:rsidRDefault="00654624" w:rsidP="004C336D">
            <w:pPr>
              <w:spacing w:before="120"/>
              <w:rPr>
                <w:rFonts w:ascii="Arial" w:eastAsia="Courier New" w:hAnsi="Arial" w:cs="Arial"/>
                <w:sz w:val="20"/>
                <w:lang w:val="en-US"/>
              </w:rPr>
            </w:pPr>
            <w:r w:rsidRPr="00AE13AB">
              <w:rPr>
                <w:rFonts w:ascii="Arial" w:eastAsia="Courier New" w:hAnsi="Arial" w:cs="Arial"/>
                <w:sz w:val="20"/>
              </w:rPr>
              <w:t xml:space="preserve">Đơn vị: </w:t>
            </w:r>
            <w:r w:rsidRPr="00AE13AB">
              <w:rPr>
                <w:rFonts w:ascii="Arial" w:eastAsia="Courier New" w:hAnsi="Arial" w:cs="Arial"/>
                <w:sz w:val="20"/>
                <w:lang w:val="en-US"/>
              </w:rPr>
              <w:t>…………………..</w:t>
            </w:r>
          </w:p>
          <w:p w14:paraId="492E38D4" w14:textId="77777777" w:rsidR="00654624" w:rsidRPr="00AE13AB" w:rsidRDefault="00654624" w:rsidP="004C336D">
            <w:pPr>
              <w:spacing w:before="120"/>
              <w:rPr>
                <w:rFonts w:ascii="Arial" w:eastAsia="Courier New" w:hAnsi="Arial" w:cs="Arial"/>
                <w:sz w:val="20"/>
              </w:rPr>
            </w:pPr>
            <w:r w:rsidRPr="00AE13AB">
              <w:rPr>
                <w:rFonts w:ascii="Arial" w:eastAsia="Courier New" w:hAnsi="Arial" w:cs="Arial"/>
                <w:sz w:val="20"/>
              </w:rPr>
              <w:t xml:space="preserve">Mã QHNS: </w:t>
            </w:r>
            <w:r w:rsidRPr="00AE13AB">
              <w:rPr>
                <w:rFonts w:ascii="Arial" w:eastAsia="Courier New" w:hAnsi="Arial" w:cs="Arial"/>
                <w:sz w:val="20"/>
                <w:lang w:val="en-US"/>
              </w:rPr>
              <w:t>………………</w:t>
            </w:r>
          </w:p>
        </w:tc>
        <w:tc>
          <w:tcPr>
            <w:tcW w:w="2917" w:type="pct"/>
            <w:shd w:val="clear" w:color="auto" w:fill="auto"/>
          </w:tcPr>
          <w:p w14:paraId="0D46EA1F" w14:textId="77777777" w:rsidR="00654624" w:rsidRPr="00AE13AB" w:rsidRDefault="00654624" w:rsidP="004C336D">
            <w:pPr>
              <w:spacing w:before="120"/>
              <w:jc w:val="center"/>
              <w:rPr>
                <w:rFonts w:ascii="Arial" w:eastAsia="Courier New" w:hAnsi="Arial" w:cs="Arial"/>
                <w:sz w:val="20"/>
              </w:rPr>
            </w:pPr>
            <w:r w:rsidRPr="00AE13AB">
              <w:rPr>
                <w:rFonts w:ascii="Arial" w:eastAsia="Courier New" w:hAnsi="Arial" w:cs="Arial"/>
                <w:b/>
                <w:sz w:val="20"/>
              </w:rPr>
              <w:t>M</w:t>
            </w:r>
            <w:r w:rsidRPr="00AE13AB">
              <w:rPr>
                <w:rFonts w:ascii="Arial" w:eastAsia="Courier New" w:hAnsi="Arial" w:cs="Arial"/>
                <w:b/>
                <w:sz w:val="20"/>
                <w:lang w:val="en-US"/>
              </w:rPr>
              <w:t>ẫ</w:t>
            </w:r>
            <w:r w:rsidRPr="00AE13AB">
              <w:rPr>
                <w:rFonts w:ascii="Arial" w:eastAsia="Courier New" w:hAnsi="Arial" w:cs="Arial"/>
                <w:b/>
                <w:sz w:val="20"/>
              </w:rPr>
              <w:t>u số: S</w:t>
            </w:r>
            <w:r w:rsidRPr="00AE13AB">
              <w:rPr>
                <w:rFonts w:ascii="Arial" w:eastAsia="Courier New" w:hAnsi="Arial" w:cs="Arial"/>
                <w:b/>
                <w:sz w:val="20"/>
                <w:lang w:val="en-US"/>
              </w:rPr>
              <w:t>12</w:t>
            </w:r>
            <w:r w:rsidRPr="00AE13AB">
              <w:rPr>
                <w:rFonts w:ascii="Arial" w:eastAsia="Courier New" w:hAnsi="Arial" w:cs="Arial"/>
                <w:b/>
                <w:sz w:val="20"/>
              </w:rPr>
              <w:t>-H</w:t>
            </w:r>
            <w:r w:rsidRPr="00AE13AB">
              <w:rPr>
                <w:rFonts w:ascii="Arial" w:eastAsia="Courier New" w:hAnsi="Arial" w:cs="Arial"/>
                <w:b/>
                <w:sz w:val="20"/>
                <w:lang w:val="en-US"/>
              </w:rPr>
              <w:br/>
            </w:r>
            <w:r w:rsidRPr="00AE13AB">
              <w:rPr>
                <w:rFonts w:ascii="Arial" w:eastAsia="Courier New" w:hAnsi="Arial" w:cs="Arial"/>
                <w:i/>
                <w:sz w:val="20"/>
              </w:rPr>
              <w:t>(Ban hành kèm theo Thông tư số 107/2017/TT-BTC</w:t>
            </w:r>
            <w:r w:rsidRPr="00AE13AB">
              <w:rPr>
                <w:rFonts w:ascii="Arial" w:eastAsia="Courier New" w:hAnsi="Arial" w:cs="Arial"/>
                <w:i/>
                <w:sz w:val="20"/>
                <w:lang w:val="en-US"/>
              </w:rPr>
              <w:t xml:space="preserve"> </w:t>
            </w:r>
            <w:r w:rsidRPr="00AE13AB">
              <w:rPr>
                <w:rFonts w:ascii="Arial" w:eastAsia="Courier New" w:hAnsi="Arial" w:cs="Arial"/>
                <w:i/>
                <w:sz w:val="20"/>
              </w:rPr>
              <w:t>ngày 10/10/2017 của Bộ Tài chính)</w:t>
            </w:r>
          </w:p>
        </w:tc>
      </w:tr>
    </w:tbl>
    <w:p w14:paraId="606EBC69" w14:textId="77777777" w:rsidR="00654624" w:rsidRPr="00695DF2" w:rsidRDefault="00654624" w:rsidP="00654624">
      <w:pPr>
        <w:spacing w:before="120"/>
        <w:rPr>
          <w:rFonts w:ascii="Arial" w:hAnsi="Arial" w:cs="Arial"/>
          <w:sz w:val="20"/>
          <w:lang w:val="en-US"/>
        </w:rPr>
      </w:pPr>
    </w:p>
    <w:p w14:paraId="133EE37C" w14:textId="77777777" w:rsidR="00654624" w:rsidRPr="00D428D6" w:rsidRDefault="00654624" w:rsidP="00654624">
      <w:pPr>
        <w:spacing w:before="120"/>
        <w:jc w:val="center"/>
        <w:rPr>
          <w:rFonts w:ascii="Arial" w:hAnsi="Arial" w:cs="Arial"/>
          <w:b/>
          <w:sz w:val="20"/>
        </w:rPr>
      </w:pPr>
      <w:r w:rsidRPr="00D428D6">
        <w:rPr>
          <w:rFonts w:ascii="Arial" w:hAnsi="Arial" w:cs="Arial"/>
          <w:b/>
          <w:sz w:val="20"/>
        </w:rPr>
        <w:t>SỔ TIỀN G</w:t>
      </w:r>
      <w:r>
        <w:rPr>
          <w:rFonts w:ascii="Arial" w:hAnsi="Arial" w:cs="Arial"/>
          <w:b/>
          <w:sz w:val="20"/>
          <w:lang w:val="en-US"/>
        </w:rPr>
        <w:t>ỬI</w:t>
      </w:r>
      <w:r w:rsidRPr="00D428D6">
        <w:rPr>
          <w:rFonts w:ascii="Arial" w:hAnsi="Arial" w:cs="Arial"/>
          <w:b/>
          <w:sz w:val="20"/>
        </w:rPr>
        <w:t xml:space="preserve"> NGÂN HÀNG, KHO BẠC</w:t>
      </w:r>
    </w:p>
    <w:p w14:paraId="6EA9CFA1" w14:textId="77777777" w:rsidR="00654624" w:rsidRPr="00D428D6" w:rsidRDefault="00654624" w:rsidP="00654624">
      <w:pPr>
        <w:spacing w:before="120"/>
        <w:jc w:val="center"/>
        <w:rPr>
          <w:rFonts w:ascii="Arial" w:hAnsi="Arial" w:cs="Arial"/>
          <w:i/>
          <w:sz w:val="20"/>
          <w:lang w:val="en-US"/>
        </w:rPr>
      </w:pPr>
      <w:r w:rsidRPr="00D428D6">
        <w:rPr>
          <w:rFonts w:ascii="Arial" w:hAnsi="Arial" w:cs="Arial"/>
          <w:i/>
          <w:sz w:val="20"/>
        </w:rPr>
        <w:t xml:space="preserve">Tháng </w:t>
      </w:r>
      <w:r>
        <w:rPr>
          <w:rFonts w:ascii="Arial" w:hAnsi="Arial" w:cs="Arial"/>
          <w:i/>
          <w:sz w:val="20"/>
          <w:lang w:val="en-US"/>
        </w:rPr>
        <w:t xml:space="preserve">….. </w:t>
      </w:r>
      <w:r w:rsidRPr="00D428D6">
        <w:rPr>
          <w:rFonts w:ascii="Arial" w:hAnsi="Arial" w:cs="Arial"/>
          <w:i/>
          <w:sz w:val="20"/>
        </w:rPr>
        <w:t>năm</w:t>
      </w:r>
      <w:r>
        <w:rPr>
          <w:rFonts w:ascii="Arial" w:hAnsi="Arial" w:cs="Arial"/>
          <w:i/>
          <w:sz w:val="20"/>
          <w:lang w:val="en-US"/>
        </w:rPr>
        <w:t xml:space="preserve"> …….</w:t>
      </w:r>
    </w:p>
    <w:p w14:paraId="038F4D8D" w14:textId="77777777" w:rsidR="00654624" w:rsidRPr="00D428D6" w:rsidRDefault="00654624" w:rsidP="00654624">
      <w:pPr>
        <w:spacing w:before="120"/>
        <w:jc w:val="center"/>
        <w:rPr>
          <w:rFonts w:ascii="Arial" w:hAnsi="Arial" w:cs="Arial"/>
          <w:i/>
          <w:sz w:val="20"/>
          <w:lang w:val="en-US"/>
        </w:rPr>
      </w:pPr>
      <w:r w:rsidRPr="00D428D6">
        <w:rPr>
          <w:rFonts w:ascii="Arial" w:hAnsi="Arial" w:cs="Arial"/>
          <w:i/>
          <w:sz w:val="20"/>
        </w:rPr>
        <w:t>Nơi mở tài khoản giao dịch:</w:t>
      </w:r>
      <w:r>
        <w:rPr>
          <w:rFonts w:ascii="Arial" w:hAnsi="Arial" w:cs="Arial"/>
          <w:i/>
          <w:sz w:val="20"/>
          <w:lang w:val="en-US"/>
        </w:rPr>
        <w:t xml:space="preserve"> ………………..</w:t>
      </w:r>
    </w:p>
    <w:p w14:paraId="2B9EC9A7" w14:textId="77777777" w:rsidR="00654624" w:rsidRPr="00D428D6" w:rsidRDefault="00654624" w:rsidP="00654624">
      <w:pPr>
        <w:spacing w:before="120"/>
        <w:jc w:val="center"/>
        <w:rPr>
          <w:rFonts w:ascii="Arial" w:hAnsi="Arial" w:cs="Arial"/>
          <w:i/>
          <w:sz w:val="20"/>
          <w:lang w:val="en-US"/>
        </w:rPr>
      </w:pPr>
      <w:r w:rsidRPr="00D428D6">
        <w:rPr>
          <w:rFonts w:ascii="Arial" w:hAnsi="Arial" w:cs="Arial"/>
          <w:i/>
          <w:sz w:val="20"/>
        </w:rPr>
        <w:t>Số hiệu tài khoản tại nơi gửi:</w:t>
      </w:r>
      <w:r>
        <w:rPr>
          <w:rFonts w:ascii="Arial" w:hAnsi="Arial" w:cs="Arial"/>
          <w:i/>
          <w:sz w:val="20"/>
          <w:lang w:val="en-US"/>
        </w:rPr>
        <w:t xml:space="preserve"> ……………….</w:t>
      </w:r>
    </w:p>
    <w:p w14:paraId="05AAE4B0" w14:textId="77777777" w:rsidR="00654624" w:rsidRDefault="00654624" w:rsidP="00654624">
      <w:pPr>
        <w:spacing w:before="120"/>
        <w:jc w:val="center"/>
        <w:rPr>
          <w:rFonts w:ascii="Arial" w:hAnsi="Arial" w:cs="Arial"/>
          <w:i/>
          <w:sz w:val="20"/>
          <w:lang w:val="en-US"/>
        </w:rPr>
      </w:pPr>
      <w:r w:rsidRPr="00D428D6">
        <w:rPr>
          <w:rFonts w:ascii="Arial" w:hAnsi="Arial" w:cs="Arial"/>
          <w:i/>
          <w:sz w:val="20"/>
        </w:rPr>
        <w:t>Loại tiền gửi:</w:t>
      </w:r>
      <w:r>
        <w:rPr>
          <w:rFonts w:ascii="Arial" w:hAnsi="Arial" w:cs="Arial"/>
          <w:i/>
          <w:sz w:val="20"/>
          <w:lang w:val="en-US"/>
        </w:rPr>
        <w:t xml:space="preserve"> …………………………………..</w:t>
      </w:r>
    </w:p>
    <w:tbl>
      <w:tblPr>
        <w:tblW w:w="5000" w:type="pct"/>
        <w:tblCellMar>
          <w:left w:w="0" w:type="dxa"/>
          <w:right w:w="0" w:type="dxa"/>
        </w:tblCellMar>
        <w:tblLook w:val="0000" w:firstRow="0" w:lastRow="0" w:firstColumn="0" w:lastColumn="0" w:noHBand="0" w:noVBand="0"/>
      </w:tblPr>
      <w:tblGrid>
        <w:gridCol w:w="792"/>
        <w:gridCol w:w="837"/>
        <w:gridCol w:w="747"/>
        <w:gridCol w:w="2646"/>
        <w:gridCol w:w="872"/>
        <w:gridCol w:w="747"/>
        <w:gridCol w:w="884"/>
        <w:gridCol w:w="1105"/>
      </w:tblGrid>
      <w:tr w:rsidR="00654624" w:rsidRPr="00D428D6" w14:paraId="0CE93A23" w14:textId="77777777" w:rsidTr="004C336D">
        <w:tblPrEx>
          <w:tblCellMar>
            <w:top w:w="0" w:type="dxa"/>
            <w:left w:w="0" w:type="dxa"/>
            <w:bottom w:w="0" w:type="dxa"/>
            <w:right w:w="0" w:type="dxa"/>
          </w:tblCellMar>
        </w:tblPrEx>
        <w:tc>
          <w:tcPr>
            <w:tcW w:w="459" w:type="pct"/>
            <w:vMerge w:val="restart"/>
            <w:tcBorders>
              <w:top w:val="single" w:sz="4" w:space="0" w:color="auto"/>
              <w:left w:val="single" w:sz="4" w:space="0" w:color="auto"/>
              <w:bottom w:val="nil"/>
              <w:right w:val="nil"/>
            </w:tcBorders>
            <w:shd w:val="clear" w:color="auto" w:fill="FFFFFF"/>
            <w:vAlign w:val="center"/>
          </w:tcPr>
          <w:p w14:paraId="0813DF53" w14:textId="77777777" w:rsidR="00654624" w:rsidRPr="00D428D6" w:rsidRDefault="00654624" w:rsidP="004C336D">
            <w:pPr>
              <w:spacing w:before="120"/>
              <w:jc w:val="center"/>
              <w:rPr>
                <w:rFonts w:ascii="Arial" w:hAnsi="Arial" w:cs="Arial"/>
                <w:b/>
                <w:sz w:val="20"/>
              </w:rPr>
            </w:pPr>
            <w:r w:rsidRPr="00D428D6">
              <w:rPr>
                <w:rFonts w:ascii="Arial" w:hAnsi="Arial" w:cs="Arial"/>
                <w:b/>
                <w:sz w:val="20"/>
              </w:rPr>
              <w:t>Ngày, tháng ghi sổ</w:t>
            </w:r>
          </w:p>
        </w:tc>
        <w:tc>
          <w:tcPr>
            <w:tcW w:w="918" w:type="pct"/>
            <w:gridSpan w:val="2"/>
            <w:tcBorders>
              <w:top w:val="single" w:sz="4" w:space="0" w:color="auto"/>
              <w:left w:val="single" w:sz="4" w:space="0" w:color="auto"/>
              <w:bottom w:val="nil"/>
              <w:right w:val="nil"/>
            </w:tcBorders>
            <w:shd w:val="clear" w:color="auto" w:fill="FFFFFF"/>
            <w:vAlign w:val="center"/>
          </w:tcPr>
          <w:p w14:paraId="7D6B2D25" w14:textId="77777777" w:rsidR="00654624" w:rsidRPr="00D428D6" w:rsidRDefault="00654624" w:rsidP="004C336D">
            <w:pPr>
              <w:spacing w:before="120"/>
              <w:jc w:val="center"/>
              <w:rPr>
                <w:rFonts w:ascii="Arial" w:hAnsi="Arial" w:cs="Arial"/>
                <w:b/>
                <w:sz w:val="20"/>
              </w:rPr>
            </w:pPr>
            <w:r w:rsidRPr="00D428D6">
              <w:rPr>
                <w:rFonts w:ascii="Arial" w:hAnsi="Arial" w:cs="Arial"/>
                <w:b/>
                <w:sz w:val="20"/>
              </w:rPr>
              <w:t>Chứng từ</w:t>
            </w:r>
          </w:p>
        </w:tc>
        <w:tc>
          <w:tcPr>
            <w:tcW w:w="1533" w:type="pct"/>
            <w:vMerge w:val="restart"/>
            <w:tcBorders>
              <w:top w:val="single" w:sz="4" w:space="0" w:color="auto"/>
              <w:left w:val="single" w:sz="4" w:space="0" w:color="auto"/>
              <w:bottom w:val="nil"/>
              <w:right w:val="nil"/>
            </w:tcBorders>
            <w:shd w:val="clear" w:color="auto" w:fill="FFFFFF"/>
            <w:vAlign w:val="center"/>
          </w:tcPr>
          <w:p w14:paraId="13AFD4E9" w14:textId="77777777" w:rsidR="00654624" w:rsidRPr="00D428D6" w:rsidRDefault="00654624" w:rsidP="004C336D">
            <w:pPr>
              <w:spacing w:before="120"/>
              <w:jc w:val="center"/>
              <w:rPr>
                <w:rFonts w:ascii="Arial" w:hAnsi="Arial" w:cs="Arial"/>
                <w:b/>
                <w:sz w:val="20"/>
              </w:rPr>
            </w:pPr>
            <w:r w:rsidRPr="00D428D6">
              <w:rPr>
                <w:rFonts w:ascii="Arial" w:hAnsi="Arial" w:cs="Arial"/>
                <w:b/>
                <w:sz w:val="20"/>
              </w:rPr>
              <w:t>Diễn giải</w:t>
            </w:r>
          </w:p>
        </w:tc>
        <w:tc>
          <w:tcPr>
            <w:tcW w:w="1450" w:type="pct"/>
            <w:gridSpan w:val="3"/>
            <w:tcBorders>
              <w:top w:val="single" w:sz="4" w:space="0" w:color="auto"/>
              <w:left w:val="single" w:sz="4" w:space="0" w:color="auto"/>
              <w:bottom w:val="nil"/>
              <w:right w:val="nil"/>
            </w:tcBorders>
            <w:shd w:val="clear" w:color="auto" w:fill="FFFFFF"/>
            <w:vAlign w:val="center"/>
          </w:tcPr>
          <w:p w14:paraId="5B87BAD8" w14:textId="77777777" w:rsidR="00654624" w:rsidRPr="00D428D6" w:rsidRDefault="00654624" w:rsidP="004C336D">
            <w:pPr>
              <w:spacing w:before="120"/>
              <w:jc w:val="center"/>
              <w:rPr>
                <w:rFonts w:ascii="Arial" w:hAnsi="Arial" w:cs="Arial"/>
                <w:b/>
                <w:sz w:val="20"/>
              </w:rPr>
            </w:pPr>
            <w:r w:rsidRPr="00D428D6">
              <w:rPr>
                <w:rFonts w:ascii="Arial" w:hAnsi="Arial" w:cs="Arial"/>
                <w:b/>
                <w:sz w:val="20"/>
              </w:rPr>
              <w:t>Số tiền</w:t>
            </w:r>
          </w:p>
        </w:tc>
        <w:tc>
          <w:tcPr>
            <w:tcW w:w="640" w:type="pct"/>
            <w:vMerge w:val="restart"/>
            <w:tcBorders>
              <w:top w:val="single" w:sz="4" w:space="0" w:color="auto"/>
              <w:left w:val="single" w:sz="4" w:space="0" w:color="auto"/>
              <w:bottom w:val="nil"/>
              <w:right w:val="single" w:sz="4" w:space="0" w:color="auto"/>
            </w:tcBorders>
            <w:shd w:val="clear" w:color="auto" w:fill="FFFFFF"/>
            <w:vAlign w:val="center"/>
          </w:tcPr>
          <w:p w14:paraId="0117E643" w14:textId="77777777" w:rsidR="00654624" w:rsidRPr="00D428D6" w:rsidRDefault="00654624" w:rsidP="004C336D">
            <w:pPr>
              <w:spacing w:before="120"/>
              <w:jc w:val="center"/>
              <w:rPr>
                <w:rFonts w:ascii="Arial" w:hAnsi="Arial" w:cs="Arial"/>
                <w:b/>
                <w:sz w:val="20"/>
              </w:rPr>
            </w:pPr>
            <w:r w:rsidRPr="00D428D6">
              <w:rPr>
                <w:rFonts w:ascii="Arial" w:hAnsi="Arial" w:cs="Arial"/>
                <w:b/>
                <w:sz w:val="20"/>
              </w:rPr>
              <w:t>Ghi chú</w:t>
            </w:r>
          </w:p>
        </w:tc>
      </w:tr>
      <w:tr w:rsidR="00654624" w:rsidRPr="0004295D" w14:paraId="07DDEB33" w14:textId="77777777" w:rsidTr="004C336D">
        <w:tblPrEx>
          <w:tblCellMar>
            <w:top w:w="0" w:type="dxa"/>
            <w:left w:w="0" w:type="dxa"/>
            <w:bottom w:w="0" w:type="dxa"/>
            <w:right w:w="0" w:type="dxa"/>
          </w:tblCellMar>
        </w:tblPrEx>
        <w:tc>
          <w:tcPr>
            <w:tcW w:w="459" w:type="pct"/>
            <w:vMerge/>
            <w:tcBorders>
              <w:top w:val="nil"/>
              <w:left w:val="single" w:sz="4" w:space="0" w:color="auto"/>
              <w:bottom w:val="nil"/>
              <w:right w:val="nil"/>
            </w:tcBorders>
            <w:shd w:val="clear" w:color="auto" w:fill="FFFFFF"/>
            <w:vAlign w:val="center"/>
          </w:tcPr>
          <w:p w14:paraId="6A68011E" w14:textId="77777777" w:rsidR="00654624" w:rsidRPr="0004295D" w:rsidRDefault="00654624" w:rsidP="004C336D">
            <w:pPr>
              <w:spacing w:before="120"/>
              <w:jc w:val="center"/>
              <w:rPr>
                <w:rFonts w:ascii="Arial" w:hAnsi="Arial" w:cs="Arial"/>
                <w:sz w:val="20"/>
              </w:rPr>
            </w:pPr>
          </w:p>
        </w:tc>
        <w:tc>
          <w:tcPr>
            <w:tcW w:w="485" w:type="pct"/>
            <w:tcBorders>
              <w:top w:val="single" w:sz="4" w:space="0" w:color="auto"/>
              <w:left w:val="single" w:sz="4" w:space="0" w:color="auto"/>
              <w:bottom w:val="nil"/>
              <w:right w:val="nil"/>
            </w:tcBorders>
            <w:shd w:val="clear" w:color="auto" w:fill="FFFFFF"/>
            <w:vAlign w:val="center"/>
          </w:tcPr>
          <w:p w14:paraId="32FFCE47" w14:textId="77777777" w:rsidR="00654624" w:rsidRPr="00D428D6" w:rsidRDefault="00654624" w:rsidP="004C336D">
            <w:pPr>
              <w:spacing w:before="120"/>
              <w:jc w:val="center"/>
              <w:rPr>
                <w:rFonts w:ascii="Arial" w:hAnsi="Arial" w:cs="Arial"/>
                <w:b/>
                <w:sz w:val="20"/>
              </w:rPr>
            </w:pPr>
            <w:r w:rsidRPr="00D428D6">
              <w:rPr>
                <w:rFonts w:ascii="Arial" w:hAnsi="Arial" w:cs="Arial"/>
                <w:b/>
                <w:sz w:val="20"/>
              </w:rPr>
              <w:t>Số hiệu</w:t>
            </w:r>
          </w:p>
        </w:tc>
        <w:tc>
          <w:tcPr>
            <w:tcW w:w="433" w:type="pct"/>
            <w:tcBorders>
              <w:top w:val="single" w:sz="4" w:space="0" w:color="auto"/>
              <w:left w:val="single" w:sz="4" w:space="0" w:color="auto"/>
              <w:bottom w:val="nil"/>
              <w:right w:val="nil"/>
            </w:tcBorders>
            <w:shd w:val="clear" w:color="auto" w:fill="FFFFFF"/>
            <w:vAlign w:val="center"/>
          </w:tcPr>
          <w:p w14:paraId="1A994B05" w14:textId="77777777" w:rsidR="00654624" w:rsidRPr="00D428D6" w:rsidRDefault="00654624" w:rsidP="004C336D">
            <w:pPr>
              <w:spacing w:before="120"/>
              <w:jc w:val="center"/>
              <w:rPr>
                <w:rFonts w:ascii="Arial" w:hAnsi="Arial" w:cs="Arial"/>
                <w:b/>
                <w:sz w:val="20"/>
              </w:rPr>
            </w:pPr>
            <w:r w:rsidRPr="00D428D6">
              <w:rPr>
                <w:rFonts w:ascii="Arial" w:hAnsi="Arial" w:cs="Arial"/>
                <w:b/>
                <w:sz w:val="20"/>
              </w:rPr>
              <w:t>Ngày, tháng</w:t>
            </w:r>
          </w:p>
        </w:tc>
        <w:tc>
          <w:tcPr>
            <w:tcW w:w="1533" w:type="pct"/>
            <w:vMerge/>
            <w:tcBorders>
              <w:top w:val="nil"/>
              <w:left w:val="single" w:sz="4" w:space="0" w:color="auto"/>
              <w:bottom w:val="nil"/>
              <w:right w:val="nil"/>
            </w:tcBorders>
            <w:shd w:val="clear" w:color="auto" w:fill="FFFFFF"/>
            <w:vAlign w:val="center"/>
          </w:tcPr>
          <w:p w14:paraId="05DFAE66" w14:textId="77777777" w:rsidR="00654624" w:rsidRPr="0004295D" w:rsidRDefault="00654624" w:rsidP="004C336D">
            <w:pPr>
              <w:spacing w:before="120"/>
              <w:jc w:val="center"/>
              <w:rPr>
                <w:rFonts w:ascii="Arial" w:hAnsi="Arial" w:cs="Arial"/>
                <w:sz w:val="20"/>
              </w:rPr>
            </w:pPr>
          </w:p>
        </w:tc>
        <w:tc>
          <w:tcPr>
            <w:tcW w:w="505" w:type="pct"/>
            <w:tcBorders>
              <w:top w:val="single" w:sz="4" w:space="0" w:color="auto"/>
              <w:left w:val="single" w:sz="4" w:space="0" w:color="auto"/>
              <w:bottom w:val="nil"/>
              <w:right w:val="nil"/>
            </w:tcBorders>
            <w:shd w:val="clear" w:color="auto" w:fill="FFFFFF"/>
            <w:vAlign w:val="center"/>
          </w:tcPr>
          <w:p w14:paraId="71323FA4" w14:textId="77777777" w:rsidR="00654624" w:rsidRPr="00D428D6" w:rsidRDefault="00654624" w:rsidP="004C336D">
            <w:pPr>
              <w:spacing w:before="120"/>
              <w:jc w:val="center"/>
              <w:rPr>
                <w:rFonts w:ascii="Arial" w:hAnsi="Arial" w:cs="Arial"/>
                <w:b/>
                <w:sz w:val="20"/>
              </w:rPr>
            </w:pPr>
            <w:r w:rsidRPr="00D428D6">
              <w:rPr>
                <w:rFonts w:ascii="Arial" w:hAnsi="Arial" w:cs="Arial"/>
                <w:b/>
                <w:sz w:val="20"/>
              </w:rPr>
              <w:t>Gửi vào</w:t>
            </w:r>
          </w:p>
        </w:tc>
        <w:tc>
          <w:tcPr>
            <w:tcW w:w="433" w:type="pct"/>
            <w:tcBorders>
              <w:top w:val="single" w:sz="4" w:space="0" w:color="auto"/>
              <w:left w:val="single" w:sz="4" w:space="0" w:color="auto"/>
              <w:bottom w:val="nil"/>
              <w:right w:val="nil"/>
            </w:tcBorders>
            <w:shd w:val="clear" w:color="auto" w:fill="FFFFFF"/>
            <w:vAlign w:val="center"/>
          </w:tcPr>
          <w:p w14:paraId="2FC06673" w14:textId="77777777" w:rsidR="00654624" w:rsidRPr="00D428D6" w:rsidRDefault="00654624" w:rsidP="004C336D">
            <w:pPr>
              <w:spacing w:before="120"/>
              <w:jc w:val="center"/>
              <w:rPr>
                <w:rFonts w:ascii="Arial" w:hAnsi="Arial" w:cs="Arial"/>
                <w:b/>
                <w:sz w:val="20"/>
              </w:rPr>
            </w:pPr>
            <w:r w:rsidRPr="00D428D6">
              <w:rPr>
                <w:rFonts w:ascii="Arial" w:hAnsi="Arial" w:cs="Arial"/>
                <w:b/>
                <w:sz w:val="20"/>
              </w:rPr>
              <w:t>Rút ra</w:t>
            </w:r>
          </w:p>
        </w:tc>
        <w:tc>
          <w:tcPr>
            <w:tcW w:w="512" w:type="pct"/>
            <w:tcBorders>
              <w:top w:val="single" w:sz="4" w:space="0" w:color="auto"/>
              <w:left w:val="single" w:sz="4" w:space="0" w:color="auto"/>
              <w:bottom w:val="nil"/>
              <w:right w:val="nil"/>
            </w:tcBorders>
            <w:shd w:val="clear" w:color="auto" w:fill="FFFFFF"/>
            <w:vAlign w:val="center"/>
          </w:tcPr>
          <w:p w14:paraId="0327049A" w14:textId="77777777" w:rsidR="00654624" w:rsidRPr="00D428D6" w:rsidRDefault="00654624" w:rsidP="004C336D">
            <w:pPr>
              <w:spacing w:before="120"/>
              <w:jc w:val="center"/>
              <w:rPr>
                <w:rFonts w:ascii="Arial" w:hAnsi="Arial" w:cs="Arial"/>
                <w:b/>
                <w:sz w:val="20"/>
              </w:rPr>
            </w:pPr>
            <w:r w:rsidRPr="00D428D6">
              <w:rPr>
                <w:rFonts w:ascii="Arial" w:hAnsi="Arial" w:cs="Arial"/>
                <w:b/>
                <w:sz w:val="20"/>
              </w:rPr>
              <w:t>Còn lại</w:t>
            </w:r>
          </w:p>
        </w:tc>
        <w:tc>
          <w:tcPr>
            <w:tcW w:w="640" w:type="pct"/>
            <w:vMerge/>
            <w:tcBorders>
              <w:top w:val="nil"/>
              <w:left w:val="single" w:sz="4" w:space="0" w:color="auto"/>
              <w:bottom w:val="nil"/>
              <w:right w:val="single" w:sz="4" w:space="0" w:color="auto"/>
            </w:tcBorders>
            <w:shd w:val="clear" w:color="auto" w:fill="FFFFFF"/>
            <w:vAlign w:val="center"/>
          </w:tcPr>
          <w:p w14:paraId="0AE82B9D" w14:textId="77777777" w:rsidR="00654624" w:rsidRPr="0004295D" w:rsidRDefault="00654624" w:rsidP="004C336D">
            <w:pPr>
              <w:spacing w:before="120"/>
              <w:jc w:val="center"/>
              <w:rPr>
                <w:rFonts w:ascii="Arial" w:hAnsi="Arial" w:cs="Arial"/>
                <w:sz w:val="20"/>
              </w:rPr>
            </w:pPr>
          </w:p>
        </w:tc>
      </w:tr>
      <w:tr w:rsidR="00654624" w:rsidRPr="0004295D" w14:paraId="5D783895" w14:textId="77777777" w:rsidTr="004C336D">
        <w:tblPrEx>
          <w:tblCellMar>
            <w:top w:w="0" w:type="dxa"/>
            <w:left w:w="0" w:type="dxa"/>
            <w:bottom w:w="0" w:type="dxa"/>
            <w:right w:w="0" w:type="dxa"/>
          </w:tblCellMar>
        </w:tblPrEx>
        <w:tc>
          <w:tcPr>
            <w:tcW w:w="459" w:type="pct"/>
            <w:tcBorders>
              <w:top w:val="single" w:sz="4" w:space="0" w:color="auto"/>
              <w:left w:val="single" w:sz="4" w:space="0" w:color="auto"/>
              <w:bottom w:val="single" w:sz="4" w:space="0" w:color="auto"/>
              <w:right w:val="nil"/>
            </w:tcBorders>
            <w:shd w:val="clear" w:color="auto" w:fill="FFFFFF"/>
            <w:vAlign w:val="center"/>
          </w:tcPr>
          <w:p w14:paraId="6794C0BB" w14:textId="77777777" w:rsidR="00654624" w:rsidRPr="0004295D" w:rsidRDefault="00654624" w:rsidP="004C336D">
            <w:pPr>
              <w:spacing w:before="120"/>
              <w:jc w:val="center"/>
              <w:rPr>
                <w:rFonts w:ascii="Arial" w:hAnsi="Arial" w:cs="Arial"/>
                <w:sz w:val="20"/>
              </w:rPr>
            </w:pPr>
            <w:r w:rsidRPr="0004295D">
              <w:rPr>
                <w:rFonts w:ascii="Arial" w:hAnsi="Arial" w:cs="Arial"/>
                <w:sz w:val="20"/>
              </w:rPr>
              <w:t>A</w:t>
            </w:r>
          </w:p>
        </w:tc>
        <w:tc>
          <w:tcPr>
            <w:tcW w:w="485" w:type="pct"/>
            <w:tcBorders>
              <w:top w:val="single" w:sz="4" w:space="0" w:color="auto"/>
              <w:left w:val="single" w:sz="4" w:space="0" w:color="auto"/>
              <w:bottom w:val="single" w:sz="4" w:space="0" w:color="auto"/>
              <w:right w:val="nil"/>
            </w:tcBorders>
            <w:shd w:val="clear" w:color="auto" w:fill="FFFFFF"/>
            <w:vAlign w:val="center"/>
          </w:tcPr>
          <w:p w14:paraId="50B2C63D" w14:textId="77777777" w:rsidR="00654624" w:rsidRPr="0004295D" w:rsidRDefault="00654624" w:rsidP="004C336D">
            <w:pPr>
              <w:spacing w:before="120"/>
              <w:jc w:val="center"/>
              <w:rPr>
                <w:rFonts w:ascii="Arial" w:hAnsi="Arial" w:cs="Arial"/>
                <w:sz w:val="20"/>
              </w:rPr>
            </w:pPr>
            <w:r w:rsidRPr="0004295D">
              <w:rPr>
                <w:rFonts w:ascii="Arial" w:hAnsi="Arial" w:cs="Arial"/>
                <w:sz w:val="20"/>
              </w:rPr>
              <w:t>B</w:t>
            </w:r>
          </w:p>
        </w:tc>
        <w:tc>
          <w:tcPr>
            <w:tcW w:w="433" w:type="pct"/>
            <w:tcBorders>
              <w:top w:val="single" w:sz="4" w:space="0" w:color="auto"/>
              <w:left w:val="single" w:sz="4" w:space="0" w:color="auto"/>
              <w:bottom w:val="single" w:sz="4" w:space="0" w:color="auto"/>
              <w:right w:val="nil"/>
            </w:tcBorders>
            <w:shd w:val="clear" w:color="auto" w:fill="FFFFFF"/>
            <w:vAlign w:val="center"/>
          </w:tcPr>
          <w:p w14:paraId="756BF237" w14:textId="77777777" w:rsidR="00654624" w:rsidRPr="00D428D6" w:rsidRDefault="00654624" w:rsidP="004C336D">
            <w:pPr>
              <w:spacing w:before="120"/>
              <w:jc w:val="center"/>
              <w:rPr>
                <w:rFonts w:ascii="Arial" w:hAnsi="Arial" w:cs="Arial"/>
                <w:sz w:val="20"/>
                <w:lang w:val="en-US"/>
              </w:rPr>
            </w:pPr>
            <w:r>
              <w:rPr>
                <w:rFonts w:ascii="Arial" w:hAnsi="Arial" w:cs="Arial"/>
                <w:sz w:val="20"/>
                <w:lang w:val="en-US"/>
              </w:rPr>
              <w:t>C</w:t>
            </w:r>
          </w:p>
        </w:tc>
        <w:tc>
          <w:tcPr>
            <w:tcW w:w="1533" w:type="pct"/>
            <w:tcBorders>
              <w:top w:val="single" w:sz="4" w:space="0" w:color="auto"/>
              <w:left w:val="single" w:sz="4" w:space="0" w:color="auto"/>
              <w:bottom w:val="single" w:sz="4" w:space="0" w:color="auto"/>
              <w:right w:val="nil"/>
            </w:tcBorders>
            <w:shd w:val="clear" w:color="auto" w:fill="FFFFFF"/>
            <w:vAlign w:val="center"/>
          </w:tcPr>
          <w:p w14:paraId="493822F0" w14:textId="77777777" w:rsidR="00654624" w:rsidRPr="0004295D" w:rsidRDefault="00654624" w:rsidP="004C336D">
            <w:pPr>
              <w:spacing w:before="120"/>
              <w:jc w:val="center"/>
              <w:rPr>
                <w:rFonts w:ascii="Arial" w:hAnsi="Arial" w:cs="Arial"/>
                <w:sz w:val="20"/>
              </w:rPr>
            </w:pPr>
            <w:r w:rsidRPr="0004295D">
              <w:rPr>
                <w:rFonts w:ascii="Arial" w:hAnsi="Arial" w:cs="Arial"/>
                <w:sz w:val="20"/>
              </w:rPr>
              <w:t>D</w:t>
            </w:r>
          </w:p>
        </w:tc>
        <w:tc>
          <w:tcPr>
            <w:tcW w:w="505" w:type="pct"/>
            <w:tcBorders>
              <w:top w:val="single" w:sz="4" w:space="0" w:color="auto"/>
              <w:left w:val="single" w:sz="4" w:space="0" w:color="auto"/>
              <w:bottom w:val="single" w:sz="4" w:space="0" w:color="auto"/>
              <w:right w:val="nil"/>
            </w:tcBorders>
            <w:shd w:val="clear" w:color="auto" w:fill="FFFFFF"/>
            <w:vAlign w:val="center"/>
          </w:tcPr>
          <w:p w14:paraId="09A12DE1"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w:t>
            </w:r>
          </w:p>
        </w:tc>
        <w:tc>
          <w:tcPr>
            <w:tcW w:w="433" w:type="pct"/>
            <w:tcBorders>
              <w:top w:val="single" w:sz="4" w:space="0" w:color="auto"/>
              <w:left w:val="single" w:sz="4" w:space="0" w:color="auto"/>
              <w:bottom w:val="single" w:sz="4" w:space="0" w:color="auto"/>
              <w:right w:val="nil"/>
            </w:tcBorders>
            <w:shd w:val="clear" w:color="auto" w:fill="FFFFFF"/>
            <w:vAlign w:val="center"/>
          </w:tcPr>
          <w:p w14:paraId="0769B84E"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w:t>
            </w:r>
          </w:p>
        </w:tc>
        <w:tc>
          <w:tcPr>
            <w:tcW w:w="512" w:type="pct"/>
            <w:tcBorders>
              <w:top w:val="single" w:sz="4" w:space="0" w:color="auto"/>
              <w:left w:val="single" w:sz="4" w:space="0" w:color="auto"/>
              <w:bottom w:val="single" w:sz="4" w:space="0" w:color="auto"/>
              <w:right w:val="nil"/>
            </w:tcBorders>
            <w:shd w:val="clear" w:color="auto" w:fill="FFFFFF"/>
            <w:vAlign w:val="center"/>
          </w:tcPr>
          <w:p w14:paraId="7DD03836" w14:textId="77777777" w:rsidR="00654624" w:rsidRPr="0004295D" w:rsidRDefault="00654624" w:rsidP="004C336D">
            <w:pPr>
              <w:spacing w:before="120"/>
              <w:jc w:val="center"/>
              <w:rPr>
                <w:rFonts w:ascii="Arial" w:hAnsi="Arial" w:cs="Arial"/>
                <w:sz w:val="20"/>
              </w:rPr>
            </w:pPr>
            <w:r w:rsidRPr="0004295D">
              <w:rPr>
                <w:rFonts w:ascii="Arial" w:hAnsi="Arial" w:cs="Arial"/>
                <w:sz w:val="20"/>
              </w:rPr>
              <w:t>3</w:t>
            </w:r>
          </w:p>
        </w:tc>
        <w:tc>
          <w:tcPr>
            <w:tcW w:w="640" w:type="pct"/>
            <w:tcBorders>
              <w:top w:val="single" w:sz="4" w:space="0" w:color="auto"/>
              <w:left w:val="single" w:sz="4" w:space="0" w:color="auto"/>
              <w:bottom w:val="single" w:sz="4" w:space="0" w:color="auto"/>
              <w:right w:val="single" w:sz="4" w:space="0" w:color="auto"/>
            </w:tcBorders>
            <w:shd w:val="clear" w:color="auto" w:fill="FFFFFF"/>
            <w:vAlign w:val="center"/>
          </w:tcPr>
          <w:p w14:paraId="38097271" w14:textId="77777777" w:rsidR="00654624" w:rsidRPr="0004295D" w:rsidRDefault="00654624" w:rsidP="004C336D">
            <w:pPr>
              <w:spacing w:before="120"/>
              <w:jc w:val="center"/>
              <w:rPr>
                <w:rFonts w:ascii="Arial" w:hAnsi="Arial" w:cs="Arial"/>
                <w:sz w:val="20"/>
              </w:rPr>
            </w:pPr>
            <w:r w:rsidRPr="0004295D">
              <w:rPr>
                <w:rFonts w:ascii="Arial" w:hAnsi="Arial" w:cs="Arial"/>
                <w:sz w:val="20"/>
              </w:rPr>
              <w:t>E</w:t>
            </w:r>
          </w:p>
        </w:tc>
      </w:tr>
      <w:tr w:rsidR="00654624" w:rsidRPr="0004295D" w14:paraId="7AABE28A" w14:textId="77777777" w:rsidTr="004C336D">
        <w:tblPrEx>
          <w:tblCellMar>
            <w:top w:w="0" w:type="dxa"/>
            <w:left w:w="0" w:type="dxa"/>
            <w:bottom w:w="0" w:type="dxa"/>
            <w:right w:w="0" w:type="dxa"/>
          </w:tblCellMar>
        </w:tblPrEx>
        <w:tc>
          <w:tcPr>
            <w:tcW w:w="459" w:type="pct"/>
            <w:tcBorders>
              <w:top w:val="single" w:sz="4" w:space="0" w:color="auto"/>
              <w:left w:val="single" w:sz="4" w:space="0" w:color="auto"/>
              <w:bottom w:val="nil"/>
              <w:right w:val="nil"/>
            </w:tcBorders>
            <w:shd w:val="clear" w:color="auto" w:fill="FFFFFF"/>
            <w:vAlign w:val="center"/>
          </w:tcPr>
          <w:p w14:paraId="681F9CAB" w14:textId="77777777" w:rsidR="00654624" w:rsidRPr="0004295D" w:rsidRDefault="00654624" w:rsidP="004C336D">
            <w:pPr>
              <w:widowControl/>
              <w:spacing w:before="120"/>
              <w:jc w:val="center"/>
              <w:rPr>
                <w:rFonts w:ascii="Arial" w:hAnsi="Arial" w:cs="Arial"/>
                <w:sz w:val="20"/>
              </w:rPr>
            </w:pPr>
          </w:p>
        </w:tc>
        <w:tc>
          <w:tcPr>
            <w:tcW w:w="485" w:type="pct"/>
            <w:tcBorders>
              <w:top w:val="single" w:sz="4" w:space="0" w:color="auto"/>
              <w:left w:val="single" w:sz="4" w:space="0" w:color="auto"/>
              <w:bottom w:val="nil"/>
              <w:right w:val="nil"/>
            </w:tcBorders>
            <w:shd w:val="clear" w:color="auto" w:fill="FFFFFF"/>
            <w:vAlign w:val="center"/>
          </w:tcPr>
          <w:p w14:paraId="1FCA4595"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2DDC2977" w14:textId="77777777" w:rsidR="00654624" w:rsidRPr="0004295D" w:rsidRDefault="00654624" w:rsidP="004C336D">
            <w:pPr>
              <w:spacing w:before="120"/>
              <w:jc w:val="center"/>
              <w:rPr>
                <w:rFonts w:ascii="Arial" w:hAnsi="Arial" w:cs="Arial"/>
                <w:sz w:val="20"/>
              </w:rPr>
            </w:pPr>
          </w:p>
        </w:tc>
        <w:tc>
          <w:tcPr>
            <w:tcW w:w="1533" w:type="pct"/>
            <w:tcBorders>
              <w:top w:val="single" w:sz="4" w:space="0" w:color="auto"/>
              <w:left w:val="single" w:sz="4" w:space="0" w:color="auto"/>
              <w:bottom w:val="nil"/>
              <w:right w:val="nil"/>
            </w:tcBorders>
            <w:shd w:val="clear" w:color="auto" w:fill="FFFFFF"/>
            <w:vAlign w:val="center"/>
          </w:tcPr>
          <w:p w14:paraId="722F86E1" w14:textId="77777777" w:rsidR="00654624" w:rsidRPr="0004295D" w:rsidRDefault="00654624" w:rsidP="004C336D">
            <w:pPr>
              <w:spacing w:before="120"/>
              <w:rPr>
                <w:rFonts w:ascii="Arial" w:hAnsi="Arial" w:cs="Arial"/>
                <w:sz w:val="20"/>
              </w:rPr>
            </w:pPr>
            <w:r w:rsidRPr="0004295D">
              <w:rPr>
                <w:rFonts w:ascii="Arial" w:hAnsi="Arial" w:cs="Arial"/>
                <w:sz w:val="20"/>
              </w:rPr>
              <w:t>Số dư đầu tháng</w:t>
            </w:r>
          </w:p>
        </w:tc>
        <w:tc>
          <w:tcPr>
            <w:tcW w:w="505" w:type="pct"/>
            <w:tcBorders>
              <w:top w:val="single" w:sz="4" w:space="0" w:color="auto"/>
              <w:left w:val="single" w:sz="4" w:space="0" w:color="auto"/>
              <w:bottom w:val="nil"/>
              <w:right w:val="nil"/>
            </w:tcBorders>
            <w:shd w:val="clear" w:color="auto" w:fill="FFFFFF"/>
            <w:vAlign w:val="center"/>
          </w:tcPr>
          <w:p w14:paraId="24565EF9"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20864C67" w14:textId="77777777" w:rsidR="00654624" w:rsidRPr="0004295D" w:rsidRDefault="00654624" w:rsidP="004C336D">
            <w:pPr>
              <w:spacing w:before="120"/>
              <w:jc w:val="center"/>
              <w:rPr>
                <w:rFonts w:ascii="Arial" w:hAnsi="Arial" w:cs="Arial"/>
                <w:sz w:val="20"/>
              </w:rPr>
            </w:pPr>
          </w:p>
        </w:tc>
        <w:tc>
          <w:tcPr>
            <w:tcW w:w="512" w:type="pct"/>
            <w:tcBorders>
              <w:top w:val="single" w:sz="4" w:space="0" w:color="auto"/>
              <w:left w:val="single" w:sz="4" w:space="0" w:color="auto"/>
              <w:bottom w:val="nil"/>
              <w:right w:val="nil"/>
            </w:tcBorders>
            <w:shd w:val="clear" w:color="auto" w:fill="FFFFFF"/>
            <w:vAlign w:val="center"/>
          </w:tcPr>
          <w:p w14:paraId="5B2DCC01" w14:textId="77777777" w:rsidR="00654624" w:rsidRPr="0004295D" w:rsidRDefault="00654624" w:rsidP="004C336D">
            <w:pPr>
              <w:spacing w:before="120"/>
              <w:jc w:val="center"/>
              <w:rPr>
                <w:rFonts w:ascii="Arial" w:hAnsi="Arial" w:cs="Arial"/>
                <w:sz w:val="20"/>
              </w:rPr>
            </w:pPr>
          </w:p>
        </w:tc>
        <w:tc>
          <w:tcPr>
            <w:tcW w:w="640" w:type="pct"/>
            <w:tcBorders>
              <w:top w:val="single" w:sz="4" w:space="0" w:color="auto"/>
              <w:left w:val="single" w:sz="4" w:space="0" w:color="auto"/>
              <w:bottom w:val="nil"/>
              <w:right w:val="single" w:sz="4" w:space="0" w:color="auto"/>
            </w:tcBorders>
            <w:shd w:val="clear" w:color="auto" w:fill="FFFFFF"/>
            <w:vAlign w:val="center"/>
          </w:tcPr>
          <w:p w14:paraId="06F8323C" w14:textId="77777777" w:rsidR="00654624" w:rsidRPr="0004295D" w:rsidRDefault="00654624" w:rsidP="004C336D">
            <w:pPr>
              <w:spacing w:before="120"/>
              <w:jc w:val="center"/>
              <w:rPr>
                <w:rFonts w:ascii="Arial" w:hAnsi="Arial" w:cs="Arial"/>
                <w:sz w:val="20"/>
              </w:rPr>
            </w:pPr>
          </w:p>
        </w:tc>
      </w:tr>
      <w:tr w:rsidR="00654624" w:rsidRPr="0004295D" w14:paraId="76141CE4" w14:textId="77777777" w:rsidTr="004C336D">
        <w:tblPrEx>
          <w:tblCellMar>
            <w:top w:w="0" w:type="dxa"/>
            <w:left w:w="0" w:type="dxa"/>
            <w:bottom w:w="0" w:type="dxa"/>
            <w:right w:w="0" w:type="dxa"/>
          </w:tblCellMar>
        </w:tblPrEx>
        <w:tc>
          <w:tcPr>
            <w:tcW w:w="459" w:type="pct"/>
            <w:tcBorders>
              <w:top w:val="single" w:sz="4" w:space="0" w:color="auto"/>
              <w:left w:val="single" w:sz="4" w:space="0" w:color="auto"/>
              <w:bottom w:val="nil"/>
              <w:right w:val="nil"/>
            </w:tcBorders>
            <w:shd w:val="clear" w:color="auto" w:fill="FFFFFF"/>
            <w:vAlign w:val="center"/>
          </w:tcPr>
          <w:p w14:paraId="2F1EB18F" w14:textId="77777777" w:rsidR="00654624" w:rsidRPr="0004295D" w:rsidRDefault="00654624" w:rsidP="004C336D">
            <w:pPr>
              <w:spacing w:before="120"/>
              <w:jc w:val="center"/>
              <w:rPr>
                <w:rFonts w:ascii="Arial" w:hAnsi="Arial" w:cs="Arial"/>
                <w:sz w:val="20"/>
              </w:rPr>
            </w:pPr>
          </w:p>
        </w:tc>
        <w:tc>
          <w:tcPr>
            <w:tcW w:w="485" w:type="pct"/>
            <w:tcBorders>
              <w:top w:val="single" w:sz="4" w:space="0" w:color="auto"/>
              <w:left w:val="single" w:sz="4" w:space="0" w:color="auto"/>
              <w:bottom w:val="nil"/>
              <w:right w:val="nil"/>
            </w:tcBorders>
            <w:shd w:val="clear" w:color="auto" w:fill="FFFFFF"/>
            <w:vAlign w:val="center"/>
          </w:tcPr>
          <w:p w14:paraId="478E844E"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41767782" w14:textId="77777777" w:rsidR="00654624" w:rsidRPr="0004295D" w:rsidRDefault="00654624" w:rsidP="004C336D">
            <w:pPr>
              <w:spacing w:before="120"/>
              <w:jc w:val="center"/>
              <w:rPr>
                <w:rFonts w:ascii="Arial" w:hAnsi="Arial" w:cs="Arial"/>
                <w:sz w:val="20"/>
              </w:rPr>
            </w:pPr>
          </w:p>
        </w:tc>
        <w:tc>
          <w:tcPr>
            <w:tcW w:w="1533" w:type="pct"/>
            <w:tcBorders>
              <w:top w:val="single" w:sz="4" w:space="0" w:color="auto"/>
              <w:left w:val="single" w:sz="4" w:space="0" w:color="auto"/>
              <w:bottom w:val="nil"/>
              <w:right w:val="nil"/>
            </w:tcBorders>
            <w:shd w:val="clear" w:color="auto" w:fill="FFFFFF"/>
            <w:vAlign w:val="center"/>
          </w:tcPr>
          <w:p w14:paraId="78D38187" w14:textId="77777777" w:rsidR="00654624" w:rsidRPr="0004295D" w:rsidRDefault="00654624" w:rsidP="004C336D">
            <w:pPr>
              <w:spacing w:before="120"/>
              <w:rPr>
                <w:rFonts w:ascii="Arial" w:hAnsi="Arial" w:cs="Arial"/>
                <w:sz w:val="20"/>
              </w:rPr>
            </w:pPr>
            <w:r w:rsidRPr="0004295D">
              <w:rPr>
                <w:rFonts w:ascii="Arial" w:hAnsi="Arial" w:cs="Arial"/>
                <w:sz w:val="20"/>
              </w:rPr>
              <w:t>Số phát sinh tháng</w:t>
            </w:r>
          </w:p>
        </w:tc>
        <w:tc>
          <w:tcPr>
            <w:tcW w:w="505" w:type="pct"/>
            <w:tcBorders>
              <w:top w:val="single" w:sz="4" w:space="0" w:color="auto"/>
              <w:left w:val="single" w:sz="4" w:space="0" w:color="auto"/>
              <w:bottom w:val="nil"/>
              <w:right w:val="nil"/>
            </w:tcBorders>
            <w:shd w:val="clear" w:color="auto" w:fill="FFFFFF"/>
            <w:vAlign w:val="center"/>
          </w:tcPr>
          <w:p w14:paraId="651D06EF"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259FF86F" w14:textId="77777777" w:rsidR="00654624" w:rsidRPr="0004295D" w:rsidRDefault="00654624" w:rsidP="004C336D">
            <w:pPr>
              <w:spacing w:before="120"/>
              <w:jc w:val="center"/>
              <w:rPr>
                <w:rFonts w:ascii="Arial" w:hAnsi="Arial" w:cs="Arial"/>
                <w:sz w:val="20"/>
              </w:rPr>
            </w:pPr>
          </w:p>
        </w:tc>
        <w:tc>
          <w:tcPr>
            <w:tcW w:w="512" w:type="pct"/>
            <w:tcBorders>
              <w:top w:val="single" w:sz="4" w:space="0" w:color="auto"/>
              <w:left w:val="single" w:sz="4" w:space="0" w:color="auto"/>
              <w:bottom w:val="nil"/>
              <w:right w:val="nil"/>
            </w:tcBorders>
            <w:shd w:val="clear" w:color="auto" w:fill="FFFFFF"/>
            <w:vAlign w:val="center"/>
          </w:tcPr>
          <w:p w14:paraId="050A8C99" w14:textId="77777777" w:rsidR="00654624" w:rsidRPr="0004295D" w:rsidRDefault="00654624" w:rsidP="004C336D">
            <w:pPr>
              <w:spacing w:before="120"/>
              <w:jc w:val="center"/>
              <w:rPr>
                <w:rFonts w:ascii="Arial" w:hAnsi="Arial" w:cs="Arial"/>
                <w:sz w:val="20"/>
              </w:rPr>
            </w:pPr>
          </w:p>
        </w:tc>
        <w:tc>
          <w:tcPr>
            <w:tcW w:w="640" w:type="pct"/>
            <w:tcBorders>
              <w:top w:val="single" w:sz="4" w:space="0" w:color="auto"/>
              <w:left w:val="single" w:sz="4" w:space="0" w:color="auto"/>
              <w:bottom w:val="nil"/>
              <w:right w:val="single" w:sz="4" w:space="0" w:color="auto"/>
            </w:tcBorders>
            <w:shd w:val="clear" w:color="auto" w:fill="FFFFFF"/>
            <w:vAlign w:val="center"/>
          </w:tcPr>
          <w:p w14:paraId="00C08DFF" w14:textId="77777777" w:rsidR="00654624" w:rsidRPr="0004295D" w:rsidRDefault="00654624" w:rsidP="004C336D">
            <w:pPr>
              <w:spacing w:before="120"/>
              <w:jc w:val="center"/>
              <w:rPr>
                <w:rFonts w:ascii="Arial" w:hAnsi="Arial" w:cs="Arial"/>
                <w:sz w:val="20"/>
              </w:rPr>
            </w:pPr>
          </w:p>
        </w:tc>
      </w:tr>
      <w:tr w:rsidR="00654624" w:rsidRPr="0004295D" w14:paraId="2D86DC56" w14:textId="77777777" w:rsidTr="004C336D">
        <w:tblPrEx>
          <w:tblCellMar>
            <w:top w:w="0" w:type="dxa"/>
            <w:left w:w="0" w:type="dxa"/>
            <w:bottom w:w="0" w:type="dxa"/>
            <w:right w:w="0" w:type="dxa"/>
          </w:tblCellMar>
        </w:tblPrEx>
        <w:tc>
          <w:tcPr>
            <w:tcW w:w="459" w:type="pct"/>
            <w:tcBorders>
              <w:top w:val="single" w:sz="4" w:space="0" w:color="auto"/>
              <w:left w:val="single" w:sz="4" w:space="0" w:color="auto"/>
              <w:bottom w:val="nil"/>
              <w:right w:val="nil"/>
            </w:tcBorders>
            <w:shd w:val="clear" w:color="auto" w:fill="FFFFFF"/>
            <w:vAlign w:val="center"/>
          </w:tcPr>
          <w:p w14:paraId="7CA54BF0" w14:textId="77777777" w:rsidR="00654624" w:rsidRPr="0004295D" w:rsidRDefault="00654624" w:rsidP="004C336D">
            <w:pPr>
              <w:spacing w:before="120"/>
              <w:jc w:val="center"/>
              <w:rPr>
                <w:rFonts w:ascii="Arial" w:hAnsi="Arial" w:cs="Arial"/>
                <w:sz w:val="20"/>
              </w:rPr>
            </w:pPr>
          </w:p>
        </w:tc>
        <w:tc>
          <w:tcPr>
            <w:tcW w:w="485" w:type="pct"/>
            <w:tcBorders>
              <w:top w:val="single" w:sz="4" w:space="0" w:color="auto"/>
              <w:left w:val="single" w:sz="4" w:space="0" w:color="auto"/>
              <w:bottom w:val="nil"/>
              <w:right w:val="nil"/>
            </w:tcBorders>
            <w:shd w:val="clear" w:color="auto" w:fill="FFFFFF"/>
            <w:vAlign w:val="center"/>
          </w:tcPr>
          <w:p w14:paraId="6C5F3E54"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1CE71E5E" w14:textId="77777777" w:rsidR="00654624" w:rsidRPr="0004295D" w:rsidRDefault="00654624" w:rsidP="004C336D">
            <w:pPr>
              <w:spacing w:before="120"/>
              <w:jc w:val="center"/>
              <w:rPr>
                <w:rFonts w:ascii="Arial" w:hAnsi="Arial" w:cs="Arial"/>
                <w:sz w:val="20"/>
              </w:rPr>
            </w:pPr>
          </w:p>
        </w:tc>
        <w:tc>
          <w:tcPr>
            <w:tcW w:w="1533" w:type="pct"/>
            <w:tcBorders>
              <w:top w:val="single" w:sz="4" w:space="0" w:color="auto"/>
              <w:left w:val="single" w:sz="4" w:space="0" w:color="auto"/>
              <w:bottom w:val="nil"/>
              <w:right w:val="nil"/>
            </w:tcBorders>
            <w:shd w:val="clear" w:color="auto" w:fill="FFFFFF"/>
            <w:vAlign w:val="center"/>
          </w:tcPr>
          <w:p w14:paraId="6984CDBE" w14:textId="77777777" w:rsidR="00654624" w:rsidRPr="0004295D" w:rsidRDefault="00654624" w:rsidP="004C336D">
            <w:pPr>
              <w:spacing w:before="120"/>
              <w:rPr>
                <w:rFonts w:ascii="Arial" w:hAnsi="Arial" w:cs="Arial"/>
                <w:sz w:val="20"/>
              </w:rPr>
            </w:pPr>
          </w:p>
        </w:tc>
        <w:tc>
          <w:tcPr>
            <w:tcW w:w="505" w:type="pct"/>
            <w:tcBorders>
              <w:top w:val="single" w:sz="4" w:space="0" w:color="auto"/>
              <w:left w:val="single" w:sz="4" w:space="0" w:color="auto"/>
              <w:bottom w:val="nil"/>
              <w:right w:val="nil"/>
            </w:tcBorders>
            <w:shd w:val="clear" w:color="auto" w:fill="FFFFFF"/>
            <w:vAlign w:val="center"/>
          </w:tcPr>
          <w:p w14:paraId="26D5EACF"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779DD98B" w14:textId="77777777" w:rsidR="00654624" w:rsidRPr="0004295D" w:rsidRDefault="00654624" w:rsidP="004C336D">
            <w:pPr>
              <w:spacing w:before="120"/>
              <w:jc w:val="center"/>
              <w:rPr>
                <w:rFonts w:ascii="Arial" w:hAnsi="Arial" w:cs="Arial"/>
                <w:sz w:val="20"/>
              </w:rPr>
            </w:pPr>
          </w:p>
        </w:tc>
        <w:tc>
          <w:tcPr>
            <w:tcW w:w="512" w:type="pct"/>
            <w:tcBorders>
              <w:top w:val="single" w:sz="4" w:space="0" w:color="auto"/>
              <w:left w:val="single" w:sz="4" w:space="0" w:color="auto"/>
              <w:bottom w:val="nil"/>
              <w:right w:val="nil"/>
            </w:tcBorders>
            <w:shd w:val="clear" w:color="auto" w:fill="FFFFFF"/>
            <w:vAlign w:val="center"/>
          </w:tcPr>
          <w:p w14:paraId="7DAF9B3C" w14:textId="77777777" w:rsidR="00654624" w:rsidRPr="0004295D" w:rsidRDefault="00654624" w:rsidP="004C336D">
            <w:pPr>
              <w:spacing w:before="120"/>
              <w:jc w:val="center"/>
              <w:rPr>
                <w:rFonts w:ascii="Arial" w:hAnsi="Arial" w:cs="Arial"/>
                <w:sz w:val="20"/>
              </w:rPr>
            </w:pPr>
          </w:p>
        </w:tc>
        <w:tc>
          <w:tcPr>
            <w:tcW w:w="640" w:type="pct"/>
            <w:tcBorders>
              <w:top w:val="single" w:sz="4" w:space="0" w:color="auto"/>
              <w:left w:val="single" w:sz="4" w:space="0" w:color="auto"/>
              <w:bottom w:val="nil"/>
              <w:right w:val="single" w:sz="4" w:space="0" w:color="auto"/>
            </w:tcBorders>
            <w:shd w:val="clear" w:color="auto" w:fill="FFFFFF"/>
            <w:vAlign w:val="center"/>
          </w:tcPr>
          <w:p w14:paraId="54E342CF" w14:textId="77777777" w:rsidR="00654624" w:rsidRPr="0004295D" w:rsidRDefault="00654624" w:rsidP="004C336D">
            <w:pPr>
              <w:spacing w:before="120"/>
              <w:jc w:val="center"/>
              <w:rPr>
                <w:rFonts w:ascii="Arial" w:hAnsi="Arial" w:cs="Arial"/>
                <w:sz w:val="20"/>
              </w:rPr>
            </w:pPr>
          </w:p>
        </w:tc>
      </w:tr>
      <w:tr w:rsidR="00654624" w:rsidRPr="0004295D" w14:paraId="7F2A3AD8" w14:textId="77777777" w:rsidTr="004C336D">
        <w:tblPrEx>
          <w:tblCellMar>
            <w:top w:w="0" w:type="dxa"/>
            <w:left w:w="0" w:type="dxa"/>
            <w:bottom w:w="0" w:type="dxa"/>
            <w:right w:w="0" w:type="dxa"/>
          </w:tblCellMar>
        </w:tblPrEx>
        <w:tc>
          <w:tcPr>
            <w:tcW w:w="459" w:type="pct"/>
            <w:tcBorders>
              <w:top w:val="single" w:sz="4" w:space="0" w:color="auto"/>
              <w:left w:val="single" w:sz="4" w:space="0" w:color="auto"/>
              <w:bottom w:val="nil"/>
              <w:right w:val="nil"/>
            </w:tcBorders>
            <w:shd w:val="clear" w:color="auto" w:fill="FFFFFF"/>
            <w:vAlign w:val="center"/>
          </w:tcPr>
          <w:p w14:paraId="29BFA09E" w14:textId="77777777" w:rsidR="00654624" w:rsidRPr="0004295D" w:rsidRDefault="00654624" w:rsidP="004C336D">
            <w:pPr>
              <w:spacing w:before="120"/>
              <w:jc w:val="center"/>
              <w:rPr>
                <w:rFonts w:ascii="Arial" w:hAnsi="Arial" w:cs="Arial"/>
                <w:sz w:val="20"/>
              </w:rPr>
            </w:pPr>
          </w:p>
        </w:tc>
        <w:tc>
          <w:tcPr>
            <w:tcW w:w="485" w:type="pct"/>
            <w:tcBorders>
              <w:top w:val="single" w:sz="4" w:space="0" w:color="auto"/>
              <w:left w:val="single" w:sz="4" w:space="0" w:color="auto"/>
              <w:bottom w:val="nil"/>
              <w:right w:val="nil"/>
            </w:tcBorders>
            <w:shd w:val="clear" w:color="auto" w:fill="FFFFFF"/>
            <w:vAlign w:val="center"/>
          </w:tcPr>
          <w:p w14:paraId="37818AEA"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7FBB11B7" w14:textId="77777777" w:rsidR="00654624" w:rsidRPr="0004295D" w:rsidRDefault="00654624" w:rsidP="004C336D">
            <w:pPr>
              <w:spacing w:before="120"/>
              <w:jc w:val="center"/>
              <w:rPr>
                <w:rFonts w:ascii="Arial" w:hAnsi="Arial" w:cs="Arial"/>
                <w:sz w:val="20"/>
              </w:rPr>
            </w:pPr>
          </w:p>
        </w:tc>
        <w:tc>
          <w:tcPr>
            <w:tcW w:w="1533" w:type="pct"/>
            <w:tcBorders>
              <w:top w:val="single" w:sz="4" w:space="0" w:color="auto"/>
              <w:left w:val="single" w:sz="4" w:space="0" w:color="auto"/>
              <w:bottom w:val="nil"/>
              <w:right w:val="nil"/>
            </w:tcBorders>
            <w:shd w:val="clear" w:color="auto" w:fill="FFFFFF"/>
            <w:vAlign w:val="center"/>
          </w:tcPr>
          <w:p w14:paraId="46A38A19" w14:textId="77777777" w:rsidR="00654624" w:rsidRPr="0004295D" w:rsidRDefault="00654624" w:rsidP="004C336D">
            <w:pPr>
              <w:spacing w:before="120"/>
              <w:rPr>
                <w:rFonts w:ascii="Arial" w:hAnsi="Arial" w:cs="Arial"/>
                <w:sz w:val="20"/>
              </w:rPr>
            </w:pPr>
          </w:p>
        </w:tc>
        <w:tc>
          <w:tcPr>
            <w:tcW w:w="505" w:type="pct"/>
            <w:tcBorders>
              <w:top w:val="single" w:sz="4" w:space="0" w:color="auto"/>
              <w:left w:val="single" w:sz="4" w:space="0" w:color="auto"/>
              <w:bottom w:val="nil"/>
              <w:right w:val="nil"/>
            </w:tcBorders>
            <w:shd w:val="clear" w:color="auto" w:fill="FFFFFF"/>
            <w:vAlign w:val="center"/>
          </w:tcPr>
          <w:p w14:paraId="0AF5BB39"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101C40E4" w14:textId="77777777" w:rsidR="00654624" w:rsidRPr="0004295D" w:rsidRDefault="00654624" w:rsidP="004C336D">
            <w:pPr>
              <w:spacing w:before="120"/>
              <w:jc w:val="center"/>
              <w:rPr>
                <w:rFonts w:ascii="Arial" w:hAnsi="Arial" w:cs="Arial"/>
                <w:sz w:val="20"/>
              </w:rPr>
            </w:pPr>
          </w:p>
        </w:tc>
        <w:tc>
          <w:tcPr>
            <w:tcW w:w="512" w:type="pct"/>
            <w:tcBorders>
              <w:top w:val="single" w:sz="4" w:space="0" w:color="auto"/>
              <w:left w:val="single" w:sz="4" w:space="0" w:color="auto"/>
              <w:bottom w:val="nil"/>
              <w:right w:val="nil"/>
            </w:tcBorders>
            <w:shd w:val="clear" w:color="auto" w:fill="FFFFFF"/>
            <w:vAlign w:val="center"/>
          </w:tcPr>
          <w:p w14:paraId="26F233BC" w14:textId="77777777" w:rsidR="00654624" w:rsidRPr="0004295D" w:rsidRDefault="00654624" w:rsidP="004C336D">
            <w:pPr>
              <w:spacing w:before="120"/>
              <w:jc w:val="center"/>
              <w:rPr>
                <w:rFonts w:ascii="Arial" w:hAnsi="Arial" w:cs="Arial"/>
                <w:sz w:val="20"/>
              </w:rPr>
            </w:pPr>
          </w:p>
        </w:tc>
        <w:tc>
          <w:tcPr>
            <w:tcW w:w="640" w:type="pct"/>
            <w:tcBorders>
              <w:top w:val="single" w:sz="4" w:space="0" w:color="auto"/>
              <w:left w:val="single" w:sz="4" w:space="0" w:color="auto"/>
              <w:bottom w:val="nil"/>
              <w:right w:val="single" w:sz="4" w:space="0" w:color="auto"/>
            </w:tcBorders>
            <w:shd w:val="clear" w:color="auto" w:fill="FFFFFF"/>
            <w:vAlign w:val="center"/>
          </w:tcPr>
          <w:p w14:paraId="34B78306" w14:textId="77777777" w:rsidR="00654624" w:rsidRPr="0004295D" w:rsidRDefault="00654624" w:rsidP="004C336D">
            <w:pPr>
              <w:spacing w:before="120"/>
              <w:jc w:val="center"/>
              <w:rPr>
                <w:rFonts w:ascii="Arial" w:hAnsi="Arial" w:cs="Arial"/>
                <w:sz w:val="20"/>
              </w:rPr>
            </w:pPr>
          </w:p>
        </w:tc>
      </w:tr>
      <w:tr w:rsidR="00654624" w:rsidRPr="0004295D" w14:paraId="7B54D579" w14:textId="77777777" w:rsidTr="004C336D">
        <w:tblPrEx>
          <w:tblCellMar>
            <w:top w:w="0" w:type="dxa"/>
            <w:left w:w="0" w:type="dxa"/>
            <w:bottom w:w="0" w:type="dxa"/>
            <w:right w:w="0" w:type="dxa"/>
          </w:tblCellMar>
        </w:tblPrEx>
        <w:tc>
          <w:tcPr>
            <w:tcW w:w="459" w:type="pct"/>
            <w:tcBorders>
              <w:top w:val="single" w:sz="4" w:space="0" w:color="auto"/>
              <w:left w:val="single" w:sz="4" w:space="0" w:color="auto"/>
              <w:bottom w:val="nil"/>
              <w:right w:val="nil"/>
            </w:tcBorders>
            <w:shd w:val="clear" w:color="auto" w:fill="FFFFFF"/>
            <w:vAlign w:val="center"/>
          </w:tcPr>
          <w:p w14:paraId="12205D1E" w14:textId="77777777" w:rsidR="00654624" w:rsidRPr="0004295D" w:rsidRDefault="00654624" w:rsidP="004C336D">
            <w:pPr>
              <w:spacing w:before="120"/>
              <w:jc w:val="center"/>
              <w:rPr>
                <w:rFonts w:ascii="Arial" w:hAnsi="Arial" w:cs="Arial"/>
                <w:sz w:val="20"/>
              </w:rPr>
            </w:pPr>
          </w:p>
        </w:tc>
        <w:tc>
          <w:tcPr>
            <w:tcW w:w="485" w:type="pct"/>
            <w:tcBorders>
              <w:top w:val="single" w:sz="4" w:space="0" w:color="auto"/>
              <w:left w:val="single" w:sz="4" w:space="0" w:color="auto"/>
              <w:bottom w:val="nil"/>
              <w:right w:val="nil"/>
            </w:tcBorders>
            <w:shd w:val="clear" w:color="auto" w:fill="FFFFFF"/>
            <w:vAlign w:val="center"/>
          </w:tcPr>
          <w:p w14:paraId="7EA10A0E"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030BCA34" w14:textId="77777777" w:rsidR="00654624" w:rsidRPr="0004295D" w:rsidRDefault="00654624" w:rsidP="004C336D">
            <w:pPr>
              <w:spacing w:before="120"/>
              <w:jc w:val="center"/>
              <w:rPr>
                <w:rFonts w:ascii="Arial" w:hAnsi="Arial" w:cs="Arial"/>
                <w:sz w:val="20"/>
              </w:rPr>
            </w:pPr>
          </w:p>
        </w:tc>
        <w:tc>
          <w:tcPr>
            <w:tcW w:w="1533" w:type="pct"/>
            <w:tcBorders>
              <w:top w:val="single" w:sz="4" w:space="0" w:color="auto"/>
              <w:left w:val="single" w:sz="4" w:space="0" w:color="auto"/>
              <w:bottom w:val="nil"/>
              <w:right w:val="nil"/>
            </w:tcBorders>
            <w:shd w:val="clear" w:color="auto" w:fill="FFFFFF"/>
            <w:vAlign w:val="center"/>
          </w:tcPr>
          <w:p w14:paraId="7658DDF7" w14:textId="77777777" w:rsidR="00654624" w:rsidRPr="0004295D" w:rsidRDefault="00654624" w:rsidP="004C336D">
            <w:pPr>
              <w:spacing w:before="120"/>
              <w:rPr>
                <w:rFonts w:ascii="Arial" w:hAnsi="Arial" w:cs="Arial"/>
                <w:sz w:val="20"/>
              </w:rPr>
            </w:pPr>
          </w:p>
        </w:tc>
        <w:tc>
          <w:tcPr>
            <w:tcW w:w="505" w:type="pct"/>
            <w:tcBorders>
              <w:top w:val="single" w:sz="4" w:space="0" w:color="auto"/>
              <w:left w:val="single" w:sz="4" w:space="0" w:color="auto"/>
              <w:bottom w:val="nil"/>
              <w:right w:val="nil"/>
            </w:tcBorders>
            <w:shd w:val="clear" w:color="auto" w:fill="FFFFFF"/>
            <w:vAlign w:val="center"/>
          </w:tcPr>
          <w:p w14:paraId="4A484BF6"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5296F741" w14:textId="77777777" w:rsidR="00654624" w:rsidRPr="0004295D" w:rsidRDefault="00654624" w:rsidP="004C336D">
            <w:pPr>
              <w:spacing w:before="120"/>
              <w:jc w:val="center"/>
              <w:rPr>
                <w:rFonts w:ascii="Arial" w:hAnsi="Arial" w:cs="Arial"/>
                <w:sz w:val="20"/>
              </w:rPr>
            </w:pPr>
          </w:p>
        </w:tc>
        <w:tc>
          <w:tcPr>
            <w:tcW w:w="512" w:type="pct"/>
            <w:tcBorders>
              <w:top w:val="single" w:sz="4" w:space="0" w:color="auto"/>
              <w:left w:val="single" w:sz="4" w:space="0" w:color="auto"/>
              <w:bottom w:val="nil"/>
              <w:right w:val="nil"/>
            </w:tcBorders>
            <w:shd w:val="clear" w:color="auto" w:fill="FFFFFF"/>
            <w:vAlign w:val="center"/>
          </w:tcPr>
          <w:p w14:paraId="04985F1E" w14:textId="77777777" w:rsidR="00654624" w:rsidRPr="0004295D" w:rsidRDefault="00654624" w:rsidP="004C336D">
            <w:pPr>
              <w:spacing w:before="120"/>
              <w:jc w:val="center"/>
              <w:rPr>
                <w:rFonts w:ascii="Arial" w:hAnsi="Arial" w:cs="Arial"/>
                <w:sz w:val="20"/>
              </w:rPr>
            </w:pPr>
          </w:p>
        </w:tc>
        <w:tc>
          <w:tcPr>
            <w:tcW w:w="640" w:type="pct"/>
            <w:tcBorders>
              <w:top w:val="single" w:sz="4" w:space="0" w:color="auto"/>
              <w:left w:val="single" w:sz="4" w:space="0" w:color="auto"/>
              <w:bottom w:val="nil"/>
              <w:right w:val="single" w:sz="4" w:space="0" w:color="auto"/>
            </w:tcBorders>
            <w:shd w:val="clear" w:color="auto" w:fill="FFFFFF"/>
            <w:vAlign w:val="center"/>
          </w:tcPr>
          <w:p w14:paraId="6485C7F4" w14:textId="77777777" w:rsidR="00654624" w:rsidRPr="0004295D" w:rsidRDefault="00654624" w:rsidP="004C336D">
            <w:pPr>
              <w:spacing w:before="120"/>
              <w:jc w:val="center"/>
              <w:rPr>
                <w:rFonts w:ascii="Arial" w:hAnsi="Arial" w:cs="Arial"/>
                <w:sz w:val="20"/>
              </w:rPr>
            </w:pPr>
          </w:p>
        </w:tc>
      </w:tr>
      <w:tr w:rsidR="00654624" w:rsidRPr="0004295D" w14:paraId="25F702E8" w14:textId="77777777" w:rsidTr="004C336D">
        <w:tblPrEx>
          <w:tblCellMar>
            <w:top w:w="0" w:type="dxa"/>
            <w:left w:w="0" w:type="dxa"/>
            <w:bottom w:w="0" w:type="dxa"/>
            <w:right w:w="0" w:type="dxa"/>
          </w:tblCellMar>
        </w:tblPrEx>
        <w:tc>
          <w:tcPr>
            <w:tcW w:w="459" w:type="pct"/>
            <w:tcBorders>
              <w:top w:val="single" w:sz="4" w:space="0" w:color="auto"/>
              <w:left w:val="single" w:sz="4" w:space="0" w:color="auto"/>
              <w:bottom w:val="nil"/>
              <w:right w:val="nil"/>
            </w:tcBorders>
            <w:shd w:val="clear" w:color="auto" w:fill="FFFFFF"/>
            <w:vAlign w:val="center"/>
          </w:tcPr>
          <w:p w14:paraId="008E6A23" w14:textId="77777777" w:rsidR="00654624" w:rsidRPr="0004295D" w:rsidRDefault="00654624" w:rsidP="004C336D">
            <w:pPr>
              <w:spacing w:before="120"/>
              <w:jc w:val="center"/>
              <w:rPr>
                <w:rFonts w:ascii="Arial" w:hAnsi="Arial" w:cs="Arial"/>
                <w:sz w:val="20"/>
              </w:rPr>
            </w:pPr>
          </w:p>
        </w:tc>
        <w:tc>
          <w:tcPr>
            <w:tcW w:w="485" w:type="pct"/>
            <w:tcBorders>
              <w:top w:val="single" w:sz="4" w:space="0" w:color="auto"/>
              <w:left w:val="single" w:sz="4" w:space="0" w:color="auto"/>
              <w:bottom w:val="nil"/>
              <w:right w:val="nil"/>
            </w:tcBorders>
            <w:shd w:val="clear" w:color="auto" w:fill="FFFFFF"/>
            <w:vAlign w:val="center"/>
          </w:tcPr>
          <w:p w14:paraId="728A78D5"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454A8575" w14:textId="77777777" w:rsidR="00654624" w:rsidRPr="0004295D" w:rsidRDefault="00654624" w:rsidP="004C336D">
            <w:pPr>
              <w:spacing w:before="120"/>
              <w:jc w:val="center"/>
              <w:rPr>
                <w:rFonts w:ascii="Arial" w:hAnsi="Arial" w:cs="Arial"/>
                <w:sz w:val="20"/>
              </w:rPr>
            </w:pPr>
          </w:p>
        </w:tc>
        <w:tc>
          <w:tcPr>
            <w:tcW w:w="1533" w:type="pct"/>
            <w:tcBorders>
              <w:top w:val="single" w:sz="4" w:space="0" w:color="auto"/>
              <w:left w:val="single" w:sz="4" w:space="0" w:color="auto"/>
              <w:bottom w:val="nil"/>
              <w:right w:val="nil"/>
            </w:tcBorders>
            <w:shd w:val="clear" w:color="auto" w:fill="FFFFFF"/>
            <w:vAlign w:val="center"/>
          </w:tcPr>
          <w:p w14:paraId="56EEA51B" w14:textId="77777777" w:rsidR="00654624" w:rsidRPr="0004295D" w:rsidRDefault="00654624" w:rsidP="004C336D">
            <w:pPr>
              <w:spacing w:before="120"/>
              <w:rPr>
                <w:rFonts w:ascii="Arial" w:hAnsi="Arial" w:cs="Arial"/>
                <w:sz w:val="20"/>
              </w:rPr>
            </w:pPr>
          </w:p>
        </w:tc>
        <w:tc>
          <w:tcPr>
            <w:tcW w:w="505" w:type="pct"/>
            <w:tcBorders>
              <w:top w:val="single" w:sz="4" w:space="0" w:color="auto"/>
              <w:left w:val="single" w:sz="4" w:space="0" w:color="auto"/>
              <w:bottom w:val="nil"/>
              <w:right w:val="nil"/>
            </w:tcBorders>
            <w:shd w:val="clear" w:color="auto" w:fill="FFFFFF"/>
            <w:vAlign w:val="center"/>
          </w:tcPr>
          <w:p w14:paraId="1C40E137"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000CBDBF" w14:textId="77777777" w:rsidR="00654624" w:rsidRPr="0004295D" w:rsidRDefault="00654624" w:rsidP="004C336D">
            <w:pPr>
              <w:spacing w:before="120"/>
              <w:jc w:val="center"/>
              <w:rPr>
                <w:rFonts w:ascii="Arial" w:hAnsi="Arial" w:cs="Arial"/>
                <w:sz w:val="20"/>
              </w:rPr>
            </w:pPr>
          </w:p>
        </w:tc>
        <w:tc>
          <w:tcPr>
            <w:tcW w:w="512" w:type="pct"/>
            <w:tcBorders>
              <w:top w:val="single" w:sz="4" w:space="0" w:color="auto"/>
              <w:left w:val="single" w:sz="4" w:space="0" w:color="auto"/>
              <w:bottom w:val="nil"/>
              <w:right w:val="nil"/>
            </w:tcBorders>
            <w:shd w:val="clear" w:color="auto" w:fill="FFFFFF"/>
            <w:vAlign w:val="center"/>
          </w:tcPr>
          <w:p w14:paraId="03D7F5CC" w14:textId="77777777" w:rsidR="00654624" w:rsidRPr="0004295D" w:rsidRDefault="00654624" w:rsidP="004C336D">
            <w:pPr>
              <w:spacing w:before="120"/>
              <w:jc w:val="center"/>
              <w:rPr>
                <w:rFonts w:ascii="Arial" w:hAnsi="Arial" w:cs="Arial"/>
                <w:sz w:val="20"/>
              </w:rPr>
            </w:pPr>
          </w:p>
        </w:tc>
        <w:tc>
          <w:tcPr>
            <w:tcW w:w="640" w:type="pct"/>
            <w:tcBorders>
              <w:top w:val="single" w:sz="4" w:space="0" w:color="auto"/>
              <w:left w:val="single" w:sz="4" w:space="0" w:color="auto"/>
              <w:bottom w:val="nil"/>
              <w:right w:val="single" w:sz="4" w:space="0" w:color="auto"/>
            </w:tcBorders>
            <w:shd w:val="clear" w:color="auto" w:fill="FFFFFF"/>
            <w:vAlign w:val="center"/>
          </w:tcPr>
          <w:p w14:paraId="0EFD4970" w14:textId="77777777" w:rsidR="00654624" w:rsidRPr="0004295D" w:rsidRDefault="00654624" w:rsidP="004C336D">
            <w:pPr>
              <w:spacing w:before="120"/>
              <w:jc w:val="center"/>
              <w:rPr>
                <w:rFonts w:ascii="Arial" w:hAnsi="Arial" w:cs="Arial"/>
                <w:sz w:val="20"/>
              </w:rPr>
            </w:pPr>
          </w:p>
        </w:tc>
      </w:tr>
      <w:tr w:rsidR="00654624" w:rsidRPr="0004295D" w14:paraId="55AB3D01" w14:textId="77777777" w:rsidTr="004C336D">
        <w:tblPrEx>
          <w:tblCellMar>
            <w:top w:w="0" w:type="dxa"/>
            <w:left w:w="0" w:type="dxa"/>
            <w:bottom w:w="0" w:type="dxa"/>
            <w:right w:w="0" w:type="dxa"/>
          </w:tblCellMar>
        </w:tblPrEx>
        <w:tc>
          <w:tcPr>
            <w:tcW w:w="459" w:type="pct"/>
            <w:tcBorders>
              <w:top w:val="single" w:sz="4" w:space="0" w:color="auto"/>
              <w:left w:val="single" w:sz="4" w:space="0" w:color="auto"/>
              <w:bottom w:val="nil"/>
              <w:right w:val="nil"/>
            </w:tcBorders>
            <w:shd w:val="clear" w:color="auto" w:fill="FFFFFF"/>
            <w:vAlign w:val="center"/>
          </w:tcPr>
          <w:p w14:paraId="10374EED" w14:textId="77777777" w:rsidR="00654624" w:rsidRPr="0004295D" w:rsidRDefault="00654624" w:rsidP="004C336D">
            <w:pPr>
              <w:spacing w:before="120"/>
              <w:jc w:val="center"/>
              <w:rPr>
                <w:rFonts w:ascii="Arial" w:hAnsi="Arial" w:cs="Arial"/>
                <w:sz w:val="20"/>
              </w:rPr>
            </w:pPr>
          </w:p>
        </w:tc>
        <w:tc>
          <w:tcPr>
            <w:tcW w:w="485" w:type="pct"/>
            <w:tcBorders>
              <w:top w:val="single" w:sz="4" w:space="0" w:color="auto"/>
              <w:left w:val="single" w:sz="4" w:space="0" w:color="auto"/>
              <w:bottom w:val="nil"/>
              <w:right w:val="nil"/>
            </w:tcBorders>
            <w:shd w:val="clear" w:color="auto" w:fill="FFFFFF"/>
            <w:vAlign w:val="center"/>
          </w:tcPr>
          <w:p w14:paraId="34DB96CA"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6734A22A" w14:textId="77777777" w:rsidR="00654624" w:rsidRPr="0004295D" w:rsidRDefault="00654624" w:rsidP="004C336D">
            <w:pPr>
              <w:spacing w:before="120"/>
              <w:jc w:val="center"/>
              <w:rPr>
                <w:rFonts w:ascii="Arial" w:hAnsi="Arial" w:cs="Arial"/>
                <w:sz w:val="20"/>
              </w:rPr>
            </w:pPr>
          </w:p>
        </w:tc>
        <w:tc>
          <w:tcPr>
            <w:tcW w:w="1533" w:type="pct"/>
            <w:tcBorders>
              <w:top w:val="single" w:sz="4" w:space="0" w:color="auto"/>
              <w:left w:val="single" w:sz="4" w:space="0" w:color="auto"/>
              <w:bottom w:val="nil"/>
              <w:right w:val="nil"/>
            </w:tcBorders>
            <w:shd w:val="clear" w:color="auto" w:fill="FFFFFF"/>
            <w:vAlign w:val="center"/>
          </w:tcPr>
          <w:p w14:paraId="693E1CD7" w14:textId="77777777" w:rsidR="00654624" w:rsidRPr="0004295D" w:rsidRDefault="00654624" w:rsidP="004C336D">
            <w:pPr>
              <w:spacing w:before="120"/>
              <w:rPr>
                <w:rFonts w:ascii="Arial" w:hAnsi="Arial" w:cs="Arial"/>
                <w:sz w:val="20"/>
              </w:rPr>
            </w:pPr>
          </w:p>
        </w:tc>
        <w:tc>
          <w:tcPr>
            <w:tcW w:w="505" w:type="pct"/>
            <w:tcBorders>
              <w:top w:val="single" w:sz="4" w:space="0" w:color="auto"/>
              <w:left w:val="single" w:sz="4" w:space="0" w:color="auto"/>
              <w:bottom w:val="nil"/>
              <w:right w:val="nil"/>
            </w:tcBorders>
            <w:shd w:val="clear" w:color="auto" w:fill="FFFFFF"/>
            <w:vAlign w:val="center"/>
          </w:tcPr>
          <w:p w14:paraId="0EE5606A"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10B08319" w14:textId="77777777" w:rsidR="00654624" w:rsidRPr="0004295D" w:rsidRDefault="00654624" w:rsidP="004C336D">
            <w:pPr>
              <w:spacing w:before="120"/>
              <w:jc w:val="center"/>
              <w:rPr>
                <w:rFonts w:ascii="Arial" w:hAnsi="Arial" w:cs="Arial"/>
                <w:sz w:val="20"/>
              </w:rPr>
            </w:pPr>
          </w:p>
        </w:tc>
        <w:tc>
          <w:tcPr>
            <w:tcW w:w="512" w:type="pct"/>
            <w:tcBorders>
              <w:top w:val="single" w:sz="4" w:space="0" w:color="auto"/>
              <w:left w:val="single" w:sz="4" w:space="0" w:color="auto"/>
              <w:bottom w:val="nil"/>
              <w:right w:val="nil"/>
            </w:tcBorders>
            <w:shd w:val="clear" w:color="auto" w:fill="FFFFFF"/>
            <w:vAlign w:val="center"/>
          </w:tcPr>
          <w:p w14:paraId="5EA21F96" w14:textId="77777777" w:rsidR="00654624" w:rsidRPr="0004295D" w:rsidRDefault="00654624" w:rsidP="004C336D">
            <w:pPr>
              <w:spacing w:before="120"/>
              <w:jc w:val="center"/>
              <w:rPr>
                <w:rFonts w:ascii="Arial" w:hAnsi="Arial" w:cs="Arial"/>
                <w:sz w:val="20"/>
              </w:rPr>
            </w:pPr>
          </w:p>
        </w:tc>
        <w:tc>
          <w:tcPr>
            <w:tcW w:w="640" w:type="pct"/>
            <w:tcBorders>
              <w:top w:val="single" w:sz="4" w:space="0" w:color="auto"/>
              <w:left w:val="single" w:sz="4" w:space="0" w:color="auto"/>
              <w:bottom w:val="nil"/>
              <w:right w:val="single" w:sz="4" w:space="0" w:color="auto"/>
            </w:tcBorders>
            <w:shd w:val="clear" w:color="auto" w:fill="FFFFFF"/>
            <w:vAlign w:val="center"/>
          </w:tcPr>
          <w:p w14:paraId="0CA29E9A" w14:textId="77777777" w:rsidR="00654624" w:rsidRPr="0004295D" w:rsidRDefault="00654624" w:rsidP="004C336D">
            <w:pPr>
              <w:spacing w:before="120"/>
              <w:jc w:val="center"/>
              <w:rPr>
                <w:rFonts w:ascii="Arial" w:hAnsi="Arial" w:cs="Arial"/>
                <w:sz w:val="20"/>
              </w:rPr>
            </w:pPr>
          </w:p>
        </w:tc>
      </w:tr>
      <w:tr w:rsidR="00654624" w:rsidRPr="0004295D" w14:paraId="613E68E0" w14:textId="77777777" w:rsidTr="004C336D">
        <w:tblPrEx>
          <w:tblCellMar>
            <w:top w:w="0" w:type="dxa"/>
            <w:left w:w="0" w:type="dxa"/>
            <w:bottom w:w="0" w:type="dxa"/>
            <w:right w:w="0" w:type="dxa"/>
          </w:tblCellMar>
        </w:tblPrEx>
        <w:tc>
          <w:tcPr>
            <w:tcW w:w="459" w:type="pct"/>
            <w:tcBorders>
              <w:top w:val="single" w:sz="4" w:space="0" w:color="auto"/>
              <w:left w:val="single" w:sz="4" w:space="0" w:color="auto"/>
              <w:bottom w:val="nil"/>
              <w:right w:val="nil"/>
            </w:tcBorders>
            <w:shd w:val="clear" w:color="auto" w:fill="FFFFFF"/>
            <w:vAlign w:val="center"/>
          </w:tcPr>
          <w:p w14:paraId="25503F02" w14:textId="77777777" w:rsidR="00654624" w:rsidRPr="0004295D" w:rsidRDefault="00654624" w:rsidP="004C336D">
            <w:pPr>
              <w:spacing w:before="120"/>
              <w:jc w:val="center"/>
              <w:rPr>
                <w:rFonts w:ascii="Arial" w:hAnsi="Arial" w:cs="Arial"/>
                <w:sz w:val="20"/>
              </w:rPr>
            </w:pPr>
          </w:p>
        </w:tc>
        <w:tc>
          <w:tcPr>
            <w:tcW w:w="485" w:type="pct"/>
            <w:tcBorders>
              <w:top w:val="single" w:sz="4" w:space="0" w:color="auto"/>
              <w:left w:val="single" w:sz="4" w:space="0" w:color="auto"/>
              <w:bottom w:val="nil"/>
              <w:right w:val="nil"/>
            </w:tcBorders>
            <w:shd w:val="clear" w:color="auto" w:fill="FFFFFF"/>
            <w:vAlign w:val="center"/>
          </w:tcPr>
          <w:p w14:paraId="128DFBEF"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6C06A8E2" w14:textId="77777777" w:rsidR="00654624" w:rsidRPr="0004295D" w:rsidRDefault="00654624" w:rsidP="004C336D">
            <w:pPr>
              <w:spacing w:before="120"/>
              <w:jc w:val="center"/>
              <w:rPr>
                <w:rFonts w:ascii="Arial" w:hAnsi="Arial" w:cs="Arial"/>
                <w:sz w:val="20"/>
              </w:rPr>
            </w:pPr>
          </w:p>
        </w:tc>
        <w:tc>
          <w:tcPr>
            <w:tcW w:w="1533" w:type="pct"/>
            <w:tcBorders>
              <w:top w:val="single" w:sz="4" w:space="0" w:color="auto"/>
              <w:left w:val="single" w:sz="4" w:space="0" w:color="auto"/>
              <w:bottom w:val="nil"/>
              <w:right w:val="nil"/>
            </w:tcBorders>
            <w:shd w:val="clear" w:color="auto" w:fill="FFFFFF"/>
            <w:vAlign w:val="center"/>
          </w:tcPr>
          <w:p w14:paraId="5689D49F" w14:textId="77777777" w:rsidR="00654624" w:rsidRPr="0004295D" w:rsidRDefault="00654624" w:rsidP="004C336D">
            <w:pPr>
              <w:spacing w:before="120"/>
              <w:rPr>
                <w:rFonts w:ascii="Arial" w:hAnsi="Arial" w:cs="Arial"/>
                <w:sz w:val="20"/>
              </w:rPr>
            </w:pPr>
          </w:p>
        </w:tc>
        <w:tc>
          <w:tcPr>
            <w:tcW w:w="505" w:type="pct"/>
            <w:tcBorders>
              <w:top w:val="single" w:sz="4" w:space="0" w:color="auto"/>
              <w:left w:val="single" w:sz="4" w:space="0" w:color="auto"/>
              <w:bottom w:val="nil"/>
              <w:right w:val="nil"/>
            </w:tcBorders>
            <w:shd w:val="clear" w:color="auto" w:fill="FFFFFF"/>
            <w:vAlign w:val="center"/>
          </w:tcPr>
          <w:p w14:paraId="00AEAE9C"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486D37CA" w14:textId="77777777" w:rsidR="00654624" w:rsidRPr="0004295D" w:rsidRDefault="00654624" w:rsidP="004C336D">
            <w:pPr>
              <w:spacing w:before="120"/>
              <w:jc w:val="center"/>
              <w:rPr>
                <w:rFonts w:ascii="Arial" w:hAnsi="Arial" w:cs="Arial"/>
                <w:sz w:val="20"/>
              </w:rPr>
            </w:pPr>
          </w:p>
        </w:tc>
        <w:tc>
          <w:tcPr>
            <w:tcW w:w="512" w:type="pct"/>
            <w:tcBorders>
              <w:top w:val="single" w:sz="4" w:space="0" w:color="auto"/>
              <w:left w:val="single" w:sz="4" w:space="0" w:color="auto"/>
              <w:bottom w:val="nil"/>
              <w:right w:val="nil"/>
            </w:tcBorders>
            <w:shd w:val="clear" w:color="auto" w:fill="FFFFFF"/>
            <w:vAlign w:val="center"/>
          </w:tcPr>
          <w:p w14:paraId="2102252A" w14:textId="77777777" w:rsidR="00654624" w:rsidRPr="0004295D" w:rsidRDefault="00654624" w:rsidP="004C336D">
            <w:pPr>
              <w:spacing w:before="120"/>
              <w:jc w:val="center"/>
              <w:rPr>
                <w:rFonts w:ascii="Arial" w:hAnsi="Arial" w:cs="Arial"/>
                <w:sz w:val="20"/>
              </w:rPr>
            </w:pPr>
          </w:p>
        </w:tc>
        <w:tc>
          <w:tcPr>
            <w:tcW w:w="640" w:type="pct"/>
            <w:tcBorders>
              <w:top w:val="single" w:sz="4" w:space="0" w:color="auto"/>
              <w:left w:val="single" w:sz="4" w:space="0" w:color="auto"/>
              <w:bottom w:val="nil"/>
              <w:right w:val="single" w:sz="4" w:space="0" w:color="auto"/>
            </w:tcBorders>
            <w:shd w:val="clear" w:color="auto" w:fill="FFFFFF"/>
            <w:vAlign w:val="center"/>
          </w:tcPr>
          <w:p w14:paraId="6A5886F6" w14:textId="77777777" w:rsidR="00654624" w:rsidRPr="0004295D" w:rsidRDefault="00654624" w:rsidP="004C336D">
            <w:pPr>
              <w:spacing w:before="120"/>
              <w:jc w:val="center"/>
              <w:rPr>
                <w:rFonts w:ascii="Arial" w:hAnsi="Arial" w:cs="Arial"/>
                <w:sz w:val="20"/>
              </w:rPr>
            </w:pPr>
          </w:p>
        </w:tc>
      </w:tr>
      <w:tr w:rsidR="00654624" w:rsidRPr="0004295D" w14:paraId="20C65ADA" w14:textId="77777777" w:rsidTr="004C336D">
        <w:tblPrEx>
          <w:tblCellMar>
            <w:top w:w="0" w:type="dxa"/>
            <w:left w:w="0" w:type="dxa"/>
            <w:bottom w:w="0" w:type="dxa"/>
            <w:right w:w="0" w:type="dxa"/>
          </w:tblCellMar>
        </w:tblPrEx>
        <w:tc>
          <w:tcPr>
            <w:tcW w:w="459" w:type="pct"/>
            <w:tcBorders>
              <w:top w:val="single" w:sz="4" w:space="0" w:color="auto"/>
              <w:left w:val="single" w:sz="4" w:space="0" w:color="auto"/>
              <w:bottom w:val="nil"/>
              <w:right w:val="nil"/>
            </w:tcBorders>
            <w:shd w:val="clear" w:color="auto" w:fill="FFFFFF"/>
            <w:vAlign w:val="center"/>
          </w:tcPr>
          <w:p w14:paraId="324A4D97" w14:textId="77777777" w:rsidR="00654624" w:rsidRPr="0004295D" w:rsidRDefault="00654624" w:rsidP="004C336D">
            <w:pPr>
              <w:spacing w:before="120"/>
              <w:jc w:val="center"/>
              <w:rPr>
                <w:rFonts w:ascii="Arial" w:hAnsi="Arial" w:cs="Arial"/>
                <w:sz w:val="20"/>
              </w:rPr>
            </w:pPr>
          </w:p>
        </w:tc>
        <w:tc>
          <w:tcPr>
            <w:tcW w:w="485" w:type="pct"/>
            <w:tcBorders>
              <w:top w:val="single" w:sz="4" w:space="0" w:color="auto"/>
              <w:left w:val="single" w:sz="4" w:space="0" w:color="auto"/>
              <w:bottom w:val="nil"/>
              <w:right w:val="nil"/>
            </w:tcBorders>
            <w:shd w:val="clear" w:color="auto" w:fill="FFFFFF"/>
            <w:vAlign w:val="center"/>
          </w:tcPr>
          <w:p w14:paraId="678F6921"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03C0F793" w14:textId="77777777" w:rsidR="00654624" w:rsidRPr="0004295D" w:rsidRDefault="00654624" w:rsidP="004C336D">
            <w:pPr>
              <w:spacing w:before="120"/>
              <w:jc w:val="center"/>
              <w:rPr>
                <w:rFonts w:ascii="Arial" w:hAnsi="Arial" w:cs="Arial"/>
                <w:sz w:val="20"/>
              </w:rPr>
            </w:pPr>
          </w:p>
        </w:tc>
        <w:tc>
          <w:tcPr>
            <w:tcW w:w="1533" w:type="pct"/>
            <w:tcBorders>
              <w:top w:val="single" w:sz="4" w:space="0" w:color="auto"/>
              <w:left w:val="single" w:sz="4" w:space="0" w:color="auto"/>
              <w:bottom w:val="nil"/>
              <w:right w:val="nil"/>
            </w:tcBorders>
            <w:shd w:val="clear" w:color="auto" w:fill="FFFFFF"/>
            <w:vAlign w:val="center"/>
          </w:tcPr>
          <w:p w14:paraId="1CE67B0D" w14:textId="77777777" w:rsidR="00654624" w:rsidRPr="0004295D" w:rsidRDefault="00654624" w:rsidP="004C336D">
            <w:pPr>
              <w:spacing w:before="120"/>
              <w:rPr>
                <w:rFonts w:ascii="Arial" w:hAnsi="Arial" w:cs="Arial"/>
                <w:sz w:val="20"/>
              </w:rPr>
            </w:pPr>
          </w:p>
        </w:tc>
        <w:tc>
          <w:tcPr>
            <w:tcW w:w="505" w:type="pct"/>
            <w:tcBorders>
              <w:top w:val="single" w:sz="4" w:space="0" w:color="auto"/>
              <w:left w:val="single" w:sz="4" w:space="0" w:color="auto"/>
              <w:bottom w:val="nil"/>
              <w:right w:val="nil"/>
            </w:tcBorders>
            <w:shd w:val="clear" w:color="auto" w:fill="FFFFFF"/>
            <w:vAlign w:val="center"/>
          </w:tcPr>
          <w:p w14:paraId="510B617C"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3CA7C1FE" w14:textId="77777777" w:rsidR="00654624" w:rsidRPr="0004295D" w:rsidRDefault="00654624" w:rsidP="004C336D">
            <w:pPr>
              <w:spacing w:before="120"/>
              <w:jc w:val="center"/>
              <w:rPr>
                <w:rFonts w:ascii="Arial" w:hAnsi="Arial" w:cs="Arial"/>
                <w:sz w:val="20"/>
              </w:rPr>
            </w:pPr>
          </w:p>
        </w:tc>
        <w:tc>
          <w:tcPr>
            <w:tcW w:w="512" w:type="pct"/>
            <w:tcBorders>
              <w:top w:val="single" w:sz="4" w:space="0" w:color="auto"/>
              <w:left w:val="single" w:sz="4" w:space="0" w:color="auto"/>
              <w:bottom w:val="nil"/>
              <w:right w:val="nil"/>
            </w:tcBorders>
            <w:shd w:val="clear" w:color="auto" w:fill="FFFFFF"/>
            <w:vAlign w:val="center"/>
          </w:tcPr>
          <w:p w14:paraId="0AC9EEFD" w14:textId="77777777" w:rsidR="00654624" w:rsidRPr="0004295D" w:rsidRDefault="00654624" w:rsidP="004C336D">
            <w:pPr>
              <w:spacing w:before="120"/>
              <w:jc w:val="center"/>
              <w:rPr>
                <w:rFonts w:ascii="Arial" w:hAnsi="Arial" w:cs="Arial"/>
                <w:sz w:val="20"/>
              </w:rPr>
            </w:pPr>
          </w:p>
        </w:tc>
        <w:tc>
          <w:tcPr>
            <w:tcW w:w="640" w:type="pct"/>
            <w:tcBorders>
              <w:top w:val="single" w:sz="4" w:space="0" w:color="auto"/>
              <w:left w:val="single" w:sz="4" w:space="0" w:color="auto"/>
              <w:bottom w:val="nil"/>
              <w:right w:val="single" w:sz="4" w:space="0" w:color="auto"/>
            </w:tcBorders>
            <w:shd w:val="clear" w:color="auto" w:fill="FFFFFF"/>
            <w:vAlign w:val="center"/>
          </w:tcPr>
          <w:p w14:paraId="7FE21ED9" w14:textId="77777777" w:rsidR="00654624" w:rsidRPr="0004295D" w:rsidRDefault="00654624" w:rsidP="004C336D">
            <w:pPr>
              <w:spacing w:before="120"/>
              <w:jc w:val="center"/>
              <w:rPr>
                <w:rFonts w:ascii="Arial" w:hAnsi="Arial" w:cs="Arial"/>
                <w:sz w:val="20"/>
              </w:rPr>
            </w:pPr>
          </w:p>
        </w:tc>
      </w:tr>
      <w:tr w:rsidR="00654624" w:rsidRPr="0004295D" w14:paraId="2CC2CFA4" w14:textId="77777777" w:rsidTr="004C336D">
        <w:tblPrEx>
          <w:tblCellMar>
            <w:top w:w="0" w:type="dxa"/>
            <w:left w:w="0" w:type="dxa"/>
            <w:bottom w:w="0" w:type="dxa"/>
            <w:right w:w="0" w:type="dxa"/>
          </w:tblCellMar>
        </w:tblPrEx>
        <w:tc>
          <w:tcPr>
            <w:tcW w:w="459" w:type="pct"/>
            <w:tcBorders>
              <w:top w:val="single" w:sz="4" w:space="0" w:color="auto"/>
              <w:left w:val="single" w:sz="4" w:space="0" w:color="auto"/>
              <w:bottom w:val="nil"/>
              <w:right w:val="nil"/>
            </w:tcBorders>
            <w:shd w:val="clear" w:color="auto" w:fill="FFFFFF"/>
            <w:vAlign w:val="center"/>
          </w:tcPr>
          <w:p w14:paraId="749825F3" w14:textId="77777777" w:rsidR="00654624" w:rsidRPr="0004295D" w:rsidRDefault="00654624" w:rsidP="004C336D">
            <w:pPr>
              <w:spacing w:before="120"/>
              <w:jc w:val="center"/>
              <w:rPr>
                <w:rFonts w:ascii="Arial" w:hAnsi="Arial" w:cs="Arial"/>
                <w:sz w:val="20"/>
              </w:rPr>
            </w:pPr>
          </w:p>
        </w:tc>
        <w:tc>
          <w:tcPr>
            <w:tcW w:w="485" w:type="pct"/>
            <w:tcBorders>
              <w:top w:val="single" w:sz="4" w:space="0" w:color="auto"/>
              <w:left w:val="single" w:sz="4" w:space="0" w:color="auto"/>
              <w:bottom w:val="nil"/>
              <w:right w:val="nil"/>
            </w:tcBorders>
            <w:shd w:val="clear" w:color="auto" w:fill="FFFFFF"/>
            <w:vAlign w:val="center"/>
          </w:tcPr>
          <w:p w14:paraId="0BF4C36E"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47FA1905" w14:textId="77777777" w:rsidR="00654624" w:rsidRPr="0004295D" w:rsidRDefault="00654624" w:rsidP="004C336D">
            <w:pPr>
              <w:spacing w:before="120"/>
              <w:jc w:val="center"/>
              <w:rPr>
                <w:rFonts w:ascii="Arial" w:hAnsi="Arial" w:cs="Arial"/>
                <w:sz w:val="20"/>
              </w:rPr>
            </w:pPr>
          </w:p>
        </w:tc>
        <w:tc>
          <w:tcPr>
            <w:tcW w:w="1533" w:type="pct"/>
            <w:tcBorders>
              <w:top w:val="single" w:sz="4" w:space="0" w:color="auto"/>
              <w:left w:val="single" w:sz="4" w:space="0" w:color="auto"/>
              <w:bottom w:val="nil"/>
              <w:right w:val="nil"/>
            </w:tcBorders>
            <w:shd w:val="clear" w:color="auto" w:fill="FFFFFF"/>
            <w:vAlign w:val="center"/>
          </w:tcPr>
          <w:p w14:paraId="609EA849" w14:textId="77777777" w:rsidR="00654624" w:rsidRPr="0004295D" w:rsidRDefault="00654624" w:rsidP="004C336D">
            <w:pPr>
              <w:spacing w:before="120"/>
              <w:rPr>
                <w:rFonts w:ascii="Arial" w:hAnsi="Arial" w:cs="Arial"/>
                <w:sz w:val="20"/>
              </w:rPr>
            </w:pPr>
            <w:r w:rsidRPr="0004295D">
              <w:rPr>
                <w:rFonts w:ascii="Arial" w:hAnsi="Arial" w:cs="Arial"/>
                <w:sz w:val="20"/>
              </w:rPr>
              <w:t>Cộng phát sinh tháng</w:t>
            </w:r>
          </w:p>
        </w:tc>
        <w:tc>
          <w:tcPr>
            <w:tcW w:w="505" w:type="pct"/>
            <w:tcBorders>
              <w:top w:val="single" w:sz="4" w:space="0" w:color="auto"/>
              <w:left w:val="single" w:sz="4" w:space="0" w:color="auto"/>
              <w:bottom w:val="nil"/>
              <w:right w:val="nil"/>
            </w:tcBorders>
            <w:shd w:val="clear" w:color="auto" w:fill="FFFFFF"/>
            <w:vAlign w:val="center"/>
          </w:tcPr>
          <w:p w14:paraId="41AADFB2"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53548E13" w14:textId="77777777" w:rsidR="00654624" w:rsidRPr="0004295D" w:rsidRDefault="00654624" w:rsidP="004C336D">
            <w:pPr>
              <w:spacing w:before="120"/>
              <w:jc w:val="center"/>
              <w:rPr>
                <w:rFonts w:ascii="Arial" w:hAnsi="Arial" w:cs="Arial"/>
                <w:sz w:val="20"/>
              </w:rPr>
            </w:pPr>
          </w:p>
        </w:tc>
        <w:tc>
          <w:tcPr>
            <w:tcW w:w="512" w:type="pct"/>
            <w:tcBorders>
              <w:top w:val="single" w:sz="4" w:space="0" w:color="auto"/>
              <w:left w:val="single" w:sz="4" w:space="0" w:color="auto"/>
              <w:bottom w:val="nil"/>
              <w:right w:val="nil"/>
            </w:tcBorders>
            <w:shd w:val="clear" w:color="auto" w:fill="FFFFFF"/>
            <w:vAlign w:val="center"/>
          </w:tcPr>
          <w:p w14:paraId="6DDB43A5" w14:textId="77777777" w:rsidR="00654624" w:rsidRPr="0004295D" w:rsidRDefault="00654624" w:rsidP="004C336D">
            <w:pPr>
              <w:spacing w:before="120"/>
              <w:jc w:val="center"/>
              <w:rPr>
                <w:rFonts w:ascii="Arial" w:hAnsi="Arial" w:cs="Arial"/>
                <w:sz w:val="20"/>
              </w:rPr>
            </w:pPr>
          </w:p>
        </w:tc>
        <w:tc>
          <w:tcPr>
            <w:tcW w:w="640" w:type="pct"/>
            <w:tcBorders>
              <w:top w:val="single" w:sz="4" w:space="0" w:color="auto"/>
              <w:left w:val="single" w:sz="4" w:space="0" w:color="auto"/>
              <w:bottom w:val="nil"/>
              <w:right w:val="single" w:sz="4" w:space="0" w:color="auto"/>
            </w:tcBorders>
            <w:shd w:val="clear" w:color="auto" w:fill="FFFFFF"/>
            <w:vAlign w:val="center"/>
          </w:tcPr>
          <w:p w14:paraId="0FBEFB7E" w14:textId="77777777" w:rsidR="00654624" w:rsidRPr="0004295D" w:rsidRDefault="00654624" w:rsidP="004C336D">
            <w:pPr>
              <w:spacing w:before="120"/>
              <w:jc w:val="center"/>
              <w:rPr>
                <w:rFonts w:ascii="Arial" w:hAnsi="Arial" w:cs="Arial"/>
                <w:sz w:val="20"/>
              </w:rPr>
            </w:pPr>
          </w:p>
        </w:tc>
      </w:tr>
      <w:tr w:rsidR="00654624" w:rsidRPr="0004295D" w14:paraId="4545FA14" w14:textId="77777777" w:rsidTr="004C336D">
        <w:tblPrEx>
          <w:tblCellMar>
            <w:top w:w="0" w:type="dxa"/>
            <w:left w:w="0" w:type="dxa"/>
            <w:bottom w:w="0" w:type="dxa"/>
            <w:right w:w="0" w:type="dxa"/>
          </w:tblCellMar>
        </w:tblPrEx>
        <w:tc>
          <w:tcPr>
            <w:tcW w:w="459" w:type="pct"/>
            <w:tcBorders>
              <w:top w:val="single" w:sz="4" w:space="0" w:color="auto"/>
              <w:left w:val="single" w:sz="4" w:space="0" w:color="auto"/>
              <w:bottom w:val="nil"/>
              <w:right w:val="nil"/>
            </w:tcBorders>
            <w:shd w:val="clear" w:color="auto" w:fill="FFFFFF"/>
            <w:vAlign w:val="center"/>
          </w:tcPr>
          <w:p w14:paraId="48A48944" w14:textId="77777777" w:rsidR="00654624" w:rsidRPr="0004295D" w:rsidRDefault="00654624" w:rsidP="004C336D">
            <w:pPr>
              <w:spacing w:before="120"/>
              <w:jc w:val="center"/>
              <w:rPr>
                <w:rFonts w:ascii="Arial" w:hAnsi="Arial" w:cs="Arial"/>
                <w:sz w:val="20"/>
              </w:rPr>
            </w:pPr>
          </w:p>
        </w:tc>
        <w:tc>
          <w:tcPr>
            <w:tcW w:w="485" w:type="pct"/>
            <w:tcBorders>
              <w:top w:val="single" w:sz="4" w:space="0" w:color="auto"/>
              <w:left w:val="single" w:sz="4" w:space="0" w:color="auto"/>
              <w:bottom w:val="nil"/>
              <w:right w:val="nil"/>
            </w:tcBorders>
            <w:shd w:val="clear" w:color="auto" w:fill="FFFFFF"/>
            <w:vAlign w:val="center"/>
          </w:tcPr>
          <w:p w14:paraId="6B32C281"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155CAFAC" w14:textId="77777777" w:rsidR="00654624" w:rsidRPr="0004295D" w:rsidRDefault="00654624" w:rsidP="004C336D">
            <w:pPr>
              <w:spacing w:before="120"/>
              <w:jc w:val="center"/>
              <w:rPr>
                <w:rFonts w:ascii="Arial" w:hAnsi="Arial" w:cs="Arial"/>
                <w:sz w:val="20"/>
              </w:rPr>
            </w:pPr>
          </w:p>
        </w:tc>
        <w:tc>
          <w:tcPr>
            <w:tcW w:w="1533" w:type="pct"/>
            <w:tcBorders>
              <w:top w:val="single" w:sz="4" w:space="0" w:color="auto"/>
              <w:left w:val="single" w:sz="4" w:space="0" w:color="auto"/>
              <w:bottom w:val="nil"/>
              <w:right w:val="nil"/>
            </w:tcBorders>
            <w:shd w:val="clear" w:color="auto" w:fill="FFFFFF"/>
            <w:vAlign w:val="center"/>
          </w:tcPr>
          <w:p w14:paraId="1FCC270A" w14:textId="77777777" w:rsidR="00654624" w:rsidRPr="00625386" w:rsidRDefault="00654624" w:rsidP="004C336D">
            <w:pPr>
              <w:spacing w:before="120"/>
              <w:rPr>
                <w:rFonts w:ascii="Arial" w:hAnsi="Arial" w:cs="Arial"/>
                <w:sz w:val="20"/>
                <w:lang w:val="en-US"/>
              </w:rPr>
            </w:pPr>
            <w:r w:rsidRPr="0004295D">
              <w:rPr>
                <w:rFonts w:ascii="Arial" w:hAnsi="Arial" w:cs="Arial"/>
                <w:sz w:val="20"/>
              </w:rPr>
              <w:t>Cộng luỹ k</w:t>
            </w:r>
            <w:r>
              <w:rPr>
                <w:rFonts w:ascii="Arial" w:hAnsi="Arial" w:cs="Arial"/>
                <w:sz w:val="20"/>
                <w:lang w:val="en-US"/>
              </w:rPr>
              <w:t>ế</w:t>
            </w:r>
            <w:r w:rsidRPr="0004295D">
              <w:rPr>
                <w:rFonts w:ascii="Arial" w:hAnsi="Arial" w:cs="Arial"/>
                <w:sz w:val="20"/>
              </w:rPr>
              <w:t xml:space="preserve"> từ đầ</w:t>
            </w:r>
            <w:r>
              <w:rPr>
                <w:rFonts w:ascii="Arial" w:hAnsi="Arial" w:cs="Arial"/>
                <w:sz w:val="20"/>
              </w:rPr>
              <w:t>u năm</w:t>
            </w:r>
          </w:p>
        </w:tc>
        <w:tc>
          <w:tcPr>
            <w:tcW w:w="505" w:type="pct"/>
            <w:tcBorders>
              <w:top w:val="single" w:sz="4" w:space="0" w:color="auto"/>
              <w:left w:val="single" w:sz="4" w:space="0" w:color="auto"/>
              <w:bottom w:val="nil"/>
              <w:right w:val="nil"/>
            </w:tcBorders>
            <w:shd w:val="clear" w:color="auto" w:fill="FFFFFF"/>
            <w:vAlign w:val="center"/>
          </w:tcPr>
          <w:p w14:paraId="76025E08"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53DE49F9" w14:textId="77777777" w:rsidR="00654624" w:rsidRPr="0004295D" w:rsidRDefault="00654624" w:rsidP="004C336D">
            <w:pPr>
              <w:spacing w:before="120"/>
              <w:jc w:val="center"/>
              <w:rPr>
                <w:rFonts w:ascii="Arial" w:hAnsi="Arial" w:cs="Arial"/>
                <w:sz w:val="20"/>
              </w:rPr>
            </w:pPr>
          </w:p>
        </w:tc>
        <w:tc>
          <w:tcPr>
            <w:tcW w:w="512" w:type="pct"/>
            <w:tcBorders>
              <w:top w:val="single" w:sz="4" w:space="0" w:color="auto"/>
              <w:left w:val="single" w:sz="4" w:space="0" w:color="auto"/>
              <w:bottom w:val="nil"/>
              <w:right w:val="nil"/>
            </w:tcBorders>
            <w:shd w:val="clear" w:color="auto" w:fill="FFFFFF"/>
            <w:vAlign w:val="center"/>
          </w:tcPr>
          <w:p w14:paraId="11C8B30C" w14:textId="77777777" w:rsidR="00654624" w:rsidRPr="0004295D" w:rsidRDefault="00654624" w:rsidP="004C336D">
            <w:pPr>
              <w:spacing w:before="120"/>
              <w:jc w:val="center"/>
              <w:rPr>
                <w:rFonts w:ascii="Arial" w:hAnsi="Arial" w:cs="Arial"/>
                <w:sz w:val="20"/>
              </w:rPr>
            </w:pPr>
          </w:p>
        </w:tc>
        <w:tc>
          <w:tcPr>
            <w:tcW w:w="640" w:type="pct"/>
            <w:tcBorders>
              <w:top w:val="single" w:sz="4" w:space="0" w:color="auto"/>
              <w:left w:val="single" w:sz="4" w:space="0" w:color="auto"/>
              <w:bottom w:val="nil"/>
              <w:right w:val="single" w:sz="4" w:space="0" w:color="auto"/>
            </w:tcBorders>
            <w:shd w:val="clear" w:color="auto" w:fill="FFFFFF"/>
            <w:vAlign w:val="center"/>
          </w:tcPr>
          <w:p w14:paraId="5B8981D0" w14:textId="77777777" w:rsidR="00654624" w:rsidRPr="0004295D" w:rsidRDefault="00654624" w:rsidP="004C336D">
            <w:pPr>
              <w:spacing w:before="120"/>
              <w:jc w:val="center"/>
              <w:rPr>
                <w:rFonts w:ascii="Arial" w:hAnsi="Arial" w:cs="Arial"/>
                <w:sz w:val="20"/>
              </w:rPr>
            </w:pPr>
          </w:p>
        </w:tc>
      </w:tr>
    </w:tbl>
    <w:p w14:paraId="2897B239" w14:textId="77777777" w:rsidR="00654624" w:rsidRPr="0004295D" w:rsidRDefault="00654624" w:rsidP="00654624">
      <w:pPr>
        <w:spacing w:before="120"/>
        <w:rPr>
          <w:rFonts w:ascii="Arial" w:hAnsi="Arial" w:cs="Arial"/>
          <w:sz w:val="20"/>
        </w:rPr>
      </w:pPr>
      <w:r w:rsidRPr="0004295D">
        <w:rPr>
          <w:rFonts w:ascii="Arial" w:hAnsi="Arial" w:cs="Arial"/>
          <w:sz w:val="20"/>
        </w:rPr>
        <w:t>-</w:t>
      </w:r>
      <w:r>
        <w:rPr>
          <w:rFonts w:ascii="Arial" w:hAnsi="Arial" w:cs="Arial"/>
          <w:sz w:val="20"/>
          <w:lang w:val="en-US"/>
        </w:rPr>
        <w:t xml:space="preserve"> </w:t>
      </w:r>
      <w:r w:rsidRPr="0004295D">
        <w:rPr>
          <w:rFonts w:ascii="Arial" w:hAnsi="Arial" w:cs="Arial"/>
          <w:sz w:val="20"/>
        </w:rPr>
        <w:t>Sổ này có ... trang, đánh số từ trang 01 đến trang ...</w:t>
      </w:r>
    </w:p>
    <w:p w14:paraId="5E9D1031" w14:textId="77777777" w:rsidR="00654624" w:rsidRDefault="00654624" w:rsidP="00654624">
      <w:pPr>
        <w:spacing w:before="120"/>
        <w:rPr>
          <w:rFonts w:ascii="Arial" w:hAnsi="Arial" w:cs="Arial"/>
          <w:sz w:val="20"/>
          <w:lang w:val="en-US"/>
        </w:rPr>
      </w:pPr>
      <w:r w:rsidRPr="0004295D">
        <w:rPr>
          <w:rFonts w:ascii="Arial" w:hAnsi="Arial" w:cs="Arial"/>
          <w:sz w:val="20"/>
        </w:rPr>
        <w:t>-</w:t>
      </w:r>
      <w:r>
        <w:rPr>
          <w:rFonts w:ascii="Arial" w:hAnsi="Arial" w:cs="Arial"/>
          <w:sz w:val="20"/>
          <w:lang w:val="en-US"/>
        </w:rPr>
        <w:t xml:space="preserve"> </w:t>
      </w:r>
      <w:r w:rsidRPr="0004295D">
        <w:rPr>
          <w:rFonts w:ascii="Arial" w:hAnsi="Arial" w:cs="Arial"/>
          <w:sz w:val="20"/>
        </w:rPr>
        <w:t>Ngày mở sổ:</w:t>
      </w:r>
      <w:r>
        <w:rPr>
          <w:rFonts w:ascii="Arial" w:hAnsi="Arial" w:cs="Arial"/>
          <w:sz w:val="20"/>
          <w:lang w:val="en-US"/>
        </w:rPr>
        <w:t xml:space="preserve"> …………………………………………..</w:t>
      </w:r>
    </w:p>
    <w:p w14:paraId="4A831FB0"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2880"/>
        <w:gridCol w:w="2881"/>
        <w:gridCol w:w="2879"/>
      </w:tblGrid>
      <w:tr w:rsidR="00654624" w:rsidRPr="00AE13AB" w14:paraId="7362FC8E" w14:textId="77777777" w:rsidTr="004C336D">
        <w:tc>
          <w:tcPr>
            <w:tcW w:w="1667" w:type="pct"/>
            <w:shd w:val="clear" w:color="auto" w:fill="auto"/>
            <w:vAlign w:val="center"/>
          </w:tcPr>
          <w:p w14:paraId="23636E64"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NGƯỜI LẬP S</w:t>
            </w:r>
            <w:r w:rsidRPr="00AE13AB">
              <w:rPr>
                <w:rFonts w:ascii="Arial" w:eastAsia="Courier New" w:hAnsi="Arial" w:cs="Arial"/>
                <w:b/>
                <w:sz w:val="20"/>
                <w:lang w:val="en-US"/>
              </w:rPr>
              <w:t>Ổ</w:t>
            </w:r>
            <w:r w:rsidRPr="00AE13AB">
              <w:rPr>
                <w:rFonts w:ascii="Arial" w:eastAsia="Courier New" w:hAnsi="Arial" w:cs="Arial"/>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7" w:type="pct"/>
            <w:shd w:val="clear" w:color="auto" w:fill="auto"/>
            <w:vAlign w:val="center"/>
          </w:tcPr>
          <w:p w14:paraId="388EC8CC"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K</w:t>
            </w:r>
            <w:r w:rsidRPr="00AE13AB">
              <w:rPr>
                <w:rFonts w:ascii="Arial" w:eastAsia="Courier New" w:hAnsi="Arial" w:cs="Arial"/>
                <w:b/>
                <w:sz w:val="20"/>
                <w:lang w:val="en-US"/>
              </w:rPr>
              <w:t>Ế</w:t>
            </w:r>
            <w:r w:rsidRPr="00AE13AB">
              <w:rPr>
                <w:rFonts w:ascii="Arial" w:eastAsia="Courier New" w:hAnsi="Arial" w:cs="Arial"/>
                <w:b/>
                <w:sz w:val="20"/>
              </w:rPr>
              <w:t xml:space="preserve"> TOÁN TRƯỞNG</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6" w:type="pct"/>
            <w:shd w:val="clear" w:color="auto" w:fill="auto"/>
            <w:vAlign w:val="center"/>
          </w:tcPr>
          <w:p w14:paraId="58BA051D"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i/>
                <w:sz w:val="20"/>
              </w:rPr>
              <w:t>Ngày ... tháng... năm</w:t>
            </w:r>
            <w:r w:rsidRPr="00AE13AB">
              <w:rPr>
                <w:rFonts w:ascii="Arial" w:eastAsia="Courier New" w:hAnsi="Arial" w:cs="Arial"/>
                <w:i/>
                <w:sz w:val="20"/>
                <w:lang w:val="en-US"/>
              </w:rPr>
              <w:t>……….</w:t>
            </w:r>
            <w:r w:rsidRPr="00AE13AB">
              <w:rPr>
                <w:rFonts w:ascii="Arial" w:eastAsia="Courier New" w:hAnsi="Arial" w:cs="Arial"/>
                <w:sz w:val="20"/>
                <w:lang w:val="en-US"/>
              </w:rPr>
              <w:br/>
            </w:r>
            <w:r w:rsidRPr="00AE13AB">
              <w:rPr>
                <w:rFonts w:ascii="Arial" w:eastAsia="Courier New" w:hAnsi="Arial" w:cs="Arial"/>
                <w:b/>
                <w:sz w:val="20"/>
              </w:rPr>
              <w:t>THỦ TRƯỞNG ĐƠN VỊ</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 đóng dấu)</w:t>
            </w:r>
          </w:p>
        </w:tc>
      </w:tr>
    </w:tbl>
    <w:p w14:paraId="377FB751" w14:textId="77777777" w:rsidR="00654624" w:rsidRDefault="00654624" w:rsidP="00654624">
      <w:pPr>
        <w:spacing w:before="120"/>
        <w:rPr>
          <w:rFonts w:ascii="Arial" w:hAnsi="Arial" w:cs="Arial"/>
          <w:sz w:val="20"/>
          <w:lang w:val="en-US"/>
        </w:rPr>
        <w:sectPr w:rsidR="00654624" w:rsidSect="00305825">
          <w:pgSz w:w="12240" w:h="15840"/>
          <w:pgMar w:top="1440" w:right="1800" w:bottom="1440" w:left="1800" w:header="0" w:footer="0" w:gutter="0"/>
          <w:cols w:space="720"/>
          <w:noEndnote/>
          <w:docGrid w:linePitch="360"/>
        </w:sectPr>
      </w:pPr>
    </w:p>
    <w:tbl>
      <w:tblPr>
        <w:tblW w:w="5000" w:type="pct"/>
        <w:tblCellMar>
          <w:left w:w="0" w:type="dxa"/>
          <w:right w:w="0" w:type="dxa"/>
        </w:tblCellMar>
        <w:tblLook w:val="01E0" w:firstRow="1" w:lastRow="1" w:firstColumn="1" w:lastColumn="1" w:noHBand="0" w:noVBand="0"/>
      </w:tblPr>
      <w:tblGrid>
        <w:gridCol w:w="5399"/>
        <w:gridCol w:w="7561"/>
      </w:tblGrid>
      <w:tr w:rsidR="00654624" w:rsidRPr="00AE13AB" w14:paraId="58B31C98" w14:textId="77777777" w:rsidTr="004C336D">
        <w:tc>
          <w:tcPr>
            <w:tcW w:w="2083" w:type="pct"/>
            <w:shd w:val="clear" w:color="auto" w:fill="auto"/>
          </w:tcPr>
          <w:p w14:paraId="39A86F46" w14:textId="77777777" w:rsidR="00654624" w:rsidRPr="00AE13AB" w:rsidRDefault="00654624" w:rsidP="004C336D">
            <w:pPr>
              <w:spacing w:before="120"/>
              <w:rPr>
                <w:rFonts w:ascii="Arial" w:eastAsia="Courier New" w:hAnsi="Arial" w:cs="Arial"/>
                <w:sz w:val="20"/>
                <w:lang w:val="en-US"/>
              </w:rPr>
            </w:pPr>
            <w:r w:rsidRPr="00AE13AB">
              <w:rPr>
                <w:rFonts w:ascii="Arial" w:eastAsia="Courier New" w:hAnsi="Arial" w:cs="Arial"/>
                <w:sz w:val="20"/>
              </w:rPr>
              <w:t xml:space="preserve">Đơn vị: </w:t>
            </w:r>
            <w:r w:rsidRPr="00AE13AB">
              <w:rPr>
                <w:rFonts w:ascii="Arial" w:eastAsia="Courier New" w:hAnsi="Arial" w:cs="Arial"/>
                <w:sz w:val="20"/>
                <w:lang w:val="en-US"/>
              </w:rPr>
              <w:t>…………………..</w:t>
            </w:r>
          </w:p>
          <w:p w14:paraId="0DC1A9E6" w14:textId="77777777" w:rsidR="00654624" w:rsidRPr="00AE13AB" w:rsidRDefault="00654624" w:rsidP="004C336D">
            <w:pPr>
              <w:spacing w:before="120"/>
              <w:rPr>
                <w:rFonts w:ascii="Arial" w:eastAsia="Courier New" w:hAnsi="Arial" w:cs="Arial"/>
                <w:sz w:val="20"/>
              </w:rPr>
            </w:pPr>
            <w:r w:rsidRPr="00AE13AB">
              <w:rPr>
                <w:rFonts w:ascii="Arial" w:eastAsia="Courier New" w:hAnsi="Arial" w:cs="Arial"/>
                <w:sz w:val="20"/>
              </w:rPr>
              <w:t xml:space="preserve">Mã QHNS: </w:t>
            </w:r>
            <w:r w:rsidRPr="00AE13AB">
              <w:rPr>
                <w:rFonts w:ascii="Arial" w:eastAsia="Courier New" w:hAnsi="Arial" w:cs="Arial"/>
                <w:sz w:val="20"/>
                <w:lang w:val="en-US"/>
              </w:rPr>
              <w:t>………………</w:t>
            </w:r>
          </w:p>
        </w:tc>
        <w:tc>
          <w:tcPr>
            <w:tcW w:w="2917" w:type="pct"/>
            <w:shd w:val="clear" w:color="auto" w:fill="auto"/>
          </w:tcPr>
          <w:p w14:paraId="599F8B62" w14:textId="77777777" w:rsidR="00654624" w:rsidRPr="00AE13AB" w:rsidRDefault="00654624" w:rsidP="004C336D">
            <w:pPr>
              <w:spacing w:before="120"/>
              <w:jc w:val="center"/>
              <w:rPr>
                <w:rFonts w:ascii="Arial" w:eastAsia="Courier New" w:hAnsi="Arial" w:cs="Arial"/>
                <w:sz w:val="20"/>
              </w:rPr>
            </w:pPr>
            <w:r w:rsidRPr="00AE13AB">
              <w:rPr>
                <w:rFonts w:ascii="Arial" w:eastAsia="Courier New" w:hAnsi="Arial" w:cs="Arial"/>
                <w:b/>
                <w:sz w:val="20"/>
              </w:rPr>
              <w:t>M</w:t>
            </w:r>
            <w:r w:rsidRPr="00AE13AB">
              <w:rPr>
                <w:rFonts w:ascii="Arial" w:eastAsia="Courier New" w:hAnsi="Arial" w:cs="Arial"/>
                <w:b/>
                <w:sz w:val="20"/>
                <w:lang w:val="en-US"/>
              </w:rPr>
              <w:t>ẫ</w:t>
            </w:r>
            <w:r w:rsidRPr="00AE13AB">
              <w:rPr>
                <w:rFonts w:ascii="Arial" w:eastAsia="Courier New" w:hAnsi="Arial" w:cs="Arial"/>
                <w:b/>
                <w:sz w:val="20"/>
              </w:rPr>
              <w:t>u số: S</w:t>
            </w:r>
            <w:r w:rsidRPr="00AE13AB">
              <w:rPr>
                <w:rFonts w:ascii="Arial" w:eastAsia="Courier New" w:hAnsi="Arial" w:cs="Arial"/>
                <w:b/>
                <w:sz w:val="20"/>
                <w:lang w:val="en-US"/>
              </w:rPr>
              <w:t>13</w:t>
            </w:r>
            <w:r w:rsidRPr="00AE13AB">
              <w:rPr>
                <w:rFonts w:ascii="Arial" w:eastAsia="Courier New" w:hAnsi="Arial" w:cs="Arial"/>
                <w:b/>
                <w:sz w:val="20"/>
              </w:rPr>
              <w:t>-H</w:t>
            </w:r>
            <w:r w:rsidRPr="00AE13AB">
              <w:rPr>
                <w:rFonts w:ascii="Arial" w:eastAsia="Courier New" w:hAnsi="Arial" w:cs="Arial"/>
                <w:b/>
                <w:sz w:val="20"/>
                <w:lang w:val="en-US"/>
              </w:rPr>
              <w:br/>
            </w:r>
            <w:r w:rsidRPr="00AE13AB">
              <w:rPr>
                <w:rFonts w:ascii="Arial" w:eastAsia="Courier New" w:hAnsi="Arial" w:cs="Arial"/>
                <w:i/>
                <w:sz w:val="20"/>
              </w:rPr>
              <w:t>(Ban hành kèm theo Thông tư số 107/2017/TT-BTC</w:t>
            </w:r>
            <w:r w:rsidRPr="00AE13AB">
              <w:rPr>
                <w:rFonts w:ascii="Arial" w:eastAsia="Courier New" w:hAnsi="Arial" w:cs="Arial"/>
                <w:i/>
                <w:sz w:val="20"/>
                <w:lang w:val="en-US"/>
              </w:rPr>
              <w:t xml:space="preserve"> </w:t>
            </w:r>
            <w:r w:rsidRPr="00AE13AB">
              <w:rPr>
                <w:rFonts w:ascii="Arial" w:eastAsia="Courier New" w:hAnsi="Arial" w:cs="Arial"/>
                <w:i/>
                <w:sz w:val="20"/>
              </w:rPr>
              <w:t>ngày 10/10/2017 của Bộ Tài chính)</w:t>
            </w:r>
          </w:p>
        </w:tc>
      </w:tr>
    </w:tbl>
    <w:p w14:paraId="6A5CE5EF" w14:textId="77777777" w:rsidR="00654624" w:rsidRPr="00D428D6" w:rsidRDefault="00654624" w:rsidP="00654624">
      <w:pPr>
        <w:spacing w:before="120"/>
        <w:rPr>
          <w:rFonts w:ascii="Arial" w:hAnsi="Arial" w:cs="Arial"/>
          <w:sz w:val="20"/>
          <w:lang w:val="en-US"/>
        </w:rPr>
      </w:pPr>
    </w:p>
    <w:p w14:paraId="08EDDF30" w14:textId="77777777" w:rsidR="00654624" w:rsidRPr="00E549B1" w:rsidRDefault="00654624" w:rsidP="00654624">
      <w:pPr>
        <w:spacing w:before="120"/>
        <w:jc w:val="center"/>
        <w:rPr>
          <w:rFonts w:ascii="Arial" w:hAnsi="Arial" w:cs="Arial"/>
          <w:b/>
          <w:sz w:val="20"/>
        </w:rPr>
      </w:pPr>
      <w:r>
        <w:rPr>
          <w:rFonts w:ascii="Arial" w:hAnsi="Arial" w:cs="Arial"/>
          <w:b/>
          <w:sz w:val="20"/>
        </w:rPr>
        <w:t>SỔ THEO DÕI TIỀN MẶT, TIỀN GỬI BẰNG NGOẠI TỆ</w:t>
      </w:r>
    </w:p>
    <w:p w14:paraId="2897F45A" w14:textId="77777777" w:rsidR="00654624" w:rsidRPr="00E549B1" w:rsidRDefault="00654624" w:rsidP="00654624">
      <w:pPr>
        <w:spacing w:before="120"/>
        <w:jc w:val="center"/>
        <w:rPr>
          <w:rFonts w:ascii="Arial" w:hAnsi="Arial" w:cs="Arial"/>
          <w:i/>
          <w:sz w:val="20"/>
          <w:lang w:val="en-US"/>
        </w:rPr>
      </w:pPr>
      <w:r w:rsidRPr="00E549B1">
        <w:rPr>
          <w:rFonts w:ascii="Arial" w:hAnsi="Arial" w:cs="Arial"/>
          <w:i/>
          <w:sz w:val="20"/>
        </w:rPr>
        <w:t>Năm:</w:t>
      </w:r>
      <w:r w:rsidRPr="00E549B1">
        <w:rPr>
          <w:rFonts w:ascii="Arial" w:hAnsi="Arial" w:cs="Arial"/>
          <w:i/>
          <w:sz w:val="20"/>
          <w:lang w:val="en-US"/>
        </w:rPr>
        <w:t xml:space="preserve"> ………………….</w:t>
      </w:r>
    </w:p>
    <w:p w14:paraId="6885F836" w14:textId="77777777" w:rsidR="00654624" w:rsidRPr="00E549B1" w:rsidRDefault="00654624" w:rsidP="00654624">
      <w:pPr>
        <w:spacing w:before="120"/>
        <w:jc w:val="center"/>
        <w:rPr>
          <w:rFonts w:ascii="Arial" w:hAnsi="Arial" w:cs="Arial"/>
          <w:i/>
          <w:sz w:val="20"/>
          <w:lang w:val="en-US"/>
        </w:rPr>
      </w:pPr>
      <w:r w:rsidRPr="00E549B1">
        <w:rPr>
          <w:rFonts w:ascii="Arial" w:hAnsi="Arial" w:cs="Arial"/>
          <w:i/>
          <w:sz w:val="20"/>
        </w:rPr>
        <w:t xml:space="preserve">Tài khoản: </w:t>
      </w:r>
      <w:r>
        <w:rPr>
          <w:rFonts w:ascii="Arial" w:hAnsi="Arial" w:cs="Arial"/>
          <w:i/>
          <w:sz w:val="20"/>
          <w:lang w:val="en-US"/>
        </w:rPr>
        <w:t xml:space="preserve">……………. </w:t>
      </w:r>
      <w:r w:rsidRPr="00E549B1">
        <w:rPr>
          <w:rFonts w:ascii="Arial" w:hAnsi="Arial" w:cs="Arial"/>
          <w:i/>
          <w:sz w:val="20"/>
        </w:rPr>
        <w:t>Loại ngoại tệ:</w:t>
      </w:r>
      <w:r>
        <w:rPr>
          <w:rFonts w:ascii="Arial" w:hAnsi="Arial" w:cs="Arial"/>
          <w:i/>
          <w:sz w:val="20"/>
          <w:lang w:val="en-US"/>
        </w:rPr>
        <w:t xml:space="preserve"> …………….</w:t>
      </w:r>
    </w:p>
    <w:tbl>
      <w:tblPr>
        <w:tblW w:w="5000" w:type="pct"/>
        <w:tblCellMar>
          <w:left w:w="0" w:type="dxa"/>
          <w:right w:w="0" w:type="dxa"/>
        </w:tblCellMar>
        <w:tblLook w:val="0000" w:firstRow="0" w:lastRow="0" w:firstColumn="0" w:lastColumn="0" w:noHBand="0" w:noVBand="0"/>
      </w:tblPr>
      <w:tblGrid>
        <w:gridCol w:w="860"/>
        <w:gridCol w:w="715"/>
        <w:gridCol w:w="868"/>
        <w:gridCol w:w="2170"/>
        <w:gridCol w:w="1235"/>
        <w:gridCol w:w="1018"/>
        <w:gridCol w:w="1077"/>
        <w:gridCol w:w="1026"/>
        <w:gridCol w:w="1145"/>
        <w:gridCol w:w="1026"/>
        <w:gridCol w:w="1121"/>
        <w:gridCol w:w="689"/>
      </w:tblGrid>
      <w:tr w:rsidR="00654624" w:rsidRPr="00E549B1" w14:paraId="11C60F6C" w14:textId="77777777" w:rsidTr="004C336D">
        <w:tblPrEx>
          <w:tblCellMar>
            <w:top w:w="0" w:type="dxa"/>
            <w:left w:w="0" w:type="dxa"/>
            <w:bottom w:w="0" w:type="dxa"/>
            <w:right w:w="0" w:type="dxa"/>
          </w:tblCellMar>
        </w:tblPrEx>
        <w:tc>
          <w:tcPr>
            <w:tcW w:w="332" w:type="pct"/>
            <w:vMerge w:val="restart"/>
            <w:tcBorders>
              <w:top w:val="single" w:sz="4" w:space="0" w:color="auto"/>
              <w:left w:val="single" w:sz="4" w:space="0" w:color="auto"/>
              <w:bottom w:val="nil"/>
              <w:right w:val="nil"/>
            </w:tcBorders>
            <w:shd w:val="clear" w:color="auto" w:fill="FFFFFF"/>
            <w:vAlign w:val="center"/>
          </w:tcPr>
          <w:p w14:paraId="76900F73" w14:textId="77777777" w:rsidR="00654624" w:rsidRPr="00E549B1" w:rsidRDefault="00654624" w:rsidP="004C336D">
            <w:pPr>
              <w:spacing w:before="120"/>
              <w:jc w:val="center"/>
              <w:rPr>
                <w:rFonts w:ascii="Arial" w:hAnsi="Arial" w:cs="Arial"/>
                <w:b/>
                <w:sz w:val="20"/>
              </w:rPr>
            </w:pPr>
            <w:r w:rsidRPr="00E549B1">
              <w:rPr>
                <w:rFonts w:ascii="Arial" w:hAnsi="Arial" w:cs="Arial"/>
                <w:b/>
                <w:sz w:val="20"/>
              </w:rPr>
              <w:t>Ngày, tháng ghi sổ</w:t>
            </w:r>
          </w:p>
        </w:tc>
        <w:tc>
          <w:tcPr>
            <w:tcW w:w="611" w:type="pct"/>
            <w:gridSpan w:val="2"/>
            <w:tcBorders>
              <w:top w:val="single" w:sz="4" w:space="0" w:color="auto"/>
              <w:left w:val="single" w:sz="4" w:space="0" w:color="auto"/>
              <w:bottom w:val="nil"/>
              <w:right w:val="nil"/>
            </w:tcBorders>
            <w:shd w:val="clear" w:color="auto" w:fill="FFFFFF"/>
            <w:vAlign w:val="center"/>
          </w:tcPr>
          <w:p w14:paraId="0FAD94D5" w14:textId="77777777" w:rsidR="00654624" w:rsidRPr="00E549B1" w:rsidRDefault="00654624" w:rsidP="004C336D">
            <w:pPr>
              <w:spacing w:before="120"/>
              <w:jc w:val="center"/>
              <w:rPr>
                <w:rFonts w:ascii="Arial" w:hAnsi="Arial" w:cs="Arial"/>
                <w:b/>
                <w:sz w:val="20"/>
              </w:rPr>
            </w:pPr>
            <w:r w:rsidRPr="00E549B1">
              <w:rPr>
                <w:rFonts w:ascii="Arial" w:hAnsi="Arial" w:cs="Arial"/>
                <w:b/>
                <w:sz w:val="20"/>
              </w:rPr>
              <w:t>Chứng từ</w:t>
            </w:r>
          </w:p>
        </w:tc>
        <w:tc>
          <w:tcPr>
            <w:tcW w:w="838" w:type="pct"/>
            <w:vMerge w:val="restart"/>
            <w:tcBorders>
              <w:top w:val="single" w:sz="4" w:space="0" w:color="auto"/>
              <w:left w:val="single" w:sz="4" w:space="0" w:color="auto"/>
              <w:bottom w:val="nil"/>
              <w:right w:val="nil"/>
            </w:tcBorders>
            <w:shd w:val="clear" w:color="auto" w:fill="FFFFFF"/>
            <w:vAlign w:val="center"/>
          </w:tcPr>
          <w:p w14:paraId="11337225" w14:textId="77777777" w:rsidR="00654624" w:rsidRPr="00E549B1" w:rsidRDefault="00654624" w:rsidP="004C336D">
            <w:pPr>
              <w:spacing w:before="120"/>
              <w:jc w:val="center"/>
              <w:rPr>
                <w:rFonts w:ascii="Arial" w:hAnsi="Arial" w:cs="Arial"/>
                <w:b/>
                <w:sz w:val="20"/>
              </w:rPr>
            </w:pPr>
            <w:r w:rsidRPr="00E549B1">
              <w:rPr>
                <w:rFonts w:ascii="Arial" w:hAnsi="Arial" w:cs="Arial"/>
                <w:b/>
                <w:sz w:val="20"/>
              </w:rPr>
              <w:t>Diễn giải</w:t>
            </w:r>
          </w:p>
        </w:tc>
        <w:tc>
          <w:tcPr>
            <w:tcW w:w="477" w:type="pct"/>
            <w:vMerge w:val="restart"/>
            <w:tcBorders>
              <w:top w:val="single" w:sz="4" w:space="0" w:color="auto"/>
              <w:left w:val="single" w:sz="4" w:space="0" w:color="auto"/>
              <w:bottom w:val="nil"/>
              <w:right w:val="nil"/>
            </w:tcBorders>
            <w:shd w:val="clear" w:color="auto" w:fill="FFFFFF"/>
            <w:vAlign w:val="center"/>
          </w:tcPr>
          <w:p w14:paraId="7DAEA2D8" w14:textId="77777777" w:rsidR="00654624" w:rsidRPr="00E549B1" w:rsidRDefault="00654624" w:rsidP="004C336D">
            <w:pPr>
              <w:spacing w:before="120"/>
              <w:jc w:val="center"/>
              <w:rPr>
                <w:rFonts w:ascii="Arial" w:hAnsi="Arial" w:cs="Arial"/>
                <w:b/>
                <w:sz w:val="20"/>
              </w:rPr>
            </w:pPr>
            <w:r w:rsidRPr="00E549B1">
              <w:rPr>
                <w:rFonts w:ascii="Arial" w:hAnsi="Arial" w:cs="Arial"/>
                <w:b/>
                <w:sz w:val="20"/>
              </w:rPr>
              <w:t>Tỷ giá hối đoái (hoặc đơn giá)</w:t>
            </w:r>
          </w:p>
        </w:tc>
        <w:tc>
          <w:tcPr>
            <w:tcW w:w="809" w:type="pct"/>
            <w:gridSpan w:val="2"/>
            <w:tcBorders>
              <w:top w:val="single" w:sz="4" w:space="0" w:color="auto"/>
              <w:left w:val="single" w:sz="4" w:space="0" w:color="auto"/>
              <w:bottom w:val="nil"/>
              <w:right w:val="nil"/>
            </w:tcBorders>
            <w:shd w:val="clear" w:color="auto" w:fill="FFFFFF"/>
            <w:vAlign w:val="center"/>
          </w:tcPr>
          <w:p w14:paraId="2FAA3B85" w14:textId="77777777" w:rsidR="00654624" w:rsidRPr="00E549B1" w:rsidRDefault="00654624" w:rsidP="004C336D">
            <w:pPr>
              <w:spacing w:before="120"/>
              <w:jc w:val="center"/>
              <w:rPr>
                <w:rFonts w:ascii="Arial" w:hAnsi="Arial" w:cs="Arial"/>
                <w:b/>
                <w:sz w:val="20"/>
              </w:rPr>
            </w:pPr>
            <w:r w:rsidRPr="00E549B1">
              <w:rPr>
                <w:rFonts w:ascii="Arial" w:hAnsi="Arial" w:cs="Arial"/>
                <w:b/>
                <w:sz w:val="20"/>
              </w:rPr>
              <w:t>Thu (Gửi vào)</w:t>
            </w:r>
          </w:p>
        </w:tc>
        <w:tc>
          <w:tcPr>
            <w:tcW w:w="838" w:type="pct"/>
            <w:gridSpan w:val="2"/>
            <w:tcBorders>
              <w:top w:val="single" w:sz="4" w:space="0" w:color="auto"/>
              <w:left w:val="single" w:sz="4" w:space="0" w:color="auto"/>
              <w:bottom w:val="nil"/>
              <w:right w:val="nil"/>
            </w:tcBorders>
            <w:shd w:val="clear" w:color="auto" w:fill="FFFFFF"/>
            <w:vAlign w:val="center"/>
          </w:tcPr>
          <w:p w14:paraId="30BA2B51" w14:textId="77777777" w:rsidR="00654624" w:rsidRPr="00E549B1" w:rsidRDefault="00654624" w:rsidP="004C336D">
            <w:pPr>
              <w:spacing w:before="120"/>
              <w:jc w:val="center"/>
              <w:rPr>
                <w:rFonts w:ascii="Arial" w:hAnsi="Arial" w:cs="Arial"/>
                <w:b/>
                <w:sz w:val="20"/>
              </w:rPr>
            </w:pPr>
            <w:r w:rsidRPr="00E549B1">
              <w:rPr>
                <w:rFonts w:ascii="Arial" w:hAnsi="Arial" w:cs="Arial"/>
                <w:b/>
                <w:sz w:val="20"/>
              </w:rPr>
              <w:t>Chi (Rút ra)</w:t>
            </w:r>
          </w:p>
        </w:tc>
        <w:tc>
          <w:tcPr>
            <w:tcW w:w="829" w:type="pct"/>
            <w:gridSpan w:val="2"/>
            <w:tcBorders>
              <w:top w:val="single" w:sz="4" w:space="0" w:color="auto"/>
              <w:left w:val="single" w:sz="4" w:space="0" w:color="auto"/>
              <w:bottom w:val="nil"/>
              <w:right w:val="nil"/>
            </w:tcBorders>
            <w:shd w:val="clear" w:color="auto" w:fill="FFFFFF"/>
            <w:vAlign w:val="center"/>
          </w:tcPr>
          <w:p w14:paraId="711C9FA2" w14:textId="77777777" w:rsidR="00654624" w:rsidRPr="00E549B1" w:rsidRDefault="00654624" w:rsidP="004C336D">
            <w:pPr>
              <w:spacing w:before="120"/>
              <w:jc w:val="center"/>
              <w:rPr>
                <w:rFonts w:ascii="Arial" w:hAnsi="Arial" w:cs="Arial"/>
                <w:b/>
                <w:sz w:val="20"/>
              </w:rPr>
            </w:pPr>
            <w:r w:rsidRPr="00E549B1">
              <w:rPr>
                <w:rFonts w:ascii="Arial" w:hAnsi="Arial" w:cs="Arial"/>
                <w:b/>
                <w:sz w:val="20"/>
              </w:rPr>
              <w:t>Tồn (Còn l</w:t>
            </w:r>
            <w:r>
              <w:rPr>
                <w:rFonts w:ascii="Arial" w:hAnsi="Arial" w:cs="Arial"/>
                <w:b/>
                <w:sz w:val="20"/>
                <w:lang w:val="en-US"/>
              </w:rPr>
              <w:t>ạ</w:t>
            </w:r>
            <w:r w:rsidRPr="00E549B1">
              <w:rPr>
                <w:rFonts w:ascii="Arial" w:hAnsi="Arial" w:cs="Arial"/>
                <w:b/>
                <w:sz w:val="20"/>
              </w:rPr>
              <w:t>i)</w:t>
            </w:r>
          </w:p>
        </w:tc>
        <w:tc>
          <w:tcPr>
            <w:tcW w:w="266" w:type="pct"/>
            <w:vMerge w:val="restart"/>
            <w:tcBorders>
              <w:top w:val="single" w:sz="4" w:space="0" w:color="auto"/>
              <w:left w:val="single" w:sz="4" w:space="0" w:color="auto"/>
              <w:bottom w:val="nil"/>
              <w:right w:val="single" w:sz="4" w:space="0" w:color="auto"/>
            </w:tcBorders>
            <w:shd w:val="clear" w:color="auto" w:fill="FFFFFF"/>
            <w:vAlign w:val="center"/>
          </w:tcPr>
          <w:p w14:paraId="7225088D" w14:textId="77777777" w:rsidR="00654624" w:rsidRPr="00E549B1" w:rsidRDefault="00654624" w:rsidP="004C336D">
            <w:pPr>
              <w:spacing w:before="120"/>
              <w:jc w:val="center"/>
              <w:rPr>
                <w:rFonts w:ascii="Arial" w:hAnsi="Arial" w:cs="Arial"/>
                <w:b/>
                <w:sz w:val="20"/>
              </w:rPr>
            </w:pPr>
            <w:r w:rsidRPr="00E549B1">
              <w:rPr>
                <w:rFonts w:ascii="Arial" w:hAnsi="Arial" w:cs="Arial"/>
                <w:b/>
                <w:sz w:val="20"/>
              </w:rPr>
              <w:t>Ghi chú</w:t>
            </w:r>
          </w:p>
        </w:tc>
      </w:tr>
      <w:tr w:rsidR="00654624" w:rsidRPr="00E549B1" w14:paraId="2DB40A02" w14:textId="77777777" w:rsidTr="004C336D">
        <w:tblPrEx>
          <w:tblCellMar>
            <w:top w:w="0" w:type="dxa"/>
            <w:left w:w="0" w:type="dxa"/>
            <w:bottom w:w="0" w:type="dxa"/>
            <w:right w:w="0" w:type="dxa"/>
          </w:tblCellMar>
        </w:tblPrEx>
        <w:tc>
          <w:tcPr>
            <w:tcW w:w="332" w:type="pct"/>
            <w:vMerge/>
            <w:tcBorders>
              <w:top w:val="nil"/>
              <w:left w:val="single" w:sz="4" w:space="0" w:color="auto"/>
              <w:bottom w:val="nil"/>
              <w:right w:val="nil"/>
            </w:tcBorders>
            <w:shd w:val="clear" w:color="auto" w:fill="FFFFFF"/>
            <w:vAlign w:val="center"/>
          </w:tcPr>
          <w:p w14:paraId="764A61FF" w14:textId="77777777" w:rsidR="00654624" w:rsidRPr="00E549B1" w:rsidRDefault="00654624" w:rsidP="004C336D">
            <w:pPr>
              <w:spacing w:before="120"/>
              <w:jc w:val="center"/>
              <w:rPr>
                <w:rFonts w:ascii="Arial" w:hAnsi="Arial" w:cs="Arial"/>
                <w:b/>
                <w:sz w:val="20"/>
              </w:rPr>
            </w:pPr>
          </w:p>
        </w:tc>
        <w:tc>
          <w:tcPr>
            <w:tcW w:w="276" w:type="pct"/>
            <w:tcBorders>
              <w:top w:val="single" w:sz="4" w:space="0" w:color="auto"/>
              <w:left w:val="single" w:sz="4" w:space="0" w:color="auto"/>
              <w:bottom w:val="nil"/>
              <w:right w:val="nil"/>
            </w:tcBorders>
            <w:shd w:val="clear" w:color="auto" w:fill="FFFFFF"/>
            <w:vAlign w:val="center"/>
          </w:tcPr>
          <w:p w14:paraId="1E9E6395" w14:textId="77777777" w:rsidR="00654624" w:rsidRPr="00E549B1" w:rsidRDefault="00654624" w:rsidP="004C336D">
            <w:pPr>
              <w:spacing w:before="120"/>
              <w:jc w:val="center"/>
              <w:rPr>
                <w:rFonts w:ascii="Arial" w:hAnsi="Arial" w:cs="Arial"/>
                <w:b/>
                <w:sz w:val="20"/>
              </w:rPr>
            </w:pPr>
            <w:r w:rsidRPr="00E549B1">
              <w:rPr>
                <w:rFonts w:ascii="Arial" w:hAnsi="Arial" w:cs="Arial"/>
                <w:b/>
                <w:sz w:val="20"/>
              </w:rPr>
              <w:t>S</w:t>
            </w:r>
            <w:r>
              <w:rPr>
                <w:rFonts w:ascii="Arial" w:hAnsi="Arial" w:cs="Arial"/>
                <w:b/>
                <w:sz w:val="20"/>
                <w:lang w:val="en-US"/>
              </w:rPr>
              <w:t>ố</w:t>
            </w:r>
            <w:r w:rsidRPr="00E549B1">
              <w:rPr>
                <w:rFonts w:ascii="Arial" w:hAnsi="Arial" w:cs="Arial"/>
                <w:b/>
                <w:sz w:val="20"/>
              </w:rPr>
              <w:t xml:space="preserve"> hiệu</w:t>
            </w:r>
          </w:p>
        </w:tc>
        <w:tc>
          <w:tcPr>
            <w:tcW w:w="335" w:type="pct"/>
            <w:tcBorders>
              <w:top w:val="single" w:sz="4" w:space="0" w:color="auto"/>
              <w:left w:val="single" w:sz="4" w:space="0" w:color="auto"/>
              <w:bottom w:val="nil"/>
              <w:right w:val="nil"/>
            </w:tcBorders>
            <w:shd w:val="clear" w:color="auto" w:fill="FFFFFF"/>
            <w:vAlign w:val="center"/>
          </w:tcPr>
          <w:p w14:paraId="3D5F0CFE" w14:textId="77777777" w:rsidR="00654624" w:rsidRPr="00E549B1" w:rsidRDefault="00654624" w:rsidP="004C336D">
            <w:pPr>
              <w:spacing w:before="120"/>
              <w:jc w:val="center"/>
              <w:rPr>
                <w:rFonts w:ascii="Arial" w:hAnsi="Arial" w:cs="Arial"/>
                <w:b/>
                <w:sz w:val="20"/>
              </w:rPr>
            </w:pPr>
            <w:r w:rsidRPr="00E549B1">
              <w:rPr>
                <w:rFonts w:ascii="Arial" w:hAnsi="Arial" w:cs="Arial"/>
                <w:b/>
                <w:sz w:val="20"/>
              </w:rPr>
              <w:t>Ngày, tháng</w:t>
            </w:r>
          </w:p>
        </w:tc>
        <w:tc>
          <w:tcPr>
            <w:tcW w:w="838" w:type="pct"/>
            <w:vMerge/>
            <w:tcBorders>
              <w:top w:val="nil"/>
              <w:left w:val="single" w:sz="4" w:space="0" w:color="auto"/>
              <w:bottom w:val="nil"/>
              <w:right w:val="nil"/>
            </w:tcBorders>
            <w:shd w:val="clear" w:color="auto" w:fill="FFFFFF"/>
            <w:vAlign w:val="center"/>
          </w:tcPr>
          <w:p w14:paraId="02823927" w14:textId="77777777" w:rsidR="00654624" w:rsidRPr="00E549B1" w:rsidRDefault="00654624" w:rsidP="004C336D">
            <w:pPr>
              <w:spacing w:before="120"/>
              <w:jc w:val="center"/>
              <w:rPr>
                <w:rFonts w:ascii="Arial" w:hAnsi="Arial" w:cs="Arial"/>
                <w:b/>
                <w:sz w:val="20"/>
              </w:rPr>
            </w:pPr>
          </w:p>
        </w:tc>
        <w:tc>
          <w:tcPr>
            <w:tcW w:w="477" w:type="pct"/>
            <w:vMerge/>
            <w:tcBorders>
              <w:top w:val="nil"/>
              <w:left w:val="single" w:sz="4" w:space="0" w:color="auto"/>
              <w:bottom w:val="nil"/>
              <w:right w:val="nil"/>
            </w:tcBorders>
            <w:shd w:val="clear" w:color="auto" w:fill="FFFFFF"/>
            <w:vAlign w:val="center"/>
          </w:tcPr>
          <w:p w14:paraId="58D74E94" w14:textId="77777777" w:rsidR="00654624" w:rsidRPr="00E549B1" w:rsidRDefault="00654624" w:rsidP="004C336D">
            <w:pPr>
              <w:spacing w:before="120"/>
              <w:jc w:val="center"/>
              <w:rPr>
                <w:rFonts w:ascii="Arial" w:hAnsi="Arial" w:cs="Arial"/>
                <w:b/>
                <w:sz w:val="20"/>
              </w:rPr>
            </w:pPr>
          </w:p>
        </w:tc>
        <w:tc>
          <w:tcPr>
            <w:tcW w:w="393" w:type="pct"/>
            <w:tcBorders>
              <w:top w:val="single" w:sz="4" w:space="0" w:color="auto"/>
              <w:left w:val="single" w:sz="4" w:space="0" w:color="auto"/>
              <w:bottom w:val="nil"/>
              <w:right w:val="nil"/>
            </w:tcBorders>
            <w:shd w:val="clear" w:color="auto" w:fill="FFFFFF"/>
            <w:vAlign w:val="center"/>
          </w:tcPr>
          <w:p w14:paraId="56EE738F" w14:textId="77777777" w:rsidR="00654624" w:rsidRPr="00E549B1" w:rsidRDefault="00654624" w:rsidP="004C336D">
            <w:pPr>
              <w:spacing w:before="120"/>
              <w:jc w:val="center"/>
              <w:rPr>
                <w:rFonts w:ascii="Arial" w:hAnsi="Arial" w:cs="Arial"/>
                <w:b/>
                <w:sz w:val="20"/>
              </w:rPr>
            </w:pPr>
            <w:r w:rsidRPr="00E549B1">
              <w:rPr>
                <w:rFonts w:ascii="Arial" w:hAnsi="Arial" w:cs="Arial"/>
                <w:b/>
                <w:sz w:val="20"/>
              </w:rPr>
              <w:t>Nguyên tệ</w:t>
            </w:r>
          </w:p>
        </w:tc>
        <w:tc>
          <w:tcPr>
            <w:tcW w:w="416" w:type="pct"/>
            <w:tcBorders>
              <w:top w:val="single" w:sz="4" w:space="0" w:color="auto"/>
              <w:left w:val="single" w:sz="4" w:space="0" w:color="auto"/>
              <w:bottom w:val="nil"/>
              <w:right w:val="nil"/>
            </w:tcBorders>
            <w:shd w:val="clear" w:color="auto" w:fill="FFFFFF"/>
            <w:vAlign w:val="center"/>
          </w:tcPr>
          <w:p w14:paraId="14D42618" w14:textId="77777777" w:rsidR="00654624" w:rsidRPr="00E549B1" w:rsidRDefault="00654624" w:rsidP="004C336D">
            <w:pPr>
              <w:spacing w:before="120"/>
              <w:jc w:val="center"/>
              <w:rPr>
                <w:rFonts w:ascii="Arial" w:hAnsi="Arial" w:cs="Arial"/>
                <w:b/>
                <w:sz w:val="20"/>
              </w:rPr>
            </w:pPr>
            <w:r w:rsidRPr="00E549B1">
              <w:rPr>
                <w:rFonts w:ascii="Arial" w:hAnsi="Arial" w:cs="Arial"/>
                <w:b/>
                <w:sz w:val="20"/>
              </w:rPr>
              <w:t>Quy đổi ra đồng VN</w:t>
            </w:r>
          </w:p>
        </w:tc>
        <w:tc>
          <w:tcPr>
            <w:tcW w:w="396" w:type="pct"/>
            <w:tcBorders>
              <w:top w:val="single" w:sz="4" w:space="0" w:color="auto"/>
              <w:left w:val="single" w:sz="4" w:space="0" w:color="auto"/>
              <w:bottom w:val="nil"/>
              <w:right w:val="nil"/>
            </w:tcBorders>
            <w:shd w:val="clear" w:color="auto" w:fill="FFFFFF"/>
            <w:vAlign w:val="center"/>
          </w:tcPr>
          <w:p w14:paraId="29C624D6" w14:textId="77777777" w:rsidR="00654624" w:rsidRPr="00E549B1" w:rsidRDefault="00654624" w:rsidP="004C336D">
            <w:pPr>
              <w:spacing w:before="120"/>
              <w:jc w:val="center"/>
              <w:rPr>
                <w:rFonts w:ascii="Arial" w:hAnsi="Arial" w:cs="Arial"/>
                <w:b/>
                <w:sz w:val="20"/>
              </w:rPr>
            </w:pPr>
            <w:r w:rsidRPr="00E549B1">
              <w:rPr>
                <w:rFonts w:ascii="Arial" w:hAnsi="Arial" w:cs="Arial"/>
                <w:b/>
                <w:sz w:val="20"/>
              </w:rPr>
              <w:t>Nguyên tệ</w:t>
            </w:r>
          </w:p>
        </w:tc>
        <w:tc>
          <w:tcPr>
            <w:tcW w:w="442" w:type="pct"/>
            <w:tcBorders>
              <w:top w:val="single" w:sz="4" w:space="0" w:color="auto"/>
              <w:left w:val="single" w:sz="4" w:space="0" w:color="auto"/>
              <w:bottom w:val="nil"/>
              <w:right w:val="nil"/>
            </w:tcBorders>
            <w:shd w:val="clear" w:color="auto" w:fill="FFFFFF"/>
            <w:vAlign w:val="center"/>
          </w:tcPr>
          <w:p w14:paraId="317FEF79" w14:textId="77777777" w:rsidR="00654624" w:rsidRPr="00E549B1" w:rsidRDefault="00654624" w:rsidP="004C336D">
            <w:pPr>
              <w:spacing w:before="120"/>
              <w:jc w:val="center"/>
              <w:rPr>
                <w:rFonts w:ascii="Arial" w:hAnsi="Arial" w:cs="Arial"/>
                <w:b/>
                <w:sz w:val="20"/>
              </w:rPr>
            </w:pPr>
            <w:r w:rsidRPr="00E549B1">
              <w:rPr>
                <w:rFonts w:ascii="Arial" w:hAnsi="Arial" w:cs="Arial"/>
                <w:b/>
                <w:sz w:val="20"/>
              </w:rPr>
              <w:t>Quy đổi ra đồng VN</w:t>
            </w:r>
          </w:p>
        </w:tc>
        <w:tc>
          <w:tcPr>
            <w:tcW w:w="396" w:type="pct"/>
            <w:tcBorders>
              <w:top w:val="single" w:sz="4" w:space="0" w:color="auto"/>
              <w:left w:val="single" w:sz="4" w:space="0" w:color="auto"/>
              <w:bottom w:val="nil"/>
              <w:right w:val="nil"/>
            </w:tcBorders>
            <w:shd w:val="clear" w:color="auto" w:fill="FFFFFF"/>
            <w:vAlign w:val="center"/>
          </w:tcPr>
          <w:p w14:paraId="1412C49C" w14:textId="77777777" w:rsidR="00654624" w:rsidRPr="00E549B1" w:rsidRDefault="00654624" w:rsidP="004C336D">
            <w:pPr>
              <w:spacing w:before="120"/>
              <w:jc w:val="center"/>
              <w:rPr>
                <w:rFonts w:ascii="Arial" w:hAnsi="Arial" w:cs="Arial"/>
                <w:b/>
                <w:sz w:val="20"/>
              </w:rPr>
            </w:pPr>
            <w:r w:rsidRPr="00E549B1">
              <w:rPr>
                <w:rFonts w:ascii="Arial" w:hAnsi="Arial" w:cs="Arial"/>
                <w:b/>
                <w:sz w:val="20"/>
              </w:rPr>
              <w:t>Nguyên tệ</w:t>
            </w:r>
          </w:p>
        </w:tc>
        <w:tc>
          <w:tcPr>
            <w:tcW w:w="432" w:type="pct"/>
            <w:tcBorders>
              <w:top w:val="single" w:sz="4" w:space="0" w:color="auto"/>
              <w:left w:val="single" w:sz="4" w:space="0" w:color="auto"/>
              <w:bottom w:val="nil"/>
              <w:right w:val="nil"/>
            </w:tcBorders>
            <w:shd w:val="clear" w:color="auto" w:fill="FFFFFF"/>
            <w:vAlign w:val="center"/>
          </w:tcPr>
          <w:p w14:paraId="2F0D4B5F" w14:textId="77777777" w:rsidR="00654624" w:rsidRPr="00E549B1" w:rsidRDefault="00654624" w:rsidP="004C336D">
            <w:pPr>
              <w:spacing w:before="120"/>
              <w:jc w:val="center"/>
              <w:rPr>
                <w:rFonts w:ascii="Arial" w:hAnsi="Arial" w:cs="Arial"/>
                <w:b/>
                <w:sz w:val="20"/>
              </w:rPr>
            </w:pPr>
            <w:r w:rsidRPr="00E549B1">
              <w:rPr>
                <w:rFonts w:ascii="Arial" w:hAnsi="Arial" w:cs="Arial"/>
                <w:b/>
                <w:sz w:val="20"/>
              </w:rPr>
              <w:t>Quy đổi ra đồng VN</w:t>
            </w:r>
          </w:p>
        </w:tc>
        <w:tc>
          <w:tcPr>
            <w:tcW w:w="266" w:type="pct"/>
            <w:vMerge/>
            <w:tcBorders>
              <w:top w:val="nil"/>
              <w:left w:val="single" w:sz="4" w:space="0" w:color="auto"/>
              <w:bottom w:val="nil"/>
              <w:right w:val="single" w:sz="4" w:space="0" w:color="auto"/>
            </w:tcBorders>
            <w:shd w:val="clear" w:color="auto" w:fill="FFFFFF"/>
            <w:vAlign w:val="center"/>
          </w:tcPr>
          <w:p w14:paraId="2C1145EB" w14:textId="77777777" w:rsidR="00654624" w:rsidRPr="00E549B1" w:rsidRDefault="00654624" w:rsidP="004C336D">
            <w:pPr>
              <w:spacing w:before="120"/>
              <w:jc w:val="center"/>
              <w:rPr>
                <w:rFonts w:ascii="Arial" w:hAnsi="Arial" w:cs="Arial"/>
                <w:b/>
                <w:sz w:val="20"/>
              </w:rPr>
            </w:pPr>
          </w:p>
        </w:tc>
      </w:tr>
      <w:tr w:rsidR="00654624" w:rsidRPr="00E549B1" w14:paraId="23C33380" w14:textId="77777777" w:rsidTr="004C336D">
        <w:tblPrEx>
          <w:tblCellMar>
            <w:top w:w="0" w:type="dxa"/>
            <w:left w:w="0" w:type="dxa"/>
            <w:bottom w:w="0" w:type="dxa"/>
            <w:right w:w="0" w:type="dxa"/>
          </w:tblCellMar>
        </w:tblPrEx>
        <w:tc>
          <w:tcPr>
            <w:tcW w:w="332" w:type="pct"/>
            <w:tcBorders>
              <w:top w:val="single" w:sz="4" w:space="0" w:color="auto"/>
              <w:left w:val="single" w:sz="4" w:space="0" w:color="auto"/>
              <w:bottom w:val="nil"/>
              <w:right w:val="nil"/>
            </w:tcBorders>
            <w:shd w:val="clear" w:color="auto" w:fill="FFFFFF"/>
            <w:vAlign w:val="center"/>
          </w:tcPr>
          <w:p w14:paraId="6EF0CD0F" w14:textId="77777777" w:rsidR="00654624" w:rsidRPr="00E549B1" w:rsidRDefault="00654624" w:rsidP="004C336D">
            <w:pPr>
              <w:spacing w:before="120"/>
              <w:jc w:val="center"/>
              <w:rPr>
                <w:rFonts w:ascii="Arial" w:hAnsi="Arial" w:cs="Arial"/>
                <w:sz w:val="20"/>
              </w:rPr>
            </w:pPr>
            <w:r w:rsidRPr="00E549B1">
              <w:rPr>
                <w:rFonts w:ascii="Arial" w:hAnsi="Arial" w:cs="Arial"/>
                <w:sz w:val="20"/>
              </w:rPr>
              <w:t>A</w:t>
            </w:r>
          </w:p>
        </w:tc>
        <w:tc>
          <w:tcPr>
            <w:tcW w:w="276" w:type="pct"/>
            <w:tcBorders>
              <w:top w:val="single" w:sz="4" w:space="0" w:color="auto"/>
              <w:left w:val="single" w:sz="4" w:space="0" w:color="auto"/>
              <w:bottom w:val="nil"/>
              <w:right w:val="nil"/>
            </w:tcBorders>
            <w:shd w:val="clear" w:color="auto" w:fill="FFFFFF"/>
            <w:vAlign w:val="center"/>
          </w:tcPr>
          <w:p w14:paraId="26F7AC97" w14:textId="77777777" w:rsidR="00654624" w:rsidRPr="00E549B1" w:rsidRDefault="00654624" w:rsidP="004C336D">
            <w:pPr>
              <w:spacing w:before="120"/>
              <w:jc w:val="center"/>
              <w:rPr>
                <w:rFonts w:ascii="Arial" w:hAnsi="Arial" w:cs="Arial"/>
                <w:sz w:val="20"/>
              </w:rPr>
            </w:pPr>
            <w:r w:rsidRPr="00E549B1">
              <w:rPr>
                <w:rFonts w:ascii="Arial" w:hAnsi="Arial" w:cs="Arial"/>
                <w:sz w:val="20"/>
              </w:rPr>
              <w:t>B</w:t>
            </w:r>
          </w:p>
        </w:tc>
        <w:tc>
          <w:tcPr>
            <w:tcW w:w="335" w:type="pct"/>
            <w:tcBorders>
              <w:top w:val="single" w:sz="4" w:space="0" w:color="auto"/>
              <w:left w:val="single" w:sz="4" w:space="0" w:color="auto"/>
              <w:bottom w:val="nil"/>
              <w:right w:val="nil"/>
            </w:tcBorders>
            <w:shd w:val="clear" w:color="auto" w:fill="FFFFFF"/>
            <w:vAlign w:val="center"/>
          </w:tcPr>
          <w:p w14:paraId="06A4E551" w14:textId="77777777" w:rsidR="00654624" w:rsidRPr="00E549B1" w:rsidRDefault="00654624" w:rsidP="004C336D">
            <w:pPr>
              <w:spacing w:before="120"/>
              <w:jc w:val="center"/>
              <w:rPr>
                <w:rFonts w:ascii="Arial" w:hAnsi="Arial" w:cs="Arial"/>
                <w:sz w:val="20"/>
                <w:lang w:val="en-US"/>
              </w:rPr>
            </w:pPr>
            <w:r w:rsidRPr="00E549B1">
              <w:rPr>
                <w:rFonts w:ascii="Arial" w:hAnsi="Arial" w:cs="Arial"/>
                <w:sz w:val="20"/>
                <w:lang w:val="en-US"/>
              </w:rPr>
              <w:t>C</w:t>
            </w:r>
          </w:p>
        </w:tc>
        <w:tc>
          <w:tcPr>
            <w:tcW w:w="838" w:type="pct"/>
            <w:tcBorders>
              <w:top w:val="single" w:sz="4" w:space="0" w:color="auto"/>
              <w:left w:val="single" w:sz="4" w:space="0" w:color="auto"/>
              <w:bottom w:val="nil"/>
              <w:right w:val="nil"/>
            </w:tcBorders>
            <w:shd w:val="clear" w:color="auto" w:fill="FFFFFF"/>
            <w:vAlign w:val="center"/>
          </w:tcPr>
          <w:p w14:paraId="7EFDFA56" w14:textId="77777777" w:rsidR="00654624" w:rsidRPr="00E549B1" w:rsidRDefault="00654624" w:rsidP="004C336D">
            <w:pPr>
              <w:spacing w:before="120"/>
              <w:jc w:val="center"/>
              <w:rPr>
                <w:rFonts w:ascii="Arial" w:hAnsi="Arial" w:cs="Arial"/>
                <w:sz w:val="20"/>
              </w:rPr>
            </w:pPr>
            <w:r w:rsidRPr="00E549B1">
              <w:rPr>
                <w:rFonts w:ascii="Arial" w:hAnsi="Arial" w:cs="Arial"/>
                <w:sz w:val="20"/>
              </w:rPr>
              <w:t>D</w:t>
            </w:r>
          </w:p>
        </w:tc>
        <w:tc>
          <w:tcPr>
            <w:tcW w:w="477" w:type="pct"/>
            <w:tcBorders>
              <w:top w:val="single" w:sz="4" w:space="0" w:color="auto"/>
              <w:left w:val="single" w:sz="4" w:space="0" w:color="auto"/>
              <w:bottom w:val="nil"/>
              <w:right w:val="nil"/>
            </w:tcBorders>
            <w:shd w:val="clear" w:color="auto" w:fill="FFFFFF"/>
            <w:vAlign w:val="center"/>
          </w:tcPr>
          <w:p w14:paraId="7079B1FF" w14:textId="77777777" w:rsidR="00654624" w:rsidRPr="00E549B1" w:rsidRDefault="00654624" w:rsidP="004C336D">
            <w:pPr>
              <w:spacing w:before="120"/>
              <w:jc w:val="center"/>
              <w:rPr>
                <w:rFonts w:ascii="Arial" w:hAnsi="Arial" w:cs="Arial"/>
                <w:sz w:val="20"/>
              </w:rPr>
            </w:pPr>
            <w:r w:rsidRPr="00E549B1">
              <w:rPr>
                <w:rFonts w:ascii="Arial" w:hAnsi="Arial" w:cs="Arial"/>
                <w:sz w:val="20"/>
              </w:rPr>
              <w:t>1</w:t>
            </w:r>
          </w:p>
        </w:tc>
        <w:tc>
          <w:tcPr>
            <w:tcW w:w="393" w:type="pct"/>
            <w:tcBorders>
              <w:top w:val="single" w:sz="4" w:space="0" w:color="auto"/>
              <w:left w:val="single" w:sz="4" w:space="0" w:color="auto"/>
              <w:bottom w:val="nil"/>
              <w:right w:val="nil"/>
            </w:tcBorders>
            <w:shd w:val="clear" w:color="auto" w:fill="FFFFFF"/>
            <w:vAlign w:val="center"/>
          </w:tcPr>
          <w:p w14:paraId="07AE6E1D" w14:textId="77777777" w:rsidR="00654624" w:rsidRPr="00E549B1" w:rsidRDefault="00654624" w:rsidP="004C336D">
            <w:pPr>
              <w:spacing w:before="120"/>
              <w:jc w:val="center"/>
              <w:rPr>
                <w:rFonts w:ascii="Arial" w:hAnsi="Arial" w:cs="Arial"/>
                <w:sz w:val="20"/>
              </w:rPr>
            </w:pPr>
            <w:r w:rsidRPr="00E549B1">
              <w:rPr>
                <w:rFonts w:ascii="Arial" w:hAnsi="Arial" w:cs="Arial"/>
                <w:sz w:val="20"/>
              </w:rPr>
              <w:t>2</w:t>
            </w:r>
          </w:p>
        </w:tc>
        <w:tc>
          <w:tcPr>
            <w:tcW w:w="416" w:type="pct"/>
            <w:tcBorders>
              <w:top w:val="single" w:sz="4" w:space="0" w:color="auto"/>
              <w:left w:val="single" w:sz="4" w:space="0" w:color="auto"/>
              <w:bottom w:val="nil"/>
              <w:right w:val="nil"/>
            </w:tcBorders>
            <w:shd w:val="clear" w:color="auto" w:fill="FFFFFF"/>
            <w:vAlign w:val="center"/>
          </w:tcPr>
          <w:p w14:paraId="49C3065B" w14:textId="77777777" w:rsidR="00654624" w:rsidRPr="00E549B1" w:rsidRDefault="00654624" w:rsidP="004C336D">
            <w:pPr>
              <w:spacing w:before="120"/>
              <w:jc w:val="center"/>
              <w:rPr>
                <w:rFonts w:ascii="Arial" w:hAnsi="Arial" w:cs="Arial"/>
                <w:sz w:val="20"/>
              </w:rPr>
            </w:pPr>
            <w:r w:rsidRPr="00E549B1">
              <w:rPr>
                <w:rFonts w:ascii="Arial" w:hAnsi="Arial" w:cs="Arial"/>
                <w:sz w:val="20"/>
              </w:rPr>
              <w:t>3</w:t>
            </w:r>
          </w:p>
        </w:tc>
        <w:tc>
          <w:tcPr>
            <w:tcW w:w="396" w:type="pct"/>
            <w:tcBorders>
              <w:top w:val="single" w:sz="4" w:space="0" w:color="auto"/>
              <w:left w:val="single" w:sz="4" w:space="0" w:color="auto"/>
              <w:bottom w:val="nil"/>
              <w:right w:val="nil"/>
            </w:tcBorders>
            <w:shd w:val="clear" w:color="auto" w:fill="FFFFFF"/>
            <w:vAlign w:val="center"/>
          </w:tcPr>
          <w:p w14:paraId="59D7B742" w14:textId="77777777" w:rsidR="00654624" w:rsidRPr="00E549B1" w:rsidRDefault="00654624" w:rsidP="004C336D">
            <w:pPr>
              <w:spacing w:before="120"/>
              <w:jc w:val="center"/>
              <w:rPr>
                <w:rFonts w:ascii="Arial" w:hAnsi="Arial" w:cs="Arial"/>
                <w:sz w:val="20"/>
              </w:rPr>
            </w:pPr>
            <w:r w:rsidRPr="00E549B1">
              <w:rPr>
                <w:rFonts w:ascii="Arial" w:hAnsi="Arial" w:cs="Arial"/>
                <w:sz w:val="20"/>
              </w:rPr>
              <w:t>4</w:t>
            </w:r>
          </w:p>
        </w:tc>
        <w:tc>
          <w:tcPr>
            <w:tcW w:w="442" w:type="pct"/>
            <w:tcBorders>
              <w:top w:val="single" w:sz="4" w:space="0" w:color="auto"/>
              <w:left w:val="single" w:sz="4" w:space="0" w:color="auto"/>
              <w:bottom w:val="nil"/>
              <w:right w:val="nil"/>
            </w:tcBorders>
            <w:shd w:val="clear" w:color="auto" w:fill="FFFFFF"/>
            <w:vAlign w:val="center"/>
          </w:tcPr>
          <w:p w14:paraId="439E55E3" w14:textId="77777777" w:rsidR="00654624" w:rsidRPr="00E549B1" w:rsidRDefault="00654624" w:rsidP="004C336D">
            <w:pPr>
              <w:spacing w:before="120"/>
              <w:jc w:val="center"/>
              <w:rPr>
                <w:rFonts w:ascii="Arial" w:hAnsi="Arial" w:cs="Arial"/>
                <w:sz w:val="20"/>
              </w:rPr>
            </w:pPr>
            <w:r w:rsidRPr="00E549B1">
              <w:rPr>
                <w:rFonts w:ascii="Arial" w:hAnsi="Arial" w:cs="Arial"/>
                <w:sz w:val="20"/>
              </w:rPr>
              <w:t>5</w:t>
            </w:r>
          </w:p>
        </w:tc>
        <w:tc>
          <w:tcPr>
            <w:tcW w:w="396" w:type="pct"/>
            <w:tcBorders>
              <w:top w:val="single" w:sz="4" w:space="0" w:color="auto"/>
              <w:left w:val="single" w:sz="4" w:space="0" w:color="auto"/>
              <w:bottom w:val="nil"/>
              <w:right w:val="nil"/>
            </w:tcBorders>
            <w:shd w:val="clear" w:color="auto" w:fill="FFFFFF"/>
            <w:vAlign w:val="center"/>
          </w:tcPr>
          <w:p w14:paraId="2C51C96C" w14:textId="77777777" w:rsidR="00654624" w:rsidRPr="00E549B1" w:rsidRDefault="00654624" w:rsidP="004C336D">
            <w:pPr>
              <w:spacing w:before="120"/>
              <w:jc w:val="center"/>
              <w:rPr>
                <w:rFonts w:ascii="Arial" w:hAnsi="Arial" w:cs="Arial"/>
                <w:sz w:val="20"/>
              </w:rPr>
            </w:pPr>
            <w:r w:rsidRPr="00E549B1">
              <w:rPr>
                <w:rFonts w:ascii="Arial" w:hAnsi="Arial" w:cs="Arial"/>
                <w:sz w:val="20"/>
              </w:rPr>
              <w:t>6</w:t>
            </w:r>
          </w:p>
        </w:tc>
        <w:tc>
          <w:tcPr>
            <w:tcW w:w="432" w:type="pct"/>
            <w:tcBorders>
              <w:top w:val="single" w:sz="4" w:space="0" w:color="auto"/>
              <w:left w:val="single" w:sz="4" w:space="0" w:color="auto"/>
              <w:bottom w:val="nil"/>
              <w:right w:val="nil"/>
            </w:tcBorders>
            <w:shd w:val="clear" w:color="auto" w:fill="FFFFFF"/>
            <w:vAlign w:val="center"/>
          </w:tcPr>
          <w:p w14:paraId="58A8F38C" w14:textId="77777777" w:rsidR="00654624" w:rsidRPr="00E549B1" w:rsidRDefault="00654624" w:rsidP="004C336D">
            <w:pPr>
              <w:spacing w:before="120"/>
              <w:jc w:val="center"/>
              <w:rPr>
                <w:rFonts w:ascii="Arial" w:hAnsi="Arial" w:cs="Arial"/>
                <w:sz w:val="20"/>
              </w:rPr>
            </w:pPr>
            <w:r w:rsidRPr="00E549B1">
              <w:rPr>
                <w:rFonts w:ascii="Arial" w:hAnsi="Arial" w:cs="Arial"/>
                <w:sz w:val="20"/>
              </w:rPr>
              <w:t>7</w:t>
            </w:r>
          </w:p>
        </w:tc>
        <w:tc>
          <w:tcPr>
            <w:tcW w:w="266" w:type="pct"/>
            <w:tcBorders>
              <w:top w:val="single" w:sz="4" w:space="0" w:color="auto"/>
              <w:left w:val="single" w:sz="4" w:space="0" w:color="auto"/>
              <w:bottom w:val="nil"/>
              <w:right w:val="single" w:sz="4" w:space="0" w:color="auto"/>
            </w:tcBorders>
            <w:shd w:val="clear" w:color="auto" w:fill="FFFFFF"/>
            <w:vAlign w:val="center"/>
          </w:tcPr>
          <w:p w14:paraId="64942E5B" w14:textId="77777777" w:rsidR="00654624" w:rsidRPr="00E549B1" w:rsidRDefault="00654624" w:rsidP="004C336D">
            <w:pPr>
              <w:spacing w:before="120"/>
              <w:jc w:val="center"/>
              <w:rPr>
                <w:rFonts w:ascii="Arial" w:hAnsi="Arial" w:cs="Arial"/>
                <w:sz w:val="20"/>
              </w:rPr>
            </w:pPr>
            <w:r w:rsidRPr="00E549B1">
              <w:rPr>
                <w:rFonts w:ascii="Arial" w:hAnsi="Arial" w:cs="Arial"/>
                <w:sz w:val="20"/>
              </w:rPr>
              <w:t>E</w:t>
            </w:r>
          </w:p>
        </w:tc>
      </w:tr>
      <w:tr w:rsidR="00654624" w:rsidRPr="0004295D" w14:paraId="42030EEA" w14:textId="77777777" w:rsidTr="004C336D">
        <w:tblPrEx>
          <w:tblCellMar>
            <w:top w:w="0" w:type="dxa"/>
            <w:left w:w="0" w:type="dxa"/>
            <w:bottom w:w="0" w:type="dxa"/>
            <w:right w:w="0" w:type="dxa"/>
          </w:tblCellMar>
        </w:tblPrEx>
        <w:tc>
          <w:tcPr>
            <w:tcW w:w="332" w:type="pct"/>
            <w:tcBorders>
              <w:top w:val="single" w:sz="4" w:space="0" w:color="auto"/>
              <w:left w:val="single" w:sz="4" w:space="0" w:color="auto"/>
              <w:bottom w:val="nil"/>
              <w:right w:val="nil"/>
            </w:tcBorders>
            <w:shd w:val="clear" w:color="auto" w:fill="FFFFFF"/>
            <w:vAlign w:val="center"/>
          </w:tcPr>
          <w:p w14:paraId="129B7232" w14:textId="77777777" w:rsidR="00654624" w:rsidRPr="0004295D" w:rsidRDefault="00654624" w:rsidP="004C336D">
            <w:pPr>
              <w:spacing w:before="120"/>
              <w:jc w:val="center"/>
              <w:rPr>
                <w:rFonts w:ascii="Arial" w:hAnsi="Arial" w:cs="Arial"/>
                <w:sz w:val="20"/>
              </w:rPr>
            </w:pPr>
          </w:p>
        </w:tc>
        <w:tc>
          <w:tcPr>
            <w:tcW w:w="276" w:type="pct"/>
            <w:tcBorders>
              <w:top w:val="single" w:sz="4" w:space="0" w:color="auto"/>
              <w:left w:val="single" w:sz="4" w:space="0" w:color="auto"/>
              <w:bottom w:val="nil"/>
              <w:right w:val="nil"/>
            </w:tcBorders>
            <w:shd w:val="clear" w:color="auto" w:fill="FFFFFF"/>
            <w:vAlign w:val="center"/>
          </w:tcPr>
          <w:p w14:paraId="7078A095" w14:textId="77777777" w:rsidR="00654624" w:rsidRPr="0004295D" w:rsidRDefault="00654624" w:rsidP="004C336D">
            <w:pPr>
              <w:spacing w:before="120"/>
              <w:jc w:val="center"/>
              <w:rPr>
                <w:rFonts w:ascii="Arial" w:hAnsi="Arial" w:cs="Arial"/>
                <w:sz w:val="20"/>
              </w:rPr>
            </w:pPr>
          </w:p>
        </w:tc>
        <w:tc>
          <w:tcPr>
            <w:tcW w:w="335" w:type="pct"/>
            <w:tcBorders>
              <w:top w:val="single" w:sz="4" w:space="0" w:color="auto"/>
              <w:left w:val="single" w:sz="4" w:space="0" w:color="auto"/>
              <w:bottom w:val="nil"/>
              <w:right w:val="nil"/>
            </w:tcBorders>
            <w:shd w:val="clear" w:color="auto" w:fill="FFFFFF"/>
            <w:vAlign w:val="center"/>
          </w:tcPr>
          <w:p w14:paraId="5EB56BB7" w14:textId="77777777" w:rsidR="00654624" w:rsidRPr="0004295D" w:rsidRDefault="00654624" w:rsidP="004C336D">
            <w:pPr>
              <w:spacing w:before="120"/>
              <w:jc w:val="center"/>
              <w:rPr>
                <w:rFonts w:ascii="Arial" w:hAnsi="Arial" w:cs="Arial"/>
                <w:sz w:val="20"/>
              </w:rPr>
            </w:pPr>
          </w:p>
        </w:tc>
        <w:tc>
          <w:tcPr>
            <w:tcW w:w="838" w:type="pct"/>
            <w:tcBorders>
              <w:top w:val="single" w:sz="4" w:space="0" w:color="auto"/>
              <w:left w:val="single" w:sz="4" w:space="0" w:color="auto"/>
              <w:bottom w:val="nil"/>
              <w:right w:val="nil"/>
            </w:tcBorders>
            <w:shd w:val="clear" w:color="auto" w:fill="FFFFFF"/>
            <w:vAlign w:val="center"/>
          </w:tcPr>
          <w:p w14:paraId="70F2216C" w14:textId="77777777" w:rsidR="00654624" w:rsidRPr="0004295D" w:rsidRDefault="00654624" w:rsidP="004C336D">
            <w:pPr>
              <w:spacing w:before="120"/>
              <w:rPr>
                <w:rFonts w:ascii="Arial" w:hAnsi="Arial" w:cs="Arial"/>
                <w:sz w:val="20"/>
              </w:rPr>
            </w:pPr>
            <w:r w:rsidRPr="0004295D">
              <w:rPr>
                <w:rFonts w:ascii="Arial" w:hAnsi="Arial" w:cs="Arial"/>
                <w:sz w:val="20"/>
              </w:rPr>
              <w:t>Số dư đầu tháng</w:t>
            </w:r>
          </w:p>
        </w:tc>
        <w:tc>
          <w:tcPr>
            <w:tcW w:w="477" w:type="pct"/>
            <w:tcBorders>
              <w:top w:val="single" w:sz="4" w:space="0" w:color="auto"/>
              <w:left w:val="single" w:sz="4" w:space="0" w:color="auto"/>
              <w:bottom w:val="nil"/>
              <w:right w:val="nil"/>
            </w:tcBorders>
            <w:shd w:val="clear" w:color="auto" w:fill="FFFFFF"/>
            <w:vAlign w:val="center"/>
          </w:tcPr>
          <w:p w14:paraId="13F91330" w14:textId="77777777" w:rsidR="00654624" w:rsidRPr="0004295D" w:rsidRDefault="00654624" w:rsidP="004C336D">
            <w:pPr>
              <w:spacing w:before="120"/>
              <w:jc w:val="center"/>
              <w:rPr>
                <w:rFonts w:ascii="Arial" w:hAnsi="Arial" w:cs="Arial"/>
                <w:sz w:val="20"/>
              </w:rPr>
            </w:pPr>
          </w:p>
        </w:tc>
        <w:tc>
          <w:tcPr>
            <w:tcW w:w="393" w:type="pct"/>
            <w:tcBorders>
              <w:top w:val="single" w:sz="4" w:space="0" w:color="auto"/>
              <w:left w:val="single" w:sz="4" w:space="0" w:color="auto"/>
              <w:bottom w:val="nil"/>
              <w:right w:val="nil"/>
            </w:tcBorders>
            <w:shd w:val="clear" w:color="auto" w:fill="FFFFFF"/>
            <w:vAlign w:val="center"/>
          </w:tcPr>
          <w:p w14:paraId="5561E217" w14:textId="77777777" w:rsidR="00654624" w:rsidRPr="0004295D" w:rsidRDefault="00654624" w:rsidP="004C336D">
            <w:pPr>
              <w:spacing w:before="120"/>
              <w:jc w:val="center"/>
              <w:rPr>
                <w:rFonts w:ascii="Arial" w:hAnsi="Arial" w:cs="Arial"/>
                <w:sz w:val="20"/>
              </w:rPr>
            </w:pPr>
          </w:p>
        </w:tc>
        <w:tc>
          <w:tcPr>
            <w:tcW w:w="416" w:type="pct"/>
            <w:tcBorders>
              <w:top w:val="single" w:sz="4" w:space="0" w:color="auto"/>
              <w:left w:val="single" w:sz="4" w:space="0" w:color="auto"/>
              <w:bottom w:val="nil"/>
              <w:right w:val="nil"/>
            </w:tcBorders>
            <w:shd w:val="clear" w:color="auto" w:fill="FFFFFF"/>
            <w:vAlign w:val="center"/>
          </w:tcPr>
          <w:p w14:paraId="272B7B67" w14:textId="77777777" w:rsidR="00654624" w:rsidRPr="0004295D" w:rsidRDefault="00654624" w:rsidP="004C336D">
            <w:pPr>
              <w:spacing w:before="120"/>
              <w:jc w:val="center"/>
              <w:rPr>
                <w:rFonts w:ascii="Arial" w:hAnsi="Arial" w:cs="Arial"/>
                <w:sz w:val="20"/>
              </w:rPr>
            </w:pPr>
          </w:p>
        </w:tc>
        <w:tc>
          <w:tcPr>
            <w:tcW w:w="396" w:type="pct"/>
            <w:tcBorders>
              <w:top w:val="single" w:sz="4" w:space="0" w:color="auto"/>
              <w:left w:val="single" w:sz="4" w:space="0" w:color="auto"/>
              <w:bottom w:val="nil"/>
              <w:right w:val="nil"/>
            </w:tcBorders>
            <w:shd w:val="clear" w:color="auto" w:fill="FFFFFF"/>
            <w:vAlign w:val="center"/>
          </w:tcPr>
          <w:p w14:paraId="4A29D93D" w14:textId="77777777" w:rsidR="00654624" w:rsidRPr="0004295D" w:rsidRDefault="00654624" w:rsidP="004C336D">
            <w:pPr>
              <w:spacing w:before="120"/>
              <w:jc w:val="center"/>
              <w:rPr>
                <w:rFonts w:ascii="Arial" w:hAnsi="Arial" w:cs="Arial"/>
                <w:sz w:val="20"/>
              </w:rPr>
            </w:pPr>
          </w:p>
        </w:tc>
        <w:tc>
          <w:tcPr>
            <w:tcW w:w="442" w:type="pct"/>
            <w:tcBorders>
              <w:top w:val="single" w:sz="4" w:space="0" w:color="auto"/>
              <w:left w:val="single" w:sz="4" w:space="0" w:color="auto"/>
              <w:bottom w:val="nil"/>
              <w:right w:val="nil"/>
            </w:tcBorders>
            <w:shd w:val="clear" w:color="auto" w:fill="FFFFFF"/>
            <w:vAlign w:val="center"/>
          </w:tcPr>
          <w:p w14:paraId="427FC331" w14:textId="77777777" w:rsidR="00654624" w:rsidRPr="0004295D" w:rsidRDefault="00654624" w:rsidP="004C336D">
            <w:pPr>
              <w:spacing w:before="120"/>
              <w:jc w:val="center"/>
              <w:rPr>
                <w:rFonts w:ascii="Arial" w:hAnsi="Arial" w:cs="Arial"/>
                <w:sz w:val="20"/>
              </w:rPr>
            </w:pPr>
          </w:p>
        </w:tc>
        <w:tc>
          <w:tcPr>
            <w:tcW w:w="396" w:type="pct"/>
            <w:tcBorders>
              <w:top w:val="single" w:sz="4" w:space="0" w:color="auto"/>
              <w:left w:val="single" w:sz="4" w:space="0" w:color="auto"/>
              <w:bottom w:val="nil"/>
              <w:right w:val="nil"/>
            </w:tcBorders>
            <w:shd w:val="clear" w:color="auto" w:fill="FFFFFF"/>
            <w:vAlign w:val="center"/>
          </w:tcPr>
          <w:p w14:paraId="3A6FF3F6" w14:textId="77777777" w:rsidR="00654624" w:rsidRPr="0004295D" w:rsidRDefault="00654624" w:rsidP="004C336D">
            <w:pPr>
              <w:spacing w:before="120"/>
              <w:jc w:val="center"/>
              <w:rPr>
                <w:rFonts w:ascii="Arial" w:hAnsi="Arial" w:cs="Arial"/>
                <w:sz w:val="20"/>
              </w:rPr>
            </w:pPr>
          </w:p>
        </w:tc>
        <w:tc>
          <w:tcPr>
            <w:tcW w:w="432" w:type="pct"/>
            <w:tcBorders>
              <w:top w:val="single" w:sz="4" w:space="0" w:color="auto"/>
              <w:left w:val="single" w:sz="4" w:space="0" w:color="auto"/>
              <w:bottom w:val="nil"/>
              <w:right w:val="nil"/>
            </w:tcBorders>
            <w:shd w:val="clear" w:color="auto" w:fill="FFFFFF"/>
            <w:vAlign w:val="center"/>
          </w:tcPr>
          <w:p w14:paraId="73EEF0F1" w14:textId="77777777" w:rsidR="00654624" w:rsidRPr="0004295D" w:rsidRDefault="00654624" w:rsidP="004C336D">
            <w:pPr>
              <w:spacing w:before="120"/>
              <w:jc w:val="center"/>
              <w:rPr>
                <w:rFonts w:ascii="Arial" w:hAnsi="Arial" w:cs="Arial"/>
                <w:sz w:val="20"/>
              </w:rPr>
            </w:pPr>
          </w:p>
        </w:tc>
        <w:tc>
          <w:tcPr>
            <w:tcW w:w="266" w:type="pct"/>
            <w:tcBorders>
              <w:top w:val="single" w:sz="4" w:space="0" w:color="auto"/>
              <w:left w:val="single" w:sz="4" w:space="0" w:color="auto"/>
              <w:bottom w:val="nil"/>
              <w:right w:val="single" w:sz="4" w:space="0" w:color="auto"/>
            </w:tcBorders>
            <w:shd w:val="clear" w:color="auto" w:fill="FFFFFF"/>
            <w:vAlign w:val="center"/>
          </w:tcPr>
          <w:p w14:paraId="309E3FD1" w14:textId="77777777" w:rsidR="00654624" w:rsidRPr="0004295D" w:rsidRDefault="00654624" w:rsidP="004C336D">
            <w:pPr>
              <w:spacing w:before="120"/>
              <w:jc w:val="center"/>
              <w:rPr>
                <w:rFonts w:ascii="Arial" w:hAnsi="Arial" w:cs="Arial"/>
                <w:sz w:val="20"/>
              </w:rPr>
            </w:pPr>
          </w:p>
        </w:tc>
      </w:tr>
      <w:tr w:rsidR="00654624" w:rsidRPr="0004295D" w14:paraId="5057692D" w14:textId="77777777" w:rsidTr="004C336D">
        <w:tblPrEx>
          <w:tblCellMar>
            <w:top w:w="0" w:type="dxa"/>
            <w:left w:w="0" w:type="dxa"/>
            <w:bottom w:w="0" w:type="dxa"/>
            <w:right w:w="0" w:type="dxa"/>
          </w:tblCellMar>
        </w:tblPrEx>
        <w:tc>
          <w:tcPr>
            <w:tcW w:w="332" w:type="pct"/>
            <w:tcBorders>
              <w:top w:val="single" w:sz="4" w:space="0" w:color="auto"/>
              <w:left w:val="single" w:sz="4" w:space="0" w:color="auto"/>
              <w:bottom w:val="nil"/>
              <w:right w:val="nil"/>
            </w:tcBorders>
            <w:shd w:val="clear" w:color="auto" w:fill="FFFFFF"/>
            <w:vAlign w:val="center"/>
          </w:tcPr>
          <w:p w14:paraId="0A60069F" w14:textId="77777777" w:rsidR="00654624" w:rsidRPr="0004295D" w:rsidRDefault="00654624" w:rsidP="004C336D">
            <w:pPr>
              <w:spacing w:before="120"/>
              <w:jc w:val="center"/>
              <w:rPr>
                <w:rFonts w:ascii="Arial" w:hAnsi="Arial" w:cs="Arial"/>
                <w:sz w:val="20"/>
              </w:rPr>
            </w:pPr>
          </w:p>
        </w:tc>
        <w:tc>
          <w:tcPr>
            <w:tcW w:w="276" w:type="pct"/>
            <w:tcBorders>
              <w:top w:val="single" w:sz="4" w:space="0" w:color="auto"/>
              <w:left w:val="single" w:sz="4" w:space="0" w:color="auto"/>
              <w:bottom w:val="nil"/>
              <w:right w:val="nil"/>
            </w:tcBorders>
            <w:shd w:val="clear" w:color="auto" w:fill="FFFFFF"/>
            <w:vAlign w:val="center"/>
          </w:tcPr>
          <w:p w14:paraId="20EAAC8C" w14:textId="77777777" w:rsidR="00654624" w:rsidRPr="0004295D" w:rsidRDefault="00654624" w:rsidP="004C336D">
            <w:pPr>
              <w:spacing w:before="120"/>
              <w:jc w:val="center"/>
              <w:rPr>
                <w:rFonts w:ascii="Arial" w:hAnsi="Arial" w:cs="Arial"/>
                <w:sz w:val="20"/>
              </w:rPr>
            </w:pPr>
          </w:p>
        </w:tc>
        <w:tc>
          <w:tcPr>
            <w:tcW w:w="335" w:type="pct"/>
            <w:tcBorders>
              <w:top w:val="single" w:sz="4" w:space="0" w:color="auto"/>
              <w:left w:val="single" w:sz="4" w:space="0" w:color="auto"/>
              <w:bottom w:val="nil"/>
              <w:right w:val="nil"/>
            </w:tcBorders>
            <w:shd w:val="clear" w:color="auto" w:fill="FFFFFF"/>
            <w:vAlign w:val="center"/>
          </w:tcPr>
          <w:p w14:paraId="65EA45D5" w14:textId="77777777" w:rsidR="00654624" w:rsidRPr="0004295D" w:rsidRDefault="00654624" w:rsidP="004C336D">
            <w:pPr>
              <w:spacing w:before="120"/>
              <w:jc w:val="center"/>
              <w:rPr>
                <w:rFonts w:ascii="Arial" w:hAnsi="Arial" w:cs="Arial"/>
                <w:sz w:val="20"/>
              </w:rPr>
            </w:pPr>
          </w:p>
        </w:tc>
        <w:tc>
          <w:tcPr>
            <w:tcW w:w="838" w:type="pct"/>
            <w:tcBorders>
              <w:top w:val="single" w:sz="4" w:space="0" w:color="auto"/>
              <w:left w:val="single" w:sz="4" w:space="0" w:color="auto"/>
              <w:bottom w:val="nil"/>
              <w:right w:val="nil"/>
            </w:tcBorders>
            <w:shd w:val="clear" w:color="auto" w:fill="FFFFFF"/>
            <w:vAlign w:val="center"/>
          </w:tcPr>
          <w:p w14:paraId="6785E773" w14:textId="77777777" w:rsidR="00654624" w:rsidRPr="0004295D" w:rsidRDefault="00654624" w:rsidP="004C336D">
            <w:pPr>
              <w:spacing w:before="120"/>
              <w:rPr>
                <w:rFonts w:ascii="Arial" w:hAnsi="Arial" w:cs="Arial"/>
                <w:sz w:val="20"/>
              </w:rPr>
            </w:pPr>
            <w:r w:rsidRPr="0004295D">
              <w:rPr>
                <w:rFonts w:ascii="Arial" w:hAnsi="Arial" w:cs="Arial"/>
                <w:sz w:val="20"/>
              </w:rPr>
              <w:t>Số phát sinh tháng</w:t>
            </w:r>
          </w:p>
        </w:tc>
        <w:tc>
          <w:tcPr>
            <w:tcW w:w="477" w:type="pct"/>
            <w:tcBorders>
              <w:top w:val="single" w:sz="4" w:space="0" w:color="auto"/>
              <w:left w:val="single" w:sz="4" w:space="0" w:color="auto"/>
              <w:bottom w:val="nil"/>
              <w:right w:val="nil"/>
            </w:tcBorders>
            <w:shd w:val="clear" w:color="auto" w:fill="FFFFFF"/>
            <w:vAlign w:val="center"/>
          </w:tcPr>
          <w:p w14:paraId="170D1646" w14:textId="77777777" w:rsidR="00654624" w:rsidRPr="0004295D" w:rsidRDefault="00654624" w:rsidP="004C336D">
            <w:pPr>
              <w:spacing w:before="120"/>
              <w:jc w:val="center"/>
              <w:rPr>
                <w:rFonts w:ascii="Arial" w:hAnsi="Arial" w:cs="Arial"/>
                <w:sz w:val="20"/>
              </w:rPr>
            </w:pPr>
          </w:p>
        </w:tc>
        <w:tc>
          <w:tcPr>
            <w:tcW w:w="393" w:type="pct"/>
            <w:tcBorders>
              <w:top w:val="single" w:sz="4" w:space="0" w:color="auto"/>
              <w:left w:val="single" w:sz="4" w:space="0" w:color="auto"/>
              <w:bottom w:val="nil"/>
              <w:right w:val="nil"/>
            </w:tcBorders>
            <w:shd w:val="clear" w:color="auto" w:fill="FFFFFF"/>
            <w:vAlign w:val="center"/>
          </w:tcPr>
          <w:p w14:paraId="6C1C39B1" w14:textId="77777777" w:rsidR="00654624" w:rsidRPr="0004295D" w:rsidRDefault="00654624" w:rsidP="004C336D">
            <w:pPr>
              <w:spacing w:before="120"/>
              <w:jc w:val="center"/>
              <w:rPr>
                <w:rFonts w:ascii="Arial" w:hAnsi="Arial" w:cs="Arial"/>
                <w:sz w:val="20"/>
              </w:rPr>
            </w:pPr>
          </w:p>
        </w:tc>
        <w:tc>
          <w:tcPr>
            <w:tcW w:w="416" w:type="pct"/>
            <w:tcBorders>
              <w:top w:val="single" w:sz="4" w:space="0" w:color="auto"/>
              <w:left w:val="single" w:sz="4" w:space="0" w:color="auto"/>
              <w:bottom w:val="nil"/>
              <w:right w:val="nil"/>
            </w:tcBorders>
            <w:shd w:val="clear" w:color="auto" w:fill="FFFFFF"/>
            <w:vAlign w:val="center"/>
          </w:tcPr>
          <w:p w14:paraId="11DE3955" w14:textId="77777777" w:rsidR="00654624" w:rsidRPr="0004295D" w:rsidRDefault="00654624" w:rsidP="004C336D">
            <w:pPr>
              <w:spacing w:before="120"/>
              <w:jc w:val="center"/>
              <w:rPr>
                <w:rFonts w:ascii="Arial" w:hAnsi="Arial" w:cs="Arial"/>
                <w:sz w:val="20"/>
              </w:rPr>
            </w:pPr>
          </w:p>
        </w:tc>
        <w:tc>
          <w:tcPr>
            <w:tcW w:w="396" w:type="pct"/>
            <w:tcBorders>
              <w:top w:val="single" w:sz="4" w:space="0" w:color="auto"/>
              <w:left w:val="single" w:sz="4" w:space="0" w:color="auto"/>
              <w:bottom w:val="nil"/>
              <w:right w:val="nil"/>
            </w:tcBorders>
            <w:shd w:val="clear" w:color="auto" w:fill="FFFFFF"/>
            <w:vAlign w:val="center"/>
          </w:tcPr>
          <w:p w14:paraId="154A3970" w14:textId="77777777" w:rsidR="00654624" w:rsidRPr="0004295D" w:rsidRDefault="00654624" w:rsidP="004C336D">
            <w:pPr>
              <w:spacing w:before="120"/>
              <w:jc w:val="center"/>
              <w:rPr>
                <w:rFonts w:ascii="Arial" w:hAnsi="Arial" w:cs="Arial"/>
                <w:sz w:val="20"/>
              </w:rPr>
            </w:pPr>
          </w:p>
        </w:tc>
        <w:tc>
          <w:tcPr>
            <w:tcW w:w="442" w:type="pct"/>
            <w:tcBorders>
              <w:top w:val="single" w:sz="4" w:space="0" w:color="auto"/>
              <w:left w:val="single" w:sz="4" w:space="0" w:color="auto"/>
              <w:bottom w:val="nil"/>
              <w:right w:val="nil"/>
            </w:tcBorders>
            <w:shd w:val="clear" w:color="auto" w:fill="FFFFFF"/>
            <w:vAlign w:val="center"/>
          </w:tcPr>
          <w:p w14:paraId="5B8A4312" w14:textId="77777777" w:rsidR="00654624" w:rsidRPr="0004295D" w:rsidRDefault="00654624" w:rsidP="004C336D">
            <w:pPr>
              <w:spacing w:before="120"/>
              <w:jc w:val="center"/>
              <w:rPr>
                <w:rFonts w:ascii="Arial" w:hAnsi="Arial" w:cs="Arial"/>
                <w:sz w:val="20"/>
              </w:rPr>
            </w:pPr>
          </w:p>
        </w:tc>
        <w:tc>
          <w:tcPr>
            <w:tcW w:w="396" w:type="pct"/>
            <w:tcBorders>
              <w:top w:val="single" w:sz="4" w:space="0" w:color="auto"/>
              <w:left w:val="single" w:sz="4" w:space="0" w:color="auto"/>
              <w:bottom w:val="nil"/>
              <w:right w:val="nil"/>
            </w:tcBorders>
            <w:shd w:val="clear" w:color="auto" w:fill="FFFFFF"/>
            <w:vAlign w:val="center"/>
          </w:tcPr>
          <w:p w14:paraId="623BEB05" w14:textId="77777777" w:rsidR="00654624" w:rsidRPr="0004295D" w:rsidRDefault="00654624" w:rsidP="004C336D">
            <w:pPr>
              <w:spacing w:before="120"/>
              <w:jc w:val="center"/>
              <w:rPr>
                <w:rFonts w:ascii="Arial" w:hAnsi="Arial" w:cs="Arial"/>
                <w:sz w:val="20"/>
              </w:rPr>
            </w:pPr>
          </w:p>
        </w:tc>
        <w:tc>
          <w:tcPr>
            <w:tcW w:w="432" w:type="pct"/>
            <w:tcBorders>
              <w:top w:val="single" w:sz="4" w:space="0" w:color="auto"/>
              <w:left w:val="single" w:sz="4" w:space="0" w:color="auto"/>
              <w:bottom w:val="nil"/>
              <w:right w:val="nil"/>
            </w:tcBorders>
            <w:shd w:val="clear" w:color="auto" w:fill="FFFFFF"/>
            <w:vAlign w:val="center"/>
          </w:tcPr>
          <w:p w14:paraId="2FB404B8" w14:textId="77777777" w:rsidR="00654624" w:rsidRPr="0004295D" w:rsidRDefault="00654624" w:rsidP="004C336D">
            <w:pPr>
              <w:spacing w:before="120"/>
              <w:jc w:val="center"/>
              <w:rPr>
                <w:rFonts w:ascii="Arial" w:hAnsi="Arial" w:cs="Arial"/>
                <w:sz w:val="20"/>
              </w:rPr>
            </w:pPr>
          </w:p>
        </w:tc>
        <w:tc>
          <w:tcPr>
            <w:tcW w:w="266" w:type="pct"/>
            <w:tcBorders>
              <w:top w:val="single" w:sz="4" w:space="0" w:color="auto"/>
              <w:left w:val="single" w:sz="4" w:space="0" w:color="auto"/>
              <w:bottom w:val="nil"/>
              <w:right w:val="single" w:sz="4" w:space="0" w:color="auto"/>
            </w:tcBorders>
            <w:shd w:val="clear" w:color="auto" w:fill="FFFFFF"/>
            <w:vAlign w:val="center"/>
          </w:tcPr>
          <w:p w14:paraId="2825E1E2" w14:textId="77777777" w:rsidR="00654624" w:rsidRPr="0004295D" w:rsidRDefault="00654624" w:rsidP="004C336D">
            <w:pPr>
              <w:spacing w:before="120"/>
              <w:jc w:val="center"/>
              <w:rPr>
                <w:rFonts w:ascii="Arial" w:hAnsi="Arial" w:cs="Arial"/>
                <w:sz w:val="20"/>
              </w:rPr>
            </w:pPr>
          </w:p>
        </w:tc>
      </w:tr>
      <w:tr w:rsidR="00654624" w:rsidRPr="0004295D" w14:paraId="6B0D7F57" w14:textId="77777777" w:rsidTr="004C336D">
        <w:tblPrEx>
          <w:tblCellMar>
            <w:top w:w="0" w:type="dxa"/>
            <w:left w:w="0" w:type="dxa"/>
            <w:bottom w:w="0" w:type="dxa"/>
            <w:right w:w="0" w:type="dxa"/>
          </w:tblCellMar>
        </w:tblPrEx>
        <w:tc>
          <w:tcPr>
            <w:tcW w:w="332" w:type="pct"/>
            <w:tcBorders>
              <w:top w:val="single" w:sz="4" w:space="0" w:color="auto"/>
              <w:left w:val="single" w:sz="4" w:space="0" w:color="auto"/>
              <w:bottom w:val="nil"/>
              <w:right w:val="nil"/>
            </w:tcBorders>
            <w:shd w:val="clear" w:color="auto" w:fill="FFFFFF"/>
            <w:vAlign w:val="center"/>
          </w:tcPr>
          <w:p w14:paraId="446AC787" w14:textId="77777777" w:rsidR="00654624" w:rsidRPr="0004295D" w:rsidRDefault="00654624" w:rsidP="004C336D">
            <w:pPr>
              <w:spacing w:before="120"/>
              <w:jc w:val="center"/>
              <w:rPr>
                <w:rFonts w:ascii="Arial" w:hAnsi="Arial" w:cs="Arial"/>
                <w:sz w:val="20"/>
              </w:rPr>
            </w:pPr>
          </w:p>
        </w:tc>
        <w:tc>
          <w:tcPr>
            <w:tcW w:w="276" w:type="pct"/>
            <w:tcBorders>
              <w:top w:val="single" w:sz="4" w:space="0" w:color="auto"/>
              <w:left w:val="single" w:sz="4" w:space="0" w:color="auto"/>
              <w:bottom w:val="nil"/>
              <w:right w:val="nil"/>
            </w:tcBorders>
            <w:shd w:val="clear" w:color="auto" w:fill="FFFFFF"/>
            <w:vAlign w:val="center"/>
          </w:tcPr>
          <w:p w14:paraId="4F755A43" w14:textId="77777777" w:rsidR="00654624" w:rsidRPr="0004295D" w:rsidRDefault="00654624" w:rsidP="004C336D">
            <w:pPr>
              <w:spacing w:before="120"/>
              <w:jc w:val="center"/>
              <w:rPr>
                <w:rFonts w:ascii="Arial" w:hAnsi="Arial" w:cs="Arial"/>
                <w:sz w:val="20"/>
              </w:rPr>
            </w:pPr>
          </w:p>
        </w:tc>
        <w:tc>
          <w:tcPr>
            <w:tcW w:w="335" w:type="pct"/>
            <w:tcBorders>
              <w:top w:val="single" w:sz="4" w:space="0" w:color="auto"/>
              <w:left w:val="single" w:sz="4" w:space="0" w:color="auto"/>
              <w:bottom w:val="nil"/>
              <w:right w:val="nil"/>
            </w:tcBorders>
            <w:shd w:val="clear" w:color="auto" w:fill="FFFFFF"/>
            <w:vAlign w:val="center"/>
          </w:tcPr>
          <w:p w14:paraId="64149C79" w14:textId="77777777" w:rsidR="00654624" w:rsidRPr="0004295D" w:rsidRDefault="00654624" w:rsidP="004C336D">
            <w:pPr>
              <w:spacing w:before="120"/>
              <w:jc w:val="center"/>
              <w:rPr>
                <w:rFonts w:ascii="Arial" w:hAnsi="Arial" w:cs="Arial"/>
                <w:sz w:val="20"/>
              </w:rPr>
            </w:pPr>
          </w:p>
        </w:tc>
        <w:tc>
          <w:tcPr>
            <w:tcW w:w="838" w:type="pct"/>
            <w:tcBorders>
              <w:top w:val="single" w:sz="4" w:space="0" w:color="auto"/>
              <w:left w:val="single" w:sz="4" w:space="0" w:color="auto"/>
              <w:bottom w:val="nil"/>
              <w:right w:val="nil"/>
            </w:tcBorders>
            <w:shd w:val="clear" w:color="auto" w:fill="FFFFFF"/>
            <w:vAlign w:val="center"/>
          </w:tcPr>
          <w:p w14:paraId="05C3A986" w14:textId="77777777" w:rsidR="00654624" w:rsidRPr="0004295D" w:rsidRDefault="00654624" w:rsidP="004C336D">
            <w:pPr>
              <w:spacing w:before="120"/>
              <w:rPr>
                <w:rFonts w:ascii="Arial" w:hAnsi="Arial" w:cs="Arial"/>
                <w:sz w:val="20"/>
              </w:rPr>
            </w:pPr>
          </w:p>
        </w:tc>
        <w:tc>
          <w:tcPr>
            <w:tcW w:w="477" w:type="pct"/>
            <w:tcBorders>
              <w:top w:val="single" w:sz="4" w:space="0" w:color="auto"/>
              <w:left w:val="single" w:sz="4" w:space="0" w:color="auto"/>
              <w:bottom w:val="nil"/>
              <w:right w:val="nil"/>
            </w:tcBorders>
            <w:shd w:val="clear" w:color="auto" w:fill="FFFFFF"/>
            <w:vAlign w:val="center"/>
          </w:tcPr>
          <w:p w14:paraId="3E4B2BCF" w14:textId="77777777" w:rsidR="00654624" w:rsidRPr="0004295D" w:rsidRDefault="00654624" w:rsidP="004C336D">
            <w:pPr>
              <w:spacing w:before="120"/>
              <w:jc w:val="center"/>
              <w:rPr>
                <w:rFonts w:ascii="Arial" w:hAnsi="Arial" w:cs="Arial"/>
                <w:sz w:val="20"/>
              </w:rPr>
            </w:pPr>
          </w:p>
        </w:tc>
        <w:tc>
          <w:tcPr>
            <w:tcW w:w="393" w:type="pct"/>
            <w:tcBorders>
              <w:top w:val="single" w:sz="4" w:space="0" w:color="auto"/>
              <w:left w:val="single" w:sz="4" w:space="0" w:color="auto"/>
              <w:bottom w:val="nil"/>
              <w:right w:val="nil"/>
            </w:tcBorders>
            <w:shd w:val="clear" w:color="auto" w:fill="FFFFFF"/>
            <w:vAlign w:val="center"/>
          </w:tcPr>
          <w:p w14:paraId="64DC6B87" w14:textId="77777777" w:rsidR="00654624" w:rsidRPr="0004295D" w:rsidRDefault="00654624" w:rsidP="004C336D">
            <w:pPr>
              <w:spacing w:before="120"/>
              <w:jc w:val="center"/>
              <w:rPr>
                <w:rFonts w:ascii="Arial" w:hAnsi="Arial" w:cs="Arial"/>
                <w:sz w:val="20"/>
              </w:rPr>
            </w:pPr>
          </w:p>
        </w:tc>
        <w:tc>
          <w:tcPr>
            <w:tcW w:w="416" w:type="pct"/>
            <w:tcBorders>
              <w:top w:val="single" w:sz="4" w:space="0" w:color="auto"/>
              <w:left w:val="single" w:sz="4" w:space="0" w:color="auto"/>
              <w:bottom w:val="nil"/>
              <w:right w:val="nil"/>
            </w:tcBorders>
            <w:shd w:val="clear" w:color="auto" w:fill="FFFFFF"/>
            <w:vAlign w:val="center"/>
          </w:tcPr>
          <w:p w14:paraId="7716173F" w14:textId="77777777" w:rsidR="00654624" w:rsidRPr="0004295D" w:rsidRDefault="00654624" w:rsidP="004C336D">
            <w:pPr>
              <w:spacing w:before="120"/>
              <w:jc w:val="center"/>
              <w:rPr>
                <w:rFonts w:ascii="Arial" w:hAnsi="Arial" w:cs="Arial"/>
                <w:sz w:val="20"/>
              </w:rPr>
            </w:pPr>
          </w:p>
        </w:tc>
        <w:tc>
          <w:tcPr>
            <w:tcW w:w="396" w:type="pct"/>
            <w:tcBorders>
              <w:top w:val="single" w:sz="4" w:space="0" w:color="auto"/>
              <w:left w:val="single" w:sz="4" w:space="0" w:color="auto"/>
              <w:bottom w:val="nil"/>
              <w:right w:val="nil"/>
            </w:tcBorders>
            <w:shd w:val="clear" w:color="auto" w:fill="FFFFFF"/>
            <w:vAlign w:val="center"/>
          </w:tcPr>
          <w:p w14:paraId="2586B9BC" w14:textId="77777777" w:rsidR="00654624" w:rsidRPr="0004295D" w:rsidRDefault="00654624" w:rsidP="004C336D">
            <w:pPr>
              <w:spacing w:before="120"/>
              <w:jc w:val="center"/>
              <w:rPr>
                <w:rFonts w:ascii="Arial" w:hAnsi="Arial" w:cs="Arial"/>
                <w:sz w:val="20"/>
              </w:rPr>
            </w:pPr>
          </w:p>
        </w:tc>
        <w:tc>
          <w:tcPr>
            <w:tcW w:w="442" w:type="pct"/>
            <w:tcBorders>
              <w:top w:val="single" w:sz="4" w:space="0" w:color="auto"/>
              <w:left w:val="single" w:sz="4" w:space="0" w:color="auto"/>
              <w:bottom w:val="nil"/>
              <w:right w:val="nil"/>
            </w:tcBorders>
            <w:shd w:val="clear" w:color="auto" w:fill="FFFFFF"/>
            <w:vAlign w:val="center"/>
          </w:tcPr>
          <w:p w14:paraId="3C901FDD" w14:textId="77777777" w:rsidR="00654624" w:rsidRPr="0004295D" w:rsidRDefault="00654624" w:rsidP="004C336D">
            <w:pPr>
              <w:spacing w:before="120"/>
              <w:jc w:val="center"/>
              <w:rPr>
                <w:rFonts w:ascii="Arial" w:hAnsi="Arial" w:cs="Arial"/>
                <w:sz w:val="20"/>
              </w:rPr>
            </w:pPr>
          </w:p>
        </w:tc>
        <w:tc>
          <w:tcPr>
            <w:tcW w:w="396" w:type="pct"/>
            <w:tcBorders>
              <w:top w:val="single" w:sz="4" w:space="0" w:color="auto"/>
              <w:left w:val="single" w:sz="4" w:space="0" w:color="auto"/>
              <w:bottom w:val="nil"/>
              <w:right w:val="nil"/>
            </w:tcBorders>
            <w:shd w:val="clear" w:color="auto" w:fill="FFFFFF"/>
            <w:vAlign w:val="center"/>
          </w:tcPr>
          <w:p w14:paraId="00232E77" w14:textId="77777777" w:rsidR="00654624" w:rsidRPr="0004295D" w:rsidRDefault="00654624" w:rsidP="004C336D">
            <w:pPr>
              <w:spacing w:before="120"/>
              <w:jc w:val="center"/>
              <w:rPr>
                <w:rFonts w:ascii="Arial" w:hAnsi="Arial" w:cs="Arial"/>
                <w:sz w:val="20"/>
              </w:rPr>
            </w:pPr>
          </w:p>
        </w:tc>
        <w:tc>
          <w:tcPr>
            <w:tcW w:w="432" w:type="pct"/>
            <w:tcBorders>
              <w:top w:val="single" w:sz="4" w:space="0" w:color="auto"/>
              <w:left w:val="single" w:sz="4" w:space="0" w:color="auto"/>
              <w:bottom w:val="nil"/>
              <w:right w:val="nil"/>
            </w:tcBorders>
            <w:shd w:val="clear" w:color="auto" w:fill="FFFFFF"/>
            <w:vAlign w:val="center"/>
          </w:tcPr>
          <w:p w14:paraId="60BA4227" w14:textId="77777777" w:rsidR="00654624" w:rsidRPr="0004295D" w:rsidRDefault="00654624" w:rsidP="004C336D">
            <w:pPr>
              <w:spacing w:before="120"/>
              <w:jc w:val="center"/>
              <w:rPr>
                <w:rFonts w:ascii="Arial" w:hAnsi="Arial" w:cs="Arial"/>
                <w:sz w:val="20"/>
              </w:rPr>
            </w:pPr>
          </w:p>
        </w:tc>
        <w:tc>
          <w:tcPr>
            <w:tcW w:w="266" w:type="pct"/>
            <w:tcBorders>
              <w:top w:val="single" w:sz="4" w:space="0" w:color="auto"/>
              <w:left w:val="single" w:sz="4" w:space="0" w:color="auto"/>
              <w:bottom w:val="nil"/>
              <w:right w:val="single" w:sz="4" w:space="0" w:color="auto"/>
            </w:tcBorders>
            <w:shd w:val="clear" w:color="auto" w:fill="FFFFFF"/>
            <w:vAlign w:val="center"/>
          </w:tcPr>
          <w:p w14:paraId="6488B17A" w14:textId="77777777" w:rsidR="00654624" w:rsidRPr="0004295D" w:rsidRDefault="00654624" w:rsidP="004C336D">
            <w:pPr>
              <w:spacing w:before="120"/>
              <w:jc w:val="center"/>
              <w:rPr>
                <w:rFonts w:ascii="Arial" w:hAnsi="Arial" w:cs="Arial"/>
                <w:sz w:val="20"/>
              </w:rPr>
            </w:pPr>
          </w:p>
        </w:tc>
      </w:tr>
      <w:tr w:rsidR="00654624" w:rsidRPr="0004295D" w14:paraId="517975FA" w14:textId="77777777" w:rsidTr="004C336D">
        <w:tblPrEx>
          <w:tblCellMar>
            <w:top w:w="0" w:type="dxa"/>
            <w:left w:w="0" w:type="dxa"/>
            <w:bottom w:w="0" w:type="dxa"/>
            <w:right w:w="0" w:type="dxa"/>
          </w:tblCellMar>
        </w:tblPrEx>
        <w:tc>
          <w:tcPr>
            <w:tcW w:w="332" w:type="pct"/>
            <w:tcBorders>
              <w:top w:val="single" w:sz="4" w:space="0" w:color="auto"/>
              <w:left w:val="single" w:sz="4" w:space="0" w:color="auto"/>
              <w:bottom w:val="nil"/>
              <w:right w:val="nil"/>
            </w:tcBorders>
            <w:shd w:val="clear" w:color="auto" w:fill="FFFFFF"/>
            <w:vAlign w:val="center"/>
          </w:tcPr>
          <w:p w14:paraId="7FDB2DA1" w14:textId="77777777" w:rsidR="00654624" w:rsidRPr="0004295D" w:rsidRDefault="00654624" w:rsidP="004C336D">
            <w:pPr>
              <w:spacing w:before="120"/>
              <w:jc w:val="center"/>
              <w:rPr>
                <w:rFonts w:ascii="Arial" w:hAnsi="Arial" w:cs="Arial"/>
                <w:sz w:val="20"/>
              </w:rPr>
            </w:pPr>
          </w:p>
        </w:tc>
        <w:tc>
          <w:tcPr>
            <w:tcW w:w="276" w:type="pct"/>
            <w:tcBorders>
              <w:top w:val="single" w:sz="4" w:space="0" w:color="auto"/>
              <w:left w:val="single" w:sz="4" w:space="0" w:color="auto"/>
              <w:bottom w:val="nil"/>
              <w:right w:val="nil"/>
            </w:tcBorders>
            <w:shd w:val="clear" w:color="auto" w:fill="FFFFFF"/>
            <w:vAlign w:val="center"/>
          </w:tcPr>
          <w:p w14:paraId="1672719A" w14:textId="77777777" w:rsidR="00654624" w:rsidRPr="0004295D" w:rsidRDefault="00654624" w:rsidP="004C336D">
            <w:pPr>
              <w:spacing w:before="120"/>
              <w:jc w:val="center"/>
              <w:rPr>
                <w:rFonts w:ascii="Arial" w:hAnsi="Arial" w:cs="Arial"/>
                <w:sz w:val="20"/>
              </w:rPr>
            </w:pPr>
          </w:p>
        </w:tc>
        <w:tc>
          <w:tcPr>
            <w:tcW w:w="335" w:type="pct"/>
            <w:tcBorders>
              <w:top w:val="single" w:sz="4" w:space="0" w:color="auto"/>
              <w:left w:val="single" w:sz="4" w:space="0" w:color="auto"/>
              <w:bottom w:val="nil"/>
              <w:right w:val="nil"/>
            </w:tcBorders>
            <w:shd w:val="clear" w:color="auto" w:fill="FFFFFF"/>
            <w:vAlign w:val="center"/>
          </w:tcPr>
          <w:p w14:paraId="3F7CDB04" w14:textId="77777777" w:rsidR="00654624" w:rsidRPr="0004295D" w:rsidRDefault="00654624" w:rsidP="004C336D">
            <w:pPr>
              <w:spacing w:before="120"/>
              <w:jc w:val="center"/>
              <w:rPr>
                <w:rFonts w:ascii="Arial" w:hAnsi="Arial" w:cs="Arial"/>
                <w:sz w:val="20"/>
              </w:rPr>
            </w:pPr>
          </w:p>
        </w:tc>
        <w:tc>
          <w:tcPr>
            <w:tcW w:w="838" w:type="pct"/>
            <w:tcBorders>
              <w:top w:val="single" w:sz="4" w:space="0" w:color="auto"/>
              <w:left w:val="single" w:sz="4" w:space="0" w:color="auto"/>
              <w:bottom w:val="nil"/>
              <w:right w:val="nil"/>
            </w:tcBorders>
            <w:shd w:val="clear" w:color="auto" w:fill="FFFFFF"/>
            <w:vAlign w:val="center"/>
          </w:tcPr>
          <w:p w14:paraId="33EAF987" w14:textId="77777777" w:rsidR="00654624" w:rsidRPr="0004295D" w:rsidRDefault="00654624" w:rsidP="004C336D">
            <w:pPr>
              <w:spacing w:before="120"/>
              <w:rPr>
                <w:rFonts w:ascii="Arial" w:hAnsi="Arial" w:cs="Arial"/>
                <w:sz w:val="20"/>
              </w:rPr>
            </w:pPr>
            <w:r w:rsidRPr="0004295D">
              <w:rPr>
                <w:rFonts w:ascii="Arial" w:hAnsi="Arial" w:cs="Arial"/>
                <w:sz w:val="20"/>
              </w:rPr>
              <w:t>Cộng phát sinh tháng</w:t>
            </w:r>
          </w:p>
        </w:tc>
        <w:tc>
          <w:tcPr>
            <w:tcW w:w="477" w:type="pct"/>
            <w:tcBorders>
              <w:top w:val="single" w:sz="4" w:space="0" w:color="auto"/>
              <w:left w:val="single" w:sz="4" w:space="0" w:color="auto"/>
              <w:bottom w:val="nil"/>
              <w:right w:val="nil"/>
            </w:tcBorders>
            <w:shd w:val="clear" w:color="auto" w:fill="FFFFFF"/>
            <w:vAlign w:val="center"/>
          </w:tcPr>
          <w:p w14:paraId="5873780C" w14:textId="77777777" w:rsidR="00654624" w:rsidRPr="0004295D" w:rsidRDefault="00654624" w:rsidP="004C336D">
            <w:pPr>
              <w:spacing w:before="120"/>
              <w:jc w:val="center"/>
              <w:rPr>
                <w:rFonts w:ascii="Arial" w:hAnsi="Arial" w:cs="Arial"/>
                <w:sz w:val="20"/>
              </w:rPr>
            </w:pPr>
          </w:p>
        </w:tc>
        <w:tc>
          <w:tcPr>
            <w:tcW w:w="393" w:type="pct"/>
            <w:tcBorders>
              <w:top w:val="single" w:sz="4" w:space="0" w:color="auto"/>
              <w:left w:val="single" w:sz="4" w:space="0" w:color="auto"/>
              <w:bottom w:val="nil"/>
              <w:right w:val="nil"/>
            </w:tcBorders>
            <w:shd w:val="clear" w:color="auto" w:fill="FFFFFF"/>
            <w:vAlign w:val="center"/>
          </w:tcPr>
          <w:p w14:paraId="60D1538D" w14:textId="77777777" w:rsidR="00654624" w:rsidRPr="0004295D" w:rsidRDefault="00654624" w:rsidP="004C336D">
            <w:pPr>
              <w:spacing w:before="120"/>
              <w:jc w:val="center"/>
              <w:rPr>
                <w:rFonts w:ascii="Arial" w:hAnsi="Arial" w:cs="Arial"/>
                <w:sz w:val="20"/>
              </w:rPr>
            </w:pPr>
          </w:p>
        </w:tc>
        <w:tc>
          <w:tcPr>
            <w:tcW w:w="416" w:type="pct"/>
            <w:tcBorders>
              <w:top w:val="single" w:sz="4" w:space="0" w:color="auto"/>
              <w:left w:val="single" w:sz="4" w:space="0" w:color="auto"/>
              <w:bottom w:val="nil"/>
              <w:right w:val="nil"/>
            </w:tcBorders>
            <w:shd w:val="clear" w:color="auto" w:fill="FFFFFF"/>
            <w:vAlign w:val="center"/>
          </w:tcPr>
          <w:p w14:paraId="597F3757" w14:textId="77777777" w:rsidR="00654624" w:rsidRPr="0004295D" w:rsidRDefault="00654624" w:rsidP="004C336D">
            <w:pPr>
              <w:spacing w:before="120"/>
              <w:jc w:val="center"/>
              <w:rPr>
                <w:rFonts w:ascii="Arial" w:hAnsi="Arial" w:cs="Arial"/>
                <w:sz w:val="20"/>
              </w:rPr>
            </w:pPr>
          </w:p>
        </w:tc>
        <w:tc>
          <w:tcPr>
            <w:tcW w:w="396" w:type="pct"/>
            <w:tcBorders>
              <w:top w:val="single" w:sz="4" w:space="0" w:color="auto"/>
              <w:left w:val="single" w:sz="4" w:space="0" w:color="auto"/>
              <w:bottom w:val="nil"/>
              <w:right w:val="nil"/>
            </w:tcBorders>
            <w:shd w:val="clear" w:color="auto" w:fill="FFFFFF"/>
            <w:vAlign w:val="center"/>
          </w:tcPr>
          <w:p w14:paraId="007AECC3" w14:textId="77777777" w:rsidR="00654624" w:rsidRPr="0004295D" w:rsidRDefault="00654624" w:rsidP="004C336D">
            <w:pPr>
              <w:spacing w:before="120"/>
              <w:jc w:val="center"/>
              <w:rPr>
                <w:rFonts w:ascii="Arial" w:hAnsi="Arial" w:cs="Arial"/>
                <w:sz w:val="20"/>
              </w:rPr>
            </w:pPr>
          </w:p>
        </w:tc>
        <w:tc>
          <w:tcPr>
            <w:tcW w:w="442" w:type="pct"/>
            <w:tcBorders>
              <w:top w:val="single" w:sz="4" w:space="0" w:color="auto"/>
              <w:left w:val="single" w:sz="4" w:space="0" w:color="auto"/>
              <w:bottom w:val="nil"/>
              <w:right w:val="nil"/>
            </w:tcBorders>
            <w:shd w:val="clear" w:color="auto" w:fill="FFFFFF"/>
            <w:vAlign w:val="center"/>
          </w:tcPr>
          <w:p w14:paraId="06D99463" w14:textId="77777777" w:rsidR="00654624" w:rsidRPr="0004295D" w:rsidRDefault="00654624" w:rsidP="004C336D">
            <w:pPr>
              <w:spacing w:before="120"/>
              <w:jc w:val="center"/>
              <w:rPr>
                <w:rFonts w:ascii="Arial" w:hAnsi="Arial" w:cs="Arial"/>
                <w:sz w:val="20"/>
              </w:rPr>
            </w:pPr>
          </w:p>
        </w:tc>
        <w:tc>
          <w:tcPr>
            <w:tcW w:w="396" w:type="pct"/>
            <w:tcBorders>
              <w:top w:val="single" w:sz="4" w:space="0" w:color="auto"/>
              <w:left w:val="single" w:sz="4" w:space="0" w:color="auto"/>
              <w:bottom w:val="nil"/>
              <w:right w:val="nil"/>
            </w:tcBorders>
            <w:shd w:val="clear" w:color="auto" w:fill="FFFFFF"/>
            <w:vAlign w:val="center"/>
          </w:tcPr>
          <w:p w14:paraId="641E5F7F" w14:textId="77777777" w:rsidR="00654624" w:rsidRPr="0004295D" w:rsidRDefault="00654624" w:rsidP="004C336D">
            <w:pPr>
              <w:spacing w:before="120"/>
              <w:jc w:val="center"/>
              <w:rPr>
                <w:rFonts w:ascii="Arial" w:hAnsi="Arial" w:cs="Arial"/>
                <w:sz w:val="20"/>
              </w:rPr>
            </w:pPr>
          </w:p>
        </w:tc>
        <w:tc>
          <w:tcPr>
            <w:tcW w:w="432" w:type="pct"/>
            <w:tcBorders>
              <w:top w:val="single" w:sz="4" w:space="0" w:color="auto"/>
              <w:left w:val="single" w:sz="4" w:space="0" w:color="auto"/>
              <w:bottom w:val="nil"/>
              <w:right w:val="nil"/>
            </w:tcBorders>
            <w:shd w:val="clear" w:color="auto" w:fill="FFFFFF"/>
            <w:vAlign w:val="center"/>
          </w:tcPr>
          <w:p w14:paraId="7C42860E" w14:textId="77777777" w:rsidR="00654624" w:rsidRPr="0004295D" w:rsidRDefault="00654624" w:rsidP="004C336D">
            <w:pPr>
              <w:spacing w:before="120"/>
              <w:jc w:val="center"/>
              <w:rPr>
                <w:rFonts w:ascii="Arial" w:hAnsi="Arial" w:cs="Arial"/>
                <w:sz w:val="20"/>
              </w:rPr>
            </w:pPr>
          </w:p>
        </w:tc>
        <w:tc>
          <w:tcPr>
            <w:tcW w:w="266" w:type="pct"/>
            <w:tcBorders>
              <w:top w:val="single" w:sz="4" w:space="0" w:color="auto"/>
              <w:left w:val="single" w:sz="4" w:space="0" w:color="auto"/>
              <w:bottom w:val="nil"/>
              <w:right w:val="single" w:sz="4" w:space="0" w:color="auto"/>
            </w:tcBorders>
            <w:shd w:val="clear" w:color="auto" w:fill="FFFFFF"/>
            <w:vAlign w:val="center"/>
          </w:tcPr>
          <w:p w14:paraId="1F1DB36F" w14:textId="77777777" w:rsidR="00654624" w:rsidRPr="0004295D" w:rsidRDefault="00654624" w:rsidP="004C336D">
            <w:pPr>
              <w:spacing w:before="120"/>
              <w:jc w:val="center"/>
              <w:rPr>
                <w:rFonts w:ascii="Arial" w:hAnsi="Arial" w:cs="Arial"/>
                <w:sz w:val="20"/>
              </w:rPr>
            </w:pPr>
          </w:p>
        </w:tc>
      </w:tr>
      <w:tr w:rsidR="00654624" w:rsidRPr="0004295D" w14:paraId="6703A76B" w14:textId="77777777" w:rsidTr="004C336D">
        <w:tblPrEx>
          <w:tblCellMar>
            <w:top w:w="0" w:type="dxa"/>
            <w:left w:w="0" w:type="dxa"/>
            <w:bottom w:w="0" w:type="dxa"/>
            <w:right w:w="0" w:type="dxa"/>
          </w:tblCellMar>
        </w:tblPrEx>
        <w:tc>
          <w:tcPr>
            <w:tcW w:w="332" w:type="pct"/>
            <w:tcBorders>
              <w:top w:val="single" w:sz="4" w:space="0" w:color="auto"/>
              <w:left w:val="single" w:sz="4" w:space="0" w:color="auto"/>
              <w:bottom w:val="single" w:sz="4" w:space="0" w:color="auto"/>
              <w:right w:val="nil"/>
            </w:tcBorders>
            <w:shd w:val="clear" w:color="auto" w:fill="FFFFFF"/>
            <w:vAlign w:val="center"/>
          </w:tcPr>
          <w:p w14:paraId="3BAFCAB1" w14:textId="77777777" w:rsidR="00654624" w:rsidRPr="0004295D" w:rsidRDefault="00654624" w:rsidP="004C336D">
            <w:pPr>
              <w:spacing w:before="120"/>
              <w:jc w:val="center"/>
              <w:rPr>
                <w:rFonts w:ascii="Arial" w:hAnsi="Arial" w:cs="Arial"/>
                <w:sz w:val="20"/>
              </w:rPr>
            </w:pPr>
          </w:p>
        </w:tc>
        <w:tc>
          <w:tcPr>
            <w:tcW w:w="276" w:type="pct"/>
            <w:tcBorders>
              <w:top w:val="single" w:sz="4" w:space="0" w:color="auto"/>
              <w:left w:val="single" w:sz="4" w:space="0" w:color="auto"/>
              <w:bottom w:val="single" w:sz="4" w:space="0" w:color="auto"/>
              <w:right w:val="nil"/>
            </w:tcBorders>
            <w:shd w:val="clear" w:color="auto" w:fill="FFFFFF"/>
            <w:vAlign w:val="center"/>
          </w:tcPr>
          <w:p w14:paraId="61FFBE18" w14:textId="77777777" w:rsidR="00654624" w:rsidRPr="0004295D" w:rsidRDefault="00654624" w:rsidP="004C336D">
            <w:pPr>
              <w:spacing w:before="120"/>
              <w:jc w:val="center"/>
              <w:rPr>
                <w:rFonts w:ascii="Arial" w:hAnsi="Arial" w:cs="Arial"/>
                <w:sz w:val="20"/>
              </w:rPr>
            </w:pPr>
          </w:p>
        </w:tc>
        <w:tc>
          <w:tcPr>
            <w:tcW w:w="335" w:type="pct"/>
            <w:tcBorders>
              <w:top w:val="single" w:sz="4" w:space="0" w:color="auto"/>
              <w:left w:val="single" w:sz="4" w:space="0" w:color="auto"/>
              <w:bottom w:val="single" w:sz="4" w:space="0" w:color="auto"/>
              <w:right w:val="nil"/>
            </w:tcBorders>
            <w:shd w:val="clear" w:color="auto" w:fill="FFFFFF"/>
            <w:vAlign w:val="center"/>
          </w:tcPr>
          <w:p w14:paraId="2B2C77BC" w14:textId="77777777" w:rsidR="00654624" w:rsidRPr="0004295D" w:rsidRDefault="00654624" w:rsidP="004C336D">
            <w:pPr>
              <w:spacing w:before="120"/>
              <w:jc w:val="center"/>
              <w:rPr>
                <w:rFonts w:ascii="Arial" w:hAnsi="Arial" w:cs="Arial"/>
                <w:sz w:val="20"/>
              </w:rPr>
            </w:pPr>
          </w:p>
        </w:tc>
        <w:tc>
          <w:tcPr>
            <w:tcW w:w="838" w:type="pct"/>
            <w:tcBorders>
              <w:top w:val="single" w:sz="4" w:space="0" w:color="auto"/>
              <w:left w:val="single" w:sz="4" w:space="0" w:color="auto"/>
              <w:bottom w:val="single" w:sz="4" w:space="0" w:color="auto"/>
              <w:right w:val="nil"/>
            </w:tcBorders>
            <w:shd w:val="clear" w:color="auto" w:fill="FFFFFF"/>
            <w:vAlign w:val="center"/>
          </w:tcPr>
          <w:p w14:paraId="63FA390B" w14:textId="77777777" w:rsidR="00654624" w:rsidRPr="0004295D" w:rsidRDefault="00654624" w:rsidP="004C336D">
            <w:pPr>
              <w:spacing w:before="120"/>
              <w:rPr>
                <w:rFonts w:ascii="Arial" w:hAnsi="Arial" w:cs="Arial"/>
                <w:sz w:val="20"/>
              </w:rPr>
            </w:pPr>
            <w:r w:rsidRPr="0004295D">
              <w:rPr>
                <w:rFonts w:ascii="Arial" w:hAnsi="Arial" w:cs="Arial"/>
                <w:sz w:val="20"/>
              </w:rPr>
              <w:t>Cộng luỹ k</w:t>
            </w:r>
            <w:r>
              <w:rPr>
                <w:rFonts w:ascii="Arial" w:hAnsi="Arial" w:cs="Arial"/>
                <w:sz w:val="20"/>
                <w:lang w:val="en-US"/>
              </w:rPr>
              <w:t>ế</w:t>
            </w:r>
            <w:r w:rsidRPr="0004295D">
              <w:rPr>
                <w:rFonts w:ascii="Arial" w:hAnsi="Arial" w:cs="Arial"/>
                <w:sz w:val="20"/>
              </w:rPr>
              <w:t xml:space="preserve"> từ đầu năm</w:t>
            </w:r>
          </w:p>
        </w:tc>
        <w:tc>
          <w:tcPr>
            <w:tcW w:w="477" w:type="pct"/>
            <w:tcBorders>
              <w:top w:val="single" w:sz="4" w:space="0" w:color="auto"/>
              <w:left w:val="single" w:sz="4" w:space="0" w:color="auto"/>
              <w:bottom w:val="single" w:sz="4" w:space="0" w:color="auto"/>
              <w:right w:val="nil"/>
            </w:tcBorders>
            <w:shd w:val="clear" w:color="auto" w:fill="FFFFFF"/>
            <w:vAlign w:val="center"/>
          </w:tcPr>
          <w:p w14:paraId="116B3B5B" w14:textId="77777777" w:rsidR="00654624" w:rsidRPr="0004295D" w:rsidRDefault="00654624" w:rsidP="004C336D">
            <w:pPr>
              <w:spacing w:before="120"/>
              <w:jc w:val="center"/>
              <w:rPr>
                <w:rFonts w:ascii="Arial" w:hAnsi="Arial" w:cs="Arial"/>
                <w:sz w:val="20"/>
              </w:rPr>
            </w:pPr>
          </w:p>
        </w:tc>
        <w:tc>
          <w:tcPr>
            <w:tcW w:w="393" w:type="pct"/>
            <w:tcBorders>
              <w:top w:val="single" w:sz="4" w:space="0" w:color="auto"/>
              <w:left w:val="single" w:sz="4" w:space="0" w:color="auto"/>
              <w:bottom w:val="single" w:sz="4" w:space="0" w:color="auto"/>
              <w:right w:val="nil"/>
            </w:tcBorders>
            <w:shd w:val="clear" w:color="auto" w:fill="FFFFFF"/>
            <w:vAlign w:val="center"/>
          </w:tcPr>
          <w:p w14:paraId="59D0DC29" w14:textId="77777777" w:rsidR="00654624" w:rsidRPr="0004295D" w:rsidRDefault="00654624" w:rsidP="004C336D">
            <w:pPr>
              <w:spacing w:before="120"/>
              <w:jc w:val="center"/>
              <w:rPr>
                <w:rFonts w:ascii="Arial" w:hAnsi="Arial" w:cs="Arial"/>
                <w:sz w:val="20"/>
              </w:rPr>
            </w:pPr>
          </w:p>
        </w:tc>
        <w:tc>
          <w:tcPr>
            <w:tcW w:w="416" w:type="pct"/>
            <w:tcBorders>
              <w:top w:val="single" w:sz="4" w:space="0" w:color="auto"/>
              <w:left w:val="single" w:sz="4" w:space="0" w:color="auto"/>
              <w:bottom w:val="single" w:sz="4" w:space="0" w:color="auto"/>
              <w:right w:val="nil"/>
            </w:tcBorders>
            <w:shd w:val="clear" w:color="auto" w:fill="FFFFFF"/>
            <w:vAlign w:val="center"/>
          </w:tcPr>
          <w:p w14:paraId="3C9B0363" w14:textId="77777777" w:rsidR="00654624" w:rsidRPr="0004295D" w:rsidRDefault="00654624" w:rsidP="004C336D">
            <w:pPr>
              <w:spacing w:before="120"/>
              <w:jc w:val="center"/>
              <w:rPr>
                <w:rFonts w:ascii="Arial" w:hAnsi="Arial" w:cs="Arial"/>
                <w:sz w:val="20"/>
              </w:rPr>
            </w:pPr>
          </w:p>
        </w:tc>
        <w:tc>
          <w:tcPr>
            <w:tcW w:w="396" w:type="pct"/>
            <w:tcBorders>
              <w:top w:val="single" w:sz="4" w:space="0" w:color="auto"/>
              <w:left w:val="single" w:sz="4" w:space="0" w:color="auto"/>
              <w:bottom w:val="single" w:sz="4" w:space="0" w:color="auto"/>
              <w:right w:val="nil"/>
            </w:tcBorders>
            <w:shd w:val="clear" w:color="auto" w:fill="FFFFFF"/>
            <w:vAlign w:val="center"/>
          </w:tcPr>
          <w:p w14:paraId="21DDB56C" w14:textId="77777777" w:rsidR="00654624" w:rsidRPr="0004295D" w:rsidRDefault="00654624" w:rsidP="004C336D">
            <w:pPr>
              <w:spacing w:before="120"/>
              <w:jc w:val="center"/>
              <w:rPr>
                <w:rFonts w:ascii="Arial" w:hAnsi="Arial" w:cs="Arial"/>
                <w:sz w:val="20"/>
              </w:rPr>
            </w:pPr>
          </w:p>
        </w:tc>
        <w:tc>
          <w:tcPr>
            <w:tcW w:w="442" w:type="pct"/>
            <w:tcBorders>
              <w:top w:val="single" w:sz="4" w:space="0" w:color="auto"/>
              <w:left w:val="single" w:sz="4" w:space="0" w:color="auto"/>
              <w:bottom w:val="single" w:sz="4" w:space="0" w:color="auto"/>
              <w:right w:val="nil"/>
            </w:tcBorders>
            <w:shd w:val="clear" w:color="auto" w:fill="FFFFFF"/>
            <w:vAlign w:val="center"/>
          </w:tcPr>
          <w:p w14:paraId="5185BC83" w14:textId="77777777" w:rsidR="00654624" w:rsidRPr="0004295D" w:rsidRDefault="00654624" w:rsidP="004C336D">
            <w:pPr>
              <w:spacing w:before="120"/>
              <w:jc w:val="center"/>
              <w:rPr>
                <w:rFonts w:ascii="Arial" w:hAnsi="Arial" w:cs="Arial"/>
                <w:sz w:val="20"/>
              </w:rPr>
            </w:pPr>
          </w:p>
        </w:tc>
        <w:tc>
          <w:tcPr>
            <w:tcW w:w="396" w:type="pct"/>
            <w:tcBorders>
              <w:top w:val="single" w:sz="4" w:space="0" w:color="auto"/>
              <w:left w:val="single" w:sz="4" w:space="0" w:color="auto"/>
              <w:bottom w:val="single" w:sz="4" w:space="0" w:color="auto"/>
              <w:right w:val="nil"/>
            </w:tcBorders>
            <w:shd w:val="clear" w:color="auto" w:fill="FFFFFF"/>
            <w:vAlign w:val="center"/>
          </w:tcPr>
          <w:p w14:paraId="129DC3FC" w14:textId="77777777" w:rsidR="00654624" w:rsidRPr="0004295D" w:rsidRDefault="00654624" w:rsidP="004C336D">
            <w:pPr>
              <w:spacing w:before="120"/>
              <w:jc w:val="center"/>
              <w:rPr>
                <w:rFonts w:ascii="Arial" w:hAnsi="Arial" w:cs="Arial"/>
                <w:sz w:val="20"/>
              </w:rPr>
            </w:pPr>
          </w:p>
        </w:tc>
        <w:tc>
          <w:tcPr>
            <w:tcW w:w="432" w:type="pct"/>
            <w:tcBorders>
              <w:top w:val="single" w:sz="4" w:space="0" w:color="auto"/>
              <w:left w:val="single" w:sz="4" w:space="0" w:color="auto"/>
              <w:bottom w:val="single" w:sz="4" w:space="0" w:color="auto"/>
              <w:right w:val="nil"/>
            </w:tcBorders>
            <w:shd w:val="clear" w:color="auto" w:fill="FFFFFF"/>
            <w:vAlign w:val="center"/>
          </w:tcPr>
          <w:p w14:paraId="49745E95" w14:textId="77777777" w:rsidR="00654624" w:rsidRPr="0004295D" w:rsidRDefault="00654624" w:rsidP="004C336D">
            <w:pPr>
              <w:spacing w:before="120"/>
              <w:jc w:val="center"/>
              <w:rPr>
                <w:rFonts w:ascii="Arial" w:hAnsi="Arial" w:cs="Arial"/>
                <w:sz w:val="20"/>
              </w:rPr>
            </w:pPr>
          </w:p>
        </w:tc>
        <w:tc>
          <w:tcPr>
            <w:tcW w:w="266" w:type="pct"/>
            <w:tcBorders>
              <w:top w:val="single" w:sz="4" w:space="0" w:color="auto"/>
              <w:left w:val="single" w:sz="4" w:space="0" w:color="auto"/>
              <w:bottom w:val="single" w:sz="4" w:space="0" w:color="auto"/>
              <w:right w:val="single" w:sz="4" w:space="0" w:color="auto"/>
            </w:tcBorders>
            <w:shd w:val="clear" w:color="auto" w:fill="FFFFFF"/>
            <w:vAlign w:val="center"/>
          </w:tcPr>
          <w:p w14:paraId="105D5146" w14:textId="77777777" w:rsidR="00654624" w:rsidRPr="0004295D" w:rsidRDefault="00654624" w:rsidP="004C336D">
            <w:pPr>
              <w:spacing w:before="120"/>
              <w:jc w:val="center"/>
              <w:rPr>
                <w:rFonts w:ascii="Arial" w:hAnsi="Arial" w:cs="Arial"/>
                <w:sz w:val="20"/>
              </w:rPr>
            </w:pPr>
          </w:p>
        </w:tc>
      </w:tr>
    </w:tbl>
    <w:p w14:paraId="123AAE88" w14:textId="77777777" w:rsidR="00654624" w:rsidRPr="0004295D" w:rsidRDefault="00654624" w:rsidP="00654624">
      <w:pPr>
        <w:spacing w:before="120"/>
        <w:rPr>
          <w:rFonts w:ascii="Arial" w:hAnsi="Arial" w:cs="Arial"/>
          <w:sz w:val="20"/>
        </w:rPr>
      </w:pPr>
      <w:r w:rsidRPr="0004295D">
        <w:rPr>
          <w:rFonts w:ascii="Arial" w:hAnsi="Arial" w:cs="Arial"/>
          <w:sz w:val="20"/>
        </w:rPr>
        <w:t>- Sổ này có ... trang, đánh số từ trang 01 đến trang ...</w:t>
      </w:r>
    </w:p>
    <w:p w14:paraId="70465824" w14:textId="77777777" w:rsidR="00654624" w:rsidRDefault="00654624" w:rsidP="00654624">
      <w:pPr>
        <w:spacing w:before="120"/>
        <w:rPr>
          <w:rFonts w:ascii="Arial" w:hAnsi="Arial" w:cs="Arial"/>
          <w:sz w:val="20"/>
          <w:lang w:val="en-US"/>
        </w:rPr>
      </w:pPr>
      <w:r w:rsidRPr="0004295D">
        <w:rPr>
          <w:rFonts w:ascii="Arial" w:hAnsi="Arial" w:cs="Arial"/>
          <w:sz w:val="20"/>
        </w:rPr>
        <w:t>- Ngày mở sổ:</w:t>
      </w:r>
      <w:r>
        <w:rPr>
          <w:rFonts w:ascii="Arial" w:hAnsi="Arial" w:cs="Arial"/>
          <w:sz w:val="20"/>
          <w:lang w:val="en-US"/>
        </w:rPr>
        <w:t xml:space="preserve"> …………………………………………..</w:t>
      </w:r>
    </w:p>
    <w:p w14:paraId="55B05AE2"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4321"/>
        <w:gridCol w:w="4321"/>
        <w:gridCol w:w="4318"/>
      </w:tblGrid>
      <w:tr w:rsidR="00654624" w:rsidRPr="00AE13AB" w14:paraId="4709D2E0" w14:textId="77777777" w:rsidTr="004C336D">
        <w:tc>
          <w:tcPr>
            <w:tcW w:w="1667" w:type="pct"/>
            <w:shd w:val="clear" w:color="auto" w:fill="auto"/>
            <w:vAlign w:val="center"/>
          </w:tcPr>
          <w:p w14:paraId="699B690A"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NGƯỜI LẬP S</w:t>
            </w:r>
            <w:r w:rsidRPr="00AE13AB">
              <w:rPr>
                <w:rFonts w:ascii="Arial" w:eastAsia="Courier New" w:hAnsi="Arial" w:cs="Arial"/>
                <w:b/>
                <w:sz w:val="20"/>
                <w:lang w:val="en-US"/>
              </w:rPr>
              <w:t>Ổ</w:t>
            </w:r>
            <w:r w:rsidRPr="00AE13AB">
              <w:rPr>
                <w:rFonts w:ascii="Arial" w:eastAsia="Courier New" w:hAnsi="Arial" w:cs="Arial"/>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7" w:type="pct"/>
            <w:shd w:val="clear" w:color="auto" w:fill="auto"/>
            <w:vAlign w:val="center"/>
          </w:tcPr>
          <w:p w14:paraId="0A1995C7"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K</w:t>
            </w:r>
            <w:r w:rsidRPr="00AE13AB">
              <w:rPr>
                <w:rFonts w:ascii="Arial" w:eastAsia="Courier New" w:hAnsi="Arial" w:cs="Arial"/>
                <w:b/>
                <w:sz w:val="20"/>
                <w:lang w:val="en-US"/>
              </w:rPr>
              <w:t>Ế</w:t>
            </w:r>
            <w:r w:rsidRPr="00AE13AB">
              <w:rPr>
                <w:rFonts w:ascii="Arial" w:eastAsia="Courier New" w:hAnsi="Arial" w:cs="Arial"/>
                <w:b/>
                <w:sz w:val="20"/>
              </w:rPr>
              <w:t xml:space="preserve"> TOÁN TRƯỞNG</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6" w:type="pct"/>
            <w:shd w:val="clear" w:color="auto" w:fill="auto"/>
            <w:vAlign w:val="center"/>
          </w:tcPr>
          <w:p w14:paraId="1293B169"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i/>
                <w:sz w:val="20"/>
              </w:rPr>
              <w:t>Ngày ... tháng... năm</w:t>
            </w:r>
            <w:r w:rsidRPr="00AE13AB">
              <w:rPr>
                <w:rFonts w:ascii="Arial" w:eastAsia="Courier New" w:hAnsi="Arial" w:cs="Arial"/>
                <w:i/>
                <w:sz w:val="20"/>
                <w:lang w:val="en-US"/>
              </w:rPr>
              <w:t>……….</w:t>
            </w:r>
            <w:r w:rsidRPr="00AE13AB">
              <w:rPr>
                <w:rFonts w:ascii="Arial" w:eastAsia="Courier New" w:hAnsi="Arial" w:cs="Arial"/>
                <w:sz w:val="20"/>
                <w:lang w:val="en-US"/>
              </w:rPr>
              <w:br/>
            </w:r>
            <w:r w:rsidRPr="00AE13AB">
              <w:rPr>
                <w:rFonts w:ascii="Arial" w:eastAsia="Courier New" w:hAnsi="Arial" w:cs="Arial"/>
                <w:b/>
                <w:sz w:val="20"/>
              </w:rPr>
              <w:t>THỦ TRƯỞNG ĐƠN VỊ</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 đóng dấu)</w:t>
            </w:r>
          </w:p>
        </w:tc>
      </w:tr>
    </w:tbl>
    <w:p w14:paraId="5EEBAB06" w14:textId="77777777" w:rsidR="00654624" w:rsidRDefault="00654624" w:rsidP="00654624">
      <w:pPr>
        <w:spacing w:before="120"/>
        <w:rPr>
          <w:rFonts w:ascii="Arial" w:hAnsi="Arial" w:cs="Arial"/>
          <w:sz w:val="20"/>
          <w:lang w:val="en-US"/>
        </w:rPr>
        <w:sectPr w:rsidR="00654624" w:rsidSect="00305825">
          <w:pgSz w:w="15840" w:h="12240" w:orient="landscape"/>
          <w:pgMar w:top="1800" w:right="1440" w:bottom="1800" w:left="1440" w:header="0" w:footer="0" w:gutter="0"/>
          <w:cols w:space="720"/>
          <w:noEndnote/>
          <w:docGrid w:linePitch="360"/>
        </w:sectPr>
      </w:pPr>
    </w:p>
    <w:tbl>
      <w:tblPr>
        <w:tblW w:w="5000" w:type="pct"/>
        <w:tblCellMar>
          <w:left w:w="0" w:type="dxa"/>
          <w:right w:w="0" w:type="dxa"/>
        </w:tblCellMar>
        <w:tblLook w:val="01E0" w:firstRow="1" w:lastRow="1" w:firstColumn="1" w:lastColumn="1" w:noHBand="0" w:noVBand="0"/>
      </w:tblPr>
      <w:tblGrid>
        <w:gridCol w:w="3599"/>
        <w:gridCol w:w="5041"/>
      </w:tblGrid>
      <w:tr w:rsidR="00654624" w:rsidRPr="00AE13AB" w14:paraId="5999F76A" w14:textId="77777777" w:rsidTr="004C336D">
        <w:tc>
          <w:tcPr>
            <w:tcW w:w="2083" w:type="pct"/>
            <w:shd w:val="clear" w:color="auto" w:fill="auto"/>
          </w:tcPr>
          <w:p w14:paraId="120CE23E" w14:textId="77777777" w:rsidR="00654624" w:rsidRPr="00AE13AB" w:rsidRDefault="00654624" w:rsidP="004C336D">
            <w:pPr>
              <w:spacing w:before="120"/>
              <w:rPr>
                <w:rFonts w:ascii="Arial" w:eastAsia="Courier New" w:hAnsi="Arial" w:cs="Arial"/>
                <w:sz w:val="20"/>
                <w:lang w:val="en-US"/>
              </w:rPr>
            </w:pPr>
            <w:r w:rsidRPr="00AE13AB">
              <w:rPr>
                <w:rFonts w:ascii="Arial" w:eastAsia="Courier New" w:hAnsi="Arial" w:cs="Arial"/>
                <w:sz w:val="20"/>
              </w:rPr>
              <w:t xml:space="preserve">Đơn vị: </w:t>
            </w:r>
            <w:r w:rsidRPr="00AE13AB">
              <w:rPr>
                <w:rFonts w:ascii="Arial" w:eastAsia="Courier New" w:hAnsi="Arial" w:cs="Arial"/>
                <w:sz w:val="20"/>
                <w:lang w:val="en-US"/>
              </w:rPr>
              <w:t>…………………..</w:t>
            </w:r>
          </w:p>
          <w:p w14:paraId="13502EEE" w14:textId="77777777" w:rsidR="00654624" w:rsidRPr="00AE13AB" w:rsidRDefault="00654624" w:rsidP="004C336D">
            <w:pPr>
              <w:spacing w:before="120"/>
              <w:rPr>
                <w:rFonts w:ascii="Arial" w:eastAsia="Courier New" w:hAnsi="Arial" w:cs="Arial"/>
                <w:sz w:val="20"/>
              </w:rPr>
            </w:pPr>
            <w:r w:rsidRPr="00AE13AB">
              <w:rPr>
                <w:rFonts w:ascii="Arial" w:eastAsia="Courier New" w:hAnsi="Arial" w:cs="Arial"/>
                <w:sz w:val="20"/>
              </w:rPr>
              <w:t xml:space="preserve">Mã QHNS: </w:t>
            </w:r>
            <w:r w:rsidRPr="00AE13AB">
              <w:rPr>
                <w:rFonts w:ascii="Arial" w:eastAsia="Courier New" w:hAnsi="Arial" w:cs="Arial"/>
                <w:sz w:val="20"/>
                <w:lang w:val="en-US"/>
              </w:rPr>
              <w:t>………………</w:t>
            </w:r>
          </w:p>
        </w:tc>
        <w:tc>
          <w:tcPr>
            <w:tcW w:w="2917" w:type="pct"/>
            <w:shd w:val="clear" w:color="auto" w:fill="auto"/>
          </w:tcPr>
          <w:p w14:paraId="0625221A" w14:textId="77777777" w:rsidR="00654624" w:rsidRPr="00AE13AB" w:rsidRDefault="00654624" w:rsidP="004C336D">
            <w:pPr>
              <w:spacing w:before="120"/>
              <w:jc w:val="center"/>
              <w:rPr>
                <w:rFonts w:ascii="Arial" w:eastAsia="Courier New" w:hAnsi="Arial" w:cs="Arial"/>
                <w:sz w:val="20"/>
              </w:rPr>
            </w:pPr>
            <w:r w:rsidRPr="00AE13AB">
              <w:rPr>
                <w:rFonts w:ascii="Arial" w:eastAsia="Courier New" w:hAnsi="Arial" w:cs="Arial"/>
                <w:b/>
                <w:sz w:val="20"/>
              </w:rPr>
              <w:t>M</w:t>
            </w:r>
            <w:r w:rsidRPr="00AE13AB">
              <w:rPr>
                <w:rFonts w:ascii="Arial" w:eastAsia="Courier New" w:hAnsi="Arial" w:cs="Arial"/>
                <w:b/>
                <w:sz w:val="20"/>
                <w:lang w:val="en-US"/>
              </w:rPr>
              <w:t>ẫ</w:t>
            </w:r>
            <w:r w:rsidRPr="00AE13AB">
              <w:rPr>
                <w:rFonts w:ascii="Arial" w:eastAsia="Courier New" w:hAnsi="Arial" w:cs="Arial"/>
                <w:b/>
                <w:sz w:val="20"/>
              </w:rPr>
              <w:t>u số: S</w:t>
            </w:r>
            <w:r w:rsidRPr="00AE13AB">
              <w:rPr>
                <w:rFonts w:ascii="Arial" w:eastAsia="Courier New" w:hAnsi="Arial" w:cs="Arial"/>
                <w:b/>
                <w:sz w:val="20"/>
                <w:lang w:val="en-US"/>
              </w:rPr>
              <w:t>21</w:t>
            </w:r>
            <w:r w:rsidRPr="00AE13AB">
              <w:rPr>
                <w:rFonts w:ascii="Arial" w:eastAsia="Courier New" w:hAnsi="Arial" w:cs="Arial"/>
                <w:b/>
                <w:sz w:val="20"/>
              </w:rPr>
              <w:t>-H</w:t>
            </w:r>
            <w:r w:rsidRPr="00AE13AB">
              <w:rPr>
                <w:rFonts w:ascii="Arial" w:eastAsia="Courier New" w:hAnsi="Arial" w:cs="Arial"/>
                <w:b/>
                <w:sz w:val="20"/>
                <w:lang w:val="en-US"/>
              </w:rPr>
              <w:br/>
            </w:r>
            <w:r w:rsidRPr="00AE13AB">
              <w:rPr>
                <w:rFonts w:ascii="Arial" w:eastAsia="Courier New" w:hAnsi="Arial" w:cs="Arial"/>
                <w:i/>
                <w:sz w:val="20"/>
              </w:rPr>
              <w:t>(Ban hành kèm theo Thông tư số 107/2017/TT-BTC</w:t>
            </w:r>
            <w:r w:rsidRPr="00AE13AB">
              <w:rPr>
                <w:rFonts w:ascii="Arial" w:eastAsia="Courier New" w:hAnsi="Arial" w:cs="Arial"/>
                <w:i/>
                <w:sz w:val="20"/>
                <w:lang w:val="en-US"/>
              </w:rPr>
              <w:t xml:space="preserve"> </w:t>
            </w:r>
            <w:r w:rsidRPr="00AE13AB">
              <w:rPr>
                <w:rFonts w:ascii="Arial" w:eastAsia="Courier New" w:hAnsi="Arial" w:cs="Arial"/>
                <w:i/>
                <w:sz w:val="20"/>
              </w:rPr>
              <w:t>ngày 10/10/2017 của Bộ Tài chính)</w:t>
            </w:r>
          </w:p>
        </w:tc>
      </w:tr>
    </w:tbl>
    <w:p w14:paraId="02B591A7" w14:textId="77777777" w:rsidR="00654624" w:rsidRPr="00E549B1" w:rsidRDefault="00654624" w:rsidP="00654624">
      <w:pPr>
        <w:spacing w:before="120"/>
        <w:rPr>
          <w:rFonts w:ascii="Arial" w:hAnsi="Arial" w:cs="Arial"/>
          <w:sz w:val="20"/>
          <w:lang w:val="en-US"/>
        </w:rPr>
      </w:pPr>
    </w:p>
    <w:p w14:paraId="0AA1559D" w14:textId="77777777" w:rsidR="00654624" w:rsidRDefault="00654624" w:rsidP="00654624">
      <w:pPr>
        <w:spacing w:before="120"/>
        <w:jc w:val="center"/>
        <w:rPr>
          <w:rFonts w:ascii="Arial" w:hAnsi="Arial" w:cs="Arial"/>
          <w:b/>
          <w:sz w:val="20"/>
          <w:lang w:val="en-US"/>
        </w:rPr>
      </w:pPr>
      <w:r w:rsidRPr="00E549B1">
        <w:rPr>
          <w:rFonts w:ascii="Arial" w:hAnsi="Arial" w:cs="Arial"/>
          <w:b/>
          <w:sz w:val="20"/>
        </w:rPr>
        <w:t>SỔ KHO</w:t>
      </w:r>
    </w:p>
    <w:p w14:paraId="6A5E2660" w14:textId="77777777" w:rsidR="00654624" w:rsidRPr="00E549B1" w:rsidRDefault="00654624" w:rsidP="00654624">
      <w:pPr>
        <w:spacing w:before="120"/>
        <w:jc w:val="center"/>
        <w:rPr>
          <w:rFonts w:ascii="Arial" w:hAnsi="Arial" w:cs="Arial"/>
          <w:b/>
          <w:sz w:val="20"/>
        </w:rPr>
      </w:pPr>
      <w:r w:rsidRPr="00E549B1">
        <w:rPr>
          <w:rFonts w:ascii="Arial" w:hAnsi="Arial" w:cs="Arial"/>
          <w:b/>
          <w:sz w:val="20"/>
        </w:rPr>
        <w:t>(Hoặc Thẻ kho)</w:t>
      </w:r>
    </w:p>
    <w:p w14:paraId="38F32681" w14:textId="77777777" w:rsidR="00654624" w:rsidRPr="00E45736" w:rsidRDefault="00654624" w:rsidP="00654624">
      <w:pPr>
        <w:spacing w:before="120"/>
        <w:jc w:val="center"/>
        <w:rPr>
          <w:rFonts w:ascii="Arial" w:hAnsi="Arial" w:cs="Arial"/>
          <w:i/>
          <w:sz w:val="20"/>
          <w:lang w:val="en-US"/>
        </w:rPr>
      </w:pPr>
      <w:r w:rsidRPr="00E549B1">
        <w:rPr>
          <w:rFonts w:ascii="Arial" w:hAnsi="Arial" w:cs="Arial"/>
          <w:i/>
          <w:sz w:val="20"/>
        </w:rPr>
        <w:t>Ngày lập thẻ:</w:t>
      </w:r>
      <w:r>
        <w:rPr>
          <w:rFonts w:ascii="Arial" w:hAnsi="Arial" w:cs="Arial"/>
          <w:i/>
          <w:sz w:val="20"/>
          <w:lang w:val="en-US"/>
        </w:rPr>
        <w:t xml:space="preserve"> ……………..</w:t>
      </w:r>
      <w:r w:rsidRPr="00E549B1">
        <w:rPr>
          <w:rFonts w:ascii="Arial" w:hAnsi="Arial" w:cs="Arial"/>
          <w:i/>
          <w:sz w:val="20"/>
        </w:rPr>
        <w:t xml:space="preserve"> </w:t>
      </w:r>
      <w:r>
        <w:rPr>
          <w:rFonts w:ascii="Arial" w:hAnsi="Arial" w:cs="Arial"/>
          <w:i/>
          <w:sz w:val="20"/>
          <w:lang w:val="en-US"/>
        </w:rPr>
        <w:t xml:space="preserve">                S</w:t>
      </w:r>
      <w:r w:rsidRPr="00E549B1">
        <w:rPr>
          <w:rFonts w:ascii="Arial" w:hAnsi="Arial" w:cs="Arial"/>
          <w:i/>
          <w:sz w:val="20"/>
        </w:rPr>
        <w:t>ố tờ:</w:t>
      </w:r>
      <w:r>
        <w:rPr>
          <w:rFonts w:ascii="Arial" w:hAnsi="Arial" w:cs="Arial"/>
          <w:i/>
          <w:sz w:val="20"/>
          <w:lang w:val="en-US"/>
        </w:rPr>
        <w:t>…………</w:t>
      </w:r>
    </w:p>
    <w:p w14:paraId="6318F429" w14:textId="77777777" w:rsidR="00654624" w:rsidRPr="00E549B1" w:rsidRDefault="00654624" w:rsidP="00654624">
      <w:pPr>
        <w:spacing w:before="120"/>
        <w:rPr>
          <w:rFonts w:ascii="Arial" w:hAnsi="Arial" w:cs="Arial"/>
          <w:sz w:val="20"/>
          <w:lang w:val="en-US"/>
        </w:rPr>
      </w:pPr>
      <w:r w:rsidRPr="0004295D">
        <w:rPr>
          <w:rFonts w:ascii="Arial" w:hAnsi="Arial" w:cs="Arial"/>
          <w:sz w:val="20"/>
        </w:rPr>
        <w:t xml:space="preserve">- Tên vật liệu, dụng cụ: </w:t>
      </w:r>
      <w:r>
        <w:rPr>
          <w:rFonts w:ascii="Arial" w:hAnsi="Arial" w:cs="Arial"/>
          <w:sz w:val="20"/>
          <w:lang w:val="en-US"/>
        </w:rPr>
        <w:t xml:space="preserve">………………………….. </w:t>
      </w:r>
      <w:r w:rsidRPr="0004295D">
        <w:rPr>
          <w:rFonts w:ascii="Arial" w:hAnsi="Arial" w:cs="Arial"/>
          <w:sz w:val="20"/>
        </w:rPr>
        <w:t>Đơn vị tính:</w:t>
      </w:r>
      <w:r>
        <w:rPr>
          <w:rFonts w:ascii="Arial" w:hAnsi="Arial" w:cs="Arial"/>
          <w:sz w:val="20"/>
          <w:lang w:val="en-US"/>
        </w:rPr>
        <w:t xml:space="preserve"> ………………………………….</w:t>
      </w:r>
    </w:p>
    <w:p w14:paraId="4F5BA5CE" w14:textId="77777777" w:rsidR="00654624" w:rsidRDefault="00654624" w:rsidP="00654624">
      <w:pPr>
        <w:spacing w:before="120"/>
        <w:rPr>
          <w:rFonts w:ascii="Arial" w:hAnsi="Arial" w:cs="Arial"/>
          <w:sz w:val="20"/>
          <w:lang w:val="en-US"/>
        </w:rPr>
      </w:pPr>
      <w:r w:rsidRPr="0004295D">
        <w:rPr>
          <w:rFonts w:ascii="Arial" w:hAnsi="Arial" w:cs="Arial"/>
          <w:sz w:val="20"/>
        </w:rPr>
        <w:t xml:space="preserve">- Quy cách, phẩm chất: </w:t>
      </w:r>
      <w:r>
        <w:rPr>
          <w:rFonts w:ascii="Arial" w:hAnsi="Arial" w:cs="Arial"/>
          <w:sz w:val="20"/>
          <w:lang w:val="en-US"/>
        </w:rPr>
        <w:t xml:space="preserve">…………………………. </w:t>
      </w:r>
      <w:r w:rsidRPr="0004295D">
        <w:rPr>
          <w:rFonts w:ascii="Arial" w:hAnsi="Arial" w:cs="Arial"/>
          <w:sz w:val="20"/>
        </w:rPr>
        <w:t>Mã số:</w:t>
      </w:r>
      <w:r>
        <w:rPr>
          <w:rFonts w:ascii="Arial" w:hAnsi="Arial" w:cs="Arial"/>
          <w:sz w:val="20"/>
          <w:lang w:val="en-US"/>
        </w:rPr>
        <w:t xml:space="preserve"> ………………………………………..</w:t>
      </w:r>
    </w:p>
    <w:tbl>
      <w:tblPr>
        <w:tblW w:w="5000" w:type="pct"/>
        <w:tblCellMar>
          <w:left w:w="0" w:type="dxa"/>
          <w:right w:w="0" w:type="dxa"/>
        </w:tblCellMar>
        <w:tblLook w:val="0000" w:firstRow="0" w:lastRow="0" w:firstColumn="0" w:lastColumn="0" w:noHBand="0" w:noVBand="0"/>
      </w:tblPr>
      <w:tblGrid>
        <w:gridCol w:w="750"/>
        <w:gridCol w:w="830"/>
        <w:gridCol w:w="758"/>
        <w:gridCol w:w="994"/>
        <w:gridCol w:w="1326"/>
        <w:gridCol w:w="830"/>
        <w:gridCol w:w="713"/>
        <w:gridCol w:w="713"/>
        <w:gridCol w:w="708"/>
        <w:gridCol w:w="1008"/>
      </w:tblGrid>
      <w:tr w:rsidR="00654624" w:rsidRPr="00E549B1" w14:paraId="232F3CAD" w14:textId="77777777" w:rsidTr="004C336D">
        <w:tblPrEx>
          <w:tblCellMar>
            <w:top w:w="0" w:type="dxa"/>
            <w:left w:w="0" w:type="dxa"/>
            <w:bottom w:w="0" w:type="dxa"/>
            <w:right w:w="0" w:type="dxa"/>
          </w:tblCellMar>
        </w:tblPrEx>
        <w:tc>
          <w:tcPr>
            <w:tcW w:w="435" w:type="pct"/>
            <w:vMerge w:val="restart"/>
            <w:tcBorders>
              <w:top w:val="single" w:sz="4" w:space="0" w:color="auto"/>
              <w:left w:val="single" w:sz="4" w:space="0" w:color="auto"/>
              <w:bottom w:val="nil"/>
              <w:right w:val="nil"/>
            </w:tcBorders>
            <w:shd w:val="clear" w:color="auto" w:fill="FFFFFF"/>
            <w:vAlign w:val="center"/>
          </w:tcPr>
          <w:p w14:paraId="09F4B2AC" w14:textId="77777777" w:rsidR="00654624" w:rsidRPr="00E549B1" w:rsidRDefault="00654624" w:rsidP="004C336D">
            <w:pPr>
              <w:spacing w:before="120"/>
              <w:jc w:val="center"/>
              <w:rPr>
                <w:rFonts w:ascii="Arial" w:hAnsi="Arial" w:cs="Arial"/>
                <w:b/>
                <w:sz w:val="20"/>
              </w:rPr>
            </w:pPr>
            <w:r w:rsidRPr="00E549B1">
              <w:rPr>
                <w:rFonts w:ascii="Arial" w:hAnsi="Arial" w:cs="Arial"/>
                <w:b/>
                <w:sz w:val="20"/>
              </w:rPr>
              <w:t>Ngày, tháng ghi sổ</w:t>
            </w:r>
          </w:p>
        </w:tc>
        <w:tc>
          <w:tcPr>
            <w:tcW w:w="1496" w:type="pct"/>
            <w:gridSpan w:val="3"/>
            <w:tcBorders>
              <w:top w:val="single" w:sz="4" w:space="0" w:color="auto"/>
              <w:left w:val="single" w:sz="4" w:space="0" w:color="auto"/>
              <w:bottom w:val="nil"/>
              <w:right w:val="nil"/>
            </w:tcBorders>
            <w:shd w:val="clear" w:color="auto" w:fill="FFFFFF"/>
            <w:vAlign w:val="center"/>
          </w:tcPr>
          <w:p w14:paraId="0B771401" w14:textId="77777777" w:rsidR="00654624" w:rsidRPr="00E549B1" w:rsidRDefault="00654624" w:rsidP="004C336D">
            <w:pPr>
              <w:spacing w:before="120"/>
              <w:jc w:val="center"/>
              <w:rPr>
                <w:rFonts w:ascii="Arial" w:hAnsi="Arial" w:cs="Arial"/>
                <w:b/>
                <w:sz w:val="20"/>
              </w:rPr>
            </w:pPr>
            <w:r w:rsidRPr="00E549B1">
              <w:rPr>
                <w:rFonts w:ascii="Arial" w:hAnsi="Arial" w:cs="Arial"/>
                <w:b/>
                <w:sz w:val="20"/>
              </w:rPr>
              <w:t>Chứng từ</w:t>
            </w:r>
          </w:p>
        </w:tc>
        <w:tc>
          <w:tcPr>
            <w:tcW w:w="768" w:type="pct"/>
            <w:vMerge w:val="restart"/>
            <w:tcBorders>
              <w:top w:val="single" w:sz="4" w:space="0" w:color="auto"/>
              <w:left w:val="single" w:sz="4" w:space="0" w:color="auto"/>
              <w:bottom w:val="nil"/>
              <w:right w:val="nil"/>
            </w:tcBorders>
            <w:shd w:val="clear" w:color="auto" w:fill="FFFFFF"/>
            <w:vAlign w:val="center"/>
          </w:tcPr>
          <w:p w14:paraId="72472195" w14:textId="77777777" w:rsidR="00654624" w:rsidRPr="00E549B1" w:rsidRDefault="00654624" w:rsidP="004C336D">
            <w:pPr>
              <w:spacing w:before="120"/>
              <w:jc w:val="center"/>
              <w:rPr>
                <w:rFonts w:ascii="Arial" w:hAnsi="Arial" w:cs="Arial"/>
                <w:b/>
                <w:sz w:val="20"/>
              </w:rPr>
            </w:pPr>
            <w:r w:rsidRPr="00E549B1">
              <w:rPr>
                <w:rFonts w:ascii="Arial" w:hAnsi="Arial" w:cs="Arial"/>
                <w:b/>
                <w:sz w:val="20"/>
              </w:rPr>
              <w:t>Diễn giải</w:t>
            </w:r>
          </w:p>
        </w:tc>
        <w:tc>
          <w:tcPr>
            <w:tcW w:w="481" w:type="pct"/>
            <w:vMerge w:val="restart"/>
            <w:tcBorders>
              <w:top w:val="single" w:sz="4" w:space="0" w:color="auto"/>
              <w:left w:val="single" w:sz="4" w:space="0" w:color="auto"/>
              <w:bottom w:val="nil"/>
              <w:right w:val="nil"/>
            </w:tcBorders>
            <w:shd w:val="clear" w:color="auto" w:fill="FFFFFF"/>
            <w:vAlign w:val="center"/>
          </w:tcPr>
          <w:p w14:paraId="2DE04C50" w14:textId="77777777" w:rsidR="00654624" w:rsidRPr="00E549B1" w:rsidRDefault="00654624" w:rsidP="004C336D">
            <w:pPr>
              <w:spacing w:before="120"/>
              <w:jc w:val="center"/>
              <w:rPr>
                <w:rFonts w:ascii="Arial" w:hAnsi="Arial" w:cs="Arial"/>
                <w:b/>
                <w:sz w:val="20"/>
              </w:rPr>
            </w:pPr>
            <w:r w:rsidRPr="00E549B1">
              <w:rPr>
                <w:rFonts w:ascii="Arial" w:hAnsi="Arial" w:cs="Arial"/>
                <w:b/>
                <w:sz w:val="20"/>
              </w:rPr>
              <w:t>Ngày nhập, xuất</w:t>
            </w:r>
          </w:p>
        </w:tc>
        <w:tc>
          <w:tcPr>
            <w:tcW w:w="1236" w:type="pct"/>
            <w:gridSpan w:val="3"/>
            <w:vMerge w:val="restart"/>
            <w:tcBorders>
              <w:top w:val="single" w:sz="4" w:space="0" w:color="auto"/>
              <w:left w:val="single" w:sz="4" w:space="0" w:color="auto"/>
              <w:bottom w:val="nil"/>
              <w:right w:val="nil"/>
            </w:tcBorders>
            <w:shd w:val="clear" w:color="auto" w:fill="FFFFFF"/>
            <w:vAlign w:val="center"/>
          </w:tcPr>
          <w:p w14:paraId="10DC6438" w14:textId="77777777" w:rsidR="00654624" w:rsidRPr="00E549B1" w:rsidRDefault="00654624" w:rsidP="004C336D">
            <w:pPr>
              <w:spacing w:before="120"/>
              <w:jc w:val="center"/>
              <w:rPr>
                <w:rFonts w:ascii="Arial" w:hAnsi="Arial" w:cs="Arial"/>
                <w:b/>
                <w:sz w:val="20"/>
              </w:rPr>
            </w:pPr>
            <w:r w:rsidRPr="00E549B1">
              <w:rPr>
                <w:rFonts w:ascii="Arial" w:hAnsi="Arial" w:cs="Arial"/>
                <w:b/>
                <w:sz w:val="20"/>
              </w:rPr>
              <w:t>Số lượng</w:t>
            </w:r>
          </w:p>
        </w:tc>
        <w:tc>
          <w:tcPr>
            <w:tcW w:w="585" w:type="pct"/>
            <w:vMerge w:val="restart"/>
            <w:tcBorders>
              <w:top w:val="single" w:sz="4" w:space="0" w:color="auto"/>
              <w:left w:val="single" w:sz="4" w:space="0" w:color="auto"/>
              <w:bottom w:val="nil"/>
              <w:right w:val="single" w:sz="4" w:space="0" w:color="auto"/>
            </w:tcBorders>
            <w:shd w:val="clear" w:color="auto" w:fill="FFFFFF"/>
            <w:vAlign w:val="center"/>
          </w:tcPr>
          <w:p w14:paraId="71FD72EF" w14:textId="77777777" w:rsidR="00654624" w:rsidRPr="00E549B1" w:rsidRDefault="00654624" w:rsidP="004C336D">
            <w:pPr>
              <w:spacing w:before="120"/>
              <w:jc w:val="center"/>
              <w:rPr>
                <w:rFonts w:ascii="Arial" w:hAnsi="Arial" w:cs="Arial"/>
                <w:b/>
                <w:sz w:val="20"/>
              </w:rPr>
            </w:pPr>
            <w:r w:rsidRPr="00E549B1">
              <w:rPr>
                <w:rFonts w:ascii="Arial" w:hAnsi="Arial" w:cs="Arial"/>
                <w:b/>
                <w:sz w:val="20"/>
              </w:rPr>
              <w:t>Ghi chú (ký xác nhận của kế toán)</w:t>
            </w:r>
          </w:p>
        </w:tc>
      </w:tr>
      <w:tr w:rsidR="00654624" w:rsidRPr="00E549B1" w14:paraId="0D34E375" w14:textId="77777777" w:rsidTr="004C336D">
        <w:tblPrEx>
          <w:tblCellMar>
            <w:top w:w="0" w:type="dxa"/>
            <w:left w:w="0" w:type="dxa"/>
            <w:bottom w:w="0" w:type="dxa"/>
            <w:right w:w="0" w:type="dxa"/>
          </w:tblCellMar>
        </w:tblPrEx>
        <w:tc>
          <w:tcPr>
            <w:tcW w:w="435" w:type="pct"/>
            <w:vMerge/>
            <w:tcBorders>
              <w:top w:val="nil"/>
              <w:left w:val="single" w:sz="4" w:space="0" w:color="auto"/>
              <w:bottom w:val="nil"/>
              <w:right w:val="nil"/>
            </w:tcBorders>
            <w:shd w:val="clear" w:color="auto" w:fill="FFFFFF"/>
            <w:vAlign w:val="center"/>
          </w:tcPr>
          <w:p w14:paraId="66378A71" w14:textId="77777777" w:rsidR="00654624" w:rsidRPr="00E549B1" w:rsidRDefault="00654624" w:rsidP="004C336D">
            <w:pPr>
              <w:spacing w:before="120"/>
              <w:jc w:val="center"/>
              <w:rPr>
                <w:rFonts w:ascii="Arial" w:hAnsi="Arial" w:cs="Arial"/>
                <w:b/>
                <w:sz w:val="20"/>
              </w:rPr>
            </w:pPr>
          </w:p>
        </w:tc>
        <w:tc>
          <w:tcPr>
            <w:tcW w:w="481" w:type="pct"/>
            <w:vMerge w:val="restart"/>
            <w:tcBorders>
              <w:top w:val="single" w:sz="4" w:space="0" w:color="auto"/>
              <w:left w:val="single" w:sz="4" w:space="0" w:color="auto"/>
              <w:bottom w:val="nil"/>
              <w:right w:val="nil"/>
            </w:tcBorders>
            <w:shd w:val="clear" w:color="auto" w:fill="FFFFFF"/>
            <w:vAlign w:val="center"/>
          </w:tcPr>
          <w:p w14:paraId="7BC709D5" w14:textId="77777777" w:rsidR="00654624" w:rsidRPr="00E549B1" w:rsidRDefault="00654624" w:rsidP="004C336D">
            <w:pPr>
              <w:spacing w:before="120"/>
              <w:jc w:val="center"/>
              <w:rPr>
                <w:rFonts w:ascii="Arial" w:hAnsi="Arial" w:cs="Arial"/>
                <w:b/>
                <w:sz w:val="20"/>
              </w:rPr>
            </w:pPr>
            <w:r w:rsidRPr="00E549B1">
              <w:rPr>
                <w:rFonts w:ascii="Arial" w:hAnsi="Arial" w:cs="Arial"/>
                <w:b/>
                <w:sz w:val="20"/>
              </w:rPr>
              <w:t>Ngày, tháng</w:t>
            </w:r>
          </w:p>
        </w:tc>
        <w:tc>
          <w:tcPr>
            <w:tcW w:w="1015" w:type="pct"/>
            <w:gridSpan w:val="2"/>
            <w:tcBorders>
              <w:top w:val="single" w:sz="4" w:space="0" w:color="auto"/>
              <w:left w:val="single" w:sz="4" w:space="0" w:color="auto"/>
              <w:bottom w:val="nil"/>
              <w:right w:val="nil"/>
            </w:tcBorders>
            <w:shd w:val="clear" w:color="auto" w:fill="FFFFFF"/>
            <w:vAlign w:val="center"/>
          </w:tcPr>
          <w:p w14:paraId="1DD12917" w14:textId="77777777" w:rsidR="00654624" w:rsidRPr="00E549B1" w:rsidRDefault="00654624" w:rsidP="004C336D">
            <w:pPr>
              <w:spacing w:before="120"/>
              <w:jc w:val="center"/>
              <w:rPr>
                <w:rFonts w:ascii="Arial" w:hAnsi="Arial" w:cs="Arial"/>
                <w:b/>
                <w:sz w:val="20"/>
              </w:rPr>
            </w:pPr>
            <w:r w:rsidRPr="00E549B1">
              <w:rPr>
                <w:rFonts w:ascii="Arial" w:hAnsi="Arial" w:cs="Arial"/>
                <w:b/>
                <w:sz w:val="20"/>
              </w:rPr>
              <w:t>Số hiệu chứng từ</w:t>
            </w:r>
          </w:p>
        </w:tc>
        <w:tc>
          <w:tcPr>
            <w:tcW w:w="768" w:type="pct"/>
            <w:vMerge/>
            <w:tcBorders>
              <w:top w:val="nil"/>
              <w:left w:val="single" w:sz="4" w:space="0" w:color="auto"/>
              <w:bottom w:val="nil"/>
              <w:right w:val="nil"/>
            </w:tcBorders>
            <w:shd w:val="clear" w:color="auto" w:fill="FFFFFF"/>
            <w:vAlign w:val="center"/>
          </w:tcPr>
          <w:p w14:paraId="7C2222CE" w14:textId="77777777" w:rsidR="00654624" w:rsidRPr="00E549B1" w:rsidRDefault="00654624" w:rsidP="004C336D">
            <w:pPr>
              <w:spacing w:before="120"/>
              <w:jc w:val="center"/>
              <w:rPr>
                <w:rFonts w:ascii="Arial" w:hAnsi="Arial" w:cs="Arial"/>
                <w:b/>
                <w:sz w:val="20"/>
              </w:rPr>
            </w:pPr>
          </w:p>
        </w:tc>
        <w:tc>
          <w:tcPr>
            <w:tcW w:w="481" w:type="pct"/>
            <w:vMerge/>
            <w:tcBorders>
              <w:top w:val="nil"/>
              <w:left w:val="single" w:sz="4" w:space="0" w:color="auto"/>
              <w:bottom w:val="nil"/>
              <w:right w:val="nil"/>
            </w:tcBorders>
            <w:shd w:val="clear" w:color="auto" w:fill="FFFFFF"/>
            <w:vAlign w:val="center"/>
          </w:tcPr>
          <w:p w14:paraId="449E35AB" w14:textId="77777777" w:rsidR="00654624" w:rsidRPr="00E549B1" w:rsidRDefault="00654624" w:rsidP="004C336D">
            <w:pPr>
              <w:spacing w:before="120"/>
              <w:jc w:val="center"/>
              <w:rPr>
                <w:rFonts w:ascii="Arial" w:hAnsi="Arial" w:cs="Arial"/>
                <w:b/>
                <w:sz w:val="20"/>
              </w:rPr>
            </w:pPr>
          </w:p>
        </w:tc>
        <w:tc>
          <w:tcPr>
            <w:tcW w:w="1236" w:type="pct"/>
            <w:gridSpan w:val="3"/>
            <w:vMerge/>
            <w:tcBorders>
              <w:top w:val="nil"/>
              <w:left w:val="single" w:sz="4" w:space="0" w:color="auto"/>
              <w:bottom w:val="nil"/>
              <w:right w:val="nil"/>
            </w:tcBorders>
            <w:shd w:val="clear" w:color="auto" w:fill="FFFFFF"/>
            <w:vAlign w:val="center"/>
          </w:tcPr>
          <w:p w14:paraId="047DAC47" w14:textId="77777777" w:rsidR="00654624" w:rsidRPr="00E549B1" w:rsidRDefault="00654624" w:rsidP="004C336D">
            <w:pPr>
              <w:spacing w:before="120"/>
              <w:jc w:val="center"/>
              <w:rPr>
                <w:rFonts w:ascii="Arial" w:hAnsi="Arial" w:cs="Arial"/>
                <w:b/>
                <w:sz w:val="20"/>
              </w:rPr>
            </w:pPr>
          </w:p>
        </w:tc>
        <w:tc>
          <w:tcPr>
            <w:tcW w:w="585" w:type="pct"/>
            <w:vMerge/>
            <w:tcBorders>
              <w:top w:val="nil"/>
              <w:left w:val="single" w:sz="4" w:space="0" w:color="auto"/>
              <w:bottom w:val="nil"/>
              <w:right w:val="single" w:sz="4" w:space="0" w:color="auto"/>
            </w:tcBorders>
            <w:shd w:val="clear" w:color="auto" w:fill="FFFFFF"/>
            <w:vAlign w:val="center"/>
          </w:tcPr>
          <w:p w14:paraId="6446DA63" w14:textId="77777777" w:rsidR="00654624" w:rsidRPr="00E549B1" w:rsidRDefault="00654624" w:rsidP="004C336D">
            <w:pPr>
              <w:spacing w:before="120"/>
              <w:jc w:val="center"/>
              <w:rPr>
                <w:rFonts w:ascii="Arial" w:hAnsi="Arial" w:cs="Arial"/>
                <w:b/>
                <w:sz w:val="20"/>
              </w:rPr>
            </w:pPr>
          </w:p>
        </w:tc>
      </w:tr>
      <w:tr w:rsidR="00654624" w:rsidRPr="00E549B1" w14:paraId="156C6D77" w14:textId="77777777" w:rsidTr="004C336D">
        <w:tblPrEx>
          <w:tblCellMar>
            <w:top w:w="0" w:type="dxa"/>
            <w:left w:w="0" w:type="dxa"/>
            <w:bottom w:w="0" w:type="dxa"/>
            <w:right w:w="0" w:type="dxa"/>
          </w:tblCellMar>
        </w:tblPrEx>
        <w:tc>
          <w:tcPr>
            <w:tcW w:w="435" w:type="pct"/>
            <w:vMerge/>
            <w:tcBorders>
              <w:top w:val="nil"/>
              <w:left w:val="single" w:sz="4" w:space="0" w:color="auto"/>
              <w:bottom w:val="nil"/>
              <w:right w:val="nil"/>
            </w:tcBorders>
            <w:shd w:val="clear" w:color="auto" w:fill="FFFFFF"/>
            <w:vAlign w:val="center"/>
          </w:tcPr>
          <w:p w14:paraId="4106AAAA" w14:textId="77777777" w:rsidR="00654624" w:rsidRPr="00E549B1" w:rsidRDefault="00654624" w:rsidP="004C336D">
            <w:pPr>
              <w:spacing w:before="120"/>
              <w:jc w:val="center"/>
              <w:rPr>
                <w:rFonts w:ascii="Arial" w:hAnsi="Arial" w:cs="Arial"/>
                <w:b/>
                <w:sz w:val="20"/>
              </w:rPr>
            </w:pPr>
          </w:p>
        </w:tc>
        <w:tc>
          <w:tcPr>
            <w:tcW w:w="481" w:type="pct"/>
            <w:vMerge/>
            <w:tcBorders>
              <w:top w:val="nil"/>
              <w:left w:val="single" w:sz="4" w:space="0" w:color="auto"/>
              <w:bottom w:val="nil"/>
              <w:right w:val="nil"/>
            </w:tcBorders>
            <w:shd w:val="clear" w:color="auto" w:fill="FFFFFF"/>
            <w:vAlign w:val="center"/>
          </w:tcPr>
          <w:p w14:paraId="37CE0736" w14:textId="77777777" w:rsidR="00654624" w:rsidRPr="00E549B1" w:rsidRDefault="00654624" w:rsidP="004C336D">
            <w:pPr>
              <w:spacing w:before="120"/>
              <w:jc w:val="center"/>
              <w:rPr>
                <w:rFonts w:ascii="Arial" w:hAnsi="Arial" w:cs="Arial"/>
                <w:b/>
                <w:sz w:val="20"/>
              </w:rPr>
            </w:pPr>
          </w:p>
        </w:tc>
        <w:tc>
          <w:tcPr>
            <w:tcW w:w="439" w:type="pct"/>
            <w:tcBorders>
              <w:top w:val="single" w:sz="4" w:space="0" w:color="auto"/>
              <w:left w:val="single" w:sz="4" w:space="0" w:color="auto"/>
              <w:bottom w:val="nil"/>
              <w:right w:val="nil"/>
            </w:tcBorders>
            <w:shd w:val="clear" w:color="auto" w:fill="FFFFFF"/>
            <w:vAlign w:val="center"/>
          </w:tcPr>
          <w:p w14:paraId="75F77915" w14:textId="77777777" w:rsidR="00654624" w:rsidRPr="00E549B1" w:rsidRDefault="00654624" w:rsidP="004C336D">
            <w:pPr>
              <w:spacing w:before="120"/>
              <w:jc w:val="center"/>
              <w:rPr>
                <w:rFonts w:ascii="Arial" w:hAnsi="Arial" w:cs="Arial"/>
                <w:b/>
                <w:sz w:val="20"/>
              </w:rPr>
            </w:pPr>
            <w:r w:rsidRPr="00E549B1">
              <w:rPr>
                <w:rFonts w:ascii="Arial" w:hAnsi="Arial" w:cs="Arial"/>
                <w:b/>
                <w:sz w:val="20"/>
              </w:rPr>
              <w:t>Nhập</w:t>
            </w:r>
          </w:p>
        </w:tc>
        <w:tc>
          <w:tcPr>
            <w:tcW w:w="576" w:type="pct"/>
            <w:tcBorders>
              <w:top w:val="single" w:sz="4" w:space="0" w:color="auto"/>
              <w:left w:val="single" w:sz="4" w:space="0" w:color="auto"/>
              <w:bottom w:val="nil"/>
              <w:right w:val="nil"/>
            </w:tcBorders>
            <w:shd w:val="clear" w:color="auto" w:fill="FFFFFF"/>
            <w:vAlign w:val="center"/>
          </w:tcPr>
          <w:p w14:paraId="31ED0BFF" w14:textId="77777777" w:rsidR="00654624" w:rsidRPr="00E549B1" w:rsidRDefault="00654624" w:rsidP="004C336D">
            <w:pPr>
              <w:spacing w:before="120"/>
              <w:jc w:val="center"/>
              <w:rPr>
                <w:rFonts w:ascii="Arial" w:hAnsi="Arial" w:cs="Arial"/>
                <w:b/>
                <w:sz w:val="20"/>
              </w:rPr>
            </w:pPr>
            <w:r w:rsidRPr="00E549B1">
              <w:rPr>
                <w:rFonts w:ascii="Arial" w:hAnsi="Arial" w:cs="Arial"/>
                <w:b/>
                <w:sz w:val="20"/>
              </w:rPr>
              <w:t>Xuất</w:t>
            </w:r>
          </w:p>
        </w:tc>
        <w:tc>
          <w:tcPr>
            <w:tcW w:w="768" w:type="pct"/>
            <w:vMerge/>
            <w:tcBorders>
              <w:top w:val="nil"/>
              <w:left w:val="single" w:sz="4" w:space="0" w:color="auto"/>
              <w:bottom w:val="nil"/>
              <w:right w:val="nil"/>
            </w:tcBorders>
            <w:shd w:val="clear" w:color="auto" w:fill="FFFFFF"/>
            <w:vAlign w:val="center"/>
          </w:tcPr>
          <w:p w14:paraId="6DF208BB" w14:textId="77777777" w:rsidR="00654624" w:rsidRPr="00E549B1" w:rsidRDefault="00654624" w:rsidP="004C336D">
            <w:pPr>
              <w:spacing w:before="120"/>
              <w:jc w:val="center"/>
              <w:rPr>
                <w:rFonts w:ascii="Arial" w:hAnsi="Arial" w:cs="Arial"/>
                <w:b/>
                <w:sz w:val="20"/>
              </w:rPr>
            </w:pPr>
          </w:p>
        </w:tc>
        <w:tc>
          <w:tcPr>
            <w:tcW w:w="481" w:type="pct"/>
            <w:vMerge/>
            <w:tcBorders>
              <w:top w:val="nil"/>
              <w:left w:val="single" w:sz="4" w:space="0" w:color="auto"/>
              <w:bottom w:val="nil"/>
              <w:right w:val="nil"/>
            </w:tcBorders>
            <w:shd w:val="clear" w:color="auto" w:fill="FFFFFF"/>
            <w:vAlign w:val="center"/>
          </w:tcPr>
          <w:p w14:paraId="7945D8A1" w14:textId="77777777" w:rsidR="00654624" w:rsidRPr="00E549B1" w:rsidRDefault="00654624" w:rsidP="004C336D">
            <w:pPr>
              <w:spacing w:before="120"/>
              <w:jc w:val="center"/>
              <w:rPr>
                <w:rFonts w:ascii="Arial" w:hAnsi="Arial" w:cs="Arial"/>
                <w:b/>
                <w:sz w:val="20"/>
              </w:rPr>
            </w:pPr>
          </w:p>
        </w:tc>
        <w:tc>
          <w:tcPr>
            <w:tcW w:w="413" w:type="pct"/>
            <w:tcBorders>
              <w:top w:val="single" w:sz="4" w:space="0" w:color="auto"/>
              <w:left w:val="single" w:sz="4" w:space="0" w:color="auto"/>
              <w:bottom w:val="nil"/>
              <w:right w:val="nil"/>
            </w:tcBorders>
            <w:shd w:val="clear" w:color="auto" w:fill="FFFFFF"/>
            <w:vAlign w:val="center"/>
          </w:tcPr>
          <w:p w14:paraId="07948B82" w14:textId="77777777" w:rsidR="00654624" w:rsidRPr="00E549B1" w:rsidRDefault="00654624" w:rsidP="004C336D">
            <w:pPr>
              <w:spacing w:before="120"/>
              <w:jc w:val="center"/>
              <w:rPr>
                <w:rFonts w:ascii="Arial" w:hAnsi="Arial" w:cs="Arial"/>
                <w:b/>
                <w:sz w:val="20"/>
              </w:rPr>
            </w:pPr>
            <w:r w:rsidRPr="00E549B1">
              <w:rPr>
                <w:rFonts w:ascii="Arial" w:hAnsi="Arial" w:cs="Arial"/>
                <w:b/>
                <w:sz w:val="20"/>
              </w:rPr>
              <w:t>Nhập</w:t>
            </w:r>
          </w:p>
        </w:tc>
        <w:tc>
          <w:tcPr>
            <w:tcW w:w="413" w:type="pct"/>
            <w:tcBorders>
              <w:top w:val="single" w:sz="4" w:space="0" w:color="auto"/>
              <w:left w:val="single" w:sz="4" w:space="0" w:color="auto"/>
              <w:bottom w:val="nil"/>
              <w:right w:val="nil"/>
            </w:tcBorders>
            <w:shd w:val="clear" w:color="auto" w:fill="FFFFFF"/>
            <w:vAlign w:val="center"/>
          </w:tcPr>
          <w:p w14:paraId="68B8A6CF" w14:textId="77777777" w:rsidR="00654624" w:rsidRPr="00E549B1" w:rsidRDefault="00654624" w:rsidP="004C336D">
            <w:pPr>
              <w:spacing w:before="120"/>
              <w:jc w:val="center"/>
              <w:rPr>
                <w:rFonts w:ascii="Arial" w:hAnsi="Arial" w:cs="Arial"/>
                <w:b/>
                <w:sz w:val="20"/>
              </w:rPr>
            </w:pPr>
            <w:r w:rsidRPr="00E549B1">
              <w:rPr>
                <w:rFonts w:ascii="Arial" w:hAnsi="Arial" w:cs="Arial"/>
                <w:b/>
                <w:sz w:val="20"/>
              </w:rPr>
              <w:t>Xuất</w:t>
            </w:r>
          </w:p>
        </w:tc>
        <w:tc>
          <w:tcPr>
            <w:tcW w:w="409" w:type="pct"/>
            <w:tcBorders>
              <w:top w:val="single" w:sz="4" w:space="0" w:color="auto"/>
              <w:left w:val="single" w:sz="4" w:space="0" w:color="auto"/>
              <w:bottom w:val="nil"/>
              <w:right w:val="nil"/>
            </w:tcBorders>
            <w:shd w:val="clear" w:color="auto" w:fill="FFFFFF"/>
            <w:vAlign w:val="center"/>
          </w:tcPr>
          <w:p w14:paraId="0EE42FF7" w14:textId="77777777" w:rsidR="00654624" w:rsidRPr="00E549B1" w:rsidRDefault="00654624" w:rsidP="004C336D">
            <w:pPr>
              <w:spacing w:before="120"/>
              <w:jc w:val="center"/>
              <w:rPr>
                <w:rFonts w:ascii="Arial" w:hAnsi="Arial" w:cs="Arial"/>
                <w:b/>
                <w:sz w:val="20"/>
              </w:rPr>
            </w:pPr>
            <w:r w:rsidRPr="00E549B1">
              <w:rPr>
                <w:rFonts w:ascii="Arial" w:hAnsi="Arial" w:cs="Arial"/>
                <w:b/>
                <w:sz w:val="20"/>
              </w:rPr>
              <w:t>Tồn</w:t>
            </w:r>
          </w:p>
        </w:tc>
        <w:tc>
          <w:tcPr>
            <w:tcW w:w="585" w:type="pct"/>
            <w:vMerge/>
            <w:tcBorders>
              <w:top w:val="nil"/>
              <w:left w:val="single" w:sz="4" w:space="0" w:color="auto"/>
              <w:bottom w:val="nil"/>
              <w:right w:val="single" w:sz="4" w:space="0" w:color="auto"/>
            </w:tcBorders>
            <w:shd w:val="clear" w:color="auto" w:fill="FFFFFF"/>
            <w:vAlign w:val="center"/>
          </w:tcPr>
          <w:p w14:paraId="6310C542" w14:textId="77777777" w:rsidR="00654624" w:rsidRPr="00E549B1" w:rsidRDefault="00654624" w:rsidP="004C336D">
            <w:pPr>
              <w:spacing w:before="120"/>
              <w:jc w:val="center"/>
              <w:rPr>
                <w:rFonts w:ascii="Arial" w:hAnsi="Arial" w:cs="Arial"/>
                <w:b/>
                <w:sz w:val="20"/>
              </w:rPr>
            </w:pPr>
          </w:p>
        </w:tc>
      </w:tr>
      <w:tr w:rsidR="00654624" w:rsidRPr="0004295D" w14:paraId="0269B0DD" w14:textId="77777777" w:rsidTr="004C336D">
        <w:tblPrEx>
          <w:tblCellMar>
            <w:top w:w="0" w:type="dxa"/>
            <w:left w:w="0" w:type="dxa"/>
            <w:bottom w:w="0" w:type="dxa"/>
            <w:right w:w="0" w:type="dxa"/>
          </w:tblCellMar>
        </w:tblPrEx>
        <w:tc>
          <w:tcPr>
            <w:tcW w:w="435" w:type="pct"/>
            <w:tcBorders>
              <w:top w:val="single" w:sz="4" w:space="0" w:color="auto"/>
              <w:left w:val="single" w:sz="4" w:space="0" w:color="auto"/>
              <w:bottom w:val="nil"/>
              <w:right w:val="nil"/>
            </w:tcBorders>
            <w:shd w:val="clear" w:color="auto" w:fill="FFFFFF"/>
            <w:vAlign w:val="center"/>
          </w:tcPr>
          <w:p w14:paraId="7BB024B3" w14:textId="77777777" w:rsidR="00654624" w:rsidRPr="0004295D" w:rsidRDefault="00654624" w:rsidP="004C336D">
            <w:pPr>
              <w:spacing w:before="120"/>
              <w:jc w:val="center"/>
              <w:rPr>
                <w:rFonts w:ascii="Arial" w:hAnsi="Arial" w:cs="Arial"/>
                <w:sz w:val="20"/>
              </w:rPr>
            </w:pPr>
            <w:r w:rsidRPr="0004295D">
              <w:rPr>
                <w:rFonts w:ascii="Arial" w:hAnsi="Arial" w:cs="Arial"/>
                <w:sz w:val="20"/>
              </w:rPr>
              <w:t>A</w:t>
            </w:r>
          </w:p>
        </w:tc>
        <w:tc>
          <w:tcPr>
            <w:tcW w:w="481" w:type="pct"/>
            <w:tcBorders>
              <w:top w:val="single" w:sz="4" w:space="0" w:color="auto"/>
              <w:left w:val="single" w:sz="4" w:space="0" w:color="auto"/>
              <w:bottom w:val="nil"/>
              <w:right w:val="nil"/>
            </w:tcBorders>
            <w:shd w:val="clear" w:color="auto" w:fill="FFFFFF"/>
            <w:vAlign w:val="center"/>
          </w:tcPr>
          <w:p w14:paraId="2F7CE941" w14:textId="77777777" w:rsidR="00654624" w:rsidRPr="0004295D" w:rsidRDefault="00654624" w:rsidP="004C336D">
            <w:pPr>
              <w:spacing w:before="120"/>
              <w:jc w:val="center"/>
              <w:rPr>
                <w:rFonts w:ascii="Arial" w:hAnsi="Arial" w:cs="Arial"/>
                <w:sz w:val="20"/>
              </w:rPr>
            </w:pPr>
            <w:r w:rsidRPr="0004295D">
              <w:rPr>
                <w:rFonts w:ascii="Arial" w:hAnsi="Arial" w:cs="Arial"/>
                <w:sz w:val="20"/>
              </w:rPr>
              <w:t>B</w:t>
            </w:r>
          </w:p>
        </w:tc>
        <w:tc>
          <w:tcPr>
            <w:tcW w:w="439" w:type="pct"/>
            <w:tcBorders>
              <w:top w:val="single" w:sz="4" w:space="0" w:color="auto"/>
              <w:left w:val="single" w:sz="4" w:space="0" w:color="auto"/>
              <w:bottom w:val="nil"/>
              <w:right w:val="nil"/>
            </w:tcBorders>
            <w:shd w:val="clear" w:color="auto" w:fill="FFFFFF"/>
            <w:vAlign w:val="center"/>
          </w:tcPr>
          <w:p w14:paraId="660D30C3" w14:textId="77777777" w:rsidR="00654624" w:rsidRPr="00E549B1" w:rsidRDefault="00654624" w:rsidP="004C336D">
            <w:pPr>
              <w:spacing w:before="120"/>
              <w:jc w:val="center"/>
              <w:rPr>
                <w:rFonts w:ascii="Arial" w:hAnsi="Arial" w:cs="Arial"/>
                <w:sz w:val="20"/>
                <w:lang w:val="en-US"/>
              </w:rPr>
            </w:pPr>
            <w:r>
              <w:rPr>
                <w:rFonts w:ascii="Arial" w:hAnsi="Arial" w:cs="Arial"/>
                <w:sz w:val="20"/>
                <w:lang w:val="en-US"/>
              </w:rPr>
              <w:t>C</w:t>
            </w:r>
          </w:p>
        </w:tc>
        <w:tc>
          <w:tcPr>
            <w:tcW w:w="576" w:type="pct"/>
            <w:tcBorders>
              <w:top w:val="single" w:sz="4" w:space="0" w:color="auto"/>
              <w:left w:val="single" w:sz="4" w:space="0" w:color="auto"/>
              <w:bottom w:val="nil"/>
              <w:right w:val="nil"/>
            </w:tcBorders>
            <w:shd w:val="clear" w:color="auto" w:fill="FFFFFF"/>
            <w:vAlign w:val="center"/>
          </w:tcPr>
          <w:p w14:paraId="231493FD" w14:textId="77777777" w:rsidR="00654624" w:rsidRPr="0004295D" w:rsidRDefault="00654624" w:rsidP="004C336D">
            <w:pPr>
              <w:spacing w:before="120"/>
              <w:jc w:val="center"/>
              <w:rPr>
                <w:rFonts w:ascii="Arial" w:hAnsi="Arial" w:cs="Arial"/>
                <w:sz w:val="20"/>
              </w:rPr>
            </w:pPr>
            <w:r w:rsidRPr="0004295D">
              <w:rPr>
                <w:rFonts w:ascii="Arial" w:hAnsi="Arial" w:cs="Arial"/>
                <w:sz w:val="20"/>
              </w:rPr>
              <w:t>D</w:t>
            </w:r>
          </w:p>
        </w:tc>
        <w:tc>
          <w:tcPr>
            <w:tcW w:w="768" w:type="pct"/>
            <w:tcBorders>
              <w:top w:val="single" w:sz="4" w:space="0" w:color="auto"/>
              <w:left w:val="single" w:sz="4" w:space="0" w:color="auto"/>
              <w:bottom w:val="nil"/>
              <w:right w:val="nil"/>
            </w:tcBorders>
            <w:shd w:val="clear" w:color="auto" w:fill="FFFFFF"/>
            <w:vAlign w:val="center"/>
          </w:tcPr>
          <w:p w14:paraId="677E2102" w14:textId="77777777" w:rsidR="00654624" w:rsidRPr="0004295D" w:rsidRDefault="00654624" w:rsidP="004C336D">
            <w:pPr>
              <w:spacing w:before="120"/>
              <w:jc w:val="center"/>
              <w:rPr>
                <w:rFonts w:ascii="Arial" w:hAnsi="Arial" w:cs="Arial"/>
                <w:sz w:val="20"/>
              </w:rPr>
            </w:pPr>
            <w:r w:rsidRPr="0004295D">
              <w:rPr>
                <w:rFonts w:ascii="Arial" w:hAnsi="Arial" w:cs="Arial"/>
                <w:sz w:val="20"/>
              </w:rPr>
              <w:t>E</w:t>
            </w:r>
          </w:p>
        </w:tc>
        <w:tc>
          <w:tcPr>
            <w:tcW w:w="481" w:type="pct"/>
            <w:tcBorders>
              <w:top w:val="single" w:sz="4" w:space="0" w:color="auto"/>
              <w:left w:val="single" w:sz="4" w:space="0" w:color="auto"/>
              <w:bottom w:val="nil"/>
              <w:right w:val="nil"/>
            </w:tcBorders>
            <w:shd w:val="clear" w:color="auto" w:fill="FFFFFF"/>
            <w:vAlign w:val="center"/>
          </w:tcPr>
          <w:p w14:paraId="6CC52A3B" w14:textId="77777777" w:rsidR="00654624" w:rsidRPr="0004295D" w:rsidRDefault="00654624" w:rsidP="004C336D">
            <w:pPr>
              <w:spacing w:before="120"/>
              <w:jc w:val="center"/>
              <w:rPr>
                <w:rFonts w:ascii="Arial" w:hAnsi="Arial" w:cs="Arial"/>
                <w:sz w:val="20"/>
              </w:rPr>
            </w:pPr>
            <w:r w:rsidRPr="0004295D">
              <w:rPr>
                <w:rFonts w:ascii="Arial" w:hAnsi="Arial" w:cs="Arial"/>
                <w:sz w:val="20"/>
              </w:rPr>
              <w:t>F</w:t>
            </w:r>
          </w:p>
        </w:tc>
        <w:tc>
          <w:tcPr>
            <w:tcW w:w="413" w:type="pct"/>
            <w:tcBorders>
              <w:top w:val="single" w:sz="4" w:space="0" w:color="auto"/>
              <w:left w:val="single" w:sz="4" w:space="0" w:color="auto"/>
              <w:bottom w:val="nil"/>
              <w:right w:val="nil"/>
            </w:tcBorders>
            <w:shd w:val="clear" w:color="auto" w:fill="FFFFFF"/>
            <w:vAlign w:val="center"/>
          </w:tcPr>
          <w:p w14:paraId="62F217D6"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w:t>
            </w:r>
          </w:p>
        </w:tc>
        <w:tc>
          <w:tcPr>
            <w:tcW w:w="413" w:type="pct"/>
            <w:tcBorders>
              <w:top w:val="single" w:sz="4" w:space="0" w:color="auto"/>
              <w:left w:val="single" w:sz="4" w:space="0" w:color="auto"/>
              <w:bottom w:val="nil"/>
              <w:right w:val="nil"/>
            </w:tcBorders>
            <w:shd w:val="clear" w:color="auto" w:fill="FFFFFF"/>
            <w:vAlign w:val="center"/>
          </w:tcPr>
          <w:p w14:paraId="7C895710"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w:t>
            </w:r>
          </w:p>
        </w:tc>
        <w:tc>
          <w:tcPr>
            <w:tcW w:w="409" w:type="pct"/>
            <w:tcBorders>
              <w:top w:val="single" w:sz="4" w:space="0" w:color="auto"/>
              <w:left w:val="single" w:sz="4" w:space="0" w:color="auto"/>
              <w:bottom w:val="nil"/>
              <w:right w:val="nil"/>
            </w:tcBorders>
            <w:shd w:val="clear" w:color="auto" w:fill="FFFFFF"/>
            <w:vAlign w:val="center"/>
          </w:tcPr>
          <w:p w14:paraId="3BDDF75A" w14:textId="77777777" w:rsidR="00654624" w:rsidRPr="0004295D" w:rsidRDefault="00654624" w:rsidP="004C336D">
            <w:pPr>
              <w:spacing w:before="120"/>
              <w:jc w:val="center"/>
              <w:rPr>
                <w:rFonts w:ascii="Arial" w:hAnsi="Arial" w:cs="Arial"/>
                <w:sz w:val="20"/>
              </w:rPr>
            </w:pPr>
            <w:r w:rsidRPr="0004295D">
              <w:rPr>
                <w:rFonts w:ascii="Arial" w:hAnsi="Arial" w:cs="Arial"/>
                <w:sz w:val="20"/>
              </w:rPr>
              <w:t>3</w:t>
            </w:r>
          </w:p>
        </w:tc>
        <w:tc>
          <w:tcPr>
            <w:tcW w:w="585" w:type="pct"/>
            <w:tcBorders>
              <w:top w:val="single" w:sz="4" w:space="0" w:color="auto"/>
              <w:left w:val="single" w:sz="4" w:space="0" w:color="auto"/>
              <w:bottom w:val="nil"/>
              <w:right w:val="single" w:sz="4" w:space="0" w:color="auto"/>
            </w:tcBorders>
            <w:shd w:val="clear" w:color="auto" w:fill="FFFFFF"/>
            <w:vAlign w:val="center"/>
          </w:tcPr>
          <w:p w14:paraId="4D66F8F5" w14:textId="77777777" w:rsidR="00654624" w:rsidRPr="0004295D" w:rsidRDefault="00654624" w:rsidP="004C336D">
            <w:pPr>
              <w:spacing w:before="120"/>
              <w:jc w:val="center"/>
              <w:rPr>
                <w:rFonts w:ascii="Arial" w:hAnsi="Arial" w:cs="Arial"/>
                <w:sz w:val="20"/>
              </w:rPr>
            </w:pPr>
            <w:r w:rsidRPr="0004295D">
              <w:rPr>
                <w:rFonts w:ascii="Arial" w:hAnsi="Arial" w:cs="Arial"/>
                <w:sz w:val="20"/>
              </w:rPr>
              <w:t>G</w:t>
            </w:r>
          </w:p>
        </w:tc>
      </w:tr>
      <w:tr w:rsidR="00654624" w:rsidRPr="0004295D" w14:paraId="08CFFD9F" w14:textId="77777777" w:rsidTr="004C336D">
        <w:tblPrEx>
          <w:tblCellMar>
            <w:top w:w="0" w:type="dxa"/>
            <w:left w:w="0" w:type="dxa"/>
            <w:bottom w:w="0" w:type="dxa"/>
            <w:right w:w="0" w:type="dxa"/>
          </w:tblCellMar>
        </w:tblPrEx>
        <w:tc>
          <w:tcPr>
            <w:tcW w:w="435" w:type="pct"/>
            <w:tcBorders>
              <w:top w:val="single" w:sz="4" w:space="0" w:color="auto"/>
              <w:left w:val="single" w:sz="4" w:space="0" w:color="auto"/>
              <w:bottom w:val="single" w:sz="4" w:space="0" w:color="auto"/>
              <w:right w:val="nil"/>
            </w:tcBorders>
            <w:shd w:val="clear" w:color="auto" w:fill="FFFFFF"/>
            <w:vAlign w:val="center"/>
          </w:tcPr>
          <w:p w14:paraId="2BB2CA4E" w14:textId="77777777" w:rsidR="00654624" w:rsidRPr="0004295D" w:rsidRDefault="00654624" w:rsidP="004C336D">
            <w:pPr>
              <w:spacing w:before="120"/>
              <w:jc w:val="center"/>
              <w:rPr>
                <w:rFonts w:ascii="Arial" w:hAnsi="Arial" w:cs="Arial"/>
                <w:sz w:val="20"/>
              </w:rPr>
            </w:pPr>
          </w:p>
        </w:tc>
        <w:tc>
          <w:tcPr>
            <w:tcW w:w="481" w:type="pct"/>
            <w:tcBorders>
              <w:top w:val="single" w:sz="4" w:space="0" w:color="auto"/>
              <w:left w:val="single" w:sz="4" w:space="0" w:color="auto"/>
              <w:bottom w:val="single" w:sz="4" w:space="0" w:color="auto"/>
              <w:right w:val="nil"/>
            </w:tcBorders>
            <w:shd w:val="clear" w:color="auto" w:fill="FFFFFF"/>
            <w:vAlign w:val="center"/>
          </w:tcPr>
          <w:p w14:paraId="0507D8C6" w14:textId="77777777" w:rsidR="00654624" w:rsidRPr="0004295D" w:rsidRDefault="00654624" w:rsidP="004C336D">
            <w:pPr>
              <w:spacing w:before="120"/>
              <w:jc w:val="center"/>
              <w:rPr>
                <w:rFonts w:ascii="Arial" w:hAnsi="Arial" w:cs="Arial"/>
                <w:sz w:val="20"/>
              </w:rPr>
            </w:pPr>
          </w:p>
        </w:tc>
        <w:tc>
          <w:tcPr>
            <w:tcW w:w="439" w:type="pct"/>
            <w:tcBorders>
              <w:top w:val="single" w:sz="4" w:space="0" w:color="auto"/>
              <w:left w:val="single" w:sz="4" w:space="0" w:color="auto"/>
              <w:bottom w:val="single" w:sz="4" w:space="0" w:color="auto"/>
              <w:right w:val="nil"/>
            </w:tcBorders>
            <w:shd w:val="clear" w:color="auto" w:fill="FFFFFF"/>
            <w:vAlign w:val="center"/>
          </w:tcPr>
          <w:p w14:paraId="1913E485" w14:textId="77777777" w:rsidR="00654624" w:rsidRPr="0004295D" w:rsidRDefault="00654624" w:rsidP="004C336D">
            <w:pPr>
              <w:spacing w:before="120"/>
              <w:jc w:val="center"/>
              <w:rPr>
                <w:rFonts w:ascii="Arial" w:hAnsi="Arial" w:cs="Arial"/>
                <w:sz w:val="20"/>
              </w:rPr>
            </w:pPr>
          </w:p>
        </w:tc>
        <w:tc>
          <w:tcPr>
            <w:tcW w:w="576" w:type="pct"/>
            <w:tcBorders>
              <w:top w:val="single" w:sz="4" w:space="0" w:color="auto"/>
              <w:left w:val="single" w:sz="4" w:space="0" w:color="auto"/>
              <w:bottom w:val="single" w:sz="4" w:space="0" w:color="auto"/>
              <w:right w:val="nil"/>
            </w:tcBorders>
            <w:shd w:val="clear" w:color="auto" w:fill="FFFFFF"/>
            <w:vAlign w:val="center"/>
          </w:tcPr>
          <w:p w14:paraId="2B328BD3" w14:textId="77777777" w:rsidR="00654624" w:rsidRPr="0004295D" w:rsidRDefault="00654624" w:rsidP="004C336D">
            <w:pPr>
              <w:spacing w:before="120"/>
              <w:jc w:val="center"/>
              <w:rPr>
                <w:rFonts w:ascii="Arial" w:hAnsi="Arial" w:cs="Arial"/>
                <w:sz w:val="20"/>
              </w:rPr>
            </w:pPr>
          </w:p>
        </w:tc>
        <w:tc>
          <w:tcPr>
            <w:tcW w:w="768" w:type="pct"/>
            <w:tcBorders>
              <w:top w:val="single" w:sz="4" w:space="0" w:color="auto"/>
              <w:left w:val="single" w:sz="4" w:space="0" w:color="auto"/>
              <w:bottom w:val="single" w:sz="4" w:space="0" w:color="auto"/>
              <w:right w:val="nil"/>
            </w:tcBorders>
            <w:shd w:val="clear" w:color="auto" w:fill="FFFFFF"/>
            <w:vAlign w:val="center"/>
          </w:tcPr>
          <w:p w14:paraId="4D2AD865" w14:textId="77777777" w:rsidR="00654624" w:rsidRPr="0004295D" w:rsidRDefault="00654624" w:rsidP="004C336D">
            <w:pPr>
              <w:spacing w:before="120"/>
              <w:rPr>
                <w:rFonts w:ascii="Arial" w:hAnsi="Arial" w:cs="Arial"/>
                <w:sz w:val="20"/>
              </w:rPr>
            </w:pPr>
            <w:r w:rsidRPr="0004295D">
              <w:rPr>
                <w:rFonts w:ascii="Arial" w:hAnsi="Arial" w:cs="Arial"/>
                <w:sz w:val="20"/>
              </w:rPr>
              <w:t>Tồn đầu năm</w:t>
            </w:r>
          </w:p>
        </w:tc>
        <w:tc>
          <w:tcPr>
            <w:tcW w:w="481" w:type="pct"/>
            <w:tcBorders>
              <w:top w:val="single" w:sz="4" w:space="0" w:color="auto"/>
              <w:left w:val="single" w:sz="4" w:space="0" w:color="auto"/>
              <w:bottom w:val="single" w:sz="4" w:space="0" w:color="auto"/>
              <w:right w:val="nil"/>
            </w:tcBorders>
            <w:shd w:val="clear" w:color="auto" w:fill="FFFFFF"/>
            <w:vAlign w:val="center"/>
          </w:tcPr>
          <w:p w14:paraId="7FBC841D" w14:textId="77777777" w:rsidR="00654624" w:rsidRPr="0004295D" w:rsidRDefault="00654624" w:rsidP="004C336D">
            <w:pPr>
              <w:spacing w:before="120"/>
              <w:jc w:val="center"/>
              <w:rPr>
                <w:rFonts w:ascii="Arial" w:hAnsi="Arial" w:cs="Arial"/>
                <w:sz w:val="20"/>
              </w:rPr>
            </w:pPr>
          </w:p>
        </w:tc>
        <w:tc>
          <w:tcPr>
            <w:tcW w:w="413" w:type="pct"/>
            <w:tcBorders>
              <w:top w:val="single" w:sz="4" w:space="0" w:color="auto"/>
              <w:left w:val="single" w:sz="4" w:space="0" w:color="auto"/>
              <w:bottom w:val="single" w:sz="4" w:space="0" w:color="auto"/>
              <w:right w:val="nil"/>
            </w:tcBorders>
            <w:shd w:val="clear" w:color="auto" w:fill="FFFFFF"/>
            <w:vAlign w:val="center"/>
          </w:tcPr>
          <w:p w14:paraId="7E253C2D" w14:textId="77777777" w:rsidR="00654624" w:rsidRPr="0004295D" w:rsidRDefault="00654624" w:rsidP="004C336D">
            <w:pPr>
              <w:spacing w:before="120"/>
              <w:jc w:val="center"/>
              <w:rPr>
                <w:rFonts w:ascii="Arial" w:hAnsi="Arial" w:cs="Arial"/>
                <w:sz w:val="20"/>
              </w:rPr>
            </w:pPr>
          </w:p>
        </w:tc>
        <w:tc>
          <w:tcPr>
            <w:tcW w:w="413" w:type="pct"/>
            <w:tcBorders>
              <w:top w:val="single" w:sz="4" w:space="0" w:color="auto"/>
              <w:left w:val="single" w:sz="4" w:space="0" w:color="auto"/>
              <w:bottom w:val="single" w:sz="4" w:space="0" w:color="auto"/>
              <w:right w:val="nil"/>
            </w:tcBorders>
            <w:shd w:val="clear" w:color="auto" w:fill="FFFFFF"/>
            <w:vAlign w:val="center"/>
          </w:tcPr>
          <w:p w14:paraId="75827D0F" w14:textId="77777777" w:rsidR="00654624" w:rsidRPr="0004295D" w:rsidRDefault="00654624" w:rsidP="004C336D">
            <w:pPr>
              <w:spacing w:before="120"/>
              <w:jc w:val="center"/>
              <w:rPr>
                <w:rFonts w:ascii="Arial" w:hAnsi="Arial" w:cs="Arial"/>
                <w:sz w:val="20"/>
              </w:rPr>
            </w:pPr>
          </w:p>
        </w:tc>
        <w:tc>
          <w:tcPr>
            <w:tcW w:w="409" w:type="pct"/>
            <w:tcBorders>
              <w:top w:val="single" w:sz="4" w:space="0" w:color="auto"/>
              <w:left w:val="single" w:sz="4" w:space="0" w:color="auto"/>
              <w:bottom w:val="single" w:sz="4" w:space="0" w:color="auto"/>
              <w:right w:val="nil"/>
            </w:tcBorders>
            <w:shd w:val="clear" w:color="auto" w:fill="FFFFFF"/>
            <w:vAlign w:val="center"/>
          </w:tcPr>
          <w:p w14:paraId="2A04AC40" w14:textId="77777777" w:rsidR="00654624" w:rsidRPr="0004295D" w:rsidRDefault="00654624" w:rsidP="004C336D">
            <w:pPr>
              <w:spacing w:before="120"/>
              <w:jc w:val="center"/>
              <w:rPr>
                <w:rFonts w:ascii="Arial" w:hAnsi="Arial" w:cs="Arial"/>
                <w:sz w:val="20"/>
              </w:rPr>
            </w:pP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14:paraId="1050DA36" w14:textId="77777777" w:rsidR="00654624" w:rsidRPr="0004295D" w:rsidRDefault="00654624" w:rsidP="004C336D">
            <w:pPr>
              <w:spacing w:before="120"/>
              <w:jc w:val="center"/>
              <w:rPr>
                <w:rFonts w:ascii="Arial" w:hAnsi="Arial" w:cs="Arial"/>
                <w:sz w:val="20"/>
              </w:rPr>
            </w:pPr>
          </w:p>
        </w:tc>
      </w:tr>
      <w:tr w:rsidR="00654624" w:rsidRPr="0004295D" w14:paraId="6979274B" w14:textId="77777777" w:rsidTr="004C336D">
        <w:tblPrEx>
          <w:tblCellMar>
            <w:top w:w="0" w:type="dxa"/>
            <w:left w:w="0" w:type="dxa"/>
            <w:bottom w:w="0" w:type="dxa"/>
            <w:right w:w="0" w:type="dxa"/>
          </w:tblCellMar>
        </w:tblPrEx>
        <w:tc>
          <w:tcPr>
            <w:tcW w:w="435" w:type="pct"/>
            <w:tcBorders>
              <w:top w:val="single" w:sz="4" w:space="0" w:color="auto"/>
              <w:left w:val="single" w:sz="4" w:space="0" w:color="auto"/>
              <w:bottom w:val="nil"/>
              <w:right w:val="nil"/>
            </w:tcBorders>
            <w:shd w:val="clear" w:color="auto" w:fill="FFFFFF"/>
            <w:vAlign w:val="center"/>
          </w:tcPr>
          <w:p w14:paraId="2E41727D" w14:textId="77777777" w:rsidR="00654624" w:rsidRPr="0004295D" w:rsidRDefault="00654624" w:rsidP="004C336D">
            <w:pPr>
              <w:widowControl/>
              <w:spacing w:before="120"/>
              <w:rPr>
                <w:rFonts w:ascii="Arial" w:hAnsi="Arial" w:cs="Arial"/>
                <w:sz w:val="20"/>
              </w:rPr>
            </w:pPr>
          </w:p>
        </w:tc>
        <w:tc>
          <w:tcPr>
            <w:tcW w:w="481" w:type="pct"/>
            <w:tcBorders>
              <w:top w:val="single" w:sz="4" w:space="0" w:color="auto"/>
              <w:left w:val="single" w:sz="4" w:space="0" w:color="auto"/>
              <w:bottom w:val="nil"/>
              <w:right w:val="nil"/>
            </w:tcBorders>
            <w:shd w:val="clear" w:color="auto" w:fill="FFFFFF"/>
            <w:vAlign w:val="center"/>
          </w:tcPr>
          <w:p w14:paraId="1FD1E1F4" w14:textId="77777777" w:rsidR="00654624" w:rsidRPr="0004295D" w:rsidRDefault="00654624" w:rsidP="004C336D">
            <w:pPr>
              <w:spacing w:before="120"/>
              <w:jc w:val="center"/>
              <w:rPr>
                <w:rFonts w:ascii="Arial" w:hAnsi="Arial" w:cs="Arial"/>
                <w:sz w:val="20"/>
              </w:rPr>
            </w:pPr>
          </w:p>
        </w:tc>
        <w:tc>
          <w:tcPr>
            <w:tcW w:w="439" w:type="pct"/>
            <w:tcBorders>
              <w:top w:val="single" w:sz="4" w:space="0" w:color="auto"/>
              <w:left w:val="single" w:sz="4" w:space="0" w:color="auto"/>
              <w:bottom w:val="nil"/>
              <w:right w:val="nil"/>
            </w:tcBorders>
            <w:shd w:val="clear" w:color="auto" w:fill="FFFFFF"/>
            <w:vAlign w:val="center"/>
          </w:tcPr>
          <w:p w14:paraId="51D61E7D" w14:textId="77777777" w:rsidR="00654624" w:rsidRPr="0004295D" w:rsidRDefault="00654624" w:rsidP="004C336D">
            <w:pPr>
              <w:spacing w:before="120"/>
              <w:jc w:val="center"/>
              <w:rPr>
                <w:rFonts w:ascii="Arial" w:hAnsi="Arial" w:cs="Arial"/>
                <w:sz w:val="20"/>
              </w:rPr>
            </w:pPr>
          </w:p>
        </w:tc>
        <w:tc>
          <w:tcPr>
            <w:tcW w:w="576" w:type="pct"/>
            <w:tcBorders>
              <w:top w:val="single" w:sz="4" w:space="0" w:color="auto"/>
              <w:left w:val="single" w:sz="4" w:space="0" w:color="auto"/>
              <w:bottom w:val="nil"/>
              <w:right w:val="nil"/>
            </w:tcBorders>
            <w:shd w:val="clear" w:color="auto" w:fill="FFFFFF"/>
            <w:vAlign w:val="center"/>
          </w:tcPr>
          <w:p w14:paraId="1E5C7AE0" w14:textId="77777777" w:rsidR="00654624" w:rsidRPr="0004295D" w:rsidRDefault="00654624" w:rsidP="004C336D">
            <w:pPr>
              <w:spacing w:before="120"/>
              <w:jc w:val="center"/>
              <w:rPr>
                <w:rFonts w:ascii="Arial" w:hAnsi="Arial" w:cs="Arial"/>
                <w:sz w:val="20"/>
              </w:rPr>
            </w:pPr>
          </w:p>
        </w:tc>
        <w:tc>
          <w:tcPr>
            <w:tcW w:w="768" w:type="pct"/>
            <w:tcBorders>
              <w:top w:val="single" w:sz="4" w:space="0" w:color="auto"/>
              <w:left w:val="single" w:sz="4" w:space="0" w:color="auto"/>
              <w:bottom w:val="nil"/>
              <w:right w:val="nil"/>
            </w:tcBorders>
            <w:shd w:val="clear" w:color="auto" w:fill="FFFFFF"/>
            <w:vAlign w:val="center"/>
          </w:tcPr>
          <w:p w14:paraId="5CE2B891" w14:textId="77777777" w:rsidR="00654624" w:rsidRPr="0004295D" w:rsidRDefault="00654624" w:rsidP="004C336D">
            <w:pPr>
              <w:spacing w:before="120"/>
              <w:rPr>
                <w:rFonts w:ascii="Arial" w:hAnsi="Arial" w:cs="Arial"/>
                <w:sz w:val="20"/>
              </w:rPr>
            </w:pPr>
          </w:p>
        </w:tc>
        <w:tc>
          <w:tcPr>
            <w:tcW w:w="481" w:type="pct"/>
            <w:tcBorders>
              <w:top w:val="single" w:sz="4" w:space="0" w:color="auto"/>
              <w:left w:val="single" w:sz="4" w:space="0" w:color="auto"/>
              <w:bottom w:val="nil"/>
              <w:right w:val="nil"/>
            </w:tcBorders>
            <w:shd w:val="clear" w:color="auto" w:fill="FFFFFF"/>
            <w:vAlign w:val="center"/>
          </w:tcPr>
          <w:p w14:paraId="00CF80AD" w14:textId="77777777" w:rsidR="00654624" w:rsidRPr="0004295D" w:rsidRDefault="00654624" w:rsidP="004C336D">
            <w:pPr>
              <w:spacing w:before="120"/>
              <w:jc w:val="center"/>
              <w:rPr>
                <w:rFonts w:ascii="Arial" w:hAnsi="Arial" w:cs="Arial"/>
                <w:sz w:val="20"/>
              </w:rPr>
            </w:pPr>
          </w:p>
        </w:tc>
        <w:tc>
          <w:tcPr>
            <w:tcW w:w="413" w:type="pct"/>
            <w:tcBorders>
              <w:top w:val="single" w:sz="4" w:space="0" w:color="auto"/>
              <w:left w:val="single" w:sz="4" w:space="0" w:color="auto"/>
              <w:bottom w:val="nil"/>
              <w:right w:val="nil"/>
            </w:tcBorders>
            <w:shd w:val="clear" w:color="auto" w:fill="FFFFFF"/>
            <w:vAlign w:val="center"/>
          </w:tcPr>
          <w:p w14:paraId="338812D6" w14:textId="77777777" w:rsidR="00654624" w:rsidRPr="0004295D" w:rsidRDefault="00654624" w:rsidP="004C336D">
            <w:pPr>
              <w:spacing w:before="120"/>
              <w:jc w:val="center"/>
              <w:rPr>
                <w:rFonts w:ascii="Arial" w:hAnsi="Arial" w:cs="Arial"/>
                <w:sz w:val="20"/>
              </w:rPr>
            </w:pPr>
          </w:p>
        </w:tc>
        <w:tc>
          <w:tcPr>
            <w:tcW w:w="413" w:type="pct"/>
            <w:tcBorders>
              <w:top w:val="single" w:sz="4" w:space="0" w:color="auto"/>
              <w:left w:val="single" w:sz="4" w:space="0" w:color="auto"/>
              <w:bottom w:val="nil"/>
              <w:right w:val="nil"/>
            </w:tcBorders>
            <w:shd w:val="clear" w:color="auto" w:fill="FFFFFF"/>
            <w:vAlign w:val="center"/>
          </w:tcPr>
          <w:p w14:paraId="0647791C" w14:textId="77777777" w:rsidR="00654624" w:rsidRPr="0004295D" w:rsidRDefault="00654624" w:rsidP="004C336D">
            <w:pPr>
              <w:spacing w:before="120"/>
              <w:jc w:val="center"/>
              <w:rPr>
                <w:rFonts w:ascii="Arial" w:hAnsi="Arial" w:cs="Arial"/>
                <w:sz w:val="20"/>
              </w:rPr>
            </w:pPr>
          </w:p>
        </w:tc>
        <w:tc>
          <w:tcPr>
            <w:tcW w:w="409" w:type="pct"/>
            <w:tcBorders>
              <w:top w:val="single" w:sz="4" w:space="0" w:color="auto"/>
              <w:left w:val="single" w:sz="4" w:space="0" w:color="auto"/>
              <w:bottom w:val="nil"/>
              <w:right w:val="nil"/>
            </w:tcBorders>
            <w:shd w:val="clear" w:color="auto" w:fill="FFFFFF"/>
            <w:vAlign w:val="center"/>
          </w:tcPr>
          <w:p w14:paraId="7EFDCC38" w14:textId="77777777" w:rsidR="00654624" w:rsidRPr="0004295D" w:rsidRDefault="00654624" w:rsidP="004C336D">
            <w:pPr>
              <w:spacing w:before="120"/>
              <w:jc w:val="center"/>
              <w:rPr>
                <w:rFonts w:ascii="Arial" w:hAnsi="Arial" w:cs="Arial"/>
                <w:sz w:val="20"/>
              </w:rPr>
            </w:pPr>
          </w:p>
        </w:tc>
        <w:tc>
          <w:tcPr>
            <w:tcW w:w="585" w:type="pct"/>
            <w:tcBorders>
              <w:top w:val="single" w:sz="4" w:space="0" w:color="auto"/>
              <w:left w:val="single" w:sz="4" w:space="0" w:color="auto"/>
              <w:bottom w:val="nil"/>
              <w:right w:val="single" w:sz="4" w:space="0" w:color="auto"/>
            </w:tcBorders>
            <w:shd w:val="clear" w:color="auto" w:fill="FFFFFF"/>
            <w:vAlign w:val="center"/>
          </w:tcPr>
          <w:p w14:paraId="69908CDF" w14:textId="77777777" w:rsidR="00654624" w:rsidRPr="0004295D" w:rsidRDefault="00654624" w:rsidP="004C336D">
            <w:pPr>
              <w:spacing w:before="120"/>
              <w:jc w:val="center"/>
              <w:rPr>
                <w:rFonts w:ascii="Arial" w:hAnsi="Arial" w:cs="Arial"/>
                <w:sz w:val="20"/>
              </w:rPr>
            </w:pPr>
          </w:p>
        </w:tc>
      </w:tr>
      <w:tr w:rsidR="00654624" w:rsidRPr="0004295D" w14:paraId="0A79922C" w14:textId="77777777" w:rsidTr="004C336D">
        <w:tblPrEx>
          <w:tblCellMar>
            <w:top w:w="0" w:type="dxa"/>
            <w:left w:w="0" w:type="dxa"/>
            <w:bottom w:w="0" w:type="dxa"/>
            <w:right w:w="0" w:type="dxa"/>
          </w:tblCellMar>
        </w:tblPrEx>
        <w:tc>
          <w:tcPr>
            <w:tcW w:w="435" w:type="pct"/>
            <w:tcBorders>
              <w:top w:val="single" w:sz="4" w:space="0" w:color="auto"/>
              <w:left w:val="single" w:sz="4" w:space="0" w:color="auto"/>
              <w:bottom w:val="nil"/>
              <w:right w:val="nil"/>
            </w:tcBorders>
            <w:shd w:val="clear" w:color="auto" w:fill="FFFFFF"/>
            <w:vAlign w:val="center"/>
          </w:tcPr>
          <w:p w14:paraId="67E551BE" w14:textId="77777777" w:rsidR="00654624" w:rsidRPr="0004295D" w:rsidRDefault="00654624" w:rsidP="004C336D">
            <w:pPr>
              <w:spacing w:before="120"/>
              <w:jc w:val="center"/>
              <w:rPr>
                <w:rFonts w:ascii="Arial" w:hAnsi="Arial" w:cs="Arial"/>
                <w:sz w:val="20"/>
              </w:rPr>
            </w:pPr>
          </w:p>
        </w:tc>
        <w:tc>
          <w:tcPr>
            <w:tcW w:w="481" w:type="pct"/>
            <w:tcBorders>
              <w:top w:val="single" w:sz="4" w:space="0" w:color="auto"/>
              <w:left w:val="single" w:sz="4" w:space="0" w:color="auto"/>
              <w:bottom w:val="nil"/>
              <w:right w:val="nil"/>
            </w:tcBorders>
            <w:shd w:val="clear" w:color="auto" w:fill="FFFFFF"/>
            <w:vAlign w:val="center"/>
          </w:tcPr>
          <w:p w14:paraId="637DDCA2" w14:textId="77777777" w:rsidR="00654624" w:rsidRPr="0004295D" w:rsidRDefault="00654624" w:rsidP="004C336D">
            <w:pPr>
              <w:spacing w:before="120"/>
              <w:jc w:val="center"/>
              <w:rPr>
                <w:rFonts w:ascii="Arial" w:hAnsi="Arial" w:cs="Arial"/>
                <w:sz w:val="20"/>
              </w:rPr>
            </w:pPr>
          </w:p>
        </w:tc>
        <w:tc>
          <w:tcPr>
            <w:tcW w:w="439" w:type="pct"/>
            <w:tcBorders>
              <w:top w:val="single" w:sz="4" w:space="0" w:color="auto"/>
              <w:left w:val="single" w:sz="4" w:space="0" w:color="auto"/>
              <w:bottom w:val="nil"/>
              <w:right w:val="nil"/>
            </w:tcBorders>
            <w:shd w:val="clear" w:color="auto" w:fill="FFFFFF"/>
            <w:vAlign w:val="center"/>
          </w:tcPr>
          <w:p w14:paraId="6E86214B" w14:textId="77777777" w:rsidR="00654624" w:rsidRPr="0004295D" w:rsidRDefault="00654624" w:rsidP="004C336D">
            <w:pPr>
              <w:spacing w:before="120"/>
              <w:jc w:val="center"/>
              <w:rPr>
                <w:rFonts w:ascii="Arial" w:hAnsi="Arial" w:cs="Arial"/>
                <w:sz w:val="20"/>
              </w:rPr>
            </w:pPr>
          </w:p>
        </w:tc>
        <w:tc>
          <w:tcPr>
            <w:tcW w:w="576" w:type="pct"/>
            <w:tcBorders>
              <w:top w:val="single" w:sz="4" w:space="0" w:color="auto"/>
              <w:left w:val="single" w:sz="4" w:space="0" w:color="auto"/>
              <w:bottom w:val="nil"/>
              <w:right w:val="nil"/>
            </w:tcBorders>
            <w:shd w:val="clear" w:color="auto" w:fill="FFFFFF"/>
            <w:vAlign w:val="center"/>
          </w:tcPr>
          <w:p w14:paraId="2AB83069" w14:textId="77777777" w:rsidR="00654624" w:rsidRPr="0004295D" w:rsidRDefault="00654624" w:rsidP="004C336D">
            <w:pPr>
              <w:spacing w:before="120"/>
              <w:jc w:val="center"/>
              <w:rPr>
                <w:rFonts w:ascii="Arial" w:hAnsi="Arial" w:cs="Arial"/>
                <w:sz w:val="20"/>
              </w:rPr>
            </w:pPr>
          </w:p>
        </w:tc>
        <w:tc>
          <w:tcPr>
            <w:tcW w:w="768" w:type="pct"/>
            <w:tcBorders>
              <w:top w:val="single" w:sz="4" w:space="0" w:color="auto"/>
              <w:left w:val="single" w:sz="4" w:space="0" w:color="auto"/>
              <w:bottom w:val="nil"/>
              <w:right w:val="nil"/>
            </w:tcBorders>
            <w:shd w:val="clear" w:color="auto" w:fill="FFFFFF"/>
            <w:vAlign w:val="center"/>
          </w:tcPr>
          <w:p w14:paraId="7725F0DA" w14:textId="77777777" w:rsidR="00654624" w:rsidRPr="0004295D" w:rsidRDefault="00654624" w:rsidP="004C336D">
            <w:pPr>
              <w:spacing w:before="120"/>
              <w:rPr>
                <w:rFonts w:ascii="Arial" w:hAnsi="Arial" w:cs="Arial"/>
                <w:sz w:val="20"/>
              </w:rPr>
            </w:pPr>
          </w:p>
        </w:tc>
        <w:tc>
          <w:tcPr>
            <w:tcW w:w="481" w:type="pct"/>
            <w:tcBorders>
              <w:top w:val="single" w:sz="4" w:space="0" w:color="auto"/>
              <w:left w:val="single" w:sz="4" w:space="0" w:color="auto"/>
              <w:bottom w:val="nil"/>
              <w:right w:val="nil"/>
            </w:tcBorders>
            <w:shd w:val="clear" w:color="auto" w:fill="FFFFFF"/>
            <w:vAlign w:val="center"/>
          </w:tcPr>
          <w:p w14:paraId="0595CAB1" w14:textId="77777777" w:rsidR="00654624" w:rsidRPr="0004295D" w:rsidRDefault="00654624" w:rsidP="004C336D">
            <w:pPr>
              <w:spacing w:before="120"/>
              <w:jc w:val="center"/>
              <w:rPr>
                <w:rFonts w:ascii="Arial" w:hAnsi="Arial" w:cs="Arial"/>
                <w:sz w:val="20"/>
              </w:rPr>
            </w:pPr>
          </w:p>
        </w:tc>
        <w:tc>
          <w:tcPr>
            <w:tcW w:w="413" w:type="pct"/>
            <w:tcBorders>
              <w:top w:val="single" w:sz="4" w:space="0" w:color="auto"/>
              <w:left w:val="single" w:sz="4" w:space="0" w:color="auto"/>
              <w:bottom w:val="nil"/>
              <w:right w:val="nil"/>
            </w:tcBorders>
            <w:shd w:val="clear" w:color="auto" w:fill="FFFFFF"/>
            <w:vAlign w:val="center"/>
          </w:tcPr>
          <w:p w14:paraId="5E8DA691" w14:textId="77777777" w:rsidR="00654624" w:rsidRPr="0004295D" w:rsidRDefault="00654624" w:rsidP="004C336D">
            <w:pPr>
              <w:spacing w:before="120"/>
              <w:jc w:val="center"/>
              <w:rPr>
                <w:rFonts w:ascii="Arial" w:hAnsi="Arial" w:cs="Arial"/>
                <w:sz w:val="20"/>
              </w:rPr>
            </w:pPr>
          </w:p>
        </w:tc>
        <w:tc>
          <w:tcPr>
            <w:tcW w:w="413" w:type="pct"/>
            <w:tcBorders>
              <w:top w:val="single" w:sz="4" w:space="0" w:color="auto"/>
              <w:left w:val="single" w:sz="4" w:space="0" w:color="auto"/>
              <w:bottom w:val="nil"/>
              <w:right w:val="nil"/>
            </w:tcBorders>
            <w:shd w:val="clear" w:color="auto" w:fill="FFFFFF"/>
            <w:vAlign w:val="center"/>
          </w:tcPr>
          <w:p w14:paraId="7B3BE057" w14:textId="77777777" w:rsidR="00654624" w:rsidRPr="0004295D" w:rsidRDefault="00654624" w:rsidP="004C336D">
            <w:pPr>
              <w:spacing w:before="120"/>
              <w:jc w:val="center"/>
              <w:rPr>
                <w:rFonts w:ascii="Arial" w:hAnsi="Arial" w:cs="Arial"/>
                <w:sz w:val="20"/>
              </w:rPr>
            </w:pPr>
          </w:p>
        </w:tc>
        <w:tc>
          <w:tcPr>
            <w:tcW w:w="409" w:type="pct"/>
            <w:tcBorders>
              <w:top w:val="single" w:sz="4" w:space="0" w:color="auto"/>
              <w:left w:val="single" w:sz="4" w:space="0" w:color="auto"/>
              <w:bottom w:val="nil"/>
              <w:right w:val="nil"/>
            </w:tcBorders>
            <w:shd w:val="clear" w:color="auto" w:fill="FFFFFF"/>
            <w:vAlign w:val="center"/>
          </w:tcPr>
          <w:p w14:paraId="431A5760" w14:textId="77777777" w:rsidR="00654624" w:rsidRPr="0004295D" w:rsidRDefault="00654624" w:rsidP="004C336D">
            <w:pPr>
              <w:spacing w:before="120"/>
              <w:jc w:val="center"/>
              <w:rPr>
                <w:rFonts w:ascii="Arial" w:hAnsi="Arial" w:cs="Arial"/>
                <w:sz w:val="20"/>
              </w:rPr>
            </w:pPr>
          </w:p>
        </w:tc>
        <w:tc>
          <w:tcPr>
            <w:tcW w:w="585" w:type="pct"/>
            <w:tcBorders>
              <w:top w:val="single" w:sz="4" w:space="0" w:color="auto"/>
              <w:left w:val="single" w:sz="4" w:space="0" w:color="auto"/>
              <w:bottom w:val="nil"/>
              <w:right w:val="single" w:sz="4" w:space="0" w:color="auto"/>
            </w:tcBorders>
            <w:shd w:val="clear" w:color="auto" w:fill="FFFFFF"/>
            <w:vAlign w:val="center"/>
          </w:tcPr>
          <w:p w14:paraId="6496DBC2" w14:textId="77777777" w:rsidR="00654624" w:rsidRPr="0004295D" w:rsidRDefault="00654624" w:rsidP="004C336D">
            <w:pPr>
              <w:spacing w:before="120"/>
              <w:jc w:val="center"/>
              <w:rPr>
                <w:rFonts w:ascii="Arial" w:hAnsi="Arial" w:cs="Arial"/>
                <w:sz w:val="20"/>
              </w:rPr>
            </w:pPr>
          </w:p>
        </w:tc>
      </w:tr>
      <w:tr w:rsidR="00654624" w:rsidRPr="0004295D" w14:paraId="4881866C" w14:textId="77777777" w:rsidTr="004C336D">
        <w:tblPrEx>
          <w:tblCellMar>
            <w:top w:w="0" w:type="dxa"/>
            <w:left w:w="0" w:type="dxa"/>
            <w:bottom w:w="0" w:type="dxa"/>
            <w:right w:w="0" w:type="dxa"/>
          </w:tblCellMar>
        </w:tblPrEx>
        <w:tc>
          <w:tcPr>
            <w:tcW w:w="435" w:type="pct"/>
            <w:tcBorders>
              <w:top w:val="single" w:sz="4" w:space="0" w:color="auto"/>
              <w:left w:val="single" w:sz="4" w:space="0" w:color="auto"/>
              <w:bottom w:val="nil"/>
              <w:right w:val="nil"/>
            </w:tcBorders>
            <w:shd w:val="clear" w:color="auto" w:fill="FFFFFF"/>
            <w:vAlign w:val="center"/>
          </w:tcPr>
          <w:p w14:paraId="74E95CA6" w14:textId="77777777" w:rsidR="00654624" w:rsidRPr="0004295D" w:rsidRDefault="00654624" w:rsidP="004C336D">
            <w:pPr>
              <w:spacing w:before="120"/>
              <w:jc w:val="center"/>
              <w:rPr>
                <w:rFonts w:ascii="Arial" w:hAnsi="Arial" w:cs="Arial"/>
                <w:sz w:val="20"/>
              </w:rPr>
            </w:pPr>
          </w:p>
        </w:tc>
        <w:tc>
          <w:tcPr>
            <w:tcW w:w="481" w:type="pct"/>
            <w:tcBorders>
              <w:top w:val="single" w:sz="4" w:space="0" w:color="auto"/>
              <w:left w:val="single" w:sz="4" w:space="0" w:color="auto"/>
              <w:bottom w:val="nil"/>
              <w:right w:val="nil"/>
            </w:tcBorders>
            <w:shd w:val="clear" w:color="auto" w:fill="FFFFFF"/>
            <w:vAlign w:val="center"/>
          </w:tcPr>
          <w:p w14:paraId="37945520" w14:textId="77777777" w:rsidR="00654624" w:rsidRPr="0004295D" w:rsidRDefault="00654624" w:rsidP="004C336D">
            <w:pPr>
              <w:spacing w:before="120"/>
              <w:jc w:val="center"/>
              <w:rPr>
                <w:rFonts w:ascii="Arial" w:hAnsi="Arial" w:cs="Arial"/>
                <w:sz w:val="20"/>
              </w:rPr>
            </w:pPr>
          </w:p>
        </w:tc>
        <w:tc>
          <w:tcPr>
            <w:tcW w:w="439" w:type="pct"/>
            <w:tcBorders>
              <w:top w:val="single" w:sz="4" w:space="0" w:color="auto"/>
              <w:left w:val="single" w:sz="4" w:space="0" w:color="auto"/>
              <w:bottom w:val="nil"/>
              <w:right w:val="nil"/>
            </w:tcBorders>
            <w:shd w:val="clear" w:color="auto" w:fill="FFFFFF"/>
            <w:vAlign w:val="center"/>
          </w:tcPr>
          <w:p w14:paraId="50927A2D" w14:textId="77777777" w:rsidR="00654624" w:rsidRPr="0004295D" w:rsidRDefault="00654624" w:rsidP="004C336D">
            <w:pPr>
              <w:spacing w:before="120"/>
              <w:jc w:val="center"/>
              <w:rPr>
                <w:rFonts w:ascii="Arial" w:hAnsi="Arial" w:cs="Arial"/>
                <w:sz w:val="20"/>
              </w:rPr>
            </w:pPr>
          </w:p>
        </w:tc>
        <w:tc>
          <w:tcPr>
            <w:tcW w:w="576" w:type="pct"/>
            <w:tcBorders>
              <w:top w:val="single" w:sz="4" w:space="0" w:color="auto"/>
              <w:left w:val="single" w:sz="4" w:space="0" w:color="auto"/>
              <w:bottom w:val="nil"/>
              <w:right w:val="nil"/>
            </w:tcBorders>
            <w:shd w:val="clear" w:color="auto" w:fill="FFFFFF"/>
            <w:vAlign w:val="center"/>
          </w:tcPr>
          <w:p w14:paraId="1E65EA1D" w14:textId="77777777" w:rsidR="00654624" w:rsidRPr="0004295D" w:rsidRDefault="00654624" w:rsidP="004C336D">
            <w:pPr>
              <w:spacing w:before="120"/>
              <w:jc w:val="center"/>
              <w:rPr>
                <w:rFonts w:ascii="Arial" w:hAnsi="Arial" w:cs="Arial"/>
                <w:sz w:val="20"/>
              </w:rPr>
            </w:pPr>
          </w:p>
        </w:tc>
        <w:tc>
          <w:tcPr>
            <w:tcW w:w="768" w:type="pct"/>
            <w:tcBorders>
              <w:top w:val="single" w:sz="4" w:space="0" w:color="auto"/>
              <w:left w:val="single" w:sz="4" w:space="0" w:color="auto"/>
              <w:bottom w:val="nil"/>
              <w:right w:val="nil"/>
            </w:tcBorders>
            <w:shd w:val="clear" w:color="auto" w:fill="FFFFFF"/>
            <w:vAlign w:val="center"/>
          </w:tcPr>
          <w:p w14:paraId="46D3253D" w14:textId="77777777" w:rsidR="00654624" w:rsidRPr="0004295D" w:rsidRDefault="00654624" w:rsidP="004C336D">
            <w:pPr>
              <w:spacing w:before="120"/>
              <w:rPr>
                <w:rFonts w:ascii="Arial" w:hAnsi="Arial" w:cs="Arial"/>
                <w:sz w:val="20"/>
              </w:rPr>
            </w:pPr>
          </w:p>
        </w:tc>
        <w:tc>
          <w:tcPr>
            <w:tcW w:w="481" w:type="pct"/>
            <w:tcBorders>
              <w:top w:val="single" w:sz="4" w:space="0" w:color="auto"/>
              <w:left w:val="single" w:sz="4" w:space="0" w:color="auto"/>
              <w:bottom w:val="nil"/>
              <w:right w:val="nil"/>
            </w:tcBorders>
            <w:shd w:val="clear" w:color="auto" w:fill="FFFFFF"/>
            <w:vAlign w:val="center"/>
          </w:tcPr>
          <w:p w14:paraId="2D4872AC" w14:textId="77777777" w:rsidR="00654624" w:rsidRPr="0004295D" w:rsidRDefault="00654624" w:rsidP="004C336D">
            <w:pPr>
              <w:spacing w:before="120"/>
              <w:jc w:val="center"/>
              <w:rPr>
                <w:rFonts w:ascii="Arial" w:hAnsi="Arial" w:cs="Arial"/>
                <w:sz w:val="20"/>
              </w:rPr>
            </w:pPr>
          </w:p>
        </w:tc>
        <w:tc>
          <w:tcPr>
            <w:tcW w:w="413" w:type="pct"/>
            <w:tcBorders>
              <w:top w:val="single" w:sz="4" w:space="0" w:color="auto"/>
              <w:left w:val="single" w:sz="4" w:space="0" w:color="auto"/>
              <w:bottom w:val="nil"/>
              <w:right w:val="nil"/>
            </w:tcBorders>
            <w:shd w:val="clear" w:color="auto" w:fill="FFFFFF"/>
            <w:vAlign w:val="center"/>
          </w:tcPr>
          <w:p w14:paraId="4F63FE56" w14:textId="77777777" w:rsidR="00654624" w:rsidRPr="0004295D" w:rsidRDefault="00654624" w:rsidP="004C336D">
            <w:pPr>
              <w:spacing w:before="120"/>
              <w:jc w:val="center"/>
              <w:rPr>
                <w:rFonts w:ascii="Arial" w:hAnsi="Arial" w:cs="Arial"/>
                <w:sz w:val="20"/>
              </w:rPr>
            </w:pPr>
          </w:p>
        </w:tc>
        <w:tc>
          <w:tcPr>
            <w:tcW w:w="413" w:type="pct"/>
            <w:tcBorders>
              <w:top w:val="single" w:sz="4" w:space="0" w:color="auto"/>
              <w:left w:val="single" w:sz="4" w:space="0" w:color="auto"/>
              <w:bottom w:val="nil"/>
              <w:right w:val="nil"/>
            </w:tcBorders>
            <w:shd w:val="clear" w:color="auto" w:fill="FFFFFF"/>
            <w:vAlign w:val="center"/>
          </w:tcPr>
          <w:p w14:paraId="4A20F884" w14:textId="77777777" w:rsidR="00654624" w:rsidRPr="0004295D" w:rsidRDefault="00654624" w:rsidP="004C336D">
            <w:pPr>
              <w:spacing w:before="120"/>
              <w:jc w:val="center"/>
              <w:rPr>
                <w:rFonts w:ascii="Arial" w:hAnsi="Arial" w:cs="Arial"/>
                <w:sz w:val="20"/>
              </w:rPr>
            </w:pPr>
          </w:p>
        </w:tc>
        <w:tc>
          <w:tcPr>
            <w:tcW w:w="409" w:type="pct"/>
            <w:tcBorders>
              <w:top w:val="single" w:sz="4" w:space="0" w:color="auto"/>
              <w:left w:val="single" w:sz="4" w:space="0" w:color="auto"/>
              <w:bottom w:val="nil"/>
              <w:right w:val="nil"/>
            </w:tcBorders>
            <w:shd w:val="clear" w:color="auto" w:fill="FFFFFF"/>
            <w:vAlign w:val="center"/>
          </w:tcPr>
          <w:p w14:paraId="6DEAC089" w14:textId="77777777" w:rsidR="00654624" w:rsidRPr="0004295D" w:rsidRDefault="00654624" w:rsidP="004C336D">
            <w:pPr>
              <w:spacing w:before="120"/>
              <w:jc w:val="center"/>
              <w:rPr>
                <w:rFonts w:ascii="Arial" w:hAnsi="Arial" w:cs="Arial"/>
                <w:sz w:val="20"/>
              </w:rPr>
            </w:pPr>
          </w:p>
        </w:tc>
        <w:tc>
          <w:tcPr>
            <w:tcW w:w="585" w:type="pct"/>
            <w:tcBorders>
              <w:top w:val="single" w:sz="4" w:space="0" w:color="auto"/>
              <w:left w:val="single" w:sz="4" w:space="0" w:color="auto"/>
              <w:bottom w:val="nil"/>
              <w:right w:val="single" w:sz="4" w:space="0" w:color="auto"/>
            </w:tcBorders>
            <w:shd w:val="clear" w:color="auto" w:fill="FFFFFF"/>
            <w:vAlign w:val="center"/>
          </w:tcPr>
          <w:p w14:paraId="61E926C7" w14:textId="77777777" w:rsidR="00654624" w:rsidRPr="0004295D" w:rsidRDefault="00654624" w:rsidP="004C336D">
            <w:pPr>
              <w:spacing w:before="120"/>
              <w:jc w:val="center"/>
              <w:rPr>
                <w:rFonts w:ascii="Arial" w:hAnsi="Arial" w:cs="Arial"/>
                <w:sz w:val="20"/>
              </w:rPr>
            </w:pPr>
          </w:p>
        </w:tc>
      </w:tr>
      <w:tr w:rsidR="00654624" w:rsidRPr="0004295D" w14:paraId="743AB809" w14:textId="77777777" w:rsidTr="004C336D">
        <w:tblPrEx>
          <w:tblCellMar>
            <w:top w:w="0" w:type="dxa"/>
            <w:left w:w="0" w:type="dxa"/>
            <w:bottom w:w="0" w:type="dxa"/>
            <w:right w:w="0" w:type="dxa"/>
          </w:tblCellMar>
        </w:tblPrEx>
        <w:tc>
          <w:tcPr>
            <w:tcW w:w="435" w:type="pct"/>
            <w:tcBorders>
              <w:top w:val="single" w:sz="4" w:space="0" w:color="auto"/>
              <w:left w:val="single" w:sz="4" w:space="0" w:color="auto"/>
              <w:bottom w:val="nil"/>
              <w:right w:val="nil"/>
            </w:tcBorders>
            <w:shd w:val="clear" w:color="auto" w:fill="FFFFFF"/>
            <w:vAlign w:val="center"/>
          </w:tcPr>
          <w:p w14:paraId="2C0EA6D1" w14:textId="77777777" w:rsidR="00654624" w:rsidRPr="0004295D" w:rsidRDefault="00654624" w:rsidP="004C336D">
            <w:pPr>
              <w:spacing w:before="120"/>
              <w:jc w:val="center"/>
              <w:rPr>
                <w:rFonts w:ascii="Arial" w:hAnsi="Arial" w:cs="Arial"/>
                <w:sz w:val="20"/>
              </w:rPr>
            </w:pPr>
          </w:p>
        </w:tc>
        <w:tc>
          <w:tcPr>
            <w:tcW w:w="481" w:type="pct"/>
            <w:tcBorders>
              <w:top w:val="single" w:sz="4" w:space="0" w:color="auto"/>
              <w:left w:val="single" w:sz="4" w:space="0" w:color="auto"/>
              <w:bottom w:val="nil"/>
              <w:right w:val="nil"/>
            </w:tcBorders>
            <w:shd w:val="clear" w:color="auto" w:fill="FFFFFF"/>
            <w:vAlign w:val="center"/>
          </w:tcPr>
          <w:p w14:paraId="492261A3" w14:textId="77777777" w:rsidR="00654624" w:rsidRPr="0004295D" w:rsidRDefault="00654624" w:rsidP="004C336D">
            <w:pPr>
              <w:spacing w:before="120"/>
              <w:jc w:val="center"/>
              <w:rPr>
                <w:rFonts w:ascii="Arial" w:hAnsi="Arial" w:cs="Arial"/>
                <w:sz w:val="20"/>
              </w:rPr>
            </w:pPr>
          </w:p>
        </w:tc>
        <w:tc>
          <w:tcPr>
            <w:tcW w:w="439" w:type="pct"/>
            <w:tcBorders>
              <w:top w:val="single" w:sz="4" w:space="0" w:color="auto"/>
              <w:left w:val="single" w:sz="4" w:space="0" w:color="auto"/>
              <w:bottom w:val="nil"/>
              <w:right w:val="nil"/>
            </w:tcBorders>
            <w:shd w:val="clear" w:color="auto" w:fill="FFFFFF"/>
            <w:vAlign w:val="center"/>
          </w:tcPr>
          <w:p w14:paraId="47088F85" w14:textId="77777777" w:rsidR="00654624" w:rsidRPr="0004295D" w:rsidRDefault="00654624" w:rsidP="004C336D">
            <w:pPr>
              <w:spacing w:before="120"/>
              <w:jc w:val="center"/>
              <w:rPr>
                <w:rFonts w:ascii="Arial" w:hAnsi="Arial" w:cs="Arial"/>
                <w:sz w:val="20"/>
              </w:rPr>
            </w:pPr>
          </w:p>
        </w:tc>
        <w:tc>
          <w:tcPr>
            <w:tcW w:w="576" w:type="pct"/>
            <w:tcBorders>
              <w:top w:val="single" w:sz="4" w:space="0" w:color="auto"/>
              <w:left w:val="single" w:sz="4" w:space="0" w:color="auto"/>
              <w:bottom w:val="nil"/>
              <w:right w:val="nil"/>
            </w:tcBorders>
            <w:shd w:val="clear" w:color="auto" w:fill="FFFFFF"/>
            <w:vAlign w:val="center"/>
          </w:tcPr>
          <w:p w14:paraId="2E76AAF9" w14:textId="77777777" w:rsidR="00654624" w:rsidRPr="0004295D" w:rsidRDefault="00654624" w:rsidP="004C336D">
            <w:pPr>
              <w:spacing w:before="120"/>
              <w:jc w:val="center"/>
              <w:rPr>
                <w:rFonts w:ascii="Arial" w:hAnsi="Arial" w:cs="Arial"/>
                <w:sz w:val="20"/>
              </w:rPr>
            </w:pPr>
          </w:p>
        </w:tc>
        <w:tc>
          <w:tcPr>
            <w:tcW w:w="768" w:type="pct"/>
            <w:tcBorders>
              <w:top w:val="single" w:sz="4" w:space="0" w:color="auto"/>
              <w:left w:val="single" w:sz="4" w:space="0" w:color="auto"/>
              <w:bottom w:val="nil"/>
              <w:right w:val="nil"/>
            </w:tcBorders>
            <w:shd w:val="clear" w:color="auto" w:fill="FFFFFF"/>
            <w:vAlign w:val="center"/>
          </w:tcPr>
          <w:p w14:paraId="1989DB24" w14:textId="77777777" w:rsidR="00654624" w:rsidRPr="0004295D" w:rsidRDefault="00654624" w:rsidP="004C336D">
            <w:pPr>
              <w:spacing w:before="120"/>
              <w:rPr>
                <w:rFonts w:ascii="Arial" w:hAnsi="Arial" w:cs="Arial"/>
                <w:sz w:val="20"/>
              </w:rPr>
            </w:pPr>
          </w:p>
        </w:tc>
        <w:tc>
          <w:tcPr>
            <w:tcW w:w="481" w:type="pct"/>
            <w:tcBorders>
              <w:top w:val="single" w:sz="4" w:space="0" w:color="auto"/>
              <w:left w:val="single" w:sz="4" w:space="0" w:color="auto"/>
              <w:bottom w:val="nil"/>
              <w:right w:val="nil"/>
            </w:tcBorders>
            <w:shd w:val="clear" w:color="auto" w:fill="FFFFFF"/>
            <w:vAlign w:val="center"/>
          </w:tcPr>
          <w:p w14:paraId="58A8AEE5" w14:textId="77777777" w:rsidR="00654624" w:rsidRPr="0004295D" w:rsidRDefault="00654624" w:rsidP="004C336D">
            <w:pPr>
              <w:spacing w:before="120"/>
              <w:jc w:val="center"/>
              <w:rPr>
                <w:rFonts w:ascii="Arial" w:hAnsi="Arial" w:cs="Arial"/>
                <w:sz w:val="20"/>
              </w:rPr>
            </w:pPr>
          </w:p>
        </w:tc>
        <w:tc>
          <w:tcPr>
            <w:tcW w:w="413" w:type="pct"/>
            <w:tcBorders>
              <w:top w:val="single" w:sz="4" w:space="0" w:color="auto"/>
              <w:left w:val="single" w:sz="4" w:space="0" w:color="auto"/>
              <w:bottom w:val="nil"/>
              <w:right w:val="nil"/>
            </w:tcBorders>
            <w:shd w:val="clear" w:color="auto" w:fill="FFFFFF"/>
            <w:vAlign w:val="center"/>
          </w:tcPr>
          <w:p w14:paraId="5A4A7795" w14:textId="77777777" w:rsidR="00654624" w:rsidRPr="0004295D" w:rsidRDefault="00654624" w:rsidP="004C336D">
            <w:pPr>
              <w:spacing w:before="120"/>
              <w:jc w:val="center"/>
              <w:rPr>
                <w:rFonts w:ascii="Arial" w:hAnsi="Arial" w:cs="Arial"/>
                <w:sz w:val="20"/>
              </w:rPr>
            </w:pPr>
          </w:p>
        </w:tc>
        <w:tc>
          <w:tcPr>
            <w:tcW w:w="413" w:type="pct"/>
            <w:tcBorders>
              <w:top w:val="single" w:sz="4" w:space="0" w:color="auto"/>
              <w:left w:val="single" w:sz="4" w:space="0" w:color="auto"/>
              <w:bottom w:val="nil"/>
              <w:right w:val="nil"/>
            </w:tcBorders>
            <w:shd w:val="clear" w:color="auto" w:fill="FFFFFF"/>
            <w:vAlign w:val="center"/>
          </w:tcPr>
          <w:p w14:paraId="75DA7AA6" w14:textId="77777777" w:rsidR="00654624" w:rsidRPr="0004295D" w:rsidRDefault="00654624" w:rsidP="004C336D">
            <w:pPr>
              <w:spacing w:before="120"/>
              <w:jc w:val="center"/>
              <w:rPr>
                <w:rFonts w:ascii="Arial" w:hAnsi="Arial" w:cs="Arial"/>
                <w:sz w:val="20"/>
              </w:rPr>
            </w:pPr>
          </w:p>
        </w:tc>
        <w:tc>
          <w:tcPr>
            <w:tcW w:w="409" w:type="pct"/>
            <w:tcBorders>
              <w:top w:val="single" w:sz="4" w:space="0" w:color="auto"/>
              <w:left w:val="single" w:sz="4" w:space="0" w:color="auto"/>
              <w:bottom w:val="nil"/>
              <w:right w:val="nil"/>
            </w:tcBorders>
            <w:shd w:val="clear" w:color="auto" w:fill="FFFFFF"/>
            <w:vAlign w:val="center"/>
          </w:tcPr>
          <w:p w14:paraId="59A0253E" w14:textId="77777777" w:rsidR="00654624" w:rsidRPr="0004295D" w:rsidRDefault="00654624" w:rsidP="004C336D">
            <w:pPr>
              <w:spacing w:before="120"/>
              <w:jc w:val="center"/>
              <w:rPr>
                <w:rFonts w:ascii="Arial" w:hAnsi="Arial" w:cs="Arial"/>
                <w:sz w:val="20"/>
              </w:rPr>
            </w:pPr>
          </w:p>
        </w:tc>
        <w:tc>
          <w:tcPr>
            <w:tcW w:w="585" w:type="pct"/>
            <w:tcBorders>
              <w:top w:val="single" w:sz="4" w:space="0" w:color="auto"/>
              <w:left w:val="single" w:sz="4" w:space="0" w:color="auto"/>
              <w:bottom w:val="nil"/>
              <w:right w:val="single" w:sz="4" w:space="0" w:color="auto"/>
            </w:tcBorders>
            <w:shd w:val="clear" w:color="auto" w:fill="FFFFFF"/>
            <w:vAlign w:val="center"/>
          </w:tcPr>
          <w:p w14:paraId="6FC1ADF0" w14:textId="77777777" w:rsidR="00654624" w:rsidRPr="0004295D" w:rsidRDefault="00654624" w:rsidP="004C336D">
            <w:pPr>
              <w:spacing w:before="120"/>
              <w:jc w:val="center"/>
              <w:rPr>
                <w:rFonts w:ascii="Arial" w:hAnsi="Arial" w:cs="Arial"/>
                <w:sz w:val="20"/>
              </w:rPr>
            </w:pPr>
          </w:p>
        </w:tc>
      </w:tr>
      <w:tr w:rsidR="00654624" w:rsidRPr="0004295D" w14:paraId="5D0C7A06" w14:textId="77777777" w:rsidTr="004C336D">
        <w:tblPrEx>
          <w:tblCellMar>
            <w:top w:w="0" w:type="dxa"/>
            <w:left w:w="0" w:type="dxa"/>
            <w:bottom w:w="0" w:type="dxa"/>
            <w:right w:w="0" w:type="dxa"/>
          </w:tblCellMar>
        </w:tblPrEx>
        <w:tc>
          <w:tcPr>
            <w:tcW w:w="435" w:type="pct"/>
            <w:tcBorders>
              <w:top w:val="single" w:sz="4" w:space="0" w:color="auto"/>
              <w:left w:val="single" w:sz="4" w:space="0" w:color="auto"/>
              <w:bottom w:val="nil"/>
              <w:right w:val="nil"/>
            </w:tcBorders>
            <w:shd w:val="clear" w:color="auto" w:fill="FFFFFF"/>
            <w:vAlign w:val="center"/>
          </w:tcPr>
          <w:p w14:paraId="0BB3282F" w14:textId="77777777" w:rsidR="00654624" w:rsidRPr="0004295D" w:rsidRDefault="00654624" w:rsidP="004C336D">
            <w:pPr>
              <w:spacing w:before="120"/>
              <w:jc w:val="center"/>
              <w:rPr>
                <w:rFonts w:ascii="Arial" w:hAnsi="Arial" w:cs="Arial"/>
                <w:sz w:val="20"/>
              </w:rPr>
            </w:pPr>
          </w:p>
        </w:tc>
        <w:tc>
          <w:tcPr>
            <w:tcW w:w="481" w:type="pct"/>
            <w:tcBorders>
              <w:top w:val="single" w:sz="4" w:space="0" w:color="auto"/>
              <w:left w:val="single" w:sz="4" w:space="0" w:color="auto"/>
              <w:bottom w:val="nil"/>
              <w:right w:val="nil"/>
            </w:tcBorders>
            <w:shd w:val="clear" w:color="auto" w:fill="FFFFFF"/>
            <w:vAlign w:val="center"/>
          </w:tcPr>
          <w:p w14:paraId="731950BD" w14:textId="77777777" w:rsidR="00654624" w:rsidRPr="0004295D" w:rsidRDefault="00654624" w:rsidP="004C336D">
            <w:pPr>
              <w:spacing w:before="120"/>
              <w:jc w:val="center"/>
              <w:rPr>
                <w:rFonts w:ascii="Arial" w:hAnsi="Arial" w:cs="Arial"/>
                <w:sz w:val="20"/>
              </w:rPr>
            </w:pPr>
          </w:p>
        </w:tc>
        <w:tc>
          <w:tcPr>
            <w:tcW w:w="439" w:type="pct"/>
            <w:tcBorders>
              <w:top w:val="single" w:sz="4" w:space="0" w:color="auto"/>
              <w:left w:val="single" w:sz="4" w:space="0" w:color="auto"/>
              <w:bottom w:val="nil"/>
              <w:right w:val="nil"/>
            </w:tcBorders>
            <w:shd w:val="clear" w:color="auto" w:fill="FFFFFF"/>
            <w:vAlign w:val="center"/>
          </w:tcPr>
          <w:p w14:paraId="2D3B4F4F" w14:textId="77777777" w:rsidR="00654624" w:rsidRPr="0004295D" w:rsidRDefault="00654624" w:rsidP="004C336D">
            <w:pPr>
              <w:spacing w:before="120"/>
              <w:jc w:val="center"/>
              <w:rPr>
                <w:rFonts w:ascii="Arial" w:hAnsi="Arial" w:cs="Arial"/>
                <w:sz w:val="20"/>
              </w:rPr>
            </w:pPr>
          </w:p>
        </w:tc>
        <w:tc>
          <w:tcPr>
            <w:tcW w:w="576" w:type="pct"/>
            <w:tcBorders>
              <w:top w:val="single" w:sz="4" w:space="0" w:color="auto"/>
              <w:left w:val="single" w:sz="4" w:space="0" w:color="auto"/>
              <w:bottom w:val="nil"/>
              <w:right w:val="nil"/>
            </w:tcBorders>
            <w:shd w:val="clear" w:color="auto" w:fill="FFFFFF"/>
            <w:vAlign w:val="center"/>
          </w:tcPr>
          <w:p w14:paraId="575E4BDC" w14:textId="77777777" w:rsidR="00654624" w:rsidRPr="0004295D" w:rsidRDefault="00654624" w:rsidP="004C336D">
            <w:pPr>
              <w:spacing w:before="120"/>
              <w:jc w:val="center"/>
              <w:rPr>
                <w:rFonts w:ascii="Arial" w:hAnsi="Arial" w:cs="Arial"/>
                <w:sz w:val="20"/>
              </w:rPr>
            </w:pPr>
          </w:p>
        </w:tc>
        <w:tc>
          <w:tcPr>
            <w:tcW w:w="768" w:type="pct"/>
            <w:tcBorders>
              <w:top w:val="single" w:sz="4" w:space="0" w:color="auto"/>
              <w:left w:val="single" w:sz="4" w:space="0" w:color="auto"/>
              <w:bottom w:val="nil"/>
              <w:right w:val="nil"/>
            </w:tcBorders>
            <w:shd w:val="clear" w:color="auto" w:fill="FFFFFF"/>
            <w:vAlign w:val="center"/>
          </w:tcPr>
          <w:p w14:paraId="57911FAC" w14:textId="77777777" w:rsidR="00654624" w:rsidRPr="0004295D" w:rsidRDefault="00654624" w:rsidP="004C336D">
            <w:pPr>
              <w:spacing w:before="120"/>
              <w:rPr>
                <w:rFonts w:ascii="Arial" w:hAnsi="Arial" w:cs="Arial"/>
                <w:sz w:val="20"/>
              </w:rPr>
            </w:pPr>
          </w:p>
        </w:tc>
        <w:tc>
          <w:tcPr>
            <w:tcW w:w="481" w:type="pct"/>
            <w:tcBorders>
              <w:top w:val="single" w:sz="4" w:space="0" w:color="auto"/>
              <w:left w:val="single" w:sz="4" w:space="0" w:color="auto"/>
              <w:bottom w:val="nil"/>
              <w:right w:val="nil"/>
            </w:tcBorders>
            <w:shd w:val="clear" w:color="auto" w:fill="FFFFFF"/>
            <w:vAlign w:val="center"/>
          </w:tcPr>
          <w:p w14:paraId="7578E0C6" w14:textId="77777777" w:rsidR="00654624" w:rsidRPr="0004295D" w:rsidRDefault="00654624" w:rsidP="004C336D">
            <w:pPr>
              <w:spacing w:before="120"/>
              <w:jc w:val="center"/>
              <w:rPr>
                <w:rFonts w:ascii="Arial" w:hAnsi="Arial" w:cs="Arial"/>
                <w:sz w:val="20"/>
              </w:rPr>
            </w:pPr>
          </w:p>
        </w:tc>
        <w:tc>
          <w:tcPr>
            <w:tcW w:w="413" w:type="pct"/>
            <w:tcBorders>
              <w:top w:val="single" w:sz="4" w:space="0" w:color="auto"/>
              <w:left w:val="single" w:sz="4" w:space="0" w:color="auto"/>
              <w:bottom w:val="nil"/>
              <w:right w:val="nil"/>
            </w:tcBorders>
            <w:shd w:val="clear" w:color="auto" w:fill="FFFFFF"/>
            <w:vAlign w:val="center"/>
          </w:tcPr>
          <w:p w14:paraId="3953FD39" w14:textId="77777777" w:rsidR="00654624" w:rsidRPr="0004295D" w:rsidRDefault="00654624" w:rsidP="004C336D">
            <w:pPr>
              <w:spacing w:before="120"/>
              <w:jc w:val="center"/>
              <w:rPr>
                <w:rFonts w:ascii="Arial" w:hAnsi="Arial" w:cs="Arial"/>
                <w:sz w:val="20"/>
              </w:rPr>
            </w:pPr>
          </w:p>
        </w:tc>
        <w:tc>
          <w:tcPr>
            <w:tcW w:w="413" w:type="pct"/>
            <w:tcBorders>
              <w:top w:val="single" w:sz="4" w:space="0" w:color="auto"/>
              <w:left w:val="single" w:sz="4" w:space="0" w:color="auto"/>
              <w:bottom w:val="nil"/>
              <w:right w:val="nil"/>
            </w:tcBorders>
            <w:shd w:val="clear" w:color="auto" w:fill="FFFFFF"/>
            <w:vAlign w:val="center"/>
          </w:tcPr>
          <w:p w14:paraId="66263FC2" w14:textId="77777777" w:rsidR="00654624" w:rsidRPr="0004295D" w:rsidRDefault="00654624" w:rsidP="004C336D">
            <w:pPr>
              <w:spacing w:before="120"/>
              <w:jc w:val="center"/>
              <w:rPr>
                <w:rFonts w:ascii="Arial" w:hAnsi="Arial" w:cs="Arial"/>
                <w:sz w:val="20"/>
              </w:rPr>
            </w:pPr>
          </w:p>
        </w:tc>
        <w:tc>
          <w:tcPr>
            <w:tcW w:w="409" w:type="pct"/>
            <w:tcBorders>
              <w:top w:val="single" w:sz="4" w:space="0" w:color="auto"/>
              <w:left w:val="single" w:sz="4" w:space="0" w:color="auto"/>
              <w:bottom w:val="nil"/>
              <w:right w:val="nil"/>
            </w:tcBorders>
            <w:shd w:val="clear" w:color="auto" w:fill="FFFFFF"/>
            <w:vAlign w:val="center"/>
          </w:tcPr>
          <w:p w14:paraId="6468DD53" w14:textId="77777777" w:rsidR="00654624" w:rsidRPr="0004295D" w:rsidRDefault="00654624" w:rsidP="004C336D">
            <w:pPr>
              <w:spacing w:before="120"/>
              <w:jc w:val="center"/>
              <w:rPr>
                <w:rFonts w:ascii="Arial" w:hAnsi="Arial" w:cs="Arial"/>
                <w:sz w:val="20"/>
              </w:rPr>
            </w:pPr>
          </w:p>
        </w:tc>
        <w:tc>
          <w:tcPr>
            <w:tcW w:w="585" w:type="pct"/>
            <w:tcBorders>
              <w:top w:val="single" w:sz="4" w:space="0" w:color="auto"/>
              <w:left w:val="single" w:sz="4" w:space="0" w:color="auto"/>
              <w:bottom w:val="nil"/>
              <w:right w:val="single" w:sz="4" w:space="0" w:color="auto"/>
            </w:tcBorders>
            <w:shd w:val="clear" w:color="auto" w:fill="FFFFFF"/>
            <w:vAlign w:val="center"/>
          </w:tcPr>
          <w:p w14:paraId="25FFAFEA" w14:textId="77777777" w:rsidR="00654624" w:rsidRPr="0004295D" w:rsidRDefault="00654624" w:rsidP="004C336D">
            <w:pPr>
              <w:spacing w:before="120"/>
              <w:jc w:val="center"/>
              <w:rPr>
                <w:rFonts w:ascii="Arial" w:hAnsi="Arial" w:cs="Arial"/>
                <w:sz w:val="20"/>
              </w:rPr>
            </w:pPr>
          </w:p>
        </w:tc>
      </w:tr>
      <w:tr w:rsidR="00654624" w:rsidRPr="0004295D" w14:paraId="0E809BB0" w14:textId="77777777" w:rsidTr="004C336D">
        <w:tblPrEx>
          <w:tblCellMar>
            <w:top w:w="0" w:type="dxa"/>
            <w:left w:w="0" w:type="dxa"/>
            <w:bottom w:w="0" w:type="dxa"/>
            <w:right w:w="0" w:type="dxa"/>
          </w:tblCellMar>
        </w:tblPrEx>
        <w:tc>
          <w:tcPr>
            <w:tcW w:w="435" w:type="pct"/>
            <w:tcBorders>
              <w:top w:val="single" w:sz="4" w:space="0" w:color="auto"/>
              <w:left w:val="single" w:sz="4" w:space="0" w:color="auto"/>
              <w:bottom w:val="nil"/>
              <w:right w:val="nil"/>
            </w:tcBorders>
            <w:shd w:val="clear" w:color="auto" w:fill="FFFFFF"/>
            <w:vAlign w:val="center"/>
          </w:tcPr>
          <w:p w14:paraId="42B2261A" w14:textId="77777777" w:rsidR="00654624" w:rsidRPr="0004295D" w:rsidRDefault="00654624" w:rsidP="004C336D">
            <w:pPr>
              <w:spacing w:before="120"/>
              <w:jc w:val="center"/>
              <w:rPr>
                <w:rFonts w:ascii="Arial" w:hAnsi="Arial" w:cs="Arial"/>
                <w:sz w:val="20"/>
              </w:rPr>
            </w:pPr>
          </w:p>
        </w:tc>
        <w:tc>
          <w:tcPr>
            <w:tcW w:w="481" w:type="pct"/>
            <w:tcBorders>
              <w:top w:val="single" w:sz="4" w:space="0" w:color="auto"/>
              <w:left w:val="single" w:sz="4" w:space="0" w:color="auto"/>
              <w:bottom w:val="nil"/>
              <w:right w:val="nil"/>
            </w:tcBorders>
            <w:shd w:val="clear" w:color="auto" w:fill="FFFFFF"/>
            <w:vAlign w:val="center"/>
          </w:tcPr>
          <w:p w14:paraId="476C78D4" w14:textId="77777777" w:rsidR="00654624" w:rsidRPr="0004295D" w:rsidRDefault="00654624" w:rsidP="004C336D">
            <w:pPr>
              <w:spacing w:before="120"/>
              <w:jc w:val="center"/>
              <w:rPr>
                <w:rFonts w:ascii="Arial" w:hAnsi="Arial" w:cs="Arial"/>
                <w:sz w:val="20"/>
              </w:rPr>
            </w:pPr>
          </w:p>
        </w:tc>
        <w:tc>
          <w:tcPr>
            <w:tcW w:w="439" w:type="pct"/>
            <w:tcBorders>
              <w:top w:val="single" w:sz="4" w:space="0" w:color="auto"/>
              <w:left w:val="single" w:sz="4" w:space="0" w:color="auto"/>
              <w:bottom w:val="nil"/>
              <w:right w:val="nil"/>
            </w:tcBorders>
            <w:shd w:val="clear" w:color="auto" w:fill="FFFFFF"/>
            <w:vAlign w:val="center"/>
          </w:tcPr>
          <w:p w14:paraId="27643E80" w14:textId="77777777" w:rsidR="00654624" w:rsidRPr="0004295D" w:rsidRDefault="00654624" w:rsidP="004C336D">
            <w:pPr>
              <w:spacing w:before="120"/>
              <w:jc w:val="center"/>
              <w:rPr>
                <w:rFonts w:ascii="Arial" w:hAnsi="Arial" w:cs="Arial"/>
                <w:sz w:val="20"/>
              </w:rPr>
            </w:pPr>
          </w:p>
        </w:tc>
        <w:tc>
          <w:tcPr>
            <w:tcW w:w="576" w:type="pct"/>
            <w:tcBorders>
              <w:top w:val="single" w:sz="4" w:space="0" w:color="auto"/>
              <w:left w:val="single" w:sz="4" w:space="0" w:color="auto"/>
              <w:bottom w:val="nil"/>
              <w:right w:val="nil"/>
            </w:tcBorders>
            <w:shd w:val="clear" w:color="auto" w:fill="FFFFFF"/>
            <w:vAlign w:val="center"/>
          </w:tcPr>
          <w:p w14:paraId="4BBE740A" w14:textId="77777777" w:rsidR="00654624" w:rsidRPr="0004295D" w:rsidRDefault="00654624" w:rsidP="004C336D">
            <w:pPr>
              <w:spacing w:before="120"/>
              <w:jc w:val="center"/>
              <w:rPr>
                <w:rFonts w:ascii="Arial" w:hAnsi="Arial" w:cs="Arial"/>
                <w:sz w:val="20"/>
              </w:rPr>
            </w:pPr>
          </w:p>
        </w:tc>
        <w:tc>
          <w:tcPr>
            <w:tcW w:w="768" w:type="pct"/>
            <w:tcBorders>
              <w:top w:val="single" w:sz="4" w:space="0" w:color="auto"/>
              <w:left w:val="single" w:sz="4" w:space="0" w:color="auto"/>
              <w:bottom w:val="nil"/>
              <w:right w:val="nil"/>
            </w:tcBorders>
            <w:shd w:val="clear" w:color="auto" w:fill="FFFFFF"/>
            <w:vAlign w:val="center"/>
          </w:tcPr>
          <w:p w14:paraId="64767EAB" w14:textId="77777777" w:rsidR="00654624" w:rsidRPr="0004295D" w:rsidRDefault="00654624" w:rsidP="004C336D">
            <w:pPr>
              <w:spacing w:before="120"/>
              <w:rPr>
                <w:rFonts w:ascii="Arial" w:hAnsi="Arial" w:cs="Arial"/>
                <w:sz w:val="20"/>
              </w:rPr>
            </w:pPr>
          </w:p>
        </w:tc>
        <w:tc>
          <w:tcPr>
            <w:tcW w:w="481" w:type="pct"/>
            <w:tcBorders>
              <w:top w:val="single" w:sz="4" w:space="0" w:color="auto"/>
              <w:left w:val="single" w:sz="4" w:space="0" w:color="auto"/>
              <w:bottom w:val="nil"/>
              <w:right w:val="nil"/>
            </w:tcBorders>
            <w:shd w:val="clear" w:color="auto" w:fill="FFFFFF"/>
            <w:vAlign w:val="center"/>
          </w:tcPr>
          <w:p w14:paraId="30E65A90" w14:textId="77777777" w:rsidR="00654624" w:rsidRPr="0004295D" w:rsidRDefault="00654624" w:rsidP="004C336D">
            <w:pPr>
              <w:spacing w:before="120"/>
              <w:jc w:val="center"/>
              <w:rPr>
                <w:rFonts w:ascii="Arial" w:hAnsi="Arial" w:cs="Arial"/>
                <w:sz w:val="20"/>
              </w:rPr>
            </w:pPr>
          </w:p>
        </w:tc>
        <w:tc>
          <w:tcPr>
            <w:tcW w:w="413" w:type="pct"/>
            <w:tcBorders>
              <w:top w:val="single" w:sz="4" w:space="0" w:color="auto"/>
              <w:left w:val="single" w:sz="4" w:space="0" w:color="auto"/>
              <w:bottom w:val="nil"/>
              <w:right w:val="nil"/>
            </w:tcBorders>
            <w:shd w:val="clear" w:color="auto" w:fill="FFFFFF"/>
            <w:vAlign w:val="center"/>
          </w:tcPr>
          <w:p w14:paraId="102D0422" w14:textId="77777777" w:rsidR="00654624" w:rsidRPr="0004295D" w:rsidRDefault="00654624" w:rsidP="004C336D">
            <w:pPr>
              <w:spacing w:before="120"/>
              <w:jc w:val="center"/>
              <w:rPr>
                <w:rFonts w:ascii="Arial" w:hAnsi="Arial" w:cs="Arial"/>
                <w:sz w:val="20"/>
              </w:rPr>
            </w:pPr>
          </w:p>
        </w:tc>
        <w:tc>
          <w:tcPr>
            <w:tcW w:w="413" w:type="pct"/>
            <w:tcBorders>
              <w:top w:val="single" w:sz="4" w:space="0" w:color="auto"/>
              <w:left w:val="single" w:sz="4" w:space="0" w:color="auto"/>
              <w:bottom w:val="nil"/>
              <w:right w:val="nil"/>
            </w:tcBorders>
            <w:shd w:val="clear" w:color="auto" w:fill="FFFFFF"/>
            <w:vAlign w:val="center"/>
          </w:tcPr>
          <w:p w14:paraId="2A043A36" w14:textId="77777777" w:rsidR="00654624" w:rsidRPr="0004295D" w:rsidRDefault="00654624" w:rsidP="004C336D">
            <w:pPr>
              <w:spacing w:before="120"/>
              <w:jc w:val="center"/>
              <w:rPr>
                <w:rFonts w:ascii="Arial" w:hAnsi="Arial" w:cs="Arial"/>
                <w:sz w:val="20"/>
              </w:rPr>
            </w:pPr>
          </w:p>
        </w:tc>
        <w:tc>
          <w:tcPr>
            <w:tcW w:w="409" w:type="pct"/>
            <w:tcBorders>
              <w:top w:val="single" w:sz="4" w:space="0" w:color="auto"/>
              <w:left w:val="single" w:sz="4" w:space="0" w:color="auto"/>
              <w:bottom w:val="nil"/>
              <w:right w:val="nil"/>
            </w:tcBorders>
            <w:shd w:val="clear" w:color="auto" w:fill="FFFFFF"/>
            <w:vAlign w:val="center"/>
          </w:tcPr>
          <w:p w14:paraId="7F39E362" w14:textId="77777777" w:rsidR="00654624" w:rsidRPr="0004295D" w:rsidRDefault="00654624" w:rsidP="004C336D">
            <w:pPr>
              <w:spacing w:before="120"/>
              <w:jc w:val="center"/>
              <w:rPr>
                <w:rFonts w:ascii="Arial" w:hAnsi="Arial" w:cs="Arial"/>
                <w:sz w:val="20"/>
              </w:rPr>
            </w:pPr>
          </w:p>
        </w:tc>
        <w:tc>
          <w:tcPr>
            <w:tcW w:w="585" w:type="pct"/>
            <w:tcBorders>
              <w:top w:val="single" w:sz="4" w:space="0" w:color="auto"/>
              <w:left w:val="single" w:sz="4" w:space="0" w:color="auto"/>
              <w:bottom w:val="nil"/>
              <w:right w:val="single" w:sz="4" w:space="0" w:color="auto"/>
            </w:tcBorders>
            <w:shd w:val="clear" w:color="auto" w:fill="FFFFFF"/>
            <w:vAlign w:val="center"/>
          </w:tcPr>
          <w:p w14:paraId="6AD52886" w14:textId="77777777" w:rsidR="00654624" w:rsidRPr="0004295D" w:rsidRDefault="00654624" w:rsidP="004C336D">
            <w:pPr>
              <w:spacing w:before="120"/>
              <w:jc w:val="center"/>
              <w:rPr>
                <w:rFonts w:ascii="Arial" w:hAnsi="Arial" w:cs="Arial"/>
                <w:sz w:val="20"/>
              </w:rPr>
            </w:pPr>
          </w:p>
        </w:tc>
      </w:tr>
      <w:tr w:rsidR="00654624" w:rsidRPr="0004295D" w14:paraId="4520358A" w14:textId="77777777" w:rsidTr="004C336D">
        <w:tblPrEx>
          <w:tblCellMar>
            <w:top w:w="0" w:type="dxa"/>
            <w:left w:w="0" w:type="dxa"/>
            <w:bottom w:w="0" w:type="dxa"/>
            <w:right w:w="0" w:type="dxa"/>
          </w:tblCellMar>
        </w:tblPrEx>
        <w:tc>
          <w:tcPr>
            <w:tcW w:w="435" w:type="pct"/>
            <w:tcBorders>
              <w:top w:val="single" w:sz="4" w:space="0" w:color="auto"/>
              <w:left w:val="single" w:sz="4" w:space="0" w:color="auto"/>
              <w:bottom w:val="nil"/>
              <w:right w:val="nil"/>
            </w:tcBorders>
            <w:shd w:val="clear" w:color="auto" w:fill="FFFFFF"/>
            <w:vAlign w:val="center"/>
          </w:tcPr>
          <w:p w14:paraId="76E15DEA" w14:textId="77777777" w:rsidR="00654624" w:rsidRPr="0004295D" w:rsidRDefault="00654624" w:rsidP="004C336D">
            <w:pPr>
              <w:spacing w:before="120"/>
              <w:jc w:val="center"/>
              <w:rPr>
                <w:rFonts w:ascii="Arial" w:hAnsi="Arial" w:cs="Arial"/>
                <w:sz w:val="20"/>
              </w:rPr>
            </w:pPr>
          </w:p>
        </w:tc>
        <w:tc>
          <w:tcPr>
            <w:tcW w:w="481" w:type="pct"/>
            <w:tcBorders>
              <w:top w:val="single" w:sz="4" w:space="0" w:color="auto"/>
              <w:left w:val="single" w:sz="4" w:space="0" w:color="auto"/>
              <w:bottom w:val="nil"/>
              <w:right w:val="nil"/>
            </w:tcBorders>
            <w:shd w:val="clear" w:color="auto" w:fill="FFFFFF"/>
            <w:vAlign w:val="center"/>
          </w:tcPr>
          <w:p w14:paraId="3EDCD5F1" w14:textId="77777777" w:rsidR="00654624" w:rsidRPr="0004295D" w:rsidRDefault="00654624" w:rsidP="004C336D">
            <w:pPr>
              <w:spacing w:before="120"/>
              <w:jc w:val="center"/>
              <w:rPr>
                <w:rFonts w:ascii="Arial" w:hAnsi="Arial" w:cs="Arial"/>
                <w:sz w:val="20"/>
              </w:rPr>
            </w:pPr>
          </w:p>
        </w:tc>
        <w:tc>
          <w:tcPr>
            <w:tcW w:w="439" w:type="pct"/>
            <w:tcBorders>
              <w:top w:val="single" w:sz="4" w:space="0" w:color="auto"/>
              <w:left w:val="single" w:sz="4" w:space="0" w:color="auto"/>
              <w:bottom w:val="nil"/>
              <w:right w:val="nil"/>
            </w:tcBorders>
            <w:shd w:val="clear" w:color="auto" w:fill="FFFFFF"/>
            <w:vAlign w:val="center"/>
          </w:tcPr>
          <w:p w14:paraId="390842D0" w14:textId="77777777" w:rsidR="00654624" w:rsidRPr="0004295D" w:rsidRDefault="00654624" w:rsidP="004C336D">
            <w:pPr>
              <w:spacing w:before="120"/>
              <w:jc w:val="center"/>
              <w:rPr>
                <w:rFonts w:ascii="Arial" w:hAnsi="Arial" w:cs="Arial"/>
                <w:sz w:val="20"/>
              </w:rPr>
            </w:pPr>
          </w:p>
        </w:tc>
        <w:tc>
          <w:tcPr>
            <w:tcW w:w="576" w:type="pct"/>
            <w:tcBorders>
              <w:top w:val="single" w:sz="4" w:space="0" w:color="auto"/>
              <w:left w:val="single" w:sz="4" w:space="0" w:color="auto"/>
              <w:bottom w:val="nil"/>
              <w:right w:val="nil"/>
            </w:tcBorders>
            <w:shd w:val="clear" w:color="auto" w:fill="FFFFFF"/>
            <w:vAlign w:val="center"/>
          </w:tcPr>
          <w:p w14:paraId="0CF7EB40" w14:textId="77777777" w:rsidR="00654624" w:rsidRPr="0004295D" w:rsidRDefault="00654624" w:rsidP="004C336D">
            <w:pPr>
              <w:spacing w:before="120"/>
              <w:jc w:val="center"/>
              <w:rPr>
                <w:rFonts w:ascii="Arial" w:hAnsi="Arial" w:cs="Arial"/>
                <w:sz w:val="20"/>
              </w:rPr>
            </w:pPr>
          </w:p>
        </w:tc>
        <w:tc>
          <w:tcPr>
            <w:tcW w:w="768" w:type="pct"/>
            <w:tcBorders>
              <w:top w:val="single" w:sz="4" w:space="0" w:color="auto"/>
              <w:left w:val="single" w:sz="4" w:space="0" w:color="auto"/>
              <w:bottom w:val="nil"/>
              <w:right w:val="nil"/>
            </w:tcBorders>
            <w:shd w:val="clear" w:color="auto" w:fill="FFFFFF"/>
            <w:vAlign w:val="center"/>
          </w:tcPr>
          <w:p w14:paraId="1E08A6E2" w14:textId="77777777" w:rsidR="00654624" w:rsidRPr="0004295D" w:rsidRDefault="00654624" w:rsidP="004C336D">
            <w:pPr>
              <w:spacing w:before="120"/>
              <w:rPr>
                <w:rFonts w:ascii="Arial" w:hAnsi="Arial" w:cs="Arial"/>
                <w:sz w:val="20"/>
              </w:rPr>
            </w:pPr>
          </w:p>
        </w:tc>
        <w:tc>
          <w:tcPr>
            <w:tcW w:w="481" w:type="pct"/>
            <w:tcBorders>
              <w:top w:val="single" w:sz="4" w:space="0" w:color="auto"/>
              <w:left w:val="single" w:sz="4" w:space="0" w:color="auto"/>
              <w:bottom w:val="nil"/>
              <w:right w:val="nil"/>
            </w:tcBorders>
            <w:shd w:val="clear" w:color="auto" w:fill="FFFFFF"/>
            <w:vAlign w:val="center"/>
          </w:tcPr>
          <w:p w14:paraId="4CF6DB28" w14:textId="77777777" w:rsidR="00654624" w:rsidRPr="0004295D" w:rsidRDefault="00654624" w:rsidP="004C336D">
            <w:pPr>
              <w:spacing w:before="120"/>
              <w:jc w:val="center"/>
              <w:rPr>
                <w:rFonts w:ascii="Arial" w:hAnsi="Arial" w:cs="Arial"/>
                <w:sz w:val="20"/>
              </w:rPr>
            </w:pPr>
          </w:p>
        </w:tc>
        <w:tc>
          <w:tcPr>
            <w:tcW w:w="413" w:type="pct"/>
            <w:tcBorders>
              <w:top w:val="single" w:sz="4" w:space="0" w:color="auto"/>
              <w:left w:val="single" w:sz="4" w:space="0" w:color="auto"/>
              <w:bottom w:val="nil"/>
              <w:right w:val="nil"/>
            </w:tcBorders>
            <w:shd w:val="clear" w:color="auto" w:fill="FFFFFF"/>
            <w:vAlign w:val="center"/>
          </w:tcPr>
          <w:p w14:paraId="35426A12" w14:textId="77777777" w:rsidR="00654624" w:rsidRPr="0004295D" w:rsidRDefault="00654624" w:rsidP="004C336D">
            <w:pPr>
              <w:spacing w:before="120"/>
              <w:jc w:val="center"/>
              <w:rPr>
                <w:rFonts w:ascii="Arial" w:hAnsi="Arial" w:cs="Arial"/>
                <w:sz w:val="20"/>
              </w:rPr>
            </w:pPr>
          </w:p>
        </w:tc>
        <w:tc>
          <w:tcPr>
            <w:tcW w:w="413" w:type="pct"/>
            <w:tcBorders>
              <w:top w:val="single" w:sz="4" w:space="0" w:color="auto"/>
              <w:left w:val="single" w:sz="4" w:space="0" w:color="auto"/>
              <w:bottom w:val="nil"/>
              <w:right w:val="nil"/>
            </w:tcBorders>
            <w:shd w:val="clear" w:color="auto" w:fill="FFFFFF"/>
            <w:vAlign w:val="center"/>
          </w:tcPr>
          <w:p w14:paraId="4FEBF487" w14:textId="77777777" w:rsidR="00654624" w:rsidRPr="0004295D" w:rsidRDefault="00654624" w:rsidP="004C336D">
            <w:pPr>
              <w:spacing w:before="120"/>
              <w:jc w:val="center"/>
              <w:rPr>
                <w:rFonts w:ascii="Arial" w:hAnsi="Arial" w:cs="Arial"/>
                <w:sz w:val="20"/>
              </w:rPr>
            </w:pPr>
          </w:p>
        </w:tc>
        <w:tc>
          <w:tcPr>
            <w:tcW w:w="409" w:type="pct"/>
            <w:tcBorders>
              <w:top w:val="single" w:sz="4" w:space="0" w:color="auto"/>
              <w:left w:val="single" w:sz="4" w:space="0" w:color="auto"/>
              <w:bottom w:val="nil"/>
              <w:right w:val="nil"/>
            </w:tcBorders>
            <w:shd w:val="clear" w:color="auto" w:fill="FFFFFF"/>
            <w:vAlign w:val="center"/>
          </w:tcPr>
          <w:p w14:paraId="2A10BD87" w14:textId="77777777" w:rsidR="00654624" w:rsidRPr="0004295D" w:rsidRDefault="00654624" w:rsidP="004C336D">
            <w:pPr>
              <w:spacing w:before="120"/>
              <w:jc w:val="center"/>
              <w:rPr>
                <w:rFonts w:ascii="Arial" w:hAnsi="Arial" w:cs="Arial"/>
                <w:sz w:val="20"/>
              </w:rPr>
            </w:pPr>
          </w:p>
        </w:tc>
        <w:tc>
          <w:tcPr>
            <w:tcW w:w="585" w:type="pct"/>
            <w:tcBorders>
              <w:top w:val="single" w:sz="4" w:space="0" w:color="auto"/>
              <w:left w:val="single" w:sz="4" w:space="0" w:color="auto"/>
              <w:bottom w:val="nil"/>
              <w:right w:val="single" w:sz="4" w:space="0" w:color="auto"/>
            </w:tcBorders>
            <w:shd w:val="clear" w:color="auto" w:fill="FFFFFF"/>
            <w:vAlign w:val="center"/>
          </w:tcPr>
          <w:p w14:paraId="5F43BFC1" w14:textId="77777777" w:rsidR="00654624" w:rsidRPr="0004295D" w:rsidRDefault="00654624" w:rsidP="004C336D">
            <w:pPr>
              <w:spacing w:before="120"/>
              <w:jc w:val="center"/>
              <w:rPr>
                <w:rFonts w:ascii="Arial" w:hAnsi="Arial" w:cs="Arial"/>
                <w:sz w:val="20"/>
              </w:rPr>
            </w:pPr>
          </w:p>
        </w:tc>
      </w:tr>
      <w:tr w:rsidR="00654624" w:rsidRPr="0004295D" w14:paraId="1907DDB8" w14:textId="77777777" w:rsidTr="004C336D">
        <w:tblPrEx>
          <w:tblCellMar>
            <w:top w:w="0" w:type="dxa"/>
            <w:left w:w="0" w:type="dxa"/>
            <w:bottom w:w="0" w:type="dxa"/>
            <w:right w:w="0" w:type="dxa"/>
          </w:tblCellMar>
        </w:tblPrEx>
        <w:tc>
          <w:tcPr>
            <w:tcW w:w="435" w:type="pct"/>
            <w:tcBorders>
              <w:top w:val="single" w:sz="4" w:space="0" w:color="auto"/>
              <w:left w:val="single" w:sz="4" w:space="0" w:color="auto"/>
              <w:bottom w:val="nil"/>
              <w:right w:val="nil"/>
            </w:tcBorders>
            <w:shd w:val="clear" w:color="auto" w:fill="FFFFFF"/>
            <w:vAlign w:val="center"/>
          </w:tcPr>
          <w:p w14:paraId="7FB2D495" w14:textId="77777777" w:rsidR="00654624" w:rsidRPr="0004295D" w:rsidRDefault="00654624" w:rsidP="004C336D">
            <w:pPr>
              <w:spacing w:before="120"/>
              <w:jc w:val="center"/>
              <w:rPr>
                <w:rFonts w:ascii="Arial" w:hAnsi="Arial" w:cs="Arial"/>
                <w:sz w:val="20"/>
              </w:rPr>
            </w:pPr>
          </w:p>
        </w:tc>
        <w:tc>
          <w:tcPr>
            <w:tcW w:w="481" w:type="pct"/>
            <w:tcBorders>
              <w:top w:val="single" w:sz="4" w:space="0" w:color="auto"/>
              <w:left w:val="single" w:sz="4" w:space="0" w:color="auto"/>
              <w:bottom w:val="nil"/>
              <w:right w:val="nil"/>
            </w:tcBorders>
            <w:shd w:val="clear" w:color="auto" w:fill="FFFFFF"/>
            <w:vAlign w:val="center"/>
          </w:tcPr>
          <w:p w14:paraId="0A925616" w14:textId="77777777" w:rsidR="00654624" w:rsidRPr="0004295D" w:rsidRDefault="00654624" w:rsidP="004C336D">
            <w:pPr>
              <w:spacing w:before="120"/>
              <w:jc w:val="center"/>
              <w:rPr>
                <w:rFonts w:ascii="Arial" w:hAnsi="Arial" w:cs="Arial"/>
                <w:sz w:val="20"/>
              </w:rPr>
            </w:pPr>
          </w:p>
        </w:tc>
        <w:tc>
          <w:tcPr>
            <w:tcW w:w="439" w:type="pct"/>
            <w:tcBorders>
              <w:top w:val="single" w:sz="4" w:space="0" w:color="auto"/>
              <w:left w:val="single" w:sz="4" w:space="0" w:color="auto"/>
              <w:bottom w:val="nil"/>
              <w:right w:val="nil"/>
            </w:tcBorders>
            <w:shd w:val="clear" w:color="auto" w:fill="FFFFFF"/>
            <w:vAlign w:val="center"/>
          </w:tcPr>
          <w:p w14:paraId="2AFD4A82" w14:textId="77777777" w:rsidR="00654624" w:rsidRPr="0004295D" w:rsidRDefault="00654624" w:rsidP="004C336D">
            <w:pPr>
              <w:spacing w:before="120"/>
              <w:jc w:val="center"/>
              <w:rPr>
                <w:rFonts w:ascii="Arial" w:hAnsi="Arial" w:cs="Arial"/>
                <w:sz w:val="20"/>
              </w:rPr>
            </w:pPr>
          </w:p>
        </w:tc>
        <w:tc>
          <w:tcPr>
            <w:tcW w:w="576" w:type="pct"/>
            <w:tcBorders>
              <w:top w:val="single" w:sz="4" w:space="0" w:color="auto"/>
              <w:left w:val="single" w:sz="4" w:space="0" w:color="auto"/>
              <w:bottom w:val="nil"/>
              <w:right w:val="nil"/>
            </w:tcBorders>
            <w:shd w:val="clear" w:color="auto" w:fill="FFFFFF"/>
            <w:vAlign w:val="center"/>
          </w:tcPr>
          <w:p w14:paraId="52201FC3" w14:textId="77777777" w:rsidR="00654624" w:rsidRPr="0004295D" w:rsidRDefault="00654624" w:rsidP="004C336D">
            <w:pPr>
              <w:spacing w:before="120"/>
              <w:jc w:val="center"/>
              <w:rPr>
                <w:rFonts w:ascii="Arial" w:hAnsi="Arial" w:cs="Arial"/>
                <w:sz w:val="20"/>
              </w:rPr>
            </w:pPr>
          </w:p>
        </w:tc>
        <w:tc>
          <w:tcPr>
            <w:tcW w:w="768" w:type="pct"/>
            <w:tcBorders>
              <w:top w:val="single" w:sz="4" w:space="0" w:color="auto"/>
              <w:left w:val="single" w:sz="4" w:space="0" w:color="auto"/>
              <w:bottom w:val="nil"/>
              <w:right w:val="nil"/>
            </w:tcBorders>
            <w:shd w:val="clear" w:color="auto" w:fill="FFFFFF"/>
            <w:vAlign w:val="center"/>
          </w:tcPr>
          <w:p w14:paraId="356F6112" w14:textId="77777777" w:rsidR="00654624" w:rsidRPr="0004295D" w:rsidRDefault="00654624" w:rsidP="004C336D">
            <w:pPr>
              <w:spacing w:before="120"/>
              <w:rPr>
                <w:rFonts w:ascii="Arial" w:hAnsi="Arial" w:cs="Arial"/>
                <w:sz w:val="20"/>
              </w:rPr>
            </w:pPr>
            <w:r w:rsidRPr="0004295D">
              <w:rPr>
                <w:rFonts w:ascii="Arial" w:hAnsi="Arial" w:cs="Arial"/>
                <w:sz w:val="20"/>
              </w:rPr>
              <w:t>Cộng cuối năm</w:t>
            </w:r>
          </w:p>
        </w:tc>
        <w:tc>
          <w:tcPr>
            <w:tcW w:w="481" w:type="pct"/>
            <w:tcBorders>
              <w:top w:val="single" w:sz="4" w:space="0" w:color="auto"/>
              <w:left w:val="single" w:sz="4" w:space="0" w:color="auto"/>
              <w:bottom w:val="nil"/>
              <w:right w:val="nil"/>
            </w:tcBorders>
            <w:shd w:val="clear" w:color="auto" w:fill="FFFFFF"/>
            <w:vAlign w:val="center"/>
          </w:tcPr>
          <w:p w14:paraId="0CEBB23B" w14:textId="77777777" w:rsidR="00654624" w:rsidRPr="0004295D" w:rsidRDefault="00654624" w:rsidP="004C336D">
            <w:pPr>
              <w:spacing w:before="120"/>
              <w:jc w:val="center"/>
              <w:rPr>
                <w:rFonts w:ascii="Arial" w:hAnsi="Arial" w:cs="Arial"/>
                <w:sz w:val="20"/>
              </w:rPr>
            </w:pPr>
          </w:p>
        </w:tc>
        <w:tc>
          <w:tcPr>
            <w:tcW w:w="413" w:type="pct"/>
            <w:tcBorders>
              <w:top w:val="single" w:sz="4" w:space="0" w:color="auto"/>
              <w:left w:val="single" w:sz="4" w:space="0" w:color="auto"/>
              <w:bottom w:val="nil"/>
              <w:right w:val="nil"/>
            </w:tcBorders>
            <w:shd w:val="clear" w:color="auto" w:fill="FFFFFF"/>
            <w:vAlign w:val="center"/>
          </w:tcPr>
          <w:p w14:paraId="492127DF" w14:textId="77777777" w:rsidR="00654624" w:rsidRPr="0004295D" w:rsidRDefault="00654624" w:rsidP="004C336D">
            <w:pPr>
              <w:spacing w:before="120"/>
              <w:jc w:val="center"/>
              <w:rPr>
                <w:rFonts w:ascii="Arial" w:hAnsi="Arial" w:cs="Arial"/>
                <w:sz w:val="20"/>
              </w:rPr>
            </w:pPr>
          </w:p>
        </w:tc>
        <w:tc>
          <w:tcPr>
            <w:tcW w:w="413" w:type="pct"/>
            <w:tcBorders>
              <w:top w:val="single" w:sz="4" w:space="0" w:color="auto"/>
              <w:left w:val="single" w:sz="4" w:space="0" w:color="auto"/>
              <w:bottom w:val="nil"/>
              <w:right w:val="nil"/>
            </w:tcBorders>
            <w:shd w:val="clear" w:color="auto" w:fill="FFFFFF"/>
            <w:vAlign w:val="center"/>
          </w:tcPr>
          <w:p w14:paraId="180376D2" w14:textId="77777777" w:rsidR="00654624" w:rsidRPr="0004295D" w:rsidRDefault="00654624" w:rsidP="004C336D">
            <w:pPr>
              <w:spacing w:before="120"/>
              <w:jc w:val="center"/>
              <w:rPr>
                <w:rFonts w:ascii="Arial" w:hAnsi="Arial" w:cs="Arial"/>
                <w:sz w:val="20"/>
              </w:rPr>
            </w:pPr>
          </w:p>
        </w:tc>
        <w:tc>
          <w:tcPr>
            <w:tcW w:w="409" w:type="pct"/>
            <w:tcBorders>
              <w:top w:val="single" w:sz="4" w:space="0" w:color="auto"/>
              <w:left w:val="single" w:sz="4" w:space="0" w:color="auto"/>
              <w:bottom w:val="nil"/>
              <w:right w:val="nil"/>
            </w:tcBorders>
            <w:shd w:val="clear" w:color="auto" w:fill="FFFFFF"/>
            <w:vAlign w:val="center"/>
          </w:tcPr>
          <w:p w14:paraId="57F223D7" w14:textId="77777777" w:rsidR="00654624" w:rsidRPr="0004295D" w:rsidRDefault="00654624" w:rsidP="004C336D">
            <w:pPr>
              <w:spacing w:before="120"/>
              <w:jc w:val="center"/>
              <w:rPr>
                <w:rFonts w:ascii="Arial" w:hAnsi="Arial" w:cs="Arial"/>
                <w:sz w:val="20"/>
              </w:rPr>
            </w:pPr>
          </w:p>
        </w:tc>
        <w:tc>
          <w:tcPr>
            <w:tcW w:w="585" w:type="pct"/>
            <w:tcBorders>
              <w:top w:val="single" w:sz="4" w:space="0" w:color="auto"/>
              <w:left w:val="single" w:sz="4" w:space="0" w:color="auto"/>
              <w:bottom w:val="nil"/>
              <w:right w:val="single" w:sz="4" w:space="0" w:color="auto"/>
            </w:tcBorders>
            <w:shd w:val="clear" w:color="auto" w:fill="FFFFFF"/>
            <w:vAlign w:val="center"/>
          </w:tcPr>
          <w:p w14:paraId="7F55C8DE" w14:textId="77777777" w:rsidR="00654624" w:rsidRPr="0004295D" w:rsidRDefault="00654624" w:rsidP="004C336D">
            <w:pPr>
              <w:spacing w:before="120"/>
              <w:jc w:val="center"/>
              <w:rPr>
                <w:rFonts w:ascii="Arial" w:hAnsi="Arial" w:cs="Arial"/>
                <w:sz w:val="20"/>
              </w:rPr>
            </w:pPr>
          </w:p>
        </w:tc>
      </w:tr>
      <w:tr w:rsidR="00654624" w:rsidRPr="0004295D" w14:paraId="4E03511D" w14:textId="77777777" w:rsidTr="004C336D">
        <w:tblPrEx>
          <w:tblCellMar>
            <w:top w:w="0" w:type="dxa"/>
            <w:left w:w="0" w:type="dxa"/>
            <w:bottom w:w="0" w:type="dxa"/>
            <w:right w:w="0" w:type="dxa"/>
          </w:tblCellMar>
        </w:tblPrEx>
        <w:tc>
          <w:tcPr>
            <w:tcW w:w="435" w:type="pct"/>
            <w:tcBorders>
              <w:top w:val="single" w:sz="4" w:space="0" w:color="auto"/>
              <w:left w:val="single" w:sz="4" w:space="0" w:color="auto"/>
              <w:bottom w:val="nil"/>
              <w:right w:val="nil"/>
            </w:tcBorders>
            <w:shd w:val="clear" w:color="auto" w:fill="FFFFFF"/>
            <w:vAlign w:val="center"/>
          </w:tcPr>
          <w:p w14:paraId="5DD19310" w14:textId="77777777" w:rsidR="00654624" w:rsidRPr="0004295D" w:rsidRDefault="00654624" w:rsidP="004C336D">
            <w:pPr>
              <w:spacing w:before="120"/>
              <w:jc w:val="center"/>
              <w:rPr>
                <w:rFonts w:ascii="Arial" w:hAnsi="Arial" w:cs="Arial"/>
                <w:sz w:val="20"/>
              </w:rPr>
            </w:pPr>
          </w:p>
        </w:tc>
        <w:tc>
          <w:tcPr>
            <w:tcW w:w="481" w:type="pct"/>
            <w:tcBorders>
              <w:top w:val="single" w:sz="4" w:space="0" w:color="auto"/>
              <w:left w:val="single" w:sz="4" w:space="0" w:color="auto"/>
              <w:bottom w:val="nil"/>
              <w:right w:val="nil"/>
            </w:tcBorders>
            <w:shd w:val="clear" w:color="auto" w:fill="FFFFFF"/>
            <w:vAlign w:val="center"/>
          </w:tcPr>
          <w:p w14:paraId="4C03C7FF" w14:textId="77777777" w:rsidR="00654624" w:rsidRPr="0004295D" w:rsidRDefault="00654624" w:rsidP="004C336D">
            <w:pPr>
              <w:spacing w:before="120"/>
              <w:jc w:val="center"/>
              <w:rPr>
                <w:rFonts w:ascii="Arial" w:hAnsi="Arial" w:cs="Arial"/>
                <w:sz w:val="20"/>
              </w:rPr>
            </w:pPr>
          </w:p>
        </w:tc>
        <w:tc>
          <w:tcPr>
            <w:tcW w:w="439" w:type="pct"/>
            <w:tcBorders>
              <w:top w:val="single" w:sz="4" w:space="0" w:color="auto"/>
              <w:left w:val="single" w:sz="4" w:space="0" w:color="auto"/>
              <w:bottom w:val="nil"/>
              <w:right w:val="nil"/>
            </w:tcBorders>
            <w:shd w:val="clear" w:color="auto" w:fill="FFFFFF"/>
            <w:vAlign w:val="center"/>
          </w:tcPr>
          <w:p w14:paraId="481C4CCA" w14:textId="77777777" w:rsidR="00654624" w:rsidRPr="0004295D" w:rsidRDefault="00654624" w:rsidP="004C336D">
            <w:pPr>
              <w:spacing w:before="120"/>
              <w:jc w:val="center"/>
              <w:rPr>
                <w:rFonts w:ascii="Arial" w:hAnsi="Arial" w:cs="Arial"/>
                <w:sz w:val="20"/>
              </w:rPr>
            </w:pPr>
          </w:p>
        </w:tc>
        <w:tc>
          <w:tcPr>
            <w:tcW w:w="576" w:type="pct"/>
            <w:tcBorders>
              <w:top w:val="single" w:sz="4" w:space="0" w:color="auto"/>
              <w:left w:val="single" w:sz="4" w:space="0" w:color="auto"/>
              <w:bottom w:val="nil"/>
              <w:right w:val="nil"/>
            </w:tcBorders>
            <w:shd w:val="clear" w:color="auto" w:fill="FFFFFF"/>
            <w:vAlign w:val="center"/>
          </w:tcPr>
          <w:p w14:paraId="00BAC258" w14:textId="77777777" w:rsidR="00654624" w:rsidRPr="0004295D" w:rsidRDefault="00654624" w:rsidP="004C336D">
            <w:pPr>
              <w:spacing w:before="120"/>
              <w:jc w:val="center"/>
              <w:rPr>
                <w:rFonts w:ascii="Arial" w:hAnsi="Arial" w:cs="Arial"/>
                <w:sz w:val="20"/>
              </w:rPr>
            </w:pPr>
          </w:p>
        </w:tc>
        <w:tc>
          <w:tcPr>
            <w:tcW w:w="768" w:type="pct"/>
            <w:tcBorders>
              <w:top w:val="single" w:sz="4" w:space="0" w:color="auto"/>
              <w:left w:val="single" w:sz="4" w:space="0" w:color="auto"/>
              <w:bottom w:val="nil"/>
              <w:right w:val="nil"/>
            </w:tcBorders>
            <w:shd w:val="clear" w:color="auto" w:fill="FFFFFF"/>
            <w:vAlign w:val="center"/>
          </w:tcPr>
          <w:p w14:paraId="17BE5F18" w14:textId="77777777" w:rsidR="00654624" w:rsidRPr="0004295D" w:rsidRDefault="00654624" w:rsidP="004C336D">
            <w:pPr>
              <w:spacing w:before="120"/>
              <w:rPr>
                <w:rFonts w:ascii="Arial" w:hAnsi="Arial" w:cs="Arial"/>
                <w:sz w:val="20"/>
              </w:rPr>
            </w:pPr>
            <w:r w:rsidRPr="0004295D">
              <w:rPr>
                <w:rFonts w:ascii="Arial" w:hAnsi="Arial" w:cs="Arial"/>
                <w:sz w:val="20"/>
              </w:rPr>
              <w:t>Số lũy kế</w:t>
            </w:r>
          </w:p>
        </w:tc>
        <w:tc>
          <w:tcPr>
            <w:tcW w:w="481" w:type="pct"/>
            <w:tcBorders>
              <w:top w:val="single" w:sz="4" w:space="0" w:color="auto"/>
              <w:left w:val="single" w:sz="4" w:space="0" w:color="auto"/>
              <w:bottom w:val="nil"/>
              <w:right w:val="nil"/>
            </w:tcBorders>
            <w:shd w:val="clear" w:color="auto" w:fill="FFFFFF"/>
            <w:vAlign w:val="center"/>
          </w:tcPr>
          <w:p w14:paraId="7D52ED3D" w14:textId="77777777" w:rsidR="00654624" w:rsidRPr="0004295D" w:rsidRDefault="00654624" w:rsidP="004C336D">
            <w:pPr>
              <w:spacing w:before="120"/>
              <w:jc w:val="center"/>
              <w:rPr>
                <w:rFonts w:ascii="Arial" w:hAnsi="Arial" w:cs="Arial"/>
                <w:sz w:val="20"/>
              </w:rPr>
            </w:pPr>
            <w:r w:rsidRPr="0004295D">
              <w:rPr>
                <w:rFonts w:ascii="Arial" w:hAnsi="Arial" w:cs="Arial"/>
                <w:sz w:val="20"/>
              </w:rPr>
              <w:t>x</w:t>
            </w:r>
          </w:p>
        </w:tc>
        <w:tc>
          <w:tcPr>
            <w:tcW w:w="413" w:type="pct"/>
            <w:tcBorders>
              <w:top w:val="single" w:sz="4" w:space="0" w:color="auto"/>
              <w:left w:val="single" w:sz="4" w:space="0" w:color="auto"/>
              <w:bottom w:val="nil"/>
              <w:right w:val="nil"/>
            </w:tcBorders>
            <w:shd w:val="clear" w:color="auto" w:fill="FFFFFF"/>
            <w:vAlign w:val="center"/>
          </w:tcPr>
          <w:p w14:paraId="71643A7A" w14:textId="77777777" w:rsidR="00654624" w:rsidRPr="0004295D" w:rsidRDefault="00654624" w:rsidP="004C336D">
            <w:pPr>
              <w:spacing w:before="120"/>
              <w:jc w:val="center"/>
              <w:rPr>
                <w:rFonts w:ascii="Arial" w:hAnsi="Arial" w:cs="Arial"/>
                <w:sz w:val="20"/>
              </w:rPr>
            </w:pPr>
          </w:p>
        </w:tc>
        <w:tc>
          <w:tcPr>
            <w:tcW w:w="413" w:type="pct"/>
            <w:tcBorders>
              <w:top w:val="single" w:sz="4" w:space="0" w:color="auto"/>
              <w:left w:val="single" w:sz="4" w:space="0" w:color="auto"/>
              <w:bottom w:val="nil"/>
              <w:right w:val="nil"/>
            </w:tcBorders>
            <w:shd w:val="clear" w:color="auto" w:fill="FFFFFF"/>
            <w:vAlign w:val="center"/>
          </w:tcPr>
          <w:p w14:paraId="2D243F8D" w14:textId="77777777" w:rsidR="00654624" w:rsidRPr="0004295D" w:rsidRDefault="00654624" w:rsidP="004C336D">
            <w:pPr>
              <w:spacing w:before="120"/>
              <w:jc w:val="center"/>
              <w:rPr>
                <w:rFonts w:ascii="Arial" w:hAnsi="Arial" w:cs="Arial"/>
                <w:sz w:val="20"/>
              </w:rPr>
            </w:pPr>
          </w:p>
        </w:tc>
        <w:tc>
          <w:tcPr>
            <w:tcW w:w="409" w:type="pct"/>
            <w:tcBorders>
              <w:top w:val="single" w:sz="4" w:space="0" w:color="auto"/>
              <w:left w:val="single" w:sz="4" w:space="0" w:color="auto"/>
              <w:bottom w:val="nil"/>
              <w:right w:val="nil"/>
            </w:tcBorders>
            <w:shd w:val="clear" w:color="auto" w:fill="FFFFFF"/>
            <w:vAlign w:val="center"/>
          </w:tcPr>
          <w:p w14:paraId="62A6C6FB" w14:textId="77777777" w:rsidR="00654624" w:rsidRPr="0004295D" w:rsidRDefault="00654624" w:rsidP="004C336D">
            <w:pPr>
              <w:spacing w:before="120"/>
              <w:jc w:val="center"/>
              <w:rPr>
                <w:rFonts w:ascii="Arial" w:hAnsi="Arial" w:cs="Arial"/>
                <w:sz w:val="20"/>
              </w:rPr>
            </w:pPr>
          </w:p>
        </w:tc>
        <w:tc>
          <w:tcPr>
            <w:tcW w:w="585" w:type="pct"/>
            <w:tcBorders>
              <w:top w:val="single" w:sz="4" w:space="0" w:color="auto"/>
              <w:left w:val="single" w:sz="4" w:space="0" w:color="auto"/>
              <w:bottom w:val="nil"/>
              <w:right w:val="single" w:sz="4" w:space="0" w:color="auto"/>
            </w:tcBorders>
            <w:shd w:val="clear" w:color="auto" w:fill="FFFFFF"/>
            <w:vAlign w:val="center"/>
          </w:tcPr>
          <w:p w14:paraId="332C8551" w14:textId="77777777" w:rsidR="00654624" w:rsidRPr="0004295D" w:rsidRDefault="00654624" w:rsidP="004C336D">
            <w:pPr>
              <w:spacing w:before="120"/>
              <w:jc w:val="center"/>
              <w:rPr>
                <w:rFonts w:ascii="Arial" w:hAnsi="Arial" w:cs="Arial"/>
                <w:sz w:val="20"/>
              </w:rPr>
            </w:pPr>
            <w:r w:rsidRPr="0004295D">
              <w:rPr>
                <w:rFonts w:ascii="Arial" w:hAnsi="Arial" w:cs="Arial"/>
                <w:sz w:val="20"/>
              </w:rPr>
              <w:t>x</w:t>
            </w:r>
          </w:p>
        </w:tc>
      </w:tr>
    </w:tbl>
    <w:p w14:paraId="704B9375" w14:textId="77777777" w:rsidR="00654624" w:rsidRPr="0004295D" w:rsidRDefault="00654624" w:rsidP="00654624">
      <w:pPr>
        <w:spacing w:before="120"/>
        <w:rPr>
          <w:rFonts w:ascii="Arial" w:hAnsi="Arial" w:cs="Arial"/>
          <w:sz w:val="20"/>
        </w:rPr>
      </w:pPr>
      <w:r w:rsidRPr="0004295D">
        <w:rPr>
          <w:rFonts w:ascii="Arial" w:hAnsi="Arial" w:cs="Arial"/>
          <w:sz w:val="20"/>
        </w:rPr>
        <w:t>- Sổ này có ... trang, đánh số từ trang 01 đến trang ...</w:t>
      </w:r>
    </w:p>
    <w:p w14:paraId="1E64EC1D" w14:textId="77777777" w:rsidR="00654624" w:rsidRDefault="00654624" w:rsidP="00654624">
      <w:pPr>
        <w:spacing w:before="120"/>
        <w:rPr>
          <w:rFonts w:ascii="Arial" w:hAnsi="Arial" w:cs="Arial"/>
          <w:sz w:val="20"/>
          <w:lang w:val="en-US"/>
        </w:rPr>
      </w:pPr>
      <w:r w:rsidRPr="0004295D">
        <w:rPr>
          <w:rFonts w:ascii="Arial" w:hAnsi="Arial" w:cs="Arial"/>
          <w:sz w:val="20"/>
        </w:rPr>
        <w:t>-</w:t>
      </w:r>
      <w:r>
        <w:rPr>
          <w:rFonts w:ascii="Arial" w:hAnsi="Arial" w:cs="Arial"/>
          <w:sz w:val="20"/>
          <w:lang w:val="en-US"/>
        </w:rPr>
        <w:t xml:space="preserve"> </w:t>
      </w:r>
      <w:r w:rsidRPr="0004295D">
        <w:rPr>
          <w:rFonts w:ascii="Arial" w:hAnsi="Arial" w:cs="Arial"/>
          <w:sz w:val="20"/>
        </w:rPr>
        <w:t>Ngày mở sổ:</w:t>
      </w:r>
      <w:r>
        <w:rPr>
          <w:rFonts w:ascii="Arial" w:hAnsi="Arial" w:cs="Arial"/>
          <w:sz w:val="20"/>
          <w:lang w:val="en-US"/>
        </w:rPr>
        <w:t xml:space="preserve"> ……………………………………………</w:t>
      </w:r>
    </w:p>
    <w:p w14:paraId="20C2CAB6"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2880"/>
        <w:gridCol w:w="2881"/>
        <w:gridCol w:w="2879"/>
      </w:tblGrid>
      <w:tr w:rsidR="00654624" w:rsidRPr="00AE13AB" w14:paraId="7653F74C" w14:textId="77777777" w:rsidTr="004C336D">
        <w:tc>
          <w:tcPr>
            <w:tcW w:w="1667" w:type="pct"/>
            <w:shd w:val="clear" w:color="auto" w:fill="auto"/>
            <w:vAlign w:val="center"/>
          </w:tcPr>
          <w:p w14:paraId="6BE7681B"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NGƯỜI LẬP S</w:t>
            </w:r>
            <w:r w:rsidRPr="00AE13AB">
              <w:rPr>
                <w:rFonts w:ascii="Arial" w:eastAsia="Courier New" w:hAnsi="Arial" w:cs="Arial"/>
                <w:b/>
                <w:sz w:val="20"/>
                <w:lang w:val="en-US"/>
              </w:rPr>
              <w:t>Ổ</w:t>
            </w:r>
            <w:r w:rsidRPr="00AE13AB">
              <w:rPr>
                <w:rFonts w:ascii="Arial" w:eastAsia="Courier New" w:hAnsi="Arial" w:cs="Arial"/>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7" w:type="pct"/>
            <w:shd w:val="clear" w:color="auto" w:fill="auto"/>
            <w:vAlign w:val="center"/>
          </w:tcPr>
          <w:p w14:paraId="2791B24C"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K</w:t>
            </w:r>
            <w:r w:rsidRPr="00AE13AB">
              <w:rPr>
                <w:rFonts w:ascii="Arial" w:eastAsia="Courier New" w:hAnsi="Arial" w:cs="Arial"/>
                <w:b/>
                <w:sz w:val="20"/>
                <w:lang w:val="en-US"/>
              </w:rPr>
              <w:t>Ế</w:t>
            </w:r>
            <w:r w:rsidRPr="00AE13AB">
              <w:rPr>
                <w:rFonts w:ascii="Arial" w:eastAsia="Courier New" w:hAnsi="Arial" w:cs="Arial"/>
                <w:b/>
                <w:sz w:val="20"/>
              </w:rPr>
              <w:t xml:space="preserve"> TOÁN TRƯỞNG</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6" w:type="pct"/>
            <w:shd w:val="clear" w:color="auto" w:fill="auto"/>
            <w:vAlign w:val="center"/>
          </w:tcPr>
          <w:p w14:paraId="1B71C309"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i/>
                <w:sz w:val="20"/>
              </w:rPr>
              <w:t>Ngày ... tháng... năm</w:t>
            </w:r>
            <w:r w:rsidRPr="00AE13AB">
              <w:rPr>
                <w:rFonts w:ascii="Arial" w:eastAsia="Courier New" w:hAnsi="Arial" w:cs="Arial"/>
                <w:i/>
                <w:sz w:val="20"/>
                <w:lang w:val="en-US"/>
              </w:rPr>
              <w:t>….</w:t>
            </w:r>
            <w:r w:rsidRPr="00AE13AB">
              <w:rPr>
                <w:rFonts w:ascii="Arial" w:eastAsia="Courier New" w:hAnsi="Arial" w:cs="Arial"/>
                <w:sz w:val="20"/>
                <w:lang w:val="en-US"/>
              </w:rPr>
              <w:br/>
            </w:r>
            <w:r w:rsidRPr="00AE13AB">
              <w:rPr>
                <w:rFonts w:ascii="Arial" w:eastAsia="Courier New" w:hAnsi="Arial" w:cs="Arial"/>
                <w:b/>
                <w:sz w:val="20"/>
              </w:rPr>
              <w:t>THỦ TRƯỞNG ĐƠN VỊ</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 đóng dấu)</w:t>
            </w:r>
          </w:p>
        </w:tc>
      </w:tr>
    </w:tbl>
    <w:p w14:paraId="0E43264F" w14:textId="77777777" w:rsidR="00654624" w:rsidRDefault="00654624" w:rsidP="00654624">
      <w:pPr>
        <w:spacing w:before="120"/>
        <w:rPr>
          <w:rFonts w:ascii="Arial" w:hAnsi="Arial" w:cs="Arial"/>
          <w:sz w:val="20"/>
          <w:lang w:val="en-US"/>
        </w:rPr>
        <w:sectPr w:rsidR="00654624" w:rsidSect="00305825">
          <w:pgSz w:w="12240" w:h="15840"/>
          <w:pgMar w:top="1440" w:right="1800" w:bottom="1440" w:left="1800" w:header="0" w:footer="0" w:gutter="0"/>
          <w:cols w:space="720"/>
          <w:noEndnote/>
          <w:docGrid w:linePitch="360"/>
        </w:sectPr>
      </w:pPr>
    </w:p>
    <w:tbl>
      <w:tblPr>
        <w:tblW w:w="5000" w:type="pct"/>
        <w:tblCellMar>
          <w:left w:w="0" w:type="dxa"/>
          <w:right w:w="0" w:type="dxa"/>
        </w:tblCellMar>
        <w:tblLook w:val="01E0" w:firstRow="1" w:lastRow="1" w:firstColumn="1" w:lastColumn="1" w:noHBand="0" w:noVBand="0"/>
      </w:tblPr>
      <w:tblGrid>
        <w:gridCol w:w="5399"/>
        <w:gridCol w:w="7561"/>
      </w:tblGrid>
      <w:tr w:rsidR="00654624" w:rsidRPr="00AE13AB" w14:paraId="22A6979D" w14:textId="77777777" w:rsidTr="004C336D">
        <w:tc>
          <w:tcPr>
            <w:tcW w:w="2083" w:type="pct"/>
            <w:shd w:val="clear" w:color="auto" w:fill="auto"/>
          </w:tcPr>
          <w:p w14:paraId="41215660" w14:textId="77777777" w:rsidR="00654624" w:rsidRPr="00AE13AB" w:rsidRDefault="00654624" w:rsidP="004C336D">
            <w:pPr>
              <w:spacing w:before="120"/>
              <w:rPr>
                <w:rFonts w:ascii="Arial" w:eastAsia="Courier New" w:hAnsi="Arial" w:cs="Arial"/>
                <w:sz w:val="20"/>
                <w:lang w:val="en-US"/>
              </w:rPr>
            </w:pPr>
            <w:r w:rsidRPr="00AE13AB">
              <w:rPr>
                <w:rFonts w:ascii="Arial" w:eastAsia="Courier New" w:hAnsi="Arial" w:cs="Arial"/>
                <w:sz w:val="20"/>
              </w:rPr>
              <w:t xml:space="preserve">Đơn vị: </w:t>
            </w:r>
            <w:r w:rsidRPr="00AE13AB">
              <w:rPr>
                <w:rFonts w:ascii="Arial" w:eastAsia="Courier New" w:hAnsi="Arial" w:cs="Arial"/>
                <w:sz w:val="20"/>
                <w:lang w:val="en-US"/>
              </w:rPr>
              <w:t>…………………..</w:t>
            </w:r>
          </w:p>
          <w:p w14:paraId="36FB8B20" w14:textId="77777777" w:rsidR="00654624" w:rsidRPr="00AE13AB" w:rsidRDefault="00654624" w:rsidP="004C336D">
            <w:pPr>
              <w:spacing w:before="120"/>
              <w:rPr>
                <w:rFonts w:ascii="Arial" w:eastAsia="Courier New" w:hAnsi="Arial" w:cs="Arial"/>
                <w:sz w:val="20"/>
              </w:rPr>
            </w:pPr>
            <w:r w:rsidRPr="00AE13AB">
              <w:rPr>
                <w:rFonts w:ascii="Arial" w:eastAsia="Courier New" w:hAnsi="Arial" w:cs="Arial"/>
                <w:sz w:val="20"/>
              </w:rPr>
              <w:t xml:space="preserve">Mã QHNS: </w:t>
            </w:r>
            <w:r w:rsidRPr="00AE13AB">
              <w:rPr>
                <w:rFonts w:ascii="Arial" w:eastAsia="Courier New" w:hAnsi="Arial" w:cs="Arial"/>
                <w:sz w:val="20"/>
                <w:lang w:val="en-US"/>
              </w:rPr>
              <w:t>………………</w:t>
            </w:r>
          </w:p>
        </w:tc>
        <w:tc>
          <w:tcPr>
            <w:tcW w:w="2917" w:type="pct"/>
            <w:shd w:val="clear" w:color="auto" w:fill="auto"/>
          </w:tcPr>
          <w:p w14:paraId="6B1513D4" w14:textId="77777777" w:rsidR="00654624" w:rsidRPr="00AE13AB" w:rsidRDefault="00654624" w:rsidP="004C336D">
            <w:pPr>
              <w:spacing w:before="120"/>
              <w:jc w:val="center"/>
              <w:rPr>
                <w:rFonts w:ascii="Arial" w:eastAsia="Courier New" w:hAnsi="Arial" w:cs="Arial"/>
                <w:sz w:val="20"/>
              </w:rPr>
            </w:pPr>
            <w:r w:rsidRPr="00AE13AB">
              <w:rPr>
                <w:rFonts w:ascii="Arial" w:eastAsia="Courier New" w:hAnsi="Arial" w:cs="Arial"/>
                <w:b/>
                <w:sz w:val="20"/>
              </w:rPr>
              <w:t>M</w:t>
            </w:r>
            <w:r w:rsidRPr="00AE13AB">
              <w:rPr>
                <w:rFonts w:ascii="Arial" w:eastAsia="Courier New" w:hAnsi="Arial" w:cs="Arial"/>
                <w:b/>
                <w:sz w:val="20"/>
                <w:lang w:val="en-US"/>
              </w:rPr>
              <w:t>ẫ</w:t>
            </w:r>
            <w:r w:rsidRPr="00AE13AB">
              <w:rPr>
                <w:rFonts w:ascii="Arial" w:eastAsia="Courier New" w:hAnsi="Arial" w:cs="Arial"/>
                <w:b/>
                <w:sz w:val="20"/>
              </w:rPr>
              <w:t>u số: S</w:t>
            </w:r>
            <w:r w:rsidRPr="00AE13AB">
              <w:rPr>
                <w:rFonts w:ascii="Arial" w:eastAsia="Courier New" w:hAnsi="Arial" w:cs="Arial"/>
                <w:b/>
                <w:sz w:val="20"/>
                <w:lang w:val="en-US"/>
              </w:rPr>
              <w:t>22</w:t>
            </w:r>
            <w:r w:rsidRPr="00AE13AB">
              <w:rPr>
                <w:rFonts w:ascii="Arial" w:eastAsia="Courier New" w:hAnsi="Arial" w:cs="Arial"/>
                <w:b/>
                <w:sz w:val="20"/>
              </w:rPr>
              <w:t>-H</w:t>
            </w:r>
            <w:r w:rsidRPr="00AE13AB">
              <w:rPr>
                <w:rFonts w:ascii="Arial" w:eastAsia="Courier New" w:hAnsi="Arial" w:cs="Arial"/>
                <w:b/>
                <w:sz w:val="20"/>
                <w:lang w:val="en-US"/>
              </w:rPr>
              <w:br/>
            </w:r>
            <w:r w:rsidRPr="00AE13AB">
              <w:rPr>
                <w:rFonts w:ascii="Arial" w:eastAsia="Courier New" w:hAnsi="Arial" w:cs="Arial"/>
                <w:i/>
                <w:sz w:val="20"/>
              </w:rPr>
              <w:t>(Ban hành kèm theo Thông tư số 107/2017/TT-BTC</w:t>
            </w:r>
            <w:r w:rsidRPr="00AE13AB">
              <w:rPr>
                <w:rFonts w:ascii="Arial" w:eastAsia="Courier New" w:hAnsi="Arial" w:cs="Arial"/>
                <w:i/>
                <w:sz w:val="20"/>
                <w:lang w:val="en-US"/>
              </w:rPr>
              <w:t xml:space="preserve"> </w:t>
            </w:r>
            <w:r w:rsidRPr="00AE13AB">
              <w:rPr>
                <w:rFonts w:ascii="Arial" w:eastAsia="Courier New" w:hAnsi="Arial" w:cs="Arial"/>
                <w:i/>
                <w:sz w:val="20"/>
              </w:rPr>
              <w:t>ngày 10/10/2017 của Bộ Tài chính)</w:t>
            </w:r>
          </w:p>
        </w:tc>
      </w:tr>
    </w:tbl>
    <w:p w14:paraId="6C133594" w14:textId="77777777" w:rsidR="00654624" w:rsidRPr="00E549B1" w:rsidRDefault="00654624" w:rsidP="00654624">
      <w:pPr>
        <w:spacing w:before="120"/>
        <w:rPr>
          <w:rFonts w:ascii="Arial" w:hAnsi="Arial" w:cs="Arial"/>
          <w:sz w:val="20"/>
          <w:lang w:val="en-US"/>
        </w:rPr>
      </w:pPr>
    </w:p>
    <w:p w14:paraId="37FB5CE9" w14:textId="77777777" w:rsidR="00654624" w:rsidRPr="00FF06A6" w:rsidRDefault="00654624" w:rsidP="00654624">
      <w:pPr>
        <w:spacing w:before="120"/>
        <w:jc w:val="center"/>
        <w:rPr>
          <w:rFonts w:ascii="Arial" w:hAnsi="Arial" w:cs="Arial"/>
          <w:b/>
          <w:sz w:val="20"/>
        </w:rPr>
      </w:pPr>
      <w:r>
        <w:rPr>
          <w:rFonts w:ascii="Arial" w:hAnsi="Arial" w:cs="Arial"/>
          <w:b/>
          <w:sz w:val="20"/>
        </w:rPr>
        <w:t>SỔ CHI TIẾT NGUYÊN LIỆU, VẬT LIỆU, CÔNG CỤ, DỤNG CỤ, SẢN PHẨM, HÀNG HÓA</w:t>
      </w:r>
    </w:p>
    <w:p w14:paraId="41283115" w14:textId="77777777" w:rsidR="00654624" w:rsidRPr="00FF06A6" w:rsidRDefault="00654624" w:rsidP="00654624">
      <w:pPr>
        <w:spacing w:before="120"/>
        <w:jc w:val="center"/>
        <w:rPr>
          <w:rFonts w:ascii="Arial" w:hAnsi="Arial" w:cs="Arial"/>
          <w:i/>
          <w:sz w:val="20"/>
          <w:lang w:val="en-US"/>
        </w:rPr>
      </w:pPr>
      <w:r w:rsidRPr="00FF06A6">
        <w:rPr>
          <w:rFonts w:ascii="Arial" w:hAnsi="Arial" w:cs="Arial"/>
          <w:i/>
          <w:sz w:val="20"/>
        </w:rPr>
        <w:t>Năm:</w:t>
      </w:r>
      <w:r>
        <w:rPr>
          <w:rFonts w:ascii="Arial" w:hAnsi="Arial" w:cs="Arial"/>
          <w:i/>
          <w:sz w:val="20"/>
          <w:lang w:val="en-US"/>
        </w:rPr>
        <w:t xml:space="preserve"> ………………..</w:t>
      </w:r>
    </w:p>
    <w:p w14:paraId="3DEFD5AF" w14:textId="77777777" w:rsidR="00654624" w:rsidRPr="00FF06A6" w:rsidRDefault="00654624" w:rsidP="00654624">
      <w:pPr>
        <w:spacing w:before="120"/>
        <w:jc w:val="center"/>
        <w:rPr>
          <w:rFonts w:ascii="Arial" w:hAnsi="Arial" w:cs="Arial"/>
          <w:i/>
          <w:sz w:val="20"/>
          <w:lang w:val="en-US"/>
        </w:rPr>
      </w:pPr>
      <w:r w:rsidRPr="00FF06A6">
        <w:rPr>
          <w:rFonts w:ascii="Arial" w:hAnsi="Arial" w:cs="Arial"/>
          <w:i/>
          <w:sz w:val="20"/>
        </w:rPr>
        <w:t>Tài khoản:</w:t>
      </w:r>
      <w:r>
        <w:rPr>
          <w:rFonts w:ascii="Arial" w:hAnsi="Arial" w:cs="Arial"/>
          <w:i/>
          <w:sz w:val="20"/>
          <w:lang w:val="en-US"/>
        </w:rPr>
        <w:t xml:space="preserve"> …………..</w:t>
      </w:r>
    </w:p>
    <w:p w14:paraId="34E5795C" w14:textId="77777777" w:rsidR="00654624" w:rsidRPr="00FF06A6" w:rsidRDefault="00654624" w:rsidP="00654624">
      <w:pPr>
        <w:spacing w:before="120"/>
        <w:jc w:val="center"/>
        <w:rPr>
          <w:rFonts w:ascii="Arial" w:hAnsi="Arial" w:cs="Arial"/>
          <w:i/>
          <w:sz w:val="20"/>
          <w:lang w:val="en-US"/>
        </w:rPr>
      </w:pPr>
      <w:r w:rsidRPr="00FF06A6">
        <w:rPr>
          <w:rFonts w:ascii="Arial" w:hAnsi="Arial" w:cs="Arial"/>
          <w:i/>
          <w:sz w:val="20"/>
        </w:rPr>
        <w:t>Tên kho:</w:t>
      </w:r>
      <w:r>
        <w:rPr>
          <w:rFonts w:ascii="Arial" w:hAnsi="Arial" w:cs="Arial"/>
          <w:i/>
          <w:sz w:val="20"/>
          <w:lang w:val="en-US"/>
        </w:rPr>
        <w:t xml:space="preserve"> ……………..</w:t>
      </w:r>
    </w:p>
    <w:p w14:paraId="626D8FA4" w14:textId="77777777" w:rsidR="00654624" w:rsidRDefault="00654624" w:rsidP="00654624">
      <w:pPr>
        <w:spacing w:before="120"/>
        <w:jc w:val="center"/>
        <w:rPr>
          <w:rFonts w:ascii="Arial" w:hAnsi="Arial" w:cs="Arial"/>
          <w:i/>
          <w:sz w:val="20"/>
          <w:lang w:val="en-US"/>
        </w:rPr>
      </w:pPr>
      <w:r w:rsidRPr="00FF06A6">
        <w:rPr>
          <w:rFonts w:ascii="Arial" w:hAnsi="Arial" w:cs="Arial"/>
          <w:i/>
          <w:sz w:val="20"/>
        </w:rPr>
        <w:t xml:space="preserve">Tên nguyên liệu, vật liệu, công cụ, dụng cụ, sản phẩm, hàng hóa: </w:t>
      </w:r>
      <w:r>
        <w:rPr>
          <w:rFonts w:ascii="Arial" w:hAnsi="Arial" w:cs="Arial"/>
          <w:i/>
          <w:sz w:val="20"/>
          <w:lang w:val="en-US"/>
        </w:rPr>
        <w:t>……..</w:t>
      </w:r>
    </w:p>
    <w:p w14:paraId="202C82E3" w14:textId="77777777" w:rsidR="00654624" w:rsidRPr="004F2EB5" w:rsidRDefault="00654624" w:rsidP="00654624">
      <w:pPr>
        <w:spacing w:before="120"/>
        <w:jc w:val="center"/>
        <w:rPr>
          <w:rFonts w:ascii="Arial" w:hAnsi="Arial" w:cs="Arial"/>
          <w:i/>
          <w:sz w:val="20"/>
          <w:lang w:val="en-US"/>
        </w:rPr>
      </w:pPr>
      <w:r w:rsidRPr="00FF06A6">
        <w:rPr>
          <w:rFonts w:ascii="Arial" w:hAnsi="Arial" w:cs="Arial"/>
          <w:i/>
          <w:sz w:val="20"/>
        </w:rPr>
        <w:t>Đ</w:t>
      </w:r>
      <w:r>
        <w:rPr>
          <w:rFonts w:ascii="Arial" w:hAnsi="Arial" w:cs="Arial"/>
          <w:i/>
          <w:sz w:val="20"/>
          <w:lang w:val="en-US"/>
        </w:rPr>
        <w:t>ơn</w:t>
      </w:r>
      <w:r w:rsidRPr="00FF06A6">
        <w:rPr>
          <w:rFonts w:ascii="Arial" w:hAnsi="Arial" w:cs="Arial"/>
          <w:i/>
          <w:sz w:val="20"/>
        </w:rPr>
        <w:t xml:space="preserve"> vị t</w:t>
      </w:r>
      <w:r>
        <w:rPr>
          <w:rFonts w:ascii="Arial" w:hAnsi="Arial" w:cs="Arial"/>
          <w:i/>
          <w:sz w:val="20"/>
          <w:lang w:val="en-US"/>
        </w:rPr>
        <w:t>í</w:t>
      </w:r>
      <w:r w:rsidRPr="00FF06A6">
        <w:rPr>
          <w:rFonts w:ascii="Arial" w:hAnsi="Arial" w:cs="Arial"/>
          <w:i/>
          <w:sz w:val="20"/>
        </w:rPr>
        <w:t xml:space="preserve">nh: </w:t>
      </w:r>
      <w:r>
        <w:rPr>
          <w:rFonts w:ascii="Arial" w:hAnsi="Arial" w:cs="Arial"/>
          <w:i/>
          <w:sz w:val="20"/>
          <w:lang w:val="en-US"/>
        </w:rPr>
        <w:t xml:space="preserve">……………. </w:t>
      </w:r>
      <w:r w:rsidRPr="00FF06A6">
        <w:rPr>
          <w:rFonts w:ascii="Arial" w:hAnsi="Arial" w:cs="Arial"/>
          <w:i/>
          <w:sz w:val="20"/>
        </w:rPr>
        <w:t>Quy cách, phẩm chất:</w:t>
      </w:r>
      <w:r>
        <w:rPr>
          <w:rFonts w:ascii="Arial" w:hAnsi="Arial" w:cs="Arial"/>
          <w:i/>
          <w:sz w:val="20"/>
          <w:lang w:val="en-US"/>
        </w:rPr>
        <w:t xml:space="preserve"> ……………………………</w:t>
      </w:r>
    </w:p>
    <w:tbl>
      <w:tblPr>
        <w:tblW w:w="5000" w:type="pct"/>
        <w:tblCellMar>
          <w:left w:w="0" w:type="dxa"/>
          <w:right w:w="0" w:type="dxa"/>
        </w:tblCellMar>
        <w:tblLook w:val="0000" w:firstRow="0" w:lastRow="0" w:firstColumn="0" w:lastColumn="0" w:noHBand="0" w:noVBand="0"/>
      </w:tblPr>
      <w:tblGrid>
        <w:gridCol w:w="895"/>
        <w:gridCol w:w="896"/>
        <w:gridCol w:w="2644"/>
        <w:gridCol w:w="930"/>
        <w:gridCol w:w="1013"/>
        <w:gridCol w:w="1173"/>
        <w:gridCol w:w="930"/>
        <w:gridCol w:w="1070"/>
        <w:gridCol w:w="1096"/>
        <w:gridCol w:w="1057"/>
        <w:gridCol w:w="1246"/>
      </w:tblGrid>
      <w:tr w:rsidR="00654624" w:rsidRPr="004F2EB5" w14:paraId="38FA6E80" w14:textId="77777777" w:rsidTr="004C336D">
        <w:tblPrEx>
          <w:tblCellMar>
            <w:top w:w="0" w:type="dxa"/>
            <w:left w:w="0" w:type="dxa"/>
            <w:bottom w:w="0" w:type="dxa"/>
            <w:right w:w="0" w:type="dxa"/>
          </w:tblCellMar>
        </w:tblPrEx>
        <w:tc>
          <w:tcPr>
            <w:tcW w:w="692" w:type="pct"/>
            <w:gridSpan w:val="2"/>
            <w:tcBorders>
              <w:top w:val="single" w:sz="4" w:space="0" w:color="auto"/>
              <w:left w:val="single" w:sz="4" w:space="0" w:color="auto"/>
              <w:bottom w:val="nil"/>
              <w:right w:val="nil"/>
            </w:tcBorders>
            <w:shd w:val="clear" w:color="auto" w:fill="FFFFFF"/>
            <w:vAlign w:val="center"/>
          </w:tcPr>
          <w:p w14:paraId="66A5FF0D" w14:textId="77777777" w:rsidR="00654624" w:rsidRPr="004F2EB5" w:rsidRDefault="00654624" w:rsidP="004C336D">
            <w:pPr>
              <w:spacing w:before="120"/>
              <w:jc w:val="center"/>
              <w:rPr>
                <w:rFonts w:ascii="Arial" w:hAnsi="Arial" w:cs="Arial"/>
                <w:b/>
                <w:sz w:val="20"/>
              </w:rPr>
            </w:pPr>
            <w:r w:rsidRPr="004F2EB5">
              <w:rPr>
                <w:rFonts w:ascii="Arial" w:hAnsi="Arial" w:cs="Arial"/>
                <w:b/>
                <w:sz w:val="20"/>
              </w:rPr>
              <w:t>Chứng từ</w:t>
            </w:r>
          </w:p>
        </w:tc>
        <w:tc>
          <w:tcPr>
            <w:tcW w:w="1021" w:type="pct"/>
            <w:vMerge w:val="restart"/>
            <w:tcBorders>
              <w:top w:val="single" w:sz="4" w:space="0" w:color="auto"/>
              <w:left w:val="single" w:sz="4" w:space="0" w:color="auto"/>
              <w:bottom w:val="nil"/>
              <w:right w:val="nil"/>
            </w:tcBorders>
            <w:shd w:val="clear" w:color="auto" w:fill="FFFFFF"/>
            <w:vAlign w:val="center"/>
          </w:tcPr>
          <w:p w14:paraId="09368598" w14:textId="77777777" w:rsidR="00654624" w:rsidRPr="004F2EB5" w:rsidRDefault="00654624" w:rsidP="004C336D">
            <w:pPr>
              <w:spacing w:before="120"/>
              <w:jc w:val="center"/>
              <w:rPr>
                <w:rFonts w:ascii="Arial" w:hAnsi="Arial" w:cs="Arial"/>
                <w:b/>
                <w:sz w:val="20"/>
              </w:rPr>
            </w:pPr>
            <w:r w:rsidRPr="004F2EB5">
              <w:rPr>
                <w:rFonts w:ascii="Arial" w:hAnsi="Arial" w:cs="Arial"/>
                <w:b/>
                <w:sz w:val="20"/>
              </w:rPr>
              <w:t>Diễn giải</w:t>
            </w:r>
          </w:p>
        </w:tc>
        <w:tc>
          <w:tcPr>
            <w:tcW w:w="359" w:type="pct"/>
            <w:vMerge w:val="restart"/>
            <w:tcBorders>
              <w:top w:val="single" w:sz="4" w:space="0" w:color="auto"/>
              <w:left w:val="single" w:sz="4" w:space="0" w:color="auto"/>
              <w:bottom w:val="nil"/>
              <w:right w:val="nil"/>
            </w:tcBorders>
            <w:shd w:val="clear" w:color="auto" w:fill="FFFFFF"/>
            <w:vAlign w:val="center"/>
          </w:tcPr>
          <w:p w14:paraId="0BAFD2F7" w14:textId="77777777" w:rsidR="00654624" w:rsidRPr="004F2EB5" w:rsidRDefault="00654624" w:rsidP="004C336D">
            <w:pPr>
              <w:spacing w:before="120"/>
              <w:jc w:val="center"/>
              <w:rPr>
                <w:rFonts w:ascii="Arial" w:hAnsi="Arial" w:cs="Arial"/>
                <w:b/>
                <w:sz w:val="20"/>
              </w:rPr>
            </w:pPr>
            <w:r w:rsidRPr="004F2EB5">
              <w:rPr>
                <w:rFonts w:ascii="Arial" w:hAnsi="Arial" w:cs="Arial"/>
                <w:b/>
                <w:sz w:val="20"/>
              </w:rPr>
              <w:t>Đơn giá</w:t>
            </w:r>
          </w:p>
        </w:tc>
        <w:tc>
          <w:tcPr>
            <w:tcW w:w="844" w:type="pct"/>
            <w:gridSpan w:val="2"/>
            <w:tcBorders>
              <w:top w:val="single" w:sz="4" w:space="0" w:color="auto"/>
              <w:left w:val="single" w:sz="4" w:space="0" w:color="auto"/>
              <w:bottom w:val="nil"/>
              <w:right w:val="nil"/>
            </w:tcBorders>
            <w:shd w:val="clear" w:color="auto" w:fill="FFFFFF"/>
            <w:vAlign w:val="center"/>
          </w:tcPr>
          <w:p w14:paraId="733D10CA" w14:textId="77777777" w:rsidR="00654624" w:rsidRPr="004F2EB5" w:rsidRDefault="00654624" w:rsidP="004C336D">
            <w:pPr>
              <w:spacing w:before="120"/>
              <w:jc w:val="center"/>
              <w:rPr>
                <w:rFonts w:ascii="Arial" w:hAnsi="Arial" w:cs="Arial"/>
                <w:b/>
                <w:sz w:val="20"/>
              </w:rPr>
            </w:pPr>
            <w:r w:rsidRPr="004F2EB5">
              <w:rPr>
                <w:rFonts w:ascii="Arial" w:hAnsi="Arial" w:cs="Arial"/>
                <w:b/>
                <w:sz w:val="20"/>
              </w:rPr>
              <w:t>Nhập</w:t>
            </w:r>
          </w:p>
        </w:tc>
        <w:tc>
          <w:tcPr>
            <w:tcW w:w="772" w:type="pct"/>
            <w:gridSpan w:val="2"/>
            <w:tcBorders>
              <w:top w:val="single" w:sz="4" w:space="0" w:color="auto"/>
              <w:left w:val="single" w:sz="4" w:space="0" w:color="auto"/>
              <w:bottom w:val="nil"/>
              <w:right w:val="nil"/>
            </w:tcBorders>
            <w:shd w:val="clear" w:color="auto" w:fill="FFFFFF"/>
            <w:vAlign w:val="center"/>
          </w:tcPr>
          <w:p w14:paraId="08BA0508" w14:textId="77777777" w:rsidR="00654624" w:rsidRPr="004F2EB5" w:rsidRDefault="00654624" w:rsidP="004C336D">
            <w:pPr>
              <w:spacing w:before="120"/>
              <w:jc w:val="center"/>
              <w:rPr>
                <w:rFonts w:ascii="Arial" w:hAnsi="Arial" w:cs="Arial"/>
                <w:b/>
                <w:sz w:val="20"/>
              </w:rPr>
            </w:pPr>
            <w:r w:rsidRPr="004F2EB5">
              <w:rPr>
                <w:rFonts w:ascii="Arial" w:hAnsi="Arial" w:cs="Arial"/>
                <w:b/>
                <w:sz w:val="20"/>
              </w:rPr>
              <w:t>Xuất</w:t>
            </w:r>
          </w:p>
        </w:tc>
        <w:tc>
          <w:tcPr>
            <w:tcW w:w="831" w:type="pct"/>
            <w:gridSpan w:val="2"/>
            <w:tcBorders>
              <w:top w:val="single" w:sz="4" w:space="0" w:color="auto"/>
              <w:left w:val="single" w:sz="4" w:space="0" w:color="auto"/>
              <w:bottom w:val="nil"/>
              <w:right w:val="nil"/>
            </w:tcBorders>
            <w:shd w:val="clear" w:color="auto" w:fill="FFFFFF"/>
            <w:vAlign w:val="center"/>
          </w:tcPr>
          <w:p w14:paraId="635FA9E5" w14:textId="77777777" w:rsidR="00654624" w:rsidRPr="004F2EB5" w:rsidRDefault="00654624" w:rsidP="004C336D">
            <w:pPr>
              <w:spacing w:before="120"/>
              <w:jc w:val="center"/>
              <w:rPr>
                <w:rFonts w:ascii="Arial" w:hAnsi="Arial" w:cs="Arial"/>
                <w:b/>
                <w:sz w:val="20"/>
              </w:rPr>
            </w:pPr>
            <w:r w:rsidRPr="004F2EB5">
              <w:rPr>
                <w:rFonts w:ascii="Arial" w:hAnsi="Arial" w:cs="Arial"/>
                <w:b/>
                <w:sz w:val="20"/>
              </w:rPr>
              <w:t>Tồn</w:t>
            </w:r>
          </w:p>
        </w:tc>
        <w:tc>
          <w:tcPr>
            <w:tcW w:w="482" w:type="pct"/>
            <w:vMerge w:val="restart"/>
            <w:tcBorders>
              <w:top w:val="single" w:sz="4" w:space="0" w:color="auto"/>
              <w:left w:val="single" w:sz="4" w:space="0" w:color="auto"/>
              <w:bottom w:val="nil"/>
              <w:right w:val="single" w:sz="4" w:space="0" w:color="auto"/>
            </w:tcBorders>
            <w:shd w:val="clear" w:color="auto" w:fill="FFFFFF"/>
            <w:vAlign w:val="center"/>
          </w:tcPr>
          <w:p w14:paraId="6805938D" w14:textId="77777777" w:rsidR="00654624" w:rsidRPr="004F2EB5" w:rsidRDefault="00654624" w:rsidP="004C336D">
            <w:pPr>
              <w:spacing w:before="120"/>
              <w:jc w:val="center"/>
              <w:rPr>
                <w:rFonts w:ascii="Arial" w:hAnsi="Arial" w:cs="Arial"/>
                <w:b/>
                <w:sz w:val="20"/>
              </w:rPr>
            </w:pPr>
            <w:r w:rsidRPr="004F2EB5">
              <w:rPr>
                <w:rFonts w:ascii="Arial" w:hAnsi="Arial" w:cs="Arial"/>
                <w:b/>
                <w:sz w:val="20"/>
              </w:rPr>
              <w:t>Ghi chú</w:t>
            </w:r>
          </w:p>
        </w:tc>
      </w:tr>
      <w:tr w:rsidR="00654624" w:rsidRPr="004F2EB5" w14:paraId="5DF58EB8" w14:textId="77777777" w:rsidTr="004C336D">
        <w:tblPrEx>
          <w:tblCellMar>
            <w:top w:w="0" w:type="dxa"/>
            <w:left w:w="0" w:type="dxa"/>
            <w:bottom w:w="0" w:type="dxa"/>
            <w:right w:w="0" w:type="dxa"/>
          </w:tblCellMar>
        </w:tblPrEx>
        <w:tc>
          <w:tcPr>
            <w:tcW w:w="346" w:type="pct"/>
            <w:tcBorders>
              <w:top w:val="single" w:sz="4" w:space="0" w:color="auto"/>
              <w:left w:val="single" w:sz="4" w:space="0" w:color="auto"/>
              <w:bottom w:val="nil"/>
              <w:right w:val="nil"/>
            </w:tcBorders>
            <w:shd w:val="clear" w:color="auto" w:fill="FFFFFF"/>
            <w:vAlign w:val="center"/>
          </w:tcPr>
          <w:p w14:paraId="7A6DFC03" w14:textId="77777777" w:rsidR="00654624" w:rsidRPr="004F2EB5" w:rsidRDefault="00654624" w:rsidP="004C336D">
            <w:pPr>
              <w:spacing w:before="120"/>
              <w:jc w:val="center"/>
              <w:rPr>
                <w:rFonts w:ascii="Arial" w:hAnsi="Arial" w:cs="Arial"/>
                <w:b/>
                <w:sz w:val="20"/>
              </w:rPr>
            </w:pPr>
            <w:r w:rsidRPr="004F2EB5">
              <w:rPr>
                <w:rFonts w:ascii="Arial" w:hAnsi="Arial" w:cs="Arial"/>
                <w:b/>
                <w:sz w:val="20"/>
              </w:rPr>
              <w:t>Số hiệu</w:t>
            </w:r>
          </w:p>
        </w:tc>
        <w:tc>
          <w:tcPr>
            <w:tcW w:w="346" w:type="pct"/>
            <w:tcBorders>
              <w:top w:val="single" w:sz="4" w:space="0" w:color="auto"/>
              <w:left w:val="single" w:sz="4" w:space="0" w:color="auto"/>
              <w:bottom w:val="nil"/>
              <w:right w:val="nil"/>
            </w:tcBorders>
            <w:shd w:val="clear" w:color="auto" w:fill="FFFFFF"/>
            <w:vAlign w:val="center"/>
          </w:tcPr>
          <w:p w14:paraId="686A0549" w14:textId="77777777" w:rsidR="00654624" w:rsidRPr="004F2EB5" w:rsidRDefault="00654624" w:rsidP="004C336D">
            <w:pPr>
              <w:spacing w:before="120"/>
              <w:jc w:val="center"/>
              <w:rPr>
                <w:rFonts w:ascii="Arial" w:hAnsi="Arial" w:cs="Arial"/>
                <w:b/>
                <w:sz w:val="20"/>
              </w:rPr>
            </w:pPr>
            <w:r w:rsidRPr="004F2EB5">
              <w:rPr>
                <w:rFonts w:ascii="Arial" w:hAnsi="Arial" w:cs="Arial"/>
                <w:b/>
                <w:sz w:val="20"/>
              </w:rPr>
              <w:t>Ngày, tháng</w:t>
            </w:r>
          </w:p>
        </w:tc>
        <w:tc>
          <w:tcPr>
            <w:tcW w:w="1021" w:type="pct"/>
            <w:vMerge/>
            <w:tcBorders>
              <w:top w:val="nil"/>
              <w:left w:val="single" w:sz="4" w:space="0" w:color="auto"/>
              <w:bottom w:val="nil"/>
              <w:right w:val="nil"/>
            </w:tcBorders>
            <w:shd w:val="clear" w:color="auto" w:fill="FFFFFF"/>
            <w:vAlign w:val="center"/>
          </w:tcPr>
          <w:p w14:paraId="4659A7A6" w14:textId="77777777" w:rsidR="00654624" w:rsidRPr="004F2EB5" w:rsidRDefault="00654624" w:rsidP="004C336D">
            <w:pPr>
              <w:spacing w:before="120"/>
              <w:jc w:val="center"/>
              <w:rPr>
                <w:rFonts w:ascii="Arial" w:hAnsi="Arial" w:cs="Arial"/>
                <w:b/>
                <w:sz w:val="20"/>
              </w:rPr>
            </w:pPr>
          </w:p>
        </w:tc>
        <w:tc>
          <w:tcPr>
            <w:tcW w:w="359" w:type="pct"/>
            <w:vMerge/>
            <w:tcBorders>
              <w:top w:val="nil"/>
              <w:left w:val="single" w:sz="4" w:space="0" w:color="auto"/>
              <w:bottom w:val="nil"/>
              <w:right w:val="nil"/>
            </w:tcBorders>
            <w:shd w:val="clear" w:color="auto" w:fill="FFFFFF"/>
            <w:vAlign w:val="center"/>
          </w:tcPr>
          <w:p w14:paraId="788154E2" w14:textId="77777777" w:rsidR="00654624" w:rsidRPr="004F2EB5" w:rsidRDefault="00654624" w:rsidP="004C336D">
            <w:pPr>
              <w:spacing w:before="120"/>
              <w:jc w:val="center"/>
              <w:rPr>
                <w:rFonts w:ascii="Arial" w:hAnsi="Arial" w:cs="Arial"/>
                <w:b/>
                <w:sz w:val="20"/>
              </w:rPr>
            </w:pPr>
          </w:p>
        </w:tc>
        <w:tc>
          <w:tcPr>
            <w:tcW w:w="391" w:type="pct"/>
            <w:tcBorders>
              <w:top w:val="single" w:sz="4" w:space="0" w:color="auto"/>
              <w:left w:val="single" w:sz="4" w:space="0" w:color="auto"/>
              <w:bottom w:val="nil"/>
              <w:right w:val="nil"/>
            </w:tcBorders>
            <w:shd w:val="clear" w:color="auto" w:fill="FFFFFF"/>
            <w:vAlign w:val="center"/>
          </w:tcPr>
          <w:p w14:paraId="14A24A2E" w14:textId="77777777" w:rsidR="00654624" w:rsidRPr="004F2EB5" w:rsidRDefault="00654624" w:rsidP="004C336D">
            <w:pPr>
              <w:spacing w:before="120"/>
              <w:jc w:val="center"/>
              <w:rPr>
                <w:rFonts w:ascii="Arial" w:hAnsi="Arial" w:cs="Arial"/>
                <w:b/>
                <w:sz w:val="20"/>
              </w:rPr>
            </w:pPr>
            <w:r w:rsidRPr="004F2EB5">
              <w:rPr>
                <w:rFonts w:ascii="Arial" w:hAnsi="Arial" w:cs="Arial"/>
                <w:b/>
                <w:sz w:val="20"/>
              </w:rPr>
              <w:t>S</w:t>
            </w:r>
            <w:r>
              <w:rPr>
                <w:rFonts w:ascii="Arial" w:hAnsi="Arial" w:cs="Arial"/>
                <w:b/>
                <w:sz w:val="20"/>
                <w:lang w:val="en-US"/>
              </w:rPr>
              <w:t>ố</w:t>
            </w:r>
            <w:r w:rsidRPr="004F2EB5">
              <w:rPr>
                <w:rFonts w:ascii="Arial" w:hAnsi="Arial" w:cs="Arial"/>
                <w:b/>
                <w:sz w:val="20"/>
              </w:rPr>
              <w:t xml:space="preserve"> lượng</w:t>
            </w:r>
          </w:p>
        </w:tc>
        <w:tc>
          <w:tcPr>
            <w:tcW w:w="453" w:type="pct"/>
            <w:tcBorders>
              <w:top w:val="single" w:sz="4" w:space="0" w:color="auto"/>
              <w:left w:val="single" w:sz="4" w:space="0" w:color="auto"/>
              <w:bottom w:val="nil"/>
              <w:right w:val="nil"/>
            </w:tcBorders>
            <w:shd w:val="clear" w:color="auto" w:fill="FFFFFF"/>
            <w:vAlign w:val="center"/>
          </w:tcPr>
          <w:p w14:paraId="310485BA" w14:textId="77777777" w:rsidR="00654624" w:rsidRPr="004F2EB5" w:rsidRDefault="00654624" w:rsidP="004C336D">
            <w:pPr>
              <w:spacing w:before="120"/>
              <w:jc w:val="center"/>
              <w:rPr>
                <w:rFonts w:ascii="Arial" w:hAnsi="Arial" w:cs="Arial"/>
                <w:b/>
                <w:sz w:val="20"/>
              </w:rPr>
            </w:pPr>
            <w:r w:rsidRPr="004F2EB5">
              <w:rPr>
                <w:rFonts w:ascii="Arial" w:hAnsi="Arial" w:cs="Arial"/>
                <w:b/>
                <w:sz w:val="20"/>
              </w:rPr>
              <w:t>Thành tiền</w:t>
            </w:r>
          </w:p>
        </w:tc>
        <w:tc>
          <w:tcPr>
            <w:tcW w:w="359" w:type="pct"/>
            <w:tcBorders>
              <w:top w:val="single" w:sz="4" w:space="0" w:color="auto"/>
              <w:left w:val="single" w:sz="4" w:space="0" w:color="auto"/>
              <w:bottom w:val="nil"/>
              <w:right w:val="nil"/>
            </w:tcBorders>
            <w:shd w:val="clear" w:color="auto" w:fill="FFFFFF"/>
            <w:vAlign w:val="center"/>
          </w:tcPr>
          <w:p w14:paraId="158B0132" w14:textId="77777777" w:rsidR="00654624" w:rsidRPr="004F2EB5" w:rsidRDefault="00654624" w:rsidP="004C336D">
            <w:pPr>
              <w:spacing w:before="120"/>
              <w:jc w:val="center"/>
              <w:rPr>
                <w:rFonts w:ascii="Arial" w:hAnsi="Arial" w:cs="Arial"/>
                <w:b/>
                <w:sz w:val="20"/>
              </w:rPr>
            </w:pPr>
            <w:r w:rsidRPr="004F2EB5">
              <w:rPr>
                <w:rFonts w:ascii="Arial" w:hAnsi="Arial" w:cs="Arial"/>
                <w:b/>
                <w:sz w:val="20"/>
              </w:rPr>
              <w:t>S</w:t>
            </w:r>
            <w:r>
              <w:rPr>
                <w:rFonts w:ascii="Arial" w:hAnsi="Arial" w:cs="Arial"/>
                <w:b/>
                <w:sz w:val="20"/>
                <w:lang w:val="en-US"/>
              </w:rPr>
              <w:t>ố</w:t>
            </w:r>
            <w:r w:rsidRPr="004F2EB5">
              <w:rPr>
                <w:rFonts w:ascii="Arial" w:hAnsi="Arial" w:cs="Arial"/>
                <w:b/>
                <w:sz w:val="20"/>
              </w:rPr>
              <w:t xml:space="preserve"> lượng</w:t>
            </w:r>
          </w:p>
        </w:tc>
        <w:tc>
          <w:tcPr>
            <w:tcW w:w="413" w:type="pct"/>
            <w:tcBorders>
              <w:top w:val="single" w:sz="4" w:space="0" w:color="auto"/>
              <w:left w:val="single" w:sz="4" w:space="0" w:color="auto"/>
              <w:bottom w:val="nil"/>
              <w:right w:val="nil"/>
            </w:tcBorders>
            <w:shd w:val="clear" w:color="auto" w:fill="FFFFFF"/>
            <w:vAlign w:val="center"/>
          </w:tcPr>
          <w:p w14:paraId="10B99FBA" w14:textId="77777777" w:rsidR="00654624" w:rsidRPr="004F2EB5" w:rsidRDefault="00654624" w:rsidP="004C336D">
            <w:pPr>
              <w:spacing w:before="120"/>
              <w:jc w:val="center"/>
              <w:rPr>
                <w:rFonts w:ascii="Arial" w:hAnsi="Arial" w:cs="Arial"/>
                <w:b/>
                <w:sz w:val="20"/>
              </w:rPr>
            </w:pPr>
            <w:r w:rsidRPr="004F2EB5">
              <w:rPr>
                <w:rFonts w:ascii="Arial" w:hAnsi="Arial" w:cs="Arial"/>
                <w:b/>
                <w:sz w:val="20"/>
              </w:rPr>
              <w:t>Thành tiền</w:t>
            </w:r>
          </w:p>
        </w:tc>
        <w:tc>
          <w:tcPr>
            <w:tcW w:w="423" w:type="pct"/>
            <w:tcBorders>
              <w:top w:val="single" w:sz="4" w:space="0" w:color="auto"/>
              <w:left w:val="single" w:sz="4" w:space="0" w:color="auto"/>
              <w:bottom w:val="nil"/>
              <w:right w:val="nil"/>
            </w:tcBorders>
            <w:shd w:val="clear" w:color="auto" w:fill="FFFFFF"/>
            <w:vAlign w:val="center"/>
          </w:tcPr>
          <w:p w14:paraId="3C315DC4" w14:textId="77777777" w:rsidR="00654624" w:rsidRPr="004F2EB5" w:rsidRDefault="00654624" w:rsidP="004C336D">
            <w:pPr>
              <w:spacing w:before="120"/>
              <w:jc w:val="center"/>
              <w:rPr>
                <w:rFonts w:ascii="Arial" w:hAnsi="Arial" w:cs="Arial"/>
                <w:b/>
                <w:sz w:val="20"/>
              </w:rPr>
            </w:pPr>
            <w:r w:rsidRPr="004F2EB5">
              <w:rPr>
                <w:rFonts w:ascii="Arial" w:hAnsi="Arial" w:cs="Arial"/>
                <w:b/>
                <w:sz w:val="20"/>
              </w:rPr>
              <w:t>Số lượng</w:t>
            </w:r>
          </w:p>
        </w:tc>
        <w:tc>
          <w:tcPr>
            <w:tcW w:w="407" w:type="pct"/>
            <w:tcBorders>
              <w:top w:val="single" w:sz="4" w:space="0" w:color="auto"/>
              <w:left w:val="single" w:sz="4" w:space="0" w:color="auto"/>
              <w:bottom w:val="nil"/>
              <w:right w:val="nil"/>
            </w:tcBorders>
            <w:shd w:val="clear" w:color="auto" w:fill="FFFFFF"/>
            <w:vAlign w:val="center"/>
          </w:tcPr>
          <w:p w14:paraId="4CE6EEB6" w14:textId="77777777" w:rsidR="00654624" w:rsidRPr="004F2EB5" w:rsidRDefault="00654624" w:rsidP="004C336D">
            <w:pPr>
              <w:spacing w:before="120"/>
              <w:jc w:val="center"/>
              <w:rPr>
                <w:rFonts w:ascii="Arial" w:hAnsi="Arial" w:cs="Arial"/>
                <w:b/>
                <w:sz w:val="20"/>
              </w:rPr>
            </w:pPr>
            <w:r w:rsidRPr="004F2EB5">
              <w:rPr>
                <w:rFonts w:ascii="Arial" w:hAnsi="Arial" w:cs="Arial"/>
                <w:b/>
                <w:sz w:val="20"/>
              </w:rPr>
              <w:t>Thành tiền</w:t>
            </w:r>
          </w:p>
        </w:tc>
        <w:tc>
          <w:tcPr>
            <w:tcW w:w="482" w:type="pct"/>
            <w:vMerge/>
            <w:tcBorders>
              <w:top w:val="nil"/>
              <w:left w:val="single" w:sz="4" w:space="0" w:color="auto"/>
              <w:bottom w:val="nil"/>
              <w:right w:val="single" w:sz="4" w:space="0" w:color="auto"/>
            </w:tcBorders>
            <w:shd w:val="clear" w:color="auto" w:fill="FFFFFF"/>
            <w:vAlign w:val="center"/>
          </w:tcPr>
          <w:p w14:paraId="52609309" w14:textId="77777777" w:rsidR="00654624" w:rsidRPr="004F2EB5" w:rsidRDefault="00654624" w:rsidP="004C336D">
            <w:pPr>
              <w:spacing w:before="120"/>
              <w:jc w:val="center"/>
              <w:rPr>
                <w:rFonts w:ascii="Arial" w:hAnsi="Arial" w:cs="Arial"/>
                <w:b/>
                <w:sz w:val="20"/>
              </w:rPr>
            </w:pPr>
          </w:p>
        </w:tc>
      </w:tr>
      <w:tr w:rsidR="00654624" w:rsidRPr="0004295D" w14:paraId="38589870" w14:textId="77777777" w:rsidTr="004C336D">
        <w:tblPrEx>
          <w:tblCellMar>
            <w:top w:w="0" w:type="dxa"/>
            <w:left w:w="0" w:type="dxa"/>
            <w:bottom w:w="0" w:type="dxa"/>
            <w:right w:w="0" w:type="dxa"/>
          </w:tblCellMar>
        </w:tblPrEx>
        <w:tc>
          <w:tcPr>
            <w:tcW w:w="346" w:type="pct"/>
            <w:tcBorders>
              <w:top w:val="single" w:sz="4" w:space="0" w:color="auto"/>
              <w:left w:val="single" w:sz="4" w:space="0" w:color="auto"/>
              <w:bottom w:val="nil"/>
              <w:right w:val="nil"/>
            </w:tcBorders>
            <w:shd w:val="clear" w:color="auto" w:fill="FFFFFF"/>
            <w:vAlign w:val="center"/>
          </w:tcPr>
          <w:p w14:paraId="30710981" w14:textId="77777777" w:rsidR="00654624" w:rsidRPr="004F2EB5" w:rsidRDefault="00654624" w:rsidP="004C336D">
            <w:pPr>
              <w:spacing w:before="120"/>
              <w:jc w:val="center"/>
              <w:rPr>
                <w:rFonts w:ascii="Arial" w:hAnsi="Arial" w:cs="Arial"/>
                <w:sz w:val="20"/>
                <w:lang w:val="en-US"/>
              </w:rPr>
            </w:pPr>
            <w:r>
              <w:rPr>
                <w:rFonts w:ascii="Arial" w:hAnsi="Arial" w:cs="Arial"/>
                <w:sz w:val="20"/>
                <w:lang w:val="en-US"/>
              </w:rPr>
              <w:t>A</w:t>
            </w:r>
          </w:p>
        </w:tc>
        <w:tc>
          <w:tcPr>
            <w:tcW w:w="346" w:type="pct"/>
            <w:tcBorders>
              <w:top w:val="single" w:sz="4" w:space="0" w:color="auto"/>
              <w:left w:val="single" w:sz="4" w:space="0" w:color="auto"/>
              <w:bottom w:val="nil"/>
              <w:right w:val="nil"/>
            </w:tcBorders>
            <w:shd w:val="clear" w:color="auto" w:fill="FFFFFF"/>
            <w:vAlign w:val="center"/>
          </w:tcPr>
          <w:p w14:paraId="7B865979" w14:textId="77777777" w:rsidR="00654624" w:rsidRPr="0004295D" w:rsidRDefault="00654624" w:rsidP="004C336D">
            <w:pPr>
              <w:spacing w:before="120"/>
              <w:jc w:val="center"/>
              <w:rPr>
                <w:rFonts w:ascii="Arial" w:hAnsi="Arial" w:cs="Arial"/>
                <w:sz w:val="20"/>
              </w:rPr>
            </w:pPr>
            <w:r w:rsidRPr="0004295D">
              <w:rPr>
                <w:rFonts w:ascii="Arial" w:hAnsi="Arial" w:cs="Arial"/>
                <w:sz w:val="20"/>
              </w:rPr>
              <w:t>B</w:t>
            </w:r>
          </w:p>
        </w:tc>
        <w:tc>
          <w:tcPr>
            <w:tcW w:w="1021" w:type="pct"/>
            <w:tcBorders>
              <w:top w:val="single" w:sz="4" w:space="0" w:color="auto"/>
              <w:left w:val="single" w:sz="4" w:space="0" w:color="auto"/>
              <w:bottom w:val="nil"/>
              <w:right w:val="nil"/>
            </w:tcBorders>
            <w:shd w:val="clear" w:color="auto" w:fill="FFFFFF"/>
            <w:vAlign w:val="center"/>
          </w:tcPr>
          <w:p w14:paraId="6C237F53" w14:textId="77777777" w:rsidR="00654624" w:rsidRPr="004F2EB5" w:rsidRDefault="00654624" w:rsidP="004C336D">
            <w:pPr>
              <w:spacing w:before="120"/>
              <w:jc w:val="center"/>
              <w:rPr>
                <w:rFonts w:ascii="Arial" w:hAnsi="Arial" w:cs="Arial"/>
                <w:sz w:val="20"/>
                <w:lang w:val="en-US"/>
              </w:rPr>
            </w:pPr>
            <w:r>
              <w:rPr>
                <w:rFonts w:ascii="Arial" w:hAnsi="Arial" w:cs="Arial"/>
                <w:sz w:val="20"/>
                <w:lang w:val="en-US"/>
              </w:rPr>
              <w:t>C</w:t>
            </w:r>
          </w:p>
        </w:tc>
        <w:tc>
          <w:tcPr>
            <w:tcW w:w="359" w:type="pct"/>
            <w:tcBorders>
              <w:top w:val="single" w:sz="4" w:space="0" w:color="auto"/>
              <w:left w:val="single" w:sz="4" w:space="0" w:color="auto"/>
              <w:bottom w:val="nil"/>
              <w:right w:val="nil"/>
            </w:tcBorders>
            <w:shd w:val="clear" w:color="auto" w:fill="FFFFFF"/>
            <w:vAlign w:val="center"/>
          </w:tcPr>
          <w:p w14:paraId="28D88379"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w:t>
            </w:r>
          </w:p>
        </w:tc>
        <w:tc>
          <w:tcPr>
            <w:tcW w:w="391" w:type="pct"/>
            <w:tcBorders>
              <w:top w:val="single" w:sz="4" w:space="0" w:color="auto"/>
              <w:left w:val="single" w:sz="4" w:space="0" w:color="auto"/>
              <w:bottom w:val="nil"/>
              <w:right w:val="nil"/>
            </w:tcBorders>
            <w:shd w:val="clear" w:color="auto" w:fill="FFFFFF"/>
            <w:vAlign w:val="center"/>
          </w:tcPr>
          <w:p w14:paraId="1538773A"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w:t>
            </w:r>
          </w:p>
        </w:tc>
        <w:tc>
          <w:tcPr>
            <w:tcW w:w="453" w:type="pct"/>
            <w:tcBorders>
              <w:top w:val="single" w:sz="4" w:space="0" w:color="auto"/>
              <w:left w:val="single" w:sz="4" w:space="0" w:color="auto"/>
              <w:bottom w:val="nil"/>
              <w:right w:val="nil"/>
            </w:tcBorders>
            <w:shd w:val="clear" w:color="auto" w:fill="FFFFFF"/>
            <w:vAlign w:val="center"/>
          </w:tcPr>
          <w:p w14:paraId="32429D60" w14:textId="77777777" w:rsidR="00654624" w:rsidRPr="0004295D" w:rsidRDefault="00654624" w:rsidP="004C336D">
            <w:pPr>
              <w:spacing w:before="120"/>
              <w:jc w:val="center"/>
              <w:rPr>
                <w:rFonts w:ascii="Arial" w:hAnsi="Arial" w:cs="Arial"/>
                <w:sz w:val="20"/>
              </w:rPr>
            </w:pPr>
            <w:r w:rsidRPr="0004295D">
              <w:rPr>
                <w:rFonts w:ascii="Arial" w:hAnsi="Arial" w:cs="Arial"/>
                <w:sz w:val="20"/>
              </w:rPr>
              <w:t>3 = 1x2</w:t>
            </w:r>
          </w:p>
        </w:tc>
        <w:tc>
          <w:tcPr>
            <w:tcW w:w="359" w:type="pct"/>
            <w:tcBorders>
              <w:top w:val="single" w:sz="4" w:space="0" w:color="auto"/>
              <w:left w:val="single" w:sz="4" w:space="0" w:color="auto"/>
              <w:bottom w:val="nil"/>
              <w:right w:val="nil"/>
            </w:tcBorders>
            <w:shd w:val="clear" w:color="auto" w:fill="FFFFFF"/>
            <w:vAlign w:val="center"/>
          </w:tcPr>
          <w:p w14:paraId="409C3348" w14:textId="77777777" w:rsidR="00654624" w:rsidRPr="0004295D" w:rsidRDefault="00654624" w:rsidP="004C336D">
            <w:pPr>
              <w:spacing w:before="120"/>
              <w:jc w:val="center"/>
              <w:rPr>
                <w:rFonts w:ascii="Arial" w:hAnsi="Arial" w:cs="Arial"/>
                <w:sz w:val="20"/>
              </w:rPr>
            </w:pPr>
            <w:r w:rsidRPr="0004295D">
              <w:rPr>
                <w:rFonts w:ascii="Arial" w:hAnsi="Arial" w:cs="Arial"/>
                <w:sz w:val="20"/>
              </w:rPr>
              <w:t>4</w:t>
            </w:r>
          </w:p>
        </w:tc>
        <w:tc>
          <w:tcPr>
            <w:tcW w:w="413" w:type="pct"/>
            <w:tcBorders>
              <w:top w:val="single" w:sz="4" w:space="0" w:color="auto"/>
              <w:left w:val="single" w:sz="4" w:space="0" w:color="auto"/>
              <w:bottom w:val="nil"/>
              <w:right w:val="nil"/>
            </w:tcBorders>
            <w:shd w:val="clear" w:color="auto" w:fill="FFFFFF"/>
            <w:vAlign w:val="center"/>
          </w:tcPr>
          <w:p w14:paraId="43682EF7" w14:textId="77777777" w:rsidR="00654624" w:rsidRPr="0004295D" w:rsidRDefault="00654624" w:rsidP="004C336D">
            <w:pPr>
              <w:spacing w:before="120"/>
              <w:jc w:val="center"/>
              <w:rPr>
                <w:rFonts w:ascii="Arial" w:hAnsi="Arial" w:cs="Arial"/>
                <w:sz w:val="20"/>
              </w:rPr>
            </w:pPr>
            <w:r w:rsidRPr="0004295D">
              <w:rPr>
                <w:rFonts w:ascii="Arial" w:hAnsi="Arial" w:cs="Arial"/>
                <w:sz w:val="20"/>
              </w:rPr>
              <w:t>5= 1x4</w:t>
            </w:r>
          </w:p>
        </w:tc>
        <w:tc>
          <w:tcPr>
            <w:tcW w:w="423" w:type="pct"/>
            <w:tcBorders>
              <w:top w:val="single" w:sz="4" w:space="0" w:color="auto"/>
              <w:left w:val="single" w:sz="4" w:space="0" w:color="auto"/>
              <w:bottom w:val="nil"/>
              <w:right w:val="nil"/>
            </w:tcBorders>
            <w:shd w:val="clear" w:color="auto" w:fill="FFFFFF"/>
            <w:vAlign w:val="center"/>
          </w:tcPr>
          <w:p w14:paraId="0EDEA375" w14:textId="77777777" w:rsidR="00654624" w:rsidRPr="0004295D" w:rsidRDefault="00654624" w:rsidP="004C336D">
            <w:pPr>
              <w:spacing w:before="120"/>
              <w:jc w:val="center"/>
              <w:rPr>
                <w:rFonts w:ascii="Arial" w:hAnsi="Arial" w:cs="Arial"/>
                <w:sz w:val="20"/>
              </w:rPr>
            </w:pPr>
            <w:r w:rsidRPr="0004295D">
              <w:rPr>
                <w:rFonts w:ascii="Arial" w:hAnsi="Arial" w:cs="Arial"/>
                <w:sz w:val="20"/>
              </w:rPr>
              <w:t>6</w:t>
            </w:r>
          </w:p>
        </w:tc>
        <w:tc>
          <w:tcPr>
            <w:tcW w:w="407" w:type="pct"/>
            <w:tcBorders>
              <w:top w:val="single" w:sz="4" w:space="0" w:color="auto"/>
              <w:left w:val="single" w:sz="4" w:space="0" w:color="auto"/>
              <w:bottom w:val="nil"/>
              <w:right w:val="nil"/>
            </w:tcBorders>
            <w:shd w:val="clear" w:color="auto" w:fill="FFFFFF"/>
            <w:vAlign w:val="center"/>
          </w:tcPr>
          <w:p w14:paraId="0E317E4C" w14:textId="77777777" w:rsidR="00654624" w:rsidRPr="0004295D" w:rsidRDefault="00654624" w:rsidP="004C336D">
            <w:pPr>
              <w:spacing w:before="120"/>
              <w:jc w:val="center"/>
              <w:rPr>
                <w:rFonts w:ascii="Arial" w:hAnsi="Arial" w:cs="Arial"/>
                <w:sz w:val="20"/>
              </w:rPr>
            </w:pPr>
            <w:r w:rsidRPr="0004295D">
              <w:rPr>
                <w:rFonts w:ascii="Arial" w:hAnsi="Arial" w:cs="Arial"/>
                <w:sz w:val="20"/>
              </w:rPr>
              <w:t>7= 1x6</w:t>
            </w:r>
          </w:p>
        </w:tc>
        <w:tc>
          <w:tcPr>
            <w:tcW w:w="482" w:type="pct"/>
            <w:tcBorders>
              <w:top w:val="single" w:sz="4" w:space="0" w:color="auto"/>
              <w:left w:val="single" w:sz="4" w:space="0" w:color="auto"/>
              <w:bottom w:val="nil"/>
              <w:right w:val="single" w:sz="4" w:space="0" w:color="auto"/>
            </w:tcBorders>
            <w:shd w:val="clear" w:color="auto" w:fill="FFFFFF"/>
            <w:vAlign w:val="center"/>
          </w:tcPr>
          <w:p w14:paraId="1BC6E554" w14:textId="77777777" w:rsidR="00654624" w:rsidRPr="0004295D" w:rsidRDefault="00654624" w:rsidP="004C336D">
            <w:pPr>
              <w:spacing w:before="120"/>
              <w:jc w:val="center"/>
              <w:rPr>
                <w:rFonts w:ascii="Arial" w:hAnsi="Arial" w:cs="Arial"/>
                <w:sz w:val="20"/>
              </w:rPr>
            </w:pPr>
            <w:r w:rsidRPr="0004295D">
              <w:rPr>
                <w:rFonts w:ascii="Arial" w:hAnsi="Arial" w:cs="Arial"/>
                <w:sz w:val="20"/>
              </w:rPr>
              <w:t>D</w:t>
            </w:r>
          </w:p>
        </w:tc>
      </w:tr>
      <w:tr w:rsidR="00654624" w:rsidRPr="0004295D" w14:paraId="1E7DB745" w14:textId="77777777" w:rsidTr="004C336D">
        <w:tblPrEx>
          <w:tblCellMar>
            <w:top w:w="0" w:type="dxa"/>
            <w:left w:w="0" w:type="dxa"/>
            <w:bottom w:w="0" w:type="dxa"/>
            <w:right w:w="0" w:type="dxa"/>
          </w:tblCellMar>
        </w:tblPrEx>
        <w:tc>
          <w:tcPr>
            <w:tcW w:w="346" w:type="pct"/>
            <w:tcBorders>
              <w:top w:val="single" w:sz="4" w:space="0" w:color="auto"/>
              <w:left w:val="single" w:sz="4" w:space="0" w:color="auto"/>
              <w:bottom w:val="nil"/>
              <w:right w:val="nil"/>
            </w:tcBorders>
            <w:shd w:val="clear" w:color="auto" w:fill="FFFFFF"/>
            <w:vAlign w:val="center"/>
          </w:tcPr>
          <w:p w14:paraId="39DCE11F" w14:textId="77777777" w:rsidR="00654624" w:rsidRPr="0004295D" w:rsidRDefault="00654624" w:rsidP="004C336D">
            <w:pPr>
              <w:spacing w:before="120"/>
              <w:jc w:val="center"/>
              <w:rPr>
                <w:rFonts w:ascii="Arial" w:hAnsi="Arial" w:cs="Arial"/>
                <w:sz w:val="20"/>
              </w:rPr>
            </w:pPr>
          </w:p>
        </w:tc>
        <w:tc>
          <w:tcPr>
            <w:tcW w:w="346" w:type="pct"/>
            <w:tcBorders>
              <w:top w:val="single" w:sz="4" w:space="0" w:color="auto"/>
              <w:left w:val="single" w:sz="4" w:space="0" w:color="auto"/>
              <w:bottom w:val="nil"/>
              <w:right w:val="nil"/>
            </w:tcBorders>
            <w:shd w:val="clear" w:color="auto" w:fill="FFFFFF"/>
            <w:vAlign w:val="center"/>
          </w:tcPr>
          <w:p w14:paraId="69B53355" w14:textId="77777777" w:rsidR="00654624" w:rsidRPr="0004295D" w:rsidRDefault="00654624" w:rsidP="004C336D">
            <w:pPr>
              <w:spacing w:before="120"/>
              <w:rPr>
                <w:rFonts w:ascii="Arial" w:hAnsi="Arial" w:cs="Arial"/>
                <w:sz w:val="20"/>
              </w:rPr>
            </w:pPr>
          </w:p>
        </w:tc>
        <w:tc>
          <w:tcPr>
            <w:tcW w:w="1021" w:type="pct"/>
            <w:tcBorders>
              <w:top w:val="single" w:sz="4" w:space="0" w:color="auto"/>
              <w:left w:val="single" w:sz="4" w:space="0" w:color="auto"/>
              <w:bottom w:val="nil"/>
              <w:right w:val="nil"/>
            </w:tcBorders>
            <w:shd w:val="clear" w:color="auto" w:fill="FFFFFF"/>
            <w:vAlign w:val="center"/>
          </w:tcPr>
          <w:p w14:paraId="677F323F" w14:textId="77777777" w:rsidR="00654624" w:rsidRDefault="00654624" w:rsidP="004C336D">
            <w:pPr>
              <w:spacing w:before="120"/>
              <w:rPr>
                <w:rFonts w:ascii="Arial" w:hAnsi="Arial" w:cs="Arial"/>
                <w:sz w:val="20"/>
                <w:lang w:val="en-US"/>
              </w:rPr>
            </w:pPr>
            <w:r w:rsidRPr="0004295D">
              <w:rPr>
                <w:rFonts w:ascii="Arial" w:hAnsi="Arial" w:cs="Arial"/>
                <w:sz w:val="20"/>
              </w:rPr>
              <w:t>Số dư đầu năm</w:t>
            </w:r>
          </w:p>
          <w:p w14:paraId="15B78A15" w14:textId="77777777" w:rsidR="00654624" w:rsidRPr="0004295D" w:rsidRDefault="00654624" w:rsidP="004C336D">
            <w:pPr>
              <w:spacing w:before="120"/>
              <w:rPr>
                <w:rFonts w:ascii="Arial" w:hAnsi="Arial" w:cs="Arial"/>
                <w:sz w:val="20"/>
              </w:rPr>
            </w:pPr>
            <w:r w:rsidRPr="0004295D">
              <w:rPr>
                <w:rFonts w:ascii="Arial" w:hAnsi="Arial" w:cs="Arial"/>
                <w:sz w:val="20"/>
              </w:rPr>
              <w:t>Điều chỉnh số dư đầu năm</w:t>
            </w:r>
          </w:p>
        </w:tc>
        <w:tc>
          <w:tcPr>
            <w:tcW w:w="359" w:type="pct"/>
            <w:tcBorders>
              <w:top w:val="single" w:sz="4" w:space="0" w:color="auto"/>
              <w:left w:val="single" w:sz="4" w:space="0" w:color="auto"/>
              <w:bottom w:val="nil"/>
              <w:right w:val="nil"/>
            </w:tcBorders>
            <w:shd w:val="clear" w:color="auto" w:fill="FFFFFF"/>
            <w:vAlign w:val="center"/>
          </w:tcPr>
          <w:p w14:paraId="3D391063" w14:textId="77777777" w:rsidR="00654624" w:rsidRPr="0004295D" w:rsidRDefault="00654624" w:rsidP="004C336D">
            <w:pPr>
              <w:spacing w:before="120"/>
              <w:jc w:val="center"/>
              <w:rPr>
                <w:rFonts w:ascii="Arial" w:hAnsi="Arial" w:cs="Arial"/>
                <w:sz w:val="20"/>
              </w:rPr>
            </w:pPr>
          </w:p>
        </w:tc>
        <w:tc>
          <w:tcPr>
            <w:tcW w:w="391" w:type="pct"/>
            <w:tcBorders>
              <w:top w:val="single" w:sz="4" w:space="0" w:color="auto"/>
              <w:left w:val="single" w:sz="4" w:space="0" w:color="auto"/>
              <w:bottom w:val="nil"/>
              <w:right w:val="nil"/>
            </w:tcBorders>
            <w:shd w:val="clear" w:color="auto" w:fill="FFFFFF"/>
            <w:vAlign w:val="center"/>
          </w:tcPr>
          <w:p w14:paraId="513667C0" w14:textId="77777777" w:rsidR="00654624" w:rsidRPr="0004295D" w:rsidRDefault="00654624" w:rsidP="004C336D">
            <w:pPr>
              <w:spacing w:before="120"/>
              <w:jc w:val="center"/>
              <w:rPr>
                <w:rFonts w:ascii="Arial" w:hAnsi="Arial" w:cs="Arial"/>
                <w:sz w:val="20"/>
              </w:rPr>
            </w:pPr>
          </w:p>
        </w:tc>
        <w:tc>
          <w:tcPr>
            <w:tcW w:w="453" w:type="pct"/>
            <w:tcBorders>
              <w:top w:val="single" w:sz="4" w:space="0" w:color="auto"/>
              <w:left w:val="single" w:sz="4" w:space="0" w:color="auto"/>
              <w:bottom w:val="nil"/>
              <w:right w:val="nil"/>
            </w:tcBorders>
            <w:shd w:val="clear" w:color="auto" w:fill="FFFFFF"/>
            <w:vAlign w:val="center"/>
          </w:tcPr>
          <w:p w14:paraId="2F371D06" w14:textId="77777777" w:rsidR="00654624" w:rsidRPr="0004295D" w:rsidRDefault="00654624" w:rsidP="004C336D">
            <w:pPr>
              <w:spacing w:before="120"/>
              <w:jc w:val="center"/>
              <w:rPr>
                <w:rFonts w:ascii="Arial" w:hAnsi="Arial" w:cs="Arial"/>
                <w:sz w:val="20"/>
              </w:rPr>
            </w:pPr>
          </w:p>
        </w:tc>
        <w:tc>
          <w:tcPr>
            <w:tcW w:w="359" w:type="pct"/>
            <w:tcBorders>
              <w:top w:val="single" w:sz="4" w:space="0" w:color="auto"/>
              <w:left w:val="single" w:sz="4" w:space="0" w:color="auto"/>
              <w:bottom w:val="nil"/>
              <w:right w:val="nil"/>
            </w:tcBorders>
            <w:shd w:val="clear" w:color="auto" w:fill="FFFFFF"/>
            <w:vAlign w:val="center"/>
          </w:tcPr>
          <w:p w14:paraId="706134B6" w14:textId="77777777" w:rsidR="00654624" w:rsidRPr="0004295D" w:rsidRDefault="00654624" w:rsidP="004C336D">
            <w:pPr>
              <w:spacing w:before="120"/>
              <w:jc w:val="center"/>
              <w:rPr>
                <w:rFonts w:ascii="Arial" w:hAnsi="Arial" w:cs="Arial"/>
                <w:sz w:val="20"/>
              </w:rPr>
            </w:pPr>
          </w:p>
        </w:tc>
        <w:tc>
          <w:tcPr>
            <w:tcW w:w="413" w:type="pct"/>
            <w:tcBorders>
              <w:top w:val="single" w:sz="4" w:space="0" w:color="auto"/>
              <w:left w:val="single" w:sz="4" w:space="0" w:color="auto"/>
              <w:bottom w:val="nil"/>
              <w:right w:val="nil"/>
            </w:tcBorders>
            <w:shd w:val="clear" w:color="auto" w:fill="FFFFFF"/>
            <w:vAlign w:val="center"/>
          </w:tcPr>
          <w:p w14:paraId="5C301989" w14:textId="77777777" w:rsidR="00654624" w:rsidRPr="0004295D" w:rsidRDefault="00654624" w:rsidP="004C336D">
            <w:pPr>
              <w:spacing w:before="120"/>
              <w:jc w:val="center"/>
              <w:rPr>
                <w:rFonts w:ascii="Arial" w:hAnsi="Arial" w:cs="Arial"/>
                <w:sz w:val="20"/>
              </w:rPr>
            </w:pPr>
          </w:p>
        </w:tc>
        <w:tc>
          <w:tcPr>
            <w:tcW w:w="423" w:type="pct"/>
            <w:tcBorders>
              <w:top w:val="single" w:sz="4" w:space="0" w:color="auto"/>
              <w:left w:val="single" w:sz="4" w:space="0" w:color="auto"/>
              <w:bottom w:val="nil"/>
              <w:right w:val="nil"/>
            </w:tcBorders>
            <w:shd w:val="clear" w:color="auto" w:fill="FFFFFF"/>
            <w:vAlign w:val="center"/>
          </w:tcPr>
          <w:p w14:paraId="3C507A81" w14:textId="77777777" w:rsidR="00654624" w:rsidRPr="0004295D" w:rsidRDefault="00654624" w:rsidP="004C336D">
            <w:pPr>
              <w:spacing w:before="120"/>
              <w:jc w:val="center"/>
              <w:rPr>
                <w:rFonts w:ascii="Arial" w:hAnsi="Arial" w:cs="Arial"/>
                <w:sz w:val="20"/>
              </w:rPr>
            </w:pPr>
          </w:p>
        </w:tc>
        <w:tc>
          <w:tcPr>
            <w:tcW w:w="407" w:type="pct"/>
            <w:tcBorders>
              <w:top w:val="single" w:sz="4" w:space="0" w:color="auto"/>
              <w:left w:val="single" w:sz="4" w:space="0" w:color="auto"/>
              <w:bottom w:val="nil"/>
              <w:right w:val="nil"/>
            </w:tcBorders>
            <w:shd w:val="clear" w:color="auto" w:fill="FFFFFF"/>
            <w:vAlign w:val="center"/>
          </w:tcPr>
          <w:p w14:paraId="7678899E" w14:textId="77777777" w:rsidR="00654624" w:rsidRPr="0004295D" w:rsidRDefault="00654624" w:rsidP="004C336D">
            <w:pPr>
              <w:spacing w:before="120"/>
              <w:jc w:val="center"/>
              <w:rPr>
                <w:rFonts w:ascii="Arial" w:hAnsi="Arial" w:cs="Arial"/>
                <w:sz w:val="20"/>
              </w:rPr>
            </w:pPr>
          </w:p>
        </w:tc>
        <w:tc>
          <w:tcPr>
            <w:tcW w:w="482" w:type="pct"/>
            <w:tcBorders>
              <w:top w:val="single" w:sz="4" w:space="0" w:color="auto"/>
              <w:left w:val="single" w:sz="4" w:space="0" w:color="auto"/>
              <w:bottom w:val="nil"/>
              <w:right w:val="single" w:sz="4" w:space="0" w:color="auto"/>
            </w:tcBorders>
            <w:shd w:val="clear" w:color="auto" w:fill="FFFFFF"/>
            <w:vAlign w:val="center"/>
          </w:tcPr>
          <w:p w14:paraId="09445BAD" w14:textId="77777777" w:rsidR="00654624" w:rsidRPr="0004295D" w:rsidRDefault="00654624" w:rsidP="004C336D">
            <w:pPr>
              <w:spacing w:before="120"/>
              <w:jc w:val="center"/>
              <w:rPr>
                <w:rFonts w:ascii="Arial" w:hAnsi="Arial" w:cs="Arial"/>
                <w:sz w:val="20"/>
              </w:rPr>
            </w:pPr>
          </w:p>
        </w:tc>
      </w:tr>
      <w:tr w:rsidR="00654624" w:rsidRPr="0004295D" w14:paraId="624F5BD7" w14:textId="77777777" w:rsidTr="004C336D">
        <w:tblPrEx>
          <w:tblCellMar>
            <w:top w:w="0" w:type="dxa"/>
            <w:left w:w="0" w:type="dxa"/>
            <w:bottom w:w="0" w:type="dxa"/>
            <w:right w:w="0" w:type="dxa"/>
          </w:tblCellMar>
        </w:tblPrEx>
        <w:tc>
          <w:tcPr>
            <w:tcW w:w="346" w:type="pct"/>
            <w:tcBorders>
              <w:top w:val="single" w:sz="4" w:space="0" w:color="auto"/>
              <w:left w:val="single" w:sz="4" w:space="0" w:color="auto"/>
              <w:bottom w:val="nil"/>
              <w:right w:val="nil"/>
            </w:tcBorders>
            <w:shd w:val="clear" w:color="auto" w:fill="FFFFFF"/>
            <w:vAlign w:val="center"/>
          </w:tcPr>
          <w:p w14:paraId="57EC871D" w14:textId="77777777" w:rsidR="00654624" w:rsidRPr="0004295D" w:rsidRDefault="00654624" w:rsidP="004C336D">
            <w:pPr>
              <w:spacing w:before="120"/>
              <w:jc w:val="center"/>
              <w:rPr>
                <w:rFonts w:ascii="Arial" w:hAnsi="Arial" w:cs="Arial"/>
                <w:sz w:val="20"/>
              </w:rPr>
            </w:pPr>
          </w:p>
        </w:tc>
        <w:tc>
          <w:tcPr>
            <w:tcW w:w="346" w:type="pct"/>
            <w:tcBorders>
              <w:top w:val="single" w:sz="4" w:space="0" w:color="auto"/>
              <w:left w:val="single" w:sz="4" w:space="0" w:color="auto"/>
              <w:bottom w:val="nil"/>
              <w:right w:val="nil"/>
            </w:tcBorders>
            <w:shd w:val="clear" w:color="auto" w:fill="FFFFFF"/>
            <w:vAlign w:val="center"/>
          </w:tcPr>
          <w:p w14:paraId="28085474" w14:textId="77777777" w:rsidR="00654624" w:rsidRPr="0004295D" w:rsidRDefault="00654624" w:rsidP="004C336D">
            <w:pPr>
              <w:spacing w:before="120"/>
              <w:rPr>
                <w:rFonts w:ascii="Arial" w:hAnsi="Arial" w:cs="Arial"/>
                <w:sz w:val="20"/>
              </w:rPr>
            </w:pPr>
          </w:p>
        </w:tc>
        <w:tc>
          <w:tcPr>
            <w:tcW w:w="1021" w:type="pct"/>
            <w:tcBorders>
              <w:top w:val="single" w:sz="4" w:space="0" w:color="auto"/>
              <w:left w:val="single" w:sz="4" w:space="0" w:color="auto"/>
              <w:bottom w:val="nil"/>
              <w:right w:val="nil"/>
            </w:tcBorders>
            <w:shd w:val="clear" w:color="auto" w:fill="FFFFFF"/>
            <w:vAlign w:val="center"/>
          </w:tcPr>
          <w:p w14:paraId="629CB5B6" w14:textId="77777777" w:rsidR="00654624" w:rsidRPr="0004295D" w:rsidRDefault="00654624" w:rsidP="004C336D">
            <w:pPr>
              <w:spacing w:before="120"/>
              <w:rPr>
                <w:rFonts w:ascii="Arial" w:hAnsi="Arial" w:cs="Arial"/>
                <w:sz w:val="20"/>
              </w:rPr>
            </w:pPr>
          </w:p>
        </w:tc>
        <w:tc>
          <w:tcPr>
            <w:tcW w:w="359" w:type="pct"/>
            <w:tcBorders>
              <w:top w:val="single" w:sz="4" w:space="0" w:color="auto"/>
              <w:left w:val="single" w:sz="4" w:space="0" w:color="auto"/>
              <w:bottom w:val="nil"/>
              <w:right w:val="nil"/>
            </w:tcBorders>
            <w:shd w:val="clear" w:color="auto" w:fill="FFFFFF"/>
            <w:vAlign w:val="center"/>
          </w:tcPr>
          <w:p w14:paraId="30F40393" w14:textId="77777777" w:rsidR="00654624" w:rsidRPr="0004295D" w:rsidRDefault="00654624" w:rsidP="004C336D">
            <w:pPr>
              <w:spacing w:before="120"/>
              <w:jc w:val="center"/>
              <w:rPr>
                <w:rFonts w:ascii="Arial" w:hAnsi="Arial" w:cs="Arial"/>
                <w:sz w:val="20"/>
              </w:rPr>
            </w:pPr>
          </w:p>
        </w:tc>
        <w:tc>
          <w:tcPr>
            <w:tcW w:w="391" w:type="pct"/>
            <w:tcBorders>
              <w:top w:val="single" w:sz="4" w:space="0" w:color="auto"/>
              <w:left w:val="single" w:sz="4" w:space="0" w:color="auto"/>
              <w:bottom w:val="nil"/>
              <w:right w:val="nil"/>
            </w:tcBorders>
            <w:shd w:val="clear" w:color="auto" w:fill="FFFFFF"/>
            <w:vAlign w:val="center"/>
          </w:tcPr>
          <w:p w14:paraId="1C39ECEE" w14:textId="77777777" w:rsidR="00654624" w:rsidRPr="0004295D" w:rsidRDefault="00654624" w:rsidP="004C336D">
            <w:pPr>
              <w:spacing w:before="120"/>
              <w:jc w:val="center"/>
              <w:rPr>
                <w:rFonts w:ascii="Arial" w:hAnsi="Arial" w:cs="Arial"/>
                <w:sz w:val="20"/>
              </w:rPr>
            </w:pPr>
          </w:p>
        </w:tc>
        <w:tc>
          <w:tcPr>
            <w:tcW w:w="453" w:type="pct"/>
            <w:tcBorders>
              <w:top w:val="single" w:sz="4" w:space="0" w:color="auto"/>
              <w:left w:val="single" w:sz="4" w:space="0" w:color="auto"/>
              <w:bottom w:val="nil"/>
              <w:right w:val="nil"/>
            </w:tcBorders>
            <w:shd w:val="clear" w:color="auto" w:fill="FFFFFF"/>
            <w:vAlign w:val="center"/>
          </w:tcPr>
          <w:p w14:paraId="754327B8" w14:textId="77777777" w:rsidR="00654624" w:rsidRPr="0004295D" w:rsidRDefault="00654624" w:rsidP="004C336D">
            <w:pPr>
              <w:spacing w:before="120"/>
              <w:jc w:val="center"/>
              <w:rPr>
                <w:rFonts w:ascii="Arial" w:hAnsi="Arial" w:cs="Arial"/>
                <w:sz w:val="20"/>
              </w:rPr>
            </w:pPr>
          </w:p>
        </w:tc>
        <w:tc>
          <w:tcPr>
            <w:tcW w:w="359" w:type="pct"/>
            <w:tcBorders>
              <w:top w:val="single" w:sz="4" w:space="0" w:color="auto"/>
              <w:left w:val="single" w:sz="4" w:space="0" w:color="auto"/>
              <w:bottom w:val="nil"/>
              <w:right w:val="nil"/>
            </w:tcBorders>
            <w:shd w:val="clear" w:color="auto" w:fill="FFFFFF"/>
            <w:vAlign w:val="center"/>
          </w:tcPr>
          <w:p w14:paraId="2C57C611" w14:textId="77777777" w:rsidR="00654624" w:rsidRPr="0004295D" w:rsidRDefault="00654624" w:rsidP="004C336D">
            <w:pPr>
              <w:spacing w:before="120"/>
              <w:jc w:val="center"/>
              <w:rPr>
                <w:rFonts w:ascii="Arial" w:hAnsi="Arial" w:cs="Arial"/>
                <w:sz w:val="20"/>
              </w:rPr>
            </w:pPr>
          </w:p>
        </w:tc>
        <w:tc>
          <w:tcPr>
            <w:tcW w:w="413" w:type="pct"/>
            <w:tcBorders>
              <w:top w:val="single" w:sz="4" w:space="0" w:color="auto"/>
              <w:left w:val="single" w:sz="4" w:space="0" w:color="auto"/>
              <w:bottom w:val="nil"/>
              <w:right w:val="nil"/>
            </w:tcBorders>
            <w:shd w:val="clear" w:color="auto" w:fill="FFFFFF"/>
            <w:vAlign w:val="center"/>
          </w:tcPr>
          <w:p w14:paraId="3E563658" w14:textId="77777777" w:rsidR="00654624" w:rsidRPr="0004295D" w:rsidRDefault="00654624" w:rsidP="004C336D">
            <w:pPr>
              <w:spacing w:before="120"/>
              <w:jc w:val="center"/>
              <w:rPr>
                <w:rFonts w:ascii="Arial" w:hAnsi="Arial" w:cs="Arial"/>
                <w:sz w:val="20"/>
              </w:rPr>
            </w:pPr>
          </w:p>
        </w:tc>
        <w:tc>
          <w:tcPr>
            <w:tcW w:w="423" w:type="pct"/>
            <w:tcBorders>
              <w:top w:val="single" w:sz="4" w:space="0" w:color="auto"/>
              <w:left w:val="single" w:sz="4" w:space="0" w:color="auto"/>
              <w:bottom w:val="nil"/>
              <w:right w:val="nil"/>
            </w:tcBorders>
            <w:shd w:val="clear" w:color="auto" w:fill="FFFFFF"/>
            <w:vAlign w:val="center"/>
          </w:tcPr>
          <w:p w14:paraId="0C6FA257" w14:textId="77777777" w:rsidR="00654624" w:rsidRPr="0004295D" w:rsidRDefault="00654624" w:rsidP="004C336D">
            <w:pPr>
              <w:spacing w:before="120"/>
              <w:jc w:val="center"/>
              <w:rPr>
                <w:rFonts w:ascii="Arial" w:hAnsi="Arial" w:cs="Arial"/>
                <w:sz w:val="20"/>
              </w:rPr>
            </w:pPr>
          </w:p>
        </w:tc>
        <w:tc>
          <w:tcPr>
            <w:tcW w:w="407" w:type="pct"/>
            <w:tcBorders>
              <w:top w:val="single" w:sz="4" w:space="0" w:color="auto"/>
              <w:left w:val="single" w:sz="4" w:space="0" w:color="auto"/>
              <w:bottom w:val="nil"/>
              <w:right w:val="nil"/>
            </w:tcBorders>
            <w:shd w:val="clear" w:color="auto" w:fill="FFFFFF"/>
            <w:vAlign w:val="center"/>
          </w:tcPr>
          <w:p w14:paraId="31B3AB50" w14:textId="77777777" w:rsidR="00654624" w:rsidRPr="0004295D" w:rsidRDefault="00654624" w:rsidP="004C336D">
            <w:pPr>
              <w:spacing w:before="120"/>
              <w:jc w:val="center"/>
              <w:rPr>
                <w:rFonts w:ascii="Arial" w:hAnsi="Arial" w:cs="Arial"/>
                <w:sz w:val="20"/>
              </w:rPr>
            </w:pPr>
          </w:p>
        </w:tc>
        <w:tc>
          <w:tcPr>
            <w:tcW w:w="482" w:type="pct"/>
            <w:tcBorders>
              <w:top w:val="single" w:sz="4" w:space="0" w:color="auto"/>
              <w:left w:val="single" w:sz="4" w:space="0" w:color="auto"/>
              <w:bottom w:val="nil"/>
              <w:right w:val="single" w:sz="4" w:space="0" w:color="auto"/>
            </w:tcBorders>
            <w:shd w:val="clear" w:color="auto" w:fill="FFFFFF"/>
            <w:vAlign w:val="center"/>
          </w:tcPr>
          <w:p w14:paraId="54BFEF62" w14:textId="77777777" w:rsidR="00654624" w:rsidRPr="0004295D" w:rsidRDefault="00654624" w:rsidP="004C336D">
            <w:pPr>
              <w:spacing w:before="120"/>
              <w:jc w:val="center"/>
              <w:rPr>
                <w:rFonts w:ascii="Arial" w:hAnsi="Arial" w:cs="Arial"/>
                <w:sz w:val="20"/>
              </w:rPr>
            </w:pPr>
          </w:p>
        </w:tc>
      </w:tr>
      <w:tr w:rsidR="00654624" w:rsidRPr="0004295D" w14:paraId="5A46182A" w14:textId="77777777" w:rsidTr="004C336D">
        <w:tblPrEx>
          <w:tblCellMar>
            <w:top w:w="0" w:type="dxa"/>
            <w:left w:w="0" w:type="dxa"/>
            <w:bottom w:w="0" w:type="dxa"/>
            <w:right w:w="0" w:type="dxa"/>
          </w:tblCellMar>
        </w:tblPrEx>
        <w:tc>
          <w:tcPr>
            <w:tcW w:w="346" w:type="pct"/>
            <w:tcBorders>
              <w:top w:val="single" w:sz="4" w:space="0" w:color="auto"/>
              <w:left w:val="single" w:sz="4" w:space="0" w:color="auto"/>
              <w:bottom w:val="nil"/>
              <w:right w:val="nil"/>
            </w:tcBorders>
            <w:shd w:val="clear" w:color="auto" w:fill="FFFFFF"/>
            <w:vAlign w:val="center"/>
          </w:tcPr>
          <w:p w14:paraId="19832DC3" w14:textId="77777777" w:rsidR="00654624" w:rsidRPr="0004295D" w:rsidRDefault="00654624" w:rsidP="004C336D">
            <w:pPr>
              <w:spacing w:before="120"/>
              <w:jc w:val="center"/>
              <w:rPr>
                <w:rFonts w:ascii="Arial" w:hAnsi="Arial" w:cs="Arial"/>
                <w:sz w:val="20"/>
              </w:rPr>
            </w:pPr>
          </w:p>
        </w:tc>
        <w:tc>
          <w:tcPr>
            <w:tcW w:w="346" w:type="pct"/>
            <w:tcBorders>
              <w:top w:val="single" w:sz="4" w:space="0" w:color="auto"/>
              <w:left w:val="single" w:sz="4" w:space="0" w:color="auto"/>
              <w:bottom w:val="nil"/>
              <w:right w:val="nil"/>
            </w:tcBorders>
            <w:shd w:val="clear" w:color="auto" w:fill="FFFFFF"/>
            <w:vAlign w:val="center"/>
          </w:tcPr>
          <w:p w14:paraId="587F3F78" w14:textId="77777777" w:rsidR="00654624" w:rsidRPr="0004295D" w:rsidRDefault="00654624" w:rsidP="004C336D">
            <w:pPr>
              <w:spacing w:before="120"/>
              <w:rPr>
                <w:rFonts w:ascii="Arial" w:hAnsi="Arial" w:cs="Arial"/>
                <w:sz w:val="20"/>
              </w:rPr>
            </w:pPr>
          </w:p>
        </w:tc>
        <w:tc>
          <w:tcPr>
            <w:tcW w:w="1021" w:type="pct"/>
            <w:tcBorders>
              <w:top w:val="single" w:sz="4" w:space="0" w:color="auto"/>
              <w:left w:val="single" w:sz="4" w:space="0" w:color="auto"/>
              <w:bottom w:val="nil"/>
              <w:right w:val="nil"/>
            </w:tcBorders>
            <w:shd w:val="clear" w:color="auto" w:fill="FFFFFF"/>
            <w:vAlign w:val="center"/>
          </w:tcPr>
          <w:p w14:paraId="24B2D030" w14:textId="77777777" w:rsidR="00654624" w:rsidRPr="0004295D" w:rsidRDefault="00654624" w:rsidP="004C336D">
            <w:pPr>
              <w:spacing w:before="120"/>
              <w:rPr>
                <w:rFonts w:ascii="Arial" w:hAnsi="Arial" w:cs="Arial"/>
                <w:sz w:val="20"/>
              </w:rPr>
            </w:pPr>
          </w:p>
        </w:tc>
        <w:tc>
          <w:tcPr>
            <w:tcW w:w="359" w:type="pct"/>
            <w:tcBorders>
              <w:top w:val="single" w:sz="4" w:space="0" w:color="auto"/>
              <w:left w:val="single" w:sz="4" w:space="0" w:color="auto"/>
              <w:bottom w:val="nil"/>
              <w:right w:val="nil"/>
            </w:tcBorders>
            <w:shd w:val="clear" w:color="auto" w:fill="FFFFFF"/>
            <w:vAlign w:val="center"/>
          </w:tcPr>
          <w:p w14:paraId="7AE982FF" w14:textId="77777777" w:rsidR="00654624" w:rsidRPr="0004295D" w:rsidRDefault="00654624" w:rsidP="004C336D">
            <w:pPr>
              <w:spacing w:before="120"/>
              <w:jc w:val="center"/>
              <w:rPr>
                <w:rFonts w:ascii="Arial" w:hAnsi="Arial" w:cs="Arial"/>
                <w:sz w:val="20"/>
              </w:rPr>
            </w:pPr>
          </w:p>
        </w:tc>
        <w:tc>
          <w:tcPr>
            <w:tcW w:w="391" w:type="pct"/>
            <w:tcBorders>
              <w:top w:val="single" w:sz="4" w:space="0" w:color="auto"/>
              <w:left w:val="single" w:sz="4" w:space="0" w:color="auto"/>
              <w:bottom w:val="nil"/>
              <w:right w:val="nil"/>
            </w:tcBorders>
            <w:shd w:val="clear" w:color="auto" w:fill="FFFFFF"/>
            <w:vAlign w:val="center"/>
          </w:tcPr>
          <w:p w14:paraId="6B536E5D" w14:textId="77777777" w:rsidR="00654624" w:rsidRPr="0004295D" w:rsidRDefault="00654624" w:rsidP="004C336D">
            <w:pPr>
              <w:spacing w:before="120"/>
              <w:jc w:val="center"/>
              <w:rPr>
                <w:rFonts w:ascii="Arial" w:hAnsi="Arial" w:cs="Arial"/>
                <w:sz w:val="20"/>
              </w:rPr>
            </w:pPr>
          </w:p>
        </w:tc>
        <w:tc>
          <w:tcPr>
            <w:tcW w:w="453" w:type="pct"/>
            <w:tcBorders>
              <w:top w:val="single" w:sz="4" w:space="0" w:color="auto"/>
              <w:left w:val="single" w:sz="4" w:space="0" w:color="auto"/>
              <w:bottom w:val="nil"/>
              <w:right w:val="nil"/>
            </w:tcBorders>
            <w:shd w:val="clear" w:color="auto" w:fill="FFFFFF"/>
            <w:vAlign w:val="center"/>
          </w:tcPr>
          <w:p w14:paraId="7ABDDE31" w14:textId="77777777" w:rsidR="00654624" w:rsidRPr="0004295D" w:rsidRDefault="00654624" w:rsidP="004C336D">
            <w:pPr>
              <w:spacing w:before="120"/>
              <w:jc w:val="center"/>
              <w:rPr>
                <w:rFonts w:ascii="Arial" w:hAnsi="Arial" w:cs="Arial"/>
                <w:sz w:val="20"/>
              </w:rPr>
            </w:pPr>
          </w:p>
        </w:tc>
        <w:tc>
          <w:tcPr>
            <w:tcW w:w="359" w:type="pct"/>
            <w:tcBorders>
              <w:top w:val="single" w:sz="4" w:space="0" w:color="auto"/>
              <w:left w:val="single" w:sz="4" w:space="0" w:color="auto"/>
              <w:bottom w:val="nil"/>
              <w:right w:val="nil"/>
            </w:tcBorders>
            <w:shd w:val="clear" w:color="auto" w:fill="FFFFFF"/>
            <w:vAlign w:val="center"/>
          </w:tcPr>
          <w:p w14:paraId="6101FA1B" w14:textId="77777777" w:rsidR="00654624" w:rsidRPr="0004295D" w:rsidRDefault="00654624" w:rsidP="004C336D">
            <w:pPr>
              <w:spacing w:before="120"/>
              <w:jc w:val="center"/>
              <w:rPr>
                <w:rFonts w:ascii="Arial" w:hAnsi="Arial" w:cs="Arial"/>
                <w:sz w:val="20"/>
              </w:rPr>
            </w:pPr>
          </w:p>
        </w:tc>
        <w:tc>
          <w:tcPr>
            <w:tcW w:w="413" w:type="pct"/>
            <w:tcBorders>
              <w:top w:val="single" w:sz="4" w:space="0" w:color="auto"/>
              <w:left w:val="single" w:sz="4" w:space="0" w:color="auto"/>
              <w:bottom w:val="nil"/>
              <w:right w:val="nil"/>
            </w:tcBorders>
            <w:shd w:val="clear" w:color="auto" w:fill="FFFFFF"/>
            <w:vAlign w:val="center"/>
          </w:tcPr>
          <w:p w14:paraId="23E4C4D6" w14:textId="77777777" w:rsidR="00654624" w:rsidRPr="0004295D" w:rsidRDefault="00654624" w:rsidP="004C336D">
            <w:pPr>
              <w:spacing w:before="120"/>
              <w:jc w:val="center"/>
              <w:rPr>
                <w:rFonts w:ascii="Arial" w:hAnsi="Arial" w:cs="Arial"/>
                <w:sz w:val="20"/>
              </w:rPr>
            </w:pPr>
          </w:p>
        </w:tc>
        <w:tc>
          <w:tcPr>
            <w:tcW w:w="423" w:type="pct"/>
            <w:tcBorders>
              <w:top w:val="single" w:sz="4" w:space="0" w:color="auto"/>
              <w:left w:val="single" w:sz="4" w:space="0" w:color="auto"/>
              <w:bottom w:val="nil"/>
              <w:right w:val="nil"/>
            </w:tcBorders>
            <w:shd w:val="clear" w:color="auto" w:fill="FFFFFF"/>
            <w:vAlign w:val="center"/>
          </w:tcPr>
          <w:p w14:paraId="1A601638" w14:textId="77777777" w:rsidR="00654624" w:rsidRPr="0004295D" w:rsidRDefault="00654624" w:rsidP="004C336D">
            <w:pPr>
              <w:spacing w:before="120"/>
              <w:jc w:val="center"/>
              <w:rPr>
                <w:rFonts w:ascii="Arial" w:hAnsi="Arial" w:cs="Arial"/>
                <w:sz w:val="20"/>
              </w:rPr>
            </w:pPr>
          </w:p>
        </w:tc>
        <w:tc>
          <w:tcPr>
            <w:tcW w:w="407" w:type="pct"/>
            <w:tcBorders>
              <w:top w:val="single" w:sz="4" w:space="0" w:color="auto"/>
              <w:left w:val="single" w:sz="4" w:space="0" w:color="auto"/>
              <w:bottom w:val="nil"/>
              <w:right w:val="nil"/>
            </w:tcBorders>
            <w:shd w:val="clear" w:color="auto" w:fill="FFFFFF"/>
            <w:vAlign w:val="center"/>
          </w:tcPr>
          <w:p w14:paraId="734118F7" w14:textId="77777777" w:rsidR="00654624" w:rsidRPr="0004295D" w:rsidRDefault="00654624" w:rsidP="004C336D">
            <w:pPr>
              <w:spacing w:before="120"/>
              <w:jc w:val="center"/>
              <w:rPr>
                <w:rFonts w:ascii="Arial" w:hAnsi="Arial" w:cs="Arial"/>
                <w:sz w:val="20"/>
              </w:rPr>
            </w:pPr>
          </w:p>
        </w:tc>
        <w:tc>
          <w:tcPr>
            <w:tcW w:w="482" w:type="pct"/>
            <w:tcBorders>
              <w:top w:val="single" w:sz="4" w:space="0" w:color="auto"/>
              <w:left w:val="single" w:sz="4" w:space="0" w:color="auto"/>
              <w:bottom w:val="nil"/>
              <w:right w:val="single" w:sz="4" w:space="0" w:color="auto"/>
            </w:tcBorders>
            <w:shd w:val="clear" w:color="auto" w:fill="FFFFFF"/>
            <w:vAlign w:val="center"/>
          </w:tcPr>
          <w:p w14:paraId="2367A588" w14:textId="77777777" w:rsidR="00654624" w:rsidRPr="0004295D" w:rsidRDefault="00654624" w:rsidP="004C336D">
            <w:pPr>
              <w:spacing w:before="120"/>
              <w:jc w:val="center"/>
              <w:rPr>
                <w:rFonts w:ascii="Arial" w:hAnsi="Arial" w:cs="Arial"/>
                <w:sz w:val="20"/>
              </w:rPr>
            </w:pPr>
          </w:p>
        </w:tc>
      </w:tr>
      <w:tr w:rsidR="00654624" w:rsidRPr="0004295D" w14:paraId="185AFF12" w14:textId="77777777" w:rsidTr="004C336D">
        <w:tblPrEx>
          <w:tblCellMar>
            <w:top w:w="0" w:type="dxa"/>
            <w:left w:w="0" w:type="dxa"/>
            <w:bottom w:w="0" w:type="dxa"/>
            <w:right w:w="0" w:type="dxa"/>
          </w:tblCellMar>
        </w:tblPrEx>
        <w:tc>
          <w:tcPr>
            <w:tcW w:w="346" w:type="pct"/>
            <w:tcBorders>
              <w:top w:val="single" w:sz="4" w:space="0" w:color="auto"/>
              <w:left w:val="single" w:sz="4" w:space="0" w:color="auto"/>
              <w:bottom w:val="nil"/>
              <w:right w:val="nil"/>
            </w:tcBorders>
            <w:shd w:val="clear" w:color="auto" w:fill="FFFFFF"/>
            <w:vAlign w:val="center"/>
          </w:tcPr>
          <w:p w14:paraId="4E19E138" w14:textId="77777777" w:rsidR="00654624" w:rsidRPr="0004295D" w:rsidRDefault="00654624" w:rsidP="004C336D">
            <w:pPr>
              <w:spacing w:before="120"/>
              <w:jc w:val="center"/>
              <w:rPr>
                <w:rFonts w:ascii="Arial" w:hAnsi="Arial" w:cs="Arial"/>
                <w:sz w:val="20"/>
              </w:rPr>
            </w:pPr>
          </w:p>
        </w:tc>
        <w:tc>
          <w:tcPr>
            <w:tcW w:w="346" w:type="pct"/>
            <w:tcBorders>
              <w:top w:val="single" w:sz="4" w:space="0" w:color="auto"/>
              <w:left w:val="single" w:sz="4" w:space="0" w:color="auto"/>
              <w:bottom w:val="nil"/>
              <w:right w:val="nil"/>
            </w:tcBorders>
            <w:shd w:val="clear" w:color="auto" w:fill="FFFFFF"/>
            <w:vAlign w:val="center"/>
          </w:tcPr>
          <w:p w14:paraId="51E1F2A4" w14:textId="77777777" w:rsidR="00654624" w:rsidRPr="0004295D" w:rsidRDefault="00654624" w:rsidP="004C336D">
            <w:pPr>
              <w:spacing w:before="120"/>
              <w:rPr>
                <w:rFonts w:ascii="Arial" w:hAnsi="Arial" w:cs="Arial"/>
                <w:sz w:val="20"/>
              </w:rPr>
            </w:pPr>
          </w:p>
        </w:tc>
        <w:tc>
          <w:tcPr>
            <w:tcW w:w="1021" w:type="pct"/>
            <w:tcBorders>
              <w:top w:val="single" w:sz="4" w:space="0" w:color="auto"/>
              <w:left w:val="single" w:sz="4" w:space="0" w:color="auto"/>
              <w:bottom w:val="nil"/>
              <w:right w:val="nil"/>
            </w:tcBorders>
            <w:shd w:val="clear" w:color="auto" w:fill="FFFFFF"/>
            <w:vAlign w:val="center"/>
          </w:tcPr>
          <w:p w14:paraId="64265A7D" w14:textId="77777777" w:rsidR="00654624" w:rsidRPr="0004295D" w:rsidRDefault="00654624" w:rsidP="004C336D">
            <w:pPr>
              <w:spacing w:before="120"/>
              <w:rPr>
                <w:rFonts w:ascii="Arial" w:hAnsi="Arial" w:cs="Arial"/>
                <w:sz w:val="20"/>
              </w:rPr>
            </w:pPr>
            <w:r w:rsidRPr="0004295D">
              <w:rPr>
                <w:rFonts w:ascii="Arial" w:hAnsi="Arial" w:cs="Arial"/>
                <w:sz w:val="20"/>
              </w:rPr>
              <w:t>Cộng phát sinh tháng</w:t>
            </w:r>
          </w:p>
        </w:tc>
        <w:tc>
          <w:tcPr>
            <w:tcW w:w="359" w:type="pct"/>
            <w:tcBorders>
              <w:top w:val="single" w:sz="4" w:space="0" w:color="auto"/>
              <w:left w:val="single" w:sz="4" w:space="0" w:color="auto"/>
              <w:bottom w:val="nil"/>
              <w:right w:val="nil"/>
            </w:tcBorders>
            <w:shd w:val="clear" w:color="auto" w:fill="FFFFFF"/>
            <w:vAlign w:val="center"/>
          </w:tcPr>
          <w:p w14:paraId="2E6A503E" w14:textId="77777777" w:rsidR="00654624" w:rsidRPr="0004295D" w:rsidRDefault="00654624" w:rsidP="004C336D">
            <w:pPr>
              <w:spacing w:before="120"/>
              <w:jc w:val="center"/>
              <w:rPr>
                <w:rFonts w:ascii="Arial" w:hAnsi="Arial" w:cs="Arial"/>
                <w:sz w:val="20"/>
              </w:rPr>
            </w:pPr>
            <w:r w:rsidRPr="0004295D">
              <w:rPr>
                <w:rFonts w:ascii="Arial" w:hAnsi="Arial" w:cs="Arial"/>
                <w:sz w:val="20"/>
              </w:rPr>
              <w:t>x</w:t>
            </w:r>
          </w:p>
        </w:tc>
        <w:tc>
          <w:tcPr>
            <w:tcW w:w="391" w:type="pct"/>
            <w:tcBorders>
              <w:top w:val="single" w:sz="4" w:space="0" w:color="auto"/>
              <w:left w:val="single" w:sz="4" w:space="0" w:color="auto"/>
              <w:bottom w:val="nil"/>
              <w:right w:val="nil"/>
            </w:tcBorders>
            <w:shd w:val="clear" w:color="auto" w:fill="FFFFFF"/>
            <w:vAlign w:val="center"/>
          </w:tcPr>
          <w:p w14:paraId="3F952467" w14:textId="77777777" w:rsidR="00654624" w:rsidRPr="0004295D" w:rsidRDefault="00654624" w:rsidP="004C336D">
            <w:pPr>
              <w:spacing w:before="120"/>
              <w:jc w:val="center"/>
              <w:rPr>
                <w:rFonts w:ascii="Arial" w:hAnsi="Arial" w:cs="Arial"/>
                <w:sz w:val="20"/>
              </w:rPr>
            </w:pPr>
          </w:p>
        </w:tc>
        <w:tc>
          <w:tcPr>
            <w:tcW w:w="453" w:type="pct"/>
            <w:tcBorders>
              <w:top w:val="single" w:sz="4" w:space="0" w:color="auto"/>
              <w:left w:val="single" w:sz="4" w:space="0" w:color="auto"/>
              <w:bottom w:val="nil"/>
              <w:right w:val="nil"/>
            </w:tcBorders>
            <w:shd w:val="clear" w:color="auto" w:fill="FFFFFF"/>
            <w:vAlign w:val="center"/>
          </w:tcPr>
          <w:p w14:paraId="57A26101" w14:textId="77777777" w:rsidR="00654624" w:rsidRPr="0004295D" w:rsidRDefault="00654624" w:rsidP="004C336D">
            <w:pPr>
              <w:spacing w:before="120"/>
              <w:jc w:val="center"/>
              <w:rPr>
                <w:rFonts w:ascii="Arial" w:hAnsi="Arial" w:cs="Arial"/>
                <w:sz w:val="20"/>
              </w:rPr>
            </w:pPr>
          </w:p>
        </w:tc>
        <w:tc>
          <w:tcPr>
            <w:tcW w:w="359" w:type="pct"/>
            <w:tcBorders>
              <w:top w:val="single" w:sz="4" w:space="0" w:color="auto"/>
              <w:left w:val="single" w:sz="4" w:space="0" w:color="auto"/>
              <w:bottom w:val="nil"/>
              <w:right w:val="nil"/>
            </w:tcBorders>
            <w:shd w:val="clear" w:color="auto" w:fill="FFFFFF"/>
            <w:vAlign w:val="center"/>
          </w:tcPr>
          <w:p w14:paraId="0B703830" w14:textId="77777777" w:rsidR="00654624" w:rsidRPr="0004295D" w:rsidRDefault="00654624" w:rsidP="004C336D">
            <w:pPr>
              <w:spacing w:before="120"/>
              <w:jc w:val="center"/>
              <w:rPr>
                <w:rFonts w:ascii="Arial" w:hAnsi="Arial" w:cs="Arial"/>
                <w:sz w:val="20"/>
              </w:rPr>
            </w:pPr>
          </w:p>
        </w:tc>
        <w:tc>
          <w:tcPr>
            <w:tcW w:w="413" w:type="pct"/>
            <w:tcBorders>
              <w:top w:val="single" w:sz="4" w:space="0" w:color="auto"/>
              <w:left w:val="single" w:sz="4" w:space="0" w:color="auto"/>
              <w:bottom w:val="nil"/>
              <w:right w:val="nil"/>
            </w:tcBorders>
            <w:shd w:val="clear" w:color="auto" w:fill="FFFFFF"/>
            <w:vAlign w:val="center"/>
          </w:tcPr>
          <w:p w14:paraId="6B282E3A" w14:textId="77777777" w:rsidR="00654624" w:rsidRPr="0004295D" w:rsidRDefault="00654624" w:rsidP="004C336D">
            <w:pPr>
              <w:spacing w:before="120"/>
              <w:jc w:val="center"/>
              <w:rPr>
                <w:rFonts w:ascii="Arial" w:hAnsi="Arial" w:cs="Arial"/>
                <w:sz w:val="20"/>
              </w:rPr>
            </w:pPr>
          </w:p>
        </w:tc>
        <w:tc>
          <w:tcPr>
            <w:tcW w:w="423" w:type="pct"/>
            <w:tcBorders>
              <w:top w:val="single" w:sz="4" w:space="0" w:color="auto"/>
              <w:left w:val="single" w:sz="4" w:space="0" w:color="auto"/>
              <w:bottom w:val="nil"/>
              <w:right w:val="nil"/>
            </w:tcBorders>
            <w:shd w:val="clear" w:color="auto" w:fill="FFFFFF"/>
            <w:vAlign w:val="center"/>
          </w:tcPr>
          <w:p w14:paraId="7F824806" w14:textId="77777777" w:rsidR="00654624" w:rsidRPr="0004295D" w:rsidRDefault="00654624" w:rsidP="004C336D">
            <w:pPr>
              <w:spacing w:before="120"/>
              <w:jc w:val="center"/>
              <w:rPr>
                <w:rFonts w:ascii="Arial" w:hAnsi="Arial" w:cs="Arial"/>
                <w:sz w:val="20"/>
              </w:rPr>
            </w:pPr>
          </w:p>
        </w:tc>
        <w:tc>
          <w:tcPr>
            <w:tcW w:w="407" w:type="pct"/>
            <w:tcBorders>
              <w:top w:val="single" w:sz="4" w:space="0" w:color="auto"/>
              <w:left w:val="single" w:sz="4" w:space="0" w:color="auto"/>
              <w:bottom w:val="nil"/>
              <w:right w:val="nil"/>
            </w:tcBorders>
            <w:shd w:val="clear" w:color="auto" w:fill="FFFFFF"/>
            <w:vAlign w:val="center"/>
          </w:tcPr>
          <w:p w14:paraId="4412102E" w14:textId="77777777" w:rsidR="00654624" w:rsidRPr="0004295D" w:rsidRDefault="00654624" w:rsidP="004C336D">
            <w:pPr>
              <w:spacing w:before="120"/>
              <w:jc w:val="center"/>
              <w:rPr>
                <w:rFonts w:ascii="Arial" w:hAnsi="Arial" w:cs="Arial"/>
                <w:sz w:val="20"/>
              </w:rPr>
            </w:pPr>
          </w:p>
        </w:tc>
        <w:tc>
          <w:tcPr>
            <w:tcW w:w="482" w:type="pct"/>
            <w:tcBorders>
              <w:top w:val="single" w:sz="4" w:space="0" w:color="auto"/>
              <w:left w:val="single" w:sz="4" w:space="0" w:color="auto"/>
              <w:bottom w:val="nil"/>
              <w:right w:val="single" w:sz="4" w:space="0" w:color="auto"/>
            </w:tcBorders>
            <w:shd w:val="clear" w:color="auto" w:fill="FFFFFF"/>
            <w:vAlign w:val="center"/>
          </w:tcPr>
          <w:p w14:paraId="04039440" w14:textId="77777777" w:rsidR="00654624" w:rsidRPr="0004295D" w:rsidRDefault="00654624" w:rsidP="004C336D">
            <w:pPr>
              <w:spacing w:before="120"/>
              <w:jc w:val="center"/>
              <w:rPr>
                <w:rFonts w:ascii="Arial" w:hAnsi="Arial" w:cs="Arial"/>
                <w:sz w:val="20"/>
              </w:rPr>
            </w:pPr>
          </w:p>
        </w:tc>
      </w:tr>
      <w:tr w:rsidR="00654624" w:rsidRPr="0004295D" w14:paraId="31F5CD9E" w14:textId="77777777" w:rsidTr="004C336D">
        <w:tblPrEx>
          <w:tblCellMar>
            <w:top w:w="0" w:type="dxa"/>
            <w:left w:w="0" w:type="dxa"/>
            <w:bottom w:w="0" w:type="dxa"/>
            <w:right w:w="0" w:type="dxa"/>
          </w:tblCellMar>
        </w:tblPrEx>
        <w:tc>
          <w:tcPr>
            <w:tcW w:w="346" w:type="pct"/>
            <w:tcBorders>
              <w:top w:val="single" w:sz="4" w:space="0" w:color="auto"/>
              <w:left w:val="single" w:sz="4" w:space="0" w:color="auto"/>
              <w:bottom w:val="single" w:sz="4" w:space="0" w:color="auto"/>
              <w:right w:val="nil"/>
            </w:tcBorders>
            <w:shd w:val="clear" w:color="auto" w:fill="FFFFFF"/>
            <w:vAlign w:val="center"/>
          </w:tcPr>
          <w:p w14:paraId="75F80245" w14:textId="77777777" w:rsidR="00654624" w:rsidRPr="0004295D" w:rsidRDefault="00654624" w:rsidP="004C336D">
            <w:pPr>
              <w:spacing w:before="120"/>
              <w:jc w:val="center"/>
              <w:rPr>
                <w:rFonts w:ascii="Arial" w:hAnsi="Arial" w:cs="Arial"/>
                <w:sz w:val="20"/>
              </w:rPr>
            </w:pPr>
          </w:p>
        </w:tc>
        <w:tc>
          <w:tcPr>
            <w:tcW w:w="346" w:type="pct"/>
            <w:tcBorders>
              <w:top w:val="single" w:sz="4" w:space="0" w:color="auto"/>
              <w:left w:val="single" w:sz="4" w:space="0" w:color="auto"/>
              <w:bottom w:val="single" w:sz="4" w:space="0" w:color="auto"/>
              <w:right w:val="nil"/>
            </w:tcBorders>
            <w:shd w:val="clear" w:color="auto" w:fill="FFFFFF"/>
            <w:vAlign w:val="center"/>
          </w:tcPr>
          <w:p w14:paraId="467BFBC4" w14:textId="77777777" w:rsidR="00654624" w:rsidRPr="0004295D" w:rsidRDefault="00654624" w:rsidP="004C336D">
            <w:pPr>
              <w:spacing w:before="120"/>
              <w:rPr>
                <w:rFonts w:ascii="Arial" w:hAnsi="Arial" w:cs="Arial"/>
                <w:sz w:val="20"/>
              </w:rPr>
            </w:pPr>
          </w:p>
        </w:tc>
        <w:tc>
          <w:tcPr>
            <w:tcW w:w="1021" w:type="pct"/>
            <w:tcBorders>
              <w:top w:val="single" w:sz="4" w:space="0" w:color="auto"/>
              <w:left w:val="single" w:sz="4" w:space="0" w:color="auto"/>
              <w:bottom w:val="single" w:sz="4" w:space="0" w:color="auto"/>
              <w:right w:val="nil"/>
            </w:tcBorders>
            <w:shd w:val="clear" w:color="auto" w:fill="FFFFFF"/>
            <w:vAlign w:val="center"/>
          </w:tcPr>
          <w:p w14:paraId="1D765ADB" w14:textId="77777777" w:rsidR="00654624" w:rsidRPr="0004295D" w:rsidRDefault="00654624" w:rsidP="004C336D">
            <w:pPr>
              <w:spacing w:before="120"/>
              <w:rPr>
                <w:rFonts w:ascii="Arial" w:hAnsi="Arial" w:cs="Arial"/>
                <w:sz w:val="20"/>
              </w:rPr>
            </w:pPr>
            <w:r w:rsidRPr="0004295D">
              <w:rPr>
                <w:rFonts w:ascii="Arial" w:hAnsi="Arial" w:cs="Arial"/>
                <w:sz w:val="20"/>
              </w:rPr>
              <w:t>Số lũy k</w:t>
            </w:r>
            <w:r>
              <w:rPr>
                <w:rFonts w:ascii="Arial" w:hAnsi="Arial" w:cs="Arial"/>
                <w:sz w:val="20"/>
                <w:lang w:val="en-US"/>
              </w:rPr>
              <w:t>ế</w:t>
            </w:r>
            <w:r w:rsidRPr="0004295D">
              <w:rPr>
                <w:rFonts w:ascii="Arial" w:hAnsi="Arial" w:cs="Arial"/>
                <w:sz w:val="20"/>
              </w:rPr>
              <w:t xml:space="preserve"> từ đầu năm</w:t>
            </w:r>
          </w:p>
        </w:tc>
        <w:tc>
          <w:tcPr>
            <w:tcW w:w="359" w:type="pct"/>
            <w:tcBorders>
              <w:top w:val="single" w:sz="4" w:space="0" w:color="auto"/>
              <w:left w:val="single" w:sz="4" w:space="0" w:color="auto"/>
              <w:bottom w:val="single" w:sz="4" w:space="0" w:color="auto"/>
              <w:right w:val="nil"/>
            </w:tcBorders>
            <w:shd w:val="clear" w:color="auto" w:fill="FFFFFF"/>
            <w:vAlign w:val="center"/>
          </w:tcPr>
          <w:p w14:paraId="6088566D" w14:textId="77777777" w:rsidR="00654624" w:rsidRPr="0004295D" w:rsidRDefault="00654624" w:rsidP="004C336D">
            <w:pPr>
              <w:spacing w:before="120"/>
              <w:jc w:val="center"/>
              <w:rPr>
                <w:rFonts w:ascii="Arial" w:hAnsi="Arial" w:cs="Arial"/>
                <w:sz w:val="20"/>
              </w:rPr>
            </w:pPr>
            <w:r w:rsidRPr="0004295D">
              <w:rPr>
                <w:rFonts w:ascii="Arial" w:hAnsi="Arial" w:cs="Arial"/>
                <w:sz w:val="20"/>
              </w:rPr>
              <w:t>x</w:t>
            </w:r>
          </w:p>
        </w:tc>
        <w:tc>
          <w:tcPr>
            <w:tcW w:w="391" w:type="pct"/>
            <w:tcBorders>
              <w:top w:val="single" w:sz="4" w:space="0" w:color="auto"/>
              <w:left w:val="single" w:sz="4" w:space="0" w:color="auto"/>
              <w:bottom w:val="single" w:sz="4" w:space="0" w:color="auto"/>
              <w:right w:val="nil"/>
            </w:tcBorders>
            <w:shd w:val="clear" w:color="auto" w:fill="FFFFFF"/>
            <w:vAlign w:val="center"/>
          </w:tcPr>
          <w:p w14:paraId="69688FC0" w14:textId="77777777" w:rsidR="00654624" w:rsidRPr="0004295D" w:rsidRDefault="00654624" w:rsidP="004C336D">
            <w:pPr>
              <w:spacing w:before="120"/>
              <w:jc w:val="center"/>
              <w:rPr>
                <w:rFonts w:ascii="Arial" w:hAnsi="Arial" w:cs="Arial"/>
                <w:sz w:val="20"/>
              </w:rPr>
            </w:pPr>
          </w:p>
        </w:tc>
        <w:tc>
          <w:tcPr>
            <w:tcW w:w="453" w:type="pct"/>
            <w:tcBorders>
              <w:top w:val="single" w:sz="4" w:space="0" w:color="auto"/>
              <w:left w:val="single" w:sz="4" w:space="0" w:color="auto"/>
              <w:bottom w:val="single" w:sz="4" w:space="0" w:color="auto"/>
              <w:right w:val="nil"/>
            </w:tcBorders>
            <w:shd w:val="clear" w:color="auto" w:fill="FFFFFF"/>
            <w:vAlign w:val="center"/>
          </w:tcPr>
          <w:p w14:paraId="6B5FB820" w14:textId="77777777" w:rsidR="00654624" w:rsidRPr="0004295D" w:rsidRDefault="00654624" w:rsidP="004C336D">
            <w:pPr>
              <w:spacing w:before="120"/>
              <w:jc w:val="center"/>
              <w:rPr>
                <w:rFonts w:ascii="Arial" w:hAnsi="Arial" w:cs="Arial"/>
                <w:sz w:val="20"/>
              </w:rPr>
            </w:pPr>
          </w:p>
        </w:tc>
        <w:tc>
          <w:tcPr>
            <w:tcW w:w="359" w:type="pct"/>
            <w:tcBorders>
              <w:top w:val="single" w:sz="4" w:space="0" w:color="auto"/>
              <w:left w:val="single" w:sz="4" w:space="0" w:color="auto"/>
              <w:bottom w:val="single" w:sz="4" w:space="0" w:color="auto"/>
              <w:right w:val="nil"/>
            </w:tcBorders>
            <w:shd w:val="clear" w:color="auto" w:fill="FFFFFF"/>
            <w:vAlign w:val="center"/>
          </w:tcPr>
          <w:p w14:paraId="52279BBC" w14:textId="77777777" w:rsidR="00654624" w:rsidRPr="0004295D" w:rsidRDefault="00654624" w:rsidP="004C336D">
            <w:pPr>
              <w:spacing w:before="120"/>
              <w:jc w:val="center"/>
              <w:rPr>
                <w:rFonts w:ascii="Arial" w:hAnsi="Arial" w:cs="Arial"/>
                <w:sz w:val="20"/>
              </w:rPr>
            </w:pPr>
          </w:p>
        </w:tc>
        <w:tc>
          <w:tcPr>
            <w:tcW w:w="413" w:type="pct"/>
            <w:tcBorders>
              <w:top w:val="single" w:sz="4" w:space="0" w:color="auto"/>
              <w:left w:val="single" w:sz="4" w:space="0" w:color="auto"/>
              <w:bottom w:val="single" w:sz="4" w:space="0" w:color="auto"/>
              <w:right w:val="nil"/>
            </w:tcBorders>
            <w:shd w:val="clear" w:color="auto" w:fill="FFFFFF"/>
            <w:vAlign w:val="center"/>
          </w:tcPr>
          <w:p w14:paraId="548E5BBB" w14:textId="77777777" w:rsidR="00654624" w:rsidRPr="0004295D" w:rsidRDefault="00654624" w:rsidP="004C336D">
            <w:pPr>
              <w:spacing w:before="120"/>
              <w:jc w:val="center"/>
              <w:rPr>
                <w:rFonts w:ascii="Arial" w:hAnsi="Arial" w:cs="Arial"/>
                <w:sz w:val="20"/>
              </w:rPr>
            </w:pPr>
          </w:p>
        </w:tc>
        <w:tc>
          <w:tcPr>
            <w:tcW w:w="423" w:type="pct"/>
            <w:tcBorders>
              <w:top w:val="single" w:sz="4" w:space="0" w:color="auto"/>
              <w:left w:val="single" w:sz="4" w:space="0" w:color="auto"/>
              <w:bottom w:val="single" w:sz="4" w:space="0" w:color="auto"/>
              <w:right w:val="nil"/>
            </w:tcBorders>
            <w:shd w:val="clear" w:color="auto" w:fill="FFFFFF"/>
            <w:vAlign w:val="center"/>
          </w:tcPr>
          <w:p w14:paraId="7461E601" w14:textId="77777777" w:rsidR="00654624" w:rsidRPr="0004295D" w:rsidRDefault="00654624" w:rsidP="004C336D">
            <w:pPr>
              <w:spacing w:before="120"/>
              <w:jc w:val="center"/>
              <w:rPr>
                <w:rFonts w:ascii="Arial" w:hAnsi="Arial" w:cs="Arial"/>
                <w:sz w:val="20"/>
              </w:rPr>
            </w:pPr>
          </w:p>
        </w:tc>
        <w:tc>
          <w:tcPr>
            <w:tcW w:w="407" w:type="pct"/>
            <w:tcBorders>
              <w:top w:val="single" w:sz="4" w:space="0" w:color="auto"/>
              <w:left w:val="single" w:sz="4" w:space="0" w:color="auto"/>
              <w:bottom w:val="single" w:sz="4" w:space="0" w:color="auto"/>
              <w:right w:val="nil"/>
            </w:tcBorders>
            <w:shd w:val="clear" w:color="auto" w:fill="FFFFFF"/>
            <w:vAlign w:val="center"/>
          </w:tcPr>
          <w:p w14:paraId="6AC1A2BB" w14:textId="77777777" w:rsidR="00654624" w:rsidRPr="0004295D" w:rsidRDefault="00654624" w:rsidP="004C336D">
            <w:pPr>
              <w:spacing w:before="120"/>
              <w:jc w:val="center"/>
              <w:rPr>
                <w:rFonts w:ascii="Arial" w:hAnsi="Arial" w:cs="Arial"/>
                <w:sz w:val="20"/>
              </w:rPr>
            </w:pP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tcPr>
          <w:p w14:paraId="218CCF34" w14:textId="77777777" w:rsidR="00654624" w:rsidRPr="0004295D" w:rsidRDefault="00654624" w:rsidP="004C336D">
            <w:pPr>
              <w:spacing w:before="120"/>
              <w:jc w:val="center"/>
              <w:rPr>
                <w:rFonts w:ascii="Arial" w:hAnsi="Arial" w:cs="Arial"/>
                <w:sz w:val="20"/>
              </w:rPr>
            </w:pPr>
          </w:p>
        </w:tc>
      </w:tr>
    </w:tbl>
    <w:p w14:paraId="3DDDE411" w14:textId="77777777" w:rsidR="00654624" w:rsidRPr="0004295D" w:rsidRDefault="00654624" w:rsidP="00654624">
      <w:pPr>
        <w:spacing w:before="120"/>
        <w:rPr>
          <w:rFonts w:ascii="Arial" w:hAnsi="Arial" w:cs="Arial"/>
          <w:sz w:val="20"/>
        </w:rPr>
      </w:pPr>
      <w:r w:rsidRPr="0004295D">
        <w:rPr>
          <w:rFonts w:ascii="Arial" w:hAnsi="Arial" w:cs="Arial"/>
          <w:sz w:val="20"/>
        </w:rPr>
        <w:t>- Sổ này có ... trang, đánh số từ trang 01 đến trang ...</w:t>
      </w:r>
    </w:p>
    <w:p w14:paraId="04832676" w14:textId="77777777" w:rsidR="00654624" w:rsidRDefault="00654624" w:rsidP="00654624">
      <w:pPr>
        <w:spacing w:before="120"/>
        <w:rPr>
          <w:rFonts w:ascii="Arial" w:hAnsi="Arial" w:cs="Arial"/>
          <w:sz w:val="20"/>
          <w:lang w:val="en-US"/>
        </w:rPr>
      </w:pPr>
      <w:r w:rsidRPr="0004295D">
        <w:rPr>
          <w:rFonts w:ascii="Arial" w:hAnsi="Arial" w:cs="Arial"/>
          <w:sz w:val="20"/>
        </w:rPr>
        <w:t>- Ngày mở sổ:</w:t>
      </w:r>
      <w:r>
        <w:rPr>
          <w:rFonts w:ascii="Arial" w:hAnsi="Arial" w:cs="Arial"/>
          <w:sz w:val="20"/>
          <w:lang w:val="en-US"/>
        </w:rPr>
        <w:t xml:space="preserve"> …………………………………………..</w:t>
      </w:r>
    </w:p>
    <w:p w14:paraId="36673EE1"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4321"/>
        <w:gridCol w:w="4321"/>
        <w:gridCol w:w="4318"/>
      </w:tblGrid>
      <w:tr w:rsidR="00654624" w:rsidRPr="00AE13AB" w14:paraId="0BE96421" w14:textId="77777777" w:rsidTr="004C336D">
        <w:tc>
          <w:tcPr>
            <w:tcW w:w="1667" w:type="pct"/>
            <w:shd w:val="clear" w:color="auto" w:fill="auto"/>
            <w:vAlign w:val="center"/>
          </w:tcPr>
          <w:p w14:paraId="31E4188D"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NGƯỜI LẬP S</w:t>
            </w:r>
            <w:r w:rsidRPr="00AE13AB">
              <w:rPr>
                <w:rFonts w:ascii="Arial" w:eastAsia="Courier New" w:hAnsi="Arial" w:cs="Arial"/>
                <w:b/>
                <w:sz w:val="20"/>
                <w:lang w:val="en-US"/>
              </w:rPr>
              <w:t>Ổ</w:t>
            </w:r>
            <w:r w:rsidRPr="00AE13AB">
              <w:rPr>
                <w:rFonts w:ascii="Arial" w:eastAsia="Courier New" w:hAnsi="Arial" w:cs="Arial"/>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7" w:type="pct"/>
            <w:shd w:val="clear" w:color="auto" w:fill="auto"/>
            <w:vAlign w:val="center"/>
          </w:tcPr>
          <w:p w14:paraId="168EB8C2"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K</w:t>
            </w:r>
            <w:r w:rsidRPr="00AE13AB">
              <w:rPr>
                <w:rFonts w:ascii="Arial" w:eastAsia="Courier New" w:hAnsi="Arial" w:cs="Arial"/>
                <w:b/>
                <w:sz w:val="20"/>
                <w:lang w:val="en-US"/>
              </w:rPr>
              <w:t>Ế</w:t>
            </w:r>
            <w:r w:rsidRPr="00AE13AB">
              <w:rPr>
                <w:rFonts w:ascii="Arial" w:eastAsia="Courier New" w:hAnsi="Arial" w:cs="Arial"/>
                <w:b/>
                <w:sz w:val="20"/>
              </w:rPr>
              <w:t xml:space="preserve"> TOÁN TRƯỞNG</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6" w:type="pct"/>
            <w:shd w:val="clear" w:color="auto" w:fill="auto"/>
            <w:vAlign w:val="center"/>
          </w:tcPr>
          <w:p w14:paraId="7C52B4A7"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i/>
                <w:sz w:val="20"/>
              </w:rPr>
              <w:t>Ngày ... tháng... năm</w:t>
            </w:r>
            <w:r w:rsidRPr="00AE13AB">
              <w:rPr>
                <w:rFonts w:ascii="Arial" w:eastAsia="Courier New" w:hAnsi="Arial" w:cs="Arial"/>
                <w:i/>
                <w:sz w:val="20"/>
                <w:lang w:val="en-US"/>
              </w:rPr>
              <w:t>……….</w:t>
            </w:r>
            <w:r w:rsidRPr="00AE13AB">
              <w:rPr>
                <w:rFonts w:ascii="Arial" w:eastAsia="Courier New" w:hAnsi="Arial" w:cs="Arial"/>
                <w:sz w:val="20"/>
                <w:lang w:val="en-US"/>
              </w:rPr>
              <w:br/>
            </w:r>
            <w:r w:rsidRPr="00AE13AB">
              <w:rPr>
                <w:rFonts w:ascii="Arial" w:eastAsia="Courier New" w:hAnsi="Arial" w:cs="Arial"/>
                <w:b/>
                <w:sz w:val="20"/>
              </w:rPr>
              <w:t>THỦ TRƯỞNG ĐƠN VỊ</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 đóng dấu)</w:t>
            </w:r>
          </w:p>
        </w:tc>
      </w:tr>
    </w:tbl>
    <w:p w14:paraId="13B30A67" w14:textId="77777777" w:rsidR="00654624" w:rsidRDefault="00654624" w:rsidP="00654624">
      <w:pPr>
        <w:spacing w:before="120"/>
        <w:rPr>
          <w:rFonts w:ascii="Arial" w:hAnsi="Arial" w:cs="Arial"/>
          <w:sz w:val="20"/>
          <w:lang w:val="en-US"/>
        </w:rPr>
        <w:sectPr w:rsidR="00654624" w:rsidSect="00305825">
          <w:pgSz w:w="15840" w:h="12240" w:orient="landscape"/>
          <w:pgMar w:top="1800" w:right="1440" w:bottom="1800" w:left="1440" w:header="0" w:footer="0" w:gutter="0"/>
          <w:cols w:space="720"/>
          <w:noEndnote/>
          <w:docGrid w:linePitch="360"/>
        </w:sectPr>
      </w:pPr>
    </w:p>
    <w:tbl>
      <w:tblPr>
        <w:tblW w:w="5000" w:type="pct"/>
        <w:tblCellMar>
          <w:left w:w="0" w:type="dxa"/>
          <w:right w:w="0" w:type="dxa"/>
        </w:tblCellMar>
        <w:tblLook w:val="01E0" w:firstRow="1" w:lastRow="1" w:firstColumn="1" w:lastColumn="1" w:noHBand="0" w:noVBand="0"/>
      </w:tblPr>
      <w:tblGrid>
        <w:gridCol w:w="3599"/>
        <w:gridCol w:w="5041"/>
      </w:tblGrid>
      <w:tr w:rsidR="00654624" w:rsidRPr="00AE13AB" w14:paraId="242EFB3F" w14:textId="77777777" w:rsidTr="004C336D">
        <w:tc>
          <w:tcPr>
            <w:tcW w:w="2083" w:type="pct"/>
            <w:shd w:val="clear" w:color="auto" w:fill="auto"/>
          </w:tcPr>
          <w:p w14:paraId="56A2BEAC" w14:textId="77777777" w:rsidR="00654624" w:rsidRPr="00AE13AB" w:rsidRDefault="00654624" w:rsidP="004C336D">
            <w:pPr>
              <w:spacing w:before="120"/>
              <w:rPr>
                <w:rFonts w:ascii="Arial" w:eastAsia="Courier New" w:hAnsi="Arial" w:cs="Arial"/>
                <w:sz w:val="20"/>
                <w:lang w:val="en-US"/>
              </w:rPr>
            </w:pPr>
            <w:r w:rsidRPr="00AE13AB">
              <w:rPr>
                <w:rFonts w:ascii="Arial" w:eastAsia="Courier New" w:hAnsi="Arial" w:cs="Arial"/>
                <w:sz w:val="20"/>
              </w:rPr>
              <w:t xml:space="preserve">Đơn vị: </w:t>
            </w:r>
            <w:r w:rsidRPr="00AE13AB">
              <w:rPr>
                <w:rFonts w:ascii="Arial" w:eastAsia="Courier New" w:hAnsi="Arial" w:cs="Arial"/>
                <w:sz w:val="20"/>
                <w:lang w:val="en-US"/>
              </w:rPr>
              <w:t>…………………..</w:t>
            </w:r>
          </w:p>
          <w:p w14:paraId="3C79C199" w14:textId="77777777" w:rsidR="00654624" w:rsidRPr="00AE13AB" w:rsidRDefault="00654624" w:rsidP="004C336D">
            <w:pPr>
              <w:spacing w:before="120"/>
              <w:rPr>
                <w:rFonts w:ascii="Arial" w:eastAsia="Courier New" w:hAnsi="Arial" w:cs="Arial"/>
                <w:sz w:val="20"/>
              </w:rPr>
            </w:pPr>
            <w:r w:rsidRPr="00AE13AB">
              <w:rPr>
                <w:rFonts w:ascii="Arial" w:eastAsia="Courier New" w:hAnsi="Arial" w:cs="Arial"/>
                <w:sz w:val="20"/>
              </w:rPr>
              <w:t xml:space="preserve">Mã QHNS: </w:t>
            </w:r>
            <w:r w:rsidRPr="00AE13AB">
              <w:rPr>
                <w:rFonts w:ascii="Arial" w:eastAsia="Courier New" w:hAnsi="Arial" w:cs="Arial"/>
                <w:sz w:val="20"/>
                <w:lang w:val="en-US"/>
              </w:rPr>
              <w:t>………………</w:t>
            </w:r>
          </w:p>
        </w:tc>
        <w:tc>
          <w:tcPr>
            <w:tcW w:w="2917" w:type="pct"/>
            <w:shd w:val="clear" w:color="auto" w:fill="auto"/>
          </w:tcPr>
          <w:p w14:paraId="2604E0C0" w14:textId="77777777" w:rsidR="00654624" w:rsidRPr="00AE13AB" w:rsidRDefault="00654624" w:rsidP="004C336D">
            <w:pPr>
              <w:spacing w:before="120"/>
              <w:jc w:val="center"/>
              <w:rPr>
                <w:rFonts w:ascii="Arial" w:eastAsia="Courier New" w:hAnsi="Arial" w:cs="Arial"/>
                <w:sz w:val="20"/>
              </w:rPr>
            </w:pPr>
            <w:r w:rsidRPr="00AE13AB">
              <w:rPr>
                <w:rFonts w:ascii="Arial" w:eastAsia="Courier New" w:hAnsi="Arial" w:cs="Arial"/>
                <w:b/>
                <w:sz w:val="20"/>
              </w:rPr>
              <w:t>M</w:t>
            </w:r>
            <w:r w:rsidRPr="00AE13AB">
              <w:rPr>
                <w:rFonts w:ascii="Arial" w:eastAsia="Courier New" w:hAnsi="Arial" w:cs="Arial"/>
                <w:b/>
                <w:sz w:val="20"/>
                <w:lang w:val="en-US"/>
              </w:rPr>
              <w:t>ẫ</w:t>
            </w:r>
            <w:r w:rsidRPr="00AE13AB">
              <w:rPr>
                <w:rFonts w:ascii="Arial" w:eastAsia="Courier New" w:hAnsi="Arial" w:cs="Arial"/>
                <w:b/>
                <w:sz w:val="20"/>
              </w:rPr>
              <w:t>u số: S</w:t>
            </w:r>
            <w:r w:rsidRPr="00AE13AB">
              <w:rPr>
                <w:rFonts w:ascii="Arial" w:eastAsia="Courier New" w:hAnsi="Arial" w:cs="Arial"/>
                <w:b/>
                <w:sz w:val="20"/>
                <w:lang w:val="en-US"/>
              </w:rPr>
              <w:t>23</w:t>
            </w:r>
            <w:r w:rsidRPr="00AE13AB">
              <w:rPr>
                <w:rFonts w:ascii="Arial" w:eastAsia="Courier New" w:hAnsi="Arial" w:cs="Arial"/>
                <w:b/>
                <w:sz w:val="20"/>
              </w:rPr>
              <w:t>-H</w:t>
            </w:r>
            <w:r w:rsidRPr="00AE13AB">
              <w:rPr>
                <w:rFonts w:ascii="Arial" w:eastAsia="Courier New" w:hAnsi="Arial" w:cs="Arial"/>
                <w:b/>
                <w:sz w:val="20"/>
                <w:lang w:val="en-US"/>
              </w:rPr>
              <w:br/>
            </w:r>
            <w:r w:rsidRPr="00AE13AB">
              <w:rPr>
                <w:rFonts w:ascii="Arial" w:eastAsia="Courier New" w:hAnsi="Arial" w:cs="Arial"/>
                <w:i/>
                <w:sz w:val="20"/>
              </w:rPr>
              <w:t>(Ban hành kèm theo Thông tư số 107/2017/TT-BTC</w:t>
            </w:r>
            <w:r w:rsidRPr="00AE13AB">
              <w:rPr>
                <w:rFonts w:ascii="Arial" w:eastAsia="Courier New" w:hAnsi="Arial" w:cs="Arial"/>
                <w:i/>
                <w:sz w:val="20"/>
                <w:lang w:val="en-US"/>
              </w:rPr>
              <w:t xml:space="preserve"> </w:t>
            </w:r>
            <w:r w:rsidRPr="00AE13AB">
              <w:rPr>
                <w:rFonts w:ascii="Arial" w:eastAsia="Courier New" w:hAnsi="Arial" w:cs="Arial"/>
                <w:i/>
                <w:sz w:val="20"/>
              </w:rPr>
              <w:t>ngày 10/10/2017 của Bộ Tài chính)</w:t>
            </w:r>
          </w:p>
        </w:tc>
      </w:tr>
    </w:tbl>
    <w:p w14:paraId="39695D07" w14:textId="77777777" w:rsidR="00654624" w:rsidRPr="0004295D" w:rsidRDefault="00654624" w:rsidP="00654624">
      <w:pPr>
        <w:spacing w:before="120"/>
        <w:rPr>
          <w:rFonts w:ascii="Arial" w:hAnsi="Arial" w:cs="Arial"/>
          <w:sz w:val="20"/>
        </w:rPr>
      </w:pPr>
    </w:p>
    <w:p w14:paraId="1A22B7C7" w14:textId="77777777" w:rsidR="00654624" w:rsidRPr="004F2EB5" w:rsidRDefault="00654624" w:rsidP="00654624">
      <w:pPr>
        <w:spacing w:before="120"/>
        <w:jc w:val="center"/>
        <w:rPr>
          <w:rFonts w:ascii="Arial" w:hAnsi="Arial" w:cs="Arial"/>
          <w:b/>
          <w:sz w:val="20"/>
        </w:rPr>
      </w:pPr>
      <w:r>
        <w:rPr>
          <w:rFonts w:ascii="Arial" w:hAnsi="Arial" w:cs="Arial"/>
          <w:b/>
          <w:sz w:val="20"/>
        </w:rPr>
        <w:t>BẢNG TỔNG HỢP CHI TIẾT NGUYÊN LIỆU, VẬT LIỆU, CÔNG CỤ, DỤNG CỤ, SẢN PHẨM, HÀNG HÓA</w:t>
      </w:r>
    </w:p>
    <w:p w14:paraId="40F105CA" w14:textId="77777777" w:rsidR="00654624" w:rsidRPr="004F2EB5" w:rsidRDefault="00654624" w:rsidP="00654624">
      <w:pPr>
        <w:spacing w:before="120"/>
        <w:jc w:val="center"/>
        <w:rPr>
          <w:rFonts w:ascii="Arial" w:hAnsi="Arial" w:cs="Arial"/>
          <w:i/>
          <w:sz w:val="20"/>
          <w:lang w:val="en-US"/>
        </w:rPr>
      </w:pPr>
      <w:r w:rsidRPr="004F2EB5">
        <w:rPr>
          <w:rFonts w:ascii="Arial" w:hAnsi="Arial" w:cs="Arial"/>
          <w:i/>
          <w:sz w:val="20"/>
        </w:rPr>
        <w:t xml:space="preserve">Tháng </w:t>
      </w:r>
      <w:r>
        <w:rPr>
          <w:rFonts w:ascii="Arial" w:hAnsi="Arial" w:cs="Arial"/>
          <w:i/>
          <w:sz w:val="20"/>
          <w:lang w:val="en-US"/>
        </w:rPr>
        <w:t xml:space="preserve">…….. </w:t>
      </w:r>
      <w:r w:rsidRPr="004F2EB5">
        <w:rPr>
          <w:rFonts w:ascii="Arial" w:hAnsi="Arial" w:cs="Arial"/>
          <w:i/>
          <w:sz w:val="20"/>
        </w:rPr>
        <w:t>năm</w:t>
      </w:r>
      <w:r>
        <w:rPr>
          <w:rFonts w:ascii="Arial" w:hAnsi="Arial" w:cs="Arial"/>
          <w:i/>
          <w:sz w:val="20"/>
          <w:lang w:val="en-US"/>
        </w:rPr>
        <w:t xml:space="preserve"> …….</w:t>
      </w:r>
    </w:p>
    <w:p w14:paraId="7977EE92" w14:textId="77777777" w:rsidR="00654624" w:rsidRDefault="00654624" w:rsidP="00654624">
      <w:pPr>
        <w:spacing w:before="120"/>
        <w:jc w:val="center"/>
        <w:rPr>
          <w:rFonts w:ascii="Arial" w:hAnsi="Arial" w:cs="Arial"/>
          <w:i/>
          <w:sz w:val="20"/>
          <w:lang w:val="en-US"/>
        </w:rPr>
      </w:pPr>
      <w:r w:rsidRPr="004F2EB5">
        <w:rPr>
          <w:rFonts w:ascii="Arial" w:hAnsi="Arial" w:cs="Arial"/>
          <w:i/>
          <w:sz w:val="20"/>
        </w:rPr>
        <w:t>Tài khoản:</w:t>
      </w:r>
      <w:r>
        <w:rPr>
          <w:rFonts w:ascii="Arial" w:hAnsi="Arial" w:cs="Arial"/>
          <w:i/>
          <w:sz w:val="20"/>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6"/>
        <w:gridCol w:w="2812"/>
        <w:gridCol w:w="1331"/>
        <w:gridCol w:w="1224"/>
        <w:gridCol w:w="1260"/>
        <w:gridCol w:w="1277"/>
      </w:tblGrid>
      <w:tr w:rsidR="00654624" w:rsidRPr="004F2EB5" w14:paraId="76B3DA1D" w14:textId="77777777" w:rsidTr="004C336D">
        <w:tblPrEx>
          <w:tblCellMar>
            <w:top w:w="0" w:type="dxa"/>
            <w:left w:w="0" w:type="dxa"/>
            <w:bottom w:w="0" w:type="dxa"/>
            <w:right w:w="0" w:type="dxa"/>
          </w:tblCellMar>
        </w:tblPrEx>
        <w:tc>
          <w:tcPr>
            <w:tcW w:w="421" w:type="pct"/>
            <w:vMerge w:val="restart"/>
            <w:shd w:val="clear" w:color="auto" w:fill="FFFFFF"/>
            <w:vAlign w:val="center"/>
          </w:tcPr>
          <w:p w14:paraId="09084F3A" w14:textId="77777777" w:rsidR="00654624" w:rsidRPr="004F2EB5" w:rsidRDefault="00654624" w:rsidP="004C336D">
            <w:pPr>
              <w:spacing w:before="120"/>
              <w:jc w:val="center"/>
              <w:rPr>
                <w:rFonts w:ascii="Arial" w:hAnsi="Arial" w:cs="Arial"/>
                <w:b/>
                <w:sz w:val="20"/>
              </w:rPr>
            </w:pPr>
            <w:r w:rsidRPr="004F2EB5">
              <w:rPr>
                <w:rFonts w:ascii="Arial" w:hAnsi="Arial" w:cs="Arial"/>
                <w:b/>
                <w:sz w:val="20"/>
              </w:rPr>
              <w:t>STT</w:t>
            </w:r>
          </w:p>
        </w:tc>
        <w:tc>
          <w:tcPr>
            <w:tcW w:w="1629" w:type="pct"/>
            <w:vMerge w:val="restart"/>
            <w:shd w:val="clear" w:color="auto" w:fill="FFFFFF"/>
            <w:vAlign w:val="center"/>
          </w:tcPr>
          <w:p w14:paraId="1ED42509" w14:textId="77777777" w:rsidR="00654624" w:rsidRPr="004F2EB5" w:rsidRDefault="00654624" w:rsidP="004C336D">
            <w:pPr>
              <w:spacing w:before="120"/>
              <w:jc w:val="center"/>
              <w:rPr>
                <w:rFonts w:ascii="Arial" w:hAnsi="Arial" w:cs="Arial"/>
                <w:b/>
                <w:sz w:val="20"/>
              </w:rPr>
            </w:pPr>
            <w:r w:rsidRPr="004F2EB5">
              <w:rPr>
                <w:rFonts w:ascii="Arial" w:hAnsi="Arial" w:cs="Arial"/>
                <w:b/>
                <w:sz w:val="20"/>
              </w:rPr>
              <w:t>Tên, quy cách nguyên liệu, vật liệu, công cụ, dụng cụ, sản phẩm, hàng hóa</w:t>
            </w:r>
          </w:p>
        </w:tc>
        <w:tc>
          <w:tcPr>
            <w:tcW w:w="2950" w:type="pct"/>
            <w:gridSpan w:val="4"/>
            <w:shd w:val="clear" w:color="auto" w:fill="FFFFFF"/>
            <w:vAlign w:val="center"/>
          </w:tcPr>
          <w:p w14:paraId="4B9D9041" w14:textId="77777777" w:rsidR="00654624" w:rsidRPr="004F2EB5" w:rsidRDefault="00654624" w:rsidP="004C336D">
            <w:pPr>
              <w:spacing w:before="120"/>
              <w:jc w:val="center"/>
              <w:rPr>
                <w:rFonts w:ascii="Arial" w:hAnsi="Arial" w:cs="Arial"/>
                <w:b/>
                <w:sz w:val="20"/>
              </w:rPr>
            </w:pPr>
            <w:r w:rsidRPr="004F2EB5">
              <w:rPr>
                <w:rFonts w:ascii="Arial" w:hAnsi="Arial" w:cs="Arial"/>
                <w:b/>
                <w:sz w:val="20"/>
              </w:rPr>
              <w:t>Số tiền</w:t>
            </w:r>
          </w:p>
        </w:tc>
      </w:tr>
      <w:tr w:rsidR="00654624" w:rsidRPr="004F2EB5" w14:paraId="3ED990FA" w14:textId="77777777" w:rsidTr="004C336D">
        <w:tblPrEx>
          <w:tblCellMar>
            <w:top w:w="0" w:type="dxa"/>
            <w:left w:w="0" w:type="dxa"/>
            <w:bottom w:w="0" w:type="dxa"/>
            <w:right w:w="0" w:type="dxa"/>
          </w:tblCellMar>
        </w:tblPrEx>
        <w:tc>
          <w:tcPr>
            <w:tcW w:w="421" w:type="pct"/>
            <w:vMerge/>
            <w:shd w:val="clear" w:color="auto" w:fill="FFFFFF"/>
            <w:vAlign w:val="center"/>
          </w:tcPr>
          <w:p w14:paraId="6CC375D4" w14:textId="77777777" w:rsidR="00654624" w:rsidRPr="004F2EB5" w:rsidRDefault="00654624" w:rsidP="004C336D">
            <w:pPr>
              <w:spacing w:before="120"/>
              <w:jc w:val="center"/>
              <w:rPr>
                <w:rFonts w:ascii="Arial" w:hAnsi="Arial" w:cs="Arial"/>
                <w:b/>
                <w:sz w:val="20"/>
              </w:rPr>
            </w:pPr>
          </w:p>
        </w:tc>
        <w:tc>
          <w:tcPr>
            <w:tcW w:w="1629" w:type="pct"/>
            <w:vMerge/>
            <w:shd w:val="clear" w:color="auto" w:fill="FFFFFF"/>
            <w:vAlign w:val="center"/>
          </w:tcPr>
          <w:p w14:paraId="218C4A6B" w14:textId="77777777" w:rsidR="00654624" w:rsidRPr="004F2EB5" w:rsidRDefault="00654624" w:rsidP="004C336D">
            <w:pPr>
              <w:spacing w:before="120"/>
              <w:jc w:val="center"/>
              <w:rPr>
                <w:rFonts w:ascii="Arial" w:hAnsi="Arial" w:cs="Arial"/>
                <w:b/>
                <w:sz w:val="20"/>
              </w:rPr>
            </w:pPr>
          </w:p>
        </w:tc>
        <w:tc>
          <w:tcPr>
            <w:tcW w:w="771" w:type="pct"/>
            <w:shd w:val="clear" w:color="auto" w:fill="FFFFFF"/>
            <w:vAlign w:val="center"/>
          </w:tcPr>
          <w:p w14:paraId="1E0F9CDA" w14:textId="77777777" w:rsidR="00654624" w:rsidRPr="004F2EB5" w:rsidRDefault="00654624" w:rsidP="004C336D">
            <w:pPr>
              <w:spacing w:before="120"/>
              <w:jc w:val="center"/>
              <w:rPr>
                <w:rFonts w:ascii="Arial" w:hAnsi="Arial" w:cs="Arial"/>
                <w:b/>
                <w:sz w:val="20"/>
              </w:rPr>
            </w:pPr>
            <w:r w:rsidRPr="004F2EB5">
              <w:rPr>
                <w:rFonts w:ascii="Arial" w:hAnsi="Arial" w:cs="Arial"/>
                <w:b/>
                <w:sz w:val="20"/>
              </w:rPr>
              <w:t>Tồn đầu kỳ</w:t>
            </w:r>
          </w:p>
        </w:tc>
        <w:tc>
          <w:tcPr>
            <w:tcW w:w="709" w:type="pct"/>
            <w:shd w:val="clear" w:color="auto" w:fill="FFFFFF"/>
            <w:vAlign w:val="center"/>
          </w:tcPr>
          <w:p w14:paraId="58011097" w14:textId="77777777" w:rsidR="00654624" w:rsidRPr="004F2EB5" w:rsidRDefault="00654624" w:rsidP="004C336D">
            <w:pPr>
              <w:spacing w:before="120"/>
              <w:jc w:val="center"/>
              <w:rPr>
                <w:rFonts w:ascii="Arial" w:hAnsi="Arial" w:cs="Arial"/>
                <w:b/>
                <w:sz w:val="20"/>
              </w:rPr>
            </w:pPr>
            <w:r w:rsidRPr="004F2EB5">
              <w:rPr>
                <w:rFonts w:ascii="Arial" w:hAnsi="Arial" w:cs="Arial"/>
                <w:b/>
                <w:sz w:val="20"/>
              </w:rPr>
              <w:t>Nhập trong kỳ</w:t>
            </w:r>
          </w:p>
        </w:tc>
        <w:tc>
          <w:tcPr>
            <w:tcW w:w="730" w:type="pct"/>
            <w:shd w:val="clear" w:color="auto" w:fill="FFFFFF"/>
            <w:vAlign w:val="center"/>
          </w:tcPr>
          <w:p w14:paraId="3BE64FF1" w14:textId="77777777" w:rsidR="00654624" w:rsidRPr="004F2EB5" w:rsidRDefault="00654624" w:rsidP="004C336D">
            <w:pPr>
              <w:spacing w:before="120"/>
              <w:jc w:val="center"/>
              <w:rPr>
                <w:rFonts w:ascii="Arial" w:hAnsi="Arial" w:cs="Arial"/>
                <w:b/>
                <w:sz w:val="20"/>
              </w:rPr>
            </w:pPr>
            <w:r w:rsidRPr="004F2EB5">
              <w:rPr>
                <w:rFonts w:ascii="Arial" w:hAnsi="Arial" w:cs="Arial"/>
                <w:b/>
                <w:sz w:val="20"/>
              </w:rPr>
              <w:t>Xuất trong kỳ</w:t>
            </w:r>
          </w:p>
        </w:tc>
        <w:tc>
          <w:tcPr>
            <w:tcW w:w="740" w:type="pct"/>
            <w:shd w:val="clear" w:color="auto" w:fill="FFFFFF"/>
            <w:vAlign w:val="center"/>
          </w:tcPr>
          <w:p w14:paraId="0D959749" w14:textId="77777777" w:rsidR="00654624" w:rsidRPr="004F2EB5" w:rsidRDefault="00654624" w:rsidP="004C336D">
            <w:pPr>
              <w:spacing w:before="120"/>
              <w:jc w:val="center"/>
              <w:rPr>
                <w:rFonts w:ascii="Arial" w:hAnsi="Arial" w:cs="Arial"/>
                <w:b/>
                <w:sz w:val="20"/>
              </w:rPr>
            </w:pPr>
            <w:r w:rsidRPr="004F2EB5">
              <w:rPr>
                <w:rFonts w:ascii="Arial" w:hAnsi="Arial" w:cs="Arial"/>
                <w:b/>
                <w:sz w:val="20"/>
              </w:rPr>
              <w:t>Tồn cuối kỳ</w:t>
            </w:r>
          </w:p>
        </w:tc>
      </w:tr>
      <w:tr w:rsidR="00654624" w:rsidRPr="0004295D" w14:paraId="5530269C" w14:textId="77777777" w:rsidTr="004C336D">
        <w:tblPrEx>
          <w:tblCellMar>
            <w:top w:w="0" w:type="dxa"/>
            <w:left w:w="0" w:type="dxa"/>
            <w:bottom w:w="0" w:type="dxa"/>
            <w:right w:w="0" w:type="dxa"/>
          </w:tblCellMar>
        </w:tblPrEx>
        <w:tc>
          <w:tcPr>
            <w:tcW w:w="421" w:type="pct"/>
            <w:shd w:val="clear" w:color="auto" w:fill="FFFFFF"/>
            <w:vAlign w:val="center"/>
          </w:tcPr>
          <w:p w14:paraId="3B9BAF45" w14:textId="77777777" w:rsidR="00654624" w:rsidRPr="0004295D" w:rsidRDefault="00654624" w:rsidP="004C336D">
            <w:pPr>
              <w:spacing w:before="120"/>
              <w:jc w:val="center"/>
              <w:rPr>
                <w:rFonts w:ascii="Arial" w:hAnsi="Arial" w:cs="Arial"/>
                <w:sz w:val="20"/>
              </w:rPr>
            </w:pPr>
            <w:r w:rsidRPr="0004295D">
              <w:rPr>
                <w:rFonts w:ascii="Arial" w:hAnsi="Arial" w:cs="Arial"/>
                <w:sz w:val="20"/>
              </w:rPr>
              <w:t>A</w:t>
            </w:r>
          </w:p>
        </w:tc>
        <w:tc>
          <w:tcPr>
            <w:tcW w:w="1629" w:type="pct"/>
            <w:shd w:val="clear" w:color="auto" w:fill="FFFFFF"/>
            <w:vAlign w:val="center"/>
          </w:tcPr>
          <w:p w14:paraId="5E9FCBD9" w14:textId="77777777" w:rsidR="00654624" w:rsidRPr="0004295D" w:rsidRDefault="00654624" w:rsidP="004C336D">
            <w:pPr>
              <w:spacing w:before="120"/>
              <w:jc w:val="center"/>
              <w:rPr>
                <w:rFonts w:ascii="Arial" w:hAnsi="Arial" w:cs="Arial"/>
                <w:sz w:val="20"/>
              </w:rPr>
            </w:pPr>
            <w:r w:rsidRPr="0004295D">
              <w:rPr>
                <w:rFonts w:ascii="Arial" w:hAnsi="Arial" w:cs="Arial"/>
                <w:sz w:val="20"/>
              </w:rPr>
              <w:t>B</w:t>
            </w:r>
          </w:p>
        </w:tc>
        <w:tc>
          <w:tcPr>
            <w:tcW w:w="771" w:type="pct"/>
            <w:shd w:val="clear" w:color="auto" w:fill="FFFFFF"/>
            <w:vAlign w:val="center"/>
          </w:tcPr>
          <w:p w14:paraId="335C1F3F"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w:t>
            </w:r>
          </w:p>
        </w:tc>
        <w:tc>
          <w:tcPr>
            <w:tcW w:w="709" w:type="pct"/>
            <w:shd w:val="clear" w:color="auto" w:fill="FFFFFF"/>
            <w:vAlign w:val="center"/>
          </w:tcPr>
          <w:p w14:paraId="70277E70"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w:t>
            </w:r>
          </w:p>
        </w:tc>
        <w:tc>
          <w:tcPr>
            <w:tcW w:w="730" w:type="pct"/>
            <w:shd w:val="clear" w:color="auto" w:fill="FFFFFF"/>
            <w:vAlign w:val="center"/>
          </w:tcPr>
          <w:p w14:paraId="362A84A0" w14:textId="77777777" w:rsidR="00654624" w:rsidRPr="0004295D" w:rsidRDefault="00654624" w:rsidP="004C336D">
            <w:pPr>
              <w:spacing w:before="120"/>
              <w:jc w:val="center"/>
              <w:rPr>
                <w:rFonts w:ascii="Arial" w:hAnsi="Arial" w:cs="Arial"/>
                <w:sz w:val="20"/>
              </w:rPr>
            </w:pPr>
            <w:r w:rsidRPr="0004295D">
              <w:rPr>
                <w:rFonts w:ascii="Arial" w:hAnsi="Arial" w:cs="Arial"/>
                <w:sz w:val="20"/>
              </w:rPr>
              <w:t>3</w:t>
            </w:r>
          </w:p>
        </w:tc>
        <w:tc>
          <w:tcPr>
            <w:tcW w:w="740" w:type="pct"/>
            <w:shd w:val="clear" w:color="auto" w:fill="FFFFFF"/>
            <w:vAlign w:val="center"/>
          </w:tcPr>
          <w:p w14:paraId="182EC45F" w14:textId="77777777" w:rsidR="00654624" w:rsidRPr="0004295D" w:rsidRDefault="00654624" w:rsidP="004C336D">
            <w:pPr>
              <w:spacing w:before="120"/>
              <w:jc w:val="center"/>
              <w:rPr>
                <w:rFonts w:ascii="Arial" w:hAnsi="Arial" w:cs="Arial"/>
                <w:sz w:val="20"/>
              </w:rPr>
            </w:pPr>
            <w:r w:rsidRPr="0004295D">
              <w:rPr>
                <w:rFonts w:ascii="Arial" w:hAnsi="Arial" w:cs="Arial"/>
                <w:sz w:val="20"/>
              </w:rPr>
              <w:t>4</w:t>
            </w:r>
          </w:p>
        </w:tc>
      </w:tr>
      <w:tr w:rsidR="00654624" w:rsidRPr="0004295D" w14:paraId="78A2D877" w14:textId="77777777" w:rsidTr="004C336D">
        <w:tblPrEx>
          <w:tblCellMar>
            <w:top w:w="0" w:type="dxa"/>
            <w:left w:w="0" w:type="dxa"/>
            <w:bottom w:w="0" w:type="dxa"/>
            <w:right w:w="0" w:type="dxa"/>
          </w:tblCellMar>
        </w:tblPrEx>
        <w:tc>
          <w:tcPr>
            <w:tcW w:w="421" w:type="pct"/>
            <w:shd w:val="clear" w:color="auto" w:fill="FFFFFF"/>
            <w:vAlign w:val="center"/>
          </w:tcPr>
          <w:p w14:paraId="33460E0F" w14:textId="77777777" w:rsidR="00654624" w:rsidRPr="0004295D" w:rsidRDefault="00654624" w:rsidP="004C336D">
            <w:pPr>
              <w:widowControl/>
              <w:spacing w:before="120"/>
              <w:jc w:val="center"/>
              <w:rPr>
                <w:rFonts w:ascii="Arial" w:hAnsi="Arial" w:cs="Arial"/>
                <w:sz w:val="20"/>
              </w:rPr>
            </w:pPr>
          </w:p>
        </w:tc>
        <w:tc>
          <w:tcPr>
            <w:tcW w:w="1629" w:type="pct"/>
            <w:shd w:val="clear" w:color="auto" w:fill="FFFFFF"/>
            <w:vAlign w:val="center"/>
          </w:tcPr>
          <w:p w14:paraId="219611B2" w14:textId="77777777" w:rsidR="00654624" w:rsidRPr="0004295D" w:rsidRDefault="00654624" w:rsidP="004C336D">
            <w:pPr>
              <w:spacing w:before="120"/>
              <w:rPr>
                <w:rFonts w:ascii="Arial" w:hAnsi="Arial" w:cs="Arial"/>
                <w:sz w:val="20"/>
              </w:rPr>
            </w:pPr>
          </w:p>
        </w:tc>
        <w:tc>
          <w:tcPr>
            <w:tcW w:w="771" w:type="pct"/>
            <w:shd w:val="clear" w:color="auto" w:fill="FFFFFF"/>
            <w:vAlign w:val="center"/>
          </w:tcPr>
          <w:p w14:paraId="15318EA4" w14:textId="77777777" w:rsidR="00654624" w:rsidRPr="0004295D" w:rsidRDefault="00654624" w:rsidP="004C336D">
            <w:pPr>
              <w:spacing w:before="120"/>
              <w:jc w:val="center"/>
              <w:rPr>
                <w:rFonts w:ascii="Arial" w:hAnsi="Arial" w:cs="Arial"/>
                <w:sz w:val="20"/>
              </w:rPr>
            </w:pPr>
          </w:p>
        </w:tc>
        <w:tc>
          <w:tcPr>
            <w:tcW w:w="709" w:type="pct"/>
            <w:shd w:val="clear" w:color="auto" w:fill="FFFFFF"/>
            <w:vAlign w:val="center"/>
          </w:tcPr>
          <w:p w14:paraId="2939ED2A" w14:textId="77777777" w:rsidR="00654624" w:rsidRPr="0004295D" w:rsidRDefault="00654624" w:rsidP="004C336D">
            <w:pPr>
              <w:spacing w:before="120"/>
              <w:jc w:val="center"/>
              <w:rPr>
                <w:rFonts w:ascii="Arial" w:hAnsi="Arial" w:cs="Arial"/>
                <w:sz w:val="20"/>
              </w:rPr>
            </w:pPr>
          </w:p>
        </w:tc>
        <w:tc>
          <w:tcPr>
            <w:tcW w:w="730" w:type="pct"/>
            <w:shd w:val="clear" w:color="auto" w:fill="FFFFFF"/>
            <w:vAlign w:val="center"/>
          </w:tcPr>
          <w:p w14:paraId="2E4C37F4" w14:textId="77777777" w:rsidR="00654624" w:rsidRPr="0004295D" w:rsidRDefault="00654624" w:rsidP="004C336D">
            <w:pPr>
              <w:spacing w:before="120"/>
              <w:jc w:val="center"/>
              <w:rPr>
                <w:rFonts w:ascii="Arial" w:hAnsi="Arial" w:cs="Arial"/>
                <w:sz w:val="20"/>
              </w:rPr>
            </w:pPr>
          </w:p>
        </w:tc>
        <w:tc>
          <w:tcPr>
            <w:tcW w:w="740" w:type="pct"/>
            <w:shd w:val="clear" w:color="auto" w:fill="FFFFFF"/>
            <w:vAlign w:val="center"/>
          </w:tcPr>
          <w:p w14:paraId="3D0B615C" w14:textId="77777777" w:rsidR="00654624" w:rsidRPr="0004295D" w:rsidRDefault="00654624" w:rsidP="004C336D">
            <w:pPr>
              <w:spacing w:before="120"/>
              <w:jc w:val="center"/>
              <w:rPr>
                <w:rFonts w:ascii="Arial" w:hAnsi="Arial" w:cs="Arial"/>
                <w:sz w:val="20"/>
              </w:rPr>
            </w:pPr>
          </w:p>
        </w:tc>
      </w:tr>
      <w:tr w:rsidR="00654624" w:rsidRPr="0004295D" w14:paraId="716F85B6" w14:textId="77777777" w:rsidTr="004C336D">
        <w:tblPrEx>
          <w:tblCellMar>
            <w:top w:w="0" w:type="dxa"/>
            <w:left w:w="0" w:type="dxa"/>
            <w:bottom w:w="0" w:type="dxa"/>
            <w:right w:w="0" w:type="dxa"/>
          </w:tblCellMar>
        </w:tblPrEx>
        <w:tc>
          <w:tcPr>
            <w:tcW w:w="421" w:type="pct"/>
            <w:shd w:val="clear" w:color="auto" w:fill="FFFFFF"/>
            <w:vAlign w:val="center"/>
          </w:tcPr>
          <w:p w14:paraId="1A574977" w14:textId="77777777" w:rsidR="00654624" w:rsidRPr="0004295D" w:rsidRDefault="00654624" w:rsidP="004C336D">
            <w:pPr>
              <w:spacing w:before="120"/>
              <w:jc w:val="center"/>
              <w:rPr>
                <w:rFonts w:ascii="Arial" w:hAnsi="Arial" w:cs="Arial"/>
                <w:sz w:val="20"/>
              </w:rPr>
            </w:pPr>
          </w:p>
        </w:tc>
        <w:tc>
          <w:tcPr>
            <w:tcW w:w="1629" w:type="pct"/>
            <w:shd w:val="clear" w:color="auto" w:fill="FFFFFF"/>
            <w:vAlign w:val="center"/>
          </w:tcPr>
          <w:p w14:paraId="21AA1401" w14:textId="77777777" w:rsidR="00654624" w:rsidRPr="0004295D" w:rsidRDefault="00654624" w:rsidP="004C336D">
            <w:pPr>
              <w:spacing w:before="120"/>
              <w:rPr>
                <w:rFonts w:ascii="Arial" w:hAnsi="Arial" w:cs="Arial"/>
                <w:sz w:val="20"/>
              </w:rPr>
            </w:pPr>
          </w:p>
        </w:tc>
        <w:tc>
          <w:tcPr>
            <w:tcW w:w="771" w:type="pct"/>
            <w:shd w:val="clear" w:color="auto" w:fill="FFFFFF"/>
            <w:vAlign w:val="center"/>
          </w:tcPr>
          <w:p w14:paraId="14CE1F91" w14:textId="77777777" w:rsidR="00654624" w:rsidRPr="0004295D" w:rsidRDefault="00654624" w:rsidP="004C336D">
            <w:pPr>
              <w:spacing w:before="120"/>
              <w:jc w:val="center"/>
              <w:rPr>
                <w:rFonts w:ascii="Arial" w:hAnsi="Arial" w:cs="Arial"/>
                <w:sz w:val="20"/>
              </w:rPr>
            </w:pPr>
          </w:p>
        </w:tc>
        <w:tc>
          <w:tcPr>
            <w:tcW w:w="709" w:type="pct"/>
            <w:shd w:val="clear" w:color="auto" w:fill="FFFFFF"/>
            <w:vAlign w:val="center"/>
          </w:tcPr>
          <w:p w14:paraId="429DAFCE" w14:textId="77777777" w:rsidR="00654624" w:rsidRPr="0004295D" w:rsidRDefault="00654624" w:rsidP="004C336D">
            <w:pPr>
              <w:spacing w:before="120"/>
              <w:jc w:val="center"/>
              <w:rPr>
                <w:rFonts w:ascii="Arial" w:hAnsi="Arial" w:cs="Arial"/>
                <w:sz w:val="20"/>
              </w:rPr>
            </w:pPr>
          </w:p>
        </w:tc>
        <w:tc>
          <w:tcPr>
            <w:tcW w:w="730" w:type="pct"/>
            <w:shd w:val="clear" w:color="auto" w:fill="FFFFFF"/>
            <w:vAlign w:val="center"/>
          </w:tcPr>
          <w:p w14:paraId="366E392B" w14:textId="77777777" w:rsidR="00654624" w:rsidRPr="0004295D" w:rsidRDefault="00654624" w:rsidP="004C336D">
            <w:pPr>
              <w:spacing w:before="120"/>
              <w:jc w:val="center"/>
              <w:rPr>
                <w:rFonts w:ascii="Arial" w:hAnsi="Arial" w:cs="Arial"/>
                <w:sz w:val="20"/>
              </w:rPr>
            </w:pPr>
          </w:p>
        </w:tc>
        <w:tc>
          <w:tcPr>
            <w:tcW w:w="740" w:type="pct"/>
            <w:shd w:val="clear" w:color="auto" w:fill="FFFFFF"/>
            <w:vAlign w:val="center"/>
          </w:tcPr>
          <w:p w14:paraId="3D93FD77" w14:textId="77777777" w:rsidR="00654624" w:rsidRPr="0004295D" w:rsidRDefault="00654624" w:rsidP="004C336D">
            <w:pPr>
              <w:spacing w:before="120"/>
              <w:jc w:val="center"/>
              <w:rPr>
                <w:rFonts w:ascii="Arial" w:hAnsi="Arial" w:cs="Arial"/>
                <w:sz w:val="20"/>
              </w:rPr>
            </w:pPr>
          </w:p>
        </w:tc>
      </w:tr>
      <w:tr w:rsidR="00654624" w:rsidRPr="0004295D" w14:paraId="7570B971" w14:textId="77777777" w:rsidTr="004C336D">
        <w:tblPrEx>
          <w:tblCellMar>
            <w:top w:w="0" w:type="dxa"/>
            <w:left w:w="0" w:type="dxa"/>
            <w:bottom w:w="0" w:type="dxa"/>
            <w:right w:w="0" w:type="dxa"/>
          </w:tblCellMar>
        </w:tblPrEx>
        <w:tc>
          <w:tcPr>
            <w:tcW w:w="421" w:type="pct"/>
            <w:shd w:val="clear" w:color="auto" w:fill="FFFFFF"/>
            <w:vAlign w:val="center"/>
          </w:tcPr>
          <w:p w14:paraId="5E697BE5" w14:textId="77777777" w:rsidR="00654624" w:rsidRPr="0004295D" w:rsidRDefault="00654624" w:rsidP="004C336D">
            <w:pPr>
              <w:spacing w:before="120"/>
              <w:jc w:val="center"/>
              <w:rPr>
                <w:rFonts w:ascii="Arial" w:hAnsi="Arial" w:cs="Arial"/>
                <w:sz w:val="20"/>
              </w:rPr>
            </w:pPr>
          </w:p>
        </w:tc>
        <w:tc>
          <w:tcPr>
            <w:tcW w:w="1629" w:type="pct"/>
            <w:shd w:val="clear" w:color="auto" w:fill="FFFFFF"/>
            <w:vAlign w:val="center"/>
          </w:tcPr>
          <w:p w14:paraId="0FC2E5DF" w14:textId="77777777" w:rsidR="00654624" w:rsidRPr="0004295D" w:rsidRDefault="00654624" w:rsidP="004C336D">
            <w:pPr>
              <w:spacing w:before="120"/>
              <w:rPr>
                <w:rFonts w:ascii="Arial" w:hAnsi="Arial" w:cs="Arial"/>
                <w:sz w:val="20"/>
              </w:rPr>
            </w:pPr>
          </w:p>
        </w:tc>
        <w:tc>
          <w:tcPr>
            <w:tcW w:w="771" w:type="pct"/>
            <w:shd w:val="clear" w:color="auto" w:fill="FFFFFF"/>
            <w:vAlign w:val="center"/>
          </w:tcPr>
          <w:p w14:paraId="42F96225" w14:textId="77777777" w:rsidR="00654624" w:rsidRPr="0004295D" w:rsidRDefault="00654624" w:rsidP="004C336D">
            <w:pPr>
              <w:spacing w:before="120"/>
              <w:jc w:val="center"/>
              <w:rPr>
                <w:rFonts w:ascii="Arial" w:hAnsi="Arial" w:cs="Arial"/>
                <w:sz w:val="20"/>
              </w:rPr>
            </w:pPr>
          </w:p>
        </w:tc>
        <w:tc>
          <w:tcPr>
            <w:tcW w:w="709" w:type="pct"/>
            <w:shd w:val="clear" w:color="auto" w:fill="FFFFFF"/>
            <w:vAlign w:val="center"/>
          </w:tcPr>
          <w:p w14:paraId="7436FFE1" w14:textId="77777777" w:rsidR="00654624" w:rsidRPr="0004295D" w:rsidRDefault="00654624" w:rsidP="004C336D">
            <w:pPr>
              <w:spacing w:before="120"/>
              <w:jc w:val="center"/>
              <w:rPr>
                <w:rFonts w:ascii="Arial" w:hAnsi="Arial" w:cs="Arial"/>
                <w:sz w:val="20"/>
              </w:rPr>
            </w:pPr>
          </w:p>
        </w:tc>
        <w:tc>
          <w:tcPr>
            <w:tcW w:w="730" w:type="pct"/>
            <w:shd w:val="clear" w:color="auto" w:fill="FFFFFF"/>
            <w:vAlign w:val="center"/>
          </w:tcPr>
          <w:p w14:paraId="7D033DCA" w14:textId="77777777" w:rsidR="00654624" w:rsidRPr="0004295D" w:rsidRDefault="00654624" w:rsidP="004C336D">
            <w:pPr>
              <w:spacing w:before="120"/>
              <w:jc w:val="center"/>
              <w:rPr>
                <w:rFonts w:ascii="Arial" w:hAnsi="Arial" w:cs="Arial"/>
                <w:sz w:val="20"/>
              </w:rPr>
            </w:pPr>
          </w:p>
        </w:tc>
        <w:tc>
          <w:tcPr>
            <w:tcW w:w="740" w:type="pct"/>
            <w:shd w:val="clear" w:color="auto" w:fill="FFFFFF"/>
            <w:vAlign w:val="center"/>
          </w:tcPr>
          <w:p w14:paraId="006673AF" w14:textId="77777777" w:rsidR="00654624" w:rsidRPr="0004295D" w:rsidRDefault="00654624" w:rsidP="004C336D">
            <w:pPr>
              <w:spacing w:before="120"/>
              <w:jc w:val="center"/>
              <w:rPr>
                <w:rFonts w:ascii="Arial" w:hAnsi="Arial" w:cs="Arial"/>
                <w:sz w:val="20"/>
              </w:rPr>
            </w:pPr>
          </w:p>
        </w:tc>
      </w:tr>
      <w:tr w:rsidR="00654624" w:rsidRPr="0004295D" w14:paraId="40F5B4FF" w14:textId="77777777" w:rsidTr="004C336D">
        <w:tblPrEx>
          <w:tblCellMar>
            <w:top w:w="0" w:type="dxa"/>
            <w:left w:w="0" w:type="dxa"/>
            <w:bottom w:w="0" w:type="dxa"/>
            <w:right w:w="0" w:type="dxa"/>
          </w:tblCellMar>
        </w:tblPrEx>
        <w:tc>
          <w:tcPr>
            <w:tcW w:w="421" w:type="pct"/>
            <w:shd w:val="clear" w:color="auto" w:fill="FFFFFF"/>
            <w:vAlign w:val="center"/>
          </w:tcPr>
          <w:p w14:paraId="00871F17" w14:textId="77777777" w:rsidR="00654624" w:rsidRPr="0004295D" w:rsidRDefault="00654624" w:rsidP="004C336D">
            <w:pPr>
              <w:spacing w:before="120"/>
              <w:jc w:val="center"/>
              <w:rPr>
                <w:rFonts w:ascii="Arial" w:hAnsi="Arial" w:cs="Arial"/>
                <w:sz w:val="20"/>
              </w:rPr>
            </w:pPr>
          </w:p>
        </w:tc>
        <w:tc>
          <w:tcPr>
            <w:tcW w:w="1629" w:type="pct"/>
            <w:shd w:val="clear" w:color="auto" w:fill="FFFFFF"/>
            <w:vAlign w:val="center"/>
          </w:tcPr>
          <w:p w14:paraId="5AC05A98" w14:textId="77777777" w:rsidR="00654624" w:rsidRPr="0004295D" w:rsidRDefault="00654624" w:rsidP="004C336D">
            <w:pPr>
              <w:spacing w:before="120"/>
              <w:rPr>
                <w:rFonts w:ascii="Arial" w:hAnsi="Arial" w:cs="Arial"/>
                <w:sz w:val="20"/>
              </w:rPr>
            </w:pPr>
          </w:p>
        </w:tc>
        <w:tc>
          <w:tcPr>
            <w:tcW w:w="771" w:type="pct"/>
            <w:shd w:val="clear" w:color="auto" w:fill="FFFFFF"/>
            <w:vAlign w:val="center"/>
          </w:tcPr>
          <w:p w14:paraId="20605DA0" w14:textId="77777777" w:rsidR="00654624" w:rsidRPr="0004295D" w:rsidRDefault="00654624" w:rsidP="004C336D">
            <w:pPr>
              <w:spacing w:before="120"/>
              <w:jc w:val="center"/>
              <w:rPr>
                <w:rFonts w:ascii="Arial" w:hAnsi="Arial" w:cs="Arial"/>
                <w:sz w:val="20"/>
              </w:rPr>
            </w:pPr>
          </w:p>
        </w:tc>
        <w:tc>
          <w:tcPr>
            <w:tcW w:w="709" w:type="pct"/>
            <w:shd w:val="clear" w:color="auto" w:fill="FFFFFF"/>
            <w:vAlign w:val="center"/>
          </w:tcPr>
          <w:p w14:paraId="2BF4915A" w14:textId="77777777" w:rsidR="00654624" w:rsidRPr="0004295D" w:rsidRDefault="00654624" w:rsidP="004C336D">
            <w:pPr>
              <w:spacing w:before="120"/>
              <w:jc w:val="center"/>
              <w:rPr>
                <w:rFonts w:ascii="Arial" w:hAnsi="Arial" w:cs="Arial"/>
                <w:sz w:val="20"/>
              </w:rPr>
            </w:pPr>
          </w:p>
        </w:tc>
        <w:tc>
          <w:tcPr>
            <w:tcW w:w="730" w:type="pct"/>
            <w:shd w:val="clear" w:color="auto" w:fill="FFFFFF"/>
            <w:vAlign w:val="center"/>
          </w:tcPr>
          <w:p w14:paraId="6078F572" w14:textId="77777777" w:rsidR="00654624" w:rsidRPr="0004295D" w:rsidRDefault="00654624" w:rsidP="004C336D">
            <w:pPr>
              <w:spacing w:before="120"/>
              <w:jc w:val="center"/>
              <w:rPr>
                <w:rFonts w:ascii="Arial" w:hAnsi="Arial" w:cs="Arial"/>
                <w:sz w:val="20"/>
              </w:rPr>
            </w:pPr>
          </w:p>
        </w:tc>
        <w:tc>
          <w:tcPr>
            <w:tcW w:w="740" w:type="pct"/>
            <w:shd w:val="clear" w:color="auto" w:fill="FFFFFF"/>
            <w:vAlign w:val="center"/>
          </w:tcPr>
          <w:p w14:paraId="1B6D08C2" w14:textId="77777777" w:rsidR="00654624" w:rsidRPr="0004295D" w:rsidRDefault="00654624" w:rsidP="004C336D">
            <w:pPr>
              <w:spacing w:before="120"/>
              <w:jc w:val="center"/>
              <w:rPr>
                <w:rFonts w:ascii="Arial" w:hAnsi="Arial" w:cs="Arial"/>
                <w:sz w:val="20"/>
              </w:rPr>
            </w:pPr>
          </w:p>
        </w:tc>
      </w:tr>
      <w:tr w:rsidR="00654624" w:rsidRPr="0004295D" w14:paraId="1C873D32" w14:textId="77777777" w:rsidTr="004C336D">
        <w:tblPrEx>
          <w:tblCellMar>
            <w:top w:w="0" w:type="dxa"/>
            <w:left w:w="0" w:type="dxa"/>
            <w:bottom w:w="0" w:type="dxa"/>
            <w:right w:w="0" w:type="dxa"/>
          </w:tblCellMar>
        </w:tblPrEx>
        <w:tc>
          <w:tcPr>
            <w:tcW w:w="421" w:type="pct"/>
            <w:shd w:val="clear" w:color="auto" w:fill="FFFFFF"/>
            <w:vAlign w:val="center"/>
          </w:tcPr>
          <w:p w14:paraId="2D2D6F28" w14:textId="77777777" w:rsidR="00654624" w:rsidRPr="0004295D" w:rsidRDefault="00654624" w:rsidP="004C336D">
            <w:pPr>
              <w:spacing w:before="120"/>
              <w:jc w:val="center"/>
              <w:rPr>
                <w:rFonts w:ascii="Arial" w:hAnsi="Arial" w:cs="Arial"/>
                <w:sz w:val="20"/>
              </w:rPr>
            </w:pPr>
          </w:p>
        </w:tc>
        <w:tc>
          <w:tcPr>
            <w:tcW w:w="1629" w:type="pct"/>
            <w:shd w:val="clear" w:color="auto" w:fill="FFFFFF"/>
            <w:vAlign w:val="center"/>
          </w:tcPr>
          <w:p w14:paraId="430E272D" w14:textId="77777777" w:rsidR="00654624" w:rsidRPr="004F2EB5" w:rsidRDefault="00654624" w:rsidP="004C336D">
            <w:pPr>
              <w:spacing w:before="120"/>
              <w:jc w:val="center"/>
              <w:rPr>
                <w:rFonts w:ascii="Arial" w:hAnsi="Arial" w:cs="Arial"/>
                <w:b/>
                <w:sz w:val="20"/>
              </w:rPr>
            </w:pPr>
            <w:r w:rsidRPr="004F2EB5">
              <w:rPr>
                <w:rFonts w:ascii="Arial" w:hAnsi="Arial" w:cs="Arial"/>
                <w:b/>
                <w:sz w:val="20"/>
              </w:rPr>
              <w:t>Cộng</w:t>
            </w:r>
          </w:p>
        </w:tc>
        <w:tc>
          <w:tcPr>
            <w:tcW w:w="771" w:type="pct"/>
            <w:shd w:val="clear" w:color="auto" w:fill="FFFFFF"/>
            <w:vAlign w:val="center"/>
          </w:tcPr>
          <w:p w14:paraId="1101B46E" w14:textId="77777777" w:rsidR="00654624" w:rsidRPr="0004295D" w:rsidRDefault="00654624" w:rsidP="004C336D">
            <w:pPr>
              <w:spacing w:before="120"/>
              <w:jc w:val="center"/>
              <w:rPr>
                <w:rFonts w:ascii="Arial" w:hAnsi="Arial" w:cs="Arial"/>
                <w:sz w:val="20"/>
              </w:rPr>
            </w:pPr>
          </w:p>
        </w:tc>
        <w:tc>
          <w:tcPr>
            <w:tcW w:w="709" w:type="pct"/>
            <w:shd w:val="clear" w:color="auto" w:fill="FFFFFF"/>
            <w:vAlign w:val="center"/>
          </w:tcPr>
          <w:p w14:paraId="09739397" w14:textId="77777777" w:rsidR="00654624" w:rsidRPr="0004295D" w:rsidRDefault="00654624" w:rsidP="004C336D">
            <w:pPr>
              <w:spacing w:before="120"/>
              <w:jc w:val="center"/>
              <w:rPr>
                <w:rFonts w:ascii="Arial" w:hAnsi="Arial" w:cs="Arial"/>
                <w:sz w:val="20"/>
              </w:rPr>
            </w:pPr>
          </w:p>
        </w:tc>
        <w:tc>
          <w:tcPr>
            <w:tcW w:w="730" w:type="pct"/>
            <w:shd w:val="clear" w:color="auto" w:fill="FFFFFF"/>
            <w:vAlign w:val="center"/>
          </w:tcPr>
          <w:p w14:paraId="31F1C11A" w14:textId="77777777" w:rsidR="00654624" w:rsidRPr="0004295D" w:rsidRDefault="00654624" w:rsidP="004C336D">
            <w:pPr>
              <w:spacing w:before="120"/>
              <w:jc w:val="center"/>
              <w:rPr>
                <w:rFonts w:ascii="Arial" w:hAnsi="Arial" w:cs="Arial"/>
                <w:sz w:val="20"/>
              </w:rPr>
            </w:pPr>
          </w:p>
        </w:tc>
        <w:tc>
          <w:tcPr>
            <w:tcW w:w="740" w:type="pct"/>
            <w:shd w:val="clear" w:color="auto" w:fill="FFFFFF"/>
            <w:vAlign w:val="center"/>
          </w:tcPr>
          <w:p w14:paraId="2289D398" w14:textId="77777777" w:rsidR="00654624" w:rsidRPr="0004295D" w:rsidRDefault="00654624" w:rsidP="004C336D">
            <w:pPr>
              <w:spacing w:before="120"/>
              <w:jc w:val="center"/>
              <w:rPr>
                <w:rFonts w:ascii="Arial" w:hAnsi="Arial" w:cs="Arial"/>
                <w:sz w:val="20"/>
              </w:rPr>
            </w:pPr>
          </w:p>
        </w:tc>
      </w:tr>
    </w:tbl>
    <w:p w14:paraId="0B436BE0"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4080"/>
        <w:gridCol w:w="4560"/>
      </w:tblGrid>
      <w:tr w:rsidR="00654624" w:rsidRPr="00AE13AB" w14:paraId="090A2F71" w14:textId="77777777" w:rsidTr="004C336D">
        <w:tc>
          <w:tcPr>
            <w:tcW w:w="2361" w:type="pct"/>
            <w:shd w:val="clear" w:color="auto" w:fill="auto"/>
            <w:vAlign w:val="center"/>
          </w:tcPr>
          <w:p w14:paraId="348E3982"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NGƯỜI LẬP</w:t>
            </w:r>
            <w:r w:rsidRPr="00AE13AB">
              <w:rPr>
                <w:rFonts w:ascii="Arial" w:eastAsia="Courier New" w:hAnsi="Arial" w:cs="Arial"/>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2639" w:type="pct"/>
            <w:shd w:val="clear" w:color="auto" w:fill="auto"/>
            <w:vAlign w:val="center"/>
          </w:tcPr>
          <w:p w14:paraId="4F40EE7E"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i/>
                <w:sz w:val="20"/>
              </w:rPr>
              <w:t>Ngày ... tháng... năm</w:t>
            </w:r>
            <w:r w:rsidRPr="00AE13AB">
              <w:rPr>
                <w:rFonts w:ascii="Arial" w:eastAsia="Courier New" w:hAnsi="Arial" w:cs="Arial"/>
                <w:i/>
                <w:sz w:val="20"/>
                <w:lang w:val="en-US"/>
              </w:rPr>
              <w:t>……….</w:t>
            </w:r>
            <w:r w:rsidRPr="00AE13AB">
              <w:rPr>
                <w:rFonts w:ascii="Arial" w:eastAsia="Courier New" w:hAnsi="Arial" w:cs="Arial"/>
                <w:sz w:val="20"/>
                <w:lang w:val="en-US"/>
              </w:rPr>
              <w:br/>
            </w:r>
            <w:r w:rsidRPr="00AE13AB">
              <w:rPr>
                <w:rFonts w:ascii="Arial" w:eastAsia="Courier New" w:hAnsi="Arial" w:cs="Arial"/>
                <w:b/>
                <w:sz w:val="20"/>
              </w:rPr>
              <w:t>K</w:t>
            </w:r>
            <w:r w:rsidRPr="00AE13AB">
              <w:rPr>
                <w:rFonts w:ascii="Arial" w:eastAsia="Courier New" w:hAnsi="Arial" w:cs="Arial"/>
                <w:b/>
                <w:sz w:val="20"/>
                <w:lang w:val="en-US"/>
              </w:rPr>
              <w:t>Ế</w:t>
            </w:r>
            <w:r w:rsidRPr="00AE13AB">
              <w:rPr>
                <w:rFonts w:ascii="Arial" w:eastAsia="Courier New" w:hAnsi="Arial" w:cs="Arial"/>
                <w:b/>
                <w:sz w:val="20"/>
              </w:rPr>
              <w:t xml:space="preserve"> TOÁN TRƯỞNG</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r>
    </w:tbl>
    <w:p w14:paraId="66CAC975" w14:textId="77777777" w:rsidR="00654624" w:rsidRDefault="00654624" w:rsidP="00654624">
      <w:pPr>
        <w:spacing w:before="120"/>
        <w:rPr>
          <w:rFonts w:ascii="Arial" w:hAnsi="Arial" w:cs="Arial"/>
          <w:sz w:val="20"/>
          <w:lang w:val="en-US"/>
        </w:rPr>
        <w:sectPr w:rsidR="00654624" w:rsidSect="00305825">
          <w:pgSz w:w="12240" w:h="15840"/>
          <w:pgMar w:top="1440" w:right="1800" w:bottom="1440" w:left="1800" w:header="0" w:footer="0" w:gutter="0"/>
          <w:cols w:space="720"/>
          <w:noEndnote/>
          <w:docGrid w:linePitch="360"/>
        </w:sectPr>
      </w:pPr>
    </w:p>
    <w:tbl>
      <w:tblPr>
        <w:tblW w:w="5000" w:type="pct"/>
        <w:tblCellMar>
          <w:left w:w="0" w:type="dxa"/>
          <w:right w:w="0" w:type="dxa"/>
        </w:tblCellMar>
        <w:tblLook w:val="01E0" w:firstRow="1" w:lastRow="1" w:firstColumn="1" w:lastColumn="1" w:noHBand="0" w:noVBand="0"/>
      </w:tblPr>
      <w:tblGrid>
        <w:gridCol w:w="5399"/>
        <w:gridCol w:w="7561"/>
      </w:tblGrid>
      <w:tr w:rsidR="00654624" w:rsidRPr="00AE13AB" w14:paraId="1A5B9B11" w14:textId="77777777" w:rsidTr="004C336D">
        <w:tc>
          <w:tcPr>
            <w:tcW w:w="2083" w:type="pct"/>
            <w:shd w:val="clear" w:color="auto" w:fill="auto"/>
          </w:tcPr>
          <w:p w14:paraId="0C9F6B51" w14:textId="77777777" w:rsidR="00654624" w:rsidRPr="00AE13AB" w:rsidRDefault="00654624" w:rsidP="004C336D">
            <w:pPr>
              <w:spacing w:before="120"/>
              <w:rPr>
                <w:rFonts w:ascii="Arial" w:eastAsia="Courier New" w:hAnsi="Arial" w:cs="Arial"/>
                <w:sz w:val="20"/>
                <w:lang w:val="en-US"/>
              </w:rPr>
            </w:pPr>
            <w:r w:rsidRPr="00AE13AB">
              <w:rPr>
                <w:rFonts w:ascii="Arial" w:eastAsia="Courier New" w:hAnsi="Arial" w:cs="Arial"/>
                <w:sz w:val="20"/>
              </w:rPr>
              <w:t xml:space="preserve">Đơn vị: </w:t>
            </w:r>
            <w:r w:rsidRPr="00AE13AB">
              <w:rPr>
                <w:rFonts w:ascii="Arial" w:eastAsia="Courier New" w:hAnsi="Arial" w:cs="Arial"/>
                <w:sz w:val="20"/>
                <w:lang w:val="en-US"/>
              </w:rPr>
              <w:t>…………………..</w:t>
            </w:r>
          </w:p>
          <w:p w14:paraId="5AE4C5C9" w14:textId="77777777" w:rsidR="00654624" w:rsidRPr="00AE13AB" w:rsidRDefault="00654624" w:rsidP="004C336D">
            <w:pPr>
              <w:spacing w:before="120"/>
              <w:rPr>
                <w:rFonts w:ascii="Arial" w:eastAsia="Courier New" w:hAnsi="Arial" w:cs="Arial"/>
                <w:sz w:val="20"/>
              </w:rPr>
            </w:pPr>
            <w:r w:rsidRPr="00AE13AB">
              <w:rPr>
                <w:rFonts w:ascii="Arial" w:eastAsia="Courier New" w:hAnsi="Arial" w:cs="Arial"/>
                <w:sz w:val="20"/>
              </w:rPr>
              <w:t xml:space="preserve">Mã QHNS: </w:t>
            </w:r>
            <w:r w:rsidRPr="00AE13AB">
              <w:rPr>
                <w:rFonts w:ascii="Arial" w:eastAsia="Courier New" w:hAnsi="Arial" w:cs="Arial"/>
                <w:sz w:val="20"/>
                <w:lang w:val="en-US"/>
              </w:rPr>
              <w:t>………………</w:t>
            </w:r>
          </w:p>
        </w:tc>
        <w:tc>
          <w:tcPr>
            <w:tcW w:w="2917" w:type="pct"/>
            <w:shd w:val="clear" w:color="auto" w:fill="auto"/>
          </w:tcPr>
          <w:p w14:paraId="1584952D" w14:textId="77777777" w:rsidR="00654624" w:rsidRPr="00AE13AB" w:rsidRDefault="00654624" w:rsidP="004C336D">
            <w:pPr>
              <w:spacing w:before="120"/>
              <w:jc w:val="center"/>
              <w:rPr>
                <w:rFonts w:ascii="Arial" w:eastAsia="Courier New" w:hAnsi="Arial" w:cs="Arial"/>
                <w:sz w:val="20"/>
              </w:rPr>
            </w:pPr>
            <w:r w:rsidRPr="00AE13AB">
              <w:rPr>
                <w:rFonts w:ascii="Arial" w:eastAsia="Courier New" w:hAnsi="Arial" w:cs="Arial"/>
                <w:b/>
                <w:sz w:val="20"/>
              </w:rPr>
              <w:t>M</w:t>
            </w:r>
            <w:r w:rsidRPr="00AE13AB">
              <w:rPr>
                <w:rFonts w:ascii="Arial" w:eastAsia="Courier New" w:hAnsi="Arial" w:cs="Arial"/>
                <w:b/>
                <w:sz w:val="20"/>
                <w:lang w:val="en-US"/>
              </w:rPr>
              <w:t>ẫ</w:t>
            </w:r>
            <w:r w:rsidRPr="00AE13AB">
              <w:rPr>
                <w:rFonts w:ascii="Arial" w:eastAsia="Courier New" w:hAnsi="Arial" w:cs="Arial"/>
                <w:b/>
                <w:sz w:val="20"/>
              </w:rPr>
              <w:t>u số: S</w:t>
            </w:r>
            <w:r w:rsidRPr="00AE13AB">
              <w:rPr>
                <w:rFonts w:ascii="Arial" w:eastAsia="Courier New" w:hAnsi="Arial" w:cs="Arial"/>
                <w:b/>
                <w:sz w:val="20"/>
                <w:lang w:val="en-US"/>
              </w:rPr>
              <w:t>24</w:t>
            </w:r>
            <w:r w:rsidRPr="00AE13AB">
              <w:rPr>
                <w:rFonts w:ascii="Arial" w:eastAsia="Courier New" w:hAnsi="Arial" w:cs="Arial"/>
                <w:b/>
                <w:sz w:val="20"/>
              </w:rPr>
              <w:t>-H</w:t>
            </w:r>
            <w:r w:rsidRPr="00AE13AB">
              <w:rPr>
                <w:rFonts w:ascii="Arial" w:eastAsia="Courier New" w:hAnsi="Arial" w:cs="Arial"/>
                <w:b/>
                <w:sz w:val="20"/>
                <w:lang w:val="en-US"/>
              </w:rPr>
              <w:br/>
            </w:r>
            <w:r w:rsidRPr="00AE13AB">
              <w:rPr>
                <w:rFonts w:ascii="Arial" w:eastAsia="Courier New" w:hAnsi="Arial" w:cs="Arial"/>
                <w:i/>
                <w:sz w:val="20"/>
              </w:rPr>
              <w:t>(Ban hành kèm theo Thông tư số 107/2017/TT-BTC</w:t>
            </w:r>
            <w:r w:rsidRPr="00AE13AB">
              <w:rPr>
                <w:rFonts w:ascii="Arial" w:eastAsia="Courier New" w:hAnsi="Arial" w:cs="Arial"/>
                <w:i/>
                <w:sz w:val="20"/>
                <w:lang w:val="en-US"/>
              </w:rPr>
              <w:t xml:space="preserve"> </w:t>
            </w:r>
            <w:r w:rsidRPr="00AE13AB">
              <w:rPr>
                <w:rFonts w:ascii="Arial" w:eastAsia="Courier New" w:hAnsi="Arial" w:cs="Arial"/>
                <w:i/>
                <w:sz w:val="20"/>
              </w:rPr>
              <w:t>ngày 10/10/2017 của Bộ Tài chính)</w:t>
            </w:r>
          </w:p>
        </w:tc>
      </w:tr>
    </w:tbl>
    <w:p w14:paraId="4758AC19" w14:textId="77777777" w:rsidR="00654624" w:rsidRDefault="00654624" w:rsidP="00654624">
      <w:pPr>
        <w:spacing w:before="120"/>
        <w:rPr>
          <w:rFonts w:ascii="Arial" w:hAnsi="Arial" w:cs="Arial"/>
          <w:sz w:val="20"/>
          <w:lang w:val="en-US"/>
        </w:rPr>
      </w:pPr>
    </w:p>
    <w:p w14:paraId="2FCF1B84" w14:textId="77777777" w:rsidR="00654624" w:rsidRPr="002A7227" w:rsidRDefault="00654624" w:rsidP="00654624">
      <w:pPr>
        <w:spacing w:before="120"/>
        <w:jc w:val="center"/>
        <w:rPr>
          <w:rFonts w:ascii="Arial" w:hAnsi="Arial" w:cs="Arial"/>
          <w:b/>
          <w:sz w:val="20"/>
        </w:rPr>
      </w:pPr>
      <w:r w:rsidRPr="002A7227">
        <w:rPr>
          <w:rFonts w:ascii="Arial" w:hAnsi="Arial" w:cs="Arial"/>
          <w:b/>
          <w:sz w:val="20"/>
        </w:rPr>
        <w:t>SỔ TÀI SẢN C</w:t>
      </w:r>
      <w:r w:rsidRPr="002A7227">
        <w:rPr>
          <w:rFonts w:ascii="Arial" w:hAnsi="Arial" w:cs="Arial"/>
          <w:b/>
          <w:sz w:val="20"/>
          <w:lang w:val="en-US"/>
        </w:rPr>
        <w:t>Ố</w:t>
      </w:r>
      <w:r w:rsidRPr="002A7227">
        <w:rPr>
          <w:rFonts w:ascii="Arial" w:hAnsi="Arial" w:cs="Arial"/>
          <w:b/>
          <w:sz w:val="20"/>
        </w:rPr>
        <w:t xml:space="preserve"> ĐỊNH</w:t>
      </w:r>
    </w:p>
    <w:p w14:paraId="375F6807" w14:textId="77777777" w:rsidR="00654624" w:rsidRPr="002A7227" w:rsidRDefault="00654624" w:rsidP="00654624">
      <w:pPr>
        <w:spacing w:before="120"/>
        <w:jc w:val="center"/>
        <w:rPr>
          <w:rFonts w:ascii="Arial" w:hAnsi="Arial" w:cs="Arial"/>
          <w:i/>
          <w:sz w:val="20"/>
          <w:lang w:val="en-US"/>
        </w:rPr>
      </w:pPr>
      <w:r w:rsidRPr="002A7227">
        <w:rPr>
          <w:rFonts w:ascii="Arial" w:hAnsi="Arial" w:cs="Arial"/>
          <w:i/>
          <w:sz w:val="20"/>
        </w:rPr>
        <w:t>Loại tài sản c</w:t>
      </w:r>
      <w:r w:rsidRPr="002A7227">
        <w:rPr>
          <w:rFonts w:ascii="Arial" w:hAnsi="Arial" w:cs="Arial"/>
          <w:i/>
          <w:sz w:val="20"/>
          <w:lang w:val="en-US"/>
        </w:rPr>
        <w:t>ố</w:t>
      </w:r>
      <w:r w:rsidRPr="002A7227">
        <w:rPr>
          <w:rFonts w:ascii="Arial" w:hAnsi="Arial" w:cs="Arial"/>
          <w:i/>
          <w:sz w:val="20"/>
        </w:rPr>
        <w:t xml:space="preserve"> định:....</w:t>
      </w:r>
    </w:p>
    <w:p w14:paraId="62269C8C" w14:textId="77777777" w:rsidR="00654624" w:rsidRDefault="00654624" w:rsidP="00654624">
      <w:pPr>
        <w:spacing w:before="120"/>
        <w:jc w:val="center"/>
        <w:rPr>
          <w:rFonts w:ascii="Arial" w:hAnsi="Arial" w:cs="Arial"/>
          <w:i/>
          <w:sz w:val="20"/>
          <w:lang w:val="en-US"/>
        </w:rPr>
      </w:pPr>
      <w:r w:rsidRPr="002A7227">
        <w:rPr>
          <w:rFonts w:ascii="Arial" w:hAnsi="Arial" w:cs="Arial"/>
          <w:i/>
          <w:sz w:val="20"/>
        </w:rPr>
        <w:t>Dùng cho</w:t>
      </w:r>
      <w:r w:rsidRPr="002A7227">
        <w:rPr>
          <w:rFonts w:ascii="Arial" w:hAnsi="Arial" w:cs="Arial"/>
          <w:i/>
          <w:sz w:val="20"/>
          <w:lang w:val="en-US"/>
        </w:rPr>
        <w:t xml:space="preserve"> …………….</w:t>
      </w:r>
    </w:p>
    <w:tbl>
      <w:tblPr>
        <w:tblW w:w="5000" w:type="pct"/>
        <w:tblCellMar>
          <w:left w:w="0" w:type="dxa"/>
          <w:right w:w="0" w:type="dxa"/>
        </w:tblCellMar>
        <w:tblLook w:val="0000" w:firstRow="0" w:lastRow="0" w:firstColumn="0" w:lastColumn="0" w:noHBand="0" w:noVBand="0"/>
      </w:tblPr>
      <w:tblGrid>
        <w:gridCol w:w="506"/>
        <w:gridCol w:w="427"/>
        <w:gridCol w:w="580"/>
        <w:gridCol w:w="673"/>
        <w:gridCol w:w="546"/>
        <w:gridCol w:w="715"/>
        <w:gridCol w:w="715"/>
        <w:gridCol w:w="707"/>
        <w:gridCol w:w="723"/>
        <w:gridCol w:w="681"/>
        <w:gridCol w:w="857"/>
        <w:gridCol w:w="715"/>
        <w:gridCol w:w="723"/>
        <w:gridCol w:w="782"/>
        <w:gridCol w:w="1153"/>
        <w:gridCol w:w="681"/>
        <w:gridCol w:w="580"/>
        <w:gridCol w:w="572"/>
        <w:gridCol w:w="614"/>
      </w:tblGrid>
      <w:tr w:rsidR="00654624" w:rsidRPr="002A7227" w14:paraId="647BC526" w14:textId="77777777" w:rsidTr="004C336D">
        <w:tblPrEx>
          <w:tblCellMar>
            <w:top w:w="0" w:type="dxa"/>
            <w:left w:w="0" w:type="dxa"/>
            <w:bottom w:w="0" w:type="dxa"/>
            <w:right w:w="0" w:type="dxa"/>
          </w:tblCellMar>
        </w:tblPrEx>
        <w:tc>
          <w:tcPr>
            <w:tcW w:w="195" w:type="pct"/>
            <w:vMerge w:val="restart"/>
            <w:tcBorders>
              <w:top w:val="single" w:sz="4" w:space="0" w:color="auto"/>
              <w:left w:val="single" w:sz="4" w:space="0" w:color="auto"/>
              <w:bottom w:val="nil"/>
              <w:right w:val="nil"/>
            </w:tcBorders>
            <w:shd w:val="clear" w:color="auto" w:fill="FFFFFF"/>
            <w:vAlign w:val="center"/>
          </w:tcPr>
          <w:p w14:paraId="7E50960D" w14:textId="77777777" w:rsidR="00654624" w:rsidRPr="002A7227" w:rsidRDefault="00654624" w:rsidP="004C336D">
            <w:pPr>
              <w:spacing w:before="120"/>
              <w:jc w:val="center"/>
              <w:rPr>
                <w:rFonts w:ascii="Arial" w:hAnsi="Arial" w:cs="Arial"/>
                <w:b/>
                <w:sz w:val="16"/>
                <w:szCs w:val="16"/>
              </w:rPr>
            </w:pPr>
            <w:r w:rsidRPr="002A7227">
              <w:rPr>
                <w:rFonts w:ascii="Arial" w:hAnsi="Arial" w:cs="Arial"/>
                <w:b/>
                <w:sz w:val="16"/>
                <w:szCs w:val="16"/>
              </w:rPr>
              <w:t>STT</w:t>
            </w:r>
          </w:p>
        </w:tc>
        <w:tc>
          <w:tcPr>
            <w:tcW w:w="389" w:type="pct"/>
            <w:gridSpan w:val="2"/>
            <w:vMerge w:val="restart"/>
            <w:tcBorders>
              <w:top w:val="single" w:sz="4" w:space="0" w:color="auto"/>
              <w:left w:val="single" w:sz="4" w:space="0" w:color="auto"/>
              <w:bottom w:val="nil"/>
              <w:right w:val="nil"/>
            </w:tcBorders>
            <w:shd w:val="clear" w:color="auto" w:fill="FFFFFF"/>
            <w:vAlign w:val="center"/>
          </w:tcPr>
          <w:p w14:paraId="74995FD7" w14:textId="77777777" w:rsidR="00654624" w:rsidRPr="002A7227" w:rsidRDefault="00654624" w:rsidP="004C336D">
            <w:pPr>
              <w:spacing w:before="120"/>
              <w:jc w:val="center"/>
              <w:rPr>
                <w:rFonts w:ascii="Arial" w:hAnsi="Arial" w:cs="Arial"/>
                <w:b/>
                <w:sz w:val="16"/>
                <w:szCs w:val="16"/>
              </w:rPr>
            </w:pPr>
            <w:r w:rsidRPr="002A7227">
              <w:rPr>
                <w:rFonts w:ascii="Arial" w:hAnsi="Arial" w:cs="Arial"/>
                <w:b/>
                <w:sz w:val="16"/>
                <w:szCs w:val="16"/>
              </w:rPr>
              <w:t>Chứng từ</w:t>
            </w:r>
          </w:p>
        </w:tc>
        <w:tc>
          <w:tcPr>
            <w:tcW w:w="1575" w:type="pct"/>
            <w:gridSpan w:val="6"/>
            <w:tcBorders>
              <w:top w:val="single" w:sz="4" w:space="0" w:color="auto"/>
              <w:left w:val="single" w:sz="4" w:space="0" w:color="auto"/>
              <w:bottom w:val="nil"/>
              <w:right w:val="nil"/>
            </w:tcBorders>
            <w:shd w:val="clear" w:color="auto" w:fill="FFFFFF"/>
            <w:vAlign w:val="center"/>
          </w:tcPr>
          <w:p w14:paraId="3AFEA355" w14:textId="77777777" w:rsidR="00654624" w:rsidRPr="002A7227" w:rsidRDefault="00654624" w:rsidP="004C336D">
            <w:pPr>
              <w:spacing w:before="120"/>
              <w:jc w:val="center"/>
              <w:rPr>
                <w:rFonts w:ascii="Arial" w:hAnsi="Arial" w:cs="Arial"/>
                <w:b/>
                <w:sz w:val="16"/>
                <w:szCs w:val="16"/>
              </w:rPr>
            </w:pPr>
            <w:r w:rsidRPr="002A7227">
              <w:rPr>
                <w:rFonts w:ascii="Arial" w:hAnsi="Arial" w:cs="Arial"/>
                <w:b/>
                <w:sz w:val="16"/>
                <w:szCs w:val="16"/>
              </w:rPr>
              <w:t>Ghi tăng tài sản cố định</w:t>
            </w:r>
          </w:p>
        </w:tc>
        <w:tc>
          <w:tcPr>
            <w:tcW w:w="1896" w:type="pct"/>
            <w:gridSpan w:val="6"/>
            <w:tcBorders>
              <w:top w:val="single" w:sz="4" w:space="0" w:color="auto"/>
              <w:left w:val="single" w:sz="4" w:space="0" w:color="auto"/>
              <w:bottom w:val="nil"/>
              <w:right w:val="nil"/>
            </w:tcBorders>
            <w:shd w:val="clear" w:color="auto" w:fill="FFFFFF"/>
            <w:vAlign w:val="center"/>
          </w:tcPr>
          <w:p w14:paraId="55CCC0D4" w14:textId="77777777" w:rsidR="00654624" w:rsidRPr="002A7227" w:rsidRDefault="00654624" w:rsidP="004C336D">
            <w:pPr>
              <w:spacing w:before="120"/>
              <w:jc w:val="center"/>
              <w:rPr>
                <w:rFonts w:ascii="Arial" w:hAnsi="Arial" w:cs="Arial"/>
                <w:b/>
                <w:sz w:val="16"/>
                <w:szCs w:val="16"/>
              </w:rPr>
            </w:pPr>
            <w:r w:rsidRPr="002A7227">
              <w:rPr>
                <w:rFonts w:ascii="Arial" w:hAnsi="Arial" w:cs="Arial"/>
                <w:b/>
                <w:sz w:val="16"/>
                <w:szCs w:val="16"/>
              </w:rPr>
              <w:t>Khấu hao (hao mòn) tài sản cố định</w:t>
            </w:r>
          </w:p>
        </w:tc>
        <w:tc>
          <w:tcPr>
            <w:tcW w:w="945" w:type="pct"/>
            <w:gridSpan w:val="4"/>
            <w:tcBorders>
              <w:top w:val="single" w:sz="4" w:space="0" w:color="auto"/>
              <w:left w:val="single" w:sz="4" w:space="0" w:color="auto"/>
              <w:bottom w:val="nil"/>
              <w:right w:val="single" w:sz="4" w:space="0" w:color="auto"/>
            </w:tcBorders>
            <w:shd w:val="clear" w:color="auto" w:fill="FFFFFF"/>
            <w:vAlign w:val="center"/>
          </w:tcPr>
          <w:p w14:paraId="2B0E73C3" w14:textId="77777777" w:rsidR="00654624" w:rsidRPr="002A7227" w:rsidRDefault="00654624" w:rsidP="004C336D">
            <w:pPr>
              <w:spacing w:before="120"/>
              <w:jc w:val="center"/>
              <w:rPr>
                <w:rFonts w:ascii="Arial" w:hAnsi="Arial" w:cs="Arial"/>
                <w:b/>
                <w:sz w:val="16"/>
                <w:szCs w:val="16"/>
              </w:rPr>
            </w:pPr>
            <w:r w:rsidRPr="002A7227">
              <w:rPr>
                <w:rFonts w:ascii="Arial" w:hAnsi="Arial" w:cs="Arial"/>
                <w:b/>
                <w:sz w:val="16"/>
                <w:szCs w:val="16"/>
              </w:rPr>
              <w:t>Ghi giảm TSCĐ</w:t>
            </w:r>
          </w:p>
        </w:tc>
      </w:tr>
      <w:tr w:rsidR="00654624" w:rsidRPr="002A7227" w14:paraId="55C51D74" w14:textId="77777777" w:rsidTr="004C336D">
        <w:tblPrEx>
          <w:tblCellMar>
            <w:top w:w="0" w:type="dxa"/>
            <w:left w:w="0" w:type="dxa"/>
            <w:bottom w:w="0" w:type="dxa"/>
            <w:right w:w="0" w:type="dxa"/>
          </w:tblCellMar>
        </w:tblPrEx>
        <w:tc>
          <w:tcPr>
            <w:tcW w:w="195" w:type="pct"/>
            <w:vMerge/>
            <w:tcBorders>
              <w:top w:val="nil"/>
              <w:left w:val="single" w:sz="4" w:space="0" w:color="auto"/>
              <w:bottom w:val="nil"/>
              <w:right w:val="nil"/>
            </w:tcBorders>
            <w:shd w:val="clear" w:color="auto" w:fill="FFFFFF"/>
            <w:vAlign w:val="center"/>
          </w:tcPr>
          <w:p w14:paraId="7B471D51" w14:textId="77777777" w:rsidR="00654624" w:rsidRPr="002A7227" w:rsidRDefault="00654624" w:rsidP="004C336D">
            <w:pPr>
              <w:spacing w:before="120"/>
              <w:jc w:val="center"/>
              <w:rPr>
                <w:rFonts w:ascii="Arial" w:hAnsi="Arial" w:cs="Arial"/>
                <w:b/>
                <w:sz w:val="16"/>
                <w:szCs w:val="16"/>
              </w:rPr>
            </w:pPr>
          </w:p>
        </w:tc>
        <w:tc>
          <w:tcPr>
            <w:tcW w:w="389" w:type="pct"/>
            <w:gridSpan w:val="2"/>
            <w:vMerge/>
            <w:tcBorders>
              <w:top w:val="nil"/>
              <w:left w:val="single" w:sz="4" w:space="0" w:color="auto"/>
              <w:bottom w:val="nil"/>
              <w:right w:val="nil"/>
            </w:tcBorders>
            <w:shd w:val="clear" w:color="auto" w:fill="FFFFFF"/>
            <w:vAlign w:val="center"/>
          </w:tcPr>
          <w:p w14:paraId="723C9672" w14:textId="77777777" w:rsidR="00654624" w:rsidRPr="002A7227" w:rsidRDefault="00654624" w:rsidP="004C336D">
            <w:pPr>
              <w:spacing w:before="120"/>
              <w:jc w:val="center"/>
              <w:rPr>
                <w:rFonts w:ascii="Arial" w:hAnsi="Arial" w:cs="Arial"/>
                <w:b/>
                <w:sz w:val="16"/>
                <w:szCs w:val="16"/>
              </w:rPr>
            </w:pPr>
          </w:p>
        </w:tc>
        <w:tc>
          <w:tcPr>
            <w:tcW w:w="260" w:type="pct"/>
            <w:vMerge w:val="restart"/>
            <w:tcBorders>
              <w:top w:val="single" w:sz="4" w:space="0" w:color="auto"/>
              <w:left w:val="single" w:sz="4" w:space="0" w:color="auto"/>
              <w:bottom w:val="nil"/>
              <w:right w:val="nil"/>
            </w:tcBorders>
            <w:shd w:val="clear" w:color="auto" w:fill="FFFFFF"/>
            <w:vAlign w:val="center"/>
          </w:tcPr>
          <w:p w14:paraId="19649485" w14:textId="77777777" w:rsidR="00654624" w:rsidRPr="002A7227" w:rsidRDefault="00654624" w:rsidP="004C336D">
            <w:pPr>
              <w:spacing w:before="120"/>
              <w:jc w:val="center"/>
              <w:rPr>
                <w:rFonts w:ascii="Arial" w:hAnsi="Arial" w:cs="Arial"/>
                <w:b/>
                <w:sz w:val="16"/>
                <w:szCs w:val="16"/>
              </w:rPr>
            </w:pPr>
            <w:r w:rsidRPr="002A7227">
              <w:rPr>
                <w:rFonts w:ascii="Arial" w:hAnsi="Arial" w:cs="Arial"/>
                <w:b/>
                <w:sz w:val="16"/>
                <w:szCs w:val="16"/>
              </w:rPr>
              <w:t>Tên, đặc điểm, k</w:t>
            </w:r>
            <w:r>
              <w:rPr>
                <w:rFonts w:ascii="Arial" w:hAnsi="Arial" w:cs="Arial"/>
                <w:b/>
                <w:sz w:val="16"/>
                <w:szCs w:val="16"/>
                <w:lang w:val="en-US"/>
              </w:rPr>
              <w:t>ý</w:t>
            </w:r>
            <w:r w:rsidRPr="002A7227">
              <w:rPr>
                <w:rFonts w:ascii="Arial" w:hAnsi="Arial" w:cs="Arial"/>
                <w:b/>
                <w:sz w:val="16"/>
                <w:szCs w:val="16"/>
              </w:rPr>
              <w:t xml:space="preserve"> hiệu TSCĐ</w:t>
            </w:r>
          </w:p>
        </w:tc>
        <w:tc>
          <w:tcPr>
            <w:tcW w:w="211" w:type="pct"/>
            <w:vMerge w:val="restart"/>
            <w:tcBorders>
              <w:top w:val="single" w:sz="4" w:space="0" w:color="auto"/>
              <w:left w:val="single" w:sz="4" w:space="0" w:color="auto"/>
              <w:bottom w:val="nil"/>
              <w:right w:val="nil"/>
            </w:tcBorders>
            <w:shd w:val="clear" w:color="auto" w:fill="FFFFFF"/>
            <w:vAlign w:val="center"/>
          </w:tcPr>
          <w:p w14:paraId="42A26498" w14:textId="77777777" w:rsidR="00654624" w:rsidRPr="002A7227" w:rsidRDefault="00654624" w:rsidP="004C336D">
            <w:pPr>
              <w:spacing w:before="120"/>
              <w:jc w:val="center"/>
              <w:rPr>
                <w:rFonts w:ascii="Arial" w:hAnsi="Arial" w:cs="Arial"/>
                <w:b/>
                <w:sz w:val="16"/>
                <w:szCs w:val="16"/>
              </w:rPr>
            </w:pPr>
            <w:r w:rsidRPr="002A7227">
              <w:rPr>
                <w:rFonts w:ascii="Arial" w:hAnsi="Arial" w:cs="Arial"/>
                <w:b/>
                <w:sz w:val="16"/>
                <w:szCs w:val="16"/>
              </w:rPr>
              <w:t>Nước sản xuất</w:t>
            </w:r>
          </w:p>
        </w:tc>
        <w:tc>
          <w:tcPr>
            <w:tcW w:w="276" w:type="pct"/>
            <w:vMerge w:val="restart"/>
            <w:tcBorders>
              <w:top w:val="single" w:sz="4" w:space="0" w:color="auto"/>
              <w:left w:val="single" w:sz="4" w:space="0" w:color="auto"/>
              <w:bottom w:val="nil"/>
              <w:right w:val="nil"/>
            </w:tcBorders>
            <w:shd w:val="clear" w:color="auto" w:fill="FFFFFF"/>
            <w:vAlign w:val="center"/>
          </w:tcPr>
          <w:p w14:paraId="6AF9F07C" w14:textId="77777777" w:rsidR="00654624" w:rsidRPr="002A7227" w:rsidRDefault="00654624" w:rsidP="004C336D">
            <w:pPr>
              <w:spacing w:before="120"/>
              <w:jc w:val="center"/>
              <w:rPr>
                <w:rFonts w:ascii="Arial" w:hAnsi="Arial" w:cs="Arial"/>
                <w:b/>
                <w:sz w:val="16"/>
                <w:szCs w:val="16"/>
              </w:rPr>
            </w:pPr>
            <w:r w:rsidRPr="002A7227">
              <w:rPr>
                <w:rFonts w:ascii="Arial" w:hAnsi="Arial" w:cs="Arial"/>
                <w:b/>
                <w:sz w:val="16"/>
                <w:szCs w:val="16"/>
              </w:rPr>
              <w:t>Tháng, năm đưa vào sử dụng ở đơn vị</w:t>
            </w:r>
          </w:p>
        </w:tc>
        <w:tc>
          <w:tcPr>
            <w:tcW w:w="276" w:type="pct"/>
            <w:vMerge w:val="restart"/>
            <w:tcBorders>
              <w:top w:val="single" w:sz="4" w:space="0" w:color="auto"/>
              <w:left w:val="single" w:sz="4" w:space="0" w:color="auto"/>
              <w:bottom w:val="nil"/>
              <w:right w:val="nil"/>
            </w:tcBorders>
            <w:shd w:val="clear" w:color="auto" w:fill="FFFFFF"/>
            <w:vAlign w:val="center"/>
          </w:tcPr>
          <w:p w14:paraId="118BBA03" w14:textId="77777777" w:rsidR="00654624" w:rsidRPr="002A7227" w:rsidRDefault="00654624" w:rsidP="004C336D">
            <w:pPr>
              <w:spacing w:before="120"/>
              <w:jc w:val="center"/>
              <w:rPr>
                <w:rFonts w:ascii="Arial" w:hAnsi="Arial" w:cs="Arial"/>
                <w:b/>
                <w:sz w:val="16"/>
                <w:szCs w:val="16"/>
              </w:rPr>
            </w:pPr>
            <w:r w:rsidRPr="002A7227">
              <w:rPr>
                <w:rFonts w:ascii="Arial" w:hAnsi="Arial" w:cs="Arial"/>
                <w:b/>
                <w:sz w:val="16"/>
                <w:szCs w:val="16"/>
              </w:rPr>
              <w:t>S</w:t>
            </w:r>
            <w:r>
              <w:rPr>
                <w:rFonts w:ascii="Arial" w:hAnsi="Arial" w:cs="Arial"/>
                <w:b/>
                <w:sz w:val="16"/>
                <w:szCs w:val="16"/>
                <w:lang w:val="en-US"/>
              </w:rPr>
              <w:t>ố</w:t>
            </w:r>
            <w:r w:rsidRPr="002A7227">
              <w:rPr>
                <w:rFonts w:ascii="Arial" w:hAnsi="Arial" w:cs="Arial"/>
                <w:b/>
                <w:sz w:val="16"/>
                <w:szCs w:val="16"/>
              </w:rPr>
              <w:t xml:space="preserve"> hiệu TSCĐ</w:t>
            </w:r>
          </w:p>
        </w:tc>
        <w:tc>
          <w:tcPr>
            <w:tcW w:w="273" w:type="pct"/>
            <w:vMerge w:val="restart"/>
            <w:tcBorders>
              <w:top w:val="single" w:sz="4" w:space="0" w:color="auto"/>
              <w:left w:val="single" w:sz="4" w:space="0" w:color="auto"/>
              <w:bottom w:val="nil"/>
              <w:right w:val="nil"/>
            </w:tcBorders>
            <w:shd w:val="clear" w:color="auto" w:fill="FFFFFF"/>
            <w:vAlign w:val="center"/>
          </w:tcPr>
          <w:p w14:paraId="386BCD65" w14:textId="77777777" w:rsidR="00654624" w:rsidRPr="002A7227" w:rsidRDefault="00654624" w:rsidP="004C336D">
            <w:pPr>
              <w:spacing w:before="120"/>
              <w:jc w:val="center"/>
              <w:rPr>
                <w:rFonts w:ascii="Arial" w:hAnsi="Arial" w:cs="Arial"/>
                <w:b/>
                <w:sz w:val="16"/>
                <w:szCs w:val="16"/>
              </w:rPr>
            </w:pPr>
            <w:r w:rsidRPr="002A7227">
              <w:rPr>
                <w:rFonts w:ascii="Arial" w:hAnsi="Arial" w:cs="Arial"/>
                <w:b/>
                <w:sz w:val="16"/>
                <w:szCs w:val="16"/>
              </w:rPr>
              <w:t>Thẻ TSCĐ</w:t>
            </w:r>
          </w:p>
        </w:tc>
        <w:tc>
          <w:tcPr>
            <w:tcW w:w="279" w:type="pct"/>
            <w:vMerge w:val="restart"/>
            <w:tcBorders>
              <w:top w:val="single" w:sz="4" w:space="0" w:color="auto"/>
              <w:left w:val="single" w:sz="4" w:space="0" w:color="auto"/>
              <w:bottom w:val="nil"/>
              <w:right w:val="nil"/>
            </w:tcBorders>
            <w:shd w:val="clear" w:color="auto" w:fill="FFFFFF"/>
            <w:vAlign w:val="center"/>
          </w:tcPr>
          <w:p w14:paraId="1AB38066" w14:textId="77777777" w:rsidR="00654624" w:rsidRPr="002A7227" w:rsidRDefault="00654624" w:rsidP="004C336D">
            <w:pPr>
              <w:spacing w:before="120"/>
              <w:jc w:val="center"/>
              <w:rPr>
                <w:rFonts w:ascii="Arial" w:hAnsi="Arial" w:cs="Arial"/>
                <w:b/>
                <w:sz w:val="16"/>
                <w:szCs w:val="16"/>
              </w:rPr>
            </w:pPr>
            <w:r w:rsidRPr="002A7227">
              <w:rPr>
                <w:rFonts w:ascii="Arial" w:hAnsi="Arial" w:cs="Arial"/>
                <w:b/>
                <w:sz w:val="16"/>
                <w:szCs w:val="16"/>
              </w:rPr>
              <w:t>Nguyên giá TSCĐ</w:t>
            </w:r>
          </w:p>
        </w:tc>
        <w:tc>
          <w:tcPr>
            <w:tcW w:w="594" w:type="pct"/>
            <w:gridSpan w:val="2"/>
            <w:tcBorders>
              <w:top w:val="single" w:sz="4" w:space="0" w:color="auto"/>
              <w:left w:val="single" w:sz="4" w:space="0" w:color="auto"/>
              <w:bottom w:val="nil"/>
              <w:right w:val="nil"/>
            </w:tcBorders>
            <w:shd w:val="clear" w:color="auto" w:fill="FFFFFF"/>
            <w:vAlign w:val="center"/>
          </w:tcPr>
          <w:p w14:paraId="73518153" w14:textId="77777777" w:rsidR="00654624" w:rsidRPr="002A7227" w:rsidRDefault="00654624" w:rsidP="004C336D">
            <w:pPr>
              <w:spacing w:before="120"/>
              <w:jc w:val="center"/>
              <w:rPr>
                <w:rFonts w:ascii="Arial" w:hAnsi="Arial" w:cs="Arial"/>
                <w:b/>
                <w:sz w:val="16"/>
                <w:szCs w:val="16"/>
              </w:rPr>
            </w:pPr>
            <w:r w:rsidRPr="002A7227">
              <w:rPr>
                <w:rFonts w:ascii="Arial" w:hAnsi="Arial" w:cs="Arial"/>
                <w:b/>
                <w:sz w:val="16"/>
                <w:szCs w:val="16"/>
              </w:rPr>
              <w:t>Khấu hao</w:t>
            </w:r>
          </w:p>
        </w:tc>
        <w:tc>
          <w:tcPr>
            <w:tcW w:w="555" w:type="pct"/>
            <w:gridSpan w:val="2"/>
            <w:tcBorders>
              <w:top w:val="single" w:sz="4" w:space="0" w:color="auto"/>
              <w:left w:val="single" w:sz="4" w:space="0" w:color="auto"/>
              <w:bottom w:val="nil"/>
              <w:right w:val="nil"/>
            </w:tcBorders>
            <w:shd w:val="clear" w:color="auto" w:fill="FFFFFF"/>
            <w:vAlign w:val="center"/>
          </w:tcPr>
          <w:p w14:paraId="18DB36CE" w14:textId="77777777" w:rsidR="00654624" w:rsidRPr="002A7227" w:rsidRDefault="00654624" w:rsidP="004C336D">
            <w:pPr>
              <w:spacing w:before="120"/>
              <w:jc w:val="center"/>
              <w:rPr>
                <w:rFonts w:ascii="Arial" w:hAnsi="Arial" w:cs="Arial"/>
                <w:b/>
                <w:sz w:val="16"/>
                <w:szCs w:val="16"/>
              </w:rPr>
            </w:pPr>
            <w:r w:rsidRPr="002A7227">
              <w:rPr>
                <w:rFonts w:ascii="Arial" w:hAnsi="Arial" w:cs="Arial"/>
                <w:b/>
                <w:sz w:val="16"/>
                <w:szCs w:val="16"/>
              </w:rPr>
              <w:t>Hao mòn</w:t>
            </w:r>
          </w:p>
        </w:tc>
        <w:tc>
          <w:tcPr>
            <w:tcW w:w="302" w:type="pct"/>
            <w:vMerge w:val="restart"/>
            <w:tcBorders>
              <w:top w:val="single" w:sz="4" w:space="0" w:color="auto"/>
              <w:left w:val="single" w:sz="4" w:space="0" w:color="auto"/>
              <w:bottom w:val="nil"/>
              <w:right w:val="nil"/>
            </w:tcBorders>
            <w:shd w:val="clear" w:color="auto" w:fill="FFFFFF"/>
            <w:vAlign w:val="center"/>
          </w:tcPr>
          <w:p w14:paraId="2CD234CF" w14:textId="77777777" w:rsidR="00654624" w:rsidRPr="002A7227" w:rsidRDefault="00654624" w:rsidP="004C336D">
            <w:pPr>
              <w:spacing w:before="120"/>
              <w:jc w:val="center"/>
              <w:rPr>
                <w:rFonts w:ascii="Arial" w:hAnsi="Arial" w:cs="Arial"/>
                <w:b/>
                <w:sz w:val="16"/>
                <w:szCs w:val="16"/>
              </w:rPr>
            </w:pPr>
            <w:r w:rsidRPr="002A7227">
              <w:rPr>
                <w:rFonts w:ascii="Arial" w:hAnsi="Arial" w:cs="Arial"/>
                <w:b/>
                <w:sz w:val="16"/>
                <w:szCs w:val="16"/>
              </w:rPr>
              <w:t>Tổng số khấu hao (hao mòn) phát sinh trong năm</w:t>
            </w:r>
          </w:p>
        </w:tc>
        <w:tc>
          <w:tcPr>
            <w:tcW w:w="445" w:type="pct"/>
            <w:vMerge w:val="restart"/>
            <w:tcBorders>
              <w:top w:val="single" w:sz="4" w:space="0" w:color="auto"/>
              <w:left w:val="single" w:sz="4" w:space="0" w:color="auto"/>
              <w:bottom w:val="nil"/>
              <w:right w:val="nil"/>
            </w:tcBorders>
            <w:shd w:val="clear" w:color="auto" w:fill="FFFFFF"/>
            <w:vAlign w:val="center"/>
          </w:tcPr>
          <w:p w14:paraId="1740B6FA" w14:textId="77777777" w:rsidR="00654624" w:rsidRPr="002A7227" w:rsidRDefault="00654624" w:rsidP="004C336D">
            <w:pPr>
              <w:spacing w:before="120"/>
              <w:jc w:val="center"/>
              <w:rPr>
                <w:rFonts w:ascii="Arial" w:hAnsi="Arial" w:cs="Arial"/>
                <w:b/>
                <w:sz w:val="16"/>
                <w:szCs w:val="16"/>
              </w:rPr>
            </w:pPr>
            <w:r w:rsidRPr="002A7227">
              <w:rPr>
                <w:rFonts w:ascii="Arial" w:hAnsi="Arial" w:cs="Arial"/>
                <w:b/>
                <w:sz w:val="16"/>
                <w:szCs w:val="16"/>
              </w:rPr>
              <w:t>Lũy kế khấu hao/hao mòn đã tính đến khi chuyển sổ hoặc ghi giảm TSCĐ</w:t>
            </w:r>
          </w:p>
        </w:tc>
        <w:tc>
          <w:tcPr>
            <w:tcW w:w="487" w:type="pct"/>
            <w:gridSpan w:val="2"/>
            <w:tcBorders>
              <w:top w:val="single" w:sz="4" w:space="0" w:color="auto"/>
              <w:left w:val="single" w:sz="4" w:space="0" w:color="auto"/>
              <w:bottom w:val="nil"/>
              <w:right w:val="nil"/>
            </w:tcBorders>
            <w:shd w:val="clear" w:color="auto" w:fill="FFFFFF"/>
            <w:vAlign w:val="center"/>
          </w:tcPr>
          <w:p w14:paraId="28B85D21" w14:textId="77777777" w:rsidR="00654624" w:rsidRPr="002A7227" w:rsidRDefault="00654624" w:rsidP="004C336D">
            <w:pPr>
              <w:spacing w:before="120"/>
              <w:jc w:val="center"/>
              <w:rPr>
                <w:rFonts w:ascii="Arial" w:hAnsi="Arial" w:cs="Arial"/>
                <w:b/>
                <w:sz w:val="16"/>
                <w:szCs w:val="16"/>
              </w:rPr>
            </w:pPr>
            <w:r w:rsidRPr="002A7227">
              <w:rPr>
                <w:rFonts w:ascii="Arial" w:hAnsi="Arial" w:cs="Arial"/>
                <w:b/>
                <w:sz w:val="16"/>
                <w:szCs w:val="16"/>
              </w:rPr>
              <w:t>Chứng từ</w:t>
            </w:r>
          </w:p>
        </w:tc>
        <w:tc>
          <w:tcPr>
            <w:tcW w:w="221" w:type="pct"/>
            <w:vMerge w:val="restart"/>
            <w:tcBorders>
              <w:top w:val="single" w:sz="4" w:space="0" w:color="auto"/>
              <w:left w:val="single" w:sz="4" w:space="0" w:color="auto"/>
              <w:bottom w:val="nil"/>
              <w:right w:val="nil"/>
            </w:tcBorders>
            <w:shd w:val="clear" w:color="auto" w:fill="FFFFFF"/>
            <w:vAlign w:val="center"/>
          </w:tcPr>
          <w:p w14:paraId="43D97954" w14:textId="77777777" w:rsidR="00654624" w:rsidRPr="002A7227" w:rsidRDefault="00654624" w:rsidP="004C336D">
            <w:pPr>
              <w:spacing w:before="120"/>
              <w:jc w:val="center"/>
              <w:rPr>
                <w:rFonts w:ascii="Arial" w:hAnsi="Arial" w:cs="Arial"/>
                <w:b/>
                <w:sz w:val="16"/>
                <w:szCs w:val="16"/>
              </w:rPr>
            </w:pPr>
            <w:r w:rsidRPr="002A7227">
              <w:rPr>
                <w:rFonts w:ascii="Arial" w:hAnsi="Arial" w:cs="Arial"/>
                <w:b/>
                <w:sz w:val="16"/>
                <w:szCs w:val="16"/>
              </w:rPr>
              <w:t>Lý do ghi giảm TSCĐ</w:t>
            </w:r>
          </w:p>
        </w:tc>
        <w:tc>
          <w:tcPr>
            <w:tcW w:w="237" w:type="pct"/>
            <w:vMerge w:val="restart"/>
            <w:tcBorders>
              <w:top w:val="single" w:sz="4" w:space="0" w:color="auto"/>
              <w:left w:val="single" w:sz="4" w:space="0" w:color="auto"/>
              <w:bottom w:val="nil"/>
              <w:right w:val="single" w:sz="4" w:space="0" w:color="auto"/>
            </w:tcBorders>
            <w:shd w:val="clear" w:color="auto" w:fill="FFFFFF"/>
            <w:vAlign w:val="center"/>
          </w:tcPr>
          <w:p w14:paraId="09106A27" w14:textId="77777777" w:rsidR="00654624" w:rsidRPr="002A7227" w:rsidRDefault="00654624" w:rsidP="004C336D">
            <w:pPr>
              <w:spacing w:before="120"/>
              <w:jc w:val="center"/>
              <w:rPr>
                <w:rFonts w:ascii="Arial" w:hAnsi="Arial" w:cs="Arial"/>
                <w:b/>
                <w:sz w:val="16"/>
                <w:szCs w:val="16"/>
              </w:rPr>
            </w:pPr>
            <w:r w:rsidRPr="002A7227">
              <w:rPr>
                <w:rFonts w:ascii="Arial" w:hAnsi="Arial" w:cs="Arial"/>
                <w:b/>
                <w:sz w:val="16"/>
                <w:szCs w:val="16"/>
              </w:rPr>
              <w:t>Giá trị còn lại của TSCĐ</w:t>
            </w:r>
          </w:p>
        </w:tc>
      </w:tr>
      <w:tr w:rsidR="00654624" w:rsidRPr="002A7227" w14:paraId="3FAC84C1" w14:textId="77777777" w:rsidTr="004C336D">
        <w:tblPrEx>
          <w:tblCellMar>
            <w:top w:w="0" w:type="dxa"/>
            <w:left w:w="0" w:type="dxa"/>
            <w:bottom w:w="0" w:type="dxa"/>
            <w:right w:w="0" w:type="dxa"/>
          </w:tblCellMar>
        </w:tblPrEx>
        <w:trPr>
          <w:trHeight w:val="492"/>
        </w:trPr>
        <w:tc>
          <w:tcPr>
            <w:tcW w:w="195" w:type="pct"/>
            <w:vMerge/>
            <w:tcBorders>
              <w:top w:val="nil"/>
              <w:left w:val="single" w:sz="4" w:space="0" w:color="auto"/>
              <w:bottom w:val="nil"/>
              <w:right w:val="nil"/>
            </w:tcBorders>
            <w:shd w:val="clear" w:color="auto" w:fill="FFFFFF"/>
            <w:vAlign w:val="center"/>
          </w:tcPr>
          <w:p w14:paraId="0607C954" w14:textId="77777777" w:rsidR="00654624" w:rsidRPr="002A7227" w:rsidRDefault="00654624" w:rsidP="004C336D">
            <w:pPr>
              <w:spacing w:before="120"/>
              <w:jc w:val="center"/>
              <w:rPr>
                <w:rFonts w:ascii="Arial" w:hAnsi="Arial" w:cs="Arial"/>
                <w:b/>
                <w:sz w:val="16"/>
                <w:szCs w:val="16"/>
              </w:rPr>
            </w:pPr>
          </w:p>
        </w:tc>
        <w:tc>
          <w:tcPr>
            <w:tcW w:w="389" w:type="pct"/>
            <w:gridSpan w:val="2"/>
            <w:vMerge/>
            <w:tcBorders>
              <w:top w:val="nil"/>
              <w:left w:val="single" w:sz="4" w:space="0" w:color="auto"/>
              <w:bottom w:val="nil"/>
              <w:right w:val="nil"/>
            </w:tcBorders>
            <w:shd w:val="clear" w:color="auto" w:fill="FFFFFF"/>
            <w:vAlign w:val="center"/>
          </w:tcPr>
          <w:p w14:paraId="73C35B5A" w14:textId="77777777" w:rsidR="00654624" w:rsidRPr="002A7227" w:rsidRDefault="00654624" w:rsidP="004C336D">
            <w:pPr>
              <w:spacing w:before="120"/>
              <w:jc w:val="center"/>
              <w:rPr>
                <w:rFonts w:ascii="Arial" w:hAnsi="Arial" w:cs="Arial"/>
                <w:b/>
                <w:sz w:val="16"/>
                <w:szCs w:val="16"/>
              </w:rPr>
            </w:pPr>
          </w:p>
        </w:tc>
        <w:tc>
          <w:tcPr>
            <w:tcW w:w="260" w:type="pct"/>
            <w:vMerge/>
            <w:tcBorders>
              <w:top w:val="nil"/>
              <w:left w:val="single" w:sz="4" w:space="0" w:color="auto"/>
              <w:bottom w:val="nil"/>
              <w:right w:val="nil"/>
            </w:tcBorders>
            <w:shd w:val="clear" w:color="auto" w:fill="FFFFFF"/>
            <w:vAlign w:val="center"/>
          </w:tcPr>
          <w:p w14:paraId="2894829C" w14:textId="77777777" w:rsidR="00654624" w:rsidRPr="002A7227" w:rsidRDefault="00654624" w:rsidP="004C336D">
            <w:pPr>
              <w:spacing w:before="120"/>
              <w:jc w:val="center"/>
              <w:rPr>
                <w:rFonts w:ascii="Arial" w:hAnsi="Arial" w:cs="Arial"/>
                <w:b/>
                <w:sz w:val="16"/>
                <w:szCs w:val="16"/>
              </w:rPr>
            </w:pPr>
          </w:p>
        </w:tc>
        <w:tc>
          <w:tcPr>
            <w:tcW w:w="211" w:type="pct"/>
            <w:vMerge/>
            <w:tcBorders>
              <w:top w:val="nil"/>
              <w:left w:val="single" w:sz="4" w:space="0" w:color="auto"/>
              <w:bottom w:val="nil"/>
              <w:right w:val="nil"/>
            </w:tcBorders>
            <w:shd w:val="clear" w:color="auto" w:fill="FFFFFF"/>
            <w:vAlign w:val="center"/>
          </w:tcPr>
          <w:p w14:paraId="64635856" w14:textId="77777777" w:rsidR="00654624" w:rsidRPr="002A7227" w:rsidRDefault="00654624" w:rsidP="004C336D">
            <w:pPr>
              <w:spacing w:before="120"/>
              <w:jc w:val="center"/>
              <w:rPr>
                <w:rFonts w:ascii="Arial" w:hAnsi="Arial" w:cs="Arial"/>
                <w:b/>
                <w:sz w:val="16"/>
                <w:szCs w:val="16"/>
              </w:rPr>
            </w:pPr>
          </w:p>
        </w:tc>
        <w:tc>
          <w:tcPr>
            <w:tcW w:w="276" w:type="pct"/>
            <w:vMerge/>
            <w:tcBorders>
              <w:top w:val="nil"/>
              <w:left w:val="single" w:sz="4" w:space="0" w:color="auto"/>
              <w:bottom w:val="nil"/>
              <w:right w:val="nil"/>
            </w:tcBorders>
            <w:shd w:val="clear" w:color="auto" w:fill="FFFFFF"/>
            <w:vAlign w:val="center"/>
          </w:tcPr>
          <w:p w14:paraId="5240C7E3" w14:textId="77777777" w:rsidR="00654624" w:rsidRPr="002A7227" w:rsidRDefault="00654624" w:rsidP="004C336D">
            <w:pPr>
              <w:spacing w:before="120"/>
              <w:jc w:val="center"/>
              <w:rPr>
                <w:rFonts w:ascii="Arial" w:hAnsi="Arial" w:cs="Arial"/>
                <w:b/>
                <w:sz w:val="16"/>
                <w:szCs w:val="16"/>
              </w:rPr>
            </w:pPr>
          </w:p>
        </w:tc>
        <w:tc>
          <w:tcPr>
            <w:tcW w:w="276" w:type="pct"/>
            <w:vMerge/>
            <w:tcBorders>
              <w:top w:val="nil"/>
              <w:left w:val="single" w:sz="4" w:space="0" w:color="auto"/>
              <w:bottom w:val="nil"/>
              <w:right w:val="nil"/>
            </w:tcBorders>
            <w:shd w:val="clear" w:color="auto" w:fill="FFFFFF"/>
            <w:vAlign w:val="center"/>
          </w:tcPr>
          <w:p w14:paraId="1A4137D8" w14:textId="77777777" w:rsidR="00654624" w:rsidRPr="002A7227" w:rsidRDefault="00654624" w:rsidP="004C336D">
            <w:pPr>
              <w:spacing w:before="120"/>
              <w:jc w:val="center"/>
              <w:rPr>
                <w:rFonts w:ascii="Arial" w:hAnsi="Arial" w:cs="Arial"/>
                <w:b/>
                <w:sz w:val="16"/>
                <w:szCs w:val="16"/>
              </w:rPr>
            </w:pPr>
          </w:p>
        </w:tc>
        <w:tc>
          <w:tcPr>
            <w:tcW w:w="273" w:type="pct"/>
            <w:vMerge/>
            <w:tcBorders>
              <w:top w:val="nil"/>
              <w:left w:val="single" w:sz="4" w:space="0" w:color="auto"/>
              <w:bottom w:val="nil"/>
              <w:right w:val="nil"/>
            </w:tcBorders>
            <w:shd w:val="clear" w:color="auto" w:fill="FFFFFF"/>
            <w:vAlign w:val="center"/>
          </w:tcPr>
          <w:p w14:paraId="53080DEB" w14:textId="77777777" w:rsidR="00654624" w:rsidRPr="002A7227" w:rsidRDefault="00654624" w:rsidP="004C336D">
            <w:pPr>
              <w:spacing w:before="120"/>
              <w:jc w:val="center"/>
              <w:rPr>
                <w:rFonts w:ascii="Arial" w:hAnsi="Arial" w:cs="Arial"/>
                <w:b/>
                <w:sz w:val="16"/>
                <w:szCs w:val="16"/>
              </w:rPr>
            </w:pPr>
          </w:p>
        </w:tc>
        <w:tc>
          <w:tcPr>
            <w:tcW w:w="279" w:type="pct"/>
            <w:vMerge/>
            <w:tcBorders>
              <w:top w:val="nil"/>
              <w:left w:val="single" w:sz="4" w:space="0" w:color="auto"/>
              <w:bottom w:val="nil"/>
              <w:right w:val="nil"/>
            </w:tcBorders>
            <w:shd w:val="clear" w:color="auto" w:fill="FFFFFF"/>
            <w:vAlign w:val="center"/>
          </w:tcPr>
          <w:p w14:paraId="770ACFE7" w14:textId="77777777" w:rsidR="00654624" w:rsidRPr="002A7227" w:rsidRDefault="00654624" w:rsidP="004C336D">
            <w:pPr>
              <w:spacing w:before="120"/>
              <w:jc w:val="center"/>
              <w:rPr>
                <w:rFonts w:ascii="Arial" w:hAnsi="Arial" w:cs="Arial"/>
                <w:b/>
                <w:sz w:val="16"/>
                <w:szCs w:val="16"/>
              </w:rPr>
            </w:pPr>
          </w:p>
        </w:tc>
        <w:tc>
          <w:tcPr>
            <w:tcW w:w="263" w:type="pct"/>
            <w:vMerge w:val="restart"/>
            <w:tcBorders>
              <w:top w:val="single" w:sz="4" w:space="0" w:color="auto"/>
              <w:left w:val="single" w:sz="4" w:space="0" w:color="auto"/>
              <w:bottom w:val="nil"/>
              <w:right w:val="nil"/>
            </w:tcBorders>
            <w:shd w:val="clear" w:color="auto" w:fill="FFFFFF"/>
            <w:vAlign w:val="center"/>
          </w:tcPr>
          <w:p w14:paraId="74D6C175" w14:textId="77777777" w:rsidR="00654624" w:rsidRPr="002A7227" w:rsidRDefault="00654624" w:rsidP="004C336D">
            <w:pPr>
              <w:spacing w:before="120"/>
              <w:jc w:val="center"/>
              <w:rPr>
                <w:rFonts w:ascii="Arial" w:hAnsi="Arial" w:cs="Arial"/>
                <w:b/>
                <w:sz w:val="16"/>
                <w:szCs w:val="16"/>
              </w:rPr>
            </w:pPr>
            <w:r w:rsidRPr="002A7227">
              <w:rPr>
                <w:rFonts w:ascii="Arial" w:hAnsi="Arial" w:cs="Arial"/>
                <w:b/>
                <w:sz w:val="16"/>
                <w:szCs w:val="16"/>
              </w:rPr>
              <w:t>Tỷ lệ %</w:t>
            </w:r>
          </w:p>
        </w:tc>
        <w:tc>
          <w:tcPr>
            <w:tcW w:w="331" w:type="pct"/>
            <w:vMerge w:val="restart"/>
            <w:tcBorders>
              <w:top w:val="single" w:sz="4" w:space="0" w:color="auto"/>
              <w:left w:val="single" w:sz="4" w:space="0" w:color="auto"/>
              <w:bottom w:val="nil"/>
              <w:right w:val="nil"/>
            </w:tcBorders>
            <w:shd w:val="clear" w:color="auto" w:fill="FFFFFF"/>
            <w:vAlign w:val="center"/>
          </w:tcPr>
          <w:p w14:paraId="6DC89F1C" w14:textId="77777777" w:rsidR="00654624" w:rsidRPr="002A7227" w:rsidRDefault="00654624" w:rsidP="004C336D">
            <w:pPr>
              <w:spacing w:before="120"/>
              <w:jc w:val="center"/>
              <w:rPr>
                <w:rFonts w:ascii="Arial" w:hAnsi="Arial" w:cs="Arial"/>
                <w:b/>
                <w:sz w:val="16"/>
                <w:szCs w:val="16"/>
              </w:rPr>
            </w:pPr>
            <w:r w:rsidRPr="002A7227">
              <w:rPr>
                <w:rFonts w:ascii="Arial" w:hAnsi="Arial" w:cs="Arial"/>
                <w:b/>
                <w:sz w:val="16"/>
                <w:szCs w:val="16"/>
              </w:rPr>
              <w:t>S</w:t>
            </w:r>
            <w:r>
              <w:rPr>
                <w:rFonts w:ascii="Arial" w:hAnsi="Arial" w:cs="Arial"/>
                <w:b/>
                <w:sz w:val="16"/>
                <w:szCs w:val="16"/>
                <w:lang w:val="en-US"/>
              </w:rPr>
              <w:t>ố</w:t>
            </w:r>
            <w:r w:rsidRPr="002A7227">
              <w:rPr>
                <w:rFonts w:ascii="Arial" w:hAnsi="Arial" w:cs="Arial"/>
                <w:b/>
                <w:sz w:val="16"/>
                <w:szCs w:val="16"/>
              </w:rPr>
              <w:t xml:space="preserve"> tiền</w:t>
            </w:r>
          </w:p>
        </w:tc>
        <w:tc>
          <w:tcPr>
            <w:tcW w:w="276" w:type="pct"/>
            <w:vMerge w:val="restart"/>
            <w:tcBorders>
              <w:top w:val="single" w:sz="4" w:space="0" w:color="auto"/>
              <w:left w:val="single" w:sz="4" w:space="0" w:color="auto"/>
              <w:bottom w:val="nil"/>
              <w:right w:val="nil"/>
            </w:tcBorders>
            <w:shd w:val="clear" w:color="auto" w:fill="FFFFFF"/>
            <w:vAlign w:val="center"/>
          </w:tcPr>
          <w:p w14:paraId="448CEDE2" w14:textId="77777777" w:rsidR="00654624" w:rsidRPr="002A7227" w:rsidRDefault="00654624" w:rsidP="004C336D">
            <w:pPr>
              <w:spacing w:before="120"/>
              <w:jc w:val="center"/>
              <w:rPr>
                <w:rFonts w:ascii="Arial" w:hAnsi="Arial" w:cs="Arial"/>
                <w:b/>
                <w:sz w:val="16"/>
                <w:szCs w:val="16"/>
              </w:rPr>
            </w:pPr>
            <w:r w:rsidRPr="002A7227">
              <w:rPr>
                <w:rFonts w:ascii="Arial" w:hAnsi="Arial" w:cs="Arial"/>
                <w:b/>
                <w:sz w:val="16"/>
                <w:szCs w:val="16"/>
              </w:rPr>
              <w:t>Tỷ lệ %</w:t>
            </w:r>
          </w:p>
        </w:tc>
        <w:tc>
          <w:tcPr>
            <w:tcW w:w="279" w:type="pct"/>
            <w:vMerge w:val="restart"/>
            <w:tcBorders>
              <w:top w:val="single" w:sz="4" w:space="0" w:color="auto"/>
              <w:left w:val="single" w:sz="4" w:space="0" w:color="auto"/>
              <w:bottom w:val="nil"/>
              <w:right w:val="nil"/>
            </w:tcBorders>
            <w:shd w:val="clear" w:color="auto" w:fill="FFFFFF"/>
            <w:vAlign w:val="center"/>
          </w:tcPr>
          <w:p w14:paraId="6D8EC28D" w14:textId="77777777" w:rsidR="00654624" w:rsidRPr="002A7227" w:rsidRDefault="00654624" w:rsidP="004C336D">
            <w:pPr>
              <w:spacing w:before="120"/>
              <w:jc w:val="center"/>
              <w:rPr>
                <w:rFonts w:ascii="Arial" w:hAnsi="Arial" w:cs="Arial"/>
                <w:b/>
                <w:sz w:val="16"/>
                <w:szCs w:val="16"/>
              </w:rPr>
            </w:pPr>
            <w:r w:rsidRPr="002A7227">
              <w:rPr>
                <w:rFonts w:ascii="Arial" w:hAnsi="Arial" w:cs="Arial"/>
                <w:b/>
                <w:sz w:val="16"/>
                <w:szCs w:val="16"/>
              </w:rPr>
              <w:t>Số tiền</w:t>
            </w:r>
          </w:p>
        </w:tc>
        <w:tc>
          <w:tcPr>
            <w:tcW w:w="302" w:type="pct"/>
            <w:vMerge/>
            <w:tcBorders>
              <w:top w:val="nil"/>
              <w:left w:val="single" w:sz="4" w:space="0" w:color="auto"/>
              <w:bottom w:val="nil"/>
              <w:right w:val="nil"/>
            </w:tcBorders>
            <w:shd w:val="clear" w:color="auto" w:fill="FFFFFF"/>
            <w:vAlign w:val="center"/>
          </w:tcPr>
          <w:p w14:paraId="18CA980E" w14:textId="77777777" w:rsidR="00654624" w:rsidRPr="002A7227" w:rsidRDefault="00654624" w:rsidP="004C336D">
            <w:pPr>
              <w:spacing w:before="120"/>
              <w:jc w:val="center"/>
              <w:rPr>
                <w:rFonts w:ascii="Arial" w:hAnsi="Arial" w:cs="Arial"/>
                <w:b/>
                <w:sz w:val="16"/>
                <w:szCs w:val="16"/>
              </w:rPr>
            </w:pPr>
          </w:p>
        </w:tc>
        <w:tc>
          <w:tcPr>
            <w:tcW w:w="445" w:type="pct"/>
            <w:vMerge/>
            <w:tcBorders>
              <w:top w:val="nil"/>
              <w:left w:val="single" w:sz="4" w:space="0" w:color="auto"/>
              <w:bottom w:val="nil"/>
              <w:right w:val="nil"/>
            </w:tcBorders>
            <w:shd w:val="clear" w:color="auto" w:fill="FFFFFF"/>
            <w:vAlign w:val="center"/>
          </w:tcPr>
          <w:p w14:paraId="2F381C3E" w14:textId="77777777" w:rsidR="00654624" w:rsidRPr="002A7227" w:rsidRDefault="00654624" w:rsidP="004C336D">
            <w:pPr>
              <w:spacing w:before="120"/>
              <w:jc w:val="center"/>
              <w:rPr>
                <w:rFonts w:ascii="Arial" w:hAnsi="Arial" w:cs="Arial"/>
                <w:b/>
                <w:sz w:val="16"/>
                <w:szCs w:val="16"/>
              </w:rPr>
            </w:pPr>
          </w:p>
        </w:tc>
        <w:tc>
          <w:tcPr>
            <w:tcW w:w="263" w:type="pct"/>
            <w:vMerge w:val="restart"/>
            <w:tcBorders>
              <w:top w:val="single" w:sz="4" w:space="0" w:color="auto"/>
              <w:left w:val="single" w:sz="4" w:space="0" w:color="auto"/>
              <w:bottom w:val="nil"/>
              <w:right w:val="nil"/>
            </w:tcBorders>
            <w:shd w:val="clear" w:color="auto" w:fill="FFFFFF"/>
            <w:vAlign w:val="center"/>
          </w:tcPr>
          <w:p w14:paraId="16A0311F" w14:textId="77777777" w:rsidR="00654624" w:rsidRPr="002A7227" w:rsidRDefault="00654624" w:rsidP="004C336D">
            <w:pPr>
              <w:spacing w:before="120"/>
              <w:jc w:val="center"/>
              <w:rPr>
                <w:rFonts w:ascii="Arial" w:hAnsi="Arial" w:cs="Arial"/>
                <w:b/>
                <w:sz w:val="16"/>
                <w:szCs w:val="16"/>
              </w:rPr>
            </w:pPr>
            <w:r w:rsidRPr="002A7227">
              <w:rPr>
                <w:rFonts w:ascii="Arial" w:hAnsi="Arial" w:cs="Arial"/>
                <w:b/>
                <w:sz w:val="16"/>
                <w:szCs w:val="16"/>
              </w:rPr>
              <w:t>S</w:t>
            </w:r>
            <w:r>
              <w:rPr>
                <w:rFonts w:ascii="Arial" w:hAnsi="Arial" w:cs="Arial"/>
                <w:b/>
                <w:sz w:val="16"/>
                <w:szCs w:val="16"/>
                <w:lang w:val="en-US"/>
              </w:rPr>
              <w:t>ố</w:t>
            </w:r>
            <w:r w:rsidRPr="002A7227">
              <w:rPr>
                <w:rFonts w:ascii="Arial" w:hAnsi="Arial" w:cs="Arial"/>
                <w:b/>
                <w:sz w:val="16"/>
                <w:szCs w:val="16"/>
              </w:rPr>
              <w:t xml:space="preserve"> hiệu</w:t>
            </w:r>
          </w:p>
        </w:tc>
        <w:tc>
          <w:tcPr>
            <w:tcW w:w="224" w:type="pct"/>
            <w:vMerge w:val="restart"/>
            <w:tcBorders>
              <w:top w:val="single" w:sz="4" w:space="0" w:color="auto"/>
              <w:left w:val="single" w:sz="4" w:space="0" w:color="auto"/>
              <w:bottom w:val="nil"/>
              <w:right w:val="nil"/>
            </w:tcBorders>
            <w:shd w:val="clear" w:color="auto" w:fill="FFFFFF"/>
            <w:vAlign w:val="center"/>
          </w:tcPr>
          <w:p w14:paraId="1A892763" w14:textId="77777777" w:rsidR="00654624" w:rsidRPr="002A7227" w:rsidRDefault="00654624" w:rsidP="004C336D">
            <w:pPr>
              <w:spacing w:before="120"/>
              <w:jc w:val="center"/>
              <w:rPr>
                <w:rFonts w:ascii="Arial" w:hAnsi="Arial" w:cs="Arial"/>
                <w:b/>
                <w:sz w:val="16"/>
                <w:szCs w:val="16"/>
              </w:rPr>
            </w:pPr>
            <w:r w:rsidRPr="002A7227">
              <w:rPr>
                <w:rFonts w:ascii="Arial" w:hAnsi="Arial" w:cs="Arial"/>
                <w:b/>
                <w:sz w:val="16"/>
                <w:szCs w:val="16"/>
              </w:rPr>
              <w:t>Ngày, tháng</w:t>
            </w:r>
          </w:p>
        </w:tc>
        <w:tc>
          <w:tcPr>
            <w:tcW w:w="221" w:type="pct"/>
            <w:vMerge/>
            <w:tcBorders>
              <w:top w:val="nil"/>
              <w:left w:val="single" w:sz="4" w:space="0" w:color="auto"/>
              <w:bottom w:val="nil"/>
              <w:right w:val="nil"/>
            </w:tcBorders>
            <w:shd w:val="clear" w:color="auto" w:fill="FFFFFF"/>
            <w:vAlign w:val="center"/>
          </w:tcPr>
          <w:p w14:paraId="1AB8D27D" w14:textId="77777777" w:rsidR="00654624" w:rsidRPr="002A7227" w:rsidRDefault="00654624" w:rsidP="004C336D">
            <w:pPr>
              <w:spacing w:before="120"/>
              <w:jc w:val="center"/>
              <w:rPr>
                <w:rFonts w:ascii="Arial" w:hAnsi="Arial" w:cs="Arial"/>
                <w:b/>
                <w:sz w:val="16"/>
                <w:szCs w:val="16"/>
              </w:rPr>
            </w:pPr>
          </w:p>
        </w:tc>
        <w:tc>
          <w:tcPr>
            <w:tcW w:w="237" w:type="pct"/>
            <w:vMerge/>
            <w:tcBorders>
              <w:top w:val="nil"/>
              <w:left w:val="single" w:sz="4" w:space="0" w:color="auto"/>
              <w:bottom w:val="nil"/>
              <w:right w:val="single" w:sz="4" w:space="0" w:color="auto"/>
            </w:tcBorders>
            <w:shd w:val="clear" w:color="auto" w:fill="FFFFFF"/>
            <w:vAlign w:val="center"/>
          </w:tcPr>
          <w:p w14:paraId="3F6FD0DD" w14:textId="77777777" w:rsidR="00654624" w:rsidRPr="002A7227" w:rsidRDefault="00654624" w:rsidP="004C336D">
            <w:pPr>
              <w:spacing w:before="120"/>
              <w:jc w:val="center"/>
              <w:rPr>
                <w:rFonts w:ascii="Arial" w:hAnsi="Arial" w:cs="Arial"/>
                <w:b/>
                <w:sz w:val="16"/>
                <w:szCs w:val="16"/>
              </w:rPr>
            </w:pPr>
          </w:p>
        </w:tc>
      </w:tr>
      <w:tr w:rsidR="00654624" w:rsidRPr="002A7227" w14:paraId="0CAC6E6B" w14:textId="77777777" w:rsidTr="004C336D">
        <w:tblPrEx>
          <w:tblCellMar>
            <w:top w:w="0" w:type="dxa"/>
            <w:left w:w="0" w:type="dxa"/>
            <w:bottom w:w="0" w:type="dxa"/>
            <w:right w:w="0" w:type="dxa"/>
          </w:tblCellMar>
        </w:tblPrEx>
        <w:tc>
          <w:tcPr>
            <w:tcW w:w="195" w:type="pct"/>
            <w:vMerge/>
            <w:tcBorders>
              <w:top w:val="nil"/>
              <w:left w:val="single" w:sz="4" w:space="0" w:color="auto"/>
              <w:bottom w:val="nil"/>
              <w:right w:val="nil"/>
            </w:tcBorders>
            <w:shd w:val="clear" w:color="auto" w:fill="FFFFFF"/>
            <w:vAlign w:val="center"/>
          </w:tcPr>
          <w:p w14:paraId="586DAB1E" w14:textId="77777777" w:rsidR="00654624" w:rsidRPr="002A7227" w:rsidRDefault="00654624" w:rsidP="004C336D">
            <w:pPr>
              <w:spacing w:before="120"/>
              <w:jc w:val="center"/>
              <w:rPr>
                <w:rFonts w:ascii="Arial" w:hAnsi="Arial" w:cs="Arial"/>
                <w:sz w:val="16"/>
                <w:szCs w:val="16"/>
              </w:rPr>
            </w:pPr>
          </w:p>
        </w:tc>
        <w:tc>
          <w:tcPr>
            <w:tcW w:w="165" w:type="pct"/>
            <w:tcBorders>
              <w:top w:val="single" w:sz="4" w:space="0" w:color="auto"/>
              <w:left w:val="single" w:sz="4" w:space="0" w:color="auto"/>
              <w:bottom w:val="nil"/>
              <w:right w:val="nil"/>
            </w:tcBorders>
            <w:shd w:val="clear" w:color="auto" w:fill="FFFFFF"/>
            <w:vAlign w:val="center"/>
          </w:tcPr>
          <w:p w14:paraId="024A70EC" w14:textId="77777777" w:rsidR="00654624" w:rsidRPr="002A7227" w:rsidRDefault="00654624" w:rsidP="004C336D">
            <w:pPr>
              <w:spacing w:before="120"/>
              <w:jc w:val="center"/>
              <w:rPr>
                <w:rFonts w:ascii="Arial" w:hAnsi="Arial" w:cs="Arial"/>
                <w:b/>
                <w:sz w:val="16"/>
                <w:szCs w:val="16"/>
              </w:rPr>
            </w:pPr>
            <w:r w:rsidRPr="002A7227">
              <w:rPr>
                <w:rFonts w:ascii="Arial" w:hAnsi="Arial" w:cs="Arial"/>
                <w:b/>
                <w:sz w:val="16"/>
                <w:szCs w:val="16"/>
              </w:rPr>
              <w:t>Số hiệu</w:t>
            </w:r>
          </w:p>
        </w:tc>
        <w:tc>
          <w:tcPr>
            <w:tcW w:w="224" w:type="pct"/>
            <w:tcBorders>
              <w:top w:val="single" w:sz="4" w:space="0" w:color="auto"/>
              <w:left w:val="single" w:sz="4" w:space="0" w:color="auto"/>
              <w:bottom w:val="nil"/>
              <w:right w:val="nil"/>
            </w:tcBorders>
            <w:shd w:val="clear" w:color="auto" w:fill="FFFFFF"/>
            <w:vAlign w:val="center"/>
          </w:tcPr>
          <w:p w14:paraId="7CDACB19" w14:textId="77777777" w:rsidR="00654624" w:rsidRPr="002A7227" w:rsidRDefault="00654624" w:rsidP="004C336D">
            <w:pPr>
              <w:spacing w:before="120"/>
              <w:jc w:val="center"/>
              <w:rPr>
                <w:rFonts w:ascii="Arial" w:hAnsi="Arial" w:cs="Arial"/>
                <w:b/>
                <w:sz w:val="16"/>
                <w:szCs w:val="16"/>
              </w:rPr>
            </w:pPr>
            <w:r w:rsidRPr="002A7227">
              <w:rPr>
                <w:rFonts w:ascii="Arial" w:hAnsi="Arial" w:cs="Arial"/>
                <w:b/>
                <w:sz w:val="16"/>
                <w:szCs w:val="16"/>
              </w:rPr>
              <w:t>Ngày, tháng</w:t>
            </w:r>
          </w:p>
        </w:tc>
        <w:tc>
          <w:tcPr>
            <w:tcW w:w="260" w:type="pct"/>
            <w:vMerge/>
            <w:tcBorders>
              <w:top w:val="nil"/>
              <w:left w:val="single" w:sz="4" w:space="0" w:color="auto"/>
              <w:bottom w:val="nil"/>
              <w:right w:val="nil"/>
            </w:tcBorders>
            <w:shd w:val="clear" w:color="auto" w:fill="FFFFFF"/>
            <w:vAlign w:val="center"/>
          </w:tcPr>
          <w:p w14:paraId="70AE7538" w14:textId="77777777" w:rsidR="00654624" w:rsidRPr="002A7227" w:rsidRDefault="00654624" w:rsidP="004C336D">
            <w:pPr>
              <w:spacing w:before="120"/>
              <w:jc w:val="center"/>
              <w:rPr>
                <w:rFonts w:ascii="Arial" w:hAnsi="Arial" w:cs="Arial"/>
                <w:sz w:val="16"/>
                <w:szCs w:val="16"/>
              </w:rPr>
            </w:pPr>
          </w:p>
        </w:tc>
        <w:tc>
          <w:tcPr>
            <w:tcW w:w="211" w:type="pct"/>
            <w:vMerge/>
            <w:tcBorders>
              <w:top w:val="nil"/>
              <w:left w:val="single" w:sz="4" w:space="0" w:color="auto"/>
              <w:bottom w:val="nil"/>
              <w:right w:val="nil"/>
            </w:tcBorders>
            <w:shd w:val="clear" w:color="auto" w:fill="FFFFFF"/>
            <w:vAlign w:val="center"/>
          </w:tcPr>
          <w:p w14:paraId="6FD3CEEA" w14:textId="77777777" w:rsidR="00654624" w:rsidRPr="002A7227" w:rsidRDefault="00654624" w:rsidP="004C336D">
            <w:pPr>
              <w:spacing w:before="120"/>
              <w:jc w:val="center"/>
              <w:rPr>
                <w:rFonts w:ascii="Arial" w:hAnsi="Arial" w:cs="Arial"/>
                <w:sz w:val="16"/>
                <w:szCs w:val="16"/>
              </w:rPr>
            </w:pPr>
          </w:p>
        </w:tc>
        <w:tc>
          <w:tcPr>
            <w:tcW w:w="276" w:type="pct"/>
            <w:vMerge/>
            <w:tcBorders>
              <w:top w:val="nil"/>
              <w:left w:val="single" w:sz="4" w:space="0" w:color="auto"/>
              <w:bottom w:val="nil"/>
              <w:right w:val="nil"/>
            </w:tcBorders>
            <w:shd w:val="clear" w:color="auto" w:fill="FFFFFF"/>
            <w:vAlign w:val="center"/>
          </w:tcPr>
          <w:p w14:paraId="2BB5E4AA" w14:textId="77777777" w:rsidR="00654624" w:rsidRPr="002A7227" w:rsidRDefault="00654624" w:rsidP="004C336D">
            <w:pPr>
              <w:spacing w:before="120"/>
              <w:jc w:val="center"/>
              <w:rPr>
                <w:rFonts w:ascii="Arial" w:hAnsi="Arial" w:cs="Arial"/>
                <w:sz w:val="16"/>
                <w:szCs w:val="16"/>
              </w:rPr>
            </w:pPr>
          </w:p>
        </w:tc>
        <w:tc>
          <w:tcPr>
            <w:tcW w:w="276" w:type="pct"/>
            <w:vMerge/>
            <w:tcBorders>
              <w:top w:val="nil"/>
              <w:left w:val="single" w:sz="4" w:space="0" w:color="auto"/>
              <w:bottom w:val="nil"/>
              <w:right w:val="nil"/>
            </w:tcBorders>
            <w:shd w:val="clear" w:color="auto" w:fill="FFFFFF"/>
            <w:vAlign w:val="center"/>
          </w:tcPr>
          <w:p w14:paraId="7C1218C2" w14:textId="77777777" w:rsidR="00654624" w:rsidRPr="002A7227" w:rsidRDefault="00654624" w:rsidP="004C336D">
            <w:pPr>
              <w:spacing w:before="120"/>
              <w:jc w:val="center"/>
              <w:rPr>
                <w:rFonts w:ascii="Arial" w:hAnsi="Arial" w:cs="Arial"/>
                <w:sz w:val="16"/>
                <w:szCs w:val="16"/>
              </w:rPr>
            </w:pPr>
          </w:p>
        </w:tc>
        <w:tc>
          <w:tcPr>
            <w:tcW w:w="273" w:type="pct"/>
            <w:vMerge/>
            <w:tcBorders>
              <w:top w:val="nil"/>
              <w:left w:val="single" w:sz="4" w:space="0" w:color="auto"/>
              <w:bottom w:val="nil"/>
              <w:right w:val="nil"/>
            </w:tcBorders>
            <w:shd w:val="clear" w:color="auto" w:fill="FFFFFF"/>
            <w:vAlign w:val="center"/>
          </w:tcPr>
          <w:p w14:paraId="5D4CC3DC" w14:textId="77777777" w:rsidR="00654624" w:rsidRPr="002A7227" w:rsidRDefault="00654624" w:rsidP="004C336D">
            <w:pPr>
              <w:spacing w:before="120"/>
              <w:jc w:val="center"/>
              <w:rPr>
                <w:rFonts w:ascii="Arial" w:hAnsi="Arial" w:cs="Arial"/>
                <w:sz w:val="16"/>
                <w:szCs w:val="16"/>
              </w:rPr>
            </w:pPr>
          </w:p>
        </w:tc>
        <w:tc>
          <w:tcPr>
            <w:tcW w:w="279" w:type="pct"/>
            <w:vMerge/>
            <w:tcBorders>
              <w:top w:val="nil"/>
              <w:left w:val="single" w:sz="4" w:space="0" w:color="auto"/>
              <w:bottom w:val="nil"/>
              <w:right w:val="nil"/>
            </w:tcBorders>
            <w:shd w:val="clear" w:color="auto" w:fill="FFFFFF"/>
            <w:vAlign w:val="center"/>
          </w:tcPr>
          <w:p w14:paraId="6502B2A6" w14:textId="77777777" w:rsidR="00654624" w:rsidRPr="002A7227" w:rsidRDefault="00654624" w:rsidP="004C336D">
            <w:pPr>
              <w:spacing w:before="120"/>
              <w:jc w:val="center"/>
              <w:rPr>
                <w:rFonts w:ascii="Arial" w:hAnsi="Arial" w:cs="Arial"/>
                <w:sz w:val="16"/>
                <w:szCs w:val="16"/>
              </w:rPr>
            </w:pPr>
          </w:p>
        </w:tc>
        <w:tc>
          <w:tcPr>
            <w:tcW w:w="263" w:type="pct"/>
            <w:vMerge/>
            <w:tcBorders>
              <w:top w:val="nil"/>
              <w:left w:val="single" w:sz="4" w:space="0" w:color="auto"/>
              <w:bottom w:val="nil"/>
              <w:right w:val="nil"/>
            </w:tcBorders>
            <w:shd w:val="clear" w:color="auto" w:fill="FFFFFF"/>
            <w:vAlign w:val="center"/>
          </w:tcPr>
          <w:p w14:paraId="338C8171" w14:textId="77777777" w:rsidR="00654624" w:rsidRPr="002A7227" w:rsidRDefault="00654624" w:rsidP="004C336D">
            <w:pPr>
              <w:spacing w:before="120"/>
              <w:jc w:val="center"/>
              <w:rPr>
                <w:rFonts w:ascii="Arial" w:hAnsi="Arial" w:cs="Arial"/>
                <w:sz w:val="16"/>
                <w:szCs w:val="16"/>
              </w:rPr>
            </w:pPr>
          </w:p>
        </w:tc>
        <w:tc>
          <w:tcPr>
            <w:tcW w:w="331" w:type="pct"/>
            <w:vMerge/>
            <w:tcBorders>
              <w:top w:val="nil"/>
              <w:left w:val="single" w:sz="4" w:space="0" w:color="auto"/>
              <w:bottom w:val="nil"/>
              <w:right w:val="nil"/>
            </w:tcBorders>
            <w:shd w:val="clear" w:color="auto" w:fill="FFFFFF"/>
            <w:vAlign w:val="center"/>
          </w:tcPr>
          <w:p w14:paraId="304E9E8C" w14:textId="77777777" w:rsidR="00654624" w:rsidRPr="002A7227" w:rsidRDefault="00654624" w:rsidP="004C336D">
            <w:pPr>
              <w:spacing w:before="120"/>
              <w:jc w:val="center"/>
              <w:rPr>
                <w:rFonts w:ascii="Arial" w:hAnsi="Arial" w:cs="Arial"/>
                <w:sz w:val="16"/>
                <w:szCs w:val="16"/>
              </w:rPr>
            </w:pPr>
          </w:p>
        </w:tc>
        <w:tc>
          <w:tcPr>
            <w:tcW w:w="276" w:type="pct"/>
            <w:vMerge/>
            <w:tcBorders>
              <w:top w:val="nil"/>
              <w:left w:val="single" w:sz="4" w:space="0" w:color="auto"/>
              <w:bottom w:val="nil"/>
              <w:right w:val="nil"/>
            </w:tcBorders>
            <w:shd w:val="clear" w:color="auto" w:fill="FFFFFF"/>
            <w:vAlign w:val="center"/>
          </w:tcPr>
          <w:p w14:paraId="53253A2C" w14:textId="77777777" w:rsidR="00654624" w:rsidRPr="002A7227" w:rsidRDefault="00654624" w:rsidP="004C336D">
            <w:pPr>
              <w:spacing w:before="120"/>
              <w:jc w:val="center"/>
              <w:rPr>
                <w:rFonts w:ascii="Arial" w:hAnsi="Arial" w:cs="Arial"/>
                <w:sz w:val="16"/>
                <w:szCs w:val="16"/>
              </w:rPr>
            </w:pPr>
          </w:p>
        </w:tc>
        <w:tc>
          <w:tcPr>
            <w:tcW w:w="279" w:type="pct"/>
            <w:vMerge/>
            <w:tcBorders>
              <w:top w:val="nil"/>
              <w:left w:val="single" w:sz="4" w:space="0" w:color="auto"/>
              <w:bottom w:val="nil"/>
              <w:right w:val="nil"/>
            </w:tcBorders>
            <w:shd w:val="clear" w:color="auto" w:fill="FFFFFF"/>
            <w:vAlign w:val="center"/>
          </w:tcPr>
          <w:p w14:paraId="5635979A" w14:textId="77777777" w:rsidR="00654624" w:rsidRPr="002A7227" w:rsidRDefault="00654624" w:rsidP="004C336D">
            <w:pPr>
              <w:spacing w:before="120"/>
              <w:jc w:val="center"/>
              <w:rPr>
                <w:rFonts w:ascii="Arial" w:hAnsi="Arial" w:cs="Arial"/>
                <w:sz w:val="16"/>
                <w:szCs w:val="16"/>
              </w:rPr>
            </w:pPr>
          </w:p>
        </w:tc>
        <w:tc>
          <w:tcPr>
            <w:tcW w:w="302" w:type="pct"/>
            <w:vMerge/>
            <w:tcBorders>
              <w:top w:val="nil"/>
              <w:left w:val="single" w:sz="4" w:space="0" w:color="auto"/>
              <w:bottom w:val="nil"/>
              <w:right w:val="nil"/>
            </w:tcBorders>
            <w:shd w:val="clear" w:color="auto" w:fill="FFFFFF"/>
            <w:vAlign w:val="center"/>
          </w:tcPr>
          <w:p w14:paraId="6105E52E" w14:textId="77777777" w:rsidR="00654624" w:rsidRPr="002A7227" w:rsidRDefault="00654624" w:rsidP="004C336D">
            <w:pPr>
              <w:spacing w:before="120"/>
              <w:jc w:val="center"/>
              <w:rPr>
                <w:rFonts w:ascii="Arial" w:hAnsi="Arial" w:cs="Arial"/>
                <w:sz w:val="16"/>
                <w:szCs w:val="16"/>
              </w:rPr>
            </w:pPr>
          </w:p>
        </w:tc>
        <w:tc>
          <w:tcPr>
            <w:tcW w:w="445" w:type="pct"/>
            <w:vMerge/>
            <w:tcBorders>
              <w:top w:val="nil"/>
              <w:left w:val="single" w:sz="4" w:space="0" w:color="auto"/>
              <w:bottom w:val="nil"/>
              <w:right w:val="nil"/>
            </w:tcBorders>
            <w:shd w:val="clear" w:color="auto" w:fill="FFFFFF"/>
            <w:vAlign w:val="center"/>
          </w:tcPr>
          <w:p w14:paraId="3A3607AD" w14:textId="77777777" w:rsidR="00654624" w:rsidRPr="002A7227" w:rsidRDefault="00654624" w:rsidP="004C336D">
            <w:pPr>
              <w:spacing w:before="120"/>
              <w:jc w:val="center"/>
              <w:rPr>
                <w:rFonts w:ascii="Arial" w:hAnsi="Arial" w:cs="Arial"/>
                <w:sz w:val="16"/>
                <w:szCs w:val="16"/>
              </w:rPr>
            </w:pPr>
          </w:p>
        </w:tc>
        <w:tc>
          <w:tcPr>
            <w:tcW w:w="263" w:type="pct"/>
            <w:vMerge/>
            <w:tcBorders>
              <w:top w:val="nil"/>
              <w:left w:val="single" w:sz="4" w:space="0" w:color="auto"/>
              <w:bottom w:val="nil"/>
              <w:right w:val="nil"/>
            </w:tcBorders>
            <w:shd w:val="clear" w:color="auto" w:fill="FFFFFF"/>
            <w:vAlign w:val="center"/>
          </w:tcPr>
          <w:p w14:paraId="45D15C40" w14:textId="77777777" w:rsidR="00654624" w:rsidRPr="002A7227" w:rsidRDefault="00654624" w:rsidP="004C336D">
            <w:pPr>
              <w:spacing w:before="120"/>
              <w:jc w:val="center"/>
              <w:rPr>
                <w:rFonts w:ascii="Arial" w:hAnsi="Arial" w:cs="Arial"/>
                <w:sz w:val="16"/>
                <w:szCs w:val="16"/>
              </w:rPr>
            </w:pPr>
          </w:p>
        </w:tc>
        <w:tc>
          <w:tcPr>
            <w:tcW w:w="224" w:type="pct"/>
            <w:vMerge/>
            <w:tcBorders>
              <w:top w:val="nil"/>
              <w:left w:val="single" w:sz="4" w:space="0" w:color="auto"/>
              <w:bottom w:val="nil"/>
              <w:right w:val="nil"/>
            </w:tcBorders>
            <w:shd w:val="clear" w:color="auto" w:fill="FFFFFF"/>
            <w:vAlign w:val="center"/>
          </w:tcPr>
          <w:p w14:paraId="0BCCEC61" w14:textId="77777777" w:rsidR="00654624" w:rsidRPr="002A7227" w:rsidRDefault="00654624" w:rsidP="004C336D">
            <w:pPr>
              <w:spacing w:before="120"/>
              <w:jc w:val="center"/>
              <w:rPr>
                <w:rFonts w:ascii="Arial" w:hAnsi="Arial" w:cs="Arial"/>
                <w:sz w:val="16"/>
                <w:szCs w:val="16"/>
              </w:rPr>
            </w:pPr>
          </w:p>
        </w:tc>
        <w:tc>
          <w:tcPr>
            <w:tcW w:w="221" w:type="pct"/>
            <w:vMerge/>
            <w:tcBorders>
              <w:top w:val="nil"/>
              <w:left w:val="single" w:sz="4" w:space="0" w:color="auto"/>
              <w:bottom w:val="nil"/>
              <w:right w:val="nil"/>
            </w:tcBorders>
            <w:shd w:val="clear" w:color="auto" w:fill="FFFFFF"/>
            <w:vAlign w:val="center"/>
          </w:tcPr>
          <w:p w14:paraId="4F94F2A5" w14:textId="77777777" w:rsidR="00654624" w:rsidRPr="002A7227" w:rsidRDefault="00654624" w:rsidP="004C336D">
            <w:pPr>
              <w:spacing w:before="120"/>
              <w:jc w:val="center"/>
              <w:rPr>
                <w:rFonts w:ascii="Arial" w:hAnsi="Arial" w:cs="Arial"/>
                <w:sz w:val="16"/>
                <w:szCs w:val="16"/>
              </w:rPr>
            </w:pPr>
          </w:p>
        </w:tc>
        <w:tc>
          <w:tcPr>
            <w:tcW w:w="237" w:type="pct"/>
            <w:vMerge/>
            <w:tcBorders>
              <w:top w:val="nil"/>
              <w:left w:val="single" w:sz="4" w:space="0" w:color="auto"/>
              <w:bottom w:val="nil"/>
              <w:right w:val="single" w:sz="4" w:space="0" w:color="auto"/>
            </w:tcBorders>
            <w:shd w:val="clear" w:color="auto" w:fill="FFFFFF"/>
            <w:vAlign w:val="center"/>
          </w:tcPr>
          <w:p w14:paraId="202D80A1" w14:textId="77777777" w:rsidR="00654624" w:rsidRPr="002A7227" w:rsidRDefault="00654624" w:rsidP="004C336D">
            <w:pPr>
              <w:spacing w:before="120"/>
              <w:jc w:val="center"/>
              <w:rPr>
                <w:rFonts w:ascii="Arial" w:hAnsi="Arial" w:cs="Arial"/>
                <w:sz w:val="16"/>
                <w:szCs w:val="16"/>
              </w:rPr>
            </w:pPr>
          </w:p>
        </w:tc>
      </w:tr>
      <w:tr w:rsidR="00654624" w:rsidRPr="002A7227" w14:paraId="5AC3A27A" w14:textId="77777777" w:rsidTr="004C336D">
        <w:tblPrEx>
          <w:tblCellMar>
            <w:top w:w="0" w:type="dxa"/>
            <w:left w:w="0" w:type="dxa"/>
            <w:bottom w:w="0" w:type="dxa"/>
            <w:right w:w="0" w:type="dxa"/>
          </w:tblCellMar>
        </w:tblPrEx>
        <w:tc>
          <w:tcPr>
            <w:tcW w:w="195" w:type="pct"/>
            <w:tcBorders>
              <w:top w:val="single" w:sz="4" w:space="0" w:color="auto"/>
              <w:left w:val="single" w:sz="4" w:space="0" w:color="auto"/>
              <w:bottom w:val="nil"/>
              <w:right w:val="nil"/>
            </w:tcBorders>
            <w:shd w:val="clear" w:color="auto" w:fill="FFFFFF"/>
            <w:vAlign w:val="center"/>
          </w:tcPr>
          <w:p w14:paraId="4E14AEC0" w14:textId="77777777" w:rsidR="00654624" w:rsidRPr="002A7227" w:rsidRDefault="00654624" w:rsidP="004C336D">
            <w:pPr>
              <w:spacing w:before="120"/>
              <w:jc w:val="center"/>
              <w:rPr>
                <w:rFonts w:ascii="Arial" w:hAnsi="Arial" w:cs="Arial"/>
                <w:sz w:val="16"/>
                <w:szCs w:val="16"/>
              </w:rPr>
            </w:pPr>
            <w:r w:rsidRPr="002A7227">
              <w:rPr>
                <w:rFonts w:ascii="Arial" w:hAnsi="Arial" w:cs="Arial"/>
                <w:sz w:val="16"/>
                <w:szCs w:val="16"/>
              </w:rPr>
              <w:t>A</w:t>
            </w:r>
          </w:p>
        </w:tc>
        <w:tc>
          <w:tcPr>
            <w:tcW w:w="165" w:type="pct"/>
            <w:tcBorders>
              <w:top w:val="single" w:sz="4" w:space="0" w:color="auto"/>
              <w:left w:val="single" w:sz="4" w:space="0" w:color="auto"/>
              <w:bottom w:val="nil"/>
              <w:right w:val="nil"/>
            </w:tcBorders>
            <w:shd w:val="clear" w:color="auto" w:fill="FFFFFF"/>
            <w:vAlign w:val="center"/>
          </w:tcPr>
          <w:p w14:paraId="0A80D837" w14:textId="77777777" w:rsidR="00654624" w:rsidRPr="002A7227" w:rsidRDefault="00654624" w:rsidP="004C336D">
            <w:pPr>
              <w:spacing w:before="120"/>
              <w:jc w:val="center"/>
              <w:rPr>
                <w:rFonts w:ascii="Arial" w:hAnsi="Arial" w:cs="Arial"/>
                <w:sz w:val="16"/>
                <w:szCs w:val="16"/>
              </w:rPr>
            </w:pPr>
            <w:r w:rsidRPr="002A7227">
              <w:rPr>
                <w:rFonts w:ascii="Arial" w:hAnsi="Arial" w:cs="Arial"/>
                <w:sz w:val="16"/>
                <w:szCs w:val="16"/>
              </w:rPr>
              <w:t>B</w:t>
            </w:r>
          </w:p>
        </w:tc>
        <w:tc>
          <w:tcPr>
            <w:tcW w:w="224" w:type="pct"/>
            <w:tcBorders>
              <w:top w:val="single" w:sz="4" w:space="0" w:color="auto"/>
              <w:left w:val="single" w:sz="4" w:space="0" w:color="auto"/>
              <w:bottom w:val="nil"/>
              <w:right w:val="nil"/>
            </w:tcBorders>
            <w:shd w:val="clear" w:color="auto" w:fill="FFFFFF"/>
            <w:vAlign w:val="center"/>
          </w:tcPr>
          <w:p w14:paraId="0BF36F01" w14:textId="77777777" w:rsidR="00654624" w:rsidRPr="002A7227" w:rsidRDefault="00654624" w:rsidP="004C336D">
            <w:pPr>
              <w:spacing w:before="120"/>
              <w:jc w:val="center"/>
              <w:rPr>
                <w:rFonts w:ascii="Arial" w:hAnsi="Arial" w:cs="Arial"/>
                <w:sz w:val="16"/>
                <w:szCs w:val="16"/>
                <w:lang w:val="en-US"/>
              </w:rPr>
            </w:pPr>
            <w:r>
              <w:rPr>
                <w:rFonts w:ascii="Arial" w:hAnsi="Arial" w:cs="Arial"/>
                <w:sz w:val="16"/>
                <w:szCs w:val="16"/>
                <w:lang w:val="en-US"/>
              </w:rPr>
              <w:t>C</w:t>
            </w:r>
          </w:p>
        </w:tc>
        <w:tc>
          <w:tcPr>
            <w:tcW w:w="260" w:type="pct"/>
            <w:tcBorders>
              <w:top w:val="single" w:sz="4" w:space="0" w:color="auto"/>
              <w:left w:val="single" w:sz="4" w:space="0" w:color="auto"/>
              <w:bottom w:val="nil"/>
              <w:right w:val="nil"/>
            </w:tcBorders>
            <w:shd w:val="clear" w:color="auto" w:fill="FFFFFF"/>
            <w:vAlign w:val="center"/>
          </w:tcPr>
          <w:p w14:paraId="14F6359C" w14:textId="77777777" w:rsidR="00654624" w:rsidRPr="002A7227" w:rsidRDefault="00654624" w:rsidP="004C336D">
            <w:pPr>
              <w:spacing w:before="120"/>
              <w:jc w:val="center"/>
              <w:rPr>
                <w:rFonts w:ascii="Arial" w:hAnsi="Arial" w:cs="Arial"/>
                <w:sz w:val="16"/>
                <w:szCs w:val="16"/>
              </w:rPr>
            </w:pPr>
            <w:r w:rsidRPr="002A7227">
              <w:rPr>
                <w:rFonts w:ascii="Arial" w:hAnsi="Arial" w:cs="Arial"/>
                <w:sz w:val="16"/>
                <w:szCs w:val="16"/>
              </w:rPr>
              <w:t>D</w:t>
            </w:r>
          </w:p>
        </w:tc>
        <w:tc>
          <w:tcPr>
            <w:tcW w:w="211" w:type="pct"/>
            <w:tcBorders>
              <w:top w:val="single" w:sz="4" w:space="0" w:color="auto"/>
              <w:left w:val="single" w:sz="4" w:space="0" w:color="auto"/>
              <w:bottom w:val="nil"/>
              <w:right w:val="nil"/>
            </w:tcBorders>
            <w:shd w:val="clear" w:color="auto" w:fill="FFFFFF"/>
            <w:vAlign w:val="center"/>
          </w:tcPr>
          <w:p w14:paraId="447356A5" w14:textId="77777777" w:rsidR="00654624" w:rsidRPr="002A7227" w:rsidRDefault="00654624" w:rsidP="004C336D">
            <w:pPr>
              <w:spacing w:before="120"/>
              <w:jc w:val="center"/>
              <w:rPr>
                <w:rFonts w:ascii="Arial" w:hAnsi="Arial" w:cs="Arial"/>
                <w:sz w:val="16"/>
                <w:szCs w:val="16"/>
              </w:rPr>
            </w:pPr>
            <w:r w:rsidRPr="002A7227">
              <w:rPr>
                <w:rFonts w:ascii="Arial" w:hAnsi="Arial" w:cs="Arial"/>
                <w:sz w:val="16"/>
                <w:szCs w:val="16"/>
              </w:rPr>
              <w:t>E</w:t>
            </w:r>
          </w:p>
        </w:tc>
        <w:tc>
          <w:tcPr>
            <w:tcW w:w="276" w:type="pct"/>
            <w:tcBorders>
              <w:top w:val="single" w:sz="4" w:space="0" w:color="auto"/>
              <w:left w:val="single" w:sz="4" w:space="0" w:color="auto"/>
              <w:bottom w:val="nil"/>
              <w:right w:val="nil"/>
            </w:tcBorders>
            <w:shd w:val="clear" w:color="auto" w:fill="FFFFFF"/>
            <w:vAlign w:val="center"/>
          </w:tcPr>
          <w:p w14:paraId="17CFE1E5" w14:textId="77777777" w:rsidR="00654624" w:rsidRPr="002A7227" w:rsidRDefault="00654624" w:rsidP="004C336D">
            <w:pPr>
              <w:spacing w:before="120"/>
              <w:jc w:val="center"/>
              <w:rPr>
                <w:rFonts w:ascii="Arial" w:hAnsi="Arial" w:cs="Arial"/>
                <w:sz w:val="16"/>
                <w:szCs w:val="16"/>
              </w:rPr>
            </w:pPr>
            <w:r w:rsidRPr="002A7227">
              <w:rPr>
                <w:rFonts w:ascii="Arial" w:hAnsi="Arial" w:cs="Arial"/>
                <w:sz w:val="16"/>
                <w:szCs w:val="16"/>
              </w:rPr>
              <w:t>F</w:t>
            </w:r>
          </w:p>
        </w:tc>
        <w:tc>
          <w:tcPr>
            <w:tcW w:w="276" w:type="pct"/>
            <w:tcBorders>
              <w:top w:val="single" w:sz="4" w:space="0" w:color="auto"/>
              <w:left w:val="single" w:sz="4" w:space="0" w:color="auto"/>
              <w:bottom w:val="nil"/>
              <w:right w:val="nil"/>
            </w:tcBorders>
            <w:shd w:val="clear" w:color="auto" w:fill="FFFFFF"/>
            <w:vAlign w:val="center"/>
          </w:tcPr>
          <w:p w14:paraId="1D19BB87" w14:textId="77777777" w:rsidR="00654624" w:rsidRPr="002A7227" w:rsidRDefault="00654624" w:rsidP="004C336D">
            <w:pPr>
              <w:spacing w:before="120"/>
              <w:jc w:val="center"/>
              <w:rPr>
                <w:rFonts w:ascii="Arial" w:hAnsi="Arial" w:cs="Arial"/>
                <w:sz w:val="16"/>
                <w:szCs w:val="16"/>
              </w:rPr>
            </w:pPr>
            <w:r w:rsidRPr="002A7227">
              <w:rPr>
                <w:rFonts w:ascii="Arial" w:hAnsi="Arial" w:cs="Arial"/>
                <w:sz w:val="16"/>
                <w:szCs w:val="16"/>
              </w:rPr>
              <w:t>G</w:t>
            </w:r>
          </w:p>
        </w:tc>
        <w:tc>
          <w:tcPr>
            <w:tcW w:w="273" w:type="pct"/>
            <w:tcBorders>
              <w:top w:val="single" w:sz="4" w:space="0" w:color="auto"/>
              <w:left w:val="single" w:sz="4" w:space="0" w:color="auto"/>
              <w:bottom w:val="nil"/>
              <w:right w:val="nil"/>
            </w:tcBorders>
            <w:shd w:val="clear" w:color="auto" w:fill="FFFFFF"/>
            <w:vAlign w:val="center"/>
          </w:tcPr>
          <w:p w14:paraId="7F3BD965" w14:textId="77777777" w:rsidR="00654624" w:rsidRPr="002A7227" w:rsidRDefault="00654624" w:rsidP="004C336D">
            <w:pPr>
              <w:spacing w:before="120"/>
              <w:jc w:val="center"/>
              <w:rPr>
                <w:rFonts w:ascii="Arial" w:hAnsi="Arial" w:cs="Arial"/>
                <w:sz w:val="16"/>
                <w:szCs w:val="16"/>
              </w:rPr>
            </w:pPr>
            <w:r w:rsidRPr="002A7227">
              <w:rPr>
                <w:rFonts w:ascii="Arial" w:hAnsi="Arial" w:cs="Arial"/>
                <w:sz w:val="16"/>
                <w:szCs w:val="16"/>
              </w:rPr>
              <w:t>H</w:t>
            </w:r>
          </w:p>
        </w:tc>
        <w:tc>
          <w:tcPr>
            <w:tcW w:w="279" w:type="pct"/>
            <w:tcBorders>
              <w:top w:val="single" w:sz="4" w:space="0" w:color="auto"/>
              <w:left w:val="single" w:sz="4" w:space="0" w:color="auto"/>
              <w:bottom w:val="nil"/>
              <w:right w:val="nil"/>
            </w:tcBorders>
            <w:shd w:val="clear" w:color="auto" w:fill="FFFFFF"/>
            <w:vAlign w:val="center"/>
          </w:tcPr>
          <w:p w14:paraId="360FF01A" w14:textId="77777777" w:rsidR="00654624" w:rsidRPr="002A7227" w:rsidRDefault="00654624" w:rsidP="004C336D">
            <w:pPr>
              <w:spacing w:before="120"/>
              <w:jc w:val="center"/>
              <w:rPr>
                <w:rFonts w:ascii="Arial" w:hAnsi="Arial" w:cs="Arial"/>
                <w:sz w:val="16"/>
                <w:szCs w:val="16"/>
              </w:rPr>
            </w:pPr>
            <w:r w:rsidRPr="002A7227">
              <w:rPr>
                <w:rFonts w:ascii="Arial" w:hAnsi="Arial" w:cs="Arial"/>
                <w:sz w:val="16"/>
                <w:szCs w:val="16"/>
              </w:rPr>
              <w:t>1</w:t>
            </w:r>
          </w:p>
        </w:tc>
        <w:tc>
          <w:tcPr>
            <w:tcW w:w="263" w:type="pct"/>
            <w:tcBorders>
              <w:top w:val="single" w:sz="4" w:space="0" w:color="auto"/>
              <w:left w:val="single" w:sz="4" w:space="0" w:color="auto"/>
              <w:bottom w:val="nil"/>
              <w:right w:val="nil"/>
            </w:tcBorders>
            <w:shd w:val="clear" w:color="auto" w:fill="FFFFFF"/>
            <w:vAlign w:val="center"/>
          </w:tcPr>
          <w:p w14:paraId="1C7AEB64" w14:textId="77777777" w:rsidR="00654624" w:rsidRPr="002A7227" w:rsidRDefault="00654624" w:rsidP="004C336D">
            <w:pPr>
              <w:spacing w:before="120"/>
              <w:jc w:val="center"/>
              <w:rPr>
                <w:rFonts w:ascii="Arial" w:hAnsi="Arial" w:cs="Arial"/>
                <w:sz w:val="16"/>
                <w:szCs w:val="16"/>
              </w:rPr>
            </w:pPr>
            <w:r w:rsidRPr="002A7227">
              <w:rPr>
                <w:rFonts w:ascii="Arial" w:hAnsi="Arial" w:cs="Arial"/>
                <w:sz w:val="16"/>
                <w:szCs w:val="16"/>
              </w:rPr>
              <w:t>2</w:t>
            </w:r>
          </w:p>
        </w:tc>
        <w:tc>
          <w:tcPr>
            <w:tcW w:w="331" w:type="pct"/>
            <w:tcBorders>
              <w:top w:val="single" w:sz="4" w:space="0" w:color="auto"/>
              <w:left w:val="single" w:sz="4" w:space="0" w:color="auto"/>
              <w:bottom w:val="nil"/>
              <w:right w:val="nil"/>
            </w:tcBorders>
            <w:shd w:val="clear" w:color="auto" w:fill="FFFFFF"/>
            <w:vAlign w:val="center"/>
          </w:tcPr>
          <w:p w14:paraId="32A51BEB" w14:textId="77777777" w:rsidR="00654624" w:rsidRPr="002A7227" w:rsidRDefault="00654624" w:rsidP="004C336D">
            <w:pPr>
              <w:spacing w:before="120"/>
              <w:jc w:val="center"/>
              <w:rPr>
                <w:rFonts w:ascii="Arial" w:hAnsi="Arial" w:cs="Arial"/>
                <w:sz w:val="16"/>
                <w:szCs w:val="16"/>
              </w:rPr>
            </w:pPr>
            <w:r w:rsidRPr="002A7227">
              <w:rPr>
                <w:rFonts w:ascii="Arial" w:hAnsi="Arial" w:cs="Arial"/>
                <w:sz w:val="16"/>
                <w:szCs w:val="16"/>
              </w:rPr>
              <w:t>3</w:t>
            </w:r>
          </w:p>
        </w:tc>
        <w:tc>
          <w:tcPr>
            <w:tcW w:w="276" w:type="pct"/>
            <w:tcBorders>
              <w:top w:val="single" w:sz="4" w:space="0" w:color="auto"/>
              <w:left w:val="single" w:sz="4" w:space="0" w:color="auto"/>
              <w:bottom w:val="nil"/>
              <w:right w:val="nil"/>
            </w:tcBorders>
            <w:shd w:val="clear" w:color="auto" w:fill="FFFFFF"/>
            <w:vAlign w:val="center"/>
          </w:tcPr>
          <w:p w14:paraId="032CCFE1" w14:textId="77777777" w:rsidR="00654624" w:rsidRPr="002A7227" w:rsidRDefault="00654624" w:rsidP="004C336D">
            <w:pPr>
              <w:spacing w:before="120"/>
              <w:jc w:val="center"/>
              <w:rPr>
                <w:rFonts w:ascii="Arial" w:hAnsi="Arial" w:cs="Arial"/>
                <w:sz w:val="16"/>
                <w:szCs w:val="16"/>
              </w:rPr>
            </w:pPr>
            <w:r w:rsidRPr="002A7227">
              <w:rPr>
                <w:rFonts w:ascii="Arial" w:hAnsi="Arial" w:cs="Arial"/>
                <w:sz w:val="16"/>
                <w:szCs w:val="16"/>
              </w:rPr>
              <w:t>4</w:t>
            </w:r>
          </w:p>
        </w:tc>
        <w:tc>
          <w:tcPr>
            <w:tcW w:w="279" w:type="pct"/>
            <w:tcBorders>
              <w:top w:val="single" w:sz="4" w:space="0" w:color="auto"/>
              <w:left w:val="single" w:sz="4" w:space="0" w:color="auto"/>
              <w:bottom w:val="nil"/>
              <w:right w:val="nil"/>
            </w:tcBorders>
            <w:shd w:val="clear" w:color="auto" w:fill="FFFFFF"/>
            <w:vAlign w:val="center"/>
          </w:tcPr>
          <w:p w14:paraId="692FA57B" w14:textId="77777777" w:rsidR="00654624" w:rsidRPr="002A7227" w:rsidRDefault="00654624" w:rsidP="004C336D">
            <w:pPr>
              <w:spacing w:before="120"/>
              <w:jc w:val="center"/>
              <w:rPr>
                <w:rFonts w:ascii="Arial" w:hAnsi="Arial" w:cs="Arial"/>
                <w:sz w:val="16"/>
                <w:szCs w:val="16"/>
              </w:rPr>
            </w:pPr>
            <w:r w:rsidRPr="002A7227">
              <w:rPr>
                <w:rFonts w:ascii="Arial" w:hAnsi="Arial" w:cs="Arial"/>
                <w:sz w:val="16"/>
                <w:szCs w:val="16"/>
              </w:rPr>
              <w:t>5</w:t>
            </w:r>
          </w:p>
        </w:tc>
        <w:tc>
          <w:tcPr>
            <w:tcW w:w="302" w:type="pct"/>
            <w:tcBorders>
              <w:top w:val="single" w:sz="4" w:space="0" w:color="auto"/>
              <w:left w:val="single" w:sz="4" w:space="0" w:color="auto"/>
              <w:bottom w:val="nil"/>
              <w:right w:val="nil"/>
            </w:tcBorders>
            <w:shd w:val="clear" w:color="auto" w:fill="FFFFFF"/>
            <w:vAlign w:val="center"/>
          </w:tcPr>
          <w:p w14:paraId="63EC491C" w14:textId="77777777" w:rsidR="00654624" w:rsidRPr="002A7227" w:rsidRDefault="00654624" w:rsidP="004C336D">
            <w:pPr>
              <w:spacing w:before="120"/>
              <w:jc w:val="center"/>
              <w:rPr>
                <w:rFonts w:ascii="Arial" w:hAnsi="Arial" w:cs="Arial"/>
                <w:sz w:val="16"/>
                <w:szCs w:val="16"/>
              </w:rPr>
            </w:pPr>
            <w:r w:rsidRPr="002A7227">
              <w:rPr>
                <w:rFonts w:ascii="Arial" w:hAnsi="Arial" w:cs="Arial"/>
                <w:sz w:val="16"/>
                <w:szCs w:val="16"/>
              </w:rPr>
              <w:t>6=3+5</w:t>
            </w:r>
          </w:p>
        </w:tc>
        <w:tc>
          <w:tcPr>
            <w:tcW w:w="445" w:type="pct"/>
            <w:tcBorders>
              <w:top w:val="single" w:sz="4" w:space="0" w:color="auto"/>
              <w:left w:val="single" w:sz="4" w:space="0" w:color="auto"/>
              <w:bottom w:val="nil"/>
              <w:right w:val="nil"/>
            </w:tcBorders>
            <w:shd w:val="clear" w:color="auto" w:fill="FFFFFF"/>
            <w:vAlign w:val="center"/>
          </w:tcPr>
          <w:p w14:paraId="7ABD9774" w14:textId="77777777" w:rsidR="00654624" w:rsidRPr="002A7227" w:rsidRDefault="00654624" w:rsidP="004C336D">
            <w:pPr>
              <w:spacing w:before="120"/>
              <w:jc w:val="center"/>
              <w:rPr>
                <w:rFonts w:ascii="Arial" w:hAnsi="Arial" w:cs="Arial"/>
                <w:sz w:val="16"/>
                <w:szCs w:val="16"/>
              </w:rPr>
            </w:pPr>
            <w:r w:rsidRPr="002A7227">
              <w:rPr>
                <w:rFonts w:ascii="Arial" w:hAnsi="Arial" w:cs="Arial"/>
                <w:sz w:val="16"/>
                <w:szCs w:val="16"/>
              </w:rPr>
              <w:t>7</w:t>
            </w:r>
          </w:p>
        </w:tc>
        <w:tc>
          <w:tcPr>
            <w:tcW w:w="263" w:type="pct"/>
            <w:tcBorders>
              <w:top w:val="single" w:sz="4" w:space="0" w:color="auto"/>
              <w:left w:val="single" w:sz="4" w:space="0" w:color="auto"/>
              <w:bottom w:val="nil"/>
              <w:right w:val="nil"/>
            </w:tcBorders>
            <w:shd w:val="clear" w:color="auto" w:fill="FFFFFF"/>
            <w:vAlign w:val="center"/>
          </w:tcPr>
          <w:p w14:paraId="566826A3" w14:textId="77777777" w:rsidR="00654624" w:rsidRPr="0069563E" w:rsidRDefault="00654624" w:rsidP="004C336D">
            <w:pPr>
              <w:spacing w:before="120"/>
              <w:jc w:val="center"/>
              <w:rPr>
                <w:rFonts w:ascii="Arial" w:hAnsi="Arial" w:cs="Arial"/>
                <w:sz w:val="16"/>
                <w:szCs w:val="16"/>
                <w:lang w:val="en-US"/>
              </w:rPr>
            </w:pPr>
            <w:r>
              <w:rPr>
                <w:rFonts w:ascii="Arial" w:hAnsi="Arial" w:cs="Arial"/>
                <w:sz w:val="16"/>
                <w:szCs w:val="16"/>
                <w:lang w:val="en-US"/>
              </w:rPr>
              <w:t>I</w:t>
            </w:r>
          </w:p>
        </w:tc>
        <w:tc>
          <w:tcPr>
            <w:tcW w:w="224" w:type="pct"/>
            <w:tcBorders>
              <w:top w:val="single" w:sz="4" w:space="0" w:color="auto"/>
              <w:left w:val="single" w:sz="4" w:space="0" w:color="auto"/>
              <w:bottom w:val="nil"/>
              <w:right w:val="nil"/>
            </w:tcBorders>
            <w:shd w:val="clear" w:color="auto" w:fill="FFFFFF"/>
            <w:vAlign w:val="center"/>
          </w:tcPr>
          <w:p w14:paraId="749F31D3" w14:textId="77777777" w:rsidR="00654624" w:rsidRPr="002A7227" w:rsidRDefault="00654624" w:rsidP="004C336D">
            <w:pPr>
              <w:spacing w:before="120"/>
              <w:jc w:val="center"/>
              <w:rPr>
                <w:rFonts w:ascii="Arial" w:hAnsi="Arial" w:cs="Arial"/>
                <w:sz w:val="16"/>
                <w:szCs w:val="16"/>
              </w:rPr>
            </w:pPr>
            <w:r w:rsidRPr="002A7227">
              <w:rPr>
                <w:rFonts w:ascii="Arial" w:hAnsi="Arial" w:cs="Arial"/>
                <w:sz w:val="16"/>
                <w:szCs w:val="16"/>
              </w:rPr>
              <w:t>K</w:t>
            </w:r>
          </w:p>
        </w:tc>
        <w:tc>
          <w:tcPr>
            <w:tcW w:w="221" w:type="pct"/>
            <w:tcBorders>
              <w:top w:val="single" w:sz="4" w:space="0" w:color="auto"/>
              <w:left w:val="single" w:sz="4" w:space="0" w:color="auto"/>
              <w:bottom w:val="nil"/>
              <w:right w:val="nil"/>
            </w:tcBorders>
            <w:shd w:val="clear" w:color="auto" w:fill="FFFFFF"/>
            <w:vAlign w:val="center"/>
          </w:tcPr>
          <w:p w14:paraId="1A475A19" w14:textId="77777777" w:rsidR="00654624" w:rsidRPr="002A7227" w:rsidRDefault="00654624" w:rsidP="004C336D">
            <w:pPr>
              <w:spacing w:before="120"/>
              <w:jc w:val="center"/>
              <w:rPr>
                <w:rFonts w:ascii="Arial" w:hAnsi="Arial" w:cs="Arial"/>
                <w:sz w:val="16"/>
                <w:szCs w:val="16"/>
              </w:rPr>
            </w:pPr>
            <w:r w:rsidRPr="002A7227">
              <w:rPr>
                <w:rFonts w:ascii="Arial" w:hAnsi="Arial" w:cs="Arial"/>
                <w:sz w:val="16"/>
                <w:szCs w:val="16"/>
              </w:rPr>
              <w:t>L</w:t>
            </w:r>
          </w:p>
        </w:tc>
        <w:tc>
          <w:tcPr>
            <w:tcW w:w="237" w:type="pct"/>
            <w:tcBorders>
              <w:top w:val="single" w:sz="4" w:space="0" w:color="auto"/>
              <w:left w:val="single" w:sz="4" w:space="0" w:color="auto"/>
              <w:bottom w:val="nil"/>
              <w:right w:val="single" w:sz="4" w:space="0" w:color="auto"/>
            </w:tcBorders>
            <w:shd w:val="clear" w:color="auto" w:fill="FFFFFF"/>
            <w:vAlign w:val="center"/>
          </w:tcPr>
          <w:p w14:paraId="3E584108" w14:textId="77777777" w:rsidR="00654624" w:rsidRPr="002A7227" w:rsidRDefault="00654624" w:rsidP="004C336D">
            <w:pPr>
              <w:spacing w:before="120"/>
              <w:jc w:val="center"/>
              <w:rPr>
                <w:rFonts w:ascii="Arial" w:hAnsi="Arial" w:cs="Arial"/>
                <w:sz w:val="16"/>
                <w:szCs w:val="16"/>
              </w:rPr>
            </w:pPr>
            <w:r w:rsidRPr="002A7227">
              <w:rPr>
                <w:rFonts w:ascii="Arial" w:hAnsi="Arial" w:cs="Arial"/>
                <w:sz w:val="16"/>
                <w:szCs w:val="16"/>
              </w:rPr>
              <w:t>8</w:t>
            </w:r>
          </w:p>
        </w:tc>
      </w:tr>
      <w:tr w:rsidR="00654624" w:rsidRPr="002A7227" w14:paraId="3F86E289" w14:textId="77777777" w:rsidTr="004C336D">
        <w:tblPrEx>
          <w:tblCellMar>
            <w:top w:w="0" w:type="dxa"/>
            <w:left w:w="0" w:type="dxa"/>
            <w:bottom w:w="0" w:type="dxa"/>
            <w:right w:w="0" w:type="dxa"/>
          </w:tblCellMar>
        </w:tblPrEx>
        <w:tc>
          <w:tcPr>
            <w:tcW w:w="195" w:type="pct"/>
            <w:tcBorders>
              <w:top w:val="single" w:sz="4" w:space="0" w:color="auto"/>
              <w:left w:val="single" w:sz="4" w:space="0" w:color="auto"/>
              <w:bottom w:val="single" w:sz="4" w:space="0" w:color="auto"/>
              <w:right w:val="nil"/>
            </w:tcBorders>
            <w:shd w:val="clear" w:color="auto" w:fill="FFFFFF"/>
            <w:vAlign w:val="center"/>
          </w:tcPr>
          <w:p w14:paraId="1E3D029B" w14:textId="77777777" w:rsidR="00654624" w:rsidRPr="002A7227" w:rsidRDefault="00654624" w:rsidP="004C336D">
            <w:pPr>
              <w:spacing w:before="120"/>
              <w:jc w:val="center"/>
              <w:rPr>
                <w:rFonts w:ascii="Arial" w:hAnsi="Arial" w:cs="Arial"/>
                <w:sz w:val="16"/>
                <w:szCs w:val="16"/>
              </w:rPr>
            </w:pPr>
          </w:p>
        </w:tc>
        <w:tc>
          <w:tcPr>
            <w:tcW w:w="165" w:type="pct"/>
            <w:tcBorders>
              <w:top w:val="single" w:sz="4" w:space="0" w:color="auto"/>
              <w:left w:val="single" w:sz="4" w:space="0" w:color="auto"/>
              <w:bottom w:val="single" w:sz="4" w:space="0" w:color="auto"/>
              <w:right w:val="nil"/>
            </w:tcBorders>
            <w:shd w:val="clear" w:color="auto" w:fill="FFFFFF"/>
            <w:vAlign w:val="center"/>
          </w:tcPr>
          <w:p w14:paraId="2599B772" w14:textId="77777777" w:rsidR="00654624" w:rsidRPr="002A7227" w:rsidRDefault="00654624" w:rsidP="004C336D">
            <w:pPr>
              <w:spacing w:before="120"/>
              <w:jc w:val="center"/>
              <w:rPr>
                <w:rFonts w:ascii="Arial" w:hAnsi="Arial" w:cs="Arial"/>
                <w:sz w:val="16"/>
                <w:szCs w:val="16"/>
              </w:rPr>
            </w:pPr>
          </w:p>
        </w:tc>
        <w:tc>
          <w:tcPr>
            <w:tcW w:w="224" w:type="pct"/>
            <w:tcBorders>
              <w:top w:val="single" w:sz="4" w:space="0" w:color="auto"/>
              <w:left w:val="single" w:sz="4" w:space="0" w:color="auto"/>
              <w:bottom w:val="single" w:sz="4" w:space="0" w:color="auto"/>
              <w:right w:val="nil"/>
            </w:tcBorders>
            <w:shd w:val="clear" w:color="auto" w:fill="FFFFFF"/>
            <w:vAlign w:val="center"/>
          </w:tcPr>
          <w:p w14:paraId="151F60AA" w14:textId="77777777" w:rsidR="00654624" w:rsidRPr="002A7227" w:rsidRDefault="00654624" w:rsidP="004C336D">
            <w:pPr>
              <w:spacing w:before="120"/>
              <w:jc w:val="center"/>
              <w:rPr>
                <w:rFonts w:ascii="Arial" w:hAnsi="Arial" w:cs="Arial"/>
                <w:sz w:val="16"/>
                <w:szCs w:val="16"/>
              </w:rPr>
            </w:pPr>
          </w:p>
        </w:tc>
        <w:tc>
          <w:tcPr>
            <w:tcW w:w="260" w:type="pct"/>
            <w:tcBorders>
              <w:top w:val="single" w:sz="4" w:space="0" w:color="auto"/>
              <w:left w:val="single" w:sz="4" w:space="0" w:color="auto"/>
              <w:bottom w:val="single" w:sz="4" w:space="0" w:color="auto"/>
              <w:right w:val="nil"/>
            </w:tcBorders>
            <w:shd w:val="clear" w:color="auto" w:fill="FFFFFF"/>
            <w:vAlign w:val="center"/>
          </w:tcPr>
          <w:p w14:paraId="6FCC21D6" w14:textId="77777777" w:rsidR="00654624" w:rsidRPr="002A7227" w:rsidRDefault="00654624" w:rsidP="004C336D">
            <w:pPr>
              <w:spacing w:before="120"/>
              <w:jc w:val="center"/>
              <w:rPr>
                <w:rFonts w:ascii="Arial" w:hAnsi="Arial" w:cs="Arial"/>
                <w:sz w:val="16"/>
                <w:szCs w:val="16"/>
              </w:rPr>
            </w:pPr>
          </w:p>
        </w:tc>
        <w:tc>
          <w:tcPr>
            <w:tcW w:w="211" w:type="pct"/>
            <w:tcBorders>
              <w:top w:val="single" w:sz="4" w:space="0" w:color="auto"/>
              <w:left w:val="single" w:sz="4" w:space="0" w:color="auto"/>
              <w:bottom w:val="single" w:sz="4" w:space="0" w:color="auto"/>
              <w:right w:val="nil"/>
            </w:tcBorders>
            <w:shd w:val="clear" w:color="auto" w:fill="FFFFFF"/>
            <w:vAlign w:val="center"/>
          </w:tcPr>
          <w:p w14:paraId="053B04E8" w14:textId="77777777" w:rsidR="00654624" w:rsidRPr="002A7227" w:rsidRDefault="00654624" w:rsidP="004C336D">
            <w:pPr>
              <w:spacing w:before="120"/>
              <w:jc w:val="center"/>
              <w:rPr>
                <w:rFonts w:ascii="Arial" w:hAnsi="Arial" w:cs="Arial"/>
                <w:sz w:val="16"/>
                <w:szCs w:val="16"/>
              </w:rPr>
            </w:pPr>
          </w:p>
        </w:tc>
        <w:tc>
          <w:tcPr>
            <w:tcW w:w="276" w:type="pct"/>
            <w:tcBorders>
              <w:top w:val="single" w:sz="4" w:space="0" w:color="auto"/>
              <w:left w:val="single" w:sz="4" w:space="0" w:color="auto"/>
              <w:bottom w:val="single" w:sz="4" w:space="0" w:color="auto"/>
              <w:right w:val="nil"/>
            </w:tcBorders>
            <w:shd w:val="clear" w:color="auto" w:fill="FFFFFF"/>
            <w:vAlign w:val="center"/>
          </w:tcPr>
          <w:p w14:paraId="4437FCFE" w14:textId="77777777" w:rsidR="00654624" w:rsidRPr="002A7227" w:rsidRDefault="00654624" w:rsidP="004C336D">
            <w:pPr>
              <w:spacing w:before="120"/>
              <w:jc w:val="center"/>
              <w:rPr>
                <w:rFonts w:ascii="Arial" w:hAnsi="Arial" w:cs="Arial"/>
                <w:sz w:val="16"/>
                <w:szCs w:val="16"/>
              </w:rPr>
            </w:pPr>
          </w:p>
        </w:tc>
        <w:tc>
          <w:tcPr>
            <w:tcW w:w="276" w:type="pct"/>
            <w:tcBorders>
              <w:top w:val="single" w:sz="4" w:space="0" w:color="auto"/>
              <w:left w:val="single" w:sz="4" w:space="0" w:color="auto"/>
              <w:bottom w:val="single" w:sz="4" w:space="0" w:color="auto"/>
              <w:right w:val="nil"/>
            </w:tcBorders>
            <w:shd w:val="clear" w:color="auto" w:fill="FFFFFF"/>
            <w:vAlign w:val="center"/>
          </w:tcPr>
          <w:p w14:paraId="32F16568" w14:textId="77777777" w:rsidR="00654624" w:rsidRPr="002A7227" w:rsidRDefault="00654624" w:rsidP="004C336D">
            <w:pPr>
              <w:spacing w:before="120"/>
              <w:jc w:val="center"/>
              <w:rPr>
                <w:rFonts w:ascii="Arial" w:hAnsi="Arial" w:cs="Arial"/>
                <w:sz w:val="16"/>
                <w:szCs w:val="16"/>
              </w:rPr>
            </w:pPr>
          </w:p>
        </w:tc>
        <w:tc>
          <w:tcPr>
            <w:tcW w:w="273" w:type="pct"/>
            <w:tcBorders>
              <w:top w:val="single" w:sz="4" w:space="0" w:color="auto"/>
              <w:left w:val="single" w:sz="4" w:space="0" w:color="auto"/>
              <w:bottom w:val="single" w:sz="4" w:space="0" w:color="auto"/>
              <w:right w:val="nil"/>
            </w:tcBorders>
            <w:shd w:val="clear" w:color="auto" w:fill="FFFFFF"/>
            <w:vAlign w:val="center"/>
          </w:tcPr>
          <w:p w14:paraId="71CC050B" w14:textId="77777777" w:rsidR="00654624" w:rsidRPr="002A7227" w:rsidRDefault="00654624" w:rsidP="004C336D">
            <w:pPr>
              <w:spacing w:before="120"/>
              <w:jc w:val="center"/>
              <w:rPr>
                <w:rFonts w:ascii="Arial" w:hAnsi="Arial" w:cs="Arial"/>
                <w:sz w:val="16"/>
                <w:szCs w:val="16"/>
              </w:rPr>
            </w:pPr>
          </w:p>
        </w:tc>
        <w:tc>
          <w:tcPr>
            <w:tcW w:w="279" w:type="pct"/>
            <w:tcBorders>
              <w:top w:val="single" w:sz="4" w:space="0" w:color="auto"/>
              <w:left w:val="single" w:sz="4" w:space="0" w:color="auto"/>
              <w:bottom w:val="single" w:sz="4" w:space="0" w:color="auto"/>
              <w:right w:val="nil"/>
            </w:tcBorders>
            <w:shd w:val="clear" w:color="auto" w:fill="FFFFFF"/>
            <w:vAlign w:val="center"/>
          </w:tcPr>
          <w:p w14:paraId="3AEA7507" w14:textId="77777777" w:rsidR="00654624" w:rsidRPr="002A7227" w:rsidRDefault="00654624" w:rsidP="004C336D">
            <w:pPr>
              <w:spacing w:before="120"/>
              <w:jc w:val="center"/>
              <w:rPr>
                <w:rFonts w:ascii="Arial" w:hAnsi="Arial" w:cs="Arial"/>
                <w:sz w:val="16"/>
                <w:szCs w:val="16"/>
              </w:rPr>
            </w:pPr>
          </w:p>
        </w:tc>
        <w:tc>
          <w:tcPr>
            <w:tcW w:w="263" w:type="pct"/>
            <w:tcBorders>
              <w:top w:val="single" w:sz="4" w:space="0" w:color="auto"/>
              <w:left w:val="single" w:sz="4" w:space="0" w:color="auto"/>
              <w:bottom w:val="single" w:sz="4" w:space="0" w:color="auto"/>
              <w:right w:val="nil"/>
            </w:tcBorders>
            <w:shd w:val="clear" w:color="auto" w:fill="FFFFFF"/>
            <w:vAlign w:val="center"/>
          </w:tcPr>
          <w:p w14:paraId="4F985519" w14:textId="77777777" w:rsidR="00654624" w:rsidRPr="002A7227" w:rsidRDefault="00654624" w:rsidP="004C336D">
            <w:pPr>
              <w:spacing w:before="120"/>
              <w:jc w:val="center"/>
              <w:rPr>
                <w:rFonts w:ascii="Arial" w:hAnsi="Arial" w:cs="Arial"/>
                <w:sz w:val="16"/>
                <w:szCs w:val="16"/>
              </w:rPr>
            </w:pPr>
          </w:p>
        </w:tc>
        <w:tc>
          <w:tcPr>
            <w:tcW w:w="331" w:type="pct"/>
            <w:tcBorders>
              <w:top w:val="single" w:sz="4" w:space="0" w:color="auto"/>
              <w:left w:val="single" w:sz="4" w:space="0" w:color="auto"/>
              <w:bottom w:val="single" w:sz="4" w:space="0" w:color="auto"/>
              <w:right w:val="nil"/>
            </w:tcBorders>
            <w:shd w:val="clear" w:color="auto" w:fill="FFFFFF"/>
            <w:vAlign w:val="center"/>
          </w:tcPr>
          <w:p w14:paraId="22058BD5" w14:textId="77777777" w:rsidR="00654624" w:rsidRPr="002A7227" w:rsidRDefault="00654624" w:rsidP="004C336D">
            <w:pPr>
              <w:spacing w:before="120"/>
              <w:jc w:val="center"/>
              <w:rPr>
                <w:rFonts w:ascii="Arial" w:hAnsi="Arial" w:cs="Arial"/>
                <w:sz w:val="16"/>
                <w:szCs w:val="16"/>
              </w:rPr>
            </w:pPr>
          </w:p>
        </w:tc>
        <w:tc>
          <w:tcPr>
            <w:tcW w:w="276" w:type="pct"/>
            <w:tcBorders>
              <w:top w:val="single" w:sz="4" w:space="0" w:color="auto"/>
              <w:left w:val="single" w:sz="4" w:space="0" w:color="auto"/>
              <w:bottom w:val="single" w:sz="4" w:space="0" w:color="auto"/>
              <w:right w:val="nil"/>
            </w:tcBorders>
            <w:shd w:val="clear" w:color="auto" w:fill="FFFFFF"/>
            <w:vAlign w:val="center"/>
          </w:tcPr>
          <w:p w14:paraId="49D2257F" w14:textId="77777777" w:rsidR="00654624" w:rsidRPr="002A7227" w:rsidRDefault="00654624" w:rsidP="004C336D">
            <w:pPr>
              <w:spacing w:before="120"/>
              <w:jc w:val="center"/>
              <w:rPr>
                <w:rFonts w:ascii="Arial" w:hAnsi="Arial" w:cs="Arial"/>
                <w:sz w:val="16"/>
                <w:szCs w:val="16"/>
              </w:rPr>
            </w:pPr>
          </w:p>
        </w:tc>
        <w:tc>
          <w:tcPr>
            <w:tcW w:w="279" w:type="pct"/>
            <w:tcBorders>
              <w:top w:val="single" w:sz="4" w:space="0" w:color="auto"/>
              <w:left w:val="single" w:sz="4" w:space="0" w:color="auto"/>
              <w:bottom w:val="single" w:sz="4" w:space="0" w:color="auto"/>
              <w:right w:val="nil"/>
            </w:tcBorders>
            <w:shd w:val="clear" w:color="auto" w:fill="FFFFFF"/>
            <w:vAlign w:val="center"/>
          </w:tcPr>
          <w:p w14:paraId="1DF55F0B" w14:textId="77777777" w:rsidR="00654624" w:rsidRPr="002A7227" w:rsidRDefault="00654624" w:rsidP="004C336D">
            <w:pPr>
              <w:spacing w:before="120"/>
              <w:jc w:val="center"/>
              <w:rPr>
                <w:rFonts w:ascii="Arial" w:hAnsi="Arial" w:cs="Arial"/>
                <w:sz w:val="16"/>
                <w:szCs w:val="16"/>
              </w:rPr>
            </w:pPr>
          </w:p>
        </w:tc>
        <w:tc>
          <w:tcPr>
            <w:tcW w:w="302" w:type="pct"/>
            <w:tcBorders>
              <w:top w:val="single" w:sz="4" w:space="0" w:color="auto"/>
              <w:left w:val="single" w:sz="4" w:space="0" w:color="auto"/>
              <w:bottom w:val="single" w:sz="4" w:space="0" w:color="auto"/>
              <w:right w:val="nil"/>
            </w:tcBorders>
            <w:shd w:val="clear" w:color="auto" w:fill="FFFFFF"/>
            <w:vAlign w:val="center"/>
          </w:tcPr>
          <w:p w14:paraId="694BDDAB" w14:textId="77777777" w:rsidR="00654624" w:rsidRPr="002A7227" w:rsidRDefault="00654624" w:rsidP="004C336D">
            <w:pPr>
              <w:spacing w:before="120"/>
              <w:jc w:val="center"/>
              <w:rPr>
                <w:rFonts w:ascii="Arial" w:hAnsi="Arial" w:cs="Arial"/>
                <w:sz w:val="16"/>
                <w:szCs w:val="16"/>
              </w:rPr>
            </w:pPr>
          </w:p>
        </w:tc>
        <w:tc>
          <w:tcPr>
            <w:tcW w:w="445" w:type="pct"/>
            <w:tcBorders>
              <w:top w:val="single" w:sz="4" w:space="0" w:color="auto"/>
              <w:left w:val="single" w:sz="4" w:space="0" w:color="auto"/>
              <w:bottom w:val="single" w:sz="4" w:space="0" w:color="auto"/>
              <w:right w:val="nil"/>
            </w:tcBorders>
            <w:shd w:val="clear" w:color="auto" w:fill="FFFFFF"/>
            <w:vAlign w:val="center"/>
          </w:tcPr>
          <w:p w14:paraId="1E83DD90" w14:textId="77777777" w:rsidR="00654624" w:rsidRPr="002A7227" w:rsidRDefault="00654624" w:rsidP="004C336D">
            <w:pPr>
              <w:spacing w:before="120"/>
              <w:jc w:val="center"/>
              <w:rPr>
                <w:rFonts w:ascii="Arial" w:hAnsi="Arial" w:cs="Arial"/>
                <w:sz w:val="16"/>
                <w:szCs w:val="16"/>
              </w:rPr>
            </w:pPr>
          </w:p>
        </w:tc>
        <w:tc>
          <w:tcPr>
            <w:tcW w:w="263" w:type="pct"/>
            <w:tcBorders>
              <w:top w:val="single" w:sz="4" w:space="0" w:color="auto"/>
              <w:left w:val="single" w:sz="4" w:space="0" w:color="auto"/>
              <w:bottom w:val="single" w:sz="4" w:space="0" w:color="auto"/>
              <w:right w:val="nil"/>
            </w:tcBorders>
            <w:shd w:val="clear" w:color="auto" w:fill="FFFFFF"/>
            <w:vAlign w:val="center"/>
          </w:tcPr>
          <w:p w14:paraId="43D79B21" w14:textId="77777777" w:rsidR="00654624" w:rsidRPr="002A7227" w:rsidRDefault="00654624" w:rsidP="004C336D">
            <w:pPr>
              <w:spacing w:before="120"/>
              <w:jc w:val="center"/>
              <w:rPr>
                <w:rFonts w:ascii="Arial" w:hAnsi="Arial" w:cs="Arial"/>
                <w:sz w:val="16"/>
                <w:szCs w:val="16"/>
              </w:rPr>
            </w:pPr>
          </w:p>
        </w:tc>
        <w:tc>
          <w:tcPr>
            <w:tcW w:w="224" w:type="pct"/>
            <w:tcBorders>
              <w:top w:val="single" w:sz="4" w:space="0" w:color="auto"/>
              <w:left w:val="single" w:sz="4" w:space="0" w:color="auto"/>
              <w:bottom w:val="single" w:sz="4" w:space="0" w:color="auto"/>
              <w:right w:val="nil"/>
            </w:tcBorders>
            <w:shd w:val="clear" w:color="auto" w:fill="FFFFFF"/>
            <w:vAlign w:val="center"/>
          </w:tcPr>
          <w:p w14:paraId="41671535" w14:textId="77777777" w:rsidR="00654624" w:rsidRPr="002A7227" w:rsidRDefault="00654624" w:rsidP="004C336D">
            <w:pPr>
              <w:spacing w:before="120"/>
              <w:jc w:val="center"/>
              <w:rPr>
                <w:rFonts w:ascii="Arial" w:hAnsi="Arial" w:cs="Arial"/>
                <w:sz w:val="16"/>
                <w:szCs w:val="16"/>
              </w:rPr>
            </w:pPr>
          </w:p>
        </w:tc>
        <w:tc>
          <w:tcPr>
            <w:tcW w:w="221" w:type="pct"/>
            <w:tcBorders>
              <w:top w:val="single" w:sz="4" w:space="0" w:color="auto"/>
              <w:left w:val="single" w:sz="4" w:space="0" w:color="auto"/>
              <w:bottom w:val="single" w:sz="4" w:space="0" w:color="auto"/>
              <w:right w:val="nil"/>
            </w:tcBorders>
            <w:shd w:val="clear" w:color="auto" w:fill="FFFFFF"/>
            <w:vAlign w:val="center"/>
          </w:tcPr>
          <w:p w14:paraId="2AA57263" w14:textId="77777777" w:rsidR="00654624" w:rsidRPr="002A7227" w:rsidRDefault="00654624" w:rsidP="004C336D">
            <w:pPr>
              <w:spacing w:before="120"/>
              <w:jc w:val="center"/>
              <w:rPr>
                <w:rFonts w:ascii="Arial" w:hAnsi="Arial" w:cs="Arial"/>
                <w:sz w:val="16"/>
                <w:szCs w:val="16"/>
              </w:rPr>
            </w:pPr>
          </w:p>
        </w:tc>
        <w:tc>
          <w:tcPr>
            <w:tcW w:w="237" w:type="pct"/>
            <w:tcBorders>
              <w:top w:val="single" w:sz="4" w:space="0" w:color="auto"/>
              <w:left w:val="single" w:sz="4" w:space="0" w:color="auto"/>
              <w:bottom w:val="single" w:sz="4" w:space="0" w:color="auto"/>
              <w:right w:val="single" w:sz="4" w:space="0" w:color="auto"/>
            </w:tcBorders>
            <w:shd w:val="clear" w:color="auto" w:fill="FFFFFF"/>
            <w:vAlign w:val="center"/>
          </w:tcPr>
          <w:p w14:paraId="28221B87" w14:textId="77777777" w:rsidR="00654624" w:rsidRPr="002A7227" w:rsidRDefault="00654624" w:rsidP="004C336D">
            <w:pPr>
              <w:spacing w:before="120"/>
              <w:jc w:val="center"/>
              <w:rPr>
                <w:rFonts w:ascii="Arial" w:hAnsi="Arial" w:cs="Arial"/>
                <w:sz w:val="16"/>
                <w:szCs w:val="16"/>
              </w:rPr>
            </w:pPr>
          </w:p>
        </w:tc>
      </w:tr>
      <w:tr w:rsidR="00654624" w:rsidRPr="002A7227" w14:paraId="3D2197F1" w14:textId="77777777" w:rsidTr="004C336D">
        <w:tblPrEx>
          <w:tblCellMar>
            <w:top w:w="0" w:type="dxa"/>
            <w:left w:w="0" w:type="dxa"/>
            <w:bottom w:w="0" w:type="dxa"/>
            <w:right w:w="0" w:type="dxa"/>
          </w:tblCellMar>
        </w:tblPrEx>
        <w:tc>
          <w:tcPr>
            <w:tcW w:w="195" w:type="pct"/>
            <w:tcBorders>
              <w:top w:val="single" w:sz="4" w:space="0" w:color="auto"/>
              <w:left w:val="single" w:sz="4" w:space="0" w:color="auto"/>
              <w:bottom w:val="nil"/>
              <w:right w:val="nil"/>
            </w:tcBorders>
            <w:shd w:val="clear" w:color="auto" w:fill="FFFFFF"/>
            <w:vAlign w:val="center"/>
          </w:tcPr>
          <w:p w14:paraId="34AD691A" w14:textId="77777777" w:rsidR="00654624" w:rsidRPr="002A7227" w:rsidRDefault="00654624" w:rsidP="004C336D">
            <w:pPr>
              <w:widowControl/>
              <w:spacing w:before="120"/>
              <w:rPr>
                <w:rFonts w:ascii="Arial" w:hAnsi="Arial" w:cs="Arial"/>
                <w:sz w:val="16"/>
                <w:szCs w:val="16"/>
              </w:rPr>
            </w:pPr>
          </w:p>
        </w:tc>
        <w:tc>
          <w:tcPr>
            <w:tcW w:w="165" w:type="pct"/>
            <w:tcBorders>
              <w:top w:val="single" w:sz="4" w:space="0" w:color="auto"/>
              <w:left w:val="single" w:sz="4" w:space="0" w:color="auto"/>
              <w:bottom w:val="nil"/>
              <w:right w:val="nil"/>
            </w:tcBorders>
            <w:shd w:val="clear" w:color="auto" w:fill="FFFFFF"/>
            <w:vAlign w:val="center"/>
          </w:tcPr>
          <w:p w14:paraId="7BA5E149" w14:textId="77777777" w:rsidR="00654624" w:rsidRPr="002A7227" w:rsidRDefault="00654624" w:rsidP="004C336D">
            <w:pPr>
              <w:spacing w:before="120"/>
              <w:jc w:val="center"/>
              <w:rPr>
                <w:rFonts w:ascii="Arial" w:hAnsi="Arial" w:cs="Arial"/>
                <w:sz w:val="16"/>
                <w:szCs w:val="16"/>
              </w:rPr>
            </w:pPr>
          </w:p>
        </w:tc>
        <w:tc>
          <w:tcPr>
            <w:tcW w:w="224" w:type="pct"/>
            <w:tcBorders>
              <w:top w:val="single" w:sz="4" w:space="0" w:color="auto"/>
              <w:left w:val="single" w:sz="4" w:space="0" w:color="auto"/>
              <w:bottom w:val="nil"/>
              <w:right w:val="nil"/>
            </w:tcBorders>
            <w:shd w:val="clear" w:color="auto" w:fill="FFFFFF"/>
            <w:vAlign w:val="center"/>
          </w:tcPr>
          <w:p w14:paraId="25C09B5E" w14:textId="77777777" w:rsidR="00654624" w:rsidRPr="002A7227" w:rsidRDefault="00654624" w:rsidP="004C336D">
            <w:pPr>
              <w:spacing w:before="120"/>
              <w:jc w:val="center"/>
              <w:rPr>
                <w:rFonts w:ascii="Arial" w:hAnsi="Arial" w:cs="Arial"/>
                <w:sz w:val="16"/>
                <w:szCs w:val="16"/>
              </w:rPr>
            </w:pPr>
          </w:p>
        </w:tc>
        <w:tc>
          <w:tcPr>
            <w:tcW w:w="260" w:type="pct"/>
            <w:tcBorders>
              <w:top w:val="single" w:sz="4" w:space="0" w:color="auto"/>
              <w:left w:val="single" w:sz="4" w:space="0" w:color="auto"/>
              <w:bottom w:val="nil"/>
              <w:right w:val="nil"/>
            </w:tcBorders>
            <w:shd w:val="clear" w:color="auto" w:fill="FFFFFF"/>
            <w:vAlign w:val="center"/>
          </w:tcPr>
          <w:p w14:paraId="691523B6" w14:textId="77777777" w:rsidR="00654624" w:rsidRPr="002A7227" w:rsidRDefault="00654624" w:rsidP="004C336D">
            <w:pPr>
              <w:spacing w:before="120"/>
              <w:jc w:val="center"/>
              <w:rPr>
                <w:rFonts w:ascii="Arial" w:hAnsi="Arial" w:cs="Arial"/>
                <w:sz w:val="16"/>
                <w:szCs w:val="16"/>
              </w:rPr>
            </w:pPr>
          </w:p>
        </w:tc>
        <w:tc>
          <w:tcPr>
            <w:tcW w:w="211" w:type="pct"/>
            <w:tcBorders>
              <w:top w:val="single" w:sz="4" w:space="0" w:color="auto"/>
              <w:left w:val="single" w:sz="4" w:space="0" w:color="auto"/>
              <w:bottom w:val="nil"/>
              <w:right w:val="nil"/>
            </w:tcBorders>
            <w:shd w:val="clear" w:color="auto" w:fill="FFFFFF"/>
            <w:vAlign w:val="center"/>
          </w:tcPr>
          <w:p w14:paraId="6B07F0A8" w14:textId="77777777" w:rsidR="00654624" w:rsidRPr="002A7227" w:rsidRDefault="00654624" w:rsidP="004C336D">
            <w:pPr>
              <w:spacing w:before="120"/>
              <w:jc w:val="center"/>
              <w:rPr>
                <w:rFonts w:ascii="Arial" w:hAnsi="Arial" w:cs="Arial"/>
                <w:sz w:val="16"/>
                <w:szCs w:val="16"/>
              </w:rPr>
            </w:pPr>
          </w:p>
        </w:tc>
        <w:tc>
          <w:tcPr>
            <w:tcW w:w="276" w:type="pct"/>
            <w:tcBorders>
              <w:top w:val="single" w:sz="4" w:space="0" w:color="auto"/>
              <w:left w:val="single" w:sz="4" w:space="0" w:color="auto"/>
              <w:bottom w:val="nil"/>
              <w:right w:val="nil"/>
            </w:tcBorders>
            <w:shd w:val="clear" w:color="auto" w:fill="FFFFFF"/>
            <w:vAlign w:val="center"/>
          </w:tcPr>
          <w:p w14:paraId="2AA83A52" w14:textId="77777777" w:rsidR="00654624" w:rsidRPr="002A7227" w:rsidRDefault="00654624" w:rsidP="004C336D">
            <w:pPr>
              <w:spacing w:before="120"/>
              <w:jc w:val="center"/>
              <w:rPr>
                <w:rFonts w:ascii="Arial" w:hAnsi="Arial" w:cs="Arial"/>
                <w:sz w:val="16"/>
                <w:szCs w:val="16"/>
              </w:rPr>
            </w:pPr>
          </w:p>
        </w:tc>
        <w:tc>
          <w:tcPr>
            <w:tcW w:w="276" w:type="pct"/>
            <w:tcBorders>
              <w:top w:val="single" w:sz="4" w:space="0" w:color="auto"/>
              <w:left w:val="single" w:sz="4" w:space="0" w:color="auto"/>
              <w:bottom w:val="nil"/>
              <w:right w:val="nil"/>
            </w:tcBorders>
            <w:shd w:val="clear" w:color="auto" w:fill="FFFFFF"/>
            <w:vAlign w:val="center"/>
          </w:tcPr>
          <w:p w14:paraId="12D214D0" w14:textId="77777777" w:rsidR="00654624" w:rsidRPr="002A7227" w:rsidRDefault="00654624" w:rsidP="004C336D">
            <w:pPr>
              <w:spacing w:before="120"/>
              <w:jc w:val="center"/>
              <w:rPr>
                <w:rFonts w:ascii="Arial" w:hAnsi="Arial" w:cs="Arial"/>
                <w:sz w:val="16"/>
                <w:szCs w:val="16"/>
              </w:rPr>
            </w:pPr>
          </w:p>
        </w:tc>
        <w:tc>
          <w:tcPr>
            <w:tcW w:w="273" w:type="pct"/>
            <w:tcBorders>
              <w:top w:val="single" w:sz="4" w:space="0" w:color="auto"/>
              <w:left w:val="single" w:sz="4" w:space="0" w:color="auto"/>
              <w:bottom w:val="nil"/>
              <w:right w:val="nil"/>
            </w:tcBorders>
            <w:shd w:val="clear" w:color="auto" w:fill="FFFFFF"/>
            <w:vAlign w:val="center"/>
          </w:tcPr>
          <w:p w14:paraId="20752BCF" w14:textId="77777777" w:rsidR="00654624" w:rsidRPr="002A7227" w:rsidRDefault="00654624" w:rsidP="004C336D">
            <w:pPr>
              <w:spacing w:before="120"/>
              <w:jc w:val="center"/>
              <w:rPr>
                <w:rFonts w:ascii="Arial" w:hAnsi="Arial" w:cs="Arial"/>
                <w:sz w:val="16"/>
                <w:szCs w:val="16"/>
              </w:rPr>
            </w:pPr>
          </w:p>
        </w:tc>
        <w:tc>
          <w:tcPr>
            <w:tcW w:w="279" w:type="pct"/>
            <w:tcBorders>
              <w:top w:val="single" w:sz="4" w:space="0" w:color="auto"/>
              <w:left w:val="single" w:sz="4" w:space="0" w:color="auto"/>
              <w:bottom w:val="nil"/>
              <w:right w:val="nil"/>
            </w:tcBorders>
            <w:shd w:val="clear" w:color="auto" w:fill="FFFFFF"/>
            <w:vAlign w:val="center"/>
          </w:tcPr>
          <w:p w14:paraId="4A1E592C" w14:textId="77777777" w:rsidR="00654624" w:rsidRPr="002A7227" w:rsidRDefault="00654624" w:rsidP="004C336D">
            <w:pPr>
              <w:spacing w:before="120"/>
              <w:jc w:val="center"/>
              <w:rPr>
                <w:rFonts w:ascii="Arial" w:hAnsi="Arial" w:cs="Arial"/>
                <w:sz w:val="16"/>
                <w:szCs w:val="16"/>
              </w:rPr>
            </w:pPr>
          </w:p>
        </w:tc>
        <w:tc>
          <w:tcPr>
            <w:tcW w:w="263" w:type="pct"/>
            <w:tcBorders>
              <w:top w:val="single" w:sz="4" w:space="0" w:color="auto"/>
              <w:left w:val="single" w:sz="4" w:space="0" w:color="auto"/>
              <w:bottom w:val="nil"/>
              <w:right w:val="nil"/>
            </w:tcBorders>
            <w:shd w:val="clear" w:color="auto" w:fill="FFFFFF"/>
            <w:vAlign w:val="center"/>
          </w:tcPr>
          <w:p w14:paraId="094FD6F0" w14:textId="77777777" w:rsidR="00654624" w:rsidRPr="002A7227" w:rsidRDefault="00654624" w:rsidP="004C336D">
            <w:pPr>
              <w:spacing w:before="120"/>
              <w:jc w:val="center"/>
              <w:rPr>
                <w:rFonts w:ascii="Arial" w:hAnsi="Arial" w:cs="Arial"/>
                <w:sz w:val="16"/>
                <w:szCs w:val="16"/>
              </w:rPr>
            </w:pPr>
          </w:p>
        </w:tc>
        <w:tc>
          <w:tcPr>
            <w:tcW w:w="331" w:type="pct"/>
            <w:tcBorders>
              <w:top w:val="single" w:sz="4" w:space="0" w:color="auto"/>
              <w:left w:val="single" w:sz="4" w:space="0" w:color="auto"/>
              <w:bottom w:val="nil"/>
              <w:right w:val="nil"/>
            </w:tcBorders>
            <w:shd w:val="clear" w:color="auto" w:fill="FFFFFF"/>
            <w:vAlign w:val="center"/>
          </w:tcPr>
          <w:p w14:paraId="56F56285" w14:textId="77777777" w:rsidR="00654624" w:rsidRPr="002A7227" w:rsidRDefault="00654624" w:rsidP="004C336D">
            <w:pPr>
              <w:spacing w:before="120"/>
              <w:jc w:val="center"/>
              <w:rPr>
                <w:rFonts w:ascii="Arial" w:hAnsi="Arial" w:cs="Arial"/>
                <w:sz w:val="16"/>
                <w:szCs w:val="16"/>
              </w:rPr>
            </w:pPr>
          </w:p>
        </w:tc>
        <w:tc>
          <w:tcPr>
            <w:tcW w:w="276" w:type="pct"/>
            <w:tcBorders>
              <w:top w:val="single" w:sz="4" w:space="0" w:color="auto"/>
              <w:left w:val="single" w:sz="4" w:space="0" w:color="auto"/>
              <w:bottom w:val="nil"/>
              <w:right w:val="nil"/>
            </w:tcBorders>
            <w:shd w:val="clear" w:color="auto" w:fill="FFFFFF"/>
            <w:vAlign w:val="center"/>
          </w:tcPr>
          <w:p w14:paraId="1ED15E09" w14:textId="77777777" w:rsidR="00654624" w:rsidRPr="002A7227" w:rsidRDefault="00654624" w:rsidP="004C336D">
            <w:pPr>
              <w:spacing w:before="120"/>
              <w:jc w:val="center"/>
              <w:rPr>
                <w:rFonts w:ascii="Arial" w:hAnsi="Arial" w:cs="Arial"/>
                <w:sz w:val="16"/>
                <w:szCs w:val="16"/>
              </w:rPr>
            </w:pPr>
          </w:p>
        </w:tc>
        <w:tc>
          <w:tcPr>
            <w:tcW w:w="279" w:type="pct"/>
            <w:tcBorders>
              <w:top w:val="single" w:sz="4" w:space="0" w:color="auto"/>
              <w:left w:val="single" w:sz="4" w:space="0" w:color="auto"/>
              <w:bottom w:val="nil"/>
              <w:right w:val="nil"/>
            </w:tcBorders>
            <w:shd w:val="clear" w:color="auto" w:fill="FFFFFF"/>
            <w:vAlign w:val="center"/>
          </w:tcPr>
          <w:p w14:paraId="61115150" w14:textId="77777777" w:rsidR="00654624" w:rsidRPr="002A7227" w:rsidRDefault="00654624" w:rsidP="004C336D">
            <w:pPr>
              <w:spacing w:before="120"/>
              <w:jc w:val="center"/>
              <w:rPr>
                <w:rFonts w:ascii="Arial" w:hAnsi="Arial" w:cs="Arial"/>
                <w:sz w:val="16"/>
                <w:szCs w:val="16"/>
              </w:rPr>
            </w:pPr>
          </w:p>
        </w:tc>
        <w:tc>
          <w:tcPr>
            <w:tcW w:w="302" w:type="pct"/>
            <w:tcBorders>
              <w:top w:val="single" w:sz="4" w:space="0" w:color="auto"/>
              <w:left w:val="single" w:sz="4" w:space="0" w:color="auto"/>
              <w:bottom w:val="nil"/>
              <w:right w:val="nil"/>
            </w:tcBorders>
            <w:shd w:val="clear" w:color="auto" w:fill="FFFFFF"/>
            <w:vAlign w:val="center"/>
          </w:tcPr>
          <w:p w14:paraId="7069664A" w14:textId="77777777" w:rsidR="00654624" w:rsidRPr="002A7227" w:rsidRDefault="00654624" w:rsidP="004C336D">
            <w:pPr>
              <w:spacing w:before="120"/>
              <w:jc w:val="center"/>
              <w:rPr>
                <w:rFonts w:ascii="Arial" w:hAnsi="Arial" w:cs="Arial"/>
                <w:sz w:val="16"/>
                <w:szCs w:val="16"/>
              </w:rPr>
            </w:pPr>
          </w:p>
        </w:tc>
        <w:tc>
          <w:tcPr>
            <w:tcW w:w="445" w:type="pct"/>
            <w:tcBorders>
              <w:top w:val="single" w:sz="4" w:space="0" w:color="auto"/>
              <w:left w:val="single" w:sz="4" w:space="0" w:color="auto"/>
              <w:bottom w:val="nil"/>
              <w:right w:val="nil"/>
            </w:tcBorders>
            <w:shd w:val="clear" w:color="auto" w:fill="FFFFFF"/>
            <w:vAlign w:val="center"/>
          </w:tcPr>
          <w:p w14:paraId="16862B3B" w14:textId="77777777" w:rsidR="00654624" w:rsidRPr="002A7227" w:rsidRDefault="00654624" w:rsidP="004C336D">
            <w:pPr>
              <w:spacing w:before="120"/>
              <w:jc w:val="center"/>
              <w:rPr>
                <w:rFonts w:ascii="Arial" w:hAnsi="Arial" w:cs="Arial"/>
                <w:sz w:val="16"/>
                <w:szCs w:val="16"/>
              </w:rPr>
            </w:pPr>
          </w:p>
        </w:tc>
        <w:tc>
          <w:tcPr>
            <w:tcW w:w="263" w:type="pct"/>
            <w:tcBorders>
              <w:top w:val="single" w:sz="4" w:space="0" w:color="auto"/>
              <w:left w:val="single" w:sz="4" w:space="0" w:color="auto"/>
              <w:bottom w:val="nil"/>
              <w:right w:val="nil"/>
            </w:tcBorders>
            <w:shd w:val="clear" w:color="auto" w:fill="FFFFFF"/>
            <w:vAlign w:val="center"/>
          </w:tcPr>
          <w:p w14:paraId="34354423" w14:textId="77777777" w:rsidR="00654624" w:rsidRPr="002A7227" w:rsidRDefault="00654624" w:rsidP="004C336D">
            <w:pPr>
              <w:spacing w:before="120"/>
              <w:jc w:val="center"/>
              <w:rPr>
                <w:rFonts w:ascii="Arial" w:hAnsi="Arial" w:cs="Arial"/>
                <w:sz w:val="16"/>
                <w:szCs w:val="16"/>
              </w:rPr>
            </w:pPr>
          </w:p>
        </w:tc>
        <w:tc>
          <w:tcPr>
            <w:tcW w:w="224" w:type="pct"/>
            <w:tcBorders>
              <w:top w:val="single" w:sz="4" w:space="0" w:color="auto"/>
              <w:left w:val="single" w:sz="4" w:space="0" w:color="auto"/>
              <w:bottom w:val="nil"/>
              <w:right w:val="nil"/>
            </w:tcBorders>
            <w:shd w:val="clear" w:color="auto" w:fill="FFFFFF"/>
            <w:vAlign w:val="center"/>
          </w:tcPr>
          <w:p w14:paraId="7A83B40D" w14:textId="77777777" w:rsidR="00654624" w:rsidRPr="002A7227" w:rsidRDefault="00654624" w:rsidP="004C336D">
            <w:pPr>
              <w:spacing w:before="120"/>
              <w:jc w:val="center"/>
              <w:rPr>
                <w:rFonts w:ascii="Arial" w:hAnsi="Arial" w:cs="Arial"/>
                <w:sz w:val="16"/>
                <w:szCs w:val="16"/>
              </w:rPr>
            </w:pPr>
          </w:p>
        </w:tc>
        <w:tc>
          <w:tcPr>
            <w:tcW w:w="221" w:type="pct"/>
            <w:tcBorders>
              <w:top w:val="single" w:sz="4" w:space="0" w:color="auto"/>
              <w:left w:val="single" w:sz="4" w:space="0" w:color="auto"/>
              <w:bottom w:val="nil"/>
              <w:right w:val="nil"/>
            </w:tcBorders>
            <w:shd w:val="clear" w:color="auto" w:fill="FFFFFF"/>
            <w:vAlign w:val="center"/>
          </w:tcPr>
          <w:p w14:paraId="299F3F8D" w14:textId="77777777" w:rsidR="00654624" w:rsidRPr="002A7227" w:rsidRDefault="00654624" w:rsidP="004C336D">
            <w:pPr>
              <w:spacing w:before="120"/>
              <w:jc w:val="center"/>
              <w:rPr>
                <w:rFonts w:ascii="Arial" w:hAnsi="Arial" w:cs="Arial"/>
                <w:sz w:val="16"/>
                <w:szCs w:val="16"/>
              </w:rPr>
            </w:pPr>
          </w:p>
        </w:tc>
        <w:tc>
          <w:tcPr>
            <w:tcW w:w="237" w:type="pct"/>
            <w:tcBorders>
              <w:top w:val="single" w:sz="4" w:space="0" w:color="auto"/>
              <w:left w:val="single" w:sz="4" w:space="0" w:color="auto"/>
              <w:bottom w:val="nil"/>
              <w:right w:val="single" w:sz="4" w:space="0" w:color="auto"/>
            </w:tcBorders>
            <w:shd w:val="clear" w:color="auto" w:fill="FFFFFF"/>
            <w:vAlign w:val="center"/>
          </w:tcPr>
          <w:p w14:paraId="5D55BC31" w14:textId="77777777" w:rsidR="00654624" w:rsidRPr="002A7227" w:rsidRDefault="00654624" w:rsidP="004C336D">
            <w:pPr>
              <w:spacing w:before="120"/>
              <w:jc w:val="center"/>
              <w:rPr>
                <w:rFonts w:ascii="Arial" w:hAnsi="Arial" w:cs="Arial"/>
                <w:sz w:val="16"/>
                <w:szCs w:val="16"/>
              </w:rPr>
            </w:pPr>
          </w:p>
        </w:tc>
      </w:tr>
      <w:tr w:rsidR="00654624" w:rsidRPr="002A7227" w14:paraId="4E7F837F" w14:textId="77777777" w:rsidTr="004C336D">
        <w:tblPrEx>
          <w:tblCellMar>
            <w:top w:w="0" w:type="dxa"/>
            <w:left w:w="0" w:type="dxa"/>
            <w:bottom w:w="0" w:type="dxa"/>
            <w:right w:w="0" w:type="dxa"/>
          </w:tblCellMar>
        </w:tblPrEx>
        <w:tc>
          <w:tcPr>
            <w:tcW w:w="195" w:type="pct"/>
            <w:tcBorders>
              <w:top w:val="single" w:sz="4" w:space="0" w:color="auto"/>
              <w:left w:val="single" w:sz="4" w:space="0" w:color="auto"/>
              <w:bottom w:val="single" w:sz="4" w:space="0" w:color="auto"/>
              <w:right w:val="nil"/>
            </w:tcBorders>
            <w:shd w:val="clear" w:color="auto" w:fill="FFFFFF"/>
            <w:vAlign w:val="center"/>
          </w:tcPr>
          <w:p w14:paraId="4CCEC0DB" w14:textId="77777777" w:rsidR="00654624" w:rsidRPr="002A7227" w:rsidRDefault="00654624" w:rsidP="004C336D">
            <w:pPr>
              <w:spacing w:before="120"/>
              <w:jc w:val="center"/>
              <w:rPr>
                <w:rFonts w:ascii="Arial" w:hAnsi="Arial" w:cs="Arial"/>
                <w:sz w:val="16"/>
                <w:szCs w:val="16"/>
              </w:rPr>
            </w:pPr>
          </w:p>
        </w:tc>
        <w:tc>
          <w:tcPr>
            <w:tcW w:w="165" w:type="pct"/>
            <w:tcBorders>
              <w:top w:val="single" w:sz="4" w:space="0" w:color="auto"/>
              <w:left w:val="single" w:sz="4" w:space="0" w:color="auto"/>
              <w:bottom w:val="single" w:sz="4" w:space="0" w:color="auto"/>
              <w:right w:val="nil"/>
            </w:tcBorders>
            <w:shd w:val="clear" w:color="auto" w:fill="FFFFFF"/>
            <w:vAlign w:val="center"/>
          </w:tcPr>
          <w:p w14:paraId="32C97643" w14:textId="77777777" w:rsidR="00654624" w:rsidRPr="002A7227" w:rsidRDefault="00654624" w:rsidP="004C336D">
            <w:pPr>
              <w:spacing w:before="120"/>
              <w:jc w:val="center"/>
              <w:rPr>
                <w:rFonts w:ascii="Arial" w:hAnsi="Arial" w:cs="Arial"/>
                <w:sz w:val="16"/>
                <w:szCs w:val="16"/>
              </w:rPr>
            </w:pPr>
          </w:p>
        </w:tc>
        <w:tc>
          <w:tcPr>
            <w:tcW w:w="224" w:type="pct"/>
            <w:tcBorders>
              <w:top w:val="single" w:sz="4" w:space="0" w:color="auto"/>
              <w:left w:val="single" w:sz="4" w:space="0" w:color="auto"/>
              <w:bottom w:val="single" w:sz="4" w:space="0" w:color="auto"/>
              <w:right w:val="nil"/>
            </w:tcBorders>
            <w:shd w:val="clear" w:color="auto" w:fill="FFFFFF"/>
            <w:vAlign w:val="center"/>
          </w:tcPr>
          <w:p w14:paraId="75CAC6F9" w14:textId="77777777" w:rsidR="00654624" w:rsidRPr="002A7227" w:rsidRDefault="00654624" w:rsidP="004C336D">
            <w:pPr>
              <w:spacing w:before="120"/>
              <w:jc w:val="center"/>
              <w:rPr>
                <w:rFonts w:ascii="Arial" w:hAnsi="Arial" w:cs="Arial"/>
                <w:sz w:val="16"/>
                <w:szCs w:val="16"/>
              </w:rPr>
            </w:pPr>
          </w:p>
        </w:tc>
        <w:tc>
          <w:tcPr>
            <w:tcW w:w="260" w:type="pct"/>
            <w:tcBorders>
              <w:top w:val="single" w:sz="4" w:space="0" w:color="auto"/>
              <w:left w:val="single" w:sz="4" w:space="0" w:color="auto"/>
              <w:bottom w:val="single" w:sz="4" w:space="0" w:color="auto"/>
              <w:right w:val="nil"/>
            </w:tcBorders>
            <w:shd w:val="clear" w:color="auto" w:fill="FFFFFF"/>
            <w:vAlign w:val="center"/>
          </w:tcPr>
          <w:p w14:paraId="7F40281A" w14:textId="77777777" w:rsidR="00654624" w:rsidRPr="002A7227" w:rsidRDefault="00654624" w:rsidP="004C336D">
            <w:pPr>
              <w:spacing w:before="120"/>
              <w:jc w:val="center"/>
              <w:rPr>
                <w:rFonts w:ascii="Arial" w:hAnsi="Arial" w:cs="Arial"/>
                <w:sz w:val="16"/>
                <w:szCs w:val="16"/>
              </w:rPr>
            </w:pPr>
          </w:p>
        </w:tc>
        <w:tc>
          <w:tcPr>
            <w:tcW w:w="211" w:type="pct"/>
            <w:tcBorders>
              <w:top w:val="single" w:sz="4" w:space="0" w:color="auto"/>
              <w:left w:val="single" w:sz="4" w:space="0" w:color="auto"/>
              <w:bottom w:val="single" w:sz="4" w:space="0" w:color="auto"/>
              <w:right w:val="nil"/>
            </w:tcBorders>
            <w:shd w:val="clear" w:color="auto" w:fill="FFFFFF"/>
            <w:vAlign w:val="center"/>
          </w:tcPr>
          <w:p w14:paraId="5B4F7224" w14:textId="77777777" w:rsidR="00654624" w:rsidRPr="002A7227" w:rsidRDefault="00654624" w:rsidP="004C336D">
            <w:pPr>
              <w:spacing w:before="120"/>
              <w:jc w:val="center"/>
              <w:rPr>
                <w:rFonts w:ascii="Arial" w:hAnsi="Arial" w:cs="Arial"/>
                <w:sz w:val="16"/>
                <w:szCs w:val="16"/>
              </w:rPr>
            </w:pPr>
          </w:p>
        </w:tc>
        <w:tc>
          <w:tcPr>
            <w:tcW w:w="276" w:type="pct"/>
            <w:tcBorders>
              <w:top w:val="single" w:sz="4" w:space="0" w:color="auto"/>
              <w:left w:val="single" w:sz="4" w:space="0" w:color="auto"/>
              <w:bottom w:val="single" w:sz="4" w:space="0" w:color="auto"/>
              <w:right w:val="nil"/>
            </w:tcBorders>
            <w:shd w:val="clear" w:color="auto" w:fill="FFFFFF"/>
            <w:vAlign w:val="center"/>
          </w:tcPr>
          <w:p w14:paraId="11DAC34C" w14:textId="77777777" w:rsidR="00654624" w:rsidRPr="002A7227" w:rsidRDefault="00654624" w:rsidP="004C336D">
            <w:pPr>
              <w:spacing w:before="120"/>
              <w:jc w:val="center"/>
              <w:rPr>
                <w:rFonts w:ascii="Arial" w:hAnsi="Arial" w:cs="Arial"/>
                <w:sz w:val="16"/>
                <w:szCs w:val="16"/>
              </w:rPr>
            </w:pPr>
          </w:p>
        </w:tc>
        <w:tc>
          <w:tcPr>
            <w:tcW w:w="276" w:type="pct"/>
            <w:tcBorders>
              <w:top w:val="single" w:sz="4" w:space="0" w:color="auto"/>
              <w:left w:val="single" w:sz="4" w:space="0" w:color="auto"/>
              <w:bottom w:val="single" w:sz="4" w:space="0" w:color="auto"/>
              <w:right w:val="nil"/>
            </w:tcBorders>
            <w:shd w:val="clear" w:color="auto" w:fill="FFFFFF"/>
            <w:vAlign w:val="center"/>
          </w:tcPr>
          <w:p w14:paraId="1082E386" w14:textId="77777777" w:rsidR="00654624" w:rsidRPr="002A7227" w:rsidRDefault="00654624" w:rsidP="004C336D">
            <w:pPr>
              <w:spacing w:before="120"/>
              <w:jc w:val="center"/>
              <w:rPr>
                <w:rFonts w:ascii="Arial" w:hAnsi="Arial" w:cs="Arial"/>
                <w:sz w:val="16"/>
                <w:szCs w:val="16"/>
              </w:rPr>
            </w:pPr>
          </w:p>
        </w:tc>
        <w:tc>
          <w:tcPr>
            <w:tcW w:w="273" w:type="pct"/>
            <w:tcBorders>
              <w:top w:val="single" w:sz="4" w:space="0" w:color="auto"/>
              <w:left w:val="single" w:sz="4" w:space="0" w:color="auto"/>
              <w:bottom w:val="single" w:sz="4" w:space="0" w:color="auto"/>
              <w:right w:val="nil"/>
            </w:tcBorders>
            <w:shd w:val="clear" w:color="auto" w:fill="FFFFFF"/>
            <w:vAlign w:val="center"/>
          </w:tcPr>
          <w:p w14:paraId="085F45E7" w14:textId="77777777" w:rsidR="00654624" w:rsidRPr="002A7227" w:rsidRDefault="00654624" w:rsidP="004C336D">
            <w:pPr>
              <w:spacing w:before="120"/>
              <w:jc w:val="center"/>
              <w:rPr>
                <w:rFonts w:ascii="Arial" w:hAnsi="Arial" w:cs="Arial"/>
                <w:sz w:val="16"/>
                <w:szCs w:val="16"/>
              </w:rPr>
            </w:pPr>
          </w:p>
        </w:tc>
        <w:tc>
          <w:tcPr>
            <w:tcW w:w="279" w:type="pct"/>
            <w:tcBorders>
              <w:top w:val="single" w:sz="4" w:space="0" w:color="auto"/>
              <w:left w:val="single" w:sz="4" w:space="0" w:color="auto"/>
              <w:bottom w:val="single" w:sz="4" w:space="0" w:color="auto"/>
              <w:right w:val="nil"/>
            </w:tcBorders>
            <w:shd w:val="clear" w:color="auto" w:fill="FFFFFF"/>
            <w:vAlign w:val="center"/>
          </w:tcPr>
          <w:p w14:paraId="4A096790" w14:textId="77777777" w:rsidR="00654624" w:rsidRPr="002A7227" w:rsidRDefault="00654624" w:rsidP="004C336D">
            <w:pPr>
              <w:spacing w:before="120"/>
              <w:jc w:val="center"/>
              <w:rPr>
                <w:rFonts w:ascii="Arial" w:hAnsi="Arial" w:cs="Arial"/>
                <w:sz w:val="16"/>
                <w:szCs w:val="16"/>
              </w:rPr>
            </w:pPr>
          </w:p>
        </w:tc>
        <w:tc>
          <w:tcPr>
            <w:tcW w:w="263" w:type="pct"/>
            <w:tcBorders>
              <w:top w:val="single" w:sz="4" w:space="0" w:color="auto"/>
              <w:left w:val="single" w:sz="4" w:space="0" w:color="auto"/>
              <w:bottom w:val="single" w:sz="4" w:space="0" w:color="auto"/>
              <w:right w:val="nil"/>
            </w:tcBorders>
            <w:shd w:val="clear" w:color="auto" w:fill="FFFFFF"/>
            <w:vAlign w:val="center"/>
          </w:tcPr>
          <w:p w14:paraId="65D6E570" w14:textId="77777777" w:rsidR="00654624" w:rsidRPr="002A7227" w:rsidRDefault="00654624" w:rsidP="004C336D">
            <w:pPr>
              <w:spacing w:before="120"/>
              <w:jc w:val="center"/>
              <w:rPr>
                <w:rFonts w:ascii="Arial" w:hAnsi="Arial" w:cs="Arial"/>
                <w:sz w:val="16"/>
                <w:szCs w:val="16"/>
              </w:rPr>
            </w:pPr>
          </w:p>
        </w:tc>
        <w:tc>
          <w:tcPr>
            <w:tcW w:w="331" w:type="pct"/>
            <w:tcBorders>
              <w:top w:val="single" w:sz="4" w:space="0" w:color="auto"/>
              <w:left w:val="single" w:sz="4" w:space="0" w:color="auto"/>
              <w:bottom w:val="single" w:sz="4" w:space="0" w:color="auto"/>
              <w:right w:val="nil"/>
            </w:tcBorders>
            <w:shd w:val="clear" w:color="auto" w:fill="FFFFFF"/>
            <w:vAlign w:val="center"/>
          </w:tcPr>
          <w:p w14:paraId="002CE9A2" w14:textId="77777777" w:rsidR="00654624" w:rsidRPr="002A7227" w:rsidRDefault="00654624" w:rsidP="004C336D">
            <w:pPr>
              <w:spacing w:before="120"/>
              <w:jc w:val="center"/>
              <w:rPr>
                <w:rFonts w:ascii="Arial" w:hAnsi="Arial" w:cs="Arial"/>
                <w:sz w:val="16"/>
                <w:szCs w:val="16"/>
              </w:rPr>
            </w:pPr>
          </w:p>
        </w:tc>
        <w:tc>
          <w:tcPr>
            <w:tcW w:w="276" w:type="pct"/>
            <w:tcBorders>
              <w:top w:val="single" w:sz="4" w:space="0" w:color="auto"/>
              <w:left w:val="single" w:sz="4" w:space="0" w:color="auto"/>
              <w:bottom w:val="single" w:sz="4" w:space="0" w:color="auto"/>
              <w:right w:val="nil"/>
            </w:tcBorders>
            <w:shd w:val="clear" w:color="auto" w:fill="FFFFFF"/>
            <w:vAlign w:val="center"/>
          </w:tcPr>
          <w:p w14:paraId="560BAD90" w14:textId="77777777" w:rsidR="00654624" w:rsidRPr="002A7227" w:rsidRDefault="00654624" w:rsidP="004C336D">
            <w:pPr>
              <w:spacing w:before="120"/>
              <w:jc w:val="center"/>
              <w:rPr>
                <w:rFonts w:ascii="Arial" w:hAnsi="Arial" w:cs="Arial"/>
                <w:sz w:val="16"/>
                <w:szCs w:val="16"/>
              </w:rPr>
            </w:pPr>
          </w:p>
        </w:tc>
        <w:tc>
          <w:tcPr>
            <w:tcW w:w="279" w:type="pct"/>
            <w:tcBorders>
              <w:top w:val="single" w:sz="4" w:space="0" w:color="auto"/>
              <w:left w:val="single" w:sz="4" w:space="0" w:color="auto"/>
              <w:bottom w:val="single" w:sz="4" w:space="0" w:color="auto"/>
              <w:right w:val="nil"/>
            </w:tcBorders>
            <w:shd w:val="clear" w:color="auto" w:fill="FFFFFF"/>
            <w:vAlign w:val="center"/>
          </w:tcPr>
          <w:p w14:paraId="190E529F" w14:textId="77777777" w:rsidR="00654624" w:rsidRPr="002A7227" w:rsidRDefault="00654624" w:rsidP="004C336D">
            <w:pPr>
              <w:spacing w:before="120"/>
              <w:jc w:val="center"/>
              <w:rPr>
                <w:rFonts w:ascii="Arial" w:hAnsi="Arial" w:cs="Arial"/>
                <w:sz w:val="16"/>
                <w:szCs w:val="16"/>
              </w:rPr>
            </w:pPr>
          </w:p>
        </w:tc>
        <w:tc>
          <w:tcPr>
            <w:tcW w:w="302" w:type="pct"/>
            <w:tcBorders>
              <w:top w:val="single" w:sz="4" w:space="0" w:color="auto"/>
              <w:left w:val="single" w:sz="4" w:space="0" w:color="auto"/>
              <w:bottom w:val="single" w:sz="4" w:space="0" w:color="auto"/>
              <w:right w:val="nil"/>
            </w:tcBorders>
            <w:shd w:val="clear" w:color="auto" w:fill="FFFFFF"/>
            <w:vAlign w:val="center"/>
          </w:tcPr>
          <w:p w14:paraId="55844F70" w14:textId="77777777" w:rsidR="00654624" w:rsidRPr="002A7227" w:rsidRDefault="00654624" w:rsidP="004C336D">
            <w:pPr>
              <w:spacing w:before="120"/>
              <w:jc w:val="center"/>
              <w:rPr>
                <w:rFonts w:ascii="Arial" w:hAnsi="Arial" w:cs="Arial"/>
                <w:sz w:val="16"/>
                <w:szCs w:val="16"/>
              </w:rPr>
            </w:pPr>
          </w:p>
        </w:tc>
        <w:tc>
          <w:tcPr>
            <w:tcW w:w="445" w:type="pct"/>
            <w:tcBorders>
              <w:top w:val="single" w:sz="4" w:space="0" w:color="auto"/>
              <w:left w:val="single" w:sz="4" w:space="0" w:color="auto"/>
              <w:bottom w:val="single" w:sz="4" w:space="0" w:color="auto"/>
              <w:right w:val="nil"/>
            </w:tcBorders>
            <w:shd w:val="clear" w:color="auto" w:fill="FFFFFF"/>
            <w:vAlign w:val="center"/>
          </w:tcPr>
          <w:p w14:paraId="4FE865EF" w14:textId="77777777" w:rsidR="00654624" w:rsidRPr="002A7227" w:rsidRDefault="00654624" w:rsidP="004C336D">
            <w:pPr>
              <w:spacing w:before="120"/>
              <w:jc w:val="center"/>
              <w:rPr>
                <w:rFonts w:ascii="Arial" w:hAnsi="Arial" w:cs="Arial"/>
                <w:sz w:val="16"/>
                <w:szCs w:val="16"/>
              </w:rPr>
            </w:pPr>
          </w:p>
        </w:tc>
        <w:tc>
          <w:tcPr>
            <w:tcW w:w="263" w:type="pct"/>
            <w:tcBorders>
              <w:top w:val="single" w:sz="4" w:space="0" w:color="auto"/>
              <w:left w:val="single" w:sz="4" w:space="0" w:color="auto"/>
              <w:bottom w:val="single" w:sz="4" w:space="0" w:color="auto"/>
              <w:right w:val="nil"/>
            </w:tcBorders>
            <w:shd w:val="clear" w:color="auto" w:fill="FFFFFF"/>
            <w:vAlign w:val="center"/>
          </w:tcPr>
          <w:p w14:paraId="219B7165" w14:textId="77777777" w:rsidR="00654624" w:rsidRPr="002A7227" w:rsidRDefault="00654624" w:rsidP="004C336D">
            <w:pPr>
              <w:spacing w:before="120"/>
              <w:jc w:val="center"/>
              <w:rPr>
                <w:rFonts w:ascii="Arial" w:hAnsi="Arial" w:cs="Arial"/>
                <w:sz w:val="16"/>
                <w:szCs w:val="16"/>
              </w:rPr>
            </w:pPr>
          </w:p>
        </w:tc>
        <w:tc>
          <w:tcPr>
            <w:tcW w:w="224" w:type="pct"/>
            <w:tcBorders>
              <w:top w:val="single" w:sz="4" w:space="0" w:color="auto"/>
              <w:left w:val="single" w:sz="4" w:space="0" w:color="auto"/>
              <w:bottom w:val="single" w:sz="4" w:space="0" w:color="auto"/>
              <w:right w:val="nil"/>
            </w:tcBorders>
            <w:shd w:val="clear" w:color="auto" w:fill="FFFFFF"/>
            <w:vAlign w:val="center"/>
          </w:tcPr>
          <w:p w14:paraId="6359F4EC" w14:textId="77777777" w:rsidR="00654624" w:rsidRPr="002A7227" w:rsidRDefault="00654624" w:rsidP="004C336D">
            <w:pPr>
              <w:spacing w:before="120"/>
              <w:jc w:val="center"/>
              <w:rPr>
                <w:rFonts w:ascii="Arial" w:hAnsi="Arial" w:cs="Arial"/>
                <w:sz w:val="16"/>
                <w:szCs w:val="16"/>
              </w:rPr>
            </w:pPr>
          </w:p>
        </w:tc>
        <w:tc>
          <w:tcPr>
            <w:tcW w:w="221" w:type="pct"/>
            <w:tcBorders>
              <w:top w:val="single" w:sz="4" w:space="0" w:color="auto"/>
              <w:left w:val="single" w:sz="4" w:space="0" w:color="auto"/>
              <w:bottom w:val="single" w:sz="4" w:space="0" w:color="auto"/>
              <w:right w:val="nil"/>
            </w:tcBorders>
            <w:shd w:val="clear" w:color="auto" w:fill="FFFFFF"/>
            <w:vAlign w:val="center"/>
          </w:tcPr>
          <w:p w14:paraId="0D15FBA5" w14:textId="77777777" w:rsidR="00654624" w:rsidRPr="002A7227" w:rsidRDefault="00654624" w:rsidP="004C336D">
            <w:pPr>
              <w:spacing w:before="120"/>
              <w:jc w:val="center"/>
              <w:rPr>
                <w:rFonts w:ascii="Arial" w:hAnsi="Arial" w:cs="Arial"/>
                <w:sz w:val="16"/>
                <w:szCs w:val="16"/>
              </w:rPr>
            </w:pPr>
          </w:p>
        </w:tc>
        <w:tc>
          <w:tcPr>
            <w:tcW w:w="237" w:type="pct"/>
            <w:tcBorders>
              <w:top w:val="single" w:sz="4" w:space="0" w:color="auto"/>
              <w:left w:val="single" w:sz="4" w:space="0" w:color="auto"/>
              <w:bottom w:val="single" w:sz="4" w:space="0" w:color="auto"/>
              <w:right w:val="single" w:sz="4" w:space="0" w:color="auto"/>
            </w:tcBorders>
            <w:shd w:val="clear" w:color="auto" w:fill="FFFFFF"/>
            <w:vAlign w:val="center"/>
          </w:tcPr>
          <w:p w14:paraId="1F63B0BA" w14:textId="77777777" w:rsidR="00654624" w:rsidRPr="002A7227" w:rsidRDefault="00654624" w:rsidP="004C336D">
            <w:pPr>
              <w:spacing w:before="120"/>
              <w:jc w:val="center"/>
              <w:rPr>
                <w:rFonts w:ascii="Arial" w:hAnsi="Arial" w:cs="Arial"/>
                <w:sz w:val="16"/>
                <w:szCs w:val="16"/>
              </w:rPr>
            </w:pPr>
          </w:p>
        </w:tc>
      </w:tr>
      <w:tr w:rsidR="00654624" w:rsidRPr="002A7227" w14:paraId="15CBCF45" w14:textId="77777777" w:rsidTr="004C336D">
        <w:tblPrEx>
          <w:tblCellMar>
            <w:top w:w="0" w:type="dxa"/>
            <w:left w:w="0" w:type="dxa"/>
            <w:bottom w:w="0" w:type="dxa"/>
            <w:right w:w="0" w:type="dxa"/>
          </w:tblCellMar>
        </w:tblPrEx>
        <w:tc>
          <w:tcPr>
            <w:tcW w:w="195" w:type="pct"/>
            <w:tcBorders>
              <w:top w:val="single" w:sz="4" w:space="0" w:color="auto"/>
              <w:left w:val="single" w:sz="4" w:space="0" w:color="auto"/>
              <w:bottom w:val="single" w:sz="4" w:space="0" w:color="auto"/>
              <w:right w:val="nil"/>
            </w:tcBorders>
            <w:shd w:val="clear" w:color="auto" w:fill="FFFFFF"/>
            <w:vAlign w:val="center"/>
          </w:tcPr>
          <w:p w14:paraId="0CE47442" w14:textId="77777777" w:rsidR="00654624" w:rsidRPr="002A7227" w:rsidRDefault="00654624" w:rsidP="004C336D">
            <w:pPr>
              <w:spacing w:before="120"/>
              <w:jc w:val="center"/>
              <w:rPr>
                <w:rFonts w:ascii="Arial" w:hAnsi="Arial" w:cs="Arial"/>
                <w:sz w:val="16"/>
                <w:szCs w:val="16"/>
              </w:rPr>
            </w:pPr>
          </w:p>
        </w:tc>
        <w:tc>
          <w:tcPr>
            <w:tcW w:w="165" w:type="pct"/>
            <w:tcBorders>
              <w:top w:val="single" w:sz="4" w:space="0" w:color="auto"/>
              <w:left w:val="single" w:sz="4" w:space="0" w:color="auto"/>
              <w:bottom w:val="single" w:sz="4" w:space="0" w:color="auto"/>
              <w:right w:val="nil"/>
            </w:tcBorders>
            <w:shd w:val="clear" w:color="auto" w:fill="FFFFFF"/>
            <w:vAlign w:val="center"/>
          </w:tcPr>
          <w:p w14:paraId="334CC8A4" w14:textId="77777777" w:rsidR="00654624" w:rsidRPr="002A7227" w:rsidRDefault="00654624" w:rsidP="004C336D">
            <w:pPr>
              <w:spacing w:before="120"/>
              <w:jc w:val="center"/>
              <w:rPr>
                <w:rFonts w:ascii="Arial" w:hAnsi="Arial" w:cs="Arial"/>
                <w:sz w:val="16"/>
                <w:szCs w:val="16"/>
              </w:rPr>
            </w:pPr>
          </w:p>
        </w:tc>
        <w:tc>
          <w:tcPr>
            <w:tcW w:w="224" w:type="pct"/>
            <w:tcBorders>
              <w:top w:val="single" w:sz="4" w:space="0" w:color="auto"/>
              <w:left w:val="single" w:sz="4" w:space="0" w:color="auto"/>
              <w:bottom w:val="single" w:sz="4" w:space="0" w:color="auto"/>
              <w:right w:val="nil"/>
            </w:tcBorders>
            <w:shd w:val="clear" w:color="auto" w:fill="FFFFFF"/>
            <w:vAlign w:val="center"/>
          </w:tcPr>
          <w:p w14:paraId="23BA0C0E" w14:textId="77777777" w:rsidR="00654624" w:rsidRPr="002A7227" w:rsidRDefault="00654624" w:rsidP="004C336D">
            <w:pPr>
              <w:spacing w:before="120"/>
              <w:jc w:val="center"/>
              <w:rPr>
                <w:rFonts w:ascii="Arial" w:hAnsi="Arial" w:cs="Arial"/>
                <w:sz w:val="16"/>
                <w:szCs w:val="16"/>
              </w:rPr>
            </w:pPr>
          </w:p>
        </w:tc>
        <w:tc>
          <w:tcPr>
            <w:tcW w:w="260" w:type="pct"/>
            <w:tcBorders>
              <w:top w:val="single" w:sz="4" w:space="0" w:color="auto"/>
              <w:left w:val="single" w:sz="4" w:space="0" w:color="auto"/>
              <w:bottom w:val="single" w:sz="4" w:space="0" w:color="auto"/>
              <w:right w:val="nil"/>
            </w:tcBorders>
            <w:shd w:val="clear" w:color="auto" w:fill="FFFFFF"/>
            <w:vAlign w:val="center"/>
          </w:tcPr>
          <w:p w14:paraId="336D2BB6" w14:textId="77777777" w:rsidR="00654624" w:rsidRPr="002A7227" w:rsidRDefault="00654624" w:rsidP="004C336D">
            <w:pPr>
              <w:spacing w:before="120"/>
              <w:jc w:val="center"/>
              <w:rPr>
                <w:rFonts w:ascii="Arial" w:hAnsi="Arial" w:cs="Arial"/>
                <w:sz w:val="16"/>
                <w:szCs w:val="16"/>
              </w:rPr>
            </w:pPr>
            <w:r w:rsidRPr="002A7227">
              <w:rPr>
                <w:rFonts w:ascii="Arial" w:hAnsi="Arial" w:cs="Arial"/>
                <w:sz w:val="16"/>
                <w:szCs w:val="16"/>
              </w:rPr>
              <w:t>Cộng</w:t>
            </w:r>
          </w:p>
        </w:tc>
        <w:tc>
          <w:tcPr>
            <w:tcW w:w="211" w:type="pct"/>
            <w:tcBorders>
              <w:top w:val="single" w:sz="4" w:space="0" w:color="auto"/>
              <w:left w:val="single" w:sz="4" w:space="0" w:color="auto"/>
              <w:bottom w:val="single" w:sz="4" w:space="0" w:color="auto"/>
              <w:right w:val="nil"/>
            </w:tcBorders>
            <w:shd w:val="clear" w:color="auto" w:fill="FFFFFF"/>
            <w:vAlign w:val="center"/>
          </w:tcPr>
          <w:p w14:paraId="7E32A88D" w14:textId="77777777" w:rsidR="00654624" w:rsidRPr="002A7227" w:rsidRDefault="00654624" w:rsidP="004C336D">
            <w:pPr>
              <w:spacing w:before="120"/>
              <w:jc w:val="center"/>
              <w:rPr>
                <w:rFonts w:ascii="Arial" w:hAnsi="Arial" w:cs="Arial"/>
                <w:sz w:val="16"/>
                <w:szCs w:val="16"/>
              </w:rPr>
            </w:pPr>
          </w:p>
        </w:tc>
        <w:tc>
          <w:tcPr>
            <w:tcW w:w="276" w:type="pct"/>
            <w:tcBorders>
              <w:top w:val="single" w:sz="4" w:space="0" w:color="auto"/>
              <w:left w:val="single" w:sz="4" w:space="0" w:color="auto"/>
              <w:bottom w:val="single" w:sz="4" w:space="0" w:color="auto"/>
              <w:right w:val="nil"/>
            </w:tcBorders>
            <w:shd w:val="clear" w:color="auto" w:fill="FFFFFF"/>
            <w:vAlign w:val="center"/>
          </w:tcPr>
          <w:p w14:paraId="78791557" w14:textId="77777777" w:rsidR="00654624" w:rsidRPr="002A7227" w:rsidRDefault="00654624" w:rsidP="004C336D">
            <w:pPr>
              <w:spacing w:before="120"/>
              <w:jc w:val="center"/>
              <w:rPr>
                <w:rFonts w:ascii="Arial" w:hAnsi="Arial" w:cs="Arial"/>
                <w:sz w:val="16"/>
                <w:szCs w:val="16"/>
              </w:rPr>
            </w:pPr>
          </w:p>
        </w:tc>
        <w:tc>
          <w:tcPr>
            <w:tcW w:w="276" w:type="pct"/>
            <w:tcBorders>
              <w:top w:val="single" w:sz="4" w:space="0" w:color="auto"/>
              <w:left w:val="single" w:sz="4" w:space="0" w:color="auto"/>
              <w:bottom w:val="single" w:sz="4" w:space="0" w:color="auto"/>
              <w:right w:val="nil"/>
            </w:tcBorders>
            <w:shd w:val="clear" w:color="auto" w:fill="FFFFFF"/>
            <w:vAlign w:val="center"/>
          </w:tcPr>
          <w:p w14:paraId="5834AF01" w14:textId="77777777" w:rsidR="00654624" w:rsidRPr="002A7227" w:rsidRDefault="00654624" w:rsidP="004C336D">
            <w:pPr>
              <w:spacing w:before="120"/>
              <w:jc w:val="center"/>
              <w:rPr>
                <w:rFonts w:ascii="Arial" w:hAnsi="Arial" w:cs="Arial"/>
                <w:sz w:val="16"/>
                <w:szCs w:val="16"/>
              </w:rPr>
            </w:pPr>
          </w:p>
        </w:tc>
        <w:tc>
          <w:tcPr>
            <w:tcW w:w="273" w:type="pct"/>
            <w:tcBorders>
              <w:top w:val="single" w:sz="4" w:space="0" w:color="auto"/>
              <w:left w:val="single" w:sz="4" w:space="0" w:color="auto"/>
              <w:bottom w:val="single" w:sz="4" w:space="0" w:color="auto"/>
              <w:right w:val="nil"/>
            </w:tcBorders>
            <w:shd w:val="clear" w:color="auto" w:fill="FFFFFF"/>
            <w:vAlign w:val="center"/>
          </w:tcPr>
          <w:p w14:paraId="782A91B3" w14:textId="77777777" w:rsidR="00654624" w:rsidRPr="002A7227" w:rsidRDefault="00654624" w:rsidP="004C336D">
            <w:pPr>
              <w:spacing w:before="120"/>
              <w:jc w:val="center"/>
              <w:rPr>
                <w:rFonts w:ascii="Arial" w:hAnsi="Arial" w:cs="Arial"/>
                <w:sz w:val="16"/>
                <w:szCs w:val="16"/>
              </w:rPr>
            </w:pPr>
          </w:p>
        </w:tc>
        <w:tc>
          <w:tcPr>
            <w:tcW w:w="279" w:type="pct"/>
            <w:tcBorders>
              <w:top w:val="single" w:sz="4" w:space="0" w:color="auto"/>
              <w:left w:val="single" w:sz="4" w:space="0" w:color="auto"/>
              <w:bottom w:val="single" w:sz="4" w:space="0" w:color="auto"/>
              <w:right w:val="nil"/>
            </w:tcBorders>
            <w:shd w:val="clear" w:color="auto" w:fill="FFFFFF"/>
            <w:vAlign w:val="center"/>
          </w:tcPr>
          <w:p w14:paraId="14248627" w14:textId="77777777" w:rsidR="00654624" w:rsidRPr="002A7227" w:rsidRDefault="00654624" w:rsidP="004C336D">
            <w:pPr>
              <w:spacing w:before="120"/>
              <w:jc w:val="center"/>
              <w:rPr>
                <w:rFonts w:ascii="Arial" w:hAnsi="Arial" w:cs="Arial"/>
                <w:sz w:val="16"/>
                <w:szCs w:val="16"/>
              </w:rPr>
            </w:pPr>
          </w:p>
        </w:tc>
        <w:tc>
          <w:tcPr>
            <w:tcW w:w="263" w:type="pct"/>
            <w:tcBorders>
              <w:top w:val="single" w:sz="4" w:space="0" w:color="auto"/>
              <w:left w:val="single" w:sz="4" w:space="0" w:color="auto"/>
              <w:bottom w:val="single" w:sz="4" w:space="0" w:color="auto"/>
              <w:right w:val="nil"/>
            </w:tcBorders>
            <w:shd w:val="clear" w:color="auto" w:fill="FFFFFF"/>
            <w:vAlign w:val="center"/>
          </w:tcPr>
          <w:p w14:paraId="583B3F0A" w14:textId="77777777" w:rsidR="00654624" w:rsidRPr="002A7227" w:rsidRDefault="00654624" w:rsidP="004C336D">
            <w:pPr>
              <w:spacing w:before="120"/>
              <w:jc w:val="center"/>
              <w:rPr>
                <w:rFonts w:ascii="Arial" w:hAnsi="Arial" w:cs="Arial"/>
                <w:sz w:val="16"/>
                <w:szCs w:val="16"/>
              </w:rPr>
            </w:pPr>
          </w:p>
        </w:tc>
        <w:tc>
          <w:tcPr>
            <w:tcW w:w="331" w:type="pct"/>
            <w:tcBorders>
              <w:top w:val="single" w:sz="4" w:space="0" w:color="auto"/>
              <w:left w:val="single" w:sz="4" w:space="0" w:color="auto"/>
              <w:bottom w:val="single" w:sz="4" w:space="0" w:color="auto"/>
              <w:right w:val="nil"/>
            </w:tcBorders>
            <w:shd w:val="clear" w:color="auto" w:fill="FFFFFF"/>
            <w:vAlign w:val="center"/>
          </w:tcPr>
          <w:p w14:paraId="73EE374D" w14:textId="77777777" w:rsidR="00654624" w:rsidRPr="002A7227" w:rsidRDefault="00654624" w:rsidP="004C336D">
            <w:pPr>
              <w:spacing w:before="120"/>
              <w:jc w:val="center"/>
              <w:rPr>
                <w:rFonts w:ascii="Arial" w:hAnsi="Arial" w:cs="Arial"/>
                <w:sz w:val="16"/>
                <w:szCs w:val="16"/>
              </w:rPr>
            </w:pPr>
          </w:p>
        </w:tc>
        <w:tc>
          <w:tcPr>
            <w:tcW w:w="276" w:type="pct"/>
            <w:tcBorders>
              <w:top w:val="single" w:sz="4" w:space="0" w:color="auto"/>
              <w:left w:val="single" w:sz="4" w:space="0" w:color="auto"/>
              <w:bottom w:val="single" w:sz="4" w:space="0" w:color="auto"/>
              <w:right w:val="nil"/>
            </w:tcBorders>
            <w:shd w:val="clear" w:color="auto" w:fill="FFFFFF"/>
            <w:vAlign w:val="center"/>
          </w:tcPr>
          <w:p w14:paraId="14CC688E" w14:textId="77777777" w:rsidR="00654624" w:rsidRPr="002A7227" w:rsidRDefault="00654624" w:rsidP="004C336D">
            <w:pPr>
              <w:spacing w:before="120"/>
              <w:jc w:val="center"/>
              <w:rPr>
                <w:rFonts w:ascii="Arial" w:hAnsi="Arial" w:cs="Arial"/>
                <w:sz w:val="16"/>
                <w:szCs w:val="16"/>
              </w:rPr>
            </w:pPr>
          </w:p>
        </w:tc>
        <w:tc>
          <w:tcPr>
            <w:tcW w:w="279" w:type="pct"/>
            <w:tcBorders>
              <w:top w:val="single" w:sz="4" w:space="0" w:color="auto"/>
              <w:left w:val="single" w:sz="4" w:space="0" w:color="auto"/>
              <w:bottom w:val="single" w:sz="4" w:space="0" w:color="auto"/>
              <w:right w:val="nil"/>
            </w:tcBorders>
            <w:shd w:val="clear" w:color="auto" w:fill="FFFFFF"/>
            <w:vAlign w:val="center"/>
          </w:tcPr>
          <w:p w14:paraId="00D3D280" w14:textId="77777777" w:rsidR="00654624" w:rsidRPr="002A7227" w:rsidRDefault="00654624" w:rsidP="004C336D">
            <w:pPr>
              <w:spacing w:before="120"/>
              <w:jc w:val="center"/>
              <w:rPr>
                <w:rFonts w:ascii="Arial" w:hAnsi="Arial" w:cs="Arial"/>
                <w:sz w:val="16"/>
                <w:szCs w:val="16"/>
              </w:rPr>
            </w:pPr>
          </w:p>
        </w:tc>
        <w:tc>
          <w:tcPr>
            <w:tcW w:w="302" w:type="pct"/>
            <w:tcBorders>
              <w:top w:val="single" w:sz="4" w:space="0" w:color="auto"/>
              <w:left w:val="single" w:sz="4" w:space="0" w:color="auto"/>
              <w:bottom w:val="single" w:sz="4" w:space="0" w:color="auto"/>
              <w:right w:val="nil"/>
            </w:tcBorders>
            <w:shd w:val="clear" w:color="auto" w:fill="FFFFFF"/>
            <w:vAlign w:val="center"/>
          </w:tcPr>
          <w:p w14:paraId="593F33D8" w14:textId="77777777" w:rsidR="00654624" w:rsidRPr="002A7227" w:rsidRDefault="00654624" w:rsidP="004C336D">
            <w:pPr>
              <w:spacing w:before="120"/>
              <w:jc w:val="center"/>
              <w:rPr>
                <w:rFonts w:ascii="Arial" w:hAnsi="Arial" w:cs="Arial"/>
                <w:sz w:val="16"/>
                <w:szCs w:val="16"/>
              </w:rPr>
            </w:pPr>
          </w:p>
        </w:tc>
        <w:tc>
          <w:tcPr>
            <w:tcW w:w="445" w:type="pct"/>
            <w:tcBorders>
              <w:top w:val="single" w:sz="4" w:space="0" w:color="auto"/>
              <w:left w:val="single" w:sz="4" w:space="0" w:color="auto"/>
              <w:bottom w:val="single" w:sz="4" w:space="0" w:color="auto"/>
              <w:right w:val="nil"/>
            </w:tcBorders>
            <w:shd w:val="clear" w:color="auto" w:fill="FFFFFF"/>
            <w:vAlign w:val="center"/>
          </w:tcPr>
          <w:p w14:paraId="68B4B9E9" w14:textId="77777777" w:rsidR="00654624" w:rsidRPr="002A7227" w:rsidRDefault="00654624" w:rsidP="004C336D">
            <w:pPr>
              <w:spacing w:before="120"/>
              <w:jc w:val="center"/>
              <w:rPr>
                <w:rFonts w:ascii="Arial" w:hAnsi="Arial" w:cs="Arial"/>
                <w:sz w:val="16"/>
                <w:szCs w:val="16"/>
              </w:rPr>
            </w:pPr>
          </w:p>
        </w:tc>
        <w:tc>
          <w:tcPr>
            <w:tcW w:w="263" w:type="pct"/>
            <w:tcBorders>
              <w:top w:val="single" w:sz="4" w:space="0" w:color="auto"/>
              <w:left w:val="single" w:sz="4" w:space="0" w:color="auto"/>
              <w:bottom w:val="single" w:sz="4" w:space="0" w:color="auto"/>
              <w:right w:val="nil"/>
            </w:tcBorders>
            <w:shd w:val="clear" w:color="auto" w:fill="FFFFFF"/>
            <w:vAlign w:val="center"/>
          </w:tcPr>
          <w:p w14:paraId="784D2025" w14:textId="77777777" w:rsidR="00654624" w:rsidRPr="002A7227" w:rsidRDefault="00654624" w:rsidP="004C336D">
            <w:pPr>
              <w:spacing w:before="120"/>
              <w:jc w:val="center"/>
              <w:rPr>
                <w:rFonts w:ascii="Arial" w:hAnsi="Arial" w:cs="Arial"/>
                <w:sz w:val="16"/>
                <w:szCs w:val="16"/>
              </w:rPr>
            </w:pPr>
          </w:p>
        </w:tc>
        <w:tc>
          <w:tcPr>
            <w:tcW w:w="224" w:type="pct"/>
            <w:tcBorders>
              <w:top w:val="single" w:sz="4" w:space="0" w:color="auto"/>
              <w:left w:val="single" w:sz="4" w:space="0" w:color="auto"/>
              <w:bottom w:val="single" w:sz="4" w:space="0" w:color="auto"/>
              <w:right w:val="nil"/>
            </w:tcBorders>
            <w:shd w:val="clear" w:color="auto" w:fill="FFFFFF"/>
            <w:vAlign w:val="center"/>
          </w:tcPr>
          <w:p w14:paraId="41D718FD" w14:textId="77777777" w:rsidR="00654624" w:rsidRPr="002A7227" w:rsidRDefault="00654624" w:rsidP="004C336D">
            <w:pPr>
              <w:spacing w:before="120"/>
              <w:jc w:val="center"/>
              <w:rPr>
                <w:rFonts w:ascii="Arial" w:hAnsi="Arial" w:cs="Arial"/>
                <w:sz w:val="16"/>
                <w:szCs w:val="16"/>
              </w:rPr>
            </w:pPr>
          </w:p>
        </w:tc>
        <w:tc>
          <w:tcPr>
            <w:tcW w:w="221" w:type="pct"/>
            <w:tcBorders>
              <w:top w:val="single" w:sz="4" w:space="0" w:color="auto"/>
              <w:left w:val="single" w:sz="4" w:space="0" w:color="auto"/>
              <w:bottom w:val="single" w:sz="4" w:space="0" w:color="auto"/>
              <w:right w:val="nil"/>
            </w:tcBorders>
            <w:shd w:val="clear" w:color="auto" w:fill="FFFFFF"/>
            <w:vAlign w:val="center"/>
          </w:tcPr>
          <w:p w14:paraId="73E66AF6" w14:textId="77777777" w:rsidR="00654624" w:rsidRPr="002A7227" w:rsidRDefault="00654624" w:rsidP="004C336D">
            <w:pPr>
              <w:spacing w:before="120"/>
              <w:jc w:val="center"/>
              <w:rPr>
                <w:rFonts w:ascii="Arial" w:hAnsi="Arial" w:cs="Arial"/>
                <w:sz w:val="16"/>
                <w:szCs w:val="16"/>
              </w:rPr>
            </w:pPr>
          </w:p>
        </w:tc>
        <w:tc>
          <w:tcPr>
            <w:tcW w:w="237" w:type="pct"/>
            <w:tcBorders>
              <w:top w:val="single" w:sz="4" w:space="0" w:color="auto"/>
              <w:left w:val="single" w:sz="4" w:space="0" w:color="auto"/>
              <w:bottom w:val="single" w:sz="4" w:space="0" w:color="auto"/>
              <w:right w:val="single" w:sz="4" w:space="0" w:color="auto"/>
            </w:tcBorders>
            <w:shd w:val="clear" w:color="auto" w:fill="FFFFFF"/>
            <w:vAlign w:val="center"/>
          </w:tcPr>
          <w:p w14:paraId="69A26363" w14:textId="77777777" w:rsidR="00654624" w:rsidRPr="002A7227" w:rsidRDefault="00654624" w:rsidP="004C336D">
            <w:pPr>
              <w:spacing w:before="120"/>
              <w:jc w:val="center"/>
              <w:rPr>
                <w:rFonts w:ascii="Arial" w:hAnsi="Arial" w:cs="Arial"/>
                <w:sz w:val="16"/>
                <w:szCs w:val="16"/>
              </w:rPr>
            </w:pPr>
          </w:p>
        </w:tc>
      </w:tr>
    </w:tbl>
    <w:p w14:paraId="46DB38AC" w14:textId="77777777" w:rsidR="00654624" w:rsidRPr="0004295D" w:rsidRDefault="00654624" w:rsidP="00654624">
      <w:pPr>
        <w:spacing w:before="120"/>
        <w:rPr>
          <w:rFonts w:ascii="Arial" w:hAnsi="Arial" w:cs="Arial"/>
          <w:sz w:val="20"/>
        </w:rPr>
      </w:pPr>
      <w:r w:rsidRPr="0004295D">
        <w:rPr>
          <w:rFonts w:ascii="Arial" w:hAnsi="Arial" w:cs="Arial"/>
          <w:sz w:val="20"/>
        </w:rPr>
        <w:t>- Sổ này có ... trang, đánh số từ trang 01 đến trang ...</w:t>
      </w:r>
    </w:p>
    <w:p w14:paraId="6319F793" w14:textId="77777777" w:rsidR="00654624" w:rsidRDefault="00654624" w:rsidP="00654624">
      <w:pPr>
        <w:spacing w:before="120"/>
        <w:rPr>
          <w:rFonts w:ascii="Arial" w:hAnsi="Arial" w:cs="Arial"/>
          <w:sz w:val="20"/>
          <w:lang w:val="en-US"/>
        </w:rPr>
      </w:pPr>
      <w:r w:rsidRPr="0004295D">
        <w:rPr>
          <w:rFonts w:ascii="Arial" w:hAnsi="Arial" w:cs="Arial"/>
          <w:sz w:val="20"/>
        </w:rPr>
        <w:t>- Ngày mở sổ:</w:t>
      </w:r>
      <w:r>
        <w:rPr>
          <w:rFonts w:ascii="Arial" w:hAnsi="Arial" w:cs="Arial"/>
          <w:sz w:val="20"/>
          <w:lang w:val="en-US"/>
        </w:rPr>
        <w:t xml:space="preserve"> ……………………………………………</w:t>
      </w:r>
    </w:p>
    <w:p w14:paraId="763B9B1D"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4321"/>
        <w:gridCol w:w="4321"/>
        <w:gridCol w:w="4318"/>
      </w:tblGrid>
      <w:tr w:rsidR="00654624" w:rsidRPr="00AE13AB" w14:paraId="24759AD3" w14:textId="77777777" w:rsidTr="004C336D">
        <w:tc>
          <w:tcPr>
            <w:tcW w:w="1667" w:type="pct"/>
            <w:shd w:val="clear" w:color="auto" w:fill="auto"/>
            <w:vAlign w:val="center"/>
          </w:tcPr>
          <w:p w14:paraId="67BAAA22"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NGƯỜI LẬP S</w:t>
            </w:r>
            <w:r w:rsidRPr="00AE13AB">
              <w:rPr>
                <w:rFonts w:ascii="Arial" w:eastAsia="Courier New" w:hAnsi="Arial" w:cs="Arial"/>
                <w:b/>
                <w:sz w:val="20"/>
                <w:lang w:val="en-US"/>
              </w:rPr>
              <w:t>Ổ</w:t>
            </w:r>
            <w:r w:rsidRPr="00AE13AB">
              <w:rPr>
                <w:rFonts w:ascii="Arial" w:eastAsia="Courier New" w:hAnsi="Arial" w:cs="Arial"/>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7" w:type="pct"/>
            <w:shd w:val="clear" w:color="auto" w:fill="auto"/>
            <w:vAlign w:val="center"/>
          </w:tcPr>
          <w:p w14:paraId="7F1DCB44"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K</w:t>
            </w:r>
            <w:r w:rsidRPr="00AE13AB">
              <w:rPr>
                <w:rFonts w:ascii="Arial" w:eastAsia="Courier New" w:hAnsi="Arial" w:cs="Arial"/>
                <w:b/>
                <w:sz w:val="20"/>
                <w:lang w:val="en-US"/>
              </w:rPr>
              <w:t>Ế</w:t>
            </w:r>
            <w:r w:rsidRPr="00AE13AB">
              <w:rPr>
                <w:rFonts w:ascii="Arial" w:eastAsia="Courier New" w:hAnsi="Arial" w:cs="Arial"/>
                <w:b/>
                <w:sz w:val="20"/>
              </w:rPr>
              <w:t xml:space="preserve"> TOÁN TRƯỞNG</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6" w:type="pct"/>
            <w:shd w:val="clear" w:color="auto" w:fill="auto"/>
            <w:vAlign w:val="center"/>
          </w:tcPr>
          <w:p w14:paraId="350BE5A4"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i/>
                <w:sz w:val="20"/>
              </w:rPr>
              <w:t>Ngày ... tháng... năm</w:t>
            </w:r>
            <w:r w:rsidRPr="00AE13AB">
              <w:rPr>
                <w:rFonts w:ascii="Arial" w:eastAsia="Courier New" w:hAnsi="Arial" w:cs="Arial"/>
                <w:i/>
                <w:sz w:val="20"/>
                <w:lang w:val="en-US"/>
              </w:rPr>
              <w:t>……….</w:t>
            </w:r>
            <w:r w:rsidRPr="00AE13AB">
              <w:rPr>
                <w:rFonts w:ascii="Arial" w:eastAsia="Courier New" w:hAnsi="Arial" w:cs="Arial"/>
                <w:sz w:val="20"/>
                <w:lang w:val="en-US"/>
              </w:rPr>
              <w:br/>
            </w:r>
            <w:r w:rsidRPr="00AE13AB">
              <w:rPr>
                <w:rFonts w:ascii="Arial" w:eastAsia="Courier New" w:hAnsi="Arial" w:cs="Arial"/>
                <w:b/>
                <w:sz w:val="20"/>
              </w:rPr>
              <w:t>THỦ TRƯỞNG ĐƠN VỊ</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 đóng dấu)</w:t>
            </w:r>
          </w:p>
        </w:tc>
      </w:tr>
    </w:tbl>
    <w:p w14:paraId="4EC146C0" w14:textId="77777777" w:rsidR="00654624" w:rsidRDefault="00654624" w:rsidP="00654624">
      <w:pPr>
        <w:spacing w:before="120"/>
        <w:rPr>
          <w:rFonts w:ascii="Arial" w:hAnsi="Arial" w:cs="Arial"/>
          <w:sz w:val="20"/>
          <w:lang w:val="en-US"/>
        </w:rPr>
        <w:sectPr w:rsidR="00654624" w:rsidSect="00305825">
          <w:pgSz w:w="15840" w:h="12240" w:orient="landscape"/>
          <w:pgMar w:top="1800" w:right="1440" w:bottom="1800" w:left="1440" w:header="0" w:footer="0" w:gutter="0"/>
          <w:cols w:space="720"/>
          <w:noEndnote/>
          <w:docGrid w:linePitch="360"/>
        </w:sectPr>
      </w:pPr>
    </w:p>
    <w:tbl>
      <w:tblPr>
        <w:tblW w:w="5000" w:type="pct"/>
        <w:tblCellMar>
          <w:left w:w="0" w:type="dxa"/>
          <w:right w:w="0" w:type="dxa"/>
        </w:tblCellMar>
        <w:tblLook w:val="01E0" w:firstRow="1" w:lastRow="1" w:firstColumn="1" w:lastColumn="1" w:noHBand="0" w:noVBand="0"/>
      </w:tblPr>
      <w:tblGrid>
        <w:gridCol w:w="3599"/>
        <w:gridCol w:w="5041"/>
      </w:tblGrid>
      <w:tr w:rsidR="00654624" w:rsidRPr="00AE13AB" w14:paraId="4323A68E" w14:textId="77777777" w:rsidTr="004C336D">
        <w:tc>
          <w:tcPr>
            <w:tcW w:w="2083" w:type="pct"/>
            <w:shd w:val="clear" w:color="auto" w:fill="auto"/>
          </w:tcPr>
          <w:p w14:paraId="67C41322" w14:textId="77777777" w:rsidR="00654624" w:rsidRPr="00AE13AB" w:rsidRDefault="00654624" w:rsidP="004C336D">
            <w:pPr>
              <w:spacing w:before="120"/>
              <w:rPr>
                <w:rFonts w:ascii="Arial" w:eastAsia="Courier New" w:hAnsi="Arial" w:cs="Arial"/>
                <w:sz w:val="20"/>
                <w:lang w:val="en-US"/>
              </w:rPr>
            </w:pPr>
            <w:r w:rsidRPr="00AE13AB">
              <w:rPr>
                <w:rFonts w:ascii="Arial" w:eastAsia="Courier New" w:hAnsi="Arial" w:cs="Arial"/>
                <w:sz w:val="20"/>
              </w:rPr>
              <w:t xml:space="preserve">Đơn vị: </w:t>
            </w:r>
            <w:r w:rsidRPr="00AE13AB">
              <w:rPr>
                <w:rFonts w:ascii="Arial" w:eastAsia="Courier New" w:hAnsi="Arial" w:cs="Arial"/>
                <w:sz w:val="20"/>
                <w:lang w:val="en-US"/>
              </w:rPr>
              <w:t>…………………..</w:t>
            </w:r>
          </w:p>
          <w:p w14:paraId="681EE1F4" w14:textId="77777777" w:rsidR="00654624" w:rsidRPr="00AE13AB" w:rsidRDefault="00654624" w:rsidP="004C336D">
            <w:pPr>
              <w:spacing w:before="120"/>
              <w:rPr>
                <w:rFonts w:ascii="Arial" w:eastAsia="Courier New" w:hAnsi="Arial" w:cs="Arial"/>
                <w:sz w:val="20"/>
              </w:rPr>
            </w:pPr>
            <w:r w:rsidRPr="00AE13AB">
              <w:rPr>
                <w:rFonts w:ascii="Arial" w:eastAsia="Courier New" w:hAnsi="Arial" w:cs="Arial"/>
                <w:sz w:val="20"/>
              </w:rPr>
              <w:t xml:space="preserve">Mã QHNS: </w:t>
            </w:r>
            <w:r w:rsidRPr="00AE13AB">
              <w:rPr>
                <w:rFonts w:ascii="Arial" w:eastAsia="Courier New" w:hAnsi="Arial" w:cs="Arial"/>
                <w:sz w:val="20"/>
                <w:lang w:val="en-US"/>
              </w:rPr>
              <w:t>………………</w:t>
            </w:r>
          </w:p>
        </w:tc>
        <w:tc>
          <w:tcPr>
            <w:tcW w:w="2917" w:type="pct"/>
            <w:shd w:val="clear" w:color="auto" w:fill="auto"/>
          </w:tcPr>
          <w:p w14:paraId="03CF4F58" w14:textId="77777777" w:rsidR="00654624" w:rsidRPr="00AE13AB" w:rsidRDefault="00654624" w:rsidP="004C336D">
            <w:pPr>
              <w:spacing w:before="120"/>
              <w:jc w:val="center"/>
              <w:rPr>
                <w:rFonts w:ascii="Arial" w:eastAsia="Courier New" w:hAnsi="Arial" w:cs="Arial"/>
                <w:sz w:val="20"/>
              </w:rPr>
            </w:pPr>
            <w:r w:rsidRPr="00AE13AB">
              <w:rPr>
                <w:rFonts w:ascii="Arial" w:eastAsia="Courier New" w:hAnsi="Arial" w:cs="Arial"/>
                <w:b/>
                <w:sz w:val="20"/>
              </w:rPr>
              <w:t>M</w:t>
            </w:r>
            <w:r w:rsidRPr="00AE13AB">
              <w:rPr>
                <w:rFonts w:ascii="Arial" w:eastAsia="Courier New" w:hAnsi="Arial" w:cs="Arial"/>
                <w:b/>
                <w:sz w:val="20"/>
                <w:lang w:val="en-US"/>
              </w:rPr>
              <w:t>ẫ</w:t>
            </w:r>
            <w:r w:rsidRPr="00AE13AB">
              <w:rPr>
                <w:rFonts w:ascii="Arial" w:eastAsia="Courier New" w:hAnsi="Arial" w:cs="Arial"/>
                <w:b/>
                <w:sz w:val="20"/>
              </w:rPr>
              <w:t>u số: S</w:t>
            </w:r>
            <w:r w:rsidRPr="00AE13AB">
              <w:rPr>
                <w:rFonts w:ascii="Arial" w:eastAsia="Courier New" w:hAnsi="Arial" w:cs="Arial"/>
                <w:b/>
                <w:sz w:val="20"/>
                <w:lang w:val="en-US"/>
              </w:rPr>
              <w:t>25</w:t>
            </w:r>
            <w:r w:rsidRPr="00AE13AB">
              <w:rPr>
                <w:rFonts w:ascii="Arial" w:eastAsia="Courier New" w:hAnsi="Arial" w:cs="Arial"/>
                <w:b/>
                <w:sz w:val="20"/>
              </w:rPr>
              <w:t>-H</w:t>
            </w:r>
            <w:r w:rsidRPr="00AE13AB">
              <w:rPr>
                <w:rFonts w:ascii="Arial" w:eastAsia="Courier New" w:hAnsi="Arial" w:cs="Arial"/>
                <w:b/>
                <w:sz w:val="20"/>
                <w:lang w:val="en-US"/>
              </w:rPr>
              <w:br/>
            </w:r>
            <w:r w:rsidRPr="00AE13AB">
              <w:rPr>
                <w:rFonts w:ascii="Arial" w:eastAsia="Courier New" w:hAnsi="Arial" w:cs="Arial"/>
                <w:i/>
                <w:sz w:val="20"/>
              </w:rPr>
              <w:t>(Ban hành kèm theo Thông tư số 107/2017/TT-BTC</w:t>
            </w:r>
            <w:r w:rsidRPr="00AE13AB">
              <w:rPr>
                <w:rFonts w:ascii="Arial" w:eastAsia="Courier New" w:hAnsi="Arial" w:cs="Arial"/>
                <w:i/>
                <w:sz w:val="20"/>
                <w:lang w:val="en-US"/>
              </w:rPr>
              <w:t xml:space="preserve"> </w:t>
            </w:r>
            <w:r w:rsidRPr="00AE13AB">
              <w:rPr>
                <w:rFonts w:ascii="Arial" w:eastAsia="Courier New" w:hAnsi="Arial" w:cs="Arial"/>
                <w:i/>
                <w:sz w:val="20"/>
              </w:rPr>
              <w:t>ngày 10/10/2017 của Bộ Tài chính)</w:t>
            </w:r>
          </w:p>
        </w:tc>
      </w:tr>
    </w:tbl>
    <w:p w14:paraId="49B96948" w14:textId="77777777" w:rsidR="00654624" w:rsidRDefault="00654624" w:rsidP="00654624">
      <w:pPr>
        <w:spacing w:before="120"/>
        <w:rPr>
          <w:rFonts w:ascii="Arial" w:hAnsi="Arial" w:cs="Arial"/>
          <w:sz w:val="20"/>
          <w:lang w:val="en-US"/>
        </w:rPr>
      </w:pPr>
    </w:p>
    <w:p w14:paraId="6908C4DF" w14:textId="77777777" w:rsidR="00654624" w:rsidRPr="00737427" w:rsidRDefault="00654624" w:rsidP="00654624">
      <w:pPr>
        <w:spacing w:before="120"/>
        <w:jc w:val="center"/>
        <w:rPr>
          <w:rFonts w:ascii="Arial" w:hAnsi="Arial" w:cs="Arial"/>
          <w:b/>
          <w:sz w:val="20"/>
        </w:rPr>
      </w:pPr>
      <w:r>
        <w:rPr>
          <w:rFonts w:ascii="Arial" w:hAnsi="Arial" w:cs="Arial"/>
          <w:b/>
          <w:sz w:val="20"/>
        </w:rPr>
        <w:t>THẺ TÀI SẢN C</w:t>
      </w:r>
      <w:r>
        <w:rPr>
          <w:rFonts w:ascii="Arial" w:hAnsi="Arial" w:cs="Arial"/>
          <w:b/>
          <w:sz w:val="20"/>
          <w:lang w:val="en-US"/>
        </w:rPr>
        <w:t>Ố</w:t>
      </w:r>
      <w:r>
        <w:rPr>
          <w:rFonts w:ascii="Arial" w:hAnsi="Arial" w:cs="Arial"/>
          <w:b/>
          <w:sz w:val="20"/>
        </w:rPr>
        <w:t xml:space="preserve"> ĐỊNH</w:t>
      </w:r>
    </w:p>
    <w:p w14:paraId="1075976D" w14:textId="77777777" w:rsidR="00654624" w:rsidRPr="00737427" w:rsidRDefault="00654624" w:rsidP="00654624">
      <w:pPr>
        <w:spacing w:before="120"/>
        <w:jc w:val="center"/>
        <w:rPr>
          <w:rFonts w:ascii="Arial" w:hAnsi="Arial" w:cs="Arial"/>
          <w:i/>
          <w:sz w:val="20"/>
          <w:lang w:val="en-US"/>
        </w:rPr>
      </w:pPr>
      <w:r w:rsidRPr="00737427">
        <w:rPr>
          <w:rFonts w:ascii="Arial" w:hAnsi="Arial" w:cs="Arial"/>
          <w:i/>
          <w:sz w:val="20"/>
        </w:rPr>
        <w:t>Số:</w:t>
      </w:r>
      <w:r w:rsidRPr="00737427">
        <w:rPr>
          <w:rFonts w:ascii="Arial" w:hAnsi="Arial" w:cs="Arial"/>
          <w:i/>
          <w:sz w:val="20"/>
          <w:lang w:val="en-US"/>
        </w:rPr>
        <w:t xml:space="preserve"> ……………….</w:t>
      </w:r>
    </w:p>
    <w:p w14:paraId="0A3EE01B" w14:textId="77777777" w:rsidR="00654624" w:rsidRPr="00737427" w:rsidRDefault="00654624" w:rsidP="00654624">
      <w:pPr>
        <w:spacing w:before="120"/>
        <w:jc w:val="center"/>
        <w:rPr>
          <w:rFonts w:ascii="Arial" w:hAnsi="Arial" w:cs="Arial"/>
          <w:i/>
          <w:sz w:val="20"/>
        </w:rPr>
      </w:pPr>
      <w:r w:rsidRPr="00737427">
        <w:rPr>
          <w:rFonts w:ascii="Arial" w:hAnsi="Arial" w:cs="Arial"/>
          <w:i/>
          <w:sz w:val="20"/>
        </w:rPr>
        <w:t>Ngày... tháng... năm... lập Thẻ</w:t>
      </w:r>
    </w:p>
    <w:p w14:paraId="2928256E" w14:textId="77777777" w:rsidR="00654624" w:rsidRPr="00737427" w:rsidRDefault="00654624" w:rsidP="00654624">
      <w:pPr>
        <w:spacing w:before="120"/>
        <w:rPr>
          <w:rFonts w:ascii="Arial" w:hAnsi="Arial" w:cs="Arial"/>
          <w:sz w:val="20"/>
          <w:lang w:val="en-US"/>
        </w:rPr>
      </w:pPr>
      <w:r w:rsidRPr="0004295D">
        <w:rPr>
          <w:rFonts w:ascii="Arial" w:hAnsi="Arial" w:cs="Arial"/>
          <w:sz w:val="20"/>
        </w:rPr>
        <w:t xml:space="preserve">Căn cứ vào Biên bản giao nhận TSCĐ số </w:t>
      </w:r>
      <w:r>
        <w:rPr>
          <w:rFonts w:ascii="Arial" w:hAnsi="Arial" w:cs="Arial"/>
          <w:sz w:val="20"/>
          <w:lang w:val="en-US"/>
        </w:rPr>
        <w:t xml:space="preserve">…………………..……. </w:t>
      </w:r>
      <w:r>
        <w:rPr>
          <w:rFonts w:ascii="Arial" w:hAnsi="Arial" w:cs="Arial"/>
          <w:sz w:val="20"/>
        </w:rPr>
        <w:t>ngày.... tháng.... năm</w:t>
      </w:r>
      <w:r>
        <w:rPr>
          <w:rFonts w:ascii="Arial" w:hAnsi="Arial" w:cs="Arial"/>
          <w:sz w:val="20"/>
          <w:lang w:val="en-US"/>
        </w:rPr>
        <w:t>…………..</w:t>
      </w:r>
    </w:p>
    <w:p w14:paraId="0430BA97" w14:textId="77777777" w:rsidR="00654624" w:rsidRPr="00737427" w:rsidRDefault="00654624" w:rsidP="00654624">
      <w:pPr>
        <w:spacing w:before="120"/>
        <w:rPr>
          <w:rFonts w:ascii="Arial" w:hAnsi="Arial" w:cs="Arial"/>
          <w:sz w:val="20"/>
          <w:lang w:val="en-US"/>
        </w:rPr>
      </w:pPr>
      <w:r w:rsidRPr="0004295D">
        <w:rPr>
          <w:rFonts w:ascii="Arial" w:hAnsi="Arial" w:cs="Arial"/>
          <w:sz w:val="20"/>
        </w:rPr>
        <w:t xml:space="preserve">Tên, ký hiệu, quy cách (cấp hạng) TSCĐ: </w:t>
      </w:r>
      <w:r>
        <w:rPr>
          <w:rFonts w:ascii="Arial" w:hAnsi="Arial" w:cs="Arial"/>
          <w:sz w:val="20"/>
          <w:lang w:val="en-US"/>
        </w:rPr>
        <w:t>…………………..…… S</w:t>
      </w:r>
      <w:r w:rsidRPr="0004295D">
        <w:rPr>
          <w:rFonts w:ascii="Arial" w:hAnsi="Arial" w:cs="Arial"/>
          <w:sz w:val="20"/>
        </w:rPr>
        <w:t>ố hiệu TSCĐ</w:t>
      </w:r>
      <w:r>
        <w:rPr>
          <w:rFonts w:ascii="Arial" w:hAnsi="Arial" w:cs="Arial"/>
          <w:sz w:val="20"/>
          <w:lang w:val="en-US"/>
        </w:rPr>
        <w:t>……………………</w:t>
      </w:r>
    </w:p>
    <w:p w14:paraId="5C72ED39" w14:textId="77777777" w:rsidR="00654624" w:rsidRPr="00737427" w:rsidRDefault="00654624" w:rsidP="00654624">
      <w:pPr>
        <w:spacing w:before="120"/>
        <w:rPr>
          <w:rFonts w:ascii="Arial" w:hAnsi="Arial" w:cs="Arial"/>
          <w:sz w:val="20"/>
          <w:lang w:val="en-US"/>
        </w:rPr>
      </w:pPr>
      <w:r w:rsidRPr="0004295D">
        <w:rPr>
          <w:rFonts w:ascii="Arial" w:hAnsi="Arial" w:cs="Arial"/>
          <w:sz w:val="20"/>
        </w:rPr>
        <w:t xml:space="preserve">Nước sản xuất (xây dựng) </w:t>
      </w:r>
      <w:r>
        <w:rPr>
          <w:rFonts w:ascii="Arial" w:hAnsi="Arial" w:cs="Arial"/>
          <w:sz w:val="20"/>
          <w:lang w:val="en-US"/>
        </w:rPr>
        <w:t xml:space="preserve">……………………………….……….. </w:t>
      </w:r>
      <w:r w:rsidRPr="0004295D">
        <w:rPr>
          <w:rFonts w:ascii="Arial" w:hAnsi="Arial" w:cs="Arial"/>
          <w:sz w:val="20"/>
        </w:rPr>
        <w:t>Năm sản xuất</w:t>
      </w:r>
      <w:r>
        <w:rPr>
          <w:rFonts w:ascii="Arial" w:hAnsi="Arial" w:cs="Arial"/>
          <w:sz w:val="20"/>
          <w:lang w:val="en-US"/>
        </w:rPr>
        <w:t xml:space="preserve"> ……………………</w:t>
      </w:r>
    </w:p>
    <w:p w14:paraId="400390A7" w14:textId="77777777" w:rsidR="00654624" w:rsidRPr="00737427" w:rsidRDefault="00654624" w:rsidP="00654624">
      <w:pPr>
        <w:spacing w:before="120"/>
        <w:rPr>
          <w:rFonts w:ascii="Arial" w:hAnsi="Arial" w:cs="Arial"/>
          <w:sz w:val="20"/>
          <w:lang w:val="en-US"/>
        </w:rPr>
      </w:pPr>
      <w:r w:rsidRPr="0004295D">
        <w:rPr>
          <w:rFonts w:ascii="Arial" w:hAnsi="Arial" w:cs="Arial"/>
          <w:sz w:val="20"/>
        </w:rPr>
        <w:t xml:space="preserve">Bộ phận quản lý, sử dụng </w:t>
      </w:r>
      <w:r>
        <w:rPr>
          <w:rFonts w:ascii="Arial" w:hAnsi="Arial" w:cs="Arial"/>
          <w:sz w:val="20"/>
          <w:lang w:val="en-US"/>
        </w:rPr>
        <w:t xml:space="preserve">………………………….……………… </w:t>
      </w:r>
      <w:r w:rsidRPr="0004295D">
        <w:rPr>
          <w:rFonts w:ascii="Arial" w:hAnsi="Arial" w:cs="Arial"/>
          <w:sz w:val="20"/>
        </w:rPr>
        <w:t>Năm đưa vào sử dụng</w:t>
      </w:r>
      <w:r>
        <w:rPr>
          <w:rFonts w:ascii="Arial" w:hAnsi="Arial" w:cs="Arial"/>
          <w:sz w:val="20"/>
          <w:lang w:val="en-US"/>
        </w:rPr>
        <w:t xml:space="preserve"> …………</w:t>
      </w:r>
    </w:p>
    <w:p w14:paraId="63D1348D" w14:textId="77777777" w:rsidR="00654624" w:rsidRPr="00737427" w:rsidRDefault="00654624" w:rsidP="00654624">
      <w:pPr>
        <w:spacing w:before="120"/>
        <w:rPr>
          <w:rFonts w:ascii="Arial" w:hAnsi="Arial" w:cs="Arial"/>
          <w:sz w:val="20"/>
          <w:lang w:val="en-US"/>
        </w:rPr>
      </w:pPr>
      <w:r w:rsidRPr="0004295D">
        <w:rPr>
          <w:rFonts w:ascii="Arial" w:hAnsi="Arial" w:cs="Arial"/>
          <w:sz w:val="20"/>
        </w:rPr>
        <w:t>Công suất (diện tích thiết kế)</w:t>
      </w:r>
      <w:r>
        <w:rPr>
          <w:rFonts w:ascii="Arial" w:hAnsi="Arial" w:cs="Arial"/>
          <w:sz w:val="20"/>
          <w:lang w:val="en-US"/>
        </w:rPr>
        <w:t xml:space="preserve"> …………………………..…………………………………………………</w:t>
      </w:r>
    </w:p>
    <w:p w14:paraId="6BD9F5EA" w14:textId="77777777" w:rsidR="00654624" w:rsidRPr="00737427" w:rsidRDefault="00654624" w:rsidP="00654624">
      <w:pPr>
        <w:spacing w:before="120"/>
        <w:rPr>
          <w:rFonts w:ascii="Arial" w:hAnsi="Arial" w:cs="Arial"/>
          <w:sz w:val="20"/>
          <w:lang w:val="en-US"/>
        </w:rPr>
      </w:pPr>
      <w:r w:rsidRPr="0004295D">
        <w:rPr>
          <w:rFonts w:ascii="Arial" w:hAnsi="Arial" w:cs="Arial"/>
          <w:sz w:val="20"/>
        </w:rPr>
        <w:t>Đình chỉ sử dụng TSCĐ ngày... tháng... năm</w:t>
      </w:r>
      <w:r>
        <w:rPr>
          <w:rFonts w:ascii="Arial" w:hAnsi="Arial" w:cs="Arial"/>
          <w:sz w:val="20"/>
          <w:lang w:val="en-US"/>
        </w:rPr>
        <w:t xml:space="preserve"> ……………….………………………………………….</w:t>
      </w:r>
    </w:p>
    <w:p w14:paraId="23BBF30B" w14:textId="77777777" w:rsidR="00654624" w:rsidRPr="00737427" w:rsidRDefault="00654624" w:rsidP="00654624">
      <w:pPr>
        <w:spacing w:before="120"/>
        <w:rPr>
          <w:rFonts w:ascii="Arial" w:hAnsi="Arial" w:cs="Arial"/>
          <w:sz w:val="20"/>
          <w:lang w:val="en-US"/>
        </w:rPr>
      </w:pPr>
      <w:r w:rsidRPr="0004295D">
        <w:rPr>
          <w:rFonts w:ascii="Arial" w:hAnsi="Arial" w:cs="Arial"/>
          <w:sz w:val="20"/>
        </w:rPr>
        <w:t>Lý do đình chỉ</w:t>
      </w:r>
      <w:r>
        <w:rPr>
          <w:rFonts w:ascii="Arial" w:hAnsi="Arial" w:cs="Arial"/>
          <w:sz w:val="20"/>
          <w:lang w:val="en-US"/>
        </w:rPr>
        <w:t xml:space="preserve"> …………………………………..…………………………………………………………</w:t>
      </w:r>
    </w:p>
    <w:tbl>
      <w:tblPr>
        <w:tblW w:w="5000" w:type="pct"/>
        <w:tblCellMar>
          <w:left w:w="0" w:type="dxa"/>
          <w:right w:w="0" w:type="dxa"/>
        </w:tblCellMar>
        <w:tblLook w:val="0000" w:firstRow="0" w:lastRow="0" w:firstColumn="0" w:lastColumn="0" w:noHBand="0" w:noVBand="0"/>
      </w:tblPr>
      <w:tblGrid>
        <w:gridCol w:w="1114"/>
        <w:gridCol w:w="1377"/>
        <w:gridCol w:w="908"/>
        <w:gridCol w:w="1162"/>
        <w:gridCol w:w="872"/>
        <w:gridCol w:w="1512"/>
        <w:gridCol w:w="1685"/>
      </w:tblGrid>
      <w:tr w:rsidR="00654624" w:rsidRPr="0004295D" w14:paraId="27E6FD3A" w14:textId="77777777" w:rsidTr="004C336D">
        <w:tblPrEx>
          <w:tblCellMar>
            <w:top w:w="0" w:type="dxa"/>
            <w:left w:w="0" w:type="dxa"/>
            <w:bottom w:w="0" w:type="dxa"/>
            <w:right w:w="0" w:type="dxa"/>
          </w:tblCellMar>
        </w:tblPrEx>
        <w:tc>
          <w:tcPr>
            <w:tcW w:w="646" w:type="pct"/>
            <w:vMerge w:val="restart"/>
            <w:tcBorders>
              <w:top w:val="single" w:sz="4" w:space="0" w:color="auto"/>
              <w:left w:val="single" w:sz="4" w:space="0" w:color="auto"/>
              <w:bottom w:val="nil"/>
              <w:right w:val="nil"/>
            </w:tcBorders>
            <w:shd w:val="clear" w:color="auto" w:fill="FFFFFF"/>
            <w:vAlign w:val="center"/>
          </w:tcPr>
          <w:p w14:paraId="7C67A929" w14:textId="77777777" w:rsidR="00654624" w:rsidRPr="00737427" w:rsidRDefault="00654624" w:rsidP="004C336D">
            <w:pPr>
              <w:spacing w:before="120"/>
              <w:jc w:val="center"/>
              <w:rPr>
                <w:rFonts w:ascii="Arial" w:hAnsi="Arial" w:cs="Arial"/>
                <w:b/>
                <w:sz w:val="20"/>
              </w:rPr>
            </w:pPr>
            <w:r w:rsidRPr="00737427">
              <w:rPr>
                <w:rFonts w:ascii="Arial" w:hAnsi="Arial" w:cs="Arial"/>
                <w:b/>
                <w:sz w:val="20"/>
              </w:rPr>
              <w:t>Số hiệu chứng từ</w:t>
            </w:r>
          </w:p>
        </w:tc>
        <w:tc>
          <w:tcPr>
            <w:tcW w:w="1997" w:type="pct"/>
            <w:gridSpan w:val="3"/>
            <w:tcBorders>
              <w:top w:val="single" w:sz="4" w:space="0" w:color="auto"/>
              <w:left w:val="single" w:sz="4" w:space="0" w:color="auto"/>
              <w:bottom w:val="nil"/>
              <w:right w:val="nil"/>
            </w:tcBorders>
            <w:shd w:val="clear" w:color="auto" w:fill="FFFFFF"/>
            <w:vAlign w:val="center"/>
          </w:tcPr>
          <w:p w14:paraId="2FD184A1" w14:textId="77777777" w:rsidR="00654624" w:rsidRPr="00737427" w:rsidRDefault="00654624" w:rsidP="004C336D">
            <w:pPr>
              <w:spacing w:before="120"/>
              <w:jc w:val="center"/>
              <w:rPr>
                <w:rFonts w:ascii="Arial" w:hAnsi="Arial" w:cs="Arial"/>
                <w:b/>
                <w:sz w:val="20"/>
              </w:rPr>
            </w:pPr>
            <w:r w:rsidRPr="00737427">
              <w:rPr>
                <w:rFonts w:ascii="Arial" w:hAnsi="Arial" w:cs="Arial"/>
                <w:b/>
                <w:sz w:val="20"/>
              </w:rPr>
              <w:t>Nguyên giá tài sản c</w:t>
            </w:r>
            <w:r>
              <w:rPr>
                <w:rFonts w:ascii="Arial" w:hAnsi="Arial" w:cs="Arial"/>
                <w:b/>
                <w:sz w:val="20"/>
                <w:lang w:val="en-US"/>
              </w:rPr>
              <w:t>ố</w:t>
            </w:r>
            <w:r w:rsidRPr="00737427">
              <w:rPr>
                <w:rFonts w:ascii="Arial" w:hAnsi="Arial" w:cs="Arial"/>
                <w:b/>
                <w:sz w:val="20"/>
              </w:rPr>
              <w:t xml:space="preserve"> định</w:t>
            </w:r>
          </w:p>
        </w:tc>
        <w:tc>
          <w:tcPr>
            <w:tcW w:w="2357" w:type="pct"/>
            <w:gridSpan w:val="3"/>
            <w:tcBorders>
              <w:top w:val="single" w:sz="4" w:space="0" w:color="auto"/>
              <w:left w:val="single" w:sz="4" w:space="0" w:color="auto"/>
              <w:bottom w:val="nil"/>
              <w:right w:val="single" w:sz="4" w:space="0" w:color="auto"/>
            </w:tcBorders>
            <w:shd w:val="clear" w:color="auto" w:fill="FFFFFF"/>
            <w:vAlign w:val="center"/>
          </w:tcPr>
          <w:p w14:paraId="13D9DC59" w14:textId="77777777" w:rsidR="00654624" w:rsidRPr="00737427" w:rsidRDefault="00654624" w:rsidP="004C336D">
            <w:pPr>
              <w:spacing w:before="120"/>
              <w:jc w:val="center"/>
              <w:rPr>
                <w:rFonts w:ascii="Arial" w:hAnsi="Arial" w:cs="Arial"/>
                <w:b/>
                <w:sz w:val="20"/>
              </w:rPr>
            </w:pPr>
            <w:r w:rsidRPr="00737427">
              <w:rPr>
                <w:rFonts w:ascii="Arial" w:hAnsi="Arial" w:cs="Arial"/>
                <w:b/>
                <w:sz w:val="20"/>
              </w:rPr>
              <w:t>Giá trị hao mòn, khấu hao tài sản c</w:t>
            </w:r>
            <w:r>
              <w:rPr>
                <w:rFonts w:ascii="Arial" w:hAnsi="Arial" w:cs="Arial"/>
                <w:b/>
                <w:sz w:val="20"/>
                <w:lang w:val="en-US"/>
              </w:rPr>
              <w:t>ố</w:t>
            </w:r>
            <w:r w:rsidRPr="00737427">
              <w:rPr>
                <w:rFonts w:ascii="Arial" w:hAnsi="Arial" w:cs="Arial"/>
                <w:b/>
                <w:sz w:val="20"/>
              </w:rPr>
              <w:t xml:space="preserve"> định</w:t>
            </w:r>
          </w:p>
        </w:tc>
      </w:tr>
      <w:tr w:rsidR="00654624" w:rsidRPr="0004295D" w14:paraId="5795E1AB" w14:textId="77777777" w:rsidTr="004C336D">
        <w:tblPrEx>
          <w:tblCellMar>
            <w:top w:w="0" w:type="dxa"/>
            <w:left w:w="0" w:type="dxa"/>
            <w:bottom w:w="0" w:type="dxa"/>
            <w:right w:w="0" w:type="dxa"/>
          </w:tblCellMar>
        </w:tblPrEx>
        <w:tc>
          <w:tcPr>
            <w:tcW w:w="646" w:type="pct"/>
            <w:vMerge/>
            <w:tcBorders>
              <w:top w:val="nil"/>
              <w:left w:val="single" w:sz="4" w:space="0" w:color="auto"/>
              <w:bottom w:val="nil"/>
              <w:right w:val="nil"/>
            </w:tcBorders>
            <w:shd w:val="clear" w:color="auto" w:fill="FFFFFF"/>
            <w:vAlign w:val="center"/>
          </w:tcPr>
          <w:p w14:paraId="638D6B11" w14:textId="77777777" w:rsidR="00654624" w:rsidRPr="00737427" w:rsidRDefault="00654624" w:rsidP="004C336D">
            <w:pPr>
              <w:spacing w:before="120"/>
              <w:jc w:val="center"/>
              <w:rPr>
                <w:rFonts w:ascii="Arial" w:hAnsi="Arial" w:cs="Arial"/>
                <w:b/>
                <w:sz w:val="20"/>
              </w:rPr>
            </w:pPr>
          </w:p>
        </w:tc>
        <w:tc>
          <w:tcPr>
            <w:tcW w:w="798" w:type="pct"/>
            <w:tcBorders>
              <w:top w:val="single" w:sz="4" w:space="0" w:color="auto"/>
              <w:left w:val="single" w:sz="4" w:space="0" w:color="auto"/>
              <w:bottom w:val="nil"/>
              <w:right w:val="nil"/>
            </w:tcBorders>
            <w:shd w:val="clear" w:color="auto" w:fill="FFFFFF"/>
            <w:vAlign w:val="center"/>
          </w:tcPr>
          <w:p w14:paraId="43515294" w14:textId="77777777" w:rsidR="00654624" w:rsidRPr="00737427" w:rsidRDefault="00654624" w:rsidP="004C336D">
            <w:pPr>
              <w:spacing w:before="120"/>
              <w:jc w:val="center"/>
              <w:rPr>
                <w:rFonts w:ascii="Arial" w:hAnsi="Arial" w:cs="Arial"/>
                <w:b/>
                <w:sz w:val="20"/>
              </w:rPr>
            </w:pPr>
            <w:r w:rsidRPr="00737427">
              <w:rPr>
                <w:rFonts w:ascii="Arial" w:hAnsi="Arial" w:cs="Arial"/>
                <w:b/>
                <w:sz w:val="20"/>
              </w:rPr>
              <w:t>Ngày, tháng, năm</w:t>
            </w:r>
          </w:p>
        </w:tc>
        <w:tc>
          <w:tcPr>
            <w:tcW w:w="526" w:type="pct"/>
            <w:tcBorders>
              <w:top w:val="single" w:sz="4" w:space="0" w:color="auto"/>
              <w:left w:val="single" w:sz="4" w:space="0" w:color="auto"/>
              <w:bottom w:val="nil"/>
              <w:right w:val="nil"/>
            </w:tcBorders>
            <w:shd w:val="clear" w:color="auto" w:fill="FFFFFF"/>
            <w:vAlign w:val="center"/>
          </w:tcPr>
          <w:p w14:paraId="21D9C4B8" w14:textId="77777777" w:rsidR="00654624" w:rsidRPr="00737427" w:rsidRDefault="00654624" w:rsidP="004C336D">
            <w:pPr>
              <w:spacing w:before="120"/>
              <w:jc w:val="center"/>
              <w:rPr>
                <w:rFonts w:ascii="Arial" w:hAnsi="Arial" w:cs="Arial"/>
                <w:b/>
                <w:sz w:val="20"/>
              </w:rPr>
            </w:pPr>
            <w:r w:rsidRPr="00737427">
              <w:rPr>
                <w:rFonts w:ascii="Arial" w:hAnsi="Arial" w:cs="Arial"/>
                <w:b/>
                <w:sz w:val="20"/>
              </w:rPr>
              <w:t>Diễn giải</w:t>
            </w:r>
          </w:p>
        </w:tc>
        <w:tc>
          <w:tcPr>
            <w:tcW w:w="673" w:type="pct"/>
            <w:tcBorders>
              <w:top w:val="single" w:sz="4" w:space="0" w:color="auto"/>
              <w:left w:val="single" w:sz="4" w:space="0" w:color="auto"/>
              <w:bottom w:val="nil"/>
              <w:right w:val="nil"/>
            </w:tcBorders>
            <w:shd w:val="clear" w:color="auto" w:fill="FFFFFF"/>
            <w:vAlign w:val="center"/>
          </w:tcPr>
          <w:p w14:paraId="3A5C8F3A" w14:textId="77777777" w:rsidR="00654624" w:rsidRPr="00737427" w:rsidRDefault="00654624" w:rsidP="004C336D">
            <w:pPr>
              <w:spacing w:before="120"/>
              <w:jc w:val="center"/>
              <w:rPr>
                <w:rFonts w:ascii="Arial" w:hAnsi="Arial" w:cs="Arial"/>
                <w:b/>
                <w:sz w:val="20"/>
              </w:rPr>
            </w:pPr>
            <w:r w:rsidRPr="00737427">
              <w:rPr>
                <w:rFonts w:ascii="Arial" w:hAnsi="Arial" w:cs="Arial"/>
                <w:b/>
                <w:sz w:val="20"/>
              </w:rPr>
              <w:t>Nguyên giá</w:t>
            </w:r>
          </w:p>
        </w:tc>
        <w:tc>
          <w:tcPr>
            <w:tcW w:w="505" w:type="pct"/>
            <w:tcBorders>
              <w:top w:val="single" w:sz="4" w:space="0" w:color="auto"/>
              <w:left w:val="single" w:sz="4" w:space="0" w:color="auto"/>
              <w:bottom w:val="nil"/>
              <w:right w:val="nil"/>
            </w:tcBorders>
            <w:shd w:val="clear" w:color="auto" w:fill="FFFFFF"/>
            <w:vAlign w:val="center"/>
          </w:tcPr>
          <w:p w14:paraId="0BEF6962" w14:textId="77777777" w:rsidR="00654624" w:rsidRPr="00737427" w:rsidRDefault="00654624" w:rsidP="004C336D">
            <w:pPr>
              <w:spacing w:before="120"/>
              <w:jc w:val="center"/>
              <w:rPr>
                <w:rFonts w:ascii="Arial" w:hAnsi="Arial" w:cs="Arial"/>
                <w:b/>
                <w:sz w:val="20"/>
              </w:rPr>
            </w:pPr>
            <w:r w:rsidRPr="00737427">
              <w:rPr>
                <w:rFonts w:ascii="Arial" w:hAnsi="Arial" w:cs="Arial"/>
                <w:b/>
                <w:sz w:val="20"/>
              </w:rPr>
              <w:t>Năm</w:t>
            </w:r>
          </w:p>
        </w:tc>
        <w:tc>
          <w:tcPr>
            <w:tcW w:w="876" w:type="pct"/>
            <w:tcBorders>
              <w:top w:val="single" w:sz="4" w:space="0" w:color="auto"/>
              <w:left w:val="single" w:sz="4" w:space="0" w:color="auto"/>
              <w:bottom w:val="nil"/>
              <w:right w:val="nil"/>
            </w:tcBorders>
            <w:shd w:val="clear" w:color="auto" w:fill="FFFFFF"/>
            <w:vAlign w:val="center"/>
          </w:tcPr>
          <w:p w14:paraId="7AAA88C0" w14:textId="77777777" w:rsidR="00654624" w:rsidRPr="00737427" w:rsidRDefault="00654624" w:rsidP="004C336D">
            <w:pPr>
              <w:spacing w:before="120"/>
              <w:jc w:val="center"/>
              <w:rPr>
                <w:rFonts w:ascii="Arial" w:hAnsi="Arial" w:cs="Arial"/>
                <w:b/>
                <w:sz w:val="20"/>
              </w:rPr>
            </w:pPr>
            <w:r w:rsidRPr="00737427">
              <w:rPr>
                <w:rFonts w:ascii="Arial" w:hAnsi="Arial" w:cs="Arial"/>
                <w:b/>
                <w:sz w:val="20"/>
              </w:rPr>
              <w:t>Giá trị khấu hao (hao mòn)</w:t>
            </w:r>
          </w:p>
        </w:tc>
        <w:tc>
          <w:tcPr>
            <w:tcW w:w="975" w:type="pct"/>
            <w:tcBorders>
              <w:top w:val="single" w:sz="4" w:space="0" w:color="auto"/>
              <w:left w:val="single" w:sz="4" w:space="0" w:color="auto"/>
              <w:bottom w:val="nil"/>
              <w:right w:val="single" w:sz="4" w:space="0" w:color="auto"/>
            </w:tcBorders>
            <w:shd w:val="clear" w:color="auto" w:fill="FFFFFF"/>
            <w:vAlign w:val="center"/>
          </w:tcPr>
          <w:p w14:paraId="7B4D17C5" w14:textId="77777777" w:rsidR="00654624" w:rsidRPr="00737427" w:rsidRDefault="00654624" w:rsidP="004C336D">
            <w:pPr>
              <w:spacing w:before="120"/>
              <w:jc w:val="center"/>
              <w:rPr>
                <w:rFonts w:ascii="Arial" w:hAnsi="Arial" w:cs="Arial"/>
                <w:b/>
                <w:sz w:val="20"/>
              </w:rPr>
            </w:pPr>
            <w:r w:rsidRPr="00737427">
              <w:rPr>
                <w:rFonts w:ascii="Arial" w:hAnsi="Arial" w:cs="Arial"/>
                <w:b/>
                <w:sz w:val="20"/>
              </w:rPr>
              <w:t>Lũy kế số đã tính</w:t>
            </w:r>
          </w:p>
        </w:tc>
      </w:tr>
      <w:tr w:rsidR="00654624" w:rsidRPr="0004295D" w14:paraId="6E7BA22F" w14:textId="77777777" w:rsidTr="004C336D">
        <w:tblPrEx>
          <w:tblCellMar>
            <w:top w:w="0" w:type="dxa"/>
            <w:left w:w="0" w:type="dxa"/>
            <w:bottom w:w="0" w:type="dxa"/>
            <w:right w:w="0" w:type="dxa"/>
          </w:tblCellMar>
        </w:tblPrEx>
        <w:tc>
          <w:tcPr>
            <w:tcW w:w="646" w:type="pct"/>
            <w:tcBorders>
              <w:top w:val="single" w:sz="4" w:space="0" w:color="auto"/>
              <w:left w:val="single" w:sz="4" w:space="0" w:color="auto"/>
              <w:bottom w:val="nil"/>
              <w:right w:val="nil"/>
            </w:tcBorders>
            <w:shd w:val="clear" w:color="auto" w:fill="FFFFFF"/>
            <w:vAlign w:val="center"/>
          </w:tcPr>
          <w:p w14:paraId="2BFF35C3" w14:textId="77777777" w:rsidR="00654624" w:rsidRPr="0004295D" w:rsidRDefault="00654624" w:rsidP="004C336D">
            <w:pPr>
              <w:spacing w:before="120"/>
              <w:jc w:val="center"/>
              <w:rPr>
                <w:rFonts w:ascii="Arial" w:hAnsi="Arial" w:cs="Arial"/>
                <w:sz w:val="20"/>
              </w:rPr>
            </w:pPr>
            <w:r w:rsidRPr="0004295D">
              <w:rPr>
                <w:rFonts w:ascii="Arial" w:hAnsi="Arial" w:cs="Arial"/>
                <w:sz w:val="20"/>
              </w:rPr>
              <w:t>A</w:t>
            </w:r>
          </w:p>
        </w:tc>
        <w:tc>
          <w:tcPr>
            <w:tcW w:w="798" w:type="pct"/>
            <w:tcBorders>
              <w:top w:val="single" w:sz="4" w:space="0" w:color="auto"/>
              <w:left w:val="single" w:sz="4" w:space="0" w:color="auto"/>
              <w:bottom w:val="nil"/>
              <w:right w:val="nil"/>
            </w:tcBorders>
            <w:shd w:val="clear" w:color="auto" w:fill="FFFFFF"/>
            <w:vAlign w:val="center"/>
          </w:tcPr>
          <w:p w14:paraId="78BE4F1B" w14:textId="77777777" w:rsidR="00654624" w:rsidRPr="0004295D" w:rsidRDefault="00654624" w:rsidP="004C336D">
            <w:pPr>
              <w:spacing w:before="120"/>
              <w:jc w:val="center"/>
              <w:rPr>
                <w:rFonts w:ascii="Arial" w:hAnsi="Arial" w:cs="Arial"/>
                <w:sz w:val="20"/>
              </w:rPr>
            </w:pPr>
            <w:r w:rsidRPr="0004295D">
              <w:rPr>
                <w:rFonts w:ascii="Arial" w:hAnsi="Arial" w:cs="Arial"/>
                <w:sz w:val="20"/>
              </w:rPr>
              <w:t>B</w:t>
            </w:r>
          </w:p>
        </w:tc>
        <w:tc>
          <w:tcPr>
            <w:tcW w:w="526" w:type="pct"/>
            <w:tcBorders>
              <w:top w:val="single" w:sz="4" w:space="0" w:color="auto"/>
              <w:left w:val="single" w:sz="4" w:space="0" w:color="auto"/>
              <w:bottom w:val="nil"/>
              <w:right w:val="nil"/>
            </w:tcBorders>
            <w:shd w:val="clear" w:color="auto" w:fill="FFFFFF"/>
            <w:vAlign w:val="center"/>
          </w:tcPr>
          <w:p w14:paraId="37EDB3C6" w14:textId="77777777" w:rsidR="00654624" w:rsidRPr="00737427" w:rsidRDefault="00654624" w:rsidP="004C336D">
            <w:pPr>
              <w:spacing w:before="120"/>
              <w:jc w:val="center"/>
              <w:rPr>
                <w:rFonts w:ascii="Arial" w:hAnsi="Arial" w:cs="Arial"/>
                <w:sz w:val="20"/>
                <w:lang w:val="en-US"/>
              </w:rPr>
            </w:pPr>
            <w:r>
              <w:rPr>
                <w:rFonts w:ascii="Arial" w:hAnsi="Arial" w:cs="Arial"/>
                <w:sz w:val="20"/>
                <w:lang w:val="en-US"/>
              </w:rPr>
              <w:t>C</w:t>
            </w:r>
          </w:p>
        </w:tc>
        <w:tc>
          <w:tcPr>
            <w:tcW w:w="673" w:type="pct"/>
            <w:tcBorders>
              <w:top w:val="single" w:sz="4" w:space="0" w:color="auto"/>
              <w:left w:val="single" w:sz="4" w:space="0" w:color="auto"/>
              <w:bottom w:val="nil"/>
              <w:right w:val="nil"/>
            </w:tcBorders>
            <w:shd w:val="clear" w:color="auto" w:fill="FFFFFF"/>
            <w:vAlign w:val="center"/>
          </w:tcPr>
          <w:p w14:paraId="35167B3D"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w:t>
            </w:r>
          </w:p>
        </w:tc>
        <w:tc>
          <w:tcPr>
            <w:tcW w:w="505" w:type="pct"/>
            <w:tcBorders>
              <w:top w:val="single" w:sz="4" w:space="0" w:color="auto"/>
              <w:left w:val="single" w:sz="4" w:space="0" w:color="auto"/>
              <w:bottom w:val="nil"/>
              <w:right w:val="nil"/>
            </w:tcBorders>
            <w:shd w:val="clear" w:color="auto" w:fill="FFFFFF"/>
            <w:vAlign w:val="center"/>
          </w:tcPr>
          <w:p w14:paraId="3A829180"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w:t>
            </w:r>
          </w:p>
        </w:tc>
        <w:tc>
          <w:tcPr>
            <w:tcW w:w="876" w:type="pct"/>
            <w:tcBorders>
              <w:top w:val="single" w:sz="4" w:space="0" w:color="auto"/>
              <w:left w:val="single" w:sz="4" w:space="0" w:color="auto"/>
              <w:bottom w:val="nil"/>
              <w:right w:val="nil"/>
            </w:tcBorders>
            <w:shd w:val="clear" w:color="auto" w:fill="FFFFFF"/>
            <w:vAlign w:val="center"/>
          </w:tcPr>
          <w:p w14:paraId="3E14BA23" w14:textId="77777777" w:rsidR="00654624" w:rsidRPr="0004295D" w:rsidRDefault="00654624" w:rsidP="004C336D">
            <w:pPr>
              <w:spacing w:before="120"/>
              <w:jc w:val="center"/>
              <w:rPr>
                <w:rFonts w:ascii="Arial" w:hAnsi="Arial" w:cs="Arial"/>
                <w:sz w:val="20"/>
              </w:rPr>
            </w:pPr>
            <w:r w:rsidRPr="0004295D">
              <w:rPr>
                <w:rFonts w:ascii="Arial" w:hAnsi="Arial" w:cs="Arial"/>
                <w:sz w:val="20"/>
              </w:rPr>
              <w:t>3</w:t>
            </w:r>
          </w:p>
        </w:tc>
        <w:tc>
          <w:tcPr>
            <w:tcW w:w="975" w:type="pct"/>
            <w:tcBorders>
              <w:top w:val="single" w:sz="4" w:space="0" w:color="auto"/>
              <w:left w:val="single" w:sz="4" w:space="0" w:color="auto"/>
              <w:bottom w:val="nil"/>
              <w:right w:val="single" w:sz="4" w:space="0" w:color="auto"/>
            </w:tcBorders>
            <w:shd w:val="clear" w:color="auto" w:fill="FFFFFF"/>
            <w:vAlign w:val="center"/>
          </w:tcPr>
          <w:p w14:paraId="3C359400" w14:textId="77777777" w:rsidR="00654624" w:rsidRPr="0004295D" w:rsidRDefault="00654624" w:rsidP="004C336D">
            <w:pPr>
              <w:spacing w:before="120"/>
              <w:jc w:val="center"/>
              <w:rPr>
                <w:rFonts w:ascii="Arial" w:hAnsi="Arial" w:cs="Arial"/>
                <w:sz w:val="20"/>
              </w:rPr>
            </w:pPr>
            <w:r w:rsidRPr="0004295D">
              <w:rPr>
                <w:rFonts w:ascii="Arial" w:hAnsi="Arial" w:cs="Arial"/>
                <w:sz w:val="20"/>
              </w:rPr>
              <w:t>4</w:t>
            </w:r>
          </w:p>
        </w:tc>
      </w:tr>
      <w:tr w:rsidR="00654624" w:rsidRPr="0004295D" w14:paraId="280DD11E" w14:textId="77777777" w:rsidTr="004C336D">
        <w:tblPrEx>
          <w:tblCellMar>
            <w:top w:w="0" w:type="dxa"/>
            <w:left w:w="0" w:type="dxa"/>
            <w:bottom w:w="0" w:type="dxa"/>
            <w:right w:w="0" w:type="dxa"/>
          </w:tblCellMar>
        </w:tblPrEx>
        <w:tc>
          <w:tcPr>
            <w:tcW w:w="646" w:type="pct"/>
            <w:tcBorders>
              <w:top w:val="single" w:sz="4" w:space="0" w:color="auto"/>
              <w:left w:val="single" w:sz="4" w:space="0" w:color="auto"/>
              <w:bottom w:val="single" w:sz="4" w:space="0" w:color="auto"/>
              <w:right w:val="nil"/>
            </w:tcBorders>
            <w:shd w:val="clear" w:color="auto" w:fill="FFFFFF"/>
            <w:vAlign w:val="center"/>
          </w:tcPr>
          <w:p w14:paraId="1809CB47" w14:textId="77777777" w:rsidR="00654624" w:rsidRPr="0004295D" w:rsidRDefault="00654624" w:rsidP="004C336D">
            <w:pPr>
              <w:spacing w:before="120"/>
              <w:jc w:val="center"/>
              <w:rPr>
                <w:rFonts w:ascii="Arial" w:hAnsi="Arial" w:cs="Arial"/>
                <w:sz w:val="20"/>
              </w:rPr>
            </w:pPr>
          </w:p>
        </w:tc>
        <w:tc>
          <w:tcPr>
            <w:tcW w:w="798" w:type="pct"/>
            <w:tcBorders>
              <w:top w:val="single" w:sz="4" w:space="0" w:color="auto"/>
              <w:left w:val="single" w:sz="4" w:space="0" w:color="auto"/>
              <w:bottom w:val="single" w:sz="4" w:space="0" w:color="auto"/>
              <w:right w:val="nil"/>
            </w:tcBorders>
            <w:shd w:val="clear" w:color="auto" w:fill="FFFFFF"/>
            <w:vAlign w:val="center"/>
          </w:tcPr>
          <w:p w14:paraId="4AC83357" w14:textId="77777777" w:rsidR="00654624" w:rsidRPr="0004295D" w:rsidRDefault="00654624" w:rsidP="004C336D">
            <w:pPr>
              <w:spacing w:before="120"/>
              <w:jc w:val="center"/>
              <w:rPr>
                <w:rFonts w:ascii="Arial" w:hAnsi="Arial" w:cs="Arial"/>
                <w:sz w:val="20"/>
              </w:rPr>
            </w:pPr>
          </w:p>
        </w:tc>
        <w:tc>
          <w:tcPr>
            <w:tcW w:w="526" w:type="pct"/>
            <w:tcBorders>
              <w:top w:val="single" w:sz="4" w:space="0" w:color="auto"/>
              <w:left w:val="single" w:sz="4" w:space="0" w:color="auto"/>
              <w:bottom w:val="single" w:sz="4" w:space="0" w:color="auto"/>
              <w:right w:val="nil"/>
            </w:tcBorders>
            <w:shd w:val="clear" w:color="auto" w:fill="FFFFFF"/>
            <w:vAlign w:val="center"/>
          </w:tcPr>
          <w:p w14:paraId="7D66748E" w14:textId="77777777" w:rsidR="00654624" w:rsidRPr="0004295D" w:rsidRDefault="00654624" w:rsidP="004C336D">
            <w:pPr>
              <w:spacing w:before="120"/>
              <w:jc w:val="center"/>
              <w:rPr>
                <w:rFonts w:ascii="Arial" w:hAnsi="Arial" w:cs="Arial"/>
                <w:sz w:val="20"/>
              </w:rPr>
            </w:pPr>
          </w:p>
        </w:tc>
        <w:tc>
          <w:tcPr>
            <w:tcW w:w="673" w:type="pct"/>
            <w:tcBorders>
              <w:top w:val="single" w:sz="4" w:space="0" w:color="auto"/>
              <w:left w:val="single" w:sz="4" w:space="0" w:color="auto"/>
              <w:bottom w:val="single" w:sz="4" w:space="0" w:color="auto"/>
              <w:right w:val="nil"/>
            </w:tcBorders>
            <w:shd w:val="clear" w:color="auto" w:fill="FFFFFF"/>
            <w:vAlign w:val="center"/>
          </w:tcPr>
          <w:p w14:paraId="5E9277A0" w14:textId="77777777" w:rsidR="00654624" w:rsidRPr="0004295D" w:rsidRDefault="00654624" w:rsidP="004C336D">
            <w:pPr>
              <w:spacing w:before="120"/>
              <w:jc w:val="center"/>
              <w:rPr>
                <w:rFonts w:ascii="Arial" w:hAnsi="Arial" w:cs="Arial"/>
                <w:sz w:val="20"/>
              </w:rPr>
            </w:pPr>
          </w:p>
        </w:tc>
        <w:tc>
          <w:tcPr>
            <w:tcW w:w="505" w:type="pct"/>
            <w:tcBorders>
              <w:top w:val="single" w:sz="4" w:space="0" w:color="auto"/>
              <w:left w:val="single" w:sz="4" w:space="0" w:color="auto"/>
              <w:bottom w:val="single" w:sz="4" w:space="0" w:color="auto"/>
              <w:right w:val="nil"/>
            </w:tcBorders>
            <w:shd w:val="clear" w:color="auto" w:fill="FFFFFF"/>
            <w:vAlign w:val="center"/>
          </w:tcPr>
          <w:p w14:paraId="340421B2" w14:textId="77777777" w:rsidR="00654624" w:rsidRPr="0004295D" w:rsidRDefault="00654624" w:rsidP="004C336D">
            <w:pPr>
              <w:spacing w:before="120"/>
              <w:jc w:val="center"/>
              <w:rPr>
                <w:rFonts w:ascii="Arial" w:hAnsi="Arial" w:cs="Arial"/>
                <w:sz w:val="20"/>
              </w:rPr>
            </w:pPr>
          </w:p>
        </w:tc>
        <w:tc>
          <w:tcPr>
            <w:tcW w:w="876" w:type="pct"/>
            <w:tcBorders>
              <w:top w:val="single" w:sz="4" w:space="0" w:color="auto"/>
              <w:left w:val="single" w:sz="4" w:space="0" w:color="auto"/>
              <w:bottom w:val="single" w:sz="4" w:space="0" w:color="auto"/>
              <w:right w:val="nil"/>
            </w:tcBorders>
            <w:shd w:val="clear" w:color="auto" w:fill="FFFFFF"/>
            <w:vAlign w:val="center"/>
          </w:tcPr>
          <w:p w14:paraId="1D8D8B13" w14:textId="77777777" w:rsidR="00654624" w:rsidRPr="0004295D" w:rsidRDefault="00654624" w:rsidP="004C336D">
            <w:pPr>
              <w:spacing w:before="120"/>
              <w:jc w:val="center"/>
              <w:rPr>
                <w:rFonts w:ascii="Arial" w:hAnsi="Arial" w:cs="Arial"/>
                <w:sz w:val="20"/>
              </w:rPr>
            </w:pPr>
          </w:p>
        </w:tc>
        <w:tc>
          <w:tcPr>
            <w:tcW w:w="975" w:type="pct"/>
            <w:tcBorders>
              <w:top w:val="single" w:sz="4" w:space="0" w:color="auto"/>
              <w:left w:val="single" w:sz="4" w:space="0" w:color="auto"/>
              <w:bottom w:val="single" w:sz="4" w:space="0" w:color="auto"/>
              <w:right w:val="single" w:sz="4" w:space="0" w:color="auto"/>
            </w:tcBorders>
            <w:shd w:val="clear" w:color="auto" w:fill="FFFFFF"/>
            <w:vAlign w:val="center"/>
          </w:tcPr>
          <w:p w14:paraId="5A1D1079" w14:textId="77777777" w:rsidR="00654624" w:rsidRPr="0004295D" w:rsidRDefault="00654624" w:rsidP="004C336D">
            <w:pPr>
              <w:spacing w:before="120"/>
              <w:jc w:val="center"/>
              <w:rPr>
                <w:rFonts w:ascii="Arial" w:hAnsi="Arial" w:cs="Arial"/>
                <w:sz w:val="20"/>
              </w:rPr>
            </w:pPr>
          </w:p>
        </w:tc>
      </w:tr>
    </w:tbl>
    <w:p w14:paraId="351C399A" w14:textId="77777777" w:rsidR="00654624" w:rsidRPr="00737427" w:rsidRDefault="00654624" w:rsidP="00654624">
      <w:pPr>
        <w:spacing w:before="120"/>
        <w:jc w:val="center"/>
        <w:rPr>
          <w:rFonts w:ascii="Arial" w:hAnsi="Arial" w:cs="Arial"/>
          <w:b/>
          <w:sz w:val="20"/>
        </w:rPr>
      </w:pPr>
      <w:r w:rsidRPr="00737427">
        <w:rPr>
          <w:rFonts w:ascii="Arial" w:hAnsi="Arial" w:cs="Arial"/>
          <w:b/>
          <w:sz w:val="20"/>
        </w:rPr>
        <w:t>Dụng cụ, phụ tùng kèm theo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15"/>
        <w:gridCol w:w="3808"/>
        <w:gridCol w:w="794"/>
        <w:gridCol w:w="1205"/>
        <w:gridCol w:w="2208"/>
      </w:tblGrid>
      <w:tr w:rsidR="00654624" w:rsidRPr="00AE13AB" w14:paraId="484ECEAE" w14:textId="77777777" w:rsidTr="004C336D">
        <w:tc>
          <w:tcPr>
            <w:tcW w:w="357" w:type="pct"/>
            <w:shd w:val="clear" w:color="auto" w:fill="auto"/>
            <w:vAlign w:val="center"/>
          </w:tcPr>
          <w:p w14:paraId="16DA8A49" w14:textId="77777777" w:rsidR="00654624" w:rsidRPr="00AE13AB" w:rsidRDefault="00654624" w:rsidP="004C336D">
            <w:pPr>
              <w:spacing w:before="120"/>
              <w:jc w:val="center"/>
              <w:rPr>
                <w:rFonts w:ascii="Arial" w:eastAsia="Courier New" w:hAnsi="Arial" w:cs="Arial"/>
                <w:b/>
                <w:sz w:val="20"/>
                <w:lang w:val="en-US"/>
              </w:rPr>
            </w:pPr>
            <w:r w:rsidRPr="00AE13AB">
              <w:rPr>
                <w:rFonts w:ascii="Arial" w:eastAsia="Courier New" w:hAnsi="Arial" w:cs="Arial"/>
                <w:b/>
                <w:sz w:val="20"/>
                <w:lang w:val="en-US"/>
              </w:rPr>
              <w:t>Số TT</w:t>
            </w:r>
          </w:p>
        </w:tc>
        <w:tc>
          <w:tcPr>
            <w:tcW w:w="2206" w:type="pct"/>
            <w:shd w:val="clear" w:color="auto" w:fill="auto"/>
            <w:vAlign w:val="center"/>
          </w:tcPr>
          <w:p w14:paraId="58F7D4FB" w14:textId="77777777" w:rsidR="00654624" w:rsidRPr="00AE13AB" w:rsidRDefault="00654624" w:rsidP="004C336D">
            <w:pPr>
              <w:spacing w:before="120"/>
              <w:jc w:val="center"/>
              <w:rPr>
                <w:rFonts w:ascii="Arial" w:eastAsia="Courier New" w:hAnsi="Arial" w:cs="Arial"/>
                <w:b/>
                <w:sz w:val="20"/>
                <w:lang w:val="en-US"/>
              </w:rPr>
            </w:pPr>
            <w:r w:rsidRPr="00AE13AB">
              <w:rPr>
                <w:rFonts w:ascii="Arial" w:eastAsia="Courier New" w:hAnsi="Arial" w:cs="Arial"/>
                <w:b/>
                <w:sz w:val="20"/>
                <w:lang w:val="en-US"/>
              </w:rPr>
              <w:t>Tên, quy cách dụng cụ, phụ tùng</w:t>
            </w:r>
          </w:p>
        </w:tc>
        <w:tc>
          <w:tcPr>
            <w:tcW w:w="460" w:type="pct"/>
            <w:shd w:val="clear" w:color="auto" w:fill="auto"/>
            <w:vAlign w:val="center"/>
          </w:tcPr>
          <w:p w14:paraId="36B27F72" w14:textId="77777777" w:rsidR="00654624" w:rsidRPr="00AE13AB" w:rsidRDefault="00654624" w:rsidP="004C336D">
            <w:pPr>
              <w:spacing w:before="120"/>
              <w:jc w:val="center"/>
              <w:rPr>
                <w:rFonts w:ascii="Arial" w:eastAsia="Courier New" w:hAnsi="Arial" w:cs="Arial"/>
                <w:b/>
                <w:sz w:val="20"/>
                <w:lang w:val="en-US"/>
              </w:rPr>
            </w:pPr>
            <w:r w:rsidRPr="00AE13AB">
              <w:rPr>
                <w:rFonts w:ascii="Arial" w:eastAsia="Courier New" w:hAnsi="Arial" w:cs="Arial"/>
                <w:b/>
                <w:sz w:val="20"/>
                <w:lang w:val="en-US"/>
              </w:rPr>
              <w:t>Đơn vị tính</w:t>
            </w:r>
          </w:p>
        </w:tc>
        <w:tc>
          <w:tcPr>
            <w:tcW w:w="698" w:type="pct"/>
            <w:shd w:val="clear" w:color="auto" w:fill="auto"/>
            <w:vAlign w:val="center"/>
          </w:tcPr>
          <w:p w14:paraId="78CFFF38" w14:textId="77777777" w:rsidR="00654624" w:rsidRPr="00AE13AB" w:rsidRDefault="00654624" w:rsidP="004C336D">
            <w:pPr>
              <w:spacing w:before="120"/>
              <w:jc w:val="center"/>
              <w:rPr>
                <w:rFonts w:ascii="Arial" w:eastAsia="Courier New" w:hAnsi="Arial" w:cs="Arial"/>
                <w:b/>
                <w:sz w:val="20"/>
                <w:lang w:val="en-US"/>
              </w:rPr>
            </w:pPr>
            <w:r w:rsidRPr="00AE13AB">
              <w:rPr>
                <w:rFonts w:ascii="Arial" w:eastAsia="Courier New" w:hAnsi="Arial" w:cs="Arial"/>
                <w:b/>
                <w:sz w:val="20"/>
                <w:lang w:val="en-US"/>
              </w:rPr>
              <w:t>Số lượng</w:t>
            </w:r>
          </w:p>
        </w:tc>
        <w:tc>
          <w:tcPr>
            <w:tcW w:w="1279" w:type="pct"/>
            <w:shd w:val="clear" w:color="auto" w:fill="auto"/>
            <w:vAlign w:val="center"/>
          </w:tcPr>
          <w:p w14:paraId="5E7EFA22" w14:textId="77777777" w:rsidR="00654624" w:rsidRPr="00AE13AB" w:rsidRDefault="00654624" w:rsidP="004C336D">
            <w:pPr>
              <w:spacing w:before="120"/>
              <w:jc w:val="center"/>
              <w:rPr>
                <w:rFonts w:ascii="Arial" w:eastAsia="Courier New" w:hAnsi="Arial" w:cs="Arial"/>
                <w:b/>
                <w:sz w:val="20"/>
                <w:lang w:val="en-US"/>
              </w:rPr>
            </w:pPr>
            <w:r w:rsidRPr="00AE13AB">
              <w:rPr>
                <w:rFonts w:ascii="Arial" w:eastAsia="Courier New" w:hAnsi="Arial" w:cs="Arial"/>
                <w:b/>
                <w:sz w:val="20"/>
                <w:lang w:val="en-US"/>
              </w:rPr>
              <w:t>Giá trị</w:t>
            </w:r>
          </w:p>
        </w:tc>
      </w:tr>
      <w:tr w:rsidR="00654624" w:rsidRPr="00AE13AB" w14:paraId="03BA16A9" w14:textId="77777777" w:rsidTr="004C336D">
        <w:tc>
          <w:tcPr>
            <w:tcW w:w="357" w:type="pct"/>
            <w:shd w:val="clear" w:color="auto" w:fill="auto"/>
            <w:vAlign w:val="center"/>
          </w:tcPr>
          <w:p w14:paraId="125BCB5F"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sz w:val="20"/>
                <w:lang w:val="en-US"/>
              </w:rPr>
              <w:t>A</w:t>
            </w:r>
          </w:p>
        </w:tc>
        <w:tc>
          <w:tcPr>
            <w:tcW w:w="2206" w:type="pct"/>
            <w:shd w:val="clear" w:color="auto" w:fill="auto"/>
            <w:vAlign w:val="center"/>
          </w:tcPr>
          <w:p w14:paraId="6695AD0A"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sz w:val="20"/>
                <w:lang w:val="en-US"/>
              </w:rPr>
              <w:t>B</w:t>
            </w:r>
          </w:p>
        </w:tc>
        <w:tc>
          <w:tcPr>
            <w:tcW w:w="460" w:type="pct"/>
            <w:shd w:val="clear" w:color="auto" w:fill="auto"/>
            <w:vAlign w:val="center"/>
          </w:tcPr>
          <w:p w14:paraId="171C34F3"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sz w:val="20"/>
                <w:lang w:val="en-US"/>
              </w:rPr>
              <w:t>C</w:t>
            </w:r>
          </w:p>
        </w:tc>
        <w:tc>
          <w:tcPr>
            <w:tcW w:w="698" w:type="pct"/>
            <w:shd w:val="clear" w:color="auto" w:fill="auto"/>
            <w:vAlign w:val="center"/>
          </w:tcPr>
          <w:p w14:paraId="3027F95D"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sz w:val="20"/>
                <w:lang w:val="en-US"/>
              </w:rPr>
              <w:t>1</w:t>
            </w:r>
          </w:p>
        </w:tc>
        <w:tc>
          <w:tcPr>
            <w:tcW w:w="1279" w:type="pct"/>
            <w:shd w:val="clear" w:color="auto" w:fill="auto"/>
            <w:vAlign w:val="center"/>
          </w:tcPr>
          <w:p w14:paraId="08962946"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sz w:val="20"/>
                <w:lang w:val="en-US"/>
              </w:rPr>
              <w:t>2</w:t>
            </w:r>
          </w:p>
        </w:tc>
      </w:tr>
      <w:tr w:rsidR="00654624" w:rsidRPr="00AE13AB" w14:paraId="1F9352AC" w14:textId="77777777" w:rsidTr="004C336D">
        <w:tc>
          <w:tcPr>
            <w:tcW w:w="357" w:type="pct"/>
            <w:shd w:val="clear" w:color="auto" w:fill="auto"/>
            <w:vAlign w:val="center"/>
          </w:tcPr>
          <w:p w14:paraId="1503F5AA" w14:textId="77777777" w:rsidR="00654624" w:rsidRPr="00AE13AB" w:rsidRDefault="00654624" w:rsidP="004C336D">
            <w:pPr>
              <w:spacing w:before="120"/>
              <w:jc w:val="center"/>
              <w:rPr>
                <w:rFonts w:ascii="Arial" w:eastAsia="Courier New" w:hAnsi="Arial" w:cs="Arial"/>
                <w:sz w:val="20"/>
                <w:lang w:val="en-US"/>
              </w:rPr>
            </w:pPr>
          </w:p>
          <w:p w14:paraId="53F42AF0" w14:textId="77777777" w:rsidR="00654624" w:rsidRPr="00AE13AB" w:rsidRDefault="00654624" w:rsidP="004C336D">
            <w:pPr>
              <w:spacing w:before="120"/>
              <w:jc w:val="center"/>
              <w:rPr>
                <w:rFonts w:ascii="Arial" w:eastAsia="Courier New" w:hAnsi="Arial" w:cs="Arial"/>
                <w:sz w:val="20"/>
                <w:lang w:val="en-US"/>
              </w:rPr>
            </w:pPr>
          </w:p>
        </w:tc>
        <w:tc>
          <w:tcPr>
            <w:tcW w:w="2206" w:type="pct"/>
            <w:shd w:val="clear" w:color="auto" w:fill="auto"/>
            <w:vAlign w:val="center"/>
          </w:tcPr>
          <w:p w14:paraId="59200B28" w14:textId="77777777" w:rsidR="00654624" w:rsidRPr="00AE13AB" w:rsidRDefault="00654624" w:rsidP="004C336D">
            <w:pPr>
              <w:spacing w:before="120"/>
              <w:jc w:val="center"/>
              <w:rPr>
                <w:rFonts w:ascii="Arial" w:eastAsia="Courier New" w:hAnsi="Arial" w:cs="Arial"/>
                <w:sz w:val="20"/>
                <w:lang w:val="en-US"/>
              </w:rPr>
            </w:pPr>
          </w:p>
        </w:tc>
        <w:tc>
          <w:tcPr>
            <w:tcW w:w="460" w:type="pct"/>
            <w:shd w:val="clear" w:color="auto" w:fill="auto"/>
            <w:vAlign w:val="center"/>
          </w:tcPr>
          <w:p w14:paraId="3D58F2CB" w14:textId="77777777" w:rsidR="00654624" w:rsidRPr="00AE13AB" w:rsidRDefault="00654624" w:rsidP="004C336D">
            <w:pPr>
              <w:spacing w:before="120"/>
              <w:jc w:val="center"/>
              <w:rPr>
                <w:rFonts w:ascii="Arial" w:eastAsia="Courier New" w:hAnsi="Arial" w:cs="Arial"/>
                <w:sz w:val="20"/>
                <w:lang w:val="en-US"/>
              </w:rPr>
            </w:pPr>
          </w:p>
        </w:tc>
        <w:tc>
          <w:tcPr>
            <w:tcW w:w="698" w:type="pct"/>
            <w:shd w:val="clear" w:color="auto" w:fill="auto"/>
            <w:vAlign w:val="center"/>
          </w:tcPr>
          <w:p w14:paraId="186739DA" w14:textId="77777777" w:rsidR="00654624" w:rsidRPr="00AE13AB" w:rsidRDefault="00654624" w:rsidP="004C336D">
            <w:pPr>
              <w:spacing w:before="120"/>
              <w:jc w:val="center"/>
              <w:rPr>
                <w:rFonts w:ascii="Arial" w:eastAsia="Courier New" w:hAnsi="Arial" w:cs="Arial"/>
                <w:sz w:val="20"/>
                <w:lang w:val="en-US"/>
              </w:rPr>
            </w:pPr>
          </w:p>
        </w:tc>
        <w:tc>
          <w:tcPr>
            <w:tcW w:w="1279" w:type="pct"/>
            <w:shd w:val="clear" w:color="auto" w:fill="auto"/>
            <w:vAlign w:val="center"/>
          </w:tcPr>
          <w:p w14:paraId="4B232D72" w14:textId="77777777" w:rsidR="00654624" w:rsidRPr="00AE13AB" w:rsidRDefault="00654624" w:rsidP="004C336D">
            <w:pPr>
              <w:spacing w:before="120"/>
              <w:jc w:val="center"/>
              <w:rPr>
                <w:rFonts w:ascii="Arial" w:eastAsia="Courier New" w:hAnsi="Arial" w:cs="Arial"/>
                <w:sz w:val="20"/>
                <w:lang w:val="en-US"/>
              </w:rPr>
            </w:pPr>
          </w:p>
        </w:tc>
      </w:tr>
    </w:tbl>
    <w:p w14:paraId="71D7454E" w14:textId="77777777" w:rsidR="00654624" w:rsidRDefault="00654624" w:rsidP="00654624">
      <w:pPr>
        <w:spacing w:before="120"/>
        <w:rPr>
          <w:rFonts w:ascii="Arial" w:hAnsi="Arial" w:cs="Arial"/>
          <w:sz w:val="20"/>
          <w:lang w:val="en-US"/>
        </w:rPr>
      </w:pPr>
      <w:r>
        <w:rPr>
          <w:rFonts w:ascii="Arial" w:hAnsi="Arial" w:cs="Arial"/>
          <w:sz w:val="20"/>
          <w:lang w:val="en-US"/>
        </w:rPr>
        <w:t>Ghi giảm TSCĐ chứng từ số: …………….ngày ….. tháng ………. năm ………………………..</w:t>
      </w:r>
    </w:p>
    <w:p w14:paraId="6A8AC3B5" w14:textId="77777777" w:rsidR="00654624" w:rsidRDefault="00654624" w:rsidP="00654624">
      <w:pPr>
        <w:spacing w:before="120"/>
        <w:rPr>
          <w:rFonts w:ascii="Arial" w:hAnsi="Arial" w:cs="Arial"/>
          <w:sz w:val="20"/>
          <w:lang w:val="en-US"/>
        </w:rPr>
      </w:pPr>
      <w:r w:rsidRPr="0004295D">
        <w:rPr>
          <w:rFonts w:ascii="Arial" w:hAnsi="Arial" w:cs="Arial"/>
          <w:sz w:val="20"/>
        </w:rPr>
        <w:t>Lý do giảm:</w:t>
      </w:r>
      <w:r>
        <w:rPr>
          <w:rFonts w:ascii="Arial" w:hAnsi="Arial" w:cs="Arial"/>
          <w:sz w:val="20"/>
          <w:lang w:val="en-US"/>
        </w:rPr>
        <w:t xml:space="preserve"> ……………………………………………………………………………………………..</w:t>
      </w:r>
    </w:p>
    <w:p w14:paraId="6882F90D"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2880"/>
        <w:gridCol w:w="2881"/>
        <w:gridCol w:w="2879"/>
      </w:tblGrid>
      <w:tr w:rsidR="00654624" w:rsidRPr="00AE13AB" w14:paraId="2F540E0D" w14:textId="77777777" w:rsidTr="004C336D">
        <w:tc>
          <w:tcPr>
            <w:tcW w:w="1667" w:type="pct"/>
            <w:shd w:val="clear" w:color="auto" w:fill="auto"/>
            <w:vAlign w:val="center"/>
          </w:tcPr>
          <w:p w14:paraId="0399630F"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NGƯỜI LẬP S</w:t>
            </w:r>
            <w:r w:rsidRPr="00AE13AB">
              <w:rPr>
                <w:rFonts w:ascii="Arial" w:eastAsia="Courier New" w:hAnsi="Arial" w:cs="Arial"/>
                <w:b/>
                <w:sz w:val="20"/>
                <w:lang w:val="en-US"/>
              </w:rPr>
              <w:t>Ổ</w:t>
            </w:r>
            <w:r w:rsidRPr="00AE13AB">
              <w:rPr>
                <w:rFonts w:ascii="Arial" w:eastAsia="Courier New" w:hAnsi="Arial" w:cs="Arial"/>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7" w:type="pct"/>
            <w:shd w:val="clear" w:color="auto" w:fill="auto"/>
            <w:vAlign w:val="center"/>
          </w:tcPr>
          <w:p w14:paraId="2E79E92D"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K</w:t>
            </w:r>
            <w:r w:rsidRPr="00AE13AB">
              <w:rPr>
                <w:rFonts w:ascii="Arial" w:eastAsia="Courier New" w:hAnsi="Arial" w:cs="Arial"/>
                <w:b/>
                <w:sz w:val="20"/>
                <w:lang w:val="en-US"/>
              </w:rPr>
              <w:t>Ế</w:t>
            </w:r>
            <w:r w:rsidRPr="00AE13AB">
              <w:rPr>
                <w:rFonts w:ascii="Arial" w:eastAsia="Courier New" w:hAnsi="Arial" w:cs="Arial"/>
                <w:b/>
                <w:sz w:val="20"/>
              </w:rPr>
              <w:t xml:space="preserve"> TOÁN TRƯỞNG</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6" w:type="pct"/>
            <w:shd w:val="clear" w:color="auto" w:fill="auto"/>
            <w:vAlign w:val="center"/>
          </w:tcPr>
          <w:p w14:paraId="15F33C11"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i/>
                <w:sz w:val="20"/>
              </w:rPr>
              <w:t>Ngày ... tháng... năm</w:t>
            </w:r>
            <w:r w:rsidRPr="00AE13AB">
              <w:rPr>
                <w:rFonts w:ascii="Arial" w:eastAsia="Courier New" w:hAnsi="Arial" w:cs="Arial"/>
                <w:i/>
                <w:sz w:val="20"/>
                <w:lang w:val="en-US"/>
              </w:rPr>
              <w:t>……….</w:t>
            </w:r>
            <w:r w:rsidRPr="00AE13AB">
              <w:rPr>
                <w:rFonts w:ascii="Arial" w:eastAsia="Courier New" w:hAnsi="Arial" w:cs="Arial"/>
                <w:sz w:val="20"/>
                <w:lang w:val="en-US"/>
              </w:rPr>
              <w:br/>
            </w:r>
            <w:r w:rsidRPr="00AE13AB">
              <w:rPr>
                <w:rFonts w:ascii="Arial" w:eastAsia="Courier New" w:hAnsi="Arial" w:cs="Arial"/>
                <w:b/>
                <w:sz w:val="20"/>
              </w:rPr>
              <w:t>THỦ TRƯỞNG ĐƠN VỊ</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 đóng dấu)</w:t>
            </w:r>
          </w:p>
        </w:tc>
      </w:tr>
    </w:tbl>
    <w:p w14:paraId="46ABD334" w14:textId="77777777" w:rsidR="00654624" w:rsidRDefault="00654624" w:rsidP="00654624">
      <w:pPr>
        <w:spacing w:before="120"/>
        <w:rPr>
          <w:rFonts w:ascii="Arial" w:hAnsi="Arial" w:cs="Arial"/>
          <w:sz w:val="20"/>
          <w:lang w:val="en-US"/>
        </w:rPr>
        <w:sectPr w:rsidR="00654624" w:rsidSect="00305825">
          <w:pgSz w:w="12240" w:h="15840"/>
          <w:pgMar w:top="1440" w:right="1800" w:bottom="1440" w:left="1800" w:header="0" w:footer="0" w:gutter="0"/>
          <w:cols w:space="720"/>
          <w:noEndnote/>
          <w:docGrid w:linePitch="360"/>
        </w:sectPr>
      </w:pPr>
    </w:p>
    <w:tbl>
      <w:tblPr>
        <w:tblW w:w="5000" w:type="pct"/>
        <w:tblCellMar>
          <w:left w:w="0" w:type="dxa"/>
          <w:right w:w="0" w:type="dxa"/>
        </w:tblCellMar>
        <w:tblLook w:val="01E0" w:firstRow="1" w:lastRow="1" w:firstColumn="1" w:lastColumn="1" w:noHBand="0" w:noVBand="0"/>
      </w:tblPr>
      <w:tblGrid>
        <w:gridCol w:w="5399"/>
        <w:gridCol w:w="7561"/>
      </w:tblGrid>
      <w:tr w:rsidR="00654624" w:rsidRPr="00AE13AB" w14:paraId="4603BF9E" w14:textId="77777777" w:rsidTr="004C336D">
        <w:tc>
          <w:tcPr>
            <w:tcW w:w="2083" w:type="pct"/>
            <w:shd w:val="clear" w:color="auto" w:fill="auto"/>
          </w:tcPr>
          <w:p w14:paraId="48D23A7F" w14:textId="77777777" w:rsidR="00654624" w:rsidRPr="00AE13AB" w:rsidRDefault="00654624" w:rsidP="004C336D">
            <w:pPr>
              <w:spacing w:before="120"/>
              <w:rPr>
                <w:rFonts w:ascii="Arial" w:eastAsia="Courier New" w:hAnsi="Arial" w:cs="Arial"/>
                <w:sz w:val="20"/>
                <w:lang w:val="en-US"/>
              </w:rPr>
            </w:pPr>
            <w:r w:rsidRPr="00AE13AB">
              <w:rPr>
                <w:rFonts w:ascii="Arial" w:eastAsia="Courier New" w:hAnsi="Arial" w:cs="Arial"/>
                <w:sz w:val="20"/>
              </w:rPr>
              <w:t xml:space="preserve">Đơn vị: </w:t>
            </w:r>
            <w:r w:rsidRPr="00AE13AB">
              <w:rPr>
                <w:rFonts w:ascii="Arial" w:eastAsia="Courier New" w:hAnsi="Arial" w:cs="Arial"/>
                <w:sz w:val="20"/>
                <w:lang w:val="en-US"/>
              </w:rPr>
              <w:t>…………………..</w:t>
            </w:r>
          </w:p>
          <w:p w14:paraId="441AF45A" w14:textId="77777777" w:rsidR="00654624" w:rsidRPr="00AE13AB" w:rsidRDefault="00654624" w:rsidP="004C336D">
            <w:pPr>
              <w:spacing w:before="120"/>
              <w:rPr>
                <w:rFonts w:ascii="Arial" w:eastAsia="Courier New" w:hAnsi="Arial" w:cs="Arial"/>
                <w:sz w:val="20"/>
              </w:rPr>
            </w:pPr>
            <w:r w:rsidRPr="00AE13AB">
              <w:rPr>
                <w:rFonts w:ascii="Arial" w:eastAsia="Courier New" w:hAnsi="Arial" w:cs="Arial"/>
                <w:sz w:val="20"/>
              </w:rPr>
              <w:t xml:space="preserve">Mã QHNS: </w:t>
            </w:r>
            <w:r w:rsidRPr="00AE13AB">
              <w:rPr>
                <w:rFonts w:ascii="Arial" w:eastAsia="Courier New" w:hAnsi="Arial" w:cs="Arial"/>
                <w:sz w:val="20"/>
                <w:lang w:val="en-US"/>
              </w:rPr>
              <w:t>………………</w:t>
            </w:r>
          </w:p>
        </w:tc>
        <w:tc>
          <w:tcPr>
            <w:tcW w:w="2917" w:type="pct"/>
            <w:shd w:val="clear" w:color="auto" w:fill="auto"/>
          </w:tcPr>
          <w:p w14:paraId="591CEED8" w14:textId="77777777" w:rsidR="00654624" w:rsidRPr="00AE13AB" w:rsidRDefault="00654624" w:rsidP="004C336D">
            <w:pPr>
              <w:spacing w:before="120"/>
              <w:jc w:val="center"/>
              <w:rPr>
                <w:rFonts w:ascii="Arial" w:eastAsia="Courier New" w:hAnsi="Arial" w:cs="Arial"/>
                <w:sz w:val="20"/>
              </w:rPr>
            </w:pPr>
            <w:r w:rsidRPr="00AE13AB">
              <w:rPr>
                <w:rFonts w:ascii="Arial" w:eastAsia="Courier New" w:hAnsi="Arial" w:cs="Arial"/>
                <w:b/>
                <w:sz w:val="20"/>
              </w:rPr>
              <w:t>M</w:t>
            </w:r>
            <w:r w:rsidRPr="00AE13AB">
              <w:rPr>
                <w:rFonts w:ascii="Arial" w:eastAsia="Courier New" w:hAnsi="Arial" w:cs="Arial"/>
                <w:b/>
                <w:sz w:val="20"/>
                <w:lang w:val="en-US"/>
              </w:rPr>
              <w:t>ẫ</w:t>
            </w:r>
            <w:r w:rsidRPr="00AE13AB">
              <w:rPr>
                <w:rFonts w:ascii="Arial" w:eastAsia="Courier New" w:hAnsi="Arial" w:cs="Arial"/>
                <w:b/>
                <w:sz w:val="20"/>
              </w:rPr>
              <w:t>u số: S</w:t>
            </w:r>
            <w:r w:rsidRPr="00AE13AB">
              <w:rPr>
                <w:rFonts w:ascii="Arial" w:eastAsia="Courier New" w:hAnsi="Arial" w:cs="Arial"/>
                <w:b/>
                <w:sz w:val="20"/>
                <w:lang w:val="en-US"/>
              </w:rPr>
              <w:t>26</w:t>
            </w:r>
            <w:r w:rsidRPr="00AE13AB">
              <w:rPr>
                <w:rFonts w:ascii="Arial" w:eastAsia="Courier New" w:hAnsi="Arial" w:cs="Arial"/>
                <w:b/>
                <w:sz w:val="20"/>
              </w:rPr>
              <w:t>-H</w:t>
            </w:r>
            <w:r w:rsidRPr="00AE13AB">
              <w:rPr>
                <w:rFonts w:ascii="Arial" w:eastAsia="Courier New" w:hAnsi="Arial" w:cs="Arial"/>
                <w:b/>
                <w:sz w:val="20"/>
                <w:lang w:val="en-US"/>
              </w:rPr>
              <w:br/>
            </w:r>
            <w:r w:rsidRPr="00AE13AB">
              <w:rPr>
                <w:rFonts w:ascii="Arial" w:eastAsia="Courier New" w:hAnsi="Arial" w:cs="Arial"/>
                <w:i/>
                <w:sz w:val="20"/>
              </w:rPr>
              <w:t>(Ban hành kèm theo Thông tư số 107/2017/TT-BTC</w:t>
            </w:r>
            <w:r w:rsidRPr="00AE13AB">
              <w:rPr>
                <w:rFonts w:ascii="Arial" w:eastAsia="Courier New" w:hAnsi="Arial" w:cs="Arial"/>
                <w:i/>
                <w:sz w:val="20"/>
                <w:lang w:val="en-US"/>
              </w:rPr>
              <w:t xml:space="preserve"> </w:t>
            </w:r>
            <w:r w:rsidRPr="00AE13AB">
              <w:rPr>
                <w:rFonts w:ascii="Arial" w:eastAsia="Courier New" w:hAnsi="Arial" w:cs="Arial"/>
                <w:i/>
                <w:sz w:val="20"/>
              </w:rPr>
              <w:t>ngày 10/10/2017 của Bộ Tài chính)</w:t>
            </w:r>
          </w:p>
        </w:tc>
      </w:tr>
    </w:tbl>
    <w:p w14:paraId="18DAE080" w14:textId="77777777" w:rsidR="00654624" w:rsidRDefault="00654624" w:rsidP="00654624">
      <w:pPr>
        <w:spacing w:before="120"/>
        <w:rPr>
          <w:rFonts w:ascii="Arial" w:hAnsi="Arial" w:cs="Arial"/>
          <w:sz w:val="20"/>
          <w:lang w:val="en-US"/>
        </w:rPr>
      </w:pPr>
    </w:p>
    <w:p w14:paraId="1FE348A6" w14:textId="77777777" w:rsidR="00654624" w:rsidRPr="00014C79" w:rsidRDefault="00654624" w:rsidP="00654624">
      <w:pPr>
        <w:spacing w:before="120"/>
        <w:jc w:val="center"/>
        <w:rPr>
          <w:rFonts w:ascii="Arial" w:hAnsi="Arial" w:cs="Arial"/>
          <w:b/>
          <w:sz w:val="20"/>
        </w:rPr>
      </w:pPr>
      <w:r>
        <w:rPr>
          <w:rFonts w:ascii="Arial" w:hAnsi="Arial" w:cs="Arial"/>
          <w:b/>
          <w:sz w:val="20"/>
        </w:rPr>
        <w:t>SỔ THEO DÕI TSCĐ VÀ CÔNG CỤ, DỤNG CỤ TẠI NƠI SỬ DỤNG</w:t>
      </w:r>
    </w:p>
    <w:p w14:paraId="6D66B9FB" w14:textId="77777777" w:rsidR="00654624" w:rsidRPr="00014C79" w:rsidRDefault="00654624" w:rsidP="00654624">
      <w:pPr>
        <w:spacing w:before="120"/>
        <w:jc w:val="center"/>
        <w:rPr>
          <w:rFonts w:ascii="Arial" w:hAnsi="Arial" w:cs="Arial"/>
          <w:i/>
          <w:sz w:val="20"/>
          <w:lang w:val="en-US"/>
        </w:rPr>
      </w:pPr>
      <w:r w:rsidRPr="00014C79">
        <w:rPr>
          <w:rFonts w:ascii="Arial" w:hAnsi="Arial" w:cs="Arial"/>
          <w:i/>
          <w:sz w:val="20"/>
        </w:rPr>
        <w:t>Năm:</w:t>
      </w:r>
      <w:r w:rsidRPr="00014C79">
        <w:rPr>
          <w:rFonts w:ascii="Arial" w:hAnsi="Arial" w:cs="Arial"/>
          <w:i/>
          <w:sz w:val="20"/>
          <w:lang w:val="en-US"/>
        </w:rPr>
        <w:t xml:space="preserve"> ………………..</w:t>
      </w:r>
    </w:p>
    <w:p w14:paraId="18F9BC6F" w14:textId="77777777" w:rsidR="00654624" w:rsidRPr="00014C79" w:rsidRDefault="00654624" w:rsidP="00654624">
      <w:pPr>
        <w:spacing w:before="120"/>
        <w:jc w:val="center"/>
        <w:rPr>
          <w:rFonts w:ascii="Arial" w:hAnsi="Arial" w:cs="Arial"/>
          <w:i/>
          <w:sz w:val="20"/>
          <w:lang w:val="en-US"/>
        </w:rPr>
      </w:pPr>
      <w:r w:rsidRPr="00014C79">
        <w:rPr>
          <w:rFonts w:ascii="Arial" w:hAnsi="Arial" w:cs="Arial"/>
          <w:i/>
          <w:sz w:val="20"/>
        </w:rPr>
        <w:t>Tên đơn vị, Phòng, Ban (hoặc người sử dụng):</w:t>
      </w:r>
      <w:r>
        <w:rPr>
          <w:rFonts w:ascii="Arial" w:hAnsi="Arial" w:cs="Arial"/>
          <w:i/>
          <w:sz w:val="20"/>
          <w:lang w:val="en-US"/>
        </w:rPr>
        <w:t xml:space="preserve"> ………………………………….</w:t>
      </w:r>
    </w:p>
    <w:p w14:paraId="3FBEB7AE" w14:textId="77777777" w:rsidR="00654624" w:rsidRPr="00014C79" w:rsidRDefault="00654624" w:rsidP="00654624">
      <w:pPr>
        <w:spacing w:before="120"/>
        <w:jc w:val="center"/>
        <w:rPr>
          <w:rFonts w:ascii="Arial" w:hAnsi="Arial" w:cs="Arial"/>
          <w:sz w:val="20"/>
          <w:lang w:val="en-US"/>
        </w:rPr>
      </w:pPr>
      <w:r w:rsidRPr="00014C79">
        <w:rPr>
          <w:rFonts w:ascii="Arial" w:hAnsi="Arial" w:cs="Arial"/>
          <w:i/>
          <w:sz w:val="20"/>
        </w:rPr>
        <w:t>Loại công cụ, dụng cụ (hoặc nh</w:t>
      </w:r>
      <w:r>
        <w:rPr>
          <w:rFonts w:ascii="Arial" w:hAnsi="Arial" w:cs="Arial"/>
          <w:i/>
          <w:sz w:val="20"/>
          <w:lang w:val="en-US"/>
        </w:rPr>
        <w:t>ó</w:t>
      </w:r>
      <w:r w:rsidRPr="00014C79">
        <w:rPr>
          <w:rFonts w:ascii="Arial" w:hAnsi="Arial" w:cs="Arial"/>
          <w:i/>
          <w:sz w:val="20"/>
        </w:rPr>
        <w:t>m công cụ, dụng cụ):</w:t>
      </w:r>
      <w:r>
        <w:rPr>
          <w:rFonts w:ascii="Arial" w:hAnsi="Arial" w:cs="Arial"/>
          <w:i/>
          <w:sz w:val="20"/>
          <w:lang w:val="en-US"/>
        </w:rPr>
        <w:t xml:space="preserve"> ………………………….</w:t>
      </w:r>
    </w:p>
    <w:tbl>
      <w:tblPr>
        <w:tblW w:w="5000" w:type="pct"/>
        <w:tblCellMar>
          <w:left w:w="0" w:type="dxa"/>
          <w:right w:w="0" w:type="dxa"/>
        </w:tblCellMar>
        <w:tblLook w:val="0000" w:firstRow="0" w:lastRow="0" w:firstColumn="0" w:lastColumn="0" w:noHBand="0" w:noVBand="0"/>
      </w:tblPr>
      <w:tblGrid>
        <w:gridCol w:w="632"/>
        <w:gridCol w:w="622"/>
        <w:gridCol w:w="676"/>
        <w:gridCol w:w="2038"/>
        <w:gridCol w:w="648"/>
        <w:gridCol w:w="1264"/>
        <w:gridCol w:w="1111"/>
        <w:gridCol w:w="1507"/>
        <w:gridCol w:w="868"/>
        <w:gridCol w:w="1238"/>
        <w:gridCol w:w="1121"/>
        <w:gridCol w:w="1225"/>
      </w:tblGrid>
      <w:tr w:rsidR="00654624" w:rsidRPr="00014C79" w14:paraId="41E2F3D8" w14:textId="77777777" w:rsidTr="004C336D">
        <w:tblPrEx>
          <w:tblCellMar>
            <w:top w:w="0" w:type="dxa"/>
            <w:left w:w="0" w:type="dxa"/>
            <w:bottom w:w="0" w:type="dxa"/>
            <w:right w:w="0" w:type="dxa"/>
          </w:tblCellMar>
        </w:tblPrEx>
        <w:tc>
          <w:tcPr>
            <w:tcW w:w="244" w:type="pct"/>
            <w:vMerge w:val="restart"/>
            <w:tcBorders>
              <w:top w:val="single" w:sz="4" w:space="0" w:color="auto"/>
              <w:left w:val="single" w:sz="4" w:space="0" w:color="auto"/>
              <w:bottom w:val="nil"/>
              <w:right w:val="nil"/>
            </w:tcBorders>
            <w:shd w:val="clear" w:color="auto" w:fill="FFFFFF"/>
            <w:vAlign w:val="center"/>
          </w:tcPr>
          <w:p w14:paraId="12996162" w14:textId="77777777" w:rsidR="00654624" w:rsidRPr="00014C79" w:rsidRDefault="00654624" w:rsidP="004C336D">
            <w:pPr>
              <w:spacing w:before="120"/>
              <w:jc w:val="center"/>
              <w:rPr>
                <w:rFonts w:ascii="Arial" w:hAnsi="Arial" w:cs="Arial"/>
                <w:b/>
                <w:sz w:val="20"/>
              </w:rPr>
            </w:pPr>
            <w:r w:rsidRPr="00014C79">
              <w:rPr>
                <w:rFonts w:ascii="Arial" w:hAnsi="Arial" w:cs="Arial"/>
                <w:b/>
                <w:sz w:val="20"/>
              </w:rPr>
              <w:t>Ngày, tháng ghi sổ</w:t>
            </w:r>
          </w:p>
        </w:tc>
        <w:tc>
          <w:tcPr>
            <w:tcW w:w="501" w:type="pct"/>
            <w:gridSpan w:val="2"/>
            <w:vMerge w:val="restart"/>
            <w:tcBorders>
              <w:top w:val="single" w:sz="4" w:space="0" w:color="auto"/>
              <w:left w:val="single" w:sz="4" w:space="0" w:color="auto"/>
              <w:bottom w:val="nil"/>
              <w:right w:val="nil"/>
            </w:tcBorders>
            <w:shd w:val="clear" w:color="auto" w:fill="FFFFFF"/>
            <w:vAlign w:val="center"/>
          </w:tcPr>
          <w:p w14:paraId="2139B7E8" w14:textId="77777777" w:rsidR="00654624" w:rsidRPr="00014C79" w:rsidRDefault="00654624" w:rsidP="004C336D">
            <w:pPr>
              <w:spacing w:before="120"/>
              <w:jc w:val="center"/>
              <w:rPr>
                <w:rFonts w:ascii="Arial" w:hAnsi="Arial" w:cs="Arial"/>
                <w:b/>
                <w:sz w:val="20"/>
              </w:rPr>
            </w:pPr>
            <w:r w:rsidRPr="00014C79">
              <w:rPr>
                <w:rFonts w:ascii="Arial" w:hAnsi="Arial" w:cs="Arial"/>
                <w:b/>
                <w:sz w:val="20"/>
              </w:rPr>
              <w:t>Chứng từ</w:t>
            </w:r>
          </w:p>
        </w:tc>
        <w:tc>
          <w:tcPr>
            <w:tcW w:w="787" w:type="pct"/>
            <w:vMerge w:val="restart"/>
            <w:tcBorders>
              <w:top w:val="single" w:sz="4" w:space="0" w:color="auto"/>
              <w:left w:val="single" w:sz="4" w:space="0" w:color="auto"/>
              <w:bottom w:val="nil"/>
              <w:right w:val="nil"/>
            </w:tcBorders>
            <w:shd w:val="clear" w:color="auto" w:fill="FFFFFF"/>
            <w:vAlign w:val="center"/>
          </w:tcPr>
          <w:p w14:paraId="3E5107D0" w14:textId="77777777" w:rsidR="00654624" w:rsidRPr="00014C79" w:rsidRDefault="00654624" w:rsidP="004C336D">
            <w:pPr>
              <w:spacing w:before="120"/>
              <w:jc w:val="center"/>
              <w:rPr>
                <w:rFonts w:ascii="Arial" w:hAnsi="Arial" w:cs="Arial"/>
                <w:b/>
                <w:sz w:val="20"/>
              </w:rPr>
            </w:pPr>
            <w:r w:rsidRPr="00014C79">
              <w:rPr>
                <w:rFonts w:ascii="Arial" w:hAnsi="Arial" w:cs="Arial"/>
                <w:b/>
                <w:sz w:val="20"/>
              </w:rPr>
              <w:t>Tên TSCDD và công cụ, dụng cụ</w:t>
            </w:r>
          </w:p>
        </w:tc>
        <w:tc>
          <w:tcPr>
            <w:tcW w:w="250" w:type="pct"/>
            <w:vMerge w:val="restart"/>
            <w:tcBorders>
              <w:top w:val="single" w:sz="4" w:space="0" w:color="auto"/>
              <w:left w:val="single" w:sz="4" w:space="0" w:color="auto"/>
              <w:bottom w:val="nil"/>
              <w:right w:val="nil"/>
            </w:tcBorders>
            <w:shd w:val="clear" w:color="auto" w:fill="FFFFFF"/>
            <w:vAlign w:val="center"/>
          </w:tcPr>
          <w:p w14:paraId="45A589CF" w14:textId="77777777" w:rsidR="00654624" w:rsidRPr="00014C79" w:rsidRDefault="00654624" w:rsidP="004C336D">
            <w:pPr>
              <w:spacing w:before="120"/>
              <w:jc w:val="center"/>
              <w:rPr>
                <w:rFonts w:ascii="Arial" w:hAnsi="Arial" w:cs="Arial"/>
                <w:b/>
                <w:sz w:val="20"/>
              </w:rPr>
            </w:pPr>
            <w:r w:rsidRPr="00014C79">
              <w:rPr>
                <w:rFonts w:ascii="Arial" w:hAnsi="Arial" w:cs="Arial"/>
                <w:b/>
                <w:sz w:val="20"/>
              </w:rPr>
              <w:t>Đơn vị tính</w:t>
            </w:r>
          </w:p>
        </w:tc>
        <w:tc>
          <w:tcPr>
            <w:tcW w:w="1499" w:type="pct"/>
            <w:gridSpan w:val="3"/>
            <w:tcBorders>
              <w:top w:val="single" w:sz="4" w:space="0" w:color="auto"/>
              <w:left w:val="single" w:sz="4" w:space="0" w:color="auto"/>
              <w:bottom w:val="nil"/>
              <w:right w:val="nil"/>
            </w:tcBorders>
            <w:shd w:val="clear" w:color="auto" w:fill="FFFFFF"/>
            <w:vAlign w:val="center"/>
          </w:tcPr>
          <w:p w14:paraId="7AA49C78" w14:textId="77777777" w:rsidR="00654624" w:rsidRPr="00014C79" w:rsidRDefault="00654624" w:rsidP="004C336D">
            <w:pPr>
              <w:spacing w:before="120"/>
              <w:jc w:val="center"/>
              <w:rPr>
                <w:rFonts w:ascii="Arial" w:hAnsi="Arial" w:cs="Arial"/>
                <w:b/>
                <w:sz w:val="20"/>
              </w:rPr>
            </w:pPr>
            <w:r w:rsidRPr="00014C79">
              <w:rPr>
                <w:rFonts w:ascii="Arial" w:hAnsi="Arial" w:cs="Arial"/>
                <w:b/>
                <w:sz w:val="20"/>
              </w:rPr>
              <w:t>Ghi tăng TSCĐ và công cụ, dụng cụ</w:t>
            </w:r>
          </w:p>
        </w:tc>
        <w:tc>
          <w:tcPr>
            <w:tcW w:w="1720" w:type="pct"/>
            <w:gridSpan w:val="4"/>
            <w:tcBorders>
              <w:top w:val="single" w:sz="4" w:space="0" w:color="auto"/>
              <w:left w:val="single" w:sz="4" w:space="0" w:color="auto"/>
              <w:bottom w:val="nil"/>
              <w:right w:val="single" w:sz="4" w:space="0" w:color="auto"/>
            </w:tcBorders>
            <w:shd w:val="clear" w:color="auto" w:fill="FFFFFF"/>
            <w:vAlign w:val="center"/>
          </w:tcPr>
          <w:p w14:paraId="1813925F" w14:textId="77777777" w:rsidR="00654624" w:rsidRPr="00014C79" w:rsidRDefault="00654624" w:rsidP="004C336D">
            <w:pPr>
              <w:spacing w:before="120"/>
              <w:jc w:val="center"/>
              <w:rPr>
                <w:rFonts w:ascii="Arial" w:hAnsi="Arial" w:cs="Arial"/>
                <w:b/>
                <w:sz w:val="20"/>
              </w:rPr>
            </w:pPr>
            <w:r w:rsidRPr="00014C79">
              <w:rPr>
                <w:rFonts w:ascii="Arial" w:hAnsi="Arial" w:cs="Arial"/>
                <w:b/>
                <w:sz w:val="20"/>
              </w:rPr>
              <w:t>Ghi giảm TSCĐ và công cụ, dụng cụ</w:t>
            </w:r>
          </w:p>
        </w:tc>
      </w:tr>
      <w:tr w:rsidR="00654624" w:rsidRPr="00014C79" w14:paraId="0DD6349B" w14:textId="77777777" w:rsidTr="004C336D">
        <w:tblPrEx>
          <w:tblCellMar>
            <w:top w:w="0" w:type="dxa"/>
            <w:left w:w="0" w:type="dxa"/>
            <w:bottom w:w="0" w:type="dxa"/>
            <w:right w:w="0" w:type="dxa"/>
          </w:tblCellMar>
        </w:tblPrEx>
        <w:trPr>
          <w:trHeight w:val="580"/>
        </w:trPr>
        <w:tc>
          <w:tcPr>
            <w:tcW w:w="244" w:type="pct"/>
            <w:vMerge/>
            <w:tcBorders>
              <w:top w:val="nil"/>
              <w:left w:val="single" w:sz="4" w:space="0" w:color="auto"/>
              <w:bottom w:val="nil"/>
              <w:right w:val="nil"/>
            </w:tcBorders>
            <w:shd w:val="clear" w:color="auto" w:fill="FFFFFF"/>
            <w:vAlign w:val="center"/>
          </w:tcPr>
          <w:p w14:paraId="3AB17B30" w14:textId="77777777" w:rsidR="00654624" w:rsidRPr="00014C79" w:rsidRDefault="00654624" w:rsidP="004C336D">
            <w:pPr>
              <w:spacing w:before="120"/>
              <w:jc w:val="center"/>
              <w:rPr>
                <w:rFonts w:ascii="Arial" w:hAnsi="Arial" w:cs="Arial"/>
                <w:b/>
                <w:sz w:val="20"/>
              </w:rPr>
            </w:pPr>
          </w:p>
        </w:tc>
        <w:tc>
          <w:tcPr>
            <w:tcW w:w="501" w:type="pct"/>
            <w:gridSpan w:val="2"/>
            <w:vMerge/>
            <w:tcBorders>
              <w:top w:val="nil"/>
              <w:left w:val="single" w:sz="4" w:space="0" w:color="auto"/>
              <w:bottom w:val="nil"/>
              <w:right w:val="nil"/>
            </w:tcBorders>
            <w:shd w:val="clear" w:color="auto" w:fill="FFFFFF"/>
            <w:vAlign w:val="center"/>
          </w:tcPr>
          <w:p w14:paraId="45CFB27C" w14:textId="77777777" w:rsidR="00654624" w:rsidRPr="00014C79" w:rsidRDefault="00654624" w:rsidP="004C336D">
            <w:pPr>
              <w:spacing w:before="120"/>
              <w:jc w:val="center"/>
              <w:rPr>
                <w:rFonts w:ascii="Arial" w:hAnsi="Arial" w:cs="Arial"/>
                <w:b/>
                <w:sz w:val="20"/>
              </w:rPr>
            </w:pPr>
          </w:p>
        </w:tc>
        <w:tc>
          <w:tcPr>
            <w:tcW w:w="787" w:type="pct"/>
            <w:vMerge/>
            <w:tcBorders>
              <w:top w:val="nil"/>
              <w:left w:val="single" w:sz="4" w:space="0" w:color="auto"/>
              <w:bottom w:val="nil"/>
              <w:right w:val="nil"/>
            </w:tcBorders>
            <w:shd w:val="clear" w:color="auto" w:fill="FFFFFF"/>
            <w:vAlign w:val="center"/>
          </w:tcPr>
          <w:p w14:paraId="4BFF14EA" w14:textId="77777777" w:rsidR="00654624" w:rsidRPr="00014C79" w:rsidRDefault="00654624" w:rsidP="004C336D">
            <w:pPr>
              <w:spacing w:before="120"/>
              <w:jc w:val="center"/>
              <w:rPr>
                <w:rFonts w:ascii="Arial" w:hAnsi="Arial" w:cs="Arial"/>
                <w:b/>
                <w:sz w:val="20"/>
              </w:rPr>
            </w:pPr>
          </w:p>
        </w:tc>
        <w:tc>
          <w:tcPr>
            <w:tcW w:w="250" w:type="pct"/>
            <w:vMerge/>
            <w:tcBorders>
              <w:top w:val="nil"/>
              <w:left w:val="single" w:sz="4" w:space="0" w:color="auto"/>
              <w:bottom w:val="nil"/>
              <w:right w:val="nil"/>
            </w:tcBorders>
            <w:shd w:val="clear" w:color="auto" w:fill="FFFFFF"/>
            <w:vAlign w:val="center"/>
          </w:tcPr>
          <w:p w14:paraId="13D234FE" w14:textId="77777777" w:rsidR="00654624" w:rsidRPr="00014C79" w:rsidRDefault="00654624" w:rsidP="004C336D">
            <w:pPr>
              <w:spacing w:before="120"/>
              <w:jc w:val="center"/>
              <w:rPr>
                <w:rFonts w:ascii="Arial" w:hAnsi="Arial" w:cs="Arial"/>
                <w:b/>
                <w:sz w:val="20"/>
              </w:rPr>
            </w:pPr>
          </w:p>
        </w:tc>
        <w:tc>
          <w:tcPr>
            <w:tcW w:w="488" w:type="pct"/>
            <w:vMerge w:val="restart"/>
            <w:tcBorders>
              <w:top w:val="single" w:sz="4" w:space="0" w:color="auto"/>
              <w:left w:val="single" w:sz="4" w:space="0" w:color="auto"/>
              <w:bottom w:val="nil"/>
              <w:right w:val="nil"/>
            </w:tcBorders>
            <w:shd w:val="clear" w:color="auto" w:fill="FFFFFF"/>
            <w:vAlign w:val="center"/>
          </w:tcPr>
          <w:p w14:paraId="0247C1E7" w14:textId="77777777" w:rsidR="00654624" w:rsidRPr="00014C79" w:rsidRDefault="00654624" w:rsidP="004C336D">
            <w:pPr>
              <w:spacing w:before="120"/>
              <w:jc w:val="center"/>
              <w:rPr>
                <w:rFonts w:ascii="Arial" w:hAnsi="Arial" w:cs="Arial"/>
                <w:b/>
                <w:sz w:val="20"/>
              </w:rPr>
            </w:pPr>
            <w:r w:rsidRPr="00014C79">
              <w:rPr>
                <w:rFonts w:ascii="Arial" w:hAnsi="Arial" w:cs="Arial"/>
                <w:b/>
                <w:sz w:val="20"/>
              </w:rPr>
              <w:t>S</w:t>
            </w:r>
            <w:r>
              <w:rPr>
                <w:rFonts w:ascii="Arial" w:hAnsi="Arial" w:cs="Arial"/>
                <w:b/>
                <w:sz w:val="20"/>
                <w:lang w:val="en-US"/>
              </w:rPr>
              <w:t>ố</w:t>
            </w:r>
            <w:r w:rsidRPr="00014C79">
              <w:rPr>
                <w:rFonts w:ascii="Arial" w:hAnsi="Arial" w:cs="Arial"/>
                <w:b/>
                <w:sz w:val="20"/>
              </w:rPr>
              <w:t xml:space="preserve"> lượng</w:t>
            </w:r>
          </w:p>
        </w:tc>
        <w:tc>
          <w:tcPr>
            <w:tcW w:w="429" w:type="pct"/>
            <w:vMerge w:val="restart"/>
            <w:tcBorders>
              <w:top w:val="single" w:sz="4" w:space="0" w:color="auto"/>
              <w:left w:val="single" w:sz="4" w:space="0" w:color="auto"/>
              <w:bottom w:val="nil"/>
              <w:right w:val="nil"/>
            </w:tcBorders>
            <w:shd w:val="clear" w:color="auto" w:fill="FFFFFF"/>
            <w:vAlign w:val="center"/>
          </w:tcPr>
          <w:p w14:paraId="15E6754A" w14:textId="77777777" w:rsidR="00654624" w:rsidRPr="00014C79" w:rsidRDefault="00654624" w:rsidP="004C336D">
            <w:pPr>
              <w:spacing w:before="120"/>
              <w:jc w:val="center"/>
              <w:rPr>
                <w:rFonts w:ascii="Arial" w:hAnsi="Arial" w:cs="Arial"/>
                <w:b/>
                <w:sz w:val="20"/>
              </w:rPr>
            </w:pPr>
            <w:r w:rsidRPr="00014C79">
              <w:rPr>
                <w:rFonts w:ascii="Arial" w:hAnsi="Arial" w:cs="Arial"/>
                <w:b/>
                <w:sz w:val="20"/>
              </w:rPr>
              <w:t>Đơn giá</w:t>
            </w:r>
          </w:p>
        </w:tc>
        <w:tc>
          <w:tcPr>
            <w:tcW w:w="582" w:type="pct"/>
            <w:vMerge w:val="restart"/>
            <w:tcBorders>
              <w:top w:val="single" w:sz="4" w:space="0" w:color="auto"/>
              <w:left w:val="single" w:sz="4" w:space="0" w:color="auto"/>
              <w:bottom w:val="nil"/>
              <w:right w:val="nil"/>
            </w:tcBorders>
            <w:shd w:val="clear" w:color="auto" w:fill="FFFFFF"/>
            <w:vAlign w:val="center"/>
          </w:tcPr>
          <w:p w14:paraId="452E5E78" w14:textId="77777777" w:rsidR="00654624" w:rsidRPr="00014C79" w:rsidRDefault="00654624" w:rsidP="004C336D">
            <w:pPr>
              <w:spacing w:before="120"/>
              <w:jc w:val="center"/>
              <w:rPr>
                <w:rFonts w:ascii="Arial" w:hAnsi="Arial" w:cs="Arial"/>
                <w:b/>
                <w:sz w:val="20"/>
              </w:rPr>
            </w:pPr>
            <w:r w:rsidRPr="00014C79">
              <w:rPr>
                <w:rFonts w:ascii="Arial" w:hAnsi="Arial" w:cs="Arial"/>
                <w:b/>
                <w:sz w:val="20"/>
              </w:rPr>
              <w:t>Thành tiền</w:t>
            </w:r>
          </w:p>
        </w:tc>
        <w:tc>
          <w:tcPr>
            <w:tcW w:w="335" w:type="pct"/>
            <w:vMerge w:val="restart"/>
            <w:tcBorders>
              <w:top w:val="single" w:sz="4" w:space="0" w:color="auto"/>
              <w:left w:val="single" w:sz="4" w:space="0" w:color="auto"/>
              <w:bottom w:val="nil"/>
              <w:right w:val="nil"/>
            </w:tcBorders>
            <w:shd w:val="clear" w:color="auto" w:fill="FFFFFF"/>
            <w:vAlign w:val="center"/>
          </w:tcPr>
          <w:p w14:paraId="1EEAF01F" w14:textId="77777777" w:rsidR="00654624" w:rsidRPr="00014C79" w:rsidRDefault="00654624" w:rsidP="004C336D">
            <w:pPr>
              <w:spacing w:before="120"/>
              <w:jc w:val="center"/>
              <w:rPr>
                <w:rFonts w:ascii="Arial" w:hAnsi="Arial" w:cs="Arial"/>
                <w:b/>
                <w:sz w:val="20"/>
              </w:rPr>
            </w:pPr>
            <w:r w:rsidRPr="00014C79">
              <w:rPr>
                <w:rFonts w:ascii="Arial" w:hAnsi="Arial" w:cs="Arial"/>
                <w:b/>
                <w:sz w:val="20"/>
              </w:rPr>
              <w:t>Lý do</w:t>
            </w:r>
          </w:p>
        </w:tc>
        <w:tc>
          <w:tcPr>
            <w:tcW w:w="478" w:type="pct"/>
            <w:vMerge w:val="restart"/>
            <w:tcBorders>
              <w:top w:val="single" w:sz="4" w:space="0" w:color="auto"/>
              <w:left w:val="single" w:sz="4" w:space="0" w:color="auto"/>
              <w:bottom w:val="nil"/>
              <w:right w:val="nil"/>
            </w:tcBorders>
            <w:shd w:val="clear" w:color="auto" w:fill="FFFFFF"/>
            <w:vAlign w:val="center"/>
          </w:tcPr>
          <w:p w14:paraId="360A9686" w14:textId="77777777" w:rsidR="00654624" w:rsidRPr="00014C79" w:rsidRDefault="00654624" w:rsidP="004C336D">
            <w:pPr>
              <w:spacing w:before="120"/>
              <w:jc w:val="center"/>
              <w:rPr>
                <w:rFonts w:ascii="Arial" w:hAnsi="Arial" w:cs="Arial"/>
                <w:b/>
                <w:sz w:val="20"/>
              </w:rPr>
            </w:pPr>
            <w:r w:rsidRPr="00014C79">
              <w:rPr>
                <w:rFonts w:ascii="Arial" w:hAnsi="Arial" w:cs="Arial"/>
                <w:b/>
                <w:sz w:val="20"/>
              </w:rPr>
              <w:t>S</w:t>
            </w:r>
            <w:r>
              <w:rPr>
                <w:rFonts w:ascii="Arial" w:hAnsi="Arial" w:cs="Arial"/>
                <w:b/>
                <w:sz w:val="20"/>
                <w:lang w:val="en-US"/>
              </w:rPr>
              <w:t>ố</w:t>
            </w:r>
            <w:r w:rsidRPr="00014C79">
              <w:rPr>
                <w:rFonts w:ascii="Arial" w:hAnsi="Arial" w:cs="Arial"/>
                <w:b/>
                <w:sz w:val="20"/>
              </w:rPr>
              <w:t xml:space="preserve"> lượng</w:t>
            </w:r>
          </w:p>
        </w:tc>
        <w:tc>
          <w:tcPr>
            <w:tcW w:w="433" w:type="pct"/>
            <w:vMerge w:val="restart"/>
            <w:tcBorders>
              <w:top w:val="single" w:sz="4" w:space="0" w:color="auto"/>
              <w:left w:val="single" w:sz="4" w:space="0" w:color="auto"/>
              <w:bottom w:val="nil"/>
              <w:right w:val="nil"/>
            </w:tcBorders>
            <w:shd w:val="clear" w:color="auto" w:fill="FFFFFF"/>
            <w:vAlign w:val="center"/>
          </w:tcPr>
          <w:p w14:paraId="4F3D7489" w14:textId="77777777" w:rsidR="00654624" w:rsidRPr="00014C79" w:rsidRDefault="00654624" w:rsidP="004C336D">
            <w:pPr>
              <w:spacing w:before="120"/>
              <w:jc w:val="center"/>
              <w:rPr>
                <w:rFonts w:ascii="Arial" w:hAnsi="Arial" w:cs="Arial"/>
                <w:b/>
                <w:sz w:val="20"/>
              </w:rPr>
            </w:pPr>
            <w:r w:rsidRPr="00014C79">
              <w:rPr>
                <w:rFonts w:ascii="Arial" w:hAnsi="Arial" w:cs="Arial"/>
                <w:b/>
                <w:sz w:val="20"/>
              </w:rPr>
              <w:t>Đơn giá</w:t>
            </w:r>
          </w:p>
        </w:tc>
        <w:tc>
          <w:tcPr>
            <w:tcW w:w="475" w:type="pct"/>
            <w:vMerge w:val="restart"/>
            <w:tcBorders>
              <w:top w:val="single" w:sz="4" w:space="0" w:color="auto"/>
              <w:left w:val="single" w:sz="4" w:space="0" w:color="auto"/>
              <w:bottom w:val="nil"/>
              <w:right w:val="single" w:sz="4" w:space="0" w:color="auto"/>
            </w:tcBorders>
            <w:shd w:val="clear" w:color="auto" w:fill="FFFFFF"/>
            <w:vAlign w:val="center"/>
          </w:tcPr>
          <w:p w14:paraId="03AC8E28" w14:textId="77777777" w:rsidR="00654624" w:rsidRPr="00014C79" w:rsidRDefault="00654624" w:rsidP="004C336D">
            <w:pPr>
              <w:spacing w:before="120"/>
              <w:jc w:val="center"/>
              <w:rPr>
                <w:rFonts w:ascii="Arial" w:hAnsi="Arial" w:cs="Arial"/>
                <w:b/>
                <w:sz w:val="20"/>
              </w:rPr>
            </w:pPr>
            <w:r w:rsidRPr="00014C79">
              <w:rPr>
                <w:rFonts w:ascii="Arial" w:hAnsi="Arial" w:cs="Arial"/>
                <w:b/>
                <w:sz w:val="20"/>
              </w:rPr>
              <w:t>Thành tiền</w:t>
            </w:r>
          </w:p>
        </w:tc>
      </w:tr>
      <w:tr w:rsidR="00654624" w:rsidRPr="00014C79" w14:paraId="62019CBE" w14:textId="77777777" w:rsidTr="004C336D">
        <w:tblPrEx>
          <w:tblCellMar>
            <w:top w:w="0" w:type="dxa"/>
            <w:left w:w="0" w:type="dxa"/>
            <w:bottom w:w="0" w:type="dxa"/>
            <w:right w:w="0" w:type="dxa"/>
          </w:tblCellMar>
        </w:tblPrEx>
        <w:tc>
          <w:tcPr>
            <w:tcW w:w="244" w:type="pct"/>
            <w:vMerge/>
            <w:tcBorders>
              <w:top w:val="nil"/>
              <w:left w:val="single" w:sz="4" w:space="0" w:color="auto"/>
              <w:bottom w:val="nil"/>
              <w:right w:val="nil"/>
            </w:tcBorders>
            <w:shd w:val="clear" w:color="auto" w:fill="FFFFFF"/>
            <w:vAlign w:val="center"/>
          </w:tcPr>
          <w:p w14:paraId="6DACC7E4" w14:textId="77777777" w:rsidR="00654624" w:rsidRPr="00014C79" w:rsidRDefault="00654624" w:rsidP="004C336D">
            <w:pPr>
              <w:spacing w:before="120"/>
              <w:jc w:val="center"/>
              <w:rPr>
                <w:rFonts w:ascii="Arial" w:hAnsi="Arial" w:cs="Arial"/>
                <w:b/>
                <w:sz w:val="20"/>
              </w:rPr>
            </w:pPr>
          </w:p>
        </w:tc>
        <w:tc>
          <w:tcPr>
            <w:tcW w:w="240" w:type="pct"/>
            <w:tcBorders>
              <w:top w:val="single" w:sz="4" w:space="0" w:color="auto"/>
              <w:left w:val="single" w:sz="4" w:space="0" w:color="auto"/>
              <w:bottom w:val="nil"/>
              <w:right w:val="nil"/>
            </w:tcBorders>
            <w:shd w:val="clear" w:color="auto" w:fill="FFFFFF"/>
            <w:vAlign w:val="center"/>
          </w:tcPr>
          <w:p w14:paraId="187D6EC4" w14:textId="77777777" w:rsidR="00654624" w:rsidRPr="00014C79" w:rsidRDefault="00654624" w:rsidP="004C336D">
            <w:pPr>
              <w:spacing w:before="120"/>
              <w:jc w:val="center"/>
              <w:rPr>
                <w:rFonts w:ascii="Arial" w:hAnsi="Arial" w:cs="Arial"/>
                <w:b/>
                <w:sz w:val="20"/>
              </w:rPr>
            </w:pPr>
            <w:r w:rsidRPr="00014C79">
              <w:rPr>
                <w:rFonts w:ascii="Arial" w:hAnsi="Arial" w:cs="Arial"/>
                <w:b/>
                <w:sz w:val="20"/>
              </w:rPr>
              <w:t>S</w:t>
            </w:r>
            <w:r>
              <w:rPr>
                <w:rFonts w:ascii="Arial" w:hAnsi="Arial" w:cs="Arial"/>
                <w:b/>
                <w:sz w:val="20"/>
                <w:lang w:val="en-US"/>
              </w:rPr>
              <w:t>ố</w:t>
            </w:r>
            <w:r w:rsidRPr="00014C79">
              <w:rPr>
                <w:rFonts w:ascii="Arial" w:hAnsi="Arial" w:cs="Arial"/>
                <w:b/>
                <w:sz w:val="20"/>
              </w:rPr>
              <w:t xml:space="preserve"> hiệu</w:t>
            </w:r>
          </w:p>
        </w:tc>
        <w:tc>
          <w:tcPr>
            <w:tcW w:w="260" w:type="pct"/>
            <w:tcBorders>
              <w:top w:val="single" w:sz="4" w:space="0" w:color="auto"/>
              <w:left w:val="single" w:sz="4" w:space="0" w:color="auto"/>
              <w:bottom w:val="nil"/>
              <w:right w:val="nil"/>
            </w:tcBorders>
            <w:shd w:val="clear" w:color="auto" w:fill="FFFFFF"/>
            <w:vAlign w:val="center"/>
          </w:tcPr>
          <w:p w14:paraId="1F0F0F46" w14:textId="77777777" w:rsidR="00654624" w:rsidRPr="00014C79" w:rsidRDefault="00654624" w:rsidP="004C336D">
            <w:pPr>
              <w:spacing w:before="120"/>
              <w:jc w:val="center"/>
              <w:rPr>
                <w:rFonts w:ascii="Arial" w:hAnsi="Arial" w:cs="Arial"/>
                <w:b/>
                <w:sz w:val="20"/>
              </w:rPr>
            </w:pPr>
            <w:r w:rsidRPr="00014C79">
              <w:rPr>
                <w:rFonts w:ascii="Arial" w:hAnsi="Arial" w:cs="Arial"/>
                <w:b/>
                <w:sz w:val="20"/>
              </w:rPr>
              <w:t>Ngày, tháng</w:t>
            </w:r>
          </w:p>
        </w:tc>
        <w:tc>
          <w:tcPr>
            <w:tcW w:w="787" w:type="pct"/>
            <w:vMerge/>
            <w:tcBorders>
              <w:top w:val="nil"/>
              <w:left w:val="single" w:sz="4" w:space="0" w:color="auto"/>
              <w:bottom w:val="nil"/>
              <w:right w:val="nil"/>
            </w:tcBorders>
            <w:shd w:val="clear" w:color="auto" w:fill="FFFFFF"/>
            <w:vAlign w:val="center"/>
          </w:tcPr>
          <w:p w14:paraId="1FC9C181" w14:textId="77777777" w:rsidR="00654624" w:rsidRPr="00014C79" w:rsidRDefault="00654624" w:rsidP="004C336D">
            <w:pPr>
              <w:spacing w:before="120"/>
              <w:jc w:val="center"/>
              <w:rPr>
                <w:rFonts w:ascii="Arial" w:hAnsi="Arial" w:cs="Arial"/>
                <w:b/>
                <w:sz w:val="20"/>
              </w:rPr>
            </w:pPr>
          </w:p>
        </w:tc>
        <w:tc>
          <w:tcPr>
            <w:tcW w:w="250" w:type="pct"/>
            <w:vMerge/>
            <w:tcBorders>
              <w:top w:val="nil"/>
              <w:left w:val="single" w:sz="4" w:space="0" w:color="auto"/>
              <w:bottom w:val="nil"/>
              <w:right w:val="nil"/>
            </w:tcBorders>
            <w:shd w:val="clear" w:color="auto" w:fill="FFFFFF"/>
            <w:vAlign w:val="center"/>
          </w:tcPr>
          <w:p w14:paraId="1A1139DF" w14:textId="77777777" w:rsidR="00654624" w:rsidRPr="00014C79" w:rsidRDefault="00654624" w:rsidP="004C336D">
            <w:pPr>
              <w:spacing w:before="120"/>
              <w:jc w:val="center"/>
              <w:rPr>
                <w:rFonts w:ascii="Arial" w:hAnsi="Arial" w:cs="Arial"/>
                <w:b/>
                <w:sz w:val="20"/>
              </w:rPr>
            </w:pPr>
          </w:p>
        </w:tc>
        <w:tc>
          <w:tcPr>
            <w:tcW w:w="488" w:type="pct"/>
            <w:vMerge/>
            <w:tcBorders>
              <w:top w:val="nil"/>
              <w:left w:val="single" w:sz="4" w:space="0" w:color="auto"/>
              <w:bottom w:val="nil"/>
              <w:right w:val="nil"/>
            </w:tcBorders>
            <w:shd w:val="clear" w:color="auto" w:fill="FFFFFF"/>
            <w:vAlign w:val="center"/>
          </w:tcPr>
          <w:p w14:paraId="21E5E8D8" w14:textId="77777777" w:rsidR="00654624" w:rsidRPr="00014C79" w:rsidRDefault="00654624" w:rsidP="004C336D">
            <w:pPr>
              <w:spacing w:before="120"/>
              <w:jc w:val="center"/>
              <w:rPr>
                <w:rFonts w:ascii="Arial" w:hAnsi="Arial" w:cs="Arial"/>
                <w:b/>
                <w:sz w:val="20"/>
              </w:rPr>
            </w:pPr>
          </w:p>
        </w:tc>
        <w:tc>
          <w:tcPr>
            <w:tcW w:w="429" w:type="pct"/>
            <w:vMerge/>
            <w:tcBorders>
              <w:top w:val="nil"/>
              <w:left w:val="single" w:sz="4" w:space="0" w:color="auto"/>
              <w:bottom w:val="nil"/>
              <w:right w:val="nil"/>
            </w:tcBorders>
            <w:shd w:val="clear" w:color="auto" w:fill="FFFFFF"/>
            <w:vAlign w:val="center"/>
          </w:tcPr>
          <w:p w14:paraId="0C226F3A" w14:textId="77777777" w:rsidR="00654624" w:rsidRPr="00014C79" w:rsidRDefault="00654624" w:rsidP="004C336D">
            <w:pPr>
              <w:spacing w:before="120"/>
              <w:jc w:val="center"/>
              <w:rPr>
                <w:rFonts w:ascii="Arial" w:hAnsi="Arial" w:cs="Arial"/>
                <w:b/>
                <w:sz w:val="20"/>
              </w:rPr>
            </w:pPr>
          </w:p>
        </w:tc>
        <w:tc>
          <w:tcPr>
            <w:tcW w:w="582" w:type="pct"/>
            <w:vMerge/>
            <w:tcBorders>
              <w:top w:val="nil"/>
              <w:left w:val="single" w:sz="4" w:space="0" w:color="auto"/>
              <w:bottom w:val="nil"/>
              <w:right w:val="nil"/>
            </w:tcBorders>
            <w:shd w:val="clear" w:color="auto" w:fill="FFFFFF"/>
            <w:vAlign w:val="center"/>
          </w:tcPr>
          <w:p w14:paraId="2011C5DC" w14:textId="77777777" w:rsidR="00654624" w:rsidRPr="00014C79" w:rsidRDefault="00654624" w:rsidP="004C336D">
            <w:pPr>
              <w:spacing w:before="120"/>
              <w:jc w:val="center"/>
              <w:rPr>
                <w:rFonts w:ascii="Arial" w:hAnsi="Arial" w:cs="Arial"/>
                <w:b/>
                <w:sz w:val="20"/>
              </w:rPr>
            </w:pPr>
          </w:p>
        </w:tc>
        <w:tc>
          <w:tcPr>
            <w:tcW w:w="335" w:type="pct"/>
            <w:vMerge/>
            <w:tcBorders>
              <w:top w:val="nil"/>
              <w:left w:val="single" w:sz="4" w:space="0" w:color="auto"/>
              <w:bottom w:val="nil"/>
              <w:right w:val="nil"/>
            </w:tcBorders>
            <w:shd w:val="clear" w:color="auto" w:fill="FFFFFF"/>
            <w:vAlign w:val="center"/>
          </w:tcPr>
          <w:p w14:paraId="64E04ED4" w14:textId="77777777" w:rsidR="00654624" w:rsidRPr="00014C79" w:rsidRDefault="00654624" w:rsidP="004C336D">
            <w:pPr>
              <w:spacing w:before="120"/>
              <w:jc w:val="center"/>
              <w:rPr>
                <w:rFonts w:ascii="Arial" w:hAnsi="Arial" w:cs="Arial"/>
                <w:b/>
                <w:sz w:val="20"/>
              </w:rPr>
            </w:pPr>
          </w:p>
        </w:tc>
        <w:tc>
          <w:tcPr>
            <w:tcW w:w="478" w:type="pct"/>
            <w:vMerge/>
            <w:tcBorders>
              <w:top w:val="nil"/>
              <w:left w:val="single" w:sz="4" w:space="0" w:color="auto"/>
              <w:bottom w:val="nil"/>
              <w:right w:val="nil"/>
            </w:tcBorders>
            <w:shd w:val="clear" w:color="auto" w:fill="FFFFFF"/>
            <w:vAlign w:val="center"/>
          </w:tcPr>
          <w:p w14:paraId="0C3D06EA" w14:textId="77777777" w:rsidR="00654624" w:rsidRPr="00014C79" w:rsidRDefault="00654624" w:rsidP="004C336D">
            <w:pPr>
              <w:spacing w:before="120"/>
              <w:jc w:val="center"/>
              <w:rPr>
                <w:rFonts w:ascii="Arial" w:hAnsi="Arial" w:cs="Arial"/>
                <w:b/>
                <w:sz w:val="20"/>
              </w:rPr>
            </w:pPr>
          </w:p>
        </w:tc>
        <w:tc>
          <w:tcPr>
            <w:tcW w:w="433" w:type="pct"/>
            <w:vMerge/>
            <w:tcBorders>
              <w:top w:val="nil"/>
              <w:left w:val="single" w:sz="4" w:space="0" w:color="auto"/>
              <w:bottom w:val="nil"/>
              <w:right w:val="nil"/>
            </w:tcBorders>
            <w:shd w:val="clear" w:color="auto" w:fill="FFFFFF"/>
            <w:vAlign w:val="center"/>
          </w:tcPr>
          <w:p w14:paraId="1C3F0811" w14:textId="77777777" w:rsidR="00654624" w:rsidRPr="00014C79" w:rsidRDefault="00654624" w:rsidP="004C336D">
            <w:pPr>
              <w:spacing w:before="120"/>
              <w:jc w:val="center"/>
              <w:rPr>
                <w:rFonts w:ascii="Arial" w:hAnsi="Arial" w:cs="Arial"/>
                <w:b/>
                <w:sz w:val="20"/>
              </w:rPr>
            </w:pPr>
          </w:p>
        </w:tc>
        <w:tc>
          <w:tcPr>
            <w:tcW w:w="475" w:type="pct"/>
            <w:vMerge/>
            <w:tcBorders>
              <w:top w:val="nil"/>
              <w:left w:val="single" w:sz="4" w:space="0" w:color="auto"/>
              <w:bottom w:val="nil"/>
              <w:right w:val="single" w:sz="4" w:space="0" w:color="auto"/>
            </w:tcBorders>
            <w:shd w:val="clear" w:color="auto" w:fill="FFFFFF"/>
            <w:vAlign w:val="center"/>
          </w:tcPr>
          <w:p w14:paraId="39252B79" w14:textId="77777777" w:rsidR="00654624" w:rsidRPr="00014C79" w:rsidRDefault="00654624" w:rsidP="004C336D">
            <w:pPr>
              <w:spacing w:before="120"/>
              <w:jc w:val="center"/>
              <w:rPr>
                <w:rFonts w:ascii="Arial" w:hAnsi="Arial" w:cs="Arial"/>
                <w:b/>
                <w:sz w:val="20"/>
              </w:rPr>
            </w:pPr>
          </w:p>
        </w:tc>
      </w:tr>
      <w:tr w:rsidR="00654624" w:rsidRPr="0004295D" w14:paraId="5BB893FC" w14:textId="77777777" w:rsidTr="004C336D">
        <w:tblPrEx>
          <w:tblCellMar>
            <w:top w:w="0" w:type="dxa"/>
            <w:left w:w="0" w:type="dxa"/>
            <w:bottom w:w="0" w:type="dxa"/>
            <w:right w:w="0" w:type="dxa"/>
          </w:tblCellMar>
        </w:tblPrEx>
        <w:tc>
          <w:tcPr>
            <w:tcW w:w="244" w:type="pct"/>
            <w:tcBorders>
              <w:top w:val="single" w:sz="4" w:space="0" w:color="auto"/>
              <w:left w:val="single" w:sz="4" w:space="0" w:color="auto"/>
              <w:bottom w:val="nil"/>
              <w:right w:val="nil"/>
            </w:tcBorders>
            <w:shd w:val="clear" w:color="auto" w:fill="FFFFFF"/>
            <w:vAlign w:val="center"/>
          </w:tcPr>
          <w:p w14:paraId="72E7126A" w14:textId="77777777" w:rsidR="00654624" w:rsidRPr="0004295D" w:rsidRDefault="00654624" w:rsidP="004C336D">
            <w:pPr>
              <w:spacing w:before="120"/>
              <w:jc w:val="center"/>
              <w:rPr>
                <w:rFonts w:ascii="Arial" w:hAnsi="Arial" w:cs="Arial"/>
                <w:sz w:val="20"/>
              </w:rPr>
            </w:pPr>
            <w:r w:rsidRPr="0004295D">
              <w:rPr>
                <w:rFonts w:ascii="Arial" w:hAnsi="Arial" w:cs="Arial"/>
                <w:sz w:val="20"/>
              </w:rPr>
              <w:t>A</w:t>
            </w:r>
          </w:p>
        </w:tc>
        <w:tc>
          <w:tcPr>
            <w:tcW w:w="240" w:type="pct"/>
            <w:tcBorders>
              <w:top w:val="single" w:sz="4" w:space="0" w:color="auto"/>
              <w:left w:val="single" w:sz="4" w:space="0" w:color="auto"/>
              <w:bottom w:val="nil"/>
              <w:right w:val="nil"/>
            </w:tcBorders>
            <w:shd w:val="clear" w:color="auto" w:fill="FFFFFF"/>
            <w:vAlign w:val="center"/>
          </w:tcPr>
          <w:p w14:paraId="25BA7434" w14:textId="77777777" w:rsidR="00654624" w:rsidRPr="0004295D" w:rsidRDefault="00654624" w:rsidP="004C336D">
            <w:pPr>
              <w:spacing w:before="120"/>
              <w:jc w:val="center"/>
              <w:rPr>
                <w:rFonts w:ascii="Arial" w:hAnsi="Arial" w:cs="Arial"/>
                <w:sz w:val="20"/>
              </w:rPr>
            </w:pPr>
            <w:r w:rsidRPr="0004295D">
              <w:rPr>
                <w:rFonts w:ascii="Arial" w:hAnsi="Arial" w:cs="Arial"/>
                <w:sz w:val="20"/>
              </w:rPr>
              <w:t>B</w:t>
            </w:r>
          </w:p>
        </w:tc>
        <w:tc>
          <w:tcPr>
            <w:tcW w:w="260" w:type="pct"/>
            <w:tcBorders>
              <w:top w:val="single" w:sz="4" w:space="0" w:color="auto"/>
              <w:left w:val="single" w:sz="4" w:space="0" w:color="auto"/>
              <w:bottom w:val="nil"/>
              <w:right w:val="nil"/>
            </w:tcBorders>
            <w:shd w:val="clear" w:color="auto" w:fill="FFFFFF"/>
            <w:vAlign w:val="center"/>
          </w:tcPr>
          <w:p w14:paraId="7D08C6EE" w14:textId="77777777" w:rsidR="00654624" w:rsidRPr="00014C79" w:rsidRDefault="00654624" w:rsidP="004C336D">
            <w:pPr>
              <w:spacing w:before="120"/>
              <w:jc w:val="center"/>
              <w:rPr>
                <w:rFonts w:ascii="Arial" w:hAnsi="Arial" w:cs="Arial"/>
                <w:sz w:val="20"/>
                <w:lang w:val="en-US"/>
              </w:rPr>
            </w:pPr>
            <w:r>
              <w:rPr>
                <w:rFonts w:ascii="Arial" w:hAnsi="Arial" w:cs="Arial"/>
                <w:sz w:val="20"/>
                <w:lang w:val="en-US"/>
              </w:rPr>
              <w:t>C</w:t>
            </w:r>
          </w:p>
        </w:tc>
        <w:tc>
          <w:tcPr>
            <w:tcW w:w="787" w:type="pct"/>
            <w:tcBorders>
              <w:top w:val="single" w:sz="4" w:space="0" w:color="auto"/>
              <w:left w:val="single" w:sz="4" w:space="0" w:color="auto"/>
              <w:bottom w:val="nil"/>
              <w:right w:val="nil"/>
            </w:tcBorders>
            <w:shd w:val="clear" w:color="auto" w:fill="FFFFFF"/>
            <w:vAlign w:val="center"/>
          </w:tcPr>
          <w:p w14:paraId="54C482B5" w14:textId="77777777" w:rsidR="00654624" w:rsidRPr="0004295D" w:rsidRDefault="00654624" w:rsidP="004C336D">
            <w:pPr>
              <w:spacing w:before="120"/>
              <w:jc w:val="center"/>
              <w:rPr>
                <w:rFonts w:ascii="Arial" w:hAnsi="Arial" w:cs="Arial"/>
                <w:sz w:val="20"/>
              </w:rPr>
            </w:pPr>
            <w:r w:rsidRPr="0004295D">
              <w:rPr>
                <w:rFonts w:ascii="Arial" w:hAnsi="Arial" w:cs="Arial"/>
                <w:sz w:val="20"/>
              </w:rPr>
              <w:t>D</w:t>
            </w:r>
          </w:p>
        </w:tc>
        <w:tc>
          <w:tcPr>
            <w:tcW w:w="250" w:type="pct"/>
            <w:tcBorders>
              <w:top w:val="single" w:sz="4" w:space="0" w:color="auto"/>
              <w:left w:val="single" w:sz="4" w:space="0" w:color="auto"/>
              <w:bottom w:val="nil"/>
              <w:right w:val="nil"/>
            </w:tcBorders>
            <w:shd w:val="clear" w:color="auto" w:fill="FFFFFF"/>
            <w:vAlign w:val="center"/>
          </w:tcPr>
          <w:p w14:paraId="11D7497A"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w:t>
            </w:r>
          </w:p>
        </w:tc>
        <w:tc>
          <w:tcPr>
            <w:tcW w:w="488" w:type="pct"/>
            <w:tcBorders>
              <w:top w:val="single" w:sz="4" w:space="0" w:color="auto"/>
              <w:left w:val="single" w:sz="4" w:space="0" w:color="auto"/>
              <w:bottom w:val="nil"/>
              <w:right w:val="nil"/>
            </w:tcBorders>
            <w:shd w:val="clear" w:color="auto" w:fill="FFFFFF"/>
            <w:vAlign w:val="center"/>
          </w:tcPr>
          <w:p w14:paraId="0B2A7A22"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w:t>
            </w:r>
          </w:p>
        </w:tc>
        <w:tc>
          <w:tcPr>
            <w:tcW w:w="429" w:type="pct"/>
            <w:tcBorders>
              <w:top w:val="single" w:sz="4" w:space="0" w:color="auto"/>
              <w:left w:val="single" w:sz="4" w:space="0" w:color="auto"/>
              <w:bottom w:val="nil"/>
              <w:right w:val="nil"/>
            </w:tcBorders>
            <w:shd w:val="clear" w:color="auto" w:fill="FFFFFF"/>
            <w:vAlign w:val="center"/>
          </w:tcPr>
          <w:p w14:paraId="779C0F4A" w14:textId="77777777" w:rsidR="00654624" w:rsidRPr="0004295D" w:rsidRDefault="00654624" w:rsidP="004C336D">
            <w:pPr>
              <w:spacing w:before="120"/>
              <w:jc w:val="center"/>
              <w:rPr>
                <w:rFonts w:ascii="Arial" w:hAnsi="Arial" w:cs="Arial"/>
                <w:sz w:val="20"/>
              </w:rPr>
            </w:pPr>
            <w:r w:rsidRPr="0004295D">
              <w:rPr>
                <w:rFonts w:ascii="Arial" w:hAnsi="Arial" w:cs="Arial"/>
                <w:sz w:val="20"/>
              </w:rPr>
              <w:t>3</w:t>
            </w:r>
          </w:p>
        </w:tc>
        <w:tc>
          <w:tcPr>
            <w:tcW w:w="582" w:type="pct"/>
            <w:tcBorders>
              <w:top w:val="single" w:sz="4" w:space="0" w:color="auto"/>
              <w:left w:val="single" w:sz="4" w:space="0" w:color="auto"/>
              <w:bottom w:val="nil"/>
              <w:right w:val="nil"/>
            </w:tcBorders>
            <w:shd w:val="clear" w:color="auto" w:fill="FFFFFF"/>
            <w:vAlign w:val="center"/>
          </w:tcPr>
          <w:p w14:paraId="390378C7" w14:textId="77777777" w:rsidR="00654624" w:rsidRPr="0004295D" w:rsidRDefault="00654624" w:rsidP="004C336D">
            <w:pPr>
              <w:spacing w:before="120"/>
              <w:jc w:val="center"/>
              <w:rPr>
                <w:rFonts w:ascii="Arial" w:hAnsi="Arial" w:cs="Arial"/>
                <w:sz w:val="20"/>
              </w:rPr>
            </w:pPr>
            <w:r w:rsidRPr="0004295D">
              <w:rPr>
                <w:rFonts w:ascii="Arial" w:hAnsi="Arial" w:cs="Arial"/>
                <w:sz w:val="20"/>
              </w:rPr>
              <w:t>4</w:t>
            </w:r>
          </w:p>
        </w:tc>
        <w:tc>
          <w:tcPr>
            <w:tcW w:w="335" w:type="pct"/>
            <w:tcBorders>
              <w:top w:val="single" w:sz="4" w:space="0" w:color="auto"/>
              <w:left w:val="single" w:sz="4" w:space="0" w:color="auto"/>
              <w:bottom w:val="nil"/>
              <w:right w:val="nil"/>
            </w:tcBorders>
            <w:shd w:val="clear" w:color="auto" w:fill="FFFFFF"/>
            <w:vAlign w:val="center"/>
          </w:tcPr>
          <w:p w14:paraId="553D3D8A" w14:textId="77777777" w:rsidR="00654624" w:rsidRPr="0004295D" w:rsidRDefault="00654624" w:rsidP="004C336D">
            <w:pPr>
              <w:spacing w:before="120"/>
              <w:jc w:val="center"/>
              <w:rPr>
                <w:rFonts w:ascii="Arial" w:hAnsi="Arial" w:cs="Arial"/>
                <w:sz w:val="20"/>
              </w:rPr>
            </w:pPr>
            <w:r w:rsidRPr="0004295D">
              <w:rPr>
                <w:rFonts w:ascii="Arial" w:hAnsi="Arial" w:cs="Arial"/>
                <w:sz w:val="20"/>
              </w:rPr>
              <w:t>E</w:t>
            </w:r>
          </w:p>
        </w:tc>
        <w:tc>
          <w:tcPr>
            <w:tcW w:w="478" w:type="pct"/>
            <w:tcBorders>
              <w:top w:val="single" w:sz="4" w:space="0" w:color="auto"/>
              <w:left w:val="single" w:sz="4" w:space="0" w:color="auto"/>
              <w:bottom w:val="nil"/>
              <w:right w:val="nil"/>
            </w:tcBorders>
            <w:shd w:val="clear" w:color="auto" w:fill="FFFFFF"/>
            <w:vAlign w:val="center"/>
          </w:tcPr>
          <w:p w14:paraId="296EA968" w14:textId="77777777" w:rsidR="00654624" w:rsidRPr="0004295D" w:rsidRDefault="00654624" w:rsidP="004C336D">
            <w:pPr>
              <w:spacing w:before="120"/>
              <w:jc w:val="center"/>
              <w:rPr>
                <w:rFonts w:ascii="Arial" w:hAnsi="Arial" w:cs="Arial"/>
                <w:sz w:val="20"/>
              </w:rPr>
            </w:pPr>
            <w:r w:rsidRPr="0004295D">
              <w:rPr>
                <w:rFonts w:ascii="Arial" w:hAnsi="Arial" w:cs="Arial"/>
                <w:sz w:val="20"/>
              </w:rPr>
              <w:t>5</w:t>
            </w:r>
          </w:p>
        </w:tc>
        <w:tc>
          <w:tcPr>
            <w:tcW w:w="433" w:type="pct"/>
            <w:tcBorders>
              <w:top w:val="single" w:sz="4" w:space="0" w:color="auto"/>
              <w:left w:val="single" w:sz="4" w:space="0" w:color="auto"/>
              <w:bottom w:val="nil"/>
              <w:right w:val="nil"/>
            </w:tcBorders>
            <w:shd w:val="clear" w:color="auto" w:fill="FFFFFF"/>
            <w:vAlign w:val="center"/>
          </w:tcPr>
          <w:p w14:paraId="1565BF32" w14:textId="77777777" w:rsidR="00654624" w:rsidRPr="0004295D" w:rsidRDefault="00654624" w:rsidP="004C336D">
            <w:pPr>
              <w:spacing w:before="120"/>
              <w:jc w:val="center"/>
              <w:rPr>
                <w:rFonts w:ascii="Arial" w:hAnsi="Arial" w:cs="Arial"/>
                <w:sz w:val="20"/>
              </w:rPr>
            </w:pPr>
            <w:r w:rsidRPr="0004295D">
              <w:rPr>
                <w:rFonts w:ascii="Arial" w:hAnsi="Arial" w:cs="Arial"/>
                <w:sz w:val="20"/>
              </w:rPr>
              <w:t>6</w:t>
            </w:r>
          </w:p>
        </w:tc>
        <w:tc>
          <w:tcPr>
            <w:tcW w:w="475" w:type="pct"/>
            <w:tcBorders>
              <w:top w:val="single" w:sz="4" w:space="0" w:color="auto"/>
              <w:left w:val="single" w:sz="4" w:space="0" w:color="auto"/>
              <w:bottom w:val="nil"/>
              <w:right w:val="single" w:sz="4" w:space="0" w:color="auto"/>
            </w:tcBorders>
            <w:shd w:val="clear" w:color="auto" w:fill="FFFFFF"/>
            <w:vAlign w:val="center"/>
          </w:tcPr>
          <w:p w14:paraId="7B648E6B" w14:textId="77777777" w:rsidR="00654624" w:rsidRPr="0004295D" w:rsidRDefault="00654624" w:rsidP="004C336D">
            <w:pPr>
              <w:spacing w:before="120"/>
              <w:jc w:val="center"/>
              <w:rPr>
                <w:rFonts w:ascii="Arial" w:hAnsi="Arial" w:cs="Arial"/>
                <w:sz w:val="20"/>
              </w:rPr>
            </w:pPr>
            <w:r w:rsidRPr="0004295D">
              <w:rPr>
                <w:rFonts w:ascii="Arial" w:hAnsi="Arial" w:cs="Arial"/>
                <w:sz w:val="20"/>
              </w:rPr>
              <w:t>7</w:t>
            </w:r>
          </w:p>
        </w:tc>
      </w:tr>
      <w:tr w:rsidR="00654624" w:rsidRPr="0004295D" w14:paraId="0249AF3C" w14:textId="77777777" w:rsidTr="004C336D">
        <w:tblPrEx>
          <w:tblCellMar>
            <w:top w:w="0" w:type="dxa"/>
            <w:left w:w="0" w:type="dxa"/>
            <w:bottom w:w="0" w:type="dxa"/>
            <w:right w:w="0" w:type="dxa"/>
          </w:tblCellMar>
        </w:tblPrEx>
        <w:tc>
          <w:tcPr>
            <w:tcW w:w="244" w:type="pct"/>
            <w:tcBorders>
              <w:top w:val="single" w:sz="4" w:space="0" w:color="auto"/>
              <w:left w:val="single" w:sz="4" w:space="0" w:color="auto"/>
              <w:bottom w:val="nil"/>
              <w:right w:val="nil"/>
            </w:tcBorders>
            <w:shd w:val="clear" w:color="auto" w:fill="FFFFFF"/>
            <w:vAlign w:val="center"/>
          </w:tcPr>
          <w:p w14:paraId="531200CA" w14:textId="77777777" w:rsidR="00654624" w:rsidRPr="0004295D" w:rsidRDefault="00654624" w:rsidP="004C336D">
            <w:pPr>
              <w:spacing w:before="120"/>
              <w:jc w:val="center"/>
              <w:rPr>
                <w:rFonts w:ascii="Arial" w:hAnsi="Arial" w:cs="Arial"/>
                <w:sz w:val="20"/>
              </w:rPr>
            </w:pPr>
          </w:p>
        </w:tc>
        <w:tc>
          <w:tcPr>
            <w:tcW w:w="240" w:type="pct"/>
            <w:tcBorders>
              <w:top w:val="single" w:sz="4" w:space="0" w:color="auto"/>
              <w:left w:val="single" w:sz="4" w:space="0" w:color="auto"/>
              <w:bottom w:val="nil"/>
              <w:right w:val="nil"/>
            </w:tcBorders>
            <w:shd w:val="clear" w:color="auto" w:fill="FFFFFF"/>
            <w:vAlign w:val="center"/>
          </w:tcPr>
          <w:p w14:paraId="74B521D7" w14:textId="77777777" w:rsidR="00654624" w:rsidRPr="0004295D" w:rsidRDefault="00654624" w:rsidP="004C336D">
            <w:pPr>
              <w:spacing w:before="120"/>
              <w:jc w:val="center"/>
              <w:rPr>
                <w:rFonts w:ascii="Arial" w:hAnsi="Arial" w:cs="Arial"/>
                <w:sz w:val="20"/>
              </w:rPr>
            </w:pPr>
          </w:p>
        </w:tc>
        <w:tc>
          <w:tcPr>
            <w:tcW w:w="260" w:type="pct"/>
            <w:tcBorders>
              <w:top w:val="single" w:sz="4" w:space="0" w:color="auto"/>
              <w:left w:val="single" w:sz="4" w:space="0" w:color="auto"/>
              <w:bottom w:val="nil"/>
              <w:right w:val="nil"/>
            </w:tcBorders>
            <w:shd w:val="clear" w:color="auto" w:fill="FFFFFF"/>
            <w:vAlign w:val="center"/>
          </w:tcPr>
          <w:p w14:paraId="63E03ADA" w14:textId="77777777" w:rsidR="00654624" w:rsidRPr="0004295D" w:rsidRDefault="00654624" w:rsidP="004C336D">
            <w:pPr>
              <w:spacing w:before="120"/>
              <w:jc w:val="center"/>
              <w:rPr>
                <w:rFonts w:ascii="Arial" w:hAnsi="Arial" w:cs="Arial"/>
                <w:sz w:val="20"/>
              </w:rPr>
            </w:pPr>
          </w:p>
        </w:tc>
        <w:tc>
          <w:tcPr>
            <w:tcW w:w="787" w:type="pct"/>
            <w:tcBorders>
              <w:top w:val="single" w:sz="4" w:space="0" w:color="auto"/>
              <w:left w:val="single" w:sz="4" w:space="0" w:color="auto"/>
              <w:bottom w:val="nil"/>
              <w:right w:val="nil"/>
            </w:tcBorders>
            <w:shd w:val="clear" w:color="auto" w:fill="FFFFFF"/>
            <w:vAlign w:val="center"/>
          </w:tcPr>
          <w:p w14:paraId="2C3E9FE1" w14:textId="77777777" w:rsidR="00654624" w:rsidRPr="0004295D" w:rsidRDefault="00654624" w:rsidP="004C336D">
            <w:pPr>
              <w:spacing w:before="120"/>
              <w:jc w:val="center"/>
              <w:rPr>
                <w:rFonts w:ascii="Arial" w:hAnsi="Arial" w:cs="Arial"/>
                <w:sz w:val="20"/>
              </w:rPr>
            </w:pPr>
          </w:p>
        </w:tc>
        <w:tc>
          <w:tcPr>
            <w:tcW w:w="250" w:type="pct"/>
            <w:tcBorders>
              <w:top w:val="single" w:sz="4" w:space="0" w:color="auto"/>
              <w:left w:val="single" w:sz="4" w:space="0" w:color="auto"/>
              <w:bottom w:val="nil"/>
              <w:right w:val="nil"/>
            </w:tcBorders>
            <w:shd w:val="clear" w:color="auto" w:fill="FFFFFF"/>
            <w:vAlign w:val="center"/>
          </w:tcPr>
          <w:p w14:paraId="798836AD" w14:textId="77777777" w:rsidR="00654624" w:rsidRPr="0004295D" w:rsidRDefault="00654624" w:rsidP="004C336D">
            <w:pPr>
              <w:spacing w:before="120"/>
              <w:jc w:val="center"/>
              <w:rPr>
                <w:rFonts w:ascii="Arial" w:hAnsi="Arial" w:cs="Arial"/>
                <w:sz w:val="20"/>
              </w:rPr>
            </w:pPr>
          </w:p>
        </w:tc>
        <w:tc>
          <w:tcPr>
            <w:tcW w:w="488" w:type="pct"/>
            <w:tcBorders>
              <w:top w:val="single" w:sz="4" w:space="0" w:color="auto"/>
              <w:left w:val="single" w:sz="4" w:space="0" w:color="auto"/>
              <w:bottom w:val="nil"/>
              <w:right w:val="nil"/>
            </w:tcBorders>
            <w:shd w:val="clear" w:color="auto" w:fill="FFFFFF"/>
            <w:vAlign w:val="center"/>
          </w:tcPr>
          <w:p w14:paraId="79A69709" w14:textId="77777777" w:rsidR="00654624" w:rsidRPr="0004295D" w:rsidRDefault="00654624" w:rsidP="004C336D">
            <w:pPr>
              <w:spacing w:before="120"/>
              <w:jc w:val="center"/>
              <w:rPr>
                <w:rFonts w:ascii="Arial" w:hAnsi="Arial" w:cs="Arial"/>
                <w:sz w:val="20"/>
              </w:rPr>
            </w:pPr>
          </w:p>
        </w:tc>
        <w:tc>
          <w:tcPr>
            <w:tcW w:w="429" w:type="pct"/>
            <w:tcBorders>
              <w:top w:val="single" w:sz="4" w:space="0" w:color="auto"/>
              <w:left w:val="single" w:sz="4" w:space="0" w:color="auto"/>
              <w:bottom w:val="nil"/>
              <w:right w:val="nil"/>
            </w:tcBorders>
            <w:shd w:val="clear" w:color="auto" w:fill="FFFFFF"/>
            <w:vAlign w:val="center"/>
          </w:tcPr>
          <w:p w14:paraId="06FD2EC8" w14:textId="77777777" w:rsidR="00654624" w:rsidRPr="0004295D" w:rsidRDefault="00654624" w:rsidP="004C336D">
            <w:pPr>
              <w:spacing w:before="120"/>
              <w:jc w:val="center"/>
              <w:rPr>
                <w:rFonts w:ascii="Arial" w:hAnsi="Arial" w:cs="Arial"/>
                <w:sz w:val="20"/>
              </w:rPr>
            </w:pPr>
          </w:p>
        </w:tc>
        <w:tc>
          <w:tcPr>
            <w:tcW w:w="582" w:type="pct"/>
            <w:tcBorders>
              <w:top w:val="single" w:sz="4" w:space="0" w:color="auto"/>
              <w:left w:val="single" w:sz="4" w:space="0" w:color="auto"/>
              <w:bottom w:val="nil"/>
              <w:right w:val="nil"/>
            </w:tcBorders>
            <w:shd w:val="clear" w:color="auto" w:fill="FFFFFF"/>
            <w:vAlign w:val="center"/>
          </w:tcPr>
          <w:p w14:paraId="39F86189" w14:textId="77777777" w:rsidR="00654624" w:rsidRPr="0004295D" w:rsidRDefault="00654624" w:rsidP="004C336D">
            <w:pPr>
              <w:spacing w:before="120"/>
              <w:jc w:val="center"/>
              <w:rPr>
                <w:rFonts w:ascii="Arial" w:hAnsi="Arial" w:cs="Arial"/>
                <w:sz w:val="20"/>
              </w:rPr>
            </w:pPr>
          </w:p>
        </w:tc>
        <w:tc>
          <w:tcPr>
            <w:tcW w:w="335" w:type="pct"/>
            <w:tcBorders>
              <w:top w:val="single" w:sz="4" w:space="0" w:color="auto"/>
              <w:left w:val="single" w:sz="4" w:space="0" w:color="auto"/>
              <w:bottom w:val="nil"/>
              <w:right w:val="nil"/>
            </w:tcBorders>
            <w:shd w:val="clear" w:color="auto" w:fill="FFFFFF"/>
            <w:vAlign w:val="center"/>
          </w:tcPr>
          <w:p w14:paraId="08C28510" w14:textId="77777777" w:rsidR="00654624" w:rsidRPr="0004295D" w:rsidRDefault="00654624" w:rsidP="004C336D">
            <w:pPr>
              <w:spacing w:before="120"/>
              <w:jc w:val="center"/>
              <w:rPr>
                <w:rFonts w:ascii="Arial" w:hAnsi="Arial" w:cs="Arial"/>
                <w:sz w:val="20"/>
              </w:rPr>
            </w:pPr>
          </w:p>
        </w:tc>
        <w:tc>
          <w:tcPr>
            <w:tcW w:w="478" w:type="pct"/>
            <w:tcBorders>
              <w:top w:val="single" w:sz="4" w:space="0" w:color="auto"/>
              <w:left w:val="single" w:sz="4" w:space="0" w:color="auto"/>
              <w:bottom w:val="nil"/>
              <w:right w:val="nil"/>
            </w:tcBorders>
            <w:shd w:val="clear" w:color="auto" w:fill="FFFFFF"/>
            <w:vAlign w:val="center"/>
          </w:tcPr>
          <w:p w14:paraId="29776472"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645534A4" w14:textId="77777777" w:rsidR="00654624" w:rsidRPr="0004295D" w:rsidRDefault="00654624" w:rsidP="004C336D">
            <w:pPr>
              <w:spacing w:before="120"/>
              <w:jc w:val="center"/>
              <w:rPr>
                <w:rFonts w:ascii="Arial" w:hAnsi="Arial" w:cs="Arial"/>
                <w:sz w:val="20"/>
              </w:rPr>
            </w:pPr>
          </w:p>
        </w:tc>
        <w:tc>
          <w:tcPr>
            <w:tcW w:w="475" w:type="pct"/>
            <w:tcBorders>
              <w:top w:val="single" w:sz="4" w:space="0" w:color="auto"/>
              <w:left w:val="single" w:sz="4" w:space="0" w:color="auto"/>
              <w:bottom w:val="nil"/>
              <w:right w:val="single" w:sz="4" w:space="0" w:color="auto"/>
            </w:tcBorders>
            <w:shd w:val="clear" w:color="auto" w:fill="FFFFFF"/>
            <w:vAlign w:val="center"/>
          </w:tcPr>
          <w:p w14:paraId="33D15F81" w14:textId="77777777" w:rsidR="00654624" w:rsidRPr="0004295D" w:rsidRDefault="00654624" w:rsidP="004C336D">
            <w:pPr>
              <w:spacing w:before="120"/>
              <w:jc w:val="center"/>
              <w:rPr>
                <w:rFonts w:ascii="Arial" w:hAnsi="Arial" w:cs="Arial"/>
                <w:sz w:val="20"/>
              </w:rPr>
            </w:pPr>
          </w:p>
        </w:tc>
      </w:tr>
      <w:tr w:rsidR="00654624" w:rsidRPr="0004295D" w14:paraId="422BFDDC" w14:textId="77777777" w:rsidTr="004C336D">
        <w:tblPrEx>
          <w:tblCellMar>
            <w:top w:w="0" w:type="dxa"/>
            <w:left w:w="0" w:type="dxa"/>
            <w:bottom w:w="0" w:type="dxa"/>
            <w:right w:w="0" w:type="dxa"/>
          </w:tblCellMar>
        </w:tblPrEx>
        <w:tc>
          <w:tcPr>
            <w:tcW w:w="244" w:type="pct"/>
            <w:tcBorders>
              <w:top w:val="single" w:sz="4" w:space="0" w:color="auto"/>
              <w:left w:val="single" w:sz="4" w:space="0" w:color="auto"/>
              <w:bottom w:val="nil"/>
              <w:right w:val="nil"/>
            </w:tcBorders>
            <w:shd w:val="clear" w:color="auto" w:fill="FFFFFF"/>
            <w:vAlign w:val="center"/>
          </w:tcPr>
          <w:p w14:paraId="5FD43C54" w14:textId="77777777" w:rsidR="00654624" w:rsidRPr="0004295D" w:rsidRDefault="00654624" w:rsidP="004C336D">
            <w:pPr>
              <w:spacing w:before="120"/>
              <w:jc w:val="center"/>
              <w:rPr>
                <w:rFonts w:ascii="Arial" w:hAnsi="Arial" w:cs="Arial"/>
                <w:sz w:val="20"/>
              </w:rPr>
            </w:pPr>
          </w:p>
        </w:tc>
        <w:tc>
          <w:tcPr>
            <w:tcW w:w="240" w:type="pct"/>
            <w:tcBorders>
              <w:top w:val="single" w:sz="4" w:space="0" w:color="auto"/>
              <w:left w:val="single" w:sz="4" w:space="0" w:color="auto"/>
              <w:bottom w:val="nil"/>
              <w:right w:val="nil"/>
            </w:tcBorders>
            <w:shd w:val="clear" w:color="auto" w:fill="FFFFFF"/>
            <w:vAlign w:val="center"/>
          </w:tcPr>
          <w:p w14:paraId="6C1B50CF" w14:textId="77777777" w:rsidR="00654624" w:rsidRPr="0004295D" w:rsidRDefault="00654624" w:rsidP="004C336D">
            <w:pPr>
              <w:spacing w:before="120"/>
              <w:jc w:val="center"/>
              <w:rPr>
                <w:rFonts w:ascii="Arial" w:hAnsi="Arial" w:cs="Arial"/>
                <w:sz w:val="20"/>
              </w:rPr>
            </w:pPr>
          </w:p>
        </w:tc>
        <w:tc>
          <w:tcPr>
            <w:tcW w:w="260" w:type="pct"/>
            <w:tcBorders>
              <w:top w:val="single" w:sz="4" w:space="0" w:color="auto"/>
              <w:left w:val="single" w:sz="4" w:space="0" w:color="auto"/>
              <w:bottom w:val="nil"/>
              <w:right w:val="nil"/>
            </w:tcBorders>
            <w:shd w:val="clear" w:color="auto" w:fill="FFFFFF"/>
            <w:vAlign w:val="center"/>
          </w:tcPr>
          <w:p w14:paraId="6EF8146D" w14:textId="77777777" w:rsidR="00654624" w:rsidRPr="0004295D" w:rsidRDefault="00654624" w:rsidP="004C336D">
            <w:pPr>
              <w:spacing w:before="120"/>
              <w:jc w:val="center"/>
              <w:rPr>
                <w:rFonts w:ascii="Arial" w:hAnsi="Arial" w:cs="Arial"/>
                <w:sz w:val="20"/>
              </w:rPr>
            </w:pPr>
          </w:p>
        </w:tc>
        <w:tc>
          <w:tcPr>
            <w:tcW w:w="787" w:type="pct"/>
            <w:tcBorders>
              <w:top w:val="single" w:sz="4" w:space="0" w:color="auto"/>
              <w:left w:val="single" w:sz="4" w:space="0" w:color="auto"/>
              <w:bottom w:val="nil"/>
              <w:right w:val="nil"/>
            </w:tcBorders>
            <w:shd w:val="clear" w:color="auto" w:fill="FFFFFF"/>
            <w:vAlign w:val="center"/>
          </w:tcPr>
          <w:p w14:paraId="3E3483EC" w14:textId="77777777" w:rsidR="00654624" w:rsidRPr="0004295D" w:rsidRDefault="00654624" w:rsidP="004C336D">
            <w:pPr>
              <w:spacing w:before="120"/>
              <w:jc w:val="center"/>
              <w:rPr>
                <w:rFonts w:ascii="Arial" w:hAnsi="Arial" w:cs="Arial"/>
                <w:sz w:val="20"/>
              </w:rPr>
            </w:pPr>
          </w:p>
        </w:tc>
        <w:tc>
          <w:tcPr>
            <w:tcW w:w="250" w:type="pct"/>
            <w:tcBorders>
              <w:top w:val="single" w:sz="4" w:space="0" w:color="auto"/>
              <w:left w:val="single" w:sz="4" w:space="0" w:color="auto"/>
              <w:bottom w:val="nil"/>
              <w:right w:val="nil"/>
            </w:tcBorders>
            <w:shd w:val="clear" w:color="auto" w:fill="FFFFFF"/>
            <w:vAlign w:val="center"/>
          </w:tcPr>
          <w:p w14:paraId="7FB5C4FB" w14:textId="77777777" w:rsidR="00654624" w:rsidRPr="0004295D" w:rsidRDefault="00654624" w:rsidP="004C336D">
            <w:pPr>
              <w:spacing w:before="120"/>
              <w:jc w:val="center"/>
              <w:rPr>
                <w:rFonts w:ascii="Arial" w:hAnsi="Arial" w:cs="Arial"/>
                <w:sz w:val="20"/>
              </w:rPr>
            </w:pPr>
          </w:p>
        </w:tc>
        <w:tc>
          <w:tcPr>
            <w:tcW w:w="488" w:type="pct"/>
            <w:tcBorders>
              <w:top w:val="single" w:sz="4" w:space="0" w:color="auto"/>
              <w:left w:val="single" w:sz="4" w:space="0" w:color="auto"/>
              <w:bottom w:val="nil"/>
              <w:right w:val="nil"/>
            </w:tcBorders>
            <w:shd w:val="clear" w:color="auto" w:fill="FFFFFF"/>
            <w:vAlign w:val="center"/>
          </w:tcPr>
          <w:p w14:paraId="7B52BFA0" w14:textId="77777777" w:rsidR="00654624" w:rsidRPr="0004295D" w:rsidRDefault="00654624" w:rsidP="004C336D">
            <w:pPr>
              <w:spacing w:before="120"/>
              <w:jc w:val="center"/>
              <w:rPr>
                <w:rFonts w:ascii="Arial" w:hAnsi="Arial" w:cs="Arial"/>
                <w:sz w:val="20"/>
              </w:rPr>
            </w:pPr>
          </w:p>
        </w:tc>
        <w:tc>
          <w:tcPr>
            <w:tcW w:w="429" w:type="pct"/>
            <w:tcBorders>
              <w:top w:val="single" w:sz="4" w:space="0" w:color="auto"/>
              <w:left w:val="single" w:sz="4" w:space="0" w:color="auto"/>
              <w:bottom w:val="nil"/>
              <w:right w:val="nil"/>
            </w:tcBorders>
            <w:shd w:val="clear" w:color="auto" w:fill="FFFFFF"/>
            <w:vAlign w:val="center"/>
          </w:tcPr>
          <w:p w14:paraId="308E5370" w14:textId="77777777" w:rsidR="00654624" w:rsidRPr="0004295D" w:rsidRDefault="00654624" w:rsidP="004C336D">
            <w:pPr>
              <w:spacing w:before="120"/>
              <w:jc w:val="center"/>
              <w:rPr>
                <w:rFonts w:ascii="Arial" w:hAnsi="Arial" w:cs="Arial"/>
                <w:sz w:val="20"/>
              </w:rPr>
            </w:pPr>
          </w:p>
        </w:tc>
        <w:tc>
          <w:tcPr>
            <w:tcW w:w="582" w:type="pct"/>
            <w:tcBorders>
              <w:top w:val="single" w:sz="4" w:space="0" w:color="auto"/>
              <w:left w:val="single" w:sz="4" w:space="0" w:color="auto"/>
              <w:bottom w:val="nil"/>
              <w:right w:val="nil"/>
            </w:tcBorders>
            <w:shd w:val="clear" w:color="auto" w:fill="FFFFFF"/>
            <w:vAlign w:val="center"/>
          </w:tcPr>
          <w:p w14:paraId="5F23C255" w14:textId="77777777" w:rsidR="00654624" w:rsidRPr="0004295D" w:rsidRDefault="00654624" w:rsidP="004C336D">
            <w:pPr>
              <w:spacing w:before="120"/>
              <w:jc w:val="center"/>
              <w:rPr>
                <w:rFonts w:ascii="Arial" w:hAnsi="Arial" w:cs="Arial"/>
                <w:sz w:val="20"/>
              </w:rPr>
            </w:pPr>
          </w:p>
        </w:tc>
        <w:tc>
          <w:tcPr>
            <w:tcW w:w="335" w:type="pct"/>
            <w:tcBorders>
              <w:top w:val="single" w:sz="4" w:space="0" w:color="auto"/>
              <w:left w:val="single" w:sz="4" w:space="0" w:color="auto"/>
              <w:bottom w:val="nil"/>
              <w:right w:val="nil"/>
            </w:tcBorders>
            <w:shd w:val="clear" w:color="auto" w:fill="FFFFFF"/>
            <w:vAlign w:val="center"/>
          </w:tcPr>
          <w:p w14:paraId="79E31E20" w14:textId="77777777" w:rsidR="00654624" w:rsidRPr="0004295D" w:rsidRDefault="00654624" w:rsidP="004C336D">
            <w:pPr>
              <w:spacing w:before="120"/>
              <w:jc w:val="center"/>
              <w:rPr>
                <w:rFonts w:ascii="Arial" w:hAnsi="Arial" w:cs="Arial"/>
                <w:sz w:val="20"/>
              </w:rPr>
            </w:pPr>
          </w:p>
        </w:tc>
        <w:tc>
          <w:tcPr>
            <w:tcW w:w="478" w:type="pct"/>
            <w:tcBorders>
              <w:top w:val="single" w:sz="4" w:space="0" w:color="auto"/>
              <w:left w:val="single" w:sz="4" w:space="0" w:color="auto"/>
              <w:bottom w:val="nil"/>
              <w:right w:val="nil"/>
            </w:tcBorders>
            <w:shd w:val="clear" w:color="auto" w:fill="FFFFFF"/>
            <w:vAlign w:val="center"/>
          </w:tcPr>
          <w:p w14:paraId="1907BD5E"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58F88FD8" w14:textId="77777777" w:rsidR="00654624" w:rsidRPr="0004295D" w:rsidRDefault="00654624" w:rsidP="004C336D">
            <w:pPr>
              <w:spacing w:before="120"/>
              <w:jc w:val="center"/>
              <w:rPr>
                <w:rFonts w:ascii="Arial" w:hAnsi="Arial" w:cs="Arial"/>
                <w:sz w:val="20"/>
              </w:rPr>
            </w:pPr>
          </w:p>
        </w:tc>
        <w:tc>
          <w:tcPr>
            <w:tcW w:w="475" w:type="pct"/>
            <w:tcBorders>
              <w:top w:val="single" w:sz="4" w:space="0" w:color="auto"/>
              <w:left w:val="single" w:sz="4" w:space="0" w:color="auto"/>
              <w:bottom w:val="nil"/>
              <w:right w:val="single" w:sz="4" w:space="0" w:color="auto"/>
            </w:tcBorders>
            <w:shd w:val="clear" w:color="auto" w:fill="FFFFFF"/>
            <w:vAlign w:val="center"/>
          </w:tcPr>
          <w:p w14:paraId="52B3435C" w14:textId="77777777" w:rsidR="00654624" w:rsidRPr="0004295D" w:rsidRDefault="00654624" w:rsidP="004C336D">
            <w:pPr>
              <w:spacing w:before="120"/>
              <w:jc w:val="center"/>
              <w:rPr>
                <w:rFonts w:ascii="Arial" w:hAnsi="Arial" w:cs="Arial"/>
                <w:sz w:val="20"/>
              </w:rPr>
            </w:pPr>
          </w:p>
        </w:tc>
      </w:tr>
      <w:tr w:rsidR="00654624" w:rsidRPr="0004295D" w14:paraId="141F7113" w14:textId="77777777" w:rsidTr="004C336D">
        <w:tblPrEx>
          <w:tblCellMar>
            <w:top w:w="0" w:type="dxa"/>
            <w:left w:w="0" w:type="dxa"/>
            <w:bottom w:w="0" w:type="dxa"/>
            <w:right w:w="0" w:type="dxa"/>
          </w:tblCellMar>
        </w:tblPrEx>
        <w:tc>
          <w:tcPr>
            <w:tcW w:w="244" w:type="pct"/>
            <w:tcBorders>
              <w:top w:val="single" w:sz="4" w:space="0" w:color="auto"/>
              <w:left w:val="single" w:sz="4" w:space="0" w:color="auto"/>
              <w:bottom w:val="nil"/>
              <w:right w:val="nil"/>
            </w:tcBorders>
            <w:shd w:val="clear" w:color="auto" w:fill="FFFFFF"/>
            <w:vAlign w:val="center"/>
          </w:tcPr>
          <w:p w14:paraId="2CB6A7CE" w14:textId="77777777" w:rsidR="00654624" w:rsidRPr="0004295D" w:rsidRDefault="00654624" w:rsidP="004C336D">
            <w:pPr>
              <w:spacing w:before="120"/>
              <w:jc w:val="center"/>
              <w:rPr>
                <w:rFonts w:ascii="Arial" w:hAnsi="Arial" w:cs="Arial"/>
                <w:sz w:val="20"/>
              </w:rPr>
            </w:pPr>
          </w:p>
        </w:tc>
        <w:tc>
          <w:tcPr>
            <w:tcW w:w="240" w:type="pct"/>
            <w:tcBorders>
              <w:top w:val="single" w:sz="4" w:space="0" w:color="auto"/>
              <w:left w:val="single" w:sz="4" w:space="0" w:color="auto"/>
              <w:bottom w:val="nil"/>
              <w:right w:val="nil"/>
            </w:tcBorders>
            <w:shd w:val="clear" w:color="auto" w:fill="FFFFFF"/>
            <w:vAlign w:val="center"/>
          </w:tcPr>
          <w:p w14:paraId="76505D3A" w14:textId="77777777" w:rsidR="00654624" w:rsidRPr="0004295D" w:rsidRDefault="00654624" w:rsidP="004C336D">
            <w:pPr>
              <w:spacing w:before="120"/>
              <w:jc w:val="center"/>
              <w:rPr>
                <w:rFonts w:ascii="Arial" w:hAnsi="Arial" w:cs="Arial"/>
                <w:sz w:val="20"/>
              </w:rPr>
            </w:pPr>
          </w:p>
        </w:tc>
        <w:tc>
          <w:tcPr>
            <w:tcW w:w="260" w:type="pct"/>
            <w:tcBorders>
              <w:top w:val="single" w:sz="4" w:space="0" w:color="auto"/>
              <w:left w:val="single" w:sz="4" w:space="0" w:color="auto"/>
              <w:bottom w:val="nil"/>
              <w:right w:val="nil"/>
            </w:tcBorders>
            <w:shd w:val="clear" w:color="auto" w:fill="FFFFFF"/>
            <w:vAlign w:val="center"/>
          </w:tcPr>
          <w:p w14:paraId="041580A5" w14:textId="77777777" w:rsidR="00654624" w:rsidRPr="0004295D" w:rsidRDefault="00654624" w:rsidP="004C336D">
            <w:pPr>
              <w:spacing w:before="120"/>
              <w:jc w:val="center"/>
              <w:rPr>
                <w:rFonts w:ascii="Arial" w:hAnsi="Arial" w:cs="Arial"/>
                <w:sz w:val="20"/>
              </w:rPr>
            </w:pPr>
          </w:p>
        </w:tc>
        <w:tc>
          <w:tcPr>
            <w:tcW w:w="787" w:type="pct"/>
            <w:tcBorders>
              <w:top w:val="single" w:sz="4" w:space="0" w:color="auto"/>
              <w:left w:val="single" w:sz="4" w:space="0" w:color="auto"/>
              <w:bottom w:val="nil"/>
              <w:right w:val="nil"/>
            </w:tcBorders>
            <w:shd w:val="clear" w:color="auto" w:fill="FFFFFF"/>
            <w:vAlign w:val="center"/>
          </w:tcPr>
          <w:p w14:paraId="47F4F61C" w14:textId="77777777" w:rsidR="00654624" w:rsidRPr="0004295D" w:rsidRDefault="00654624" w:rsidP="004C336D">
            <w:pPr>
              <w:spacing w:before="120"/>
              <w:jc w:val="center"/>
              <w:rPr>
                <w:rFonts w:ascii="Arial" w:hAnsi="Arial" w:cs="Arial"/>
                <w:sz w:val="20"/>
              </w:rPr>
            </w:pPr>
          </w:p>
        </w:tc>
        <w:tc>
          <w:tcPr>
            <w:tcW w:w="250" w:type="pct"/>
            <w:tcBorders>
              <w:top w:val="single" w:sz="4" w:space="0" w:color="auto"/>
              <w:left w:val="single" w:sz="4" w:space="0" w:color="auto"/>
              <w:bottom w:val="nil"/>
              <w:right w:val="nil"/>
            </w:tcBorders>
            <w:shd w:val="clear" w:color="auto" w:fill="FFFFFF"/>
            <w:vAlign w:val="center"/>
          </w:tcPr>
          <w:p w14:paraId="1B92648B" w14:textId="77777777" w:rsidR="00654624" w:rsidRPr="0004295D" w:rsidRDefault="00654624" w:rsidP="004C336D">
            <w:pPr>
              <w:spacing w:before="120"/>
              <w:jc w:val="center"/>
              <w:rPr>
                <w:rFonts w:ascii="Arial" w:hAnsi="Arial" w:cs="Arial"/>
                <w:sz w:val="20"/>
              </w:rPr>
            </w:pPr>
          </w:p>
        </w:tc>
        <w:tc>
          <w:tcPr>
            <w:tcW w:w="488" w:type="pct"/>
            <w:tcBorders>
              <w:top w:val="single" w:sz="4" w:space="0" w:color="auto"/>
              <w:left w:val="single" w:sz="4" w:space="0" w:color="auto"/>
              <w:bottom w:val="nil"/>
              <w:right w:val="nil"/>
            </w:tcBorders>
            <w:shd w:val="clear" w:color="auto" w:fill="FFFFFF"/>
            <w:vAlign w:val="center"/>
          </w:tcPr>
          <w:p w14:paraId="5A27F034" w14:textId="77777777" w:rsidR="00654624" w:rsidRPr="0004295D" w:rsidRDefault="00654624" w:rsidP="004C336D">
            <w:pPr>
              <w:spacing w:before="120"/>
              <w:jc w:val="center"/>
              <w:rPr>
                <w:rFonts w:ascii="Arial" w:hAnsi="Arial" w:cs="Arial"/>
                <w:sz w:val="20"/>
              </w:rPr>
            </w:pPr>
          </w:p>
        </w:tc>
        <w:tc>
          <w:tcPr>
            <w:tcW w:w="429" w:type="pct"/>
            <w:tcBorders>
              <w:top w:val="single" w:sz="4" w:space="0" w:color="auto"/>
              <w:left w:val="single" w:sz="4" w:space="0" w:color="auto"/>
              <w:bottom w:val="nil"/>
              <w:right w:val="nil"/>
            </w:tcBorders>
            <w:shd w:val="clear" w:color="auto" w:fill="FFFFFF"/>
            <w:vAlign w:val="center"/>
          </w:tcPr>
          <w:p w14:paraId="4936CE36" w14:textId="77777777" w:rsidR="00654624" w:rsidRPr="0004295D" w:rsidRDefault="00654624" w:rsidP="004C336D">
            <w:pPr>
              <w:spacing w:before="120"/>
              <w:jc w:val="center"/>
              <w:rPr>
                <w:rFonts w:ascii="Arial" w:hAnsi="Arial" w:cs="Arial"/>
                <w:sz w:val="20"/>
              </w:rPr>
            </w:pPr>
          </w:p>
        </w:tc>
        <w:tc>
          <w:tcPr>
            <w:tcW w:w="582" w:type="pct"/>
            <w:tcBorders>
              <w:top w:val="single" w:sz="4" w:space="0" w:color="auto"/>
              <w:left w:val="single" w:sz="4" w:space="0" w:color="auto"/>
              <w:bottom w:val="nil"/>
              <w:right w:val="nil"/>
            </w:tcBorders>
            <w:shd w:val="clear" w:color="auto" w:fill="FFFFFF"/>
            <w:vAlign w:val="center"/>
          </w:tcPr>
          <w:p w14:paraId="5691C6DB" w14:textId="77777777" w:rsidR="00654624" w:rsidRPr="0004295D" w:rsidRDefault="00654624" w:rsidP="004C336D">
            <w:pPr>
              <w:spacing w:before="120"/>
              <w:jc w:val="center"/>
              <w:rPr>
                <w:rFonts w:ascii="Arial" w:hAnsi="Arial" w:cs="Arial"/>
                <w:sz w:val="20"/>
              </w:rPr>
            </w:pPr>
          </w:p>
        </w:tc>
        <w:tc>
          <w:tcPr>
            <w:tcW w:w="335" w:type="pct"/>
            <w:tcBorders>
              <w:top w:val="single" w:sz="4" w:space="0" w:color="auto"/>
              <w:left w:val="single" w:sz="4" w:space="0" w:color="auto"/>
              <w:bottom w:val="nil"/>
              <w:right w:val="nil"/>
            </w:tcBorders>
            <w:shd w:val="clear" w:color="auto" w:fill="FFFFFF"/>
            <w:vAlign w:val="center"/>
          </w:tcPr>
          <w:p w14:paraId="3186A636" w14:textId="77777777" w:rsidR="00654624" w:rsidRPr="0004295D" w:rsidRDefault="00654624" w:rsidP="004C336D">
            <w:pPr>
              <w:spacing w:before="120"/>
              <w:jc w:val="center"/>
              <w:rPr>
                <w:rFonts w:ascii="Arial" w:hAnsi="Arial" w:cs="Arial"/>
                <w:sz w:val="20"/>
              </w:rPr>
            </w:pPr>
          </w:p>
        </w:tc>
        <w:tc>
          <w:tcPr>
            <w:tcW w:w="478" w:type="pct"/>
            <w:tcBorders>
              <w:top w:val="single" w:sz="4" w:space="0" w:color="auto"/>
              <w:left w:val="single" w:sz="4" w:space="0" w:color="auto"/>
              <w:bottom w:val="nil"/>
              <w:right w:val="nil"/>
            </w:tcBorders>
            <w:shd w:val="clear" w:color="auto" w:fill="FFFFFF"/>
            <w:vAlign w:val="center"/>
          </w:tcPr>
          <w:p w14:paraId="15A3399D"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31E60744" w14:textId="77777777" w:rsidR="00654624" w:rsidRPr="0004295D" w:rsidRDefault="00654624" w:rsidP="004C336D">
            <w:pPr>
              <w:spacing w:before="120"/>
              <w:jc w:val="center"/>
              <w:rPr>
                <w:rFonts w:ascii="Arial" w:hAnsi="Arial" w:cs="Arial"/>
                <w:sz w:val="20"/>
              </w:rPr>
            </w:pPr>
          </w:p>
        </w:tc>
        <w:tc>
          <w:tcPr>
            <w:tcW w:w="475" w:type="pct"/>
            <w:tcBorders>
              <w:top w:val="single" w:sz="4" w:space="0" w:color="auto"/>
              <w:left w:val="single" w:sz="4" w:space="0" w:color="auto"/>
              <w:bottom w:val="nil"/>
              <w:right w:val="single" w:sz="4" w:space="0" w:color="auto"/>
            </w:tcBorders>
            <w:shd w:val="clear" w:color="auto" w:fill="FFFFFF"/>
            <w:vAlign w:val="center"/>
          </w:tcPr>
          <w:p w14:paraId="60B17D44" w14:textId="77777777" w:rsidR="00654624" w:rsidRPr="0004295D" w:rsidRDefault="00654624" w:rsidP="004C336D">
            <w:pPr>
              <w:spacing w:before="120"/>
              <w:jc w:val="center"/>
              <w:rPr>
                <w:rFonts w:ascii="Arial" w:hAnsi="Arial" w:cs="Arial"/>
                <w:sz w:val="20"/>
              </w:rPr>
            </w:pPr>
          </w:p>
        </w:tc>
      </w:tr>
      <w:tr w:rsidR="00654624" w:rsidRPr="0004295D" w14:paraId="01AD8C3E" w14:textId="77777777" w:rsidTr="004C336D">
        <w:tblPrEx>
          <w:tblCellMar>
            <w:top w:w="0" w:type="dxa"/>
            <w:left w:w="0" w:type="dxa"/>
            <w:bottom w:w="0" w:type="dxa"/>
            <w:right w:w="0" w:type="dxa"/>
          </w:tblCellMar>
        </w:tblPrEx>
        <w:tc>
          <w:tcPr>
            <w:tcW w:w="244" w:type="pct"/>
            <w:tcBorders>
              <w:top w:val="single" w:sz="4" w:space="0" w:color="auto"/>
              <w:left w:val="single" w:sz="4" w:space="0" w:color="auto"/>
              <w:bottom w:val="single" w:sz="4" w:space="0" w:color="auto"/>
              <w:right w:val="nil"/>
            </w:tcBorders>
            <w:shd w:val="clear" w:color="auto" w:fill="FFFFFF"/>
            <w:vAlign w:val="center"/>
          </w:tcPr>
          <w:p w14:paraId="15419170" w14:textId="77777777" w:rsidR="00654624" w:rsidRPr="0004295D" w:rsidRDefault="00654624" w:rsidP="004C336D">
            <w:pPr>
              <w:spacing w:before="120"/>
              <w:jc w:val="center"/>
              <w:rPr>
                <w:rFonts w:ascii="Arial" w:hAnsi="Arial" w:cs="Arial"/>
                <w:sz w:val="20"/>
              </w:rPr>
            </w:pPr>
          </w:p>
        </w:tc>
        <w:tc>
          <w:tcPr>
            <w:tcW w:w="240" w:type="pct"/>
            <w:tcBorders>
              <w:top w:val="single" w:sz="4" w:space="0" w:color="auto"/>
              <w:left w:val="single" w:sz="4" w:space="0" w:color="auto"/>
              <w:bottom w:val="single" w:sz="4" w:space="0" w:color="auto"/>
              <w:right w:val="nil"/>
            </w:tcBorders>
            <w:shd w:val="clear" w:color="auto" w:fill="FFFFFF"/>
            <w:vAlign w:val="center"/>
          </w:tcPr>
          <w:p w14:paraId="0F753D9F" w14:textId="77777777" w:rsidR="00654624" w:rsidRPr="0004295D" w:rsidRDefault="00654624" w:rsidP="004C336D">
            <w:pPr>
              <w:spacing w:before="120"/>
              <w:jc w:val="center"/>
              <w:rPr>
                <w:rFonts w:ascii="Arial" w:hAnsi="Arial" w:cs="Arial"/>
                <w:sz w:val="20"/>
              </w:rPr>
            </w:pPr>
          </w:p>
        </w:tc>
        <w:tc>
          <w:tcPr>
            <w:tcW w:w="260" w:type="pct"/>
            <w:tcBorders>
              <w:top w:val="single" w:sz="4" w:space="0" w:color="auto"/>
              <w:left w:val="single" w:sz="4" w:space="0" w:color="auto"/>
              <w:bottom w:val="single" w:sz="4" w:space="0" w:color="auto"/>
              <w:right w:val="nil"/>
            </w:tcBorders>
            <w:shd w:val="clear" w:color="auto" w:fill="FFFFFF"/>
            <w:vAlign w:val="center"/>
          </w:tcPr>
          <w:p w14:paraId="1FC9BEA0" w14:textId="77777777" w:rsidR="00654624" w:rsidRPr="0004295D" w:rsidRDefault="00654624" w:rsidP="004C336D">
            <w:pPr>
              <w:spacing w:before="120"/>
              <w:jc w:val="center"/>
              <w:rPr>
                <w:rFonts w:ascii="Arial" w:hAnsi="Arial" w:cs="Arial"/>
                <w:sz w:val="20"/>
              </w:rPr>
            </w:pPr>
          </w:p>
        </w:tc>
        <w:tc>
          <w:tcPr>
            <w:tcW w:w="787" w:type="pct"/>
            <w:tcBorders>
              <w:top w:val="single" w:sz="4" w:space="0" w:color="auto"/>
              <w:left w:val="single" w:sz="4" w:space="0" w:color="auto"/>
              <w:bottom w:val="single" w:sz="4" w:space="0" w:color="auto"/>
              <w:right w:val="nil"/>
            </w:tcBorders>
            <w:shd w:val="clear" w:color="auto" w:fill="FFFFFF"/>
            <w:vAlign w:val="center"/>
          </w:tcPr>
          <w:p w14:paraId="19A2CD01" w14:textId="77777777" w:rsidR="00654624" w:rsidRPr="0004295D" w:rsidRDefault="00654624" w:rsidP="004C336D">
            <w:pPr>
              <w:spacing w:before="120"/>
              <w:jc w:val="center"/>
              <w:rPr>
                <w:rFonts w:ascii="Arial" w:hAnsi="Arial" w:cs="Arial"/>
                <w:sz w:val="20"/>
              </w:rPr>
            </w:pPr>
          </w:p>
        </w:tc>
        <w:tc>
          <w:tcPr>
            <w:tcW w:w="250" w:type="pct"/>
            <w:tcBorders>
              <w:top w:val="single" w:sz="4" w:space="0" w:color="auto"/>
              <w:left w:val="single" w:sz="4" w:space="0" w:color="auto"/>
              <w:bottom w:val="single" w:sz="4" w:space="0" w:color="auto"/>
              <w:right w:val="nil"/>
            </w:tcBorders>
            <w:shd w:val="clear" w:color="auto" w:fill="FFFFFF"/>
            <w:vAlign w:val="center"/>
          </w:tcPr>
          <w:p w14:paraId="159F60C7" w14:textId="77777777" w:rsidR="00654624" w:rsidRPr="0004295D" w:rsidRDefault="00654624" w:rsidP="004C336D">
            <w:pPr>
              <w:spacing w:before="120"/>
              <w:jc w:val="center"/>
              <w:rPr>
                <w:rFonts w:ascii="Arial" w:hAnsi="Arial" w:cs="Arial"/>
                <w:sz w:val="20"/>
              </w:rPr>
            </w:pPr>
          </w:p>
        </w:tc>
        <w:tc>
          <w:tcPr>
            <w:tcW w:w="488" w:type="pct"/>
            <w:tcBorders>
              <w:top w:val="single" w:sz="4" w:space="0" w:color="auto"/>
              <w:left w:val="single" w:sz="4" w:space="0" w:color="auto"/>
              <w:bottom w:val="single" w:sz="4" w:space="0" w:color="auto"/>
              <w:right w:val="nil"/>
            </w:tcBorders>
            <w:shd w:val="clear" w:color="auto" w:fill="FFFFFF"/>
            <w:vAlign w:val="center"/>
          </w:tcPr>
          <w:p w14:paraId="1E507BBA" w14:textId="77777777" w:rsidR="00654624" w:rsidRPr="0004295D" w:rsidRDefault="00654624" w:rsidP="004C336D">
            <w:pPr>
              <w:spacing w:before="120"/>
              <w:jc w:val="center"/>
              <w:rPr>
                <w:rFonts w:ascii="Arial" w:hAnsi="Arial" w:cs="Arial"/>
                <w:sz w:val="20"/>
              </w:rPr>
            </w:pPr>
          </w:p>
        </w:tc>
        <w:tc>
          <w:tcPr>
            <w:tcW w:w="429" w:type="pct"/>
            <w:tcBorders>
              <w:top w:val="single" w:sz="4" w:space="0" w:color="auto"/>
              <w:left w:val="single" w:sz="4" w:space="0" w:color="auto"/>
              <w:bottom w:val="single" w:sz="4" w:space="0" w:color="auto"/>
              <w:right w:val="nil"/>
            </w:tcBorders>
            <w:shd w:val="clear" w:color="auto" w:fill="FFFFFF"/>
            <w:vAlign w:val="center"/>
          </w:tcPr>
          <w:p w14:paraId="10A74259" w14:textId="77777777" w:rsidR="00654624" w:rsidRPr="0004295D" w:rsidRDefault="00654624" w:rsidP="004C336D">
            <w:pPr>
              <w:spacing w:before="120"/>
              <w:jc w:val="center"/>
              <w:rPr>
                <w:rFonts w:ascii="Arial" w:hAnsi="Arial" w:cs="Arial"/>
                <w:sz w:val="20"/>
              </w:rPr>
            </w:pPr>
          </w:p>
        </w:tc>
        <w:tc>
          <w:tcPr>
            <w:tcW w:w="582" w:type="pct"/>
            <w:tcBorders>
              <w:top w:val="single" w:sz="4" w:space="0" w:color="auto"/>
              <w:left w:val="single" w:sz="4" w:space="0" w:color="auto"/>
              <w:bottom w:val="single" w:sz="4" w:space="0" w:color="auto"/>
              <w:right w:val="nil"/>
            </w:tcBorders>
            <w:shd w:val="clear" w:color="auto" w:fill="FFFFFF"/>
            <w:vAlign w:val="center"/>
          </w:tcPr>
          <w:p w14:paraId="7BA91783" w14:textId="77777777" w:rsidR="00654624" w:rsidRPr="0004295D" w:rsidRDefault="00654624" w:rsidP="004C336D">
            <w:pPr>
              <w:spacing w:before="120"/>
              <w:jc w:val="center"/>
              <w:rPr>
                <w:rFonts w:ascii="Arial" w:hAnsi="Arial" w:cs="Arial"/>
                <w:sz w:val="20"/>
              </w:rPr>
            </w:pPr>
          </w:p>
        </w:tc>
        <w:tc>
          <w:tcPr>
            <w:tcW w:w="335" w:type="pct"/>
            <w:tcBorders>
              <w:top w:val="single" w:sz="4" w:space="0" w:color="auto"/>
              <w:left w:val="single" w:sz="4" w:space="0" w:color="auto"/>
              <w:bottom w:val="single" w:sz="4" w:space="0" w:color="auto"/>
              <w:right w:val="nil"/>
            </w:tcBorders>
            <w:shd w:val="clear" w:color="auto" w:fill="FFFFFF"/>
            <w:vAlign w:val="center"/>
          </w:tcPr>
          <w:p w14:paraId="20F7EBDC" w14:textId="77777777" w:rsidR="00654624" w:rsidRPr="0004295D" w:rsidRDefault="00654624" w:rsidP="004C336D">
            <w:pPr>
              <w:spacing w:before="120"/>
              <w:jc w:val="center"/>
              <w:rPr>
                <w:rFonts w:ascii="Arial" w:hAnsi="Arial" w:cs="Arial"/>
                <w:sz w:val="20"/>
              </w:rPr>
            </w:pPr>
          </w:p>
        </w:tc>
        <w:tc>
          <w:tcPr>
            <w:tcW w:w="478" w:type="pct"/>
            <w:tcBorders>
              <w:top w:val="single" w:sz="4" w:space="0" w:color="auto"/>
              <w:left w:val="single" w:sz="4" w:space="0" w:color="auto"/>
              <w:bottom w:val="single" w:sz="4" w:space="0" w:color="auto"/>
              <w:right w:val="nil"/>
            </w:tcBorders>
            <w:shd w:val="clear" w:color="auto" w:fill="FFFFFF"/>
            <w:vAlign w:val="center"/>
          </w:tcPr>
          <w:p w14:paraId="622026B8"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single" w:sz="4" w:space="0" w:color="auto"/>
              <w:right w:val="nil"/>
            </w:tcBorders>
            <w:shd w:val="clear" w:color="auto" w:fill="FFFFFF"/>
            <w:vAlign w:val="center"/>
          </w:tcPr>
          <w:p w14:paraId="067A4BD8" w14:textId="77777777" w:rsidR="00654624" w:rsidRPr="0004295D" w:rsidRDefault="00654624" w:rsidP="004C336D">
            <w:pPr>
              <w:spacing w:before="120"/>
              <w:jc w:val="center"/>
              <w:rPr>
                <w:rFonts w:ascii="Arial" w:hAnsi="Arial" w:cs="Arial"/>
                <w:sz w:val="20"/>
              </w:rPr>
            </w:pP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tcPr>
          <w:p w14:paraId="1CBC5FA2" w14:textId="77777777" w:rsidR="00654624" w:rsidRPr="0004295D" w:rsidRDefault="00654624" w:rsidP="004C336D">
            <w:pPr>
              <w:spacing w:before="120"/>
              <w:jc w:val="center"/>
              <w:rPr>
                <w:rFonts w:ascii="Arial" w:hAnsi="Arial" w:cs="Arial"/>
                <w:sz w:val="20"/>
              </w:rPr>
            </w:pPr>
          </w:p>
        </w:tc>
      </w:tr>
    </w:tbl>
    <w:p w14:paraId="79E9D773" w14:textId="77777777" w:rsidR="00654624" w:rsidRPr="0004295D" w:rsidRDefault="00654624" w:rsidP="00654624">
      <w:pPr>
        <w:spacing w:before="120"/>
        <w:rPr>
          <w:rFonts w:ascii="Arial" w:hAnsi="Arial" w:cs="Arial"/>
          <w:sz w:val="20"/>
        </w:rPr>
      </w:pPr>
      <w:r w:rsidRPr="0004295D">
        <w:rPr>
          <w:rFonts w:ascii="Arial" w:hAnsi="Arial" w:cs="Arial"/>
          <w:sz w:val="20"/>
        </w:rPr>
        <w:t>- Sổ này có ... trang, đánh số từ trang 01 đến trang ...</w:t>
      </w:r>
    </w:p>
    <w:p w14:paraId="1AFB4813" w14:textId="77777777" w:rsidR="00654624" w:rsidRDefault="00654624" w:rsidP="00654624">
      <w:pPr>
        <w:spacing w:before="120"/>
        <w:rPr>
          <w:rFonts w:ascii="Arial" w:hAnsi="Arial" w:cs="Arial"/>
          <w:sz w:val="20"/>
          <w:lang w:val="en-US"/>
        </w:rPr>
      </w:pPr>
      <w:r w:rsidRPr="0004295D">
        <w:rPr>
          <w:rFonts w:ascii="Arial" w:hAnsi="Arial" w:cs="Arial"/>
          <w:sz w:val="20"/>
        </w:rPr>
        <w:t>- Ngày mở sổ:</w:t>
      </w:r>
      <w:r>
        <w:rPr>
          <w:rFonts w:ascii="Arial" w:hAnsi="Arial" w:cs="Arial"/>
          <w:sz w:val="20"/>
          <w:lang w:val="en-US"/>
        </w:rPr>
        <w:t xml:space="preserve"> …………………………………………..</w:t>
      </w:r>
    </w:p>
    <w:p w14:paraId="3508BDAC"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4321"/>
        <w:gridCol w:w="4321"/>
        <w:gridCol w:w="4318"/>
      </w:tblGrid>
      <w:tr w:rsidR="00654624" w:rsidRPr="00AE13AB" w14:paraId="778AEAA4" w14:textId="77777777" w:rsidTr="004C336D">
        <w:tc>
          <w:tcPr>
            <w:tcW w:w="1667" w:type="pct"/>
            <w:shd w:val="clear" w:color="auto" w:fill="auto"/>
            <w:vAlign w:val="center"/>
          </w:tcPr>
          <w:p w14:paraId="2B612EE0"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NGƯỜI LẬP S</w:t>
            </w:r>
            <w:r w:rsidRPr="00AE13AB">
              <w:rPr>
                <w:rFonts w:ascii="Arial" w:eastAsia="Courier New" w:hAnsi="Arial" w:cs="Arial"/>
                <w:b/>
                <w:sz w:val="20"/>
                <w:lang w:val="en-US"/>
              </w:rPr>
              <w:t>Ổ</w:t>
            </w:r>
            <w:r w:rsidRPr="00AE13AB">
              <w:rPr>
                <w:rFonts w:ascii="Arial" w:eastAsia="Courier New" w:hAnsi="Arial" w:cs="Arial"/>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7" w:type="pct"/>
            <w:shd w:val="clear" w:color="auto" w:fill="auto"/>
            <w:vAlign w:val="center"/>
          </w:tcPr>
          <w:p w14:paraId="4A50147A"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K</w:t>
            </w:r>
            <w:r w:rsidRPr="00AE13AB">
              <w:rPr>
                <w:rFonts w:ascii="Arial" w:eastAsia="Courier New" w:hAnsi="Arial" w:cs="Arial"/>
                <w:b/>
                <w:sz w:val="20"/>
                <w:lang w:val="en-US"/>
              </w:rPr>
              <w:t>Ế</w:t>
            </w:r>
            <w:r w:rsidRPr="00AE13AB">
              <w:rPr>
                <w:rFonts w:ascii="Arial" w:eastAsia="Courier New" w:hAnsi="Arial" w:cs="Arial"/>
                <w:b/>
                <w:sz w:val="20"/>
              </w:rPr>
              <w:t xml:space="preserve"> TOÁN TRƯỞNG</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6" w:type="pct"/>
            <w:shd w:val="clear" w:color="auto" w:fill="auto"/>
            <w:vAlign w:val="center"/>
          </w:tcPr>
          <w:p w14:paraId="7D2E62A2"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i/>
                <w:sz w:val="20"/>
              </w:rPr>
              <w:t>Ngày ... tháng... năm</w:t>
            </w:r>
            <w:r w:rsidRPr="00AE13AB">
              <w:rPr>
                <w:rFonts w:ascii="Arial" w:eastAsia="Courier New" w:hAnsi="Arial" w:cs="Arial"/>
                <w:i/>
                <w:sz w:val="20"/>
                <w:lang w:val="en-US"/>
              </w:rPr>
              <w:t>……….</w:t>
            </w:r>
            <w:r w:rsidRPr="00AE13AB">
              <w:rPr>
                <w:rFonts w:ascii="Arial" w:eastAsia="Courier New" w:hAnsi="Arial" w:cs="Arial"/>
                <w:sz w:val="20"/>
                <w:lang w:val="en-US"/>
              </w:rPr>
              <w:br/>
            </w:r>
            <w:r w:rsidRPr="00AE13AB">
              <w:rPr>
                <w:rFonts w:ascii="Arial" w:eastAsia="Courier New" w:hAnsi="Arial" w:cs="Arial"/>
                <w:b/>
                <w:sz w:val="20"/>
              </w:rPr>
              <w:t>THỦ TRƯỞNG ĐƠN VỊ</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 đóng dấu)</w:t>
            </w:r>
          </w:p>
        </w:tc>
      </w:tr>
    </w:tbl>
    <w:p w14:paraId="27589748"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6239"/>
        <w:gridCol w:w="6721"/>
      </w:tblGrid>
      <w:tr w:rsidR="00654624" w:rsidRPr="00AE13AB" w14:paraId="48C73290" w14:textId="77777777" w:rsidTr="004C336D">
        <w:tc>
          <w:tcPr>
            <w:tcW w:w="2407" w:type="pct"/>
            <w:shd w:val="clear" w:color="auto" w:fill="auto"/>
          </w:tcPr>
          <w:p w14:paraId="0CB068D2" w14:textId="77777777" w:rsidR="00654624" w:rsidRPr="00AE13AB" w:rsidRDefault="00654624" w:rsidP="004C336D">
            <w:pPr>
              <w:spacing w:before="120"/>
              <w:rPr>
                <w:rFonts w:ascii="Arial" w:eastAsia="Courier New" w:hAnsi="Arial" w:cs="Arial"/>
                <w:sz w:val="20"/>
                <w:lang w:val="en-US"/>
              </w:rPr>
            </w:pPr>
            <w:r w:rsidRPr="00AE13AB">
              <w:rPr>
                <w:rFonts w:ascii="Arial" w:eastAsia="Courier New" w:hAnsi="Arial" w:cs="Arial"/>
                <w:sz w:val="20"/>
              </w:rPr>
              <w:t xml:space="preserve">Đơn vị: </w:t>
            </w:r>
            <w:r w:rsidRPr="00AE13AB">
              <w:rPr>
                <w:rFonts w:ascii="Arial" w:eastAsia="Courier New" w:hAnsi="Arial" w:cs="Arial"/>
                <w:sz w:val="20"/>
                <w:lang w:val="en-US"/>
              </w:rPr>
              <w:t>…………………..</w:t>
            </w:r>
          </w:p>
          <w:p w14:paraId="66B1F496" w14:textId="77777777" w:rsidR="00654624" w:rsidRPr="00AE13AB" w:rsidRDefault="00654624" w:rsidP="004C336D">
            <w:pPr>
              <w:spacing w:before="120"/>
              <w:rPr>
                <w:rFonts w:ascii="Arial" w:eastAsia="Courier New" w:hAnsi="Arial" w:cs="Arial"/>
                <w:sz w:val="20"/>
              </w:rPr>
            </w:pPr>
            <w:r w:rsidRPr="00AE13AB">
              <w:rPr>
                <w:rFonts w:ascii="Arial" w:eastAsia="Courier New" w:hAnsi="Arial" w:cs="Arial"/>
                <w:sz w:val="20"/>
              </w:rPr>
              <w:t xml:space="preserve">Mã QHNS: </w:t>
            </w:r>
            <w:r w:rsidRPr="00AE13AB">
              <w:rPr>
                <w:rFonts w:ascii="Arial" w:eastAsia="Courier New" w:hAnsi="Arial" w:cs="Arial"/>
                <w:sz w:val="20"/>
                <w:lang w:val="en-US"/>
              </w:rPr>
              <w:t>………………</w:t>
            </w:r>
          </w:p>
        </w:tc>
        <w:tc>
          <w:tcPr>
            <w:tcW w:w="2593" w:type="pct"/>
            <w:shd w:val="clear" w:color="auto" w:fill="auto"/>
          </w:tcPr>
          <w:p w14:paraId="54011674" w14:textId="77777777" w:rsidR="00654624" w:rsidRPr="00AE13AB" w:rsidRDefault="00654624" w:rsidP="004C336D">
            <w:pPr>
              <w:spacing w:before="120"/>
              <w:jc w:val="center"/>
              <w:rPr>
                <w:rFonts w:ascii="Arial" w:eastAsia="Courier New" w:hAnsi="Arial" w:cs="Arial"/>
                <w:sz w:val="20"/>
              </w:rPr>
            </w:pPr>
            <w:r w:rsidRPr="00AE13AB">
              <w:rPr>
                <w:rFonts w:ascii="Arial" w:eastAsia="Courier New" w:hAnsi="Arial" w:cs="Arial"/>
                <w:b/>
                <w:sz w:val="20"/>
              </w:rPr>
              <w:t>M</w:t>
            </w:r>
            <w:r w:rsidRPr="00AE13AB">
              <w:rPr>
                <w:rFonts w:ascii="Arial" w:eastAsia="Courier New" w:hAnsi="Arial" w:cs="Arial"/>
                <w:b/>
                <w:sz w:val="20"/>
                <w:lang w:val="en-US"/>
              </w:rPr>
              <w:t>ẫ</w:t>
            </w:r>
            <w:r w:rsidRPr="00AE13AB">
              <w:rPr>
                <w:rFonts w:ascii="Arial" w:eastAsia="Courier New" w:hAnsi="Arial" w:cs="Arial"/>
                <w:b/>
                <w:sz w:val="20"/>
              </w:rPr>
              <w:t>u số: S</w:t>
            </w:r>
            <w:r w:rsidRPr="00AE13AB">
              <w:rPr>
                <w:rFonts w:ascii="Arial" w:eastAsia="Courier New" w:hAnsi="Arial" w:cs="Arial"/>
                <w:b/>
                <w:sz w:val="20"/>
                <w:lang w:val="en-US"/>
              </w:rPr>
              <w:t>31</w:t>
            </w:r>
            <w:r w:rsidRPr="00AE13AB">
              <w:rPr>
                <w:rFonts w:ascii="Arial" w:eastAsia="Courier New" w:hAnsi="Arial" w:cs="Arial"/>
                <w:b/>
                <w:sz w:val="20"/>
              </w:rPr>
              <w:t>-H</w:t>
            </w:r>
            <w:r w:rsidRPr="00AE13AB">
              <w:rPr>
                <w:rFonts w:ascii="Arial" w:eastAsia="Courier New" w:hAnsi="Arial" w:cs="Arial"/>
                <w:b/>
                <w:sz w:val="20"/>
                <w:lang w:val="en-US"/>
              </w:rPr>
              <w:br/>
            </w:r>
            <w:r w:rsidRPr="00AE13AB">
              <w:rPr>
                <w:rFonts w:ascii="Arial" w:eastAsia="Courier New" w:hAnsi="Arial" w:cs="Arial"/>
                <w:i/>
                <w:sz w:val="20"/>
              </w:rPr>
              <w:t>(Ban hành kèm theo Thông tư số 107/2017/TT-BTC</w:t>
            </w:r>
            <w:r w:rsidRPr="00AE13AB">
              <w:rPr>
                <w:rFonts w:ascii="Arial" w:eastAsia="Courier New" w:hAnsi="Arial" w:cs="Arial"/>
                <w:i/>
                <w:sz w:val="20"/>
                <w:lang w:val="en-US"/>
              </w:rPr>
              <w:t xml:space="preserve"> </w:t>
            </w:r>
            <w:r w:rsidRPr="00AE13AB">
              <w:rPr>
                <w:rFonts w:ascii="Arial" w:eastAsia="Courier New" w:hAnsi="Arial" w:cs="Arial"/>
                <w:i/>
                <w:sz w:val="20"/>
              </w:rPr>
              <w:t>ngày 10/10/2017 của Bộ Tài chính)</w:t>
            </w:r>
          </w:p>
        </w:tc>
      </w:tr>
    </w:tbl>
    <w:p w14:paraId="1CEB90A9" w14:textId="77777777" w:rsidR="00654624" w:rsidRPr="008D7863" w:rsidRDefault="00654624" w:rsidP="00654624">
      <w:pPr>
        <w:spacing w:before="120"/>
        <w:rPr>
          <w:rFonts w:ascii="Arial" w:hAnsi="Arial" w:cs="Arial"/>
          <w:sz w:val="20"/>
          <w:lang w:val="en-US"/>
        </w:rPr>
      </w:pPr>
    </w:p>
    <w:p w14:paraId="14196EC7" w14:textId="77777777" w:rsidR="00654624" w:rsidRPr="00122C3F" w:rsidRDefault="00654624" w:rsidP="00654624">
      <w:pPr>
        <w:spacing w:before="120"/>
        <w:jc w:val="center"/>
        <w:rPr>
          <w:rFonts w:ascii="Arial" w:hAnsi="Arial" w:cs="Arial"/>
          <w:b/>
          <w:sz w:val="20"/>
        </w:rPr>
      </w:pPr>
      <w:r w:rsidRPr="00122C3F">
        <w:rPr>
          <w:rFonts w:ascii="Arial" w:hAnsi="Arial" w:cs="Arial"/>
          <w:b/>
          <w:sz w:val="20"/>
        </w:rPr>
        <w:t>SỔ CHI TIẾT CÁC TÀI KHOẢN</w:t>
      </w:r>
    </w:p>
    <w:p w14:paraId="2EBB716E" w14:textId="77777777" w:rsidR="00654624" w:rsidRPr="00122C3F" w:rsidRDefault="00654624" w:rsidP="00654624">
      <w:pPr>
        <w:spacing w:before="120"/>
        <w:jc w:val="center"/>
        <w:rPr>
          <w:rFonts w:ascii="Arial" w:hAnsi="Arial" w:cs="Arial"/>
          <w:i/>
          <w:sz w:val="20"/>
          <w:lang w:val="en-US"/>
        </w:rPr>
      </w:pPr>
      <w:r w:rsidRPr="00122C3F">
        <w:rPr>
          <w:rFonts w:ascii="Arial" w:hAnsi="Arial" w:cs="Arial"/>
          <w:i/>
          <w:sz w:val="20"/>
        </w:rPr>
        <w:t>Năm:</w:t>
      </w:r>
      <w:r w:rsidRPr="00122C3F">
        <w:rPr>
          <w:rFonts w:ascii="Arial" w:hAnsi="Arial" w:cs="Arial"/>
          <w:i/>
          <w:sz w:val="20"/>
          <w:lang w:val="en-US"/>
        </w:rPr>
        <w:t xml:space="preserve"> …………………</w:t>
      </w:r>
    </w:p>
    <w:p w14:paraId="67FB5815" w14:textId="77777777" w:rsidR="00654624" w:rsidRPr="00122C3F" w:rsidRDefault="00654624" w:rsidP="00654624">
      <w:pPr>
        <w:spacing w:before="120"/>
        <w:jc w:val="center"/>
        <w:rPr>
          <w:rFonts w:ascii="Arial" w:hAnsi="Arial" w:cs="Arial"/>
          <w:i/>
          <w:sz w:val="20"/>
          <w:lang w:val="en-US"/>
        </w:rPr>
      </w:pPr>
      <w:r w:rsidRPr="00122C3F">
        <w:rPr>
          <w:rFonts w:ascii="Arial" w:hAnsi="Arial" w:cs="Arial"/>
          <w:i/>
          <w:sz w:val="20"/>
        </w:rPr>
        <w:t xml:space="preserve">Tên tài khoản: </w:t>
      </w:r>
      <w:r>
        <w:rPr>
          <w:rFonts w:ascii="Arial" w:hAnsi="Arial" w:cs="Arial"/>
          <w:i/>
          <w:sz w:val="20"/>
          <w:lang w:val="en-US"/>
        </w:rPr>
        <w:t>……………Số</w:t>
      </w:r>
      <w:r w:rsidRPr="00122C3F">
        <w:rPr>
          <w:rFonts w:ascii="Arial" w:hAnsi="Arial" w:cs="Arial"/>
          <w:i/>
          <w:sz w:val="20"/>
        </w:rPr>
        <w:t xml:space="preserve"> hiệu:</w:t>
      </w:r>
      <w:r>
        <w:rPr>
          <w:rFonts w:ascii="Arial" w:hAnsi="Arial" w:cs="Arial"/>
          <w:i/>
          <w:sz w:val="20"/>
          <w:lang w:val="en-US"/>
        </w:rPr>
        <w:t xml:space="preserve"> ………………</w:t>
      </w:r>
    </w:p>
    <w:p w14:paraId="306F16A4" w14:textId="77777777" w:rsidR="00654624" w:rsidRPr="00122C3F" w:rsidRDefault="00654624" w:rsidP="00654624">
      <w:pPr>
        <w:spacing w:before="120"/>
        <w:jc w:val="center"/>
        <w:rPr>
          <w:rFonts w:ascii="Arial" w:hAnsi="Arial" w:cs="Arial"/>
          <w:sz w:val="20"/>
          <w:lang w:val="en-US"/>
        </w:rPr>
      </w:pPr>
      <w:r w:rsidRPr="00122C3F">
        <w:rPr>
          <w:rFonts w:ascii="Arial" w:hAnsi="Arial" w:cs="Arial"/>
          <w:i/>
          <w:sz w:val="20"/>
        </w:rPr>
        <w:t>Đ</w:t>
      </w:r>
      <w:r>
        <w:rPr>
          <w:rFonts w:ascii="Arial" w:hAnsi="Arial" w:cs="Arial"/>
          <w:i/>
          <w:sz w:val="20"/>
          <w:lang w:val="en-US"/>
        </w:rPr>
        <w:t>ố</w:t>
      </w:r>
      <w:r w:rsidRPr="00122C3F">
        <w:rPr>
          <w:rFonts w:ascii="Arial" w:hAnsi="Arial" w:cs="Arial"/>
          <w:i/>
          <w:sz w:val="20"/>
        </w:rPr>
        <w:t>i tượng:</w:t>
      </w:r>
      <w:r>
        <w:rPr>
          <w:rFonts w:ascii="Arial" w:hAnsi="Arial" w:cs="Arial"/>
          <w:i/>
          <w:sz w:val="20"/>
          <w:lang w:val="en-US"/>
        </w:rPr>
        <w:t xml:space="preserve"> ……………………………………………</w:t>
      </w:r>
    </w:p>
    <w:tbl>
      <w:tblPr>
        <w:tblW w:w="5000" w:type="pct"/>
        <w:tblCellMar>
          <w:left w:w="0" w:type="dxa"/>
          <w:right w:w="0" w:type="dxa"/>
        </w:tblCellMar>
        <w:tblLook w:val="0000" w:firstRow="0" w:lastRow="0" w:firstColumn="0" w:lastColumn="0" w:noHBand="0" w:noVBand="0"/>
      </w:tblPr>
      <w:tblGrid>
        <w:gridCol w:w="1490"/>
        <w:gridCol w:w="1044"/>
        <w:gridCol w:w="1233"/>
        <w:gridCol w:w="2593"/>
        <w:gridCol w:w="909"/>
        <w:gridCol w:w="1121"/>
        <w:gridCol w:w="1129"/>
        <w:gridCol w:w="1129"/>
        <w:gridCol w:w="1080"/>
        <w:gridCol w:w="1222"/>
      </w:tblGrid>
      <w:tr w:rsidR="00654624" w:rsidRPr="00122C3F" w14:paraId="3154712C" w14:textId="77777777" w:rsidTr="004C336D">
        <w:tblPrEx>
          <w:tblCellMar>
            <w:top w:w="0" w:type="dxa"/>
            <w:left w:w="0" w:type="dxa"/>
            <w:bottom w:w="0" w:type="dxa"/>
            <w:right w:w="0" w:type="dxa"/>
          </w:tblCellMar>
        </w:tblPrEx>
        <w:tc>
          <w:tcPr>
            <w:tcW w:w="575" w:type="pct"/>
            <w:vMerge w:val="restart"/>
            <w:tcBorders>
              <w:top w:val="single" w:sz="4" w:space="0" w:color="auto"/>
              <w:left w:val="single" w:sz="4" w:space="0" w:color="auto"/>
              <w:bottom w:val="nil"/>
              <w:right w:val="nil"/>
            </w:tcBorders>
            <w:shd w:val="clear" w:color="auto" w:fill="FFFFFF"/>
            <w:vAlign w:val="center"/>
          </w:tcPr>
          <w:p w14:paraId="30C45278" w14:textId="77777777" w:rsidR="00654624" w:rsidRPr="00122C3F" w:rsidRDefault="00654624" w:rsidP="004C336D">
            <w:pPr>
              <w:spacing w:before="120"/>
              <w:jc w:val="center"/>
              <w:rPr>
                <w:rFonts w:ascii="Arial" w:hAnsi="Arial" w:cs="Arial"/>
                <w:b/>
                <w:sz w:val="20"/>
              </w:rPr>
            </w:pPr>
            <w:r w:rsidRPr="00122C3F">
              <w:rPr>
                <w:rFonts w:ascii="Arial" w:hAnsi="Arial" w:cs="Arial"/>
                <w:b/>
                <w:sz w:val="20"/>
              </w:rPr>
              <w:t>Ngày, tháng ghi sổ</w:t>
            </w:r>
          </w:p>
        </w:tc>
        <w:tc>
          <w:tcPr>
            <w:tcW w:w="879" w:type="pct"/>
            <w:gridSpan w:val="2"/>
            <w:tcBorders>
              <w:top w:val="single" w:sz="4" w:space="0" w:color="auto"/>
              <w:left w:val="single" w:sz="4" w:space="0" w:color="auto"/>
              <w:bottom w:val="nil"/>
              <w:right w:val="nil"/>
            </w:tcBorders>
            <w:shd w:val="clear" w:color="auto" w:fill="FFFFFF"/>
            <w:vAlign w:val="center"/>
          </w:tcPr>
          <w:p w14:paraId="769C849B" w14:textId="77777777" w:rsidR="00654624" w:rsidRPr="00122C3F" w:rsidRDefault="00654624" w:rsidP="004C336D">
            <w:pPr>
              <w:spacing w:before="120"/>
              <w:jc w:val="center"/>
              <w:rPr>
                <w:rFonts w:ascii="Arial" w:hAnsi="Arial" w:cs="Arial"/>
                <w:b/>
                <w:sz w:val="20"/>
              </w:rPr>
            </w:pPr>
            <w:r w:rsidRPr="00122C3F">
              <w:rPr>
                <w:rFonts w:ascii="Arial" w:hAnsi="Arial" w:cs="Arial"/>
                <w:b/>
                <w:sz w:val="20"/>
              </w:rPr>
              <w:t>Chứng từ</w:t>
            </w:r>
          </w:p>
        </w:tc>
        <w:tc>
          <w:tcPr>
            <w:tcW w:w="1001" w:type="pct"/>
            <w:vMerge w:val="restart"/>
            <w:tcBorders>
              <w:top w:val="single" w:sz="4" w:space="0" w:color="auto"/>
              <w:left w:val="single" w:sz="4" w:space="0" w:color="auto"/>
              <w:bottom w:val="nil"/>
              <w:right w:val="nil"/>
            </w:tcBorders>
            <w:shd w:val="clear" w:color="auto" w:fill="FFFFFF"/>
            <w:vAlign w:val="center"/>
          </w:tcPr>
          <w:p w14:paraId="6D98254B" w14:textId="77777777" w:rsidR="00654624" w:rsidRPr="00122C3F" w:rsidRDefault="00654624" w:rsidP="004C336D">
            <w:pPr>
              <w:spacing w:before="120"/>
              <w:jc w:val="center"/>
              <w:rPr>
                <w:rFonts w:ascii="Arial" w:hAnsi="Arial" w:cs="Arial"/>
                <w:b/>
                <w:sz w:val="20"/>
              </w:rPr>
            </w:pPr>
            <w:r w:rsidRPr="00122C3F">
              <w:rPr>
                <w:rFonts w:ascii="Arial" w:hAnsi="Arial" w:cs="Arial"/>
                <w:b/>
                <w:sz w:val="20"/>
              </w:rPr>
              <w:t>Diễn giải</w:t>
            </w:r>
          </w:p>
        </w:tc>
        <w:tc>
          <w:tcPr>
            <w:tcW w:w="351" w:type="pct"/>
            <w:vMerge w:val="restart"/>
            <w:tcBorders>
              <w:top w:val="single" w:sz="4" w:space="0" w:color="auto"/>
              <w:left w:val="single" w:sz="4" w:space="0" w:color="auto"/>
              <w:bottom w:val="nil"/>
              <w:right w:val="nil"/>
            </w:tcBorders>
            <w:shd w:val="clear" w:color="auto" w:fill="FFFFFF"/>
            <w:vAlign w:val="center"/>
          </w:tcPr>
          <w:p w14:paraId="00DB992C" w14:textId="77777777" w:rsidR="00654624" w:rsidRPr="00122C3F" w:rsidRDefault="00654624" w:rsidP="004C336D">
            <w:pPr>
              <w:spacing w:before="120"/>
              <w:jc w:val="center"/>
              <w:rPr>
                <w:rFonts w:ascii="Arial" w:hAnsi="Arial" w:cs="Arial"/>
                <w:b/>
                <w:sz w:val="20"/>
              </w:rPr>
            </w:pPr>
            <w:r w:rsidRPr="00122C3F">
              <w:rPr>
                <w:rFonts w:ascii="Arial" w:hAnsi="Arial" w:cs="Arial"/>
                <w:b/>
                <w:sz w:val="20"/>
              </w:rPr>
              <w:t>TK đối ứng</w:t>
            </w:r>
          </w:p>
        </w:tc>
        <w:tc>
          <w:tcPr>
            <w:tcW w:w="869" w:type="pct"/>
            <w:gridSpan w:val="2"/>
            <w:tcBorders>
              <w:top w:val="single" w:sz="4" w:space="0" w:color="auto"/>
              <w:left w:val="single" w:sz="4" w:space="0" w:color="auto"/>
              <w:bottom w:val="nil"/>
              <w:right w:val="nil"/>
            </w:tcBorders>
            <w:shd w:val="clear" w:color="auto" w:fill="FFFFFF"/>
            <w:vAlign w:val="center"/>
          </w:tcPr>
          <w:p w14:paraId="038FE842" w14:textId="77777777" w:rsidR="00654624" w:rsidRPr="00122C3F" w:rsidRDefault="00654624" w:rsidP="004C336D">
            <w:pPr>
              <w:spacing w:before="120"/>
              <w:jc w:val="center"/>
              <w:rPr>
                <w:rFonts w:ascii="Arial" w:hAnsi="Arial" w:cs="Arial"/>
                <w:b/>
                <w:sz w:val="20"/>
              </w:rPr>
            </w:pPr>
            <w:r w:rsidRPr="00122C3F">
              <w:rPr>
                <w:rFonts w:ascii="Arial" w:hAnsi="Arial" w:cs="Arial"/>
                <w:b/>
                <w:sz w:val="20"/>
              </w:rPr>
              <w:t>Số phát sinh</w:t>
            </w:r>
          </w:p>
        </w:tc>
        <w:tc>
          <w:tcPr>
            <w:tcW w:w="853" w:type="pct"/>
            <w:gridSpan w:val="2"/>
            <w:tcBorders>
              <w:top w:val="single" w:sz="4" w:space="0" w:color="auto"/>
              <w:left w:val="single" w:sz="4" w:space="0" w:color="auto"/>
              <w:bottom w:val="nil"/>
              <w:right w:val="nil"/>
            </w:tcBorders>
            <w:shd w:val="clear" w:color="auto" w:fill="FFFFFF"/>
            <w:vAlign w:val="center"/>
          </w:tcPr>
          <w:p w14:paraId="42CDD317" w14:textId="77777777" w:rsidR="00654624" w:rsidRPr="00122C3F" w:rsidRDefault="00654624" w:rsidP="004C336D">
            <w:pPr>
              <w:spacing w:before="120"/>
              <w:jc w:val="center"/>
              <w:rPr>
                <w:rFonts w:ascii="Arial" w:hAnsi="Arial" w:cs="Arial"/>
                <w:b/>
                <w:sz w:val="20"/>
              </w:rPr>
            </w:pPr>
            <w:r w:rsidRPr="00122C3F">
              <w:rPr>
                <w:rFonts w:ascii="Arial" w:hAnsi="Arial" w:cs="Arial"/>
                <w:b/>
                <w:sz w:val="20"/>
              </w:rPr>
              <w:t>Số dư</w:t>
            </w:r>
          </w:p>
        </w:tc>
        <w:tc>
          <w:tcPr>
            <w:tcW w:w="472" w:type="pct"/>
            <w:vMerge w:val="restart"/>
            <w:tcBorders>
              <w:top w:val="single" w:sz="4" w:space="0" w:color="auto"/>
              <w:left w:val="single" w:sz="4" w:space="0" w:color="auto"/>
              <w:bottom w:val="nil"/>
              <w:right w:val="single" w:sz="4" w:space="0" w:color="auto"/>
            </w:tcBorders>
            <w:shd w:val="clear" w:color="auto" w:fill="FFFFFF"/>
            <w:vAlign w:val="center"/>
          </w:tcPr>
          <w:p w14:paraId="6D27F7A5" w14:textId="77777777" w:rsidR="00654624" w:rsidRPr="00122C3F" w:rsidRDefault="00654624" w:rsidP="004C336D">
            <w:pPr>
              <w:spacing w:before="120"/>
              <w:jc w:val="center"/>
              <w:rPr>
                <w:rFonts w:ascii="Arial" w:hAnsi="Arial" w:cs="Arial"/>
                <w:b/>
                <w:sz w:val="20"/>
              </w:rPr>
            </w:pPr>
            <w:r w:rsidRPr="00122C3F">
              <w:rPr>
                <w:rFonts w:ascii="Arial" w:hAnsi="Arial" w:cs="Arial"/>
                <w:b/>
                <w:sz w:val="20"/>
              </w:rPr>
              <w:t>Ghi chú</w:t>
            </w:r>
          </w:p>
        </w:tc>
      </w:tr>
      <w:tr w:rsidR="00654624" w:rsidRPr="0004295D" w14:paraId="6453ACC4" w14:textId="77777777" w:rsidTr="004C336D">
        <w:tblPrEx>
          <w:tblCellMar>
            <w:top w:w="0" w:type="dxa"/>
            <w:left w:w="0" w:type="dxa"/>
            <w:bottom w:w="0" w:type="dxa"/>
            <w:right w:w="0" w:type="dxa"/>
          </w:tblCellMar>
        </w:tblPrEx>
        <w:tc>
          <w:tcPr>
            <w:tcW w:w="575" w:type="pct"/>
            <w:vMerge/>
            <w:tcBorders>
              <w:top w:val="nil"/>
              <w:left w:val="single" w:sz="4" w:space="0" w:color="auto"/>
              <w:bottom w:val="nil"/>
              <w:right w:val="nil"/>
            </w:tcBorders>
            <w:shd w:val="clear" w:color="auto" w:fill="FFFFFF"/>
            <w:vAlign w:val="center"/>
          </w:tcPr>
          <w:p w14:paraId="0F86851F" w14:textId="77777777" w:rsidR="00654624" w:rsidRPr="0004295D" w:rsidRDefault="00654624" w:rsidP="004C336D">
            <w:pPr>
              <w:spacing w:before="120"/>
              <w:jc w:val="center"/>
              <w:rPr>
                <w:rFonts w:ascii="Arial" w:hAnsi="Arial" w:cs="Arial"/>
                <w:sz w:val="20"/>
              </w:rPr>
            </w:pPr>
          </w:p>
        </w:tc>
        <w:tc>
          <w:tcPr>
            <w:tcW w:w="403" w:type="pct"/>
            <w:tcBorders>
              <w:top w:val="single" w:sz="4" w:space="0" w:color="auto"/>
              <w:left w:val="single" w:sz="4" w:space="0" w:color="auto"/>
              <w:bottom w:val="nil"/>
              <w:right w:val="nil"/>
            </w:tcBorders>
            <w:shd w:val="clear" w:color="auto" w:fill="FFFFFF"/>
            <w:vAlign w:val="center"/>
          </w:tcPr>
          <w:p w14:paraId="36ADAB76" w14:textId="77777777" w:rsidR="00654624" w:rsidRPr="00122C3F" w:rsidRDefault="00654624" w:rsidP="004C336D">
            <w:pPr>
              <w:spacing w:before="120"/>
              <w:jc w:val="center"/>
              <w:rPr>
                <w:rFonts w:ascii="Arial" w:hAnsi="Arial" w:cs="Arial"/>
                <w:b/>
                <w:sz w:val="20"/>
              </w:rPr>
            </w:pPr>
            <w:r w:rsidRPr="00122C3F">
              <w:rPr>
                <w:rFonts w:ascii="Arial" w:hAnsi="Arial" w:cs="Arial"/>
                <w:b/>
                <w:sz w:val="20"/>
              </w:rPr>
              <w:t>Số hiệu</w:t>
            </w:r>
          </w:p>
        </w:tc>
        <w:tc>
          <w:tcPr>
            <w:tcW w:w="476" w:type="pct"/>
            <w:tcBorders>
              <w:top w:val="single" w:sz="4" w:space="0" w:color="auto"/>
              <w:left w:val="single" w:sz="4" w:space="0" w:color="auto"/>
              <w:bottom w:val="nil"/>
              <w:right w:val="nil"/>
            </w:tcBorders>
            <w:shd w:val="clear" w:color="auto" w:fill="FFFFFF"/>
            <w:vAlign w:val="center"/>
          </w:tcPr>
          <w:p w14:paraId="3F97A65C" w14:textId="77777777" w:rsidR="00654624" w:rsidRPr="00122C3F" w:rsidRDefault="00654624" w:rsidP="004C336D">
            <w:pPr>
              <w:spacing w:before="120"/>
              <w:jc w:val="center"/>
              <w:rPr>
                <w:rFonts w:ascii="Arial" w:hAnsi="Arial" w:cs="Arial"/>
                <w:b/>
                <w:sz w:val="20"/>
              </w:rPr>
            </w:pPr>
            <w:r w:rsidRPr="00122C3F">
              <w:rPr>
                <w:rFonts w:ascii="Arial" w:hAnsi="Arial" w:cs="Arial"/>
                <w:b/>
                <w:sz w:val="20"/>
              </w:rPr>
              <w:t>Ngày, tháng</w:t>
            </w:r>
          </w:p>
        </w:tc>
        <w:tc>
          <w:tcPr>
            <w:tcW w:w="1001" w:type="pct"/>
            <w:vMerge/>
            <w:tcBorders>
              <w:top w:val="nil"/>
              <w:left w:val="single" w:sz="4" w:space="0" w:color="auto"/>
              <w:bottom w:val="nil"/>
              <w:right w:val="nil"/>
            </w:tcBorders>
            <w:shd w:val="clear" w:color="auto" w:fill="FFFFFF"/>
            <w:vAlign w:val="center"/>
          </w:tcPr>
          <w:p w14:paraId="37D5DEC1" w14:textId="77777777" w:rsidR="00654624" w:rsidRPr="0004295D" w:rsidRDefault="00654624" w:rsidP="004C336D">
            <w:pPr>
              <w:spacing w:before="120"/>
              <w:jc w:val="center"/>
              <w:rPr>
                <w:rFonts w:ascii="Arial" w:hAnsi="Arial" w:cs="Arial"/>
                <w:sz w:val="20"/>
              </w:rPr>
            </w:pPr>
          </w:p>
        </w:tc>
        <w:tc>
          <w:tcPr>
            <w:tcW w:w="351" w:type="pct"/>
            <w:vMerge/>
            <w:tcBorders>
              <w:top w:val="nil"/>
              <w:left w:val="single" w:sz="4" w:space="0" w:color="auto"/>
              <w:bottom w:val="nil"/>
              <w:right w:val="nil"/>
            </w:tcBorders>
            <w:shd w:val="clear" w:color="auto" w:fill="FFFFFF"/>
            <w:vAlign w:val="center"/>
          </w:tcPr>
          <w:p w14:paraId="22CF68F5"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09FA467D" w14:textId="77777777" w:rsidR="00654624" w:rsidRPr="00122C3F" w:rsidRDefault="00654624" w:rsidP="004C336D">
            <w:pPr>
              <w:spacing w:before="120"/>
              <w:jc w:val="center"/>
              <w:rPr>
                <w:rFonts w:ascii="Arial" w:hAnsi="Arial" w:cs="Arial"/>
                <w:b/>
                <w:sz w:val="20"/>
              </w:rPr>
            </w:pPr>
            <w:r w:rsidRPr="00122C3F">
              <w:rPr>
                <w:rFonts w:ascii="Arial" w:hAnsi="Arial" w:cs="Arial"/>
                <w:b/>
                <w:sz w:val="20"/>
              </w:rPr>
              <w:t>Nợ</w:t>
            </w:r>
          </w:p>
        </w:tc>
        <w:tc>
          <w:tcPr>
            <w:tcW w:w="436" w:type="pct"/>
            <w:tcBorders>
              <w:top w:val="single" w:sz="4" w:space="0" w:color="auto"/>
              <w:left w:val="single" w:sz="4" w:space="0" w:color="auto"/>
              <w:bottom w:val="nil"/>
              <w:right w:val="nil"/>
            </w:tcBorders>
            <w:shd w:val="clear" w:color="auto" w:fill="FFFFFF"/>
            <w:vAlign w:val="center"/>
          </w:tcPr>
          <w:p w14:paraId="616EE7D3" w14:textId="77777777" w:rsidR="00654624" w:rsidRPr="00122C3F" w:rsidRDefault="00654624" w:rsidP="004C336D">
            <w:pPr>
              <w:spacing w:before="120"/>
              <w:jc w:val="center"/>
              <w:rPr>
                <w:rFonts w:ascii="Arial" w:hAnsi="Arial" w:cs="Arial"/>
                <w:b/>
                <w:sz w:val="20"/>
              </w:rPr>
            </w:pPr>
            <w:r w:rsidRPr="00122C3F">
              <w:rPr>
                <w:rFonts w:ascii="Arial" w:hAnsi="Arial" w:cs="Arial"/>
                <w:b/>
                <w:sz w:val="20"/>
              </w:rPr>
              <w:t>Có</w:t>
            </w:r>
          </w:p>
        </w:tc>
        <w:tc>
          <w:tcPr>
            <w:tcW w:w="436" w:type="pct"/>
            <w:tcBorders>
              <w:top w:val="single" w:sz="4" w:space="0" w:color="auto"/>
              <w:left w:val="single" w:sz="4" w:space="0" w:color="auto"/>
              <w:bottom w:val="nil"/>
              <w:right w:val="nil"/>
            </w:tcBorders>
            <w:shd w:val="clear" w:color="auto" w:fill="FFFFFF"/>
            <w:vAlign w:val="center"/>
          </w:tcPr>
          <w:p w14:paraId="76C06F41" w14:textId="77777777" w:rsidR="00654624" w:rsidRPr="00122C3F" w:rsidRDefault="00654624" w:rsidP="004C336D">
            <w:pPr>
              <w:spacing w:before="120"/>
              <w:jc w:val="center"/>
              <w:rPr>
                <w:rFonts w:ascii="Arial" w:hAnsi="Arial" w:cs="Arial"/>
                <w:b/>
                <w:sz w:val="20"/>
              </w:rPr>
            </w:pPr>
            <w:r w:rsidRPr="00122C3F">
              <w:rPr>
                <w:rFonts w:ascii="Arial" w:hAnsi="Arial" w:cs="Arial"/>
                <w:b/>
                <w:sz w:val="20"/>
              </w:rPr>
              <w:t>Nợ</w:t>
            </w:r>
          </w:p>
        </w:tc>
        <w:tc>
          <w:tcPr>
            <w:tcW w:w="416" w:type="pct"/>
            <w:tcBorders>
              <w:top w:val="single" w:sz="4" w:space="0" w:color="auto"/>
              <w:left w:val="single" w:sz="4" w:space="0" w:color="auto"/>
              <w:bottom w:val="nil"/>
              <w:right w:val="nil"/>
            </w:tcBorders>
            <w:shd w:val="clear" w:color="auto" w:fill="FFFFFF"/>
            <w:vAlign w:val="center"/>
          </w:tcPr>
          <w:p w14:paraId="4F78F624" w14:textId="77777777" w:rsidR="00654624" w:rsidRPr="00122C3F" w:rsidRDefault="00654624" w:rsidP="004C336D">
            <w:pPr>
              <w:spacing w:before="120"/>
              <w:jc w:val="center"/>
              <w:rPr>
                <w:rFonts w:ascii="Arial" w:hAnsi="Arial" w:cs="Arial"/>
                <w:b/>
                <w:sz w:val="20"/>
              </w:rPr>
            </w:pPr>
            <w:r w:rsidRPr="00122C3F">
              <w:rPr>
                <w:rFonts w:ascii="Arial" w:hAnsi="Arial" w:cs="Arial"/>
                <w:b/>
                <w:sz w:val="20"/>
              </w:rPr>
              <w:t>Có</w:t>
            </w:r>
          </w:p>
        </w:tc>
        <w:tc>
          <w:tcPr>
            <w:tcW w:w="472" w:type="pct"/>
            <w:vMerge/>
            <w:tcBorders>
              <w:top w:val="nil"/>
              <w:left w:val="single" w:sz="4" w:space="0" w:color="auto"/>
              <w:bottom w:val="nil"/>
              <w:right w:val="single" w:sz="4" w:space="0" w:color="auto"/>
            </w:tcBorders>
            <w:shd w:val="clear" w:color="auto" w:fill="FFFFFF"/>
            <w:vAlign w:val="center"/>
          </w:tcPr>
          <w:p w14:paraId="6E87A1B6" w14:textId="77777777" w:rsidR="00654624" w:rsidRPr="0004295D" w:rsidRDefault="00654624" w:rsidP="004C336D">
            <w:pPr>
              <w:spacing w:before="120"/>
              <w:jc w:val="center"/>
              <w:rPr>
                <w:rFonts w:ascii="Arial" w:hAnsi="Arial" w:cs="Arial"/>
                <w:sz w:val="20"/>
              </w:rPr>
            </w:pPr>
          </w:p>
        </w:tc>
      </w:tr>
      <w:tr w:rsidR="00654624" w:rsidRPr="0004295D" w14:paraId="210D7919" w14:textId="77777777" w:rsidTr="004C336D">
        <w:tblPrEx>
          <w:tblCellMar>
            <w:top w:w="0" w:type="dxa"/>
            <w:left w:w="0" w:type="dxa"/>
            <w:bottom w:w="0" w:type="dxa"/>
            <w:right w:w="0" w:type="dxa"/>
          </w:tblCellMar>
        </w:tblPrEx>
        <w:tc>
          <w:tcPr>
            <w:tcW w:w="575" w:type="pct"/>
            <w:tcBorders>
              <w:top w:val="single" w:sz="4" w:space="0" w:color="auto"/>
              <w:left w:val="single" w:sz="4" w:space="0" w:color="auto"/>
              <w:bottom w:val="nil"/>
              <w:right w:val="nil"/>
            </w:tcBorders>
            <w:shd w:val="clear" w:color="auto" w:fill="FFFFFF"/>
            <w:vAlign w:val="center"/>
          </w:tcPr>
          <w:p w14:paraId="7917B989" w14:textId="77777777" w:rsidR="00654624" w:rsidRPr="0004295D" w:rsidRDefault="00654624" w:rsidP="004C336D">
            <w:pPr>
              <w:spacing w:before="120"/>
              <w:jc w:val="center"/>
              <w:rPr>
                <w:rFonts w:ascii="Arial" w:hAnsi="Arial" w:cs="Arial"/>
                <w:sz w:val="20"/>
              </w:rPr>
            </w:pPr>
            <w:r w:rsidRPr="0004295D">
              <w:rPr>
                <w:rFonts w:ascii="Arial" w:hAnsi="Arial" w:cs="Arial"/>
                <w:sz w:val="20"/>
              </w:rPr>
              <w:t>A</w:t>
            </w:r>
          </w:p>
        </w:tc>
        <w:tc>
          <w:tcPr>
            <w:tcW w:w="403" w:type="pct"/>
            <w:tcBorders>
              <w:top w:val="single" w:sz="4" w:space="0" w:color="auto"/>
              <w:left w:val="single" w:sz="4" w:space="0" w:color="auto"/>
              <w:bottom w:val="nil"/>
              <w:right w:val="nil"/>
            </w:tcBorders>
            <w:shd w:val="clear" w:color="auto" w:fill="FFFFFF"/>
            <w:vAlign w:val="center"/>
          </w:tcPr>
          <w:p w14:paraId="1E35B0E9" w14:textId="77777777" w:rsidR="00654624" w:rsidRPr="0004295D" w:rsidRDefault="00654624" w:rsidP="004C336D">
            <w:pPr>
              <w:spacing w:before="120"/>
              <w:jc w:val="center"/>
              <w:rPr>
                <w:rFonts w:ascii="Arial" w:hAnsi="Arial" w:cs="Arial"/>
                <w:sz w:val="20"/>
              </w:rPr>
            </w:pPr>
            <w:r w:rsidRPr="0004295D">
              <w:rPr>
                <w:rFonts w:ascii="Arial" w:hAnsi="Arial" w:cs="Arial"/>
                <w:sz w:val="20"/>
              </w:rPr>
              <w:t>B</w:t>
            </w:r>
          </w:p>
        </w:tc>
        <w:tc>
          <w:tcPr>
            <w:tcW w:w="476" w:type="pct"/>
            <w:tcBorders>
              <w:top w:val="single" w:sz="4" w:space="0" w:color="auto"/>
              <w:left w:val="single" w:sz="4" w:space="0" w:color="auto"/>
              <w:bottom w:val="nil"/>
              <w:right w:val="nil"/>
            </w:tcBorders>
            <w:shd w:val="clear" w:color="auto" w:fill="FFFFFF"/>
            <w:vAlign w:val="center"/>
          </w:tcPr>
          <w:p w14:paraId="0CD0A31B" w14:textId="77777777" w:rsidR="00654624" w:rsidRPr="00122C3F" w:rsidRDefault="00654624" w:rsidP="004C336D">
            <w:pPr>
              <w:spacing w:before="120"/>
              <w:jc w:val="center"/>
              <w:rPr>
                <w:rFonts w:ascii="Arial" w:hAnsi="Arial" w:cs="Arial"/>
                <w:sz w:val="20"/>
                <w:lang w:val="en-US"/>
              </w:rPr>
            </w:pPr>
            <w:r>
              <w:rPr>
                <w:rFonts w:ascii="Arial" w:hAnsi="Arial" w:cs="Arial"/>
                <w:sz w:val="20"/>
                <w:lang w:val="en-US"/>
              </w:rPr>
              <w:t>C</w:t>
            </w:r>
          </w:p>
        </w:tc>
        <w:tc>
          <w:tcPr>
            <w:tcW w:w="1001" w:type="pct"/>
            <w:tcBorders>
              <w:top w:val="single" w:sz="4" w:space="0" w:color="auto"/>
              <w:left w:val="single" w:sz="4" w:space="0" w:color="auto"/>
              <w:bottom w:val="nil"/>
              <w:right w:val="nil"/>
            </w:tcBorders>
            <w:shd w:val="clear" w:color="auto" w:fill="FFFFFF"/>
            <w:vAlign w:val="center"/>
          </w:tcPr>
          <w:p w14:paraId="3B0DE8B9" w14:textId="77777777" w:rsidR="00654624" w:rsidRPr="0004295D" w:rsidRDefault="00654624" w:rsidP="004C336D">
            <w:pPr>
              <w:spacing w:before="120"/>
              <w:jc w:val="center"/>
              <w:rPr>
                <w:rFonts w:ascii="Arial" w:hAnsi="Arial" w:cs="Arial"/>
                <w:sz w:val="20"/>
              </w:rPr>
            </w:pPr>
            <w:r w:rsidRPr="0004295D">
              <w:rPr>
                <w:rFonts w:ascii="Arial" w:hAnsi="Arial" w:cs="Arial"/>
                <w:sz w:val="20"/>
              </w:rPr>
              <w:t>D</w:t>
            </w:r>
          </w:p>
        </w:tc>
        <w:tc>
          <w:tcPr>
            <w:tcW w:w="351" w:type="pct"/>
            <w:tcBorders>
              <w:top w:val="single" w:sz="4" w:space="0" w:color="auto"/>
              <w:left w:val="single" w:sz="4" w:space="0" w:color="auto"/>
              <w:bottom w:val="nil"/>
              <w:right w:val="nil"/>
            </w:tcBorders>
            <w:shd w:val="clear" w:color="auto" w:fill="FFFFFF"/>
            <w:vAlign w:val="center"/>
          </w:tcPr>
          <w:p w14:paraId="1FA5D79A" w14:textId="77777777" w:rsidR="00654624" w:rsidRPr="0004295D" w:rsidRDefault="00654624" w:rsidP="004C336D">
            <w:pPr>
              <w:spacing w:before="120"/>
              <w:jc w:val="center"/>
              <w:rPr>
                <w:rFonts w:ascii="Arial" w:hAnsi="Arial" w:cs="Arial"/>
                <w:sz w:val="20"/>
              </w:rPr>
            </w:pPr>
            <w:r w:rsidRPr="0004295D">
              <w:rPr>
                <w:rFonts w:ascii="Arial" w:hAnsi="Arial" w:cs="Arial"/>
                <w:sz w:val="20"/>
              </w:rPr>
              <w:t>E</w:t>
            </w:r>
          </w:p>
        </w:tc>
        <w:tc>
          <w:tcPr>
            <w:tcW w:w="433" w:type="pct"/>
            <w:tcBorders>
              <w:top w:val="single" w:sz="4" w:space="0" w:color="auto"/>
              <w:left w:val="single" w:sz="4" w:space="0" w:color="auto"/>
              <w:bottom w:val="nil"/>
              <w:right w:val="nil"/>
            </w:tcBorders>
            <w:shd w:val="clear" w:color="auto" w:fill="FFFFFF"/>
            <w:vAlign w:val="center"/>
          </w:tcPr>
          <w:p w14:paraId="384CF2FB"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w:t>
            </w:r>
          </w:p>
        </w:tc>
        <w:tc>
          <w:tcPr>
            <w:tcW w:w="436" w:type="pct"/>
            <w:tcBorders>
              <w:top w:val="single" w:sz="4" w:space="0" w:color="auto"/>
              <w:left w:val="single" w:sz="4" w:space="0" w:color="auto"/>
              <w:bottom w:val="nil"/>
              <w:right w:val="nil"/>
            </w:tcBorders>
            <w:shd w:val="clear" w:color="auto" w:fill="FFFFFF"/>
            <w:vAlign w:val="center"/>
          </w:tcPr>
          <w:p w14:paraId="7B125E52"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w:t>
            </w:r>
          </w:p>
        </w:tc>
        <w:tc>
          <w:tcPr>
            <w:tcW w:w="436" w:type="pct"/>
            <w:tcBorders>
              <w:top w:val="single" w:sz="4" w:space="0" w:color="auto"/>
              <w:left w:val="single" w:sz="4" w:space="0" w:color="auto"/>
              <w:bottom w:val="nil"/>
              <w:right w:val="nil"/>
            </w:tcBorders>
            <w:shd w:val="clear" w:color="auto" w:fill="FFFFFF"/>
            <w:vAlign w:val="center"/>
          </w:tcPr>
          <w:p w14:paraId="0AB97983" w14:textId="77777777" w:rsidR="00654624" w:rsidRPr="0004295D" w:rsidRDefault="00654624" w:rsidP="004C336D">
            <w:pPr>
              <w:spacing w:before="120"/>
              <w:jc w:val="center"/>
              <w:rPr>
                <w:rFonts w:ascii="Arial" w:hAnsi="Arial" w:cs="Arial"/>
                <w:sz w:val="20"/>
              </w:rPr>
            </w:pPr>
            <w:r w:rsidRPr="0004295D">
              <w:rPr>
                <w:rFonts w:ascii="Arial" w:hAnsi="Arial" w:cs="Arial"/>
                <w:sz w:val="20"/>
              </w:rPr>
              <w:t>3</w:t>
            </w:r>
          </w:p>
        </w:tc>
        <w:tc>
          <w:tcPr>
            <w:tcW w:w="416" w:type="pct"/>
            <w:tcBorders>
              <w:top w:val="single" w:sz="4" w:space="0" w:color="auto"/>
              <w:left w:val="single" w:sz="4" w:space="0" w:color="auto"/>
              <w:bottom w:val="nil"/>
              <w:right w:val="nil"/>
            </w:tcBorders>
            <w:shd w:val="clear" w:color="auto" w:fill="FFFFFF"/>
            <w:vAlign w:val="center"/>
          </w:tcPr>
          <w:p w14:paraId="087744AD" w14:textId="77777777" w:rsidR="00654624" w:rsidRPr="0004295D" w:rsidRDefault="00654624" w:rsidP="004C336D">
            <w:pPr>
              <w:spacing w:before="120"/>
              <w:jc w:val="center"/>
              <w:rPr>
                <w:rFonts w:ascii="Arial" w:hAnsi="Arial" w:cs="Arial"/>
                <w:sz w:val="20"/>
              </w:rPr>
            </w:pPr>
            <w:r w:rsidRPr="0004295D">
              <w:rPr>
                <w:rFonts w:ascii="Arial" w:hAnsi="Arial" w:cs="Arial"/>
                <w:sz w:val="20"/>
              </w:rPr>
              <w:t>4</w:t>
            </w:r>
          </w:p>
        </w:tc>
        <w:tc>
          <w:tcPr>
            <w:tcW w:w="472" w:type="pct"/>
            <w:tcBorders>
              <w:top w:val="single" w:sz="4" w:space="0" w:color="auto"/>
              <w:left w:val="single" w:sz="4" w:space="0" w:color="auto"/>
              <w:bottom w:val="nil"/>
              <w:right w:val="single" w:sz="4" w:space="0" w:color="auto"/>
            </w:tcBorders>
            <w:shd w:val="clear" w:color="auto" w:fill="FFFFFF"/>
            <w:vAlign w:val="center"/>
          </w:tcPr>
          <w:p w14:paraId="62924928" w14:textId="77777777" w:rsidR="00654624" w:rsidRPr="0004295D" w:rsidRDefault="00654624" w:rsidP="004C336D">
            <w:pPr>
              <w:spacing w:before="120"/>
              <w:jc w:val="center"/>
              <w:rPr>
                <w:rFonts w:ascii="Arial" w:hAnsi="Arial" w:cs="Arial"/>
                <w:sz w:val="20"/>
              </w:rPr>
            </w:pPr>
            <w:r w:rsidRPr="0004295D">
              <w:rPr>
                <w:rFonts w:ascii="Arial" w:hAnsi="Arial" w:cs="Arial"/>
                <w:sz w:val="20"/>
              </w:rPr>
              <w:t>F</w:t>
            </w:r>
          </w:p>
        </w:tc>
      </w:tr>
      <w:tr w:rsidR="00654624" w:rsidRPr="0004295D" w14:paraId="6567657E" w14:textId="77777777" w:rsidTr="004C336D">
        <w:tblPrEx>
          <w:tblCellMar>
            <w:top w:w="0" w:type="dxa"/>
            <w:left w:w="0" w:type="dxa"/>
            <w:bottom w:w="0" w:type="dxa"/>
            <w:right w:w="0" w:type="dxa"/>
          </w:tblCellMar>
        </w:tblPrEx>
        <w:tc>
          <w:tcPr>
            <w:tcW w:w="575" w:type="pct"/>
            <w:tcBorders>
              <w:top w:val="single" w:sz="4" w:space="0" w:color="auto"/>
              <w:left w:val="single" w:sz="4" w:space="0" w:color="auto"/>
              <w:bottom w:val="nil"/>
              <w:right w:val="nil"/>
            </w:tcBorders>
            <w:shd w:val="clear" w:color="auto" w:fill="FFFFFF"/>
            <w:vAlign w:val="center"/>
          </w:tcPr>
          <w:p w14:paraId="1CEB6756" w14:textId="77777777" w:rsidR="00654624" w:rsidRPr="0004295D" w:rsidRDefault="00654624" w:rsidP="004C336D">
            <w:pPr>
              <w:spacing w:before="120"/>
              <w:jc w:val="center"/>
              <w:rPr>
                <w:rFonts w:ascii="Arial" w:hAnsi="Arial" w:cs="Arial"/>
                <w:sz w:val="20"/>
              </w:rPr>
            </w:pPr>
          </w:p>
        </w:tc>
        <w:tc>
          <w:tcPr>
            <w:tcW w:w="403" w:type="pct"/>
            <w:tcBorders>
              <w:top w:val="single" w:sz="4" w:space="0" w:color="auto"/>
              <w:left w:val="single" w:sz="4" w:space="0" w:color="auto"/>
              <w:bottom w:val="nil"/>
              <w:right w:val="nil"/>
            </w:tcBorders>
            <w:shd w:val="clear" w:color="auto" w:fill="FFFFFF"/>
            <w:vAlign w:val="center"/>
          </w:tcPr>
          <w:p w14:paraId="0DE80B03" w14:textId="77777777" w:rsidR="00654624" w:rsidRPr="0004295D" w:rsidRDefault="00654624" w:rsidP="004C336D">
            <w:pPr>
              <w:spacing w:before="120"/>
              <w:jc w:val="center"/>
              <w:rPr>
                <w:rFonts w:ascii="Arial" w:hAnsi="Arial" w:cs="Arial"/>
                <w:sz w:val="20"/>
              </w:rPr>
            </w:pPr>
          </w:p>
        </w:tc>
        <w:tc>
          <w:tcPr>
            <w:tcW w:w="476" w:type="pct"/>
            <w:tcBorders>
              <w:top w:val="single" w:sz="4" w:space="0" w:color="auto"/>
              <w:left w:val="single" w:sz="4" w:space="0" w:color="auto"/>
              <w:bottom w:val="nil"/>
              <w:right w:val="nil"/>
            </w:tcBorders>
            <w:shd w:val="clear" w:color="auto" w:fill="FFFFFF"/>
            <w:vAlign w:val="center"/>
          </w:tcPr>
          <w:p w14:paraId="19FB317B" w14:textId="77777777" w:rsidR="00654624" w:rsidRPr="0004295D" w:rsidRDefault="00654624" w:rsidP="004C336D">
            <w:pPr>
              <w:spacing w:before="120"/>
              <w:jc w:val="center"/>
              <w:rPr>
                <w:rFonts w:ascii="Arial" w:hAnsi="Arial" w:cs="Arial"/>
                <w:sz w:val="20"/>
              </w:rPr>
            </w:pPr>
          </w:p>
        </w:tc>
        <w:tc>
          <w:tcPr>
            <w:tcW w:w="1001" w:type="pct"/>
            <w:tcBorders>
              <w:top w:val="single" w:sz="4" w:space="0" w:color="auto"/>
              <w:left w:val="single" w:sz="4" w:space="0" w:color="auto"/>
              <w:bottom w:val="nil"/>
              <w:right w:val="nil"/>
            </w:tcBorders>
            <w:shd w:val="clear" w:color="auto" w:fill="FFFFFF"/>
            <w:vAlign w:val="center"/>
          </w:tcPr>
          <w:p w14:paraId="54A608C9" w14:textId="77777777" w:rsidR="00654624" w:rsidRPr="0004295D" w:rsidRDefault="00654624" w:rsidP="004C336D">
            <w:pPr>
              <w:spacing w:before="120"/>
              <w:rPr>
                <w:rFonts w:ascii="Arial" w:hAnsi="Arial" w:cs="Arial"/>
                <w:sz w:val="20"/>
              </w:rPr>
            </w:pPr>
            <w:r w:rsidRPr="0004295D">
              <w:rPr>
                <w:rFonts w:ascii="Arial" w:hAnsi="Arial" w:cs="Arial"/>
                <w:sz w:val="20"/>
              </w:rPr>
              <w:t>S</w:t>
            </w:r>
            <w:r>
              <w:rPr>
                <w:rFonts w:ascii="Arial" w:hAnsi="Arial" w:cs="Arial"/>
                <w:sz w:val="20"/>
                <w:lang w:val="en-US"/>
              </w:rPr>
              <w:t>ố</w:t>
            </w:r>
            <w:r w:rsidRPr="0004295D">
              <w:rPr>
                <w:rFonts w:ascii="Arial" w:hAnsi="Arial" w:cs="Arial"/>
                <w:sz w:val="20"/>
              </w:rPr>
              <w:t xml:space="preserve"> dư đầu năm</w:t>
            </w:r>
          </w:p>
        </w:tc>
        <w:tc>
          <w:tcPr>
            <w:tcW w:w="351" w:type="pct"/>
            <w:tcBorders>
              <w:top w:val="single" w:sz="4" w:space="0" w:color="auto"/>
              <w:left w:val="single" w:sz="4" w:space="0" w:color="auto"/>
              <w:bottom w:val="nil"/>
              <w:right w:val="nil"/>
            </w:tcBorders>
            <w:shd w:val="clear" w:color="auto" w:fill="FFFFFF"/>
            <w:vAlign w:val="center"/>
          </w:tcPr>
          <w:p w14:paraId="00ABDD57"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5C570FAC" w14:textId="77777777" w:rsidR="00654624" w:rsidRPr="0004295D" w:rsidRDefault="00654624" w:rsidP="004C336D">
            <w:pPr>
              <w:spacing w:before="120"/>
              <w:jc w:val="center"/>
              <w:rPr>
                <w:rFonts w:ascii="Arial" w:hAnsi="Arial" w:cs="Arial"/>
                <w:sz w:val="20"/>
              </w:rPr>
            </w:pPr>
          </w:p>
        </w:tc>
        <w:tc>
          <w:tcPr>
            <w:tcW w:w="436" w:type="pct"/>
            <w:tcBorders>
              <w:top w:val="single" w:sz="4" w:space="0" w:color="auto"/>
              <w:left w:val="single" w:sz="4" w:space="0" w:color="auto"/>
              <w:bottom w:val="nil"/>
              <w:right w:val="nil"/>
            </w:tcBorders>
            <w:shd w:val="clear" w:color="auto" w:fill="FFFFFF"/>
            <w:vAlign w:val="center"/>
          </w:tcPr>
          <w:p w14:paraId="130114C0" w14:textId="77777777" w:rsidR="00654624" w:rsidRPr="0004295D" w:rsidRDefault="00654624" w:rsidP="004C336D">
            <w:pPr>
              <w:spacing w:before="120"/>
              <w:jc w:val="center"/>
              <w:rPr>
                <w:rFonts w:ascii="Arial" w:hAnsi="Arial" w:cs="Arial"/>
                <w:sz w:val="20"/>
              </w:rPr>
            </w:pPr>
          </w:p>
        </w:tc>
        <w:tc>
          <w:tcPr>
            <w:tcW w:w="436" w:type="pct"/>
            <w:tcBorders>
              <w:top w:val="single" w:sz="4" w:space="0" w:color="auto"/>
              <w:left w:val="single" w:sz="4" w:space="0" w:color="auto"/>
              <w:bottom w:val="nil"/>
              <w:right w:val="nil"/>
            </w:tcBorders>
            <w:shd w:val="clear" w:color="auto" w:fill="FFFFFF"/>
            <w:vAlign w:val="center"/>
          </w:tcPr>
          <w:p w14:paraId="2B85D1D5" w14:textId="77777777" w:rsidR="00654624" w:rsidRPr="0004295D" w:rsidRDefault="00654624" w:rsidP="004C336D">
            <w:pPr>
              <w:spacing w:before="120"/>
              <w:jc w:val="center"/>
              <w:rPr>
                <w:rFonts w:ascii="Arial" w:hAnsi="Arial" w:cs="Arial"/>
                <w:sz w:val="20"/>
              </w:rPr>
            </w:pPr>
          </w:p>
        </w:tc>
        <w:tc>
          <w:tcPr>
            <w:tcW w:w="416" w:type="pct"/>
            <w:tcBorders>
              <w:top w:val="single" w:sz="4" w:space="0" w:color="auto"/>
              <w:left w:val="single" w:sz="4" w:space="0" w:color="auto"/>
              <w:bottom w:val="nil"/>
              <w:right w:val="nil"/>
            </w:tcBorders>
            <w:shd w:val="clear" w:color="auto" w:fill="FFFFFF"/>
            <w:vAlign w:val="center"/>
          </w:tcPr>
          <w:p w14:paraId="47CFA82D" w14:textId="77777777" w:rsidR="00654624" w:rsidRPr="0004295D" w:rsidRDefault="00654624" w:rsidP="004C336D">
            <w:pPr>
              <w:spacing w:before="120"/>
              <w:jc w:val="center"/>
              <w:rPr>
                <w:rFonts w:ascii="Arial" w:hAnsi="Arial" w:cs="Arial"/>
                <w:sz w:val="20"/>
              </w:rPr>
            </w:pPr>
          </w:p>
        </w:tc>
        <w:tc>
          <w:tcPr>
            <w:tcW w:w="472" w:type="pct"/>
            <w:vMerge w:val="restart"/>
            <w:tcBorders>
              <w:top w:val="single" w:sz="4" w:space="0" w:color="auto"/>
              <w:left w:val="single" w:sz="4" w:space="0" w:color="auto"/>
              <w:bottom w:val="nil"/>
              <w:right w:val="single" w:sz="4" w:space="0" w:color="auto"/>
            </w:tcBorders>
            <w:shd w:val="clear" w:color="auto" w:fill="FFFFFF"/>
            <w:vAlign w:val="center"/>
          </w:tcPr>
          <w:p w14:paraId="0473B159" w14:textId="77777777" w:rsidR="00654624" w:rsidRPr="0004295D" w:rsidRDefault="00654624" w:rsidP="004C336D">
            <w:pPr>
              <w:spacing w:before="120"/>
              <w:jc w:val="center"/>
              <w:rPr>
                <w:rFonts w:ascii="Arial" w:hAnsi="Arial" w:cs="Arial"/>
                <w:sz w:val="20"/>
              </w:rPr>
            </w:pPr>
          </w:p>
        </w:tc>
      </w:tr>
      <w:tr w:rsidR="00654624" w:rsidRPr="0004295D" w14:paraId="4D000E87" w14:textId="77777777" w:rsidTr="004C336D">
        <w:tblPrEx>
          <w:tblCellMar>
            <w:top w:w="0" w:type="dxa"/>
            <w:left w:w="0" w:type="dxa"/>
            <w:bottom w:w="0" w:type="dxa"/>
            <w:right w:w="0" w:type="dxa"/>
          </w:tblCellMar>
        </w:tblPrEx>
        <w:tc>
          <w:tcPr>
            <w:tcW w:w="575" w:type="pct"/>
            <w:tcBorders>
              <w:top w:val="single" w:sz="4" w:space="0" w:color="auto"/>
              <w:left w:val="single" w:sz="4" w:space="0" w:color="auto"/>
              <w:bottom w:val="nil"/>
              <w:right w:val="nil"/>
            </w:tcBorders>
            <w:shd w:val="clear" w:color="auto" w:fill="FFFFFF"/>
            <w:vAlign w:val="center"/>
          </w:tcPr>
          <w:p w14:paraId="4AAD7B86" w14:textId="77777777" w:rsidR="00654624" w:rsidRPr="0004295D" w:rsidRDefault="00654624" w:rsidP="004C336D">
            <w:pPr>
              <w:spacing w:before="120"/>
              <w:jc w:val="center"/>
              <w:rPr>
                <w:rFonts w:ascii="Arial" w:hAnsi="Arial" w:cs="Arial"/>
                <w:sz w:val="20"/>
              </w:rPr>
            </w:pPr>
          </w:p>
        </w:tc>
        <w:tc>
          <w:tcPr>
            <w:tcW w:w="403" w:type="pct"/>
            <w:tcBorders>
              <w:top w:val="single" w:sz="4" w:space="0" w:color="auto"/>
              <w:left w:val="single" w:sz="4" w:space="0" w:color="auto"/>
              <w:bottom w:val="nil"/>
              <w:right w:val="nil"/>
            </w:tcBorders>
            <w:shd w:val="clear" w:color="auto" w:fill="FFFFFF"/>
            <w:vAlign w:val="center"/>
          </w:tcPr>
          <w:p w14:paraId="7C689AF8" w14:textId="77777777" w:rsidR="00654624" w:rsidRPr="0004295D" w:rsidRDefault="00654624" w:rsidP="004C336D">
            <w:pPr>
              <w:spacing w:before="120"/>
              <w:jc w:val="center"/>
              <w:rPr>
                <w:rFonts w:ascii="Arial" w:hAnsi="Arial" w:cs="Arial"/>
                <w:sz w:val="20"/>
              </w:rPr>
            </w:pPr>
          </w:p>
        </w:tc>
        <w:tc>
          <w:tcPr>
            <w:tcW w:w="476" w:type="pct"/>
            <w:tcBorders>
              <w:top w:val="single" w:sz="4" w:space="0" w:color="auto"/>
              <w:left w:val="single" w:sz="4" w:space="0" w:color="auto"/>
              <w:bottom w:val="nil"/>
              <w:right w:val="nil"/>
            </w:tcBorders>
            <w:shd w:val="clear" w:color="auto" w:fill="FFFFFF"/>
            <w:vAlign w:val="center"/>
          </w:tcPr>
          <w:p w14:paraId="540E0D62" w14:textId="77777777" w:rsidR="00654624" w:rsidRPr="0004295D" w:rsidRDefault="00654624" w:rsidP="004C336D">
            <w:pPr>
              <w:spacing w:before="120"/>
              <w:jc w:val="center"/>
              <w:rPr>
                <w:rFonts w:ascii="Arial" w:hAnsi="Arial" w:cs="Arial"/>
                <w:sz w:val="20"/>
              </w:rPr>
            </w:pPr>
          </w:p>
        </w:tc>
        <w:tc>
          <w:tcPr>
            <w:tcW w:w="1001" w:type="pct"/>
            <w:tcBorders>
              <w:top w:val="single" w:sz="4" w:space="0" w:color="auto"/>
              <w:left w:val="single" w:sz="4" w:space="0" w:color="auto"/>
              <w:bottom w:val="nil"/>
              <w:right w:val="nil"/>
            </w:tcBorders>
            <w:shd w:val="clear" w:color="auto" w:fill="FFFFFF"/>
            <w:vAlign w:val="center"/>
          </w:tcPr>
          <w:p w14:paraId="3A245B05" w14:textId="77777777" w:rsidR="00654624" w:rsidRPr="0004295D" w:rsidRDefault="00654624" w:rsidP="004C336D">
            <w:pPr>
              <w:spacing w:before="120"/>
              <w:rPr>
                <w:rFonts w:ascii="Arial" w:hAnsi="Arial" w:cs="Arial"/>
                <w:sz w:val="20"/>
              </w:rPr>
            </w:pPr>
            <w:r w:rsidRPr="0004295D">
              <w:rPr>
                <w:rFonts w:ascii="Arial" w:hAnsi="Arial" w:cs="Arial"/>
                <w:sz w:val="20"/>
              </w:rPr>
              <w:t>Điều chỉnh số dư đầu năm</w:t>
            </w:r>
          </w:p>
        </w:tc>
        <w:tc>
          <w:tcPr>
            <w:tcW w:w="351" w:type="pct"/>
            <w:tcBorders>
              <w:top w:val="single" w:sz="4" w:space="0" w:color="auto"/>
              <w:left w:val="single" w:sz="4" w:space="0" w:color="auto"/>
              <w:bottom w:val="nil"/>
              <w:right w:val="nil"/>
            </w:tcBorders>
            <w:shd w:val="clear" w:color="auto" w:fill="FFFFFF"/>
            <w:vAlign w:val="center"/>
          </w:tcPr>
          <w:p w14:paraId="1FC4904E"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52E0D0BC" w14:textId="77777777" w:rsidR="00654624" w:rsidRPr="0004295D" w:rsidRDefault="00654624" w:rsidP="004C336D">
            <w:pPr>
              <w:spacing w:before="120"/>
              <w:jc w:val="center"/>
              <w:rPr>
                <w:rFonts w:ascii="Arial" w:hAnsi="Arial" w:cs="Arial"/>
                <w:sz w:val="20"/>
              </w:rPr>
            </w:pPr>
          </w:p>
        </w:tc>
        <w:tc>
          <w:tcPr>
            <w:tcW w:w="436" w:type="pct"/>
            <w:tcBorders>
              <w:top w:val="single" w:sz="4" w:space="0" w:color="auto"/>
              <w:left w:val="single" w:sz="4" w:space="0" w:color="auto"/>
              <w:bottom w:val="nil"/>
              <w:right w:val="nil"/>
            </w:tcBorders>
            <w:shd w:val="clear" w:color="auto" w:fill="FFFFFF"/>
            <w:vAlign w:val="center"/>
          </w:tcPr>
          <w:p w14:paraId="15B49251" w14:textId="77777777" w:rsidR="00654624" w:rsidRPr="0004295D" w:rsidRDefault="00654624" w:rsidP="004C336D">
            <w:pPr>
              <w:spacing w:before="120"/>
              <w:jc w:val="center"/>
              <w:rPr>
                <w:rFonts w:ascii="Arial" w:hAnsi="Arial" w:cs="Arial"/>
                <w:sz w:val="20"/>
              </w:rPr>
            </w:pPr>
          </w:p>
        </w:tc>
        <w:tc>
          <w:tcPr>
            <w:tcW w:w="436" w:type="pct"/>
            <w:tcBorders>
              <w:top w:val="single" w:sz="4" w:space="0" w:color="auto"/>
              <w:left w:val="single" w:sz="4" w:space="0" w:color="auto"/>
              <w:bottom w:val="nil"/>
              <w:right w:val="nil"/>
            </w:tcBorders>
            <w:shd w:val="clear" w:color="auto" w:fill="FFFFFF"/>
            <w:vAlign w:val="center"/>
          </w:tcPr>
          <w:p w14:paraId="4B5DF4FB" w14:textId="77777777" w:rsidR="00654624" w:rsidRPr="0004295D" w:rsidRDefault="00654624" w:rsidP="004C336D">
            <w:pPr>
              <w:spacing w:before="120"/>
              <w:jc w:val="center"/>
              <w:rPr>
                <w:rFonts w:ascii="Arial" w:hAnsi="Arial" w:cs="Arial"/>
                <w:sz w:val="20"/>
              </w:rPr>
            </w:pPr>
          </w:p>
        </w:tc>
        <w:tc>
          <w:tcPr>
            <w:tcW w:w="416" w:type="pct"/>
            <w:tcBorders>
              <w:top w:val="single" w:sz="4" w:space="0" w:color="auto"/>
              <w:left w:val="single" w:sz="4" w:space="0" w:color="auto"/>
              <w:bottom w:val="nil"/>
              <w:right w:val="nil"/>
            </w:tcBorders>
            <w:shd w:val="clear" w:color="auto" w:fill="FFFFFF"/>
            <w:vAlign w:val="center"/>
          </w:tcPr>
          <w:p w14:paraId="6E8C2CEE" w14:textId="77777777" w:rsidR="00654624" w:rsidRPr="0004295D" w:rsidRDefault="00654624" w:rsidP="004C336D">
            <w:pPr>
              <w:spacing w:before="120"/>
              <w:jc w:val="center"/>
              <w:rPr>
                <w:rFonts w:ascii="Arial" w:hAnsi="Arial" w:cs="Arial"/>
                <w:sz w:val="20"/>
              </w:rPr>
            </w:pPr>
          </w:p>
        </w:tc>
        <w:tc>
          <w:tcPr>
            <w:tcW w:w="472" w:type="pct"/>
            <w:vMerge/>
            <w:tcBorders>
              <w:top w:val="nil"/>
              <w:left w:val="single" w:sz="4" w:space="0" w:color="auto"/>
              <w:bottom w:val="nil"/>
              <w:right w:val="single" w:sz="4" w:space="0" w:color="auto"/>
            </w:tcBorders>
            <w:shd w:val="clear" w:color="auto" w:fill="FFFFFF"/>
            <w:vAlign w:val="center"/>
          </w:tcPr>
          <w:p w14:paraId="12A487F2" w14:textId="77777777" w:rsidR="00654624" w:rsidRPr="0004295D" w:rsidRDefault="00654624" w:rsidP="004C336D">
            <w:pPr>
              <w:spacing w:before="120"/>
              <w:jc w:val="center"/>
              <w:rPr>
                <w:rFonts w:ascii="Arial" w:hAnsi="Arial" w:cs="Arial"/>
                <w:sz w:val="20"/>
              </w:rPr>
            </w:pPr>
          </w:p>
        </w:tc>
      </w:tr>
      <w:tr w:rsidR="00654624" w:rsidRPr="0004295D" w14:paraId="6CE12491" w14:textId="77777777" w:rsidTr="004C336D">
        <w:tblPrEx>
          <w:tblCellMar>
            <w:top w:w="0" w:type="dxa"/>
            <w:left w:w="0" w:type="dxa"/>
            <w:bottom w:w="0" w:type="dxa"/>
            <w:right w:w="0" w:type="dxa"/>
          </w:tblCellMar>
        </w:tblPrEx>
        <w:tc>
          <w:tcPr>
            <w:tcW w:w="575" w:type="pct"/>
            <w:tcBorders>
              <w:top w:val="single" w:sz="4" w:space="0" w:color="auto"/>
              <w:left w:val="single" w:sz="4" w:space="0" w:color="auto"/>
              <w:bottom w:val="nil"/>
              <w:right w:val="nil"/>
            </w:tcBorders>
            <w:shd w:val="clear" w:color="auto" w:fill="FFFFFF"/>
            <w:vAlign w:val="center"/>
          </w:tcPr>
          <w:p w14:paraId="163A330D" w14:textId="77777777" w:rsidR="00654624" w:rsidRPr="0004295D" w:rsidRDefault="00654624" w:rsidP="004C336D">
            <w:pPr>
              <w:spacing w:before="120"/>
              <w:jc w:val="center"/>
              <w:rPr>
                <w:rFonts w:ascii="Arial" w:hAnsi="Arial" w:cs="Arial"/>
                <w:sz w:val="20"/>
              </w:rPr>
            </w:pPr>
          </w:p>
        </w:tc>
        <w:tc>
          <w:tcPr>
            <w:tcW w:w="403" w:type="pct"/>
            <w:tcBorders>
              <w:top w:val="single" w:sz="4" w:space="0" w:color="auto"/>
              <w:left w:val="single" w:sz="4" w:space="0" w:color="auto"/>
              <w:bottom w:val="nil"/>
              <w:right w:val="nil"/>
            </w:tcBorders>
            <w:shd w:val="clear" w:color="auto" w:fill="FFFFFF"/>
            <w:vAlign w:val="center"/>
          </w:tcPr>
          <w:p w14:paraId="51C543AD" w14:textId="77777777" w:rsidR="00654624" w:rsidRPr="0004295D" w:rsidRDefault="00654624" w:rsidP="004C336D">
            <w:pPr>
              <w:spacing w:before="120"/>
              <w:jc w:val="center"/>
              <w:rPr>
                <w:rFonts w:ascii="Arial" w:hAnsi="Arial" w:cs="Arial"/>
                <w:sz w:val="20"/>
              </w:rPr>
            </w:pPr>
          </w:p>
        </w:tc>
        <w:tc>
          <w:tcPr>
            <w:tcW w:w="476" w:type="pct"/>
            <w:tcBorders>
              <w:top w:val="single" w:sz="4" w:space="0" w:color="auto"/>
              <w:left w:val="single" w:sz="4" w:space="0" w:color="auto"/>
              <w:bottom w:val="nil"/>
              <w:right w:val="nil"/>
            </w:tcBorders>
            <w:shd w:val="clear" w:color="auto" w:fill="FFFFFF"/>
            <w:vAlign w:val="center"/>
          </w:tcPr>
          <w:p w14:paraId="17C22867" w14:textId="77777777" w:rsidR="00654624" w:rsidRPr="0004295D" w:rsidRDefault="00654624" w:rsidP="004C336D">
            <w:pPr>
              <w:spacing w:before="120"/>
              <w:jc w:val="center"/>
              <w:rPr>
                <w:rFonts w:ascii="Arial" w:hAnsi="Arial" w:cs="Arial"/>
                <w:sz w:val="20"/>
              </w:rPr>
            </w:pPr>
          </w:p>
        </w:tc>
        <w:tc>
          <w:tcPr>
            <w:tcW w:w="1001" w:type="pct"/>
            <w:tcBorders>
              <w:top w:val="single" w:sz="4" w:space="0" w:color="auto"/>
              <w:left w:val="single" w:sz="4" w:space="0" w:color="auto"/>
              <w:bottom w:val="nil"/>
              <w:right w:val="nil"/>
            </w:tcBorders>
            <w:shd w:val="clear" w:color="auto" w:fill="FFFFFF"/>
            <w:vAlign w:val="center"/>
          </w:tcPr>
          <w:p w14:paraId="0E94C81E" w14:textId="77777777" w:rsidR="00654624" w:rsidRPr="0004295D" w:rsidRDefault="00654624" w:rsidP="004C336D">
            <w:pPr>
              <w:spacing w:before="120"/>
              <w:rPr>
                <w:rFonts w:ascii="Arial" w:hAnsi="Arial" w:cs="Arial"/>
                <w:sz w:val="20"/>
              </w:rPr>
            </w:pPr>
          </w:p>
        </w:tc>
        <w:tc>
          <w:tcPr>
            <w:tcW w:w="351" w:type="pct"/>
            <w:tcBorders>
              <w:top w:val="single" w:sz="4" w:space="0" w:color="auto"/>
              <w:left w:val="single" w:sz="4" w:space="0" w:color="auto"/>
              <w:bottom w:val="nil"/>
              <w:right w:val="nil"/>
            </w:tcBorders>
            <w:shd w:val="clear" w:color="auto" w:fill="FFFFFF"/>
            <w:vAlign w:val="center"/>
          </w:tcPr>
          <w:p w14:paraId="7CCDF26C"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03DA1D0A" w14:textId="77777777" w:rsidR="00654624" w:rsidRPr="0004295D" w:rsidRDefault="00654624" w:rsidP="004C336D">
            <w:pPr>
              <w:spacing w:before="120"/>
              <w:jc w:val="center"/>
              <w:rPr>
                <w:rFonts w:ascii="Arial" w:hAnsi="Arial" w:cs="Arial"/>
                <w:sz w:val="20"/>
              </w:rPr>
            </w:pPr>
          </w:p>
        </w:tc>
        <w:tc>
          <w:tcPr>
            <w:tcW w:w="436" w:type="pct"/>
            <w:tcBorders>
              <w:top w:val="single" w:sz="4" w:space="0" w:color="auto"/>
              <w:left w:val="single" w:sz="4" w:space="0" w:color="auto"/>
              <w:bottom w:val="nil"/>
              <w:right w:val="nil"/>
            </w:tcBorders>
            <w:shd w:val="clear" w:color="auto" w:fill="FFFFFF"/>
            <w:vAlign w:val="center"/>
          </w:tcPr>
          <w:p w14:paraId="6198A93A" w14:textId="77777777" w:rsidR="00654624" w:rsidRPr="0004295D" w:rsidRDefault="00654624" w:rsidP="004C336D">
            <w:pPr>
              <w:spacing w:before="120"/>
              <w:jc w:val="center"/>
              <w:rPr>
                <w:rFonts w:ascii="Arial" w:hAnsi="Arial" w:cs="Arial"/>
                <w:sz w:val="20"/>
              </w:rPr>
            </w:pPr>
          </w:p>
        </w:tc>
        <w:tc>
          <w:tcPr>
            <w:tcW w:w="436" w:type="pct"/>
            <w:tcBorders>
              <w:top w:val="single" w:sz="4" w:space="0" w:color="auto"/>
              <w:left w:val="single" w:sz="4" w:space="0" w:color="auto"/>
              <w:bottom w:val="nil"/>
              <w:right w:val="nil"/>
            </w:tcBorders>
            <w:shd w:val="clear" w:color="auto" w:fill="FFFFFF"/>
            <w:vAlign w:val="center"/>
          </w:tcPr>
          <w:p w14:paraId="38A0F06F" w14:textId="77777777" w:rsidR="00654624" w:rsidRPr="0004295D" w:rsidRDefault="00654624" w:rsidP="004C336D">
            <w:pPr>
              <w:spacing w:before="120"/>
              <w:jc w:val="center"/>
              <w:rPr>
                <w:rFonts w:ascii="Arial" w:hAnsi="Arial" w:cs="Arial"/>
                <w:sz w:val="20"/>
              </w:rPr>
            </w:pPr>
          </w:p>
        </w:tc>
        <w:tc>
          <w:tcPr>
            <w:tcW w:w="416" w:type="pct"/>
            <w:tcBorders>
              <w:top w:val="single" w:sz="4" w:space="0" w:color="auto"/>
              <w:left w:val="single" w:sz="4" w:space="0" w:color="auto"/>
              <w:bottom w:val="nil"/>
              <w:right w:val="nil"/>
            </w:tcBorders>
            <w:shd w:val="clear" w:color="auto" w:fill="FFFFFF"/>
            <w:vAlign w:val="center"/>
          </w:tcPr>
          <w:p w14:paraId="1134AE6A" w14:textId="77777777" w:rsidR="00654624" w:rsidRPr="0004295D" w:rsidRDefault="00654624" w:rsidP="004C336D">
            <w:pPr>
              <w:spacing w:before="120"/>
              <w:jc w:val="center"/>
              <w:rPr>
                <w:rFonts w:ascii="Arial" w:hAnsi="Arial" w:cs="Arial"/>
                <w:sz w:val="20"/>
              </w:rPr>
            </w:pPr>
          </w:p>
        </w:tc>
        <w:tc>
          <w:tcPr>
            <w:tcW w:w="472" w:type="pct"/>
            <w:tcBorders>
              <w:top w:val="single" w:sz="4" w:space="0" w:color="auto"/>
              <w:left w:val="single" w:sz="4" w:space="0" w:color="auto"/>
              <w:bottom w:val="nil"/>
              <w:right w:val="single" w:sz="4" w:space="0" w:color="auto"/>
            </w:tcBorders>
            <w:shd w:val="clear" w:color="auto" w:fill="FFFFFF"/>
            <w:vAlign w:val="center"/>
          </w:tcPr>
          <w:p w14:paraId="2D13D50D" w14:textId="77777777" w:rsidR="00654624" w:rsidRPr="0004295D" w:rsidRDefault="00654624" w:rsidP="004C336D">
            <w:pPr>
              <w:spacing w:before="120"/>
              <w:jc w:val="center"/>
              <w:rPr>
                <w:rFonts w:ascii="Arial" w:hAnsi="Arial" w:cs="Arial"/>
                <w:sz w:val="20"/>
              </w:rPr>
            </w:pPr>
          </w:p>
        </w:tc>
      </w:tr>
      <w:tr w:rsidR="00654624" w:rsidRPr="0004295D" w14:paraId="1BD0FDEF" w14:textId="77777777" w:rsidTr="004C336D">
        <w:tblPrEx>
          <w:tblCellMar>
            <w:top w:w="0" w:type="dxa"/>
            <w:left w:w="0" w:type="dxa"/>
            <w:bottom w:w="0" w:type="dxa"/>
            <w:right w:w="0" w:type="dxa"/>
          </w:tblCellMar>
        </w:tblPrEx>
        <w:tc>
          <w:tcPr>
            <w:tcW w:w="575" w:type="pct"/>
            <w:tcBorders>
              <w:top w:val="single" w:sz="4" w:space="0" w:color="auto"/>
              <w:left w:val="single" w:sz="4" w:space="0" w:color="auto"/>
              <w:bottom w:val="nil"/>
              <w:right w:val="nil"/>
            </w:tcBorders>
            <w:shd w:val="clear" w:color="auto" w:fill="FFFFFF"/>
            <w:vAlign w:val="center"/>
          </w:tcPr>
          <w:p w14:paraId="1444CE82" w14:textId="77777777" w:rsidR="00654624" w:rsidRPr="0004295D" w:rsidRDefault="00654624" w:rsidP="004C336D">
            <w:pPr>
              <w:spacing w:before="120"/>
              <w:jc w:val="center"/>
              <w:rPr>
                <w:rFonts w:ascii="Arial" w:hAnsi="Arial" w:cs="Arial"/>
                <w:sz w:val="20"/>
              </w:rPr>
            </w:pPr>
          </w:p>
        </w:tc>
        <w:tc>
          <w:tcPr>
            <w:tcW w:w="403" w:type="pct"/>
            <w:tcBorders>
              <w:top w:val="single" w:sz="4" w:space="0" w:color="auto"/>
              <w:left w:val="single" w:sz="4" w:space="0" w:color="auto"/>
              <w:bottom w:val="nil"/>
              <w:right w:val="nil"/>
            </w:tcBorders>
            <w:shd w:val="clear" w:color="auto" w:fill="FFFFFF"/>
            <w:vAlign w:val="center"/>
          </w:tcPr>
          <w:p w14:paraId="2EB30035" w14:textId="77777777" w:rsidR="00654624" w:rsidRPr="0004295D" w:rsidRDefault="00654624" w:rsidP="004C336D">
            <w:pPr>
              <w:spacing w:before="120"/>
              <w:jc w:val="center"/>
              <w:rPr>
                <w:rFonts w:ascii="Arial" w:hAnsi="Arial" w:cs="Arial"/>
                <w:sz w:val="20"/>
              </w:rPr>
            </w:pPr>
          </w:p>
        </w:tc>
        <w:tc>
          <w:tcPr>
            <w:tcW w:w="476" w:type="pct"/>
            <w:tcBorders>
              <w:top w:val="single" w:sz="4" w:space="0" w:color="auto"/>
              <w:left w:val="single" w:sz="4" w:space="0" w:color="auto"/>
              <w:bottom w:val="nil"/>
              <w:right w:val="nil"/>
            </w:tcBorders>
            <w:shd w:val="clear" w:color="auto" w:fill="FFFFFF"/>
            <w:vAlign w:val="center"/>
          </w:tcPr>
          <w:p w14:paraId="241BC6D3" w14:textId="77777777" w:rsidR="00654624" w:rsidRPr="0004295D" w:rsidRDefault="00654624" w:rsidP="004C336D">
            <w:pPr>
              <w:spacing w:before="120"/>
              <w:jc w:val="center"/>
              <w:rPr>
                <w:rFonts w:ascii="Arial" w:hAnsi="Arial" w:cs="Arial"/>
                <w:sz w:val="20"/>
              </w:rPr>
            </w:pPr>
          </w:p>
        </w:tc>
        <w:tc>
          <w:tcPr>
            <w:tcW w:w="1001" w:type="pct"/>
            <w:tcBorders>
              <w:top w:val="single" w:sz="4" w:space="0" w:color="auto"/>
              <w:left w:val="single" w:sz="4" w:space="0" w:color="auto"/>
              <w:bottom w:val="nil"/>
              <w:right w:val="nil"/>
            </w:tcBorders>
            <w:shd w:val="clear" w:color="auto" w:fill="FFFFFF"/>
            <w:vAlign w:val="center"/>
          </w:tcPr>
          <w:p w14:paraId="58A750C3" w14:textId="77777777" w:rsidR="00654624" w:rsidRPr="0004295D" w:rsidRDefault="00654624" w:rsidP="004C336D">
            <w:pPr>
              <w:spacing w:before="120"/>
              <w:rPr>
                <w:rFonts w:ascii="Arial" w:hAnsi="Arial" w:cs="Arial"/>
                <w:sz w:val="20"/>
              </w:rPr>
            </w:pPr>
          </w:p>
        </w:tc>
        <w:tc>
          <w:tcPr>
            <w:tcW w:w="351" w:type="pct"/>
            <w:tcBorders>
              <w:top w:val="single" w:sz="4" w:space="0" w:color="auto"/>
              <w:left w:val="single" w:sz="4" w:space="0" w:color="auto"/>
              <w:bottom w:val="nil"/>
              <w:right w:val="nil"/>
            </w:tcBorders>
            <w:shd w:val="clear" w:color="auto" w:fill="FFFFFF"/>
            <w:vAlign w:val="center"/>
          </w:tcPr>
          <w:p w14:paraId="25D226F4"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0A2D1784" w14:textId="77777777" w:rsidR="00654624" w:rsidRPr="0004295D" w:rsidRDefault="00654624" w:rsidP="004C336D">
            <w:pPr>
              <w:spacing w:before="120"/>
              <w:jc w:val="center"/>
              <w:rPr>
                <w:rFonts w:ascii="Arial" w:hAnsi="Arial" w:cs="Arial"/>
                <w:sz w:val="20"/>
              </w:rPr>
            </w:pPr>
          </w:p>
        </w:tc>
        <w:tc>
          <w:tcPr>
            <w:tcW w:w="436" w:type="pct"/>
            <w:tcBorders>
              <w:top w:val="single" w:sz="4" w:space="0" w:color="auto"/>
              <w:left w:val="single" w:sz="4" w:space="0" w:color="auto"/>
              <w:bottom w:val="nil"/>
              <w:right w:val="nil"/>
            </w:tcBorders>
            <w:shd w:val="clear" w:color="auto" w:fill="FFFFFF"/>
            <w:vAlign w:val="center"/>
          </w:tcPr>
          <w:p w14:paraId="7EEBD141" w14:textId="77777777" w:rsidR="00654624" w:rsidRPr="0004295D" w:rsidRDefault="00654624" w:rsidP="004C336D">
            <w:pPr>
              <w:spacing w:before="120"/>
              <w:jc w:val="center"/>
              <w:rPr>
                <w:rFonts w:ascii="Arial" w:hAnsi="Arial" w:cs="Arial"/>
                <w:sz w:val="20"/>
              </w:rPr>
            </w:pPr>
          </w:p>
        </w:tc>
        <w:tc>
          <w:tcPr>
            <w:tcW w:w="436" w:type="pct"/>
            <w:tcBorders>
              <w:top w:val="single" w:sz="4" w:space="0" w:color="auto"/>
              <w:left w:val="single" w:sz="4" w:space="0" w:color="auto"/>
              <w:bottom w:val="nil"/>
              <w:right w:val="nil"/>
            </w:tcBorders>
            <w:shd w:val="clear" w:color="auto" w:fill="FFFFFF"/>
            <w:vAlign w:val="center"/>
          </w:tcPr>
          <w:p w14:paraId="37C7B48F" w14:textId="77777777" w:rsidR="00654624" w:rsidRPr="0004295D" w:rsidRDefault="00654624" w:rsidP="004C336D">
            <w:pPr>
              <w:spacing w:before="120"/>
              <w:jc w:val="center"/>
              <w:rPr>
                <w:rFonts w:ascii="Arial" w:hAnsi="Arial" w:cs="Arial"/>
                <w:sz w:val="20"/>
              </w:rPr>
            </w:pPr>
          </w:p>
        </w:tc>
        <w:tc>
          <w:tcPr>
            <w:tcW w:w="416" w:type="pct"/>
            <w:tcBorders>
              <w:top w:val="single" w:sz="4" w:space="0" w:color="auto"/>
              <w:left w:val="single" w:sz="4" w:space="0" w:color="auto"/>
              <w:bottom w:val="nil"/>
              <w:right w:val="nil"/>
            </w:tcBorders>
            <w:shd w:val="clear" w:color="auto" w:fill="FFFFFF"/>
            <w:vAlign w:val="center"/>
          </w:tcPr>
          <w:p w14:paraId="036694DD" w14:textId="77777777" w:rsidR="00654624" w:rsidRPr="0004295D" w:rsidRDefault="00654624" w:rsidP="004C336D">
            <w:pPr>
              <w:spacing w:before="120"/>
              <w:jc w:val="center"/>
              <w:rPr>
                <w:rFonts w:ascii="Arial" w:hAnsi="Arial" w:cs="Arial"/>
                <w:sz w:val="20"/>
              </w:rPr>
            </w:pPr>
          </w:p>
        </w:tc>
        <w:tc>
          <w:tcPr>
            <w:tcW w:w="472" w:type="pct"/>
            <w:tcBorders>
              <w:top w:val="single" w:sz="4" w:space="0" w:color="auto"/>
              <w:left w:val="single" w:sz="4" w:space="0" w:color="auto"/>
              <w:bottom w:val="nil"/>
              <w:right w:val="single" w:sz="4" w:space="0" w:color="auto"/>
            </w:tcBorders>
            <w:shd w:val="clear" w:color="auto" w:fill="FFFFFF"/>
            <w:vAlign w:val="center"/>
          </w:tcPr>
          <w:p w14:paraId="11699DA2" w14:textId="77777777" w:rsidR="00654624" w:rsidRPr="0004295D" w:rsidRDefault="00654624" w:rsidP="004C336D">
            <w:pPr>
              <w:spacing w:before="120"/>
              <w:jc w:val="center"/>
              <w:rPr>
                <w:rFonts w:ascii="Arial" w:hAnsi="Arial" w:cs="Arial"/>
                <w:sz w:val="20"/>
              </w:rPr>
            </w:pPr>
          </w:p>
        </w:tc>
      </w:tr>
      <w:tr w:rsidR="00654624" w:rsidRPr="0004295D" w14:paraId="1CE62BCE" w14:textId="77777777" w:rsidTr="004C336D">
        <w:tblPrEx>
          <w:tblCellMar>
            <w:top w:w="0" w:type="dxa"/>
            <w:left w:w="0" w:type="dxa"/>
            <w:bottom w:w="0" w:type="dxa"/>
            <w:right w:w="0" w:type="dxa"/>
          </w:tblCellMar>
        </w:tblPrEx>
        <w:tc>
          <w:tcPr>
            <w:tcW w:w="575" w:type="pct"/>
            <w:tcBorders>
              <w:top w:val="single" w:sz="4" w:space="0" w:color="auto"/>
              <w:left w:val="single" w:sz="4" w:space="0" w:color="auto"/>
              <w:bottom w:val="nil"/>
              <w:right w:val="nil"/>
            </w:tcBorders>
            <w:shd w:val="clear" w:color="auto" w:fill="FFFFFF"/>
            <w:vAlign w:val="center"/>
          </w:tcPr>
          <w:p w14:paraId="3BAA8880" w14:textId="77777777" w:rsidR="00654624" w:rsidRPr="0004295D" w:rsidRDefault="00654624" w:rsidP="004C336D">
            <w:pPr>
              <w:spacing w:before="120"/>
              <w:jc w:val="center"/>
              <w:rPr>
                <w:rFonts w:ascii="Arial" w:hAnsi="Arial" w:cs="Arial"/>
                <w:sz w:val="20"/>
              </w:rPr>
            </w:pPr>
          </w:p>
        </w:tc>
        <w:tc>
          <w:tcPr>
            <w:tcW w:w="403" w:type="pct"/>
            <w:tcBorders>
              <w:top w:val="single" w:sz="4" w:space="0" w:color="auto"/>
              <w:left w:val="single" w:sz="4" w:space="0" w:color="auto"/>
              <w:bottom w:val="nil"/>
              <w:right w:val="nil"/>
            </w:tcBorders>
            <w:shd w:val="clear" w:color="auto" w:fill="FFFFFF"/>
            <w:vAlign w:val="center"/>
          </w:tcPr>
          <w:p w14:paraId="184365B4" w14:textId="77777777" w:rsidR="00654624" w:rsidRPr="0004295D" w:rsidRDefault="00654624" w:rsidP="004C336D">
            <w:pPr>
              <w:spacing w:before="120"/>
              <w:jc w:val="center"/>
              <w:rPr>
                <w:rFonts w:ascii="Arial" w:hAnsi="Arial" w:cs="Arial"/>
                <w:sz w:val="20"/>
              </w:rPr>
            </w:pPr>
          </w:p>
        </w:tc>
        <w:tc>
          <w:tcPr>
            <w:tcW w:w="476" w:type="pct"/>
            <w:tcBorders>
              <w:top w:val="single" w:sz="4" w:space="0" w:color="auto"/>
              <w:left w:val="single" w:sz="4" w:space="0" w:color="auto"/>
              <w:bottom w:val="nil"/>
              <w:right w:val="nil"/>
            </w:tcBorders>
            <w:shd w:val="clear" w:color="auto" w:fill="FFFFFF"/>
            <w:vAlign w:val="center"/>
          </w:tcPr>
          <w:p w14:paraId="6CA15DA4" w14:textId="77777777" w:rsidR="00654624" w:rsidRPr="0004295D" w:rsidRDefault="00654624" w:rsidP="004C336D">
            <w:pPr>
              <w:spacing w:before="120"/>
              <w:jc w:val="center"/>
              <w:rPr>
                <w:rFonts w:ascii="Arial" w:hAnsi="Arial" w:cs="Arial"/>
                <w:sz w:val="20"/>
              </w:rPr>
            </w:pPr>
          </w:p>
        </w:tc>
        <w:tc>
          <w:tcPr>
            <w:tcW w:w="1001" w:type="pct"/>
            <w:tcBorders>
              <w:top w:val="single" w:sz="4" w:space="0" w:color="auto"/>
              <w:left w:val="single" w:sz="4" w:space="0" w:color="auto"/>
              <w:bottom w:val="nil"/>
              <w:right w:val="nil"/>
            </w:tcBorders>
            <w:shd w:val="clear" w:color="auto" w:fill="FFFFFF"/>
            <w:vAlign w:val="center"/>
          </w:tcPr>
          <w:p w14:paraId="05923FB6" w14:textId="77777777" w:rsidR="00654624" w:rsidRPr="0004295D" w:rsidRDefault="00654624" w:rsidP="004C336D">
            <w:pPr>
              <w:spacing w:before="120"/>
              <w:rPr>
                <w:rFonts w:ascii="Arial" w:hAnsi="Arial" w:cs="Arial"/>
                <w:sz w:val="20"/>
              </w:rPr>
            </w:pPr>
            <w:r w:rsidRPr="0004295D">
              <w:rPr>
                <w:rFonts w:ascii="Arial" w:hAnsi="Arial" w:cs="Arial"/>
                <w:sz w:val="20"/>
              </w:rPr>
              <w:t>- Cộng phát sinh tháng</w:t>
            </w:r>
          </w:p>
        </w:tc>
        <w:tc>
          <w:tcPr>
            <w:tcW w:w="351" w:type="pct"/>
            <w:tcBorders>
              <w:top w:val="single" w:sz="4" w:space="0" w:color="auto"/>
              <w:left w:val="single" w:sz="4" w:space="0" w:color="auto"/>
              <w:bottom w:val="nil"/>
              <w:right w:val="nil"/>
            </w:tcBorders>
            <w:shd w:val="clear" w:color="auto" w:fill="FFFFFF"/>
            <w:vAlign w:val="center"/>
          </w:tcPr>
          <w:p w14:paraId="56A2E895"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nil"/>
              <w:right w:val="nil"/>
            </w:tcBorders>
            <w:shd w:val="clear" w:color="auto" w:fill="FFFFFF"/>
            <w:vAlign w:val="center"/>
          </w:tcPr>
          <w:p w14:paraId="42C17033" w14:textId="77777777" w:rsidR="00654624" w:rsidRPr="0004295D" w:rsidRDefault="00654624" w:rsidP="004C336D">
            <w:pPr>
              <w:spacing w:before="120"/>
              <w:jc w:val="center"/>
              <w:rPr>
                <w:rFonts w:ascii="Arial" w:hAnsi="Arial" w:cs="Arial"/>
                <w:sz w:val="20"/>
              </w:rPr>
            </w:pPr>
          </w:p>
        </w:tc>
        <w:tc>
          <w:tcPr>
            <w:tcW w:w="436" w:type="pct"/>
            <w:tcBorders>
              <w:top w:val="single" w:sz="4" w:space="0" w:color="auto"/>
              <w:left w:val="single" w:sz="4" w:space="0" w:color="auto"/>
              <w:bottom w:val="nil"/>
              <w:right w:val="nil"/>
            </w:tcBorders>
            <w:shd w:val="clear" w:color="auto" w:fill="FFFFFF"/>
            <w:vAlign w:val="center"/>
          </w:tcPr>
          <w:p w14:paraId="11FA26BA" w14:textId="77777777" w:rsidR="00654624" w:rsidRPr="0004295D" w:rsidRDefault="00654624" w:rsidP="004C336D">
            <w:pPr>
              <w:spacing w:before="120"/>
              <w:jc w:val="center"/>
              <w:rPr>
                <w:rFonts w:ascii="Arial" w:hAnsi="Arial" w:cs="Arial"/>
                <w:sz w:val="20"/>
              </w:rPr>
            </w:pPr>
          </w:p>
        </w:tc>
        <w:tc>
          <w:tcPr>
            <w:tcW w:w="436" w:type="pct"/>
            <w:tcBorders>
              <w:top w:val="single" w:sz="4" w:space="0" w:color="auto"/>
              <w:left w:val="single" w:sz="4" w:space="0" w:color="auto"/>
              <w:bottom w:val="nil"/>
              <w:right w:val="nil"/>
            </w:tcBorders>
            <w:shd w:val="clear" w:color="auto" w:fill="FFFFFF"/>
            <w:vAlign w:val="center"/>
          </w:tcPr>
          <w:p w14:paraId="44AC6B03" w14:textId="77777777" w:rsidR="00654624" w:rsidRPr="0004295D" w:rsidRDefault="00654624" w:rsidP="004C336D">
            <w:pPr>
              <w:spacing w:before="120"/>
              <w:jc w:val="center"/>
              <w:rPr>
                <w:rFonts w:ascii="Arial" w:hAnsi="Arial" w:cs="Arial"/>
                <w:sz w:val="20"/>
              </w:rPr>
            </w:pPr>
          </w:p>
        </w:tc>
        <w:tc>
          <w:tcPr>
            <w:tcW w:w="416" w:type="pct"/>
            <w:tcBorders>
              <w:top w:val="single" w:sz="4" w:space="0" w:color="auto"/>
              <w:left w:val="single" w:sz="4" w:space="0" w:color="auto"/>
              <w:bottom w:val="nil"/>
              <w:right w:val="nil"/>
            </w:tcBorders>
            <w:shd w:val="clear" w:color="auto" w:fill="FFFFFF"/>
            <w:vAlign w:val="center"/>
          </w:tcPr>
          <w:p w14:paraId="259229D5" w14:textId="77777777" w:rsidR="00654624" w:rsidRPr="0004295D" w:rsidRDefault="00654624" w:rsidP="004C336D">
            <w:pPr>
              <w:spacing w:before="120"/>
              <w:jc w:val="center"/>
              <w:rPr>
                <w:rFonts w:ascii="Arial" w:hAnsi="Arial" w:cs="Arial"/>
                <w:sz w:val="20"/>
              </w:rPr>
            </w:pPr>
          </w:p>
        </w:tc>
        <w:tc>
          <w:tcPr>
            <w:tcW w:w="472" w:type="pct"/>
            <w:tcBorders>
              <w:top w:val="single" w:sz="4" w:space="0" w:color="auto"/>
              <w:left w:val="single" w:sz="4" w:space="0" w:color="auto"/>
              <w:bottom w:val="nil"/>
              <w:right w:val="single" w:sz="4" w:space="0" w:color="auto"/>
            </w:tcBorders>
            <w:shd w:val="clear" w:color="auto" w:fill="FFFFFF"/>
            <w:vAlign w:val="center"/>
          </w:tcPr>
          <w:p w14:paraId="735B9EC0" w14:textId="77777777" w:rsidR="00654624" w:rsidRPr="0004295D" w:rsidRDefault="00654624" w:rsidP="004C336D">
            <w:pPr>
              <w:spacing w:before="120"/>
              <w:jc w:val="center"/>
              <w:rPr>
                <w:rFonts w:ascii="Arial" w:hAnsi="Arial" w:cs="Arial"/>
                <w:sz w:val="20"/>
              </w:rPr>
            </w:pPr>
          </w:p>
        </w:tc>
      </w:tr>
      <w:tr w:rsidR="00654624" w:rsidRPr="0004295D" w14:paraId="14633FFE" w14:textId="77777777" w:rsidTr="004C336D">
        <w:tblPrEx>
          <w:tblCellMar>
            <w:top w:w="0" w:type="dxa"/>
            <w:left w:w="0" w:type="dxa"/>
            <w:bottom w:w="0" w:type="dxa"/>
            <w:right w:w="0" w:type="dxa"/>
          </w:tblCellMar>
        </w:tblPrEx>
        <w:tc>
          <w:tcPr>
            <w:tcW w:w="575" w:type="pct"/>
            <w:tcBorders>
              <w:top w:val="single" w:sz="4" w:space="0" w:color="auto"/>
              <w:left w:val="single" w:sz="4" w:space="0" w:color="auto"/>
              <w:bottom w:val="single" w:sz="4" w:space="0" w:color="auto"/>
              <w:right w:val="nil"/>
            </w:tcBorders>
            <w:shd w:val="clear" w:color="auto" w:fill="FFFFFF"/>
            <w:vAlign w:val="center"/>
          </w:tcPr>
          <w:p w14:paraId="452B41A5" w14:textId="77777777" w:rsidR="00654624" w:rsidRPr="0004295D" w:rsidRDefault="00654624" w:rsidP="004C336D">
            <w:pPr>
              <w:spacing w:before="120"/>
              <w:jc w:val="center"/>
              <w:rPr>
                <w:rFonts w:ascii="Arial" w:hAnsi="Arial" w:cs="Arial"/>
                <w:sz w:val="20"/>
              </w:rPr>
            </w:pPr>
          </w:p>
        </w:tc>
        <w:tc>
          <w:tcPr>
            <w:tcW w:w="403" w:type="pct"/>
            <w:tcBorders>
              <w:top w:val="single" w:sz="4" w:space="0" w:color="auto"/>
              <w:left w:val="single" w:sz="4" w:space="0" w:color="auto"/>
              <w:bottom w:val="single" w:sz="4" w:space="0" w:color="auto"/>
              <w:right w:val="nil"/>
            </w:tcBorders>
            <w:shd w:val="clear" w:color="auto" w:fill="FFFFFF"/>
            <w:vAlign w:val="center"/>
          </w:tcPr>
          <w:p w14:paraId="27823F8B" w14:textId="77777777" w:rsidR="00654624" w:rsidRPr="0004295D" w:rsidRDefault="00654624" w:rsidP="004C336D">
            <w:pPr>
              <w:spacing w:before="120"/>
              <w:jc w:val="center"/>
              <w:rPr>
                <w:rFonts w:ascii="Arial" w:hAnsi="Arial" w:cs="Arial"/>
                <w:sz w:val="20"/>
              </w:rPr>
            </w:pPr>
          </w:p>
        </w:tc>
        <w:tc>
          <w:tcPr>
            <w:tcW w:w="476" w:type="pct"/>
            <w:tcBorders>
              <w:top w:val="single" w:sz="4" w:space="0" w:color="auto"/>
              <w:left w:val="single" w:sz="4" w:space="0" w:color="auto"/>
              <w:bottom w:val="single" w:sz="4" w:space="0" w:color="auto"/>
              <w:right w:val="nil"/>
            </w:tcBorders>
            <w:shd w:val="clear" w:color="auto" w:fill="FFFFFF"/>
            <w:vAlign w:val="center"/>
          </w:tcPr>
          <w:p w14:paraId="4ACC80DA" w14:textId="77777777" w:rsidR="00654624" w:rsidRPr="0004295D" w:rsidRDefault="00654624" w:rsidP="004C336D">
            <w:pPr>
              <w:spacing w:before="120"/>
              <w:jc w:val="center"/>
              <w:rPr>
                <w:rFonts w:ascii="Arial" w:hAnsi="Arial" w:cs="Arial"/>
                <w:sz w:val="20"/>
              </w:rPr>
            </w:pPr>
          </w:p>
        </w:tc>
        <w:tc>
          <w:tcPr>
            <w:tcW w:w="1001" w:type="pct"/>
            <w:tcBorders>
              <w:top w:val="single" w:sz="4" w:space="0" w:color="auto"/>
              <w:left w:val="single" w:sz="4" w:space="0" w:color="auto"/>
              <w:bottom w:val="single" w:sz="4" w:space="0" w:color="auto"/>
              <w:right w:val="nil"/>
            </w:tcBorders>
            <w:shd w:val="clear" w:color="auto" w:fill="FFFFFF"/>
            <w:vAlign w:val="center"/>
          </w:tcPr>
          <w:p w14:paraId="2277FE5E" w14:textId="77777777" w:rsidR="00654624" w:rsidRPr="0004295D" w:rsidRDefault="00654624" w:rsidP="004C336D">
            <w:pPr>
              <w:spacing w:before="120"/>
              <w:rPr>
                <w:rFonts w:ascii="Arial" w:hAnsi="Arial" w:cs="Arial"/>
                <w:sz w:val="20"/>
              </w:rPr>
            </w:pPr>
            <w:r w:rsidRPr="0004295D">
              <w:rPr>
                <w:rFonts w:ascii="Arial" w:hAnsi="Arial" w:cs="Arial"/>
                <w:sz w:val="20"/>
              </w:rPr>
              <w:t>- Cộng luỹ k</w:t>
            </w:r>
            <w:r>
              <w:rPr>
                <w:rFonts w:ascii="Arial" w:hAnsi="Arial" w:cs="Arial"/>
                <w:sz w:val="20"/>
                <w:lang w:val="en-US"/>
              </w:rPr>
              <w:t>ế</w:t>
            </w:r>
            <w:r w:rsidRPr="0004295D">
              <w:rPr>
                <w:rFonts w:ascii="Arial" w:hAnsi="Arial" w:cs="Arial"/>
                <w:sz w:val="20"/>
              </w:rPr>
              <w:t xml:space="preserve"> từ</w:t>
            </w:r>
            <w:r>
              <w:rPr>
                <w:rFonts w:ascii="Arial" w:hAnsi="Arial" w:cs="Arial"/>
                <w:sz w:val="20"/>
              </w:rPr>
              <w:t xml:space="preserve"> đ</w:t>
            </w:r>
            <w:r>
              <w:rPr>
                <w:rFonts w:ascii="Arial" w:hAnsi="Arial" w:cs="Arial"/>
                <w:sz w:val="20"/>
                <w:lang w:val="en-US"/>
              </w:rPr>
              <w:t>ầ</w:t>
            </w:r>
            <w:r w:rsidRPr="0004295D">
              <w:rPr>
                <w:rFonts w:ascii="Arial" w:hAnsi="Arial" w:cs="Arial"/>
                <w:sz w:val="20"/>
              </w:rPr>
              <w:t>u năm</w:t>
            </w:r>
          </w:p>
        </w:tc>
        <w:tc>
          <w:tcPr>
            <w:tcW w:w="351" w:type="pct"/>
            <w:tcBorders>
              <w:top w:val="single" w:sz="4" w:space="0" w:color="auto"/>
              <w:left w:val="single" w:sz="4" w:space="0" w:color="auto"/>
              <w:bottom w:val="single" w:sz="4" w:space="0" w:color="auto"/>
              <w:right w:val="nil"/>
            </w:tcBorders>
            <w:shd w:val="clear" w:color="auto" w:fill="FFFFFF"/>
            <w:vAlign w:val="center"/>
          </w:tcPr>
          <w:p w14:paraId="70662773"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single" w:sz="4" w:space="0" w:color="auto"/>
              <w:right w:val="nil"/>
            </w:tcBorders>
            <w:shd w:val="clear" w:color="auto" w:fill="FFFFFF"/>
            <w:vAlign w:val="center"/>
          </w:tcPr>
          <w:p w14:paraId="1A0455AD" w14:textId="77777777" w:rsidR="00654624" w:rsidRPr="0004295D" w:rsidRDefault="00654624" w:rsidP="004C336D">
            <w:pPr>
              <w:spacing w:before="120"/>
              <w:jc w:val="center"/>
              <w:rPr>
                <w:rFonts w:ascii="Arial" w:hAnsi="Arial" w:cs="Arial"/>
                <w:sz w:val="20"/>
              </w:rPr>
            </w:pPr>
          </w:p>
        </w:tc>
        <w:tc>
          <w:tcPr>
            <w:tcW w:w="436" w:type="pct"/>
            <w:tcBorders>
              <w:top w:val="single" w:sz="4" w:space="0" w:color="auto"/>
              <w:left w:val="single" w:sz="4" w:space="0" w:color="auto"/>
              <w:bottom w:val="single" w:sz="4" w:space="0" w:color="auto"/>
              <w:right w:val="nil"/>
            </w:tcBorders>
            <w:shd w:val="clear" w:color="auto" w:fill="FFFFFF"/>
            <w:vAlign w:val="center"/>
          </w:tcPr>
          <w:p w14:paraId="33577ABB" w14:textId="77777777" w:rsidR="00654624" w:rsidRPr="0004295D" w:rsidRDefault="00654624" w:rsidP="004C336D">
            <w:pPr>
              <w:spacing w:before="120"/>
              <w:jc w:val="center"/>
              <w:rPr>
                <w:rFonts w:ascii="Arial" w:hAnsi="Arial" w:cs="Arial"/>
                <w:sz w:val="20"/>
              </w:rPr>
            </w:pPr>
          </w:p>
        </w:tc>
        <w:tc>
          <w:tcPr>
            <w:tcW w:w="436" w:type="pct"/>
            <w:tcBorders>
              <w:top w:val="single" w:sz="4" w:space="0" w:color="auto"/>
              <w:left w:val="single" w:sz="4" w:space="0" w:color="auto"/>
              <w:bottom w:val="single" w:sz="4" w:space="0" w:color="auto"/>
              <w:right w:val="nil"/>
            </w:tcBorders>
            <w:shd w:val="clear" w:color="auto" w:fill="FFFFFF"/>
            <w:vAlign w:val="center"/>
          </w:tcPr>
          <w:p w14:paraId="3E0C2A35" w14:textId="77777777" w:rsidR="00654624" w:rsidRPr="0004295D" w:rsidRDefault="00654624" w:rsidP="004C336D">
            <w:pPr>
              <w:spacing w:before="120"/>
              <w:jc w:val="center"/>
              <w:rPr>
                <w:rFonts w:ascii="Arial" w:hAnsi="Arial" w:cs="Arial"/>
                <w:sz w:val="20"/>
              </w:rPr>
            </w:pPr>
          </w:p>
        </w:tc>
        <w:tc>
          <w:tcPr>
            <w:tcW w:w="416" w:type="pct"/>
            <w:tcBorders>
              <w:top w:val="single" w:sz="4" w:space="0" w:color="auto"/>
              <w:left w:val="single" w:sz="4" w:space="0" w:color="auto"/>
              <w:bottom w:val="single" w:sz="4" w:space="0" w:color="auto"/>
              <w:right w:val="nil"/>
            </w:tcBorders>
            <w:shd w:val="clear" w:color="auto" w:fill="FFFFFF"/>
            <w:vAlign w:val="center"/>
          </w:tcPr>
          <w:p w14:paraId="73BBF7A9" w14:textId="77777777" w:rsidR="00654624" w:rsidRPr="0004295D" w:rsidRDefault="00654624" w:rsidP="004C336D">
            <w:pPr>
              <w:spacing w:before="120"/>
              <w:jc w:val="center"/>
              <w:rPr>
                <w:rFonts w:ascii="Arial" w:hAnsi="Arial" w:cs="Arial"/>
                <w:sz w:val="20"/>
              </w:rPr>
            </w:pP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14:paraId="0D190862" w14:textId="77777777" w:rsidR="00654624" w:rsidRPr="0004295D" w:rsidRDefault="00654624" w:rsidP="004C336D">
            <w:pPr>
              <w:spacing w:before="120"/>
              <w:jc w:val="center"/>
              <w:rPr>
                <w:rFonts w:ascii="Arial" w:hAnsi="Arial" w:cs="Arial"/>
                <w:sz w:val="20"/>
              </w:rPr>
            </w:pPr>
          </w:p>
        </w:tc>
      </w:tr>
    </w:tbl>
    <w:p w14:paraId="3E9AA314" w14:textId="77777777" w:rsidR="00654624" w:rsidRPr="0004295D" w:rsidRDefault="00654624" w:rsidP="00654624">
      <w:pPr>
        <w:spacing w:before="120"/>
        <w:rPr>
          <w:rFonts w:ascii="Arial" w:hAnsi="Arial" w:cs="Arial"/>
          <w:sz w:val="20"/>
        </w:rPr>
      </w:pPr>
      <w:r w:rsidRPr="0004295D">
        <w:rPr>
          <w:rFonts w:ascii="Arial" w:hAnsi="Arial" w:cs="Arial"/>
          <w:sz w:val="20"/>
        </w:rPr>
        <w:t>- Sổ này có ... trang, đánh số từ trang 01 đến trang ...</w:t>
      </w:r>
    </w:p>
    <w:p w14:paraId="4D6F0BC2" w14:textId="77777777" w:rsidR="00654624" w:rsidRDefault="00654624" w:rsidP="00654624">
      <w:pPr>
        <w:spacing w:before="120"/>
        <w:rPr>
          <w:rFonts w:ascii="Arial" w:hAnsi="Arial" w:cs="Arial"/>
          <w:sz w:val="20"/>
          <w:lang w:val="en-US"/>
        </w:rPr>
      </w:pPr>
      <w:r w:rsidRPr="0004295D">
        <w:rPr>
          <w:rFonts w:ascii="Arial" w:hAnsi="Arial" w:cs="Arial"/>
          <w:sz w:val="20"/>
        </w:rPr>
        <w:t>- Ngày mở sổ:</w:t>
      </w:r>
      <w:r>
        <w:rPr>
          <w:rFonts w:ascii="Arial" w:hAnsi="Arial" w:cs="Arial"/>
          <w:sz w:val="20"/>
          <w:lang w:val="en-US"/>
        </w:rPr>
        <w:t xml:space="preserve"> …………………………………………….</w:t>
      </w:r>
    </w:p>
    <w:p w14:paraId="3822F4FB"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4321"/>
        <w:gridCol w:w="4321"/>
        <w:gridCol w:w="4318"/>
      </w:tblGrid>
      <w:tr w:rsidR="00654624" w:rsidRPr="00AE13AB" w14:paraId="0330896E" w14:textId="77777777" w:rsidTr="004C336D">
        <w:tc>
          <w:tcPr>
            <w:tcW w:w="1667" w:type="pct"/>
            <w:shd w:val="clear" w:color="auto" w:fill="auto"/>
            <w:vAlign w:val="center"/>
          </w:tcPr>
          <w:p w14:paraId="301D236A"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NGƯỜI LẬP S</w:t>
            </w:r>
            <w:r w:rsidRPr="00AE13AB">
              <w:rPr>
                <w:rFonts w:ascii="Arial" w:eastAsia="Courier New" w:hAnsi="Arial" w:cs="Arial"/>
                <w:b/>
                <w:sz w:val="20"/>
                <w:lang w:val="en-US"/>
              </w:rPr>
              <w:t>Ổ</w:t>
            </w:r>
            <w:r w:rsidRPr="00AE13AB">
              <w:rPr>
                <w:rFonts w:ascii="Arial" w:eastAsia="Courier New" w:hAnsi="Arial" w:cs="Arial"/>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7" w:type="pct"/>
            <w:shd w:val="clear" w:color="auto" w:fill="auto"/>
            <w:vAlign w:val="center"/>
          </w:tcPr>
          <w:p w14:paraId="68E4785D"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K</w:t>
            </w:r>
            <w:r w:rsidRPr="00AE13AB">
              <w:rPr>
                <w:rFonts w:ascii="Arial" w:eastAsia="Courier New" w:hAnsi="Arial" w:cs="Arial"/>
                <w:b/>
                <w:sz w:val="20"/>
                <w:lang w:val="en-US"/>
              </w:rPr>
              <w:t>Ế</w:t>
            </w:r>
            <w:r w:rsidRPr="00AE13AB">
              <w:rPr>
                <w:rFonts w:ascii="Arial" w:eastAsia="Courier New" w:hAnsi="Arial" w:cs="Arial"/>
                <w:b/>
                <w:sz w:val="20"/>
              </w:rPr>
              <w:t xml:space="preserve"> TOÁN TRƯỞNG</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6" w:type="pct"/>
            <w:shd w:val="clear" w:color="auto" w:fill="auto"/>
            <w:vAlign w:val="center"/>
          </w:tcPr>
          <w:p w14:paraId="1FEA8657"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i/>
                <w:sz w:val="20"/>
              </w:rPr>
              <w:t>Ngày ... tháng... năm</w:t>
            </w:r>
            <w:r w:rsidRPr="00AE13AB">
              <w:rPr>
                <w:rFonts w:ascii="Arial" w:eastAsia="Courier New" w:hAnsi="Arial" w:cs="Arial"/>
                <w:i/>
                <w:sz w:val="20"/>
                <w:lang w:val="en-US"/>
              </w:rPr>
              <w:t>…..</w:t>
            </w:r>
            <w:r w:rsidRPr="00AE13AB">
              <w:rPr>
                <w:rFonts w:ascii="Arial" w:eastAsia="Courier New" w:hAnsi="Arial" w:cs="Arial"/>
                <w:sz w:val="20"/>
                <w:lang w:val="en-US"/>
              </w:rPr>
              <w:br/>
            </w:r>
            <w:r w:rsidRPr="00AE13AB">
              <w:rPr>
                <w:rFonts w:ascii="Arial" w:eastAsia="Courier New" w:hAnsi="Arial" w:cs="Arial"/>
                <w:b/>
                <w:sz w:val="20"/>
              </w:rPr>
              <w:t>THỦ TRƯỞNG ĐƠN VỊ</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 đóng dấu)</w:t>
            </w:r>
          </w:p>
        </w:tc>
      </w:tr>
    </w:tbl>
    <w:p w14:paraId="781501EC" w14:textId="77777777" w:rsidR="00654624" w:rsidRPr="00122C3F"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5399"/>
        <w:gridCol w:w="7561"/>
      </w:tblGrid>
      <w:tr w:rsidR="00654624" w:rsidRPr="00AE13AB" w14:paraId="3397C2E1" w14:textId="77777777" w:rsidTr="004C336D">
        <w:tc>
          <w:tcPr>
            <w:tcW w:w="2083" w:type="pct"/>
            <w:shd w:val="clear" w:color="auto" w:fill="auto"/>
          </w:tcPr>
          <w:p w14:paraId="58F7A715" w14:textId="77777777" w:rsidR="00654624" w:rsidRPr="00AE13AB" w:rsidRDefault="00654624" w:rsidP="004C336D">
            <w:pPr>
              <w:spacing w:before="120"/>
              <w:rPr>
                <w:rFonts w:ascii="Arial" w:eastAsia="Courier New" w:hAnsi="Arial" w:cs="Arial"/>
                <w:sz w:val="20"/>
                <w:lang w:val="en-US"/>
              </w:rPr>
            </w:pPr>
            <w:r w:rsidRPr="00AE13AB">
              <w:rPr>
                <w:rFonts w:ascii="Arial" w:eastAsia="Courier New" w:hAnsi="Arial" w:cs="Arial"/>
                <w:sz w:val="20"/>
              </w:rPr>
              <w:t xml:space="preserve">Đơn vị: </w:t>
            </w:r>
            <w:r w:rsidRPr="00AE13AB">
              <w:rPr>
                <w:rFonts w:ascii="Arial" w:eastAsia="Courier New" w:hAnsi="Arial" w:cs="Arial"/>
                <w:sz w:val="20"/>
                <w:lang w:val="en-US"/>
              </w:rPr>
              <w:t>…………………..</w:t>
            </w:r>
          </w:p>
          <w:p w14:paraId="2FD1B436" w14:textId="77777777" w:rsidR="00654624" w:rsidRPr="00AE13AB" w:rsidRDefault="00654624" w:rsidP="004C336D">
            <w:pPr>
              <w:spacing w:before="120"/>
              <w:rPr>
                <w:rFonts w:ascii="Arial" w:eastAsia="Courier New" w:hAnsi="Arial" w:cs="Arial"/>
                <w:sz w:val="20"/>
              </w:rPr>
            </w:pPr>
            <w:r w:rsidRPr="00AE13AB">
              <w:rPr>
                <w:rFonts w:ascii="Arial" w:eastAsia="Courier New" w:hAnsi="Arial" w:cs="Arial"/>
                <w:sz w:val="20"/>
              </w:rPr>
              <w:t xml:space="preserve">Mã QHNS: </w:t>
            </w:r>
            <w:r w:rsidRPr="00AE13AB">
              <w:rPr>
                <w:rFonts w:ascii="Arial" w:eastAsia="Courier New" w:hAnsi="Arial" w:cs="Arial"/>
                <w:sz w:val="20"/>
                <w:lang w:val="en-US"/>
              </w:rPr>
              <w:t>………………</w:t>
            </w:r>
          </w:p>
        </w:tc>
        <w:tc>
          <w:tcPr>
            <w:tcW w:w="2917" w:type="pct"/>
            <w:shd w:val="clear" w:color="auto" w:fill="auto"/>
          </w:tcPr>
          <w:p w14:paraId="1AFB3E75" w14:textId="77777777" w:rsidR="00654624" w:rsidRPr="00AE13AB" w:rsidRDefault="00654624" w:rsidP="004C336D">
            <w:pPr>
              <w:spacing w:before="120"/>
              <w:jc w:val="center"/>
              <w:rPr>
                <w:rFonts w:ascii="Arial" w:eastAsia="Courier New" w:hAnsi="Arial" w:cs="Arial"/>
                <w:sz w:val="20"/>
              </w:rPr>
            </w:pPr>
            <w:r w:rsidRPr="00AE13AB">
              <w:rPr>
                <w:rFonts w:ascii="Arial" w:eastAsia="Courier New" w:hAnsi="Arial" w:cs="Arial"/>
                <w:b/>
                <w:sz w:val="20"/>
              </w:rPr>
              <w:t>M</w:t>
            </w:r>
            <w:r w:rsidRPr="00AE13AB">
              <w:rPr>
                <w:rFonts w:ascii="Arial" w:eastAsia="Courier New" w:hAnsi="Arial" w:cs="Arial"/>
                <w:b/>
                <w:sz w:val="20"/>
                <w:lang w:val="en-US"/>
              </w:rPr>
              <w:t>ẫ</w:t>
            </w:r>
            <w:r w:rsidRPr="00AE13AB">
              <w:rPr>
                <w:rFonts w:ascii="Arial" w:eastAsia="Courier New" w:hAnsi="Arial" w:cs="Arial"/>
                <w:b/>
                <w:sz w:val="20"/>
              </w:rPr>
              <w:t>u số: S</w:t>
            </w:r>
            <w:r w:rsidRPr="00AE13AB">
              <w:rPr>
                <w:rFonts w:ascii="Arial" w:eastAsia="Courier New" w:hAnsi="Arial" w:cs="Arial"/>
                <w:b/>
                <w:sz w:val="20"/>
                <w:lang w:val="en-US"/>
              </w:rPr>
              <w:t>32</w:t>
            </w:r>
            <w:r w:rsidRPr="00AE13AB">
              <w:rPr>
                <w:rFonts w:ascii="Arial" w:eastAsia="Courier New" w:hAnsi="Arial" w:cs="Arial"/>
                <w:b/>
                <w:sz w:val="20"/>
              </w:rPr>
              <w:t>-H</w:t>
            </w:r>
            <w:r w:rsidRPr="00AE13AB">
              <w:rPr>
                <w:rFonts w:ascii="Arial" w:eastAsia="Courier New" w:hAnsi="Arial" w:cs="Arial"/>
                <w:b/>
                <w:sz w:val="20"/>
                <w:lang w:val="en-US"/>
              </w:rPr>
              <w:br/>
            </w:r>
            <w:r w:rsidRPr="00AE13AB">
              <w:rPr>
                <w:rFonts w:ascii="Arial" w:eastAsia="Courier New" w:hAnsi="Arial" w:cs="Arial"/>
                <w:i/>
                <w:sz w:val="20"/>
              </w:rPr>
              <w:t>(Ban hành kèm theo Thông tư số 107/2017/TT-BTC</w:t>
            </w:r>
            <w:r w:rsidRPr="00AE13AB">
              <w:rPr>
                <w:rFonts w:ascii="Arial" w:eastAsia="Courier New" w:hAnsi="Arial" w:cs="Arial"/>
                <w:i/>
                <w:sz w:val="20"/>
                <w:lang w:val="en-US"/>
              </w:rPr>
              <w:t xml:space="preserve"> </w:t>
            </w:r>
            <w:r w:rsidRPr="00AE13AB">
              <w:rPr>
                <w:rFonts w:ascii="Arial" w:eastAsia="Courier New" w:hAnsi="Arial" w:cs="Arial"/>
                <w:i/>
                <w:sz w:val="20"/>
              </w:rPr>
              <w:t>ngày 10/10/2017 của Bộ Tài chính)</w:t>
            </w:r>
          </w:p>
        </w:tc>
      </w:tr>
    </w:tbl>
    <w:p w14:paraId="601C0A4D" w14:textId="77777777" w:rsidR="00654624" w:rsidRPr="0004295D" w:rsidRDefault="00654624" w:rsidP="00654624">
      <w:pPr>
        <w:spacing w:before="120"/>
        <w:rPr>
          <w:rFonts w:ascii="Arial" w:hAnsi="Arial" w:cs="Arial"/>
          <w:sz w:val="20"/>
        </w:rPr>
      </w:pPr>
    </w:p>
    <w:p w14:paraId="2EC420A3" w14:textId="77777777" w:rsidR="00654624" w:rsidRPr="000A7E90" w:rsidRDefault="00654624" w:rsidP="00654624">
      <w:pPr>
        <w:spacing w:before="120"/>
        <w:jc w:val="center"/>
        <w:rPr>
          <w:rFonts w:ascii="Arial" w:hAnsi="Arial" w:cs="Arial"/>
          <w:b/>
          <w:sz w:val="20"/>
        </w:rPr>
      </w:pPr>
      <w:r>
        <w:rPr>
          <w:rFonts w:ascii="Arial" w:hAnsi="Arial" w:cs="Arial"/>
          <w:b/>
          <w:sz w:val="20"/>
        </w:rPr>
        <w:t>SỔ THEO DÕI CHI PHÍ TRẢ TRƯỚC</w:t>
      </w:r>
    </w:p>
    <w:p w14:paraId="3524DFF0" w14:textId="77777777" w:rsidR="00654624" w:rsidRPr="000A7E90" w:rsidRDefault="00654624" w:rsidP="00654624">
      <w:pPr>
        <w:spacing w:before="120"/>
        <w:jc w:val="center"/>
        <w:rPr>
          <w:rFonts w:ascii="Arial" w:hAnsi="Arial" w:cs="Arial"/>
          <w:i/>
          <w:sz w:val="20"/>
          <w:lang w:val="en-US"/>
        </w:rPr>
      </w:pPr>
      <w:r w:rsidRPr="000A7E90">
        <w:rPr>
          <w:rFonts w:ascii="Arial" w:hAnsi="Arial" w:cs="Arial"/>
          <w:i/>
          <w:sz w:val="20"/>
        </w:rPr>
        <w:t>Năm:</w:t>
      </w:r>
      <w:r w:rsidRPr="000A7E90">
        <w:rPr>
          <w:rFonts w:ascii="Arial" w:hAnsi="Arial" w:cs="Arial"/>
          <w:i/>
          <w:sz w:val="20"/>
          <w:lang w:val="en-US"/>
        </w:rPr>
        <w:t xml:space="preserve"> …………………….</w:t>
      </w:r>
    </w:p>
    <w:p w14:paraId="62AFC20B" w14:textId="77777777" w:rsidR="00654624" w:rsidRDefault="00654624" w:rsidP="00654624">
      <w:pPr>
        <w:spacing w:before="120"/>
        <w:jc w:val="center"/>
        <w:rPr>
          <w:rFonts w:ascii="Arial" w:hAnsi="Arial" w:cs="Arial"/>
          <w:i/>
          <w:sz w:val="20"/>
          <w:lang w:val="en-US"/>
        </w:rPr>
      </w:pPr>
      <w:r w:rsidRPr="000A7E90">
        <w:rPr>
          <w:rFonts w:ascii="Arial" w:hAnsi="Arial" w:cs="Arial"/>
          <w:i/>
          <w:sz w:val="20"/>
        </w:rPr>
        <w:t>Loại phân b</w:t>
      </w:r>
      <w:r>
        <w:rPr>
          <w:rFonts w:ascii="Arial" w:hAnsi="Arial" w:cs="Arial"/>
          <w:i/>
          <w:sz w:val="20"/>
          <w:lang w:val="en-US"/>
        </w:rPr>
        <w:t>ổ</w:t>
      </w:r>
      <w:r w:rsidRPr="000A7E90">
        <w:rPr>
          <w:rFonts w:ascii="Arial" w:hAnsi="Arial" w:cs="Arial"/>
          <w:i/>
          <w:sz w:val="20"/>
        </w:rPr>
        <w:t>:... (công cụ, dụng cụ)</w:t>
      </w:r>
    </w:p>
    <w:p w14:paraId="0BB40142" w14:textId="77777777" w:rsidR="00654624" w:rsidRPr="00152DC1" w:rsidRDefault="00654624" w:rsidP="00654624">
      <w:pPr>
        <w:spacing w:before="120"/>
        <w:rPr>
          <w:rFonts w:ascii="Arial" w:hAnsi="Arial" w:cs="Arial"/>
          <w:sz w:val="20"/>
          <w:lang w:val="en-US"/>
        </w:rPr>
      </w:pPr>
    </w:p>
    <w:tbl>
      <w:tblPr>
        <w:tblW w:w="5000" w:type="pct"/>
        <w:tblCellMar>
          <w:left w:w="0" w:type="dxa"/>
          <w:right w:w="0" w:type="dxa"/>
        </w:tblCellMar>
        <w:tblLook w:val="0000" w:firstRow="0" w:lastRow="0" w:firstColumn="0" w:lastColumn="0" w:noHBand="0" w:noVBand="0"/>
      </w:tblPr>
      <w:tblGrid>
        <w:gridCol w:w="1111"/>
        <w:gridCol w:w="782"/>
        <w:gridCol w:w="1088"/>
        <w:gridCol w:w="2562"/>
        <w:gridCol w:w="1282"/>
        <w:gridCol w:w="1020"/>
        <w:gridCol w:w="1002"/>
        <w:gridCol w:w="1020"/>
        <w:gridCol w:w="1036"/>
        <w:gridCol w:w="995"/>
        <w:gridCol w:w="1052"/>
      </w:tblGrid>
      <w:tr w:rsidR="00654624" w:rsidRPr="00152DC1" w14:paraId="11DC955A" w14:textId="77777777" w:rsidTr="004C336D">
        <w:tblPrEx>
          <w:tblCellMar>
            <w:top w:w="0" w:type="dxa"/>
            <w:left w:w="0" w:type="dxa"/>
            <w:bottom w:w="0" w:type="dxa"/>
            <w:right w:w="0" w:type="dxa"/>
          </w:tblCellMar>
        </w:tblPrEx>
        <w:tc>
          <w:tcPr>
            <w:tcW w:w="429" w:type="pct"/>
            <w:vMerge w:val="restart"/>
            <w:tcBorders>
              <w:top w:val="single" w:sz="4" w:space="0" w:color="auto"/>
              <w:left w:val="single" w:sz="4" w:space="0" w:color="auto"/>
              <w:bottom w:val="nil"/>
              <w:right w:val="nil"/>
            </w:tcBorders>
            <w:shd w:val="clear" w:color="auto" w:fill="FFFFFF"/>
            <w:vAlign w:val="center"/>
          </w:tcPr>
          <w:p w14:paraId="13A0EB9D" w14:textId="77777777" w:rsidR="00654624" w:rsidRPr="00152DC1" w:rsidRDefault="00654624" w:rsidP="004C336D">
            <w:pPr>
              <w:spacing w:before="120"/>
              <w:jc w:val="center"/>
              <w:rPr>
                <w:rFonts w:ascii="Arial" w:hAnsi="Arial" w:cs="Arial"/>
                <w:b/>
                <w:sz w:val="20"/>
              </w:rPr>
            </w:pPr>
            <w:r w:rsidRPr="00152DC1">
              <w:rPr>
                <w:rFonts w:ascii="Arial" w:hAnsi="Arial" w:cs="Arial"/>
                <w:b/>
                <w:sz w:val="20"/>
              </w:rPr>
              <w:t>Ngày, tháng ghi sổ</w:t>
            </w:r>
          </w:p>
        </w:tc>
        <w:tc>
          <w:tcPr>
            <w:tcW w:w="722" w:type="pct"/>
            <w:gridSpan w:val="2"/>
            <w:tcBorders>
              <w:top w:val="single" w:sz="4" w:space="0" w:color="auto"/>
              <w:left w:val="single" w:sz="4" w:space="0" w:color="auto"/>
              <w:bottom w:val="nil"/>
              <w:right w:val="nil"/>
            </w:tcBorders>
            <w:shd w:val="clear" w:color="auto" w:fill="FFFFFF"/>
            <w:vAlign w:val="center"/>
          </w:tcPr>
          <w:p w14:paraId="1F7BA713" w14:textId="77777777" w:rsidR="00654624" w:rsidRPr="00152DC1" w:rsidRDefault="00654624" w:rsidP="004C336D">
            <w:pPr>
              <w:spacing w:before="120"/>
              <w:jc w:val="center"/>
              <w:rPr>
                <w:rFonts w:ascii="Arial" w:hAnsi="Arial" w:cs="Arial"/>
                <w:b/>
                <w:sz w:val="20"/>
              </w:rPr>
            </w:pPr>
            <w:r w:rsidRPr="00152DC1">
              <w:rPr>
                <w:rFonts w:ascii="Arial" w:hAnsi="Arial" w:cs="Arial"/>
                <w:b/>
                <w:sz w:val="20"/>
              </w:rPr>
              <w:t>Chứng từ</w:t>
            </w:r>
          </w:p>
        </w:tc>
        <w:tc>
          <w:tcPr>
            <w:tcW w:w="989" w:type="pct"/>
            <w:vMerge w:val="restart"/>
            <w:tcBorders>
              <w:top w:val="single" w:sz="4" w:space="0" w:color="auto"/>
              <w:left w:val="single" w:sz="4" w:space="0" w:color="auto"/>
              <w:bottom w:val="nil"/>
              <w:right w:val="nil"/>
            </w:tcBorders>
            <w:shd w:val="clear" w:color="auto" w:fill="FFFFFF"/>
            <w:vAlign w:val="center"/>
          </w:tcPr>
          <w:p w14:paraId="65C550DA" w14:textId="77777777" w:rsidR="00654624" w:rsidRPr="00152DC1" w:rsidRDefault="00654624" w:rsidP="004C336D">
            <w:pPr>
              <w:spacing w:before="120"/>
              <w:jc w:val="center"/>
              <w:rPr>
                <w:rFonts w:ascii="Arial" w:hAnsi="Arial" w:cs="Arial"/>
                <w:b/>
                <w:sz w:val="20"/>
              </w:rPr>
            </w:pPr>
            <w:r w:rsidRPr="00152DC1">
              <w:rPr>
                <w:rFonts w:ascii="Arial" w:hAnsi="Arial" w:cs="Arial"/>
                <w:b/>
                <w:sz w:val="20"/>
              </w:rPr>
              <w:t>Diễn giải</w:t>
            </w:r>
          </w:p>
        </w:tc>
        <w:tc>
          <w:tcPr>
            <w:tcW w:w="495" w:type="pct"/>
            <w:vMerge w:val="restart"/>
            <w:tcBorders>
              <w:top w:val="single" w:sz="4" w:space="0" w:color="auto"/>
              <w:left w:val="single" w:sz="4" w:space="0" w:color="auto"/>
              <w:bottom w:val="nil"/>
              <w:right w:val="nil"/>
            </w:tcBorders>
            <w:shd w:val="clear" w:color="auto" w:fill="FFFFFF"/>
            <w:vAlign w:val="center"/>
          </w:tcPr>
          <w:p w14:paraId="5DBBA9F0" w14:textId="77777777" w:rsidR="00654624" w:rsidRPr="00152DC1" w:rsidRDefault="00654624" w:rsidP="004C336D">
            <w:pPr>
              <w:spacing w:before="120"/>
              <w:jc w:val="center"/>
              <w:rPr>
                <w:rFonts w:ascii="Arial" w:hAnsi="Arial" w:cs="Arial"/>
                <w:b/>
                <w:sz w:val="20"/>
              </w:rPr>
            </w:pPr>
            <w:r w:rsidRPr="00152DC1">
              <w:rPr>
                <w:rFonts w:ascii="Arial" w:hAnsi="Arial" w:cs="Arial"/>
                <w:b/>
                <w:sz w:val="20"/>
              </w:rPr>
              <w:t>Số phải phân bổ</w:t>
            </w:r>
          </w:p>
        </w:tc>
        <w:tc>
          <w:tcPr>
            <w:tcW w:w="1175" w:type="pct"/>
            <w:gridSpan w:val="3"/>
            <w:tcBorders>
              <w:top w:val="single" w:sz="4" w:space="0" w:color="auto"/>
              <w:left w:val="single" w:sz="4" w:space="0" w:color="auto"/>
              <w:bottom w:val="nil"/>
              <w:right w:val="nil"/>
            </w:tcBorders>
            <w:shd w:val="clear" w:color="auto" w:fill="FFFFFF"/>
            <w:vAlign w:val="center"/>
          </w:tcPr>
          <w:p w14:paraId="037347DD" w14:textId="77777777" w:rsidR="00654624" w:rsidRPr="00152DC1" w:rsidRDefault="00654624" w:rsidP="004C336D">
            <w:pPr>
              <w:spacing w:before="120"/>
              <w:jc w:val="center"/>
              <w:rPr>
                <w:rFonts w:ascii="Arial" w:hAnsi="Arial" w:cs="Arial"/>
                <w:b/>
                <w:sz w:val="20"/>
              </w:rPr>
            </w:pPr>
            <w:r w:rsidRPr="00152DC1">
              <w:rPr>
                <w:rFonts w:ascii="Arial" w:hAnsi="Arial" w:cs="Arial"/>
                <w:b/>
                <w:sz w:val="20"/>
              </w:rPr>
              <w:t>Số phân bổ cho từng kỳ</w:t>
            </w:r>
          </w:p>
        </w:tc>
        <w:tc>
          <w:tcPr>
            <w:tcW w:w="1190" w:type="pct"/>
            <w:gridSpan w:val="3"/>
            <w:tcBorders>
              <w:top w:val="single" w:sz="4" w:space="0" w:color="auto"/>
              <w:left w:val="single" w:sz="4" w:space="0" w:color="auto"/>
              <w:bottom w:val="nil"/>
              <w:right w:val="single" w:sz="4" w:space="0" w:color="auto"/>
            </w:tcBorders>
            <w:shd w:val="clear" w:color="auto" w:fill="FFFFFF"/>
            <w:vAlign w:val="center"/>
          </w:tcPr>
          <w:p w14:paraId="78989D6F" w14:textId="77777777" w:rsidR="00654624" w:rsidRPr="00152DC1" w:rsidRDefault="00654624" w:rsidP="004C336D">
            <w:pPr>
              <w:spacing w:before="120"/>
              <w:jc w:val="center"/>
              <w:rPr>
                <w:rFonts w:ascii="Arial" w:hAnsi="Arial" w:cs="Arial"/>
                <w:b/>
                <w:sz w:val="20"/>
              </w:rPr>
            </w:pPr>
            <w:r w:rsidRPr="00152DC1">
              <w:rPr>
                <w:rFonts w:ascii="Arial" w:hAnsi="Arial" w:cs="Arial"/>
                <w:b/>
                <w:sz w:val="20"/>
              </w:rPr>
              <w:t>Các đối tượng chi phí</w:t>
            </w:r>
          </w:p>
        </w:tc>
      </w:tr>
      <w:tr w:rsidR="00654624" w:rsidRPr="00152DC1" w14:paraId="4ABD4C68" w14:textId="77777777" w:rsidTr="004C336D">
        <w:tblPrEx>
          <w:tblCellMar>
            <w:top w:w="0" w:type="dxa"/>
            <w:left w:w="0" w:type="dxa"/>
            <w:bottom w:w="0" w:type="dxa"/>
            <w:right w:w="0" w:type="dxa"/>
          </w:tblCellMar>
        </w:tblPrEx>
        <w:tc>
          <w:tcPr>
            <w:tcW w:w="429" w:type="pct"/>
            <w:vMerge/>
            <w:tcBorders>
              <w:top w:val="nil"/>
              <w:left w:val="single" w:sz="4" w:space="0" w:color="auto"/>
              <w:bottom w:val="nil"/>
              <w:right w:val="nil"/>
            </w:tcBorders>
            <w:shd w:val="clear" w:color="auto" w:fill="FFFFFF"/>
            <w:vAlign w:val="center"/>
          </w:tcPr>
          <w:p w14:paraId="565A5212" w14:textId="77777777" w:rsidR="00654624" w:rsidRPr="00152DC1" w:rsidRDefault="00654624" w:rsidP="004C336D">
            <w:pPr>
              <w:spacing w:before="120"/>
              <w:jc w:val="center"/>
              <w:rPr>
                <w:rFonts w:ascii="Arial" w:hAnsi="Arial" w:cs="Arial"/>
                <w:b/>
                <w:sz w:val="20"/>
              </w:rPr>
            </w:pPr>
          </w:p>
        </w:tc>
        <w:tc>
          <w:tcPr>
            <w:tcW w:w="302" w:type="pct"/>
            <w:tcBorders>
              <w:top w:val="single" w:sz="4" w:space="0" w:color="auto"/>
              <w:left w:val="single" w:sz="4" w:space="0" w:color="auto"/>
              <w:bottom w:val="nil"/>
              <w:right w:val="nil"/>
            </w:tcBorders>
            <w:shd w:val="clear" w:color="auto" w:fill="FFFFFF"/>
            <w:vAlign w:val="center"/>
          </w:tcPr>
          <w:p w14:paraId="620B551A" w14:textId="77777777" w:rsidR="00654624" w:rsidRPr="00152DC1" w:rsidRDefault="00654624" w:rsidP="004C336D">
            <w:pPr>
              <w:spacing w:before="120"/>
              <w:jc w:val="center"/>
              <w:rPr>
                <w:rFonts w:ascii="Arial" w:hAnsi="Arial" w:cs="Arial"/>
                <w:b/>
                <w:sz w:val="20"/>
              </w:rPr>
            </w:pPr>
            <w:r w:rsidRPr="00152DC1">
              <w:rPr>
                <w:rFonts w:ascii="Arial" w:hAnsi="Arial" w:cs="Arial"/>
                <w:b/>
                <w:sz w:val="20"/>
              </w:rPr>
              <w:t>Số hiệu</w:t>
            </w:r>
          </w:p>
        </w:tc>
        <w:tc>
          <w:tcPr>
            <w:tcW w:w="420" w:type="pct"/>
            <w:tcBorders>
              <w:top w:val="single" w:sz="4" w:space="0" w:color="auto"/>
              <w:left w:val="single" w:sz="4" w:space="0" w:color="auto"/>
              <w:bottom w:val="nil"/>
              <w:right w:val="nil"/>
            </w:tcBorders>
            <w:shd w:val="clear" w:color="auto" w:fill="FFFFFF"/>
            <w:vAlign w:val="center"/>
          </w:tcPr>
          <w:p w14:paraId="67CCBB1B" w14:textId="77777777" w:rsidR="00654624" w:rsidRPr="00152DC1" w:rsidRDefault="00654624" w:rsidP="004C336D">
            <w:pPr>
              <w:spacing w:before="120"/>
              <w:jc w:val="center"/>
              <w:rPr>
                <w:rFonts w:ascii="Arial" w:hAnsi="Arial" w:cs="Arial"/>
                <w:b/>
                <w:sz w:val="20"/>
              </w:rPr>
            </w:pPr>
            <w:r w:rsidRPr="00152DC1">
              <w:rPr>
                <w:rFonts w:ascii="Arial" w:hAnsi="Arial" w:cs="Arial"/>
                <w:b/>
                <w:sz w:val="20"/>
              </w:rPr>
              <w:t>Ngày, tháng</w:t>
            </w:r>
          </w:p>
        </w:tc>
        <w:tc>
          <w:tcPr>
            <w:tcW w:w="989" w:type="pct"/>
            <w:vMerge/>
            <w:tcBorders>
              <w:top w:val="nil"/>
              <w:left w:val="single" w:sz="4" w:space="0" w:color="auto"/>
              <w:bottom w:val="nil"/>
              <w:right w:val="nil"/>
            </w:tcBorders>
            <w:shd w:val="clear" w:color="auto" w:fill="FFFFFF"/>
            <w:vAlign w:val="center"/>
          </w:tcPr>
          <w:p w14:paraId="3432F3E5" w14:textId="77777777" w:rsidR="00654624" w:rsidRPr="00152DC1" w:rsidRDefault="00654624" w:rsidP="004C336D">
            <w:pPr>
              <w:spacing w:before="120"/>
              <w:jc w:val="center"/>
              <w:rPr>
                <w:rFonts w:ascii="Arial" w:hAnsi="Arial" w:cs="Arial"/>
                <w:b/>
                <w:sz w:val="20"/>
              </w:rPr>
            </w:pPr>
          </w:p>
        </w:tc>
        <w:tc>
          <w:tcPr>
            <w:tcW w:w="495" w:type="pct"/>
            <w:vMerge/>
            <w:tcBorders>
              <w:top w:val="nil"/>
              <w:left w:val="single" w:sz="4" w:space="0" w:color="auto"/>
              <w:bottom w:val="nil"/>
              <w:right w:val="nil"/>
            </w:tcBorders>
            <w:shd w:val="clear" w:color="auto" w:fill="FFFFFF"/>
            <w:vAlign w:val="center"/>
          </w:tcPr>
          <w:p w14:paraId="21C3600D" w14:textId="77777777" w:rsidR="00654624" w:rsidRPr="00152DC1" w:rsidRDefault="00654624" w:rsidP="004C336D">
            <w:pPr>
              <w:spacing w:before="120"/>
              <w:jc w:val="center"/>
              <w:rPr>
                <w:rFonts w:ascii="Arial" w:hAnsi="Arial" w:cs="Arial"/>
                <w:b/>
                <w:sz w:val="20"/>
              </w:rPr>
            </w:pPr>
          </w:p>
        </w:tc>
        <w:tc>
          <w:tcPr>
            <w:tcW w:w="394" w:type="pct"/>
            <w:tcBorders>
              <w:top w:val="single" w:sz="4" w:space="0" w:color="auto"/>
              <w:left w:val="single" w:sz="4" w:space="0" w:color="auto"/>
              <w:bottom w:val="nil"/>
              <w:right w:val="nil"/>
            </w:tcBorders>
            <w:shd w:val="clear" w:color="auto" w:fill="FFFFFF"/>
            <w:vAlign w:val="center"/>
          </w:tcPr>
          <w:p w14:paraId="5F488D9D" w14:textId="77777777" w:rsidR="00654624" w:rsidRPr="00152DC1" w:rsidRDefault="00654624" w:rsidP="004C336D">
            <w:pPr>
              <w:spacing w:before="120"/>
              <w:jc w:val="center"/>
              <w:rPr>
                <w:rFonts w:ascii="Arial" w:hAnsi="Arial" w:cs="Arial"/>
                <w:b/>
                <w:sz w:val="20"/>
                <w:lang w:val="en-US"/>
              </w:rPr>
            </w:pPr>
            <w:r w:rsidRPr="00152DC1">
              <w:rPr>
                <w:rFonts w:ascii="Arial" w:hAnsi="Arial" w:cs="Arial"/>
                <w:b/>
                <w:sz w:val="20"/>
                <w:lang w:val="en-US"/>
              </w:rPr>
              <w:t>….</w:t>
            </w:r>
          </w:p>
        </w:tc>
        <w:tc>
          <w:tcPr>
            <w:tcW w:w="387" w:type="pct"/>
            <w:tcBorders>
              <w:top w:val="single" w:sz="4" w:space="0" w:color="auto"/>
              <w:left w:val="single" w:sz="4" w:space="0" w:color="auto"/>
              <w:bottom w:val="nil"/>
              <w:right w:val="nil"/>
            </w:tcBorders>
            <w:shd w:val="clear" w:color="auto" w:fill="FFFFFF"/>
            <w:vAlign w:val="center"/>
          </w:tcPr>
          <w:p w14:paraId="7D6DB764" w14:textId="77777777" w:rsidR="00654624" w:rsidRPr="00152DC1" w:rsidRDefault="00654624" w:rsidP="004C336D">
            <w:pPr>
              <w:spacing w:before="120"/>
              <w:jc w:val="center"/>
              <w:rPr>
                <w:rFonts w:ascii="Arial" w:hAnsi="Arial" w:cs="Arial"/>
                <w:b/>
                <w:sz w:val="20"/>
                <w:lang w:val="en-US"/>
              </w:rPr>
            </w:pPr>
            <w:r w:rsidRPr="00152DC1">
              <w:rPr>
                <w:rFonts w:ascii="Arial" w:hAnsi="Arial" w:cs="Arial"/>
                <w:b/>
                <w:sz w:val="20"/>
                <w:lang w:val="en-US"/>
              </w:rPr>
              <w:t>…..</w:t>
            </w:r>
          </w:p>
        </w:tc>
        <w:tc>
          <w:tcPr>
            <w:tcW w:w="394" w:type="pct"/>
            <w:tcBorders>
              <w:top w:val="single" w:sz="4" w:space="0" w:color="auto"/>
              <w:left w:val="single" w:sz="4" w:space="0" w:color="auto"/>
              <w:bottom w:val="nil"/>
              <w:right w:val="nil"/>
            </w:tcBorders>
            <w:shd w:val="clear" w:color="auto" w:fill="FFFFFF"/>
            <w:vAlign w:val="center"/>
          </w:tcPr>
          <w:p w14:paraId="75218517" w14:textId="77777777" w:rsidR="00654624" w:rsidRPr="00152DC1" w:rsidRDefault="00654624" w:rsidP="004C336D">
            <w:pPr>
              <w:spacing w:before="120"/>
              <w:jc w:val="center"/>
              <w:rPr>
                <w:rFonts w:ascii="Arial" w:hAnsi="Arial" w:cs="Arial"/>
                <w:b/>
                <w:sz w:val="20"/>
                <w:lang w:val="en-US"/>
              </w:rPr>
            </w:pPr>
            <w:r w:rsidRPr="00152DC1">
              <w:rPr>
                <w:rFonts w:ascii="Arial" w:hAnsi="Arial" w:cs="Arial"/>
                <w:b/>
                <w:sz w:val="20"/>
                <w:lang w:val="en-US"/>
              </w:rPr>
              <w:t>…..</w:t>
            </w:r>
          </w:p>
        </w:tc>
        <w:tc>
          <w:tcPr>
            <w:tcW w:w="400" w:type="pct"/>
            <w:tcBorders>
              <w:top w:val="single" w:sz="4" w:space="0" w:color="auto"/>
              <w:left w:val="single" w:sz="4" w:space="0" w:color="auto"/>
              <w:bottom w:val="nil"/>
              <w:right w:val="nil"/>
            </w:tcBorders>
            <w:shd w:val="clear" w:color="auto" w:fill="FFFFFF"/>
            <w:vAlign w:val="center"/>
          </w:tcPr>
          <w:p w14:paraId="21FBB6AC" w14:textId="77777777" w:rsidR="00654624" w:rsidRPr="00152DC1" w:rsidRDefault="00654624" w:rsidP="004C336D">
            <w:pPr>
              <w:spacing w:before="120"/>
              <w:jc w:val="center"/>
              <w:rPr>
                <w:rFonts w:ascii="Arial" w:hAnsi="Arial" w:cs="Arial"/>
                <w:b/>
                <w:sz w:val="20"/>
                <w:lang w:val="en-US"/>
              </w:rPr>
            </w:pPr>
            <w:r w:rsidRPr="00152DC1">
              <w:rPr>
                <w:rFonts w:ascii="Arial" w:hAnsi="Arial" w:cs="Arial"/>
                <w:b/>
                <w:sz w:val="20"/>
                <w:lang w:val="en-US"/>
              </w:rPr>
              <w:t>….</w:t>
            </w:r>
          </w:p>
        </w:tc>
        <w:tc>
          <w:tcPr>
            <w:tcW w:w="384" w:type="pct"/>
            <w:tcBorders>
              <w:top w:val="single" w:sz="4" w:space="0" w:color="auto"/>
              <w:left w:val="single" w:sz="4" w:space="0" w:color="auto"/>
              <w:bottom w:val="nil"/>
              <w:right w:val="nil"/>
            </w:tcBorders>
            <w:shd w:val="clear" w:color="auto" w:fill="FFFFFF"/>
            <w:vAlign w:val="center"/>
          </w:tcPr>
          <w:p w14:paraId="509BACF0" w14:textId="77777777" w:rsidR="00654624" w:rsidRPr="00152DC1" w:rsidRDefault="00654624" w:rsidP="004C336D">
            <w:pPr>
              <w:spacing w:before="120"/>
              <w:jc w:val="center"/>
              <w:rPr>
                <w:rFonts w:ascii="Arial" w:hAnsi="Arial" w:cs="Arial"/>
                <w:b/>
                <w:sz w:val="20"/>
                <w:lang w:val="en-US"/>
              </w:rPr>
            </w:pPr>
            <w:r w:rsidRPr="00152DC1">
              <w:rPr>
                <w:rFonts w:ascii="Arial" w:hAnsi="Arial" w:cs="Arial"/>
                <w:b/>
                <w:sz w:val="20"/>
                <w:lang w:val="en-US"/>
              </w:rPr>
              <w:t>…..</w:t>
            </w:r>
          </w:p>
        </w:tc>
        <w:tc>
          <w:tcPr>
            <w:tcW w:w="406" w:type="pct"/>
            <w:tcBorders>
              <w:top w:val="single" w:sz="4" w:space="0" w:color="auto"/>
              <w:left w:val="single" w:sz="4" w:space="0" w:color="auto"/>
              <w:bottom w:val="nil"/>
              <w:right w:val="single" w:sz="4" w:space="0" w:color="auto"/>
            </w:tcBorders>
            <w:shd w:val="clear" w:color="auto" w:fill="FFFFFF"/>
            <w:vAlign w:val="center"/>
          </w:tcPr>
          <w:p w14:paraId="7F4665D3" w14:textId="77777777" w:rsidR="00654624" w:rsidRPr="00152DC1" w:rsidRDefault="00654624" w:rsidP="004C336D">
            <w:pPr>
              <w:spacing w:before="120"/>
              <w:jc w:val="center"/>
              <w:rPr>
                <w:rFonts w:ascii="Arial" w:hAnsi="Arial" w:cs="Arial"/>
                <w:b/>
                <w:sz w:val="20"/>
                <w:lang w:val="en-US"/>
              </w:rPr>
            </w:pPr>
            <w:r w:rsidRPr="00152DC1">
              <w:rPr>
                <w:rFonts w:ascii="Arial" w:hAnsi="Arial" w:cs="Arial"/>
                <w:b/>
                <w:sz w:val="20"/>
                <w:lang w:val="en-US"/>
              </w:rPr>
              <w:t>…..</w:t>
            </w:r>
          </w:p>
        </w:tc>
      </w:tr>
      <w:tr w:rsidR="00654624" w:rsidRPr="0004295D" w14:paraId="24DF3A23" w14:textId="77777777" w:rsidTr="004C336D">
        <w:tblPrEx>
          <w:tblCellMar>
            <w:top w:w="0" w:type="dxa"/>
            <w:left w:w="0" w:type="dxa"/>
            <w:bottom w:w="0" w:type="dxa"/>
            <w:right w:w="0" w:type="dxa"/>
          </w:tblCellMar>
        </w:tblPrEx>
        <w:tc>
          <w:tcPr>
            <w:tcW w:w="429" w:type="pct"/>
            <w:tcBorders>
              <w:top w:val="single" w:sz="4" w:space="0" w:color="auto"/>
              <w:left w:val="single" w:sz="4" w:space="0" w:color="auto"/>
              <w:bottom w:val="single" w:sz="4" w:space="0" w:color="auto"/>
              <w:right w:val="nil"/>
            </w:tcBorders>
            <w:shd w:val="clear" w:color="auto" w:fill="FFFFFF"/>
            <w:vAlign w:val="center"/>
          </w:tcPr>
          <w:p w14:paraId="5B291C41" w14:textId="77777777" w:rsidR="00654624" w:rsidRPr="0004295D" w:rsidRDefault="00654624" w:rsidP="004C336D">
            <w:pPr>
              <w:spacing w:before="120"/>
              <w:jc w:val="center"/>
              <w:rPr>
                <w:rFonts w:ascii="Arial" w:hAnsi="Arial" w:cs="Arial"/>
                <w:sz w:val="20"/>
              </w:rPr>
            </w:pPr>
            <w:r w:rsidRPr="0004295D">
              <w:rPr>
                <w:rFonts w:ascii="Arial" w:hAnsi="Arial" w:cs="Arial"/>
                <w:sz w:val="20"/>
              </w:rPr>
              <w:t>A</w:t>
            </w:r>
          </w:p>
        </w:tc>
        <w:tc>
          <w:tcPr>
            <w:tcW w:w="302" w:type="pct"/>
            <w:tcBorders>
              <w:top w:val="single" w:sz="4" w:space="0" w:color="auto"/>
              <w:left w:val="single" w:sz="4" w:space="0" w:color="auto"/>
              <w:bottom w:val="single" w:sz="4" w:space="0" w:color="auto"/>
              <w:right w:val="nil"/>
            </w:tcBorders>
            <w:shd w:val="clear" w:color="auto" w:fill="FFFFFF"/>
            <w:vAlign w:val="center"/>
          </w:tcPr>
          <w:p w14:paraId="532DC7B9" w14:textId="77777777" w:rsidR="00654624" w:rsidRPr="0004295D" w:rsidRDefault="00654624" w:rsidP="004C336D">
            <w:pPr>
              <w:spacing w:before="120"/>
              <w:jc w:val="center"/>
              <w:rPr>
                <w:rFonts w:ascii="Arial" w:hAnsi="Arial" w:cs="Arial"/>
                <w:sz w:val="20"/>
              </w:rPr>
            </w:pPr>
            <w:r w:rsidRPr="0004295D">
              <w:rPr>
                <w:rFonts w:ascii="Arial" w:hAnsi="Arial" w:cs="Arial"/>
                <w:sz w:val="20"/>
              </w:rPr>
              <w:t>B</w:t>
            </w:r>
          </w:p>
        </w:tc>
        <w:tc>
          <w:tcPr>
            <w:tcW w:w="420" w:type="pct"/>
            <w:tcBorders>
              <w:top w:val="single" w:sz="4" w:space="0" w:color="auto"/>
              <w:left w:val="single" w:sz="4" w:space="0" w:color="auto"/>
              <w:bottom w:val="single" w:sz="4" w:space="0" w:color="auto"/>
              <w:right w:val="nil"/>
            </w:tcBorders>
            <w:shd w:val="clear" w:color="auto" w:fill="FFFFFF"/>
            <w:vAlign w:val="center"/>
          </w:tcPr>
          <w:p w14:paraId="1E53E371" w14:textId="77777777" w:rsidR="00654624" w:rsidRPr="00152DC1" w:rsidRDefault="00654624" w:rsidP="004C336D">
            <w:pPr>
              <w:spacing w:before="120"/>
              <w:jc w:val="center"/>
              <w:rPr>
                <w:rFonts w:ascii="Arial" w:hAnsi="Arial" w:cs="Arial"/>
                <w:sz w:val="20"/>
                <w:lang w:val="en-US"/>
              </w:rPr>
            </w:pPr>
            <w:r>
              <w:rPr>
                <w:rFonts w:ascii="Arial" w:hAnsi="Arial" w:cs="Arial"/>
                <w:sz w:val="20"/>
                <w:lang w:val="en-US"/>
              </w:rPr>
              <w:t>C</w:t>
            </w:r>
          </w:p>
        </w:tc>
        <w:tc>
          <w:tcPr>
            <w:tcW w:w="989" w:type="pct"/>
            <w:tcBorders>
              <w:top w:val="single" w:sz="4" w:space="0" w:color="auto"/>
              <w:left w:val="single" w:sz="4" w:space="0" w:color="auto"/>
              <w:bottom w:val="single" w:sz="4" w:space="0" w:color="auto"/>
              <w:right w:val="nil"/>
            </w:tcBorders>
            <w:shd w:val="clear" w:color="auto" w:fill="FFFFFF"/>
            <w:vAlign w:val="center"/>
          </w:tcPr>
          <w:p w14:paraId="13493AB9" w14:textId="77777777" w:rsidR="00654624" w:rsidRPr="0004295D" w:rsidRDefault="00654624" w:rsidP="004C336D">
            <w:pPr>
              <w:spacing w:before="120"/>
              <w:jc w:val="center"/>
              <w:rPr>
                <w:rFonts w:ascii="Arial" w:hAnsi="Arial" w:cs="Arial"/>
                <w:sz w:val="20"/>
              </w:rPr>
            </w:pPr>
            <w:r w:rsidRPr="0004295D">
              <w:rPr>
                <w:rFonts w:ascii="Arial" w:hAnsi="Arial" w:cs="Arial"/>
                <w:sz w:val="20"/>
              </w:rPr>
              <w:t>D</w:t>
            </w:r>
          </w:p>
        </w:tc>
        <w:tc>
          <w:tcPr>
            <w:tcW w:w="495" w:type="pct"/>
            <w:tcBorders>
              <w:top w:val="single" w:sz="4" w:space="0" w:color="auto"/>
              <w:left w:val="single" w:sz="4" w:space="0" w:color="auto"/>
              <w:bottom w:val="single" w:sz="4" w:space="0" w:color="auto"/>
              <w:right w:val="nil"/>
            </w:tcBorders>
            <w:shd w:val="clear" w:color="auto" w:fill="FFFFFF"/>
            <w:vAlign w:val="center"/>
          </w:tcPr>
          <w:p w14:paraId="7B5E886C"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w:t>
            </w:r>
          </w:p>
        </w:tc>
        <w:tc>
          <w:tcPr>
            <w:tcW w:w="394" w:type="pct"/>
            <w:tcBorders>
              <w:top w:val="single" w:sz="4" w:space="0" w:color="auto"/>
              <w:left w:val="single" w:sz="4" w:space="0" w:color="auto"/>
              <w:bottom w:val="single" w:sz="4" w:space="0" w:color="auto"/>
              <w:right w:val="nil"/>
            </w:tcBorders>
            <w:shd w:val="clear" w:color="auto" w:fill="FFFFFF"/>
            <w:vAlign w:val="center"/>
          </w:tcPr>
          <w:p w14:paraId="74A4806E"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w:t>
            </w:r>
          </w:p>
        </w:tc>
        <w:tc>
          <w:tcPr>
            <w:tcW w:w="387" w:type="pct"/>
            <w:tcBorders>
              <w:top w:val="single" w:sz="4" w:space="0" w:color="auto"/>
              <w:left w:val="single" w:sz="4" w:space="0" w:color="auto"/>
              <w:bottom w:val="single" w:sz="4" w:space="0" w:color="auto"/>
              <w:right w:val="nil"/>
            </w:tcBorders>
            <w:shd w:val="clear" w:color="auto" w:fill="FFFFFF"/>
            <w:vAlign w:val="center"/>
          </w:tcPr>
          <w:p w14:paraId="65DFFD0F" w14:textId="77777777" w:rsidR="00654624" w:rsidRPr="0004295D" w:rsidRDefault="00654624" w:rsidP="004C336D">
            <w:pPr>
              <w:spacing w:before="120"/>
              <w:jc w:val="center"/>
              <w:rPr>
                <w:rFonts w:ascii="Arial" w:hAnsi="Arial" w:cs="Arial"/>
                <w:sz w:val="20"/>
              </w:rPr>
            </w:pPr>
            <w:r w:rsidRPr="0004295D">
              <w:rPr>
                <w:rFonts w:ascii="Arial" w:hAnsi="Arial" w:cs="Arial"/>
                <w:sz w:val="20"/>
              </w:rPr>
              <w:t>3</w:t>
            </w:r>
          </w:p>
        </w:tc>
        <w:tc>
          <w:tcPr>
            <w:tcW w:w="394" w:type="pct"/>
            <w:tcBorders>
              <w:top w:val="single" w:sz="4" w:space="0" w:color="auto"/>
              <w:left w:val="single" w:sz="4" w:space="0" w:color="auto"/>
              <w:bottom w:val="single" w:sz="4" w:space="0" w:color="auto"/>
              <w:right w:val="nil"/>
            </w:tcBorders>
            <w:shd w:val="clear" w:color="auto" w:fill="FFFFFF"/>
            <w:vAlign w:val="center"/>
          </w:tcPr>
          <w:p w14:paraId="5CFC2774" w14:textId="77777777" w:rsidR="00654624" w:rsidRPr="0004295D" w:rsidRDefault="00654624" w:rsidP="004C336D">
            <w:pPr>
              <w:spacing w:before="120"/>
              <w:jc w:val="center"/>
              <w:rPr>
                <w:rFonts w:ascii="Arial" w:hAnsi="Arial" w:cs="Arial"/>
                <w:sz w:val="20"/>
              </w:rPr>
            </w:pPr>
            <w:r w:rsidRPr="0004295D">
              <w:rPr>
                <w:rFonts w:ascii="Arial" w:hAnsi="Arial" w:cs="Arial"/>
                <w:sz w:val="20"/>
              </w:rPr>
              <w:t>4</w:t>
            </w:r>
          </w:p>
        </w:tc>
        <w:tc>
          <w:tcPr>
            <w:tcW w:w="400" w:type="pct"/>
            <w:tcBorders>
              <w:top w:val="single" w:sz="4" w:space="0" w:color="auto"/>
              <w:left w:val="single" w:sz="4" w:space="0" w:color="auto"/>
              <w:bottom w:val="single" w:sz="4" w:space="0" w:color="auto"/>
              <w:right w:val="nil"/>
            </w:tcBorders>
            <w:shd w:val="clear" w:color="auto" w:fill="FFFFFF"/>
            <w:vAlign w:val="center"/>
          </w:tcPr>
          <w:p w14:paraId="50826269" w14:textId="77777777" w:rsidR="00654624" w:rsidRPr="0004295D" w:rsidRDefault="00654624" w:rsidP="004C336D">
            <w:pPr>
              <w:spacing w:before="120"/>
              <w:jc w:val="center"/>
              <w:rPr>
                <w:rFonts w:ascii="Arial" w:hAnsi="Arial" w:cs="Arial"/>
                <w:sz w:val="20"/>
              </w:rPr>
            </w:pPr>
            <w:r w:rsidRPr="0004295D">
              <w:rPr>
                <w:rFonts w:ascii="Arial" w:hAnsi="Arial" w:cs="Arial"/>
                <w:sz w:val="20"/>
              </w:rPr>
              <w:t>5</w:t>
            </w:r>
          </w:p>
        </w:tc>
        <w:tc>
          <w:tcPr>
            <w:tcW w:w="384" w:type="pct"/>
            <w:tcBorders>
              <w:top w:val="single" w:sz="4" w:space="0" w:color="auto"/>
              <w:left w:val="single" w:sz="4" w:space="0" w:color="auto"/>
              <w:bottom w:val="single" w:sz="4" w:space="0" w:color="auto"/>
              <w:right w:val="nil"/>
            </w:tcBorders>
            <w:shd w:val="clear" w:color="auto" w:fill="FFFFFF"/>
            <w:vAlign w:val="center"/>
          </w:tcPr>
          <w:p w14:paraId="350624BF" w14:textId="77777777" w:rsidR="00654624" w:rsidRPr="0004295D" w:rsidRDefault="00654624" w:rsidP="004C336D">
            <w:pPr>
              <w:spacing w:before="120"/>
              <w:jc w:val="center"/>
              <w:rPr>
                <w:rFonts w:ascii="Arial" w:hAnsi="Arial" w:cs="Arial"/>
                <w:sz w:val="20"/>
              </w:rPr>
            </w:pPr>
            <w:r w:rsidRPr="0004295D">
              <w:rPr>
                <w:rFonts w:ascii="Arial" w:hAnsi="Arial" w:cs="Arial"/>
                <w:sz w:val="20"/>
              </w:rPr>
              <w:t>6</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47BC7B9E" w14:textId="77777777" w:rsidR="00654624" w:rsidRPr="0004295D" w:rsidRDefault="00654624" w:rsidP="004C336D">
            <w:pPr>
              <w:spacing w:before="120"/>
              <w:jc w:val="center"/>
              <w:rPr>
                <w:rFonts w:ascii="Arial" w:hAnsi="Arial" w:cs="Arial"/>
                <w:sz w:val="20"/>
              </w:rPr>
            </w:pPr>
            <w:r w:rsidRPr="0004295D">
              <w:rPr>
                <w:rFonts w:ascii="Arial" w:hAnsi="Arial" w:cs="Arial"/>
                <w:sz w:val="20"/>
              </w:rPr>
              <w:t>7</w:t>
            </w:r>
          </w:p>
        </w:tc>
      </w:tr>
      <w:tr w:rsidR="00654624" w:rsidRPr="0004295D" w14:paraId="0EEFD681" w14:textId="77777777" w:rsidTr="004C336D">
        <w:tblPrEx>
          <w:tblCellMar>
            <w:top w:w="0" w:type="dxa"/>
            <w:left w:w="0" w:type="dxa"/>
            <w:bottom w:w="0" w:type="dxa"/>
            <w:right w:w="0" w:type="dxa"/>
          </w:tblCellMar>
        </w:tblPrEx>
        <w:tc>
          <w:tcPr>
            <w:tcW w:w="429" w:type="pct"/>
            <w:tcBorders>
              <w:top w:val="single" w:sz="4" w:space="0" w:color="auto"/>
              <w:left w:val="single" w:sz="4" w:space="0" w:color="auto"/>
              <w:bottom w:val="nil"/>
              <w:right w:val="nil"/>
            </w:tcBorders>
            <w:shd w:val="clear" w:color="auto" w:fill="FFFFFF"/>
            <w:vAlign w:val="center"/>
          </w:tcPr>
          <w:p w14:paraId="22C60D1C" w14:textId="77777777" w:rsidR="00654624" w:rsidRPr="0004295D" w:rsidRDefault="00654624" w:rsidP="004C336D">
            <w:pPr>
              <w:widowControl/>
              <w:spacing w:before="120"/>
              <w:jc w:val="center"/>
              <w:rPr>
                <w:rFonts w:ascii="Arial" w:hAnsi="Arial" w:cs="Arial"/>
                <w:sz w:val="20"/>
              </w:rPr>
            </w:pPr>
          </w:p>
        </w:tc>
        <w:tc>
          <w:tcPr>
            <w:tcW w:w="302" w:type="pct"/>
            <w:tcBorders>
              <w:top w:val="single" w:sz="4" w:space="0" w:color="auto"/>
              <w:left w:val="single" w:sz="4" w:space="0" w:color="auto"/>
              <w:bottom w:val="nil"/>
              <w:right w:val="nil"/>
            </w:tcBorders>
            <w:shd w:val="clear" w:color="auto" w:fill="FFFFFF"/>
            <w:vAlign w:val="center"/>
          </w:tcPr>
          <w:p w14:paraId="22F1AE16" w14:textId="77777777" w:rsidR="00654624" w:rsidRPr="0004295D" w:rsidRDefault="00654624" w:rsidP="004C336D">
            <w:pPr>
              <w:spacing w:before="120"/>
              <w:jc w:val="center"/>
              <w:rPr>
                <w:rFonts w:ascii="Arial" w:hAnsi="Arial" w:cs="Arial"/>
                <w:sz w:val="20"/>
              </w:rPr>
            </w:pPr>
          </w:p>
        </w:tc>
        <w:tc>
          <w:tcPr>
            <w:tcW w:w="420" w:type="pct"/>
            <w:tcBorders>
              <w:top w:val="single" w:sz="4" w:space="0" w:color="auto"/>
              <w:left w:val="single" w:sz="4" w:space="0" w:color="auto"/>
              <w:bottom w:val="nil"/>
              <w:right w:val="nil"/>
            </w:tcBorders>
            <w:shd w:val="clear" w:color="auto" w:fill="FFFFFF"/>
            <w:vAlign w:val="center"/>
          </w:tcPr>
          <w:p w14:paraId="2CB03D56" w14:textId="77777777" w:rsidR="00654624" w:rsidRPr="0004295D" w:rsidRDefault="00654624" w:rsidP="004C336D">
            <w:pPr>
              <w:spacing w:before="120"/>
              <w:jc w:val="center"/>
              <w:rPr>
                <w:rFonts w:ascii="Arial" w:hAnsi="Arial" w:cs="Arial"/>
                <w:sz w:val="20"/>
              </w:rPr>
            </w:pPr>
          </w:p>
        </w:tc>
        <w:tc>
          <w:tcPr>
            <w:tcW w:w="989" w:type="pct"/>
            <w:tcBorders>
              <w:top w:val="single" w:sz="4" w:space="0" w:color="auto"/>
              <w:left w:val="single" w:sz="4" w:space="0" w:color="auto"/>
              <w:bottom w:val="nil"/>
              <w:right w:val="nil"/>
            </w:tcBorders>
            <w:shd w:val="clear" w:color="auto" w:fill="FFFFFF"/>
            <w:vAlign w:val="center"/>
          </w:tcPr>
          <w:p w14:paraId="002DE0B1" w14:textId="77777777" w:rsidR="00654624" w:rsidRPr="0004295D" w:rsidRDefault="00654624" w:rsidP="004C336D">
            <w:pPr>
              <w:spacing w:before="120"/>
              <w:rPr>
                <w:rFonts w:ascii="Arial" w:hAnsi="Arial" w:cs="Arial"/>
                <w:sz w:val="20"/>
              </w:rPr>
            </w:pPr>
            <w:r w:rsidRPr="0004295D">
              <w:rPr>
                <w:rFonts w:ascii="Arial" w:hAnsi="Arial" w:cs="Arial"/>
                <w:sz w:val="20"/>
              </w:rPr>
              <w:t>Số dư đầu năm</w:t>
            </w:r>
          </w:p>
        </w:tc>
        <w:tc>
          <w:tcPr>
            <w:tcW w:w="495" w:type="pct"/>
            <w:tcBorders>
              <w:top w:val="single" w:sz="4" w:space="0" w:color="auto"/>
              <w:left w:val="single" w:sz="4" w:space="0" w:color="auto"/>
              <w:bottom w:val="nil"/>
              <w:right w:val="nil"/>
            </w:tcBorders>
            <w:shd w:val="clear" w:color="auto" w:fill="FFFFFF"/>
            <w:vAlign w:val="center"/>
          </w:tcPr>
          <w:p w14:paraId="7B118E9C" w14:textId="77777777" w:rsidR="00654624" w:rsidRPr="0004295D" w:rsidRDefault="00654624" w:rsidP="004C336D">
            <w:pPr>
              <w:spacing w:before="120"/>
              <w:jc w:val="center"/>
              <w:rPr>
                <w:rFonts w:ascii="Arial" w:hAnsi="Arial" w:cs="Arial"/>
                <w:sz w:val="20"/>
              </w:rPr>
            </w:pPr>
          </w:p>
        </w:tc>
        <w:tc>
          <w:tcPr>
            <w:tcW w:w="394" w:type="pct"/>
            <w:tcBorders>
              <w:top w:val="single" w:sz="4" w:space="0" w:color="auto"/>
              <w:left w:val="single" w:sz="4" w:space="0" w:color="auto"/>
              <w:bottom w:val="nil"/>
              <w:right w:val="nil"/>
            </w:tcBorders>
            <w:shd w:val="clear" w:color="auto" w:fill="FFFFFF"/>
            <w:vAlign w:val="center"/>
          </w:tcPr>
          <w:p w14:paraId="6B98EC3C" w14:textId="77777777" w:rsidR="00654624" w:rsidRPr="0004295D" w:rsidRDefault="00654624" w:rsidP="004C336D">
            <w:pPr>
              <w:spacing w:before="120"/>
              <w:jc w:val="center"/>
              <w:rPr>
                <w:rFonts w:ascii="Arial" w:hAnsi="Arial" w:cs="Arial"/>
                <w:sz w:val="20"/>
              </w:rPr>
            </w:pPr>
          </w:p>
        </w:tc>
        <w:tc>
          <w:tcPr>
            <w:tcW w:w="387" w:type="pct"/>
            <w:tcBorders>
              <w:top w:val="single" w:sz="4" w:space="0" w:color="auto"/>
              <w:left w:val="single" w:sz="4" w:space="0" w:color="auto"/>
              <w:bottom w:val="nil"/>
              <w:right w:val="nil"/>
            </w:tcBorders>
            <w:shd w:val="clear" w:color="auto" w:fill="FFFFFF"/>
            <w:vAlign w:val="center"/>
          </w:tcPr>
          <w:p w14:paraId="64ABA1DF" w14:textId="77777777" w:rsidR="00654624" w:rsidRPr="0004295D" w:rsidRDefault="00654624" w:rsidP="004C336D">
            <w:pPr>
              <w:spacing w:before="120"/>
              <w:jc w:val="center"/>
              <w:rPr>
                <w:rFonts w:ascii="Arial" w:hAnsi="Arial" w:cs="Arial"/>
                <w:sz w:val="20"/>
              </w:rPr>
            </w:pPr>
          </w:p>
        </w:tc>
        <w:tc>
          <w:tcPr>
            <w:tcW w:w="394" w:type="pct"/>
            <w:tcBorders>
              <w:top w:val="single" w:sz="4" w:space="0" w:color="auto"/>
              <w:left w:val="single" w:sz="4" w:space="0" w:color="auto"/>
              <w:bottom w:val="nil"/>
              <w:right w:val="nil"/>
            </w:tcBorders>
            <w:shd w:val="clear" w:color="auto" w:fill="FFFFFF"/>
            <w:vAlign w:val="center"/>
          </w:tcPr>
          <w:p w14:paraId="276DCD64" w14:textId="77777777" w:rsidR="00654624" w:rsidRPr="0004295D" w:rsidRDefault="00654624" w:rsidP="004C336D">
            <w:pPr>
              <w:spacing w:before="120"/>
              <w:jc w:val="center"/>
              <w:rPr>
                <w:rFonts w:ascii="Arial" w:hAnsi="Arial" w:cs="Arial"/>
                <w:sz w:val="20"/>
              </w:rPr>
            </w:pPr>
          </w:p>
        </w:tc>
        <w:tc>
          <w:tcPr>
            <w:tcW w:w="400" w:type="pct"/>
            <w:tcBorders>
              <w:top w:val="single" w:sz="4" w:space="0" w:color="auto"/>
              <w:left w:val="single" w:sz="4" w:space="0" w:color="auto"/>
              <w:bottom w:val="nil"/>
              <w:right w:val="nil"/>
            </w:tcBorders>
            <w:shd w:val="clear" w:color="auto" w:fill="FFFFFF"/>
            <w:vAlign w:val="center"/>
          </w:tcPr>
          <w:p w14:paraId="3A6D45F4" w14:textId="77777777" w:rsidR="00654624" w:rsidRPr="0004295D" w:rsidRDefault="00654624" w:rsidP="004C336D">
            <w:pPr>
              <w:spacing w:before="120"/>
              <w:jc w:val="center"/>
              <w:rPr>
                <w:rFonts w:ascii="Arial" w:hAnsi="Arial" w:cs="Arial"/>
                <w:sz w:val="20"/>
              </w:rPr>
            </w:pPr>
          </w:p>
        </w:tc>
        <w:tc>
          <w:tcPr>
            <w:tcW w:w="384" w:type="pct"/>
            <w:tcBorders>
              <w:top w:val="single" w:sz="4" w:space="0" w:color="auto"/>
              <w:left w:val="single" w:sz="4" w:space="0" w:color="auto"/>
              <w:bottom w:val="nil"/>
              <w:right w:val="nil"/>
            </w:tcBorders>
            <w:shd w:val="clear" w:color="auto" w:fill="FFFFFF"/>
            <w:vAlign w:val="center"/>
          </w:tcPr>
          <w:p w14:paraId="0D216634" w14:textId="77777777" w:rsidR="00654624" w:rsidRPr="0004295D" w:rsidRDefault="00654624" w:rsidP="004C336D">
            <w:pPr>
              <w:spacing w:before="120"/>
              <w:jc w:val="center"/>
              <w:rPr>
                <w:rFonts w:ascii="Arial" w:hAnsi="Arial" w:cs="Arial"/>
                <w:sz w:val="20"/>
              </w:rPr>
            </w:pPr>
          </w:p>
        </w:tc>
        <w:tc>
          <w:tcPr>
            <w:tcW w:w="406" w:type="pct"/>
            <w:tcBorders>
              <w:top w:val="single" w:sz="4" w:space="0" w:color="auto"/>
              <w:left w:val="single" w:sz="4" w:space="0" w:color="auto"/>
              <w:bottom w:val="nil"/>
              <w:right w:val="single" w:sz="4" w:space="0" w:color="auto"/>
            </w:tcBorders>
            <w:shd w:val="clear" w:color="auto" w:fill="FFFFFF"/>
            <w:vAlign w:val="center"/>
          </w:tcPr>
          <w:p w14:paraId="555A9415" w14:textId="77777777" w:rsidR="00654624" w:rsidRPr="0004295D" w:rsidRDefault="00654624" w:rsidP="004C336D">
            <w:pPr>
              <w:spacing w:before="120"/>
              <w:jc w:val="center"/>
              <w:rPr>
                <w:rFonts w:ascii="Arial" w:hAnsi="Arial" w:cs="Arial"/>
                <w:sz w:val="20"/>
              </w:rPr>
            </w:pPr>
          </w:p>
        </w:tc>
      </w:tr>
      <w:tr w:rsidR="00654624" w:rsidRPr="0004295D" w14:paraId="36E3ACE2" w14:textId="77777777" w:rsidTr="004C336D">
        <w:tblPrEx>
          <w:tblCellMar>
            <w:top w:w="0" w:type="dxa"/>
            <w:left w:w="0" w:type="dxa"/>
            <w:bottom w:w="0" w:type="dxa"/>
            <w:right w:w="0" w:type="dxa"/>
          </w:tblCellMar>
        </w:tblPrEx>
        <w:tc>
          <w:tcPr>
            <w:tcW w:w="429" w:type="pct"/>
            <w:tcBorders>
              <w:top w:val="single" w:sz="4" w:space="0" w:color="auto"/>
              <w:left w:val="single" w:sz="4" w:space="0" w:color="auto"/>
              <w:bottom w:val="nil"/>
              <w:right w:val="nil"/>
            </w:tcBorders>
            <w:shd w:val="clear" w:color="auto" w:fill="FFFFFF"/>
            <w:vAlign w:val="center"/>
          </w:tcPr>
          <w:p w14:paraId="2204C36B" w14:textId="77777777" w:rsidR="00654624" w:rsidRPr="0004295D" w:rsidRDefault="00654624" w:rsidP="004C336D">
            <w:pPr>
              <w:spacing w:before="120"/>
              <w:jc w:val="center"/>
              <w:rPr>
                <w:rFonts w:ascii="Arial" w:hAnsi="Arial" w:cs="Arial"/>
                <w:sz w:val="20"/>
              </w:rPr>
            </w:pPr>
          </w:p>
        </w:tc>
        <w:tc>
          <w:tcPr>
            <w:tcW w:w="302" w:type="pct"/>
            <w:tcBorders>
              <w:top w:val="single" w:sz="4" w:space="0" w:color="auto"/>
              <w:left w:val="single" w:sz="4" w:space="0" w:color="auto"/>
              <w:bottom w:val="nil"/>
              <w:right w:val="nil"/>
            </w:tcBorders>
            <w:shd w:val="clear" w:color="auto" w:fill="FFFFFF"/>
            <w:vAlign w:val="center"/>
          </w:tcPr>
          <w:p w14:paraId="2BC9AE53" w14:textId="77777777" w:rsidR="00654624" w:rsidRPr="0004295D" w:rsidRDefault="00654624" w:rsidP="004C336D">
            <w:pPr>
              <w:spacing w:before="120"/>
              <w:jc w:val="center"/>
              <w:rPr>
                <w:rFonts w:ascii="Arial" w:hAnsi="Arial" w:cs="Arial"/>
                <w:sz w:val="20"/>
              </w:rPr>
            </w:pPr>
          </w:p>
        </w:tc>
        <w:tc>
          <w:tcPr>
            <w:tcW w:w="420" w:type="pct"/>
            <w:tcBorders>
              <w:top w:val="single" w:sz="4" w:space="0" w:color="auto"/>
              <w:left w:val="single" w:sz="4" w:space="0" w:color="auto"/>
              <w:bottom w:val="nil"/>
              <w:right w:val="nil"/>
            </w:tcBorders>
            <w:shd w:val="clear" w:color="auto" w:fill="FFFFFF"/>
            <w:vAlign w:val="center"/>
          </w:tcPr>
          <w:p w14:paraId="73316072" w14:textId="77777777" w:rsidR="00654624" w:rsidRPr="0004295D" w:rsidRDefault="00654624" w:rsidP="004C336D">
            <w:pPr>
              <w:spacing w:before="120"/>
              <w:jc w:val="center"/>
              <w:rPr>
                <w:rFonts w:ascii="Arial" w:hAnsi="Arial" w:cs="Arial"/>
                <w:sz w:val="20"/>
              </w:rPr>
            </w:pPr>
          </w:p>
        </w:tc>
        <w:tc>
          <w:tcPr>
            <w:tcW w:w="989" w:type="pct"/>
            <w:tcBorders>
              <w:top w:val="single" w:sz="4" w:space="0" w:color="auto"/>
              <w:left w:val="single" w:sz="4" w:space="0" w:color="auto"/>
              <w:bottom w:val="nil"/>
              <w:right w:val="nil"/>
            </w:tcBorders>
            <w:shd w:val="clear" w:color="auto" w:fill="FFFFFF"/>
            <w:vAlign w:val="center"/>
          </w:tcPr>
          <w:p w14:paraId="484DDB64" w14:textId="77777777" w:rsidR="00654624" w:rsidRPr="0004295D" w:rsidRDefault="00654624" w:rsidP="004C336D">
            <w:pPr>
              <w:spacing w:before="120"/>
              <w:rPr>
                <w:rFonts w:ascii="Arial" w:hAnsi="Arial" w:cs="Arial"/>
                <w:sz w:val="20"/>
              </w:rPr>
            </w:pPr>
            <w:r w:rsidRPr="0004295D">
              <w:rPr>
                <w:rFonts w:ascii="Arial" w:hAnsi="Arial" w:cs="Arial"/>
                <w:sz w:val="20"/>
              </w:rPr>
              <w:t>Điều chỉnh số dư đầu năm</w:t>
            </w:r>
          </w:p>
        </w:tc>
        <w:tc>
          <w:tcPr>
            <w:tcW w:w="495" w:type="pct"/>
            <w:tcBorders>
              <w:top w:val="single" w:sz="4" w:space="0" w:color="auto"/>
              <w:left w:val="single" w:sz="4" w:space="0" w:color="auto"/>
              <w:bottom w:val="nil"/>
              <w:right w:val="nil"/>
            </w:tcBorders>
            <w:shd w:val="clear" w:color="auto" w:fill="FFFFFF"/>
            <w:vAlign w:val="center"/>
          </w:tcPr>
          <w:p w14:paraId="6DE66D68" w14:textId="77777777" w:rsidR="00654624" w:rsidRPr="0004295D" w:rsidRDefault="00654624" w:rsidP="004C336D">
            <w:pPr>
              <w:spacing w:before="120"/>
              <w:jc w:val="center"/>
              <w:rPr>
                <w:rFonts w:ascii="Arial" w:hAnsi="Arial" w:cs="Arial"/>
                <w:sz w:val="20"/>
              </w:rPr>
            </w:pPr>
          </w:p>
        </w:tc>
        <w:tc>
          <w:tcPr>
            <w:tcW w:w="394" w:type="pct"/>
            <w:tcBorders>
              <w:top w:val="single" w:sz="4" w:space="0" w:color="auto"/>
              <w:left w:val="single" w:sz="4" w:space="0" w:color="auto"/>
              <w:bottom w:val="nil"/>
              <w:right w:val="nil"/>
            </w:tcBorders>
            <w:shd w:val="clear" w:color="auto" w:fill="FFFFFF"/>
            <w:vAlign w:val="center"/>
          </w:tcPr>
          <w:p w14:paraId="3C002611" w14:textId="77777777" w:rsidR="00654624" w:rsidRPr="0004295D" w:rsidRDefault="00654624" w:rsidP="004C336D">
            <w:pPr>
              <w:spacing w:before="120"/>
              <w:jc w:val="center"/>
              <w:rPr>
                <w:rFonts w:ascii="Arial" w:hAnsi="Arial" w:cs="Arial"/>
                <w:sz w:val="20"/>
              </w:rPr>
            </w:pPr>
          </w:p>
        </w:tc>
        <w:tc>
          <w:tcPr>
            <w:tcW w:w="387" w:type="pct"/>
            <w:tcBorders>
              <w:top w:val="single" w:sz="4" w:space="0" w:color="auto"/>
              <w:left w:val="single" w:sz="4" w:space="0" w:color="auto"/>
              <w:bottom w:val="nil"/>
              <w:right w:val="nil"/>
            </w:tcBorders>
            <w:shd w:val="clear" w:color="auto" w:fill="FFFFFF"/>
            <w:vAlign w:val="center"/>
          </w:tcPr>
          <w:p w14:paraId="6CC13A9B" w14:textId="77777777" w:rsidR="00654624" w:rsidRPr="0004295D" w:rsidRDefault="00654624" w:rsidP="004C336D">
            <w:pPr>
              <w:spacing w:before="120"/>
              <w:jc w:val="center"/>
              <w:rPr>
                <w:rFonts w:ascii="Arial" w:hAnsi="Arial" w:cs="Arial"/>
                <w:sz w:val="20"/>
              </w:rPr>
            </w:pPr>
          </w:p>
        </w:tc>
        <w:tc>
          <w:tcPr>
            <w:tcW w:w="394" w:type="pct"/>
            <w:tcBorders>
              <w:top w:val="single" w:sz="4" w:space="0" w:color="auto"/>
              <w:left w:val="single" w:sz="4" w:space="0" w:color="auto"/>
              <w:bottom w:val="nil"/>
              <w:right w:val="nil"/>
            </w:tcBorders>
            <w:shd w:val="clear" w:color="auto" w:fill="FFFFFF"/>
            <w:vAlign w:val="center"/>
          </w:tcPr>
          <w:p w14:paraId="4BF243BE" w14:textId="77777777" w:rsidR="00654624" w:rsidRPr="0004295D" w:rsidRDefault="00654624" w:rsidP="004C336D">
            <w:pPr>
              <w:spacing w:before="120"/>
              <w:jc w:val="center"/>
              <w:rPr>
                <w:rFonts w:ascii="Arial" w:hAnsi="Arial" w:cs="Arial"/>
                <w:sz w:val="20"/>
              </w:rPr>
            </w:pPr>
          </w:p>
        </w:tc>
        <w:tc>
          <w:tcPr>
            <w:tcW w:w="400" w:type="pct"/>
            <w:tcBorders>
              <w:top w:val="single" w:sz="4" w:space="0" w:color="auto"/>
              <w:left w:val="single" w:sz="4" w:space="0" w:color="auto"/>
              <w:bottom w:val="nil"/>
              <w:right w:val="nil"/>
            </w:tcBorders>
            <w:shd w:val="clear" w:color="auto" w:fill="FFFFFF"/>
            <w:vAlign w:val="center"/>
          </w:tcPr>
          <w:p w14:paraId="281DBE8B" w14:textId="77777777" w:rsidR="00654624" w:rsidRPr="0004295D" w:rsidRDefault="00654624" w:rsidP="004C336D">
            <w:pPr>
              <w:spacing w:before="120"/>
              <w:jc w:val="center"/>
              <w:rPr>
                <w:rFonts w:ascii="Arial" w:hAnsi="Arial" w:cs="Arial"/>
                <w:sz w:val="20"/>
              </w:rPr>
            </w:pPr>
          </w:p>
        </w:tc>
        <w:tc>
          <w:tcPr>
            <w:tcW w:w="384" w:type="pct"/>
            <w:tcBorders>
              <w:top w:val="single" w:sz="4" w:space="0" w:color="auto"/>
              <w:left w:val="single" w:sz="4" w:space="0" w:color="auto"/>
              <w:bottom w:val="nil"/>
              <w:right w:val="nil"/>
            </w:tcBorders>
            <w:shd w:val="clear" w:color="auto" w:fill="FFFFFF"/>
            <w:vAlign w:val="center"/>
          </w:tcPr>
          <w:p w14:paraId="1823B144" w14:textId="77777777" w:rsidR="00654624" w:rsidRPr="0004295D" w:rsidRDefault="00654624" w:rsidP="004C336D">
            <w:pPr>
              <w:spacing w:before="120"/>
              <w:jc w:val="center"/>
              <w:rPr>
                <w:rFonts w:ascii="Arial" w:hAnsi="Arial" w:cs="Arial"/>
                <w:sz w:val="20"/>
              </w:rPr>
            </w:pPr>
          </w:p>
        </w:tc>
        <w:tc>
          <w:tcPr>
            <w:tcW w:w="406" w:type="pct"/>
            <w:tcBorders>
              <w:top w:val="single" w:sz="4" w:space="0" w:color="auto"/>
              <w:left w:val="single" w:sz="4" w:space="0" w:color="auto"/>
              <w:bottom w:val="nil"/>
              <w:right w:val="single" w:sz="4" w:space="0" w:color="auto"/>
            </w:tcBorders>
            <w:shd w:val="clear" w:color="auto" w:fill="FFFFFF"/>
            <w:vAlign w:val="center"/>
          </w:tcPr>
          <w:p w14:paraId="2C543E38" w14:textId="77777777" w:rsidR="00654624" w:rsidRPr="0004295D" w:rsidRDefault="00654624" w:rsidP="004C336D">
            <w:pPr>
              <w:spacing w:before="120"/>
              <w:jc w:val="center"/>
              <w:rPr>
                <w:rFonts w:ascii="Arial" w:hAnsi="Arial" w:cs="Arial"/>
                <w:sz w:val="20"/>
              </w:rPr>
            </w:pPr>
          </w:p>
        </w:tc>
      </w:tr>
      <w:tr w:rsidR="00654624" w:rsidRPr="0004295D" w14:paraId="7958A57B" w14:textId="77777777" w:rsidTr="004C336D">
        <w:tblPrEx>
          <w:tblCellMar>
            <w:top w:w="0" w:type="dxa"/>
            <w:left w:w="0" w:type="dxa"/>
            <w:bottom w:w="0" w:type="dxa"/>
            <w:right w:w="0" w:type="dxa"/>
          </w:tblCellMar>
        </w:tblPrEx>
        <w:tc>
          <w:tcPr>
            <w:tcW w:w="429" w:type="pct"/>
            <w:tcBorders>
              <w:top w:val="single" w:sz="4" w:space="0" w:color="auto"/>
              <w:left w:val="single" w:sz="4" w:space="0" w:color="auto"/>
              <w:bottom w:val="nil"/>
              <w:right w:val="nil"/>
            </w:tcBorders>
            <w:shd w:val="clear" w:color="auto" w:fill="FFFFFF"/>
            <w:vAlign w:val="center"/>
          </w:tcPr>
          <w:p w14:paraId="576C18F7" w14:textId="77777777" w:rsidR="00654624" w:rsidRPr="0004295D" w:rsidRDefault="00654624" w:rsidP="004C336D">
            <w:pPr>
              <w:spacing w:before="120"/>
              <w:jc w:val="center"/>
              <w:rPr>
                <w:rFonts w:ascii="Arial" w:hAnsi="Arial" w:cs="Arial"/>
                <w:sz w:val="20"/>
              </w:rPr>
            </w:pPr>
          </w:p>
        </w:tc>
        <w:tc>
          <w:tcPr>
            <w:tcW w:w="302" w:type="pct"/>
            <w:tcBorders>
              <w:top w:val="single" w:sz="4" w:space="0" w:color="auto"/>
              <w:left w:val="single" w:sz="4" w:space="0" w:color="auto"/>
              <w:bottom w:val="nil"/>
              <w:right w:val="nil"/>
            </w:tcBorders>
            <w:shd w:val="clear" w:color="auto" w:fill="FFFFFF"/>
            <w:vAlign w:val="center"/>
          </w:tcPr>
          <w:p w14:paraId="6906A4C7" w14:textId="77777777" w:rsidR="00654624" w:rsidRPr="0004295D" w:rsidRDefault="00654624" w:rsidP="004C336D">
            <w:pPr>
              <w:spacing w:before="120"/>
              <w:jc w:val="center"/>
              <w:rPr>
                <w:rFonts w:ascii="Arial" w:hAnsi="Arial" w:cs="Arial"/>
                <w:sz w:val="20"/>
              </w:rPr>
            </w:pPr>
          </w:p>
        </w:tc>
        <w:tc>
          <w:tcPr>
            <w:tcW w:w="420" w:type="pct"/>
            <w:tcBorders>
              <w:top w:val="single" w:sz="4" w:space="0" w:color="auto"/>
              <w:left w:val="single" w:sz="4" w:space="0" w:color="auto"/>
              <w:bottom w:val="nil"/>
              <w:right w:val="nil"/>
            </w:tcBorders>
            <w:shd w:val="clear" w:color="auto" w:fill="FFFFFF"/>
            <w:vAlign w:val="center"/>
          </w:tcPr>
          <w:p w14:paraId="3EEC5975" w14:textId="77777777" w:rsidR="00654624" w:rsidRPr="0004295D" w:rsidRDefault="00654624" w:rsidP="004C336D">
            <w:pPr>
              <w:spacing w:before="120"/>
              <w:jc w:val="center"/>
              <w:rPr>
                <w:rFonts w:ascii="Arial" w:hAnsi="Arial" w:cs="Arial"/>
                <w:sz w:val="20"/>
              </w:rPr>
            </w:pPr>
          </w:p>
        </w:tc>
        <w:tc>
          <w:tcPr>
            <w:tcW w:w="989" w:type="pct"/>
            <w:tcBorders>
              <w:top w:val="single" w:sz="4" w:space="0" w:color="auto"/>
              <w:left w:val="single" w:sz="4" w:space="0" w:color="auto"/>
              <w:bottom w:val="nil"/>
              <w:right w:val="nil"/>
            </w:tcBorders>
            <w:shd w:val="clear" w:color="auto" w:fill="FFFFFF"/>
            <w:vAlign w:val="center"/>
          </w:tcPr>
          <w:p w14:paraId="0C30BE51" w14:textId="77777777" w:rsidR="00654624" w:rsidRPr="0004295D" w:rsidRDefault="00654624" w:rsidP="004C336D">
            <w:pPr>
              <w:spacing w:before="120"/>
              <w:rPr>
                <w:rFonts w:ascii="Arial" w:hAnsi="Arial" w:cs="Arial"/>
                <w:sz w:val="20"/>
              </w:rPr>
            </w:pPr>
          </w:p>
        </w:tc>
        <w:tc>
          <w:tcPr>
            <w:tcW w:w="495" w:type="pct"/>
            <w:tcBorders>
              <w:top w:val="single" w:sz="4" w:space="0" w:color="auto"/>
              <w:left w:val="single" w:sz="4" w:space="0" w:color="auto"/>
              <w:bottom w:val="nil"/>
              <w:right w:val="nil"/>
            </w:tcBorders>
            <w:shd w:val="clear" w:color="auto" w:fill="FFFFFF"/>
            <w:vAlign w:val="center"/>
          </w:tcPr>
          <w:p w14:paraId="4501D09D" w14:textId="77777777" w:rsidR="00654624" w:rsidRPr="0004295D" w:rsidRDefault="00654624" w:rsidP="004C336D">
            <w:pPr>
              <w:spacing w:before="120"/>
              <w:jc w:val="center"/>
              <w:rPr>
                <w:rFonts w:ascii="Arial" w:hAnsi="Arial" w:cs="Arial"/>
                <w:sz w:val="20"/>
              </w:rPr>
            </w:pPr>
          </w:p>
        </w:tc>
        <w:tc>
          <w:tcPr>
            <w:tcW w:w="394" w:type="pct"/>
            <w:tcBorders>
              <w:top w:val="single" w:sz="4" w:space="0" w:color="auto"/>
              <w:left w:val="single" w:sz="4" w:space="0" w:color="auto"/>
              <w:bottom w:val="nil"/>
              <w:right w:val="nil"/>
            </w:tcBorders>
            <w:shd w:val="clear" w:color="auto" w:fill="FFFFFF"/>
            <w:vAlign w:val="center"/>
          </w:tcPr>
          <w:p w14:paraId="71ACF0CC" w14:textId="77777777" w:rsidR="00654624" w:rsidRPr="0004295D" w:rsidRDefault="00654624" w:rsidP="004C336D">
            <w:pPr>
              <w:spacing w:before="120"/>
              <w:jc w:val="center"/>
              <w:rPr>
                <w:rFonts w:ascii="Arial" w:hAnsi="Arial" w:cs="Arial"/>
                <w:sz w:val="20"/>
              </w:rPr>
            </w:pPr>
          </w:p>
        </w:tc>
        <w:tc>
          <w:tcPr>
            <w:tcW w:w="387" w:type="pct"/>
            <w:tcBorders>
              <w:top w:val="single" w:sz="4" w:space="0" w:color="auto"/>
              <w:left w:val="single" w:sz="4" w:space="0" w:color="auto"/>
              <w:bottom w:val="nil"/>
              <w:right w:val="nil"/>
            </w:tcBorders>
            <w:shd w:val="clear" w:color="auto" w:fill="FFFFFF"/>
            <w:vAlign w:val="center"/>
          </w:tcPr>
          <w:p w14:paraId="129EB32E" w14:textId="77777777" w:rsidR="00654624" w:rsidRPr="0004295D" w:rsidRDefault="00654624" w:rsidP="004C336D">
            <w:pPr>
              <w:spacing w:before="120"/>
              <w:jc w:val="center"/>
              <w:rPr>
                <w:rFonts w:ascii="Arial" w:hAnsi="Arial" w:cs="Arial"/>
                <w:sz w:val="20"/>
              </w:rPr>
            </w:pPr>
          </w:p>
        </w:tc>
        <w:tc>
          <w:tcPr>
            <w:tcW w:w="394" w:type="pct"/>
            <w:tcBorders>
              <w:top w:val="single" w:sz="4" w:space="0" w:color="auto"/>
              <w:left w:val="single" w:sz="4" w:space="0" w:color="auto"/>
              <w:bottom w:val="nil"/>
              <w:right w:val="nil"/>
            </w:tcBorders>
            <w:shd w:val="clear" w:color="auto" w:fill="FFFFFF"/>
            <w:vAlign w:val="center"/>
          </w:tcPr>
          <w:p w14:paraId="6D4CA2EE" w14:textId="77777777" w:rsidR="00654624" w:rsidRPr="0004295D" w:rsidRDefault="00654624" w:rsidP="004C336D">
            <w:pPr>
              <w:spacing w:before="120"/>
              <w:jc w:val="center"/>
              <w:rPr>
                <w:rFonts w:ascii="Arial" w:hAnsi="Arial" w:cs="Arial"/>
                <w:sz w:val="20"/>
              </w:rPr>
            </w:pPr>
          </w:p>
        </w:tc>
        <w:tc>
          <w:tcPr>
            <w:tcW w:w="400" w:type="pct"/>
            <w:tcBorders>
              <w:top w:val="single" w:sz="4" w:space="0" w:color="auto"/>
              <w:left w:val="single" w:sz="4" w:space="0" w:color="auto"/>
              <w:bottom w:val="nil"/>
              <w:right w:val="nil"/>
            </w:tcBorders>
            <w:shd w:val="clear" w:color="auto" w:fill="FFFFFF"/>
            <w:vAlign w:val="center"/>
          </w:tcPr>
          <w:p w14:paraId="30137FA5" w14:textId="77777777" w:rsidR="00654624" w:rsidRPr="0004295D" w:rsidRDefault="00654624" w:rsidP="004C336D">
            <w:pPr>
              <w:spacing w:before="120"/>
              <w:jc w:val="center"/>
              <w:rPr>
                <w:rFonts w:ascii="Arial" w:hAnsi="Arial" w:cs="Arial"/>
                <w:sz w:val="20"/>
              </w:rPr>
            </w:pPr>
          </w:p>
        </w:tc>
        <w:tc>
          <w:tcPr>
            <w:tcW w:w="384" w:type="pct"/>
            <w:tcBorders>
              <w:top w:val="single" w:sz="4" w:space="0" w:color="auto"/>
              <w:left w:val="single" w:sz="4" w:space="0" w:color="auto"/>
              <w:bottom w:val="nil"/>
              <w:right w:val="nil"/>
            </w:tcBorders>
            <w:shd w:val="clear" w:color="auto" w:fill="FFFFFF"/>
            <w:vAlign w:val="center"/>
          </w:tcPr>
          <w:p w14:paraId="7714A817" w14:textId="77777777" w:rsidR="00654624" w:rsidRPr="0004295D" w:rsidRDefault="00654624" w:rsidP="004C336D">
            <w:pPr>
              <w:spacing w:before="120"/>
              <w:jc w:val="center"/>
              <w:rPr>
                <w:rFonts w:ascii="Arial" w:hAnsi="Arial" w:cs="Arial"/>
                <w:sz w:val="20"/>
              </w:rPr>
            </w:pPr>
          </w:p>
        </w:tc>
        <w:tc>
          <w:tcPr>
            <w:tcW w:w="406" w:type="pct"/>
            <w:tcBorders>
              <w:top w:val="single" w:sz="4" w:space="0" w:color="auto"/>
              <w:left w:val="single" w:sz="4" w:space="0" w:color="auto"/>
              <w:bottom w:val="nil"/>
              <w:right w:val="single" w:sz="4" w:space="0" w:color="auto"/>
            </w:tcBorders>
            <w:shd w:val="clear" w:color="auto" w:fill="FFFFFF"/>
            <w:vAlign w:val="center"/>
          </w:tcPr>
          <w:p w14:paraId="6E8181AC" w14:textId="77777777" w:rsidR="00654624" w:rsidRPr="0004295D" w:rsidRDefault="00654624" w:rsidP="004C336D">
            <w:pPr>
              <w:spacing w:before="120"/>
              <w:jc w:val="center"/>
              <w:rPr>
                <w:rFonts w:ascii="Arial" w:hAnsi="Arial" w:cs="Arial"/>
                <w:sz w:val="20"/>
              </w:rPr>
            </w:pPr>
          </w:p>
        </w:tc>
      </w:tr>
      <w:tr w:rsidR="00654624" w:rsidRPr="0004295D" w14:paraId="5167A0DF" w14:textId="77777777" w:rsidTr="004C336D">
        <w:tblPrEx>
          <w:tblCellMar>
            <w:top w:w="0" w:type="dxa"/>
            <w:left w:w="0" w:type="dxa"/>
            <w:bottom w:w="0" w:type="dxa"/>
            <w:right w:w="0" w:type="dxa"/>
          </w:tblCellMar>
        </w:tblPrEx>
        <w:tc>
          <w:tcPr>
            <w:tcW w:w="429" w:type="pct"/>
            <w:tcBorders>
              <w:top w:val="single" w:sz="4" w:space="0" w:color="auto"/>
              <w:left w:val="single" w:sz="4" w:space="0" w:color="auto"/>
              <w:bottom w:val="nil"/>
              <w:right w:val="nil"/>
            </w:tcBorders>
            <w:shd w:val="clear" w:color="auto" w:fill="FFFFFF"/>
            <w:vAlign w:val="center"/>
          </w:tcPr>
          <w:p w14:paraId="58D16594" w14:textId="77777777" w:rsidR="00654624" w:rsidRPr="0004295D" w:rsidRDefault="00654624" w:rsidP="004C336D">
            <w:pPr>
              <w:spacing w:before="120"/>
              <w:jc w:val="center"/>
              <w:rPr>
                <w:rFonts w:ascii="Arial" w:hAnsi="Arial" w:cs="Arial"/>
                <w:sz w:val="20"/>
              </w:rPr>
            </w:pPr>
          </w:p>
        </w:tc>
        <w:tc>
          <w:tcPr>
            <w:tcW w:w="302" w:type="pct"/>
            <w:tcBorders>
              <w:top w:val="single" w:sz="4" w:space="0" w:color="auto"/>
              <w:left w:val="single" w:sz="4" w:space="0" w:color="auto"/>
              <w:bottom w:val="nil"/>
              <w:right w:val="nil"/>
            </w:tcBorders>
            <w:shd w:val="clear" w:color="auto" w:fill="FFFFFF"/>
            <w:vAlign w:val="center"/>
          </w:tcPr>
          <w:p w14:paraId="7432CF61" w14:textId="77777777" w:rsidR="00654624" w:rsidRPr="0004295D" w:rsidRDefault="00654624" w:rsidP="004C336D">
            <w:pPr>
              <w:spacing w:before="120"/>
              <w:jc w:val="center"/>
              <w:rPr>
                <w:rFonts w:ascii="Arial" w:hAnsi="Arial" w:cs="Arial"/>
                <w:sz w:val="20"/>
              </w:rPr>
            </w:pPr>
          </w:p>
        </w:tc>
        <w:tc>
          <w:tcPr>
            <w:tcW w:w="420" w:type="pct"/>
            <w:tcBorders>
              <w:top w:val="single" w:sz="4" w:space="0" w:color="auto"/>
              <w:left w:val="single" w:sz="4" w:space="0" w:color="auto"/>
              <w:bottom w:val="nil"/>
              <w:right w:val="nil"/>
            </w:tcBorders>
            <w:shd w:val="clear" w:color="auto" w:fill="FFFFFF"/>
            <w:vAlign w:val="center"/>
          </w:tcPr>
          <w:p w14:paraId="5C4ABCAA" w14:textId="77777777" w:rsidR="00654624" w:rsidRPr="0004295D" w:rsidRDefault="00654624" w:rsidP="004C336D">
            <w:pPr>
              <w:spacing w:before="120"/>
              <w:jc w:val="center"/>
              <w:rPr>
                <w:rFonts w:ascii="Arial" w:hAnsi="Arial" w:cs="Arial"/>
                <w:sz w:val="20"/>
              </w:rPr>
            </w:pPr>
          </w:p>
        </w:tc>
        <w:tc>
          <w:tcPr>
            <w:tcW w:w="989" w:type="pct"/>
            <w:tcBorders>
              <w:top w:val="single" w:sz="4" w:space="0" w:color="auto"/>
              <w:left w:val="single" w:sz="4" w:space="0" w:color="auto"/>
              <w:bottom w:val="nil"/>
              <w:right w:val="nil"/>
            </w:tcBorders>
            <w:shd w:val="clear" w:color="auto" w:fill="FFFFFF"/>
            <w:vAlign w:val="center"/>
          </w:tcPr>
          <w:p w14:paraId="3A34AC7C" w14:textId="77777777" w:rsidR="00654624" w:rsidRPr="0004295D" w:rsidRDefault="00654624" w:rsidP="004C336D">
            <w:pPr>
              <w:spacing w:before="120"/>
              <w:rPr>
                <w:rFonts w:ascii="Arial" w:hAnsi="Arial" w:cs="Arial"/>
                <w:sz w:val="20"/>
              </w:rPr>
            </w:pPr>
            <w:r w:rsidRPr="0004295D">
              <w:rPr>
                <w:rFonts w:ascii="Arial" w:hAnsi="Arial" w:cs="Arial"/>
                <w:sz w:val="20"/>
              </w:rPr>
              <w:t>- Cộng phát sinh tháng</w:t>
            </w:r>
          </w:p>
        </w:tc>
        <w:tc>
          <w:tcPr>
            <w:tcW w:w="495" w:type="pct"/>
            <w:tcBorders>
              <w:top w:val="single" w:sz="4" w:space="0" w:color="auto"/>
              <w:left w:val="single" w:sz="4" w:space="0" w:color="auto"/>
              <w:bottom w:val="nil"/>
              <w:right w:val="nil"/>
            </w:tcBorders>
            <w:shd w:val="clear" w:color="auto" w:fill="FFFFFF"/>
            <w:vAlign w:val="center"/>
          </w:tcPr>
          <w:p w14:paraId="11C9EC03" w14:textId="77777777" w:rsidR="00654624" w:rsidRPr="0004295D" w:rsidRDefault="00654624" w:rsidP="004C336D">
            <w:pPr>
              <w:spacing w:before="120"/>
              <w:jc w:val="center"/>
              <w:rPr>
                <w:rFonts w:ascii="Arial" w:hAnsi="Arial" w:cs="Arial"/>
                <w:sz w:val="20"/>
              </w:rPr>
            </w:pPr>
          </w:p>
        </w:tc>
        <w:tc>
          <w:tcPr>
            <w:tcW w:w="394" w:type="pct"/>
            <w:tcBorders>
              <w:top w:val="single" w:sz="4" w:space="0" w:color="auto"/>
              <w:left w:val="single" w:sz="4" w:space="0" w:color="auto"/>
              <w:bottom w:val="nil"/>
              <w:right w:val="nil"/>
            </w:tcBorders>
            <w:shd w:val="clear" w:color="auto" w:fill="FFFFFF"/>
            <w:vAlign w:val="center"/>
          </w:tcPr>
          <w:p w14:paraId="0A6FF633" w14:textId="77777777" w:rsidR="00654624" w:rsidRPr="0004295D" w:rsidRDefault="00654624" w:rsidP="004C336D">
            <w:pPr>
              <w:spacing w:before="120"/>
              <w:jc w:val="center"/>
              <w:rPr>
                <w:rFonts w:ascii="Arial" w:hAnsi="Arial" w:cs="Arial"/>
                <w:sz w:val="20"/>
              </w:rPr>
            </w:pPr>
          </w:p>
        </w:tc>
        <w:tc>
          <w:tcPr>
            <w:tcW w:w="387" w:type="pct"/>
            <w:tcBorders>
              <w:top w:val="single" w:sz="4" w:space="0" w:color="auto"/>
              <w:left w:val="single" w:sz="4" w:space="0" w:color="auto"/>
              <w:bottom w:val="nil"/>
              <w:right w:val="nil"/>
            </w:tcBorders>
            <w:shd w:val="clear" w:color="auto" w:fill="FFFFFF"/>
            <w:vAlign w:val="center"/>
          </w:tcPr>
          <w:p w14:paraId="0444C478" w14:textId="77777777" w:rsidR="00654624" w:rsidRPr="0004295D" w:rsidRDefault="00654624" w:rsidP="004C336D">
            <w:pPr>
              <w:spacing w:before="120"/>
              <w:jc w:val="center"/>
              <w:rPr>
                <w:rFonts w:ascii="Arial" w:hAnsi="Arial" w:cs="Arial"/>
                <w:sz w:val="20"/>
              </w:rPr>
            </w:pPr>
          </w:p>
        </w:tc>
        <w:tc>
          <w:tcPr>
            <w:tcW w:w="394" w:type="pct"/>
            <w:tcBorders>
              <w:top w:val="single" w:sz="4" w:space="0" w:color="auto"/>
              <w:left w:val="single" w:sz="4" w:space="0" w:color="auto"/>
              <w:bottom w:val="nil"/>
              <w:right w:val="nil"/>
            </w:tcBorders>
            <w:shd w:val="clear" w:color="auto" w:fill="FFFFFF"/>
            <w:vAlign w:val="center"/>
          </w:tcPr>
          <w:p w14:paraId="5D31DD13" w14:textId="77777777" w:rsidR="00654624" w:rsidRPr="0004295D" w:rsidRDefault="00654624" w:rsidP="004C336D">
            <w:pPr>
              <w:spacing w:before="120"/>
              <w:jc w:val="center"/>
              <w:rPr>
                <w:rFonts w:ascii="Arial" w:hAnsi="Arial" w:cs="Arial"/>
                <w:sz w:val="20"/>
              </w:rPr>
            </w:pPr>
          </w:p>
        </w:tc>
        <w:tc>
          <w:tcPr>
            <w:tcW w:w="400" w:type="pct"/>
            <w:tcBorders>
              <w:top w:val="single" w:sz="4" w:space="0" w:color="auto"/>
              <w:left w:val="single" w:sz="4" w:space="0" w:color="auto"/>
              <w:bottom w:val="nil"/>
              <w:right w:val="nil"/>
            </w:tcBorders>
            <w:shd w:val="clear" w:color="auto" w:fill="FFFFFF"/>
            <w:vAlign w:val="center"/>
          </w:tcPr>
          <w:p w14:paraId="5CFB058E" w14:textId="77777777" w:rsidR="00654624" w:rsidRPr="0004295D" w:rsidRDefault="00654624" w:rsidP="004C336D">
            <w:pPr>
              <w:spacing w:before="120"/>
              <w:jc w:val="center"/>
              <w:rPr>
                <w:rFonts w:ascii="Arial" w:hAnsi="Arial" w:cs="Arial"/>
                <w:sz w:val="20"/>
              </w:rPr>
            </w:pPr>
          </w:p>
        </w:tc>
        <w:tc>
          <w:tcPr>
            <w:tcW w:w="384" w:type="pct"/>
            <w:tcBorders>
              <w:top w:val="single" w:sz="4" w:space="0" w:color="auto"/>
              <w:left w:val="single" w:sz="4" w:space="0" w:color="auto"/>
              <w:bottom w:val="nil"/>
              <w:right w:val="nil"/>
            </w:tcBorders>
            <w:shd w:val="clear" w:color="auto" w:fill="FFFFFF"/>
            <w:vAlign w:val="center"/>
          </w:tcPr>
          <w:p w14:paraId="251108C1" w14:textId="77777777" w:rsidR="00654624" w:rsidRPr="0004295D" w:rsidRDefault="00654624" w:rsidP="004C336D">
            <w:pPr>
              <w:spacing w:before="120"/>
              <w:jc w:val="center"/>
              <w:rPr>
                <w:rFonts w:ascii="Arial" w:hAnsi="Arial" w:cs="Arial"/>
                <w:sz w:val="20"/>
              </w:rPr>
            </w:pPr>
          </w:p>
        </w:tc>
        <w:tc>
          <w:tcPr>
            <w:tcW w:w="406" w:type="pct"/>
            <w:tcBorders>
              <w:top w:val="single" w:sz="4" w:space="0" w:color="auto"/>
              <w:left w:val="single" w:sz="4" w:space="0" w:color="auto"/>
              <w:bottom w:val="nil"/>
              <w:right w:val="single" w:sz="4" w:space="0" w:color="auto"/>
            </w:tcBorders>
            <w:shd w:val="clear" w:color="auto" w:fill="FFFFFF"/>
            <w:vAlign w:val="center"/>
          </w:tcPr>
          <w:p w14:paraId="1989AABC" w14:textId="77777777" w:rsidR="00654624" w:rsidRPr="0004295D" w:rsidRDefault="00654624" w:rsidP="004C336D">
            <w:pPr>
              <w:spacing w:before="120"/>
              <w:jc w:val="center"/>
              <w:rPr>
                <w:rFonts w:ascii="Arial" w:hAnsi="Arial" w:cs="Arial"/>
                <w:sz w:val="20"/>
              </w:rPr>
            </w:pPr>
          </w:p>
        </w:tc>
      </w:tr>
      <w:tr w:rsidR="00654624" w:rsidRPr="0004295D" w14:paraId="6220EAC4" w14:textId="77777777" w:rsidTr="004C336D">
        <w:tblPrEx>
          <w:tblCellMar>
            <w:top w:w="0" w:type="dxa"/>
            <w:left w:w="0" w:type="dxa"/>
            <w:bottom w:w="0" w:type="dxa"/>
            <w:right w:w="0" w:type="dxa"/>
          </w:tblCellMar>
        </w:tblPrEx>
        <w:tc>
          <w:tcPr>
            <w:tcW w:w="429" w:type="pct"/>
            <w:tcBorders>
              <w:top w:val="single" w:sz="4" w:space="0" w:color="auto"/>
              <w:left w:val="single" w:sz="4" w:space="0" w:color="auto"/>
              <w:bottom w:val="nil"/>
              <w:right w:val="nil"/>
            </w:tcBorders>
            <w:shd w:val="clear" w:color="auto" w:fill="FFFFFF"/>
            <w:vAlign w:val="center"/>
          </w:tcPr>
          <w:p w14:paraId="0F937C28" w14:textId="77777777" w:rsidR="00654624" w:rsidRPr="0004295D" w:rsidRDefault="00654624" w:rsidP="004C336D">
            <w:pPr>
              <w:spacing w:before="120"/>
              <w:jc w:val="center"/>
              <w:rPr>
                <w:rFonts w:ascii="Arial" w:hAnsi="Arial" w:cs="Arial"/>
                <w:sz w:val="20"/>
              </w:rPr>
            </w:pPr>
          </w:p>
        </w:tc>
        <w:tc>
          <w:tcPr>
            <w:tcW w:w="302" w:type="pct"/>
            <w:tcBorders>
              <w:top w:val="single" w:sz="4" w:space="0" w:color="auto"/>
              <w:left w:val="single" w:sz="4" w:space="0" w:color="auto"/>
              <w:bottom w:val="nil"/>
              <w:right w:val="nil"/>
            </w:tcBorders>
            <w:shd w:val="clear" w:color="auto" w:fill="FFFFFF"/>
            <w:vAlign w:val="center"/>
          </w:tcPr>
          <w:p w14:paraId="280EC8A6" w14:textId="77777777" w:rsidR="00654624" w:rsidRPr="0004295D" w:rsidRDefault="00654624" w:rsidP="004C336D">
            <w:pPr>
              <w:spacing w:before="120"/>
              <w:jc w:val="center"/>
              <w:rPr>
                <w:rFonts w:ascii="Arial" w:hAnsi="Arial" w:cs="Arial"/>
                <w:sz w:val="20"/>
              </w:rPr>
            </w:pPr>
          </w:p>
        </w:tc>
        <w:tc>
          <w:tcPr>
            <w:tcW w:w="420" w:type="pct"/>
            <w:tcBorders>
              <w:top w:val="single" w:sz="4" w:space="0" w:color="auto"/>
              <w:left w:val="single" w:sz="4" w:space="0" w:color="auto"/>
              <w:bottom w:val="nil"/>
              <w:right w:val="nil"/>
            </w:tcBorders>
            <w:shd w:val="clear" w:color="auto" w:fill="FFFFFF"/>
            <w:vAlign w:val="center"/>
          </w:tcPr>
          <w:p w14:paraId="5A345208" w14:textId="77777777" w:rsidR="00654624" w:rsidRPr="0004295D" w:rsidRDefault="00654624" w:rsidP="004C336D">
            <w:pPr>
              <w:spacing w:before="120"/>
              <w:jc w:val="center"/>
              <w:rPr>
                <w:rFonts w:ascii="Arial" w:hAnsi="Arial" w:cs="Arial"/>
                <w:sz w:val="20"/>
              </w:rPr>
            </w:pPr>
          </w:p>
        </w:tc>
        <w:tc>
          <w:tcPr>
            <w:tcW w:w="989" w:type="pct"/>
            <w:tcBorders>
              <w:top w:val="single" w:sz="4" w:space="0" w:color="auto"/>
              <w:left w:val="single" w:sz="4" w:space="0" w:color="auto"/>
              <w:bottom w:val="nil"/>
              <w:right w:val="nil"/>
            </w:tcBorders>
            <w:shd w:val="clear" w:color="auto" w:fill="FFFFFF"/>
            <w:vAlign w:val="center"/>
          </w:tcPr>
          <w:p w14:paraId="243BF2EC" w14:textId="77777777" w:rsidR="00654624" w:rsidRDefault="00654624" w:rsidP="004C336D">
            <w:pPr>
              <w:spacing w:before="120"/>
              <w:rPr>
                <w:rFonts w:ascii="Arial" w:hAnsi="Arial" w:cs="Arial"/>
                <w:sz w:val="20"/>
                <w:lang w:val="en-US"/>
              </w:rPr>
            </w:pPr>
            <w:r w:rsidRPr="0004295D">
              <w:rPr>
                <w:rFonts w:ascii="Arial" w:hAnsi="Arial" w:cs="Arial"/>
                <w:sz w:val="20"/>
              </w:rPr>
              <w:t>- Cộng luỹ k</w:t>
            </w:r>
            <w:r>
              <w:rPr>
                <w:rFonts w:ascii="Arial" w:hAnsi="Arial" w:cs="Arial"/>
                <w:sz w:val="20"/>
                <w:lang w:val="en-US"/>
              </w:rPr>
              <w:t>ế</w:t>
            </w:r>
            <w:r w:rsidRPr="0004295D">
              <w:rPr>
                <w:rFonts w:ascii="Arial" w:hAnsi="Arial" w:cs="Arial"/>
                <w:sz w:val="20"/>
              </w:rPr>
              <w:t xml:space="preserve"> từ đầu năm</w:t>
            </w:r>
          </w:p>
          <w:p w14:paraId="2AE2FE6F" w14:textId="77777777" w:rsidR="00654624" w:rsidRPr="0004295D" w:rsidRDefault="00654624" w:rsidP="004C336D">
            <w:pPr>
              <w:spacing w:before="120"/>
              <w:rPr>
                <w:rFonts w:ascii="Arial" w:hAnsi="Arial" w:cs="Arial"/>
                <w:sz w:val="20"/>
              </w:rPr>
            </w:pPr>
            <w:r w:rsidRPr="0004295D">
              <w:rPr>
                <w:rFonts w:ascii="Arial" w:hAnsi="Arial" w:cs="Arial"/>
                <w:sz w:val="20"/>
              </w:rPr>
              <w:t>- Số dư cuối năm</w:t>
            </w:r>
          </w:p>
        </w:tc>
        <w:tc>
          <w:tcPr>
            <w:tcW w:w="495" w:type="pct"/>
            <w:tcBorders>
              <w:top w:val="single" w:sz="4" w:space="0" w:color="auto"/>
              <w:left w:val="single" w:sz="4" w:space="0" w:color="auto"/>
              <w:bottom w:val="nil"/>
              <w:right w:val="nil"/>
            </w:tcBorders>
            <w:shd w:val="clear" w:color="auto" w:fill="FFFFFF"/>
            <w:vAlign w:val="center"/>
          </w:tcPr>
          <w:p w14:paraId="6147B2BA" w14:textId="77777777" w:rsidR="00654624" w:rsidRPr="0004295D" w:rsidRDefault="00654624" w:rsidP="004C336D">
            <w:pPr>
              <w:spacing w:before="120"/>
              <w:jc w:val="center"/>
              <w:rPr>
                <w:rFonts w:ascii="Arial" w:hAnsi="Arial" w:cs="Arial"/>
                <w:sz w:val="20"/>
              </w:rPr>
            </w:pPr>
          </w:p>
        </w:tc>
        <w:tc>
          <w:tcPr>
            <w:tcW w:w="394" w:type="pct"/>
            <w:tcBorders>
              <w:top w:val="single" w:sz="4" w:space="0" w:color="auto"/>
              <w:left w:val="single" w:sz="4" w:space="0" w:color="auto"/>
              <w:bottom w:val="nil"/>
              <w:right w:val="nil"/>
            </w:tcBorders>
            <w:shd w:val="clear" w:color="auto" w:fill="FFFFFF"/>
            <w:vAlign w:val="center"/>
          </w:tcPr>
          <w:p w14:paraId="16A07193" w14:textId="77777777" w:rsidR="00654624" w:rsidRPr="0004295D" w:rsidRDefault="00654624" w:rsidP="004C336D">
            <w:pPr>
              <w:spacing w:before="120"/>
              <w:jc w:val="center"/>
              <w:rPr>
                <w:rFonts w:ascii="Arial" w:hAnsi="Arial" w:cs="Arial"/>
                <w:sz w:val="20"/>
              </w:rPr>
            </w:pPr>
          </w:p>
        </w:tc>
        <w:tc>
          <w:tcPr>
            <w:tcW w:w="387" w:type="pct"/>
            <w:tcBorders>
              <w:top w:val="single" w:sz="4" w:space="0" w:color="auto"/>
              <w:left w:val="single" w:sz="4" w:space="0" w:color="auto"/>
              <w:bottom w:val="nil"/>
              <w:right w:val="nil"/>
            </w:tcBorders>
            <w:shd w:val="clear" w:color="auto" w:fill="FFFFFF"/>
            <w:vAlign w:val="center"/>
          </w:tcPr>
          <w:p w14:paraId="2431CC60" w14:textId="77777777" w:rsidR="00654624" w:rsidRPr="0004295D" w:rsidRDefault="00654624" w:rsidP="004C336D">
            <w:pPr>
              <w:spacing w:before="120"/>
              <w:jc w:val="center"/>
              <w:rPr>
                <w:rFonts w:ascii="Arial" w:hAnsi="Arial" w:cs="Arial"/>
                <w:sz w:val="20"/>
              </w:rPr>
            </w:pPr>
          </w:p>
        </w:tc>
        <w:tc>
          <w:tcPr>
            <w:tcW w:w="394" w:type="pct"/>
            <w:tcBorders>
              <w:top w:val="single" w:sz="4" w:space="0" w:color="auto"/>
              <w:left w:val="single" w:sz="4" w:space="0" w:color="auto"/>
              <w:bottom w:val="nil"/>
              <w:right w:val="nil"/>
            </w:tcBorders>
            <w:shd w:val="clear" w:color="auto" w:fill="FFFFFF"/>
            <w:vAlign w:val="center"/>
          </w:tcPr>
          <w:p w14:paraId="257A4CA7" w14:textId="77777777" w:rsidR="00654624" w:rsidRPr="0004295D" w:rsidRDefault="00654624" w:rsidP="004C336D">
            <w:pPr>
              <w:spacing w:before="120"/>
              <w:jc w:val="center"/>
              <w:rPr>
                <w:rFonts w:ascii="Arial" w:hAnsi="Arial" w:cs="Arial"/>
                <w:sz w:val="20"/>
              </w:rPr>
            </w:pPr>
          </w:p>
        </w:tc>
        <w:tc>
          <w:tcPr>
            <w:tcW w:w="400" w:type="pct"/>
            <w:tcBorders>
              <w:top w:val="single" w:sz="4" w:space="0" w:color="auto"/>
              <w:left w:val="single" w:sz="4" w:space="0" w:color="auto"/>
              <w:bottom w:val="nil"/>
              <w:right w:val="nil"/>
            </w:tcBorders>
            <w:shd w:val="clear" w:color="auto" w:fill="FFFFFF"/>
            <w:vAlign w:val="center"/>
          </w:tcPr>
          <w:p w14:paraId="5FDB6AF9" w14:textId="77777777" w:rsidR="00654624" w:rsidRPr="0004295D" w:rsidRDefault="00654624" w:rsidP="004C336D">
            <w:pPr>
              <w:spacing w:before="120"/>
              <w:jc w:val="center"/>
              <w:rPr>
                <w:rFonts w:ascii="Arial" w:hAnsi="Arial" w:cs="Arial"/>
                <w:sz w:val="20"/>
              </w:rPr>
            </w:pPr>
          </w:p>
        </w:tc>
        <w:tc>
          <w:tcPr>
            <w:tcW w:w="384" w:type="pct"/>
            <w:tcBorders>
              <w:top w:val="single" w:sz="4" w:space="0" w:color="auto"/>
              <w:left w:val="single" w:sz="4" w:space="0" w:color="auto"/>
              <w:bottom w:val="nil"/>
              <w:right w:val="nil"/>
            </w:tcBorders>
            <w:shd w:val="clear" w:color="auto" w:fill="FFFFFF"/>
            <w:vAlign w:val="center"/>
          </w:tcPr>
          <w:p w14:paraId="7FA3B728" w14:textId="77777777" w:rsidR="00654624" w:rsidRPr="0004295D" w:rsidRDefault="00654624" w:rsidP="004C336D">
            <w:pPr>
              <w:spacing w:before="120"/>
              <w:jc w:val="center"/>
              <w:rPr>
                <w:rFonts w:ascii="Arial" w:hAnsi="Arial" w:cs="Arial"/>
                <w:sz w:val="20"/>
              </w:rPr>
            </w:pPr>
          </w:p>
        </w:tc>
        <w:tc>
          <w:tcPr>
            <w:tcW w:w="406" w:type="pct"/>
            <w:tcBorders>
              <w:top w:val="single" w:sz="4" w:space="0" w:color="auto"/>
              <w:left w:val="single" w:sz="4" w:space="0" w:color="auto"/>
              <w:bottom w:val="nil"/>
              <w:right w:val="single" w:sz="4" w:space="0" w:color="auto"/>
            </w:tcBorders>
            <w:shd w:val="clear" w:color="auto" w:fill="FFFFFF"/>
            <w:vAlign w:val="center"/>
          </w:tcPr>
          <w:p w14:paraId="46B67E87" w14:textId="77777777" w:rsidR="00654624" w:rsidRPr="0004295D" w:rsidRDefault="00654624" w:rsidP="004C336D">
            <w:pPr>
              <w:spacing w:before="120"/>
              <w:jc w:val="center"/>
              <w:rPr>
                <w:rFonts w:ascii="Arial" w:hAnsi="Arial" w:cs="Arial"/>
                <w:sz w:val="20"/>
              </w:rPr>
            </w:pPr>
          </w:p>
        </w:tc>
      </w:tr>
    </w:tbl>
    <w:p w14:paraId="23DB465C" w14:textId="77777777" w:rsidR="00654624" w:rsidRPr="0004295D" w:rsidRDefault="00654624" w:rsidP="00654624">
      <w:pPr>
        <w:spacing w:before="120"/>
        <w:rPr>
          <w:rFonts w:ascii="Arial" w:hAnsi="Arial" w:cs="Arial"/>
          <w:sz w:val="20"/>
        </w:rPr>
      </w:pPr>
      <w:r w:rsidRPr="0004295D">
        <w:rPr>
          <w:rFonts w:ascii="Arial" w:hAnsi="Arial" w:cs="Arial"/>
          <w:sz w:val="20"/>
        </w:rPr>
        <w:t>-</w:t>
      </w:r>
      <w:r>
        <w:rPr>
          <w:rFonts w:ascii="Arial" w:hAnsi="Arial" w:cs="Arial"/>
          <w:sz w:val="20"/>
          <w:lang w:val="en-US"/>
        </w:rPr>
        <w:t xml:space="preserve"> </w:t>
      </w:r>
      <w:r w:rsidRPr="0004295D">
        <w:rPr>
          <w:rFonts w:ascii="Arial" w:hAnsi="Arial" w:cs="Arial"/>
          <w:sz w:val="20"/>
        </w:rPr>
        <w:t>Sổ này có ... trang, đánh số từ trang 01 đến trang ...</w:t>
      </w:r>
    </w:p>
    <w:p w14:paraId="2E26F324" w14:textId="77777777" w:rsidR="00654624" w:rsidRDefault="00654624" w:rsidP="00654624">
      <w:pPr>
        <w:spacing w:before="120"/>
        <w:rPr>
          <w:rFonts w:ascii="Arial" w:hAnsi="Arial" w:cs="Arial"/>
          <w:sz w:val="20"/>
          <w:lang w:val="en-US"/>
        </w:rPr>
      </w:pPr>
      <w:r w:rsidRPr="0004295D">
        <w:rPr>
          <w:rFonts w:ascii="Arial" w:hAnsi="Arial" w:cs="Arial"/>
          <w:sz w:val="20"/>
        </w:rPr>
        <w:t>- Ngày mở sổ:</w:t>
      </w:r>
      <w:r>
        <w:rPr>
          <w:rFonts w:ascii="Arial" w:hAnsi="Arial" w:cs="Arial"/>
          <w:sz w:val="20"/>
          <w:lang w:val="en-US"/>
        </w:rPr>
        <w:t xml:space="preserve"> …………………………………………….</w:t>
      </w:r>
    </w:p>
    <w:p w14:paraId="274A7D01"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4321"/>
        <w:gridCol w:w="4321"/>
        <w:gridCol w:w="4318"/>
      </w:tblGrid>
      <w:tr w:rsidR="00654624" w:rsidRPr="00AE13AB" w14:paraId="562ED375" w14:textId="77777777" w:rsidTr="004C336D">
        <w:tc>
          <w:tcPr>
            <w:tcW w:w="1667" w:type="pct"/>
            <w:shd w:val="clear" w:color="auto" w:fill="auto"/>
            <w:vAlign w:val="center"/>
          </w:tcPr>
          <w:p w14:paraId="6FAA496E"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NGƯỜI LẬP S</w:t>
            </w:r>
            <w:r w:rsidRPr="00AE13AB">
              <w:rPr>
                <w:rFonts w:ascii="Arial" w:eastAsia="Courier New" w:hAnsi="Arial" w:cs="Arial"/>
                <w:b/>
                <w:sz w:val="20"/>
                <w:lang w:val="en-US"/>
              </w:rPr>
              <w:t>Ổ</w:t>
            </w:r>
            <w:r w:rsidRPr="00AE13AB">
              <w:rPr>
                <w:rFonts w:ascii="Arial" w:eastAsia="Courier New" w:hAnsi="Arial" w:cs="Arial"/>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7" w:type="pct"/>
            <w:shd w:val="clear" w:color="auto" w:fill="auto"/>
            <w:vAlign w:val="center"/>
          </w:tcPr>
          <w:p w14:paraId="72CFF865"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K</w:t>
            </w:r>
            <w:r w:rsidRPr="00AE13AB">
              <w:rPr>
                <w:rFonts w:ascii="Arial" w:eastAsia="Courier New" w:hAnsi="Arial" w:cs="Arial"/>
                <w:b/>
                <w:sz w:val="20"/>
                <w:lang w:val="en-US"/>
              </w:rPr>
              <w:t>Ế</w:t>
            </w:r>
            <w:r w:rsidRPr="00AE13AB">
              <w:rPr>
                <w:rFonts w:ascii="Arial" w:eastAsia="Courier New" w:hAnsi="Arial" w:cs="Arial"/>
                <w:b/>
                <w:sz w:val="20"/>
              </w:rPr>
              <w:t xml:space="preserve"> TOÁN TRƯỞNG</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6" w:type="pct"/>
            <w:shd w:val="clear" w:color="auto" w:fill="auto"/>
            <w:vAlign w:val="center"/>
          </w:tcPr>
          <w:p w14:paraId="2F792936"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i/>
                <w:sz w:val="20"/>
              </w:rPr>
              <w:t>Ngày ... tháng... năm</w:t>
            </w:r>
            <w:r w:rsidRPr="00AE13AB">
              <w:rPr>
                <w:rFonts w:ascii="Arial" w:eastAsia="Courier New" w:hAnsi="Arial" w:cs="Arial"/>
                <w:i/>
                <w:sz w:val="20"/>
                <w:lang w:val="en-US"/>
              </w:rPr>
              <w:t>……….</w:t>
            </w:r>
            <w:r w:rsidRPr="00AE13AB">
              <w:rPr>
                <w:rFonts w:ascii="Arial" w:eastAsia="Courier New" w:hAnsi="Arial" w:cs="Arial"/>
                <w:sz w:val="20"/>
                <w:lang w:val="en-US"/>
              </w:rPr>
              <w:br/>
            </w:r>
            <w:r w:rsidRPr="00AE13AB">
              <w:rPr>
                <w:rFonts w:ascii="Arial" w:eastAsia="Courier New" w:hAnsi="Arial" w:cs="Arial"/>
                <w:b/>
                <w:sz w:val="20"/>
              </w:rPr>
              <w:t>THỦ TRƯỞNG ĐƠN VỊ</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 đóng dấu)</w:t>
            </w:r>
          </w:p>
        </w:tc>
      </w:tr>
    </w:tbl>
    <w:p w14:paraId="5D731D59"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5399"/>
        <w:gridCol w:w="7561"/>
      </w:tblGrid>
      <w:tr w:rsidR="00654624" w:rsidRPr="00AE13AB" w14:paraId="34C1F710" w14:textId="77777777" w:rsidTr="004C336D">
        <w:tc>
          <w:tcPr>
            <w:tcW w:w="2083" w:type="pct"/>
            <w:shd w:val="clear" w:color="auto" w:fill="auto"/>
          </w:tcPr>
          <w:p w14:paraId="2439C41D" w14:textId="77777777" w:rsidR="00654624" w:rsidRPr="00AE13AB" w:rsidRDefault="00654624" w:rsidP="004C336D">
            <w:pPr>
              <w:spacing w:before="120"/>
              <w:rPr>
                <w:rFonts w:ascii="Arial" w:eastAsia="Courier New" w:hAnsi="Arial" w:cs="Arial"/>
                <w:sz w:val="20"/>
                <w:lang w:val="en-US"/>
              </w:rPr>
            </w:pPr>
            <w:r w:rsidRPr="00AE13AB">
              <w:rPr>
                <w:rFonts w:ascii="Arial" w:eastAsia="Courier New" w:hAnsi="Arial" w:cs="Arial"/>
                <w:sz w:val="20"/>
              </w:rPr>
              <w:t xml:space="preserve">Đơn vị: </w:t>
            </w:r>
            <w:r w:rsidRPr="00AE13AB">
              <w:rPr>
                <w:rFonts w:ascii="Arial" w:eastAsia="Courier New" w:hAnsi="Arial" w:cs="Arial"/>
                <w:sz w:val="20"/>
                <w:lang w:val="en-US"/>
              </w:rPr>
              <w:t>…………………..</w:t>
            </w:r>
          </w:p>
          <w:p w14:paraId="57254BC6" w14:textId="77777777" w:rsidR="00654624" w:rsidRPr="00AE13AB" w:rsidRDefault="00654624" w:rsidP="004C336D">
            <w:pPr>
              <w:spacing w:before="120"/>
              <w:rPr>
                <w:rFonts w:ascii="Arial" w:eastAsia="Courier New" w:hAnsi="Arial" w:cs="Arial"/>
                <w:sz w:val="20"/>
              </w:rPr>
            </w:pPr>
            <w:r w:rsidRPr="00AE13AB">
              <w:rPr>
                <w:rFonts w:ascii="Arial" w:eastAsia="Courier New" w:hAnsi="Arial" w:cs="Arial"/>
                <w:sz w:val="20"/>
              </w:rPr>
              <w:t xml:space="preserve">Mã QHNS: </w:t>
            </w:r>
            <w:r w:rsidRPr="00AE13AB">
              <w:rPr>
                <w:rFonts w:ascii="Arial" w:eastAsia="Courier New" w:hAnsi="Arial" w:cs="Arial"/>
                <w:sz w:val="20"/>
                <w:lang w:val="en-US"/>
              </w:rPr>
              <w:t>………………</w:t>
            </w:r>
          </w:p>
        </w:tc>
        <w:tc>
          <w:tcPr>
            <w:tcW w:w="2917" w:type="pct"/>
            <w:shd w:val="clear" w:color="auto" w:fill="auto"/>
          </w:tcPr>
          <w:p w14:paraId="4CD8D075" w14:textId="77777777" w:rsidR="00654624" w:rsidRPr="00AE13AB" w:rsidRDefault="00654624" w:rsidP="004C336D">
            <w:pPr>
              <w:spacing w:before="120"/>
              <w:jc w:val="center"/>
              <w:rPr>
                <w:rFonts w:ascii="Arial" w:eastAsia="Courier New" w:hAnsi="Arial" w:cs="Arial"/>
                <w:sz w:val="20"/>
              </w:rPr>
            </w:pPr>
            <w:r w:rsidRPr="00AE13AB">
              <w:rPr>
                <w:rFonts w:ascii="Arial" w:eastAsia="Courier New" w:hAnsi="Arial" w:cs="Arial"/>
                <w:b/>
                <w:sz w:val="20"/>
              </w:rPr>
              <w:t>M</w:t>
            </w:r>
            <w:r w:rsidRPr="00AE13AB">
              <w:rPr>
                <w:rFonts w:ascii="Arial" w:eastAsia="Courier New" w:hAnsi="Arial" w:cs="Arial"/>
                <w:b/>
                <w:sz w:val="20"/>
                <w:lang w:val="en-US"/>
              </w:rPr>
              <w:t>ẫ</w:t>
            </w:r>
            <w:r w:rsidRPr="00AE13AB">
              <w:rPr>
                <w:rFonts w:ascii="Arial" w:eastAsia="Courier New" w:hAnsi="Arial" w:cs="Arial"/>
                <w:b/>
                <w:sz w:val="20"/>
              </w:rPr>
              <w:t>u số: S</w:t>
            </w:r>
            <w:r w:rsidRPr="00AE13AB">
              <w:rPr>
                <w:rFonts w:ascii="Arial" w:eastAsia="Courier New" w:hAnsi="Arial" w:cs="Arial"/>
                <w:b/>
                <w:sz w:val="20"/>
                <w:lang w:val="en-US"/>
              </w:rPr>
              <w:t>33</w:t>
            </w:r>
            <w:r w:rsidRPr="00AE13AB">
              <w:rPr>
                <w:rFonts w:ascii="Arial" w:eastAsia="Courier New" w:hAnsi="Arial" w:cs="Arial"/>
                <w:b/>
                <w:sz w:val="20"/>
              </w:rPr>
              <w:t>-H</w:t>
            </w:r>
            <w:r w:rsidRPr="00AE13AB">
              <w:rPr>
                <w:rFonts w:ascii="Arial" w:eastAsia="Courier New" w:hAnsi="Arial" w:cs="Arial"/>
                <w:b/>
                <w:sz w:val="20"/>
                <w:lang w:val="en-US"/>
              </w:rPr>
              <w:br/>
            </w:r>
            <w:r w:rsidRPr="00AE13AB">
              <w:rPr>
                <w:rFonts w:ascii="Arial" w:eastAsia="Courier New" w:hAnsi="Arial" w:cs="Arial"/>
                <w:i/>
                <w:sz w:val="20"/>
              </w:rPr>
              <w:t>(Ban hành kèm theo Thông tư số 107/2017/TT-BTC</w:t>
            </w:r>
            <w:r w:rsidRPr="00AE13AB">
              <w:rPr>
                <w:rFonts w:ascii="Arial" w:eastAsia="Courier New" w:hAnsi="Arial" w:cs="Arial"/>
                <w:i/>
                <w:sz w:val="20"/>
                <w:lang w:val="en-US"/>
              </w:rPr>
              <w:t xml:space="preserve"> </w:t>
            </w:r>
            <w:r w:rsidRPr="00AE13AB">
              <w:rPr>
                <w:rFonts w:ascii="Arial" w:eastAsia="Courier New" w:hAnsi="Arial" w:cs="Arial"/>
                <w:i/>
                <w:sz w:val="20"/>
              </w:rPr>
              <w:t>ngày 10/10/2017 của Bộ Tài chính)</w:t>
            </w:r>
          </w:p>
        </w:tc>
      </w:tr>
    </w:tbl>
    <w:p w14:paraId="1030037F" w14:textId="77777777" w:rsidR="00654624" w:rsidRPr="00152DC1" w:rsidRDefault="00654624" w:rsidP="00654624">
      <w:pPr>
        <w:spacing w:before="120"/>
        <w:rPr>
          <w:rFonts w:ascii="Arial" w:hAnsi="Arial" w:cs="Arial"/>
          <w:sz w:val="20"/>
          <w:lang w:val="en-US"/>
        </w:rPr>
      </w:pPr>
    </w:p>
    <w:p w14:paraId="1D02DB15" w14:textId="77777777" w:rsidR="00654624" w:rsidRPr="008507CB" w:rsidRDefault="00654624" w:rsidP="00654624">
      <w:pPr>
        <w:spacing w:before="120"/>
        <w:jc w:val="center"/>
        <w:rPr>
          <w:rFonts w:ascii="Arial" w:hAnsi="Arial" w:cs="Arial"/>
          <w:b/>
          <w:sz w:val="20"/>
        </w:rPr>
      </w:pPr>
      <w:r>
        <w:rPr>
          <w:rFonts w:ascii="Arial" w:hAnsi="Arial" w:cs="Arial"/>
          <w:b/>
          <w:sz w:val="20"/>
        </w:rPr>
        <w:t>SỔ CHI TIẾT CÁC KHOẢN PHẢI THU, PHẢI TRẢ NỘI BỘ</w:t>
      </w:r>
    </w:p>
    <w:p w14:paraId="119B7419" w14:textId="77777777" w:rsidR="00654624" w:rsidRPr="0004295D" w:rsidRDefault="00654624" w:rsidP="00654624">
      <w:pPr>
        <w:spacing w:before="120"/>
        <w:jc w:val="center"/>
        <w:rPr>
          <w:rFonts w:ascii="Arial" w:hAnsi="Arial" w:cs="Arial"/>
          <w:sz w:val="20"/>
        </w:rPr>
      </w:pPr>
      <w:r w:rsidRPr="0004295D">
        <w:rPr>
          <w:rFonts w:ascii="Arial" w:hAnsi="Arial" w:cs="Arial"/>
          <w:sz w:val="20"/>
        </w:rPr>
        <w:t>(Dùng cho TK: 136, 336)</w:t>
      </w:r>
    </w:p>
    <w:p w14:paraId="13C190CB" w14:textId="77777777" w:rsidR="00654624" w:rsidRPr="008507CB" w:rsidRDefault="00654624" w:rsidP="00654624">
      <w:pPr>
        <w:spacing w:before="120"/>
        <w:jc w:val="center"/>
        <w:rPr>
          <w:rFonts w:ascii="Arial" w:hAnsi="Arial" w:cs="Arial"/>
          <w:i/>
          <w:sz w:val="20"/>
          <w:lang w:val="en-US"/>
        </w:rPr>
      </w:pPr>
      <w:r w:rsidRPr="008507CB">
        <w:rPr>
          <w:rFonts w:ascii="Arial" w:hAnsi="Arial" w:cs="Arial"/>
          <w:i/>
          <w:sz w:val="20"/>
        </w:rPr>
        <w:t>Đơn vị:</w:t>
      </w:r>
      <w:r w:rsidRPr="008507CB">
        <w:rPr>
          <w:rFonts w:ascii="Arial" w:hAnsi="Arial" w:cs="Arial"/>
          <w:i/>
          <w:sz w:val="20"/>
          <w:lang w:val="en-US"/>
        </w:rPr>
        <w:t xml:space="preserve"> ……………………</w:t>
      </w:r>
    </w:p>
    <w:p w14:paraId="03DC6795" w14:textId="77777777" w:rsidR="00654624" w:rsidRPr="008507CB" w:rsidRDefault="00654624" w:rsidP="00654624">
      <w:pPr>
        <w:spacing w:before="120"/>
        <w:jc w:val="center"/>
        <w:rPr>
          <w:rFonts w:ascii="Arial" w:hAnsi="Arial" w:cs="Arial"/>
          <w:i/>
          <w:sz w:val="20"/>
          <w:lang w:val="en-US"/>
        </w:rPr>
      </w:pPr>
      <w:r w:rsidRPr="008507CB">
        <w:rPr>
          <w:rFonts w:ascii="Arial" w:hAnsi="Arial" w:cs="Arial"/>
          <w:i/>
          <w:sz w:val="20"/>
        </w:rPr>
        <w:t>Năm:</w:t>
      </w:r>
      <w:r w:rsidRPr="008507CB">
        <w:rPr>
          <w:rFonts w:ascii="Arial" w:hAnsi="Arial" w:cs="Arial"/>
          <w:i/>
          <w:sz w:val="20"/>
          <w:lang w:val="en-US"/>
        </w:rPr>
        <w:t xml:space="preserve"> ……………………..</w:t>
      </w:r>
    </w:p>
    <w:tbl>
      <w:tblPr>
        <w:tblW w:w="5000" w:type="pct"/>
        <w:tblCellMar>
          <w:left w:w="0" w:type="dxa"/>
          <w:right w:w="0" w:type="dxa"/>
        </w:tblCellMar>
        <w:tblLook w:val="0000" w:firstRow="0" w:lastRow="0" w:firstColumn="0" w:lastColumn="0" w:noHBand="0" w:noVBand="0"/>
      </w:tblPr>
      <w:tblGrid>
        <w:gridCol w:w="964"/>
        <w:gridCol w:w="1293"/>
        <w:gridCol w:w="1425"/>
        <w:gridCol w:w="2903"/>
        <w:gridCol w:w="1425"/>
        <w:gridCol w:w="1248"/>
        <w:gridCol w:w="1147"/>
        <w:gridCol w:w="1222"/>
        <w:gridCol w:w="1323"/>
      </w:tblGrid>
      <w:tr w:rsidR="00654624" w:rsidRPr="008507CB" w14:paraId="36523FE5" w14:textId="77777777" w:rsidTr="004C336D">
        <w:tblPrEx>
          <w:tblCellMar>
            <w:top w:w="0" w:type="dxa"/>
            <w:left w:w="0" w:type="dxa"/>
            <w:bottom w:w="0" w:type="dxa"/>
            <w:right w:w="0" w:type="dxa"/>
          </w:tblCellMar>
        </w:tblPrEx>
        <w:tc>
          <w:tcPr>
            <w:tcW w:w="372" w:type="pct"/>
            <w:vMerge w:val="restart"/>
            <w:tcBorders>
              <w:top w:val="single" w:sz="4" w:space="0" w:color="auto"/>
              <w:left w:val="single" w:sz="4" w:space="0" w:color="auto"/>
              <w:right w:val="nil"/>
            </w:tcBorders>
            <w:shd w:val="clear" w:color="auto" w:fill="FFFFFF"/>
            <w:vAlign w:val="center"/>
          </w:tcPr>
          <w:p w14:paraId="397E7C92" w14:textId="77777777" w:rsidR="00654624" w:rsidRPr="008507CB" w:rsidRDefault="00654624" w:rsidP="004C336D">
            <w:pPr>
              <w:spacing w:before="120"/>
              <w:jc w:val="center"/>
              <w:rPr>
                <w:rFonts w:ascii="Arial" w:hAnsi="Arial" w:cs="Arial"/>
                <w:b/>
                <w:sz w:val="20"/>
              </w:rPr>
            </w:pPr>
            <w:r w:rsidRPr="008507CB">
              <w:rPr>
                <w:rFonts w:ascii="Arial" w:hAnsi="Arial" w:cs="Arial"/>
                <w:b/>
                <w:sz w:val="20"/>
              </w:rPr>
              <w:t>Ngày,</w:t>
            </w:r>
            <w:r>
              <w:rPr>
                <w:rFonts w:ascii="Arial" w:hAnsi="Arial" w:cs="Arial"/>
                <w:b/>
                <w:sz w:val="20"/>
                <w:lang w:val="en-US"/>
              </w:rPr>
              <w:t xml:space="preserve"> </w:t>
            </w:r>
            <w:r w:rsidRPr="008507CB">
              <w:rPr>
                <w:rFonts w:ascii="Arial" w:hAnsi="Arial" w:cs="Arial"/>
                <w:b/>
                <w:sz w:val="20"/>
              </w:rPr>
              <w:t>tháng ghi sổ</w:t>
            </w:r>
          </w:p>
        </w:tc>
        <w:tc>
          <w:tcPr>
            <w:tcW w:w="1049" w:type="pct"/>
            <w:gridSpan w:val="2"/>
            <w:tcBorders>
              <w:top w:val="single" w:sz="4" w:space="0" w:color="auto"/>
              <w:left w:val="single" w:sz="4" w:space="0" w:color="auto"/>
              <w:bottom w:val="nil"/>
              <w:right w:val="nil"/>
            </w:tcBorders>
            <w:shd w:val="clear" w:color="auto" w:fill="FFFFFF"/>
            <w:vAlign w:val="center"/>
          </w:tcPr>
          <w:p w14:paraId="447DC4C8" w14:textId="77777777" w:rsidR="00654624" w:rsidRPr="008507CB" w:rsidRDefault="00654624" w:rsidP="004C336D">
            <w:pPr>
              <w:spacing w:before="120"/>
              <w:jc w:val="center"/>
              <w:rPr>
                <w:rFonts w:ascii="Arial" w:hAnsi="Arial" w:cs="Arial"/>
                <w:b/>
                <w:sz w:val="20"/>
              </w:rPr>
            </w:pPr>
            <w:r w:rsidRPr="008507CB">
              <w:rPr>
                <w:rFonts w:ascii="Arial" w:hAnsi="Arial" w:cs="Arial"/>
                <w:b/>
                <w:sz w:val="20"/>
              </w:rPr>
              <w:t>Chứng từ</w:t>
            </w:r>
          </w:p>
        </w:tc>
        <w:tc>
          <w:tcPr>
            <w:tcW w:w="1121" w:type="pct"/>
            <w:vMerge w:val="restart"/>
            <w:tcBorders>
              <w:top w:val="single" w:sz="4" w:space="0" w:color="auto"/>
              <w:left w:val="single" w:sz="4" w:space="0" w:color="auto"/>
              <w:right w:val="nil"/>
            </w:tcBorders>
            <w:shd w:val="clear" w:color="auto" w:fill="FFFFFF"/>
            <w:vAlign w:val="center"/>
          </w:tcPr>
          <w:p w14:paraId="27F2FB08" w14:textId="77777777" w:rsidR="00654624" w:rsidRPr="008507CB" w:rsidRDefault="00654624" w:rsidP="004C336D">
            <w:pPr>
              <w:spacing w:before="120"/>
              <w:jc w:val="center"/>
              <w:rPr>
                <w:rFonts w:ascii="Arial" w:hAnsi="Arial" w:cs="Arial"/>
                <w:b/>
                <w:sz w:val="20"/>
              </w:rPr>
            </w:pPr>
            <w:r w:rsidRPr="008507CB">
              <w:rPr>
                <w:rFonts w:ascii="Arial" w:hAnsi="Arial" w:cs="Arial"/>
                <w:b/>
                <w:sz w:val="20"/>
              </w:rPr>
              <w:t>Diễn giải</w:t>
            </w:r>
          </w:p>
        </w:tc>
        <w:tc>
          <w:tcPr>
            <w:tcW w:w="550" w:type="pct"/>
            <w:vMerge w:val="restart"/>
            <w:tcBorders>
              <w:top w:val="single" w:sz="4" w:space="0" w:color="auto"/>
              <w:left w:val="single" w:sz="4" w:space="0" w:color="auto"/>
              <w:right w:val="nil"/>
            </w:tcBorders>
            <w:shd w:val="clear" w:color="auto" w:fill="FFFFFF"/>
            <w:vAlign w:val="center"/>
          </w:tcPr>
          <w:p w14:paraId="2F953B99" w14:textId="77777777" w:rsidR="00654624" w:rsidRPr="008507CB" w:rsidRDefault="00654624" w:rsidP="004C336D">
            <w:pPr>
              <w:spacing w:before="120"/>
              <w:jc w:val="center"/>
              <w:rPr>
                <w:rFonts w:ascii="Arial" w:hAnsi="Arial" w:cs="Arial"/>
                <w:b/>
                <w:sz w:val="20"/>
              </w:rPr>
            </w:pPr>
            <w:r w:rsidRPr="008507CB">
              <w:rPr>
                <w:rFonts w:ascii="Arial" w:hAnsi="Arial" w:cs="Arial"/>
                <w:b/>
                <w:sz w:val="20"/>
              </w:rPr>
              <w:t>TK</w:t>
            </w:r>
          </w:p>
          <w:p w14:paraId="0B1C2052" w14:textId="77777777" w:rsidR="00654624" w:rsidRPr="008507CB" w:rsidRDefault="00654624" w:rsidP="004C336D">
            <w:pPr>
              <w:spacing w:before="120"/>
              <w:jc w:val="center"/>
              <w:rPr>
                <w:rFonts w:ascii="Arial" w:hAnsi="Arial" w:cs="Arial"/>
                <w:b/>
                <w:sz w:val="20"/>
              </w:rPr>
            </w:pPr>
            <w:r w:rsidRPr="008507CB">
              <w:rPr>
                <w:rFonts w:ascii="Arial" w:hAnsi="Arial" w:cs="Arial"/>
                <w:b/>
                <w:sz w:val="20"/>
              </w:rPr>
              <w:t>đối ứng</w:t>
            </w:r>
          </w:p>
        </w:tc>
        <w:tc>
          <w:tcPr>
            <w:tcW w:w="925" w:type="pct"/>
            <w:gridSpan w:val="2"/>
            <w:tcBorders>
              <w:top w:val="single" w:sz="4" w:space="0" w:color="auto"/>
              <w:left w:val="single" w:sz="4" w:space="0" w:color="auto"/>
              <w:bottom w:val="nil"/>
              <w:right w:val="nil"/>
            </w:tcBorders>
            <w:shd w:val="clear" w:color="auto" w:fill="FFFFFF"/>
            <w:vAlign w:val="center"/>
          </w:tcPr>
          <w:p w14:paraId="5110A50E" w14:textId="77777777" w:rsidR="00654624" w:rsidRPr="008507CB" w:rsidRDefault="00654624" w:rsidP="004C336D">
            <w:pPr>
              <w:spacing w:before="120"/>
              <w:jc w:val="center"/>
              <w:rPr>
                <w:rFonts w:ascii="Arial" w:hAnsi="Arial" w:cs="Arial"/>
                <w:b/>
                <w:sz w:val="20"/>
              </w:rPr>
            </w:pPr>
            <w:r w:rsidRPr="008507CB">
              <w:rPr>
                <w:rFonts w:ascii="Arial" w:hAnsi="Arial" w:cs="Arial"/>
                <w:b/>
                <w:sz w:val="20"/>
              </w:rPr>
              <w:t>Phải thu nội bộ</w:t>
            </w:r>
          </w:p>
        </w:tc>
        <w:tc>
          <w:tcPr>
            <w:tcW w:w="983" w:type="pct"/>
            <w:gridSpan w:val="2"/>
            <w:tcBorders>
              <w:top w:val="single" w:sz="4" w:space="0" w:color="auto"/>
              <w:left w:val="single" w:sz="4" w:space="0" w:color="auto"/>
              <w:bottom w:val="nil"/>
              <w:right w:val="single" w:sz="4" w:space="0" w:color="auto"/>
            </w:tcBorders>
            <w:shd w:val="clear" w:color="auto" w:fill="FFFFFF"/>
            <w:vAlign w:val="center"/>
          </w:tcPr>
          <w:p w14:paraId="0698FDEE" w14:textId="77777777" w:rsidR="00654624" w:rsidRPr="008507CB" w:rsidRDefault="00654624" w:rsidP="004C336D">
            <w:pPr>
              <w:spacing w:before="120"/>
              <w:jc w:val="center"/>
              <w:rPr>
                <w:rFonts w:ascii="Arial" w:hAnsi="Arial" w:cs="Arial"/>
                <w:b/>
                <w:sz w:val="20"/>
              </w:rPr>
            </w:pPr>
            <w:r w:rsidRPr="008507CB">
              <w:rPr>
                <w:rFonts w:ascii="Arial" w:hAnsi="Arial" w:cs="Arial"/>
                <w:b/>
                <w:sz w:val="20"/>
              </w:rPr>
              <w:t>Phải trả nội bộ</w:t>
            </w:r>
          </w:p>
        </w:tc>
      </w:tr>
      <w:tr w:rsidR="00654624" w:rsidRPr="008507CB" w14:paraId="075D84B3" w14:textId="77777777" w:rsidTr="004C336D">
        <w:tblPrEx>
          <w:tblCellMar>
            <w:top w:w="0" w:type="dxa"/>
            <w:left w:w="0" w:type="dxa"/>
            <w:bottom w:w="0" w:type="dxa"/>
            <w:right w:w="0" w:type="dxa"/>
          </w:tblCellMar>
        </w:tblPrEx>
        <w:tc>
          <w:tcPr>
            <w:tcW w:w="372" w:type="pct"/>
            <w:vMerge/>
            <w:tcBorders>
              <w:left w:val="single" w:sz="4" w:space="0" w:color="auto"/>
              <w:bottom w:val="nil"/>
              <w:right w:val="nil"/>
            </w:tcBorders>
            <w:shd w:val="clear" w:color="auto" w:fill="FFFFFF"/>
            <w:vAlign w:val="center"/>
          </w:tcPr>
          <w:p w14:paraId="0C6A0305" w14:textId="77777777" w:rsidR="00654624" w:rsidRPr="008507CB" w:rsidRDefault="00654624" w:rsidP="004C336D">
            <w:pPr>
              <w:spacing w:before="120"/>
              <w:jc w:val="center"/>
              <w:rPr>
                <w:rFonts w:ascii="Arial" w:hAnsi="Arial" w:cs="Arial"/>
                <w:b/>
                <w:sz w:val="20"/>
              </w:rPr>
            </w:pPr>
          </w:p>
        </w:tc>
        <w:tc>
          <w:tcPr>
            <w:tcW w:w="499" w:type="pct"/>
            <w:tcBorders>
              <w:top w:val="single" w:sz="4" w:space="0" w:color="auto"/>
              <w:left w:val="single" w:sz="4" w:space="0" w:color="auto"/>
              <w:bottom w:val="nil"/>
              <w:right w:val="nil"/>
            </w:tcBorders>
            <w:shd w:val="clear" w:color="auto" w:fill="FFFFFF"/>
            <w:vAlign w:val="center"/>
          </w:tcPr>
          <w:p w14:paraId="5A028D96" w14:textId="77777777" w:rsidR="00654624" w:rsidRPr="008507CB" w:rsidRDefault="00654624" w:rsidP="004C336D">
            <w:pPr>
              <w:spacing w:before="120"/>
              <w:jc w:val="center"/>
              <w:rPr>
                <w:rFonts w:ascii="Arial" w:hAnsi="Arial" w:cs="Arial"/>
                <w:b/>
                <w:sz w:val="20"/>
              </w:rPr>
            </w:pPr>
            <w:r w:rsidRPr="008507CB">
              <w:rPr>
                <w:rFonts w:ascii="Arial" w:hAnsi="Arial" w:cs="Arial"/>
                <w:b/>
                <w:sz w:val="20"/>
              </w:rPr>
              <w:t>Số hiệu</w:t>
            </w:r>
          </w:p>
        </w:tc>
        <w:tc>
          <w:tcPr>
            <w:tcW w:w="550" w:type="pct"/>
            <w:tcBorders>
              <w:top w:val="single" w:sz="4" w:space="0" w:color="auto"/>
              <w:left w:val="single" w:sz="4" w:space="0" w:color="auto"/>
              <w:bottom w:val="nil"/>
              <w:right w:val="nil"/>
            </w:tcBorders>
            <w:shd w:val="clear" w:color="auto" w:fill="FFFFFF"/>
            <w:vAlign w:val="center"/>
          </w:tcPr>
          <w:p w14:paraId="2EFEAB3B" w14:textId="77777777" w:rsidR="00654624" w:rsidRPr="008507CB" w:rsidRDefault="00654624" w:rsidP="004C336D">
            <w:pPr>
              <w:spacing w:before="120"/>
              <w:jc w:val="center"/>
              <w:rPr>
                <w:rFonts w:ascii="Arial" w:hAnsi="Arial" w:cs="Arial"/>
                <w:b/>
                <w:sz w:val="20"/>
              </w:rPr>
            </w:pPr>
            <w:r w:rsidRPr="008507CB">
              <w:rPr>
                <w:rFonts w:ascii="Arial" w:hAnsi="Arial" w:cs="Arial"/>
                <w:b/>
                <w:sz w:val="20"/>
              </w:rPr>
              <w:t>Ngày, tháng</w:t>
            </w:r>
          </w:p>
        </w:tc>
        <w:tc>
          <w:tcPr>
            <w:tcW w:w="1121" w:type="pct"/>
            <w:vMerge/>
            <w:tcBorders>
              <w:left w:val="single" w:sz="4" w:space="0" w:color="auto"/>
              <w:bottom w:val="nil"/>
              <w:right w:val="nil"/>
            </w:tcBorders>
            <w:shd w:val="clear" w:color="auto" w:fill="FFFFFF"/>
            <w:vAlign w:val="center"/>
          </w:tcPr>
          <w:p w14:paraId="7AFBB3F2" w14:textId="77777777" w:rsidR="00654624" w:rsidRPr="008507CB" w:rsidRDefault="00654624" w:rsidP="004C336D">
            <w:pPr>
              <w:spacing w:before="120"/>
              <w:jc w:val="center"/>
              <w:rPr>
                <w:rFonts w:ascii="Arial" w:hAnsi="Arial" w:cs="Arial"/>
                <w:b/>
                <w:sz w:val="20"/>
              </w:rPr>
            </w:pPr>
          </w:p>
        </w:tc>
        <w:tc>
          <w:tcPr>
            <w:tcW w:w="550" w:type="pct"/>
            <w:vMerge/>
            <w:tcBorders>
              <w:left w:val="single" w:sz="4" w:space="0" w:color="auto"/>
              <w:bottom w:val="nil"/>
              <w:right w:val="nil"/>
            </w:tcBorders>
            <w:shd w:val="clear" w:color="auto" w:fill="FFFFFF"/>
            <w:vAlign w:val="center"/>
          </w:tcPr>
          <w:p w14:paraId="25334FFD" w14:textId="77777777" w:rsidR="00654624" w:rsidRPr="008507CB" w:rsidRDefault="00654624" w:rsidP="004C336D">
            <w:pPr>
              <w:spacing w:before="120"/>
              <w:jc w:val="center"/>
              <w:rPr>
                <w:rFonts w:ascii="Arial" w:hAnsi="Arial" w:cs="Arial"/>
                <w:b/>
                <w:sz w:val="20"/>
              </w:rPr>
            </w:pPr>
          </w:p>
        </w:tc>
        <w:tc>
          <w:tcPr>
            <w:tcW w:w="482" w:type="pct"/>
            <w:tcBorders>
              <w:top w:val="single" w:sz="4" w:space="0" w:color="auto"/>
              <w:left w:val="single" w:sz="4" w:space="0" w:color="auto"/>
              <w:bottom w:val="nil"/>
              <w:right w:val="nil"/>
            </w:tcBorders>
            <w:shd w:val="clear" w:color="auto" w:fill="FFFFFF"/>
            <w:vAlign w:val="center"/>
          </w:tcPr>
          <w:p w14:paraId="3C90672A" w14:textId="77777777" w:rsidR="00654624" w:rsidRPr="008507CB" w:rsidRDefault="00654624" w:rsidP="004C336D">
            <w:pPr>
              <w:spacing w:before="120"/>
              <w:jc w:val="center"/>
              <w:rPr>
                <w:rFonts w:ascii="Arial" w:hAnsi="Arial" w:cs="Arial"/>
                <w:b/>
                <w:sz w:val="20"/>
              </w:rPr>
            </w:pPr>
            <w:r w:rsidRPr="008507CB">
              <w:rPr>
                <w:rFonts w:ascii="Arial" w:hAnsi="Arial" w:cs="Arial"/>
                <w:b/>
                <w:sz w:val="20"/>
              </w:rPr>
              <w:t>Nợ</w:t>
            </w:r>
          </w:p>
        </w:tc>
        <w:tc>
          <w:tcPr>
            <w:tcW w:w="443" w:type="pct"/>
            <w:tcBorders>
              <w:top w:val="single" w:sz="4" w:space="0" w:color="auto"/>
              <w:left w:val="single" w:sz="4" w:space="0" w:color="auto"/>
              <w:bottom w:val="nil"/>
              <w:right w:val="nil"/>
            </w:tcBorders>
            <w:shd w:val="clear" w:color="auto" w:fill="FFFFFF"/>
            <w:vAlign w:val="center"/>
          </w:tcPr>
          <w:p w14:paraId="0AD29053" w14:textId="77777777" w:rsidR="00654624" w:rsidRPr="008507CB" w:rsidRDefault="00654624" w:rsidP="004C336D">
            <w:pPr>
              <w:spacing w:before="120"/>
              <w:jc w:val="center"/>
              <w:rPr>
                <w:rFonts w:ascii="Arial" w:hAnsi="Arial" w:cs="Arial"/>
                <w:b/>
                <w:sz w:val="20"/>
              </w:rPr>
            </w:pPr>
            <w:r w:rsidRPr="008507CB">
              <w:rPr>
                <w:rFonts w:ascii="Arial" w:hAnsi="Arial" w:cs="Arial"/>
                <w:b/>
                <w:sz w:val="20"/>
              </w:rPr>
              <w:t>Có</w:t>
            </w:r>
          </w:p>
        </w:tc>
        <w:tc>
          <w:tcPr>
            <w:tcW w:w="472" w:type="pct"/>
            <w:tcBorders>
              <w:top w:val="single" w:sz="4" w:space="0" w:color="auto"/>
              <w:left w:val="single" w:sz="4" w:space="0" w:color="auto"/>
              <w:bottom w:val="nil"/>
              <w:right w:val="nil"/>
            </w:tcBorders>
            <w:shd w:val="clear" w:color="auto" w:fill="FFFFFF"/>
            <w:vAlign w:val="center"/>
          </w:tcPr>
          <w:p w14:paraId="4AF7805E" w14:textId="77777777" w:rsidR="00654624" w:rsidRPr="008507CB" w:rsidRDefault="00654624" w:rsidP="004C336D">
            <w:pPr>
              <w:spacing w:before="120"/>
              <w:jc w:val="center"/>
              <w:rPr>
                <w:rFonts w:ascii="Arial" w:hAnsi="Arial" w:cs="Arial"/>
                <w:b/>
                <w:sz w:val="20"/>
              </w:rPr>
            </w:pPr>
            <w:r w:rsidRPr="008507CB">
              <w:rPr>
                <w:rFonts w:ascii="Arial" w:hAnsi="Arial" w:cs="Arial"/>
                <w:b/>
                <w:sz w:val="20"/>
              </w:rPr>
              <w:t>Nợ</w:t>
            </w:r>
          </w:p>
        </w:tc>
        <w:tc>
          <w:tcPr>
            <w:tcW w:w="511" w:type="pct"/>
            <w:tcBorders>
              <w:top w:val="single" w:sz="4" w:space="0" w:color="auto"/>
              <w:left w:val="single" w:sz="4" w:space="0" w:color="auto"/>
              <w:bottom w:val="nil"/>
              <w:right w:val="single" w:sz="4" w:space="0" w:color="auto"/>
            </w:tcBorders>
            <w:shd w:val="clear" w:color="auto" w:fill="FFFFFF"/>
            <w:vAlign w:val="center"/>
          </w:tcPr>
          <w:p w14:paraId="1404632D" w14:textId="77777777" w:rsidR="00654624" w:rsidRPr="008507CB" w:rsidRDefault="00654624" w:rsidP="004C336D">
            <w:pPr>
              <w:spacing w:before="120"/>
              <w:jc w:val="center"/>
              <w:rPr>
                <w:rFonts w:ascii="Arial" w:hAnsi="Arial" w:cs="Arial"/>
                <w:b/>
                <w:sz w:val="20"/>
              </w:rPr>
            </w:pPr>
            <w:r w:rsidRPr="008507CB">
              <w:rPr>
                <w:rFonts w:ascii="Arial" w:hAnsi="Arial" w:cs="Arial"/>
                <w:b/>
                <w:sz w:val="20"/>
              </w:rPr>
              <w:t>Có</w:t>
            </w:r>
          </w:p>
        </w:tc>
      </w:tr>
      <w:tr w:rsidR="00654624" w:rsidRPr="008507CB" w14:paraId="1558E8AB" w14:textId="77777777" w:rsidTr="004C336D">
        <w:tblPrEx>
          <w:tblCellMar>
            <w:top w:w="0" w:type="dxa"/>
            <w:left w:w="0" w:type="dxa"/>
            <w:bottom w:w="0" w:type="dxa"/>
            <w:right w:w="0" w:type="dxa"/>
          </w:tblCellMar>
        </w:tblPrEx>
        <w:tc>
          <w:tcPr>
            <w:tcW w:w="372" w:type="pct"/>
            <w:tcBorders>
              <w:top w:val="single" w:sz="4" w:space="0" w:color="auto"/>
              <w:left w:val="single" w:sz="4" w:space="0" w:color="auto"/>
              <w:bottom w:val="nil"/>
              <w:right w:val="nil"/>
            </w:tcBorders>
            <w:shd w:val="clear" w:color="auto" w:fill="FFFFFF"/>
            <w:vAlign w:val="center"/>
          </w:tcPr>
          <w:p w14:paraId="29B88837" w14:textId="77777777" w:rsidR="00654624" w:rsidRPr="009B0A98" w:rsidRDefault="00654624" w:rsidP="004C336D">
            <w:pPr>
              <w:spacing w:before="120"/>
              <w:jc w:val="center"/>
              <w:rPr>
                <w:rFonts w:ascii="Arial" w:hAnsi="Arial" w:cs="Arial"/>
                <w:sz w:val="20"/>
              </w:rPr>
            </w:pPr>
            <w:r w:rsidRPr="009B0A98">
              <w:rPr>
                <w:rFonts w:ascii="Arial" w:hAnsi="Arial" w:cs="Arial"/>
                <w:sz w:val="20"/>
              </w:rPr>
              <w:t>A</w:t>
            </w:r>
          </w:p>
        </w:tc>
        <w:tc>
          <w:tcPr>
            <w:tcW w:w="499" w:type="pct"/>
            <w:tcBorders>
              <w:top w:val="single" w:sz="4" w:space="0" w:color="auto"/>
              <w:left w:val="single" w:sz="4" w:space="0" w:color="auto"/>
              <w:bottom w:val="nil"/>
              <w:right w:val="nil"/>
            </w:tcBorders>
            <w:shd w:val="clear" w:color="auto" w:fill="FFFFFF"/>
            <w:vAlign w:val="center"/>
          </w:tcPr>
          <w:p w14:paraId="274E80DF" w14:textId="77777777" w:rsidR="00654624" w:rsidRPr="009B0A98" w:rsidRDefault="00654624" w:rsidP="004C336D">
            <w:pPr>
              <w:spacing w:before="120"/>
              <w:jc w:val="center"/>
              <w:rPr>
                <w:rFonts w:ascii="Arial" w:hAnsi="Arial" w:cs="Arial"/>
                <w:sz w:val="20"/>
              </w:rPr>
            </w:pPr>
            <w:r w:rsidRPr="009B0A98">
              <w:rPr>
                <w:rFonts w:ascii="Arial" w:hAnsi="Arial" w:cs="Arial"/>
                <w:sz w:val="20"/>
              </w:rPr>
              <w:t>B</w:t>
            </w:r>
          </w:p>
        </w:tc>
        <w:tc>
          <w:tcPr>
            <w:tcW w:w="550" w:type="pct"/>
            <w:tcBorders>
              <w:top w:val="single" w:sz="4" w:space="0" w:color="auto"/>
              <w:left w:val="single" w:sz="4" w:space="0" w:color="auto"/>
              <w:bottom w:val="nil"/>
              <w:right w:val="nil"/>
            </w:tcBorders>
            <w:shd w:val="clear" w:color="auto" w:fill="FFFFFF"/>
            <w:vAlign w:val="center"/>
          </w:tcPr>
          <w:p w14:paraId="09B2AB27" w14:textId="77777777" w:rsidR="00654624" w:rsidRPr="009B0A98" w:rsidRDefault="00654624" w:rsidP="004C336D">
            <w:pPr>
              <w:spacing w:before="120"/>
              <w:jc w:val="center"/>
              <w:rPr>
                <w:rFonts w:ascii="Arial" w:hAnsi="Arial" w:cs="Arial"/>
                <w:sz w:val="20"/>
                <w:lang w:val="en-US"/>
              </w:rPr>
            </w:pPr>
            <w:r w:rsidRPr="009B0A98">
              <w:rPr>
                <w:rFonts w:ascii="Arial" w:hAnsi="Arial" w:cs="Arial"/>
                <w:sz w:val="20"/>
                <w:lang w:val="en-US"/>
              </w:rPr>
              <w:t>C</w:t>
            </w:r>
          </w:p>
        </w:tc>
        <w:tc>
          <w:tcPr>
            <w:tcW w:w="1121" w:type="pct"/>
            <w:tcBorders>
              <w:top w:val="single" w:sz="4" w:space="0" w:color="auto"/>
              <w:left w:val="single" w:sz="4" w:space="0" w:color="auto"/>
              <w:bottom w:val="nil"/>
              <w:right w:val="nil"/>
            </w:tcBorders>
            <w:shd w:val="clear" w:color="auto" w:fill="FFFFFF"/>
            <w:vAlign w:val="center"/>
          </w:tcPr>
          <w:p w14:paraId="265CBD3A" w14:textId="77777777" w:rsidR="00654624" w:rsidRPr="009B0A98" w:rsidRDefault="00654624" w:rsidP="004C336D">
            <w:pPr>
              <w:spacing w:before="120"/>
              <w:jc w:val="center"/>
              <w:rPr>
                <w:rFonts w:ascii="Arial" w:hAnsi="Arial" w:cs="Arial"/>
                <w:sz w:val="20"/>
              </w:rPr>
            </w:pPr>
            <w:r w:rsidRPr="009B0A98">
              <w:rPr>
                <w:rFonts w:ascii="Arial" w:hAnsi="Arial" w:cs="Arial"/>
                <w:sz w:val="20"/>
              </w:rPr>
              <w:t>D</w:t>
            </w:r>
          </w:p>
        </w:tc>
        <w:tc>
          <w:tcPr>
            <w:tcW w:w="550" w:type="pct"/>
            <w:tcBorders>
              <w:top w:val="single" w:sz="4" w:space="0" w:color="auto"/>
              <w:left w:val="single" w:sz="4" w:space="0" w:color="auto"/>
              <w:bottom w:val="nil"/>
              <w:right w:val="nil"/>
            </w:tcBorders>
            <w:shd w:val="clear" w:color="auto" w:fill="FFFFFF"/>
            <w:vAlign w:val="center"/>
          </w:tcPr>
          <w:p w14:paraId="4ED42D8A" w14:textId="77777777" w:rsidR="00654624" w:rsidRPr="009B0A98" w:rsidRDefault="00654624" w:rsidP="004C336D">
            <w:pPr>
              <w:spacing w:before="120"/>
              <w:jc w:val="center"/>
              <w:rPr>
                <w:rFonts w:ascii="Arial" w:hAnsi="Arial" w:cs="Arial"/>
                <w:sz w:val="20"/>
              </w:rPr>
            </w:pPr>
            <w:r w:rsidRPr="009B0A98">
              <w:rPr>
                <w:rFonts w:ascii="Arial" w:hAnsi="Arial" w:cs="Arial"/>
                <w:sz w:val="20"/>
              </w:rPr>
              <w:t>E</w:t>
            </w:r>
          </w:p>
        </w:tc>
        <w:tc>
          <w:tcPr>
            <w:tcW w:w="482" w:type="pct"/>
            <w:tcBorders>
              <w:top w:val="single" w:sz="4" w:space="0" w:color="auto"/>
              <w:left w:val="single" w:sz="4" w:space="0" w:color="auto"/>
              <w:bottom w:val="nil"/>
              <w:right w:val="nil"/>
            </w:tcBorders>
            <w:shd w:val="clear" w:color="auto" w:fill="FFFFFF"/>
            <w:vAlign w:val="center"/>
          </w:tcPr>
          <w:p w14:paraId="3CE3EE4F" w14:textId="77777777" w:rsidR="00654624" w:rsidRPr="009B0A98" w:rsidRDefault="00654624" w:rsidP="004C336D">
            <w:pPr>
              <w:spacing w:before="120"/>
              <w:jc w:val="center"/>
              <w:rPr>
                <w:rFonts w:ascii="Arial" w:hAnsi="Arial" w:cs="Arial"/>
                <w:sz w:val="20"/>
              </w:rPr>
            </w:pPr>
            <w:r w:rsidRPr="009B0A98">
              <w:rPr>
                <w:rFonts w:ascii="Arial" w:hAnsi="Arial" w:cs="Arial"/>
                <w:sz w:val="20"/>
              </w:rPr>
              <w:t>1</w:t>
            </w:r>
          </w:p>
        </w:tc>
        <w:tc>
          <w:tcPr>
            <w:tcW w:w="443" w:type="pct"/>
            <w:tcBorders>
              <w:top w:val="single" w:sz="4" w:space="0" w:color="auto"/>
              <w:left w:val="single" w:sz="4" w:space="0" w:color="auto"/>
              <w:bottom w:val="nil"/>
              <w:right w:val="nil"/>
            </w:tcBorders>
            <w:shd w:val="clear" w:color="auto" w:fill="FFFFFF"/>
            <w:vAlign w:val="center"/>
          </w:tcPr>
          <w:p w14:paraId="0F3A2B1D" w14:textId="77777777" w:rsidR="00654624" w:rsidRPr="009B0A98" w:rsidRDefault="00654624" w:rsidP="004C336D">
            <w:pPr>
              <w:spacing w:before="120"/>
              <w:jc w:val="center"/>
              <w:rPr>
                <w:rFonts w:ascii="Arial" w:hAnsi="Arial" w:cs="Arial"/>
                <w:sz w:val="20"/>
              </w:rPr>
            </w:pPr>
            <w:r w:rsidRPr="009B0A98">
              <w:rPr>
                <w:rFonts w:ascii="Arial" w:hAnsi="Arial" w:cs="Arial"/>
                <w:sz w:val="20"/>
              </w:rPr>
              <w:t>2</w:t>
            </w:r>
          </w:p>
        </w:tc>
        <w:tc>
          <w:tcPr>
            <w:tcW w:w="472" w:type="pct"/>
            <w:tcBorders>
              <w:top w:val="single" w:sz="4" w:space="0" w:color="auto"/>
              <w:left w:val="single" w:sz="4" w:space="0" w:color="auto"/>
              <w:bottom w:val="nil"/>
              <w:right w:val="nil"/>
            </w:tcBorders>
            <w:shd w:val="clear" w:color="auto" w:fill="FFFFFF"/>
            <w:vAlign w:val="center"/>
          </w:tcPr>
          <w:p w14:paraId="4594A5EA" w14:textId="77777777" w:rsidR="00654624" w:rsidRPr="009B0A98" w:rsidRDefault="00654624" w:rsidP="004C336D">
            <w:pPr>
              <w:spacing w:before="120"/>
              <w:jc w:val="center"/>
              <w:rPr>
                <w:rFonts w:ascii="Arial" w:hAnsi="Arial" w:cs="Arial"/>
                <w:sz w:val="20"/>
              </w:rPr>
            </w:pPr>
            <w:r w:rsidRPr="009B0A98">
              <w:rPr>
                <w:rFonts w:ascii="Arial" w:hAnsi="Arial" w:cs="Arial"/>
                <w:sz w:val="20"/>
              </w:rPr>
              <w:t>3</w:t>
            </w:r>
          </w:p>
        </w:tc>
        <w:tc>
          <w:tcPr>
            <w:tcW w:w="511" w:type="pct"/>
            <w:tcBorders>
              <w:top w:val="single" w:sz="4" w:space="0" w:color="auto"/>
              <w:left w:val="single" w:sz="4" w:space="0" w:color="auto"/>
              <w:bottom w:val="nil"/>
              <w:right w:val="single" w:sz="4" w:space="0" w:color="auto"/>
            </w:tcBorders>
            <w:shd w:val="clear" w:color="auto" w:fill="FFFFFF"/>
            <w:vAlign w:val="center"/>
          </w:tcPr>
          <w:p w14:paraId="72ADEC8E" w14:textId="77777777" w:rsidR="00654624" w:rsidRPr="009B0A98" w:rsidRDefault="00654624" w:rsidP="004C336D">
            <w:pPr>
              <w:spacing w:before="120"/>
              <w:jc w:val="center"/>
              <w:rPr>
                <w:rFonts w:ascii="Arial" w:hAnsi="Arial" w:cs="Arial"/>
                <w:sz w:val="20"/>
              </w:rPr>
            </w:pPr>
            <w:r w:rsidRPr="009B0A98">
              <w:rPr>
                <w:rFonts w:ascii="Arial" w:hAnsi="Arial" w:cs="Arial"/>
                <w:sz w:val="20"/>
              </w:rPr>
              <w:t>4</w:t>
            </w:r>
          </w:p>
        </w:tc>
      </w:tr>
      <w:tr w:rsidR="00654624" w:rsidRPr="0004295D" w14:paraId="093FC7F4" w14:textId="77777777" w:rsidTr="004C336D">
        <w:tblPrEx>
          <w:tblCellMar>
            <w:top w:w="0" w:type="dxa"/>
            <w:left w:w="0" w:type="dxa"/>
            <w:bottom w:w="0" w:type="dxa"/>
            <w:right w:w="0" w:type="dxa"/>
          </w:tblCellMar>
        </w:tblPrEx>
        <w:tc>
          <w:tcPr>
            <w:tcW w:w="372" w:type="pct"/>
            <w:tcBorders>
              <w:top w:val="single" w:sz="4" w:space="0" w:color="auto"/>
              <w:left w:val="single" w:sz="4" w:space="0" w:color="auto"/>
              <w:bottom w:val="nil"/>
              <w:right w:val="nil"/>
            </w:tcBorders>
            <w:shd w:val="clear" w:color="auto" w:fill="FFFFFF"/>
            <w:vAlign w:val="center"/>
          </w:tcPr>
          <w:p w14:paraId="0EE29CF3" w14:textId="77777777" w:rsidR="00654624" w:rsidRPr="0004295D" w:rsidRDefault="00654624" w:rsidP="004C336D">
            <w:pPr>
              <w:spacing w:before="120"/>
              <w:jc w:val="center"/>
              <w:rPr>
                <w:rFonts w:ascii="Arial" w:hAnsi="Arial" w:cs="Arial"/>
                <w:sz w:val="20"/>
              </w:rPr>
            </w:pPr>
          </w:p>
        </w:tc>
        <w:tc>
          <w:tcPr>
            <w:tcW w:w="499" w:type="pct"/>
            <w:tcBorders>
              <w:top w:val="single" w:sz="4" w:space="0" w:color="auto"/>
              <w:left w:val="single" w:sz="4" w:space="0" w:color="auto"/>
              <w:bottom w:val="nil"/>
              <w:right w:val="nil"/>
            </w:tcBorders>
            <w:shd w:val="clear" w:color="auto" w:fill="FFFFFF"/>
            <w:vAlign w:val="center"/>
          </w:tcPr>
          <w:p w14:paraId="26ABCBEE" w14:textId="77777777" w:rsidR="00654624" w:rsidRPr="0004295D" w:rsidRDefault="00654624" w:rsidP="004C336D">
            <w:pPr>
              <w:spacing w:before="120"/>
              <w:jc w:val="center"/>
              <w:rPr>
                <w:rFonts w:ascii="Arial" w:hAnsi="Arial" w:cs="Arial"/>
                <w:sz w:val="20"/>
              </w:rPr>
            </w:pPr>
          </w:p>
        </w:tc>
        <w:tc>
          <w:tcPr>
            <w:tcW w:w="550" w:type="pct"/>
            <w:tcBorders>
              <w:top w:val="single" w:sz="4" w:space="0" w:color="auto"/>
              <w:left w:val="single" w:sz="4" w:space="0" w:color="auto"/>
              <w:bottom w:val="nil"/>
              <w:right w:val="nil"/>
            </w:tcBorders>
            <w:shd w:val="clear" w:color="auto" w:fill="FFFFFF"/>
            <w:vAlign w:val="center"/>
          </w:tcPr>
          <w:p w14:paraId="27BB1F09" w14:textId="77777777" w:rsidR="00654624" w:rsidRPr="0004295D" w:rsidRDefault="00654624" w:rsidP="004C336D">
            <w:pPr>
              <w:spacing w:before="120"/>
              <w:jc w:val="center"/>
              <w:rPr>
                <w:rFonts w:ascii="Arial" w:hAnsi="Arial" w:cs="Arial"/>
                <w:sz w:val="20"/>
              </w:rPr>
            </w:pPr>
          </w:p>
        </w:tc>
        <w:tc>
          <w:tcPr>
            <w:tcW w:w="1121" w:type="pct"/>
            <w:tcBorders>
              <w:top w:val="single" w:sz="4" w:space="0" w:color="auto"/>
              <w:left w:val="single" w:sz="4" w:space="0" w:color="auto"/>
              <w:bottom w:val="nil"/>
              <w:right w:val="nil"/>
            </w:tcBorders>
            <w:shd w:val="clear" w:color="auto" w:fill="FFFFFF"/>
            <w:vAlign w:val="center"/>
          </w:tcPr>
          <w:p w14:paraId="50A2713D" w14:textId="77777777" w:rsidR="00654624" w:rsidRDefault="00654624" w:rsidP="004C336D">
            <w:pPr>
              <w:spacing w:before="120"/>
              <w:rPr>
                <w:rFonts w:ascii="Arial" w:hAnsi="Arial" w:cs="Arial"/>
                <w:sz w:val="20"/>
                <w:lang w:val="en-US"/>
              </w:rPr>
            </w:pPr>
            <w:r w:rsidRPr="0004295D">
              <w:rPr>
                <w:rFonts w:ascii="Arial" w:hAnsi="Arial" w:cs="Arial"/>
                <w:sz w:val="20"/>
              </w:rPr>
              <w:t>Số dư đầu năm</w:t>
            </w:r>
          </w:p>
          <w:p w14:paraId="02DF0A41" w14:textId="77777777" w:rsidR="00654624" w:rsidRPr="0004295D" w:rsidRDefault="00654624" w:rsidP="004C336D">
            <w:pPr>
              <w:spacing w:before="120"/>
              <w:rPr>
                <w:rFonts w:ascii="Arial" w:hAnsi="Arial" w:cs="Arial"/>
                <w:sz w:val="20"/>
              </w:rPr>
            </w:pPr>
            <w:r w:rsidRPr="0004295D">
              <w:rPr>
                <w:rFonts w:ascii="Arial" w:hAnsi="Arial" w:cs="Arial"/>
                <w:sz w:val="20"/>
              </w:rPr>
              <w:t>Điều chỉnh số dư đầu năm</w:t>
            </w:r>
          </w:p>
        </w:tc>
        <w:tc>
          <w:tcPr>
            <w:tcW w:w="550" w:type="pct"/>
            <w:tcBorders>
              <w:top w:val="single" w:sz="4" w:space="0" w:color="auto"/>
              <w:left w:val="single" w:sz="4" w:space="0" w:color="auto"/>
              <w:bottom w:val="nil"/>
              <w:right w:val="nil"/>
            </w:tcBorders>
            <w:shd w:val="clear" w:color="auto" w:fill="FFFFFF"/>
            <w:vAlign w:val="center"/>
          </w:tcPr>
          <w:p w14:paraId="419911F7" w14:textId="77777777" w:rsidR="00654624" w:rsidRPr="0004295D" w:rsidRDefault="00654624" w:rsidP="004C336D">
            <w:pPr>
              <w:spacing w:before="120"/>
              <w:jc w:val="center"/>
              <w:rPr>
                <w:rFonts w:ascii="Arial" w:hAnsi="Arial" w:cs="Arial"/>
                <w:sz w:val="20"/>
              </w:rPr>
            </w:pPr>
          </w:p>
        </w:tc>
        <w:tc>
          <w:tcPr>
            <w:tcW w:w="482" w:type="pct"/>
            <w:tcBorders>
              <w:top w:val="single" w:sz="4" w:space="0" w:color="auto"/>
              <w:left w:val="single" w:sz="4" w:space="0" w:color="auto"/>
              <w:bottom w:val="nil"/>
              <w:right w:val="nil"/>
            </w:tcBorders>
            <w:shd w:val="clear" w:color="auto" w:fill="FFFFFF"/>
            <w:vAlign w:val="center"/>
          </w:tcPr>
          <w:p w14:paraId="28530CF9" w14:textId="77777777" w:rsidR="00654624" w:rsidRPr="0004295D" w:rsidRDefault="00654624" w:rsidP="004C336D">
            <w:pPr>
              <w:spacing w:before="120"/>
              <w:jc w:val="center"/>
              <w:rPr>
                <w:rFonts w:ascii="Arial" w:hAnsi="Arial" w:cs="Arial"/>
                <w:sz w:val="20"/>
              </w:rPr>
            </w:pPr>
          </w:p>
        </w:tc>
        <w:tc>
          <w:tcPr>
            <w:tcW w:w="443" w:type="pct"/>
            <w:tcBorders>
              <w:top w:val="single" w:sz="4" w:space="0" w:color="auto"/>
              <w:left w:val="single" w:sz="4" w:space="0" w:color="auto"/>
              <w:bottom w:val="nil"/>
              <w:right w:val="nil"/>
            </w:tcBorders>
            <w:shd w:val="clear" w:color="auto" w:fill="FFFFFF"/>
            <w:vAlign w:val="center"/>
          </w:tcPr>
          <w:p w14:paraId="15256794" w14:textId="77777777" w:rsidR="00654624" w:rsidRPr="0004295D" w:rsidRDefault="00654624" w:rsidP="004C336D">
            <w:pPr>
              <w:spacing w:before="120"/>
              <w:jc w:val="center"/>
              <w:rPr>
                <w:rFonts w:ascii="Arial" w:hAnsi="Arial" w:cs="Arial"/>
                <w:sz w:val="20"/>
              </w:rPr>
            </w:pPr>
          </w:p>
        </w:tc>
        <w:tc>
          <w:tcPr>
            <w:tcW w:w="472" w:type="pct"/>
            <w:tcBorders>
              <w:top w:val="single" w:sz="4" w:space="0" w:color="auto"/>
              <w:left w:val="single" w:sz="4" w:space="0" w:color="auto"/>
              <w:bottom w:val="nil"/>
              <w:right w:val="nil"/>
            </w:tcBorders>
            <w:shd w:val="clear" w:color="auto" w:fill="FFFFFF"/>
            <w:vAlign w:val="center"/>
          </w:tcPr>
          <w:p w14:paraId="5703584E" w14:textId="77777777" w:rsidR="00654624" w:rsidRPr="0004295D" w:rsidRDefault="00654624" w:rsidP="004C336D">
            <w:pPr>
              <w:spacing w:before="120"/>
              <w:jc w:val="center"/>
              <w:rPr>
                <w:rFonts w:ascii="Arial" w:hAnsi="Arial" w:cs="Arial"/>
                <w:sz w:val="20"/>
              </w:rPr>
            </w:pPr>
          </w:p>
        </w:tc>
        <w:tc>
          <w:tcPr>
            <w:tcW w:w="511" w:type="pct"/>
            <w:tcBorders>
              <w:top w:val="single" w:sz="4" w:space="0" w:color="auto"/>
              <w:left w:val="single" w:sz="4" w:space="0" w:color="auto"/>
              <w:bottom w:val="nil"/>
              <w:right w:val="single" w:sz="4" w:space="0" w:color="auto"/>
            </w:tcBorders>
            <w:shd w:val="clear" w:color="auto" w:fill="FFFFFF"/>
            <w:vAlign w:val="center"/>
          </w:tcPr>
          <w:p w14:paraId="365F8360" w14:textId="77777777" w:rsidR="00654624" w:rsidRPr="0004295D" w:rsidRDefault="00654624" w:rsidP="004C336D">
            <w:pPr>
              <w:spacing w:before="120"/>
              <w:jc w:val="center"/>
              <w:rPr>
                <w:rFonts w:ascii="Arial" w:hAnsi="Arial" w:cs="Arial"/>
                <w:sz w:val="20"/>
              </w:rPr>
            </w:pPr>
          </w:p>
        </w:tc>
      </w:tr>
      <w:tr w:rsidR="00654624" w:rsidRPr="0004295D" w14:paraId="49BEC5D2" w14:textId="77777777" w:rsidTr="004C336D">
        <w:tblPrEx>
          <w:tblCellMar>
            <w:top w:w="0" w:type="dxa"/>
            <w:left w:w="0" w:type="dxa"/>
            <w:bottom w:w="0" w:type="dxa"/>
            <w:right w:w="0" w:type="dxa"/>
          </w:tblCellMar>
        </w:tblPrEx>
        <w:tc>
          <w:tcPr>
            <w:tcW w:w="372" w:type="pct"/>
            <w:tcBorders>
              <w:top w:val="single" w:sz="4" w:space="0" w:color="auto"/>
              <w:left w:val="single" w:sz="4" w:space="0" w:color="auto"/>
              <w:bottom w:val="nil"/>
              <w:right w:val="nil"/>
            </w:tcBorders>
            <w:shd w:val="clear" w:color="auto" w:fill="FFFFFF"/>
            <w:vAlign w:val="center"/>
          </w:tcPr>
          <w:p w14:paraId="6EE69974" w14:textId="77777777" w:rsidR="00654624" w:rsidRPr="0004295D" w:rsidRDefault="00654624" w:rsidP="004C336D">
            <w:pPr>
              <w:spacing w:before="120"/>
              <w:jc w:val="center"/>
              <w:rPr>
                <w:rFonts w:ascii="Arial" w:hAnsi="Arial" w:cs="Arial"/>
                <w:sz w:val="20"/>
              </w:rPr>
            </w:pPr>
          </w:p>
        </w:tc>
        <w:tc>
          <w:tcPr>
            <w:tcW w:w="499" w:type="pct"/>
            <w:tcBorders>
              <w:top w:val="single" w:sz="4" w:space="0" w:color="auto"/>
              <w:left w:val="single" w:sz="4" w:space="0" w:color="auto"/>
              <w:bottom w:val="nil"/>
              <w:right w:val="nil"/>
            </w:tcBorders>
            <w:shd w:val="clear" w:color="auto" w:fill="FFFFFF"/>
            <w:vAlign w:val="center"/>
          </w:tcPr>
          <w:p w14:paraId="1F99F1BA" w14:textId="77777777" w:rsidR="00654624" w:rsidRPr="0004295D" w:rsidRDefault="00654624" w:rsidP="004C336D">
            <w:pPr>
              <w:spacing w:before="120"/>
              <w:jc w:val="center"/>
              <w:rPr>
                <w:rFonts w:ascii="Arial" w:hAnsi="Arial" w:cs="Arial"/>
                <w:sz w:val="20"/>
              </w:rPr>
            </w:pPr>
          </w:p>
        </w:tc>
        <w:tc>
          <w:tcPr>
            <w:tcW w:w="550" w:type="pct"/>
            <w:tcBorders>
              <w:top w:val="single" w:sz="4" w:space="0" w:color="auto"/>
              <w:left w:val="single" w:sz="4" w:space="0" w:color="auto"/>
              <w:bottom w:val="nil"/>
              <w:right w:val="nil"/>
            </w:tcBorders>
            <w:shd w:val="clear" w:color="auto" w:fill="FFFFFF"/>
            <w:vAlign w:val="center"/>
          </w:tcPr>
          <w:p w14:paraId="6FDB2656" w14:textId="77777777" w:rsidR="00654624" w:rsidRPr="0004295D" w:rsidRDefault="00654624" w:rsidP="004C336D">
            <w:pPr>
              <w:spacing w:before="120"/>
              <w:jc w:val="center"/>
              <w:rPr>
                <w:rFonts w:ascii="Arial" w:hAnsi="Arial" w:cs="Arial"/>
                <w:sz w:val="20"/>
              </w:rPr>
            </w:pPr>
          </w:p>
        </w:tc>
        <w:tc>
          <w:tcPr>
            <w:tcW w:w="1121" w:type="pct"/>
            <w:tcBorders>
              <w:top w:val="single" w:sz="4" w:space="0" w:color="auto"/>
              <w:left w:val="single" w:sz="4" w:space="0" w:color="auto"/>
              <w:bottom w:val="nil"/>
              <w:right w:val="nil"/>
            </w:tcBorders>
            <w:shd w:val="clear" w:color="auto" w:fill="FFFFFF"/>
            <w:vAlign w:val="center"/>
          </w:tcPr>
          <w:p w14:paraId="455AB32B" w14:textId="77777777" w:rsidR="00654624" w:rsidRPr="0004295D" w:rsidRDefault="00654624" w:rsidP="004C336D">
            <w:pPr>
              <w:spacing w:before="120"/>
              <w:rPr>
                <w:rFonts w:ascii="Arial" w:hAnsi="Arial" w:cs="Arial"/>
                <w:sz w:val="20"/>
              </w:rPr>
            </w:pPr>
          </w:p>
        </w:tc>
        <w:tc>
          <w:tcPr>
            <w:tcW w:w="550" w:type="pct"/>
            <w:tcBorders>
              <w:top w:val="single" w:sz="4" w:space="0" w:color="auto"/>
              <w:left w:val="single" w:sz="4" w:space="0" w:color="auto"/>
              <w:bottom w:val="nil"/>
              <w:right w:val="nil"/>
            </w:tcBorders>
            <w:shd w:val="clear" w:color="auto" w:fill="FFFFFF"/>
            <w:vAlign w:val="center"/>
          </w:tcPr>
          <w:p w14:paraId="43985143" w14:textId="77777777" w:rsidR="00654624" w:rsidRPr="0004295D" w:rsidRDefault="00654624" w:rsidP="004C336D">
            <w:pPr>
              <w:spacing w:before="120"/>
              <w:jc w:val="center"/>
              <w:rPr>
                <w:rFonts w:ascii="Arial" w:hAnsi="Arial" w:cs="Arial"/>
                <w:sz w:val="20"/>
              </w:rPr>
            </w:pPr>
          </w:p>
        </w:tc>
        <w:tc>
          <w:tcPr>
            <w:tcW w:w="482" w:type="pct"/>
            <w:tcBorders>
              <w:top w:val="single" w:sz="4" w:space="0" w:color="auto"/>
              <w:left w:val="single" w:sz="4" w:space="0" w:color="auto"/>
              <w:bottom w:val="nil"/>
              <w:right w:val="nil"/>
            </w:tcBorders>
            <w:shd w:val="clear" w:color="auto" w:fill="FFFFFF"/>
            <w:vAlign w:val="center"/>
          </w:tcPr>
          <w:p w14:paraId="45724C9C" w14:textId="77777777" w:rsidR="00654624" w:rsidRPr="0004295D" w:rsidRDefault="00654624" w:rsidP="004C336D">
            <w:pPr>
              <w:spacing w:before="120"/>
              <w:jc w:val="center"/>
              <w:rPr>
                <w:rFonts w:ascii="Arial" w:hAnsi="Arial" w:cs="Arial"/>
                <w:sz w:val="20"/>
              </w:rPr>
            </w:pPr>
          </w:p>
        </w:tc>
        <w:tc>
          <w:tcPr>
            <w:tcW w:w="443" w:type="pct"/>
            <w:tcBorders>
              <w:top w:val="single" w:sz="4" w:space="0" w:color="auto"/>
              <w:left w:val="single" w:sz="4" w:space="0" w:color="auto"/>
              <w:bottom w:val="nil"/>
              <w:right w:val="nil"/>
            </w:tcBorders>
            <w:shd w:val="clear" w:color="auto" w:fill="FFFFFF"/>
            <w:vAlign w:val="center"/>
          </w:tcPr>
          <w:p w14:paraId="4CF1CB45" w14:textId="77777777" w:rsidR="00654624" w:rsidRPr="0004295D" w:rsidRDefault="00654624" w:rsidP="004C336D">
            <w:pPr>
              <w:spacing w:before="120"/>
              <w:jc w:val="center"/>
              <w:rPr>
                <w:rFonts w:ascii="Arial" w:hAnsi="Arial" w:cs="Arial"/>
                <w:sz w:val="20"/>
              </w:rPr>
            </w:pPr>
          </w:p>
        </w:tc>
        <w:tc>
          <w:tcPr>
            <w:tcW w:w="472" w:type="pct"/>
            <w:tcBorders>
              <w:top w:val="nil"/>
              <w:left w:val="single" w:sz="4" w:space="0" w:color="auto"/>
              <w:bottom w:val="nil"/>
              <w:right w:val="nil"/>
            </w:tcBorders>
            <w:shd w:val="clear" w:color="auto" w:fill="FFFFFF"/>
            <w:vAlign w:val="center"/>
          </w:tcPr>
          <w:p w14:paraId="731004A8" w14:textId="77777777" w:rsidR="00654624" w:rsidRPr="0004295D" w:rsidRDefault="00654624" w:rsidP="004C336D">
            <w:pPr>
              <w:spacing w:before="120"/>
              <w:jc w:val="center"/>
              <w:rPr>
                <w:rFonts w:ascii="Arial" w:hAnsi="Arial" w:cs="Arial"/>
                <w:sz w:val="20"/>
              </w:rPr>
            </w:pPr>
          </w:p>
        </w:tc>
        <w:tc>
          <w:tcPr>
            <w:tcW w:w="511" w:type="pct"/>
            <w:tcBorders>
              <w:top w:val="nil"/>
              <w:left w:val="single" w:sz="4" w:space="0" w:color="auto"/>
              <w:bottom w:val="nil"/>
              <w:right w:val="single" w:sz="4" w:space="0" w:color="auto"/>
            </w:tcBorders>
            <w:shd w:val="clear" w:color="auto" w:fill="FFFFFF"/>
            <w:vAlign w:val="center"/>
          </w:tcPr>
          <w:p w14:paraId="488FA521" w14:textId="77777777" w:rsidR="00654624" w:rsidRPr="0004295D" w:rsidRDefault="00654624" w:rsidP="004C336D">
            <w:pPr>
              <w:spacing w:before="120"/>
              <w:jc w:val="center"/>
              <w:rPr>
                <w:rFonts w:ascii="Arial" w:hAnsi="Arial" w:cs="Arial"/>
                <w:sz w:val="20"/>
              </w:rPr>
            </w:pPr>
          </w:p>
        </w:tc>
      </w:tr>
      <w:tr w:rsidR="00654624" w:rsidRPr="0004295D" w14:paraId="330DB2AD" w14:textId="77777777" w:rsidTr="004C336D">
        <w:tblPrEx>
          <w:tblCellMar>
            <w:top w:w="0" w:type="dxa"/>
            <w:left w:w="0" w:type="dxa"/>
            <w:bottom w:w="0" w:type="dxa"/>
            <w:right w:w="0" w:type="dxa"/>
          </w:tblCellMar>
        </w:tblPrEx>
        <w:tc>
          <w:tcPr>
            <w:tcW w:w="372" w:type="pct"/>
            <w:tcBorders>
              <w:top w:val="single" w:sz="4" w:space="0" w:color="auto"/>
              <w:left w:val="single" w:sz="4" w:space="0" w:color="auto"/>
              <w:bottom w:val="nil"/>
              <w:right w:val="nil"/>
            </w:tcBorders>
            <w:shd w:val="clear" w:color="auto" w:fill="FFFFFF"/>
            <w:vAlign w:val="center"/>
          </w:tcPr>
          <w:p w14:paraId="36B7D32B" w14:textId="77777777" w:rsidR="00654624" w:rsidRPr="0004295D" w:rsidRDefault="00654624" w:rsidP="004C336D">
            <w:pPr>
              <w:spacing w:before="120"/>
              <w:jc w:val="center"/>
              <w:rPr>
                <w:rFonts w:ascii="Arial" w:hAnsi="Arial" w:cs="Arial"/>
                <w:sz w:val="20"/>
              </w:rPr>
            </w:pPr>
          </w:p>
        </w:tc>
        <w:tc>
          <w:tcPr>
            <w:tcW w:w="499" w:type="pct"/>
            <w:tcBorders>
              <w:top w:val="single" w:sz="4" w:space="0" w:color="auto"/>
              <w:left w:val="single" w:sz="4" w:space="0" w:color="auto"/>
              <w:bottom w:val="nil"/>
              <w:right w:val="nil"/>
            </w:tcBorders>
            <w:shd w:val="clear" w:color="auto" w:fill="FFFFFF"/>
            <w:vAlign w:val="center"/>
          </w:tcPr>
          <w:p w14:paraId="452CF635" w14:textId="77777777" w:rsidR="00654624" w:rsidRPr="0004295D" w:rsidRDefault="00654624" w:rsidP="004C336D">
            <w:pPr>
              <w:spacing w:before="120"/>
              <w:jc w:val="center"/>
              <w:rPr>
                <w:rFonts w:ascii="Arial" w:hAnsi="Arial" w:cs="Arial"/>
                <w:sz w:val="20"/>
              </w:rPr>
            </w:pPr>
          </w:p>
        </w:tc>
        <w:tc>
          <w:tcPr>
            <w:tcW w:w="550" w:type="pct"/>
            <w:tcBorders>
              <w:top w:val="single" w:sz="4" w:space="0" w:color="auto"/>
              <w:left w:val="single" w:sz="4" w:space="0" w:color="auto"/>
              <w:bottom w:val="nil"/>
              <w:right w:val="nil"/>
            </w:tcBorders>
            <w:shd w:val="clear" w:color="auto" w:fill="FFFFFF"/>
            <w:vAlign w:val="center"/>
          </w:tcPr>
          <w:p w14:paraId="68EE2412" w14:textId="77777777" w:rsidR="00654624" w:rsidRPr="0004295D" w:rsidRDefault="00654624" w:rsidP="004C336D">
            <w:pPr>
              <w:spacing w:before="120"/>
              <w:jc w:val="center"/>
              <w:rPr>
                <w:rFonts w:ascii="Arial" w:hAnsi="Arial" w:cs="Arial"/>
                <w:sz w:val="20"/>
              </w:rPr>
            </w:pPr>
          </w:p>
        </w:tc>
        <w:tc>
          <w:tcPr>
            <w:tcW w:w="1121" w:type="pct"/>
            <w:tcBorders>
              <w:top w:val="single" w:sz="4" w:space="0" w:color="auto"/>
              <w:left w:val="single" w:sz="4" w:space="0" w:color="auto"/>
              <w:bottom w:val="nil"/>
              <w:right w:val="nil"/>
            </w:tcBorders>
            <w:shd w:val="clear" w:color="auto" w:fill="FFFFFF"/>
            <w:vAlign w:val="center"/>
          </w:tcPr>
          <w:p w14:paraId="12EAB80F" w14:textId="77777777" w:rsidR="00654624" w:rsidRPr="0004295D" w:rsidRDefault="00654624" w:rsidP="004C336D">
            <w:pPr>
              <w:spacing w:before="120"/>
              <w:rPr>
                <w:rFonts w:ascii="Arial" w:hAnsi="Arial" w:cs="Arial"/>
                <w:sz w:val="20"/>
              </w:rPr>
            </w:pPr>
            <w:r w:rsidRPr="0004295D">
              <w:rPr>
                <w:rFonts w:ascii="Arial" w:hAnsi="Arial" w:cs="Arial"/>
                <w:sz w:val="20"/>
              </w:rPr>
              <w:t>- Cộng phát sinh tháng</w:t>
            </w:r>
          </w:p>
        </w:tc>
        <w:tc>
          <w:tcPr>
            <w:tcW w:w="550" w:type="pct"/>
            <w:tcBorders>
              <w:top w:val="single" w:sz="4" w:space="0" w:color="auto"/>
              <w:left w:val="single" w:sz="4" w:space="0" w:color="auto"/>
              <w:bottom w:val="nil"/>
              <w:right w:val="nil"/>
            </w:tcBorders>
            <w:shd w:val="clear" w:color="auto" w:fill="FFFFFF"/>
            <w:vAlign w:val="center"/>
          </w:tcPr>
          <w:p w14:paraId="51A3D20B" w14:textId="77777777" w:rsidR="00654624" w:rsidRPr="0004295D" w:rsidRDefault="00654624" w:rsidP="004C336D">
            <w:pPr>
              <w:spacing w:before="120"/>
              <w:jc w:val="center"/>
              <w:rPr>
                <w:rFonts w:ascii="Arial" w:hAnsi="Arial" w:cs="Arial"/>
                <w:sz w:val="20"/>
              </w:rPr>
            </w:pPr>
          </w:p>
        </w:tc>
        <w:tc>
          <w:tcPr>
            <w:tcW w:w="482" w:type="pct"/>
            <w:tcBorders>
              <w:top w:val="single" w:sz="4" w:space="0" w:color="auto"/>
              <w:left w:val="single" w:sz="4" w:space="0" w:color="auto"/>
              <w:bottom w:val="nil"/>
              <w:right w:val="nil"/>
            </w:tcBorders>
            <w:shd w:val="clear" w:color="auto" w:fill="FFFFFF"/>
            <w:vAlign w:val="center"/>
          </w:tcPr>
          <w:p w14:paraId="14BDCB7D" w14:textId="77777777" w:rsidR="00654624" w:rsidRPr="0004295D" w:rsidRDefault="00654624" w:rsidP="004C336D">
            <w:pPr>
              <w:spacing w:before="120"/>
              <w:jc w:val="center"/>
              <w:rPr>
                <w:rFonts w:ascii="Arial" w:hAnsi="Arial" w:cs="Arial"/>
                <w:sz w:val="20"/>
              </w:rPr>
            </w:pPr>
          </w:p>
        </w:tc>
        <w:tc>
          <w:tcPr>
            <w:tcW w:w="443" w:type="pct"/>
            <w:tcBorders>
              <w:top w:val="single" w:sz="4" w:space="0" w:color="auto"/>
              <w:left w:val="single" w:sz="4" w:space="0" w:color="auto"/>
              <w:bottom w:val="nil"/>
              <w:right w:val="nil"/>
            </w:tcBorders>
            <w:shd w:val="clear" w:color="auto" w:fill="FFFFFF"/>
            <w:vAlign w:val="center"/>
          </w:tcPr>
          <w:p w14:paraId="50342591" w14:textId="77777777" w:rsidR="00654624" w:rsidRPr="0004295D" w:rsidRDefault="00654624" w:rsidP="004C336D">
            <w:pPr>
              <w:spacing w:before="120"/>
              <w:jc w:val="center"/>
              <w:rPr>
                <w:rFonts w:ascii="Arial" w:hAnsi="Arial" w:cs="Arial"/>
                <w:sz w:val="20"/>
              </w:rPr>
            </w:pPr>
          </w:p>
        </w:tc>
        <w:tc>
          <w:tcPr>
            <w:tcW w:w="472" w:type="pct"/>
            <w:tcBorders>
              <w:top w:val="single" w:sz="4" w:space="0" w:color="auto"/>
              <w:left w:val="single" w:sz="4" w:space="0" w:color="auto"/>
              <w:bottom w:val="nil"/>
              <w:right w:val="nil"/>
            </w:tcBorders>
            <w:shd w:val="clear" w:color="auto" w:fill="FFFFFF"/>
            <w:vAlign w:val="center"/>
          </w:tcPr>
          <w:p w14:paraId="7B921D7D" w14:textId="77777777" w:rsidR="00654624" w:rsidRPr="0004295D" w:rsidRDefault="00654624" w:rsidP="004C336D">
            <w:pPr>
              <w:spacing w:before="120"/>
              <w:jc w:val="center"/>
              <w:rPr>
                <w:rFonts w:ascii="Arial" w:hAnsi="Arial" w:cs="Arial"/>
                <w:sz w:val="20"/>
              </w:rPr>
            </w:pPr>
          </w:p>
        </w:tc>
        <w:tc>
          <w:tcPr>
            <w:tcW w:w="511" w:type="pct"/>
            <w:tcBorders>
              <w:top w:val="single" w:sz="4" w:space="0" w:color="auto"/>
              <w:left w:val="single" w:sz="4" w:space="0" w:color="auto"/>
              <w:bottom w:val="nil"/>
              <w:right w:val="single" w:sz="4" w:space="0" w:color="auto"/>
            </w:tcBorders>
            <w:shd w:val="clear" w:color="auto" w:fill="FFFFFF"/>
            <w:vAlign w:val="center"/>
          </w:tcPr>
          <w:p w14:paraId="2F82413E" w14:textId="77777777" w:rsidR="00654624" w:rsidRPr="0004295D" w:rsidRDefault="00654624" w:rsidP="004C336D">
            <w:pPr>
              <w:spacing w:before="120"/>
              <w:jc w:val="center"/>
              <w:rPr>
                <w:rFonts w:ascii="Arial" w:hAnsi="Arial" w:cs="Arial"/>
                <w:sz w:val="20"/>
              </w:rPr>
            </w:pPr>
          </w:p>
        </w:tc>
      </w:tr>
      <w:tr w:rsidR="00654624" w:rsidRPr="0004295D" w14:paraId="22BABBEE" w14:textId="77777777" w:rsidTr="004C336D">
        <w:tblPrEx>
          <w:tblCellMar>
            <w:top w:w="0" w:type="dxa"/>
            <w:left w:w="0" w:type="dxa"/>
            <w:bottom w:w="0" w:type="dxa"/>
            <w:right w:w="0" w:type="dxa"/>
          </w:tblCellMar>
        </w:tblPrEx>
        <w:tc>
          <w:tcPr>
            <w:tcW w:w="372" w:type="pct"/>
            <w:tcBorders>
              <w:top w:val="single" w:sz="4" w:space="0" w:color="auto"/>
              <w:left w:val="single" w:sz="4" w:space="0" w:color="auto"/>
              <w:bottom w:val="nil"/>
              <w:right w:val="nil"/>
            </w:tcBorders>
            <w:shd w:val="clear" w:color="auto" w:fill="FFFFFF"/>
            <w:vAlign w:val="center"/>
          </w:tcPr>
          <w:p w14:paraId="2F8C77CE" w14:textId="77777777" w:rsidR="00654624" w:rsidRPr="0004295D" w:rsidRDefault="00654624" w:rsidP="004C336D">
            <w:pPr>
              <w:spacing w:before="120"/>
              <w:jc w:val="center"/>
              <w:rPr>
                <w:rFonts w:ascii="Arial" w:hAnsi="Arial" w:cs="Arial"/>
                <w:sz w:val="20"/>
              </w:rPr>
            </w:pPr>
          </w:p>
        </w:tc>
        <w:tc>
          <w:tcPr>
            <w:tcW w:w="499" w:type="pct"/>
            <w:tcBorders>
              <w:top w:val="single" w:sz="4" w:space="0" w:color="auto"/>
              <w:left w:val="single" w:sz="4" w:space="0" w:color="auto"/>
              <w:bottom w:val="nil"/>
              <w:right w:val="nil"/>
            </w:tcBorders>
            <w:shd w:val="clear" w:color="auto" w:fill="FFFFFF"/>
            <w:vAlign w:val="center"/>
          </w:tcPr>
          <w:p w14:paraId="3ADCF553" w14:textId="77777777" w:rsidR="00654624" w:rsidRPr="0004295D" w:rsidRDefault="00654624" w:rsidP="004C336D">
            <w:pPr>
              <w:spacing w:before="120"/>
              <w:jc w:val="center"/>
              <w:rPr>
                <w:rFonts w:ascii="Arial" w:hAnsi="Arial" w:cs="Arial"/>
                <w:sz w:val="20"/>
              </w:rPr>
            </w:pPr>
          </w:p>
        </w:tc>
        <w:tc>
          <w:tcPr>
            <w:tcW w:w="550" w:type="pct"/>
            <w:tcBorders>
              <w:top w:val="single" w:sz="4" w:space="0" w:color="auto"/>
              <w:left w:val="single" w:sz="4" w:space="0" w:color="auto"/>
              <w:bottom w:val="nil"/>
              <w:right w:val="nil"/>
            </w:tcBorders>
            <w:shd w:val="clear" w:color="auto" w:fill="FFFFFF"/>
            <w:vAlign w:val="center"/>
          </w:tcPr>
          <w:p w14:paraId="49BC42AD" w14:textId="77777777" w:rsidR="00654624" w:rsidRPr="0004295D" w:rsidRDefault="00654624" w:rsidP="004C336D">
            <w:pPr>
              <w:spacing w:before="120"/>
              <w:jc w:val="center"/>
              <w:rPr>
                <w:rFonts w:ascii="Arial" w:hAnsi="Arial" w:cs="Arial"/>
                <w:sz w:val="20"/>
              </w:rPr>
            </w:pPr>
          </w:p>
        </w:tc>
        <w:tc>
          <w:tcPr>
            <w:tcW w:w="1121" w:type="pct"/>
            <w:tcBorders>
              <w:top w:val="single" w:sz="4" w:space="0" w:color="auto"/>
              <w:left w:val="single" w:sz="4" w:space="0" w:color="auto"/>
              <w:bottom w:val="nil"/>
              <w:right w:val="nil"/>
            </w:tcBorders>
            <w:shd w:val="clear" w:color="auto" w:fill="FFFFFF"/>
            <w:vAlign w:val="center"/>
          </w:tcPr>
          <w:p w14:paraId="5656B24D" w14:textId="77777777" w:rsidR="00654624" w:rsidRPr="0004295D" w:rsidRDefault="00654624" w:rsidP="004C336D">
            <w:pPr>
              <w:spacing w:before="120"/>
              <w:rPr>
                <w:rFonts w:ascii="Arial" w:hAnsi="Arial" w:cs="Arial"/>
                <w:sz w:val="20"/>
              </w:rPr>
            </w:pPr>
            <w:r w:rsidRPr="0004295D">
              <w:rPr>
                <w:rFonts w:ascii="Arial" w:hAnsi="Arial" w:cs="Arial"/>
                <w:sz w:val="20"/>
              </w:rPr>
              <w:t>- Cộng luỹ k</w:t>
            </w:r>
            <w:r>
              <w:rPr>
                <w:rFonts w:ascii="Arial" w:hAnsi="Arial" w:cs="Arial"/>
                <w:sz w:val="20"/>
                <w:lang w:val="en-US"/>
              </w:rPr>
              <w:t>ế</w:t>
            </w:r>
            <w:r w:rsidRPr="0004295D">
              <w:rPr>
                <w:rFonts w:ascii="Arial" w:hAnsi="Arial" w:cs="Arial"/>
                <w:sz w:val="20"/>
              </w:rPr>
              <w:t xml:space="preserve"> từ đầu năm</w:t>
            </w:r>
          </w:p>
        </w:tc>
        <w:tc>
          <w:tcPr>
            <w:tcW w:w="550" w:type="pct"/>
            <w:tcBorders>
              <w:top w:val="single" w:sz="4" w:space="0" w:color="auto"/>
              <w:left w:val="single" w:sz="4" w:space="0" w:color="auto"/>
              <w:bottom w:val="nil"/>
              <w:right w:val="nil"/>
            </w:tcBorders>
            <w:shd w:val="clear" w:color="auto" w:fill="FFFFFF"/>
            <w:vAlign w:val="center"/>
          </w:tcPr>
          <w:p w14:paraId="57030A70" w14:textId="77777777" w:rsidR="00654624" w:rsidRPr="0004295D" w:rsidRDefault="00654624" w:rsidP="004C336D">
            <w:pPr>
              <w:spacing w:before="120"/>
              <w:jc w:val="center"/>
              <w:rPr>
                <w:rFonts w:ascii="Arial" w:hAnsi="Arial" w:cs="Arial"/>
                <w:sz w:val="20"/>
              </w:rPr>
            </w:pPr>
          </w:p>
        </w:tc>
        <w:tc>
          <w:tcPr>
            <w:tcW w:w="482" w:type="pct"/>
            <w:tcBorders>
              <w:top w:val="single" w:sz="4" w:space="0" w:color="auto"/>
              <w:left w:val="single" w:sz="4" w:space="0" w:color="auto"/>
              <w:bottom w:val="nil"/>
              <w:right w:val="nil"/>
            </w:tcBorders>
            <w:shd w:val="clear" w:color="auto" w:fill="FFFFFF"/>
            <w:vAlign w:val="center"/>
          </w:tcPr>
          <w:p w14:paraId="2AB45C0E" w14:textId="77777777" w:rsidR="00654624" w:rsidRPr="0004295D" w:rsidRDefault="00654624" w:rsidP="004C336D">
            <w:pPr>
              <w:spacing w:before="120"/>
              <w:jc w:val="center"/>
              <w:rPr>
                <w:rFonts w:ascii="Arial" w:hAnsi="Arial" w:cs="Arial"/>
                <w:sz w:val="20"/>
              </w:rPr>
            </w:pPr>
          </w:p>
        </w:tc>
        <w:tc>
          <w:tcPr>
            <w:tcW w:w="443" w:type="pct"/>
            <w:tcBorders>
              <w:top w:val="single" w:sz="4" w:space="0" w:color="auto"/>
              <w:left w:val="single" w:sz="4" w:space="0" w:color="auto"/>
              <w:bottom w:val="nil"/>
              <w:right w:val="nil"/>
            </w:tcBorders>
            <w:shd w:val="clear" w:color="auto" w:fill="FFFFFF"/>
            <w:vAlign w:val="center"/>
          </w:tcPr>
          <w:p w14:paraId="643C581B" w14:textId="77777777" w:rsidR="00654624" w:rsidRPr="0004295D" w:rsidRDefault="00654624" w:rsidP="004C336D">
            <w:pPr>
              <w:spacing w:before="120"/>
              <w:jc w:val="center"/>
              <w:rPr>
                <w:rFonts w:ascii="Arial" w:hAnsi="Arial" w:cs="Arial"/>
                <w:sz w:val="20"/>
              </w:rPr>
            </w:pPr>
          </w:p>
        </w:tc>
        <w:tc>
          <w:tcPr>
            <w:tcW w:w="472" w:type="pct"/>
            <w:tcBorders>
              <w:top w:val="single" w:sz="4" w:space="0" w:color="auto"/>
              <w:left w:val="single" w:sz="4" w:space="0" w:color="auto"/>
              <w:bottom w:val="nil"/>
              <w:right w:val="nil"/>
            </w:tcBorders>
            <w:shd w:val="clear" w:color="auto" w:fill="FFFFFF"/>
            <w:vAlign w:val="center"/>
          </w:tcPr>
          <w:p w14:paraId="7A0CE789" w14:textId="77777777" w:rsidR="00654624" w:rsidRPr="0004295D" w:rsidRDefault="00654624" w:rsidP="004C336D">
            <w:pPr>
              <w:spacing w:before="120"/>
              <w:jc w:val="center"/>
              <w:rPr>
                <w:rFonts w:ascii="Arial" w:hAnsi="Arial" w:cs="Arial"/>
                <w:sz w:val="20"/>
              </w:rPr>
            </w:pPr>
          </w:p>
        </w:tc>
        <w:tc>
          <w:tcPr>
            <w:tcW w:w="511" w:type="pct"/>
            <w:tcBorders>
              <w:top w:val="single" w:sz="4" w:space="0" w:color="auto"/>
              <w:left w:val="single" w:sz="4" w:space="0" w:color="auto"/>
              <w:bottom w:val="nil"/>
              <w:right w:val="single" w:sz="4" w:space="0" w:color="auto"/>
            </w:tcBorders>
            <w:shd w:val="clear" w:color="auto" w:fill="FFFFFF"/>
            <w:vAlign w:val="center"/>
          </w:tcPr>
          <w:p w14:paraId="5C1B69E7" w14:textId="77777777" w:rsidR="00654624" w:rsidRPr="0004295D" w:rsidRDefault="00654624" w:rsidP="004C336D">
            <w:pPr>
              <w:spacing w:before="120"/>
              <w:jc w:val="center"/>
              <w:rPr>
                <w:rFonts w:ascii="Arial" w:hAnsi="Arial" w:cs="Arial"/>
                <w:sz w:val="20"/>
              </w:rPr>
            </w:pPr>
          </w:p>
        </w:tc>
      </w:tr>
      <w:tr w:rsidR="00654624" w:rsidRPr="0004295D" w14:paraId="07973376" w14:textId="77777777" w:rsidTr="004C336D">
        <w:tblPrEx>
          <w:tblCellMar>
            <w:top w:w="0" w:type="dxa"/>
            <w:left w:w="0" w:type="dxa"/>
            <w:bottom w:w="0" w:type="dxa"/>
            <w:right w:w="0" w:type="dxa"/>
          </w:tblCellMar>
        </w:tblPrEx>
        <w:tc>
          <w:tcPr>
            <w:tcW w:w="372" w:type="pct"/>
            <w:tcBorders>
              <w:top w:val="single" w:sz="4" w:space="0" w:color="auto"/>
              <w:left w:val="single" w:sz="4" w:space="0" w:color="auto"/>
              <w:bottom w:val="single" w:sz="4" w:space="0" w:color="auto"/>
              <w:right w:val="nil"/>
            </w:tcBorders>
            <w:shd w:val="clear" w:color="auto" w:fill="FFFFFF"/>
            <w:vAlign w:val="center"/>
          </w:tcPr>
          <w:p w14:paraId="70C85A59" w14:textId="77777777" w:rsidR="00654624" w:rsidRPr="0004295D" w:rsidRDefault="00654624" w:rsidP="004C336D">
            <w:pPr>
              <w:spacing w:before="120"/>
              <w:jc w:val="center"/>
              <w:rPr>
                <w:rFonts w:ascii="Arial" w:hAnsi="Arial" w:cs="Arial"/>
                <w:sz w:val="20"/>
              </w:rPr>
            </w:pPr>
          </w:p>
        </w:tc>
        <w:tc>
          <w:tcPr>
            <w:tcW w:w="499" w:type="pct"/>
            <w:tcBorders>
              <w:top w:val="single" w:sz="4" w:space="0" w:color="auto"/>
              <w:left w:val="single" w:sz="4" w:space="0" w:color="auto"/>
              <w:bottom w:val="single" w:sz="4" w:space="0" w:color="auto"/>
              <w:right w:val="nil"/>
            </w:tcBorders>
            <w:shd w:val="clear" w:color="auto" w:fill="FFFFFF"/>
            <w:vAlign w:val="center"/>
          </w:tcPr>
          <w:p w14:paraId="513EEDB6" w14:textId="77777777" w:rsidR="00654624" w:rsidRPr="0004295D" w:rsidRDefault="00654624" w:rsidP="004C336D">
            <w:pPr>
              <w:spacing w:before="120"/>
              <w:jc w:val="center"/>
              <w:rPr>
                <w:rFonts w:ascii="Arial" w:hAnsi="Arial" w:cs="Arial"/>
                <w:sz w:val="20"/>
              </w:rPr>
            </w:pPr>
          </w:p>
        </w:tc>
        <w:tc>
          <w:tcPr>
            <w:tcW w:w="550" w:type="pct"/>
            <w:tcBorders>
              <w:top w:val="single" w:sz="4" w:space="0" w:color="auto"/>
              <w:left w:val="single" w:sz="4" w:space="0" w:color="auto"/>
              <w:bottom w:val="single" w:sz="4" w:space="0" w:color="auto"/>
              <w:right w:val="nil"/>
            </w:tcBorders>
            <w:shd w:val="clear" w:color="auto" w:fill="FFFFFF"/>
            <w:vAlign w:val="center"/>
          </w:tcPr>
          <w:p w14:paraId="76322FD0" w14:textId="77777777" w:rsidR="00654624" w:rsidRPr="0004295D" w:rsidRDefault="00654624" w:rsidP="004C336D">
            <w:pPr>
              <w:spacing w:before="120"/>
              <w:jc w:val="center"/>
              <w:rPr>
                <w:rFonts w:ascii="Arial" w:hAnsi="Arial" w:cs="Arial"/>
                <w:sz w:val="20"/>
              </w:rPr>
            </w:pPr>
          </w:p>
        </w:tc>
        <w:tc>
          <w:tcPr>
            <w:tcW w:w="1121" w:type="pct"/>
            <w:tcBorders>
              <w:top w:val="single" w:sz="4" w:space="0" w:color="auto"/>
              <w:left w:val="single" w:sz="4" w:space="0" w:color="auto"/>
              <w:bottom w:val="single" w:sz="4" w:space="0" w:color="auto"/>
              <w:right w:val="nil"/>
            </w:tcBorders>
            <w:shd w:val="clear" w:color="auto" w:fill="FFFFFF"/>
            <w:vAlign w:val="center"/>
          </w:tcPr>
          <w:p w14:paraId="7E613073" w14:textId="77777777" w:rsidR="00654624" w:rsidRPr="0004295D" w:rsidRDefault="00654624" w:rsidP="004C336D">
            <w:pPr>
              <w:spacing w:before="120"/>
              <w:rPr>
                <w:rFonts w:ascii="Arial" w:hAnsi="Arial" w:cs="Arial"/>
                <w:sz w:val="20"/>
              </w:rPr>
            </w:pPr>
            <w:r w:rsidRPr="0004295D">
              <w:rPr>
                <w:rFonts w:ascii="Arial" w:hAnsi="Arial" w:cs="Arial"/>
                <w:sz w:val="20"/>
              </w:rPr>
              <w:t>- Số dư cuối năm</w:t>
            </w:r>
          </w:p>
        </w:tc>
        <w:tc>
          <w:tcPr>
            <w:tcW w:w="550" w:type="pct"/>
            <w:tcBorders>
              <w:top w:val="single" w:sz="4" w:space="0" w:color="auto"/>
              <w:left w:val="single" w:sz="4" w:space="0" w:color="auto"/>
              <w:bottom w:val="single" w:sz="4" w:space="0" w:color="auto"/>
              <w:right w:val="nil"/>
            </w:tcBorders>
            <w:shd w:val="clear" w:color="auto" w:fill="FFFFFF"/>
            <w:vAlign w:val="center"/>
          </w:tcPr>
          <w:p w14:paraId="718CAF93" w14:textId="77777777" w:rsidR="00654624" w:rsidRPr="0004295D" w:rsidRDefault="00654624" w:rsidP="004C336D">
            <w:pPr>
              <w:spacing w:before="120"/>
              <w:jc w:val="center"/>
              <w:rPr>
                <w:rFonts w:ascii="Arial" w:hAnsi="Arial" w:cs="Arial"/>
                <w:sz w:val="20"/>
              </w:rPr>
            </w:pPr>
          </w:p>
        </w:tc>
        <w:tc>
          <w:tcPr>
            <w:tcW w:w="482" w:type="pct"/>
            <w:tcBorders>
              <w:top w:val="single" w:sz="4" w:space="0" w:color="auto"/>
              <w:left w:val="single" w:sz="4" w:space="0" w:color="auto"/>
              <w:bottom w:val="single" w:sz="4" w:space="0" w:color="auto"/>
              <w:right w:val="nil"/>
            </w:tcBorders>
            <w:shd w:val="clear" w:color="auto" w:fill="FFFFFF"/>
            <w:vAlign w:val="center"/>
          </w:tcPr>
          <w:p w14:paraId="3D3887B9" w14:textId="77777777" w:rsidR="00654624" w:rsidRPr="0004295D" w:rsidRDefault="00654624" w:rsidP="004C336D">
            <w:pPr>
              <w:spacing w:before="120"/>
              <w:jc w:val="center"/>
              <w:rPr>
                <w:rFonts w:ascii="Arial" w:hAnsi="Arial" w:cs="Arial"/>
                <w:sz w:val="20"/>
              </w:rPr>
            </w:pPr>
          </w:p>
        </w:tc>
        <w:tc>
          <w:tcPr>
            <w:tcW w:w="443" w:type="pct"/>
            <w:tcBorders>
              <w:top w:val="single" w:sz="4" w:space="0" w:color="auto"/>
              <w:left w:val="single" w:sz="4" w:space="0" w:color="auto"/>
              <w:bottom w:val="single" w:sz="4" w:space="0" w:color="auto"/>
              <w:right w:val="nil"/>
            </w:tcBorders>
            <w:shd w:val="clear" w:color="auto" w:fill="FFFFFF"/>
            <w:vAlign w:val="center"/>
          </w:tcPr>
          <w:p w14:paraId="3CBB9EA5" w14:textId="77777777" w:rsidR="00654624" w:rsidRPr="0004295D" w:rsidRDefault="00654624" w:rsidP="004C336D">
            <w:pPr>
              <w:spacing w:before="120"/>
              <w:jc w:val="center"/>
              <w:rPr>
                <w:rFonts w:ascii="Arial" w:hAnsi="Arial" w:cs="Arial"/>
                <w:sz w:val="20"/>
              </w:rPr>
            </w:pPr>
          </w:p>
        </w:tc>
        <w:tc>
          <w:tcPr>
            <w:tcW w:w="472" w:type="pct"/>
            <w:tcBorders>
              <w:top w:val="single" w:sz="4" w:space="0" w:color="auto"/>
              <w:left w:val="single" w:sz="4" w:space="0" w:color="auto"/>
              <w:bottom w:val="single" w:sz="4" w:space="0" w:color="auto"/>
              <w:right w:val="nil"/>
            </w:tcBorders>
            <w:shd w:val="clear" w:color="auto" w:fill="FFFFFF"/>
            <w:vAlign w:val="center"/>
          </w:tcPr>
          <w:p w14:paraId="04C20300" w14:textId="77777777" w:rsidR="00654624" w:rsidRPr="0004295D" w:rsidRDefault="00654624" w:rsidP="004C336D">
            <w:pPr>
              <w:spacing w:before="120"/>
              <w:jc w:val="center"/>
              <w:rPr>
                <w:rFonts w:ascii="Arial" w:hAnsi="Arial" w:cs="Arial"/>
                <w:sz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14:paraId="21F9CF6C" w14:textId="77777777" w:rsidR="00654624" w:rsidRPr="0004295D" w:rsidRDefault="00654624" w:rsidP="004C336D">
            <w:pPr>
              <w:spacing w:before="120"/>
              <w:jc w:val="center"/>
              <w:rPr>
                <w:rFonts w:ascii="Arial" w:hAnsi="Arial" w:cs="Arial"/>
                <w:sz w:val="20"/>
              </w:rPr>
            </w:pPr>
          </w:p>
        </w:tc>
      </w:tr>
    </w:tbl>
    <w:p w14:paraId="4E9DE572" w14:textId="77777777" w:rsidR="00654624" w:rsidRDefault="00654624" w:rsidP="00654624">
      <w:pPr>
        <w:spacing w:before="120"/>
        <w:rPr>
          <w:rFonts w:ascii="Arial" w:hAnsi="Arial" w:cs="Arial"/>
          <w:sz w:val="20"/>
          <w:lang w:val="en-US"/>
        </w:rPr>
      </w:pPr>
      <w:r w:rsidRPr="0004295D">
        <w:rPr>
          <w:rFonts w:ascii="Arial" w:hAnsi="Arial" w:cs="Arial"/>
          <w:sz w:val="20"/>
        </w:rPr>
        <w:t>- Sổ này có ... trang, đánh số từ trang 01 đến trang ...</w:t>
      </w:r>
    </w:p>
    <w:p w14:paraId="1A782D5E" w14:textId="77777777" w:rsidR="00654624" w:rsidRDefault="00654624" w:rsidP="00654624">
      <w:pPr>
        <w:spacing w:before="120"/>
        <w:rPr>
          <w:rFonts w:ascii="Arial" w:hAnsi="Arial" w:cs="Arial"/>
          <w:sz w:val="20"/>
          <w:lang w:val="en-US"/>
        </w:rPr>
      </w:pPr>
      <w:r w:rsidRPr="0004295D">
        <w:rPr>
          <w:rFonts w:ascii="Arial" w:hAnsi="Arial" w:cs="Arial"/>
          <w:sz w:val="20"/>
        </w:rPr>
        <w:t>-</w:t>
      </w:r>
      <w:r>
        <w:rPr>
          <w:rFonts w:ascii="Arial" w:hAnsi="Arial" w:cs="Arial"/>
          <w:sz w:val="20"/>
          <w:lang w:val="en-US"/>
        </w:rPr>
        <w:t xml:space="preserve"> </w:t>
      </w:r>
      <w:r w:rsidRPr="0004295D">
        <w:rPr>
          <w:rFonts w:ascii="Arial" w:hAnsi="Arial" w:cs="Arial"/>
          <w:sz w:val="20"/>
        </w:rPr>
        <w:t>Ngày mở sổ:</w:t>
      </w:r>
      <w:r>
        <w:rPr>
          <w:rFonts w:ascii="Arial" w:hAnsi="Arial" w:cs="Arial"/>
          <w:sz w:val="20"/>
          <w:lang w:val="en-US"/>
        </w:rPr>
        <w:t xml:space="preserve"> …………………………………………….</w:t>
      </w:r>
    </w:p>
    <w:p w14:paraId="0F7138A8"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4321"/>
        <w:gridCol w:w="4321"/>
        <w:gridCol w:w="4318"/>
      </w:tblGrid>
      <w:tr w:rsidR="00654624" w:rsidRPr="00AE13AB" w14:paraId="015749D0" w14:textId="77777777" w:rsidTr="004C336D">
        <w:tc>
          <w:tcPr>
            <w:tcW w:w="1667" w:type="pct"/>
            <w:shd w:val="clear" w:color="auto" w:fill="auto"/>
            <w:vAlign w:val="center"/>
          </w:tcPr>
          <w:p w14:paraId="05973FC7"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NGƯỜI LẬP S</w:t>
            </w:r>
            <w:r w:rsidRPr="00AE13AB">
              <w:rPr>
                <w:rFonts w:ascii="Arial" w:eastAsia="Courier New" w:hAnsi="Arial" w:cs="Arial"/>
                <w:b/>
                <w:sz w:val="20"/>
                <w:lang w:val="en-US"/>
              </w:rPr>
              <w:t>Ổ</w:t>
            </w:r>
            <w:r w:rsidRPr="00AE13AB">
              <w:rPr>
                <w:rFonts w:ascii="Arial" w:eastAsia="Courier New" w:hAnsi="Arial" w:cs="Arial"/>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7" w:type="pct"/>
            <w:shd w:val="clear" w:color="auto" w:fill="auto"/>
            <w:vAlign w:val="center"/>
          </w:tcPr>
          <w:p w14:paraId="1676785B"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K</w:t>
            </w:r>
            <w:r w:rsidRPr="00AE13AB">
              <w:rPr>
                <w:rFonts w:ascii="Arial" w:eastAsia="Courier New" w:hAnsi="Arial" w:cs="Arial"/>
                <w:b/>
                <w:sz w:val="20"/>
                <w:lang w:val="en-US"/>
              </w:rPr>
              <w:t>Ế</w:t>
            </w:r>
            <w:r w:rsidRPr="00AE13AB">
              <w:rPr>
                <w:rFonts w:ascii="Arial" w:eastAsia="Courier New" w:hAnsi="Arial" w:cs="Arial"/>
                <w:b/>
                <w:sz w:val="20"/>
              </w:rPr>
              <w:t xml:space="preserve"> TOÁN TRƯỞNG</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6" w:type="pct"/>
            <w:shd w:val="clear" w:color="auto" w:fill="auto"/>
            <w:vAlign w:val="center"/>
          </w:tcPr>
          <w:p w14:paraId="59F40456"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i/>
                <w:sz w:val="20"/>
              </w:rPr>
              <w:t>Ngày ... tháng... năm</w:t>
            </w:r>
            <w:r w:rsidRPr="00AE13AB">
              <w:rPr>
                <w:rFonts w:ascii="Arial" w:eastAsia="Courier New" w:hAnsi="Arial" w:cs="Arial"/>
                <w:i/>
                <w:sz w:val="20"/>
                <w:lang w:val="en-US"/>
              </w:rPr>
              <w:t>……….</w:t>
            </w:r>
            <w:r w:rsidRPr="00AE13AB">
              <w:rPr>
                <w:rFonts w:ascii="Arial" w:eastAsia="Courier New" w:hAnsi="Arial" w:cs="Arial"/>
                <w:sz w:val="20"/>
                <w:lang w:val="en-US"/>
              </w:rPr>
              <w:br/>
            </w:r>
            <w:r w:rsidRPr="00AE13AB">
              <w:rPr>
                <w:rFonts w:ascii="Arial" w:eastAsia="Courier New" w:hAnsi="Arial" w:cs="Arial"/>
                <w:b/>
                <w:sz w:val="20"/>
              </w:rPr>
              <w:t>THỦ TRƯỞNG ĐƠN VỊ</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 đóng dấu)</w:t>
            </w:r>
          </w:p>
        </w:tc>
      </w:tr>
    </w:tbl>
    <w:p w14:paraId="0CB759A0"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5399"/>
        <w:gridCol w:w="7561"/>
      </w:tblGrid>
      <w:tr w:rsidR="00654624" w:rsidRPr="00AE13AB" w14:paraId="4771FEB9" w14:textId="77777777" w:rsidTr="004C336D">
        <w:tc>
          <w:tcPr>
            <w:tcW w:w="2083" w:type="pct"/>
            <w:shd w:val="clear" w:color="auto" w:fill="auto"/>
          </w:tcPr>
          <w:p w14:paraId="70F61748" w14:textId="77777777" w:rsidR="00654624" w:rsidRPr="00AE13AB" w:rsidRDefault="00654624" w:rsidP="004C336D">
            <w:pPr>
              <w:spacing w:before="120"/>
              <w:rPr>
                <w:rFonts w:ascii="Arial" w:eastAsia="Courier New" w:hAnsi="Arial" w:cs="Arial"/>
                <w:sz w:val="20"/>
                <w:lang w:val="en-US"/>
              </w:rPr>
            </w:pPr>
            <w:r w:rsidRPr="00AE13AB">
              <w:rPr>
                <w:rFonts w:ascii="Arial" w:eastAsia="Courier New" w:hAnsi="Arial" w:cs="Arial"/>
                <w:sz w:val="20"/>
              </w:rPr>
              <w:t xml:space="preserve">Đơn vị: </w:t>
            </w:r>
            <w:r w:rsidRPr="00AE13AB">
              <w:rPr>
                <w:rFonts w:ascii="Arial" w:eastAsia="Courier New" w:hAnsi="Arial" w:cs="Arial"/>
                <w:sz w:val="20"/>
                <w:lang w:val="en-US"/>
              </w:rPr>
              <w:t>…………………..</w:t>
            </w:r>
          </w:p>
          <w:p w14:paraId="2BE8076D" w14:textId="77777777" w:rsidR="00654624" w:rsidRPr="00AE13AB" w:rsidRDefault="00654624" w:rsidP="004C336D">
            <w:pPr>
              <w:spacing w:before="120"/>
              <w:rPr>
                <w:rFonts w:ascii="Arial" w:eastAsia="Courier New" w:hAnsi="Arial" w:cs="Arial"/>
                <w:sz w:val="20"/>
              </w:rPr>
            </w:pPr>
            <w:r w:rsidRPr="00AE13AB">
              <w:rPr>
                <w:rFonts w:ascii="Arial" w:eastAsia="Courier New" w:hAnsi="Arial" w:cs="Arial"/>
                <w:sz w:val="20"/>
              </w:rPr>
              <w:t xml:space="preserve">Mã QHNS: </w:t>
            </w:r>
            <w:r w:rsidRPr="00AE13AB">
              <w:rPr>
                <w:rFonts w:ascii="Arial" w:eastAsia="Courier New" w:hAnsi="Arial" w:cs="Arial"/>
                <w:sz w:val="20"/>
                <w:lang w:val="en-US"/>
              </w:rPr>
              <w:t>………………</w:t>
            </w:r>
          </w:p>
        </w:tc>
        <w:tc>
          <w:tcPr>
            <w:tcW w:w="2917" w:type="pct"/>
            <w:shd w:val="clear" w:color="auto" w:fill="auto"/>
          </w:tcPr>
          <w:p w14:paraId="7F71AFCB" w14:textId="77777777" w:rsidR="00654624" w:rsidRPr="00AE13AB" w:rsidRDefault="00654624" w:rsidP="004C336D">
            <w:pPr>
              <w:spacing w:before="120"/>
              <w:jc w:val="center"/>
              <w:rPr>
                <w:rFonts w:ascii="Arial" w:eastAsia="Courier New" w:hAnsi="Arial" w:cs="Arial"/>
                <w:sz w:val="20"/>
              </w:rPr>
            </w:pPr>
            <w:r w:rsidRPr="00AE13AB">
              <w:rPr>
                <w:rFonts w:ascii="Arial" w:eastAsia="Courier New" w:hAnsi="Arial" w:cs="Arial"/>
                <w:b/>
                <w:sz w:val="20"/>
              </w:rPr>
              <w:t>M</w:t>
            </w:r>
            <w:r w:rsidRPr="00AE13AB">
              <w:rPr>
                <w:rFonts w:ascii="Arial" w:eastAsia="Courier New" w:hAnsi="Arial" w:cs="Arial"/>
                <w:b/>
                <w:sz w:val="20"/>
                <w:lang w:val="en-US"/>
              </w:rPr>
              <w:t>ẫ</w:t>
            </w:r>
            <w:r w:rsidRPr="00AE13AB">
              <w:rPr>
                <w:rFonts w:ascii="Arial" w:eastAsia="Courier New" w:hAnsi="Arial" w:cs="Arial"/>
                <w:b/>
                <w:sz w:val="20"/>
              </w:rPr>
              <w:t>u số: S</w:t>
            </w:r>
            <w:r w:rsidRPr="00AE13AB">
              <w:rPr>
                <w:rFonts w:ascii="Arial" w:eastAsia="Courier New" w:hAnsi="Arial" w:cs="Arial"/>
                <w:b/>
                <w:sz w:val="20"/>
                <w:lang w:val="en-US"/>
              </w:rPr>
              <w:t>34</w:t>
            </w:r>
            <w:r w:rsidRPr="00AE13AB">
              <w:rPr>
                <w:rFonts w:ascii="Arial" w:eastAsia="Courier New" w:hAnsi="Arial" w:cs="Arial"/>
                <w:b/>
                <w:sz w:val="20"/>
              </w:rPr>
              <w:t>-H</w:t>
            </w:r>
            <w:r w:rsidRPr="00AE13AB">
              <w:rPr>
                <w:rFonts w:ascii="Arial" w:eastAsia="Courier New" w:hAnsi="Arial" w:cs="Arial"/>
                <w:b/>
                <w:sz w:val="20"/>
                <w:lang w:val="en-US"/>
              </w:rPr>
              <w:br/>
            </w:r>
            <w:r w:rsidRPr="00AE13AB">
              <w:rPr>
                <w:rFonts w:ascii="Arial" w:eastAsia="Courier New" w:hAnsi="Arial" w:cs="Arial"/>
                <w:i/>
                <w:sz w:val="20"/>
              </w:rPr>
              <w:t>(Ban hành kèm theo Thông tư số 107/2017/TT-BTC</w:t>
            </w:r>
            <w:r w:rsidRPr="00AE13AB">
              <w:rPr>
                <w:rFonts w:ascii="Arial" w:eastAsia="Courier New" w:hAnsi="Arial" w:cs="Arial"/>
                <w:i/>
                <w:sz w:val="20"/>
                <w:lang w:val="en-US"/>
              </w:rPr>
              <w:t xml:space="preserve"> </w:t>
            </w:r>
            <w:r w:rsidRPr="00AE13AB">
              <w:rPr>
                <w:rFonts w:ascii="Arial" w:eastAsia="Courier New" w:hAnsi="Arial" w:cs="Arial"/>
                <w:i/>
                <w:sz w:val="20"/>
              </w:rPr>
              <w:t>ngày 10/10/2017 của Bộ Tài chính)</w:t>
            </w:r>
          </w:p>
        </w:tc>
      </w:tr>
    </w:tbl>
    <w:p w14:paraId="7B45E255" w14:textId="77777777" w:rsidR="00654624" w:rsidRPr="008507CB" w:rsidRDefault="00654624" w:rsidP="00654624">
      <w:pPr>
        <w:spacing w:before="120"/>
        <w:rPr>
          <w:rFonts w:ascii="Arial" w:hAnsi="Arial" w:cs="Arial"/>
          <w:sz w:val="20"/>
          <w:lang w:val="en-US"/>
        </w:rPr>
      </w:pPr>
    </w:p>
    <w:p w14:paraId="4308E2FF" w14:textId="77777777" w:rsidR="00654624" w:rsidRPr="00A22E90" w:rsidRDefault="00654624" w:rsidP="00654624">
      <w:pPr>
        <w:spacing w:before="120"/>
        <w:jc w:val="center"/>
        <w:rPr>
          <w:rFonts w:ascii="Arial" w:hAnsi="Arial" w:cs="Arial"/>
          <w:b/>
          <w:sz w:val="20"/>
        </w:rPr>
      </w:pPr>
      <w:r>
        <w:rPr>
          <w:rFonts w:ascii="Arial" w:hAnsi="Arial" w:cs="Arial"/>
          <w:b/>
          <w:sz w:val="20"/>
        </w:rPr>
        <w:t>SỔ CHI TIẾT THANH TOÁN VỚI KHÁCH HÀNG</w:t>
      </w:r>
    </w:p>
    <w:p w14:paraId="46F91DE3" w14:textId="77777777" w:rsidR="00654624" w:rsidRPr="00A22E90" w:rsidRDefault="00654624" w:rsidP="00654624">
      <w:pPr>
        <w:spacing w:before="120"/>
        <w:jc w:val="center"/>
        <w:rPr>
          <w:rFonts w:ascii="Arial" w:hAnsi="Arial" w:cs="Arial"/>
          <w:i/>
          <w:sz w:val="20"/>
          <w:lang w:val="en-US"/>
        </w:rPr>
      </w:pPr>
      <w:r w:rsidRPr="00A22E90">
        <w:rPr>
          <w:rFonts w:ascii="Arial" w:hAnsi="Arial" w:cs="Arial"/>
          <w:i/>
          <w:sz w:val="20"/>
        </w:rPr>
        <w:t>Năm:</w:t>
      </w:r>
      <w:r>
        <w:rPr>
          <w:rFonts w:ascii="Arial" w:hAnsi="Arial" w:cs="Arial"/>
          <w:i/>
          <w:sz w:val="20"/>
          <w:lang w:val="en-US"/>
        </w:rPr>
        <w:t xml:space="preserve"> …………………….</w:t>
      </w:r>
    </w:p>
    <w:p w14:paraId="5DFC71B8" w14:textId="77777777" w:rsidR="00654624" w:rsidRPr="00A22E90" w:rsidRDefault="00654624" w:rsidP="00654624">
      <w:pPr>
        <w:spacing w:before="120"/>
        <w:jc w:val="center"/>
        <w:rPr>
          <w:rFonts w:ascii="Arial" w:hAnsi="Arial" w:cs="Arial"/>
          <w:i/>
          <w:sz w:val="20"/>
          <w:lang w:val="en-US"/>
        </w:rPr>
      </w:pPr>
      <w:r w:rsidRPr="00A22E90">
        <w:rPr>
          <w:rFonts w:ascii="Arial" w:hAnsi="Arial" w:cs="Arial"/>
          <w:i/>
          <w:sz w:val="20"/>
        </w:rPr>
        <w:t>Tài khoản:</w:t>
      </w:r>
      <w:r>
        <w:rPr>
          <w:rFonts w:ascii="Arial" w:hAnsi="Arial" w:cs="Arial"/>
          <w:i/>
          <w:sz w:val="20"/>
          <w:lang w:val="en-US"/>
        </w:rPr>
        <w:t xml:space="preserve"> …………………</w:t>
      </w:r>
    </w:p>
    <w:p w14:paraId="38A37B08" w14:textId="77777777" w:rsidR="00654624" w:rsidRPr="00A22E90" w:rsidRDefault="00654624" w:rsidP="00654624">
      <w:pPr>
        <w:spacing w:before="120"/>
        <w:jc w:val="center"/>
        <w:rPr>
          <w:rFonts w:ascii="Arial" w:hAnsi="Arial" w:cs="Arial"/>
          <w:i/>
          <w:sz w:val="20"/>
          <w:lang w:val="en-US"/>
        </w:rPr>
      </w:pPr>
      <w:r w:rsidRPr="00A22E90">
        <w:rPr>
          <w:rFonts w:ascii="Arial" w:hAnsi="Arial" w:cs="Arial"/>
          <w:i/>
          <w:sz w:val="20"/>
        </w:rPr>
        <w:t>Đối tượng:</w:t>
      </w:r>
      <w:r>
        <w:rPr>
          <w:rFonts w:ascii="Arial" w:hAnsi="Arial" w:cs="Arial"/>
          <w:i/>
          <w:sz w:val="20"/>
          <w:lang w:val="en-US"/>
        </w:rPr>
        <w:t xml:space="preserve"> …………………</w:t>
      </w:r>
    </w:p>
    <w:tbl>
      <w:tblPr>
        <w:tblW w:w="5000" w:type="pct"/>
        <w:tblCellMar>
          <w:left w:w="0" w:type="dxa"/>
          <w:right w:w="0" w:type="dxa"/>
        </w:tblCellMar>
        <w:tblLook w:val="0000" w:firstRow="0" w:lastRow="0" w:firstColumn="0" w:lastColumn="0" w:noHBand="0" w:noVBand="0"/>
      </w:tblPr>
      <w:tblGrid>
        <w:gridCol w:w="1205"/>
        <w:gridCol w:w="1723"/>
        <w:gridCol w:w="1608"/>
        <w:gridCol w:w="3447"/>
        <w:gridCol w:w="1396"/>
        <w:gridCol w:w="805"/>
        <w:gridCol w:w="847"/>
        <w:gridCol w:w="940"/>
        <w:gridCol w:w="979"/>
      </w:tblGrid>
      <w:tr w:rsidR="00654624" w:rsidRPr="00A22E90" w14:paraId="216D79F3" w14:textId="77777777" w:rsidTr="004C336D">
        <w:tblPrEx>
          <w:tblCellMar>
            <w:top w:w="0" w:type="dxa"/>
            <w:left w:w="0" w:type="dxa"/>
            <w:bottom w:w="0" w:type="dxa"/>
            <w:right w:w="0" w:type="dxa"/>
          </w:tblCellMar>
        </w:tblPrEx>
        <w:tc>
          <w:tcPr>
            <w:tcW w:w="465" w:type="pct"/>
            <w:vMerge w:val="restart"/>
            <w:tcBorders>
              <w:top w:val="single" w:sz="4" w:space="0" w:color="auto"/>
              <w:left w:val="single" w:sz="4" w:space="0" w:color="auto"/>
              <w:bottom w:val="nil"/>
              <w:right w:val="nil"/>
            </w:tcBorders>
            <w:shd w:val="clear" w:color="auto" w:fill="FFFFFF"/>
            <w:vAlign w:val="center"/>
          </w:tcPr>
          <w:p w14:paraId="72B3BDEA" w14:textId="77777777" w:rsidR="00654624" w:rsidRPr="00A22E90" w:rsidRDefault="00654624" w:rsidP="004C336D">
            <w:pPr>
              <w:spacing w:before="120"/>
              <w:jc w:val="center"/>
              <w:rPr>
                <w:rFonts w:ascii="Arial" w:hAnsi="Arial" w:cs="Arial"/>
                <w:b/>
                <w:sz w:val="20"/>
              </w:rPr>
            </w:pPr>
            <w:r w:rsidRPr="00A22E90">
              <w:rPr>
                <w:rFonts w:ascii="Arial" w:hAnsi="Arial" w:cs="Arial"/>
                <w:b/>
                <w:sz w:val="20"/>
              </w:rPr>
              <w:t>Ngày, tháng ghi sổ</w:t>
            </w:r>
          </w:p>
        </w:tc>
        <w:tc>
          <w:tcPr>
            <w:tcW w:w="1286" w:type="pct"/>
            <w:gridSpan w:val="2"/>
            <w:tcBorders>
              <w:top w:val="single" w:sz="4" w:space="0" w:color="auto"/>
              <w:left w:val="single" w:sz="4" w:space="0" w:color="auto"/>
              <w:bottom w:val="nil"/>
              <w:right w:val="nil"/>
            </w:tcBorders>
            <w:shd w:val="clear" w:color="auto" w:fill="FFFFFF"/>
            <w:vAlign w:val="center"/>
          </w:tcPr>
          <w:p w14:paraId="7489BC4E" w14:textId="77777777" w:rsidR="00654624" w:rsidRPr="00A22E90" w:rsidRDefault="00654624" w:rsidP="004C336D">
            <w:pPr>
              <w:spacing w:before="120"/>
              <w:jc w:val="center"/>
              <w:rPr>
                <w:rFonts w:ascii="Arial" w:hAnsi="Arial" w:cs="Arial"/>
                <w:b/>
                <w:sz w:val="20"/>
              </w:rPr>
            </w:pPr>
            <w:r w:rsidRPr="00A22E90">
              <w:rPr>
                <w:rFonts w:ascii="Arial" w:hAnsi="Arial" w:cs="Arial"/>
                <w:b/>
                <w:sz w:val="20"/>
              </w:rPr>
              <w:t>Chứng từ</w:t>
            </w:r>
          </w:p>
        </w:tc>
        <w:tc>
          <w:tcPr>
            <w:tcW w:w="1331" w:type="pct"/>
            <w:vMerge w:val="restart"/>
            <w:tcBorders>
              <w:top w:val="single" w:sz="4" w:space="0" w:color="auto"/>
              <w:left w:val="single" w:sz="4" w:space="0" w:color="auto"/>
              <w:bottom w:val="nil"/>
              <w:right w:val="nil"/>
            </w:tcBorders>
            <w:shd w:val="clear" w:color="auto" w:fill="FFFFFF"/>
            <w:vAlign w:val="center"/>
          </w:tcPr>
          <w:p w14:paraId="6309F7BE" w14:textId="77777777" w:rsidR="00654624" w:rsidRPr="00A22E90" w:rsidRDefault="00654624" w:rsidP="004C336D">
            <w:pPr>
              <w:spacing w:before="120"/>
              <w:jc w:val="center"/>
              <w:rPr>
                <w:rFonts w:ascii="Arial" w:hAnsi="Arial" w:cs="Arial"/>
                <w:b/>
                <w:sz w:val="20"/>
              </w:rPr>
            </w:pPr>
            <w:r w:rsidRPr="00A22E90">
              <w:rPr>
                <w:rFonts w:ascii="Arial" w:hAnsi="Arial" w:cs="Arial"/>
                <w:b/>
                <w:sz w:val="20"/>
              </w:rPr>
              <w:t>Diễn giải</w:t>
            </w:r>
          </w:p>
        </w:tc>
        <w:tc>
          <w:tcPr>
            <w:tcW w:w="539" w:type="pct"/>
            <w:vMerge w:val="restart"/>
            <w:tcBorders>
              <w:top w:val="single" w:sz="4" w:space="0" w:color="auto"/>
              <w:left w:val="single" w:sz="4" w:space="0" w:color="auto"/>
              <w:bottom w:val="nil"/>
              <w:right w:val="nil"/>
            </w:tcBorders>
            <w:shd w:val="clear" w:color="auto" w:fill="FFFFFF"/>
            <w:vAlign w:val="center"/>
          </w:tcPr>
          <w:p w14:paraId="10721429" w14:textId="77777777" w:rsidR="00654624" w:rsidRPr="00A22E90" w:rsidRDefault="00654624" w:rsidP="004C336D">
            <w:pPr>
              <w:spacing w:before="120"/>
              <w:jc w:val="center"/>
              <w:rPr>
                <w:rFonts w:ascii="Arial" w:hAnsi="Arial" w:cs="Arial"/>
                <w:b/>
                <w:sz w:val="20"/>
              </w:rPr>
            </w:pPr>
            <w:r w:rsidRPr="00A22E90">
              <w:rPr>
                <w:rFonts w:ascii="Arial" w:hAnsi="Arial" w:cs="Arial"/>
                <w:b/>
                <w:sz w:val="20"/>
              </w:rPr>
              <w:t>TK đối ứng</w:t>
            </w:r>
          </w:p>
        </w:tc>
        <w:tc>
          <w:tcPr>
            <w:tcW w:w="638" w:type="pct"/>
            <w:gridSpan w:val="2"/>
            <w:tcBorders>
              <w:top w:val="single" w:sz="4" w:space="0" w:color="auto"/>
              <w:left w:val="single" w:sz="4" w:space="0" w:color="auto"/>
              <w:bottom w:val="nil"/>
              <w:right w:val="nil"/>
            </w:tcBorders>
            <w:shd w:val="clear" w:color="auto" w:fill="FFFFFF"/>
            <w:vAlign w:val="center"/>
          </w:tcPr>
          <w:p w14:paraId="037C1E19" w14:textId="77777777" w:rsidR="00654624" w:rsidRPr="00A22E90" w:rsidRDefault="00654624" w:rsidP="004C336D">
            <w:pPr>
              <w:spacing w:before="120"/>
              <w:jc w:val="center"/>
              <w:rPr>
                <w:rFonts w:ascii="Arial" w:hAnsi="Arial" w:cs="Arial"/>
                <w:b/>
                <w:sz w:val="20"/>
              </w:rPr>
            </w:pPr>
            <w:r w:rsidRPr="00A22E90">
              <w:rPr>
                <w:rFonts w:ascii="Arial" w:hAnsi="Arial" w:cs="Arial"/>
                <w:b/>
                <w:sz w:val="20"/>
              </w:rPr>
              <w:t>Số phát sinh</w:t>
            </w:r>
          </w:p>
        </w:tc>
        <w:tc>
          <w:tcPr>
            <w:tcW w:w="741" w:type="pct"/>
            <w:gridSpan w:val="2"/>
            <w:tcBorders>
              <w:top w:val="single" w:sz="4" w:space="0" w:color="auto"/>
              <w:left w:val="single" w:sz="4" w:space="0" w:color="auto"/>
              <w:bottom w:val="nil"/>
              <w:right w:val="single" w:sz="4" w:space="0" w:color="auto"/>
            </w:tcBorders>
            <w:shd w:val="clear" w:color="auto" w:fill="FFFFFF"/>
            <w:vAlign w:val="center"/>
          </w:tcPr>
          <w:p w14:paraId="4B9B5735" w14:textId="77777777" w:rsidR="00654624" w:rsidRPr="00A22E90" w:rsidRDefault="00654624" w:rsidP="004C336D">
            <w:pPr>
              <w:spacing w:before="120"/>
              <w:jc w:val="center"/>
              <w:rPr>
                <w:rFonts w:ascii="Arial" w:hAnsi="Arial" w:cs="Arial"/>
                <w:b/>
                <w:sz w:val="20"/>
              </w:rPr>
            </w:pPr>
            <w:r>
              <w:rPr>
                <w:rFonts w:ascii="Arial" w:hAnsi="Arial" w:cs="Arial"/>
                <w:b/>
                <w:sz w:val="20"/>
              </w:rPr>
              <w:t>S</w:t>
            </w:r>
            <w:r>
              <w:rPr>
                <w:rFonts w:ascii="Arial" w:hAnsi="Arial" w:cs="Arial"/>
                <w:b/>
                <w:sz w:val="20"/>
                <w:lang w:val="en-US"/>
              </w:rPr>
              <w:t>ố</w:t>
            </w:r>
            <w:r w:rsidRPr="00A22E90">
              <w:rPr>
                <w:rFonts w:ascii="Arial" w:hAnsi="Arial" w:cs="Arial"/>
                <w:b/>
                <w:sz w:val="20"/>
              </w:rPr>
              <w:t xml:space="preserve"> dư</w:t>
            </w:r>
          </w:p>
        </w:tc>
      </w:tr>
      <w:tr w:rsidR="00654624" w:rsidRPr="00A22E90" w14:paraId="493AB8FD" w14:textId="77777777" w:rsidTr="004C336D">
        <w:tblPrEx>
          <w:tblCellMar>
            <w:top w:w="0" w:type="dxa"/>
            <w:left w:w="0" w:type="dxa"/>
            <w:bottom w:w="0" w:type="dxa"/>
            <w:right w:w="0" w:type="dxa"/>
          </w:tblCellMar>
        </w:tblPrEx>
        <w:tc>
          <w:tcPr>
            <w:tcW w:w="465" w:type="pct"/>
            <w:vMerge/>
            <w:tcBorders>
              <w:top w:val="nil"/>
              <w:left w:val="single" w:sz="4" w:space="0" w:color="auto"/>
              <w:bottom w:val="nil"/>
              <w:right w:val="nil"/>
            </w:tcBorders>
            <w:shd w:val="clear" w:color="auto" w:fill="FFFFFF"/>
            <w:vAlign w:val="center"/>
          </w:tcPr>
          <w:p w14:paraId="7FEC361E" w14:textId="77777777" w:rsidR="00654624" w:rsidRPr="00A22E90" w:rsidRDefault="00654624" w:rsidP="004C336D">
            <w:pPr>
              <w:spacing w:before="120"/>
              <w:jc w:val="center"/>
              <w:rPr>
                <w:rFonts w:ascii="Arial" w:hAnsi="Arial" w:cs="Arial"/>
                <w:b/>
                <w:sz w:val="20"/>
              </w:rPr>
            </w:pPr>
          </w:p>
        </w:tc>
        <w:tc>
          <w:tcPr>
            <w:tcW w:w="665" w:type="pct"/>
            <w:tcBorders>
              <w:top w:val="single" w:sz="4" w:space="0" w:color="auto"/>
              <w:left w:val="single" w:sz="4" w:space="0" w:color="auto"/>
              <w:bottom w:val="nil"/>
              <w:right w:val="nil"/>
            </w:tcBorders>
            <w:shd w:val="clear" w:color="auto" w:fill="FFFFFF"/>
            <w:vAlign w:val="center"/>
          </w:tcPr>
          <w:p w14:paraId="23E50ABF" w14:textId="77777777" w:rsidR="00654624" w:rsidRPr="00A22E90" w:rsidRDefault="00654624" w:rsidP="004C336D">
            <w:pPr>
              <w:spacing w:before="120"/>
              <w:jc w:val="center"/>
              <w:rPr>
                <w:rFonts w:ascii="Arial" w:hAnsi="Arial" w:cs="Arial"/>
                <w:b/>
                <w:sz w:val="20"/>
              </w:rPr>
            </w:pPr>
            <w:r w:rsidRPr="00A22E90">
              <w:rPr>
                <w:rFonts w:ascii="Arial" w:hAnsi="Arial" w:cs="Arial"/>
                <w:b/>
                <w:sz w:val="20"/>
              </w:rPr>
              <w:t>Số hiệu</w:t>
            </w:r>
          </w:p>
        </w:tc>
        <w:tc>
          <w:tcPr>
            <w:tcW w:w="621" w:type="pct"/>
            <w:tcBorders>
              <w:top w:val="single" w:sz="4" w:space="0" w:color="auto"/>
              <w:left w:val="single" w:sz="4" w:space="0" w:color="auto"/>
              <w:bottom w:val="nil"/>
              <w:right w:val="nil"/>
            </w:tcBorders>
            <w:shd w:val="clear" w:color="auto" w:fill="FFFFFF"/>
            <w:vAlign w:val="center"/>
          </w:tcPr>
          <w:p w14:paraId="24D9FFF4" w14:textId="77777777" w:rsidR="00654624" w:rsidRPr="00A22E90" w:rsidRDefault="00654624" w:rsidP="004C336D">
            <w:pPr>
              <w:spacing w:before="120"/>
              <w:jc w:val="center"/>
              <w:rPr>
                <w:rFonts w:ascii="Arial" w:hAnsi="Arial" w:cs="Arial"/>
                <w:b/>
                <w:sz w:val="20"/>
              </w:rPr>
            </w:pPr>
            <w:r w:rsidRPr="00A22E90">
              <w:rPr>
                <w:rFonts w:ascii="Arial" w:hAnsi="Arial" w:cs="Arial"/>
                <w:b/>
                <w:sz w:val="20"/>
              </w:rPr>
              <w:t>Ngày, tháng</w:t>
            </w:r>
          </w:p>
        </w:tc>
        <w:tc>
          <w:tcPr>
            <w:tcW w:w="1331" w:type="pct"/>
            <w:vMerge/>
            <w:tcBorders>
              <w:top w:val="nil"/>
              <w:left w:val="single" w:sz="4" w:space="0" w:color="auto"/>
              <w:bottom w:val="nil"/>
              <w:right w:val="nil"/>
            </w:tcBorders>
            <w:shd w:val="clear" w:color="auto" w:fill="FFFFFF"/>
            <w:vAlign w:val="center"/>
          </w:tcPr>
          <w:p w14:paraId="5A3D00D1" w14:textId="77777777" w:rsidR="00654624" w:rsidRPr="00A22E90" w:rsidRDefault="00654624" w:rsidP="004C336D">
            <w:pPr>
              <w:spacing w:before="120"/>
              <w:jc w:val="center"/>
              <w:rPr>
                <w:rFonts w:ascii="Arial" w:hAnsi="Arial" w:cs="Arial"/>
                <w:b/>
                <w:sz w:val="20"/>
              </w:rPr>
            </w:pPr>
          </w:p>
        </w:tc>
        <w:tc>
          <w:tcPr>
            <w:tcW w:w="539" w:type="pct"/>
            <w:vMerge/>
            <w:tcBorders>
              <w:top w:val="nil"/>
              <w:left w:val="single" w:sz="4" w:space="0" w:color="auto"/>
              <w:bottom w:val="nil"/>
              <w:right w:val="nil"/>
            </w:tcBorders>
            <w:shd w:val="clear" w:color="auto" w:fill="FFFFFF"/>
            <w:vAlign w:val="center"/>
          </w:tcPr>
          <w:p w14:paraId="71552F35" w14:textId="77777777" w:rsidR="00654624" w:rsidRPr="00A22E90" w:rsidRDefault="00654624" w:rsidP="004C336D">
            <w:pPr>
              <w:spacing w:before="120"/>
              <w:jc w:val="center"/>
              <w:rPr>
                <w:rFonts w:ascii="Arial" w:hAnsi="Arial" w:cs="Arial"/>
                <w:b/>
                <w:sz w:val="20"/>
              </w:rPr>
            </w:pPr>
          </w:p>
        </w:tc>
        <w:tc>
          <w:tcPr>
            <w:tcW w:w="311" w:type="pct"/>
            <w:tcBorders>
              <w:top w:val="single" w:sz="4" w:space="0" w:color="auto"/>
              <w:left w:val="single" w:sz="4" w:space="0" w:color="auto"/>
              <w:bottom w:val="nil"/>
              <w:right w:val="nil"/>
            </w:tcBorders>
            <w:shd w:val="clear" w:color="auto" w:fill="FFFFFF"/>
            <w:vAlign w:val="center"/>
          </w:tcPr>
          <w:p w14:paraId="6C0109EC" w14:textId="77777777" w:rsidR="00654624" w:rsidRPr="00A22E90" w:rsidRDefault="00654624" w:rsidP="004C336D">
            <w:pPr>
              <w:spacing w:before="120"/>
              <w:jc w:val="center"/>
              <w:rPr>
                <w:rFonts w:ascii="Arial" w:hAnsi="Arial" w:cs="Arial"/>
                <w:b/>
                <w:sz w:val="20"/>
              </w:rPr>
            </w:pPr>
            <w:r w:rsidRPr="00A22E90">
              <w:rPr>
                <w:rFonts w:ascii="Arial" w:hAnsi="Arial" w:cs="Arial"/>
                <w:b/>
                <w:sz w:val="20"/>
              </w:rPr>
              <w:t>Nợ</w:t>
            </w:r>
          </w:p>
        </w:tc>
        <w:tc>
          <w:tcPr>
            <w:tcW w:w="327" w:type="pct"/>
            <w:tcBorders>
              <w:top w:val="single" w:sz="4" w:space="0" w:color="auto"/>
              <w:left w:val="single" w:sz="4" w:space="0" w:color="auto"/>
              <w:bottom w:val="nil"/>
              <w:right w:val="nil"/>
            </w:tcBorders>
            <w:shd w:val="clear" w:color="auto" w:fill="FFFFFF"/>
            <w:vAlign w:val="center"/>
          </w:tcPr>
          <w:p w14:paraId="7EE6A4BB" w14:textId="77777777" w:rsidR="00654624" w:rsidRPr="00A22E90" w:rsidRDefault="00654624" w:rsidP="004C336D">
            <w:pPr>
              <w:spacing w:before="120"/>
              <w:jc w:val="center"/>
              <w:rPr>
                <w:rFonts w:ascii="Arial" w:hAnsi="Arial" w:cs="Arial"/>
                <w:b/>
                <w:sz w:val="20"/>
              </w:rPr>
            </w:pPr>
            <w:r w:rsidRPr="00A22E90">
              <w:rPr>
                <w:rFonts w:ascii="Arial" w:hAnsi="Arial" w:cs="Arial"/>
                <w:b/>
                <w:sz w:val="20"/>
              </w:rPr>
              <w:t>Có</w:t>
            </w:r>
          </w:p>
        </w:tc>
        <w:tc>
          <w:tcPr>
            <w:tcW w:w="363" w:type="pct"/>
            <w:tcBorders>
              <w:top w:val="single" w:sz="4" w:space="0" w:color="auto"/>
              <w:left w:val="single" w:sz="4" w:space="0" w:color="auto"/>
              <w:bottom w:val="nil"/>
              <w:right w:val="nil"/>
            </w:tcBorders>
            <w:shd w:val="clear" w:color="auto" w:fill="FFFFFF"/>
            <w:vAlign w:val="center"/>
          </w:tcPr>
          <w:p w14:paraId="714A9FD4" w14:textId="77777777" w:rsidR="00654624" w:rsidRPr="00A22E90" w:rsidRDefault="00654624" w:rsidP="004C336D">
            <w:pPr>
              <w:spacing w:before="120"/>
              <w:jc w:val="center"/>
              <w:rPr>
                <w:rFonts w:ascii="Arial" w:hAnsi="Arial" w:cs="Arial"/>
                <w:b/>
                <w:sz w:val="20"/>
              </w:rPr>
            </w:pPr>
            <w:r w:rsidRPr="00A22E90">
              <w:rPr>
                <w:rFonts w:ascii="Arial" w:hAnsi="Arial" w:cs="Arial"/>
                <w:b/>
                <w:sz w:val="20"/>
              </w:rPr>
              <w:t>Nợ</w:t>
            </w:r>
          </w:p>
        </w:tc>
        <w:tc>
          <w:tcPr>
            <w:tcW w:w="378" w:type="pct"/>
            <w:tcBorders>
              <w:top w:val="single" w:sz="4" w:space="0" w:color="auto"/>
              <w:left w:val="single" w:sz="4" w:space="0" w:color="auto"/>
              <w:bottom w:val="nil"/>
              <w:right w:val="single" w:sz="4" w:space="0" w:color="auto"/>
            </w:tcBorders>
            <w:shd w:val="clear" w:color="auto" w:fill="FFFFFF"/>
            <w:vAlign w:val="center"/>
          </w:tcPr>
          <w:p w14:paraId="56E278A2" w14:textId="77777777" w:rsidR="00654624" w:rsidRPr="00A22E90" w:rsidRDefault="00654624" w:rsidP="004C336D">
            <w:pPr>
              <w:spacing w:before="120"/>
              <w:jc w:val="center"/>
              <w:rPr>
                <w:rFonts w:ascii="Arial" w:hAnsi="Arial" w:cs="Arial"/>
                <w:b/>
                <w:sz w:val="20"/>
              </w:rPr>
            </w:pPr>
            <w:r w:rsidRPr="00A22E90">
              <w:rPr>
                <w:rFonts w:ascii="Arial" w:hAnsi="Arial" w:cs="Arial"/>
                <w:b/>
                <w:sz w:val="20"/>
              </w:rPr>
              <w:t>Có</w:t>
            </w:r>
          </w:p>
        </w:tc>
      </w:tr>
      <w:tr w:rsidR="00654624" w:rsidRPr="0004295D" w14:paraId="29448946" w14:textId="77777777" w:rsidTr="004C336D">
        <w:tblPrEx>
          <w:tblCellMar>
            <w:top w:w="0" w:type="dxa"/>
            <w:left w:w="0" w:type="dxa"/>
            <w:bottom w:w="0" w:type="dxa"/>
            <w:right w:w="0" w:type="dxa"/>
          </w:tblCellMar>
        </w:tblPrEx>
        <w:tc>
          <w:tcPr>
            <w:tcW w:w="465" w:type="pct"/>
            <w:tcBorders>
              <w:top w:val="single" w:sz="4" w:space="0" w:color="auto"/>
              <w:left w:val="single" w:sz="4" w:space="0" w:color="auto"/>
              <w:bottom w:val="nil"/>
              <w:right w:val="nil"/>
            </w:tcBorders>
            <w:shd w:val="clear" w:color="auto" w:fill="FFFFFF"/>
            <w:vAlign w:val="center"/>
          </w:tcPr>
          <w:p w14:paraId="6CD7AF74" w14:textId="77777777" w:rsidR="00654624" w:rsidRPr="0004295D" w:rsidRDefault="00654624" w:rsidP="004C336D">
            <w:pPr>
              <w:spacing w:before="120"/>
              <w:jc w:val="center"/>
              <w:rPr>
                <w:rFonts w:ascii="Arial" w:hAnsi="Arial" w:cs="Arial"/>
                <w:sz w:val="20"/>
              </w:rPr>
            </w:pPr>
            <w:r w:rsidRPr="0004295D">
              <w:rPr>
                <w:rFonts w:ascii="Arial" w:hAnsi="Arial" w:cs="Arial"/>
                <w:sz w:val="20"/>
              </w:rPr>
              <w:t>A</w:t>
            </w:r>
          </w:p>
        </w:tc>
        <w:tc>
          <w:tcPr>
            <w:tcW w:w="665" w:type="pct"/>
            <w:tcBorders>
              <w:top w:val="single" w:sz="4" w:space="0" w:color="auto"/>
              <w:left w:val="single" w:sz="4" w:space="0" w:color="auto"/>
              <w:bottom w:val="nil"/>
              <w:right w:val="nil"/>
            </w:tcBorders>
            <w:shd w:val="clear" w:color="auto" w:fill="FFFFFF"/>
            <w:vAlign w:val="center"/>
          </w:tcPr>
          <w:p w14:paraId="2972E469" w14:textId="77777777" w:rsidR="00654624" w:rsidRPr="0004295D" w:rsidRDefault="00654624" w:rsidP="004C336D">
            <w:pPr>
              <w:spacing w:before="120"/>
              <w:jc w:val="center"/>
              <w:rPr>
                <w:rFonts w:ascii="Arial" w:hAnsi="Arial" w:cs="Arial"/>
                <w:sz w:val="20"/>
              </w:rPr>
            </w:pPr>
            <w:r w:rsidRPr="0004295D">
              <w:rPr>
                <w:rFonts w:ascii="Arial" w:hAnsi="Arial" w:cs="Arial"/>
                <w:sz w:val="20"/>
              </w:rPr>
              <w:t>B</w:t>
            </w:r>
          </w:p>
        </w:tc>
        <w:tc>
          <w:tcPr>
            <w:tcW w:w="621" w:type="pct"/>
            <w:tcBorders>
              <w:top w:val="single" w:sz="4" w:space="0" w:color="auto"/>
              <w:left w:val="single" w:sz="4" w:space="0" w:color="auto"/>
              <w:bottom w:val="nil"/>
              <w:right w:val="nil"/>
            </w:tcBorders>
            <w:shd w:val="clear" w:color="auto" w:fill="FFFFFF"/>
            <w:vAlign w:val="center"/>
          </w:tcPr>
          <w:p w14:paraId="37B15FF2" w14:textId="77777777" w:rsidR="00654624" w:rsidRPr="00A22E90" w:rsidRDefault="00654624" w:rsidP="004C336D">
            <w:pPr>
              <w:spacing w:before="120"/>
              <w:jc w:val="center"/>
              <w:rPr>
                <w:rFonts w:ascii="Arial" w:hAnsi="Arial" w:cs="Arial"/>
                <w:sz w:val="20"/>
                <w:lang w:val="en-US"/>
              </w:rPr>
            </w:pPr>
            <w:r>
              <w:rPr>
                <w:rFonts w:ascii="Arial" w:hAnsi="Arial" w:cs="Arial"/>
                <w:sz w:val="20"/>
                <w:lang w:val="en-US"/>
              </w:rPr>
              <w:t>C</w:t>
            </w:r>
          </w:p>
        </w:tc>
        <w:tc>
          <w:tcPr>
            <w:tcW w:w="1331" w:type="pct"/>
            <w:tcBorders>
              <w:top w:val="single" w:sz="4" w:space="0" w:color="auto"/>
              <w:left w:val="single" w:sz="4" w:space="0" w:color="auto"/>
              <w:bottom w:val="nil"/>
              <w:right w:val="nil"/>
            </w:tcBorders>
            <w:shd w:val="clear" w:color="auto" w:fill="FFFFFF"/>
            <w:vAlign w:val="center"/>
          </w:tcPr>
          <w:p w14:paraId="2ABA8B8D" w14:textId="77777777" w:rsidR="00654624" w:rsidRPr="0004295D" w:rsidRDefault="00654624" w:rsidP="004C336D">
            <w:pPr>
              <w:spacing w:before="120"/>
              <w:jc w:val="center"/>
              <w:rPr>
                <w:rFonts w:ascii="Arial" w:hAnsi="Arial" w:cs="Arial"/>
                <w:sz w:val="20"/>
              </w:rPr>
            </w:pPr>
            <w:r w:rsidRPr="0004295D">
              <w:rPr>
                <w:rFonts w:ascii="Arial" w:hAnsi="Arial" w:cs="Arial"/>
                <w:sz w:val="20"/>
              </w:rPr>
              <w:t>D</w:t>
            </w:r>
          </w:p>
        </w:tc>
        <w:tc>
          <w:tcPr>
            <w:tcW w:w="539" w:type="pct"/>
            <w:tcBorders>
              <w:top w:val="single" w:sz="4" w:space="0" w:color="auto"/>
              <w:left w:val="single" w:sz="4" w:space="0" w:color="auto"/>
              <w:bottom w:val="nil"/>
              <w:right w:val="nil"/>
            </w:tcBorders>
            <w:shd w:val="clear" w:color="auto" w:fill="FFFFFF"/>
            <w:vAlign w:val="center"/>
          </w:tcPr>
          <w:p w14:paraId="51886262" w14:textId="77777777" w:rsidR="00654624" w:rsidRPr="0004295D" w:rsidRDefault="00654624" w:rsidP="004C336D">
            <w:pPr>
              <w:spacing w:before="120"/>
              <w:jc w:val="center"/>
              <w:rPr>
                <w:rFonts w:ascii="Arial" w:hAnsi="Arial" w:cs="Arial"/>
                <w:sz w:val="20"/>
              </w:rPr>
            </w:pPr>
            <w:r w:rsidRPr="0004295D">
              <w:rPr>
                <w:rFonts w:ascii="Arial" w:hAnsi="Arial" w:cs="Arial"/>
                <w:sz w:val="20"/>
              </w:rPr>
              <w:t>E</w:t>
            </w:r>
          </w:p>
        </w:tc>
        <w:tc>
          <w:tcPr>
            <w:tcW w:w="311" w:type="pct"/>
            <w:tcBorders>
              <w:top w:val="single" w:sz="4" w:space="0" w:color="auto"/>
              <w:left w:val="single" w:sz="4" w:space="0" w:color="auto"/>
              <w:bottom w:val="nil"/>
              <w:right w:val="nil"/>
            </w:tcBorders>
            <w:shd w:val="clear" w:color="auto" w:fill="FFFFFF"/>
            <w:vAlign w:val="center"/>
          </w:tcPr>
          <w:p w14:paraId="78333259"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w:t>
            </w:r>
          </w:p>
        </w:tc>
        <w:tc>
          <w:tcPr>
            <w:tcW w:w="327" w:type="pct"/>
            <w:tcBorders>
              <w:top w:val="single" w:sz="4" w:space="0" w:color="auto"/>
              <w:left w:val="single" w:sz="4" w:space="0" w:color="auto"/>
              <w:bottom w:val="nil"/>
              <w:right w:val="nil"/>
            </w:tcBorders>
            <w:shd w:val="clear" w:color="auto" w:fill="FFFFFF"/>
            <w:vAlign w:val="center"/>
          </w:tcPr>
          <w:p w14:paraId="5F1F7DFC"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w:t>
            </w:r>
          </w:p>
        </w:tc>
        <w:tc>
          <w:tcPr>
            <w:tcW w:w="363" w:type="pct"/>
            <w:tcBorders>
              <w:top w:val="single" w:sz="4" w:space="0" w:color="auto"/>
              <w:left w:val="single" w:sz="4" w:space="0" w:color="auto"/>
              <w:bottom w:val="nil"/>
              <w:right w:val="nil"/>
            </w:tcBorders>
            <w:shd w:val="clear" w:color="auto" w:fill="FFFFFF"/>
            <w:vAlign w:val="center"/>
          </w:tcPr>
          <w:p w14:paraId="56311DEA" w14:textId="77777777" w:rsidR="00654624" w:rsidRPr="0004295D" w:rsidRDefault="00654624" w:rsidP="004C336D">
            <w:pPr>
              <w:spacing w:before="120"/>
              <w:jc w:val="center"/>
              <w:rPr>
                <w:rFonts w:ascii="Arial" w:hAnsi="Arial" w:cs="Arial"/>
                <w:sz w:val="20"/>
              </w:rPr>
            </w:pPr>
            <w:r w:rsidRPr="0004295D">
              <w:rPr>
                <w:rFonts w:ascii="Arial" w:hAnsi="Arial" w:cs="Arial"/>
                <w:sz w:val="20"/>
              </w:rPr>
              <w:t>3</w:t>
            </w:r>
          </w:p>
        </w:tc>
        <w:tc>
          <w:tcPr>
            <w:tcW w:w="378" w:type="pct"/>
            <w:tcBorders>
              <w:top w:val="single" w:sz="4" w:space="0" w:color="auto"/>
              <w:left w:val="single" w:sz="4" w:space="0" w:color="auto"/>
              <w:bottom w:val="nil"/>
              <w:right w:val="single" w:sz="4" w:space="0" w:color="auto"/>
            </w:tcBorders>
            <w:shd w:val="clear" w:color="auto" w:fill="FFFFFF"/>
            <w:vAlign w:val="center"/>
          </w:tcPr>
          <w:p w14:paraId="35556D08" w14:textId="77777777" w:rsidR="00654624" w:rsidRPr="0004295D" w:rsidRDefault="00654624" w:rsidP="004C336D">
            <w:pPr>
              <w:spacing w:before="120"/>
              <w:jc w:val="center"/>
              <w:rPr>
                <w:rFonts w:ascii="Arial" w:hAnsi="Arial" w:cs="Arial"/>
                <w:sz w:val="20"/>
              </w:rPr>
            </w:pPr>
            <w:r w:rsidRPr="0004295D">
              <w:rPr>
                <w:rFonts w:ascii="Arial" w:hAnsi="Arial" w:cs="Arial"/>
                <w:sz w:val="20"/>
              </w:rPr>
              <w:t>4</w:t>
            </w:r>
          </w:p>
        </w:tc>
      </w:tr>
      <w:tr w:rsidR="00654624" w:rsidRPr="0004295D" w14:paraId="3F57108D" w14:textId="77777777" w:rsidTr="004C336D">
        <w:tblPrEx>
          <w:tblCellMar>
            <w:top w:w="0" w:type="dxa"/>
            <w:left w:w="0" w:type="dxa"/>
            <w:bottom w:w="0" w:type="dxa"/>
            <w:right w:w="0" w:type="dxa"/>
          </w:tblCellMar>
        </w:tblPrEx>
        <w:tc>
          <w:tcPr>
            <w:tcW w:w="465" w:type="pct"/>
            <w:tcBorders>
              <w:top w:val="single" w:sz="4" w:space="0" w:color="auto"/>
              <w:left w:val="single" w:sz="4" w:space="0" w:color="auto"/>
              <w:bottom w:val="nil"/>
              <w:right w:val="nil"/>
            </w:tcBorders>
            <w:shd w:val="clear" w:color="auto" w:fill="FFFFFF"/>
            <w:vAlign w:val="center"/>
          </w:tcPr>
          <w:p w14:paraId="45531334" w14:textId="77777777" w:rsidR="00654624" w:rsidRPr="0004295D" w:rsidRDefault="00654624" w:rsidP="004C336D">
            <w:pPr>
              <w:spacing w:before="120"/>
              <w:jc w:val="center"/>
              <w:rPr>
                <w:rFonts w:ascii="Arial" w:hAnsi="Arial" w:cs="Arial"/>
                <w:sz w:val="20"/>
              </w:rPr>
            </w:pPr>
          </w:p>
        </w:tc>
        <w:tc>
          <w:tcPr>
            <w:tcW w:w="665" w:type="pct"/>
            <w:tcBorders>
              <w:top w:val="single" w:sz="4" w:space="0" w:color="auto"/>
              <w:left w:val="single" w:sz="4" w:space="0" w:color="auto"/>
              <w:bottom w:val="nil"/>
              <w:right w:val="nil"/>
            </w:tcBorders>
            <w:shd w:val="clear" w:color="auto" w:fill="FFFFFF"/>
            <w:vAlign w:val="center"/>
          </w:tcPr>
          <w:p w14:paraId="1F148464" w14:textId="77777777" w:rsidR="00654624" w:rsidRPr="0004295D" w:rsidRDefault="00654624" w:rsidP="004C336D">
            <w:pPr>
              <w:spacing w:before="120"/>
              <w:jc w:val="center"/>
              <w:rPr>
                <w:rFonts w:ascii="Arial" w:hAnsi="Arial" w:cs="Arial"/>
                <w:sz w:val="20"/>
              </w:rPr>
            </w:pPr>
          </w:p>
        </w:tc>
        <w:tc>
          <w:tcPr>
            <w:tcW w:w="621" w:type="pct"/>
            <w:tcBorders>
              <w:top w:val="single" w:sz="4" w:space="0" w:color="auto"/>
              <w:left w:val="single" w:sz="4" w:space="0" w:color="auto"/>
              <w:bottom w:val="nil"/>
              <w:right w:val="nil"/>
            </w:tcBorders>
            <w:shd w:val="clear" w:color="auto" w:fill="FFFFFF"/>
            <w:vAlign w:val="center"/>
          </w:tcPr>
          <w:p w14:paraId="7127A347" w14:textId="77777777" w:rsidR="00654624" w:rsidRPr="0004295D" w:rsidRDefault="00654624" w:rsidP="004C336D">
            <w:pPr>
              <w:spacing w:before="120"/>
              <w:jc w:val="center"/>
              <w:rPr>
                <w:rFonts w:ascii="Arial" w:hAnsi="Arial" w:cs="Arial"/>
                <w:sz w:val="20"/>
              </w:rPr>
            </w:pPr>
          </w:p>
        </w:tc>
        <w:tc>
          <w:tcPr>
            <w:tcW w:w="1331" w:type="pct"/>
            <w:tcBorders>
              <w:top w:val="single" w:sz="4" w:space="0" w:color="auto"/>
              <w:left w:val="single" w:sz="4" w:space="0" w:color="auto"/>
              <w:bottom w:val="nil"/>
              <w:right w:val="nil"/>
            </w:tcBorders>
            <w:shd w:val="clear" w:color="auto" w:fill="FFFFFF"/>
            <w:vAlign w:val="center"/>
          </w:tcPr>
          <w:p w14:paraId="18AFC86A" w14:textId="77777777" w:rsidR="00654624" w:rsidRDefault="00654624" w:rsidP="004C336D">
            <w:pPr>
              <w:spacing w:before="120"/>
              <w:rPr>
                <w:rFonts w:ascii="Arial" w:hAnsi="Arial" w:cs="Arial"/>
                <w:sz w:val="20"/>
                <w:lang w:val="en-US"/>
              </w:rPr>
            </w:pPr>
            <w:r w:rsidRPr="0004295D">
              <w:rPr>
                <w:rFonts w:ascii="Arial" w:hAnsi="Arial" w:cs="Arial"/>
                <w:sz w:val="20"/>
              </w:rPr>
              <w:t>Số dư đầu năm</w:t>
            </w:r>
          </w:p>
          <w:p w14:paraId="2AA85A75" w14:textId="77777777" w:rsidR="00654624" w:rsidRPr="0004295D" w:rsidRDefault="00654624" w:rsidP="004C336D">
            <w:pPr>
              <w:spacing w:before="120"/>
              <w:rPr>
                <w:rFonts w:ascii="Arial" w:hAnsi="Arial" w:cs="Arial"/>
                <w:sz w:val="20"/>
              </w:rPr>
            </w:pPr>
            <w:r w:rsidRPr="0004295D">
              <w:rPr>
                <w:rFonts w:ascii="Arial" w:hAnsi="Arial" w:cs="Arial"/>
                <w:sz w:val="20"/>
              </w:rPr>
              <w:t>Điều chỉnh số dư đầu năm</w:t>
            </w:r>
          </w:p>
        </w:tc>
        <w:tc>
          <w:tcPr>
            <w:tcW w:w="539" w:type="pct"/>
            <w:tcBorders>
              <w:top w:val="single" w:sz="4" w:space="0" w:color="auto"/>
              <w:left w:val="single" w:sz="4" w:space="0" w:color="auto"/>
              <w:bottom w:val="nil"/>
              <w:right w:val="nil"/>
            </w:tcBorders>
            <w:shd w:val="clear" w:color="auto" w:fill="FFFFFF"/>
            <w:vAlign w:val="center"/>
          </w:tcPr>
          <w:p w14:paraId="17A30D14" w14:textId="77777777" w:rsidR="00654624" w:rsidRPr="0004295D" w:rsidRDefault="00654624" w:rsidP="004C336D">
            <w:pPr>
              <w:spacing w:before="120"/>
              <w:jc w:val="center"/>
              <w:rPr>
                <w:rFonts w:ascii="Arial" w:hAnsi="Arial" w:cs="Arial"/>
                <w:sz w:val="20"/>
              </w:rPr>
            </w:pPr>
          </w:p>
        </w:tc>
        <w:tc>
          <w:tcPr>
            <w:tcW w:w="311" w:type="pct"/>
            <w:tcBorders>
              <w:top w:val="single" w:sz="4" w:space="0" w:color="auto"/>
              <w:left w:val="single" w:sz="4" w:space="0" w:color="auto"/>
              <w:bottom w:val="nil"/>
              <w:right w:val="nil"/>
            </w:tcBorders>
            <w:shd w:val="clear" w:color="auto" w:fill="FFFFFF"/>
            <w:vAlign w:val="center"/>
          </w:tcPr>
          <w:p w14:paraId="6539722F" w14:textId="77777777" w:rsidR="00654624" w:rsidRPr="0004295D" w:rsidRDefault="00654624" w:rsidP="004C336D">
            <w:pPr>
              <w:spacing w:before="120"/>
              <w:jc w:val="center"/>
              <w:rPr>
                <w:rFonts w:ascii="Arial" w:hAnsi="Arial" w:cs="Arial"/>
                <w:sz w:val="20"/>
              </w:rPr>
            </w:pPr>
          </w:p>
        </w:tc>
        <w:tc>
          <w:tcPr>
            <w:tcW w:w="327" w:type="pct"/>
            <w:tcBorders>
              <w:top w:val="single" w:sz="4" w:space="0" w:color="auto"/>
              <w:left w:val="single" w:sz="4" w:space="0" w:color="auto"/>
              <w:bottom w:val="nil"/>
              <w:right w:val="nil"/>
            </w:tcBorders>
            <w:shd w:val="clear" w:color="auto" w:fill="FFFFFF"/>
            <w:vAlign w:val="center"/>
          </w:tcPr>
          <w:p w14:paraId="67DE5E92" w14:textId="77777777" w:rsidR="00654624" w:rsidRPr="0004295D" w:rsidRDefault="00654624" w:rsidP="004C336D">
            <w:pPr>
              <w:spacing w:before="120"/>
              <w:jc w:val="center"/>
              <w:rPr>
                <w:rFonts w:ascii="Arial" w:hAnsi="Arial" w:cs="Arial"/>
                <w:sz w:val="20"/>
              </w:rPr>
            </w:pPr>
          </w:p>
        </w:tc>
        <w:tc>
          <w:tcPr>
            <w:tcW w:w="363" w:type="pct"/>
            <w:tcBorders>
              <w:top w:val="single" w:sz="4" w:space="0" w:color="auto"/>
              <w:left w:val="single" w:sz="4" w:space="0" w:color="auto"/>
              <w:bottom w:val="nil"/>
              <w:right w:val="nil"/>
            </w:tcBorders>
            <w:shd w:val="clear" w:color="auto" w:fill="FFFFFF"/>
            <w:vAlign w:val="center"/>
          </w:tcPr>
          <w:p w14:paraId="58DEFDA6" w14:textId="77777777" w:rsidR="00654624" w:rsidRPr="0004295D" w:rsidRDefault="00654624" w:rsidP="004C336D">
            <w:pPr>
              <w:spacing w:before="120"/>
              <w:jc w:val="center"/>
              <w:rPr>
                <w:rFonts w:ascii="Arial" w:hAnsi="Arial" w:cs="Arial"/>
                <w:sz w:val="20"/>
              </w:rPr>
            </w:pPr>
          </w:p>
        </w:tc>
        <w:tc>
          <w:tcPr>
            <w:tcW w:w="378" w:type="pct"/>
            <w:tcBorders>
              <w:top w:val="single" w:sz="4" w:space="0" w:color="auto"/>
              <w:left w:val="single" w:sz="4" w:space="0" w:color="auto"/>
              <w:bottom w:val="nil"/>
              <w:right w:val="single" w:sz="4" w:space="0" w:color="auto"/>
            </w:tcBorders>
            <w:shd w:val="clear" w:color="auto" w:fill="FFFFFF"/>
            <w:vAlign w:val="center"/>
          </w:tcPr>
          <w:p w14:paraId="7DB5B7BF" w14:textId="77777777" w:rsidR="00654624" w:rsidRPr="0004295D" w:rsidRDefault="00654624" w:rsidP="004C336D">
            <w:pPr>
              <w:spacing w:before="120"/>
              <w:jc w:val="center"/>
              <w:rPr>
                <w:rFonts w:ascii="Arial" w:hAnsi="Arial" w:cs="Arial"/>
                <w:sz w:val="20"/>
              </w:rPr>
            </w:pPr>
          </w:p>
        </w:tc>
      </w:tr>
      <w:tr w:rsidR="00654624" w:rsidRPr="0004295D" w14:paraId="18C37A03" w14:textId="77777777" w:rsidTr="004C336D">
        <w:tblPrEx>
          <w:tblCellMar>
            <w:top w:w="0" w:type="dxa"/>
            <w:left w:w="0" w:type="dxa"/>
            <w:bottom w:w="0" w:type="dxa"/>
            <w:right w:w="0" w:type="dxa"/>
          </w:tblCellMar>
        </w:tblPrEx>
        <w:tc>
          <w:tcPr>
            <w:tcW w:w="465" w:type="pct"/>
            <w:tcBorders>
              <w:top w:val="single" w:sz="4" w:space="0" w:color="auto"/>
              <w:left w:val="single" w:sz="4" w:space="0" w:color="auto"/>
              <w:bottom w:val="nil"/>
              <w:right w:val="nil"/>
            </w:tcBorders>
            <w:shd w:val="clear" w:color="auto" w:fill="FFFFFF"/>
            <w:vAlign w:val="center"/>
          </w:tcPr>
          <w:p w14:paraId="0A22B5EF" w14:textId="77777777" w:rsidR="00654624" w:rsidRPr="0004295D" w:rsidRDefault="00654624" w:rsidP="004C336D">
            <w:pPr>
              <w:spacing w:before="120"/>
              <w:jc w:val="center"/>
              <w:rPr>
                <w:rFonts w:ascii="Arial" w:hAnsi="Arial" w:cs="Arial"/>
                <w:sz w:val="20"/>
              </w:rPr>
            </w:pPr>
          </w:p>
        </w:tc>
        <w:tc>
          <w:tcPr>
            <w:tcW w:w="665" w:type="pct"/>
            <w:tcBorders>
              <w:top w:val="single" w:sz="4" w:space="0" w:color="auto"/>
              <w:left w:val="single" w:sz="4" w:space="0" w:color="auto"/>
              <w:bottom w:val="nil"/>
              <w:right w:val="nil"/>
            </w:tcBorders>
            <w:shd w:val="clear" w:color="auto" w:fill="FFFFFF"/>
            <w:vAlign w:val="center"/>
          </w:tcPr>
          <w:p w14:paraId="70AA5AF4" w14:textId="77777777" w:rsidR="00654624" w:rsidRPr="0004295D" w:rsidRDefault="00654624" w:rsidP="004C336D">
            <w:pPr>
              <w:spacing w:before="120"/>
              <w:jc w:val="center"/>
              <w:rPr>
                <w:rFonts w:ascii="Arial" w:hAnsi="Arial" w:cs="Arial"/>
                <w:sz w:val="20"/>
              </w:rPr>
            </w:pPr>
          </w:p>
        </w:tc>
        <w:tc>
          <w:tcPr>
            <w:tcW w:w="621" w:type="pct"/>
            <w:tcBorders>
              <w:top w:val="single" w:sz="4" w:space="0" w:color="auto"/>
              <w:left w:val="single" w:sz="4" w:space="0" w:color="auto"/>
              <w:bottom w:val="nil"/>
              <w:right w:val="nil"/>
            </w:tcBorders>
            <w:shd w:val="clear" w:color="auto" w:fill="FFFFFF"/>
            <w:vAlign w:val="center"/>
          </w:tcPr>
          <w:p w14:paraId="52702745" w14:textId="77777777" w:rsidR="00654624" w:rsidRPr="0004295D" w:rsidRDefault="00654624" w:rsidP="004C336D">
            <w:pPr>
              <w:spacing w:before="120"/>
              <w:jc w:val="center"/>
              <w:rPr>
                <w:rFonts w:ascii="Arial" w:hAnsi="Arial" w:cs="Arial"/>
                <w:sz w:val="20"/>
              </w:rPr>
            </w:pPr>
          </w:p>
        </w:tc>
        <w:tc>
          <w:tcPr>
            <w:tcW w:w="1331" w:type="pct"/>
            <w:tcBorders>
              <w:top w:val="single" w:sz="4" w:space="0" w:color="auto"/>
              <w:left w:val="single" w:sz="4" w:space="0" w:color="auto"/>
              <w:bottom w:val="nil"/>
              <w:right w:val="nil"/>
            </w:tcBorders>
            <w:shd w:val="clear" w:color="auto" w:fill="FFFFFF"/>
            <w:vAlign w:val="center"/>
          </w:tcPr>
          <w:p w14:paraId="339F59CF" w14:textId="77777777" w:rsidR="00654624" w:rsidRPr="0004295D" w:rsidRDefault="00654624" w:rsidP="004C336D">
            <w:pPr>
              <w:spacing w:before="120"/>
              <w:rPr>
                <w:rFonts w:ascii="Arial" w:hAnsi="Arial" w:cs="Arial"/>
                <w:sz w:val="20"/>
              </w:rPr>
            </w:pPr>
          </w:p>
        </w:tc>
        <w:tc>
          <w:tcPr>
            <w:tcW w:w="539" w:type="pct"/>
            <w:tcBorders>
              <w:top w:val="single" w:sz="4" w:space="0" w:color="auto"/>
              <w:left w:val="single" w:sz="4" w:space="0" w:color="auto"/>
              <w:bottom w:val="nil"/>
              <w:right w:val="nil"/>
            </w:tcBorders>
            <w:shd w:val="clear" w:color="auto" w:fill="FFFFFF"/>
            <w:vAlign w:val="center"/>
          </w:tcPr>
          <w:p w14:paraId="03452894" w14:textId="77777777" w:rsidR="00654624" w:rsidRPr="0004295D" w:rsidRDefault="00654624" w:rsidP="004C336D">
            <w:pPr>
              <w:spacing w:before="120"/>
              <w:jc w:val="center"/>
              <w:rPr>
                <w:rFonts w:ascii="Arial" w:hAnsi="Arial" w:cs="Arial"/>
                <w:sz w:val="20"/>
              </w:rPr>
            </w:pPr>
          </w:p>
        </w:tc>
        <w:tc>
          <w:tcPr>
            <w:tcW w:w="311" w:type="pct"/>
            <w:tcBorders>
              <w:top w:val="single" w:sz="4" w:space="0" w:color="auto"/>
              <w:left w:val="single" w:sz="4" w:space="0" w:color="auto"/>
              <w:bottom w:val="nil"/>
              <w:right w:val="nil"/>
            </w:tcBorders>
            <w:shd w:val="clear" w:color="auto" w:fill="FFFFFF"/>
            <w:vAlign w:val="center"/>
          </w:tcPr>
          <w:p w14:paraId="0F326918" w14:textId="77777777" w:rsidR="00654624" w:rsidRPr="0004295D" w:rsidRDefault="00654624" w:rsidP="004C336D">
            <w:pPr>
              <w:spacing w:before="120"/>
              <w:jc w:val="center"/>
              <w:rPr>
                <w:rFonts w:ascii="Arial" w:hAnsi="Arial" w:cs="Arial"/>
                <w:sz w:val="20"/>
              </w:rPr>
            </w:pPr>
          </w:p>
        </w:tc>
        <w:tc>
          <w:tcPr>
            <w:tcW w:w="327" w:type="pct"/>
            <w:tcBorders>
              <w:top w:val="single" w:sz="4" w:space="0" w:color="auto"/>
              <w:left w:val="single" w:sz="4" w:space="0" w:color="auto"/>
              <w:bottom w:val="nil"/>
              <w:right w:val="nil"/>
            </w:tcBorders>
            <w:shd w:val="clear" w:color="auto" w:fill="FFFFFF"/>
            <w:vAlign w:val="center"/>
          </w:tcPr>
          <w:p w14:paraId="1BF68175" w14:textId="77777777" w:rsidR="00654624" w:rsidRPr="0004295D" w:rsidRDefault="00654624" w:rsidP="004C336D">
            <w:pPr>
              <w:spacing w:before="120"/>
              <w:jc w:val="center"/>
              <w:rPr>
                <w:rFonts w:ascii="Arial" w:hAnsi="Arial" w:cs="Arial"/>
                <w:sz w:val="20"/>
              </w:rPr>
            </w:pPr>
          </w:p>
        </w:tc>
        <w:tc>
          <w:tcPr>
            <w:tcW w:w="363" w:type="pct"/>
            <w:tcBorders>
              <w:top w:val="single" w:sz="4" w:space="0" w:color="auto"/>
              <w:left w:val="single" w:sz="4" w:space="0" w:color="auto"/>
              <w:bottom w:val="nil"/>
              <w:right w:val="nil"/>
            </w:tcBorders>
            <w:shd w:val="clear" w:color="auto" w:fill="FFFFFF"/>
            <w:vAlign w:val="center"/>
          </w:tcPr>
          <w:p w14:paraId="5AD137C6" w14:textId="77777777" w:rsidR="00654624" w:rsidRPr="0004295D" w:rsidRDefault="00654624" w:rsidP="004C336D">
            <w:pPr>
              <w:spacing w:before="120"/>
              <w:jc w:val="center"/>
              <w:rPr>
                <w:rFonts w:ascii="Arial" w:hAnsi="Arial" w:cs="Arial"/>
                <w:sz w:val="20"/>
              </w:rPr>
            </w:pPr>
          </w:p>
        </w:tc>
        <w:tc>
          <w:tcPr>
            <w:tcW w:w="378" w:type="pct"/>
            <w:tcBorders>
              <w:top w:val="single" w:sz="4" w:space="0" w:color="auto"/>
              <w:left w:val="single" w:sz="4" w:space="0" w:color="auto"/>
              <w:bottom w:val="nil"/>
              <w:right w:val="single" w:sz="4" w:space="0" w:color="auto"/>
            </w:tcBorders>
            <w:shd w:val="clear" w:color="auto" w:fill="FFFFFF"/>
            <w:vAlign w:val="center"/>
          </w:tcPr>
          <w:p w14:paraId="275591B4" w14:textId="77777777" w:rsidR="00654624" w:rsidRPr="0004295D" w:rsidRDefault="00654624" w:rsidP="004C336D">
            <w:pPr>
              <w:spacing w:before="120"/>
              <w:jc w:val="center"/>
              <w:rPr>
                <w:rFonts w:ascii="Arial" w:hAnsi="Arial" w:cs="Arial"/>
                <w:sz w:val="20"/>
              </w:rPr>
            </w:pPr>
          </w:p>
        </w:tc>
      </w:tr>
      <w:tr w:rsidR="00654624" w:rsidRPr="0004295D" w14:paraId="31ED0887" w14:textId="77777777" w:rsidTr="004C336D">
        <w:tblPrEx>
          <w:tblCellMar>
            <w:top w:w="0" w:type="dxa"/>
            <w:left w:w="0" w:type="dxa"/>
            <w:bottom w:w="0" w:type="dxa"/>
            <w:right w:w="0" w:type="dxa"/>
          </w:tblCellMar>
        </w:tblPrEx>
        <w:tc>
          <w:tcPr>
            <w:tcW w:w="465" w:type="pct"/>
            <w:tcBorders>
              <w:top w:val="single" w:sz="4" w:space="0" w:color="auto"/>
              <w:left w:val="single" w:sz="4" w:space="0" w:color="auto"/>
              <w:bottom w:val="nil"/>
              <w:right w:val="nil"/>
            </w:tcBorders>
            <w:shd w:val="clear" w:color="auto" w:fill="FFFFFF"/>
            <w:vAlign w:val="center"/>
          </w:tcPr>
          <w:p w14:paraId="1E2C93D8" w14:textId="77777777" w:rsidR="00654624" w:rsidRPr="0004295D" w:rsidRDefault="00654624" w:rsidP="004C336D">
            <w:pPr>
              <w:spacing w:before="120"/>
              <w:jc w:val="center"/>
              <w:rPr>
                <w:rFonts w:ascii="Arial" w:hAnsi="Arial" w:cs="Arial"/>
                <w:sz w:val="20"/>
              </w:rPr>
            </w:pPr>
          </w:p>
        </w:tc>
        <w:tc>
          <w:tcPr>
            <w:tcW w:w="665" w:type="pct"/>
            <w:tcBorders>
              <w:top w:val="single" w:sz="4" w:space="0" w:color="auto"/>
              <w:left w:val="single" w:sz="4" w:space="0" w:color="auto"/>
              <w:bottom w:val="nil"/>
              <w:right w:val="nil"/>
            </w:tcBorders>
            <w:shd w:val="clear" w:color="auto" w:fill="FFFFFF"/>
            <w:vAlign w:val="center"/>
          </w:tcPr>
          <w:p w14:paraId="2F307546" w14:textId="77777777" w:rsidR="00654624" w:rsidRPr="0004295D" w:rsidRDefault="00654624" w:rsidP="004C336D">
            <w:pPr>
              <w:spacing w:before="120"/>
              <w:jc w:val="center"/>
              <w:rPr>
                <w:rFonts w:ascii="Arial" w:hAnsi="Arial" w:cs="Arial"/>
                <w:sz w:val="20"/>
              </w:rPr>
            </w:pPr>
          </w:p>
        </w:tc>
        <w:tc>
          <w:tcPr>
            <w:tcW w:w="621" w:type="pct"/>
            <w:tcBorders>
              <w:top w:val="single" w:sz="4" w:space="0" w:color="auto"/>
              <w:left w:val="single" w:sz="4" w:space="0" w:color="auto"/>
              <w:bottom w:val="nil"/>
              <w:right w:val="nil"/>
            </w:tcBorders>
            <w:shd w:val="clear" w:color="auto" w:fill="FFFFFF"/>
            <w:vAlign w:val="center"/>
          </w:tcPr>
          <w:p w14:paraId="710FD3EC" w14:textId="77777777" w:rsidR="00654624" w:rsidRPr="0004295D" w:rsidRDefault="00654624" w:rsidP="004C336D">
            <w:pPr>
              <w:spacing w:before="120"/>
              <w:jc w:val="center"/>
              <w:rPr>
                <w:rFonts w:ascii="Arial" w:hAnsi="Arial" w:cs="Arial"/>
                <w:sz w:val="20"/>
              </w:rPr>
            </w:pPr>
          </w:p>
        </w:tc>
        <w:tc>
          <w:tcPr>
            <w:tcW w:w="1331" w:type="pct"/>
            <w:tcBorders>
              <w:top w:val="single" w:sz="4" w:space="0" w:color="auto"/>
              <w:left w:val="single" w:sz="4" w:space="0" w:color="auto"/>
              <w:bottom w:val="nil"/>
              <w:right w:val="nil"/>
            </w:tcBorders>
            <w:shd w:val="clear" w:color="auto" w:fill="FFFFFF"/>
            <w:vAlign w:val="center"/>
          </w:tcPr>
          <w:p w14:paraId="0741E83E" w14:textId="77777777" w:rsidR="00654624" w:rsidRPr="0004295D" w:rsidRDefault="00654624" w:rsidP="004C336D">
            <w:pPr>
              <w:spacing w:before="120"/>
              <w:rPr>
                <w:rFonts w:ascii="Arial" w:hAnsi="Arial" w:cs="Arial"/>
                <w:sz w:val="20"/>
              </w:rPr>
            </w:pPr>
            <w:r w:rsidRPr="0004295D">
              <w:rPr>
                <w:rFonts w:ascii="Arial" w:hAnsi="Arial" w:cs="Arial"/>
                <w:sz w:val="20"/>
              </w:rPr>
              <w:t>- Cộng phát sinh tháng</w:t>
            </w:r>
          </w:p>
        </w:tc>
        <w:tc>
          <w:tcPr>
            <w:tcW w:w="539" w:type="pct"/>
            <w:tcBorders>
              <w:top w:val="single" w:sz="4" w:space="0" w:color="auto"/>
              <w:left w:val="single" w:sz="4" w:space="0" w:color="auto"/>
              <w:bottom w:val="nil"/>
              <w:right w:val="nil"/>
            </w:tcBorders>
            <w:shd w:val="clear" w:color="auto" w:fill="FFFFFF"/>
            <w:vAlign w:val="center"/>
          </w:tcPr>
          <w:p w14:paraId="06774E65" w14:textId="77777777" w:rsidR="00654624" w:rsidRPr="0004295D" w:rsidRDefault="00654624" w:rsidP="004C336D">
            <w:pPr>
              <w:spacing w:before="120"/>
              <w:jc w:val="center"/>
              <w:rPr>
                <w:rFonts w:ascii="Arial" w:hAnsi="Arial" w:cs="Arial"/>
                <w:sz w:val="20"/>
              </w:rPr>
            </w:pPr>
          </w:p>
        </w:tc>
        <w:tc>
          <w:tcPr>
            <w:tcW w:w="311" w:type="pct"/>
            <w:tcBorders>
              <w:top w:val="single" w:sz="4" w:space="0" w:color="auto"/>
              <w:left w:val="single" w:sz="4" w:space="0" w:color="auto"/>
              <w:bottom w:val="nil"/>
              <w:right w:val="nil"/>
            </w:tcBorders>
            <w:shd w:val="clear" w:color="auto" w:fill="FFFFFF"/>
            <w:vAlign w:val="center"/>
          </w:tcPr>
          <w:p w14:paraId="2A073130" w14:textId="77777777" w:rsidR="00654624" w:rsidRPr="0004295D" w:rsidRDefault="00654624" w:rsidP="004C336D">
            <w:pPr>
              <w:spacing w:before="120"/>
              <w:jc w:val="center"/>
              <w:rPr>
                <w:rFonts w:ascii="Arial" w:hAnsi="Arial" w:cs="Arial"/>
                <w:sz w:val="20"/>
              </w:rPr>
            </w:pPr>
          </w:p>
        </w:tc>
        <w:tc>
          <w:tcPr>
            <w:tcW w:w="327" w:type="pct"/>
            <w:tcBorders>
              <w:top w:val="single" w:sz="4" w:space="0" w:color="auto"/>
              <w:left w:val="single" w:sz="4" w:space="0" w:color="auto"/>
              <w:bottom w:val="nil"/>
              <w:right w:val="nil"/>
            </w:tcBorders>
            <w:shd w:val="clear" w:color="auto" w:fill="FFFFFF"/>
            <w:vAlign w:val="center"/>
          </w:tcPr>
          <w:p w14:paraId="70F6D6A0" w14:textId="77777777" w:rsidR="00654624" w:rsidRPr="0004295D" w:rsidRDefault="00654624" w:rsidP="004C336D">
            <w:pPr>
              <w:spacing w:before="120"/>
              <w:jc w:val="center"/>
              <w:rPr>
                <w:rFonts w:ascii="Arial" w:hAnsi="Arial" w:cs="Arial"/>
                <w:sz w:val="20"/>
              </w:rPr>
            </w:pPr>
          </w:p>
        </w:tc>
        <w:tc>
          <w:tcPr>
            <w:tcW w:w="363" w:type="pct"/>
            <w:tcBorders>
              <w:top w:val="single" w:sz="4" w:space="0" w:color="auto"/>
              <w:left w:val="single" w:sz="4" w:space="0" w:color="auto"/>
              <w:bottom w:val="nil"/>
              <w:right w:val="nil"/>
            </w:tcBorders>
            <w:shd w:val="clear" w:color="auto" w:fill="FFFFFF"/>
            <w:vAlign w:val="center"/>
          </w:tcPr>
          <w:p w14:paraId="4894B04F" w14:textId="77777777" w:rsidR="00654624" w:rsidRPr="0004295D" w:rsidRDefault="00654624" w:rsidP="004C336D">
            <w:pPr>
              <w:spacing w:before="120"/>
              <w:jc w:val="center"/>
              <w:rPr>
                <w:rFonts w:ascii="Arial" w:hAnsi="Arial" w:cs="Arial"/>
                <w:sz w:val="20"/>
              </w:rPr>
            </w:pPr>
          </w:p>
        </w:tc>
        <w:tc>
          <w:tcPr>
            <w:tcW w:w="378" w:type="pct"/>
            <w:tcBorders>
              <w:top w:val="single" w:sz="4" w:space="0" w:color="auto"/>
              <w:left w:val="single" w:sz="4" w:space="0" w:color="auto"/>
              <w:bottom w:val="nil"/>
              <w:right w:val="single" w:sz="4" w:space="0" w:color="auto"/>
            </w:tcBorders>
            <w:shd w:val="clear" w:color="auto" w:fill="FFFFFF"/>
            <w:vAlign w:val="center"/>
          </w:tcPr>
          <w:p w14:paraId="0B3CAE07" w14:textId="77777777" w:rsidR="00654624" w:rsidRPr="0004295D" w:rsidRDefault="00654624" w:rsidP="004C336D">
            <w:pPr>
              <w:spacing w:before="120"/>
              <w:jc w:val="center"/>
              <w:rPr>
                <w:rFonts w:ascii="Arial" w:hAnsi="Arial" w:cs="Arial"/>
                <w:sz w:val="20"/>
              </w:rPr>
            </w:pPr>
          </w:p>
        </w:tc>
      </w:tr>
      <w:tr w:rsidR="00654624" w:rsidRPr="0004295D" w14:paraId="3CDDD268" w14:textId="77777777" w:rsidTr="004C336D">
        <w:tblPrEx>
          <w:tblCellMar>
            <w:top w:w="0" w:type="dxa"/>
            <w:left w:w="0" w:type="dxa"/>
            <w:bottom w:w="0" w:type="dxa"/>
            <w:right w:w="0" w:type="dxa"/>
          </w:tblCellMar>
        </w:tblPrEx>
        <w:tc>
          <w:tcPr>
            <w:tcW w:w="465" w:type="pct"/>
            <w:tcBorders>
              <w:top w:val="single" w:sz="4" w:space="0" w:color="auto"/>
              <w:left w:val="single" w:sz="4" w:space="0" w:color="auto"/>
              <w:bottom w:val="single" w:sz="4" w:space="0" w:color="auto"/>
              <w:right w:val="nil"/>
            </w:tcBorders>
            <w:shd w:val="clear" w:color="auto" w:fill="FFFFFF"/>
            <w:vAlign w:val="center"/>
          </w:tcPr>
          <w:p w14:paraId="6D6CEF8B" w14:textId="77777777" w:rsidR="00654624" w:rsidRPr="0004295D" w:rsidRDefault="00654624" w:rsidP="004C336D">
            <w:pPr>
              <w:spacing w:before="120"/>
              <w:jc w:val="center"/>
              <w:rPr>
                <w:rFonts w:ascii="Arial" w:hAnsi="Arial" w:cs="Arial"/>
                <w:sz w:val="20"/>
              </w:rPr>
            </w:pPr>
          </w:p>
        </w:tc>
        <w:tc>
          <w:tcPr>
            <w:tcW w:w="665" w:type="pct"/>
            <w:tcBorders>
              <w:top w:val="single" w:sz="4" w:space="0" w:color="auto"/>
              <w:left w:val="single" w:sz="4" w:space="0" w:color="auto"/>
              <w:bottom w:val="single" w:sz="4" w:space="0" w:color="auto"/>
              <w:right w:val="nil"/>
            </w:tcBorders>
            <w:shd w:val="clear" w:color="auto" w:fill="FFFFFF"/>
            <w:vAlign w:val="center"/>
          </w:tcPr>
          <w:p w14:paraId="072E92CC" w14:textId="77777777" w:rsidR="00654624" w:rsidRPr="0004295D" w:rsidRDefault="00654624" w:rsidP="004C336D">
            <w:pPr>
              <w:spacing w:before="120"/>
              <w:jc w:val="center"/>
              <w:rPr>
                <w:rFonts w:ascii="Arial" w:hAnsi="Arial" w:cs="Arial"/>
                <w:sz w:val="20"/>
              </w:rPr>
            </w:pPr>
          </w:p>
        </w:tc>
        <w:tc>
          <w:tcPr>
            <w:tcW w:w="621" w:type="pct"/>
            <w:tcBorders>
              <w:top w:val="single" w:sz="4" w:space="0" w:color="auto"/>
              <w:left w:val="single" w:sz="4" w:space="0" w:color="auto"/>
              <w:bottom w:val="single" w:sz="4" w:space="0" w:color="auto"/>
              <w:right w:val="nil"/>
            </w:tcBorders>
            <w:shd w:val="clear" w:color="auto" w:fill="FFFFFF"/>
            <w:vAlign w:val="center"/>
          </w:tcPr>
          <w:p w14:paraId="20C253C9" w14:textId="77777777" w:rsidR="00654624" w:rsidRPr="0004295D" w:rsidRDefault="00654624" w:rsidP="004C336D">
            <w:pPr>
              <w:spacing w:before="120"/>
              <w:jc w:val="center"/>
              <w:rPr>
                <w:rFonts w:ascii="Arial" w:hAnsi="Arial" w:cs="Arial"/>
                <w:sz w:val="20"/>
              </w:rPr>
            </w:pPr>
          </w:p>
        </w:tc>
        <w:tc>
          <w:tcPr>
            <w:tcW w:w="1331" w:type="pct"/>
            <w:tcBorders>
              <w:top w:val="single" w:sz="4" w:space="0" w:color="auto"/>
              <w:left w:val="single" w:sz="4" w:space="0" w:color="auto"/>
              <w:bottom w:val="single" w:sz="4" w:space="0" w:color="auto"/>
              <w:right w:val="nil"/>
            </w:tcBorders>
            <w:shd w:val="clear" w:color="auto" w:fill="FFFFFF"/>
            <w:vAlign w:val="center"/>
          </w:tcPr>
          <w:p w14:paraId="5A14F7EC" w14:textId="77777777" w:rsidR="00654624" w:rsidRPr="0004295D" w:rsidRDefault="00654624" w:rsidP="004C336D">
            <w:pPr>
              <w:spacing w:before="120"/>
              <w:rPr>
                <w:rFonts w:ascii="Arial" w:hAnsi="Arial" w:cs="Arial"/>
                <w:sz w:val="20"/>
              </w:rPr>
            </w:pPr>
            <w:r w:rsidRPr="0004295D">
              <w:rPr>
                <w:rFonts w:ascii="Arial" w:hAnsi="Arial" w:cs="Arial"/>
                <w:sz w:val="20"/>
              </w:rPr>
              <w:t>- Cộng luỹ k</w:t>
            </w:r>
            <w:r>
              <w:rPr>
                <w:rFonts w:ascii="Arial" w:hAnsi="Arial" w:cs="Arial"/>
                <w:sz w:val="20"/>
                <w:lang w:val="en-US"/>
              </w:rPr>
              <w:t>ế</w:t>
            </w:r>
            <w:r w:rsidRPr="0004295D">
              <w:rPr>
                <w:rFonts w:ascii="Arial" w:hAnsi="Arial" w:cs="Arial"/>
                <w:sz w:val="20"/>
              </w:rPr>
              <w:t xml:space="preserve"> từ đầu năm</w:t>
            </w:r>
          </w:p>
        </w:tc>
        <w:tc>
          <w:tcPr>
            <w:tcW w:w="539" w:type="pct"/>
            <w:tcBorders>
              <w:top w:val="single" w:sz="4" w:space="0" w:color="auto"/>
              <w:left w:val="single" w:sz="4" w:space="0" w:color="auto"/>
              <w:bottom w:val="single" w:sz="4" w:space="0" w:color="auto"/>
              <w:right w:val="nil"/>
            </w:tcBorders>
            <w:shd w:val="clear" w:color="auto" w:fill="FFFFFF"/>
            <w:vAlign w:val="center"/>
          </w:tcPr>
          <w:p w14:paraId="7177F186" w14:textId="77777777" w:rsidR="00654624" w:rsidRPr="0004295D" w:rsidRDefault="00654624" w:rsidP="004C336D">
            <w:pPr>
              <w:spacing w:before="120"/>
              <w:jc w:val="center"/>
              <w:rPr>
                <w:rFonts w:ascii="Arial" w:hAnsi="Arial" w:cs="Arial"/>
                <w:sz w:val="20"/>
              </w:rPr>
            </w:pPr>
          </w:p>
        </w:tc>
        <w:tc>
          <w:tcPr>
            <w:tcW w:w="311" w:type="pct"/>
            <w:tcBorders>
              <w:top w:val="single" w:sz="4" w:space="0" w:color="auto"/>
              <w:left w:val="single" w:sz="4" w:space="0" w:color="auto"/>
              <w:bottom w:val="single" w:sz="4" w:space="0" w:color="auto"/>
              <w:right w:val="nil"/>
            </w:tcBorders>
            <w:shd w:val="clear" w:color="auto" w:fill="FFFFFF"/>
            <w:vAlign w:val="center"/>
          </w:tcPr>
          <w:p w14:paraId="217984E3" w14:textId="77777777" w:rsidR="00654624" w:rsidRPr="0004295D" w:rsidRDefault="00654624" w:rsidP="004C336D">
            <w:pPr>
              <w:spacing w:before="120"/>
              <w:jc w:val="center"/>
              <w:rPr>
                <w:rFonts w:ascii="Arial" w:hAnsi="Arial" w:cs="Arial"/>
                <w:sz w:val="20"/>
              </w:rPr>
            </w:pPr>
          </w:p>
        </w:tc>
        <w:tc>
          <w:tcPr>
            <w:tcW w:w="327" w:type="pct"/>
            <w:tcBorders>
              <w:top w:val="single" w:sz="4" w:space="0" w:color="auto"/>
              <w:left w:val="single" w:sz="4" w:space="0" w:color="auto"/>
              <w:bottom w:val="single" w:sz="4" w:space="0" w:color="auto"/>
              <w:right w:val="nil"/>
            </w:tcBorders>
            <w:shd w:val="clear" w:color="auto" w:fill="FFFFFF"/>
            <w:vAlign w:val="center"/>
          </w:tcPr>
          <w:p w14:paraId="4DEBBED2" w14:textId="77777777" w:rsidR="00654624" w:rsidRPr="0004295D" w:rsidRDefault="00654624" w:rsidP="004C336D">
            <w:pPr>
              <w:spacing w:before="120"/>
              <w:jc w:val="center"/>
              <w:rPr>
                <w:rFonts w:ascii="Arial" w:hAnsi="Arial" w:cs="Arial"/>
                <w:sz w:val="20"/>
              </w:rPr>
            </w:pPr>
          </w:p>
        </w:tc>
        <w:tc>
          <w:tcPr>
            <w:tcW w:w="363" w:type="pct"/>
            <w:tcBorders>
              <w:top w:val="single" w:sz="4" w:space="0" w:color="auto"/>
              <w:left w:val="single" w:sz="4" w:space="0" w:color="auto"/>
              <w:bottom w:val="single" w:sz="4" w:space="0" w:color="auto"/>
              <w:right w:val="nil"/>
            </w:tcBorders>
            <w:shd w:val="clear" w:color="auto" w:fill="FFFFFF"/>
            <w:vAlign w:val="center"/>
          </w:tcPr>
          <w:p w14:paraId="68046DA1" w14:textId="77777777" w:rsidR="00654624" w:rsidRPr="0004295D" w:rsidRDefault="00654624" w:rsidP="004C336D">
            <w:pPr>
              <w:spacing w:before="120"/>
              <w:jc w:val="center"/>
              <w:rPr>
                <w:rFonts w:ascii="Arial" w:hAnsi="Arial" w:cs="Arial"/>
                <w:sz w:val="20"/>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14:paraId="0CEEB68C" w14:textId="77777777" w:rsidR="00654624" w:rsidRPr="0004295D" w:rsidRDefault="00654624" w:rsidP="004C336D">
            <w:pPr>
              <w:spacing w:before="120"/>
              <w:jc w:val="center"/>
              <w:rPr>
                <w:rFonts w:ascii="Arial" w:hAnsi="Arial" w:cs="Arial"/>
                <w:sz w:val="20"/>
              </w:rPr>
            </w:pPr>
          </w:p>
        </w:tc>
      </w:tr>
    </w:tbl>
    <w:p w14:paraId="24DDA671" w14:textId="77777777" w:rsidR="00654624" w:rsidRPr="0004295D" w:rsidRDefault="00654624" w:rsidP="00654624">
      <w:pPr>
        <w:spacing w:before="120"/>
        <w:rPr>
          <w:rFonts w:ascii="Arial" w:hAnsi="Arial" w:cs="Arial"/>
          <w:sz w:val="20"/>
        </w:rPr>
      </w:pPr>
      <w:r w:rsidRPr="0004295D">
        <w:rPr>
          <w:rFonts w:ascii="Arial" w:hAnsi="Arial" w:cs="Arial"/>
          <w:sz w:val="20"/>
        </w:rPr>
        <w:t>- Sổ này có ... trang, đánh số từ trang 01 đến trang ...</w:t>
      </w:r>
    </w:p>
    <w:p w14:paraId="6646FB8A" w14:textId="77777777" w:rsidR="00654624" w:rsidRDefault="00654624" w:rsidP="00654624">
      <w:pPr>
        <w:spacing w:before="120"/>
        <w:rPr>
          <w:rFonts w:ascii="Arial" w:hAnsi="Arial" w:cs="Arial"/>
          <w:sz w:val="20"/>
          <w:lang w:val="en-US"/>
        </w:rPr>
      </w:pPr>
      <w:r w:rsidRPr="0004295D">
        <w:rPr>
          <w:rFonts w:ascii="Arial" w:hAnsi="Arial" w:cs="Arial"/>
          <w:sz w:val="20"/>
        </w:rPr>
        <w:t>- Ngày mở sổ:</w:t>
      </w:r>
      <w:r>
        <w:rPr>
          <w:rFonts w:ascii="Arial" w:hAnsi="Arial" w:cs="Arial"/>
          <w:sz w:val="20"/>
          <w:lang w:val="en-US"/>
        </w:rPr>
        <w:t xml:space="preserve"> ……………………………………………</w:t>
      </w:r>
    </w:p>
    <w:p w14:paraId="4C2CC9B4"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4321"/>
        <w:gridCol w:w="4321"/>
        <w:gridCol w:w="4318"/>
      </w:tblGrid>
      <w:tr w:rsidR="00654624" w:rsidRPr="00AE13AB" w14:paraId="7B291119" w14:textId="77777777" w:rsidTr="004C336D">
        <w:tc>
          <w:tcPr>
            <w:tcW w:w="1667" w:type="pct"/>
            <w:shd w:val="clear" w:color="auto" w:fill="auto"/>
            <w:vAlign w:val="center"/>
          </w:tcPr>
          <w:p w14:paraId="6D42DFCC"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NGƯỜI LẬP S</w:t>
            </w:r>
            <w:r w:rsidRPr="00AE13AB">
              <w:rPr>
                <w:rFonts w:ascii="Arial" w:eastAsia="Courier New" w:hAnsi="Arial" w:cs="Arial"/>
                <w:b/>
                <w:sz w:val="20"/>
                <w:lang w:val="en-US"/>
              </w:rPr>
              <w:t>Ổ</w:t>
            </w:r>
            <w:r w:rsidRPr="00AE13AB">
              <w:rPr>
                <w:rFonts w:ascii="Arial" w:eastAsia="Courier New" w:hAnsi="Arial" w:cs="Arial"/>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7" w:type="pct"/>
            <w:shd w:val="clear" w:color="auto" w:fill="auto"/>
            <w:vAlign w:val="center"/>
          </w:tcPr>
          <w:p w14:paraId="3990740B"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K</w:t>
            </w:r>
            <w:r w:rsidRPr="00AE13AB">
              <w:rPr>
                <w:rFonts w:ascii="Arial" w:eastAsia="Courier New" w:hAnsi="Arial" w:cs="Arial"/>
                <w:b/>
                <w:sz w:val="20"/>
                <w:lang w:val="en-US"/>
              </w:rPr>
              <w:t>Ế</w:t>
            </w:r>
            <w:r w:rsidRPr="00AE13AB">
              <w:rPr>
                <w:rFonts w:ascii="Arial" w:eastAsia="Courier New" w:hAnsi="Arial" w:cs="Arial"/>
                <w:b/>
                <w:sz w:val="20"/>
              </w:rPr>
              <w:t xml:space="preserve"> TOÁN TRƯỞNG</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6" w:type="pct"/>
            <w:shd w:val="clear" w:color="auto" w:fill="auto"/>
            <w:vAlign w:val="center"/>
          </w:tcPr>
          <w:p w14:paraId="75C0A93A"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i/>
                <w:sz w:val="20"/>
              </w:rPr>
              <w:t>Ngày ... tháng... năm</w:t>
            </w:r>
            <w:r w:rsidRPr="00AE13AB">
              <w:rPr>
                <w:rFonts w:ascii="Arial" w:eastAsia="Courier New" w:hAnsi="Arial" w:cs="Arial"/>
                <w:i/>
                <w:sz w:val="20"/>
                <w:lang w:val="en-US"/>
              </w:rPr>
              <w:t>……….</w:t>
            </w:r>
            <w:r w:rsidRPr="00AE13AB">
              <w:rPr>
                <w:rFonts w:ascii="Arial" w:eastAsia="Courier New" w:hAnsi="Arial" w:cs="Arial"/>
                <w:sz w:val="20"/>
                <w:lang w:val="en-US"/>
              </w:rPr>
              <w:br/>
            </w:r>
            <w:r w:rsidRPr="00AE13AB">
              <w:rPr>
                <w:rFonts w:ascii="Arial" w:eastAsia="Courier New" w:hAnsi="Arial" w:cs="Arial"/>
                <w:b/>
                <w:sz w:val="20"/>
              </w:rPr>
              <w:t>THỦ TRƯỞNG ĐƠN VỊ</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 đóng dấu)</w:t>
            </w:r>
          </w:p>
        </w:tc>
      </w:tr>
    </w:tbl>
    <w:p w14:paraId="7181F62C"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5399"/>
        <w:gridCol w:w="7561"/>
      </w:tblGrid>
      <w:tr w:rsidR="00654624" w:rsidRPr="00AE13AB" w14:paraId="73995C3E" w14:textId="77777777" w:rsidTr="004C336D">
        <w:tc>
          <w:tcPr>
            <w:tcW w:w="2083" w:type="pct"/>
            <w:shd w:val="clear" w:color="auto" w:fill="auto"/>
          </w:tcPr>
          <w:p w14:paraId="21CDED33" w14:textId="77777777" w:rsidR="00654624" w:rsidRPr="00AE13AB" w:rsidRDefault="00654624" w:rsidP="004C336D">
            <w:pPr>
              <w:spacing w:before="120"/>
              <w:rPr>
                <w:rFonts w:ascii="Arial" w:eastAsia="Courier New" w:hAnsi="Arial" w:cs="Arial"/>
                <w:sz w:val="20"/>
                <w:lang w:val="en-US"/>
              </w:rPr>
            </w:pPr>
            <w:r w:rsidRPr="00AE13AB">
              <w:rPr>
                <w:rFonts w:ascii="Arial" w:eastAsia="Courier New" w:hAnsi="Arial" w:cs="Arial"/>
                <w:sz w:val="20"/>
              </w:rPr>
              <w:t xml:space="preserve">Đơn vị: </w:t>
            </w:r>
            <w:r w:rsidRPr="00AE13AB">
              <w:rPr>
                <w:rFonts w:ascii="Arial" w:eastAsia="Courier New" w:hAnsi="Arial" w:cs="Arial"/>
                <w:sz w:val="20"/>
                <w:lang w:val="en-US"/>
              </w:rPr>
              <w:t>…………………..</w:t>
            </w:r>
          </w:p>
          <w:p w14:paraId="741170B3" w14:textId="77777777" w:rsidR="00654624" w:rsidRPr="00AE13AB" w:rsidRDefault="00654624" w:rsidP="004C336D">
            <w:pPr>
              <w:spacing w:before="120"/>
              <w:rPr>
                <w:rFonts w:ascii="Arial" w:eastAsia="Courier New" w:hAnsi="Arial" w:cs="Arial"/>
                <w:sz w:val="20"/>
              </w:rPr>
            </w:pPr>
            <w:r w:rsidRPr="00AE13AB">
              <w:rPr>
                <w:rFonts w:ascii="Arial" w:eastAsia="Courier New" w:hAnsi="Arial" w:cs="Arial"/>
                <w:sz w:val="20"/>
              </w:rPr>
              <w:t xml:space="preserve">Mã QHNS: </w:t>
            </w:r>
            <w:r w:rsidRPr="00AE13AB">
              <w:rPr>
                <w:rFonts w:ascii="Arial" w:eastAsia="Courier New" w:hAnsi="Arial" w:cs="Arial"/>
                <w:sz w:val="20"/>
                <w:lang w:val="en-US"/>
              </w:rPr>
              <w:t>………………</w:t>
            </w:r>
          </w:p>
        </w:tc>
        <w:tc>
          <w:tcPr>
            <w:tcW w:w="2917" w:type="pct"/>
            <w:shd w:val="clear" w:color="auto" w:fill="auto"/>
          </w:tcPr>
          <w:p w14:paraId="5C1D858D" w14:textId="77777777" w:rsidR="00654624" w:rsidRPr="00AE13AB" w:rsidRDefault="00654624" w:rsidP="004C336D">
            <w:pPr>
              <w:spacing w:before="120"/>
              <w:jc w:val="center"/>
              <w:rPr>
                <w:rFonts w:ascii="Arial" w:eastAsia="Courier New" w:hAnsi="Arial" w:cs="Arial"/>
                <w:sz w:val="20"/>
              </w:rPr>
            </w:pPr>
            <w:r w:rsidRPr="00AE13AB">
              <w:rPr>
                <w:rFonts w:ascii="Arial" w:eastAsia="Courier New" w:hAnsi="Arial" w:cs="Arial"/>
                <w:b/>
                <w:sz w:val="20"/>
              </w:rPr>
              <w:t>M</w:t>
            </w:r>
            <w:r w:rsidRPr="00AE13AB">
              <w:rPr>
                <w:rFonts w:ascii="Arial" w:eastAsia="Courier New" w:hAnsi="Arial" w:cs="Arial"/>
                <w:b/>
                <w:sz w:val="20"/>
                <w:lang w:val="en-US"/>
              </w:rPr>
              <w:t>ẫ</w:t>
            </w:r>
            <w:r w:rsidRPr="00AE13AB">
              <w:rPr>
                <w:rFonts w:ascii="Arial" w:eastAsia="Courier New" w:hAnsi="Arial" w:cs="Arial"/>
                <w:b/>
                <w:sz w:val="20"/>
              </w:rPr>
              <w:t>u số: S</w:t>
            </w:r>
            <w:r w:rsidRPr="00AE13AB">
              <w:rPr>
                <w:rFonts w:ascii="Arial" w:eastAsia="Courier New" w:hAnsi="Arial" w:cs="Arial"/>
                <w:b/>
                <w:sz w:val="20"/>
                <w:lang w:val="en-US"/>
              </w:rPr>
              <w:t>41</w:t>
            </w:r>
            <w:r w:rsidRPr="00AE13AB">
              <w:rPr>
                <w:rFonts w:ascii="Arial" w:eastAsia="Courier New" w:hAnsi="Arial" w:cs="Arial"/>
                <w:b/>
                <w:sz w:val="20"/>
              </w:rPr>
              <w:t>-H</w:t>
            </w:r>
            <w:r w:rsidRPr="00AE13AB">
              <w:rPr>
                <w:rFonts w:ascii="Arial" w:eastAsia="Courier New" w:hAnsi="Arial" w:cs="Arial"/>
                <w:b/>
                <w:sz w:val="20"/>
                <w:lang w:val="en-US"/>
              </w:rPr>
              <w:br/>
            </w:r>
            <w:r w:rsidRPr="00AE13AB">
              <w:rPr>
                <w:rFonts w:ascii="Arial" w:eastAsia="Courier New" w:hAnsi="Arial" w:cs="Arial"/>
                <w:i/>
                <w:sz w:val="20"/>
              </w:rPr>
              <w:t>(Ban hành kèm theo Thông tư số 107/2017/TT-BTC</w:t>
            </w:r>
            <w:r w:rsidRPr="00AE13AB">
              <w:rPr>
                <w:rFonts w:ascii="Arial" w:eastAsia="Courier New" w:hAnsi="Arial" w:cs="Arial"/>
                <w:i/>
                <w:sz w:val="20"/>
                <w:lang w:val="en-US"/>
              </w:rPr>
              <w:t xml:space="preserve"> </w:t>
            </w:r>
            <w:r w:rsidRPr="00AE13AB">
              <w:rPr>
                <w:rFonts w:ascii="Arial" w:eastAsia="Courier New" w:hAnsi="Arial" w:cs="Arial"/>
                <w:i/>
                <w:sz w:val="20"/>
              </w:rPr>
              <w:t>ngày 10/10/2017 của Bộ Tài chính)</w:t>
            </w:r>
          </w:p>
        </w:tc>
      </w:tr>
    </w:tbl>
    <w:p w14:paraId="5D74B78C" w14:textId="77777777" w:rsidR="00654624" w:rsidRPr="00A22E90" w:rsidRDefault="00654624" w:rsidP="00654624">
      <w:pPr>
        <w:spacing w:before="120"/>
        <w:rPr>
          <w:rFonts w:ascii="Arial" w:hAnsi="Arial" w:cs="Arial"/>
          <w:sz w:val="20"/>
          <w:lang w:val="en-US"/>
        </w:rPr>
      </w:pPr>
    </w:p>
    <w:p w14:paraId="61B26DF8" w14:textId="77777777" w:rsidR="00654624" w:rsidRPr="007154D0" w:rsidRDefault="00654624" w:rsidP="00654624">
      <w:pPr>
        <w:spacing w:before="120"/>
        <w:jc w:val="center"/>
        <w:rPr>
          <w:rFonts w:ascii="Arial" w:hAnsi="Arial" w:cs="Arial"/>
          <w:b/>
          <w:sz w:val="20"/>
        </w:rPr>
      </w:pPr>
      <w:r>
        <w:rPr>
          <w:rFonts w:ascii="Arial" w:hAnsi="Arial" w:cs="Arial"/>
          <w:b/>
          <w:sz w:val="20"/>
        </w:rPr>
        <w:t>SỞ THEO DÕI CHI TIẾT NGUỒN VỐN KINH DOANH (TK 411)</w:t>
      </w:r>
    </w:p>
    <w:p w14:paraId="1531A374" w14:textId="77777777" w:rsidR="00654624" w:rsidRPr="007154D0" w:rsidRDefault="00654624" w:rsidP="00654624">
      <w:pPr>
        <w:spacing w:before="120"/>
        <w:jc w:val="center"/>
        <w:rPr>
          <w:rFonts w:ascii="Arial" w:hAnsi="Arial" w:cs="Arial"/>
          <w:i/>
          <w:sz w:val="20"/>
          <w:lang w:val="en-US"/>
        </w:rPr>
      </w:pPr>
      <w:r w:rsidRPr="007154D0">
        <w:rPr>
          <w:rFonts w:ascii="Arial" w:hAnsi="Arial" w:cs="Arial"/>
          <w:i/>
          <w:sz w:val="20"/>
        </w:rPr>
        <w:t>Năm</w:t>
      </w:r>
      <w:r>
        <w:rPr>
          <w:rFonts w:ascii="Arial" w:hAnsi="Arial" w:cs="Arial"/>
          <w:i/>
          <w:sz w:val="20"/>
          <w:lang w:val="en-US"/>
        </w:rPr>
        <w:t>………………….</w:t>
      </w:r>
    </w:p>
    <w:tbl>
      <w:tblPr>
        <w:tblW w:w="5000" w:type="pct"/>
        <w:tblCellMar>
          <w:left w:w="0" w:type="dxa"/>
          <w:right w:w="0" w:type="dxa"/>
        </w:tblCellMar>
        <w:tblLook w:val="0000" w:firstRow="0" w:lastRow="0" w:firstColumn="0" w:lastColumn="0" w:noHBand="0" w:noVBand="0"/>
      </w:tblPr>
      <w:tblGrid>
        <w:gridCol w:w="862"/>
        <w:gridCol w:w="738"/>
        <w:gridCol w:w="956"/>
        <w:gridCol w:w="3370"/>
        <w:gridCol w:w="1375"/>
        <w:gridCol w:w="855"/>
        <w:gridCol w:w="971"/>
        <w:gridCol w:w="847"/>
        <w:gridCol w:w="982"/>
        <w:gridCol w:w="989"/>
        <w:gridCol w:w="1005"/>
      </w:tblGrid>
      <w:tr w:rsidR="00654624" w:rsidRPr="00C05642" w14:paraId="27439253" w14:textId="77777777" w:rsidTr="004C336D">
        <w:tblPrEx>
          <w:tblCellMar>
            <w:top w:w="0" w:type="dxa"/>
            <w:left w:w="0" w:type="dxa"/>
            <w:bottom w:w="0" w:type="dxa"/>
            <w:right w:w="0" w:type="dxa"/>
          </w:tblCellMar>
        </w:tblPrEx>
        <w:tc>
          <w:tcPr>
            <w:tcW w:w="333" w:type="pct"/>
            <w:vMerge w:val="restart"/>
            <w:tcBorders>
              <w:top w:val="single" w:sz="4" w:space="0" w:color="auto"/>
              <w:left w:val="single" w:sz="4" w:space="0" w:color="auto"/>
              <w:bottom w:val="nil"/>
              <w:right w:val="nil"/>
            </w:tcBorders>
            <w:shd w:val="clear" w:color="auto" w:fill="FFFFFF"/>
            <w:vAlign w:val="center"/>
          </w:tcPr>
          <w:p w14:paraId="2C58633F" w14:textId="77777777" w:rsidR="00654624" w:rsidRPr="00C05642" w:rsidRDefault="00654624" w:rsidP="004C336D">
            <w:pPr>
              <w:spacing w:before="120"/>
              <w:jc w:val="center"/>
              <w:rPr>
                <w:rFonts w:ascii="Arial" w:hAnsi="Arial" w:cs="Arial"/>
                <w:b/>
                <w:sz w:val="20"/>
              </w:rPr>
            </w:pPr>
            <w:r w:rsidRPr="00C05642">
              <w:rPr>
                <w:rFonts w:ascii="Arial" w:hAnsi="Arial" w:cs="Arial"/>
                <w:b/>
                <w:sz w:val="20"/>
              </w:rPr>
              <w:t>Ngày, tháng ghi sổ</w:t>
            </w:r>
          </w:p>
        </w:tc>
        <w:tc>
          <w:tcPr>
            <w:tcW w:w="654" w:type="pct"/>
            <w:gridSpan w:val="2"/>
            <w:tcBorders>
              <w:top w:val="single" w:sz="4" w:space="0" w:color="auto"/>
              <w:left w:val="single" w:sz="4" w:space="0" w:color="auto"/>
              <w:bottom w:val="nil"/>
              <w:right w:val="nil"/>
            </w:tcBorders>
            <w:shd w:val="clear" w:color="auto" w:fill="FFFFFF"/>
            <w:vAlign w:val="center"/>
          </w:tcPr>
          <w:p w14:paraId="55E43403" w14:textId="77777777" w:rsidR="00654624" w:rsidRPr="00C05642" w:rsidRDefault="00654624" w:rsidP="004C336D">
            <w:pPr>
              <w:spacing w:before="120"/>
              <w:jc w:val="center"/>
              <w:rPr>
                <w:rFonts w:ascii="Arial" w:hAnsi="Arial" w:cs="Arial"/>
                <w:b/>
                <w:sz w:val="20"/>
              </w:rPr>
            </w:pPr>
            <w:r w:rsidRPr="00C05642">
              <w:rPr>
                <w:rFonts w:ascii="Arial" w:hAnsi="Arial" w:cs="Arial"/>
                <w:b/>
                <w:sz w:val="20"/>
              </w:rPr>
              <w:t>Chứng từ</w:t>
            </w:r>
          </w:p>
        </w:tc>
        <w:tc>
          <w:tcPr>
            <w:tcW w:w="1301" w:type="pct"/>
            <w:vMerge w:val="restart"/>
            <w:tcBorders>
              <w:top w:val="single" w:sz="4" w:space="0" w:color="auto"/>
              <w:left w:val="single" w:sz="4" w:space="0" w:color="auto"/>
              <w:bottom w:val="nil"/>
              <w:right w:val="nil"/>
            </w:tcBorders>
            <w:shd w:val="clear" w:color="auto" w:fill="FFFFFF"/>
            <w:vAlign w:val="center"/>
          </w:tcPr>
          <w:p w14:paraId="2EAC45E9" w14:textId="77777777" w:rsidR="00654624" w:rsidRPr="00C05642" w:rsidRDefault="00654624" w:rsidP="004C336D">
            <w:pPr>
              <w:spacing w:before="120"/>
              <w:jc w:val="center"/>
              <w:rPr>
                <w:rFonts w:ascii="Arial" w:hAnsi="Arial" w:cs="Arial"/>
                <w:b/>
                <w:sz w:val="20"/>
              </w:rPr>
            </w:pPr>
            <w:r w:rsidRPr="00C05642">
              <w:rPr>
                <w:rFonts w:ascii="Arial" w:hAnsi="Arial" w:cs="Arial"/>
                <w:b/>
                <w:sz w:val="20"/>
              </w:rPr>
              <w:t>Diễn giải</w:t>
            </w:r>
          </w:p>
        </w:tc>
        <w:tc>
          <w:tcPr>
            <w:tcW w:w="531" w:type="pct"/>
            <w:vMerge w:val="restart"/>
            <w:tcBorders>
              <w:top w:val="single" w:sz="4" w:space="0" w:color="auto"/>
              <w:left w:val="single" w:sz="4" w:space="0" w:color="auto"/>
              <w:bottom w:val="nil"/>
              <w:right w:val="nil"/>
            </w:tcBorders>
            <w:shd w:val="clear" w:color="auto" w:fill="FFFFFF"/>
            <w:vAlign w:val="center"/>
          </w:tcPr>
          <w:p w14:paraId="2202C7EC" w14:textId="77777777" w:rsidR="00654624" w:rsidRPr="00C05642" w:rsidRDefault="00654624" w:rsidP="004C336D">
            <w:pPr>
              <w:spacing w:before="120"/>
              <w:jc w:val="center"/>
              <w:rPr>
                <w:rFonts w:ascii="Arial" w:hAnsi="Arial" w:cs="Arial"/>
                <w:b/>
                <w:sz w:val="20"/>
              </w:rPr>
            </w:pPr>
            <w:r w:rsidRPr="00C05642">
              <w:rPr>
                <w:rFonts w:ascii="Arial" w:hAnsi="Arial" w:cs="Arial"/>
                <w:b/>
                <w:sz w:val="20"/>
              </w:rPr>
              <w:t>Tài khoản đối ứng</w:t>
            </w:r>
          </w:p>
        </w:tc>
        <w:tc>
          <w:tcPr>
            <w:tcW w:w="1411" w:type="pct"/>
            <w:gridSpan w:val="4"/>
            <w:tcBorders>
              <w:top w:val="single" w:sz="4" w:space="0" w:color="auto"/>
              <w:left w:val="single" w:sz="4" w:space="0" w:color="auto"/>
              <w:bottom w:val="nil"/>
              <w:right w:val="nil"/>
            </w:tcBorders>
            <w:shd w:val="clear" w:color="auto" w:fill="FFFFFF"/>
            <w:vAlign w:val="center"/>
          </w:tcPr>
          <w:p w14:paraId="5FBC7F20" w14:textId="77777777" w:rsidR="00654624" w:rsidRPr="00C05642" w:rsidRDefault="00654624" w:rsidP="004C336D">
            <w:pPr>
              <w:spacing w:before="120"/>
              <w:jc w:val="center"/>
              <w:rPr>
                <w:rFonts w:ascii="Arial" w:hAnsi="Arial" w:cs="Arial"/>
                <w:b/>
                <w:sz w:val="20"/>
              </w:rPr>
            </w:pPr>
            <w:r w:rsidRPr="00C05642">
              <w:rPr>
                <w:rFonts w:ascii="Arial" w:hAnsi="Arial" w:cs="Arial"/>
                <w:b/>
                <w:sz w:val="20"/>
              </w:rPr>
              <w:t>Số phát sinh</w:t>
            </w:r>
          </w:p>
        </w:tc>
        <w:tc>
          <w:tcPr>
            <w:tcW w:w="770" w:type="pct"/>
            <w:gridSpan w:val="2"/>
            <w:tcBorders>
              <w:top w:val="single" w:sz="4" w:space="0" w:color="auto"/>
              <w:left w:val="single" w:sz="4" w:space="0" w:color="auto"/>
              <w:bottom w:val="nil"/>
              <w:right w:val="single" w:sz="4" w:space="0" w:color="auto"/>
            </w:tcBorders>
            <w:shd w:val="clear" w:color="auto" w:fill="FFFFFF"/>
            <w:vAlign w:val="center"/>
          </w:tcPr>
          <w:p w14:paraId="5D65D906" w14:textId="77777777" w:rsidR="00654624" w:rsidRPr="00C05642" w:rsidRDefault="00654624" w:rsidP="004C336D">
            <w:pPr>
              <w:spacing w:before="120"/>
              <w:jc w:val="center"/>
              <w:rPr>
                <w:rFonts w:ascii="Arial" w:hAnsi="Arial" w:cs="Arial"/>
                <w:b/>
                <w:sz w:val="20"/>
              </w:rPr>
            </w:pPr>
            <w:r w:rsidRPr="00C05642">
              <w:rPr>
                <w:rFonts w:ascii="Arial" w:hAnsi="Arial" w:cs="Arial"/>
                <w:b/>
                <w:sz w:val="20"/>
              </w:rPr>
              <w:t>Số dư</w:t>
            </w:r>
          </w:p>
        </w:tc>
      </w:tr>
      <w:tr w:rsidR="00654624" w:rsidRPr="00C05642" w14:paraId="74675FDE" w14:textId="77777777" w:rsidTr="004C336D">
        <w:tblPrEx>
          <w:tblCellMar>
            <w:top w:w="0" w:type="dxa"/>
            <w:left w:w="0" w:type="dxa"/>
            <w:bottom w:w="0" w:type="dxa"/>
            <w:right w:w="0" w:type="dxa"/>
          </w:tblCellMar>
        </w:tblPrEx>
        <w:tc>
          <w:tcPr>
            <w:tcW w:w="333" w:type="pct"/>
            <w:vMerge/>
            <w:tcBorders>
              <w:top w:val="nil"/>
              <w:left w:val="single" w:sz="4" w:space="0" w:color="auto"/>
              <w:bottom w:val="nil"/>
              <w:right w:val="nil"/>
            </w:tcBorders>
            <w:shd w:val="clear" w:color="auto" w:fill="FFFFFF"/>
            <w:vAlign w:val="center"/>
          </w:tcPr>
          <w:p w14:paraId="66513724" w14:textId="77777777" w:rsidR="00654624" w:rsidRPr="00C05642" w:rsidRDefault="00654624" w:rsidP="004C336D">
            <w:pPr>
              <w:spacing w:before="120"/>
              <w:jc w:val="center"/>
              <w:rPr>
                <w:rFonts w:ascii="Arial" w:hAnsi="Arial" w:cs="Arial"/>
                <w:b/>
                <w:sz w:val="20"/>
              </w:rPr>
            </w:pPr>
          </w:p>
        </w:tc>
        <w:tc>
          <w:tcPr>
            <w:tcW w:w="285" w:type="pct"/>
            <w:vMerge w:val="restart"/>
            <w:tcBorders>
              <w:top w:val="single" w:sz="4" w:space="0" w:color="auto"/>
              <w:left w:val="single" w:sz="4" w:space="0" w:color="auto"/>
              <w:bottom w:val="nil"/>
              <w:right w:val="nil"/>
            </w:tcBorders>
            <w:shd w:val="clear" w:color="auto" w:fill="FFFFFF"/>
            <w:vAlign w:val="center"/>
          </w:tcPr>
          <w:p w14:paraId="54BD5ABC" w14:textId="77777777" w:rsidR="00654624" w:rsidRPr="00C05642" w:rsidRDefault="00654624" w:rsidP="004C336D">
            <w:pPr>
              <w:spacing w:before="120"/>
              <w:jc w:val="center"/>
              <w:rPr>
                <w:rFonts w:ascii="Arial" w:hAnsi="Arial" w:cs="Arial"/>
                <w:b/>
                <w:sz w:val="20"/>
              </w:rPr>
            </w:pPr>
            <w:r w:rsidRPr="00C05642">
              <w:rPr>
                <w:rFonts w:ascii="Arial" w:hAnsi="Arial" w:cs="Arial"/>
                <w:b/>
                <w:sz w:val="20"/>
              </w:rPr>
              <w:t>S</w:t>
            </w:r>
            <w:r>
              <w:rPr>
                <w:rFonts w:ascii="Arial" w:hAnsi="Arial" w:cs="Arial"/>
                <w:b/>
                <w:sz w:val="20"/>
                <w:lang w:val="en-US"/>
              </w:rPr>
              <w:t>ố</w:t>
            </w:r>
            <w:r w:rsidRPr="00C05642">
              <w:rPr>
                <w:rFonts w:ascii="Arial" w:hAnsi="Arial" w:cs="Arial"/>
                <w:b/>
                <w:sz w:val="20"/>
              </w:rPr>
              <w:t xml:space="preserve"> hiệu</w:t>
            </w:r>
          </w:p>
        </w:tc>
        <w:tc>
          <w:tcPr>
            <w:tcW w:w="369" w:type="pct"/>
            <w:vMerge w:val="restart"/>
            <w:tcBorders>
              <w:top w:val="single" w:sz="4" w:space="0" w:color="auto"/>
              <w:left w:val="single" w:sz="4" w:space="0" w:color="auto"/>
              <w:bottom w:val="nil"/>
              <w:right w:val="nil"/>
            </w:tcBorders>
            <w:shd w:val="clear" w:color="auto" w:fill="FFFFFF"/>
            <w:vAlign w:val="center"/>
          </w:tcPr>
          <w:p w14:paraId="7F4EC565" w14:textId="77777777" w:rsidR="00654624" w:rsidRPr="00C05642" w:rsidRDefault="00654624" w:rsidP="004C336D">
            <w:pPr>
              <w:spacing w:before="120"/>
              <w:jc w:val="center"/>
              <w:rPr>
                <w:rFonts w:ascii="Arial" w:hAnsi="Arial" w:cs="Arial"/>
                <w:b/>
                <w:sz w:val="20"/>
              </w:rPr>
            </w:pPr>
            <w:r w:rsidRPr="00C05642">
              <w:rPr>
                <w:rFonts w:ascii="Arial" w:hAnsi="Arial" w:cs="Arial"/>
                <w:b/>
                <w:sz w:val="20"/>
              </w:rPr>
              <w:t>Ngày, tháng</w:t>
            </w:r>
          </w:p>
        </w:tc>
        <w:tc>
          <w:tcPr>
            <w:tcW w:w="1301" w:type="pct"/>
            <w:vMerge/>
            <w:tcBorders>
              <w:top w:val="nil"/>
              <w:left w:val="single" w:sz="4" w:space="0" w:color="auto"/>
              <w:bottom w:val="nil"/>
              <w:right w:val="nil"/>
            </w:tcBorders>
            <w:shd w:val="clear" w:color="auto" w:fill="FFFFFF"/>
            <w:vAlign w:val="center"/>
          </w:tcPr>
          <w:p w14:paraId="0BF7B180" w14:textId="77777777" w:rsidR="00654624" w:rsidRPr="00C05642" w:rsidRDefault="00654624" w:rsidP="004C336D">
            <w:pPr>
              <w:spacing w:before="120"/>
              <w:jc w:val="center"/>
              <w:rPr>
                <w:rFonts w:ascii="Arial" w:hAnsi="Arial" w:cs="Arial"/>
                <w:b/>
                <w:sz w:val="20"/>
              </w:rPr>
            </w:pPr>
          </w:p>
        </w:tc>
        <w:tc>
          <w:tcPr>
            <w:tcW w:w="531" w:type="pct"/>
            <w:vMerge/>
            <w:tcBorders>
              <w:top w:val="nil"/>
              <w:left w:val="single" w:sz="4" w:space="0" w:color="auto"/>
              <w:bottom w:val="nil"/>
              <w:right w:val="nil"/>
            </w:tcBorders>
            <w:shd w:val="clear" w:color="auto" w:fill="FFFFFF"/>
            <w:vAlign w:val="center"/>
          </w:tcPr>
          <w:p w14:paraId="38612E14" w14:textId="77777777" w:rsidR="00654624" w:rsidRPr="00C05642" w:rsidRDefault="00654624" w:rsidP="004C336D">
            <w:pPr>
              <w:spacing w:before="120"/>
              <w:jc w:val="center"/>
              <w:rPr>
                <w:rFonts w:ascii="Arial" w:hAnsi="Arial" w:cs="Arial"/>
                <w:b/>
                <w:sz w:val="20"/>
              </w:rPr>
            </w:pPr>
          </w:p>
        </w:tc>
        <w:tc>
          <w:tcPr>
            <w:tcW w:w="705" w:type="pct"/>
            <w:gridSpan w:val="2"/>
            <w:tcBorders>
              <w:top w:val="single" w:sz="4" w:space="0" w:color="auto"/>
              <w:left w:val="single" w:sz="4" w:space="0" w:color="auto"/>
              <w:bottom w:val="nil"/>
              <w:right w:val="nil"/>
            </w:tcBorders>
            <w:shd w:val="clear" w:color="auto" w:fill="FFFFFF"/>
            <w:vAlign w:val="center"/>
          </w:tcPr>
          <w:p w14:paraId="0331800C" w14:textId="77777777" w:rsidR="00654624" w:rsidRPr="00C05642" w:rsidRDefault="00654624" w:rsidP="004C336D">
            <w:pPr>
              <w:spacing w:before="120"/>
              <w:jc w:val="center"/>
              <w:rPr>
                <w:rFonts w:ascii="Arial" w:hAnsi="Arial" w:cs="Arial"/>
                <w:b/>
                <w:sz w:val="20"/>
              </w:rPr>
            </w:pPr>
            <w:r w:rsidRPr="00C05642">
              <w:rPr>
                <w:rFonts w:ascii="Arial" w:hAnsi="Arial" w:cs="Arial"/>
                <w:b/>
                <w:sz w:val="20"/>
              </w:rPr>
              <w:t>Nợ (giảm)</w:t>
            </w:r>
          </w:p>
        </w:tc>
        <w:tc>
          <w:tcPr>
            <w:tcW w:w="705" w:type="pct"/>
            <w:gridSpan w:val="2"/>
            <w:tcBorders>
              <w:top w:val="single" w:sz="4" w:space="0" w:color="auto"/>
              <w:left w:val="single" w:sz="4" w:space="0" w:color="auto"/>
              <w:bottom w:val="nil"/>
              <w:right w:val="nil"/>
            </w:tcBorders>
            <w:shd w:val="clear" w:color="auto" w:fill="FFFFFF"/>
            <w:vAlign w:val="center"/>
          </w:tcPr>
          <w:p w14:paraId="1D0A0A7A" w14:textId="77777777" w:rsidR="00654624" w:rsidRPr="00C05642" w:rsidRDefault="00654624" w:rsidP="004C336D">
            <w:pPr>
              <w:spacing w:before="120"/>
              <w:jc w:val="center"/>
              <w:rPr>
                <w:rFonts w:ascii="Arial" w:hAnsi="Arial" w:cs="Arial"/>
                <w:b/>
                <w:sz w:val="20"/>
              </w:rPr>
            </w:pPr>
            <w:r w:rsidRPr="00C05642">
              <w:rPr>
                <w:rFonts w:ascii="Arial" w:hAnsi="Arial" w:cs="Arial"/>
                <w:b/>
                <w:sz w:val="20"/>
              </w:rPr>
              <w:t>Có (tăng)</w:t>
            </w:r>
          </w:p>
        </w:tc>
        <w:tc>
          <w:tcPr>
            <w:tcW w:w="382" w:type="pct"/>
            <w:vMerge w:val="restart"/>
            <w:tcBorders>
              <w:top w:val="single" w:sz="4" w:space="0" w:color="auto"/>
              <w:left w:val="single" w:sz="4" w:space="0" w:color="auto"/>
              <w:bottom w:val="nil"/>
              <w:right w:val="nil"/>
            </w:tcBorders>
            <w:shd w:val="clear" w:color="auto" w:fill="FFFFFF"/>
            <w:vAlign w:val="center"/>
          </w:tcPr>
          <w:p w14:paraId="2540B40E" w14:textId="77777777" w:rsidR="00654624" w:rsidRPr="00C05642" w:rsidRDefault="00654624" w:rsidP="004C336D">
            <w:pPr>
              <w:spacing w:before="120"/>
              <w:jc w:val="center"/>
              <w:rPr>
                <w:rFonts w:ascii="Arial" w:hAnsi="Arial" w:cs="Arial"/>
                <w:b/>
                <w:sz w:val="20"/>
              </w:rPr>
            </w:pPr>
            <w:r w:rsidRPr="00C05642">
              <w:rPr>
                <w:rFonts w:ascii="Arial" w:hAnsi="Arial" w:cs="Arial"/>
                <w:b/>
                <w:sz w:val="20"/>
              </w:rPr>
              <w:t>Vốn góp</w:t>
            </w:r>
          </w:p>
        </w:tc>
        <w:tc>
          <w:tcPr>
            <w:tcW w:w="388" w:type="pct"/>
            <w:vMerge w:val="restart"/>
            <w:tcBorders>
              <w:top w:val="single" w:sz="4" w:space="0" w:color="auto"/>
              <w:left w:val="single" w:sz="4" w:space="0" w:color="auto"/>
              <w:bottom w:val="nil"/>
              <w:right w:val="single" w:sz="4" w:space="0" w:color="auto"/>
            </w:tcBorders>
            <w:shd w:val="clear" w:color="auto" w:fill="FFFFFF"/>
            <w:vAlign w:val="center"/>
          </w:tcPr>
          <w:p w14:paraId="3E483D60" w14:textId="77777777" w:rsidR="00654624" w:rsidRPr="00C05642" w:rsidRDefault="00654624" w:rsidP="004C336D">
            <w:pPr>
              <w:spacing w:before="120"/>
              <w:jc w:val="center"/>
              <w:rPr>
                <w:rFonts w:ascii="Arial" w:hAnsi="Arial" w:cs="Arial"/>
                <w:b/>
                <w:sz w:val="20"/>
              </w:rPr>
            </w:pPr>
            <w:r w:rsidRPr="00C05642">
              <w:rPr>
                <w:rFonts w:ascii="Arial" w:hAnsi="Arial" w:cs="Arial"/>
                <w:b/>
                <w:sz w:val="20"/>
              </w:rPr>
              <w:t>Vốn khác</w:t>
            </w:r>
          </w:p>
        </w:tc>
      </w:tr>
      <w:tr w:rsidR="00654624" w:rsidRPr="0004295D" w14:paraId="076CBEC5" w14:textId="77777777" w:rsidTr="004C336D">
        <w:tblPrEx>
          <w:tblCellMar>
            <w:top w:w="0" w:type="dxa"/>
            <w:left w:w="0" w:type="dxa"/>
            <w:bottom w:w="0" w:type="dxa"/>
            <w:right w:w="0" w:type="dxa"/>
          </w:tblCellMar>
        </w:tblPrEx>
        <w:tc>
          <w:tcPr>
            <w:tcW w:w="333" w:type="pct"/>
            <w:vMerge/>
            <w:tcBorders>
              <w:top w:val="nil"/>
              <w:left w:val="single" w:sz="4" w:space="0" w:color="auto"/>
              <w:bottom w:val="nil"/>
              <w:right w:val="nil"/>
            </w:tcBorders>
            <w:shd w:val="clear" w:color="auto" w:fill="FFFFFF"/>
            <w:vAlign w:val="center"/>
          </w:tcPr>
          <w:p w14:paraId="3CD5B93E" w14:textId="77777777" w:rsidR="00654624" w:rsidRPr="0004295D" w:rsidRDefault="00654624" w:rsidP="004C336D">
            <w:pPr>
              <w:spacing w:before="120"/>
              <w:jc w:val="center"/>
              <w:rPr>
                <w:rFonts w:ascii="Arial" w:hAnsi="Arial" w:cs="Arial"/>
                <w:sz w:val="20"/>
              </w:rPr>
            </w:pPr>
          </w:p>
        </w:tc>
        <w:tc>
          <w:tcPr>
            <w:tcW w:w="285" w:type="pct"/>
            <w:vMerge/>
            <w:tcBorders>
              <w:top w:val="nil"/>
              <w:left w:val="single" w:sz="4" w:space="0" w:color="auto"/>
              <w:bottom w:val="nil"/>
              <w:right w:val="nil"/>
            </w:tcBorders>
            <w:shd w:val="clear" w:color="auto" w:fill="FFFFFF"/>
            <w:vAlign w:val="center"/>
          </w:tcPr>
          <w:p w14:paraId="6E304115" w14:textId="77777777" w:rsidR="00654624" w:rsidRPr="0004295D" w:rsidRDefault="00654624" w:rsidP="004C336D">
            <w:pPr>
              <w:spacing w:before="120"/>
              <w:jc w:val="center"/>
              <w:rPr>
                <w:rFonts w:ascii="Arial" w:hAnsi="Arial" w:cs="Arial"/>
                <w:sz w:val="20"/>
              </w:rPr>
            </w:pPr>
          </w:p>
        </w:tc>
        <w:tc>
          <w:tcPr>
            <w:tcW w:w="369" w:type="pct"/>
            <w:vMerge/>
            <w:tcBorders>
              <w:top w:val="nil"/>
              <w:left w:val="single" w:sz="4" w:space="0" w:color="auto"/>
              <w:bottom w:val="nil"/>
              <w:right w:val="nil"/>
            </w:tcBorders>
            <w:shd w:val="clear" w:color="auto" w:fill="FFFFFF"/>
            <w:vAlign w:val="center"/>
          </w:tcPr>
          <w:p w14:paraId="4C3DC05C" w14:textId="77777777" w:rsidR="00654624" w:rsidRPr="0004295D" w:rsidRDefault="00654624" w:rsidP="004C336D">
            <w:pPr>
              <w:spacing w:before="120"/>
              <w:jc w:val="center"/>
              <w:rPr>
                <w:rFonts w:ascii="Arial" w:hAnsi="Arial" w:cs="Arial"/>
                <w:sz w:val="20"/>
              </w:rPr>
            </w:pPr>
          </w:p>
        </w:tc>
        <w:tc>
          <w:tcPr>
            <w:tcW w:w="1301" w:type="pct"/>
            <w:vMerge/>
            <w:tcBorders>
              <w:top w:val="nil"/>
              <w:left w:val="single" w:sz="4" w:space="0" w:color="auto"/>
              <w:bottom w:val="nil"/>
              <w:right w:val="nil"/>
            </w:tcBorders>
            <w:shd w:val="clear" w:color="auto" w:fill="FFFFFF"/>
            <w:vAlign w:val="center"/>
          </w:tcPr>
          <w:p w14:paraId="78095B77" w14:textId="77777777" w:rsidR="00654624" w:rsidRPr="0004295D" w:rsidRDefault="00654624" w:rsidP="004C336D">
            <w:pPr>
              <w:spacing w:before="120"/>
              <w:jc w:val="center"/>
              <w:rPr>
                <w:rFonts w:ascii="Arial" w:hAnsi="Arial" w:cs="Arial"/>
                <w:sz w:val="20"/>
              </w:rPr>
            </w:pPr>
          </w:p>
        </w:tc>
        <w:tc>
          <w:tcPr>
            <w:tcW w:w="531" w:type="pct"/>
            <w:vMerge/>
            <w:tcBorders>
              <w:top w:val="nil"/>
              <w:left w:val="single" w:sz="4" w:space="0" w:color="auto"/>
              <w:bottom w:val="nil"/>
              <w:right w:val="nil"/>
            </w:tcBorders>
            <w:shd w:val="clear" w:color="auto" w:fill="FFFFFF"/>
            <w:vAlign w:val="center"/>
          </w:tcPr>
          <w:p w14:paraId="1A06E077" w14:textId="77777777" w:rsidR="00654624" w:rsidRPr="0004295D" w:rsidRDefault="00654624" w:rsidP="004C336D">
            <w:pPr>
              <w:spacing w:before="120"/>
              <w:jc w:val="center"/>
              <w:rPr>
                <w:rFonts w:ascii="Arial" w:hAnsi="Arial" w:cs="Arial"/>
                <w:sz w:val="20"/>
              </w:rPr>
            </w:pPr>
          </w:p>
        </w:tc>
        <w:tc>
          <w:tcPr>
            <w:tcW w:w="330" w:type="pct"/>
            <w:tcBorders>
              <w:top w:val="single" w:sz="4" w:space="0" w:color="auto"/>
              <w:left w:val="single" w:sz="4" w:space="0" w:color="auto"/>
              <w:bottom w:val="nil"/>
              <w:right w:val="nil"/>
            </w:tcBorders>
            <w:shd w:val="clear" w:color="auto" w:fill="FFFFFF"/>
            <w:vAlign w:val="center"/>
          </w:tcPr>
          <w:p w14:paraId="14DDEF01" w14:textId="77777777" w:rsidR="00654624" w:rsidRPr="00C05642" w:rsidRDefault="00654624" w:rsidP="004C336D">
            <w:pPr>
              <w:spacing w:before="120"/>
              <w:jc w:val="center"/>
              <w:rPr>
                <w:rFonts w:ascii="Arial" w:hAnsi="Arial" w:cs="Arial"/>
                <w:b/>
                <w:sz w:val="20"/>
              </w:rPr>
            </w:pPr>
            <w:r w:rsidRPr="00C05642">
              <w:rPr>
                <w:rFonts w:ascii="Arial" w:hAnsi="Arial" w:cs="Arial"/>
                <w:b/>
                <w:sz w:val="20"/>
              </w:rPr>
              <w:t>Vốn góp</w:t>
            </w:r>
          </w:p>
        </w:tc>
        <w:tc>
          <w:tcPr>
            <w:tcW w:w="375" w:type="pct"/>
            <w:tcBorders>
              <w:top w:val="single" w:sz="4" w:space="0" w:color="auto"/>
              <w:left w:val="single" w:sz="4" w:space="0" w:color="auto"/>
              <w:bottom w:val="nil"/>
              <w:right w:val="nil"/>
            </w:tcBorders>
            <w:shd w:val="clear" w:color="auto" w:fill="FFFFFF"/>
            <w:vAlign w:val="center"/>
          </w:tcPr>
          <w:p w14:paraId="2126AE91" w14:textId="77777777" w:rsidR="00654624" w:rsidRPr="00C05642" w:rsidRDefault="00654624" w:rsidP="004C336D">
            <w:pPr>
              <w:spacing w:before="120"/>
              <w:jc w:val="center"/>
              <w:rPr>
                <w:rFonts w:ascii="Arial" w:hAnsi="Arial" w:cs="Arial"/>
                <w:b/>
                <w:sz w:val="20"/>
              </w:rPr>
            </w:pPr>
            <w:r w:rsidRPr="00C05642">
              <w:rPr>
                <w:rFonts w:ascii="Arial" w:hAnsi="Arial" w:cs="Arial"/>
                <w:b/>
                <w:sz w:val="20"/>
              </w:rPr>
              <w:t>Vốn khác</w:t>
            </w:r>
          </w:p>
        </w:tc>
        <w:tc>
          <w:tcPr>
            <w:tcW w:w="327" w:type="pct"/>
            <w:tcBorders>
              <w:top w:val="single" w:sz="4" w:space="0" w:color="auto"/>
              <w:left w:val="single" w:sz="4" w:space="0" w:color="auto"/>
              <w:bottom w:val="nil"/>
              <w:right w:val="nil"/>
            </w:tcBorders>
            <w:shd w:val="clear" w:color="auto" w:fill="FFFFFF"/>
            <w:vAlign w:val="center"/>
          </w:tcPr>
          <w:p w14:paraId="6403A2CD" w14:textId="77777777" w:rsidR="00654624" w:rsidRPr="00C05642" w:rsidRDefault="00654624" w:rsidP="004C336D">
            <w:pPr>
              <w:spacing w:before="120"/>
              <w:jc w:val="center"/>
              <w:rPr>
                <w:rFonts w:ascii="Arial" w:hAnsi="Arial" w:cs="Arial"/>
                <w:b/>
                <w:sz w:val="20"/>
              </w:rPr>
            </w:pPr>
            <w:r w:rsidRPr="00C05642">
              <w:rPr>
                <w:rFonts w:ascii="Arial" w:hAnsi="Arial" w:cs="Arial"/>
                <w:b/>
                <w:sz w:val="20"/>
              </w:rPr>
              <w:t>Vốn góp</w:t>
            </w:r>
          </w:p>
        </w:tc>
        <w:tc>
          <w:tcPr>
            <w:tcW w:w="379" w:type="pct"/>
            <w:tcBorders>
              <w:top w:val="single" w:sz="4" w:space="0" w:color="auto"/>
              <w:left w:val="single" w:sz="4" w:space="0" w:color="auto"/>
              <w:bottom w:val="nil"/>
              <w:right w:val="nil"/>
            </w:tcBorders>
            <w:shd w:val="clear" w:color="auto" w:fill="FFFFFF"/>
            <w:vAlign w:val="center"/>
          </w:tcPr>
          <w:p w14:paraId="7A89802A" w14:textId="77777777" w:rsidR="00654624" w:rsidRPr="00C05642" w:rsidRDefault="00654624" w:rsidP="004C336D">
            <w:pPr>
              <w:spacing w:before="120"/>
              <w:jc w:val="center"/>
              <w:rPr>
                <w:rFonts w:ascii="Arial" w:hAnsi="Arial" w:cs="Arial"/>
                <w:b/>
                <w:sz w:val="20"/>
              </w:rPr>
            </w:pPr>
            <w:r w:rsidRPr="00C05642">
              <w:rPr>
                <w:rFonts w:ascii="Arial" w:hAnsi="Arial" w:cs="Arial"/>
                <w:b/>
                <w:sz w:val="20"/>
              </w:rPr>
              <w:t>Vốn khác</w:t>
            </w:r>
          </w:p>
        </w:tc>
        <w:tc>
          <w:tcPr>
            <w:tcW w:w="382" w:type="pct"/>
            <w:vMerge/>
            <w:tcBorders>
              <w:top w:val="nil"/>
              <w:left w:val="single" w:sz="4" w:space="0" w:color="auto"/>
              <w:bottom w:val="nil"/>
              <w:right w:val="nil"/>
            </w:tcBorders>
            <w:shd w:val="clear" w:color="auto" w:fill="FFFFFF"/>
            <w:vAlign w:val="center"/>
          </w:tcPr>
          <w:p w14:paraId="0806C877" w14:textId="77777777" w:rsidR="00654624" w:rsidRPr="0004295D" w:rsidRDefault="00654624" w:rsidP="004C336D">
            <w:pPr>
              <w:spacing w:before="120"/>
              <w:jc w:val="center"/>
              <w:rPr>
                <w:rFonts w:ascii="Arial" w:hAnsi="Arial" w:cs="Arial"/>
                <w:sz w:val="20"/>
              </w:rPr>
            </w:pPr>
          </w:p>
        </w:tc>
        <w:tc>
          <w:tcPr>
            <w:tcW w:w="388" w:type="pct"/>
            <w:vMerge/>
            <w:tcBorders>
              <w:top w:val="nil"/>
              <w:left w:val="single" w:sz="4" w:space="0" w:color="auto"/>
              <w:bottom w:val="nil"/>
              <w:right w:val="single" w:sz="4" w:space="0" w:color="auto"/>
            </w:tcBorders>
            <w:shd w:val="clear" w:color="auto" w:fill="FFFFFF"/>
            <w:vAlign w:val="center"/>
          </w:tcPr>
          <w:p w14:paraId="074544CA" w14:textId="77777777" w:rsidR="00654624" w:rsidRPr="0004295D" w:rsidRDefault="00654624" w:rsidP="004C336D">
            <w:pPr>
              <w:spacing w:before="120"/>
              <w:jc w:val="center"/>
              <w:rPr>
                <w:rFonts w:ascii="Arial" w:hAnsi="Arial" w:cs="Arial"/>
                <w:sz w:val="20"/>
              </w:rPr>
            </w:pPr>
          </w:p>
        </w:tc>
      </w:tr>
      <w:tr w:rsidR="00654624" w:rsidRPr="0004295D" w14:paraId="4A69F74D" w14:textId="77777777" w:rsidTr="004C336D">
        <w:tblPrEx>
          <w:tblCellMar>
            <w:top w:w="0" w:type="dxa"/>
            <w:left w:w="0" w:type="dxa"/>
            <w:bottom w:w="0" w:type="dxa"/>
            <w:right w:w="0" w:type="dxa"/>
          </w:tblCellMar>
        </w:tblPrEx>
        <w:tc>
          <w:tcPr>
            <w:tcW w:w="333" w:type="pct"/>
            <w:tcBorders>
              <w:top w:val="single" w:sz="4" w:space="0" w:color="auto"/>
              <w:left w:val="single" w:sz="4" w:space="0" w:color="auto"/>
              <w:bottom w:val="nil"/>
              <w:right w:val="nil"/>
            </w:tcBorders>
            <w:shd w:val="clear" w:color="auto" w:fill="FFFFFF"/>
            <w:vAlign w:val="center"/>
          </w:tcPr>
          <w:p w14:paraId="71DF46AF" w14:textId="77777777" w:rsidR="00654624" w:rsidRPr="00C05642" w:rsidRDefault="00654624" w:rsidP="004C336D">
            <w:pPr>
              <w:spacing w:before="120"/>
              <w:jc w:val="center"/>
              <w:rPr>
                <w:rFonts w:ascii="Arial" w:hAnsi="Arial" w:cs="Arial"/>
                <w:sz w:val="20"/>
                <w:lang w:val="en-US"/>
              </w:rPr>
            </w:pPr>
            <w:r>
              <w:rPr>
                <w:rFonts w:ascii="Arial" w:hAnsi="Arial" w:cs="Arial"/>
                <w:sz w:val="20"/>
                <w:lang w:val="en-US"/>
              </w:rPr>
              <w:t>A</w:t>
            </w:r>
          </w:p>
        </w:tc>
        <w:tc>
          <w:tcPr>
            <w:tcW w:w="285" w:type="pct"/>
            <w:tcBorders>
              <w:top w:val="single" w:sz="4" w:space="0" w:color="auto"/>
              <w:left w:val="single" w:sz="4" w:space="0" w:color="auto"/>
              <w:bottom w:val="nil"/>
              <w:right w:val="nil"/>
            </w:tcBorders>
            <w:shd w:val="clear" w:color="auto" w:fill="FFFFFF"/>
            <w:vAlign w:val="center"/>
          </w:tcPr>
          <w:p w14:paraId="1DA78D7B" w14:textId="77777777" w:rsidR="00654624" w:rsidRPr="0004295D" w:rsidRDefault="00654624" w:rsidP="004C336D">
            <w:pPr>
              <w:spacing w:before="120"/>
              <w:jc w:val="center"/>
              <w:rPr>
                <w:rFonts w:ascii="Arial" w:hAnsi="Arial" w:cs="Arial"/>
                <w:sz w:val="20"/>
              </w:rPr>
            </w:pPr>
            <w:r w:rsidRPr="0004295D">
              <w:rPr>
                <w:rFonts w:ascii="Arial" w:hAnsi="Arial" w:cs="Arial"/>
                <w:sz w:val="20"/>
              </w:rPr>
              <w:t>B</w:t>
            </w:r>
          </w:p>
        </w:tc>
        <w:tc>
          <w:tcPr>
            <w:tcW w:w="369" w:type="pct"/>
            <w:tcBorders>
              <w:top w:val="single" w:sz="4" w:space="0" w:color="auto"/>
              <w:left w:val="single" w:sz="4" w:space="0" w:color="auto"/>
              <w:bottom w:val="nil"/>
              <w:right w:val="nil"/>
            </w:tcBorders>
            <w:shd w:val="clear" w:color="auto" w:fill="FFFFFF"/>
            <w:vAlign w:val="center"/>
          </w:tcPr>
          <w:p w14:paraId="3FEB5C5C" w14:textId="77777777" w:rsidR="00654624" w:rsidRPr="00C05642" w:rsidRDefault="00654624" w:rsidP="004C336D">
            <w:pPr>
              <w:spacing w:before="120"/>
              <w:jc w:val="center"/>
              <w:rPr>
                <w:rFonts w:ascii="Arial" w:hAnsi="Arial" w:cs="Arial"/>
                <w:sz w:val="20"/>
                <w:lang w:val="en-US"/>
              </w:rPr>
            </w:pPr>
            <w:r>
              <w:rPr>
                <w:rFonts w:ascii="Arial" w:hAnsi="Arial" w:cs="Arial"/>
                <w:sz w:val="20"/>
                <w:lang w:val="en-US"/>
              </w:rPr>
              <w:t>C</w:t>
            </w:r>
          </w:p>
        </w:tc>
        <w:tc>
          <w:tcPr>
            <w:tcW w:w="1301" w:type="pct"/>
            <w:tcBorders>
              <w:top w:val="single" w:sz="4" w:space="0" w:color="auto"/>
              <w:left w:val="single" w:sz="4" w:space="0" w:color="auto"/>
              <w:bottom w:val="nil"/>
              <w:right w:val="nil"/>
            </w:tcBorders>
            <w:shd w:val="clear" w:color="auto" w:fill="FFFFFF"/>
            <w:vAlign w:val="center"/>
          </w:tcPr>
          <w:p w14:paraId="4343037F" w14:textId="77777777" w:rsidR="00654624" w:rsidRPr="0004295D" w:rsidRDefault="00654624" w:rsidP="004C336D">
            <w:pPr>
              <w:spacing w:before="120"/>
              <w:jc w:val="center"/>
              <w:rPr>
                <w:rFonts w:ascii="Arial" w:hAnsi="Arial" w:cs="Arial"/>
                <w:sz w:val="20"/>
              </w:rPr>
            </w:pPr>
            <w:r w:rsidRPr="0004295D">
              <w:rPr>
                <w:rFonts w:ascii="Arial" w:hAnsi="Arial" w:cs="Arial"/>
                <w:sz w:val="20"/>
              </w:rPr>
              <w:t>D</w:t>
            </w:r>
          </w:p>
        </w:tc>
        <w:tc>
          <w:tcPr>
            <w:tcW w:w="531" w:type="pct"/>
            <w:tcBorders>
              <w:top w:val="single" w:sz="4" w:space="0" w:color="auto"/>
              <w:left w:val="single" w:sz="4" w:space="0" w:color="auto"/>
              <w:bottom w:val="nil"/>
              <w:right w:val="nil"/>
            </w:tcBorders>
            <w:shd w:val="clear" w:color="auto" w:fill="FFFFFF"/>
            <w:vAlign w:val="center"/>
          </w:tcPr>
          <w:p w14:paraId="7CEA0350" w14:textId="77777777" w:rsidR="00654624" w:rsidRPr="0004295D" w:rsidRDefault="00654624" w:rsidP="004C336D">
            <w:pPr>
              <w:spacing w:before="120"/>
              <w:jc w:val="center"/>
              <w:rPr>
                <w:rFonts w:ascii="Arial" w:hAnsi="Arial" w:cs="Arial"/>
                <w:sz w:val="20"/>
              </w:rPr>
            </w:pPr>
            <w:r w:rsidRPr="0004295D">
              <w:rPr>
                <w:rFonts w:ascii="Arial" w:hAnsi="Arial" w:cs="Arial"/>
                <w:sz w:val="20"/>
              </w:rPr>
              <w:t>E</w:t>
            </w:r>
          </w:p>
        </w:tc>
        <w:tc>
          <w:tcPr>
            <w:tcW w:w="330" w:type="pct"/>
            <w:tcBorders>
              <w:top w:val="single" w:sz="4" w:space="0" w:color="auto"/>
              <w:left w:val="single" w:sz="4" w:space="0" w:color="auto"/>
              <w:bottom w:val="nil"/>
              <w:right w:val="nil"/>
            </w:tcBorders>
            <w:shd w:val="clear" w:color="auto" w:fill="FFFFFF"/>
            <w:vAlign w:val="center"/>
          </w:tcPr>
          <w:p w14:paraId="388E0EA5"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w:t>
            </w:r>
          </w:p>
        </w:tc>
        <w:tc>
          <w:tcPr>
            <w:tcW w:w="375" w:type="pct"/>
            <w:tcBorders>
              <w:top w:val="single" w:sz="4" w:space="0" w:color="auto"/>
              <w:left w:val="single" w:sz="4" w:space="0" w:color="auto"/>
              <w:bottom w:val="nil"/>
              <w:right w:val="nil"/>
            </w:tcBorders>
            <w:shd w:val="clear" w:color="auto" w:fill="FFFFFF"/>
            <w:vAlign w:val="center"/>
          </w:tcPr>
          <w:p w14:paraId="3CD4B013"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w:t>
            </w:r>
          </w:p>
        </w:tc>
        <w:tc>
          <w:tcPr>
            <w:tcW w:w="327" w:type="pct"/>
            <w:tcBorders>
              <w:top w:val="single" w:sz="4" w:space="0" w:color="auto"/>
              <w:left w:val="single" w:sz="4" w:space="0" w:color="auto"/>
              <w:bottom w:val="nil"/>
              <w:right w:val="nil"/>
            </w:tcBorders>
            <w:shd w:val="clear" w:color="auto" w:fill="FFFFFF"/>
            <w:vAlign w:val="center"/>
          </w:tcPr>
          <w:p w14:paraId="4673A477" w14:textId="77777777" w:rsidR="00654624" w:rsidRPr="0004295D" w:rsidRDefault="00654624" w:rsidP="004C336D">
            <w:pPr>
              <w:spacing w:before="120"/>
              <w:jc w:val="center"/>
              <w:rPr>
                <w:rFonts w:ascii="Arial" w:hAnsi="Arial" w:cs="Arial"/>
                <w:sz w:val="20"/>
              </w:rPr>
            </w:pPr>
            <w:r w:rsidRPr="0004295D">
              <w:rPr>
                <w:rFonts w:ascii="Arial" w:hAnsi="Arial" w:cs="Arial"/>
                <w:sz w:val="20"/>
              </w:rPr>
              <w:t>3</w:t>
            </w:r>
          </w:p>
        </w:tc>
        <w:tc>
          <w:tcPr>
            <w:tcW w:w="379" w:type="pct"/>
            <w:tcBorders>
              <w:top w:val="single" w:sz="4" w:space="0" w:color="auto"/>
              <w:left w:val="single" w:sz="4" w:space="0" w:color="auto"/>
              <w:bottom w:val="nil"/>
              <w:right w:val="nil"/>
            </w:tcBorders>
            <w:shd w:val="clear" w:color="auto" w:fill="FFFFFF"/>
            <w:vAlign w:val="center"/>
          </w:tcPr>
          <w:p w14:paraId="5D7941B8" w14:textId="77777777" w:rsidR="00654624" w:rsidRPr="0004295D" w:rsidRDefault="00654624" w:rsidP="004C336D">
            <w:pPr>
              <w:spacing w:before="120"/>
              <w:jc w:val="center"/>
              <w:rPr>
                <w:rFonts w:ascii="Arial" w:hAnsi="Arial" w:cs="Arial"/>
                <w:sz w:val="20"/>
              </w:rPr>
            </w:pPr>
            <w:r w:rsidRPr="0004295D">
              <w:rPr>
                <w:rFonts w:ascii="Arial" w:hAnsi="Arial" w:cs="Arial"/>
                <w:sz w:val="20"/>
              </w:rPr>
              <w:t>4</w:t>
            </w:r>
          </w:p>
        </w:tc>
        <w:tc>
          <w:tcPr>
            <w:tcW w:w="382" w:type="pct"/>
            <w:tcBorders>
              <w:top w:val="single" w:sz="4" w:space="0" w:color="auto"/>
              <w:left w:val="single" w:sz="4" w:space="0" w:color="auto"/>
              <w:bottom w:val="nil"/>
              <w:right w:val="nil"/>
            </w:tcBorders>
            <w:shd w:val="clear" w:color="auto" w:fill="FFFFFF"/>
            <w:vAlign w:val="center"/>
          </w:tcPr>
          <w:p w14:paraId="0FDB1D8B" w14:textId="77777777" w:rsidR="00654624" w:rsidRPr="0004295D" w:rsidRDefault="00654624" w:rsidP="004C336D">
            <w:pPr>
              <w:spacing w:before="120"/>
              <w:jc w:val="center"/>
              <w:rPr>
                <w:rFonts w:ascii="Arial" w:hAnsi="Arial" w:cs="Arial"/>
                <w:sz w:val="20"/>
              </w:rPr>
            </w:pPr>
            <w:r w:rsidRPr="0004295D">
              <w:rPr>
                <w:rFonts w:ascii="Arial" w:hAnsi="Arial" w:cs="Arial"/>
                <w:sz w:val="20"/>
              </w:rPr>
              <w:t>5</w:t>
            </w:r>
          </w:p>
        </w:tc>
        <w:tc>
          <w:tcPr>
            <w:tcW w:w="388" w:type="pct"/>
            <w:tcBorders>
              <w:top w:val="single" w:sz="4" w:space="0" w:color="auto"/>
              <w:left w:val="single" w:sz="4" w:space="0" w:color="auto"/>
              <w:bottom w:val="nil"/>
              <w:right w:val="single" w:sz="4" w:space="0" w:color="auto"/>
            </w:tcBorders>
            <w:shd w:val="clear" w:color="auto" w:fill="FFFFFF"/>
            <w:vAlign w:val="center"/>
          </w:tcPr>
          <w:p w14:paraId="64090DF9" w14:textId="77777777" w:rsidR="00654624" w:rsidRPr="0004295D" w:rsidRDefault="00654624" w:rsidP="004C336D">
            <w:pPr>
              <w:spacing w:before="120"/>
              <w:jc w:val="center"/>
              <w:rPr>
                <w:rFonts w:ascii="Arial" w:hAnsi="Arial" w:cs="Arial"/>
                <w:sz w:val="20"/>
              </w:rPr>
            </w:pPr>
            <w:r w:rsidRPr="0004295D">
              <w:rPr>
                <w:rFonts w:ascii="Arial" w:hAnsi="Arial" w:cs="Arial"/>
                <w:sz w:val="20"/>
              </w:rPr>
              <w:t>6</w:t>
            </w:r>
          </w:p>
        </w:tc>
      </w:tr>
      <w:tr w:rsidR="00654624" w:rsidRPr="0004295D" w14:paraId="7DA26DA6" w14:textId="77777777" w:rsidTr="004C336D">
        <w:tblPrEx>
          <w:tblCellMar>
            <w:top w:w="0" w:type="dxa"/>
            <w:left w:w="0" w:type="dxa"/>
            <w:bottom w:w="0" w:type="dxa"/>
            <w:right w:w="0" w:type="dxa"/>
          </w:tblCellMar>
        </w:tblPrEx>
        <w:tc>
          <w:tcPr>
            <w:tcW w:w="333" w:type="pct"/>
            <w:tcBorders>
              <w:top w:val="single" w:sz="4" w:space="0" w:color="auto"/>
              <w:left w:val="single" w:sz="4" w:space="0" w:color="auto"/>
              <w:bottom w:val="nil"/>
              <w:right w:val="nil"/>
            </w:tcBorders>
            <w:shd w:val="clear" w:color="auto" w:fill="FFFFFF"/>
            <w:vAlign w:val="center"/>
          </w:tcPr>
          <w:p w14:paraId="5E4129C0" w14:textId="77777777" w:rsidR="00654624" w:rsidRPr="0004295D" w:rsidRDefault="00654624" w:rsidP="004C336D">
            <w:pPr>
              <w:spacing w:before="120"/>
              <w:jc w:val="center"/>
              <w:rPr>
                <w:rFonts w:ascii="Arial" w:hAnsi="Arial" w:cs="Arial"/>
                <w:sz w:val="20"/>
              </w:rPr>
            </w:pPr>
          </w:p>
        </w:tc>
        <w:tc>
          <w:tcPr>
            <w:tcW w:w="285" w:type="pct"/>
            <w:tcBorders>
              <w:top w:val="single" w:sz="4" w:space="0" w:color="auto"/>
              <w:left w:val="single" w:sz="4" w:space="0" w:color="auto"/>
              <w:bottom w:val="nil"/>
              <w:right w:val="nil"/>
            </w:tcBorders>
            <w:shd w:val="clear" w:color="auto" w:fill="FFFFFF"/>
            <w:vAlign w:val="center"/>
          </w:tcPr>
          <w:p w14:paraId="04EB905B" w14:textId="77777777" w:rsidR="00654624" w:rsidRPr="0004295D" w:rsidRDefault="00654624" w:rsidP="004C336D">
            <w:pPr>
              <w:spacing w:before="120"/>
              <w:jc w:val="center"/>
              <w:rPr>
                <w:rFonts w:ascii="Arial" w:hAnsi="Arial" w:cs="Arial"/>
                <w:sz w:val="20"/>
              </w:rPr>
            </w:pPr>
          </w:p>
        </w:tc>
        <w:tc>
          <w:tcPr>
            <w:tcW w:w="369" w:type="pct"/>
            <w:tcBorders>
              <w:top w:val="single" w:sz="4" w:space="0" w:color="auto"/>
              <w:left w:val="single" w:sz="4" w:space="0" w:color="auto"/>
              <w:bottom w:val="nil"/>
              <w:right w:val="nil"/>
            </w:tcBorders>
            <w:shd w:val="clear" w:color="auto" w:fill="FFFFFF"/>
            <w:vAlign w:val="center"/>
          </w:tcPr>
          <w:p w14:paraId="5C0DB239" w14:textId="77777777" w:rsidR="00654624" w:rsidRPr="0004295D" w:rsidRDefault="00654624" w:rsidP="004C336D">
            <w:pPr>
              <w:spacing w:before="120"/>
              <w:jc w:val="center"/>
              <w:rPr>
                <w:rFonts w:ascii="Arial" w:hAnsi="Arial" w:cs="Arial"/>
                <w:sz w:val="20"/>
              </w:rPr>
            </w:pPr>
          </w:p>
        </w:tc>
        <w:tc>
          <w:tcPr>
            <w:tcW w:w="1301" w:type="pct"/>
            <w:tcBorders>
              <w:top w:val="single" w:sz="4" w:space="0" w:color="auto"/>
              <w:left w:val="single" w:sz="4" w:space="0" w:color="auto"/>
              <w:bottom w:val="nil"/>
              <w:right w:val="nil"/>
            </w:tcBorders>
            <w:shd w:val="clear" w:color="auto" w:fill="FFFFFF"/>
            <w:vAlign w:val="center"/>
          </w:tcPr>
          <w:p w14:paraId="147B1345" w14:textId="77777777" w:rsidR="00654624" w:rsidRDefault="00654624" w:rsidP="004C336D">
            <w:pPr>
              <w:spacing w:before="120"/>
              <w:rPr>
                <w:rFonts w:ascii="Arial" w:hAnsi="Arial" w:cs="Arial"/>
                <w:sz w:val="20"/>
                <w:lang w:val="en-US"/>
              </w:rPr>
            </w:pPr>
            <w:r w:rsidRPr="0004295D">
              <w:rPr>
                <w:rFonts w:ascii="Arial" w:hAnsi="Arial" w:cs="Arial"/>
                <w:sz w:val="20"/>
              </w:rPr>
              <w:t>Số dư đầu năm</w:t>
            </w:r>
          </w:p>
          <w:p w14:paraId="509EFA62" w14:textId="77777777" w:rsidR="00654624" w:rsidRPr="0004295D" w:rsidRDefault="00654624" w:rsidP="004C336D">
            <w:pPr>
              <w:spacing w:before="120"/>
              <w:rPr>
                <w:rFonts w:ascii="Arial" w:hAnsi="Arial" w:cs="Arial"/>
                <w:sz w:val="20"/>
              </w:rPr>
            </w:pPr>
            <w:r w:rsidRPr="0004295D">
              <w:rPr>
                <w:rFonts w:ascii="Arial" w:hAnsi="Arial" w:cs="Arial"/>
                <w:sz w:val="20"/>
              </w:rPr>
              <w:t>Điều chỉnh số dư đầu năm</w:t>
            </w:r>
          </w:p>
        </w:tc>
        <w:tc>
          <w:tcPr>
            <w:tcW w:w="531" w:type="pct"/>
            <w:tcBorders>
              <w:top w:val="single" w:sz="4" w:space="0" w:color="auto"/>
              <w:left w:val="single" w:sz="4" w:space="0" w:color="auto"/>
              <w:bottom w:val="nil"/>
              <w:right w:val="nil"/>
            </w:tcBorders>
            <w:shd w:val="clear" w:color="auto" w:fill="FFFFFF"/>
            <w:vAlign w:val="center"/>
          </w:tcPr>
          <w:p w14:paraId="7DF863E7" w14:textId="77777777" w:rsidR="00654624" w:rsidRPr="0004295D" w:rsidRDefault="00654624" w:rsidP="004C336D">
            <w:pPr>
              <w:spacing w:before="120"/>
              <w:jc w:val="center"/>
              <w:rPr>
                <w:rFonts w:ascii="Arial" w:hAnsi="Arial" w:cs="Arial"/>
                <w:sz w:val="20"/>
              </w:rPr>
            </w:pPr>
          </w:p>
        </w:tc>
        <w:tc>
          <w:tcPr>
            <w:tcW w:w="330" w:type="pct"/>
            <w:tcBorders>
              <w:top w:val="single" w:sz="4" w:space="0" w:color="auto"/>
              <w:left w:val="single" w:sz="4" w:space="0" w:color="auto"/>
              <w:bottom w:val="nil"/>
              <w:right w:val="nil"/>
            </w:tcBorders>
            <w:shd w:val="clear" w:color="auto" w:fill="FFFFFF"/>
            <w:vAlign w:val="center"/>
          </w:tcPr>
          <w:p w14:paraId="3D1DA11C" w14:textId="77777777" w:rsidR="00654624" w:rsidRPr="0004295D" w:rsidRDefault="00654624" w:rsidP="004C336D">
            <w:pPr>
              <w:spacing w:before="120"/>
              <w:jc w:val="center"/>
              <w:rPr>
                <w:rFonts w:ascii="Arial" w:hAnsi="Arial" w:cs="Arial"/>
                <w:sz w:val="20"/>
              </w:rPr>
            </w:pPr>
          </w:p>
        </w:tc>
        <w:tc>
          <w:tcPr>
            <w:tcW w:w="375" w:type="pct"/>
            <w:tcBorders>
              <w:top w:val="single" w:sz="4" w:space="0" w:color="auto"/>
              <w:left w:val="single" w:sz="4" w:space="0" w:color="auto"/>
              <w:bottom w:val="nil"/>
              <w:right w:val="nil"/>
            </w:tcBorders>
            <w:shd w:val="clear" w:color="auto" w:fill="FFFFFF"/>
            <w:vAlign w:val="center"/>
          </w:tcPr>
          <w:p w14:paraId="34BA8351" w14:textId="77777777" w:rsidR="00654624" w:rsidRPr="0004295D" w:rsidRDefault="00654624" w:rsidP="004C336D">
            <w:pPr>
              <w:spacing w:before="120"/>
              <w:jc w:val="center"/>
              <w:rPr>
                <w:rFonts w:ascii="Arial" w:hAnsi="Arial" w:cs="Arial"/>
                <w:sz w:val="20"/>
              </w:rPr>
            </w:pPr>
          </w:p>
        </w:tc>
        <w:tc>
          <w:tcPr>
            <w:tcW w:w="327" w:type="pct"/>
            <w:tcBorders>
              <w:top w:val="single" w:sz="4" w:space="0" w:color="auto"/>
              <w:left w:val="single" w:sz="4" w:space="0" w:color="auto"/>
              <w:bottom w:val="nil"/>
              <w:right w:val="nil"/>
            </w:tcBorders>
            <w:shd w:val="clear" w:color="auto" w:fill="FFFFFF"/>
            <w:vAlign w:val="center"/>
          </w:tcPr>
          <w:p w14:paraId="724C9396" w14:textId="77777777" w:rsidR="00654624" w:rsidRPr="0004295D" w:rsidRDefault="00654624" w:rsidP="004C336D">
            <w:pPr>
              <w:spacing w:before="120"/>
              <w:jc w:val="center"/>
              <w:rPr>
                <w:rFonts w:ascii="Arial" w:hAnsi="Arial" w:cs="Arial"/>
                <w:sz w:val="20"/>
              </w:rPr>
            </w:pPr>
          </w:p>
        </w:tc>
        <w:tc>
          <w:tcPr>
            <w:tcW w:w="379" w:type="pct"/>
            <w:tcBorders>
              <w:top w:val="single" w:sz="4" w:space="0" w:color="auto"/>
              <w:left w:val="single" w:sz="4" w:space="0" w:color="auto"/>
              <w:bottom w:val="nil"/>
              <w:right w:val="nil"/>
            </w:tcBorders>
            <w:shd w:val="clear" w:color="auto" w:fill="FFFFFF"/>
            <w:vAlign w:val="center"/>
          </w:tcPr>
          <w:p w14:paraId="7EC6E789" w14:textId="77777777" w:rsidR="00654624" w:rsidRPr="0004295D" w:rsidRDefault="00654624" w:rsidP="004C336D">
            <w:pPr>
              <w:spacing w:before="120"/>
              <w:jc w:val="center"/>
              <w:rPr>
                <w:rFonts w:ascii="Arial" w:hAnsi="Arial" w:cs="Arial"/>
                <w:sz w:val="20"/>
              </w:rPr>
            </w:pPr>
          </w:p>
        </w:tc>
        <w:tc>
          <w:tcPr>
            <w:tcW w:w="382" w:type="pct"/>
            <w:tcBorders>
              <w:top w:val="single" w:sz="4" w:space="0" w:color="auto"/>
              <w:left w:val="single" w:sz="4" w:space="0" w:color="auto"/>
              <w:bottom w:val="nil"/>
              <w:right w:val="nil"/>
            </w:tcBorders>
            <w:shd w:val="clear" w:color="auto" w:fill="FFFFFF"/>
            <w:vAlign w:val="center"/>
          </w:tcPr>
          <w:p w14:paraId="2FAD7153" w14:textId="77777777" w:rsidR="00654624" w:rsidRPr="0004295D" w:rsidRDefault="00654624" w:rsidP="004C336D">
            <w:pPr>
              <w:spacing w:before="120"/>
              <w:jc w:val="center"/>
              <w:rPr>
                <w:rFonts w:ascii="Arial" w:hAnsi="Arial" w:cs="Arial"/>
                <w:sz w:val="20"/>
              </w:rPr>
            </w:pPr>
          </w:p>
        </w:tc>
        <w:tc>
          <w:tcPr>
            <w:tcW w:w="388" w:type="pct"/>
            <w:tcBorders>
              <w:top w:val="single" w:sz="4" w:space="0" w:color="auto"/>
              <w:left w:val="single" w:sz="4" w:space="0" w:color="auto"/>
              <w:bottom w:val="nil"/>
              <w:right w:val="single" w:sz="4" w:space="0" w:color="auto"/>
            </w:tcBorders>
            <w:shd w:val="clear" w:color="auto" w:fill="FFFFFF"/>
            <w:vAlign w:val="center"/>
          </w:tcPr>
          <w:p w14:paraId="2BE14F0D" w14:textId="77777777" w:rsidR="00654624" w:rsidRPr="0004295D" w:rsidRDefault="00654624" w:rsidP="004C336D">
            <w:pPr>
              <w:spacing w:before="120"/>
              <w:jc w:val="center"/>
              <w:rPr>
                <w:rFonts w:ascii="Arial" w:hAnsi="Arial" w:cs="Arial"/>
                <w:sz w:val="20"/>
              </w:rPr>
            </w:pPr>
          </w:p>
        </w:tc>
      </w:tr>
      <w:tr w:rsidR="00654624" w:rsidRPr="0004295D" w14:paraId="79C00AA7" w14:textId="77777777" w:rsidTr="004C336D">
        <w:tblPrEx>
          <w:tblCellMar>
            <w:top w:w="0" w:type="dxa"/>
            <w:left w:w="0" w:type="dxa"/>
            <w:bottom w:w="0" w:type="dxa"/>
            <w:right w:w="0" w:type="dxa"/>
          </w:tblCellMar>
        </w:tblPrEx>
        <w:tc>
          <w:tcPr>
            <w:tcW w:w="333" w:type="pct"/>
            <w:tcBorders>
              <w:top w:val="single" w:sz="4" w:space="0" w:color="auto"/>
              <w:left w:val="single" w:sz="4" w:space="0" w:color="auto"/>
              <w:bottom w:val="nil"/>
              <w:right w:val="nil"/>
            </w:tcBorders>
            <w:shd w:val="clear" w:color="auto" w:fill="FFFFFF"/>
            <w:vAlign w:val="center"/>
          </w:tcPr>
          <w:p w14:paraId="5B5587E4" w14:textId="77777777" w:rsidR="00654624" w:rsidRPr="0004295D" w:rsidRDefault="00654624" w:rsidP="004C336D">
            <w:pPr>
              <w:spacing w:before="120"/>
              <w:jc w:val="center"/>
              <w:rPr>
                <w:rFonts w:ascii="Arial" w:hAnsi="Arial" w:cs="Arial"/>
                <w:sz w:val="20"/>
              </w:rPr>
            </w:pPr>
          </w:p>
        </w:tc>
        <w:tc>
          <w:tcPr>
            <w:tcW w:w="285" w:type="pct"/>
            <w:tcBorders>
              <w:top w:val="single" w:sz="4" w:space="0" w:color="auto"/>
              <w:left w:val="single" w:sz="4" w:space="0" w:color="auto"/>
              <w:bottom w:val="nil"/>
              <w:right w:val="nil"/>
            </w:tcBorders>
            <w:shd w:val="clear" w:color="auto" w:fill="FFFFFF"/>
            <w:vAlign w:val="center"/>
          </w:tcPr>
          <w:p w14:paraId="7B4B2924" w14:textId="77777777" w:rsidR="00654624" w:rsidRPr="0004295D" w:rsidRDefault="00654624" w:rsidP="004C336D">
            <w:pPr>
              <w:spacing w:before="120"/>
              <w:jc w:val="center"/>
              <w:rPr>
                <w:rFonts w:ascii="Arial" w:hAnsi="Arial" w:cs="Arial"/>
                <w:sz w:val="20"/>
              </w:rPr>
            </w:pPr>
          </w:p>
        </w:tc>
        <w:tc>
          <w:tcPr>
            <w:tcW w:w="369" w:type="pct"/>
            <w:tcBorders>
              <w:top w:val="single" w:sz="4" w:space="0" w:color="auto"/>
              <w:left w:val="single" w:sz="4" w:space="0" w:color="auto"/>
              <w:bottom w:val="nil"/>
              <w:right w:val="nil"/>
            </w:tcBorders>
            <w:shd w:val="clear" w:color="auto" w:fill="FFFFFF"/>
            <w:vAlign w:val="center"/>
          </w:tcPr>
          <w:p w14:paraId="0D7638D3" w14:textId="77777777" w:rsidR="00654624" w:rsidRPr="0004295D" w:rsidRDefault="00654624" w:rsidP="004C336D">
            <w:pPr>
              <w:spacing w:before="120"/>
              <w:jc w:val="center"/>
              <w:rPr>
                <w:rFonts w:ascii="Arial" w:hAnsi="Arial" w:cs="Arial"/>
                <w:sz w:val="20"/>
              </w:rPr>
            </w:pPr>
          </w:p>
        </w:tc>
        <w:tc>
          <w:tcPr>
            <w:tcW w:w="1301" w:type="pct"/>
            <w:tcBorders>
              <w:top w:val="single" w:sz="4" w:space="0" w:color="auto"/>
              <w:left w:val="single" w:sz="4" w:space="0" w:color="auto"/>
              <w:bottom w:val="nil"/>
              <w:right w:val="nil"/>
            </w:tcBorders>
            <w:shd w:val="clear" w:color="auto" w:fill="FFFFFF"/>
            <w:vAlign w:val="center"/>
          </w:tcPr>
          <w:p w14:paraId="0B6EBC1D" w14:textId="77777777" w:rsidR="00654624" w:rsidRPr="0004295D" w:rsidRDefault="00654624" w:rsidP="004C336D">
            <w:pPr>
              <w:spacing w:before="120"/>
              <w:rPr>
                <w:rFonts w:ascii="Arial" w:hAnsi="Arial" w:cs="Arial"/>
                <w:sz w:val="20"/>
              </w:rPr>
            </w:pPr>
          </w:p>
        </w:tc>
        <w:tc>
          <w:tcPr>
            <w:tcW w:w="531" w:type="pct"/>
            <w:tcBorders>
              <w:top w:val="single" w:sz="4" w:space="0" w:color="auto"/>
              <w:left w:val="single" w:sz="4" w:space="0" w:color="auto"/>
              <w:bottom w:val="nil"/>
              <w:right w:val="nil"/>
            </w:tcBorders>
            <w:shd w:val="clear" w:color="auto" w:fill="FFFFFF"/>
            <w:vAlign w:val="center"/>
          </w:tcPr>
          <w:p w14:paraId="323366A0" w14:textId="77777777" w:rsidR="00654624" w:rsidRPr="0004295D" w:rsidRDefault="00654624" w:rsidP="004C336D">
            <w:pPr>
              <w:spacing w:before="120"/>
              <w:jc w:val="center"/>
              <w:rPr>
                <w:rFonts w:ascii="Arial" w:hAnsi="Arial" w:cs="Arial"/>
                <w:sz w:val="20"/>
              </w:rPr>
            </w:pPr>
          </w:p>
        </w:tc>
        <w:tc>
          <w:tcPr>
            <w:tcW w:w="330" w:type="pct"/>
            <w:tcBorders>
              <w:top w:val="single" w:sz="4" w:space="0" w:color="auto"/>
              <w:left w:val="single" w:sz="4" w:space="0" w:color="auto"/>
              <w:bottom w:val="nil"/>
              <w:right w:val="nil"/>
            </w:tcBorders>
            <w:shd w:val="clear" w:color="auto" w:fill="FFFFFF"/>
            <w:vAlign w:val="center"/>
          </w:tcPr>
          <w:p w14:paraId="78F4C38A" w14:textId="77777777" w:rsidR="00654624" w:rsidRPr="0004295D" w:rsidRDefault="00654624" w:rsidP="004C336D">
            <w:pPr>
              <w:spacing w:before="120"/>
              <w:jc w:val="center"/>
              <w:rPr>
                <w:rFonts w:ascii="Arial" w:hAnsi="Arial" w:cs="Arial"/>
                <w:sz w:val="20"/>
              </w:rPr>
            </w:pPr>
          </w:p>
        </w:tc>
        <w:tc>
          <w:tcPr>
            <w:tcW w:w="375" w:type="pct"/>
            <w:tcBorders>
              <w:top w:val="single" w:sz="4" w:space="0" w:color="auto"/>
              <w:left w:val="single" w:sz="4" w:space="0" w:color="auto"/>
              <w:bottom w:val="nil"/>
              <w:right w:val="nil"/>
            </w:tcBorders>
            <w:shd w:val="clear" w:color="auto" w:fill="FFFFFF"/>
            <w:vAlign w:val="center"/>
          </w:tcPr>
          <w:p w14:paraId="60FE86E8" w14:textId="77777777" w:rsidR="00654624" w:rsidRPr="0004295D" w:rsidRDefault="00654624" w:rsidP="004C336D">
            <w:pPr>
              <w:spacing w:before="120"/>
              <w:jc w:val="center"/>
              <w:rPr>
                <w:rFonts w:ascii="Arial" w:hAnsi="Arial" w:cs="Arial"/>
                <w:sz w:val="20"/>
              </w:rPr>
            </w:pPr>
          </w:p>
        </w:tc>
        <w:tc>
          <w:tcPr>
            <w:tcW w:w="327" w:type="pct"/>
            <w:tcBorders>
              <w:top w:val="single" w:sz="4" w:space="0" w:color="auto"/>
              <w:left w:val="single" w:sz="4" w:space="0" w:color="auto"/>
              <w:bottom w:val="nil"/>
              <w:right w:val="nil"/>
            </w:tcBorders>
            <w:shd w:val="clear" w:color="auto" w:fill="FFFFFF"/>
            <w:vAlign w:val="center"/>
          </w:tcPr>
          <w:p w14:paraId="1F8A6333" w14:textId="77777777" w:rsidR="00654624" w:rsidRPr="0004295D" w:rsidRDefault="00654624" w:rsidP="004C336D">
            <w:pPr>
              <w:spacing w:before="120"/>
              <w:jc w:val="center"/>
              <w:rPr>
                <w:rFonts w:ascii="Arial" w:hAnsi="Arial" w:cs="Arial"/>
                <w:sz w:val="20"/>
              </w:rPr>
            </w:pPr>
          </w:p>
        </w:tc>
        <w:tc>
          <w:tcPr>
            <w:tcW w:w="379" w:type="pct"/>
            <w:tcBorders>
              <w:top w:val="single" w:sz="4" w:space="0" w:color="auto"/>
              <w:left w:val="single" w:sz="4" w:space="0" w:color="auto"/>
              <w:bottom w:val="nil"/>
              <w:right w:val="nil"/>
            </w:tcBorders>
            <w:shd w:val="clear" w:color="auto" w:fill="FFFFFF"/>
            <w:vAlign w:val="center"/>
          </w:tcPr>
          <w:p w14:paraId="1B0C6B1B" w14:textId="77777777" w:rsidR="00654624" w:rsidRPr="0004295D" w:rsidRDefault="00654624" w:rsidP="004C336D">
            <w:pPr>
              <w:spacing w:before="120"/>
              <w:jc w:val="center"/>
              <w:rPr>
                <w:rFonts w:ascii="Arial" w:hAnsi="Arial" w:cs="Arial"/>
                <w:sz w:val="20"/>
              </w:rPr>
            </w:pPr>
          </w:p>
        </w:tc>
        <w:tc>
          <w:tcPr>
            <w:tcW w:w="382" w:type="pct"/>
            <w:tcBorders>
              <w:top w:val="single" w:sz="4" w:space="0" w:color="auto"/>
              <w:left w:val="single" w:sz="4" w:space="0" w:color="auto"/>
              <w:bottom w:val="nil"/>
              <w:right w:val="nil"/>
            </w:tcBorders>
            <w:shd w:val="clear" w:color="auto" w:fill="FFFFFF"/>
            <w:vAlign w:val="center"/>
          </w:tcPr>
          <w:p w14:paraId="46759A8A" w14:textId="77777777" w:rsidR="00654624" w:rsidRPr="0004295D" w:rsidRDefault="00654624" w:rsidP="004C336D">
            <w:pPr>
              <w:spacing w:before="120"/>
              <w:jc w:val="center"/>
              <w:rPr>
                <w:rFonts w:ascii="Arial" w:hAnsi="Arial" w:cs="Arial"/>
                <w:sz w:val="20"/>
              </w:rPr>
            </w:pPr>
          </w:p>
        </w:tc>
        <w:tc>
          <w:tcPr>
            <w:tcW w:w="388" w:type="pct"/>
            <w:tcBorders>
              <w:top w:val="single" w:sz="4" w:space="0" w:color="auto"/>
              <w:left w:val="single" w:sz="4" w:space="0" w:color="auto"/>
              <w:bottom w:val="nil"/>
              <w:right w:val="single" w:sz="4" w:space="0" w:color="auto"/>
            </w:tcBorders>
            <w:shd w:val="clear" w:color="auto" w:fill="FFFFFF"/>
            <w:vAlign w:val="center"/>
          </w:tcPr>
          <w:p w14:paraId="28B66EA9" w14:textId="77777777" w:rsidR="00654624" w:rsidRPr="0004295D" w:rsidRDefault="00654624" w:rsidP="004C336D">
            <w:pPr>
              <w:spacing w:before="120"/>
              <w:jc w:val="center"/>
              <w:rPr>
                <w:rFonts w:ascii="Arial" w:hAnsi="Arial" w:cs="Arial"/>
                <w:sz w:val="20"/>
              </w:rPr>
            </w:pPr>
          </w:p>
        </w:tc>
      </w:tr>
      <w:tr w:rsidR="00654624" w:rsidRPr="0004295D" w14:paraId="11AC7606" w14:textId="77777777" w:rsidTr="004C336D">
        <w:tblPrEx>
          <w:tblCellMar>
            <w:top w:w="0" w:type="dxa"/>
            <w:left w:w="0" w:type="dxa"/>
            <w:bottom w:w="0" w:type="dxa"/>
            <w:right w:w="0" w:type="dxa"/>
          </w:tblCellMar>
        </w:tblPrEx>
        <w:tc>
          <w:tcPr>
            <w:tcW w:w="333" w:type="pct"/>
            <w:tcBorders>
              <w:top w:val="single" w:sz="4" w:space="0" w:color="auto"/>
              <w:left w:val="single" w:sz="4" w:space="0" w:color="auto"/>
              <w:bottom w:val="nil"/>
              <w:right w:val="nil"/>
            </w:tcBorders>
            <w:shd w:val="clear" w:color="auto" w:fill="FFFFFF"/>
            <w:vAlign w:val="center"/>
          </w:tcPr>
          <w:p w14:paraId="5765B0E3" w14:textId="77777777" w:rsidR="00654624" w:rsidRPr="0004295D" w:rsidRDefault="00654624" w:rsidP="004C336D">
            <w:pPr>
              <w:spacing w:before="120"/>
              <w:jc w:val="center"/>
              <w:rPr>
                <w:rFonts w:ascii="Arial" w:hAnsi="Arial" w:cs="Arial"/>
                <w:sz w:val="20"/>
              </w:rPr>
            </w:pPr>
          </w:p>
        </w:tc>
        <w:tc>
          <w:tcPr>
            <w:tcW w:w="285" w:type="pct"/>
            <w:tcBorders>
              <w:top w:val="single" w:sz="4" w:space="0" w:color="auto"/>
              <w:left w:val="single" w:sz="4" w:space="0" w:color="auto"/>
              <w:bottom w:val="nil"/>
              <w:right w:val="nil"/>
            </w:tcBorders>
            <w:shd w:val="clear" w:color="auto" w:fill="FFFFFF"/>
            <w:vAlign w:val="center"/>
          </w:tcPr>
          <w:p w14:paraId="733FD6FE" w14:textId="77777777" w:rsidR="00654624" w:rsidRPr="0004295D" w:rsidRDefault="00654624" w:rsidP="004C336D">
            <w:pPr>
              <w:spacing w:before="120"/>
              <w:jc w:val="center"/>
              <w:rPr>
                <w:rFonts w:ascii="Arial" w:hAnsi="Arial" w:cs="Arial"/>
                <w:sz w:val="20"/>
              </w:rPr>
            </w:pPr>
          </w:p>
        </w:tc>
        <w:tc>
          <w:tcPr>
            <w:tcW w:w="369" w:type="pct"/>
            <w:tcBorders>
              <w:top w:val="single" w:sz="4" w:space="0" w:color="auto"/>
              <w:left w:val="single" w:sz="4" w:space="0" w:color="auto"/>
              <w:bottom w:val="nil"/>
              <w:right w:val="nil"/>
            </w:tcBorders>
            <w:shd w:val="clear" w:color="auto" w:fill="FFFFFF"/>
            <w:vAlign w:val="center"/>
          </w:tcPr>
          <w:p w14:paraId="7327C901" w14:textId="77777777" w:rsidR="00654624" w:rsidRPr="0004295D" w:rsidRDefault="00654624" w:rsidP="004C336D">
            <w:pPr>
              <w:spacing w:before="120"/>
              <w:jc w:val="center"/>
              <w:rPr>
                <w:rFonts w:ascii="Arial" w:hAnsi="Arial" w:cs="Arial"/>
                <w:sz w:val="20"/>
              </w:rPr>
            </w:pPr>
          </w:p>
        </w:tc>
        <w:tc>
          <w:tcPr>
            <w:tcW w:w="1301" w:type="pct"/>
            <w:tcBorders>
              <w:top w:val="single" w:sz="4" w:space="0" w:color="auto"/>
              <w:left w:val="single" w:sz="4" w:space="0" w:color="auto"/>
              <w:bottom w:val="nil"/>
              <w:right w:val="nil"/>
            </w:tcBorders>
            <w:shd w:val="clear" w:color="auto" w:fill="FFFFFF"/>
            <w:vAlign w:val="center"/>
          </w:tcPr>
          <w:p w14:paraId="58571995" w14:textId="77777777" w:rsidR="00654624" w:rsidRPr="0004295D" w:rsidRDefault="00654624" w:rsidP="004C336D">
            <w:pPr>
              <w:spacing w:before="120"/>
              <w:rPr>
                <w:rFonts w:ascii="Arial" w:hAnsi="Arial" w:cs="Arial"/>
                <w:sz w:val="20"/>
              </w:rPr>
            </w:pPr>
          </w:p>
        </w:tc>
        <w:tc>
          <w:tcPr>
            <w:tcW w:w="531" w:type="pct"/>
            <w:tcBorders>
              <w:top w:val="single" w:sz="4" w:space="0" w:color="auto"/>
              <w:left w:val="single" w:sz="4" w:space="0" w:color="auto"/>
              <w:bottom w:val="nil"/>
              <w:right w:val="nil"/>
            </w:tcBorders>
            <w:shd w:val="clear" w:color="auto" w:fill="FFFFFF"/>
            <w:vAlign w:val="center"/>
          </w:tcPr>
          <w:p w14:paraId="207D4A77" w14:textId="77777777" w:rsidR="00654624" w:rsidRPr="0004295D" w:rsidRDefault="00654624" w:rsidP="004C336D">
            <w:pPr>
              <w:spacing w:before="120"/>
              <w:jc w:val="center"/>
              <w:rPr>
                <w:rFonts w:ascii="Arial" w:hAnsi="Arial" w:cs="Arial"/>
                <w:sz w:val="20"/>
              </w:rPr>
            </w:pPr>
          </w:p>
        </w:tc>
        <w:tc>
          <w:tcPr>
            <w:tcW w:w="330" w:type="pct"/>
            <w:tcBorders>
              <w:top w:val="single" w:sz="4" w:space="0" w:color="auto"/>
              <w:left w:val="single" w:sz="4" w:space="0" w:color="auto"/>
              <w:bottom w:val="nil"/>
              <w:right w:val="nil"/>
            </w:tcBorders>
            <w:shd w:val="clear" w:color="auto" w:fill="FFFFFF"/>
            <w:vAlign w:val="center"/>
          </w:tcPr>
          <w:p w14:paraId="019E68D6" w14:textId="77777777" w:rsidR="00654624" w:rsidRPr="0004295D" w:rsidRDefault="00654624" w:rsidP="004C336D">
            <w:pPr>
              <w:spacing w:before="120"/>
              <w:jc w:val="center"/>
              <w:rPr>
                <w:rFonts w:ascii="Arial" w:hAnsi="Arial" w:cs="Arial"/>
                <w:sz w:val="20"/>
              </w:rPr>
            </w:pPr>
          </w:p>
        </w:tc>
        <w:tc>
          <w:tcPr>
            <w:tcW w:w="375" w:type="pct"/>
            <w:tcBorders>
              <w:top w:val="single" w:sz="4" w:space="0" w:color="auto"/>
              <w:left w:val="single" w:sz="4" w:space="0" w:color="auto"/>
              <w:bottom w:val="nil"/>
              <w:right w:val="nil"/>
            </w:tcBorders>
            <w:shd w:val="clear" w:color="auto" w:fill="FFFFFF"/>
            <w:vAlign w:val="center"/>
          </w:tcPr>
          <w:p w14:paraId="352896A9" w14:textId="77777777" w:rsidR="00654624" w:rsidRPr="0004295D" w:rsidRDefault="00654624" w:rsidP="004C336D">
            <w:pPr>
              <w:spacing w:before="120"/>
              <w:jc w:val="center"/>
              <w:rPr>
                <w:rFonts w:ascii="Arial" w:hAnsi="Arial" w:cs="Arial"/>
                <w:sz w:val="20"/>
              </w:rPr>
            </w:pPr>
          </w:p>
        </w:tc>
        <w:tc>
          <w:tcPr>
            <w:tcW w:w="327" w:type="pct"/>
            <w:tcBorders>
              <w:top w:val="single" w:sz="4" w:space="0" w:color="auto"/>
              <w:left w:val="single" w:sz="4" w:space="0" w:color="auto"/>
              <w:bottom w:val="nil"/>
              <w:right w:val="nil"/>
            </w:tcBorders>
            <w:shd w:val="clear" w:color="auto" w:fill="FFFFFF"/>
            <w:vAlign w:val="center"/>
          </w:tcPr>
          <w:p w14:paraId="71289EB8" w14:textId="77777777" w:rsidR="00654624" w:rsidRPr="0004295D" w:rsidRDefault="00654624" w:rsidP="004C336D">
            <w:pPr>
              <w:spacing w:before="120"/>
              <w:jc w:val="center"/>
              <w:rPr>
                <w:rFonts w:ascii="Arial" w:hAnsi="Arial" w:cs="Arial"/>
                <w:sz w:val="20"/>
              </w:rPr>
            </w:pPr>
          </w:p>
        </w:tc>
        <w:tc>
          <w:tcPr>
            <w:tcW w:w="379" w:type="pct"/>
            <w:tcBorders>
              <w:top w:val="single" w:sz="4" w:space="0" w:color="auto"/>
              <w:left w:val="single" w:sz="4" w:space="0" w:color="auto"/>
              <w:bottom w:val="nil"/>
              <w:right w:val="nil"/>
            </w:tcBorders>
            <w:shd w:val="clear" w:color="auto" w:fill="FFFFFF"/>
            <w:vAlign w:val="center"/>
          </w:tcPr>
          <w:p w14:paraId="3E5DEF91" w14:textId="77777777" w:rsidR="00654624" w:rsidRPr="0004295D" w:rsidRDefault="00654624" w:rsidP="004C336D">
            <w:pPr>
              <w:spacing w:before="120"/>
              <w:jc w:val="center"/>
              <w:rPr>
                <w:rFonts w:ascii="Arial" w:hAnsi="Arial" w:cs="Arial"/>
                <w:sz w:val="20"/>
              </w:rPr>
            </w:pPr>
          </w:p>
        </w:tc>
        <w:tc>
          <w:tcPr>
            <w:tcW w:w="382" w:type="pct"/>
            <w:tcBorders>
              <w:top w:val="single" w:sz="4" w:space="0" w:color="auto"/>
              <w:left w:val="single" w:sz="4" w:space="0" w:color="auto"/>
              <w:bottom w:val="nil"/>
              <w:right w:val="nil"/>
            </w:tcBorders>
            <w:shd w:val="clear" w:color="auto" w:fill="FFFFFF"/>
            <w:vAlign w:val="center"/>
          </w:tcPr>
          <w:p w14:paraId="34BC7381" w14:textId="77777777" w:rsidR="00654624" w:rsidRPr="0004295D" w:rsidRDefault="00654624" w:rsidP="004C336D">
            <w:pPr>
              <w:spacing w:before="120"/>
              <w:jc w:val="center"/>
              <w:rPr>
                <w:rFonts w:ascii="Arial" w:hAnsi="Arial" w:cs="Arial"/>
                <w:sz w:val="20"/>
              </w:rPr>
            </w:pPr>
          </w:p>
        </w:tc>
        <w:tc>
          <w:tcPr>
            <w:tcW w:w="388" w:type="pct"/>
            <w:tcBorders>
              <w:top w:val="single" w:sz="4" w:space="0" w:color="auto"/>
              <w:left w:val="single" w:sz="4" w:space="0" w:color="auto"/>
              <w:bottom w:val="nil"/>
              <w:right w:val="single" w:sz="4" w:space="0" w:color="auto"/>
            </w:tcBorders>
            <w:shd w:val="clear" w:color="auto" w:fill="FFFFFF"/>
            <w:vAlign w:val="center"/>
          </w:tcPr>
          <w:p w14:paraId="3CA7EFEF" w14:textId="77777777" w:rsidR="00654624" w:rsidRPr="0004295D" w:rsidRDefault="00654624" w:rsidP="004C336D">
            <w:pPr>
              <w:spacing w:before="120"/>
              <w:jc w:val="center"/>
              <w:rPr>
                <w:rFonts w:ascii="Arial" w:hAnsi="Arial" w:cs="Arial"/>
                <w:sz w:val="20"/>
              </w:rPr>
            </w:pPr>
          </w:p>
        </w:tc>
      </w:tr>
      <w:tr w:rsidR="00654624" w:rsidRPr="0004295D" w14:paraId="32FA75B3" w14:textId="77777777" w:rsidTr="004C336D">
        <w:tblPrEx>
          <w:tblCellMar>
            <w:top w:w="0" w:type="dxa"/>
            <w:left w:w="0" w:type="dxa"/>
            <w:bottom w:w="0" w:type="dxa"/>
            <w:right w:w="0" w:type="dxa"/>
          </w:tblCellMar>
        </w:tblPrEx>
        <w:tc>
          <w:tcPr>
            <w:tcW w:w="333" w:type="pct"/>
            <w:tcBorders>
              <w:top w:val="single" w:sz="4" w:space="0" w:color="auto"/>
              <w:left w:val="single" w:sz="4" w:space="0" w:color="auto"/>
              <w:bottom w:val="nil"/>
              <w:right w:val="nil"/>
            </w:tcBorders>
            <w:shd w:val="clear" w:color="auto" w:fill="FFFFFF"/>
            <w:vAlign w:val="center"/>
          </w:tcPr>
          <w:p w14:paraId="203881A0" w14:textId="77777777" w:rsidR="00654624" w:rsidRPr="0004295D" w:rsidRDefault="00654624" w:rsidP="004C336D">
            <w:pPr>
              <w:spacing w:before="120"/>
              <w:jc w:val="center"/>
              <w:rPr>
                <w:rFonts w:ascii="Arial" w:hAnsi="Arial" w:cs="Arial"/>
                <w:sz w:val="20"/>
              </w:rPr>
            </w:pPr>
          </w:p>
        </w:tc>
        <w:tc>
          <w:tcPr>
            <w:tcW w:w="285" w:type="pct"/>
            <w:tcBorders>
              <w:top w:val="single" w:sz="4" w:space="0" w:color="auto"/>
              <w:left w:val="single" w:sz="4" w:space="0" w:color="auto"/>
              <w:bottom w:val="nil"/>
              <w:right w:val="nil"/>
            </w:tcBorders>
            <w:shd w:val="clear" w:color="auto" w:fill="FFFFFF"/>
            <w:vAlign w:val="center"/>
          </w:tcPr>
          <w:p w14:paraId="32D18881" w14:textId="77777777" w:rsidR="00654624" w:rsidRPr="0004295D" w:rsidRDefault="00654624" w:rsidP="004C336D">
            <w:pPr>
              <w:spacing w:before="120"/>
              <w:jc w:val="center"/>
              <w:rPr>
                <w:rFonts w:ascii="Arial" w:hAnsi="Arial" w:cs="Arial"/>
                <w:sz w:val="20"/>
              </w:rPr>
            </w:pPr>
          </w:p>
        </w:tc>
        <w:tc>
          <w:tcPr>
            <w:tcW w:w="369" w:type="pct"/>
            <w:tcBorders>
              <w:top w:val="single" w:sz="4" w:space="0" w:color="auto"/>
              <w:left w:val="single" w:sz="4" w:space="0" w:color="auto"/>
              <w:bottom w:val="nil"/>
              <w:right w:val="nil"/>
            </w:tcBorders>
            <w:shd w:val="clear" w:color="auto" w:fill="FFFFFF"/>
            <w:vAlign w:val="center"/>
          </w:tcPr>
          <w:p w14:paraId="2B6E8B3D" w14:textId="77777777" w:rsidR="00654624" w:rsidRPr="0004295D" w:rsidRDefault="00654624" w:rsidP="004C336D">
            <w:pPr>
              <w:spacing w:before="120"/>
              <w:jc w:val="center"/>
              <w:rPr>
                <w:rFonts w:ascii="Arial" w:hAnsi="Arial" w:cs="Arial"/>
                <w:sz w:val="20"/>
              </w:rPr>
            </w:pPr>
          </w:p>
        </w:tc>
        <w:tc>
          <w:tcPr>
            <w:tcW w:w="1301" w:type="pct"/>
            <w:tcBorders>
              <w:top w:val="single" w:sz="4" w:space="0" w:color="auto"/>
              <w:left w:val="single" w:sz="4" w:space="0" w:color="auto"/>
              <w:bottom w:val="nil"/>
              <w:right w:val="nil"/>
            </w:tcBorders>
            <w:shd w:val="clear" w:color="auto" w:fill="FFFFFF"/>
            <w:vAlign w:val="center"/>
          </w:tcPr>
          <w:p w14:paraId="4AE07CD9" w14:textId="77777777" w:rsidR="00654624" w:rsidRPr="0004295D" w:rsidRDefault="00654624" w:rsidP="004C336D">
            <w:pPr>
              <w:spacing w:before="120"/>
              <w:rPr>
                <w:rFonts w:ascii="Arial" w:hAnsi="Arial" w:cs="Arial"/>
                <w:sz w:val="20"/>
              </w:rPr>
            </w:pPr>
            <w:r w:rsidRPr="0004295D">
              <w:rPr>
                <w:rFonts w:ascii="Arial" w:hAnsi="Arial" w:cs="Arial"/>
                <w:sz w:val="20"/>
              </w:rPr>
              <w:t>- Cộng phát sinh tháng</w:t>
            </w:r>
          </w:p>
        </w:tc>
        <w:tc>
          <w:tcPr>
            <w:tcW w:w="531" w:type="pct"/>
            <w:tcBorders>
              <w:top w:val="single" w:sz="4" w:space="0" w:color="auto"/>
              <w:left w:val="single" w:sz="4" w:space="0" w:color="auto"/>
              <w:bottom w:val="nil"/>
              <w:right w:val="nil"/>
            </w:tcBorders>
            <w:shd w:val="clear" w:color="auto" w:fill="FFFFFF"/>
            <w:vAlign w:val="center"/>
          </w:tcPr>
          <w:p w14:paraId="21227AEF" w14:textId="77777777" w:rsidR="00654624" w:rsidRPr="0004295D" w:rsidRDefault="00654624" w:rsidP="004C336D">
            <w:pPr>
              <w:spacing w:before="120"/>
              <w:jc w:val="center"/>
              <w:rPr>
                <w:rFonts w:ascii="Arial" w:hAnsi="Arial" w:cs="Arial"/>
                <w:sz w:val="20"/>
              </w:rPr>
            </w:pPr>
            <w:r w:rsidRPr="0004295D">
              <w:rPr>
                <w:rFonts w:ascii="Arial" w:hAnsi="Arial" w:cs="Arial"/>
                <w:sz w:val="20"/>
              </w:rPr>
              <w:t>x</w:t>
            </w:r>
          </w:p>
        </w:tc>
        <w:tc>
          <w:tcPr>
            <w:tcW w:w="330" w:type="pct"/>
            <w:tcBorders>
              <w:top w:val="single" w:sz="4" w:space="0" w:color="auto"/>
              <w:left w:val="single" w:sz="4" w:space="0" w:color="auto"/>
              <w:bottom w:val="nil"/>
              <w:right w:val="nil"/>
            </w:tcBorders>
            <w:shd w:val="clear" w:color="auto" w:fill="FFFFFF"/>
            <w:vAlign w:val="center"/>
          </w:tcPr>
          <w:p w14:paraId="42D2DE18" w14:textId="77777777" w:rsidR="00654624" w:rsidRPr="0004295D" w:rsidRDefault="00654624" w:rsidP="004C336D">
            <w:pPr>
              <w:spacing w:before="120"/>
              <w:jc w:val="center"/>
              <w:rPr>
                <w:rFonts w:ascii="Arial" w:hAnsi="Arial" w:cs="Arial"/>
                <w:sz w:val="20"/>
              </w:rPr>
            </w:pPr>
          </w:p>
        </w:tc>
        <w:tc>
          <w:tcPr>
            <w:tcW w:w="375" w:type="pct"/>
            <w:tcBorders>
              <w:top w:val="single" w:sz="4" w:space="0" w:color="auto"/>
              <w:left w:val="single" w:sz="4" w:space="0" w:color="auto"/>
              <w:bottom w:val="nil"/>
              <w:right w:val="nil"/>
            </w:tcBorders>
            <w:shd w:val="clear" w:color="auto" w:fill="FFFFFF"/>
            <w:vAlign w:val="center"/>
          </w:tcPr>
          <w:p w14:paraId="2E9F0C32" w14:textId="77777777" w:rsidR="00654624" w:rsidRPr="0004295D" w:rsidRDefault="00654624" w:rsidP="004C336D">
            <w:pPr>
              <w:spacing w:before="120"/>
              <w:jc w:val="center"/>
              <w:rPr>
                <w:rFonts w:ascii="Arial" w:hAnsi="Arial" w:cs="Arial"/>
                <w:sz w:val="20"/>
              </w:rPr>
            </w:pPr>
          </w:p>
        </w:tc>
        <w:tc>
          <w:tcPr>
            <w:tcW w:w="327" w:type="pct"/>
            <w:tcBorders>
              <w:top w:val="single" w:sz="4" w:space="0" w:color="auto"/>
              <w:left w:val="single" w:sz="4" w:space="0" w:color="auto"/>
              <w:bottom w:val="nil"/>
              <w:right w:val="nil"/>
            </w:tcBorders>
            <w:shd w:val="clear" w:color="auto" w:fill="FFFFFF"/>
            <w:vAlign w:val="center"/>
          </w:tcPr>
          <w:p w14:paraId="26A3ACF6" w14:textId="77777777" w:rsidR="00654624" w:rsidRPr="0004295D" w:rsidRDefault="00654624" w:rsidP="004C336D">
            <w:pPr>
              <w:spacing w:before="120"/>
              <w:jc w:val="center"/>
              <w:rPr>
                <w:rFonts w:ascii="Arial" w:hAnsi="Arial" w:cs="Arial"/>
                <w:sz w:val="20"/>
              </w:rPr>
            </w:pPr>
          </w:p>
        </w:tc>
        <w:tc>
          <w:tcPr>
            <w:tcW w:w="379" w:type="pct"/>
            <w:tcBorders>
              <w:top w:val="single" w:sz="4" w:space="0" w:color="auto"/>
              <w:left w:val="single" w:sz="4" w:space="0" w:color="auto"/>
              <w:bottom w:val="nil"/>
              <w:right w:val="nil"/>
            </w:tcBorders>
            <w:shd w:val="clear" w:color="auto" w:fill="FFFFFF"/>
            <w:vAlign w:val="center"/>
          </w:tcPr>
          <w:p w14:paraId="702F2830" w14:textId="77777777" w:rsidR="00654624" w:rsidRPr="0004295D" w:rsidRDefault="00654624" w:rsidP="004C336D">
            <w:pPr>
              <w:spacing w:before="120"/>
              <w:jc w:val="center"/>
              <w:rPr>
                <w:rFonts w:ascii="Arial" w:hAnsi="Arial" w:cs="Arial"/>
                <w:sz w:val="20"/>
              </w:rPr>
            </w:pPr>
          </w:p>
        </w:tc>
        <w:tc>
          <w:tcPr>
            <w:tcW w:w="382" w:type="pct"/>
            <w:tcBorders>
              <w:top w:val="single" w:sz="4" w:space="0" w:color="auto"/>
              <w:left w:val="single" w:sz="4" w:space="0" w:color="auto"/>
              <w:bottom w:val="nil"/>
              <w:right w:val="nil"/>
            </w:tcBorders>
            <w:shd w:val="clear" w:color="auto" w:fill="FFFFFF"/>
            <w:vAlign w:val="center"/>
          </w:tcPr>
          <w:p w14:paraId="5C25BCEF" w14:textId="77777777" w:rsidR="00654624" w:rsidRPr="0004295D" w:rsidRDefault="00654624" w:rsidP="004C336D">
            <w:pPr>
              <w:spacing w:before="120"/>
              <w:jc w:val="center"/>
              <w:rPr>
                <w:rFonts w:ascii="Arial" w:hAnsi="Arial" w:cs="Arial"/>
                <w:sz w:val="20"/>
              </w:rPr>
            </w:pPr>
          </w:p>
        </w:tc>
        <w:tc>
          <w:tcPr>
            <w:tcW w:w="388" w:type="pct"/>
            <w:tcBorders>
              <w:top w:val="single" w:sz="4" w:space="0" w:color="auto"/>
              <w:left w:val="single" w:sz="4" w:space="0" w:color="auto"/>
              <w:bottom w:val="nil"/>
              <w:right w:val="single" w:sz="4" w:space="0" w:color="auto"/>
            </w:tcBorders>
            <w:shd w:val="clear" w:color="auto" w:fill="FFFFFF"/>
            <w:vAlign w:val="center"/>
          </w:tcPr>
          <w:p w14:paraId="2ECE14A3" w14:textId="77777777" w:rsidR="00654624" w:rsidRPr="0004295D" w:rsidRDefault="00654624" w:rsidP="004C336D">
            <w:pPr>
              <w:spacing w:before="120"/>
              <w:jc w:val="center"/>
              <w:rPr>
                <w:rFonts w:ascii="Arial" w:hAnsi="Arial" w:cs="Arial"/>
                <w:sz w:val="20"/>
              </w:rPr>
            </w:pPr>
          </w:p>
        </w:tc>
      </w:tr>
      <w:tr w:rsidR="00654624" w:rsidRPr="0004295D" w14:paraId="32D8BB9C" w14:textId="77777777" w:rsidTr="004C336D">
        <w:tblPrEx>
          <w:tblCellMar>
            <w:top w:w="0" w:type="dxa"/>
            <w:left w:w="0" w:type="dxa"/>
            <w:bottom w:w="0" w:type="dxa"/>
            <w:right w:w="0" w:type="dxa"/>
          </w:tblCellMar>
        </w:tblPrEx>
        <w:tc>
          <w:tcPr>
            <w:tcW w:w="333" w:type="pct"/>
            <w:tcBorders>
              <w:top w:val="single" w:sz="4" w:space="0" w:color="auto"/>
              <w:left w:val="single" w:sz="4" w:space="0" w:color="auto"/>
              <w:bottom w:val="single" w:sz="4" w:space="0" w:color="auto"/>
              <w:right w:val="nil"/>
            </w:tcBorders>
            <w:shd w:val="clear" w:color="auto" w:fill="FFFFFF"/>
            <w:vAlign w:val="center"/>
          </w:tcPr>
          <w:p w14:paraId="4D822E9D" w14:textId="77777777" w:rsidR="00654624" w:rsidRPr="0004295D" w:rsidRDefault="00654624" w:rsidP="004C336D">
            <w:pPr>
              <w:spacing w:before="120"/>
              <w:jc w:val="center"/>
              <w:rPr>
                <w:rFonts w:ascii="Arial" w:hAnsi="Arial" w:cs="Arial"/>
                <w:sz w:val="20"/>
              </w:rPr>
            </w:pPr>
          </w:p>
        </w:tc>
        <w:tc>
          <w:tcPr>
            <w:tcW w:w="285" w:type="pct"/>
            <w:tcBorders>
              <w:top w:val="single" w:sz="4" w:space="0" w:color="auto"/>
              <w:left w:val="single" w:sz="4" w:space="0" w:color="auto"/>
              <w:bottom w:val="single" w:sz="4" w:space="0" w:color="auto"/>
              <w:right w:val="nil"/>
            </w:tcBorders>
            <w:shd w:val="clear" w:color="auto" w:fill="FFFFFF"/>
            <w:vAlign w:val="center"/>
          </w:tcPr>
          <w:p w14:paraId="16432E08" w14:textId="77777777" w:rsidR="00654624" w:rsidRPr="0004295D" w:rsidRDefault="00654624" w:rsidP="004C336D">
            <w:pPr>
              <w:spacing w:before="120"/>
              <w:jc w:val="center"/>
              <w:rPr>
                <w:rFonts w:ascii="Arial" w:hAnsi="Arial" w:cs="Arial"/>
                <w:sz w:val="20"/>
              </w:rPr>
            </w:pPr>
          </w:p>
        </w:tc>
        <w:tc>
          <w:tcPr>
            <w:tcW w:w="369" w:type="pct"/>
            <w:tcBorders>
              <w:top w:val="single" w:sz="4" w:space="0" w:color="auto"/>
              <w:left w:val="single" w:sz="4" w:space="0" w:color="auto"/>
              <w:bottom w:val="single" w:sz="4" w:space="0" w:color="auto"/>
              <w:right w:val="nil"/>
            </w:tcBorders>
            <w:shd w:val="clear" w:color="auto" w:fill="FFFFFF"/>
            <w:vAlign w:val="center"/>
          </w:tcPr>
          <w:p w14:paraId="2A499916" w14:textId="77777777" w:rsidR="00654624" w:rsidRPr="0004295D" w:rsidRDefault="00654624" w:rsidP="004C336D">
            <w:pPr>
              <w:spacing w:before="120"/>
              <w:jc w:val="center"/>
              <w:rPr>
                <w:rFonts w:ascii="Arial" w:hAnsi="Arial" w:cs="Arial"/>
                <w:sz w:val="20"/>
              </w:rPr>
            </w:pPr>
          </w:p>
        </w:tc>
        <w:tc>
          <w:tcPr>
            <w:tcW w:w="1301" w:type="pct"/>
            <w:tcBorders>
              <w:top w:val="single" w:sz="4" w:space="0" w:color="auto"/>
              <w:left w:val="single" w:sz="4" w:space="0" w:color="auto"/>
              <w:bottom w:val="single" w:sz="4" w:space="0" w:color="auto"/>
              <w:right w:val="nil"/>
            </w:tcBorders>
            <w:shd w:val="clear" w:color="auto" w:fill="FFFFFF"/>
            <w:vAlign w:val="center"/>
          </w:tcPr>
          <w:p w14:paraId="6482B2F6" w14:textId="77777777" w:rsidR="00654624" w:rsidRPr="0004295D" w:rsidRDefault="00654624" w:rsidP="004C336D">
            <w:pPr>
              <w:spacing w:before="120"/>
              <w:rPr>
                <w:rFonts w:ascii="Arial" w:hAnsi="Arial" w:cs="Arial"/>
                <w:sz w:val="20"/>
              </w:rPr>
            </w:pPr>
            <w:r w:rsidRPr="0004295D">
              <w:rPr>
                <w:rFonts w:ascii="Arial" w:hAnsi="Arial" w:cs="Arial"/>
                <w:sz w:val="20"/>
              </w:rPr>
              <w:t>- Cộng luỹ k</w:t>
            </w:r>
            <w:r>
              <w:rPr>
                <w:rFonts w:ascii="Arial" w:hAnsi="Arial" w:cs="Arial"/>
                <w:sz w:val="20"/>
                <w:lang w:val="en-US"/>
              </w:rPr>
              <w:t>ế</w:t>
            </w:r>
            <w:r w:rsidRPr="0004295D">
              <w:rPr>
                <w:rFonts w:ascii="Arial" w:hAnsi="Arial" w:cs="Arial"/>
                <w:sz w:val="20"/>
              </w:rPr>
              <w:t xml:space="preserve"> từ đầu năm</w:t>
            </w:r>
          </w:p>
        </w:tc>
        <w:tc>
          <w:tcPr>
            <w:tcW w:w="531" w:type="pct"/>
            <w:tcBorders>
              <w:top w:val="single" w:sz="4" w:space="0" w:color="auto"/>
              <w:left w:val="single" w:sz="4" w:space="0" w:color="auto"/>
              <w:bottom w:val="single" w:sz="4" w:space="0" w:color="auto"/>
              <w:right w:val="nil"/>
            </w:tcBorders>
            <w:shd w:val="clear" w:color="auto" w:fill="FFFFFF"/>
            <w:vAlign w:val="center"/>
          </w:tcPr>
          <w:p w14:paraId="05187CA2" w14:textId="77777777" w:rsidR="00654624" w:rsidRPr="0004295D" w:rsidRDefault="00654624" w:rsidP="004C336D">
            <w:pPr>
              <w:spacing w:before="120"/>
              <w:jc w:val="center"/>
              <w:rPr>
                <w:rFonts w:ascii="Arial" w:hAnsi="Arial" w:cs="Arial"/>
                <w:sz w:val="20"/>
              </w:rPr>
            </w:pPr>
            <w:r w:rsidRPr="0004295D">
              <w:rPr>
                <w:rFonts w:ascii="Arial" w:hAnsi="Arial" w:cs="Arial"/>
                <w:sz w:val="20"/>
              </w:rPr>
              <w:t>x</w:t>
            </w:r>
          </w:p>
        </w:tc>
        <w:tc>
          <w:tcPr>
            <w:tcW w:w="330" w:type="pct"/>
            <w:tcBorders>
              <w:top w:val="single" w:sz="4" w:space="0" w:color="auto"/>
              <w:left w:val="single" w:sz="4" w:space="0" w:color="auto"/>
              <w:bottom w:val="single" w:sz="4" w:space="0" w:color="auto"/>
              <w:right w:val="nil"/>
            </w:tcBorders>
            <w:shd w:val="clear" w:color="auto" w:fill="FFFFFF"/>
            <w:vAlign w:val="center"/>
          </w:tcPr>
          <w:p w14:paraId="17721098" w14:textId="77777777" w:rsidR="00654624" w:rsidRPr="0004295D" w:rsidRDefault="00654624" w:rsidP="004C336D">
            <w:pPr>
              <w:spacing w:before="120"/>
              <w:jc w:val="center"/>
              <w:rPr>
                <w:rFonts w:ascii="Arial" w:hAnsi="Arial" w:cs="Arial"/>
                <w:sz w:val="20"/>
              </w:rPr>
            </w:pPr>
          </w:p>
        </w:tc>
        <w:tc>
          <w:tcPr>
            <w:tcW w:w="375" w:type="pct"/>
            <w:tcBorders>
              <w:top w:val="single" w:sz="4" w:space="0" w:color="auto"/>
              <w:left w:val="single" w:sz="4" w:space="0" w:color="auto"/>
              <w:bottom w:val="single" w:sz="4" w:space="0" w:color="auto"/>
              <w:right w:val="nil"/>
            </w:tcBorders>
            <w:shd w:val="clear" w:color="auto" w:fill="FFFFFF"/>
            <w:vAlign w:val="center"/>
          </w:tcPr>
          <w:p w14:paraId="0DF36479" w14:textId="77777777" w:rsidR="00654624" w:rsidRPr="0004295D" w:rsidRDefault="00654624" w:rsidP="004C336D">
            <w:pPr>
              <w:spacing w:before="120"/>
              <w:jc w:val="center"/>
              <w:rPr>
                <w:rFonts w:ascii="Arial" w:hAnsi="Arial" w:cs="Arial"/>
                <w:sz w:val="20"/>
              </w:rPr>
            </w:pPr>
          </w:p>
        </w:tc>
        <w:tc>
          <w:tcPr>
            <w:tcW w:w="327" w:type="pct"/>
            <w:tcBorders>
              <w:top w:val="single" w:sz="4" w:space="0" w:color="auto"/>
              <w:left w:val="single" w:sz="4" w:space="0" w:color="auto"/>
              <w:bottom w:val="single" w:sz="4" w:space="0" w:color="auto"/>
              <w:right w:val="nil"/>
            </w:tcBorders>
            <w:shd w:val="clear" w:color="auto" w:fill="FFFFFF"/>
            <w:vAlign w:val="center"/>
          </w:tcPr>
          <w:p w14:paraId="4D6233D9" w14:textId="77777777" w:rsidR="00654624" w:rsidRPr="0004295D" w:rsidRDefault="00654624" w:rsidP="004C336D">
            <w:pPr>
              <w:spacing w:before="120"/>
              <w:jc w:val="center"/>
              <w:rPr>
                <w:rFonts w:ascii="Arial" w:hAnsi="Arial" w:cs="Arial"/>
                <w:sz w:val="20"/>
              </w:rPr>
            </w:pPr>
          </w:p>
        </w:tc>
        <w:tc>
          <w:tcPr>
            <w:tcW w:w="379" w:type="pct"/>
            <w:tcBorders>
              <w:top w:val="single" w:sz="4" w:space="0" w:color="auto"/>
              <w:left w:val="single" w:sz="4" w:space="0" w:color="auto"/>
              <w:bottom w:val="single" w:sz="4" w:space="0" w:color="auto"/>
              <w:right w:val="nil"/>
            </w:tcBorders>
            <w:shd w:val="clear" w:color="auto" w:fill="FFFFFF"/>
            <w:vAlign w:val="center"/>
          </w:tcPr>
          <w:p w14:paraId="4B6BE705" w14:textId="77777777" w:rsidR="00654624" w:rsidRPr="0004295D" w:rsidRDefault="00654624" w:rsidP="004C336D">
            <w:pPr>
              <w:spacing w:before="120"/>
              <w:jc w:val="center"/>
              <w:rPr>
                <w:rFonts w:ascii="Arial" w:hAnsi="Arial" w:cs="Arial"/>
                <w:sz w:val="20"/>
              </w:rPr>
            </w:pPr>
          </w:p>
        </w:tc>
        <w:tc>
          <w:tcPr>
            <w:tcW w:w="382" w:type="pct"/>
            <w:tcBorders>
              <w:top w:val="single" w:sz="4" w:space="0" w:color="auto"/>
              <w:left w:val="single" w:sz="4" w:space="0" w:color="auto"/>
              <w:bottom w:val="single" w:sz="4" w:space="0" w:color="auto"/>
              <w:right w:val="nil"/>
            </w:tcBorders>
            <w:shd w:val="clear" w:color="auto" w:fill="FFFFFF"/>
            <w:vAlign w:val="center"/>
          </w:tcPr>
          <w:p w14:paraId="058A86D5" w14:textId="77777777" w:rsidR="00654624" w:rsidRPr="0004295D" w:rsidRDefault="00654624" w:rsidP="004C336D">
            <w:pPr>
              <w:spacing w:before="120"/>
              <w:jc w:val="center"/>
              <w:rPr>
                <w:rFonts w:ascii="Arial" w:hAnsi="Arial" w:cs="Arial"/>
                <w:sz w:val="20"/>
              </w:rPr>
            </w:pP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2E634EF4" w14:textId="77777777" w:rsidR="00654624" w:rsidRPr="0004295D" w:rsidRDefault="00654624" w:rsidP="004C336D">
            <w:pPr>
              <w:spacing w:before="120"/>
              <w:jc w:val="center"/>
              <w:rPr>
                <w:rFonts w:ascii="Arial" w:hAnsi="Arial" w:cs="Arial"/>
                <w:sz w:val="20"/>
              </w:rPr>
            </w:pPr>
          </w:p>
        </w:tc>
      </w:tr>
    </w:tbl>
    <w:p w14:paraId="3FA228C3" w14:textId="77777777" w:rsidR="00654624" w:rsidRPr="0004295D" w:rsidRDefault="00654624" w:rsidP="00654624">
      <w:pPr>
        <w:spacing w:before="120"/>
        <w:rPr>
          <w:rFonts w:ascii="Arial" w:hAnsi="Arial" w:cs="Arial"/>
          <w:sz w:val="20"/>
        </w:rPr>
      </w:pPr>
      <w:r w:rsidRPr="0004295D">
        <w:rPr>
          <w:rFonts w:ascii="Arial" w:hAnsi="Arial" w:cs="Arial"/>
          <w:sz w:val="20"/>
        </w:rPr>
        <w:t>- Sổ này có ... trang, đánh số từ trang 01 đến trang ...</w:t>
      </w:r>
    </w:p>
    <w:p w14:paraId="4B02998E" w14:textId="77777777" w:rsidR="00654624" w:rsidRDefault="00654624" w:rsidP="00654624">
      <w:pPr>
        <w:spacing w:before="120"/>
        <w:rPr>
          <w:rFonts w:ascii="Arial" w:hAnsi="Arial" w:cs="Arial"/>
          <w:sz w:val="20"/>
          <w:lang w:val="en-US"/>
        </w:rPr>
      </w:pPr>
      <w:r w:rsidRPr="0004295D">
        <w:rPr>
          <w:rFonts w:ascii="Arial" w:hAnsi="Arial" w:cs="Arial"/>
          <w:sz w:val="20"/>
        </w:rPr>
        <w:t>- Ngày mở sổ:</w:t>
      </w:r>
      <w:r>
        <w:rPr>
          <w:rFonts w:ascii="Arial" w:hAnsi="Arial" w:cs="Arial"/>
          <w:sz w:val="20"/>
          <w:lang w:val="en-US"/>
        </w:rPr>
        <w:t xml:space="preserve"> …………………………………………….</w:t>
      </w:r>
    </w:p>
    <w:p w14:paraId="3DC9B8D3"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4321"/>
        <w:gridCol w:w="4321"/>
        <w:gridCol w:w="4318"/>
      </w:tblGrid>
      <w:tr w:rsidR="00654624" w:rsidRPr="00AE13AB" w14:paraId="4AA5E45D" w14:textId="77777777" w:rsidTr="004C336D">
        <w:tc>
          <w:tcPr>
            <w:tcW w:w="1667" w:type="pct"/>
            <w:shd w:val="clear" w:color="auto" w:fill="auto"/>
            <w:vAlign w:val="center"/>
          </w:tcPr>
          <w:p w14:paraId="7EC44121"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NGƯỜI LẬP S</w:t>
            </w:r>
            <w:r w:rsidRPr="00AE13AB">
              <w:rPr>
                <w:rFonts w:ascii="Arial" w:eastAsia="Courier New" w:hAnsi="Arial" w:cs="Arial"/>
                <w:b/>
                <w:sz w:val="20"/>
                <w:lang w:val="en-US"/>
              </w:rPr>
              <w:t>Ổ</w:t>
            </w:r>
            <w:r w:rsidRPr="00AE13AB">
              <w:rPr>
                <w:rFonts w:ascii="Arial" w:eastAsia="Courier New" w:hAnsi="Arial" w:cs="Arial"/>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7" w:type="pct"/>
            <w:shd w:val="clear" w:color="auto" w:fill="auto"/>
            <w:vAlign w:val="center"/>
          </w:tcPr>
          <w:p w14:paraId="4A037DF5"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K</w:t>
            </w:r>
            <w:r w:rsidRPr="00AE13AB">
              <w:rPr>
                <w:rFonts w:ascii="Arial" w:eastAsia="Courier New" w:hAnsi="Arial" w:cs="Arial"/>
                <w:b/>
                <w:sz w:val="20"/>
                <w:lang w:val="en-US"/>
              </w:rPr>
              <w:t>Ế</w:t>
            </w:r>
            <w:r w:rsidRPr="00AE13AB">
              <w:rPr>
                <w:rFonts w:ascii="Arial" w:eastAsia="Courier New" w:hAnsi="Arial" w:cs="Arial"/>
                <w:b/>
                <w:sz w:val="20"/>
              </w:rPr>
              <w:t xml:space="preserve"> TOÁN TRƯỞNG</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6" w:type="pct"/>
            <w:shd w:val="clear" w:color="auto" w:fill="auto"/>
            <w:vAlign w:val="center"/>
          </w:tcPr>
          <w:p w14:paraId="0303FA4C"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i/>
                <w:sz w:val="20"/>
              </w:rPr>
              <w:t>Ngày ... tháng... năm</w:t>
            </w:r>
            <w:r w:rsidRPr="00AE13AB">
              <w:rPr>
                <w:rFonts w:ascii="Arial" w:eastAsia="Courier New" w:hAnsi="Arial" w:cs="Arial"/>
                <w:i/>
                <w:sz w:val="20"/>
                <w:lang w:val="en-US"/>
              </w:rPr>
              <w:t>……….</w:t>
            </w:r>
            <w:r w:rsidRPr="00AE13AB">
              <w:rPr>
                <w:rFonts w:ascii="Arial" w:eastAsia="Courier New" w:hAnsi="Arial" w:cs="Arial"/>
                <w:sz w:val="20"/>
                <w:lang w:val="en-US"/>
              </w:rPr>
              <w:br/>
            </w:r>
            <w:r w:rsidRPr="00AE13AB">
              <w:rPr>
                <w:rFonts w:ascii="Arial" w:eastAsia="Courier New" w:hAnsi="Arial" w:cs="Arial"/>
                <w:b/>
                <w:sz w:val="20"/>
              </w:rPr>
              <w:t>THỦ TRƯỞNG ĐƠN VỊ</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 đóng dấu)</w:t>
            </w:r>
          </w:p>
        </w:tc>
      </w:tr>
    </w:tbl>
    <w:p w14:paraId="5936AAD0"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5399"/>
        <w:gridCol w:w="7561"/>
      </w:tblGrid>
      <w:tr w:rsidR="00654624" w:rsidRPr="00AE13AB" w14:paraId="766E9D83" w14:textId="77777777" w:rsidTr="004C336D">
        <w:tc>
          <w:tcPr>
            <w:tcW w:w="2083" w:type="pct"/>
            <w:shd w:val="clear" w:color="auto" w:fill="auto"/>
          </w:tcPr>
          <w:p w14:paraId="2143D50A" w14:textId="77777777" w:rsidR="00654624" w:rsidRPr="00AE13AB" w:rsidRDefault="00654624" w:rsidP="004C336D">
            <w:pPr>
              <w:spacing w:before="120"/>
              <w:rPr>
                <w:rFonts w:ascii="Arial" w:eastAsia="Courier New" w:hAnsi="Arial" w:cs="Arial"/>
                <w:sz w:val="20"/>
                <w:lang w:val="en-US"/>
              </w:rPr>
            </w:pPr>
            <w:r w:rsidRPr="00AE13AB">
              <w:rPr>
                <w:rFonts w:ascii="Arial" w:eastAsia="Courier New" w:hAnsi="Arial" w:cs="Arial"/>
                <w:sz w:val="20"/>
              </w:rPr>
              <w:t xml:space="preserve">Đơn vị: </w:t>
            </w:r>
            <w:r w:rsidRPr="00AE13AB">
              <w:rPr>
                <w:rFonts w:ascii="Arial" w:eastAsia="Courier New" w:hAnsi="Arial" w:cs="Arial"/>
                <w:sz w:val="20"/>
                <w:lang w:val="en-US"/>
              </w:rPr>
              <w:t>…………………..</w:t>
            </w:r>
          </w:p>
          <w:p w14:paraId="4250B48D" w14:textId="77777777" w:rsidR="00654624" w:rsidRPr="00AE13AB" w:rsidRDefault="00654624" w:rsidP="004C336D">
            <w:pPr>
              <w:spacing w:before="120"/>
              <w:rPr>
                <w:rFonts w:ascii="Arial" w:eastAsia="Courier New" w:hAnsi="Arial" w:cs="Arial"/>
                <w:sz w:val="20"/>
              </w:rPr>
            </w:pPr>
            <w:r w:rsidRPr="00AE13AB">
              <w:rPr>
                <w:rFonts w:ascii="Arial" w:eastAsia="Courier New" w:hAnsi="Arial" w:cs="Arial"/>
                <w:sz w:val="20"/>
              </w:rPr>
              <w:t xml:space="preserve">Mã QHNS: </w:t>
            </w:r>
            <w:r w:rsidRPr="00AE13AB">
              <w:rPr>
                <w:rFonts w:ascii="Arial" w:eastAsia="Courier New" w:hAnsi="Arial" w:cs="Arial"/>
                <w:sz w:val="20"/>
                <w:lang w:val="en-US"/>
              </w:rPr>
              <w:t>………………</w:t>
            </w:r>
          </w:p>
        </w:tc>
        <w:tc>
          <w:tcPr>
            <w:tcW w:w="2917" w:type="pct"/>
            <w:shd w:val="clear" w:color="auto" w:fill="auto"/>
          </w:tcPr>
          <w:p w14:paraId="2D2B6FD9" w14:textId="77777777" w:rsidR="00654624" w:rsidRPr="00AE13AB" w:rsidRDefault="00654624" w:rsidP="004C336D">
            <w:pPr>
              <w:spacing w:before="120"/>
              <w:jc w:val="center"/>
              <w:rPr>
                <w:rFonts w:ascii="Arial" w:eastAsia="Courier New" w:hAnsi="Arial" w:cs="Arial"/>
                <w:sz w:val="20"/>
              </w:rPr>
            </w:pPr>
            <w:r w:rsidRPr="00AE13AB">
              <w:rPr>
                <w:rFonts w:ascii="Arial" w:eastAsia="Courier New" w:hAnsi="Arial" w:cs="Arial"/>
                <w:b/>
                <w:sz w:val="20"/>
              </w:rPr>
              <w:t>M</w:t>
            </w:r>
            <w:r w:rsidRPr="00AE13AB">
              <w:rPr>
                <w:rFonts w:ascii="Arial" w:eastAsia="Courier New" w:hAnsi="Arial" w:cs="Arial"/>
                <w:b/>
                <w:sz w:val="20"/>
                <w:lang w:val="en-US"/>
              </w:rPr>
              <w:t>ẫ</w:t>
            </w:r>
            <w:r w:rsidRPr="00AE13AB">
              <w:rPr>
                <w:rFonts w:ascii="Arial" w:eastAsia="Courier New" w:hAnsi="Arial" w:cs="Arial"/>
                <w:b/>
                <w:sz w:val="20"/>
              </w:rPr>
              <w:t>u số: S</w:t>
            </w:r>
            <w:r w:rsidRPr="00AE13AB">
              <w:rPr>
                <w:rFonts w:ascii="Arial" w:eastAsia="Courier New" w:hAnsi="Arial" w:cs="Arial"/>
                <w:b/>
                <w:sz w:val="20"/>
                <w:lang w:val="en-US"/>
              </w:rPr>
              <w:t>42</w:t>
            </w:r>
            <w:r w:rsidRPr="00AE13AB">
              <w:rPr>
                <w:rFonts w:ascii="Arial" w:eastAsia="Courier New" w:hAnsi="Arial" w:cs="Arial"/>
                <w:b/>
                <w:sz w:val="20"/>
              </w:rPr>
              <w:t>-H</w:t>
            </w:r>
            <w:r w:rsidRPr="00AE13AB">
              <w:rPr>
                <w:rFonts w:ascii="Arial" w:eastAsia="Courier New" w:hAnsi="Arial" w:cs="Arial"/>
                <w:b/>
                <w:sz w:val="20"/>
                <w:lang w:val="en-US"/>
              </w:rPr>
              <w:br/>
            </w:r>
            <w:r w:rsidRPr="00AE13AB">
              <w:rPr>
                <w:rFonts w:ascii="Arial" w:eastAsia="Courier New" w:hAnsi="Arial" w:cs="Arial"/>
                <w:i/>
                <w:sz w:val="20"/>
              </w:rPr>
              <w:t>(Ban hành kèm theo Thông tư số 107/2017/TT-BTC</w:t>
            </w:r>
            <w:r w:rsidRPr="00AE13AB">
              <w:rPr>
                <w:rFonts w:ascii="Arial" w:eastAsia="Courier New" w:hAnsi="Arial" w:cs="Arial"/>
                <w:i/>
                <w:sz w:val="20"/>
                <w:lang w:val="en-US"/>
              </w:rPr>
              <w:t xml:space="preserve"> </w:t>
            </w:r>
            <w:r w:rsidRPr="00AE13AB">
              <w:rPr>
                <w:rFonts w:ascii="Arial" w:eastAsia="Courier New" w:hAnsi="Arial" w:cs="Arial"/>
                <w:i/>
                <w:sz w:val="20"/>
              </w:rPr>
              <w:t>ngày 10/10/2017 của Bộ Tài chính)</w:t>
            </w:r>
          </w:p>
        </w:tc>
      </w:tr>
    </w:tbl>
    <w:p w14:paraId="0C9DA7F3" w14:textId="77777777" w:rsidR="00654624" w:rsidRDefault="00654624" w:rsidP="00654624">
      <w:pPr>
        <w:spacing w:before="120"/>
        <w:jc w:val="center"/>
        <w:rPr>
          <w:rFonts w:ascii="Arial" w:hAnsi="Arial" w:cs="Arial"/>
          <w:b/>
          <w:sz w:val="20"/>
          <w:lang w:val="en-US"/>
        </w:rPr>
      </w:pPr>
    </w:p>
    <w:p w14:paraId="1740C469" w14:textId="77777777" w:rsidR="00654624" w:rsidRPr="006F3600" w:rsidRDefault="00654624" w:rsidP="00654624">
      <w:pPr>
        <w:spacing w:before="120"/>
        <w:jc w:val="center"/>
        <w:rPr>
          <w:rFonts w:ascii="Arial" w:hAnsi="Arial" w:cs="Arial"/>
          <w:b/>
          <w:sz w:val="20"/>
        </w:rPr>
      </w:pPr>
      <w:r>
        <w:rPr>
          <w:rFonts w:ascii="Arial" w:hAnsi="Arial" w:cs="Arial"/>
          <w:b/>
          <w:sz w:val="20"/>
        </w:rPr>
        <w:t>SỔ CHI TIẾT ĐẦU TƯ TÀI CHÍNH</w:t>
      </w:r>
    </w:p>
    <w:p w14:paraId="2ABBAD4A" w14:textId="77777777" w:rsidR="00654624" w:rsidRPr="006F3600" w:rsidRDefault="00654624" w:rsidP="00654624">
      <w:pPr>
        <w:spacing w:before="120"/>
        <w:jc w:val="center"/>
        <w:rPr>
          <w:rFonts w:ascii="Arial" w:hAnsi="Arial" w:cs="Arial"/>
          <w:i/>
          <w:sz w:val="20"/>
          <w:lang w:val="en-US"/>
        </w:rPr>
      </w:pPr>
      <w:r w:rsidRPr="006F3600">
        <w:rPr>
          <w:rFonts w:ascii="Arial" w:hAnsi="Arial" w:cs="Arial"/>
          <w:i/>
          <w:sz w:val="20"/>
        </w:rPr>
        <w:t>Năm</w:t>
      </w:r>
      <w:r>
        <w:rPr>
          <w:rFonts w:ascii="Arial" w:hAnsi="Arial" w:cs="Arial"/>
          <w:i/>
          <w:sz w:val="20"/>
          <w:lang w:val="en-US"/>
        </w:rPr>
        <w:t>…….…………..</w:t>
      </w:r>
    </w:p>
    <w:p w14:paraId="7CF3ABBF" w14:textId="77777777" w:rsidR="00654624" w:rsidRPr="006F3600" w:rsidRDefault="00654624" w:rsidP="00654624">
      <w:pPr>
        <w:spacing w:before="120"/>
        <w:jc w:val="center"/>
        <w:rPr>
          <w:rFonts w:ascii="Arial" w:hAnsi="Arial" w:cs="Arial"/>
          <w:i/>
          <w:sz w:val="20"/>
          <w:lang w:val="en-US"/>
        </w:rPr>
      </w:pPr>
      <w:r w:rsidRPr="006F3600">
        <w:rPr>
          <w:rFonts w:ascii="Arial" w:hAnsi="Arial" w:cs="Arial"/>
          <w:i/>
          <w:sz w:val="20"/>
        </w:rPr>
        <w:t>Tài khoản:</w:t>
      </w:r>
      <w:r>
        <w:rPr>
          <w:rFonts w:ascii="Arial" w:hAnsi="Arial" w:cs="Arial"/>
          <w:i/>
          <w:sz w:val="20"/>
          <w:lang w:val="en-US"/>
        </w:rPr>
        <w:t>……………</w:t>
      </w:r>
    </w:p>
    <w:p w14:paraId="2B10C39C" w14:textId="77777777" w:rsidR="00654624" w:rsidRPr="006F3600" w:rsidRDefault="00654624" w:rsidP="00654624">
      <w:pPr>
        <w:spacing w:before="120"/>
        <w:jc w:val="center"/>
        <w:rPr>
          <w:rFonts w:ascii="Arial" w:hAnsi="Arial" w:cs="Arial"/>
          <w:i/>
          <w:sz w:val="20"/>
          <w:lang w:val="en-US"/>
        </w:rPr>
      </w:pPr>
      <w:r w:rsidRPr="006F3600">
        <w:rPr>
          <w:rFonts w:ascii="Arial" w:hAnsi="Arial" w:cs="Arial"/>
          <w:i/>
          <w:sz w:val="20"/>
        </w:rPr>
        <w:t xml:space="preserve">Loại đầu tư tài chính: </w:t>
      </w:r>
      <w:r>
        <w:rPr>
          <w:rFonts w:ascii="Arial" w:hAnsi="Arial" w:cs="Arial"/>
          <w:i/>
          <w:sz w:val="20"/>
          <w:lang w:val="en-US"/>
        </w:rPr>
        <w:t xml:space="preserve">……………………. </w:t>
      </w:r>
      <w:r w:rsidRPr="006F3600">
        <w:rPr>
          <w:rFonts w:ascii="Arial" w:hAnsi="Arial" w:cs="Arial"/>
          <w:i/>
          <w:sz w:val="20"/>
        </w:rPr>
        <w:t>Đơn vị phát hành:</w:t>
      </w:r>
      <w:r>
        <w:rPr>
          <w:rFonts w:ascii="Arial" w:hAnsi="Arial" w:cs="Arial"/>
          <w:i/>
          <w:sz w:val="20"/>
          <w:lang w:val="en-US"/>
        </w:rPr>
        <w:t xml:space="preserve"> ………………….</w:t>
      </w:r>
    </w:p>
    <w:p w14:paraId="3D2D1003" w14:textId="77777777" w:rsidR="00654624" w:rsidRDefault="00654624" w:rsidP="00654624">
      <w:pPr>
        <w:spacing w:before="120"/>
        <w:jc w:val="center"/>
        <w:rPr>
          <w:rFonts w:ascii="Arial" w:hAnsi="Arial" w:cs="Arial"/>
          <w:i/>
          <w:sz w:val="20"/>
          <w:lang w:val="en-US"/>
        </w:rPr>
      </w:pPr>
      <w:r w:rsidRPr="006F3600">
        <w:rPr>
          <w:rFonts w:ascii="Arial" w:hAnsi="Arial" w:cs="Arial"/>
          <w:i/>
          <w:sz w:val="20"/>
        </w:rPr>
        <w:t xml:space="preserve">Mệnh giá: </w:t>
      </w:r>
      <w:r>
        <w:rPr>
          <w:rFonts w:ascii="Arial" w:hAnsi="Arial" w:cs="Arial"/>
          <w:i/>
          <w:sz w:val="20"/>
          <w:lang w:val="en-US"/>
        </w:rPr>
        <w:t xml:space="preserve">…………… </w:t>
      </w:r>
      <w:r w:rsidRPr="006F3600">
        <w:rPr>
          <w:rFonts w:ascii="Arial" w:hAnsi="Arial" w:cs="Arial"/>
          <w:i/>
          <w:sz w:val="20"/>
        </w:rPr>
        <w:t xml:space="preserve">Lãi suất </w:t>
      </w:r>
      <w:r>
        <w:rPr>
          <w:rFonts w:ascii="Arial" w:hAnsi="Arial" w:cs="Arial"/>
          <w:i/>
          <w:sz w:val="20"/>
          <w:lang w:val="en-US"/>
        </w:rPr>
        <w:t xml:space="preserve">…………… </w:t>
      </w:r>
      <w:r w:rsidRPr="006F3600">
        <w:rPr>
          <w:rFonts w:ascii="Arial" w:hAnsi="Arial" w:cs="Arial"/>
          <w:i/>
          <w:sz w:val="20"/>
        </w:rPr>
        <w:t>Thời hạn thanh toán</w:t>
      </w:r>
      <w:r>
        <w:rPr>
          <w:rFonts w:ascii="Arial" w:hAnsi="Arial" w:cs="Arial"/>
          <w:i/>
          <w:sz w:val="20"/>
          <w:lang w:val="en-US"/>
        </w:rPr>
        <w:t xml:space="preserve"> ……………………..</w:t>
      </w:r>
    </w:p>
    <w:tbl>
      <w:tblPr>
        <w:tblW w:w="5000" w:type="pct"/>
        <w:tblCellMar>
          <w:left w:w="0" w:type="dxa"/>
          <w:right w:w="0" w:type="dxa"/>
        </w:tblCellMar>
        <w:tblLook w:val="0000" w:firstRow="0" w:lastRow="0" w:firstColumn="0" w:lastColumn="0" w:noHBand="0" w:noVBand="0"/>
      </w:tblPr>
      <w:tblGrid>
        <w:gridCol w:w="1065"/>
        <w:gridCol w:w="809"/>
        <w:gridCol w:w="1065"/>
        <w:gridCol w:w="1945"/>
        <w:gridCol w:w="1147"/>
        <w:gridCol w:w="1134"/>
        <w:gridCol w:w="1173"/>
        <w:gridCol w:w="1134"/>
        <w:gridCol w:w="1173"/>
        <w:gridCol w:w="1134"/>
        <w:gridCol w:w="1171"/>
      </w:tblGrid>
      <w:tr w:rsidR="00654624" w:rsidRPr="006F3600" w14:paraId="265087B1" w14:textId="77777777" w:rsidTr="004C336D">
        <w:tblPrEx>
          <w:tblCellMar>
            <w:top w:w="0" w:type="dxa"/>
            <w:left w:w="0" w:type="dxa"/>
            <w:bottom w:w="0" w:type="dxa"/>
            <w:right w:w="0" w:type="dxa"/>
          </w:tblCellMar>
        </w:tblPrEx>
        <w:trPr>
          <w:cantSplit/>
        </w:trPr>
        <w:tc>
          <w:tcPr>
            <w:tcW w:w="411" w:type="pct"/>
            <w:vMerge w:val="restart"/>
            <w:tcBorders>
              <w:top w:val="single" w:sz="4" w:space="0" w:color="auto"/>
              <w:left w:val="single" w:sz="4" w:space="0" w:color="auto"/>
              <w:bottom w:val="nil"/>
              <w:right w:val="nil"/>
            </w:tcBorders>
            <w:shd w:val="clear" w:color="auto" w:fill="FFFFFF"/>
            <w:vAlign w:val="center"/>
          </w:tcPr>
          <w:p w14:paraId="04CC22DA" w14:textId="77777777" w:rsidR="00654624" w:rsidRPr="006F3600" w:rsidRDefault="00654624" w:rsidP="004C336D">
            <w:pPr>
              <w:spacing w:before="120"/>
              <w:jc w:val="center"/>
              <w:rPr>
                <w:rFonts w:ascii="Arial" w:hAnsi="Arial" w:cs="Arial"/>
                <w:b/>
                <w:sz w:val="20"/>
              </w:rPr>
            </w:pPr>
            <w:r w:rsidRPr="006F3600">
              <w:rPr>
                <w:rFonts w:ascii="Arial" w:hAnsi="Arial" w:cs="Arial"/>
                <w:b/>
                <w:sz w:val="20"/>
              </w:rPr>
              <w:t>Ngày, tháng ghi sổ</w:t>
            </w:r>
          </w:p>
        </w:tc>
        <w:tc>
          <w:tcPr>
            <w:tcW w:w="723" w:type="pct"/>
            <w:gridSpan w:val="2"/>
            <w:tcBorders>
              <w:top w:val="single" w:sz="4" w:space="0" w:color="auto"/>
              <w:left w:val="single" w:sz="4" w:space="0" w:color="auto"/>
              <w:bottom w:val="nil"/>
              <w:right w:val="nil"/>
            </w:tcBorders>
            <w:shd w:val="clear" w:color="auto" w:fill="FFFFFF"/>
            <w:vAlign w:val="center"/>
          </w:tcPr>
          <w:p w14:paraId="2661BDEB" w14:textId="77777777" w:rsidR="00654624" w:rsidRPr="006F3600" w:rsidRDefault="00654624" w:rsidP="004C336D">
            <w:pPr>
              <w:spacing w:before="120"/>
              <w:jc w:val="center"/>
              <w:rPr>
                <w:rFonts w:ascii="Arial" w:hAnsi="Arial" w:cs="Arial"/>
                <w:b/>
                <w:sz w:val="20"/>
              </w:rPr>
            </w:pPr>
            <w:r w:rsidRPr="006F3600">
              <w:rPr>
                <w:rFonts w:ascii="Arial" w:hAnsi="Arial" w:cs="Arial"/>
                <w:b/>
                <w:sz w:val="20"/>
              </w:rPr>
              <w:t>Chứng từ</w:t>
            </w:r>
          </w:p>
        </w:tc>
        <w:tc>
          <w:tcPr>
            <w:tcW w:w="751" w:type="pct"/>
            <w:vMerge w:val="restart"/>
            <w:tcBorders>
              <w:top w:val="single" w:sz="4" w:space="0" w:color="auto"/>
              <w:left w:val="single" w:sz="4" w:space="0" w:color="auto"/>
              <w:bottom w:val="nil"/>
              <w:right w:val="nil"/>
            </w:tcBorders>
            <w:shd w:val="clear" w:color="auto" w:fill="FFFFFF"/>
            <w:vAlign w:val="center"/>
          </w:tcPr>
          <w:p w14:paraId="0EBFA71B" w14:textId="77777777" w:rsidR="00654624" w:rsidRPr="006F3600" w:rsidRDefault="00654624" w:rsidP="004C336D">
            <w:pPr>
              <w:spacing w:before="120"/>
              <w:jc w:val="center"/>
              <w:rPr>
                <w:rFonts w:ascii="Arial" w:hAnsi="Arial" w:cs="Arial"/>
                <w:b/>
                <w:sz w:val="20"/>
              </w:rPr>
            </w:pPr>
            <w:r w:rsidRPr="006F3600">
              <w:rPr>
                <w:rFonts w:ascii="Arial" w:hAnsi="Arial" w:cs="Arial"/>
                <w:b/>
                <w:sz w:val="20"/>
              </w:rPr>
              <w:t>Diễn giải</w:t>
            </w:r>
          </w:p>
        </w:tc>
        <w:tc>
          <w:tcPr>
            <w:tcW w:w="443" w:type="pct"/>
            <w:vMerge w:val="restart"/>
            <w:tcBorders>
              <w:top w:val="single" w:sz="4" w:space="0" w:color="auto"/>
              <w:left w:val="single" w:sz="4" w:space="0" w:color="auto"/>
              <w:bottom w:val="nil"/>
              <w:right w:val="nil"/>
            </w:tcBorders>
            <w:shd w:val="clear" w:color="auto" w:fill="FFFFFF"/>
            <w:vAlign w:val="center"/>
          </w:tcPr>
          <w:p w14:paraId="697A7C44" w14:textId="77777777" w:rsidR="00654624" w:rsidRPr="006F3600" w:rsidRDefault="00654624" w:rsidP="004C336D">
            <w:pPr>
              <w:spacing w:before="120"/>
              <w:jc w:val="center"/>
              <w:rPr>
                <w:rFonts w:ascii="Arial" w:hAnsi="Arial" w:cs="Arial"/>
                <w:b/>
                <w:sz w:val="20"/>
              </w:rPr>
            </w:pPr>
            <w:r w:rsidRPr="006F3600">
              <w:rPr>
                <w:rFonts w:ascii="Arial" w:hAnsi="Arial" w:cs="Arial"/>
                <w:b/>
                <w:sz w:val="20"/>
              </w:rPr>
              <w:t>Tài khoản đối ứng</w:t>
            </w:r>
          </w:p>
        </w:tc>
        <w:tc>
          <w:tcPr>
            <w:tcW w:w="1782" w:type="pct"/>
            <w:gridSpan w:val="4"/>
            <w:tcBorders>
              <w:top w:val="single" w:sz="4" w:space="0" w:color="auto"/>
              <w:left w:val="single" w:sz="4" w:space="0" w:color="auto"/>
              <w:bottom w:val="nil"/>
              <w:right w:val="nil"/>
            </w:tcBorders>
            <w:shd w:val="clear" w:color="auto" w:fill="FFFFFF"/>
            <w:vAlign w:val="center"/>
          </w:tcPr>
          <w:p w14:paraId="1AFE2528" w14:textId="77777777" w:rsidR="00654624" w:rsidRPr="006F3600" w:rsidRDefault="00654624" w:rsidP="004C336D">
            <w:pPr>
              <w:spacing w:before="120"/>
              <w:jc w:val="center"/>
              <w:rPr>
                <w:rFonts w:ascii="Arial" w:hAnsi="Arial" w:cs="Arial"/>
                <w:b/>
                <w:sz w:val="20"/>
              </w:rPr>
            </w:pPr>
            <w:r w:rsidRPr="006F3600">
              <w:rPr>
                <w:rFonts w:ascii="Arial" w:hAnsi="Arial" w:cs="Arial"/>
                <w:b/>
                <w:sz w:val="20"/>
              </w:rPr>
              <w:t>Số phát sinh</w:t>
            </w:r>
          </w:p>
        </w:tc>
        <w:tc>
          <w:tcPr>
            <w:tcW w:w="890" w:type="pct"/>
            <w:gridSpan w:val="2"/>
            <w:tcBorders>
              <w:top w:val="single" w:sz="4" w:space="0" w:color="auto"/>
              <w:left w:val="single" w:sz="4" w:space="0" w:color="auto"/>
              <w:bottom w:val="nil"/>
              <w:right w:val="single" w:sz="4" w:space="0" w:color="auto"/>
            </w:tcBorders>
            <w:shd w:val="clear" w:color="auto" w:fill="FFFFFF"/>
            <w:vAlign w:val="center"/>
          </w:tcPr>
          <w:p w14:paraId="22E42AF4" w14:textId="77777777" w:rsidR="00654624" w:rsidRPr="006F3600" w:rsidRDefault="00654624" w:rsidP="004C336D">
            <w:pPr>
              <w:spacing w:before="120"/>
              <w:jc w:val="center"/>
              <w:rPr>
                <w:rFonts w:ascii="Arial" w:hAnsi="Arial" w:cs="Arial"/>
                <w:b/>
                <w:sz w:val="20"/>
              </w:rPr>
            </w:pPr>
            <w:r w:rsidRPr="006F3600">
              <w:rPr>
                <w:rFonts w:ascii="Arial" w:hAnsi="Arial" w:cs="Arial"/>
                <w:b/>
                <w:sz w:val="20"/>
              </w:rPr>
              <w:t>Số dư</w:t>
            </w:r>
          </w:p>
        </w:tc>
      </w:tr>
      <w:tr w:rsidR="00654624" w:rsidRPr="006F3600" w14:paraId="6ABF457C" w14:textId="77777777" w:rsidTr="004C336D">
        <w:tblPrEx>
          <w:tblCellMar>
            <w:top w:w="0" w:type="dxa"/>
            <w:left w:w="0" w:type="dxa"/>
            <w:bottom w:w="0" w:type="dxa"/>
            <w:right w:w="0" w:type="dxa"/>
          </w:tblCellMar>
        </w:tblPrEx>
        <w:trPr>
          <w:cantSplit/>
        </w:trPr>
        <w:tc>
          <w:tcPr>
            <w:tcW w:w="411" w:type="pct"/>
            <w:vMerge/>
            <w:tcBorders>
              <w:top w:val="nil"/>
              <w:left w:val="single" w:sz="4" w:space="0" w:color="auto"/>
              <w:bottom w:val="nil"/>
              <w:right w:val="nil"/>
            </w:tcBorders>
            <w:shd w:val="clear" w:color="auto" w:fill="FFFFFF"/>
            <w:vAlign w:val="center"/>
          </w:tcPr>
          <w:p w14:paraId="7A725BDA" w14:textId="77777777" w:rsidR="00654624" w:rsidRPr="006F3600" w:rsidRDefault="00654624" w:rsidP="004C336D">
            <w:pPr>
              <w:spacing w:before="120"/>
              <w:jc w:val="center"/>
              <w:rPr>
                <w:rFonts w:ascii="Arial" w:hAnsi="Arial" w:cs="Arial"/>
                <w:b/>
                <w:sz w:val="20"/>
              </w:rPr>
            </w:pPr>
          </w:p>
        </w:tc>
        <w:tc>
          <w:tcPr>
            <w:tcW w:w="312" w:type="pct"/>
            <w:vMerge w:val="restart"/>
            <w:tcBorders>
              <w:top w:val="single" w:sz="4" w:space="0" w:color="auto"/>
              <w:left w:val="single" w:sz="4" w:space="0" w:color="auto"/>
              <w:bottom w:val="nil"/>
              <w:right w:val="nil"/>
            </w:tcBorders>
            <w:shd w:val="clear" w:color="auto" w:fill="FFFFFF"/>
            <w:vAlign w:val="center"/>
          </w:tcPr>
          <w:p w14:paraId="103AB023" w14:textId="77777777" w:rsidR="00654624" w:rsidRPr="006F3600" w:rsidRDefault="00654624" w:rsidP="004C336D">
            <w:pPr>
              <w:spacing w:before="120"/>
              <w:jc w:val="center"/>
              <w:rPr>
                <w:rFonts w:ascii="Arial" w:hAnsi="Arial" w:cs="Arial"/>
                <w:b/>
                <w:sz w:val="20"/>
              </w:rPr>
            </w:pPr>
            <w:r w:rsidRPr="006F3600">
              <w:rPr>
                <w:rFonts w:ascii="Arial" w:hAnsi="Arial" w:cs="Arial"/>
                <w:b/>
                <w:sz w:val="20"/>
              </w:rPr>
              <w:t>S</w:t>
            </w:r>
            <w:r>
              <w:rPr>
                <w:rFonts w:ascii="Arial" w:hAnsi="Arial" w:cs="Arial"/>
                <w:b/>
                <w:sz w:val="20"/>
                <w:lang w:val="en-US"/>
              </w:rPr>
              <w:t>ố</w:t>
            </w:r>
            <w:r w:rsidRPr="006F3600">
              <w:rPr>
                <w:rFonts w:ascii="Arial" w:hAnsi="Arial" w:cs="Arial"/>
                <w:b/>
                <w:sz w:val="20"/>
              </w:rPr>
              <w:t xml:space="preserve"> hiệu</w:t>
            </w:r>
          </w:p>
        </w:tc>
        <w:tc>
          <w:tcPr>
            <w:tcW w:w="411" w:type="pct"/>
            <w:vMerge w:val="restart"/>
            <w:tcBorders>
              <w:top w:val="single" w:sz="4" w:space="0" w:color="auto"/>
              <w:left w:val="single" w:sz="4" w:space="0" w:color="auto"/>
              <w:bottom w:val="nil"/>
              <w:right w:val="nil"/>
            </w:tcBorders>
            <w:shd w:val="clear" w:color="auto" w:fill="FFFFFF"/>
            <w:vAlign w:val="center"/>
          </w:tcPr>
          <w:p w14:paraId="3683DE98" w14:textId="77777777" w:rsidR="00654624" w:rsidRPr="006F3600" w:rsidRDefault="00654624" w:rsidP="004C336D">
            <w:pPr>
              <w:spacing w:before="120"/>
              <w:jc w:val="center"/>
              <w:rPr>
                <w:rFonts w:ascii="Arial" w:hAnsi="Arial" w:cs="Arial"/>
                <w:b/>
                <w:sz w:val="20"/>
              </w:rPr>
            </w:pPr>
            <w:r w:rsidRPr="006F3600">
              <w:rPr>
                <w:rFonts w:ascii="Arial" w:hAnsi="Arial" w:cs="Arial"/>
                <w:b/>
                <w:sz w:val="20"/>
              </w:rPr>
              <w:t>Ngày, tháng</w:t>
            </w:r>
          </w:p>
        </w:tc>
        <w:tc>
          <w:tcPr>
            <w:tcW w:w="751" w:type="pct"/>
            <w:vMerge/>
            <w:tcBorders>
              <w:top w:val="nil"/>
              <w:left w:val="single" w:sz="4" w:space="0" w:color="auto"/>
              <w:bottom w:val="nil"/>
              <w:right w:val="nil"/>
            </w:tcBorders>
            <w:shd w:val="clear" w:color="auto" w:fill="FFFFFF"/>
            <w:vAlign w:val="center"/>
          </w:tcPr>
          <w:p w14:paraId="7BFF49AD" w14:textId="77777777" w:rsidR="00654624" w:rsidRPr="006F3600" w:rsidRDefault="00654624" w:rsidP="004C336D">
            <w:pPr>
              <w:spacing w:before="120"/>
              <w:jc w:val="center"/>
              <w:rPr>
                <w:rFonts w:ascii="Arial" w:hAnsi="Arial" w:cs="Arial"/>
                <w:b/>
                <w:sz w:val="20"/>
              </w:rPr>
            </w:pPr>
          </w:p>
        </w:tc>
        <w:tc>
          <w:tcPr>
            <w:tcW w:w="443" w:type="pct"/>
            <w:vMerge/>
            <w:tcBorders>
              <w:top w:val="nil"/>
              <w:left w:val="single" w:sz="4" w:space="0" w:color="auto"/>
              <w:bottom w:val="nil"/>
              <w:right w:val="nil"/>
            </w:tcBorders>
            <w:shd w:val="clear" w:color="auto" w:fill="FFFFFF"/>
            <w:vAlign w:val="center"/>
          </w:tcPr>
          <w:p w14:paraId="0BBA7799" w14:textId="77777777" w:rsidR="00654624" w:rsidRPr="006F3600" w:rsidRDefault="00654624" w:rsidP="004C336D">
            <w:pPr>
              <w:spacing w:before="120"/>
              <w:jc w:val="center"/>
              <w:rPr>
                <w:rFonts w:ascii="Arial" w:hAnsi="Arial" w:cs="Arial"/>
                <w:b/>
                <w:sz w:val="20"/>
              </w:rPr>
            </w:pPr>
          </w:p>
        </w:tc>
        <w:tc>
          <w:tcPr>
            <w:tcW w:w="891" w:type="pct"/>
            <w:gridSpan w:val="2"/>
            <w:tcBorders>
              <w:top w:val="single" w:sz="4" w:space="0" w:color="auto"/>
              <w:left w:val="single" w:sz="4" w:space="0" w:color="auto"/>
              <w:bottom w:val="nil"/>
              <w:right w:val="nil"/>
            </w:tcBorders>
            <w:shd w:val="clear" w:color="auto" w:fill="FFFFFF"/>
            <w:vAlign w:val="center"/>
          </w:tcPr>
          <w:p w14:paraId="0B8AE4E7" w14:textId="77777777" w:rsidR="00654624" w:rsidRPr="006F3600" w:rsidRDefault="00654624" w:rsidP="004C336D">
            <w:pPr>
              <w:spacing w:before="120"/>
              <w:jc w:val="center"/>
              <w:rPr>
                <w:rFonts w:ascii="Arial" w:hAnsi="Arial" w:cs="Arial"/>
                <w:b/>
                <w:sz w:val="20"/>
              </w:rPr>
            </w:pPr>
            <w:r w:rsidRPr="006F3600">
              <w:rPr>
                <w:rFonts w:ascii="Arial" w:hAnsi="Arial" w:cs="Arial"/>
                <w:b/>
                <w:sz w:val="20"/>
              </w:rPr>
              <w:t>Đầu tư (mua vào)</w:t>
            </w:r>
          </w:p>
        </w:tc>
        <w:tc>
          <w:tcPr>
            <w:tcW w:w="891" w:type="pct"/>
            <w:gridSpan w:val="2"/>
            <w:tcBorders>
              <w:top w:val="single" w:sz="4" w:space="0" w:color="auto"/>
              <w:left w:val="single" w:sz="4" w:space="0" w:color="auto"/>
              <w:bottom w:val="nil"/>
              <w:right w:val="nil"/>
            </w:tcBorders>
            <w:shd w:val="clear" w:color="auto" w:fill="FFFFFF"/>
            <w:vAlign w:val="center"/>
          </w:tcPr>
          <w:p w14:paraId="6A7C2DDC" w14:textId="77777777" w:rsidR="00654624" w:rsidRPr="006F3600" w:rsidRDefault="00654624" w:rsidP="004C336D">
            <w:pPr>
              <w:spacing w:before="120"/>
              <w:jc w:val="center"/>
              <w:rPr>
                <w:rFonts w:ascii="Arial" w:hAnsi="Arial" w:cs="Arial"/>
                <w:b/>
                <w:sz w:val="20"/>
              </w:rPr>
            </w:pPr>
            <w:r w:rsidRPr="006F3600">
              <w:rPr>
                <w:rFonts w:ascii="Arial" w:hAnsi="Arial" w:cs="Arial"/>
                <w:b/>
                <w:sz w:val="20"/>
              </w:rPr>
              <w:t>Thanh toán (bán ra)</w:t>
            </w:r>
          </w:p>
        </w:tc>
        <w:tc>
          <w:tcPr>
            <w:tcW w:w="438" w:type="pct"/>
            <w:vMerge w:val="restart"/>
            <w:tcBorders>
              <w:top w:val="single" w:sz="4" w:space="0" w:color="auto"/>
              <w:left w:val="single" w:sz="4" w:space="0" w:color="auto"/>
              <w:bottom w:val="nil"/>
              <w:right w:val="nil"/>
            </w:tcBorders>
            <w:shd w:val="clear" w:color="auto" w:fill="FFFFFF"/>
            <w:vAlign w:val="center"/>
          </w:tcPr>
          <w:p w14:paraId="38F836C0" w14:textId="77777777" w:rsidR="00654624" w:rsidRPr="006F3600" w:rsidRDefault="00654624" w:rsidP="004C336D">
            <w:pPr>
              <w:spacing w:before="120"/>
              <w:jc w:val="center"/>
              <w:rPr>
                <w:rFonts w:ascii="Arial" w:hAnsi="Arial" w:cs="Arial"/>
                <w:b/>
                <w:sz w:val="20"/>
              </w:rPr>
            </w:pPr>
            <w:r w:rsidRPr="006F3600">
              <w:rPr>
                <w:rFonts w:ascii="Arial" w:hAnsi="Arial" w:cs="Arial"/>
                <w:b/>
                <w:sz w:val="20"/>
              </w:rPr>
              <w:t>Số lượng</w:t>
            </w:r>
          </w:p>
        </w:tc>
        <w:tc>
          <w:tcPr>
            <w:tcW w:w="452" w:type="pct"/>
            <w:vMerge w:val="restart"/>
            <w:tcBorders>
              <w:top w:val="single" w:sz="4" w:space="0" w:color="auto"/>
              <w:left w:val="single" w:sz="4" w:space="0" w:color="auto"/>
              <w:bottom w:val="nil"/>
              <w:right w:val="single" w:sz="4" w:space="0" w:color="auto"/>
            </w:tcBorders>
            <w:shd w:val="clear" w:color="auto" w:fill="FFFFFF"/>
            <w:vAlign w:val="center"/>
          </w:tcPr>
          <w:p w14:paraId="255937D2" w14:textId="77777777" w:rsidR="00654624" w:rsidRPr="006F3600" w:rsidRDefault="00654624" w:rsidP="004C336D">
            <w:pPr>
              <w:spacing w:before="120"/>
              <w:jc w:val="center"/>
              <w:rPr>
                <w:rFonts w:ascii="Arial" w:hAnsi="Arial" w:cs="Arial"/>
                <w:b/>
                <w:sz w:val="20"/>
              </w:rPr>
            </w:pPr>
            <w:r w:rsidRPr="006F3600">
              <w:rPr>
                <w:rFonts w:ascii="Arial" w:hAnsi="Arial" w:cs="Arial"/>
                <w:b/>
                <w:sz w:val="20"/>
              </w:rPr>
              <w:t>Thành tiền</w:t>
            </w:r>
          </w:p>
        </w:tc>
      </w:tr>
      <w:tr w:rsidR="00654624" w:rsidRPr="006F3600" w14:paraId="665C7781" w14:textId="77777777" w:rsidTr="004C336D">
        <w:tblPrEx>
          <w:tblCellMar>
            <w:top w:w="0" w:type="dxa"/>
            <w:left w:w="0" w:type="dxa"/>
            <w:bottom w:w="0" w:type="dxa"/>
            <w:right w:w="0" w:type="dxa"/>
          </w:tblCellMar>
        </w:tblPrEx>
        <w:trPr>
          <w:cantSplit/>
        </w:trPr>
        <w:tc>
          <w:tcPr>
            <w:tcW w:w="411" w:type="pct"/>
            <w:vMerge/>
            <w:tcBorders>
              <w:top w:val="nil"/>
              <w:left w:val="single" w:sz="4" w:space="0" w:color="auto"/>
              <w:bottom w:val="nil"/>
              <w:right w:val="nil"/>
            </w:tcBorders>
            <w:shd w:val="clear" w:color="auto" w:fill="FFFFFF"/>
            <w:vAlign w:val="center"/>
          </w:tcPr>
          <w:p w14:paraId="46D989DA" w14:textId="77777777" w:rsidR="00654624" w:rsidRPr="006F3600" w:rsidRDefault="00654624" w:rsidP="004C336D">
            <w:pPr>
              <w:spacing w:before="120"/>
              <w:jc w:val="center"/>
              <w:rPr>
                <w:rFonts w:ascii="Arial" w:hAnsi="Arial" w:cs="Arial"/>
                <w:b/>
                <w:sz w:val="20"/>
              </w:rPr>
            </w:pPr>
          </w:p>
        </w:tc>
        <w:tc>
          <w:tcPr>
            <w:tcW w:w="312" w:type="pct"/>
            <w:vMerge/>
            <w:tcBorders>
              <w:top w:val="nil"/>
              <w:left w:val="single" w:sz="4" w:space="0" w:color="auto"/>
              <w:bottom w:val="nil"/>
              <w:right w:val="nil"/>
            </w:tcBorders>
            <w:shd w:val="clear" w:color="auto" w:fill="FFFFFF"/>
            <w:vAlign w:val="center"/>
          </w:tcPr>
          <w:p w14:paraId="228A47F0" w14:textId="77777777" w:rsidR="00654624" w:rsidRPr="006F3600" w:rsidRDefault="00654624" w:rsidP="004C336D">
            <w:pPr>
              <w:spacing w:before="120"/>
              <w:jc w:val="center"/>
              <w:rPr>
                <w:rFonts w:ascii="Arial" w:hAnsi="Arial" w:cs="Arial"/>
                <w:b/>
                <w:sz w:val="20"/>
              </w:rPr>
            </w:pPr>
          </w:p>
        </w:tc>
        <w:tc>
          <w:tcPr>
            <w:tcW w:w="411" w:type="pct"/>
            <w:vMerge/>
            <w:tcBorders>
              <w:top w:val="nil"/>
              <w:left w:val="single" w:sz="4" w:space="0" w:color="auto"/>
              <w:bottom w:val="nil"/>
              <w:right w:val="nil"/>
            </w:tcBorders>
            <w:shd w:val="clear" w:color="auto" w:fill="FFFFFF"/>
            <w:vAlign w:val="center"/>
          </w:tcPr>
          <w:p w14:paraId="2DF69090" w14:textId="77777777" w:rsidR="00654624" w:rsidRPr="006F3600" w:rsidRDefault="00654624" w:rsidP="004C336D">
            <w:pPr>
              <w:spacing w:before="120"/>
              <w:jc w:val="center"/>
              <w:rPr>
                <w:rFonts w:ascii="Arial" w:hAnsi="Arial" w:cs="Arial"/>
                <w:b/>
                <w:sz w:val="20"/>
              </w:rPr>
            </w:pPr>
          </w:p>
        </w:tc>
        <w:tc>
          <w:tcPr>
            <w:tcW w:w="751" w:type="pct"/>
            <w:vMerge/>
            <w:tcBorders>
              <w:top w:val="nil"/>
              <w:left w:val="single" w:sz="4" w:space="0" w:color="auto"/>
              <w:bottom w:val="nil"/>
              <w:right w:val="nil"/>
            </w:tcBorders>
            <w:shd w:val="clear" w:color="auto" w:fill="FFFFFF"/>
            <w:vAlign w:val="center"/>
          </w:tcPr>
          <w:p w14:paraId="6714BE00" w14:textId="77777777" w:rsidR="00654624" w:rsidRPr="006F3600" w:rsidRDefault="00654624" w:rsidP="004C336D">
            <w:pPr>
              <w:spacing w:before="120"/>
              <w:jc w:val="center"/>
              <w:rPr>
                <w:rFonts w:ascii="Arial" w:hAnsi="Arial" w:cs="Arial"/>
                <w:b/>
                <w:sz w:val="20"/>
              </w:rPr>
            </w:pPr>
          </w:p>
        </w:tc>
        <w:tc>
          <w:tcPr>
            <w:tcW w:w="443" w:type="pct"/>
            <w:vMerge/>
            <w:tcBorders>
              <w:top w:val="nil"/>
              <w:left w:val="single" w:sz="4" w:space="0" w:color="auto"/>
              <w:bottom w:val="nil"/>
              <w:right w:val="nil"/>
            </w:tcBorders>
            <w:shd w:val="clear" w:color="auto" w:fill="FFFFFF"/>
            <w:vAlign w:val="center"/>
          </w:tcPr>
          <w:p w14:paraId="21C9F01A" w14:textId="77777777" w:rsidR="00654624" w:rsidRPr="006F3600" w:rsidRDefault="00654624" w:rsidP="004C336D">
            <w:pPr>
              <w:spacing w:before="120"/>
              <w:jc w:val="center"/>
              <w:rPr>
                <w:rFonts w:ascii="Arial" w:hAnsi="Arial" w:cs="Arial"/>
                <w:b/>
                <w:sz w:val="20"/>
              </w:rPr>
            </w:pPr>
          </w:p>
        </w:tc>
        <w:tc>
          <w:tcPr>
            <w:tcW w:w="438" w:type="pct"/>
            <w:tcBorders>
              <w:top w:val="single" w:sz="4" w:space="0" w:color="auto"/>
              <w:left w:val="single" w:sz="4" w:space="0" w:color="auto"/>
              <w:bottom w:val="nil"/>
              <w:right w:val="nil"/>
            </w:tcBorders>
            <w:shd w:val="clear" w:color="auto" w:fill="FFFFFF"/>
            <w:vAlign w:val="center"/>
          </w:tcPr>
          <w:p w14:paraId="5B0CD0B6" w14:textId="77777777" w:rsidR="00654624" w:rsidRPr="006F3600" w:rsidRDefault="00654624" w:rsidP="004C336D">
            <w:pPr>
              <w:spacing w:before="120"/>
              <w:jc w:val="center"/>
              <w:rPr>
                <w:rFonts w:ascii="Arial" w:hAnsi="Arial" w:cs="Arial"/>
                <w:b/>
                <w:sz w:val="20"/>
              </w:rPr>
            </w:pPr>
            <w:r w:rsidRPr="006F3600">
              <w:rPr>
                <w:rFonts w:ascii="Arial" w:hAnsi="Arial" w:cs="Arial"/>
                <w:b/>
                <w:sz w:val="20"/>
              </w:rPr>
              <w:t>S</w:t>
            </w:r>
            <w:r>
              <w:rPr>
                <w:rFonts w:ascii="Arial" w:hAnsi="Arial" w:cs="Arial"/>
                <w:b/>
                <w:sz w:val="20"/>
                <w:lang w:val="en-US"/>
              </w:rPr>
              <w:t>ố</w:t>
            </w:r>
            <w:r w:rsidRPr="006F3600">
              <w:rPr>
                <w:rFonts w:ascii="Arial" w:hAnsi="Arial" w:cs="Arial"/>
                <w:b/>
                <w:sz w:val="20"/>
              </w:rPr>
              <w:t xml:space="preserve"> lượng</w:t>
            </w:r>
          </w:p>
        </w:tc>
        <w:tc>
          <w:tcPr>
            <w:tcW w:w="453" w:type="pct"/>
            <w:tcBorders>
              <w:top w:val="single" w:sz="4" w:space="0" w:color="auto"/>
              <w:left w:val="single" w:sz="4" w:space="0" w:color="auto"/>
              <w:bottom w:val="nil"/>
              <w:right w:val="nil"/>
            </w:tcBorders>
            <w:shd w:val="clear" w:color="auto" w:fill="FFFFFF"/>
            <w:vAlign w:val="center"/>
          </w:tcPr>
          <w:p w14:paraId="15AFC9F6" w14:textId="77777777" w:rsidR="00654624" w:rsidRPr="006F3600" w:rsidRDefault="00654624" w:rsidP="004C336D">
            <w:pPr>
              <w:spacing w:before="120"/>
              <w:jc w:val="center"/>
              <w:rPr>
                <w:rFonts w:ascii="Arial" w:hAnsi="Arial" w:cs="Arial"/>
                <w:b/>
                <w:sz w:val="20"/>
              </w:rPr>
            </w:pPr>
            <w:r w:rsidRPr="006F3600">
              <w:rPr>
                <w:rFonts w:ascii="Arial" w:hAnsi="Arial" w:cs="Arial"/>
                <w:b/>
                <w:sz w:val="20"/>
              </w:rPr>
              <w:t>Thành tiền</w:t>
            </w:r>
          </w:p>
        </w:tc>
        <w:tc>
          <w:tcPr>
            <w:tcW w:w="438" w:type="pct"/>
            <w:tcBorders>
              <w:top w:val="single" w:sz="4" w:space="0" w:color="auto"/>
              <w:left w:val="single" w:sz="4" w:space="0" w:color="auto"/>
              <w:bottom w:val="nil"/>
              <w:right w:val="nil"/>
            </w:tcBorders>
            <w:shd w:val="clear" w:color="auto" w:fill="FFFFFF"/>
            <w:vAlign w:val="center"/>
          </w:tcPr>
          <w:p w14:paraId="13E38ECD" w14:textId="77777777" w:rsidR="00654624" w:rsidRPr="006F3600" w:rsidRDefault="00654624" w:rsidP="004C336D">
            <w:pPr>
              <w:spacing w:before="120"/>
              <w:jc w:val="center"/>
              <w:rPr>
                <w:rFonts w:ascii="Arial" w:hAnsi="Arial" w:cs="Arial"/>
                <w:b/>
                <w:sz w:val="20"/>
              </w:rPr>
            </w:pPr>
            <w:r w:rsidRPr="006F3600">
              <w:rPr>
                <w:rFonts w:ascii="Arial" w:hAnsi="Arial" w:cs="Arial"/>
                <w:b/>
                <w:sz w:val="20"/>
              </w:rPr>
              <w:t>S</w:t>
            </w:r>
            <w:r>
              <w:rPr>
                <w:rFonts w:ascii="Arial" w:hAnsi="Arial" w:cs="Arial"/>
                <w:b/>
                <w:sz w:val="20"/>
                <w:lang w:val="en-US"/>
              </w:rPr>
              <w:t>ố</w:t>
            </w:r>
            <w:r w:rsidRPr="006F3600">
              <w:rPr>
                <w:rFonts w:ascii="Arial" w:hAnsi="Arial" w:cs="Arial"/>
                <w:b/>
                <w:sz w:val="20"/>
              </w:rPr>
              <w:t xml:space="preserve"> lượng</w:t>
            </w:r>
          </w:p>
        </w:tc>
        <w:tc>
          <w:tcPr>
            <w:tcW w:w="453" w:type="pct"/>
            <w:tcBorders>
              <w:top w:val="single" w:sz="4" w:space="0" w:color="auto"/>
              <w:left w:val="single" w:sz="4" w:space="0" w:color="auto"/>
              <w:bottom w:val="nil"/>
              <w:right w:val="nil"/>
            </w:tcBorders>
            <w:shd w:val="clear" w:color="auto" w:fill="FFFFFF"/>
            <w:vAlign w:val="center"/>
          </w:tcPr>
          <w:p w14:paraId="1BEA1D4D" w14:textId="77777777" w:rsidR="00654624" w:rsidRPr="006F3600" w:rsidRDefault="00654624" w:rsidP="004C336D">
            <w:pPr>
              <w:spacing w:before="120"/>
              <w:jc w:val="center"/>
              <w:rPr>
                <w:rFonts w:ascii="Arial" w:hAnsi="Arial" w:cs="Arial"/>
                <w:b/>
                <w:sz w:val="20"/>
              </w:rPr>
            </w:pPr>
            <w:r w:rsidRPr="006F3600">
              <w:rPr>
                <w:rFonts w:ascii="Arial" w:hAnsi="Arial" w:cs="Arial"/>
                <w:b/>
                <w:sz w:val="20"/>
              </w:rPr>
              <w:t>Thành tiền</w:t>
            </w:r>
          </w:p>
        </w:tc>
        <w:tc>
          <w:tcPr>
            <w:tcW w:w="438" w:type="pct"/>
            <w:vMerge/>
            <w:tcBorders>
              <w:top w:val="nil"/>
              <w:left w:val="single" w:sz="4" w:space="0" w:color="auto"/>
              <w:bottom w:val="nil"/>
              <w:right w:val="nil"/>
            </w:tcBorders>
            <w:shd w:val="clear" w:color="auto" w:fill="FFFFFF"/>
            <w:vAlign w:val="center"/>
          </w:tcPr>
          <w:p w14:paraId="7F72C9BE" w14:textId="77777777" w:rsidR="00654624" w:rsidRPr="006F3600" w:rsidRDefault="00654624" w:rsidP="004C336D">
            <w:pPr>
              <w:spacing w:before="120"/>
              <w:jc w:val="center"/>
              <w:rPr>
                <w:rFonts w:ascii="Arial" w:hAnsi="Arial" w:cs="Arial"/>
                <w:b/>
                <w:sz w:val="20"/>
              </w:rPr>
            </w:pPr>
          </w:p>
        </w:tc>
        <w:tc>
          <w:tcPr>
            <w:tcW w:w="452" w:type="pct"/>
            <w:vMerge/>
            <w:tcBorders>
              <w:top w:val="nil"/>
              <w:left w:val="single" w:sz="4" w:space="0" w:color="auto"/>
              <w:bottom w:val="nil"/>
              <w:right w:val="single" w:sz="4" w:space="0" w:color="auto"/>
            </w:tcBorders>
            <w:shd w:val="clear" w:color="auto" w:fill="FFFFFF"/>
            <w:vAlign w:val="center"/>
          </w:tcPr>
          <w:p w14:paraId="71B275C2" w14:textId="77777777" w:rsidR="00654624" w:rsidRPr="006F3600" w:rsidRDefault="00654624" w:rsidP="004C336D">
            <w:pPr>
              <w:spacing w:before="120"/>
              <w:jc w:val="center"/>
              <w:rPr>
                <w:rFonts w:ascii="Arial" w:hAnsi="Arial" w:cs="Arial"/>
                <w:b/>
                <w:sz w:val="20"/>
              </w:rPr>
            </w:pPr>
          </w:p>
        </w:tc>
      </w:tr>
      <w:tr w:rsidR="00654624" w:rsidRPr="0004295D" w14:paraId="670F4251" w14:textId="77777777" w:rsidTr="004C336D">
        <w:tblPrEx>
          <w:tblCellMar>
            <w:top w:w="0" w:type="dxa"/>
            <w:left w:w="0" w:type="dxa"/>
            <w:bottom w:w="0" w:type="dxa"/>
            <w:right w:w="0" w:type="dxa"/>
          </w:tblCellMar>
        </w:tblPrEx>
        <w:tc>
          <w:tcPr>
            <w:tcW w:w="411" w:type="pct"/>
            <w:tcBorders>
              <w:top w:val="single" w:sz="4" w:space="0" w:color="auto"/>
              <w:left w:val="single" w:sz="4" w:space="0" w:color="auto"/>
              <w:bottom w:val="single" w:sz="4" w:space="0" w:color="auto"/>
              <w:right w:val="nil"/>
            </w:tcBorders>
            <w:shd w:val="clear" w:color="auto" w:fill="FFFFFF"/>
            <w:vAlign w:val="center"/>
          </w:tcPr>
          <w:p w14:paraId="04617C97" w14:textId="77777777" w:rsidR="00654624" w:rsidRPr="0004295D" w:rsidRDefault="00654624" w:rsidP="004C336D">
            <w:pPr>
              <w:spacing w:before="120"/>
              <w:jc w:val="center"/>
              <w:rPr>
                <w:rFonts w:ascii="Arial" w:hAnsi="Arial" w:cs="Arial"/>
                <w:sz w:val="20"/>
              </w:rPr>
            </w:pPr>
            <w:r w:rsidRPr="0004295D">
              <w:rPr>
                <w:rFonts w:ascii="Arial" w:hAnsi="Arial" w:cs="Arial"/>
                <w:sz w:val="20"/>
              </w:rPr>
              <w:t>A</w:t>
            </w:r>
          </w:p>
        </w:tc>
        <w:tc>
          <w:tcPr>
            <w:tcW w:w="312" w:type="pct"/>
            <w:tcBorders>
              <w:top w:val="single" w:sz="4" w:space="0" w:color="auto"/>
              <w:left w:val="single" w:sz="4" w:space="0" w:color="auto"/>
              <w:bottom w:val="single" w:sz="4" w:space="0" w:color="auto"/>
              <w:right w:val="nil"/>
            </w:tcBorders>
            <w:shd w:val="clear" w:color="auto" w:fill="FFFFFF"/>
            <w:vAlign w:val="center"/>
          </w:tcPr>
          <w:p w14:paraId="2AF54F79" w14:textId="77777777" w:rsidR="00654624" w:rsidRPr="0004295D" w:rsidRDefault="00654624" w:rsidP="004C336D">
            <w:pPr>
              <w:spacing w:before="120"/>
              <w:jc w:val="center"/>
              <w:rPr>
                <w:rFonts w:ascii="Arial" w:hAnsi="Arial" w:cs="Arial"/>
                <w:sz w:val="20"/>
              </w:rPr>
            </w:pPr>
            <w:r w:rsidRPr="0004295D">
              <w:rPr>
                <w:rFonts w:ascii="Arial" w:hAnsi="Arial" w:cs="Arial"/>
                <w:sz w:val="20"/>
              </w:rPr>
              <w:t>B</w:t>
            </w:r>
          </w:p>
        </w:tc>
        <w:tc>
          <w:tcPr>
            <w:tcW w:w="411" w:type="pct"/>
            <w:tcBorders>
              <w:top w:val="single" w:sz="4" w:space="0" w:color="auto"/>
              <w:left w:val="single" w:sz="4" w:space="0" w:color="auto"/>
              <w:bottom w:val="single" w:sz="4" w:space="0" w:color="auto"/>
              <w:right w:val="nil"/>
            </w:tcBorders>
            <w:shd w:val="clear" w:color="auto" w:fill="FFFFFF"/>
            <w:vAlign w:val="center"/>
          </w:tcPr>
          <w:p w14:paraId="1FF6ABA7" w14:textId="77777777" w:rsidR="00654624" w:rsidRPr="006F3600" w:rsidRDefault="00654624" w:rsidP="004C336D">
            <w:pPr>
              <w:spacing w:before="120"/>
              <w:jc w:val="center"/>
              <w:rPr>
                <w:rFonts w:ascii="Arial" w:hAnsi="Arial" w:cs="Arial"/>
                <w:sz w:val="20"/>
                <w:lang w:val="en-US"/>
              </w:rPr>
            </w:pPr>
            <w:r>
              <w:rPr>
                <w:rFonts w:ascii="Arial" w:hAnsi="Arial" w:cs="Arial"/>
                <w:sz w:val="20"/>
                <w:lang w:val="en-US"/>
              </w:rPr>
              <w:t>C</w:t>
            </w:r>
          </w:p>
        </w:tc>
        <w:tc>
          <w:tcPr>
            <w:tcW w:w="751" w:type="pct"/>
            <w:tcBorders>
              <w:top w:val="single" w:sz="4" w:space="0" w:color="auto"/>
              <w:left w:val="single" w:sz="4" w:space="0" w:color="auto"/>
              <w:bottom w:val="single" w:sz="4" w:space="0" w:color="auto"/>
              <w:right w:val="nil"/>
            </w:tcBorders>
            <w:shd w:val="clear" w:color="auto" w:fill="FFFFFF"/>
            <w:vAlign w:val="center"/>
          </w:tcPr>
          <w:p w14:paraId="5523DF36" w14:textId="77777777" w:rsidR="00654624" w:rsidRPr="0004295D" w:rsidRDefault="00654624" w:rsidP="004C336D">
            <w:pPr>
              <w:spacing w:before="120"/>
              <w:jc w:val="center"/>
              <w:rPr>
                <w:rFonts w:ascii="Arial" w:hAnsi="Arial" w:cs="Arial"/>
                <w:sz w:val="20"/>
              </w:rPr>
            </w:pPr>
            <w:r w:rsidRPr="0004295D">
              <w:rPr>
                <w:rFonts w:ascii="Arial" w:hAnsi="Arial" w:cs="Arial"/>
                <w:sz w:val="20"/>
              </w:rPr>
              <w:t>D</w:t>
            </w:r>
          </w:p>
        </w:tc>
        <w:tc>
          <w:tcPr>
            <w:tcW w:w="443" w:type="pct"/>
            <w:tcBorders>
              <w:top w:val="single" w:sz="4" w:space="0" w:color="auto"/>
              <w:left w:val="single" w:sz="4" w:space="0" w:color="auto"/>
              <w:bottom w:val="single" w:sz="4" w:space="0" w:color="auto"/>
              <w:right w:val="nil"/>
            </w:tcBorders>
            <w:shd w:val="clear" w:color="auto" w:fill="FFFFFF"/>
            <w:vAlign w:val="center"/>
          </w:tcPr>
          <w:p w14:paraId="5C3707A3" w14:textId="77777777" w:rsidR="00654624" w:rsidRPr="0004295D" w:rsidRDefault="00654624" w:rsidP="004C336D">
            <w:pPr>
              <w:spacing w:before="120"/>
              <w:jc w:val="center"/>
              <w:rPr>
                <w:rFonts w:ascii="Arial" w:hAnsi="Arial" w:cs="Arial"/>
                <w:sz w:val="20"/>
              </w:rPr>
            </w:pPr>
            <w:r w:rsidRPr="0004295D">
              <w:rPr>
                <w:rFonts w:ascii="Arial" w:hAnsi="Arial" w:cs="Arial"/>
                <w:sz w:val="20"/>
              </w:rPr>
              <w:t>E</w:t>
            </w:r>
          </w:p>
        </w:tc>
        <w:tc>
          <w:tcPr>
            <w:tcW w:w="438" w:type="pct"/>
            <w:tcBorders>
              <w:top w:val="single" w:sz="4" w:space="0" w:color="auto"/>
              <w:left w:val="single" w:sz="4" w:space="0" w:color="auto"/>
              <w:bottom w:val="single" w:sz="4" w:space="0" w:color="auto"/>
              <w:right w:val="nil"/>
            </w:tcBorders>
            <w:shd w:val="clear" w:color="auto" w:fill="FFFFFF"/>
            <w:vAlign w:val="center"/>
          </w:tcPr>
          <w:p w14:paraId="462CDD11"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w:t>
            </w:r>
          </w:p>
        </w:tc>
        <w:tc>
          <w:tcPr>
            <w:tcW w:w="453" w:type="pct"/>
            <w:tcBorders>
              <w:top w:val="single" w:sz="4" w:space="0" w:color="auto"/>
              <w:left w:val="single" w:sz="4" w:space="0" w:color="auto"/>
              <w:bottom w:val="single" w:sz="4" w:space="0" w:color="auto"/>
              <w:right w:val="nil"/>
            </w:tcBorders>
            <w:shd w:val="clear" w:color="auto" w:fill="FFFFFF"/>
            <w:vAlign w:val="center"/>
          </w:tcPr>
          <w:p w14:paraId="4229C1BF"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w:t>
            </w:r>
          </w:p>
        </w:tc>
        <w:tc>
          <w:tcPr>
            <w:tcW w:w="438" w:type="pct"/>
            <w:tcBorders>
              <w:top w:val="single" w:sz="4" w:space="0" w:color="auto"/>
              <w:left w:val="single" w:sz="4" w:space="0" w:color="auto"/>
              <w:bottom w:val="single" w:sz="4" w:space="0" w:color="auto"/>
              <w:right w:val="nil"/>
            </w:tcBorders>
            <w:shd w:val="clear" w:color="auto" w:fill="FFFFFF"/>
            <w:vAlign w:val="center"/>
          </w:tcPr>
          <w:p w14:paraId="56FA9DCB" w14:textId="77777777" w:rsidR="00654624" w:rsidRPr="0004295D" w:rsidRDefault="00654624" w:rsidP="004C336D">
            <w:pPr>
              <w:spacing w:before="120"/>
              <w:jc w:val="center"/>
              <w:rPr>
                <w:rFonts w:ascii="Arial" w:hAnsi="Arial" w:cs="Arial"/>
                <w:sz w:val="20"/>
              </w:rPr>
            </w:pPr>
            <w:r w:rsidRPr="0004295D">
              <w:rPr>
                <w:rFonts w:ascii="Arial" w:hAnsi="Arial" w:cs="Arial"/>
                <w:sz w:val="20"/>
              </w:rPr>
              <w:t>3</w:t>
            </w:r>
          </w:p>
        </w:tc>
        <w:tc>
          <w:tcPr>
            <w:tcW w:w="453" w:type="pct"/>
            <w:tcBorders>
              <w:top w:val="single" w:sz="4" w:space="0" w:color="auto"/>
              <w:left w:val="single" w:sz="4" w:space="0" w:color="auto"/>
              <w:bottom w:val="single" w:sz="4" w:space="0" w:color="auto"/>
              <w:right w:val="nil"/>
            </w:tcBorders>
            <w:shd w:val="clear" w:color="auto" w:fill="FFFFFF"/>
            <w:vAlign w:val="center"/>
          </w:tcPr>
          <w:p w14:paraId="678453AE" w14:textId="77777777" w:rsidR="00654624" w:rsidRPr="0004295D" w:rsidRDefault="00654624" w:rsidP="004C336D">
            <w:pPr>
              <w:spacing w:before="120"/>
              <w:jc w:val="center"/>
              <w:rPr>
                <w:rFonts w:ascii="Arial" w:hAnsi="Arial" w:cs="Arial"/>
                <w:sz w:val="20"/>
              </w:rPr>
            </w:pPr>
            <w:r w:rsidRPr="0004295D">
              <w:rPr>
                <w:rFonts w:ascii="Arial" w:hAnsi="Arial" w:cs="Arial"/>
                <w:sz w:val="20"/>
              </w:rPr>
              <w:t>4</w:t>
            </w:r>
          </w:p>
        </w:tc>
        <w:tc>
          <w:tcPr>
            <w:tcW w:w="438" w:type="pct"/>
            <w:tcBorders>
              <w:top w:val="single" w:sz="4" w:space="0" w:color="auto"/>
              <w:left w:val="single" w:sz="4" w:space="0" w:color="auto"/>
              <w:bottom w:val="single" w:sz="4" w:space="0" w:color="auto"/>
              <w:right w:val="nil"/>
            </w:tcBorders>
            <w:shd w:val="clear" w:color="auto" w:fill="FFFFFF"/>
            <w:vAlign w:val="center"/>
          </w:tcPr>
          <w:p w14:paraId="5A8B195E" w14:textId="77777777" w:rsidR="00654624" w:rsidRPr="0004295D" w:rsidRDefault="00654624" w:rsidP="004C336D">
            <w:pPr>
              <w:spacing w:before="120"/>
              <w:jc w:val="center"/>
              <w:rPr>
                <w:rFonts w:ascii="Arial" w:hAnsi="Arial" w:cs="Arial"/>
                <w:sz w:val="20"/>
              </w:rPr>
            </w:pPr>
            <w:r w:rsidRPr="0004295D">
              <w:rPr>
                <w:rFonts w:ascii="Arial" w:hAnsi="Arial" w:cs="Arial"/>
                <w:sz w:val="20"/>
              </w:rPr>
              <w:t>5</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14:paraId="25591F37" w14:textId="77777777" w:rsidR="00654624" w:rsidRPr="0004295D" w:rsidRDefault="00654624" w:rsidP="004C336D">
            <w:pPr>
              <w:spacing w:before="120"/>
              <w:jc w:val="center"/>
              <w:rPr>
                <w:rFonts w:ascii="Arial" w:hAnsi="Arial" w:cs="Arial"/>
                <w:sz w:val="20"/>
              </w:rPr>
            </w:pPr>
            <w:r w:rsidRPr="0004295D">
              <w:rPr>
                <w:rFonts w:ascii="Arial" w:hAnsi="Arial" w:cs="Arial"/>
                <w:sz w:val="20"/>
              </w:rPr>
              <w:t>6</w:t>
            </w:r>
          </w:p>
        </w:tc>
      </w:tr>
      <w:tr w:rsidR="00654624" w:rsidRPr="0004295D" w14:paraId="6B694151" w14:textId="77777777" w:rsidTr="004C336D">
        <w:tblPrEx>
          <w:tblCellMar>
            <w:top w:w="0" w:type="dxa"/>
            <w:left w:w="0" w:type="dxa"/>
            <w:bottom w:w="0" w:type="dxa"/>
            <w:right w:w="0" w:type="dxa"/>
          </w:tblCellMar>
        </w:tblPrEx>
        <w:tc>
          <w:tcPr>
            <w:tcW w:w="411" w:type="pct"/>
            <w:tcBorders>
              <w:top w:val="single" w:sz="4" w:space="0" w:color="auto"/>
              <w:left w:val="single" w:sz="4" w:space="0" w:color="auto"/>
              <w:bottom w:val="nil"/>
              <w:right w:val="nil"/>
            </w:tcBorders>
            <w:shd w:val="clear" w:color="auto" w:fill="FFFFFF"/>
            <w:vAlign w:val="center"/>
          </w:tcPr>
          <w:p w14:paraId="4F700640" w14:textId="77777777" w:rsidR="00654624" w:rsidRPr="0004295D" w:rsidRDefault="00654624" w:rsidP="004C336D">
            <w:pPr>
              <w:widowControl/>
              <w:spacing w:before="120"/>
              <w:jc w:val="center"/>
              <w:rPr>
                <w:rFonts w:ascii="Arial" w:hAnsi="Arial" w:cs="Arial"/>
                <w:sz w:val="20"/>
              </w:rPr>
            </w:pPr>
          </w:p>
        </w:tc>
        <w:tc>
          <w:tcPr>
            <w:tcW w:w="312" w:type="pct"/>
            <w:tcBorders>
              <w:top w:val="single" w:sz="4" w:space="0" w:color="auto"/>
              <w:left w:val="single" w:sz="4" w:space="0" w:color="auto"/>
              <w:bottom w:val="nil"/>
              <w:right w:val="nil"/>
            </w:tcBorders>
            <w:shd w:val="clear" w:color="auto" w:fill="FFFFFF"/>
            <w:vAlign w:val="center"/>
          </w:tcPr>
          <w:p w14:paraId="17ACA383" w14:textId="77777777" w:rsidR="00654624" w:rsidRPr="0004295D" w:rsidRDefault="00654624" w:rsidP="004C336D">
            <w:pPr>
              <w:spacing w:before="120"/>
              <w:jc w:val="center"/>
              <w:rPr>
                <w:rFonts w:ascii="Arial" w:hAnsi="Arial" w:cs="Arial"/>
                <w:sz w:val="20"/>
              </w:rPr>
            </w:pPr>
          </w:p>
        </w:tc>
        <w:tc>
          <w:tcPr>
            <w:tcW w:w="411" w:type="pct"/>
            <w:tcBorders>
              <w:top w:val="single" w:sz="4" w:space="0" w:color="auto"/>
              <w:left w:val="single" w:sz="4" w:space="0" w:color="auto"/>
              <w:bottom w:val="nil"/>
              <w:right w:val="nil"/>
            </w:tcBorders>
            <w:shd w:val="clear" w:color="auto" w:fill="FFFFFF"/>
            <w:vAlign w:val="center"/>
          </w:tcPr>
          <w:p w14:paraId="55099F65" w14:textId="77777777" w:rsidR="00654624" w:rsidRPr="0004295D" w:rsidRDefault="00654624" w:rsidP="004C336D">
            <w:pPr>
              <w:spacing w:before="120"/>
              <w:jc w:val="center"/>
              <w:rPr>
                <w:rFonts w:ascii="Arial" w:hAnsi="Arial" w:cs="Arial"/>
                <w:sz w:val="20"/>
              </w:rPr>
            </w:pPr>
          </w:p>
        </w:tc>
        <w:tc>
          <w:tcPr>
            <w:tcW w:w="751" w:type="pct"/>
            <w:tcBorders>
              <w:top w:val="single" w:sz="4" w:space="0" w:color="auto"/>
              <w:left w:val="single" w:sz="4" w:space="0" w:color="auto"/>
              <w:bottom w:val="nil"/>
              <w:right w:val="nil"/>
            </w:tcBorders>
            <w:shd w:val="clear" w:color="auto" w:fill="FFFFFF"/>
            <w:vAlign w:val="center"/>
          </w:tcPr>
          <w:p w14:paraId="6D34D87B" w14:textId="77777777" w:rsidR="00654624" w:rsidRDefault="00654624" w:rsidP="004C336D">
            <w:pPr>
              <w:spacing w:before="120"/>
              <w:rPr>
                <w:rFonts w:ascii="Arial" w:hAnsi="Arial" w:cs="Arial"/>
                <w:sz w:val="20"/>
                <w:lang w:val="en-US"/>
              </w:rPr>
            </w:pPr>
            <w:r w:rsidRPr="0004295D">
              <w:rPr>
                <w:rFonts w:ascii="Arial" w:hAnsi="Arial" w:cs="Arial"/>
                <w:sz w:val="20"/>
              </w:rPr>
              <w:t>Số dư đầu năm</w:t>
            </w:r>
          </w:p>
          <w:p w14:paraId="1F61CB04" w14:textId="77777777" w:rsidR="00654624" w:rsidRPr="0004295D" w:rsidRDefault="00654624" w:rsidP="004C336D">
            <w:pPr>
              <w:spacing w:before="120"/>
              <w:rPr>
                <w:rFonts w:ascii="Arial" w:hAnsi="Arial" w:cs="Arial"/>
                <w:sz w:val="20"/>
              </w:rPr>
            </w:pPr>
            <w:r w:rsidRPr="0004295D">
              <w:rPr>
                <w:rFonts w:ascii="Arial" w:hAnsi="Arial" w:cs="Arial"/>
                <w:sz w:val="20"/>
              </w:rPr>
              <w:t>Điều chỉnh số dư đầu năm</w:t>
            </w:r>
          </w:p>
        </w:tc>
        <w:tc>
          <w:tcPr>
            <w:tcW w:w="443" w:type="pct"/>
            <w:tcBorders>
              <w:top w:val="single" w:sz="4" w:space="0" w:color="auto"/>
              <w:left w:val="single" w:sz="4" w:space="0" w:color="auto"/>
              <w:bottom w:val="nil"/>
              <w:right w:val="nil"/>
            </w:tcBorders>
            <w:shd w:val="clear" w:color="auto" w:fill="FFFFFF"/>
            <w:vAlign w:val="center"/>
          </w:tcPr>
          <w:p w14:paraId="05B61453" w14:textId="77777777" w:rsidR="00654624" w:rsidRPr="0004295D" w:rsidRDefault="00654624" w:rsidP="004C336D">
            <w:pPr>
              <w:spacing w:before="120"/>
              <w:jc w:val="center"/>
              <w:rPr>
                <w:rFonts w:ascii="Arial" w:hAnsi="Arial" w:cs="Arial"/>
                <w:sz w:val="20"/>
              </w:rPr>
            </w:pPr>
          </w:p>
        </w:tc>
        <w:tc>
          <w:tcPr>
            <w:tcW w:w="438" w:type="pct"/>
            <w:tcBorders>
              <w:top w:val="single" w:sz="4" w:space="0" w:color="auto"/>
              <w:left w:val="single" w:sz="4" w:space="0" w:color="auto"/>
              <w:bottom w:val="nil"/>
              <w:right w:val="nil"/>
            </w:tcBorders>
            <w:shd w:val="clear" w:color="auto" w:fill="FFFFFF"/>
            <w:vAlign w:val="center"/>
          </w:tcPr>
          <w:p w14:paraId="35366CA6" w14:textId="77777777" w:rsidR="00654624" w:rsidRPr="0004295D" w:rsidRDefault="00654624" w:rsidP="004C336D">
            <w:pPr>
              <w:spacing w:before="120"/>
              <w:jc w:val="center"/>
              <w:rPr>
                <w:rFonts w:ascii="Arial" w:hAnsi="Arial" w:cs="Arial"/>
                <w:sz w:val="20"/>
              </w:rPr>
            </w:pPr>
          </w:p>
        </w:tc>
        <w:tc>
          <w:tcPr>
            <w:tcW w:w="453" w:type="pct"/>
            <w:tcBorders>
              <w:top w:val="single" w:sz="4" w:space="0" w:color="auto"/>
              <w:left w:val="single" w:sz="4" w:space="0" w:color="auto"/>
              <w:bottom w:val="nil"/>
              <w:right w:val="nil"/>
            </w:tcBorders>
            <w:shd w:val="clear" w:color="auto" w:fill="FFFFFF"/>
            <w:vAlign w:val="center"/>
          </w:tcPr>
          <w:p w14:paraId="03F2F480" w14:textId="77777777" w:rsidR="00654624" w:rsidRPr="0004295D" w:rsidRDefault="00654624" w:rsidP="004C336D">
            <w:pPr>
              <w:spacing w:before="120"/>
              <w:jc w:val="center"/>
              <w:rPr>
                <w:rFonts w:ascii="Arial" w:hAnsi="Arial" w:cs="Arial"/>
                <w:sz w:val="20"/>
              </w:rPr>
            </w:pPr>
          </w:p>
        </w:tc>
        <w:tc>
          <w:tcPr>
            <w:tcW w:w="438" w:type="pct"/>
            <w:tcBorders>
              <w:top w:val="single" w:sz="4" w:space="0" w:color="auto"/>
              <w:left w:val="single" w:sz="4" w:space="0" w:color="auto"/>
              <w:bottom w:val="nil"/>
              <w:right w:val="nil"/>
            </w:tcBorders>
            <w:shd w:val="clear" w:color="auto" w:fill="FFFFFF"/>
            <w:vAlign w:val="center"/>
          </w:tcPr>
          <w:p w14:paraId="1A9A7DF6" w14:textId="77777777" w:rsidR="00654624" w:rsidRPr="0004295D" w:rsidRDefault="00654624" w:rsidP="004C336D">
            <w:pPr>
              <w:spacing w:before="120"/>
              <w:jc w:val="center"/>
              <w:rPr>
                <w:rFonts w:ascii="Arial" w:hAnsi="Arial" w:cs="Arial"/>
                <w:sz w:val="20"/>
              </w:rPr>
            </w:pPr>
          </w:p>
        </w:tc>
        <w:tc>
          <w:tcPr>
            <w:tcW w:w="453" w:type="pct"/>
            <w:tcBorders>
              <w:top w:val="single" w:sz="4" w:space="0" w:color="auto"/>
              <w:left w:val="single" w:sz="4" w:space="0" w:color="auto"/>
              <w:bottom w:val="nil"/>
              <w:right w:val="nil"/>
            </w:tcBorders>
            <w:shd w:val="clear" w:color="auto" w:fill="FFFFFF"/>
            <w:vAlign w:val="center"/>
          </w:tcPr>
          <w:p w14:paraId="33DF0755" w14:textId="77777777" w:rsidR="00654624" w:rsidRPr="0004295D" w:rsidRDefault="00654624" w:rsidP="004C336D">
            <w:pPr>
              <w:spacing w:before="120"/>
              <w:jc w:val="center"/>
              <w:rPr>
                <w:rFonts w:ascii="Arial" w:hAnsi="Arial" w:cs="Arial"/>
                <w:sz w:val="20"/>
              </w:rPr>
            </w:pPr>
          </w:p>
        </w:tc>
        <w:tc>
          <w:tcPr>
            <w:tcW w:w="438" w:type="pct"/>
            <w:tcBorders>
              <w:top w:val="single" w:sz="4" w:space="0" w:color="auto"/>
              <w:left w:val="single" w:sz="4" w:space="0" w:color="auto"/>
              <w:bottom w:val="nil"/>
              <w:right w:val="nil"/>
            </w:tcBorders>
            <w:shd w:val="clear" w:color="auto" w:fill="FFFFFF"/>
            <w:vAlign w:val="center"/>
          </w:tcPr>
          <w:p w14:paraId="0E290DDE" w14:textId="77777777" w:rsidR="00654624" w:rsidRPr="0004295D" w:rsidRDefault="00654624" w:rsidP="004C336D">
            <w:pPr>
              <w:spacing w:before="120"/>
              <w:jc w:val="center"/>
              <w:rPr>
                <w:rFonts w:ascii="Arial" w:hAnsi="Arial" w:cs="Arial"/>
                <w:sz w:val="20"/>
              </w:rPr>
            </w:pPr>
          </w:p>
        </w:tc>
        <w:tc>
          <w:tcPr>
            <w:tcW w:w="452" w:type="pct"/>
            <w:tcBorders>
              <w:top w:val="single" w:sz="4" w:space="0" w:color="auto"/>
              <w:left w:val="single" w:sz="4" w:space="0" w:color="auto"/>
              <w:bottom w:val="nil"/>
              <w:right w:val="single" w:sz="4" w:space="0" w:color="auto"/>
            </w:tcBorders>
            <w:shd w:val="clear" w:color="auto" w:fill="FFFFFF"/>
            <w:vAlign w:val="center"/>
          </w:tcPr>
          <w:p w14:paraId="5805A3C9" w14:textId="77777777" w:rsidR="00654624" w:rsidRPr="0004295D" w:rsidRDefault="00654624" w:rsidP="004C336D">
            <w:pPr>
              <w:spacing w:before="120"/>
              <w:jc w:val="center"/>
              <w:rPr>
                <w:rFonts w:ascii="Arial" w:hAnsi="Arial" w:cs="Arial"/>
                <w:sz w:val="20"/>
              </w:rPr>
            </w:pPr>
          </w:p>
        </w:tc>
      </w:tr>
      <w:tr w:rsidR="00654624" w:rsidRPr="0004295D" w14:paraId="049CEDD4" w14:textId="77777777" w:rsidTr="004C336D">
        <w:tblPrEx>
          <w:tblCellMar>
            <w:top w:w="0" w:type="dxa"/>
            <w:left w:w="0" w:type="dxa"/>
            <w:bottom w:w="0" w:type="dxa"/>
            <w:right w:w="0" w:type="dxa"/>
          </w:tblCellMar>
        </w:tblPrEx>
        <w:tc>
          <w:tcPr>
            <w:tcW w:w="411" w:type="pct"/>
            <w:tcBorders>
              <w:top w:val="single" w:sz="4" w:space="0" w:color="auto"/>
              <w:left w:val="single" w:sz="4" w:space="0" w:color="auto"/>
              <w:bottom w:val="nil"/>
              <w:right w:val="nil"/>
            </w:tcBorders>
            <w:shd w:val="clear" w:color="auto" w:fill="FFFFFF"/>
            <w:vAlign w:val="center"/>
          </w:tcPr>
          <w:p w14:paraId="3FFB9E76" w14:textId="77777777" w:rsidR="00654624" w:rsidRPr="0004295D" w:rsidRDefault="00654624" w:rsidP="004C336D">
            <w:pPr>
              <w:spacing w:before="120"/>
              <w:jc w:val="center"/>
              <w:rPr>
                <w:rFonts w:ascii="Arial" w:hAnsi="Arial" w:cs="Arial"/>
                <w:sz w:val="20"/>
              </w:rPr>
            </w:pPr>
          </w:p>
        </w:tc>
        <w:tc>
          <w:tcPr>
            <w:tcW w:w="312" w:type="pct"/>
            <w:tcBorders>
              <w:top w:val="single" w:sz="4" w:space="0" w:color="auto"/>
              <w:left w:val="single" w:sz="4" w:space="0" w:color="auto"/>
              <w:bottom w:val="nil"/>
              <w:right w:val="nil"/>
            </w:tcBorders>
            <w:shd w:val="clear" w:color="auto" w:fill="FFFFFF"/>
            <w:vAlign w:val="center"/>
          </w:tcPr>
          <w:p w14:paraId="32FAED35" w14:textId="77777777" w:rsidR="00654624" w:rsidRPr="0004295D" w:rsidRDefault="00654624" w:rsidP="004C336D">
            <w:pPr>
              <w:spacing w:before="120"/>
              <w:jc w:val="center"/>
              <w:rPr>
                <w:rFonts w:ascii="Arial" w:hAnsi="Arial" w:cs="Arial"/>
                <w:sz w:val="20"/>
              </w:rPr>
            </w:pPr>
          </w:p>
        </w:tc>
        <w:tc>
          <w:tcPr>
            <w:tcW w:w="411" w:type="pct"/>
            <w:tcBorders>
              <w:top w:val="single" w:sz="4" w:space="0" w:color="auto"/>
              <w:left w:val="single" w:sz="4" w:space="0" w:color="auto"/>
              <w:bottom w:val="nil"/>
              <w:right w:val="nil"/>
            </w:tcBorders>
            <w:shd w:val="clear" w:color="auto" w:fill="FFFFFF"/>
            <w:vAlign w:val="center"/>
          </w:tcPr>
          <w:p w14:paraId="5F6AEA03" w14:textId="77777777" w:rsidR="00654624" w:rsidRPr="0004295D" w:rsidRDefault="00654624" w:rsidP="004C336D">
            <w:pPr>
              <w:spacing w:before="120"/>
              <w:jc w:val="center"/>
              <w:rPr>
                <w:rFonts w:ascii="Arial" w:hAnsi="Arial" w:cs="Arial"/>
                <w:sz w:val="20"/>
              </w:rPr>
            </w:pPr>
          </w:p>
        </w:tc>
        <w:tc>
          <w:tcPr>
            <w:tcW w:w="751" w:type="pct"/>
            <w:tcBorders>
              <w:top w:val="single" w:sz="4" w:space="0" w:color="auto"/>
              <w:left w:val="single" w:sz="4" w:space="0" w:color="auto"/>
              <w:bottom w:val="nil"/>
              <w:right w:val="nil"/>
            </w:tcBorders>
            <w:shd w:val="clear" w:color="auto" w:fill="FFFFFF"/>
            <w:vAlign w:val="center"/>
          </w:tcPr>
          <w:p w14:paraId="23A0542D" w14:textId="77777777" w:rsidR="00654624" w:rsidRPr="0004295D" w:rsidRDefault="00654624" w:rsidP="004C336D">
            <w:pPr>
              <w:spacing w:before="120"/>
              <w:rPr>
                <w:rFonts w:ascii="Arial" w:hAnsi="Arial" w:cs="Arial"/>
                <w:sz w:val="20"/>
              </w:rPr>
            </w:pPr>
          </w:p>
        </w:tc>
        <w:tc>
          <w:tcPr>
            <w:tcW w:w="443" w:type="pct"/>
            <w:tcBorders>
              <w:top w:val="single" w:sz="4" w:space="0" w:color="auto"/>
              <w:left w:val="single" w:sz="4" w:space="0" w:color="auto"/>
              <w:bottom w:val="nil"/>
              <w:right w:val="nil"/>
            </w:tcBorders>
            <w:shd w:val="clear" w:color="auto" w:fill="FFFFFF"/>
            <w:vAlign w:val="center"/>
          </w:tcPr>
          <w:p w14:paraId="58CA0914" w14:textId="77777777" w:rsidR="00654624" w:rsidRPr="0004295D" w:rsidRDefault="00654624" w:rsidP="004C336D">
            <w:pPr>
              <w:spacing w:before="120"/>
              <w:jc w:val="center"/>
              <w:rPr>
                <w:rFonts w:ascii="Arial" w:hAnsi="Arial" w:cs="Arial"/>
                <w:sz w:val="20"/>
              </w:rPr>
            </w:pPr>
          </w:p>
        </w:tc>
        <w:tc>
          <w:tcPr>
            <w:tcW w:w="438" w:type="pct"/>
            <w:tcBorders>
              <w:top w:val="single" w:sz="4" w:space="0" w:color="auto"/>
              <w:left w:val="single" w:sz="4" w:space="0" w:color="auto"/>
              <w:bottom w:val="nil"/>
              <w:right w:val="nil"/>
            </w:tcBorders>
            <w:shd w:val="clear" w:color="auto" w:fill="FFFFFF"/>
            <w:vAlign w:val="center"/>
          </w:tcPr>
          <w:p w14:paraId="59CB3016" w14:textId="77777777" w:rsidR="00654624" w:rsidRPr="0004295D" w:rsidRDefault="00654624" w:rsidP="004C336D">
            <w:pPr>
              <w:spacing w:before="120"/>
              <w:jc w:val="center"/>
              <w:rPr>
                <w:rFonts w:ascii="Arial" w:hAnsi="Arial" w:cs="Arial"/>
                <w:sz w:val="20"/>
              </w:rPr>
            </w:pPr>
          </w:p>
        </w:tc>
        <w:tc>
          <w:tcPr>
            <w:tcW w:w="453" w:type="pct"/>
            <w:tcBorders>
              <w:top w:val="single" w:sz="4" w:space="0" w:color="auto"/>
              <w:left w:val="single" w:sz="4" w:space="0" w:color="auto"/>
              <w:bottom w:val="nil"/>
              <w:right w:val="nil"/>
            </w:tcBorders>
            <w:shd w:val="clear" w:color="auto" w:fill="FFFFFF"/>
            <w:vAlign w:val="center"/>
          </w:tcPr>
          <w:p w14:paraId="6300A471" w14:textId="77777777" w:rsidR="00654624" w:rsidRPr="0004295D" w:rsidRDefault="00654624" w:rsidP="004C336D">
            <w:pPr>
              <w:spacing w:before="120"/>
              <w:jc w:val="center"/>
              <w:rPr>
                <w:rFonts w:ascii="Arial" w:hAnsi="Arial" w:cs="Arial"/>
                <w:sz w:val="20"/>
              </w:rPr>
            </w:pPr>
          </w:p>
        </w:tc>
        <w:tc>
          <w:tcPr>
            <w:tcW w:w="438" w:type="pct"/>
            <w:tcBorders>
              <w:top w:val="single" w:sz="4" w:space="0" w:color="auto"/>
              <w:left w:val="single" w:sz="4" w:space="0" w:color="auto"/>
              <w:bottom w:val="nil"/>
              <w:right w:val="nil"/>
            </w:tcBorders>
            <w:shd w:val="clear" w:color="auto" w:fill="FFFFFF"/>
            <w:vAlign w:val="center"/>
          </w:tcPr>
          <w:p w14:paraId="2AB164D5" w14:textId="77777777" w:rsidR="00654624" w:rsidRPr="0004295D" w:rsidRDefault="00654624" w:rsidP="004C336D">
            <w:pPr>
              <w:spacing w:before="120"/>
              <w:jc w:val="center"/>
              <w:rPr>
                <w:rFonts w:ascii="Arial" w:hAnsi="Arial" w:cs="Arial"/>
                <w:sz w:val="20"/>
              </w:rPr>
            </w:pPr>
          </w:p>
        </w:tc>
        <w:tc>
          <w:tcPr>
            <w:tcW w:w="453" w:type="pct"/>
            <w:tcBorders>
              <w:top w:val="single" w:sz="4" w:space="0" w:color="auto"/>
              <w:left w:val="single" w:sz="4" w:space="0" w:color="auto"/>
              <w:bottom w:val="nil"/>
              <w:right w:val="nil"/>
            </w:tcBorders>
            <w:shd w:val="clear" w:color="auto" w:fill="FFFFFF"/>
            <w:vAlign w:val="center"/>
          </w:tcPr>
          <w:p w14:paraId="72761ACA" w14:textId="77777777" w:rsidR="00654624" w:rsidRPr="0004295D" w:rsidRDefault="00654624" w:rsidP="004C336D">
            <w:pPr>
              <w:spacing w:before="120"/>
              <w:jc w:val="center"/>
              <w:rPr>
                <w:rFonts w:ascii="Arial" w:hAnsi="Arial" w:cs="Arial"/>
                <w:sz w:val="20"/>
              </w:rPr>
            </w:pPr>
          </w:p>
        </w:tc>
        <w:tc>
          <w:tcPr>
            <w:tcW w:w="438" w:type="pct"/>
            <w:tcBorders>
              <w:top w:val="single" w:sz="4" w:space="0" w:color="auto"/>
              <w:left w:val="single" w:sz="4" w:space="0" w:color="auto"/>
              <w:bottom w:val="nil"/>
              <w:right w:val="nil"/>
            </w:tcBorders>
            <w:shd w:val="clear" w:color="auto" w:fill="FFFFFF"/>
            <w:vAlign w:val="center"/>
          </w:tcPr>
          <w:p w14:paraId="37EEA84D" w14:textId="77777777" w:rsidR="00654624" w:rsidRPr="0004295D" w:rsidRDefault="00654624" w:rsidP="004C336D">
            <w:pPr>
              <w:spacing w:before="120"/>
              <w:jc w:val="center"/>
              <w:rPr>
                <w:rFonts w:ascii="Arial" w:hAnsi="Arial" w:cs="Arial"/>
                <w:sz w:val="20"/>
              </w:rPr>
            </w:pPr>
          </w:p>
        </w:tc>
        <w:tc>
          <w:tcPr>
            <w:tcW w:w="452" w:type="pct"/>
            <w:tcBorders>
              <w:top w:val="single" w:sz="4" w:space="0" w:color="auto"/>
              <w:left w:val="single" w:sz="4" w:space="0" w:color="auto"/>
              <w:bottom w:val="nil"/>
              <w:right w:val="single" w:sz="4" w:space="0" w:color="auto"/>
            </w:tcBorders>
            <w:shd w:val="clear" w:color="auto" w:fill="FFFFFF"/>
            <w:vAlign w:val="center"/>
          </w:tcPr>
          <w:p w14:paraId="59BB619F" w14:textId="77777777" w:rsidR="00654624" w:rsidRPr="0004295D" w:rsidRDefault="00654624" w:rsidP="004C336D">
            <w:pPr>
              <w:spacing w:before="120"/>
              <w:jc w:val="center"/>
              <w:rPr>
                <w:rFonts w:ascii="Arial" w:hAnsi="Arial" w:cs="Arial"/>
                <w:sz w:val="20"/>
              </w:rPr>
            </w:pPr>
          </w:p>
        </w:tc>
      </w:tr>
      <w:tr w:rsidR="00654624" w:rsidRPr="0004295D" w14:paraId="04E16535" w14:textId="77777777" w:rsidTr="004C336D">
        <w:tblPrEx>
          <w:tblCellMar>
            <w:top w:w="0" w:type="dxa"/>
            <w:left w:w="0" w:type="dxa"/>
            <w:bottom w:w="0" w:type="dxa"/>
            <w:right w:w="0" w:type="dxa"/>
          </w:tblCellMar>
        </w:tblPrEx>
        <w:tc>
          <w:tcPr>
            <w:tcW w:w="411" w:type="pct"/>
            <w:tcBorders>
              <w:top w:val="single" w:sz="4" w:space="0" w:color="auto"/>
              <w:left w:val="single" w:sz="4" w:space="0" w:color="auto"/>
              <w:bottom w:val="nil"/>
              <w:right w:val="nil"/>
            </w:tcBorders>
            <w:shd w:val="clear" w:color="auto" w:fill="FFFFFF"/>
            <w:vAlign w:val="center"/>
          </w:tcPr>
          <w:p w14:paraId="135C820F" w14:textId="77777777" w:rsidR="00654624" w:rsidRPr="0004295D" w:rsidRDefault="00654624" w:rsidP="004C336D">
            <w:pPr>
              <w:spacing w:before="120"/>
              <w:jc w:val="center"/>
              <w:rPr>
                <w:rFonts w:ascii="Arial" w:hAnsi="Arial" w:cs="Arial"/>
                <w:sz w:val="20"/>
              </w:rPr>
            </w:pPr>
          </w:p>
        </w:tc>
        <w:tc>
          <w:tcPr>
            <w:tcW w:w="312" w:type="pct"/>
            <w:tcBorders>
              <w:top w:val="single" w:sz="4" w:space="0" w:color="auto"/>
              <w:left w:val="single" w:sz="4" w:space="0" w:color="auto"/>
              <w:bottom w:val="nil"/>
              <w:right w:val="nil"/>
            </w:tcBorders>
            <w:shd w:val="clear" w:color="auto" w:fill="FFFFFF"/>
            <w:vAlign w:val="center"/>
          </w:tcPr>
          <w:p w14:paraId="5EF63B16" w14:textId="77777777" w:rsidR="00654624" w:rsidRPr="0004295D" w:rsidRDefault="00654624" w:rsidP="004C336D">
            <w:pPr>
              <w:spacing w:before="120"/>
              <w:jc w:val="center"/>
              <w:rPr>
                <w:rFonts w:ascii="Arial" w:hAnsi="Arial" w:cs="Arial"/>
                <w:sz w:val="20"/>
              </w:rPr>
            </w:pPr>
          </w:p>
        </w:tc>
        <w:tc>
          <w:tcPr>
            <w:tcW w:w="411" w:type="pct"/>
            <w:tcBorders>
              <w:top w:val="single" w:sz="4" w:space="0" w:color="auto"/>
              <w:left w:val="single" w:sz="4" w:space="0" w:color="auto"/>
              <w:bottom w:val="nil"/>
              <w:right w:val="nil"/>
            </w:tcBorders>
            <w:shd w:val="clear" w:color="auto" w:fill="FFFFFF"/>
            <w:vAlign w:val="center"/>
          </w:tcPr>
          <w:p w14:paraId="27459954" w14:textId="77777777" w:rsidR="00654624" w:rsidRPr="0004295D" w:rsidRDefault="00654624" w:rsidP="004C336D">
            <w:pPr>
              <w:spacing w:before="120"/>
              <w:jc w:val="center"/>
              <w:rPr>
                <w:rFonts w:ascii="Arial" w:hAnsi="Arial" w:cs="Arial"/>
                <w:sz w:val="20"/>
              </w:rPr>
            </w:pPr>
          </w:p>
        </w:tc>
        <w:tc>
          <w:tcPr>
            <w:tcW w:w="751" w:type="pct"/>
            <w:tcBorders>
              <w:top w:val="single" w:sz="4" w:space="0" w:color="auto"/>
              <w:left w:val="single" w:sz="4" w:space="0" w:color="auto"/>
              <w:bottom w:val="nil"/>
              <w:right w:val="nil"/>
            </w:tcBorders>
            <w:shd w:val="clear" w:color="auto" w:fill="FFFFFF"/>
            <w:vAlign w:val="center"/>
          </w:tcPr>
          <w:p w14:paraId="3417F94B" w14:textId="77777777" w:rsidR="00654624" w:rsidRPr="0004295D" w:rsidRDefault="00654624" w:rsidP="004C336D">
            <w:pPr>
              <w:spacing w:before="120"/>
              <w:rPr>
                <w:rFonts w:ascii="Arial" w:hAnsi="Arial" w:cs="Arial"/>
                <w:sz w:val="20"/>
              </w:rPr>
            </w:pPr>
            <w:r w:rsidRPr="0004295D">
              <w:rPr>
                <w:rFonts w:ascii="Arial" w:hAnsi="Arial" w:cs="Arial"/>
                <w:sz w:val="20"/>
              </w:rPr>
              <w:t>- Cộng phát sinh tháng</w:t>
            </w:r>
          </w:p>
        </w:tc>
        <w:tc>
          <w:tcPr>
            <w:tcW w:w="443" w:type="pct"/>
            <w:tcBorders>
              <w:top w:val="single" w:sz="4" w:space="0" w:color="auto"/>
              <w:left w:val="single" w:sz="4" w:space="0" w:color="auto"/>
              <w:bottom w:val="nil"/>
              <w:right w:val="nil"/>
            </w:tcBorders>
            <w:shd w:val="clear" w:color="auto" w:fill="FFFFFF"/>
            <w:vAlign w:val="center"/>
          </w:tcPr>
          <w:p w14:paraId="16C37A8E" w14:textId="77777777" w:rsidR="00654624" w:rsidRPr="0004295D" w:rsidRDefault="00654624" w:rsidP="004C336D">
            <w:pPr>
              <w:spacing w:before="120"/>
              <w:jc w:val="center"/>
              <w:rPr>
                <w:rFonts w:ascii="Arial" w:hAnsi="Arial" w:cs="Arial"/>
                <w:sz w:val="20"/>
              </w:rPr>
            </w:pPr>
          </w:p>
        </w:tc>
        <w:tc>
          <w:tcPr>
            <w:tcW w:w="438" w:type="pct"/>
            <w:tcBorders>
              <w:top w:val="single" w:sz="4" w:space="0" w:color="auto"/>
              <w:left w:val="single" w:sz="4" w:space="0" w:color="auto"/>
              <w:bottom w:val="nil"/>
              <w:right w:val="nil"/>
            </w:tcBorders>
            <w:shd w:val="clear" w:color="auto" w:fill="FFFFFF"/>
            <w:vAlign w:val="center"/>
          </w:tcPr>
          <w:p w14:paraId="644157ED" w14:textId="77777777" w:rsidR="00654624" w:rsidRPr="0004295D" w:rsidRDefault="00654624" w:rsidP="004C336D">
            <w:pPr>
              <w:spacing w:before="120"/>
              <w:jc w:val="center"/>
              <w:rPr>
                <w:rFonts w:ascii="Arial" w:hAnsi="Arial" w:cs="Arial"/>
                <w:sz w:val="20"/>
              </w:rPr>
            </w:pPr>
          </w:p>
        </w:tc>
        <w:tc>
          <w:tcPr>
            <w:tcW w:w="453" w:type="pct"/>
            <w:tcBorders>
              <w:top w:val="single" w:sz="4" w:space="0" w:color="auto"/>
              <w:left w:val="single" w:sz="4" w:space="0" w:color="auto"/>
              <w:bottom w:val="nil"/>
              <w:right w:val="nil"/>
            </w:tcBorders>
            <w:shd w:val="clear" w:color="auto" w:fill="FFFFFF"/>
            <w:vAlign w:val="center"/>
          </w:tcPr>
          <w:p w14:paraId="39D6FDBC" w14:textId="77777777" w:rsidR="00654624" w:rsidRPr="0004295D" w:rsidRDefault="00654624" w:rsidP="004C336D">
            <w:pPr>
              <w:spacing w:before="120"/>
              <w:jc w:val="center"/>
              <w:rPr>
                <w:rFonts w:ascii="Arial" w:hAnsi="Arial" w:cs="Arial"/>
                <w:sz w:val="20"/>
              </w:rPr>
            </w:pPr>
          </w:p>
        </w:tc>
        <w:tc>
          <w:tcPr>
            <w:tcW w:w="438" w:type="pct"/>
            <w:tcBorders>
              <w:top w:val="single" w:sz="4" w:space="0" w:color="auto"/>
              <w:left w:val="single" w:sz="4" w:space="0" w:color="auto"/>
              <w:bottom w:val="nil"/>
              <w:right w:val="nil"/>
            </w:tcBorders>
            <w:shd w:val="clear" w:color="auto" w:fill="FFFFFF"/>
            <w:vAlign w:val="center"/>
          </w:tcPr>
          <w:p w14:paraId="07D0D896" w14:textId="77777777" w:rsidR="00654624" w:rsidRPr="0004295D" w:rsidRDefault="00654624" w:rsidP="004C336D">
            <w:pPr>
              <w:spacing w:before="120"/>
              <w:jc w:val="center"/>
              <w:rPr>
                <w:rFonts w:ascii="Arial" w:hAnsi="Arial" w:cs="Arial"/>
                <w:sz w:val="20"/>
              </w:rPr>
            </w:pPr>
          </w:p>
        </w:tc>
        <w:tc>
          <w:tcPr>
            <w:tcW w:w="453" w:type="pct"/>
            <w:tcBorders>
              <w:top w:val="single" w:sz="4" w:space="0" w:color="auto"/>
              <w:left w:val="single" w:sz="4" w:space="0" w:color="auto"/>
              <w:bottom w:val="nil"/>
              <w:right w:val="nil"/>
            </w:tcBorders>
            <w:shd w:val="clear" w:color="auto" w:fill="FFFFFF"/>
            <w:vAlign w:val="center"/>
          </w:tcPr>
          <w:p w14:paraId="7211AA50" w14:textId="77777777" w:rsidR="00654624" w:rsidRPr="0004295D" w:rsidRDefault="00654624" w:rsidP="004C336D">
            <w:pPr>
              <w:spacing w:before="120"/>
              <w:jc w:val="center"/>
              <w:rPr>
                <w:rFonts w:ascii="Arial" w:hAnsi="Arial" w:cs="Arial"/>
                <w:sz w:val="20"/>
              </w:rPr>
            </w:pPr>
          </w:p>
        </w:tc>
        <w:tc>
          <w:tcPr>
            <w:tcW w:w="438" w:type="pct"/>
            <w:tcBorders>
              <w:top w:val="single" w:sz="4" w:space="0" w:color="auto"/>
              <w:left w:val="single" w:sz="4" w:space="0" w:color="auto"/>
              <w:bottom w:val="nil"/>
              <w:right w:val="nil"/>
            </w:tcBorders>
            <w:shd w:val="clear" w:color="auto" w:fill="FFFFFF"/>
            <w:vAlign w:val="center"/>
          </w:tcPr>
          <w:p w14:paraId="2ABFA544" w14:textId="77777777" w:rsidR="00654624" w:rsidRPr="0004295D" w:rsidRDefault="00654624" w:rsidP="004C336D">
            <w:pPr>
              <w:spacing w:before="120"/>
              <w:jc w:val="center"/>
              <w:rPr>
                <w:rFonts w:ascii="Arial" w:hAnsi="Arial" w:cs="Arial"/>
                <w:sz w:val="20"/>
              </w:rPr>
            </w:pPr>
          </w:p>
        </w:tc>
        <w:tc>
          <w:tcPr>
            <w:tcW w:w="452" w:type="pct"/>
            <w:tcBorders>
              <w:top w:val="single" w:sz="4" w:space="0" w:color="auto"/>
              <w:left w:val="single" w:sz="4" w:space="0" w:color="auto"/>
              <w:bottom w:val="nil"/>
              <w:right w:val="single" w:sz="4" w:space="0" w:color="auto"/>
            </w:tcBorders>
            <w:shd w:val="clear" w:color="auto" w:fill="FFFFFF"/>
            <w:vAlign w:val="center"/>
          </w:tcPr>
          <w:p w14:paraId="1533F241" w14:textId="77777777" w:rsidR="00654624" w:rsidRPr="0004295D" w:rsidRDefault="00654624" w:rsidP="004C336D">
            <w:pPr>
              <w:spacing w:before="120"/>
              <w:jc w:val="center"/>
              <w:rPr>
                <w:rFonts w:ascii="Arial" w:hAnsi="Arial" w:cs="Arial"/>
                <w:sz w:val="20"/>
              </w:rPr>
            </w:pPr>
          </w:p>
        </w:tc>
      </w:tr>
      <w:tr w:rsidR="00654624" w:rsidRPr="0004295D" w14:paraId="25D88266" w14:textId="77777777" w:rsidTr="004C336D">
        <w:tblPrEx>
          <w:tblCellMar>
            <w:top w:w="0" w:type="dxa"/>
            <w:left w:w="0" w:type="dxa"/>
            <w:bottom w:w="0" w:type="dxa"/>
            <w:right w:w="0" w:type="dxa"/>
          </w:tblCellMar>
        </w:tblPrEx>
        <w:tc>
          <w:tcPr>
            <w:tcW w:w="411" w:type="pct"/>
            <w:tcBorders>
              <w:top w:val="single" w:sz="4" w:space="0" w:color="auto"/>
              <w:left w:val="single" w:sz="4" w:space="0" w:color="auto"/>
              <w:bottom w:val="single" w:sz="4" w:space="0" w:color="auto"/>
              <w:right w:val="nil"/>
            </w:tcBorders>
            <w:shd w:val="clear" w:color="auto" w:fill="FFFFFF"/>
            <w:vAlign w:val="center"/>
          </w:tcPr>
          <w:p w14:paraId="55F46191" w14:textId="77777777" w:rsidR="00654624" w:rsidRPr="0004295D" w:rsidRDefault="00654624" w:rsidP="004C336D">
            <w:pPr>
              <w:spacing w:before="120"/>
              <w:jc w:val="center"/>
              <w:rPr>
                <w:rFonts w:ascii="Arial" w:hAnsi="Arial" w:cs="Arial"/>
                <w:sz w:val="20"/>
              </w:rPr>
            </w:pPr>
          </w:p>
        </w:tc>
        <w:tc>
          <w:tcPr>
            <w:tcW w:w="312" w:type="pct"/>
            <w:tcBorders>
              <w:top w:val="single" w:sz="4" w:space="0" w:color="auto"/>
              <w:left w:val="single" w:sz="4" w:space="0" w:color="auto"/>
              <w:bottom w:val="single" w:sz="4" w:space="0" w:color="auto"/>
              <w:right w:val="nil"/>
            </w:tcBorders>
            <w:shd w:val="clear" w:color="auto" w:fill="FFFFFF"/>
            <w:vAlign w:val="center"/>
          </w:tcPr>
          <w:p w14:paraId="1B4FE42D" w14:textId="77777777" w:rsidR="00654624" w:rsidRPr="0004295D" w:rsidRDefault="00654624" w:rsidP="004C336D">
            <w:pPr>
              <w:spacing w:before="120"/>
              <w:jc w:val="center"/>
              <w:rPr>
                <w:rFonts w:ascii="Arial" w:hAnsi="Arial" w:cs="Arial"/>
                <w:sz w:val="20"/>
              </w:rPr>
            </w:pPr>
          </w:p>
        </w:tc>
        <w:tc>
          <w:tcPr>
            <w:tcW w:w="411" w:type="pct"/>
            <w:tcBorders>
              <w:top w:val="single" w:sz="4" w:space="0" w:color="auto"/>
              <w:left w:val="single" w:sz="4" w:space="0" w:color="auto"/>
              <w:bottom w:val="single" w:sz="4" w:space="0" w:color="auto"/>
              <w:right w:val="nil"/>
            </w:tcBorders>
            <w:shd w:val="clear" w:color="auto" w:fill="FFFFFF"/>
            <w:vAlign w:val="center"/>
          </w:tcPr>
          <w:p w14:paraId="62F1466C" w14:textId="77777777" w:rsidR="00654624" w:rsidRPr="0004295D" w:rsidRDefault="00654624" w:rsidP="004C336D">
            <w:pPr>
              <w:spacing w:before="120"/>
              <w:jc w:val="center"/>
              <w:rPr>
                <w:rFonts w:ascii="Arial" w:hAnsi="Arial" w:cs="Arial"/>
                <w:sz w:val="20"/>
              </w:rPr>
            </w:pPr>
          </w:p>
        </w:tc>
        <w:tc>
          <w:tcPr>
            <w:tcW w:w="751" w:type="pct"/>
            <w:tcBorders>
              <w:top w:val="single" w:sz="4" w:space="0" w:color="auto"/>
              <w:left w:val="single" w:sz="4" w:space="0" w:color="auto"/>
              <w:bottom w:val="single" w:sz="4" w:space="0" w:color="auto"/>
              <w:right w:val="nil"/>
            </w:tcBorders>
            <w:shd w:val="clear" w:color="auto" w:fill="FFFFFF"/>
            <w:vAlign w:val="center"/>
          </w:tcPr>
          <w:p w14:paraId="5D27804A" w14:textId="77777777" w:rsidR="00654624" w:rsidRPr="0004295D" w:rsidRDefault="00654624" w:rsidP="004C336D">
            <w:pPr>
              <w:spacing w:before="120"/>
              <w:rPr>
                <w:rFonts w:ascii="Arial" w:hAnsi="Arial" w:cs="Arial"/>
                <w:sz w:val="20"/>
              </w:rPr>
            </w:pPr>
            <w:r w:rsidRPr="0004295D">
              <w:rPr>
                <w:rFonts w:ascii="Arial" w:hAnsi="Arial" w:cs="Arial"/>
                <w:sz w:val="20"/>
              </w:rPr>
              <w:t>- Số dư cuối tháng</w:t>
            </w:r>
          </w:p>
        </w:tc>
        <w:tc>
          <w:tcPr>
            <w:tcW w:w="443" w:type="pct"/>
            <w:tcBorders>
              <w:top w:val="single" w:sz="4" w:space="0" w:color="auto"/>
              <w:left w:val="single" w:sz="4" w:space="0" w:color="auto"/>
              <w:bottom w:val="single" w:sz="4" w:space="0" w:color="auto"/>
              <w:right w:val="nil"/>
            </w:tcBorders>
            <w:shd w:val="clear" w:color="auto" w:fill="FFFFFF"/>
            <w:vAlign w:val="center"/>
          </w:tcPr>
          <w:p w14:paraId="4F7175AB" w14:textId="77777777" w:rsidR="00654624" w:rsidRPr="0004295D" w:rsidRDefault="00654624" w:rsidP="004C336D">
            <w:pPr>
              <w:spacing w:before="120"/>
              <w:jc w:val="center"/>
              <w:rPr>
                <w:rFonts w:ascii="Arial" w:hAnsi="Arial" w:cs="Arial"/>
                <w:sz w:val="20"/>
              </w:rPr>
            </w:pPr>
          </w:p>
        </w:tc>
        <w:tc>
          <w:tcPr>
            <w:tcW w:w="438" w:type="pct"/>
            <w:tcBorders>
              <w:top w:val="single" w:sz="4" w:space="0" w:color="auto"/>
              <w:left w:val="single" w:sz="4" w:space="0" w:color="auto"/>
              <w:bottom w:val="single" w:sz="4" w:space="0" w:color="auto"/>
              <w:right w:val="nil"/>
            </w:tcBorders>
            <w:shd w:val="clear" w:color="auto" w:fill="FFFFFF"/>
            <w:vAlign w:val="center"/>
          </w:tcPr>
          <w:p w14:paraId="4EBBF258" w14:textId="77777777" w:rsidR="00654624" w:rsidRPr="0004295D" w:rsidRDefault="00654624" w:rsidP="004C336D">
            <w:pPr>
              <w:spacing w:before="120"/>
              <w:jc w:val="center"/>
              <w:rPr>
                <w:rFonts w:ascii="Arial" w:hAnsi="Arial" w:cs="Arial"/>
                <w:sz w:val="20"/>
              </w:rPr>
            </w:pPr>
          </w:p>
        </w:tc>
        <w:tc>
          <w:tcPr>
            <w:tcW w:w="453" w:type="pct"/>
            <w:tcBorders>
              <w:top w:val="single" w:sz="4" w:space="0" w:color="auto"/>
              <w:left w:val="single" w:sz="4" w:space="0" w:color="auto"/>
              <w:bottom w:val="single" w:sz="4" w:space="0" w:color="auto"/>
              <w:right w:val="nil"/>
            </w:tcBorders>
            <w:shd w:val="clear" w:color="auto" w:fill="FFFFFF"/>
            <w:vAlign w:val="center"/>
          </w:tcPr>
          <w:p w14:paraId="1B4CEFEA" w14:textId="77777777" w:rsidR="00654624" w:rsidRPr="0004295D" w:rsidRDefault="00654624" w:rsidP="004C336D">
            <w:pPr>
              <w:spacing w:before="120"/>
              <w:jc w:val="center"/>
              <w:rPr>
                <w:rFonts w:ascii="Arial" w:hAnsi="Arial" w:cs="Arial"/>
                <w:sz w:val="20"/>
              </w:rPr>
            </w:pPr>
          </w:p>
        </w:tc>
        <w:tc>
          <w:tcPr>
            <w:tcW w:w="438" w:type="pct"/>
            <w:tcBorders>
              <w:top w:val="single" w:sz="4" w:space="0" w:color="auto"/>
              <w:left w:val="single" w:sz="4" w:space="0" w:color="auto"/>
              <w:bottom w:val="single" w:sz="4" w:space="0" w:color="auto"/>
              <w:right w:val="nil"/>
            </w:tcBorders>
            <w:shd w:val="clear" w:color="auto" w:fill="FFFFFF"/>
            <w:vAlign w:val="center"/>
          </w:tcPr>
          <w:p w14:paraId="719CA498" w14:textId="77777777" w:rsidR="00654624" w:rsidRPr="0004295D" w:rsidRDefault="00654624" w:rsidP="004C336D">
            <w:pPr>
              <w:spacing w:before="120"/>
              <w:jc w:val="center"/>
              <w:rPr>
                <w:rFonts w:ascii="Arial" w:hAnsi="Arial" w:cs="Arial"/>
                <w:sz w:val="20"/>
              </w:rPr>
            </w:pPr>
          </w:p>
        </w:tc>
        <w:tc>
          <w:tcPr>
            <w:tcW w:w="453" w:type="pct"/>
            <w:tcBorders>
              <w:top w:val="single" w:sz="4" w:space="0" w:color="auto"/>
              <w:left w:val="single" w:sz="4" w:space="0" w:color="auto"/>
              <w:bottom w:val="single" w:sz="4" w:space="0" w:color="auto"/>
              <w:right w:val="nil"/>
            </w:tcBorders>
            <w:shd w:val="clear" w:color="auto" w:fill="FFFFFF"/>
            <w:vAlign w:val="center"/>
          </w:tcPr>
          <w:p w14:paraId="21634B17" w14:textId="77777777" w:rsidR="00654624" w:rsidRPr="0004295D" w:rsidRDefault="00654624" w:rsidP="004C336D">
            <w:pPr>
              <w:spacing w:before="120"/>
              <w:jc w:val="center"/>
              <w:rPr>
                <w:rFonts w:ascii="Arial" w:hAnsi="Arial" w:cs="Arial"/>
                <w:sz w:val="20"/>
              </w:rPr>
            </w:pPr>
          </w:p>
        </w:tc>
        <w:tc>
          <w:tcPr>
            <w:tcW w:w="438" w:type="pct"/>
            <w:tcBorders>
              <w:top w:val="single" w:sz="4" w:space="0" w:color="auto"/>
              <w:left w:val="single" w:sz="4" w:space="0" w:color="auto"/>
              <w:bottom w:val="single" w:sz="4" w:space="0" w:color="auto"/>
              <w:right w:val="nil"/>
            </w:tcBorders>
            <w:shd w:val="clear" w:color="auto" w:fill="FFFFFF"/>
            <w:vAlign w:val="center"/>
          </w:tcPr>
          <w:p w14:paraId="79446C2C" w14:textId="77777777" w:rsidR="00654624" w:rsidRPr="0004295D" w:rsidRDefault="00654624" w:rsidP="004C336D">
            <w:pPr>
              <w:spacing w:before="120"/>
              <w:jc w:val="center"/>
              <w:rPr>
                <w:rFonts w:ascii="Arial" w:hAnsi="Arial" w:cs="Arial"/>
                <w:sz w:val="20"/>
              </w:rPr>
            </w:pP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14:paraId="50F6C460" w14:textId="77777777" w:rsidR="00654624" w:rsidRPr="0004295D" w:rsidRDefault="00654624" w:rsidP="004C336D">
            <w:pPr>
              <w:spacing w:before="120"/>
              <w:jc w:val="center"/>
              <w:rPr>
                <w:rFonts w:ascii="Arial" w:hAnsi="Arial" w:cs="Arial"/>
                <w:sz w:val="20"/>
              </w:rPr>
            </w:pPr>
          </w:p>
        </w:tc>
      </w:tr>
      <w:tr w:rsidR="00654624" w:rsidRPr="0004295D" w14:paraId="17F4ACA9" w14:textId="77777777" w:rsidTr="004C336D">
        <w:tblPrEx>
          <w:tblCellMar>
            <w:top w:w="0" w:type="dxa"/>
            <w:left w:w="0" w:type="dxa"/>
            <w:bottom w:w="0" w:type="dxa"/>
            <w:right w:w="0" w:type="dxa"/>
          </w:tblCellMar>
        </w:tblPrEx>
        <w:tc>
          <w:tcPr>
            <w:tcW w:w="411" w:type="pct"/>
            <w:tcBorders>
              <w:top w:val="single" w:sz="4" w:space="0" w:color="auto"/>
              <w:left w:val="single" w:sz="4" w:space="0" w:color="auto"/>
              <w:bottom w:val="single" w:sz="4" w:space="0" w:color="auto"/>
              <w:right w:val="nil"/>
            </w:tcBorders>
            <w:shd w:val="clear" w:color="auto" w:fill="FFFFFF"/>
            <w:vAlign w:val="center"/>
          </w:tcPr>
          <w:p w14:paraId="7E0F4FA1" w14:textId="77777777" w:rsidR="00654624" w:rsidRPr="0004295D" w:rsidRDefault="00654624" w:rsidP="004C336D">
            <w:pPr>
              <w:spacing w:before="120"/>
              <w:jc w:val="center"/>
              <w:rPr>
                <w:rFonts w:ascii="Arial" w:hAnsi="Arial" w:cs="Arial"/>
                <w:sz w:val="20"/>
              </w:rPr>
            </w:pPr>
          </w:p>
        </w:tc>
        <w:tc>
          <w:tcPr>
            <w:tcW w:w="312" w:type="pct"/>
            <w:tcBorders>
              <w:top w:val="single" w:sz="4" w:space="0" w:color="auto"/>
              <w:left w:val="single" w:sz="4" w:space="0" w:color="auto"/>
              <w:bottom w:val="single" w:sz="4" w:space="0" w:color="auto"/>
              <w:right w:val="nil"/>
            </w:tcBorders>
            <w:shd w:val="clear" w:color="auto" w:fill="FFFFFF"/>
            <w:vAlign w:val="center"/>
          </w:tcPr>
          <w:p w14:paraId="2C6EC5C1" w14:textId="77777777" w:rsidR="00654624" w:rsidRPr="0004295D" w:rsidRDefault="00654624" w:rsidP="004C336D">
            <w:pPr>
              <w:spacing w:before="120"/>
              <w:jc w:val="center"/>
              <w:rPr>
                <w:rFonts w:ascii="Arial" w:hAnsi="Arial" w:cs="Arial"/>
                <w:sz w:val="20"/>
              </w:rPr>
            </w:pPr>
          </w:p>
        </w:tc>
        <w:tc>
          <w:tcPr>
            <w:tcW w:w="411" w:type="pct"/>
            <w:tcBorders>
              <w:top w:val="single" w:sz="4" w:space="0" w:color="auto"/>
              <w:left w:val="single" w:sz="4" w:space="0" w:color="auto"/>
              <w:bottom w:val="single" w:sz="4" w:space="0" w:color="auto"/>
              <w:right w:val="nil"/>
            </w:tcBorders>
            <w:shd w:val="clear" w:color="auto" w:fill="FFFFFF"/>
            <w:vAlign w:val="center"/>
          </w:tcPr>
          <w:p w14:paraId="30A5571A" w14:textId="77777777" w:rsidR="00654624" w:rsidRPr="0004295D" w:rsidRDefault="00654624" w:rsidP="004C336D">
            <w:pPr>
              <w:spacing w:before="120"/>
              <w:jc w:val="center"/>
              <w:rPr>
                <w:rFonts w:ascii="Arial" w:hAnsi="Arial" w:cs="Arial"/>
                <w:sz w:val="20"/>
              </w:rPr>
            </w:pPr>
          </w:p>
        </w:tc>
        <w:tc>
          <w:tcPr>
            <w:tcW w:w="751" w:type="pct"/>
            <w:tcBorders>
              <w:top w:val="single" w:sz="4" w:space="0" w:color="auto"/>
              <w:left w:val="single" w:sz="4" w:space="0" w:color="auto"/>
              <w:bottom w:val="single" w:sz="4" w:space="0" w:color="auto"/>
              <w:right w:val="nil"/>
            </w:tcBorders>
            <w:shd w:val="clear" w:color="auto" w:fill="FFFFFF"/>
            <w:vAlign w:val="center"/>
          </w:tcPr>
          <w:p w14:paraId="520B600E" w14:textId="77777777" w:rsidR="00654624" w:rsidRPr="0004295D" w:rsidRDefault="00654624" w:rsidP="004C336D">
            <w:pPr>
              <w:spacing w:before="120"/>
              <w:rPr>
                <w:rFonts w:ascii="Arial" w:hAnsi="Arial" w:cs="Arial"/>
                <w:sz w:val="20"/>
              </w:rPr>
            </w:pPr>
            <w:r w:rsidRPr="0004295D">
              <w:rPr>
                <w:rFonts w:ascii="Arial" w:hAnsi="Arial" w:cs="Arial"/>
                <w:sz w:val="20"/>
              </w:rPr>
              <w:t>- Cộng luỹ k</w:t>
            </w:r>
            <w:r>
              <w:rPr>
                <w:rFonts w:ascii="Arial" w:hAnsi="Arial" w:cs="Arial"/>
                <w:sz w:val="20"/>
                <w:lang w:val="en-US"/>
              </w:rPr>
              <w:t>ế</w:t>
            </w:r>
            <w:r w:rsidRPr="0004295D">
              <w:rPr>
                <w:rFonts w:ascii="Arial" w:hAnsi="Arial" w:cs="Arial"/>
                <w:sz w:val="20"/>
              </w:rPr>
              <w:t xml:space="preserve"> từ đầu năm</w:t>
            </w:r>
          </w:p>
        </w:tc>
        <w:tc>
          <w:tcPr>
            <w:tcW w:w="443" w:type="pct"/>
            <w:tcBorders>
              <w:top w:val="single" w:sz="4" w:space="0" w:color="auto"/>
              <w:left w:val="single" w:sz="4" w:space="0" w:color="auto"/>
              <w:bottom w:val="single" w:sz="4" w:space="0" w:color="auto"/>
              <w:right w:val="nil"/>
            </w:tcBorders>
            <w:shd w:val="clear" w:color="auto" w:fill="FFFFFF"/>
            <w:vAlign w:val="center"/>
          </w:tcPr>
          <w:p w14:paraId="1970CA3C" w14:textId="77777777" w:rsidR="00654624" w:rsidRPr="0004295D" w:rsidRDefault="00654624" w:rsidP="004C336D">
            <w:pPr>
              <w:spacing w:before="120"/>
              <w:jc w:val="center"/>
              <w:rPr>
                <w:rFonts w:ascii="Arial" w:hAnsi="Arial" w:cs="Arial"/>
                <w:sz w:val="20"/>
              </w:rPr>
            </w:pPr>
          </w:p>
        </w:tc>
        <w:tc>
          <w:tcPr>
            <w:tcW w:w="438" w:type="pct"/>
            <w:tcBorders>
              <w:top w:val="single" w:sz="4" w:space="0" w:color="auto"/>
              <w:left w:val="single" w:sz="4" w:space="0" w:color="auto"/>
              <w:bottom w:val="single" w:sz="4" w:space="0" w:color="auto"/>
              <w:right w:val="nil"/>
            </w:tcBorders>
            <w:shd w:val="clear" w:color="auto" w:fill="FFFFFF"/>
            <w:vAlign w:val="center"/>
          </w:tcPr>
          <w:p w14:paraId="170B2EC6" w14:textId="77777777" w:rsidR="00654624" w:rsidRPr="0004295D" w:rsidRDefault="00654624" w:rsidP="004C336D">
            <w:pPr>
              <w:spacing w:before="120"/>
              <w:jc w:val="center"/>
              <w:rPr>
                <w:rFonts w:ascii="Arial" w:hAnsi="Arial" w:cs="Arial"/>
                <w:sz w:val="20"/>
              </w:rPr>
            </w:pPr>
          </w:p>
        </w:tc>
        <w:tc>
          <w:tcPr>
            <w:tcW w:w="453" w:type="pct"/>
            <w:tcBorders>
              <w:top w:val="single" w:sz="4" w:space="0" w:color="auto"/>
              <w:left w:val="single" w:sz="4" w:space="0" w:color="auto"/>
              <w:bottom w:val="single" w:sz="4" w:space="0" w:color="auto"/>
              <w:right w:val="nil"/>
            </w:tcBorders>
            <w:shd w:val="clear" w:color="auto" w:fill="FFFFFF"/>
            <w:vAlign w:val="center"/>
          </w:tcPr>
          <w:p w14:paraId="230E26A4" w14:textId="77777777" w:rsidR="00654624" w:rsidRPr="0004295D" w:rsidRDefault="00654624" w:rsidP="004C336D">
            <w:pPr>
              <w:spacing w:before="120"/>
              <w:jc w:val="center"/>
              <w:rPr>
                <w:rFonts w:ascii="Arial" w:hAnsi="Arial" w:cs="Arial"/>
                <w:sz w:val="20"/>
              </w:rPr>
            </w:pPr>
          </w:p>
        </w:tc>
        <w:tc>
          <w:tcPr>
            <w:tcW w:w="438" w:type="pct"/>
            <w:tcBorders>
              <w:top w:val="single" w:sz="4" w:space="0" w:color="auto"/>
              <w:left w:val="single" w:sz="4" w:space="0" w:color="auto"/>
              <w:bottom w:val="single" w:sz="4" w:space="0" w:color="auto"/>
              <w:right w:val="nil"/>
            </w:tcBorders>
            <w:shd w:val="clear" w:color="auto" w:fill="FFFFFF"/>
            <w:vAlign w:val="center"/>
          </w:tcPr>
          <w:p w14:paraId="70ED2AB5" w14:textId="77777777" w:rsidR="00654624" w:rsidRPr="0004295D" w:rsidRDefault="00654624" w:rsidP="004C336D">
            <w:pPr>
              <w:spacing w:before="120"/>
              <w:jc w:val="center"/>
              <w:rPr>
                <w:rFonts w:ascii="Arial" w:hAnsi="Arial" w:cs="Arial"/>
                <w:sz w:val="20"/>
              </w:rPr>
            </w:pPr>
          </w:p>
        </w:tc>
        <w:tc>
          <w:tcPr>
            <w:tcW w:w="453" w:type="pct"/>
            <w:tcBorders>
              <w:top w:val="single" w:sz="4" w:space="0" w:color="auto"/>
              <w:left w:val="single" w:sz="4" w:space="0" w:color="auto"/>
              <w:bottom w:val="single" w:sz="4" w:space="0" w:color="auto"/>
              <w:right w:val="nil"/>
            </w:tcBorders>
            <w:shd w:val="clear" w:color="auto" w:fill="FFFFFF"/>
            <w:vAlign w:val="center"/>
          </w:tcPr>
          <w:p w14:paraId="558C4662" w14:textId="77777777" w:rsidR="00654624" w:rsidRPr="0004295D" w:rsidRDefault="00654624" w:rsidP="004C336D">
            <w:pPr>
              <w:spacing w:before="120"/>
              <w:jc w:val="center"/>
              <w:rPr>
                <w:rFonts w:ascii="Arial" w:hAnsi="Arial" w:cs="Arial"/>
                <w:sz w:val="20"/>
              </w:rPr>
            </w:pPr>
          </w:p>
        </w:tc>
        <w:tc>
          <w:tcPr>
            <w:tcW w:w="438" w:type="pct"/>
            <w:tcBorders>
              <w:top w:val="single" w:sz="4" w:space="0" w:color="auto"/>
              <w:left w:val="single" w:sz="4" w:space="0" w:color="auto"/>
              <w:bottom w:val="single" w:sz="4" w:space="0" w:color="auto"/>
              <w:right w:val="nil"/>
            </w:tcBorders>
            <w:shd w:val="clear" w:color="auto" w:fill="FFFFFF"/>
            <w:vAlign w:val="center"/>
          </w:tcPr>
          <w:p w14:paraId="0174F559" w14:textId="77777777" w:rsidR="00654624" w:rsidRPr="0004295D" w:rsidRDefault="00654624" w:rsidP="004C336D">
            <w:pPr>
              <w:spacing w:before="120"/>
              <w:jc w:val="center"/>
              <w:rPr>
                <w:rFonts w:ascii="Arial" w:hAnsi="Arial" w:cs="Arial"/>
                <w:sz w:val="20"/>
              </w:rPr>
            </w:pP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14:paraId="7EF4FF57" w14:textId="77777777" w:rsidR="00654624" w:rsidRPr="0004295D" w:rsidRDefault="00654624" w:rsidP="004C336D">
            <w:pPr>
              <w:spacing w:before="120"/>
              <w:jc w:val="center"/>
              <w:rPr>
                <w:rFonts w:ascii="Arial" w:hAnsi="Arial" w:cs="Arial"/>
                <w:sz w:val="20"/>
              </w:rPr>
            </w:pPr>
          </w:p>
        </w:tc>
      </w:tr>
    </w:tbl>
    <w:p w14:paraId="20909EBF" w14:textId="77777777" w:rsidR="00654624" w:rsidRPr="0004295D" w:rsidRDefault="00654624" w:rsidP="00654624">
      <w:pPr>
        <w:spacing w:before="120"/>
        <w:rPr>
          <w:rFonts w:ascii="Arial" w:hAnsi="Arial" w:cs="Arial"/>
          <w:sz w:val="20"/>
        </w:rPr>
      </w:pPr>
      <w:r w:rsidRPr="0004295D">
        <w:rPr>
          <w:rFonts w:ascii="Arial" w:hAnsi="Arial" w:cs="Arial"/>
          <w:sz w:val="20"/>
        </w:rPr>
        <w:t>- Sổ này có ... trang, đánh số từ trang 01 đến trang ...</w:t>
      </w:r>
    </w:p>
    <w:p w14:paraId="6726C693" w14:textId="77777777" w:rsidR="00654624" w:rsidRDefault="00654624" w:rsidP="00654624">
      <w:pPr>
        <w:spacing w:before="120"/>
        <w:rPr>
          <w:rFonts w:ascii="Arial" w:hAnsi="Arial" w:cs="Arial"/>
          <w:sz w:val="20"/>
          <w:lang w:val="en-US"/>
        </w:rPr>
      </w:pPr>
      <w:r w:rsidRPr="0004295D">
        <w:rPr>
          <w:rFonts w:ascii="Arial" w:hAnsi="Arial" w:cs="Arial"/>
          <w:sz w:val="20"/>
        </w:rPr>
        <w:t>- Ngày mở sổ:</w:t>
      </w:r>
      <w:r>
        <w:rPr>
          <w:rFonts w:ascii="Arial" w:hAnsi="Arial" w:cs="Arial"/>
          <w:sz w:val="20"/>
          <w:lang w:val="en-US"/>
        </w:rPr>
        <w:t xml:space="preserve"> ……………………………………………</w:t>
      </w:r>
    </w:p>
    <w:p w14:paraId="559CD04A"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4321"/>
        <w:gridCol w:w="4321"/>
        <w:gridCol w:w="4318"/>
      </w:tblGrid>
      <w:tr w:rsidR="00654624" w:rsidRPr="00AE13AB" w14:paraId="504A195A" w14:textId="77777777" w:rsidTr="004C336D">
        <w:tc>
          <w:tcPr>
            <w:tcW w:w="1667" w:type="pct"/>
            <w:shd w:val="clear" w:color="auto" w:fill="auto"/>
            <w:vAlign w:val="center"/>
          </w:tcPr>
          <w:p w14:paraId="7BEF8D62"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NGƯỜI LẬP S</w:t>
            </w:r>
            <w:r w:rsidRPr="00AE13AB">
              <w:rPr>
                <w:rFonts w:ascii="Arial" w:eastAsia="Courier New" w:hAnsi="Arial" w:cs="Arial"/>
                <w:b/>
                <w:sz w:val="20"/>
                <w:lang w:val="en-US"/>
              </w:rPr>
              <w:t>Ổ</w:t>
            </w:r>
            <w:r w:rsidRPr="00AE13AB">
              <w:rPr>
                <w:rFonts w:ascii="Arial" w:eastAsia="Courier New" w:hAnsi="Arial" w:cs="Arial"/>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7" w:type="pct"/>
            <w:shd w:val="clear" w:color="auto" w:fill="auto"/>
            <w:vAlign w:val="center"/>
          </w:tcPr>
          <w:p w14:paraId="300FD506"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K</w:t>
            </w:r>
            <w:r w:rsidRPr="00AE13AB">
              <w:rPr>
                <w:rFonts w:ascii="Arial" w:eastAsia="Courier New" w:hAnsi="Arial" w:cs="Arial"/>
                <w:b/>
                <w:sz w:val="20"/>
                <w:lang w:val="en-US"/>
              </w:rPr>
              <w:t>Ế</w:t>
            </w:r>
            <w:r w:rsidRPr="00AE13AB">
              <w:rPr>
                <w:rFonts w:ascii="Arial" w:eastAsia="Courier New" w:hAnsi="Arial" w:cs="Arial"/>
                <w:b/>
                <w:sz w:val="20"/>
              </w:rPr>
              <w:t xml:space="preserve"> TOÁN TRƯỞNG</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6" w:type="pct"/>
            <w:shd w:val="clear" w:color="auto" w:fill="auto"/>
            <w:vAlign w:val="center"/>
          </w:tcPr>
          <w:p w14:paraId="6A6C1AB9"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i/>
                <w:sz w:val="20"/>
              </w:rPr>
              <w:t>Ngày ... tháng... năm</w:t>
            </w:r>
            <w:r w:rsidRPr="00AE13AB">
              <w:rPr>
                <w:rFonts w:ascii="Arial" w:eastAsia="Courier New" w:hAnsi="Arial" w:cs="Arial"/>
                <w:i/>
                <w:sz w:val="20"/>
                <w:lang w:val="en-US"/>
              </w:rPr>
              <w:t>……….</w:t>
            </w:r>
            <w:r w:rsidRPr="00AE13AB">
              <w:rPr>
                <w:rFonts w:ascii="Arial" w:eastAsia="Courier New" w:hAnsi="Arial" w:cs="Arial"/>
                <w:sz w:val="20"/>
                <w:lang w:val="en-US"/>
              </w:rPr>
              <w:br/>
            </w:r>
            <w:r w:rsidRPr="00AE13AB">
              <w:rPr>
                <w:rFonts w:ascii="Arial" w:eastAsia="Courier New" w:hAnsi="Arial" w:cs="Arial"/>
                <w:b/>
                <w:sz w:val="20"/>
              </w:rPr>
              <w:t>THỦ TRƯỞNG ĐƠN VỊ</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 đóng dấu)</w:t>
            </w:r>
          </w:p>
        </w:tc>
      </w:tr>
    </w:tbl>
    <w:p w14:paraId="45BB6BFC" w14:textId="77777777" w:rsidR="00654624" w:rsidRDefault="00654624" w:rsidP="00654624">
      <w:pPr>
        <w:spacing w:before="120"/>
        <w:rPr>
          <w:rFonts w:ascii="Arial" w:hAnsi="Arial" w:cs="Arial"/>
          <w:sz w:val="20"/>
          <w:lang w:val="en-US"/>
        </w:rPr>
        <w:sectPr w:rsidR="00654624" w:rsidSect="00305825">
          <w:pgSz w:w="15840" w:h="12240" w:orient="landscape"/>
          <w:pgMar w:top="1800" w:right="1440" w:bottom="1800" w:left="1440" w:header="0" w:footer="0" w:gutter="0"/>
          <w:cols w:space="720"/>
          <w:noEndnote/>
          <w:docGrid w:linePitch="360"/>
        </w:sectPr>
      </w:pPr>
    </w:p>
    <w:tbl>
      <w:tblPr>
        <w:tblW w:w="5000" w:type="pct"/>
        <w:tblCellMar>
          <w:left w:w="0" w:type="dxa"/>
          <w:right w:w="0" w:type="dxa"/>
        </w:tblCellMar>
        <w:tblLook w:val="01E0" w:firstRow="1" w:lastRow="1" w:firstColumn="1" w:lastColumn="1" w:noHBand="0" w:noVBand="0"/>
      </w:tblPr>
      <w:tblGrid>
        <w:gridCol w:w="3599"/>
        <w:gridCol w:w="5041"/>
      </w:tblGrid>
      <w:tr w:rsidR="00654624" w:rsidRPr="00AE13AB" w14:paraId="2C0044E9" w14:textId="77777777" w:rsidTr="004C336D">
        <w:tc>
          <w:tcPr>
            <w:tcW w:w="2083" w:type="pct"/>
            <w:shd w:val="clear" w:color="auto" w:fill="auto"/>
          </w:tcPr>
          <w:p w14:paraId="422A77AA" w14:textId="77777777" w:rsidR="00654624" w:rsidRPr="00AE13AB" w:rsidRDefault="00654624" w:rsidP="004C336D">
            <w:pPr>
              <w:spacing w:before="120"/>
              <w:rPr>
                <w:rFonts w:ascii="Arial" w:eastAsia="Courier New" w:hAnsi="Arial" w:cs="Arial"/>
                <w:sz w:val="20"/>
                <w:lang w:val="en-US"/>
              </w:rPr>
            </w:pPr>
            <w:r w:rsidRPr="00AE13AB">
              <w:rPr>
                <w:rFonts w:ascii="Arial" w:eastAsia="Courier New" w:hAnsi="Arial" w:cs="Arial"/>
                <w:sz w:val="20"/>
              </w:rPr>
              <w:t xml:space="preserve">Đơn vị: </w:t>
            </w:r>
            <w:r w:rsidRPr="00AE13AB">
              <w:rPr>
                <w:rFonts w:ascii="Arial" w:eastAsia="Courier New" w:hAnsi="Arial" w:cs="Arial"/>
                <w:sz w:val="20"/>
                <w:lang w:val="en-US"/>
              </w:rPr>
              <w:t>…………………..</w:t>
            </w:r>
          </w:p>
          <w:p w14:paraId="723D9BC8" w14:textId="77777777" w:rsidR="00654624" w:rsidRPr="00AE13AB" w:rsidRDefault="00654624" w:rsidP="004C336D">
            <w:pPr>
              <w:spacing w:before="120"/>
              <w:rPr>
                <w:rFonts w:ascii="Arial" w:eastAsia="Courier New" w:hAnsi="Arial" w:cs="Arial"/>
                <w:sz w:val="20"/>
              </w:rPr>
            </w:pPr>
            <w:r w:rsidRPr="00AE13AB">
              <w:rPr>
                <w:rFonts w:ascii="Arial" w:eastAsia="Courier New" w:hAnsi="Arial" w:cs="Arial"/>
                <w:sz w:val="20"/>
              </w:rPr>
              <w:t xml:space="preserve">Mã QHNS: </w:t>
            </w:r>
            <w:r w:rsidRPr="00AE13AB">
              <w:rPr>
                <w:rFonts w:ascii="Arial" w:eastAsia="Courier New" w:hAnsi="Arial" w:cs="Arial"/>
                <w:sz w:val="20"/>
                <w:lang w:val="en-US"/>
              </w:rPr>
              <w:t>………………</w:t>
            </w:r>
          </w:p>
        </w:tc>
        <w:tc>
          <w:tcPr>
            <w:tcW w:w="2917" w:type="pct"/>
            <w:shd w:val="clear" w:color="auto" w:fill="auto"/>
          </w:tcPr>
          <w:p w14:paraId="408E3E7E" w14:textId="77777777" w:rsidR="00654624" w:rsidRPr="00AE13AB" w:rsidRDefault="00654624" w:rsidP="004C336D">
            <w:pPr>
              <w:spacing w:before="120"/>
              <w:jc w:val="center"/>
              <w:rPr>
                <w:rFonts w:ascii="Arial" w:eastAsia="Courier New" w:hAnsi="Arial" w:cs="Arial"/>
                <w:sz w:val="20"/>
              </w:rPr>
            </w:pPr>
            <w:r w:rsidRPr="00AE13AB">
              <w:rPr>
                <w:rFonts w:ascii="Arial" w:eastAsia="Courier New" w:hAnsi="Arial" w:cs="Arial"/>
                <w:b/>
                <w:sz w:val="20"/>
              </w:rPr>
              <w:t>M</w:t>
            </w:r>
            <w:r w:rsidRPr="00AE13AB">
              <w:rPr>
                <w:rFonts w:ascii="Arial" w:eastAsia="Courier New" w:hAnsi="Arial" w:cs="Arial"/>
                <w:b/>
                <w:sz w:val="20"/>
                <w:lang w:val="en-US"/>
              </w:rPr>
              <w:t>ẫ</w:t>
            </w:r>
            <w:r w:rsidRPr="00AE13AB">
              <w:rPr>
                <w:rFonts w:ascii="Arial" w:eastAsia="Courier New" w:hAnsi="Arial" w:cs="Arial"/>
                <w:b/>
                <w:sz w:val="20"/>
              </w:rPr>
              <w:t>u số: S</w:t>
            </w:r>
            <w:r w:rsidRPr="00AE13AB">
              <w:rPr>
                <w:rFonts w:ascii="Arial" w:eastAsia="Courier New" w:hAnsi="Arial" w:cs="Arial"/>
                <w:b/>
                <w:sz w:val="20"/>
                <w:lang w:val="en-US"/>
              </w:rPr>
              <w:t>51</w:t>
            </w:r>
            <w:r w:rsidRPr="00AE13AB">
              <w:rPr>
                <w:rFonts w:ascii="Arial" w:eastAsia="Courier New" w:hAnsi="Arial" w:cs="Arial"/>
                <w:b/>
                <w:sz w:val="20"/>
              </w:rPr>
              <w:t>-H</w:t>
            </w:r>
            <w:r w:rsidRPr="00AE13AB">
              <w:rPr>
                <w:rFonts w:ascii="Arial" w:eastAsia="Courier New" w:hAnsi="Arial" w:cs="Arial"/>
                <w:b/>
                <w:sz w:val="20"/>
                <w:lang w:val="en-US"/>
              </w:rPr>
              <w:br/>
            </w:r>
            <w:r w:rsidRPr="00AE13AB">
              <w:rPr>
                <w:rFonts w:ascii="Arial" w:eastAsia="Courier New" w:hAnsi="Arial" w:cs="Arial"/>
                <w:i/>
                <w:sz w:val="20"/>
              </w:rPr>
              <w:t>(Ban hành kèm theo Thông tư số 107/2017/TT-BTC</w:t>
            </w:r>
            <w:r w:rsidRPr="00AE13AB">
              <w:rPr>
                <w:rFonts w:ascii="Arial" w:eastAsia="Courier New" w:hAnsi="Arial" w:cs="Arial"/>
                <w:i/>
                <w:sz w:val="20"/>
                <w:lang w:val="en-US"/>
              </w:rPr>
              <w:t xml:space="preserve"> </w:t>
            </w:r>
            <w:r w:rsidRPr="00AE13AB">
              <w:rPr>
                <w:rFonts w:ascii="Arial" w:eastAsia="Courier New" w:hAnsi="Arial" w:cs="Arial"/>
                <w:i/>
                <w:sz w:val="20"/>
              </w:rPr>
              <w:t>ngày 10/10/2017 của Bộ Tài chính)</w:t>
            </w:r>
          </w:p>
        </w:tc>
      </w:tr>
    </w:tbl>
    <w:p w14:paraId="21607005" w14:textId="77777777" w:rsidR="00654624" w:rsidRPr="006F3600" w:rsidRDefault="00654624" w:rsidP="00654624">
      <w:pPr>
        <w:spacing w:before="120"/>
        <w:rPr>
          <w:rFonts w:ascii="Arial" w:hAnsi="Arial" w:cs="Arial"/>
          <w:sz w:val="20"/>
          <w:lang w:val="en-US"/>
        </w:rPr>
      </w:pPr>
    </w:p>
    <w:p w14:paraId="0BB62D56" w14:textId="77777777" w:rsidR="00654624" w:rsidRPr="00C77095" w:rsidRDefault="00654624" w:rsidP="00654624">
      <w:pPr>
        <w:spacing w:before="120"/>
        <w:jc w:val="center"/>
        <w:rPr>
          <w:rFonts w:ascii="Arial" w:hAnsi="Arial" w:cs="Arial"/>
          <w:b/>
          <w:sz w:val="20"/>
        </w:rPr>
      </w:pPr>
      <w:r>
        <w:rPr>
          <w:rFonts w:ascii="Arial" w:hAnsi="Arial" w:cs="Arial"/>
          <w:b/>
          <w:sz w:val="20"/>
        </w:rPr>
        <w:t>SỔ CHI TIẾT DOANH THU SẢN XUẤT, KINH DOANH, DỊCH VỤ</w:t>
      </w:r>
    </w:p>
    <w:p w14:paraId="66F5F496" w14:textId="77777777" w:rsidR="00654624" w:rsidRPr="00C77095" w:rsidRDefault="00654624" w:rsidP="00654624">
      <w:pPr>
        <w:spacing w:before="120"/>
        <w:jc w:val="center"/>
        <w:rPr>
          <w:rFonts w:ascii="Arial" w:hAnsi="Arial" w:cs="Arial"/>
          <w:i/>
          <w:sz w:val="20"/>
          <w:lang w:val="en-US"/>
        </w:rPr>
      </w:pPr>
      <w:r w:rsidRPr="00C77095">
        <w:rPr>
          <w:rFonts w:ascii="Arial" w:hAnsi="Arial" w:cs="Arial"/>
          <w:i/>
          <w:sz w:val="20"/>
        </w:rPr>
        <w:t>Năm:</w:t>
      </w:r>
      <w:r>
        <w:rPr>
          <w:rFonts w:ascii="Arial" w:hAnsi="Arial" w:cs="Arial"/>
          <w:i/>
          <w:sz w:val="20"/>
          <w:lang w:val="en-US"/>
        </w:rPr>
        <w:t xml:space="preserve"> ………………………</w:t>
      </w:r>
    </w:p>
    <w:p w14:paraId="04B50F1D" w14:textId="77777777" w:rsidR="00654624" w:rsidRPr="00C77095" w:rsidRDefault="00654624" w:rsidP="00654624">
      <w:pPr>
        <w:spacing w:before="120"/>
        <w:jc w:val="center"/>
        <w:rPr>
          <w:rFonts w:ascii="Arial" w:hAnsi="Arial" w:cs="Arial"/>
          <w:i/>
          <w:sz w:val="20"/>
          <w:lang w:val="en-US"/>
        </w:rPr>
      </w:pPr>
      <w:r w:rsidRPr="00C77095">
        <w:rPr>
          <w:rFonts w:ascii="Arial" w:hAnsi="Arial" w:cs="Arial"/>
          <w:i/>
          <w:sz w:val="20"/>
        </w:rPr>
        <w:t>Loại hoạt động:</w:t>
      </w:r>
      <w:r>
        <w:rPr>
          <w:rFonts w:ascii="Arial" w:hAnsi="Arial" w:cs="Arial"/>
          <w:i/>
          <w:sz w:val="20"/>
          <w:lang w:val="en-US"/>
        </w:rPr>
        <w:t xml:space="preserve"> …………………………………….</w:t>
      </w:r>
    </w:p>
    <w:p w14:paraId="31117F3D" w14:textId="77777777" w:rsidR="00654624" w:rsidRPr="00C77095" w:rsidRDefault="00654624" w:rsidP="00654624">
      <w:pPr>
        <w:spacing w:before="120"/>
        <w:jc w:val="center"/>
        <w:rPr>
          <w:rFonts w:ascii="Arial" w:hAnsi="Arial" w:cs="Arial"/>
          <w:i/>
          <w:sz w:val="20"/>
          <w:lang w:val="en-US"/>
        </w:rPr>
      </w:pPr>
      <w:r w:rsidRPr="00C77095">
        <w:rPr>
          <w:rFonts w:ascii="Arial" w:hAnsi="Arial" w:cs="Arial"/>
          <w:i/>
          <w:sz w:val="20"/>
        </w:rPr>
        <w:t>Tên sản phẩm, hàng hóa, dịch vụ:</w:t>
      </w:r>
      <w:r>
        <w:rPr>
          <w:rFonts w:ascii="Arial" w:hAnsi="Arial" w:cs="Arial"/>
          <w:i/>
          <w:sz w:val="20"/>
          <w:lang w:val="en-US"/>
        </w:rPr>
        <w:t xml:space="preserve"> ………………………………………….</w:t>
      </w:r>
    </w:p>
    <w:tbl>
      <w:tblPr>
        <w:tblW w:w="5000" w:type="pct"/>
        <w:tblCellMar>
          <w:left w:w="0" w:type="dxa"/>
          <w:right w:w="0" w:type="dxa"/>
        </w:tblCellMar>
        <w:tblLook w:val="0000" w:firstRow="0" w:lastRow="0" w:firstColumn="0" w:lastColumn="0" w:noHBand="0" w:noVBand="0"/>
      </w:tblPr>
      <w:tblGrid>
        <w:gridCol w:w="859"/>
        <w:gridCol w:w="734"/>
        <w:gridCol w:w="922"/>
        <w:gridCol w:w="1788"/>
        <w:gridCol w:w="1029"/>
        <w:gridCol w:w="984"/>
        <w:gridCol w:w="1001"/>
        <w:gridCol w:w="1313"/>
      </w:tblGrid>
      <w:tr w:rsidR="00654624" w:rsidRPr="00C77095" w14:paraId="7F882013" w14:textId="77777777" w:rsidTr="004C336D">
        <w:tblPrEx>
          <w:tblCellMar>
            <w:top w:w="0" w:type="dxa"/>
            <w:left w:w="0" w:type="dxa"/>
            <w:bottom w:w="0" w:type="dxa"/>
            <w:right w:w="0" w:type="dxa"/>
          </w:tblCellMar>
        </w:tblPrEx>
        <w:tc>
          <w:tcPr>
            <w:tcW w:w="497" w:type="pct"/>
            <w:vMerge w:val="restart"/>
            <w:tcBorders>
              <w:top w:val="single" w:sz="4" w:space="0" w:color="auto"/>
              <w:left w:val="single" w:sz="4" w:space="0" w:color="auto"/>
              <w:bottom w:val="nil"/>
              <w:right w:val="nil"/>
            </w:tcBorders>
            <w:shd w:val="clear" w:color="auto" w:fill="FFFFFF"/>
            <w:vAlign w:val="center"/>
          </w:tcPr>
          <w:p w14:paraId="074B0761" w14:textId="77777777" w:rsidR="00654624" w:rsidRPr="00C77095" w:rsidRDefault="00654624" w:rsidP="004C336D">
            <w:pPr>
              <w:spacing w:before="120"/>
              <w:jc w:val="center"/>
              <w:rPr>
                <w:rFonts w:ascii="Arial" w:hAnsi="Arial" w:cs="Arial"/>
                <w:b/>
                <w:sz w:val="20"/>
              </w:rPr>
            </w:pPr>
            <w:r w:rsidRPr="00C77095">
              <w:rPr>
                <w:rFonts w:ascii="Arial" w:hAnsi="Arial" w:cs="Arial"/>
                <w:b/>
                <w:sz w:val="20"/>
              </w:rPr>
              <w:t>Ngày, tháng ghi sổ</w:t>
            </w:r>
          </w:p>
        </w:tc>
        <w:tc>
          <w:tcPr>
            <w:tcW w:w="958" w:type="pct"/>
            <w:gridSpan w:val="2"/>
            <w:tcBorders>
              <w:top w:val="single" w:sz="4" w:space="0" w:color="auto"/>
              <w:left w:val="single" w:sz="4" w:space="0" w:color="auto"/>
              <w:bottom w:val="nil"/>
              <w:right w:val="nil"/>
            </w:tcBorders>
            <w:shd w:val="clear" w:color="auto" w:fill="FFFFFF"/>
            <w:vAlign w:val="center"/>
          </w:tcPr>
          <w:p w14:paraId="6466BAE6" w14:textId="77777777" w:rsidR="00654624" w:rsidRPr="00C77095" w:rsidRDefault="00654624" w:rsidP="004C336D">
            <w:pPr>
              <w:spacing w:before="120"/>
              <w:jc w:val="center"/>
              <w:rPr>
                <w:rFonts w:ascii="Arial" w:hAnsi="Arial" w:cs="Arial"/>
                <w:b/>
                <w:sz w:val="20"/>
              </w:rPr>
            </w:pPr>
            <w:r w:rsidRPr="00C77095">
              <w:rPr>
                <w:rFonts w:ascii="Arial" w:hAnsi="Arial" w:cs="Arial"/>
                <w:b/>
                <w:sz w:val="20"/>
              </w:rPr>
              <w:t>Chứng từ</w:t>
            </w:r>
          </w:p>
        </w:tc>
        <w:tc>
          <w:tcPr>
            <w:tcW w:w="1036" w:type="pct"/>
            <w:vMerge w:val="restart"/>
            <w:tcBorders>
              <w:top w:val="single" w:sz="4" w:space="0" w:color="auto"/>
              <w:left w:val="single" w:sz="4" w:space="0" w:color="auto"/>
              <w:bottom w:val="nil"/>
              <w:right w:val="nil"/>
            </w:tcBorders>
            <w:shd w:val="clear" w:color="auto" w:fill="FFFFFF"/>
            <w:vAlign w:val="center"/>
          </w:tcPr>
          <w:p w14:paraId="541CFF44" w14:textId="77777777" w:rsidR="00654624" w:rsidRPr="00C77095" w:rsidRDefault="00654624" w:rsidP="004C336D">
            <w:pPr>
              <w:spacing w:before="120"/>
              <w:jc w:val="center"/>
              <w:rPr>
                <w:rFonts w:ascii="Arial" w:hAnsi="Arial" w:cs="Arial"/>
                <w:b/>
                <w:sz w:val="20"/>
              </w:rPr>
            </w:pPr>
            <w:r w:rsidRPr="00C77095">
              <w:rPr>
                <w:rFonts w:ascii="Arial" w:hAnsi="Arial" w:cs="Arial"/>
                <w:b/>
                <w:sz w:val="20"/>
              </w:rPr>
              <w:t>Diễn giải</w:t>
            </w:r>
          </w:p>
        </w:tc>
        <w:tc>
          <w:tcPr>
            <w:tcW w:w="1746" w:type="pct"/>
            <w:gridSpan w:val="3"/>
            <w:tcBorders>
              <w:top w:val="single" w:sz="4" w:space="0" w:color="auto"/>
              <w:left w:val="single" w:sz="4" w:space="0" w:color="auto"/>
              <w:bottom w:val="nil"/>
              <w:right w:val="nil"/>
            </w:tcBorders>
            <w:shd w:val="clear" w:color="auto" w:fill="FFFFFF"/>
            <w:vAlign w:val="center"/>
          </w:tcPr>
          <w:p w14:paraId="7779BB40" w14:textId="77777777" w:rsidR="00654624" w:rsidRPr="00C77095" w:rsidRDefault="00654624" w:rsidP="004C336D">
            <w:pPr>
              <w:spacing w:before="120"/>
              <w:jc w:val="center"/>
              <w:rPr>
                <w:rFonts w:ascii="Arial" w:hAnsi="Arial" w:cs="Arial"/>
                <w:b/>
                <w:sz w:val="20"/>
              </w:rPr>
            </w:pPr>
            <w:r w:rsidRPr="00C77095">
              <w:rPr>
                <w:rFonts w:ascii="Arial" w:hAnsi="Arial" w:cs="Arial"/>
                <w:b/>
                <w:sz w:val="20"/>
              </w:rPr>
              <w:t>Doanh thu bán hàng</w:t>
            </w:r>
          </w:p>
        </w:tc>
        <w:tc>
          <w:tcPr>
            <w:tcW w:w="761" w:type="pct"/>
            <w:vMerge w:val="restart"/>
            <w:tcBorders>
              <w:top w:val="single" w:sz="4" w:space="0" w:color="auto"/>
              <w:left w:val="single" w:sz="4" w:space="0" w:color="auto"/>
              <w:bottom w:val="nil"/>
              <w:right w:val="single" w:sz="4" w:space="0" w:color="auto"/>
            </w:tcBorders>
            <w:shd w:val="clear" w:color="auto" w:fill="FFFFFF"/>
            <w:vAlign w:val="center"/>
          </w:tcPr>
          <w:p w14:paraId="14118781" w14:textId="77777777" w:rsidR="00654624" w:rsidRPr="00C77095" w:rsidRDefault="00654624" w:rsidP="004C336D">
            <w:pPr>
              <w:spacing w:before="120"/>
              <w:jc w:val="center"/>
              <w:rPr>
                <w:rFonts w:ascii="Arial" w:hAnsi="Arial" w:cs="Arial"/>
                <w:b/>
                <w:sz w:val="20"/>
              </w:rPr>
            </w:pPr>
            <w:r w:rsidRPr="00C77095">
              <w:rPr>
                <w:rFonts w:ascii="Arial" w:hAnsi="Arial" w:cs="Arial"/>
                <w:b/>
                <w:sz w:val="20"/>
              </w:rPr>
              <w:t>Các khoản giảm trừ doanh thu</w:t>
            </w:r>
          </w:p>
        </w:tc>
      </w:tr>
      <w:tr w:rsidR="00654624" w:rsidRPr="00C77095" w14:paraId="43FE36FA" w14:textId="77777777" w:rsidTr="004C336D">
        <w:tblPrEx>
          <w:tblCellMar>
            <w:top w:w="0" w:type="dxa"/>
            <w:left w:w="0" w:type="dxa"/>
            <w:bottom w:w="0" w:type="dxa"/>
            <w:right w:w="0" w:type="dxa"/>
          </w:tblCellMar>
        </w:tblPrEx>
        <w:tc>
          <w:tcPr>
            <w:tcW w:w="497" w:type="pct"/>
            <w:vMerge/>
            <w:tcBorders>
              <w:top w:val="nil"/>
              <w:left w:val="single" w:sz="4" w:space="0" w:color="auto"/>
              <w:bottom w:val="nil"/>
              <w:right w:val="nil"/>
            </w:tcBorders>
            <w:shd w:val="clear" w:color="auto" w:fill="FFFFFF"/>
            <w:vAlign w:val="center"/>
          </w:tcPr>
          <w:p w14:paraId="24436C4B" w14:textId="77777777" w:rsidR="00654624" w:rsidRPr="00C77095" w:rsidRDefault="00654624" w:rsidP="004C336D">
            <w:pPr>
              <w:spacing w:before="120"/>
              <w:jc w:val="center"/>
              <w:rPr>
                <w:rFonts w:ascii="Arial" w:hAnsi="Arial" w:cs="Arial"/>
                <w:b/>
                <w:sz w:val="20"/>
              </w:rPr>
            </w:pPr>
          </w:p>
        </w:tc>
        <w:tc>
          <w:tcPr>
            <w:tcW w:w="425" w:type="pct"/>
            <w:tcBorders>
              <w:top w:val="single" w:sz="4" w:space="0" w:color="auto"/>
              <w:left w:val="single" w:sz="4" w:space="0" w:color="auto"/>
              <w:bottom w:val="nil"/>
              <w:right w:val="nil"/>
            </w:tcBorders>
            <w:shd w:val="clear" w:color="auto" w:fill="FFFFFF"/>
            <w:vAlign w:val="center"/>
          </w:tcPr>
          <w:p w14:paraId="499E4898" w14:textId="77777777" w:rsidR="00654624" w:rsidRPr="00C77095" w:rsidRDefault="00654624" w:rsidP="004C336D">
            <w:pPr>
              <w:spacing w:before="120"/>
              <w:jc w:val="center"/>
              <w:rPr>
                <w:rFonts w:ascii="Arial" w:hAnsi="Arial" w:cs="Arial"/>
                <w:b/>
                <w:sz w:val="20"/>
              </w:rPr>
            </w:pPr>
            <w:r w:rsidRPr="00C77095">
              <w:rPr>
                <w:rFonts w:ascii="Arial" w:hAnsi="Arial" w:cs="Arial"/>
                <w:b/>
                <w:sz w:val="20"/>
              </w:rPr>
              <w:t>Số hiệu</w:t>
            </w:r>
          </w:p>
        </w:tc>
        <w:tc>
          <w:tcPr>
            <w:tcW w:w="534" w:type="pct"/>
            <w:tcBorders>
              <w:top w:val="single" w:sz="4" w:space="0" w:color="auto"/>
              <w:left w:val="single" w:sz="4" w:space="0" w:color="auto"/>
              <w:bottom w:val="nil"/>
              <w:right w:val="nil"/>
            </w:tcBorders>
            <w:shd w:val="clear" w:color="auto" w:fill="FFFFFF"/>
            <w:vAlign w:val="center"/>
          </w:tcPr>
          <w:p w14:paraId="5853D6C5" w14:textId="77777777" w:rsidR="00654624" w:rsidRPr="00C77095" w:rsidRDefault="00654624" w:rsidP="004C336D">
            <w:pPr>
              <w:spacing w:before="120"/>
              <w:jc w:val="center"/>
              <w:rPr>
                <w:rFonts w:ascii="Arial" w:hAnsi="Arial" w:cs="Arial"/>
                <w:b/>
                <w:sz w:val="20"/>
              </w:rPr>
            </w:pPr>
            <w:r w:rsidRPr="00C77095">
              <w:rPr>
                <w:rFonts w:ascii="Arial" w:hAnsi="Arial" w:cs="Arial"/>
                <w:b/>
                <w:sz w:val="20"/>
              </w:rPr>
              <w:t>Ngày, tháng</w:t>
            </w:r>
          </w:p>
        </w:tc>
        <w:tc>
          <w:tcPr>
            <w:tcW w:w="1036" w:type="pct"/>
            <w:vMerge/>
            <w:tcBorders>
              <w:top w:val="nil"/>
              <w:left w:val="single" w:sz="4" w:space="0" w:color="auto"/>
              <w:bottom w:val="nil"/>
              <w:right w:val="nil"/>
            </w:tcBorders>
            <w:shd w:val="clear" w:color="auto" w:fill="FFFFFF"/>
            <w:vAlign w:val="center"/>
          </w:tcPr>
          <w:p w14:paraId="23631E75" w14:textId="77777777" w:rsidR="00654624" w:rsidRPr="00C77095" w:rsidRDefault="00654624" w:rsidP="004C336D">
            <w:pPr>
              <w:spacing w:before="120"/>
              <w:jc w:val="center"/>
              <w:rPr>
                <w:rFonts w:ascii="Arial" w:hAnsi="Arial" w:cs="Arial"/>
                <w:b/>
                <w:sz w:val="20"/>
              </w:rPr>
            </w:pPr>
          </w:p>
        </w:tc>
        <w:tc>
          <w:tcPr>
            <w:tcW w:w="596" w:type="pct"/>
            <w:tcBorders>
              <w:top w:val="single" w:sz="4" w:space="0" w:color="auto"/>
              <w:left w:val="single" w:sz="4" w:space="0" w:color="auto"/>
              <w:bottom w:val="nil"/>
              <w:right w:val="nil"/>
            </w:tcBorders>
            <w:shd w:val="clear" w:color="auto" w:fill="FFFFFF"/>
            <w:vAlign w:val="center"/>
          </w:tcPr>
          <w:p w14:paraId="2C942EA5" w14:textId="77777777" w:rsidR="00654624" w:rsidRPr="00C77095" w:rsidRDefault="00654624" w:rsidP="004C336D">
            <w:pPr>
              <w:spacing w:before="120"/>
              <w:jc w:val="center"/>
              <w:rPr>
                <w:rFonts w:ascii="Arial" w:hAnsi="Arial" w:cs="Arial"/>
                <w:b/>
                <w:sz w:val="20"/>
              </w:rPr>
            </w:pPr>
            <w:r w:rsidRPr="00C77095">
              <w:rPr>
                <w:rFonts w:ascii="Arial" w:hAnsi="Arial" w:cs="Arial"/>
                <w:b/>
                <w:sz w:val="20"/>
              </w:rPr>
              <w:t>Số lượng</w:t>
            </w:r>
          </w:p>
        </w:tc>
        <w:tc>
          <w:tcPr>
            <w:tcW w:w="570" w:type="pct"/>
            <w:tcBorders>
              <w:top w:val="single" w:sz="4" w:space="0" w:color="auto"/>
              <w:left w:val="single" w:sz="4" w:space="0" w:color="auto"/>
              <w:bottom w:val="nil"/>
              <w:right w:val="nil"/>
            </w:tcBorders>
            <w:shd w:val="clear" w:color="auto" w:fill="FFFFFF"/>
            <w:vAlign w:val="center"/>
          </w:tcPr>
          <w:p w14:paraId="4BCE3600" w14:textId="77777777" w:rsidR="00654624" w:rsidRPr="00C77095" w:rsidRDefault="00654624" w:rsidP="004C336D">
            <w:pPr>
              <w:spacing w:before="120"/>
              <w:jc w:val="center"/>
              <w:rPr>
                <w:rFonts w:ascii="Arial" w:hAnsi="Arial" w:cs="Arial"/>
                <w:b/>
                <w:sz w:val="20"/>
              </w:rPr>
            </w:pPr>
            <w:r w:rsidRPr="00C77095">
              <w:rPr>
                <w:rFonts w:ascii="Arial" w:hAnsi="Arial" w:cs="Arial"/>
                <w:b/>
                <w:sz w:val="20"/>
              </w:rPr>
              <w:t>Đơn giá</w:t>
            </w:r>
          </w:p>
        </w:tc>
        <w:tc>
          <w:tcPr>
            <w:tcW w:w="580" w:type="pct"/>
            <w:tcBorders>
              <w:top w:val="single" w:sz="4" w:space="0" w:color="auto"/>
              <w:left w:val="single" w:sz="4" w:space="0" w:color="auto"/>
              <w:bottom w:val="nil"/>
              <w:right w:val="nil"/>
            </w:tcBorders>
            <w:shd w:val="clear" w:color="auto" w:fill="FFFFFF"/>
            <w:vAlign w:val="center"/>
          </w:tcPr>
          <w:p w14:paraId="40FA7178" w14:textId="77777777" w:rsidR="00654624" w:rsidRPr="00C77095" w:rsidRDefault="00654624" w:rsidP="004C336D">
            <w:pPr>
              <w:spacing w:before="120"/>
              <w:jc w:val="center"/>
              <w:rPr>
                <w:rFonts w:ascii="Arial" w:hAnsi="Arial" w:cs="Arial"/>
                <w:b/>
                <w:sz w:val="20"/>
              </w:rPr>
            </w:pPr>
            <w:r w:rsidRPr="00C77095">
              <w:rPr>
                <w:rFonts w:ascii="Arial" w:hAnsi="Arial" w:cs="Arial"/>
                <w:b/>
                <w:sz w:val="20"/>
              </w:rPr>
              <w:t>Thành tiền</w:t>
            </w:r>
          </w:p>
        </w:tc>
        <w:tc>
          <w:tcPr>
            <w:tcW w:w="761" w:type="pct"/>
            <w:vMerge/>
            <w:tcBorders>
              <w:top w:val="nil"/>
              <w:left w:val="single" w:sz="4" w:space="0" w:color="auto"/>
              <w:bottom w:val="nil"/>
              <w:right w:val="single" w:sz="4" w:space="0" w:color="auto"/>
            </w:tcBorders>
            <w:shd w:val="clear" w:color="auto" w:fill="FFFFFF"/>
            <w:vAlign w:val="center"/>
          </w:tcPr>
          <w:p w14:paraId="62DFEFC5" w14:textId="77777777" w:rsidR="00654624" w:rsidRPr="00C77095" w:rsidRDefault="00654624" w:rsidP="004C336D">
            <w:pPr>
              <w:spacing w:before="120"/>
              <w:jc w:val="center"/>
              <w:rPr>
                <w:rFonts w:ascii="Arial" w:hAnsi="Arial" w:cs="Arial"/>
                <w:b/>
                <w:sz w:val="20"/>
              </w:rPr>
            </w:pPr>
          </w:p>
        </w:tc>
      </w:tr>
      <w:tr w:rsidR="00654624" w:rsidRPr="0004295D" w14:paraId="7B026A74" w14:textId="77777777" w:rsidTr="004C336D">
        <w:tblPrEx>
          <w:tblCellMar>
            <w:top w:w="0" w:type="dxa"/>
            <w:left w:w="0" w:type="dxa"/>
            <w:bottom w:w="0" w:type="dxa"/>
            <w:right w:w="0" w:type="dxa"/>
          </w:tblCellMar>
        </w:tblPrEx>
        <w:tc>
          <w:tcPr>
            <w:tcW w:w="497" w:type="pct"/>
            <w:tcBorders>
              <w:top w:val="single" w:sz="4" w:space="0" w:color="auto"/>
              <w:left w:val="single" w:sz="4" w:space="0" w:color="auto"/>
              <w:bottom w:val="nil"/>
              <w:right w:val="nil"/>
            </w:tcBorders>
            <w:shd w:val="clear" w:color="auto" w:fill="FFFFFF"/>
            <w:vAlign w:val="center"/>
          </w:tcPr>
          <w:p w14:paraId="0A8FE991" w14:textId="77777777" w:rsidR="00654624" w:rsidRPr="0004295D" w:rsidRDefault="00654624" w:rsidP="004C336D">
            <w:pPr>
              <w:spacing w:before="120"/>
              <w:jc w:val="center"/>
              <w:rPr>
                <w:rFonts w:ascii="Arial" w:hAnsi="Arial" w:cs="Arial"/>
                <w:sz w:val="20"/>
              </w:rPr>
            </w:pPr>
            <w:r w:rsidRPr="0004295D">
              <w:rPr>
                <w:rFonts w:ascii="Arial" w:hAnsi="Arial" w:cs="Arial"/>
                <w:sz w:val="20"/>
              </w:rPr>
              <w:t>A</w:t>
            </w:r>
          </w:p>
        </w:tc>
        <w:tc>
          <w:tcPr>
            <w:tcW w:w="425" w:type="pct"/>
            <w:tcBorders>
              <w:top w:val="single" w:sz="4" w:space="0" w:color="auto"/>
              <w:left w:val="single" w:sz="4" w:space="0" w:color="auto"/>
              <w:bottom w:val="nil"/>
              <w:right w:val="nil"/>
            </w:tcBorders>
            <w:shd w:val="clear" w:color="auto" w:fill="FFFFFF"/>
            <w:vAlign w:val="center"/>
          </w:tcPr>
          <w:p w14:paraId="4E0023DC" w14:textId="77777777" w:rsidR="00654624" w:rsidRPr="0004295D" w:rsidRDefault="00654624" w:rsidP="004C336D">
            <w:pPr>
              <w:spacing w:before="120"/>
              <w:jc w:val="center"/>
              <w:rPr>
                <w:rFonts w:ascii="Arial" w:hAnsi="Arial" w:cs="Arial"/>
                <w:sz w:val="20"/>
              </w:rPr>
            </w:pPr>
            <w:r w:rsidRPr="0004295D">
              <w:rPr>
                <w:rFonts w:ascii="Arial" w:hAnsi="Arial" w:cs="Arial"/>
                <w:sz w:val="20"/>
              </w:rPr>
              <w:t>B</w:t>
            </w:r>
          </w:p>
        </w:tc>
        <w:tc>
          <w:tcPr>
            <w:tcW w:w="534" w:type="pct"/>
            <w:tcBorders>
              <w:top w:val="single" w:sz="4" w:space="0" w:color="auto"/>
              <w:left w:val="single" w:sz="4" w:space="0" w:color="auto"/>
              <w:bottom w:val="nil"/>
              <w:right w:val="nil"/>
            </w:tcBorders>
            <w:shd w:val="clear" w:color="auto" w:fill="FFFFFF"/>
            <w:vAlign w:val="center"/>
          </w:tcPr>
          <w:p w14:paraId="766C93FF" w14:textId="77777777" w:rsidR="00654624" w:rsidRPr="00C77095" w:rsidRDefault="00654624" w:rsidP="004C336D">
            <w:pPr>
              <w:spacing w:before="120"/>
              <w:jc w:val="center"/>
              <w:rPr>
                <w:rFonts w:ascii="Arial" w:hAnsi="Arial" w:cs="Arial"/>
                <w:sz w:val="20"/>
                <w:lang w:val="en-US"/>
              </w:rPr>
            </w:pPr>
            <w:r>
              <w:rPr>
                <w:rFonts w:ascii="Arial" w:hAnsi="Arial" w:cs="Arial"/>
                <w:sz w:val="20"/>
                <w:lang w:val="en-US"/>
              </w:rPr>
              <w:t>C</w:t>
            </w:r>
          </w:p>
        </w:tc>
        <w:tc>
          <w:tcPr>
            <w:tcW w:w="1036" w:type="pct"/>
            <w:tcBorders>
              <w:top w:val="single" w:sz="4" w:space="0" w:color="auto"/>
              <w:left w:val="single" w:sz="4" w:space="0" w:color="auto"/>
              <w:bottom w:val="nil"/>
              <w:right w:val="nil"/>
            </w:tcBorders>
            <w:shd w:val="clear" w:color="auto" w:fill="FFFFFF"/>
            <w:vAlign w:val="center"/>
          </w:tcPr>
          <w:p w14:paraId="3E769F1D" w14:textId="77777777" w:rsidR="00654624" w:rsidRPr="0004295D" w:rsidRDefault="00654624" w:rsidP="004C336D">
            <w:pPr>
              <w:spacing w:before="120"/>
              <w:jc w:val="center"/>
              <w:rPr>
                <w:rFonts w:ascii="Arial" w:hAnsi="Arial" w:cs="Arial"/>
                <w:sz w:val="20"/>
              </w:rPr>
            </w:pPr>
            <w:r w:rsidRPr="0004295D">
              <w:rPr>
                <w:rFonts w:ascii="Arial" w:hAnsi="Arial" w:cs="Arial"/>
                <w:sz w:val="20"/>
              </w:rPr>
              <w:t>D</w:t>
            </w:r>
          </w:p>
        </w:tc>
        <w:tc>
          <w:tcPr>
            <w:tcW w:w="596" w:type="pct"/>
            <w:tcBorders>
              <w:top w:val="single" w:sz="4" w:space="0" w:color="auto"/>
              <w:left w:val="single" w:sz="4" w:space="0" w:color="auto"/>
              <w:bottom w:val="nil"/>
              <w:right w:val="nil"/>
            </w:tcBorders>
            <w:shd w:val="clear" w:color="auto" w:fill="FFFFFF"/>
            <w:vAlign w:val="center"/>
          </w:tcPr>
          <w:p w14:paraId="67C2F094"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w:t>
            </w:r>
          </w:p>
        </w:tc>
        <w:tc>
          <w:tcPr>
            <w:tcW w:w="570" w:type="pct"/>
            <w:tcBorders>
              <w:top w:val="single" w:sz="4" w:space="0" w:color="auto"/>
              <w:left w:val="single" w:sz="4" w:space="0" w:color="auto"/>
              <w:bottom w:val="nil"/>
              <w:right w:val="nil"/>
            </w:tcBorders>
            <w:shd w:val="clear" w:color="auto" w:fill="FFFFFF"/>
            <w:vAlign w:val="center"/>
          </w:tcPr>
          <w:p w14:paraId="3C943DD3"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w:t>
            </w:r>
          </w:p>
        </w:tc>
        <w:tc>
          <w:tcPr>
            <w:tcW w:w="580" w:type="pct"/>
            <w:tcBorders>
              <w:top w:val="single" w:sz="4" w:space="0" w:color="auto"/>
              <w:left w:val="single" w:sz="4" w:space="0" w:color="auto"/>
              <w:bottom w:val="nil"/>
              <w:right w:val="nil"/>
            </w:tcBorders>
            <w:shd w:val="clear" w:color="auto" w:fill="FFFFFF"/>
            <w:vAlign w:val="center"/>
          </w:tcPr>
          <w:p w14:paraId="1E149C40" w14:textId="77777777" w:rsidR="00654624" w:rsidRPr="0004295D" w:rsidRDefault="00654624" w:rsidP="004C336D">
            <w:pPr>
              <w:spacing w:before="120"/>
              <w:jc w:val="center"/>
              <w:rPr>
                <w:rFonts w:ascii="Arial" w:hAnsi="Arial" w:cs="Arial"/>
                <w:sz w:val="20"/>
              </w:rPr>
            </w:pPr>
            <w:r w:rsidRPr="0004295D">
              <w:rPr>
                <w:rFonts w:ascii="Arial" w:hAnsi="Arial" w:cs="Arial"/>
                <w:sz w:val="20"/>
              </w:rPr>
              <w:t>3</w:t>
            </w:r>
          </w:p>
        </w:tc>
        <w:tc>
          <w:tcPr>
            <w:tcW w:w="761" w:type="pct"/>
            <w:tcBorders>
              <w:top w:val="single" w:sz="4" w:space="0" w:color="auto"/>
              <w:left w:val="single" w:sz="4" w:space="0" w:color="auto"/>
              <w:bottom w:val="nil"/>
              <w:right w:val="single" w:sz="4" w:space="0" w:color="auto"/>
            </w:tcBorders>
            <w:shd w:val="clear" w:color="auto" w:fill="FFFFFF"/>
            <w:vAlign w:val="center"/>
          </w:tcPr>
          <w:p w14:paraId="17BAF980" w14:textId="77777777" w:rsidR="00654624" w:rsidRPr="0004295D" w:rsidRDefault="00654624" w:rsidP="004C336D">
            <w:pPr>
              <w:spacing w:before="120"/>
              <w:jc w:val="center"/>
              <w:rPr>
                <w:rFonts w:ascii="Arial" w:hAnsi="Arial" w:cs="Arial"/>
                <w:sz w:val="20"/>
              </w:rPr>
            </w:pPr>
            <w:r w:rsidRPr="0004295D">
              <w:rPr>
                <w:rFonts w:ascii="Arial" w:hAnsi="Arial" w:cs="Arial"/>
                <w:sz w:val="20"/>
              </w:rPr>
              <w:t>4</w:t>
            </w:r>
          </w:p>
        </w:tc>
      </w:tr>
      <w:tr w:rsidR="00654624" w:rsidRPr="0004295D" w14:paraId="564CC803" w14:textId="77777777" w:rsidTr="004C336D">
        <w:tblPrEx>
          <w:tblCellMar>
            <w:top w:w="0" w:type="dxa"/>
            <w:left w:w="0" w:type="dxa"/>
            <w:bottom w:w="0" w:type="dxa"/>
            <w:right w:w="0" w:type="dxa"/>
          </w:tblCellMar>
        </w:tblPrEx>
        <w:tc>
          <w:tcPr>
            <w:tcW w:w="497" w:type="pct"/>
            <w:tcBorders>
              <w:top w:val="single" w:sz="4" w:space="0" w:color="auto"/>
              <w:left w:val="single" w:sz="4" w:space="0" w:color="auto"/>
              <w:bottom w:val="nil"/>
              <w:right w:val="nil"/>
            </w:tcBorders>
            <w:shd w:val="clear" w:color="auto" w:fill="FFFFFF"/>
            <w:vAlign w:val="center"/>
          </w:tcPr>
          <w:p w14:paraId="26BAE4DF" w14:textId="77777777" w:rsidR="00654624" w:rsidRPr="0004295D" w:rsidRDefault="00654624" w:rsidP="004C336D">
            <w:pPr>
              <w:spacing w:before="120"/>
              <w:jc w:val="center"/>
              <w:rPr>
                <w:rFonts w:ascii="Arial" w:hAnsi="Arial" w:cs="Arial"/>
                <w:sz w:val="20"/>
              </w:rPr>
            </w:pPr>
          </w:p>
        </w:tc>
        <w:tc>
          <w:tcPr>
            <w:tcW w:w="425" w:type="pct"/>
            <w:tcBorders>
              <w:top w:val="single" w:sz="4" w:space="0" w:color="auto"/>
              <w:left w:val="single" w:sz="4" w:space="0" w:color="auto"/>
              <w:bottom w:val="nil"/>
              <w:right w:val="nil"/>
            </w:tcBorders>
            <w:shd w:val="clear" w:color="auto" w:fill="FFFFFF"/>
            <w:vAlign w:val="center"/>
          </w:tcPr>
          <w:p w14:paraId="6AEAF4E2" w14:textId="77777777" w:rsidR="00654624" w:rsidRPr="0004295D" w:rsidRDefault="00654624" w:rsidP="004C336D">
            <w:pPr>
              <w:spacing w:before="120"/>
              <w:jc w:val="center"/>
              <w:rPr>
                <w:rFonts w:ascii="Arial" w:hAnsi="Arial" w:cs="Arial"/>
                <w:sz w:val="20"/>
              </w:rPr>
            </w:pPr>
          </w:p>
        </w:tc>
        <w:tc>
          <w:tcPr>
            <w:tcW w:w="534" w:type="pct"/>
            <w:tcBorders>
              <w:top w:val="single" w:sz="4" w:space="0" w:color="auto"/>
              <w:left w:val="single" w:sz="4" w:space="0" w:color="auto"/>
              <w:bottom w:val="single" w:sz="4" w:space="0" w:color="auto"/>
              <w:right w:val="nil"/>
            </w:tcBorders>
            <w:shd w:val="clear" w:color="auto" w:fill="FFFFFF"/>
            <w:vAlign w:val="center"/>
          </w:tcPr>
          <w:p w14:paraId="52C172F1" w14:textId="77777777" w:rsidR="00654624" w:rsidRPr="0004295D" w:rsidRDefault="00654624" w:rsidP="004C336D">
            <w:pPr>
              <w:spacing w:before="120"/>
              <w:jc w:val="center"/>
              <w:rPr>
                <w:rFonts w:ascii="Arial" w:hAnsi="Arial" w:cs="Arial"/>
                <w:sz w:val="20"/>
              </w:rPr>
            </w:pPr>
          </w:p>
        </w:tc>
        <w:tc>
          <w:tcPr>
            <w:tcW w:w="1036" w:type="pct"/>
            <w:tcBorders>
              <w:top w:val="single" w:sz="4" w:space="0" w:color="auto"/>
              <w:left w:val="single" w:sz="4" w:space="0" w:color="auto"/>
              <w:bottom w:val="nil"/>
              <w:right w:val="nil"/>
            </w:tcBorders>
            <w:shd w:val="clear" w:color="auto" w:fill="FFFFFF"/>
            <w:vAlign w:val="center"/>
          </w:tcPr>
          <w:p w14:paraId="626376AB" w14:textId="77777777" w:rsidR="00654624" w:rsidRPr="0004295D" w:rsidRDefault="00654624" w:rsidP="004C336D">
            <w:pPr>
              <w:spacing w:before="120"/>
              <w:rPr>
                <w:rFonts w:ascii="Arial" w:hAnsi="Arial" w:cs="Arial"/>
                <w:sz w:val="20"/>
              </w:rPr>
            </w:pPr>
          </w:p>
        </w:tc>
        <w:tc>
          <w:tcPr>
            <w:tcW w:w="596" w:type="pct"/>
            <w:tcBorders>
              <w:top w:val="single" w:sz="4" w:space="0" w:color="auto"/>
              <w:left w:val="single" w:sz="4" w:space="0" w:color="auto"/>
              <w:bottom w:val="nil"/>
              <w:right w:val="nil"/>
            </w:tcBorders>
            <w:shd w:val="clear" w:color="auto" w:fill="FFFFFF"/>
            <w:vAlign w:val="center"/>
          </w:tcPr>
          <w:p w14:paraId="1CCC6646" w14:textId="77777777" w:rsidR="00654624" w:rsidRPr="0004295D" w:rsidRDefault="00654624" w:rsidP="004C336D">
            <w:pPr>
              <w:spacing w:before="120"/>
              <w:jc w:val="center"/>
              <w:rPr>
                <w:rFonts w:ascii="Arial" w:hAnsi="Arial" w:cs="Arial"/>
                <w:sz w:val="20"/>
              </w:rPr>
            </w:pPr>
          </w:p>
        </w:tc>
        <w:tc>
          <w:tcPr>
            <w:tcW w:w="570" w:type="pct"/>
            <w:tcBorders>
              <w:top w:val="single" w:sz="4" w:space="0" w:color="auto"/>
              <w:left w:val="single" w:sz="4" w:space="0" w:color="auto"/>
              <w:bottom w:val="nil"/>
              <w:right w:val="nil"/>
            </w:tcBorders>
            <w:shd w:val="clear" w:color="auto" w:fill="FFFFFF"/>
            <w:vAlign w:val="center"/>
          </w:tcPr>
          <w:p w14:paraId="687C5156" w14:textId="77777777" w:rsidR="00654624" w:rsidRPr="0004295D" w:rsidRDefault="00654624" w:rsidP="004C336D">
            <w:pPr>
              <w:spacing w:before="120"/>
              <w:jc w:val="center"/>
              <w:rPr>
                <w:rFonts w:ascii="Arial" w:hAnsi="Arial" w:cs="Arial"/>
                <w:sz w:val="20"/>
              </w:rPr>
            </w:pPr>
          </w:p>
        </w:tc>
        <w:tc>
          <w:tcPr>
            <w:tcW w:w="580" w:type="pct"/>
            <w:tcBorders>
              <w:top w:val="single" w:sz="4" w:space="0" w:color="auto"/>
              <w:left w:val="single" w:sz="4" w:space="0" w:color="auto"/>
              <w:bottom w:val="nil"/>
              <w:right w:val="nil"/>
            </w:tcBorders>
            <w:shd w:val="clear" w:color="auto" w:fill="FFFFFF"/>
            <w:vAlign w:val="center"/>
          </w:tcPr>
          <w:p w14:paraId="04493C25" w14:textId="77777777" w:rsidR="00654624" w:rsidRPr="0004295D" w:rsidRDefault="00654624" w:rsidP="004C336D">
            <w:pPr>
              <w:spacing w:before="120"/>
              <w:jc w:val="center"/>
              <w:rPr>
                <w:rFonts w:ascii="Arial" w:hAnsi="Arial" w:cs="Arial"/>
                <w:sz w:val="20"/>
              </w:rPr>
            </w:pPr>
          </w:p>
        </w:tc>
        <w:tc>
          <w:tcPr>
            <w:tcW w:w="761" w:type="pct"/>
            <w:tcBorders>
              <w:top w:val="single" w:sz="4" w:space="0" w:color="auto"/>
              <w:left w:val="single" w:sz="4" w:space="0" w:color="auto"/>
              <w:bottom w:val="nil"/>
              <w:right w:val="single" w:sz="4" w:space="0" w:color="auto"/>
            </w:tcBorders>
            <w:shd w:val="clear" w:color="auto" w:fill="FFFFFF"/>
            <w:vAlign w:val="center"/>
          </w:tcPr>
          <w:p w14:paraId="0894FA23" w14:textId="77777777" w:rsidR="00654624" w:rsidRPr="0004295D" w:rsidRDefault="00654624" w:rsidP="004C336D">
            <w:pPr>
              <w:spacing w:before="120"/>
              <w:jc w:val="center"/>
              <w:rPr>
                <w:rFonts w:ascii="Arial" w:hAnsi="Arial" w:cs="Arial"/>
                <w:sz w:val="20"/>
              </w:rPr>
            </w:pPr>
          </w:p>
        </w:tc>
      </w:tr>
      <w:tr w:rsidR="00654624" w:rsidRPr="0004295D" w14:paraId="6ED13E1E" w14:textId="77777777" w:rsidTr="004C336D">
        <w:tblPrEx>
          <w:tblCellMar>
            <w:top w:w="0" w:type="dxa"/>
            <w:left w:w="0" w:type="dxa"/>
            <w:bottom w:w="0" w:type="dxa"/>
            <w:right w:w="0" w:type="dxa"/>
          </w:tblCellMar>
        </w:tblPrEx>
        <w:tc>
          <w:tcPr>
            <w:tcW w:w="497" w:type="pct"/>
            <w:tcBorders>
              <w:top w:val="single" w:sz="4" w:space="0" w:color="auto"/>
              <w:left w:val="single" w:sz="4" w:space="0" w:color="auto"/>
              <w:bottom w:val="nil"/>
              <w:right w:val="nil"/>
            </w:tcBorders>
            <w:shd w:val="clear" w:color="auto" w:fill="FFFFFF"/>
            <w:vAlign w:val="center"/>
          </w:tcPr>
          <w:p w14:paraId="5AA1F6E0" w14:textId="77777777" w:rsidR="00654624" w:rsidRPr="0004295D" w:rsidRDefault="00654624" w:rsidP="004C336D">
            <w:pPr>
              <w:spacing w:before="120"/>
              <w:jc w:val="center"/>
              <w:rPr>
                <w:rFonts w:ascii="Arial" w:hAnsi="Arial" w:cs="Arial"/>
                <w:sz w:val="20"/>
              </w:rPr>
            </w:pPr>
          </w:p>
        </w:tc>
        <w:tc>
          <w:tcPr>
            <w:tcW w:w="425" w:type="pct"/>
            <w:tcBorders>
              <w:top w:val="single" w:sz="4" w:space="0" w:color="auto"/>
              <w:left w:val="single" w:sz="4" w:space="0" w:color="auto"/>
              <w:bottom w:val="nil"/>
              <w:right w:val="nil"/>
            </w:tcBorders>
            <w:shd w:val="clear" w:color="auto" w:fill="FFFFFF"/>
            <w:vAlign w:val="center"/>
          </w:tcPr>
          <w:p w14:paraId="1288DCC6" w14:textId="77777777" w:rsidR="00654624" w:rsidRPr="0004295D" w:rsidRDefault="00654624" w:rsidP="004C336D">
            <w:pPr>
              <w:spacing w:before="120"/>
              <w:jc w:val="center"/>
              <w:rPr>
                <w:rFonts w:ascii="Arial" w:hAnsi="Arial" w:cs="Arial"/>
                <w:sz w:val="20"/>
              </w:rPr>
            </w:pPr>
          </w:p>
        </w:tc>
        <w:tc>
          <w:tcPr>
            <w:tcW w:w="534" w:type="pct"/>
            <w:tcBorders>
              <w:top w:val="single" w:sz="4" w:space="0" w:color="auto"/>
              <w:left w:val="single" w:sz="4" w:space="0" w:color="auto"/>
              <w:bottom w:val="nil"/>
              <w:right w:val="nil"/>
            </w:tcBorders>
            <w:shd w:val="clear" w:color="auto" w:fill="FFFFFF"/>
            <w:vAlign w:val="center"/>
          </w:tcPr>
          <w:p w14:paraId="278A52E6" w14:textId="77777777" w:rsidR="00654624" w:rsidRPr="0004295D" w:rsidRDefault="00654624" w:rsidP="004C336D">
            <w:pPr>
              <w:spacing w:before="120"/>
              <w:jc w:val="center"/>
              <w:rPr>
                <w:rFonts w:ascii="Arial" w:hAnsi="Arial" w:cs="Arial"/>
                <w:sz w:val="20"/>
              </w:rPr>
            </w:pPr>
          </w:p>
        </w:tc>
        <w:tc>
          <w:tcPr>
            <w:tcW w:w="1036" w:type="pct"/>
            <w:tcBorders>
              <w:top w:val="single" w:sz="4" w:space="0" w:color="auto"/>
              <w:left w:val="single" w:sz="4" w:space="0" w:color="auto"/>
              <w:bottom w:val="nil"/>
              <w:right w:val="nil"/>
            </w:tcBorders>
            <w:shd w:val="clear" w:color="auto" w:fill="FFFFFF"/>
            <w:vAlign w:val="center"/>
          </w:tcPr>
          <w:p w14:paraId="009B1986" w14:textId="77777777" w:rsidR="00654624" w:rsidRPr="0004295D" w:rsidRDefault="00654624" w:rsidP="004C336D">
            <w:pPr>
              <w:spacing w:before="120"/>
              <w:rPr>
                <w:rFonts w:ascii="Arial" w:hAnsi="Arial" w:cs="Arial"/>
                <w:sz w:val="20"/>
              </w:rPr>
            </w:pPr>
          </w:p>
        </w:tc>
        <w:tc>
          <w:tcPr>
            <w:tcW w:w="596" w:type="pct"/>
            <w:tcBorders>
              <w:top w:val="single" w:sz="4" w:space="0" w:color="auto"/>
              <w:left w:val="single" w:sz="4" w:space="0" w:color="auto"/>
              <w:bottom w:val="nil"/>
              <w:right w:val="nil"/>
            </w:tcBorders>
            <w:shd w:val="clear" w:color="auto" w:fill="FFFFFF"/>
            <w:vAlign w:val="center"/>
          </w:tcPr>
          <w:p w14:paraId="592EE698" w14:textId="77777777" w:rsidR="00654624" w:rsidRPr="0004295D" w:rsidRDefault="00654624" w:rsidP="004C336D">
            <w:pPr>
              <w:spacing w:before="120"/>
              <w:jc w:val="center"/>
              <w:rPr>
                <w:rFonts w:ascii="Arial" w:hAnsi="Arial" w:cs="Arial"/>
                <w:sz w:val="20"/>
              </w:rPr>
            </w:pPr>
          </w:p>
        </w:tc>
        <w:tc>
          <w:tcPr>
            <w:tcW w:w="570" w:type="pct"/>
            <w:tcBorders>
              <w:top w:val="single" w:sz="4" w:space="0" w:color="auto"/>
              <w:left w:val="single" w:sz="4" w:space="0" w:color="auto"/>
              <w:bottom w:val="nil"/>
              <w:right w:val="nil"/>
            </w:tcBorders>
            <w:shd w:val="clear" w:color="auto" w:fill="FFFFFF"/>
            <w:vAlign w:val="center"/>
          </w:tcPr>
          <w:p w14:paraId="775148E8" w14:textId="77777777" w:rsidR="00654624" w:rsidRPr="0004295D" w:rsidRDefault="00654624" w:rsidP="004C336D">
            <w:pPr>
              <w:spacing w:before="120"/>
              <w:jc w:val="center"/>
              <w:rPr>
                <w:rFonts w:ascii="Arial" w:hAnsi="Arial" w:cs="Arial"/>
                <w:sz w:val="20"/>
              </w:rPr>
            </w:pPr>
          </w:p>
        </w:tc>
        <w:tc>
          <w:tcPr>
            <w:tcW w:w="580" w:type="pct"/>
            <w:tcBorders>
              <w:top w:val="single" w:sz="4" w:space="0" w:color="auto"/>
              <w:left w:val="single" w:sz="4" w:space="0" w:color="auto"/>
              <w:bottom w:val="nil"/>
              <w:right w:val="nil"/>
            </w:tcBorders>
            <w:shd w:val="clear" w:color="auto" w:fill="FFFFFF"/>
            <w:vAlign w:val="center"/>
          </w:tcPr>
          <w:p w14:paraId="0466E2F9" w14:textId="77777777" w:rsidR="00654624" w:rsidRPr="0004295D" w:rsidRDefault="00654624" w:rsidP="004C336D">
            <w:pPr>
              <w:spacing w:before="120"/>
              <w:jc w:val="center"/>
              <w:rPr>
                <w:rFonts w:ascii="Arial" w:hAnsi="Arial" w:cs="Arial"/>
                <w:sz w:val="20"/>
              </w:rPr>
            </w:pPr>
          </w:p>
        </w:tc>
        <w:tc>
          <w:tcPr>
            <w:tcW w:w="761" w:type="pct"/>
            <w:tcBorders>
              <w:top w:val="single" w:sz="4" w:space="0" w:color="auto"/>
              <w:left w:val="single" w:sz="4" w:space="0" w:color="auto"/>
              <w:bottom w:val="nil"/>
              <w:right w:val="single" w:sz="4" w:space="0" w:color="auto"/>
            </w:tcBorders>
            <w:shd w:val="clear" w:color="auto" w:fill="FFFFFF"/>
            <w:vAlign w:val="center"/>
          </w:tcPr>
          <w:p w14:paraId="7A1E1324" w14:textId="77777777" w:rsidR="00654624" w:rsidRPr="0004295D" w:rsidRDefault="00654624" w:rsidP="004C336D">
            <w:pPr>
              <w:spacing w:before="120"/>
              <w:jc w:val="center"/>
              <w:rPr>
                <w:rFonts w:ascii="Arial" w:hAnsi="Arial" w:cs="Arial"/>
                <w:sz w:val="20"/>
              </w:rPr>
            </w:pPr>
          </w:p>
        </w:tc>
      </w:tr>
      <w:tr w:rsidR="00654624" w:rsidRPr="0004295D" w14:paraId="124B96A8" w14:textId="77777777" w:rsidTr="004C336D">
        <w:tblPrEx>
          <w:tblCellMar>
            <w:top w:w="0" w:type="dxa"/>
            <w:left w:w="0" w:type="dxa"/>
            <w:bottom w:w="0" w:type="dxa"/>
            <w:right w:w="0" w:type="dxa"/>
          </w:tblCellMar>
        </w:tblPrEx>
        <w:tc>
          <w:tcPr>
            <w:tcW w:w="497" w:type="pct"/>
            <w:tcBorders>
              <w:top w:val="single" w:sz="4" w:space="0" w:color="auto"/>
              <w:left w:val="single" w:sz="4" w:space="0" w:color="auto"/>
              <w:bottom w:val="nil"/>
              <w:right w:val="nil"/>
            </w:tcBorders>
            <w:shd w:val="clear" w:color="auto" w:fill="FFFFFF"/>
            <w:vAlign w:val="center"/>
          </w:tcPr>
          <w:p w14:paraId="6C48F06B" w14:textId="77777777" w:rsidR="00654624" w:rsidRPr="0004295D" w:rsidRDefault="00654624" w:rsidP="004C336D">
            <w:pPr>
              <w:spacing w:before="120"/>
              <w:jc w:val="center"/>
              <w:rPr>
                <w:rFonts w:ascii="Arial" w:hAnsi="Arial" w:cs="Arial"/>
                <w:sz w:val="20"/>
              </w:rPr>
            </w:pPr>
          </w:p>
        </w:tc>
        <w:tc>
          <w:tcPr>
            <w:tcW w:w="425" w:type="pct"/>
            <w:tcBorders>
              <w:top w:val="single" w:sz="4" w:space="0" w:color="auto"/>
              <w:left w:val="single" w:sz="4" w:space="0" w:color="auto"/>
              <w:bottom w:val="nil"/>
              <w:right w:val="nil"/>
            </w:tcBorders>
            <w:shd w:val="clear" w:color="auto" w:fill="FFFFFF"/>
            <w:vAlign w:val="center"/>
          </w:tcPr>
          <w:p w14:paraId="453C2BE3" w14:textId="77777777" w:rsidR="00654624" w:rsidRPr="0004295D" w:rsidRDefault="00654624" w:rsidP="004C336D">
            <w:pPr>
              <w:spacing w:before="120"/>
              <w:jc w:val="center"/>
              <w:rPr>
                <w:rFonts w:ascii="Arial" w:hAnsi="Arial" w:cs="Arial"/>
                <w:sz w:val="20"/>
              </w:rPr>
            </w:pPr>
          </w:p>
        </w:tc>
        <w:tc>
          <w:tcPr>
            <w:tcW w:w="534" w:type="pct"/>
            <w:tcBorders>
              <w:top w:val="single" w:sz="4" w:space="0" w:color="auto"/>
              <w:left w:val="single" w:sz="4" w:space="0" w:color="auto"/>
              <w:bottom w:val="nil"/>
              <w:right w:val="nil"/>
            </w:tcBorders>
            <w:shd w:val="clear" w:color="auto" w:fill="FFFFFF"/>
            <w:vAlign w:val="center"/>
          </w:tcPr>
          <w:p w14:paraId="306C7669" w14:textId="77777777" w:rsidR="00654624" w:rsidRPr="0004295D" w:rsidRDefault="00654624" w:rsidP="004C336D">
            <w:pPr>
              <w:spacing w:before="120"/>
              <w:jc w:val="center"/>
              <w:rPr>
                <w:rFonts w:ascii="Arial" w:hAnsi="Arial" w:cs="Arial"/>
                <w:sz w:val="20"/>
              </w:rPr>
            </w:pPr>
          </w:p>
        </w:tc>
        <w:tc>
          <w:tcPr>
            <w:tcW w:w="1036" w:type="pct"/>
            <w:tcBorders>
              <w:top w:val="single" w:sz="4" w:space="0" w:color="auto"/>
              <w:left w:val="single" w:sz="4" w:space="0" w:color="auto"/>
              <w:bottom w:val="nil"/>
              <w:right w:val="nil"/>
            </w:tcBorders>
            <w:shd w:val="clear" w:color="auto" w:fill="FFFFFF"/>
            <w:vAlign w:val="center"/>
          </w:tcPr>
          <w:p w14:paraId="4C0776E8" w14:textId="77777777" w:rsidR="00654624" w:rsidRPr="0004295D" w:rsidRDefault="00654624" w:rsidP="004C336D">
            <w:pPr>
              <w:spacing w:before="120"/>
              <w:rPr>
                <w:rFonts w:ascii="Arial" w:hAnsi="Arial" w:cs="Arial"/>
                <w:sz w:val="20"/>
              </w:rPr>
            </w:pPr>
          </w:p>
        </w:tc>
        <w:tc>
          <w:tcPr>
            <w:tcW w:w="596" w:type="pct"/>
            <w:tcBorders>
              <w:top w:val="single" w:sz="4" w:space="0" w:color="auto"/>
              <w:left w:val="single" w:sz="4" w:space="0" w:color="auto"/>
              <w:bottom w:val="nil"/>
              <w:right w:val="nil"/>
            </w:tcBorders>
            <w:shd w:val="clear" w:color="auto" w:fill="FFFFFF"/>
            <w:vAlign w:val="center"/>
          </w:tcPr>
          <w:p w14:paraId="5569772D" w14:textId="77777777" w:rsidR="00654624" w:rsidRPr="0004295D" w:rsidRDefault="00654624" w:rsidP="004C336D">
            <w:pPr>
              <w:spacing w:before="120"/>
              <w:jc w:val="center"/>
              <w:rPr>
                <w:rFonts w:ascii="Arial" w:hAnsi="Arial" w:cs="Arial"/>
                <w:sz w:val="20"/>
              </w:rPr>
            </w:pPr>
          </w:p>
        </w:tc>
        <w:tc>
          <w:tcPr>
            <w:tcW w:w="570" w:type="pct"/>
            <w:tcBorders>
              <w:top w:val="single" w:sz="4" w:space="0" w:color="auto"/>
              <w:left w:val="single" w:sz="4" w:space="0" w:color="auto"/>
              <w:bottom w:val="nil"/>
              <w:right w:val="nil"/>
            </w:tcBorders>
            <w:shd w:val="clear" w:color="auto" w:fill="FFFFFF"/>
            <w:vAlign w:val="center"/>
          </w:tcPr>
          <w:p w14:paraId="4A0DCB78" w14:textId="77777777" w:rsidR="00654624" w:rsidRPr="0004295D" w:rsidRDefault="00654624" w:rsidP="004C336D">
            <w:pPr>
              <w:spacing w:before="120"/>
              <w:jc w:val="center"/>
              <w:rPr>
                <w:rFonts w:ascii="Arial" w:hAnsi="Arial" w:cs="Arial"/>
                <w:sz w:val="20"/>
              </w:rPr>
            </w:pPr>
          </w:p>
        </w:tc>
        <w:tc>
          <w:tcPr>
            <w:tcW w:w="580" w:type="pct"/>
            <w:tcBorders>
              <w:top w:val="single" w:sz="4" w:space="0" w:color="auto"/>
              <w:left w:val="single" w:sz="4" w:space="0" w:color="auto"/>
              <w:bottom w:val="single" w:sz="4" w:space="0" w:color="auto"/>
              <w:right w:val="nil"/>
            </w:tcBorders>
            <w:shd w:val="clear" w:color="auto" w:fill="FFFFFF"/>
            <w:vAlign w:val="center"/>
          </w:tcPr>
          <w:p w14:paraId="0E43976F" w14:textId="77777777" w:rsidR="00654624" w:rsidRPr="0004295D" w:rsidRDefault="00654624" w:rsidP="004C336D">
            <w:pPr>
              <w:spacing w:before="120"/>
              <w:jc w:val="center"/>
              <w:rPr>
                <w:rFonts w:ascii="Arial" w:hAnsi="Arial" w:cs="Arial"/>
                <w:sz w:val="20"/>
              </w:rPr>
            </w:pPr>
          </w:p>
        </w:tc>
        <w:tc>
          <w:tcPr>
            <w:tcW w:w="761" w:type="pct"/>
            <w:tcBorders>
              <w:top w:val="single" w:sz="4" w:space="0" w:color="auto"/>
              <w:left w:val="single" w:sz="4" w:space="0" w:color="auto"/>
              <w:bottom w:val="single" w:sz="4" w:space="0" w:color="auto"/>
              <w:right w:val="single" w:sz="4" w:space="0" w:color="auto"/>
            </w:tcBorders>
            <w:shd w:val="clear" w:color="auto" w:fill="FFFFFF"/>
            <w:vAlign w:val="center"/>
          </w:tcPr>
          <w:p w14:paraId="521532D2" w14:textId="77777777" w:rsidR="00654624" w:rsidRPr="0004295D" w:rsidRDefault="00654624" w:rsidP="004C336D">
            <w:pPr>
              <w:spacing w:before="120"/>
              <w:jc w:val="center"/>
              <w:rPr>
                <w:rFonts w:ascii="Arial" w:hAnsi="Arial" w:cs="Arial"/>
                <w:sz w:val="20"/>
              </w:rPr>
            </w:pPr>
          </w:p>
        </w:tc>
      </w:tr>
      <w:tr w:rsidR="00654624" w:rsidRPr="0004295D" w14:paraId="46DE093D" w14:textId="77777777" w:rsidTr="004C336D">
        <w:tblPrEx>
          <w:tblCellMar>
            <w:top w:w="0" w:type="dxa"/>
            <w:left w:w="0" w:type="dxa"/>
            <w:bottom w:w="0" w:type="dxa"/>
            <w:right w:w="0" w:type="dxa"/>
          </w:tblCellMar>
        </w:tblPrEx>
        <w:tc>
          <w:tcPr>
            <w:tcW w:w="497" w:type="pct"/>
            <w:tcBorders>
              <w:top w:val="single" w:sz="4" w:space="0" w:color="auto"/>
              <w:left w:val="single" w:sz="4" w:space="0" w:color="auto"/>
              <w:bottom w:val="nil"/>
              <w:right w:val="nil"/>
            </w:tcBorders>
            <w:shd w:val="clear" w:color="auto" w:fill="FFFFFF"/>
            <w:vAlign w:val="center"/>
          </w:tcPr>
          <w:p w14:paraId="78DF61E0" w14:textId="77777777" w:rsidR="00654624" w:rsidRPr="0004295D" w:rsidRDefault="00654624" w:rsidP="004C336D">
            <w:pPr>
              <w:spacing w:before="120"/>
              <w:jc w:val="center"/>
              <w:rPr>
                <w:rFonts w:ascii="Arial" w:hAnsi="Arial" w:cs="Arial"/>
                <w:sz w:val="20"/>
              </w:rPr>
            </w:pPr>
          </w:p>
        </w:tc>
        <w:tc>
          <w:tcPr>
            <w:tcW w:w="425" w:type="pct"/>
            <w:tcBorders>
              <w:top w:val="single" w:sz="4" w:space="0" w:color="auto"/>
              <w:left w:val="single" w:sz="4" w:space="0" w:color="auto"/>
              <w:bottom w:val="nil"/>
              <w:right w:val="nil"/>
            </w:tcBorders>
            <w:shd w:val="clear" w:color="auto" w:fill="FFFFFF"/>
            <w:vAlign w:val="center"/>
          </w:tcPr>
          <w:p w14:paraId="2CBACD15" w14:textId="77777777" w:rsidR="00654624" w:rsidRPr="0004295D" w:rsidRDefault="00654624" w:rsidP="004C336D">
            <w:pPr>
              <w:spacing w:before="120"/>
              <w:jc w:val="center"/>
              <w:rPr>
                <w:rFonts w:ascii="Arial" w:hAnsi="Arial" w:cs="Arial"/>
                <w:sz w:val="20"/>
              </w:rPr>
            </w:pPr>
          </w:p>
        </w:tc>
        <w:tc>
          <w:tcPr>
            <w:tcW w:w="534" w:type="pct"/>
            <w:tcBorders>
              <w:top w:val="single" w:sz="4" w:space="0" w:color="auto"/>
              <w:left w:val="single" w:sz="4" w:space="0" w:color="auto"/>
              <w:bottom w:val="nil"/>
              <w:right w:val="nil"/>
            </w:tcBorders>
            <w:shd w:val="clear" w:color="auto" w:fill="FFFFFF"/>
            <w:vAlign w:val="center"/>
          </w:tcPr>
          <w:p w14:paraId="155A581A" w14:textId="77777777" w:rsidR="00654624" w:rsidRPr="0004295D" w:rsidRDefault="00654624" w:rsidP="004C336D">
            <w:pPr>
              <w:spacing w:before="120"/>
              <w:jc w:val="center"/>
              <w:rPr>
                <w:rFonts w:ascii="Arial" w:hAnsi="Arial" w:cs="Arial"/>
                <w:sz w:val="20"/>
              </w:rPr>
            </w:pPr>
          </w:p>
        </w:tc>
        <w:tc>
          <w:tcPr>
            <w:tcW w:w="1036" w:type="pct"/>
            <w:tcBorders>
              <w:top w:val="single" w:sz="4" w:space="0" w:color="auto"/>
              <w:left w:val="single" w:sz="4" w:space="0" w:color="auto"/>
              <w:bottom w:val="nil"/>
              <w:right w:val="nil"/>
            </w:tcBorders>
            <w:shd w:val="clear" w:color="auto" w:fill="FFFFFF"/>
            <w:vAlign w:val="center"/>
          </w:tcPr>
          <w:p w14:paraId="45F29D22" w14:textId="77777777" w:rsidR="00654624" w:rsidRPr="0004295D" w:rsidRDefault="00654624" w:rsidP="004C336D">
            <w:pPr>
              <w:spacing w:before="120"/>
              <w:rPr>
                <w:rFonts w:ascii="Arial" w:hAnsi="Arial" w:cs="Arial"/>
                <w:sz w:val="20"/>
              </w:rPr>
            </w:pPr>
          </w:p>
        </w:tc>
        <w:tc>
          <w:tcPr>
            <w:tcW w:w="596" w:type="pct"/>
            <w:tcBorders>
              <w:top w:val="single" w:sz="4" w:space="0" w:color="auto"/>
              <w:left w:val="single" w:sz="4" w:space="0" w:color="auto"/>
              <w:bottom w:val="nil"/>
              <w:right w:val="nil"/>
            </w:tcBorders>
            <w:shd w:val="clear" w:color="auto" w:fill="FFFFFF"/>
            <w:vAlign w:val="center"/>
          </w:tcPr>
          <w:p w14:paraId="07830A54" w14:textId="77777777" w:rsidR="00654624" w:rsidRPr="0004295D" w:rsidRDefault="00654624" w:rsidP="004C336D">
            <w:pPr>
              <w:spacing w:before="120"/>
              <w:jc w:val="center"/>
              <w:rPr>
                <w:rFonts w:ascii="Arial" w:hAnsi="Arial" w:cs="Arial"/>
                <w:sz w:val="20"/>
              </w:rPr>
            </w:pPr>
          </w:p>
        </w:tc>
        <w:tc>
          <w:tcPr>
            <w:tcW w:w="570" w:type="pct"/>
            <w:tcBorders>
              <w:top w:val="single" w:sz="4" w:space="0" w:color="auto"/>
              <w:left w:val="single" w:sz="4" w:space="0" w:color="auto"/>
              <w:bottom w:val="nil"/>
              <w:right w:val="nil"/>
            </w:tcBorders>
            <w:shd w:val="clear" w:color="auto" w:fill="FFFFFF"/>
            <w:vAlign w:val="center"/>
          </w:tcPr>
          <w:p w14:paraId="492FFE59" w14:textId="77777777" w:rsidR="00654624" w:rsidRPr="0004295D" w:rsidRDefault="00654624" w:rsidP="004C336D">
            <w:pPr>
              <w:spacing w:before="120"/>
              <w:jc w:val="center"/>
              <w:rPr>
                <w:rFonts w:ascii="Arial" w:hAnsi="Arial" w:cs="Arial"/>
                <w:sz w:val="20"/>
              </w:rPr>
            </w:pPr>
          </w:p>
        </w:tc>
        <w:tc>
          <w:tcPr>
            <w:tcW w:w="580" w:type="pct"/>
            <w:tcBorders>
              <w:top w:val="single" w:sz="4" w:space="0" w:color="auto"/>
              <w:left w:val="single" w:sz="4" w:space="0" w:color="auto"/>
              <w:bottom w:val="nil"/>
              <w:right w:val="nil"/>
            </w:tcBorders>
            <w:shd w:val="clear" w:color="auto" w:fill="FFFFFF"/>
            <w:vAlign w:val="center"/>
          </w:tcPr>
          <w:p w14:paraId="513D8142" w14:textId="77777777" w:rsidR="00654624" w:rsidRPr="0004295D" w:rsidRDefault="00654624" w:rsidP="004C336D">
            <w:pPr>
              <w:spacing w:before="120"/>
              <w:jc w:val="center"/>
              <w:rPr>
                <w:rFonts w:ascii="Arial" w:hAnsi="Arial" w:cs="Arial"/>
                <w:sz w:val="20"/>
              </w:rPr>
            </w:pPr>
          </w:p>
        </w:tc>
        <w:tc>
          <w:tcPr>
            <w:tcW w:w="761" w:type="pct"/>
            <w:tcBorders>
              <w:top w:val="single" w:sz="4" w:space="0" w:color="auto"/>
              <w:left w:val="single" w:sz="4" w:space="0" w:color="auto"/>
              <w:bottom w:val="nil"/>
              <w:right w:val="single" w:sz="4" w:space="0" w:color="auto"/>
            </w:tcBorders>
            <w:shd w:val="clear" w:color="auto" w:fill="FFFFFF"/>
            <w:vAlign w:val="center"/>
          </w:tcPr>
          <w:p w14:paraId="3F94B484" w14:textId="77777777" w:rsidR="00654624" w:rsidRPr="0004295D" w:rsidRDefault="00654624" w:rsidP="004C336D">
            <w:pPr>
              <w:spacing w:before="120"/>
              <w:jc w:val="center"/>
              <w:rPr>
                <w:rFonts w:ascii="Arial" w:hAnsi="Arial" w:cs="Arial"/>
                <w:sz w:val="20"/>
              </w:rPr>
            </w:pPr>
          </w:p>
        </w:tc>
      </w:tr>
      <w:tr w:rsidR="00654624" w:rsidRPr="0004295D" w14:paraId="6CAE6CC6" w14:textId="77777777" w:rsidTr="004C336D">
        <w:tblPrEx>
          <w:tblCellMar>
            <w:top w:w="0" w:type="dxa"/>
            <w:left w:w="0" w:type="dxa"/>
            <w:bottom w:w="0" w:type="dxa"/>
            <w:right w:w="0" w:type="dxa"/>
          </w:tblCellMar>
        </w:tblPrEx>
        <w:tc>
          <w:tcPr>
            <w:tcW w:w="497" w:type="pct"/>
            <w:tcBorders>
              <w:top w:val="single" w:sz="4" w:space="0" w:color="auto"/>
              <w:left w:val="single" w:sz="4" w:space="0" w:color="auto"/>
              <w:bottom w:val="nil"/>
              <w:right w:val="nil"/>
            </w:tcBorders>
            <w:shd w:val="clear" w:color="auto" w:fill="FFFFFF"/>
            <w:vAlign w:val="center"/>
          </w:tcPr>
          <w:p w14:paraId="4F154878" w14:textId="77777777" w:rsidR="00654624" w:rsidRPr="0004295D" w:rsidRDefault="00654624" w:rsidP="004C336D">
            <w:pPr>
              <w:spacing w:before="120"/>
              <w:jc w:val="center"/>
              <w:rPr>
                <w:rFonts w:ascii="Arial" w:hAnsi="Arial" w:cs="Arial"/>
                <w:sz w:val="20"/>
              </w:rPr>
            </w:pPr>
          </w:p>
        </w:tc>
        <w:tc>
          <w:tcPr>
            <w:tcW w:w="425" w:type="pct"/>
            <w:tcBorders>
              <w:top w:val="single" w:sz="4" w:space="0" w:color="auto"/>
              <w:left w:val="single" w:sz="4" w:space="0" w:color="auto"/>
              <w:bottom w:val="nil"/>
              <w:right w:val="nil"/>
            </w:tcBorders>
            <w:shd w:val="clear" w:color="auto" w:fill="FFFFFF"/>
            <w:vAlign w:val="center"/>
          </w:tcPr>
          <w:p w14:paraId="7E89FF3A" w14:textId="77777777" w:rsidR="00654624" w:rsidRPr="0004295D" w:rsidRDefault="00654624" w:rsidP="004C336D">
            <w:pPr>
              <w:spacing w:before="120"/>
              <w:jc w:val="center"/>
              <w:rPr>
                <w:rFonts w:ascii="Arial" w:hAnsi="Arial" w:cs="Arial"/>
                <w:sz w:val="20"/>
              </w:rPr>
            </w:pPr>
          </w:p>
        </w:tc>
        <w:tc>
          <w:tcPr>
            <w:tcW w:w="534" w:type="pct"/>
            <w:tcBorders>
              <w:top w:val="single" w:sz="4" w:space="0" w:color="auto"/>
              <w:left w:val="single" w:sz="4" w:space="0" w:color="auto"/>
              <w:bottom w:val="nil"/>
              <w:right w:val="nil"/>
            </w:tcBorders>
            <w:shd w:val="clear" w:color="auto" w:fill="FFFFFF"/>
            <w:vAlign w:val="center"/>
          </w:tcPr>
          <w:p w14:paraId="0F1159E5" w14:textId="77777777" w:rsidR="00654624" w:rsidRPr="0004295D" w:rsidRDefault="00654624" w:rsidP="004C336D">
            <w:pPr>
              <w:spacing w:before="120"/>
              <w:jc w:val="center"/>
              <w:rPr>
                <w:rFonts w:ascii="Arial" w:hAnsi="Arial" w:cs="Arial"/>
                <w:sz w:val="20"/>
              </w:rPr>
            </w:pPr>
          </w:p>
        </w:tc>
        <w:tc>
          <w:tcPr>
            <w:tcW w:w="1036" w:type="pct"/>
            <w:tcBorders>
              <w:top w:val="single" w:sz="4" w:space="0" w:color="auto"/>
              <w:left w:val="single" w:sz="4" w:space="0" w:color="auto"/>
              <w:bottom w:val="nil"/>
              <w:right w:val="nil"/>
            </w:tcBorders>
            <w:shd w:val="clear" w:color="auto" w:fill="FFFFFF"/>
            <w:vAlign w:val="center"/>
          </w:tcPr>
          <w:p w14:paraId="27B2698E" w14:textId="77777777" w:rsidR="00654624" w:rsidRPr="0004295D" w:rsidRDefault="00654624" w:rsidP="004C336D">
            <w:pPr>
              <w:spacing w:before="120"/>
              <w:rPr>
                <w:rFonts w:ascii="Arial" w:hAnsi="Arial" w:cs="Arial"/>
                <w:sz w:val="20"/>
              </w:rPr>
            </w:pPr>
          </w:p>
        </w:tc>
        <w:tc>
          <w:tcPr>
            <w:tcW w:w="596" w:type="pct"/>
            <w:tcBorders>
              <w:top w:val="single" w:sz="4" w:space="0" w:color="auto"/>
              <w:left w:val="single" w:sz="4" w:space="0" w:color="auto"/>
              <w:bottom w:val="nil"/>
              <w:right w:val="nil"/>
            </w:tcBorders>
            <w:shd w:val="clear" w:color="auto" w:fill="FFFFFF"/>
            <w:vAlign w:val="center"/>
          </w:tcPr>
          <w:p w14:paraId="02882B61" w14:textId="77777777" w:rsidR="00654624" w:rsidRPr="0004295D" w:rsidRDefault="00654624" w:rsidP="004C336D">
            <w:pPr>
              <w:spacing w:before="120"/>
              <w:jc w:val="center"/>
              <w:rPr>
                <w:rFonts w:ascii="Arial" w:hAnsi="Arial" w:cs="Arial"/>
                <w:sz w:val="20"/>
              </w:rPr>
            </w:pPr>
          </w:p>
        </w:tc>
        <w:tc>
          <w:tcPr>
            <w:tcW w:w="570" w:type="pct"/>
            <w:tcBorders>
              <w:top w:val="single" w:sz="4" w:space="0" w:color="auto"/>
              <w:left w:val="single" w:sz="4" w:space="0" w:color="auto"/>
              <w:bottom w:val="nil"/>
              <w:right w:val="nil"/>
            </w:tcBorders>
            <w:shd w:val="clear" w:color="auto" w:fill="FFFFFF"/>
            <w:vAlign w:val="center"/>
          </w:tcPr>
          <w:p w14:paraId="3CF4E3F5" w14:textId="77777777" w:rsidR="00654624" w:rsidRPr="0004295D" w:rsidRDefault="00654624" w:rsidP="004C336D">
            <w:pPr>
              <w:spacing w:before="120"/>
              <w:jc w:val="center"/>
              <w:rPr>
                <w:rFonts w:ascii="Arial" w:hAnsi="Arial" w:cs="Arial"/>
                <w:sz w:val="20"/>
              </w:rPr>
            </w:pPr>
          </w:p>
        </w:tc>
        <w:tc>
          <w:tcPr>
            <w:tcW w:w="580" w:type="pct"/>
            <w:tcBorders>
              <w:top w:val="single" w:sz="4" w:space="0" w:color="auto"/>
              <w:left w:val="single" w:sz="4" w:space="0" w:color="auto"/>
              <w:bottom w:val="nil"/>
              <w:right w:val="nil"/>
            </w:tcBorders>
            <w:shd w:val="clear" w:color="auto" w:fill="FFFFFF"/>
            <w:vAlign w:val="center"/>
          </w:tcPr>
          <w:p w14:paraId="19D9FEEE" w14:textId="77777777" w:rsidR="00654624" w:rsidRPr="0004295D" w:rsidRDefault="00654624" w:rsidP="004C336D">
            <w:pPr>
              <w:spacing w:before="120"/>
              <w:jc w:val="center"/>
              <w:rPr>
                <w:rFonts w:ascii="Arial" w:hAnsi="Arial" w:cs="Arial"/>
                <w:sz w:val="20"/>
              </w:rPr>
            </w:pPr>
          </w:p>
        </w:tc>
        <w:tc>
          <w:tcPr>
            <w:tcW w:w="761" w:type="pct"/>
            <w:tcBorders>
              <w:top w:val="single" w:sz="4" w:space="0" w:color="auto"/>
              <w:left w:val="single" w:sz="4" w:space="0" w:color="auto"/>
              <w:bottom w:val="nil"/>
              <w:right w:val="single" w:sz="4" w:space="0" w:color="auto"/>
            </w:tcBorders>
            <w:shd w:val="clear" w:color="auto" w:fill="FFFFFF"/>
            <w:vAlign w:val="center"/>
          </w:tcPr>
          <w:p w14:paraId="5B15C188" w14:textId="77777777" w:rsidR="00654624" w:rsidRPr="0004295D" w:rsidRDefault="00654624" w:rsidP="004C336D">
            <w:pPr>
              <w:spacing w:before="120"/>
              <w:jc w:val="center"/>
              <w:rPr>
                <w:rFonts w:ascii="Arial" w:hAnsi="Arial" w:cs="Arial"/>
                <w:sz w:val="20"/>
              </w:rPr>
            </w:pPr>
          </w:p>
        </w:tc>
      </w:tr>
      <w:tr w:rsidR="00654624" w:rsidRPr="0004295D" w14:paraId="6955B0C2" w14:textId="77777777" w:rsidTr="004C336D">
        <w:tblPrEx>
          <w:tblCellMar>
            <w:top w:w="0" w:type="dxa"/>
            <w:left w:w="0" w:type="dxa"/>
            <w:bottom w:w="0" w:type="dxa"/>
            <w:right w:w="0" w:type="dxa"/>
          </w:tblCellMar>
        </w:tblPrEx>
        <w:tc>
          <w:tcPr>
            <w:tcW w:w="497" w:type="pct"/>
            <w:tcBorders>
              <w:top w:val="single" w:sz="4" w:space="0" w:color="auto"/>
              <w:left w:val="single" w:sz="4" w:space="0" w:color="auto"/>
              <w:bottom w:val="nil"/>
              <w:right w:val="nil"/>
            </w:tcBorders>
            <w:shd w:val="clear" w:color="auto" w:fill="FFFFFF"/>
            <w:vAlign w:val="center"/>
          </w:tcPr>
          <w:p w14:paraId="7A8FD71F" w14:textId="77777777" w:rsidR="00654624" w:rsidRPr="0004295D" w:rsidRDefault="00654624" w:rsidP="004C336D">
            <w:pPr>
              <w:spacing w:before="120"/>
              <w:jc w:val="center"/>
              <w:rPr>
                <w:rFonts w:ascii="Arial" w:hAnsi="Arial" w:cs="Arial"/>
                <w:sz w:val="20"/>
              </w:rPr>
            </w:pPr>
          </w:p>
        </w:tc>
        <w:tc>
          <w:tcPr>
            <w:tcW w:w="425" w:type="pct"/>
            <w:tcBorders>
              <w:top w:val="single" w:sz="4" w:space="0" w:color="auto"/>
              <w:left w:val="single" w:sz="4" w:space="0" w:color="auto"/>
              <w:bottom w:val="nil"/>
              <w:right w:val="nil"/>
            </w:tcBorders>
            <w:shd w:val="clear" w:color="auto" w:fill="FFFFFF"/>
            <w:vAlign w:val="center"/>
          </w:tcPr>
          <w:p w14:paraId="7B3CAF61" w14:textId="77777777" w:rsidR="00654624" w:rsidRPr="0004295D" w:rsidRDefault="00654624" w:rsidP="004C336D">
            <w:pPr>
              <w:spacing w:before="120"/>
              <w:jc w:val="center"/>
              <w:rPr>
                <w:rFonts w:ascii="Arial" w:hAnsi="Arial" w:cs="Arial"/>
                <w:sz w:val="20"/>
              </w:rPr>
            </w:pPr>
          </w:p>
        </w:tc>
        <w:tc>
          <w:tcPr>
            <w:tcW w:w="534" w:type="pct"/>
            <w:tcBorders>
              <w:top w:val="single" w:sz="4" w:space="0" w:color="auto"/>
              <w:left w:val="single" w:sz="4" w:space="0" w:color="auto"/>
              <w:bottom w:val="nil"/>
              <w:right w:val="nil"/>
            </w:tcBorders>
            <w:shd w:val="clear" w:color="auto" w:fill="FFFFFF"/>
            <w:vAlign w:val="center"/>
          </w:tcPr>
          <w:p w14:paraId="62210476" w14:textId="77777777" w:rsidR="00654624" w:rsidRPr="0004295D" w:rsidRDefault="00654624" w:rsidP="004C336D">
            <w:pPr>
              <w:spacing w:before="120"/>
              <w:jc w:val="center"/>
              <w:rPr>
                <w:rFonts w:ascii="Arial" w:hAnsi="Arial" w:cs="Arial"/>
                <w:sz w:val="20"/>
              </w:rPr>
            </w:pPr>
          </w:p>
        </w:tc>
        <w:tc>
          <w:tcPr>
            <w:tcW w:w="1036" w:type="pct"/>
            <w:tcBorders>
              <w:top w:val="single" w:sz="4" w:space="0" w:color="auto"/>
              <w:left w:val="single" w:sz="4" w:space="0" w:color="auto"/>
              <w:bottom w:val="nil"/>
              <w:right w:val="nil"/>
            </w:tcBorders>
            <w:shd w:val="clear" w:color="auto" w:fill="FFFFFF"/>
            <w:vAlign w:val="center"/>
          </w:tcPr>
          <w:p w14:paraId="27B5162F" w14:textId="77777777" w:rsidR="00654624" w:rsidRPr="0004295D" w:rsidRDefault="00654624" w:rsidP="004C336D">
            <w:pPr>
              <w:spacing w:before="120"/>
              <w:rPr>
                <w:rFonts w:ascii="Arial" w:hAnsi="Arial" w:cs="Arial"/>
                <w:sz w:val="20"/>
              </w:rPr>
            </w:pPr>
          </w:p>
        </w:tc>
        <w:tc>
          <w:tcPr>
            <w:tcW w:w="596" w:type="pct"/>
            <w:tcBorders>
              <w:top w:val="single" w:sz="4" w:space="0" w:color="auto"/>
              <w:left w:val="single" w:sz="4" w:space="0" w:color="auto"/>
              <w:bottom w:val="nil"/>
              <w:right w:val="nil"/>
            </w:tcBorders>
            <w:shd w:val="clear" w:color="auto" w:fill="FFFFFF"/>
            <w:vAlign w:val="center"/>
          </w:tcPr>
          <w:p w14:paraId="6920D174" w14:textId="77777777" w:rsidR="00654624" w:rsidRPr="0004295D" w:rsidRDefault="00654624" w:rsidP="004C336D">
            <w:pPr>
              <w:spacing w:before="120"/>
              <w:jc w:val="center"/>
              <w:rPr>
                <w:rFonts w:ascii="Arial" w:hAnsi="Arial" w:cs="Arial"/>
                <w:sz w:val="20"/>
              </w:rPr>
            </w:pPr>
          </w:p>
        </w:tc>
        <w:tc>
          <w:tcPr>
            <w:tcW w:w="570" w:type="pct"/>
            <w:tcBorders>
              <w:top w:val="single" w:sz="4" w:space="0" w:color="auto"/>
              <w:left w:val="single" w:sz="4" w:space="0" w:color="auto"/>
              <w:bottom w:val="nil"/>
              <w:right w:val="nil"/>
            </w:tcBorders>
            <w:shd w:val="clear" w:color="auto" w:fill="FFFFFF"/>
            <w:vAlign w:val="center"/>
          </w:tcPr>
          <w:p w14:paraId="2B103AD0" w14:textId="77777777" w:rsidR="00654624" w:rsidRPr="0004295D" w:rsidRDefault="00654624" w:rsidP="004C336D">
            <w:pPr>
              <w:spacing w:before="120"/>
              <w:jc w:val="center"/>
              <w:rPr>
                <w:rFonts w:ascii="Arial" w:hAnsi="Arial" w:cs="Arial"/>
                <w:sz w:val="20"/>
              </w:rPr>
            </w:pPr>
          </w:p>
        </w:tc>
        <w:tc>
          <w:tcPr>
            <w:tcW w:w="580" w:type="pct"/>
            <w:tcBorders>
              <w:top w:val="single" w:sz="4" w:space="0" w:color="auto"/>
              <w:left w:val="single" w:sz="4" w:space="0" w:color="auto"/>
              <w:bottom w:val="nil"/>
              <w:right w:val="nil"/>
            </w:tcBorders>
            <w:shd w:val="clear" w:color="auto" w:fill="FFFFFF"/>
            <w:vAlign w:val="center"/>
          </w:tcPr>
          <w:p w14:paraId="28AD1814" w14:textId="77777777" w:rsidR="00654624" w:rsidRPr="0004295D" w:rsidRDefault="00654624" w:rsidP="004C336D">
            <w:pPr>
              <w:spacing w:before="120"/>
              <w:jc w:val="center"/>
              <w:rPr>
                <w:rFonts w:ascii="Arial" w:hAnsi="Arial" w:cs="Arial"/>
                <w:sz w:val="20"/>
              </w:rPr>
            </w:pPr>
          </w:p>
        </w:tc>
        <w:tc>
          <w:tcPr>
            <w:tcW w:w="761" w:type="pct"/>
            <w:tcBorders>
              <w:top w:val="single" w:sz="4" w:space="0" w:color="auto"/>
              <w:left w:val="single" w:sz="4" w:space="0" w:color="auto"/>
              <w:bottom w:val="nil"/>
              <w:right w:val="single" w:sz="4" w:space="0" w:color="auto"/>
            </w:tcBorders>
            <w:shd w:val="clear" w:color="auto" w:fill="FFFFFF"/>
            <w:vAlign w:val="center"/>
          </w:tcPr>
          <w:p w14:paraId="13817AEE" w14:textId="77777777" w:rsidR="00654624" w:rsidRPr="0004295D" w:rsidRDefault="00654624" w:rsidP="004C336D">
            <w:pPr>
              <w:spacing w:before="120"/>
              <w:jc w:val="center"/>
              <w:rPr>
                <w:rFonts w:ascii="Arial" w:hAnsi="Arial" w:cs="Arial"/>
                <w:sz w:val="20"/>
              </w:rPr>
            </w:pPr>
          </w:p>
        </w:tc>
      </w:tr>
      <w:tr w:rsidR="00654624" w:rsidRPr="0004295D" w14:paraId="31DD12C3" w14:textId="77777777" w:rsidTr="004C336D">
        <w:tblPrEx>
          <w:tblCellMar>
            <w:top w:w="0" w:type="dxa"/>
            <w:left w:w="0" w:type="dxa"/>
            <w:bottom w:w="0" w:type="dxa"/>
            <w:right w:w="0" w:type="dxa"/>
          </w:tblCellMar>
        </w:tblPrEx>
        <w:tc>
          <w:tcPr>
            <w:tcW w:w="497" w:type="pct"/>
            <w:tcBorders>
              <w:top w:val="single" w:sz="4" w:space="0" w:color="auto"/>
              <w:left w:val="single" w:sz="4" w:space="0" w:color="auto"/>
              <w:bottom w:val="nil"/>
              <w:right w:val="nil"/>
            </w:tcBorders>
            <w:shd w:val="clear" w:color="auto" w:fill="FFFFFF"/>
            <w:vAlign w:val="center"/>
          </w:tcPr>
          <w:p w14:paraId="176AFA71" w14:textId="77777777" w:rsidR="00654624" w:rsidRPr="0004295D" w:rsidRDefault="00654624" w:rsidP="004C336D">
            <w:pPr>
              <w:spacing w:before="120"/>
              <w:jc w:val="center"/>
              <w:rPr>
                <w:rFonts w:ascii="Arial" w:hAnsi="Arial" w:cs="Arial"/>
                <w:sz w:val="20"/>
              </w:rPr>
            </w:pPr>
          </w:p>
        </w:tc>
        <w:tc>
          <w:tcPr>
            <w:tcW w:w="425" w:type="pct"/>
            <w:tcBorders>
              <w:top w:val="single" w:sz="4" w:space="0" w:color="auto"/>
              <w:left w:val="single" w:sz="4" w:space="0" w:color="auto"/>
              <w:bottom w:val="nil"/>
              <w:right w:val="nil"/>
            </w:tcBorders>
            <w:shd w:val="clear" w:color="auto" w:fill="FFFFFF"/>
            <w:vAlign w:val="center"/>
          </w:tcPr>
          <w:p w14:paraId="7E166D1B" w14:textId="77777777" w:rsidR="00654624" w:rsidRPr="0004295D" w:rsidRDefault="00654624" w:rsidP="004C336D">
            <w:pPr>
              <w:spacing w:before="120"/>
              <w:jc w:val="center"/>
              <w:rPr>
                <w:rFonts w:ascii="Arial" w:hAnsi="Arial" w:cs="Arial"/>
                <w:sz w:val="20"/>
              </w:rPr>
            </w:pPr>
          </w:p>
        </w:tc>
        <w:tc>
          <w:tcPr>
            <w:tcW w:w="534" w:type="pct"/>
            <w:tcBorders>
              <w:top w:val="single" w:sz="4" w:space="0" w:color="auto"/>
              <w:left w:val="single" w:sz="4" w:space="0" w:color="auto"/>
              <w:bottom w:val="nil"/>
              <w:right w:val="nil"/>
            </w:tcBorders>
            <w:shd w:val="clear" w:color="auto" w:fill="FFFFFF"/>
            <w:vAlign w:val="center"/>
          </w:tcPr>
          <w:p w14:paraId="3D649D85" w14:textId="77777777" w:rsidR="00654624" w:rsidRPr="0004295D" w:rsidRDefault="00654624" w:rsidP="004C336D">
            <w:pPr>
              <w:spacing w:before="120"/>
              <w:jc w:val="center"/>
              <w:rPr>
                <w:rFonts w:ascii="Arial" w:hAnsi="Arial" w:cs="Arial"/>
                <w:sz w:val="20"/>
              </w:rPr>
            </w:pPr>
          </w:p>
        </w:tc>
        <w:tc>
          <w:tcPr>
            <w:tcW w:w="1036" w:type="pct"/>
            <w:tcBorders>
              <w:top w:val="single" w:sz="4" w:space="0" w:color="auto"/>
              <w:left w:val="single" w:sz="4" w:space="0" w:color="auto"/>
              <w:bottom w:val="nil"/>
              <w:right w:val="nil"/>
            </w:tcBorders>
            <w:shd w:val="clear" w:color="auto" w:fill="FFFFFF"/>
            <w:vAlign w:val="center"/>
          </w:tcPr>
          <w:p w14:paraId="57FBC2C5" w14:textId="77777777" w:rsidR="00654624" w:rsidRPr="0004295D" w:rsidRDefault="00654624" w:rsidP="004C336D">
            <w:pPr>
              <w:spacing w:before="120"/>
              <w:rPr>
                <w:rFonts w:ascii="Arial" w:hAnsi="Arial" w:cs="Arial"/>
                <w:sz w:val="20"/>
              </w:rPr>
            </w:pPr>
          </w:p>
        </w:tc>
        <w:tc>
          <w:tcPr>
            <w:tcW w:w="596" w:type="pct"/>
            <w:tcBorders>
              <w:top w:val="single" w:sz="4" w:space="0" w:color="auto"/>
              <w:left w:val="single" w:sz="4" w:space="0" w:color="auto"/>
              <w:bottom w:val="nil"/>
              <w:right w:val="nil"/>
            </w:tcBorders>
            <w:shd w:val="clear" w:color="auto" w:fill="FFFFFF"/>
            <w:vAlign w:val="center"/>
          </w:tcPr>
          <w:p w14:paraId="706BD608" w14:textId="77777777" w:rsidR="00654624" w:rsidRPr="0004295D" w:rsidRDefault="00654624" w:rsidP="004C336D">
            <w:pPr>
              <w:spacing w:before="120"/>
              <w:jc w:val="center"/>
              <w:rPr>
                <w:rFonts w:ascii="Arial" w:hAnsi="Arial" w:cs="Arial"/>
                <w:sz w:val="20"/>
              </w:rPr>
            </w:pPr>
          </w:p>
        </w:tc>
        <w:tc>
          <w:tcPr>
            <w:tcW w:w="570" w:type="pct"/>
            <w:tcBorders>
              <w:top w:val="single" w:sz="4" w:space="0" w:color="auto"/>
              <w:left w:val="single" w:sz="4" w:space="0" w:color="auto"/>
              <w:bottom w:val="nil"/>
              <w:right w:val="nil"/>
            </w:tcBorders>
            <w:shd w:val="clear" w:color="auto" w:fill="FFFFFF"/>
            <w:vAlign w:val="center"/>
          </w:tcPr>
          <w:p w14:paraId="73FEE245" w14:textId="77777777" w:rsidR="00654624" w:rsidRPr="0004295D" w:rsidRDefault="00654624" w:rsidP="004C336D">
            <w:pPr>
              <w:spacing w:before="120"/>
              <w:jc w:val="center"/>
              <w:rPr>
                <w:rFonts w:ascii="Arial" w:hAnsi="Arial" w:cs="Arial"/>
                <w:sz w:val="20"/>
              </w:rPr>
            </w:pPr>
          </w:p>
        </w:tc>
        <w:tc>
          <w:tcPr>
            <w:tcW w:w="580" w:type="pct"/>
            <w:tcBorders>
              <w:top w:val="single" w:sz="4" w:space="0" w:color="auto"/>
              <w:left w:val="single" w:sz="4" w:space="0" w:color="auto"/>
              <w:bottom w:val="nil"/>
              <w:right w:val="nil"/>
            </w:tcBorders>
            <w:shd w:val="clear" w:color="auto" w:fill="FFFFFF"/>
            <w:vAlign w:val="center"/>
          </w:tcPr>
          <w:p w14:paraId="143B6A87" w14:textId="77777777" w:rsidR="00654624" w:rsidRPr="0004295D" w:rsidRDefault="00654624" w:rsidP="004C336D">
            <w:pPr>
              <w:spacing w:before="120"/>
              <w:jc w:val="center"/>
              <w:rPr>
                <w:rFonts w:ascii="Arial" w:hAnsi="Arial" w:cs="Arial"/>
                <w:sz w:val="20"/>
              </w:rPr>
            </w:pPr>
          </w:p>
        </w:tc>
        <w:tc>
          <w:tcPr>
            <w:tcW w:w="761" w:type="pct"/>
            <w:tcBorders>
              <w:top w:val="single" w:sz="4" w:space="0" w:color="auto"/>
              <w:left w:val="single" w:sz="4" w:space="0" w:color="auto"/>
              <w:bottom w:val="nil"/>
              <w:right w:val="single" w:sz="4" w:space="0" w:color="auto"/>
            </w:tcBorders>
            <w:shd w:val="clear" w:color="auto" w:fill="FFFFFF"/>
            <w:vAlign w:val="center"/>
          </w:tcPr>
          <w:p w14:paraId="46728174" w14:textId="77777777" w:rsidR="00654624" w:rsidRPr="0004295D" w:rsidRDefault="00654624" w:rsidP="004C336D">
            <w:pPr>
              <w:spacing w:before="120"/>
              <w:jc w:val="center"/>
              <w:rPr>
                <w:rFonts w:ascii="Arial" w:hAnsi="Arial" w:cs="Arial"/>
                <w:sz w:val="20"/>
              </w:rPr>
            </w:pPr>
          </w:p>
        </w:tc>
      </w:tr>
      <w:tr w:rsidR="00654624" w:rsidRPr="0004295D" w14:paraId="55CEFB4E" w14:textId="77777777" w:rsidTr="004C336D">
        <w:tblPrEx>
          <w:tblCellMar>
            <w:top w:w="0" w:type="dxa"/>
            <w:left w:w="0" w:type="dxa"/>
            <w:bottom w:w="0" w:type="dxa"/>
            <w:right w:w="0" w:type="dxa"/>
          </w:tblCellMar>
        </w:tblPrEx>
        <w:tc>
          <w:tcPr>
            <w:tcW w:w="497" w:type="pct"/>
            <w:tcBorders>
              <w:top w:val="single" w:sz="4" w:space="0" w:color="auto"/>
              <w:left w:val="single" w:sz="4" w:space="0" w:color="auto"/>
              <w:bottom w:val="single" w:sz="4" w:space="0" w:color="auto"/>
              <w:right w:val="nil"/>
            </w:tcBorders>
            <w:shd w:val="clear" w:color="auto" w:fill="FFFFFF"/>
            <w:vAlign w:val="center"/>
          </w:tcPr>
          <w:p w14:paraId="09259198" w14:textId="77777777" w:rsidR="00654624" w:rsidRPr="0004295D" w:rsidRDefault="00654624" w:rsidP="004C336D">
            <w:pPr>
              <w:spacing w:before="120"/>
              <w:jc w:val="center"/>
              <w:rPr>
                <w:rFonts w:ascii="Arial" w:hAnsi="Arial" w:cs="Arial"/>
                <w:sz w:val="20"/>
              </w:rPr>
            </w:pPr>
          </w:p>
        </w:tc>
        <w:tc>
          <w:tcPr>
            <w:tcW w:w="425" w:type="pct"/>
            <w:tcBorders>
              <w:top w:val="single" w:sz="4" w:space="0" w:color="auto"/>
              <w:left w:val="single" w:sz="4" w:space="0" w:color="auto"/>
              <w:bottom w:val="single" w:sz="4" w:space="0" w:color="auto"/>
              <w:right w:val="nil"/>
            </w:tcBorders>
            <w:shd w:val="clear" w:color="auto" w:fill="FFFFFF"/>
            <w:vAlign w:val="center"/>
          </w:tcPr>
          <w:p w14:paraId="014F2407" w14:textId="77777777" w:rsidR="00654624" w:rsidRPr="0004295D" w:rsidRDefault="00654624" w:rsidP="004C336D">
            <w:pPr>
              <w:spacing w:before="120"/>
              <w:jc w:val="center"/>
              <w:rPr>
                <w:rFonts w:ascii="Arial" w:hAnsi="Arial" w:cs="Arial"/>
                <w:sz w:val="20"/>
              </w:rPr>
            </w:pPr>
          </w:p>
        </w:tc>
        <w:tc>
          <w:tcPr>
            <w:tcW w:w="534" w:type="pct"/>
            <w:tcBorders>
              <w:top w:val="single" w:sz="4" w:space="0" w:color="auto"/>
              <w:left w:val="single" w:sz="4" w:space="0" w:color="auto"/>
              <w:bottom w:val="nil"/>
              <w:right w:val="nil"/>
            </w:tcBorders>
            <w:shd w:val="clear" w:color="auto" w:fill="FFFFFF"/>
            <w:vAlign w:val="center"/>
          </w:tcPr>
          <w:p w14:paraId="5425CFAC" w14:textId="77777777" w:rsidR="00654624" w:rsidRPr="0004295D" w:rsidRDefault="00654624" w:rsidP="004C336D">
            <w:pPr>
              <w:spacing w:before="120"/>
              <w:jc w:val="center"/>
              <w:rPr>
                <w:rFonts w:ascii="Arial" w:hAnsi="Arial" w:cs="Arial"/>
                <w:sz w:val="20"/>
              </w:rPr>
            </w:pPr>
          </w:p>
        </w:tc>
        <w:tc>
          <w:tcPr>
            <w:tcW w:w="1036" w:type="pct"/>
            <w:tcBorders>
              <w:top w:val="single" w:sz="4" w:space="0" w:color="auto"/>
              <w:left w:val="single" w:sz="4" w:space="0" w:color="auto"/>
              <w:bottom w:val="nil"/>
              <w:right w:val="nil"/>
            </w:tcBorders>
            <w:shd w:val="clear" w:color="auto" w:fill="FFFFFF"/>
            <w:vAlign w:val="center"/>
          </w:tcPr>
          <w:p w14:paraId="499CDCFD" w14:textId="77777777" w:rsidR="00654624" w:rsidRPr="0004295D" w:rsidRDefault="00654624" w:rsidP="004C336D">
            <w:pPr>
              <w:spacing w:before="120"/>
              <w:rPr>
                <w:rFonts w:ascii="Arial" w:hAnsi="Arial" w:cs="Arial"/>
                <w:sz w:val="20"/>
              </w:rPr>
            </w:pPr>
          </w:p>
        </w:tc>
        <w:tc>
          <w:tcPr>
            <w:tcW w:w="596" w:type="pct"/>
            <w:tcBorders>
              <w:top w:val="single" w:sz="4" w:space="0" w:color="auto"/>
              <w:left w:val="single" w:sz="4" w:space="0" w:color="auto"/>
              <w:bottom w:val="nil"/>
              <w:right w:val="nil"/>
            </w:tcBorders>
            <w:shd w:val="clear" w:color="auto" w:fill="FFFFFF"/>
            <w:vAlign w:val="center"/>
          </w:tcPr>
          <w:p w14:paraId="21D6C39B" w14:textId="77777777" w:rsidR="00654624" w:rsidRPr="0004295D" w:rsidRDefault="00654624" w:rsidP="004C336D">
            <w:pPr>
              <w:spacing w:before="120"/>
              <w:jc w:val="center"/>
              <w:rPr>
                <w:rFonts w:ascii="Arial" w:hAnsi="Arial" w:cs="Arial"/>
                <w:sz w:val="20"/>
              </w:rPr>
            </w:pPr>
          </w:p>
        </w:tc>
        <w:tc>
          <w:tcPr>
            <w:tcW w:w="570" w:type="pct"/>
            <w:tcBorders>
              <w:top w:val="single" w:sz="4" w:space="0" w:color="auto"/>
              <w:left w:val="single" w:sz="4" w:space="0" w:color="auto"/>
              <w:bottom w:val="nil"/>
              <w:right w:val="nil"/>
            </w:tcBorders>
            <w:shd w:val="clear" w:color="auto" w:fill="FFFFFF"/>
            <w:vAlign w:val="center"/>
          </w:tcPr>
          <w:p w14:paraId="471AE826" w14:textId="77777777" w:rsidR="00654624" w:rsidRPr="0004295D" w:rsidRDefault="00654624" w:rsidP="004C336D">
            <w:pPr>
              <w:spacing w:before="120"/>
              <w:jc w:val="center"/>
              <w:rPr>
                <w:rFonts w:ascii="Arial" w:hAnsi="Arial" w:cs="Arial"/>
                <w:sz w:val="20"/>
              </w:rPr>
            </w:pPr>
          </w:p>
        </w:tc>
        <w:tc>
          <w:tcPr>
            <w:tcW w:w="580" w:type="pct"/>
            <w:tcBorders>
              <w:top w:val="single" w:sz="4" w:space="0" w:color="auto"/>
              <w:left w:val="single" w:sz="4" w:space="0" w:color="auto"/>
              <w:bottom w:val="nil"/>
              <w:right w:val="nil"/>
            </w:tcBorders>
            <w:shd w:val="clear" w:color="auto" w:fill="FFFFFF"/>
            <w:vAlign w:val="center"/>
          </w:tcPr>
          <w:p w14:paraId="6E48E7A6" w14:textId="77777777" w:rsidR="00654624" w:rsidRPr="0004295D" w:rsidRDefault="00654624" w:rsidP="004C336D">
            <w:pPr>
              <w:spacing w:before="120"/>
              <w:jc w:val="center"/>
              <w:rPr>
                <w:rFonts w:ascii="Arial" w:hAnsi="Arial" w:cs="Arial"/>
                <w:sz w:val="20"/>
              </w:rPr>
            </w:pPr>
          </w:p>
        </w:tc>
        <w:tc>
          <w:tcPr>
            <w:tcW w:w="761" w:type="pct"/>
            <w:tcBorders>
              <w:top w:val="single" w:sz="4" w:space="0" w:color="auto"/>
              <w:left w:val="single" w:sz="4" w:space="0" w:color="auto"/>
              <w:bottom w:val="nil"/>
              <w:right w:val="single" w:sz="4" w:space="0" w:color="auto"/>
            </w:tcBorders>
            <w:shd w:val="clear" w:color="auto" w:fill="FFFFFF"/>
            <w:vAlign w:val="center"/>
          </w:tcPr>
          <w:p w14:paraId="7DEBB014" w14:textId="77777777" w:rsidR="00654624" w:rsidRPr="0004295D" w:rsidRDefault="00654624" w:rsidP="004C336D">
            <w:pPr>
              <w:spacing w:before="120"/>
              <w:jc w:val="center"/>
              <w:rPr>
                <w:rFonts w:ascii="Arial" w:hAnsi="Arial" w:cs="Arial"/>
                <w:sz w:val="20"/>
              </w:rPr>
            </w:pPr>
          </w:p>
        </w:tc>
      </w:tr>
      <w:tr w:rsidR="00654624" w:rsidRPr="0004295D" w14:paraId="76C9319F" w14:textId="77777777" w:rsidTr="004C336D">
        <w:tblPrEx>
          <w:tblCellMar>
            <w:top w:w="0" w:type="dxa"/>
            <w:left w:w="0" w:type="dxa"/>
            <w:bottom w:w="0" w:type="dxa"/>
            <w:right w:w="0" w:type="dxa"/>
          </w:tblCellMar>
        </w:tblPrEx>
        <w:tc>
          <w:tcPr>
            <w:tcW w:w="497" w:type="pct"/>
            <w:tcBorders>
              <w:top w:val="single" w:sz="4" w:space="0" w:color="auto"/>
              <w:left w:val="single" w:sz="4" w:space="0" w:color="auto"/>
              <w:bottom w:val="nil"/>
              <w:right w:val="nil"/>
            </w:tcBorders>
            <w:shd w:val="clear" w:color="auto" w:fill="FFFFFF"/>
            <w:vAlign w:val="center"/>
          </w:tcPr>
          <w:p w14:paraId="008BCBE9" w14:textId="77777777" w:rsidR="00654624" w:rsidRPr="0004295D" w:rsidRDefault="00654624" w:rsidP="004C336D">
            <w:pPr>
              <w:spacing w:before="120"/>
              <w:jc w:val="center"/>
              <w:rPr>
                <w:rFonts w:ascii="Arial" w:hAnsi="Arial" w:cs="Arial"/>
                <w:sz w:val="20"/>
              </w:rPr>
            </w:pPr>
          </w:p>
        </w:tc>
        <w:tc>
          <w:tcPr>
            <w:tcW w:w="425" w:type="pct"/>
            <w:tcBorders>
              <w:top w:val="single" w:sz="4" w:space="0" w:color="auto"/>
              <w:left w:val="single" w:sz="4" w:space="0" w:color="auto"/>
              <w:bottom w:val="nil"/>
              <w:right w:val="nil"/>
            </w:tcBorders>
            <w:shd w:val="clear" w:color="auto" w:fill="FFFFFF"/>
            <w:vAlign w:val="center"/>
          </w:tcPr>
          <w:p w14:paraId="0E1A64B1" w14:textId="77777777" w:rsidR="00654624" w:rsidRPr="0004295D" w:rsidRDefault="00654624" w:rsidP="004C336D">
            <w:pPr>
              <w:spacing w:before="120"/>
              <w:jc w:val="center"/>
              <w:rPr>
                <w:rFonts w:ascii="Arial" w:hAnsi="Arial" w:cs="Arial"/>
                <w:sz w:val="20"/>
              </w:rPr>
            </w:pPr>
          </w:p>
        </w:tc>
        <w:tc>
          <w:tcPr>
            <w:tcW w:w="534" w:type="pct"/>
            <w:tcBorders>
              <w:top w:val="single" w:sz="4" w:space="0" w:color="auto"/>
              <w:left w:val="single" w:sz="4" w:space="0" w:color="auto"/>
              <w:bottom w:val="nil"/>
              <w:right w:val="nil"/>
            </w:tcBorders>
            <w:shd w:val="clear" w:color="auto" w:fill="FFFFFF"/>
            <w:vAlign w:val="center"/>
          </w:tcPr>
          <w:p w14:paraId="259592E0" w14:textId="77777777" w:rsidR="00654624" w:rsidRPr="0004295D" w:rsidRDefault="00654624" w:rsidP="004C336D">
            <w:pPr>
              <w:spacing w:before="120"/>
              <w:jc w:val="center"/>
              <w:rPr>
                <w:rFonts w:ascii="Arial" w:hAnsi="Arial" w:cs="Arial"/>
                <w:sz w:val="20"/>
              </w:rPr>
            </w:pPr>
          </w:p>
        </w:tc>
        <w:tc>
          <w:tcPr>
            <w:tcW w:w="1036" w:type="pct"/>
            <w:tcBorders>
              <w:top w:val="single" w:sz="4" w:space="0" w:color="auto"/>
              <w:left w:val="single" w:sz="4" w:space="0" w:color="auto"/>
              <w:bottom w:val="nil"/>
              <w:right w:val="nil"/>
            </w:tcBorders>
            <w:shd w:val="clear" w:color="auto" w:fill="FFFFFF"/>
            <w:vAlign w:val="center"/>
          </w:tcPr>
          <w:p w14:paraId="76305FAB" w14:textId="77777777" w:rsidR="00654624" w:rsidRPr="0004295D" w:rsidRDefault="00654624" w:rsidP="004C336D">
            <w:pPr>
              <w:spacing w:before="120"/>
              <w:rPr>
                <w:rFonts w:ascii="Arial" w:hAnsi="Arial" w:cs="Arial"/>
                <w:sz w:val="20"/>
              </w:rPr>
            </w:pPr>
          </w:p>
        </w:tc>
        <w:tc>
          <w:tcPr>
            <w:tcW w:w="596" w:type="pct"/>
            <w:tcBorders>
              <w:top w:val="single" w:sz="4" w:space="0" w:color="auto"/>
              <w:left w:val="single" w:sz="4" w:space="0" w:color="auto"/>
              <w:bottom w:val="nil"/>
              <w:right w:val="nil"/>
            </w:tcBorders>
            <w:shd w:val="clear" w:color="auto" w:fill="FFFFFF"/>
            <w:vAlign w:val="center"/>
          </w:tcPr>
          <w:p w14:paraId="38D325D6" w14:textId="77777777" w:rsidR="00654624" w:rsidRPr="0004295D" w:rsidRDefault="00654624" w:rsidP="004C336D">
            <w:pPr>
              <w:spacing w:before="120"/>
              <w:jc w:val="center"/>
              <w:rPr>
                <w:rFonts w:ascii="Arial" w:hAnsi="Arial" w:cs="Arial"/>
                <w:sz w:val="20"/>
              </w:rPr>
            </w:pPr>
          </w:p>
        </w:tc>
        <w:tc>
          <w:tcPr>
            <w:tcW w:w="570" w:type="pct"/>
            <w:tcBorders>
              <w:top w:val="single" w:sz="4" w:space="0" w:color="auto"/>
              <w:left w:val="single" w:sz="4" w:space="0" w:color="auto"/>
              <w:bottom w:val="nil"/>
              <w:right w:val="nil"/>
            </w:tcBorders>
            <w:shd w:val="clear" w:color="auto" w:fill="FFFFFF"/>
            <w:vAlign w:val="center"/>
          </w:tcPr>
          <w:p w14:paraId="175F449B" w14:textId="77777777" w:rsidR="00654624" w:rsidRPr="0004295D" w:rsidRDefault="00654624" w:rsidP="004C336D">
            <w:pPr>
              <w:spacing w:before="120"/>
              <w:jc w:val="center"/>
              <w:rPr>
                <w:rFonts w:ascii="Arial" w:hAnsi="Arial" w:cs="Arial"/>
                <w:sz w:val="20"/>
              </w:rPr>
            </w:pPr>
          </w:p>
        </w:tc>
        <w:tc>
          <w:tcPr>
            <w:tcW w:w="580" w:type="pct"/>
            <w:tcBorders>
              <w:top w:val="single" w:sz="4" w:space="0" w:color="auto"/>
              <w:left w:val="single" w:sz="4" w:space="0" w:color="auto"/>
              <w:bottom w:val="nil"/>
              <w:right w:val="nil"/>
            </w:tcBorders>
            <w:shd w:val="clear" w:color="auto" w:fill="FFFFFF"/>
            <w:vAlign w:val="center"/>
          </w:tcPr>
          <w:p w14:paraId="3CD7BB2F" w14:textId="77777777" w:rsidR="00654624" w:rsidRPr="0004295D" w:rsidRDefault="00654624" w:rsidP="004C336D">
            <w:pPr>
              <w:spacing w:before="120"/>
              <w:jc w:val="center"/>
              <w:rPr>
                <w:rFonts w:ascii="Arial" w:hAnsi="Arial" w:cs="Arial"/>
                <w:sz w:val="20"/>
              </w:rPr>
            </w:pPr>
          </w:p>
        </w:tc>
        <w:tc>
          <w:tcPr>
            <w:tcW w:w="761" w:type="pct"/>
            <w:tcBorders>
              <w:top w:val="single" w:sz="4" w:space="0" w:color="auto"/>
              <w:left w:val="single" w:sz="4" w:space="0" w:color="auto"/>
              <w:bottom w:val="nil"/>
              <w:right w:val="single" w:sz="4" w:space="0" w:color="auto"/>
            </w:tcBorders>
            <w:shd w:val="clear" w:color="auto" w:fill="FFFFFF"/>
            <w:vAlign w:val="center"/>
          </w:tcPr>
          <w:p w14:paraId="3B34E1DA" w14:textId="77777777" w:rsidR="00654624" w:rsidRPr="0004295D" w:rsidRDefault="00654624" w:rsidP="004C336D">
            <w:pPr>
              <w:spacing w:before="120"/>
              <w:jc w:val="center"/>
              <w:rPr>
                <w:rFonts w:ascii="Arial" w:hAnsi="Arial" w:cs="Arial"/>
                <w:sz w:val="20"/>
              </w:rPr>
            </w:pPr>
          </w:p>
        </w:tc>
      </w:tr>
      <w:tr w:rsidR="00654624" w:rsidRPr="0004295D" w14:paraId="33B0EA74" w14:textId="77777777" w:rsidTr="004C336D">
        <w:tblPrEx>
          <w:tblCellMar>
            <w:top w:w="0" w:type="dxa"/>
            <w:left w:w="0" w:type="dxa"/>
            <w:bottom w:w="0" w:type="dxa"/>
            <w:right w:w="0" w:type="dxa"/>
          </w:tblCellMar>
        </w:tblPrEx>
        <w:tc>
          <w:tcPr>
            <w:tcW w:w="497" w:type="pct"/>
            <w:tcBorders>
              <w:top w:val="single" w:sz="4" w:space="0" w:color="auto"/>
              <w:left w:val="single" w:sz="4" w:space="0" w:color="auto"/>
              <w:bottom w:val="nil"/>
              <w:right w:val="nil"/>
            </w:tcBorders>
            <w:shd w:val="clear" w:color="auto" w:fill="FFFFFF"/>
            <w:vAlign w:val="center"/>
          </w:tcPr>
          <w:p w14:paraId="1F81A144" w14:textId="77777777" w:rsidR="00654624" w:rsidRPr="0004295D" w:rsidRDefault="00654624" w:rsidP="004C336D">
            <w:pPr>
              <w:spacing w:before="120"/>
              <w:jc w:val="center"/>
              <w:rPr>
                <w:rFonts w:ascii="Arial" w:hAnsi="Arial" w:cs="Arial"/>
                <w:sz w:val="20"/>
              </w:rPr>
            </w:pPr>
          </w:p>
        </w:tc>
        <w:tc>
          <w:tcPr>
            <w:tcW w:w="425" w:type="pct"/>
            <w:tcBorders>
              <w:top w:val="single" w:sz="4" w:space="0" w:color="auto"/>
              <w:left w:val="single" w:sz="4" w:space="0" w:color="auto"/>
              <w:bottom w:val="nil"/>
              <w:right w:val="nil"/>
            </w:tcBorders>
            <w:shd w:val="clear" w:color="auto" w:fill="FFFFFF"/>
            <w:vAlign w:val="center"/>
          </w:tcPr>
          <w:p w14:paraId="4B1474F6" w14:textId="77777777" w:rsidR="00654624" w:rsidRPr="0004295D" w:rsidRDefault="00654624" w:rsidP="004C336D">
            <w:pPr>
              <w:spacing w:before="120"/>
              <w:jc w:val="center"/>
              <w:rPr>
                <w:rFonts w:ascii="Arial" w:hAnsi="Arial" w:cs="Arial"/>
                <w:sz w:val="20"/>
              </w:rPr>
            </w:pPr>
          </w:p>
        </w:tc>
        <w:tc>
          <w:tcPr>
            <w:tcW w:w="534" w:type="pct"/>
            <w:tcBorders>
              <w:top w:val="single" w:sz="4" w:space="0" w:color="auto"/>
              <w:left w:val="single" w:sz="4" w:space="0" w:color="auto"/>
              <w:bottom w:val="nil"/>
              <w:right w:val="nil"/>
            </w:tcBorders>
            <w:shd w:val="clear" w:color="auto" w:fill="FFFFFF"/>
            <w:vAlign w:val="center"/>
          </w:tcPr>
          <w:p w14:paraId="6AD7D13D" w14:textId="77777777" w:rsidR="00654624" w:rsidRPr="0004295D" w:rsidRDefault="00654624" w:rsidP="004C336D">
            <w:pPr>
              <w:spacing w:before="120"/>
              <w:jc w:val="center"/>
              <w:rPr>
                <w:rFonts w:ascii="Arial" w:hAnsi="Arial" w:cs="Arial"/>
                <w:sz w:val="20"/>
              </w:rPr>
            </w:pPr>
          </w:p>
        </w:tc>
        <w:tc>
          <w:tcPr>
            <w:tcW w:w="1036" w:type="pct"/>
            <w:tcBorders>
              <w:top w:val="single" w:sz="4" w:space="0" w:color="auto"/>
              <w:left w:val="single" w:sz="4" w:space="0" w:color="auto"/>
              <w:bottom w:val="nil"/>
              <w:right w:val="nil"/>
            </w:tcBorders>
            <w:shd w:val="clear" w:color="auto" w:fill="FFFFFF"/>
            <w:vAlign w:val="center"/>
          </w:tcPr>
          <w:p w14:paraId="74830320" w14:textId="77777777" w:rsidR="00654624" w:rsidRPr="0004295D" w:rsidRDefault="00654624" w:rsidP="004C336D">
            <w:pPr>
              <w:spacing w:before="120"/>
              <w:rPr>
                <w:rFonts w:ascii="Arial" w:hAnsi="Arial" w:cs="Arial"/>
                <w:sz w:val="20"/>
              </w:rPr>
            </w:pPr>
          </w:p>
        </w:tc>
        <w:tc>
          <w:tcPr>
            <w:tcW w:w="596" w:type="pct"/>
            <w:tcBorders>
              <w:top w:val="single" w:sz="4" w:space="0" w:color="auto"/>
              <w:left w:val="single" w:sz="4" w:space="0" w:color="auto"/>
              <w:bottom w:val="nil"/>
              <w:right w:val="nil"/>
            </w:tcBorders>
            <w:shd w:val="clear" w:color="auto" w:fill="FFFFFF"/>
            <w:vAlign w:val="center"/>
          </w:tcPr>
          <w:p w14:paraId="611BC71A" w14:textId="77777777" w:rsidR="00654624" w:rsidRPr="0004295D" w:rsidRDefault="00654624" w:rsidP="004C336D">
            <w:pPr>
              <w:spacing w:before="120"/>
              <w:jc w:val="center"/>
              <w:rPr>
                <w:rFonts w:ascii="Arial" w:hAnsi="Arial" w:cs="Arial"/>
                <w:sz w:val="20"/>
              </w:rPr>
            </w:pPr>
          </w:p>
        </w:tc>
        <w:tc>
          <w:tcPr>
            <w:tcW w:w="570" w:type="pct"/>
            <w:tcBorders>
              <w:top w:val="single" w:sz="4" w:space="0" w:color="auto"/>
              <w:left w:val="single" w:sz="4" w:space="0" w:color="auto"/>
              <w:bottom w:val="nil"/>
              <w:right w:val="nil"/>
            </w:tcBorders>
            <w:shd w:val="clear" w:color="auto" w:fill="FFFFFF"/>
            <w:vAlign w:val="center"/>
          </w:tcPr>
          <w:p w14:paraId="01B2209E" w14:textId="77777777" w:rsidR="00654624" w:rsidRPr="0004295D" w:rsidRDefault="00654624" w:rsidP="004C336D">
            <w:pPr>
              <w:spacing w:before="120"/>
              <w:jc w:val="center"/>
              <w:rPr>
                <w:rFonts w:ascii="Arial" w:hAnsi="Arial" w:cs="Arial"/>
                <w:sz w:val="20"/>
              </w:rPr>
            </w:pPr>
          </w:p>
        </w:tc>
        <w:tc>
          <w:tcPr>
            <w:tcW w:w="580" w:type="pct"/>
            <w:tcBorders>
              <w:top w:val="single" w:sz="4" w:space="0" w:color="auto"/>
              <w:left w:val="single" w:sz="4" w:space="0" w:color="auto"/>
              <w:bottom w:val="nil"/>
              <w:right w:val="nil"/>
            </w:tcBorders>
            <w:shd w:val="clear" w:color="auto" w:fill="FFFFFF"/>
            <w:vAlign w:val="center"/>
          </w:tcPr>
          <w:p w14:paraId="2999FDA7" w14:textId="77777777" w:rsidR="00654624" w:rsidRPr="0004295D" w:rsidRDefault="00654624" w:rsidP="004C336D">
            <w:pPr>
              <w:spacing w:before="120"/>
              <w:jc w:val="center"/>
              <w:rPr>
                <w:rFonts w:ascii="Arial" w:hAnsi="Arial" w:cs="Arial"/>
                <w:sz w:val="20"/>
              </w:rPr>
            </w:pPr>
          </w:p>
        </w:tc>
        <w:tc>
          <w:tcPr>
            <w:tcW w:w="761" w:type="pct"/>
            <w:tcBorders>
              <w:top w:val="single" w:sz="4" w:space="0" w:color="auto"/>
              <w:left w:val="single" w:sz="4" w:space="0" w:color="auto"/>
              <w:bottom w:val="nil"/>
              <w:right w:val="single" w:sz="4" w:space="0" w:color="auto"/>
            </w:tcBorders>
            <w:shd w:val="clear" w:color="auto" w:fill="FFFFFF"/>
            <w:vAlign w:val="center"/>
          </w:tcPr>
          <w:p w14:paraId="13A4C89D" w14:textId="77777777" w:rsidR="00654624" w:rsidRPr="0004295D" w:rsidRDefault="00654624" w:rsidP="004C336D">
            <w:pPr>
              <w:spacing w:before="120"/>
              <w:jc w:val="center"/>
              <w:rPr>
                <w:rFonts w:ascii="Arial" w:hAnsi="Arial" w:cs="Arial"/>
                <w:sz w:val="20"/>
              </w:rPr>
            </w:pPr>
          </w:p>
        </w:tc>
      </w:tr>
      <w:tr w:rsidR="00654624" w:rsidRPr="0004295D" w14:paraId="13E420DA" w14:textId="77777777" w:rsidTr="004C336D">
        <w:tblPrEx>
          <w:tblCellMar>
            <w:top w:w="0" w:type="dxa"/>
            <w:left w:w="0" w:type="dxa"/>
            <w:bottom w:w="0" w:type="dxa"/>
            <w:right w:w="0" w:type="dxa"/>
          </w:tblCellMar>
        </w:tblPrEx>
        <w:tc>
          <w:tcPr>
            <w:tcW w:w="497" w:type="pct"/>
            <w:tcBorders>
              <w:top w:val="single" w:sz="4" w:space="0" w:color="auto"/>
              <w:left w:val="single" w:sz="4" w:space="0" w:color="auto"/>
              <w:bottom w:val="nil"/>
              <w:right w:val="nil"/>
            </w:tcBorders>
            <w:shd w:val="clear" w:color="auto" w:fill="FFFFFF"/>
            <w:vAlign w:val="center"/>
          </w:tcPr>
          <w:p w14:paraId="251F3F8E" w14:textId="77777777" w:rsidR="00654624" w:rsidRPr="0004295D" w:rsidRDefault="00654624" w:rsidP="004C336D">
            <w:pPr>
              <w:spacing w:before="120"/>
              <w:jc w:val="center"/>
              <w:rPr>
                <w:rFonts w:ascii="Arial" w:hAnsi="Arial" w:cs="Arial"/>
                <w:sz w:val="20"/>
              </w:rPr>
            </w:pPr>
          </w:p>
        </w:tc>
        <w:tc>
          <w:tcPr>
            <w:tcW w:w="425" w:type="pct"/>
            <w:tcBorders>
              <w:top w:val="single" w:sz="4" w:space="0" w:color="auto"/>
              <w:left w:val="single" w:sz="4" w:space="0" w:color="auto"/>
              <w:bottom w:val="nil"/>
              <w:right w:val="nil"/>
            </w:tcBorders>
            <w:shd w:val="clear" w:color="auto" w:fill="FFFFFF"/>
            <w:vAlign w:val="center"/>
          </w:tcPr>
          <w:p w14:paraId="3AD5F524" w14:textId="77777777" w:rsidR="00654624" w:rsidRPr="0004295D" w:rsidRDefault="00654624" w:rsidP="004C336D">
            <w:pPr>
              <w:spacing w:before="120"/>
              <w:jc w:val="center"/>
              <w:rPr>
                <w:rFonts w:ascii="Arial" w:hAnsi="Arial" w:cs="Arial"/>
                <w:sz w:val="20"/>
              </w:rPr>
            </w:pPr>
          </w:p>
        </w:tc>
        <w:tc>
          <w:tcPr>
            <w:tcW w:w="534" w:type="pct"/>
            <w:tcBorders>
              <w:top w:val="single" w:sz="4" w:space="0" w:color="auto"/>
              <w:left w:val="single" w:sz="4" w:space="0" w:color="auto"/>
              <w:bottom w:val="nil"/>
              <w:right w:val="nil"/>
            </w:tcBorders>
            <w:shd w:val="clear" w:color="auto" w:fill="FFFFFF"/>
            <w:vAlign w:val="center"/>
          </w:tcPr>
          <w:p w14:paraId="3D2A35A7" w14:textId="77777777" w:rsidR="00654624" w:rsidRPr="0004295D" w:rsidRDefault="00654624" w:rsidP="004C336D">
            <w:pPr>
              <w:spacing w:before="120"/>
              <w:jc w:val="center"/>
              <w:rPr>
                <w:rFonts w:ascii="Arial" w:hAnsi="Arial" w:cs="Arial"/>
                <w:sz w:val="20"/>
              </w:rPr>
            </w:pPr>
          </w:p>
        </w:tc>
        <w:tc>
          <w:tcPr>
            <w:tcW w:w="1036" w:type="pct"/>
            <w:tcBorders>
              <w:top w:val="single" w:sz="4" w:space="0" w:color="auto"/>
              <w:left w:val="single" w:sz="4" w:space="0" w:color="auto"/>
              <w:bottom w:val="nil"/>
              <w:right w:val="nil"/>
            </w:tcBorders>
            <w:shd w:val="clear" w:color="auto" w:fill="FFFFFF"/>
            <w:vAlign w:val="center"/>
          </w:tcPr>
          <w:p w14:paraId="17591DC3" w14:textId="77777777" w:rsidR="00654624" w:rsidRPr="0004295D" w:rsidRDefault="00654624" w:rsidP="004C336D">
            <w:pPr>
              <w:spacing w:before="120"/>
              <w:rPr>
                <w:rFonts w:ascii="Arial" w:hAnsi="Arial" w:cs="Arial"/>
                <w:sz w:val="20"/>
              </w:rPr>
            </w:pPr>
            <w:r w:rsidRPr="0004295D">
              <w:rPr>
                <w:rFonts w:ascii="Arial" w:hAnsi="Arial" w:cs="Arial"/>
                <w:sz w:val="20"/>
              </w:rPr>
              <w:t>Cộng PS tháng</w:t>
            </w:r>
          </w:p>
        </w:tc>
        <w:tc>
          <w:tcPr>
            <w:tcW w:w="596" w:type="pct"/>
            <w:tcBorders>
              <w:top w:val="single" w:sz="4" w:space="0" w:color="auto"/>
              <w:left w:val="single" w:sz="4" w:space="0" w:color="auto"/>
              <w:bottom w:val="nil"/>
              <w:right w:val="nil"/>
            </w:tcBorders>
            <w:shd w:val="clear" w:color="auto" w:fill="FFFFFF"/>
            <w:vAlign w:val="center"/>
          </w:tcPr>
          <w:p w14:paraId="50D7905D" w14:textId="77777777" w:rsidR="00654624" w:rsidRPr="0004295D" w:rsidRDefault="00654624" w:rsidP="004C336D">
            <w:pPr>
              <w:spacing w:before="120"/>
              <w:jc w:val="center"/>
              <w:rPr>
                <w:rFonts w:ascii="Arial" w:hAnsi="Arial" w:cs="Arial"/>
                <w:sz w:val="20"/>
              </w:rPr>
            </w:pPr>
          </w:p>
        </w:tc>
        <w:tc>
          <w:tcPr>
            <w:tcW w:w="570" w:type="pct"/>
            <w:tcBorders>
              <w:top w:val="single" w:sz="4" w:space="0" w:color="auto"/>
              <w:left w:val="single" w:sz="4" w:space="0" w:color="auto"/>
              <w:bottom w:val="nil"/>
              <w:right w:val="nil"/>
            </w:tcBorders>
            <w:shd w:val="clear" w:color="auto" w:fill="FFFFFF"/>
            <w:vAlign w:val="center"/>
          </w:tcPr>
          <w:p w14:paraId="78CA2768" w14:textId="77777777" w:rsidR="00654624" w:rsidRPr="0004295D" w:rsidRDefault="00654624" w:rsidP="004C336D">
            <w:pPr>
              <w:spacing w:before="120"/>
              <w:jc w:val="center"/>
              <w:rPr>
                <w:rFonts w:ascii="Arial" w:hAnsi="Arial" w:cs="Arial"/>
                <w:sz w:val="20"/>
              </w:rPr>
            </w:pPr>
          </w:p>
        </w:tc>
        <w:tc>
          <w:tcPr>
            <w:tcW w:w="580" w:type="pct"/>
            <w:tcBorders>
              <w:top w:val="single" w:sz="4" w:space="0" w:color="auto"/>
              <w:left w:val="single" w:sz="4" w:space="0" w:color="auto"/>
              <w:bottom w:val="nil"/>
              <w:right w:val="nil"/>
            </w:tcBorders>
            <w:shd w:val="clear" w:color="auto" w:fill="FFFFFF"/>
            <w:vAlign w:val="center"/>
          </w:tcPr>
          <w:p w14:paraId="7E56C8FF" w14:textId="77777777" w:rsidR="00654624" w:rsidRPr="0004295D" w:rsidRDefault="00654624" w:rsidP="004C336D">
            <w:pPr>
              <w:spacing w:before="120"/>
              <w:jc w:val="center"/>
              <w:rPr>
                <w:rFonts w:ascii="Arial" w:hAnsi="Arial" w:cs="Arial"/>
                <w:sz w:val="20"/>
              </w:rPr>
            </w:pPr>
          </w:p>
        </w:tc>
        <w:tc>
          <w:tcPr>
            <w:tcW w:w="761" w:type="pct"/>
            <w:tcBorders>
              <w:top w:val="single" w:sz="4" w:space="0" w:color="auto"/>
              <w:left w:val="single" w:sz="4" w:space="0" w:color="auto"/>
              <w:bottom w:val="nil"/>
              <w:right w:val="single" w:sz="4" w:space="0" w:color="auto"/>
            </w:tcBorders>
            <w:shd w:val="clear" w:color="auto" w:fill="FFFFFF"/>
            <w:vAlign w:val="center"/>
          </w:tcPr>
          <w:p w14:paraId="6269E787" w14:textId="77777777" w:rsidR="00654624" w:rsidRPr="0004295D" w:rsidRDefault="00654624" w:rsidP="004C336D">
            <w:pPr>
              <w:spacing w:before="120"/>
              <w:jc w:val="center"/>
              <w:rPr>
                <w:rFonts w:ascii="Arial" w:hAnsi="Arial" w:cs="Arial"/>
                <w:sz w:val="20"/>
              </w:rPr>
            </w:pPr>
          </w:p>
        </w:tc>
      </w:tr>
      <w:tr w:rsidR="00654624" w:rsidRPr="0004295D" w14:paraId="0EA7310C" w14:textId="77777777" w:rsidTr="004C336D">
        <w:tblPrEx>
          <w:tblCellMar>
            <w:top w:w="0" w:type="dxa"/>
            <w:left w:w="0" w:type="dxa"/>
            <w:bottom w:w="0" w:type="dxa"/>
            <w:right w:w="0" w:type="dxa"/>
          </w:tblCellMar>
        </w:tblPrEx>
        <w:tc>
          <w:tcPr>
            <w:tcW w:w="497" w:type="pct"/>
            <w:tcBorders>
              <w:top w:val="single" w:sz="4" w:space="0" w:color="auto"/>
              <w:left w:val="single" w:sz="4" w:space="0" w:color="auto"/>
              <w:bottom w:val="single" w:sz="4" w:space="0" w:color="auto"/>
              <w:right w:val="nil"/>
            </w:tcBorders>
            <w:shd w:val="clear" w:color="auto" w:fill="FFFFFF"/>
            <w:vAlign w:val="center"/>
          </w:tcPr>
          <w:p w14:paraId="31CD19DF" w14:textId="77777777" w:rsidR="00654624" w:rsidRPr="0004295D" w:rsidRDefault="00654624" w:rsidP="004C336D">
            <w:pPr>
              <w:spacing w:before="120"/>
              <w:jc w:val="center"/>
              <w:rPr>
                <w:rFonts w:ascii="Arial" w:hAnsi="Arial" w:cs="Arial"/>
                <w:sz w:val="20"/>
              </w:rPr>
            </w:pPr>
          </w:p>
        </w:tc>
        <w:tc>
          <w:tcPr>
            <w:tcW w:w="425" w:type="pct"/>
            <w:tcBorders>
              <w:top w:val="single" w:sz="4" w:space="0" w:color="auto"/>
              <w:left w:val="single" w:sz="4" w:space="0" w:color="auto"/>
              <w:bottom w:val="single" w:sz="4" w:space="0" w:color="auto"/>
              <w:right w:val="nil"/>
            </w:tcBorders>
            <w:shd w:val="clear" w:color="auto" w:fill="FFFFFF"/>
            <w:vAlign w:val="center"/>
          </w:tcPr>
          <w:p w14:paraId="24664F37" w14:textId="77777777" w:rsidR="00654624" w:rsidRPr="0004295D" w:rsidRDefault="00654624" w:rsidP="004C336D">
            <w:pPr>
              <w:spacing w:before="120"/>
              <w:jc w:val="center"/>
              <w:rPr>
                <w:rFonts w:ascii="Arial" w:hAnsi="Arial" w:cs="Arial"/>
                <w:sz w:val="20"/>
              </w:rPr>
            </w:pPr>
          </w:p>
        </w:tc>
        <w:tc>
          <w:tcPr>
            <w:tcW w:w="534" w:type="pct"/>
            <w:tcBorders>
              <w:top w:val="single" w:sz="4" w:space="0" w:color="auto"/>
              <w:left w:val="single" w:sz="4" w:space="0" w:color="auto"/>
              <w:bottom w:val="single" w:sz="4" w:space="0" w:color="auto"/>
              <w:right w:val="nil"/>
            </w:tcBorders>
            <w:shd w:val="clear" w:color="auto" w:fill="FFFFFF"/>
            <w:vAlign w:val="center"/>
          </w:tcPr>
          <w:p w14:paraId="03F9A43C" w14:textId="77777777" w:rsidR="00654624" w:rsidRPr="0004295D" w:rsidRDefault="00654624" w:rsidP="004C336D">
            <w:pPr>
              <w:spacing w:before="120"/>
              <w:jc w:val="center"/>
              <w:rPr>
                <w:rFonts w:ascii="Arial" w:hAnsi="Arial" w:cs="Arial"/>
                <w:sz w:val="20"/>
              </w:rPr>
            </w:pPr>
          </w:p>
        </w:tc>
        <w:tc>
          <w:tcPr>
            <w:tcW w:w="1036" w:type="pct"/>
            <w:tcBorders>
              <w:top w:val="single" w:sz="4" w:space="0" w:color="auto"/>
              <w:left w:val="single" w:sz="4" w:space="0" w:color="auto"/>
              <w:bottom w:val="single" w:sz="4" w:space="0" w:color="auto"/>
              <w:right w:val="nil"/>
            </w:tcBorders>
            <w:shd w:val="clear" w:color="auto" w:fill="FFFFFF"/>
            <w:vAlign w:val="center"/>
          </w:tcPr>
          <w:p w14:paraId="1B1E4E91" w14:textId="77777777" w:rsidR="00654624" w:rsidRPr="0004295D" w:rsidRDefault="00654624" w:rsidP="004C336D">
            <w:pPr>
              <w:spacing w:before="120"/>
              <w:rPr>
                <w:rFonts w:ascii="Arial" w:hAnsi="Arial" w:cs="Arial"/>
                <w:sz w:val="20"/>
              </w:rPr>
            </w:pPr>
            <w:r w:rsidRPr="0004295D">
              <w:rPr>
                <w:rFonts w:ascii="Arial" w:hAnsi="Arial" w:cs="Arial"/>
                <w:sz w:val="20"/>
              </w:rPr>
              <w:t>Lũy k</w:t>
            </w:r>
            <w:r>
              <w:rPr>
                <w:rFonts w:ascii="Arial" w:hAnsi="Arial" w:cs="Arial"/>
                <w:sz w:val="20"/>
                <w:lang w:val="en-US"/>
              </w:rPr>
              <w:t>ế</w:t>
            </w:r>
            <w:r w:rsidRPr="0004295D">
              <w:rPr>
                <w:rFonts w:ascii="Arial" w:hAnsi="Arial" w:cs="Arial"/>
                <w:sz w:val="20"/>
              </w:rPr>
              <w:t xml:space="preserve"> từ đầu năm</w:t>
            </w:r>
          </w:p>
        </w:tc>
        <w:tc>
          <w:tcPr>
            <w:tcW w:w="596" w:type="pct"/>
            <w:tcBorders>
              <w:top w:val="single" w:sz="4" w:space="0" w:color="auto"/>
              <w:left w:val="single" w:sz="4" w:space="0" w:color="auto"/>
              <w:bottom w:val="single" w:sz="4" w:space="0" w:color="auto"/>
              <w:right w:val="nil"/>
            </w:tcBorders>
            <w:shd w:val="clear" w:color="auto" w:fill="FFFFFF"/>
            <w:vAlign w:val="center"/>
          </w:tcPr>
          <w:p w14:paraId="74B8D010" w14:textId="77777777" w:rsidR="00654624" w:rsidRPr="0004295D" w:rsidRDefault="00654624" w:rsidP="004C336D">
            <w:pPr>
              <w:spacing w:before="120"/>
              <w:jc w:val="center"/>
              <w:rPr>
                <w:rFonts w:ascii="Arial" w:hAnsi="Arial" w:cs="Arial"/>
                <w:sz w:val="20"/>
              </w:rPr>
            </w:pPr>
          </w:p>
        </w:tc>
        <w:tc>
          <w:tcPr>
            <w:tcW w:w="570" w:type="pct"/>
            <w:tcBorders>
              <w:top w:val="single" w:sz="4" w:space="0" w:color="auto"/>
              <w:left w:val="single" w:sz="4" w:space="0" w:color="auto"/>
              <w:bottom w:val="single" w:sz="4" w:space="0" w:color="auto"/>
              <w:right w:val="nil"/>
            </w:tcBorders>
            <w:shd w:val="clear" w:color="auto" w:fill="FFFFFF"/>
            <w:vAlign w:val="center"/>
          </w:tcPr>
          <w:p w14:paraId="7112E946" w14:textId="77777777" w:rsidR="00654624" w:rsidRPr="0004295D" w:rsidRDefault="00654624" w:rsidP="004C336D">
            <w:pPr>
              <w:spacing w:before="120"/>
              <w:jc w:val="center"/>
              <w:rPr>
                <w:rFonts w:ascii="Arial" w:hAnsi="Arial" w:cs="Arial"/>
                <w:sz w:val="20"/>
              </w:rPr>
            </w:pPr>
          </w:p>
        </w:tc>
        <w:tc>
          <w:tcPr>
            <w:tcW w:w="580" w:type="pct"/>
            <w:tcBorders>
              <w:top w:val="single" w:sz="4" w:space="0" w:color="auto"/>
              <w:left w:val="single" w:sz="4" w:space="0" w:color="auto"/>
              <w:bottom w:val="single" w:sz="4" w:space="0" w:color="auto"/>
              <w:right w:val="nil"/>
            </w:tcBorders>
            <w:shd w:val="clear" w:color="auto" w:fill="FFFFFF"/>
            <w:vAlign w:val="center"/>
          </w:tcPr>
          <w:p w14:paraId="7D8C1F2F" w14:textId="77777777" w:rsidR="00654624" w:rsidRPr="0004295D" w:rsidRDefault="00654624" w:rsidP="004C336D">
            <w:pPr>
              <w:spacing w:before="120"/>
              <w:jc w:val="center"/>
              <w:rPr>
                <w:rFonts w:ascii="Arial" w:hAnsi="Arial" w:cs="Arial"/>
                <w:sz w:val="20"/>
              </w:rPr>
            </w:pPr>
          </w:p>
        </w:tc>
        <w:tc>
          <w:tcPr>
            <w:tcW w:w="761" w:type="pct"/>
            <w:tcBorders>
              <w:top w:val="single" w:sz="4" w:space="0" w:color="auto"/>
              <w:left w:val="single" w:sz="4" w:space="0" w:color="auto"/>
              <w:bottom w:val="single" w:sz="4" w:space="0" w:color="auto"/>
              <w:right w:val="single" w:sz="4" w:space="0" w:color="auto"/>
            </w:tcBorders>
            <w:shd w:val="clear" w:color="auto" w:fill="FFFFFF"/>
            <w:vAlign w:val="center"/>
          </w:tcPr>
          <w:p w14:paraId="0395388D" w14:textId="77777777" w:rsidR="00654624" w:rsidRPr="0004295D" w:rsidRDefault="00654624" w:rsidP="004C336D">
            <w:pPr>
              <w:spacing w:before="120"/>
              <w:jc w:val="center"/>
              <w:rPr>
                <w:rFonts w:ascii="Arial" w:hAnsi="Arial" w:cs="Arial"/>
                <w:sz w:val="20"/>
              </w:rPr>
            </w:pPr>
          </w:p>
        </w:tc>
      </w:tr>
    </w:tbl>
    <w:p w14:paraId="3F115933" w14:textId="77777777" w:rsidR="00654624" w:rsidRPr="00B77A14" w:rsidRDefault="00654624" w:rsidP="00654624">
      <w:pPr>
        <w:spacing w:before="120"/>
        <w:rPr>
          <w:rFonts w:ascii="Arial" w:hAnsi="Arial" w:cs="Arial"/>
          <w:sz w:val="20"/>
          <w:lang w:val="en-US"/>
        </w:rPr>
      </w:pPr>
      <w:r w:rsidRPr="0004295D">
        <w:rPr>
          <w:rFonts w:ascii="Arial" w:hAnsi="Arial" w:cs="Arial"/>
          <w:sz w:val="20"/>
        </w:rPr>
        <w:t>- Sổ này có ... trang, đánh số từ trang 01 đến trang ...</w:t>
      </w:r>
      <w:r>
        <w:rPr>
          <w:rFonts w:ascii="Arial" w:hAnsi="Arial" w:cs="Arial"/>
          <w:sz w:val="20"/>
          <w:lang w:val="en-US"/>
        </w:rPr>
        <w:t>..</w:t>
      </w:r>
    </w:p>
    <w:p w14:paraId="1797CA14" w14:textId="77777777" w:rsidR="00654624" w:rsidRDefault="00654624" w:rsidP="00654624">
      <w:pPr>
        <w:spacing w:before="120"/>
        <w:rPr>
          <w:rFonts w:ascii="Arial" w:hAnsi="Arial" w:cs="Arial"/>
          <w:sz w:val="20"/>
          <w:lang w:val="en-US"/>
        </w:rPr>
      </w:pPr>
      <w:r w:rsidRPr="0004295D">
        <w:rPr>
          <w:rFonts w:ascii="Arial" w:hAnsi="Arial" w:cs="Arial"/>
          <w:sz w:val="20"/>
        </w:rPr>
        <w:t>-</w:t>
      </w:r>
      <w:r>
        <w:rPr>
          <w:rFonts w:ascii="Arial" w:hAnsi="Arial" w:cs="Arial"/>
          <w:sz w:val="20"/>
          <w:lang w:val="en-US"/>
        </w:rPr>
        <w:t xml:space="preserve"> </w:t>
      </w:r>
      <w:r w:rsidRPr="0004295D">
        <w:rPr>
          <w:rFonts w:ascii="Arial" w:hAnsi="Arial" w:cs="Arial"/>
          <w:sz w:val="20"/>
        </w:rPr>
        <w:t>Ngày mở sổ:</w:t>
      </w:r>
      <w:r>
        <w:rPr>
          <w:rFonts w:ascii="Arial" w:hAnsi="Arial" w:cs="Arial"/>
          <w:sz w:val="20"/>
          <w:lang w:val="en-US"/>
        </w:rPr>
        <w:t xml:space="preserve"> ………………………………………………</w:t>
      </w:r>
    </w:p>
    <w:p w14:paraId="35301EDC"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2880"/>
        <w:gridCol w:w="2881"/>
        <w:gridCol w:w="2879"/>
      </w:tblGrid>
      <w:tr w:rsidR="00654624" w:rsidRPr="00AE13AB" w14:paraId="2A7F42B5" w14:textId="77777777" w:rsidTr="004C336D">
        <w:tc>
          <w:tcPr>
            <w:tcW w:w="1667" w:type="pct"/>
            <w:shd w:val="clear" w:color="auto" w:fill="auto"/>
            <w:vAlign w:val="center"/>
          </w:tcPr>
          <w:p w14:paraId="121C9D3D"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NGƯỜI LẬP S</w:t>
            </w:r>
            <w:r w:rsidRPr="00AE13AB">
              <w:rPr>
                <w:rFonts w:ascii="Arial" w:eastAsia="Courier New" w:hAnsi="Arial" w:cs="Arial"/>
                <w:b/>
                <w:sz w:val="20"/>
                <w:lang w:val="en-US"/>
              </w:rPr>
              <w:t>Ổ</w:t>
            </w:r>
            <w:r w:rsidRPr="00AE13AB">
              <w:rPr>
                <w:rFonts w:ascii="Arial" w:eastAsia="Courier New" w:hAnsi="Arial" w:cs="Arial"/>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7" w:type="pct"/>
            <w:shd w:val="clear" w:color="auto" w:fill="auto"/>
            <w:vAlign w:val="center"/>
          </w:tcPr>
          <w:p w14:paraId="6EC8F34A"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K</w:t>
            </w:r>
            <w:r w:rsidRPr="00AE13AB">
              <w:rPr>
                <w:rFonts w:ascii="Arial" w:eastAsia="Courier New" w:hAnsi="Arial" w:cs="Arial"/>
                <w:b/>
                <w:sz w:val="20"/>
                <w:lang w:val="en-US"/>
              </w:rPr>
              <w:t>Ế</w:t>
            </w:r>
            <w:r w:rsidRPr="00AE13AB">
              <w:rPr>
                <w:rFonts w:ascii="Arial" w:eastAsia="Courier New" w:hAnsi="Arial" w:cs="Arial"/>
                <w:b/>
                <w:sz w:val="20"/>
              </w:rPr>
              <w:t xml:space="preserve"> TOÁN TRƯỞNG</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6" w:type="pct"/>
            <w:shd w:val="clear" w:color="auto" w:fill="auto"/>
            <w:vAlign w:val="center"/>
          </w:tcPr>
          <w:p w14:paraId="2E2A5EB0"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i/>
                <w:sz w:val="20"/>
              </w:rPr>
              <w:t>Ngày ... tháng... năm</w:t>
            </w:r>
            <w:r w:rsidRPr="00AE13AB">
              <w:rPr>
                <w:rFonts w:ascii="Arial" w:eastAsia="Courier New" w:hAnsi="Arial" w:cs="Arial"/>
                <w:i/>
                <w:sz w:val="20"/>
                <w:lang w:val="en-US"/>
              </w:rPr>
              <w:t>……….</w:t>
            </w:r>
            <w:r w:rsidRPr="00AE13AB">
              <w:rPr>
                <w:rFonts w:ascii="Arial" w:eastAsia="Courier New" w:hAnsi="Arial" w:cs="Arial"/>
                <w:sz w:val="20"/>
                <w:lang w:val="en-US"/>
              </w:rPr>
              <w:br/>
            </w:r>
            <w:r w:rsidRPr="00AE13AB">
              <w:rPr>
                <w:rFonts w:ascii="Arial" w:eastAsia="Courier New" w:hAnsi="Arial" w:cs="Arial"/>
                <w:b/>
                <w:sz w:val="20"/>
              </w:rPr>
              <w:t>THỦ TRƯỞNG ĐƠN VỊ</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 đóng dấu)</w:t>
            </w:r>
          </w:p>
        </w:tc>
      </w:tr>
    </w:tbl>
    <w:p w14:paraId="6F2ED924"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3599"/>
        <w:gridCol w:w="5041"/>
      </w:tblGrid>
      <w:tr w:rsidR="00654624" w:rsidRPr="00AE13AB" w14:paraId="132BA660" w14:textId="77777777" w:rsidTr="004C336D">
        <w:tc>
          <w:tcPr>
            <w:tcW w:w="2083" w:type="pct"/>
            <w:shd w:val="clear" w:color="auto" w:fill="auto"/>
          </w:tcPr>
          <w:p w14:paraId="734D2D8A" w14:textId="77777777" w:rsidR="00654624" w:rsidRPr="00AE13AB" w:rsidRDefault="00654624" w:rsidP="004C336D">
            <w:pPr>
              <w:spacing w:before="120"/>
              <w:rPr>
                <w:rFonts w:ascii="Arial" w:eastAsia="Courier New" w:hAnsi="Arial" w:cs="Arial"/>
                <w:sz w:val="20"/>
                <w:lang w:val="en-US"/>
              </w:rPr>
            </w:pPr>
            <w:r w:rsidRPr="00AE13AB">
              <w:rPr>
                <w:rFonts w:ascii="Arial" w:eastAsia="Courier New" w:hAnsi="Arial" w:cs="Arial"/>
                <w:sz w:val="20"/>
              </w:rPr>
              <w:t xml:space="preserve">Đơn vị: </w:t>
            </w:r>
            <w:r w:rsidRPr="00AE13AB">
              <w:rPr>
                <w:rFonts w:ascii="Arial" w:eastAsia="Courier New" w:hAnsi="Arial" w:cs="Arial"/>
                <w:sz w:val="20"/>
                <w:lang w:val="en-US"/>
              </w:rPr>
              <w:t>…………………..</w:t>
            </w:r>
          </w:p>
          <w:p w14:paraId="72D903E3" w14:textId="77777777" w:rsidR="00654624" w:rsidRPr="00AE13AB" w:rsidRDefault="00654624" w:rsidP="004C336D">
            <w:pPr>
              <w:spacing w:before="120"/>
              <w:rPr>
                <w:rFonts w:ascii="Arial" w:eastAsia="Courier New" w:hAnsi="Arial" w:cs="Arial"/>
                <w:sz w:val="20"/>
              </w:rPr>
            </w:pPr>
            <w:r w:rsidRPr="00AE13AB">
              <w:rPr>
                <w:rFonts w:ascii="Arial" w:eastAsia="Courier New" w:hAnsi="Arial" w:cs="Arial"/>
                <w:sz w:val="20"/>
              </w:rPr>
              <w:t xml:space="preserve">Mã QHNS: </w:t>
            </w:r>
            <w:r w:rsidRPr="00AE13AB">
              <w:rPr>
                <w:rFonts w:ascii="Arial" w:eastAsia="Courier New" w:hAnsi="Arial" w:cs="Arial"/>
                <w:sz w:val="20"/>
                <w:lang w:val="en-US"/>
              </w:rPr>
              <w:t>………………</w:t>
            </w:r>
          </w:p>
        </w:tc>
        <w:tc>
          <w:tcPr>
            <w:tcW w:w="2917" w:type="pct"/>
            <w:shd w:val="clear" w:color="auto" w:fill="auto"/>
          </w:tcPr>
          <w:p w14:paraId="0A7705F1" w14:textId="77777777" w:rsidR="00654624" w:rsidRPr="00AE13AB" w:rsidRDefault="00654624" w:rsidP="004C336D">
            <w:pPr>
              <w:spacing w:before="120"/>
              <w:jc w:val="center"/>
              <w:rPr>
                <w:rFonts w:ascii="Arial" w:eastAsia="Courier New" w:hAnsi="Arial" w:cs="Arial"/>
                <w:sz w:val="20"/>
              </w:rPr>
            </w:pPr>
            <w:r w:rsidRPr="00AE13AB">
              <w:rPr>
                <w:rFonts w:ascii="Arial" w:eastAsia="Courier New" w:hAnsi="Arial" w:cs="Arial"/>
                <w:b/>
                <w:sz w:val="20"/>
              </w:rPr>
              <w:t>M</w:t>
            </w:r>
            <w:r w:rsidRPr="00AE13AB">
              <w:rPr>
                <w:rFonts w:ascii="Arial" w:eastAsia="Courier New" w:hAnsi="Arial" w:cs="Arial"/>
                <w:b/>
                <w:sz w:val="20"/>
                <w:lang w:val="en-US"/>
              </w:rPr>
              <w:t>ẫ</w:t>
            </w:r>
            <w:r w:rsidRPr="00AE13AB">
              <w:rPr>
                <w:rFonts w:ascii="Arial" w:eastAsia="Courier New" w:hAnsi="Arial" w:cs="Arial"/>
                <w:b/>
                <w:sz w:val="20"/>
              </w:rPr>
              <w:t xml:space="preserve">u số: </w:t>
            </w:r>
            <w:r w:rsidRPr="00AE13AB">
              <w:rPr>
                <w:rFonts w:ascii="Arial" w:eastAsia="Courier New" w:hAnsi="Arial" w:cs="Arial"/>
                <w:b/>
                <w:sz w:val="20"/>
                <w:lang w:val="en-US"/>
              </w:rPr>
              <w:t>52</w:t>
            </w:r>
            <w:r w:rsidRPr="00AE13AB">
              <w:rPr>
                <w:rFonts w:ascii="Arial" w:eastAsia="Courier New" w:hAnsi="Arial" w:cs="Arial"/>
                <w:b/>
                <w:sz w:val="20"/>
              </w:rPr>
              <w:t>-H</w:t>
            </w:r>
            <w:r w:rsidRPr="00AE13AB">
              <w:rPr>
                <w:rFonts w:ascii="Arial" w:eastAsia="Courier New" w:hAnsi="Arial" w:cs="Arial"/>
                <w:b/>
                <w:sz w:val="20"/>
                <w:lang w:val="en-US"/>
              </w:rPr>
              <w:br/>
            </w:r>
            <w:r w:rsidRPr="00AE13AB">
              <w:rPr>
                <w:rFonts w:ascii="Arial" w:eastAsia="Courier New" w:hAnsi="Arial" w:cs="Arial"/>
                <w:i/>
                <w:sz w:val="20"/>
              </w:rPr>
              <w:t>(Ban hành kèm theo Thông tư số 107/2017/TT-BTC</w:t>
            </w:r>
            <w:r w:rsidRPr="00AE13AB">
              <w:rPr>
                <w:rFonts w:ascii="Arial" w:eastAsia="Courier New" w:hAnsi="Arial" w:cs="Arial"/>
                <w:i/>
                <w:sz w:val="20"/>
                <w:lang w:val="en-US"/>
              </w:rPr>
              <w:t xml:space="preserve"> </w:t>
            </w:r>
            <w:r w:rsidRPr="00AE13AB">
              <w:rPr>
                <w:rFonts w:ascii="Arial" w:eastAsia="Courier New" w:hAnsi="Arial" w:cs="Arial"/>
                <w:i/>
                <w:sz w:val="20"/>
              </w:rPr>
              <w:t>ngày 10/10/2017 của Bộ Tài chính)</w:t>
            </w:r>
          </w:p>
        </w:tc>
      </w:tr>
    </w:tbl>
    <w:p w14:paraId="0C9A70B8" w14:textId="77777777" w:rsidR="00654624" w:rsidRPr="008443A8" w:rsidRDefault="00654624" w:rsidP="00654624">
      <w:pPr>
        <w:spacing w:before="120"/>
        <w:rPr>
          <w:rFonts w:ascii="Arial" w:hAnsi="Arial" w:cs="Arial"/>
          <w:sz w:val="20"/>
          <w:lang w:val="en-US"/>
        </w:rPr>
      </w:pPr>
    </w:p>
    <w:p w14:paraId="1BE2ED08" w14:textId="77777777" w:rsidR="00654624" w:rsidRPr="004B3C82" w:rsidRDefault="00654624" w:rsidP="00654624">
      <w:pPr>
        <w:spacing w:before="120"/>
        <w:jc w:val="center"/>
        <w:rPr>
          <w:rFonts w:ascii="Arial" w:hAnsi="Arial" w:cs="Arial"/>
          <w:b/>
          <w:sz w:val="20"/>
        </w:rPr>
      </w:pPr>
      <w:r>
        <w:rPr>
          <w:rFonts w:ascii="Arial" w:hAnsi="Arial" w:cs="Arial"/>
          <w:b/>
          <w:sz w:val="20"/>
        </w:rPr>
        <w:t>SỔ CHI TIẾT CÁC KHOẢN TẠM THU</w:t>
      </w:r>
    </w:p>
    <w:p w14:paraId="6BAC097F" w14:textId="77777777" w:rsidR="00654624" w:rsidRDefault="00654624" w:rsidP="00654624">
      <w:pPr>
        <w:spacing w:before="120"/>
        <w:jc w:val="center"/>
        <w:rPr>
          <w:rFonts w:ascii="Arial" w:hAnsi="Arial" w:cs="Arial"/>
          <w:i/>
          <w:sz w:val="20"/>
          <w:lang w:val="en-US"/>
        </w:rPr>
      </w:pPr>
      <w:r w:rsidRPr="004B3C82">
        <w:rPr>
          <w:rFonts w:ascii="Arial" w:hAnsi="Arial" w:cs="Arial"/>
          <w:i/>
          <w:sz w:val="20"/>
        </w:rPr>
        <w:t>Tên khoản thu:</w:t>
      </w:r>
      <w:r w:rsidRPr="004B3C82">
        <w:rPr>
          <w:rFonts w:ascii="Arial" w:hAnsi="Arial" w:cs="Arial"/>
          <w:i/>
          <w:sz w:val="20"/>
          <w:lang w:val="en-US"/>
        </w:rPr>
        <w:t xml:space="preserve"> …………………</w:t>
      </w:r>
    </w:p>
    <w:tbl>
      <w:tblPr>
        <w:tblW w:w="5000" w:type="pct"/>
        <w:tblCellMar>
          <w:left w:w="0" w:type="dxa"/>
          <w:right w:w="0" w:type="dxa"/>
        </w:tblCellMar>
        <w:tblLook w:val="0000" w:firstRow="0" w:lastRow="0" w:firstColumn="0" w:lastColumn="0" w:noHBand="0" w:noVBand="0"/>
      </w:tblPr>
      <w:tblGrid>
        <w:gridCol w:w="876"/>
        <w:gridCol w:w="630"/>
        <w:gridCol w:w="742"/>
        <w:gridCol w:w="1519"/>
        <w:gridCol w:w="751"/>
        <w:gridCol w:w="689"/>
        <w:gridCol w:w="1008"/>
        <w:gridCol w:w="972"/>
        <w:gridCol w:w="609"/>
        <w:gridCol w:w="834"/>
      </w:tblGrid>
      <w:tr w:rsidR="00654624" w:rsidRPr="004B3C82" w14:paraId="239AC530" w14:textId="77777777" w:rsidTr="004C336D">
        <w:tblPrEx>
          <w:tblCellMar>
            <w:top w:w="0" w:type="dxa"/>
            <w:left w:w="0" w:type="dxa"/>
            <w:bottom w:w="0" w:type="dxa"/>
            <w:right w:w="0" w:type="dxa"/>
          </w:tblCellMar>
        </w:tblPrEx>
        <w:tc>
          <w:tcPr>
            <w:tcW w:w="508" w:type="pct"/>
            <w:vMerge w:val="restart"/>
            <w:tcBorders>
              <w:top w:val="single" w:sz="4" w:space="0" w:color="auto"/>
              <w:left w:val="single" w:sz="4" w:space="0" w:color="auto"/>
              <w:bottom w:val="nil"/>
              <w:right w:val="nil"/>
            </w:tcBorders>
            <w:shd w:val="clear" w:color="auto" w:fill="FFFFFF"/>
            <w:vAlign w:val="center"/>
          </w:tcPr>
          <w:p w14:paraId="41F532D1" w14:textId="77777777" w:rsidR="00654624" w:rsidRPr="004B3C82" w:rsidRDefault="00654624" w:rsidP="004C336D">
            <w:pPr>
              <w:spacing w:before="120"/>
              <w:jc w:val="center"/>
              <w:rPr>
                <w:rFonts w:ascii="Arial" w:hAnsi="Arial" w:cs="Arial"/>
                <w:b/>
                <w:sz w:val="20"/>
              </w:rPr>
            </w:pPr>
            <w:r w:rsidRPr="004B3C82">
              <w:rPr>
                <w:rFonts w:ascii="Arial" w:hAnsi="Arial" w:cs="Arial"/>
                <w:b/>
                <w:sz w:val="20"/>
              </w:rPr>
              <w:t>Ngày, tháng ghi sổ</w:t>
            </w:r>
          </w:p>
        </w:tc>
        <w:tc>
          <w:tcPr>
            <w:tcW w:w="795" w:type="pct"/>
            <w:gridSpan w:val="2"/>
            <w:tcBorders>
              <w:top w:val="single" w:sz="4" w:space="0" w:color="auto"/>
              <w:left w:val="single" w:sz="4" w:space="0" w:color="auto"/>
              <w:bottom w:val="nil"/>
              <w:right w:val="nil"/>
            </w:tcBorders>
            <w:shd w:val="clear" w:color="auto" w:fill="FFFFFF"/>
            <w:vAlign w:val="center"/>
          </w:tcPr>
          <w:p w14:paraId="76AB4221" w14:textId="77777777" w:rsidR="00654624" w:rsidRPr="004B3C82" w:rsidRDefault="00654624" w:rsidP="004C336D">
            <w:pPr>
              <w:spacing w:before="120"/>
              <w:jc w:val="center"/>
              <w:rPr>
                <w:rFonts w:ascii="Arial" w:hAnsi="Arial" w:cs="Arial"/>
                <w:b/>
                <w:sz w:val="20"/>
              </w:rPr>
            </w:pPr>
            <w:r w:rsidRPr="004B3C82">
              <w:rPr>
                <w:rFonts w:ascii="Arial" w:hAnsi="Arial" w:cs="Arial"/>
                <w:b/>
                <w:sz w:val="20"/>
              </w:rPr>
              <w:t>Chứng từ</w:t>
            </w:r>
          </w:p>
        </w:tc>
        <w:tc>
          <w:tcPr>
            <w:tcW w:w="880" w:type="pct"/>
            <w:vMerge w:val="restart"/>
            <w:tcBorders>
              <w:top w:val="single" w:sz="4" w:space="0" w:color="auto"/>
              <w:left w:val="single" w:sz="4" w:space="0" w:color="auto"/>
              <w:bottom w:val="nil"/>
              <w:right w:val="nil"/>
            </w:tcBorders>
            <w:shd w:val="clear" w:color="auto" w:fill="FFFFFF"/>
            <w:vAlign w:val="center"/>
          </w:tcPr>
          <w:p w14:paraId="2314F3C3" w14:textId="77777777" w:rsidR="00654624" w:rsidRPr="004B3C82" w:rsidRDefault="00654624" w:rsidP="004C336D">
            <w:pPr>
              <w:spacing w:before="120"/>
              <w:jc w:val="center"/>
              <w:rPr>
                <w:rFonts w:ascii="Arial" w:hAnsi="Arial" w:cs="Arial"/>
                <w:b/>
                <w:sz w:val="20"/>
              </w:rPr>
            </w:pPr>
            <w:r w:rsidRPr="004B3C82">
              <w:rPr>
                <w:rFonts w:ascii="Arial" w:hAnsi="Arial" w:cs="Arial"/>
                <w:b/>
                <w:sz w:val="20"/>
              </w:rPr>
              <w:t>Diễn giải</w:t>
            </w:r>
          </w:p>
        </w:tc>
        <w:tc>
          <w:tcPr>
            <w:tcW w:w="435" w:type="pct"/>
            <w:vMerge w:val="restart"/>
            <w:tcBorders>
              <w:top w:val="single" w:sz="4" w:space="0" w:color="auto"/>
              <w:left w:val="single" w:sz="4" w:space="0" w:color="auto"/>
              <w:bottom w:val="nil"/>
              <w:right w:val="nil"/>
            </w:tcBorders>
            <w:shd w:val="clear" w:color="auto" w:fill="FFFFFF"/>
            <w:vAlign w:val="center"/>
          </w:tcPr>
          <w:p w14:paraId="75D83868" w14:textId="77777777" w:rsidR="00654624" w:rsidRPr="004B3C82" w:rsidRDefault="00654624" w:rsidP="004C336D">
            <w:pPr>
              <w:spacing w:before="120"/>
              <w:jc w:val="center"/>
              <w:rPr>
                <w:rFonts w:ascii="Arial" w:hAnsi="Arial" w:cs="Arial"/>
                <w:b/>
                <w:sz w:val="20"/>
              </w:rPr>
            </w:pPr>
            <w:r w:rsidRPr="004B3C82">
              <w:rPr>
                <w:rFonts w:ascii="Arial" w:hAnsi="Arial" w:cs="Arial"/>
                <w:b/>
                <w:sz w:val="20"/>
              </w:rPr>
              <w:t>Tổng số tạm thu</w:t>
            </w:r>
          </w:p>
        </w:tc>
        <w:tc>
          <w:tcPr>
            <w:tcW w:w="2383" w:type="pct"/>
            <w:gridSpan w:val="5"/>
            <w:tcBorders>
              <w:top w:val="single" w:sz="4" w:space="0" w:color="auto"/>
              <w:left w:val="single" w:sz="4" w:space="0" w:color="auto"/>
              <w:bottom w:val="nil"/>
              <w:right w:val="single" w:sz="4" w:space="0" w:color="auto"/>
            </w:tcBorders>
            <w:shd w:val="clear" w:color="auto" w:fill="FFFFFF"/>
            <w:vAlign w:val="center"/>
          </w:tcPr>
          <w:p w14:paraId="02F8F34F" w14:textId="77777777" w:rsidR="00654624" w:rsidRPr="004B3C82" w:rsidRDefault="00654624" w:rsidP="004C336D">
            <w:pPr>
              <w:spacing w:before="120"/>
              <w:jc w:val="center"/>
              <w:rPr>
                <w:rFonts w:ascii="Arial" w:hAnsi="Arial" w:cs="Arial"/>
                <w:b/>
                <w:sz w:val="20"/>
              </w:rPr>
            </w:pPr>
            <w:r w:rsidRPr="004B3C82">
              <w:rPr>
                <w:rFonts w:ascii="Arial" w:hAnsi="Arial" w:cs="Arial"/>
                <w:b/>
                <w:sz w:val="20"/>
              </w:rPr>
              <w:t>Đã phân phối</w:t>
            </w:r>
          </w:p>
        </w:tc>
      </w:tr>
      <w:tr w:rsidR="00654624" w:rsidRPr="004B3C82" w14:paraId="4429C98E" w14:textId="77777777" w:rsidTr="004C336D">
        <w:tblPrEx>
          <w:tblCellMar>
            <w:top w:w="0" w:type="dxa"/>
            <w:left w:w="0" w:type="dxa"/>
            <w:bottom w:w="0" w:type="dxa"/>
            <w:right w:w="0" w:type="dxa"/>
          </w:tblCellMar>
        </w:tblPrEx>
        <w:tc>
          <w:tcPr>
            <w:tcW w:w="508" w:type="pct"/>
            <w:vMerge/>
            <w:tcBorders>
              <w:top w:val="nil"/>
              <w:left w:val="single" w:sz="4" w:space="0" w:color="auto"/>
              <w:bottom w:val="nil"/>
              <w:right w:val="nil"/>
            </w:tcBorders>
            <w:shd w:val="clear" w:color="auto" w:fill="FFFFFF"/>
            <w:vAlign w:val="center"/>
          </w:tcPr>
          <w:p w14:paraId="038B91B8" w14:textId="77777777" w:rsidR="00654624" w:rsidRPr="004B3C82" w:rsidRDefault="00654624" w:rsidP="004C336D">
            <w:pPr>
              <w:spacing w:before="120"/>
              <w:jc w:val="center"/>
              <w:rPr>
                <w:rFonts w:ascii="Arial" w:hAnsi="Arial" w:cs="Arial"/>
                <w:b/>
                <w:sz w:val="20"/>
              </w:rPr>
            </w:pPr>
          </w:p>
        </w:tc>
        <w:tc>
          <w:tcPr>
            <w:tcW w:w="365" w:type="pct"/>
            <w:tcBorders>
              <w:top w:val="single" w:sz="4" w:space="0" w:color="auto"/>
              <w:left w:val="single" w:sz="4" w:space="0" w:color="auto"/>
              <w:bottom w:val="nil"/>
              <w:right w:val="nil"/>
            </w:tcBorders>
            <w:shd w:val="clear" w:color="auto" w:fill="FFFFFF"/>
            <w:vAlign w:val="center"/>
          </w:tcPr>
          <w:p w14:paraId="1C61EAB5" w14:textId="77777777" w:rsidR="00654624" w:rsidRPr="004B3C82" w:rsidRDefault="00654624" w:rsidP="004C336D">
            <w:pPr>
              <w:spacing w:before="120"/>
              <w:jc w:val="center"/>
              <w:rPr>
                <w:rFonts w:ascii="Arial" w:hAnsi="Arial" w:cs="Arial"/>
                <w:b/>
                <w:sz w:val="20"/>
              </w:rPr>
            </w:pPr>
            <w:r w:rsidRPr="004B3C82">
              <w:rPr>
                <w:rFonts w:ascii="Arial" w:hAnsi="Arial" w:cs="Arial"/>
                <w:b/>
                <w:sz w:val="20"/>
              </w:rPr>
              <w:t>Số hiệu</w:t>
            </w:r>
          </w:p>
        </w:tc>
        <w:tc>
          <w:tcPr>
            <w:tcW w:w="430" w:type="pct"/>
            <w:tcBorders>
              <w:top w:val="single" w:sz="4" w:space="0" w:color="auto"/>
              <w:left w:val="single" w:sz="4" w:space="0" w:color="auto"/>
              <w:bottom w:val="nil"/>
              <w:right w:val="nil"/>
            </w:tcBorders>
            <w:shd w:val="clear" w:color="auto" w:fill="FFFFFF"/>
            <w:vAlign w:val="center"/>
          </w:tcPr>
          <w:p w14:paraId="7375D155" w14:textId="77777777" w:rsidR="00654624" w:rsidRPr="004B3C82" w:rsidRDefault="00654624" w:rsidP="004C336D">
            <w:pPr>
              <w:spacing w:before="120"/>
              <w:jc w:val="center"/>
              <w:rPr>
                <w:rFonts w:ascii="Arial" w:hAnsi="Arial" w:cs="Arial"/>
                <w:b/>
                <w:sz w:val="20"/>
              </w:rPr>
            </w:pPr>
            <w:r w:rsidRPr="004B3C82">
              <w:rPr>
                <w:rFonts w:ascii="Arial" w:hAnsi="Arial" w:cs="Arial"/>
                <w:b/>
                <w:sz w:val="20"/>
              </w:rPr>
              <w:t>Ngày, tháng</w:t>
            </w:r>
          </w:p>
        </w:tc>
        <w:tc>
          <w:tcPr>
            <w:tcW w:w="880" w:type="pct"/>
            <w:vMerge/>
            <w:tcBorders>
              <w:top w:val="nil"/>
              <w:left w:val="single" w:sz="4" w:space="0" w:color="auto"/>
              <w:bottom w:val="nil"/>
              <w:right w:val="nil"/>
            </w:tcBorders>
            <w:shd w:val="clear" w:color="auto" w:fill="FFFFFF"/>
            <w:vAlign w:val="center"/>
          </w:tcPr>
          <w:p w14:paraId="09EC90D6" w14:textId="77777777" w:rsidR="00654624" w:rsidRPr="004B3C82" w:rsidRDefault="00654624" w:rsidP="004C336D">
            <w:pPr>
              <w:spacing w:before="120"/>
              <w:jc w:val="center"/>
              <w:rPr>
                <w:rFonts w:ascii="Arial" w:hAnsi="Arial" w:cs="Arial"/>
                <w:b/>
                <w:sz w:val="20"/>
              </w:rPr>
            </w:pPr>
          </w:p>
        </w:tc>
        <w:tc>
          <w:tcPr>
            <w:tcW w:w="435" w:type="pct"/>
            <w:vMerge/>
            <w:tcBorders>
              <w:top w:val="nil"/>
              <w:left w:val="single" w:sz="4" w:space="0" w:color="auto"/>
              <w:bottom w:val="nil"/>
              <w:right w:val="nil"/>
            </w:tcBorders>
            <w:shd w:val="clear" w:color="auto" w:fill="FFFFFF"/>
            <w:vAlign w:val="center"/>
          </w:tcPr>
          <w:p w14:paraId="537D0508" w14:textId="77777777" w:rsidR="00654624" w:rsidRPr="004B3C82" w:rsidRDefault="00654624" w:rsidP="004C336D">
            <w:pPr>
              <w:spacing w:before="120"/>
              <w:jc w:val="center"/>
              <w:rPr>
                <w:rFonts w:ascii="Arial" w:hAnsi="Arial" w:cs="Arial"/>
                <w:b/>
                <w:sz w:val="20"/>
              </w:rPr>
            </w:pPr>
          </w:p>
        </w:tc>
        <w:tc>
          <w:tcPr>
            <w:tcW w:w="399" w:type="pct"/>
            <w:tcBorders>
              <w:top w:val="single" w:sz="4" w:space="0" w:color="auto"/>
              <w:left w:val="single" w:sz="4" w:space="0" w:color="auto"/>
              <w:bottom w:val="nil"/>
              <w:right w:val="nil"/>
            </w:tcBorders>
            <w:shd w:val="clear" w:color="auto" w:fill="FFFFFF"/>
            <w:vAlign w:val="center"/>
          </w:tcPr>
          <w:p w14:paraId="7E36F2F2" w14:textId="77777777" w:rsidR="00654624" w:rsidRPr="004B3C82" w:rsidRDefault="00654624" w:rsidP="004C336D">
            <w:pPr>
              <w:spacing w:before="120"/>
              <w:jc w:val="center"/>
              <w:rPr>
                <w:rFonts w:ascii="Arial" w:hAnsi="Arial" w:cs="Arial"/>
                <w:b/>
                <w:sz w:val="20"/>
              </w:rPr>
            </w:pPr>
            <w:r w:rsidRPr="004B3C82">
              <w:rPr>
                <w:rFonts w:ascii="Arial" w:hAnsi="Arial" w:cs="Arial"/>
                <w:b/>
                <w:sz w:val="20"/>
              </w:rPr>
              <w:t>Nộp ngân sách</w:t>
            </w:r>
          </w:p>
        </w:tc>
        <w:tc>
          <w:tcPr>
            <w:tcW w:w="584" w:type="pct"/>
            <w:tcBorders>
              <w:top w:val="single" w:sz="4" w:space="0" w:color="auto"/>
              <w:left w:val="single" w:sz="4" w:space="0" w:color="auto"/>
              <w:bottom w:val="nil"/>
              <w:right w:val="nil"/>
            </w:tcBorders>
            <w:shd w:val="clear" w:color="auto" w:fill="FFFFFF"/>
            <w:vAlign w:val="center"/>
          </w:tcPr>
          <w:p w14:paraId="1D133576" w14:textId="77777777" w:rsidR="00654624" w:rsidRPr="004B3C82" w:rsidRDefault="00654624" w:rsidP="004C336D">
            <w:pPr>
              <w:spacing w:before="120"/>
              <w:jc w:val="center"/>
              <w:rPr>
                <w:rFonts w:ascii="Arial" w:hAnsi="Arial" w:cs="Arial"/>
                <w:b/>
                <w:sz w:val="20"/>
              </w:rPr>
            </w:pPr>
            <w:r w:rsidRPr="004B3C82">
              <w:rPr>
                <w:rFonts w:ascii="Arial" w:hAnsi="Arial" w:cs="Arial"/>
                <w:b/>
                <w:sz w:val="20"/>
              </w:rPr>
              <w:t>Chuyển sang các khoản nhận trước chưa ghi thu</w:t>
            </w:r>
          </w:p>
        </w:tc>
        <w:tc>
          <w:tcPr>
            <w:tcW w:w="563" w:type="pct"/>
            <w:tcBorders>
              <w:top w:val="single" w:sz="4" w:space="0" w:color="auto"/>
              <w:left w:val="single" w:sz="4" w:space="0" w:color="auto"/>
              <w:bottom w:val="nil"/>
              <w:right w:val="nil"/>
            </w:tcBorders>
            <w:shd w:val="clear" w:color="auto" w:fill="FFFFFF"/>
            <w:vAlign w:val="center"/>
          </w:tcPr>
          <w:p w14:paraId="04F6B9FA" w14:textId="77777777" w:rsidR="00654624" w:rsidRPr="004B3C82" w:rsidRDefault="00654624" w:rsidP="004C336D">
            <w:pPr>
              <w:spacing w:before="120"/>
              <w:jc w:val="center"/>
              <w:rPr>
                <w:rFonts w:ascii="Arial" w:hAnsi="Arial" w:cs="Arial"/>
                <w:b/>
                <w:sz w:val="20"/>
              </w:rPr>
            </w:pPr>
            <w:r w:rsidRPr="004B3C82">
              <w:rPr>
                <w:rFonts w:ascii="Arial" w:hAnsi="Arial" w:cs="Arial"/>
                <w:b/>
                <w:sz w:val="20"/>
              </w:rPr>
              <w:t>Chuyển sang doanh thu</w:t>
            </w:r>
          </w:p>
        </w:tc>
        <w:tc>
          <w:tcPr>
            <w:tcW w:w="353" w:type="pct"/>
            <w:tcBorders>
              <w:top w:val="single" w:sz="4" w:space="0" w:color="auto"/>
              <w:left w:val="single" w:sz="4" w:space="0" w:color="auto"/>
              <w:bottom w:val="nil"/>
              <w:right w:val="nil"/>
            </w:tcBorders>
            <w:shd w:val="clear" w:color="auto" w:fill="FFFFFF"/>
            <w:vAlign w:val="center"/>
          </w:tcPr>
          <w:p w14:paraId="08495197" w14:textId="77777777" w:rsidR="00654624" w:rsidRPr="004B3C82" w:rsidRDefault="00654624" w:rsidP="004C336D">
            <w:pPr>
              <w:spacing w:before="120"/>
              <w:jc w:val="center"/>
              <w:rPr>
                <w:rFonts w:ascii="Arial" w:hAnsi="Arial" w:cs="Arial"/>
                <w:b/>
                <w:sz w:val="20"/>
              </w:rPr>
            </w:pPr>
            <w:r w:rsidRPr="004B3C82">
              <w:rPr>
                <w:rFonts w:ascii="Arial" w:hAnsi="Arial" w:cs="Arial"/>
                <w:b/>
                <w:sz w:val="20"/>
              </w:rPr>
              <w:t>Nộp cấp trên</w:t>
            </w:r>
          </w:p>
        </w:tc>
        <w:tc>
          <w:tcPr>
            <w:tcW w:w="485" w:type="pct"/>
            <w:tcBorders>
              <w:top w:val="single" w:sz="4" w:space="0" w:color="auto"/>
              <w:left w:val="single" w:sz="4" w:space="0" w:color="auto"/>
              <w:bottom w:val="nil"/>
              <w:right w:val="single" w:sz="4" w:space="0" w:color="auto"/>
            </w:tcBorders>
            <w:shd w:val="clear" w:color="auto" w:fill="FFFFFF"/>
            <w:vAlign w:val="center"/>
          </w:tcPr>
          <w:p w14:paraId="7FCBAFF2" w14:textId="77777777" w:rsidR="00654624" w:rsidRPr="004B3C82" w:rsidRDefault="00654624" w:rsidP="004C336D">
            <w:pPr>
              <w:spacing w:before="120"/>
              <w:jc w:val="center"/>
              <w:rPr>
                <w:rFonts w:ascii="Arial" w:hAnsi="Arial" w:cs="Arial"/>
                <w:b/>
                <w:sz w:val="20"/>
              </w:rPr>
            </w:pPr>
            <w:r w:rsidRPr="004B3C82">
              <w:rPr>
                <w:rFonts w:ascii="Arial" w:hAnsi="Arial" w:cs="Arial"/>
                <w:b/>
                <w:sz w:val="20"/>
              </w:rPr>
              <w:t>Nộp các đối tượng khác (nếu có)</w:t>
            </w:r>
          </w:p>
        </w:tc>
      </w:tr>
      <w:tr w:rsidR="00654624" w:rsidRPr="0004295D" w14:paraId="03A73847" w14:textId="77777777" w:rsidTr="004C336D">
        <w:tblPrEx>
          <w:tblCellMar>
            <w:top w:w="0" w:type="dxa"/>
            <w:left w:w="0" w:type="dxa"/>
            <w:bottom w:w="0" w:type="dxa"/>
            <w:right w:w="0" w:type="dxa"/>
          </w:tblCellMar>
        </w:tblPrEx>
        <w:tc>
          <w:tcPr>
            <w:tcW w:w="508" w:type="pct"/>
            <w:tcBorders>
              <w:top w:val="single" w:sz="4" w:space="0" w:color="auto"/>
              <w:left w:val="single" w:sz="4" w:space="0" w:color="auto"/>
              <w:bottom w:val="single" w:sz="4" w:space="0" w:color="auto"/>
              <w:right w:val="nil"/>
            </w:tcBorders>
            <w:shd w:val="clear" w:color="auto" w:fill="FFFFFF"/>
            <w:vAlign w:val="center"/>
          </w:tcPr>
          <w:p w14:paraId="12262322" w14:textId="77777777" w:rsidR="00654624" w:rsidRPr="0004295D" w:rsidRDefault="00654624" w:rsidP="004C336D">
            <w:pPr>
              <w:spacing w:before="120"/>
              <w:jc w:val="center"/>
              <w:rPr>
                <w:rFonts w:ascii="Arial" w:hAnsi="Arial" w:cs="Arial"/>
                <w:sz w:val="20"/>
              </w:rPr>
            </w:pPr>
            <w:r w:rsidRPr="0004295D">
              <w:rPr>
                <w:rFonts w:ascii="Arial" w:hAnsi="Arial" w:cs="Arial"/>
                <w:sz w:val="20"/>
              </w:rPr>
              <w:t>A</w:t>
            </w:r>
          </w:p>
        </w:tc>
        <w:tc>
          <w:tcPr>
            <w:tcW w:w="365" w:type="pct"/>
            <w:tcBorders>
              <w:top w:val="single" w:sz="4" w:space="0" w:color="auto"/>
              <w:left w:val="single" w:sz="4" w:space="0" w:color="auto"/>
              <w:bottom w:val="single" w:sz="4" w:space="0" w:color="auto"/>
              <w:right w:val="nil"/>
            </w:tcBorders>
            <w:shd w:val="clear" w:color="auto" w:fill="FFFFFF"/>
            <w:vAlign w:val="center"/>
          </w:tcPr>
          <w:p w14:paraId="5C1E7AF5" w14:textId="77777777" w:rsidR="00654624" w:rsidRPr="0004295D" w:rsidRDefault="00654624" w:rsidP="004C336D">
            <w:pPr>
              <w:spacing w:before="120"/>
              <w:jc w:val="center"/>
              <w:rPr>
                <w:rFonts w:ascii="Arial" w:hAnsi="Arial" w:cs="Arial"/>
                <w:sz w:val="20"/>
              </w:rPr>
            </w:pPr>
            <w:r w:rsidRPr="0004295D">
              <w:rPr>
                <w:rFonts w:ascii="Arial" w:hAnsi="Arial" w:cs="Arial"/>
                <w:sz w:val="20"/>
              </w:rPr>
              <w:t>B</w:t>
            </w:r>
          </w:p>
        </w:tc>
        <w:tc>
          <w:tcPr>
            <w:tcW w:w="430" w:type="pct"/>
            <w:tcBorders>
              <w:top w:val="single" w:sz="4" w:space="0" w:color="auto"/>
              <w:left w:val="single" w:sz="4" w:space="0" w:color="auto"/>
              <w:bottom w:val="single" w:sz="4" w:space="0" w:color="auto"/>
              <w:right w:val="nil"/>
            </w:tcBorders>
            <w:shd w:val="clear" w:color="auto" w:fill="FFFFFF"/>
            <w:vAlign w:val="center"/>
          </w:tcPr>
          <w:p w14:paraId="185FFE45" w14:textId="77777777" w:rsidR="00654624" w:rsidRPr="004B3C82" w:rsidRDefault="00654624" w:rsidP="004C336D">
            <w:pPr>
              <w:spacing w:before="120"/>
              <w:jc w:val="center"/>
              <w:rPr>
                <w:rFonts w:ascii="Arial" w:hAnsi="Arial" w:cs="Arial"/>
                <w:sz w:val="20"/>
                <w:lang w:val="en-US"/>
              </w:rPr>
            </w:pPr>
            <w:r>
              <w:rPr>
                <w:rFonts w:ascii="Arial" w:hAnsi="Arial" w:cs="Arial"/>
                <w:sz w:val="20"/>
                <w:lang w:val="en-US"/>
              </w:rPr>
              <w:t>C</w:t>
            </w:r>
          </w:p>
        </w:tc>
        <w:tc>
          <w:tcPr>
            <w:tcW w:w="880" w:type="pct"/>
            <w:tcBorders>
              <w:top w:val="single" w:sz="4" w:space="0" w:color="auto"/>
              <w:left w:val="single" w:sz="4" w:space="0" w:color="auto"/>
              <w:bottom w:val="single" w:sz="4" w:space="0" w:color="auto"/>
              <w:right w:val="nil"/>
            </w:tcBorders>
            <w:shd w:val="clear" w:color="auto" w:fill="FFFFFF"/>
            <w:vAlign w:val="center"/>
          </w:tcPr>
          <w:p w14:paraId="35AA5ACF" w14:textId="77777777" w:rsidR="00654624" w:rsidRPr="0004295D" w:rsidRDefault="00654624" w:rsidP="004C336D">
            <w:pPr>
              <w:spacing w:before="120"/>
              <w:jc w:val="center"/>
              <w:rPr>
                <w:rFonts w:ascii="Arial" w:hAnsi="Arial" w:cs="Arial"/>
                <w:sz w:val="20"/>
              </w:rPr>
            </w:pPr>
            <w:r w:rsidRPr="0004295D">
              <w:rPr>
                <w:rFonts w:ascii="Arial" w:hAnsi="Arial" w:cs="Arial"/>
                <w:sz w:val="20"/>
              </w:rPr>
              <w:t>D</w:t>
            </w:r>
          </w:p>
        </w:tc>
        <w:tc>
          <w:tcPr>
            <w:tcW w:w="435" w:type="pct"/>
            <w:tcBorders>
              <w:top w:val="single" w:sz="4" w:space="0" w:color="auto"/>
              <w:left w:val="single" w:sz="4" w:space="0" w:color="auto"/>
              <w:bottom w:val="single" w:sz="4" w:space="0" w:color="auto"/>
              <w:right w:val="nil"/>
            </w:tcBorders>
            <w:shd w:val="clear" w:color="auto" w:fill="FFFFFF"/>
            <w:vAlign w:val="center"/>
          </w:tcPr>
          <w:p w14:paraId="636A8473"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w:t>
            </w:r>
          </w:p>
        </w:tc>
        <w:tc>
          <w:tcPr>
            <w:tcW w:w="399" w:type="pct"/>
            <w:tcBorders>
              <w:top w:val="single" w:sz="4" w:space="0" w:color="auto"/>
              <w:left w:val="single" w:sz="4" w:space="0" w:color="auto"/>
              <w:bottom w:val="single" w:sz="4" w:space="0" w:color="auto"/>
              <w:right w:val="nil"/>
            </w:tcBorders>
            <w:shd w:val="clear" w:color="auto" w:fill="FFFFFF"/>
            <w:vAlign w:val="center"/>
          </w:tcPr>
          <w:p w14:paraId="08681409"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w:t>
            </w:r>
          </w:p>
        </w:tc>
        <w:tc>
          <w:tcPr>
            <w:tcW w:w="584" w:type="pct"/>
            <w:tcBorders>
              <w:top w:val="single" w:sz="4" w:space="0" w:color="auto"/>
              <w:left w:val="single" w:sz="4" w:space="0" w:color="auto"/>
              <w:bottom w:val="single" w:sz="4" w:space="0" w:color="auto"/>
              <w:right w:val="nil"/>
            </w:tcBorders>
            <w:shd w:val="clear" w:color="auto" w:fill="FFFFFF"/>
            <w:vAlign w:val="center"/>
          </w:tcPr>
          <w:p w14:paraId="1BD55219" w14:textId="77777777" w:rsidR="00654624" w:rsidRPr="0004295D" w:rsidRDefault="00654624" w:rsidP="004C336D">
            <w:pPr>
              <w:spacing w:before="120"/>
              <w:jc w:val="center"/>
              <w:rPr>
                <w:rFonts w:ascii="Arial" w:hAnsi="Arial" w:cs="Arial"/>
                <w:sz w:val="20"/>
              </w:rPr>
            </w:pPr>
            <w:r w:rsidRPr="0004295D">
              <w:rPr>
                <w:rFonts w:ascii="Arial" w:hAnsi="Arial" w:cs="Arial"/>
                <w:sz w:val="20"/>
              </w:rPr>
              <w:t>3</w:t>
            </w:r>
          </w:p>
        </w:tc>
        <w:tc>
          <w:tcPr>
            <w:tcW w:w="563" w:type="pct"/>
            <w:tcBorders>
              <w:top w:val="single" w:sz="4" w:space="0" w:color="auto"/>
              <w:left w:val="single" w:sz="4" w:space="0" w:color="auto"/>
              <w:bottom w:val="single" w:sz="4" w:space="0" w:color="auto"/>
              <w:right w:val="nil"/>
            </w:tcBorders>
            <w:shd w:val="clear" w:color="auto" w:fill="FFFFFF"/>
            <w:vAlign w:val="center"/>
          </w:tcPr>
          <w:p w14:paraId="61BB3EBB" w14:textId="77777777" w:rsidR="00654624" w:rsidRPr="0004295D" w:rsidRDefault="00654624" w:rsidP="004C336D">
            <w:pPr>
              <w:spacing w:before="120"/>
              <w:jc w:val="center"/>
              <w:rPr>
                <w:rFonts w:ascii="Arial" w:hAnsi="Arial" w:cs="Arial"/>
                <w:sz w:val="20"/>
              </w:rPr>
            </w:pPr>
            <w:r w:rsidRPr="0004295D">
              <w:rPr>
                <w:rFonts w:ascii="Arial" w:hAnsi="Arial" w:cs="Arial"/>
                <w:sz w:val="20"/>
              </w:rPr>
              <w:t>4</w:t>
            </w:r>
          </w:p>
        </w:tc>
        <w:tc>
          <w:tcPr>
            <w:tcW w:w="353" w:type="pct"/>
            <w:tcBorders>
              <w:top w:val="single" w:sz="4" w:space="0" w:color="auto"/>
              <w:left w:val="single" w:sz="4" w:space="0" w:color="auto"/>
              <w:bottom w:val="single" w:sz="4" w:space="0" w:color="auto"/>
              <w:right w:val="nil"/>
            </w:tcBorders>
            <w:shd w:val="clear" w:color="auto" w:fill="FFFFFF"/>
            <w:vAlign w:val="center"/>
          </w:tcPr>
          <w:p w14:paraId="676267DE" w14:textId="77777777" w:rsidR="00654624" w:rsidRPr="0004295D" w:rsidRDefault="00654624" w:rsidP="004C336D">
            <w:pPr>
              <w:spacing w:before="120"/>
              <w:jc w:val="center"/>
              <w:rPr>
                <w:rFonts w:ascii="Arial" w:hAnsi="Arial" w:cs="Arial"/>
                <w:sz w:val="20"/>
              </w:rPr>
            </w:pPr>
            <w:r w:rsidRPr="0004295D">
              <w:rPr>
                <w:rFonts w:ascii="Arial" w:hAnsi="Arial" w:cs="Arial"/>
                <w:sz w:val="20"/>
              </w:rPr>
              <w:t>5</w:t>
            </w: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14:paraId="4537AAFB" w14:textId="77777777" w:rsidR="00654624" w:rsidRPr="0004295D" w:rsidRDefault="00654624" w:rsidP="004C336D">
            <w:pPr>
              <w:spacing w:before="120"/>
              <w:jc w:val="center"/>
              <w:rPr>
                <w:rFonts w:ascii="Arial" w:hAnsi="Arial" w:cs="Arial"/>
                <w:sz w:val="20"/>
              </w:rPr>
            </w:pPr>
            <w:r w:rsidRPr="0004295D">
              <w:rPr>
                <w:rFonts w:ascii="Arial" w:hAnsi="Arial" w:cs="Arial"/>
                <w:sz w:val="20"/>
              </w:rPr>
              <w:t>6</w:t>
            </w:r>
          </w:p>
        </w:tc>
      </w:tr>
      <w:tr w:rsidR="00654624" w:rsidRPr="0004295D" w14:paraId="226CD62C" w14:textId="77777777" w:rsidTr="004C336D">
        <w:tblPrEx>
          <w:tblCellMar>
            <w:top w:w="0" w:type="dxa"/>
            <w:left w:w="0" w:type="dxa"/>
            <w:bottom w:w="0" w:type="dxa"/>
            <w:right w:w="0" w:type="dxa"/>
          </w:tblCellMar>
        </w:tblPrEx>
        <w:tc>
          <w:tcPr>
            <w:tcW w:w="508" w:type="pct"/>
            <w:tcBorders>
              <w:top w:val="single" w:sz="4" w:space="0" w:color="auto"/>
              <w:left w:val="single" w:sz="4" w:space="0" w:color="auto"/>
              <w:bottom w:val="nil"/>
              <w:right w:val="nil"/>
            </w:tcBorders>
            <w:shd w:val="clear" w:color="auto" w:fill="FFFFFF"/>
            <w:vAlign w:val="center"/>
          </w:tcPr>
          <w:p w14:paraId="4126AE25" w14:textId="77777777" w:rsidR="00654624" w:rsidRPr="0004295D" w:rsidRDefault="00654624" w:rsidP="004C336D">
            <w:pPr>
              <w:widowControl/>
              <w:spacing w:before="120"/>
              <w:rPr>
                <w:rFonts w:ascii="Arial" w:hAnsi="Arial" w:cs="Arial"/>
                <w:sz w:val="20"/>
              </w:rPr>
            </w:pPr>
          </w:p>
        </w:tc>
        <w:tc>
          <w:tcPr>
            <w:tcW w:w="365" w:type="pct"/>
            <w:tcBorders>
              <w:top w:val="single" w:sz="4" w:space="0" w:color="auto"/>
              <w:left w:val="single" w:sz="4" w:space="0" w:color="auto"/>
              <w:bottom w:val="nil"/>
              <w:right w:val="nil"/>
            </w:tcBorders>
            <w:shd w:val="clear" w:color="auto" w:fill="FFFFFF"/>
            <w:vAlign w:val="center"/>
          </w:tcPr>
          <w:p w14:paraId="03F39DAF" w14:textId="77777777" w:rsidR="00654624" w:rsidRPr="0004295D" w:rsidRDefault="00654624" w:rsidP="004C336D">
            <w:pPr>
              <w:spacing w:before="120"/>
              <w:jc w:val="center"/>
              <w:rPr>
                <w:rFonts w:ascii="Arial" w:hAnsi="Arial" w:cs="Arial"/>
                <w:sz w:val="20"/>
              </w:rPr>
            </w:pPr>
          </w:p>
        </w:tc>
        <w:tc>
          <w:tcPr>
            <w:tcW w:w="430" w:type="pct"/>
            <w:tcBorders>
              <w:top w:val="single" w:sz="4" w:space="0" w:color="auto"/>
              <w:left w:val="single" w:sz="4" w:space="0" w:color="auto"/>
              <w:bottom w:val="nil"/>
              <w:right w:val="nil"/>
            </w:tcBorders>
            <w:shd w:val="clear" w:color="auto" w:fill="FFFFFF"/>
            <w:vAlign w:val="center"/>
          </w:tcPr>
          <w:p w14:paraId="33F4E6B1" w14:textId="77777777" w:rsidR="00654624" w:rsidRPr="0004295D" w:rsidRDefault="00654624" w:rsidP="004C336D">
            <w:pPr>
              <w:spacing w:before="120"/>
              <w:jc w:val="center"/>
              <w:rPr>
                <w:rFonts w:ascii="Arial" w:hAnsi="Arial" w:cs="Arial"/>
                <w:sz w:val="20"/>
              </w:rPr>
            </w:pPr>
          </w:p>
        </w:tc>
        <w:tc>
          <w:tcPr>
            <w:tcW w:w="880" w:type="pct"/>
            <w:tcBorders>
              <w:top w:val="single" w:sz="4" w:space="0" w:color="auto"/>
              <w:left w:val="single" w:sz="4" w:space="0" w:color="auto"/>
              <w:bottom w:val="nil"/>
              <w:right w:val="nil"/>
            </w:tcBorders>
            <w:shd w:val="clear" w:color="auto" w:fill="FFFFFF"/>
            <w:vAlign w:val="center"/>
          </w:tcPr>
          <w:p w14:paraId="5542DCE8" w14:textId="77777777" w:rsidR="00654624" w:rsidRDefault="00654624" w:rsidP="004C336D">
            <w:pPr>
              <w:spacing w:before="120"/>
              <w:rPr>
                <w:rFonts w:ascii="Arial" w:hAnsi="Arial" w:cs="Arial"/>
                <w:sz w:val="20"/>
                <w:lang w:val="en-US"/>
              </w:rPr>
            </w:pPr>
            <w:r w:rsidRPr="0004295D">
              <w:rPr>
                <w:rFonts w:ascii="Arial" w:hAnsi="Arial" w:cs="Arial"/>
                <w:sz w:val="20"/>
              </w:rPr>
              <w:t>Số dư đầu năm</w:t>
            </w:r>
          </w:p>
          <w:p w14:paraId="01218A80" w14:textId="77777777" w:rsidR="00654624" w:rsidRPr="0004295D" w:rsidRDefault="00654624" w:rsidP="004C336D">
            <w:pPr>
              <w:spacing w:before="120"/>
              <w:rPr>
                <w:rFonts w:ascii="Arial" w:hAnsi="Arial" w:cs="Arial"/>
                <w:sz w:val="20"/>
              </w:rPr>
            </w:pPr>
            <w:r w:rsidRPr="0004295D">
              <w:rPr>
                <w:rFonts w:ascii="Arial" w:hAnsi="Arial" w:cs="Arial"/>
                <w:sz w:val="20"/>
              </w:rPr>
              <w:t>Điều chỉnh số dư đầu năm</w:t>
            </w:r>
          </w:p>
        </w:tc>
        <w:tc>
          <w:tcPr>
            <w:tcW w:w="435" w:type="pct"/>
            <w:tcBorders>
              <w:top w:val="single" w:sz="4" w:space="0" w:color="auto"/>
              <w:left w:val="single" w:sz="4" w:space="0" w:color="auto"/>
              <w:bottom w:val="nil"/>
              <w:right w:val="nil"/>
            </w:tcBorders>
            <w:shd w:val="clear" w:color="auto" w:fill="FFFFFF"/>
            <w:vAlign w:val="center"/>
          </w:tcPr>
          <w:p w14:paraId="7ECAF849" w14:textId="77777777" w:rsidR="00654624" w:rsidRPr="0004295D" w:rsidRDefault="00654624" w:rsidP="004C336D">
            <w:pPr>
              <w:spacing w:before="120"/>
              <w:jc w:val="center"/>
              <w:rPr>
                <w:rFonts w:ascii="Arial" w:hAnsi="Arial" w:cs="Arial"/>
                <w:sz w:val="20"/>
              </w:rPr>
            </w:pPr>
          </w:p>
        </w:tc>
        <w:tc>
          <w:tcPr>
            <w:tcW w:w="399" w:type="pct"/>
            <w:tcBorders>
              <w:top w:val="single" w:sz="4" w:space="0" w:color="auto"/>
              <w:left w:val="single" w:sz="4" w:space="0" w:color="auto"/>
              <w:bottom w:val="nil"/>
              <w:right w:val="nil"/>
            </w:tcBorders>
            <w:shd w:val="clear" w:color="auto" w:fill="FFFFFF"/>
            <w:vAlign w:val="center"/>
          </w:tcPr>
          <w:p w14:paraId="4BA3F3AB" w14:textId="77777777" w:rsidR="00654624" w:rsidRPr="0004295D" w:rsidRDefault="00654624" w:rsidP="004C336D">
            <w:pPr>
              <w:spacing w:before="120"/>
              <w:jc w:val="center"/>
              <w:rPr>
                <w:rFonts w:ascii="Arial" w:hAnsi="Arial" w:cs="Arial"/>
                <w:sz w:val="20"/>
              </w:rPr>
            </w:pPr>
          </w:p>
        </w:tc>
        <w:tc>
          <w:tcPr>
            <w:tcW w:w="584" w:type="pct"/>
            <w:tcBorders>
              <w:top w:val="single" w:sz="4" w:space="0" w:color="auto"/>
              <w:left w:val="single" w:sz="4" w:space="0" w:color="auto"/>
              <w:bottom w:val="nil"/>
              <w:right w:val="nil"/>
            </w:tcBorders>
            <w:shd w:val="clear" w:color="auto" w:fill="FFFFFF"/>
            <w:vAlign w:val="center"/>
          </w:tcPr>
          <w:p w14:paraId="6BC7C2C2" w14:textId="77777777" w:rsidR="00654624" w:rsidRPr="0004295D" w:rsidRDefault="00654624" w:rsidP="004C336D">
            <w:pPr>
              <w:spacing w:before="120"/>
              <w:jc w:val="center"/>
              <w:rPr>
                <w:rFonts w:ascii="Arial" w:hAnsi="Arial" w:cs="Arial"/>
                <w:sz w:val="20"/>
              </w:rPr>
            </w:pPr>
          </w:p>
        </w:tc>
        <w:tc>
          <w:tcPr>
            <w:tcW w:w="563" w:type="pct"/>
            <w:tcBorders>
              <w:top w:val="single" w:sz="4" w:space="0" w:color="auto"/>
              <w:left w:val="single" w:sz="4" w:space="0" w:color="auto"/>
              <w:bottom w:val="nil"/>
              <w:right w:val="nil"/>
            </w:tcBorders>
            <w:shd w:val="clear" w:color="auto" w:fill="FFFFFF"/>
            <w:vAlign w:val="center"/>
          </w:tcPr>
          <w:p w14:paraId="69876BEF" w14:textId="77777777" w:rsidR="00654624" w:rsidRPr="0004295D" w:rsidRDefault="00654624" w:rsidP="004C336D">
            <w:pPr>
              <w:spacing w:before="120"/>
              <w:jc w:val="center"/>
              <w:rPr>
                <w:rFonts w:ascii="Arial" w:hAnsi="Arial" w:cs="Arial"/>
                <w:sz w:val="20"/>
              </w:rPr>
            </w:pPr>
          </w:p>
        </w:tc>
        <w:tc>
          <w:tcPr>
            <w:tcW w:w="353" w:type="pct"/>
            <w:tcBorders>
              <w:top w:val="single" w:sz="4" w:space="0" w:color="auto"/>
              <w:left w:val="single" w:sz="4" w:space="0" w:color="auto"/>
              <w:bottom w:val="nil"/>
              <w:right w:val="nil"/>
            </w:tcBorders>
            <w:shd w:val="clear" w:color="auto" w:fill="FFFFFF"/>
            <w:vAlign w:val="center"/>
          </w:tcPr>
          <w:p w14:paraId="0B44998D" w14:textId="77777777" w:rsidR="00654624" w:rsidRPr="0004295D" w:rsidRDefault="00654624" w:rsidP="004C336D">
            <w:pPr>
              <w:spacing w:before="120"/>
              <w:jc w:val="center"/>
              <w:rPr>
                <w:rFonts w:ascii="Arial" w:hAnsi="Arial" w:cs="Arial"/>
                <w:sz w:val="20"/>
              </w:rPr>
            </w:pPr>
          </w:p>
        </w:tc>
        <w:tc>
          <w:tcPr>
            <w:tcW w:w="485" w:type="pct"/>
            <w:tcBorders>
              <w:top w:val="single" w:sz="4" w:space="0" w:color="auto"/>
              <w:left w:val="single" w:sz="4" w:space="0" w:color="auto"/>
              <w:bottom w:val="nil"/>
              <w:right w:val="single" w:sz="4" w:space="0" w:color="auto"/>
            </w:tcBorders>
            <w:shd w:val="clear" w:color="auto" w:fill="FFFFFF"/>
            <w:vAlign w:val="center"/>
          </w:tcPr>
          <w:p w14:paraId="61C37503" w14:textId="77777777" w:rsidR="00654624" w:rsidRPr="0004295D" w:rsidRDefault="00654624" w:rsidP="004C336D">
            <w:pPr>
              <w:spacing w:before="120"/>
              <w:jc w:val="center"/>
              <w:rPr>
                <w:rFonts w:ascii="Arial" w:hAnsi="Arial" w:cs="Arial"/>
                <w:sz w:val="20"/>
              </w:rPr>
            </w:pPr>
          </w:p>
        </w:tc>
      </w:tr>
      <w:tr w:rsidR="00654624" w:rsidRPr="0004295D" w14:paraId="30E7720E" w14:textId="77777777" w:rsidTr="004C336D">
        <w:tblPrEx>
          <w:tblCellMar>
            <w:top w:w="0" w:type="dxa"/>
            <w:left w:w="0" w:type="dxa"/>
            <w:bottom w:w="0" w:type="dxa"/>
            <w:right w:w="0" w:type="dxa"/>
          </w:tblCellMar>
        </w:tblPrEx>
        <w:tc>
          <w:tcPr>
            <w:tcW w:w="508" w:type="pct"/>
            <w:tcBorders>
              <w:top w:val="single" w:sz="4" w:space="0" w:color="auto"/>
              <w:left w:val="single" w:sz="4" w:space="0" w:color="auto"/>
              <w:bottom w:val="nil"/>
              <w:right w:val="nil"/>
            </w:tcBorders>
            <w:shd w:val="clear" w:color="auto" w:fill="FFFFFF"/>
            <w:vAlign w:val="center"/>
          </w:tcPr>
          <w:p w14:paraId="446126E8" w14:textId="77777777" w:rsidR="00654624" w:rsidRPr="0004295D" w:rsidRDefault="00654624" w:rsidP="004C336D">
            <w:pPr>
              <w:spacing w:before="120"/>
              <w:jc w:val="center"/>
              <w:rPr>
                <w:rFonts w:ascii="Arial" w:hAnsi="Arial" w:cs="Arial"/>
                <w:sz w:val="20"/>
              </w:rPr>
            </w:pPr>
          </w:p>
        </w:tc>
        <w:tc>
          <w:tcPr>
            <w:tcW w:w="365" w:type="pct"/>
            <w:tcBorders>
              <w:top w:val="single" w:sz="4" w:space="0" w:color="auto"/>
              <w:left w:val="single" w:sz="4" w:space="0" w:color="auto"/>
              <w:bottom w:val="nil"/>
              <w:right w:val="nil"/>
            </w:tcBorders>
            <w:shd w:val="clear" w:color="auto" w:fill="FFFFFF"/>
            <w:vAlign w:val="center"/>
          </w:tcPr>
          <w:p w14:paraId="5E1E72B6" w14:textId="77777777" w:rsidR="00654624" w:rsidRPr="0004295D" w:rsidRDefault="00654624" w:rsidP="004C336D">
            <w:pPr>
              <w:spacing w:before="120"/>
              <w:jc w:val="center"/>
              <w:rPr>
                <w:rFonts w:ascii="Arial" w:hAnsi="Arial" w:cs="Arial"/>
                <w:sz w:val="20"/>
              </w:rPr>
            </w:pPr>
          </w:p>
        </w:tc>
        <w:tc>
          <w:tcPr>
            <w:tcW w:w="430" w:type="pct"/>
            <w:tcBorders>
              <w:top w:val="single" w:sz="4" w:space="0" w:color="auto"/>
              <w:left w:val="single" w:sz="4" w:space="0" w:color="auto"/>
              <w:bottom w:val="nil"/>
              <w:right w:val="nil"/>
            </w:tcBorders>
            <w:shd w:val="clear" w:color="auto" w:fill="FFFFFF"/>
            <w:vAlign w:val="center"/>
          </w:tcPr>
          <w:p w14:paraId="5123A78D" w14:textId="77777777" w:rsidR="00654624" w:rsidRPr="0004295D" w:rsidRDefault="00654624" w:rsidP="004C336D">
            <w:pPr>
              <w:spacing w:before="120"/>
              <w:jc w:val="center"/>
              <w:rPr>
                <w:rFonts w:ascii="Arial" w:hAnsi="Arial" w:cs="Arial"/>
                <w:sz w:val="20"/>
              </w:rPr>
            </w:pPr>
          </w:p>
        </w:tc>
        <w:tc>
          <w:tcPr>
            <w:tcW w:w="880" w:type="pct"/>
            <w:tcBorders>
              <w:top w:val="single" w:sz="4" w:space="0" w:color="auto"/>
              <w:left w:val="single" w:sz="4" w:space="0" w:color="auto"/>
              <w:bottom w:val="nil"/>
              <w:right w:val="nil"/>
            </w:tcBorders>
            <w:shd w:val="clear" w:color="auto" w:fill="FFFFFF"/>
            <w:vAlign w:val="center"/>
          </w:tcPr>
          <w:p w14:paraId="5FDFBA97" w14:textId="77777777" w:rsidR="00654624" w:rsidRPr="0004295D" w:rsidRDefault="00654624" w:rsidP="004C336D">
            <w:pPr>
              <w:spacing w:before="120"/>
              <w:rPr>
                <w:rFonts w:ascii="Arial" w:hAnsi="Arial" w:cs="Arial"/>
                <w:sz w:val="20"/>
              </w:rPr>
            </w:pPr>
          </w:p>
        </w:tc>
        <w:tc>
          <w:tcPr>
            <w:tcW w:w="435" w:type="pct"/>
            <w:tcBorders>
              <w:top w:val="single" w:sz="4" w:space="0" w:color="auto"/>
              <w:left w:val="single" w:sz="4" w:space="0" w:color="auto"/>
              <w:bottom w:val="nil"/>
              <w:right w:val="nil"/>
            </w:tcBorders>
            <w:shd w:val="clear" w:color="auto" w:fill="FFFFFF"/>
            <w:vAlign w:val="center"/>
          </w:tcPr>
          <w:p w14:paraId="2506220D" w14:textId="77777777" w:rsidR="00654624" w:rsidRPr="0004295D" w:rsidRDefault="00654624" w:rsidP="004C336D">
            <w:pPr>
              <w:spacing w:before="120"/>
              <w:jc w:val="center"/>
              <w:rPr>
                <w:rFonts w:ascii="Arial" w:hAnsi="Arial" w:cs="Arial"/>
                <w:sz w:val="20"/>
              </w:rPr>
            </w:pPr>
          </w:p>
        </w:tc>
        <w:tc>
          <w:tcPr>
            <w:tcW w:w="399" w:type="pct"/>
            <w:tcBorders>
              <w:top w:val="single" w:sz="4" w:space="0" w:color="auto"/>
              <w:left w:val="single" w:sz="4" w:space="0" w:color="auto"/>
              <w:bottom w:val="nil"/>
              <w:right w:val="nil"/>
            </w:tcBorders>
            <w:shd w:val="clear" w:color="auto" w:fill="FFFFFF"/>
            <w:vAlign w:val="center"/>
          </w:tcPr>
          <w:p w14:paraId="7755157A" w14:textId="77777777" w:rsidR="00654624" w:rsidRPr="0004295D" w:rsidRDefault="00654624" w:rsidP="004C336D">
            <w:pPr>
              <w:spacing w:before="120"/>
              <w:jc w:val="center"/>
              <w:rPr>
                <w:rFonts w:ascii="Arial" w:hAnsi="Arial" w:cs="Arial"/>
                <w:sz w:val="20"/>
              </w:rPr>
            </w:pPr>
          </w:p>
        </w:tc>
        <w:tc>
          <w:tcPr>
            <w:tcW w:w="584" w:type="pct"/>
            <w:tcBorders>
              <w:top w:val="single" w:sz="4" w:space="0" w:color="auto"/>
              <w:left w:val="single" w:sz="4" w:space="0" w:color="auto"/>
              <w:bottom w:val="nil"/>
              <w:right w:val="nil"/>
            </w:tcBorders>
            <w:shd w:val="clear" w:color="auto" w:fill="FFFFFF"/>
            <w:vAlign w:val="center"/>
          </w:tcPr>
          <w:p w14:paraId="1625D179" w14:textId="77777777" w:rsidR="00654624" w:rsidRPr="0004295D" w:rsidRDefault="00654624" w:rsidP="004C336D">
            <w:pPr>
              <w:spacing w:before="120"/>
              <w:jc w:val="center"/>
              <w:rPr>
                <w:rFonts w:ascii="Arial" w:hAnsi="Arial" w:cs="Arial"/>
                <w:sz w:val="20"/>
              </w:rPr>
            </w:pPr>
          </w:p>
        </w:tc>
        <w:tc>
          <w:tcPr>
            <w:tcW w:w="563" w:type="pct"/>
            <w:tcBorders>
              <w:top w:val="single" w:sz="4" w:space="0" w:color="auto"/>
              <w:left w:val="single" w:sz="4" w:space="0" w:color="auto"/>
              <w:bottom w:val="nil"/>
              <w:right w:val="nil"/>
            </w:tcBorders>
            <w:shd w:val="clear" w:color="auto" w:fill="FFFFFF"/>
            <w:vAlign w:val="center"/>
          </w:tcPr>
          <w:p w14:paraId="43E1D504" w14:textId="77777777" w:rsidR="00654624" w:rsidRPr="0004295D" w:rsidRDefault="00654624" w:rsidP="004C336D">
            <w:pPr>
              <w:spacing w:before="120"/>
              <w:jc w:val="center"/>
              <w:rPr>
                <w:rFonts w:ascii="Arial" w:hAnsi="Arial" w:cs="Arial"/>
                <w:sz w:val="20"/>
              </w:rPr>
            </w:pPr>
          </w:p>
        </w:tc>
        <w:tc>
          <w:tcPr>
            <w:tcW w:w="353" w:type="pct"/>
            <w:tcBorders>
              <w:top w:val="single" w:sz="4" w:space="0" w:color="auto"/>
              <w:left w:val="single" w:sz="4" w:space="0" w:color="auto"/>
              <w:bottom w:val="nil"/>
              <w:right w:val="nil"/>
            </w:tcBorders>
            <w:shd w:val="clear" w:color="auto" w:fill="FFFFFF"/>
            <w:vAlign w:val="center"/>
          </w:tcPr>
          <w:p w14:paraId="49B5CDEC" w14:textId="77777777" w:rsidR="00654624" w:rsidRPr="0004295D" w:rsidRDefault="00654624" w:rsidP="004C336D">
            <w:pPr>
              <w:spacing w:before="120"/>
              <w:jc w:val="center"/>
              <w:rPr>
                <w:rFonts w:ascii="Arial" w:hAnsi="Arial" w:cs="Arial"/>
                <w:sz w:val="20"/>
              </w:rPr>
            </w:pPr>
          </w:p>
        </w:tc>
        <w:tc>
          <w:tcPr>
            <w:tcW w:w="485" w:type="pct"/>
            <w:tcBorders>
              <w:top w:val="single" w:sz="4" w:space="0" w:color="auto"/>
              <w:left w:val="single" w:sz="4" w:space="0" w:color="auto"/>
              <w:bottom w:val="nil"/>
              <w:right w:val="single" w:sz="4" w:space="0" w:color="auto"/>
            </w:tcBorders>
            <w:shd w:val="clear" w:color="auto" w:fill="FFFFFF"/>
            <w:vAlign w:val="center"/>
          </w:tcPr>
          <w:p w14:paraId="5EA9BDE9" w14:textId="77777777" w:rsidR="00654624" w:rsidRPr="0004295D" w:rsidRDefault="00654624" w:rsidP="004C336D">
            <w:pPr>
              <w:spacing w:before="120"/>
              <w:jc w:val="center"/>
              <w:rPr>
                <w:rFonts w:ascii="Arial" w:hAnsi="Arial" w:cs="Arial"/>
                <w:sz w:val="20"/>
              </w:rPr>
            </w:pPr>
          </w:p>
        </w:tc>
      </w:tr>
      <w:tr w:rsidR="00654624" w:rsidRPr="0004295D" w14:paraId="39AA77E8" w14:textId="77777777" w:rsidTr="004C336D">
        <w:tblPrEx>
          <w:tblCellMar>
            <w:top w:w="0" w:type="dxa"/>
            <w:left w:w="0" w:type="dxa"/>
            <w:bottom w:w="0" w:type="dxa"/>
            <w:right w:w="0" w:type="dxa"/>
          </w:tblCellMar>
        </w:tblPrEx>
        <w:tc>
          <w:tcPr>
            <w:tcW w:w="508" w:type="pct"/>
            <w:tcBorders>
              <w:top w:val="single" w:sz="4" w:space="0" w:color="auto"/>
              <w:left w:val="single" w:sz="4" w:space="0" w:color="auto"/>
              <w:bottom w:val="nil"/>
              <w:right w:val="nil"/>
            </w:tcBorders>
            <w:shd w:val="clear" w:color="auto" w:fill="FFFFFF"/>
            <w:vAlign w:val="center"/>
          </w:tcPr>
          <w:p w14:paraId="3A0F57D5" w14:textId="77777777" w:rsidR="00654624" w:rsidRPr="0004295D" w:rsidRDefault="00654624" w:rsidP="004C336D">
            <w:pPr>
              <w:spacing w:before="120"/>
              <w:jc w:val="center"/>
              <w:rPr>
                <w:rFonts w:ascii="Arial" w:hAnsi="Arial" w:cs="Arial"/>
                <w:sz w:val="20"/>
              </w:rPr>
            </w:pPr>
          </w:p>
        </w:tc>
        <w:tc>
          <w:tcPr>
            <w:tcW w:w="365" w:type="pct"/>
            <w:tcBorders>
              <w:top w:val="single" w:sz="4" w:space="0" w:color="auto"/>
              <w:left w:val="single" w:sz="4" w:space="0" w:color="auto"/>
              <w:bottom w:val="nil"/>
              <w:right w:val="nil"/>
            </w:tcBorders>
            <w:shd w:val="clear" w:color="auto" w:fill="FFFFFF"/>
            <w:vAlign w:val="center"/>
          </w:tcPr>
          <w:p w14:paraId="79A94A8F" w14:textId="77777777" w:rsidR="00654624" w:rsidRPr="0004295D" w:rsidRDefault="00654624" w:rsidP="004C336D">
            <w:pPr>
              <w:spacing w:before="120"/>
              <w:jc w:val="center"/>
              <w:rPr>
                <w:rFonts w:ascii="Arial" w:hAnsi="Arial" w:cs="Arial"/>
                <w:sz w:val="20"/>
              </w:rPr>
            </w:pPr>
          </w:p>
        </w:tc>
        <w:tc>
          <w:tcPr>
            <w:tcW w:w="430" w:type="pct"/>
            <w:tcBorders>
              <w:top w:val="single" w:sz="4" w:space="0" w:color="auto"/>
              <w:left w:val="single" w:sz="4" w:space="0" w:color="auto"/>
              <w:bottom w:val="nil"/>
              <w:right w:val="nil"/>
            </w:tcBorders>
            <w:shd w:val="clear" w:color="auto" w:fill="FFFFFF"/>
            <w:vAlign w:val="center"/>
          </w:tcPr>
          <w:p w14:paraId="6E9E5B63" w14:textId="77777777" w:rsidR="00654624" w:rsidRPr="0004295D" w:rsidRDefault="00654624" w:rsidP="004C336D">
            <w:pPr>
              <w:spacing w:before="120"/>
              <w:jc w:val="center"/>
              <w:rPr>
                <w:rFonts w:ascii="Arial" w:hAnsi="Arial" w:cs="Arial"/>
                <w:sz w:val="20"/>
              </w:rPr>
            </w:pPr>
          </w:p>
        </w:tc>
        <w:tc>
          <w:tcPr>
            <w:tcW w:w="880" w:type="pct"/>
            <w:tcBorders>
              <w:top w:val="single" w:sz="4" w:space="0" w:color="auto"/>
              <w:left w:val="single" w:sz="4" w:space="0" w:color="auto"/>
              <w:bottom w:val="nil"/>
              <w:right w:val="nil"/>
            </w:tcBorders>
            <w:shd w:val="clear" w:color="auto" w:fill="FFFFFF"/>
            <w:vAlign w:val="center"/>
          </w:tcPr>
          <w:p w14:paraId="4C24E684" w14:textId="77777777" w:rsidR="00654624" w:rsidRPr="0004295D" w:rsidRDefault="00654624" w:rsidP="004C336D">
            <w:pPr>
              <w:spacing w:before="120"/>
              <w:rPr>
                <w:rFonts w:ascii="Arial" w:hAnsi="Arial" w:cs="Arial"/>
                <w:sz w:val="20"/>
              </w:rPr>
            </w:pPr>
          </w:p>
        </w:tc>
        <w:tc>
          <w:tcPr>
            <w:tcW w:w="435" w:type="pct"/>
            <w:tcBorders>
              <w:top w:val="single" w:sz="4" w:space="0" w:color="auto"/>
              <w:left w:val="single" w:sz="4" w:space="0" w:color="auto"/>
              <w:bottom w:val="nil"/>
              <w:right w:val="nil"/>
            </w:tcBorders>
            <w:shd w:val="clear" w:color="auto" w:fill="FFFFFF"/>
            <w:vAlign w:val="center"/>
          </w:tcPr>
          <w:p w14:paraId="3EAC320A" w14:textId="77777777" w:rsidR="00654624" w:rsidRPr="0004295D" w:rsidRDefault="00654624" w:rsidP="004C336D">
            <w:pPr>
              <w:spacing w:before="120"/>
              <w:jc w:val="center"/>
              <w:rPr>
                <w:rFonts w:ascii="Arial" w:hAnsi="Arial" w:cs="Arial"/>
                <w:sz w:val="20"/>
              </w:rPr>
            </w:pPr>
          </w:p>
        </w:tc>
        <w:tc>
          <w:tcPr>
            <w:tcW w:w="399" w:type="pct"/>
            <w:tcBorders>
              <w:top w:val="single" w:sz="4" w:space="0" w:color="auto"/>
              <w:left w:val="single" w:sz="4" w:space="0" w:color="auto"/>
              <w:bottom w:val="nil"/>
              <w:right w:val="nil"/>
            </w:tcBorders>
            <w:shd w:val="clear" w:color="auto" w:fill="FFFFFF"/>
            <w:vAlign w:val="center"/>
          </w:tcPr>
          <w:p w14:paraId="6F088C89" w14:textId="77777777" w:rsidR="00654624" w:rsidRPr="0004295D" w:rsidRDefault="00654624" w:rsidP="004C336D">
            <w:pPr>
              <w:spacing w:before="120"/>
              <w:jc w:val="center"/>
              <w:rPr>
                <w:rFonts w:ascii="Arial" w:hAnsi="Arial" w:cs="Arial"/>
                <w:sz w:val="20"/>
              </w:rPr>
            </w:pPr>
          </w:p>
        </w:tc>
        <w:tc>
          <w:tcPr>
            <w:tcW w:w="584" w:type="pct"/>
            <w:tcBorders>
              <w:top w:val="single" w:sz="4" w:space="0" w:color="auto"/>
              <w:left w:val="single" w:sz="4" w:space="0" w:color="auto"/>
              <w:bottom w:val="nil"/>
              <w:right w:val="nil"/>
            </w:tcBorders>
            <w:shd w:val="clear" w:color="auto" w:fill="FFFFFF"/>
            <w:vAlign w:val="center"/>
          </w:tcPr>
          <w:p w14:paraId="36045AFB" w14:textId="77777777" w:rsidR="00654624" w:rsidRPr="0004295D" w:rsidRDefault="00654624" w:rsidP="004C336D">
            <w:pPr>
              <w:spacing w:before="120"/>
              <w:jc w:val="center"/>
              <w:rPr>
                <w:rFonts w:ascii="Arial" w:hAnsi="Arial" w:cs="Arial"/>
                <w:sz w:val="20"/>
              </w:rPr>
            </w:pPr>
          </w:p>
        </w:tc>
        <w:tc>
          <w:tcPr>
            <w:tcW w:w="563" w:type="pct"/>
            <w:tcBorders>
              <w:top w:val="single" w:sz="4" w:space="0" w:color="auto"/>
              <w:left w:val="single" w:sz="4" w:space="0" w:color="auto"/>
              <w:bottom w:val="nil"/>
              <w:right w:val="nil"/>
            </w:tcBorders>
            <w:shd w:val="clear" w:color="auto" w:fill="FFFFFF"/>
            <w:vAlign w:val="center"/>
          </w:tcPr>
          <w:p w14:paraId="602328B9" w14:textId="77777777" w:rsidR="00654624" w:rsidRPr="0004295D" w:rsidRDefault="00654624" w:rsidP="004C336D">
            <w:pPr>
              <w:spacing w:before="120"/>
              <w:jc w:val="center"/>
              <w:rPr>
                <w:rFonts w:ascii="Arial" w:hAnsi="Arial" w:cs="Arial"/>
                <w:sz w:val="20"/>
              </w:rPr>
            </w:pPr>
          </w:p>
        </w:tc>
        <w:tc>
          <w:tcPr>
            <w:tcW w:w="353" w:type="pct"/>
            <w:tcBorders>
              <w:top w:val="single" w:sz="4" w:space="0" w:color="auto"/>
              <w:left w:val="single" w:sz="4" w:space="0" w:color="auto"/>
              <w:bottom w:val="nil"/>
              <w:right w:val="nil"/>
            </w:tcBorders>
            <w:shd w:val="clear" w:color="auto" w:fill="FFFFFF"/>
            <w:vAlign w:val="center"/>
          </w:tcPr>
          <w:p w14:paraId="3FDE1D5F" w14:textId="77777777" w:rsidR="00654624" w:rsidRPr="0004295D" w:rsidRDefault="00654624" w:rsidP="004C336D">
            <w:pPr>
              <w:spacing w:before="120"/>
              <w:jc w:val="center"/>
              <w:rPr>
                <w:rFonts w:ascii="Arial" w:hAnsi="Arial" w:cs="Arial"/>
                <w:sz w:val="20"/>
              </w:rPr>
            </w:pPr>
          </w:p>
        </w:tc>
        <w:tc>
          <w:tcPr>
            <w:tcW w:w="485" w:type="pct"/>
            <w:tcBorders>
              <w:top w:val="single" w:sz="4" w:space="0" w:color="auto"/>
              <w:left w:val="single" w:sz="4" w:space="0" w:color="auto"/>
              <w:bottom w:val="nil"/>
              <w:right w:val="single" w:sz="4" w:space="0" w:color="auto"/>
            </w:tcBorders>
            <w:shd w:val="clear" w:color="auto" w:fill="FFFFFF"/>
            <w:vAlign w:val="center"/>
          </w:tcPr>
          <w:p w14:paraId="47198906" w14:textId="77777777" w:rsidR="00654624" w:rsidRPr="0004295D" w:rsidRDefault="00654624" w:rsidP="004C336D">
            <w:pPr>
              <w:spacing w:before="120"/>
              <w:jc w:val="center"/>
              <w:rPr>
                <w:rFonts w:ascii="Arial" w:hAnsi="Arial" w:cs="Arial"/>
                <w:sz w:val="20"/>
              </w:rPr>
            </w:pPr>
          </w:p>
        </w:tc>
      </w:tr>
      <w:tr w:rsidR="00654624" w:rsidRPr="0004295D" w14:paraId="1FC2728D" w14:textId="77777777" w:rsidTr="004C336D">
        <w:tblPrEx>
          <w:tblCellMar>
            <w:top w:w="0" w:type="dxa"/>
            <w:left w:w="0" w:type="dxa"/>
            <w:bottom w:w="0" w:type="dxa"/>
            <w:right w:w="0" w:type="dxa"/>
          </w:tblCellMar>
        </w:tblPrEx>
        <w:tc>
          <w:tcPr>
            <w:tcW w:w="508" w:type="pct"/>
            <w:tcBorders>
              <w:top w:val="single" w:sz="4" w:space="0" w:color="auto"/>
              <w:left w:val="single" w:sz="4" w:space="0" w:color="auto"/>
              <w:bottom w:val="nil"/>
              <w:right w:val="nil"/>
            </w:tcBorders>
            <w:shd w:val="clear" w:color="auto" w:fill="FFFFFF"/>
            <w:vAlign w:val="center"/>
          </w:tcPr>
          <w:p w14:paraId="5BC6D91E" w14:textId="77777777" w:rsidR="00654624" w:rsidRPr="0004295D" w:rsidRDefault="00654624" w:rsidP="004C336D">
            <w:pPr>
              <w:spacing w:before="120"/>
              <w:jc w:val="center"/>
              <w:rPr>
                <w:rFonts w:ascii="Arial" w:hAnsi="Arial" w:cs="Arial"/>
                <w:sz w:val="20"/>
              </w:rPr>
            </w:pPr>
          </w:p>
        </w:tc>
        <w:tc>
          <w:tcPr>
            <w:tcW w:w="365" w:type="pct"/>
            <w:tcBorders>
              <w:top w:val="single" w:sz="4" w:space="0" w:color="auto"/>
              <w:left w:val="single" w:sz="4" w:space="0" w:color="auto"/>
              <w:bottom w:val="nil"/>
              <w:right w:val="nil"/>
            </w:tcBorders>
            <w:shd w:val="clear" w:color="auto" w:fill="FFFFFF"/>
            <w:vAlign w:val="center"/>
          </w:tcPr>
          <w:p w14:paraId="76844BEE" w14:textId="77777777" w:rsidR="00654624" w:rsidRPr="0004295D" w:rsidRDefault="00654624" w:rsidP="004C336D">
            <w:pPr>
              <w:spacing w:before="120"/>
              <w:jc w:val="center"/>
              <w:rPr>
                <w:rFonts w:ascii="Arial" w:hAnsi="Arial" w:cs="Arial"/>
                <w:sz w:val="20"/>
              </w:rPr>
            </w:pPr>
          </w:p>
        </w:tc>
        <w:tc>
          <w:tcPr>
            <w:tcW w:w="430" w:type="pct"/>
            <w:tcBorders>
              <w:top w:val="single" w:sz="4" w:space="0" w:color="auto"/>
              <w:left w:val="single" w:sz="4" w:space="0" w:color="auto"/>
              <w:bottom w:val="nil"/>
              <w:right w:val="nil"/>
            </w:tcBorders>
            <w:shd w:val="clear" w:color="auto" w:fill="FFFFFF"/>
            <w:vAlign w:val="center"/>
          </w:tcPr>
          <w:p w14:paraId="4C61E937" w14:textId="77777777" w:rsidR="00654624" w:rsidRPr="0004295D" w:rsidRDefault="00654624" w:rsidP="004C336D">
            <w:pPr>
              <w:spacing w:before="120"/>
              <w:jc w:val="center"/>
              <w:rPr>
                <w:rFonts w:ascii="Arial" w:hAnsi="Arial" w:cs="Arial"/>
                <w:sz w:val="20"/>
              </w:rPr>
            </w:pPr>
          </w:p>
        </w:tc>
        <w:tc>
          <w:tcPr>
            <w:tcW w:w="880" w:type="pct"/>
            <w:tcBorders>
              <w:top w:val="single" w:sz="4" w:space="0" w:color="auto"/>
              <w:left w:val="single" w:sz="4" w:space="0" w:color="auto"/>
              <w:bottom w:val="nil"/>
              <w:right w:val="nil"/>
            </w:tcBorders>
            <w:shd w:val="clear" w:color="auto" w:fill="FFFFFF"/>
            <w:vAlign w:val="center"/>
          </w:tcPr>
          <w:p w14:paraId="633CB147" w14:textId="77777777" w:rsidR="00654624" w:rsidRPr="0004295D" w:rsidRDefault="00654624" w:rsidP="004C336D">
            <w:pPr>
              <w:spacing w:before="120"/>
              <w:rPr>
                <w:rFonts w:ascii="Arial" w:hAnsi="Arial" w:cs="Arial"/>
                <w:sz w:val="20"/>
              </w:rPr>
            </w:pPr>
          </w:p>
        </w:tc>
        <w:tc>
          <w:tcPr>
            <w:tcW w:w="435" w:type="pct"/>
            <w:tcBorders>
              <w:top w:val="single" w:sz="4" w:space="0" w:color="auto"/>
              <w:left w:val="single" w:sz="4" w:space="0" w:color="auto"/>
              <w:bottom w:val="nil"/>
              <w:right w:val="nil"/>
            </w:tcBorders>
            <w:shd w:val="clear" w:color="auto" w:fill="FFFFFF"/>
            <w:vAlign w:val="center"/>
          </w:tcPr>
          <w:p w14:paraId="2A69E9E1" w14:textId="77777777" w:rsidR="00654624" w:rsidRPr="0004295D" w:rsidRDefault="00654624" w:rsidP="004C336D">
            <w:pPr>
              <w:spacing w:before="120"/>
              <w:jc w:val="center"/>
              <w:rPr>
                <w:rFonts w:ascii="Arial" w:hAnsi="Arial" w:cs="Arial"/>
                <w:sz w:val="20"/>
              </w:rPr>
            </w:pPr>
          </w:p>
        </w:tc>
        <w:tc>
          <w:tcPr>
            <w:tcW w:w="399" w:type="pct"/>
            <w:tcBorders>
              <w:top w:val="single" w:sz="4" w:space="0" w:color="auto"/>
              <w:left w:val="single" w:sz="4" w:space="0" w:color="auto"/>
              <w:bottom w:val="nil"/>
              <w:right w:val="nil"/>
            </w:tcBorders>
            <w:shd w:val="clear" w:color="auto" w:fill="FFFFFF"/>
            <w:vAlign w:val="center"/>
          </w:tcPr>
          <w:p w14:paraId="3C3E2498" w14:textId="77777777" w:rsidR="00654624" w:rsidRPr="0004295D" w:rsidRDefault="00654624" w:rsidP="004C336D">
            <w:pPr>
              <w:spacing w:before="120"/>
              <w:jc w:val="center"/>
              <w:rPr>
                <w:rFonts w:ascii="Arial" w:hAnsi="Arial" w:cs="Arial"/>
                <w:sz w:val="20"/>
              </w:rPr>
            </w:pPr>
          </w:p>
        </w:tc>
        <w:tc>
          <w:tcPr>
            <w:tcW w:w="584" w:type="pct"/>
            <w:tcBorders>
              <w:top w:val="single" w:sz="4" w:space="0" w:color="auto"/>
              <w:left w:val="single" w:sz="4" w:space="0" w:color="auto"/>
              <w:bottom w:val="nil"/>
              <w:right w:val="nil"/>
            </w:tcBorders>
            <w:shd w:val="clear" w:color="auto" w:fill="FFFFFF"/>
            <w:vAlign w:val="center"/>
          </w:tcPr>
          <w:p w14:paraId="370EBC7A" w14:textId="77777777" w:rsidR="00654624" w:rsidRPr="0004295D" w:rsidRDefault="00654624" w:rsidP="004C336D">
            <w:pPr>
              <w:spacing w:before="120"/>
              <w:jc w:val="center"/>
              <w:rPr>
                <w:rFonts w:ascii="Arial" w:hAnsi="Arial" w:cs="Arial"/>
                <w:sz w:val="20"/>
              </w:rPr>
            </w:pPr>
          </w:p>
        </w:tc>
        <w:tc>
          <w:tcPr>
            <w:tcW w:w="563" w:type="pct"/>
            <w:tcBorders>
              <w:top w:val="single" w:sz="4" w:space="0" w:color="auto"/>
              <w:left w:val="single" w:sz="4" w:space="0" w:color="auto"/>
              <w:bottom w:val="nil"/>
              <w:right w:val="nil"/>
            </w:tcBorders>
            <w:shd w:val="clear" w:color="auto" w:fill="FFFFFF"/>
            <w:vAlign w:val="center"/>
          </w:tcPr>
          <w:p w14:paraId="4B616551" w14:textId="77777777" w:rsidR="00654624" w:rsidRPr="0004295D" w:rsidRDefault="00654624" w:rsidP="004C336D">
            <w:pPr>
              <w:spacing w:before="120"/>
              <w:jc w:val="center"/>
              <w:rPr>
                <w:rFonts w:ascii="Arial" w:hAnsi="Arial" w:cs="Arial"/>
                <w:sz w:val="20"/>
              </w:rPr>
            </w:pPr>
          </w:p>
        </w:tc>
        <w:tc>
          <w:tcPr>
            <w:tcW w:w="353" w:type="pct"/>
            <w:tcBorders>
              <w:top w:val="single" w:sz="4" w:space="0" w:color="auto"/>
              <w:left w:val="single" w:sz="4" w:space="0" w:color="auto"/>
              <w:bottom w:val="nil"/>
              <w:right w:val="nil"/>
            </w:tcBorders>
            <w:shd w:val="clear" w:color="auto" w:fill="FFFFFF"/>
            <w:vAlign w:val="center"/>
          </w:tcPr>
          <w:p w14:paraId="7278BBD3" w14:textId="77777777" w:rsidR="00654624" w:rsidRPr="0004295D" w:rsidRDefault="00654624" w:rsidP="004C336D">
            <w:pPr>
              <w:spacing w:before="120"/>
              <w:jc w:val="center"/>
              <w:rPr>
                <w:rFonts w:ascii="Arial" w:hAnsi="Arial" w:cs="Arial"/>
                <w:sz w:val="20"/>
              </w:rPr>
            </w:pPr>
          </w:p>
        </w:tc>
        <w:tc>
          <w:tcPr>
            <w:tcW w:w="485" w:type="pct"/>
            <w:tcBorders>
              <w:top w:val="single" w:sz="4" w:space="0" w:color="auto"/>
              <w:left w:val="single" w:sz="4" w:space="0" w:color="auto"/>
              <w:bottom w:val="nil"/>
              <w:right w:val="single" w:sz="4" w:space="0" w:color="auto"/>
            </w:tcBorders>
            <w:shd w:val="clear" w:color="auto" w:fill="FFFFFF"/>
            <w:vAlign w:val="center"/>
          </w:tcPr>
          <w:p w14:paraId="1CCA80F8" w14:textId="77777777" w:rsidR="00654624" w:rsidRPr="0004295D" w:rsidRDefault="00654624" w:rsidP="004C336D">
            <w:pPr>
              <w:spacing w:before="120"/>
              <w:jc w:val="center"/>
              <w:rPr>
                <w:rFonts w:ascii="Arial" w:hAnsi="Arial" w:cs="Arial"/>
                <w:sz w:val="20"/>
              </w:rPr>
            </w:pPr>
          </w:p>
        </w:tc>
      </w:tr>
      <w:tr w:rsidR="00654624" w:rsidRPr="0004295D" w14:paraId="4B14F236" w14:textId="77777777" w:rsidTr="004C336D">
        <w:tblPrEx>
          <w:tblCellMar>
            <w:top w:w="0" w:type="dxa"/>
            <w:left w:w="0" w:type="dxa"/>
            <w:bottom w:w="0" w:type="dxa"/>
            <w:right w:w="0" w:type="dxa"/>
          </w:tblCellMar>
        </w:tblPrEx>
        <w:tc>
          <w:tcPr>
            <w:tcW w:w="508" w:type="pct"/>
            <w:tcBorders>
              <w:top w:val="single" w:sz="4" w:space="0" w:color="auto"/>
              <w:left w:val="single" w:sz="4" w:space="0" w:color="auto"/>
              <w:bottom w:val="nil"/>
              <w:right w:val="nil"/>
            </w:tcBorders>
            <w:shd w:val="clear" w:color="auto" w:fill="FFFFFF"/>
            <w:vAlign w:val="center"/>
          </w:tcPr>
          <w:p w14:paraId="01B15781" w14:textId="77777777" w:rsidR="00654624" w:rsidRPr="0004295D" w:rsidRDefault="00654624" w:rsidP="004C336D">
            <w:pPr>
              <w:spacing w:before="120"/>
              <w:jc w:val="center"/>
              <w:rPr>
                <w:rFonts w:ascii="Arial" w:hAnsi="Arial" w:cs="Arial"/>
                <w:sz w:val="20"/>
              </w:rPr>
            </w:pPr>
          </w:p>
        </w:tc>
        <w:tc>
          <w:tcPr>
            <w:tcW w:w="365" w:type="pct"/>
            <w:tcBorders>
              <w:top w:val="single" w:sz="4" w:space="0" w:color="auto"/>
              <w:left w:val="single" w:sz="4" w:space="0" w:color="auto"/>
              <w:bottom w:val="nil"/>
              <w:right w:val="nil"/>
            </w:tcBorders>
            <w:shd w:val="clear" w:color="auto" w:fill="FFFFFF"/>
            <w:vAlign w:val="center"/>
          </w:tcPr>
          <w:p w14:paraId="0B769FE5" w14:textId="77777777" w:rsidR="00654624" w:rsidRPr="0004295D" w:rsidRDefault="00654624" w:rsidP="004C336D">
            <w:pPr>
              <w:spacing w:before="120"/>
              <w:jc w:val="center"/>
              <w:rPr>
                <w:rFonts w:ascii="Arial" w:hAnsi="Arial" w:cs="Arial"/>
                <w:sz w:val="20"/>
              </w:rPr>
            </w:pPr>
          </w:p>
        </w:tc>
        <w:tc>
          <w:tcPr>
            <w:tcW w:w="430" w:type="pct"/>
            <w:tcBorders>
              <w:top w:val="single" w:sz="4" w:space="0" w:color="auto"/>
              <w:left w:val="single" w:sz="4" w:space="0" w:color="auto"/>
              <w:bottom w:val="nil"/>
              <w:right w:val="nil"/>
            </w:tcBorders>
            <w:shd w:val="clear" w:color="auto" w:fill="FFFFFF"/>
            <w:vAlign w:val="center"/>
          </w:tcPr>
          <w:p w14:paraId="60E0D83A" w14:textId="77777777" w:rsidR="00654624" w:rsidRPr="0004295D" w:rsidRDefault="00654624" w:rsidP="004C336D">
            <w:pPr>
              <w:spacing w:before="120"/>
              <w:jc w:val="center"/>
              <w:rPr>
                <w:rFonts w:ascii="Arial" w:hAnsi="Arial" w:cs="Arial"/>
                <w:sz w:val="20"/>
              </w:rPr>
            </w:pPr>
          </w:p>
        </w:tc>
        <w:tc>
          <w:tcPr>
            <w:tcW w:w="880" w:type="pct"/>
            <w:tcBorders>
              <w:top w:val="single" w:sz="4" w:space="0" w:color="auto"/>
              <w:left w:val="single" w:sz="4" w:space="0" w:color="auto"/>
              <w:bottom w:val="nil"/>
              <w:right w:val="nil"/>
            </w:tcBorders>
            <w:shd w:val="clear" w:color="auto" w:fill="FFFFFF"/>
            <w:vAlign w:val="center"/>
          </w:tcPr>
          <w:p w14:paraId="2CD41735" w14:textId="77777777" w:rsidR="00654624" w:rsidRPr="0004295D" w:rsidRDefault="00654624" w:rsidP="004C336D">
            <w:pPr>
              <w:spacing w:before="120"/>
              <w:rPr>
                <w:rFonts w:ascii="Arial" w:hAnsi="Arial" w:cs="Arial"/>
                <w:sz w:val="20"/>
              </w:rPr>
            </w:pPr>
          </w:p>
        </w:tc>
        <w:tc>
          <w:tcPr>
            <w:tcW w:w="435" w:type="pct"/>
            <w:tcBorders>
              <w:top w:val="single" w:sz="4" w:space="0" w:color="auto"/>
              <w:left w:val="single" w:sz="4" w:space="0" w:color="auto"/>
              <w:bottom w:val="nil"/>
              <w:right w:val="nil"/>
            </w:tcBorders>
            <w:shd w:val="clear" w:color="auto" w:fill="FFFFFF"/>
            <w:vAlign w:val="center"/>
          </w:tcPr>
          <w:p w14:paraId="5F8B1741" w14:textId="77777777" w:rsidR="00654624" w:rsidRPr="0004295D" w:rsidRDefault="00654624" w:rsidP="004C336D">
            <w:pPr>
              <w:spacing w:before="120"/>
              <w:jc w:val="center"/>
              <w:rPr>
                <w:rFonts w:ascii="Arial" w:hAnsi="Arial" w:cs="Arial"/>
                <w:sz w:val="20"/>
              </w:rPr>
            </w:pPr>
          </w:p>
        </w:tc>
        <w:tc>
          <w:tcPr>
            <w:tcW w:w="399" w:type="pct"/>
            <w:tcBorders>
              <w:top w:val="single" w:sz="4" w:space="0" w:color="auto"/>
              <w:left w:val="single" w:sz="4" w:space="0" w:color="auto"/>
              <w:bottom w:val="nil"/>
              <w:right w:val="nil"/>
            </w:tcBorders>
            <w:shd w:val="clear" w:color="auto" w:fill="FFFFFF"/>
            <w:vAlign w:val="center"/>
          </w:tcPr>
          <w:p w14:paraId="760811FE" w14:textId="77777777" w:rsidR="00654624" w:rsidRPr="0004295D" w:rsidRDefault="00654624" w:rsidP="004C336D">
            <w:pPr>
              <w:spacing w:before="120"/>
              <w:jc w:val="center"/>
              <w:rPr>
                <w:rFonts w:ascii="Arial" w:hAnsi="Arial" w:cs="Arial"/>
                <w:sz w:val="20"/>
              </w:rPr>
            </w:pPr>
          </w:p>
        </w:tc>
        <w:tc>
          <w:tcPr>
            <w:tcW w:w="584" w:type="pct"/>
            <w:tcBorders>
              <w:top w:val="single" w:sz="4" w:space="0" w:color="auto"/>
              <w:left w:val="single" w:sz="4" w:space="0" w:color="auto"/>
              <w:bottom w:val="nil"/>
              <w:right w:val="nil"/>
            </w:tcBorders>
            <w:shd w:val="clear" w:color="auto" w:fill="FFFFFF"/>
            <w:vAlign w:val="center"/>
          </w:tcPr>
          <w:p w14:paraId="2EA7475E" w14:textId="77777777" w:rsidR="00654624" w:rsidRPr="0004295D" w:rsidRDefault="00654624" w:rsidP="004C336D">
            <w:pPr>
              <w:spacing w:before="120"/>
              <w:jc w:val="center"/>
              <w:rPr>
                <w:rFonts w:ascii="Arial" w:hAnsi="Arial" w:cs="Arial"/>
                <w:sz w:val="20"/>
              </w:rPr>
            </w:pPr>
          </w:p>
        </w:tc>
        <w:tc>
          <w:tcPr>
            <w:tcW w:w="563" w:type="pct"/>
            <w:tcBorders>
              <w:top w:val="single" w:sz="4" w:space="0" w:color="auto"/>
              <w:left w:val="single" w:sz="4" w:space="0" w:color="auto"/>
              <w:bottom w:val="nil"/>
              <w:right w:val="nil"/>
            </w:tcBorders>
            <w:shd w:val="clear" w:color="auto" w:fill="FFFFFF"/>
            <w:vAlign w:val="center"/>
          </w:tcPr>
          <w:p w14:paraId="6269B1FF" w14:textId="77777777" w:rsidR="00654624" w:rsidRPr="0004295D" w:rsidRDefault="00654624" w:rsidP="004C336D">
            <w:pPr>
              <w:spacing w:before="120"/>
              <w:jc w:val="center"/>
              <w:rPr>
                <w:rFonts w:ascii="Arial" w:hAnsi="Arial" w:cs="Arial"/>
                <w:sz w:val="20"/>
              </w:rPr>
            </w:pPr>
          </w:p>
        </w:tc>
        <w:tc>
          <w:tcPr>
            <w:tcW w:w="353" w:type="pct"/>
            <w:tcBorders>
              <w:top w:val="single" w:sz="4" w:space="0" w:color="auto"/>
              <w:left w:val="single" w:sz="4" w:space="0" w:color="auto"/>
              <w:bottom w:val="nil"/>
              <w:right w:val="nil"/>
            </w:tcBorders>
            <w:shd w:val="clear" w:color="auto" w:fill="FFFFFF"/>
            <w:vAlign w:val="center"/>
          </w:tcPr>
          <w:p w14:paraId="0BDE5D1B" w14:textId="77777777" w:rsidR="00654624" w:rsidRPr="0004295D" w:rsidRDefault="00654624" w:rsidP="004C336D">
            <w:pPr>
              <w:spacing w:before="120"/>
              <w:jc w:val="center"/>
              <w:rPr>
                <w:rFonts w:ascii="Arial" w:hAnsi="Arial" w:cs="Arial"/>
                <w:sz w:val="20"/>
              </w:rPr>
            </w:pPr>
          </w:p>
        </w:tc>
        <w:tc>
          <w:tcPr>
            <w:tcW w:w="485" w:type="pct"/>
            <w:tcBorders>
              <w:top w:val="single" w:sz="4" w:space="0" w:color="auto"/>
              <w:left w:val="single" w:sz="4" w:space="0" w:color="auto"/>
              <w:bottom w:val="nil"/>
              <w:right w:val="single" w:sz="4" w:space="0" w:color="auto"/>
            </w:tcBorders>
            <w:shd w:val="clear" w:color="auto" w:fill="FFFFFF"/>
            <w:vAlign w:val="center"/>
          </w:tcPr>
          <w:p w14:paraId="6CA683A3" w14:textId="77777777" w:rsidR="00654624" w:rsidRPr="0004295D" w:rsidRDefault="00654624" w:rsidP="004C336D">
            <w:pPr>
              <w:spacing w:before="120"/>
              <w:jc w:val="center"/>
              <w:rPr>
                <w:rFonts w:ascii="Arial" w:hAnsi="Arial" w:cs="Arial"/>
                <w:sz w:val="20"/>
              </w:rPr>
            </w:pPr>
          </w:p>
        </w:tc>
      </w:tr>
      <w:tr w:rsidR="00654624" w:rsidRPr="0004295D" w14:paraId="57609350" w14:textId="77777777" w:rsidTr="004C336D">
        <w:tblPrEx>
          <w:tblCellMar>
            <w:top w:w="0" w:type="dxa"/>
            <w:left w:w="0" w:type="dxa"/>
            <w:bottom w:w="0" w:type="dxa"/>
            <w:right w:w="0" w:type="dxa"/>
          </w:tblCellMar>
        </w:tblPrEx>
        <w:tc>
          <w:tcPr>
            <w:tcW w:w="508" w:type="pct"/>
            <w:tcBorders>
              <w:top w:val="single" w:sz="4" w:space="0" w:color="auto"/>
              <w:left w:val="single" w:sz="4" w:space="0" w:color="auto"/>
              <w:bottom w:val="nil"/>
              <w:right w:val="nil"/>
            </w:tcBorders>
            <w:shd w:val="clear" w:color="auto" w:fill="FFFFFF"/>
            <w:vAlign w:val="center"/>
          </w:tcPr>
          <w:p w14:paraId="7D9CCDF7" w14:textId="77777777" w:rsidR="00654624" w:rsidRPr="0004295D" w:rsidRDefault="00654624" w:rsidP="004C336D">
            <w:pPr>
              <w:spacing w:before="120"/>
              <w:jc w:val="center"/>
              <w:rPr>
                <w:rFonts w:ascii="Arial" w:hAnsi="Arial" w:cs="Arial"/>
                <w:sz w:val="20"/>
              </w:rPr>
            </w:pPr>
          </w:p>
        </w:tc>
        <w:tc>
          <w:tcPr>
            <w:tcW w:w="365" w:type="pct"/>
            <w:tcBorders>
              <w:top w:val="single" w:sz="4" w:space="0" w:color="auto"/>
              <w:left w:val="single" w:sz="4" w:space="0" w:color="auto"/>
              <w:bottom w:val="nil"/>
              <w:right w:val="nil"/>
            </w:tcBorders>
            <w:shd w:val="clear" w:color="auto" w:fill="FFFFFF"/>
            <w:vAlign w:val="center"/>
          </w:tcPr>
          <w:p w14:paraId="03968075" w14:textId="77777777" w:rsidR="00654624" w:rsidRPr="0004295D" w:rsidRDefault="00654624" w:rsidP="004C336D">
            <w:pPr>
              <w:spacing w:before="120"/>
              <w:jc w:val="center"/>
              <w:rPr>
                <w:rFonts w:ascii="Arial" w:hAnsi="Arial" w:cs="Arial"/>
                <w:sz w:val="20"/>
              </w:rPr>
            </w:pPr>
          </w:p>
        </w:tc>
        <w:tc>
          <w:tcPr>
            <w:tcW w:w="430" w:type="pct"/>
            <w:tcBorders>
              <w:top w:val="single" w:sz="4" w:space="0" w:color="auto"/>
              <w:left w:val="single" w:sz="4" w:space="0" w:color="auto"/>
              <w:bottom w:val="nil"/>
              <w:right w:val="nil"/>
            </w:tcBorders>
            <w:shd w:val="clear" w:color="auto" w:fill="FFFFFF"/>
            <w:vAlign w:val="center"/>
          </w:tcPr>
          <w:p w14:paraId="3FCAC891" w14:textId="77777777" w:rsidR="00654624" w:rsidRPr="0004295D" w:rsidRDefault="00654624" w:rsidP="004C336D">
            <w:pPr>
              <w:spacing w:before="120"/>
              <w:jc w:val="center"/>
              <w:rPr>
                <w:rFonts w:ascii="Arial" w:hAnsi="Arial" w:cs="Arial"/>
                <w:sz w:val="20"/>
              </w:rPr>
            </w:pPr>
          </w:p>
        </w:tc>
        <w:tc>
          <w:tcPr>
            <w:tcW w:w="880" w:type="pct"/>
            <w:tcBorders>
              <w:top w:val="single" w:sz="4" w:space="0" w:color="auto"/>
              <w:left w:val="single" w:sz="4" w:space="0" w:color="auto"/>
              <w:bottom w:val="nil"/>
              <w:right w:val="nil"/>
            </w:tcBorders>
            <w:shd w:val="clear" w:color="auto" w:fill="FFFFFF"/>
            <w:vAlign w:val="center"/>
          </w:tcPr>
          <w:p w14:paraId="617D4821" w14:textId="77777777" w:rsidR="00654624" w:rsidRPr="0004295D" w:rsidRDefault="00654624" w:rsidP="004C336D">
            <w:pPr>
              <w:spacing w:before="120"/>
              <w:rPr>
                <w:rFonts w:ascii="Arial" w:hAnsi="Arial" w:cs="Arial"/>
                <w:sz w:val="20"/>
              </w:rPr>
            </w:pPr>
          </w:p>
        </w:tc>
        <w:tc>
          <w:tcPr>
            <w:tcW w:w="435" w:type="pct"/>
            <w:tcBorders>
              <w:top w:val="single" w:sz="4" w:space="0" w:color="auto"/>
              <w:left w:val="single" w:sz="4" w:space="0" w:color="auto"/>
              <w:bottom w:val="nil"/>
              <w:right w:val="nil"/>
            </w:tcBorders>
            <w:shd w:val="clear" w:color="auto" w:fill="FFFFFF"/>
            <w:vAlign w:val="center"/>
          </w:tcPr>
          <w:p w14:paraId="1E44F195" w14:textId="77777777" w:rsidR="00654624" w:rsidRPr="0004295D" w:rsidRDefault="00654624" w:rsidP="004C336D">
            <w:pPr>
              <w:spacing w:before="120"/>
              <w:jc w:val="center"/>
              <w:rPr>
                <w:rFonts w:ascii="Arial" w:hAnsi="Arial" w:cs="Arial"/>
                <w:sz w:val="20"/>
              </w:rPr>
            </w:pPr>
          </w:p>
        </w:tc>
        <w:tc>
          <w:tcPr>
            <w:tcW w:w="399" w:type="pct"/>
            <w:tcBorders>
              <w:top w:val="single" w:sz="4" w:space="0" w:color="auto"/>
              <w:left w:val="single" w:sz="4" w:space="0" w:color="auto"/>
              <w:bottom w:val="nil"/>
              <w:right w:val="nil"/>
            </w:tcBorders>
            <w:shd w:val="clear" w:color="auto" w:fill="FFFFFF"/>
            <w:vAlign w:val="center"/>
          </w:tcPr>
          <w:p w14:paraId="55F4A191" w14:textId="77777777" w:rsidR="00654624" w:rsidRPr="0004295D" w:rsidRDefault="00654624" w:rsidP="004C336D">
            <w:pPr>
              <w:spacing w:before="120"/>
              <w:jc w:val="center"/>
              <w:rPr>
                <w:rFonts w:ascii="Arial" w:hAnsi="Arial" w:cs="Arial"/>
                <w:sz w:val="20"/>
              </w:rPr>
            </w:pPr>
          </w:p>
        </w:tc>
        <w:tc>
          <w:tcPr>
            <w:tcW w:w="584" w:type="pct"/>
            <w:tcBorders>
              <w:top w:val="single" w:sz="4" w:space="0" w:color="auto"/>
              <w:left w:val="single" w:sz="4" w:space="0" w:color="auto"/>
              <w:bottom w:val="nil"/>
              <w:right w:val="nil"/>
            </w:tcBorders>
            <w:shd w:val="clear" w:color="auto" w:fill="FFFFFF"/>
            <w:vAlign w:val="center"/>
          </w:tcPr>
          <w:p w14:paraId="24E7199C" w14:textId="77777777" w:rsidR="00654624" w:rsidRPr="0004295D" w:rsidRDefault="00654624" w:rsidP="004C336D">
            <w:pPr>
              <w:spacing w:before="120"/>
              <w:jc w:val="center"/>
              <w:rPr>
                <w:rFonts w:ascii="Arial" w:hAnsi="Arial" w:cs="Arial"/>
                <w:sz w:val="20"/>
              </w:rPr>
            </w:pPr>
          </w:p>
        </w:tc>
        <w:tc>
          <w:tcPr>
            <w:tcW w:w="563" w:type="pct"/>
            <w:tcBorders>
              <w:top w:val="single" w:sz="4" w:space="0" w:color="auto"/>
              <w:left w:val="single" w:sz="4" w:space="0" w:color="auto"/>
              <w:bottom w:val="nil"/>
              <w:right w:val="nil"/>
            </w:tcBorders>
            <w:shd w:val="clear" w:color="auto" w:fill="FFFFFF"/>
            <w:vAlign w:val="center"/>
          </w:tcPr>
          <w:p w14:paraId="50CE38A8" w14:textId="77777777" w:rsidR="00654624" w:rsidRPr="0004295D" w:rsidRDefault="00654624" w:rsidP="004C336D">
            <w:pPr>
              <w:spacing w:before="120"/>
              <w:jc w:val="center"/>
              <w:rPr>
                <w:rFonts w:ascii="Arial" w:hAnsi="Arial" w:cs="Arial"/>
                <w:sz w:val="20"/>
              </w:rPr>
            </w:pPr>
          </w:p>
        </w:tc>
        <w:tc>
          <w:tcPr>
            <w:tcW w:w="353" w:type="pct"/>
            <w:tcBorders>
              <w:top w:val="single" w:sz="4" w:space="0" w:color="auto"/>
              <w:left w:val="single" w:sz="4" w:space="0" w:color="auto"/>
              <w:bottom w:val="nil"/>
              <w:right w:val="nil"/>
            </w:tcBorders>
            <w:shd w:val="clear" w:color="auto" w:fill="FFFFFF"/>
            <w:vAlign w:val="center"/>
          </w:tcPr>
          <w:p w14:paraId="12606DB6" w14:textId="77777777" w:rsidR="00654624" w:rsidRPr="0004295D" w:rsidRDefault="00654624" w:rsidP="004C336D">
            <w:pPr>
              <w:spacing w:before="120"/>
              <w:jc w:val="center"/>
              <w:rPr>
                <w:rFonts w:ascii="Arial" w:hAnsi="Arial" w:cs="Arial"/>
                <w:sz w:val="20"/>
              </w:rPr>
            </w:pPr>
          </w:p>
        </w:tc>
        <w:tc>
          <w:tcPr>
            <w:tcW w:w="485" w:type="pct"/>
            <w:tcBorders>
              <w:top w:val="single" w:sz="4" w:space="0" w:color="auto"/>
              <w:left w:val="single" w:sz="4" w:space="0" w:color="auto"/>
              <w:bottom w:val="nil"/>
              <w:right w:val="single" w:sz="4" w:space="0" w:color="auto"/>
            </w:tcBorders>
            <w:shd w:val="clear" w:color="auto" w:fill="FFFFFF"/>
            <w:vAlign w:val="center"/>
          </w:tcPr>
          <w:p w14:paraId="185D8914" w14:textId="77777777" w:rsidR="00654624" w:rsidRPr="0004295D" w:rsidRDefault="00654624" w:rsidP="004C336D">
            <w:pPr>
              <w:spacing w:before="120"/>
              <w:jc w:val="center"/>
              <w:rPr>
                <w:rFonts w:ascii="Arial" w:hAnsi="Arial" w:cs="Arial"/>
                <w:sz w:val="20"/>
              </w:rPr>
            </w:pPr>
          </w:p>
        </w:tc>
      </w:tr>
      <w:tr w:rsidR="00654624" w:rsidRPr="0004295D" w14:paraId="35833045" w14:textId="77777777" w:rsidTr="004C336D">
        <w:tblPrEx>
          <w:tblCellMar>
            <w:top w:w="0" w:type="dxa"/>
            <w:left w:w="0" w:type="dxa"/>
            <w:bottom w:w="0" w:type="dxa"/>
            <w:right w:w="0" w:type="dxa"/>
          </w:tblCellMar>
        </w:tblPrEx>
        <w:tc>
          <w:tcPr>
            <w:tcW w:w="508" w:type="pct"/>
            <w:tcBorders>
              <w:top w:val="single" w:sz="4" w:space="0" w:color="auto"/>
              <w:left w:val="single" w:sz="4" w:space="0" w:color="auto"/>
              <w:bottom w:val="nil"/>
              <w:right w:val="nil"/>
            </w:tcBorders>
            <w:shd w:val="clear" w:color="auto" w:fill="FFFFFF"/>
            <w:vAlign w:val="center"/>
          </w:tcPr>
          <w:p w14:paraId="2F00561B" w14:textId="77777777" w:rsidR="00654624" w:rsidRPr="0004295D" w:rsidRDefault="00654624" w:rsidP="004C336D">
            <w:pPr>
              <w:spacing w:before="120"/>
              <w:jc w:val="center"/>
              <w:rPr>
                <w:rFonts w:ascii="Arial" w:hAnsi="Arial" w:cs="Arial"/>
                <w:sz w:val="20"/>
              </w:rPr>
            </w:pPr>
          </w:p>
        </w:tc>
        <w:tc>
          <w:tcPr>
            <w:tcW w:w="365" w:type="pct"/>
            <w:tcBorders>
              <w:top w:val="single" w:sz="4" w:space="0" w:color="auto"/>
              <w:left w:val="single" w:sz="4" w:space="0" w:color="auto"/>
              <w:bottom w:val="nil"/>
              <w:right w:val="nil"/>
            </w:tcBorders>
            <w:shd w:val="clear" w:color="auto" w:fill="FFFFFF"/>
            <w:vAlign w:val="center"/>
          </w:tcPr>
          <w:p w14:paraId="3AF40ED1" w14:textId="77777777" w:rsidR="00654624" w:rsidRPr="0004295D" w:rsidRDefault="00654624" w:rsidP="004C336D">
            <w:pPr>
              <w:spacing w:before="120"/>
              <w:jc w:val="center"/>
              <w:rPr>
                <w:rFonts w:ascii="Arial" w:hAnsi="Arial" w:cs="Arial"/>
                <w:sz w:val="20"/>
              </w:rPr>
            </w:pPr>
          </w:p>
        </w:tc>
        <w:tc>
          <w:tcPr>
            <w:tcW w:w="430" w:type="pct"/>
            <w:tcBorders>
              <w:top w:val="single" w:sz="4" w:space="0" w:color="auto"/>
              <w:left w:val="single" w:sz="4" w:space="0" w:color="auto"/>
              <w:bottom w:val="nil"/>
              <w:right w:val="nil"/>
            </w:tcBorders>
            <w:shd w:val="clear" w:color="auto" w:fill="FFFFFF"/>
            <w:vAlign w:val="center"/>
          </w:tcPr>
          <w:p w14:paraId="3FE94CEE" w14:textId="77777777" w:rsidR="00654624" w:rsidRPr="0004295D" w:rsidRDefault="00654624" w:rsidP="004C336D">
            <w:pPr>
              <w:spacing w:before="120"/>
              <w:jc w:val="center"/>
              <w:rPr>
                <w:rFonts w:ascii="Arial" w:hAnsi="Arial" w:cs="Arial"/>
                <w:sz w:val="20"/>
              </w:rPr>
            </w:pPr>
          </w:p>
        </w:tc>
        <w:tc>
          <w:tcPr>
            <w:tcW w:w="880" w:type="pct"/>
            <w:tcBorders>
              <w:top w:val="single" w:sz="4" w:space="0" w:color="auto"/>
              <w:left w:val="single" w:sz="4" w:space="0" w:color="auto"/>
              <w:bottom w:val="nil"/>
              <w:right w:val="nil"/>
            </w:tcBorders>
            <w:shd w:val="clear" w:color="auto" w:fill="FFFFFF"/>
            <w:vAlign w:val="center"/>
          </w:tcPr>
          <w:p w14:paraId="74391A9A" w14:textId="77777777" w:rsidR="00654624" w:rsidRPr="0004295D" w:rsidRDefault="00654624" w:rsidP="004C336D">
            <w:pPr>
              <w:spacing w:before="120"/>
              <w:rPr>
                <w:rFonts w:ascii="Arial" w:hAnsi="Arial" w:cs="Arial"/>
                <w:sz w:val="20"/>
              </w:rPr>
            </w:pPr>
            <w:r w:rsidRPr="0004295D">
              <w:rPr>
                <w:rFonts w:ascii="Arial" w:hAnsi="Arial" w:cs="Arial"/>
                <w:sz w:val="20"/>
              </w:rPr>
              <w:t>Cộng phát sinh tháng</w:t>
            </w:r>
          </w:p>
        </w:tc>
        <w:tc>
          <w:tcPr>
            <w:tcW w:w="435" w:type="pct"/>
            <w:tcBorders>
              <w:top w:val="single" w:sz="4" w:space="0" w:color="auto"/>
              <w:left w:val="single" w:sz="4" w:space="0" w:color="auto"/>
              <w:bottom w:val="nil"/>
              <w:right w:val="nil"/>
            </w:tcBorders>
            <w:shd w:val="clear" w:color="auto" w:fill="FFFFFF"/>
            <w:vAlign w:val="center"/>
          </w:tcPr>
          <w:p w14:paraId="4DBE8579" w14:textId="77777777" w:rsidR="00654624" w:rsidRPr="0004295D" w:rsidRDefault="00654624" w:rsidP="004C336D">
            <w:pPr>
              <w:spacing w:before="120"/>
              <w:jc w:val="center"/>
              <w:rPr>
                <w:rFonts w:ascii="Arial" w:hAnsi="Arial" w:cs="Arial"/>
                <w:sz w:val="20"/>
              </w:rPr>
            </w:pPr>
          </w:p>
        </w:tc>
        <w:tc>
          <w:tcPr>
            <w:tcW w:w="399" w:type="pct"/>
            <w:tcBorders>
              <w:top w:val="single" w:sz="4" w:space="0" w:color="auto"/>
              <w:left w:val="single" w:sz="4" w:space="0" w:color="auto"/>
              <w:bottom w:val="nil"/>
              <w:right w:val="nil"/>
            </w:tcBorders>
            <w:shd w:val="clear" w:color="auto" w:fill="FFFFFF"/>
            <w:vAlign w:val="center"/>
          </w:tcPr>
          <w:p w14:paraId="211352CB" w14:textId="77777777" w:rsidR="00654624" w:rsidRPr="0004295D" w:rsidRDefault="00654624" w:rsidP="004C336D">
            <w:pPr>
              <w:spacing w:before="120"/>
              <w:jc w:val="center"/>
              <w:rPr>
                <w:rFonts w:ascii="Arial" w:hAnsi="Arial" w:cs="Arial"/>
                <w:sz w:val="20"/>
              </w:rPr>
            </w:pPr>
          </w:p>
        </w:tc>
        <w:tc>
          <w:tcPr>
            <w:tcW w:w="584" w:type="pct"/>
            <w:tcBorders>
              <w:top w:val="single" w:sz="4" w:space="0" w:color="auto"/>
              <w:left w:val="single" w:sz="4" w:space="0" w:color="auto"/>
              <w:bottom w:val="nil"/>
              <w:right w:val="nil"/>
            </w:tcBorders>
            <w:shd w:val="clear" w:color="auto" w:fill="FFFFFF"/>
            <w:vAlign w:val="center"/>
          </w:tcPr>
          <w:p w14:paraId="7D5BF56F" w14:textId="77777777" w:rsidR="00654624" w:rsidRPr="0004295D" w:rsidRDefault="00654624" w:rsidP="004C336D">
            <w:pPr>
              <w:spacing w:before="120"/>
              <w:jc w:val="center"/>
              <w:rPr>
                <w:rFonts w:ascii="Arial" w:hAnsi="Arial" w:cs="Arial"/>
                <w:sz w:val="20"/>
              </w:rPr>
            </w:pPr>
          </w:p>
        </w:tc>
        <w:tc>
          <w:tcPr>
            <w:tcW w:w="563" w:type="pct"/>
            <w:tcBorders>
              <w:top w:val="single" w:sz="4" w:space="0" w:color="auto"/>
              <w:left w:val="single" w:sz="4" w:space="0" w:color="auto"/>
              <w:bottom w:val="nil"/>
              <w:right w:val="nil"/>
            </w:tcBorders>
            <w:shd w:val="clear" w:color="auto" w:fill="FFFFFF"/>
            <w:vAlign w:val="center"/>
          </w:tcPr>
          <w:p w14:paraId="4BE38C4C" w14:textId="77777777" w:rsidR="00654624" w:rsidRPr="0004295D" w:rsidRDefault="00654624" w:rsidP="004C336D">
            <w:pPr>
              <w:spacing w:before="120"/>
              <w:jc w:val="center"/>
              <w:rPr>
                <w:rFonts w:ascii="Arial" w:hAnsi="Arial" w:cs="Arial"/>
                <w:sz w:val="20"/>
              </w:rPr>
            </w:pPr>
          </w:p>
        </w:tc>
        <w:tc>
          <w:tcPr>
            <w:tcW w:w="353" w:type="pct"/>
            <w:tcBorders>
              <w:top w:val="single" w:sz="4" w:space="0" w:color="auto"/>
              <w:left w:val="single" w:sz="4" w:space="0" w:color="auto"/>
              <w:bottom w:val="nil"/>
              <w:right w:val="nil"/>
            </w:tcBorders>
            <w:shd w:val="clear" w:color="auto" w:fill="FFFFFF"/>
            <w:vAlign w:val="center"/>
          </w:tcPr>
          <w:p w14:paraId="738A2BE1" w14:textId="77777777" w:rsidR="00654624" w:rsidRPr="0004295D" w:rsidRDefault="00654624" w:rsidP="004C336D">
            <w:pPr>
              <w:spacing w:before="120"/>
              <w:jc w:val="center"/>
              <w:rPr>
                <w:rFonts w:ascii="Arial" w:hAnsi="Arial" w:cs="Arial"/>
                <w:sz w:val="20"/>
              </w:rPr>
            </w:pPr>
          </w:p>
        </w:tc>
        <w:tc>
          <w:tcPr>
            <w:tcW w:w="485" w:type="pct"/>
            <w:tcBorders>
              <w:top w:val="single" w:sz="4" w:space="0" w:color="auto"/>
              <w:left w:val="single" w:sz="4" w:space="0" w:color="auto"/>
              <w:bottom w:val="nil"/>
              <w:right w:val="single" w:sz="4" w:space="0" w:color="auto"/>
            </w:tcBorders>
            <w:shd w:val="clear" w:color="auto" w:fill="FFFFFF"/>
            <w:vAlign w:val="center"/>
          </w:tcPr>
          <w:p w14:paraId="16C242A3" w14:textId="77777777" w:rsidR="00654624" w:rsidRPr="0004295D" w:rsidRDefault="00654624" w:rsidP="004C336D">
            <w:pPr>
              <w:spacing w:before="120"/>
              <w:jc w:val="center"/>
              <w:rPr>
                <w:rFonts w:ascii="Arial" w:hAnsi="Arial" w:cs="Arial"/>
                <w:sz w:val="20"/>
              </w:rPr>
            </w:pPr>
          </w:p>
        </w:tc>
      </w:tr>
      <w:tr w:rsidR="00654624" w:rsidRPr="0004295D" w14:paraId="53133D4E" w14:textId="77777777" w:rsidTr="004C336D">
        <w:tblPrEx>
          <w:tblCellMar>
            <w:top w:w="0" w:type="dxa"/>
            <w:left w:w="0" w:type="dxa"/>
            <w:bottom w:w="0" w:type="dxa"/>
            <w:right w:w="0" w:type="dxa"/>
          </w:tblCellMar>
        </w:tblPrEx>
        <w:tc>
          <w:tcPr>
            <w:tcW w:w="508" w:type="pct"/>
            <w:tcBorders>
              <w:top w:val="single" w:sz="4" w:space="0" w:color="auto"/>
              <w:left w:val="single" w:sz="4" w:space="0" w:color="auto"/>
              <w:bottom w:val="nil"/>
              <w:right w:val="nil"/>
            </w:tcBorders>
            <w:shd w:val="clear" w:color="auto" w:fill="FFFFFF"/>
            <w:vAlign w:val="center"/>
          </w:tcPr>
          <w:p w14:paraId="04DFA4BB" w14:textId="77777777" w:rsidR="00654624" w:rsidRPr="0004295D" w:rsidRDefault="00654624" w:rsidP="004C336D">
            <w:pPr>
              <w:spacing w:before="120"/>
              <w:jc w:val="center"/>
              <w:rPr>
                <w:rFonts w:ascii="Arial" w:hAnsi="Arial" w:cs="Arial"/>
                <w:sz w:val="20"/>
              </w:rPr>
            </w:pPr>
          </w:p>
        </w:tc>
        <w:tc>
          <w:tcPr>
            <w:tcW w:w="365" w:type="pct"/>
            <w:tcBorders>
              <w:top w:val="single" w:sz="4" w:space="0" w:color="auto"/>
              <w:left w:val="single" w:sz="4" w:space="0" w:color="auto"/>
              <w:bottom w:val="nil"/>
              <w:right w:val="nil"/>
            </w:tcBorders>
            <w:shd w:val="clear" w:color="auto" w:fill="FFFFFF"/>
            <w:vAlign w:val="center"/>
          </w:tcPr>
          <w:p w14:paraId="12BF4F5C" w14:textId="77777777" w:rsidR="00654624" w:rsidRPr="0004295D" w:rsidRDefault="00654624" w:rsidP="004C336D">
            <w:pPr>
              <w:spacing w:before="120"/>
              <w:jc w:val="center"/>
              <w:rPr>
                <w:rFonts w:ascii="Arial" w:hAnsi="Arial" w:cs="Arial"/>
                <w:sz w:val="20"/>
              </w:rPr>
            </w:pPr>
          </w:p>
        </w:tc>
        <w:tc>
          <w:tcPr>
            <w:tcW w:w="430" w:type="pct"/>
            <w:tcBorders>
              <w:top w:val="single" w:sz="4" w:space="0" w:color="auto"/>
              <w:left w:val="single" w:sz="4" w:space="0" w:color="auto"/>
              <w:bottom w:val="nil"/>
              <w:right w:val="nil"/>
            </w:tcBorders>
            <w:shd w:val="clear" w:color="auto" w:fill="FFFFFF"/>
            <w:vAlign w:val="center"/>
          </w:tcPr>
          <w:p w14:paraId="50544374" w14:textId="77777777" w:rsidR="00654624" w:rsidRPr="0004295D" w:rsidRDefault="00654624" w:rsidP="004C336D">
            <w:pPr>
              <w:spacing w:before="120"/>
              <w:jc w:val="center"/>
              <w:rPr>
                <w:rFonts w:ascii="Arial" w:hAnsi="Arial" w:cs="Arial"/>
                <w:sz w:val="20"/>
              </w:rPr>
            </w:pPr>
          </w:p>
        </w:tc>
        <w:tc>
          <w:tcPr>
            <w:tcW w:w="880" w:type="pct"/>
            <w:tcBorders>
              <w:top w:val="single" w:sz="4" w:space="0" w:color="auto"/>
              <w:left w:val="single" w:sz="4" w:space="0" w:color="auto"/>
              <w:bottom w:val="nil"/>
              <w:right w:val="nil"/>
            </w:tcBorders>
            <w:shd w:val="clear" w:color="auto" w:fill="FFFFFF"/>
            <w:vAlign w:val="center"/>
          </w:tcPr>
          <w:p w14:paraId="4BAC9A79" w14:textId="77777777" w:rsidR="00654624" w:rsidRPr="0004295D" w:rsidRDefault="00654624" w:rsidP="004C336D">
            <w:pPr>
              <w:spacing w:before="120"/>
              <w:rPr>
                <w:rFonts w:ascii="Arial" w:hAnsi="Arial" w:cs="Arial"/>
                <w:sz w:val="20"/>
              </w:rPr>
            </w:pPr>
            <w:r w:rsidRPr="0004295D">
              <w:rPr>
                <w:rFonts w:ascii="Arial" w:hAnsi="Arial" w:cs="Arial"/>
                <w:sz w:val="20"/>
              </w:rPr>
              <w:t>Lũy k</w:t>
            </w:r>
            <w:r>
              <w:rPr>
                <w:rFonts w:ascii="Arial" w:hAnsi="Arial" w:cs="Arial"/>
                <w:sz w:val="20"/>
                <w:lang w:val="en-US"/>
              </w:rPr>
              <w:t>ế</w:t>
            </w:r>
            <w:r w:rsidRPr="0004295D">
              <w:rPr>
                <w:rFonts w:ascii="Arial" w:hAnsi="Arial" w:cs="Arial"/>
                <w:sz w:val="20"/>
              </w:rPr>
              <w:t xml:space="preserve"> từ đầu năm</w:t>
            </w:r>
          </w:p>
        </w:tc>
        <w:tc>
          <w:tcPr>
            <w:tcW w:w="435" w:type="pct"/>
            <w:tcBorders>
              <w:top w:val="single" w:sz="4" w:space="0" w:color="auto"/>
              <w:left w:val="single" w:sz="4" w:space="0" w:color="auto"/>
              <w:bottom w:val="nil"/>
              <w:right w:val="nil"/>
            </w:tcBorders>
            <w:shd w:val="clear" w:color="auto" w:fill="FFFFFF"/>
            <w:vAlign w:val="center"/>
          </w:tcPr>
          <w:p w14:paraId="37AEEBEC" w14:textId="77777777" w:rsidR="00654624" w:rsidRPr="0004295D" w:rsidRDefault="00654624" w:rsidP="004C336D">
            <w:pPr>
              <w:spacing w:before="120"/>
              <w:jc w:val="center"/>
              <w:rPr>
                <w:rFonts w:ascii="Arial" w:hAnsi="Arial" w:cs="Arial"/>
                <w:sz w:val="20"/>
              </w:rPr>
            </w:pPr>
          </w:p>
        </w:tc>
        <w:tc>
          <w:tcPr>
            <w:tcW w:w="399" w:type="pct"/>
            <w:tcBorders>
              <w:top w:val="single" w:sz="4" w:space="0" w:color="auto"/>
              <w:left w:val="single" w:sz="4" w:space="0" w:color="auto"/>
              <w:bottom w:val="nil"/>
              <w:right w:val="nil"/>
            </w:tcBorders>
            <w:shd w:val="clear" w:color="auto" w:fill="FFFFFF"/>
            <w:vAlign w:val="center"/>
          </w:tcPr>
          <w:p w14:paraId="4C9DA004" w14:textId="77777777" w:rsidR="00654624" w:rsidRPr="0004295D" w:rsidRDefault="00654624" w:rsidP="004C336D">
            <w:pPr>
              <w:spacing w:before="120"/>
              <w:jc w:val="center"/>
              <w:rPr>
                <w:rFonts w:ascii="Arial" w:hAnsi="Arial" w:cs="Arial"/>
                <w:sz w:val="20"/>
              </w:rPr>
            </w:pPr>
          </w:p>
        </w:tc>
        <w:tc>
          <w:tcPr>
            <w:tcW w:w="584" w:type="pct"/>
            <w:tcBorders>
              <w:top w:val="single" w:sz="4" w:space="0" w:color="auto"/>
              <w:left w:val="single" w:sz="4" w:space="0" w:color="auto"/>
              <w:bottom w:val="nil"/>
              <w:right w:val="nil"/>
            </w:tcBorders>
            <w:shd w:val="clear" w:color="auto" w:fill="FFFFFF"/>
            <w:vAlign w:val="center"/>
          </w:tcPr>
          <w:p w14:paraId="561086C7" w14:textId="77777777" w:rsidR="00654624" w:rsidRPr="0004295D" w:rsidRDefault="00654624" w:rsidP="004C336D">
            <w:pPr>
              <w:spacing w:before="120"/>
              <w:jc w:val="center"/>
              <w:rPr>
                <w:rFonts w:ascii="Arial" w:hAnsi="Arial" w:cs="Arial"/>
                <w:sz w:val="20"/>
              </w:rPr>
            </w:pPr>
          </w:p>
        </w:tc>
        <w:tc>
          <w:tcPr>
            <w:tcW w:w="563" w:type="pct"/>
            <w:tcBorders>
              <w:top w:val="single" w:sz="4" w:space="0" w:color="auto"/>
              <w:left w:val="single" w:sz="4" w:space="0" w:color="auto"/>
              <w:bottom w:val="nil"/>
              <w:right w:val="nil"/>
            </w:tcBorders>
            <w:shd w:val="clear" w:color="auto" w:fill="FFFFFF"/>
            <w:vAlign w:val="center"/>
          </w:tcPr>
          <w:p w14:paraId="530F6B84" w14:textId="77777777" w:rsidR="00654624" w:rsidRPr="0004295D" w:rsidRDefault="00654624" w:rsidP="004C336D">
            <w:pPr>
              <w:spacing w:before="120"/>
              <w:jc w:val="center"/>
              <w:rPr>
                <w:rFonts w:ascii="Arial" w:hAnsi="Arial" w:cs="Arial"/>
                <w:sz w:val="20"/>
              </w:rPr>
            </w:pPr>
          </w:p>
        </w:tc>
        <w:tc>
          <w:tcPr>
            <w:tcW w:w="353" w:type="pct"/>
            <w:tcBorders>
              <w:top w:val="single" w:sz="4" w:space="0" w:color="auto"/>
              <w:left w:val="single" w:sz="4" w:space="0" w:color="auto"/>
              <w:bottom w:val="nil"/>
              <w:right w:val="nil"/>
            </w:tcBorders>
            <w:shd w:val="clear" w:color="auto" w:fill="FFFFFF"/>
            <w:vAlign w:val="center"/>
          </w:tcPr>
          <w:p w14:paraId="119C7E06" w14:textId="77777777" w:rsidR="00654624" w:rsidRPr="0004295D" w:rsidRDefault="00654624" w:rsidP="004C336D">
            <w:pPr>
              <w:spacing w:before="120"/>
              <w:jc w:val="center"/>
              <w:rPr>
                <w:rFonts w:ascii="Arial" w:hAnsi="Arial" w:cs="Arial"/>
                <w:sz w:val="20"/>
              </w:rPr>
            </w:pPr>
          </w:p>
        </w:tc>
        <w:tc>
          <w:tcPr>
            <w:tcW w:w="485" w:type="pct"/>
            <w:tcBorders>
              <w:top w:val="single" w:sz="4" w:space="0" w:color="auto"/>
              <w:left w:val="single" w:sz="4" w:space="0" w:color="auto"/>
              <w:bottom w:val="nil"/>
              <w:right w:val="single" w:sz="4" w:space="0" w:color="auto"/>
            </w:tcBorders>
            <w:shd w:val="clear" w:color="auto" w:fill="FFFFFF"/>
            <w:vAlign w:val="center"/>
          </w:tcPr>
          <w:p w14:paraId="3B9B6234" w14:textId="77777777" w:rsidR="00654624" w:rsidRPr="0004295D" w:rsidRDefault="00654624" w:rsidP="004C336D">
            <w:pPr>
              <w:spacing w:before="120"/>
              <w:jc w:val="center"/>
              <w:rPr>
                <w:rFonts w:ascii="Arial" w:hAnsi="Arial" w:cs="Arial"/>
                <w:sz w:val="20"/>
              </w:rPr>
            </w:pPr>
          </w:p>
        </w:tc>
      </w:tr>
      <w:tr w:rsidR="00654624" w:rsidRPr="0004295D" w14:paraId="3EF98F42" w14:textId="77777777" w:rsidTr="004C336D">
        <w:tblPrEx>
          <w:tblCellMar>
            <w:top w:w="0" w:type="dxa"/>
            <w:left w:w="0" w:type="dxa"/>
            <w:bottom w:w="0" w:type="dxa"/>
            <w:right w:w="0" w:type="dxa"/>
          </w:tblCellMar>
        </w:tblPrEx>
        <w:tc>
          <w:tcPr>
            <w:tcW w:w="508" w:type="pct"/>
            <w:tcBorders>
              <w:top w:val="single" w:sz="4" w:space="0" w:color="auto"/>
              <w:left w:val="single" w:sz="4" w:space="0" w:color="auto"/>
              <w:bottom w:val="nil"/>
              <w:right w:val="nil"/>
            </w:tcBorders>
            <w:shd w:val="clear" w:color="auto" w:fill="FFFFFF"/>
            <w:vAlign w:val="center"/>
          </w:tcPr>
          <w:p w14:paraId="2423C011" w14:textId="77777777" w:rsidR="00654624" w:rsidRPr="0004295D" w:rsidRDefault="00654624" w:rsidP="004C336D">
            <w:pPr>
              <w:spacing w:before="120"/>
              <w:jc w:val="center"/>
              <w:rPr>
                <w:rFonts w:ascii="Arial" w:hAnsi="Arial" w:cs="Arial"/>
                <w:sz w:val="20"/>
              </w:rPr>
            </w:pPr>
          </w:p>
        </w:tc>
        <w:tc>
          <w:tcPr>
            <w:tcW w:w="365" w:type="pct"/>
            <w:tcBorders>
              <w:top w:val="single" w:sz="4" w:space="0" w:color="auto"/>
              <w:left w:val="single" w:sz="4" w:space="0" w:color="auto"/>
              <w:bottom w:val="nil"/>
              <w:right w:val="nil"/>
            </w:tcBorders>
            <w:shd w:val="clear" w:color="auto" w:fill="FFFFFF"/>
            <w:vAlign w:val="center"/>
          </w:tcPr>
          <w:p w14:paraId="0A8C00C7" w14:textId="77777777" w:rsidR="00654624" w:rsidRPr="0004295D" w:rsidRDefault="00654624" w:rsidP="004C336D">
            <w:pPr>
              <w:spacing w:before="120"/>
              <w:jc w:val="center"/>
              <w:rPr>
                <w:rFonts w:ascii="Arial" w:hAnsi="Arial" w:cs="Arial"/>
                <w:sz w:val="20"/>
              </w:rPr>
            </w:pPr>
          </w:p>
        </w:tc>
        <w:tc>
          <w:tcPr>
            <w:tcW w:w="430" w:type="pct"/>
            <w:tcBorders>
              <w:top w:val="single" w:sz="4" w:space="0" w:color="auto"/>
              <w:left w:val="single" w:sz="4" w:space="0" w:color="auto"/>
              <w:bottom w:val="nil"/>
              <w:right w:val="nil"/>
            </w:tcBorders>
            <w:shd w:val="clear" w:color="auto" w:fill="FFFFFF"/>
            <w:vAlign w:val="center"/>
          </w:tcPr>
          <w:p w14:paraId="38069967" w14:textId="77777777" w:rsidR="00654624" w:rsidRPr="0004295D" w:rsidRDefault="00654624" w:rsidP="004C336D">
            <w:pPr>
              <w:spacing w:before="120"/>
              <w:jc w:val="center"/>
              <w:rPr>
                <w:rFonts w:ascii="Arial" w:hAnsi="Arial" w:cs="Arial"/>
                <w:sz w:val="20"/>
              </w:rPr>
            </w:pPr>
          </w:p>
        </w:tc>
        <w:tc>
          <w:tcPr>
            <w:tcW w:w="880" w:type="pct"/>
            <w:tcBorders>
              <w:top w:val="single" w:sz="4" w:space="0" w:color="auto"/>
              <w:left w:val="single" w:sz="4" w:space="0" w:color="auto"/>
              <w:bottom w:val="nil"/>
              <w:right w:val="nil"/>
            </w:tcBorders>
            <w:shd w:val="clear" w:color="auto" w:fill="FFFFFF"/>
            <w:vAlign w:val="center"/>
          </w:tcPr>
          <w:p w14:paraId="7037C65A" w14:textId="77777777" w:rsidR="00654624" w:rsidRPr="0004295D" w:rsidRDefault="00654624" w:rsidP="004C336D">
            <w:pPr>
              <w:spacing w:before="120"/>
              <w:rPr>
                <w:rFonts w:ascii="Arial" w:hAnsi="Arial" w:cs="Arial"/>
                <w:sz w:val="20"/>
              </w:rPr>
            </w:pPr>
            <w:r w:rsidRPr="0004295D">
              <w:rPr>
                <w:rFonts w:ascii="Arial" w:hAnsi="Arial" w:cs="Arial"/>
                <w:sz w:val="20"/>
              </w:rPr>
              <w:t>Số dư cuối năm</w:t>
            </w:r>
          </w:p>
        </w:tc>
        <w:tc>
          <w:tcPr>
            <w:tcW w:w="435" w:type="pct"/>
            <w:tcBorders>
              <w:top w:val="single" w:sz="4" w:space="0" w:color="auto"/>
              <w:left w:val="single" w:sz="4" w:space="0" w:color="auto"/>
              <w:bottom w:val="nil"/>
              <w:right w:val="nil"/>
            </w:tcBorders>
            <w:shd w:val="clear" w:color="auto" w:fill="FFFFFF"/>
            <w:vAlign w:val="center"/>
          </w:tcPr>
          <w:p w14:paraId="26C164E8" w14:textId="77777777" w:rsidR="00654624" w:rsidRPr="0004295D" w:rsidRDefault="00654624" w:rsidP="004C336D">
            <w:pPr>
              <w:spacing w:before="120"/>
              <w:jc w:val="center"/>
              <w:rPr>
                <w:rFonts w:ascii="Arial" w:hAnsi="Arial" w:cs="Arial"/>
                <w:sz w:val="20"/>
              </w:rPr>
            </w:pPr>
          </w:p>
        </w:tc>
        <w:tc>
          <w:tcPr>
            <w:tcW w:w="399" w:type="pct"/>
            <w:tcBorders>
              <w:top w:val="single" w:sz="4" w:space="0" w:color="auto"/>
              <w:left w:val="single" w:sz="4" w:space="0" w:color="auto"/>
              <w:bottom w:val="nil"/>
              <w:right w:val="nil"/>
            </w:tcBorders>
            <w:shd w:val="clear" w:color="auto" w:fill="FFFFFF"/>
            <w:vAlign w:val="center"/>
          </w:tcPr>
          <w:p w14:paraId="6448D5A5" w14:textId="77777777" w:rsidR="00654624" w:rsidRPr="0004295D" w:rsidRDefault="00654624" w:rsidP="004C336D">
            <w:pPr>
              <w:spacing w:before="120"/>
              <w:jc w:val="center"/>
              <w:rPr>
                <w:rFonts w:ascii="Arial" w:hAnsi="Arial" w:cs="Arial"/>
                <w:sz w:val="20"/>
              </w:rPr>
            </w:pPr>
          </w:p>
        </w:tc>
        <w:tc>
          <w:tcPr>
            <w:tcW w:w="584" w:type="pct"/>
            <w:tcBorders>
              <w:top w:val="single" w:sz="4" w:space="0" w:color="auto"/>
              <w:left w:val="single" w:sz="4" w:space="0" w:color="auto"/>
              <w:bottom w:val="nil"/>
              <w:right w:val="nil"/>
            </w:tcBorders>
            <w:shd w:val="clear" w:color="auto" w:fill="FFFFFF"/>
            <w:vAlign w:val="center"/>
          </w:tcPr>
          <w:p w14:paraId="59391214" w14:textId="77777777" w:rsidR="00654624" w:rsidRPr="0004295D" w:rsidRDefault="00654624" w:rsidP="004C336D">
            <w:pPr>
              <w:spacing w:before="120"/>
              <w:jc w:val="center"/>
              <w:rPr>
                <w:rFonts w:ascii="Arial" w:hAnsi="Arial" w:cs="Arial"/>
                <w:sz w:val="20"/>
              </w:rPr>
            </w:pPr>
          </w:p>
        </w:tc>
        <w:tc>
          <w:tcPr>
            <w:tcW w:w="563" w:type="pct"/>
            <w:tcBorders>
              <w:top w:val="single" w:sz="4" w:space="0" w:color="auto"/>
              <w:left w:val="single" w:sz="4" w:space="0" w:color="auto"/>
              <w:bottom w:val="nil"/>
              <w:right w:val="nil"/>
            </w:tcBorders>
            <w:shd w:val="clear" w:color="auto" w:fill="FFFFFF"/>
            <w:vAlign w:val="center"/>
          </w:tcPr>
          <w:p w14:paraId="7D775BC2" w14:textId="77777777" w:rsidR="00654624" w:rsidRPr="0004295D" w:rsidRDefault="00654624" w:rsidP="004C336D">
            <w:pPr>
              <w:spacing w:before="120"/>
              <w:jc w:val="center"/>
              <w:rPr>
                <w:rFonts w:ascii="Arial" w:hAnsi="Arial" w:cs="Arial"/>
                <w:sz w:val="20"/>
              </w:rPr>
            </w:pPr>
          </w:p>
        </w:tc>
        <w:tc>
          <w:tcPr>
            <w:tcW w:w="353" w:type="pct"/>
            <w:tcBorders>
              <w:top w:val="single" w:sz="4" w:space="0" w:color="auto"/>
              <w:left w:val="single" w:sz="4" w:space="0" w:color="auto"/>
              <w:bottom w:val="nil"/>
              <w:right w:val="nil"/>
            </w:tcBorders>
            <w:shd w:val="clear" w:color="auto" w:fill="FFFFFF"/>
            <w:vAlign w:val="center"/>
          </w:tcPr>
          <w:p w14:paraId="67082127" w14:textId="77777777" w:rsidR="00654624" w:rsidRPr="0004295D" w:rsidRDefault="00654624" w:rsidP="004C336D">
            <w:pPr>
              <w:spacing w:before="120"/>
              <w:jc w:val="center"/>
              <w:rPr>
                <w:rFonts w:ascii="Arial" w:hAnsi="Arial" w:cs="Arial"/>
                <w:sz w:val="20"/>
              </w:rPr>
            </w:pPr>
          </w:p>
        </w:tc>
        <w:tc>
          <w:tcPr>
            <w:tcW w:w="485" w:type="pct"/>
            <w:tcBorders>
              <w:top w:val="single" w:sz="4" w:space="0" w:color="auto"/>
              <w:left w:val="single" w:sz="4" w:space="0" w:color="auto"/>
              <w:bottom w:val="nil"/>
              <w:right w:val="single" w:sz="4" w:space="0" w:color="auto"/>
            </w:tcBorders>
            <w:shd w:val="clear" w:color="auto" w:fill="FFFFFF"/>
            <w:vAlign w:val="center"/>
          </w:tcPr>
          <w:p w14:paraId="3DECC2CA" w14:textId="77777777" w:rsidR="00654624" w:rsidRPr="0004295D" w:rsidRDefault="00654624" w:rsidP="004C336D">
            <w:pPr>
              <w:spacing w:before="120"/>
              <w:jc w:val="center"/>
              <w:rPr>
                <w:rFonts w:ascii="Arial" w:hAnsi="Arial" w:cs="Arial"/>
                <w:sz w:val="20"/>
              </w:rPr>
            </w:pPr>
          </w:p>
        </w:tc>
      </w:tr>
    </w:tbl>
    <w:p w14:paraId="06F9A295" w14:textId="77777777" w:rsidR="00654624" w:rsidRPr="0004295D" w:rsidRDefault="00654624" w:rsidP="00654624">
      <w:pPr>
        <w:spacing w:before="120"/>
        <w:rPr>
          <w:rFonts w:ascii="Arial" w:hAnsi="Arial" w:cs="Arial"/>
          <w:sz w:val="20"/>
        </w:rPr>
      </w:pPr>
      <w:r w:rsidRPr="0004295D">
        <w:rPr>
          <w:rFonts w:ascii="Arial" w:hAnsi="Arial" w:cs="Arial"/>
          <w:sz w:val="20"/>
        </w:rPr>
        <w:t>- Sổ này có ... trang, đánh số từ trang 01 đến trang ...</w:t>
      </w:r>
    </w:p>
    <w:p w14:paraId="31DEEC2C" w14:textId="77777777" w:rsidR="00654624" w:rsidRDefault="00654624" w:rsidP="00654624">
      <w:pPr>
        <w:spacing w:before="120"/>
        <w:rPr>
          <w:rFonts w:ascii="Arial" w:hAnsi="Arial" w:cs="Arial"/>
          <w:sz w:val="20"/>
          <w:lang w:val="en-US"/>
        </w:rPr>
      </w:pPr>
      <w:r w:rsidRPr="0004295D">
        <w:rPr>
          <w:rFonts w:ascii="Arial" w:hAnsi="Arial" w:cs="Arial"/>
          <w:sz w:val="20"/>
        </w:rPr>
        <w:t>- Ngày mở sổ:</w:t>
      </w:r>
      <w:r>
        <w:rPr>
          <w:rFonts w:ascii="Arial" w:hAnsi="Arial" w:cs="Arial"/>
          <w:sz w:val="20"/>
          <w:lang w:val="en-US"/>
        </w:rPr>
        <w:t xml:space="preserve"> …………………………………………….</w:t>
      </w:r>
    </w:p>
    <w:p w14:paraId="501716BF"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2880"/>
        <w:gridCol w:w="2881"/>
        <w:gridCol w:w="2879"/>
      </w:tblGrid>
      <w:tr w:rsidR="00654624" w:rsidRPr="00AE13AB" w14:paraId="490D7F4F" w14:textId="77777777" w:rsidTr="004C336D">
        <w:tc>
          <w:tcPr>
            <w:tcW w:w="1667" w:type="pct"/>
            <w:shd w:val="clear" w:color="auto" w:fill="auto"/>
            <w:vAlign w:val="center"/>
          </w:tcPr>
          <w:p w14:paraId="20D07129"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NGƯỜI LẬP S</w:t>
            </w:r>
            <w:r w:rsidRPr="00AE13AB">
              <w:rPr>
                <w:rFonts w:ascii="Arial" w:eastAsia="Courier New" w:hAnsi="Arial" w:cs="Arial"/>
                <w:b/>
                <w:sz w:val="20"/>
                <w:lang w:val="en-US"/>
              </w:rPr>
              <w:t>Ổ</w:t>
            </w:r>
            <w:r w:rsidRPr="00AE13AB">
              <w:rPr>
                <w:rFonts w:ascii="Arial" w:eastAsia="Courier New" w:hAnsi="Arial" w:cs="Arial"/>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7" w:type="pct"/>
            <w:shd w:val="clear" w:color="auto" w:fill="auto"/>
            <w:vAlign w:val="center"/>
          </w:tcPr>
          <w:p w14:paraId="7791E837"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K</w:t>
            </w:r>
            <w:r w:rsidRPr="00AE13AB">
              <w:rPr>
                <w:rFonts w:ascii="Arial" w:eastAsia="Courier New" w:hAnsi="Arial" w:cs="Arial"/>
                <w:b/>
                <w:sz w:val="20"/>
                <w:lang w:val="en-US"/>
              </w:rPr>
              <w:t>Ế</w:t>
            </w:r>
            <w:r w:rsidRPr="00AE13AB">
              <w:rPr>
                <w:rFonts w:ascii="Arial" w:eastAsia="Courier New" w:hAnsi="Arial" w:cs="Arial"/>
                <w:b/>
                <w:sz w:val="20"/>
              </w:rPr>
              <w:t xml:space="preserve"> TOÁN TRƯỞNG</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6" w:type="pct"/>
            <w:shd w:val="clear" w:color="auto" w:fill="auto"/>
            <w:vAlign w:val="center"/>
          </w:tcPr>
          <w:p w14:paraId="33867A45"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i/>
                <w:sz w:val="20"/>
              </w:rPr>
              <w:t>Ngày ... tháng... năm</w:t>
            </w:r>
            <w:r w:rsidRPr="00AE13AB">
              <w:rPr>
                <w:rFonts w:ascii="Arial" w:eastAsia="Courier New" w:hAnsi="Arial" w:cs="Arial"/>
                <w:i/>
                <w:sz w:val="20"/>
                <w:lang w:val="en-US"/>
              </w:rPr>
              <w:t>……….</w:t>
            </w:r>
            <w:r w:rsidRPr="00AE13AB">
              <w:rPr>
                <w:rFonts w:ascii="Arial" w:eastAsia="Courier New" w:hAnsi="Arial" w:cs="Arial"/>
                <w:sz w:val="20"/>
                <w:lang w:val="en-US"/>
              </w:rPr>
              <w:br/>
            </w:r>
            <w:r w:rsidRPr="00AE13AB">
              <w:rPr>
                <w:rFonts w:ascii="Arial" w:eastAsia="Courier New" w:hAnsi="Arial" w:cs="Arial"/>
                <w:b/>
                <w:sz w:val="20"/>
              </w:rPr>
              <w:t>THỦ TRƯỞNG ĐƠN VỊ</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 đóng dấu)</w:t>
            </w:r>
          </w:p>
        </w:tc>
      </w:tr>
    </w:tbl>
    <w:p w14:paraId="25D9D62A"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3599"/>
        <w:gridCol w:w="5041"/>
      </w:tblGrid>
      <w:tr w:rsidR="00654624" w:rsidRPr="00AE13AB" w14:paraId="3983FA5A" w14:textId="77777777" w:rsidTr="004C336D">
        <w:tc>
          <w:tcPr>
            <w:tcW w:w="2083" w:type="pct"/>
            <w:shd w:val="clear" w:color="auto" w:fill="auto"/>
          </w:tcPr>
          <w:p w14:paraId="30F9C248" w14:textId="77777777" w:rsidR="00654624" w:rsidRPr="00AE13AB" w:rsidRDefault="00654624" w:rsidP="004C336D">
            <w:pPr>
              <w:spacing w:before="120"/>
              <w:rPr>
                <w:rFonts w:ascii="Arial" w:eastAsia="Courier New" w:hAnsi="Arial" w:cs="Arial"/>
                <w:sz w:val="20"/>
                <w:lang w:val="en-US"/>
              </w:rPr>
            </w:pPr>
            <w:r w:rsidRPr="00AE13AB">
              <w:rPr>
                <w:rFonts w:ascii="Arial" w:eastAsia="Courier New" w:hAnsi="Arial" w:cs="Arial"/>
                <w:sz w:val="20"/>
              </w:rPr>
              <w:t xml:space="preserve">Đơn vị: </w:t>
            </w:r>
            <w:r w:rsidRPr="00AE13AB">
              <w:rPr>
                <w:rFonts w:ascii="Arial" w:eastAsia="Courier New" w:hAnsi="Arial" w:cs="Arial"/>
                <w:sz w:val="20"/>
                <w:lang w:val="en-US"/>
              </w:rPr>
              <w:t>…………………..</w:t>
            </w:r>
          </w:p>
          <w:p w14:paraId="789F0065" w14:textId="77777777" w:rsidR="00654624" w:rsidRPr="00AE13AB" w:rsidRDefault="00654624" w:rsidP="004C336D">
            <w:pPr>
              <w:spacing w:before="120"/>
              <w:rPr>
                <w:rFonts w:ascii="Arial" w:eastAsia="Courier New" w:hAnsi="Arial" w:cs="Arial"/>
                <w:sz w:val="20"/>
              </w:rPr>
            </w:pPr>
            <w:r w:rsidRPr="00AE13AB">
              <w:rPr>
                <w:rFonts w:ascii="Arial" w:eastAsia="Courier New" w:hAnsi="Arial" w:cs="Arial"/>
                <w:sz w:val="20"/>
              </w:rPr>
              <w:t xml:space="preserve">Mã QHNS: </w:t>
            </w:r>
            <w:r w:rsidRPr="00AE13AB">
              <w:rPr>
                <w:rFonts w:ascii="Arial" w:eastAsia="Courier New" w:hAnsi="Arial" w:cs="Arial"/>
                <w:sz w:val="20"/>
                <w:lang w:val="en-US"/>
              </w:rPr>
              <w:t>………………</w:t>
            </w:r>
          </w:p>
        </w:tc>
        <w:tc>
          <w:tcPr>
            <w:tcW w:w="2917" w:type="pct"/>
            <w:shd w:val="clear" w:color="auto" w:fill="auto"/>
          </w:tcPr>
          <w:p w14:paraId="06DF2465" w14:textId="77777777" w:rsidR="00654624" w:rsidRPr="00AE13AB" w:rsidRDefault="00654624" w:rsidP="004C336D">
            <w:pPr>
              <w:spacing w:before="120"/>
              <w:jc w:val="center"/>
              <w:rPr>
                <w:rFonts w:ascii="Arial" w:eastAsia="Courier New" w:hAnsi="Arial" w:cs="Arial"/>
                <w:sz w:val="20"/>
              </w:rPr>
            </w:pPr>
            <w:r w:rsidRPr="00AE13AB">
              <w:rPr>
                <w:rFonts w:ascii="Arial" w:eastAsia="Courier New" w:hAnsi="Arial" w:cs="Arial"/>
                <w:b/>
                <w:sz w:val="20"/>
              </w:rPr>
              <w:t>M</w:t>
            </w:r>
            <w:r w:rsidRPr="00AE13AB">
              <w:rPr>
                <w:rFonts w:ascii="Arial" w:eastAsia="Courier New" w:hAnsi="Arial" w:cs="Arial"/>
                <w:b/>
                <w:sz w:val="20"/>
                <w:lang w:val="en-US"/>
              </w:rPr>
              <w:t>ẫ</w:t>
            </w:r>
            <w:r w:rsidRPr="00AE13AB">
              <w:rPr>
                <w:rFonts w:ascii="Arial" w:eastAsia="Courier New" w:hAnsi="Arial" w:cs="Arial"/>
                <w:b/>
                <w:sz w:val="20"/>
              </w:rPr>
              <w:t>u số: S</w:t>
            </w:r>
            <w:r w:rsidRPr="00AE13AB">
              <w:rPr>
                <w:rFonts w:ascii="Arial" w:eastAsia="Courier New" w:hAnsi="Arial" w:cs="Arial"/>
                <w:b/>
                <w:sz w:val="20"/>
                <w:lang w:val="en-US"/>
              </w:rPr>
              <w:t>53</w:t>
            </w:r>
            <w:r w:rsidRPr="00AE13AB">
              <w:rPr>
                <w:rFonts w:ascii="Arial" w:eastAsia="Courier New" w:hAnsi="Arial" w:cs="Arial"/>
                <w:b/>
                <w:sz w:val="20"/>
              </w:rPr>
              <w:t>-H</w:t>
            </w:r>
            <w:r w:rsidRPr="00AE13AB">
              <w:rPr>
                <w:rFonts w:ascii="Arial" w:eastAsia="Courier New" w:hAnsi="Arial" w:cs="Arial"/>
                <w:b/>
                <w:sz w:val="20"/>
                <w:lang w:val="en-US"/>
              </w:rPr>
              <w:br/>
            </w:r>
            <w:r w:rsidRPr="00AE13AB">
              <w:rPr>
                <w:rFonts w:ascii="Arial" w:eastAsia="Courier New" w:hAnsi="Arial" w:cs="Arial"/>
                <w:i/>
                <w:sz w:val="20"/>
              </w:rPr>
              <w:t>(Ban hành kèm theo Thông tư số 107/2017/TT-BTC</w:t>
            </w:r>
            <w:r w:rsidRPr="00AE13AB">
              <w:rPr>
                <w:rFonts w:ascii="Arial" w:eastAsia="Courier New" w:hAnsi="Arial" w:cs="Arial"/>
                <w:i/>
                <w:sz w:val="20"/>
                <w:lang w:val="en-US"/>
              </w:rPr>
              <w:t xml:space="preserve"> </w:t>
            </w:r>
            <w:r w:rsidRPr="00AE13AB">
              <w:rPr>
                <w:rFonts w:ascii="Arial" w:eastAsia="Courier New" w:hAnsi="Arial" w:cs="Arial"/>
                <w:i/>
                <w:sz w:val="20"/>
              </w:rPr>
              <w:t>ngày 10/10/2017 của Bộ Tài chính)</w:t>
            </w:r>
          </w:p>
        </w:tc>
      </w:tr>
    </w:tbl>
    <w:p w14:paraId="1728295D" w14:textId="77777777" w:rsidR="00654624" w:rsidRPr="004B3C82" w:rsidRDefault="00654624" w:rsidP="00654624">
      <w:pPr>
        <w:spacing w:before="120"/>
        <w:rPr>
          <w:rFonts w:ascii="Arial" w:hAnsi="Arial" w:cs="Arial"/>
          <w:sz w:val="20"/>
          <w:lang w:val="en-US"/>
        </w:rPr>
      </w:pPr>
    </w:p>
    <w:p w14:paraId="7AC78004" w14:textId="77777777" w:rsidR="00654624" w:rsidRPr="005368BE" w:rsidRDefault="00654624" w:rsidP="00654624">
      <w:pPr>
        <w:spacing w:before="120"/>
        <w:jc w:val="center"/>
        <w:rPr>
          <w:rFonts w:ascii="Arial" w:hAnsi="Arial" w:cs="Arial"/>
          <w:b/>
          <w:sz w:val="20"/>
        </w:rPr>
      </w:pPr>
      <w:r w:rsidRPr="005368BE">
        <w:rPr>
          <w:rFonts w:ascii="Arial" w:hAnsi="Arial" w:cs="Arial"/>
          <w:b/>
          <w:sz w:val="20"/>
        </w:rPr>
        <w:t>S</w:t>
      </w:r>
      <w:r>
        <w:rPr>
          <w:rFonts w:ascii="Arial" w:hAnsi="Arial" w:cs="Arial"/>
          <w:b/>
          <w:sz w:val="20"/>
          <w:lang w:val="en-US"/>
        </w:rPr>
        <w:t>Ổ</w:t>
      </w:r>
      <w:r w:rsidRPr="005368BE">
        <w:rPr>
          <w:rFonts w:ascii="Arial" w:hAnsi="Arial" w:cs="Arial"/>
          <w:b/>
          <w:sz w:val="20"/>
        </w:rPr>
        <w:t xml:space="preserve"> THEO DÕI THUẾ GIÁ TRỊ GIA TĂNG</w:t>
      </w:r>
    </w:p>
    <w:p w14:paraId="5287123D" w14:textId="77777777" w:rsidR="00654624" w:rsidRDefault="00654624" w:rsidP="00654624">
      <w:pPr>
        <w:spacing w:before="120"/>
        <w:jc w:val="center"/>
        <w:rPr>
          <w:rFonts w:ascii="Arial" w:hAnsi="Arial" w:cs="Arial"/>
          <w:i/>
          <w:sz w:val="20"/>
          <w:lang w:val="en-US"/>
        </w:rPr>
      </w:pPr>
      <w:r w:rsidRPr="005368BE">
        <w:rPr>
          <w:rFonts w:ascii="Arial" w:hAnsi="Arial" w:cs="Arial"/>
          <w:i/>
          <w:sz w:val="20"/>
        </w:rPr>
        <w:t>Năm:</w:t>
      </w:r>
      <w:r w:rsidRPr="005368BE">
        <w:rPr>
          <w:rFonts w:ascii="Arial" w:hAnsi="Arial" w:cs="Arial"/>
          <w:i/>
          <w:sz w:val="20"/>
          <w:lang w:val="en-US"/>
        </w:rPr>
        <w:t xml:space="preserve"> ………………..</w:t>
      </w:r>
    </w:p>
    <w:tbl>
      <w:tblPr>
        <w:tblW w:w="5000" w:type="pct"/>
        <w:tblCellMar>
          <w:left w:w="0" w:type="dxa"/>
          <w:right w:w="0" w:type="dxa"/>
        </w:tblCellMar>
        <w:tblLook w:val="0000" w:firstRow="0" w:lastRow="0" w:firstColumn="0" w:lastColumn="0" w:noHBand="0" w:noVBand="0"/>
      </w:tblPr>
      <w:tblGrid>
        <w:gridCol w:w="938"/>
        <w:gridCol w:w="984"/>
        <w:gridCol w:w="3435"/>
        <w:gridCol w:w="1583"/>
        <w:gridCol w:w="1690"/>
      </w:tblGrid>
      <w:tr w:rsidR="00654624" w:rsidRPr="005368BE" w14:paraId="13EA35CD" w14:textId="77777777" w:rsidTr="004C336D">
        <w:tblPrEx>
          <w:tblCellMar>
            <w:top w:w="0" w:type="dxa"/>
            <w:left w:w="0" w:type="dxa"/>
            <w:bottom w:w="0" w:type="dxa"/>
            <w:right w:w="0" w:type="dxa"/>
          </w:tblCellMar>
        </w:tblPrEx>
        <w:tc>
          <w:tcPr>
            <w:tcW w:w="1114" w:type="pct"/>
            <w:gridSpan w:val="2"/>
            <w:tcBorders>
              <w:top w:val="single" w:sz="4" w:space="0" w:color="auto"/>
              <w:left w:val="single" w:sz="4" w:space="0" w:color="auto"/>
              <w:bottom w:val="nil"/>
              <w:right w:val="nil"/>
            </w:tcBorders>
            <w:shd w:val="clear" w:color="auto" w:fill="FFFFFF"/>
            <w:vAlign w:val="center"/>
          </w:tcPr>
          <w:p w14:paraId="22D38082" w14:textId="77777777" w:rsidR="00654624" w:rsidRPr="005368BE" w:rsidRDefault="00654624" w:rsidP="004C336D">
            <w:pPr>
              <w:spacing w:before="120"/>
              <w:jc w:val="center"/>
              <w:rPr>
                <w:rFonts w:ascii="Arial" w:hAnsi="Arial" w:cs="Arial"/>
                <w:b/>
                <w:sz w:val="20"/>
              </w:rPr>
            </w:pPr>
            <w:r w:rsidRPr="005368BE">
              <w:rPr>
                <w:rFonts w:ascii="Arial" w:hAnsi="Arial" w:cs="Arial"/>
                <w:b/>
                <w:sz w:val="20"/>
              </w:rPr>
              <w:t>Chứng từ</w:t>
            </w:r>
          </w:p>
        </w:tc>
        <w:tc>
          <w:tcPr>
            <w:tcW w:w="1990" w:type="pct"/>
            <w:vMerge w:val="restart"/>
            <w:tcBorders>
              <w:top w:val="single" w:sz="4" w:space="0" w:color="auto"/>
              <w:left w:val="single" w:sz="4" w:space="0" w:color="auto"/>
              <w:bottom w:val="nil"/>
              <w:right w:val="nil"/>
            </w:tcBorders>
            <w:shd w:val="clear" w:color="auto" w:fill="FFFFFF"/>
            <w:vAlign w:val="center"/>
          </w:tcPr>
          <w:p w14:paraId="26F5C69B" w14:textId="77777777" w:rsidR="00654624" w:rsidRPr="005368BE" w:rsidRDefault="00654624" w:rsidP="004C336D">
            <w:pPr>
              <w:spacing w:before="120"/>
              <w:jc w:val="center"/>
              <w:rPr>
                <w:rFonts w:ascii="Arial" w:hAnsi="Arial" w:cs="Arial"/>
                <w:b/>
                <w:sz w:val="20"/>
              </w:rPr>
            </w:pPr>
            <w:r w:rsidRPr="005368BE">
              <w:rPr>
                <w:rFonts w:ascii="Arial" w:hAnsi="Arial" w:cs="Arial"/>
                <w:b/>
                <w:sz w:val="20"/>
              </w:rPr>
              <w:t>Diễn giải</w:t>
            </w:r>
          </w:p>
        </w:tc>
        <w:tc>
          <w:tcPr>
            <w:tcW w:w="917" w:type="pct"/>
            <w:vMerge w:val="restart"/>
            <w:tcBorders>
              <w:top w:val="single" w:sz="4" w:space="0" w:color="auto"/>
              <w:left w:val="single" w:sz="4" w:space="0" w:color="auto"/>
              <w:bottom w:val="nil"/>
              <w:right w:val="nil"/>
            </w:tcBorders>
            <w:shd w:val="clear" w:color="auto" w:fill="FFFFFF"/>
            <w:vAlign w:val="center"/>
          </w:tcPr>
          <w:p w14:paraId="3DD0F7CF" w14:textId="77777777" w:rsidR="00654624" w:rsidRPr="005368BE" w:rsidRDefault="00654624" w:rsidP="004C336D">
            <w:pPr>
              <w:spacing w:before="120"/>
              <w:jc w:val="center"/>
              <w:rPr>
                <w:rFonts w:ascii="Arial" w:hAnsi="Arial" w:cs="Arial"/>
                <w:b/>
                <w:sz w:val="20"/>
              </w:rPr>
            </w:pPr>
            <w:r w:rsidRPr="005368BE">
              <w:rPr>
                <w:rFonts w:ascii="Arial" w:hAnsi="Arial" w:cs="Arial"/>
                <w:b/>
                <w:sz w:val="20"/>
              </w:rPr>
              <w:t>Số tiền thuế GTGT đã nộp</w:t>
            </w:r>
          </w:p>
        </w:tc>
        <w:tc>
          <w:tcPr>
            <w:tcW w:w="979" w:type="pct"/>
            <w:vMerge w:val="restart"/>
            <w:tcBorders>
              <w:top w:val="single" w:sz="4" w:space="0" w:color="auto"/>
              <w:left w:val="single" w:sz="4" w:space="0" w:color="auto"/>
              <w:bottom w:val="nil"/>
              <w:right w:val="single" w:sz="4" w:space="0" w:color="auto"/>
            </w:tcBorders>
            <w:shd w:val="clear" w:color="auto" w:fill="FFFFFF"/>
            <w:vAlign w:val="center"/>
          </w:tcPr>
          <w:p w14:paraId="14BF8F54" w14:textId="77777777" w:rsidR="00654624" w:rsidRPr="005368BE" w:rsidRDefault="00654624" w:rsidP="004C336D">
            <w:pPr>
              <w:spacing w:before="120"/>
              <w:jc w:val="center"/>
              <w:rPr>
                <w:rFonts w:ascii="Arial" w:hAnsi="Arial" w:cs="Arial"/>
                <w:b/>
                <w:sz w:val="20"/>
              </w:rPr>
            </w:pPr>
            <w:r w:rsidRPr="005368BE">
              <w:rPr>
                <w:rFonts w:ascii="Arial" w:hAnsi="Arial" w:cs="Arial"/>
                <w:b/>
                <w:sz w:val="20"/>
              </w:rPr>
              <w:t>Số tiền thuế GTGT phải nộp</w:t>
            </w:r>
          </w:p>
        </w:tc>
      </w:tr>
      <w:tr w:rsidR="00654624" w:rsidRPr="005368BE" w14:paraId="5F6F4E39" w14:textId="77777777" w:rsidTr="004C336D">
        <w:tblPrEx>
          <w:tblCellMar>
            <w:top w:w="0" w:type="dxa"/>
            <w:left w:w="0" w:type="dxa"/>
            <w:bottom w:w="0" w:type="dxa"/>
            <w:right w:w="0" w:type="dxa"/>
          </w:tblCellMar>
        </w:tblPrEx>
        <w:tc>
          <w:tcPr>
            <w:tcW w:w="544" w:type="pct"/>
            <w:tcBorders>
              <w:top w:val="single" w:sz="4" w:space="0" w:color="auto"/>
              <w:left w:val="single" w:sz="4" w:space="0" w:color="auto"/>
              <w:bottom w:val="nil"/>
              <w:right w:val="nil"/>
            </w:tcBorders>
            <w:shd w:val="clear" w:color="auto" w:fill="FFFFFF"/>
            <w:vAlign w:val="center"/>
          </w:tcPr>
          <w:p w14:paraId="1B1EBA5D" w14:textId="77777777" w:rsidR="00654624" w:rsidRPr="005368BE" w:rsidRDefault="00654624" w:rsidP="004C336D">
            <w:pPr>
              <w:spacing w:before="120"/>
              <w:jc w:val="center"/>
              <w:rPr>
                <w:rFonts w:ascii="Arial" w:hAnsi="Arial" w:cs="Arial"/>
                <w:b/>
                <w:sz w:val="20"/>
              </w:rPr>
            </w:pPr>
            <w:r w:rsidRPr="005368BE">
              <w:rPr>
                <w:rFonts w:ascii="Arial" w:hAnsi="Arial" w:cs="Arial"/>
                <w:b/>
                <w:sz w:val="20"/>
              </w:rPr>
              <w:t>S</w:t>
            </w:r>
            <w:r w:rsidRPr="005368BE">
              <w:rPr>
                <w:rFonts w:ascii="Arial" w:hAnsi="Arial" w:cs="Arial"/>
                <w:b/>
                <w:sz w:val="20"/>
                <w:lang w:val="en-US"/>
              </w:rPr>
              <w:t>ố</w:t>
            </w:r>
            <w:r w:rsidRPr="005368BE">
              <w:rPr>
                <w:rFonts w:ascii="Arial" w:hAnsi="Arial" w:cs="Arial"/>
                <w:b/>
                <w:sz w:val="20"/>
              </w:rPr>
              <w:t xml:space="preserve"> hiệu</w:t>
            </w:r>
          </w:p>
        </w:tc>
        <w:tc>
          <w:tcPr>
            <w:tcW w:w="570" w:type="pct"/>
            <w:tcBorders>
              <w:top w:val="single" w:sz="4" w:space="0" w:color="auto"/>
              <w:left w:val="single" w:sz="4" w:space="0" w:color="auto"/>
              <w:bottom w:val="nil"/>
              <w:right w:val="nil"/>
            </w:tcBorders>
            <w:shd w:val="clear" w:color="auto" w:fill="FFFFFF"/>
            <w:vAlign w:val="center"/>
          </w:tcPr>
          <w:p w14:paraId="04E040CE" w14:textId="77777777" w:rsidR="00654624" w:rsidRPr="005368BE" w:rsidRDefault="00654624" w:rsidP="004C336D">
            <w:pPr>
              <w:spacing w:before="120"/>
              <w:jc w:val="center"/>
              <w:rPr>
                <w:rFonts w:ascii="Arial" w:hAnsi="Arial" w:cs="Arial"/>
                <w:b/>
                <w:sz w:val="20"/>
              </w:rPr>
            </w:pPr>
            <w:r w:rsidRPr="005368BE">
              <w:rPr>
                <w:rFonts w:ascii="Arial" w:hAnsi="Arial" w:cs="Arial"/>
                <w:b/>
                <w:sz w:val="20"/>
              </w:rPr>
              <w:t>Ngày, tháng</w:t>
            </w:r>
          </w:p>
        </w:tc>
        <w:tc>
          <w:tcPr>
            <w:tcW w:w="1990" w:type="pct"/>
            <w:vMerge/>
            <w:tcBorders>
              <w:top w:val="nil"/>
              <w:left w:val="single" w:sz="4" w:space="0" w:color="auto"/>
              <w:bottom w:val="nil"/>
              <w:right w:val="nil"/>
            </w:tcBorders>
            <w:shd w:val="clear" w:color="auto" w:fill="FFFFFF"/>
            <w:vAlign w:val="center"/>
          </w:tcPr>
          <w:p w14:paraId="2A22C919" w14:textId="77777777" w:rsidR="00654624" w:rsidRPr="005368BE" w:rsidRDefault="00654624" w:rsidP="004C336D">
            <w:pPr>
              <w:spacing w:before="120"/>
              <w:jc w:val="center"/>
              <w:rPr>
                <w:rFonts w:ascii="Arial" w:hAnsi="Arial" w:cs="Arial"/>
                <w:b/>
                <w:sz w:val="20"/>
              </w:rPr>
            </w:pPr>
          </w:p>
        </w:tc>
        <w:tc>
          <w:tcPr>
            <w:tcW w:w="917" w:type="pct"/>
            <w:vMerge/>
            <w:tcBorders>
              <w:top w:val="nil"/>
              <w:left w:val="single" w:sz="4" w:space="0" w:color="auto"/>
              <w:bottom w:val="nil"/>
              <w:right w:val="nil"/>
            </w:tcBorders>
            <w:shd w:val="clear" w:color="auto" w:fill="FFFFFF"/>
            <w:vAlign w:val="center"/>
          </w:tcPr>
          <w:p w14:paraId="138988A5" w14:textId="77777777" w:rsidR="00654624" w:rsidRPr="005368BE" w:rsidRDefault="00654624" w:rsidP="004C336D">
            <w:pPr>
              <w:spacing w:before="120"/>
              <w:jc w:val="center"/>
              <w:rPr>
                <w:rFonts w:ascii="Arial" w:hAnsi="Arial" w:cs="Arial"/>
                <w:b/>
                <w:sz w:val="20"/>
              </w:rPr>
            </w:pPr>
          </w:p>
        </w:tc>
        <w:tc>
          <w:tcPr>
            <w:tcW w:w="979" w:type="pct"/>
            <w:vMerge/>
            <w:tcBorders>
              <w:top w:val="nil"/>
              <w:left w:val="single" w:sz="4" w:space="0" w:color="auto"/>
              <w:bottom w:val="nil"/>
              <w:right w:val="single" w:sz="4" w:space="0" w:color="auto"/>
            </w:tcBorders>
            <w:shd w:val="clear" w:color="auto" w:fill="FFFFFF"/>
            <w:vAlign w:val="center"/>
          </w:tcPr>
          <w:p w14:paraId="1E4BDD23" w14:textId="77777777" w:rsidR="00654624" w:rsidRPr="005368BE" w:rsidRDefault="00654624" w:rsidP="004C336D">
            <w:pPr>
              <w:spacing w:before="120"/>
              <w:jc w:val="center"/>
              <w:rPr>
                <w:rFonts w:ascii="Arial" w:hAnsi="Arial" w:cs="Arial"/>
                <w:b/>
                <w:sz w:val="20"/>
              </w:rPr>
            </w:pPr>
          </w:p>
        </w:tc>
      </w:tr>
      <w:tr w:rsidR="00654624" w:rsidRPr="0004295D" w14:paraId="2562FAFE" w14:textId="77777777" w:rsidTr="004C336D">
        <w:tblPrEx>
          <w:tblCellMar>
            <w:top w:w="0" w:type="dxa"/>
            <w:left w:w="0" w:type="dxa"/>
            <w:bottom w:w="0" w:type="dxa"/>
            <w:right w:w="0" w:type="dxa"/>
          </w:tblCellMar>
        </w:tblPrEx>
        <w:tc>
          <w:tcPr>
            <w:tcW w:w="544" w:type="pct"/>
            <w:tcBorders>
              <w:top w:val="single" w:sz="4" w:space="0" w:color="auto"/>
              <w:left w:val="single" w:sz="4" w:space="0" w:color="auto"/>
              <w:bottom w:val="single" w:sz="4" w:space="0" w:color="auto"/>
              <w:right w:val="nil"/>
            </w:tcBorders>
            <w:shd w:val="clear" w:color="auto" w:fill="FFFFFF"/>
            <w:vAlign w:val="center"/>
          </w:tcPr>
          <w:p w14:paraId="4C18B7A0" w14:textId="77777777" w:rsidR="00654624" w:rsidRPr="0004295D" w:rsidRDefault="00654624" w:rsidP="004C336D">
            <w:pPr>
              <w:spacing w:before="120"/>
              <w:jc w:val="center"/>
              <w:rPr>
                <w:rFonts w:ascii="Arial" w:hAnsi="Arial" w:cs="Arial"/>
                <w:sz w:val="20"/>
              </w:rPr>
            </w:pPr>
            <w:r w:rsidRPr="0004295D">
              <w:rPr>
                <w:rFonts w:ascii="Arial" w:hAnsi="Arial" w:cs="Arial"/>
                <w:sz w:val="20"/>
              </w:rPr>
              <w:t>A</w:t>
            </w:r>
          </w:p>
        </w:tc>
        <w:tc>
          <w:tcPr>
            <w:tcW w:w="570" w:type="pct"/>
            <w:tcBorders>
              <w:top w:val="single" w:sz="4" w:space="0" w:color="auto"/>
              <w:left w:val="single" w:sz="4" w:space="0" w:color="auto"/>
              <w:bottom w:val="single" w:sz="4" w:space="0" w:color="auto"/>
              <w:right w:val="nil"/>
            </w:tcBorders>
            <w:shd w:val="clear" w:color="auto" w:fill="FFFFFF"/>
            <w:vAlign w:val="center"/>
          </w:tcPr>
          <w:p w14:paraId="6B494393" w14:textId="77777777" w:rsidR="00654624" w:rsidRPr="0004295D" w:rsidRDefault="00654624" w:rsidP="004C336D">
            <w:pPr>
              <w:spacing w:before="120"/>
              <w:jc w:val="center"/>
              <w:rPr>
                <w:rFonts w:ascii="Arial" w:hAnsi="Arial" w:cs="Arial"/>
                <w:sz w:val="20"/>
              </w:rPr>
            </w:pPr>
            <w:r w:rsidRPr="0004295D">
              <w:rPr>
                <w:rFonts w:ascii="Arial" w:hAnsi="Arial" w:cs="Arial"/>
                <w:sz w:val="20"/>
              </w:rPr>
              <w:t>B</w:t>
            </w:r>
          </w:p>
        </w:tc>
        <w:tc>
          <w:tcPr>
            <w:tcW w:w="1990" w:type="pct"/>
            <w:tcBorders>
              <w:top w:val="single" w:sz="4" w:space="0" w:color="auto"/>
              <w:left w:val="single" w:sz="4" w:space="0" w:color="auto"/>
              <w:bottom w:val="single" w:sz="4" w:space="0" w:color="auto"/>
              <w:right w:val="nil"/>
            </w:tcBorders>
            <w:shd w:val="clear" w:color="auto" w:fill="FFFFFF"/>
            <w:vAlign w:val="center"/>
          </w:tcPr>
          <w:p w14:paraId="74B23F0F" w14:textId="77777777" w:rsidR="00654624" w:rsidRPr="005368BE" w:rsidRDefault="00654624" w:rsidP="004C336D">
            <w:pPr>
              <w:spacing w:before="120"/>
              <w:jc w:val="center"/>
              <w:rPr>
                <w:rFonts w:ascii="Arial" w:hAnsi="Arial" w:cs="Arial"/>
                <w:sz w:val="20"/>
                <w:lang w:val="en-US"/>
              </w:rPr>
            </w:pPr>
            <w:r>
              <w:rPr>
                <w:rFonts w:ascii="Arial" w:hAnsi="Arial" w:cs="Arial"/>
                <w:sz w:val="20"/>
                <w:lang w:val="en-US"/>
              </w:rPr>
              <w:t>C</w:t>
            </w:r>
          </w:p>
        </w:tc>
        <w:tc>
          <w:tcPr>
            <w:tcW w:w="917" w:type="pct"/>
            <w:tcBorders>
              <w:top w:val="single" w:sz="4" w:space="0" w:color="auto"/>
              <w:left w:val="single" w:sz="4" w:space="0" w:color="auto"/>
              <w:bottom w:val="single" w:sz="4" w:space="0" w:color="auto"/>
              <w:right w:val="nil"/>
            </w:tcBorders>
            <w:shd w:val="clear" w:color="auto" w:fill="FFFFFF"/>
            <w:vAlign w:val="center"/>
          </w:tcPr>
          <w:p w14:paraId="752A0893"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w:t>
            </w:r>
          </w:p>
        </w:tc>
        <w:tc>
          <w:tcPr>
            <w:tcW w:w="979" w:type="pct"/>
            <w:tcBorders>
              <w:top w:val="single" w:sz="4" w:space="0" w:color="auto"/>
              <w:left w:val="single" w:sz="4" w:space="0" w:color="auto"/>
              <w:bottom w:val="single" w:sz="4" w:space="0" w:color="auto"/>
              <w:right w:val="single" w:sz="4" w:space="0" w:color="auto"/>
            </w:tcBorders>
            <w:shd w:val="clear" w:color="auto" w:fill="FFFFFF"/>
            <w:vAlign w:val="center"/>
          </w:tcPr>
          <w:p w14:paraId="6897DF6B"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w:t>
            </w:r>
          </w:p>
        </w:tc>
      </w:tr>
      <w:tr w:rsidR="00654624" w:rsidRPr="0004295D" w14:paraId="3659C53D" w14:textId="77777777" w:rsidTr="004C336D">
        <w:tblPrEx>
          <w:tblCellMar>
            <w:top w:w="0" w:type="dxa"/>
            <w:left w:w="0" w:type="dxa"/>
            <w:bottom w:w="0" w:type="dxa"/>
            <w:right w:w="0" w:type="dxa"/>
          </w:tblCellMar>
        </w:tblPrEx>
        <w:tc>
          <w:tcPr>
            <w:tcW w:w="544" w:type="pct"/>
            <w:tcBorders>
              <w:top w:val="single" w:sz="4" w:space="0" w:color="auto"/>
              <w:left w:val="single" w:sz="4" w:space="0" w:color="auto"/>
              <w:bottom w:val="nil"/>
              <w:right w:val="nil"/>
            </w:tcBorders>
            <w:shd w:val="clear" w:color="auto" w:fill="FFFFFF"/>
            <w:vAlign w:val="center"/>
          </w:tcPr>
          <w:p w14:paraId="6143A40F" w14:textId="77777777" w:rsidR="00654624" w:rsidRPr="0004295D" w:rsidRDefault="00654624" w:rsidP="004C336D">
            <w:pPr>
              <w:widowControl/>
              <w:spacing w:before="120"/>
              <w:rPr>
                <w:rFonts w:ascii="Arial" w:hAnsi="Arial" w:cs="Arial"/>
                <w:sz w:val="20"/>
              </w:rPr>
            </w:pPr>
          </w:p>
        </w:tc>
        <w:tc>
          <w:tcPr>
            <w:tcW w:w="570" w:type="pct"/>
            <w:tcBorders>
              <w:top w:val="single" w:sz="4" w:space="0" w:color="auto"/>
              <w:left w:val="single" w:sz="4" w:space="0" w:color="auto"/>
              <w:bottom w:val="nil"/>
              <w:right w:val="nil"/>
            </w:tcBorders>
            <w:shd w:val="clear" w:color="auto" w:fill="FFFFFF"/>
            <w:vAlign w:val="center"/>
          </w:tcPr>
          <w:p w14:paraId="7AF9BFB8" w14:textId="77777777" w:rsidR="00654624" w:rsidRPr="0004295D" w:rsidRDefault="00654624" w:rsidP="004C336D">
            <w:pPr>
              <w:spacing w:before="120"/>
              <w:jc w:val="center"/>
              <w:rPr>
                <w:rFonts w:ascii="Arial" w:hAnsi="Arial" w:cs="Arial"/>
                <w:sz w:val="20"/>
              </w:rPr>
            </w:pPr>
          </w:p>
        </w:tc>
        <w:tc>
          <w:tcPr>
            <w:tcW w:w="1990" w:type="pct"/>
            <w:tcBorders>
              <w:top w:val="single" w:sz="4" w:space="0" w:color="auto"/>
              <w:left w:val="single" w:sz="4" w:space="0" w:color="auto"/>
              <w:bottom w:val="nil"/>
              <w:right w:val="nil"/>
            </w:tcBorders>
            <w:shd w:val="clear" w:color="auto" w:fill="FFFFFF"/>
            <w:vAlign w:val="center"/>
          </w:tcPr>
          <w:p w14:paraId="5A3CE1BD" w14:textId="77777777" w:rsidR="00654624" w:rsidRDefault="00654624" w:rsidP="004C336D">
            <w:pPr>
              <w:spacing w:before="120"/>
              <w:rPr>
                <w:rFonts w:ascii="Arial" w:hAnsi="Arial" w:cs="Arial"/>
                <w:sz w:val="20"/>
                <w:lang w:val="en-US"/>
              </w:rPr>
            </w:pPr>
            <w:r w:rsidRPr="0004295D">
              <w:rPr>
                <w:rFonts w:ascii="Arial" w:hAnsi="Arial" w:cs="Arial"/>
                <w:sz w:val="20"/>
              </w:rPr>
              <w:t>Số dư đầu năm</w:t>
            </w:r>
          </w:p>
          <w:p w14:paraId="6CACFF13" w14:textId="77777777" w:rsidR="00654624" w:rsidRPr="0004295D" w:rsidRDefault="00654624" w:rsidP="004C336D">
            <w:pPr>
              <w:spacing w:before="120"/>
              <w:rPr>
                <w:rFonts w:ascii="Arial" w:hAnsi="Arial" w:cs="Arial"/>
                <w:sz w:val="20"/>
              </w:rPr>
            </w:pPr>
            <w:r w:rsidRPr="0004295D">
              <w:rPr>
                <w:rFonts w:ascii="Arial" w:hAnsi="Arial" w:cs="Arial"/>
                <w:sz w:val="20"/>
              </w:rPr>
              <w:t>Điều chỉnh số dư đầu năm</w:t>
            </w:r>
          </w:p>
        </w:tc>
        <w:tc>
          <w:tcPr>
            <w:tcW w:w="917" w:type="pct"/>
            <w:tcBorders>
              <w:top w:val="single" w:sz="4" w:space="0" w:color="auto"/>
              <w:left w:val="single" w:sz="4" w:space="0" w:color="auto"/>
              <w:bottom w:val="nil"/>
              <w:right w:val="nil"/>
            </w:tcBorders>
            <w:shd w:val="clear" w:color="auto" w:fill="FFFFFF"/>
            <w:vAlign w:val="center"/>
          </w:tcPr>
          <w:p w14:paraId="43C27FED" w14:textId="77777777" w:rsidR="00654624" w:rsidRPr="0004295D" w:rsidRDefault="00654624" w:rsidP="004C336D">
            <w:pPr>
              <w:spacing w:before="120"/>
              <w:jc w:val="center"/>
              <w:rPr>
                <w:rFonts w:ascii="Arial" w:hAnsi="Arial" w:cs="Arial"/>
                <w:sz w:val="20"/>
              </w:rPr>
            </w:pPr>
          </w:p>
        </w:tc>
        <w:tc>
          <w:tcPr>
            <w:tcW w:w="979" w:type="pct"/>
            <w:tcBorders>
              <w:top w:val="single" w:sz="4" w:space="0" w:color="auto"/>
              <w:left w:val="single" w:sz="4" w:space="0" w:color="auto"/>
              <w:bottom w:val="nil"/>
              <w:right w:val="single" w:sz="4" w:space="0" w:color="auto"/>
            </w:tcBorders>
            <w:shd w:val="clear" w:color="auto" w:fill="FFFFFF"/>
            <w:vAlign w:val="center"/>
          </w:tcPr>
          <w:p w14:paraId="17B2830A" w14:textId="77777777" w:rsidR="00654624" w:rsidRPr="0004295D" w:rsidRDefault="00654624" w:rsidP="004C336D">
            <w:pPr>
              <w:spacing w:before="120"/>
              <w:jc w:val="center"/>
              <w:rPr>
                <w:rFonts w:ascii="Arial" w:hAnsi="Arial" w:cs="Arial"/>
                <w:sz w:val="20"/>
              </w:rPr>
            </w:pPr>
          </w:p>
        </w:tc>
      </w:tr>
      <w:tr w:rsidR="00654624" w:rsidRPr="0004295D" w14:paraId="7F15BAF0" w14:textId="77777777" w:rsidTr="004C336D">
        <w:tblPrEx>
          <w:tblCellMar>
            <w:top w:w="0" w:type="dxa"/>
            <w:left w:w="0" w:type="dxa"/>
            <w:bottom w:w="0" w:type="dxa"/>
            <w:right w:w="0" w:type="dxa"/>
          </w:tblCellMar>
        </w:tblPrEx>
        <w:tc>
          <w:tcPr>
            <w:tcW w:w="544" w:type="pct"/>
            <w:tcBorders>
              <w:top w:val="single" w:sz="4" w:space="0" w:color="auto"/>
              <w:left w:val="single" w:sz="4" w:space="0" w:color="auto"/>
              <w:bottom w:val="nil"/>
              <w:right w:val="nil"/>
            </w:tcBorders>
            <w:shd w:val="clear" w:color="auto" w:fill="FFFFFF"/>
            <w:vAlign w:val="center"/>
          </w:tcPr>
          <w:p w14:paraId="2CF08E40" w14:textId="77777777" w:rsidR="00654624" w:rsidRPr="0004295D" w:rsidRDefault="00654624" w:rsidP="004C336D">
            <w:pPr>
              <w:spacing w:before="120"/>
              <w:jc w:val="center"/>
              <w:rPr>
                <w:rFonts w:ascii="Arial" w:hAnsi="Arial" w:cs="Arial"/>
                <w:sz w:val="20"/>
              </w:rPr>
            </w:pPr>
          </w:p>
        </w:tc>
        <w:tc>
          <w:tcPr>
            <w:tcW w:w="570" w:type="pct"/>
            <w:tcBorders>
              <w:top w:val="single" w:sz="4" w:space="0" w:color="auto"/>
              <w:left w:val="single" w:sz="4" w:space="0" w:color="auto"/>
              <w:bottom w:val="nil"/>
              <w:right w:val="nil"/>
            </w:tcBorders>
            <w:shd w:val="clear" w:color="auto" w:fill="FFFFFF"/>
            <w:vAlign w:val="center"/>
          </w:tcPr>
          <w:p w14:paraId="238E05F8" w14:textId="77777777" w:rsidR="00654624" w:rsidRPr="0004295D" w:rsidRDefault="00654624" w:rsidP="004C336D">
            <w:pPr>
              <w:spacing w:before="120"/>
              <w:jc w:val="center"/>
              <w:rPr>
                <w:rFonts w:ascii="Arial" w:hAnsi="Arial" w:cs="Arial"/>
                <w:sz w:val="20"/>
              </w:rPr>
            </w:pPr>
          </w:p>
        </w:tc>
        <w:tc>
          <w:tcPr>
            <w:tcW w:w="1990" w:type="pct"/>
            <w:tcBorders>
              <w:top w:val="single" w:sz="4" w:space="0" w:color="auto"/>
              <w:left w:val="single" w:sz="4" w:space="0" w:color="auto"/>
              <w:bottom w:val="nil"/>
              <w:right w:val="nil"/>
            </w:tcBorders>
            <w:shd w:val="clear" w:color="auto" w:fill="FFFFFF"/>
            <w:vAlign w:val="center"/>
          </w:tcPr>
          <w:p w14:paraId="1A87B0F8" w14:textId="77777777" w:rsidR="00654624" w:rsidRPr="0004295D" w:rsidRDefault="00654624" w:rsidP="004C336D">
            <w:pPr>
              <w:spacing w:before="120"/>
              <w:rPr>
                <w:rFonts w:ascii="Arial" w:hAnsi="Arial" w:cs="Arial"/>
                <w:sz w:val="20"/>
              </w:rPr>
            </w:pPr>
          </w:p>
        </w:tc>
        <w:tc>
          <w:tcPr>
            <w:tcW w:w="917" w:type="pct"/>
            <w:tcBorders>
              <w:top w:val="single" w:sz="4" w:space="0" w:color="auto"/>
              <w:left w:val="single" w:sz="4" w:space="0" w:color="auto"/>
              <w:bottom w:val="nil"/>
              <w:right w:val="nil"/>
            </w:tcBorders>
            <w:shd w:val="clear" w:color="auto" w:fill="FFFFFF"/>
            <w:vAlign w:val="center"/>
          </w:tcPr>
          <w:p w14:paraId="629CE492" w14:textId="77777777" w:rsidR="00654624" w:rsidRPr="0004295D" w:rsidRDefault="00654624" w:rsidP="004C336D">
            <w:pPr>
              <w:spacing w:before="120"/>
              <w:jc w:val="center"/>
              <w:rPr>
                <w:rFonts w:ascii="Arial" w:hAnsi="Arial" w:cs="Arial"/>
                <w:sz w:val="20"/>
              </w:rPr>
            </w:pPr>
          </w:p>
        </w:tc>
        <w:tc>
          <w:tcPr>
            <w:tcW w:w="979" w:type="pct"/>
            <w:tcBorders>
              <w:top w:val="single" w:sz="4" w:space="0" w:color="auto"/>
              <w:left w:val="single" w:sz="4" w:space="0" w:color="auto"/>
              <w:bottom w:val="nil"/>
              <w:right w:val="single" w:sz="4" w:space="0" w:color="auto"/>
            </w:tcBorders>
            <w:shd w:val="clear" w:color="auto" w:fill="FFFFFF"/>
            <w:vAlign w:val="center"/>
          </w:tcPr>
          <w:p w14:paraId="37F9A402" w14:textId="77777777" w:rsidR="00654624" w:rsidRPr="0004295D" w:rsidRDefault="00654624" w:rsidP="004C336D">
            <w:pPr>
              <w:spacing w:before="120"/>
              <w:jc w:val="center"/>
              <w:rPr>
                <w:rFonts w:ascii="Arial" w:hAnsi="Arial" w:cs="Arial"/>
                <w:sz w:val="20"/>
              </w:rPr>
            </w:pPr>
          </w:p>
        </w:tc>
      </w:tr>
      <w:tr w:rsidR="00654624" w:rsidRPr="0004295D" w14:paraId="2737B87E" w14:textId="77777777" w:rsidTr="004C336D">
        <w:tblPrEx>
          <w:tblCellMar>
            <w:top w:w="0" w:type="dxa"/>
            <w:left w:w="0" w:type="dxa"/>
            <w:bottom w:w="0" w:type="dxa"/>
            <w:right w:w="0" w:type="dxa"/>
          </w:tblCellMar>
        </w:tblPrEx>
        <w:tc>
          <w:tcPr>
            <w:tcW w:w="544" w:type="pct"/>
            <w:tcBorders>
              <w:top w:val="single" w:sz="4" w:space="0" w:color="auto"/>
              <w:left w:val="single" w:sz="4" w:space="0" w:color="auto"/>
              <w:bottom w:val="nil"/>
              <w:right w:val="nil"/>
            </w:tcBorders>
            <w:shd w:val="clear" w:color="auto" w:fill="FFFFFF"/>
            <w:vAlign w:val="center"/>
          </w:tcPr>
          <w:p w14:paraId="7FB17DB3" w14:textId="77777777" w:rsidR="00654624" w:rsidRPr="0004295D" w:rsidRDefault="00654624" w:rsidP="004C336D">
            <w:pPr>
              <w:spacing w:before="120"/>
              <w:jc w:val="center"/>
              <w:rPr>
                <w:rFonts w:ascii="Arial" w:hAnsi="Arial" w:cs="Arial"/>
                <w:sz w:val="20"/>
              </w:rPr>
            </w:pPr>
          </w:p>
        </w:tc>
        <w:tc>
          <w:tcPr>
            <w:tcW w:w="570" w:type="pct"/>
            <w:tcBorders>
              <w:top w:val="single" w:sz="4" w:space="0" w:color="auto"/>
              <w:left w:val="single" w:sz="4" w:space="0" w:color="auto"/>
              <w:bottom w:val="nil"/>
              <w:right w:val="nil"/>
            </w:tcBorders>
            <w:shd w:val="clear" w:color="auto" w:fill="FFFFFF"/>
            <w:vAlign w:val="center"/>
          </w:tcPr>
          <w:p w14:paraId="57302740" w14:textId="77777777" w:rsidR="00654624" w:rsidRPr="0004295D" w:rsidRDefault="00654624" w:rsidP="004C336D">
            <w:pPr>
              <w:spacing w:before="120"/>
              <w:jc w:val="center"/>
              <w:rPr>
                <w:rFonts w:ascii="Arial" w:hAnsi="Arial" w:cs="Arial"/>
                <w:sz w:val="20"/>
              </w:rPr>
            </w:pPr>
          </w:p>
        </w:tc>
        <w:tc>
          <w:tcPr>
            <w:tcW w:w="1990" w:type="pct"/>
            <w:tcBorders>
              <w:top w:val="single" w:sz="4" w:space="0" w:color="auto"/>
              <w:left w:val="single" w:sz="4" w:space="0" w:color="auto"/>
              <w:bottom w:val="nil"/>
              <w:right w:val="nil"/>
            </w:tcBorders>
            <w:shd w:val="clear" w:color="auto" w:fill="FFFFFF"/>
            <w:vAlign w:val="center"/>
          </w:tcPr>
          <w:p w14:paraId="6D5E9964" w14:textId="77777777" w:rsidR="00654624" w:rsidRPr="0004295D" w:rsidRDefault="00654624" w:rsidP="004C336D">
            <w:pPr>
              <w:spacing w:before="120"/>
              <w:rPr>
                <w:rFonts w:ascii="Arial" w:hAnsi="Arial" w:cs="Arial"/>
                <w:sz w:val="20"/>
              </w:rPr>
            </w:pPr>
          </w:p>
        </w:tc>
        <w:tc>
          <w:tcPr>
            <w:tcW w:w="917" w:type="pct"/>
            <w:tcBorders>
              <w:top w:val="single" w:sz="4" w:space="0" w:color="auto"/>
              <w:left w:val="single" w:sz="4" w:space="0" w:color="auto"/>
              <w:bottom w:val="nil"/>
              <w:right w:val="nil"/>
            </w:tcBorders>
            <w:shd w:val="clear" w:color="auto" w:fill="FFFFFF"/>
            <w:vAlign w:val="center"/>
          </w:tcPr>
          <w:p w14:paraId="612F74AE" w14:textId="77777777" w:rsidR="00654624" w:rsidRPr="0004295D" w:rsidRDefault="00654624" w:rsidP="004C336D">
            <w:pPr>
              <w:spacing w:before="120"/>
              <w:jc w:val="center"/>
              <w:rPr>
                <w:rFonts w:ascii="Arial" w:hAnsi="Arial" w:cs="Arial"/>
                <w:sz w:val="20"/>
              </w:rPr>
            </w:pPr>
          </w:p>
        </w:tc>
        <w:tc>
          <w:tcPr>
            <w:tcW w:w="979" w:type="pct"/>
            <w:tcBorders>
              <w:top w:val="single" w:sz="4" w:space="0" w:color="auto"/>
              <w:left w:val="single" w:sz="4" w:space="0" w:color="auto"/>
              <w:bottom w:val="nil"/>
              <w:right w:val="single" w:sz="4" w:space="0" w:color="auto"/>
            </w:tcBorders>
            <w:shd w:val="clear" w:color="auto" w:fill="FFFFFF"/>
            <w:vAlign w:val="center"/>
          </w:tcPr>
          <w:p w14:paraId="749C3204" w14:textId="77777777" w:rsidR="00654624" w:rsidRPr="0004295D" w:rsidRDefault="00654624" w:rsidP="004C336D">
            <w:pPr>
              <w:spacing w:before="120"/>
              <w:jc w:val="center"/>
              <w:rPr>
                <w:rFonts w:ascii="Arial" w:hAnsi="Arial" w:cs="Arial"/>
                <w:sz w:val="20"/>
              </w:rPr>
            </w:pPr>
          </w:p>
        </w:tc>
      </w:tr>
      <w:tr w:rsidR="00654624" w:rsidRPr="0004295D" w14:paraId="433E5273" w14:textId="77777777" w:rsidTr="004C336D">
        <w:tblPrEx>
          <w:tblCellMar>
            <w:top w:w="0" w:type="dxa"/>
            <w:left w:w="0" w:type="dxa"/>
            <w:bottom w:w="0" w:type="dxa"/>
            <w:right w:w="0" w:type="dxa"/>
          </w:tblCellMar>
        </w:tblPrEx>
        <w:tc>
          <w:tcPr>
            <w:tcW w:w="544" w:type="pct"/>
            <w:tcBorders>
              <w:top w:val="single" w:sz="4" w:space="0" w:color="auto"/>
              <w:left w:val="single" w:sz="4" w:space="0" w:color="auto"/>
              <w:bottom w:val="nil"/>
              <w:right w:val="nil"/>
            </w:tcBorders>
            <w:shd w:val="clear" w:color="auto" w:fill="FFFFFF"/>
            <w:vAlign w:val="center"/>
          </w:tcPr>
          <w:p w14:paraId="1FAD8920" w14:textId="77777777" w:rsidR="00654624" w:rsidRPr="0004295D" w:rsidRDefault="00654624" w:rsidP="004C336D">
            <w:pPr>
              <w:spacing w:before="120"/>
              <w:jc w:val="center"/>
              <w:rPr>
                <w:rFonts w:ascii="Arial" w:hAnsi="Arial" w:cs="Arial"/>
                <w:sz w:val="20"/>
              </w:rPr>
            </w:pPr>
          </w:p>
        </w:tc>
        <w:tc>
          <w:tcPr>
            <w:tcW w:w="570" w:type="pct"/>
            <w:tcBorders>
              <w:top w:val="single" w:sz="4" w:space="0" w:color="auto"/>
              <w:left w:val="single" w:sz="4" w:space="0" w:color="auto"/>
              <w:bottom w:val="nil"/>
              <w:right w:val="nil"/>
            </w:tcBorders>
            <w:shd w:val="clear" w:color="auto" w:fill="FFFFFF"/>
            <w:vAlign w:val="center"/>
          </w:tcPr>
          <w:p w14:paraId="5F7251D0" w14:textId="77777777" w:rsidR="00654624" w:rsidRPr="0004295D" w:rsidRDefault="00654624" w:rsidP="004C336D">
            <w:pPr>
              <w:spacing w:before="120"/>
              <w:jc w:val="center"/>
              <w:rPr>
                <w:rFonts w:ascii="Arial" w:hAnsi="Arial" w:cs="Arial"/>
                <w:sz w:val="20"/>
              </w:rPr>
            </w:pPr>
          </w:p>
        </w:tc>
        <w:tc>
          <w:tcPr>
            <w:tcW w:w="1990" w:type="pct"/>
            <w:tcBorders>
              <w:top w:val="single" w:sz="4" w:space="0" w:color="auto"/>
              <w:left w:val="single" w:sz="4" w:space="0" w:color="auto"/>
              <w:bottom w:val="nil"/>
              <w:right w:val="nil"/>
            </w:tcBorders>
            <w:shd w:val="clear" w:color="auto" w:fill="FFFFFF"/>
            <w:vAlign w:val="center"/>
          </w:tcPr>
          <w:p w14:paraId="3FB97373" w14:textId="77777777" w:rsidR="00654624" w:rsidRPr="0004295D" w:rsidRDefault="00654624" w:rsidP="004C336D">
            <w:pPr>
              <w:spacing w:before="120"/>
              <w:rPr>
                <w:rFonts w:ascii="Arial" w:hAnsi="Arial" w:cs="Arial"/>
                <w:sz w:val="20"/>
              </w:rPr>
            </w:pPr>
          </w:p>
        </w:tc>
        <w:tc>
          <w:tcPr>
            <w:tcW w:w="917" w:type="pct"/>
            <w:tcBorders>
              <w:top w:val="single" w:sz="4" w:space="0" w:color="auto"/>
              <w:left w:val="single" w:sz="4" w:space="0" w:color="auto"/>
              <w:bottom w:val="nil"/>
              <w:right w:val="nil"/>
            </w:tcBorders>
            <w:shd w:val="clear" w:color="auto" w:fill="FFFFFF"/>
            <w:vAlign w:val="center"/>
          </w:tcPr>
          <w:p w14:paraId="488EE947" w14:textId="77777777" w:rsidR="00654624" w:rsidRPr="0004295D" w:rsidRDefault="00654624" w:rsidP="004C336D">
            <w:pPr>
              <w:spacing w:before="120"/>
              <w:jc w:val="center"/>
              <w:rPr>
                <w:rFonts w:ascii="Arial" w:hAnsi="Arial" w:cs="Arial"/>
                <w:sz w:val="20"/>
              </w:rPr>
            </w:pPr>
          </w:p>
        </w:tc>
        <w:tc>
          <w:tcPr>
            <w:tcW w:w="979" w:type="pct"/>
            <w:tcBorders>
              <w:top w:val="single" w:sz="4" w:space="0" w:color="auto"/>
              <w:left w:val="single" w:sz="4" w:space="0" w:color="auto"/>
              <w:bottom w:val="nil"/>
              <w:right w:val="single" w:sz="4" w:space="0" w:color="auto"/>
            </w:tcBorders>
            <w:shd w:val="clear" w:color="auto" w:fill="FFFFFF"/>
            <w:vAlign w:val="center"/>
          </w:tcPr>
          <w:p w14:paraId="2D983537" w14:textId="77777777" w:rsidR="00654624" w:rsidRPr="0004295D" w:rsidRDefault="00654624" w:rsidP="004C336D">
            <w:pPr>
              <w:spacing w:before="120"/>
              <w:jc w:val="center"/>
              <w:rPr>
                <w:rFonts w:ascii="Arial" w:hAnsi="Arial" w:cs="Arial"/>
                <w:sz w:val="20"/>
              </w:rPr>
            </w:pPr>
          </w:p>
        </w:tc>
      </w:tr>
      <w:tr w:rsidR="00654624" w:rsidRPr="0004295D" w14:paraId="044A87A1" w14:textId="77777777" w:rsidTr="004C336D">
        <w:tblPrEx>
          <w:tblCellMar>
            <w:top w:w="0" w:type="dxa"/>
            <w:left w:w="0" w:type="dxa"/>
            <w:bottom w:w="0" w:type="dxa"/>
            <w:right w:w="0" w:type="dxa"/>
          </w:tblCellMar>
        </w:tblPrEx>
        <w:tc>
          <w:tcPr>
            <w:tcW w:w="544" w:type="pct"/>
            <w:tcBorders>
              <w:top w:val="single" w:sz="4" w:space="0" w:color="auto"/>
              <w:left w:val="single" w:sz="4" w:space="0" w:color="auto"/>
              <w:bottom w:val="nil"/>
              <w:right w:val="nil"/>
            </w:tcBorders>
            <w:shd w:val="clear" w:color="auto" w:fill="FFFFFF"/>
            <w:vAlign w:val="center"/>
          </w:tcPr>
          <w:p w14:paraId="48EDECF4" w14:textId="77777777" w:rsidR="00654624" w:rsidRPr="0004295D" w:rsidRDefault="00654624" w:rsidP="004C336D">
            <w:pPr>
              <w:spacing w:before="120"/>
              <w:jc w:val="center"/>
              <w:rPr>
                <w:rFonts w:ascii="Arial" w:hAnsi="Arial" w:cs="Arial"/>
                <w:sz w:val="20"/>
              </w:rPr>
            </w:pPr>
          </w:p>
        </w:tc>
        <w:tc>
          <w:tcPr>
            <w:tcW w:w="570" w:type="pct"/>
            <w:tcBorders>
              <w:top w:val="single" w:sz="4" w:space="0" w:color="auto"/>
              <w:left w:val="single" w:sz="4" w:space="0" w:color="auto"/>
              <w:bottom w:val="nil"/>
              <w:right w:val="nil"/>
            </w:tcBorders>
            <w:shd w:val="clear" w:color="auto" w:fill="FFFFFF"/>
            <w:vAlign w:val="center"/>
          </w:tcPr>
          <w:p w14:paraId="6AA82B0C" w14:textId="77777777" w:rsidR="00654624" w:rsidRPr="0004295D" w:rsidRDefault="00654624" w:rsidP="004C336D">
            <w:pPr>
              <w:spacing w:before="120"/>
              <w:jc w:val="center"/>
              <w:rPr>
                <w:rFonts w:ascii="Arial" w:hAnsi="Arial" w:cs="Arial"/>
                <w:sz w:val="20"/>
              </w:rPr>
            </w:pPr>
          </w:p>
        </w:tc>
        <w:tc>
          <w:tcPr>
            <w:tcW w:w="1990" w:type="pct"/>
            <w:tcBorders>
              <w:top w:val="single" w:sz="4" w:space="0" w:color="auto"/>
              <w:left w:val="single" w:sz="4" w:space="0" w:color="auto"/>
              <w:bottom w:val="nil"/>
              <w:right w:val="nil"/>
            </w:tcBorders>
            <w:shd w:val="clear" w:color="auto" w:fill="FFFFFF"/>
            <w:vAlign w:val="center"/>
          </w:tcPr>
          <w:p w14:paraId="50886677" w14:textId="77777777" w:rsidR="00654624" w:rsidRPr="0004295D" w:rsidRDefault="00654624" w:rsidP="004C336D">
            <w:pPr>
              <w:spacing w:before="120"/>
              <w:rPr>
                <w:rFonts w:ascii="Arial" w:hAnsi="Arial" w:cs="Arial"/>
                <w:sz w:val="20"/>
              </w:rPr>
            </w:pPr>
          </w:p>
        </w:tc>
        <w:tc>
          <w:tcPr>
            <w:tcW w:w="917" w:type="pct"/>
            <w:tcBorders>
              <w:top w:val="single" w:sz="4" w:space="0" w:color="auto"/>
              <w:left w:val="single" w:sz="4" w:space="0" w:color="auto"/>
              <w:bottom w:val="nil"/>
              <w:right w:val="nil"/>
            </w:tcBorders>
            <w:shd w:val="clear" w:color="auto" w:fill="FFFFFF"/>
            <w:vAlign w:val="center"/>
          </w:tcPr>
          <w:p w14:paraId="1BCFCDC8" w14:textId="77777777" w:rsidR="00654624" w:rsidRPr="0004295D" w:rsidRDefault="00654624" w:rsidP="004C336D">
            <w:pPr>
              <w:spacing w:before="120"/>
              <w:jc w:val="center"/>
              <w:rPr>
                <w:rFonts w:ascii="Arial" w:hAnsi="Arial" w:cs="Arial"/>
                <w:sz w:val="20"/>
              </w:rPr>
            </w:pPr>
          </w:p>
        </w:tc>
        <w:tc>
          <w:tcPr>
            <w:tcW w:w="979" w:type="pct"/>
            <w:tcBorders>
              <w:top w:val="single" w:sz="4" w:space="0" w:color="auto"/>
              <w:left w:val="single" w:sz="4" w:space="0" w:color="auto"/>
              <w:bottom w:val="nil"/>
              <w:right w:val="single" w:sz="4" w:space="0" w:color="auto"/>
            </w:tcBorders>
            <w:shd w:val="clear" w:color="auto" w:fill="FFFFFF"/>
            <w:vAlign w:val="center"/>
          </w:tcPr>
          <w:p w14:paraId="0E163060" w14:textId="77777777" w:rsidR="00654624" w:rsidRPr="0004295D" w:rsidRDefault="00654624" w:rsidP="004C336D">
            <w:pPr>
              <w:spacing w:before="120"/>
              <w:jc w:val="center"/>
              <w:rPr>
                <w:rFonts w:ascii="Arial" w:hAnsi="Arial" w:cs="Arial"/>
                <w:sz w:val="20"/>
              </w:rPr>
            </w:pPr>
          </w:p>
        </w:tc>
      </w:tr>
      <w:tr w:rsidR="00654624" w:rsidRPr="0004295D" w14:paraId="556609BC" w14:textId="77777777" w:rsidTr="004C336D">
        <w:tblPrEx>
          <w:tblCellMar>
            <w:top w:w="0" w:type="dxa"/>
            <w:left w:w="0" w:type="dxa"/>
            <w:bottom w:w="0" w:type="dxa"/>
            <w:right w:w="0" w:type="dxa"/>
          </w:tblCellMar>
        </w:tblPrEx>
        <w:tc>
          <w:tcPr>
            <w:tcW w:w="544" w:type="pct"/>
            <w:tcBorders>
              <w:top w:val="single" w:sz="4" w:space="0" w:color="auto"/>
              <w:left w:val="single" w:sz="4" w:space="0" w:color="auto"/>
              <w:bottom w:val="nil"/>
              <w:right w:val="nil"/>
            </w:tcBorders>
            <w:shd w:val="clear" w:color="auto" w:fill="FFFFFF"/>
            <w:vAlign w:val="center"/>
          </w:tcPr>
          <w:p w14:paraId="3A41DA2B" w14:textId="77777777" w:rsidR="00654624" w:rsidRPr="0004295D" w:rsidRDefault="00654624" w:rsidP="004C336D">
            <w:pPr>
              <w:spacing w:before="120"/>
              <w:jc w:val="center"/>
              <w:rPr>
                <w:rFonts w:ascii="Arial" w:hAnsi="Arial" w:cs="Arial"/>
                <w:sz w:val="20"/>
              </w:rPr>
            </w:pPr>
          </w:p>
        </w:tc>
        <w:tc>
          <w:tcPr>
            <w:tcW w:w="570" w:type="pct"/>
            <w:tcBorders>
              <w:top w:val="single" w:sz="4" w:space="0" w:color="auto"/>
              <w:left w:val="single" w:sz="4" w:space="0" w:color="auto"/>
              <w:bottom w:val="nil"/>
              <w:right w:val="nil"/>
            </w:tcBorders>
            <w:shd w:val="clear" w:color="auto" w:fill="FFFFFF"/>
            <w:vAlign w:val="center"/>
          </w:tcPr>
          <w:p w14:paraId="0B5B83AF" w14:textId="77777777" w:rsidR="00654624" w:rsidRPr="0004295D" w:rsidRDefault="00654624" w:rsidP="004C336D">
            <w:pPr>
              <w:spacing w:before="120"/>
              <w:jc w:val="center"/>
              <w:rPr>
                <w:rFonts w:ascii="Arial" w:hAnsi="Arial" w:cs="Arial"/>
                <w:sz w:val="20"/>
              </w:rPr>
            </w:pPr>
          </w:p>
        </w:tc>
        <w:tc>
          <w:tcPr>
            <w:tcW w:w="1990" w:type="pct"/>
            <w:tcBorders>
              <w:top w:val="single" w:sz="4" w:space="0" w:color="auto"/>
              <w:left w:val="single" w:sz="4" w:space="0" w:color="auto"/>
              <w:bottom w:val="nil"/>
              <w:right w:val="nil"/>
            </w:tcBorders>
            <w:shd w:val="clear" w:color="auto" w:fill="FFFFFF"/>
            <w:vAlign w:val="center"/>
          </w:tcPr>
          <w:p w14:paraId="50D77ECE" w14:textId="77777777" w:rsidR="00654624" w:rsidRPr="0004295D" w:rsidRDefault="00654624" w:rsidP="004C336D">
            <w:pPr>
              <w:spacing w:before="120"/>
              <w:rPr>
                <w:rFonts w:ascii="Arial" w:hAnsi="Arial" w:cs="Arial"/>
                <w:sz w:val="20"/>
              </w:rPr>
            </w:pPr>
          </w:p>
        </w:tc>
        <w:tc>
          <w:tcPr>
            <w:tcW w:w="917" w:type="pct"/>
            <w:tcBorders>
              <w:top w:val="single" w:sz="4" w:space="0" w:color="auto"/>
              <w:left w:val="single" w:sz="4" w:space="0" w:color="auto"/>
              <w:bottom w:val="nil"/>
              <w:right w:val="nil"/>
            </w:tcBorders>
            <w:shd w:val="clear" w:color="auto" w:fill="FFFFFF"/>
            <w:vAlign w:val="center"/>
          </w:tcPr>
          <w:p w14:paraId="76288172" w14:textId="77777777" w:rsidR="00654624" w:rsidRPr="0004295D" w:rsidRDefault="00654624" w:rsidP="004C336D">
            <w:pPr>
              <w:spacing w:before="120"/>
              <w:jc w:val="center"/>
              <w:rPr>
                <w:rFonts w:ascii="Arial" w:hAnsi="Arial" w:cs="Arial"/>
                <w:sz w:val="20"/>
              </w:rPr>
            </w:pPr>
          </w:p>
        </w:tc>
        <w:tc>
          <w:tcPr>
            <w:tcW w:w="979" w:type="pct"/>
            <w:tcBorders>
              <w:top w:val="single" w:sz="4" w:space="0" w:color="auto"/>
              <w:left w:val="single" w:sz="4" w:space="0" w:color="auto"/>
              <w:bottom w:val="nil"/>
              <w:right w:val="single" w:sz="4" w:space="0" w:color="auto"/>
            </w:tcBorders>
            <w:shd w:val="clear" w:color="auto" w:fill="FFFFFF"/>
            <w:vAlign w:val="center"/>
          </w:tcPr>
          <w:p w14:paraId="0AFADFBD" w14:textId="77777777" w:rsidR="00654624" w:rsidRPr="0004295D" w:rsidRDefault="00654624" w:rsidP="004C336D">
            <w:pPr>
              <w:spacing w:before="120"/>
              <w:jc w:val="center"/>
              <w:rPr>
                <w:rFonts w:ascii="Arial" w:hAnsi="Arial" w:cs="Arial"/>
                <w:sz w:val="20"/>
              </w:rPr>
            </w:pPr>
          </w:p>
        </w:tc>
      </w:tr>
      <w:tr w:rsidR="00654624" w:rsidRPr="0004295D" w14:paraId="660E3DC5" w14:textId="77777777" w:rsidTr="004C336D">
        <w:tblPrEx>
          <w:tblCellMar>
            <w:top w:w="0" w:type="dxa"/>
            <w:left w:w="0" w:type="dxa"/>
            <w:bottom w:w="0" w:type="dxa"/>
            <w:right w:w="0" w:type="dxa"/>
          </w:tblCellMar>
        </w:tblPrEx>
        <w:tc>
          <w:tcPr>
            <w:tcW w:w="544" w:type="pct"/>
            <w:tcBorders>
              <w:top w:val="single" w:sz="4" w:space="0" w:color="auto"/>
              <w:left w:val="single" w:sz="4" w:space="0" w:color="auto"/>
              <w:bottom w:val="nil"/>
              <w:right w:val="nil"/>
            </w:tcBorders>
            <w:shd w:val="clear" w:color="auto" w:fill="FFFFFF"/>
            <w:vAlign w:val="center"/>
          </w:tcPr>
          <w:p w14:paraId="4690545A" w14:textId="77777777" w:rsidR="00654624" w:rsidRPr="0004295D" w:rsidRDefault="00654624" w:rsidP="004C336D">
            <w:pPr>
              <w:spacing w:before="120"/>
              <w:jc w:val="center"/>
              <w:rPr>
                <w:rFonts w:ascii="Arial" w:hAnsi="Arial" w:cs="Arial"/>
                <w:sz w:val="20"/>
              </w:rPr>
            </w:pPr>
          </w:p>
        </w:tc>
        <w:tc>
          <w:tcPr>
            <w:tcW w:w="570" w:type="pct"/>
            <w:tcBorders>
              <w:top w:val="single" w:sz="4" w:space="0" w:color="auto"/>
              <w:left w:val="single" w:sz="4" w:space="0" w:color="auto"/>
              <w:bottom w:val="nil"/>
              <w:right w:val="nil"/>
            </w:tcBorders>
            <w:shd w:val="clear" w:color="auto" w:fill="FFFFFF"/>
            <w:vAlign w:val="center"/>
          </w:tcPr>
          <w:p w14:paraId="2A00DF7B" w14:textId="77777777" w:rsidR="00654624" w:rsidRPr="0004295D" w:rsidRDefault="00654624" w:rsidP="004C336D">
            <w:pPr>
              <w:spacing w:before="120"/>
              <w:jc w:val="center"/>
              <w:rPr>
                <w:rFonts w:ascii="Arial" w:hAnsi="Arial" w:cs="Arial"/>
                <w:sz w:val="20"/>
              </w:rPr>
            </w:pPr>
          </w:p>
        </w:tc>
        <w:tc>
          <w:tcPr>
            <w:tcW w:w="1990" w:type="pct"/>
            <w:tcBorders>
              <w:top w:val="single" w:sz="4" w:space="0" w:color="auto"/>
              <w:left w:val="single" w:sz="4" w:space="0" w:color="auto"/>
              <w:bottom w:val="nil"/>
              <w:right w:val="nil"/>
            </w:tcBorders>
            <w:shd w:val="clear" w:color="auto" w:fill="FFFFFF"/>
            <w:vAlign w:val="center"/>
          </w:tcPr>
          <w:p w14:paraId="7E8A42E7" w14:textId="77777777" w:rsidR="00654624" w:rsidRPr="0004295D" w:rsidRDefault="00654624" w:rsidP="004C336D">
            <w:pPr>
              <w:spacing w:before="120"/>
              <w:rPr>
                <w:rFonts w:ascii="Arial" w:hAnsi="Arial" w:cs="Arial"/>
                <w:sz w:val="20"/>
              </w:rPr>
            </w:pPr>
          </w:p>
        </w:tc>
        <w:tc>
          <w:tcPr>
            <w:tcW w:w="917" w:type="pct"/>
            <w:tcBorders>
              <w:top w:val="single" w:sz="4" w:space="0" w:color="auto"/>
              <w:left w:val="single" w:sz="4" w:space="0" w:color="auto"/>
              <w:bottom w:val="nil"/>
              <w:right w:val="nil"/>
            </w:tcBorders>
            <w:shd w:val="clear" w:color="auto" w:fill="FFFFFF"/>
            <w:vAlign w:val="center"/>
          </w:tcPr>
          <w:p w14:paraId="1935943A" w14:textId="77777777" w:rsidR="00654624" w:rsidRPr="0004295D" w:rsidRDefault="00654624" w:rsidP="004C336D">
            <w:pPr>
              <w:spacing w:before="120"/>
              <w:jc w:val="center"/>
              <w:rPr>
                <w:rFonts w:ascii="Arial" w:hAnsi="Arial" w:cs="Arial"/>
                <w:sz w:val="20"/>
              </w:rPr>
            </w:pPr>
          </w:p>
        </w:tc>
        <w:tc>
          <w:tcPr>
            <w:tcW w:w="979" w:type="pct"/>
            <w:tcBorders>
              <w:top w:val="single" w:sz="4" w:space="0" w:color="auto"/>
              <w:left w:val="single" w:sz="4" w:space="0" w:color="auto"/>
              <w:bottom w:val="nil"/>
              <w:right w:val="single" w:sz="4" w:space="0" w:color="auto"/>
            </w:tcBorders>
            <w:shd w:val="clear" w:color="auto" w:fill="FFFFFF"/>
            <w:vAlign w:val="center"/>
          </w:tcPr>
          <w:p w14:paraId="378435BC" w14:textId="77777777" w:rsidR="00654624" w:rsidRPr="0004295D" w:rsidRDefault="00654624" w:rsidP="004C336D">
            <w:pPr>
              <w:spacing w:before="120"/>
              <w:jc w:val="center"/>
              <w:rPr>
                <w:rFonts w:ascii="Arial" w:hAnsi="Arial" w:cs="Arial"/>
                <w:sz w:val="20"/>
              </w:rPr>
            </w:pPr>
          </w:p>
        </w:tc>
      </w:tr>
      <w:tr w:rsidR="00654624" w:rsidRPr="0004295D" w14:paraId="6B58013F" w14:textId="77777777" w:rsidTr="004C336D">
        <w:tblPrEx>
          <w:tblCellMar>
            <w:top w:w="0" w:type="dxa"/>
            <w:left w:w="0" w:type="dxa"/>
            <w:bottom w:w="0" w:type="dxa"/>
            <w:right w:w="0" w:type="dxa"/>
          </w:tblCellMar>
        </w:tblPrEx>
        <w:tc>
          <w:tcPr>
            <w:tcW w:w="544" w:type="pct"/>
            <w:tcBorders>
              <w:top w:val="single" w:sz="4" w:space="0" w:color="auto"/>
              <w:left w:val="single" w:sz="4" w:space="0" w:color="auto"/>
              <w:bottom w:val="nil"/>
              <w:right w:val="nil"/>
            </w:tcBorders>
            <w:shd w:val="clear" w:color="auto" w:fill="FFFFFF"/>
            <w:vAlign w:val="center"/>
          </w:tcPr>
          <w:p w14:paraId="4B648B8D" w14:textId="77777777" w:rsidR="00654624" w:rsidRPr="0004295D" w:rsidRDefault="00654624" w:rsidP="004C336D">
            <w:pPr>
              <w:spacing w:before="120"/>
              <w:jc w:val="center"/>
              <w:rPr>
                <w:rFonts w:ascii="Arial" w:hAnsi="Arial" w:cs="Arial"/>
                <w:sz w:val="20"/>
              </w:rPr>
            </w:pPr>
          </w:p>
        </w:tc>
        <w:tc>
          <w:tcPr>
            <w:tcW w:w="570" w:type="pct"/>
            <w:tcBorders>
              <w:top w:val="single" w:sz="4" w:space="0" w:color="auto"/>
              <w:left w:val="single" w:sz="4" w:space="0" w:color="auto"/>
              <w:bottom w:val="nil"/>
              <w:right w:val="nil"/>
            </w:tcBorders>
            <w:shd w:val="clear" w:color="auto" w:fill="FFFFFF"/>
            <w:vAlign w:val="center"/>
          </w:tcPr>
          <w:p w14:paraId="6B4A8A05" w14:textId="77777777" w:rsidR="00654624" w:rsidRPr="0004295D" w:rsidRDefault="00654624" w:rsidP="004C336D">
            <w:pPr>
              <w:spacing w:before="120"/>
              <w:jc w:val="center"/>
              <w:rPr>
                <w:rFonts w:ascii="Arial" w:hAnsi="Arial" w:cs="Arial"/>
                <w:sz w:val="20"/>
              </w:rPr>
            </w:pPr>
          </w:p>
        </w:tc>
        <w:tc>
          <w:tcPr>
            <w:tcW w:w="1990" w:type="pct"/>
            <w:tcBorders>
              <w:top w:val="single" w:sz="4" w:space="0" w:color="auto"/>
              <w:left w:val="single" w:sz="4" w:space="0" w:color="auto"/>
              <w:bottom w:val="nil"/>
              <w:right w:val="nil"/>
            </w:tcBorders>
            <w:shd w:val="clear" w:color="auto" w:fill="FFFFFF"/>
            <w:vAlign w:val="center"/>
          </w:tcPr>
          <w:p w14:paraId="259DCDF1" w14:textId="77777777" w:rsidR="00654624" w:rsidRPr="0004295D" w:rsidRDefault="00654624" w:rsidP="004C336D">
            <w:pPr>
              <w:spacing w:before="120"/>
              <w:rPr>
                <w:rFonts w:ascii="Arial" w:hAnsi="Arial" w:cs="Arial"/>
                <w:sz w:val="20"/>
              </w:rPr>
            </w:pPr>
          </w:p>
        </w:tc>
        <w:tc>
          <w:tcPr>
            <w:tcW w:w="917" w:type="pct"/>
            <w:tcBorders>
              <w:top w:val="single" w:sz="4" w:space="0" w:color="auto"/>
              <w:left w:val="single" w:sz="4" w:space="0" w:color="auto"/>
              <w:bottom w:val="nil"/>
              <w:right w:val="nil"/>
            </w:tcBorders>
            <w:shd w:val="clear" w:color="auto" w:fill="FFFFFF"/>
            <w:vAlign w:val="center"/>
          </w:tcPr>
          <w:p w14:paraId="31F24E39" w14:textId="77777777" w:rsidR="00654624" w:rsidRPr="0004295D" w:rsidRDefault="00654624" w:rsidP="004C336D">
            <w:pPr>
              <w:spacing w:before="120"/>
              <w:jc w:val="center"/>
              <w:rPr>
                <w:rFonts w:ascii="Arial" w:hAnsi="Arial" w:cs="Arial"/>
                <w:sz w:val="20"/>
              </w:rPr>
            </w:pPr>
          </w:p>
        </w:tc>
        <w:tc>
          <w:tcPr>
            <w:tcW w:w="979" w:type="pct"/>
            <w:tcBorders>
              <w:top w:val="single" w:sz="4" w:space="0" w:color="auto"/>
              <w:left w:val="single" w:sz="4" w:space="0" w:color="auto"/>
              <w:bottom w:val="nil"/>
              <w:right w:val="single" w:sz="4" w:space="0" w:color="auto"/>
            </w:tcBorders>
            <w:shd w:val="clear" w:color="auto" w:fill="FFFFFF"/>
            <w:vAlign w:val="center"/>
          </w:tcPr>
          <w:p w14:paraId="37AFB8F9" w14:textId="77777777" w:rsidR="00654624" w:rsidRPr="0004295D" w:rsidRDefault="00654624" w:rsidP="004C336D">
            <w:pPr>
              <w:spacing w:before="120"/>
              <w:jc w:val="center"/>
              <w:rPr>
                <w:rFonts w:ascii="Arial" w:hAnsi="Arial" w:cs="Arial"/>
                <w:sz w:val="20"/>
              </w:rPr>
            </w:pPr>
          </w:p>
        </w:tc>
      </w:tr>
      <w:tr w:rsidR="00654624" w:rsidRPr="0004295D" w14:paraId="2FA55F61" w14:textId="77777777" w:rsidTr="004C336D">
        <w:tblPrEx>
          <w:tblCellMar>
            <w:top w:w="0" w:type="dxa"/>
            <w:left w:w="0" w:type="dxa"/>
            <w:bottom w:w="0" w:type="dxa"/>
            <w:right w:w="0" w:type="dxa"/>
          </w:tblCellMar>
        </w:tblPrEx>
        <w:tc>
          <w:tcPr>
            <w:tcW w:w="544" w:type="pct"/>
            <w:tcBorders>
              <w:top w:val="single" w:sz="4" w:space="0" w:color="auto"/>
              <w:left w:val="single" w:sz="4" w:space="0" w:color="auto"/>
              <w:bottom w:val="nil"/>
              <w:right w:val="nil"/>
            </w:tcBorders>
            <w:shd w:val="clear" w:color="auto" w:fill="FFFFFF"/>
            <w:vAlign w:val="center"/>
          </w:tcPr>
          <w:p w14:paraId="2A34B118" w14:textId="77777777" w:rsidR="00654624" w:rsidRPr="0004295D" w:rsidRDefault="00654624" w:rsidP="004C336D">
            <w:pPr>
              <w:spacing w:before="120"/>
              <w:jc w:val="center"/>
              <w:rPr>
                <w:rFonts w:ascii="Arial" w:hAnsi="Arial" w:cs="Arial"/>
                <w:sz w:val="20"/>
              </w:rPr>
            </w:pPr>
          </w:p>
        </w:tc>
        <w:tc>
          <w:tcPr>
            <w:tcW w:w="570" w:type="pct"/>
            <w:tcBorders>
              <w:top w:val="single" w:sz="4" w:space="0" w:color="auto"/>
              <w:left w:val="single" w:sz="4" w:space="0" w:color="auto"/>
              <w:bottom w:val="nil"/>
              <w:right w:val="nil"/>
            </w:tcBorders>
            <w:shd w:val="clear" w:color="auto" w:fill="FFFFFF"/>
            <w:vAlign w:val="center"/>
          </w:tcPr>
          <w:p w14:paraId="427AAC14" w14:textId="77777777" w:rsidR="00654624" w:rsidRPr="0004295D" w:rsidRDefault="00654624" w:rsidP="004C336D">
            <w:pPr>
              <w:spacing w:before="120"/>
              <w:jc w:val="center"/>
              <w:rPr>
                <w:rFonts w:ascii="Arial" w:hAnsi="Arial" w:cs="Arial"/>
                <w:sz w:val="20"/>
              </w:rPr>
            </w:pPr>
          </w:p>
        </w:tc>
        <w:tc>
          <w:tcPr>
            <w:tcW w:w="1990" w:type="pct"/>
            <w:tcBorders>
              <w:top w:val="single" w:sz="4" w:space="0" w:color="auto"/>
              <w:left w:val="single" w:sz="4" w:space="0" w:color="auto"/>
              <w:bottom w:val="nil"/>
              <w:right w:val="nil"/>
            </w:tcBorders>
            <w:shd w:val="clear" w:color="auto" w:fill="FFFFFF"/>
            <w:vAlign w:val="center"/>
          </w:tcPr>
          <w:p w14:paraId="7728443E" w14:textId="77777777" w:rsidR="00654624" w:rsidRPr="0004295D" w:rsidRDefault="00654624" w:rsidP="004C336D">
            <w:pPr>
              <w:spacing w:before="120"/>
              <w:rPr>
                <w:rFonts w:ascii="Arial" w:hAnsi="Arial" w:cs="Arial"/>
                <w:sz w:val="20"/>
              </w:rPr>
            </w:pPr>
          </w:p>
        </w:tc>
        <w:tc>
          <w:tcPr>
            <w:tcW w:w="917" w:type="pct"/>
            <w:tcBorders>
              <w:top w:val="single" w:sz="4" w:space="0" w:color="auto"/>
              <w:left w:val="single" w:sz="4" w:space="0" w:color="auto"/>
              <w:bottom w:val="nil"/>
              <w:right w:val="nil"/>
            </w:tcBorders>
            <w:shd w:val="clear" w:color="auto" w:fill="FFFFFF"/>
            <w:vAlign w:val="center"/>
          </w:tcPr>
          <w:p w14:paraId="5ECEFB94" w14:textId="77777777" w:rsidR="00654624" w:rsidRPr="0004295D" w:rsidRDefault="00654624" w:rsidP="004C336D">
            <w:pPr>
              <w:spacing w:before="120"/>
              <w:jc w:val="center"/>
              <w:rPr>
                <w:rFonts w:ascii="Arial" w:hAnsi="Arial" w:cs="Arial"/>
                <w:sz w:val="20"/>
              </w:rPr>
            </w:pPr>
          </w:p>
        </w:tc>
        <w:tc>
          <w:tcPr>
            <w:tcW w:w="979" w:type="pct"/>
            <w:tcBorders>
              <w:top w:val="single" w:sz="4" w:space="0" w:color="auto"/>
              <w:left w:val="single" w:sz="4" w:space="0" w:color="auto"/>
              <w:bottom w:val="nil"/>
              <w:right w:val="single" w:sz="4" w:space="0" w:color="auto"/>
            </w:tcBorders>
            <w:shd w:val="clear" w:color="auto" w:fill="FFFFFF"/>
            <w:vAlign w:val="center"/>
          </w:tcPr>
          <w:p w14:paraId="45963CC0" w14:textId="77777777" w:rsidR="00654624" w:rsidRPr="0004295D" w:rsidRDefault="00654624" w:rsidP="004C336D">
            <w:pPr>
              <w:spacing w:before="120"/>
              <w:jc w:val="center"/>
              <w:rPr>
                <w:rFonts w:ascii="Arial" w:hAnsi="Arial" w:cs="Arial"/>
                <w:sz w:val="20"/>
              </w:rPr>
            </w:pPr>
          </w:p>
        </w:tc>
      </w:tr>
      <w:tr w:rsidR="00654624" w:rsidRPr="0004295D" w14:paraId="1C3A8139" w14:textId="77777777" w:rsidTr="004C336D">
        <w:tblPrEx>
          <w:tblCellMar>
            <w:top w:w="0" w:type="dxa"/>
            <w:left w:w="0" w:type="dxa"/>
            <w:bottom w:w="0" w:type="dxa"/>
            <w:right w:w="0" w:type="dxa"/>
          </w:tblCellMar>
        </w:tblPrEx>
        <w:tc>
          <w:tcPr>
            <w:tcW w:w="544" w:type="pct"/>
            <w:tcBorders>
              <w:top w:val="single" w:sz="4" w:space="0" w:color="auto"/>
              <w:left w:val="single" w:sz="4" w:space="0" w:color="auto"/>
              <w:bottom w:val="nil"/>
              <w:right w:val="nil"/>
            </w:tcBorders>
            <w:shd w:val="clear" w:color="auto" w:fill="FFFFFF"/>
            <w:vAlign w:val="center"/>
          </w:tcPr>
          <w:p w14:paraId="7648C69B" w14:textId="77777777" w:rsidR="00654624" w:rsidRPr="0004295D" w:rsidRDefault="00654624" w:rsidP="004C336D">
            <w:pPr>
              <w:spacing w:before="120"/>
              <w:jc w:val="center"/>
              <w:rPr>
                <w:rFonts w:ascii="Arial" w:hAnsi="Arial" w:cs="Arial"/>
                <w:sz w:val="20"/>
              </w:rPr>
            </w:pPr>
          </w:p>
        </w:tc>
        <w:tc>
          <w:tcPr>
            <w:tcW w:w="570" w:type="pct"/>
            <w:tcBorders>
              <w:top w:val="single" w:sz="4" w:space="0" w:color="auto"/>
              <w:left w:val="single" w:sz="4" w:space="0" w:color="auto"/>
              <w:bottom w:val="nil"/>
              <w:right w:val="nil"/>
            </w:tcBorders>
            <w:shd w:val="clear" w:color="auto" w:fill="FFFFFF"/>
            <w:vAlign w:val="center"/>
          </w:tcPr>
          <w:p w14:paraId="60F81541" w14:textId="77777777" w:rsidR="00654624" w:rsidRPr="0004295D" w:rsidRDefault="00654624" w:rsidP="004C336D">
            <w:pPr>
              <w:spacing w:before="120"/>
              <w:jc w:val="center"/>
              <w:rPr>
                <w:rFonts w:ascii="Arial" w:hAnsi="Arial" w:cs="Arial"/>
                <w:sz w:val="20"/>
              </w:rPr>
            </w:pPr>
          </w:p>
        </w:tc>
        <w:tc>
          <w:tcPr>
            <w:tcW w:w="1990" w:type="pct"/>
            <w:tcBorders>
              <w:top w:val="single" w:sz="4" w:space="0" w:color="auto"/>
              <w:left w:val="single" w:sz="4" w:space="0" w:color="auto"/>
              <w:bottom w:val="nil"/>
              <w:right w:val="nil"/>
            </w:tcBorders>
            <w:shd w:val="clear" w:color="auto" w:fill="FFFFFF"/>
            <w:vAlign w:val="center"/>
          </w:tcPr>
          <w:p w14:paraId="28543CA6" w14:textId="77777777" w:rsidR="00654624" w:rsidRPr="0004295D" w:rsidRDefault="00654624" w:rsidP="004C336D">
            <w:pPr>
              <w:spacing w:before="120"/>
              <w:rPr>
                <w:rFonts w:ascii="Arial" w:hAnsi="Arial" w:cs="Arial"/>
                <w:sz w:val="20"/>
              </w:rPr>
            </w:pPr>
            <w:r w:rsidRPr="0004295D">
              <w:rPr>
                <w:rFonts w:ascii="Arial" w:hAnsi="Arial" w:cs="Arial"/>
                <w:sz w:val="20"/>
              </w:rPr>
              <w:t>Cộng phát sinh tháng</w:t>
            </w:r>
          </w:p>
        </w:tc>
        <w:tc>
          <w:tcPr>
            <w:tcW w:w="917" w:type="pct"/>
            <w:tcBorders>
              <w:top w:val="single" w:sz="4" w:space="0" w:color="auto"/>
              <w:left w:val="single" w:sz="4" w:space="0" w:color="auto"/>
              <w:bottom w:val="nil"/>
              <w:right w:val="nil"/>
            </w:tcBorders>
            <w:shd w:val="clear" w:color="auto" w:fill="FFFFFF"/>
            <w:vAlign w:val="center"/>
          </w:tcPr>
          <w:p w14:paraId="42A78492" w14:textId="77777777" w:rsidR="00654624" w:rsidRPr="0004295D" w:rsidRDefault="00654624" w:rsidP="004C336D">
            <w:pPr>
              <w:spacing w:before="120"/>
              <w:jc w:val="center"/>
              <w:rPr>
                <w:rFonts w:ascii="Arial" w:hAnsi="Arial" w:cs="Arial"/>
                <w:sz w:val="20"/>
              </w:rPr>
            </w:pPr>
          </w:p>
        </w:tc>
        <w:tc>
          <w:tcPr>
            <w:tcW w:w="979" w:type="pct"/>
            <w:tcBorders>
              <w:top w:val="single" w:sz="4" w:space="0" w:color="auto"/>
              <w:left w:val="single" w:sz="4" w:space="0" w:color="auto"/>
              <w:bottom w:val="nil"/>
              <w:right w:val="single" w:sz="4" w:space="0" w:color="auto"/>
            </w:tcBorders>
            <w:shd w:val="clear" w:color="auto" w:fill="FFFFFF"/>
            <w:vAlign w:val="center"/>
          </w:tcPr>
          <w:p w14:paraId="2F95ADD5" w14:textId="77777777" w:rsidR="00654624" w:rsidRPr="0004295D" w:rsidRDefault="00654624" w:rsidP="004C336D">
            <w:pPr>
              <w:spacing w:before="120"/>
              <w:jc w:val="center"/>
              <w:rPr>
                <w:rFonts w:ascii="Arial" w:hAnsi="Arial" w:cs="Arial"/>
                <w:sz w:val="20"/>
              </w:rPr>
            </w:pPr>
          </w:p>
        </w:tc>
      </w:tr>
      <w:tr w:rsidR="00654624" w:rsidRPr="0004295D" w14:paraId="50D37FF0" w14:textId="77777777" w:rsidTr="004C336D">
        <w:tblPrEx>
          <w:tblCellMar>
            <w:top w:w="0" w:type="dxa"/>
            <w:left w:w="0" w:type="dxa"/>
            <w:bottom w:w="0" w:type="dxa"/>
            <w:right w:w="0" w:type="dxa"/>
          </w:tblCellMar>
        </w:tblPrEx>
        <w:tc>
          <w:tcPr>
            <w:tcW w:w="544" w:type="pct"/>
            <w:tcBorders>
              <w:top w:val="single" w:sz="4" w:space="0" w:color="auto"/>
              <w:left w:val="single" w:sz="4" w:space="0" w:color="auto"/>
              <w:bottom w:val="single" w:sz="4" w:space="0" w:color="auto"/>
              <w:right w:val="nil"/>
            </w:tcBorders>
            <w:shd w:val="clear" w:color="auto" w:fill="FFFFFF"/>
            <w:vAlign w:val="center"/>
          </w:tcPr>
          <w:p w14:paraId="0B7C2E11" w14:textId="77777777" w:rsidR="00654624" w:rsidRPr="0004295D" w:rsidRDefault="00654624" w:rsidP="004C336D">
            <w:pPr>
              <w:spacing w:before="120"/>
              <w:jc w:val="center"/>
              <w:rPr>
                <w:rFonts w:ascii="Arial" w:hAnsi="Arial" w:cs="Arial"/>
                <w:sz w:val="20"/>
              </w:rPr>
            </w:pPr>
          </w:p>
        </w:tc>
        <w:tc>
          <w:tcPr>
            <w:tcW w:w="570" w:type="pct"/>
            <w:tcBorders>
              <w:top w:val="single" w:sz="4" w:space="0" w:color="auto"/>
              <w:left w:val="single" w:sz="4" w:space="0" w:color="auto"/>
              <w:bottom w:val="single" w:sz="4" w:space="0" w:color="auto"/>
              <w:right w:val="nil"/>
            </w:tcBorders>
            <w:shd w:val="clear" w:color="auto" w:fill="FFFFFF"/>
            <w:vAlign w:val="center"/>
          </w:tcPr>
          <w:p w14:paraId="36000B28" w14:textId="77777777" w:rsidR="00654624" w:rsidRPr="0004295D" w:rsidRDefault="00654624" w:rsidP="004C336D">
            <w:pPr>
              <w:spacing w:before="120"/>
              <w:jc w:val="center"/>
              <w:rPr>
                <w:rFonts w:ascii="Arial" w:hAnsi="Arial" w:cs="Arial"/>
                <w:sz w:val="20"/>
              </w:rPr>
            </w:pPr>
          </w:p>
        </w:tc>
        <w:tc>
          <w:tcPr>
            <w:tcW w:w="1990" w:type="pct"/>
            <w:tcBorders>
              <w:top w:val="single" w:sz="4" w:space="0" w:color="auto"/>
              <w:left w:val="single" w:sz="4" w:space="0" w:color="auto"/>
              <w:bottom w:val="single" w:sz="4" w:space="0" w:color="auto"/>
              <w:right w:val="nil"/>
            </w:tcBorders>
            <w:shd w:val="clear" w:color="auto" w:fill="FFFFFF"/>
            <w:vAlign w:val="center"/>
          </w:tcPr>
          <w:p w14:paraId="3AB8D439" w14:textId="77777777" w:rsidR="00654624" w:rsidRPr="0004295D" w:rsidRDefault="00654624" w:rsidP="004C336D">
            <w:pPr>
              <w:spacing w:before="120"/>
              <w:rPr>
                <w:rFonts w:ascii="Arial" w:hAnsi="Arial" w:cs="Arial"/>
                <w:sz w:val="20"/>
              </w:rPr>
            </w:pPr>
            <w:r w:rsidRPr="0004295D">
              <w:rPr>
                <w:rFonts w:ascii="Arial" w:hAnsi="Arial" w:cs="Arial"/>
                <w:sz w:val="20"/>
              </w:rPr>
              <w:t>Cộng luỹ k</w:t>
            </w:r>
            <w:r>
              <w:rPr>
                <w:rFonts w:ascii="Arial" w:hAnsi="Arial" w:cs="Arial"/>
                <w:sz w:val="20"/>
                <w:lang w:val="en-US"/>
              </w:rPr>
              <w:t>ế</w:t>
            </w:r>
            <w:r w:rsidRPr="0004295D">
              <w:rPr>
                <w:rFonts w:ascii="Arial" w:hAnsi="Arial" w:cs="Arial"/>
                <w:sz w:val="20"/>
              </w:rPr>
              <w:t xml:space="preserve"> từ đầu năm</w:t>
            </w:r>
          </w:p>
        </w:tc>
        <w:tc>
          <w:tcPr>
            <w:tcW w:w="917" w:type="pct"/>
            <w:tcBorders>
              <w:top w:val="single" w:sz="4" w:space="0" w:color="auto"/>
              <w:left w:val="single" w:sz="4" w:space="0" w:color="auto"/>
              <w:bottom w:val="single" w:sz="4" w:space="0" w:color="auto"/>
              <w:right w:val="nil"/>
            </w:tcBorders>
            <w:shd w:val="clear" w:color="auto" w:fill="FFFFFF"/>
            <w:vAlign w:val="center"/>
          </w:tcPr>
          <w:p w14:paraId="5FB26E9D" w14:textId="77777777" w:rsidR="00654624" w:rsidRPr="0004295D" w:rsidRDefault="00654624" w:rsidP="004C336D">
            <w:pPr>
              <w:spacing w:before="120"/>
              <w:jc w:val="center"/>
              <w:rPr>
                <w:rFonts w:ascii="Arial" w:hAnsi="Arial" w:cs="Arial"/>
                <w:sz w:val="20"/>
              </w:rPr>
            </w:pPr>
          </w:p>
        </w:tc>
        <w:tc>
          <w:tcPr>
            <w:tcW w:w="979" w:type="pct"/>
            <w:tcBorders>
              <w:top w:val="single" w:sz="4" w:space="0" w:color="auto"/>
              <w:left w:val="single" w:sz="4" w:space="0" w:color="auto"/>
              <w:bottom w:val="single" w:sz="4" w:space="0" w:color="auto"/>
              <w:right w:val="single" w:sz="4" w:space="0" w:color="auto"/>
            </w:tcBorders>
            <w:shd w:val="clear" w:color="auto" w:fill="FFFFFF"/>
            <w:vAlign w:val="center"/>
          </w:tcPr>
          <w:p w14:paraId="5B4A6A0E" w14:textId="77777777" w:rsidR="00654624" w:rsidRPr="0004295D" w:rsidRDefault="00654624" w:rsidP="004C336D">
            <w:pPr>
              <w:spacing w:before="120"/>
              <w:jc w:val="center"/>
              <w:rPr>
                <w:rFonts w:ascii="Arial" w:hAnsi="Arial" w:cs="Arial"/>
                <w:sz w:val="20"/>
              </w:rPr>
            </w:pPr>
          </w:p>
        </w:tc>
      </w:tr>
      <w:tr w:rsidR="00654624" w:rsidRPr="0004295D" w14:paraId="278B19D7" w14:textId="77777777" w:rsidTr="004C336D">
        <w:tblPrEx>
          <w:tblCellMar>
            <w:top w:w="0" w:type="dxa"/>
            <w:left w:w="0" w:type="dxa"/>
            <w:bottom w:w="0" w:type="dxa"/>
            <w:right w:w="0" w:type="dxa"/>
          </w:tblCellMar>
        </w:tblPrEx>
        <w:tc>
          <w:tcPr>
            <w:tcW w:w="544" w:type="pct"/>
            <w:tcBorders>
              <w:top w:val="single" w:sz="4" w:space="0" w:color="auto"/>
              <w:left w:val="single" w:sz="4" w:space="0" w:color="auto"/>
              <w:bottom w:val="single" w:sz="4" w:space="0" w:color="auto"/>
              <w:right w:val="nil"/>
            </w:tcBorders>
            <w:shd w:val="clear" w:color="auto" w:fill="FFFFFF"/>
            <w:vAlign w:val="center"/>
          </w:tcPr>
          <w:p w14:paraId="5CE006C2" w14:textId="77777777" w:rsidR="00654624" w:rsidRPr="0004295D" w:rsidRDefault="00654624" w:rsidP="004C336D">
            <w:pPr>
              <w:spacing w:before="120"/>
              <w:jc w:val="center"/>
              <w:rPr>
                <w:rFonts w:ascii="Arial" w:hAnsi="Arial" w:cs="Arial"/>
                <w:sz w:val="20"/>
              </w:rPr>
            </w:pPr>
          </w:p>
        </w:tc>
        <w:tc>
          <w:tcPr>
            <w:tcW w:w="570" w:type="pct"/>
            <w:tcBorders>
              <w:top w:val="single" w:sz="4" w:space="0" w:color="auto"/>
              <w:left w:val="single" w:sz="4" w:space="0" w:color="auto"/>
              <w:bottom w:val="single" w:sz="4" w:space="0" w:color="auto"/>
              <w:right w:val="nil"/>
            </w:tcBorders>
            <w:shd w:val="clear" w:color="auto" w:fill="FFFFFF"/>
            <w:vAlign w:val="center"/>
          </w:tcPr>
          <w:p w14:paraId="197021E3" w14:textId="77777777" w:rsidR="00654624" w:rsidRPr="0004295D" w:rsidRDefault="00654624" w:rsidP="004C336D">
            <w:pPr>
              <w:spacing w:before="120"/>
              <w:jc w:val="center"/>
              <w:rPr>
                <w:rFonts w:ascii="Arial" w:hAnsi="Arial" w:cs="Arial"/>
                <w:sz w:val="20"/>
              </w:rPr>
            </w:pPr>
          </w:p>
        </w:tc>
        <w:tc>
          <w:tcPr>
            <w:tcW w:w="1990" w:type="pct"/>
            <w:tcBorders>
              <w:top w:val="single" w:sz="4" w:space="0" w:color="auto"/>
              <w:left w:val="single" w:sz="4" w:space="0" w:color="auto"/>
              <w:bottom w:val="single" w:sz="4" w:space="0" w:color="auto"/>
              <w:right w:val="nil"/>
            </w:tcBorders>
            <w:shd w:val="clear" w:color="auto" w:fill="FFFFFF"/>
            <w:vAlign w:val="center"/>
          </w:tcPr>
          <w:p w14:paraId="7DD0BA08" w14:textId="77777777" w:rsidR="00654624" w:rsidRPr="0004295D" w:rsidRDefault="00654624" w:rsidP="004C336D">
            <w:pPr>
              <w:spacing w:before="120"/>
              <w:rPr>
                <w:rFonts w:ascii="Arial" w:hAnsi="Arial" w:cs="Arial"/>
                <w:sz w:val="20"/>
              </w:rPr>
            </w:pPr>
            <w:r w:rsidRPr="0004295D">
              <w:rPr>
                <w:rFonts w:ascii="Arial" w:hAnsi="Arial" w:cs="Arial"/>
                <w:sz w:val="20"/>
              </w:rPr>
              <w:t>Số dư cuối tháng</w:t>
            </w:r>
          </w:p>
        </w:tc>
        <w:tc>
          <w:tcPr>
            <w:tcW w:w="917" w:type="pct"/>
            <w:tcBorders>
              <w:top w:val="single" w:sz="4" w:space="0" w:color="auto"/>
              <w:left w:val="single" w:sz="4" w:space="0" w:color="auto"/>
              <w:bottom w:val="single" w:sz="4" w:space="0" w:color="auto"/>
              <w:right w:val="nil"/>
            </w:tcBorders>
            <w:shd w:val="clear" w:color="auto" w:fill="FFFFFF"/>
            <w:vAlign w:val="center"/>
          </w:tcPr>
          <w:p w14:paraId="4B7DCA6E" w14:textId="77777777" w:rsidR="00654624" w:rsidRPr="0004295D" w:rsidRDefault="00654624" w:rsidP="004C336D">
            <w:pPr>
              <w:spacing w:before="120"/>
              <w:jc w:val="center"/>
              <w:rPr>
                <w:rFonts w:ascii="Arial" w:hAnsi="Arial" w:cs="Arial"/>
                <w:sz w:val="20"/>
              </w:rPr>
            </w:pPr>
          </w:p>
        </w:tc>
        <w:tc>
          <w:tcPr>
            <w:tcW w:w="979" w:type="pct"/>
            <w:tcBorders>
              <w:top w:val="single" w:sz="4" w:space="0" w:color="auto"/>
              <w:left w:val="single" w:sz="4" w:space="0" w:color="auto"/>
              <w:bottom w:val="single" w:sz="4" w:space="0" w:color="auto"/>
              <w:right w:val="single" w:sz="4" w:space="0" w:color="auto"/>
            </w:tcBorders>
            <w:shd w:val="clear" w:color="auto" w:fill="FFFFFF"/>
            <w:vAlign w:val="center"/>
          </w:tcPr>
          <w:p w14:paraId="33CBABD0" w14:textId="77777777" w:rsidR="00654624" w:rsidRPr="0004295D" w:rsidRDefault="00654624" w:rsidP="004C336D">
            <w:pPr>
              <w:spacing w:before="120"/>
              <w:jc w:val="center"/>
              <w:rPr>
                <w:rFonts w:ascii="Arial" w:hAnsi="Arial" w:cs="Arial"/>
                <w:sz w:val="20"/>
              </w:rPr>
            </w:pPr>
          </w:p>
        </w:tc>
      </w:tr>
    </w:tbl>
    <w:p w14:paraId="1E6B0754" w14:textId="77777777" w:rsidR="00654624" w:rsidRPr="0004295D" w:rsidRDefault="00654624" w:rsidP="00654624">
      <w:pPr>
        <w:spacing w:before="120"/>
        <w:rPr>
          <w:rFonts w:ascii="Arial" w:hAnsi="Arial" w:cs="Arial"/>
          <w:sz w:val="20"/>
        </w:rPr>
      </w:pPr>
      <w:r w:rsidRPr="0004295D">
        <w:rPr>
          <w:rFonts w:ascii="Arial" w:hAnsi="Arial" w:cs="Arial"/>
          <w:sz w:val="20"/>
        </w:rPr>
        <w:t>- Sổ này có ... trang, đánh số từ trang 01 đến trang ...</w:t>
      </w:r>
    </w:p>
    <w:p w14:paraId="0B04DA2A" w14:textId="77777777" w:rsidR="00654624" w:rsidRDefault="00654624" w:rsidP="00654624">
      <w:pPr>
        <w:spacing w:before="120"/>
        <w:rPr>
          <w:rFonts w:ascii="Arial" w:hAnsi="Arial" w:cs="Arial"/>
          <w:sz w:val="20"/>
          <w:lang w:val="en-US"/>
        </w:rPr>
      </w:pPr>
      <w:r w:rsidRPr="0004295D">
        <w:rPr>
          <w:rFonts w:ascii="Arial" w:hAnsi="Arial" w:cs="Arial"/>
          <w:sz w:val="20"/>
        </w:rPr>
        <w:t>- Ngày mở sổ:</w:t>
      </w:r>
      <w:r>
        <w:rPr>
          <w:rFonts w:ascii="Arial" w:hAnsi="Arial" w:cs="Arial"/>
          <w:sz w:val="20"/>
          <w:lang w:val="en-US"/>
        </w:rPr>
        <w:t xml:space="preserve"> ……………………………………………</w:t>
      </w:r>
    </w:p>
    <w:p w14:paraId="54323D05"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2880"/>
        <w:gridCol w:w="2881"/>
        <w:gridCol w:w="2879"/>
      </w:tblGrid>
      <w:tr w:rsidR="00654624" w:rsidRPr="00AE13AB" w14:paraId="6373B4B2" w14:textId="77777777" w:rsidTr="004C336D">
        <w:tc>
          <w:tcPr>
            <w:tcW w:w="1667" w:type="pct"/>
            <w:shd w:val="clear" w:color="auto" w:fill="auto"/>
            <w:vAlign w:val="center"/>
          </w:tcPr>
          <w:p w14:paraId="265BD8C3"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NGƯỜI LẬP S</w:t>
            </w:r>
            <w:r w:rsidRPr="00AE13AB">
              <w:rPr>
                <w:rFonts w:ascii="Arial" w:eastAsia="Courier New" w:hAnsi="Arial" w:cs="Arial"/>
                <w:b/>
                <w:sz w:val="20"/>
                <w:lang w:val="en-US"/>
              </w:rPr>
              <w:t>Ổ</w:t>
            </w:r>
            <w:r w:rsidRPr="00AE13AB">
              <w:rPr>
                <w:rFonts w:ascii="Arial" w:eastAsia="Courier New" w:hAnsi="Arial" w:cs="Arial"/>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7" w:type="pct"/>
            <w:shd w:val="clear" w:color="auto" w:fill="auto"/>
            <w:vAlign w:val="center"/>
          </w:tcPr>
          <w:p w14:paraId="2C97728E"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K</w:t>
            </w:r>
            <w:r w:rsidRPr="00AE13AB">
              <w:rPr>
                <w:rFonts w:ascii="Arial" w:eastAsia="Courier New" w:hAnsi="Arial" w:cs="Arial"/>
                <w:b/>
                <w:sz w:val="20"/>
                <w:lang w:val="en-US"/>
              </w:rPr>
              <w:t>Ế</w:t>
            </w:r>
            <w:r w:rsidRPr="00AE13AB">
              <w:rPr>
                <w:rFonts w:ascii="Arial" w:eastAsia="Courier New" w:hAnsi="Arial" w:cs="Arial"/>
                <w:b/>
                <w:sz w:val="20"/>
              </w:rPr>
              <w:t xml:space="preserve"> TOÁN TRƯỞNG</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6" w:type="pct"/>
            <w:shd w:val="clear" w:color="auto" w:fill="auto"/>
            <w:vAlign w:val="center"/>
          </w:tcPr>
          <w:p w14:paraId="49127087"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i/>
                <w:sz w:val="20"/>
              </w:rPr>
              <w:t>Ngày ... tháng... năm</w:t>
            </w:r>
            <w:r w:rsidRPr="00AE13AB">
              <w:rPr>
                <w:rFonts w:ascii="Arial" w:eastAsia="Courier New" w:hAnsi="Arial" w:cs="Arial"/>
                <w:i/>
                <w:sz w:val="20"/>
                <w:lang w:val="en-US"/>
              </w:rPr>
              <w:t>……….</w:t>
            </w:r>
            <w:r w:rsidRPr="00AE13AB">
              <w:rPr>
                <w:rFonts w:ascii="Arial" w:eastAsia="Courier New" w:hAnsi="Arial" w:cs="Arial"/>
                <w:sz w:val="20"/>
                <w:lang w:val="en-US"/>
              </w:rPr>
              <w:br/>
            </w:r>
            <w:r w:rsidRPr="00AE13AB">
              <w:rPr>
                <w:rFonts w:ascii="Arial" w:eastAsia="Courier New" w:hAnsi="Arial" w:cs="Arial"/>
                <w:b/>
                <w:sz w:val="20"/>
              </w:rPr>
              <w:t>THỦ TRƯỞNG ĐƠN VỊ</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 đóng dấu)</w:t>
            </w:r>
          </w:p>
        </w:tc>
      </w:tr>
    </w:tbl>
    <w:p w14:paraId="68E7FFB5"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3599"/>
        <w:gridCol w:w="5041"/>
      </w:tblGrid>
      <w:tr w:rsidR="00654624" w:rsidRPr="00AE13AB" w14:paraId="1172BE71" w14:textId="77777777" w:rsidTr="004C336D">
        <w:tc>
          <w:tcPr>
            <w:tcW w:w="2083" w:type="pct"/>
            <w:shd w:val="clear" w:color="auto" w:fill="auto"/>
          </w:tcPr>
          <w:p w14:paraId="2749A3F0" w14:textId="77777777" w:rsidR="00654624" w:rsidRPr="00AE13AB" w:rsidRDefault="00654624" w:rsidP="004C336D">
            <w:pPr>
              <w:spacing w:before="120"/>
              <w:rPr>
                <w:rFonts w:ascii="Arial" w:eastAsia="Courier New" w:hAnsi="Arial" w:cs="Arial"/>
                <w:sz w:val="20"/>
                <w:lang w:val="en-US"/>
              </w:rPr>
            </w:pPr>
            <w:r w:rsidRPr="00AE13AB">
              <w:rPr>
                <w:rFonts w:ascii="Arial" w:eastAsia="Courier New" w:hAnsi="Arial" w:cs="Arial"/>
                <w:sz w:val="20"/>
              </w:rPr>
              <w:t xml:space="preserve">Đơn vị: </w:t>
            </w:r>
            <w:r w:rsidRPr="00AE13AB">
              <w:rPr>
                <w:rFonts w:ascii="Arial" w:eastAsia="Courier New" w:hAnsi="Arial" w:cs="Arial"/>
                <w:sz w:val="20"/>
                <w:lang w:val="en-US"/>
              </w:rPr>
              <w:t>…………………..</w:t>
            </w:r>
          </w:p>
          <w:p w14:paraId="4F22F837" w14:textId="77777777" w:rsidR="00654624" w:rsidRPr="00AE13AB" w:rsidRDefault="00654624" w:rsidP="004C336D">
            <w:pPr>
              <w:spacing w:before="120"/>
              <w:rPr>
                <w:rFonts w:ascii="Arial" w:eastAsia="Courier New" w:hAnsi="Arial" w:cs="Arial"/>
                <w:sz w:val="20"/>
              </w:rPr>
            </w:pPr>
            <w:r w:rsidRPr="00AE13AB">
              <w:rPr>
                <w:rFonts w:ascii="Arial" w:eastAsia="Courier New" w:hAnsi="Arial" w:cs="Arial"/>
                <w:sz w:val="20"/>
              </w:rPr>
              <w:t xml:space="preserve">Mã QHNS: </w:t>
            </w:r>
            <w:r w:rsidRPr="00AE13AB">
              <w:rPr>
                <w:rFonts w:ascii="Arial" w:eastAsia="Courier New" w:hAnsi="Arial" w:cs="Arial"/>
                <w:sz w:val="20"/>
                <w:lang w:val="en-US"/>
              </w:rPr>
              <w:t>………………</w:t>
            </w:r>
          </w:p>
        </w:tc>
        <w:tc>
          <w:tcPr>
            <w:tcW w:w="2917" w:type="pct"/>
            <w:shd w:val="clear" w:color="auto" w:fill="auto"/>
          </w:tcPr>
          <w:p w14:paraId="0B994182" w14:textId="77777777" w:rsidR="00654624" w:rsidRPr="00AE13AB" w:rsidRDefault="00654624" w:rsidP="004C336D">
            <w:pPr>
              <w:spacing w:before="120"/>
              <w:jc w:val="center"/>
              <w:rPr>
                <w:rFonts w:ascii="Arial" w:eastAsia="Courier New" w:hAnsi="Arial" w:cs="Arial"/>
                <w:sz w:val="20"/>
              </w:rPr>
            </w:pPr>
            <w:r w:rsidRPr="00AE13AB">
              <w:rPr>
                <w:rFonts w:ascii="Arial" w:eastAsia="Courier New" w:hAnsi="Arial" w:cs="Arial"/>
                <w:b/>
                <w:sz w:val="20"/>
              </w:rPr>
              <w:t>M</w:t>
            </w:r>
            <w:r w:rsidRPr="00AE13AB">
              <w:rPr>
                <w:rFonts w:ascii="Arial" w:eastAsia="Courier New" w:hAnsi="Arial" w:cs="Arial"/>
                <w:b/>
                <w:sz w:val="20"/>
                <w:lang w:val="en-US"/>
              </w:rPr>
              <w:t>ẫ</w:t>
            </w:r>
            <w:r w:rsidRPr="00AE13AB">
              <w:rPr>
                <w:rFonts w:ascii="Arial" w:eastAsia="Courier New" w:hAnsi="Arial" w:cs="Arial"/>
                <w:b/>
                <w:sz w:val="20"/>
              </w:rPr>
              <w:t>u số: S</w:t>
            </w:r>
            <w:r w:rsidRPr="00AE13AB">
              <w:rPr>
                <w:rFonts w:ascii="Arial" w:eastAsia="Courier New" w:hAnsi="Arial" w:cs="Arial"/>
                <w:b/>
                <w:sz w:val="20"/>
                <w:lang w:val="en-US"/>
              </w:rPr>
              <w:t>54</w:t>
            </w:r>
            <w:r w:rsidRPr="00AE13AB">
              <w:rPr>
                <w:rFonts w:ascii="Arial" w:eastAsia="Courier New" w:hAnsi="Arial" w:cs="Arial"/>
                <w:b/>
                <w:sz w:val="20"/>
              </w:rPr>
              <w:t>-H</w:t>
            </w:r>
            <w:r w:rsidRPr="00AE13AB">
              <w:rPr>
                <w:rFonts w:ascii="Arial" w:eastAsia="Courier New" w:hAnsi="Arial" w:cs="Arial"/>
                <w:b/>
                <w:sz w:val="20"/>
                <w:lang w:val="en-US"/>
              </w:rPr>
              <w:br/>
            </w:r>
            <w:r w:rsidRPr="00AE13AB">
              <w:rPr>
                <w:rFonts w:ascii="Arial" w:eastAsia="Courier New" w:hAnsi="Arial" w:cs="Arial"/>
                <w:i/>
                <w:sz w:val="20"/>
              </w:rPr>
              <w:t>(Ban hành kèm theo Thông tư số 107/2017/TT-BTC</w:t>
            </w:r>
            <w:r w:rsidRPr="00AE13AB">
              <w:rPr>
                <w:rFonts w:ascii="Arial" w:eastAsia="Courier New" w:hAnsi="Arial" w:cs="Arial"/>
                <w:i/>
                <w:sz w:val="20"/>
                <w:lang w:val="en-US"/>
              </w:rPr>
              <w:t xml:space="preserve"> </w:t>
            </w:r>
            <w:r w:rsidRPr="00AE13AB">
              <w:rPr>
                <w:rFonts w:ascii="Arial" w:eastAsia="Courier New" w:hAnsi="Arial" w:cs="Arial"/>
                <w:i/>
                <w:sz w:val="20"/>
              </w:rPr>
              <w:t>ngày 10/10/2017 của Bộ Tài chính)</w:t>
            </w:r>
          </w:p>
        </w:tc>
      </w:tr>
    </w:tbl>
    <w:p w14:paraId="7A00C0F3" w14:textId="77777777" w:rsidR="00654624" w:rsidRPr="005368BE" w:rsidRDefault="00654624" w:rsidP="00654624">
      <w:pPr>
        <w:spacing w:before="120"/>
        <w:rPr>
          <w:rFonts w:ascii="Arial" w:hAnsi="Arial" w:cs="Arial"/>
          <w:sz w:val="20"/>
          <w:lang w:val="en-US"/>
        </w:rPr>
      </w:pPr>
    </w:p>
    <w:p w14:paraId="09F72A8F" w14:textId="77777777" w:rsidR="00654624" w:rsidRPr="00377AF6" w:rsidRDefault="00654624" w:rsidP="00654624">
      <w:pPr>
        <w:spacing w:before="120"/>
        <w:jc w:val="center"/>
        <w:rPr>
          <w:rFonts w:ascii="Arial" w:hAnsi="Arial" w:cs="Arial"/>
          <w:b/>
          <w:sz w:val="20"/>
        </w:rPr>
      </w:pPr>
      <w:r>
        <w:rPr>
          <w:rFonts w:ascii="Arial" w:hAnsi="Arial" w:cs="Arial"/>
          <w:b/>
          <w:sz w:val="20"/>
        </w:rPr>
        <w:t>SỔ CHI TIẾT THUẾ GIÁ TRỊ GIA TĂNG ĐƯỢC HOÀN LẠI</w:t>
      </w:r>
    </w:p>
    <w:p w14:paraId="6A286239" w14:textId="77777777" w:rsidR="00654624" w:rsidRDefault="00654624" w:rsidP="00654624">
      <w:pPr>
        <w:spacing w:before="120"/>
        <w:jc w:val="center"/>
        <w:rPr>
          <w:rFonts w:ascii="Arial" w:hAnsi="Arial" w:cs="Arial"/>
          <w:i/>
          <w:sz w:val="20"/>
          <w:lang w:val="en-US"/>
        </w:rPr>
      </w:pPr>
      <w:r w:rsidRPr="00377AF6">
        <w:rPr>
          <w:rFonts w:ascii="Arial" w:hAnsi="Arial" w:cs="Arial"/>
          <w:i/>
          <w:sz w:val="20"/>
        </w:rPr>
        <w:t>Năm:</w:t>
      </w:r>
      <w:r w:rsidRPr="00377AF6">
        <w:rPr>
          <w:rFonts w:ascii="Arial" w:hAnsi="Arial" w:cs="Arial"/>
          <w:i/>
          <w:sz w:val="20"/>
          <w:lang w:val="en-US"/>
        </w:rPr>
        <w:t xml:space="preserve"> …………………</w:t>
      </w:r>
    </w:p>
    <w:tbl>
      <w:tblPr>
        <w:tblW w:w="5000" w:type="pct"/>
        <w:tblCellMar>
          <w:left w:w="0" w:type="dxa"/>
          <w:right w:w="0" w:type="dxa"/>
        </w:tblCellMar>
        <w:tblLook w:val="0000" w:firstRow="0" w:lastRow="0" w:firstColumn="0" w:lastColumn="0" w:noHBand="0" w:noVBand="0"/>
      </w:tblPr>
      <w:tblGrid>
        <w:gridCol w:w="1223"/>
        <w:gridCol w:w="1367"/>
        <w:gridCol w:w="2958"/>
        <w:gridCol w:w="1617"/>
        <w:gridCol w:w="1465"/>
      </w:tblGrid>
      <w:tr w:rsidR="00654624" w:rsidRPr="0004295D" w14:paraId="0875DE6A" w14:textId="77777777" w:rsidTr="004C336D">
        <w:tblPrEx>
          <w:tblCellMar>
            <w:top w:w="0" w:type="dxa"/>
            <w:left w:w="0" w:type="dxa"/>
            <w:bottom w:w="0" w:type="dxa"/>
            <w:right w:w="0" w:type="dxa"/>
          </w:tblCellMar>
        </w:tblPrEx>
        <w:tc>
          <w:tcPr>
            <w:tcW w:w="1500" w:type="pct"/>
            <w:gridSpan w:val="2"/>
            <w:tcBorders>
              <w:top w:val="single" w:sz="4" w:space="0" w:color="auto"/>
              <w:left w:val="single" w:sz="4" w:space="0" w:color="auto"/>
              <w:bottom w:val="nil"/>
              <w:right w:val="nil"/>
            </w:tcBorders>
            <w:shd w:val="clear" w:color="auto" w:fill="FFFFFF"/>
            <w:vAlign w:val="center"/>
          </w:tcPr>
          <w:p w14:paraId="2A4D2057" w14:textId="77777777" w:rsidR="00654624" w:rsidRPr="00377AF6" w:rsidRDefault="00654624" w:rsidP="004C336D">
            <w:pPr>
              <w:spacing w:before="120"/>
              <w:jc w:val="center"/>
              <w:rPr>
                <w:rFonts w:ascii="Arial" w:hAnsi="Arial" w:cs="Arial"/>
                <w:b/>
                <w:sz w:val="20"/>
              </w:rPr>
            </w:pPr>
            <w:r w:rsidRPr="00377AF6">
              <w:rPr>
                <w:rFonts w:ascii="Arial" w:hAnsi="Arial" w:cs="Arial"/>
                <w:b/>
                <w:sz w:val="20"/>
              </w:rPr>
              <w:t>Chứng từ</w:t>
            </w:r>
          </w:p>
        </w:tc>
        <w:tc>
          <w:tcPr>
            <w:tcW w:w="1714" w:type="pct"/>
            <w:vMerge w:val="restart"/>
            <w:tcBorders>
              <w:top w:val="single" w:sz="4" w:space="0" w:color="auto"/>
              <w:left w:val="single" w:sz="4" w:space="0" w:color="auto"/>
              <w:bottom w:val="nil"/>
              <w:right w:val="nil"/>
            </w:tcBorders>
            <w:shd w:val="clear" w:color="auto" w:fill="FFFFFF"/>
            <w:vAlign w:val="center"/>
          </w:tcPr>
          <w:p w14:paraId="6BDE7834" w14:textId="77777777" w:rsidR="00654624" w:rsidRPr="00377AF6" w:rsidRDefault="00654624" w:rsidP="004C336D">
            <w:pPr>
              <w:spacing w:before="120"/>
              <w:jc w:val="center"/>
              <w:rPr>
                <w:rFonts w:ascii="Arial" w:hAnsi="Arial" w:cs="Arial"/>
                <w:b/>
                <w:sz w:val="20"/>
              </w:rPr>
            </w:pPr>
            <w:r w:rsidRPr="00377AF6">
              <w:rPr>
                <w:rFonts w:ascii="Arial" w:hAnsi="Arial" w:cs="Arial"/>
                <w:b/>
                <w:sz w:val="20"/>
              </w:rPr>
              <w:t>Diễn giải</w:t>
            </w:r>
          </w:p>
        </w:tc>
        <w:tc>
          <w:tcPr>
            <w:tcW w:w="937" w:type="pct"/>
            <w:vMerge w:val="restart"/>
            <w:tcBorders>
              <w:top w:val="single" w:sz="4" w:space="0" w:color="auto"/>
              <w:left w:val="single" w:sz="4" w:space="0" w:color="auto"/>
              <w:bottom w:val="nil"/>
              <w:right w:val="nil"/>
            </w:tcBorders>
            <w:shd w:val="clear" w:color="auto" w:fill="FFFFFF"/>
            <w:vAlign w:val="center"/>
          </w:tcPr>
          <w:p w14:paraId="50B6517C" w14:textId="77777777" w:rsidR="00654624" w:rsidRPr="00377AF6" w:rsidRDefault="00654624" w:rsidP="004C336D">
            <w:pPr>
              <w:spacing w:before="120"/>
              <w:jc w:val="center"/>
              <w:rPr>
                <w:rFonts w:ascii="Arial" w:hAnsi="Arial" w:cs="Arial"/>
                <w:b/>
                <w:sz w:val="20"/>
              </w:rPr>
            </w:pPr>
            <w:r w:rsidRPr="00377AF6">
              <w:rPr>
                <w:rFonts w:ascii="Arial" w:hAnsi="Arial" w:cs="Arial"/>
                <w:b/>
                <w:sz w:val="20"/>
              </w:rPr>
              <w:t>Số thuế GTGT được hoàn lại</w:t>
            </w:r>
          </w:p>
        </w:tc>
        <w:tc>
          <w:tcPr>
            <w:tcW w:w="849" w:type="pct"/>
            <w:vMerge w:val="restart"/>
            <w:tcBorders>
              <w:top w:val="single" w:sz="4" w:space="0" w:color="auto"/>
              <w:left w:val="single" w:sz="4" w:space="0" w:color="auto"/>
              <w:bottom w:val="nil"/>
              <w:right w:val="single" w:sz="4" w:space="0" w:color="auto"/>
            </w:tcBorders>
            <w:shd w:val="clear" w:color="auto" w:fill="FFFFFF"/>
            <w:vAlign w:val="center"/>
          </w:tcPr>
          <w:p w14:paraId="7D60DFC7" w14:textId="77777777" w:rsidR="00654624" w:rsidRPr="00377AF6" w:rsidRDefault="00654624" w:rsidP="004C336D">
            <w:pPr>
              <w:spacing w:before="120"/>
              <w:jc w:val="center"/>
              <w:rPr>
                <w:rFonts w:ascii="Arial" w:hAnsi="Arial" w:cs="Arial"/>
                <w:b/>
                <w:sz w:val="20"/>
              </w:rPr>
            </w:pPr>
            <w:r w:rsidRPr="00377AF6">
              <w:rPr>
                <w:rFonts w:ascii="Arial" w:hAnsi="Arial" w:cs="Arial"/>
                <w:b/>
                <w:sz w:val="20"/>
              </w:rPr>
              <w:t>Số thuế GTGT đã hoàn lại</w:t>
            </w:r>
          </w:p>
        </w:tc>
      </w:tr>
      <w:tr w:rsidR="00654624" w:rsidRPr="0004295D" w14:paraId="24F0B60E" w14:textId="77777777" w:rsidTr="004C336D">
        <w:tblPrEx>
          <w:tblCellMar>
            <w:top w:w="0" w:type="dxa"/>
            <w:left w:w="0" w:type="dxa"/>
            <w:bottom w:w="0" w:type="dxa"/>
            <w:right w:w="0" w:type="dxa"/>
          </w:tblCellMar>
        </w:tblPrEx>
        <w:tc>
          <w:tcPr>
            <w:tcW w:w="708" w:type="pct"/>
            <w:tcBorders>
              <w:top w:val="single" w:sz="4" w:space="0" w:color="auto"/>
              <w:left w:val="single" w:sz="4" w:space="0" w:color="auto"/>
              <w:bottom w:val="nil"/>
              <w:right w:val="nil"/>
            </w:tcBorders>
            <w:shd w:val="clear" w:color="auto" w:fill="FFFFFF"/>
            <w:vAlign w:val="center"/>
          </w:tcPr>
          <w:p w14:paraId="2CE24B92" w14:textId="77777777" w:rsidR="00654624" w:rsidRPr="00377AF6" w:rsidRDefault="00654624" w:rsidP="004C336D">
            <w:pPr>
              <w:spacing w:before="120"/>
              <w:jc w:val="center"/>
              <w:rPr>
                <w:rFonts w:ascii="Arial" w:hAnsi="Arial" w:cs="Arial"/>
                <w:b/>
                <w:sz w:val="20"/>
              </w:rPr>
            </w:pPr>
            <w:r w:rsidRPr="00377AF6">
              <w:rPr>
                <w:rFonts w:ascii="Arial" w:hAnsi="Arial" w:cs="Arial"/>
                <w:b/>
                <w:sz w:val="20"/>
              </w:rPr>
              <w:t>Số hiệu</w:t>
            </w:r>
          </w:p>
        </w:tc>
        <w:tc>
          <w:tcPr>
            <w:tcW w:w="792" w:type="pct"/>
            <w:tcBorders>
              <w:top w:val="single" w:sz="4" w:space="0" w:color="auto"/>
              <w:left w:val="single" w:sz="4" w:space="0" w:color="auto"/>
              <w:bottom w:val="nil"/>
              <w:right w:val="nil"/>
            </w:tcBorders>
            <w:shd w:val="clear" w:color="auto" w:fill="FFFFFF"/>
            <w:vAlign w:val="center"/>
          </w:tcPr>
          <w:p w14:paraId="0079E953" w14:textId="77777777" w:rsidR="00654624" w:rsidRPr="00377AF6" w:rsidRDefault="00654624" w:rsidP="004C336D">
            <w:pPr>
              <w:spacing w:before="120"/>
              <w:jc w:val="center"/>
              <w:rPr>
                <w:rFonts w:ascii="Arial" w:hAnsi="Arial" w:cs="Arial"/>
                <w:b/>
                <w:sz w:val="20"/>
              </w:rPr>
            </w:pPr>
            <w:r w:rsidRPr="00377AF6">
              <w:rPr>
                <w:rFonts w:ascii="Arial" w:hAnsi="Arial" w:cs="Arial"/>
                <w:b/>
                <w:sz w:val="20"/>
              </w:rPr>
              <w:t>Ngày, tháng</w:t>
            </w:r>
          </w:p>
        </w:tc>
        <w:tc>
          <w:tcPr>
            <w:tcW w:w="1714" w:type="pct"/>
            <w:vMerge/>
            <w:tcBorders>
              <w:top w:val="nil"/>
              <w:left w:val="single" w:sz="4" w:space="0" w:color="auto"/>
              <w:bottom w:val="nil"/>
              <w:right w:val="nil"/>
            </w:tcBorders>
            <w:shd w:val="clear" w:color="auto" w:fill="FFFFFF"/>
            <w:vAlign w:val="center"/>
          </w:tcPr>
          <w:p w14:paraId="5FF8BAFD" w14:textId="77777777" w:rsidR="00654624" w:rsidRPr="00377AF6" w:rsidRDefault="00654624" w:rsidP="004C336D">
            <w:pPr>
              <w:spacing w:before="120"/>
              <w:rPr>
                <w:rFonts w:ascii="Arial" w:hAnsi="Arial" w:cs="Arial"/>
                <w:b/>
                <w:sz w:val="20"/>
              </w:rPr>
            </w:pPr>
          </w:p>
        </w:tc>
        <w:tc>
          <w:tcPr>
            <w:tcW w:w="937" w:type="pct"/>
            <w:vMerge/>
            <w:tcBorders>
              <w:top w:val="nil"/>
              <w:left w:val="single" w:sz="4" w:space="0" w:color="auto"/>
              <w:bottom w:val="nil"/>
              <w:right w:val="nil"/>
            </w:tcBorders>
            <w:shd w:val="clear" w:color="auto" w:fill="FFFFFF"/>
            <w:vAlign w:val="center"/>
          </w:tcPr>
          <w:p w14:paraId="642A71B2" w14:textId="77777777" w:rsidR="00654624" w:rsidRPr="00377AF6" w:rsidRDefault="00654624" w:rsidP="004C336D">
            <w:pPr>
              <w:spacing w:before="120"/>
              <w:jc w:val="center"/>
              <w:rPr>
                <w:rFonts w:ascii="Arial" w:hAnsi="Arial" w:cs="Arial"/>
                <w:b/>
                <w:sz w:val="20"/>
              </w:rPr>
            </w:pPr>
          </w:p>
        </w:tc>
        <w:tc>
          <w:tcPr>
            <w:tcW w:w="849" w:type="pct"/>
            <w:vMerge/>
            <w:tcBorders>
              <w:top w:val="nil"/>
              <w:left w:val="single" w:sz="4" w:space="0" w:color="auto"/>
              <w:bottom w:val="nil"/>
              <w:right w:val="single" w:sz="4" w:space="0" w:color="auto"/>
            </w:tcBorders>
            <w:shd w:val="clear" w:color="auto" w:fill="FFFFFF"/>
            <w:vAlign w:val="center"/>
          </w:tcPr>
          <w:p w14:paraId="4B58B3A6" w14:textId="77777777" w:rsidR="00654624" w:rsidRPr="00377AF6" w:rsidRDefault="00654624" w:rsidP="004C336D">
            <w:pPr>
              <w:spacing w:before="120"/>
              <w:jc w:val="center"/>
              <w:rPr>
                <w:rFonts w:ascii="Arial" w:hAnsi="Arial" w:cs="Arial"/>
                <w:b/>
                <w:sz w:val="20"/>
              </w:rPr>
            </w:pPr>
          </w:p>
        </w:tc>
      </w:tr>
      <w:tr w:rsidR="00654624" w:rsidRPr="0004295D" w14:paraId="107DDE01" w14:textId="77777777" w:rsidTr="004C336D">
        <w:tblPrEx>
          <w:tblCellMar>
            <w:top w:w="0" w:type="dxa"/>
            <w:left w:w="0" w:type="dxa"/>
            <w:bottom w:w="0" w:type="dxa"/>
            <w:right w:w="0" w:type="dxa"/>
          </w:tblCellMar>
        </w:tblPrEx>
        <w:tc>
          <w:tcPr>
            <w:tcW w:w="708" w:type="pct"/>
            <w:tcBorders>
              <w:top w:val="single" w:sz="4" w:space="0" w:color="auto"/>
              <w:left w:val="single" w:sz="4" w:space="0" w:color="auto"/>
              <w:bottom w:val="single" w:sz="4" w:space="0" w:color="auto"/>
              <w:right w:val="nil"/>
            </w:tcBorders>
            <w:shd w:val="clear" w:color="auto" w:fill="FFFFFF"/>
            <w:vAlign w:val="center"/>
          </w:tcPr>
          <w:p w14:paraId="41850D41" w14:textId="77777777" w:rsidR="00654624" w:rsidRPr="0004295D" w:rsidRDefault="00654624" w:rsidP="004C336D">
            <w:pPr>
              <w:spacing w:before="120"/>
              <w:jc w:val="center"/>
              <w:rPr>
                <w:rFonts w:ascii="Arial" w:hAnsi="Arial" w:cs="Arial"/>
                <w:sz w:val="20"/>
              </w:rPr>
            </w:pPr>
            <w:r w:rsidRPr="0004295D">
              <w:rPr>
                <w:rFonts w:ascii="Arial" w:hAnsi="Arial" w:cs="Arial"/>
                <w:sz w:val="20"/>
              </w:rPr>
              <w:t>A</w:t>
            </w:r>
          </w:p>
        </w:tc>
        <w:tc>
          <w:tcPr>
            <w:tcW w:w="792" w:type="pct"/>
            <w:tcBorders>
              <w:top w:val="single" w:sz="4" w:space="0" w:color="auto"/>
              <w:left w:val="single" w:sz="4" w:space="0" w:color="auto"/>
              <w:bottom w:val="single" w:sz="4" w:space="0" w:color="auto"/>
              <w:right w:val="nil"/>
            </w:tcBorders>
            <w:shd w:val="clear" w:color="auto" w:fill="FFFFFF"/>
            <w:vAlign w:val="center"/>
          </w:tcPr>
          <w:p w14:paraId="285A4C1C" w14:textId="77777777" w:rsidR="00654624" w:rsidRPr="0004295D" w:rsidRDefault="00654624" w:rsidP="004C336D">
            <w:pPr>
              <w:spacing w:before="120"/>
              <w:jc w:val="center"/>
              <w:rPr>
                <w:rFonts w:ascii="Arial" w:hAnsi="Arial" w:cs="Arial"/>
                <w:sz w:val="20"/>
              </w:rPr>
            </w:pPr>
            <w:r w:rsidRPr="0004295D">
              <w:rPr>
                <w:rFonts w:ascii="Arial" w:hAnsi="Arial" w:cs="Arial"/>
                <w:sz w:val="20"/>
              </w:rPr>
              <w:t>B</w:t>
            </w:r>
          </w:p>
        </w:tc>
        <w:tc>
          <w:tcPr>
            <w:tcW w:w="1714" w:type="pct"/>
            <w:tcBorders>
              <w:top w:val="single" w:sz="4" w:space="0" w:color="auto"/>
              <w:left w:val="single" w:sz="4" w:space="0" w:color="auto"/>
              <w:bottom w:val="single" w:sz="4" w:space="0" w:color="auto"/>
              <w:right w:val="nil"/>
            </w:tcBorders>
            <w:shd w:val="clear" w:color="auto" w:fill="FFFFFF"/>
            <w:vAlign w:val="center"/>
          </w:tcPr>
          <w:p w14:paraId="2B268B51" w14:textId="77777777" w:rsidR="00654624" w:rsidRPr="00377AF6" w:rsidRDefault="00654624" w:rsidP="004C336D">
            <w:pPr>
              <w:spacing w:before="120"/>
              <w:jc w:val="center"/>
              <w:rPr>
                <w:rFonts w:ascii="Arial" w:hAnsi="Arial" w:cs="Arial"/>
                <w:sz w:val="20"/>
                <w:lang w:val="en-US"/>
              </w:rPr>
            </w:pPr>
            <w:r>
              <w:rPr>
                <w:rFonts w:ascii="Arial" w:hAnsi="Arial" w:cs="Arial"/>
                <w:sz w:val="20"/>
                <w:lang w:val="en-US"/>
              </w:rPr>
              <w:t>C</w:t>
            </w:r>
          </w:p>
        </w:tc>
        <w:tc>
          <w:tcPr>
            <w:tcW w:w="937" w:type="pct"/>
            <w:tcBorders>
              <w:top w:val="single" w:sz="4" w:space="0" w:color="auto"/>
              <w:left w:val="single" w:sz="4" w:space="0" w:color="auto"/>
              <w:bottom w:val="single" w:sz="4" w:space="0" w:color="auto"/>
              <w:right w:val="nil"/>
            </w:tcBorders>
            <w:shd w:val="clear" w:color="auto" w:fill="FFFFFF"/>
            <w:vAlign w:val="center"/>
          </w:tcPr>
          <w:p w14:paraId="00BB5E4C" w14:textId="77777777" w:rsidR="00654624" w:rsidRPr="00377AF6" w:rsidRDefault="00654624" w:rsidP="004C336D">
            <w:pPr>
              <w:spacing w:before="120"/>
              <w:jc w:val="center"/>
              <w:rPr>
                <w:rFonts w:ascii="Arial" w:hAnsi="Arial" w:cs="Arial"/>
                <w:sz w:val="20"/>
                <w:lang w:val="en-US"/>
              </w:rPr>
            </w:pPr>
            <w:r>
              <w:rPr>
                <w:rFonts w:ascii="Arial" w:hAnsi="Arial" w:cs="Arial"/>
                <w:sz w:val="20"/>
                <w:lang w:val="en-US"/>
              </w:rPr>
              <w:t>1</w:t>
            </w:r>
          </w:p>
        </w:tc>
        <w:tc>
          <w:tcPr>
            <w:tcW w:w="849" w:type="pct"/>
            <w:tcBorders>
              <w:top w:val="single" w:sz="4" w:space="0" w:color="auto"/>
              <w:left w:val="single" w:sz="4" w:space="0" w:color="auto"/>
              <w:bottom w:val="single" w:sz="4" w:space="0" w:color="auto"/>
              <w:right w:val="single" w:sz="4" w:space="0" w:color="auto"/>
            </w:tcBorders>
            <w:shd w:val="clear" w:color="auto" w:fill="FFFFFF"/>
            <w:vAlign w:val="center"/>
          </w:tcPr>
          <w:p w14:paraId="2F1D421B"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w:t>
            </w:r>
          </w:p>
        </w:tc>
      </w:tr>
      <w:tr w:rsidR="00654624" w:rsidRPr="0004295D" w14:paraId="4076F100" w14:textId="77777777" w:rsidTr="004C336D">
        <w:tblPrEx>
          <w:tblCellMar>
            <w:top w:w="0" w:type="dxa"/>
            <w:left w:w="0" w:type="dxa"/>
            <w:bottom w:w="0" w:type="dxa"/>
            <w:right w:w="0" w:type="dxa"/>
          </w:tblCellMar>
        </w:tblPrEx>
        <w:tc>
          <w:tcPr>
            <w:tcW w:w="708" w:type="pct"/>
            <w:tcBorders>
              <w:top w:val="single" w:sz="4" w:space="0" w:color="auto"/>
              <w:left w:val="single" w:sz="4" w:space="0" w:color="auto"/>
              <w:bottom w:val="nil"/>
              <w:right w:val="nil"/>
            </w:tcBorders>
            <w:shd w:val="clear" w:color="auto" w:fill="FFFFFF"/>
            <w:vAlign w:val="center"/>
          </w:tcPr>
          <w:p w14:paraId="47BA8353" w14:textId="77777777" w:rsidR="00654624" w:rsidRPr="0004295D" w:rsidRDefault="00654624" w:rsidP="004C336D">
            <w:pPr>
              <w:widowControl/>
              <w:spacing w:before="120"/>
              <w:rPr>
                <w:rFonts w:ascii="Arial" w:hAnsi="Arial" w:cs="Arial"/>
                <w:sz w:val="20"/>
              </w:rPr>
            </w:pPr>
          </w:p>
        </w:tc>
        <w:tc>
          <w:tcPr>
            <w:tcW w:w="792" w:type="pct"/>
            <w:tcBorders>
              <w:top w:val="single" w:sz="4" w:space="0" w:color="auto"/>
              <w:left w:val="single" w:sz="4" w:space="0" w:color="auto"/>
              <w:bottom w:val="nil"/>
              <w:right w:val="nil"/>
            </w:tcBorders>
            <w:shd w:val="clear" w:color="auto" w:fill="FFFFFF"/>
            <w:vAlign w:val="center"/>
          </w:tcPr>
          <w:p w14:paraId="594CD6C3" w14:textId="77777777" w:rsidR="00654624" w:rsidRPr="0004295D" w:rsidRDefault="00654624" w:rsidP="004C336D">
            <w:pPr>
              <w:spacing w:before="120"/>
              <w:jc w:val="center"/>
              <w:rPr>
                <w:rFonts w:ascii="Arial" w:hAnsi="Arial" w:cs="Arial"/>
                <w:sz w:val="20"/>
              </w:rPr>
            </w:pPr>
          </w:p>
        </w:tc>
        <w:tc>
          <w:tcPr>
            <w:tcW w:w="1714" w:type="pct"/>
            <w:tcBorders>
              <w:top w:val="single" w:sz="4" w:space="0" w:color="auto"/>
              <w:left w:val="single" w:sz="4" w:space="0" w:color="auto"/>
              <w:bottom w:val="nil"/>
              <w:right w:val="nil"/>
            </w:tcBorders>
            <w:shd w:val="clear" w:color="auto" w:fill="FFFFFF"/>
            <w:vAlign w:val="center"/>
          </w:tcPr>
          <w:p w14:paraId="73D7E3A2" w14:textId="77777777" w:rsidR="00654624" w:rsidRDefault="00654624" w:rsidP="004C336D">
            <w:pPr>
              <w:spacing w:before="120"/>
              <w:rPr>
                <w:rFonts w:ascii="Arial" w:hAnsi="Arial" w:cs="Arial"/>
                <w:sz w:val="20"/>
                <w:lang w:val="en-US"/>
              </w:rPr>
            </w:pPr>
            <w:r w:rsidRPr="0004295D">
              <w:rPr>
                <w:rFonts w:ascii="Arial" w:hAnsi="Arial" w:cs="Arial"/>
                <w:sz w:val="20"/>
              </w:rPr>
              <w:t>Số dư đầu năm</w:t>
            </w:r>
          </w:p>
          <w:p w14:paraId="3C44B42A" w14:textId="77777777" w:rsidR="00654624" w:rsidRPr="0004295D" w:rsidRDefault="00654624" w:rsidP="004C336D">
            <w:pPr>
              <w:spacing w:before="120"/>
              <w:rPr>
                <w:rFonts w:ascii="Arial" w:hAnsi="Arial" w:cs="Arial"/>
                <w:sz w:val="20"/>
              </w:rPr>
            </w:pPr>
            <w:r w:rsidRPr="0004295D">
              <w:rPr>
                <w:rFonts w:ascii="Arial" w:hAnsi="Arial" w:cs="Arial"/>
                <w:sz w:val="20"/>
              </w:rPr>
              <w:t>Điều chỉnh số dư đầu năm</w:t>
            </w:r>
          </w:p>
        </w:tc>
        <w:tc>
          <w:tcPr>
            <w:tcW w:w="937" w:type="pct"/>
            <w:tcBorders>
              <w:top w:val="single" w:sz="4" w:space="0" w:color="auto"/>
              <w:left w:val="single" w:sz="4" w:space="0" w:color="auto"/>
              <w:bottom w:val="nil"/>
              <w:right w:val="nil"/>
            </w:tcBorders>
            <w:shd w:val="clear" w:color="auto" w:fill="FFFFFF"/>
            <w:vAlign w:val="center"/>
          </w:tcPr>
          <w:p w14:paraId="32C081E8" w14:textId="77777777" w:rsidR="00654624" w:rsidRPr="0004295D" w:rsidRDefault="00654624" w:rsidP="004C336D">
            <w:pPr>
              <w:spacing w:before="120"/>
              <w:jc w:val="center"/>
              <w:rPr>
                <w:rFonts w:ascii="Arial" w:hAnsi="Arial" w:cs="Arial"/>
                <w:sz w:val="20"/>
              </w:rPr>
            </w:pPr>
          </w:p>
        </w:tc>
        <w:tc>
          <w:tcPr>
            <w:tcW w:w="849" w:type="pct"/>
            <w:tcBorders>
              <w:top w:val="single" w:sz="4" w:space="0" w:color="auto"/>
              <w:left w:val="single" w:sz="4" w:space="0" w:color="auto"/>
              <w:bottom w:val="nil"/>
              <w:right w:val="single" w:sz="4" w:space="0" w:color="auto"/>
            </w:tcBorders>
            <w:shd w:val="clear" w:color="auto" w:fill="FFFFFF"/>
            <w:vAlign w:val="center"/>
          </w:tcPr>
          <w:p w14:paraId="1E44622C" w14:textId="77777777" w:rsidR="00654624" w:rsidRPr="0004295D" w:rsidRDefault="00654624" w:rsidP="004C336D">
            <w:pPr>
              <w:spacing w:before="120"/>
              <w:jc w:val="center"/>
              <w:rPr>
                <w:rFonts w:ascii="Arial" w:hAnsi="Arial" w:cs="Arial"/>
                <w:sz w:val="20"/>
              </w:rPr>
            </w:pPr>
          </w:p>
        </w:tc>
      </w:tr>
      <w:tr w:rsidR="00654624" w:rsidRPr="0004295D" w14:paraId="5AA8E88E" w14:textId="77777777" w:rsidTr="004C336D">
        <w:tblPrEx>
          <w:tblCellMar>
            <w:top w:w="0" w:type="dxa"/>
            <w:left w:w="0" w:type="dxa"/>
            <w:bottom w:w="0" w:type="dxa"/>
            <w:right w:w="0" w:type="dxa"/>
          </w:tblCellMar>
        </w:tblPrEx>
        <w:tc>
          <w:tcPr>
            <w:tcW w:w="708" w:type="pct"/>
            <w:tcBorders>
              <w:top w:val="single" w:sz="4" w:space="0" w:color="auto"/>
              <w:left w:val="single" w:sz="4" w:space="0" w:color="auto"/>
              <w:bottom w:val="nil"/>
              <w:right w:val="nil"/>
            </w:tcBorders>
            <w:shd w:val="clear" w:color="auto" w:fill="FFFFFF"/>
            <w:vAlign w:val="center"/>
          </w:tcPr>
          <w:p w14:paraId="2E085DA0" w14:textId="77777777" w:rsidR="00654624" w:rsidRPr="0004295D" w:rsidRDefault="00654624" w:rsidP="004C336D">
            <w:pPr>
              <w:spacing w:before="120"/>
              <w:jc w:val="center"/>
              <w:rPr>
                <w:rFonts w:ascii="Arial" w:hAnsi="Arial" w:cs="Arial"/>
                <w:sz w:val="20"/>
              </w:rPr>
            </w:pPr>
          </w:p>
        </w:tc>
        <w:tc>
          <w:tcPr>
            <w:tcW w:w="792" w:type="pct"/>
            <w:tcBorders>
              <w:top w:val="single" w:sz="4" w:space="0" w:color="auto"/>
              <w:left w:val="single" w:sz="4" w:space="0" w:color="auto"/>
              <w:bottom w:val="nil"/>
              <w:right w:val="nil"/>
            </w:tcBorders>
            <w:shd w:val="clear" w:color="auto" w:fill="FFFFFF"/>
            <w:vAlign w:val="center"/>
          </w:tcPr>
          <w:p w14:paraId="11FC87B0" w14:textId="77777777" w:rsidR="00654624" w:rsidRPr="0004295D" w:rsidRDefault="00654624" w:rsidP="004C336D">
            <w:pPr>
              <w:spacing w:before="120"/>
              <w:jc w:val="center"/>
              <w:rPr>
                <w:rFonts w:ascii="Arial" w:hAnsi="Arial" w:cs="Arial"/>
                <w:sz w:val="20"/>
              </w:rPr>
            </w:pPr>
          </w:p>
        </w:tc>
        <w:tc>
          <w:tcPr>
            <w:tcW w:w="1714" w:type="pct"/>
            <w:tcBorders>
              <w:top w:val="single" w:sz="4" w:space="0" w:color="auto"/>
              <w:left w:val="single" w:sz="4" w:space="0" w:color="auto"/>
              <w:bottom w:val="nil"/>
              <w:right w:val="nil"/>
            </w:tcBorders>
            <w:shd w:val="clear" w:color="auto" w:fill="FFFFFF"/>
            <w:vAlign w:val="center"/>
          </w:tcPr>
          <w:p w14:paraId="1FEE2622" w14:textId="77777777" w:rsidR="00654624" w:rsidRPr="0004295D" w:rsidRDefault="00654624" w:rsidP="004C336D">
            <w:pPr>
              <w:spacing w:before="120"/>
              <w:rPr>
                <w:rFonts w:ascii="Arial" w:hAnsi="Arial" w:cs="Arial"/>
                <w:sz w:val="20"/>
              </w:rPr>
            </w:pPr>
          </w:p>
        </w:tc>
        <w:tc>
          <w:tcPr>
            <w:tcW w:w="937" w:type="pct"/>
            <w:tcBorders>
              <w:top w:val="single" w:sz="4" w:space="0" w:color="auto"/>
              <w:left w:val="single" w:sz="4" w:space="0" w:color="auto"/>
              <w:bottom w:val="nil"/>
              <w:right w:val="nil"/>
            </w:tcBorders>
            <w:shd w:val="clear" w:color="auto" w:fill="FFFFFF"/>
            <w:vAlign w:val="center"/>
          </w:tcPr>
          <w:p w14:paraId="0E39ACDD" w14:textId="77777777" w:rsidR="00654624" w:rsidRPr="0004295D" w:rsidRDefault="00654624" w:rsidP="004C336D">
            <w:pPr>
              <w:spacing w:before="120"/>
              <w:jc w:val="center"/>
              <w:rPr>
                <w:rFonts w:ascii="Arial" w:hAnsi="Arial" w:cs="Arial"/>
                <w:sz w:val="20"/>
              </w:rPr>
            </w:pPr>
          </w:p>
        </w:tc>
        <w:tc>
          <w:tcPr>
            <w:tcW w:w="849" w:type="pct"/>
            <w:tcBorders>
              <w:top w:val="single" w:sz="4" w:space="0" w:color="auto"/>
              <w:left w:val="single" w:sz="4" w:space="0" w:color="auto"/>
              <w:bottom w:val="nil"/>
              <w:right w:val="single" w:sz="4" w:space="0" w:color="auto"/>
            </w:tcBorders>
            <w:shd w:val="clear" w:color="auto" w:fill="FFFFFF"/>
            <w:vAlign w:val="center"/>
          </w:tcPr>
          <w:p w14:paraId="55A94AD6" w14:textId="77777777" w:rsidR="00654624" w:rsidRPr="0004295D" w:rsidRDefault="00654624" w:rsidP="004C336D">
            <w:pPr>
              <w:spacing w:before="120"/>
              <w:jc w:val="center"/>
              <w:rPr>
                <w:rFonts w:ascii="Arial" w:hAnsi="Arial" w:cs="Arial"/>
                <w:sz w:val="20"/>
              </w:rPr>
            </w:pPr>
          </w:p>
        </w:tc>
      </w:tr>
      <w:tr w:rsidR="00654624" w:rsidRPr="0004295D" w14:paraId="50617FAF" w14:textId="77777777" w:rsidTr="004C336D">
        <w:tblPrEx>
          <w:tblCellMar>
            <w:top w:w="0" w:type="dxa"/>
            <w:left w:w="0" w:type="dxa"/>
            <w:bottom w:w="0" w:type="dxa"/>
            <w:right w:w="0" w:type="dxa"/>
          </w:tblCellMar>
        </w:tblPrEx>
        <w:tc>
          <w:tcPr>
            <w:tcW w:w="708" w:type="pct"/>
            <w:tcBorders>
              <w:top w:val="single" w:sz="4" w:space="0" w:color="auto"/>
              <w:left w:val="single" w:sz="4" w:space="0" w:color="auto"/>
              <w:bottom w:val="nil"/>
              <w:right w:val="nil"/>
            </w:tcBorders>
            <w:shd w:val="clear" w:color="auto" w:fill="FFFFFF"/>
            <w:vAlign w:val="center"/>
          </w:tcPr>
          <w:p w14:paraId="1CEE703F" w14:textId="77777777" w:rsidR="00654624" w:rsidRPr="0004295D" w:rsidRDefault="00654624" w:rsidP="004C336D">
            <w:pPr>
              <w:spacing w:before="120"/>
              <w:jc w:val="center"/>
              <w:rPr>
                <w:rFonts w:ascii="Arial" w:hAnsi="Arial" w:cs="Arial"/>
                <w:sz w:val="20"/>
              </w:rPr>
            </w:pPr>
          </w:p>
        </w:tc>
        <w:tc>
          <w:tcPr>
            <w:tcW w:w="792" w:type="pct"/>
            <w:tcBorders>
              <w:top w:val="single" w:sz="4" w:space="0" w:color="auto"/>
              <w:left w:val="single" w:sz="4" w:space="0" w:color="auto"/>
              <w:bottom w:val="nil"/>
              <w:right w:val="nil"/>
            </w:tcBorders>
            <w:shd w:val="clear" w:color="auto" w:fill="FFFFFF"/>
            <w:vAlign w:val="center"/>
          </w:tcPr>
          <w:p w14:paraId="0254E081" w14:textId="77777777" w:rsidR="00654624" w:rsidRPr="0004295D" w:rsidRDefault="00654624" w:rsidP="004C336D">
            <w:pPr>
              <w:spacing w:before="120"/>
              <w:jc w:val="center"/>
              <w:rPr>
                <w:rFonts w:ascii="Arial" w:hAnsi="Arial" w:cs="Arial"/>
                <w:sz w:val="20"/>
              </w:rPr>
            </w:pPr>
          </w:p>
        </w:tc>
        <w:tc>
          <w:tcPr>
            <w:tcW w:w="1714" w:type="pct"/>
            <w:tcBorders>
              <w:top w:val="single" w:sz="4" w:space="0" w:color="auto"/>
              <w:left w:val="single" w:sz="4" w:space="0" w:color="auto"/>
              <w:bottom w:val="nil"/>
              <w:right w:val="nil"/>
            </w:tcBorders>
            <w:shd w:val="clear" w:color="auto" w:fill="FFFFFF"/>
            <w:vAlign w:val="center"/>
          </w:tcPr>
          <w:p w14:paraId="0D357082" w14:textId="77777777" w:rsidR="00654624" w:rsidRPr="0004295D" w:rsidRDefault="00654624" w:rsidP="004C336D">
            <w:pPr>
              <w:spacing w:before="120"/>
              <w:rPr>
                <w:rFonts w:ascii="Arial" w:hAnsi="Arial" w:cs="Arial"/>
                <w:sz w:val="20"/>
              </w:rPr>
            </w:pPr>
          </w:p>
        </w:tc>
        <w:tc>
          <w:tcPr>
            <w:tcW w:w="937" w:type="pct"/>
            <w:tcBorders>
              <w:top w:val="single" w:sz="4" w:space="0" w:color="auto"/>
              <w:left w:val="single" w:sz="4" w:space="0" w:color="auto"/>
              <w:bottom w:val="nil"/>
              <w:right w:val="nil"/>
            </w:tcBorders>
            <w:shd w:val="clear" w:color="auto" w:fill="FFFFFF"/>
            <w:vAlign w:val="center"/>
          </w:tcPr>
          <w:p w14:paraId="5629F52F" w14:textId="77777777" w:rsidR="00654624" w:rsidRPr="0004295D" w:rsidRDefault="00654624" w:rsidP="004C336D">
            <w:pPr>
              <w:spacing w:before="120"/>
              <w:jc w:val="center"/>
              <w:rPr>
                <w:rFonts w:ascii="Arial" w:hAnsi="Arial" w:cs="Arial"/>
                <w:sz w:val="20"/>
              </w:rPr>
            </w:pPr>
          </w:p>
        </w:tc>
        <w:tc>
          <w:tcPr>
            <w:tcW w:w="849" w:type="pct"/>
            <w:tcBorders>
              <w:top w:val="single" w:sz="4" w:space="0" w:color="auto"/>
              <w:left w:val="single" w:sz="4" w:space="0" w:color="auto"/>
              <w:bottom w:val="nil"/>
              <w:right w:val="single" w:sz="4" w:space="0" w:color="auto"/>
            </w:tcBorders>
            <w:shd w:val="clear" w:color="auto" w:fill="FFFFFF"/>
            <w:vAlign w:val="center"/>
          </w:tcPr>
          <w:p w14:paraId="22AFE143" w14:textId="77777777" w:rsidR="00654624" w:rsidRPr="0004295D" w:rsidRDefault="00654624" w:rsidP="004C336D">
            <w:pPr>
              <w:spacing w:before="120"/>
              <w:jc w:val="center"/>
              <w:rPr>
                <w:rFonts w:ascii="Arial" w:hAnsi="Arial" w:cs="Arial"/>
                <w:sz w:val="20"/>
              </w:rPr>
            </w:pPr>
          </w:p>
        </w:tc>
      </w:tr>
      <w:tr w:rsidR="00654624" w:rsidRPr="0004295D" w14:paraId="53FBA0B2" w14:textId="77777777" w:rsidTr="004C336D">
        <w:tblPrEx>
          <w:tblCellMar>
            <w:top w:w="0" w:type="dxa"/>
            <w:left w:w="0" w:type="dxa"/>
            <w:bottom w:w="0" w:type="dxa"/>
            <w:right w:w="0" w:type="dxa"/>
          </w:tblCellMar>
        </w:tblPrEx>
        <w:tc>
          <w:tcPr>
            <w:tcW w:w="708" w:type="pct"/>
            <w:tcBorders>
              <w:top w:val="single" w:sz="4" w:space="0" w:color="auto"/>
              <w:left w:val="single" w:sz="4" w:space="0" w:color="auto"/>
              <w:bottom w:val="nil"/>
              <w:right w:val="nil"/>
            </w:tcBorders>
            <w:shd w:val="clear" w:color="auto" w:fill="FFFFFF"/>
            <w:vAlign w:val="center"/>
          </w:tcPr>
          <w:p w14:paraId="476C4D31" w14:textId="77777777" w:rsidR="00654624" w:rsidRPr="0004295D" w:rsidRDefault="00654624" w:rsidP="004C336D">
            <w:pPr>
              <w:spacing w:before="120"/>
              <w:jc w:val="center"/>
              <w:rPr>
                <w:rFonts w:ascii="Arial" w:hAnsi="Arial" w:cs="Arial"/>
                <w:sz w:val="20"/>
              </w:rPr>
            </w:pPr>
          </w:p>
        </w:tc>
        <w:tc>
          <w:tcPr>
            <w:tcW w:w="792" w:type="pct"/>
            <w:tcBorders>
              <w:top w:val="single" w:sz="4" w:space="0" w:color="auto"/>
              <w:left w:val="single" w:sz="4" w:space="0" w:color="auto"/>
              <w:bottom w:val="nil"/>
              <w:right w:val="nil"/>
            </w:tcBorders>
            <w:shd w:val="clear" w:color="auto" w:fill="FFFFFF"/>
            <w:vAlign w:val="center"/>
          </w:tcPr>
          <w:p w14:paraId="20DA2ADE" w14:textId="77777777" w:rsidR="00654624" w:rsidRPr="0004295D" w:rsidRDefault="00654624" w:rsidP="004C336D">
            <w:pPr>
              <w:spacing w:before="120"/>
              <w:jc w:val="center"/>
              <w:rPr>
                <w:rFonts w:ascii="Arial" w:hAnsi="Arial" w:cs="Arial"/>
                <w:sz w:val="20"/>
              </w:rPr>
            </w:pPr>
          </w:p>
        </w:tc>
        <w:tc>
          <w:tcPr>
            <w:tcW w:w="1714" w:type="pct"/>
            <w:tcBorders>
              <w:top w:val="single" w:sz="4" w:space="0" w:color="auto"/>
              <w:left w:val="single" w:sz="4" w:space="0" w:color="auto"/>
              <w:bottom w:val="nil"/>
              <w:right w:val="nil"/>
            </w:tcBorders>
            <w:shd w:val="clear" w:color="auto" w:fill="FFFFFF"/>
            <w:vAlign w:val="center"/>
          </w:tcPr>
          <w:p w14:paraId="6CAB46DC" w14:textId="77777777" w:rsidR="00654624" w:rsidRPr="0004295D" w:rsidRDefault="00654624" w:rsidP="004C336D">
            <w:pPr>
              <w:spacing w:before="120"/>
              <w:rPr>
                <w:rFonts w:ascii="Arial" w:hAnsi="Arial" w:cs="Arial"/>
                <w:sz w:val="20"/>
              </w:rPr>
            </w:pPr>
          </w:p>
        </w:tc>
        <w:tc>
          <w:tcPr>
            <w:tcW w:w="937" w:type="pct"/>
            <w:tcBorders>
              <w:top w:val="single" w:sz="4" w:space="0" w:color="auto"/>
              <w:left w:val="single" w:sz="4" w:space="0" w:color="auto"/>
              <w:bottom w:val="nil"/>
              <w:right w:val="nil"/>
            </w:tcBorders>
            <w:shd w:val="clear" w:color="auto" w:fill="FFFFFF"/>
            <w:vAlign w:val="center"/>
          </w:tcPr>
          <w:p w14:paraId="01CA5951" w14:textId="77777777" w:rsidR="00654624" w:rsidRPr="0004295D" w:rsidRDefault="00654624" w:rsidP="004C336D">
            <w:pPr>
              <w:spacing w:before="120"/>
              <w:jc w:val="center"/>
              <w:rPr>
                <w:rFonts w:ascii="Arial" w:hAnsi="Arial" w:cs="Arial"/>
                <w:sz w:val="20"/>
              </w:rPr>
            </w:pPr>
          </w:p>
        </w:tc>
        <w:tc>
          <w:tcPr>
            <w:tcW w:w="849" w:type="pct"/>
            <w:tcBorders>
              <w:top w:val="single" w:sz="4" w:space="0" w:color="auto"/>
              <w:left w:val="single" w:sz="4" w:space="0" w:color="auto"/>
              <w:bottom w:val="nil"/>
              <w:right w:val="single" w:sz="4" w:space="0" w:color="auto"/>
            </w:tcBorders>
            <w:shd w:val="clear" w:color="auto" w:fill="FFFFFF"/>
            <w:vAlign w:val="center"/>
          </w:tcPr>
          <w:p w14:paraId="4AD12169" w14:textId="77777777" w:rsidR="00654624" w:rsidRPr="0004295D" w:rsidRDefault="00654624" w:rsidP="004C336D">
            <w:pPr>
              <w:spacing w:before="120"/>
              <w:jc w:val="center"/>
              <w:rPr>
                <w:rFonts w:ascii="Arial" w:hAnsi="Arial" w:cs="Arial"/>
                <w:sz w:val="20"/>
              </w:rPr>
            </w:pPr>
          </w:p>
        </w:tc>
      </w:tr>
      <w:tr w:rsidR="00654624" w:rsidRPr="0004295D" w14:paraId="33C7757E" w14:textId="77777777" w:rsidTr="004C336D">
        <w:tblPrEx>
          <w:tblCellMar>
            <w:top w:w="0" w:type="dxa"/>
            <w:left w:w="0" w:type="dxa"/>
            <w:bottom w:w="0" w:type="dxa"/>
            <w:right w:w="0" w:type="dxa"/>
          </w:tblCellMar>
        </w:tblPrEx>
        <w:tc>
          <w:tcPr>
            <w:tcW w:w="708" w:type="pct"/>
            <w:tcBorders>
              <w:top w:val="single" w:sz="4" w:space="0" w:color="auto"/>
              <w:left w:val="single" w:sz="4" w:space="0" w:color="auto"/>
              <w:bottom w:val="nil"/>
              <w:right w:val="nil"/>
            </w:tcBorders>
            <w:shd w:val="clear" w:color="auto" w:fill="FFFFFF"/>
            <w:vAlign w:val="center"/>
          </w:tcPr>
          <w:p w14:paraId="7750BE8D" w14:textId="77777777" w:rsidR="00654624" w:rsidRPr="0004295D" w:rsidRDefault="00654624" w:rsidP="004C336D">
            <w:pPr>
              <w:spacing w:before="120"/>
              <w:jc w:val="center"/>
              <w:rPr>
                <w:rFonts w:ascii="Arial" w:hAnsi="Arial" w:cs="Arial"/>
                <w:sz w:val="20"/>
              </w:rPr>
            </w:pPr>
          </w:p>
        </w:tc>
        <w:tc>
          <w:tcPr>
            <w:tcW w:w="792" w:type="pct"/>
            <w:tcBorders>
              <w:top w:val="single" w:sz="4" w:space="0" w:color="auto"/>
              <w:left w:val="single" w:sz="4" w:space="0" w:color="auto"/>
              <w:bottom w:val="nil"/>
              <w:right w:val="nil"/>
            </w:tcBorders>
            <w:shd w:val="clear" w:color="auto" w:fill="FFFFFF"/>
            <w:vAlign w:val="center"/>
          </w:tcPr>
          <w:p w14:paraId="6FAB2B05" w14:textId="77777777" w:rsidR="00654624" w:rsidRPr="0004295D" w:rsidRDefault="00654624" w:rsidP="004C336D">
            <w:pPr>
              <w:spacing w:before="120"/>
              <w:jc w:val="center"/>
              <w:rPr>
                <w:rFonts w:ascii="Arial" w:hAnsi="Arial" w:cs="Arial"/>
                <w:sz w:val="20"/>
              </w:rPr>
            </w:pPr>
          </w:p>
        </w:tc>
        <w:tc>
          <w:tcPr>
            <w:tcW w:w="1714" w:type="pct"/>
            <w:tcBorders>
              <w:top w:val="single" w:sz="4" w:space="0" w:color="auto"/>
              <w:left w:val="single" w:sz="4" w:space="0" w:color="auto"/>
              <w:bottom w:val="nil"/>
              <w:right w:val="nil"/>
            </w:tcBorders>
            <w:shd w:val="clear" w:color="auto" w:fill="FFFFFF"/>
            <w:vAlign w:val="center"/>
          </w:tcPr>
          <w:p w14:paraId="149E4C24" w14:textId="77777777" w:rsidR="00654624" w:rsidRPr="0004295D" w:rsidRDefault="00654624" w:rsidP="004C336D">
            <w:pPr>
              <w:spacing w:before="120"/>
              <w:rPr>
                <w:rFonts w:ascii="Arial" w:hAnsi="Arial" w:cs="Arial"/>
                <w:sz w:val="20"/>
              </w:rPr>
            </w:pPr>
          </w:p>
        </w:tc>
        <w:tc>
          <w:tcPr>
            <w:tcW w:w="937" w:type="pct"/>
            <w:tcBorders>
              <w:top w:val="single" w:sz="4" w:space="0" w:color="auto"/>
              <w:left w:val="single" w:sz="4" w:space="0" w:color="auto"/>
              <w:bottom w:val="nil"/>
              <w:right w:val="nil"/>
            </w:tcBorders>
            <w:shd w:val="clear" w:color="auto" w:fill="FFFFFF"/>
            <w:vAlign w:val="center"/>
          </w:tcPr>
          <w:p w14:paraId="17DBB528" w14:textId="77777777" w:rsidR="00654624" w:rsidRPr="0004295D" w:rsidRDefault="00654624" w:rsidP="004C336D">
            <w:pPr>
              <w:spacing w:before="120"/>
              <w:jc w:val="center"/>
              <w:rPr>
                <w:rFonts w:ascii="Arial" w:hAnsi="Arial" w:cs="Arial"/>
                <w:sz w:val="20"/>
              </w:rPr>
            </w:pPr>
          </w:p>
        </w:tc>
        <w:tc>
          <w:tcPr>
            <w:tcW w:w="849" w:type="pct"/>
            <w:tcBorders>
              <w:top w:val="single" w:sz="4" w:space="0" w:color="auto"/>
              <w:left w:val="single" w:sz="4" w:space="0" w:color="auto"/>
              <w:bottom w:val="nil"/>
              <w:right w:val="single" w:sz="4" w:space="0" w:color="auto"/>
            </w:tcBorders>
            <w:shd w:val="clear" w:color="auto" w:fill="FFFFFF"/>
            <w:vAlign w:val="center"/>
          </w:tcPr>
          <w:p w14:paraId="62C17C39" w14:textId="77777777" w:rsidR="00654624" w:rsidRPr="0004295D" w:rsidRDefault="00654624" w:rsidP="004C336D">
            <w:pPr>
              <w:spacing w:before="120"/>
              <w:jc w:val="center"/>
              <w:rPr>
                <w:rFonts w:ascii="Arial" w:hAnsi="Arial" w:cs="Arial"/>
                <w:sz w:val="20"/>
              </w:rPr>
            </w:pPr>
          </w:p>
        </w:tc>
      </w:tr>
      <w:tr w:rsidR="00654624" w:rsidRPr="0004295D" w14:paraId="09D4501E" w14:textId="77777777" w:rsidTr="004C336D">
        <w:tblPrEx>
          <w:tblCellMar>
            <w:top w:w="0" w:type="dxa"/>
            <w:left w:w="0" w:type="dxa"/>
            <w:bottom w:w="0" w:type="dxa"/>
            <w:right w:w="0" w:type="dxa"/>
          </w:tblCellMar>
        </w:tblPrEx>
        <w:tc>
          <w:tcPr>
            <w:tcW w:w="708" w:type="pct"/>
            <w:tcBorders>
              <w:top w:val="single" w:sz="4" w:space="0" w:color="auto"/>
              <w:left w:val="single" w:sz="4" w:space="0" w:color="auto"/>
              <w:bottom w:val="nil"/>
              <w:right w:val="nil"/>
            </w:tcBorders>
            <w:shd w:val="clear" w:color="auto" w:fill="FFFFFF"/>
            <w:vAlign w:val="center"/>
          </w:tcPr>
          <w:p w14:paraId="05F33400" w14:textId="77777777" w:rsidR="00654624" w:rsidRPr="0004295D" w:rsidRDefault="00654624" w:rsidP="004C336D">
            <w:pPr>
              <w:spacing w:before="120"/>
              <w:jc w:val="center"/>
              <w:rPr>
                <w:rFonts w:ascii="Arial" w:hAnsi="Arial" w:cs="Arial"/>
                <w:sz w:val="20"/>
              </w:rPr>
            </w:pPr>
          </w:p>
        </w:tc>
        <w:tc>
          <w:tcPr>
            <w:tcW w:w="792" w:type="pct"/>
            <w:tcBorders>
              <w:top w:val="single" w:sz="4" w:space="0" w:color="auto"/>
              <w:left w:val="single" w:sz="4" w:space="0" w:color="auto"/>
              <w:bottom w:val="nil"/>
              <w:right w:val="nil"/>
            </w:tcBorders>
            <w:shd w:val="clear" w:color="auto" w:fill="FFFFFF"/>
            <w:vAlign w:val="center"/>
          </w:tcPr>
          <w:p w14:paraId="5E1E9394" w14:textId="77777777" w:rsidR="00654624" w:rsidRPr="0004295D" w:rsidRDefault="00654624" w:rsidP="004C336D">
            <w:pPr>
              <w:spacing w:before="120"/>
              <w:jc w:val="center"/>
              <w:rPr>
                <w:rFonts w:ascii="Arial" w:hAnsi="Arial" w:cs="Arial"/>
                <w:sz w:val="20"/>
              </w:rPr>
            </w:pPr>
          </w:p>
        </w:tc>
        <w:tc>
          <w:tcPr>
            <w:tcW w:w="1714" w:type="pct"/>
            <w:tcBorders>
              <w:top w:val="single" w:sz="4" w:space="0" w:color="auto"/>
              <w:left w:val="single" w:sz="4" w:space="0" w:color="auto"/>
              <w:bottom w:val="nil"/>
              <w:right w:val="nil"/>
            </w:tcBorders>
            <w:shd w:val="clear" w:color="auto" w:fill="FFFFFF"/>
            <w:vAlign w:val="center"/>
          </w:tcPr>
          <w:p w14:paraId="56107BB7" w14:textId="77777777" w:rsidR="00654624" w:rsidRPr="0004295D" w:rsidRDefault="00654624" w:rsidP="004C336D">
            <w:pPr>
              <w:spacing w:before="120"/>
              <w:rPr>
                <w:rFonts w:ascii="Arial" w:hAnsi="Arial" w:cs="Arial"/>
                <w:sz w:val="20"/>
              </w:rPr>
            </w:pPr>
          </w:p>
        </w:tc>
        <w:tc>
          <w:tcPr>
            <w:tcW w:w="937" w:type="pct"/>
            <w:tcBorders>
              <w:top w:val="single" w:sz="4" w:space="0" w:color="auto"/>
              <w:left w:val="single" w:sz="4" w:space="0" w:color="auto"/>
              <w:bottom w:val="nil"/>
              <w:right w:val="nil"/>
            </w:tcBorders>
            <w:shd w:val="clear" w:color="auto" w:fill="FFFFFF"/>
            <w:vAlign w:val="center"/>
          </w:tcPr>
          <w:p w14:paraId="51670B59" w14:textId="77777777" w:rsidR="00654624" w:rsidRPr="0004295D" w:rsidRDefault="00654624" w:rsidP="004C336D">
            <w:pPr>
              <w:spacing w:before="120"/>
              <w:jc w:val="center"/>
              <w:rPr>
                <w:rFonts w:ascii="Arial" w:hAnsi="Arial" w:cs="Arial"/>
                <w:sz w:val="20"/>
              </w:rPr>
            </w:pPr>
          </w:p>
        </w:tc>
        <w:tc>
          <w:tcPr>
            <w:tcW w:w="849" w:type="pct"/>
            <w:tcBorders>
              <w:top w:val="single" w:sz="4" w:space="0" w:color="auto"/>
              <w:left w:val="single" w:sz="4" w:space="0" w:color="auto"/>
              <w:bottom w:val="nil"/>
              <w:right w:val="single" w:sz="4" w:space="0" w:color="auto"/>
            </w:tcBorders>
            <w:shd w:val="clear" w:color="auto" w:fill="FFFFFF"/>
            <w:vAlign w:val="center"/>
          </w:tcPr>
          <w:p w14:paraId="792B3670" w14:textId="77777777" w:rsidR="00654624" w:rsidRPr="0004295D" w:rsidRDefault="00654624" w:rsidP="004C336D">
            <w:pPr>
              <w:spacing w:before="120"/>
              <w:jc w:val="center"/>
              <w:rPr>
                <w:rFonts w:ascii="Arial" w:hAnsi="Arial" w:cs="Arial"/>
                <w:sz w:val="20"/>
              </w:rPr>
            </w:pPr>
          </w:p>
        </w:tc>
      </w:tr>
      <w:tr w:rsidR="00654624" w:rsidRPr="0004295D" w14:paraId="79606889" w14:textId="77777777" w:rsidTr="004C336D">
        <w:tblPrEx>
          <w:tblCellMar>
            <w:top w:w="0" w:type="dxa"/>
            <w:left w:w="0" w:type="dxa"/>
            <w:bottom w:w="0" w:type="dxa"/>
            <w:right w:w="0" w:type="dxa"/>
          </w:tblCellMar>
        </w:tblPrEx>
        <w:tc>
          <w:tcPr>
            <w:tcW w:w="708" w:type="pct"/>
            <w:tcBorders>
              <w:top w:val="single" w:sz="4" w:space="0" w:color="auto"/>
              <w:left w:val="single" w:sz="4" w:space="0" w:color="auto"/>
              <w:bottom w:val="nil"/>
              <w:right w:val="nil"/>
            </w:tcBorders>
            <w:shd w:val="clear" w:color="auto" w:fill="FFFFFF"/>
            <w:vAlign w:val="center"/>
          </w:tcPr>
          <w:p w14:paraId="311231E4" w14:textId="77777777" w:rsidR="00654624" w:rsidRPr="0004295D" w:rsidRDefault="00654624" w:rsidP="004C336D">
            <w:pPr>
              <w:spacing w:before="120"/>
              <w:jc w:val="center"/>
              <w:rPr>
                <w:rFonts w:ascii="Arial" w:hAnsi="Arial" w:cs="Arial"/>
                <w:sz w:val="20"/>
              </w:rPr>
            </w:pPr>
          </w:p>
        </w:tc>
        <w:tc>
          <w:tcPr>
            <w:tcW w:w="792" w:type="pct"/>
            <w:tcBorders>
              <w:top w:val="single" w:sz="4" w:space="0" w:color="auto"/>
              <w:left w:val="single" w:sz="4" w:space="0" w:color="auto"/>
              <w:bottom w:val="nil"/>
              <w:right w:val="nil"/>
            </w:tcBorders>
            <w:shd w:val="clear" w:color="auto" w:fill="FFFFFF"/>
            <w:vAlign w:val="center"/>
          </w:tcPr>
          <w:p w14:paraId="2210CB00" w14:textId="77777777" w:rsidR="00654624" w:rsidRPr="0004295D" w:rsidRDefault="00654624" w:rsidP="004C336D">
            <w:pPr>
              <w:spacing w:before="120"/>
              <w:jc w:val="center"/>
              <w:rPr>
                <w:rFonts w:ascii="Arial" w:hAnsi="Arial" w:cs="Arial"/>
                <w:sz w:val="20"/>
              </w:rPr>
            </w:pPr>
          </w:p>
        </w:tc>
        <w:tc>
          <w:tcPr>
            <w:tcW w:w="1714" w:type="pct"/>
            <w:tcBorders>
              <w:top w:val="single" w:sz="4" w:space="0" w:color="auto"/>
              <w:left w:val="single" w:sz="4" w:space="0" w:color="auto"/>
              <w:bottom w:val="nil"/>
              <w:right w:val="nil"/>
            </w:tcBorders>
            <w:shd w:val="clear" w:color="auto" w:fill="FFFFFF"/>
            <w:vAlign w:val="center"/>
          </w:tcPr>
          <w:p w14:paraId="79488A4D" w14:textId="77777777" w:rsidR="00654624" w:rsidRPr="0004295D" w:rsidRDefault="00654624" w:rsidP="004C336D">
            <w:pPr>
              <w:spacing w:before="120"/>
              <w:rPr>
                <w:rFonts w:ascii="Arial" w:hAnsi="Arial" w:cs="Arial"/>
                <w:sz w:val="20"/>
              </w:rPr>
            </w:pPr>
          </w:p>
        </w:tc>
        <w:tc>
          <w:tcPr>
            <w:tcW w:w="937" w:type="pct"/>
            <w:tcBorders>
              <w:top w:val="single" w:sz="4" w:space="0" w:color="auto"/>
              <w:left w:val="single" w:sz="4" w:space="0" w:color="auto"/>
              <w:bottom w:val="nil"/>
              <w:right w:val="nil"/>
            </w:tcBorders>
            <w:shd w:val="clear" w:color="auto" w:fill="FFFFFF"/>
            <w:vAlign w:val="center"/>
          </w:tcPr>
          <w:p w14:paraId="6EEE9ADD" w14:textId="77777777" w:rsidR="00654624" w:rsidRPr="0004295D" w:rsidRDefault="00654624" w:rsidP="004C336D">
            <w:pPr>
              <w:spacing w:before="120"/>
              <w:jc w:val="center"/>
              <w:rPr>
                <w:rFonts w:ascii="Arial" w:hAnsi="Arial" w:cs="Arial"/>
                <w:sz w:val="20"/>
              </w:rPr>
            </w:pPr>
          </w:p>
        </w:tc>
        <w:tc>
          <w:tcPr>
            <w:tcW w:w="849" w:type="pct"/>
            <w:tcBorders>
              <w:top w:val="single" w:sz="4" w:space="0" w:color="auto"/>
              <w:left w:val="single" w:sz="4" w:space="0" w:color="auto"/>
              <w:bottom w:val="nil"/>
              <w:right w:val="single" w:sz="4" w:space="0" w:color="auto"/>
            </w:tcBorders>
            <w:shd w:val="clear" w:color="auto" w:fill="FFFFFF"/>
            <w:vAlign w:val="center"/>
          </w:tcPr>
          <w:p w14:paraId="52B809E5" w14:textId="77777777" w:rsidR="00654624" w:rsidRPr="0004295D" w:rsidRDefault="00654624" w:rsidP="004C336D">
            <w:pPr>
              <w:spacing w:before="120"/>
              <w:jc w:val="center"/>
              <w:rPr>
                <w:rFonts w:ascii="Arial" w:hAnsi="Arial" w:cs="Arial"/>
                <w:sz w:val="20"/>
              </w:rPr>
            </w:pPr>
          </w:p>
        </w:tc>
      </w:tr>
      <w:tr w:rsidR="00654624" w:rsidRPr="0004295D" w14:paraId="1B4D5E84" w14:textId="77777777" w:rsidTr="004C336D">
        <w:tblPrEx>
          <w:tblCellMar>
            <w:top w:w="0" w:type="dxa"/>
            <w:left w:w="0" w:type="dxa"/>
            <w:bottom w:w="0" w:type="dxa"/>
            <w:right w:w="0" w:type="dxa"/>
          </w:tblCellMar>
        </w:tblPrEx>
        <w:tc>
          <w:tcPr>
            <w:tcW w:w="708" w:type="pct"/>
            <w:tcBorders>
              <w:top w:val="single" w:sz="4" w:space="0" w:color="auto"/>
              <w:left w:val="single" w:sz="4" w:space="0" w:color="auto"/>
              <w:bottom w:val="nil"/>
              <w:right w:val="nil"/>
            </w:tcBorders>
            <w:shd w:val="clear" w:color="auto" w:fill="FFFFFF"/>
            <w:vAlign w:val="center"/>
          </w:tcPr>
          <w:p w14:paraId="02974184" w14:textId="77777777" w:rsidR="00654624" w:rsidRPr="0004295D" w:rsidRDefault="00654624" w:rsidP="004C336D">
            <w:pPr>
              <w:spacing w:before="120"/>
              <w:jc w:val="center"/>
              <w:rPr>
                <w:rFonts w:ascii="Arial" w:hAnsi="Arial" w:cs="Arial"/>
                <w:sz w:val="20"/>
              </w:rPr>
            </w:pPr>
          </w:p>
        </w:tc>
        <w:tc>
          <w:tcPr>
            <w:tcW w:w="792" w:type="pct"/>
            <w:tcBorders>
              <w:top w:val="single" w:sz="4" w:space="0" w:color="auto"/>
              <w:left w:val="single" w:sz="4" w:space="0" w:color="auto"/>
              <w:bottom w:val="nil"/>
              <w:right w:val="nil"/>
            </w:tcBorders>
            <w:shd w:val="clear" w:color="auto" w:fill="FFFFFF"/>
            <w:vAlign w:val="center"/>
          </w:tcPr>
          <w:p w14:paraId="7FB90E3C" w14:textId="77777777" w:rsidR="00654624" w:rsidRPr="0004295D" w:rsidRDefault="00654624" w:rsidP="004C336D">
            <w:pPr>
              <w:spacing w:before="120"/>
              <w:jc w:val="center"/>
              <w:rPr>
                <w:rFonts w:ascii="Arial" w:hAnsi="Arial" w:cs="Arial"/>
                <w:sz w:val="20"/>
              </w:rPr>
            </w:pPr>
          </w:p>
        </w:tc>
        <w:tc>
          <w:tcPr>
            <w:tcW w:w="1714" w:type="pct"/>
            <w:tcBorders>
              <w:top w:val="single" w:sz="4" w:space="0" w:color="auto"/>
              <w:left w:val="single" w:sz="4" w:space="0" w:color="auto"/>
              <w:bottom w:val="nil"/>
              <w:right w:val="nil"/>
            </w:tcBorders>
            <w:shd w:val="clear" w:color="auto" w:fill="FFFFFF"/>
            <w:vAlign w:val="center"/>
          </w:tcPr>
          <w:p w14:paraId="79641738" w14:textId="77777777" w:rsidR="00654624" w:rsidRPr="0004295D" w:rsidRDefault="00654624" w:rsidP="004C336D">
            <w:pPr>
              <w:spacing w:before="120"/>
              <w:rPr>
                <w:rFonts w:ascii="Arial" w:hAnsi="Arial" w:cs="Arial"/>
                <w:sz w:val="20"/>
              </w:rPr>
            </w:pPr>
          </w:p>
        </w:tc>
        <w:tc>
          <w:tcPr>
            <w:tcW w:w="937" w:type="pct"/>
            <w:tcBorders>
              <w:top w:val="single" w:sz="4" w:space="0" w:color="auto"/>
              <w:left w:val="single" w:sz="4" w:space="0" w:color="auto"/>
              <w:bottom w:val="nil"/>
              <w:right w:val="nil"/>
            </w:tcBorders>
            <w:shd w:val="clear" w:color="auto" w:fill="FFFFFF"/>
            <w:vAlign w:val="center"/>
          </w:tcPr>
          <w:p w14:paraId="0FDBC731" w14:textId="77777777" w:rsidR="00654624" w:rsidRPr="0004295D" w:rsidRDefault="00654624" w:rsidP="004C336D">
            <w:pPr>
              <w:spacing w:before="120"/>
              <w:jc w:val="center"/>
              <w:rPr>
                <w:rFonts w:ascii="Arial" w:hAnsi="Arial" w:cs="Arial"/>
                <w:sz w:val="20"/>
              </w:rPr>
            </w:pPr>
          </w:p>
        </w:tc>
        <w:tc>
          <w:tcPr>
            <w:tcW w:w="849" w:type="pct"/>
            <w:tcBorders>
              <w:top w:val="single" w:sz="4" w:space="0" w:color="auto"/>
              <w:left w:val="single" w:sz="4" w:space="0" w:color="auto"/>
              <w:bottom w:val="nil"/>
              <w:right w:val="single" w:sz="4" w:space="0" w:color="auto"/>
            </w:tcBorders>
            <w:shd w:val="clear" w:color="auto" w:fill="FFFFFF"/>
            <w:vAlign w:val="center"/>
          </w:tcPr>
          <w:p w14:paraId="7D756269" w14:textId="77777777" w:rsidR="00654624" w:rsidRPr="0004295D" w:rsidRDefault="00654624" w:rsidP="004C336D">
            <w:pPr>
              <w:spacing w:before="120"/>
              <w:jc w:val="center"/>
              <w:rPr>
                <w:rFonts w:ascii="Arial" w:hAnsi="Arial" w:cs="Arial"/>
                <w:sz w:val="20"/>
              </w:rPr>
            </w:pPr>
          </w:p>
        </w:tc>
      </w:tr>
      <w:tr w:rsidR="00654624" w:rsidRPr="0004295D" w14:paraId="1B0C9435" w14:textId="77777777" w:rsidTr="004C336D">
        <w:tblPrEx>
          <w:tblCellMar>
            <w:top w:w="0" w:type="dxa"/>
            <w:left w:w="0" w:type="dxa"/>
            <w:bottom w:w="0" w:type="dxa"/>
            <w:right w:w="0" w:type="dxa"/>
          </w:tblCellMar>
        </w:tblPrEx>
        <w:tc>
          <w:tcPr>
            <w:tcW w:w="708" w:type="pct"/>
            <w:tcBorders>
              <w:top w:val="single" w:sz="4" w:space="0" w:color="auto"/>
              <w:left w:val="single" w:sz="4" w:space="0" w:color="auto"/>
              <w:bottom w:val="nil"/>
              <w:right w:val="nil"/>
            </w:tcBorders>
            <w:shd w:val="clear" w:color="auto" w:fill="FFFFFF"/>
            <w:vAlign w:val="center"/>
          </w:tcPr>
          <w:p w14:paraId="022FB7E9" w14:textId="77777777" w:rsidR="00654624" w:rsidRPr="0004295D" w:rsidRDefault="00654624" w:rsidP="004C336D">
            <w:pPr>
              <w:spacing w:before="120"/>
              <w:jc w:val="center"/>
              <w:rPr>
                <w:rFonts w:ascii="Arial" w:hAnsi="Arial" w:cs="Arial"/>
                <w:sz w:val="20"/>
              </w:rPr>
            </w:pPr>
          </w:p>
        </w:tc>
        <w:tc>
          <w:tcPr>
            <w:tcW w:w="792" w:type="pct"/>
            <w:tcBorders>
              <w:top w:val="single" w:sz="4" w:space="0" w:color="auto"/>
              <w:left w:val="single" w:sz="4" w:space="0" w:color="auto"/>
              <w:bottom w:val="nil"/>
              <w:right w:val="nil"/>
            </w:tcBorders>
            <w:shd w:val="clear" w:color="auto" w:fill="FFFFFF"/>
            <w:vAlign w:val="center"/>
          </w:tcPr>
          <w:p w14:paraId="7BAF23D5" w14:textId="77777777" w:rsidR="00654624" w:rsidRPr="0004295D" w:rsidRDefault="00654624" w:rsidP="004C336D">
            <w:pPr>
              <w:spacing w:before="120"/>
              <w:jc w:val="center"/>
              <w:rPr>
                <w:rFonts w:ascii="Arial" w:hAnsi="Arial" w:cs="Arial"/>
                <w:sz w:val="20"/>
              </w:rPr>
            </w:pPr>
          </w:p>
        </w:tc>
        <w:tc>
          <w:tcPr>
            <w:tcW w:w="1714" w:type="pct"/>
            <w:tcBorders>
              <w:top w:val="single" w:sz="4" w:space="0" w:color="auto"/>
              <w:left w:val="single" w:sz="4" w:space="0" w:color="auto"/>
              <w:bottom w:val="nil"/>
              <w:right w:val="nil"/>
            </w:tcBorders>
            <w:shd w:val="clear" w:color="auto" w:fill="FFFFFF"/>
            <w:vAlign w:val="center"/>
          </w:tcPr>
          <w:p w14:paraId="08FE9972" w14:textId="77777777" w:rsidR="00654624" w:rsidRPr="0004295D" w:rsidRDefault="00654624" w:rsidP="004C336D">
            <w:pPr>
              <w:spacing w:before="120"/>
              <w:rPr>
                <w:rFonts w:ascii="Arial" w:hAnsi="Arial" w:cs="Arial"/>
                <w:sz w:val="20"/>
              </w:rPr>
            </w:pPr>
          </w:p>
        </w:tc>
        <w:tc>
          <w:tcPr>
            <w:tcW w:w="937" w:type="pct"/>
            <w:tcBorders>
              <w:top w:val="single" w:sz="4" w:space="0" w:color="auto"/>
              <w:left w:val="single" w:sz="4" w:space="0" w:color="auto"/>
              <w:bottom w:val="nil"/>
              <w:right w:val="nil"/>
            </w:tcBorders>
            <w:shd w:val="clear" w:color="auto" w:fill="FFFFFF"/>
            <w:vAlign w:val="center"/>
          </w:tcPr>
          <w:p w14:paraId="2A516695" w14:textId="77777777" w:rsidR="00654624" w:rsidRPr="0004295D" w:rsidRDefault="00654624" w:rsidP="004C336D">
            <w:pPr>
              <w:spacing w:before="120"/>
              <w:jc w:val="center"/>
              <w:rPr>
                <w:rFonts w:ascii="Arial" w:hAnsi="Arial" w:cs="Arial"/>
                <w:sz w:val="20"/>
              </w:rPr>
            </w:pPr>
          </w:p>
        </w:tc>
        <w:tc>
          <w:tcPr>
            <w:tcW w:w="849" w:type="pct"/>
            <w:tcBorders>
              <w:top w:val="single" w:sz="4" w:space="0" w:color="auto"/>
              <w:left w:val="single" w:sz="4" w:space="0" w:color="auto"/>
              <w:bottom w:val="nil"/>
              <w:right w:val="single" w:sz="4" w:space="0" w:color="auto"/>
            </w:tcBorders>
            <w:shd w:val="clear" w:color="auto" w:fill="FFFFFF"/>
            <w:vAlign w:val="center"/>
          </w:tcPr>
          <w:p w14:paraId="0FD93680" w14:textId="77777777" w:rsidR="00654624" w:rsidRPr="0004295D" w:rsidRDefault="00654624" w:rsidP="004C336D">
            <w:pPr>
              <w:spacing w:before="120"/>
              <w:jc w:val="center"/>
              <w:rPr>
                <w:rFonts w:ascii="Arial" w:hAnsi="Arial" w:cs="Arial"/>
                <w:sz w:val="20"/>
              </w:rPr>
            </w:pPr>
          </w:p>
        </w:tc>
      </w:tr>
      <w:tr w:rsidR="00654624" w:rsidRPr="0004295D" w14:paraId="59582525" w14:textId="77777777" w:rsidTr="004C336D">
        <w:tblPrEx>
          <w:tblCellMar>
            <w:top w:w="0" w:type="dxa"/>
            <w:left w:w="0" w:type="dxa"/>
            <w:bottom w:w="0" w:type="dxa"/>
            <w:right w:w="0" w:type="dxa"/>
          </w:tblCellMar>
        </w:tblPrEx>
        <w:tc>
          <w:tcPr>
            <w:tcW w:w="708" w:type="pct"/>
            <w:tcBorders>
              <w:top w:val="single" w:sz="4" w:space="0" w:color="auto"/>
              <w:left w:val="single" w:sz="4" w:space="0" w:color="auto"/>
              <w:bottom w:val="nil"/>
              <w:right w:val="nil"/>
            </w:tcBorders>
            <w:shd w:val="clear" w:color="auto" w:fill="FFFFFF"/>
            <w:vAlign w:val="center"/>
          </w:tcPr>
          <w:p w14:paraId="4C9E8893" w14:textId="77777777" w:rsidR="00654624" w:rsidRPr="0004295D" w:rsidRDefault="00654624" w:rsidP="004C336D">
            <w:pPr>
              <w:spacing w:before="120"/>
              <w:jc w:val="center"/>
              <w:rPr>
                <w:rFonts w:ascii="Arial" w:hAnsi="Arial" w:cs="Arial"/>
                <w:sz w:val="20"/>
              </w:rPr>
            </w:pPr>
          </w:p>
        </w:tc>
        <w:tc>
          <w:tcPr>
            <w:tcW w:w="792" w:type="pct"/>
            <w:tcBorders>
              <w:top w:val="single" w:sz="4" w:space="0" w:color="auto"/>
              <w:left w:val="single" w:sz="4" w:space="0" w:color="auto"/>
              <w:bottom w:val="nil"/>
              <w:right w:val="nil"/>
            </w:tcBorders>
            <w:shd w:val="clear" w:color="auto" w:fill="FFFFFF"/>
            <w:vAlign w:val="center"/>
          </w:tcPr>
          <w:p w14:paraId="78EA48A4" w14:textId="77777777" w:rsidR="00654624" w:rsidRPr="0004295D" w:rsidRDefault="00654624" w:rsidP="004C336D">
            <w:pPr>
              <w:spacing w:before="120"/>
              <w:jc w:val="center"/>
              <w:rPr>
                <w:rFonts w:ascii="Arial" w:hAnsi="Arial" w:cs="Arial"/>
                <w:sz w:val="20"/>
              </w:rPr>
            </w:pPr>
          </w:p>
        </w:tc>
        <w:tc>
          <w:tcPr>
            <w:tcW w:w="1714" w:type="pct"/>
            <w:tcBorders>
              <w:top w:val="single" w:sz="4" w:space="0" w:color="auto"/>
              <w:left w:val="single" w:sz="4" w:space="0" w:color="auto"/>
              <w:bottom w:val="nil"/>
              <w:right w:val="nil"/>
            </w:tcBorders>
            <w:shd w:val="clear" w:color="auto" w:fill="FFFFFF"/>
            <w:vAlign w:val="center"/>
          </w:tcPr>
          <w:p w14:paraId="4EF1A23B" w14:textId="77777777" w:rsidR="00654624" w:rsidRPr="0004295D" w:rsidRDefault="00654624" w:rsidP="004C336D">
            <w:pPr>
              <w:spacing w:before="120"/>
              <w:rPr>
                <w:rFonts w:ascii="Arial" w:hAnsi="Arial" w:cs="Arial"/>
                <w:sz w:val="20"/>
              </w:rPr>
            </w:pPr>
            <w:r w:rsidRPr="0004295D">
              <w:rPr>
                <w:rFonts w:ascii="Arial" w:hAnsi="Arial" w:cs="Arial"/>
                <w:sz w:val="20"/>
              </w:rPr>
              <w:t>Cộng phát sinh tháng</w:t>
            </w:r>
          </w:p>
        </w:tc>
        <w:tc>
          <w:tcPr>
            <w:tcW w:w="937" w:type="pct"/>
            <w:tcBorders>
              <w:top w:val="single" w:sz="4" w:space="0" w:color="auto"/>
              <w:left w:val="single" w:sz="4" w:space="0" w:color="auto"/>
              <w:bottom w:val="nil"/>
              <w:right w:val="nil"/>
            </w:tcBorders>
            <w:shd w:val="clear" w:color="auto" w:fill="FFFFFF"/>
            <w:vAlign w:val="center"/>
          </w:tcPr>
          <w:p w14:paraId="26E98594" w14:textId="77777777" w:rsidR="00654624" w:rsidRPr="0004295D" w:rsidRDefault="00654624" w:rsidP="004C336D">
            <w:pPr>
              <w:spacing w:before="120"/>
              <w:jc w:val="center"/>
              <w:rPr>
                <w:rFonts w:ascii="Arial" w:hAnsi="Arial" w:cs="Arial"/>
                <w:sz w:val="20"/>
              </w:rPr>
            </w:pPr>
          </w:p>
        </w:tc>
        <w:tc>
          <w:tcPr>
            <w:tcW w:w="849" w:type="pct"/>
            <w:tcBorders>
              <w:top w:val="single" w:sz="4" w:space="0" w:color="auto"/>
              <w:left w:val="single" w:sz="4" w:space="0" w:color="auto"/>
              <w:bottom w:val="nil"/>
              <w:right w:val="single" w:sz="4" w:space="0" w:color="auto"/>
            </w:tcBorders>
            <w:shd w:val="clear" w:color="auto" w:fill="FFFFFF"/>
            <w:vAlign w:val="center"/>
          </w:tcPr>
          <w:p w14:paraId="67B657EE" w14:textId="77777777" w:rsidR="00654624" w:rsidRPr="0004295D" w:rsidRDefault="00654624" w:rsidP="004C336D">
            <w:pPr>
              <w:spacing w:before="120"/>
              <w:jc w:val="center"/>
              <w:rPr>
                <w:rFonts w:ascii="Arial" w:hAnsi="Arial" w:cs="Arial"/>
                <w:sz w:val="20"/>
              </w:rPr>
            </w:pPr>
          </w:p>
        </w:tc>
      </w:tr>
      <w:tr w:rsidR="00654624" w:rsidRPr="0004295D" w14:paraId="203B5B47" w14:textId="77777777" w:rsidTr="004C336D">
        <w:tblPrEx>
          <w:tblCellMar>
            <w:top w:w="0" w:type="dxa"/>
            <w:left w:w="0" w:type="dxa"/>
            <w:bottom w:w="0" w:type="dxa"/>
            <w:right w:w="0" w:type="dxa"/>
          </w:tblCellMar>
        </w:tblPrEx>
        <w:tc>
          <w:tcPr>
            <w:tcW w:w="708" w:type="pct"/>
            <w:tcBorders>
              <w:top w:val="single" w:sz="4" w:space="0" w:color="auto"/>
              <w:left w:val="single" w:sz="4" w:space="0" w:color="auto"/>
              <w:bottom w:val="single" w:sz="4" w:space="0" w:color="auto"/>
              <w:right w:val="nil"/>
            </w:tcBorders>
            <w:shd w:val="clear" w:color="auto" w:fill="FFFFFF"/>
            <w:vAlign w:val="center"/>
          </w:tcPr>
          <w:p w14:paraId="2595D48F" w14:textId="77777777" w:rsidR="00654624" w:rsidRPr="0004295D" w:rsidRDefault="00654624" w:rsidP="004C336D">
            <w:pPr>
              <w:spacing w:before="120"/>
              <w:jc w:val="center"/>
              <w:rPr>
                <w:rFonts w:ascii="Arial" w:hAnsi="Arial" w:cs="Arial"/>
                <w:sz w:val="20"/>
              </w:rPr>
            </w:pPr>
          </w:p>
        </w:tc>
        <w:tc>
          <w:tcPr>
            <w:tcW w:w="792" w:type="pct"/>
            <w:tcBorders>
              <w:top w:val="single" w:sz="4" w:space="0" w:color="auto"/>
              <w:left w:val="single" w:sz="4" w:space="0" w:color="auto"/>
              <w:bottom w:val="single" w:sz="4" w:space="0" w:color="auto"/>
              <w:right w:val="nil"/>
            </w:tcBorders>
            <w:shd w:val="clear" w:color="auto" w:fill="FFFFFF"/>
            <w:vAlign w:val="center"/>
          </w:tcPr>
          <w:p w14:paraId="00083CCF" w14:textId="77777777" w:rsidR="00654624" w:rsidRPr="0004295D" w:rsidRDefault="00654624" w:rsidP="004C336D">
            <w:pPr>
              <w:spacing w:before="120"/>
              <w:jc w:val="center"/>
              <w:rPr>
                <w:rFonts w:ascii="Arial" w:hAnsi="Arial" w:cs="Arial"/>
                <w:sz w:val="20"/>
              </w:rPr>
            </w:pPr>
          </w:p>
        </w:tc>
        <w:tc>
          <w:tcPr>
            <w:tcW w:w="1714" w:type="pct"/>
            <w:tcBorders>
              <w:top w:val="single" w:sz="4" w:space="0" w:color="auto"/>
              <w:left w:val="single" w:sz="4" w:space="0" w:color="auto"/>
              <w:bottom w:val="single" w:sz="4" w:space="0" w:color="auto"/>
              <w:right w:val="nil"/>
            </w:tcBorders>
            <w:shd w:val="clear" w:color="auto" w:fill="FFFFFF"/>
            <w:vAlign w:val="center"/>
          </w:tcPr>
          <w:p w14:paraId="57116FEB" w14:textId="77777777" w:rsidR="00654624" w:rsidRPr="0004295D" w:rsidRDefault="00654624" w:rsidP="004C336D">
            <w:pPr>
              <w:spacing w:before="120"/>
              <w:rPr>
                <w:rFonts w:ascii="Arial" w:hAnsi="Arial" w:cs="Arial"/>
                <w:sz w:val="20"/>
              </w:rPr>
            </w:pPr>
            <w:r w:rsidRPr="0004295D">
              <w:rPr>
                <w:rFonts w:ascii="Arial" w:hAnsi="Arial" w:cs="Arial"/>
                <w:sz w:val="20"/>
              </w:rPr>
              <w:t>Cộng luỹ k</w:t>
            </w:r>
            <w:r>
              <w:rPr>
                <w:rFonts w:ascii="Arial" w:hAnsi="Arial" w:cs="Arial"/>
                <w:sz w:val="20"/>
                <w:lang w:val="en-US"/>
              </w:rPr>
              <w:t>ế</w:t>
            </w:r>
            <w:r w:rsidRPr="0004295D">
              <w:rPr>
                <w:rFonts w:ascii="Arial" w:hAnsi="Arial" w:cs="Arial"/>
                <w:sz w:val="20"/>
              </w:rPr>
              <w:t xml:space="preserve"> từ đầu năm</w:t>
            </w:r>
          </w:p>
        </w:tc>
        <w:tc>
          <w:tcPr>
            <w:tcW w:w="937" w:type="pct"/>
            <w:tcBorders>
              <w:top w:val="single" w:sz="4" w:space="0" w:color="auto"/>
              <w:left w:val="single" w:sz="4" w:space="0" w:color="auto"/>
              <w:bottom w:val="single" w:sz="4" w:space="0" w:color="auto"/>
              <w:right w:val="nil"/>
            </w:tcBorders>
            <w:shd w:val="clear" w:color="auto" w:fill="FFFFFF"/>
            <w:vAlign w:val="center"/>
          </w:tcPr>
          <w:p w14:paraId="52FF7658" w14:textId="77777777" w:rsidR="00654624" w:rsidRPr="0004295D" w:rsidRDefault="00654624" w:rsidP="004C336D">
            <w:pPr>
              <w:spacing w:before="120"/>
              <w:jc w:val="center"/>
              <w:rPr>
                <w:rFonts w:ascii="Arial" w:hAnsi="Arial" w:cs="Arial"/>
                <w:sz w:val="20"/>
              </w:rPr>
            </w:pPr>
          </w:p>
        </w:tc>
        <w:tc>
          <w:tcPr>
            <w:tcW w:w="849" w:type="pct"/>
            <w:tcBorders>
              <w:top w:val="single" w:sz="4" w:space="0" w:color="auto"/>
              <w:left w:val="single" w:sz="4" w:space="0" w:color="auto"/>
              <w:bottom w:val="single" w:sz="4" w:space="0" w:color="auto"/>
              <w:right w:val="single" w:sz="4" w:space="0" w:color="auto"/>
            </w:tcBorders>
            <w:shd w:val="clear" w:color="auto" w:fill="FFFFFF"/>
            <w:vAlign w:val="center"/>
          </w:tcPr>
          <w:p w14:paraId="2D6BEBA1" w14:textId="77777777" w:rsidR="00654624" w:rsidRPr="0004295D" w:rsidRDefault="00654624" w:rsidP="004C336D">
            <w:pPr>
              <w:spacing w:before="120"/>
              <w:jc w:val="center"/>
              <w:rPr>
                <w:rFonts w:ascii="Arial" w:hAnsi="Arial" w:cs="Arial"/>
                <w:sz w:val="20"/>
              </w:rPr>
            </w:pPr>
          </w:p>
        </w:tc>
      </w:tr>
      <w:tr w:rsidR="00654624" w:rsidRPr="0004295D" w14:paraId="3F7F593F" w14:textId="77777777" w:rsidTr="004C336D">
        <w:tblPrEx>
          <w:tblCellMar>
            <w:top w:w="0" w:type="dxa"/>
            <w:left w:w="0" w:type="dxa"/>
            <w:bottom w:w="0" w:type="dxa"/>
            <w:right w:w="0" w:type="dxa"/>
          </w:tblCellMar>
        </w:tblPrEx>
        <w:tc>
          <w:tcPr>
            <w:tcW w:w="708" w:type="pct"/>
            <w:tcBorders>
              <w:top w:val="single" w:sz="4" w:space="0" w:color="auto"/>
              <w:left w:val="single" w:sz="4" w:space="0" w:color="auto"/>
              <w:bottom w:val="single" w:sz="4" w:space="0" w:color="auto"/>
              <w:right w:val="nil"/>
            </w:tcBorders>
            <w:shd w:val="clear" w:color="auto" w:fill="FFFFFF"/>
            <w:vAlign w:val="center"/>
          </w:tcPr>
          <w:p w14:paraId="202979D4" w14:textId="77777777" w:rsidR="00654624" w:rsidRPr="0004295D" w:rsidRDefault="00654624" w:rsidP="004C336D">
            <w:pPr>
              <w:spacing w:before="120"/>
              <w:jc w:val="center"/>
              <w:rPr>
                <w:rFonts w:ascii="Arial" w:hAnsi="Arial" w:cs="Arial"/>
                <w:sz w:val="20"/>
              </w:rPr>
            </w:pPr>
          </w:p>
        </w:tc>
        <w:tc>
          <w:tcPr>
            <w:tcW w:w="792" w:type="pct"/>
            <w:tcBorders>
              <w:top w:val="single" w:sz="4" w:space="0" w:color="auto"/>
              <w:left w:val="single" w:sz="4" w:space="0" w:color="auto"/>
              <w:bottom w:val="single" w:sz="4" w:space="0" w:color="auto"/>
              <w:right w:val="nil"/>
            </w:tcBorders>
            <w:shd w:val="clear" w:color="auto" w:fill="FFFFFF"/>
            <w:vAlign w:val="center"/>
          </w:tcPr>
          <w:p w14:paraId="723374FB" w14:textId="77777777" w:rsidR="00654624" w:rsidRPr="0004295D" w:rsidRDefault="00654624" w:rsidP="004C336D">
            <w:pPr>
              <w:spacing w:before="120"/>
              <w:jc w:val="center"/>
              <w:rPr>
                <w:rFonts w:ascii="Arial" w:hAnsi="Arial" w:cs="Arial"/>
                <w:sz w:val="20"/>
              </w:rPr>
            </w:pPr>
          </w:p>
        </w:tc>
        <w:tc>
          <w:tcPr>
            <w:tcW w:w="1714" w:type="pct"/>
            <w:tcBorders>
              <w:top w:val="single" w:sz="4" w:space="0" w:color="auto"/>
              <w:left w:val="single" w:sz="4" w:space="0" w:color="auto"/>
              <w:bottom w:val="single" w:sz="4" w:space="0" w:color="auto"/>
              <w:right w:val="nil"/>
            </w:tcBorders>
            <w:shd w:val="clear" w:color="auto" w:fill="FFFFFF"/>
            <w:vAlign w:val="center"/>
          </w:tcPr>
          <w:p w14:paraId="3B1BBF83" w14:textId="77777777" w:rsidR="00654624" w:rsidRPr="0004295D" w:rsidRDefault="00654624" w:rsidP="004C336D">
            <w:pPr>
              <w:spacing w:before="120"/>
              <w:rPr>
                <w:rFonts w:ascii="Arial" w:hAnsi="Arial" w:cs="Arial"/>
                <w:sz w:val="20"/>
              </w:rPr>
            </w:pPr>
            <w:r w:rsidRPr="0004295D">
              <w:rPr>
                <w:rFonts w:ascii="Arial" w:hAnsi="Arial" w:cs="Arial"/>
                <w:sz w:val="20"/>
              </w:rPr>
              <w:t>Số dư cuối năm</w:t>
            </w:r>
          </w:p>
        </w:tc>
        <w:tc>
          <w:tcPr>
            <w:tcW w:w="937" w:type="pct"/>
            <w:tcBorders>
              <w:top w:val="single" w:sz="4" w:space="0" w:color="auto"/>
              <w:left w:val="single" w:sz="4" w:space="0" w:color="auto"/>
              <w:bottom w:val="single" w:sz="4" w:space="0" w:color="auto"/>
              <w:right w:val="nil"/>
            </w:tcBorders>
            <w:shd w:val="clear" w:color="auto" w:fill="FFFFFF"/>
            <w:vAlign w:val="center"/>
          </w:tcPr>
          <w:p w14:paraId="328EE805" w14:textId="77777777" w:rsidR="00654624" w:rsidRPr="0004295D" w:rsidRDefault="00654624" w:rsidP="004C336D">
            <w:pPr>
              <w:spacing w:before="120"/>
              <w:jc w:val="center"/>
              <w:rPr>
                <w:rFonts w:ascii="Arial" w:hAnsi="Arial" w:cs="Arial"/>
                <w:sz w:val="20"/>
              </w:rPr>
            </w:pPr>
          </w:p>
        </w:tc>
        <w:tc>
          <w:tcPr>
            <w:tcW w:w="849" w:type="pct"/>
            <w:tcBorders>
              <w:top w:val="single" w:sz="4" w:space="0" w:color="auto"/>
              <w:left w:val="single" w:sz="4" w:space="0" w:color="auto"/>
              <w:bottom w:val="single" w:sz="4" w:space="0" w:color="auto"/>
              <w:right w:val="single" w:sz="4" w:space="0" w:color="auto"/>
            </w:tcBorders>
            <w:shd w:val="clear" w:color="auto" w:fill="FFFFFF"/>
            <w:vAlign w:val="center"/>
          </w:tcPr>
          <w:p w14:paraId="2F67E315" w14:textId="77777777" w:rsidR="00654624" w:rsidRPr="0004295D" w:rsidRDefault="00654624" w:rsidP="004C336D">
            <w:pPr>
              <w:spacing w:before="120"/>
              <w:jc w:val="center"/>
              <w:rPr>
                <w:rFonts w:ascii="Arial" w:hAnsi="Arial" w:cs="Arial"/>
                <w:sz w:val="20"/>
              </w:rPr>
            </w:pPr>
          </w:p>
        </w:tc>
      </w:tr>
    </w:tbl>
    <w:p w14:paraId="138F9DB5" w14:textId="77777777" w:rsidR="00654624" w:rsidRPr="0004295D" w:rsidRDefault="00654624" w:rsidP="00654624">
      <w:pPr>
        <w:spacing w:before="120"/>
        <w:rPr>
          <w:rFonts w:ascii="Arial" w:hAnsi="Arial" w:cs="Arial"/>
          <w:sz w:val="20"/>
        </w:rPr>
      </w:pPr>
      <w:r w:rsidRPr="0004295D">
        <w:rPr>
          <w:rFonts w:ascii="Arial" w:hAnsi="Arial" w:cs="Arial"/>
          <w:sz w:val="20"/>
        </w:rPr>
        <w:t>- Sổ này có ... trang, đánh số từ trang 01 đến trang ...</w:t>
      </w:r>
    </w:p>
    <w:p w14:paraId="07A1D7BD" w14:textId="77777777" w:rsidR="00654624" w:rsidRDefault="00654624" w:rsidP="00654624">
      <w:pPr>
        <w:spacing w:before="120"/>
        <w:rPr>
          <w:rFonts w:ascii="Arial" w:hAnsi="Arial" w:cs="Arial"/>
          <w:sz w:val="20"/>
          <w:lang w:val="en-US"/>
        </w:rPr>
      </w:pPr>
      <w:r w:rsidRPr="0004295D">
        <w:rPr>
          <w:rFonts w:ascii="Arial" w:hAnsi="Arial" w:cs="Arial"/>
          <w:sz w:val="20"/>
        </w:rPr>
        <w:t>- Ngày mở sổ:</w:t>
      </w:r>
      <w:r>
        <w:rPr>
          <w:rFonts w:ascii="Arial" w:hAnsi="Arial" w:cs="Arial"/>
          <w:sz w:val="20"/>
          <w:lang w:val="en-US"/>
        </w:rPr>
        <w:t xml:space="preserve"> …………………………………………..</w:t>
      </w:r>
    </w:p>
    <w:p w14:paraId="66DE1CDD"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2880"/>
        <w:gridCol w:w="2881"/>
        <w:gridCol w:w="2879"/>
      </w:tblGrid>
      <w:tr w:rsidR="00654624" w:rsidRPr="00AE13AB" w14:paraId="7F127D50" w14:textId="77777777" w:rsidTr="004C336D">
        <w:tc>
          <w:tcPr>
            <w:tcW w:w="1667" w:type="pct"/>
            <w:shd w:val="clear" w:color="auto" w:fill="auto"/>
            <w:vAlign w:val="center"/>
          </w:tcPr>
          <w:p w14:paraId="720634C1"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NGƯỜI LẬP S</w:t>
            </w:r>
            <w:r w:rsidRPr="00AE13AB">
              <w:rPr>
                <w:rFonts w:ascii="Arial" w:eastAsia="Courier New" w:hAnsi="Arial" w:cs="Arial"/>
                <w:b/>
                <w:sz w:val="20"/>
                <w:lang w:val="en-US"/>
              </w:rPr>
              <w:t>Ổ</w:t>
            </w:r>
            <w:r w:rsidRPr="00AE13AB">
              <w:rPr>
                <w:rFonts w:ascii="Arial" w:eastAsia="Courier New" w:hAnsi="Arial" w:cs="Arial"/>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7" w:type="pct"/>
            <w:shd w:val="clear" w:color="auto" w:fill="auto"/>
            <w:vAlign w:val="center"/>
          </w:tcPr>
          <w:p w14:paraId="7322D495"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K</w:t>
            </w:r>
            <w:r w:rsidRPr="00AE13AB">
              <w:rPr>
                <w:rFonts w:ascii="Arial" w:eastAsia="Courier New" w:hAnsi="Arial" w:cs="Arial"/>
                <w:b/>
                <w:sz w:val="20"/>
                <w:lang w:val="en-US"/>
              </w:rPr>
              <w:t>Ế</w:t>
            </w:r>
            <w:r w:rsidRPr="00AE13AB">
              <w:rPr>
                <w:rFonts w:ascii="Arial" w:eastAsia="Courier New" w:hAnsi="Arial" w:cs="Arial"/>
                <w:b/>
                <w:sz w:val="20"/>
              </w:rPr>
              <w:t xml:space="preserve"> TOÁN TRƯỞNG</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6" w:type="pct"/>
            <w:shd w:val="clear" w:color="auto" w:fill="auto"/>
            <w:vAlign w:val="center"/>
          </w:tcPr>
          <w:p w14:paraId="1A425DBB"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i/>
                <w:sz w:val="20"/>
              </w:rPr>
              <w:t>Ngày ... tháng... năm</w:t>
            </w:r>
            <w:r w:rsidRPr="00AE13AB">
              <w:rPr>
                <w:rFonts w:ascii="Arial" w:eastAsia="Courier New" w:hAnsi="Arial" w:cs="Arial"/>
                <w:i/>
                <w:sz w:val="20"/>
                <w:lang w:val="en-US"/>
              </w:rPr>
              <w:t>……….</w:t>
            </w:r>
            <w:r w:rsidRPr="00AE13AB">
              <w:rPr>
                <w:rFonts w:ascii="Arial" w:eastAsia="Courier New" w:hAnsi="Arial" w:cs="Arial"/>
                <w:sz w:val="20"/>
                <w:lang w:val="en-US"/>
              </w:rPr>
              <w:br/>
            </w:r>
            <w:r w:rsidRPr="00AE13AB">
              <w:rPr>
                <w:rFonts w:ascii="Arial" w:eastAsia="Courier New" w:hAnsi="Arial" w:cs="Arial"/>
                <w:b/>
                <w:sz w:val="20"/>
              </w:rPr>
              <w:t>THỦ TRƯỞNG ĐƠN VỊ</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 đóng dấu)</w:t>
            </w:r>
          </w:p>
        </w:tc>
      </w:tr>
    </w:tbl>
    <w:p w14:paraId="035E509D"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3599"/>
        <w:gridCol w:w="5041"/>
      </w:tblGrid>
      <w:tr w:rsidR="00654624" w:rsidRPr="00AE13AB" w14:paraId="3110A6FB" w14:textId="77777777" w:rsidTr="004C336D">
        <w:tc>
          <w:tcPr>
            <w:tcW w:w="2083" w:type="pct"/>
            <w:shd w:val="clear" w:color="auto" w:fill="auto"/>
          </w:tcPr>
          <w:p w14:paraId="544755E6" w14:textId="77777777" w:rsidR="00654624" w:rsidRPr="00AE13AB" w:rsidRDefault="00654624" w:rsidP="004C336D">
            <w:pPr>
              <w:spacing w:before="120"/>
              <w:rPr>
                <w:rFonts w:ascii="Arial" w:eastAsia="Courier New" w:hAnsi="Arial" w:cs="Arial"/>
                <w:sz w:val="20"/>
                <w:lang w:val="en-US"/>
              </w:rPr>
            </w:pPr>
            <w:r w:rsidRPr="00AE13AB">
              <w:rPr>
                <w:rFonts w:ascii="Arial" w:eastAsia="Courier New" w:hAnsi="Arial" w:cs="Arial"/>
                <w:sz w:val="20"/>
              </w:rPr>
              <w:t xml:space="preserve">Đơn vị: </w:t>
            </w:r>
            <w:r w:rsidRPr="00AE13AB">
              <w:rPr>
                <w:rFonts w:ascii="Arial" w:eastAsia="Courier New" w:hAnsi="Arial" w:cs="Arial"/>
                <w:sz w:val="20"/>
                <w:lang w:val="en-US"/>
              </w:rPr>
              <w:t>…………………..</w:t>
            </w:r>
          </w:p>
          <w:p w14:paraId="4FB7419B" w14:textId="77777777" w:rsidR="00654624" w:rsidRPr="00AE13AB" w:rsidRDefault="00654624" w:rsidP="004C336D">
            <w:pPr>
              <w:spacing w:before="120"/>
              <w:rPr>
                <w:rFonts w:ascii="Arial" w:eastAsia="Courier New" w:hAnsi="Arial" w:cs="Arial"/>
                <w:sz w:val="20"/>
              </w:rPr>
            </w:pPr>
            <w:r w:rsidRPr="00AE13AB">
              <w:rPr>
                <w:rFonts w:ascii="Arial" w:eastAsia="Courier New" w:hAnsi="Arial" w:cs="Arial"/>
                <w:sz w:val="20"/>
              </w:rPr>
              <w:t xml:space="preserve">Mã QHNS: </w:t>
            </w:r>
            <w:r w:rsidRPr="00AE13AB">
              <w:rPr>
                <w:rFonts w:ascii="Arial" w:eastAsia="Courier New" w:hAnsi="Arial" w:cs="Arial"/>
                <w:sz w:val="20"/>
                <w:lang w:val="en-US"/>
              </w:rPr>
              <w:t>………………</w:t>
            </w:r>
          </w:p>
        </w:tc>
        <w:tc>
          <w:tcPr>
            <w:tcW w:w="2917" w:type="pct"/>
            <w:shd w:val="clear" w:color="auto" w:fill="auto"/>
          </w:tcPr>
          <w:p w14:paraId="445CA41C" w14:textId="77777777" w:rsidR="00654624" w:rsidRPr="00AE13AB" w:rsidRDefault="00654624" w:rsidP="004C336D">
            <w:pPr>
              <w:spacing w:before="120"/>
              <w:jc w:val="center"/>
              <w:rPr>
                <w:rFonts w:ascii="Arial" w:eastAsia="Courier New" w:hAnsi="Arial" w:cs="Arial"/>
                <w:sz w:val="20"/>
              </w:rPr>
            </w:pPr>
            <w:r w:rsidRPr="00AE13AB">
              <w:rPr>
                <w:rFonts w:ascii="Arial" w:eastAsia="Courier New" w:hAnsi="Arial" w:cs="Arial"/>
                <w:b/>
                <w:sz w:val="20"/>
              </w:rPr>
              <w:t>M</w:t>
            </w:r>
            <w:r w:rsidRPr="00AE13AB">
              <w:rPr>
                <w:rFonts w:ascii="Arial" w:eastAsia="Courier New" w:hAnsi="Arial" w:cs="Arial"/>
                <w:b/>
                <w:sz w:val="20"/>
                <w:lang w:val="en-US"/>
              </w:rPr>
              <w:t>ẫ</w:t>
            </w:r>
            <w:r w:rsidRPr="00AE13AB">
              <w:rPr>
                <w:rFonts w:ascii="Arial" w:eastAsia="Courier New" w:hAnsi="Arial" w:cs="Arial"/>
                <w:b/>
                <w:sz w:val="20"/>
              </w:rPr>
              <w:t>u số: S</w:t>
            </w:r>
            <w:r w:rsidRPr="00AE13AB">
              <w:rPr>
                <w:rFonts w:ascii="Arial" w:eastAsia="Courier New" w:hAnsi="Arial" w:cs="Arial"/>
                <w:b/>
                <w:sz w:val="20"/>
                <w:lang w:val="en-US"/>
              </w:rPr>
              <w:t>55</w:t>
            </w:r>
            <w:r w:rsidRPr="00AE13AB">
              <w:rPr>
                <w:rFonts w:ascii="Arial" w:eastAsia="Courier New" w:hAnsi="Arial" w:cs="Arial"/>
                <w:b/>
                <w:sz w:val="20"/>
              </w:rPr>
              <w:t>-H</w:t>
            </w:r>
            <w:r w:rsidRPr="00AE13AB">
              <w:rPr>
                <w:rFonts w:ascii="Arial" w:eastAsia="Courier New" w:hAnsi="Arial" w:cs="Arial"/>
                <w:b/>
                <w:sz w:val="20"/>
                <w:lang w:val="en-US"/>
              </w:rPr>
              <w:br/>
            </w:r>
            <w:r w:rsidRPr="00AE13AB">
              <w:rPr>
                <w:rFonts w:ascii="Arial" w:eastAsia="Courier New" w:hAnsi="Arial" w:cs="Arial"/>
                <w:i/>
                <w:sz w:val="20"/>
              </w:rPr>
              <w:t>(Ban hành kèm theo Thông tư số 107/2017/TT-BTC</w:t>
            </w:r>
            <w:r w:rsidRPr="00AE13AB">
              <w:rPr>
                <w:rFonts w:ascii="Arial" w:eastAsia="Courier New" w:hAnsi="Arial" w:cs="Arial"/>
                <w:i/>
                <w:sz w:val="20"/>
                <w:lang w:val="en-US"/>
              </w:rPr>
              <w:t xml:space="preserve"> </w:t>
            </w:r>
            <w:r w:rsidRPr="00AE13AB">
              <w:rPr>
                <w:rFonts w:ascii="Arial" w:eastAsia="Courier New" w:hAnsi="Arial" w:cs="Arial"/>
                <w:i/>
                <w:sz w:val="20"/>
              </w:rPr>
              <w:t>ngày 10/10/2017 của Bộ Tài chính)</w:t>
            </w:r>
          </w:p>
        </w:tc>
      </w:tr>
    </w:tbl>
    <w:p w14:paraId="66E2B8BB" w14:textId="77777777" w:rsidR="00654624" w:rsidRPr="00377AF6" w:rsidRDefault="00654624" w:rsidP="00654624">
      <w:pPr>
        <w:spacing w:before="120"/>
        <w:rPr>
          <w:rFonts w:ascii="Arial" w:hAnsi="Arial" w:cs="Arial"/>
          <w:sz w:val="20"/>
          <w:lang w:val="en-US"/>
        </w:rPr>
      </w:pPr>
    </w:p>
    <w:p w14:paraId="22D5DE10" w14:textId="77777777" w:rsidR="00654624" w:rsidRPr="00FC278B" w:rsidRDefault="00654624" w:rsidP="00654624">
      <w:pPr>
        <w:spacing w:before="120"/>
        <w:jc w:val="center"/>
        <w:rPr>
          <w:rFonts w:ascii="Arial" w:hAnsi="Arial" w:cs="Arial"/>
          <w:b/>
          <w:sz w:val="20"/>
        </w:rPr>
      </w:pPr>
      <w:r>
        <w:rPr>
          <w:rFonts w:ascii="Arial" w:hAnsi="Arial" w:cs="Arial"/>
          <w:b/>
          <w:sz w:val="20"/>
        </w:rPr>
        <w:t>SỔ CHI TIẾT THUẾ GIÁ TRỊ GIA TĂNG ĐƯỢC MIỄN GIẢM</w:t>
      </w:r>
    </w:p>
    <w:p w14:paraId="01B4D685" w14:textId="77777777" w:rsidR="00654624" w:rsidRDefault="00654624" w:rsidP="00654624">
      <w:pPr>
        <w:spacing w:before="120"/>
        <w:jc w:val="center"/>
        <w:rPr>
          <w:rFonts w:ascii="Arial" w:hAnsi="Arial" w:cs="Arial"/>
          <w:sz w:val="20"/>
          <w:lang w:val="en-US"/>
        </w:rPr>
      </w:pPr>
      <w:r w:rsidRPr="00FC278B">
        <w:rPr>
          <w:rFonts w:ascii="Arial" w:hAnsi="Arial" w:cs="Arial"/>
          <w:i/>
          <w:sz w:val="20"/>
        </w:rPr>
        <w:t>Năm:</w:t>
      </w:r>
      <w:r w:rsidRPr="00FC278B">
        <w:rPr>
          <w:rFonts w:ascii="Arial" w:hAnsi="Arial" w:cs="Arial"/>
          <w:i/>
          <w:sz w:val="20"/>
          <w:lang w:val="en-US"/>
        </w:rPr>
        <w:t xml:space="preserve"> </w:t>
      </w:r>
      <w:r>
        <w:rPr>
          <w:rFonts w:ascii="Arial" w:hAnsi="Arial" w:cs="Arial"/>
          <w:sz w:val="20"/>
          <w:lang w:val="en-US"/>
        </w:rPr>
        <w:t>………………..</w:t>
      </w:r>
    </w:p>
    <w:tbl>
      <w:tblPr>
        <w:tblW w:w="5000" w:type="pct"/>
        <w:tblCellMar>
          <w:left w:w="0" w:type="dxa"/>
          <w:right w:w="0" w:type="dxa"/>
        </w:tblCellMar>
        <w:tblLook w:val="0000" w:firstRow="0" w:lastRow="0" w:firstColumn="0" w:lastColumn="0" w:noHBand="0" w:noVBand="0"/>
      </w:tblPr>
      <w:tblGrid>
        <w:gridCol w:w="1195"/>
        <w:gridCol w:w="1510"/>
        <w:gridCol w:w="2820"/>
        <w:gridCol w:w="1607"/>
        <w:gridCol w:w="1498"/>
      </w:tblGrid>
      <w:tr w:rsidR="00654624" w:rsidRPr="0004295D" w14:paraId="66BD65F1" w14:textId="77777777" w:rsidTr="004C336D">
        <w:tblPrEx>
          <w:tblCellMar>
            <w:top w:w="0" w:type="dxa"/>
            <w:left w:w="0" w:type="dxa"/>
            <w:bottom w:w="0" w:type="dxa"/>
            <w:right w:w="0" w:type="dxa"/>
          </w:tblCellMar>
        </w:tblPrEx>
        <w:tc>
          <w:tcPr>
            <w:tcW w:w="1566" w:type="pct"/>
            <w:gridSpan w:val="2"/>
            <w:tcBorders>
              <w:top w:val="single" w:sz="4" w:space="0" w:color="auto"/>
              <w:left w:val="single" w:sz="4" w:space="0" w:color="auto"/>
              <w:bottom w:val="nil"/>
              <w:right w:val="nil"/>
            </w:tcBorders>
            <w:shd w:val="clear" w:color="auto" w:fill="FFFFFF"/>
            <w:vAlign w:val="center"/>
          </w:tcPr>
          <w:p w14:paraId="11966377" w14:textId="77777777" w:rsidR="00654624" w:rsidRPr="0062066B" w:rsidRDefault="00654624" w:rsidP="004C336D">
            <w:pPr>
              <w:spacing w:before="120"/>
              <w:jc w:val="center"/>
              <w:rPr>
                <w:rFonts w:ascii="Arial" w:hAnsi="Arial" w:cs="Arial"/>
                <w:b/>
                <w:sz w:val="20"/>
              </w:rPr>
            </w:pPr>
            <w:r w:rsidRPr="0062066B">
              <w:rPr>
                <w:rFonts w:ascii="Arial" w:hAnsi="Arial" w:cs="Arial"/>
                <w:b/>
                <w:sz w:val="20"/>
              </w:rPr>
              <w:t>Chứng từ</w:t>
            </w:r>
          </w:p>
        </w:tc>
        <w:tc>
          <w:tcPr>
            <w:tcW w:w="1634" w:type="pct"/>
            <w:vMerge w:val="restart"/>
            <w:tcBorders>
              <w:top w:val="single" w:sz="4" w:space="0" w:color="auto"/>
              <w:left w:val="single" w:sz="4" w:space="0" w:color="auto"/>
              <w:bottom w:val="nil"/>
              <w:right w:val="nil"/>
            </w:tcBorders>
            <w:shd w:val="clear" w:color="auto" w:fill="FFFFFF"/>
            <w:vAlign w:val="center"/>
          </w:tcPr>
          <w:p w14:paraId="51729A15" w14:textId="77777777" w:rsidR="00654624" w:rsidRPr="0062066B" w:rsidRDefault="00654624" w:rsidP="004C336D">
            <w:pPr>
              <w:spacing w:before="120"/>
              <w:jc w:val="center"/>
              <w:rPr>
                <w:rFonts w:ascii="Arial" w:hAnsi="Arial" w:cs="Arial"/>
                <w:b/>
                <w:sz w:val="20"/>
              </w:rPr>
            </w:pPr>
            <w:r w:rsidRPr="0062066B">
              <w:rPr>
                <w:rFonts w:ascii="Arial" w:hAnsi="Arial" w:cs="Arial"/>
                <w:b/>
                <w:sz w:val="20"/>
              </w:rPr>
              <w:t>Diễn giải</w:t>
            </w:r>
          </w:p>
        </w:tc>
        <w:tc>
          <w:tcPr>
            <w:tcW w:w="931" w:type="pct"/>
            <w:vMerge w:val="restart"/>
            <w:tcBorders>
              <w:top w:val="single" w:sz="4" w:space="0" w:color="auto"/>
              <w:left w:val="single" w:sz="4" w:space="0" w:color="auto"/>
              <w:bottom w:val="nil"/>
              <w:right w:val="nil"/>
            </w:tcBorders>
            <w:shd w:val="clear" w:color="auto" w:fill="FFFFFF"/>
            <w:vAlign w:val="center"/>
          </w:tcPr>
          <w:p w14:paraId="348DFDE8" w14:textId="77777777" w:rsidR="00654624" w:rsidRPr="0062066B" w:rsidRDefault="00654624" w:rsidP="004C336D">
            <w:pPr>
              <w:spacing w:before="120"/>
              <w:jc w:val="center"/>
              <w:rPr>
                <w:rFonts w:ascii="Arial" w:hAnsi="Arial" w:cs="Arial"/>
                <w:b/>
                <w:sz w:val="20"/>
              </w:rPr>
            </w:pPr>
            <w:r w:rsidRPr="0062066B">
              <w:rPr>
                <w:rFonts w:ascii="Arial" w:hAnsi="Arial" w:cs="Arial"/>
                <w:b/>
                <w:sz w:val="20"/>
              </w:rPr>
              <w:t>Số thuế GTGT được miễn giảm</w:t>
            </w:r>
          </w:p>
        </w:tc>
        <w:tc>
          <w:tcPr>
            <w:tcW w:w="868" w:type="pct"/>
            <w:vMerge w:val="restart"/>
            <w:tcBorders>
              <w:top w:val="single" w:sz="4" w:space="0" w:color="auto"/>
              <w:left w:val="single" w:sz="4" w:space="0" w:color="auto"/>
              <w:bottom w:val="nil"/>
              <w:right w:val="single" w:sz="4" w:space="0" w:color="auto"/>
            </w:tcBorders>
            <w:shd w:val="clear" w:color="auto" w:fill="FFFFFF"/>
            <w:vAlign w:val="center"/>
          </w:tcPr>
          <w:p w14:paraId="465284CC" w14:textId="77777777" w:rsidR="00654624" w:rsidRPr="0062066B" w:rsidRDefault="00654624" w:rsidP="004C336D">
            <w:pPr>
              <w:spacing w:before="120"/>
              <w:jc w:val="center"/>
              <w:rPr>
                <w:rFonts w:ascii="Arial" w:hAnsi="Arial" w:cs="Arial"/>
                <w:b/>
                <w:sz w:val="20"/>
              </w:rPr>
            </w:pPr>
            <w:r w:rsidRPr="0062066B">
              <w:rPr>
                <w:rFonts w:ascii="Arial" w:hAnsi="Arial" w:cs="Arial"/>
                <w:b/>
                <w:sz w:val="20"/>
              </w:rPr>
              <w:t>Số thuế GTGT đã miễn giảm</w:t>
            </w:r>
          </w:p>
        </w:tc>
      </w:tr>
      <w:tr w:rsidR="00654624" w:rsidRPr="0004295D" w14:paraId="0601E356" w14:textId="77777777" w:rsidTr="004C336D">
        <w:tblPrEx>
          <w:tblCellMar>
            <w:top w:w="0" w:type="dxa"/>
            <w:left w:w="0" w:type="dxa"/>
            <w:bottom w:w="0" w:type="dxa"/>
            <w:right w:w="0" w:type="dxa"/>
          </w:tblCellMar>
        </w:tblPrEx>
        <w:tc>
          <w:tcPr>
            <w:tcW w:w="692" w:type="pct"/>
            <w:tcBorders>
              <w:top w:val="single" w:sz="4" w:space="0" w:color="auto"/>
              <w:left w:val="single" w:sz="4" w:space="0" w:color="auto"/>
              <w:bottom w:val="nil"/>
              <w:right w:val="nil"/>
            </w:tcBorders>
            <w:shd w:val="clear" w:color="auto" w:fill="FFFFFF"/>
            <w:vAlign w:val="center"/>
          </w:tcPr>
          <w:p w14:paraId="0AFCB49B" w14:textId="77777777" w:rsidR="00654624" w:rsidRPr="0062066B" w:rsidRDefault="00654624" w:rsidP="004C336D">
            <w:pPr>
              <w:spacing w:before="120"/>
              <w:jc w:val="center"/>
              <w:rPr>
                <w:rFonts w:ascii="Arial" w:hAnsi="Arial" w:cs="Arial"/>
                <w:b/>
                <w:sz w:val="20"/>
              </w:rPr>
            </w:pPr>
            <w:r w:rsidRPr="0062066B">
              <w:rPr>
                <w:rFonts w:ascii="Arial" w:hAnsi="Arial" w:cs="Arial"/>
                <w:b/>
                <w:sz w:val="20"/>
              </w:rPr>
              <w:t>Số hiệu</w:t>
            </w:r>
          </w:p>
        </w:tc>
        <w:tc>
          <w:tcPr>
            <w:tcW w:w="874" w:type="pct"/>
            <w:tcBorders>
              <w:top w:val="single" w:sz="4" w:space="0" w:color="auto"/>
              <w:left w:val="single" w:sz="4" w:space="0" w:color="auto"/>
              <w:bottom w:val="nil"/>
              <w:right w:val="nil"/>
            </w:tcBorders>
            <w:shd w:val="clear" w:color="auto" w:fill="FFFFFF"/>
            <w:vAlign w:val="center"/>
          </w:tcPr>
          <w:p w14:paraId="1BA960EC" w14:textId="77777777" w:rsidR="00654624" w:rsidRPr="0062066B" w:rsidRDefault="00654624" w:rsidP="004C336D">
            <w:pPr>
              <w:spacing w:before="120"/>
              <w:jc w:val="center"/>
              <w:rPr>
                <w:rFonts w:ascii="Arial" w:hAnsi="Arial" w:cs="Arial"/>
                <w:b/>
                <w:sz w:val="20"/>
              </w:rPr>
            </w:pPr>
            <w:r w:rsidRPr="0062066B">
              <w:rPr>
                <w:rFonts w:ascii="Arial" w:hAnsi="Arial" w:cs="Arial"/>
                <w:b/>
                <w:sz w:val="20"/>
              </w:rPr>
              <w:t>Ngày, tháng</w:t>
            </w:r>
          </w:p>
        </w:tc>
        <w:tc>
          <w:tcPr>
            <w:tcW w:w="1634" w:type="pct"/>
            <w:vMerge/>
            <w:tcBorders>
              <w:top w:val="nil"/>
              <w:left w:val="single" w:sz="4" w:space="0" w:color="auto"/>
              <w:bottom w:val="nil"/>
              <w:right w:val="nil"/>
            </w:tcBorders>
            <w:shd w:val="clear" w:color="auto" w:fill="FFFFFF"/>
            <w:vAlign w:val="center"/>
          </w:tcPr>
          <w:p w14:paraId="4BF80391" w14:textId="77777777" w:rsidR="00654624" w:rsidRPr="0062066B" w:rsidRDefault="00654624" w:rsidP="004C336D">
            <w:pPr>
              <w:spacing w:before="120"/>
              <w:rPr>
                <w:rFonts w:ascii="Arial" w:hAnsi="Arial" w:cs="Arial"/>
                <w:b/>
                <w:sz w:val="20"/>
              </w:rPr>
            </w:pPr>
          </w:p>
        </w:tc>
        <w:tc>
          <w:tcPr>
            <w:tcW w:w="931" w:type="pct"/>
            <w:vMerge/>
            <w:tcBorders>
              <w:top w:val="nil"/>
              <w:left w:val="single" w:sz="4" w:space="0" w:color="auto"/>
              <w:bottom w:val="nil"/>
              <w:right w:val="nil"/>
            </w:tcBorders>
            <w:shd w:val="clear" w:color="auto" w:fill="FFFFFF"/>
            <w:vAlign w:val="center"/>
          </w:tcPr>
          <w:p w14:paraId="04ADB69C" w14:textId="77777777" w:rsidR="00654624" w:rsidRPr="0062066B" w:rsidRDefault="00654624" w:rsidP="004C336D">
            <w:pPr>
              <w:spacing w:before="120"/>
              <w:jc w:val="center"/>
              <w:rPr>
                <w:rFonts w:ascii="Arial" w:hAnsi="Arial" w:cs="Arial"/>
                <w:b/>
                <w:sz w:val="20"/>
              </w:rPr>
            </w:pPr>
          </w:p>
        </w:tc>
        <w:tc>
          <w:tcPr>
            <w:tcW w:w="868" w:type="pct"/>
            <w:vMerge/>
            <w:tcBorders>
              <w:top w:val="nil"/>
              <w:left w:val="single" w:sz="4" w:space="0" w:color="auto"/>
              <w:bottom w:val="nil"/>
              <w:right w:val="single" w:sz="4" w:space="0" w:color="auto"/>
            </w:tcBorders>
            <w:shd w:val="clear" w:color="auto" w:fill="FFFFFF"/>
            <w:vAlign w:val="center"/>
          </w:tcPr>
          <w:p w14:paraId="1743257D" w14:textId="77777777" w:rsidR="00654624" w:rsidRPr="0062066B" w:rsidRDefault="00654624" w:rsidP="004C336D">
            <w:pPr>
              <w:spacing w:before="120"/>
              <w:jc w:val="center"/>
              <w:rPr>
                <w:rFonts w:ascii="Arial" w:hAnsi="Arial" w:cs="Arial"/>
                <w:b/>
                <w:sz w:val="20"/>
              </w:rPr>
            </w:pPr>
          </w:p>
        </w:tc>
      </w:tr>
      <w:tr w:rsidR="00654624" w:rsidRPr="0004295D" w14:paraId="1A93DC85" w14:textId="77777777" w:rsidTr="004C336D">
        <w:tblPrEx>
          <w:tblCellMar>
            <w:top w:w="0" w:type="dxa"/>
            <w:left w:w="0" w:type="dxa"/>
            <w:bottom w:w="0" w:type="dxa"/>
            <w:right w:w="0" w:type="dxa"/>
          </w:tblCellMar>
        </w:tblPrEx>
        <w:tc>
          <w:tcPr>
            <w:tcW w:w="692" w:type="pct"/>
            <w:tcBorders>
              <w:top w:val="single" w:sz="4" w:space="0" w:color="auto"/>
              <w:left w:val="single" w:sz="4" w:space="0" w:color="auto"/>
              <w:bottom w:val="nil"/>
              <w:right w:val="nil"/>
            </w:tcBorders>
            <w:shd w:val="clear" w:color="auto" w:fill="FFFFFF"/>
            <w:vAlign w:val="center"/>
          </w:tcPr>
          <w:p w14:paraId="117B1331" w14:textId="77777777" w:rsidR="00654624" w:rsidRPr="007939A0" w:rsidRDefault="00654624" w:rsidP="004C336D">
            <w:pPr>
              <w:spacing w:before="120"/>
              <w:jc w:val="center"/>
              <w:rPr>
                <w:rFonts w:ascii="Arial" w:hAnsi="Arial" w:cs="Arial"/>
                <w:sz w:val="20"/>
              </w:rPr>
            </w:pPr>
            <w:r w:rsidRPr="007939A0">
              <w:rPr>
                <w:rFonts w:ascii="Arial" w:hAnsi="Arial" w:cs="Arial"/>
                <w:sz w:val="20"/>
              </w:rPr>
              <w:t>A</w:t>
            </w:r>
          </w:p>
        </w:tc>
        <w:tc>
          <w:tcPr>
            <w:tcW w:w="874" w:type="pct"/>
            <w:tcBorders>
              <w:top w:val="single" w:sz="4" w:space="0" w:color="auto"/>
              <w:left w:val="single" w:sz="4" w:space="0" w:color="auto"/>
              <w:bottom w:val="nil"/>
              <w:right w:val="nil"/>
            </w:tcBorders>
            <w:shd w:val="clear" w:color="auto" w:fill="FFFFFF"/>
            <w:vAlign w:val="center"/>
          </w:tcPr>
          <w:p w14:paraId="399BF413" w14:textId="77777777" w:rsidR="00654624" w:rsidRPr="007939A0" w:rsidRDefault="00654624" w:rsidP="004C336D">
            <w:pPr>
              <w:spacing w:before="120"/>
              <w:jc w:val="center"/>
              <w:rPr>
                <w:rFonts w:ascii="Arial" w:hAnsi="Arial" w:cs="Arial"/>
                <w:sz w:val="20"/>
              </w:rPr>
            </w:pPr>
            <w:r w:rsidRPr="007939A0">
              <w:rPr>
                <w:rFonts w:ascii="Arial" w:hAnsi="Arial" w:cs="Arial"/>
                <w:sz w:val="20"/>
              </w:rPr>
              <w:t>B</w:t>
            </w:r>
          </w:p>
        </w:tc>
        <w:tc>
          <w:tcPr>
            <w:tcW w:w="1634" w:type="pct"/>
            <w:tcBorders>
              <w:top w:val="single" w:sz="4" w:space="0" w:color="auto"/>
              <w:left w:val="single" w:sz="4" w:space="0" w:color="auto"/>
              <w:bottom w:val="nil"/>
              <w:right w:val="nil"/>
            </w:tcBorders>
            <w:shd w:val="clear" w:color="auto" w:fill="FFFFFF"/>
            <w:vAlign w:val="center"/>
          </w:tcPr>
          <w:p w14:paraId="2EEF5C5D" w14:textId="77777777" w:rsidR="00654624" w:rsidRPr="007939A0" w:rsidRDefault="00654624" w:rsidP="004C336D">
            <w:pPr>
              <w:spacing w:before="120"/>
              <w:jc w:val="center"/>
              <w:rPr>
                <w:rFonts w:ascii="Arial" w:hAnsi="Arial" w:cs="Arial"/>
                <w:sz w:val="20"/>
                <w:lang w:val="en-US"/>
              </w:rPr>
            </w:pPr>
            <w:r w:rsidRPr="007939A0">
              <w:rPr>
                <w:rFonts w:ascii="Arial" w:hAnsi="Arial" w:cs="Arial"/>
                <w:sz w:val="20"/>
                <w:lang w:val="en-US"/>
              </w:rPr>
              <w:t>C</w:t>
            </w:r>
          </w:p>
        </w:tc>
        <w:tc>
          <w:tcPr>
            <w:tcW w:w="931" w:type="pct"/>
            <w:tcBorders>
              <w:top w:val="single" w:sz="4" w:space="0" w:color="auto"/>
              <w:left w:val="single" w:sz="4" w:space="0" w:color="auto"/>
              <w:bottom w:val="nil"/>
              <w:right w:val="nil"/>
            </w:tcBorders>
            <w:shd w:val="clear" w:color="auto" w:fill="FFFFFF"/>
            <w:vAlign w:val="center"/>
          </w:tcPr>
          <w:p w14:paraId="2FB71EFF" w14:textId="77777777" w:rsidR="00654624" w:rsidRPr="007939A0" w:rsidRDefault="00654624" w:rsidP="004C336D">
            <w:pPr>
              <w:spacing w:before="120"/>
              <w:jc w:val="center"/>
              <w:rPr>
                <w:rFonts w:ascii="Arial" w:hAnsi="Arial" w:cs="Arial"/>
                <w:sz w:val="20"/>
              </w:rPr>
            </w:pPr>
            <w:r w:rsidRPr="007939A0">
              <w:rPr>
                <w:rFonts w:ascii="Arial" w:hAnsi="Arial" w:cs="Arial"/>
                <w:sz w:val="20"/>
              </w:rPr>
              <w:t>1</w:t>
            </w:r>
          </w:p>
        </w:tc>
        <w:tc>
          <w:tcPr>
            <w:tcW w:w="868" w:type="pct"/>
            <w:tcBorders>
              <w:top w:val="single" w:sz="4" w:space="0" w:color="auto"/>
              <w:left w:val="single" w:sz="4" w:space="0" w:color="auto"/>
              <w:bottom w:val="nil"/>
              <w:right w:val="single" w:sz="4" w:space="0" w:color="auto"/>
            </w:tcBorders>
            <w:shd w:val="clear" w:color="auto" w:fill="FFFFFF"/>
            <w:vAlign w:val="center"/>
          </w:tcPr>
          <w:p w14:paraId="1F2CF3DB" w14:textId="77777777" w:rsidR="00654624" w:rsidRPr="007939A0" w:rsidRDefault="00654624" w:rsidP="004C336D">
            <w:pPr>
              <w:spacing w:before="120"/>
              <w:jc w:val="center"/>
              <w:rPr>
                <w:rFonts w:ascii="Arial" w:hAnsi="Arial" w:cs="Arial"/>
                <w:sz w:val="20"/>
              </w:rPr>
            </w:pPr>
            <w:r w:rsidRPr="007939A0">
              <w:rPr>
                <w:rFonts w:ascii="Arial" w:hAnsi="Arial" w:cs="Arial"/>
                <w:sz w:val="20"/>
              </w:rPr>
              <w:t>2</w:t>
            </w:r>
          </w:p>
        </w:tc>
      </w:tr>
      <w:tr w:rsidR="00654624" w:rsidRPr="0004295D" w14:paraId="4C8B671B" w14:textId="77777777" w:rsidTr="004C336D">
        <w:tblPrEx>
          <w:tblCellMar>
            <w:top w:w="0" w:type="dxa"/>
            <w:left w:w="0" w:type="dxa"/>
            <w:bottom w:w="0" w:type="dxa"/>
            <w:right w:w="0" w:type="dxa"/>
          </w:tblCellMar>
        </w:tblPrEx>
        <w:tc>
          <w:tcPr>
            <w:tcW w:w="692" w:type="pct"/>
            <w:tcBorders>
              <w:top w:val="single" w:sz="4" w:space="0" w:color="auto"/>
              <w:left w:val="single" w:sz="4" w:space="0" w:color="auto"/>
              <w:bottom w:val="single" w:sz="4" w:space="0" w:color="auto"/>
              <w:right w:val="nil"/>
            </w:tcBorders>
            <w:shd w:val="clear" w:color="auto" w:fill="FFFFFF"/>
            <w:vAlign w:val="center"/>
          </w:tcPr>
          <w:p w14:paraId="357FAA7E" w14:textId="77777777" w:rsidR="00654624" w:rsidRPr="0004295D" w:rsidRDefault="00654624" w:rsidP="004C336D">
            <w:pPr>
              <w:spacing w:before="120"/>
              <w:jc w:val="center"/>
              <w:rPr>
                <w:rFonts w:ascii="Arial" w:hAnsi="Arial" w:cs="Arial"/>
                <w:sz w:val="20"/>
              </w:rPr>
            </w:pPr>
          </w:p>
        </w:tc>
        <w:tc>
          <w:tcPr>
            <w:tcW w:w="874" w:type="pct"/>
            <w:tcBorders>
              <w:top w:val="single" w:sz="4" w:space="0" w:color="auto"/>
              <w:left w:val="single" w:sz="4" w:space="0" w:color="auto"/>
              <w:bottom w:val="single" w:sz="4" w:space="0" w:color="auto"/>
              <w:right w:val="nil"/>
            </w:tcBorders>
            <w:shd w:val="clear" w:color="auto" w:fill="FFFFFF"/>
            <w:vAlign w:val="center"/>
          </w:tcPr>
          <w:p w14:paraId="7DBC64E2" w14:textId="77777777" w:rsidR="00654624" w:rsidRPr="0004295D" w:rsidRDefault="00654624" w:rsidP="004C336D">
            <w:pPr>
              <w:spacing w:before="120"/>
              <w:jc w:val="center"/>
              <w:rPr>
                <w:rFonts w:ascii="Arial" w:hAnsi="Arial" w:cs="Arial"/>
                <w:sz w:val="20"/>
              </w:rPr>
            </w:pPr>
          </w:p>
        </w:tc>
        <w:tc>
          <w:tcPr>
            <w:tcW w:w="1634" w:type="pct"/>
            <w:tcBorders>
              <w:top w:val="single" w:sz="4" w:space="0" w:color="auto"/>
              <w:left w:val="single" w:sz="4" w:space="0" w:color="auto"/>
              <w:bottom w:val="single" w:sz="4" w:space="0" w:color="auto"/>
              <w:right w:val="nil"/>
            </w:tcBorders>
            <w:shd w:val="clear" w:color="auto" w:fill="FFFFFF"/>
            <w:vAlign w:val="center"/>
          </w:tcPr>
          <w:p w14:paraId="3F772C63" w14:textId="77777777" w:rsidR="00654624" w:rsidRPr="0004295D" w:rsidRDefault="00654624" w:rsidP="004C336D">
            <w:pPr>
              <w:spacing w:before="120"/>
              <w:rPr>
                <w:rFonts w:ascii="Arial" w:hAnsi="Arial" w:cs="Arial"/>
                <w:sz w:val="20"/>
              </w:rPr>
            </w:pPr>
            <w:r w:rsidRPr="0004295D">
              <w:rPr>
                <w:rFonts w:ascii="Arial" w:hAnsi="Arial" w:cs="Arial"/>
                <w:sz w:val="20"/>
              </w:rPr>
              <w:t>Số dư đầu năm</w:t>
            </w:r>
          </w:p>
        </w:tc>
        <w:tc>
          <w:tcPr>
            <w:tcW w:w="931" w:type="pct"/>
            <w:tcBorders>
              <w:top w:val="single" w:sz="4" w:space="0" w:color="auto"/>
              <w:left w:val="single" w:sz="4" w:space="0" w:color="auto"/>
              <w:bottom w:val="single" w:sz="4" w:space="0" w:color="auto"/>
              <w:right w:val="nil"/>
            </w:tcBorders>
            <w:shd w:val="clear" w:color="auto" w:fill="FFFFFF"/>
            <w:vAlign w:val="center"/>
          </w:tcPr>
          <w:p w14:paraId="59EE9639" w14:textId="77777777" w:rsidR="00654624" w:rsidRPr="0004295D" w:rsidRDefault="00654624" w:rsidP="004C336D">
            <w:pPr>
              <w:spacing w:before="120"/>
              <w:jc w:val="center"/>
              <w:rPr>
                <w:rFonts w:ascii="Arial" w:hAnsi="Arial" w:cs="Arial"/>
                <w:sz w:val="20"/>
              </w:rPr>
            </w:pP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tcPr>
          <w:p w14:paraId="3105F4C1" w14:textId="77777777" w:rsidR="00654624" w:rsidRPr="0004295D" w:rsidRDefault="00654624" w:rsidP="004C336D">
            <w:pPr>
              <w:spacing w:before="120"/>
              <w:jc w:val="center"/>
              <w:rPr>
                <w:rFonts w:ascii="Arial" w:hAnsi="Arial" w:cs="Arial"/>
                <w:sz w:val="20"/>
              </w:rPr>
            </w:pPr>
          </w:p>
        </w:tc>
      </w:tr>
      <w:tr w:rsidR="00654624" w:rsidRPr="0004295D" w14:paraId="22361B35" w14:textId="77777777" w:rsidTr="004C336D">
        <w:tblPrEx>
          <w:tblCellMar>
            <w:top w:w="0" w:type="dxa"/>
            <w:left w:w="0" w:type="dxa"/>
            <w:bottom w:w="0" w:type="dxa"/>
            <w:right w:w="0" w:type="dxa"/>
          </w:tblCellMar>
        </w:tblPrEx>
        <w:tc>
          <w:tcPr>
            <w:tcW w:w="692" w:type="pct"/>
            <w:tcBorders>
              <w:top w:val="single" w:sz="4" w:space="0" w:color="auto"/>
              <w:left w:val="single" w:sz="4" w:space="0" w:color="auto"/>
              <w:bottom w:val="nil"/>
              <w:right w:val="nil"/>
            </w:tcBorders>
            <w:shd w:val="clear" w:color="auto" w:fill="FFFFFF"/>
            <w:vAlign w:val="center"/>
          </w:tcPr>
          <w:p w14:paraId="1AFF4C3B" w14:textId="77777777" w:rsidR="00654624" w:rsidRPr="0004295D" w:rsidRDefault="00654624" w:rsidP="004C336D">
            <w:pPr>
              <w:widowControl/>
              <w:spacing w:before="120"/>
              <w:rPr>
                <w:rFonts w:ascii="Arial" w:hAnsi="Arial" w:cs="Arial"/>
                <w:sz w:val="20"/>
              </w:rPr>
            </w:pPr>
          </w:p>
        </w:tc>
        <w:tc>
          <w:tcPr>
            <w:tcW w:w="874" w:type="pct"/>
            <w:tcBorders>
              <w:top w:val="single" w:sz="4" w:space="0" w:color="auto"/>
              <w:left w:val="single" w:sz="4" w:space="0" w:color="auto"/>
              <w:bottom w:val="nil"/>
              <w:right w:val="nil"/>
            </w:tcBorders>
            <w:shd w:val="clear" w:color="auto" w:fill="FFFFFF"/>
            <w:vAlign w:val="center"/>
          </w:tcPr>
          <w:p w14:paraId="4F1C299B" w14:textId="77777777" w:rsidR="00654624" w:rsidRPr="0004295D" w:rsidRDefault="00654624" w:rsidP="004C336D">
            <w:pPr>
              <w:spacing w:before="120"/>
              <w:jc w:val="center"/>
              <w:rPr>
                <w:rFonts w:ascii="Arial" w:hAnsi="Arial" w:cs="Arial"/>
                <w:sz w:val="20"/>
              </w:rPr>
            </w:pPr>
          </w:p>
        </w:tc>
        <w:tc>
          <w:tcPr>
            <w:tcW w:w="1634" w:type="pct"/>
            <w:tcBorders>
              <w:top w:val="single" w:sz="4" w:space="0" w:color="auto"/>
              <w:left w:val="single" w:sz="4" w:space="0" w:color="auto"/>
              <w:bottom w:val="nil"/>
              <w:right w:val="nil"/>
            </w:tcBorders>
            <w:shd w:val="clear" w:color="auto" w:fill="FFFFFF"/>
            <w:vAlign w:val="center"/>
          </w:tcPr>
          <w:p w14:paraId="067505AA" w14:textId="77777777" w:rsidR="00654624" w:rsidRPr="0004295D" w:rsidRDefault="00654624" w:rsidP="004C336D">
            <w:pPr>
              <w:spacing w:before="120"/>
              <w:rPr>
                <w:rFonts w:ascii="Arial" w:hAnsi="Arial" w:cs="Arial"/>
                <w:sz w:val="20"/>
              </w:rPr>
            </w:pPr>
            <w:r w:rsidRPr="0004295D">
              <w:rPr>
                <w:rFonts w:ascii="Arial" w:hAnsi="Arial" w:cs="Arial"/>
                <w:sz w:val="20"/>
              </w:rPr>
              <w:t>Điều chỉnh số dư đầu năm</w:t>
            </w:r>
          </w:p>
        </w:tc>
        <w:tc>
          <w:tcPr>
            <w:tcW w:w="931" w:type="pct"/>
            <w:tcBorders>
              <w:top w:val="single" w:sz="4" w:space="0" w:color="auto"/>
              <w:left w:val="single" w:sz="4" w:space="0" w:color="auto"/>
              <w:bottom w:val="nil"/>
              <w:right w:val="nil"/>
            </w:tcBorders>
            <w:shd w:val="clear" w:color="auto" w:fill="FFFFFF"/>
            <w:vAlign w:val="center"/>
          </w:tcPr>
          <w:p w14:paraId="526702E1" w14:textId="77777777" w:rsidR="00654624" w:rsidRPr="0004295D" w:rsidRDefault="00654624" w:rsidP="004C336D">
            <w:pPr>
              <w:spacing w:before="120"/>
              <w:jc w:val="center"/>
              <w:rPr>
                <w:rFonts w:ascii="Arial" w:hAnsi="Arial" w:cs="Arial"/>
                <w:sz w:val="20"/>
              </w:rPr>
            </w:pPr>
          </w:p>
        </w:tc>
        <w:tc>
          <w:tcPr>
            <w:tcW w:w="868" w:type="pct"/>
            <w:tcBorders>
              <w:top w:val="single" w:sz="4" w:space="0" w:color="auto"/>
              <w:left w:val="single" w:sz="4" w:space="0" w:color="auto"/>
              <w:bottom w:val="nil"/>
              <w:right w:val="single" w:sz="4" w:space="0" w:color="auto"/>
            </w:tcBorders>
            <w:shd w:val="clear" w:color="auto" w:fill="FFFFFF"/>
            <w:vAlign w:val="center"/>
          </w:tcPr>
          <w:p w14:paraId="54E64D73" w14:textId="77777777" w:rsidR="00654624" w:rsidRPr="0004295D" w:rsidRDefault="00654624" w:rsidP="004C336D">
            <w:pPr>
              <w:spacing w:before="120"/>
              <w:jc w:val="center"/>
              <w:rPr>
                <w:rFonts w:ascii="Arial" w:hAnsi="Arial" w:cs="Arial"/>
                <w:sz w:val="20"/>
              </w:rPr>
            </w:pPr>
          </w:p>
        </w:tc>
      </w:tr>
      <w:tr w:rsidR="00654624" w:rsidRPr="0004295D" w14:paraId="34AEEFA0" w14:textId="77777777" w:rsidTr="004C336D">
        <w:tblPrEx>
          <w:tblCellMar>
            <w:top w:w="0" w:type="dxa"/>
            <w:left w:w="0" w:type="dxa"/>
            <w:bottom w:w="0" w:type="dxa"/>
            <w:right w:w="0" w:type="dxa"/>
          </w:tblCellMar>
        </w:tblPrEx>
        <w:tc>
          <w:tcPr>
            <w:tcW w:w="692" w:type="pct"/>
            <w:tcBorders>
              <w:top w:val="single" w:sz="4" w:space="0" w:color="auto"/>
              <w:left w:val="single" w:sz="4" w:space="0" w:color="auto"/>
              <w:bottom w:val="nil"/>
              <w:right w:val="nil"/>
            </w:tcBorders>
            <w:shd w:val="clear" w:color="auto" w:fill="FFFFFF"/>
            <w:vAlign w:val="center"/>
          </w:tcPr>
          <w:p w14:paraId="10BE7F59" w14:textId="77777777" w:rsidR="00654624" w:rsidRPr="0004295D" w:rsidRDefault="00654624" w:rsidP="004C336D">
            <w:pPr>
              <w:spacing w:before="120"/>
              <w:jc w:val="center"/>
              <w:rPr>
                <w:rFonts w:ascii="Arial" w:hAnsi="Arial" w:cs="Arial"/>
                <w:sz w:val="20"/>
              </w:rPr>
            </w:pPr>
          </w:p>
        </w:tc>
        <w:tc>
          <w:tcPr>
            <w:tcW w:w="874" w:type="pct"/>
            <w:tcBorders>
              <w:top w:val="single" w:sz="4" w:space="0" w:color="auto"/>
              <w:left w:val="single" w:sz="4" w:space="0" w:color="auto"/>
              <w:bottom w:val="nil"/>
              <w:right w:val="nil"/>
            </w:tcBorders>
            <w:shd w:val="clear" w:color="auto" w:fill="FFFFFF"/>
            <w:vAlign w:val="center"/>
          </w:tcPr>
          <w:p w14:paraId="77282A8F" w14:textId="77777777" w:rsidR="00654624" w:rsidRPr="0004295D" w:rsidRDefault="00654624" w:rsidP="004C336D">
            <w:pPr>
              <w:spacing w:before="120"/>
              <w:jc w:val="center"/>
              <w:rPr>
                <w:rFonts w:ascii="Arial" w:hAnsi="Arial" w:cs="Arial"/>
                <w:sz w:val="20"/>
              </w:rPr>
            </w:pPr>
          </w:p>
        </w:tc>
        <w:tc>
          <w:tcPr>
            <w:tcW w:w="1634" w:type="pct"/>
            <w:tcBorders>
              <w:top w:val="single" w:sz="4" w:space="0" w:color="auto"/>
              <w:left w:val="single" w:sz="4" w:space="0" w:color="auto"/>
              <w:bottom w:val="nil"/>
              <w:right w:val="nil"/>
            </w:tcBorders>
            <w:shd w:val="clear" w:color="auto" w:fill="FFFFFF"/>
            <w:vAlign w:val="center"/>
          </w:tcPr>
          <w:p w14:paraId="5AF596C0" w14:textId="77777777" w:rsidR="00654624" w:rsidRPr="0004295D" w:rsidRDefault="00654624" w:rsidP="004C336D">
            <w:pPr>
              <w:spacing w:before="120"/>
              <w:rPr>
                <w:rFonts w:ascii="Arial" w:hAnsi="Arial" w:cs="Arial"/>
                <w:sz w:val="20"/>
              </w:rPr>
            </w:pPr>
          </w:p>
        </w:tc>
        <w:tc>
          <w:tcPr>
            <w:tcW w:w="931" w:type="pct"/>
            <w:tcBorders>
              <w:top w:val="single" w:sz="4" w:space="0" w:color="auto"/>
              <w:left w:val="single" w:sz="4" w:space="0" w:color="auto"/>
              <w:bottom w:val="nil"/>
              <w:right w:val="nil"/>
            </w:tcBorders>
            <w:shd w:val="clear" w:color="auto" w:fill="FFFFFF"/>
            <w:vAlign w:val="center"/>
          </w:tcPr>
          <w:p w14:paraId="1AA525AF" w14:textId="77777777" w:rsidR="00654624" w:rsidRPr="0004295D" w:rsidRDefault="00654624" w:rsidP="004C336D">
            <w:pPr>
              <w:spacing w:before="120"/>
              <w:jc w:val="center"/>
              <w:rPr>
                <w:rFonts w:ascii="Arial" w:hAnsi="Arial" w:cs="Arial"/>
                <w:sz w:val="20"/>
              </w:rPr>
            </w:pPr>
          </w:p>
        </w:tc>
        <w:tc>
          <w:tcPr>
            <w:tcW w:w="868" w:type="pct"/>
            <w:tcBorders>
              <w:top w:val="single" w:sz="4" w:space="0" w:color="auto"/>
              <w:left w:val="single" w:sz="4" w:space="0" w:color="auto"/>
              <w:bottom w:val="nil"/>
              <w:right w:val="single" w:sz="4" w:space="0" w:color="auto"/>
            </w:tcBorders>
            <w:shd w:val="clear" w:color="auto" w:fill="FFFFFF"/>
            <w:vAlign w:val="center"/>
          </w:tcPr>
          <w:p w14:paraId="4CA36D8F" w14:textId="77777777" w:rsidR="00654624" w:rsidRPr="0004295D" w:rsidRDefault="00654624" w:rsidP="004C336D">
            <w:pPr>
              <w:spacing w:before="120"/>
              <w:jc w:val="center"/>
              <w:rPr>
                <w:rFonts w:ascii="Arial" w:hAnsi="Arial" w:cs="Arial"/>
                <w:sz w:val="20"/>
              </w:rPr>
            </w:pPr>
          </w:p>
        </w:tc>
      </w:tr>
      <w:tr w:rsidR="00654624" w:rsidRPr="0004295D" w14:paraId="5A89BA8E" w14:textId="77777777" w:rsidTr="004C336D">
        <w:tblPrEx>
          <w:tblCellMar>
            <w:top w:w="0" w:type="dxa"/>
            <w:left w:w="0" w:type="dxa"/>
            <w:bottom w:w="0" w:type="dxa"/>
            <w:right w:w="0" w:type="dxa"/>
          </w:tblCellMar>
        </w:tblPrEx>
        <w:tc>
          <w:tcPr>
            <w:tcW w:w="692" w:type="pct"/>
            <w:tcBorders>
              <w:top w:val="single" w:sz="4" w:space="0" w:color="auto"/>
              <w:left w:val="single" w:sz="4" w:space="0" w:color="auto"/>
              <w:bottom w:val="nil"/>
              <w:right w:val="nil"/>
            </w:tcBorders>
            <w:shd w:val="clear" w:color="auto" w:fill="FFFFFF"/>
            <w:vAlign w:val="center"/>
          </w:tcPr>
          <w:p w14:paraId="362B9D73" w14:textId="77777777" w:rsidR="00654624" w:rsidRPr="0004295D" w:rsidRDefault="00654624" w:rsidP="004C336D">
            <w:pPr>
              <w:spacing w:before="120"/>
              <w:jc w:val="center"/>
              <w:rPr>
                <w:rFonts w:ascii="Arial" w:hAnsi="Arial" w:cs="Arial"/>
                <w:sz w:val="20"/>
              </w:rPr>
            </w:pPr>
          </w:p>
        </w:tc>
        <w:tc>
          <w:tcPr>
            <w:tcW w:w="874" w:type="pct"/>
            <w:tcBorders>
              <w:top w:val="single" w:sz="4" w:space="0" w:color="auto"/>
              <w:left w:val="single" w:sz="4" w:space="0" w:color="auto"/>
              <w:bottom w:val="nil"/>
              <w:right w:val="nil"/>
            </w:tcBorders>
            <w:shd w:val="clear" w:color="auto" w:fill="FFFFFF"/>
            <w:vAlign w:val="center"/>
          </w:tcPr>
          <w:p w14:paraId="424413D4" w14:textId="77777777" w:rsidR="00654624" w:rsidRPr="0004295D" w:rsidRDefault="00654624" w:rsidP="004C336D">
            <w:pPr>
              <w:spacing w:before="120"/>
              <w:jc w:val="center"/>
              <w:rPr>
                <w:rFonts w:ascii="Arial" w:hAnsi="Arial" w:cs="Arial"/>
                <w:sz w:val="20"/>
              </w:rPr>
            </w:pPr>
          </w:p>
        </w:tc>
        <w:tc>
          <w:tcPr>
            <w:tcW w:w="1634" w:type="pct"/>
            <w:tcBorders>
              <w:top w:val="single" w:sz="4" w:space="0" w:color="auto"/>
              <w:left w:val="single" w:sz="4" w:space="0" w:color="auto"/>
              <w:bottom w:val="nil"/>
              <w:right w:val="nil"/>
            </w:tcBorders>
            <w:shd w:val="clear" w:color="auto" w:fill="FFFFFF"/>
            <w:vAlign w:val="center"/>
          </w:tcPr>
          <w:p w14:paraId="48B977B1" w14:textId="77777777" w:rsidR="00654624" w:rsidRPr="0004295D" w:rsidRDefault="00654624" w:rsidP="004C336D">
            <w:pPr>
              <w:spacing w:before="120"/>
              <w:rPr>
                <w:rFonts w:ascii="Arial" w:hAnsi="Arial" w:cs="Arial"/>
                <w:sz w:val="20"/>
              </w:rPr>
            </w:pPr>
          </w:p>
        </w:tc>
        <w:tc>
          <w:tcPr>
            <w:tcW w:w="931" w:type="pct"/>
            <w:tcBorders>
              <w:top w:val="single" w:sz="4" w:space="0" w:color="auto"/>
              <w:left w:val="single" w:sz="4" w:space="0" w:color="auto"/>
              <w:bottom w:val="nil"/>
              <w:right w:val="nil"/>
            </w:tcBorders>
            <w:shd w:val="clear" w:color="auto" w:fill="FFFFFF"/>
            <w:vAlign w:val="center"/>
          </w:tcPr>
          <w:p w14:paraId="0E31ACAD" w14:textId="77777777" w:rsidR="00654624" w:rsidRPr="0004295D" w:rsidRDefault="00654624" w:rsidP="004C336D">
            <w:pPr>
              <w:spacing w:before="120"/>
              <w:jc w:val="center"/>
              <w:rPr>
                <w:rFonts w:ascii="Arial" w:hAnsi="Arial" w:cs="Arial"/>
                <w:sz w:val="20"/>
              </w:rPr>
            </w:pPr>
          </w:p>
        </w:tc>
        <w:tc>
          <w:tcPr>
            <w:tcW w:w="868" w:type="pct"/>
            <w:tcBorders>
              <w:top w:val="single" w:sz="4" w:space="0" w:color="auto"/>
              <w:left w:val="single" w:sz="4" w:space="0" w:color="auto"/>
              <w:bottom w:val="nil"/>
              <w:right w:val="single" w:sz="4" w:space="0" w:color="auto"/>
            </w:tcBorders>
            <w:shd w:val="clear" w:color="auto" w:fill="FFFFFF"/>
            <w:vAlign w:val="center"/>
          </w:tcPr>
          <w:p w14:paraId="22BA277D" w14:textId="77777777" w:rsidR="00654624" w:rsidRPr="0004295D" w:rsidRDefault="00654624" w:rsidP="004C336D">
            <w:pPr>
              <w:spacing w:before="120"/>
              <w:jc w:val="center"/>
              <w:rPr>
                <w:rFonts w:ascii="Arial" w:hAnsi="Arial" w:cs="Arial"/>
                <w:sz w:val="20"/>
              </w:rPr>
            </w:pPr>
          </w:p>
        </w:tc>
      </w:tr>
      <w:tr w:rsidR="00654624" w:rsidRPr="0004295D" w14:paraId="49DE12F6" w14:textId="77777777" w:rsidTr="004C336D">
        <w:tblPrEx>
          <w:tblCellMar>
            <w:top w:w="0" w:type="dxa"/>
            <w:left w:w="0" w:type="dxa"/>
            <w:bottom w:w="0" w:type="dxa"/>
            <w:right w:w="0" w:type="dxa"/>
          </w:tblCellMar>
        </w:tblPrEx>
        <w:tc>
          <w:tcPr>
            <w:tcW w:w="692" w:type="pct"/>
            <w:tcBorders>
              <w:top w:val="single" w:sz="4" w:space="0" w:color="auto"/>
              <w:left w:val="single" w:sz="4" w:space="0" w:color="auto"/>
              <w:bottom w:val="nil"/>
              <w:right w:val="nil"/>
            </w:tcBorders>
            <w:shd w:val="clear" w:color="auto" w:fill="FFFFFF"/>
            <w:vAlign w:val="center"/>
          </w:tcPr>
          <w:p w14:paraId="70C6B2BF" w14:textId="77777777" w:rsidR="00654624" w:rsidRPr="0004295D" w:rsidRDefault="00654624" w:rsidP="004C336D">
            <w:pPr>
              <w:spacing w:before="120"/>
              <w:jc w:val="center"/>
              <w:rPr>
                <w:rFonts w:ascii="Arial" w:hAnsi="Arial" w:cs="Arial"/>
                <w:sz w:val="20"/>
              </w:rPr>
            </w:pPr>
          </w:p>
        </w:tc>
        <w:tc>
          <w:tcPr>
            <w:tcW w:w="874" w:type="pct"/>
            <w:tcBorders>
              <w:top w:val="single" w:sz="4" w:space="0" w:color="auto"/>
              <w:left w:val="single" w:sz="4" w:space="0" w:color="auto"/>
              <w:bottom w:val="nil"/>
              <w:right w:val="nil"/>
            </w:tcBorders>
            <w:shd w:val="clear" w:color="auto" w:fill="FFFFFF"/>
            <w:vAlign w:val="center"/>
          </w:tcPr>
          <w:p w14:paraId="11C44F70" w14:textId="77777777" w:rsidR="00654624" w:rsidRPr="0004295D" w:rsidRDefault="00654624" w:rsidP="004C336D">
            <w:pPr>
              <w:spacing w:before="120"/>
              <w:jc w:val="center"/>
              <w:rPr>
                <w:rFonts w:ascii="Arial" w:hAnsi="Arial" w:cs="Arial"/>
                <w:sz w:val="20"/>
              </w:rPr>
            </w:pPr>
          </w:p>
        </w:tc>
        <w:tc>
          <w:tcPr>
            <w:tcW w:w="1634" w:type="pct"/>
            <w:tcBorders>
              <w:top w:val="single" w:sz="4" w:space="0" w:color="auto"/>
              <w:left w:val="single" w:sz="4" w:space="0" w:color="auto"/>
              <w:bottom w:val="nil"/>
              <w:right w:val="nil"/>
            </w:tcBorders>
            <w:shd w:val="clear" w:color="auto" w:fill="FFFFFF"/>
            <w:vAlign w:val="center"/>
          </w:tcPr>
          <w:p w14:paraId="33282D84" w14:textId="77777777" w:rsidR="00654624" w:rsidRPr="0004295D" w:rsidRDefault="00654624" w:rsidP="004C336D">
            <w:pPr>
              <w:spacing w:before="120"/>
              <w:rPr>
                <w:rFonts w:ascii="Arial" w:hAnsi="Arial" w:cs="Arial"/>
                <w:sz w:val="20"/>
              </w:rPr>
            </w:pPr>
          </w:p>
        </w:tc>
        <w:tc>
          <w:tcPr>
            <w:tcW w:w="931" w:type="pct"/>
            <w:tcBorders>
              <w:top w:val="single" w:sz="4" w:space="0" w:color="auto"/>
              <w:left w:val="single" w:sz="4" w:space="0" w:color="auto"/>
              <w:bottom w:val="nil"/>
              <w:right w:val="nil"/>
            </w:tcBorders>
            <w:shd w:val="clear" w:color="auto" w:fill="FFFFFF"/>
            <w:vAlign w:val="center"/>
          </w:tcPr>
          <w:p w14:paraId="2766F2C7" w14:textId="77777777" w:rsidR="00654624" w:rsidRPr="0004295D" w:rsidRDefault="00654624" w:rsidP="004C336D">
            <w:pPr>
              <w:spacing w:before="120"/>
              <w:jc w:val="center"/>
              <w:rPr>
                <w:rFonts w:ascii="Arial" w:hAnsi="Arial" w:cs="Arial"/>
                <w:sz w:val="20"/>
              </w:rPr>
            </w:pPr>
          </w:p>
        </w:tc>
        <w:tc>
          <w:tcPr>
            <w:tcW w:w="868" w:type="pct"/>
            <w:tcBorders>
              <w:top w:val="single" w:sz="4" w:space="0" w:color="auto"/>
              <w:left w:val="single" w:sz="4" w:space="0" w:color="auto"/>
              <w:bottom w:val="nil"/>
              <w:right w:val="single" w:sz="4" w:space="0" w:color="auto"/>
            </w:tcBorders>
            <w:shd w:val="clear" w:color="auto" w:fill="FFFFFF"/>
            <w:vAlign w:val="center"/>
          </w:tcPr>
          <w:p w14:paraId="337C7D42" w14:textId="77777777" w:rsidR="00654624" w:rsidRPr="0004295D" w:rsidRDefault="00654624" w:rsidP="004C336D">
            <w:pPr>
              <w:spacing w:before="120"/>
              <w:jc w:val="center"/>
              <w:rPr>
                <w:rFonts w:ascii="Arial" w:hAnsi="Arial" w:cs="Arial"/>
                <w:sz w:val="20"/>
              </w:rPr>
            </w:pPr>
          </w:p>
        </w:tc>
      </w:tr>
      <w:tr w:rsidR="00654624" w:rsidRPr="0004295D" w14:paraId="3028B9BA" w14:textId="77777777" w:rsidTr="004C336D">
        <w:tblPrEx>
          <w:tblCellMar>
            <w:top w:w="0" w:type="dxa"/>
            <w:left w:w="0" w:type="dxa"/>
            <w:bottom w:w="0" w:type="dxa"/>
            <w:right w:w="0" w:type="dxa"/>
          </w:tblCellMar>
        </w:tblPrEx>
        <w:tc>
          <w:tcPr>
            <w:tcW w:w="692" w:type="pct"/>
            <w:tcBorders>
              <w:top w:val="single" w:sz="4" w:space="0" w:color="auto"/>
              <w:left w:val="single" w:sz="4" w:space="0" w:color="auto"/>
              <w:bottom w:val="nil"/>
              <w:right w:val="nil"/>
            </w:tcBorders>
            <w:shd w:val="clear" w:color="auto" w:fill="FFFFFF"/>
            <w:vAlign w:val="center"/>
          </w:tcPr>
          <w:p w14:paraId="678A33DE" w14:textId="77777777" w:rsidR="00654624" w:rsidRPr="0004295D" w:rsidRDefault="00654624" w:rsidP="004C336D">
            <w:pPr>
              <w:spacing w:before="120"/>
              <w:jc w:val="center"/>
              <w:rPr>
                <w:rFonts w:ascii="Arial" w:hAnsi="Arial" w:cs="Arial"/>
                <w:sz w:val="20"/>
              </w:rPr>
            </w:pPr>
          </w:p>
        </w:tc>
        <w:tc>
          <w:tcPr>
            <w:tcW w:w="874" w:type="pct"/>
            <w:tcBorders>
              <w:top w:val="single" w:sz="4" w:space="0" w:color="auto"/>
              <w:left w:val="single" w:sz="4" w:space="0" w:color="auto"/>
              <w:bottom w:val="nil"/>
              <w:right w:val="nil"/>
            </w:tcBorders>
            <w:shd w:val="clear" w:color="auto" w:fill="FFFFFF"/>
            <w:vAlign w:val="center"/>
          </w:tcPr>
          <w:p w14:paraId="3BF4B6F2" w14:textId="77777777" w:rsidR="00654624" w:rsidRPr="0004295D" w:rsidRDefault="00654624" w:rsidP="004C336D">
            <w:pPr>
              <w:spacing w:before="120"/>
              <w:jc w:val="center"/>
              <w:rPr>
                <w:rFonts w:ascii="Arial" w:hAnsi="Arial" w:cs="Arial"/>
                <w:sz w:val="20"/>
              </w:rPr>
            </w:pPr>
          </w:p>
        </w:tc>
        <w:tc>
          <w:tcPr>
            <w:tcW w:w="1634" w:type="pct"/>
            <w:tcBorders>
              <w:top w:val="single" w:sz="4" w:space="0" w:color="auto"/>
              <w:left w:val="single" w:sz="4" w:space="0" w:color="auto"/>
              <w:bottom w:val="nil"/>
              <w:right w:val="nil"/>
            </w:tcBorders>
            <w:shd w:val="clear" w:color="auto" w:fill="FFFFFF"/>
            <w:vAlign w:val="center"/>
          </w:tcPr>
          <w:p w14:paraId="361B3FF3" w14:textId="77777777" w:rsidR="00654624" w:rsidRPr="0004295D" w:rsidRDefault="00654624" w:rsidP="004C336D">
            <w:pPr>
              <w:spacing w:before="120"/>
              <w:rPr>
                <w:rFonts w:ascii="Arial" w:hAnsi="Arial" w:cs="Arial"/>
                <w:sz w:val="20"/>
              </w:rPr>
            </w:pPr>
          </w:p>
        </w:tc>
        <w:tc>
          <w:tcPr>
            <w:tcW w:w="931" w:type="pct"/>
            <w:tcBorders>
              <w:top w:val="single" w:sz="4" w:space="0" w:color="auto"/>
              <w:left w:val="single" w:sz="4" w:space="0" w:color="auto"/>
              <w:bottom w:val="nil"/>
              <w:right w:val="nil"/>
            </w:tcBorders>
            <w:shd w:val="clear" w:color="auto" w:fill="FFFFFF"/>
            <w:vAlign w:val="center"/>
          </w:tcPr>
          <w:p w14:paraId="4E71258B" w14:textId="77777777" w:rsidR="00654624" w:rsidRPr="0004295D" w:rsidRDefault="00654624" w:rsidP="004C336D">
            <w:pPr>
              <w:spacing w:before="120"/>
              <w:jc w:val="center"/>
              <w:rPr>
                <w:rFonts w:ascii="Arial" w:hAnsi="Arial" w:cs="Arial"/>
                <w:sz w:val="20"/>
              </w:rPr>
            </w:pPr>
          </w:p>
        </w:tc>
        <w:tc>
          <w:tcPr>
            <w:tcW w:w="868" w:type="pct"/>
            <w:tcBorders>
              <w:top w:val="single" w:sz="4" w:space="0" w:color="auto"/>
              <w:left w:val="single" w:sz="4" w:space="0" w:color="auto"/>
              <w:bottom w:val="nil"/>
              <w:right w:val="single" w:sz="4" w:space="0" w:color="auto"/>
            </w:tcBorders>
            <w:shd w:val="clear" w:color="auto" w:fill="FFFFFF"/>
            <w:vAlign w:val="center"/>
          </w:tcPr>
          <w:p w14:paraId="65BA1E49" w14:textId="77777777" w:rsidR="00654624" w:rsidRPr="0004295D" w:rsidRDefault="00654624" w:rsidP="004C336D">
            <w:pPr>
              <w:spacing w:before="120"/>
              <w:jc w:val="center"/>
              <w:rPr>
                <w:rFonts w:ascii="Arial" w:hAnsi="Arial" w:cs="Arial"/>
                <w:sz w:val="20"/>
              </w:rPr>
            </w:pPr>
          </w:p>
        </w:tc>
      </w:tr>
      <w:tr w:rsidR="00654624" w:rsidRPr="0004295D" w14:paraId="7804D489" w14:textId="77777777" w:rsidTr="004C336D">
        <w:tblPrEx>
          <w:tblCellMar>
            <w:top w:w="0" w:type="dxa"/>
            <w:left w:w="0" w:type="dxa"/>
            <w:bottom w:w="0" w:type="dxa"/>
            <w:right w:w="0" w:type="dxa"/>
          </w:tblCellMar>
        </w:tblPrEx>
        <w:tc>
          <w:tcPr>
            <w:tcW w:w="692" w:type="pct"/>
            <w:tcBorders>
              <w:top w:val="single" w:sz="4" w:space="0" w:color="auto"/>
              <w:left w:val="single" w:sz="4" w:space="0" w:color="auto"/>
              <w:bottom w:val="nil"/>
              <w:right w:val="nil"/>
            </w:tcBorders>
            <w:shd w:val="clear" w:color="auto" w:fill="FFFFFF"/>
            <w:vAlign w:val="center"/>
          </w:tcPr>
          <w:p w14:paraId="2569DAEE" w14:textId="77777777" w:rsidR="00654624" w:rsidRPr="0004295D" w:rsidRDefault="00654624" w:rsidP="004C336D">
            <w:pPr>
              <w:spacing w:before="120"/>
              <w:jc w:val="center"/>
              <w:rPr>
                <w:rFonts w:ascii="Arial" w:hAnsi="Arial" w:cs="Arial"/>
                <w:sz w:val="20"/>
              </w:rPr>
            </w:pPr>
          </w:p>
        </w:tc>
        <w:tc>
          <w:tcPr>
            <w:tcW w:w="874" w:type="pct"/>
            <w:tcBorders>
              <w:top w:val="single" w:sz="4" w:space="0" w:color="auto"/>
              <w:left w:val="single" w:sz="4" w:space="0" w:color="auto"/>
              <w:bottom w:val="nil"/>
              <w:right w:val="nil"/>
            </w:tcBorders>
            <w:shd w:val="clear" w:color="auto" w:fill="FFFFFF"/>
            <w:vAlign w:val="center"/>
          </w:tcPr>
          <w:p w14:paraId="6900A570" w14:textId="77777777" w:rsidR="00654624" w:rsidRPr="0004295D" w:rsidRDefault="00654624" w:rsidP="004C336D">
            <w:pPr>
              <w:spacing w:before="120"/>
              <w:jc w:val="center"/>
              <w:rPr>
                <w:rFonts w:ascii="Arial" w:hAnsi="Arial" w:cs="Arial"/>
                <w:sz w:val="20"/>
              </w:rPr>
            </w:pPr>
          </w:p>
        </w:tc>
        <w:tc>
          <w:tcPr>
            <w:tcW w:w="1634" w:type="pct"/>
            <w:tcBorders>
              <w:top w:val="single" w:sz="4" w:space="0" w:color="auto"/>
              <w:left w:val="single" w:sz="4" w:space="0" w:color="auto"/>
              <w:bottom w:val="nil"/>
              <w:right w:val="nil"/>
            </w:tcBorders>
            <w:shd w:val="clear" w:color="auto" w:fill="FFFFFF"/>
            <w:vAlign w:val="center"/>
          </w:tcPr>
          <w:p w14:paraId="58D7B6BE" w14:textId="77777777" w:rsidR="00654624" w:rsidRPr="0004295D" w:rsidRDefault="00654624" w:rsidP="004C336D">
            <w:pPr>
              <w:spacing w:before="120"/>
              <w:rPr>
                <w:rFonts w:ascii="Arial" w:hAnsi="Arial" w:cs="Arial"/>
                <w:sz w:val="20"/>
              </w:rPr>
            </w:pPr>
          </w:p>
        </w:tc>
        <w:tc>
          <w:tcPr>
            <w:tcW w:w="931" w:type="pct"/>
            <w:tcBorders>
              <w:top w:val="single" w:sz="4" w:space="0" w:color="auto"/>
              <w:left w:val="single" w:sz="4" w:space="0" w:color="auto"/>
              <w:bottom w:val="nil"/>
              <w:right w:val="nil"/>
            </w:tcBorders>
            <w:shd w:val="clear" w:color="auto" w:fill="FFFFFF"/>
            <w:vAlign w:val="center"/>
          </w:tcPr>
          <w:p w14:paraId="668A76EE" w14:textId="77777777" w:rsidR="00654624" w:rsidRPr="0004295D" w:rsidRDefault="00654624" w:rsidP="004C336D">
            <w:pPr>
              <w:spacing w:before="120"/>
              <w:jc w:val="center"/>
              <w:rPr>
                <w:rFonts w:ascii="Arial" w:hAnsi="Arial" w:cs="Arial"/>
                <w:sz w:val="20"/>
              </w:rPr>
            </w:pPr>
          </w:p>
        </w:tc>
        <w:tc>
          <w:tcPr>
            <w:tcW w:w="868" w:type="pct"/>
            <w:tcBorders>
              <w:top w:val="single" w:sz="4" w:space="0" w:color="auto"/>
              <w:left w:val="single" w:sz="4" w:space="0" w:color="auto"/>
              <w:bottom w:val="nil"/>
              <w:right w:val="single" w:sz="4" w:space="0" w:color="auto"/>
            </w:tcBorders>
            <w:shd w:val="clear" w:color="auto" w:fill="FFFFFF"/>
            <w:vAlign w:val="center"/>
          </w:tcPr>
          <w:p w14:paraId="6901757B" w14:textId="77777777" w:rsidR="00654624" w:rsidRPr="0004295D" w:rsidRDefault="00654624" w:rsidP="004C336D">
            <w:pPr>
              <w:spacing w:before="120"/>
              <w:jc w:val="center"/>
              <w:rPr>
                <w:rFonts w:ascii="Arial" w:hAnsi="Arial" w:cs="Arial"/>
                <w:sz w:val="20"/>
              </w:rPr>
            </w:pPr>
          </w:p>
        </w:tc>
      </w:tr>
      <w:tr w:rsidR="00654624" w:rsidRPr="0004295D" w14:paraId="797D149B" w14:textId="77777777" w:rsidTr="004C336D">
        <w:tblPrEx>
          <w:tblCellMar>
            <w:top w:w="0" w:type="dxa"/>
            <w:left w:w="0" w:type="dxa"/>
            <w:bottom w:w="0" w:type="dxa"/>
            <w:right w:w="0" w:type="dxa"/>
          </w:tblCellMar>
        </w:tblPrEx>
        <w:tc>
          <w:tcPr>
            <w:tcW w:w="692" w:type="pct"/>
            <w:tcBorders>
              <w:top w:val="single" w:sz="4" w:space="0" w:color="auto"/>
              <w:left w:val="single" w:sz="4" w:space="0" w:color="auto"/>
              <w:bottom w:val="nil"/>
              <w:right w:val="nil"/>
            </w:tcBorders>
            <w:shd w:val="clear" w:color="auto" w:fill="FFFFFF"/>
            <w:vAlign w:val="center"/>
          </w:tcPr>
          <w:p w14:paraId="6C5A7857" w14:textId="77777777" w:rsidR="00654624" w:rsidRPr="0004295D" w:rsidRDefault="00654624" w:rsidP="004C336D">
            <w:pPr>
              <w:spacing w:before="120"/>
              <w:jc w:val="center"/>
              <w:rPr>
                <w:rFonts w:ascii="Arial" w:hAnsi="Arial" w:cs="Arial"/>
                <w:sz w:val="20"/>
              </w:rPr>
            </w:pPr>
          </w:p>
        </w:tc>
        <w:tc>
          <w:tcPr>
            <w:tcW w:w="874" w:type="pct"/>
            <w:tcBorders>
              <w:top w:val="single" w:sz="4" w:space="0" w:color="auto"/>
              <w:left w:val="single" w:sz="4" w:space="0" w:color="auto"/>
              <w:bottom w:val="nil"/>
              <w:right w:val="nil"/>
            </w:tcBorders>
            <w:shd w:val="clear" w:color="auto" w:fill="FFFFFF"/>
            <w:vAlign w:val="center"/>
          </w:tcPr>
          <w:p w14:paraId="65C78316" w14:textId="77777777" w:rsidR="00654624" w:rsidRPr="0004295D" w:rsidRDefault="00654624" w:rsidP="004C336D">
            <w:pPr>
              <w:spacing w:before="120"/>
              <w:jc w:val="center"/>
              <w:rPr>
                <w:rFonts w:ascii="Arial" w:hAnsi="Arial" w:cs="Arial"/>
                <w:sz w:val="20"/>
              </w:rPr>
            </w:pPr>
          </w:p>
        </w:tc>
        <w:tc>
          <w:tcPr>
            <w:tcW w:w="1634" w:type="pct"/>
            <w:tcBorders>
              <w:top w:val="single" w:sz="4" w:space="0" w:color="auto"/>
              <w:left w:val="single" w:sz="4" w:space="0" w:color="auto"/>
              <w:bottom w:val="nil"/>
              <w:right w:val="nil"/>
            </w:tcBorders>
            <w:shd w:val="clear" w:color="auto" w:fill="FFFFFF"/>
            <w:vAlign w:val="center"/>
          </w:tcPr>
          <w:p w14:paraId="31FCC8F9" w14:textId="77777777" w:rsidR="00654624" w:rsidRPr="0004295D" w:rsidRDefault="00654624" w:rsidP="004C336D">
            <w:pPr>
              <w:spacing w:before="120"/>
              <w:rPr>
                <w:rFonts w:ascii="Arial" w:hAnsi="Arial" w:cs="Arial"/>
                <w:sz w:val="20"/>
              </w:rPr>
            </w:pPr>
          </w:p>
        </w:tc>
        <w:tc>
          <w:tcPr>
            <w:tcW w:w="931" w:type="pct"/>
            <w:tcBorders>
              <w:top w:val="single" w:sz="4" w:space="0" w:color="auto"/>
              <w:left w:val="single" w:sz="4" w:space="0" w:color="auto"/>
              <w:bottom w:val="nil"/>
              <w:right w:val="nil"/>
            </w:tcBorders>
            <w:shd w:val="clear" w:color="auto" w:fill="FFFFFF"/>
            <w:vAlign w:val="center"/>
          </w:tcPr>
          <w:p w14:paraId="49B6B41A" w14:textId="77777777" w:rsidR="00654624" w:rsidRPr="0004295D" w:rsidRDefault="00654624" w:rsidP="004C336D">
            <w:pPr>
              <w:spacing w:before="120"/>
              <w:jc w:val="center"/>
              <w:rPr>
                <w:rFonts w:ascii="Arial" w:hAnsi="Arial" w:cs="Arial"/>
                <w:sz w:val="20"/>
              </w:rPr>
            </w:pPr>
          </w:p>
        </w:tc>
        <w:tc>
          <w:tcPr>
            <w:tcW w:w="868" w:type="pct"/>
            <w:tcBorders>
              <w:top w:val="single" w:sz="4" w:space="0" w:color="auto"/>
              <w:left w:val="single" w:sz="4" w:space="0" w:color="auto"/>
              <w:bottom w:val="nil"/>
              <w:right w:val="single" w:sz="4" w:space="0" w:color="auto"/>
            </w:tcBorders>
            <w:shd w:val="clear" w:color="auto" w:fill="FFFFFF"/>
            <w:vAlign w:val="center"/>
          </w:tcPr>
          <w:p w14:paraId="01281367" w14:textId="77777777" w:rsidR="00654624" w:rsidRPr="0004295D" w:rsidRDefault="00654624" w:rsidP="004C336D">
            <w:pPr>
              <w:spacing w:before="120"/>
              <w:jc w:val="center"/>
              <w:rPr>
                <w:rFonts w:ascii="Arial" w:hAnsi="Arial" w:cs="Arial"/>
                <w:sz w:val="20"/>
              </w:rPr>
            </w:pPr>
          </w:p>
        </w:tc>
      </w:tr>
      <w:tr w:rsidR="00654624" w:rsidRPr="0004295D" w14:paraId="61929FAC" w14:textId="77777777" w:rsidTr="004C336D">
        <w:tblPrEx>
          <w:tblCellMar>
            <w:top w:w="0" w:type="dxa"/>
            <w:left w:w="0" w:type="dxa"/>
            <w:bottom w:w="0" w:type="dxa"/>
            <w:right w:w="0" w:type="dxa"/>
          </w:tblCellMar>
        </w:tblPrEx>
        <w:tc>
          <w:tcPr>
            <w:tcW w:w="692" w:type="pct"/>
            <w:tcBorders>
              <w:top w:val="single" w:sz="4" w:space="0" w:color="auto"/>
              <w:left w:val="single" w:sz="4" w:space="0" w:color="auto"/>
              <w:bottom w:val="nil"/>
              <w:right w:val="nil"/>
            </w:tcBorders>
            <w:shd w:val="clear" w:color="auto" w:fill="FFFFFF"/>
            <w:vAlign w:val="center"/>
          </w:tcPr>
          <w:p w14:paraId="4E8C755F" w14:textId="77777777" w:rsidR="00654624" w:rsidRPr="0004295D" w:rsidRDefault="00654624" w:rsidP="004C336D">
            <w:pPr>
              <w:spacing w:before="120"/>
              <w:jc w:val="center"/>
              <w:rPr>
                <w:rFonts w:ascii="Arial" w:hAnsi="Arial" w:cs="Arial"/>
                <w:sz w:val="20"/>
              </w:rPr>
            </w:pPr>
          </w:p>
        </w:tc>
        <w:tc>
          <w:tcPr>
            <w:tcW w:w="874" w:type="pct"/>
            <w:tcBorders>
              <w:top w:val="single" w:sz="4" w:space="0" w:color="auto"/>
              <w:left w:val="single" w:sz="4" w:space="0" w:color="auto"/>
              <w:bottom w:val="nil"/>
              <w:right w:val="nil"/>
            </w:tcBorders>
            <w:shd w:val="clear" w:color="auto" w:fill="FFFFFF"/>
            <w:vAlign w:val="center"/>
          </w:tcPr>
          <w:p w14:paraId="7D7F94A6" w14:textId="77777777" w:rsidR="00654624" w:rsidRPr="0004295D" w:rsidRDefault="00654624" w:rsidP="004C336D">
            <w:pPr>
              <w:spacing w:before="120"/>
              <w:jc w:val="center"/>
              <w:rPr>
                <w:rFonts w:ascii="Arial" w:hAnsi="Arial" w:cs="Arial"/>
                <w:sz w:val="20"/>
              </w:rPr>
            </w:pPr>
          </w:p>
        </w:tc>
        <w:tc>
          <w:tcPr>
            <w:tcW w:w="1634" w:type="pct"/>
            <w:tcBorders>
              <w:top w:val="single" w:sz="4" w:space="0" w:color="auto"/>
              <w:left w:val="single" w:sz="4" w:space="0" w:color="auto"/>
              <w:bottom w:val="nil"/>
              <w:right w:val="nil"/>
            </w:tcBorders>
            <w:shd w:val="clear" w:color="auto" w:fill="FFFFFF"/>
            <w:vAlign w:val="center"/>
          </w:tcPr>
          <w:p w14:paraId="2276AE06" w14:textId="77777777" w:rsidR="00654624" w:rsidRPr="0004295D" w:rsidRDefault="00654624" w:rsidP="004C336D">
            <w:pPr>
              <w:spacing w:before="120"/>
              <w:rPr>
                <w:rFonts w:ascii="Arial" w:hAnsi="Arial" w:cs="Arial"/>
                <w:sz w:val="20"/>
              </w:rPr>
            </w:pPr>
          </w:p>
        </w:tc>
        <w:tc>
          <w:tcPr>
            <w:tcW w:w="931" w:type="pct"/>
            <w:tcBorders>
              <w:top w:val="single" w:sz="4" w:space="0" w:color="auto"/>
              <w:left w:val="single" w:sz="4" w:space="0" w:color="auto"/>
              <w:bottom w:val="nil"/>
              <w:right w:val="nil"/>
            </w:tcBorders>
            <w:shd w:val="clear" w:color="auto" w:fill="FFFFFF"/>
            <w:vAlign w:val="center"/>
          </w:tcPr>
          <w:p w14:paraId="3DFEF0A0" w14:textId="77777777" w:rsidR="00654624" w:rsidRPr="0004295D" w:rsidRDefault="00654624" w:rsidP="004C336D">
            <w:pPr>
              <w:spacing w:before="120"/>
              <w:jc w:val="center"/>
              <w:rPr>
                <w:rFonts w:ascii="Arial" w:hAnsi="Arial" w:cs="Arial"/>
                <w:sz w:val="20"/>
              </w:rPr>
            </w:pPr>
          </w:p>
        </w:tc>
        <w:tc>
          <w:tcPr>
            <w:tcW w:w="868" w:type="pct"/>
            <w:tcBorders>
              <w:top w:val="single" w:sz="4" w:space="0" w:color="auto"/>
              <w:left w:val="single" w:sz="4" w:space="0" w:color="auto"/>
              <w:bottom w:val="nil"/>
              <w:right w:val="single" w:sz="4" w:space="0" w:color="auto"/>
            </w:tcBorders>
            <w:shd w:val="clear" w:color="auto" w:fill="FFFFFF"/>
            <w:vAlign w:val="center"/>
          </w:tcPr>
          <w:p w14:paraId="7861F8CC" w14:textId="77777777" w:rsidR="00654624" w:rsidRPr="0004295D" w:rsidRDefault="00654624" w:rsidP="004C336D">
            <w:pPr>
              <w:spacing w:before="120"/>
              <w:jc w:val="center"/>
              <w:rPr>
                <w:rFonts w:ascii="Arial" w:hAnsi="Arial" w:cs="Arial"/>
                <w:sz w:val="20"/>
              </w:rPr>
            </w:pPr>
          </w:p>
        </w:tc>
      </w:tr>
      <w:tr w:rsidR="00654624" w:rsidRPr="0004295D" w14:paraId="1BFA5709" w14:textId="77777777" w:rsidTr="004C336D">
        <w:tblPrEx>
          <w:tblCellMar>
            <w:top w:w="0" w:type="dxa"/>
            <w:left w:w="0" w:type="dxa"/>
            <w:bottom w:w="0" w:type="dxa"/>
            <w:right w:w="0" w:type="dxa"/>
          </w:tblCellMar>
        </w:tblPrEx>
        <w:tc>
          <w:tcPr>
            <w:tcW w:w="692" w:type="pct"/>
            <w:tcBorders>
              <w:top w:val="single" w:sz="4" w:space="0" w:color="auto"/>
              <w:left w:val="single" w:sz="4" w:space="0" w:color="auto"/>
              <w:bottom w:val="nil"/>
              <w:right w:val="nil"/>
            </w:tcBorders>
            <w:shd w:val="clear" w:color="auto" w:fill="FFFFFF"/>
            <w:vAlign w:val="center"/>
          </w:tcPr>
          <w:p w14:paraId="5104632C" w14:textId="77777777" w:rsidR="00654624" w:rsidRPr="0004295D" w:rsidRDefault="00654624" w:rsidP="004C336D">
            <w:pPr>
              <w:spacing w:before="120"/>
              <w:jc w:val="center"/>
              <w:rPr>
                <w:rFonts w:ascii="Arial" w:hAnsi="Arial" w:cs="Arial"/>
                <w:sz w:val="20"/>
              </w:rPr>
            </w:pPr>
          </w:p>
        </w:tc>
        <w:tc>
          <w:tcPr>
            <w:tcW w:w="874" w:type="pct"/>
            <w:tcBorders>
              <w:top w:val="single" w:sz="4" w:space="0" w:color="auto"/>
              <w:left w:val="single" w:sz="4" w:space="0" w:color="auto"/>
              <w:bottom w:val="nil"/>
              <w:right w:val="nil"/>
            </w:tcBorders>
            <w:shd w:val="clear" w:color="auto" w:fill="FFFFFF"/>
            <w:vAlign w:val="center"/>
          </w:tcPr>
          <w:p w14:paraId="305D7916" w14:textId="77777777" w:rsidR="00654624" w:rsidRPr="0004295D" w:rsidRDefault="00654624" w:rsidP="004C336D">
            <w:pPr>
              <w:spacing w:before="120"/>
              <w:jc w:val="center"/>
              <w:rPr>
                <w:rFonts w:ascii="Arial" w:hAnsi="Arial" w:cs="Arial"/>
                <w:sz w:val="20"/>
              </w:rPr>
            </w:pPr>
          </w:p>
        </w:tc>
        <w:tc>
          <w:tcPr>
            <w:tcW w:w="1634" w:type="pct"/>
            <w:tcBorders>
              <w:top w:val="single" w:sz="4" w:space="0" w:color="auto"/>
              <w:left w:val="single" w:sz="4" w:space="0" w:color="auto"/>
              <w:bottom w:val="nil"/>
              <w:right w:val="nil"/>
            </w:tcBorders>
            <w:shd w:val="clear" w:color="auto" w:fill="FFFFFF"/>
            <w:vAlign w:val="center"/>
          </w:tcPr>
          <w:p w14:paraId="0CFAFC44" w14:textId="77777777" w:rsidR="00654624" w:rsidRPr="0004295D" w:rsidRDefault="00654624" w:rsidP="004C336D">
            <w:pPr>
              <w:spacing w:before="120"/>
              <w:rPr>
                <w:rFonts w:ascii="Arial" w:hAnsi="Arial" w:cs="Arial"/>
                <w:sz w:val="20"/>
              </w:rPr>
            </w:pPr>
            <w:r w:rsidRPr="0004295D">
              <w:rPr>
                <w:rFonts w:ascii="Arial" w:hAnsi="Arial" w:cs="Arial"/>
                <w:sz w:val="20"/>
              </w:rPr>
              <w:t>Cộng phát sinh tháng</w:t>
            </w:r>
          </w:p>
        </w:tc>
        <w:tc>
          <w:tcPr>
            <w:tcW w:w="931" w:type="pct"/>
            <w:tcBorders>
              <w:top w:val="single" w:sz="4" w:space="0" w:color="auto"/>
              <w:left w:val="single" w:sz="4" w:space="0" w:color="auto"/>
              <w:bottom w:val="nil"/>
              <w:right w:val="nil"/>
            </w:tcBorders>
            <w:shd w:val="clear" w:color="auto" w:fill="FFFFFF"/>
            <w:vAlign w:val="center"/>
          </w:tcPr>
          <w:p w14:paraId="13AC63D2" w14:textId="77777777" w:rsidR="00654624" w:rsidRPr="0004295D" w:rsidRDefault="00654624" w:rsidP="004C336D">
            <w:pPr>
              <w:spacing w:before="120"/>
              <w:jc w:val="center"/>
              <w:rPr>
                <w:rFonts w:ascii="Arial" w:hAnsi="Arial" w:cs="Arial"/>
                <w:sz w:val="20"/>
              </w:rPr>
            </w:pPr>
          </w:p>
        </w:tc>
        <w:tc>
          <w:tcPr>
            <w:tcW w:w="868" w:type="pct"/>
            <w:tcBorders>
              <w:top w:val="single" w:sz="4" w:space="0" w:color="auto"/>
              <w:left w:val="single" w:sz="4" w:space="0" w:color="auto"/>
              <w:bottom w:val="nil"/>
              <w:right w:val="single" w:sz="4" w:space="0" w:color="auto"/>
            </w:tcBorders>
            <w:shd w:val="clear" w:color="auto" w:fill="FFFFFF"/>
            <w:vAlign w:val="center"/>
          </w:tcPr>
          <w:p w14:paraId="577E1BB8" w14:textId="77777777" w:rsidR="00654624" w:rsidRPr="0004295D" w:rsidRDefault="00654624" w:rsidP="004C336D">
            <w:pPr>
              <w:spacing w:before="120"/>
              <w:jc w:val="center"/>
              <w:rPr>
                <w:rFonts w:ascii="Arial" w:hAnsi="Arial" w:cs="Arial"/>
                <w:sz w:val="20"/>
              </w:rPr>
            </w:pPr>
          </w:p>
        </w:tc>
      </w:tr>
      <w:tr w:rsidR="00654624" w:rsidRPr="0004295D" w14:paraId="30E064DC" w14:textId="77777777" w:rsidTr="004C336D">
        <w:tblPrEx>
          <w:tblCellMar>
            <w:top w:w="0" w:type="dxa"/>
            <w:left w:w="0" w:type="dxa"/>
            <w:bottom w:w="0" w:type="dxa"/>
            <w:right w:w="0" w:type="dxa"/>
          </w:tblCellMar>
        </w:tblPrEx>
        <w:tc>
          <w:tcPr>
            <w:tcW w:w="692" w:type="pct"/>
            <w:tcBorders>
              <w:top w:val="single" w:sz="4" w:space="0" w:color="auto"/>
              <w:left w:val="single" w:sz="4" w:space="0" w:color="auto"/>
              <w:bottom w:val="single" w:sz="4" w:space="0" w:color="auto"/>
              <w:right w:val="nil"/>
            </w:tcBorders>
            <w:shd w:val="clear" w:color="auto" w:fill="FFFFFF"/>
            <w:vAlign w:val="center"/>
          </w:tcPr>
          <w:p w14:paraId="6DE9AB0A" w14:textId="77777777" w:rsidR="00654624" w:rsidRPr="0004295D" w:rsidRDefault="00654624" w:rsidP="004C336D">
            <w:pPr>
              <w:spacing w:before="120"/>
              <w:jc w:val="center"/>
              <w:rPr>
                <w:rFonts w:ascii="Arial" w:hAnsi="Arial" w:cs="Arial"/>
                <w:sz w:val="20"/>
              </w:rPr>
            </w:pPr>
          </w:p>
        </w:tc>
        <w:tc>
          <w:tcPr>
            <w:tcW w:w="874" w:type="pct"/>
            <w:tcBorders>
              <w:top w:val="single" w:sz="4" w:space="0" w:color="auto"/>
              <w:left w:val="single" w:sz="4" w:space="0" w:color="auto"/>
              <w:bottom w:val="single" w:sz="4" w:space="0" w:color="auto"/>
              <w:right w:val="nil"/>
            </w:tcBorders>
            <w:shd w:val="clear" w:color="auto" w:fill="FFFFFF"/>
            <w:vAlign w:val="center"/>
          </w:tcPr>
          <w:p w14:paraId="3853965E" w14:textId="77777777" w:rsidR="00654624" w:rsidRPr="0004295D" w:rsidRDefault="00654624" w:rsidP="004C336D">
            <w:pPr>
              <w:spacing w:before="120"/>
              <w:jc w:val="center"/>
              <w:rPr>
                <w:rFonts w:ascii="Arial" w:hAnsi="Arial" w:cs="Arial"/>
                <w:sz w:val="20"/>
              </w:rPr>
            </w:pPr>
          </w:p>
        </w:tc>
        <w:tc>
          <w:tcPr>
            <w:tcW w:w="1634" w:type="pct"/>
            <w:tcBorders>
              <w:top w:val="single" w:sz="4" w:space="0" w:color="auto"/>
              <w:left w:val="single" w:sz="4" w:space="0" w:color="auto"/>
              <w:bottom w:val="single" w:sz="4" w:space="0" w:color="auto"/>
              <w:right w:val="nil"/>
            </w:tcBorders>
            <w:shd w:val="clear" w:color="auto" w:fill="FFFFFF"/>
            <w:vAlign w:val="center"/>
          </w:tcPr>
          <w:p w14:paraId="79BC782D" w14:textId="77777777" w:rsidR="00654624" w:rsidRPr="0004295D" w:rsidRDefault="00654624" w:rsidP="004C336D">
            <w:pPr>
              <w:spacing w:before="120"/>
              <w:rPr>
                <w:rFonts w:ascii="Arial" w:hAnsi="Arial" w:cs="Arial"/>
                <w:sz w:val="20"/>
              </w:rPr>
            </w:pPr>
            <w:r w:rsidRPr="0004295D">
              <w:rPr>
                <w:rFonts w:ascii="Arial" w:hAnsi="Arial" w:cs="Arial"/>
                <w:sz w:val="20"/>
              </w:rPr>
              <w:t>Cộng luỹ k</w:t>
            </w:r>
            <w:r>
              <w:rPr>
                <w:rFonts w:ascii="Arial" w:hAnsi="Arial" w:cs="Arial"/>
                <w:sz w:val="20"/>
                <w:lang w:val="en-US"/>
              </w:rPr>
              <w:t>ế</w:t>
            </w:r>
            <w:r w:rsidRPr="0004295D">
              <w:rPr>
                <w:rFonts w:ascii="Arial" w:hAnsi="Arial" w:cs="Arial"/>
                <w:sz w:val="20"/>
              </w:rPr>
              <w:t xml:space="preserve"> từ đầu năm</w:t>
            </w:r>
          </w:p>
        </w:tc>
        <w:tc>
          <w:tcPr>
            <w:tcW w:w="931" w:type="pct"/>
            <w:tcBorders>
              <w:top w:val="single" w:sz="4" w:space="0" w:color="auto"/>
              <w:left w:val="single" w:sz="4" w:space="0" w:color="auto"/>
              <w:bottom w:val="single" w:sz="4" w:space="0" w:color="auto"/>
              <w:right w:val="nil"/>
            </w:tcBorders>
            <w:shd w:val="clear" w:color="auto" w:fill="FFFFFF"/>
            <w:vAlign w:val="center"/>
          </w:tcPr>
          <w:p w14:paraId="4E5B42FE" w14:textId="77777777" w:rsidR="00654624" w:rsidRPr="0004295D" w:rsidRDefault="00654624" w:rsidP="004C336D">
            <w:pPr>
              <w:spacing w:before="120"/>
              <w:jc w:val="center"/>
              <w:rPr>
                <w:rFonts w:ascii="Arial" w:hAnsi="Arial" w:cs="Arial"/>
                <w:sz w:val="20"/>
              </w:rPr>
            </w:pP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tcPr>
          <w:p w14:paraId="1E25F2CD" w14:textId="77777777" w:rsidR="00654624" w:rsidRPr="0004295D" w:rsidRDefault="00654624" w:rsidP="004C336D">
            <w:pPr>
              <w:spacing w:before="120"/>
              <w:jc w:val="center"/>
              <w:rPr>
                <w:rFonts w:ascii="Arial" w:hAnsi="Arial" w:cs="Arial"/>
                <w:sz w:val="20"/>
              </w:rPr>
            </w:pPr>
          </w:p>
        </w:tc>
      </w:tr>
      <w:tr w:rsidR="00654624" w:rsidRPr="0004295D" w14:paraId="1E37A5C2" w14:textId="77777777" w:rsidTr="004C336D">
        <w:tblPrEx>
          <w:tblCellMar>
            <w:top w:w="0" w:type="dxa"/>
            <w:left w:w="0" w:type="dxa"/>
            <w:bottom w:w="0" w:type="dxa"/>
            <w:right w:w="0" w:type="dxa"/>
          </w:tblCellMar>
        </w:tblPrEx>
        <w:tc>
          <w:tcPr>
            <w:tcW w:w="692" w:type="pct"/>
            <w:tcBorders>
              <w:top w:val="single" w:sz="4" w:space="0" w:color="auto"/>
              <w:left w:val="single" w:sz="4" w:space="0" w:color="auto"/>
              <w:bottom w:val="single" w:sz="4" w:space="0" w:color="auto"/>
              <w:right w:val="nil"/>
            </w:tcBorders>
            <w:shd w:val="clear" w:color="auto" w:fill="FFFFFF"/>
            <w:vAlign w:val="center"/>
          </w:tcPr>
          <w:p w14:paraId="2B8A2337" w14:textId="77777777" w:rsidR="00654624" w:rsidRPr="0004295D" w:rsidRDefault="00654624" w:rsidP="004C336D">
            <w:pPr>
              <w:spacing w:before="120"/>
              <w:jc w:val="center"/>
              <w:rPr>
                <w:rFonts w:ascii="Arial" w:hAnsi="Arial" w:cs="Arial"/>
                <w:sz w:val="20"/>
              </w:rPr>
            </w:pPr>
          </w:p>
        </w:tc>
        <w:tc>
          <w:tcPr>
            <w:tcW w:w="874" w:type="pct"/>
            <w:tcBorders>
              <w:top w:val="single" w:sz="4" w:space="0" w:color="auto"/>
              <w:left w:val="single" w:sz="4" w:space="0" w:color="auto"/>
              <w:bottom w:val="single" w:sz="4" w:space="0" w:color="auto"/>
              <w:right w:val="nil"/>
            </w:tcBorders>
            <w:shd w:val="clear" w:color="auto" w:fill="FFFFFF"/>
            <w:vAlign w:val="center"/>
          </w:tcPr>
          <w:p w14:paraId="6D75BFE8" w14:textId="77777777" w:rsidR="00654624" w:rsidRPr="0004295D" w:rsidRDefault="00654624" w:rsidP="004C336D">
            <w:pPr>
              <w:spacing w:before="120"/>
              <w:jc w:val="center"/>
              <w:rPr>
                <w:rFonts w:ascii="Arial" w:hAnsi="Arial" w:cs="Arial"/>
                <w:sz w:val="20"/>
              </w:rPr>
            </w:pPr>
          </w:p>
        </w:tc>
        <w:tc>
          <w:tcPr>
            <w:tcW w:w="1634" w:type="pct"/>
            <w:tcBorders>
              <w:top w:val="single" w:sz="4" w:space="0" w:color="auto"/>
              <w:left w:val="single" w:sz="4" w:space="0" w:color="auto"/>
              <w:bottom w:val="single" w:sz="4" w:space="0" w:color="auto"/>
              <w:right w:val="nil"/>
            </w:tcBorders>
            <w:shd w:val="clear" w:color="auto" w:fill="FFFFFF"/>
            <w:vAlign w:val="center"/>
          </w:tcPr>
          <w:p w14:paraId="595019B2" w14:textId="77777777" w:rsidR="00654624" w:rsidRPr="0004295D" w:rsidRDefault="00654624" w:rsidP="004C336D">
            <w:pPr>
              <w:spacing w:before="120"/>
              <w:rPr>
                <w:rFonts w:ascii="Arial" w:hAnsi="Arial" w:cs="Arial"/>
                <w:sz w:val="20"/>
              </w:rPr>
            </w:pPr>
            <w:r w:rsidRPr="0004295D">
              <w:rPr>
                <w:rFonts w:ascii="Arial" w:hAnsi="Arial" w:cs="Arial"/>
                <w:sz w:val="20"/>
              </w:rPr>
              <w:t>Số dư cuối năm</w:t>
            </w:r>
          </w:p>
        </w:tc>
        <w:tc>
          <w:tcPr>
            <w:tcW w:w="931" w:type="pct"/>
            <w:tcBorders>
              <w:top w:val="single" w:sz="4" w:space="0" w:color="auto"/>
              <w:left w:val="single" w:sz="4" w:space="0" w:color="auto"/>
              <w:bottom w:val="single" w:sz="4" w:space="0" w:color="auto"/>
              <w:right w:val="nil"/>
            </w:tcBorders>
            <w:shd w:val="clear" w:color="auto" w:fill="FFFFFF"/>
            <w:vAlign w:val="center"/>
          </w:tcPr>
          <w:p w14:paraId="70F6A996" w14:textId="77777777" w:rsidR="00654624" w:rsidRPr="0004295D" w:rsidRDefault="00654624" w:rsidP="004C336D">
            <w:pPr>
              <w:spacing w:before="120"/>
              <w:jc w:val="center"/>
              <w:rPr>
                <w:rFonts w:ascii="Arial" w:hAnsi="Arial" w:cs="Arial"/>
                <w:sz w:val="20"/>
              </w:rPr>
            </w:pP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tcPr>
          <w:p w14:paraId="41D4DD39" w14:textId="77777777" w:rsidR="00654624" w:rsidRPr="0004295D" w:rsidRDefault="00654624" w:rsidP="004C336D">
            <w:pPr>
              <w:spacing w:before="120"/>
              <w:jc w:val="center"/>
              <w:rPr>
                <w:rFonts w:ascii="Arial" w:hAnsi="Arial" w:cs="Arial"/>
                <w:sz w:val="20"/>
              </w:rPr>
            </w:pPr>
          </w:p>
        </w:tc>
      </w:tr>
    </w:tbl>
    <w:p w14:paraId="57DEB2FB" w14:textId="77777777" w:rsidR="00654624" w:rsidRPr="0004295D" w:rsidRDefault="00654624" w:rsidP="00654624">
      <w:pPr>
        <w:spacing w:before="120"/>
        <w:rPr>
          <w:rFonts w:ascii="Arial" w:hAnsi="Arial" w:cs="Arial"/>
          <w:sz w:val="20"/>
        </w:rPr>
      </w:pPr>
      <w:r w:rsidRPr="0004295D">
        <w:rPr>
          <w:rFonts w:ascii="Arial" w:hAnsi="Arial" w:cs="Arial"/>
          <w:sz w:val="20"/>
        </w:rPr>
        <w:t>- Sổ này có ... trang, đánh số từ trang 01 đến trang ...</w:t>
      </w:r>
    </w:p>
    <w:p w14:paraId="1585272B" w14:textId="77777777" w:rsidR="00654624" w:rsidRDefault="00654624" w:rsidP="00654624">
      <w:pPr>
        <w:spacing w:before="120"/>
        <w:rPr>
          <w:rFonts w:ascii="Arial" w:hAnsi="Arial" w:cs="Arial"/>
          <w:sz w:val="20"/>
          <w:lang w:val="en-US"/>
        </w:rPr>
      </w:pPr>
      <w:r w:rsidRPr="0004295D">
        <w:rPr>
          <w:rFonts w:ascii="Arial" w:hAnsi="Arial" w:cs="Arial"/>
          <w:sz w:val="20"/>
        </w:rPr>
        <w:t>- Ngày mở sổ:</w:t>
      </w:r>
      <w:r>
        <w:rPr>
          <w:rFonts w:ascii="Arial" w:hAnsi="Arial" w:cs="Arial"/>
          <w:sz w:val="20"/>
          <w:lang w:val="en-US"/>
        </w:rPr>
        <w:t xml:space="preserve"> …………………………………………..</w:t>
      </w:r>
    </w:p>
    <w:p w14:paraId="303C6A40"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2880"/>
        <w:gridCol w:w="2881"/>
        <w:gridCol w:w="2879"/>
      </w:tblGrid>
      <w:tr w:rsidR="00654624" w:rsidRPr="00AE13AB" w14:paraId="36B15DE3" w14:textId="77777777" w:rsidTr="004C336D">
        <w:tc>
          <w:tcPr>
            <w:tcW w:w="1667" w:type="pct"/>
            <w:shd w:val="clear" w:color="auto" w:fill="auto"/>
            <w:vAlign w:val="center"/>
          </w:tcPr>
          <w:p w14:paraId="18C4D39F"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NGƯỜI LẬP SỔ</w:t>
            </w:r>
            <w:r w:rsidRPr="00AE13AB">
              <w:rPr>
                <w:rFonts w:ascii="Arial" w:eastAsia="Courier New" w:hAnsi="Arial" w:cs="Arial"/>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7" w:type="pct"/>
            <w:shd w:val="clear" w:color="auto" w:fill="auto"/>
            <w:vAlign w:val="center"/>
          </w:tcPr>
          <w:p w14:paraId="51F74158"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K</w:t>
            </w:r>
            <w:r w:rsidRPr="00AE13AB">
              <w:rPr>
                <w:rFonts w:ascii="Arial" w:eastAsia="Courier New" w:hAnsi="Arial" w:cs="Arial"/>
                <w:b/>
                <w:sz w:val="20"/>
                <w:lang w:val="en-US"/>
              </w:rPr>
              <w:t>Ế</w:t>
            </w:r>
            <w:r w:rsidRPr="00AE13AB">
              <w:rPr>
                <w:rFonts w:ascii="Arial" w:eastAsia="Courier New" w:hAnsi="Arial" w:cs="Arial"/>
                <w:b/>
                <w:sz w:val="20"/>
              </w:rPr>
              <w:t xml:space="preserve"> TOÁN TRƯỞNG</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6" w:type="pct"/>
            <w:shd w:val="clear" w:color="auto" w:fill="auto"/>
            <w:vAlign w:val="center"/>
          </w:tcPr>
          <w:p w14:paraId="1592AADB"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i/>
                <w:sz w:val="20"/>
              </w:rPr>
              <w:t>Ngày ... tháng... năm</w:t>
            </w:r>
            <w:r w:rsidRPr="00AE13AB">
              <w:rPr>
                <w:rFonts w:ascii="Arial" w:eastAsia="Courier New" w:hAnsi="Arial" w:cs="Arial"/>
                <w:i/>
                <w:sz w:val="20"/>
                <w:lang w:val="en-US"/>
              </w:rPr>
              <w:t>……….</w:t>
            </w:r>
            <w:r w:rsidRPr="00AE13AB">
              <w:rPr>
                <w:rFonts w:ascii="Arial" w:eastAsia="Courier New" w:hAnsi="Arial" w:cs="Arial"/>
                <w:sz w:val="20"/>
                <w:lang w:val="en-US"/>
              </w:rPr>
              <w:br/>
            </w:r>
            <w:r w:rsidRPr="00AE13AB">
              <w:rPr>
                <w:rFonts w:ascii="Arial" w:eastAsia="Courier New" w:hAnsi="Arial" w:cs="Arial"/>
                <w:b/>
                <w:sz w:val="20"/>
              </w:rPr>
              <w:t>THỦ TRƯỞNG ĐƠN VỊ</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 đóng dấu)</w:t>
            </w:r>
          </w:p>
        </w:tc>
      </w:tr>
    </w:tbl>
    <w:p w14:paraId="4D6BAE7F"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3599"/>
        <w:gridCol w:w="5041"/>
      </w:tblGrid>
      <w:tr w:rsidR="00654624" w:rsidRPr="00AE13AB" w14:paraId="02990ACE" w14:textId="77777777" w:rsidTr="004C336D">
        <w:tc>
          <w:tcPr>
            <w:tcW w:w="2083" w:type="pct"/>
            <w:shd w:val="clear" w:color="auto" w:fill="auto"/>
          </w:tcPr>
          <w:p w14:paraId="37122098" w14:textId="77777777" w:rsidR="00654624" w:rsidRPr="00AE13AB" w:rsidRDefault="00654624" w:rsidP="004C336D">
            <w:pPr>
              <w:spacing w:before="120"/>
              <w:rPr>
                <w:rFonts w:ascii="Arial" w:eastAsia="Courier New" w:hAnsi="Arial" w:cs="Arial"/>
                <w:sz w:val="20"/>
                <w:lang w:val="en-US"/>
              </w:rPr>
            </w:pPr>
            <w:r w:rsidRPr="00AE13AB">
              <w:rPr>
                <w:rFonts w:ascii="Arial" w:eastAsia="Courier New" w:hAnsi="Arial" w:cs="Arial"/>
                <w:sz w:val="20"/>
              </w:rPr>
              <w:t xml:space="preserve">Đơn vị: </w:t>
            </w:r>
            <w:r w:rsidRPr="00AE13AB">
              <w:rPr>
                <w:rFonts w:ascii="Arial" w:eastAsia="Courier New" w:hAnsi="Arial" w:cs="Arial"/>
                <w:sz w:val="20"/>
                <w:lang w:val="en-US"/>
              </w:rPr>
              <w:t>…………………..</w:t>
            </w:r>
          </w:p>
          <w:p w14:paraId="4D79349F" w14:textId="77777777" w:rsidR="00654624" w:rsidRPr="00AE13AB" w:rsidRDefault="00654624" w:rsidP="004C336D">
            <w:pPr>
              <w:spacing w:before="120"/>
              <w:rPr>
                <w:rFonts w:ascii="Arial" w:eastAsia="Courier New" w:hAnsi="Arial" w:cs="Arial"/>
                <w:sz w:val="20"/>
              </w:rPr>
            </w:pPr>
            <w:r w:rsidRPr="00AE13AB">
              <w:rPr>
                <w:rFonts w:ascii="Arial" w:eastAsia="Courier New" w:hAnsi="Arial" w:cs="Arial"/>
                <w:sz w:val="20"/>
              </w:rPr>
              <w:t xml:space="preserve">Mã QHNS: </w:t>
            </w:r>
            <w:r w:rsidRPr="00AE13AB">
              <w:rPr>
                <w:rFonts w:ascii="Arial" w:eastAsia="Courier New" w:hAnsi="Arial" w:cs="Arial"/>
                <w:sz w:val="20"/>
                <w:lang w:val="en-US"/>
              </w:rPr>
              <w:t>………………</w:t>
            </w:r>
          </w:p>
        </w:tc>
        <w:tc>
          <w:tcPr>
            <w:tcW w:w="2917" w:type="pct"/>
            <w:shd w:val="clear" w:color="auto" w:fill="auto"/>
          </w:tcPr>
          <w:p w14:paraId="3DE48397" w14:textId="77777777" w:rsidR="00654624" w:rsidRPr="00AE13AB" w:rsidRDefault="00654624" w:rsidP="004C336D">
            <w:pPr>
              <w:spacing w:before="120"/>
              <w:jc w:val="center"/>
              <w:rPr>
                <w:rFonts w:ascii="Arial" w:eastAsia="Courier New" w:hAnsi="Arial" w:cs="Arial"/>
                <w:sz w:val="20"/>
              </w:rPr>
            </w:pPr>
            <w:r w:rsidRPr="00AE13AB">
              <w:rPr>
                <w:rFonts w:ascii="Arial" w:eastAsia="Courier New" w:hAnsi="Arial" w:cs="Arial"/>
                <w:b/>
                <w:sz w:val="20"/>
              </w:rPr>
              <w:t>M</w:t>
            </w:r>
            <w:r w:rsidRPr="00AE13AB">
              <w:rPr>
                <w:rFonts w:ascii="Arial" w:eastAsia="Courier New" w:hAnsi="Arial" w:cs="Arial"/>
                <w:b/>
                <w:sz w:val="20"/>
                <w:lang w:val="en-US"/>
              </w:rPr>
              <w:t>ẫ</w:t>
            </w:r>
            <w:r w:rsidRPr="00AE13AB">
              <w:rPr>
                <w:rFonts w:ascii="Arial" w:eastAsia="Courier New" w:hAnsi="Arial" w:cs="Arial"/>
                <w:b/>
                <w:sz w:val="20"/>
              </w:rPr>
              <w:t>u số: S</w:t>
            </w:r>
            <w:r w:rsidRPr="00AE13AB">
              <w:rPr>
                <w:rFonts w:ascii="Arial" w:eastAsia="Courier New" w:hAnsi="Arial" w:cs="Arial"/>
                <w:b/>
                <w:sz w:val="20"/>
                <w:lang w:val="en-US"/>
              </w:rPr>
              <w:t>61</w:t>
            </w:r>
            <w:r w:rsidRPr="00AE13AB">
              <w:rPr>
                <w:rFonts w:ascii="Arial" w:eastAsia="Courier New" w:hAnsi="Arial" w:cs="Arial"/>
                <w:b/>
                <w:sz w:val="20"/>
              </w:rPr>
              <w:t>-H</w:t>
            </w:r>
            <w:r w:rsidRPr="00AE13AB">
              <w:rPr>
                <w:rFonts w:ascii="Arial" w:eastAsia="Courier New" w:hAnsi="Arial" w:cs="Arial"/>
                <w:b/>
                <w:sz w:val="20"/>
                <w:lang w:val="en-US"/>
              </w:rPr>
              <w:br/>
            </w:r>
            <w:r w:rsidRPr="00AE13AB">
              <w:rPr>
                <w:rFonts w:ascii="Arial" w:eastAsia="Courier New" w:hAnsi="Arial" w:cs="Arial"/>
                <w:i/>
                <w:sz w:val="20"/>
              </w:rPr>
              <w:t>(Ban hành kèm theo Thông tư số 107/2017/TT-BTC</w:t>
            </w:r>
            <w:r w:rsidRPr="00AE13AB">
              <w:rPr>
                <w:rFonts w:ascii="Arial" w:eastAsia="Courier New" w:hAnsi="Arial" w:cs="Arial"/>
                <w:i/>
                <w:sz w:val="20"/>
                <w:lang w:val="en-US"/>
              </w:rPr>
              <w:t xml:space="preserve"> </w:t>
            </w:r>
            <w:r w:rsidRPr="00AE13AB">
              <w:rPr>
                <w:rFonts w:ascii="Arial" w:eastAsia="Courier New" w:hAnsi="Arial" w:cs="Arial"/>
                <w:i/>
                <w:sz w:val="20"/>
              </w:rPr>
              <w:t>ngày 10/10/2017 của Bộ Tài chính)</w:t>
            </w:r>
          </w:p>
        </w:tc>
      </w:tr>
    </w:tbl>
    <w:p w14:paraId="4440373C" w14:textId="77777777" w:rsidR="00654624" w:rsidRPr="0062066B" w:rsidRDefault="00654624" w:rsidP="00654624">
      <w:pPr>
        <w:spacing w:before="120"/>
        <w:rPr>
          <w:rFonts w:ascii="Arial" w:hAnsi="Arial" w:cs="Arial"/>
          <w:sz w:val="20"/>
          <w:lang w:val="en-US"/>
        </w:rPr>
      </w:pPr>
    </w:p>
    <w:p w14:paraId="6E93CDB1" w14:textId="77777777" w:rsidR="00654624" w:rsidRPr="00130204" w:rsidRDefault="00654624" w:rsidP="00654624">
      <w:pPr>
        <w:spacing w:before="120"/>
        <w:jc w:val="center"/>
        <w:rPr>
          <w:rFonts w:ascii="Arial" w:hAnsi="Arial" w:cs="Arial"/>
          <w:b/>
          <w:sz w:val="20"/>
        </w:rPr>
      </w:pPr>
      <w:r>
        <w:rPr>
          <w:rFonts w:ascii="Arial" w:hAnsi="Arial" w:cs="Arial"/>
          <w:b/>
          <w:sz w:val="20"/>
        </w:rPr>
        <w:t>SỔ CHI TIẾT CHI PHÍ</w:t>
      </w:r>
    </w:p>
    <w:p w14:paraId="3746E86D" w14:textId="77777777" w:rsidR="00654624" w:rsidRDefault="00654624" w:rsidP="00654624">
      <w:pPr>
        <w:spacing w:before="120"/>
        <w:jc w:val="center"/>
        <w:rPr>
          <w:rFonts w:ascii="Arial" w:hAnsi="Arial" w:cs="Arial"/>
          <w:i/>
          <w:sz w:val="20"/>
          <w:lang w:val="en-US"/>
        </w:rPr>
      </w:pPr>
      <w:r w:rsidRPr="00130204">
        <w:rPr>
          <w:rFonts w:ascii="Arial" w:hAnsi="Arial" w:cs="Arial"/>
          <w:i/>
          <w:sz w:val="20"/>
        </w:rPr>
        <w:t>Năm:</w:t>
      </w:r>
      <w:r>
        <w:rPr>
          <w:rFonts w:ascii="Arial" w:hAnsi="Arial" w:cs="Arial"/>
          <w:i/>
          <w:sz w:val="20"/>
          <w:lang w:val="en-US"/>
        </w:rPr>
        <w:t xml:space="preserve"> ………………</w:t>
      </w:r>
    </w:p>
    <w:p w14:paraId="364F7171" w14:textId="77777777" w:rsidR="00654624" w:rsidRDefault="00654624" w:rsidP="00654624">
      <w:pPr>
        <w:spacing w:before="120"/>
        <w:jc w:val="center"/>
        <w:rPr>
          <w:rFonts w:ascii="Arial" w:hAnsi="Arial" w:cs="Arial"/>
          <w:i/>
          <w:sz w:val="20"/>
          <w:lang w:val="en-US"/>
        </w:rPr>
      </w:pPr>
      <w:r>
        <w:rPr>
          <w:rFonts w:ascii="Arial" w:hAnsi="Arial" w:cs="Arial"/>
          <w:i/>
          <w:sz w:val="20"/>
          <w:lang w:val="en-US"/>
        </w:rPr>
        <w:t>Tài khoản ………………………………………..</w:t>
      </w:r>
    </w:p>
    <w:tbl>
      <w:tblPr>
        <w:tblW w:w="5000" w:type="pct"/>
        <w:tblCellMar>
          <w:left w:w="0" w:type="dxa"/>
          <w:right w:w="0" w:type="dxa"/>
        </w:tblCellMar>
        <w:tblLook w:val="0000" w:firstRow="0" w:lastRow="0" w:firstColumn="0" w:lastColumn="0" w:noHBand="0" w:noVBand="0"/>
      </w:tblPr>
      <w:tblGrid>
        <w:gridCol w:w="786"/>
        <w:gridCol w:w="600"/>
        <w:gridCol w:w="742"/>
        <w:gridCol w:w="1377"/>
        <w:gridCol w:w="697"/>
        <w:gridCol w:w="949"/>
        <w:gridCol w:w="866"/>
        <w:gridCol w:w="1001"/>
        <w:gridCol w:w="727"/>
        <w:gridCol w:w="885"/>
      </w:tblGrid>
      <w:tr w:rsidR="00654624" w:rsidRPr="00130204" w14:paraId="6154A5D3" w14:textId="77777777" w:rsidTr="004C336D">
        <w:tblPrEx>
          <w:tblCellMar>
            <w:top w:w="0" w:type="dxa"/>
            <w:left w:w="0" w:type="dxa"/>
            <w:bottom w:w="0" w:type="dxa"/>
            <w:right w:w="0" w:type="dxa"/>
          </w:tblCellMar>
        </w:tblPrEx>
        <w:tc>
          <w:tcPr>
            <w:tcW w:w="455" w:type="pct"/>
            <w:vMerge w:val="restart"/>
            <w:tcBorders>
              <w:top w:val="single" w:sz="4" w:space="0" w:color="auto"/>
              <w:left w:val="single" w:sz="4" w:space="0" w:color="auto"/>
              <w:bottom w:val="nil"/>
              <w:right w:val="nil"/>
            </w:tcBorders>
            <w:shd w:val="clear" w:color="auto" w:fill="FFFFFF"/>
            <w:vAlign w:val="center"/>
          </w:tcPr>
          <w:p w14:paraId="20BFDFB5" w14:textId="77777777" w:rsidR="00654624" w:rsidRPr="00130204" w:rsidRDefault="00654624" w:rsidP="004C336D">
            <w:pPr>
              <w:spacing w:before="120"/>
              <w:jc w:val="center"/>
              <w:rPr>
                <w:rFonts w:ascii="Arial" w:hAnsi="Arial" w:cs="Arial"/>
                <w:b/>
                <w:sz w:val="20"/>
              </w:rPr>
            </w:pPr>
            <w:r w:rsidRPr="00130204">
              <w:rPr>
                <w:rFonts w:ascii="Arial" w:hAnsi="Arial" w:cs="Arial"/>
                <w:b/>
                <w:sz w:val="20"/>
              </w:rPr>
              <w:t>Ngày, tháng ghi sổ</w:t>
            </w:r>
          </w:p>
        </w:tc>
        <w:tc>
          <w:tcPr>
            <w:tcW w:w="777" w:type="pct"/>
            <w:gridSpan w:val="2"/>
            <w:tcBorders>
              <w:top w:val="single" w:sz="4" w:space="0" w:color="auto"/>
              <w:left w:val="single" w:sz="4" w:space="0" w:color="auto"/>
              <w:bottom w:val="nil"/>
              <w:right w:val="nil"/>
            </w:tcBorders>
            <w:shd w:val="clear" w:color="auto" w:fill="FFFFFF"/>
            <w:vAlign w:val="center"/>
          </w:tcPr>
          <w:p w14:paraId="7BF5EC8E" w14:textId="77777777" w:rsidR="00654624" w:rsidRPr="00130204" w:rsidRDefault="00654624" w:rsidP="004C336D">
            <w:pPr>
              <w:spacing w:before="120"/>
              <w:jc w:val="center"/>
              <w:rPr>
                <w:rFonts w:ascii="Arial" w:hAnsi="Arial" w:cs="Arial"/>
                <w:b/>
                <w:sz w:val="20"/>
              </w:rPr>
            </w:pPr>
            <w:r w:rsidRPr="00130204">
              <w:rPr>
                <w:rFonts w:ascii="Arial" w:hAnsi="Arial" w:cs="Arial"/>
                <w:b/>
                <w:sz w:val="20"/>
              </w:rPr>
              <w:t>Chứng từ</w:t>
            </w:r>
          </w:p>
        </w:tc>
        <w:tc>
          <w:tcPr>
            <w:tcW w:w="798" w:type="pct"/>
            <w:vMerge w:val="restart"/>
            <w:tcBorders>
              <w:top w:val="single" w:sz="4" w:space="0" w:color="auto"/>
              <w:left w:val="single" w:sz="4" w:space="0" w:color="auto"/>
              <w:bottom w:val="nil"/>
              <w:right w:val="nil"/>
            </w:tcBorders>
            <w:shd w:val="clear" w:color="auto" w:fill="FFFFFF"/>
            <w:vAlign w:val="center"/>
          </w:tcPr>
          <w:p w14:paraId="24810091" w14:textId="77777777" w:rsidR="00654624" w:rsidRPr="00130204" w:rsidRDefault="00654624" w:rsidP="004C336D">
            <w:pPr>
              <w:spacing w:before="120"/>
              <w:jc w:val="center"/>
              <w:rPr>
                <w:rFonts w:ascii="Arial" w:hAnsi="Arial" w:cs="Arial"/>
                <w:b/>
                <w:sz w:val="20"/>
              </w:rPr>
            </w:pPr>
            <w:r w:rsidRPr="00130204">
              <w:rPr>
                <w:rFonts w:ascii="Arial" w:hAnsi="Arial" w:cs="Arial"/>
                <w:b/>
                <w:sz w:val="20"/>
              </w:rPr>
              <w:t>Diễn giải</w:t>
            </w:r>
          </w:p>
        </w:tc>
        <w:tc>
          <w:tcPr>
            <w:tcW w:w="2457" w:type="pct"/>
            <w:gridSpan w:val="5"/>
            <w:tcBorders>
              <w:top w:val="single" w:sz="4" w:space="0" w:color="auto"/>
              <w:left w:val="single" w:sz="4" w:space="0" w:color="auto"/>
              <w:bottom w:val="nil"/>
              <w:right w:val="nil"/>
            </w:tcBorders>
            <w:shd w:val="clear" w:color="auto" w:fill="FFFFFF"/>
            <w:vAlign w:val="center"/>
          </w:tcPr>
          <w:p w14:paraId="03FF939F" w14:textId="77777777" w:rsidR="00654624" w:rsidRPr="00130204" w:rsidRDefault="00654624" w:rsidP="004C336D">
            <w:pPr>
              <w:spacing w:before="120"/>
              <w:jc w:val="center"/>
              <w:rPr>
                <w:rFonts w:ascii="Arial" w:hAnsi="Arial" w:cs="Arial"/>
                <w:b/>
                <w:sz w:val="20"/>
              </w:rPr>
            </w:pPr>
            <w:r w:rsidRPr="00130204">
              <w:rPr>
                <w:rFonts w:ascii="Arial" w:hAnsi="Arial" w:cs="Arial"/>
                <w:b/>
                <w:sz w:val="20"/>
              </w:rPr>
              <w:t>Ghi Nợ TK</w:t>
            </w:r>
          </w:p>
        </w:tc>
        <w:tc>
          <w:tcPr>
            <w:tcW w:w="513" w:type="pct"/>
            <w:vMerge w:val="restart"/>
            <w:tcBorders>
              <w:top w:val="single" w:sz="4" w:space="0" w:color="auto"/>
              <w:left w:val="single" w:sz="4" w:space="0" w:color="auto"/>
              <w:bottom w:val="nil"/>
              <w:right w:val="single" w:sz="4" w:space="0" w:color="auto"/>
            </w:tcBorders>
            <w:shd w:val="clear" w:color="auto" w:fill="FFFFFF"/>
            <w:vAlign w:val="center"/>
          </w:tcPr>
          <w:p w14:paraId="7ECEDF2C" w14:textId="77777777" w:rsidR="00654624" w:rsidRPr="00130204" w:rsidRDefault="00654624" w:rsidP="004C336D">
            <w:pPr>
              <w:spacing w:before="120"/>
              <w:jc w:val="center"/>
              <w:rPr>
                <w:rFonts w:ascii="Arial" w:hAnsi="Arial" w:cs="Arial"/>
                <w:b/>
                <w:sz w:val="20"/>
              </w:rPr>
            </w:pPr>
            <w:r w:rsidRPr="00130204">
              <w:rPr>
                <w:rFonts w:ascii="Arial" w:hAnsi="Arial" w:cs="Arial"/>
                <w:b/>
                <w:sz w:val="20"/>
              </w:rPr>
              <w:t>Ghi C</w:t>
            </w:r>
            <w:r>
              <w:rPr>
                <w:rFonts w:ascii="Arial" w:hAnsi="Arial" w:cs="Arial"/>
                <w:b/>
                <w:sz w:val="20"/>
                <w:lang w:val="en-US"/>
              </w:rPr>
              <w:t xml:space="preserve">ó </w:t>
            </w:r>
            <w:r w:rsidRPr="00130204">
              <w:rPr>
                <w:rFonts w:ascii="Arial" w:hAnsi="Arial" w:cs="Arial"/>
                <w:b/>
                <w:sz w:val="20"/>
              </w:rPr>
              <w:t>TK</w:t>
            </w:r>
          </w:p>
        </w:tc>
      </w:tr>
      <w:tr w:rsidR="00654624" w:rsidRPr="00130204" w14:paraId="4000C559" w14:textId="77777777" w:rsidTr="004C336D">
        <w:tblPrEx>
          <w:tblCellMar>
            <w:top w:w="0" w:type="dxa"/>
            <w:left w:w="0" w:type="dxa"/>
            <w:bottom w:w="0" w:type="dxa"/>
            <w:right w:w="0" w:type="dxa"/>
          </w:tblCellMar>
        </w:tblPrEx>
        <w:tc>
          <w:tcPr>
            <w:tcW w:w="455" w:type="pct"/>
            <w:vMerge/>
            <w:tcBorders>
              <w:top w:val="nil"/>
              <w:left w:val="single" w:sz="4" w:space="0" w:color="auto"/>
              <w:bottom w:val="nil"/>
              <w:right w:val="nil"/>
            </w:tcBorders>
            <w:shd w:val="clear" w:color="auto" w:fill="FFFFFF"/>
            <w:vAlign w:val="center"/>
          </w:tcPr>
          <w:p w14:paraId="076A7FD3" w14:textId="77777777" w:rsidR="00654624" w:rsidRPr="00130204" w:rsidRDefault="00654624" w:rsidP="004C336D">
            <w:pPr>
              <w:spacing w:before="120"/>
              <w:jc w:val="center"/>
              <w:rPr>
                <w:rFonts w:ascii="Arial" w:hAnsi="Arial" w:cs="Arial"/>
                <w:b/>
                <w:sz w:val="20"/>
              </w:rPr>
            </w:pPr>
          </w:p>
        </w:tc>
        <w:tc>
          <w:tcPr>
            <w:tcW w:w="347" w:type="pct"/>
            <w:tcBorders>
              <w:top w:val="single" w:sz="4" w:space="0" w:color="auto"/>
              <w:left w:val="single" w:sz="4" w:space="0" w:color="auto"/>
              <w:bottom w:val="nil"/>
              <w:right w:val="nil"/>
            </w:tcBorders>
            <w:shd w:val="clear" w:color="auto" w:fill="FFFFFF"/>
            <w:vAlign w:val="center"/>
          </w:tcPr>
          <w:p w14:paraId="1BB671E9" w14:textId="77777777" w:rsidR="00654624" w:rsidRPr="00130204" w:rsidRDefault="00654624" w:rsidP="004C336D">
            <w:pPr>
              <w:spacing w:before="120"/>
              <w:jc w:val="center"/>
              <w:rPr>
                <w:rFonts w:ascii="Arial" w:hAnsi="Arial" w:cs="Arial"/>
                <w:b/>
                <w:sz w:val="20"/>
              </w:rPr>
            </w:pPr>
            <w:r w:rsidRPr="00130204">
              <w:rPr>
                <w:rFonts w:ascii="Arial" w:hAnsi="Arial" w:cs="Arial"/>
                <w:b/>
                <w:sz w:val="20"/>
              </w:rPr>
              <w:t>Số hiệu</w:t>
            </w:r>
          </w:p>
        </w:tc>
        <w:tc>
          <w:tcPr>
            <w:tcW w:w="430" w:type="pct"/>
            <w:tcBorders>
              <w:top w:val="single" w:sz="4" w:space="0" w:color="auto"/>
              <w:left w:val="single" w:sz="4" w:space="0" w:color="auto"/>
              <w:bottom w:val="nil"/>
              <w:right w:val="nil"/>
            </w:tcBorders>
            <w:shd w:val="clear" w:color="auto" w:fill="FFFFFF"/>
            <w:vAlign w:val="center"/>
          </w:tcPr>
          <w:p w14:paraId="413CAA39" w14:textId="77777777" w:rsidR="00654624" w:rsidRPr="00130204" w:rsidRDefault="00654624" w:rsidP="004C336D">
            <w:pPr>
              <w:spacing w:before="120"/>
              <w:jc w:val="center"/>
              <w:rPr>
                <w:rFonts w:ascii="Arial" w:hAnsi="Arial" w:cs="Arial"/>
                <w:b/>
                <w:sz w:val="20"/>
              </w:rPr>
            </w:pPr>
            <w:r w:rsidRPr="00130204">
              <w:rPr>
                <w:rFonts w:ascii="Arial" w:hAnsi="Arial" w:cs="Arial"/>
                <w:b/>
                <w:sz w:val="20"/>
              </w:rPr>
              <w:t>Ngày, tháng</w:t>
            </w:r>
          </w:p>
        </w:tc>
        <w:tc>
          <w:tcPr>
            <w:tcW w:w="798" w:type="pct"/>
            <w:vMerge/>
            <w:tcBorders>
              <w:top w:val="nil"/>
              <w:left w:val="single" w:sz="4" w:space="0" w:color="auto"/>
              <w:bottom w:val="nil"/>
              <w:right w:val="nil"/>
            </w:tcBorders>
            <w:shd w:val="clear" w:color="auto" w:fill="FFFFFF"/>
            <w:vAlign w:val="center"/>
          </w:tcPr>
          <w:p w14:paraId="4F5B177C" w14:textId="77777777" w:rsidR="00654624" w:rsidRPr="00130204" w:rsidRDefault="00654624" w:rsidP="004C336D">
            <w:pPr>
              <w:spacing w:before="120"/>
              <w:jc w:val="center"/>
              <w:rPr>
                <w:rFonts w:ascii="Arial" w:hAnsi="Arial" w:cs="Arial"/>
                <w:b/>
                <w:sz w:val="20"/>
              </w:rPr>
            </w:pPr>
          </w:p>
        </w:tc>
        <w:tc>
          <w:tcPr>
            <w:tcW w:w="404" w:type="pct"/>
            <w:tcBorders>
              <w:top w:val="single" w:sz="4" w:space="0" w:color="auto"/>
              <w:left w:val="single" w:sz="4" w:space="0" w:color="auto"/>
              <w:bottom w:val="nil"/>
              <w:right w:val="nil"/>
            </w:tcBorders>
            <w:shd w:val="clear" w:color="auto" w:fill="FFFFFF"/>
            <w:vAlign w:val="center"/>
          </w:tcPr>
          <w:p w14:paraId="74A0D486" w14:textId="77777777" w:rsidR="00654624" w:rsidRPr="00130204" w:rsidRDefault="00654624" w:rsidP="004C336D">
            <w:pPr>
              <w:spacing w:before="120"/>
              <w:jc w:val="center"/>
              <w:rPr>
                <w:rFonts w:ascii="Arial" w:hAnsi="Arial" w:cs="Arial"/>
                <w:b/>
                <w:sz w:val="20"/>
              </w:rPr>
            </w:pPr>
            <w:r w:rsidRPr="00130204">
              <w:rPr>
                <w:rFonts w:ascii="Arial" w:hAnsi="Arial" w:cs="Arial"/>
                <w:b/>
                <w:sz w:val="20"/>
              </w:rPr>
              <w:t>Tổng số</w:t>
            </w:r>
          </w:p>
        </w:tc>
        <w:tc>
          <w:tcPr>
            <w:tcW w:w="550" w:type="pct"/>
            <w:tcBorders>
              <w:top w:val="single" w:sz="4" w:space="0" w:color="auto"/>
              <w:left w:val="single" w:sz="4" w:space="0" w:color="auto"/>
              <w:bottom w:val="nil"/>
              <w:right w:val="nil"/>
            </w:tcBorders>
            <w:shd w:val="clear" w:color="auto" w:fill="FFFFFF"/>
            <w:vAlign w:val="center"/>
          </w:tcPr>
          <w:p w14:paraId="590608C5" w14:textId="77777777" w:rsidR="00654624" w:rsidRPr="00130204" w:rsidRDefault="00654624" w:rsidP="004C336D">
            <w:pPr>
              <w:spacing w:before="120"/>
              <w:jc w:val="center"/>
              <w:rPr>
                <w:rFonts w:ascii="Arial" w:hAnsi="Arial" w:cs="Arial"/>
                <w:b/>
                <w:sz w:val="20"/>
              </w:rPr>
            </w:pPr>
            <w:r w:rsidRPr="00130204">
              <w:rPr>
                <w:rFonts w:ascii="Arial" w:hAnsi="Arial" w:cs="Arial"/>
                <w:b/>
                <w:sz w:val="20"/>
              </w:rPr>
              <w:t>Chi tiền lương, tiền công và chi khác cho nhân viên</w:t>
            </w:r>
          </w:p>
        </w:tc>
        <w:tc>
          <w:tcPr>
            <w:tcW w:w="502" w:type="pct"/>
            <w:tcBorders>
              <w:top w:val="single" w:sz="4" w:space="0" w:color="auto"/>
              <w:left w:val="single" w:sz="4" w:space="0" w:color="auto"/>
              <w:bottom w:val="nil"/>
              <w:right w:val="nil"/>
            </w:tcBorders>
            <w:shd w:val="clear" w:color="auto" w:fill="FFFFFF"/>
            <w:vAlign w:val="center"/>
          </w:tcPr>
          <w:p w14:paraId="578B6394" w14:textId="77777777" w:rsidR="00654624" w:rsidRPr="00130204" w:rsidRDefault="00654624" w:rsidP="004C336D">
            <w:pPr>
              <w:spacing w:before="120"/>
              <w:jc w:val="center"/>
              <w:rPr>
                <w:rFonts w:ascii="Arial" w:hAnsi="Arial" w:cs="Arial"/>
                <w:b/>
                <w:sz w:val="20"/>
              </w:rPr>
            </w:pPr>
            <w:r w:rsidRPr="00130204">
              <w:rPr>
                <w:rFonts w:ascii="Arial" w:hAnsi="Arial" w:cs="Arial"/>
                <w:b/>
                <w:sz w:val="20"/>
              </w:rPr>
              <w:t>Chi vật tư, công cụ và dịch vụ đ</w:t>
            </w:r>
            <w:r>
              <w:rPr>
                <w:rFonts w:ascii="Arial" w:hAnsi="Arial" w:cs="Arial"/>
                <w:b/>
                <w:sz w:val="20"/>
                <w:lang w:val="en-US"/>
              </w:rPr>
              <w:t>ã</w:t>
            </w:r>
            <w:r w:rsidRPr="00130204">
              <w:rPr>
                <w:rFonts w:ascii="Arial" w:hAnsi="Arial" w:cs="Arial"/>
                <w:b/>
                <w:sz w:val="20"/>
              </w:rPr>
              <w:t xml:space="preserve"> sử dụng</w:t>
            </w:r>
          </w:p>
        </w:tc>
        <w:tc>
          <w:tcPr>
            <w:tcW w:w="580" w:type="pct"/>
            <w:tcBorders>
              <w:top w:val="single" w:sz="4" w:space="0" w:color="auto"/>
              <w:left w:val="single" w:sz="4" w:space="0" w:color="auto"/>
              <w:bottom w:val="nil"/>
              <w:right w:val="nil"/>
            </w:tcBorders>
            <w:shd w:val="clear" w:color="auto" w:fill="FFFFFF"/>
            <w:vAlign w:val="center"/>
          </w:tcPr>
          <w:p w14:paraId="197801D4" w14:textId="77777777" w:rsidR="00654624" w:rsidRPr="00130204" w:rsidRDefault="00654624" w:rsidP="004C336D">
            <w:pPr>
              <w:spacing w:before="120"/>
              <w:jc w:val="center"/>
              <w:rPr>
                <w:rFonts w:ascii="Arial" w:hAnsi="Arial" w:cs="Arial"/>
                <w:b/>
                <w:sz w:val="20"/>
              </w:rPr>
            </w:pPr>
            <w:r w:rsidRPr="00130204">
              <w:rPr>
                <w:rFonts w:ascii="Arial" w:hAnsi="Arial" w:cs="Arial"/>
                <w:b/>
                <w:sz w:val="20"/>
              </w:rPr>
              <w:t>Chi khấu hao (hao mòn) TSCĐ</w:t>
            </w:r>
          </w:p>
        </w:tc>
        <w:tc>
          <w:tcPr>
            <w:tcW w:w="420" w:type="pct"/>
            <w:tcBorders>
              <w:top w:val="single" w:sz="4" w:space="0" w:color="auto"/>
              <w:left w:val="single" w:sz="4" w:space="0" w:color="auto"/>
              <w:bottom w:val="nil"/>
              <w:right w:val="nil"/>
            </w:tcBorders>
            <w:shd w:val="clear" w:color="auto" w:fill="FFFFFF"/>
            <w:vAlign w:val="center"/>
          </w:tcPr>
          <w:p w14:paraId="2BEAEC6C" w14:textId="77777777" w:rsidR="00654624" w:rsidRPr="00130204" w:rsidRDefault="00654624" w:rsidP="004C336D">
            <w:pPr>
              <w:spacing w:before="120"/>
              <w:jc w:val="center"/>
              <w:rPr>
                <w:rFonts w:ascii="Arial" w:hAnsi="Arial" w:cs="Arial"/>
                <w:b/>
                <w:sz w:val="20"/>
              </w:rPr>
            </w:pPr>
            <w:r w:rsidRPr="00130204">
              <w:rPr>
                <w:rFonts w:ascii="Arial" w:hAnsi="Arial" w:cs="Arial"/>
                <w:b/>
                <w:sz w:val="20"/>
              </w:rPr>
              <w:t>Chi khác</w:t>
            </w:r>
          </w:p>
        </w:tc>
        <w:tc>
          <w:tcPr>
            <w:tcW w:w="513" w:type="pct"/>
            <w:vMerge/>
            <w:tcBorders>
              <w:top w:val="nil"/>
              <w:left w:val="single" w:sz="4" w:space="0" w:color="auto"/>
              <w:bottom w:val="nil"/>
              <w:right w:val="single" w:sz="4" w:space="0" w:color="auto"/>
            </w:tcBorders>
            <w:shd w:val="clear" w:color="auto" w:fill="FFFFFF"/>
            <w:vAlign w:val="center"/>
          </w:tcPr>
          <w:p w14:paraId="6E7CACDE" w14:textId="77777777" w:rsidR="00654624" w:rsidRPr="00130204" w:rsidRDefault="00654624" w:rsidP="004C336D">
            <w:pPr>
              <w:spacing w:before="120"/>
              <w:jc w:val="center"/>
              <w:rPr>
                <w:rFonts w:ascii="Arial" w:hAnsi="Arial" w:cs="Arial"/>
                <w:b/>
                <w:sz w:val="20"/>
              </w:rPr>
            </w:pPr>
          </w:p>
        </w:tc>
      </w:tr>
      <w:tr w:rsidR="00654624" w:rsidRPr="0004295D" w14:paraId="5148747F" w14:textId="77777777" w:rsidTr="004C336D">
        <w:tblPrEx>
          <w:tblCellMar>
            <w:top w:w="0" w:type="dxa"/>
            <w:left w:w="0" w:type="dxa"/>
            <w:bottom w:w="0" w:type="dxa"/>
            <w:right w:w="0" w:type="dxa"/>
          </w:tblCellMar>
        </w:tblPrEx>
        <w:tc>
          <w:tcPr>
            <w:tcW w:w="455" w:type="pct"/>
            <w:tcBorders>
              <w:top w:val="single" w:sz="4" w:space="0" w:color="auto"/>
              <w:left w:val="single" w:sz="4" w:space="0" w:color="auto"/>
              <w:bottom w:val="nil"/>
              <w:right w:val="nil"/>
            </w:tcBorders>
            <w:shd w:val="clear" w:color="auto" w:fill="FFFFFF"/>
            <w:vAlign w:val="center"/>
          </w:tcPr>
          <w:p w14:paraId="789FB52E" w14:textId="77777777" w:rsidR="00654624" w:rsidRPr="0004295D" w:rsidRDefault="00654624" w:rsidP="004C336D">
            <w:pPr>
              <w:spacing w:before="120"/>
              <w:jc w:val="center"/>
              <w:rPr>
                <w:rFonts w:ascii="Arial" w:hAnsi="Arial" w:cs="Arial"/>
                <w:sz w:val="20"/>
              </w:rPr>
            </w:pPr>
            <w:r w:rsidRPr="0004295D">
              <w:rPr>
                <w:rFonts w:ascii="Arial" w:hAnsi="Arial" w:cs="Arial"/>
                <w:sz w:val="20"/>
              </w:rPr>
              <w:t>A</w:t>
            </w:r>
          </w:p>
        </w:tc>
        <w:tc>
          <w:tcPr>
            <w:tcW w:w="347" w:type="pct"/>
            <w:tcBorders>
              <w:top w:val="single" w:sz="4" w:space="0" w:color="auto"/>
              <w:left w:val="single" w:sz="4" w:space="0" w:color="auto"/>
              <w:bottom w:val="nil"/>
              <w:right w:val="nil"/>
            </w:tcBorders>
            <w:shd w:val="clear" w:color="auto" w:fill="FFFFFF"/>
            <w:vAlign w:val="center"/>
          </w:tcPr>
          <w:p w14:paraId="21F69B5A" w14:textId="77777777" w:rsidR="00654624" w:rsidRPr="0004295D" w:rsidRDefault="00654624" w:rsidP="004C336D">
            <w:pPr>
              <w:spacing w:before="120"/>
              <w:jc w:val="center"/>
              <w:rPr>
                <w:rFonts w:ascii="Arial" w:hAnsi="Arial" w:cs="Arial"/>
                <w:sz w:val="20"/>
              </w:rPr>
            </w:pPr>
            <w:r w:rsidRPr="0004295D">
              <w:rPr>
                <w:rFonts w:ascii="Arial" w:hAnsi="Arial" w:cs="Arial"/>
                <w:sz w:val="20"/>
              </w:rPr>
              <w:t>B</w:t>
            </w:r>
          </w:p>
        </w:tc>
        <w:tc>
          <w:tcPr>
            <w:tcW w:w="430" w:type="pct"/>
            <w:tcBorders>
              <w:top w:val="single" w:sz="4" w:space="0" w:color="auto"/>
              <w:left w:val="single" w:sz="4" w:space="0" w:color="auto"/>
              <w:bottom w:val="nil"/>
              <w:right w:val="nil"/>
            </w:tcBorders>
            <w:shd w:val="clear" w:color="auto" w:fill="FFFFFF"/>
            <w:vAlign w:val="center"/>
          </w:tcPr>
          <w:p w14:paraId="0CB28611" w14:textId="77777777" w:rsidR="00654624" w:rsidRPr="00130204" w:rsidRDefault="00654624" w:rsidP="004C336D">
            <w:pPr>
              <w:spacing w:before="120"/>
              <w:jc w:val="center"/>
              <w:rPr>
                <w:rFonts w:ascii="Arial" w:hAnsi="Arial" w:cs="Arial"/>
                <w:sz w:val="20"/>
                <w:lang w:val="en-US"/>
              </w:rPr>
            </w:pPr>
            <w:r>
              <w:rPr>
                <w:rFonts w:ascii="Arial" w:hAnsi="Arial" w:cs="Arial"/>
                <w:sz w:val="20"/>
                <w:lang w:val="en-US"/>
              </w:rPr>
              <w:t>C</w:t>
            </w:r>
          </w:p>
        </w:tc>
        <w:tc>
          <w:tcPr>
            <w:tcW w:w="798" w:type="pct"/>
            <w:tcBorders>
              <w:top w:val="single" w:sz="4" w:space="0" w:color="auto"/>
              <w:left w:val="single" w:sz="4" w:space="0" w:color="auto"/>
              <w:bottom w:val="nil"/>
              <w:right w:val="nil"/>
            </w:tcBorders>
            <w:shd w:val="clear" w:color="auto" w:fill="FFFFFF"/>
            <w:vAlign w:val="center"/>
          </w:tcPr>
          <w:p w14:paraId="37CE00C2" w14:textId="77777777" w:rsidR="00654624" w:rsidRPr="0004295D" w:rsidRDefault="00654624" w:rsidP="004C336D">
            <w:pPr>
              <w:spacing w:before="120"/>
              <w:jc w:val="center"/>
              <w:rPr>
                <w:rFonts w:ascii="Arial" w:hAnsi="Arial" w:cs="Arial"/>
                <w:sz w:val="20"/>
              </w:rPr>
            </w:pPr>
            <w:r w:rsidRPr="0004295D">
              <w:rPr>
                <w:rFonts w:ascii="Arial" w:hAnsi="Arial" w:cs="Arial"/>
                <w:sz w:val="20"/>
              </w:rPr>
              <w:t>D</w:t>
            </w:r>
          </w:p>
        </w:tc>
        <w:tc>
          <w:tcPr>
            <w:tcW w:w="404" w:type="pct"/>
            <w:tcBorders>
              <w:top w:val="single" w:sz="4" w:space="0" w:color="auto"/>
              <w:left w:val="single" w:sz="4" w:space="0" w:color="auto"/>
              <w:bottom w:val="nil"/>
              <w:right w:val="nil"/>
            </w:tcBorders>
            <w:shd w:val="clear" w:color="auto" w:fill="FFFFFF"/>
            <w:vAlign w:val="center"/>
          </w:tcPr>
          <w:p w14:paraId="74FFF05C"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w:t>
            </w:r>
          </w:p>
        </w:tc>
        <w:tc>
          <w:tcPr>
            <w:tcW w:w="550" w:type="pct"/>
            <w:tcBorders>
              <w:top w:val="single" w:sz="4" w:space="0" w:color="auto"/>
              <w:left w:val="single" w:sz="4" w:space="0" w:color="auto"/>
              <w:bottom w:val="nil"/>
              <w:right w:val="nil"/>
            </w:tcBorders>
            <w:shd w:val="clear" w:color="auto" w:fill="FFFFFF"/>
            <w:vAlign w:val="center"/>
          </w:tcPr>
          <w:p w14:paraId="19B4EA1E"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w:t>
            </w:r>
          </w:p>
        </w:tc>
        <w:tc>
          <w:tcPr>
            <w:tcW w:w="502" w:type="pct"/>
            <w:tcBorders>
              <w:top w:val="single" w:sz="4" w:space="0" w:color="auto"/>
              <w:left w:val="single" w:sz="4" w:space="0" w:color="auto"/>
              <w:bottom w:val="nil"/>
              <w:right w:val="nil"/>
            </w:tcBorders>
            <w:shd w:val="clear" w:color="auto" w:fill="FFFFFF"/>
            <w:vAlign w:val="center"/>
          </w:tcPr>
          <w:p w14:paraId="4C863B91" w14:textId="77777777" w:rsidR="00654624" w:rsidRPr="0004295D" w:rsidRDefault="00654624" w:rsidP="004C336D">
            <w:pPr>
              <w:spacing w:before="120"/>
              <w:jc w:val="center"/>
              <w:rPr>
                <w:rFonts w:ascii="Arial" w:hAnsi="Arial" w:cs="Arial"/>
                <w:sz w:val="20"/>
              </w:rPr>
            </w:pPr>
            <w:r w:rsidRPr="0004295D">
              <w:rPr>
                <w:rFonts w:ascii="Arial" w:hAnsi="Arial" w:cs="Arial"/>
                <w:sz w:val="20"/>
              </w:rPr>
              <w:t>3</w:t>
            </w:r>
          </w:p>
        </w:tc>
        <w:tc>
          <w:tcPr>
            <w:tcW w:w="580" w:type="pct"/>
            <w:tcBorders>
              <w:top w:val="single" w:sz="4" w:space="0" w:color="auto"/>
              <w:left w:val="single" w:sz="4" w:space="0" w:color="auto"/>
              <w:bottom w:val="nil"/>
              <w:right w:val="nil"/>
            </w:tcBorders>
            <w:shd w:val="clear" w:color="auto" w:fill="FFFFFF"/>
            <w:vAlign w:val="center"/>
          </w:tcPr>
          <w:p w14:paraId="54A80C21" w14:textId="77777777" w:rsidR="00654624" w:rsidRPr="0004295D" w:rsidRDefault="00654624" w:rsidP="004C336D">
            <w:pPr>
              <w:spacing w:before="120"/>
              <w:jc w:val="center"/>
              <w:rPr>
                <w:rFonts w:ascii="Arial" w:hAnsi="Arial" w:cs="Arial"/>
                <w:sz w:val="20"/>
              </w:rPr>
            </w:pPr>
            <w:r w:rsidRPr="0004295D">
              <w:rPr>
                <w:rFonts w:ascii="Arial" w:hAnsi="Arial" w:cs="Arial"/>
                <w:sz w:val="20"/>
              </w:rPr>
              <w:t>4</w:t>
            </w:r>
          </w:p>
        </w:tc>
        <w:tc>
          <w:tcPr>
            <w:tcW w:w="420" w:type="pct"/>
            <w:tcBorders>
              <w:top w:val="single" w:sz="4" w:space="0" w:color="auto"/>
              <w:left w:val="single" w:sz="4" w:space="0" w:color="auto"/>
              <w:bottom w:val="nil"/>
              <w:right w:val="nil"/>
            </w:tcBorders>
            <w:shd w:val="clear" w:color="auto" w:fill="FFFFFF"/>
            <w:vAlign w:val="center"/>
          </w:tcPr>
          <w:p w14:paraId="4DE641C1" w14:textId="77777777" w:rsidR="00654624" w:rsidRPr="0004295D" w:rsidRDefault="00654624" w:rsidP="004C336D">
            <w:pPr>
              <w:spacing w:before="120"/>
              <w:jc w:val="center"/>
              <w:rPr>
                <w:rFonts w:ascii="Arial" w:hAnsi="Arial" w:cs="Arial"/>
                <w:sz w:val="20"/>
              </w:rPr>
            </w:pPr>
            <w:r w:rsidRPr="0004295D">
              <w:rPr>
                <w:rFonts w:ascii="Arial" w:hAnsi="Arial" w:cs="Arial"/>
                <w:sz w:val="20"/>
              </w:rPr>
              <w:t>5</w:t>
            </w:r>
          </w:p>
        </w:tc>
        <w:tc>
          <w:tcPr>
            <w:tcW w:w="513" w:type="pct"/>
            <w:tcBorders>
              <w:top w:val="single" w:sz="4" w:space="0" w:color="auto"/>
              <w:left w:val="single" w:sz="4" w:space="0" w:color="auto"/>
              <w:bottom w:val="nil"/>
              <w:right w:val="single" w:sz="4" w:space="0" w:color="auto"/>
            </w:tcBorders>
            <w:shd w:val="clear" w:color="auto" w:fill="FFFFFF"/>
            <w:vAlign w:val="center"/>
          </w:tcPr>
          <w:p w14:paraId="157554F2" w14:textId="77777777" w:rsidR="00654624" w:rsidRPr="0004295D" w:rsidRDefault="00654624" w:rsidP="004C336D">
            <w:pPr>
              <w:spacing w:before="120"/>
              <w:jc w:val="center"/>
              <w:rPr>
                <w:rFonts w:ascii="Arial" w:hAnsi="Arial" w:cs="Arial"/>
                <w:sz w:val="20"/>
              </w:rPr>
            </w:pPr>
            <w:r w:rsidRPr="0004295D">
              <w:rPr>
                <w:rFonts w:ascii="Arial" w:hAnsi="Arial" w:cs="Arial"/>
                <w:sz w:val="20"/>
              </w:rPr>
              <w:t>6</w:t>
            </w:r>
          </w:p>
        </w:tc>
      </w:tr>
      <w:tr w:rsidR="00654624" w:rsidRPr="0004295D" w14:paraId="5C545B5B" w14:textId="77777777" w:rsidTr="004C336D">
        <w:tblPrEx>
          <w:tblCellMar>
            <w:top w:w="0" w:type="dxa"/>
            <w:left w:w="0" w:type="dxa"/>
            <w:bottom w:w="0" w:type="dxa"/>
            <w:right w:w="0" w:type="dxa"/>
          </w:tblCellMar>
        </w:tblPrEx>
        <w:tc>
          <w:tcPr>
            <w:tcW w:w="455" w:type="pct"/>
            <w:tcBorders>
              <w:top w:val="single" w:sz="4" w:space="0" w:color="auto"/>
              <w:left w:val="single" w:sz="4" w:space="0" w:color="auto"/>
              <w:bottom w:val="single" w:sz="4" w:space="0" w:color="auto"/>
              <w:right w:val="nil"/>
            </w:tcBorders>
            <w:shd w:val="clear" w:color="auto" w:fill="FFFFFF"/>
            <w:vAlign w:val="center"/>
          </w:tcPr>
          <w:p w14:paraId="63AA08E5" w14:textId="77777777" w:rsidR="00654624" w:rsidRPr="0004295D" w:rsidRDefault="00654624" w:rsidP="004C336D">
            <w:pPr>
              <w:spacing w:before="120"/>
              <w:jc w:val="center"/>
              <w:rPr>
                <w:rFonts w:ascii="Arial" w:hAnsi="Arial" w:cs="Arial"/>
                <w:sz w:val="20"/>
              </w:rPr>
            </w:pPr>
          </w:p>
        </w:tc>
        <w:tc>
          <w:tcPr>
            <w:tcW w:w="347" w:type="pct"/>
            <w:tcBorders>
              <w:top w:val="single" w:sz="4" w:space="0" w:color="auto"/>
              <w:left w:val="single" w:sz="4" w:space="0" w:color="auto"/>
              <w:bottom w:val="single" w:sz="4" w:space="0" w:color="auto"/>
              <w:right w:val="nil"/>
            </w:tcBorders>
            <w:shd w:val="clear" w:color="auto" w:fill="FFFFFF"/>
            <w:vAlign w:val="center"/>
          </w:tcPr>
          <w:p w14:paraId="0D243474" w14:textId="77777777" w:rsidR="00654624" w:rsidRPr="0004295D" w:rsidRDefault="00654624" w:rsidP="004C336D">
            <w:pPr>
              <w:spacing w:before="120"/>
              <w:jc w:val="center"/>
              <w:rPr>
                <w:rFonts w:ascii="Arial" w:hAnsi="Arial" w:cs="Arial"/>
                <w:sz w:val="20"/>
              </w:rPr>
            </w:pPr>
          </w:p>
        </w:tc>
        <w:tc>
          <w:tcPr>
            <w:tcW w:w="430" w:type="pct"/>
            <w:tcBorders>
              <w:top w:val="single" w:sz="4" w:space="0" w:color="auto"/>
              <w:left w:val="single" w:sz="4" w:space="0" w:color="auto"/>
              <w:bottom w:val="single" w:sz="4" w:space="0" w:color="auto"/>
              <w:right w:val="nil"/>
            </w:tcBorders>
            <w:shd w:val="clear" w:color="auto" w:fill="FFFFFF"/>
            <w:vAlign w:val="center"/>
          </w:tcPr>
          <w:p w14:paraId="40FCF1E6" w14:textId="77777777" w:rsidR="00654624" w:rsidRPr="0004295D" w:rsidRDefault="00654624" w:rsidP="004C336D">
            <w:pPr>
              <w:spacing w:before="120"/>
              <w:jc w:val="center"/>
              <w:rPr>
                <w:rFonts w:ascii="Arial" w:hAnsi="Arial" w:cs="Arial"/>
                <w:sz w:val="20"/>
              </w:rPr>
            </w:pPr>
          </w:p>
        </w:tc>
        <w:tc>
          <w:tcPr>
            <w:tcW w:w="798" w:type="pct"/>
            <w:tcBorders>
              <w:top w:val="single" w:sz="4" w:space="0" w:color="auto"/>
              <w:left w:val="single" w:sz="4" w:space="0" w:color="auto"/>
              <w:bottom w:val="single" w:sz="4" w:space="0" w:color="auto"/>
              <w:right w:val="nil"/>
            </w:tcBorders>
            <w:shd w:val="clear" w:color="auto" w:fill="FFFFFF"/>
            <w:vAlign w:val="center"/>
          </w:tcPr>
          <w:p w14:paraId="42D8E164" w14:textId="77777777" w:rsidR="00654624" w:rsidRPr="0004295D" w:rsidRDefault="00654624" w:rsidP="004C336D">
            <w:pPr>
              <w:spacing w:before="120"/>
              <w:rPr>
                <w:rFonts w:ascii="Arial" w:hAnsi="Arial" w:cs="Arial"/>
                <w:sz w:val="20"/>
              </w:rPr>
            </w:pPr>
          </w:p>
        </w:tc>
        <w:tc>
          <w:tcPr>
            <w:tcW w:w="404" w:type="pct"/>
            <w:tcBorders>
              <w:top w:val="single" w:sz="4" w:space="0" w:color="auto"/>
              <w:left w:val="single" w:sz="4" w:space="0" w:color="auto"/>
              <w:bottom w:val="single" w:sz="4" w:space="0" w:color="auto"/>
              <w:right w:val="nil"/>
            </w:tcBorders>
            <w:shd w:val="clear" w:color="auto" w:fill="FFFFFF"/>
            <w:vAlign w:val="center"/>
          </w:tcPr>
          <w:p w14:paraId="154B9531" w14:textId="77777777" w:rsidR="00654624" w:rsidRPr="0004295D" w:rsidRDefault="00654624" w:rsidP="004C336D">
            <w:pPr>
              <w:spacing w:before="120"/>
              <w:jc w:val="center"/>
              <w:rPr>
                <w:rFonts w:ascii="Arial" w:hAnsi="Arial" w:cs="Arial"/>
                <w:sz w:val="20"/>
              </w:rPr>
            </w:pPr>
          </w:p>
        </w:tc>
        <w:tc>
          <w:tcPr>
            <w:tcW w:w="550" w:type="pct"/>
            <w:tcBorders>
              <w:top w:val="single" w:sz="4" w:space="0" w:color="auto"/>
              <w:left w:val="single" w:sz="4" w:space="0" w:color="auto"/>
              <w:bottom w:val="single" w:sz="4" w:space="0" w:color="auto"/>
              <w:right w:val="nil"/>
            </w:tcBorders>
            <w:shd w:val="clear" w:color="auto" w:fill="FFFFFF"/>
            <w:vAlign w:val="center"/>
          </w:tcPr>
          <w:p w14:paraId="0FA746CE" w14:textId="77777777" w:rsidR="00654624" w:rsidRPr="0004295D" w:rsidRDefault="00654624" w:rsidP="004C336D">
            <w:pPr>
              <w:spacing w:before="120"/>
              <w:jc w:val="center"/>
              <w:rPr>
                <w:rFonts w:ascii="Arial" w:hAnsi="Arial" w:cs="Arial"/>
                <w:sz w:val="20"/>
              </w:rPr>
            </w:pPr>
          </w:p>
        </w:tc>
        <w:tc>
          <w:tcPr>
            <w:tcW w:w="502" w:type="pct"/>
            <w:tcBorders>
              <w:top w:val="single" w:sz="4" w:space="0" w:color="auto"/>
              <w:left w:val="single" w:sz="4" w:space="0" w:color="auto"/>
              <w:bottom w:val="single" w:sz="4" w:space="0" w:color="auto"/>
              <w:right w:val="nil"/>
            </w:tcBorders>
            <w:shd w:val="clear" w:color="auto" w:fill="FFFFFF"/>
            <w:vAlign w:val="center"/>
          </w:tcPr>
          <w:p w14:paraId="1F5403B0" w14:textId="77777777" w:rsidR="00654624" w:rsidRPr="0004295D" w:rsidRDefault="00654624" w:rsidP="004C336D">
            <w:pPr>
              <w:spacing w:before="120"/>
              <w:jc w:val="center"/>
              <w:rPr>
                <w:rFonts w:ascii="Arial" w:hAnsi="Arial" w:cs="Arial"/>
                <w:sz w:val="20"/>
              </w:rPr>
            </w:pPr>
          </w:p>
        </w:tc>
        <w:tc>
          <w:tcPr>
            <w:tcW w:w="580" w:type="pct"/>
            <w:tcBorders>
              <w:top w:val="single" w:sz="4" w:space="0" w:color="auto"/>
              <w:left w:val="single" w:sz="4" w:space="0" w:color="auto"/>
              <w:bottom w:val="single" w:sz="4" w:space="0" w:color="auto"/>
              <w:right w:val="nil"/>
            </w:tcBorders>
            <w:shd w:val="clear" w:color="auto" w:fill="FFFFFF"/>
            <w:vAlign w:val="center"/>
          </w:tcPr>
          <w:p w14:paraId="751E28E9" w14:textId="77777777" w:rsidR="00654624" w:rsidRPr="0004295D" w:rsidRDefault="00654624" w:rsidP="004C336D">
            <w:pPr>
              <w:spacing w:before="120"/>
              <w:jc w:val="center"/>
              <w:rPr>
                <w:rFonts w:ascii="Arial" w:hAnsi="Arial" w:cs="Arial"/>
                <w:sz w:val="20"/>
              </w:rPr>
            </w:pPr>
          </w:p>
        </w:tc>
        <w:tc>
          <w:tcPr>
            <w:tcW w:w="420" w:type="pct"/>
            <w:tcBorders>
              <w:top w:val="single" w:sz="4" w:space="0" w:color="auto"/>
              <w:left w:val="single" w:sz="4" w:space="0" w:color="auto"/>
              <w:bottom w:val="single" w:sz="4" w:space="0" w:color="auto"/>
              <w:right w:val="nil"/>
            </w:tcBorders>
            <w:shd w:val="clear" w:color="auto" w:fill="FFFFFF"/>
            <w:vAlign w:val="center"/>
          </w:tcPr>
          <w:p w14:paraId="211478C5" w14:textId="77777777" w:rsidR="00654624" w:rsidRPr="0004295D" w:rsidRDefault="00654624" w:rsidP="004C336D">
            <w:pPr>
              <w:spacing w:before="120"/>
              <w:jc w:val="center"/>
              <w:rPr>
                <w:rFonts w:ascii="Arial" w:hAnsi="Arial" w:cs="Arial"/>
                <w:sz w:val="20"/>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2969D670" w14:textId="77777777" w:rsidR="00654624" w:rsidRPr="0004295D" w:rsidRDefault="00654624" w:rsidP="004C336D">
            <w:pPr>
              <w:spacing w:before="120"/>
              <w:jc w:val="center"/>
              <w:rPr>
                <w:rFonts w:ascii="Arial" w:hAnsi="Arial" w:cs="Arial"/>
                <w:sz w:val="20"/>
              </w:rPr>
            </w:pPr>
          </w:p>
        </w:tc>
      </w:tr>
      <w:tr w:rsidR="00654624" w:rsidRPr="0004295D" w14:paraId="34F430F9" w14:textId="77777777" w:rsidTr="004C336D">
        <w:tblPrEx>
          <w:tblCellMar>
            <w:top w:w="0" w:type="dxa"/>
            <w:left w:w="0" w:type="dxa"/>
            <w:bottom w:w="0" w:type="dxa"/>
            <w:right w:w="0" w:type="dxa"/>
          </w:tblCellMar>
        </w:tblPrEx>
        <w:tc>
          <w:tcPr>
            <w:tcW w:w="455" w:type="pct"/>
            <w:tcBorders>
              <w:top w:val="single" w:sz="4" w:space="0" w:color="auto"/>
              <w:left w:val="single" w:sz="4" w:space="0" w:color="auto"/>
              <w:bottom w:val="nil"/>
              <w:right w:val="nil"/>
            </w:tcBorders>
            <w:shd w:val="clear" w:color="auto" w:fill="FFFFFF"/>
            <w:vAlign w:val="center"/>
          </w:tcPr>
          <w:p w14:paraId="2B4195A4" w14:textId="77777777" w:rsidR="00654624" w:rsidRPr="0004295D" w:rsidRDefault="00654624" w:rsidP="004C336D">
            <w:pPr>
              <w:widowControl/>
              <w:spacing w:before="120"/>
              <w:jc w:val="center"/>
              <w:rPr>
                <w:rFonts w:ascii="Arial" w:hAnsi="Arial" w:cs="Arial"/>
                <w:sz w:val="20"/>
              </w:rPr>
            </w:pPr>
          </w:p>
        </w:tc>
        <w:tc>
          <w:tcPr>
            <w:tcW w:w="347" w:type="pct"/>
            <w:tcBorders>
              <w:top w:val="single" w:sz="4" w:space="0" w:color="auto"/>
              <w:left w:val="single" w:sz="4" w:space="0" w:color="auto"/>
              <w:bottom w:val="nil"/>
              <w:right w:val="nil"/>
            </w:tcBorders>
            <w:shd w:val="clear" w:color="auto" w:fill="FFFFFF"/>
            <w:vAlign w:val="center"/>
          </w:tcPr>
          <w:p w14:paraId="0E16776B" w14:textId="77777777" w:rsidR="00654624" w:rsidRPr="0004295D" w:rsidRDefault="00654624" w:rsidP="004C336D">
            <w:pPr>
              <w:spacing w:before="120"/>
              <w:jc w:val="center"/>
              <w:rPr>
                <w:rFonts w:ascii="Arial" w:hAnsi="Arial" w:cs="Arial"/>
                <w:sz w:val="20"/>
              </w:rPr>
            </w:pPr>
          </w:p>
        </w:tc>
        <w:tc>
          <w:tcPr>
            <w:tcW w:w="430" w:type="pct"/>
            <w:tcBorders>
              <w:top w:val="single" w:sz="4" w:space="0" w:color="auto"/>
              <w:left w:val="single" w:sz="4" w:space="0" w:color="auto"/>
              <w:bottom w:val="nil"/>
              <w:right w:val="nil"/>
            </w:tcBorders>
            <w:shd w:val="clear" w:color="auto" w:fill="FFFFFF"/>
            <w:vAlign w:val="center"/>
          </w:tcPr>
          <w:p w14:paraId="0EEFF840" w14:textId="77777777" w:rsidR="00654624" w:rsidRPr="0004295D" w:rsidRDefault="00654624" w:rsidP="004C336D">
            <w:pPr>
              <w:spacing w:before="120"/>
              <w:jc w:val="center"/>
              <w:rPr>
                <w:rFonts w:ascii="Arial" w:hAnsi="Arial" w:cs="Arial"/>
                <w:sz w:val="20"/>
              </w:rPr>
            </w:pPr>
          </w:p>
        </w:tc>
        <w:tc>
          <w:tcPr>
            <w:tcW w:w="798" w:type="pct"/>
            <w:tcBorders>
              <w:top w:val="single" w:sz="4" w:space="0" w:color="auto"/>
              <w:left w:val="single" w:sz="4" w:space="0" w:color="auto"/>
              <w:bottom w:val="nil"/>
              <w:right w:val="nil"/>
            </w:tcBorders>
            <w:shd w:val="clear" w:color="auto" w:fill="FFFFFF"/>
            <w:vAlign w:val="center"/>
          </w:tcPr>
          <w:p w14:paraId="27136174" w14:textId="77777777" w:rsidR="00654624" w:rsidRPr="0004295D" w:rsidRDefault="00654624" w:rsidP="004C336D">
            <w:pPr>
              <w:spacing w:before="120"/>
              <w:rPr>
                <w:rFonts w:ascii="Arial" w:hAnsi="Arial" w:cs="Arial"/>
                <w:sz w:val="20"/>
              </w:rPr>
            </w:pPr>
          </w:p>
        </w:tc>
        <w:tc>
          <w:tcPr>
            <w:tcW w:w="404" w:type="pct"/>
            <w:tcBorders>
              <w:top w:val="single" w:sz="4" w:space="0" w:color="auto"/>
              <w:left w:val="single" w:sz="4" w:space="0" w:color="auto"/>
              <w:bottom w:val="nil"/>
              <w:right w:val="nil"/>
            </w:tcBorders>
            <w:shd w:val="clear" w:color="auto" w:fill="FFFFFF"/>
            <w:vAlign w:val="center"/>
          </w:tcPr>
          <w:p w14:paraId="2D8E6D71" w14:textId="77777777" w:rsidR="00654624" w:rsidRPr="0004295D" w:rsidRDefault="00654624" w:rsidP="004C336D">
            <w:pPr>
              <w:spacing w:before="120"/>
              <w:jc w:val="center"/>
              <w:rPr>
                <w:rFonts w:ascii="Arial" w:hAnsi="Arial" w:cs="Arial"/>
                <w:sz w:val="20"/>
              </w:rPr>
            </w:pPr>
          </w:p>
        </w:tc>
        <w:tc>
          <w:tcPr>
            <w:tcW w:w="550" w:type="pct"/>
            <w:tcBorders>
              <w:top w:val="single" w:sz="4" w:space="0" w:color="auto"/>
              <w:left w:val="single" w:sz="4" w:space="0" w:color="auto"/>
              <w:bottom w:val="nil"/>
              <w:right w:val="nil"/>
            </w:tcBorders>
            <w:shd w:val="clear" w:color="auto" w:fill="FFFFFF"/>
            <w:vAlign w:val="center"/>
          </w:tcPr>
          <w:p w14:paraId="4C095AC5" w14:textId="77777777" w:rsidR="00654624" w:rsidRPr="0004295D" w:rsidRDefault="00654624" w:rsidP="004C336D">
            <w:pPr>
              <w:spacing w:before="120"/>
              <w:jc w:val="center"/>
              <w:rPr>
                <w:rFonts w:ascii="Arial" w:hAnsi="Arial" w:cs="Arial"/>
                <w:sz w:val="20"/>
              </w:rPr>
            </w:pPr>
          </w:p>
        </w:tc>
        <w:tc>
          <w:tcPr>
            <w:tcW w:w="502" w:type="pct"/>
            <w:tcBorders>
              <w:top w:val="single" w:sz="4" w:space="0" w:color="auto"/>
              <w:left w:val="single" w:sz="4" w:space="0" w:color="auto"/>
              <w:bottom w:val="nil"/>
              <w:right w:val="nil"/>
            </w:tcBorders>
            <w:shd w:val="clear" w:color="auto" w:fill="FFFFFF"/>
            <w:vAlign w:val="center"/>
          </w:tcPr>
          <w:p w14:paraId="1DEC25CA" w14:textId="77777777" w:rsidR="00654624" w:rsidRPr="0004295D" w:rsidRDefault="00654624" w:rsidP="004C336D">
            <w:pPr>
              <w:spacing w:before="120"/>
              <w:jc w:val="center"/>
              <w:rPr>
                <w:rFonts w:ascii="Arial" w:hAnsi="Arial" w:cs="Arial"/>
                <w:sz w:val="20"/>
              </w:rPr>
            </w:pPr>
          </w:p>
        </w:tc>
        <w:tc>
          <w:tcPr>
            <w:tcW w:w="580" w:type="pct"/>
            <w:tcBorders>
              <w:top w:val="single" w:sz="4" w:space="0" w:color="auto"/>
              <w:left w:val="single" w:sz="4" w:space="0" w:color="auto"/>
              <w:bottom w:val="nil"/>
              <w:right w:val="nil"/>
            </w:tcBorders>
            <w:shd w:val="clear" w:color="auto" w:fill="FFFFFF"/>
            <w:vAlign w:val="center"/>
          </w:tcPr>
          <w:p w14:paraId="07727148" w14:textId="77777777" w:rsidR="00654624" w:rsidRPr="0004295D" w:rsidRDefault="00654624" w:rsidP="004C336D">
            <w:pPr>
              <w:spacing w:before="120"/>
              <w:jc w:val="center"/>
              <w:rPr>
                <w:rFonts w:ascii="Arial" w:hAnsi="Arial" w:cs="Arial"/>
                <w:sz w:val="20"/>
              </w:rPr>
            </w:pPr>
          </w:p>
        </w:tc>
        <w:tc>
          <w:tcPr>
            <w:tcW w:w="420" w:type="pct"/>
            <w:tcBorders>
              <w:top w:val="single" w:sz="4" w:space="0" w:color="auto"/>
              <w:left w:val="single" w:sz="4" w:space="0" w:color="auto"/>
              <w:bottom w:val="nil"/>
              <w:right w:val="nil"/>
            </w:tcBorders>
            <w:shd w:val="clear" w:color="auto" w:fill="FFFFFF"/>
            <w:vAlign w:val="center"/>
          </w:tcPr>
          <w:p w14:paraId="4C7081CA" w14:textId="77777777" w:rsidR="00654624" w:rsidRPr="0004295D" w:rsidRDefault="00654624" w:rsidP="004C336D">
            <w:pPr>
              <w:spacing w:before="120"/>
              <w:jc w:val="center"/>
              <w:rPr>
                <w:rFonts w:ascii="Arial" w:hAnsi="Arial" w:cs="Arial"/>
                <w:sz w:val="20"/>
              </w:rPr>
            </w:pPr>
          </w:p>
        </w:tc>
        <w:tc>
          <w:tcPr>
            <w:tcW w:w="513" w:type="pct"/>
            <w:tcBorders>
              <w:top w:val="single" w:sz="4" w:space="0" w:color="auto"/>
              <w:left w:val="single" w:sz="4" w:space="0" w:color="auto"/>
              <w:bottom w:val="nil"/>
              <w:right w:val="single" w:sz="4" w:space="0" w:color="auto"/>
            </w:tcBorders>
            <w:shd w:val="clear" w:color="auto" w:fill="FFFFFF"/>
            <w:vAlign w:val="center"/>
          </w:tcPr>
          <w:p w14:paraId="133009C9" w14:textId="77777777" w:rsidR="00654624" w:rsidRPr="0004295D" w:rsidRDefault="00654624" w:rsidP="004C336D">
            <w:pPr>
              <w:spacing w:before="120"/>
              <w:jc w:val="center"/>
              <w:rPr>
                <w:rFonts w:ascii="Arial" w:hAnsi="Arial" w:cs="Arial"/>
                <w:sz w:val="20"/>
              </w:rPr>
            </w:pPr>
          </w:p>
        </w:tc>
      </w:tr>
      <w:tr w:rsidR="00654624" w:rsidRPr="0004295D" w14:paraId="5A683B64" w14:textId="77777777" w:rsidTr="004C336D">
        <w:tblPrEx>
          <w:tblCellMar>
            <w:top w:w="0" w:type="dxa"/>
            <w:left w:w="0" w:type="dxa"/>
            <w:bottom w:w="0" w:type="dxa"/>
            <w:right w:w="0" w:type="dxa"/>
          </w:tblCellMar>
        </w:tblPrEx>
        <w:tc>
          <w:tcPr>
            <w:tcW w:w="455" w:type="pct"/>
            <w:tcBorders>
              <w:top w:val="single" w:sz="4" w:space="0" w:color="auto"/>
              <w:left w:val="single" w:sz="4" w:space="0" w:color="auto"/>
              <w:bottom w:val="nil"/>
              <w:right w:val="nil"/>
            </w:tcBorders>
            <w:shd w:val="clear" w:color="auto" w:fill="FFFFFF"/>
            <w:vAlign w:val="center"/>
          </w:tcPr>
          <w:p w14:paraId="170788D7" w14:textId="77777777" w:rsidR="00654624" w:rsidRPr="0004295D" w:rsidRDefault="00654624" w:rsidP="004C336D">
            <w:pPr>
              <w:spacing w:before="120"/>
              <w:jc w:val="center"/>
              <w:rPr>
                <w:rFonts w:ascii="Arial" w:hAnsi="Arial" w:cs="Arial"/>
                <w:sz w:val="20"/>
              </w:rPr>
            </w:pPr>
          </w:p>
        </w:tc>
        <w:tc>
          <w:tcPr>
            <w:tcW w:w="347" w:type="pct"/>
            <w:tcBorders>
              <w:top w:val="single" w:sz="4" w:space="0" w:color="auto"/>
              <w:left w:val="single" w:sz="4" w:space="0" w:color="auto"/>
              <w:bottom w:val="nil"/>
              <w:right w:val="nil"/>
            </w:tcBorders>
            <w:shd w:val="clear" w:color="auto" w:fill="FFFFFF"/>
            <w:vAlign w:val="center"/>
          </w:tcPr>
          <w:p w14:paraId="1719656B" w14:textId="77777777" w:rsidR="00654624" w:rsidRPr="0004295D" w:rsidRDefault="00654624" w:rsidP="004C336D">
            <w:pPr>
              <w:spacing w:before="120"/>
              <w:jc w:val="center"/>
              <w:rPr>
                <w:rFonts w:ascii="Arial" w:hAnsi="Arial" w:cs="Arial"/>
                <w:sz w:val="20"/>
              </w:rPr>
            </w:pPr>
          </w:p>
        </w:tc>
        <w:tc>
          <w:tcPr>
            <w:tcW w:w="430" w:type="pct"/>
            <w:tcBorders>
              <w:top w:val="single" w:sz="4" w:space="0" w:color="auto"/>
              <w:left w:val="single" w:sz="4" w:space="0" w:color="auto"/>
              <w:bottom w:val="nil"/>
              <w:right w:val="nil"/>
            </w:tcBorders>
            <w:shd w:val="clear" w:color="auto" w:fill="FFFFFF"/>
            <w:vAlign w:val="center"/>
          </w:tcPr>
          <w:p w14:paraId="44546E05" w14:textId="77777777" w:rsidR="00654624" w:rsidRPr="0004295D" w:rsidRDefault="00654624" w:rsidP="004C336D">
            <w:pPr>
              <w:spacing w:before="120"/>
              <w:jc w:val="center"/>
              <w:rPr>
                <w:rFonts w:ascii="Arial" w:hAnsi="Arial" w:cs="Arial"/>
                <w:sz w:val="20"/>
              </w:rPr>
            </w:pPr>
          </w:p>
        </w:tc>
        <w:tc>
          <w:tcPr>
            <w:tcW w:w="798" w:type="pct"/>
            <w:tcBorders>
              <w:top w:val="single" w:sz="4" w:space="0" w:color="auto"/>
              <w:left w:val="single" w:sz="4" w:space="0" w:color="auto"/>
              <w:bottom w:val="nil"/>
              <w:right w:val="nil"/>
            </w:tcBorders>
            <w:shd w:val="clear" w:color="auto" w:fill="FFFFFF"/>
            <w:vAlign w:val="center"/>
          </w:tcPr>
          <w:p w14:paraId="760D9FD6" w14:textId="77777777" w:rsidR="00654624" w:rsidRPr="0004295D" w:rsidRDefault="00654624" w:rsidP="004C336D">
            <w:pPr>
              <w:spacing w:before="120"/>
              <w:rPr>
                <w:rFonts w:ascii="Arial" w:hAnsi="Arial" w:cs="Arial"/>
                <w:sz w:val="20"/>
              </w:rPr>
            </w:pPr>
          </w:p>
        </w:tc>
        <w:tc>
          <w:tcPr>
            <w:tcW w:w="404" w:type="pct"/>
            <w:tcBorders>
              <w:top w:val="single" w:sz="4" w:space="0" w:color="auto"/>
              <w:left w:val="single" w:sz="4" w:space="0" w:color="auto"/>
              <w:bottom w:val="nil"/>
              <w:right w:val="nil"/>
            </w:tcBorders>
            <w:shd w:val="clear" w:color="auto" w:fill="FFFFFF"/>
            <w:vAlign w:val="center"/>
          </w:tcPr>
          <w:p w14:paraId="03B9D5C6" w14:textId="77777777" w:rsidR="00654624" w:rsidRPr="0004295D" w:rsidRDefault="00654624" w:rsidP="004C336D">
            <w:pPr>
              <w:spacing w:before="120"/>
              <w:jc w:val="center"/>
              <w:rPr>
                <w:rFonts w:ascii="Arial" w:hAnsi="Arial" w:cs="Arial"/>
                <w:sz w:val="20"/>
              </w:rPr>
            </w:pPr>
          </w:p>
        </w:tc>
        <w:tc>
          <w:tcPr>
            <w:tcW w:w="550" w:type="pct"/>
            <w:tcBorders>
              <w:top w:val="single" w:sz="4" w:space="0" w:color="auto"/>
              <w:left w:val="single" w:sz="4" w:space="0" w:color="auto"/>
              <w:bottom w:val="nil"/>
              <w:right w:val="nil"/>
            </w:tcBorders>
            <w:shd w:val="clear" w:color="auto" w:fill="FFFFFF"/>
            <w:vAlign w:val="center"/>
          </w:tcPr>
          <w:p w14:paraId="0B4AB851" w14:textId="77777777" w:rsidR="00654624" w:rsidRPr="0004295D" w:rsidRDefault="00654624" w:rsidP="004C336D">
            <w:pPr>
              <w:spacing w:before="120"/>
              <w:jc w:val="center"/>
              <w:rPr>
                <w:rFonts w:ascii="Arial" w:hAnsi="Arial" w:cs="Arial"/>
                <w:sz w:val="20"/>
              </w:rPr>
            </w:pPr>
          </w:p>
        </w:tc>
        <w:tc>
          <w:tcPr>
            <w:tcW w:w="502" w:type="pct"/>
            <w:tcBorders>
              <w:top w:val="single" w:sz="4" w:space="0" w:color="auto"/>
              <w:left w:val="single" w:sz="4" w:space="0" w:color="auto"/>
              <w:bottom w:val="nil"/>
              <w:right w:val="nil"/>
            </w:tcBorders>
            <w:shd w:val="clear" w:color="auto" w:fill="FFFFFF"/>
            <w:vAlign w:val="center"/>
          </w:tcPr>
          <w:p w14:paraId="4C8DB56B" w14:textId="77777777" w:rsidR="00654624" w:rsidRPr="0004295D" w:rsidRDefault="00654624" w:rsidP="004C336D">
            <w:pPr>
              <w:spacing w:before="120"/>
              <w:jc w:val="center"/>
              <w:rPr>
                <w:rFonts w:ascii="Arial" w:hAnsi="Arial" w:cs="Arial"/>
                <w:sz w:val="20"/>
              </w:rPr>
            </w:pPr>
          </w:p>
        </w:tc>
        <w:tc>
          <w:tcPr>
            <w:tcW w:w="580" w:type="pct"/>
            <w:tcBorders>
              <w:top w:val="single" w:sz="4" w:space="0" w:color="auto"/>
              <w:left w:val="single" w:sz="4" w:space="0" w:color="auto"/>
              <w:bottom w:val="nil"/>
              <w:right w:val="nil"/>
            </w:tcBorders>
            <w:shd w:val="clear" w:color="auto" w:fill="FFFFFF"/>
            <w:vAlign w:val="center"/>
          </w:tcPr>
          <w:p w14:paraId="7375BA56" w14:textId="77777777" w:rsidR="00654624" w:rsidRPr="0004295D" w:rsidRDefault="00654624" w:rsidP="004C336D">
            <w:pPr>
              <w:spacing w:before="120"/>
              <w:jc w:val="center"/>
              <w:rPr>
                <w:rFonts w:ascii="Arial" w:hAnsi="Arial" w:cs="Arial"/>
                <w:sz w:val="20"/>
              </w:rPr>
            </w:pPr>
          </w:p>
        </w:tc>
        <w:tc>
          <w:tcPr>
            <w:tcW w:w="420" w:type="pct"/>
            <w:tcBorders>
              <w:top w:val="single" w:sz="4" w:space="0" w:color="auto"/>
              <w:left w:val="single" w:sz="4" w:space="0" w:color="auto"/>
              <w:bottom w:val="nil"/>
              <w:right w:val="nil"/>
            </w:tcBorders>
            <w:shd w:val="clear" w:color="auto" w:fill="FFFFFF"/>
            <w:vAlign w:val="center"/>
          </w:tcPr>
          <w:p w14:paraId="067A67BD" w14:textId="77777777" w:rsidR="00654624" w:rsidRPr="0004295D" w:rsidRDefault="00654624" w:rsidP="004C336D">
            <w:pPr>
              <w:spacing w:before="120"/>
              <w:jc w:val="center"/>
              <w:rPr>
                <w:rFonts w:ascii="Arial" w:hAnsi="Arial" w:cs="Arial"/>
                <w:sz w:val="20"/>
              </w:rPr>
            </w:pPr>
          </w:p>
        </w:tc>
        <w:tc>
          <w:tcPr>
            <w:tcW w:w="513" w:type="pct"/>
            <w:tcBorders>
              <w:top w:val="single" w:sz="4" w:space="0" w:color="auto"/>
              <w:left w:val="single" w:sz="4" w:space="0" w:color="auto"/>
              <w:bottom w:val="nil"/>
              <w:right w:val="single" w:sz="4" w:space="0" w:color="auto"/>
            </w:tcBorders>
            <w:shd w:val="clear" w:color="auto" w:fill="FFFFFF"/>
            <w:vAlign w:val="center"/>
          </w:tcPr>
          <w:p w14:paraId="20EA5FC1" w14:textId="77777777" w:rsidR="00654624" w:rsidRPr="0004295D" w:rsidRDefault="00654624" w:rsidP="004C336D">
            <w:pPr>
              <w:spacing w:before="120"/>
              <w:jc w:val="center"/>
              <w:rPr>
                <w:rFonts w:ascii="Arial" w:hAnsi="Arial" w:cs="Arial"/>
                <w:sz w:val="20"/>
              </w:rPr>
            </w:pPr>
          </w:p>
        </w:tc>
      </w:tr>
      <w:tr w:rsidR="00654624" w:rsidRPr="0004295D" w14:paraId="6EF82FD7" w14:textId="77777777" w:rsidTr="004C336D">
        <w:tblPrEx>
          <w:tblCellMar>
            <w:top w:w="0" w:type="dxa"/>
            <w:left w:w="0" w:type="dxa"/>
            <w:bottom w:w="0" w:type="dxa"/>
            <w:right w:w="0" w:type="dxa"/>
          </w:tblCellMar>
        </w:tblPrEx>
        <w:tc>
          <w:tcPr>
            <w:tcW w:w="455" w:type="pct"/>
            <w:tcBorders>
              <w:top w:val="single" w:sz="4" w:space="0" w:color="auto"/>
              <w:left w:val="single" w:sz="4" w:space="0" w:color="auto"/>
              <w:bottom w:val="nil"/>
              <w:right w:val="nil"/>
            </w:tcBorders>
            <w:shd w:val="clear" w:color="auto" w:fill="FFFFFF"/>
            <w:vAlign w:val="center"/>
          </w:tcPr>
          <w:p w14:paraId="6BBB41B8" w14:textId="77777777" w:rsidR="00654624" w:rsidRPr="0004295D" w:rsidRDefault="00654624" w:rsidP="004C336D">
            <w:pPr>
              <w:spacing w:before="120"/>
              <w:jc w:val="center"/>
              <w:rPr>
                <w:rFonts w:ascii="Arial" w:hAnsi="Arial" w:cs="Arial"/>
                <w:sz w:val="20"/>
              </w:rPr>
            </w:pPr>
          </w:p>
        </w:tc>
        <w:tc>
          <w:tcPr>
            <w:tcW w:w="347" w:type="pct"/>
            <w:tcBorders>
              <w:top w:val="single" w:sz="4" w:space="0" w:color="auto"/>
              <w:left w:val="single" w:sz="4" w:space="0" w:color="auto"/>
              <w:bottom w:val="nil"/>
              <w:right w:val="nil"/>
            </w:tcBorders>
            <w:shd w:val="clear" w:color="auto" w:fill="FFFFFF"/>
            <w:vAlign w:val="center"/>
          </w:tcPr>
          <w:p w14:paraId="09D51A3F" w14:textId="77777777" w:rsidR="00654624" w:rsidRPr="0004295D" w:rsidRDefault="00654624" w:rsidP="004C336D">
            <w:pPr>
              <w:spacing w:before="120"/>
              <w:jc w:val="center"/>
              <w:rPr>
                <w:rFonts w:ascii="Arial" w:hAnsi="Arial" w:cs="Arial"/>
                <w:sz w:val="20"/>
              </w:rPr>
            </w:pPr>
          </w:p>
        </w:tc>
        <w:tc>
          <w:tcPr>
            <w:tcW w:w="430" w:type="pct"/>
            <w:tcBorders>
              <w:top w:val="single" w:sz="4" w:space="0" w:color="auto"/>
              <w:left w:val="single" w:sz="4" w:space="0" w:color="auto"/>
              <w:bottom w:val="nil"/>
              <w:right w:val="nil"/>
            </w:tcBorders>
            <w:shd w:val="clear" w:color="auto" w:fill="FFFFFF"/>
            <w:vAlign w:val="center"/>
          </w:tcPr>
          <w:p w14:paraId="4F5C93AA" w14:textId="77777777" w:rsidR="00654624" w:rsidRPr="0004295D" w:rsidRDefault="00654624" w:rsidP="004C336D">
            <w:pPr>
              <w:spacing w:before="120"/>
              <w:jc w:val="center"/>
              <w:rPr>
                <w:rFonts w:ascii="Arial" w:hAnsi="Arial" w:cs="Arial"/>
                <w:sz w:val="20"/>
              </w:rPr>
            </w:pPr>
          </w:p>
        </w:tc>
        <w:tc>
          <w:tcPr>
            <w:tcW w:w="798" w:type="pct"/>
            <w:tcBorders>
              <w:top w:val="single" w:sz="4" w:space="0" w:color="auto"/>
              <w:left w:val="single" w:sz="4" w:space="0" w:color="auto"/>
              <w:bottom w:val="nil"/>
              <w:right w:val="nil"/>
            </w:tcBorders>
            <w:shd w:val="clear" w:color="auto" w:fill="FFFFFF"/>
            <w:vAlign w:val="center"/>
          </w:tcPr>
          <w:p w14:paraId="2D99C41D" w14:textId="77777777" w:rsidR="00654624" w:rsidRPr="0004295D" w:rsidRDefault="00654624" w:rsidP="004C336D">
            <w:pPr>
              <w:spacing w:before="120"/>
              <w:rPr>
                <w:rFonts w:ascii="Arial" w:hAnsi="Arial" w:cs="Arial"/>
                <w:sz w:val="20"/>
              </w:rPr>
            </w:pPr>
          </w:p>
        </w:tc>
        <w:tc>
          <w:tcPr>
            <w:tcW w:w="404" w:type="pct"/>
            <w:tcBorders>
              <w:top w:val="single" w:sz="4" w:space="0" w:color="auto"/>
              <w:left w:val="single" w:sz="4" w:space="0" w:color="auto"/>
              <w:bottom w:val="nil"/>
              <w:right w:val="nil"/>
            </w:tcBorders>
            <w:shd w:val="clear" w:color="auto" w:fill="FFFFFF"/>
            <w:vAlign w:val="center"/>
          </w:tcPr>
          <w:p w14:paraId="7F0560D3" w14:textId="77777777" w:rsidR="00654624" w:rsidRPr="0004295D" w:rsidRDefault="00654624" w:rsidP="004C336D">
            <w:pPr>
              <w:spacing w:before="120"/>
              <w:jc w:val="center"/>
              <w:rPr>
                <w:rFonts w:ascii="Arial" w:hAnsi="Arial" w:cs="Arial"/>
                <w:sz w:val="20"/>
              </w:rPr>
            </w:pPr>
          </w:p>
        </w:tc>
        <w:tc>
          <w:tcPr>
            <w:tcW w:w="550" w:type="pct"/>
            <w:tcBorders>
              <w:top w:val="single" w:sz="4" w:space="0" w:color="auto"/>
              <w:left w:val="single" w:sz="4" w:space="0" w:color="auto"/>
              <w:bottom w:val="nil"/>
              <w:right w:val="nil"/>
            </w:tcBorders>
            <w:shd w:val="clear" w:color="auto" w:fill="FFFFFF"/>
            <w:vAlign w:val="center"/>
          </w:tcPr>
          <w:p w14:paraId="0C608C1F" w14:textId="77777777" w:rsidR="00654624" w:rsidRPr="0004295D" w:rsidRDefault="00654624" w:rsidP="004C336D">
            <w:pPr>
              <w:spacing w:before="120"/>
              <w:jc w:val="center"/>
              <w:rPr>
                <w:rFonts w:ascii="Arial" w:hAnsi="Arial" w:cs="Arial"/>
                <w:sz w:val="20"/>
              </w:rPr>
            </w:pPr>
          </w:p>
        </w:tc>
        <w:tc>
          <w:tcPr>
            <w:tcW w:w="502" w:type="pct"/>
            <w:tcBorders>
              <w:top w:val="single" w:sz="4" w:space="0" w:color="auto"/>
              <w:left w:val="single" w:sz="4" w:space="0" w:color="auto"/>
              <w:bottom w:val="nil"/>
              <w:right w:val="nil"/>
            </w:tcBorders>
            <w:shd w:val="clear" w:color="auto" w:fill="FFFFFF"/>
            <w:vAlign w:val="center"/>
          </w:tcPr>
          <w:p w14:paraId="6EEC3256" w14:textId="77777777" w:rsidR="00654624" w:rsidRPr="0004295D" w:rsidRDefault="00654624" w:rsidP="004C336D">
            <w:pPr>
              <w:spacing w:before="120"/>
              <w:jc w:val="center"/>
              <w:rPr>
                <w:rFonts w:ascii="Arial" w:hAnsi="Arial" w:cs="Arial"/>
                <w:sz w:val="20"/>
              </w:rPr>
            </w:pPr>
          </w:p>
        </w:tc>
        <w:tc>
          <w:tcPr>
            <w:tcW w:w="580" w:type="pct"/>
            <w:tcBorders>
              <w:top w:val="single" w:sz="4" w:space="0" w:color="auto"/>
              <w:left w:val="single" w:sz="4" w:space="0" w:color="auto"/>
              <w:bottom w:val="nil"/>
              <w:right w:val="nil"/>
            </w:tcBorders>
            <w:shd w:val="clear" w:color="auto" w:fill="FFFFFF"/>
            <w:vAlign w:val="center"/>
          </w:tcPr>
          <w:p w14:paraId="76540C78" w14:textId="77777777" w:rsidR="00654624" w:rsidRPr="0004295D" w:rsidRDefault="00654624" w:rsidP="004C336D">
            <w:pPr>
              <w:spacing w:before="120"/>
              <w:jc w:val="center"/>
              <w:rPr>
                <w:rFonts w:ascii="Arial" w:hAnsi="Arial" w:cs="Arial"/>
                <w:sz w:val="20"/>
              </w:rPr>
            </w:pPr>
          </w:p>
        </w:tc>
        <w:tc>
          <w:tcPr>
            <w:tcW w:w="420" w:type="pct"/>
            <w:tcBorders>
              <w:top w:val="single" w:sz="4" w:space="0" w:color="auto"/>
              <w:left w:val="single" w:sz="4" w:space="0" w:color="auto"/>
              <w:bottom w:val="nil"/>
              <w:right w:val="nil"/>
            </w:tcBorders>
            <w:shd w:val="clear" w:color="auto" w:fill="FFFFFF"/>
            <w:vAlign w:val="center"/>
          </w:tcPr>
          <w:p w14:paraId="116F41EC" w14:textId="77777777" w:rsidR="00654624" w:rsidRPr="0004295D" w:rsidRDefault="00654624" w:rsidP="004C336D">
            <w:pPr>
              <w:spacing w:before="120"/>
              <w:jc w:val="center"/>
              <w:rPr>
                <w:rFonts w:ascii="Arial" w:hAnsi="Arial" w:cs="Arial"/>
                <w:sz w:val="20"/>
              </w:rPr>
            </w:pPr>
          </w:p>
        </w:tc>
        <w:tc>
          <w:tcPr>
            <w:tcW w:w="513" w:type="pct"/>
            <w:tcBorders>
              <w:top w:val="single" w:sz="4" w:space="0" w:color="auto"/>
              <w:left w:val="single" w:sz="4" w:space="0" w:color="auto"/>
              <w:bottom w:val="nil"/>
              <w:right w:val="single" w:sz="4" w:space="0" w:color="auto"/>
            </w:tcBorders>
            <w:shd w:val="clear" w:color="auto" w:fill="FFFFFF"/>
            <w:vAlign w:val="center"/>
          </w:tcPr>
          <w:p w14:paraId="7440A49E" w14:textId="77777777" w:rsidR="00654624" w:rsidRPr="0004295D" w:rsidRDefault="00654624" w:rsidP="004C336D">
            <w:pPr>
              <w:spacing w:before="120"/>
              <w:jc w:val="center"/>
              <w:rPr>
                <w:rFonts w:ascii="Arial" w:hAnsi="Arial" w:cs="Arial"/>
                <w:sz w:val="20"/>
              </w:rPr>
            </w:pPr>
          </w:p>
        </w:tc>
      </w:tr>
      <w:tr w:rsidR="00654624" w:rsidRPr="0004295D" w14:paraId="645812E7" w14:textId="77777777" w:rsidTr="004C336D">
        <w:tblPrEx>
          <w:tblCellMar>
            <w:top w:w="0" w:type="dxa"/>
            <w:left w:w="0" w:type="dxa"/>
            <w:bottom w:w="0" w:type="dxa"/>
            <w:right w:w="0" w:type="dxa"/>
          </w:tblCellMar>
        </w:tblPrEx>
        <w:tc>
          <w:tcPr>
            <w:tcW w:w="455" w:type="pct"/>
            <w:tcBorders>
              <w:top w:val="single" w:sz="4" w:space="0" w:color="auto"/>
              <w:left w:val="single" w:sz="4" w:space="0" w:color="auto"/>
              <w:bottom w:val="nil"/>
              <w:right w:val="nil"/>
            </w:tcBorders>
            <w:shd w:val="clear" w:color="auto" w:fill="FFFFFF"/>
            <w:vAlign w:val="center"/>
          </w:tcPr>
          <w:p w14:paraId="4250416B" w14:textId="77777777" w:rsidR="00654624" w:rsidRPr="0004295D" w:rsidRDefault="00654624" w:rsidP="004C336D">
            <w:pPr>
              <w:spacing w:before="120"/>
              <w:jc w:val="center"/>
              <w:rPr>
                <w:rFonts w:ascii="Arial" w:hAnsi="Arial" w:cs="Arial"/>
                <w:sz w:val="20"/>
              </w:rPr>
            </w:pPr>
          </w:p>
        </w:tc>
        <w:tc>
          <w:tcPr>
            <w:tcW w:w="347" w:type="pct"/>
            <w:tcBorders>
              <w:top w:val="single" w:sz="4" w:space="0" w:color="auto"/>
              <w:left w:val="single" w:sz="4" w:space="0" w:color="auto"/>
              <w:bottom w:val="nil"/>
              <w:right w:val="nil"/>
            </w:tcBorders>
            <w:shd w:val="clear" w:color="auto" w:fill="FFFFFF"/>
            <w:vAlign w:val="center"/>
          </w:tcPr>
          <w:p w14:paraId="1BEA7885" w14:textId="77777777" w:rsidR="00654624" w:rsidRPr="0004295D" w:rsidRDefault="00654624" w:rsidP="004C336D">
            <w:pPr>
              <w:spacing w:before="120"/>
              <w:jc w:val="center"/>
              <w:rPr>
                <w:rFonts w:ascii="Arial" w:hAnsi="Arial" w:cs="Arial"/>
                <w:sz w:val="20"/>
              </w:rPr>
            </w:pPr>
          </w:p>
        </w:tc>
        <w:tc>
          <w:tcPr>
            <w:tcW w:w="430" w:type="pct"/>
            <w:tcBorders>
              <w:top w:val="single" w:sz="4" w:space="0" w:color="auto"/>
              <w:left w:val="single" w:sz="4" w:space="0" w:color="auto"/>
              <w:bottom w:val="nil"/>
              <w:right w:val="nil"/>
            </w:tcBorders>
            <w:shd w:val="clear" w:color="auto" w:fill="FFFFFF"/>
            <w:vAlign w:val="center"/>
          </w:tcPr>
          <w:p w14:paraId="0D1E4735" w14:textId="77777777" w:rsidR="00654624" w:rsidRPr="0004295D" w:rsidRDefault="00654624" w:rsidP="004C336D">
            <w:pPr>
              <w:spacing w:before="120"/>
              <w:jc w:val="center"/>
              <w:rPr>
                <w:rFonts w:ascii="Arial" w:hAnsi="Arial" w:cs="Arial"/>
                <w:sz w:val="20"/>
              </w:rPr>
            </w:pPr>
          </w:p>
        </w:tc>
        <w:tc>
          <w:tcPr>
            <w:tcW w:w="798" w:type="pct"/>
            <w:tcBorders>
              <w:top w:val="single" w:sz="4" w:space="0" w:color="auto"/>
              <w:left w:val="single" w:sz="4" w:space="0" w:color="auto"/>
              <w:bottom w:val="nil"/>
              <w:right w:val="nil"/>
            </w:tcBorders>
            <w:shd w:val="clear" w:color="auto" w:fill="FFFFFF"/>
            <w:vAlign w:val="center"/>
          </w:tcPr>
          <w:p w14:paraId="5D9E7B44" w14:textId="77777777" w:rsidR="00654624" w:rsidRPr="0004295D" w:rsidRDefault="00654624" w:rsidP="004C336D">
            <w:pPr>
              <w:spacing w:before="120"/>
              <w:rPr>
                <w:rFonts w:ascii="Arial" w:hAnsi="Arial" w:cs="Arial"/>
                <w:sz w:val="20"/>
              </w:rPr>
            </w:pPr>
          </w:p>
        </w:tc>
        <w:tc>
          <w:tcPr>
            <w:tcW w:w="404" w:type="pct"/>
            <w:tcBorders>
              <w:top w:val="single" w:sz="4" w:space="0" w:color="auto"/>
              <w:left w:val="single" w:sz="4" w:space="0" w:color="auto"/>
              <w:bottom w:val="nil"/>
              <w:right w:val="nil"/>
            </w:tcBorders>
            <w:shd w:val="clear" w:color="auto" w:fill="FFFFFF"/>
            <w:vAlign w:val="center"/>
          </w:tcPr>
          <w:p w14:paraId="23EBD6B1" w14:textId="77777777" w:rsidR="00654624" w:rsidRPr="0004295D" w:rsidRDefault="00654624" w:rsidP="004C336D">
            <w:pPr>
              <w:spacing w:before="120"/>
              <w:jc w:val="center"/>
              <w:rPr>
                <w:rFonts w:ascii="Arial" w:hAnsi="Arial" w:cs="Arial"/>
                <w:sz w:val="20"/>
              </w:rPr>
            </w:pPr>
          </w:p>
        </w:tc>
        <w:tc>
          <w:tcPr>
            <w:tcW w:w="550" w:type="pct"/>
            <w:tcBorders>
              <w:top w:val="single" w:sz="4" w:space="0" w:color="auto"/>
              <w:left w:val="single" w:sz="4" w:space="0" w:color="auto"/>
              <w:bottom w:val="nil"/>
              <w:right w:val="nil"/>
            </w:tcBorders>
            <w:shd w:val="clear" w:color="auto" w:fill="FFFFFF"/>
            <w:vAlign w:val="center"/>
          </w:tcPr>
          <w:p w14:paraId="299808DD" w14:textId="77777777" w:rsidR="00654624" w:rsidRPr="0004295D" w:rsidRDefault="00654624" w:rsidP="004C336D">
            <w:pPr>
              <w:spacing w:before="120"/>
              <w:jc w:val="center"/>
              <w:rPr>
                <w:rFonts w:ascii="Arial" w:hAnsi="Arial" w:cs="Arial"/>
                <w:sz w:val="20"/>
              </w:rPr>
            </w:pPr>
          </w:p>
        </w:tc>
        <w:tc>
          <w:tcPr>
            <w:tcW w:w="502" w:type="pct"/>
            <w:tcBorders>
              <w:top w:val="single" w:sz="4" w:space="0" w:color="auto"/>
              <w:left w:val="single" w:sz="4" w:space="0" w:color="auto"/>
              <w:bottom w:val="nil"/>
              <w:right w:val="nil"/>
            </w:tcBorders>
            <w:shd w:val="clear" w:color="auto" w:fill="FFFFFF"/>
            <w:vAlign w:val="center"/>
          </w:tcPr>
          <w:p w14:paraId="4898C17A" w14:textId="77777777" w:rsidR="00654624" w:rsidRPr="0004295D" w:rsidRDefault="00654624" w:rsidP="004C336D">
            <w:pPr>
              <w:spacing w:before="120"/>
              <w:jc w:val="center"/>
              <w:rPr>
                <w:rFonts w:ascii="Arial" w:hAnsi="Arial" w:cs="Arial"/>
                <w:sz w:val="20"/>
              </w:rPr>
            </w:pPr>
          </w:p>
        </w:tc>
        <w:tc>
          <w:tcPr>
            <w:tcW w:w="580" w:type="pct"/>
            <w:tcBorders>
              <w:top w:val="single" w:sz="4" w:space="0" w:color="auto"/>
              <w:left w:val="single" w:sz="4" w:space="0" w:color="auto"/>
              <w:bottom w:val="nil"/>
              <w:right w:val="nil"/>
            </w:tcBorders>
            <w:shd w:val="clear" w:color="auto" w:fill="FFFFFF"/>
            <w:vAlign w:val="center"/>
          </w:tcPr>
          <w:p w14:paraId="27435231" w14:textId="77777777" w:rsidR="00654624" w:rsidRPr="0004295D" w:rsidRDefault="00654624" w:rsidP="004C336D">
            <w:pPr>
              <w:spacing w:before="120"/>
              <w:jc w:val="center"/>
              <w:rPr>
                <w:rFonts w:ascii="Arial" w:hAnsi="Arial" w:cs="Arial"/>
                <w:sz w:val="20"/>
              </w:rPr>
            </w:pPr>
          </w:p>
        </w:tc>
        <w:tc>
          <w:tcPr>
            <w:tcW w:w="420" w:type="pct"/>
            <w:tcBorders>
              <w:top w:val="single" w:sz="4" w:space="0" w:color="auto"/>
              <w:left w:val="single" w:sz="4" w:space="0" w:color="auto"/>
              <w:bottom w:val="nil"/>
              <w:right w:val="nil"/>
            </w:tcBorders>
            <w:shd w:val="clear" w:color="auto" w:fill="FFFFFF"/>
            <w:vAlign w:val="center"/>
          </w:tcPr>
          <w:p w14:paraId="5CB4F8B7" w14:textId="77777777" w:rsidR="00654624" w:rsidRPr="0004295D" w:rsidRDefault="00654624" w:rsidP="004C336D">
            <w:pPr>
              <w:spacing w:before="120"/>
              <w:jc w:val="center"/>
              <w:rPr>
                <w:rFonts w:ascii="Arial" w:hAnsi="Arial" w:cs="Arial"/>
                <w:sz w:val="20"/>
              </w:rPr>
            </w:pPr>
          </w:p>
        </w:tc>
        <w:tc>
          <w:tcPr>
            <w:tcW w:w="513" w:type="pct"/>
            <w:tcBorders>
              <w:top w:val="single" w:sz="4" w:space="0" w:color="auto"/>
              <w:left w:val="single" w:sz="4" w:space="0" w:color="auto"/>
              <w:bottom w:val="nil"/>
              <w:right w:val="single" w:sz="4" w:space="0" w:color="auto"/>
            </w:tcBorders>
            <w:shd w:val="clear" w:color="auto" w:fill="FFFFFF"/>
            <w:vAlign w:val="center"/>
          </w:tcPr>
          <w:p w14:paraId="25B6794C" w14:textId="77777777" w:rsidR="00654624" w:rsidRPr="0004295D" w:rsidRDefault="00654624" w:rsidP="004C336D">
            <w:pPr>
              <w:spacing w:before="120"/>
              <w:jc w:val="center"/>
              <w:rPr>
                <w:rFonts w:ascii="Arial" w:hAnsi="Arial" w:cs="Arial"/>
                <w:sz w:val="20"/>
              </w:rPr>
            </w:pPr>
          </w:p>
        </w:tc>
      </w:tr>
      <w:tr w:rsidR="00654624" w:rsidRPr="0004295D" w14:paraId="072662E5" w14:textId="77777777" w:rsidTr="004C336D">
        <w:tblPrEx>
          <w:tblCellMar>
            <w:top w:w="0" w:type="dxa"/>
            <w:left w:w="0" w:type="dxa"/>
            <w:bottom w:w="0" w:type="dxa"/>
            <w:right w:w="0" w:type="dxa"/>
          </w:tblCellMar>
        </w:tblPrEx>
        <w:tc>
          <w:tcPr>
            <w:tcW w:w="455" w:type="pct"/>
            <w:tcBorders>
              <w:top w:val="single" w:sz="4" w:space="0" w:color="auto"/>
              <w:left w:val="single" w:sz="4" w:space="0" w:color="auto"/>
              <w:bottom w:val="nil"/>
              <w:right w:val="nil"/>
            </w:tcBorders>
            <w:shd w:val="clear" w:color="auto" w:fill="FFFFFF"/>
            <w:vAlign w:val="center"/>
          </w:tcPr>
          <w:p w14:paraId="21DA0DE6" w14:textId="77777777" w:rsidR="00654624" w:rsidRPr="0004295D" w:rsidRDefault="00654624" w:rsidP="004C336D">
            <w:pPr>
              <w:spacing w:before="120"/>
              <w:jc w:val="center"/>
              <w:rPr>
                <w:rFonts w:ascii="Arial" w:hAnsi="Arial" w:cs="Arial"/>
                <w:sz w:val="20"/>
              </w:rPr>
            </w:pPr>
          </w:p>
        </w:tc>
        <w:tc>
          <w:tcPr>
            <w:tcW w:w="347" w:type="pct"/>
            <w:tcBorders>
              <w:top w:val="single" w:sz="4" w:space="0" w:color="auto"/>
              <w:left w:val="single" w:sz="4" w:space="0" w:color="auto"/>
              <w:bottom w:val="nil"/>
              <w:right w:val="nil"/>
            </w:tcBorders>
            <w:shd w:val="clear" w:color="auto" w:fill="FFFFFF"/>
            <w:vAlign w:val="center"/>
          </w:tcPr>
          <w:p w14:paraId="4553EC33" w14:textId="77777777" w:rsidR="00654624" w:rsidRPr="0004295D" w:rsidRDefault="00654624" w:rsidP="004C336D">
            <w:pPr>
              <w:spacing w:before="120"/>
              <w:jc w:val="center"/>
              <w:rPr>
                <w:rFonts w:ascii="Arial" w:hAnsi="Arial" w:cs="Arial"/>
                <w:sz w:val="20"/>
              </w:rPr>
            </w:pPr>
          </w:p>
        </w:tc>
        <w:tc>
          <w:tcPr>
            <w:tcW w:w="430" w:type="pct"/>
            <w:tcBorders>
              <w:top w:val="single" w:sz="4" w:space="0" w:color="auto"/>
              <w:left w:val="single" w:sz="4" w:space="0" w:color="auto"/>
              <w:bottom w:val="nil"/>
              <w:right w:val="nil"/>
            </w:tcBorders>
            <w:shd w:val="clear" w:color="auto" w:fill="FFFFFF"/>
            <w:vAlign w:val="center"/>
          </w:tcPr>
          <w:p w14:paraId="3F992A7B" w14:textId="77777777" w:rsidR="00654624" w:rsidRPr="0004295D" w:rsidRDefault="00654624" w:rsidP="004C336D">
            <w:pPr>
              <w:spacing w:before="120"/>
              <w:jc w:val="center"/>
              <w:rPr>
                <w:rFonts w:ascii="Arial" w:hAnsi="Arial" w:cs="Arial"/>
                <w:sz w:val="20"/>
              </w:rPr>
            </w:pPr>
          </w:p>
        </w:tc>
        <w:tc>
          <w:tcPr>
            <w:tcW w:w="798" w:type="pct"/>
            <w:tcBorders>
              <w:top w:val="single" w:sz="4" w:space="0" w:color="auto"/>
              <w:left w:val="single" w:sz="4" w:space="0" w:color="auto"/>
              <w:bottom w:val="nil"/>
              <w:right w:val="nil"/>
            </w:tcBorders>
            <w:shd w:val="clear" w:color="auto" w:fill="FFFFFF"/>
            <w:vAlign w:val="center"/>
          </w:tcPr>
          <w:p w14:paraId="71FF953C" w14:textId="77777777" w:rsidR="00654624" w:rsidRPr="0004295D" w:rsidRDefault="00654624" w:rsidP="004C336D">
            <w:pPr>
              <w:spacing w:before="120"/>
              <w:rPr>
                <w:rFonts w:ascii="Arial" w:hAnsi="Arial" w:cs="Arial"/>
                <w:sz w:val="20"/>
              </w:rPr>
            </w:pPr>
          </w:p>
        </w:tc>
        <w:tc>
          <w:tcPr>
            <w:tcW w:w="404" w:type="pct"/>
            <w:tcBorders>
              <w:top w:val="single" w:sz="4" w:space="0" w:color="auto"/>
              <w:left w:val="single" w:sz="4" w:space="0" w:color="auto"/>
              <w:bottom w:val="nil"/>
              <w:right w:val="nil"/>
            </w:tcBorders>
            <w:shd w:val="clear" w:color="auto" w:fill="FFFFFF"/>
            <w:vAlign w:val="center"/>
          </w:tcPr>
          <w:p w14:paraId="750D15DB" w14:textId="77777777" w:rsidR="00654624" w:rsidRPr="0004295D" w:rsidRDefault="00654624" w:rsidP="004C336D">
            <w:pPr>
              <w:spacing w:before="120"/>
              <w:jc w:val="center"/>
              <w:rPr>
                <w:rFonts w:ascii="Arial" w:hAnsi="Arial" w:cs="Arial"/>
                <w:sz w:val="20"/>
              </w:rPr>
            </w:pPr>
          </w:p>
        </w:tc>
        <w:tc>
          <w:tcPr>
            <w:tcW w:w="550" w:type="pct"/>
            <w:tcBorders>
              <w:top w:val="single" w:sz="4" w:space="0" w:color="auto"/>
              <w:left w:val="single" w:sz="4" w:space="0" w:color="auto"/>
              <w:bottom w:val="nil"/>
              <w:right w:val="nil"/>
            </w:tcBorders>
            <w:shd w:val="clear" w:color="auto" w:fill="FFFFFF"/>
            <w:vAlign w:val="center"/>
          </w:tcPr>
          <w:p w14:paraId="120C6487" w14:textId="77777777" w:rsidR="00654624" w:rsidRPr="0004295D" w:rsidRDefault="00654624" w:rsidP="004C336D">
            <w:pPr>
              <w:spacing w:before="120"/>
              <w:jc w:val="center"/>
              <w:rPr>
                <w:rFonts w:ascii="Arial" w:hAnsi="Arial" w:cs="Arial"/>
                <w:sz w:val="20"/>
              </w:rPr>
            </w:pPr>
          </w:p>
        </w:tc>
        <w:tc>
          <w:tcPr>
            <w:tcW w:w="502" w:type="pct"/>
            <w:tcBorders>
              <w:top w:val="single" w:sz="4" w:space="0" w:color="auto"/>
              <w:left w:val="single" w:sz="4" w:space="0" w:color="auto"/>
              <w:bottom w:val="nil"/>
              <w:right w:val="nil"/>
            </w:tcBorders>
            <w:shd w:val="clear" w:color="auto" w:fill="FFFFFF"/>
            <w:vAlign w:val="center"/>
          </w:tcPr>
          <w:p w14:paraId="00794D2A" w14:textId="77777777" w:rsidR="00654624" w:rsidRPr="0004295D" w:rsidRDefault="00654624" w:rsidP="004C336D">
            <w:pPr>
              <w:spacing w:before="120"/>
              <w:jc w:val="center"/>
              <w:rPr>
                <w:rFonts w:ascii="Arial" w:hAnsi="Arial" w:cs="Arial"/>
                <w:sz w:val="20"/>
              </w:rPr>
            </w:pPr>
          </w:p>
        </w:tc>
        <w:tc>
          <w:tcPr>
            <w:tcW w:w="580" w:type="pct"/>
            <w:tcBorders>
              <w:top w:val="single" w:sz="4" w:space="0" w:color="auto"/>
              <w:left w:val="single" w:sz="4" w:space="0" w:color="auto"/>
              <w:bottom w:val="nil"/>
              <w:right w:val="nil"/>
            </w:tcBorders>
            <w:shd w:val="clear" w:color="auto" w:fill="FFFFFF"/>
            <w:vAlign w:val="center"/>
          </w:tcPr>
          <w:p w14:paraId="4891E7A0" w14:textId="77777777" w:rsidR="00654624" w:rsidRPr="0004295D" w:rsidRDefault="00654624" w:rsidP="004C336D">
            <w:pPr>
              <w:spacing w:before="120"/>
              <w:jc w:val="center"/>
              <w:rPr>
                <w:rFonts w:ascii="Arial" w:hAnsi="Arial" w:cs="Arial"/>
                <w:sz w:val="20"/>
              </w:rPr>
            </w:pPr>
          </w:p>
        </w:tc>
        <w:tc>
          <w:tcPr>
            <w:tcW w:w="420" w:type="pct"/>
            <w:tcBorders>
              <w:top w:val="single" w:sz="4" w:space="0" w:color="auto"/>
              <w:left w:val="single" w:sz="4" w:space="0" w:color="auto"/>
              <w:bottom w:val="nil"/>
              <w:right w:val="nil"/>
            </w:tcBorders>
            <w:shd w:val="clear" w:color="auto" w:fill="FFFFFF"/>
            <w:vAlign w:val="center"/>
          </w:tcPr>
          <w:p w14:paraId="206FB4C7" w14:textId="77777777" w:rsidR="00654624" w:rsidRPr="0004295D" w:rsidRDefault="00654624" w:rsidP="004C336D">
            <w:pPr>
              <w:spacing w:before="120"/>
              <w:jc w:val="center"/>
              <w:rPr>
                <w:rFonts w:ascii="Arial" w:hAnsi="Arial" w:cs="Arial"/>
                <w:sz w:val="20"/>
              </w:rPr>
            </w:pPr>
          </w:p>
        </w:tc>
        <w:tc>
          <w:tcPr>
            <w:tcW w:w="513" w:type="pct"/>
            <w:tcBorders>
              <w:top w:val="single" w:sz="4" w:space="0" w:color="auto"/>
              <w:left w:val="single" w:sz="4" w:space="0" w:color="auto"/>
              <w:bottom w:val="nil"/>
              <w:right w:val="single" w:sz="4" w:space="0" w:color="auto"/>
            </w:tcBorders>
            <w:shd w:val="clear" w:color="auto" w:fill="FFFFFF"/>
            <w:vAlign w:val="center"/>
          </w:tcPr>
          <w:p w14:paraId="7876F874" w14:textId="77777777" w:rsidR="00654624" w:rsidRPr="0004295D" w:rsidRDefault="00654624" w:rsidP="004C336D">
            <w:pPr>
              <w:spacing w:before="120"/>
              <w:jc w:val="center"/>
              <w:rPr>
                <w:rFonts w:ascii="Arial" w:hAnsi="Arial" w:cs="Arial"/>
                <w:sz w:val="20"/>
              </w:rPr>
            </w:pPr>
          </w:p>
        </w:tc>
      </w:tr>
      <w:tr w:rsidR="00654624" w:rsidRPr="0004295D" w14:paraId="60298FED" w14:textId="77777777" w:rsidTr="004C336D">
        <w:tblPrEx>
          <w:tblCellMar>
            <w:top w:w="0" w:type="dxa"/>
            <w:left w:w="0" w:type="dxa"/>
            <w:bottom w:w="0" w:type="dxa"/>
            <w:right w:w="0" w:type="dxa"/>
          </w:tblCellMar>
        </w:tblPrEx>
        <w:tc>
          <w:tcPr>
            <w:tcW w:w="455" w:type="pct"/>
            <w:tcBorders>
              <w:top w:val="single" w:sz="4" w:space="0" w:color="auto"/>
              <w:left w:val="single" w:sz="4" w:space="0" w:color="auto"/>
              <w:bottom w:val="single" w:sz="4" w:space="0" w:color="auto"/>
              <w:right w:val="nil"/>
            </w:tcBorders>
            <w:shd w:val="clear" w:color="auto" w:fill="FFFFFF"/>
            <w:vAlign w:val="center"/>
          </w:tcPr>
          <w:p w14:paraId="66AC9C44" w14:textId="77777777" w:rsidR="00654624" w:rsidRPr="0004295D" w:rsidRDefault="00654624" w:rsidP="004C336D">
            <w:pPr>
              <w:spacing w:before="120"/>
              <w:jc w:val="center"/>
              <w:rPr>
                <w:rFonts w:ascii="Arial" w:hAnsi="Arial" w:cs="Arial"/>
                <w:sz w:val="20"/>
              </w:rPr>
            </w:pPr>
          </w:p>
        </w:tc>
        <w:tc>
          <w:tcPr>
            <w:tcW w:w="347" w:type="pct"/>
            <w:tcBorders>
              <w:top w:val="single" w:sz="4" w:space="0" w:color="auto"/>
              <w:left w:val="single" w:sz="4" w:space="0" w:color="auto"/>
              <w:bottom w:val="single" w:sz="4" w:space="0" w:color="auto"/>
              <w:right w:val="nil"/>
            </w:tcBorders>
            <w:shd w:val="clear" w:color="auto" w:fill="FFFFFF"/>
            <w:vAlign w:val="center"/>
          </w:tcPr>
          <w:p w14:paraId="06F3DBEF" w14:textId="77777777" w:rsidR="00654624" w:rsidRPr="0004295D" w:rsidRDefault="00654624" w:rsidP="004C336D">
            <w:pPr>
              <w:spacing w:before="120"/>
              <w:jc w:val="center"/>
              <w:rPr>
                <w:rFonts w:ascii="Arial" w:hAnsi="Arial" w:cs="Arial"/>
                <w:sz w:val="20"/>
              </w:rPr>
            </w:pPr>
          </w:p>
        </w:tc>
        <w:tc>
          <w:tcPr>
            <w:tcW w:w="430" w:type="pct"/>
            <w:tcBorders>
              <w:top w:val="single" w:sz="4" w:space="0" w:color="auto"/>
              <w:left w:val="single" w:sz="4" w:space="0" w:color="auto"/>
              <w:bottom w:val="single" w:sz="4" w:space="0" w:color="auto"/>
              <w:right w:val="nil"/>
            </w:tcBorders>
            <w:shd w:val="clear" w:color="auto" w:fill="FFFFFF"/>
            <w:vAlign w:val="center"/>
          </w:tcPr>
          <w:p w14:paraId="544923A2" w14:textId="77777777" w:rsidR="00654624" w:rsidRPr="0004295D" w:rsidRDefault="00654624" w:rsidP="004C336D">
            <w:pPr>
              <w:spacing w:before="120"/>
              <w:jc w:val="center"/>
              <w:rPr>
                <w:rFonts w:ascii="Arial" w:hAnsi="Arial" w:cs="Arial"/>
                <w:sz w:val="20"/>
              </w:rPr>
            </w:pPr>
          </w:p>
        </w:tc>
        <w:tc>
          <w:tcPr>
            <w:tcW w:w="798" w:type="pct"/>
            <w:tcBorders>
              <w:top w:val="single" w:sz="4" w:space="0" w:color="auto"/>
              <w:left w:val="single" w:sz="4" w:space="0" w:color="auto"/>
              <w:bottom w:val="single" w:sz="4" w:space="0" w:color="auto"/>
              <w:right w:val="nil"/>
            </w:tcBorders>
            <w:shd w:val="clear" w:color="auto" w:fill="FFFFFF"/>
            <w:vAlign w:val="center"/>
          </w:tcPr>
          <w:p w14:paraId="14E8E674" w14:textId="77777777" w:rsidR="00654624" w:rsidRPr="0004295D" w:rsidRDefault="00654624" w:rsidP="004C336D">
            <w:pPr>
              <w:spacing w:before="120"/>
              <w:rPr>
                <w:rFonts w:ascii="Arial" w:hAnsi="Arial" w:cs="Arial"/>
                <w:sz w:val="20"/>
              </w:rPr>
            </w:pPr>
            <w:r w:rsidRPr="0004295D">
              <w:rPr>
                <w:rFonts w:ascii="Arial" w:hAnsi="Arial" w:cs="Arial"/>
                <w:sz w:val="20"/>
              </w:rPr>
              <w:t>Cộng phát sinh tháng</w:t>
            </w:r>
          </w:p>
        </w:tc>
        <w:tc>
          <w:tcPr>
            <w:tcW w:w="404" w:type="pct"/>
            <w:tcBorders>
              <w:top w:val="single" w:sz="4" w:space="0" w:color="auto"/>
              <w:left w:val="single" w:sz="4" w:space="0" w:color="auto"/>
              <w:bottom w:val="single" w:sz="4" w:space="0" w:color="auto"/>
              <w:right w:val="nil"/>
            </w:tcBorders>
            <w:shd w:val="clear" w:color="auto" w:fill="FFFFFF"/>
            <w:vAlign w:val="center"/>
          </w:tcPr>
          <w:p w14:paraId="45DDB97F" w14:textId="77777777" w:rsidR="00654624" w:rsidRPr="0004295D" w:rsidRDefault="00654624" w:rsidP="004C336D">
            <w:pPr>
              <w:spacing w:before="120"/>
              <w:jc w:val="center"/>
              <w:rPr>
                <w:rFonts w:ascii="Arial" w:hAnsi="Arial" w:cs="Arial"/>
                <w:sz w:val="20"/>
              </w:rPr>
            </w:pPr>
          </w:p>
        </w:tc>
        <w:tc>
          <w:tcPr>
            <w:tcW w:w="550" w:type="pct"/>
            <w:tcBorders>
              <w:top w:val="single" w:sz="4" w:space="0" w:color="auto"/>
              <w:left w:val="single" w:sz="4" w:space="0" w:color="auto"/>
              <w:bottom w:val="single" w:sz="4" w:space="0" w:color="auto"/>
              <w:right w:val="nil"/>
            </w:tcBorders>
            <w:shd w:val="clear" w:color="auto" w:fill="FFFFFF"/>
            <w:vAlign w:val="center"/>
          </w:tcPr>
          <w:p w14:paraId="6622104E" w14:textId="77777777" w:rsidR="00654624" w:rsidRPr="0004295D" w:rsidRDefault="00654624" w:rsidP="004C336D">
            <w:pPr>
              <w:spacing w:before="120"/>
              <w:jc w:val="center"/>
              <w:rPr>
                <w:rFonts w:ascii="Arial" w:hAnsi="Arial" w:cs="Arial"/>
                <w:sz w:val="20"/>
              </w:rPr>
            </w:pPr>
          </w:p>
        </w:tc>
        <w:tc>
          <w:tcPr>
            <w:tcW w:w="502" w:type="pct"/>
            <w:tcBorders>
              <w:top w:val="single" w:sz="4" w:space="0" w:color="auto"/>
              <w:left w:val="single" w:sz="4" w:space="0" w:color="auto"/>
              <w:bottom w:val="single" w:sz="4" w:space="0" w:color="auto"/>
              <w:right w:val="nil"/>
            </w:tcBorders>
            <w:shd w:val="clear" w:color="auto" w:fill="FFFFFF"/>
            <w:vAlign w:val="center"/>
          </w:tcPr>
          <w:p w14:paraId="43D87201" w14:textId="77777777" w:rsidR="00654624" w:rsidRPr="0004295D" w:rsidRDefault="00654624" w:rsidP="004C336D">
            <w:pPr>
              <w:spacing w:before="120"/>
              <w:jc w:val="center"/>
              <w:rPr>
                <w:rFonts w:ascii="Arial" w:hAnsi="Arial" w:cs="Arial"/>
                <w:sz w:val="20"/>
              </w:rPr>
            </w:pPr>
          </w:p>
        </w:tc>
        <w:tc>
          <w:tcPr>
            <w:tcW w:w="580" w:type="pct"/>
            <w:tcBorders>
              <w:top w:val="single" w:sz="4" w:space="0" w:color="auto"/>
              <w:left w:val="single" w:sz="4" w:space="0" w:color="auto"/>
              <w:bottom w:val="single" w:sz="4" w:space="0" w:color="auto"/>
              <w:right w:val="nil"/>
            </w:tcBorders>
            <w:shd w:val="clear" w:color="auto" w:fill="FFFFFF"/>
            <w:vAlign w:val="center"/>
          </w:tcPr>
          <w:p w14:paraId="619A58E4" w14:textId="77777777" w:rsidR="00654624" w:rsidRPr="0004295D" w:rsidRDefault="00654624" w:rsidP="004C336D">
            <w:pPr>
              <w:spacing w:before="120"/>
              <w:jc w:val="center"/>
              <w:rPr>
                <w:rFonts w:ascii="Arial" w:hAnsi="Arial" w:cs="Arial"/>
                <w:sz w:val="20"/>
              </w:rPr>
            </w:pPr>
          </w:p>
        </w:tc>
        <w:tc>
          <w:tcPr>
            <w:tcW w:w="420" w:type="pct"/>
            <w:tcBorders>
              <w:top w:val="single" w:sz="4" w:space="0" w:color="auto"/>
              <w:left w:val="single" w:sz="4" w:space="0" w:color="auto"/>
              <w:bottom w:val="single" w:sz="4" w:space="0" w:color="auto"/>
              <w:right w:val="nil"/>
            </w:tcBorders>
            <w:shd w:val="clear" w:color="auto" w:fill="FFFFFF"/>
            <w:vAlign w:val="center"/>
          </w:tcPr>
          <w:p w14:paraId="79511C6F" w14:textId="77777777" w:rsidR="00654624" w:rsidRPr="0004295D" w:rsidRDefault="00654624" w:rsidP="004C336D">
            <w:pPr>
              <w:spacing w:before="120"/>
              <w:jc w:val="center"/>
              <w:rPr>
                <w:rFonts w:ascii="Arial" w:hAnsi="Arial" w:cs="Arial"/>
                <w:sz w:val="20"/>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37BCC6F6" w14:textId="77777777" w:rsidR="00654624" w:rsidRPr="0004295D" w:rsidRDefault="00654624" w:rsidP="004C336D">
            <w:pPr>
              <w:spacing w:before="120"/>
              <w:jc w:val="center"/>
              <w:rPr>
                <w:rFonts w:ascii="Arial" w:hAnsi="Arial" w:cs="Arial"/>
                <w:sz w:val="20"/>
              </w:rPr>
            </w:pPr>
          </w:p>
        </w:tc>
      </w:tr>
      <w:tr w:rsidR="00654624" w:rsidRPr="0004295D" w14:paraId="597C1CE8" w14:textId="77777777" w:rsidTr="004C336D">
        <w:tblPrEx>
          <w:tblCellMar>
            <w:top w:w="0" w:type="dxa"/>
            <w:left w:w="0" w:type="dxa"/>
            <w:bottom w:w="0" w:type="dxa"/>
            <w:right w:w="0" w:type="dxa"/>
          </w:tblCellMar>
        </w:tblPrEx>
        <w:tc>
          <w:tcPr>
            <w:tcW w:w="455" w:type="pct"/>
            <w:tcBorders>
              <w:top w:val="single" w:sz="4" w:space="0" w:color="auto"/>
              <w:left w:val="single" w:sz="4" w:space="0" w:color="auto"/>
              <w:bottom w:val="single" w:sz="4" w:space="0" w:color="auto"/>
              <w:right w:val="nil"/>
            </w:tcBorders>
            <w:shd w:val="clear" w:color="auto" w:fill="FFFFFF"/>
            <w:vAlign w:val="center"/>
          </w:tcPr>
          <w:p w14:paraId="358358A8" w14:textId="77777777" w:rsidR="00654624" w:rsidRPr="0004295D" w:rsidRDefault="00654624" w:rsidP="004C336D">
            <w:pPr>
              <w:spacing w:before="120"/>
              <w:jc w:val="center"/>
              <w:rPr>
                <w:rFonts w:ascii="Arial" w:hAnsi="Arial" w:cs="Arial"/>
                <w:sz w:val="20"/>
              </w:rPr>
            </w:pPr>
          </w:p>
        </w:tc>
        <w:tc>
          <w:tcPr>
            <w:tcW w:w="347" w:type="pct"/>
            <w:tcBorders>
              <w:top w:val="single" w:sz="4" w:space="0" w:color="auto"/>
              <w:left w:val="single" w:sz="4" w:space="0" w:color="auto"/>
              <w:bottom w:val="single" w:sz="4" w:space="0" w:color="auto"/>
              <w:right w:val="nil"/>
            </w:tcBorders>
            <w:shd w:val="clear" w:color="auto" w:fill="FFFFFF"/>
            <w:vAlign w:val="center"/>
          </w:tcPr>
          <w:p w14:paraId="0AECEB8B" w14:textId="77777777" w:rsidR="00654624" w:rsidRPr="0004295D" w:rsidRDefault="00654624" w:rsidP="004C336D">
            <w:pPr>
              <w:spacing w:before="120"/>
              <w:jc w:val="center"/>
              <w:rPr>
                <w:rFonts w:ascii="Arial" w:hAnsi="Arial" w:cs="Arial"/>
                <w:sz w:val="20"/>
              </w:rPr>
            </w:pPr>
          </w:p>
        </w:tc>
        <w:tc>
          <w:tcPr>
            <w:tcW w:w="430" w:type="pct"/>
            <w:tcBorders>
              <w:top w:val="single" w:sz="4" w:space="0" w:color="auto"/>
              <w:left w:val="single" w:sz="4" w:space="0" w:color="auto"/>
              <w:bottom w:val="single" w:sz="4" w:space="0" w:color="auto"/>
              <w:right w:val="nil"/>
            </w:tcBorders>
            <w:shd w:val="clear" w:color="auto" w:fill="FFFFFF"/>
            <w:vAlign w:val="center"/>
          </w:tcPr>
          <w:p w14:paraId="3E14E40D" w14:textId="77777777" w:rsidR="00654624" w:rsidRPr="0004295D" w:rsidRDefault="00654624" w:rsidP="004C336D">
            <w:pPr>
              <w:spacing w:before="120"/>
              <w:jc w:val="center"/>
              <w:rPr>
                <w:rFonts w:ascii="Arial" w:hAnsi="Arial" w:cs="Arial"/>
                <w:sz w:val="20"/>
              </w:rPr>
            </w:pPr>
          </w:p>
        </w:tc>
        <w:tc>
          <w:tcPr>
            <w:tcW w:w="798" w:type="pct"/>
            <w:tcBorders>
              <w:top w:val="single" w:sz="4" w:space="0" w:color="auto"/>
              <w:left w:val="single" w:sz="4" w:space="0" w:color="auto"/>
              <w:bottom w:val="single" w:sz="4" w:space="0" w:color="auto"/>
              <w:right w:val="nil"/>
            </w:tcBorders>
            <w:shd w:val="clear" w:color="auto" w:fill="FFFFFF"/>
            <w:vAlign w:val="center"/>
          </w:tcPr>
          <w:p w14:paraId="427D952C" w14:textId="77777777" w:rsidR="00654624" w:rsidRPr="0004295D" w:rsidRDefault="00654624" w:rsidP="004C336D">
            <w:pPr>
              <w:spacing w:before="120"/>
              <w:rPr>
                <w:rFonts w:ascii="Arial" w:hAnsi="Arial" w:cs="Arial"/>
                <w:sz w:val="20"/>
              </w:rPr>
            </w:pPr>
            <w:r w:rsidRPr="0004295D">
              <w:rPr>
                <w:rFonts w:ascii="Arial" w:hAnsi="Arial" w:cs="Arial"/>
                <w:sz w:val="20"/>
              </w:rPr>
              <w:t>Luỹ k</w:t>
            </w:r>
            <w:r>
              <w:rPr>
                <w:rFonts w:ascii="Arial" w:hAnsi="Arial" w:cs="Arial"/>
                <w:sz w:val="20"/>
                <w:lang w:val="en-US"/>
              </w:rPr>
              <w:t>ế</w:t>
            </w:r>
            <w:r w:rsidRPr="0004295D">
              <w:rPr>
                <w:rFonts w:ascii="Arial" w:hAnsi="Arial" w:cs="Arial"/>
                <w:sz w:val="20"/>
              </w:rPr>
              <w:t xml:space="preserve"> từ đầu năm</w:t>
            </w:r>
          </w:p>
        </w:tc>
        <w:tc>
          <w:tcPr>
            <w:tcW w:w="404" w:type="pct"/>
            <w:tcBorders>
              <w:top w:val="single" w:sz="4" w:space="0" w:color="auto"/>
              <w:left w:val="single" w:sz="4" w:space="0" w:color="auto"/>
              <w:bottom w:val="single" w:sz="4" w:space="0" w:color="auto"/>
              <w:right w:val="nil"/>
            </w:tcBorders>
            <w:shd w:val="clear" w:color="auto" w:fill="FFFFFF"/>
            <w:vAlign w:val="center"/>
          </w:tcPr>
          <w:p w14:paraId="66D099A4" w14:textId="77777777" w:rsidR="00654624" w:rsidRPr="0004295D" w:rsidRDefault="00654624" w:rsidP="004C336D">
            <w:pPr>
              <w:spacing w:before="120"/>
              <w:jc w:val="center"/>
              <w:rPr>
                <w:rFonts w:ascii="Arial" w:hAnsi="Arial" w:cs="Arial"/>
                <w:sz w:val="20"/>
              </w:rPr>
            </w:pPr>
          </w:p>
        </w:tc>
        <w:tc>
          <w:tcPr>
            <w:tcW w:w="550" w:type="pct"/>
            <w:tcBorders>
              <w:top w:val="single" w:sz="4" w:space="0" w:color="auto"/>
              <w:left w:val="single" w:sz="4" w:space="0" w:color="auto"/>
              <w:bottom w:val="single" w:sz="4" w:space="0" w:color="auto"/>
              <w:right w:val="nil"/>
            </w:tcBorders>
            <w:shd w:val="clear" w:color="auto" w:fill="FFFFFF"/>
            <w:vAlign w:val="center"/>
          </w:tcPr>
          <w:p w14:paraId="6BA30E8E" w14:textId="77777777" w:rsidR="00654624" w:rsidRPr="0004295D" w:rsidRDefault="00654624" w:rsidP="004C336D">
            <w:pPr>
              <w:spacing w:before="120"/>
              <w:jc w:val="center"/>
              <w:rPr>
                <w:rFonts w:ascii="Arial" w:hAnsi="Arial" w:cs="Arial"/>
                <w:sz w:val="20"/>
              </w:rPr>
            </w:pPr>
          </w:p>
        </w:tc>
        <w:tc>
          <w:tcPr>
            <w:tcW w:w="502" w:type="pct"/>
            <w:tcBorders>
              <w:top w:val="single" w:sz="4" w:space="0" w:color="auto"/>
              <w:left w:val="single" w:sz="4" w:space="0" w:color="auto"/>
              <w:bottom w:val="single" w:sz="4" w:space="0" w:color="auto"/>
              <w:right w:val="nil"/>
            </w:tcBorders>
            <w:shd w:val="clear" w:color="auto" w:fill="FFFFFF"/>
            <w:vAlign w:val="center"/>
          </w:tcPr>
          <w:p w14:paraId="69723F97" w14:textId="77777777" w:rsidR="00654624" w:rsidRPr="0004295D" w:rsidRDefault="00654624" w:rsidP="004C336D">
            <w:pPr>
              <w:spacing w:before="120"/>
              <w:jc w:val="center"/>
              <w:rPr>
                <w:rFonts w:ascii="Arial" w:hAnsi="Arial" w:cs="Arial"/>
                <w:sz w:val="20"/>
              </w:rPr>
            </w:pPr>
          </w:p>
        </w:tc>
        <w:tc>
          <w:tcPr>
            <w:tcW w:w="580" w:type="pct"/>
            <w:tcBorders>
              <w:top w:val="single" w:sz="4" w:space="0" w:color="auto"/>
              <w:left w:val="single" w:sz="4" w:space="0" w:color="auto"/>
              <w:bottom w:val="single" w:sz="4" w:space="0" w:color="auto"/>
              <w:right w:val="nil"/>
            </w:tcBorders>
            <w:shd w:val="clear" w:color="auto" w:fill="FFFFFF"/>
            <w:vAlign w:val="center"/>
          </w:tcPr>
          <w:p w14:paraId="5EFE742C" w14:textId="77777777" w:rsidR="00654624" w:rsidRPr="0004295D" w:rsidRDefault="00654624" w:rsidP="004C336D">
            <w:pPr>
              <w:spacing w:before="120"/>
              <w:jc w:val="center"/>
              <w:rPr>
                <w:rFonts w:ascii="Arial" w:hAnsi="Arial" w:cs="Arial"/>
                <w:sz w:val="20"/>
              </w:rPr>
            </w:pPr>
          </w:p>
        </w:tc>
        <w:tc>
          <w:tcPr>
            <w:tcW w:w="420" w:type="pct"/>
            <w:tcBorders>
              <w:top w:val="single" w:sz="4" w:space="0" w:color="auto"/>
              <w:left w:val="single" w:sz="4" w:space="0" w:color="auto"/>
              <w:bottom w:val="single" w:sz="4" w:space="0" w:color="auto"/>
              <w:right w:val="nil"/>
            </w:tcBorders>
            <w:shd w:val="clear" w:color="auto" w:fill="FFFFFF"/>
            <w:vAlign w:val="center"/>
          </w:tcPr>
          <w:p w14:paraId="62BBA089" w14:textId="77777777" w:rsidR="00654624" w:rsidRPr="0004295D" w:rsidRDefault="00654624" w:rsidP="004C336D">
            <w:pPr>
              <w:spacing w:before="120"/>
              <w:jc w:val="center"/>
              <w:rPr>
                <w:rFonts w:ascii="Arial" w:hAnsi="Arial" w:cs="Arial"/>
                <w:sz w:val="20"/>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30A9ED4" w14:textId="77777777" w:rsidR="00654624" w:rsidRPr="0004295D" w:rsidRDefault="00654624" w:rsidP="004C336D">
            <w:pPr>
              <w:spacing w:before="120"/>
              <w:jc w:val="center"/>
              <w:rPr>
                <w:rFonts w:ascii="Arial" w:hAnsi="Arial" w:cs="Arial"/>
                <w:sz w:val="20"/>
              </w:rPr>
            </w:pPr>
          </w:p>
        </w:tc>
      </w:tr>
    </w:tbl>
    <w:p w14:paraId="096DCDB8" w14:textId="77777777" w:rsidR="00654624" w:rsidRDefault="00654624" w:rsidP="00654624">
      <w:pPr>
        <w:spacing w:before="120"/>
        <w:rPr>
          <w:rFonts w:ascii="Arial" w:hAnsi="Arial" w:cs="Arial"/>
          <w:sz w:val="20"/>
          <w:lang w:val="en-US"/>
        </w:rPr>
      </w:pPr>
      <w:r w:rsidRPr="0004295D">
        <w:rPr>
          <w:rFonts w:ascii="Arial" w:hAnsi="Arial" w:cs="Arial"/>
          <w:sz w:val="20"/>
        </w:rPr>
        <w:t>-</w:t>
      </w:r>
      <w:r>
        <w:rPr>
          <w:rFonts w:ascii="Arial" w:hAnsi="Arial" w:cs="Arial"/>
          <w:sz w:val="20"/>
          <w:lang w:val="en-US"/>
        </w:rPr>
        <w:t xml:space="preserve"> </w:t>
      </w:r>
      <w:r w:rsidRPr="0004295D">
        <w:rPr>
          <w:rFonts w:ascii="Arial" w:hAnsi="Arial" w:cs="Arial"/>
          <w:sz w:val="20"/>
        </w:rPr>
        <w:t>Sổ này có ... trang, đánh số từ trang 01 đến trang ...</w:t>
      </w:r>
    </w:p>
    <w:p w14:paraId="5479D2BA" w14:textId="77777777" w:rsidR="00654624" w:rsidRDefault="00654624" w:rsidP="00654624">
      <w:pPr>
        <w:spacing w:before="120"/>
        <w:rPr>
          <w:rFonts w:ascii="Arial" w:hAnsi="Arial" w:cs="Arial"/>
          <w:sz w:val="20"/>
          <w:lang w:val="en-US"/>
        </w:rPr>
      </w:pPr>
      <w:r w:rsidRPr="0004295D">
        <w:rPr>
          <w:rFonts w:ascii="Arial" w:hAnsi="Arial" w:cs="Arial"/>
          <w:sz w:val="20"/>
        </w:rPr>
        <w:t>- Ngày mở sổ:</w:t>
      </w:r>
      <w:r>
        <w:rPr>
          <w:rFonts w:ascii="Arial" w:hAnsi="Arial" w:cs="Arial"/>
          <w:sz w:val="20"/>
          <w:lang w:val="en-US"/>
        </w:rPr>
        <w:t xml:space="preserve"> ………………………………………….</w:t>
      </w:r>
    </w:p>
    <w:p w14:paraId="6095FCF7"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2880"/>
        <w:gridCol w:w="2881"/>
        <w:gridCol w:w="2879"/>
      </w:tblGrid>
      <w:tr w:rsidR="00654624" w:rsidRPr="00AE13AB" w14:paraId="15C6DCA3" w14:textId="77777777" w:rsidTr="004C336D">
        <w:tc>
          <w:tcPr>
            <w:tcW w:w="1667" w:type="pct"/>
            <w:shd w:val="clear" w:color="auto" w:fill="auto"/>
            <w:vAlign w:val="center"/>
          </w:tcPr>
          <w:p w14:paraId="75166FEF"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NGƯỜI LẬP SỔ</w:t>
            </w:r>
            <w:r w:rsidRPr="00AE13AB">
              <w:rPr>
                <w:rFonts w:ascii="Arial" w:eastAsia="Courier New" w:hAnsi="Arial" w:cs="Arial"/>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7" w:type="pct"/>
            <w:shd w:val="clear" w:color="auto" w:fill="auto"/>
            <w:vAlign w:val="center"/>
          </w:tcPr>
          <w:p w14:paraId="78D12CB7"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KẾ TOÁN TRƯỞNG</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6" w:type="pct"/>
            <w:shd w:val="clear" w:color="auto" w:fill="auto"/>
            <w:vAlign w:val="center"/>
          </w:tcPr>
          <w:p w14:paraId="0BAD634B"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i/>
                <w:sz w:val="20"/>
              </w:rPr>
              <w:t>Ngày ... tháng... năm</w:t>
            </w:r>
            <w:r w:rsidRPr="00AE13AB">
              <w:rPr>
                <w:rFonts w:ascii="Arial" w:eastAsia="Courier New" w:hAnsi="Arial" w:cs="Arial"/>
                <w:i/>
                <w:sz w:val="20"/>
                <w:lang w:val="en-US"/>
              </w:rPr>
              <w:t>……….</w:t>
            </w:r>
            <w:r w:rsidRPr="00AE13AB">
              <w:rPr>
                <w:rFonts w:ascii="Arial" w:eastAsia="Courier New" w:hAnsi="Arial" w:cs="Arial"/>
                <w:sz w:val="20"/>
                <w:lang w:val="en-US"/>
              </w:rPr>
              <w:br/>
            </w:r>
            <w:r w:rsidRPr="00AE13AB">
              <w:rPr>
                <w:rFonts w:ascii="Arial" w:eastAsia="Courier New" w:hAnsi="Arial" w:cs="Arial"/>
                <w:b/>
                <w:sz w:val="20"/>
              </w:rPr>
              <w:t>THỦ TRƯỞNG ĐƠN VỊ</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 đóng dấu)</w:t>
            </w:r>
          </w:p>
        </w:tc>
      </w:tr>
    </w:tbl>
    <w:p w14:paraId="090B0906"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3599"/>
        <w:gridCol w:w="5041"/>
      </w:tblGrid>
      <w:tr w:rsidR="00654624" w:rsidRPr="00AE13AB" w14:paraId="364BA91F" w14:textId="77777777" w:rsidTr="004C336D">
        <w:tc>
          <w:tcPr>
            <w:tcW w:w="2083" w:type="pct"/>
            <w:shd w:val="clear" w:color="auto" w:fill="auto"/>
          </w:tcPr>
          <w:p w14:paraId="0765DA50" w14:textId="77777777" w:rsidR="00654624" w:rsidRPr="00AE13AB" w:rsidRDefault="00654624" w:rsidP="004C336D">
            <w:pPr>
              <w:spacing w:before="120"/>
              <w:rPr>
                <w:rFonts w:ascii="Arial" w:eastAsia="Courier New" w:hAnsi="Arial" w:cs="Arial"/>
                <w:sz w:val="20"/>
                <w:lang w:val="en-US"/>
              </w:rPr>
            </w:pPr>
            <w:r w:rsidRPr="00AE13AB">
              <w:rPr>
                <w:rFonts w:ascii="Arial" w:eastAsia="Courier New" w:hAnsi="Arial" w:cs="Arial"/>
                <w:sz w:val="20"/>
              </w:rPr>
              <w:t xml:space="preserve">Đơn vị: </w:t>
            </w:r>
            <w:r w:rsidRPr="00AE13AB">
              <w:rPr>
                <w:rFonts w:ascii="Arial" w:eastAsia="Courier New" w:hAnsi="Arial" w:cs="Arial"/>
                <w:sz w:val="20"/>
                <w:lang w:val="en-US"/>
              </w:rPr>
              <w:t>…………………..</w:t>
            </w:r>
          </w:p>
          <w:p w14:paraId="6974EC34" w14:textId="77777777" w:rsidR="00654624" w:rsidRPr="00AE13AB" w:rsidRDefault="00654624" w:rsidP="004C336D">
            <w:pPr>
              <w:spacing w:before="120"/>
              <w:rPr>
                <w:rFonts w:ascii="Arial" w:eastAsia="Courier New" w:hAnsi="Arial" w:cs="Arial"/>
                <w:sz w:val="20"/>
              </w:rPr>
            </w:pPr>
            <w:r w:rsidRPr="00AE13AB">
              <w:rPr>
                <w:rFonts w:ascii="Arial" w:eastAsia="Courier New" w:hAnsi="Arial" w:cs="Arial"/>
                <w:sz w:val="20"/>
              </w:rPr>
              <w:t xml:space="preserve">Mã QHNS: </w:t>
            </w:r>
            <w:r w:rsidRPr="00AE13AB">
              <w:rPr>
                <w:rFonts w:ascii="Arial" w:eastAsia="Courier New" w:hAnsi="Arial" w:cs="Arial"/>
                <w:sz w:val="20"/>
                <w:lang w:val="en-US"/>
              </w:rPr>
              <w:t>………………</w:t>
            </w:r>
          </w:p>
        </w:tc>
        <w:tc>
          <w:tcPr>
            <w:tcW w:w="2917" w:type="pct"/>
            <w:shd w:val="clear" w:color="auto" w:fill="auto"/>
          </w:tcPr>
          <w:p w14:paraId="4596691F" w14:textId="77777777" w:rsidR="00654624" w:rsidRPr="00AE13AB" w:rsidRDefault="00654624" w:rsidP="004C336D">
            <w:pPr>
              <w:spacing w:before="120"/>
              <w:jc w:val="center"/>
              <w:rPr>
                <w:rFonts w:ascii="Arial" w:eastAsia="Courier New" w:hAnsi="Arial" w:cs="Arial"/>
                <w:sz w:val="20"/>
              </w:rPr>
            </w:pPr>
            <w:r w:rsidRPr="00AE13AB">
              <w:rPr>
                <w:rFonts w:ascii="Arial" w:eastAsia="Courier New" w:hAnsi="Arial" w:cs="Arial"/>
                <w:b/>
                <w:sz w:val="20"/>
              </w:rPr>
              <w:t>M</w:t>
            </w:r>
            <w:r w:rsidRPr="00AE13AB">
              <w:rPr>
                <w:rFonts w:ascii="Arial" w:eastAsia="Courier New" w:hAnsi="Arial" w:cs="Arial"/>
                <w:b/>
                <w:sz w:val="20"/>
                <w:lang w:val="en-US"/>
              </w:rPr>
              <w:t>ẫ</w:t>
            </w:r>
            <w:r w:rsidRPr="00AE13AB">
              <w:rPr>
                <w:rFonts w:ascii="Arial" w:eastAsia="Courier New" w:hAnsi="Arial" w:cs="Arial"/>
                <w:b/>
                <w:sz w:val="20"/>
              </w:rPr>
              <w:t>u số: S</w:t>
            </w:r>
            <w:r w:rsidRPr="00AE13AB">
              <w:rPr>
                <w:rFonts w:ascii="Arial" w:eastAsia="Courier New" w:hAnsi="Arial" w:cs="Arial"/>
                <w:b/>
                <w:sz w:val="20"/>
                <w:lang w:val="en-US"/>
              </w:rPr>
              <w:t>62</w:t>
            </w:r>
            <w:r w:rsidRPr="00AE13AB">
              <w:rPr>
                <w:rFonts w:ascii="Arial" w:eastAsia="Courier New" w:hAnsi="Arial" w:cs="Arial"/>
                <w:b/>
                <w:sz w:val="20"/>
              </w:rPr>
              <w:t>-H</w:t>
            </w:r>
            <w:r w:rsidRPr="00AE13AB">
              <w:rPr>
                <w:rFonts w:ascii="Arial" w:eastAsia="Courier New" w:hAnsi="Arial" w:cs="Arial"/>
                <w:b/>
                <w:sz w:val="20"/>
                <w:lang w:val="en-US"/>
              </w:rPr>
              <w:br/>
            </w:r>
            <w:r w:rsidRPr="00AE13AB">
              <w:rPr>
                <w:rFonts w:ascii="Arial" w:eastAsia="Courier New" w:hAnsi="Arial" w:cs="Arial"/>
                <w:i/>
                <w:sz w:val="20"/>
              </w:rPr>
              <w:t>(Ban hành kèm theo Thông tư số 107/2017/TT-BTC</w:t>
            </w:r>
            <w:r w:rsidRPr="00AE13AB">
              <w:rPr>
                <w:rFonts w:ascii="Arial" w:eastAsia="Courier New" w:hAnsi="Arial" w:cs="Arial"/>
                <w:i/>
                <w:sz w:val="20"/>
                <w:lang w:val="en-US"/>
              </w:rPr>
              <w:t xml:space="preserve"> </w:t>
            </w:r>
            <w:r w:rsidRPr="00AE13AB">
              <w:rPr>
                <w:rFonts w:ascii="Arial" w:eastAsia="Courier New" w:hAnsi="Arial" w:cs="Arial"/>
                <w:i/>
                <w:sz w:val="20"/>
              </w:rPr>
              <w:t>ngày 10/10/2017 của Bộ Tài chính)</w:t>
            </w:r>
          </w:p>
        </w:tc>
      </w:tr>
    </w:tbl>
    <w:p w14:paraId="0FA3E275" w14:textId="77777777" w:rsidR="00654624" w:rsidRPr="00130204" w:rsidRDefault="00654624" w:rsidP="00654624">
      <w:pPr>
        <w:spacing w:before="120"/>
        <w:rPr>
          <w:rFonts w:ascii="Arial" w:hAnsi="Arial" w:cs="Arial"/>
          <w:sz w:val="20"/>
          <w:lang w:val="en-US"/>
        </w:rPr>
      </w:pPr>
    </w:p>
    <w:p w14:paraId="1D334DF7" w14:textId="77777777" w:rsidR="00654624" w:rsidRPr="00070FD0" w:rsidRDefault="00654624" w:rsidP="00654624">
      <w:pPr>
        <w:spacing w:before="120"/>
        <w:jc w:val="center"/>
        <w:rPr>
          <w:rFonts w:ascii="Arial" w:hAnsi="Arial" w:cs="Arial"/>
          <w:b/>
          <w:sz w:val="20"/>
        </w:rPr>
      </w:pPr>
      <w:r>
        <w:rPr>
          <w:rFonts w:ascii="Arial" w:hAnsi="Arial" w:cs="Arial"/>
          <w:b/>
          <w:sz w:val="20"/>
        </w:rPr>
        <w:t>SỔ CHI PHÍ SẢN XUẤT, KINH DOANH, DỊCH VỤ</w:t>
      </w:r>
    </w:p>
    <w:p w14:paraId="5442BDB1" w14:textId="77777777" w:rsidR="00654624" w:rsidRPr="00070FD0" w:rsidRDefault="00654624" w:rsidP="00654624">
      <w:pPr>
        <w:spacing w:before="120"/>
        <w:jc w:val="center"/>
        <w:rPr>
          <w:rFonts w:ascii="Arial" w:hAnsi="Arial" w:cs="Arial"/>
          <w:sz w:val="20"/>
          <w:lang w:val="en-US"/>
        </w:rPr>
      </w:pPr>
      <w:r w:rsidRPr="00070FD0">
        <w:rPr>
          <w:rFonts w:ascii="Arial" w:hAnsi="Arial" w:cs="Arial"/>
          <w:i/>
          <w:sz w:val="20"/>
        </w:rPr>
        <w:t>Năm:</w:t>
      </w:r>
      <w:r>
        <w:rPr>
          <w:rFonts w:ascii="Arial" w:hAnsi="Arial" w:cs="Arial"/>
          <w:sz w:val="20"/>
          <w:lang w:val="en-US"/>
        </w:rPr>
        <w:t xml:space="preserve"> ……….</w:t>
      </w:r>
    </w:p>
    <w:p w14:paraId="1F741BA6" w14:textId="77777777" w:rsidR="00654624" w:rsidRPr="00070FD0" w:rsidRDefault="00654624" w:rsidP="00654624">
      <w:pPr>
        <w:spacing w:before="120"/>
        <w:rPr>
          <w:rFonts w:ascii="Arial" w:hAnsi="Arial" w:cs="Arial"/>
          <w:sz w:val="20"/>
          <w:lang w:val="en-US"/>
        </w:rPr>
      </w:pPr>
      <w:r w:rsidRPr="0004295D">
        <w:rPr>
          <w:rFonts w:ascii="Arial" w:hAnsi="Arial" w:cs="Arial"/>
          <w:sz w:val="20"/>
        </w:rPr>
        <w:t xml:space="preserve">- </w:t>
      </w:r>
      <w:r w:rsidRPr="00070FD0">
        <w:rPr>
          <w:rFonts w:ascii="Arial" w:hAnsi="Arial" w:cs="Arial"/>
          <w:i/>
          <w:sz w:val="20"/>
        </w:rPr>
        <w:t>Loại hoạt động:</w:t>
      </w:r>
      <w:r>
        <w:rPr>
          <w:rFonts w:ascii="Arial" w:hAnsi="Arial" w:cs="Arial"/>
          <w:sz w:val="20"/>
          <w:lang w:val="en-US"/>
        </w:rPr>
        <w:t xml:space="preserve"> …………………………………………..………………………………….</w:t>
      </w:r>
    </w:p>
    <w:p w14:paraId="44557BCE" w14:textId="77777777" w:rsidR="00654624" w:rsidRDefault="00654624" w:rsidP="00654624">
      <w:pPr>
        <w:spacing w:before="120"/>
        <w:rPr>
          <w:rFonts w:ascii="Arial" w:hAnsi="Arial" w:cs="Arial"/>
          <w:sz w:val="20"/>
          <w:lang w:val="en-US"/>
        </w:rPr>
      </w:pPr>
      <w:r w:rsidRPr="0004295D">
        <w:rPr>
          <w:rFonts w:ascii="Arial" w:hAnsi="Arial" w:cs="Arial"/>
          <w:sz w:val="20"/>
        </w:rPr>
        <w:t xml:space="preserve">- </w:t>
      </w:r>
      <w:r w:rsidRPr="00070FD0">
        <w:rPr>
          <w:rFonts w:ascii="Arial" w:hAnsi="Arial" w:cs="Arial"/>
          <w:i/>
          <w:sz w:val="20"/>
        </w:rPr>
        <w:t>Tên sản phẩm, dịch vụ:</w:t>
      </w:r>
      <w:r>
        <w:rPr>
          <w:rFonts w:ascii="Arial" w:hAnsi="Arial" w:cs="Arial"/>
          <w:sz w:val="20"/>
          <w:lang w:val="en-US"/>
        </w:rPr>
        <w:t xml:space="preserve"> …………………………………………………………………..</w:t>
      </w:r>
    </w:p>
    <w:tbl>
      <w:tblPr>
        <w:tblW w:w="5000" w:type="pct"/>
        <w:tblCellMar>
          <w:left w:w="0" w:type="dxa"/>
          <w:right w:w="0" w:type="dxa"/>
        </w:tblCellMar>
        <w:tblLook w:val="0000" w:firstRow="0" w:lastRow="0" w:firstColumn="0" w:lastColumn="0" w:noHBand="0" w:noVBand="0"/>
      </w:tblPr>
      <w:tblGrid>
        <w:gridCol w:w="757"/>
        <w:gridCol w:w="597"/>
        <w:gridCol w:w="761"/>
        <w:gridCol w:w="1377"/>
        <w:gridCol w:w="689"/>
        <w:gridCol w:w="488"/>
        <w:gridCol w:w="488"/>
        <w:gridCol w:w="480"/>
        <w:gridCol w:w="488"/>
        <w:gridCol w:w="480"/>
        <w:gridCol w:w="506"/>
        <w:gridCol w:w="1519"/>
      </w:tblGrid>
      <w:tr w:rsidR="00654624" w:rsidRPr="007360B3" w14:paraId="02D959AB" w14:textId="77777777" w:rsidTr="004C336D">
        <w:tblPrEx>
          <w:tblCellMar>
            <w:top w:w="0" w:type="dxa"/>
            <w:left w:w="0" w:type="dxa"/>
            <w:bottom w:w="0" w:type="dxa"/>
            <w:right w:w="0" w:type="dxa"/>
          </w:tblCellMar>
        </w:tblPrEx>
        <w:tc>
          <w:tcPr>
            <w:tcW w:w="438" w:type="pct"/>
            <w:vMerge w:val="restart"/>
            <w:tcBorders>
              <w:top w:val="single" w:sz="4" w:space="0" w:color="auto"/>
              <w:left w:val="single" w:sz="4" w:space="0" w:color="auto"/>
              <w:bottom w:val="nil"/>
              <w:right w:val="nil"/>
            </w:tcBorders>
            <w:shd w:val="clear" w:color="auto" w:fill="FFFFFF"/>
            <w:vAlign w:val="center"/>
          </w:tcPr>
          <w:p w14:paraId="1E7B7923" w14:textId="77777777" w:rsidR="00654624" w:rsidRPr="007360B3" w:rsidRDefault="00654624" w:rsidP="004C336D">
            <w:pPr>
              <w:spacing w:before="120"/>
              <w:jc w:val="center"/>
              <w:rPr>
                <w:rFonts w:ascii="Arial" w:hAnsi="Arial" w:cs="Arial"/>
                <w:b/>
                <w:sz w:val="20"/>
              </w:rPr>
            </w:pPr>
            <w:r w:rsidRPr="007360B3">
              <w:rPr>
                <w:rFonts w:ascii="Arial" w:hAnsi="Arial" w:cs="Arial"/>
                <w:b/>
                <w:sz w:val="20"/>
              </w:rPr>
              <w:t>Ngày, tháng ghi sổ</w:t>
            </w:r>
          </w:p>
        </w:tc>
        <w:tc>
          <w:tcPr>
            <w:tcW w:w="787" w:type="pct"/>
            <w:gridSpan w:val="2"/>
            <w:tcBorders>
              <w:top w:val="single" w:sz="4" w:space="0" w:color="auto"/>
              <w:left w:val="single" w:sz="4" w:space="0" w:color="auto"/>
              <w:bottom w:val="nil"/>
              <w:right w:val="nil"/>
            </w:tcBorders>
            <w:shd w:val="clear" w:color="auto" w:fill="FFFFFF"/>
            <w:vAlign w:val="center"/>
          </w:tcPr>
          <w:p w14:paraId="01E2EB64" w14:textId="77777777" w:rsidR="00654624" w:rsidRPr="007360B3" w:rsidRDefault="00654624" w:rsidP="004C336D">
            <w:pPr>
              <w:spacing w:before="120"/>
              <w:jc w:val="center"/>
              <w:rPr>
                <w:rFonts w:ascii="Arial" w:hAnsi="Arial" w:cs="Arial"/>
                <w:b/>
                <w:sz w:val="20"/>
              </w:rPr>
            </w:pPr>
            <w:r w:rsidRPr="007360B3">
              <w:rPr>
                <w:rFonts w:ascii="Arial" w:hAnsi="Arial" w:cs="Arial"/>
                <w:b/>
                <w:sz w:val="20"/>
              </w:rPr>
              <w:t>Chứng từ</w:t>
            </w:r>
          </w:p>
        </w:tc>
        <w:tc>
          <w:tcPr>
            <w:tcW w:w="798" w:type="pct"/>
            <w:vMerge w:val="restart"/>
            <w:tcBorders>
              <w:top w:val="single" w:sz="4" w:space="0" w:color="auto"/>
              <w:left w:val="single" w:sz="4" w:space="0" w:color="auto"/>
              <w:bottom w:val="nil"/>
              <w:right w:val="nil"/>
            </w:tcBorders>
            <w:shd w:val="clear" w:color="auto" w:fill="FFFFFF"/>
            <w:vAlign w:val="center"/>
          </w:tcPr>
          <w:p w14:paraId="796D0D3A" w14:textId="77777777" w:rsidR="00654624" w:rsidRPr="007360B3" w:rsidRDefault="00654624" w:rsidP="004C336D">
            <w:pPr>
              <w:spacing w:before="120"/>
              <w:jc w:val="center"/>
              <w:rPr>
                <w:rFonts w:ascii="Arial" w:hAnsi="Arial" w:cs="Arial"/>
                <w:b/>
                <w:sz w:val="20"/>
              </w:rPr>
            </w:pPr>
            <w:r w:rsidRPr="007360B3">
              <w:rPr>
                <w:rFonts w:ascii="Arial" w:hAnsi="Arial" w:cs="Arial"/>
                <w:b/>
                <w:sz w:val="20"/>
              </w:rPr>
              <w:t>Diễn giải</w:t>
            </w:r>
          </w:p>
        </w:tc>
        <w:tc>
          <w:tcPr>
            <w:tcW w:w="2096" w:type="pct"/>
            <w:gridSpan w:val="7"/>
            <w:tcBorders>
              <w:top w:val="single" w:sz="4" w:space="0" w:color="auto"/>
              <w:left w:val="single" w:sz="4" w:space="0" w:color="auto"/>
              <w:bottom w:val="nil"/>
              <w:right w:val="nil"/>
            </w:tcBorders>
            <w:shd w:val="clear" w:color="auto" w:fill="FFFFFF"/>
            <w:vAlign w:val="center"/>
          </w:tcPr>
          <w:p w14:paraId="67A16939" w14:textId="77777777" w:rsidR="00654624" w:rsidRPr="007360B3" w:rsidRDefault="00654624" w:rsidP="004C336D">
            <w:pPr>
              <w:spacing w:before="120"/>
              <w:jc w:val="center"/>
              <w:rPr>
                <w:rFonts w:ascii="Arial" w:hAnsi="Arial" w:cs="Arial"/>
                <w:b/>
                <w:sz w:val="20"/>
              </w:rPr>
            </w:pPr>
            <w:r w:rsidRPr="007360B3">
              <w:rPr>
                <w:rFonts w:ascii="Arial" w:hAnsi="Arial" w:cs="Arial"/>
                <w:b/>
                <w:sz w:val="20"/>
              </w:rPr>
              <w:t>Ghi Nợ TK</w:t>
            </w:r>
          </w:p>
        </w:tc>
        <w:tc>
          <w:tcPr>
            <w:tcW w:w="881" w:type="pct"/>
            <w:vMerge w:val="restart"/>
            <w:tcBorders>
              <w:top w:val="single" w:sz="4" w:space="0" w:color="auto"/>
              <w:left w:val="single" w:sz="4" w:space="0" w:color="auto"/>
              <w:bottom w:val="nil"/>
              <w:right w:val="single" w:sz="4" w:space="0" w:color="auto"/>
            </w:tcBorders>
            <w:shd w:val="clear" w:color="auto" w:fill="FFFFFF"/>
            <w:vAlign w:val="center"/>
          </w:tcPr>
          <w:p w14:paraId="364EA9EA" w14:textId="77777777" w:rsidR="00654624" w:rsidRPr="007360B3" w:rsidRDefault="00654624" w:rsidP="004C336D">
            <w:pPr>
              <w:spacing w:before="120"/>
              <w:jc w:val="center"/>
              <w:rPr>
                <w:rFonts w:ascii="Arial" w:hAnsi="Arial" w:cs="Arial"/>
                <w:b/>
                <w:sz w:val="20"/>
              </w:rPr>
            </w:pPr>
            <w:r w:rsidRPr="007360B3">
              <w:rPr>
                <w:rFonts w:ascii="Arial" w:hAnsi="Arial" w:cs="Arial"/>
                <w:b/>
                <w:sz w:val="20"/>
              </w:rPr>
              <w:t xml:space="preserve">Ghi </w:t>
            </w:r>
            <w:r>
              <w:rPr>
                <w:rFonts w:ascii="Arial" w:hAnsi="Arial" w:cs="Arial"/>
                <w:b/>
                <w:sz w:val="20"/>
                <w:lang w:val="en-US"/>
              </w:rPr>
              <w:t xml:space="preserve"> </w:t>
            </w:r>
            <w:r w:rsidRPr="007360B3">
              <w:rPr>
                <w:rFonts w:ascii="Arial" w:hAnsi="Arial" w:cs="Arial"/>
                <w:b/>
                <w:sz w:val="20"/>
              </w:rPr>
              <w:t>Có TK</w:t>
            </w:r>
          </w:p>
        </w:tc>
      </w:tr>
      <w:tr w:rsidR="00654624" w:rsidRPr="007360B3" w14:paraId="67B1E7B0" w14:textId="77777777" w:rsidTr="004C336D">
        <w:tblPrEx>
          <w:tblCellMar>
            <w:top w:w="0" w:type="dxa"/>
            <w:left w:w="0" w:type="dxa"/>
            <w:bottom w:w="0" w:type="dxa"/>
            <w:right w:w="0" w:type="dxa"/>
          </w:tblCellMar>
        </w:tblPrEx>
        <w:tc>
          <w:tcPr>
            <w:tcW w:w="438" w:type="pct"/>
            <w:vMerge/>
            <w:tcBorders>
              <w:top w:val="nil"/>
              <w:left w:val="single" w:sz="4" w:space="0" w:color="auto"/>
              <w:bottom w:val="nil"/>
              <w:right w:val="nil"/>
            </w:tcBorders>
            <w:shd w:val="clear" w:color="auto" w:fill="FFFFFF"/>
            <w:vAlign w:val="center"/>
          </w:tcPr>
          <w:p w14:paraId="6751988F" w14:textId="77777777" w:rsidR="00654624" w:rsidRPr="007360B3" w:rsidRDefault="00654624" w:rsidP="004C336D">
            <w:pPr>
              <w:spacing w:before="120"/>
              <w:jc w:val="center"/>
              <w:rPr>
                <w:rFonts w:ascii="Arial" w:hAnsi="Arial" w:cs="Arial"/>
                <w:b/>
                <w:sz w:val="20"/>
              </w:rPr>
            </w:pPr>
          </w:p>
        </w:tc>
        <w:tc>
          <w:tcPr>
            <w:tcW w:w="346" w:type="pct"/>
            <w:vMerge w:val="restart"/>
            <w:tcBorders>
              <w:top w:val="single" w:sz="4" w:space="0" w:color="auto"/>
              <w:left w:val="single" w:sz="4" w:space="0" w:color="auto"/>
              <w:bottom w:val="nil"/>
              <w:right w:val="nil"/>
            </w:tcBorders>
            <w:shd w:val="clear" w:color="auto" w:fill="FFFFFF"/>
            <w:vAlign w:val="center"/>
          </w:tcPr>
          <w:p w14:paraId="4056A2EF" w14:textId="77777777" w:rsidR="00654624" w:rsidRPr="007360B3" w:rsidRDefault="00654624" w:rsidP="004C336D">
            <w:pPr>
              <w:spacing w:before="120"/>
              <w:jc w:val="center"/>
              <w:rPr>
                <w:rFonts w:ascii="Arial" w:hAnsi="Arial" w:cs="Arial"/>
                <w:b/>
                <w:sz w:val="20"/>
              </w:rPr>
            </w:pPr>
            <w:r w:rsidRPr="007360B3">
              <w:rPr>
                <w:rFonts w:ascii="Arial" w:hAnsi="Arial" w:cs="Arial"/>
                <w:b/>
                <w:sz w:val="20"/>
              </w:rPr>
              <w:t>Số hiệu</w:t>
            </w:r>
          </w:p>
        </w:tc>
        <w:tc>
          <w:tcPr>
            <w:tcW w:w="441" w:type="pct"/>
            <w:vMerge w:val="restart"/>
            <w:tcBorders>
              <w:top w:val="single" w:sz="4" w:space="0" w:color="auto"/>
              <w:left w:val="single" w:sz="4" w:space="0" w:color="auto"/>
              <w:bottom w:val="nil"/>
              <w:right w:val="nil"/>
            </w:tcBorders>
            <w:shd w:val="clear" w:color="auto" w:fill="FFFFFF"/>
            <w:vAlign w:val="center"/>
          </w:tcPr>
          <w:p w14:paraId="56B57467" w14:textId="77777777" w:rsidR="00654624" w:rsidRPr="007360B3" w:rsidRDefault="00654624" w:rsidP="004C336D">
            <w:pPr>
              <w:spacing w:before="120"/>
              <w:jc w:val="center"/>
              <w:rPr>
                <w:rFonts w:ascii="Arial" w:hAnsi="Arial" w:cs="Arial"/>
                <w:b/>
                <w:sz w:val="20"/>
              </w:rPr>
            </w:pPr>
            <w:r w:rsidRPr="007360B3">
              <w:rPr>
                <w:rFonts w:ascii="Arial" w:hAnsi="Arial" w:cs="Arial"/>
                <w:b/>
                <w:sz w:val="20"/>
              </w:rPr>
              <w:t>Ngày, tháng</w:t>
            </w:r>
          </w:p>
        </w:tc>
        <w:tc>
          <w:tcPr>
            <w:tcW w:w="798" w:type="pct"/>
            <w:vMerge/>
            <w:tcBorders>
              <w:top w:val="nil"/>
              <w:left w:val="single" w:sz="4" w:space="0" w:color="auto"/>
              <w:bottom w:val="nil"/>
              <w:right w:val="nil"/>
            </w:tcBorders>
            <w:shd w:val="clear" w:color="auto" w:fill="FFFFFF"/>
            <w:vAlign w:val="center"/>
          </w:tcPr>
          <w:p w14:paraId="0A3F7B7F" w14:textId="77777777" w:rsidR="00654624" w:rsidRPr="007360B3" w:rsidRDefault="00654624" w:rsidP="004C336D">
            <w:pPr>
              <w:spacing w:before="120"/>
              <w:jc w:val="center"/>
              <w:rPr>
                <w:rFonts w:ascii="Arial" w:hAnsi="Arial" w:cs="Arial"/>
                <w:b/>
                <w:sz w:val="20"/>
              </w:rPr>
            </w:pPr>
          </w:p>
        </w:tc>
        <w:tc>
          <w:tcPr>
            <w:tcW w:w="399" w:type="pct"/>
            <w:vMerge w:val="restart"/>
            <w:tcBorders>
              <w:top w:val="single" w:sz="4" w:space="0" w:color="auto"/>
              <w:left w:val="single" w:sz="4" w:space="0" w:color="auto"/>
              <w:bottom w:val="nil"/>
              <w:right w:val="nil"/>
            </w:tcBorders>
            <w:shd w:val="clear" w:color="auto" w:fill="FFFFFF"/>
            <w:vAlign w:val="center"/>
          </w:tcPr>
          <w:p w14:paraId="40717614" w14:textId="77777777" w:rsidR="00654624" w:rsidRPr="007360B3" w:rsidRDefault="00654624" w:rsidP="004C336D">
            <w:pPr>
              <w:spacing w:before="120"/>
              <w:jc w:val="center"/>
              <w:rPr>
                <w:rFonts w:ascii="Arial" w:hAnsi="Arial" w:cs="Arial"/>
                <w:b/>
                <w:sz w:val="20"/>
              </w:rPr>
            </w:pPr>
            <w:r w:rsidRPr="007360B3">
              <w:rPr>
                <w:rFonts w:ascii="Arial" w:hAnsi="Arial" w:cs="Arial"/>
                <w:b/>
                <w:sz w:val="20"/>
              </w:rPr>
              <w:t>Tổng số</w:t>
            </w:r>
          </w:p>
        </w:tc>
        <w:tc>
          <w:tcPr>
            <w:tcW w:w="1698" w:type="pct"/>
            <w:gridSpan w:val="6"/>
            <w:tcBorders>
              <w:top w:val="single" w:sz="4" w:space="0" w:color="auto"/>
              <w:left w:val="single" w:sz="4" w:space="0" w:color="auto"/>
              <w:bottom w:val="nil"/>
              <w:right w:val="nil"/>
            </w:tcBorders>
            <w:shd w:val="clear" w:color="auto" w:fill="FFFFFF"/>
            <w:vAlign w:val="center"/>
          </w:tcPr>
          <w:p w14:paraId="5BCBA6EB" w14:textId="77777777" w:rsidR="00654624" w:rsidRPr="007360B3" w:rsidRDefault="00654624" w:rsidP="004C336D">
            <w:pPr>
              <w:spacing w:before="120"/>
              <w:jc w:val="center"/>
              <w:rPr>
                <w:rFonts w:ascii="Arial" w:hAnsi="Arial" w:cs="Arial"/>
                <w:b/>
                <w:sz w:val="20"/>
              </w:rPr>
            </w:pPr>
            <w:r w:rsidRPr="007360B3">
              <w:rPr>
                <w:rFonts w:ascii="Arial" w:hAnsi="Arial" w:cs="Arial"/>
                <w:b/>
                <w:sz w:val="20"/>
              </w:rPr>
              <w:t>Chia ra</w:t>
            </w:r>
          </w:p>
        </w:tc>
        <w:tc>
          <w:tcPr>
            <w:tcW w:w="881" w:type="pct"/>
            <w:vMerge/>
            <w:tcBorders>
              <w:top w:val="nil"/>
              <w:left w:val="single" w:sz="4" w:space="0" w:color="auto"/>
              <w:bottom w:val="nil"/>
              <w:right w:val="single" w:sz="4" w:space="0" w:color="auto"/>
            </w:tcBorders>
            <w:shd w:val="clear" w:color="auto" w:fill="FFFFFF"/>
            <w:vAlign w:val="center"/>
          </w:tcPr>
          <w:p w14:paraId="2ECF746B" w14:textId="77777777" w:rsidR="00654624" w:rsidRPr="007360B3" w:rsidRDefault="00654624" w:rsidP="004C336D">
            <w:pPr>
              <w:spacing w:before="120"/>
              <w:jc w:val="center"/>
              <w:rPr>
                <w:rFonts w:ascii="Arial" w:hAnsi="Arial" w:cs="Arial"/>
                <w:b/>
                <w:sz w:val="20"/>
              </w:rPr>
            </w:pPr>
          </w:p>
        </w:tc>
      </w:tr>
      <w:tr w:rsidR="00654624" w:rsidRPr="0004295D" w14:paraId="5A632361" w14:textId="77777777" w:rsidTr="004C336D">
        <w:tblPrEx>
          <w:tblCellMar>
            <w:top w:w="0" w:type="dxa"/>
            <w:left w:w="0" w:type="dxa"/>
            <w:bottom w:w="0" w:type="dxa"/>
            <w:right w:w="0" w:type="dxa"/>
          </w:tblCellMar>
        </w:tblPrEx>
        <w:tc>
          <w:tcPr>
            <w:tcW w:w="438" w:type="pct"/>
            <w:vMerge/>
            <w:tcBorders>
              <w:top w:val="nil"/>
              <w:left w:val="single" w:sz="4" w:space="0" w:color="auto"/>
              <w:bottom w:val="nil"/>
              <w:right w:val="nil"/>
            </w:tcBorders>
            <w:shd w:val="clear" w:color="auto" w:fill="FFFFFF"/>
            <w:vAlign w:val="center"/>
          </w:tcPr>
          <w:p w14:paraId="2F123B55" w14:textId="77777777" w:rsidR="00654624" w:rsidRPr="0004295D" w:rsidRDefault="00654624" w:rsidP="004C336D">
            <w:pPr>
              <w:spacing w:before="120"/>
              <w:jc w:val="center"/>
              <w:rPr>
                <w:rFonts w:ascii="Arial" w:hAnsi="Arial" w:cs="Arial"/>
                <w:sz w:val="20"/>
              </w:rPr>
            </w:pPr>
          </w:p>
        </w:tc>
        <w:tc>
          <w:tcPr>
            <w:tcW w:w="346" w:type="pct"/>
            <w:vMerge/>
            <w:tcBorders>
              <w:top w:val="nil"/>
              <w:left w:val="single" w:sz="4" w:space="0" w:color="auto"/>
              <w:bottom w:val="nil"/>
              <w:right w:val="nil"/>
            </w:tcBorders>
            <w:shd w:val="clear" w:color="auto" w:fill="FFFFFF"/>
            <w:vAlign w:val="center"/>
          </w:tcPr>
          <w:p w14:paraId="697AF109" w14:textId="77777777" w:rsidR="00654624" w:rsidRPr="0004295D" w:rsidRDefault="00654624" w:rsidP="004C336D">
            <w:pPr>
              <w:spacing w:before="120"/>
              <w:jc w:val="center"/>
              <w:rPr>
                <w:rFonts w:ascii="Arial" w:hAnsi="Arial" w:cs="Arial"/>
                <w:sz w:val="20"/>
              </w:rPr>
            </w:pPr>
          </w:p>
        </w:tc>
        <w:tc>
          <w:tcPr>
            <w:tcW w:w="441" w:type="pct"/>
            <w:vMerge/>
            <w:tcBorders>
              <w:top w:val="nil"/>
              <w:left w:val="single" w:sz="4" w:space="0" w:color="auto"/>
              <w:bottom w:val="nil"/>
              <w:right w:val="nil"/>
            </w:tcBorders>
            <w:shd w:val="clear" w:color="auto" w:fill="FFFFFF"/>
            <w:vAlign w:val="center"/>
          </w:tcPr>
          <w:p w14:paraId="2C7DD936" w14:textId="77777777" w:rsidR="00654624" w:rsidRPr="0004295D" w:rsidRDefault="00654624" w:rsidP="004C336D">
            <w:pPr>
              <w:spacing w:before="120"/>
              <w:jc w:val="center"/>
              <w:rPr>
                <w:rFonts w:ascii="Arial" w:hAnsi="Arial" w:cs="Arial"/>
                <w:sz w:val="20"/>
              </w:rPr>
            </w:pPr>
          </w:p>
        </w:tc>
        <w:tc>
          <w:tcPr>
            <w:tcW w:w="798" w:type="pct"/>
            <w:vMerge/>
            <w:tcBorders>
              <w:top w:val="nil"/>
              <w:left w:val="single" w:sz="4" w:space="0" w:color="auto"/>
              <w:bottom w:val="nil"/>
              <w:right w:val="nil"/>
            </w:tcBorders>
            <w:shd w:val="clear" w:color="auto" w:fill="FFFFFF"/>
            <w:vAlign w:val="center"/>
          </w:tcPr>
          <w:p w14:paraId="7302B884" w14:textId="77777777" w:rsidR="00654624" w:rsidRPr="0004295D" w:rsidRDefault="00654624" w:rsidP="004C336D">
            <w:pPr>
              <w:spacing w:before="120"/>
              <w:jc w:val="center"/>
              <w:rPr>
                <w:rFonts w:ascii="Arial" w:hAnsi="Arial" w:cs="Arial"/>
                <w:sz w:val="20"/>
              </w:rPr>
            </w:pPr>
          </w:p>
        </w:tc>
        <w:tc>
          <w:tcPr>
            <w:tcW w:w="399" w:type="pct"/>
            <w:vMerge/>
            <w:tcBorders>
              <w:top w:val="nil"/>
              <w:left w:val="single" w:sz="4" w:space="0" w:color="auto"/>
              <w:bottom w:val="nil"/>
              <w:right w:val="nil"/>
            </w:tcBorders>
            <w:shd w:val="clear" w:color="auto" w:fill="FFFFFF"/>
            <w:vAlign w:val="center"/>
          </w:tcPr>
          <w:p w14:paraId="4A6DA03B" w14:textId="77777777" w:rsidR="00654624" w:rsidRPr="0004295D" w:rsidRDefault="00654624" w:rsidP="004C336D">
            <w:pPr>
              <w:spacing w:before="120"/>
              <w:jc w:val="center"/>
              <w:rPr>
                <w:rFonts w:ascii="Arial" w:hAnsi="Arial" w:cs="Arial"/>
                <w:sz w:val="20"/>
              </w:rPr>
            </w:pPr>
          </w:p>
        </w:tc>
        <w:tc>
          <w:tcPr>
            <w:tcW w:w="283" w:type="pct"/>
            <w:tcBorders>
              <w:top w:val="single" w:sz="4" w:space="0" w:color="auto"/>
              <w:left w:val="single" w:sz="4" w:space="0" w:color="auto"/>
              <w:bottom w:val="nil"/>
              <w:right w:val="nil"/>
            </w:tcBorders>
            <w:shd w:val="clear" w:color="auto" w:fill="FFFFFF"/>
            <w:vAlign w:val="center"/>
          </w:tcPr>
          <w:p w14:paraId="6AA8D012" w14:textId="77777777" w:rsidR="00654624" w:rsidRPr="007360B3" w:rsidRDefault="00654624" w:rsidP="004C336D">
            <w:pPr>
              <w:spacing w:before="120"/>
              <w:jc w:val="center"/>
              <w:rPr>
                <w:rFonts w:ascii="Arial" w:hAnsi="Arial" w:cs="Arial"/>
                <w:sz w:val="20"/>
                <w:lang w:val="en-US"/>
              </w:rPr>
            </w:pPr>
            <w:r>
              <w:rPr>
                <w:rFonts w:ascii="Arial" w:hAnsi="Arial" w:cs="Arial"/>
                <w:sz w:val="20"/>
                <w:lang w:val="en-US"/>
              </w:rPr>
              <w:t>…</w:t>
            </w:r>
          </w:p>
        </w:tc>
        <w:tc>
          <w:tcPr>
            <w:tcW w:w="283" w:type="pct"/>
            <w:tcBorders>
              <w:top w:val="single" w:sz="4" w:space="0" w:color="auto"/>
              <w:left w:val="single" w:sz="4" w:space="0" w:color="auto"/>
              <w:bottom w:val="nil"/>
              <w:right w:val="nil"/>
            </w:tcBorders>
            <w:shd w:val="clear" w:color="auto" w:fill="FFFFFF"/>
            <w:vAlign w:val="center"/>
          </w:tcPr>
          <w:p w14:paraId="69433E2B" w14:textId="77777777" w:rsidR="00654624" w:rsidRPr="0004295D" w:rsidRDefault="00654624" w:rsidP="004C336D">
            <w:pPr>
              <w:spacing w:before="120"/>
              <w:jc w:val="center"/>
              <w:rPr>
                <w:rFonts w:ascii="Arial" w:hAnsi="Arial" w:cs="Arial"/>
                <w:sz w:val="20"/>
              </w:rPr>
            </w:pPr>
            <w:r>
              <w:rPr>
                <w:rFonts w:ascii="Arial" w:hAnsi="Arial" w:cs="Arial"/>
                <w:sz w:val="20"/>
                <w:lang w:val="en-US"/>
              </w:rPr>
              <w:t>…</w:t>
            </w:r>
          </w:p>
        </w:tc>
        <w:tc>
          <w:tcPr>
            <w:tcW w:w="278" w:type="pct"/>
            <w:tcBorders>
              <w:top w:val="single" w:sz="4" w:space="0" w:color="auto"/>
              <w:left w:val="single" w:sz="4" w:space="0" w:color="auto"/>
              <w:bottom w:val="nil"/>
              <w:right w:val="nil"/>
            </w:tcBorders>
            <w:shd w:val="clear" w:color="auto" w:fill="FFFFFF"/>
            <w:vAlign w:val="center"/>
          </w:tcPr>
          <w:p w14:paraId="53B4EC95" w14:textId="77777777" w:rsidR="00654624" w:rsidRPr="007360B3" w:rsidRDefault="00654624" w:rsidP="004C336D">
            <w:pPr>
              <w:spacing w:before="120"/>
              <w:jc w:val="center"/>
              <w:rPr>
                <w:rFonts w:ascii="Arial" w:hAnsi="Arial" w:cs="Arial"/>
                <w:sz w:val="20"/>
                <w:lang w:val="en-US"/>
              </w:rPr>
            </w:pPr>
            <w:r>
              <w:rPr>
                <w:rFonts w:ascii="Arial" w:hAnsi="Arial" w:cs="Arial"/>
                <w:sz w:val="20"/>
                <w:lang w:val="en-US"/>
              </w:rPr>
              <w:t>…</w:t>
            </w:r>
          </w:p>
        </w:tc>
        <w:tc>
          <w:tcPr>
            <w:tcW w:w="283" w:type="pct"/>
            <w:tcBorders>
              <w:top w:val="single" w:sz="4" w:space="0" w:color="auto"/>
              <w:left w:val="single" w:sz="4" w:space="0" w:color="auto"/>
              <w:bottom w:val="nil"/>
              <w:right w:val="nil"/>
            </w:tcBorders>
            <w:shd w:val="clear" w:color="auto" w:fill="FFFFFF"/>
            <w:vAlign w:val="center"/>
          </w:tcPr>
          <w:p w14:paraId="5EE4FEB9" w14:textId="77777777" w:rsidR="00654624" w:rsidRPr="0004295D" w:rsidRDefault="00654624" w:rsidP="004C336D">
            <w:pPr>
              <w:spacing w:before="120"/>
              <w:jc w:val="center"/>
              <w:rPr>
                <w:rFonts w:ascii="Arial" w:hAnsi="Arial" w:cs="Arial"/>
                <w:sz w:val="20"/>
              </w:rPr>
            </w:pPr>
            <w:r>
              <w:rPr>
                <w:rFonts w:ascii="Arial" w:hAnsi="Arial" w:cs="Arial"/>
                <w:sz w:val="20"/>
                <w:lang w:val="en-US"/>
              </w:rPr>
              <w:t>…</w:t>
            </w:r>
          </w:p>
        </w:tc>
        <w:tc>
          <w:tcPr>
            <w:tcW w:w="278" w:type="pct"/>
            <w:tcBorders>
              <w:top w:val="single" w:sz="4" w:space="0" w:color="auto"/>
              <w:left w:val="single" w:sz="4" w:space="0" w:color="auto"/>
              <w:bottom w:val="nil"/>
              <w:right w:val="nil"/>
            </w:tcBorders>
            <w:shd w:val="clear" w:color="auto" w:fill="FFFFFF"/>
            <w:vAlign w:val="center"/>
          </w:tcPr>
          <w:p w14:paraId="120CDCF2" w14:textId="77777777" w:rsidR="00654624" w:rsidRPr="0004295D" w:rsidRDefault="00654624" w:rsidP="004C336D">
            <w:pPr>
              <w:spacing w:before="120"/>
              <w:jc w:val="center"/>
              <w:rPr>
                <w:rFonts w:ascii="Arial" w:hAnsi="Arial" w:cs="Arial"/>
                <w:sz w:val="20"/>
              </w:rPr>
            </w:pPr>
            <w:r>
              <w:rPr>
                <w:rFonts w:ascii="Arial" w:hAnsi="Arial" w:cs="Arial"/>
                <w:sz w:val="20"/>
                <w:lang w:val="en-US"/>
              </w:rPr>
              <w:t>…</w:t>
            </w:r>
          </w:p>
        </w:tc>
        <w:tc>
          <w:tcPr>
            <w:tcW w:w="292" w:type="pct"/>
            <w:tcBorders>
              <w:top w:val="single" w:sz="4" w:space="0" w:color="auto"/>
              <w:left w:val="single" w:sz="4" w:space="0" w:color="auto"/>
              <w:bottom w:val="nil"/>
              <w:right w:val="nil"/>
            </w:tcBorders>
            <w:shd w:val="clear" w:color="auto" w:fill="FFFFFF"/>
            <w:vAlign w:val="center"/>
          </w:tcPr>
          <w:p w14:paraId="1284EC4F" w14:textId="77777777" w:rsidR="00654624" w:rsidRPr="0004295D" w:rsidRDefault="00654624" w:rsidP="004C336D">
            <w:pPr>
              <w:spacing w:before="120"/>
              <w:jc w:val="center"/>
              <w:rPr>
                <w:rFonts w:ascii="Arial" w:hAnsi="Arial" w:cs="Arial"/>
                <w:sz w:val="20"/>
              </w:rPr>
            </w:pPr>
            <w:r>
              <w:rPr>
                <w:rFonts w:ascii="Arial" w:hAnsi="Arial" w:cs="Arial"/>
                <w:sz w:val="20"/>
                <w:lang w:val="en-US"/>
              </w:rPr>
              <w:t>…</w:t>
            </w:r>
          </w:p>
        </w:tc>
        <w:tc>
          <w:tcPr>
            <w:tcW w:w="881" w:type="pct"/>
            <w:vMerge/>
            <w:tcBorders>
              <w:top w:val="nil"/>
              <w:left w:val="single" w:sz="4" w:space="0" w:color="auto"/>
              <w:bottom w:val="nil"/>
              <w:right w:val="single" w:sz="4" w:space="0" w:color="auto"/>
            </w:tcBorders>
            <w:shd w:val="clear" w:color="auto" w:fill="FFFFFF"/>
            <w:vAlign w:val="center"/>
          </w:tcPr>
          <w:p w14:paraId="106A559D" w14:textId="77777777" w:rsidR="00654624" w:rsidRPr="0004295D" w:rsidRDefault="00654624" w:rsidP="004C336D">
            <w:pPr>
              <w:spacing w:before="120"/>
              <w:jc w:val="center"/>
              <w:rPr>
                <w:rFonts w:ascii="Arial" w:hAnsi="Arial" w:cs="Arial"/>
                <w:sz w:val="20"/>
              </w:rPr>
            </w:pPr>
          </w:p>
        </w:tc>
      </w:tr>
      <w:tr w:rsidR="00654624" w:rsidRPr="0004295D" w14:paraId="18AF8CA1" w14:textId="77777777" w:rsidTr="004C336D">
        <w:tblPrEx>
          <w:tblCellMar>
            <w:top w:w="0" w:type="dxa"/>
            <w:left w:w="0" w:type="dxa"/>
            <w:bottom w:w="0" w:type="dxa"/>
            <w:right w:w="0" w:type="dxa"/>
          </w:tblCellMar>
        </w:tblPrEx>
        <w:tc>
          <w:tcPr>
            <w:tcW w:w="438" w:type="pct"/>
            <w:tcBorders>
              <w:top w:val="single" w:sz="4" w:space="0" w:color="auto"/>
              <w:left w:val="single" w:sz="4" w:space="0" w:color="auto"/>
              <w:bottom w:val="nil"/>
              <w:right w:val="nil"/>
            </w:tcBorders>
            <w:shd w:val="clear" w:color="auto" w:fill="FFFFFF"/>
            <w:vAlign w:val="center"/>
          </w:tcPr>
          <w:p w14:paraId="285114AF" w14:textId="77777777" w:rsidR="00654624" w:rsidRPr="0004295D" w:rsidRDefault="00654624" w:rsidP="004C336D">
            <w:pPr>
              <w:spacing w:before="120"/>
              <w:jc w:val="center"/>
              <w:rPr>
                <w:rFonts w:ascii="Arial" w:hAnsi="Arial" w:cs="Arial"/>
                <w:sz w:val="20"/>
              </w:rPr>
            </w:pPr>
            <w:r w:rsidRPr="0004295D">
              <w:rPr>
                <w:rFonts w:ascii="Arial" w:hAnsi="Arial" w:cs="Arial"/>
                <w:sz w:val="20"/>
              </w:rPr>
              <w:t>A</w:t>
            </w:r>
          </w:p>
        </w:tc>
        <w:tc>
          <w:tcPr>
            <w:tcW w:w="346" w:type="pct"/>
            <w:tcBorders>
              <w:top w:val="single" w:sz="4" w:space="0" w:color="auto"/>
              <w:left w:val="single" w:sz="4" w:space="0" w:color="auto"/>
              <w:bottom w:val="nil"/>
              <w:right w:val="nil"/>
            </w:tcBorders>
            <w:shd w:val="clear" w:color="auto" w:fill="FFFFFF"/>
            <w:vAlign w:val="center"/>
          </w:tcPr>
          <w:p w14:paraId="49934C40" w14:textId="77777777" w:rsidR="00654624" w:rsidRPr="0004295D" w:rsidRDefault="00654624" w:rsidP="004C336D">
            <w:pPr>
              <w:spacing w:before="120"/>
              <w:jc w:val="center"/>
              <w:rPr>
                <w:rFonts w:ascii="Arial" w:hAnsi="Arial" w:cs="Arial"/>
                <w:sz w:val="20"/>
              </w:rPr>
            </w:pPr>
            <w:r w:rsidRPr="0004295D">
              <w:rPr>
                <w:rFonts w:ascii="Arial" w:hAnsi="Arial" w:cs="Arial"/>
                <w:sz w:val="20"/>
              </w:rPr>
              <w:t>B</w:t>
            </w:r>
          </w:p>
        </w:tc>
        <w:tc>
          <w:tcPr>
            <w:tcW w:w="441" w:type="pct"/>
            <w:tcBorders>
              <w:top w:val="single" w:sz="4" w:space="0" w:color="auto"/>
              <w:left w:val="single" w:sz="4" w:space="0" w:color="auto"/>
              <w:bottom w:val="nil"/>
              <w:right w:val="nil"/>
            </w:tcBorders>
            <w:shd w:val="clear" w:color="auto" w:fill="FFFFFF"/>
            <w:vAlign w:val="center"/>
          </w:tcPr>
          <w:p w14:paraId="32E10273" w14:textId="77777777" w:rsidR="00654624" w:rsidRPr="007360B3" w:rsidRDefault="00654624" w:rsidP="004C336D">
            <w:pPr>
              <w:spacing w:before="120"/>
              <w:jc w:val="center"/>
              <w:rPr>
                <w:rFonts w:ascii="Arial" w:hAnsi="Arial" w:cs="Arial"/>
                <w:sz w:val="20"/>
                <w:lang w:val="en-US"/>
              </w:rPr>
            </w:pPr>
            <w:r>
              <w:rPr>
                <w:rFonts w:ascii="Arial" w:hAnsi="Arial" w:cs="Arial"/>
                <w:sz w:val="20"/>
                <w:lang w:val="en-US"/>
              </w:rPr>
              <w:t>C</w:t>
            </w:r>
          </w:p>
        </w:tc>
        <w:tc>
          <w:tcPr>
            <w:tcW w:w="798" w:type="pct"/>
            <w:tcBorders>
              <w:top w:val="single" w:sz="4" w:space="0" w:color="auto"/>
              <w:left w:val="single" w:sz="4" w:space="0" w:color="auto"/>
              <w:bottom w:val="nil"/>
              <w:right w:val="nil"/>
            </w:tcBorders>
            <w:shd w:val="clear" w:color="auto" w:fill="FFFFFF"/>
            <w:vAlign w:val="center"/>
          </w:tcPr>
          <w:p w14:paraId="7D27CF63" w14:textId="77777777" w:rsidR="00654624" w:rsidRPr="0004295D" w:rsidRDefault="00654624" w:rsidP="004C336D">
            <w:pPr>
              <w:spacing w:before="120"/>
              <w:jc w:val="center"/>
              <w:rPr>
                <w:rFonts w:ascii="Arial" w:hAnsi="Arial" w:cs="Arial"/>
                <w:sz w:val="20"/>
              </w:rPr>
            </w:pPr>
            <w:r w:rsidRPr="0004295D">
              <w:rPr>
                <w:rFonts w:ascii="Arial" w:hAnsi="Arial" w:cs="Arial"/>
                <w:sz w:val="20"/>
              </w:rPr>
              <w:t>D</w:t>
            </w:r>
          </w:p>
        </w:tc>
        <w:tc>
          <w:tcPr>
            <w:tcW w:w="399" w:type="pct"/>
            <w:tcBorders>
              <w:top w:val="single" w:sz="4" w:space="0" w:color="auto"/>
              <w:left w:val="single" w:sz="4" w:space="0" w:color="auto"/>
              <w:bottom w:val="nil"/>
              <w:right w:val="nil"/>
            </w:tcBorders>
            <w:shd w:val="clear" w:color="auto" w:fill="FFFFFF"/>
            <w:vAlign w:val="center"/>
          </w:tcPr>
          <w:p w14:paraId="7B4C1274"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w:t>
            </w:r>
          </w:p>
        </w:tc>
        <w:tc>
          <w:tcPr>
            <w:tcW w:w="283" w:type="pct"/>
            <w:tcBorders>
              <w:top w:val="single" w:sz="4" w:space="0" w:color="auto"/>
              <w:left w:val="single" w:sz="4" w:space="0" w:color="auto"/>
              <w:bottom w:val="nil"/>
              <w:right w:val="nil"/>
            </w:tcBorders>
            <w:shd w:val="clear" w:color="auto" w:fill="FFFFFF"/>
            <w:vAlign w:val="center"/>
          </w:tcPr>
          <w:p w14:paraId="306CF855"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w:t>
            </w:r>
          </w:p>
        </w:tc>
        <w:tc>
          <w:tcPr>
            <w:tcW w:w="283" w:type="pct"/>
            <w:tcBorders>
              <w:top w:val="single" w:sz="4" w:space="0" w:color="auto"/>
              <w:left w:val="single" w:sz="4" w:space="0" w:color="auto"/>
              <w:bottom w:val="nil"/>
              <w:right w:val="nil"/>
            </w:tcBorders>
            <w:shd w:val="clear" w:color="auto" w:fill="FFFFFF"/>
            <w:vAlign w:val="center"/>
          </w:tcPr>
          <w:p w14:paraId="5F7FA906" w14:textId="77777777" w:rsidR="00654624" w:rsidRPr="0004295D" w:rsidRDefault="00654624" w:rsidP="004C336D">
            <w:pPr>
              <w:spacing w:before="120"/>
              <w:jc w:val="center"/>
              <w:rPr>
                <w:rFonts w:ascii="Arial" w:hAnsi="Arial" w:cs="Arial"/>
                <w:sz w:val="20"/>
              </w:rPr>
            </w:pPr>
            <w:r w:rsidRPr="0004295D">
              <w:rPr>
                <w:rFonts w:ascii="Arial" w:hAnsi="Arial" w:cs="Arial"/>
                <w:sz w:val="20"/>
              </w:rPr>
              <w:t>3</w:t>
            </w:r>
          </w:p>
        </w:tc>
        <w:tc>
          <w:tcPr>
            <w:tcW w:w="278" w:type="pct"/>
            <w:tcBorders>
              <w:top w:val="single" w:sz="4" w:space="0" w:color="auto"/>
              <w:left w:val="single" w:sz="4" w:space="0" w:color="auto"/>
              <w:bottom w:val="nil"/>
              <w:right w:val="nil"/>
            </w:tcBorders>
            <w:shd w:val="clear" w:color="auto" w:fill="FFFFFF"/>
            <w:vAlign w:val="center"/>
          </w:tcPr>
          <w:p w14:paraId="3F842458" w14:textId="77777777" w:rsidR="00654624" w:rsidRPr="0004295D" w:rsidRDefault="00654624" w:rsidP="004C336D">
            <w:pPr>
              <w:spacing w:before="120"/>
              <w:jc w:val="center"/>
              <w:rPr>
                <w:rFonts w:ascii="Arial" w:hAnsi="Arial" w:cs="Arial"/>
                <w:sz w:val="20"/>
              </w:rPr>
            </w:pPr>
            <w:r w:rsidRPr="0004295D">
              <w:rPr>
                <w:rFonts w:ascii="Arial" w:hAnsi="Arial" w:cs="Arial"/>
                <w:sz w:val="20"/>
              </w:rPr>
              <w:t>4</w:t>
            </w:r>
          </w:p>
        </w:tc>
        <w:tc>
          <w:tcPr>
            <w:tcW w:w="283" w:type="pct"/>
            <w:tcBorders>
              <w:top w:val="single" w:sz="4" w:space="0" w:color="auto"/>
              <w:left w:val="single" w:sz="4" w:space="0" w:color="auto"/>
              <w:bottom w:val="nil"/>
              <w:right w:val="nil"/>
            </w:tcBorders>
            <w:shd w:val="clear" w:color="auto" w:fill="FFFFFF"/>
            <w:vAlign w:val="center"/>
          </w:tcPr>
          <w:p w14:paraId="4B7323A7" w14:textId="77777777" w:rsidR="00654624" w:rsidRPr="0004295D" w:rsidRDefault="00654624" w:rsidP="004C336D">
            <w:pPr>
              <w:spacing w:before="120"/>
              <w:jc w:val="center"/>
              <w:rPr>
                <w:rFonts w:ascii="Arial" w:hAnsi="Arial" w:cs="Arial"/>
                <w:sz w:val="20"/>
              </w:rPr>
            </w:pPr>
            <w:r w:rsidRPr="0004295D">
              <w:rPr>
                <w:rFonts w:ascii="Arial" w:hAnsi="Arial" w:cs="Arial"/>
                <w:sz w:val="20"/>
              </w:rPr>
              <w:t>5</w:t>
            </w:r>
          </w:p>
        </w:tc>
        <w:tc>
          <w:tcPr>
            <w:tcW w:w="278" w:type="pct"/>
            <w:tcBorders>
              <w:top w:val="single" w:sz="4" w:space="0" w:color="auto"/>
              <w:left w:val="single" w:sz="4" w:space="0" w:color="auto"/>
              <w:bottom w:val="nil"/>
              <w:right w:val="nil"/>
            </w:tcBorders>
            <w:shd w:val="clear" w:color="auto" w:fill="FFFFFF"/>
            <w:vAlign w:val="center"/>
          </w:tcPr>
          <w:p w14:paraId="1B2B95C9" w14:textId="77777777" w:rsidR="00654624" w:rsidRPr="0004295D" w:rsidRDefault="00654624" w:rsidP="004C336D">
            <w:pPr>
              <w:spacing w:before="120"/>
              <w:jc w:val="center"/>
              <w:rPr>
                <w:rFonts w:ascii="Arial" w:hAnsi="Arial" w:cs="Arial"/>
                <w:sz w:val="20"/>
              </w:rPr>
            </w:pPr>
            <w:r w:rsidRPr="0004295D">
              <w:rPr>
                <w:rFonts w:ascii="Arial" w:hAnsi="Arial" w:cs="Arial"/>
                <w:sz w:val="20"/>
              </w:rPr>
              <w:t>6</w:t>
            </w:r>
          </w:p>
        </w:tc>
        <w:tc>
          <w:tcPr>
            <w:tcW w:w="292" w:type="pct"/>
            <w:tcBorders>
              <w:top w:val="single" w:sz="4" w:space="0" w:color="auto"/>
              <w:left w:val="single" w:sz="4" w:space="0" w:color="auto"/>
              <w:bottom w:val="nil"/>
              <w:right w:val="nil"/>
            </w:tcBorders>
            <w:shd w:val="clear" w:color="auto" w:fill="FFFFFF"/>
            <w:vAlign w:val="center"/>
          </w:tcPr>
          <w:p w14:paraId="721E0ADF" w14:textId="77777777" w:rsidR="00654624" w:rsidRPr="0004295D" w:rsidRDefault="00654624" w:rsidP="004C336D">
            <w:pPr>
              <w:spacing w:before="120"/>
              <w:jc w:val="center"/>
              <w:rPr>
                <w:rFonts w:ascii="Arial" w:hAnsi="Arial" w:cs="Arial"/>
                <w:sz w:val="20"/>
              </w:rPr>
            </w:pPr>
            <w:r w:rsidRPr="0004295D">
              <w:rPr>
                <w:rFonts w:ascii="Arial" w:hAnsi="Arial" w:cs="Arial"/>
                <w:sz w:val="20"/>
              </w:rPr>
              <w:t>7</w:t>
            </w:r>
          </w:p>
        </w:tc>
        <w:tc>
          <w:tcPr>
            <w:tcW w:w="881" w:type="pct"/>
            <w:tcBorders>
              <w:top w:val="single" w:sz="4" w:space="0" w:color="auto"/>
              <w:left w:val="single" w:sz="4" w:space="0" w:color="auto"/>
              <w:bottom w:val="nil"/>
              <w:right w:val="single" w:sz="4" w:space="0" w:color="auto"/>
            </w:tcBorders>
            <w:shd w:val="clear" w:color="auto" w:fill="FFFFFF"/>
            <w:vAlign w:val="center"/>
          </w:tcPr>
          <w:p w14:paraId="0593F876" w14:textId="77777777" w:rsidR="00654624" w:rsidRPr="0004295D" w:rsidRDefault="00654624" w:rsidP="004C336D">
            <w:pPr>
              <w:spacing w:before="120"/>
              <w:jc w:val="center"/>
              <w:rPr>
                <w:rFonts w:ascii="Arial" w:hAnsi="Arial" w:cs="Arial"/>
                <w:sz w:val="20"/>
              </w:rPr>
            </w:pPr>
            <w:r w:rsidRPr="0004295D">
              <w:rPr>
                <w:rFonts w:ascii="Arial" w:hAnsi="Arial" w:cs="Arial"/>
                <w:sz w:val="20"/>
              </w:rPr>
              <w:t>8</w:t>
            </w:r>
          </w:p>
        </w:tc>
      </w:tr>
      <w:tr w:rsidR="00654624" w:rsidRPr="0004295D" w14:paraId="4F18E81D" w14:textId="77777777" w:rsidTr="004C336D">
        <w:tblPrEx>
          <w:tblCellMar>
            <w:top w:w="0" w:type="dxa"/>
            <w:left w:w="0" w:type="dxa"/>
            <w:bottom w:w="0" w:type="dxa"/>
            <w:right w:w="0" w:type="dxa"/>
          </w:tblCellMar>
        </w:tblPrEx>
        <w:tc>
          <w:tcPr>
            <w:tcW w:w="438" w:type="pct"/>
            <w:tcBorders>
              <w:top w:val="single" w:sz="4" w:space="0" w:color="auto"/>
              <w:left w:val="single" w:sz="4" w:space="0" w:color="auto"/>
              <w:bottom w:val="nil"/>
              <w:right w:val="nil"/>
            </w:tcBorders>
            <w:shd w:val="clear" w:color="auto" w:fill="FFFFFF"/>
            <w:vAlign w:val="center"/>
          </w:tcPr>
          <w:p w14:paraId="21B2B416" w14:textId="77777777" w:rsidR="00654624" w:rsidRPr="0004295D" w:rsidRDefault="00654624" w:rsidP="004C336D">
            <w:pPr>
              <w:widowControl/>
              <w:spacing w:before="120"/>
              <w:rPr>
                <w:rFonts w:ascii="Arial" w:hAnsi="Arial" w:cs="Arial"/>
                <w:sz w:val="20"/>
              </w:rPr>
            </w:pPr>
          </w:p>
        </w:tc>
        <w:tc>
          <w:tcPr>
            <w:tcW w:w="346" w:type="pct"/>
            <w:tcBorders>
              <w:top w:val="single" w:sz="4" w:space="0" w:color="auto"/>
              <w:left w:val="single" w:sz="4" w:space="0" w:color="auto"/>
              <w:bottom w:val="nil"/>
              <w:right w:val="nil"/>
            </w:tcBorders>
            <w:shd w:val="clear" w:color="auto" w:fill="FFFFFF"/>
            <w:vAlign w:val="center"/>
          </w:tcPr>
          <w:p w14:paraId="5FB3814A" w14:textId="77777777" w:rsidR="00654624" w:rsidRPr="0004295D" w:rsidRDefault="00654624" w:rsidP="004C336D">
            <w:pPr>
              <w:spacing w:before="120"/>
              <w:jc w:val="center"/>
              <w:rPr>
                <w:rFonts w:ascii="Arial" w:hAnsi="Arial" w:cs="Arial"/>
                <w:sz w:val="20"/>
              </w:rPr>
            </w:pPr>
          </w:p>
        </w:tc>
        <w:tc>
          <w:tcPr>
            <w:tcW w:w="441" w:type="pct"/>
            <w:tcBorders>
              <w:top w:val="single" w:sz="4" w:space="0" w:color="auto"/>
              <w:left w:val="single" w:sz="4" w:space="0" w:color="auto"/>
              <w:bottom w:val="nil"/>
              <w:right w:val="nil"/>
            </w:tcBorders>
            <w:shd w:val="clear" w:color="auto" w:fill="FFFFFF"/>
            <w:vAlign w:val="center"/>
          </w:tcPr>
          <w:p w14:paraId="0473D0CC" w14:textId="77777777" w:rsidR="00654624" w:rsidRPr="0004295D" w:rsidRDefault="00654624" w:rsidP="004C336D">
            <w:pPr>
              <w:spacing w:before="120"/>
              <w:jc w:val="center"/>
              <w:rPr>
                <w:rFonts w:ascii="Arial" w:hAnsi="Arial" w:cs="Arial"/>
                <w:sz w:val="20"/>
              </w:rPr>
            </w:pPr>
          </w:p>
        </w:tc>
        <w:tc>
          <w:tcPr>
            <w:tcW w:w="798" w:type="pct"/>
            <w:tcBorders>
              <w:top w:val="single" w:sz="4" w:space="0" w:color="auto"/>
              <w:left w:val="single" w:sz="4" w:space="0" w:color="auto"/>
              <w:bottom w:val="nil"/>
              <w:right w:val="nil"/>
            </w:tcBorders>
            <w:shd w:val="clear" w:color="auto" w:fill="FFFFFF"/>
            <w:vAlign w:val="center"/>
          </w:tcPr>
          <w:p w14:paraId="6A1DDE93" w14:textId="77777777" w:rsidR="00654624" w:rsidRPr="0004295D" w:rsidRDefault="00654624" w:rsidP="004C336D">
            <w:pPr>
              <w:spacing w:before="120"/>
              <w:jc w:val="center"/>
              <w:rPr>
                <w:rFonts w:ascii="Arial" w:hAnsi="Arial" w:cs="Arial"/>
                <w:sz w:val="20"/>
              </w:rPr>
            </w:pPr>
          </w:p>
        </w:tc>
        <w:tc>
          <w:tcPr>
            <w:tcW w:w="399" w:type="pct"/>
            <w:tcBorders>
              <w:top w:val="single" w:sz="4" w:space="0" w:color="auto"/>
              <w:left w:val="single" w:sz="4" w:space="0" w:color="auto"/>
              <w:bottom w:val="nil"/>
              <w:right w:val="nil"/>
            </w:tcBorders>
            <w:shd w:val="clear" w:color="auto" w:fill="FFFFFF"/>
            <w:vAlign w:val="center"/>
          </w:tcPr>
          <w:p w14:paraId="16F09DA6" w14:textId="77777777" w:rsidR="00654624" w:rsidRPr="0004295D" w:rsidRDefault="00654624" w:rsidP="004C336D">
            <w:pPr>
              <w:spacing w:before="120"/>
              <w:jc w:val="center"/>
              <w:rPr>
                <w:rFonts w:ascii="Arial" w:hAnsi="Arial" w:cs="Arial"/>
                <w:sz w:val="20"/>
              </w:rPr>
            </w:pPr>
          </w:p>
        </w:tc>
        <w:tc>
          <w:tcPr>
            <w:tcW w:w="283" w:type="pct"/>
            <w:tcBorders>
              <w:top w:val="single" w:sz="4" w:space="0" w:color="auto"/>
              <w:left w:val="single" w:sz="4" w:space="0" w:color="auto"/>
              <w:bottom w:val="nil"/>
              <w:right w:val="nil"/>
            </w:tcBorders>
            <w:shd w:val="clear" w:color="auto" w:fill="FFFFFF"/>
            <w:vAlign w:val="center"/>
          </w:tcPr>
          <w:p w14:paraId="27DCA087" w14:textId="77777777" w:rsidR="00654624" w:rsidRPr="0004295D" w:rsidRDefault="00654624" w:rsidP="004C336D">
            <w:pPr>
              <w:spacing w:before="120"/>
              <w:jc w:val="center"/>
              <w:rPr>
                <w:rFonts w:ascii="Arial" w:hAnsi="Arial" w:cs="Arial"/>
                <w:sz w:val="20"/>
              </w:rPr>
            </w:pPr>
          </w:p>
        </w:tc>
        <w:tc>
          <w:tcPr>
            <w:tcW w:w="283" w:type="pct"/>
            <w:tcBorders>
              <w:top w:val="single" w:sz="4" w:space="0" w:color="auto"/>
              <w:left w:val="single" w:sz="4" w:space="0" w:color="auto"/>
              <w:bottom w:val="nil"/>
              <w:right w:val="nil"/>
            </w:tcBorders>
            <w:shd w:val="clear" w:color="auto" w:fill="FFFFFF"/>
            <w:vAlign w:val="center"/>
          </w:tcPr>
          <w:p w14:paraId="56072FDC" w14:textId="77777777" w:rsidR="00654624" w:rsidRPr="0004295D" w:rsidRDefault="00654624" w:rsidP="004C336D">
            <w:pPr>
              <w:spacing w:before="120"/>
              <w:jc w:val="center"/>
              <w:rPr>
                <w:rFonts w:ascii="Arial" w:hAnsi="Arial" w:cs="Arial"/>
                <w:sz w:val="20"/>
              </w:rPr>
            </w:pPr>
          </w:p>
        </w:tc>
        <w:tc>
          <w:tcPr>
            <w:tcW w:w="278" w:type="pct"/>
            <w:tcBorders>
              <w:top w:val="single" w:sz="4" w:space="0" w:color="auto"/>
              <w:left w:val="single" w:sz="4" w:space="0" w:color="auto"/>
              <w:bottom w:val="nil"/>
              <w:right w:val="nil"/>
            </w:tcBorders>
            <w:shd w:val="clear" w:color="auto" w:fill="FFFFFF"/>
            <w:vAlign w:val="center"/>
          </w:tcPr>
          <w:p w14:paraId="6CC3FC70" w14:textId="77777777" w:rsidR="00654624" w:rsidRPr="0004295D" w:rsidRDefault="00654624" w:rsidP="004C336D">
            <w:pPr>
              <w:spacing w:before="120"/>
              <w:jc w:val="center"/>
              <w:rPr>
                <w:rFonts w:ascii="Arial" w:hAnsi="Arial" w:cs="Arial"/>
                <w:sz w:val="20"/>
              </w:rPr>
            </w:pPr>
          </w:p>
        </w:tc>
        <w:tc>
          <w:tcPr>
            <w:tcW w:w="283" w:type="pct"/>
            <w:tcBorders>
              <w:top w:val="single" w:sz="4" w:space="0" w:color="auto"/>
              <w:left w:val="single" w:sz="4" w:space="0" w:color="auto"/>
              <w:bottom w:val="nil"/>
              <w:right w:val="nil"/>
            </w:tcBorders>
            <w:shd w:val="clear" w:color="auto" w:fill="FFFFFF"/>
            <w:vAlign w:val="center"/>
          </w:tcPr>
          <w:p w14:paraId="35B835A5" w14:textId="77777777" w:rsidR="00654624" w:rsidRPr="0004295D" w:rsidRDefault="00654624" w:rsidP="004C336D">
            <w:pPr>
              <w:spacing w:before="120"/>
              <w:jc w:val="center"/>
              <w:rPr>
                <w:rFonts w:ascii="Arial" w:hAnsi="Arial" w:cs="Arial"/>
                <w:sz w:val="20"/>
              </w:rPr>
            </w:pPr>
          </w:p>
        </w:tc>
        <w:tc>
          <w:tcPr>
            <w:tcW w:w="278" w:type="pct"/>
            <w:tcBorders>
              <w:top w:val="single" w:sz="4" w:space="0" w:color="auto"/>
              <w:left w:val="single" w:sz="4" w:space="0" w:color="auto"/>
              <w:bottom w:val="nil"/>
              <w:right w:val="nil"/>
            </w:tcBorders>
            <w:shd w:val="clear" w:color="auto" w:fill="FFFFFF"/>
            <w:vAlign w:val="center"/>
          </w:tcPr>
          <w:p w14:paraId="76EED693" w14:textId="77777777" w:rsidR="00654624" w:rsidRPr="0004295D" w:rsidRDefault="00654624" w:rsidP="004C336D">
            <w:pPr>
              <w:spacing w:before="120"/>
              <w:jc w:val="center"/>
              <w:rPr>
                <w:rFonts w:ascii="Arial" w:hAnsi="Arial" w:cs="Arial"/>
                <w:sz w:val="20"/>
              </w:rPr>
            </w:pPr>
          </w:p>
        </w:tc>
        <w:tc>
          <w:tcPr>
            <w:tcW w:w="292" w:type="pct"/>
            <w:tcBorders>
              <w:top w:val="single" w:sz="4" w:space="0" w:color="auto"/>
              <w:left w:val="single" w:sz="4" w:space="0" w:color="auto"/>
              <w:bottom w:val="nil"/>
              <w:right w:val="nil"/>
            </w:tcBorders>
            <w:shd w:val="clear" w:color="auto" w:fill="FFFFFF"/>
            <w:vAlign w:val="center"/>
          </w:tcPr>
          <w:p w14:paraId="43AACB39" w14:textId="77777777" w:rsidR="00654624" w:rsidRPr="0004295D" w:rsidRDefault="00654624" w:rsidP="004C336D">
            <w:pPr>
              <w:spacing w:before="120"/>
              <w:jc w:val="center"/>
              <w:rPr>
                <w:rFonts w:ascii="Arial" w:hAnsi="Arial" w:cs="Arial"/>
                <w:sz w:val="20"/>
              </w:rPr>
            </w:pPr>
          </w:p>
        </w:tc>
        <w:tc>
          <w:tcPr>
            <w:tcW w:w="881" w:type="pct"/>
            <w:tcBorders>
              <w:top w:val="single" w:sz="4" w:space="0" w:color="auto"/>
              <w:left w:val="single" w:sz="4" w:space="0" w:color="auto"/>
              <w:bottom w:val="nil"/>
              <w:right w:val="single" w:sz="4" w:space="0" w:color="auto"/>
            </w:tcBorders>
            <w:shd w:val="clear" w:color="auto" w:fill="FFFFFF"/>
            <w:vAlign w:val="center"/>
          </w:tcPr>
          <w:p w14:paraId="0A43336F" w14:textId="77777777" w:rsidR="00654624" w:rsidRPr="0004295D" w:rsidRDefault="00654624" w:rsidP="004C336D">
            <w:pPr>
              <w:spacing w:before="120"/>
              <w:jc w:val="center"/>
              <w:rPr>
                <w:rFonts w:ascii="Arial" w:hAnsi="Arial" w:cs="Arial"/>
                <w:sz w:val="20"/>
              </w:rPr>
            </w:pPr>
          </w:p>
        </w:tc>
      </w:tr>
      <w:tr w:rsidR="00654624" w:rsidRPr="0004295D" w14:paraId="0C7DEB6A" w14:textId="77777777" w:rsidTr="004C336D">
        <w:tblPrEx>
          <w:tblCellMar>
            <w:top w:w="0" w:type="dxa"/>
            <w:left w:w="0" w:type="dxa"/>
            <w:bottom w:w="0" w:type="dxa"/>
            <w:right w:w="0" w:type="dxa"/>
          </w:tblCellMar>
        </w:tblPrEx>
        <w:tc>
          <w:tcPr>
            <w:tcW w:w="438" w:type="pct"/>
            <w:tcBorders>
              <w:top w:val="single" w:sz="4" w:space="0" w:color="auto"/>
              <w:left w:val="single" w:sz="4" w:space="0" w:color="auto"/>
              <w:bottom w:val="nil"/>
              <w:right w:val="nil"/>
            </w:tcBorders>
            <w:shd w:val="clear" w:color="auto" w:fill="FFFFFF"/>
            <w:vAlign w:val="center"/>
          </w:tcPr>
          <w:p w14:paraId="098D829F" w14:textId="77777777" w:rsidR="00654624" w:rsidRPr="0004295D" w:rsidRDefault="00654624" w:rsidP="004C336D">
            <w:pPr>
              <w:spacing w:before="120"/>
              <w:jc w:val="center"/>
              <w:rPr>
                <w:rFonts w:ascii="Arial" w:hAnsi="Arial" w:cs="Arial"/>
                <w:sz w:val="20"/>
              </w:rPr>
            </w:pPr>
          </w:p>
        </w:tc>
        <w:tc>
          <w:tcPr>
            <w:tcW w:w="346" w:type="pct"/>
            <w:tcBorders>
              <w:top w:val="single" w:sz="4" w:space="0" w:color="auto"/>
              <w:left w:val="single" w:sz="4" w:space="0" w:color="auto"/>
              <w:bottom w:val="nil"/>
              <w:right w:val="nil"/>
            </w:tcBorders>
            <w:shd w:val="clear" w:color="auto" w:fill="FFFFFF"/>
            <w:vAlign w:val="center"/>
          </w:tcPr>
          <w:p w14:paraId="14D8B853" w14:textId="77777777" w:rsidR="00654624" w:rsidRPr="0004295D" w:rsidRDefault="00654624" w:rsidP="004C336D">
            <w:pPr>
              <w:spacing w:before="120"/>
              <w:jc w:val="center"/>
              <w:rPr>
                <w:rFonts w:ascii="Arial" w:hAnsi="Arial" w:cs="Arial"/>
                <w:sz w:val="20"/>
              </w:rPr>
            </w:pPr>
          </w:p>
        </w:tc>
        <w:tc>
          <w:tcPr>
            <w:tcW w:w="441" w:type="pct"/>
            <w:tcBorders>
              <w:top w:val="single" w:sz="4" w:space="0" w:color="auto"/>
              <w:left w:val="single" w:sz="4" w:space="0" w:color="auto"/>
              <w:bottom w:val="nil"/>
              <w:right w:val="nil"/>
            </w:tcBorders>
            <w:shd w:val="clear" w:color="auto" w:fill="FFFFFF"/>
            <w:vAlign w:val="center"/>
          </w:tcPr>
          <w:p w14:paraId="59240238" w14:textId="77777777" w:rsidR="00654624" w:rsidRPr="0004295D" w:rsidRDefault="00654624" w:rsidP="004C336D">
            <w:pPr>
              <w:spacing w:before="120"/>
              <w:jc w:val="center"/>
              <w:rPr>
                <w:rFonts w:ascii="Arial" w:hAnsi="Arial" w:cs="Arial"/>
                <w:sz w:val="20"/>
              </w:rPr>
            </w:pPr>
          </w:p>
        </w:tc>
        <w:tc>
          <w:tcPr>
            <w:tcW w:w="798" w:type="pct"/>
            <w:tcBorders>
              <w:top w:val="single" w:sz="4" w:space="0" w:color="auto"/>
              <w:left w:val="single" w:sz="4" w:space="0" w:color="auto"/>
              <w:bottom w:val="nil"/>
              <w:right w:val="nil"/>
            </w:tcBorders>
            <w:shd w:val="clear" w:color="auto" w:fill="FFFFFF"/>
            <w:vAlign w:val="center"/>
          </w:tcPr>
          <w:p w14:paraId="557615C7" w14:textId="77777777" w:rsidR="00654624" w:rsidRPr="0004295D" w:rsidRDefault="00654624" w:rsidP="004C336D">
            <w:pPr>
              <w:spacing w:before="120"/>
              <w:jc w:val="center"/>
              <w:rPr>
                <w:rFonts w:ascii="Arial" w:hAnsi="Arial" w:cs="Arial"/>
                <w:sz w:val="20"/>
              </w:rPr>
            </w:pPr>
          </w:p>
        </w:tc>
        <w:tc>
          <w:tcPr>
            <w:tcW w:w="399" w:type="pct"/>
            <w:tcBorders>
              <w:top w:val="single" w:sz="4" w:space="0" w:color="auto"/>
              <w:left w:val="single" w:sz="4" w:space="0" w:color="auto"/>
              <w:bottom w:val="nil"/>
              <w:right w:val="nil"/>
            </w:tcBorders>
            <w:shd w:val="clear" w:color="auto" w:fill="FFFFFF"/>
            <w:vAlign w:val="center"/>
          </w:tcPr>
          <w:p w14:paraId="2E2E61AA" w14:textId="77777777" w:rsidR="00654624" w:rsidRPr="0004295D" w:rsidRDefault="00654624" w:rsidP="004C336D">
            <w:pPr>
              <w:spacing w:before="120"/>
              <w:jc w:val="center"/>
              <w:rPr>
                <w:rFonts w:ascii="Arial" w:hAnsi="Arial" w:cs="Arial"/>
                <w:sz w:val="20"/>
              </w:rPr>
            </w:pPr>
          </w:p>
        </w:tc>
        <w:tc>
          <w:tcPr>
            <w:tcW w:w="283" w:type="pct"/>
            <w:tcBorders>
              <w:top w:val="single" w:sz="4" w:space="0" w:color="auto"/>
              <w:left w:val="single" w:sz="4" w:space="0" w:color="auto"/>
              <w:bottom w:val="nil"/>
              <w:right w:val="nil"/>
            </w:tcBorders>
            <w:shd w:val="clear" w:color="auto" w:fill="FFFFFF"/>
            <w:vAlign w:val="center"/>
          </w:tcPr>
          <w:p w14:paraId="44657F97" w14:textId="77777777" w:rsidR="00654624" w:rsidRPr="0004295D" w:rsidRDefault="00654624" w:rsidP="004C336D">
            <w:pPr>
              <w:spacing w:before="120"/>
              <w:jc w:val="center"/>
              <w:rPr>
                <w:rFonts w:ascii="Arial" w:hAnsi="Arial" w:cs="Arial"/>
                <w:sz w:val="20"/>
              </w:rPr>
            </w:pPr>
          </w:p>
        </w:tc>
        <w:tc>
          <w:tcPr>
            <w:tcW w:w="283" w:type="pct"/>
            <w:tcBorders>
              <w:top w:val="single" w:sz="4" w:space="0" w:color="auto"/>
              <w:left w:val="single" w:sz="4" w:space="0" w:color="auto"/>
              <w:bottom w:val="nil"/>
              <w:right w:val="nil"/>
            </w:tcBorders>
            <w:shd w:val="clear" w:color="auto" w:fill="FFFFFF"/>
            <w:vAlign w:val="center"/>
          </w:tcPr>
          <w:p w14:paraId="04DC8C9D" w14:textId="77777777" w:rsidR="00654624" w:rsidRPr="0004295D" w:rsidRDefault="00654624" w:rsidP="004C336D">
            <w:pPr>
              <w:spacing w:before="120"/>
              <w:jc w:val="center"/>
              <w:rPr>
                <w:rFonts w:ascii="Arial" w:hAnsi="Arial" w:cs="Arial"/>
                <w:sz w:val="20"/>
              </w:rPr>
            </w:pPr>
          </w:p>
        </w:tc>
        <w:tc>
          <w:tcPr>
            <w:tcW w:w="278" w:type="pct"/>
            <w:tcBorders>
              <w:top w:val="single" w:sz="4" w:space="0" w:color="auto"/>
              <w:left w:val="single" w:sz="4" w:space="0" w:color="auto"/>
              <w:bottom w:val="nil"/>
              <w:right w:val="nil"/>
            </w:tcBorders>
            <w:shd w:val="clear" w:color="auto" w:fill="FFFFFF"/>
            <w:vAlign w:val="center"/>
          </w:tcPr>
          <w:p w14:paraId="1C0B24D3" w14:textId="77777777" w:rsidR="00654624" w:rsidRPr="0004295D" w:rsidRDefault="00654624" w:rsidP="004C336D">
            <w:pPr>
              <w:spacing w:before="120"/>
              <w:jc w:val="center"/>
              <w:rPr>
                <w:rFonts w:ascii="Arial" w:hAnsi="Arial" w:cs="Arial"/>
                <w:sz w:val="20"/>
              </w:rPr>
            </w:pPr>
          </w:p>
        </w:tc>
        <w:tc>
          <w:tcPr>
            <w:tcW w:w="283" w:type="pct"/>
            <w:tcBorders>
              <w:top w:val="single" w:sz="4" w:space="0" w:color="auto"/>
              <w:left w:val="single" w:sz="4" w:space="0" w:color="auto"/>
              <w:bottom w:val="nil"/>
              <w:right w:val="nil"/>
            </w:tcBorders>
            <w:shd w:val="clear" w:color="auto" w:fill="FFFFFF"/>
            <w:vAlign w:val="center"/>
          </w:tcPr>
          <w:p w14:paraId="7290788F" w14:textId="77777777" w:rsidR="00654624" w:rsidRPr="0004295D" w:rsidRDefault="00654624" w:rsidP="004C336D">
            <w:pPr>
              <w:spacing w:before="120"/>
              <w:jc w:val="center"/>
              <w:rPr>
                <w:rFonts w:ascii="Arial" w:hAnsi="Arial" w:cs="Arial"/>
                <w:sz w:val="20"/>
              </w:rPr>
            </w:pPr>
          </w:p>
        </w:tc>
        <w:tc>
          <w:tcPr>
            <w:tcW w:w="278" w:type="pct"/>
            <w:tcBorders>
              <w:top w:val="single" w:sz="4" w:space="0" w:color="auto"/>
              <w:left w:val="single" w:sz="4" w:space="0" w:color="auto"/>
              <w:bottom w:val="nil"/>
              <w:right w:val="nil"/>
            </w:tcBorders>
            <w:shd w:val="clear" w:color="auto" w:fill="FFFFFF"/>
            <w:vAlign w:val="center"/>
          </w:tcPr>
          <w:p w14:paraId="2B6DF1D9" w14:textId="77777777" w:rsidR="00654624" w:rsidRPr="0004295D" w:rsidRDefault="00654624" w:rsidP="004C336D">
            <w:pPr>
              <w:spacing w:before="120"/>
              <w:jc w:val="center"/>
              <w:rPr>
                <w:rFonts w:ascii="Arial" w:hAnsi="Arial" w:cs="Arial"/>
                <w:sz w:val="20"/>
              </w:rPr>
            </w:pPr>
          </w:p>
        </w:tc>
        <w:tc>
          <w:tcPr>
            <w:tcW w:w="292" w:type="pct"/>
            <w:tcBorders>
              <w:top w:val="single" w:sz="4" w:space="0" w:color="auto"/>
              <w:left w:val="single" w:sz="4" w:space="0" w:color="auto"/>
              <w:bottom w:val="nil"/>
              <w:right w:val="nil"/>
            </w:tcBorders>
            <w:shd w:val="clear" w:color="auto" w:fill="FFFFFF"/>
            <w:vAlign w:val="center"/>
          </w:tcPr>
          <w:p w14:paraId="33E3DAE3" w14:textId="77777777" w:rsidR="00654624" w:rsidRPr="0004295D" w:rsidRDefault="00654624" w:rsidP="004C336D">
            <w:pPr>
              <w:spacing w:before="120"/>
              <w:jc w:val="center"/>
              <w:rPr>
                <w:rFonts w:ascii="Arial" w:hAnsi="Arial" w:cs="Arial"/>
                <w:sz w:val="20"/>
              </w:rPr>
            </w:pPr>
          </w:p>
        </w:tc>
        <w:tc>
          <w:tcPr>
            <w:tcW w:w="881" w:type="pct"/>
            <w:tcBorders>
              <w:top w:val="single" w:sz="4" w:space="0" w:color="auto"/>
              <w:left w:val="single" w:sz="4" w:space="0" w:color="auto"/>
              <w:bottom w:val="nil"/>
              <w:right w:val="single" w:sz="4" w:space="0" w:color="auto"/>
            </w:tcBorders>
            <w:shd w:val="clear" w:color="auto" w:fill="FFFFFF"/>
            <w:vAlign w:val="center"/>
          </w:tcPr>
          <w:p w14:paraId="47511420" w14:textId="77777777" w:rsidR="00654624" w:rsidRPr="0004295D" w:rsidRDefault="00654624" w:rsidP="004C336D">
            <w:pPr>
              <w:spacing w:before="120"/>
              <w:jc w:val="center"/>
              <w:rPr>
                <w:rFonts w:ascii="Arial" w:hAnsi="Arial" w:cs="Arial"/>
                <w:sz w:val="20"/>
              </w:rPr>
            </w:pPr>
          </w:p>
        </w:tc>
      </w:tr>
      <w:tr w:rsidR="00654624" w:rsidRPr="0004295D" w14:paraId="5F1AB124" w14:textId="77777777" w:rsidTr="004C336D">
        <w:tblPrEx>
          <w:tblCellMar>
            <w:top w:w="0" w:type="dxa"/>
            <w:left w:w="0" w:type="dxa"/>
            <w:bottom w:w="0" w:type="dxa"/>
            <w:right w:w="0" w:type="dxa"/>
          </w:tblCellMar>
        </w:tblPrEx>
        <w:tc>
          <w:tcPr>
            <w:tcW w:w="438" w:type="pct"/>
            <w:tcBorders>
              <w:top w:val="single" w:sz="4" w:space="0" w:color="auto"/>
              <w:left w:val="single" w:sz="4" w:space="0" w:color="auto"/>
              <w:bottom w:val="nil"/>
              <w:right w:val="nil"/>
            </w:tcBorders>
            <w:shd w:val="clear" w:color="auto" w:fill="FFFFFF"/>
            <w:vAlign w:val="center"/>
          </w:tcPr>
          <w:p w14:paraId="55BD088A" w14:textId="77777777" w:rsidR="00654624" w:rsidRPr="0004295D" w:rsidRDefault="00654624" w:rsidP="004C336D">
            <w:pPr>
              <w:spacing w:before="120"/>
              <w:jc w:val="center"/>
              <w:rPr>
                <w:rFonts w:ascii="Arial" w:hAnsi="Arial" w:cs="Arial"/>
                <w:sz w:val="20"/>
              </w:rPr>
            </w:pPr>
          </w:p>
        </w:tc>
        <w:tc>
          <w:tcPr>
            <w:tcW w:w="346" w:type="pct"/>
            <w:tcBorders>
              <w:top w:val="single" w:sz="4" w:space="0" w:color="auto"/>
              <w:left w:val="single" w:sz="4" w:space="0" w:color="auto"/>
              <w:bottom w:val="nil"/>
              <w:right w:val="nil"/>
            </w:tcBorders>
            <w:shd w:val="clear" w:color="auto" w:fill="FFFFFF"/>
            <w:vAlign w:val="center"/>
          </w:tcPr>
          <w:p w14:paraId="4FFD7777" w14:textId="77777777" w:rsidR="00654624" w:rsidRPr="0004295D" w:rsidRDefault="00654624" w:rsidP="004C336D">
            <w:pPr>
              <w:spacing w:before="120"/>
              <w:jc w:val="center"/>
              <w:rPr>
                <w:rFonts w:ascii="Arial" w:hAnsi="Arial" w:cs="Arial"/>
                <w:sz w:val="20"/>
              </w:rPr>
            </w:pPr>
          </w:p>
        </w:tc>
        <w:tc>
          <w:tcPr>
            <w:tcW w:w="441" w:type="pct"/>
            <w:tcBorders>
              <w:top w:val="single" w:sz="4" w:space="0" w:color="auto"/>
              <w:left w:val="single" w:sz="4" w:space="0" w:color="auto"/>
              <w:bottom w:val="nil"/>
              <w:right w:val="nil"/>
            </w:tcBorders>
            <w:shd w:val="clear" w:color="auto" w:fill="FFFFFF"/>
            <w:vAlign w:val="center"/>
          </w:tcPr>
          <w:p w14:paraId="49DCE832" w14:textId="77777777" w:rsidR="00654624" w:rsidRPr="0004295D" w:rsidRDefault="00654624" w:rsidP="004C336D">
            <w:pPr>
              <w:spacing w:before="120"/>
              <w:jc w:val="center"/>
              <w:rPr>
                <w:rFonts w:ascii="Arial" w:hAnsi="Arial" w:cs="Arial"/>
                <w:sz w:val="20"/>
              </w:rPr>
            </w:pPr>
          </w:p>
        </w:tc>
        <w:tc>
          <w:tcPr>
            <w:tcW w:w="798" w:type="pct"/>
            <w:tcBorders>
              <w:top w:val="single" w:sz="4" w:space="0" w:color="auto"/>
              <w:left w:val="single" w:sz="4" w:space="0" w:color="auto"/>
              <w:bottom w:val="nil"/>
              <w:right w:val="nil"/>
            </w:tcBorders>
            <w:shd w:val="clear" w:color="auto" w:fill="FFFFFF"/>
            <w:vAlign w:val="center"/>
          </w:tcPr>
          <w:p w14:paraId="3AC4A972" w14:textId="77777777" w:rsidR="00654624" w:rsidRPr="0004295D" w:rsidRDefault="00654624" w:rsidP="004C336D">
            <w:pPr>
              <w:spacing w:before="120"/>
              <w:jc w:val="center"/>
              <w:rPr>
                <w:rFonts w:ascii="Arial" w:hAnsi="Arial" w:cs="Arial"/>
                <w:sz w:val="20"/>
              </w:rPr>
            </w:pPr>
          </w:p>
        </w:tc>
        <w:tc>
          <w:tcPr>
            <w:tcW w:w="399" w:type="pct"/>
            <w:tcBorders>
              <w:top w:val="single" w:sz="4" w:space="0" w:color="auto"/>
              <w:left w:val="single" w:sz="4" w:space="0" w:color="auto"/>
              <w:bottom w:val="nil"/>
              <w:right w:val="nil"/>
            </w:tcBorders>
            <w:shd w:val="clear" w:color="auto" w:fill="FFFFFF"/>
            <w:vAlign w:val="center"/>
          </w:tcPr>
          <w:p w14:paraId="25A547BE" w14:textId="77777777" w:rsidR="00654624" w:rsidRPr="0004295D" w:rsidRDefault="00654624" w:rsidP="004C336D">
            <w:pPr>
              <w:spacing w:before="120"/>
              <w:jc w:val="center"/>
              <w:rPr>
                <w:rFonts w:ascii="Arial" w:hAnsi="Arial" w:cs="Arial"/>
                <w:sz w:val="20"/>
              </w:rPr>
            </w:pPr>
          </w:p>
        </w:tc>
        <w:tc>
          <w:tcPr>
            <w:tcW w:w="283" w:type="pct"/>
            <w:tcBorders>
              <w:top w:val="single" w:sz="4" w:space="0" w:color="auto"/>
              <w:left w:val="single" w:sz="4" w:space="0" w:color="auto"/>
              <w:bottom w:val="nil"/>
              <w:right w:val="nil"/>
            </w:tcBorders>
            <w:shd w:val="clear" w:color="auto" w:fill="FFFFFF"/>
            <w:vAlign w:val="center"/>
          </w:tcPr>
          <w:p w14:paraId="50BE08E2" w14:textId="77777777" w:rsidR="00654624" w:rsidRPr="0004295D" w:rsidRDefault="00654624" w:rsidP="004C336D">
            <w:pPr>
              <w:spacing w:before="120"/>
              <w:jc w:val="center"/>
              <w:rPr>
                <w:rFonts w:ascii="Arial" w:hAnsi="Arial" w:cs="Arial"/>
                <w:sz w:val="20"/>
              </w:rPr>
            </w:pPr>
          </w:p>
        </w:tc>
        <w:tc>
          <w:tcPr>
            <w:tcW w:w="283" w:type="pct"/>
            <w:tcBorders>
              <w:top w:val="single" w:sz="4" w:space="0" w:color="auto"/>
              <w:left w:val="single" w:sz="4" w:space="0" w:color="auto"/>
              <w:bottom w:val="nil"/>
              <w:right w:val="nil"/>
            </w:tcBorders>
            <w:shd w:val="clear" w:color="auto" w:fill="FFFFFF"/>
            <w:vAlign w:val="center"/>
          </w:tcPr>
          <w:p w14:paraId="25679D2C" w14:textId="77777777" w:rsidR="00654624" w:rsidRPr="0004295D" w:rsidRDefault="00654624" w:rsidP="004C336D">
            <w:pPr>
              <w:spacing w:before="120"/>
              <w:jc w:val="center"/>
              <w:rPr>
                <w:rFonts w:ascii="Arial" w:hAnsi="Arial" w:cs="Arial"/>
                <w:sz w:val="20"/>
              </w:rPr>
            </w:pPr>
          </w:p>
        </w:tc>
        <w:tc>
          <w:tcPr>
            <w:tcW w:w="278" w:type="pct"/>
            <w:tcBorders>
              <w:top w:val="single" w:sz="4" w:space="0" w:color="auto"/>
              <w:left w:val="single" w:sz="4" w:space="0" w:color="auto"/>
              <w:bottom w:val="nil"/>
              <w:right w:val="nil"/>
            </w:tcBorders>
            <w:shd w:val="clear" w:color="auto" w:fill="FFFFFF"/>
            <w:vAlign w:val="center"/>
          </w:tcPr>
          <w:p w14:paraId="13055703" w14:textId="77777777" w:rsidR="00654624" w:rsidRPr="0004295D" w:rsidRDefault="00654624" w:rsidP="004C336D">
            <w:pPr>
              <w:spacing w:before="120"/>
              <w:jc w:val="center"/>
              <w:rPr>
                <w:rFonts w:ascii="Arial" w:hAnsi="Arial" w:cs="Arial"/>
                <w:sz w:val="20"/>
              </w:rPr>
            </w:pPr>
          </w:p>
        </w:tc>
        <w:tc>
          <w:tcPr>
            <w:tcW w:w="283" w:type="pct"/>
            <w:tcBorders>
              <w:top w:val="single" w:sz="4" w:space="0" w:color="auto"/>
              <w:left w:val="single" w:sz="4" w:space="0" w:color="auto"/>
              <w:bottom w:val="nil"/>
              <w:right w:val="nil"/>
            </w:tcBorders>
            <w:shd w:val="clear" w:color="auto" w:fill="FFFFFF"/>
            <w:vAlign w:val="center"/>
          </w:tcPr>
          <w:p w14:paraId="4EE7C024" w14:textId="77777777" w:rsidR="00654624" w:rsidRPr="0004295D" w:rsidRDefault="00654624" w:rsidP="004C336D">
            <w:pPr>
              <w:spacing w:before="120"/>
              <w:jc w:val="center"/>
              <w:rPr>
                <w:rFonts w:ascii="Arial" w:hAnsi="Arial" w:cs="Arial"/>
                <w:sz w:val="20"/>
              </w:rPr>
            </w:pPr>
          </w:p>
        </w:tc>
        <w:tc>
          <w:tcPr>
            <w:tcW w:w="278" w:type="pct"/>
            <w:tcBorders>
              <w:top w:val="single" w:sz="4" w:space="0" w:color="auto"/>
              <w:left w:val="single" w:sz="4" w:space="0" w:color="auto"/>
              <w:bottom w:val="nil"/>
              <w:right w:val="nil"/>
            </w:tcBorders>
            <w:shd w:val="clear" w:color="auto" w:fill="FFFFFF"/>
            <w:vAlign w:val="center"/>
          </w:tcPr>
          <w:p w14:paraId="2BC30BCE" w14:textId="77777777" w:rsidR="00654624" w:rsidRPr="0004295D" w:rsidRDefault="00654624" w:rsidP="004C336D">
            <w:pPr>
              <w:spacing w:before="120"/>
              <w:jc w:val="center"/>
              <w:rPr>
                <w:rFonts w:ascii="Arial" w:hAnsi="Arial" w:cs="Arial"/>
                <w:sz w:val="20"/>
              </w:rPr>
            </w:pPr>
          </w:p>
        </w:tc>
        <w:tc>
          <w:tcPr>
            <w:tcW w:w="292" w:type="pct"/>
            <w:tcBorders>
              <w:top w:val="single" w:sz="4" w:space="0" w:color="auto"/>
              <w:left w:val="single" w:sz="4" w:space="0" w:color="auto"/>
              <w:bottom w:val="nil"/>
              <w:right w:val="nil"/>
            </w:tcBorders>
            <w:shd w:val="clear" w:color="auto" w:fill="FFFFFF"/>
            <w:vAlign w:val="center"/>
          </w:tcPr>
          <w:p w14:paraId="74A8B8CC" w14:textId="77777777" w:rsidR="00654624" w:rsidRPr="0004295D" w:rsidRDefault="00654624" w:rsidP="004C336D">
            <w:pPr>
              <w:spacing w:before="120"/>
              <w:jc w:val="center"/>
              <w:rPr>
                <w:rFonts w:ascii="Arial" w:hAnsi="Arial" w:cs="Arial"/>
                <w:sz w:val="20"/>
              </w:rPr>
            </w:pPr>
          </w:p>
        </w:tc>
        <w:tc>
          <w:tcPr>
            <w:tcW w:w="881" w:type="pct"/>
            <w:tcBorders>
              <w:top w:val="single" w:sz="4" w:space="0" w:color="auto"/>
              <w:left w:val="single" w:sz="4" w:space="0" w:color="auto"/>
              <w:bottom w:val="nil"/>
              <w:right w:val="single" w:sz="4" w:space="0" w:color="auto"/>
            </w:tcBorders>
            <w:shd w:val="clear" w:color="auto" w:fill="FFFFFF"/>
            <w:vAlign w:val="center"/>
          </w:tcPr>
          <w:p w14:paraId="07C65795" w14:textId="77777777" w:rsidR="00654624" w:rsidRPr="0004295D" w:rsidRDefault="00654624" w:rsidP="004C336D">
            <w:pPr>
              <w:spacing w:before="120"/>
              <w:jc w:val="center"/>
              <w:rPr>
                <w:rFonts w:ascii="Arial" w:hAnsi="Arial" w:cs="Arial"/>
                <w:sz w:val="20"/>
              </w:rPr>
            </w:pPr>
          </w:p>
        </w:tc>
      </w:tr>
      <w:tr w:rsidR="00654624" w:rsidRPr="0004295D" w14:paraId="7441712D" w14:textId="77777777" w:rsidTr="004C336D">
        <w:tblPrEx>
          <w:tblCellMar>
            <w:top w:w="0" w:type="dxa"/>
            <w:left w:w="0" w:type="dxa"/>
            <w:bottom w:w="0" w:type="dxa"/>
            <w:right w:w="0" w:type="dxa"/>
          </w:tblCellMar>
        </w:tblPrEx>
        <w:tc>
          <w:tcPr>
            <w:tcW w:w="438" w:type="pct"/>
            <w:tcBorders>
              <w:top w:val="single" w:sz="4" w:space="0" w:color="auto"/>
              <w:left w:val="single" w:sz="4" w:space="0" w:color="auto"/>
              <w:bottom w:val="nil"/>
              <w:right w:val="nil"/>
            </w:tcBorders>
            <w:shd w:val="clear" w:color="auto" w:fill="FFFFFF"/>
            <w:vAlign w:val="center"/>
          </w:tcPr>
          <w:p w14:paraId="1E0A8CE5" w14:textId="77777777" w:rsidR="00654624" w:rsidRPr="0004295D" w:rsidRDefault="00654624" w:rsidP="004C336D">
            <w:pPr>
              <w:spacing w:before="120"/>
              <w:jc w:val="center"/>
              <w:rPr>
                <w:rFonts w:ascii="Arial" w:hAnsi="Arial" w:cs="Arial"/>
                <w:sz w:val="20"/>
              </w:rPr>
            </w:pPr>
          </w:p>
        </w:tc>
        <w:tc>
          <w:tcPr>
            <w:tcW w:w="346" w:type="pct"/>
            <w:tcBorders>
              <w:top w:val="single" w:sz="4" w:space="0" w:color="auto"/>
              <w:left w:val="single" w:sz="4" w:space="0" w:color="auto"/>
              <w:bottom w:val="nil"/>
              <w:right w:val="nil"/>
            </w:tcBorders>
            <w:shd w:val="clear" w:color="auto" w:fill="FFFFFF"/>
            <w:vAlign w:val="center"/>
          </w:tcPr>
          <w:p w14:paraId="15CBE65D" w14:textId="77777777" w:rsidR="00654624" w:rsidRPr="0004295D" w:rsidRDefault="00654624" w:rsidP="004C336D">
            <w:pPr>
              <w:spacing w:before="120"/>
              <w:jc w:val="center"/>
              <w:rPr>
                <w:rFonts w:ascii="Arial" w:hAnsi="Arial" w:cs="Arial"/>
                <w:sz w:val="20"/>
              </w:rPr>
            </w:pPr>
          </w:p>
        </w:tc>
        <w:tc>
          <w:tcPr>
            <w:tcW w:w="441" w:type="pct"/>
            <w:tcBorders>
              <w:top w:val="single" w:sz="4" w:space="0" w:color="auto"/>
              <w:left w:val="single" w:sz="4" w:space="0" w:color="auto"/>
              <w:bottom w:val="nil"/>
              <w:right w:val="nil"/>
            </w:tcBorders>
            <w:shd w:val="clear" w:color="auto" w:fill="FFFFFF"/>
            <w:vAlign w:val="center"/>
          </w:tcPr>
          <w:p w14:paraId="4A5147F7" w14:textId="77777777" w:rsidR="00654624" w:rsidRPr="0004295D" w:rsidRDefault="00654624" w:rsidP="004C336D">
            <w:pPr>
              <w:spacing w:before="120"/>
              <w:jc w:val="center"/>
              <w:rPr>
                <w:rFonts w:ascii="Arial" w:hAnsi="Arial" w:cs="Arial"/>
                <w:sz w:val="20"/>
              </w:rPr>
            </w:pPr>
          </w:p>
        </w:tc>
        <w:tc>
          <w:tcPr>
            <w:tcW w:w="798" w:type="pct"/>
            <w:tcBorders>
              <w:top w:val="single" w:sz="4" w:space="0" w:color="auto"/>
              <w:left w:val="single" w:sz="4" w:space="0" w:color="auto"/>
              <w:bottom w:val="nil"/>
              <w:right w:val="nil"/>
            </w:tcBorders>
            <w:shd w:val="clear" w:color="auto" w:fill="FFFFFF"/>
            <w:vAlign w:val="center"/>
          </w:tcPr>
          <w:p w14:paraId="2B42A1D4" w14:textId="77777777" w:rsidR="00654624" w:rsidRPr="0004295D" w:rsidRDefault="00654624" w:rsidP="004C336D">
            <w:pPr>
              <w:spacing w:before="120"/>
              <w:jc w:val="center"/>
              <w:rPr>
                <w:rFonts w:ascii="Arial" w:hAnsi="Arial" w:cs="Arial"/>
                <w:sz w:val="20"/>
              </w:rPr>
            </w:pPr>
          </w:p>
        </w:tc>
        <w:tc>
          <w:tcPr>
            <w:tcW w:w="399" w:type="pct"/>
            <w:tcBorders>
              <w:top w:val="single" w:sz="4" w:space="0" w:color="auto"/>
              <w:left w:val="single" w:sz="4" w:space="0" w:color="auto"/>
              <w:bottom w:val="nil"/>
              <w:right w:val="nil"/>
            </w:tcBorders>
            <w:shd w:val="clear" w:color="auto" w:fill="FFFFFF"/>
            <w:vAlign w:val="center"/>
          </w:tcPr>
          <w:p w14:paraId="3647065A" w14:textId="77777777" w:rsidR="00654624" w:rsidRPr="0004295D" w:rsidRDefault="00654624" w:rsidP="004C336D">
            <w:pPr>
              <w:spacing w:before="120"/>
              <w:jc w:val="center"/>
              <w:rPr>
                <w:rFonts w:ascii="Arial" w:hAnsi="Arial" w:cs="Arial"/>
                <w:sz w:val="20"/>
              </w:rPr>
            </w:pPr>
          </w:p>
        </w:tc>
        <w:tc>
          <w:tcPr>
            <w:tcW w:w="283" w:type="pct"/>
            <w:tcBorders>
              <w:top w:val="single" w:sz="4" w:space="0" w:color="auto"/>
              <w:left w:val="single" w:sz="4" w:space="0" w:color="auto"/>
              <w:bottom w:val="nil"/>
              <w:right w:val="nil"/>
            </w:tcBorders>
            <w:shd w:val="clear" w:color="auto" w:fill="FFFFFF"/>
            <w:vAlign w:val="center"/>
          </w:tcPr>
          <w:p w14:paraId="5DCB7758" w14:textId="77777777" w:rsidR="00654624" w:rsidRPr="0004295D" w:rsidRDefault="00654624" w:rsidP="004C336D">
            <w:pPr>
              <w:spacing w:before="120"/>
              <w:jc w:val="center"/>
              <w:rPr>
                <w:rFonts w:ascii="Arial" w:hAnsi="Arial" w:cs="Arial"/>
                <w:sz w:val="20"/>
              </w:rPr>
            </w:pPr>
          </w:p>
        </w:tc>
        <w:tc>
          <w:tcPr>
            <w:tcW w:w="283" w:type="pct"/>
            <w:tcBorders>
              <w:top w:val="single" w:sz="4" w:space="0" w:color="auto"/>
              <w:left w:val="single" w:sz="4" w:space="0" w:color="auto"/>
              <w:bottom w:val="nil"/>
              <w:right w:val="nil"/>
            </w:tcBorders>
            <w:shd w:val="clear" w:color="auto" w:fill="FFFFFF"/>
            <w:vAlign w:val="center"/>
          </w:tcPr>
          <w:p w14:paraId="61AE6433" w14:textId="77777777" w:rsidR="00654624" w:rsidRPr="0004295D" w:rsidRDefault="00654624" w:rsidP="004C336D">
            <w:pPr>
              <w:spacing w:before="120"/>
              <w:jc w:val="center"/>
              <w:rPr>
                <w:rFonts w:ascii="Arial" w:hAnsi="Arial" w:cs="Arial"/>
                <w:sz w:val="20"/>
              </w:rPr>
            </w:pPr>
          </w:p>
        </w:tc>
        <w:tc>
          <w:tcPr>
            <w:tcW w:w="278" w:type="pct"/>
            <w:tcBorders>
              <w:top w:val="single" w:sz="4" w:space="0" w:color="auto"/>
              <w:left w:val="single" w:sz="4" w:space="0" w:color="auto"/>
              <w:bottom w:val="nil"/>
              <w:right w:val="nil"/>
            </w:tcBorders>
            <w:shd w:val="clear" w:color="auto" w:fill="FFFFFF"/>
            <w:vAlign w:val="center"/>
          </w:tcPr>
          <w:p w14:paraId="7A46F4AE" w14:textId="77777777" w:rsidR="00654624" w:rsidRPr="0004295D" w:rsidRDefault="00654624" w:rsidP="004C336D">
            <w:pPr>
              <w:spacing w:before="120"/>
              <w:jc w:val="center"/>
              <w:rPr>
                <w:rFonts w:ascii="Arial" w:hAnsi="Arial" w:cs="Arial"/>
                <w:sz w:val="20"/>
              </w:rPr>
            </w:pPr>
          </w:p>
        </w:tc>
        <w:tc>
          <w:tcPr>
            <w:tcW w:w="283" w:type="pct"/>
            <w:tcBorders>
              <w:top w:val="single" w:sz="4" w:space="0" w:color="auto"/>
              <w:left w:val="single" w:sz="4" w:space="0" w:color="auto"/>
              <w:bottom w:val="nil"/>
              <w:right w:val="nil"/>
            </w:tcBorders>
            <w:shd w:val="clear" w:color="auto" w:fill="FFFFFF"/>
            <w:vAlign w:val="center"/>
          </w:tcPr>
          <w:p w14:paraId="0F25B698" w14:textId="77777777" w:rsidR="00654624" w:rsidRPr="0004295D" w:rsidRDefault="00654624" w:rsidP="004C336D">
            <w:pPr>
              <w:spacing w:before="120"/>
              <w:jc w:val="center"/>
              <w:rPr>
                <w:rFonts w:ascii="Arial" w:hAnsi="Arial" w:cs="Arial"/>
                <w:sz w:val="20"/>
              </w:rPr>
            </w:pPr>
          </w:p>
        </w:tc>
        <w:tc>
          <w:tcPr>
            <w:tcW w:w="278" w:type="pct"/>
            <w:tcBorders>
              <w:top w:val="single" w:sz="4" w:space="0" w:color="auto"/>
              <w:left w:val="single" w:sz="4" w:space="0" w:color="auto"/>
              <w:bottom w:val="nil"/>
              <w:right w:val="nil"/>
            </w:tcBorders>
            <w:shd w:val="clear" w:color="auto" w:fill="FFFFFF"/>
            <w:vAlign w:val="center"/>
          </w:tcPr>
          <w:p w14:paraId="34DA909A" w14:textId="77777777" w:rsidR="00654624" w:rsidRPr="0004295D" w:rsidRDefault="00654624" w:rsidP="004C336D">
            <w:pPr>
              <w:spacing w:before="120"/>
              <w:jc w:val="center"/>
              <w:rPr>
                <w:rFonts w:ascii="Arial" w:hAnsi="Arial" w:cs="Arial"/>
                <w:sz w:val="20"/>
              </w:rPr>
            </w:pPr>
          </w:p>
        </w:tc>
        <w:tc>
          <w:tcPr>
            <w:tcW w:w="292" w:type="pct"/>
            <w:tcBorders>
              <w:top w:val="single" w:sz="4" w:space="0" w:color="auto"/>
              <w:left w:val="single" w:sz="4" w:space="0" w:color="auto"/>
              <w:bottom w:val="nil"/>
              <w:right w:val="nil"/>
            </w:tcBorders>
            <w:shd w:val="clear" w:color="auto" w:fill="FFFFFF"/>
            <w:vAlign w:val="center"/>
          </w:tcPr>
          <w:p w14:paraId="3FEA444E" w14:textId="77777777" w:rsidR="00654624" w:rsidRPr="0004295D" w:rsidRDefault="00654624" w:rsidP="004C336D">
            <w:pPr>
              <w:spacing w:before="120"/>
              <w:jc w:val="center"/>
              <w:rPr>
                <w:rFonts w:ascii="Arial" w:hAnsi="Arial" w:cs="Arial"/>
                <w:sz w:val="20"/>
              </w:rPr>
            </w:pPr>
          </w:p>
        </w:tc>
        <w:tc>
          <w:tcPr>
            <w:tcW w:w="881" w:type="pct"/>
            <w:tcBorders>
              <w:top w:val="single" w:sz="4" w:space="0" w:color="auto"/>
              <w:left w:val="single" w:sz="4" w:space="0" w:color="auto"/>
              <w:bottom w:val="nil"/>
              <w:right w:val="single" w:sz="4" w:space="0" w:color="auto"/>
            </w:tcBorders>
            <w:shd w:val="clear" w:color="auto" w:fill="FFFFFF"/>
            <w:vAlign w:val="center"/>
          </w:tcPr>
          <w:p w14:paraId="194B2E71" w14:textId="77777777" w:rsidR="00654624" w:rsidRPr="0004295D" w:rsidRDefault="00654624" w:rsidP="004C336D">
            <w:pPr>
              <w:spacing w:before="120"/>
              <w:jc w:val="center"/>
              <w:rPr>
                <w:rFonts w:ascii="Arial" w:hAnsi="Arial" w:cs="Arial"/>
                <w:sz w:val="20"/>
              </w:rPr>
            </w:pPr>
          </w:p>
        </w:tc>
      </w:tr>
      <w:tr w:rsidR="00654624" w:rsidRPr="0004295D" w14:paraId="19B2CA9B" w14:textId="77777777" w:rsidTr="004C336D">
        <w:tblPrEx>
          <w:tblCellMar>
            <w:top w:w="0" w:type="dxa"/>
            <w:left w:w="0" w:type="dxa"/>
            <w:bottom w:w="0" w:type="dxa"/>
            <w:right w:w="0" w:type="dxa"/>
          </w:tblCellMar>
        </w:tblPrEx>
        <w:tc>
          <w:tcPr>
            <w:tcW w:w="438" w:type="pct"/>
            <w:tcBorders>
              <w:top w:val="single" w:sz="4" w:space="0" w:color="auto"/>
              <w:left w:val="single" w:sz="4" w:space="0" w:color="auto"/>
              <w:bottom w:val="nil"/>
              <w:right w:val="nil"/>
            </w:tcBorders>
            <w:shd w:val="clear" w:color="auto" w:fill="FFFFFF"/>
            <w:vAlign w:val="center"/>
          </w:tcPr>
          <w:p w14:paraId="0D9FBA2C" w14:textId="77777777" w:rsidR="00654624" w:rsidRPr="0004295D" w:rsidRDefault="00654624" w:rsidP="004C336D">
            <w:pPr>
              <w:spacing w:before="120"/>
              <w:jc w:val="center"/>
              <w:rPr>
                <w:rFonts w:ascii="Arial" w:hAnsi="Arial" w:cs="Arial"/>
                <w:sz w:val="20"/>
              </w:rPr>
            </w:pPr>
          </w:p>
        </w:tc>
        <w:tc>
          <w:tcPr>
            <w:tcW w:w="346" w:type="pct"/>
            <w:tcBorders>
              <w:top w:val="single" w:sz="4" w:space="0" w:color="auto"/>
              <w:left w:val="single" w:sz="4" w:space="0" w:color="auto"/>
              <w:bottom w:val="nil"/>
              <w:right w:val="nil"/>
            </w:tcBorders>
            <w:shd w:val="clear" w:color="auto" w:fill="FFFFFF"/>
            <w:vAlign w:val="center"/>
          </w:tcPr>
          <w:p w14:paraId="43B5CFF9" w14:textId="77777777" w:rsidR="00654624" w:rsidRPr="0004295D" w:rsidRDefault="00654624" w:rsidP="004C336D">
            <w:pPr>
              <w:spacing w:before="120"/>
              <w:jc w:val="center"/>
              <w:rPr>
                <w:rFonts w:ascii="Arial" w:hAnsi="Arial" w:cs="Arial"/>
                <w:sz w:val="20"/>
              </w:rPr>
            </w:pPr>
          </w:p>
        </w:tc>
        <w:tc>
          <w:tcPr>
            <w:tcW w:w="441" w:type="pct"/>
            <w:tcBorders>
              <w:top w:val="single" w:sz="4" w:space="0" w:color="auto"/>
              <w:left w:val="single" w:sz="4" w:space="0" w:color="auto"/>
              <w:bottom w:val="nil"/>
              <w:right w:val="nil"/>
            </w:tcBorders>
            <w:shd w:val="clear" w:color="auto" w:fill="FFFFFF"/>
            <w:vAlign w:val="center"/>
          </w:tcPr>
          <w:p w14:paraId="30F860D2" w14:textId="77777777" w:rsidR="00654624" w:rsidRPr="0004295D" w:rsidRDefault="00654624" w:rsidP="004C336D">
            <w:pPr>
              <w:spacing w:before="120"/>
              <w:jc w:val="center"/>
              <w:rPr>
                <w:rFonts w:ascii="Arial" w:hAnsi="Arial" w:cs="Arial"/>
                <w:sz w:val="20"/>
              </w:rPr>
            </w:pPr>
          </w:p>
        </w:tc>
        <w:tc>
          <w:tcPr>
            <w:tcW w:w="798" w:type="pct"/>
            <w:tcBorders>
              <w:top w:val="single" w:sz="4" w:space="0" w:color="auto"/>
              <w:left w:val="single" w:sz="4" w:space="0" w:color="auto"/>
              <w:bottom w:val="nil"/>
              <w:right w:val="nil"/>
            </w:tcBorders>
            <w:shd w:val="clear" w:color="auto" w:fill="FFFFFF"/>
            <w:vAlign w:val="center"/>
          </w:tcPr>
          <w:p w14:paraId="43A71834" w14:textId="77777777" w:rsidR="00654624" w:rsidRPr="0004295D" w:rsidRDefault="00654624" w:rsidP="004C336D">
            <w:pPr>
              <w:spacing w:before="120"/>
              <w:jc w:val="center"/>
              <w:rPr>
                <w:rFonts w:ascii="Arial" w:hAnsi="Arial" w:cs="Arial"/>
                <w:sz w:val="20"/>
              </w:rPr>
            </w:pPr>
          </w:p>
        </w:tc>
        <w:tc>
          <w:tcPr>
            <w:tcW w:w="399" w:type="pct"/>
            <w:tcBorders>
              <w:top w:val="single" w:sz="4" w:space="0" w:color="auto"/>
              <w:left w:val="single" w:sz="4" w:space="0" w:color="auto"/>
              <w:bottom w:val="nil"/>
              <w:right w:val="nil"/>
            </w:tcBorders>
            <w:shd w:val="clear" w:color="auto" w:fill="FFFFFF"/>
            <w:vAlign w:val="center"/>
          </w:tcPr>
          <w:p w14:paraId="7C585A67" w14:textId="77777777" w:rsidR="00654624" w:rsidRPr="0004295D" w:rsidRDefault="00654624" w:rsidP="004C336D">
            <w:pPr>
              <w:spacing w:before="120"/>
              <w:jc w:val="center"/>
              <w:rPr>
                <w:rFonts w:ascii="Arial" w:hAnsi="Arial" w:cs="Arial"/>
                <w:sz w:val="20"/>
              </w:rPr>
            </w:pPr>
          </w:p>
        </w:tc>
        <w:tc>
          <w:tcPr>
            <w:tcW w:w="283" w:type="pct"/>
            <w:tcBorders>
              <w:top w:val="single" w:sz="4" w:space="0" w:color="auto"/>
              <w:left w:val="single" w:sz="4" w:space="0" w:color="auto"/>
              <w:bottom w:val="nil"/>
              <w:right w:val="nil"/>
            </w:tcBorders>
            <w:shd w:val="clear" w:color="auto" w:fill="FFFFFF"/>
            <w:vAlign w:val="center"/>
          </w:tcPr>
          <w:p w14:paraId="6491279D" w14:textId="77777777" w:rsidR="00654624" w:rsidRPr="0004295D" w:rsidRDefault="00654624" w:rsidP="004C336D">
            <w:pPr>
              <w:spacing w:before="120"/>
              <w:jc w:val="center"/>
              <w:rPr>
                <w:rFonts w:ascii="Arial" w:hAnsi="Arial" w:cs="Arial"/>
                <w:sz w:val="20"/>
              </w:rPr>
            </w:pPr>
          </w:p>
        </w:tc>
        <w:tc>
          <w:tcPr>
            <w:tcW w:w="283" w:type="pct"/>
            <w:tcBorders>
              <w:top w:val="single" w:sz="4" w:space="0" w:color="auto"/>
              <w:left w:val="single" w:sz="4" w:space="0" w:color="auto"/>
              <w:bottom w:val="nil"/>
              <w:right w:val="nil"/>
            </w:tcBorders>
            <w:shd w:val="clear" w:color="auto" w:fill="FFFFFF"/>
            <w:vAlign w:val="center"/>
          </w:tcPr>
          <w:p w14:paraId="2FA9982A" w14:textId="77777777" w:rsidR="00654624" w:rsidRPr="0004295D" w:rsidRDefault="00654624" w:rsidP="004C336D">
            <w:pPr>
              <w:spacing w:before="120"/>
              <w:jc w:val="center"/>
              <w:rPr>
                <w:rFonts w:ascii="Arial" w:hAnsi="Arial" w:cs="Arial"/>
                <w:sz w:val="20"/>
              </w:rPr>
            </w:pPr>
          </w:p>
        </w:tc>
        <w:tc>
          <w:tcPr>
            <w:tcW w:w="278" w:type="pct"/>
            <w:tcBorders>
              <w:top w:val="single" w:sz="4" w:space="0" w:color="auto"/>
              <w:left w:val="single" w:sz="4" w:space="0" w:color="auto"/>
              <w:bottom w:val="nil"/>
              <w:right w:val="nil"/>
            </w:tcBorders>
            <w:shd w:val="clear" w:color="auto" w:fill="FFFFFF"/>
            <w:vAlign w:val="center"/>
          </w:tcPr>
          <w:p w14:paraId="183F4CD7" w14:textId="77777777" w:rsidR="00654624" w:rsidRPr="0004295D" w:rsidRDefault="00654624" w:rsidP="004C336D">
            <w:pPr>
              <w:spacing w:before="120"/>
              <w:jc w:val="center"/>
              <w:rPr>
                <w:rFonts w:ascii="Arial" w:hAnsi="Arial" w:cs="Arial"/>
                <w:sz w:val="20"/>
              </w:rPr>
            </w:pPr>
          </w:p>
        </w:tc>
        <w:tc>
          <w:tcPr>
            <w:tcW w:w="283" w:type="pct"/>
            <w:tcBorders>
              <w:top w:val="single" w:sz="4" w:space="0" w:color="auto"/>
              <w:left w:val="single" w:sz="4" w:space="0" w:color="auto"/>
              <w:bottom w:val="nil"/>
              <w:right w:val="nil"/>
            </w:tcBorders>
            <w:shd w:val="clear" w:color="auto" w:fill="FFFFFF"/>
            <w:vAlign w:val="center"/>
          </w:tcPr>
          <w:p w14:paraId="4F7395D1" w14:textId="77777777" w:rsidR="00654624" w:rsidRPr="0004295D" w:rsidRDefault="00654624" w:rsidP="004C336D">
            <w:pPr>
              <w:spacing w:before="120"/>
              <w:jc w:val="center"/>
              <w:rPr>
                <w:rFonts w:ascii="Arial" w:hAnsi="Arial" w:cs="Arial"/>
                <w:sz w:val="20"/>
              </w:rPr>
            </w:pPr>
          </w:p>
        </w:tc>
        <w:tc>
          <w:tcPr>
            <w:tcW w:w="278" w:type="pct"/>
            <w:tcBorders>
              <w:top w:val="single" w:sz="4" w:space="0" w:color="auto"/>
              <w:left w:val="single" w:sz="4" w:space="0" w:color="auto"/>
              <w:bottom w:val="nil"/>
              <w:right w:val="nil"/>
            </w:tcBorders>
            <w:shd w:val="clear" w:color="auto" w:fill="FFFFFF"/>
            <w:vAlign w:val="center"/>
          </w:tcPr>
          <w:p w14:paraId="2047583B" w14:textId="77777777" w:rsidR="00654624" w:rsidRPr="0004295D" w:rsidRDefault="00654624" w:rsidP="004C336D">
            <w:pPr>
              <w:spacing w:before="120"/>
              <w:jc w:val="center"/>
              <w:rPr>
                <w:rFonts w:ascii="Arial" w:hAnsi="Arial" w:cs="Arial"/>
                <w:sz w:val="20"/>
              </w:rPr>
            </w:pPr>
          </w:p>
        </w:tc>
        <w:tc>
          <w:tcPr>
            <w:tcW w:w="292" w:type="pct"/>
            <w:tcBorders>
              <w:top w:val="single" w:sz="4" w:space="0" w:color="auto"/>
              <w:left w:val="single" w:sz="4" w:space="0" w:color="auto"/>
              <w:bottom w:val="nil"/>
              <w:right w:val="nil"/>
            </w:tcBorders>
            <w:shd w:val="clear" w:color="auto" w:fill="FFFFFF"/>
            <w:vAlign w:val="center"/>
          </w:tcPr>
          <w:p w14:paraId="6C109916" w14:textId="77777777" w:rsidR="00654624" w:rsidRPr="0004295D" w:rsidRDefault="00654624" w:rsidP="004C336D">
            <w:pPr>
              <w:spacing w:before="120"/>
              <w:jc w:val="center"/>
              <w:rPr>
                <w:rFonts w:ascii="Arial" w:hAnsi="Arial" w:cs="Arial"/>
                <w:sz w:val="20"/>
              </w:rPr>
            </w:pPr>
          </w:p>
        </w:tc>
        <w:tc>
          <w:tcPr>
            <w:tcW w:w="881" w:type="pct"/>
            <w:tcBorders>
              <w:top w:val="single" w:sz="4" w:space="0" w:color="auto"/>
              <w:left w:val="single" w:sz="4" w:space="0" w:color="auto"/>
              <w:bottom w:val="nil"/>
              <w:right w:val="single" w:sz="4" w:space="0" w:color="auto"/>
            </w:tcBorders>
            <w:shd w:val="clear" w:color="auto" w:fill="FFFFFF"/>
            <w:vAlign w:val="center"/>
          </w:tcPr>
          <w:p w14:paraId="53CDD009" w14:textId="77777777" w:rsidR="00654624" w:rsidRPr="0004295D" w:rsidRDefault="00654624" w:rsidP="004C336D">
            <w:pPr>
              <w:spacing w:before="120"/>
              <w:jc w:val="center"/>
              <w:rPr>
                <w:rFonts w:ascii="Arial" w:hAnsi="Arial" w:cs="Arial"/>
                <w:sz w:val="20"/>
              </w:rPr>
            </w:pPr>
          </w:p>
        </w:tc>
      </w:tr>
      <w:tr w:rsidR="00654624" w:rsidRPr="0004295D" w14:paraId="17EBB782" w14:textId="77777777" w:rsidTr="004C336D">
        <w:tblPrEx>
          <w:tblCellMar>
            <w:top w:w="0" w:type="dxa"/>
            <w:left w:w="0" w:type="dxa"/>
            <w:bottom w:w="0" w:type="dxa"/>
            <w:right w:w="0" w:type="dxa"/>
          </w:tblCellMar>
        </w:tblPrEx>
        <w:tc>
          <w:tcPr>
            <w:tcW w:w="438" w:type="pct"/>
            <w:tcBorders>
              <w:top w:val="single" w:sz="4" w:space="0" w:color="auto"/>
              <w:left w:val="single" w:sz="4" w:space="0" w:color="auto"/>
              <w:bottom w:val="nil"/>
              <w:right w:val="nil"/>
            </w:tcBorders>
            <w:shd w:val="clear" w:color="auto" w:fill="FFFFFF"/>
            <w:vAlign w:val="center"/>
          </w:tcPr>
          <w:p w14:paraId="7B134DE8" w14:textId="77777777" w:rsidR="00654624" w:rsidRPr="0004295D" w:rsidRDefault="00654624" w:rsidP="004C336D">
            <w:pPr>
              <w:spacing w:before="120"/>
              <w:jc w:val="center"/>
              <w:rPr>
                <w:rFonts w:ascii="Arial" w:hAnsi="Arial" w:cs="Arial"/>
                <w:sz w:val="20"/>
              </w:rPr>
            </w:pPr>
          </w:p>
        </w:tc>
        <w:tc>
          <w:tcPr>
            <w:tcW w:w="346" w:type="pct"/>
            <w:tcBorders>
              <w:top w:val="single" w:sz="4" w:space="0" w:color="auto"/>
              <w:left w:val="single" w:sz="4" w:space="0" w:color="auto"/>
              <w:bottom w:val="nil"/>
              <w:right w:val="nil"/>
            </w:tcBorders>
            <w:shd w:val="clear" w:color="auto" w:fill="FFFFFF"/>
            <w:vAlign w:val="center"/>
          </w:tcPr>
          <w:p w14:paraId="2EA0C6ED" w14:textId="77777777" w:rsidR="00654624" w:rsidRPr="0004295D" w:rsidRDefault="00654624" w:rsidP="004C336D">
            <w:pPr>
              <w:spacing w:before="120"/>
              <w:jc w:val="center"/>
              <w:rPr>
                <w:rFonts w:ascii="Arial" w:hAnsi="Arial" w:cs="Arial"/>
                <w:sz w:val="20"/>
              </w:rPr>
            </w:pPr>
          </w:p>
        </w:tc>
        <w:tc>
          <w:tcPr>
            <w:tcW w:w="441" w:type="pct"/>
            <w:tcBorders>
              <w:top w:val="single" w:sz="4" w:space="0" w:color="auto"/>
              <w:left w:val="single" w:sz="4" w:space="0" w:color="auto"/>
              <w:bottom w:val="nil"/>
              <w:right w:val="nil"/>
            </w:tcBorders>
            <w:shd w:val="clear" w:color="auto" w:fill="FFFFFF"/>
            <w:vAlign w:val="center"/>
          </w:tcPr>
          <w:p w14:paraId="68FC3F7F" w14:textId="77777777" w:rsidR="00654624" w:rsidRPr="0004295D" w:rsidRDefault="00654624" w:rsidP="004C336D">
            <w:pPr>
              <w:spacing w:before="120"/>
              <w:jc w:val="center"/>
              <w:rPr>
                <w:rFonts w:ascii="Arial" w:hAnsi="Arial" w:cs="Arial"/>
                <w:sz w:val="20"/>
              </w:rPr>
            </w:pPr>
          </w:p>
        </w:tc>
        <w:tc>
          <w:tcPr>
            <w:tcW w:w="798" w:type="pct"/>
            <w:tcBorders>
              <w:top w:val="single" w:sz="4" w:space="0" w:color="auto"/>
              <w:left w:val="single" w:sz="4" w:space="0" w:color="auto"/>
              <w:bottom w:val="nil"/>
              <w:right w:val="nil"/>
            </w:tcBorders>
            <w:shd w:val="clear" w:color="auto" w:fill="FFFFFF"/>
            <w:vAlign w:val="center"/>
          </w:tcPr>
          <w:p w14:paraId="301CDD54" w14:textId="77777777" w:rsidR="00654624" w:rsidRPr="0004295D" w:rsidRDefault="00654624" w:rsidP="004C336D">
            <w:pPr>
              <w:spacing w:before="120"/>
              <w:jc w:val="center"/>
              <w:rPr>
                <w:rFonts w:ascii="Arial" w:hAnsi="Arial" w:cs="Arial"/>
                <w:sz w:val="20"/>
              </w:rPr>
            </w:pPr>
          </w:p>
        </w:tc>
        <w:tc>
          <w:tcPr>
            <w:tcW w:w="399" w:type="pct"/>
            <w:tcBorders>
              <w:top w:val="single" w:sz="4" w:space="0" w:color="auto"/>
              <w:left w:val="single" w:sz="4" w:space="0" w:color="auto"/>
              <w:bottom w:val="nil"/>
              <w:right w:val="nil"/>
            </w:tcBorders>
            <w:shd w:val="clear" w:color="auto" w:fill="FFFFFF"/>
            <w:vAlign w:val="center"/>
          </w:tcPr>
          <w:p w14:paraId="5E63B276" w14:textId="77777777" w:rsidR="00654624" w:rsidRPr="0004295D" w:rsidRDefault="00654624" w:rsidP="004C336D">
            <w:pPr>
              <w:spacing w:before="120"/>
              <w:jc w:val="center"/>
              <w:rPr>
                <w:rFonts w:ascii="Arial" w:hAnsi="Arial" w:cs="Arial"/>
                <w:sz w:val="20"/>
              </w:rPr>
            </w:pPr>
          </w:p>
        </w:tc>
        <w:tc>
          <w:tcPr>
            <w:tcW w:w="283" w:type="pct"/>
            <w:tcBorders>
              <w:top w:val="single" w:sz="4" w:space="0" w:color="auto"/>
              <w:left w:val="single" w:sz="4" w:space="0" w:color="auto"/>
              <w:bottom w:val="nil"/>
              <w:right w:val="nil"/>
            </w:tcBorders>
            <w:shd w:val="clear" w:color="auto" w:fill="FFFFFF"/>
            <w:vAlign w:val="center"/>
          </w:tcPr>
          <w:p w14:paraId="31C235A1" w14:textId="77777777" w:rsidR="00654624" w:rsidRPr="0004295D" w:rsidRDefault="00654624" w:rsidP="004C336D">
            <w:pPr>
              <w:spacing w:before="120"/>
              <w:jc w:val="center"/>
              <w:rPr>
                <w:rFonts w:ascii="Arial" w:hAnsi="Arial" w:cs="Arial"/>
                <w:sz w:val="20"/>
              </w:rPr>
            </w:pPr>
          </w:p>
        </w:tc>
        <w:tc>
          <w:tcPr>
            <w:tcW w:w="283" w:type="pct"/>
            <w:tcBorders>
              <w:top w:val="single" w:sz="4" w:space="0" w:color="auto"/>
              <w:left w:val="single" w:sz="4" w:space="0" w:color="auto"/>
              <w:bottom w:val="nil"/>
              <w:right w:val="nil"/>
            </w:tcBorders>
            <w:shd w:val="clear" w:color="auto" w:fill="FFFFFF"/>
            <w:vAlign w:val="center"/>
          </w:tcPr>
          <w:p w14:paraId="02903663" w14:textId="77777777" w:rsidR="00654624" w:rsidRPr="0004295D" w:rsidRDefault="00654624" w:rsidP="004C336D">
            <w:pPr>
              <w:spacing w:before="120"/>
              <w:jc w:val="center"/>
              <w:rPr>
                <w:rFonts w:ascii="Arial" w:hAnsi="Arial" w:cs="Arial"/>
                <w:sz w:val="20"/>
              </w:rPr>
            </w:pPr>
          </w:p>
        </w:tc>
        <w:tc>
          <w:tcPr>
            <w:tcW w:w="278" w:type="pct"/>
            <w:tcBorders>
              <w:top w:val="single" w:sz="4" w:space="0" w:color="auto"/>
              <w:left w:val="single" w:sz="4" w:space="0" w:color="auto"/>
              <w:bottom w:val="nil"/>
              <w:right w:val="nil"/>
            </w:tcBorders>
            <w:shd w:val="clear" w:color="auto" w:fill="FFFFFF"/>
            <w:vAlign w:val="center"/>
          </w:tcPr>
          <w:p w14:paraId="71831FB8" w14:textId="77777777" w:rsidR="00654624" w:rsidRPr="0004295D" w:rsidRDefault="00654624" w:rsidP="004C336D">
            <w:pPr>
              <w:spacing w:before="120"/>
              <w:jc w:val="center"/>
              <w:rPr>
                <w:rFonts w:ascii="Arial" w:hAnsi="Arial" w:cs="Arial"/>
                <w:sz w:val="20"/>
              </w:rPr>
            </w:pPr>
          </w:p>
        </w:tc>
        <w:tc>
          <w:tcPr>
            <w:tcW w:w="283" w:type="pct"/>
            <w:tcBorders>
              <w:top w:val="single" w:sz="4" w:space="0" w:color="auto"/>
              <w:left w:val="single" w:sz="4" w:space="0" w:color="auto"/>
              <w:bottom w:val="nil"/>
              <w:right w:val="nil"/>
            </w:tcBorders>
            <w:shd w:val="clear" w:color="auto" w:fill="FFFFFF"/>
            <w:vAlign w:val="center"/>
          </w:tcPr>
          <w:p w14:paraId="4E64D90C" w14:textId="77777777" w:rsidR="00654624" w:rsidRPr="0004295D" w:rsidRDefault="00654624" w:rsidP="004C336D">
            <w:pPr>
              <w:spacing w:before="120"/>
              <w:jc w:val="center"/>
              <w:rPr>
                <w:rFonts w:ascii="Arial" w:hAnsi="Arial" w:cs="Arial"/>
                <w:sz w:val="20"/>
              </w:rPr>
            </w:pPr>
          </w:p>
        </w:tc>
        <w:tc>
          <w:tcPr>
            <w:tcW w:w="278" w:type="pct"/>
            <w:tcBorders>
              <w:top w:val="single" w:sz="4" w:space="0" w:color="auto"/>
              <w:left w:val="single" w:sz="4" w:space="0" w:color="auto"/>
              <w:bottom w:val="nil"/>
              <w:right w:val="nil"/>
            </w:tcBorders>
            <w:shd w:val="clear" w:color="auto" w:fill="FFFFFF"/>
            <w:vAlign w:val="center"/>
          </w:tcPr>
          <w:p w14:paraId="0DE76DDD" w14:textId="77777777" w:rsidR="00654624" w:rsidRPr="0004295D" w:rsidRDefault="00654624" w:rsidP="004C336D">
            <w:pPr>
              <w:spacing w:before="120"/>
              <w:jc w:val="center"/>
              <w:rPr>
                <w:rFonts w:ascii="Arial" w:hAnsi="Arial" w:cs="Arial"/>
                <w:sz w:val="20"/>
              </w:rPr>
            </w:pPr>
          </w:p>
        </w:tc>
        <w:tc>
          <w:tcPr>
            <w:tcW w:w="292" w:type="pct"/>
            <w:tcBorders>
              <w:top w:val="single" w:sz="4" w:space="0" w:color="auto"/>
              <w:left w:val="single" w:sz="4" w:space="0" w:color="auto"/>
              <w:bottom w:val="nil"/>
              <w:right w:val="nil"/>
            </w:tcBorders>
            <w:shd w:val="clear" w:color="auto" w:fill="FFFFFF"/>
            <w:vAlign w:val="center"/>
          </w:tcPr>
          <w:p w14:paraId="026E7C39" w14:textId="77777777" w:rsidR="00654624" w:rsidRPr="0004295D" w:rsidRDefault="00654624" w:rsidP="004C336D">
            <w:pPr>
              <w:spacing w:before="120"/>
              <w:jc w:val="center"/>
              <w:rPr>
                <w:rFonts w:ascii="Arial" w:hAnsi="Arial" w:cs="Arial"/>
                <w:sz w:val="20"/>
              </w:rPr>
            </w:pPr>
          </w:p>
        </w:tc>
        <w:tc>
          <w:tcPr>
            <w:tcW w:w="881" w:type="pct"/>
            <w:tcBorders>
              <w:top w:val="single" w:sz="4" w:space="0" w:color="auto"/>
              <w:left w:val="single" w:sz="4" w:space="0" w:color="auto"/>
              <w:bottom w:val="nil"/>
              <w:right w:val="single" w:sz="4" w:space="0" w:color="auto"/>
            </w:tcBorders>
            <w:shd w:val="clear" w:color="auto" w:fill="FFFFFF"/>
            <w:vAlign w:val="center"/>
          </w:tcPr>
          <w:p w14:paraId="63A04E60" w14:textId="77777777" w:rsidR="00654624" w:rsidRPr="0004295D" w:rsidRDefault="00654624" w:rsidP="004C336D">
            <w:pPr>
              <w:spacing w:before="120"/>
              <w:jc w:val="center"/>
              <w:rPr>
                <w:rFonts w:ascii="Arial" w:hAnsi="Arial" w:cs="Arial"/>
                <w:sz w:val="20"/>
              </w:rPr>
            </w:pPr>
          </w:p>
        </w:tc>
      </w:tr>
      <w:tr w:rsidR="00654624" w:rsidRPr="0004295D" w14:paraId="580A9242" w14:textId="77777777" w:rsidTr="004C336D">
        <w:tblPrEx>
          <w:tblCellMar>
            <w:top w:w="0" w:type="dxa"/>
            <w:left w:w="0" w:type="dxa"/>
            <w:bottom w:w="0" w:type="dxa"/>
            <w:right w:w="0" w:type="dxa"/>
          </w:tblCellMar>
        </w:tblPrEx>
        <w:tc>
          <w:tcPr>
            <w:tcW w:w="438" w:type="pct"/>
            <w:tcBorders>
              <w:top w:val="single" w:sz="4" w:space="0" w:color="auto"/>
              <w:left w:val="single" w:sz="4" w:space="0" w:color="auto"/>
              <w:bottom w:val="nil"/>
              <w:right w:val="nil"/>
            </w:tcBorders>
            <w:shd w:val="clear" w:color="auto" w:fill="FFFFFF"/>
            <w:vAlign w:val="center"/>
          </w:tcPr>
          <w:p w14:paraId="48EBBFA8" w14:textId="77777777" w:rsidR="00654624" w:rsidRPr="0004295D" w:rsidRDefault="00654624" w:rsidP="004C336D">
            <w:pPr>
              <w:spacing w:before="120"/>
              <w:jc w:val="center"/>
              <w:rPr>
                <w:rFonts w:ascii="Arial" w:hAnsi="Arial" w:cs="Arial"/>
                <w:sz w:val="20"/>
              </w:rPr>
            </w:pPr>
          </w:p>
        </w:tc>
        <w:tc>
          <w:tcPr>
            <w:tcW w:w="346" w:type="pct"/>
            <w:tcBorders>
              <w:top w:val="single" w:sz="4" w:space="0" w:color="auto"/>
              <w:left w:val="single" w:sz="4" w:space="0" w:color="auto"/>
              <w:bottom w:val="nil"/>
              <w:right w:val="nil"/>
            </w:tcBorders>
            <w:shd w:val="clear" w:color="auto" w:fill="FFFFFF"/>
            <w:vAlign w:val="center"/>
          </w:tcPr>
          <w:p w14:paraId="17246A2C" w14:textId="77777777" w:rsidR="00654624" w:rsidRPr="0004295D" w:rsidRDefault="00654624" w:rsidP="004C336D">
            <w:pPr>
              <w:spacing w:before="120"/>
              <w:jc w:val="center"/>
              <w:rPr>
                <w:rFonts w:ascii="Arial" w:hAnsi="Arial" w:cs="Arial"/>
                <w:sz w:val="20"/>
              </w:rPr>
            </w:pPr>
          </w:p>
        </w:tc>
        <w:tc>
          <w:tcPr>
            <w:tcW w:w="441" w:type="pct"/>
            <w:tcBorders>
              <w:top w:val="single" w:sz="4" w:space="0" w:color="auto"/>
              <w:left w:val="single" w:sz="4" w:space="0" w:color="auto"/>
              <w:bottom w:val="nil"/>
              <w:right w:val="nil"/>
            </w:tcBorders>
            <w:shd w:val="clear" w:color="auto" w:fill="FFFFFF"/>
            <w:vAlign w:val="center"/>
          </w:tcPr>
          <w:p w14:paraId="6B09E12A" w14:textId="77777777" w:rsidR="00654624" w:rsidRPr="0004295D" w:rsidRDefault="00654624" w:rsidP="004C336D">
            <w:pPr>
              <w:spacing w:before="120"/>
              <w:jc w:val="center"/>
              <w:rPr>
                <w:rFonts w:ascii="Arial" w:hAnsi="Arial" w:cs="Arial"/>
                <w:sz w:val="20"/>
              </w:rPr>
            </w:pPr>
          </w:p>
        </w:tc>
        <w:tc>
          <w:tcPr>
            <w:tcW w:w="798" w:type="pct"/>
            <w:tcBorders>
              <w:top w:val="single" w:sz="4" w:space="0" w:color="auto"/>
              <w:left w:val="single" w:sz="4" w:space="0" w:color="auto"/>
              <w:bottom w:val="nil"/>
              <w:right w:val="nil"/>
            </w:tcBorders>
            <w:shd w:val="clear" w:color="auto" w:fill="FFFFFF"/>
            <w:vAlign w:val="center"/>
          </w:tcPr>
          <w:p w14:paraId="750FF786" w14:textId="77777777" w:rsidR="00654624" w:rsidRPr="0004295D" w:rsidRDefault="00654624" w:rsidP="004C336D">
            <w:pPr>
              <w:spacing w:before="120"/>
              <w:jc w:val="center"/>
              <w:rPr>
                <w:rFonts w:ascii="Arial" w:hAnsi="Arial" w:cs="Arial"/>
                <w:sz w:val="20"/>
              </w:rPr>
            </w:pPr>
          </w:p>
        </w:tc>
        <w:tc>
          <w:tcPr>
            <w:tcW w:w="399" w:type="pct"/>
            <w:tcBorders>
              <w:top w:val="single" w:sz="4" w:space="0" w:color="auto"/>
              <w:left w:val="single" w:sz="4" w:space="0" w:color="auto"/>
              <w:bottom w:val="nil"/>
              <w:right w:val="nil"/>
            </w:tcBorders>
            <w:shd w:val="clear" w:color="auto" w:fill="FFFFFF"/>
            <w:vAlign w:val="center"/>
          </w:tcPr>
          <w:p w14:paraId="0097C5D9" w14:textId="77777777" w:rsidR="00654624" w:rsidRPr="0004295D" w:rsidRDefault="00654624" w:rsidP="004C336D">
            <w:pPr>
              <w:spacing w:before="120"/>
              <w:jc w:val="center"/>
              <w:rPr>
                <w:rFonts w:ascii="Arial" w:hAnsi="Arial" w:cs="Arial"/>
                <w:sz w:val="20"/>
              </w:rPr>
            </w:pPr>
          </w:p>
        </w:tc>
        <w:tc>
          <w:tcPr>
            <w:tcW w:w="283" w:type="pct"/>
            <w:tcBorders>
              <w:top w:val="single" w:sz="4" w:space="0" w:color="auto"/>
              <w:left w:val="single" w:sz="4" w:space="0" w:color="auto"/>
              <w:bottom w:val="nil"/>
              <w:right w:val="nil"/>
            </w:tcBorders>
            <w:shd w:val="clear" w:color="auto" w:fill="FFFFFF"/>
            <w:vAlign w:val="center"/>
          </w:tcPr>
          <w:p w14:paraId="598DB42D" w14:textId="77777777" w:rsidR="00654624" w:rsidRPr="0004295D" w:rsidRDefault="00654624" w:rsidP="004C336D">
            <w:pPr>
              <w:spacing w:before="120"/>
              <w:jc w:val="center"/>
              <w:rPr>
                <w:rFonts w:ascii="Arial" w:hAnsi="Arial" w:cs="Arial"/>
                <w:sz w:val="20"/>
              </w:rPr>
            </w:pPr>
          </w:p>
        </w:tc>
        <w:tc>
          <w:tcPr>
            <w:tcW w:w="283" w:type="pct"/>
            <w:tcBorders>
              <w:top w:val="single" w:sz="4" w:space="0" w:color="auto"/>
              <w:left w:val="single" w:sz="4" w:space="0" w:color="auto"/>
              <w:bottom w:val="nil"/>
              <w:right w:val="nil"/>
            </w:tcBorders>
            <w:shd w:val="clear" w:color="auto" w:fill="FFFFFF"/>
            <w:vAlign w:val="center"/>
          </w:tcPr>
          <w:p w14:paraId="2C4611D8" w14:textId="77777777" w:rsidR="00654624" w:rsidRPr="0004295D" w:rsidRDefault="00654624" w:rsidP="004C336D">
            <w:pPr>
              <w:spacing w:before="120"/>
              <w:jc w:val="center"/>
              <w:rPr>
                <w:rFonts w:ascii="Arial" w:hAnsi="Arial" w:cs="Arial"/>
                <w:sz w:val="20"/>
              </w:rPr>
            </w:pPr>
          </w:p>
        </w:tc>
        <w:tc>
          <w:tcPr>
            <w:tcW w:w="278" w:type="pct"/>
            <w:tcBorders>
              <w:top w:val="single" w:sz="4" w:space="0" w:color="auto"/>
              <w:left w:val="single" w:sz="4" w:space="0" w:color="auto"/>
              <w:bottom w:val="nil"/>
              <w:right w:val="nil"/>
            </w:tcBorders>
            <w:shd w:val="clear" w:color="auto" w:fill="FFFFFF"/>
            <w:vAlign w:val="center"/>
          </w:tcPr>
          <w:p w14:paraId="17275533" w14:textId="77777777" w:rsidR="00654624" w:rsidRPr="0004295D" w:rsidRDefault="00654624" w:rsidP="004C336D">
            <w:pPr>
              <w:spacing w:before="120"/>
              <w:jc w:val="center"/>
              <w:rPr>
                <w:rFonts w:ascii="Arial" w:hAnsi="Arial" w:cs="Arial"/>
                <w:sz w:val="20"/>
              </w:rPr>
            </w:pPr>
          </w:p>
        </w:tc>
        <w:tc>
          <w:tcPr>
            <w:tcW w:w="283" w:type="pct"/>
            <w:tcBorders>
              <w:top w:val="single" w:sz="4" w:space="0" w:color="auto"/>
              <w:left w:val="single" w:sz="4" w:space="0" w:color="auto"/>
              <w:bottom w:val="nil"/>
              <w:right w:val="nil"/>
            </w:tcBorders>
            <w:shd w:val="clear" w:color="auto" w:fill="FFFFFF"/>
            <w:vAlign w:val="center"/>
          </w:tcPr>
          <w:p w14:paraId="5AFC552D" w14:textId="77777777" w:rsidR="00654624" w:rsidRPr="0004295D" w:rsidRDefault="00654624" w:rsidP="004C336D">
            <w:pPr>
              <w:spacing w:before="120"/>
              <w:jc w:val="center"/>
              <w:rPr>
                <w:rFonts w:ascii="Arial" w:hAnsi="Arial" w:cs="Arial"/>
                <w:sz w:val="20"/>
              </w:rPr>
            </w:pPr>
          </w:p>
        </w:tc>
        <w:tc>
          <w:tcPr>
            <w:tcW w:w="278" w:type="pct"/>
            <w:tcBorders>
              <w:top w:val="single" w:sz="4" w:space="0" w:color="auto"/>
              <w:left w:val="single" w:sz="4" w:space="0" w:color="auto"/>
              <w:bottom w:val="nil"/>
              <w:right w:val="nil"/>
            </w:tcBorders>
            <w:shd w:val="clear" w:color="auto" w:fill="FFFFFF"/>
            <w:vAlign w:val="center"/>
          </w:tcPr>
          <w:p w14:paraId="1D5C7C69" w14:textId="77777777" w:rsidR="00654624" w:rsidRPr="0004295D" w:rsidRDefault="00654624" w:rsidP="004C336D">
            <w:pPr>
              <w:spacing w:before="120"/>
              <w:jc w:val="center"/>
              <w:rPr>
                <w:rFonts w:ascii="Arial" w:hAnsi="Arial" w:cs="Arial"/>
                <w:sz w:val="20"/>
              </w:rPr>
            </w:pPr>
          </w:p>
        </w:tc>
        <w:tc>
          <w:tcPr>
            <w:tcW w:w="292" w:type="pct"/>
            <w:tcBorders>
              <w:top w:val="single" w:sz="4" w:space="0" w:color="auto"/>
              <w:left w:val="single" w:sz="4" w:space="0" w:color="auto"/>
              <w:bottom w:val="nil"/>
              <w:right w:val="nil"/>
            </w:tcBorders>
            <w:shd w:val="clear" w:color="auto" w:fill="FFFFFF"/>
            <w:vAlign w:val="center"/>
          </w:tcPr>
          <w:p w14:paraId="001D928D" w14:textId="77777777" w:rsidR="00654624" w:rsidRPr="0004295D" w:rsidRDefault="00654624" w:rsidP="004C336D">
            <w:pPr>
              <w:spacing w:before="120"/>
              <w:jc w:val="center"/>
              <w:rPr>
                <w:rFonts w:ascii="Arial" w:hAnsi="Arial" w:cs="Arial"/>
                <w:sz w:val="20"/>
              </w:rPr>
            </w:pPr>
          </w:p>
        </w:tc>
        <w:tc>
          <w:tcPr>
            <w:tcW w:w="881" w:type="pct"/>
            <w:tcBorders>
              <w:top w:val="single" w:sz="4" w:space="0" w:color="auto"/>
              <w:left w:val="single" w:sz="4" w:space="0" w:color="auto"/>
              <w:bottom w:val="nil"/>
              <w:right w:val="single" w:sz="4" w:space="0" w:color="auto"/>
            </w:tcBorders>
            <w:shd w:val="clear" w:color="auto" w:fill="FFFFFF"/>
            <w:vAlign w:val="center"/>
          </w:tcPr>
          <w:p w14:paraId="098BECDD" w14:textId="77777777" w:rsidR="00654624" w:rsidRPr="0004295D" w:rsidRDefault="00654624" w:rsidP="004C336D">
            <w:pPr>
              <w:spacing w:before="120"/>
              <w:jc w:val="center"/>
              <w:rPr>
                <w:rFonts w:ascii="Arial" w:hAnsi="Arial" w:cs="Arial"/>
                <w:sz w:val="20"/>
              </w:rPr>
            </w:pPr>
          </w:p>
        </w:tc>
      </w:tr>
      <w:tr w:rsidR="00654624" w:rsidRPr="0004295D" w14:paraId="02369C2B" w14:textId="77777777" w:rsidTr="004C336D">
        <w:tblPrEx>
          <w:tblCellMar>
            <w:top w:w="0" w:type="dxa"/>
            <w:left w:w="0" w:type="dxa"/>
            <w:bottom w:w="0" w:type="dxa"/>
            <w:right w:w="0" w:type="dxa"/>
          </w:tblCellMar>
        </w:tblPrEx>
        <w:tc>
          <w:tcPr>
            <w:tcW w:w="438" w:type="pct"/>
            <w:tcBorders>
              <w:top w:val="single" w:sz="4" w:space="0" w:color="auto"/>
              <w:left w:val="single" w:sz="4" w:space="0" w:color="auto"/>
              <w:bottom w:val="nil"/>
              <w:right w:val="nil"/>
            </w:tcBorders>
            <w:shd w:val="clear" w:color="auto" w:fill="FFFFFF"/>
            <w:vAlign w:val="center"/>
          </w:tcPr>
          <w:p w14:paraId="2899CA21" w14:textId="77777777" w:rsidR="00654624" w:rsidRPr="0004295D" w:rsidRDefault="00654624" w:rsidP="004C336D">
            <w:pPr>
              <w:spacing w:before="120"/>
              <w:jc w:val="center"/>
              <w:rPr>
                <w:rFonts w:ascii="Arial" w:hAnsi="Arial" w:cs="Arial"/>
                <w:sz w:val="20"/>
              </w:rPr>
            </w:pPr>
          </w:p>
        </w:tc>
        <w:tc>
          <w:tcPr>
            <w:tcW w:w="346" w:type="pct"/>
            <w:tcBorders>
              <w:top w:val="single" w:sz="4" w:space="0" w:color="auto"/>
              <w:left w:val="single" w:sz="4" w:space="0" w:color="auto"/>
              <w:bottom w:val="nil"/>
              <w:right w:val="nil"/>
            </w:tcBorders>
            <w:shd w:val="clear" w:color="auto" w:fill="FFFFFF"/>
            <w:vAlign w:val="center"/>
          </w:tcPr>
          <w:p w14:paraId="2EEC2E94" w14:textId="77777777" w:rsidR="00654624" w:rsidRPr="0004295D" w:rsidRDefault="00654624" w:rsidP="004C336D">
            <w:pPr>
              <w:spacing w:before="120"/>
              <w:jc w:val="center"/>
              <w:rPr>
                <w:rFonts w:ascii="Arial" w:hAnsi="Arial" w:cs="Arial"/>
                <w:sz w:val="20"/>
              </w:rPr>
            </w:pPr>
          </w:p>
        </w:tc>
        <w:tc>
          <w:tcPr>
            <w:tcW w:w="441" w:type="pct"/>
            <w:tcBorders>
              <w:top w:val="single" w:sz="4" w:space="0" w:color="auto"/>
              <w:left w:val="single" w:sz="4" w:space="0" w:color="auto"/>
              <w:bottom w:val="nil"/>
              <w:right w:val="nil"/>
            </w:tcBorders>
            <w:shd w:val="clear" w:color="auto" w:fill="FFFFFF"/>
            <w:vAlign w:val="center"/>
          </w:tcPr>
          <w:p w14:paraId="35C3AE65" w14:textId="77777777" w:rsidR="00654624" w:rsidRPr="0004295D" w:rsidRDefault="00654624" w:rsidP="004C336D">
            <w:pPr>
              <w:spacing w:before="120"/>
              <w:jc w:val="center"/>
              <w:rPr>
                <w:rFonts w:ascii="Arial" w:hAnsi="Arial" w:cs="Arial"/>
                <w:sz w:val="20"/>
              </w:rPr>
            </w:pPr>
          </w:p>
        </w:tc>
        <w:tc>
          <w:tcPr>
            <w:tcW w:w="798" w:type="pct"/>
            <w:tcBorders>
              <w:top w:val="single" w:sz="4" w:space="0" w:color="auto"/>
              <w:left w:val="single" w:sz="4" w:space="0" w:color="auto"/>
              <w:bottom w:val="nil"/>
              <w:right w:val="nil"/>
            </w:tcBorders>
            <w:shd w:val="clear" w:color="auto" w:fill="FFFFFF"/>
            <w:vAlign w:val="center"/>
          </w:tcPr>
          <w:p w14:paraId="2F062F3C" w14:textId="77777777" w:rsidR="00654624" w:rsidRPr="0004295D" w:rsidRDefault="00654624" w:rsidP="004C336D">
            <w:pPr>
              <w:spacing w:before="120"/>
              <w:jc w:val="center"/>
              <w:rPr>
                <w:rFonts w:ascii="Arial" w:hAnsi="Arial" w:cs="Arial"/>
                <w:sz w:val="20"/>
              </w:rPr>
            </w:pPr>
          </w:p>
        </w:tc>
        <w:tc>
          <w:tcPr>
            <w:tcW w:w="399" w:type="pct"/>
            <w:tcBorders>
              <w:top w:val="single" w:sz="4" w:space="0" w:color="auto"/>
              <w:left w:val="single" w:sz="4" w:space="0" w:color="auto"/>
              <w:bottom w:val="nil"/>
              <w:right w:val="nil"/>
            </w:tcBorders>
            <w:shd w:val="clear" w:color="auto" w:fill="FFFFFF"/>
            <w:vAlign w:val="center"/>
          </w:tcPr>
          <w:p w14:paraId="1B4EE2C5" w14:textId="77777777" w:rsidR="00654624" w:rsidRPr="0004295D" w:rsidRDefault="00654624" w:rsidP="004C336D">
            <w:pPr>
              <w:spacing w:before="120"/>
              <w:jc w:val="center"/>
              <w:rPr>
                <w:rFonts w:ascii="Arial" w:hAnsi="Arial" w:cs="Arial"/>
                <w:sz w:val="20"/>
              </w:rPr>
            </w:pPr>
          </w:p>
        </w:tc>
        <w:tc>
          <w:tcPr>
            <w:tcW w:w="283" w:type="pct"/>
            <w:tcBorders>
              <w:top w:val="single" w:sz="4" w:space="0" w:color="auto"/>
              <w:left w:val="single" w:sz="4" w:space="0" w:color="auto"/>
              <w:bottom w:val="nil"/>
              <w:right w:val="nil"/>
            </w:tcBorders>
            <w:shd w:val="clear" w:color="auto" w:fill="FFFFFF"/>
            <w:vAlign w:val="center"/>
          </w:tcPr>
          <w:p w14:paraId="3C5E6E77" w14:textId="77777777" w:rsidR="00654624" w:rsidRPr="0004295D" w:rsidRDefault="00654624" w:rsidP="004C336D">
            <w:pPr>
              <w:spacing w:before="120"/>
              <w:jc w:val="center"/>
              <w:rPr>
                <w:rFonts w:ascii="Arial" w:hAnsi="Arial" w:cs="Arial"/>
                <w:sz w:val="20"/>
              </w:rPr>
            </w:pPr>
          </w:p>
        </w:tc>
        <w:tc>
          <w:tcPr>
            <w:tcW w:w="283" w:type="pct"/>
            <w:tcBorders>
              <w:top w:val="single" w:sz="4" w:space="0" w:color="auto"/>
              <w:left w:val="single" w:sz="4" w:space="0" w:color="auto"/>
              <w:bottom w:val="nil"/>
              <w:right w:val="nil"/>
            </w:tcBorders>
            <w:shd w:val="clear" w:color="auto" w:fill="FFFFFF"/>
            <w:vAlign w:val="center"/>
          </w:tcPr>
          <w:p w14:paraId="0DC0AF57" w14:textId="77777777" w:rsidR="00654624" w:rsidRPr="0004295D" w:rsidRDefault="00654624" w:rsidP="004C336D">
            <w:pPr>
              <w:spacing w:before="120"/>
              <w:jc w:val="center"/>
              <w:rPr>
                <w:rFonts w:ascii="Arial" w:hAnsi="Arial" w:cs="Arial"/>
                <w:sz w:val="20"/>
              </w:rPr>
            </w:pPr>
          </w:p>
        </w:tc>
        <w:tc>
          <w:tcPr>
            <w:tcW w:w="278" w:type="pct"/>
            <w:tcBorders>
              <w:top w:val="single" w:sz="4" w:space="0" w:color="auto"/>
              <w:left w:val="single" w:sz="4" w:space="0" w:color="auto"/>
              <w:bottom w:val="nil"/>
              <w:right w:val="nil"/>
            </w:tcBorders>
            <w:shd w:val="clear" w:color="auto" w:fill="FFFFFF"/>
            <w:vAlign w:val="center"/>
          </w:tcPr>
          <w:p w14:paraId="3413437F" w14:textId="77777777" w:rsidR="00654624" w:rsidRPr="0004295D" w:rsidRDefault="00654624" w:rsidP="004C336D">
            <w:pPr>
              <w:spacing w:before="120"/>
              <w:jc w:val="center"/>
              <w:rPr>
                <w:rFonts w:ascii="Arial" w:hAnsi="Arial" w:cs="Arial"/>
                <w:sz w:val="20"/>
              </w:rPr>
            </w:pPr>
          </w:p>
        </w:tc>
        <w:tc>
          <w:tcPr>
            <w:tcW w:w="283" w:type="pct"/>
            <w:tcBorders>
              <w:top w:val="single" w:sz="4" w:space="0" w:color="auto"/>
              <w:left w:val="single" w:sz="4" w:space="0" w:color="auto"/>
              <w:bottom w:val="nil"/>
              <w:right w:val="nil"/>
            </w:tcBorders>
            <w:shd w:val="clear" w:color="auto" w:fill="FFFFFF"/>
            <w:vAlign w:val="center"/>
          </w:tcPr>
          <w:p w14:paraId="62111D07" w14:textId="77777777" w:rsidR="00654624" w:rsidRPr="0004295D" w:rsidRDefault="00654624" w:rsidP="004C336D">
            <w:pPr>
              <w:spacing w:before="120"/>
              <w:jc w:val="center"/>
              <w:rPr>
                <w:rFonts w:ascii="Arial" w:hAnsi="Arial" w:cs="Arial"/>
                <w:sz w:val="20"/>
              </w:rPr>
            </w:pPr>
          </w:p>
        </w:tc>
        <w:tc>
          <w:tcPr>
            <w:tcW w:w="278" w:type="pct"/>
            <w:tcBorders>
              <w:top w:val="single" w:sz="4" w:space="0" w:color="auto"/>
              <w:left w:val="single" w:sz="4" w:space="0" w:color="auto"/>
              <w:bottom w:val="nil"/>
              <w:right w:val="nil"/>
            </w:tcBorders>
            <w:shd w:val="clear" w:color="auto" w:fill="FFFFFF"/>
            <w:vAlign w:val="center"/>
          </w:tcPr>
          <w:p w14:paraId="459370BB" w14:textId="77777777" w:rsidR="00654624" w:rsidRPr="0004295D" w:rsidRDefault="00654624" w:rsidP="004C336D">
            <w:pPr>
              <w:spacing w:before="120"/>
              <w:jc w:val="center"/>
              <w:rPr>
                <w:rFonts w:ascii="Arial" w:hAnsi="Arial" w:cs="Arial"/>
                <w:sz w:val="20"/>
              </w:rPr>
            </w:pPr>
          </w:p>
        </w:tc>
        <w:tc>
          <w:tcPr>
            <w:tcW w:w="292" w:type="pct"/>
            <w:tcBorders>
              <w:top w:val="single" w:sz="4" w:space="0" w:color="auto"/>
              <w:left w:val="single" w:sz="4" w:space="0" w:color="auto"/>
              <w:bottom w:val="nil"/>
              <w:right w:val="nil"/>
            </w:tcBorders>
            <w:shd w:val="clear" w:color="auto" w:fill="FFFFFF"/>
            <w:vAlign w:val="center"/>
          </w:tcPr>
          <w:p w14:paraId="445891F2" w14:textId="77777777" w:rsidR="00654624" w:rsidRPr="0004295D" w:rsidRDefault="00654624" w:rsidP="004C336D">
            <w:pPr>
              <w:spacing w:before="120"/>
              <w:jc w:val="center"/>
              <w:rPr>
                <w:rFonts w:ascii="Arial" w:hAnsi="Arial" w:cs="Arial"/>
                <w:sz w:val="20"/>
              </w:rPr>
            </w:pPr>
          </w:p>
        </w:tc>
        <w:tc>
          <w:tcPr>
            <w:tcW w:w="881" w:type="pct"/>
            <w:tcBorders>
              <w:top w:val="single" w:sz="4" w:space="0" w:color="auto"/>
              <w:left w:val="single" w:sz="4" w:space="0" w:color="auto"/>
              <w:bottom w:val="nil"/>
              <w:right w:val="single" w:sz="4" w:space="0" w:color="auto"/>
            </w:tcBorders>
            <w:shd w:val="clear" w:color="auto" w:fill="FFFFFF"/>
            <w:vAlign w:val="center"/>
          </w:tcPr>
          <w:p w14:paraId="14E3CCDB" w14:textId="77777777" w:rsidR="00654624" w:rsidRPr="0004295D" w:rsidRDefault="00654624" w:rsidP="004C336D">
            <w:pPr>
              <w:spacing w:before="120"/>
              <w:jc w:val="center"/>
              <w:rPr>
                <w:rFonts w:ascii="Arial" w:hAnsi="Arial" w:cs="Arial"/>
                <w:sz w:val="20"/>
              </w:rPr>
            </w:pPr>
          </w:p>
        </w:tc>
      </w:tr>
      <w:tr w:rsidR="00654624" w:rsidRPr="0004295D" w14:paraId="06C95668" w14:textId="77777777" w:rsidTr="004C336D">
        <w:tblPrEx>
          <w:tblCellMar>
            <w:top w:w="0" w:type="dxa"/>
            <w:left w:w="0" w:type="dxa"/>
            <w:bottom w:w="0" w:type="dxa"/>
            <w:right w:w="0" w:type="dxa"/>
          </w:tblCellMar>
        </w:tblPrEx>
        <w:tc>
          <w:tcPr>
            <w:tcW w:w="438" w:type="pct"/>
            <w:tcBorders>
              <w:top w:val="single" w:sz="4" w:space="0" w:color="auto"/>
              <w:left w:val="single" w:sz="4" w:space="0" w:color="auto"/>
              <w:bottom w:val="nil"/>
              <w:right w:val="nil"/>
            </w:tcBorders>
            <w:shd w:val="clear" w:color="auto" w:fill="FFFFFF"/>
            <w:vAlign w:val="center"/>
          </w:tcPr>
          <w:p w14:paraId="0411D05A" w14:textId="77777777" w:rsidR="00654624" w:rsidRPr="0004295D" w:rsidRDefault="00654624" w:rsidP="004C336D">
            <w:pPr>
              <w:spacing w:before="120"/>
              <w:jc w:val="center"/>
              <w:rPr>
                <w:rFonts w:ascii="Arial" w:hAnsi="Arial" w:cs="Arial"/>
                <w:sz w:val="20"/>
              </w:rPr>
            </w:pPr>
          </w:p>
        </w:tc>
        <w:tc>
          <w:tcPr>
            <w:tcW w:w="346" w:type="pct"/>
            <w:tcBorders>
              <w:top w:val="single" w:sz="4" w:space="0" w:color="auto"/>
              <w:left w:val="single" w:sz="4" w:space="0" w:color="auto"/>
              <w:bottom w:val="nil"/>
              <w:right w:val="nil"/>
            </w:tcBorders>
            <w:shd w:val="clear" w:color="auto" w:fill="FFFFFF"/>
            <w:vAlign w:val="center"/>
          </w:tcPr>
          <w:p w14:paraId="3A72BF0D" w14:textId="77777777" w:rsidR="00654624" w:rsidRPr="0004295D" w:rsidRDefault="00654624" w:rsidP="004C336D">
            <w:pPr>
              <w:spacing w:before="120"/>
              <w:jc w:val="center"/>
              <w:rPr>
                <w:rFonts w:ascii="Arial" w:hAnsi="Arial" w:cs="Arial"/>
                <w:sz w:val="20"/>
              </w:rPr>
            </w:pPr>
          </w:p>
        </w:tc>
        <w:tc>
          <w:tcPr>
            <w:tcW w:w="441" w:type="pct"/>
            <w:tcBorders>
              <w:top w:val="single" w:sz="4" w:space="0" w:color="auto"/>
              <w:left w:val="single" w:sz="4" w:space="0" w:color="auto"/>
              <w:bottom w:val="nil"/>
              <w:right w:val="nil"/>
            </w:tcBorders>
            <w:shd w:val="clear" w:color="auto" w:fill="FFFFFF"/>
            <w:vAlign w:val="center"/>
          </w:tcPr>
          <w:p w14:paraId="5F182297" w14:textId="77777777" w:rsidR="00654624" w:rsidRPr="0004295D" w:rsidRDefault="00654624" w:rsidP="004C336D">
            <w:pPr>
              <w:spacing w:before="120"/>
              <w:jc w:val="center"/>
              <w:rPr>
                <w:rFonts w:ascii="Arial" w:hAnsi="Arial" w:cs="Arial"/>
                <w:sz w:val="20"/>
              </w:rPr>
            </w:pPr>
          </w:p>
        </w:tc>
        <w:tc>
          <w:tcPr>
            <w:tcW w:w="798" w:type="pct"/>
            <w:tcBorders>
              <w:top w:val="single" w:sz="4" w:space="0" w:color="auto"/>
              <w:left w:val="single" w:sz="4" w:space="0" w:color="auto"/>
              <w:bottom w:val="nil"/>
              <w:right w:val="nil"/>
            </w:tcBorders>
            <w:shd w:val="clear" w:color="auto" w:fill="FFFFFF"/>
            <w:vAlign w:val="center"/>
          </w:tcPr>
          <w:p w14:paraId="3BF3D359" w14:textId="77777777" w:rsidR="00654624" w:rsidRPr="0004295D" w:rsidRDefault="00654624" w:rsidP="004C336D">
            <w:pPr>
              <w:spacing w:before="120"/>
              <w:jc w:val="center"/>
              <w:rPr>
                <w:rFonts w:ascii="Arial" w:hAnsi="Arial" w:cs="Arial"/>
                <w:sz w:val="20"/>
              </w:rPr>
            </w:pPr>
          </w:p>
        </w:tc>
        <w:tc>
          <w:tcPr>
            <w:tcW w:w="399" w:type="pct"/>
            <w:tcBorders>
              <w:top w:val="single" w:sz="4" w:space="0" w:color="auto"/>
              <w:left w:val="single" w:sz="4" w:space="0" w:color="auto"/>
              <w:bottom w:val="nil"/>
              <w:right w:val="nil"/>
            </w:tcBorders>
            <w:shd w:val="clear" w:color="auto" w:fill="FFFFFF"/>
            <w:vAlign w:val="center"/>
          </w:tcPr>
          <w:p w14:paraId="13FFC4AB" w14:textId="77777777" w:rsidR="00654624" w:rsidRPr="0004295D" w:rsidRDefault="00654624" w:rsidP="004C336D">
            <w:pPr>
              <w:spacing w:before="120"/>
              <w:jc w:val="center"/>
              <w:rPr>
                <w:rFonts w:ascii="Arial" w:hAnsi="Arial" w:cs="Arial"/>
                <w:sz w:val="20"/>
              </w:rPr>
            </w:pPr>
          </w:p>
        </w:tc>
        <w:tc>
          <w:tcPr>
            <w:tcW w:w="283" w:type="pct"/>
            <w:tcBorders>
              <w:top w:val="single" w:sz="4" w:space="0" w:color="auto"/>
              <w:left w:val="single" w:sz="4" w:space="0" w:color="auto"/>
              <w:bottom w:val="nil"/>
              <w:right w:val="nil"/>
            </w:tcBorders>
            <w:shd w:val="clear" w:color="auto" w:fill="FFFFFF"/>
            <w:vAlign w:val="center"/>
          </w:tcPr>
          <w:p w14:paraId="56288499" w14:textId="77777777" w:rsidR="00654624" w:rsidRPr="0004295D" w:rsidRDefault="00654624" w:rsidP="004C336D">
            <w:pPr>
              <w:spacing w:before="120"/>
              <w:jc w:val="center"/>
              <w:rPr>
                <w:rFonts w:ascii="Arial" w:hAnsi="Arial" w:cs="Arial"/>
                <w:sz w:val="20"/>
              </w:rPr>
            </w:pPr>
          </w:p>
        </w:tc>
        <w:tc>
          <w:tcPr>
            <w:tcW w:w="283" w:type="pct"/>
            <w:tcBorders>
              <w:top w:val="single" w:sz="4" w:space="0" w:color="auto"/>
              <w:left w:val="single" w:sz="4" w:space="0" w:color="auto"/>
              <w:bottom w:val="nil"/>
              <w:right w:val="nil"/>
            </w:tcBorders>
            <w:shd w:val="clear" w:color="auto" w:fill="FFFFFF"/>
            <w:vAlign w:val="center"/>
          </w:tcPr>
          <w:p w14:paraId="6B73CF6D" w14:textId="77777777" w:rsidR="00654624" w:rsidRPr="0004295D" w:rsidRDefault="00654624" w:rsidP="004C336D">
            <w:pPr>
              <w:spacing w:before="120"/>
              <w:jc w:val="center"/>
              <w:rPr>
                <w:rFonts w:ascii="Arial" w:hAnsi="Arial" w:cs="Arial"/>
                <w:sz w:val="20"/>
              </w:rPr>
            </w:pPr>
          </w:p>
        </w:tc>
        <w:tc>
          <w:tcPr>
            <w:tcW w:w="278" w:type="pct"/>
            <w:tcBorders>
              <w:top w:val="single" w:sz="4" w:space="0" w:color="auto"/>
              <w:left w:val="single" w:sz="4" w:space="0" w:color="auto"/>
              <w:bottom w:val="nil"/>
              <w:right w:val="nil"/>
            </w:tcBorders>
            <w:shd w:val="clear" w:color="auto" w:fill="FFFFFF"/>
            <w:vAlign w:val="center"/>
          </w:tcPr>
          <w:p w14:paraId="54E96D60" w14:textId="77777777" w:rsidR="00654624" w:rsidRPr="0004295D" w:rsidRDefault="00654624" w:rsidP="004C336D">
            <w:pPr>
              <w:spacing w:before="120"/>
              <w:jc w:val="center"/>
              <w:rPr>
                <w:rFonts w:ascii="Arial" w:hAnsi="Arial" w:cs="Arial"/>
                <w:sz w:val="20"/>
              </w:rPr>
            </w:pPr>
          </w:p>
        </w:tc>
        <w:tc>
          <w:tcPr>
            <w:tcW w:w="283" w:type="pct"/>
            <w:tcBorders>
              <w:top w:val="single" w:sz="4" w:space="0" w:color="auto"/>
              <w:left w:val="single" w:sz="4" w:space="0" w:color="auto"/>
              <w:bottom w:val="nil"/>
              <w:right w:val="nil"/>
            </w:tcBorders>
            <w:shd w:val="clear" w:color="auto" w:fill="FFFFFF"/>
            <w:vAlign w:val="center"/>
          </w:tcPr>
          <w:p w14:paraId="1A15E18E" w14:textId="77777777" w:rsidR="00654624" w:rsidRPr="0004295D" w:rsidRDefault="00654624" w:rsidP="004C336D">
            <w:pPr>
              <w:spacing w:before="120"/>
              <w:jc w:val="center"/>
              <w:rPr>
                <w:rFonts w:ascii="Arial" w:hAnsi="Arial" w:cs="Arial"/>
                <w:sz w:val="20"/>
              </w:rPr>
            </w:pPr>
          </w:p>
        </w:tc>
        <w:tc>
          <w:tcPr>
            <w:tcW w:w="278" w:type="pct"/>
            <w:tcBorders>
              <w:top w:val="single" w:sz="4" w:space="0" w:color="auto"/>
              <w:left w:val="single" w:sz="4" w:space="0" w:color="auto"/>
              <w:bottom w:val="nil"/>
              <w:right w:val="nil"/>
            </w:tcBorders>
            <w:shd w:val="clear" w:color="auto" w:fill="FFFFFF"/>
            <w:vAlign w:val="center"/>
          </w:tcPr>
          <w:p w14:paraId="547ACAB8" w14:textId="77777777" w:rsidR="00654624" w:rsidRPr="0004295D" w:rsidRDefault="00654624" w:rsidP="004C336D">
            <w:pPr>
              <w:spacing w:before="120"/>
              <w:jc w:val="center"/>
              <w:rPr>
                <w:rFonts w:ascii="Arial" w:hAnsi="Arial" w:cs="Arial"/>
                <w:sz w:val="20"/>
              </w:rPr>
            </w:pPr>
          </w:p>
        </w:tc>
        <w:tc>
          <w:tcPr>
            <w:tcW w:w="292" w:type="pct"/>
            <w:tcBorders>
              <w:top w:val="single" w:sz="4" w:space="0" w:color="auto"/>
              <w:left w:val="single" w:sz="4" w:space="0" w:color="auto"/>
              <w:bottom w:val="nil"/>
              <w:right w:val="nil"/>
            </w:tcBorders>
            <w:shd w:val="clear" w:color="auto" w:fill="FFFFFF"/>
            <w:vAlign w:val="center"/>
          </w:tcPr>
          <w:p w14:paraId="05BFCF49" w14:textId="77777777" w:rsidR="00654624" w:rsidRPr="0004295D" w:rsidRDefault="00654624" w:rsidP="004C336D">
            <w:pPr>
              <w:spacing w:before="120"/>
              <w:jc w:val="center"/>
              <w:rPr>
                <w:rFonts w:ascii="Arial" w:hAnsi="Arial" w:cs="Arial"/>
                <w:sz w:val="20"/>
              </w:rPr>
            </w:pPr>
          </w:p>
        </w:tc>
        <w:tc>
          <w:tcPr>
            <w:tcW w:w="881" w:type="pct"/>
            <w:tcBorders>
              <w:top w:val="single" w:sz="4" w:space="0" w:color="auto"/>
              <w:left w:val="single" w:sz="4" w:space="0" w:color="auto"/>
              <w:bottom w:val="nil"/>
              <w:right w:val="single" w:sz="4" w:space="0" w:color="auto"/>
            </w:tcBorders>
            <w:shd w:val="clear" w:color="auto" w:fill="FFFFFF"/>
            <w:vAlign w:val="center"/>
          </w:tcPr>
          <w:p w14:paraId="2A7FE037" w14:textId="77777777" w:rsidR="00654624" w:rsidRPr="0004295D" w:rsidRDefault="00654624" w:rsidP="004C336D">
            <w:pPr>
              <w:spacing w:before="120"/>
              <w:jc w:val="center"/>
              <w:rPr>
                <w:rFonts w:ascii="Arial" w:hAnsi="Arial" w:cs="Arial"/>
                <w:sz w:val="20"/>
              </w:rPr>
            </w:pPr>
          </w:p>
        </w:tc>
      </w:tr>
      <w:tr w:rsidR="00654624" w:rsidRPr="0004295D" w14:paraId="177B5754" w14:textId="77777777" w:rsidTr="004C336D">
        <w:tblPrEx>
          <w:tblCellMar>
            <w:top w:w="0" w:type="dxa"/>
            <w:left w:w="0" w:type="dxa"/>
            <w:bottom w:w="0" w:type="dxa"/>
            <w:right w:w="0" w:type="dxa"/>
          </w:tblCellMar>
        </w:tblPrEx>
        <w:tc>
          <w:tcPr>
            <w:tcW w:w="438" w:type="pct"/>
            <w:tcBorders>
              <w:top w:val="single" w:sz="4" w:space="0" w:color="auto"/>
              <w:left w:val="single" w:sz="4" w:space="0" w:color="auto"/>
              <w:bottom w:val="nil"/>
              <w:right w:val="nil"/>
            </w:tcBorders>
            <w:shd w:val="clear" w:color="auto" w:fill="FFFFFF"/>
            <w:vAlign w:val="center"/>
          </w:tcPr>
          <w:p w14:paraId="75047EA3" w14:textId="77777777" w:rsidR="00654624" w:rsidRPr="0004295D" w:rsidRDefault="00654624" w:rsidP="004C336D">
            <w:pPr>
              <w:spacing w:before="120"/>
              <w:jc w:val="center"/>
              <w:rPr>
                <w:rFonts w:ascii="Arial" w:hAnsi="Arial" w:cs="Arial"/>
                <w:sz w:val="20"/>
              </w:rPr>
            </w:pPr>
          </w:p>
        </w:tc>
        <w:tc>
          <w:tcPr>
            <w:tcW w:w="346" w:type="pct"/>
            <w:tcBorders>
              <w:top w:val="single" w:sz="4" w:space="0" w:color="auto"/>
              <w:left w:val="single" w:sz="4" w:space="0" w:color="auto"/>
              <w:bottom w:val="nil"/>
              <w:right w:val="nil"/>
            </w:tcBorders>
            <w:shd w:val="clear" w:color="auto" w:fill="FFFFFF"/>
            <w:vAlign w:val="center"/>
          </w:tcPr>
          <w:p w14:paraId="487B2F85" w14:textId="77777777" w:rsidR="00654624" w:rsidRPr="0004295D" w:rsidRDefault="00654624" w:rsidP="004C336D">
            <w:pPr>
              <w:spacing w:before="120"/>
              <w:jc w:val="center"/>
              <w:rPr>
                <w:rFonts w:ascii="Arial" w:hAnsi="Arial" w:cs="Arial"/>
                <w:sz w:val="20"/>
              </w:rPr>
            </w:pPr>
          </w:p>
        </w:tc>
        <w:tc>
          <w:tcPr>
            <w:tcW w:w="441" w:type="pct"/>
            <w:tcBorders>
              <w:top w:val="single" w:sz="4" w:space="0" w:color="auto"/>
              <w:left w:val="single" w:sz="4" w:space="0" w:color="auto"/>
              <w:bottom w:val="nil"/>
              <w:right w:val="nil"/>
            </w:tcBorders>
            <w:shd w:val="clear" w:color="auto" w:fill="FFFFFF"/>
            <w:vAlign w:val="center"/>
          </w:tcPr>
          <w:p w14:paraId="38DAE858" w14:textId="77777777" w:rsidR="00654624" w:rsidRPr="0004295D" w:rsidRDefault="00654624" w:rsidP="004C336D">
            <w:pPr>
              <w:spacing w:before="120"/>
              <w:jc w:val="center"/>
              <w:rPr>
                <w:rFonts w:ascii="Arial" w:hAnsi="Arial" w:cs="Arial"/>
                <w:sz w:val="20"/>
              </w:rPr>
            </w:pPr>
          </w:p>
        </w:tc>
        <w:tc>
          <w:tcPr>
            <w:tcW w:w="798" w:type="pct"/>
            <w:tcBorders>
              <w:top w:val="single" w:sz="4" w:space="0" w:color="auto"/>
              <w:left w:val="single" w:sz="4" w:space="0" w:color="auto"/>
              <w:bottom w:val="nil"/>
              <w:right w:val="nil"/>
            </w:tcBorders>
            <w:shd w:val="clear" w:color="auto" w:fill="FFFFFF"/>
            <w:vAlign w:val="center"/>
          </w:tcPr>
          <w:p w14:paraId="41104871" w14:textId="77777777" w:rsidR="00654624" w:rsidRPr="0004295D" w:rsidRDefault="00654624" w:rsidP="004C336D">
            <w:pPr>
              <w:spacing w:before="120"/>
              <w:jc w:val="center"/>
              <w:rPr>
                <w:rFonts w:ascii="Arial" w:hAnsi="Arial" w:cs="Arial"/>
                <w:sz w:val="20"/>
              </w:rPr>
            </w:pPr>
          </w:p>
        </w:tc>
        <w:tc>
          <w:tcPr>
            <w:tcW w:w="399" w:type="pct"/>
            <w:tcBorders>
              <w:top w:val="single" w:sz="4" w:space="0" w:color="auto"/>
              <w:left w:val="single" w:sz="4" w:space="0" w:color="auto"/>
              <w:bottom w:val="nil"/>
              <w:right w:val="nil"/>
            </w:tcBorders>
            <w:shd w:val="clear" w:color="auto" w:fill="FFFFFF"/>
            <w:vAlign w:val="center"/>
          </w:tcPr>
          <w:p w14:paraId="28B7F40A" w14:textId="77777777" w:rsidR="00654624" w:rsidRPr="0004295D" w:rsidRDefault="00654624" w:rsidP="004C336D">
            <w:pPr>
              <w:spacing w:before="120"/>
              <w:jc w:val="center"/>
              <w:rPr>
                <w:rFonts w:ascii="Arial" w:hAnsi="Arial" w:cs="Arial"/>
                <w:sz w:val="20"/>
              </w:rPr>
            </w:pPr>
          </w:p>
        </w:tc>
        <w:tc>
          <w:tcPr>
            <w:tcW w:w="283" w:type="pct"/>
            <w:tcBorders>
              <w:top w:val="single" w:sz="4" w:space="0" w:color="auto"/>
              <w:left w:val="single" w:sz="4" w:space="0" w:color="auto"/>
              <w:bottom w:val="nil"/>
              <w:right w:val="nil"/>
            </w:tcBorders>
            <w:shd w:val="clear" w:color="auto" w:fill="FFFFFF"/>
            <w:vAlign w:val="center"/>
          </w:tcPr>
          <w:p w14:paraId="3419E712" w14:textId="77777777" w:rsidR="00654624" w:rsidRPr="0004295D" w:rsidRDefault="00654624" w:rsidP="004C336D">
            <w:pPr>
              <w:spacing w:before="120"/>
              <w:jc w:val="center"/>
              <w:rPr>
                <w:rFonts w:ascii="Arial" w:hAnsi="Arial" w:cs="Arial"/>
                <w:sz w:val="20"/>
              </w:rPr>
            </w:pPr>
          </w:p>
        </w:tc>
        <w:tc>
          <w:tcPr>
            <w:tcW w:w="283" w:type="pct"/>
            <w:tcBorders>
              <w:top w:val="single" w:sz="4" w:space="0" w:color="auto"/>
              <w:left w:val="single" w:sz="4" w:space="0" w:color="auto"/>
              <w:bottom w:val="nil"/>
              <w:right w:val="nil"/>
            </w:tcBorders>
            <w:shd w:val="clear" w:color="auto" w:fill="FFFFFF"/>
            <w:vAlign w:val="center"/>
          </w:tcPr>
          <w:p w14:paraId="60C2634C" w14:textId="77777777" w:rsidR="00654624" w:rsidRPr="0004295D" w:rsidRDefault="00654624" w:rsidP="004C336D">
            <w:pPr>
              <w:spacing w:before="120"/>
              <w:jc w:val="center"/>
              <w:rPr>
                <w:rFonts w:ascii="Arial" w:hAnsi="Arial" w:cs="Arial"/>
                <w:sz w:val="20"/>
              </w:rPr>
            </w:pPr>
          </w:p>
        </w:tc>
        <w:tc>
          <w:tcPr>
            <w:tcW w:w="278" w:type="pct"/>
            <w:tcBorders>
              <w:top w:val="single" w:sz="4" w:space="0" w:color="auto"/>
              <w:left w:val="single" w:sz="4" w:space="0" w:color="auto"/>
              <w:bottom w:val="nil"/>
              <w:right w:val="nil"/>
            </w:tcBorders>
            <w:shd w:val="clear" w:color="auto" w:fill="FFFFFF"/>
            <w:vAlign w:val="center"/>
          </w:tcPr>
          <w:p w14:paraId="1C683892" w14:textId="77777777" w:rsidR="00654624" w:rsidRPr="0004295D" w:rsidRDefault="00654624" w:rsidP="004C336D">
            <w:pPr>
              <w:spacing w:before="120"/>
              <w:jc w:val="center"/>
              <w:rPr>
                <w:rFonts w:ascii="Arial" w:hAnsi="Arial" w:cs="Arial"/>
                <w:sz w:val="20"/>
              </w:rPr>
            </w:pPr>
          </w:p>
        </w:tc>
        <w:tc>
          <w:tcPr>
            <w:tcW w:w="283" w:type="pct"/>
            <w:tcBorders>
              <w:top w:val="single" w:sz="4" w:space="0" w:color="auto"/>
              <w:left w:val="single" w:sz="4" w:space="0" w:color="auto"/>
              <w:bottom w:val="nil"/>
              <w:right w:val="nil"/>
            </w:tcBorders>
            <w:shd w:val="clear" w:color="auto" w:fill="FFFFFF"/>
            <w:vAlign w:val="center"/>
          </w:tcPr>
          <w:p w14:paraId="654F0A56" w14:textId="77777777" w:rsidR="00654624" w:rsidRPr="0004295D" w:rsidRDefault="00654624" w:rsidP="004C336D">
            <w:pPr>
              <w:spacing w:before="120"/>
              <w:jc w:val="center"/>
              <w:rPr>
                <w:rFonts w:ascii="Arial" w:hAnsi="Arial" w:cs="Arial"/>
                <w:sz w:val="20"/>
              </w:rPr>
            </w:pPr>
          </w:p>
        </w:tc>
        <w:tc>
          <w:tcPr>
            <w:tcW w:w="278" w:type="pct"/>
            <w:tcBorders>
              <w:top w:val="single" w:sz="4" w:space="0" w:color="auto"/>
              <w:left w:val="single" w:sz="4" w:space="0" w:color="auto"/>
              <w:bottom w:val="nil"/>
              <w:right w:val="nil"/>
            </w:tcBorders>
            <w:shd w:val="clear" w:color="auto" w:fill="FFFFFF"/>
            <w:vAlign w:val="center"/>
          </w:tcPr>
          <w:p w14:paraId="244C6228" w14:textId="77777777" w:rsidR="00654624" w:rsidRPr="0004295D" w:rsidRDefault="00654624" w:rsidP="004C336D">
            <w:pPr>
              <w:spacing w:before="120"/>
              <w:jc w:val="center"/>
              <w:rPr>
                <w:rFonts w:ascii="Arial" w:hAnsi="Arial" w:cs="Arial"/>
                <w:sz w:val="20"/>
              </w:rPr>
            </w:pPr>
          </w:p>
        </w:tc>
        <w:tc>
          <w:tcPr>
            <w:tcW w:w="292" w:type="pct"/>
            <w:tcBorders>
              <w:top w:val="single" w:sz="4" w:space="0" w:color="auto"/>
              <w:left w:val="single" w:sz="4" w:space="0" w:color="auto"/>
              <w:bottom w:val="nil"/>
              <w:right w:val="nil"/>
            </w:tcBorders>
            <w:shd w:val="clear" w:color="auto" w:fill="FFFFFF"/>
            <w:vAlign w:val="center"/>
          </w:tcPr>
          <w:p w14:paraId="215E5500" w14:textId="77777777" w:rsidR="00654624" w:rsidRPr="0004295D" w:rsidRDefault="00654624" w:rsidP="004C336D">
            <w:pPr>
              <w:spacing w:before="120"/>
              <w:jc w:val="center"/>
              <w:rPr>
                <w:rFonts w:ascii="Arial" w:hAnsi="Arial" w:cs="Arial"/>
                <w:sz w:val="20"/>
              </w:rPr>
            </w:pPr>
          </w:p>
        </w:tc>
        <w:tc>
          <w:tcPr>
            <w:tcW w:w="881" w:type="pct"/>
            <w:tcBorders>
              <w:top w:val="single" w:sz="4" w:space="0" w:color="auto"/>
              <w:left w:val="single" w:sz="4" w:space="0" w:color="auto"/>
              <w:bottom w:val="nil"/>
              <w:right w:val="single" w:sz="4" w:space="0" w:color="auto"/>
            </w:tcBorders>
            <w:shd w:val="clear" w:color="auto" w:fill="FFFFFF"/>
            <w:vAlign w:val="center"/>
          </w:tcPr>
          <w:p w14:paraId="3AEFAAE1" w14:textId="77777777" w:rsidR="00654624" w:rsidRPr="0004295D" w:rsidRDefault="00654624" w:rsidP="004C336D">
            <w:pPr>
              <w:spacing w:before="120"/>
              <w:jc w:val="center"/>
              <w:rPr>
                <w:rFonts w:ascii="Arial" w:hAnsi="Arial" w:cs="Arial"/>
                <w:sz w:val="20"/>
              </w:rPr>
            </w:pPr>
          </w:p>
        </w:tc>
      </w:tr>
      <w:tr w:rsidR="00654624" w:rsidRPr="0004295D" w14:paraId="6D663A06" w14:textId="77777777" w:rsidTr="004C336D">
        <w:tblPrEx>
          <w:tblCellMar>
            <w:top w:w="0" w:type="dxa"/>
            <w:left w:w="0" w:type="dxa"/>
            <w:bottom w:w="0" w:type="dxa"/>
            <w:right w:w="0" w:type="dxa"/>
          </w:tblCellMar>
        </w:tblPrEx>
        <w:tc>
          <w:tcPr>
            <w:tcW w:w="438" w:type="pct"/>
            <w:tcBorders>
              <w:top w:val="single" w:sz="4" w:space="0" w:color="auto"/>
              <w:left w:val="single" w:sz="4" w:space="0" w:color="auto"/>
              <w:bottom w:val="single" w:sz="4" w:space="0" w:color="auto"/>
              <w:right w:val="nil"/>
            </w:tcBorders>
            <w:shd w:val="clear" w:color="auto" w:fill="FFFFFF"/>
            <w:vAlign w:val="center"/>
          </w:tcPr>
          <w:p w14:paraId="71D1DFF8" w14:textId="77777777" w:rsidR="00654624" w:rsidRPr="0004295D" w:rsidRDefault="00654624" w:rsidP="004C336D">
            <w:pPr>
              <w:spacing w:before="120"/>
              <w:jc w:val="center"/>
              <w:rPr>
                <w:rFonts w:ascii="Arial" w:hAnsi="Arial" w:cs="Arial"/>
                <w:sz w:val="20"/>
              </w:rPr>
            </w:pPr>
          </w:p>
        </w:tc>
        <w:tc>
          <w:tcPr>
            <w:tcW w:w="346" w:type="pct"/>
            <w:tcBorders>
              <w:top w:val="single" w:sz="4" w:space="0" w:color="auto"/>
              <w:left w:val="single" w:sz="4" w:space="0" w:color="auto"/>
              <w:bottom w:val="single" w:sz="4" w:space="0" w:color="auto"/>
              <w:right w:val="nil"/>
            </w:tcBorders>
            <w:shd w:val="clear" w:color="auto" w:fill="FFFFFF"/>
            <w:vAlign w:val="center"/>
          </w:tcPr>
          <w:p w14:paraId="1B8A1E9D" w14:textId="77777777" w:rsidR="00654624" w:rsidRPr="0004295D" w:rsidRDefault="00654624" w:rsidP="004C336D">
            <w:pPr>
              <w:spacing w:before="120"/>
              <w:jc w:val="center"/>
              <w:rPr>
                <w:rFonts w:ascii="Arial" w:hAnsi="Arial" w:cs="Arial"/>
                <w:sz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14:paraId="1CC527B5" w14:textId="77777777" w:rsidR="00654624" w:rsidRPr="0004295D" w:rsidRDefault="00654624" w:rsidP="004C336D">
            <w:pPr>
              <w:spacing w:before="120"/>
              <w:jc w:val="center"/>
              <w:rPr>
                <w:rFonts w:ascii="Arial" w:hAnsi="Arial" w:cs="Arial"/>
                <w:sz w:val="20"/>
              </w:rPr>
            </w:pPr>
          </w:p>
        </w:tc>
        <w:tc>
          <w:tcPr>
            <w:tcW w:w="798" w:type="pct"/>
            <w:tcBorders>
              <w:top w:val="single" w:sz="4" w:space="0" w:color="auto"/>
              <w:left w:val="single" w:sz="4" w:space="0" w:color="auto"/>
              <w:bottom w:val="single" w:sz="4" w:space="0" w:color="auto"/>
              <w:right w:val="nil"/>
            </w:tcBorders>
            <w:shd w:val="clear" w:color="auto" w:fill="FFFFFF"/>
            <w:vAlign w:val="center"/>
          </w:tcPr>
          <w:p w14:paraId="529106D8" w14:textId="77777777" w:rsidR="00654624" w:rsidRPr="0004295D" w:rsidRDefault="00654624" w:rsidP="004C336D">
            <w:pPr>
              <w:spacing w:before="120"/>
              <w:rPr>
                <w:rFonts w:ascii="Arial" w:hAnsi="Arial" w:cs="Arial"/>
                <w:sz w:val="20"/>
              </w:rPr>
            </w:pPr>
            <w:r w:rsidRPr="0004295D">
              <w:rPr>
                <w:rFonts w:ascii="Arial" w:hAnsi="Arial" w:cs="Arial"/>
                <w:sz w:val="20"/>
              </w:rPr>
              <w:t>Cộng phát sinh tháng</w:t>
            </w:r>
          </w:p>
        </w:tc>
        <w:tc>
          <w:tcPr>
            <w:tcW w:w="399" w:type="pct"/>
            <w:tcBorders>
              <w:top w:val="single" w:sz="4" w:space="0" w:color="auto"/>
              <w:left w:val="single" w:sz="4" w:space="0" w:color="auto"/>
              <w:bottom w:val="single" w:sz="4" w:space="0" w:color="auto"/>
              <w:right w:val="nil"/>
            </w:tcBorders>
            <w:shd w:val="clear" w:color="auto" w:fill="FFFFFF"/>
            <w:vAlign w:val="center"/>
          </w:tcPr>
          <w:p w14:paraId="20C0803C" w14:textId="77777777" w:rsidR="00654624" w:rsidRPr="0004295D" w:rsidRDefault="00654624" w:rsidP="004C336D">
            <w:pPr>
              <w:spacing w:before="120"/>
              <w:jc w:val="center"/>
              <w:rPr>
                <w:rFonts w:ascii="Arial" w:hAnsi="Arial" w:cs="Arial"/>
                <w:sz w:val="20"/>
              </w:rPr>
            </w:pPr>
          </w:p>
        </w:tc>
        <w:tc>
          <w:tcPr>
            <w:tcW w:w="283" w:type="pct"/>
            <w:tcBorders>
              <w:top w:val="single" w:sz="4" w:space="0" w:color="auto"/>
              <w:left w:val="single" w:sz="4" w:space="0" w:color="auto"/>
              <w:bottom w:val="single" w:sz="4" w:space="0" w:color="auto"/>
              <w:right w:val="nil"/>
            </w:tcBorders>
            <w:shd w:val="clear" w:color="auto" w:fill="FFFFFF"/>
            <w:vAlign w:val="center"/>
          </w:tcPr>
          <w:p w14:paraId="140449A1" w14:textId="77777777" w:rsidR="00654624" w:rsidRPr="0004295D" w:rsidRDefault="00654624" w:rsidP="004C336D">
            <w:pPr>
              <w:spacing w:before="120"/>
              <w:jc w:val="center"/>
              <w:rPr>
                <w:rFonts w:ascii="Arial" w:hAnsi="Arial" w:cs="Arial"/>
                <w:sz w:val="20"/>
              </w:rPr>
            </w:pPr>
          </w:p>
        </w:tc>
        <w:tc>
          <w:tcPr>
            <w:tcW w:w="283" w:type="pct"/>
            <w:tcBorders>
              <w:top w:val="single" w:sz="4" w:space="0" w:color="auto"/>
              <w:left w:val="single" w:sz="4" w:space="0" w:color="auto"/>
              <w:bottom w:val="single" w:sz="4" w:space="0" w:color="auto"/>
              <w:right w:val="nil"/>
            </w:tcBorders>
            <w:shd w:val="clear" w:color="auto" w:fill="FFFFFF"/>
            <w:vAlign w:val="center"/>
          </w:tcPr>
          <w:p w14:paraId="03895213" w14:textId="77777777" w:rsidR="00654624" w:rsidRPr="0004295D" w:rsidRDefault="00654624" w:rsidP="004C336D">
            <w:pPr>
              <w:spacing w:before="120"/>
              <w:jc w:val="center"/>
              <w:rPr>
                <w:rFonts w:ascii="Arial" w:hAnsi="Arial" w:cs="Arial"/>
                <w:sz w:val="20"/>
              </w:rPr>
            </w:pPr>
          </w:p>
        </w:tc>
        <w:tc>
          <w:tcPr>
            <w:tcW w:w="278" w:type="pct"/>
            <w:tcBorders>
              <w:top w:val="single" w:sz="4" w:space="0" w:color="auto"/>
              <w:left w:val="single" w:sz="4" w:space="0" w:color="auto"/>
              <w:bottom w:val="single" w:sz="4" w:space="0" w:color="auto"/>
              <w:right w:val="nil"/>
            </w:tcBorders>
            <w:shd w:val="clear" w:color="auto" w:fill="FFFFFF"/>
            <w:vAlign w:val="center"/>
          </w:tcPr>
          <w:p w14:paraId="461E594D" w14:textId="77777777" w:rsidR="00654624" w:rsidRPr="0004295D" w:rsidRDefault="00654624" w:rsidP="004C336D">
            <w:pPr>
              <w:spacing w:before="120"/>
              <w:jc w:val="center"/>
              <w:rPr>
                <w:rFonts w:ascii="Arial" w:hAnsi="Arial" w:cs="Arial"/>
                <w:sz w:val="20"/>
              </w:rPr>
            </w:pPr>
          </w:p>
        </w:tc>
        <w:tc>
          <w:tcPr>
            <w:tcW w:w="283" w:type="pct"/>
            <w:tcBorders>
              <w:top w:val="single" w:sz="4" w:space="0" w:color="auto"/>
              <w:left w:val="single" w:sz="4" w:space="0" w:color="auto"/>
              <w:bottom w:val="single" w:sz="4" w:space="0" w:color="auto"/>
              <w:right w:val="nil"/>
            </w:tcBorders>
            <w:shd w:val="clear" w:color="auto" w:fill="FFFFFF"/>
            <w:vAlign w:val="center"/>
          </w:tcPr>
          <w:p w14:paraId="1554B3DF" w14:textId="77777777" w:rsidR="00654624" w:rsidRPr="0004295D" w:rsidRDefault="00654624" w:rsidP="004C336D">
            <w:pPr>
              <w:spacing w:before="120"/>
              <w:jc w:val="center"/>
              <w:rPr>
                <w:rFonts w:ascii="Arial" w:hAnsi="Arial" w:cs="Arial"/>
                <w:sz w:val="20"/>
              </w:rPr>
            </w:pPr>
          </w:p>
        </w:tc>
        <w:tc>
          <w:tcPr>
            <w:tcW w:w="278" w:type="pct"/>
            <w:tcBorders>
              <w:top w:val="single" w:sz="4" w:space="0" w:color="auto"/>
              <w:left w:val="single" w:sz="4" w:space="0" w:color="auto"/>
              <w:bottom w:val="single" w:sz="4" w:space="0" w:color="auto"/>
              <w:right w:val="nil"/>
            </w:tcBorders>
            <w:shd w:val="clear" w:color="auto" w:fill="FFFFFF"/>
            <w:vAlign w:val="center"/>
          </w:tcPr>
          <w:p w14:paraId="6D851DC4" w14:textId="77777777" w:rsidR="00654624" w:rsidRPr="0004295D" w:rsidRDefault="00654624" w:rsidP="004C336D">
            <w:pPr>
              <w:spacing w:before="120"/>
              <w:jc w:val="center"/>
              <w:rPr>
                <w:rFonts w:ascii="Arial" w:hAnsi="Arial" w:cs="Arial"/>
                <w:sz w:val="20"/>
              </w:rPr>
            </w:pPr>
          </w:p>
        </w:tc>
        <w:tc>
          <w:tcPr>
            <w:tcW w:w="292" w:type="pct"/>
            <w:tcBorders>
              <w:top w:val="single" w:sz="4" w:space="0" w:color="auto"/>
              <w:left w:val="single" w:sz="4" w:space="0" w:color="auto"/>
              <w:bottom w:val="single" w:sz="4" w:space="0" w:color="auto"/>
              <w:right w:val="nil"/>
            </w:tcBorders>
            <w:shd w:val="clear" w:color="auto" w:fill="FFFFFF"/>
            <w:vAlign w:val="center"/>
          </w:tcPr>
          <w:p w14:paraId="26D3EB68" w14:textId="77777777" w:rsidR="00654624" w:rsidRPr="0004295D" w:rsidRDefault="00654624" w:rsidP="004C336D">
            <w:pPr>
              <w:spacing w:before="120"/>
              <w:jc w:val="center"/>
              <w:rPr>
                <w:rFonts w:ascii="Arial" w:hAnsi="Arial" w:cs="Arial"/>
                <w:sz w:val="20"/>
              </w:rPr>
            </w:pP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tcPr>
          <w:p w14:paraId="2AFAAA5B" w14:textId="77777777" w:rsidR="00654624" w:rsidRPr="0004295D" w:rsidRDefault="00654624" w:rsidP="004C336D">
            <w:pPr>
              <w:spacing w:before="120"/>
              <w:jc w:val="center"/>
              <w:rPr>
                <w:rFonts w:ascii="Arial" w:hAnsi="Arial" w:cs="Arial"/>
                <w:sz w:val="20"/>
              </w:rPr>
            </w:pPr>
          </w:p>
        </w:tc>
      </w:tr>
      <w:tr w:rsidR="00654624" w:rsidRPr="0004295D" w14:paraId="6C9AD0A3" w14:textId="77777777" w:rsidTr="004C336D">
        <w:tblPrEx>
          <w:tblCellMar>
            <w:top w:w="0" w:type="dxa"/>
            <w:left w:w="0" w:type="dxa"/>
            <w:bottom w:w="0" w:type="dxa"/>
            <w:right w:w="0" w:type="dxa"/>
          </w:tblCellMar>
        </w:tblPrEx>
        <w:tc>
          <w:tcPr>
            <w:tcW w:w="438" w:type="pct"/>
            <w:tcBorders>
              <w:top w:val="single" w:sz="4" w:space="0" w:color="auto"/>
              <w:left w:val="single" w:sz="4" w:space="0" w:color="auto"/>
              <w:bottom w:val="single" w:sz="4" w:space="0" w:color="auto"/>
              <w:right w:val="nil"/>
            </w:tcBorders>
            <w:shd w:val="clear" w:color="auto" w:fill="FFFFFF"/>
            <w:vAlign w:val="center"/>
          </w:tcPr>
          <w:p w14:paraId="05CCF7A3" w14:textId="77777777" w:rsidR="00654624" w:rsidRPr="0004295D" w:rsidRDefault="00654624" w:rsidP="004C336D">
            <w:pPr>
              <w:spacing w:before="120"/>
              <w:jc w:val="center"/>
              <w:rPr>
                <w:rFonts w:ascii="Arial" w:hAnsi="Arial" w:cs="Arial"/>
                <w:sz w:val="20"/>
              </w:rPr>
            </w:pPr>
          </w:p>
        </w:tc>
        <w:tc>
          <w:tcPr>
            <w:tcW w:w="346" w:type="pct"/>
            <w:tcBorders>
              <w:top w:val="single" w:sz="4" w:space="0" w:color="auto"/>
              <w:left w:val="single" w:sz="4" w:space="0" w:color="auto"/>
              <w:bottom w:val="single" w:sz="4" w:space="0" w:color="auto"/>
              <w:right w:val="nil"/>
            </w:tcBorders>
            <w:shd w:val="clear" w:color="auto" w:fill="FFFFFF"/>
            <w:vAlign w:val="center"/>
          </w:tcPr>
          <w:p w14:paraId="2344DAA5" w14:textId="77777777" w:rsidR="00654624" w:rsidRPr="0004295D" w:rsidRDefault="00654624" w:rsidP="004C336D">
            <w:pPr>
              <w:spacing w:before="120"/>
              <w:jc w:val="center"/>
              <w:rPr>
                <w:rFonts w:ascii="Arial" w:hAnsi="Arial" w:cs="Arial"/>
                <w:sz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14:paraId="2384A8C9" w14:textId="77777777" w:rsidR="00654624" w:rsidRPr="0004295D" w:rsidRDefault="00654624" w:rsidP="004C336D">
            <w:pPr>
              <w:spacing w:before="120"/>
              <w:jc w:val="center"/>
              <w:rPr>
                <w:rFonts w:ascii="Arial" w:hAnsi="Arial" w:cs="Arial"/>
                <w:sz w:val="20"/>
              </w:rPr>
            </w:pPr>
          </w:p>
        </w:tc>
        <w:tc>
          <w:tcPr>
            <w:tcW w:w="798" w:type="pct"/>
            <w:tcBorders>
              <w:top w:val="single" w:sz="4" w:space="0" w:color="auto"/>
              <w:left w:val="single" w:sz="4" w:space="0" w:color="auto"/>
              <w:bottom w:val="single" w:sz="4" w:space="0" w:color="auto"/>
              <w:right w:val="nil"/>
            </w:tcBorders>
            <w:shd w:val="clear" w:color="auto" w:fill="FFFFFF"/>
            <w:vAlign w:val="center"/>
          </w:tcPr>
          <w:p w14:paraId="334BED61" w14:textId="77777777" w:rsidR="00654624" w:rsidRPr="0004295D" w:rsidRDefault="00654624" w:rsidP="004C336D">
            <w:pPr>
              <w:spacing w:before="120"/>
              <w:rPr>
                <w:rFonts w:ascii="Arial" w:hAnsi="Arial" w:cs="Arial"/>
                <w:sz w:val="20"/>
              </w:rPr>
            </w:pPr>
            <w:r w:rsidRPr="0004295D">
              <w:rPr>
                <w:rFonts w:ascii="Arial" w:hAnsi="Arial" w:cs="Arial"/>
                <w:sz w:val="20"/>
              </w:rPr>
              <w:t>Luỹ k</w:t>
            </w:r>
            <w:r>
              <w:rPr>
                <w:rFonts w:ascii="Arial" w:hAnsi="Arial" w:cs="Arial"/>
                <w:sz w:val="20"/>
                <w:lang w:val="en-US"/>
              </w:rPr>
              <w:t>ế</w:t>
            </w:r>
            <w:r w:rsidRPr="0004295D">
              <w:rPr>
                <w:rFonts w:ascii="Arial" w:hAnsi="Arial" w:cs="Arial"/>
                <w:sz w:val="20"/>
              </w:rPr>
              <w:t xml:space="preserve"> từ đầu năm</w:t>
            </w:r>
          </w:p>
        </w:tc>
        <w:tc>
          <w:tcPr>
            <w:tcW w:w="399" w:type="pct"/>
            <w:tcBorders>
              <w:top w:val="single" w:sz="4" w:space="0" w:color="auto"/>
              <w:left w:val="single" w:sz="4" w:space="0" w:color="auto"/>
              <w:bottom w:val="single" w:sz="4" w:space="0" w:color="auto"/>
              <w:right w:val="nil"/>
            </w:tcBorders>
            <w:shd w:val="clear" w:color="auto" w:fill="FFFFFF"/>
            <w:vAlign w:val="center"/>
          </w:tcPr>
          <w:p w14:paraId="02DE6B39" w14:textId="77777777" w:rsidR="00654624" w:rsidRPr="0004295D" w:rsidRDefault="00654624" w:rsidP="004C336D">
            <w:pPr>
              <w:spacing w:before="120"/>
              <w:jc w:val="center"/>
              <w:rPr>
                <w:rFonts w:ascii="Arial" w:hAnsi="Arial" w:cs="Arial"/>
                <w:sz w:val="20"/>
              </w:rPr>
            </w:pPr>
          </w:p>
        </w:tc>
        <w:tc>
          <w:tcPr>
            <w:tcW w:w="283" w:type="pct"/>
            <w:tcBorders>
              <w:top w:val="single" w:sz="4" w:space="0" w:color="auto"/>
              <w:left w:val="single" w:sz="4" w:space="0" w:color="auto"/>
              <w:bottom w:val="single" w:sz="4" w:space="0" w:color="auto"/>
              <w:right w:val="nil"/>
            </w:tcBorders>
            <w:shd w:val="clear" w:color="auto" w:fill="FFFFFF"/>
            <w:vAlign w:val="center"/>
          </w:tcPr>
          <w:p w14:paraId="29C41A0A" w14:textId="77777777" w:rsidR="00654624" w:rsidRPr="0004295D" w:rsidRDefault="00654624" w:rsidP="004C336D">
            <w:pPr>
              <w:spacing w:before="120"/>
              <w:jc w:val="center"/>
              <w:rPr>
                <w:rFonts w:ascii="Arial" w:hAnsi="Arial" w:cs="Arial"/>
                <w:sz w:val="20"/>
              </w:rPr>
            </w:pPr>
          </w:p>
        </w:tc>
        <w:tc>
          <w:tcPr>
            <w:tcW w:w="283" w:type="pct"/>
            <w:tcBorders>
              <w:top w:val="single" w:sz="4" w:space="0" w:color="auto"/>
              <w:left w:val="single" w:sz="4" w:space="0" w:color="auto"/>
              <w:bottom w:val="single" w:sz="4" w:space="0" w:color="auto"/>
              <w:right w:val="nil"/>
            </w:tcBorders>
            <w:shd w:val="clear" w:color="auto" w:fill="FFFFFF"/>
            <w:vAlign w:val="center"/>
          </w:tcPr>
          <w:p w14:paraId="6327AB2E" w14:textId="77777777" w:rsidR="00654624" w:rsidRPr="0004295D" w:rsidRDefault="00654624" w:rsidP="004C336D">
            <w:pPr>
              <w:spacing w:before="120"/>
              <w:jc w:val="center"/>
              <w:rPr>
                <w:rFonts w:ascii="Arial" w:hAnsi="Arial" w:cs="Arial"/>
                <w:sz w:val="20"/>
              </w:rPr>
            </w:pPr>
          </w:p>
        </w:tc>
        <w:tc>
          <w:tcPr>
            <w:tcW w:w="278" w:type="pct"/>
            <w:tcBorders>
              <w:top w:val="single" w:sz="4" w:space="0" w:color="auto"/>
              <w:left w:val="single" w:sz="4" w:space="0" w:color="auto"/>
              <w:bottom w:val="single" w:sz="4" w:space="0" w:color="auto"/>
              <w:right w:val="nil"/>
            </w:tcBorders>
            <w:shd w:val="clear" w:color="auto" w:fill="FFFFFF"/>
            <w:vAlign w:val="center"/>
          </w:tcPr>
          <w:p w14:paraId="03DEE160" w14:textId="77777777" w:rsidR="00654624" w:rsidRPr="0004295D" w:rsidRDefault="00654624" w:rsidP="004C336D">
            <w:pPr>
              <w:spacing w:before="120"/>
              <w:jc w:val="center"/>
              <w:rPr>
                <w:rFonts w:ascii="Arial" w:hAnsi="Arial" w:cs="Arial"/>
                <w:sz w:val="20"/>
              </w:rPr>
            </w:pPr>
          </w:p>
        </w:tc>
        <w:tc>
          <w:tcPr>
            <w:tcW w:w="283" w:type="pct"/>
            <w:tcBorders>
              <w:top w:val="single" w:sz="4" w:space="0" w:color="auto"/>
              <w:left w:val="single" w:sz="4" w:space="0" w:color="auto"/>
              <w:bottom w:val="single" w:sz="4" w:space="0" w:color="auto"/>
              <w:right w:val="nil"/>
            </w:tcBorders>
            <w:shd w:val="clear" w:color="auto" w:fill="FFFFFF"/>
            <w:vAlign w:val="center"/>
          </w:tcPr>
          <w:p w14:paraId="1878D54D" w14:textId="77777777" w:rsidR="00654624" w:rsidRPr="0004295D" w:rsidRDefault="00654624" w:rsidP="004C336D">
            <w:pPr>
              <w:spacing w:before="120"/>
              <w:jc w:val="center"/>
              <w:rPr>
                <w:rFonts w:ascii="Arial" w:hAnsi="Arial" w:cs="Arial"/>
                <w:sz w:val="20"/>
              </w:rPr>
            </w:pPr>
          </w:p>
        </w:tc>
        <w:tc>
          <w:tcPr>
            <w:tcW w:w="278" w:type="pct"/>
            <w:tcBorders>
              <w:top w:val="single" w:sz="4" w:space="0" w:color="auto"/>
              <w:left w:val="single" w:sz="4" w:space="0" w:color="auto"/>
              <w:bottom w:val="single" w:sz="4" w:space="0" w:color="auto"/>
              <w:right w:val="nil"/>
            </w:tcBorders>
            <w:shd w:val="clear" w:color="auto" w:fill="FFFFFF"/>
            <w:vAlign w:val="center"/>
          </w:tcPr>
          <w:p w14:paraId="6E9BB201" w14:textId="77777777" w:rsidR="00654624" w:rsidRPr="0004295D" w:rsidRDefault="00654624" w:rsidP="004C336D">
            <w:pPr>
              <w:spacing w:before="120"/>
              <w:jc w:val="center"/>
              <w:rPr>
                <w:rFonts w:ascii="Arial" w:hAnsi="Arial" w:cs="Arial"/>
                <w:sz w:val="20"/>
              </w:rPr>
            </w:pPr>
          </w:p>
        </w:tc>
        <w:tc>
          <w:tcPr>
            <w:tcW w:w="292" w:type="pct"/>
            <w:tcBorders>
              <w:top w:val="single" w:sz="4" w:space="0" w:color="auto"/>
              <w:left w:val="single" w:sz="4" w:space="0" w:color="auto"/>
              <w:bottom w:val="single" w:sz="4" w:space="0" w:color="auto"/>
              <w:right w:val="nil"/>
            </w:tcBorders>
            <w:shd w:val="clear" w:color="auto" w:fill="FFFFFF"/>
            <w:vAlign w:val="center"/>
          </w:tcPr>
          <w:p w14:paraId="6608B1B1" w14:textId="77777777" w:rsidR="00654624" w:rsidRPr="0004295D" w:rsidRDefault="00654624" w:rsidP="004C336D">
            <w:pPr>
              <w:spacing w:before="120"/>
              <w:jc w:val="center"/>
              <w:rPr>
                <w:rFonts w:ascii="Arial" w:hAnsi="Arial" w:cs="Arial"/>
                <w:sz w:val="20"/>
              </w:rPr>
            </w:pP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tcPr>
          <w:p w14:paraId="7695D1B4" w14:textId="77777777" w:rsidR="00654624" w:rsidRPr="0004295D" w:rsidRDefault="00654624" w:rsidP="004C336D">
            <w:pPr>
              <w:spacing w:before="120"/>
              <w:jc w:val="center"/>
              <w:rPr>
                <w:rFonts w:ascii="Arial" w:hAnsi="Arial" w:cs="Arial"/>
                <w:sz w:val="20"/>
              </w:rPr>
            </w:pPr>
          </w:p>
        </w:tc>
      </w:tr>
    </w:tbl>
    <w:p w14:paraId="0A42ECF0" w14:textId="77777777" w:rsidR="00654624" w:rsidRPr="0004295D" w:rsidRDefault="00654624" w:rsidP="00654624">
      <w:pPr>
        <w:spacing w:before="120"/>
        <w:rPr>
          <w:rFonts w:ascii="Arial" w:hAnsi="Arial" w:cs="Arial"/>
          <w:sz w:val="20"/>
        </w:rPr>
      </w:pPr>
      <w:r w:rsidRPr="0004295D">
        <w:rPr>
          <w:rFonts w:ascii="Arial" w:hAnsi="Arial" w:cs="Arial"/>
          <w:sz w:val="20"/>
        </w:rPr>
        <w:t>- Sổ này có ... trang, đánh số từ trang 01 đến trang ...</w:t>
      </w:r>
    </w:p>
    <w:p w14:paraId="44886012" w14:textId="77777777" w:rsidR="00654624" w:rsidRDefault="00654624" w:rsidP="00654624">
      <w:pPr>
        <w:spacing w:before="120"/>
        <w:rPr>
          <w:rFonts w:ascii="Arial" w:hAnsi="Arial" w:cs="Arial"/>
          <w:sz w:val="20"/>
          <w:lang w:val="en-US"/>
        </w:rPr>
      </w:pPr>
      <w:r w:rsidRPr="0004295D">
        <w:rPr>
          <w:rFonts w:ascii="Arial" w:hAnsi="Arial" w:cs="Arial"/>
          <w:sz w:val="20"/>
        </w:rPr>
        <w:t>- Ngày mở sổ:</w:t>
      </w:r>
      <w:r>
        <w:rPr>
          <w:rFonts w:ascii="Arial" w:hAnsi="Arial" w:cs="Arial"/>
          <w:sz w:val="20"/>
          <w:lang w:val="en-US"/>
        </w:rPr>
        <w:t xml:space="preserve"> …………………………………………..</w:t>
      </w:r>
    </w:p>
    <w:p w14:paraId="3EDA64D0"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2880"/>
        <w:gridCol w:w="2881"/>
        <w:gridCol w:w="2879"/>
      </w:tblGrid>
      <w:tr w:rsidR="00654624" w:rsidRPr="00AE13AB" w14:paraId="096CD8A0" w14:textId="77777777" w:rsidTr="004C336D">
        <w:tc>
          <w:tcPr>
            <w:tcW w:w="1667" w:type="pct"/>
            <w:shd w:val="clear" w:color="auto" w:fill="auto"/>
            <w:vAlign w:val="center"/>
          </w:tcPr>
          <w:p w14:paraId="5B5A43F8"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NGƯỜI LẬP S</w:t>
            </w:r>
            <w:r w:rsidRPr="00AE13AB">
              <w:rPr>
                <w:rFonts w:ascii="Arial" w:eastAsia="Courier New" w:hAnsi="Arial" w:cs="Arial"/>
                <w:b/>
                <w:sz w:val="20"/>
                <w:lang w:val="en-US"/>
              </w:rPr>
              <w:t>Ổ</w:t>
            </w:r>
            <w:r w:rsidRPr="00AE13AB">
              <w:rPr>
                <w:rFonts w:ascii="Arial" w:eastAsia="Courier New" w:hAnsi="Arial" w:cs="Arial"/>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7" w:type="pct"/>
            <w:shd w:val="clear" w:color="auto" w:fill="auto"/>
            <w:vAlign w:val="center"/>
          </w:tcPr>
          <w:p w14:paraId="30EE7B14"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K</w:t>
            </w:r>
            <w:r w:rsidRPr="00AE13AB">
              <w:rPr>
                <w:rFonts w:ascii="Arial" w:eastAsia="Courier New" w:hAnsi="Arial" w:cs="Arial"/>
                <w:b/>
                <w:sz w:val="20"/>
                <w:lang w:val="en-US"/>
              </w:rPr>
              <w:t>Ế</w:t>
            </w:r>
            <w:r w:rsidRPr="00AE13AB">
              <w:rPr>
                <w:rFonts w:ascii="Arial" w:eastAsia="Courier New" w:hAnsi="Arial" w:cs="Arial"/>
                <w:b/>
                <w:sz w:val="20"/>
              </w:rPr>
              <w:t xml:space="preserve"> TOÁN TRƯỞNG</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6" w:type="pct"/>
            <w:shd w:val="clear" w:color="auto" w:fill="auto"/>
            <w:vAlign w:val="center"/>
          </w:tcPr>
          <w:p w14:paraId="47F47D04"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i/>
                <w:sz w:val="20"/>
              </w:rPr>
              <w:t>Ngày ... tháng... năm</w:t>
            </w:r>
            <w:r w:rsidRPr="00AE13AB">
              <w:rPr>
                <w:rFonts w:ascii="Arial" w:eastAsia="Courier New" w:hAnsi="Arial" w:cs="Arial"/>
                <w:i/>
                <w:sz w:val="20"/>
                <w:lang w:val="en-US"/>
              </w:rPr>
              <w:t>…….</w:t>
            </w:r>
            <w:r w:rsidRPr="00AE13AB">
              <w:rPr>
                <w:rFonts w:ascii="Arial" w:eastAsia="Courier New" w:hAnsi="Arial" w:cs="Arial"/>
                <w:sz w:val="20"/>
                <w:lang w:val="en-US"/>
              </w:rPr>
              <w:br/>
            </w:r>
            <w:r w:rsidRPr="00AE13AB">
              <w:rPr>
                <w:rFonts w:ascii="Arial" w:eastAsia="Courier New" w:hAnsi="Arial" w:cs="Arial"/>
                <w:b/>
                <w:sz w:val="20"/>
              </w:rPr>
              <w:t>THỦ TRƯỞNG ĐƠN VỊ</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 đóng dấu)</w:t>
            </w:r>
          </w:p>
        </w:tc>
      </w:tr>
    </w:tbl>
    <w:p w14:paraId="2FBF2142"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3599"/>
        <w:gridCol w:w="5041"/>
      </w:tblGrid>
      <w:tr w:rsidR="00654624" w:rsidRPr="00AE13AB" w14:paraId="73522C05" w14:textId="77777777" w:rsidTr="004C336D">
        <w:tc>
          <w:tcPr>
            <w:tcW w:w="2083" w:type="pct"/>
            <w:shd w:val="clear" w:color="auto" w:fill="auto"/>
          </w:tcPr>
          <w:p w14:paraId="526B9E1E" w14:textId="77777777" w:rsidR="00654624" w:rsidRPr="00AE13AB" w:rsidRDefault="00654624" w:rsidP="004C336D">
            <w:pPr>
              <w:spacing w:before="120"/>
              <w:rPr>
                <w:rFonts w:ascii="Arial" w:eastAsia="Courier New" w:hAnsi="Arial" w:cs="Arial"/>
                <w:sz w:val="20"/>
                <w:lang w:val="en-US"/>
              </w:rPr>
            </w:pPr>
            <w:r w:rsidRPr="00AE13AB">
              <w:rPr>
                <w:rFonts w:ascii="Arial" w:eastAsia="Courier New" w:hAnsi="Arial" w:cs="Arial"/>
                <w:sz w:val="20"/>
              </w:rPr>
              <w:t xml:space="preserve">Đơn vị: </w:t>
            </w:r>
            <w:r w:rsidRPr="00AE13AB">
              <w:rPr>
                <w:rFonts w:ascii="Arial" w:eastAsia="Courier New" w:hAnsi="Arial" w:cs="Arial"/>
                <w:sz w:val="20"/>
                <w:lang w:val="en-US"/>
              </w:rPr>
              <w:t>…………………..</w:t>
            </w:r>
          </w:p>
          <w:p w14:paraId="059DC722" w14:textId="77777777" w:rsidR="00654624" w:rsidRPr="00AE13AB" w:rsidRDefault="00654624" w:rsidP="004C336D">
            <w:pPr>
              <w:spacing w:before="120"/>
              <w:rPr>
                <w:rFonts w:ascii="Arial" w:eastAsia="Courier New" w:hAnsi="Arial" w:cs="Arial"/>
                <w:sz w:val="20"/>
              </w:rPr>
            </w:pPr>
            <w:r w:rsidRPr="00AE13AB">
              <w:rPr>
                <w:rFonts w:ascii="Arial" w:eastAsia="Courier New" w:hAnsi="Arial" w:cs="Arial"/>
                <w:sz w:val="20"/>
              </w:rPr>
              <w:t xml:space="preserve">Mã QHNS: </w:t>
            </w:r>
            <w:r w:rsidRPr="00AE13AB">
              <w:rPr>
                <w:rFonts w:ascii="Arial" w:eastAsia="Courier New" w:hAnsi="Arial" w:cs="Arial"/>
                <w:sz w:val="20"/>
                <w:lang w:val="en-US"/>
              </w:rPr>
              <w:t>………………</w:t>
            </w:r>
          </w:p>
        </w:tc>
        <w:tc>
          <w:tcPr>
            <w:tcW w:w="2917" w:type="pct"/>
            <w:shd w:val="clear" w:color="auto" w:fill="auto"/>
          </w:tcPr>
          <w:p w14:paraId="10ED1BDA" w14:textId="77777777" w:rsidR="00654624" w:rsidRPr="00AE13AB" w:rsidRDefault="00654624" w:rsidP="004C336D">
            <w:pPr>
              <w:spacing w:before="120"/>
              <w:jc w:val="center"/>
              <w:rPr>
                <w:rFonts w:ascii="Arial" w:eastAsia="Courier New" w:hAnsi="Arial" w:cs="Arial"/>
                <w:sz w:val="20"/>
              </w:rPr>
            </w:pPr>
            <w:r w:rsidRPr="00AE13AB">
              <w:rPr>
                <w:rFonts w:ascii="Arial" w:eastAsia="Courier New" w:hAnsi="Arial" w:cs="Arial"/>
                <w:b/>
                <w:sz w:val="20"/>
              </w:rPr>
              <w:t>M</w:t>
            </w:r>
            <w:r w:rsidRPr="00AE13AB">
              <w:rPr>
                <w:rFonts w:ascii="Arial" w:eastAsia="Courier New" w:hAnsi="Arial" w:cs="Arial"/>
                <w:b/>
                <w:sz w:val="20"/>
                <w:lang w:val="en-US"/>
              </w:rPr>
              <w:t>ẫ</w:t>
            </w:r>
            <w:r w:rsidRPr="00AE13AB">
              <w:rPr>
                <w:rFonts w:ascii="Arial" w:eastAsia="Courier New" w:hAnsi="Arial" w:cs="Arial"/>
                <w:b/>
                <w:sz w:val="20"/>
              </w:rPr>
              <w:t>u số: S</w:t>
            </w:r>
            <w:r w:rsidRPr="00AE13AB">
              <w:rPr>
                <w:rFonts w:ascii="Arial" w:eastAsia="Courier New" w:hAnsi="Arial" w:cs="Arial"/>
                <w:b/>
                <w:sz w:val="20"/>
                <w:lang w:val="en-US"/>
              </w:rPr>
              <w:t>101</w:t>
            </w:r>
            <w:r w:rsidRPr="00AE13AB">
              <w:rPr>
                <w:rFonts w:ascii="Arial" w:eastAsia="Courier New" w:hAnsi="Arial" w:cs="Arial"/>
                <w:b/>
                <w:sz w:val="20"/>
              </w:rPr>
              <w:t>-H</w:t>
            </w:r>
            <w:r w:rsidRPr="00AE13AB">
              <w:rPr>
                <w:rFonts w:ascii="Arial" w:eastAsia="Courier New" w:hAnsi="Arial" w:cs="Arial"/>
                <w:b/>
                <w:sz w:val="20"/>
                <w:lang w:val="en-US"/>
              </w:rPr>
              <w:br/>
            </w:r>
            <w:r w:rsidRPr="00AE13AB">
              <w:rPr>
                <w:rFonts w:ascii="Arial" w:eastAsia="Courier New" w:hAnsi="Arial" w:cs="Arial"/>
                <w:i/>
                <w:sz w:val="20"/>
              </w:rPr>
              <w:t>(Ban hành kèm theo Thông tư số 107/2017/TT-BTC</w:t>
            </w:r>
            <w:r w:rsidRPr="00AE13AB">
              <w:rPr>
                <w:rFonts w:ascii="Arial" w:eastAsia="Courier New" w:hAnsi="Arial" w:cs="Arial"/>
                <w:i/>
                <w:sz w:val="20"/>
                <w:lang w:val="en-US"/>
              </w:rPr>
              <w:t xml:space="preserve"> </w:t>
            </w:r>
            <w:r w:rsidRPr="00AE13AB">
              <w:rPr>
                <w:rFonts w:ascii="Arial" w:eastAsia="Courier New" w:hAnsi="Arial" w:cs="Arial"/>
                <w:i/>
                <w:sz w:val="20"/>
              </w:rPr>
              <w:t>ngày 10/10/2017 của Bộ Tài chính)</w:t>
            </w:r>
          </w:p>
        </w:tc>
      </w:tr>
    </w:tbl>
    <w:p w14:paraId="326FB401" w14:textId="77777777" w:rsidR="00654624" w:rsidRPr="007360B3" w:rsidRDefault="00654624" w:rsidP="00654624">
      <w:pPr>
        <w:spacing w:before="120"/>
        <w:rPr>
          <w:rFonts w:ascii="Arial" w:hAnsi="Arial" w:cs="Arial"/>
          <w:sz w:val="20"/>
          <w:lang w:val="en-US"/>
        </w:rPr>
      </w:pPr>
    </w:p>
    <w:p w14:paraId="02594B55" w14:textId="77777777" w:rsidR="00654624" w:rsidRPr="00AC49D6" w:rsidRDefault="00654624" w:rsidP="00654624">
      <w:pPr>
        <w:spacing w:before="120"/>
        <w:jc w:val="center"/>
        <w:rPr>
          <w:rFonts w:ascii="Arial" w:hAnsi="Arial" w:cs="Arial"/>
          <w:b/>
          <w:sz w:val="20"/>
        </w:rPr>
      </w:pPr>
      <w:r>
        <w:rPr>
          <w:rFonts w:ascii="Arial" w:hAnsi="Arial" w:cs="Arial"/>
          <w:b/>
          <w:sz w:val="20"/>
        </w:rPr>
        <w:t>SỔ THEO DÕI DỰ TOÁN TỪ NGUỒN NSNN TRONG NƯỚC</w:t>
      </w:r>
    </w:p>
    <w:p w14:paraId="36AB9B80" w14:textId="77777777" w:rsidR="00654624" w:rsidRPr="00AC49D6" w:rsidRDefault="00654624" w:rsidP="00654624">
      <w:pPr>
        <w:spacing w:before="120"/>
        <w:jc w:val="center"/>
        <w:rPr>
          <w:rFonts w:ascii="Arial" w:hAnsi="Arial" w:cs="Arial"/>
          <w:i/>
          <w:sz w:val="20"/>
          <w:lang w:val="en-US"/>
        </w:rPr>
      </w:pPr>
      <w:r w:rsidRPr="00AC49D6">
        <w:rPr>
          <w:rFonts w:ascii="Arial" w:hAnsi="Arial" w:cs="Arial"/>
          <w:i/>
          <w:sz w:val="20"/>
        </w:rPr>
        <w:t>Tài khoản</w:t>
      </w:r>
      <w:r>
        <w:rPr>
          <w:rFonts w:ascii="Arial" w:hAnsi="Arial" w:cs="Arial"/>
          <w:i/>
          <w:sz w:val="20"/>
          <w:lang w:val="en-US"/>
        </w:rPr>
        <w:t>……………</w:t>
      </w:r>
    </w:p>
    <w:p w14:paraId="70794A00" w14:textId="77777777" w:rsidR="00654624" w:rsidRPr="00AC49D6" w:rsidRDefault="00654624" w:rsidP="00654624">
      <w:pPr>
        <w:spacing w:before="120"/>
        <w:jc w:val="center"/>
        <w:rPr>
          <w:rFonts w:ascii="Arial" w:hAnsi="Arial" w:cs="Arial"/>
          <w:i/>
          <w:sz w:val="20"/>
          <w:lang w:val="en-US"/>
        </w:rPr>
      </w:pPr>
      <w:r w:rsidRPr="00AC49D6">
        <w:rPr>
          <w:rFonts w:ascii="Arial" w:hAnsi="Arial" w:cs="Arial"/>
          <w:i/>
          <w:sz w:val="20"/>
        </w:rPr>
        <w:t>Năm:</w:t>
      </w:r>
      <w:r>
        <w:rPr>
          <w:rFonts w:ascii="Arial" w:hAnsi="Arial" w:cs="Arial"/>
          <w:i/>
          <w:sz w:val="20"/>
          <w:lang w:val="en-US"/>
        </w:rPr>
        <w:t>………………..</w:t>
      </w:r>
    </w:p>
    <w:p w14:paraId="7818E44C" w14:textId="77777777" w:rsidR="00654624" w:rsidRPr="00AC49D6" w:rsidRDefault="00654624" w:rsidP="00654624">
      <w:pPr>
        <w:spacing w:before="120"/>
        <w:rPr>
          <w:rFonts w:ascii="Arial" w:hAnsi="Arial" w:cs="Arial"/>
          <w:b/>
          <w:sz w:val="20"/>
        </w:rPr>
      </w:pPr>
      <w:r w:rsidRPr="00AC49D6">
        <w:rPr>
          <w:rFonts w:ascii="Arial" w:hAnsi="Arial" w:cs="Arial"/>
          <w:b/>
          <w:sz w:val="20"/>
        </w:rPr>
        <w:t>I.</w:t>
      </w:r>
      <w:r>
        <w:rPr>
          <w:rFonts w:ascii="Arial" w:hAnsi="Arial" w:cs="Arial"/>
          <w:b/>
          <w:sz w:val="20"/>
          <w:lang w:val="en-US"/>
        </w:rPr>
        <w:t xml:space="preserve"> </w:t>
      </w:r>
      <w:r w:rsidRPr="00AC49D6">
        <w:rPr>
          <w:rFonts w:ascii="Arial" w:hAnsi="Arial" w:cs="Arial"/>
          <w:b/>
          <w:sz w:val="20"/>
        </w:rPr>
        <w:t>Dự toán NSNN giao</w:t>
      </w:r>
    </w:p>
    <w:p w14:paraId="6DFB3304" w14:textId="77777777" w:rsidR="00654624" w:rsidRPr="00AC49D6" w:rsidRDefault="00654624" w:rsidP="00654624">
      <w:pPr>
        <w:spacing w:before="120"/>
        <w:rPr>
          <w:rFonts w:ascii="Arial" w:hAnsi="Arial" w:cs="Arial"/>
          <w:sz w:val="20"/>
          <w:lang w:val="en-US"/>
        </w:rPr>
      </w:pPr>
      <w:r w:rsidRPr="0004295D">
        <w:rPr>
          <w:rFonts w:ascii="Arial" w:hAnsi="Arial" w:cs="Arial"/>
          <w:sz w:val="20"/>
        </w:rPr>
        <w:t>Kinh phí:</w:t>
      </w:r>
      <w:r>
        <w:rPr>
          <w:rFonts w:ascii="Arial" w:hAnsi="Arial" w:cs="Arial"/>
          <w:sz w:val="20"/>
          <w:lang w:val="en-US"/>
        </w:rPr>
        <w:t xml:space="preserve"> …………………………………………………………………………………………..</w:t>
      </w:r>
    </w:p>
    <w:p w14:paraId="58E10096" w14:textId="77777777" w:rsidR="00654624" w:rsidRDefault="00654624" w:rsidP="00654624">
      <w:pPr>
        <w:spacing w:before="120"/>
        <w:jc w:val="right"/>
        <w:rPr>
          <w:rFonts w:ascii="Arial" w:hAnsi="Arial" w:cs="Arial"/>
          <w:i/>
          <w:sz w:val="20"/>
          <w:lang w:val="en-US"/>
        </w:rPr>
      </w:pPr>
      <w:r w:rsidRPr="00AC49D6">
        <w:rPr>
          <w:rFonts w:ascii="Arial" w:hAnsi="Arial" w:cs="Arial"/>
          <w:i/>
          <w:sz w:val="20"/>
        </w:rPr>
        <w:t>Đơn vị: Đồng</w:t>
      </w:r>
    </w:p>
    <w:tbl>
      <w:tblPr>
        <w:tblW w:w="5000" w:type="pct"/>
        <w:tblCellMar>
          <w:left w:w="0" w:type="dxa"/>
          <w:right w:w="0" w:type="dxa"/>
        </w:tblCellMar>
        <w:tblLook w:val="0000" w:firstRow="0" w:lastRow="0" w:firstColumn="0" w:lastColumn="0" w:noHBand="0" w:noVBand="0"/>
      </w:tblPr>
      <w:tblGrid>
        <w:gridCol w:w="765"/>
        <w:gridCol w:w="3685"/>
        <w:gridCol w:w="720"/>
        <w:gridCol w:w="1232"/>
        <w:gridCol w:w="1070"/>
        <w:gridCol w:w="1158"/>
      </w:tblGrid>
      <w:tr w:rsidR="00654624" w:rsidRPr="00AC49D6" w14:paraId="565B5841" w14:textId="77777777" w:rsidTr="004C336D">
        <w:tblPrEx>
          <w:tblCellMar>
            <w:top w:w="0" w:type="dxa"/>
            <w:left w:w="0" w:type="dxa"/>
            <w:bottom w:w="0" w:type="dxa"/>
            <w:right w:w="0" w:type="dxa"/>
          </w:tblCellMar>
        </w:tblPrEx>
        <w:tc>
          <w:tcPr>
            <w:tcW w:w="443" w:type="pct"/>
            <w:tcBorders>
              <w:top w:val="single" w:sz="4" w:space="0" w:color="auto"/>
              <w:left w:val="single" w:sz="4" w:space="0" w:color="auto"/>
              <w:bottom w:val="nil"/>
              <w:right w:val="nil"/>
            </w:tcBorders>
            <w:shd w:val="clear" w:color="auto" w:fill="FFFFFF"/>
            <w:vAlign w:val="center"/>
          </w:tcPr>
          <w:p w14:paraId="4AE05621" w14:textId="77777777" w:rsidR="00654624" w:rsidRPr="00AC49D6" w:rsidRDefault="00654624" w:rsidP="004C336D">
            <w:pPr>
              <w:spacing w:before="120"/>
              <w:jc w:val="center"/>
              <w:rPr>
                <w:rFonts w:ascii="Arial" w:hAnsi="Arial" w:cs="Arial"/>
                <w:b/>
                <w:sz w:val="20"/>
                <w:lang w:val="en-US"/>
              </w:rPr>
            </w:pPr>
            <w:r w:rsidRPr="00AC49D6">
              <w:rPr>
                <w:rFonts w:ascii="Arial" w:hAnsi="Arial" w:cs="Arial"/>
                <w:b/>
                <w:sz w:val="20"/>
              </w:rPr>
              <w:t>Ngày ghi s</w:t>
            </w:r>
            <w:r>
              <w:rPr>
                <w:rFonts w:ascii="Arial" w:hAnsi="Arial" w:cs="Arial"/>
                <w:b/>
                <w:sz w:val="20"/>
                <w:lang w:val="en-US"/>
              </w:rPr>
              <w:t>ổ</w:t>
            </w:r>
          </w:p>
        </w:tc>
        <w:tc>
          <w:tcPr>
            <w:tcW w:w="2135" w:type="pct"/>
            <w:tcBorders>
              <w:top w:val="single" w:sz="4" w:space="0" w:color="auto"/>
              <w:left w:val="single" w:sz="4" w:space="0" w:color="auto"/>
              <w:bottom w:val="nil"/>
              <w:right w:val="nil"/>
            </w:tcBorders>
            <w:shd w:val="clear" w:color="auto" w:fill="FFFFFF"/>
            <w:vAlign w:val="center"/>
          </w:tcPr>
          <w:p w14:paraId="1B550F73" w14:textId="77777777" w:rsidR="00654624" w:rsidRPr="00AC49D6" w:rsidRDefault="00654624" w:rsidP="004C336D">
            <w:pPr>
              <w:spacing w:before="120"/>
              <w:jc w:val="center"/>
              <w:rPr>
                <w:rFonts w:ascii="Arial" w:hAnsi="Arial" w:cs="Arial"/>
                <w:b/>
                <w:sz w:val="20"/>
              </w:rPr>
            </w:pPr>
            <w:r w:rsidRPr="00AC49D6">
              <w:rPr>
                <w:rFonts w:ascii="Arial" w:hAnsi="Arial" w:cs="Arial"/>
                <w:b/>
                <w:sz w:val="20"/>
              </w:rPr>
              <w:t>Chỉ tiêu</w:t>
            </w:r>
          </w:p>
        </w:tc>
        <w:tc>
          <w:tcPr>
            <w:tcW w:w="417" w:type="pct"/>
            <w:tcBorders>
              <w:top w:val="single" w:sz="4" w:space="0" w:color="auto"/>
              <w:left w:val="single" w:sz="4" w:space="0" w:color="auto"/>
              <w:bottom w:val="nil"/>
              <w:right w:val="nil"/>
            </w:tcBorders>
            <w:shd w:val="clear" w:color="auto" w:fill="FFFFFF"/>
            <w:vAlign w:val="center"/>
          </w:tcPr>
          <w:p w14:paraId="293E71FD" w14:textId="77777777" w:rsidR="00654624" w:rsidRPr="00AC49D6" w:rsidRDefault="00654624" w:rsidP="004C336D">
            <w:pPr>
              <w:spacing w:before="120"/>
              <w:jc w:val="center"/>
              <w:rPr>
                <w:rFonts w:ascii="Arial" w:hAnsi="Arial" w:cs="Arial"/>
                <w:b/>
                <w:sz w:val="20"/>
              </w:rPr>
            </w:pPr>
            <w:r w:rsidRPr="00AC49D6">
              <w:rPr>
                <w:rFonts w:ascii="Arial" w:hAnsi="Arial" w:cs="Arial"/>
                <w:b/>
                <w:sz w:val="20"/>
              </w:rPr>
              <w:t>Tổng số</w:t>
            </w:r>
          </w:p>
        </w:tc>
        <w:tc>
          <w:tcPr>
            <w:tcW w:w="714" w:type="pct"/>
            <w:tcBorders>
              <w:top w:val="single" w:sz="4" w:space="0" w:color="auto"/>
              <w:left w:val="single" w:sz="4" w:space="0" w:color="auto"/>
              <w:bottom w:val="nil"/>
              <w:right w:val="nil"/>
            </w:tcBorders>
            <w:shd w:val="clear" w:color="auto" w:fill="FFFFFF"/>
            <w:vAlign w:val="center"/>
          </w:tcPr>
          <w:p w14:paraId="5BA7CE20" w14:textId="77777777" w:rsidR="00654624" w:rsidRPr="00AC49D6" w:rsidRDefault="00654624" w:rsidP="004C336D">
            <w:pPr>
              <w:spacing w:before="120"/>
              <w:jc w:val="center"/>
              <w:rPr>
                <w:rFonts w:ascii="Arial" w:hAnsi="Arial" w:cs="Arial"/>
                <w:b/>
                <w:sz w:val="20"/>
              </w:rPr>
            </w:pPr>
            <w:r w:rsidRPr="00AC49D6">
              <w:rPr>
                <w:rFonts w:ascii="Arial" w:hAnsi="Arial" w:cs="Arial"/>
                <w:b/>
                <w:sz w:val="20"/>
              </w:rPr>
              <w:t>Khoản</w:t>
            </w:r>
          </w:p>
        </w:tc>
        <w:tc>
          <w:tcPr>
            <w:tcW w:w="620" w:type="pct"/>
            <w:tcBorders>
              <w:top w:val="single" w:sz="4" w:space="0" w:color="auto"/>
              <w:left w:val="single" w:sz="4" w:space="0" w:color="auto"/>
              <w:bottom w:val="nil"/>
              <w:right w:val="nil"/>
            </w:tcBorders>
            <w:shd w:val="clear" w:color="auto" w:fill="FFFFFF"/>
            <w:vAlign w:val="center"/>
          </w:tcPr>
          <w:p w14:paraId="4F9B8BF3" w14:textId="77777777" w:rsidR="00654624" w:rsidRPr="00AC49D6" w:rsidRDefault="00654624" w:rsidP="004C336D">
            <w:pPr>
              <w:spacing w:before="120"/>
              <w:jc w:val="center"/>
              <w:rPr>
                <w:rFonts w:ascii="Arial" w:hAnsi="Arial" w:cs="Arial"/>
                <w:b/>
                <w:sz w:val="20"/>
              </w:rPr>
            </w:pPr>
            <w:r w:rsidRPr="00AC49D6">
              <w:rPr>
                <w:rFonts w:ascii="Arial" w:hAnsi="Arial" w:cs="Arial"/>
                <w:b/>
                <w:sz w:val="20"/>
              </w:rPr>
              <w:t>Khoản</w:t>
            </w:r>
          </w:p>
        </w:tc>
        <w:tc>
          <w:tcPr>
            <w:tcW w:w="671" w:type="pct"/>
            <w:tcBorders>
              <w:top w:val="single" w:sz="4" w:space="0" w:color="auto"/>
              <w:left w:val="single" w:sz="4" w:space="0" w:color="auto"/>
              <w:bottom w:val="nil"/>
              <w:right w:val="single" w:sz="4" w:space="0" w:color="auto"/>
            </w:tcBorders>
            <w:shd w:val="clear" w:color="auto" w:fill="FFFFFF"/>
            <w:vAlign w:val="center"/>
          </w:tcPr>
          <w:p w14:paraId="1D54B974" w14:textId="77777777" w:rsidR="00654624" w:rsidRPr="00AC49D6" w:rsidRDefault="00654624" w:rsidP="004C336D">
            <w:pPr>
              <w:spacing w:before="120"/>
              <w:jc w:val="center"/>
              <w:rPr>
                <w:rFonts w:ascii="Arial" w:hAnsi="Arial" w:cs="Arial"/>
                <w:b/>
                <w:sz w:val="20"/>
              </w:rPr>
            </w:pPr>
            <w:r w:rsidRPr="00AC49D6">
              <w:rPr>
                <w:rFonts w:ascii="Arial" w:hAnsi="Arial" w:cs="Arial"/>
                <w:b/>
                <w:sz w:val="20"/>
              </w:rPr>
              <w:t>...</w:t>
            </w:r>
          </w:p>
        </w:tc>
      </w:tr>
      <w:tr w:rsidR="00654624" w:rsidRPr="0004295D" w14:paraId="1598FE60" w14:textId="77777777" w:rsidTr="004C336D">
        <w:tblPrEx>
          <w:tblCellMar>
            <w:top w:w="0" w:type="dxa"/>
            <w:left w:w="0" w:type="dxa"/>
            <w:bottom w:w="0" w:type="dxa"/>
            <w:right w:w="0" w:type="dxa"/>
          </w:tblCellMar>
        </w:tblPrEx>
        <w:tc>
          <w:tcPr>
            <w:tcW w:w="443" w:type="pct"/>
            <w:tcBorders>
              <w:top w:val="single" w:sz="4" w:space="0" w:color="auto"/>
              <w:left w:val="single" w:sz="4" w:space="0" w:color="auto"/>
              <w:bottom w:val="nil"/>
              <w:right w:val="nil"/>
            </w:tcBorders>
            <w:shd w:val="clear" w:color="auto" w:fill="FFFFFF"/>
            <w:vAlign w:val="center"/>
          </w:tcPr>
          <w:p w14:paraId="09558989" w14:textId="77777777" w:rsidR="00654624" w:rsidRPr="0004295D" w:rsidRDefault="00654624" w:rsidP="004C336D">
            <w:pPr>
              <w:spacing w:before="120"/>
              <w:jc w:val="center"/>
              <w:rPr>
                <w:rFonts w:ascii="Arial" w:hAnsi="Arial" w:cs="Arial"/>
                <w:sz w:val="20"/>
              </w:rPr>
            </w:pPr>
            <w:r w:rsidRPr="0004295D">
              <w:rPr>
                <w:rFonts w:ascii="Arial" w:hAnsi="Arial" w:cs="Arial"/>
                <w:sz w:val="20"/>
              </w:rPr>
              <w:t>A</w:t>
            </w:r>
          </w:p>
        </w:tc>
        <w:tc>
          <w:tcPr>
            <w:tcW w:w="2135" w:type="pct"/>
            <w:tcBorders>
              <w:top w:val="single" w:sz="4" w:space="0" w:color="auto"/>
              <w:left w:val="single" w:sz="4" w:space="0" w:color="auto"/>
              <w:bottom w:val="nil"/>
              <w:right w:val="nil"/>
            </w:tcBorders>
            <w:shd w:val="clear" w:color="auto" w:fill="FFFFFF"/>
            <w:vAlign w:val="center"/>
          </w:tcPr>
          <w:p w14:paraId="318A1108" w14:textId="77777777" w:rsidR="00654624" w:rsidRPr="0004295D" w:rsidRDefault="00654624" w:rsidP="004C336D">
            <w:pPr>
              <w:spacing w:before="120"/>
              <w:jc w:val="center"/>
              <w:rPr>
                <w:rFonts w:ascii="Arial" w:hAnsi="Arial" w:cs="Arial"/>
                <w:sz w:val="20"/>
              </w:rPr>
            </w:pPr>
            <w:r w:rsidRPr="0004295D">
              <w:rPr>
                <w:rFonts w:ascii="Arial" w:hAnsi="Arial" w:cs="Arial"/>
                <w:sz w:val="20"/>
              </w:rPr>
              <w:t>B</w:t>
            </w:r>
          </w:p>
        </w:tc>
        <w:tc>
          <w:tcPr>
            <w:tcW w:w="417" w:type="pct"/>
            <w:tcBorders>
              <w:top w:val="single" w:sz="4" w:space="0" w:color="auto"/>
              <w:left w:val="single" w:sz="4" w:space="0" w:color="auto"/>
              <w:bottom w:val="nil"/>
              <w:right w:val="nil"/>
            </w:tcBorders>
            <w:shd w:val="clear" w:color="auto" w:fill="FFFFFF"/>
            <w:vAlign w:val="center"/>
          </w:tcPr>
          <w:p w14:paraId="18BC2598"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w:t>
            </w:r>
          </w:p>
        </w:tc>
        <w:tc>
          <w:tcPr>
            <w:tcW w:w="714" w:type="pct"/>
            <w:tcBorders>
              <w:top w:val="single" w:sz="4" w:space="0" w:color="auto"/>
              <w:left w:val="single" w:sz="4" w:space="0" w:color="auto"/>
              <w:bottom w:val="nil"/>
              <w:right w:val="nil"/>
            </w:tcBorders>
            <w:shd w:val="clear" w:color="auto" w:fill="FFFFFF"/>
            <w:vAlign w:val="center"/>
          </w:tcPr>
          <w:p w14:paraId="04FAE8DA"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w:t>
            </w:r>
          </w:p>
        </w:tc>
        <w:tc>
          <w:tcPr>
            <w:tcW w:w="620" w:type="pct"/>
            <w:tcBorders>
              <w:top w:val="single" w:sz="4" w:space="0" w:color="auto"/>
              <w:left w:val="single" w:sz="4" w:space="0" w:color="auto"/>
              <w:bottom w:val="nil"/>
              <w:right w:val="nil"/>
            </w:tcBorders>
            <w:shd w:val="clear" w:color="auto" w:fill="FFFFFF"/>
            <w:vAlign w:val="center"/>
          </w:tcPr>
          <w:p w14:paraId="28C3A241" w14:textId="77777777" w:rsidR="00654624" w:rsidRPr="0004295D" w:rsidRDefault="00654624" w:rsidP="004C336D">
            <w:pPr>
              <w:spacing w:before="120"/>
              <w:jc w:val="center"/>
              <w:rPr>
                <w:rFonts w:ascii="Arial" w:hAnsi="Arial" w:cs="Arial"/>
                <w:sz w:val="20"/>
              </w:rPr>
            </w:pPr>
            <w:r w:rsidRPr="0004295D">
              <w:rPr>
                <w:rFonts w:ascii="Arial" w:hAnsi="Arial" w:cs="Arial"/>
                <w:sz w:val="20"/>
              </w:rPr>
              <w:t>3</w:t>
            </w:r>
          </w:p>
        </w:tc>
        <w:tc>
          <w:tcPr>
            <w:tcW w:w="671" w:type="pct"/>
            <w:tcBorders>
              <w:top w:val="single" w:sz="4" w:space="0" w:color="auto"/>
              <w:left w:val="single" w:sz="4" w:space="0" w:color="auto"/>
              <w:bottom w:val="nil"/>
              <w:right w:val="single" w:sz="4" w:space="0" w:color="auto"/>
            </w:tcBorders>
            <w:shd w:val="clear" w:color="auto" w:fill="FFFFFF"/>
            <w:vAlign w:val="center"/>
          </w:tcPr>
          <w:p w14:paraId="74344DC9" w14:textId="77777777" w:rsidR="00654624" w:rsidRPr="0004295D" w:rsidRDefault="00654624" w:rsidP="004C336D">
            <w:pPr>
              <w:spacing w:before="120"/>
              <w:jc w:val="center"/>
              <w:rPr>
                <w:rFonts w:ascii="Arial" w:hAnsi="Arial" w:cs="Arial"/>
                <w:sz w:val="20"/>
              </w:rPr>
            </w:pPr>
            <w:r w:rsidRPr="0004295D">
              <w:rPr>
                <w:rFonts w:ascii="Arial" w:hAnsi="Arial" w:cs="Arial"/>
                <w:sz w:val="20"/>
              </w:rPr>
              <w:t>4</w:t>
            </w:r>
          </w:p>
        </w:tc>
      </w:tr>
      <w:tr w:rsidR="00654624" w:rsidRPr="0004295D" w14:paraId="698516CA" w14:textId="77777777" w:rsidTr="004C336D">
        <w:tblPrEx>
          <w:tblCellMar>
            <w:top w:w="0" w:type="dxa"/>
            <w:left w:w="0" w:type="dxa"/>
            <w:bottom w:w="0" w:type="dxa"/>
            <w:right w:w="0" w:type="dxa"/>
          </w:tblCellMar>
        </w:tblPrEx>
        <w:tc>
          <w:tcPr>
            <w:tcW w:w="443" w:type="pct"/>
            <w:tcBorders>
              <w:top w:val="single" w:sz="4" w:space="0" w:color="auto"/>
              <w:left w:val="single" w:sz="4" w:space="0" w:color="auto"/>
              <w:bottom w:val="single" w:sz="4" w:space="0" w:color="auto"/>
              <w:right w:val="nil"/>
            </w:tcBorders>
            <w:shd w:val="clear" w:color="auto" w:fill="FFFFFF"/>
            <w:vAlign w:val="center"/>
          </w:tcPr>
          <w:p w14:paraId="29636126" w14:textId="77777777" w:rsidR="00654624" w:rsidRPr="0004295D" w:rsidRDefault="00654624" w:rsidP="004C336D">
            <w:pPr>
              <w:spacing w:before="120"/>
              <w:jc w:val="center"/>
              <w:rPr>
                <w:rFonts w:ascii="Arial" w:hAnsi="Arial" w:cs="Arial"/>
                <w:sz w:val="20"/>
              </w:rPr>
            </w:pPr>
          </w:p>
        </w:tc>
        <w:tc>
          <w:tcPr>
            <w:tcW w:w="2135" w:type="pct"/>
            <w:tcBorders>
              <w:top w:val="single" w:sz="4" w:space="0" w:color="auto"/>
              <w:left w:val="single" w:sz="4" w:space="0" w:color="auto"/>
              <w:bottom w:val="single" w:sz="4" w:space="0" w:color="auto"/>
              <w:right w:val="nil"/>
            </w:tcBorders>
            <w:shd w:val="clear" w:color="auto" w:fill="FFFFFF"/>
            <w:vAlign w:val="center"/>
          </w:tcPr>
          <w:p w14:paraId="6492B217" w14:textId="77777777" w:rsidR="00654624" w:rsidRPr="00AC49D6" w:rsidRDefault="00654624" w:rsidP="004C336D">
            <w:pPr>
              <w:spacing w:before="120"/>
              <w:rPr>
                <w:rFonts w:ascii="Arial" w:hAnsi="Arial" w:cs="Arial"/>
                <w:b/>
                <w:sz w:val="20"/>
              </w:rPr>
            </w:pPr>
            <w:r w:rsidRPr="00AC49D6">
              <w:rPr>
                <w:rFonts w:ascii="Arial" w:hAnsi="Arial" w:cs="Arial"/>
                <w:b/>
                <w:sz w:val="20"/>
              </w:rPr>
              <w:t>Mã MLNS, mã CTMT, DA:....</w:t>
            </w:r>
          </w:p>
        </w:tc>
        <w:tc>
          <w:tcPr>
            <w:tcW w:w="417" w:type="pct"/>
            <w:tcBorders>
              <w:top w:val="single" w:sz="4" w:space="0" w:color="auto"/>
              <w:left w:val="single" w:sz="4" w:space="0" w:color="auto"/>
              <w:bottom w:val="single" w:sz="4" w:space="0" w:color="auto"/>
              <w:right w:val="nil"/>
            </w:tcBorders>
            <w:shd w:val="clear" w:color="auto" w:fill="FFFFFF"/>
            <w:vAlign w:val="center"/>
          </w:tcPr>
          <w:p w14:paraId="6AC6FA8A" w14:textId="77777777" w:rsidR="00654624" w:rsidRPr="0004295D" w:rsidRDefault="00654624" w:rsidP="004C336D">
            <w:pPr>
              <w:spacing w:before="120"/>
              <w:jc w:val="center"/>
              <w:rPr>
                <w:rFonts w:ascii="Arial" w:hAnsi="Arial" w:cs="Arial"/>
                <w:sz w:val="20"/>
              </w:rPr>
            </w:pPr>
          </w:p>
        </w:tc>
        <w:tc>
          <w:tcPr>
            <w:tcW w:w="714" w:type="pct"/>
            <w:tcBorders>
              <w:top w:val="single" w:sz="4" w:space="0" w:color="auto"/>
              <w:left w:val="single" w:sz="4" w:space="0" w:color="auto"/>
              <w:bottom w:val="single" w:sz="4" w:space="0" w:color="auto"/>
              <w:right w:val="nil"/>
            </w:tcBorders>
            <w:shd w:val="clear" w:color="auto" w:fill="FFFFFF"/>
            <w:vAlign w:val="center"/>
          </w:tcPr>
          <w:p w14:paraId="6E866655" w14:textId="77777777" w:rsidR="00654624" w:rsidRPr="0004295D" w:rsidRDefault="00654624" w:rsidP="004C336D">
            <w:pPr>
              <w:spacing w:before="120"/>
              <w:jc w:val="center"/>
              <w:rPr>
                <w:rFonts w:ascii="Arial" w:hAnsi="Arial" w:cs="Arial"/>
                <w:sz w:val="20"/>
              </w:rPr>
            </w:pPr>
          </w:p>
        </w:tc>
        <w:tc>
          <w:tcPr>
            <w:tcW w:w="620" w:type="pct"/>
            <w:tcBorders>
              <w:top w:val="single" w:sz="4" w:space="0" w:color="auto"/>
              <w:left w:val="single" w:sz="4" w:space="0" w:color="auto"/>
              <w:bottom w:val="single" w:sz="4" w:space="0" w:color="auto"/>
              <w:right w:val="nil"/>
            </w:tcBorders>
            <w:shd w:val="clear" w:color="auto" w:fill="FFFFFF"/>
            <w:vAlign w:val="center"/>
          </w:tcPr>
          <w:p w14:paraId="3510C1CB" w14:textId="77777777" w:rsidR="00654624" w:rsidRPr="0004295D" w:rsidRDefault="00654624" w:rsidP="004C336D">
            <w:pPr>
              <w:spacing w:before="120"/>
              <w:jc w:val="center"/>
              <w:rPr>
                <w:rFonts w:ascii="Arial" w:hAnsi="Arial" w:cs="Arial"/>
                <w:sz w:val="20"/>
              </w:rPr>
            </w:pP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5EE74669" w14:textId="77777777" w:rsidR="00654624" w:rsidRPr="0004295D" w:rsidRDefault="00654624" w:rsidP="004C336D">
            <w:pPr>
              <w:spacing w:before="120"/>
              <w:jc w:val="center"/>
              <w:rPr>
                <w:rFonts w:ascii="Arial" w:hAnsi="Arial" w:cs="Arial"/>
                <w:sz w:val="20"/>
              </w:rPr>
            </w:pPr>
          </w:p>
        </w:tc>
      </w:tr>
      <w:tr w:rsidR="00654624" w:rsidRPr="0004295D" w14:paraId="0072D0C8" w14:textId="77777777" w:rsidTr="004C336D">
        <w:tblPrEx>
          <w:tblCellMar>
            <w:top w:w="0" w:type="dxa"/>
            <w:left w:w="0" w:type="dxa"/>
            <w:bottom w:w="0" w:type="dxa"/>
            <w:right w:w="0" w:type="dxa"/>
          </w:tblCellMar>
        </w:tblPrEx>
        <w:tc>
          <w:tcPr>
            <w:tcW w:w="443" w:type="pct"/>
            <w:tcBorders>
              <w:top w:val="single" w:sz="4" w:space="0" w:color="auto"/>
              <w:left w:val="single" w:sz="4" w:space="0" w:color="auto"/>
              <w:bottom w:val="nil"/>
              <w:right w:val="nil"/>
            </w:tcBorders>
            <w:shd w:val="clear" w:color="auto" w:fill="FFFFFF"/>
            <w:vAlign w:val="center"/>
          </w:tcPr>
          <w:p w14:paraId="31C82BC2" w14:textId="77777777" w:rsidR="00654624" w:rsidRPr="0004295D" w:rsidRDefault="00654624" w:rsidP="004C336D">
            <w:pPr>
              <w:widowControl/>
              <w:spacing w:before="120"/>
              <w:jc w:val="center"/>
              <w:rPr>
                <w:rFonts w:ascii="Arial" w:hAnsi="Arial" w:cs="Arial"/>
                <w:sz w:val="20"/>
              </w:rPr>
            </w:pPr>
          </w:p>
        </w:tc>
        <w:tc>
          <w:tcPr>
            <w:tcW w:w="2135" w:type="pct"/>
            <w:tcBorders>
              <w:top w:val="single" w:sz="4" w:space="0" w:color="auto"/>
              <w:left w:val="single" w:sz="4" w:space="0" w:color="auto"/>
              <w:bottom w:val="nil"/>
              <w:right w:val="nil"/>
            </w:tcBorders>
            <w:shd w:val="clear" w:color="auto" w:fill="FFFFFF"/>
            <w:vAlign w:val="center"/>
          </w:tcPr>
          <w:p w14:paraId="67438C4A" w14:textId="77777777" w:rsidR="00654624" w:rsidRPr="00AC49D6" w:rsidRDefault="00654624" w:rsidP="004C336D">
            <w:pPr>
              <w:spacing w:before="120"/>
              <w:rPr>
                <w:rFonts w:ascii="Arial" w:hAnsi="Arial" w:cs="Arial"/>
                <w:b/>
                <w:sz w:val="20"/>
              </w:rPr>
            </w:pPr>
            <w:r w:rsidRPr="00AC49D6">
              <w:rPr>
                <w:rFonts w:ascii="Arial" w:hAnsi="Arial" w:cs="Arial"/>
                <w:b/>
                <w:sz w:val="20"/>
              </w:rPr>
              <w:t>1. Dự toán năm trước chuyển sang</w:t>
            </w:r>
          </w:p>
        </w:tc>
        <w:tc>
          <w:tcPr>
            <w:tcW w:w="417" w:type="pct"/>
            <w:tcBorders>
              <w:top w:val="single" w:sz="4" w:space="0" w:color="auto"/>
              <w:left w:val="single" w:sz="4" w:space="0" w:color="auto"/>
              <w:bottom w:val="nil"/>
              <w:right w:val="nil"/>
            </w:tcBorders>
            <w:shd w:val="clear" w:color="auto" w:fill="FFFFFF"/>
            <w:vAlign w:val="center"/>
          </w:tcPr>
          <w:p w14:paraId="2569D26B" w14:textId="77777777" w:rsidR="00654624" w:rsidRPr="0004295D" w:rsidRDefault="00654624" w:rsidP="004C336D">
            <w:pPr>
              <w:spacing w:before="120"/>
              <w:jc w:val="center"/>
              <w:rPr>
                <w:rFonts w:ascii="Arial" w:hAnsi="Arial" w:cs="Arial"/>
                <w:sz w:val="20"/>
              </w:rPr>
            </w:pPr>
          </w:p>
        </w:tc>
        <w:tc>
          <w:tcPr>
            <w:tcW w:w="714" w:type="pct"/>
            <w:tcBorders>
              <w:top w:val="single" w:sz="4" w:space="0" w:color="auto"/>
              <w:left w:val="single" w:sz="4" w:space="0" w:color="auto"/>
              <w:bottom w:val="nil"/>
              <w:right w:val="nil"/>
            </w:tcBorders>
            <w:shd w:val="clear" w:color="auto" w:fill="FFFFFF"/>
            <w:vAlign w:val="center"/>
          </w:tcPr>
          <w:p w14:paraId="67BA1D0C" w14:textId="77777777" w:rsidR="00654624" w:rsidRPr="0004295D" w:rsidRDefault="00654624" w:rsidP="004C336D">
            <w:pPr>
              <w:spacing w:before="120"/>
              <w:jc w:val="center"/>
              <w:rPr>
                <w:rFonts w:ascii="Arial" w:hAnsi="Arial" w:cs="Arial"/>
                <w:sz w:val="20"/>
              </w:rPr>
            </w:pPr>
          </w:p>
        </w:tc>
        <w:tc>
          <w:tcPr>
            <w:tcW w:w="620" w:type="pct"/>
            <w:tcBorders>
              <w:top w:val="single" w:sz="4" w:space="0" w:color="auto"/>
              <w:left w:val="single" w:sz="4" w:space="0" w:color="auto"/>
              <w:bottom w:val="nil"/>
              <w:right w:val="nil"/>
            </w:tcBorders>
            <w:shd w:val="clear" w:color="auto" w:fill="FFFFFF"/>
            <w:vAlign w:val="center"/>
          </w:tcPr>
          <w:p w14:paraId="69F94ED1" w14:textId="77777777" w:rsidR="00654624" w:rsidRPr="0004295D" w:rsidRDefault="00654624" w:rsidP="004C336D">
            <w:pPr>
              <w:spacing w:before="120"/>
              <w:jc w:val="center"/>
              <w:rPr>
                <w:rFonts w:ascii="Arial" w:hAnsi="Arial" w:cs="Arial"/>
                <w:sz w:val="20"/>
              </w:rPr>
            </w:pPr>
          </w:p>
        </w:tc>
        <w:tc>
          <w:tcPr>
            <w:tcW w:w="671" w:type="pct"/>
            <w:tcBorders>
              <w:top w:val="single" w:sz="4" w:space="0" w:color="auto"/>
              <w:left w:val="single" w:sz="4" w:space="0" w:color="auto"/>
              <w:bottom w:val="nil"/>
              <w:right w:val="single" w:sz="4" w:space="0" w:color="auto"/>
            </w:tcBorders>
            <w:shd w:val="clear" w:color="auto" w:fill="FFFFFF"/>
            <w:vAlign w:val="center"/>
          </w:tcPr>
          <w:p w14:paraId="1C5192A0" w14:textId="77777777" w:rsidR="00654624" w:rsidRPr="0004295D" w:rsidRDefault="00654624" w:rsidP="004C336D">
            <w:pPr>
              <w:spacing w:before="120"/>
              <w:jc w:val="center"/>
              <w:rPr>
                <w:rFonts w:ascii="Arial" w:hAnsi="Arial" w:cs="Arial"/>
                <w:sz w:val="20"/>
              </w:rPr>
            </w:pPr>
          </w:p>
        </w:tc>
      </w:tr>
      <w:tr w:rsidR="00654624" w:rsidRPr="0004295D" w14:paraId="3BB570A9" w14:textId="77777777" w:rsidTr="004C336D">
        <w:tblPrEx>
          <w:tblCellMar>
            <w:top w:w="0" w:type="dxa"/>
            <w:left w:w="0" w:type="dxa"/>
            <w:bottom w:w="0" w:type="dxa"/>
            <w:right w:w="0" w:type="dxa"/>
          </w:tblCellMar>
        </w:tblPrEx>
        <w:tc>
          <w:tcPr>
            <w:tcW w:w="443" w:type="pct"/>
            <w:tcBorders>
              <w:top w:val="single" w:sz="4" w:space="0" w:color="auto"/>
              <w:left w:val="single" w:sz="4" w:space="0" w:color="auto"/>
              <w:bottom w:val="nil"/>
              <w:right w:val="nil"/>
            </w:tcBorders>
            <w:shd w:val="clear" w:color="auto" w:fill="FFFFFF"/>
            <w:vAlign w:val="center"/>
          </w:tcPr>
          <w:p w14:paraId="4FC0352A" w14:textId="77777777" w:rsidR="00654624" w:rsidRPr="0004295D" w:rsidRDefault="00654624" w:rsidP="004C336D">
            <w:pPr>
              <w:spacing w:before="120"/>
              <w:jc w:val="center"/>
              <w:rPr>
                <w:rFonts w:ascii="Arial" w:hAnsi="Arial" w:cs="Arial"/>
                <w:sz w:val="20"/>
              </w:rPr>
            </w:pPr>
          </w:p>
        </w:tc>
        <w:tc>
          <w:tcPr>
            <w:tcW w:w="2135" w:type="pct"/>
            <w:tcBorders>
              <w:top w:val="single" w:sz="4" w:space="0" w:color="auto"/>
              <w:left w:val="single" w:sz="4" w:space="0" w:color="auto"/>
              <w:bottom w:val="nil"/>
              <w:right w:val="nil"/>
            </w:tcBorders>
            <w:shd w:val="clear" w:color="auto" w:fill="FFFFFF"/>
            <w:vAlign w:val="center"/>
          </w:tcPr>
          <w:p w14:paraId="1BC4620E" w14:textId="77777777" w:rsidR="00654624" w:rsidRPr="0004295D" w:rsidRDefault="00654624" w:rsidP="004C336D">
            <w:pPr>
              <w:spacing w:before="120"/>
              <w:rPr>
                <w:rFonts w:ascii="Arial" w:hAnsi="Arial" w:cs="Arial"/>
                <w:sz w:val="20"/>
              </w:rPr>
            </w:pPr>
            <w:r w:rsidRPr="0004295D">
              <w:rPr>
                <w:rFonts w:ascii="Arial" w:hAnsi="Arial" w:cs="Arial"/>
                <w:sz w:val="20"/>
              </w:rPr>
              <w:t>- Số liệu năm trước chuyển sang</w:t>
            </w:r>
          </w:p>
        </w:tc>
        <w:tc>
          <w:tcPr>
            <w:tcW w:w="417" w:type="pct"/>
            <w:tcBorders>
              <w:top w:val="single" w:sz="4" w:space="0" w:color="auto"/>
              <w:left w:val="single" w:sz="4" w:space="0" w:color="auto"/>
              <w:bottom w:val="nil"/>
              <w:right w:val="nil"/>
            </w:tcBorders>
            <w:shd w:val="clear" w:color="auto" w:fill="FFFFFF"/>
            <w:vAlign w:val="center"/>
          </w:tcPr>
          <w:p w14:paraId="57F27133" w14:textId="77777777" w:rsidR="00654624" w:rsidRPr="0004295D" w:rsidRDefault="00654624" w:rsidP="004C336D">
            <w:pPr>
              <w:spacing w:before="120"/>
              <w:jc w:val="center"/>
              <w:rPr>
                <w:rFonts w:ascii="Arial" w:hAnsi="Arial" w:cs="Arial"/>
                <w:sz w:val="20"/>
              </w:rPr>
            </w:pPr>
          </w:p>
        </w:tc>
        <w:tc>
          <w:tcPr>
            <w:tcW w:w="714" w:type="pct"/>
            <w:tcBorders>
              <w:top w:val="single" w:sz="4" w:space="0" w:color="auto"/>
              <w:left w:val="single" w:sz="4" w:space="0" w:color="auto"/>
              <w:bottom w:val="nil"/>
              <w:right w:val="nil"/>
            </w:tcBorders>
            <w:shd w:val="clear" w:color="auto" w:fill="FFFFFF"/>
            <w:vAlign w:val="center"/>
          </w:tcPr>
          <w:p w14:paraId="0AEDA1A0" w14:textId="77777777" w:rsidR="00654624" w:rsidRPr="0004295D" w:rsidRDefault="00654624" w:rsidP="004C336D">
            <w:pPr>
              <w:spacing w:before="120"/>
              <w:jc w:val="center"/>
              <w:rPr>
                <w:rFonts w:ascii="Arial" w:hAnsi="Arial" w:cs="Arial"/>
                <w:sz w:val="20"/>
              </w:rPr>
            </w:pPr>
          </w:p>
        </w:tc>
        <w:tc>
          <w:tcPr>
            <w:tcW w:w="620" w:type="pct"/>
            <w:tcBorders>
              <w:top w:val="single" w:sz="4" w:space="0" w:color="auto"/>
              <w:left w:val="single" w:sz="4" w:space="0" w:color="auto"/>
              <w:bottom w:val="nil"/>
              <w:right w:val="nil"/>
            </w:tcBorders>
            <w:shd w:val="clear" w:color="auto" w:fill="FFFFFF"/>
            <w:vAlign w:val="center"/>
          </w:tcPr>
          <w:p w14:paraId="595E2069" w14:textId="77777777" w:rsidR="00654624" w:rsidRPr="0004295D" w:rsidRDefault="00654624" w:rsidP="004C336D">
            <w:pPr>
              <w:spacing w:before="120"/>
              <w:jc w:val="center"/>
              <w:rPr>
                <w:rFonts w:ascii="Arial" w:hAnsi="Arial" w:cs="Arial"/>
                <w:sz w:val="20"/>
              </w:rPr>
            </w:pPr>
          </w:p>
        </w:tc>
        <w:tc>
          <w:tcPr>
            <w:tcW w:w="671" w:type="pct"/>
            <w:tcBorders>
              <w:top w:val="single" w:sz="4" w:space="0" w:color="auto"/>
              <w:left w:val="single" w:sz="4" w:space="0" w:color="auto"/>
              <w:bottom w:val="nil"/>
              <w:right w:val="single" w:sz="4" w:space="0" w:color="auto"/>
            </w:tcBorders>
            <w:shd w:val="clear" w:color="auto" w:fill="FFFFFF"/>
            <w:vAlign w:val="center"/>
          </w:tcPr>
          <w:p w14:paraId="0B0E3936" w14:textId="77777777" w:rsidR="00654624" w:rsidRPr="0004295D" w:rsidRDefault="00654624" w:rsidP="004C336D">
            <w:pPr>
              <w:spacing w:before="120"/>
              <w:jc w:val="center"/>
              <w:rPr>
                <w:rFonts w:ascii="Arial" w:hAnsi="Arial" w:cs="Arial"/>
                <w:sz w:val="20"/>
              </w:rPr>
            </w:pPr>
          </w:p>
        </w:tc>
      </w:tr>
      <w:tr w:rsidR="00654624" w:rsidRPr="0004295D" w14:paraId="3FBDF137" w14:textId="77777777" w:rsidTr="004C336D">
        <w:tblPrEx>
          <w:tblCellMar>
            <w:top w:w="0" w:type="dxa"/>
            <w:left w:w="0" w:type="dxa"/>
            <w:bottom w:w="0" w:type="dxa"/>
            <w:right w:w="0" w:type="dxa"/>
          </w:tblCellMar>
        </w:tblPrEx>
        <w:tc>
          <w:tcPr>
            <w:tcW w:w="443" w:type="pct"/>
            <w:tcBorders>
              <w:top w:val="single" w:sz="4" w:space="0" w:color="auto"/>
              <w:left w:val="single" w:sz="4" w:space="0" w:color="auto"/>
              <w:bottom w:val="nil"/>
              <w:right w:val="nil"/>
            </w:tcBorders>
            <w:shd w:val="clear" w:color="auto" w:fill="FFFFFF"/>
            <w:vAlign w:val="center"/>
          </w:tcPr>
          <w:p w14:paraId="3AAFC508" w14:textId="77777777" w:rsidR="00654624" w:rsidRPr="0004295D" w:rsidRDefault="00654624" w:rsidP="004C336D">
            <w:pPr>
              <w:spacing w:before="120"/>
              <w:jc w:val="center"/>
              <w:rPr>
                <w:rFonts w:ascii="Arial" w:hAnsi="Arial" w:cs="Arial"/>
                <w:sz w:val="20"/>
              </w:rPr>
            </w:pPr>
          </w:p>
        </w:tc>
        <w:tc>
          <w:tcPr>
            <w:tcW w:w="2135" w:type="pct"/>
            <w:tcBorders>
              <w:top w:val="single" w:sz="4" w:space="0" w:color="auto"/>
              <w:left w:val="single" w:sz="4" w:space="0" w:color="auto"/>
              <w:bottom w:val="nil"/>
              <w:right w:val="nil"/>
            </w:tcBorders>
            <w:shd w:val="clear" w:color="auto" w:fill="FFFFFF"/>
            <w:vAlign w:val="center"/>
          </w:tcPr>
          <w:p w14:paraId="0426A23F" w14:textId="77777777" w:rsidR="00654624" w:rsidRPr="0004295D" w:rsidRDefault="00654624" w:rsidP="004C336D">
            <w:pPr>
              <w:spacing w:before="120"/>
              <w:rPr>
                <w:rFonts w:ascii="Arial" w:hAnsi="Arial" w:cs="Arial"/>
                <w:sz w:val="20"/>
              </w:rPr>
            </w:pPr>
            <w:r w:rsidRPr="0004295D">
              <w:rPr>
                <w:rFonts w:ascii="Arial" w:hAnsi="Arial" w:cs="Arial"/>
                <w:sz w:val="20"/>
              </w:rPr>
              <w:t>- Điều chỉnh số năm trước chuyển sang</w:t>
            </w:r>
          </w:p>
        </w:tc>
        <w:tc>
          <w:tcPr>
            <w:tcW w:w="417" w:type="pct"/>
            <w:tcBorders>
              <w:top w:val="single" w:sz="4" w:space="0" w:color="auto"/>
              <w:left w:val="single" w:sz="4" w:space="0" w:color="auto"/>
              <w:bottom w:val="nil"/>
              <w:right w:val="nil"/>
            </w:tcBorders>
            <w:shd w:val="clear" w:color="auto" w:fill="FFFFFF"/>
            <w:vAlign w:val="center"/>
          </w:tcPr>
          <w:p w14:paraId="592AF24C" w14:textId="77777777" w:rsidR="00654624" w:rsidRPr="0004295D" w:rsidRDefault="00654624" w:rsidP="004C336D">
            <w:pPr>
              <w:spacing w:before="120"/>
              <w:jc w:val="center"/>
              <w:rPr>
                <w:rFonts w:ascii="Arial" w:hAnsi="Arial" w:cs="Arial"/>
                <w:sz w:val="20"/>
              </w:rPr>
            </w:pPr>
          </w:p>
        </w:tc>
        <w:tc>
          <w:tcPr>
            <w:tcW w:w="714" w:type="pct"/>
            <w:tcBorders>
              <w:top w:val="single" w:sz="4" w:space="0" w:color="auto"/>
              <w:left w:val="single" w:sz="4" w:space="0" w:color="auto"/>
              <w:bottom w:val="nil"/>
              <w:right w:val="nil"/>
            </w:tcBorders>
            <w:shd w:val="clear" w:color="auto" w:fill="FFFFFF"/>
            <w:vAlign w:val="center"/>
          </w:tcPr>
          <w:p w14:paraId="5F9E3C47" w14:textId="77777777" w:rsidR="00654624" w:rsidRPr="0004295D" w:rsidRDefault="00654624" w:rsidP="004C336D">
            <w:pPr>
              <w:spacing w:before="120"/>
              <w:jc w:val="center"/>
              <w:rPr>
                <w:rFonts w:ascii="Arial" w:hAnsi="Arial" w:cs="Arial"/>
                <w:sz w:val="20"/>
              </w:rPr>
            </w:pPr>
          </w:p>
        </w:tc>
        <w:tc>
          <w:tcPr>
            <w:tcW w:w="620" w:type="pct"/>
            <w:tcBorders>
              <w:top w:val="single" w:sz="4" w:space="0" w:color="auto"/>
              <w:left w:val="single" w:sz="4" w:space="0" w:color="auto"/>
              <w:bottom w:val="nil"/>
              <w:right w:val="nil"/>
            </w:tcBorders>
            <w:shd w:val="clear" w:color="auto" w:fill="FFFFFF"/>
            <w:vAlign w:val="center"/>
          </w:tcPr>
          <w:p w14:paraId="547B547F" w14:textId="77777777" w:rsidR="00654624" w:rsidRPr="0004295D" w:rsidRDefault="00654624" w:rsidP="004C336D">
            <w:pPr>
              <w:spacing w:before="120"/>
              <w:jc w:val="center"/>
              <w:rPr>
                <w:rFonts w:ascii="Arial" w:hAnsi="Arial" w:cs="Arial"/>
                <w:sz w:val="20"/>
              </w:rPr>
            </w:pPr>
          </w:p>
        </w:tc>
        <w:tc>
          <w:tcPr>
            <w:tcW w:w="671" w:type="pct"/>
            <w:tcBorders>
              <w:top w:val="single" w:sz="4" w:space="0" w:color="auto"/>
              <w:left w:val="single" w:sz="4" w:space="0" w:color="auto"/>
              <w:bottom w:val="nil"/>
              <w:right w:val="single" w:sz="4" w:space="0" w:color="auto"/>
            </w:tcBorders>
            <w:shd w:val="clear" w:color="auto" w:fill="FFFFFF"/>
            <w:vAlign w:val="center"/>
          </w:tcPr>
          <w:p w14:paraId="1A656AC6" w14:textId="77777777" w:rsidR="00654624" w:rsidRPr="0004295D" w:rsidRDefault="00654624" w:rsidP="004C336D">
            <w:pPr>
              <w:spacing w:before="120"/>
              <w:jc w:val="center"/>
              <w:rPr>
                <w:rFonts w:ascii="Arial" w:hAnsi="Arial" w:cs="Arial"/>
                <w:sz w:val="20"/>
              </w:rPr>
            </w:pPr>
          </w:p>
        </w:tc>
      </w:tr>
      <w:tr w:rsidR="00654624" w:rsidRPr="0004295D" w14:paraId="66FE49B6" w14:textId="77777777" w:rsidTr="004C336D">
        <w:tblPrEx>
          <w:tblCellMar>
            <w:top w:w="0" w:type="dxa"/>
            <w:left w:w="0" w:type="dxa"/>
            <w:bottom w:w="0" w:type="dxa"/>
            <w:right w:w="0" w:type="dxa"/>
          </w:tblCellMar>
        </w:tblPrEx>
        <w:tc>
          <w:tcPr>
            <w:tcW w:w="443" w:type="pct"/>
            <w:tcBorders>
              <w:top w:val="single" w:sz="4" w:space="0" w:color="auto"/>
              <w:left w:val="single" w:sz="4" w:space="0" w:color="auto"/>
              <w:bottom w:val="nil"/>
              <w:right w:val="nil"/>
            </w:tcBorders>
            <w:shd w:val="clear" w:color="auto" w:fill="FFFFFF"/>
            <w:vAlign w:val="center"/>
          </w:tcPr>
          <w:p w14:paraId="74DBA92A" w14:textId="77777777" w:rsidR="00654624" w:rsidRPr="0004295D" w:rsidRDefault="00654624" w:rsidP="004C336D">
            <w:pPr>
              <w:spacing w:before="120"/>
              <w:jc w:val="center"/>
              <w:rPr>
                <w:rFonts w:ascii="Arial" w:hAnsi="Arial" w:cs="Arial"/>
                <w:sz w:val="20"/>
              </w:rPr>
            </w:pPr>
          </w:p>
        </w:tc>
        <w:tc>
          <w:tcPr>
            <w:tcW w:w="2135" w:type="pct"/>
            <w:tcBorders>
              <w:top w:val="single" w:sz="4" w:space="0" w:color="auto"/>
              <w:left w:val="single" w:sz="4" w:space="0" w:color="auto"/>
              <w:bottom w:val="nil"/>
              <w:right w:val="nil"/>
            </w:tcBorders>
            <w:shd w:val="clear" w:color="auto" w:fill="FFFFFF"/>
            <w:vAlign w:val="center"/>
          </w:tcPr>
          <w:p w14:paraId="29F59676" w14:textId="77777777" w:rsidR="00654624" w:rsidRPr="00AC49D6" w:rsidRDefault="00654624" w:rsidP="004C336D">
            <w:pPr>
              <w:spacing w:before="120"/>
              <w:rPr>
                <w:rFonts w:ascii="Arial" w:hAnsi="Arial" w:cs="Arial"/>
                <w:b/>
                <w:sz w:val="20"/>
              </w:rPr>
            </w:pPr>
            <w:r w:rsidRPr="00AC49D6">
              <w:rPr>
                <w:rFonts w:ascii="Arial" w:hAnsi="Arial" w:cs="Arial"/>
                <w:b/>
                <w:sz w:val="20"/>
              </w:rPr>
              <w:t>2. Dự toán giao trong năm</w:t>
            </w:r>
          </w:p>
        </w:tc>
        <w:tc>
          <w:tcPr>
            <w:tcW w:w="417" w:type="pct"/>
            <w:tcBorders>
              <w:top w:val="single" w:sz="4" w:space="0" w:color="auto"/>
              <w:left w:val="single" w:sz="4" w:space="0" w:color="auto"/>
              <w:bottom w:val="nil"/>
              <w:right w:val="nil"/>
            </w:tcBorders>
            <w:shd w:val="clear" w:color="auto" w:fill="FFFFFF"/>
            <w:vAlign w:val="center"/>
          </w:tcPr>
          <w:p w14:paraId="4D99FD6A" w14:textId="77777777" w:rsidR="00654624" w:rsidRPr="0004295D" w:rsidRDefault="00654624" w:rsidP="004C336D">
            <w:pPr>
              <w:spacing w:before="120"/>
              <w:jc w:val="center"/>
              <w:rPr>
                <w:rFonts w:ascii="Arial" w:hAnsi="Arial" w:cs="Arial"/>
                <w:sz w:val="20"/>
              </w:rPr>
            </w:pPr>
          </w:p>
        </w:tc>
        <w:tc>
          <w:tcPr>
            <w:tcW w:w="714" w:type="pct"/>
            <w:tcBorders>
              <w:top w:val="single" w:sz="4" w:space="0" w:color="auto"/>
              <w:left w:val="single" w:sz="4" w:space="0" w:color="auto"/>
              <w:bottom w:val="nil"/>
              <w:right w:val="nil"/>
            </w:tcBorders>
            <w:shd w:val="clear" w:color="auto" w:fill="FFFFFF"/>
            <w:vAlign w:val="center"/>
          </w:tcPr>
          <w:p w14:paraId="279BAF77" w14:textId="77777777" w:rsidR="00654624" w:rsidRPr="0004295D" w:rsidRDefault="00654624" w:rsidP="004C336D">
            <w:pPr>
              <w:spacing w:before="120"/>
              <w:jc w:val="center"/>
              <w:rPr>
                <w:rFonts w:ascii="Arial" w:hAnsi="Arial" w:cs="Arial"/>
                <w:sz w:val="20"/>
              </w:rPr>
            </w:pPr>
          </w:p>
        </w:tc>
        <w:tc>
          <w:tcPr>
            <w:tcW w:w="620" w:type="pct"/>
            <w:tcBorders>
              <w:top w:val="single" w:sz="4" w:space="0" w:color="auto"/>
              <w:left w:val="single" w:sz="4" w:space="0" w:color="auto"/>
              <w:bottom w:val="nil"/>
              <w:right w:val="nil"/>
            </w:tcBorders>
            <w:shd w:val="clear" w:color="auto" w:fill="FFFFFF"/>
            <w:vAlign w:val="center"/>
          </w:tcPr>
          <w:p w14:paraId="1AA7278C" w14:textId="77777777" w:rsidR="00654624" w:rsidRPr="0004295D" w:rsidRDefault="00654624" w:rsidP="004C336D">
            <w:pPr>
              <w:spacing w:before="120"/>
              <w:jc w:val="center"/>
              <w:rPr>
                <w:rFonts w:ascii="Arial" w:hAnsi="Arial" w:cs="Arial"/>
                <w:sz w:val="20"/>
              </w:rPr>
            </w:pPr>
          </w:p>
        </w:tc>
        <w:tc>
          <w:tcPr>
            <w:tcW w:w="671" w:type="pct"/>
            <w:tcBorders>
              <w:top w:val="single" w:sz="4" w:space="0" w:color="auto"/>
              <w:left w:val="single" w:sz="4" w:space="0" w:color="auto"/>
              <w:bottom w:val="nil"/>
              <w:right w:val="single" w:sz="4" w:space="0" w:color="auto"/>
            </w:tcBorders>
            <w:shd w:val="clear" w:color="auto" w:fill="FFFFFF"/>
            <w:vAlign w:val="center"/>
          </w:tcPr>
          <w:p w14:paraId="19A4EBFF" w14:textId="77777777" w:rsidR="00654624" w:rsidRPr="0004295D" w:rsidRDefault="00654624" w:rsidP="004C336D">
            <w:pPr>
              <w:spacing w:before="120"/>
              <w:jc w:val="center"/>
              <w:rPr>
                <w:rFonts w:ascii="Arial" w:hAnsi="Arial" w:cs="Arial"/>
                <w:sz w:val="20"/>
              </w:rPr>
            </w:pPr>
          </w:p>
        </w:tc>
      </w:tr>
      <w:tr w:rsidR="00654624" w:rsidRPr="0004295D" w14:paraId="5159872B" w14:textId="77777777" w:rsidTr="004C336D">
        <w:tblPrEx>
          <w:tblCellMar>
            <w:top w:w="0" w:type="dxa"/>
            <w:left w:w="0" w:type="dxa"/>
            <w:bottom w:w="0" w:type="dxa"/>
            <w:right w:w="0" w:type="dxa"/>
          </w:tblCellMar>
        </w:tblPrEx>
        <w:tc>
          <w:tcPr>
            <w:tcW w:w="443" w:type="pct"/>
            <w:tcBorders>
              <w:top w:val="single" w:sz="4" w:space="0" w:color="auto"/>
              <w:left w:val="single" w:sz="4" w:space="0" w:color="auto"/>
              <w:bottom w:val="nil"/>
              <w:right w:val="nil"/>
            </w:tcBorders>
            <w:shd w:val="clear" w:color="auto" w:fill="FFFFFF"/>
            <w:vAlign w:val="center"/>
          </w:tcPr>
          <w:p w14:paraId="445EAE2C" w14:textId="77777777" w:rsidR="00654624" w:rsidRPr="0004295D" w:rsidRDefault="00654624" w:rsidP="004C336D">
            <w:pPr>
              <w:spacing w:before="120"/>
              <w:jc w:val="center"/>
              <w:rPr>
                <w:rFonts w:ascii="Arial" w:hAnsi="Arial" w:cs="Arial"/>
                <w:sz w:val="20"/>
              </w:rPr>
            </w:pPr>
          </w:p>
        </w:tc>
        <w:tc>
          <w:tcPr>
            <w:tcW w:w="2135" w:type="pct"/>
            <w:tcBorders>
              <w:top w:val="single" w:sz="4" w:space="0" w:color="auto"/>
              <w:left w:val="single" w:sz="4" w:space="0" w:color="auto"/>
              <w:bottom w:val="nil"/>
              <w:right w:val="nil"/>
            </w:tcBorders>
            <w:shd w:val="clear" w:color="auto" w:fill="FFFFFF"/>
            <w:vAlign w:val="center"/>
          </w:tcPr>
          <w:p w14:paraId="7F4CACC4" w14:textId="77777777" w:rsidR="00654624" w:rsidRPr="0004295D" w:rsidRDefault="00654624" w:rsidP="004C336D">
            <w:pPr>
              <w:spacing w:before="120"/>
              <w:rPr>
                <w:rFonts w:ascii="Arial" w:hAnsi="Arial" w:cs="Arial"/>
                <w:sz w:val="20"/>
              </w:rPr>
            </w:pPr>
            <w:r w:rsidRPr="0004295D">
              <w:rPr>
                <w:rFonts w:ascii="Arial" w:hAnsi="Arial" w:cs="Arial"/>
                <w:sz w:val="20"/>
              </w:rPr>
              <w:t>- Quyết định số...</w:t>
            </w:r>
          </w:p>
        </w:tc>
        <w:tc>
          <w:tcPr>
            <w:tcW w:w="417" w:type="pct"/>
            <w:tcBorders>
              <w:top w:val="single" w:sz="4" w:space="0" w:color="auto"/>
              <w:left w:val="single" w:sz="4" w:space="0" w:color="auto"/>
              <w:bottom w:val="nil"/>
              <w:right w:val="nil"/>
            </w:tcBorders>
            <w:shd w:val="clear" w:color="auto" w:fill="FFFFFF"/>
            <w:vAlign w:val="center"/>
          </w:tcPr>
          <w:p w14:paraId="3B8CD2CA" w14:textId="77777777" w:rsidR="00654624" w:rsidRPr="0004295D" w:rsidRDefault="00654624" w:rsidP="004C336D">
            <w:pPr>
              <w:spacing w:before="120"/>
              <w:jc w:val="center"/>
              <w:rPr>
                <w:rFonts w:ascii="Arial" w:hAnsi="Arial" w:cs="Arial"/>
                <w:sz w:val="20"/>
              </w:rPr>
            </w:pPr>
          </w:p>
        </w:tc>
        <w:tc>
          <w:tcPr>
            <w:tcW w:w="714" w:type="pct"/>
            <w:tcBorders>
              <w:top w:val="single" w:sz="4" w:space="0" w:color="auto"/>
              <w:left w:val="single" w:sz="4" w:space="0" w:color="auto"/>
              <w:bottom w:val="nil"/>
              <w:right w:val="nil"/>
            </w:tcBorders>
            <w:shd w:val="clear" w:color="auto" w:fill="FFFFFF"/>
            <w:vAlign w:val="center"/>
          </w:tcPr>
          <w:p w14:paraId="247F6554" w14:textId="77777777" w:rsidR="00654624" w:rsidRPr="0004295D" w:rsidRDefault="00654624" w:rsidP="004C336D">
            <w:pPr>
              <w:spacing w:before="120"/>
              <w:jc w:val="center"/>
              <w:rPr>
                <w:rFonts w:ascii="Arial" w:hAnsi="Arial" w:cs="Arial"/>
                <w:sz w:val="20"/>
              </w:rPr>
            </w:pPr>
          </w:p>
        </w:tc>
        <w:tc>
          <w:tcPr>
            <w:tcW w:w="620" w:type="pct"/>
            <w:tcBorders>
              <w:top w:val="single" w:sz="4" w:space="0" w:color="auto"/>
              <w:left w:val="single" w:sz="4" w:space="0" w:color="auto"/>
              <w:bottom w:val="nil"/>
              <w:right w:val="nil"/>
            </w:tcBorders>
            <w:shd w:val="clear" w:color="auto" w:fill="FFFFFF"/>
            <w:vAlign w:val="center"/>
          </w:tcPr>
          <w:p w14:paraId="465F081B" w14:textId="77777777" w:rsidR="00654624" w:rsidRPr="0004295D" w:rsidRDefault="00654624" w:rsidP="004C336D">
            <w:pPr>
              <w:spacing w:before="120"/>
              <w:jc w:val="center"/>
              <w:rPr>
                <w:rFonts w:ascii="Arial" w:hAnsi="Arial" w:cs="Arial"/>
                <w:sz w:val="20"/>
              </w:rPr>
            </w:pPr>
          </w:p>
        </w:tc>
        <w:tc>
          <w:tcPr>
            <w:tcW w:w="671" w:type="pct"/>
            <w:tcBorders>
              <w:top w:val="single" w:sz="4" w:space="0" w:color="auto"/>
              <w:left w:val="single" w:sz="4" w:space="0" w:color="auto"/>
              <w:bottom w:val="nil"/>
              <w:right w:val="single" w:sz="4" w:space="0" w:color="auto"/>
            </w:tcBorders>
            <w:shd w:val="clear" w:color="auto" w:fill="FFFFFF"/>
            <w:vAlign w:val="center"/>
          </w:tcPr>
          <w:p w14:paraId="46C6BD50" w14:textId="77777777" w:rsidR="00654624" w:rsidRPr="0004295D" w:rsidRDefault="00654624" w:rsidP="004C336D">
            <w:pPr>
              <w:spacing w:before="120"/>
              <w:jc w:val="center"/>
              <w:rPr>
                <w:rFonts w:ascii="Arial" w:hAnsi="Arial" w:cs="Arial"/>
                <w:sz w:val="20"/>
              </w:rPr>
            </w:pPr>
          </w:p>
        </w:tc>
      </w:tr>
      <w:tr w:rsidR="00654624" w:rsidRPr="0004295D" w14:paraId="7D8771E7" w14:textId="77777777" w:rsidTr="004C336D">
        <w:tblPrEx>
          <w:tblCellMar>
            <w:top w:w="0" w:type="dxa"/>
            <w:left w:w="0" w:type="dxa"/>
            <w:bottom w:w="0" w:type="dxa"/>
            <w:right w:w="0" w:type="dxa"/>
          </w:tblCellMar>
        </w:tblPrEx>
        <w:tc>
          <w:tcPr>
            <w:tcW w:w="443" w:type="pct"/>
            <w:tcBorders>
              <w:top w:val="single" w:sz="4" w:space="0" w:color="auto"/>
              <w:left w:val="single" w:sz="4" w:space="0" w:color="auto"/>
              <w:bottom w:val="nil"/>
              <w:right w:val="nil"/>
            </w:tcBorders>
            <w:shd w:val="clear" w:color="auto" w:fill="FFFFFF"/>
            <w:vAlign w:val="center"/>
          </w:tcPr>
          <w:p w14:paraId="72A3660B" w14:textId="77777777" w:rsidR="00654624" w:rsidRPr="0004295D" w:rsidRDefault="00654624" w:rsidP="004C336D">
            <w:pPr>
              <w:spacing w:before="120"/>
              <w:jc w:val="center"/>
              <w:rPr>
                <w:rFonts w:ascii="Arial" w:hAnsi="Arial" w:cs="Arial"/>
                <w:sz w:val="20"/>
              </w:rPr>
            </w:pPr>
          </w:p>
        </w:tc>
        <w:tc>
          <w:tcPr>
            <w:tcW w:w="2135" w:type="pct"/>
            <w:tcBorders>
              <w:top w:val="single" w:sz="4" w:space="0" w:color="auto"/>
              <w:left w:val="single" w:sz="4" w:space="0" w:color="auto"/>
              <w:bottom w:val="nil"/>
              <w:right w:val="nil"/>
            </w:tcBorders>
            <w:shd w:val="clear" w:color="auto" w:fill="FFFFFF"/>
            <w:vAlign w:val="center"/>
          </w:tcPr>
          <w:p w14:paraId="018EA3A5" w14:textId="77777777" w:rsidR="00654624" w:rsidRPr="0004295D" w:rsidRDefault="00654624" w:rsidP="004C336D">
            <w:pPr>
              <w:spacing w:before="120"/>
              <w:rPr>
                <w:rFonts w:ascii="Arial" w:hAnsi="Arial" w:cs="Arial"/>
                <w:sz w:val="20"/>
              </w:rPr>
            </w:pPr>
            <w:r w:rsidRPr="0004295D">
              <w:rPr>
                <w:rFonts w:ascii="Arial" w:hAnsi="Arial" w:cs="Arial"/>
                <w:sz w:val="20"/>
              </w:rPr>
              <w:t>- Quyết định số...</w:t>
            </w:r>
          </w:p>
        </w:tc>
        <w:tc>
          <w:tcPr>
            <w:tcW w:w="417" w:type="pct"/>
            <w:tcBorders>
              <w:top w:val="single" w:sz="4" w:space="0" w:color="auto"/>
              <w:left w:val="single" w:sz="4" w:space="0" w:color="auto"/>
              <w:bottom w:val="nil"/>
              <w:right w:val="nil"/>
            </w:tcBorders>
            <w:shd w:val="clear" w:color="auto" w:fill="FFFFFF"/>
            <w:vAlign w:val="center"/>
          </w:tcPr>
          <w:p w14:paraId="582896EE" w14:textId="77777777" w:rsidR="00654624" w:rsidRPr="0004295D" w:rsidRDefault="00654624" w:rsidP="004C336D">
            <w:pPr>
              <w:spacing w:before="120"/>
              <w:jc w:val="center"/>
              <w:rPr>
                <w:rFonts w:ascii="Arial" w:hAnsi="Arial" w:cs="Arial"/>
                <w:sz w:val="20"/>
              </w:rPr>
            </w:pPr>
          </w:p>
        </w:tc>
        <w:tc>
          <w:tcPr>
            <w:tcW w:w="714" w:type="pct"/>
            <w:tcBorders>
              <w:top w:val="single" w:sz="4" w:space="0" w:color="auto"/>
              <w:left w:val="single" w:sz="4" w:space="0" w:color="auto"/>
              <w:bottom w:val="nil"/>
              <w:right w:val="nil"/>
            </w:tcBorders>
            <w:shd w:val="clear" w:color="auto" w:fill="FFFFFF"/>
            <w:vAlign w:val="center"/>
          </w:tcPr>
          <w:p w14:paraId="283305D3" w14:textId="77777777" w:rsidR="00654624" w:rsidRPr="0004295D" w:rsidRDefault="00654624" w:rsidP="004C336D">
            <w:pPr>
              <w:spacing w:before="120"/>
              <w:jc w:val="center"/>
              <w:rPr>
                <w:rFonts w:ascii="Arial" w:hAnsi="Arial" w:cs="Arial"/>
                <w:sz w:val="20"/>
              </w:rPr>
            </w:pPr>
          </w:p>
        </w:tc>
        <w:tc>
          <w:tcPr>
            <w:tcW w:w="620" w:type="pct"/>
            <w:tcBorders>
              <w:top w:val="single" w:sz="4" w:space="0" w:color="auto"/>
              <w:left w:val="single" w:sz="4" w:space="0" w:color="auto"/>
              <w:bottom w:val="nil"/>
              <w:right w:val="nil"/>
            </w:tcBorders>
            <w:shd w:val="clear" w:color="auto" w:fill="FFFFFF"/>
            <w:vAlign w:val="center"/>
          </w:tcPr>
          <w:p w14:paraId="48733B08" w14:textId="77777777" w:rsidR="00654624" w:rsidRPr="0004295D" w:rsidRDefault="00654624" w:rsidP="004C336D">
            <w:pPr>
              <w:spacing w:before="120"/>
              <w:jc w:val="center"/>
              <w:rPr>
                <w:rFonts w:ascii="Arial" w:hAnsi="Arial" w:cs="Arial"/>
                <w:sz w:val="20"/>
              </w:rPr>
            </w:pPr>
          </w:p>
        </w:tc>
        <w:tc>
          <w:tcPr>
            <w:tcW w:w="671" w:type="pct"/>
            <w:tcBorders>
              <w:top w:val="single" w:sz="4" w:space="0" w:color="auto"/>
              <w:left w:val="single" w:sz="4" w:space="0" w:color="auto"/>
              <w:bottom w:val="nil"/>
              <w:right w:val="single" w:sz="4" w:space="0" w:color="auto"/>
            </w:tcBorders>
            <w:shd w:val="clear" w:color="auto" w:fill="FFFFFF"/>
            <w:vAlign w:val="center"/>
          </w:tcPr>
          <w:p w14:paraId="07AC7169" w14:textId="77777777" w:rsidR="00654624" w:rsidRPr="0004295D" w:rsidRDefault="00654624" w:rsidP="004C336D">
            <w:pPr>
              <w:spacing w:before="120"/>
              <w:jc w:val="center"/>
              <w:rPr>
                <w:rFonts w:ascii="Arial" w:hAnsi="Arial" w:cs="Arial"/>
                <w:sz w:val="20"/>
              </w:rPr>
            </w:pPr>
          </w:p>
        </w:tc>
      </w:tr>
      <w:tr w:rsidR="00654624" w:rsidRPr="0004295D" w14:paraId="04ED8C3F" w14:textId="77777777" w:rsidTr="004C336D">
        <w:tblPrEx>
          <w:tblCellMar>
            <w:top w:w="0" w:type="dxa"/>
            <w:left w:w="0" w:type="dxa"/>
            <w:bottom w:w="0" w:type="dxa"/>
            <w:right w:w="0" w:type="dxa"/>
          </w:tblCellMar>
        </w:tblPrEx>
        <w:tc>
          <w:tcPr>
            <w:tcW w:w="443" w:type="pct"/>
            <w:tcBorders>
              <w:top w:val="single" w:sz="4" w:space="0" w:color="auto"/>
              <w:left w:val="single" w:sz="4" w:space="0" w:color="auto"/>
              <w:bottom w:val="nil"/>
              <w:right w:val="nil"/>
            </w:tcBorders>
            <w:shd w:val="clear" w:color="auto" w:fill="FFFFFF"/>
            <w:vAlign w:val="center"/>
          </w:tcPr>
          <w:p w14:paraId="5029A3ED" w14:textId="77777777" w:rsidR="00654624" w:rsidRPr="0004295D" w:rsidRDefault="00654624" w:rsidP="004C336D">
            <w:pPr>
              <w:spacing w:before="120"/>
              <w:jc w:val="center"/>
              <w:rPr>
                <w:rFonts w:ascii="Arial" w:hAnsi="Arial" w:cs="Arial"/>
                <w:sz w:val="20"/>
              </w:rPr>
            </w:pPr>
          </w:p>
        </w:tc>
        <w:tc>
          <w:tcPr>
            <w:tcW w:w="2135" w:type="pct"/>
            <w:tcBorders>
              <w:top w:val="single" w:sz="4" w:space="0" w:color="auto"/>
              <w:left w:val="single" w:sz="4" w:space="0" w:color="auto"/>
              <w:bottom w:val="nil"/>
              <w:right w:val="nil"/>
            </w:tcBorders>
            <w:shd w:val="clear" w:color="auto" w:fill="FFFFFF"/>
            <w:vAlign w:val="center"/>
          </w:tcPr>
          <w:p w14:paraId="6882A26C" w14:textId="77777777" w:rsidR="00654624" w:rsidRPr="00AC49D6" w:rsidRDefault="00654624" w:rsidP="004C336D">
            <w:pPr>
              <w:spacing w:before="120"/>
              <w:rPr>
                <w:rFonts w:ascii="Arial" w:hAnsi="Arial" w:cs="Arial"/>
                <w:b/>
                <w:sz w:val="20"/>
              </w:rPr>
            </w:pPr>
            <w:r w:rsidRPr="00AC49D6">
              <w:rPr>
                <w:rFonts w:ascii="Arial" w:hAnsi="Arial" w:cs="Arial"/>
                <w:b/>
                <w:sz w:val="20"/>
              </w:rPr>
              <w:t>3. Dự toán bị hủy</w:t>
            </w:r>
          </w:p>
        </w:tc>
        <w:tc>
          <w:tcPr>
            <w:tcW w:w="417" w:type="pct"/>
            <w:tcBorders>
              <w:top w:val="single" w:sz="4" w:space="0" w:color="auto"/>
              <w:left w:val="single" w:sz="4" w:space="0" w:color="auto"/>
              <w:bottom w:val="nil"/>
              <w:right w:val="nil"/>
            </w:tcBorders>
            <w:shd w:val="clear" w:color="auto" w:fill="FFFFFF"/>
            <w:vAlign w:val="center"/>
          </w:tcPr>
          <w:p w14:paraId="769DF594" w14:textId="77777777" w:rsidR="00654624" w:rsidRPr="0004295D" w:rsidRDefault="00654624" w:rsidP="004C336D">
            <w:pPr>
              <w:spacing w:before="120"/>
              <w:jc w:val="center"/>
              <w:rPr>
                <w:rFonts w:ascii="Arial" w:hAnsi="Arial" w:cs="Arial"/>
                <w:sz w:val="20"/>
              </w:rPr>
            </w:pPr>
          </w:p>
        </w:tc>
        <w:tc>
          <w:tcPr>
            <w:tcW w:w="714" w:type="pct"/>
            <w:tcBorders>
              <w:top w:val="single" w:sz="4" w:space="0" w:color="auto"/>
              <w:left w:val="single" w:sz="4" w:space="0" w:color="auto"/>
              <w:bottom w:val="nil"/>
              <w:right w:val="nil"/>
            </w:tcBorders>
            <w:shd w:val="clear" w:color="auto" w:fill="FFFFFF"/>
            <w:vAlign w:val="center"/>
          </w:tcPr>
          <w:p w14:paraId="24E321A2" w14:textId="77777777" w:rsidR="00654624" w:rsidRPr="0004295D" w:rsidRDefault="00654624" w:rsidP="004C336D">
            <w:pPr>
              <w:spacing w:before="120"/>
              <w:jc w:val="center"/>
              <w:rPr>
                <w:rFonts w:ascii="Arial" w:hAnsi="Arial" w:cs="Arial"/>
                <w:sz w:val="20"/>
              </w:rPr>
            </w:pPr>
          </w:p>
        </w:tc>
        <w:tc>
          <w:tcPr>
            <w:tcW w:w="620" w:type="pct"/>
            <w:tcBorders>
              <w:top w:val="single" w:sz="4" w:space="0" w:color="auto"/>
              <w:left w:val="single" w:sz="4" w:space="0" w:color="auto"/>
              <w:bottom w:val="nil"/>
              <w:right w:val="nil"/>
            </w:tcBorders>
            <w:shd w:val="clear" w:color="auto" w:fill="FFFFFF"/>
            <w:vAlign w:val="center"/>
          </w:tcPr>
          <w:p w14:paraId="388E08DC" w14:textId="77777777" w:rsidR="00654624" w:rsidRPr="0004295D" w:rsidRDefault="00654624" w:rsidP="004C336D">
            <w:pPr>
              <w:spacing w:before="120"/>
              <w:jc w:val="center"/>
              <w:rPr>
                <w:rFonts w:ascii="Arial" w:hAnsi="Arial" w:cs="Arial"/>
                <w:sz w:val="20"/>
              </w:rPr>
            </w:pPr>
          </w:p>
        </w:tc>
        <w:tc>
          <w:tcPr>
            <w:tcW w:w="671" w:type="pct"/>
            <w:tcBorders>
              <w:top w:val="single" w:sz="4" w:space="0" w:color="auto"/>
              <w:left w:val="single" w:sz="4" w:space="0" w:color="auto"/>
              <w:bottom w:val="nil"/>
              <w:right w:val="single" w:sz="4" w:space="0" w:color="auto"/>
            </w:tcBorders>
            <w:shd w:val="clear" w:color="auto" w:fill="FFFFFF"/>
            <w:vAlign w:val="center"/>
          </w:tcPr>
          <w:p w14:paraId="3BF6C4ED" w14:textId="77777777" w:rsidR="00654624" w:rsidRPr="0004295D" w:rsidRDefault="00654624" w:rsidP="004C336D">
            <w:pPr>
              <w:spacing w:before="120"/>
              <w:jc w:val="center"/>
              <w:rPr>
                <w:rFonts w:ascii="Arial" w:hAnsi="Arial" w:cs="Arial"/>
                <w:sz w:val="20"/>
              </w:rPr>
            </w:pPr>
          </w:p>
        </w:tc>
      </w:tr>
      <w:tr w:rsidR="00654624" w:rsidRPr="0004295D" w14:paraId="30D49FAE" w14:textId="77777777" w:rsidTr="004C336D">
        <w:tblPrEx>
          <w:tblCellMar>
            <w:top w:w="0" w:type="dxa"/>
            <w:left w:w="0" w:type="dxa"/>
            <w:bottom w:w="0" w:type="dxa"/>
            <w:right w:w="0" w:type="dxa"/>
          </w:tblCellMar>
        </w:tblPrEx>
        <w:tc>
          <w:tcPr>
            <w:tcW w:w="443" w:type="pct"/>
            <w:tcBorders>
              <w:top w:val="single" w:sz="4" w:space="0" w:color="auto"/>
              <w:left w:val="single" w:sz="4" w:space="0" w:color="auto"/>
              <w:bottom w:val="nil"/>
              <w:right w:val="nil"/>
            </w:tcBorders>
            <w:shd w:val="clear" w:color="auto" w:fill="FFFFFF"/>
            <w:vAlign w:val="center"/>
          </w:tcPr>
          <w:p w14:paraId="2829FFB1" w14:textId="77777777" w:rsidR="00654624" w:rsidRPr="0004295D" w:rsidRDefault="00654624" w:rsidP="004C336D">
            <w:pPr>
              <w:spacing w:before="120"/>
              <w:jc w:val="center"/>
              <w:rPr>
                <w:rFonts w:ascii="Arial" w:hAnsi="Arial" w:cs="Arial"/>
                <w:sz w:val="20"/>
              </w:rPr>
            </w:pPr>
          </w:p>
        </w:tc>
        <w:tc>
          <w:tcPr>
            <w:tcW w:w="2135" w:type="pct"/>
            <w:tcBorders>
              <w:top w:val="single" w:sz="4" w:space="0" w:color="auto"/>
              <w:left w:val="single" w:sz="4" w:space="0" w:color="auto"/>
              <w:bottom w:val="nil"/>
              <w:right w:val="nil"/>
            </w:tcBorders>
            <w:shd w:val="clear" w:color="auto" w:fill="FFFFFF"/>
            <w:vAlign w:val="center"/>
          </w:tcPr>
          <w:p w14:paraId="6E42E29E" w14:textId="77777777" w:rsidR="00654624" w:rsidRPr="00AC49D6" w:rsidRDefault="00654624" w:rsidP="004C336D">
            <w:pPr>
              <w:spacing w:before="120"/>
              <w:rPr>
                <w:rFonts w:ascii="Arial" w:hAnsi="Arial" w:cs="Arial"/>
                <w:b/>
                <w:sz w:val="20"/>
              </w:rPr>
            </w:pPr>
            <w:r w:rsidRPr="00AC49D6">
              <w:rPr>
                <w:rFonts w:ascii="Arial" w:hAnsi="Arial" w:cs="Arial"/>
                <w:b/>
                <w:sz w:val="20"/>
              </w:rPr>
              <w:t>4. Số</w:t>
            </w:r>
            <w:r>
              <w:rPr>
                <w:rFonts w:ascii="Arial" w:hAnsi="Arial" w:cs="Arial"/>
                <w:b/>
                <w:sz w:val="20"/>
              </w:rPr>
              <w:t xml:space="preserve"> dư d</w:t>
            </w:r>
            <w:r>
              <w:rPr>
                <w:rFonts w:ascii="Arial" w:hAnsi="Arial" w:cs="Arial"/>
                <w:b/>
                <w:sz w:val="20"/>
                <w:lang w:val="en-US"/>
              </w:rPr>
              <w:t>ự</w:t>
            </w:r>
            <w:r w:rsidRPr="00AC49D6">
              <w:rPr>
                <w:rFonts w:ascii="Arial" w:hAnsi="Arial" w:cs="Arial"/>
                <w:b/>
                <w:sz w:val="20"/>
              </w:rPr>
              <w:t xml:space="preserve"> toán chuyển năm sau</w:t>
            </w:r>
          </w:p>
        </w:tc>
        <w:tc>
          <w:tcPr>
            <w:tcW w:w="417" w:type="pct"/>
            <w:tcBorders>
              <w:top w:val="single" w:sz="4" w:space="0" w:color="auto"/>
              <w:left w:val="single" w:sz="4" w:space="0" w:color="auto"/>
              <w:bottom w:val="nil"/>
              <w:right w:val="nil"/>
            </w:tcBorders>
            <w:shd w:val="clear" w:color="auto" w:fill="FFFFFF"/>
            <w:vAlign w:val="center"/>
          </w:tcPr>
          <w:p w14:paraId="16FCC5E1" w14:textId="77777777" w:rsidR="00654624" w:rsidRPr="0004295D" w:rsidRDefault="00654624" w:rsidP="004C336D">
            <w:pPr>
              <w:spacing w:before="120"/>
              <w:jc w:val="center"/>
              <w:rPr>
                <w:rFonts w:ascii="Arial" w:hAnsi="Arial" w:cs="Arial"/>
                <w:sz w:val="20"/>
              </w:rPr>
            </w:pPr>
          </w:p>
        </w:tc>
        <w:tc>
          <w:tcPr>
            <w:tcW w:w="714" w:type="pct"/>
            <w:tcBorders>
              <w:top w:val="single" w:sz="4" w:space="0" w:color="auto"/>
              <w:left w:val="single" w:sz="4" w:space="0" w:color="auto"/>
              <w:bottom w:val="nil"/>
              <w:right w:val="nil"/>
            </w:tcBorders>
            <w:shd w:val="clear" w:color="auto" w:fill="FFFFFF"/>
            <w:vAlign w:val="center"/>
          </w:tcPr>
          <w:p w14:paraId="7A401397" w14:textId="77777777" w:rsidR="00654624" w:rsidRPr="0004295D" w:rsidRDefault="00654624" w:rsidP="004C336D">
            <w:pPr>
              <w:spacing w:before="120"/>
              <w:jc w:val="center"/>
              <w:rPr>
                <w:rFonts w:ascii="Arial" w:hAnsi="Arial" w:cs="Arial"/>
                <w:sz w:val="20"/>
              </w:rPr>
            </w:pPr>
          </w:p>
        </w:tc>
        <w:tc>
          <w:tcPr>
            <w:tcW w:w="620" w:type="pct"/>
            <w:tcBorders>
              <w:top w:val="single" w:sz="4" w:space="0" w:color="auto"/>
              <w:left w:val="single" w:sz="4" w:space="0" w:color="auto"/>
              <w:bottom w:val="nil"/>
              <w:right w:val="nil"/>
            </w:tcBorders>
            <w:shd w:val="clear" w:color="auto" w:fill="FFFFFF"/>
            <w:vAlign w:val="center"/>
          </w:tcPr>
          <w:p w14:paraId="073C734E" w14:textId="77777777" w:rsidR="00654624" w:rsidRPr="0004295D" w:rsidRDefault="00654624" w:rsidP="004C336D">
            <w:pPr>
              <w:spacing w:before="120"/>
              <w:jc w:val="center"/>
              <w:rPr>
                <w:rFonts w:ascii="Arial" w:hAnsi="Arial" w:cs="Arial"/>
                <w:sz w:val="20"/>
              </w:rPr>
            </w:pPr>
          </w:p>
        </w:tc>
        <w:tc>
          <w:tcPr>
            <w:tcW w:w="671" w:type="pct"/>
            <w:tcBorders>
              <w:top w:val="single" w:sz="4" w:space="0" w:color="auto"/>
              <w:left w:val="single" w:sz="4" w:space="0" w:color="auto"/>
              <w:bottom w:val="nil"/>
              <w:right w:val="single" w:sz="4" w:space="0" w:color="auto"/>
            </w:tcBorders>
            <w:shd w:val="clear" w:color="auto" w:fill="FFFFFF"/>
            <w:vAlign w:val="center"/>
          </w:tcPr>
          <w:p w14:paraId="35203D18" w14:textId="77777777" w:rsidR="00654624" w:rsidRPr="0004295D" w:rsidRDefault="00654624" w:rsidP="004C336D">
            <w:pPr>
              <w:spacing w:before="120"/>
              <w:jc w:val="center"/>
              <w:rPr>
                <w:rFonts w:ascii="Arial" w:hAnsi="Arial" w:cs="Arial"/>
                <w:sz w:val="20"/>
              </w:rPr>
            </w:pPr>
          </w:p>
        </w:tc>
      </w:tr>
      <w:tr w:rsidR="00654624" w:rsidRPr="0004295D" w14:paraId="464037E8" w14:textId="77777777" w:rsidTr="004C336D">
        <w:tblPrEx>
          <w:tblCellMar>
            <w:top w:w="0" w:type="dxa"/>
            <w:left w:w="0" w:type="dxa"/>
            <w:bottom w:w="0" w:type="dxa"/>
            <w:right w:w="0" w:type="dxa"/>
          </w:tblCellMar>
        </w:tblPrEx>
        <w:tc>
          <w:tcPr>
            <w:tcW w:w="443" w:type="pct"/>
            <w:tcBorders>
              <w:top w:val="single" w:sz="4" w:space="0" w:color="auto"/>
              <w:left w:val="single" w:sz="4" w:space="0" w:color="auto"/>
              <w:bottom w:val="single" w:sz="4" w:space="0" w:color="auto"/>
              <w:right w:val="nil"/>
            </w:tcBorders>
            <w:shd w:val="clear" w:color="auto" w:fill="FFFFFF"/>
            <w:vAlign w:val="center"/>
          </w:tcPr>
          <w:p w14:paraId="67FEA782" w14:textId="77777777" w:rsidR="00654624" w:rsidRPr="0004295D" w:rsidRDefault="00654624" w:rsidP="004C336D">
            <w:pPr>
              <w:spacing w:before="120"/>
              <w:jc w:val="center"/>
              <w:rPr>
                <w:rFonts w:ascii="Arial" w:hAnsi="Arial" w:cs="Arial"/>
                <w:sz w:val="20"/>
              </w:rPr>
            </w:pPr>
          </w:p>
        </w:tc>
        <w:tc>
          <w:tcPr>
            <w:tcW w:w="2135" w:type="pct"/>
            <w:tcBorders>
              <w:top w:val="single" w:sz="4" w:space="0" w:color="auto"/>
              <w:left w:val="single" w:sz="4" w:space="0" w:color="auto"/>
              <w:bottom w:val="single" w:sz="4" w:space="0" w:color="auto"/>
              <w:right w:val="nil"/>
            </w:tcBorders>
            <w:shd w:val="clear" w:color="auto" w:fill="FFFFFF"/>
            <w:vAlign w:val="center"/>
          </w:tcPr>
          <w:p w14:paraId="2F6D0324" w14:textId="77777777" w:rsidR="00654624" w:rsidRPr="0004295D" w:rsidRDefault="00654624" w:rsidP="004C336D">
            <w:pPr>
              <w:spacing w:before="120"/>
              <w:rPr>
                <w:rFonts w:ascii="Arial" w:hAnsi="Arial" w:cs="Arial"/>
                <w:sz w:val="20"/>
              </w:rPr>
            </w:pPr>
            <w:r>
              <w:rPr>
                <w:rFonts w:ascii="Arial" w:hAnsi="Arial" w:cs="Arial"/>
                <w:sz w:val="20"/>
              </w:rPr>
              <w:t xml:space="preserve">Trong đó: </w:t>
            </w:r>
            <w:r>
              <w:rPr>
                <w:rFonts w:ascii="Arial" w:hAnsi="Arial" w:cs="Arial"/>
                <w:sz w:val="20"/>
                <w:lang w:val="en-US"/>
              </w:rPr>
              <w:t>S</w:t>
            </w:r>
            <w:r w:rsidRPr="0004295D">
              <w:rPr>
                <w:rFonts w:ascii="Arial" w:hAnsi="Arial" w:cs="Arial"/>
                <w:sz w:val="20"/>
              </w:rPr>
              <w:t>ố đã cam kết chi</w:t>
            </w:r>
          </w:p>
        </w:tc>
        <w:tc>
          <w:tcPr>
            <w:tcW w:w="417" w:type="pct"/>
            <w:tcBorders>
              <w:top w:val="single" w:sz="4" w:space="0" w:color="auto"/>
              <w:left w:val="single" w:sz="4" w:space="0" w:color="auto"/>
              <w:bottom w:val="single" w:sz="4" w:space="0" w:color="auto"/>
              <w:right w:val="nil"/>
            </w:tcBorders>
            <w:shd w:val="clear" w:color="auto" w:fill="FFFFFF"/>
            <w:vAlign w:val="center"/>
          </w:tcPr>
          <w:p w14:paraId="041E388D" w14:textId="77777777" w:rsidR="00654624" w:rsidRPr="0004295D" w:rsidRDefault="00654624" w:rsidP="004C336D">
            <w:pPr>
              <w:spacing w:before="120"/>
              <w:jc w:val="center"/>
              <w:rPr>
                <w:rFonts w:ascii="Arial" w:hAnsi="Arial" w:cs="Arial"/>
                <w:sz w:val="20"/>
              </w:rPr>
            </w:pPr>
          </w:p>
        </w:tc>
        <w:tc>
          <w:tcPr>
            <w:tcW w:w="714" w:type="pct"/>
            <w:tcBorders>
              <w:top w:val="single" w:sz="4" w:space="0" w:color="auto"/>
              <w:left w:val="single" w:sz="4" w:space="0" w:color="auto"/>
              <w:bottom w:val="single" w:sz="4" w:space="0" w:color="auto"/>
              <w:right w:val="nil"/>
            </w:tcBorders>
            <w:shd w:val="clear" w:color="auto" w:fill="FFFFFF"/>
            <w:vAlign w:val="center"/>
          </w:tcPr>
          <w:p w14:paraId="166C1CBE" w14:textId="77777777" w:rsidR="00654624" w:rsidRPr="0004295D" w:rsidRDefault="00654624" w:rsidP="004C336D">
            <w:pPr>
              <w:spacing w:before="120"/>
              <w:jc w:val="center"/>
              <w:rPr>
                <w:rFonts w:ascii="Arial" w:hAnsi="Arial" w:cs="Arial"/>
                <w:sz w:val="20"/>
              </w:rPr>
            </w:pPr>
          </w:p>
        </w:tc>
        <w:tc>
          <w:tcPr>
            <w:tcW w:w="620" w:type="pct"/>
            <w:tcBorders>
              <w:top w:val="single" w:sz="4" w:space="0" w:color="auto"/>
              <w:left w:val="single" w:sz="4" w:space="0" w:color="auto"/>
              <w:bottom w:val="single" w:sz="4" w:space="0" w:color="auto"/>
              <w:right w:val="nil"/>
            </w:tcBorders>
            <w:shd w:val="clear" w:color="auto" w:fill="FFFFFF"/>
            <w:vAlign w:val="center"/>
          </w:tcPr>
          <w:p w14:paraId="4C975C3F" w14:textId="77777777" w:rsidR="00654624" w:rsidRPr="0004295D" w:rsidRDefault="00654624" w:rsidP="004C336D">
            <w:pPr>
              <w:spacing w:before="120"/>
              <w:jc w:val="center"/>
              <w:rPr>
                <w:rFonts w:ascii="Arial" w:hAnsi="Arial" w:cs="Arial"/>
                <w:sz w:val="20"/>
              </w:rPr>
            </w:pP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65BAB1B4" w14:textId="77777777" w:rsidR="00654624" w:rsidRPr="0004295D" w:rsidRDefault="00654624" w:rsidP="004C336D">
            <w:pPr>
              <w:spacing w:before="120"/>
              <w:jc w:val="center"/>
              <w:rPr>
                <w:rFonts w:ascii="Arial" w:hAnsi="Arial" w:cs="Arial"/>
                <w:sz w:val="20"/>
              </w:rPr>
            </w:pPr>
          </w:p>
        </w:tc>
      </w:tr>
      <w:tr w:rsidR="00654624" w:rsidRPr="0004295D" w14:paraId="1EFE7AF3" w14:textId="77777777" w:rsidTr="004C336D">
        <w:tblPrEx>
          <w:tblCellMar>
            <w:top w:w="0" w:type="dxa"/>
            <w:left w:w="0" w:type="dxa"/>
            <w:bottom w:w="0" w:type="dxa"/>
            <w:right w:w="0" w:type="dxa"/>
          </w:tblCellMar>
        </w:tblPrEx>
        <w:tc>
          <w:tcPr>
            <w:tcW w:w="443" w:type="pct"/>
            <w:tcBorders>
              <w:top w:val="single" w:sz="4" w:space="0" w:color="auto"/>
              <w:left w:val="single" w:sz="4" w:space="0" w:color="auto"/>
              <w:bottom w:val="single" w:sz="4" w:space="0" w:color="auto"/>
              <w:right w:val="nil"/>
            </w:tcBorders>
            <w:shd w:val="clear" w:color="auto" w:fill="FFFFFF"/>
            <w:vAlign w:val="center"/>
          </w:tcPr>
          <w:p w14:paraId="28ADA03D" w14:textId="77777777" w:rsidR="00654624" w:rsidRPr="0004295D" w:rsidRDefault="00654624" w:rsidP="004C336D">
            <w:pPr>
              <w:spacing w:before="120"/>
              <w:jc w:val="center"/>
              <w:rPr>
                <w:rFonts w:ascii="Arial" w:hAnsi="Arial" w:cs="Arial"/>
                <w:sz w:val="20"/>
              </w:rPr>
            </w:pPr>
          </w:p>
        </w:tc>
        <w:tc>
          <w:tcPr>
            <w:tcW w:w="2135" w:type="pct"/>
            <w:tcBorders>
              <w:top w:val="single" w:sz="4" w:space="0" w:color="auto"/>
              <w:left w:val="single" w:sz="4" w:space="0" w:color="auto"/>
              <w:bottom w:val="single" w:sz="4" w:space="0" w:color="auto"/>
              <w:right w:val="nil"/>
            </w:tcBorders>
            <w:shd w:val="clear" w:color="auto" w:fill="FFFFFF"/>
            <w:vAlign w:val="center"/>
          </w:tcPr>
          <w:p w14:paraId="27E91FA6" w14:textId="77777777" w:rsidR="00654624" w:rsidRPr="0004295D" w:rsidRDefault="00654624" w:rsidP="004C336D">
            <w:pPr>
              <w:spacing w:before="120"/>
              <w:rPr>
                <w:rFonts w:ascii="Arial" w:hAnsi="Arial" w:cs="Arial"/>
                <w:sz w:val="20"/>
              </w:rPr>
            </w:pPr>
            <w:r w:rsidRPr="0004295D">
              <w:rPr>
                <w:rFonts w:ascii="Arial" w:hAnsi="Arial" w:cs="Arial"/>
                <w:sz w:val="20"/>
              </w:rPr>
              <w:t>Mã MLNS, mã CTMT, DA:....</w:t>
            </w:r>
          </w:p>
        </w:tc>
        <w:tc>
          <w:tcPr>
            <w:tcW w:w="417" w:type="pct"/>
            <w:tcBorders>
              <w:top w:val="single" w:sz="4" w:space="0" w:color="auto"/>
              <w:left w:val="single" w:sz="4" w:space="0" w:color="auto"/>
              <w:bottom w:val="single" w:sz="4" w:space="0" w:color="auto"/>
              <w:right w:val="nil"/>
            </w:tcBorders>
            <w:shd w:val="clear" w:color="auto" w:fill="FFFFFF"/>
            <w:vAlign w:val="center"/>
          </w:tcPr>
          <w:p w14:paraId="356FF4D4" w14:textId="77777777" w:rsidR="00654624" w:rsidRPr="0004295D" w:rsidRDefault="00654624" w:rsidP="004C336D">
            <w:pPr>
              <w:spacing w:before="120"/>
              <w:jc w:val="center"/>
              <w:rPr>
                <w:rFonts w:ascii="Arial" w:hAnsi="Arial" w:cs="Arial"/>
                <w:sz w:val="20"/>
              </w:rPr>
            </w:pPr>
          </w:p>
        </w:tc>
        <w:tc>
          <w:tcPr>
            <w:tcW w:w="714" w:type="pct"/>
            <w:tcBorders>
              <w:top w:val="single" w:sz="4" w:space="0" w:color="auto"/>
              <w:left w:val="single" w:sz="4" w:space="0" w:color="auto"/>
              <w:bottom w:val="single" w:sz="4" w:space="0" w:color="auto"/>
              <w:right w:val="nil"/>
            </w:tcBorders>
            <w:shd w:val="clear" w:color="auto" w:fill="FFFFFF"/>
            <w:vAlign w:val="center"/>
          </w:tcPr>
          <w:p w14:paraId="23103478" w14:textId="77777777" w:rsidR="00654624" w:rsidRPr="0004295D" w:rsidRDefault="00654624" w:rsidP="004C336D">
            <w:pPr>
              <w:spacing w:before="120"/>
              <w:jc w:val="center"/>
              <w:rPr>
                <w:rFonts w:ascii="Arial" w:hAnsi="Arial" w:cs="Arial"/>
                <w:sz w:val="20"/>
              </w:rPr>
            </w:pPr>
          </w:p>
        </w:tc>
        <w:tc>
          <w:tcPr>
            <w:tcW w:w="620" w:type="pct"/>
            <w:tcBorders>
              <w:top w:val="single" w:sz="4" w:space="0" w:color="auto"/>
              <w:left w:val="single" w:sz="4" w:space="0" w:color="auto"/>
              <w:bottom w:val="single" w:sz="4" w:space="0" w:color="auto"/>
              <w:right w:val="nil"/>
            </w:tcBorders>
            <w:shd w:val="clear" w:color="auto" w:fill="FFFFFF"/>
            <w:vAlign w:val="center"/>
          </w:tcPr>
          <w:p w14:paraId="3FB9B610" w14:textId="77777777" w:rsidR="00654624" w:rsidRPr="0004295D" w:rsidRDefault="00654624" w:rsidP="004C336D">
            <w:pPr>
              <w:spacing w:before="120"/>
              <w:jc w:val="center"/>
              <w:rPr>
                <w:rFonts w:ascii="Arial" w:hAnsi="Arial" w:cs="Arial"/>
                <w:sz w:val="20"/>
              </w:rPr>
            </w:pP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528A4ED1" w14:textId="77777777" w:rsidR="00654624" w:rsidRPr="0004295D" w:rsidRDefault="00654624" w:rsidP="004C336D">
            <w:pPr>
              <w:spacing w:before="120"/>
              <w:jc w:val="center"/>
              <w:rPr>
                <w:rFonts w:ascii="Arial" w:hAnsi="Arial" w:cs="Arial"/>
                <w:sz w:val="20"/>
              </w:rPr>
            </w:pPr>
          </w:p>
        </w:tc>
      </w:tr>
    </w:tbl>
    <w:p w14:paraId="23BF79A5" w14:textId="77777777" w:rsidR="00654624" w:rsidRPr="00715DFC" w:rsidRDefault="00654624" w:rsidP="00654624">
      <w:pPr>
        <w:spacing w:before="120"/>
        <w:rPr>
          <w:rFonts w:ascii="Arial" w:hAnsi="Arial" w:cs="Arial"/>
          <w:b/>
          <w:sz w:val="20"/>
        </w:rPr>
      </w:pPr>
      <w:r w:rsidRPr="00715DFC">
        <w:rPr>
          <w:rFonts w:ascii="Arial" w:hAnsi="Arial" w:cs="Arial"/>
          <w:b/>
          <w:sz w:val="20"/>
        </w:rPr>
        <w:t>II. Theo dõi tình hình cam kết chi với KBNN</w:t>
      </w:r>
    </w:p>
    <w:p w14:paraId="03AA7FB8" w14:textId="77777777" w:rsidR="00654624" w:rsidRPr="00715DFC" w:rsidRDefault="00654624" w:rsidP="00654624">
      <w:pPr>
        <w:spacing w:before="120"/>
        <w:rPr>
          <w:rFonts w:ascii="Arial" w:hAnsi="Arial" w:cs="Arial"/>
          <w:sz w:val="20"/>
          <w:lang w:val="en-US"/>
        </w:rPr>
      </w:pPr>
      <w:r w:rsidRPr="0004295D">
        <w:rPr>
          <w:rFonts w:ascii="Arial" w:hAnsi="Arial" w:cs="Arial"/>
          <w:sz w:val="20"/>
        </w:rPr>
        <w:t>Kinh phí:</w:t>
      </w:r>
      <w:r>
        <w:rPr>
          <w:rFonts w:ascii="Arial" w:hAnsi="Arial" w:cs="Arial"/>
          <w:sz w:val="20"/>
          <w:lang w:val="en-US"/>
        </w:rPr>
        <w:t xml:space="preserve"> ……………………………………………………………………………………………….</w:t>
      </w:r>
    </w:p>
    <w:p w14:paraId="3EF261FA" w14:textId="77777777" w:rsidR="00654624" w:rsidRDefault="00654624" w:rsidP="00654624">
      <w:pPr>
        <w:spacing w:before="120"/>
        <w:jc w:val="right"/>
        <w:rPr>
          <w:rFonts w:ascii="Arial" w:hAnsi="Arial" w:cs="Arial"/>
          <w:i/>
          <w:sz w:val="20"/>
          <w:lang w:val="en-US"/>
        </w:rPr>
      </w:pPr>
      <w:r w:rsidRPr="00715DFC">
        <w:rPr>
          <w:rFonts w:ascii="Arial" w:hAnsi="Arial" w:cs="Arial"/>
          <w:i/>
          <w:sz w:val="20"/>
        </w:rPr>
        <w:t>Đơn vị: Đồng</w:t>
      </w:r>
    </w:p>
    <w:tbl>
      <w:tblPr>
        <w:tblW w:w="5000" w:type="pct"/>
        <w:tblCellMar>
          <w:left w:w="0" w:type="dxa"/>
          <w:right w:w="0" w:type="dxa"/>
        </w:tblCellMar>
        <w:tblLook w:val="0000" w:firstRow="0" w:lastRow="0" w:firstColumn="0" w:lastColumn="0" w:noHBand="0" w:noVBand="0"/>
      </w:tblPr>
      <w:tblGrid>
        <w:gridCol w:w="906"/>
        <w:gridCol w:w="870"/>
        <w:gridCol w:w="2943"/>
        <w:gridCol w:w="951"/>
        <w:gridCol w:w="1453"/>
        <w:gridCol w:w="1507"/>
      </w:tblGrid>
      <w:tr w:rsidR="00654624" w:rsidRPr="00715DFC" w14:paraId="3C06B252" w14:textId="77777777" w:rsidTr="004C336D">
        <w:tblPrEx>
          <w:tblCellMar>
            <w:top w:w="0" w:type="dxa"/>
            <w:left w:w="0" w:type="dxa"/>
            <w:bottom w:w="0" w:type="dxa"/>
            <w:right w:w="0" w:type="dxa"/>
          </w:tblCellMar>
        </w:tblPrEx>
        <w:tc>
          <w:tcPr>
            <w:tcW w:w="1029" w:type="pct"/>
            <w:gridSpan w:val="2"/>
            <w:tcBorders>
              <w:top w:val="single" w:sz="4" w:space="0" w:color="auto"/>
              <w:left w:val="single" w:sz="4" w:space="0" w:color="auto"/>
              <w:bottom w:val="nil"/>
              <w:right w:val="nil"/>
            </w:tcBorders>
            <w:shd w:val="clear" w:color="auto" w:fill="FFFFFF"/>
            <w:vAlign w:val="center"/>
          </w:tcPr>
          <w:p w14:paraId="73A58D22" w14:textId="77777777" w:rsidR="00654624" w:rsidRPr="00715DFC" w:rsidRDefault="00654624" w:rsidP="004C336D">
            <w:pPr>
              <w:spacing w:before="120"/>
              <w:jc w:val="center"/>
              <w:rPr>
                <w:rFonts w:ascii="Arial" w:hAnsi="Arial" w:cs="Arial"/>
                <w:b/>
                <w:sz w:val="20"/>
              </w:rPr>
            </w:pPr>
            <w:r w:rsidRPr="00715DFC">
              <w:rPr>
                <w:rFonts w:ascii="Arial" w:hAnsi="Arial" w:cs="Arial"/>
                <w:b/>
                <w:sz w:val="20"/>
              </w:rPr>
              <w:t>Chứng từ</w:t>
            </w:r>
          </w:p>
        </w:tc>
        <w:tc>
          <w:tcPr>
            <w:tcW w:w="1705" w:type="pct"/>
            <w:vMerge w:val="restart"/>
            <w:tcBorders>
              <w:top w:val="single" w:sz="4" w:space="0" w:color="auto"/>
              <w:left w:val="single" w:sz="4" w:space="0" w:color="auto"/>
              <w:bottom w:val="nil"/>
              <w:right w:val="nil"/>
            </w:tcBorders>
            <w:shd w:val="clear" w:color="auto" w:fill="FFFFFF"/>
            <w:vAlign w:val="center"/>
          </w:tcPr>
          <w:p w14:paraId="31243EF9" w14:textId="77777777" w:rsidR="00654624" w:rsidRPr="00715DFC" w:rsidRDefault="00654624" w:rsidP="004C336D">
            <w:pPr>
              <w:spacing w:before="120"/>
              <w:jc w:val="center"/>
              <w:rPr>
                <w:rFonts w:ascii="Arial" w:hAnsi="Arial" w:cs="Arial"/>
                <w:b/>
                <w:sz w:val="20"/>
              </w:rPr>
            </w:pPr>
            <w:r w:rsidRPr="00715DFC">
              <w:rPr>
                <w:rFonts w:ascii="Arial" w:hAnsi="Arial" w:cs="Arial"/>
                <w:b/>
                <w:sz w:val="20"/>
              </w:rPr>
              <w:t>Nội dung</w:t>
            </w:r>
          </w:p>
        </w:tc>
        <w:tc>
          <w:tcPr>
            <w:tcW w:w="551" w:type="pct"/>
            <w:vMerge w:val="restart"/>
            <w:tcBorders>
              <w:top w:val="single" w:sz="4" w:space="0" w:color="auto"/>
              <w:left w:val="single" w:sz="4" w:space="0" w:color="auto"/>
              <w:bottom w:val="nil"/>
              <w:right w:val="nil"/>
            </w:tcBorders>
            <w:shd w:val="clear" w:color="auto" w:fill="FFFFFF"/>
            <w:vAlign w:val="center"/>
          </w:tcPr>
          <w:p w14:paraId="5690A668" w14:textId="77777777" w:rsidR="00654624" w:rsidRPr="00715DFC" w:rsidRDefault="00654624" w:rsidP="004C336D">
            <w:pPr>
              <w:spacing w:before="120"/>
              <w:jc w:val="center"/>
              <w:rPr>
                <w:rFonts w:ascii="Arial" w:hAnsi="Arial" w:cs="Arial"/>
                <w:b/>
                <w:sz w:val="20"/>
              </w:rPr>
            </w:pPr>
            <w:r w:rsidRPr="00715DFC">
              <w:rPr>
                <w:rFonts w:ascii="Arial" w:hAnsi="Arial" w:cs="Arial"/>
                <w:b/>
                <w:sz w:val="20"/>
              </w:rPr>
              <w:t>Số đã cam kết</w:t>
            </w:r>
          </w:p>
        </w:tc>
        <w:tc>
          <w:tcPr>
            <w:tcW w:w="842" w:type="pct"/>
            <w:vMerge w:val="restart"/>
            <w:tcBorders>
              <w:top w:val="single" w:sz="4" w:space="0" w:color="auto"/>
              <w:left w:val="single" w:sz="4" w:space="0" w:color="auto"/>
              <w:bottom w:val="nil"/>
              <w:right w:val="nil"/>
            </w:tcBorders>
            <w:shd w:val="clear" w:color="auto" w:fill="FFFFFF"/>
            <w:vAlign w:val="center"/>
          </w:tcPr>
          <w:p w14:paraId="064CB65B" w14:textId="77777777" w:rsidR="00654624" w:rsidRPr="00715DFC" w:rsidRDefault="00654624" w:rsidP="004C336D">
            <w:pPr>
              <w:spacing w:before="120"/>
              <w:jc w:val="center"/>
              <w:rPr>
                <w:rFonts w:ascii="Arial" w:hAnsi="Arial" w:cs="Arial"/>
                <w:b/>
                <w:sz w:val="20"/>
              </w:rPr>
            </w:pPr>
            <w:r w:rsidRPr="00715DFC">
              <w:rPr>
                <w:rFonts w:ascii="Arial" w:hAnsi="Arial" w:cs="Arial"/>
                <w:b/>
                <w:sz w:val="20"/>
              </w:rPr>
              <w:t>Số đã thanh toán</w:t>
            </w:r>
          </w:p>
        </w:tc>
        <w:tc>
          <w:tcPr>
            <w:tcW w:w="873" w:type="pct"/>
            <w:vMerge w:val="restart"/>
            <w:tcBorders>
              <w:top w:val="single" w:sz="4" w:space="0" w:color="auto"/>
              <w:left w:val="single" w:sz="4" w:space="0" w:color="auto"/>
              <w:bottom w:val="nil"/>
              <w:right w:val="single" w:sz="4" w:space="0" w:color="auto"/>
            </w:tcBorders>
            <w:shd w:val="clear" w:color="auto" w:fill="FFFFFF"/>
            <w:vAlign w:val="center"/>
          </w:tcPr>
          <w:p w14:paraId="47FC7AFA" w14:textId="77777777" w:rsidR="00654624" w:rsidRPr="00715DFC" w:rsidRDefault="00654624" w:rsidP="004C336D">
            <w:pPr>
              <w:spacing w:before="120"/>
              <w:jc w:val="center"/>
              <w:rPr>
                <w:rFonts w:ascii="Arial" w:hAnsi="Arial" w:cs="Arial"/>
                <w:b/>
                <w:sz w:val="20"/>
              </w:rPr>
            </w:pPr>
            <w:r w:rsidRPr="00715DFC">
              <w:rPr>
                <w:rFonts w:ascii="Arial" w:hAnsi="Arial" w:cs="Arial"/>
                <w:b/>
                <w:sz w:val="20"/>
              </w:rPr>
              <w:t>Số dư cam kết</w:t>
            </w:r>
          </w:p>
        </w:tc>
      </w:tr>
      <w:tr w:rsidR="00654624" w:rsidRPr="00715DFC" w14:paraId="7FF9D932" w14:textId="77777777" w:rsidTr="004C336D">
        <w:tblPrEx>
          <w:tblCellMar>
            <w:top w:w="0" w:type="dxa"/>
            <w:left w:w="0" w:type="dxa"/>
            <w:bottom w:w="0" w:type="dxa"/>
            <w:right w:w="0" w:type="dxa"/>
          </w:tblCellMar>
        </w:tblPrEx>
        <w:tc>
          <w:tcPr>
            <w:tcW w:w="525" w:type="pct"/>
            <w:tcBorders>
              <w:top w:val="single" w:sz="4" w:space="0" w:color="auto"/>
              <w:left w:val="single" w:sz="4" w:space="0" w:color="auto"/>
              <w:bottom w:val="nil"/>
              <w:right w:val="nil"/>
            </w:tcBorders>
            <w:shd w:val="clear" w:color="auto" w:fill="FFFFFF"/>
            <w:vAlign w:val="center"/>
          </w:tcPr>
          <w:p w14:paraId="67F3C409" w14:textId="77777777" w:rsidR="00654624" w:rsidRPr="00715DFC" w:rsidRDefault="00654624" w:rsidP="004C336D">
            <w:pPr>
              <w:spacing w:before="120"/>
              <w:jc w:val="center"/>
              <w:rPr>
                <w:rFonts w:ascii="Arial" w:hAnsi="Arial" w:cs="Arial"/>
                <w:b/>
                <w:sz w:val="20"/>
              </w:rPr>
            </w:pPr>
            <w:r w:rsidRPr="00715DFC">
              <w:rPr>
                <w:rFonts w:ascii="Arial" w:hAnsi="Arial" w:cs="Arial"/>
                <w:b/>
                <w:sz w:val="20"/>
              </w:rPr>
              <w:t>Số</w:t>
            </w:r>
          </w:p>
        </w:tc>
        <w:tc>
          <w:tcPr>
            <w:tcW w:w="504" w:type="pct"/>
            <w:tcBorders>
              <w:top w:val="single" w:sz="4" w:space="0" w:color="auto"/>
              <w:left w:val="single" w:sz="4" w:space="0" w:color="auto"/>
              <w:bottom w:val="nil"/>
              <w:right w:val="nil"/>
            </w:tcBorders>
            <w:shd w:val="clear" w:color="auto" w:fill="FFFFFF"/>
            <w:vAlign w:val="center"/>
          </w:tcPr>
          <w:p w14:paraId="0DB47BB8" w14:textId="77777777" w:rsidR="00654624" w:rsidRPr="00715DFC" w:rsidRDefault="00654624" w:rsidP="004C336D">
            <w:pPr>
              <w:spacing w:before="120"/>
              <w:jc w:val="center"/>
              <w:rPr>
                <w:rFonts w:ascii="Arial" w:hAnsi="Arial" w:cs="Arial"/>
                <w:b/>
                <w:sz w:val="20"/>
              </w:rPr>
            </w:pPr>
            <w:r w:rsidRPr="00715DFC">
              <w:rPr>
                <w:rFonts w:ascii="Arial" w:hAnsi="Arial" w:cs="Arial"/>
                <w:b/>
                <w:sz w:val="20"/>
              </w:rPr>
              <w:t>Ngày</w:t>
            </w:r>
          </w:p>
        </w:tc>
        <w:tc>
          <w:tcPr>
            <w:tcW w:w="1705" w:type="pct"/>
            <w:vMerge/>
            <w:tcBorders>
              <w:top w:val="nil"/>
              <w:left w:val="single" w:sz="4" w:space="0" w:color="auto"/>
              <w:bottom w:val="nil"/>
              <w:right w:val="nil"/>
            </w:tcBorders>
            <w:shd w:val="clear" w:color="auto" w:fill="FFFFFF"/>
            <w:vAlign w:val="center"/>
          </w:tcPr>
          <w:p w14:paraId="5FFAEB47" w14:textId="77777777" w:rsidR="00654624" w:rsidRPr="00715DFC" w:rsidRDefault="00654624" w:rsidP="004C336D">
            <w:pPr>
              <w:spacing w:before="120"/>
              <w:jc w:val="center"/>
              <w:rPr>
                <w:rFonts w:ascii="Arial" w:hAnsi="Arial" w:cs="Arial"/>
                <w:b/>
                <w:sz w:val="20"/>
              </w:rPr>
            </w:pPr>
          </w:p>
        </w:tc>
        <w:tc>
          <w:tcPr>
            <w:tcW w:w="551" w:type="pct"/>
            <w:vMerge/>
            <w:tcBorders>
              <w:top w:val="nil"/>
              <w:left w:val="single" w:sz="4" w:space="0" w:color="auto"/>
              <w:bottom w:val="nil"/>
              <w:right w:val="nil"/>
            </w:tcBorders>
            <w:shd w:val="clear" w:color="auto" w:fill="FFFFFF"/>
            <w:vAlign w:val="center"/>
          </w:tcPr>
          <w:p w14:paraId="3820EDCB" w14:textId="77777777" w:rsidR="00654624" w:rsidRPr="00715DFC" w:rsidRDefault="00654624" w:rsidP="004C336D">
            <w:pPr>
              <w:spacing w:before="120"/>
              <w:jc w:val="center"/>
              <w:rPr>
                <w:rFonts w:ascii="Arial" w:hAnsi="Arial" w:cs="Arial"/>
                <w:b/>
                <w:sz w:val="20"/>
              </w:rPr>
            </w:pPr>
          </w:p>
        </w:tc>
        <w:tc>
          <w:tcPr>
            <w:tcW w:w="842" w:type="pct"/>
            <w:vMerge/>
            <w:tcBorders>
              <w:top w:val="nil"/>
              <w:left w:val="single" w:sz="4" w:space="0" w:color="auto"/>
              <w:bottom w:val="nil"/>
              <w:right w:val="nil"/>
            </w:tcBorders>
            <w:shd w:val="clear" w:color="auto" w:fill="FFFFFF"/>
            <w:vAlign w:val="center"/>
          </w:tcPr>
          <w:p w14:paraId="624F46E8" w14:textId="77777777" w:rsidR="00654624" w:rsidRPr="00715DFC" w:rsidRDefault="00654624" w:rsidP="004C336D">
            <w:pPr>
              <w:spacing w:before="120"/>
              <w:jc w:val="center"/>
              <w:rPr>
                <w:rFonts w:ascii="Arial" w:hAnsi="Arial" w:cs="Arial"/>
                <w:b/>
                <w:sz w:val="20"/>
              </w:rPr>
            </w:pPr>
          </w:p>
        </w:tc>
        <w:tc>
          <w:tcPr>
            <w:tcW w:w="873" w:type="pct"/>
            <w:vMerge/>
            <w:tcBorders>
              <w:top w:val="nil"/>
              <w:left w:val="single" w:sz="4" w:space="0" w:color="auto"/>
              <w:bottom w:val="nil"/>
              <w:right w:val="single" w:sz="4" w:space="0" w:color="auto"/>
            </w:tcBorders>
            <w:shd w:val="clear" w:color="auto" w:fill="FFFFFF"/>
            <w:vAlign w:val="center"/>
          </w:tcPr>
          <w:p w14:paraId="16601B09" w14:textId="77777777" w:rsidR="00654624" w:rsidRPr="00715DFC" w:rsidRDefault="00654624" w:rsidP="004C336D">
            <w:pPr>
              <w:spacing w:before="120"/>
              <w:jc w:val="center"/>
              <w:rPr>
                <w:rFonts w:ascii="Arial" w:hAnsi="Arial" w:cs="Arial"/>
                <w:b/>
                <w:sz w:val="20"/>
              </w:rPr>
            </w:pPr>
          </w:p>
        </w:tc>
      </w:tr>
      <w:tr w:rsidR="00654624" w:rsidRPr="0004295D" w14:paraId="72AA3930" w14:textId="77777777" w:rsidTr="004C336D">
        <w:tblPrEx>
          <w:tblCellMar>
            <w:top w:w="0" w:type="dxa"/>
            <w:left w:w="0" w:type="dxa"/>
            <w:bottom w:w="0" w:type="dxa"/>
            <w:right w:w="0" w:type="dxa"/>
          </w:tblCellMar>
        </w:tblPrEx>
        <w:tc>
          <w:tcPr>
            <w:tcW w:w="525" w:type="pct"/>
            <w:tcBorders>
              <w:top w:val="single" w:sz="4" w:space="0" w:color="auto"/>
              <w:left w:val="single" w:sz="4" w:space="0" w:color="auto"/>
              <w:bottom w:val="single" w:sz="4" w:space="0" w:color="auto"/>
              <w:right w:val="nil"/>
            </w:tcBorders>
            <w:shd w:val="clear" w:color="auto" w:fill="FFFFFF"/>
            <w:vAlign w:val="center"/>
          </w:tcPr>
          <w:p w14:paraId="2F0E4475" w14:textId="77777777" w:rsidR="00654624" w:rsidRPr="0004295D" w:rsidRDefault="00654624" w:rsidP="004C336D">
            <w:pPr>
              <w:spacing w:before="120"/>
              <w:jc w:val="center"/>
              <w:rPr>
                <w:rFonts w:ascii="Arial" w:hAnsi="Arial" w:cs="Arial"/>
                <w:sz w:val="20"/>
              </w:rPr>
            </w:pPr>
            <w:r w:rsidRPr="0004295D">
              <w:rPr>
                <w:rFonts w:ascii="Arial" w:hAnsi="Arial" w:cs="Arial"/>
                <w:sz w:val="20"/>
              </w:rPr>
              <w:t>A</w:t>
            </w:r>
          </w:p>
        </w:tc>
        <w:tc>
          <w:tcPr>
            <w:tcW w:w="504" w:type="pct"/>
            <w:tcBorders>
              <w:top w:val="single" w:sz="4" w:space="0" w:color="auto"/>
              <w:left w:val="single" w:sz="4" w:space="0" w:color="auto"/>
              <w:bottom w:val="single" w:sz="4" w:space="0" w:color="auto"/>
              <w:right w:val="nil"/>
            </w:tcBorders>
            <w:shd w:val="clear" w:color="auto" w:fill="FFFFFF"/>
            <w:vAlign w:val="center"/>
          </w:tcPr>
          <w:p w14:paraId="5165088E" w14:textId="77777777" w:rsidR="00654624" w:rsidRPr="0004295D" w:rsidRDefault="00654624" w:rsidP="004C336D">
            <w:pPr>
              <w:spacing w:before="120"/>
              <w:jc w:val="center"/>
              <w:rPr>
                <w:rFonts w:ascii="Arial" w:hAnsi="Arial" w:cs="Arial"/>
                <w:sz w:val="20"/>
              </w:rPr>
            </w:pPr>
            <w:r w:rsidRPr="0004295D">
              <w:rPr>
                <w:rFonts w:ascii="Arial" w:hAnsi="Arial" w:cs="Arial"/>
                <w:sz w:val="20"/>
              </w:rPr>
              <w:t>B</w:t>
            </w:r>
          </w:p>
        </w:tc>
        <w:tc>
          <w:tcPr>
            <w:tcW w:w="1705" w:type="pct"/>
            <w:tcBorders>
              <w:top w:val="single" w:sz="4" w:space="0" w:color="auto"/>
              <w:left w:val="single" w:sz="4" w:space="0" w:color="auto"/>
              <w:bottom w:val="single" w:sz="4" w:space="0" w:color="auto"/>
              <w:right w:val="nil"/>
            </w:tcBorders>
            <w:shd w:val="clear" w:color="auto" w:fill="FFFFFF"/>
            <w:vAlign w:val="center"/>
          </w:tcPr>
          <w:p w14:paraId="2C061770" w14:textId="77777777" w:rsidR="00654624" w:rsidRPr="00715DFC" w:rsidRDefault="00654624" w:rsidP="004C336D">
            <w:pPr>
              <w:spacing w:before="120"/>
              <w:jc w:val="center"/>
              <w:rPr>
                <w:rFonts w:ascii="Arial" w:hAnsi="Arial" w:cs="Arial"/>
                <w:sz w:val="20"/>
                <w:lang w:val="en-US"/>
              </w:rPr>
            </w:pPr>
            <w:r>
              <w:rPr>
                <w:rFonts w:ascii="Arial" w:hAnsi="Arial" w:cs="Arial"/>
                <w:sz w:val="20"/>
                <w:lang w:val="en-US"/>
              </w:rPr>
              <w:t>C</w:t>
            </w:r>
          </w:p>
        </w:tc>
        <w:tc>
          <w:tcPr>
            <w:tcW w:w="551" w:type="pct"/>
            <w:tcBorders>
              <w:top w:val="single" w:sz="4" w:space="0" w:color="auto"/>
              <w:left w:val="single" w:sz="4" w:space="0" w:color="auto"/>
              <w:bottom w:val="single" w:sz="4" w:space="0" w:color="auto"/>
              <w:right w:val="nil"/>
            </w:tcBorders>
            <w:shd w:val="clear" w:color="auto" w:fill="FFFFFF"/>
            <w:vAlign w:val="center"/>
          </w:tcPr>
          <w:p w14:paraId="00BDF417"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w:t>
            </w:r>
          </w:p>
        </w:tc>
        <w:tc>
          <w:tcPr>
            <w:tcW w:w="842" w:type="pct"/>
            <w:tcBorders>
              <w:top w:val="single" w:sz="4" w:space="0" w:color="auto"/>
              <w:left w:val="single" w:sz="4" w:space="0" w:color="auto"/>
              <w:bottom w:val="single" w:sz="4" w:space="0" w:color="auto"/>
              <w:right w:val="nil"/>
            </w:tcBorders>
            <w:shd w:val="clear" w:color="auto" w:fill="FFFFFF"/>
            <w:vAlign w:val="center"/>
          </w:tcPr>
          <w:p w14:paraId="1249C603"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w:t>
            </w:r>
          </w:p>
        </w:tc>
        <w:tc>
          <w:tcPr>
            <w:tcW w:w="873" w:type="pct"/>
            <w:tcBorders>
              <w:top w:val="single" w:sz="4" w:space="0" w:color="auto"/>
              <w:left w:val="single" w:sz="4" w:space="0" w:color="auto"/>
              <w:bottom w:val="single" w:sz="4" w:space="0" w:color="auto"/>
              <w:right w:val="single" w:sz="4" w:space="0" w:color="auto"/>
            </w:tcBorders>
            <w:shd w:val="clear" w:color="auto" w:fill="FFFFFF"/>
            <w:vAlign w:val="center"/>
          </w:tcPr>
          <w:p w14:paraId="333E28A6" w14:textId="77777777" w:rsidR="00654624" w:rsidRPr="0004295D" w:rsidRDefault="00654624" w:rsidP="004C336D">
            <w:pPr>
              <w:spacing w:before="120"/>
              <w:jc w:val="center"/>
              <w:rPr>
                <w:rFonts w:ascii="Arial" w:hAnsi="Arial" w:cs="Arial"/>
                <w:sz w:val="20"/>
              </w:rPr>
            </w:pPr>
            <w:r w:rsidRPr="0004295D">
              <w:rPr>
                <w:rFonts w:ascii="Arial" w:hAnsi="Arial" w:cs="Arial"/>
                <w:sz w:val="20"/>
              </w:rPr>
              <w:t>3</w:t>
            </w:r>
          </w:p>
        </w:tc>
      </w:tr>
      <w:tr w:rsidR="00654624" w:rsidRPr="0004295D" w14:paraId="6E99317D" w14:textId="77777777" w:rsidTr="004C336D">
        <w:tblPrEx>
          <w:tblCellMar>
            <w:top w:w="0" w:type="dxa"/>
            <w:left w:w="0" w:type="dxa"/>
            <w:bottom w:w="0" w:type="dxa"/>
            <w:right w:w="0" w:type="dxa"/>
          </w:tblCellMar>
        </w:tblPrEx>
        <w:tc>
          <w:tcPr>
            <w:tcW w:w="525" w:type="pct"/>
            <w:tcBorders>
              <w:top w:val="single" w:sz="4" w:space="0" w:color="auto"/>
              <w:left w:val="single" w:sz="4" w:space="0" w:color="auto"/>
              <w:bottom w:val="nil"/>
              <w:right w:val="nil"/>
            </w:tcBorders>
            <w:shd w:val="clear" w:color="auto" w:fill="FFFFFF"/>
            <w:vAlign w:val="center"/>
          </w:tcPr>
          <w:p w14:paraId="0760D692" w14:textId="77777777" w:rsidR="00654624" w:rsidRPr="0004295D" w:rsidRDefault="00654624" w:rsidP="004C336D">
            <w:pPr>
              <w:widowControl/>
              <w:spacing w:before="120"/>
              <w:rPr>
                <w:rFonts w:ascii="Arial" w:hAnsi="Arial" w:cs="Arial"/>
                <w:sz w:val="20"/>
              </w:rPr>
            </w:pPr>
          </w:p>
        </w:tc>
        <w:tc>
          <w:tcPr>
            <w:tcW w:w="504" w:type="pct"/>
            <w:tcBorders>
              <w:top w:val="single" w:sz="4" w:space="0" w:color="auto"/>
              <w:left w:val="single" w:sz="4" w:space="0" w:color="auto"/>
              <w:bottom w:val="nil"/>
              <w:right w:val="nil"/>
            </w:tcBorders>
            <w:shd w:val="clear" w:color="auto" w:fill="FFFFFF"/>
            <w:vAlign w:val="center"/>
          </w:tcPr>
          <w:p w14:paraId="29145F1B" w14:textId="77777777" w:rsidR="00654624" w:rsidRPr="0004295D" w:rsidRDefault="00654624" w:rsidP="004C336D">
            <w:pPr>
              <w:spacing w:before="120"/>
              <w:jc w:val="center"/>
              <w:rPr>
                <w:rFonts w:ascii="Arial" w:hAnsi="Arial" w:cs="Arial"/>
                <w:sz w:val="20"/>
              </w:rPr>
            </w:pPr>
          </w:p>
        </w:tc>
        <w:tc>
          <w:tcPr>
            <w:tcW w:w="1705" w:type="pct"/>
            <w:tcBorders>
              <w:top w:val="single" w:sz="4" w:space="0" w:color="auto"/>
              <w:left w:val="single" w:sz="4" w:space="0" w:color="auto"/>
              <w:bottom w:val="nil"/>
              <w:right w:val="nil"/>
            </w:tcBorders>
            <w:shd w:val="clear" w:color="auto" w:fill="FFFFFF"/>
            <w:vAlign w:val="center"/>
          </w:tcPr>
          <w:p w14:paraId="0D914DE7" w14:textId="77777777" w:rsidR="00654624" w:rsidRPr="0004295D" w:rsidRDefault="00654624" w:rsidP="004C336D">
            <w:pPr>
              <w:spacing w:before="120"/>
              <w:rPr>
                <w:rFonts w:ascii="Arial" w:hAnsi="Arial" w:cs="Arial"/>
                <w:sz w:val="20"/>
              </w:rPr>
            </w:pPr>
            <w:r w:rsidRPr="0004295D">
              <w:rPr>
                <w:rFonts w:ascii="Arial" w:hAnsi="Arial" w:cs="Arial"/>
                <w:sz w:val="20"/>
              </w:rPr>
              <w:t>Mã MLNS, mã CTMT, DA:....</w:t>
            </w:r>
            <w:r>
              <w:rPr>
                <w:rFonts w:ascii="Arial" w:hAnsi="Arial" w:cs="Arial"/>
                <w:sz w:val="20"/>
              </w:rPr>
              <w:t xml:space="preserve"> </w:t>
            </w:r>
          </w:p>
        </w:tc>
        <w:tc>
          <w:tcPr>
            <w:tcW w:w="551" w:type="pct"/>
            <w:tcBorders>
              <w:top w:val="single" w:sz="4" w:space="0" w:color="auto"/>
              <w:left w:val="single" w:sz="4" w:space="0" w:color="auto"/>
              <w:bottom w:val="nil"/>
              <w:right w:val="nil"/>
            </w:tcBorders>
            <w:shd w:val="clear" w:color="auto" w:fill="FFFFFF"/>
            <w:vAlign w:val="center"/>
          </w:tcPr>
          <w:p w14:paraId="1A664826" w14:textId="77777777" w:rsidR="00654624" w:rsidRPr="0004295D" w:rsidRDefault="00654624" w:rsidP="004C336D">
            <w:pPr>
              <w:spacing w:before="120"/>
              <w:jc w:val="center"/>
              <w:rPr>
                <w:rFonts w:ascii="Arial" w:hAnsi="Arial" w:cs="Arial"/>
                <w:sz w:val="20"/>
              </w:rPr>
            </w:pPr>
          </w:p>
        </w:tc>
        <w:tc>
          <w:tcPr>
            <w:tcW w:w="842" w:type="pct"/>
            <w:tcBorders>
              <w:top w:val="single" w:sz="4" w:space="0" w:color="auto"/>
              <w:left w:val="single" w:sz="4" w:space="0" w:color="auto"/>
              <w:bottom w:val="nil"/>
              <w:right w:val="nil"/>
            </w:tcBorders>
            <w:shd w:val="clear" w:color="auto" w:fill="FFFFFF"/>
            <w:vAlign w:val="center"/>
          </w:tcPr>
          <w:p w14:paraId="60EA9A3E" w14:textId="77777777" w:rsidR="00654624" w:rsidRPr="0004295D" w:rsidRDefault="00654624" w:rsidP="004C336D">
            <w:pPr>
              <w:spacing w:before="120"/>
              <w:jc w:val="center"/>
              <w:rPr>
                <w:rFonts w:ascii="Arial" w:hAnsi="Arial" w:cs="Arial"/>
                <w:sz w:val="20"/>
              </w:rPr>
            </w:pPr>
          </w:p>
        </w:tc>
        <w:tc>
          <w:tcPr>
            <w:tcW w:w="873" w:type="pct"/>
            <w:tcBorders>
              <w:top w:val="single" w:sz="4" w:space="0" w:color="auto"/>
              <w:left w:val="single" w:sz="4" w:space="0" w:color="auto"/>
              <w:bottom w:val="nil"/>
              <w:right w:val="single" w:sz="4" w:space="0" w:color="auto"/>
            </w:tcBorders>
            <w:shd w:val="clear" w:color="auto" w:fill="FFFFFF"/>
            <w:vAlign w:val="center"/>
          </w:tcPr>
          <w:p w14:paraId="232C1E75" w14:textId="77777777" w:rsidR="00654624" w:rsidRPr="0004295D" w:rsidRDefault="00654624" w:rsidP="004C336D">
            <w:pPr>
              <w:spacing w:before="120"/>
              <w:jc w:val="center"/>
              <w:rPr>
                <w:rFonts w:ascii="Arial" w:hAnsi="Arial" w:cs="Arial"/>
                <w:sz w:val="20"/>
              </w:rPr>
            </w:pPr>
          </w:p>
        </w:tc>
      </w:tr>
      <w:tr w:rsidR="00654624" w:rsidRPr="0004295D" w14:paraId="588F81FC" w14:textId="77777777" w:rsidTr="004C336D">
        <w:tblPrEx>
          <w:tblCellMar>
            <w:top w:w="0" w:type="dxa"/>
            <w:left w:w="0" w:type="dxa"/>
            <w:bottom w:w="0" w:type="dxa"/>
            <w:right w:w="0" w:type="dxa"/>
          </w:tblCellMar>
        </w:tblPrEx>
        <w:tc>
          <w:tcPr>
            <w:tcW w:w="525" w:type="pct"/>
            <w:tcBorders>
              <w:top w:val="single" w:sz="4" w:space="0" w:color="auto"/>
              <w:left w:val="single" w:sz="4" w:space="0" w:color="auto"/>
              <w:bottom w:val="nil"/>
              <w:right w:val="nil"/>
            </w:tcBorders>
            <w:shd w:val="clear" w:color="auto" w:fill="FFFFFF"/>
            <w:vAlign w:val="center"/>
          </w:tcPr>
          <w:p w14:paraId="060C7117" w14:textId="77777777" w:rsidR="00654624" w:rsidRPr="0004295D" w:rsidRDefault="00654624" w:rsidP="004C336D">
            <w:pPr>
              <w:widowControl/>
              <w:spacing w:before="120"/>
              <w:rPr>
                <w:rFonts w:ascii="Arial" w:hAnsi="Arial" w:cs="Arial"/>
                <w:sz w:val="20"/>
              </w:rPr>
            </w:pPr>
          </w:p>
        </w:tc>
        <w:tc>
          <w:tcPr>
            <w:tcW w:w="504" w:type="pct"/>
            <w:tcBorders>
              <w:top w:val="single" w:sz="4" w:space="0" w:color="auto"/>
              <w:left w:val="single" w:sz="4" w:space="0" w:color="auto"/>
              <w:bottom w:val="nil"/>
              <w:right w:val="nil"/>
            </w:tcBorders>
            <w:shd w:val="clear" w:color="auto" w:fill="FFFFFF"/>
            <w:vAlign w:val="center"/>
          </w:tcPr>
          <w:p w14:paraId="265B2964" w14:textId="77777777" w:rsidR="00654624" w:rsidRPr="0004295D" w:rsidRDefault="00654624" w:rsidP="004C336D">
            <w:pPr>
              <w:spacing w:before="120"/>
              <w:jc w:val="center"/>
              <w:rPr>
                <w:rFonts w:ascii="Arial" w:hAnsi="Arial" w:cs="Arial"/>
                <w:sz w:val="20"/>
              </w:rPr>
            </w:pPr>
          </w:p>
        </w:tc>
        <w:tc>
          <w:tcPr>
            <w:tcW w:w="1705" w:type="pct"/>
            <w:tcBorders>
              <w:top w:val="single" w:sz="4" w:space="0" w:color="auto"/>
              <w:left w:val="single" w:sz="4" w:space="0" w:color="auto"/>
              <w:bottom w:val="nil"/>
              <w:right w:val="nil"/>
            </w:tcBorders>
            <w:shd w:val="clear" w:color="auto" w:fill="FFFFFF"/>
            <w:vAlign w:val="center"/>
          </w:tcPr>
          <w:p w14:paraId="124FB759" w14:textId="77777777" w:rsidR="00654624" w:rsidRPr="0004295D" w:rsidRDefault="00654624" w:rsidP="004C336D">
            <w:pPr>
              <w:spacing w:before="120"/>
              <w:rPr>
                <w:rFonts w:ascii="Arial" w:hAnsi="Arial" w:cs="Arial"/>
                <w:sz w:val="20"/>
              </w:rPr>
            </w:pPr>
            <w:r w:rsidRPr="0004295D">
              <w:rPr>
                <w:rFonts w:ascii="Arial" w:hAnsi="Arial" w:cs="Arial"/>
                <w:sz w:val="20"/>
              </w:rPr>
              <w:t>Số dư đầu năm</w:t>
            </w:r>
          </w:p>
        </w:tc>
        <w:tc>
          <w:tcPr>
            <w:tcW w:w="551" w:type="pct"/>
            <w:tcBorders>
              <w:top w:val="single" w:sz="4" w:space="0" w:color="auto"/>
              <w:left w:val="single" w:sz="4" w:space="0" w:color="auto"/>
              <w:bottom w:val="nil"/>
              <w:right w:val="nil"/>
            </w:tcBorders>
            <w:shd w:val="clear" w:color="auto" w:fill="FFFFFF"/>
            <w:vAlign w:val="center"/>
          </w:tcPr>
          <w:p w14:paraId="173998E4" w14:textId="77777777" w:rsidR="00654624" w:rsidRPr="0004295D" w:rsidRDefault="00654624" w:rsidP="004C336D">
            <w:pPr>
              <w:spacing w:before="120"/>
              <w:jc w:val="center"/>
              <w:rPr>
                <w:rFonts w:ascii="Arial" w:hAnsi="Arial" w:cs="Arial"/>
                <w:sz w:val="20"/>
              </w:rPr>
            </w:pPr>
          </w:p>
        </w:tc>
        <w:tc>
          <w:tcPr>
            <w:tcW w:w="842" w:type="pct"/>
            <w:tcBorders>
              <w:top w:val="single" w:sz="4" w:space="0" w:color="auto"/>
              <w:left w:val="single" w:sz="4" w:space="0" w:color="auto"/>
              <w:bottom w:val="nil"/>
              <w:right w:val="nil"/>
            </w:tcBorders>
            <w:shd w:val="clear" w:color="auto" w:fill="FFFFFF"/>
            <w:vAlign w:val="center"/>
          </w:tcPr>
          <w:p w14:paraId="17AB2837" w14:textId="77777777" w:rsidR="00654624" w:rsidRPr="0004295D" w:rsidRDefault="00654624" w:rsidP="004C336D">
            <w:pPr>
              <w:spacing w:before="120"/>
              <w:jc w:val="center"/>
              <w:rPr>
                <w:rFonts w:ascii="Arial" w:hAnsi="Arial" w:cs="Arial"/>
                <w:sz w:val="20"/>
              </w:rPr>
            </w:pPr>
          </w:p>
        </w:tc>
        <w:tc>
          <w:tcPr>
            <w:tcW w:w="873" w:type="pct"/>
            <w:tcBorders>
              <w:top w:val="single" w:sz="4" w:space="0" w:color="auto"/>
              <w:left w:val="single" w:sz="4" w:space="0" w:color="auto"/>
              <w:bottom w:val="nil"/>
              <w:right w:val="single" w:sz="4" w:space="0" w:color="auto"/>
            </w:tcBorders>
            <w:shd w:val="clear" w:color="auto" w:fill="FFFFFF"/>
            <w:vAlign w:val="center"/>
          </w:tcPr>
          <w:p w14:paraId="1C32811A" w14:textId="77777777" w:rsidR="00654624" w:rsidRPr="0004295D" w:rsidRDefault="00654624" w:rsidP="004C336D">
            <w:pPr>
              <w:spacing w:before="120"/>
              <w:jc w:val="center"/>
              <w:rPr>
                <w:rFonts w:ascii="Arial" w:hAnsi="Arial" w:cs="Arial"/>
                <w:sz w:val="20"/>
              </w:rPr>
            </w:pPr>
          </w:p>
        </w:tc>
      </w:tr>
      <w:tr w:rsidR="00654624" w:rsidRPr="0004295D" w14:paraId="59F46E62" w14:textId="77777777" w:rsidTr="004C336D">
        <w:tblPrEx>
          <w:tblCellMar>
            <w:top w:w="0" w:type="dxa"/>
            <w:left w:w="0" w:type="dxa"/>
            <w:bottom w:w="0" w:type="dxa"/>
            <w:right w:w="0" w:type="dxa"/>
          </w:tblCellMar>
        </w:tblPrEx>
        <w:tc>
          <w:tcPr>
            <w:tcW w:w="525" w:type="pct"/>
            <w:tcBorders>
              <w:top w:val="single" w:sz="4" w:space="0" w:color="auto"/>
              <w:left w:val="single" w:sz="4" w:space="0" w:color="auto"/>
              <w:bottom w:val="nil"/>
              <w:right w:val="nil"/>
            </w:tcBorders>
            <w:shd w:val="clear" w:color="auto" w:fill="FFFFFF"/>
            <w:vAlign w:val="center"/>
          </w:tcPr>
          <w:p w14:paraId="147A7B96" w14:textId="77777777" w:rsidR="00654624" w:rsidRPr="0004295D" w:rsidRDefault="00654624" w:rsidP="004C336D">
            <w:pPr>
              <w:spacing w:before="120"/>
              <w:jc w:val="center"/>
              <w:rPr>
                <w:rFonts w:ascii="Arial" w:hAnsi="Arial" w:cs="Arial"/>
                <w:sz w:val="20"/>
              </w:rPr>
            </w:pPr>
          </w:p>
        </w:tc>
        <w:tc>
          <w:tcPr>
            <w:tcW w:w="504" w:type="pct"/>
            <w:tcBorders>
              <w:top w:val="single" w:sz="4" w:space="0" w:color="auto"/>
              <w:left w:val="single" w:sz="4" w:space="0" w:color="auto"/>
              <w:bottom w:val="nil"/>
              <w:right w:val="nil"/>
            </w:tcBorders>
            <w:shd w:val="clear" w:color="auto" w:fill="FFFFFF"/>
            <w:vAlign w:val="center"/>
          </w:tcPr>
          <w:p w14:paraId="39E3F791" w14:textId="77777777" w:rsidR="00654624" w:rsidRPr="0004295D" w:rsidRDefault="00654624" w:rsidP="004C336D">
            <w:pPr>
              <w:spacing w:before="120"/>
              <w:jc w:val="center"/>
              <w:rPr>
                <w:rFonts w:ascii="Arial" w:hAnsi="Arial" w:cs="Arial"/>
                <w:sz w:val="20"/>
              </w:rPr>
            </w:pPr>
          </w:p>
        </w:tc>
        <w:tc>
          <w:tcPr>
            <w:tcW w:w="1705" w:type="pct"/>
            <w:tcBorders>
              <w:top w:val="single" w:sz="4" w:space="0" w:color="auto"/>
              <w:left w:val="single" w:sz="4" w:space="0" w:color="auto"/>
              <w:bottom w:val="nil"/>
              <w:right w:val="nil"/>
            </w:tcBorders>
            <w:shd w:val="clear" w:color="auto" w:fill="FFFFFF"/>
            <w:vAlign w:val="center"/>
          </w:tcPr>
          <w:p w14:paraId="799D59DA" w14:textId="77777777" w:rsidR="00654624" w:rsidRPr="0004295D" w:rsidRDefault="00654624" w:rsidP="004C336D">
            <w:pPr>
              <w:spacing w:before="120"/>
              <w:rPr>
                <w:rFonts w:ascii="Arial" w:hAnsi="Arial" w:cs="Arial"/>
                <w:sz w:val="20"/>
              </w:rPr>
            </w:pPr>
            <w:r w:rsidRPr="0004295D">
              <w:rPr>
                <w:rFonts w:ascii="Arial" w:hAnsi="Arial" w:cs="Arial"/>
                <w:sz w:val="20"/>
              </w:rPr>
              <w:t>Điều chỉnh số dư đầu năm</w:t>
            </w:r>
          </w:p>
        </w:tc>
        <w:tc>
          <w:tcPr>
            <w:tcW w:w="551" w:type="pct"/>
            <w:tcBorders>
              <w:top w:val="single" w:sz="4" w:space="0" w:color="auto"/>
              <w:left w:val="single" w:sz="4" w:space="0" w:color="auto"/>
              <w:bottom w:val="nil"/>
              <w:right w:val="nil"/>
            </w:tcBorders>
            <w:shd w:val="clear" w:color="auto" w:fill="FFFFFF"/>
            <w:vAlign w:val="center"/>
          </w:tcPr>
          <w:p w14:paraId="248CFAC8" w14:textId="77777777" w:rsidR="00654624" w:rsidRPr="0004295D" w:rsidRDefault="00654624" w:rsidP="004C336D">
            <w:pPr>
              <w:spacing w:before="120"/>
              <w:jc w:val="center"/>
              <w:rPr>
                <w:rFonts w:ascii="Arial" w:hAnsi="Arial" w:cs="Arial"/>
                <w:sz w:val="20"/>
              </w:rPr>
            </w:pPr>
          </w:p>
        </w:tc>
        <w:tc>
          <w:tcPr>
            <w:tcW w:w="842" w:type="pct"/>
            <w:tcBorders>
              <w:top w:val="single" w:sz="4" w:space="0" w:color="auto"/>
              <w:left w:val="single" w:sz="4" w:space="0" w:color="auto"/>
              <w:bottom w:val="nil"/>
              <w:right w:val="nil"/>
            </w:tcBorders>
            <w:shd w:val="clear" w:color="auto" w:fill="FFFFFF"/>
            <w:vAlign w:val="center"/>
          </w:tcPr>
          <w:p w14:paraId="4F7D846D" w14:textId="77777777" w:rsidR="00654624" w:rsidRPr="0004295D" w:rsidRDefault="00654624" w:rsidP="004C336D">
            <w:pPr>
              <w:spacing w:before="120"/>
              <w:jc w:val="center"/>
              <w:rPr>
                <w:rFonts w:ascii="Arial" w:hAnsi="Arial" w:cs="Arial"/>
                <w:sz w:val="20"/>
              </w:rPr>
            </w:pPr>
          </w:p>
        </w:tc>
        <w:tc>
          <w:tcPr>
            <w:tcW w:w="873" w:type="pct"/>
            <w:tcBorders>
              <w:top w:val="single" w:sz="4" w:space="0" w:color="auto"/>
              <w:left w:val="single" w:sz="4" w:space="0" w:color="auto"/>
              <w:bottom w:val="nil"/>
              <w:right w:val="single" w:sz="4" w:space="0" w:color="auto"/>
            </w:tcBorders>
            <w:shd w:val="clear" w:color="auto" w:fill="FFFFFF"/>
            <w:vAlign w:val="center"/>
          </w:tcPr>
          <w:p w14:paraId="1D4E252A" w14:textId="77777777" w:rsidR="00654624" w:rsidRPr="0004295D" w:rsidRDefault="00654624" w:rsidP="004C336D">
            <w:pPr>
              <w:spacing w:before="120"/>
              <w:jc w:val="center"/>
              <w:rPr>
                <w:rFonts w:ascii="Arial" w:hAnsi="Arial" w:cs="Arial"/>
                <w:sz w:val="20"/>
              </w:rPr>
            </w:pPr>
          </w:p>
        </w:tc>
      </w:tr>
      <w:tr w:rsidR="00654624" w:rsidRPr="0004295D" w14:paraId="5C5E3336" w14:textId="77777777" w:rsidTr="004C336D">
        <w:tblPrEx>
          <w:tblCellMar>
            <w:top w:w="0" w:type="dxa"/>
            <w:left w:w="0" w:type="dxa"/>
            <w:bottom w:w="0" w:type="dxa"/>
            <w:right w:w="0" w:type="dxa"/>
          </w:tblCellMar>
        </w:tblPrEx>
        <w:tc>
          <w:tcPr>
            <w:tcW w:w="525" w:type="pct"/>
            <w:tcBorders>
              <w:top w:val="single" w:sz="4" w:space="0" w:color="auto"/>
              <w:left w:val="single" w:sz="4" w:space="0" w:color="auto"/>
              <w:bottom w:val="nil"/>
              <w:right w:val="nil"/>
            </w:tcBorders>
            <w:shd w:val="clear" w:color="auto" w:fill="FFFFFF"/>
            <w:vAlign w:val="center"/>
          </w:tcPr>
          <w:p w14:paraId="113B934D" w14:textId="77777777" w:rsidR="00654624" w:rsidRPr="0004295D" w:rsidRDefault="00654624" w:rsidP="004C336D">
            <w:pPr>
              <w:spacing w:before="120"/>
              <w:jc w:val="center"/>
              <w:rPr>
                <w:rFonts w:ascii="Arial" w:hAnsi="Arial" w:cs="Arial"/>
                <w:sz w:val="20"/>
              </w:rPr>
            </w:pPr>
          </w:p>
        </w:tc>
        <w:tc>
          <w:tcPr>
            <w:tcW w:w="504" w:type="pct"/>
            <w:tcBorders>
              <w:top w:val="single" w:sz="4" w:space="0" w:color="auto"/>
              <w:left w:val="single" w:sz="4" w:space="0" w:color="auto"/>
              <w:bottom w:val="nil"/>
              <w:right w:val="nil"/>
            </w:tcBorders>
            <w:shd w:val="clear" w:color="auto" w:fill="FFFFFF"/>
            <w:vAlign w:val="center"/>
          </w:tcPr>
          <w:p w14:paraId="358EA174" w14:textId="77777777" w:rsidR="00654624" w:rsidRPr="0004295D" w:rsidRDefault="00654624" w:rsidP="004C336D">
            <w:pPr>
              <w:spacing w:before="120"/>
              <w:jc w:val="center"/>
              <w:rPr>
                <w:rFonts w:ascii="Arial" w:hAnsi="Arial" w:cs="Arial"/>
                <w:sz w:val="20"/>
              </w:rPr>
            </w:pPr>
          </w:p>
        </w:tc>
        <w:tc>
          <w:tcPr>
            <w:tcW w:w="1705" w:type="pct"/>
            <w:tcBorders>
              <w:top w:val="single" w:sz="4" w:space="0" w:color="auto"/>
              <w:left w:val="single" w:sz="4" w:space="0" w:color="auto"/>
              <w:bottom w:val="nil"/>
              <w:right w:val="nil"/>
            </w:tcBorders>
            <w:shd w:val="clear" w:color="auto" w:fill="FFFFFF"/>
            <w:vAlign w:val="center"/>
          </w:tcPr>
          <w:p w14:paraId="3BD4A69F" w14:textId="77777777" w:rsidR="00654624" w:rsidRPr="0004295D" w:rsidRDefault="00654624" w:rsidP="004C336D">
            <w:pPr>
              <w:spacing w:before="120"/>
              <w:rPr>
                <w:rFonts w:ascii="Arial" w:hAnsi="Arial" w:cs="Arial"/>
                <w:sz w:val="20"/>
              </w:rPr>
            </w:pPr>
            <w:r w:rsidRPr="0004295D">
              <w:rPr>
                <w:rFonts w:ascii="Arial" w:hAnsi="Arial" w:cs="Arial"/>
                <w:sz w:val="20"/>
              </w:rPr>
              <w:t>Số phát sinh</w:t>
            </w:r>
          </w:p>
        </w:tc>
        <w:tc>
          <w:tcPr>
            <w:tcW w:w="551" w:type="pct"/>
            <w:tcBorders>
              <w:top w:val="single" w:sz="4" w:space="0" w:color="auto"/>
              <w:left w:val="single" w:sz="4" w:space="0" w:color="auto"/>
              <w:bottom w:val="nil"/>
              <w:right w:val="nil"/>
            </w:tcBorders>
            <w:shd w:val="clear" w:color="auto" w:fill="FFFFFF"/>
            <w:vAlign w:val="center"/>
          </w:tcPr>
          <w:p w14:paraId="6809068A" w14:textId="77777777" w:rsidR="00654624" w:rsidRPr="0004295D" w:rsidRDefault="00654624" w:rsidP="004C336D">
            <w:pPr>
              <w:spacing w:before="120"/>
              <w:jc w:val="center"/>
              <w:rPr>
                <w:rFonts w:ascii="Arial" w:hAnsi="Arial" w:cs="Arial"/>
                <w:sz w:val="20"/>
              </w:rPr>
            </w:pPr>
          </w:p>
        </w:tc>
        <w:tc>
          <w:tcPr>
            <w:tcW w:w="842" w:type="pct"/>
            <w:tcBorders>
              <w:top w:val="single" w:sz="4" w:space="0" w:color="auto"/>
              <w:left w:val="single" w:sz="4" w:space="0" w:color="auto"/>
              <w:bottom w:val="nil"/>
              <w:right w:val="nil"/>
            </w:tcBorders>
            <w:shd w:val="clear" w:color="auto" w:fill="FFFFFF"/>
            <w:vAlign w:val="center"/>
          </w:tcPr>
          <w:p w14:paraId="3D4CC1BC" w14:textId="77777777" w:rsidR="00654624" w:rsidRPr="0004295D" w:rsidRDefault="00654624" w:rsidP="004C336D">
            <w:pPr>
              <w:spacing w:before="120"/>
              <w:jc w:val="center"/>
              <w:rPr>
                <w:rFonts w:ascii="Arial" w:hAnsi="Arial" w:cs="Arial"/>
                <w:sz w:val="20"/>
              </w:rPr>
            </w:pPr>
          </w:p>
        </w:tc>
        <w:tc>
          <w:tcPr>
            <w:tcW w:w="873" w:type="pct"/>
            <w:tcBorders>
              <w:top w:val="single" w:sz="4" w:space="0" w:color="auto"/>
              <w:left w:val="single" w:sz="4" w:space="0" w:color="auto"/>
              <w:bottom w:val="nil"/>
              <w:right w:val="single" w:sz="4" w:space="0" w:color="auto"/>
            </w:tcBorders>
            <w:shd w:val="clear" w:color="auto" w:fill="FFFFFF"/>
            <w:vAlign w:val="center"/>
          </w:tcPr>
          <w:p w14:paraId="44B12ED3" w14:textId="77777777" w:rsidR="00654624" w:rsidRPr="0004295D" w:rsidRDefault="00654624" w:rsidP="004C336D">
            <w:pPr>
              <w:spacing w:before="120"/>
              <w:jc w:val="center"/>
              <w:rPr>
                <w:rFonts w:ascii="Arial" w:hAnsi="Arial" w:cs="Arial"/>
                <w:sz w:val="20"/>
              </w:rPr>
            </w:pPr>
          </w:p>
        </w:tc>
      </w:tr>
      <w:tr w:rsidR="00654624" w:rsidRPr="0004295D" w14:paraId="63E14DD7" w14:textId="77777777" w:rsidTr="004C336D">
        <w:tblPrEx>
          <w:tblCellMar>
            <w:top w:w="0" w:type="dxa"/>
            <w:left w:w="0" w:type="dxa"/>
            <w:bottom w:w="0" w:type="dxa"/>
            <w:right w:w="0" w:type="dxa"/>
          </w:tblCellMar>
        </w:tblPrEx>
        <w:tc>
          <w:tcPr>
            <w:tcW w:w="525" w:type="pct"/>
            <w:tcBorders>
              <w:top w:val="single" w:sz="4" w:space="0" w:color="auto"/>
              <w:left w:val="single" w:sz="4" w:space="0" w:color="auto"/>
              <w:bottom w:val="nil"/>
              <w:right w:val="nil"/>
            </w:tcBorders>
            <w:shd w:val="clear" w:color="auto" w:fill="FFFFFF"/>
            <w:vAlign w:val="center"/>
          </w:tcPr>
          <w:p w14:paraId="24DF814D" w14:textId="77777777" w:rsidR="00654624" w:rsidRPr="0004295D" w:rsidRDefault="00654624" w:rsidP="004C336D">
            <w:pPr>
              <w:spacing w:before="120"/>
              <w:jc w:val="center"/>
              <w:rPr>
                <w:rFonts w:ascii="Arial" w:hAnsi="Arial" w:cs="Arial"/>
                <w:sz w:val="20"/>
              </w:rPr>
            </w:pPr>
          </w:p>
        </w:tc>
        <w:tc>
          <w:tcPr>
            <w:tcW w:w="504" w:type="pct"/>
            <w:tcBorders>
              <w:top w:val="single" w:sz="4" w:space="0" w:color="auto"/>
              <w:left w:val="single" w:sz="4" w:space="0" w:color="auto"/>
              <w:bottom w:val="nil"/>
              <w:right w:val="nil"/>
            </w:tcBorders>
            <w:shd w:val="clear" w:color="auto" w:fill="FFFFFF"/>
            <w:vAlign w:val="center"/>
          </w:tcPr>
          <w:p w14:paraId="2D7022EB" w14:textId="77777777" w:rsidR="00654624" w:rsidRPr="0004295D" w:rsidRDefault="00654624" w:rsidP="004C336D">
            <w:pPr>
              <w:spacing w:before="120"/>
              <w:jc w:val="center"/>
              <w:rPr>
                <w:rFonts w:ascii="Arial" w:hAnsi="Arial" w:cs="Arial"/>
                <w:sz w:val="20"/>
              </w:rPr>
            </w:pPr>
          </w:p>
        </w:tc>
        <w:tc>
          <w:tcPr>
            <w:tcW w:w="1705" w:type="pct"/>
            <w:tcBorders>
              <w:top w:val="single" w:sz="4" w:space="0" w:color="auto"/>
              <w:left w:val="single" w:sz="4" w:space="0" w:color="auto"/>
              <w:bottom w:val="nil"/>
              <w:right w:val="nil"/>
            </w:tcBorders>
            <w:shd w:val="clear" w:color="auto" w:fill="FFFFFF"/>
            <w:vAlign w:val="center"/>
          </w:tcPr>
          <w:p w14:paraId="41F850D6" w14:textId="77777777" w:rsidR="00654624" w:rsidRPr="0004295D" w:rsidRDefault="00654624" w:rsidP="004C336D">
            <w:pPr>
              <w:spacing w:before="120"/>
              <w:rPr>
                <w:rFonts w:ascii="Arial" w:hAnsi="Arial" w:cs="Arial"/>
                <w:sz w:val="20"/>
              </w:rPr>
            </w:pPr>
          </w:p>
        </w:tc>
        <w:tc>
          <w:tcPr>
            <w:tcW w:w="551" w:type="pct"/>
            <w:tcBorders>
              <w:top w:val="single" w:sz="4" w:space="0" w:color="auto"/>
              <w:left w:val="single" w:sz="4" w:space="0" w:color="auto"/>
              <w:bottom w:val="nil"/>
              <w:right w:val="nil"/>
            </w:tcBorders>
            <w:shd w:val="clear" w:color="auto" w:fill="FFFFFF"/>
            <w:vAlign w:val="center"/>
          </w:tcPr>
          <w:p w14:paraId="6E41F5CF" w14:textId="77777777" w:rsidR="00654624" w:rsidRPr="0004295D" w:rsidRDefault="00654624" w:rsidP="004C336D">
            <w:pPr>
              <w:spacing w:before="120"/>
              <w:jc w:val="center"/>
              <w:rPr>
                <w:rFonts w:ascii="Arial" w:hAnsi="Arial" w:cs="Arial"/>
                <w:sz w:val="20"/>
              </w:rPr>
            </w:pPr>
          </w:p>
        </w:tc>
        <w:tc>
          <w:tcPr>
            <w:tcW w:w="842" w:type="pct"/>
            <w:tcBorders>
              <w:top w:val="single" w:sz="4" w:space="0" w:color="auto"/>
              <w:left w:val="single" w:sz="4" w:space="0" w:color="auto"/>
              <w:bottom w:val="nil"/>
              <w:right w:val="nil"/>
            </w:tcBorders>
            <w:shd w:val="clear" w:color="auto" w:fill="FFFFFF"/>
            <w:vAlign w:val="center"/>
          </w:tcPr>
          <w:p w14:paraId="737FFEC2" w14:textId="77777777" w:rsidR="00654624" w:rsidRPr="0004295D" w:rsidRDefault="00654624" w:rsidP="004C336D">
            <w:pPr>
              <w:spacing w:before="120"/>
              <w:jc w:val="center"/>
              <w:rPr>
                <w:rFonts w:ascii="Arial" w:hAnsi="Arial" w:cs="Arial"/>
                <w:sz w:val="20"/>
              </w:rPr>
            </w:pPr>
          </w:p>
        </w:tc>
        <w:tc>
          <w:tcPr>
            <w:tcW w:w="873" w:type="pct"/>
            <w:tcBorders>
              <w:top w:val="single" w:sz="4" w:space="0" w:color="auto"/>
              <w:left w:val="single" w:sz="4" w:space="0" w:color="auto"/>
              <w:bottom w:val="nil"/>
              <w:right w:val="single" w:sz="4" w:space="0" w:color="auto"/>
            </w:tcBorders>
            <w:shd w:val="clear" w:color="auto" w:fill="FFFFFF"/>
            <w:vAlign w:val="center"/>
          </w:tcPr>
          <w:p w14:paraId="105D3C5C" w14:textId="77777777" w:rsidR="00654624" w:rsidRPr="0004295D" w:rsidRDefault="00654624" w:rsidP="004C336D">
            <w:pPr>
              <w:spacing w:before="120"/>
              <w:jc w:val="center"/>
              <w:rPr>
                <w:rFonts w:ascii="Arial" w:hAnsi="Arial" w:cs="Arial"/>
                <w:sz w:val="20"/>
              </w:rPr>
            </w:pPr>
          </w:p>
        </w:tc>
      </w:tr>
      <w:tr w:rsidR="00654624" w:rsidRPr="0004295D" w14:paraId="37672F7F" w14:textId="77777777" w:rsidTr="004C336D">
        <w:tblPrEx>
          <w:tblCellMar>
            <w:top w:w="0" w:type="dxa"/>
            <w:left w:w="0" w:type="dxa"/>
            <w:bottom w:w="0" w:type="dxa"/>
            <w:right w:w="0" w:type="dxa"/>
          </w:tblCellMar>
        </w:tblPrEx>
        <w:tc>
          <w:tcPr>
            <w:tcW w:w="525" w:type="pct"/>
            <w:tcBorders>
              <w:top w:val="single" w:sz="4" w:space="0" w:color="auto"/>
              <w:left w:val="single" w:sz="4" w:space="0" w:color="auto"/>
              <w:bottom w:val="nil"/>
              <w:right w:val="nil"/>
            </w:tcBorders>
            <w:shd w:val="clear" w:color="auto" w:fill="FFFFFF"/>
            <w:vAlign w:val="center"/>
          </w:tcPr>
          <w:p w14:paraId="557428B1" w14:textId="77777777" w:rsidR="00654624" w:rsidRPr="0004295D" w:rsidRDefault="00654624" w:rsidP="004C336D">
            <w:pPr>
              <w:spacing w:before="120"/>
              <w:jc w:val="center"/>
              <w:rPr>
                <w:rFonts w:ascii="Arial" w:hAnsi="Arial" w:cs="Arial"/>
                <w:sz w:val="20"/>
              </w:rPr>
            </w:pPr>
          </w:p>
        </w:tc>
        <w:tc>
          <w:tcPr>
            <w:tcW w:w="504" w:type="pct"/>
            <w:tcBorders>
              <w:top w:val="single" w:sz="4" w:space="0" w:color="auto"/>
              <w:left w:val="single" w:sz="4" w:space="0" w:color="auto"/>
              <w:bottom w:val="nil"/>
              <w:right w:val="nil"/>
            </w:tcBorders>
            <w:shd w:val="clear" w:color="auto" w:fill="FFFFFF"/>
            <w:vAlign w:val="center"/>
          </w:tcPr>
          <w:p w14:paraId="6449E43E" w14:textId="77777777" w:rsidR="00654624" w:rsidRPr="0004295D" w:rsidRDefault="00654624" w:rsidP="004C336D">
            <w:pPr>
              <w:spacing w:before="120"/>
              <w:jc w:val="center"/>
              <w:rPr>
                <w:rFonts w:ascii="Arial" w:hAnsi="Arial" w:cs="Arial"/>
                <w:sz w:val="20"/>
              </w:rPr>
            </w:pPr>
          </w:p>
        </w:tc>
        <w:tc>
          <w:tcPr>
            <w:tcW w:w="1705" w:type="pct"/>
            <w:tcBorders>
              <w:top w:val="single" w:sz="4" w:space="0" w:color="auto"/>
              <w:left w:val="single" w:sz="4" w:space="0" w:color="auto"/>
              <w:bottom w:val="nil"/>
              <w:right w:val="nil"/>
            </w:tcBorders>
            <w:shd w:val="clear" w:color="auto" w:fill="FFFFFF"/>
            <w:vAlign w:val="center"/>
          </w:tcPr>
          <w:p w14:paraId="01C6057B" w14:textId="77777777" w:rsidR="00654624" w:rsidRPr="0004295D" w:rsidRDefault="00654624" w:rsidP="004C336D">
            <w:pPr>
              <w:spacing w:before="120"/>
              <w:rPr>
                <w:rFonts w:ascii="Arial" w:hAnsi="Arial" w:cs="Arial"/>
                <w:sz w:val="20"/>
              </w:rPr>
            </w:pPr>
          </w:p>
        </w:tc>
        <w:tc>
          <w:tcPr>
            <w:tcW w:w="551" w:type="pct"/>
            <w:tcBorders>
              <w:top w:val="single" w:sz="4" w:space="0" w:color="auto"/>
              <w:left w:val="single" w:sz="4" w:space="0" w:color="auto"/>
              <w:bottom w:val="nil"/>
              <w:right w:val="nil"/>
            </w:tcBorders>
            <w:shd w:val="clear" w:color="auto" w:fill="FFFFFF"/>
            <w:vAlign w:val="center"/>
          </w:tcPr>
          <w:p w14:paraId="24CCE2D4" w14:textId="77777777" w:rsidR="00654624" w:rsidRPr="0004295D" w:rsidRDefault="00654624" w:rsidP="004C336D">
            <w:pPr>
              <w:spacing w:before="120"/>
              <w:jc w:val="center"/>
              <w:rPr>
                <w:rFonts w:ascii="Arial" w:hAnsi="Arial" w:cs="Arial"/>
                <w:sz w:val="20"/>
              </w:rPr>
            </w:pPr>
          </w:p>
        </w:tc>
        <w:tc>
          <w:tcPr>
            <w:tcW w:w="842" w:type="pct"/>
            <w:tcBorders>
              <w:top w:val="single" w:sz="4" w:space="0" w:color="auto"/>
              <w:left w:val="single" w:sz="4" w:space="0" w:color="auto"/>
              <w:bottom w:val="nil"/>
              <w:right w:val="nil"/>
            </w:tcBorders>
            <w:shd w:val="clear" w:color="auto" w:fill="FFFFFF"/>
            <w:vAlign w:val="center"/>
          </w:tcPr>
          <w:p w14:paraId="632699C3" w14:textId="77777777" w:rsidR="00654624" w:rsidRPr="0004295D" w:rsidRDefault="00654624" w:rsidP="004C336D">
            <w:pPr>
              <w:spacing w:before="120"/>
              <w:jc w:val="center"/>
              <w:rPr>
                <w:rFonts w:ascii="Arial" w:hAnsi="Arial" w:cs="Arial"/>
                <w:sz w:val="20"/>
              </w:rPr>
            </w:pPr>
          </w:p>
        </w:tc>
        <w:tc>
          <w:tcPr>
            <w:tcW w:w="873" w:type="pct"/>
            <w:tcBorders>
              <w:top w:val="single" w:sz="4" w:space="0" w:color="auto"/>
              <w:left w:val="single" w:sz="4" w:space="0" w:color="auto"/>
              <w:bottom w:val="nil"/>
              <w:right w:val="single" w:sz="4" w:space="0" w:color="auto"/>
            </w:tcBorders>
            <w:shd w:val="clear" w:color="auto" w:fill="FFFFFF"/>
            <w:vAlign w:val="center"/>
          </w:tcPr>
          <w:p w14:paraId="5AE5A7E7" w14:textId="77777777" w:rsidR="00654624" w:rsidRPr="0004295D" w:rsidRDefault="00654624" w:rsidP="004C336D">
            <w:pPr>
              <w:spacing w:before="120"/>
              <w:jc w:val="center"/>
              <w:rPr>
                <w:rFonts w:ascii="Arial" w:hAnsi="Arial" w:cs="Arial"/>
                <w:sz w:val="20"/>
              </w:rPr>
            </w:pPr>
          </w:p>
        </w:tc>
      </w:tr>
      <w:tr w:rsidR="00654624" w:rsidRPr="0004295D" w14:paraId="7967C48A" w14:textId="77777777" w:rsidTr="004C336D">
        <w:tblPrEx>
          <w:tblCellMar>
            <w:top w:w="0" w:type="dxa"/>
            <w:left w:w="0" w:type="dxa"/>
            <w:bottom w:w="0" w:type="dxa"/>
            <w:right w:w="0" w:type="dxa"/>
          </w:tblCellMar>
        </w:tblPrEx>
        <w:tc>
          <w:tcPr>
            <w:tcW w:w="525" w:type="pct"/>
            <w:tcBorders>
              <w:top w:val="single" w:sz="4" w:space="0" w:color="auto"/>
              <w:left w:val="single" w:sz="4" w:space="0" w:color="auto"/>
              <w:bottom w:val="nil"/>
              <w:right w:val="nil"/>
            </w:tcBorders>
            <w:shd w:val="clear" w:color="auto" w:fill="FFFFFF"/>
            <w:vAlign w:val="center"/>
          </w:tcPr>
          <w:p w14:paraId="0C95E82B" w14:textId="77777777" w:rsidR="00654624" w:rsidRPr="0004295D" w:rsidRDefault="00654624" w:rsidP="004C336D">
            <w:pPr>
              <w:spacing w:before="120"/>
              <w:jc w:val="center"/>
              <w:rPr>
                <w:rFonts w:ascii="Arial" w:hAnsi="Arial" w:cs="Arial"/>
                <w:sz w:val="20"/>
              </w:rPr>
            </w:pPr>
          </w:p>
        </w:tc>
        <w:tc>
          <w:tcPr>
            <w:tcW w:w="504" w:type="pct"/>
            <w:tcBorders>
              <w:top w:val="single" w:sz="4" w:space="0" w:color="auto"/>
              <w:left w:val="single" w:sz="4" w:space="0" w:color="auto"/>
              <w:bottom w:val="nil"/>
              <w:right w:val="nil"/>
            </w:tcBorders>
            <w:shd w:val="clear" w:color="auto" w:fill="FFFFFF"/>
            <w:vAlign w:val="center"/>
          </w:tcPr>
          <w:p w14:paraId="6DF8629B" w14:textId="77777777" w:rsidR="00654624" w:rsidRPr="0004295D" w:rsidRDefault="00654624" w:rsidP="004C336D">
            <w:pPr>
              <w:spacing w:before="120"/>
              <w:jc w:val="center"/>
              <w:rPr>
                <w:rFonts w:ascii="Arial" w:hAnsi="Arial" w:cs="Arial"/>
                <w:sz w:val="20"/>
              </w:rPr>
            </w:pPr>
          </w:p>
        </w:tc>
        <w:tc>
          <w:tcPr>
            <w:tcW w:w="1705" w:type="pct"/>
            <w:tcBorders>
              <w:top w:val="single" w:sz="4" w:space="0" w:color="auto"/>
              <w:left w:val="single" w:sz="4" w:space="0" w:color="auto"/>
              <w:bottom w:val="nil"/>
              <w:right w:val="nil"/>
            </w:tcBorders>
            <w:shd w:val="clear" w:color="auto" w:fill="FFFFFF"/>
            <w:vAlign w:val="center"/>
          </w:tcPr>
          <w:p w14:paraId="6CEBBBDB" w14:textId="77777777" w:rsidR="00654624" w:rsidRPr="0004295D" w:rsidRDefault="00654624" w:rsidP="004C336D">
            <w:pPr>
              <w:spacing w:before="120"/>
              <w:rPr>
                <w:rFonts w:ascii="Arial" w:hAnsi="Arial" w:cs="Arial"/>
                <w:sz w:val="20"/>
              </w:rPr>
            </w:pPr>
          </w:p>
        </w:tc>
        <w:tc>
          <w:tcPr>
            <w:tcW w:w="551" w:type="pct"/>
            <w:tcBorders>
              <w:top w:val="single" w:sz="4" w:space="0" w:color="auto"/>
              <w:left w:val="single" w:sz="4" w:space="0" w:color="auto"/>
              <w:bottom w:val="nil"/>
              <w:right w:val="nil"/>
            </w:tcBorders>
            <w:shd w:val="clear" w:color="auto" w:fill="FFFFFF"/>
            <w:vAlign w:val="center"/>
          </w:tcPr>
          <w:p w14:paraId="2A92C1F6" w14:textId="77777777" w:rsidR="00654624" w:rsidRPr="0004295D" w:rsidRDefault="00654624" w:rsidP="004C336D">
            <w:pPr>
              <w:spacing w:before="120"/>
              <w:jc w:val="center"/>
              <w:rPr>
                <w:rFonts w:ascii="Arial" w:hAnsi="Arial" w:cs="Arial"/>
                <w:sz w:val="20"/>
              </w:rPr>
            </w:pPr>
          </w:p>
        </w:tc>
        <w:tc>
          <w:tcPr>
            <w:tcW w:w="842" w:type="pct"/>
            <w:tcBorders>
              <w:top w:val="single" w:sz="4" w:space="0" w:color="auto"/>
              <w:left w:val="single" w:sz="4" w:space="0" w:color="auto"/>
              <w:bottom w:val="nil"/>
              <w:right w:val="nil"/>
            </w:tcBorders>
            <w:shd w:val="clear" w:color="auto" w:fill="FFFFFF"/>
            <w:vAlign w:val="center"/>
          </w:tcPr>
          <w:p w14:paraId="5B27C884" w14:textId="77777777" w:rsidR="00654624" w:rsidRPr="0004295D" w:rsidRDefault="00654624" w:rsidP="004C336D">
            <w:pPr>
              <w:spacing w:before="120"/>
              <w:jc w:val="center"/>
              <w:rPr>
                <w:rFonts w:ascii="Arial" w:hAnsi="Arial" w:cs="Arial"/>
                <w:sz w:val="20"/>
              </w:rPr>
            </w:pPr>
          </w:p>
        </w:tc>
        <w:tc>
          <w:tcPr>
            <w:tcW w:w="873" w:type="pct"/>
            <w:tcBorders>
              <w:top w:val="single" w:sz="4" w:space="0" w:color="auto"/>
              <w:left w:val="single" w:sz="4" w:space="0" w:color="auto"/>
              <w:bottom w:val="nil"/>
              <w:right w:val="single" w:sz="4" w:space="0" w:color="auto"/>
            </w:tcBorders>
            <w:shd w:val="clear" w:color="auto" w:fill="FFFFFF"/>
            <w:vAlign w:val="center"/>
          </w:tcPr>
          <w:p w14:paraId="20445B1A" w14:textId="77777777" w:rsidR="00654624" w:rsidRPr="0004295D" w:rsidRDefault="00654624" w:rsidP="004C336D">
            <w:pPr>
              <w:spacing w:before="120"/>
              <w:jc w:val="center"/>
              <w:rPr>
                <w:rFonts w:ascii="Arial" w:hAnsi="Arial" w:cs="Arial"/>
                <w:sz w:val="20"/>
              </w:rPr>
            </w:pPr>
          </w:p>
        </w:tc>
      </w:tr>
      <w:tr w:rsidR="00654624" w:rsidRPr="0004295D" w14:paraId="0FA6D078" w14:textId="77777777" w:rsidTr="004C336D">
        <w:tblPrEx>
          <w:tblCellMar>
            <w:top w:w="0" w:type="dxa"/>
            <w:left w:w="0" w:type="dxa"/>
            <w:bottom w:w="0" w:type="dxa"/>
            <w:right w:w="0" w:type="dxa"/>
          </w:tblCellMar>
        </w:tblPrEx>
        <w:tc>
          <w:tcPr>
            <w:tcW w:w="525" w:type="pct"/>
            <w:tcBorders>
              <w:top w:val="single" w:sz="4" w:space="0" w:color="auto"/>
              <w:left w:val="single" w:sz="4" w:space="0" w:color="auto"/>
              <w:bottom w:val="nil"/>
              <w:right w:val="nil"/>
            </w:tcBorders>
            <w:shd w:val="clear" w:color="auto" w:fill="FFFFFF"/>
            <w:vAlign w:val="center"/>
          </w:tcPr>
          <w:p w14:paraId="1CEBE902" w14:textId="77777777" w:rsidR="00654624" w:rsidRPr="0004295D" w:rsidRDefault="00654624" w:rsidP="004C336D">
            <w:pPr>
              <w:spacing w:before="120"/>
              <w:jc w:val="center"/>
              <w:rPr>
                <w:rFonts w:ascii="Arial" w:hAnsi="Arial" w:cs="Arial"/>
                <w:sz w:val="20"/>
              </w:rPr>
            </w:pPr>
          </w:p>
        </w:tc>
        <w:tc>
          <w:tcPr>
            <w:tcW w:w="504" w:type="pct"/>
            <w:tcBorders>
              <w:top w:val="single" w:sz="4" w:space="0" w:color="auto"/>
              <w:left w:val="single" w:sz="4" w:space="0" w:color="auto"/>
              <w:bottom w:val="nil"/>
              <w:right w:val="nil"/>
            </w:tcBorders>
            <w:shd w:val="clear" w:color="auto" w:fill="FFFFFF"/>
            <w:vAlign w:val="center"/>
          </w:tcPr>
          <w:p w14:paraId="2156A368" w14:textId="77777777" w:rsidR="00654624" w:rsidRPr="0004295D" w:rsidRDefault="00654624" w:rsidP="004C336D">
            <w:pPr>
              <w:spacing w:before="120"/>
              <w:jc w:val="center"/>
              <w:rPr>
                <w:rFonts w:ascii="Arial" w:hAnsi="Arial" w:cs="Arial"/>
                <w:sz w:val="20"/>
              </w:rPr>
            </w:pPr>
          </w:p>
        </w:tc>
        <w:tc>
          <w:tcPr>
            <w:tcW w:w="1705" w:type="pct"/>
            <w:tcBorders>
              <w:top w:val="single" w:sz="4" w:space="0" w:color="auto"/>
              <w:left w:val="single" w:sz="4" w:space="0" w:color="auto"/>
              <w:bottom w:val="nil"/>
              <w:right w:val="nil"/>
            </w:tcBorders>
            <w:shd w:val="clear" w:color="auto" w:fill="FFFFFF"/>
            <w:vAlign w:val="center"/>
          </w:tcPr>
          <w:p w14:paraId="13C790AB" w14:textId="77777777" w:rsidR="00654624" w:rsidRPr="0004295D" w:rsidRDefault="00654624" w:rsidP="004C336D">
            <w:pPr>
              <w:spacing w:before="120"/>
              <w:rPr>
                <w:rFonts w:ascii="Arial" w:hAnsi="Arial" w:cs="Arial"/>
                <w:sz w:val="20"/>
              </w:rPr>
            </w:pPr>
          </w:p>
        </w:tc>
        <w:tc>
          <w:tcPr>
            <w:tcW w:w="551" w:type="pct"/>
            <w:tcBorders>
              <w:top w:val="single" w:sz="4" w:space="0" w:color="auto"/>
              <w:left w:val="single" w:sz="4" w:space="0" w:color="auto"/>
              <w:bottom w:val="nil"/>
              <w:right w:val="nil"/>
            </w:tcBorders>
            <w:shd w:val="clear" w:color="auto" w:fill="FFFFFF"/>
            <w:vAlign w:val="center"/>
          </w:tcPr>
          <w:p w14:paraId="6A05B953" w14:textId="77777777" w:rsidR="00654624" w:rsidRPr="0004295D" w:rsidRDefault="00654624" w:rsidP="004C336D">
            <w:pPr>
              <w:spacing w:before="120"/>
              <w:jc w:val="center"/>
              <w:rPr>
                <w:rFonts w:ascii="Arial" w:hAnsi="Arial" w:cs="Arial"/>
                <w:sz w:val="20"/>
              </w:rPr>
            </w:pPr>
          </w:p>
        </w:tc>
        <w:tc>
          <w:tcPr>
            <w:tcW w:w="842" w:type="pct"/>
            <w:tcBorders>
              <w:top w:val="single" w:sz="4" w:space="0" w:color="auto"/>
              <w:left w:val="single" w:sz="4" w:space="0" w:color="auto"/>
              <w:bottom w:val="nil"/>
              <w:right w:val="nil"/>
            </w:tcBorders>
            <w:shd w:val="clear" w:color="auto" w:fill="FFFFFF"/>
            <w:vAlign w:val="center"/>
          </w:tcPr>
          <w:p w14:paraId="78A390BF" w14:textId="77777777" w:rsidR="00654624" w:rsidRPr="0004295D" w:rsidRDefault="00654624" w:rsidP="004C336D">
            <w:pPr>
              <w:spacing w:before="120"/>
              <w:jc w:val="center"/>
              <w:rPr>
                <w:rFonts w:ascii="Arial" w:hAnsi="Arial" w:cs="Arial"/>
                <w:sz w:val="20"/>
              </w:rPr>
            </w:pPr>
          </w:p>
        </w:tc>
        <w:tc>
          <w:tcPr>
            <w:tcW w:w="873" w:type="pct"/>
            <w:tcBorders>
              <w:top w:val="single" w:sz="4" w:space="0" w:color="auto"/>
              <w:left w:val="single" w:sz="4" w:space="0" w:color="auto"/>
              <w:bottom w:val="nil"/>
              <w:right w:val="single" w:sz="4" w:space="0" w:color="auto"/>
            </w:tcBorders>
            <w:shd w:val="clear" w:color="auto" w:fill="FFFFFF"/>
            <w:vAlign w:val="center"/>
          </w:tcPr>
          <w:p w14:paraId="35F4E94C" w14:textId="77777777" w:rsidR="00654624" w:rsidRPr="0004295D" w:rsidRDefault="00654624" w:rsidP="004C336D">
            <w:pPr>
              <w:spacing w:before="120"/>
              <w:jc w:val="center"/>
              <w:rPr>
                <w:rFonts w:ascii="Arial" w:hAnsi="Arial" w:cs="Arial"/>
                <w:sz w:val="20"/>
              </w:rPr>
            </w:pPr>
          </w:p>
        </w:tc>
      </w:tr>
      <w:tr w:rsidR="00654624" w:rsidRPr="0004295D" w14:paraId="56968A2F" w14:textId="77777777" w:rsidTr="004C336D">
        <w:tblPrEx>
          <w:tblCellMar>
            <w:top w:w="0" w:type="dxa"/>
            <w:left w:w="0" w:type="dxa"/>
            <w:bottom w:w="0" w:type="dxa"/>
            <w:right w:w="0" w:type="dxa"/>
          </w:tblCellMar>
        </w:tblPrEx>
        <w:tc>
          <w:tcPr>
            <w:tcW w:w="525" w:type="pct"/>
            <w:tcBorders>
              <w:top w:val="single" w:sz="4" w:space="0" w:color="auto"/>
              <w:left w:val="single" w:sz="4" w:space="0" w:color="auto"/>
              <w:bottom w:val="nil"/>
              <w:right w:val="nil"/>
            </w:tcBorders>
            <w:shd w:val="clear" w:color="auto" w:fill="FFFFFF"/>
            <w:vAlign w:val="center"/>
          </w:tcPr>
          <w:p w14:paraId="0D98467E" w14:textId="77777777" w:rsidR="00654624" w:rsidRPr="0004295D" w:rsidRDefault="00654624" w:rsidP="004C336D">
            <w:pPr>
              <w:spacing w:before="120"/>
              <w:jc w:val="center"/>
              <w:rPr>
                <w:rFonts w:ascii="Arial" w:hAnsi="Arial" w:cs="Arial"/>
                <w:sz w:val="20"/>
              </w:rPr>
            </w:pPr>
          </w:p>
        </w:tc>
        <w:tc>
          <w:tcPr>
            <w:tcW w:w="504" w:type="pct"/>
            <w:tcBorders>
              <w:top w:val="single" w:sz="4" w:space="0" w:color="auto"/>
              <w:left w:val="single" w:sz="4" w:space="0" w:color="auto"/>
              <w:bottom w:val="nil"/>
              <w:right w:val="nil"/>
            </w:tcBorders>
            <w:shd w:val="clear" w:color="auto" w:fill="FFFFFF"/>
            <w:vAlign w:val="center"/>
          </w:tcPr>
          <w:p w14:paraId="25D4FA69" w14:textId="77777777" w:rsidR="00654624" w:rsidRPr="0004295D" w:rsidRDefault="00654624" w:rsidP="004C336D">
            <w:pPr>
              <w:spacing w:before="120"/>
              <w:jc w:val="center"/>
              <w:rPr>
                <w:rFonts w:ascii="Arial" w:hAnsi="Arial" w:cs="Arial"/>
                <w:sz w:val="20"/>
              </w:rPr>
            </w:pPr>
          </w:p>
        </w:tc>
        <w:tc>
          <w:tcPr>
            <w:tcW w:w="1705" w:type="pct"/>
            <w:tcBorders>
              <w:top w:val="single" w:sz="4" w:space="0" w:color="auto"/>
              <w:left w:val="single" w:sz="4" w:space="0" w:color="auto"/>
              <w:bottom w:val="nil"/>
              <w:right w:val="nil"/>
            </w:tcBorders>
            <w:shd w:val="clear" w:color="auto" w:fill="FFFFFF"/>
            <w:vAlign w:val="center"/>
          </w:tcPr>
          <w:p w14:paraId="76974F2E" w14:textId="77777777" w:rsidR="00654624" w:rsidRPr="0004295D" w:rsidRDefault="00654624" w:rsidP="004C336D">
            <w:pPr>
              <w:spacing w:before="120"/>
              <w:rPr>
                <w:rFonts w:ascii="Arial" w:hAnsi="Arial" w:cs="Arial"/>
                <w:sz w:val="20"/>
              </w:rPr>
            </w:pPr>
          </w:p>
        </w:tc>
        <w:tc>
          <w:tcPr>
            <w:tcW w:w="551" w:type="pct"/>
            <w:tcBorders>
              <w:top w:val="single" w:sz="4" w:space="0" w:color="auto"/>
              <w:left w:val="single" w:sz="4" w:space="0" w:color="auto"/>
              <w:bottom w:val="nil"/>
              <w:right w:val="nil"/>
            </w:tcBorders>
            <w:shd w:val="clear" w:color="auto" w:fill="FFFFFF"/>
            <w:vAlign w:val="center"/>
          </w:tcPr>
          <w:p w14:paraId="25C58B07" w14:textId="77777777" w:rsidR="00654624" w:rsidRPr="0004295D" w:rsidRDefault="00654624" w:rsidP="004C336D">
            <w:pPr>
              <w:spacing w:before="120"/>
              <w:jc w:val="center"/>
              <w:rPr>
                <w:rFonts w:ascii="Arial" w:hAnsi="Arial" w:cs="Arial"/>
                <w:sz w:val="20"/>
              </w:rPr>
            </w:pPr>
          </w:p>
        </w:tc>
        <w:tc>
          <w:tcPr>
            <w:tcW w:w="842" w:type="pct"/>
            <w:tcBorders>
              <w:top w:val="single" w:sz="4" w:space="0" w:color="auto"/>
              <w:left w:val="single" w:sz="4" w:space="0" w:color="auto"/>
              <w:bottom w:val="nil"/>
              <w:right w:val="nil"/>
            </w:tcBorders>
            <w:shd w:val="clear" w:color="auto" w:fill="FFFFFF"/>
            <w:vAlign w:val="center"/>
          </w:tcPr>
          <w:p w14:paraId="26735400" w14:textId="77777777" w:rsidR="00654624" w:rsidRPr="0004295D" w:rsidRDefault="00654624" w:rsidP="004C336D">
            <w:pPr>
              <w:spacing w:before="120"/>
              <w:jc w:val="center"/>
              <w:rPr>
                <w:rFonts w:ascii="Arial" w:hAnsi="Arial" w:cs="Arial"/>
                <w:sz w:val="20"/>
              </w:rPr>
            </w:pPr>
          </w:p>
        </w:tc>
        <w:tc>
          <w:tcPr>
            <w:tcW w:w="873" w:type="pct"/>
            <w:tcBorders>
              <w:top w:val="single" w:sz="4" w:space="0" w:color="auto"/>
              <w:left w:val="single" w:sz="4" w:space="0" w:color="auto"/>
              <w:bottom w:val="nil"/>
              <w:right w:val="single" w:sz="4" w:space="0" w:color="auto"/>
            </w:tcBorders>
            <w:shd w:val="clear" w:color="auto" w:fill="FFFFFF"/>
            <w:vAlign w:val="center"/>
          </w:tcPr>
          <w:p w14:paraId="316A5047" w14:textId="77777777" w:rsidR="00654624" w:rsidRPr="0004295D" w:rsidRDefault="00654624" w:rsidP="004C336D">
            <w:pPr>
              <w:spacing w:before="120"/>
              <w:jc w:val="center"/>
              <w:rPr>
                <w:rFonts w:ascii="Arial" w:hAnsi="Arial" w:cs="Arial"/>
                <w:sz w:val="20"/>
              </w:rPr>
            </w:pPr>
          </w:p>
        </w:tc>
      </w:tr>
      <w:tr w:rsidR="00654624" w:rsidRPr="0004295D" w14:paraId="36C657B7" w14:textId="77777777" w:rsidTr="004C336D">
        <w:tblPrEx>
          <w:tblCellMar>
            <w:top w:w="0" w:type="dxa"/>
            <w:left w:w="0" w:type="dxa"/>
            <w:bottom w:w="0" w:type="dxa"/>
            <w:right w:w="0" w:type="dxa"/>
          </w:tblCellMar>
        </w:tblPrEx>
        <w:tc>
          <w:tcPr>
            <w:tcW w:w="525" w:type="pct"/>
            <w:tcBorders>
              <w:top w:val="single" w:sz="4" w:space="0" w:color="auto"/>
              <w:left w:val="single" w:sz="4" w:space="0" w:color="auto"/>
              <w:bottom w:val="nil"/>
              <w:right w:val="nil"/>
            </w:tcBorders>
            <w:shd w:val="clear" w:color="auto" w:fill="FFFFFF"/>
            <w:vAlign w:val="center"/>
          </w:tcPr>
          <w:p w14:paraId="68401778" w14:textId="77777777" w:rsidR="00654624" w:rsidRPr="0004295D" w:rsidRDefault="00654624" w:rsidP="004C336D">
            <w:pPr>
              <w:spacing w:before="120"/>
              <w:jc w:val="center"/>
              <w:rPr>
                <w:rFonts w:ascii="Arial" w:hAnsi="Arial" w:cs="Arial"/>
                <w:sz w:val="20"/>
              </w:rPr>
            </w:pPr>
          </w:p>
        </w:tc>
        <w:tc>
          <w:tcPr>
            <w:tcW w:w="504" w:type="pct"/>
            <w:tcBorders>
              <w:top w:val="single" w:sz="4" w:space="0" w:color="auto"/>
              <w:left w:val="single" w:sz="4" w:space="0" w:color="auto"/>
              <w:bottom w:val="nil"/>
              <w:right w:val="nil"/>
            </w:tcBorders>
            <w:shd w:val="clear" w:color="auto" w:fill="FFFFFF"/>
            <w:vAlign w:val="center"/>
          </w:tcPr>
          <w:p w14:paraId="7DD15418" w14:textId="77777777" w:rsidR="00654624" w:rsidRPr="0004295D" w:rsidRDefault="00654624" w:rsidP="004C336D">
            <w:pPr>
              <w:spacing w:before="120"/>
              <w:jc w:val="center"/>
              <w:rPr>
                <w:rFonts w:ascii="Arial" w:hAnsi="Arial" w:cs="Arial"/>
                <w:sz w:val="20"/>
              </w:rPr>
            </w:pPr>
          </w:p>
        </w:tc>
        <w:tc>
          <w:tcPr>
            <w:tcW w:w="1705" w:type="pct"/>
            <w:tcBorders>
              <w:top w:val="single" w:sz="4" w:space="0" w:color="auto"/>
              <w:left w:val="single" w:sz="4" w:space="0" w:color="auto"/>
              <w:bottom w:val="nil"/>
              <w:right w:val="nil"/>
            </w:tcBorders>
            <w:shd w:val="clear" w:color="auto" w:fill="FFFFFF"/>
            <w:vAlign w:val="center"/>
          </w:tcPr>
          <w:p w14:paraId="6294266F" w14:textId="77777777" w:rsidR="00654624" w:rsidRPr="0004295D" w:rsidRDefault="00654624" w:rsidP="004C336D">
            <w:pPr>
              <w:spacing w:before="120"/>
              <w:rPr>
                <w:rFonts w:ascii="Arial" w:hAnsi="Arial" w:cs="Arial"/>
                <w:sz w:val="20"/>
              </w:rPr>
            </w:pPr>
          </w:p>
        </w:tc>
        <w:tc>
          <w:tcPr>
            <w:tcW w:w="551" w:type="pct"/>
            <w:tcBorders>
              <w:top w:val="single" w:sz="4" w:space="0" w:color="auto"/>
              <w:left w:val="single" w:sz="4" w:space="0" w:color="auto"/>
              <w:bottom w:val="nil"/>
              <w:right w:val="nil"/>
            </w:tcBorders>
            <w:shd w:val="clear" w:color="auto" w:fill="FFFFFF"/>
            <w:vAlign w:val="center"/>
          </w:tcPr>
          <w:p w14:paraId="68936B21" w14:textId="77777777" w:rsidR="00654624" w:rsidRPr="0004295D" w:rsidRDefault="00654624" w:rsidP="004C336D">
            <w:pPr>
              <w:spacing w:before="120"/>
              <w:jc w:val="center"/>
              <w:rPr>
                <w:rFonts w:ascii="Arial" w:hAnsi="Arial" w:cs="Arial"/>
                <w:sz w:val="20"/>
              </w:rPr>
            </w:pPr>
          </w:p>
        </w:tc>
        <w:tc>
          <w:tcPr>
            <w:tcW w:w="842" w:type="pct"/>
            <w:tcBorders>
              <w:top w:val="single" w:sz="4" w:space="0" w:color="auto"/>
              <w:left w:val="single" w:sz="4" w:space="0" w:color="auto"/>
              <w:bottom w:val="nil"/>
              <w:right w:val="nil"/>
            </w:tcBorders>
            <w:shd w:val="clear" w:color="auto" w:fill="FFFFFF"/>
            <w:vAlign w:val="center"/>
          </w:tcPr>
          <w:p w14:paraId="7A81C606" w14:textId="77777777" w:rsidR="00654624" w:rsidRPr="0004295D" w:rsidRDefault="00654624" w:rsidP="004C336D">
            <w:pPr>
              <w:spacing w:before="120"/>
              <w:jc w:val="center"/>
              <w:rPr>
                <w:rFonts w:ascii="Arial" w:hAnsi="Arial" w:cs="Arial"/>
                <w:sz w:val="20"/>
              </w:rPr>
            </w:pPr>
          </w:p>
        </w:tc>
        <w:tc>
          <w:tcPr>
            <w:tcW w:w="873" w:type="pct"/>
            <w:tcBorders>
              <w:top w:val="single" w:sz="4" w:space="0" w:color="auto"/>
              <w:left w:val="single" w:sz="4" w:space="0" w:color="auto"/>
              <w:bottom w:val="nil"/>
              <w:right w:val="single" w:sz="4" w:space="0" w:color="auto"/>
            </w:tcBorders>
            <w:shd w:val="clear" w:color="auto" w:fill="FFFFFF"/>
            <w:vAlign w:val="center"/>
          </w:tcPr>
          <w:p w14:paraId="5F96C9BE" w14:textId="77777777" w:rsidR="00654624" w:rsidRPr="0004295D" w:rsidRDefault="00654624" w:rsidP="004C336D">
            <w:pPr>
              <w:spacing w:before="120"/>
              <w:jc w:val="center"/>
              <w:rPr>
                <w:rFonts w:ascii="Arial" w:hAnsi="Arial" w:cs="Arial"/>
                <w:sz w:val="20"/>
              </w:rPr>
            </w:pPr>
          </w:p>
        </w:tc>
      </w:tr>
      <w:tr w:rsidR="00654624" w:rsidRPr="0004295D" w14:paraId="5154130F" w14:textId="77777777" w:rsidTr="004C336D">
        <w:tblPrEx>
          <w:tblCellMar>
            <w:top w:w="0" w:type="dxa"/>
            <w:left w:w="0" w:type="dxa"/>
            <w:bottom w:w="0" w:type="dxa"/>
            <w:right w:w="0" w:type="dxa"/>
          </w:tblCellMar>
        </w:tblPrEx>
        <w:tc>
          <w:tcPr>
            <w:tcW w:w="525" w:type="pct"/>
            <w:tcBorders>
              <w:top w:val="single" w:sz="4" w:space="0" w:color="auto"/>
              <w:left w:val="single" w:sz="4" w:space="0" w:color="auto"/>
              <w:bottom w:val="nil"/>
              <w:right w:val="nil"/>
            </w:tcBorders>
            <w:shd w:val="clear" w:color="auto" w:fill="FFFFFF"/>
            <w:vAlign w:val="center"/>
          </w:tcPr>
          <w:p w14:paraId="721FCB37" w14:textId="77777777" w:rsidR="00654624" w:rsidRPr="0004295D" w:rsidRDefault="00654624" w:rsidP="004C336D">
            <w:pPr>
              <w:spacing w:before="120"/>
              <w:jc w:val="center"/>
              <w:rPr>
                <w:rFonts w:ascii="Arial" w:hAnsi="Arial" w:cs="Arial"/>
                <w:sz w:val="20"/>
              </w:rPr>
            </w:pPr>
          </w:p>
        </w:tc>
        <w:tc>
          <w:tcPr>
            <w:tcW w:w="504" w:type="pct"/>
            <w:tcBorders>
              <w:top w:val="single" w:sz="4" w:space="0" w:color="auto"/>
              <w:left w:val="single" w:sz="4" w:space="0" w:color="auto"/>
              <w:bottom w:val="nil"/>
              <w:right w:val="nil"/>
            </w:tcBorders>
            <w:shd w:val="clear" w:color="auto" w:fill="FFFFFF"/>
            <w:vAlign w:val="center"/>
          </w:tcPr>
          <w:p w14:paraId="48C3DE9D" w14:textId="77777777" w:rsidR="00654624" w:rsidRPr="0004295D" w:rsidRDefault="00654624" w:rsidP="004C336D">
            <w:pPr>
              <w:spacing w:before="120"/>
              <w:jc w:val="center"/>
              <w:rPr>
                <w:rFonts w:ascii="Arial" w:hAnsi="Arial" w:cs="Arial"/>
                <w:sz w:val="20"/>
              </w:rPr>
            </w:pPr>
          </w:p>
        </w:tc>
        <w:tc>
          <w:tcPr>
            <w:tcW w:w="1705" w:type="pct"/>
            <w:tcBorders>
              <w:top w:val="single" w:sz="4" w:space="0" w:color="auto"/>
              <w:left w:val="single" w:sz="4" w:space="0" w:color="auto"/>
              <w:bottom w:val="nil"/>
              <w:right w:val="nil"/>
            </w:tcBorders>
            <w:shd w:val="clear" w:color="auto" w:fill="FFFFFF"/>
            <w:vAlign w:val="center"/>
          </w:tcPr>
          <w:p w14:paraId="1D3FFA97" w14:textId="77777777" w:rsidR="00654624" w:rsidRPr="0004295D" w:rsidRDefault="00654624" w:rsidP="004C336D">
            <w:pPr>
              <w:spacing w:before="120"/>
              <w:rPr>
                <w:rFonts w:ascii="Arial" w:hAnsi="Arial" w:cs="Arial"/>
                <w:sz w:val="20"/>
              </w:rPr>
            </w:pPr>
          </w:p>
        </w:tc>
        <w:tc>
          <w:tcPr>
            <w:tcW w:w="551" w:type="pct"/>
            <w:tcBorders>
              <w:top w:val="single" w:sz="4" w:space="0" w:color="auto"/>
              <w:left w:val="single" w:sz="4" w:space="0" w:color="auto"/>
              <w:bottom w:val="nil"/>
              <w:right w:val="nil"/>
            </w:tcBorders>
            <w:shd w:val="clear" w:color="auto" w:fill="FFFFFF"/>
            <w:vAlign w:val="center"/>
          </w:tcPr>
          <w:p w14:paraId="3A7D2642" w14:textId="77777777" w:rsidR="00654624" w:rsidRPr="0004295D" w:rsidRDefault="00654624" w:rsidP="004C336D">
            <w:pPr>
              <w:spacing w:before="120"/>
              <w:jc w:val="center"/>
              <w:rPr>
                <w:rFonts w:ascii="Arial" w:hAnsi="Arial" w:cs="Arial"/>
                <w:sz w:val="20"/>
              </w:rPr>
            </w:pPr>
          </w:p>
        </w:tc>
        <w:tc>
          <w:tcPr>
            <w:tcW w:w="842" w:type="pct"/>
            <w:tcBorders>
              <w:top w:val="single" w:sz="4" w:space="0" w:color="auto"/>
              <w:left w:val="single" w:sz="4" w:space="0" w:color="auto"/>
              <w:bottom w:val="nil"/>
              <w:right w:val="nil"/>
            </w:tcBorders>
            <w:shd w:val="clear" w:color="auto" w:fill="FFFFFF"/>
            <w:vAlign w:val="center"/>
          </w:tcPr>
          <w:p w14:paraId="6E317CAD" w14:textId="77777777" w:rsidR="00654624" w:rsidRPr="0004295D" w:rsidRDefault="00654624" w:rsidP="004C336D">
            <w:pPr>
              <w:spacing w:before="120"/>
              <w:jc w:val="center"/>
              <w:rPr>
                <w:rFonts w:ascii="Arial" w:hAnsi="Arial" w:cs="Arial"/>
                <w:sz w:val="20"/>
              </w:rPr>
            </w:pPr>
          </w:p>
        </w:tc>
        <w:tc>
          <w:tcPr>
            <w:tcW w:w="873" w:type="pct"/>
            <w:tcBorders>
              <w:top w:val="single" w:sz="4" w:space="0" w:color="auto"/>
              <w:left w:val="single" w:sz="4" w:space="0" w:color="auto"/>
              <w:bottom w:val="nil"/>
              <w:right w:val="single" w:sz="4" w:space="0" w:color="auto"/>
            </w:tcBorders>
            <w:shd w:val="clear" w:color="auto" w:fill="FFFFFF"/>
            <w:vAlign w:val="center"/>
          </w:tcPr>
          <w:p w14:paraId="7B88FCB8" w14:textId="77777777" w:rsidR="00654624" w:rsidRPr="0004295D" w:rsidRDefault="00654624" w:rsidP="004C336D">
            <w:pPr>
              <w:spacing w:before="120"/>
              <w:jc w:val="center"/>
              <w:rPr>
                <w:rFonts w:ascii="Arial" w:hAnsi="Arial" w:cs="Arial"/>
                <w:sz w:val="20"/>
              </w:rPr>
            </w:pPr>
          </w:p>
        </w:tc>
      </w:tr>
      <w:tr w:rsidR="00654624" w:rsidRPr="0004295D" w14:paraId="7EB419D8" w14:textId="77777777" w:rsidTr="004C336D">
        <w:tblPrEx>
          <w:tblCellMar>
            <w:top w:w="0" w:type="dxa"/>
            <w:left w:w="0" w:type="dxa"/>
            <w:bottom w:w="0" w:type="dxa"/>
            <w:right w:w="0" w:type="dxa"/>
          </w:tblCellMar>
        </w:tblPrEx>
        <w:tc>
          <w:tcPr>
            <w:tcW w:w="525" w:type="pct"/>
            <w:tcBorders>
              <w:top w:val="single" w:sz="4" w:space="0" w:color="auto"/>
              <w:left w:val="single" w:sz="4" w:space="0" w:color="auto"/>
              <w:bottom w:val="nil"/>
              <w:right w:val="nil"/>
            </w:tcBorders>
            <w:shd w:val="clear" w:color="auto" w:fill="FFFFFF"/>
            <w:vAlign w:val="center"/>
          </w:tcPr>
          <w:p w14:paraId="216BF5CD" w14:textId="77777777" w:rsidR="00654624" w:rsidRPr="0004295D" w:rsidRDefault="00654624" w:rsidP="004C336D">
            <w:pPr>
              <w:spacing w:before="120"/>
              <w:jc w:val="center"/>
              <w:rPr>
                <w:rFonts w:ascii="Arial" w:hAnsi="Arial" w:cs="Arial"/>
                <w:sz w:val="20"/>
              </w:rPr>
            </w:pPr>
          </w:p>
        </w:tc>
        <w:tc>
          <w:tcPr>
            <w:tcW w:w="504" w:type="pct"/>
            <w:tcBorders>
              <w:top w:val="single" w:sz="4" w:space="0" w:color="auto"/>
              <w:left w:val="single" w:sz="4" w:space="0" w:color="auto"/>
              <w:bottom w:val="nil"/>
              <w:right w:val="nil"/>
            </w:tcBorders>
            <w:shd w:val="clear" w:color="auto" w:fill="FFFFFF"/>
            <w:vAlign w:val="center"/>
          </w:tcPr>
          <w:p w14:paraId="45C17AA9" w14:textId="77777777" w:rsidR="00654624" w:rsidRPr="0004295D" w:rsidRDefault="00654624" w:rsidP="004C336D">
            <w:pPr>
              <w:spacing w:before="120"/>
              <w:jc w:val="center"/>
              <w:rPr>
                <w:rFonts w:ascii="Arial" w:hAnsi="Arial" w:cs="Arial"/>
                <w:sz w:val="20"/>
              </w:rPr>
            </w:pPr>
          </w:p>
        </w:tc>
        <w:tc>
          <w:tcPr>
            <w:tcW w:w="1705" w:type="pct"/>
            <w:tcBorders>
              <w:top w:val="single" w:sz="4" w:space="0" w:color="auto"/>
              <w:left w:val="single" w:sz="4" w:space="0" w:color="auto"/>
              <w:bottom w:val="nil"/>
              <w:right w:val="nil"/>
            </w:tcBorders>
            <w:shd w:val="clear" w:color="auto" w:fill="FFFFFF"/>
            <w:vAlign w:val="center"/>
          </w:tcPr>
          <w:p w14:paraId="2A8B8049" w14:textId="77777777" w:rsidR="00654624" w:rsidRPr="00715DFC" w:rsidRDefault="00654624" w:rsidP="004C336D">
            <w:pPr>
              <w:spacing w:before="120"/>
              <w:rPr>
                <w:rFonts w:ascii="Arial" w:hAnsi="Arial" w:cs="Arial"/>
                <w:sz w:val="20"/>
                <w:lang w:val="en-US"/>
              </w:rPr>
            </w:pPr>
          </w:p>
        </w:tc>
        <w:tc>
          <w:tcPr>
            <w:tcW w:w="551" w:type="pct"/>
            <w:tcBorders>
              <w:top w:val="single" w:sz="4" w:space="0" w:color="auto"/>
              <w:left w:val="single" w:sz="4" w:space="0" w:color="auto"/>
              <w:bottom w:val="nil"/>
              <w:right w:val="nil"/>
            </w:tcBorders>
            <w:shd w:val="clear" w:color="auto" w:fill="FFFFFF"/>
            <w:vAlign w:val="center"/>
          </w:tcPr>
          <w:p w14:paraId="44C530A8" w14:textId="77777777" w:rsidR="00654624" w:rsidRPr="0004295D" w:rsidRDefault="00654624" w:rsidP="004C336D">
            <w:pPr>
              <w:spacing w:before="120"/>
              <w:jc w:val="center"/>
              <w:rPr>
                <w:rFonts w:ascii="Arial" w:hAnsi="Arial" w:cs="Arial"/>
                <w:sz w:val="20"/>
              </w:rPr>
            </w:pPr>
          </w:p>
        </w:tc>
        <w:tc>
          <w:tcPr>
            <w:tcW w:w="842" w:type="pct"/>
            <w:tcBorders>
              <w:top w:val="single" w:sz="4" w:space="0" w:color="auto"/>
              <w:left w:val="single" w:sz="4" w:space="0" w:color="auto"/>
              <w:bottom w:val="nil"/>
              <w:right w:val="nil"/>
            </w:tcBorders>
            <w:shd w:val="clear" w:color="auto" w:fill="FFFFFF"/>
            <w:vAlign w:val="center"/>
          </w:tcPr>
          <w:p w14:paraId="5BE88973" w14:textId="77777777" w:rsidR="00654624" w:rsidRPr="0004295D" w:rsidRDefault="00654624" w:rsidP="004C336D">
            <w:pPr>
              <w:spacing w:before="120"/>
              <w:jc w:val="center"/>
              <w:rPr>
                <w:rFonts w:ascii="Arial" w:hAnsi="Arial" w:cs="Arial"/>
                <w:sz w:val="20"/>
              </w:rPr>
            </w:pPr>
          </w:p>
        </w:tc>
        <w:tc>
          <w:tcPr>
            <w:tcW w:w="873" w:type="pct"/>
            <w:tcBorders>
              <w:top w:val="single" w:sz="4" w:space="0" w:color="auto"/>
              <w:left w:val="single" w:sz="4" w:space="0" w:color="auto"/>
              <w:bottom w:val="nil"/>
              <w:right w:val="single" w:sz="4" w:space="0" w:color="auto"/>
            </w:tcBorders>
            <w:shd w:val="clear" w:color="auto" w:fill="FFFFFF"/>
            <w:vAlign w:val="center"/>
          </w:tcPr>
          <w:p w14:paraId="02EDFA9D" w14:textId="77777777" w:rsidR="00654624" w:rsidRPr="0004295D" w:rsidRDefault="00654624" w:rsidP="004C336D">
            <w:pPr>
              <w:spacing w:before="120"/>
              <w:jc w:val="center"/>
              <w:rPr>
                <w:rFonts w:ascii="Arial" w:hAnsi="Arial" w:cs="Arial"/>
                <w:sz w:val="20"/>
              </w:rPr>
            </w:pPr>
          </w:p>
        </w:tc>
      </w:tr>
      <w:tr w:rsidR="00654624" w:rsidRPr="0004295D" w14:paraId="57005CB9" w14:textId="77777777" w:rsidTr="004C336D">
        <w:tblPrEx>
          <w:tblCellMar>
            <w:top w:w="0" w:type="dxa"/>
            <w:left w:w="0" w:type="dxa"/>
            <w:bottom w:w="0" w:type="dxa"/>
            <w:right w:w="0" w:type="dxa"/>
          </w:tblCellMar>
        </w:tblPrEx>
        <w:tc>
          <w:tcPr>
            <w:tcW w:w="525" w:type="pct"/>
            <w:tcBorders>
              <w:top w:val="single" w:sz="4" w:space="0" w:color="auto"/>
              <w:left w:val="single" w:sz="4" w:space="0" w:color="auto"/>
              <w:bottom w:val="nil"/>
              <w:right w:val="nil"/>
            </w:tcBorders>
            <w:shd w:val="clear" w:color="auto" w:fill="FFFFFF"/>
            <w:vAlign w:val="center"/>
          </w:tcPr>
          <w:p w14:paraId="5E50783E" w14:textId="77777777" w:rsidR="00654624" w:rsidRPr="0004295D" w:rsidRDefault="00654624" w:rsidP="004C336D">
            <w:pPr>
              <w:spacing w:before="120"/>
              <w:jc w:val="center"/>
              <w:rPr>
                <w:rFonts w:ascii="Arial" w:hAnsi="Arial" w:cs="Arial"/>
                <w:sz w:val="20"/>
              </w:rPr>
            </w:pPr>
          </w:p>
        </w:tc>
        <w:tc>
          <w:tcPr>
            <w:tcW w:w="504" w:type="pct"/>
            <w:tcBorders>
              <w:top w:val="single" w:sz="4" w:space="0" w:color="auto"/>
              <w:left w:val="single" w:sz="4" w:space="0" w:color="auto"/>
              <w:bottom w:val="nil"/>
              <w:right w:val="nil"/>
            </w:tcBorders>
            <w:shd w:val="clear" w:color="auto" w:fill="FFFFFF"/>
            <w:vAlign w:val="center"/>
          </w:tcPr>
          <w:p w14:paraId="5021CE58" w14:textId="77777777" w:rsidR="00654624" w:rsidRPr="0004295D" w:rsidRDefault="00654624" w:rsidP="004C336D">
            <w:pPr>
              <w:spacing w:before="120"/>
              <w:jc w:val="center"/>
              <w:rPr>
                <w:rFonts w:ascii="Arial" w:hAnsi="Arial" w:cs="Arial"/>
                <w:sz w:val="20"/>
              </w:rPr>
            </w:pPr>
          </w:p>
        </w:tc>
        <w:tc>
          <w:tcPr>
            <w:tcW w:w="1705" w:type="pct"/>
            <w:tcBorders>
              <w:top w:val="single" w:sz="4" w:space="0" w:color="auto"/>
              <w:left w:val="single" w:sz="4" w:space="0" w:color="auto"/>
              <w:bottom w:val="nil"/>
              <w:right w:val="nil"/>
            </w:tcBorders>
            <w:shd w:val="clear" w:color="auto" w:fill="FFFFFF"/>
            <w:vAlign w:val="center"/>
          </w:tcPr>
          <w:p w14:paraId="3BF5EE6B" w14:textId="77777777" w:rsidR="00654624" w:rsidRPr="0004295D" w:rsidRDefault="00654624" w:rsidP="004C336D">
            <w:pPr>
              <w:spacing w:before="120"/>
              <w:rPr>
                <w:rFonts w:ascii="Arial" w:hAnsi="Arial" w:cs="Arial"/>
                <w:sz w:val="20"/>
              </w:rPr>
            </w:pPr>
          </w:p>
        </w:tc>
        <w:tc>
          <w:tcPr>
            <w:tcW w:w="551" w:type="pct"/>
            <w:tcBorders>
              <w:top w:val="single" w:sz="4" w:space="0" w:color="auto"/>
              <w:left w:val="single" w:sz="4" w:space="0" w:color="auto"/>
              <w:bottom w:val="nil"/>
              <w:right w:val="nil"/>
            </w:tcBorders>
            <w:shd w:val="clear" w:color="auto" w:fill="FFFFFF"/>
            <w:vAlign w:val="center"/>
          </w:tcPr>
          <w:p w14:paraId="64C860A7" w14:textId="77777777" w:rsidR="00654624" w:rsidRPr="0004295D" w:rsidRDefault="00654624" w:rsidP="004C336D">
            <w:pPr>
              <w:spacing w:before="120"/>
              <w:jc w:val="center"/>
              <w:rPr>
                <w:rFonts w:ascii="Arial" w:hAnsi="Arial" w:cs="Arial"/>
                <w:sz w:val="20"/>
              </w:rPr>
            </w:pPr>
          </w:p>
        </w:tc>
        <w:tc>
          <w:tcPr>
            <w:tcW w:w="842" w:type="pct"/>
            <w:tcBorders>
              <w:top w:val="single" w:sz="4" w:space="0" w:color="auto"/>
              <w:left w:val="single" w:sz="4" w:space="0" w:color="auto"/>
              <w:bottom w:val="nil"/>
              <w:right w:val="nil"/>
            </w:tcBorders>
            <w:shd w:val="clear" w:color="auto" w:fill="FFFFFF"/>
            <w:vAlign w:val="center"/>
          </w:tcPr>
          <w:p w14:paraId="7630C214" w14:textId="77777777" w:rsidR="00654624" w:rsidRPr="0004295D" w:rsidRDefault="00654624" w:rsidP="004C336D">
            <w:pPr>
              <w:spacing w:before="120"/>
              <w:jc w:val="center"/>
              <w:rPr>
                <w:rFonts w:ascii="Arial" w:hAnsi="Arial" w:cs="Arial"/>
                <w:sz w:val="20"/>
              </w:rPr>
            </w:pPr>
          </w:p>
        </w:tc>
        <w:tc>
          <w:tcPr>
            <w:tcW w:w="873" w:type="pct"/>
            <w:tcBorders>
              <w:top w:val="single" w:sz="4" w:space="0" w:color="auto"/>
              <w:left w:val="single" w:sz="4" w:space="0" w:color="auto"/>
              <w:bottom w:val="nil"/>
              <w:right w:val="single" w:sz="4" w:space="0" w:color="auto"/>
            </w:tcBorders>
            <w:shd w:val="clear" w:color="auto" w:fill="FFFFFF"/>
            <w:vAlign w:val="center"/>
          </w:tcPr>
          <w:p w14:paraId="47926A2F" w14:textId="77777777" w:rsidR="00654624" w:rsidRPr="0004295D" w:rsidRDefault="00654624" w:rsidP="004C336D">
            <w:pPr>
              <w:spacing w:before="120"/>
              <w:jc w:val="center"/>
              <w:rPr>
                <w:rFonts w:ascii="Arial" w:hAnsi="Arial" w:cs="Arial"/>
                <w:sz w:val="20"/>
              </w:rPr>
            </w:pPr>
          </w:p>
        </w:tc>
      </w:tr>
      <w:tr w:rsidR="00654624" w:rsidRPr="0004295D" w14:paraId="2B66F710" w14:textId="77777777" w:rsidTr="004C336D">
        <w:tblPrEx>
          <w:tblCellMar>
            <w:top w:w="0" w:type="dxa"/>
            <w:left w:w="0" w:type="dxa"/>
            <w:bottom w:w="0" w:type="dxa"/>
            <w:right w:w="0" w:type="dxa"/>
          </w:tblCellMar>
        </w:tblPrEx>
        <w:tc>
          <w:tcPr>
            <w:tcW w:w="525" w:type="pct"/>
            <w:tcBorders>
              <w:top w:val="single" w:sz="4" w:space="0" w:color="auto"/>
              <w:left w:val="single" w:sz="4" w:space="0" w:color="auto"/>
              <w:bottom w:val="nil"/>
              <w:right w:val="nil"/>
            </w:tcBorders>
            <w:shd w:val="clear" w:color="auto" w:fill="FFFFFF"/>
            <w:vAlign w:val="center"/>
          </w:tcPr>
          <w:p w14:paraId="43F20245" w14:textId="77777777" w:rsidR="00654624" w:rsidRPr="0004295D" w:rsidRDefault="00654624" w:rsidP="004C336D">
            <w:pPr>
              <w:spacing w:before="120"/>
              <w:jc w:val="center"/>
              <w:rPr>
                <w:rFonts w:ascii="Arial" w:hAnsi="Arial" w:cs="Arial"/>
                <w:sz w:val="20"/>
              </w:rPr>
            </w:pPr>
          </w:p>
        </w:tc>
        <w:tc>
          <w:tcPr>
            <w:tcW w:w="504" w:type="pct"/>
            <w:tcBorders>
              <w:top w:val="single" w:sz="4" w:space="0" w:color="auto"/>
              <w:left w:val="single" w:sz="4" w:space="0" w:color="auto"/>
              <w:bottom w:val="nil"/>
              <w:right w:val="nil"/>
            </w:tcBorders>
            <w:shd w:val="clear" w:color="auto" w:fill="FFFFFF"/>
            <w:vAlign w:val="center"/>
          </w:tcPr>
          <w:p w14:paraId="364DDB79" w14:textId="77777777" w:rsidR="00654624" w:rsidRPr="0004295D" w:rsidRDefault="00654624" w:rsidP="004C336D">
            <w:pPr>
              <w:spacing w:before="120"/>
              <w:jc w:val="center"/>
              <w:rPr>
                <w:rFonts w:ascii="Arial" w:hAnsi="Arial" w:cs="Arial"/>
                <w:sz w:val="20"/>
              </w:rPr>
            </w:pPr>
          </w:p>
        </w:tc>
        <w:tc>
          <w:tcPr>
            <w:tcW w:w="1705" w:type="pct"/>
            <w:tcBorders>
              <w:top w:val="single" w:sz="4" w:space="0" w:color="auto"/>
              <w:left w:val="single" w:sz="4" w:space="0" w:color="auto"/>
              <w:bottom w:val="nil"/>
              <w:right w:val="nil"/>
            </w:tcBorders>
            <w:shd w:val="clear" w:color="auto" w:fill="FFFFFF"/>
            <w:vAlign w:val="center"/>
          </w:tcPr>
          <w:p w14:paraId="63E97298" w14:textId="77777777" w:rsidR="00654624" w:rsidRPr="0004295D" w:rsidRDefault="00654624" w:rsidP="004C336D">
            <w:pPr>
              <w:spacing w:before="120"/>
              <w:rPr>
                <w:rFonts w:ascii="Arial" w:hAnsi="Arial" w:cs="Arial"/>
                <w:sz w:val="20"/>
              </w:rPr>
            </w:pPr>
            <w:r w:rsidRPr="0004295D">
              <w:rPr>
                <w:rFonts w:ascii="Arial" w:hAnsi="Arial" w:cs="Arial"/>
                <w:sz w:val="20"/>
              </w:rPr>
              <w:t>Cộng phát sinh trong tháng</w:t>
            </w:r>
          </w:p>
        </w:tc>
        <w:tc>
          <w:tcPr>
            <w:tcW w:w="551" w:type="pct"/>
            <w:tcBorders>
              <w:top w:val="single" w:sz="4" w:space="0" w:color="auto"/>
              <w:left w:val="single" w:sz="4" w:space="0" w:color="auto"/>
              <w:bottom w:val="nil"/>
              <w:right w:val="nil"/>
            </w:tcBorders>
            <w:shd w:val="clear" w:color="auto" w:fill="FFFFFF"/>
            <w:vAlign w:val="center"/>
          </w:tcPr>
          <w:p w14:paraId="0DDE0F8F" w14:textId="77777777" w:rsidR="00654624" w:rsidRPr="0004295D" w:rsidRDefault="00654624" w:rsidP="004C336D">
            <w:pPr>
              <w:spacing w:before="120"/>
              <w:jc w:val="center"/>
              <w:rPr>
                <w:rFonts w:ascii="Arial" w:hAnsi="Arial" w:cs="Arial"/>
                <w:sz w:val="20"/>
              </w:rPr>
            </w:pPr>
          </w:p>
        </w:tc>
        <w:tc>
          <w:tcPr>
            <w:tcW w:w="842" w:type="pct"/>
            <w:tcBorders>
              <w:top w:val="single" w:sz="4" w:space="0" w:color="auto"/>
              <w:left w:val="single" w:sz="4" w:space="0" w:color="auto"/>
              <w:bottom w:val="nil"/>
              <w:right w:val="nil"/>
            </w:tcBorders>
            <w:shd w:val="clear" w:color="auto" w:fill="FFFFFF"/>
            <w:vAlign w:val="center"/>
          </w:tcPr>
          <w:p w14:paraId="1B07885D" w14:textId="77777777" w:rsidR="00654624" w:rsidRPr="0004295D" w:rsidRDefault="00654624" w:rsidP="004C336D">
            <w:pPr>
              <w:spacing w:before="120"/>
              <w:jc w:val="center"/>
              <w:rPr>
                <w:rFonts w:ascii="Arial" w:hAnsi="Arial" w:cs="Arial"/>
                <w:sz w:val="20"/>
              </w:rPr>
            </w:pPr>
          </w:p>
        </w:tc>
        <w:tc>
          <w:tcPr>
            <w:tcW w:w="873" w:type="pct"/>
            <w:tcBorders>
              <w:top w:val="single" w:sz="4" w:space="0" w:color="auto"/>
              <w:left w:val="single" w:sz="4" w:space="0" w:color="auto"/>
              <w:bottom w:val="nil"/>
              <w:right w:val="single" w:sz="4" w:space="0" w:color="auto"/>
            </w:tcBorders>
            <w:shd w:val="clear" w:color="auto" w:fill="FFFFFF"/>
            <w:vAlign w:val="center"/>
          </w:tcPr>
          <w:p w14:paraId="0B072018" w14:textId="77777777" w:rsidR="00654624" w:rsidRPr="0004295D" w:rsidRDefault="00654624" w:rsidP="004C336D">
            <w:pPr>
              <w:spacing w:before="120"/>
              <w:jc w:val="center"/>
              <w:rPr>
                <w:rFonts w:ascii="Arial" w:hAnsi="Arial" w:cs="Arial"/>
                <w:sz w:val="20"/>
              </w:rPr>
            </w:pPr>
          </w:p>
        </w:tc>
      </w:tr>
      <w:tr w:rsidR="00654624" w:rsidRPr="0004295D" w14:paraId="4B25ED5B" w14:textId="77777777" w:rsidTr="004C336D">
        <w:tblPrEx>
          <w:tblCellMar>
            <w:top w:w="0" w:type="dxa"/>
            <w:left w:w="0" w:type="dxa"/>
            <w:bottom w:w="0" w:type="dxa"/>
            <w:right w:w="0" w:type="dxa"/>
          </w:tblCellMar>
        </w:tblPrEx>
        <w:tc>
          <w:tcPr>
            <w:tcW w:w="525" w:type="pct"/>
            <w:tcBorders>
              <w:top w:val="single" w:sz="4" w:space="0" w:color="auto"/>
              <w:left w:val="single" w:sz="4" w:space="0" w:color="auto"/>
              <w:bottom w:val="nil"/>
              <w:right w:val="nil"/>
            </w:tcBorders>
            <w:shd w:val="clear" w:color="auto" w:fill="FFFFFF"/>
            <w:vAlign w:val="center"/>
          </w:tcPr>
          <w:p w14:paraId="2820D916" w14:textId="77777777" w:rsidR="00654624" w:rsidRPr="0004295D" w:rsidRDefault="00654624" w:rsidP="004C336D">
            <w:pPr>
              <w:spacing w:before="120"/>
              <w:jc w:val="center"/>
              <w:rPr>
                <w:rFonts w:ascii="Arial" w:hAnsi="Arial" w:cs="Arial"/>
                <w:sz w:val="20"/>
              </w:rPr>
            </w:pPr>
          </w:p>
        </w:tc>
        <w:tc>
          <w:tcPr>
            <w:tcW w:w="504" w:type="pct"/>
            <w:tcBorders>
              <w:top w:val="single" w:sz="4" w:space="0" w:color="auto"/>
              <w:left w:val="single" w:sz="4" w:space="0" w:color="auto"/>
              <w:bottom w:val="nil"/>
              <w:right w:val="nil"/>
            </w:tcBorders>
            <w:shd w:val="clear" w:color="auto" w:fill="FFFFFF"/>
            <w:vAlign w:val="center"/>
          </w:tcPr>
          <w:p w14:paraId="0F34E448" w14:textId="77777777" w:rsidR="00654624" w:rsidRPr="0004295D" w:rsidRDefault="00654624" w:rsidP="004C336D">
            <w:pPr>
              <w:spacing w:before="120"/>
              <w:jc w:val="center"/>
              <w:rPr>
                <w:rFonts w:ascii="Arial" w:hAnsi="Arial" w:cs="Arial"/>
                <w:sz w:val="20"/>
              </w:rPr>
            </w:pPr>
          </w:p>
        </w:tc>
        <w:tc>
          <w:tcPr>
            <w:tcW w:w="1705" w:type="pct"/>
            <w:tcBorders>
              <w:top w:val="single" w:sz="4" w:space="0" w:color="auto"/>
              <w:left w:val="single" w:sz="4" w:space="0" w:color="auto"/>
              <w:bottom w:val="nil"/>
              <w:right w:val="nil"/>
            </w:tcBorders>
            <w:shd w:val="clear" w:color="auto" w:fill="FFFFFF"/>
            <w:vAlign w:val="center"/>
          </w:tcPr>
          <w:p w14:paraId="7B2655F9" w14:textId="77777777" w:rsidR="00654624" w:rsidRPr="0004295D" w:rsidRDefault="00654624" w:rsidP="004C336D">
            <w:pPr>
              <w:spacing w:before="120"/>
              <w:rPr>
                <w:rFonts w:ascii="Arial" w:hAnsi="Arial" w:cs="Arial"/>
                <w:sz w:val="20"/>
              </w:rPr>
            </w:pPr>
            <w:r w:rsidRPr="0004295D">
              <w:rPr>
                <w:rFonts w:ascii="Arial" w:hAnsi="Arial" w:cs="Arial"/>
                <w:sz w:val="20"/>
              </w:rPr>
              <w:t>Lũy kế phát sinh quý</w:t>
            </w:r>
          </w:p>
        </w:tc>
        <w:tc>
          <w:tcPr>
            <w:tcW w:w="551" w:type="pct"/>
            <w:tcBorders>
              <w:top w:val="single" w:sz="4" w:space="0" w:color="auto"/>
              <w:left w:val="single" w:sz="4" w:space="0" w:color="auto"/>
              <w:bottom w:val="nil"/>
              <w:right w:val="nil"/>
            </w:tcBorders>
            <w:shd w:val="clear" w:color="auto" w:fill="FFFFFF"/>
            <w:vAlign w:val="center"/>
          </w:tcPr>
          <w:p w14:paraId="08BD3E07" w14:textId="77777777" w:rsidR="00654624" w:rsidRPr="0004295D" w:rsidRDefault="00654624" w:rsidP="004C336D">
            <w:pPr>
              <w:spacing w:before="120"/>
              <w:jc w:val="center"/>
              <w:rPr>
                <w:rFonts w:ascii="Arial" w:hAnsi="Arial" w:cs="Arial"/>
                <w:sz w:val="20"/>
              </w:rPr>
            </w:pPr>
          </w:p>
        </w:tc>
        <w:tc>
          <w:tcPr>
            <w:tcW w:w="842" w:type="pct"/>
            <w:tcBorders>
              <w:top w:val="single" w:sz="4" w:space="0" w:color="auto"/>
              <w:left w:val="single" w:sz="4" w:space="0" w:color="auto"/>
              <w:bottom w:val="nil"/>
              <w:right w:val="nil"/>
            </w:tcBorders>
            <w:shd w:val="clear" w:color="auto" w:fill="FFFFFF"/>
            <w:vAlign w:val="center"/>
          </w:tcPr>
          <w:p w14:paraId="5F013CBA" w14:textId="77777777" w:rsidR="00654624" w:rsidRPr="0004295D" w:rsidRDefault="00654624" w:rsidP="004C336D">
            <w:pPr>
              <w:spacing w:before="120"/>
              <w:jc w:val="center"/>
              <w:rPr>
                <w:rFonts w:ascii="Arial" w:hAnsi="Arial" w:cs="Arial"/>
                <w:sz w:val="20"/>
              </w:rPr>
            </w:pPr>
          </w:p>
        </w:tc>
        <w:tc>
          <w:tcPr>
            <w:tcW w:w="873" w:type="pct"/>
            <w:tcBorders>
              <w:top w:val="single" w:sz="4" w:space="0" w:color="auto"/>
              <w:left w:val="single" w:sz="4" w:space="0" w:color="auto"/>
              <w:bottom w:val="nil"/>
              <w:right w:val="single" w:sz="4" w:space="0" w:color="auto"/>
            </w:tcBorders>
            <w:shd w:val="clear" w:color="auto" w:fill="FFFFFF"/>
            <w:vAlign w:val="center"/>
          </w:tcPr>
          <w:p w14:paraId="4D838F86" w14:textId="77777777" w:rsidR="00654624" w:rsidRPr="0004295D" w:rsidRDefault="00654624" w:rsidP="004C336D">
            <w:pPr>
              <w:spacing w:before="120"/>
              <w:jc w:val="center"/>
              <w:rPr>
                <w:rFonts w:ascii="Arial" w:hAnsi="Arial" w:cs="Arial"/>
                <w:sz w:val="20"/>
              </w:rPr>
            </w:pPr>
          </w:p>
        </w:tc>
      </w:tr>
      <w:tr w:rsidR="00654624" w:rsidRPr="0004295D" w14:paraId="17D0723E" w14:textId="77777777" w:rsidTr="004C336D">
        <w:tblPrEx>
          <w:tblCellMar>
            <w:top w:w="0" w:type="dxa"/>
            <w:left w:w="0" w:type="dxa"/>
            <w:bottom w:w="0" w:type="dxa"/>
            <w:right w:w="0" w:type="dxa"/>
          </w:tblCellMar>
        </w:tblPrEx>
        <w:tc>
          <w:tcPr>
            <w:tcW w:w="525" w:type="pct"/>
            <w:tcBorders>
              <w:top w:val="single" w:sz="4" w:space="0" w:color="auto"/>
              <w:left w:val="single" w:sz="4" w:space="0" w:color="auto"/>
              <w:bottom w:val="nil"/>
              <w:right w:val="nil"/>
            </w:tcBorders>
            <w:shd w:val="clear" w:color="auto" w:fill="FFFFFF"/>
            <w:vAlign w:val="center"/>
          </w:tcPr>
          <w:p w14:paraId="090FA88F" w14:textId="77777777" w:rsidR="00654624" w:rsidRPr="0004295D" w:rsidRDefault="00654624" w:rsidP="004C336D">
            <w:pPr>
              <w:spacing w:before="120"/>
              <w:jc w:val="center"/>
              <w:rPr>
                <w:rFonts w:ascii="Arial" w:hAnsi="Arial" w:cs="Arial"/>
                <w:sz w:val="20"/>
              </w:rPr>
            </w:pPr>
          </w:p>
        </w:tc>
        <w:tc>
          <w:tcPr>
            <w:tcW w:w="504" w:type="pct"/>
            <w:tcBorders>
              <w:top w:val="single" w:sz="4" w:space="0" w:color="auto"/>
              <w:left w:val="single" w:sz="4" w:space="0" w:color="auto"/>
              <w:bottom w:val="nil"/>
              <w:right w:val="nil"/>
            </w:tcBorders>
            <w:shd w:val="clear" w:color="auto" w:fill="FFFFFF"/>
            <w:vAlign w:val="center"/>
          </w:tcPr>
          <w:p w14:paraId="38C22A06" w14:textId="77777777" w:rsidR="00654624" w:rsidRPr="0004295D" w:rsidRDefault="00654624" w:rsidP="004C336D">
            <w:pPr>
              <w:spacing w:before="120"/>
              <w:jc w:val="center"/>
              <w:rPr>
                <w:rFonts w:ascii="Arial" w:hAnsi="Arial" w:cs="Arial"/>
                <w:sz w:val="20"/>
              </w:rPr>
            </w:pPr>
          </w:p>
        </w:tc>
        <w:tc>
          <w:tcPr>
            <w:tcW w:w="1705" w:type="pct"/>
            <w:tcBorders>
              <w:top w:val="single" w:sz="4" w:space="0" w:color="auto"/>
              <w:left w:val="single" w:sz="4" w:space="0" w:color="auto"/>
              <w:bottom w:val="nil"/>
              <w:right w:val="nil"/>
            </w:tcBorders>
            <w:shd w:val="clear" w:color="auto" w:fill="FFFFFF"/>
            <w:vAlign w:val="center"/>
          </w:tcPr>
          <w:p w14:paraId="0BD30B3D" w14:textId="77777777" w:rsidR="00654624" w:rsidRPr="0004295D" w:rsidRDefault="00654624" w:rsidP="004C336D">
            <w:pPr>
              <w:spacing w:before="120"/>
              <w:rPr>
                <w:rFonts w:ascii="Arial" w:hAnsi="Arial" w:cs="Arial"/>
                <w:sz w:val="20"/>
              </w:rPr>
            </w:pPr>
            <w:r w:rsidRPr="0004295D">
              <w:rPr>
                <w:rFonts w:ascii="Arial" w:hAnsi="Arial" w:cs="Arial"/>
                <w:sz w:val="20"/>
              </w:rPr>
              <w:t>Lũy kế phát sinh năm</w:t>
            </w:r>
          </w:p>
        </w:tc>
        <w:tc>
          <w:tcPr>
            <w:tcW w:w="551" w:type="pct"/>
            <w:tcBorders>
              <w:top w:val="single" w:sz="4" w:space="0" w:color="auto"/>
              <w:left w:val="single" w:sz="4" w:space="0" w:color="auto"/>
              <w:bottom w:val="nil"/>
              <w:right w:val="nil"/>
            </w:tcBorders>
            <w:shd w:val="clear" w:color="auto" w:fill="FFFFFF"/>
            <w:vAlign w:val="center"/>
          </w:tcPr>
          <w:p w14:paraId="3A62DB95" w14:textId="77777777" w:rsidR="00654624" w:rsidRPr="0004295D" w:rsidRDefault="00654624" w:rsidP="004C336D">
            <w:pPr>
              <w:spacing w:before="120"/>
              <w:jc w:val="center"/>
              <w:rPr>
                <w:rFonts w:ascii="Arial" w:hAnsi="Arial" w:cs="Arial"/>
                <w:sz w:val="20"/>
              </w:rPr>
            </w:pPr>
          </w:p>
        </w:tc>
        <w:tc>
          <w:tcPr>
            <w:tcW w:w="842" w:type="pct"/>
            <w:tcBorders>
              <w:top w:val="single" w:sz="4" w:space="0" w:color="auto"/>
              <w:left w:val="single" w:sz="4" w:space="0" w:color="auto"/>
              <w:bottom w:val="nil"/>
              <w:right w:val="nil"/>
            </w:tcBorders>
            <w:shd w:val="clear" w:color="auto" w:fill="FFFFFF"/>
            <w:vAlign w:val="center"/>
          </w:tcPr>
          <w:p w14:paraId="7D8EB459" w14:textId="77777777" w:rsidR="00654624" w:rsidRPr="0004295D" w:rsidRDefault="00654624" w:rsidP="004C336D">
            <w:pPr>
              <w:spacing w:before="120"/>
              <w:jc w:val="center"/>
              <w:rPr>
                <w:rFonts w:ascii="Arial" w:hAnsi="Arial" w:cs="Arial"/>
                <w:sz w:val="20"/>
              </w:rPr>
            </w:pPr>
          </w:p>
        </w:tc>
        <w:tc>
          <w:tcPr>
            <w:tcW w:w="873" w:type="pct"/>
            <w:tcBorders>
              <w:top w:val="single" w:sz="4" w:space="0" w:color="auto"/>
              <w:left w:val="single" w:sz="4" w:space="0" w:color="auto"/>
              <w:bottom w:val="nil"/>
              <w:right w:val="single" w:sz="4" w:space="0" w:color="auto"/>
            </w:tcBorders>
            <w:shd w:val="clear" w:color="auto" w:fill="FFFFFF"/>
            <w:vAlign w:val="center"/>
          </w:tcPr>
          <w:p w14:paraId="66A9B6A3" w14:textId="77777777" w:rsidR="00654624" w:rsidRPr="0004295D" w:rsidRDefault="00654624" w:rsidP="004C336D">
            <w:pPr>
              <w:spacing w:before="120"/>
              <w:jc w:val="center"/>
              <w:rPr>
                <w:rFonts w:ascii="Arial" w:hAnsi="Arial" w:cs="Arial"/>
                <w:sz w:val="20"/>
              </w:rPr>
            </w:pPr>
          </w:p>
        </w:tc>
      </w:tr>
      <w:tr w:rsidR="00654624" w:rsidRPr="0004295D" w14:paraId="7D046BD5" w14:textId="77777777" w:rsidTr="004C336D">
        <w:tblPrEx>
          <w:tblCellMar>
            <w:top w:w="0" w:type="dxa"/>
            <w:left w:w="0" w:type="dxa"/>
            <w:bottom w:w="0" w:type="dxa"/>
            <w:right w:w="0" w:type="dxa"/>
          </w:tblCellMar>
        </w:tblPrEx>
        <w:tc>
          <w:tcPr>
            <w:tcW w:w="525" w:type="pct"/>
            <w:tcBorders>
              <w:top w:val="single" w:sz="4" w:space="0" w:color="auto"/>
              <w:left w:val="single" w:sz="4" w:space="0" w:color="auto"/>
              <w:bottom w:val="single" w:sz="4" w:space="0" w:color="auto"/>
              <w:right w:val="nil"/>
            </w:tcBorders>
            <w:shd w:val="clear" w:color="auto" w:fill="FFFFFF"/>
            <w:vAlign w:val="center"/>
          </w:tcPr>
          <w:p w14:paraId="32BB84FF" w14:textId="77777777" w:rsidR="00654624" w:rsidRPr="0004295D" w:rsidRDefault="00654624" w:rsidP="004C336D">
            <w:pPr>
              <w:spacing w:before="120"/>
              <w:jc w:val="center"/>
              <w:rPr>
                <w:rFonts w:ascii="Arial" w:hAnsi="Arial" w:cs="Arial"/>
                <w:sz w:val="20"/>
              </w:rPr>
            </w:pPr>
          </w:p>
        </w:tc>
        <w:tc>
          <w:tcPr>
            <w:tcW w:w="504" w:type="pct"/>
            <w:tcBorders>
              <w:top w:val="single" w:sz="4" w:space="0" w:color="auto"/>
              <w:left w:val="single" w:sz="4" w:space="0" w:color="auto"/>
              <w:bottom w:val="single" w:sz="4" w:space="0" w:color="auto"/>
              <w:right w:val="nil"/>
            </w:tcBorders>
            <w:shd w:val="clear" w:color="auto" w:fill="FFFFFF"/>
            <w:vAlign w:val="center"/>
          </w:tcPr>
          <w:p w14:paraId="5EEA079F" w14:textId="77777777" w:rsidR="00654624" w:rsidRPr="0004295D" w:rsidRDefault="00654624" w:rsidP="004C336D">
            <w:pPr>
              <w:spacing w:before="120"/>
              <w:jc w:val="center"/>
              <w:rPr>
                <w:rFonts w:ascii="Arial" w:hAnsi="Arial" w:cs="Arial"/>
                <w:sz w:val="20"/>
              </w:rPr>
            </w:pPr>
          </w:p>
        </w:tc>
        <w:tc>
          <w:tcPr>
            <w:tcW w:w="1705" w:type="pct"/>
            <w:tcBorders>
              <w:top w:val="single" w:sz="4" w:space="0" w:color="auto"/>
              <w:left w:val="single" w:sz="4" w:space="0" w:color="auto"/>
              <w:bottom w:val="single" w:sz="4" w:space="0" w:color="auto"/>
              <w:right w:val="nil"/>
            </w:tcBorders>
            <w:shd w:val="clear" w:color="auto" w:fill="FFFFFF"/>
            <w:vAlign w:val="center"/>
          </w:tcPr>
          <w:p w14:paraId="5333488F" w14:textId="77777777" w:rsidR="00654624" w:rsidRPr="0004295D" w:rsidRDefault="00654624" w:rsidP="004C336D">
            <w:pPr>
              <w:spacing w:before="120"/>
              <w:rPr>
                <w:rFonts w:ascii="Arial" w:hAnsi="Arial" w:cs="Arial"/>
                <w:sz w:val="20"/>
              </w:rPr>
            </w:pPr>
            <w:r w:rsidRPr="0004295D">
              <w:rPr>
                <w:rFonts w:ascii="Arial" w:hAnsi="Arial" w:cs="Arial"/>
                <w:sz w:val="20"/>
              </w:rPr>
              <w:t>Số dư cuối năm</w:t>
            </w:r>
          </w:p>
        </w:tc>
        <w:tc>
          <w:tcPr>
            <w:tcW w:w="551" w:type="pct"/>
            <w:tcBorders>
              <w:top w:val="single" w:sz="4" w:space="0" w:color="auto"/>
              <w:left w:val="single" w:sz="4" w:space="0" w:color="auto"/>
              <w:bottom w:val="single" w:sz="4" w:space="0" w:color="auto"/>
              <w:right w:val="nil"/>
            </w:tcBorders>
            <w:shd w:val="clear" w:color="auto" w:fill="FFFFFF"/>
            <w:vAlign w:val="center"/>
          </w:tcPr>
          <w:p w14:paraId="71738211" w14:textId="77777777" w:rsidR="00654624" w:rsidRPr="0004295D" w:rsidRDefault="00654624" w:rsidP="004C336D">
            <w:pPr>
              <w:spacing w:before="120"/>
              <w:jc w:val="center"/>
              <w:rPr>
                <w:rFonts w:ascii="Arial" w:hAnsi="Arial" w:cs="Arial"/>
                <w:sz w:val="20"/>
              </w:rPr>
            </w:pPr>
          </w:p>
        </w:tc>
        <w:tc>
          <w:tcPr>
            <w:tcW w:w="842" w:type="pct"/>
            <w:tcBorders>
              <w:top w:val="single" w:sz="4" w:space="0" w:color="auto"/>
              <w:left w:val="single" w:sz="4" w:space="0" w:color="auto"/>
              <w:bottom w:val="single" w:sz="4" w:space="0" w:color="auto"/>
              <w:right w:val="nil"/>
            </w:tcBorders>
            <w:shd w:val="clear" w:color="auto" w:fill="FFFFFF"/>
            <w:vAlign w:val="center"/>
          </w:tcPr>
          <w:p w14:paraId="7751CA7F" w14:textId="77777777" w:rsidR="00654624" w:rsidRPr="0004295D" w:rsidRDefault="00654624" w:rsidP="004C336D">
            <w:pPr>
              <w:spacing w:before="120"/>
              <w:jc w:val="center"/>
              <w:rPr>
                <w:rFonts w:ascii="Arial" w:hAnsi="Arial" w:cs="Arial"/>
                <w:sz w:val="20"/>
              </w:rPr>
            </w:pPr>
          </w:p>
        </w:tc>
        <w:tc>
          <w:tcPr>
            <w:tcW w:w="873" w:type="pct"/>
            <w:tcBorders>
              <w:top w:val="single" w:sz="4" w:space="0" w:color="auto"/>
              <w:left w:val="single" w:sz="4" w:space="0" w:color="auto"/>
              <w:bottom w:val="single" w:sz="4" w:space="0" w:color="auto"/>
              <w:right w:val="single" w:sz="4" w:space="0" w:color="auto"/>
            </w:tcBorders>
            <w:shd w:val="clear" w:color="auto" w:fill="FFFFFF"/>
            <w:vAlign w:val="center"/>
          </w:tcPr>
          <w:p w14:paraId="17D261F3" w14:textId="77777777" w:rsidR="00654624" w:rsidRPr="0004295D" w:rsidRDefault="00654624" w:rsidP="004C336D">
            <w:pPr>
              <w:spacing w:before="120"/>
              <w:jc w:val="center"/>
              <w:rPr>
                <w:rFonts w:ascii="Arial" w:hAnsi="Arial" w:cs="Arial"/>
                <w:sz w:val="20"/>
              </w:rPr>
            </w:pPr>
          </w:p>
        </w:tc>
      </w:tr>
      <w:tr w:rsidR="00654624" w:rsidRPr="0004295D" w14:paraId="15D62069" w14:textId="77777777" w:rsidTr="004C336D">
        <w:tblPrEx>
          <w:tblCellMar>
            <w:top w:w="0" w:type="dxa"/>
            <w:left w:w="0" w:type="dxa"/>
            <w:bottom w:w="0" w:type="dxa"/>
            <w:right w:w="0" w:type="dxa"/>
          </w:tblCellMar>
        </w:tblPrEx>
        <w:tc>
          <w:tcPr>
            <w:tcW w:w="525" w:type="pct"/>
            <w:tcBorders>
              <w:top w:val="single" w:sz="4" w:space="0" w:color="auto"/>
              <w:left w:val="single" w:sz="4" w:space="0" w:color="auto"/>
              <w:bottom w:val="single" w:sz="4" w:space="0" w:color="auto"/>
              <w:right w:val="nil"/>
            </w:tcBorders>
            <w:shd w:val="clear" w:color="auto" w:fill="FFFFFF"/>
            <w:vAlign w:val="center"/>
          </w:tcPr>
          <w:p w14:paraId="2DA9D24D" w14:textId="77777777" w:rsidR="00654624" w:rsidRPr="0004295D" w:rsidRDefault="00654624" w:rsidP="004C336D">
            <w:pPr>
              <w:spacing w:before="120"/>
              <w:jc w:val="center"/>
              <w:rPr>
                <w:rFonts w:ascii="Arial" w:hAnsi="Arial" w:cs="Arial"/>
                <w:sz w:val="20"/>
              </w:rPr>
            </w:pPr>
          </w:p>
        </w:tc>
        <w:tc>
          <w:tcPr>
            <w:tcW w:w="504" w:type="pct"/>
            <w:tcBorders>
              <w:top w:val="single" w:sz="4" w:space="0" w:color="auto"/>
              <w:left w:val="single" w:sz="4" w:space="0" w:color="auto"/>
              <w:bottom w:val="single" w:sz="4" w:space="0" w:color="auto"/>
              <w:right w:val="nil"/>
            </w:tcBorders>
            <w:shd w:val="clear" w:color="auto" w:fill="FFFFFF"/>
            <w:vAlign w:val="center"/>
          </w:tcPr>
          <w:p w14:paraId="66F59AA1" w14:textId="77777777" w:rsidR="00654624" w:rsidRPr="0004295D" w:rsidRDefault="00654624" w:rsidP="004C336D">
            <w:pPr>
              <w:spacing w:before="120"/>
              <w:jc w:val="center"/>
              <w:rPr>
                <w:rFonts w:ascii="Arial" w:hAnsi="Arial" w:cs="Arial"/>
                <w:sz w:val="20"/>
              </w:rPr>
            </w:pPr>
          </w:p>
        </w:tc>
        <w:tc>
          <w:tcPr>
            <w:tcW w:w="1705" w:type="pct"/>
            <w:tcBorders>
              <w:top w:val="single" w:sz="4" w:space="0" w:color="auto"/>
              <w:left w:val="single" w:sz="4" w:space="0" w:color="auto"/>
              <w:bottom w:val="single" w:sz="4" w:space="0" w:color="auto"/>
              <w:right w:val="nil"/>
            </w:tcBorders>
            <w:shd w:val="clear" w:color="auto" w:fill="FFFFFF"/>
            <w:vAlign w:val="center"/>
          </w:tcPr>
          <w:p w14:paraId="7739F757" w14:textId="77777777" w:rsidR="00654624" w:rsidRPr="0004295D" w:rsidRDefault="00654624" w:rsidP="004C336D">
            <w:pPr>
              <w:spacing w:before="120"/>
              <w:rPr>
                <w:rFonts w:ascii="Arial" w:hAnsi="Arial" w:cs="Arial"/>
                <w:sz w:val="20"/>
              </w:rPr>
            </w:pPr>
            <w:r w:rsidRPr="0004295D">
              <w:rPr>
                <w:rFonts w:ascii="Arial" w:hAnsi="Arial" w:cs="Arial"/>
                <w:sz w:val="20"/>
              </w:rPr>
              <w:t>Mã MLNS, mã CTMT, DA:....</w:t>
            </w:r>
          </w:p>
        </w:tc>
        <w:tc>
          <w:tcPr>
            <w:tcW w:w="551" w:type="pct"/>
            <w:tcBorders>
              <w:top w:val="single" w:sz="4" w:space="0" w:color="auto"/>
              <w:left w:val="single" w:sz="4" w:space="0" w:color="auto"/>
              <w:bottom w:val="single" w:sz="4" w:space="0" w:color="auto"/>
              <w:right w:val="nil"/>
            </w:tcBorders>
            <w:shd w:val="clear" w:color="auto" w:fill="FFFFFF"/>
            <w:vAlign w:val="center"/>
          </w:tcPr>
          <w:p w14:paraId="05D2B12E" w14:textId="77777777" w:rsidR="00654624" w:rsidRPr="0004295D" w:rsidRDefault="00654624" w:rsidP="004C336D">
            <w:pPr>
              <w:spacing w:before="120"/>
              <w:jc w:val="center"/>
              <w:rPr>
                <w:rFonts w:ascii="Arial" w:hAnsi="Arial" w:cs="Arial"/>
                <w:sz w:val="20"/>
              </w:rPr>
            </w:pPr>
          </w:p>
        </w:tc>
        <w:tc>
          <w:tcPr>
            <w:tcW w:w="842" w:type="pct"/>
            <w:tcBorders>
              <w:top w:val="single" w:sz="4" w:space="0" w:color="auto"/>
              <w:left w:val="single" w:sz="4" w:space="0" w:color="auto"/>
              <w:bottom w:val="single" w:sz="4" w:space="0" w:color="auto"/>
              <w:right w:val="nil"/>
            </w:tcBorders>
            <w:shd w:val="clear" w:color="auto" w:fill="FFFFFF"/>
            <w:vAlign w:val="center"/>
          </w:tcPr>
          <w:p w14:paraId="7EE3ECD3" w14:textId="77777777" w:rsidR="00654624" w:rsidRPr="0004295D" w:rsidRDefault="00654624" w:rsidP="004C336D">
            <w:pPr>
              <w:spacing w:before="120"/>
              <w:jc w:val="center"/>
              <w:rPr>
                <w:rFonts w:ascii="Arial" w:hAnsi="Arial" w:cs="Arial"/>
                <w:sz w:val="20"/>
              </w:rPr>
            </w:pPr>
          </w:p>
        </w:tc>
        <w:tc>
          <w:tcPr>
            <w:tcW w:w="873" w:type="pct"/>
            <w:tcBorders>
              <w:top w:val="single" w:sz="4" w:space="0" w:color="auto"/>
              <w:left w:val="single" w:sz="4" w:space="0" w:color="auto"/>
              <w:bottom w:val="single" w:sz="4" w:space="0" w:color="auto"/>
              <w:right w:val="single" w:sz="4" w:space="0" w:color="auto"/>
            </w:tcBorders>
            <w:shd w:val="clear" w:color="auto" w:fill="FFFFFF"/>
            <w:vAlign w:val="center"/>
          </w:tcPr>
          <w:p w14:paraId="090166EC" w14:textId="77777777" w:rsidR="00654624" w:rsidRPr="0004295D" w:rsidRDefault="00654624" w:rsidP="004C336D">
            <w:pPr>
              <w:spacing w:before="120"/>
              <w:jc w:val="center"/>
              <w:rPr>
                <w:rFonts w:ascii="Arial" w:hAnsi="Arial" w:cs="Arial"/>
                <w:sz w:val="20"/>
              </w:rPr>
            </w:pPr>
          </w:p>
        </w:tc>
      </w:tr>
    </w:tbl>
    <w:p w14:paraId="52A62A38" w14:textId="77777777" w:rsidR="00654624" w:rsidRDefault="00654624" w:rsidP="00654624">
      <w:pPr>
        <w:spacing w:before="120"/>
        <w:rPr>
          <w:rFonts w:ascii="Arial" w:hAnsi="Arial" w:cs="Arial"/>
          <w:sz w:val="20"/>
          <w:lang w:val="en-US"/>
        </w:rPr>
        <w:sectPr w:rsidR="00654624" w:rsidSect="00305825">
          <w:pgSz w:w="12240" w:h="15840"/>
          <w:pgMar w:top="1440" w:right="1800" w:bottom="1440" w:left="1800" w:header="0" w:footer="0" w:gutter="0"/>
          <w:cols w:space="720"/>
          <w:noEndnote/>
          <w:docGrid w:linePitch="360"/>
        </w:sectPr>
      </w:pPr>
    </w:p>
    <w:p w14:paraId="4BAE8A86" w14:textId="77777777" w:rsidR="00654624" w:rsidRPr="00FF0D9E" w:rsidRDefault="00654624" w:rsidP="00654624">
      <w:pPr>
        <w:spacing w:before="120"/>
        <w:rPr>
          <w:rFonts w:ascii="Arial" w:hAnsi="Arial" w:cs="Arial"/>
          <w:b/>
          <w:sz w:val="20"/>
        </w:rPr>
      </w:pPr>
      <w:r w:rsidRPr="00FF0D9E">
        <w:rPr>
          <w:rFonts w:ascii="Arial" w:hAnsi="Arial" w:cs="Arial"/>
          <w:b/>
          <w:sz w:val="20"/>
        </w:rPr>
        <w:t>III. Tình hình rút dự toán qua KBNN</w:t>
      </w:r>
    </w:p>
    <w:p w14:paraId="02050AE7" w14:textId="77777777" w:rsidR="00654624" w:rsidRPr="00FF0D9E" w:rsidRDefault="00654624" w:rsidP="00654624">
      <w:pPr>
        <w:spacing w:before="120"/>
        <w:rPr>
          <w:rFonts w:ascii="Arial" w:hAnsi="Arial" w:cs="Arial"/>
          <w:sz w:val="20"/>
          <w:lang w:val="en-US"/>
        </w:rPr>
      </w:pPr>
      <w:r w:rsidRPr="0004295D">
        <w:rPr>
          <w:rFonts w:ascii="Arial" w:hAnsi="Arial" w:cs="Arial"/>
          <w:sz w:val="20"/>
        </w:rPr>
        <w:t>Kinh phí</w:t>
      </w:r>
      <w:r>
        <w:rPr>
          <w:rFonts w:ascii="Arial" w:hAnsi="Arial" w:cs="Arial"/>
          <w:sz w:val="20"/>
          <w:lang w:val="en-US"/>
        </w:rPr>
        <w:t xml:space="preserve"> ……………………………………………………………………………………………………………………………………………….</w:t>
      </w:r>
    </w:p>
    <w:p w14:paraId="167FF9B1" w14:textId="77777777" w:rsidR="00654624" w:rsidRDefault="00654624" w:rsidP="00654624">
      <w:pPr>
        <w:spacing w:before="120"/>
        <w:jc w:val="right"/>
        <w:rPr>
          <w:rFonts w:ascii="Arial" w:hAnsi="Arial" w:cs="Arial"/>
          <w:i/>
          <w:sz w:val="20"/>
          <w:lang w:val="en-US"/>
        </w:rPr>
      </w:pPr>
      <w:r w:rsidRPr="00FF0D9E">
        <w:rPr>
          <w:rFonts w:ascii="Arial" w:hAnsi="Arial" w:cs="Arial"/>
          <w:i/>
          <w:sz w:val="20"/>
        </w:rPr>
        <w:t>Đơn vị: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4"/>
        <w:gridCol w:w="956"/>
        <w:gridCol w:w="2707"/>
        <w:gridCol w:w="754"/>
        <w:gridCol w:w="1401"/>
        <w:gridCol w:w="1285"/>
        <w:gridCol w:w="1412"/>
        <w:gridCol w:w="1285"/>
        <w:gridCol w:w="1292"/>
        <w:gridCol w:w="1274"/>
      </w:tblGrid>
      <w:tr w:rsidR="00654624" w:rsidRPr="00FF0D9E" w14:paraId="69A42F24" w14:textId="77777777" w:rsidTr="004C336D">
        <w:tblPrEx>
          <w:tblCellMar>
            <w:top w:w="0" w:type="dxa"/>
            <w:left w:w="0" w:type="dxa"/>
            <w:bottom w:w="0" w:type="dxa"/>
            <w:right w:w="0" w:type="dxa"/>
          </w:tblCellMar>
        </w:tblPrEx>
        <w:tc>
          <w:tcPr>
            <w:tcW w:w="595" w:type="pct"/>
            <w:gridSpan w:val="2"/>
            <w:shd w:val="clear" w:color="auto" w:fill="FFFFFF"/>
            <w:vAlign w:val="center"/>
          </w:tcPr>
          <w:p w14:paraId="469AB081" w14:textId="77777777" w:rsidR="00654624" w:rsidRPr="00FF0D9E" w:rsidRDefault="00654624" w:rsidP="004C336D">
            <w:pPr>
              <w:spacing w:before="120"/>
              <w:jc w:val="center"/>
              <w:rPr>
                <w:rFonts w:ascii="Arial" w:hAnsi="Arial" w:cs="Arial"/>
                <w:b/>
                <w:sz w:val="20"/>
              </w:rPr>
            </w:pPr>
            <w:r w:rsidRPr="00FF0D9E">
              <w:rPr>
                <w:rFonts w:ascii="Arial" w:hAnsi="Arial" w:cs="Arial"/>
                <w:b/>
                <w:sz w:val="20"/>
              </w:rPr>
              <w:t>Chứng từ</w:t>
            </w:r>
          </w:p>
        </w:tc>
        <w:tc>
          <w:tcPr>
            <w:tcW w:w="1045" w:type="pct"/>
            <w:vMerge w:val="restart"/>
            <w:shd w:val="clear" w:color="auto" w:fill="FFFFFF"/>
            <w:vAlign w:val="center"/>
          </w:tcPr>
          <w:p w14:paraId="37720DFF" w14:textId="77777777" w:rsidR="00654624" w:rsidRPr="00FF0D9E" w:rsidRDefault="00654624" w:rsidP="004C336D">
            <w:pPr>
              <w:spacing w:before="120"/>
              <w:jc w:val="center"/>
              <w:rPr>
                <w:rFonts w:ascii="Arial" w:hAnsi="Arial" w:cs="Arial"/>
                <w:b/>
                <w:sz w:val="20"/>
              </w:rPr>
            </w:pPr>
            <w:r w:rsidRPr="00FF0D9E">
              <w:rPr>
                <w:rFonts w:ascii="Arial" w:hAnsi="Arial" w:cs="Arial"/>
                <w:b/>
                <w:sz w:val="20"/>
              </w:rPr>
              <w:t>Nội dung</w:t>
            </w:r>
          </w:p>
        </w:tc>
        <w:tc>
          <w:tcPr>
            <w:tcW w:w="1327" w:type="pct"/>
            <w:gridSpan w:val="3"/>
            <w:shd w:val="clear" w:color="auto" w:fill="FFFFFF"/>
            <w:vAlign w:val="center"/>
          </w:tcPr>
          <w:p w14:paraId="2D8FADE7" w14:textId="77777777" w:rsidR="00654624" w:rsidRPr="00FF0D9E" w:rsidRDefault="00654624" w:rsidP="004C336D">
            <w:pPr>
              <w:spacing w:before="120"/>
              <w:jc w:val="center"/>
              <w:rPr>
                <w:rFonts w:ascii="Arial" w:hAnsi="Arial" w:cs="Arial"/>
                <w:b/>
                <w:sz w:val="20"/>
              </w:rPr>
            </w:pPr>
            <w:r w:rsidRPr="00FF0D9E">
              <w:rPr>
                <w:rFonts w:ascii="Arial" w:hAnsi="Arial" w:cs="Arial"/>
                <w:b/>
                <w:sz w:val="20"/>
              </w:rPr>
              <w:t xml:space="preserve">Theo dõi số liệu tạm </w:t>
            </w:r>
            <w:r>
              <w:rPr>
                <w:rFonts w:ascii="Arial" w:hAnsi="Arial" w:cs="Arial"/>
                <w:b/>
                <w:sz w:val="20"/>
                <w:lang w:val="en-US"/>
              </w:rPr>
              <w:t>ứ</w:t>
            </w:r>
            <w:r w:rsidRPr="00FF0D9E">
              <w:rPr>
                <w:rFonts w:ascii="Arial" w:hAnsi="Arial" w:cs="Arial"/>
                <w:b/>
                <w:sz w:val="20"/>
              </w:rPr>
              <w:t>ng</w:t>
            </w:r>
          </w:p>
        </w:tc>
        <w:tc>
          <w:tcPr>
            <w:tcW w:w="545" w:type="pct"/>
            <w:vMerge w:val="restart"/>
            <w:shd w:val="clear" w:color="auto" w:fill="FFFFFF"/>
            <w:vAlign w:val="center"/>
          </w:tcPr>
          <w:p w14:paraId="7C0F4E95" w14:textId="77777777" w:rsidR="00654624" w:rsidRPr="00FF0D9E" w:rsidRDefault="00654624" w:rsidP="004C336D">
            <w:pPr>
              <w:spacing w:before="120"/>
              <w:jc w:val="center"/>
              <w:rPr>
                <w:rFonts w:ascii="Arial" w:hAnsi="Arial" w:cs="Arial"/>
                <w:b/>
                <w:sz w:val="20"/>
              </w:rPr>
            </w:pPr>
            <w:r w:rsidRPr="00FF0D9E">
              <w:rPr>
                <w:rFonts w:ascii="Arial" w:hAnsi="Arial" w:cs="Arial"/>
                <w:b/>
                <w:sz w:val="20"/>
              </w:rPr>
              <w:t>Số thực chi NSNN</w:t>
            </w:r>
          </w:p>
        </w:tc>
        <w:tc>
          <w:tcPr>
            <w:tcW w:w="496" w:type="pct"/>
            <w:vMerge w:val="restart"/>
            <w:shd w:val="clear" w:color="auto" w:fill="FFFFFF"/>
            <w:vAlign w:val="center"/>
          </w:tcPr>
          <w:p w14:paraId="724697E5" w14:textId="77777777" w:rsidR="00654624" w:rsidRPr="00FF0D9E" w:rsidRDefault="00654624" w:rsidP="004C336D">
            <w:pPr>
              <w:spacing w:before="120"/>
              <w:jc w:val="center"/>
              <w:rPr>
                <w:rFonts w:ascii="Arial" w:hAnsi="Arial" w:cs="Arial"/>
                <w:b/>
                <w:sz w:val="20"/>
              </w:rPr>
            </w:pPr>
            <w:r w:rsidRPr="00FF0D9E">
              <w:rPr>
                <w:rFonts w:ascii="Arial" w:hAnsi="Arial" w:cs="Arial"/>
                <w:b/>
                <w:sz w:val="20"/>
              </w:rPr>
              <w:t>Số nộp trả NSNN</w:t>
            </w:r>
          </w:p>
        </w:tc>
        <w:tc>
          <w:tcPr>
            <w:tcW w:w="499" w:type="pct"/>
            <w:vMerge w:val="restart"/>
            <w:shd w:val="clear" w:color="auto" w:fill="FFFFFF"/>
            <w:vAlign w:val="center"/>
          </w:tcPr>
          <w:p w14:paraId="193E3071" w14:textId="77777777" w:rsidR="00654624" w:rsidRPr="00FF0D9E" w:rsidRDefault="00654624" w:rsidP="004C336D">
            <w:pPr>
              <w:spacing w:before="120"/>
              <w:jc w:val="center"/>
              <w:rPr>
                <w:rFonts w:ascii="Arial" w:hAnsi="Arial" w:cs="Arial"/>
                <w:b/>
                <w:sz w:val="20"/>
              </w:rPr>
            </w:pPr>
            <w:r w:rsidRPr="00FF0D9E">
              <w:rPr>
                <w:rFonts w:ascii="Arial" w:hAnsi="Arial" w:cs="Arial"/>
                <w:b/>
                <w:sz w:val="20"/>
              </w:rPr>
              <w:t>Kinh phí thực nhận</w:t>
            </w:r>
          </w:p>
        </w:tc>
        <w:tc>
          <w:tcPr>
            <w:tcW w:w="493" w:type="pct"/>
            <w:vMerge w:val="restart"/>
            <w:shd w:val="clear" w:color="auto" w:fill="FFFFFF"/>
            <w:vAlign w:val="center"/>
          </w:tcPr>
          <w:p w14:paraId="01D52975" w14:textId="77777777" w:rsidR="00654624" w:rsidRPr="00FF0D9E" w:rsidRDefault="00654624" w:rsidP="004C336D">
            <w:pPr>
              <w:spacing w:before="120"/>
              <w:jc w:val="center"/>
              <w:rPr>
                <w:rFonts w:ascii="Arial" w:hAnsi="Arial" w:cs="Arial"/>
                <w:b/>
                <w:sz w:val="20"/>
              </w:rPr>
            </w:pPr>
            <w:r w:rsidRPr="00FF0D9E">
              <w:rPr>
                <w:rFonts w:ascii="Arial" w:hAnsi="Arial" w:cs="Arial"/>
                <w:b/>
                <w:sz w:val="20"/>
              </w:rPr>
              <w:t>Số đề nghị quyết toán</w:t>
            </w:r>
          </w:p>
        </w:tc>
      </w:tr>
      <w:tr w:rsidR="00654624" w:rsidRPr="00FF0D9E" w14:paraId="3147078B" w14:textId="77777777" w:rsidTr="004C336D">
        <w:tblPrEx>
          <w:tblCellMar>
            <w:top w:w="0" w:type="dxa"/>
            <w:left w:w="0" w:type="dxa"/>
            <w:bottom w:w="0" w:type="dxa"/>
            <w:right w:w="0" w:type="dxa"/>
          </w:tblCellMar>
        </w:tblPrEx>
        <w:tc>
          <w:tcPr>
            <w:tcW w:w="226" w:type="pct"/>
            <w:shd w:val="clear" w:color="auto" w:fill="FFFFFF"/>
            <w:vAlign w:val="center"/>
          </w:tcPr>
          <w:p w14:paraId="5AB1566A" w14:textId="77777777" w:rsidR="00654624" w:rsidRPr="00FF0D9E" w:rsidRDefault="00654624" w:rsidP="004C336D">
            <w:pPr>
              <w:spacing w:before="120"/>
              <w:jc w:val="center"/>
              <w:rPr>
                <w:rFonts w:ascii="Arial" w:hAnsi="Arial" w:cs="Arial"/>
                <w:b/>
                <w:sz w:val="20"/>
              </w:rPr>
            </w:pPr>
            <w:r w:rsidRPr="00FF0D9E">
              <w:rPr>
                <w:rFonts w:ascii="Arial" w:hAnsi="Arial" w:cs="Arial"/>
                <w:b/>
                <w:sz w:val="20"/>
              </w:rPr>
              <w:t>Số</w:t>
            </w:r>
          </w:p>
        </w:tc>
        <w:tc>
          <w:tcPr>
            <w:tcW w:w="369" w:type="pct"/>
            <w:shd w:val="clear" w:color="auto" w:fill="FFFFFF"/>
            <w:vAlign w:val="center"/>
          </w:tcPr>
          <w:p w14:paraId="604D0549" w14:textId="77777777" w:rsidR="00654624" w:rsidRPr="00FF0D9E" w:rsidRDefault="00654624" w:rsidP="004C336D">
            <w:pPr>
              <w:spacing w:before="120"/>
              <w:jc w:val="center"/>
              <w:rPr>
                <w:rFonts w:ascii="Arial" w:hAnsi="Arial" w:cs="Arial"/>
                <w:b/>
                <w:sz w:val="20"/>
              </w:rPr>
            </w:pPr>
            <w:r w:rsidRPr="00FF0D9E">
              <w:rPr>
                <w:rFonts w:ascii="Arial" w:hAnsi="Arial" w:cs="Arial"/>
                <w:b/>
                <w:sz w:val="20"/>
              </w:rPr>
              <w:t>Ngày</w:t>
            </w:r>
          </w:p>
        </w:tc>
        <w:tc>
          <w:tcPr>
            <w:tcW w:w="1045" w:type="pct"/>
            <w:vMerge/>
            <w:shd w:val="clear" w:color="auto" w:fill="FFFFFF"/>
            <w:vAlign w:val="center"/>
          </w:tcPr>
          <w:p w14:paraId="05D0A720" w14:textId="77777777" w:rsidR="00654624" w:rsidRPr="00FF0D9E" w:rsidRDefault="00654624" w:rsidP="004C336D">
            <w:pPr>
              <w:spacing w:before="120"/>
              <w:jc w:val="center"/>
              <w:rPr>
                <w:rFonts w:ascii="Arial" w:hAnsi="Arial" w:cs="Arial"/>
                <w:b/>
                <w:sz w:val="20"/>
              </w:rPr>
            </w:pPr>
          </w:p>
        </w:tc>
        <w:tc>
          <w:tcPr>
            <w:tcW w:w="291" w:type="pct"/>
            <w:shd w:val="clear" w:color="auto" w:fill="FFFFFF"/>
            <w:vAlign w:val="center"/>
          </w:tcPr>
          <w:p w14:paraId="30A835CA" w14:textId="77777777" w:rsidR="00654624" w:rsidRPr="00FF0D9E" w:rsidRDefault="00654624" w:rsidP="004C336D">
            <w:pPr>
              <w:spacing w:before="120"/>
              <w:jc w:val="center"/>
              <w:rPr>
                <w:rFonts w:ascii="Arial" w:hAnsi="Arial" w:cs="Arial"/>
                <w:b/>
                <w:sz w:val="20"/>
              </w:rPr>
            </w:pPr>
            <w:r w:rsidRPr="00FF0D9E">
              <w:rPr>
                <w:rFonts w:ascii="Arial" w:hAnsi="Arial" w:cs="Arial"/>
                <w:b/>
                <w:sz w:val="20"/>
              </w:rPr>
              <w:t>S</w:t>
            </w:r>
            <w:r>
              <w:rPr>
                <w:rFonts w:ascii="Arial" w:hAnsi="Arial" w:cs="Arial"/>
                <w:b/>
                <w:sz w:val="20"/>
                <w:lang w:val="en-US"/>
              </w:rPr>
              <w:t>ố</w:t>
            </w:r>
            <w:r w:rsidRPr="00FF0D9E">
              <w:rPr>
                <w:rFonts w:ascii="Arial" w:hAnsi="Arial" w:cs="Arial"/>
                <w:b/>
                <w:sz w:val="20"/>
              </w:rPr>
              <w:t xml:space="preserve"> tạm ứng</w:t>
            </w:r>
          </w:p>
        </w:tc>
        <w:tc>
          <w:tcPr>
            <w:tcW w:w="541" w:type="pct"/>
            <w:shd w:val="clear" w:color="auto" w:fill="FFFFFF"/>
            <w:vAlign w:val="center"/>
          </w:tcPr>
          <w:p w14:paraId="402464F1" w14:textId="77777777" w:rsidR="00654624" w:rsidRPr="00FF0D9E" w:rsidRDefault="00654624" w:rsidP="004C336D">
            <w:pPr>
              <w:spacing w:before="120"/>
              <w:jc w:val="center"/>
              <w:rPr>
                <w:rFonts w:ascii="Arial" w:hAnsi="Arial" w:cs="Arial"/>
                <w:b/>
                <w:sz w:val="20"/>
              </w:rPr>
            </w:pPr>
            <w:r w:rsidRPr="00FF0D9E">
              <w:rPr>
                <w:rFonts w:ascii="Arial" w:hAnsi="Arial" w:cs="Arial"/>
                <w:b/>
                <w:sz w:val="20"/>
              </w:rPr>
              <w:t>Số thanh toán tạm ứng</w:t>
            </w:r>
          </w:p>
        </w:tc>
        <w:tc>
          <w:tcPr>
            <w:tcW w:w="496" w:type="pct"/>
            <w:shd w:val="clear" w:color="auto" w:fill="FFFFFF"/>
            <w:vAlign w:val="center"/>
          </w:tcPr>
          <w:p w14:paraId="4F41543B" w14:textId="77777777" w:rsidR="00654624" w:rsidRPr="00FF0D9E" w:rsidRDefault="00654624" w:rsidP="004C336D">
            <w:pPr>
              <w:spacing w:before="120"/>
              <w:jc w:val="center"/>
              <w:rPr>
                <w:rFonts w:ascii="Arial" w:hAnsi="Arial" w:cs="Arial"/>
                <w:b/>
                <w:sz w:val="20"/>
              </w:rPr>
            </w:pPr>
            <w:r w:rsidRPr="00FF0D9E">
              <w:rPr>
                <w:rFonts w:ascii="Arial" w:hAnsi="Arial" w:cs="Arial"/>
                <w:b/>
                <w:sz w:val="20"/>
              </w:rPr>
              <w:t>Số dư tạm ứng</w:t>
            </w:r>
          </w:p>
        </w:tc>
        <w:tc>
          <w:tcPr>
            <w:tcW w:w="545" w:type="pct"/>
            <w:vMerge/>
            <w:shd w:val="clear" w:color="auto" w:fill="FFFFFF"/>
            <w:vAlign w:val="center"/>
          </w:tcPr>
          <w:p w14:paraId="18493DBE" w14:textId="77777777" w:rsidR="00654624" w:rsidRPr="00FF0D9E" w:rsidRDefault="00654624" w:rsidP="004C336D">
            <w:pPr>
              <w:spacing w:before="120"/>
              <w:jc w:val="center"/>
              <w:rPr>
                <w:rFonts w:ascii="Arial" w:hAnsi="Arial" w:cs="Arial"/>
                <w:b/>
                <w:sz w:val="20"/>
              </w:rPr>
            </w:pPr>
          </w:p>
        </w:tc>
        <w:tc>
          <w:tcPr>
            <w:tcW w:w="496" w:type="pct"/>
            <w:vMerge/>
            <w:shd w:val="clear" w:color="auto" w:fill="FFFFFF"/>
            <w:vAlign w:val="center"/>
          </w:tcPr>
          <w:p w14:paraId="4CD2617D" w14:textId="77777777" w:rsidR="00654624" w:rsidRPr="00FF0D9E" w:rsidRDefault="00654624" w:rsidP="004C336D">
            <w:pPr>
              <w:spacing w:before="120"/>
              <w:jc w:val="center"/>
              <w:rPr>
                <w:rFonts w:ascii="Arial" w:hAnsi="Arial" w:cs="Arial"/>
                <w:b/>
                <w:sz w:val="20"/>
              </w:rPr>
            </w:pPr>
          </w:p>
        </w:tc>
        <w:tc>
          <w:tcPr>
            <w:tcW w:w="499" w:type="pct"/>
            <w:vMerge/>
            <w:shd w:val="clear" w:color="auto" w:fill="FFFFFF"/>
            <w:vAlign w:val="center"/>
          </w:tcPr>
          <w:p w14:paraId="3DF2CC7B" w14:textId="77777777" w:rsidR="00654624" w:rsidRPr="00FF0D9E" w:rsidRDefault="00654624" w:rsidP="004C336D">
            <w:pPr>
              <w:spacing w:before="120"/>
              <w:jc w:val="center"/>
              <w:rPr>
                <w:rFonts w:ascii="Arial" w:hAnsi="Arial" w:cs="Arial"/>
                <w:b/>
                <w:sz w:val="20"/>
              </w:rPr>
            </w:pPr>
          </w:p>
        </w:tc>
        <w:tc>
          <w:tcPr>
            <w:tcW w:w="493" w:type="pct"/>
            <w:vMerge/>
            <w:shd w:val="clear" w:color="auto" w:fill="FFFFFF"/>
            <w:vAlign w:val="center"/>
          </w:tcPr>
          <w:p w14:paraId="269B5CE2" w14:textId="77777777" w:rsidR="00654624" w:rsidRPr="00FF0D9E" w:rsidRDefault="00654624" w:rsidP="004C336D">
            <w:pPr>
              <w:spacing w:before="120"/>
              <w:jc w:val="center"/>
              <w:rPr>
                <w:rFonts w:ascii="Arial" w:hAnsi="Arial" w:cs="Arial"/>
                <w:b/>
                <w:sz w:val="20"/>
              </w:rPr>
            </w:pPr>
          </w:p>
        </w:tc>
      </w:tr>
      <w:tr w:rsidR="00654624" w:rsidRPr="0004295D" w14:paraId="7BBAB4EF" w14:textId="77777777" w:rsidTr="004C336D">
        <w:tblPrEx>
          <w:tblCellMar>
            <w:top w:w="0" w:type="dxa"/>
            <w:left w:w="0" w:type="dxa"/>
            <w:bottom w:w="0" w:type="dxa"/>
            <w:right w:w="0" w:type="dxa"/>
          </w:tblCellMar>
        </w:tblPrEx>
        <w:tc>
          <w:tcPr>
            <w:tcW w:w="226" w:type="pct"/>
            <w:shd w:val="clear" w:color="auto" w:fill="FFFFFF"/>
            <w:vAlign w:val="center"/>
          </w:tcPr>
          <w:p w14:paraId="0CF9373E" w14:textId="77777777" w:rsidR="00654624" w:rsidRPr="0004295D" w:rsidRDefault="00654624" w:rsidP="004C336D">
            <w:pPr>
              <w:spacing w:before="120"/>
              <w:jc w:val="center"/>
              <w:rPr>
                <w:rFonts w:ascii="Arial" w:hAnsi="Arial" w:cs="Arial"/>
                <w:sz w:val="20"/>
              </w:rPr>
            </w:pPr>
            <w:r w:rsidRPr="0004295D">
              <w:rPr>
                <w:rFonts w:ascii="Arial" w:hAnsi="Arial" w:cs="Arial"/>
                <w:sz w:val="20"/>
              </w:rPr>
              <w:t>A</w:t>
            </w:r>
          </w:p>
        </w:tc>
        <w:tc>
          <w:tcPr>
            <w:tcW w:w="369" w:type="pct"/>
            <w:shd w:val="clear" w:color="auto" w:fill="FFFFFF"/>
            <w:vAlign w:val="center"/>
          </w:tcPr>
          <w:p w14:paraId="4FC8ED89" w14:textId="77777777" w:rsidR="00654624" w:rsidRPr="0004295D" w:rsidRDefault="00654624" w:rsidP="004C336D">
            <w:pPr>
              <w:spacing w:before="120"/>
              <w:jc w:val="center"/>
              <w:rPr>
                <w:rFonts w:ascii="Arial" w:hAnsi="Arial" w:cs="Arial"/>
                <w:sz w:val="20"/>
              </w:rPr>
            </w:pPr>
            <w:r w:rsidRPr="0004295D">
              <w:rPr>
                <w:rFonts w:ascii="Arial" w:hAnsi="Arial" w:cs="Arial"/>
                <w:sz w:val="20"/>
              </w:rPr>
              <w:t>B</w:t>
            </w:r>
          </w:p>
        </w:tc>
        <w:tc>
          <w:tcPr>
            <w:tcW w:w="1045" w:type="pct"/>
            <w:shd w:val="clear" w:color="auto" w:fill="FFFFFF"/>
            <w:vAlign w:val="center"/>
          </w:tcPr>
          <w:p w14:paraId="6A4D7A75" w14:textId="77777777" w:rsidR="00654624" w:rsidRPr="00FF0D9E" w:rsidRDefault="00654624" w:rsidP="004C336D">
            <w:pPr>
              <w:spacing w:before="120"/>
              <w:jc w:val="center"/>
              <w:rPr>
                <w:rFonts w:ascii="Arial" w:hAnsi="Arial" w:cs="Arial"/>
                <w:sz w:val="20"/>
                <w:lang w:val="en-US"/>
              </w:rPr>
            </w:pPr>
            <w:r>
              <w:rPr>
                <w:rFonts w:ascii="Arial" w:hAnsi="Arial" w:cs="Arial"/>
                <w:sz w:val="20"/>
                <w:lang w:val="en-US"/>
              </w:rPr>
              <w:t>C</w:t>
            </w:r>
          </w:p>
        </w:tc>
        <w:tc>
          <w:tcPr>
            <w:tcW w:w="291" w:type="pct"/>
            <w:shd w:val="clear" w:color="auto" w:fill="FFFFFF"/>
            <w:vAlign w:val="center"/>
          </w:tcPr>
          <w:p w14:paraId="395FC49A"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w:t>
            </w:r>
          </w:p>
        </w:tc>
        <w:tc>
          <w:tcPr>
            <w:tcW w:w="541" w:type="pct"/>
            <w:shd w:val="clear" w:color="auto" w:fill="FFFFFF"/>
            <w:vAlign w:val="center"/>
          </w:tcPr>
          <w:p w14:paraId="2A062994"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w:t>
            </w:r>
          </w:p>
        </w:tc>
        <w:tc>
          <w:tcPr>
            <w:tcW w:w="496" w:type="pct"/>
            <w:shd w:val="clear" w:color="auto" w:fill="FFFFFF"/>
            <w:vAlign w:val="center"/>
          </w:tcPr>
          <w:p w14:paraId="4975E03E" w14:textId="77777777" w:rsidR="00654624" w:rsidRPr="0004295D" w:rsidRDefault="00654624" w:rsidP="004C336D">
            <w:pPr>
              <w:spacing w:before="120"/>
              <w:jc w:val="center"/>
              <w:rPr>
                <w:rFonts w:ascii="Arial" w:hAnsi="Arial" w:cs="Arial"/>
                <w:sz w:val="20"/>
              </w:rPr>
            </w:pPr>
            <w:r w:rsidRPr="0004295D">
              <w:rPr>
                <w:rFonts w:ascii="Arial" w:hAnsi="Arial" w:cs="Arial"/>
                <w:sz w:val="20"/>
              </w:rPr>
              <w:t>3</w:t>
            </w:r>
          </w:p>
        </w:tc>
        <w:tc>
          <w:tcPr>
            <w:tcW w:w="545" w:type="pct"/>
            <w:shd w:val="clear" w:color="auto" w:fill="FFFFFF"/>
            <w:vAlign w:val="center"/>
          </w:tcPr>
          <w:p w14:paraId="4A287D52" w14:textId="77777777" w:rsidR="00654624" w:rsidRPr="0004295D" w:rsidRDefault="00654624" w:rsidP="004C336D">
            <w:pPr>
              <w:spacing w:before="120"/>
              <w:jc w:val="center"/>
              <w:rPr>
                <w:rFonts w:ascii="Arial" w:hAnsi="Arial" w:cs="Arial"/>
                <w:sz w:val="20"/>
              </w:rPr>
            </w:pPr>
            <w:r w:rsidRPr="0004295D">
              <w:rPr>
                <w:rFonts w:ascii="Arial" w:hAnsi="Arial" w:cs="Arial"/>
                <w:sz w:val="20"/>
              </w:rPr>
              <w:t>4</w:t>
            </w:r>
          </w:p>
        </w:tc>
        <w:tc>
          <w:tcPr>
            <w:tcW w:w="496" w:type="pct"/>
            <w:shd w:val="clear" w:color="auto" w:fill="FFFFFF"/>
            <w:vAlign w:val="center"/>
          </w:tcPr>
          <w:p w14:paraId="0E5C819E" w14:textId="77777777" w:rsidR="00654624" w:rsidRPr="0004295D" w:rsidRDefault="00654624" w:rsidP="004C336D">
            <w:pPr>
              <w:spacing w:before="120"/>
              <w:jc w:val="center"/>
              <w:rPr>
                <w:rFonts w:ascii="Arial" w:hAnsi="Arial" w:cs="Arial"/>
                <w:sz w:val="20"/>
              </w:rPr>
            </w:pPr>
            <w:r w:rsidRPr="0004295D">
              <w:rPr>
                <w:rFonts w:ascii="Arial" w:hAnsi="Arial" w:cs="Arial"/>
                <w:sz w:val="20"/>
              </w:rPr>
              <w:t>5</w:t>
            </w:r>
          </w:p>
        </w:tc>
        <w:tc>
          <w:tcPr>
            <w:tcW w:w="499" w:type="pct"/>
            <w:shd w:val="clear" w:color="auto" w:fill="FFFFFF"/>
            <w:vAlign w:val="center"/>
          </w:tcPr>
          <w:p w14:paraId="0DE5412D" w14:textId="77777777" w:rsidR="00654624" w:rsidRPr="0004295D" w:rsidRDefault="00654624" w:rsidP="004C336D">
            <w:pPr>
              <w:spacing w:before="120"/>
              <w:jc w:val="center"/>
              <w:rPr>
                <w:rFonts w:ascii="Arial" w:hAnsi="Arial" w:cs="Arial"/>
                <w:sz w:val="20"/>
              </w:rPr>
            </w:pPr>
            <w:r w:rsidRPr="0004295D">
              <w:rPr>
                <w:rFonts w:ascii="Arial" w:hAnsi="Arial" w:cs="Arial"/>
                <w:sz w:val="20"/>
              </w:rPr>
              <w:t>6=1+4</w:t>
            </w:r>
          </w:p>
        </w:tc>
        <w:tc>
          <w:tcPr>
            <w:tcW w:w="493" w:type="pct"/>
            <w:shd w:val="clear" w:color="auto" w:fill="FFFFFF"/>
            <w:vAlign w:val="center"/>
          </w:tcPr>
          <w:p w14:paraId="2F02065C" w14:textId="77777777" w:rsidR="00654624" w:rsidRPr="0004295D" w:rsidRDefault="00654624" w:rsidP="004C336D">
            <w:pPr>
              <w:spacing w:before="120"/>
              <w:jc w:val="center"/>
              <w:rPr>
                <w:rFonts w:ascii="Arial" w:hAnsi="Arial" w:cs="Arial"/>
                <w:sz w:val="20"/>
              </w:rPr>
            </w:pPr>
            <w:r w:rsidRPr="0004295D">
              <w:rPr>
                <w:rFonts w:ascii="Arial" w:hAnsi="Arial" w:cs="Arial"/>
                <w:sz w:val="20"/>
              </w:rPr>
              <w:t>7=2+4-5</w:t>
            </w:r>
          </w:p>
        </w:tc>
      </w:tr>
      <w:tr w:rsidR="00654624" w:rsidRPr="0004295D" w14:paraId="7C428EE6" w14:textId="77777777" w:rsidTr="004C336D">
        <w:tblPrEx>
          <w:tblCellMar>
            <w:top w:w="0" w:type="dxa"/>
            <w:left w:w="0" w:type="dxa"/>
            <w:bottom w:w="0" w:type="dxa"/>
            <w:right w:w="0" w:type="dxa"/>
          </w:tblCellMar>
        </w:tblPrEx>
        <w:tc>
          <w:tcPr>
            <w:tcW w:w="226" w:type="pct"/>
            <w:shd w:val="clear" w:color="auto" w:fill="FFFFFF"/>
            <w:vAlign w:val="center"/>
          </w:tcPr>
          <w:p w14:paraId="44BC39E6" w14:textId="77777777" w:rsidR="00654624" w:rsidRPr="0004295D" w:rsidRDefault="00654624" w:rsidP="004C336D">
            <w:pPr>
              <w:widowControl/>
              <w:spacing w:before="120"/>
              <w:rPr>
                <w:rFonts w:ascii="Arial" w:hAnsi="Arial" w:cs="Arial"/>
                <w:sz w:val="20"/>
              </w:rPr>
            </w:pPr>
          </w:p>
        </w:tc>
        <w:tc>
          <w:tcPr>
            <w:tcW w:w="369" w:type="pct"/>
            <w:shd w:val="clear" w:color="auto" w:fill="FFFFFF"/>
            <w:vAlign w:val="center"/>
          </w:tcPr>
          <w:p w14:paraId="0405F6D0" w14:textId="77777777" w:rsidR="00654624" w:rsidRPr="0004295D" w:rsidRDefault="00654624" w:rsidP="004C336D">
            <w:pPr>
              <w:spacing w:before="120"/>
              <w:jc w:val="center"/>
              <w:rPr>
                <w:rFonts w:ascii="Arial" w:hAnsi="Arial" w:cs="Arial"/>
                <w:sz w:val="20"/>
              </w:rPr>
            </w:pPr>
          </w:p>
        </w:tc>
        <w:tc>
          <w:tcPr>
            <w:tcW w:w="1336" w:type="pct"/>
            <w:gridSpan w:val="2"/>
            <w:shd w:val="clear" w:color="auto" w:fill="FFFFFF"/>
            <w:vAlign w:val="center"/>
          </w:tcPr>
          <w:p w14:paraId="73DA3D43" w14:textId="77777777" w:rsidR="00654624" w:rsidRPr="00FF0D9E" w:rsidRDefault="00654624" w:rsidP="004C336D">
            <w:pPr>
              <w:spacing w:before="120"/>
              <w:rPr>
                <w:rFonts w:ascii="Arial" w:hAnsi="Arial" w:cs="Arial"/>
                <w:b/>
                <w:sz w:val="20"/>
              </w:rPr>
            </w:pPr>
            <w:r w:rsidRPr="00FF0D9E">
              <w:rPr>
                <w:rFonts w:ascii="Arial" w:hAnsi="Arial" w:cs="Arial"/>
                <w:b/>
                <w:sz w:val="20"/>
              </w:rPr>
              <w:t>Mã MLNS, mã CTMT, DA:....</w:t>
            </w:r>
          </w:p>
        </w:tc>
        <w:tc>
          <w:tcPr>
            <w:tcW w:w="541" w:type="pct"/>
            <w:shd w:val="clear" w:color="auto" w:fill="FFFFFF"/>
            <w:vAlign w:val="center"/>
          </w:tcPr>
          <w:p w14:paraId="166D19EB" w14:textId="77777777" w:rsidR="00654624" w:rsidRPr="0004295D" w:rsidRDefault="00654624" w:rsidP="004C336D">
            <w:pPr>
              <w:spacing w:before="120"/>
              <w:jc w:val="center"/>
              <w:rPr>
                <w:rFonts w:ascii="Arial" w:hAnsi="Arial" w:cs="Arial"/>
                <w:sz w:val="20"/>
              </w:rPr>
            </w:pPr>
          </w:p>
        </w:tc>
        <w:tc>
          <w:tcPr>
            <w:tcW w:w="496" w:type="pct"/>
            <w:shd w:val="clear" w:color="auto" w:fill="FFFFFF"/>
            <w:vAlign w:val="center"/>
          </w:tcPr>
          <w:p w14:paraId="72881978" w14:textId="77777777" w:rsidR="00654624" w:rsidRPr="0004295D" w:rsidRDefault="00654624" w:rsidP="004C336D">
            <w:pPr>
              <w:spacing w:before="120"/>
              <w:jc w:val="center"/>
              <w:rPr>
                <w:rFonts w:ascii="Arial" w:hAnsi="Arial" w:cs="Arial"/>
                <w:sz w:val="20"/>
              </w:rPr>
            </w:pPr>
          </w:p>
        </w:tc>
        <w:tc>
          <w:tcPr>
            <w:tcW w:w="545" w:type="pct"/>
            <w:shd w:val="clear" w:color="auto" w:fill="FFFFFF"/>
            <w:vAlign w:val="center"/>
          </w:tcPr>
          <w:p w14:paraId="6A460D46" w14:textId="77777777" w:rsidR="00654624" w:rsidRPr="0004295D" w:rsidRDefault="00654624" w:rsidP="004C336D">
            <w:pPr>
              <w:spacing w:before="120"/>
              <w:jc w:val="center"/>
              <w:rPr>
                <w:rFonts w:ascii="Arial" w:hAnsi="Arial" w:cs="Arial"/>
                <w:sz w:val="20"/>
              </w:rPr>
            </w:pPr>
          </w:p>
        </w:tc>
        <w:tc>
          <w:tcPr>
            <w:tcW w:w="496" w:type="pct"/>
            <w:shd w:val="clear" w:color="auto" w:fill="FFFFFF"/>
            <w:vAlign w:val="center"/>
          </w:tcPr>
          <w:p w14:paraId="1C7819DD" w14:textId="77777777" w:rsidR="00654624" w:rsidRPr="0004295D" w:rsidRDefault="00654624" w:rsidP="004C336D">
            <w:pPr>
              <w:spacing w:before="120"/>
              <w:jc w:val="center"/>
              <w:rPr>
                <w:rFonts w:ascii="Arial" w:hAnsi="Arial" w:cs="Arial"/>
                <w:sz w:val="20"/>
              </w:rPr>
            </w:pPr>
          </w:p>
        </w:tc>
        <w:tc>
          <w:tcPr>
            <w:tcW w:w="499" w:type="pct"/>
            <w:shd w:val="clear" w:color="auto" w:fill="FFFFFF"/>
            <w:vAlign w:val="center"/>
          </w:tcPr>
          <w:p w14:paraId="4684E82F" w14:textId="77777777" w:rsidR="00654624" w:rsidRPr="0004295D" w:rsidRDefault="00654624" w:rsidP="004C336D">
            <w:pPr>
              <w:spacing w:before="120"/>
              <w:jc w:val="center"/>
              <w:rPr>
                <w:rFonts w:ascii="Arial" w:hAnsi="Arial" w:cs="Arial"/>
                <w:sz w:val="20"/>
              </w:rPr>
            </w:pPr>
          </w:p>
        </w:tc>
        <w:tc>
          <w:tcPr>
            <w:tcW w:w="493" w:type="pct"/>
            <w:shd w:val="clear" w:color="auto" w:fill="FFFFFF"/>
            <w:vAlign w:val="center"/>
          </w:tcPr>
          <w:p w14:paraId="73CC360D" w14:textId="77777777" w:rsidR="00654624" w:rsidRPr="0004295D" w:rsidRDefault="00654624" w:rsidP="004C336D">
            <w:pPr>
              <w:spacing w:before="120"/>
              <w:jc w:val="center"/>
              <w:rPr>
                <w:rFonts w:ascii="Arial" w:hAnsi="Arial" w:cs="Arial"/>
                <w:sz w:val="20"/>
              </w:rPr>
            </w:pPr>
          </w:p>
        </w:tc>
      </w:tr>
      <w:tr w:rsidR="00654624" w:rsidRPr="0004295D" w14:paraId="4328C5AB" w14:textId="77777777" w:rsidTr="004C336D">
        <w:tblPrEx>
          <w:tblCellMar>
            <w:top w:w="0" w:type="dxa"/>
            <w:left w:w="0" w:type="dxa"/>
            <w:bottom w:w="0" w:type="dxa"/>
            <w:right w:w="0" w:type="dxa"/>
          </w:tblCellMar>
        </w:tblPrEx>
        <w:tc>
          <w:tcPr>
            <w:tcW w:w="226" w:type="pct"/>
            <w:shd w:val="clear" w:color="auto" w:fill="FFFFFF"/>
            <w:vAlign w:val="center"/>
          </w:tcPr>
          <w:p w14:paraId="20710943" w14:textId="77777777" w:rsidR="00654624" w:rsidRPr="0004295D" w:rsidRDefault="00654624" w:rsidP="004C336D">
            <w:pPr>
              <w:spacing w:before="120"/>
              <w:jc w:val="center"/>
              <w:rPr>
                <w:rFonts w:ascii="Arial" w:hAnsi="Arial" w:cs="Arial"/>
                <w:sz w:val="20"/>
              </w:rPr>
            </w:pPr>
          </w:p>
        </w:tc>
        <w:tc>
          <w:tcPr>
            <w:tcW w:w="369" w:type="pct"/>
            <w:shd w:val="clear" w:color="auto" w:fill="FFFFFF"/>
            <w:vAlign w:val="center"/>
          </w:tcPr>
          <w:p w14:paraId="2B7D24FC" w14:textId="77777777" w:rsidR="00654624" w:rsidRPr="0004295D" w:rsidRDefault="00654624" w:rsidP="004C336D">
            <w:pPr>
              <w:spacing w:before="120"/>
              <w:jc w:val="center"/>
              <w:rPr>
                <w:rFonts w:ascii="Arial" w:hAnsi="Arial" w:cs="Arial"/>
                <w:sz w:val="20"/>
              </w:rPr>
            </w:pPr>
          </w:p>
        </w:tc>
        <w:tc>
          <w:tcPr>
            <w:tcW w:w="1045" w:type="pct"/>
            <w:shd w:val="clear" w:color="auto" w:fill="FFFFFF"/>
            <w:vAlign w:val="center"/>
          </w:tcPr>
          <w:p w14:paraId="7B00A29F" w14:textId="77777777" w:rsidR="00654624" w:rsidRPr="0004295D" w:rsidRDefault="00654624" w:rsidP="004C336D">
            <w:pPr>
              <w:spacing w:before="120"/>
              <w:rPr>
                <w:rFonts w:ascii="Arial" w:hAnsi="Arial" w:cs="Arial"/>
                <w:sz w:val="20"/>
              </w:rPr>
            </w:pPr>
            <w:r w:rsidRPr="0004295D">
              <w:rPr>
                <w:rFonts w:ascii="Arial" w:hAnsi="Arial" w:cs="Arial"/>
                <w:sz w:val="20"/>
              </w:rPr>
              <w:t>S</w:t>
            </w:r>
            <w:r>
              <w:rPr>
                <w:rFonts w:ascii="Arial" w:hAnsi="Arial" w:cs="Arial"/>
                <w:sz w:val="20"/>
                <w:lang w:val="en-US"/>
              </w:rPr>
              <w:t>ố</w:t>
            </w:r>
            <w:r w:rsidRPr="0004295D">
              <w:rPr>
                <w:rFonts w:ascii="Arial" w:hAnsi="Arial" w:cs="Arial"/>
                <w:sz w:val="20"/>
              </w:rPr>
              <w:t xml:space="preserve"> dư đầu năm</w:t>
            </w:r>
            <w:r>
              <w:rPr>
                <w:rFonts w:ascii="Arial" w:hAnsi="Arial" w:cs="Arial"/>
                <w:sz w:val="20"/>
              </w:rPr>
              <w:t xml:space="preserve"> </w:t>
            </w:r>
          </w:p>
        </w:tc>
        <w:tc>
          <w:tcPr>
            <w:tcW w:w="291" w:type="pct"/>
            <w:shd w:val="clear" w:color="auto" w:fill="FFFFFF"/>
            <w:vAlign w:val="center"/>
          </w:tcPr>
          <w:p w14:paraId="626BAE1D" w14:textId="77777777" w:rsidR="00654624" w:rsidRPr="0004295D" w:rsidRDefault="00654624" w:rsidP="004C336D">
            <w:pPr>
              <w:spacing w:before="120"/>
              <w:jc w:val="center"/>
              <w:rPr>
                <w:rFonts w:ascii="Arial" w:hAnsi="Arial" w:cs="Arial"/>
                <w:sz w:val="20"/>
              </w:rPr>
            </w:pPr>
          </w:p>
        </w:tc>
        <w:tc>
          <w:tcPr>
            <w:tcW w:w="541" w:type="pct"/>
            <w:shd w:val="clear" w:color="auto" w:fill="FFFFFF"/>
            <w:vAlign w:val="center"/>
          </w:tcPr>
          <w:p w14:paraId="58036E38" w14:textId="77777777" w:rsidR="00654624" w:rsidRPr="0004295D" w:rsidRDefault="00654624" w:rsidP="004C336D">
            <w:pPr>
              <w:spacing w:before="120"/>
              <w:jc w:val="center"/>
              <w:rPr>
                <w:rFonts w:ascii="Arial" w:hAnsi="Arial" w:cs="Arial"/>
                <w:sz w:val="20"/>
              </w:rPr>
            </w:pPr>
          </w:p>
        </w:tc>
        <w:tc>
          <w:tcPr>
            <w:tcW w:w="496" w:type="pct"/>
            <w:shd w:val="clear" w:color="auto" w:fill="FFFFFF"/>
            <w:vAlign w:val="center"/>
          </w:tcPr>
          <w:p w14:paraId="16A83276" w14:textId="77777777" w:rsidR="00654624" w:rsidRPr="0004295D" w:rsidRDefault="00654624" w:rsidP="004C336D">
            <w:pPr>
              <w:spacing w:before="120"/>
              <w:jc w:val="center"/>
              <w:rPr>
                <w:rFonts w:ascii="Arial" w:hAnsi="Arial" w:cs="Arial"/>
                <w:sz w:val="20"/>
              </w:rPr>
            </w:pPr>
          </w:p>
        </w:tc>
        <w:tc>
          <w:tcPr>
            <w:tcW w:w="545" w:type="pct"/>
            <w:shd w:val="clear" w:color="auto" w:fill="FFFFFF"/>
            <w:vAlign w:val="center"/>
          </w:tcPr>
          <w:p w14:paraId="4DA4A3B8" w14:textId="77777777" w:rsidR="00654624" w:rsidRPr="0004295D" w:rsidRDefault="00654624" w:rsidP="004C336D">
            <w:pPr>
              <w:spacing w:before="120"/>
              <w:jc w:val="center"/>
              <w:rPr>
                <w:rFonts w:ascii="Arial" w:hAnsi="Arial" w:cs="Arial"/>
                <w:sz w:val="20"/>
              </w:rPr>
            </w:pPr>
          </w:p>
        </w:tc>
        <w:tc>
          <w:tcPr>
            <w:tcW w:w="496" w:type="pct"/>
            <w:shd w:val="clear" w:color="auto" w:fill="FFFFFF"/>
            <w:vAlign w:val="center"/>
          </w:tcPr>
          <w:p w14:paraId="4029B54B" w14:textId="77777777" w:rsidR="00654624" w:rsidRPr="0004295D" w:rsidRDefault="00654624" w:rsidP="004C336D">
            <w:pPr>
              <w:spacing w:before="120"/>
              <w:jc w:val="center"/>
              <w:rPr>
                <w:rFonts w:ascii="Arial" w:hAnsi="Arial" w:cs="Arial"/>
                <w:sz w:val="20"/>
              </w:rPr>
            </w:pPr>
          </w:p>
        </w:tc>
        <w:tc>
          <w:tcPr>
            <w:tcW w:w="499" w:type="pct"/>
            <w:shd w:val="clear" w:color="auto" w:fill="FFFFFF"/>
            <w:vAlign w:val="center"/>
          </w:tcPr>
          <w:p w14:paraId="1B1CC3DB" w14:textId="77777777" w:rsidR="00654624" w:rsidRPr="0004295D" w:rsidRDefault="00654624" w:rsidP="004C336D">
            <w:pPr>
              <w:spacing w:before="120"/>
              <w:jc w:val="center"/>
              <w:rPr>
                <w:rFonts w:ascii="Arial" w:hAnsi="Arial" w:cs="Arial"/>
                <w:sz w:val="20"/>
              </w:rPr>
            </w:pPr>
          </w:p>
        </w:tc>
        <w:tc>
          <w:tcPr>
            <w:tcW w:w="493" w:type="pct"/>
            <w:shd w:val="clear" w:color="auto" w:fill="FFFFFF"/>
            <w:vAlign w:val="center"/>
          </w:tcPr>
          <w:p w14:paraId="39927895" w14:textId="77777777" w:rsidR="00654624" w:rsidRPr="0004295D" w:rsidRDefault="00654624" w:rsidP="004C336D">
            <w:pPr>
              <w:spacing w:before="120"/>
              <w:jc w:val="center"/>
              <w:rPr>
                <w:rFonts w:ascii="Arial" w:hAnsi="Arial" w:cs="Arial"/>
                <w:sz w:val="20"/>
              </w:rPr>
            </w:pPr>
          </w:p>
        </w:tc>
      </w:tr>
      <w:tr w:rsidR="00654624" w:rsidRPr="0004295D" w14:paraId="1FF17CD1" w14:textId="77777777" w:rsidTr="004C336D">
        <w:tblPrEx>
          <w:tblCellMar>
            <w:top w:w="0" w:type="dxa"/>
            <w:left w:w="0" w:type="dxa"/>
            <w:bottom w:w="0" w:type="dxa"/>
            <w:right w:w="0" w:type="dxa"/>
          </w:tblCellMar>
        </w:tblPrEx>
        <w:tc>
          <w:tcPr>
            <w:tcW w:w="226" w:type="pct"/>
            <w:shd w:val="clear" w:color="auto" w:fill="FFFFFF"/>
            <w:vAlign w:val="center"/>
          </w:tcPr>
          <w:p w14:paraId="0E340D49" w14:textId="77777777" w:rsidR="00654624" w:rsidRPr="0004295D" w:rsidRDefault="00654624" w:rsidP="004C336D">
            <w:pPr>
              <w:spacing w:before="120"/>
              <w:jc w:val="center"/>
              <w:rPr>
                <w:rFonts w:ascii="Arial" w:hAnsi="Arial" w:cs="Arial"/>
                <w:sz w:val="20"/>
              </w:rPr>
            </w:pPr>
          </w:p>
        </w:tc>
        <w:tc>
          <w:tcPr>
            <w:tcW w:w="369" w:type="pct"/>
            <w:shd w:val="clear" w:color="auto" w:fill="FFFFFF"/>
            <w:vAlign w:val="center"/>
          </w:tcPr>
          <w:p w14:paraId="7DEE6D07" w14:textId="77777777" w:rsidR="00654624" w:rsidRPr="0004295D" w:rsidRDefault="00654624" w:rsidP="004C336D">
            <w:pPr>
              <w:spacing w:before="120"/>
              <w:jc w:val="center"/>
              <w:rPr>
                <w:rFonts w:ascii="Arial" w:hAnsi="Arial" w:cs="Arial"/>
                <w:sz w:val="20"/>
              </w:rPr>
            </w:pPr>
          </w:p>
        </w:tc>
        <w:tc>
          <w:tcPr>
            <w:tcW w:w="1045" w:type="pct"/>
            <w:shd w:val="clear" w:color="auto" w:fill="FFFFFF"/>
            <w:vAlign w:val="center"/>
          </w:tcPr>
          <w:p w14:paraId="3ED998A2" w14:textId="77777777" w:rsidR="00654624" w:rsidRPr="0004295D" w:rsidRDefault="00654624" w:rsidP="004C336D">
            <w:pPr>
              <w:spacing w:before="120"/>
              <w:rPr>
                <w:rFonts w:ascii="Arial" w:hAnsi="Arial" w:cs="Arial"/>
                <w:sz w:val="20"/>
              </w:rPr>
            </w:pPr>
            <w:r w:rsidRPr="0004295D">
              <w:rPr>
                <w:rFonts w:ascii="Arial" w:hAnsi="Arial" w:cs="Arial"/>
                <w:sz w:val="20"/>
              </w:rPr>
              <w:t>Điều chỉnh số dư đầu năm</w:t>
            </w:r>
          </w:p>
        </w:tc>
        <w:tc>
          <w:tcPr>
            <w:tcW w:w="291" w:type="pct"/>
            <w:shd w:val="clear" w:color="auto" w:fill="FFFFFF"/>
            <w:vAlign w:val="center"/>
          </w:tcPr>
          <w:p w14:paraId="3CC158B1" w14:textId="77777777" w:rsidR="00654624" w:rsidRPr="0004295D" w:rsidRDefault="00654624" w:rsidP="004C336D">
            <w:pPr>
              <w:spacing w:before="120"/>
              <w:jc w:val="center"/>
              <w:rPr>
                <w:rFonts w:ascii="Arial" w:hAnsi="Arial" w:cs="Arial"/>
                <w:sz w:val="20"/>
              </w:rPr>
            </w:pPr>
          </w:p>
        </w:tc>
        <w:tc>
          <w:tcPr>
            <w:tcW w:w="541" w:type="pct"/>
            <w:shd w:val="clear" w:color="auto" w:fill="FFFFFF"/>
            <w:vAlign w:val="center"/>
          </w:tcPr>
          <w:p w14:paraId="60744FF9" w14:textId="77777777" w:rsidR="00654624" w:rsidRPr="0004295D" w:rsidRDefault="00654624" w:rsidP="004C336D">
            <w:pPr>
              <w:spacing w:before="120"/>
              <w:jc w:val="center"/>
              <w:rPr>
                <w:rFonts w:ascii="Arial" w:hAnsi="Arial" w:cs="Arial"/>
                <w:sz w:val="20"/>
              </w:rPr>
            </w:pPr>
          </w:p>
        </w:tc>
        <w:tc>
          <w:tcPr>
            <w:tcW w:w="496" w:type="pct"/>
            <w:shd w:val="clear" w:color="auto" w:fill="FFFFFF"/>
            <w:vAlign w:val="center"/>
          </w:tcPr>
          <w:p w14:paraId="692CDCD8" w14:textId="77777777" w:rsidR="00654624" w:rsidRPr="0004295D" w:rsidRDefault="00654624" w:rsidP="004C336D">
            <w:pPr>
              <w:spacing w:before="120"/>
              <w:jc w:val="center"/>
              <w:rPr>
                <w:rFonts w:ascii="Arial" w:hAnsi="Arial" w:cs="Arial"/>
                <w:sz w:val="20"/>
              </w:rPr>
            </w:pPr>
          </w:p>
        </w:tc>
        <w:tc>
          <w:tcPr>
            <w:tcW w:w="545" w:type="pct"/>
            <w:shd w:val="clear" w:color="auto" w:fill="FFFFFF"/>
            <w:vAlign w:val="center"/>
          </w:tcPr>
          <w:p w14:paraId="79213F0E" w14:textId="77777777" w:rsidR="00654624" w:rsidRPr="0004295D" w:rsidRDefault="00654624" w:rsidP="004C336D">
            <w:pPr>
              <w:spacing w:before="120"/>
              <w:jc w:val="center"/>
              <w:rPr>
                <w:rFonts w:ascii="Arial" w:hAnsi="Arial" w:cs="Arial"/>
                <w:sz w:val="20"/>
              </w:rPr>
            </w:pPr>
          </w:p>
        </w:tc>
        <w:tc>
          <w:tcPr>
            <w:tcW w:w="496" w:type="pct"/>
            <w:shd w:val="clear" w:color="auto" w:fill="FFFFFF"/>
            <w:vAlign w:val="center"/>
          </w:tcPr>
          <w:p w14:paraId="0B7CEE35" w14:textId="77777777" w:rsidR="00654624" w:rsidRPr="0004295D" w:rsidRDefault="00654624" w:rsidP="004C336D">
            <w:pPr>
              <w:spacing w:before="120"/>
              <w:jc w:val="center"/>
              <w:rPr>
                <w:rFonts w:ascii="Arial" w:hAnsi="Arial" w:cs="Arial"/>
                <w:sz w:val="20"/>
              </w:rPr>
            </w:pPr>
          </w:p>
        </w:tc>
        <w:tc>
          <w:tcPr>
            <w:tcW w:w="499" w:type="pct"/>
            <w:shd w:val="clear" w:color="auto" w:fill="FFFFFF"/>
            <w:vAlign w:val="center"/>
          </w:tcPr>
          <w:p w14:paraId="52CB0CF1" w14:textId="77777777" w:rsidR="00654624" w:rsidRPr="0004295D" w:rsidRDefault="00654624" w:rsidP="004C336D">
            <w:pPr>
              <w:spacing w:before="120"/>
              <w:jc w:val="center"/>
              <w:rPr>
                <w:rFonts w:ascii="Arial" w:hAnsi="Arial" w:cs="Arial"/>
                <w:sz w:val="20"/>
              </w:rPr>
            </w:pPr>
          </w:p>
        </w:tc>
        <w:tc>
          <w:tcPr>
            <w:tcW w:w="493" w:type="pct"/>
            <w:shd w:val="clear" w:color="auto" w:fill="FFFFFF"/>
            <w:vAlign w:val="center"/>
          </w:tcPr>
          <w:p w14:paraId="52BC6167" w14:textId="77777777" w:rsidR="00654624" w:rsidRPr="0004295D" w:rsidRDefault="00654624" w:rsidP="004C336D">
            <w:pPr>
              <w:spacing w:before="120"/>
              <w:jc w:val="center"/>
              <w:rPr>
                <w:rFonts w:ascii="Arial" w:hAnsi="Arial" w:cs="Arial"/>
                <w:sz w:val="20"/>
              </w:rPr>
            </w:pPr>
          </w:p>
        </w:tc>
      </w:tr>
      <w:tr w:rsidR="00654624" w:rsidRPr="0004295D" w14:paraId="62CC7AEA" w14:textId="77777777" w:rsidTr="004C336D">
        <w:tblPrEx>
          <w:tblCellMar>
            <w:top w:w="0" w:type="dxa"/>
            <w:left w:w="0" w:type="dxa"/>
            <w:bottom w:w="0" w:type="dxa"/>
            <w:right w:w="0" w:type="dxa"/>
          </w:tblCellMar>
        </w:tblPrEx>
        <w:tc>
          <w:tcPr>
            <w:tcW w:w="226" w:type="pct"/>
            <w:shd w:val="clear" w:color="auto" w:fill="FFFFFF"/>
            <w:vAlign w:val="center"/>
          </w:tcPr>
          <w:p w14:paraId="0E4E33F2" w14:textId="77777777" w:rsidR="00654624" w:rsidRPr="0004295D" w:rsidRDefault="00654624" w:rsidP="004C336D">
            <w:pPr>
              <w:spacing w:before="120"/>
              <w:jc w:val="center"/>
              <w:rPr>
                <w:rFonts w:ascii="Arial" w:hAnsi="Arial" w:cs="Arial"/>
                <w:sz w:val="20"/>
              </w:rPr>
            </w:pPr>
          </w:p>
        </w:tc>
        <w:tc>
          <w:tcPr>
            <w:tcW w:w="369" w:type="pct"/>
            <w:shd w:val="clear" w:color="auto" w:fill="FFFFFF"/>
            <w:vAlign w:val="center"/>
          </w:tcPr>
          <w:p w14:paraId="692B9278" w14:textId="77777777" w:rsidR="00654624" w:rsidRPr="0004295D" w:rsidRDefault="00654624" w:rsidP="004C336D">
            <w:pPr>
              <w:spacing w:before="120"/>
              <w:jc w:val="center"/>
              <w:rPr>
                <w:rFonts w:ascii="Arial" w:hAnsi="Arial" w:cs="Arial"/>
                <w:sz w:val="20"/>
              </w:rPr>
            </w:pPr>
          </w:p>
        </w:tc>
        <w:tc>
          <w:tcPr>
            <w:tcW w:w="1045" w:type="pct"/>
            <w:shd w:val="clear" w:color="auto" w:fill="FFFFFF"/>
            <w:vAlign w:val="center"/>
          </w:tcPr>
          <w:p w14:paraId="479EF157" w14:textId="77777777" w:rsidR="00654624" w:rsidRPr="0004295D" w:rsidRDefault="00654624" w:rsidP="004C336D">
            <w:pPr>
              <w:spacing w:before="120"/>
              <w:rPr>
                <w:rFonts w:ascii="Arial" w:hAnsi="Arial" w:cs="Arial"/>
                <w:sz w:val="20"/>
              </w:rPr>
            </w:pPr>
            <w:r w:rsidRPr="0004295D">
              <w:rPr>
                <w:rFonts w:ascii="Arial" w:hAnsi="Arial" w:cs="Arial"/>
                <w:sz w:val="20"/>
              </w:rPr>
              <w:t>Số phát sinh</w:t>
            </w:r>
          </w:p>
        </w:tc>
        <w:tc>
          <w:tcPr>
            <w:tcW w:w="291" w:type="pct"/>
            <w:shd w:val="clear" w:color="auto" w:fill="FFFFFF"/>
            <w:vAlign w:val="center"/>
          </w:tcPr>
          <w:p w14:paraId="379D7817" w14:textId="77777777" w:rsidR="00654624" w:rsidRPr="0004295D" w:rsidRDefault="00654624" w:rsidP="004C336D">
            <w:pPr>
              <w:spacing w:before="120"/>
              <w:jc w:val="center"/>
              <w:rPr>
                <w:rFonts w:ascii="Arial" w:hAnsi="Arial" w:cs="Arial"/>
                <w:sz w:val="20"/>
              </w:rPr>
            </w:pPr>
          </w:p>
        </w:tc>
        <w:tc>
          <w:tcPr>
            <w:tcW w:w="541" w:type="pct"/>
            <w:shd w:val="clear" w:color="auto" w:fill="FFFFFF"/>
            <w:vAlign w:val="center"/>
          </w:tcPr>
          <w:p w14:paraId="2F14C9E5" w14:textId="77777777" w:rsidR="00654624" w:rsidRPr="0004295D" w:rsidRDefault="00654624" w:rsidP="004C336D">
            <w:pPr>
              <w:spacing w:before="120"/>
              <w:jc w:val="center"/>
              <w:rPr>
                <w:rFonts w:ascii="Arial" w:hAnsi="Arial" w:cs="Arial"/>
                <w:sz w:val="20"/>
              </w:rPr>
            </w:pPr>
          </w:p>
        </w:tc>
        <w:tc>
          <w:tcPr>
            <w:tcW w:w="496" w:type="pct"/>
            <w:shd w:val="clear" w:color="auto" w:fill="FFFFFF"/>
            <w:vAlign w:val="center"/>
          </w:tcPr>
          <w:p w14:paraId="4B92313B" w14:textId="77777777" w:rsidR="00654624" w:rsidRPr="0004295D" w:rsidRDefault="00654624" w:rsidP="004C336D">
            <w:pPr>
              <w:spacing w:before="120"/>
              <w:jc w:val="center"/>
              <w:rPr>
                <w:rFonts w:ascii="Arial" w:hAnsi="Arial" w:cs="Arial"/>
                <w:sz w:val="20"/>
              </w:rPr>
            </w:pPr>
          </w:p>
        </w:tc>
        <w:tc>
          <w:tcPr>
            <w:tcW w:w="545" w:type="pct"/>
            <w:shd w:val="clear" w:color="auto" w:fill="FFFFFF"/>
            <w:vAlign w:val="center"/>
          </w:tcPr>
          <w:p w14:paraId="42777282" w14:textId="77777777" w:rsidR="00654624" w:rsidRPr="0004295D" w:rsidRDefault="00654624" w:rsidP="004C336D">
            <w:pPr>
              <w:spacing w:before="120"/>
              <w:jc w:val="center"/>
              <w:rPr>
                <w:rFonts w:ascii="Arial" w:hAnsi="Arial" w:cs="Arial"/>
                <w:sz w:val="20"/>
              </w:rPr>
            </w:pPr>
          </w:p>
        </w:tc>
        <w:tc>
          <w:tcPr>
            <w:tcW w:w="496" w:type="pct"/>
            <w:shd w:val="clear" w:color="auto" w:fill="FFFFFF"/>
            <w:vAlign w:val="center"/>
          </w:tcPr>
          <w:p w14:paraId="7B70C967" w14:textId="77777777" w:rsidR="00654624" w:rsidRPr="0004295D" w:rsidRDefault="00654624" w:rsidP="004C336D">
            <w:pPr>
              <w:spacing w:before="120"/>
              <w:jc w:val="center"/>
              <w:rPr>
                <w:rFonts w:ascii="Arial" w:hAnsi="Arial" w:cs="Arial"/>
                <w:sz w:val="20"/>
              </w:rPr>
            </w:pPr>
          </w:p>
        </w:tc>
        <w:tc>
          <w:tcPr>
            <w:tcW w:w="499" w:type="pct"/>
            <w:shd w:val="clear" w:color="auto" w:fill="FFFFFF"/>
            <w:vAlign w:val="center"/>
          </w:tcPr>
          <w:p w14:paraId="30EB6F00" w14:textId="77777777" w:rsidR="00654624" w:rsidRPr="0004295D" w:rsidRDefault="00654624" w:rsidP="004C336D">
            <w:pPr>
              <w:spacing w:before="120"/>
              <w:jc w:val="center"/>
              <w:rPr>
                <w:rFonts w:ascii="Arial" w:hAnsi="Arial" w:cs="Arial"/>
                <w:sz w:val="20"/>
              </w:rPr>
            </w:pPr>
          </w:p>
        </w:tc>
        <w:tc>
          <w:tcPr>
            <w:tcW w:w="493" w:type="pct"/>
            <w:shd w:val="clear" w:color="auto" w:fill="FFFFFF"/>
            <w:vAlign w:val="center"/>
          </w:tcPr>
          <w:p w14:paraId="530E3322" w14:textId="77777777" w:rsidR="00654624" w:rsidRPr="0004295D" w:rsidRDefault="00654624" w:rsidP="004C336D">
            <w:pPr>
              <w:spacing w:before="120"/>
              <w:jc w:val="center"/>
              <w:rPr>
                <w:rFonts w:ascii="Arial" w:hAnsi="Arial" w:cs="Arial"/>
                <w:sz w:val="20"/>
              </w:rPr>
            </w:pPr>
          </w:p>
        </w:tc>
      </w:tr>
      <w:tr w:rsidR="00654624" w:rsidRPr="0004295D" w14:paraId="0CFDBBF3" w14:textId="77777777" w:rsidTr="004C336D">
        <w:tblPrEx>
          <w:tblCellMar>
            <w:top w:w="0" w:type="dxa"/>
            <w:left w:w="0" w:type="dxa"/>
            <w:bottom w:w="0" w:type="dxa"/>
            <w:right w:w="0" w:type="dxa"/>
          </w:tblCellMar>
        </w:tblPrEx>
        <w:tc>
          <w:tcPr>
            <w:tcW w:w="226" w:type="pct"/>
            <w:shd w:val="clear" w:color="auto" w:fill="FFFFFF"/>
            <w:vAlign w:val="center"/>
          </w:tcPr>
          <w:p w14:paraId="59943B7F" w14:textId="77777777" w:rsidR="00654624" w:rsidRPr="0004295D" w:rsidRDefault="00654624" w:rsidP="004C336D">
            <w:pPr>
              <w:spacing w:before="120"/>
              <w:jc w:val="center"/>
              <w:rPr>
                <w:rFonts w:ascii="Arial" w:hAnsi="Arial" w:cs="Arial"/>
                <w:sz w:val="20"/>
              </w:rPr>
            </w:pPr>
          </w:p>
        </w:tc>
        <w:tc>
          <w:tcPr>
            <w:tcW w:w="369" w:type="pct"/>
            <w:shd w:val="clear" w:color="auto" w:fill="FFFFFF"/>
            <w:vAlign w:val="center"/>
          </w:tcPr>
          <w:p w14:paraId="26BB64D5" w14:textId="77777777" w:rsidR="00654624" w:rsidRPr="0004295D" w:rsidRDefault="00654624" w:rsidP="004C336D">
            <w:pPr>
              <w:spacing w:before="120"/>
              <w:jc w:val="center"/>
              <w:rPr>
                <w:rFonts w:ascii="Arial" w:hAnsi="Arial" w:cs="Arial"/>
                <w:sz w:val="20"/>
              </w:rPr>
            </w:pPr>
          </w:p>
        </w:tc>
        <w:tc>
          <w:tcPr>
            <w:tcW w:w="1045" w:type="pct"/>
            <w:shd w:val="clear" w:color="auto" w:fill="FFFFFF"/>
            <w:vAlign w:val="center"/>
          </w:tcPr>
          <w:p w14:paraId="7E181638" w14:textId="77777777" w:rsidR="00654624" w:rsidRPr="0004295D" w:rsidRDefault="00654624" w:rsidP="004C336D">
            <w:pPr>
              <w:spacing w:before="120"/>
              <w:rPr>
                <w:rFonts w:ascii="Arial" w:hAnsi="Arial" w:cs="Arial"/>
                <w:sz w:val="20"/>
              </w:rPr>
            </w:pPr>
          </w:p>
        </w:tc>
        <w:tc>
          <w:tcPr>
            <w:tcW w:w="291" w:type="pct"/>
            <w:shd w:val="clear" w:color="auto" w:fill="FFFFFF"/>
            <w:vAlign w:val="center"/>
          </w:tcPr>
          <w:p w14:paraId="7D19502F" w14:textId="77777777" w:rsidR="00654624" w:rsidRPr="0004295D" w:rsidRDefault="00654624" w:rsidP="004C336D">
            <w:pPr>
              <w:spacing w:before="120"/>
              <w:jc w:val="center"/>
              <w:rPr>
                <w:rFonts w:ascii="Arial" w:hAnsi="Arial" w:cs="Arial"/>
                <w:sz w:val="20"/>
              </w:rPr>
            </w:pPr>
          </w:p>
        </w:tc>
        <w:tc>
          <w:tcPr>
            <w:tcW w:w="541" w:type="pct"/>
            <w:shd w:val="clear" w:color="auto" w:fill="FFFFFF"/>
            <w:vAlign w:val="center"/>
          </w:tcPr>
          <w:p w14:paraId="4F26265E" w14:textId="77777777" w:rsidR="00654624" w:rsidRPr="0004295D" w:rsidRDefault="00654624" w:rsidP="004C336D">
            <w:pPr>
              <w:spacing w:before="120"/>
              <w:jc w:val="center"/>
              <w:rPr>
                <w:rFonts w:ascii="Arial" w:hAnsi="Arial" w:cs="Arial"/>
                <w:sz w:val="20"/>
              </w:rPr>
            </w:pPr>
          </w:p>
        </w:tc>
        <w:tc>
          <w:tcPr>
            <w:tcW w:w="496" w:type="pct"/>
            <w:shd w:val="clear" w:color="auto" w:fill="FFFFFF"/>
            <w:vAlign w:val="center"/>
          </w:tcPr>
          <w:p w14:paraId="059AB167" w14:textId="77777777" w:rsidR="00654624" w:rsidRPr="0004295D" w:rsidRDefault="00654624" w:rsidP="004C336D">
            <w:pPr>
              <w:spacing w:before="120"/>
              <w:jc w:val="center"/>
              <w:rPr>
                <w:rFonts w:ascii="Arial" w:hAnsi="Arial" w:cs="Arial"/>
                <w:sz w:val="20"/>
              </w:rPr>
            </w:pPr>
          </w:p>
        </w:tc>
        <w:tc>
          <w:tcPr>
            <w:tcW w:w="545" w:type="pct"/>
            <w:shd w:val="clear" w:color="auto" w:fill="FFFFFF"/>
            <w:vAlign w:val="center"/>
          </w:tcPr>
          <w:p w14:paraId="1A947A50" w14:textId="77777777" w:rsidR="00654624" w:rsidRPr="0004295D" w:rsidRDefault="00654624" w:rsidP="004C336D">
            <w:pPr>
              <w:spacing w:before="120"/>
              <w:jc w:val="center"/>
              <w:rPr>
                <w:rFonts w:ascii="Arial" w:hAnsi="Arial" w:cs="Arial"/>
                <w:sz w:val="20"/>
              </w:rPr>
            </w:pPr>
          </w:p>
        </w:tc>
        <w:tc>
          <w:tcPr>
            <w:tcW w:w="496" w:type="pct"/>
            <w:shd w:val="clear" w:color="auto" w:fill="FFFFFF"/>
            <w:vAlign w:val="center"/>
          </w:tcPr>
          <w:p w14:paraId="4D2503E3" w14:textId="77777777" w:rsidR="00654624" w:rsidRPr="0004295D" w:rsidRDefault="00654624" w:rsidP="004C336D">
            <w:pPr>
              <w:spacing w:before="120"/>
              <w:jc w:val="center"/>
              <w:rPr>
                <w:rFonts w:ascii="Arial" w:hAnsi="Arial" w:cs="Arial"/>
                <w:sz w:val="20"/>
              </w:rPr>
            </w:pPr>
          </w:p>
        </w:tc>
        <w:tc>
          <w:tcPr>
            <w:tcW w:w="499" w:type="pct"/>
            <w:shd w:val="clear" w:color="auto" w:fill="FFFFFF"/>
            <w:vAlign w:val="center"/>
          </w:tcPr>
          <w:p w14:paraId="2012F77B" w14:textId="77777777" w:rsidR="00654624" w:rsidRPr="0004295D" w:rsidRDefault="00654624" w:rsidP="004C336D">
            <w:pPr>
              <w:spacing w:before="120"/>
              <w:jc w:val="center"/>
              <w:rPr>
                <w:rFonts w:ascii="Arial" w:hAnsi="Arial" w:cs="Arial"/>
                <w:sz w:val="20"/>
              </w:rPr>
            </w:pPr>
          </w:p>
        </w:tc>
        <w:tc>
          <w:tcPr>
            <w:tcW w:w="493" w:type="pct"/>
            <w:shd w:val="clear" w:color="auto" w:fill="FFFFFF"/>
            <w:vAlign w:val="center"/>
          </w:tcPr>
          <w:p w14:paraId="12ACDF43" w14:textId="77777777" w:rsidR="00654624" w:rsidRPr="0004295D" w:rsidRDefault="00654624" w:rsidP="004C336D">
            <w:pPr>
              <w:spacing w:before="120"/>
              <w:jc w:val="center"/>
              <w:rPr>
                <w:rFonts w:ascii="Arial" w:hAnsi="Arial" w:cs="Arial"/>
                <w:sz w:val="20"/>
              </w:rPr>
            </w:pPr>
          </w:p>
        </w:tc>
      </w:tr>
      <w:tr w:rsidR="00654624" w:rsidRPr="0004295D" w14:paraId="1C7A3EF0" w14:textId="77777777" w:rsidTr="004C336D">
        <w:tblPrEx>
          <w:tblCellMar>
            <w:top w:w="0" w:type="dxa"/>
            <w:left w:w="0" w:type="dxa"/>
            <w:bottom w:w="0" w:type="dxa"/>
            <w:right w:w="0" w:type="dxa"/>
          </w:tblCellMar>
        </w:tblPrEx>
        <w:tc>
          <w:tcPr>
            <w:tcW w:w="226" w:type="pct"/>
            <w:shd w:val="clear" w:color="auto" w:fill="FFFFFF"/>
            <w:vAlign w:val="center"/>
          </w:tcPr>
          <w:p w14:paraId="7D200C00" w14:textId="77777777" w:rsidR="00654624" w:rsidRPr="0004295D" w:rsidRDefault="00654624" w:rsidP="004C336D">
            <w:pPr>
              <w:spacing w:before="120"/>
              <w:jc w:val="center"/>
              <w:rPr>
                <w:rFonts w:ascii="Arial" w:hAnsi="Arial" w:cs="Arial"/>
                <w:sz w:val="20"/>
              </w:rPr>
            </w:pPr>
          </w:p>
        </w:tc>
        <w:tc>
          <w:tcPr>
            <w:tcW w:w="369" w:type="pct"/>
            <w:shd w:val="clear" w:color="auto" w:fill="FFFFFF"/>
            <w:vAlign w:val="center"/>
          </w:tcPr>
          <w:p w14:paraId="51795B14" w14:textId="77777777" w:rsidR="00654624" w:rsidRPr="0004295D" w:rsidRDefault="00654624" w:rsidP="004C336D">
            <w:pPr>
              <w:spacing w:before="120"/>
              <w:jc w:val="center"/>
              <w:rPr>
                <w:rFonts w:ascii="Arial" w:hAnsi="Arial" w:cs="Arial"/>
                <w:sz w:val="20"/>
              </w:rPr>
            </w:pPr>
          </w:p>
        </w:tc>
        <w:tc>
          <w:tcPr>
            <w:tcW w:w="1045" w:type="pct"/>
            <w:shd w:val="clear" w:color="auto" w:fill="FFFFFF"/>
            <w:vAlign w:val="center"/>
          </w:tcPr>
          <w:p w14:paraId="37A7EA81" w14:textId="77777777" w:rsidR="00654624" w:rsidRPr="0004295D" w:rsidRDefault="00654624" w:rsidP="004C336D">
            <w:pPr>
              <w:spacing w:before="120"/>
              <w:rPr>
                <w:rFonts w:ascii="Arial" w:hAnsi="Arial" w:cs="Arial"/>
                <w:sz w:val="20"/>
              </w:rPr>
            </w:pPr>
            <w:r w:rsidRPr="0004295D">
              <w:rPr>
                <w:rFonts w:ascii="Arial" w:hAnsi="Arial" w:cs="Arial"/>
                <w:sz w:val="20"/>
              </w:rPr>
              <w:t>Cộng phát sinh trong tháng</w:t>
            </w:r>
          </w:p>
        </w:tc>
        <w:tc>
          <w:tcPr>
            <w:tcW w:w="291" w:type="pct"/>
            <w:shd w:val="clear" w:color="auto" w:fill="FFFFFF"/>
            <w:vAlign w:val="center"/>
          </w:tcPr>
          <w:p w14:paraId="3FDC2158" w14:textId="77777777" w:rsidR="00654624" w:rsidRPr="0004295D" w:rsidRDefault="00654624" w:rsidP="004C336D">
            <w:pPr>
              <w:spacing w:before="120"/>
              <w:jc w:val="center"/>
              <w:rPr>
                <w:rFonts w:ascii="Arial" w:hAnsi="Arial" w:cs="Arial"/>
                <w:sz w:val="20"/>
              </w:rPr>
            </w:pPr>
          </w:p>
        </w:tc>
        <w:tc>
          <w:tcPr>
            <w:tcW w:w="541" w:type="pct"/>
            <w:shd w:val="clear" w:color="auto" w:fill="FFFFFF"/>
            <w:vAlign w:val="center"/>
          </w:tcPr>
          <w:p w14:paraId="7AF7F592" w14:textId="77777777" w:rsidR="00654624" w:rsidRPr="0004295D" w:rsidRDefault="00654624" w:rsidP="004C336D">
            <w:pPr>
              <w:spacing w:before="120"/>
              <w:jc w:val="center"/>
              <w:rPr>
                <w:rFonts w:ascii="Arial" w:hAnsi="Arial" w:cs="Arial"/>
                <w:sz w:val="20"/>
              </w:rPr>
            </w:pPr>
          </w:p>
        </w:tc>
        <w:tc>
          <w:tcPr>
            <w:tcW w:w="496" w:type="pct"/>
            <w:shd w:val="clear" w:color="auto" w:fill="FFFFFF"/>
            <w:vAlign w:val="center"/>
          </w:tcPr>
          <w:p w14:paraId="1594E29E" w14:textId="77777777" w:rsidR="00654624" w:rsidRPr="0004295D" w:rsidRDefault="00654624" w:rsidP="004C336D">
            <w:pPr>
              <w:spacing w:before="120"/>
              <w:jc w:val="center"/>
              <w:rPr>
                <w:rFonts w:ascii="Arial" w:hAnsi="Arial" w:cs="Arial"/>
                <w:sz w:val="20"/>
              </w:rPr>
            </w:pPr>
          </w:p>
        </w:tc>
        <w:tc>
          <w:tcPr>
            <w:tcW w:w="545" w:type="pct"/>
            <w:shd w:val="clear" w:color="auto" w:fill="FFFFFF"/>
            <w:vAlign w:val="center"/>
          </w:tcPr>
          <w:p w14:paraId="0BC6958D" w14:textId="77777777" w:rsidR="00654624" w:rsidRPr="0004295D" w:rsidRDefault="00654624" w:rsidP="004C336D">
            <w:pPr>
              <w:spacing w:before="120"/>
              <w:jc w:val="center"/>
              <w:rPr>
                <w:rFonts w:ascii="Arial" w:hAnsi="Arial" w:cs="Arial"/>
                <w:sz w:val="20"/>
              </w:rPr>
            </w:pPr>
          </w:p>
        </w:tc>
        <w:tc>
          <w:tcPr>
            <w:tcW w:w="496" w:type="pct"/>
            <w:shd w:val="clear" w:color="auto" w:fill="FFFFFF"/>
            <w:vAlign w:val="center"/>
          </w:tcPr>
          <w:p w14:paraId="5C640701" w14:textId="77777777" w:rsidR="00654624" w:rsidRPr="0004295D" w:rsidRDefault="00654624" w:rsidP="004C336D">
            <w:pPr>
              <w:spacing w:before="120"/>
              <w:jc w:val="center"/>
              <w:rPr>
                <w:rFonts w:ascii="Arial" w:hAnsi="Arial" w:cs="Arial"/>
                <w:sz w:val="20"/>
              </w:rPr>
            </w:pPr>
          </w:p>
        </w:tc>
        <w:tc>
          <w:tcPr>
            <w:tcW w:w="499" w:type="pct"/>
            <w:shd w:val="clear" w:color="auto" w:fill="FFFFFF"/>
            <w:vAlign w:val="center"/>
          </w:tcPr>
          <w:p w14:paraId="046DA7D4" w14:textId="77777777" w:rsidR="00654624" w:rsidRPr="0004295D" w:rsidRDefault="00654624" w:rsidP="004C336D">
            <w:pPr>
              <w:spacing w:before="120"/>
              <w:jc w:val="center"/>
              <w:rPr>
                <w:rFonts w:ascii="Arial" w:hAnsi="Arial" w:cs="Arial"/>
                <w:sz w:val="20"/>
              </w:rPr>
            </w:pPr>
          </w:p>
        </w:tc>
        <w:tc>
          <w:tcPr>
            <w:tcW w:w="493" w:type="pct"/>
            <w:shd w:val="clear" w:color="auto" w:fill="FFFFFF"/>
            <w:vAlign w:val="center"/>
          </w:tcPr>
          <w:p w14:paraId="7DCC2A28" w14:textId="77777777" w:rsidR="00654624" w:rsidRPr="0004295D" w:rsidRDefault="00654624" w:rsidP="004C336D">
            <w:pPr>
              <w:spacing w:before="120"/>
              <w:jc w:val="center"/>
              <w:rPr>
                <w:rFonts w:ascii="Arial" w:hAnsi="Arial" w:cs="Arial"/>
                <w:sz w:val="20"/>
              </w:rPr>
            </w:pPr>
          </w:p>
        </w:tc>
      </w:tr>
      <w:tr w:rsidR="00654624" w:rsidRPr="0004295D" w14:paraId="799C1AED" w14:textId="77777777" w:rsidTr="004C336D">
        <w:tblPrEx>
          <w:tblCellMar>
            <w:top w:w="0" w:type="dxa"/>
            <w:left w:w="0" w:type="dxa"/>
            <w:bottom w:w="0" w:type="dxa"/>
            <w:right w:w="0" w:type="dxa"/>
          </w:tblCellMar>
        </w:tblPrEx>
        <w:tc>
          <w:tcPr>
            <w:tcW w:w="226" w:type="pct"/>
            <w:shd w:val="clear" w:color="auto" w:fill="FFFFFF"/>
            <w:vAlign w:val="center"/>
          </w:tcPr>
          <w:p w14:paraId="18CD4126" w14:textId="77777777" w:rsidR="00654624" w:rsidRPr="0004295D" w:rsidRDefault="00654624" w:rsidP="004C336D">
            <w:pPr>
              <w:spacing w:before="120"/>
              <w:jc w:val="center"/>
              <w:rPr>
                <w:rFonts w:ascii="Arial" w:hAnsi="Arial" w:cs="Arial"/>
                <w:sz w:val="20"/>
              </w:rPr>
            </w:pPr>
          </w:p>
        </w:tc>
        <w:tc>
          <w:tcPr>
            <w:tcW w:w="369" w:type="pct"/>
            <w:shd w:val="clear" w:color="auto" w:fill="FFFFFF"/>
            <w:vAlign w:val="center"/>
          </w:tcPr>
          <w:p w14:paraId="15491EFB" w14:textId="77777777" w:rsidR="00654624" w:rsidRPr="0004295D" w:rsidRDefault="00654624" w:rsidP="004C336D">
            <w:pPr>
              <w:spacing w:before="120"/>
              <w:jc w:val="center"/>
              <w:rPr>
                <w:rFonts w:ascii="Arial" w:hAnsi="Arial" w:cs="Arial"/>
                <w:sz w:val="20"/>
              </w:rPr>
            </w:pPr>
          </w:p>
        </w:tc>
        <w:tc>
          <w:tcPr>
            <w:tcW w:w="1045" w:type="pct"/>
            <w:shd w:val="clear" w:color="auto" w:fill="FFFFFF"/>
            <w:vAlign w:val="center"/>
          </w:tcPr>
          <w:p w14:paraId="3136444C" w14:textId="77777777" w:rsidR="00654624" w:rsidRPr="0004295D" w:rsidRDefault="00654624" w:rsidP="004C336D">
            <w:pPr>
              <w:spacing w:before="120"/>
              <w:rPr>
                <w:rFonts w:ascii="Arial" w:hAnsi="Arial" w:cs="Arial"/>
                <w:sz w:val="20"/>
              </w:rPr>
            </w:pPr>
            <w:r w:rsidRPr="0004295D">
              <w:rPr>
                <w:rFonts w:ascii="Arial" w:hAnsi="Arial" w:cs="Arial"/>
                <w:sz w:val="20"/>
              </w:rPr>
              <w:t xml:space="preserve">Lũy kế phát sinh quý </w:t>
            </w:r>
          </w:p>
        </w:tc>
        <w:tc>
          <w:tcPr>
            <w:tcW w:w="291" w:type="pct"/>
            <w:shd w:val="clear" w:color="auto" w:fill="FFFFFF"/>
            <w:vAlign w:val="center"/>
          </w:tcPr>
          <w:p w14:paraId="09E6EB88" w14:textId="77777777" w:rsidR="00654624" w:rsidRPr="0004295D" w:rsidRDefault="00654624" w:rsidP="004C336D">
            <w:pPr>
              <w:spacing w:before="120"/>
              <w:jc w:val="center"/>
              <w:rPr>
                <w:rFonts w:ascii="Arial" w:hAnsi="Arial" w:cs="Arial"/>
                <w:sz w:val="20"/>
              </w:rPr>
            </w:pPr>
          </w:p>
        </w:tc>
        <w:tc>
          <w:tcPr>
            <w:tcW w:w="541" w:type="pct"/>
            <w:shd w:val="clear" w:color="auto" w:fill="FFFFFF"/>
            <w:vAlign w:val="center"/>
          </w:tcPr>
          <w:p w14:paraId="7AE684AA" w14:textId="77777777" w:rsidR="00654624" w:rsidRPr="0004295D" w:rsidRDefault="00654624" w:rsidP="004C336D">
            <w:pPr>
              <w:spacing w:before="120"/>
              <w:jc w:val="center"/>
              <w:rPr>
                <w:rFonts w:ascii="Arial" w:hAnsi="Arial" w:cs="Arial"/>
                <w:sz w:val="20"/>
              </w:rPr>
            </w:pPr>
          </w:p>
        </w:tc>
        <w:tc>
          <w:tcPr>
            <w:tcW w:w="496" w:type="pct"/>
            <w:shd w:val="clear" w:color="auto" w:fill="FFFFFF"/>
            <w:vAlign w:val="center"/>
          </w:tcPr>
          <w:p w14:paraId="787C59CD" w14:textId="77777777" w:rsidR="00654624" w:rsidRPr="0004295D" w:rsidRDefault="00654624" w:rsidP="004C336D">
            <w:pPr>
              <w:spacing w:before="120"/>
              <w:jc w:val="center"/>
              <w:rPr>
                <w:rFonts w:ascii="Arial" w:hAnsi="Arial" w:cs="Arial"/>
                <w:sz w:val="20"/>
              </w:rPr>
            </w:pPr>
          </w:p>
        </w:tc>
        <w:tc>
          <w:tcPr>
            <w:tcW w:w="545" w:type="pct"/>
            <w:shd w:val="clear" w:color="auto" w:fill="FFFFFF"/>
            <w:vAlign w:val="center"/>
          </w:tcPr>
          <w:p w14:paraId="558E0AFA" w14:textId="77777777" w:rsidR="00654624" w:rsidRPr="0004295D" w:rsidRDefault="00654624" w:rsidP="004C336D">
            <w:pPr>
              <w:spacing w:before="120"/>
              <w:jc w:val="center"/>
              <w:rPr>
                <w:rFonts w:ascii="Arial" w:hAnsi="Arial" w:cs="Arial"/>
                <w:sz w:val="20"/>
              </w:rPr>
            </w:pPr>
          </w:p>
        </w:tc>
        <w:tc>
          <w:tcPr>
            <w:tcW w:w="496" w:type="pct"/>
            <w:shd w:val="clear" w:color="auto" w:fill="FFFFFF"/>
            <w:vAlign w:val="center"/>
          </w:tcPr>
          <w:p w14:paraId="4547FC40" w14:textId="77777777" w:rsidR="00654624" w:rsidRPr="0004295D" w:rsidRDefault="00654624" w:rsidP="004C336D">
            <w:pPr>
              <w:spacing w:before="120"/>
              <w:jc w:val="center"/>
              <w:rPr>
                <w:rFonts w:ascii="Arial" w:hAnsi="Arial" w:cs="Arial"/>
                <w:sz w:val="20"/>
              </w:rPr>
            </w:pPr>
          </w:p>
        </w:tc>
        <w:tc>
          <w:tcPr>
            <w:tcW w:w="499" w:type="pct"/>
            <w:shd w:val="clear" w:color="auto" w:fill="FFFFFF"/>
            <w:vAlign w:val="center"/>
          </w:tcPr>
          <w:p w14:paraId="75A4FE82" w14:textId="77777777" w:rsidR="00654624" w:rsidRPr="0004295D" w:rsidRDefault="00654624" w:rsidP="004C336D">
            <w:pPr>
              <w:spacing w:before="120"/>
              <w:jc w:val="center"/>
              <w:rPr>
                <w:rFonts w:ascii="Arial" w:hAnsi="Arial" w:cs="Arial"/>
                <w:sz w:val="20"/>
              </w:rPr>
            </w:pPr>
          </w:p>
        </w:tc>
        <w:tc>
          <w:tcPr>
            <w:tcW w:w="493" w:type="pct"/>
            <w:shd w:val="clear" w:color="auto" w:fill="FFFFFF"/>
            <w:vAlign w:val="center"/>
          </w:tcPr>
          <w:p w14:paraId="55C4CA92" w14:textId="77777777" w:rsidR="00654624" w:rsidRPr="0004295D" w:rsidRDefault="00654624" w:rsidP="004C336D">
            <w:pPr>
              <w:spacing w:before="120"/>
              <w:jc w:val="center"/>
              <w:rPr>
                <w:rFonts w:ascii="Arial" w:hAnsi="Arial" w:cs="Arial"/>
                <w:sz w:val="20"/>
              </w:rPr>
            </w:pPr>
          </w:p>
        </w:tc>
      </w:tr>
      <w:tr w:rsidR="00654624" w:rsidRPr="0004295D" w14:paraId="4BAFC66B" w14:textId="77777777" w:rsidTr="004C336D">
        <w:tblPrEx>
          <w:tblCellMar>
            <w:top w:w="0" w:type="dxa"/>
            <w:left w:w="0" w:type="dxa"/>
            <w:bottom w:w="0" w:type="dxa"/>
            <w:right w:w="0" w:type="dxa"/>
          </w:tblCellMar>
        </w:tblPrEx>
        <w:tc>
          <w:tcPr>
            <w:tcW w:w="226" w:type="pct"/>
            <w:shd w:val="clear" w:color="auto" w:fill="FFFFFF"/>
            <w:vAlign w:val="center"/>
          </w:tcPr>
          <w:p w14:paraId="74C1F8C5" w14:textId="77777777" w:rsidR="00654624" w:rsidRPr="0004295D" w:rsidRDefault="00654624" w:rsidP="004C336D">
            <w:pPr>
              <w:spacing w:before="120"/>
              <w:jc w:val="center"/>
              <w:rPr>
                <w:rFonts w:ascii="Arial" w:hAnsi="Arial" w:cs="Arial"/>
                <w:sz w:val="20"/>
              </w:rPr>
            </w:pPr>
          </w:p>
        </w:tc>
        <w:tc>
          <w:tcPr>
            <w:tcW w:w="369" w:type="pct"/>
            <w:shd w:val="clear" w:color="auto" w:fill="FFFFFF"/>
            <w:vAlign w:val="center"/>
          </w:tcPr>
          <w:p w14:paraId="50719560" w14:textId="77777777" w:rsidR="00654624" w:rsidRPr="0004295D" w:rsidRDefault="00654624" w:rsidP="004C336D">
            <w:pPr>
              <w:spacing w:before="120"/>
              <w:jc w:val="center"/>
              <w:rPr>
                <w:rFonts w:ascii="Arial" w:hAnsi="Arial" w:cs="Arial"/>
                <w:sz w:val="20"/>
              </w:rPr>
            </w:pPr>
          </w:p>
        </w:tc>
        <w:tc>
          <w:tcPr>
            <w:tcW w:w="1045" w:type="pct"/>
            <w:shd w:val="clear" w:color="auto" w:fill="FFFFFF"/>
            <w:vAlign w:val="center"/>
          </w:tcPr>
          <w:p w14:paraId="307C6ECD" w14:textId="77777777" w:rsidR="00654624" w:rsidRPr="0004295D" w:rsidRDefault="00654624" w:rsidP="004C336D">
            <w:pPr>
              <w:spacing w:before="120"/>
              <w:rPr>
                <w:rFonts w:ascii="Arial" w:hAnsi="Arial" w:cs="Arial"/>
                <w:sz w:val="20"/>
              </w:rPr>
            </w:pPr>
            <w:r w:rsidRPr="0004295D">
              <w:rPr>
                <w:rFonts w:ascii="Arial" w:hAnsi="Arial" w:cs="Arial"/>
                <w:sz w:val="20"/>
              </w:rPr>
              <w:t>Lũy kế phát sinh năm</w:t>
            </w:r>
          </w:p>
        </w:tc>
        <w:tc>
          <w:tcPr>
            <w:tcW w:w="291" w:type="pct"/>
            <w:shd w:val="clear" w:color="auto" w:fill="FFFFFF"/>
            <w:vAlign w:val="center"/>
          </w:tcPr>
          <w:p w14:paraId="30B369AB" w14:textId="77777777" w:rsidR="00654624" w:rsidRPr="0004295D" w:rsidRDefault="00654624" w:rsidP="004C336D">
            <w:pPr>
              <w:spacing w:before="120"/>
              <w:jc w:val="center"/>
              <w:rPr>
                <w:rFonts w:ascii="Arial" w:hAnsi="Arial" w:cs="Arial"/>
                <w:sz w:val="20"/>
              </w:rPr>
            </w:pPr>
          </w:p>
        </w:tc>
        <w:tc>
          <w:tcPr>
            <w:tcW w:w="541" w:type="pct"/>
            <w:shd w:val="clear" w:color="auto" w:fill="FFFFFF"/>
            <w:vAlign w:val="center"/>
          </w:tcPr>
          <w:p w14:paraId="6DE98BA0" w14:textId="77777777" w:rsidR="00654624" w:rsidRPr="0004295D" w:rsidRDefault="00654624" w:rsidP="004C336D">
            <w:pPr>
              <w:spacing w:before="120"/>
              <w:jc w:val="center"/>
              <w:rPr>
                <w:rFonts w:ascii="Arial" w:hAnsi="Arial" w:cs="Arial"/>
                <w:sz w:val="20"/>
              </w:rPr>
            </w:pPr>
          </w:p>
        </w:tc>
        <w:tc>
          <w:tcPr>
            <w:tcW w:w="496" w:type="pct"/>
            <w:shd w:val="clear" w:color="auto" w:fill="FFFFFF"/>
            <w:vAlign w:val="center"/>
          </w:tcPr>
          <w:p w14:paraId="339E7668" w14:textId="77777777" w:rsidR="00654624" w:rsidRPr="0004295D" w:rsidRDefault="00654624" w:rsidP="004C336D">
            <w:pPr>
              <w:spacing w:before="120"/>
              <w:jc w:val="center"/>
              <w:rPr>
                <w:rFonts w:ascii="Arial" w:hAnsi="Arial" w:cs="Arial"/>
                <w:sz w:val="20"/>
              </w:rPr>
            </w:pPr>
          </w:p>
        </w:tc>
        <w:tc>
          <w:tcPr>
            <w:tcW w:w="545" w:type="pct"/>
            <w:shd w:val="clear" w:color="auto" w:fill="FFFFFF"/>
            <w:vAlign w:val="center"/>
          </w:tcPr>
          <w:p w14:paraId="6131423B" w14:textId="77777777" w:rsidR="00654624" w:rsidRPr="0004295D" w:rsidRDefault="00654624" w:rsidP="004C336D">
            <w:pPr>
              <w:spacing w:before="120"/>
              <w:jc w:val="center"/>
              <w:rPr>
                <w:rFonts w:ascii="Arial" w:hAnsi="Arial" w:cs="Arial"/>
                <w:sz w:val="20"/>
              </w:rPr>
            </w:pPr>
          </w:p>
        </w:tc>
        <w:tc>
          <w:tcPr>
            <w:tcW w:w="496" w:type="pct"/>
            <w:shd w:val="clear" w:color="auto" w:fill="FFFFFF"/>
            <w:vAlign w:val="center"/>
          </w:tcPr>
          <w:p w14:paraId="39C6B217" w14:textId="77777777" w:rsidR="00654624" w:rsidRPr="0004295D" w:rsidRDefault="00654624" w:rsidP="004C336D">
            <w:pPr>
              <w:spacing w:before="120"/>
              <w:jc w:val="center"/>
              <w:rPr>
                <w:rFonts w:ascii="Arial" w:hAnsi="Arial" w:cs="Arial"/>
                <w:sz w:val="20"/>
              </w:rPr>
            </w:pPr>
          </w:p>
        </w:tc>
        <w:tc>
          <w:tcPr>
            <w:tcW w:w="499" w:type="pct"/>
            <w:shd w:val="clear" w:color="auto" w:fill="FFFFFF"/>
            <w:vAlign w:val="center"/>
          </w:tcPr>
          <w:p w14:paraId="16AB0256" w14:textId="77777777" w:rsidR="00654624" w:rsidRPr="0004295D" w:rsidRDefault="00654624" w:rsidP="004C336D">
            <w:pPr>
              <w:spacing w:before="120"/>
              <w:jc w:val="center"/>
              <w:rPr>
                <w:rFonts w:ascii="Arial" w:hAnsi="Arial" w:cs="Arial"/>
                <w:sz w:val="20"/>
              </w:rPr>
            </w:pPr>
          </w:p>
        </w:tc>
        <w:tc>
          <w:tcPr>
            <w:tcW w:w="493" w:type="pct"/>
            <w:shd w:val="clear" w:color="auto" w:fill="FFFFFF"/>
            <w:vAlign w:val="center"/>
          </w:tcPr>
          <w:p w14:paraId="398558E3" w14:textId="77777777" w:rsidR="00654624" w:rsidRPr="0004295D" w:rsidRDefault="00654624" w:rsidP="004C336D">
            <w:pPr>
              <w:spacing w:before="120"/>
              <w:jc w:val="center"/>
              <w:rPr>
                <w:rFonts w:ascii="Arial" w:hAnsi="Arial" w:cs="Arial"/>
                <w:sz w:val="20"/>
              </w:rPr>
            </w:pPr>
          </w:p>
        </w:tc>
      </w:tr>
      <w:tr w:rsidR="00654624" w:rsidRPr="0004295D" w14:paraId="458C8595" w14:textId="77777777" w:rsidTr="004C336D">
        <w:tblPrEx>
          <w:tblCellMar>
            <w:top w:w="0" w:type="dxa"/>
            <w:left w:w="0" w:type="dxa"/>
            <w:bottom w:w="0" w:type="dxa"/>
            <w:right w:w="0" w:type="dxa"/>
          </w:tblCellMar>
        </w:tblPrEx>
        <w:tc>
          <w:tcPr>
            <w:tcW w:w="226" w:type="pct"/>
            <w:shd w:val="clear" w:color="auto" w:fill="FFFFFF"/>
            <w:vAlign w:val="center"/>
          </w:tcPr>
          <w:p w14:paraId="315BDB6D" w14:textId="77777777" w:rsidR="00654624" w:rsidRPr="0004295D" w:rsidRDefault="00654624" w:rsidP="004C336D">
            <w:pPr>
              <w:spacing w:before="120"/>
              <w:jc w:val="center"/>
              <w:rPr>
                <w:rFonts w:ascii="Arial" w:hAnsi="Arial" w:cs="Arial"/>
                <w:sz w:val="20"/>
              </w:rPr>
            </w:pPr>
          </w:p>
        </w:tc>
        <w:tc>
          <w:tcPr>
            <w:tcW w:w="369" w:type="pct"/>
            <w:shd w:val="clear" w:color="auto" w:fill="FFFFFF"/>
            <w:vAlign w:val="center"/>
          </w:tcPr>
          <w:p w14:paraId="2BFDB54C" w14:textId="77777777" w:rsidR="00654624" w:rsidRPr="0004295D" w:rsidRDefault="00654624" w:rsidP="004C336D">
            <w:pPr>
              <w:spacing w:before="120"/>
              <w:jc w:val="center"/>
              <w:rPr>
                <w:rFonts w:ascii="Arial" w:hAnsi="Arial" w:cs="Arial"/>
                <w:sz w:val="20"/>
              </w:rPr>
            </w:pPr>
          </w:p>
        </w:tc>
        <w:tc>
          <w:tcPr>
            <w:tcW w:w="1045" w:type="pct"/>
            <w:shd w:val="clear" w:color="auto" w:fill="FFFFFF"/>
            <w:vAlign w:val="center"/>
          </w:tcPr>
          <w:p w14:paraId="3F20F023" w14:textId="77777777" w:rsidR="00654624" w:rsidRPr="0004295D" w:rsidRDefault="00654624" w:rsidP="004C336D">
            <w:pPr>
              <w:spacing w:before="120"/>
              <w:rPr>
                <w:rFonts w:ascii="Arial" w:hAnsi="Arial" w:cs="Arial"/>
                <w:sz w:val="20"/>
              </w:rPr>
            </w:pPr>
            <w:r w:rsidRPr="0004295D">
              <w:rPr>
                <w:rFonts w:ascii="Arial" w:hAnsi="Arial" w:cs="Arial"/>
                <w:sz w:val="20"/>
              </w:rPr>
              <w:t>Số dư cuối năm</w:t>
            </w:r>
          </w:p>
        </w:tc>
        <w:tc>
          <w:tcPr>
            <w:tcW w:w="291" w:type="pct"/>
            <w:shd w:val="clear" w:color="auto" w:fill="FFFFFF"/>
            <w:vAlign w:val="center"/>
          </w:tcPr>
          <w:p w14:paraId="6DA94C26" w14:textId="77777777" w:rsidR="00654624" w:rsidRPr="0004295D" w:rsidRDefault="00654624" w:rsidP="004C336D">
            <w:pPr>
              <w:spacing w:before="120"/>
              <w:jc w:val="center"/>
              <w:rPr>
                <w:rFonts w:ascii="Arial" w:hAnsi="Arial" w:cs="Arial"/>
                <w:sz w:val="20"/>
              </w:rPr>
            </w:pPr>
          </w:p>
        </w:tc>
        <w:tc>
          <w:tcPr>
            <w:tcW w:w="541" w:type="pct"/>
            <w:shd w:val="clear" w:color="auto" w:fill="FFFFFF"/>
            <w:vAlign w:val="center"/>
          </w:tcPr>
          <w:p w14:paraId="12DB3B0E" w14:textId="77777777" w:rsidR="00654624" w:rsidRPr="0004295D" w:rsidRDefault="00654624" w:rsidP="004C336D">
            <w:pPr>
              <w:spacing w:before="120"/>
              <w:jc w:val="center"/>
              <w:rPr>
                <w:rFonts w:ascii="Arial" w:hAnsi="Arial" w:cs="Arial"/>
                <w:sz w:val="20"/>
              </w:rPr>
            </w:pPr>
          </w:p>
        </w:tc>
        <w:tc>
          <w:tcPr>
            <w:tcW w:w="496" w:type="pct"/>
            <w:shd w:val="clear" w:color="auto" w:fill="FFFFFF"/>
            <w:vAlign w:val="center"/>
          </w:tcPr>
          <w:p w14:paraId="7F753544" w14:textId="77777777" w:rsidR="00654624" w:rsidRPr="0004295D" w:rsidRDefault="00654624" w:rsidP="004C336D">
            <w:pPr>
              <w:spacing w:before="120"/>
              <w:jc w:val="center"/>
              <w:rPr>
                <w:rFonts w:ascii="Arial" w:hAnsi="Arial" w:cs="Arial"/>
                <w:sz w:val="20"/>
              </w:rPr>
            </w:pPr>
          </w:p>
        </w:tc>
        <w:tc>
          <w:tcPr>
            <w:tcW w:w="545" w:type="pct"/>
            <w:shd w:val="clear" w:color="auto" w:fill="FFFFFF"/>
            <w:vAlign w:val="center"/>
          </w:tcPr>
          <w:p w14:paraId="4E895FD9" w14:textId="77777777" w:rsidR="00654624" w:rsidRPr="0004295D" w:rsidRDefault="00654624" w:rsidP="004C336D">
            <w:pPr>
              <w:spacing w:before="120"/>
              <w:jc w:val="center"/>
              <w:rPr>
                <w:rFonts w:ascii="Arial" w:hAnsi="Arial" w:cs="Arial"/>
                <w:sz w:val="20"/>
              </w:rPr>
            </w:pPr>
          </w:p>
        </w:tc>
        <w:tc>
          <w:tcPr>
            <w:tcW w:w="496" w:type="pct"/>
            <w:shd w:val="clear" w:color="auto" w:fill="FFFFFF"/>
            <w:vAlign w:val="center"/>
          </w:tcPr>
          <w:p w14:paraId="072EE246" w14:textId="77777777" w:rsidR="00654624" w:rsidRPr="0004295D" w:rsidRDefault="00654624" w:rsidP="004C336D">
            <w:pPr>
              <w:spacing w:before="120"/>
              <w:jc w:val="center"/>
              <w:rPr>
                <w:rFonts w:ascii="Arial" w:hAnsi="Arial" w:cs="Arial"/>
                <w:sz w:val="20"/>
              </w:rPr>
            </w:pPr>
          </w:p>
        </w:tc>
        <w:tc>
          <w:tcPr>
            <w:tcW w:w="499" w:type="pct"/>
            <w:shd w:val="clear" w:color="auto" w:fill="FFFFFF"/>
            <w:vAlign w:val="center"/>
          </w:tcPr>
          <w:p w14:paraId="2CAB5420" w14:textId="77777777" w:rsidR="00654624" w:rsidRPr="0004295D" w:rsidRDefault="00654624" w:rsidP="004C336D">
            <w:pPr>
              <w:spacing w:before="120"/>
              <w:jc w:val="center"/>
              <w:rPr>
                <w:rFonts w:ascii="Arial" w:hAnsi="Arial" w:cs="Arial"/>
                <w:sz w:val="20"/>
              </w:rPr>
            </w:pPr>
          </w:p>
        </w:tc>
        <w:tc>
          <w:tcPr>
            <w:tcW w:w="493" w:type="pct"/>
            <w:shd w:val="clear" w:color="auto" w:fill="FFFFFF"/>
            <w:vAlign w:val="center"/>
          </w:tcPr>
          <w:p w14:paraId="43C7080C" w14:textId="77777777" w:rsidR="00654624" w:rsidRPr="0004295D" w:rsidRDefault="00654624" w:rsidP="004C336D">
            <w:pPr>
              <w:spacing w:before="120"/>
              <w:jc w:val="center"/>
              <w:rPr>
                <w:rFonts w:ascii="Arial" w:hAnsi="Arial" w:cs="Arial"/>
                <w:sz w:val="20"/>
              </w:rPr>
            </w:pPr>
          </w:p>
        </w:tc>
      </w:tr>
      <w:tr w:rsidR="00654624" w:rsidRPr="0004295D" w14:paraId="157B0B20" w14:textId="77777777" w:rsidTr="004C336D">
        <w:tblPrEx>
          <w:tblCellMar>
            <w:top w:w="0" w:type="dxa"/>
            <w:left w:w="0" w:type="dxa"/>
            <w:bottom w:w="0" w:type="dxa"/>
            <w:right w:w="0" w:type="dxa"/>
          </w:tblCellMar>
        </w:tblPrEx>
        <w:tc>
          <w:tcPr>
            <w:tcW w:w="226" w:type="pct"/>
            <w:shd w:val="clear" w:color="auto" w:fill="FFFFFF"/>
            <w:vAlign w:val="center"/>
          </w:tcPr>
          <w:p w14:paraId="3AED7B13" w14:textId="77777777" w:rsidR="00654624" w:rsidRPr="0004295D" w:rsidRDefault="00654624" w:rsidP="004C336D">
            <w:pPr>
              <w:spacing w:before="120"/>
              <w:jc w:val="center"/>
              <w:rPr>
                <w:rFonts w:ascii="Arial" w:hAnsi="Arial" w:cs="Arial"/>
                <w:sz w:val="20"/>
              </w:rPr>
            </w:pPr>
          </w:p>
        </w:tc>
        <w:tc>
          <w:tcPr>
            <w:tcW w:w="369" w:type="pct"/>
            <w:shd w:val="clear" w:color="auto" w:fill="FFFFFF"/>
            <w:vAlign w:val="center"/>
          </w:tcPr>
          <w:p w14:paraId="4397487E" w14:textId="77777777" w:rsidR="00654624" w:rsidRPr="0004295D" w:rsidRDefault="00654624" w:rsidP="004C336D">
            <w:pPr>
              <w:spacing w:before="120"/>
              <w:jc w:val="center"/>
              <w:rPr>
                <w:rFonts w:ascii="Arial" w:hAnsi="Arial" w:cs="Arial"/>
                <w:sz w:val="20"/>
              </w:rPr>
            </w:pPr>
          </w:p>
        </w:tc>
        <w:tc>
          <w:tcPr>
            <w:tcW w:w="1336" w:type="pct"/>
            <w:gridSpan w:val="2"/>
            <w:shd w:val="clear" w:color="auto" w:fill="FFFFFF"/>
            <w:vAlign w:val="center"/>
          </w:tcPr>
          <w:p w14:paraId="1DC4D348" w14:textId="77777777" w:rsidR="00654624" w:rsidRPr="0004295D" w:rsidRDefault="00654624" w:rsidP="004C336D">
            <w:pPr>
              <w:spacing w:before="120"/>
              <w:rPr>
                <w:rFonts w:ascii="Arial" w:hAnsi="Arial" w:cs="Arial"/>
                <w:sz w:val="20"/>
              </w:rPr>
            </w:pPr>
            <w:r w:rsidRPr="00FF0D9E">
              <w:rPr>
                <w:rFonts w:ascii="Arial" w:hAnsi="Arial" w:cs="Arial"/>
                <w:b/>
                <w:sz w:val="20"/>
              </w:rPr>
              <w:t>Mã MLNS, mã CTMT, DA:....</w:t>
            </w:r>
          </w:p>
        </w:tc>
        <w:tc>
          <w:tcPr>
            <w:tcW w:w="541" w:type="pct"/>
            <w:shd w:val="clear" w:color="auto" w:fill="FFFFFF"/>
            <w:vAlign w:val="center"/>
          </w:tcPr>
          <w:p w14:paraId="22EA2BE7" w14:textId="77777777" w:rsidR="00654624" w:rsidRPr="0004295D" w:rsidRDefault="00654624" w:rsidP="004C336D">
            <w:pPr>
              <w:spacing w:before="120"/>
              <w:jc w:val="center"/>
              <w:rPr>
                <w:rFonts w:ascii="Arial" w:hAnsi="Arial" w:cs="Arial"/>
                <w:sz w:val="20"/>
              </w:rPr>
            </w:pPr>
          </w:p>
        </w:tc>
        <w:tc>
          <w:tcPr>
            <w:tcW w:w="496" w:type="pct"/>
            <w:shd w:val="clear" w:color="auto" w:fill="FFFFFF"/>
            <w:vAlign w:val="center"/>
          </w:tcPr>
          <w:p w14:paraId="0CA2FFFB" w14:textId="77777777" w:rsidR="00654624" w:rsidRPr="0004295D" w:rsidRDefault="00654624" w:rsidP="004C336D">
            <w:pPr>
              <w:spacing w:before="120"/>
              <w:jc w:val="center"/>
              <w:rPr>
                <w:rFonts w:ascii="Arial" w:hAnsi="Arial" w:cs="Arial"/>
                <w:sz w:val="20"/>
              </w:rPr>
            </w:pPr>
          </w:p>
        </w:tc>
        <w:tc>
          <w:tcPr>
            <w:tcW w:w="545" w:type="pct"/>
            <w:shd w:val="clear" w:color="auto" w:fill="FFFFFF"/>
            <w:vAlign w:val="center"/>
          </w:tcPr>
          <w:p w14:paraId="64430976" w14:textId="77777777" w:rsidR="00654624" w:rsidRPr="0004295D" w:rsidRDefault="00654624" w:rsidP="004C336D">
            <w:pPr>
              <w:spacing w:before="120"/>
              <w:jc w:val="center"/>
              <w:rPr>
                <w:rFonts w:ascii="Arial" w:hAnsi="Arial" w:cs="Arial"/>
                <w:sz w:val="20"/>
              </w:rPr>
            </w:pPr>
          </w:p>
        </w:tc>
        <w:tc>
          <w:tcPr>
            <w:tcW w:w="496" w:type="pct"/>
            <w:shd w:val="clear" w:color="auto" w:fill="FFFFFF"/>
            <w:vAlign w:val="center"/>
          </w:tcPr>
          <w:p w14:paraId="7ACEE66E" w14:textId="77777777" w:rsidR="00654624" w:rsidRPr="0004295D" w:rsidRDefault="00654624" w:rsidP="004C336D">
            <w:pPr>
              <w:spacing w:before="120"/>
              <w:jc w:val="center"/>
              <w:rPr>
                <w:rFonts w:ascii="Arial" w:hAnsi="Arial" w:cs="Arial"/>
                <w:sz w:val="20"/>
              </w:rPr>
            </w:pPr>
          </w:p>
        </w:tc>
        <w:tc>
          <w:tcPr>
            <w:tcW w:w="499" w:type="pct"/>
            <w:shd w:val="clear" w:color="auto" w:fill="FFFFFF"/>
            <w:vAlign w:val="center"/>
          </w:tcPr>
          <w:p w14:paraId="6E6AFFBF" w14:textId="77777777" w:rsidR="00654624" w:rsidRPr="0004295D" w:rsidRDefault="00654624" w:rsidP="004C336D">
            <w:pPr>
              <w:spacing w:before="120"/>
              <w:jc w:val="center"/>
              <w:rPr>
                <w:rFonts w:ascii="Arial" w:hAnsi="Arial" w:cs="Arial"/>
                <w:sz w:val="20"/>
              </w:rPr>
            </w:pPr>
          </w:p>
        </w:tc>
        <w:tc>
          <w:tcPr>
            <w:tcW w:w="493" w:type="pct"/>
            <w:shd w:val="clear" w:color="auto" w:fill="FFFFFF"/>
            <w:vAlign w:val="center"/>
          </w:tcPr>
          <w:p w14:paraId="19E230E9" w14:textId="77777777" w:rsidR="00654624" w:rsidRPr="0004295D" w:rsidRDefault="00654624" w:rsidP="004C336D">
            <w:pPr>
              <w:spacing w:before="120"/>
              <w:jc w:val="center"/>
              <w:rPr>
                <w:rFonts w:ascii="Arial" w:hAnsi="Arial" w:cs="Arial"/>
                <w:sz w:val="20"/>
              </w:rPr>
            </w:pPr>
          </w:p>
        </w:tc>
      </w:tr>
    </w:tbl>
    <w:p w14:paraId="2C66921C" w14:textId="77777777" w:rsidR="00654624" w:rsidRPr="0004295D" w:rsidRDefault="00654624" w:rsidP="00654624">
      <w:pPr>
        <w:spacing w:before="120"/>
        <w:rPr>
          <w:rFonts w:ascii="Arial" w:hAnsi="Arial" w:cs="Arial"/>
          <w:sz w:val="20"/>
        </w:rPr>
      </w:pPr>
      <w:r w:rsidRPr="0004295D">
        <w:rPr>
          <w:rFonts w:ascii="Arial" w:hAnsi="Arial" w:cs="Arial"/>
          <w:sz w:val="20"/>
        </w:rPr>
        <w:t>- Sổ này có ... trang, đánh số từ trang 01 đến trang ...</w:t>
      </w:r>
    </w:p>
    <w:p w14:paraId="75FFFA96" w14:textId="77777777" w:rsidR="00654624" w:rsidRDefault="00654624" w:rsidP="00654624">
      <w:pPr>
        <w:spacing w:before="120"/>
        <w:rPr>
          <w:rFonts w:ascii="Arial" w:hAnsi="Arial" w:cs="Arial"/>
          <w:sz w:val="20"/>
          <w:lang w:val="en-US"/>
        </w:rPr>
      </w:pPr>
      <w:r w:rsidRPr="0004295D">
        <w:rPr>
          <w:rFonts w:ascii="Arial" w:hAnsi="Arial" w:cs="Arial"/>
          <w:sz w:val="20"/>
        </w:rPr>
        <w:t>- Ngày mở sổ:</w:t>
      </w:r>
      <w:r>
        <w:rPr>
          <w:rFonts w:ascii="Arial" w:hAnsi="Arial" w:cs="Arial"/>
          <w:sz w:val="20"/>
          <w:lang w:val="en-US"/>
        </w:rPr>
        <w:t xml:space="preserve"> …………………………………………………..</w:t>
      </w:r>
    </w:p>
    <w:p w14:paraId="783D3218"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4321"/>
        <w:gridCol w:w="4321"/>
        <w:gridCol w:w="4318"/>
      </w:tblGrid>
      <w:tr w:rsidR="00654624" w:rsidRPr="00AE13AB" w14:paraId="50B74BEA" w14:textId="77777777" w:rsidTr="004C336D">
        <w:tc>
          <w:tcPr>
            <w:tcW w:w="1667" w:type="pct"/>
            <w:shd w:val="clear" w:color="auto" w:fill="auto"/>
            <w:vAlign w:val="center"/>
          </w:tcPr>
          <w:p w14:paraId="5EB7A83F"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 xml:space="preserve">NGƯỜI </w:t>
            </w:r>
            <w:r w:rsidRPr="00AE13AB">
              <w:rPr>
                <w:rFonts w:ascii="Arial" w:eastAsia="Courier New" w:hAnsi="Arial" w:cs="Arial"/>
                <w:b/>
                <w:sz w:val="20"/>
                <w:lang w:val="en-US"/>
              </w:rPr>
              <w:t>GHI</w:t>
            </w:r>
            <w:r w:rsidRPr="00AE13AB">
              <w:rPr>
                <w:rFonts w:ascii="Arial" w:eastAsia="Courier New" w:hAnsi="Arial" w:cs="Arial"/>
                <w:b/>
                <w:sz w:val="20"/>
              </w:rPr>
              <w:t xml:space="preserve"> S</w:t>
            </w:r>
            <w:r w:rsidRPr="00AE13AB">
              <w:rPr>
                <w:rFonts w:ascii="Arial" w:eastAsia="Courier New" w:hAnsi="Arial" w:cs="Arial"/>
                <w:b/>
                <w:sz w:val="20"/>
                <w:lang w:val="en-US"/>
              </w:rPr>
              <w:t>Ổ</w:t>
            </w:r>
            <w:r w:rsidRPr="00AE13AB">
              <w:rPr>
                <w:rFonts w:ascii="Arial" w:eastAsia="Courier New" w:hAnsi="Arial" w:cs="Arial"/>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7" w:type="pct"/>
            <w:shd w:val="clear" w:color="auto" w:fill="auto"/>
            <w:vAlign w:val="center"/>
          </w:tcPr>
          <w:p w14:paraId="46BE5785"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K</w:t>
            </w:r>
            <w:r w:rsidRPr="00AE13AB">
              <w:rPr>
                <w:rFonts w:ascii="Arial" w:eastAsia="Courier New" w:hAnsi="Arial" w:cs="Arial"/>
                <w:b/>
                <w:sz w:val="20"/>
                <w:lang w:val="en-US"/>
              </w:rPr>
              <w:t>Ế</w:t>
            </w:r>
            <w:r w:rsidRPr="00AE13AB">
              <w:rPr>
                <w:rFonts w:ascii="Arial" w:eastAsia="Courier New" w:hAnsi="Arial" w:cs="Arial"/>
                <w:b/>
                <w:sz w:val="20"/>
              </w:rPr>
              <w:t xml:space="preserve"> TOÁN TRƯỞNG</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6" w:type="pct"/>
            <w:shd w:val="clear" w:color="auto" w:fill="auto"/>
            <w:vAlign w:val="center"/>
          </w:tcPr>
          <w:p w14:paraId="0F3072F8"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i/>
                <w:sz w:val="20"/>
              </w:rPr>
              <w:t>Ngày ... tháng... năm</w:t>
            </w:r>
            <w:r w:rsidRPr="00AE13AB">
              <w:rPr>
                <w:rFonts w:ascii="Arial" w:eastAsia="Courier New" w:hAnsi="Arial" w:cs="Arial"/>
                <w:i/>
                <w:sz w:val="20"/>
                <w:lang w:val="en-US"/>
              </w:rPr>
              <w:t>……….</w:t>
            </w:r>
            <w:r w:rsidRPr="00AE13AB">
              <w:rPr>
                <w:rFonts w:ascii="Arial" w:eastAsia="Courier New" w:hAnsi="Arial" w:cs="Arial"/>
                <w:sz w:val="20"/>
                <w:lang w:val="en-US"/>
              </w:rPr>
              <w:br/>
            </w:r>
            <w:r w:rsidRPr="00AE13AB">
              <w:rPr>
                <w:rFonts w:ascii="Arial" w:eastAsia="Courier New" w:hAnsi="Arial" w:cs="Arial"/>
                <w:b/>
                <w:sz w:val="20"/>
              </w:rPr>
              <w:t>THỦ TRƯỞNG ĐƠN VỊ</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 đóng dấu)</w:t>
            </w:r>
          </w:p>
        </w:tc>
      </w:tr>
    </w:tbl>
    <w:p w14:paraId="22E83636" w14:textId="77777777" w:rsidR="00654624" w:rsidRDefault="00654624" w:rsidP="00654624">
      <w:pPr>
        <w:spacing w:before="120"/>
        <w:rPr>
          <w:rFonts w:ascii="Arial" w:hAnsi="Arial" w:cs="Arial"/>
          <w:sz w:val="20"/>
          <w:lang w:val="en-US"/>
        </w:rPr>
        <w:sectPr w:rsidR="00654624" w:rsidSect="00305825">
          <w:pgSz w:w="15840" w:h="12240" w:orient="landscape"/>
          <w:pgMar w:top="1800" w:right="1440" w:bottom="1800" w:left="1440" w:header="0" w:footer="0" w:gutter="0"/>
          <w:cols w:space="720"/>
          <w:noEndnote/>
          <w:docGrid w:linePitch="360"/>
        </w:sectPr>
      </w:pPr>
    </w:p>
    <w:tbl>
      <w:tblPr>
        <w:tblW w:w="5000" w:type="pct"/>
        <w:tblCellMar>
          <w:left w:w="0" w:type="dxa"/>
          <w:right w:w="0" w:type="dxa"/>
        </w:tblCellMar>
        <w:tblLook w:val="01E0" w:firstRow="1" w:lastRow="1" w:firstColumn="1" w:lastColumn="1" w:noHBand="0" w:noVBand="0"/>
      </w:tblPr>
      <w:tblGrid>
        <w:gridCol w:w="3599"/>
        <w:gridCol w:w="5041"/>
      </w:tblGrid>
      <w:tr w:rsidR="00654624" w:rsidRPr="00AE13AB" w14:paraId="4DFF97BE" w14:textId="77777777" w:rsidTr="004C336D">
        <w:tc>
          <w:tcPr>
            <w:tcW w:w="2083" w:type="pct"/>
            <w:shd w:val="clear" w:color="auto" w:fill="auto"/>
          </w:tcPr>
          <w:p w14:paraId="4174862A" w14:textId="77777777" w:rsidR="00654624" w:rsidRPr="00AE13AB" w:rsidRDefault="00654624" w:rsidP="004C336D">
            <w:pPr>
              <w:spacing w:before="120"/>
              <w:rPr>
                <w:rFonts w:ascii="Arial" w:eastAsia="Courier New" w:hAnsi="Arial" w:cs="Arial"/>
                <w:sz w:val="20"/>
                <w:lang w:val="en-US"/>
              </w:rPr>
            </w:pPr>
            <w:r w:rsidRPr="00AE13AB">
              <w:rPr>
                <w:rFonts w:ascii="Arial" w:eastAsia="Courier New" w:hAnsi="Arial" w:cs="Arial"/>
                <w:sz w:val="20"/>
              </w:rPr>
              <w:t xml:space="preserve">Đơn vị: </w:t>
            </w:r>
            <w:r w:rsidRPr="00AE13AB">
              <w:rPr>
                <w:rFonts w:ascii="Arial" w:eastAsia="Courier New" w:hAnsi="Arial" w:cs="Arial"/>
                <w:sz w:val="20"/>
                <w:lang w:val="en-US"/>
              </w:rPr>
              <w:t>…………………..</w:t>
            </w:r>
          </w:p>
          <w:p w14:paraId="2E4BDD37" w14:textId="77777777" w:rsidR="00654624" w:rsidRPr="00AE13AB" w:rsidRDefault="00654624" w:rsidP="004C336D">
            <w:pPr>
              <w:spacing w:before="120"/>
              <w:rPr>
                <w:rFonts w:ascii="Arial" w:eastAsia="Courier New" w:hAnsi="Arial" w:cs="Arial"/>
                <w:sz w:val="20"/>
              </w:rPr>
            </w:pPr>
            <w:r w:rsidRPr="00AE13AB">
              <w:rPr>
                <w:rFonts w:ascii="Arial" w:eastAsia="Courier New" w:hAnsi="Arial" w:cs="Arial"/>
                <w:sz w:val="20"/>
              </w:rPr>
              <w:t xml:space="preserve">Mã QHNS: </w:t>
            </w:r>
            <w:r w:rsidRPr="00AE13AB">
              <w:rPr>
                <w:rFonts w:ascii="Arial" w:eastAsia="Courier New" w:hAnsi="Arial" w:cs="Arial"/>
                <w:sz w:val="20"/>
                <w:lang w:val="en-US"/>
              </w:rPr>
              <w:t>………………</w:t>
            </w:r>
          </w:p>
        </w:tc>
        <w:tc>
          <w:tcPr>
            <w:tcW w:w="2917" w:type="pct"/>
            <w:shd w:val="clear" w:color="auto" w:fill="auto"/>
          </w:tcPr>
          <w:p w14:paraId="2F72464C" w14:textId="77777777" w:rsidR="00654624" w:rsidRPr="00AE13AB" w:rsidRDefault="00654624" w:rsidP="004C336D">
            <w:pPr>
              <w:spacing w:before="120"/>
              <w:jc w:val="center"/>
              <w:rPr>
                <w:rFonts w:ascii="Arial" w:eastAsia="Courier New" w:hAnsi="Arial" w:cs="Arial"/>
                <w:sz w:val="20"/>
              </w:rPr>
            </w:pPr>
            <w:r w:rsidRPr="00AE13AB">
              <w:rPr>
                <w:rFonts w:ascii="Arial" w:eastAsia="Courier New" w:hAnsi="Arial" w:cs="Arial"/>
                <w:b/>
                <w:sz w:val="20"/>
              </w:rPr>
              <w:t>M</w:t>
            </w:r>
            <w:r w:rsidRPr="00AE13AB">
              <w:rPr>
                <w:rFonts w:ascii="Arial" w:eastAsia="Courier New" w:hAnsi="Arial" w:cs="Arial"/>
                <w:b/>
                <w:sz w:val="20"/>
                <w:lang w:val="en-US"/>
              </w:rPr>
              <w:t>ẫ</w:t>
            </w:r>
            <w:r w:rsidRPr="00AE13AB">
              <w:rPr>
                <w:rFonts w:ascii="Arial" w:eastAsia="Courier New" w:hAnsi="Arial" w:cs="Arial"/>
                <w:b/>
                <w:sz w:val="20"/>
              </w:rPr>
              <w:t>u số: S</w:t>
            </w:r>
            <w:r w:rsidRPr="00AE13AB">
              <w:rPr>
                <w:rFonts w:ascii="Arial" w:eastAsia="Courier New" w:hAnsi="Arial" w:cs="Arial"/>
                <w:b/>
                <w:sz w:val="20"/>
                <w:lang w:val="en-US"/>
              </w:rPr>
              <w:t>102</w:t>
            </w:r>
            <w:r w:rsidRPr="00AE13AB">
              <w:rPr>
                <w:rFonts w:ascii="Arial" w:eastAsia="Courier New" w:hAnsi="Arial" w:cs="Arial"/>
                <w:b/>
                <w:sz w:val="20"/>
              </w:rPr>
              <w:t>-H</w:t>
            </w:r>
            <w:r w:rsidRPr="00AE13AB">
              <w:rPr>
                <w:rFonts w:ascii="Arial" w:eastAsia="Courier New" w:hAnsi="Arial" w:cs="Arial"/>
                <w:b/>
                <w:sz w:val="20"/>
                <w:lang w:val="en-US"/>
              </w:rPr>
              <w:br/>
            </w:r>
            <w:r w:rsidRPr="00AE13AB">
              <w:rPr>
                <w:rFonts w:ascii="Arial" w:eastAsia="Courier New" w:hAnsi="Arial" w:cs="Arial"/>
                <w:i/>
                <w:sz w:val="20"/>
              </w:rPr>
              <w:t>(Ban hành kèm theo Thông tư số 107/2017/TT-BTC</w:t>
            </w:r>
            <w:r w:rsidRPr="00AE13AB">
              <w:rPr>
                <w:rFonts w:ascii="Arial" w:eastAsia="Courier New" w:hAnsi="Arial" w:cs="Arial"/>
                <w:i/>
                <w:sz w:val="20"/>
                <w:lang w:val="en-US"/>
              </w:rPr>
              <w:t xml:space="preserve"> </w:t>
            </w:r>
            <w:r w:rsidRPr="00AE13AB">
              <w:rPr>
                <w:rFonts w:ascii="Arial" w:eastAsia="Courier New" w:hAnsi="Arial" w:cs="Arial"/>
                <w:i/>
                <w:sz w:val="20"/>
              </w:rPr>
              <w:t>ngày 10/10/2017 của Bộ Tài chính)</w:t>
            </w:r>
          </w:p>
        </w:tc>
      </w:tr>
    </w:tbl>
    <w:p w14:paraId="616D2E76" w14:textId="77777777" w:rsidR="00654624" w:rsidRPr="00FF0D9E" w:rsidRDefault="00654624" w:rsidP="00654624">
      <w:pPr>
        <w:spacing w:before="120"/>
        <w:rPr>
          <w:rFonts w:ascii="Arial" w:hAnsi="Arial" w:cs="Arial"/>
          <w:sz w:val="20"/>
          <w:lang w:val="en-US"/>
        </w:rPr>
      </w:pPr>
    </w:p>
    <w:p w14:paraId="349C47EC" w14:textId="77777777" w:rsidR="00654624" w:rsidRPr="00FF0D9E" w:rsidRDefault="00654624" w:rsidP="00654624">
      <w:pPr>
        <w:spacing w:before="120"/>
        <w:jc w:val="center"/>
        <w:rPr>
          <w:rFonts w:ascii="Arial" w:hAnsi="Arial" w:cs="Arial"/>
          <w:b/>
          <w:sz w:val="20"/>
          <w:lang w:val="en-US"/>
        </w:rPr>
      </w:pPr>
      <w:r>
        <w:rPr>
          <w:rFonts w:ascii="Arial" w:hAnsi="Arial" w:cs="Arial"/>
          <w:b/>
          <w:sz w:val="20"/>
        </w:rPr>
        <w:t>S</w:t>
      </w:r>
      <w:r>
        <w:rPr>
          <w:rFonts w:ascii="Arial" w:hAnsi="Arial" w:cs="Arial"/>
          <w:b/>
          <w:sz w:val="20"/>
          <w:lang w:val="en-US"/>
        </w:rPr>
        <w:t>Ổ</w:t>
      </w:r>
      <w:r>
        <w:rPr>
          <w:rFonts w:ascii="Arial" w:hAnsi="Arial" w:cs="Arial"/>
          <w:b/>
          <w:sz w:val="20"/>
        </w:rPr>
        <w:t xml:space="preserve"> THEO DÕI NGUỒN VIỆN TR</w:t>
      </w:r>
      <w:r>
        <w:rPr>
          <w:rFonts w:ascii="Arial" w:hAnsi="Arial" w:cs="Arial"/>
          <w:b/>
          <w:sz w:val="20"/>
          <w:lang w:val="en-US"/>
        </w:rPr>
        <w:t>Ợ</w:t>
      </w:r>
    </w:p>
    <w:p w14:paraId="6A800784" w14:textId="77777777" w:rsidR="00654624" w:rsidRPr="00FF0D9E" w:rsidRDefault="00654624" w:rsidP="00654624">
      <w:pPr>
        <w:spacing w:before="120"/>
        <w:jc w:val="center"/>
        <w:rPr>
          <w:rFonts w:ascii="Arial" w:hAnsi="Arial" w:cs="Arial"/>
          <w:i/>
          <w:sz w:val="20"/>
          <w:lang w:val="en-US"/>
        </w:rPr>
      </w:pPr>
      <w:r w:rsidRPr="00FF0D9E">
        <w:rPr>
          <w:rFonts w:ascii="Arial" w:hAnsi="Arial" w:cs="Arial"/>
          <w:i/>
          <w:sz w:val="20"/>
        </w:rPr>
        <w:t>Năm</w:t>
      </w:r>
      <w:r w:rsidRPr="00FF0D9E">
        <w:rPr>
          <w:rFonts w:ascii="Arial" w:hAnsi="Arial" w:cs="Arial"/>
          <w:i/>
          <w:sz w:val="20"/>
          <w:lang w:val="en-US"/>
        </w:rPr>
        <w:t xml:space="preserve"> ………….</w:t>
      </w:r>
    </w:p>
    <w:p w14:paraId="4CAD4A8A" w14:textId="77777777" w:rsidR="00654624" w:rsidRPr="00FF0D9E" w:rsidRDefault="00654624" w:rsidP="00654624">
      <w:pPr>
        <w:spacing w:before="120"/>
        <w:rPr>
          <w:rFonts w:ascii="Arial" w:hAnsi="Arial" w:cs="Arial"/>
          <w:b/>
          <w:sz w:val="20"/>
        </w:rPr>
      </w:pPr>
      <w:r w:rsidRPr="00FF0D9E">
        <w:rPr>
          <w:rFonts w:ascii="Arial" w:hAnsi="Arial" w:cs="Arial"/>
          <w:b/>
          <w:sz w:val="20"/>
        </w:rPr>
        <w:t>I. Dự toán được giao từ nguồn viện trợ</w:t>
      </w:r>
    </w:p>
    <w:p w14:paraId="2F116614" w14:textId="77777777" w:rsidR="00654624" w:rsidRDefault="00654624" w:rsidP="00654624">
      <w:pPr>
        <w:spacing w:before="120"/>
        <w:jc w:val="right"/>
        <w:rPr>
          <w:rFonts w:ascii="Arial" w:hAnsi="Arial" w:cs="Arial"/>
          <w:i/>
          <w:sz w:val="20"/>
          <w:lang w:val="en-US"/>
        </w:rPr>
      </w:pPr>
      <w:r w:rsidRPr="00FF0D9E">
        <w:rPr>
          <w:rFonts w:ascii="Arial" w:hAnsi="Arial" w:cs="Arial"/>
          <w:i/>
          <w:sz w:val="20"/>
        </w:rPr>
        <w:t>Đơn vị: Đ</w:t>
      </w:r>
      <w:r w:rsidRPr="00FF0D9E">
        <w:rPr>
          <w:rFonts w:ascii="Arial" w:hAnsi="Arial" w:cs="Arial"/>
          <w:i/>
          <w:sz w:val="20"/>
          <w:lang w:val="en-US"/>
        </w:rPr>
        <w:t>ồ</w:t>
      </w:r>
      <w:r w:rsidRPr="00FF0D9E">
        <w:rPr>
          <w:rFonts w:ascii="Arial" w:hAnsi="Arial" w:cs="Arial"/>
          <w:i/>
          <w:sz w:val="20"/>
        </w:rPr>
        <w:t>ng</w:t>
      </w:r>
    </w:p>
    <w:tbl>
      <w:tblPr>
        <w:tblW w:w="5000" w:type="pct"/>
        <w:tblCellMar>
          <w:left w:w="0" w:type="dxa"/>
          <w:right w:w="0" w:type="dxa"/>
        </w:tblCellMar>
        <w:tblLook w:val="0000" w:firstRow="0" w:lastRow="0" w:firstColumn="0" w:lastColumn="0" w:noHBand="0" w:noVBand="0"/>
      </w:tblPr>
      <w:tblGrid>
        <w:gridCol w:w="883"/>
        <w:gridCol w:w="3112"/>
        <w:gridCol w:w="1141"/>
        <w:gridCol w:w="1258"/>
        <w:gridCol w:w="1338"/>
        <w:gridCol w:w="898"/>
      </w:tblGrid>
      <w:tr w:rsidR="00654624" w:rsidRPr="00FF0D9E" w14:paraId="346295D5" w14:textId="77777777" w:rsidTr="004C336D">
        <w:tblPrEx>
          <w:tblCellMar>
            <w:top w:w="0" w:type="dxa"/>
            <w:left w:w="0" w:type="dxa"/>
            <w:bottom w:w="0" w:type="dxa"/>
            <w:right w:w="0" w:type="dxa"/>
          </w:tblCellMar>
        </w:tblPrEx>
        <w:tc>
          <w:tcPr>
            <w:tcW w:w="512" w:type="pct"/>
            <w:tcBorders>
              <w:top w:val="single" w:sz="4" w:space="0" w:color="auto"/>
              <w:left w:val="single" w:sz="4" w:space="0" w:color="auto"/>
              <w:bottom w:val="nil"/>
              <w:right w:val="nil"/>
            </w:tcBorders>
            <w:shd w:val="clear" w:color="auto" w:fill="FFFFFF"/>
            <w:vAlign w:val="center"/>
          </w:tcPr>
          <w:p w14:paraId="4985CDDB" w14:textId="77777777" w:rsidR="00654624" w:rsidRPr="00FF0D9E" w:rsidRDefault="00654624" w:rsidP="004C336D">
            <w:pPr>
              <w:spacing w:before="120"/>
              <w:jc w:val="center"/>
              <w:rPr>
                <w:rFonts w:ascii="Arial" w:hAnsi="Arial" w:cs="Arial"/>
                <w:b/>
                <w:sz w:val="20"/>
              </w:rPr>
            </w:pPr>
            <w:r w:rsidRPr="00FF0D9E">
              <w:rPr>
                <w:rFonts w:ascii="Arial" w:hAnsi="Arial" w:cs="Arial"/>
                <w:b/>
                <w:sz w:val="20"/>
              </w:rPr>
              <w:t>Ngày ghi sổ</w:t>
            </w:r>
          </w:p>
        </w:tc>
        <w:tc>
          <w:tcPr>
            <w:tcW w:w="1803" w:type="pct"/>
            <w:tcBorders>
              <w:top w:val="single" w:sz="4" w:space="0" w:color="auto"/>
              <w:left w:val="single" w:sz="4" w:space="0" w:color="auto"/>
              <w:bottom w:val="nil"/>
              <w:right w:val="nil"/>
            </w:tcBorders>
            <w:shd w:val="clear" w:color="auto" w:fill="FFFFFF"/>
            <w:vAlign w:val="center"/>
          </w:tcPr>
          <w:p w14:paraId="2D371411" w14:textId="77777777" w:rsidR="00654624" w:rsidRPr="00FF0D9E" w:rsidRDefault="00654624" w:rsidP="004C336D">
            <w:pPr>
              <w:spacing w:before="120"/>
              <w:jc w:val="center"/>
              <w:rPr>
                <w:rFonts w:ascii="Arial" w:hAnsi="Arial" w:cs="Arial"/>
                <w:b/>
                <w:sz w:val="20"/>
              </w:rPr>
            </w:pPr>
            <w:r w:rsidRPr="00FF0D9E">
              <w:rPr>
                <w:rFonts w:ascii="Arial" w:hAnsi="Arial" w:cs="Arial"/>
                <w:b/>
                <w:sz w:val="20"/>
              </w:rPr>
              <w:t>Chỉ tiêu</w:t>
            </w:r>
          </w:p>
        </w:tc>
        <w:tc>
          <w:tcPr>
            <w:tcW w:w="661" w:type="pct"/>
            <w:tcBorders>
              <w:top w:val="single" w:sz="4" w:space="0" w:color="auto"/>
              <w:left w:val="single" w:sz="4" w:space="0" w:color="auto"/>
              <w:bottom w:val="nil"/>
              <w:right w:val="nil"/>
            </w:tcBorders>
            <w:shd w:val="clear" w:color="auto" w:fill="FFFFFF"/>
            <w:vAlign w:val="center"/>
          </w:tcPr>
          <w:p w14:paraId="35098AEC" w14:textId="77777777" w:rsidR="00654624" w:rsidRPr="00FF0D9E" w:rsidRDefault="00654624" w:rsidP="004C336D">
            <w:pPr>
              <w:spacing w:before="120"/>
              <w:jc w:val="center"/>
              <w:rPr>
                <w:rFonts w:ascii="Arial" w:hAnsi="Arial" w:cs="Arial"/>
                <w:b/>
                <w:sz w:val="20"/>
              </w:rPr>
            </w:pPr>
            <w:r w:rsidRPr="00FF0D9E">
              <w:rPr>
                <w:rFonts w:ascii="Arial" w:hAnsi="Arial" w:cs="Arial"/>
                <w:b/>
                <w:sz w:val="20"/>
              </w:rPr>
              <w:t>Tổng số</w:t>
            </w:r>
          </w:p>
        </w:tc>
        <w:tc>
          <w:tcPr>
            <w:tcW w:w="729" w:type="pct"/>
            <w:tcBorders>
              <w:top w:val="single" w:sz="4" w:space="0" w:color="auto"/>
              <w:left w:val="single" w:sz="4" w:space="0" w:color="auto"/>
              <w:bottom w:val="nil"/>
              <w:right w:val="nil"/>
            </w:tcBorders>
            <w:shd w:val="clear" w:color="auto" w:fill="FFFFFF"/>
            <w:vAlign w:val="center"/>
          </w:tcPr>
          <w:p w14:paraId="4A2342CB" w14:textId="77777777" w:rsidR="00654624" w:rsidRPr="00FF0D9E" w:rsidRDefault="00654624" w:rsidP="004C336D">
            <w:pPr>
              <w:spacing w:before="120"/>
              <w:jc w:val="center"/>
              <w:rPr>
                <w:rFonts w:ascii="Arial" w:hAnsi="Arial" w:cs="Arial"/>
                <w:b/>
                <w:sz w:val="20"/>
              </w:rPr>
            </w:pPr>
            <w:r w:rsidRPr="00FF0D9E">
              <w:rPr>
                <w:rFonts w:ascii="Arial" w:hAnsi="Arial" w:cs="Arial"/>
                <w:b/>
                <w:sz w:val="20"/>
              </w:rPr>
              <w:t>Loại Khoản</w:t>
            </w:r>
          </w:p>
        </w:tc>
        <w:tc>
          <w:tcPr>
            <w:tcW w:w="775" w:type="pct"/>
            <w:tcBorders>
              <w:top w:val="single" w:sz="4" w:space="0" w:color="auto"/>
              <w:left w:val="single" w:sz="4" w:space="0" w:color="auto"/>
              <w:bottom w:val="nil"/>
              <w:right w:val="nil"/>
            </w:tcBorders>
            <w:shd w:val="clear" w:color="auto" w:fill="FFFFFF"/>
            <w:vAlign w:val="center"/>
          </w:tcPr>
          <w:p w14:paraId="45C65564" w14:textId="77777777" w:rsidR="00654624" w:rsidRPr="00FF0D9E" w:rsidRDefault="00654624" w:rsidP="004C336D">
            <w:pPr>
              <w:spacing w:before="120"/>
              <w:jc w:val="center"/>
              <w:rPr>
                <w:rFonts w:ascii="Arial" w:hAnsi="Arial" w:cs="Arial"/>
                <w:b/>
                <w:sz w:val="20"/>
              </w:rPr>
            </w:pPr>
            <w:r w:rsidRPr="00FF0D9E">
              <w:rPr>
                <w:rFonts w:ascii="Arial" w:hAnsi="Arial" w:cs="Arial"/>
                <w:b/>
                <w:sz w:val="20"/>
              </w:rPr>
              <w:t>Loại Khoản</w:t>
            </w:r>
          </w:p>
        </w:tc>
        <w:tc>
          <w:tcPr>
            <w:tcW w:w="520" w:type="pct"/>
            <w:tcBorders>
              <w:top w:val="single" w:sz="4" w:space="0" w:color="auto"/>
              <w:left w:val="single" w:sz="4" w:space="0" w:color="auto"/>
              <w:bottom w:val="nil"/>
              <w:right w:val="single" w:sz="4" w:space="0" w:color="auto"/>
            </w:tcBorders>
            <w:shd w:val="clear" w:color="auto" w:fill="FFFFFF"/>
            <w:vAlign w:val="center"/>
          </w:tcPr>
          <w:p w14:paraId="64C6A987" w14:textId="77777777" w:rsidR="00654624" w:rsidRPr="00FF0D9E" w:rsidRDefault="00654624" w:rsidP="004C336D">
            <w:pPr>
              <w:spacing w:before="120"/>
              <w:jc w:val="center"/>
              <w:rPr>
                <w:rFonts w:ascii="Arial" w:hAnsi="Arial" w:cs="Arial"/>
                <w:b/>
                <w:sz w:val="20"/>
              </w:rPr>
            </w:pPr>
            <w:r w:rsidRPr="00FF0D9E">
              <w:rPr>
                <w:rFonts w:ascii="Arial" w:hAnsi="Arial" w:cs="Arial"/>
                <w:b/>
                <w:sz w:val="20"/>
              </w:rPr>
              <w:t>...</w:t>
            </w:r>
          </w:p>
        </w:tc>
      </w:tr>
      <w:tr w:rsidR="00654624" w:rsidRPr="00FF0D9E" w14:paraId="0A77DF44" w14:textId="77777777" w:rsidTr="004C336D">
        <w:tblPrEx>
          <w:tblCellMar>
            <w:top w:w="0" w:type="dxa"/>
            <w:left w:w="0" w:type="dxa"/>
            <w:bottom w:w="0" w:type="dxa"/>
            <w:right w:w="0" w:type="dxa"/>
          </w:tblCellMar>
        </w:tblPrEx>
        <w:tc>
          <w:tcPr>
            <w:tcW w:w="512" w:type="pct"/>
            <w:tcBorders>
              <w:top w:val="single" w:sz="4" w:space="0" w:color="auto"/>
              <w:left w:val="single" w:sz="4" w:space="0" w:color="auto"/>
              <w:bottom w:val="nil"/>
              <w:right w:val="nil"/>
            </w:tcBorders>
            <w:shd w:val="clear" w:color="auto" w:fill="FFFFFF"/>
            <w:vAlign w:val="center"/>
          </w:tcPr>
          <w:p w14:paraId="451AD489" w14:textId="77777777" w:rsidR="00654624" w:rsidRPr="00FF0D9E" w:rsidRDefault="00654624" w:rsidP="004C336D">
            <w:pPr>
              <w:spacing w:before="120"/>
              <w:jc w:val="center"/>
              <w:rPr>
                <w:rFonts w:ascii="Arial" w:hAnsi="Arial" w:cs="Arial"/>
                <w:sz w:val="20"/>
              </w:rPr>
            </w:pPr>
            <w:r w:rsidRPr="00FF0D9E">
              <w:rPr>
                <w:rFonts w:ascii="Arial" w:hAnsi="Arial" w:cs="Arial"/>
                <w:sz w:val="20"/>
              </w:rPr>
              <w:t>A</w:t>
            </w:r>
          </w:p>
        </w:tc>
        <w:tc>
          <w:tcPr>
            <w:tcW w:w="1803" w:type="pct"/>
            <w:tcBorders>
              <w:top w:val="single" w:sz="4" w:space="0" w:color="auto"/>
              <w:left w:val="single" w:sz="4" w:space="0" w:color="auto"/>
              <w:bottom w:val="nil"/>
              <w:right w:val="nil"/>
            </w:tcBorders>
            <w:shd w:val="clear" w:color="auto" w:fill="FFFFFF"/>
            <w:vAlign w:val="center"/>
          </w:tcPr>
          <w:p w14:paraId="3158628A" w14:textId="77777777" w:rsidR="00654624" w:rsidRPr="00FF0D9E" w:rsidRDefault="00654624" w:rsidP="004C336D">
            <w:pPr>
              <w:spacing w:before="120"/>
              <w:jc w:val="center"/>
              <w:rPr>
                <w:rFonts w:ascii="Arial" w:hAnsi="Arial" w:cs="Arial"/>
                <w:sz w:val="20"/>
              </w:rPr>
            </w:pPr>
            <w:r w:rsidRPr="00FF0D9E">
              <w:rPr>
                <w:rFonts w:ascii="Arial" w:hAnsi="Arial" w:cs="Arial"/>
                <w:sz w:val="20"/>
              </w:rPr>
              <w:t>B</w:t>
            </w:r>
          </w:p>
        </w:tc>
        <w:tc>
          <w:tcPr>
            <w:tcW w:w="661" w:type="pct"/>
            <w:tcBorders>
              <w:top w:val="single" w:sz="4" w:space="0" w:color="auto"/>
              <w:left w:val="single" w:sz="4" w:space="0" w:color="auto"/>
              <w:bottom w:val="nil"/>
              <w:right w:val="nil"/>
            </w:tcBorders>
            <w:shd w:val="clear" w:color="auto" w:fill="FFFFFF"/>
            <w:vAlign w:val="center"/>
          </w:tcPr>
          <w:p w14:paraId="26C908A6" w14:textId="77777777" w:rsidR="00654624" w:rsidRPr="00FF0D9E" w:rsidRDefault="00654624" w:rsidP="004C336D">
            <w:pPr>
              <w:spacing w:before="120"/>
              <w:jc w:val="center"/>
              <w:rPr>
                <w:rFonts w:ascii="Arial" w:hAnsi="Arial" w:cs="Arial"/>
                <w:sz w:val="20"/>
              </w:rPr>
            </w:pPr>
            <w:r w:rsidRPr="00FF0D9E">
              <w:rPr>
                <w:rFonts w:ascii="Arial" w:hAnsi="Arial" w:cs="Arial"/>
                <w:sz w:val="20"/>
              </w:rPr>
              <w:t>1</w:t>
            </w:r>
          </w:p>
        </w:tc>
        <w:tc>
          <w:tcPr>
            <w:tcW w:w="729" w:type="pct"/>
            <w:tcBorders>
              <w:top w:val="single" w:sz="4" w:space="0" w:color="auto"/>
              <w:left w:val="single" w:sz="4" w:space="0" w:color="auto"/>
              <w:bottom w:val="nil"/>
              <w:right w:val="nil"/>
            </w:tcBorders>
            <w:shd w:val="clear" w:color="auto" w:fill="FFFFFF"/>
            <w:vAlign w:val="center"/>
          </w:tcPr>
          <w:p w14:paraId="095D8AD8" w14:textId="77777777" w:rsidR="00654624" w:rsidRPr="00FF0D9E" w:rsidRDefault="00654624" w:rsidP="004C336D">
            <w:pPr>
              <w:spacing w:before="120"/>
              <w:jc w:val="center"/>
              <w:rPr>
                <w:rFonts w:ascii="Arial" w:hAnsi="Arial" w:cs="Arial"/>
                <w:sz w:val="20"/>
              </w:rPr>
            </w:pPr>
            <w:r w:rsidRPr="00FF0D9E">
              <w:rPr>
                <w:rFonts w:ascii="Arial" w:hAnsi="Arial" w:cs="Arial"/>
                <w:sz w:val="20"/>
              </w:rPr>
              <w:t>2</w:t>
            </w:r>
          </w:p>
        </w:tc>
        <w:tc>
          <w:tcPr>
            <w:tcW w:w="775" w:type="pct"/>
            <w:tcBorders>
              <w:top w:val="single" w:sz="4" w:space="0" w:color="auto"/>
              <w:left w:val="single" w:sz="4" w:space="0" w:color="auto"/>
              <w:bottom w:val="nil"/>
              <w:right w:val="nil"/>
            </w:tcBorders>
            <w:shd w:val="clear" w:color="auto" w:fill="FFFFFF"/>
            <w:vAlign w:val="center"/>
          </w:tcPr>
          <w:p w14:paraId="64A43F55" w14:textId="77777777" w:rsidR="00654624" w:rsidRPr="00FF0D9E" w:rsidRDefault="00654624" w:rsidP="004C336D">
            <w:pPr>
              <w:spacing w:before="120"/>
              <w:jc w:val="center"/>
              <w:rPr>
                <w:rFonts w:ascii="Arial" w:hAnsi="Arial" w:cs="Arial"/>
                <w:sz w:val="20"/>
              </w:rPr>
            </w:pPr>
            <w:r w:rsidRPr="00FF0D9E">
              <w:rPr>
                <w:rFonts w:ascii="Arial" w:hAnsi="Arial" w:cs="Arial"/>
                <w:sz w:val="20"/>
              </w:rPr>
              <w:t>3</w:t>
            </w:r>
          </w:p>
        </w:tc>
        <w:tc>
          <w:tcPr>
            <w:tcW w:w="520" w:type="pct"/>
            <w:tcBorders>
              <w:top w:val="single" w:sz="4" w:space="0" w:color="auto"/>
              <w:left w:val="single" w:sz="4" w:space="0" w:color="auto"/>
              <w:bottom w:val="nil"/>
              <w:right w:val="single" w:sz="4" w:space="0" w:color="auto"/>
            </w:tcBorders>
            <w:shd w:val="clear" w:color="auto" w:fill="FFFFFF"/>
            <w:vAlign w:val="center"/>
          </w:tcPr>
          <w:p w14:paraId="0C1E88EF" w14:textId="77777777" w:rsidR="00654624" w:rsidRPr="00FF0D9E" w:rsidRDefault="00654624" w:rsidP="004C336D">
            <w:pPr>
              <w:spacing w:before="120"/>
              <w:jc w:val="center"/>
              <w:rPr>
                <w:rFonts w:ascii="Arial" w:hAnsi="Arial" w:cs="Arial"/>
                <w:sz w:val="20"/>
              </w:rPr>
            </w:pPr>
            <w:r w:rsidRPr="00FF0D9E">
              <w:rPr>
                <w:rFonts w:ascii="Arial" w:hAnsi="Arial" w:cs="Arial"/>
                <w:sz w:val="20"/>
              </w:rPr>
              <w:t>4</w:t>
            </w:r>
          </w:p>
        </w:tc>
      </w:tr>
      <w:tr w:rsidR="00654624" w:rsidRPr="0004295D" w14:paraId="35236A82" w14:textId="77777777" w:rsidTr="004C336D">
        <w:tblPrEx>
          <w:tblCellMar>
            <w:top w:w="0" w:type="dxa"/>
            <w:left w:w="0" w:type="dxa"/>
            <w:bottom w:w="0" w:type="dxa"/>
            <w:right w:w="0" w:type="dxa"/>
          </w:tblCellMar>
        </w:tblPrEx>
        <w:tc>
          <w:tcPr>
            <w:tcW w:w="512" w:type="pct"/>
            <w:tcBorders>
              <w:top w:val="single" w:sz="4" w:space="0" w:color="auto"/>
              <w:left w:val="single" w:sz="4" w:space="0" w:color="auto"/>
              <w:bottom w:val="single" w:sz="4" w:space="0" w:color="auto"/>
              <w:right w:val="nil"/>
            </w:tcBorders>
            <w:shd w:val="clear" w:color="auto" w:fill="FFFFFF"/>
            <w:vAlign w:val="center"/>
          </w:tcPr>
          <w:p w14:paraId="33BCEE26" w14:textId="77777777" w:rsidR="00654624" w:rsidRPr="0004295D" w:rsidRDefault="00654624" w:rsidP="004C336D">
            <w:pPr>
              <w:spacing w:before="120"/>
              <w:jc w:val="center"/>
              <w:rPr>
                <w:rFonts w:ascii="Arial" w:hAnsi="Arial" w:cs="Arial"/>
                <w:sz w:val="20"/>
              </w:rPr>
            </w:pPr>
          </w:p>
        </w:tc>
        <w:tc>
          <w:tcPr>
            <w:tcW w:w="1803" w:type="pct"/>
            <w:tcBorders>
              <w:top w:val="single" w:sz="4" w:space="0" w:color="auto"/>
              <w:left w:val="single" w:sz="4" w:space="0" w:color="auto"/>
              <w:bottom w:val="single" w:sz="4" w:space="0" w:color="auto"/>
              <w:right w:val="nil"/>
            </w:tcBorders>
            <w:shd w:val="clear" w:color="auto" w:fill="FFFFFF"/>
            <w:vAlign w:val="center"/>
          </w:tcPr>
          <w:p w14:paraId="7208F55A" w14:textId="77777777" w:rsidR="00654624" w:rsidRPr="00FF0D9E" w:rsidRDefault="00654624" w:rsidP="004C336D">
            <w:pPr>
              <w:spacing w:before="120"/>
              <w:rPr>
                <w:rFonts w:ascii="Arial" w:hAnsi="Arial" w:cs="Arial"/>
                <w:sz w:val="20"/>
                <w:lang w:val="en-US"/>
              </w:rPr>
            </w:pPr>
            <w:r w:rsidRPr="0004295D">
              <w:rPr>
                <w:rFonts w:ascii="Arial" w:hAnsi="Arial" w:cs="Arial"/>
                <w:sz w:val="20"/>
              </w:rPr>
              <w:t>Mã CTMT, DA:</w:t>
            </w:r>
            <w:r>
              <w:rPr>
                <w:rFonts w:ascii="Arial" w:hAnsi="Arial" w:cs="Arial"/>
                <w:sz w:val="20"/>
                <w:lang w:val="en-US"/>
              </w:rPr>
              <w:t>……………</w:t>
            </w:r>
          </w:p>
        </w:tc>
        <w:tc>
          <w:tcPr>
            <w:tcW w:w="661" w:type="pct"/>
            <w:tcBorders>
              <w:top w:val="single" w:sz="4" w:space="0" w:color="auto"/>
              <w:left w:val="single" w:sz="4" w:space="0" w:color="auto"/>
              <w:bottom w:val="single" w:sz="4" w:space="0" w:color="auto"/>
              <w:right w:val="nil"/>
            </w:tcBorders>
            <w:shd w:val="clear" w:color="auto" w:fill="FFFFFF"/>
            <w:vAlign w:val="center"/>
          </w:tcPr>
          <w:p w14:paraId="5CB97DD2" w14:textId="77777777" w:rsidR="00654624" w:rsidRPr="0004295D" w:rsidRDefault="00654624" w:rsidP="004C336D">
            <w:pPr>
              <w:spacing w:before="120"/>
              <w:rPr>
                <w:rFonts w:ascii="Arial" w:hAnsi="Arial" w:cs="Arial"/>
                <w:sz w:val="20"/>
              </w:rPr>
            </w:pPr>
          </w:p>
        </w:tc>
        <w:tc>
          <w:tcPr>
            <w:tcW w:w="729" w:type="pct"/>
            <w:tcBorders>
              <w:top w:val="single" w:sz="4" w:space="0" w:color="auto"/>
              <w:left w:val="single" w:sz="4" w:space="0" w:color="auto"/>
              <w:bottom w:val="single" w:sz="4" w:space="0" w:color="auto"/>
              <w:right w:val="nil"/>
            </w:tcBorders>
            <w:shd w:val="clear" w:color="auto" w:fill="FFFFFF"/>
            <w:vAlign w:val="center"/>
          </w:tcPr>
          <w:p w14:paraId="531CD281" w14:textId="77777777" w:rsidR="00654624" w:rsidRPr="0004295D" w:rsidRDefault="00654624" w:rsidP="004C336D">
            <w:pPr>
              <w:spacing w:before="120"/>
              <w:rPr>
                <w:rFonts w:ascii="Arial" w:hAnsi="Arial" w:cs="Arial"/>
                <w:sz w:val="20"/>
              </w:rPr>
            </w:pPr>
          </w:p>
        </w:tc>
        <w:tc>
          <w:tcPr>
            <w:tcW w:w="775" w:type="pct"/>
            <w:tcBorders>
              <w:top w:val="single" w:sz="4" w:space="0" w:color="auto"/>
              <w:left w:val="single" w:sz="4" w:space="0" w:color="auto"/>
              <w:bottom w:val="single" w:sz="4" w:space="0" w:color="auto"/>
              <w:right w:val="nil"/>
            </w:tcBorders>
            <w:shd w:val="clear" w:color="auto" w:fill="FFFFFF"/>
            <w:vAlign w:val="center"/>
          </w:tcPr>
          <w:p w14:paraId="13C48A50" w14:textId="77777777" w:rsidR="00654624" w:rsidRPr="0004295D" w:rsidRDefault="00654624" w:rsidP="004C336D">
            <w:pPr>
              <w:spacing w:before="120"/>
              <w:rPr>
                <w:rFonts w:ascii="Arial" w:hAnsi="Arial" w:cs="Arial"/>
                <w:sz w:val="20"/>
              </w:rPr>
            </w:pP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14:paraId="75FAE4AB" w14:textId="77777777" w:rsidR="00654624" w:rsidRPr="0004295D" w:rsidRDefault="00654624" w:rsidP="004C336D">
            <w:pPr>
              <w:spacing w:before="120"/>
              <w:rPr>
                <w:rFonts w:ascii="Arial" w:hAnsi="Arial" w:cs="Arial"/>
                <w:sz w:val="20"/>
              </w:rPr>
            </w:pPr>
          </w:p>
        </w:tc>
      </w:tr>
      <w:tr w:rsidR="00654624" w:rsidRPr="0004295D" w14:paraId="3238D84A" w14:textId="77777777" w:rsidTr="004C336D">
        <w:tblPrEx>
          <w:tblCellMar>
            <w:top w:w="0" w:type="dxa"/>
            <w:left w:w="0" w:type="dxa"/>
            <w:bottom w:w="0" w:type="dxa"/>
            <w:right w:w="0" w:type="dxa"/>
          </w:tblCellMar>
        </w:tblPrEx>
        <w:tc>
          <w:tcPr>
            <w:tcW w:w="512" w:type="pct"/>
            <w:tcBorders>
              <w:top w:val="single" w:sz="4" w:space="0" w:color="auto"/>
              <w:left w:val="single" w:sz="4" w:space="0" w:color="auto"/>
              <w:bottom w:val="nil"/>
              <w:right w:val="nil"/>
            </w:tcBorders>
            <w:shd w:val="clear" w:color="auto" w:fill="FFFFFF"/>
            <w:vAlign w:val="center"/>
          </w:tcPr>
          <w:p w14:paraId="2AB9D6C4" w14:textId="77777777" w:rsidR="00654624" w:rsidRPr="0004295D" w:rsidRDefault="00654624" w:rsidP="004C336D">
            <w:pPr>
              <w:widowControl/>
              <w:spacing w:before="120"/>
              <w:rPr>
                <w:rFonts w:ascii="Arial" w:hAnsi="Arial" w:cs="Arial"/>
                <w:sz w:val="20"/>
              </w:rPr>
            </w:pPr>
          </w:p>
        </w:tc>
        <w:tc>
          <w:tcPr>
            <w:tcW w:w="1803" w:type="pct"/>
            <w:tcBorders>
              <w:top w:val="single" w:sz="4" w:space="0" w:color="auto"/>
              <w:left w:val="single" w:sz="4" w:space="0" w:color="auto"/>
              <w:bottom w:val="nil"/>
              <w:right w:val="nil"/>
            </w:tcBorders>
            <w:shd w:val="clear" w:color="auto" w:fill="FFFFFF"/>
            <w:vAlign w:val="center"/>
          </w:tcPr>
          <w:p w14:paraId="3670F95E" w14:textId="77777777" w:rsidR="00654624" w:rsidRPr="00FF0D9E" w:rsidRDefault="00654624" w:rsidP="004C336D">
            <w:pPr>
              <w:spacing w:before="120"/>
              <w:rPr>
                <w:rFonts w:ascii="Arial" w:hAnsi="Arial" w:cs="Arial"/>
                <w:b/>
                <w:sz w:val="20"/>
              </w:rPr>
            </w:pPr>
            <w:r w:rsidRPr="00FF0D9E">
              <w:rPr>
                <w:rFonts w:ascii="Arial" w:hAnsi="Arial" w:cs="Arial"/>
                <w:b/>
                <w:sz w:val="20"/>
              </w:rPr>
              <w:t>1. Dự toán năm trước chuyển sang</w:t>
            </w:r>
          </w:p>
        </w:tc>
        <w:tc>
          <w:tcPr>
            <w:tcW w:w="661" w:type="pct"/>
            <w:tcBorders>
              <w:top w:val="single" w:sz="4" w:space="0" w:color="auto"/>
              <w:left w:val="single" w:sz="4" w:space="0" w:color="auto"/>
              <w:bottom w:val="nil"/>
              <w:right w:val="nil"/>
            </w:tcBorders>
            <w:shd w:val="clear" w:color="auto" w:fill="FFFFFF"/>
            <w:vAlign w:val="center"/>
          </w:tcPr>
          <w:p w14:paraId="271B4EA9" w14:textId="77777777" w:rsidR="00654624" w:rsidRPr="0004295D" w:rsidRDefault="00654624" w:rsidP="004C336D">
            <w:pPr>
              <w:spacing w:before="120"/>
              <w:rPr>
                <w:rFonts w:ascii="Arial" w:hAnsi="Arial" w:cs="Arial"/>
                <w:sz w:val="20"/>
              </w:rPr>
            </w:pPr>
          </w:p>
        </w:tc>
        <w:tc>
          <w:tcPr>
            <w:tcW w:w="729" w:type="pct"/>
            <w:tcBorders>
              <w:top w:val="single" w:sz="4" w:space="0" w:color="auto"/>
              <w:left w:val="single" w:sz="4" w:space="0" w:color="auto"/>
              <w:bottom w:val="nil"/>
              <w:right w:val="nil"/>
            </w:tcBorders>
            <w:shd w:val="clear" w:color="auto" w:fill="FFFFFF"/>
            <w:vAlign w:val="center"/>
          </w:tcPr>
          <w:p w14:paraId="5DA5761F" w14:textId="77777777" w:rsidR="00654624" w:rsidRPr="0004295D" w:rsidRDefault="00654624" w:rsidP="004C336D">
            <w:pPr>
              <w:spacing w:before="120"/>
              <w:rPr>
                <w:rFonts w:ascii="Arial" w:hAnsi="Arial" w:cs="Arial"/>
                <w:sz w:val="20"/>
              </w:rPr>
            </w:pPr>
          </w:p>
        </w:tc>
        <w:tc>
          <w:tcPr>
            <w:tcW w:w="775" w:type="pct"/>
            <w:tcBorders>
              <w:top w:val="single" w:sz="4" w:space="0" w:color="auto"/>
              <w:left w:val="single" w:sz="4" w:space="0" w:color="auto"/>
              <w:bottom w:val="nil"/>
              <w:right w:val="nil"/>
            </w:tcBorders>
            <w:shd w:val="clear" w:color="auto" w:fill="FFFFFF"/>
            <w:vAlign w:val="center"/>
          </w:tcPr>
          <w:p w14:paraId="2FB15D1A" w14:textId="77777777" w:rsidR="00654624" w:rsidRPr="0004295D" w:rsidRDefault="00654624" w:rsidP="004C336D">
            <w:pPr>
              <w:spacing w:before="120"/>
              <w:rPr>
                <w:rFonts w:ascii="Arial" w:hAnsi="Arial" w:cs="Arial"/>
                <w:sz w:val="20"/>
              </w:rPr>
            </w:pPr>
          </w:p>
        </w:tc>
        <w:tc>
          <w:tcPr>
            <w:tcW w:w="520" w:type="pct"/>
            <w:tcBorders>
              <w:top w:val="single" w:sz="4" w:space="0" w:color="auto"/>
              <w:left w:val="single" w:sz="4" w:space="0" w:color="auto"/>
              <w:bottom w:val="nil"/>
              <w:right w:val="single" w:sz="4" w:space="0" w:color="auto"/>
            </w:tcBorders>
            <w:shd w:val="clear" w:color="auto" w:fill="FFFFFF"/>
            <w:vAlign w:val="center"/>
          </w:tcPr>
          <w:p w14:paraId="424D801E" w14:textId="77777777" w:rsidR="00654624" w:rsidRPr="0004295D" w:rsidRDefault="00654624" w:rsidP="004C336D">
            <w:pPr>
              <w:spacing w:before="120"/>
              <w:rPr>
                <w:rFonts w:ascii="Arial" w:hAnsi="Arial" w:cs="Arial"/>
                <w:sz w:val="20"/>
              </w:rPr>
            </w:pPr>
          </w:p>
        </w:tc>
      </w:tr>
      <w:tr w:rsidR="00654624" w:rsidRPr="0004295D" w14:paraId="649E3A5F" w14:textId="77777777" w:rsidTr="004C336D">
        <w:tblPrEx>
          <w:tblCellMar>
            <w:top w:w="0" w:type="dxa"/>
            <w:left w:w="0" w:type="dxa"/>
            <w:bottom w:w="0" w:type="dxa"/>
            <w:right w:w="0" w:type="dxa"/>
          </w:tblCellMar>
        </w:tblPrEx>
        <w:tc>
          <w:tcPr>
            <w:tcW w:w="512" w:type="pct"/>
            <w:tcBorders>
              <w:top w:val="single" w:sz="4" w:space="0" w:color="auto"/>
              <w:left w:val="single" w:sz="4" w:space="0" w:color="auto"/>
              <w:bottom w:val="nil"/>
              <w:right w:val="nil"/>
            </w:tcBorders>
            <w:shd w:val="clear" w:color="auto" w:fill="FFFFFF"/>
            <w:vAlign w:val="center"/>
          </w:tcPr>
          <w:p w14:paraId="49CE5D1C" w14:textId="77777777" w:rsidR="00654624" w:rsidRPr="0004295D" w:rsidRDefault="00654624" w:rsidP="004C336D">
            <w:pPr>
              <w:spacing w:before="120"/>
              <w:jc w:val="center"/>
              <w:rPr>
                <w:rFonts w:ascii="Arial" w:hAnsi="Arial" w:cs="Arial"/>
                <w:sz w:val="20"/>
              </w:rPr>
            </w:pPr>
          </w:p>
        </w:tc>
        <w:tc>
          <w:tcPr>
            <w:tcW w:w="1803" w:type="pct"/>
            <w:tcBorders>
              <w:top w:val="single" w:sz="4" w:space="0" w:color="auto"/>
              <w:left w:val="single" w:sz="4" w:space="0" w:color="auto"/>
              <w:bottom w:val="nil"/>
              <w:right w:val="nil"/>
            </w:tcBorders>
            <w:shd w:val="clear" w:color="auto" w:fill="FFFFFF"/>
            <w:vAlign w:val="center"/>
          </w:tcPr>
          <w:p w14:paraId="0CD6C6EE" w14:textId="77777777" w:rsidR="00654624" w:rsidRPr="0004295D" w:rsidRDefault="00654624" w:rsidP="004C336D">
            <w:pPr>
              <w:spacing w:before="120"/>
              <w:rPr>
                <w:rFonts w:ascii="Arial" w:hAnsi="Arial" w:cs="Arial"/>
                <w:sz w:val="20"/>
              </w:rPr>
            </w:pPr>
            <w:r w:rsidRPr="0004295D">
              <w:rPr>
                <w:rFonts w:ascii="Arial" w:hAnsi="Arial" w:cs="Arial"/>
                <w:sz w:val="20"/>
              </w:rPr>
              <w:t>- Số liệu năm trước chuyển sang</w:t>
            </w:r>
          </w:p>
        </w:tc>
        <w:tc>
          <w:tcPr>
            <w:tcW w:w="661" w:type="pct"/>
            <w:tcBorders>
              <w:top w:val="single" w:sz="4" w:space="0" w:color="auto"/>
              <w:left w:val="single" w:sz="4" w:space="0" w:color="auto"/>
              <w:bottom w:val="nil"/>
              <w:right w:val="nil"/>
            </w:tcBorders>
            <w:shd w:val="clear" w:color="auto" w:fill="FFFFFF"/>
            <w:vAlign w:val="center"/>
          </w:tcPr>
          <w:p w14:paraId="269A3E14" w14:textId="77777777" w:rsidR="00654624" w:rsidRPr="0004295D" w:rsidRDefault="00654624" w:rsidP="004C336D">
            <w:pPr>
              <w:spacing w:before="120"/>
              <w:rPr>
                <w:rFonts w:ascii="Arial" w:hAnsi="Arial" w:cs="Arial"/>
                <w:sz w:val="20"/>
              </w:rPr>
            </w:pPr>
          </w:p>
        </w:tc>
        <w:tc>
          <w:tcPr>
            <w:tcW w:w="729" w:type="pct"/>
            <w:tcBorders>
              <w:top w:val="single" w:sz="4" w:space="0" w:color="auto"/>
              <w:left w:val="single" w:sz="4" w:space="0" w:color="auto"/>
              <w:bottom w:val="nil"/>
              <w:right w:val="nil"/>
            </w:tcBorders>
            <w:shd w:val="clear" w:color="auto" w:fill="FFFFFF"/>
            <w:vAlign w:val="center"/>
          </w:tcPr>
          <w:p w14:paraId="064C3FCA" w14:textId="77777777" w:rsidR="00654624" w:rsidRPr="0004295D" w:rsidRDefault="00654624" w:rsidP="004C336D">
            <w:pPr>
              <w:spacing w:before="120"/>
              <w:rPr>
                <w:rFonts w:ascii="Arial" w:hAnsi="Arial" w:cs="Arial"/>
                <w:sz w:val="20"/>
              </w:rPr>
            </w:pPr>
          </w:p>
        </w:tc>
        <w:tc>
          <w:tcPr>
            <w:tcW w:w="775" w:type="pct"/>
            <w:tcBorders>
              <w:top w:val="single" w:sz="4" w:space="0" w:color="auto"/>
              <w:left w:val="single" w:sz="4" w:space="0" w:color="auto"/>
              <w:bottom w:val="nil"/>
              <w:right w:val="nil"/>
            </w:tcBorders>
            <w:shd w:val="clear" w:color="auto" w:fill="FFFFFF"/>
            <w:vAlign w:val="center"/>
          </w:tcPr>
          <w:p w14:paraId="3637D68A" w14:textId="77777777" w:rsidR="00654624" w:rsidRPr="0004295D" w:rsidRDefault="00654624" w:rsidP="004C336D">
            <w:pPr>
              <w:spacing w:before="120"/>
              <w:rPr>
                <w:rFonts w:ascii="Arial" w:hAnsi="Arial" w:cs="Arial"/>
                <w:sz w:val="20"/>
              </w:rPr>
            </w:pPr>
          </w:p>
        </w:tc>
        <w:tc>
          <w:tcPr>
            <w:tcW w:w="520" w:type="pct"/>
            <w:tcBorders>
              <w:top w:val="single" w:sz="4" w:space="0" w:color="auto"/>
              <w:left w:val="single" w:sz="4" w:space="0" w:color="auto"/>
              <w:bottom w:val="nil"/>
              <w:right w:val="single" w:sz="4" w:space="0" w:color="auto"/>
            </w:tcBorders>
            <w:shd w:val="clear" w:color="auto" w:fill="FFFFFF"/>
            <w:vAlign w:val="center"/>
          </w:tcPr>
          <w:p w14:paraId="172E41C7" w14:textId="77777777" w:rsidR="00654624" w:rsidRPr="0004295D" w:rsidRDefault="00654624" w:rsidP="004C336D">
            <w:pPr>
              <w:spacing w:before="120"/>
              <w:rPr>
                <w:rFonts w:ascii="Arial" w:hAnsi="Arial" w:cs="Arial"/>
                <w:sz w:val="20"/>
              </w:rPr>
            </w:pPr>
          </w:p>
        </w:tc>
      </w:tr>
      <w:tr w:rsidR="00654624" w:rsidRPr="0004295D" w14:paraId="336D9958" w14:textId="77777777" w:rsidTr="004C336D">
        <w:tblPrEx>
          <w:tblCellMar>
            <w:top w:w="0" w:type="dxa"/>
            <w:left w:w="0" w:type="dxa"/>
            <w:bottom w:w="0" w:type="dxa"/>
            <w:right w:w="0" w:type="dxa"/>
          </w:tblCellMar>
        </w:tblPrEx>
        <w:tc>
          <w:tcPr>
            <w:tcW w:w="512" w:type="pct"/>
            <w:tcBorders>
              <w:top w:val="single" w:sz="4" w:space="0" w:color="auto"/>
              <w:left w:val="single" w:sz="4" w:space="0" w:color="auto"/>
              <w:bottom w:val="nil"/>
              <w:right w:val="nil"/>
            </w:tcBorders>
            <w:shd w:val="clear" w:color="auto" w:fill="FFFFFF"/>
            <w:vAlign w:val="center"/>
          </w:tcPr>
          <w:p w14:paraId="25322881" w14:textId="77777777" w:rsidR="00654624" w:rsidRPr="0004295D" w:rsidRDefault="00654624" w:rsidP="004C336D">
            <w:pPr>
              <w:spacing w:before="120"/>
              <w:jc w:val="center"/>
              <w:rPr>
                <w:rFonts w:ascii="Arial" w:hAnsi="Arial" w:cs="Arial"/>
                <w:sz w:val="20"/>
              </w:rPr>
            </w:pPr>
          </w:p>
        </w:tc>
        <w:tc>
          <w:tcPr>
            <w:tcW w:w="1803" w:type="pct"/>
            <w:tcBorders>
              <w:top w:val="single" w:sz="4" w:space="0" w:color="auto"/>
              <w:left w:val="single" w:sz="4" w:space="0" w:color="auto"/>
              <w:bottom w:val="nil"/>
              <w:right w:val="nil"/>
            </w:tcBorders>
            <w:shd w:val="clear" w:color="auto" w:fill="FFFFFF"/>
            <w:vAlign w:val="center"/>
          </w:tcPr>
          <w:p w14:paraId="1048961D" w14:textId="77777777" w:rsidR="00654624" w:rsidRPr="0004295D" w:rsidRDefault="00654624" w:rsidP="004C336D">
            <w:pPr>
              <w:spacing w:before="120"/>
              <w:rPr>
                <w:rFonts w:ascii="Arial" w:hAnsi="Arial" w:cs="Arial"/>
                <w:sz w:val="20"/>
              </w:rPr>
            </w:pPr>
            <w:r w:rsidRPr="0004295D">
              <w:rPr>
                <w:rFonts w:ascii="Arial" w:hAnsi="Arial" w:cs="Arial"/>
                <w:sz w:val="20"/>
              </w:rPr>
              <w:t>- Điều chỉnh số năm trước chuyển sang</w:t>
            </w:r>
          </w:p>
        </w:tc>
        <w:tc>
          <w:tcPr>
            <w:tcW w:w="661" w:type="pct"/>
            <w:tcBorders>
              <w:top w:val="single" w:sz="4" w:space="0" w:color="auto"/>
              <w:left w:val="single" w:sz="4" w:space="0" w:color="auto"/>
              <w:bottom w:val="nil"/>
              <w:right w:val="nil"/>
            </w:tcBorders>
            <w:shd w:val="clear" w:color="auto" w:fill="FFFFFF"/>
            <w:vAlign w:val="center"/>
          </w:tcPr>
          <w:p w14:paraId="4BB38152" w14:textId="77777777" w:rsidR="00654624" w:rsidRPr="0004295D" w:rsidRDefault="00654624" w:rsidP="004C336D">
            <w:pPr>
              <w:spacing w:before="120"/>
              <w:rPr>
                <w:rFonts w:ascii="Arial" w:hAnsi="Arial" w:cs="Arial"/>
                <w:sz w:val="20"/>
              </w:rPr>
            </w:pPr>
          </w:p>
        </w:tc>
        <w:tc>
          <w:tcPr>
            <w:tcW w:w="729" w:type="pct"/>
            <w:tcBorders>
              <w:top w:val="single" w:sz="4" w:space="0" w:color="auto"/>
              <w:left w:val="single" w:sz="4" w:space="0" w:color="auto"/>
              <w:bottom w:val="nil"/>
              <w:right w:val="nil"/>
            </w:tcBorders>
            <w:shd w:val="clear" w:color="auto" w:fill="FFFFFF"/>
            <w:vAlign w:val="center"/>
          </w:tcPr>
          <w:p w14:paraId="4074F5C4" w14:textId="77777777" w:rsidR="00654624" w:rsidRPr="0004295D" w:rsidRDefault="00654624" w:rsidP="004C336D">
            <w:pPr>
              <w:spacing w:before="120"/>
              <w:rPr>
                <w:rFonts w:ascii="Arial" w:hAnsi="Arial" w:cs="Arial"/>
                <w:sz w:val="20"/>
              </w:rPr>
            </w:pPr>
          </w:p>
        </w:tc>
        <w:tc>
          <w:tcPr>
            <w:tcW w:w="775" w:type="pct"/>
            <w:tcBorders>
              <w:top w:val="single" w:sz="4" w:space="0" w:color="auto"/>
              <w:left w:val="single" w:sz="4" w:space="0" w:color="auto"/>
              <w:bottom w:val="nil"/>
              <w:right w:val="nil"/>
            </w:tcBorders>
            <w:shd w:val="clear" w:color="auto" w:fill="FFFFFF"/>
            <w:vAlign w:val="center"/>
          </w:tcPr>
          <w:p w14:paraId="620524E9" w14:textId="77777777" w:rsidR="00654624" w:rsidRPr="0004295D" w:rsidRDefault="00654624" w:rsidP="004C336D">
            <w:pPr>
              <w:spacing w:before="120"/>
              <w:rPr>
                <w:rFonts w:ascii="Arial" w:hAnsi="Arial" w:cs="Arial"/>
                <w:sz w:val="20"/>
              </w:rPr>
            </w:pPr>
          </w:p>
        </w:tc>
        <w:tc>
          <w:tcPr>
            <w:tcW w:w="520" w:type="pct"/>
            <w:tcBorders>
              <w:top w:val="single" w:sz="4" w:space="0" w:color="auto"/>
              <w:left w:val="single" w:sz="4" w:space="0" w:color="auto"/>
              <w:bottom w:val="nil"/>
              <w:right w:val="single" w:sz="4" w:space="0" w:color="auto"/>
            </w:tcBorders>
            <w:shd w:val="clear" w:color="auto" w:fill="FFFFFF"/>
            <w:vAlign w:val="center"/>
          </w:tcPr>
          <w:p w14:paraId="7A65EE22" w14:textId="77777777" w:rsidR="00654624" w:rsidRPr="0004295D" w:rsidRDefault="00654624" w:rsidP="004C336D">
            <w:pPr>
              <w:spacing w:before="120"/>
              <w:rPr>
                <w:rFonts w:ascii="Arial" w:hAnsi="Arial" w:cs="Arial"/>
                <w:sz w:val="20"/>
              </w:rPr>
            </w:pPr>
          </w:p>
        </w:tc>
      </w:tr>
      <w:tr w:rsidR="00654624" w:rsidRPr="0004295D" w14:paraId="19D0B623" w14:textId="77777777" w:rsidTr="004C336D">
        <w:tblPrEx>
          <w:tblCellMar>
            <w:top w:w="0" w:type="dxa"/>
            <w:left w:w="0" w:type="dxa"/>
            <w:bottom w:w="0" w:type="dxa"/>
            <w:right w:w="0" w:type="dxa"/>
          </w:tblCellMar>
        </w:tblPrEx>
        <w:tc>
          <w:tcPr>
            <w:tcW w:w="512" w:type="pct"/>
            <w:tcBorders>
              <w:top w:val="single" w:sz="4" w:space="0" w:color="auto"/>
              <w:left w:val="single" w:sz="4" w:space="0" w:color="auto"/>
              <w:bottom w:val="nil"/>
              <w:right w:val="nil"/>
            </w:tcBorders>
            <w:shd w:val="clear" w:color="auto" w:fill="FFFFFF"/>
            <w:vAlign w:val="center"/>
          </w:tcPr>
          <w:p w14:paraId="0EA09CB7" w14:textId="77777777" w:rsidR="00654624" w:rsidRPr="0004295D" w:rsidRDefault="00654624" w:rsidP="004C336D">
            <w:pPr>
              <w:spacing w:before="120"/>
              <w:jc w:val="center"/>
              <w:rPr>
                <w:rFonts w:ascii="Arial" w:hAnsi="Arial" w:cs="Arial"/>
                <w:sz w:val="20"/>
              </w:rPr>
            </w:pPr>
          </w:p>
        </w:tc>
        <w:tc>
          <w:tcPr>
            <w:tcW w:w="1803" w:type="pct"/>
            <w:tcBorders>
              <w:top w:val="single" w:sz="4" w:space="0" w:color="auto"/>
              <w:left w:val="single" w:sz="4" w:space="0" w:color="auto"/>
              <w:bottom w:val="nil"/>
              <w:right w:val="nil"/>
            </w:tcBorders>
            <w:shd w:val="clear" w:color="auto" w:fill="FFFFFF"/>
            <w:vAlign w:val="center"/>
          </w:tcPr>
          <w:p w14:paraId="42A8C07E" w14:textId="77777777" w:rsidR="00654624" w:rsidRPr="00FF0D9E" w:rsidRDefault="00654624" w:rsidP="004C336D">
            <w:pPr>
              <w:spacing w:before="120"/>
              <w:rPr>
                <w:rFonts w:ascii="Arial" w:hAnsi="Arial" w:cs="Arial"/>
                <w:b/>
                <w:sz w:val="20"/>
              </w:rPr>
            </w:pPr>
            <w:r w:rsidRPr="00FF0D9E">
              <w:rPr>
                <w:rFonts w:ascii="Arial" w:hAnsi="Arial" w:cs="Arial"/>
                <w:b/>
                <w:sz w:val="20"/>
              </w:rPr>
              <w:t>2. Dự toán giao trong năm</w:t>
            </w:r>
          </w:p>
        </w:tc>
        <w:tc>
          <w:tcPr>
            <w:tcW w:w="661" w:type="pct"/>
            <w:tcBorders>
              <w:top w:val="single" w:sz="4" w:space="0" w:color="auto"/>
              <w:left w:val="single" w:sz="4" w:space="0" w:color="auto"/>
              <w:bottom w:val="nil"/>
              <w:right w:val="nil"/>
            </w:tcBorders>
            <w:shd w:val="clear" w:color="auto" w:fill="FFFFFF"/>
            <w:vAlign w:val="center"/>
          </w:tcPr>
          <w:p w14:paraId="5EED7B76" w14:textId="77777777" w:rsidR="00654624" w:rsidRPr="0004295D" w:rsidRDefault="00654624" w:rsidP="004C336D">
            <w:pPr>
              <w:spacing w:before="120"/>
              <w:rPr>
                <w:rFonts w:ascii="Arial" w:hAnsi="Arial" w:cs="Arial"/>
                <w:sz w:val="20"/>
              </w:rPr>
            </w:pPr>
          </w:p>
        </w:tc>
        <w:tc>
          <w:tcPr>
            <w:tcW w:w="729" w:type="pct"/>
            <w:tcBorders>
              <w:top w:val="single" w:sz="4" w:space="0" w:color="auto"/>
              <w:left w:val="single" w:sz="4" w:space="0" w:color="auto"/>
              <w:bottom w:val="nil"/>
              <w:right w:val="nil"/>
            </w:tcBorders>
            <w:shd w:val="clear" w:color="auto" w:fill="FFFFFF"/>
            <w:vAlign w:val="center"/>
          </w:tcPr>
          <w:p w14:paraId="57A647F7" w14:textId="77777777" w:rsidR="00654624" w:rsidRPr="0004295D" w:rsidRDefault="00654624" w:rsidP="004C336D">
            <w:pPr>
              <w:spacing w:before="120"/>
              <w:rPr>
                <w:rFonts w:ascii="Arial" w:hAnsi="Arial" w:cs="Arial"/>
                <w:sz w:val="20"/>
              </w:rPr>
            </w:pPr>
          </w:p>
        </w:tc>
        <w:tc>
          <w:tcPr>
            <w:tcW w:w="775" w:type="pct"/>
            <w:tcBorders>
              <w:top w:val="single" w:sz="4" w:space="0" w:color="auto"/>
              <w:left w:val="single" w:sz="4" w:space="0" w:color="auto"/>
              <w:bottom w:val="nil"/>
              <w:right w:val="nil"/>
            </w:tcBorders>
            <w:shd w:val="clear" w:color="auto" w:fill="FFFFFF"/>
            <w:vAlign w:val="center"/>
          </w:tcPr>
          <w:p w14:paraId="2123B05D" w14:textId="77777777" w:rsidR="00654624" w:rsidRPr="0004295D" w:rsidRDefault="00654624" w:rsidP="004C336D">
            <w:pPr>
              <w:spacing w:before="120"/>
              <w:rPr>
                <w:rFonts w:ascii="Arial" w:hAnsi="Arial" w:cs="Arial"/>
                <w:sz w:val="20"/>
              </w:rPr>
            </w:pPr>
          </w:p>
        </w:tc>
        <w:tc>
          <w:tcPr>
            <w:tcW w:w="520" w:type="pct"/>
            <w:tcBorders>
              <w:top w:val="single" w:sz="4" w:space="0" w:color="auto"/>
              <w:left w:val="single" w:sz="4" w:space="0" w:color="auto"/>
              <w:bottom w:val="nil"/>
              <w:right w:val="single" w:sz="4" w:space="0" w:color="auto"/>
            </w:tcBorders>
            <w:shd w:val="clear" w:color="auto" w:fill="FFFFFF"/>
            <w:vAlign w:val="center"/>
          </w:tcPr>
          <w:p w14:paraId="7131AD42" w14:textId="77777777" w:rsidR="00654624" w:rsidRPr="0004295D" w:rsidRDefault="00654624" w:rsidP="004C336D">
            <w:pPr>
              <w:spacing w:before="120"/>
              <w:rPr>
                <w:rFonts w:ascii="Arial" w:hAnsi="Arial" w:cs="Arial"/>
                <w:sz w:val="20"/>
              </w:rPr>
            </w:pPr>
          </w:p>
        </w:tc>
      </w:tr>
      <w:tr w:rsidR="00654624" w:rsidRPr="0004295D" w14:paraId="42C42590" w14:textId="77777777" w:rsidTr="004C336D">
        <w:tblPrEx>
          <w:tblCellMar>
            <w:top w:w="0" w:type="dxa"/>
            <w:left w:w="0" w:type="dxa"/>
            <w:bottom w:w="0" w:type="dxa"/>
            <w:right w:w="0" w:type="dxa"/>
          </w:tblCellMar>
        </w:tblPrEx>
        <w:tc>
          <w:tcPr>
            <w:tcW w:w="512" w:type="pct"/>
            <w:tcBorders>
              <w:top w:val="single" w:sz="4" w:space="0" w:color="auto"/>
              <w:left w:val="single" w:sz="4" w:space="0" w:color="auto"/>
              <w:bottom w:val="nil"/>
              <w:right w:val="nil"/>
            </w:tcBorders>
            <w:shd w:val="clear" w:color="auto" w:fill="FFFFFF"/>
            <w:vAlign w:val="center"/>
          </w:tcPr>
          <w:p w14:paraId="76E82B9C" w14:textId="77777777" w:rsidR="00654624" w:rsidRPr="0004295D" w:rsidRDefault="00654624" w:rsidP="004C336D">
            <w:pPr>
              <w:spacing w:before="120"/>
              <w:jc w:val="center"/>
              <w:rPr>
                <w:rFonts w:ascii="Arial" w:hAnsi="Arial" w:cs="Arial"/>
                <w:sz w:val="20"/>
              </w:rPr>
            </w:pPr>
          </w:p>
        </w:tc>
        <w:tc>
          <w:tcPr>
            <w:tcW w:w="1803" w:type="pct"/>
            <w:tcBorders>
              <w:top w:val="single" w:sz="4" w:space="0" w:color="auto"/>
              <w:left w:val="single" w:sz="4" w:space="0" w:color="auto"/>
              <w:bottom w:val="nil"/>
              <w:right w:val="nil"/>
            </w:tcBorders>
            <w:shd w:val="clear" w:color="auto" w:fill="FFFFFF"/>
            <w:vAlign w:val="center"/>
          </w:tcPr>
          <w:p w14:paraId="43DE0A24" w14:textId="77777777" w:rsidR="00654624" w:rsidRPr="0004295D" w:rsidRDefault="00654624" w:rsidP="004C336D">
            <w:pPr>
              <w:spacing w:before="120"/>
              <w:rPr>
                <w:rFonts w:ascii="Arial" w:hAnsi="Arial" w:cs="Arial"/>
                <w:sz w:val="20"/>
              </w:rPr>
            </w:pPr>
            <w:r w:rsidRPr="0004295D">
              <w:rPr>
                <w:rFonts w:ascii="Arial" w:hAnsi="Arial" w:cs="Arial"/>
                <w:sz w:val="20"/>
              </w:rPr>
              <w:t>- Quyết định số...</w:t>
            </w:r>
          </w:p>
        </w:tc>
        <w:tc>
          <w:tcPr>
            <w:tcW w:w="661" w:type="pct"/>
            <w:tcBorders>
              <w:top w:val="single" w:sz="4" w:space="0" w:color="auto"/>
              <w:left w:val="single" w:sz="4" w:space="0" w:color="auto"/>
              <w:bottom w:val="nil"/>
              <w:right w:val="nil"/>
            </w:tcBorders>
            <w:shd w:val="clear" w:color="auto" w:fill="FFFFFF"/>
            <w:vAlign w:val="center"/>
          </w:tcPr>
          <w:p w14:paraId="3837D454" w14:textId="77777777" w:rsidR="00654624" w:rsidRPr="0004295D" w:rsidRDefault="00654624" w:rsidP="004C336D">
            <w:pPr>
              <w:spacing w:before="120"/>
              <w:rPr>
                <w:rFonts w:ascii="Arial" w:hAnsi="Arial" w:cs="Arial"/>
                <w:sz w:val="20"/>
              </w:rPr>
            </w:pPr>
          </w:p>
        </w:tc>
        <w:tc>
          <w:tcPr>
            <w:tcW w:w="729" w:type="pct"/>
            <w:tcBorders>
              <w:top w:val="single" w:sz="4" w:space="0" w:color="auto"/>
              <w:left w:val="single" w:sz="4" w:space="0" w:color="auto"/>
              <w:bottom w:val="nil"/>
              <w:right w:val="nil"/>
            </w:tcBorders>
            <w:shd w:val="clear" w:color="auto" w:fill="FFFFFF"/>
            <w:vAlign w:val="center"/>
          </w:tcPr>
          <w:p w14:paraId="50D97EC5" w14:textId="77777777" w:rsidR="00654624" w:rsidRPr="0004295D" w:rsidRDefault="00654624" w:rsidP="004C336D">
            <w:pPr>
              <w:spacing w:before="120"/>
              <w:rPr>
                <w:rFonts w:ascii="Arial" w:hAnsi="Arial" w:cs="Arial"/>
                <w:sz w:val="20"/>
              </w:rPr>
            </w:pPr>
          </w:p>
        </w:tc>
        <w:tc>
          <w:tcPr>
            <w:tcW w:w="775" w:type="pct"/>
            <w:tcBorders>
              <w:top w:val="single" w:sz="4" w:space="0" w:color="auto"/>
              <w:left w:val="single" w:sz="4" w:space="0" w:color="auto"/>
              <w:bottom w:val="nil"/>
              <w:right w:val="nil"/>
            </w:tcBorders>
            <w:shd w:val="clear" w:color="auto" w:fill="FFFFFF"/>
            <w:vAlign w:val="center"/>
          </w:tcPr>
          <w:p w14:paraId="42E126C1" w14:textId="77777777" w:rsidR="00654624" w:rsidRPr="0004295D" w:rsidRDefault="00654624" w:rsidP="004C336D">
            <w:pPr>
              <w:spacing w:before="120"/>
              <w:rPr>
                <w:rFonts w:ascii="Arial" w:hAnsi="Arial" w:cs="Arial"/>
                <w:sz w:val="20"/>
              </w:rPr>
            </w:pPr>
          </w:p>
        </w:tc>
        <w:tc>
          <w:tcPr>
            <w:tcW w:w="520" w:type="pct"/>
            <w:tcBorders>
              <w:top w:val="single" w:sz="4" w:space="0" w:color="auto"/>
              <w:left w:val="single" w:sz="4" w:space="0" w:color="auto"/>
              <w:bottom w:val="nil"/>
              <w:right w:val="single" w:sz="4" w:space="0" w:color="auto"/>
            </w:tcBorders>
            <w:shd w:val="clear" w:color="auto" w:fill="FFFFFF"/>
            <w:vAlign w:val="center"/>
          </w:tcPr>
          <w:p w14:paraId="52989620" w14:textId="77777777" w:rsidR="00654624" w:rsidRPr="0004295D" w:rsidRDefault="00654624" w:rsidP="004C336D">
            <w:pPr>
              <w:spacing w:before="120"/>
              <w:rPr>
                <w:rFonts w:ascii="Arial" w:hAnsi="Arial" w:cs="Arial"/>
                <w:sz w:val="20"/>
              </w:rPr>
            </w:pPr>
          </w:p>
        </w:tc>
      </w:tr>
      <w:tr w:rsidR="00654624" w:rsidRPr="0004295D" w14:paraId="61D09062" w14:textId="77777777" w:rsidTr="004C336D">
        <w:tblPrEx>
          <w:tblCellMar>
            <w:top w:w="0" w:type="dxa"/>
            <w:left w:w="0" w:type="dxa"/>
            <w:bottom w:w="0" w:type="dxa"/>
            <w:right w:w="0" w:type="dxa"/>
          </w:tblCellMar>
        </w:tblPrEx>
        <w:tc>
          <w:tcPr>
            <w:tcW w:w="512" w:type="pct"/>
            <w:tcBorders>
              <w:top w:val="single" w:sz="4" w:space="0" w:color="auto"/>
              <w:left w:val="single" w:sz="4" w:space="0" w:color="auto"/>
              <w:bottom w:val="nil"/>
              <w:right w:val="nil"/>
            </w:tcBorders>
            <w:shd w:val="clear" w:color="auto" w:fill="FFFFFF"/>
            <w:vAlign w:val="center"/>
          </w:tcPr>
          <w:p w14:paraId="79E1DA47" w14:textId="77777777" w:rsidR="00654624" w:rsidRPr="0004295D" w:rsidRDefault="00654624" w:rsidP="004C336D">
            <w:pPr>
              <w:spacing w:before="120"/>
              <w:jc w:val="center"/>
              <w:rPr>
                <w:rFonts w:ascii="Arial" w:hAnsi="Arial" w:cs="Arial"/>
                <w:sz w:val="20"/>
              </w:rPr>
            </w:pPr>
          </w:p>
        </w:tc>
        <w:tc>
          <w:tcPr>
            <w:tcW w:w="1803" w:type="pct"/>
            <w:tcBorders>
              <w:top w:val="single" w:sz="4" w:space="0" w:color="auto"/>
              <w:left w:val="single" w:sz="4" w:space="0" w:color="auto"/>
              <w:bottom w:val="nil"/>
              <w:right w:val="nil"/>
            </w:tcBorders>
            <w:shd w:val="clear" w:color="auto" w:fill="FFFFFF"/>
            <w:vAlign w:val="center"/>
          </w:tcPr>
          <w:p w14:paraId="687FD53E" w14:textId="77777777" w:rsidR="00654624" w:rsidRPr="0004295D" w:rsidRDefault="00654624" w:rsidP="004C336D">
            <w:pPr>
              <w:spacing w:before="120"/>
              <w:rPr>
                <w:rFonts w:ascii="Arial" w:hAnsi="Arial" w:cs="Arial"/>
                <w:sz w:val="20"/>
              </w:rPr>
            </w:pPr>
            <w:r w:rsidRPr="0004295D">
              <w:rPr>
                <w:rFonts w:ascii="Arial" w:hAnsi="Arial" w:cs="Arial"/>
                <w:sz w:val="20"/>
              </w:rPr>
              <w:t>- Quyết định số...</w:t>
            </w:r>
          </w:p>
        </w:tc>
        <w:tc>
          <w:tcPr>
            <w:tcW w:w="661" w:type="pct"/>
            <w:tcBorders>
              <w:top w:val="single" w:sz="4" w:space="0" w:color="auto"/>
              <w:left w:val="single" w:sz="4" w:space="0" w:color="auto"/>
              <w:bottom w:val="nil"/>
              <w:right w:val="nil"/>
            </w:tcBorders>
            <w:shd w:val="clear" w:color="auto" w:fill="FFFFFF"/>
            <w:vAlign w:val="center"/>
          </w:tcPr>
          <w:p w14:paraId="0B24AAAE" w14:textId="77777777" w:rsidR="00654624" w:rsidRPr="0004295D" w:rsidRDefault="00654624" w:rsidP="004C336D">
            <w:pPr>
              <w:spacing w:before="120"/>
              <w:rPr>
                <w:rFonts w:ascii="Arial" w:hAnsi="Arial" w:cs="Arial"/>
                <w:sz w:val="20"/>
              </w:rPr>
            </w:pPr>
          </w:p>
        </w:tc>
        <w:tc>
          <w:tcPr>
            <w:tcW w:w="729" w:type="pct"/>
            <w:tcBorders>
              <w:top w:val="single" w:sz="4" w:space="0" w:color="auto"/>
              <w:left w:val="single" w:sz="4" w:space="0" w:color="auto"/>
              <w:bottom w:val="nil"/>
              <w:right w:val="nil"/>
            </w:tcBorders>
            <w:shd w:val="clear" w:color="auto" w:fill="FFFFFF"/>
            <w:vAlign w:val="center"/>
          </w:tcPr>
          <w:p w14:paraId="18B4920E" w14:textId="77777777" w:rsidR="00654624" w:rsidRPr="0004295D" w:rsidRDefault="00654624" w:rsidP="004C336D">
            <w:pPr>
              <w:spacing w:before="120"/>
              <w:rPr>
                <w:rFonts w:ascii="Arial" w:hAnsi="Arial" w:cs="Arial"/>
                <w:sz w:val="20"/>
              </w:rPr>
            </w:pPr>
          </w:p>
        </w:tc>
        <w:tc>
          <w:tcPr>
            <w:tcW w:w="775" w:type="pct"/>
            <w:tcBorders>
              <w:top w:val="single" w:sz="4" w:space="0" w:color="auto"/>
              <w:left w:val="single" w:sz="4" w:space="0" w:color="auto"/>
              <w:bottom w:val="nil"/>
              <w:right w:val="nil"/>
            </w:tcBorders>
            <w:shd w:val="clear" w:color="auto" w:fill="FFFFFF"/>
            <w:vAlign w:val="center"/>
          </w:tcPr>
          <w:p w14:paraId="6253E971" w14:textId="77777777" w:rsidR="00654624" w:rsidRPr="0004295D" w:rsidRDefault="00654624" w:rsidP="004C336D">
            <w:pPr>
              <w:spacing w:before="120"/>
              <w:rPr>
                <w:rFonts w:ascii="Arial" w:hAnsi="Arial" w:cs="Arial"/>
                <w:sz w:val="20"/>
              </w:rPr>
            </w:pPr>
          </w:p>
        </w:tc>
        <w:tc>
          <w:tcPr>
            <w:tcW w:w="520" w:type="pct"/>
            <w:tcBorders>
              <w:top w:val="single" w:sz="4" w:space="0" w:color="auto"/>
              <w:left w:val="single" w:sz="4" w:space="0" w:color="auto"/>
              <w:bottom w:val="nil"/>
              <w:right w:val="single" w:sz="4" w:space="0" w:color="auto"/>
            </w:tcBorders>
            <w:shd w:val="clear" w:color="auto" w:fill="FFFFFF"/>
            <w:vAlign w:val="center"/>
          </w:tcPr>
          <w:p w14:paraId="482F8365" w14:textId="77777777" w:rsidR="00654624" w:rsidRPr="0004295D" w:rsidRDefault="00654624" w:rsidP="004C336D">
            <w:pPr>
              <w:spacing w:before="120"/>
              <w:rPr>
                <w:rFonts w:ascii="Arial" w:hAnsi="Arial" w:cs="Arial"/>
                <w:sz w:val="20"/>
              </w:rPr>
            </w:pPr>
          </w:p>
        </w:tc>
      </w:tr>
      <w:tr w:rsidR="00654624" w:rsidRPr="0004295D" w14:paraId="7900E0CA" w14:textId="77777777" w:rsidTr="004C336D">
        <w:tblPrEx>
          <w:tblCellMar>
            <w:top w:w="0" w:type="dxa"/>
            <w:left w:w="0" w:type="dxa"/>
            <w:bottom w:w="0" w:type="dxa"/>
            <w:right w:w="0" w:type="dxa"/>
          </w:tblCellMar>
        </w:tblPrEx>
        <w:tc>
          <w:tcPr>
            <w:tcW w:w="512" w:type="pct"/>
            <w:tcBorders>
              <w:top w:val="single" w:sz="4" w:space="0" w:color="auto"/>
              <w:left w:val="single" w:sz="4" w:space="0" w:color="auto"/>
              <w:bottom w:val="nil"/>
              <w:right w:val="nil"/>
            </w:tcBorders>
            <w:shd w:val="clear" w:color="auto" w:fill="FFFFFF"/>
            <w:vAlign w:val="center"/>
          </w:tcPr>
          <w:p w14:paraId="193FDF83" w14:textId="77777777" w:rsidR="00654624" w:rsidRPr="0004295D" w:rsidRDefault="00654624" w:rsidP="004C336D">
            <w:pPr>
              <w:spacing w:before="120"/>
              <w:jc w:val="center"/>
              <w:rPr>
                <w:rFonts w:ascii="Arial" w:hAnsi="Arial" w:cs="Arial"/>
                <w:sz w:val="20"/>
              </w:rPr>
            </w:pPr>
          </w:p>
        </w:tc>
        <w:tc>
          <w:tcPr>
            <w:tcW w:w="1803" w:type="pct"/>
            <w:tcBorders>
              <w:top w:val="single" w:sz="4" w:space="0" w:color="auto"/>
              <w:left w:val="single" w:sz="4" w:space="0" w:color="auto"/>
              <w:bottom w:val="nil"/>
              <w:right w:val="nil"/>
            </w:tcBorders>
            <w:shd w:val="clear" w:color="auto" w:fill="FFFFFF"/>
            <w:vAlign w:val="center"/>
          </w:tcPr>
          <w:p w14:paraId="426E6B3F" w14:textId="77777777" w:rsidR="00654624" w:rsidRPr="0004295D" w:rsidRDefault="00654624" w:rsidP="004C336D">
            <w:pPr>
              <w:spacing w:before="120"/>
              <w:rPr>
                <w:rFonts w:ascii="Arial" w:hAnsi="Arial" w:cs="Arial"/>
                <w:sz w:val="20"/>
              </w:rPr>
            </w:pPr>
          </w:p>
        </w:tc>
        <w:tc>
          <w:tcPr>
            <w:tcW w:w="661" w:type="pct"/>
            <w:tcBorders>
              <w:top w:val="single" w:sz="4" w:space="0" w:color="auto"/>
              <w:left w:val="single" w:sz="4" w:space="0" w:color="auto"/>
              <w:bottom w:val="nil"/>
              <w:right w:val="nil"/>
            </w:tcBorders>
            <w:shd w:val="clear" w:color="auto" w:fill="FFFFFF"/>
            <w:vAlign w:val="center"/>
          </w:tcPr>
          <w:p w14:paraId="211534BE" w14:textId="77777777" w:rsidR="00654624" w:rsidRPr="0004295D" w:rsidRDefault="00654624" w:rsidP="004C336D">
            <w:pPr>
              <w:spacing w:before="120"/>
              <w:rPr>
                <w:rFonts w:ascii="Arial" w:hAnsi="Arial" w:cs="Arial"/>
                <w:sz w:val="20"/>
              </w:rPr>
            </w:pPr>
          </w:p>
        </w:tc>
        <w:tc>
          <w:tcPr>
            <w:tcW w:w="729" w:type="pct"/>
            <w:tcBorders>
              <w:top w:val="single" w:sz="4" w:space="0" w:color="auto"/>
              <w:left w:val="single" w:sz="4" w:space="0" w:color="auto"/>
              <w:bottom w:val="nil"/>
              <w:right w:val="nil"/>
            </w:tcBorders>
            <w:shd w:val="clear" w:color="auto" w:fill="FFFFFF"/>
            <w:vAlign w:val="center"/>
          </w:tcPr>
          <w:p w14:paraId="4595233B" w14:textId="77777777" w:rsidR="00654624" w:rsidRPr="0004295D" w:rsidRDefault="00654624" w:rsidP="004C336D">
            <w:pPr>
              <w:spacing w:before="120"/>
              <w:rPr>
                <w:rFonts w:ascii="Arial" w:hAnsi="Arial" w:cs="Arial"/>
                <w:sz w:val="20"/>
              </w:rPr>
            </w:pPr>
          </w:p>
        </w:tc>
        <w:tc>
          <w:tcPr>
            <w:tcW w:w="775" w:type="pct"/>
            <w:tcBorders>
              <w:top w:val="single" w:sz="4" w:space="0" w:color="auto"/>
              <w:left w:val="single" w:sz="4" w:space="0" w:color="auto"/>
              <w:bottom w:val="nil"/>
              <w:right w:val="nil"/>
            </w:tcBorders>
            <w:shd w:val="clear" w:color="auto" w:fill="FFFFFF"/>
            <w:vAlign w:val="center"/>
          </w:tcPr>
          <w:p w14:paraId="05756FD8" w14:textId="77777777" w:rsidR="00654624" w:rsidRPr="0004295D" w:rsidRDefault="00654624" w:rsidP="004C336D">
            <w:pPr>
              <w:spacing w:before="120"/>
              <w:rPr>
                <w:rFonts w:ascii="Arial" w:hAnsi="Arial" w:cs="Arial"/>
                <w:sz w:val="20"/>
              </w:rPr>
            </w:pPr>
          </w:p>
        </w:tc>
        <w:tc>
          <w:tcPr>
            <w:tcW w:w="520" w:type="pct"/>
            <w:tcBorders>
              <w:top w:val="single" w:sz="4" w:space="0" w:color="auto"/>
              <w:left w:val="single" w:sz="4" w:space="0" w:color="auto"/>
              <w:bottom w:val="nil"/>
              <w:right w:val="single" w:sz="4" w:space="0" w:color="auto"/>
            </w:tcBorders>
            <w:shd w:val="clear" w:color="auto" w:fill="FFFFFF"/>
            <w:vAlign w:val="center"/>
          </w:tcPr>
          <w:p w14:paraId="05506A0B" w14:textId="77777777" w:rsidR="00654624" w:rsidRPr="0004295D" w:rsidRDefault="00654624" w:rsidP="004C336D">
            <w:pPr>
              <w:spacing w:before="120"/>
              <w:rPr>
                <w:rFonts w:ascii="Arial" w:hAnsi="Arial" w:cs="Arial"/>
                <w:sz w:val="20"/>
              </w:rPr>
            </w:pPr>
          </w:p>
        </w:tc>
      </w:tr>
      <w:tr w:rsidR="00654624" w:rsidRPr="0004295D" w14:paraId="41FBBDC8" w14:textId="77777777" w:rsidTr="004C336D">
        <w:tblPrEx>
          <w:tblCellMar>
            <w:top w:w="0" w:type="dxa"/>
            <w:left w:w="0" w:type="dxa"/>
            <w:bottom w:w="0" w:type="dxa"/>
            <w:right w:w="0" w:type="dxa"/>
          </w:tblCellMar>
        </w:tblPrEx>
        <w:tc>
          <w:tcPr>
            <w:tcW w:w="512" w:type="pct"/>
            <w:tcBorders>
              <w:top w:val="single" w:sz="4" w:space="0" w:color="auto"/>
              <w:left w:val="single" w:sz="4" w:space="0" w:color="auto"/>
              <w:bottom w:val="nil"/>
              <w:right w:val="nil"/>
            </w:tcBorders>
            <w:shd w:val="clear" w:color="auto" w:fill="FFFFFF"/>
            <w:vAlign w:val="center"/>
          </w:tcPr>
          <w:p w14:paraId="31BC9973" w14:textId="77777777" w:rsidR="00654624" w:rsidRPr="0004295D" w:rsidRDefault="00654624" w:rsidP="004C336D">
            <w:pPr>
              <w:spacing w:before="120"/>
              <w:jc w:val="center"/>
              <w:rPr>
                <w:rFonts w:ascii="Arial" w:hAnsi="Arial" w:cs="Arial"/>
                <w:sz w:val="20"/>
              </w:rPr>
            </w:pPr>
          </w:p>
        </w:tc>
        <w:tc>
          <w:tcPr>
            <w:tcW w:w="1803" w:type="pct"/>
            <w:tcBorders>
              <w:top w:val="single" w:sz="4" w:space="0" w:color="auto"/>
              <w:left w:val="single" w:sz="4" w:space="0" w:color="auto"/>
              <w:bottom w:val="nil"/>
              <w:right w:val="nil"/>
            </w:tcBorders>
            <w:shd w:val="clear" w:color="auto" w:fill="FFFFFF"/>
            <w:vAlign w:val="center"/>
          </w:tcPr>
          <w:p w14:paraId="2B579231" w14:textId="77777777" w:rsidR="00654624" w:rsidRPr="0004295D" w:rsidRDefault="00654624" w:rsidP="004C336D">
            <w:pPr>
              <w:spacing w:before="120"/>
              <w:rPr>
                <w:rFonts w:ascii="Arial" w:hAnsi="Arial" w:cs="Arial"/>
                <w:sz w:val="20"/>
              </w:rPr>
            </w:pPr>
          </w:p>
        </w:tc>
        <w:tc>
          <w:tcPr>
            <w:tcW w:w="661" w:type="pct"/>
            <w:tcBorders>
              <w:top w:val="single" w:sz="4" w:space="0" w:color="auto"/>
              <w:left w:val="single" w:sz="4" w:space="0" w:color="auto"/>
              <w:bottom w:val="nil"/>
              <w:right w:val="nil"/>
            </w:tcBorders>
            <w:shd w:val="clear" w:color="auto" w:fill="FFFFFF"/>
            <w:vAlign w:val="center"/>
          </w:tcPr>
          <w:p w14:paraId="59902B3B" w14:textId="77777777" w:rsidR="00654624" w:rsidRPr="0004295D" w:rsidRDefault="00654624" w:rsidP="004C336D">
            <w:pPr>
              <w:spacing w:before="120"/>
              <w:rPr>
                <w:rFonts w:ascii="Arial" w:hAnsi="Arial" w:cs="Arial"/>
                <w:sz w:val="20"/>
              </w:rPr>
            </w:pPr>
          </w:p>
        </w:tc>
        <w:tc>
          <w:tcPr>
            <w:tcW w:w="729" w:type="pct"/>
            <w:tcBorders>
              <w:top w:val="single" w:sz="4" w:space="0" w:color="auto"/>
              <w:left w:val="single" w:sz="4" w:space="0" w:color="auto"/>
              <w:bottom w:val="nil"/>
              <w:right w:val="nil"/>
            </w:tcBorders>
            <w:shd w:val="clear" w:color="auto" w:fill="FFFFFF"/>
            <w:vAlign w:val="center"/>
          </w:tcPr>
          <w:p w14:paraId="0AD75093" w14:textId="77777777" w:rsidR="00654624" w:rsidRPr="0004295D" w:rsidRDefault="00654624" w:rsidP="004C336D">
            <w:pPr>
              <w:spacing w:before="120"/>
              <w:rPr>
                <w:rFonts w:ascii="Arial" w:hAnsi="Arial" w:cs="Arial"/>
                <w:sz w:val="20"/>
              </w:rPr>
            </w:pPr>
          </w:p>
        </w:tc>
        <w:tc>
          <w:tcPr>
            <w:tcW w:w="775" w:type="pct"/>
            <w:tcBorders>
              <w:top w:val="single" w:sz="4" w:space="0" w:color="auto"/>
              <w:left w:val="single" w:sz="4" w:space="0" w:color="auto"/>
              <w:bottom w:val="nil"/>
              <w:right w:val="nil"/>
            </w:tcBorders>
            <w:shd w:val="clear" w:color="auto" w:fill="FFFFFF"/>
            <w:vAlign w:val="center"/>
          </w:tcPr>
          <w:p w14:paraId="013ADE97" w14:textId="77777777" w:rsidR="00654624" w:rsidRPr="0004295D" w:rsidRDefault="00654624" w:rsidP="004C336D">
            <w:pPr>
              <w:spacing w:before="120"/>
              <w:rPr>
                <w:rFonts w:ascii="Arial" w:hAnsi="Arial" w:cs="Arial"/>
                <w:sz w:val="20"/>
              </w:rPr>
            </w:pPr>
          </w:p>
        </w:tc>
        <w:tc>
          <w:tcPr>
            <w:tcW w:w="520" w:type="pct"/>
            <w:tcBorders>
              <w:top w:val="single" w:sz="4" w:space="0" w:color="auto"/>
              <w:left w:val="single" w:sz="4" w:space="0" w:color="auto"/>
              <w:bottom w:val="nil"/>
              <w:right w:val="single" w:sz="4" w:space="0" w:color="auto"/>
            </w:tcBorders>
            <w:shd w:val="clear" w:color="auto" w:fill="FFFFFF"/>
            <w:vAlign w:val="center"/>
          </w:tcPr>
          <w:p w14:paraId="4A79E966" w14:textId="77777777" w:rsidR="00654624" w:rsidRPr="0004295D" w:rsidRDefault="00654624" w:rsidP="004C336D">
            <w:pPr>
              <w:spacing w:before="120"/>
              <w:rPr>
                <w:rFonts w:ascii="Arial" w:hAnsi="Arial" w:cs="Arial"/>
                <w:sz w:val="20"/>
              </w:rPr>
            </w:pPr>
          </w:p>
        </w:tc>
      </w:tr>
      <w:tr w:rsidR="00654624" w:rsidRPr="0004295D" w14:paraId="081D76AC" w14:textId="77777777" w:rsidTr="004C336D">
        <w:tblPrEx>
          <w:tblCellMar>
            <w:top w:w="0" w:type="dxa"/>
            <w:left w:w="0" w:type="dxa"/>
            <w:bottom w:w="0" w:type="dxa"/>
            <w:right w:w="0" w:type="dxa"/>
          </w:tblCellMar>
        </w:tblPrEx>
        <w:tc>
          <w:tcPr>
            <w:tcW w:w="512" w:type="pct"/>
            <w:tcBorders>
              <w:top w:val="single" w:sz="4" w:space="0" w:color="auto"/>
              <w:left w:val="single" w:sz="4" w:space="0" w:color="auto"/>
              <w:bottom w:val="nil"/>
              <w:right w:val="nil"/>
            </w:tcBorders>
            <w:shd w:val="clear" w:color="auto" w:fill="FFFFFF"/>
            <w:vAlign w:val="center"/>
          </w:tcPr>
          <w:p w14:paraId="71AC6AC9" w14:textId="77777777" w:rsidR="00654624" w:rsidRPr="0004295D" w:rsidRDefault="00654624" w:rsidP="004C336D">
            <w:pPr>
              <w:spacing w:before="120"/>
              <w:jc w:val="center"/>
              <w:rPr>
                <w:rFonts w:ascii="Arial" w:hAnsi="Arial" w:cs="Arial"/>
                <w:sz w:val="20"/>
              </w:rPr>
            </w:pPr>
          </w:p>
        </w:tc>
        <w:tc>
          <w:tcPr>
            <w:tcW w:w="1803" w:type="pct"/>
            <w:tcBorders>
              <w:top w:val="single" w:sz="4" w:space="0" w:color="auto"/>
              <w:left w:val="single" w:sz="4" w:space="0" w:color="auto"/>
              <w:bottom w:val="nil"/>
              <w:right w:val="nil"/>
            </w:tcBorders>
            <w:shd w:val="clear" w:color="auto" w:fill="FFFFFF"/>
            <w:vAlign w:val="center"/>
          </w:tcPr>
          <w:p w14:paraId="7E8985A5" w14:textId="77777777" w:rsidR="00654624" w:rsidRPr="0004295D" w:rsidRDefault="00654624" w:rsidP="004C336D">
            <w:pPr>
              <w:spacing w:before="120"/>
              <w:rPr>
                <w:rFonts w:ascii="Arial" w:hAnsi="Arial" w:cs="Arial"/>
                <w:sz w:val="20"/>
              </w:rPr>
            </w:pPr>
          </w:p>
        </w:tc>
        <w:tc>
          <w:tcPr>
            <w:tcW w:w="661" w:type="pct"/>
            <w:tcBorders>
              <w:top w:val="single" w:sz="4" w:space="0" w:color="auto"/>
              <w:left w:val="single" w:sz="4" w:space="0" w:color="auto"/>
              <w:bottom w:val="nil"/>
              <w:right w:val="nil"/>
            </w:tcBorders>
            <w:shd w:val="clear" w:color="auto" w:fill="FFFFFF"/>
            <w:vAlign w:val="center"/>
          </w:tcPr>
          <w:p w14:paraId="7CD9090B" w14:textId="77777777" w:rsidR="00654624" w:rsidRPr="0004295D" w:rsidRDefault="00654624" w:rsidP="004C336D">
            <w:pPr>
              <w:spacing w:before="120"/>
              <w:rPr>
                <w:rFonts w:ascii="Arial" w:hAnsi="Arial" w:cs="Arial"/>
                <w:sz w:val="20"/>
              </w:rPr>
            </w:pPr>
          </w:p>
        </w:tc>
        <w:tc>
          <w:tcPr>
            <w:tcW w:w="729" w:type="pct"/>
            <w:tcBorders>
              <w:top w:val="single" w:sz="4" w:space="0" w:color="auto"/>
              <w:left w:val="single" w:sz="4" w:space="0" w:color="auto"/>
              <w:bottom w:val="nil"/>
              <w:right w:val="nil"/>
            </w:tcBorders>
            <w:shd w:val="clear" w:color="auto" w:fill="FFFFFF"/>
            <w:vAlign w:val="center"/>
          </w:tcPr>
          <w:p w14:paraId="2D3CDFD0" w14:textId="77777777" w:rsidR="00654624" w:rsidRPr="0004295D" w:rsidRDefault="00654624" w:rsidP="004C336D">
            <w:pPr>
              <w:spacing w:before="120"/>
              <w:rPr>
                <w:rFonts w:ascii="Arial" w:hAnsi="Arial" w:cs="Arial"/>
                <w:sz w:val="20"/>
              </w:rPr>
            </w:pPr>
          </w:p>
        </w:tc>
        <w:tc>
          <w:tcPr>
            <w:tcW w:w="775" w:type="pct"/>
            <w:tcBorders>
              <w:top w:val="single" w:sz="4" w:space="0" w:color="auto"/>
              <w:left w:val="single" w:sz="4" w:space="0" w:color="auto"/>
              <w:bottom w:val="nil"/>
              <w:right w:val="nil"/>
            </w:tcBorders>
            <w:shd w:val="clear" w:color="auto" w:fill="FFFFFF"/>
            <w:vAlign w:val="center"/>
          </w:tcPr>
          <w:p w14:paraId="1362E8EF" w14:textId="77777777" w:rsidR="00654624" w:rsidRPr="0004295D" w:rsidRDefault="00654624" w:rsidP="004C336D">
            <w:pPr>
              <w:spacing w:before="120"/>
              <w:rPr>
                <w:rFonts w:ascii="Arial" w:hAnsi="Arial" w:cs="Arial"/>
                <w:sz w:val="20"/>
              </w:rPr>
            </w:pPr>
          </w:p>
        </w:tc>
        <w:tc>
          <w:tcPr>
            <w:tcW w:w="520" w:type="pct"/>
            <w:tcBorders>
              <w:top w:val="single" w:sz="4" w:space="0" w:color="auto"/>
              <w:left w:val="single" w:sz="4" w:space="0" w:color="auto"/>
              <w:bottom w:val="nil"/>
              <w:right w:val="single" w:sz="4" w:space="0" w:color="auto"/>
            </w:tcBorders>
            <w:shd w:val="clear" w:color="auto" w:fill="FFFFFF"/>
            <w:vAlign w:val="center"/>
          </w:tcPr>
          <w:p w14:paraId="548EDF68" w14:textId="77777777" w:rsidR="00654624" w:rsidRPr="0004295D" w:rsidRDefault="00654624" w:rsidP="004C336D">
            <w:pPr>
              <w:spacing w:before="120"/>
              <w:rPr>
                <w:rFonts w:ascii="Arial" w:hAnsi="Arial" w:cs="Arial"/>
                <w:sz w:val="20"/>
              </w:rPr>
            </w:pPr>
          </w:p>
        </w:tc>
      </w:tr>
      <w:tr w:rsidR="00654624" w:rsidRPr="0004295D" w14:paraId="3D28F6AA" w14:textId="77777777" w:rsidTr="004C336D">
        <w:tblPrEx>
          <w:tblCellMar>
            <w:top w:w="0" w:type="dxa"/>
            <w:left w:w="0" w:type="dxa"/>
            <w:bottom w:w="0" w:type="dxa"/>
            <w:right w:w="0" w:type="dxa"/>
          </w:tblCellMar>
        </w:tblPrEx>
        <w:tc>
          <w:tcPr>
            <w:tcW w:w="512" w:type="pct"/>
            <w:tcBorders>
              <w:top w:val="single" w:sz="4" w:space="0" w:color="auto"/>
              <w:left w:val="single" w:sz="4" w:space="0" w:color="auto"/>
              <w:bottom w:val="nil"/>
              <w:right w:val="nil"/>
            </w:tcBorders>
            <w:shd w:val="clear" w:color="auto" w:fill="FFFFFF"/>
            <w:vAlign w:val="center"/>
          </w:tcPr>
          <w:p w14:paraId="6D5E4873" w14:textId="77777777" w:rsidR="00654624" w:rsidRPr="0004295D" w:rsidRDefault="00654624" w:rsidP="004C336D">
            <w:pPr>
              <w:spacing w:before="120"/>
              <w:jc w:val="center"/>
              <w:rPr>
                <w:rFonts w:ascii="Arial" w:hAnsi="Arial" w:cs="Arial"/>
                <w:sz w:val="20"/>
              </w:rPr>
            </w:pPr>
          </w:p>
        </w:tc>
        <w:tc>
          <w:tcPr>
            <w:tcW w:w="1803" w:type="pct"/>
            <w:tcBorders>
              <w:top w:val="single" w:sz="4" w:space="0" w:color="auto"/>
              <w:left w:val="single" w:sz="4" w:space="0" w:color="auto"/>
              <w:bottom w:val="nil"/>
              <w:right w:val="nil"/>
            </w:tcBorders>
            <w:shd w:val="clear" w:color="auto" w:fill="FFFFFF"/>
            <w:vAlign w:val="center"/>
          </w:tcPr>
          <w:p w14:paraId="550E44CF" w14:textId="77777777" w:rsidR="00654624" w:rsidRPr="0004295D" w:rsidRDefault="00654624" w:rsidP="004C336D">
            <w:pPr>
              <w:spacing w:before="120"/>
              <w:rPr>
                <w:rFonts w:ascii="Arial" w:hAnsi="Arial" w:cs="Arial"/>
                <w:sz w:val="20"/>
              </w:rPr>
            </w:pPr>
          </w:p>
        </w:tc>
        <w:tc>
          <w:tcPr>
            <w:tcW w:w="661" w:type="pct"/>
            <w:tcBorders>
              <w:top w:val="single" w:sz="4" w:space="0" w:color="auto"/>
              <w:left w:val="single" w:sz="4" w:space="0" w:color="auto"/>
              <w:bottom w:val="nil"/>
              <w:right w:val="nil"/>
            </w:tcBorders>
            <w:shd w:val="clear" w:color="auto" w:fill="FFFFFF"/>
            <w:vAlign w:val="center"/>
          </w:tcPr>
          <w:p w14:paraId="1F729BBB" w14:textId="77777777" w:rsidR="00654624" w:rsidRPr="0004295D" w:rsidRDefault="00654624" w:rsidP="004C336D">
            <w:pPr>
              <w:spacing w:before="120"/>
              <w:rPr>
                <w:rFonts w:ascii="Arial" w:hAnsi="Arial" w:cs="Arial"/>
                <w:sz w:val="20"/>
              </w:rPr>
            </w:pPr>
          </w:p>
        </w:tc>
        <w:tc>
          <w:tcPr>
            <w:tcW w:w="729" w:type="pct"/>
            <w:tcBorders>
              <w:top w:val="single" w:sz="4" w:space="0" w:color="auto"/>
              <w:left w:val="single" w:sz="4" w:space="0" w:color="auto"/>
              <w:bottom w:val="nil"/>
              <w:right w:val="nil"/>
            </w:tcBorders>
            <w:shd w:val="clear" w:color="auto" w:fill="FFFFFF"/>
            <w:vAlign w:val="center"/>
          </w:tcPr>
          <w:p w14:paraId="0ACD294E" w14:textId="77777777" w:rsidR="00654624" w:rsidRPr="0004295D" w:rsidRDefault="00654624" w:rsidP="004C336D">
            <w:pPr>
              <w:spacing w:before="120"/>
              <w:rPr>
                <w:rFonts w:ascii="Arial" w:hAnsi="Arial" w:cs="Arial"/>
                <w:sz w:val="20"/>
              </w:rPr>
            </w:pPr>
          </w:p>
        </w:tc>
        <w:tc>
          <w:tcPr>
            <w:tcW w:w="775" w:type="pct"/>
            <w:tcBorders>
              <w:top w:val="single" w:sz="4" w:space="0" w:color="auto"/>
              <w:left w:val="single" w:sz="4" w:space="0" w:color="auto"/>
              <w:bottom w:val="nil"/>
              <w:right w:val="nil"/>
            </w:tcBorders>
            <w:shd w:val="clear" w:color="auto" w:fill="FFFFFF"/>
            <w:vAlign w:val="center"/>
          </w:tcPr>
          <w:p w14:paraId="7BB65D0A" w14:textId="77777777" w:rsidR="00654624" w:rsidRPr="0004295D" w:rsidRDefault="00654624" w:rsidP="004C336D">
            <w:pPr>
              <w:spacing w:before="120"/>
              <w:rPr>
                <w:rFonts w:ascii="Arial" w:hAnsi="Arial" w:cs="Arial"/>
                <w:sz w:val="20"/>
              </w:rPr>
            </w:pPr>
          </w:p>
        </w:tc>
        <w:tc>
          <w:tcPr>
            <w:tcW w:w="520" w:type="pct"/>
            <w:tcBorders>
              <w:top w:val="single" w:sz="4" w:space="0" w:color="auto"/>
              <w:left w:val="single" w:sz="4" w:space="0" w:color="auto"/>
              <w:bottom w:val="nil"/>
              <w:right w:val="single" w:sz="4" w:space="0" w:color="auto"/>
            </w:tcBorders>
            <w:shd w:val="clear" w:color="auto" w:fill="FFFFFF"/>
            <w:vAlign w:val="center"/>
          </w:tcPr>
          <w:p w14:paraId="1E1C4252" w14:textId="77777777" w:rsidR="00654624" w:rsidRPr="0004295D" w:rsidRDefault="00654624" w:rsidP="004C336D">
            <w:pPr>
              <w:spacing w:before="120"/>
              <w:rPr>
                <w:rFonts w:ascii="Arial" w:hAnsi="Arial" w:cs="Arial"/>
                <w:sz w:val="20"/>
              </w:rPr>
            </w:pPr>
          </w:p>
        </w:tc>
      </w:tr>
      <w:tr w:rsidR="00654624" w:rsidRPr="0004295D" w14:paraId="1E63747E" w14:textId="77777777" w:rsidTr="004C336D">
        <w:tblPrEx>
          <w:tblCellMar>
            <w:top w:w="0" w:type="dxa"/>
            <w:left w:w="0" w:type="dxa"/>
            <w:bottom w:w="0" w:type="dxa"/>
            <w:right w:w="0" w:type="dxa"/>
          </w:tblCellMar>
        </w:tblPrEx>
        <w:tc>
          <w:tcPr>
            <w:tcW w:w="512" w:type="pct"/>
            <w:tcBorders>
              <w:top w:val="single" w:sz="4" w:space="0" w:color="auto"/>
              <w:left w:val="single" w:sz="4" w:space="0" w:color="auto"/>
              <w:bottom w:val="single" w:sz="4" w:space="0" w:color="auto"/>
              <w:right w:val="nil"/>
            </w:tcBorders>
            <w:shd w:val="clear" w:color="auto" w:fill="FFFFFF"/>
            <w:vAlign w:val="center"/>
          </w:tcPr>
          <w:p w14:paraId="678BBE68" w14:textId="77777777" w:rsidR="00654624" w:rsidRPr="0004295D" w:rsidRDefault="00654624" w:rsidP="004C336D">
            <w:pPr>
              <w:spacing w:before="120"/>
              <w:jc w:val="center"/>
              <w:rPr>
                <w:rFonts w:ascii="Arial" w:hAnsi="Arial" w:cs="Arial"/>
                <w:sz w:val="20"/>
              </w:rPr>
            </w:pPr>
          </w:p>
        </w:tc>
        <w:tc>
          <w:tcPr>
            <w:tcW w:w="1803" w:type="pct"/>
            <w:tcBorders>
              <w:top w:val="single" w:sz="4" w:space="0" w:color="auto"/>
              <w:left w:val="single" w:sz="4" w:space="0" w:color="auto"/>
              <w:bottom w:val="single" w:sz="4" w:space="0" w:color="auto"/>
              <w:right w:val="nil"/>
            </w:tcBorders>
            <w:shd w:val="clear" w:color="auto" w:fill="FFFFFF"/>
            <w:vAlign w:val="center"/>
          </w:tcPr>
          <w:p w14:paraId="77149623" w14:textId="77777777" w:rsidR="00654624" w:rsidRPr="00FF0D9E" w:rsidRDefault="00654624" w:rsidP="004C336D">
            <w:pPr>
              <w:spacing w:before="120"/>
              <w:rPr>
                <w:rFonts w:ascii="Arial" w:hAnsi="Arial" w:cs="Arial"/>
                <w:b/>
                <w:sz w:val="20"/>
              </w:rPr>
            </w:pPr>
            <w:r w:rsidRPr="00FF0D9E">
              <w:rPr>
                <w:rFonts w:ascii="Arial" w:hAnsi="Arial" w:cs="Arial"/>
                <w:b/>
                <w:sz w:val="20"/>
              </w:rPr>
              <w:t>3. Dự toán bị hủy</w:t>
            </w:r>
          </w:p>
        </w:tc>
        <w:tc>
          <w:tcPr>
            <w:tcW w:w="661" w:type="pct"/>
            <w:tcBorders>
              <w:top w:val="single" w:sz="4" w:space="0" w:color="auto"/>
              <w:left w:val="single" w:sz="4" w:space="0" w:color="auto"/>
              <w:bottom w:val="single" w:sz="4" w:space="0" w:color="auto"/>
              <w:right w:val="nil"/>
            </w:tcBorders>
            <w:shd w:val="clear" w:color="auto" w:fill="FFFFFF"/>
            <w:vAlign w:val="center"/>
          </w:tcPr>
          <w:p w14:paraId="6BD0AE4E" w14:textId="77777777" w:rsidR="00654624" w:rsidRPr="0004295D" w:rsidRDefault="00654624" w:rsidP="004C336D">
            <w:pPr>
              <w:spacing w:before="120"/>
              <w:rPr>
                <w:rFonts w:ascii="Arial" w:hAnsi="Arial" w:cs="Arial"/>
                <w:sz w:val="20"/>
              </w:rPr>
            </w:pPr>
          </w:p>
        </w:tc>
        <w:tc>
          <w:tcPr>
            <w:tcW w:w="729" w:type="pct"/>
            <w:tcBorders>
              <w:top w:val="single" w:sz="4" w:space="0" w:color="auto"/>
              <w:left w:val="single" w:sz="4" w:space="0" w:color="auto"/>
              <w:bottom w:val="single" w:sz="4" w:space="0" w:color="auto"/>
              <w:right w:val="nil"/>
            </w:tcBorders>
            <w:shd w:val="clear" w:color="auto" w:fill="FFFFFF"/>
            <w:vAlign w:val="center"/>
          </w:tcPr>
          <w:p w14:paraId="3FBBCE43" w14:textId="77777777" w:rsidR="00654624" w:rsidRPr="0004295D" w:rsidRDefault="00654624" w:rsidP="004C336D">
            <w:pPr>
              <w:spacing w:before="120"/>
              <w:rPr>
                <w:rFonts w:ascii="Arial" w:hAnsi="Arial" w:cs="Arial"/>
                <w:sz w:val="20"/>
              </w:rPr>
            </w:pPr>
          </w:p>
        </w:tc>
        <w:tc>
          <w:tcPr>
            <w:tcW w:w="775" w:type="pct"/>
            <w:tcBorders>
              <w:top w:val="single" w:sz="4" w:space="0" w:color="auto"/>
              <w:left w:val="single" w:sz="4" w:space="0" w:color="auto"/>
              <w:bottom w:val="single" w:sz="4" w:space="0" w:color="auto"/>
              <w:right w:val="nil"/>
            </w:tcBorders>
            <w:shd w:val="clear" w:color="auto" w:fill="FFFFFF"/>
            <w:vAlign w:val="center"/>
          </w:tcPr>
          <w:p w14:paraId="22E4B7C9" w14:textId="77777777" w:rsidR="00654624" w:rsidRPr="0004295D" w:rsidRDefault="00654624" w:rsidP="004C336D">
            <w:pPr>
              <w:spacing w:before="120"/>
              <w:rPr>
                <w:rFonts w:ascii="Arial" w:hAnsi="Arial" w:cs="Arial"/>
                <w:sz w:val="20"/>
              </w:rPr>
            </w:pP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14:paraId="3B6B4C86" w14:textId="77777777" w:rsidR="00654624" w:rsidRPr="0004295D" w:rsidRDefault="00654624" w:rsidP="004C336D">
            <w:pPr>
              <w:spacing w:before="120"/>
              <w:rPr>
                <w:rFonts w:ascii="Arial" w:hAnsi="Arial" w:cs="Arial"/>
                <w:sz w:val="20"/>
              </w:rPr>
            </w:pPr>
          </w:p>
        </w:tc>
      </w:tr>
      <w:tr w:rsidR="00654624" w:rsidRPr="0004295D" w14:paraId="71F19E54" w14:textId="77777777" w:rsidTr="004C336D">
        <w:tblPrEx>
          <w:tblCellMar>
            <w:top w:w="0" w:type="dxa"/>
            <w:left w:w="0" w:type="dxa"/>
            <w:bottom w:w="0" w:type="dxa"/>
            <w:right w:w="0" w:type="dxa"/>
          </w:tblCellMar>
        </w:tblPrEx>
        <w:tc>
          <w:tcPr>
            <w:tcW w:w="512" w:type="pct"/>
            <w:tcBorders>
              <w:top w:val="single" w:sz="4" w:space="0" w:color="auto"/>
              <w:left w:val="single" w:sz="4" w:space="0" w:color="auto"/>
              <w:bottom w:val="single" w:sz="4" w:space="0" w:color="auto"/>
              <w:right w:val="nil"/>
            </w:tcBorders>
            <w:shd w:val="clear" w:color="auto" w:fill="FFFFFF"/>
            <w:vAlign w:val="center"/>
          </w:tcPr>
          <w:p w14:paraId="6878C802" w14:textId="77777777" w:rsidR="00654624" w:rsidRPr="0004295D" w:rsidRDefault="00654624" w:rsidP="004C336D">
            <w:pPr>
              <w:spacing w:before="120"/>
              <w:jc w:val="center"/>
              <w:rPr>
                <w:rFonts w:ascii="Arial" w:hAnsi="Arial" w:cs="Arial"/>
                <w:sz w:val="20"/>
              </w:rPr>
            </w:pPr>
          </w:p>
        </w:tc>
        <w:tc>
          <w:tcPr>
            <w:tcW w:w="1803" w:type="pct"/>
            <w:tcBorders>
              <w:top w:val="single" w:sz="4" w:space="0" w:color="auto"/>
              <w:left w:val="single" w:sz="4" w:space="0" w:color="auto"/>
              <w:bottom w:val="single" w:sz="4" w:space="0" w:color="auto"/>
              <w:right w:val="nil"/>
            </w:tcBorders>
            <w:shd w:val="clear" w:color="auto" w:fill="FFFFFF"/>
            <w:vAlign w:val="center"/>
          </w:tcPr>
          <w:p w14:paraId="7C9DE471" w14:textId="77777777" w:rsidR="00654624" w:rsidRPr="00FF0D9E" w:rsidRDefault="00654624" w:rsidP="004C336D">
            <w:pPr>
              <w:spacing w:before="120"/>
              <w:rPr>
                <w:rFonts w:ascii="Arial" w:hAnsi="Arial" w:cs="Arial"/>
                <w:b/>
                <w:sz w:val="20"/>
              </w:rPr>
            </w:pPr>
            <w:r w:rsidRPr="00FF0D9E">
              <w:rPr>
                <w:rFonts w:ascii="Arial" w:hAnsi="Arial" w:cs="Arial"/>
                <w:b/>
                <w:sz w:val="20"/>
              </w:rPr>
              <w:t>4. Số dư dự toán chuyển năm sau</w:t>
            </w:r>
          </w:p>
        </w:tc>
        <w:tc>
          <w:tcPr>
            <w:tcW w:w="661" w:type="pct"/>
            <w:tcBorders>
              <w:top w:val="single" w:sz="4" w:space="0" w:color="auto"/>
              <w:left w:val="single" w:sz="4" w:space="0" w:color="auto"/>
              <w:bottom w:val="single" w:sz="4" w:space="0" w:color="auto"/>
              <w:right w:val="nil"/>
            </w:tcBorders>
            <w:shd w:val="clear" w:color="auto" w:fill="FFFFFF"/>
            <w:vAlign w:val="center"/>
          </w:tcPr>
          <w:p w14:paraId="5051BC95" w14:textId="77777777" w:rsidR="00654624" w:rsidRPr="0004295D" w:rsidRDefault="00654624" w:rsidP="004C336D">
            <w:pPr>
              <w:spacing w:before="120"/>
              <w:rPr>
                <w:rFonts w:ascii="Arial" w:hAnsi="Arial" w:cs="Arial"/>
                <w:sz w:val="20"/>
              </w:rPr>
            </w:pPr>
          </w:p>
        </w:tc>
        <w:tc>
          <w:tcPr>
            <w:tcW w:w="729" w:type="pct"/>
            <w:tcBorders>
              <w:top w:val="single" w:sz="4" w:space="0" w:color="auto"/>
              <w:left w:val="single" w:sz="4" w:space="0" w:color="auto"/>
              <w:bottom w:val="single" w:sz="4" w:space="0" w:color="auto"/>
              <w:right w:val="nil"/>
            </w:tcBorders>
            <w:shd w:val="clear" w:color="auto" w:fill="FFFFFF"/>
            <w:vAlign w:val="center"/>
          </w:tcPr>
          <w:p w14:paraId="6ABC91F1" w14:textId="77777777" w:rsidR="00654624" w:rsidRPr="0004295D" w:rsidRDefault="00654624" w:rsidP="004C336D">
            <w:pPr>
              <w:spacing w:before="120"/>
              <w:rPr>
                <w:rFonts w:ascii="Arial" w:hAnsi="Arial" w:cs="Arial"/>
                <w:sz w:val="20"/>
              </w:rPr>
            </w:pPr>
          </w:p>
        </w:tc>
        <w:tc>
          <w:tcPr>
            <w:tcW w:w="775" w:type="pct"/>
            <w:tcBorders>
              <w:top w:val="single" w:sz="4" w:space="0" w:color="auto"/>
              <w:left w:val="single" w:sz="4" w:space="0" w:color="auto"/>
              <w:bottom w:val="single" w:sz="4" w:space="0" w:color="auto"/>
              <w:right w:val="nil"/>
            </w:tcBorders>
            <w:shd w:val="clear" w:color="auto" w:fill="FFFFFF"/>
            <w:vAlign w:val="center"/>
          </w:tcPr>
          <w:p w14:paraId="5F37C761" w14:textId="77777777" w:rsidR="00654624" w:rsidRPr="0004295D" w:rsidRDefault="00654624" w:rsidP="004C336D">
            <w:pPr>
              <w:spacing w:before="120"/>
              <w:rPr>
                <w:rFonts w:ascii="Arial" w:hAnsi="Arial" w:cs="Arial"/>
                <w:sz w:val="20"/>
              </w:rPr>
            </w:pP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14:paraId="79E8C59A" w14:textId="77777777" w:rsidR="00654624" w:rsidRPr="0004295D" w:rsidRDefault="00654624" w:rsidP="004C336D">
            <w:pPr>
              <w:spacing w:before="120"/>
              <w:rPr>
                <w:rFonts w:ascii="Arial" w:hAnsi="Arial" w:cs="Arial"/>
                <w:sz w:val="20"/>
              </w:rPr>
            </w:pPr>
          </w:p>
        </w:tc>
      </w:tr>
    </w:tbl>
    <w:p w14:paraId="5D53E03E" w14:textId="77777777" w:rsidR="00654624" w:rsidRDefault="00654624" w:rsidP="00654624">
      <w:pPr>
        <w:spacing w:before="120"/>
        <w:rPr>
          <w:rFonts w:ascii="Arial" w:hAnsi="Arial" w:cs="Arial"/>
          <w:sz w:val="20"/>
          <w:lang w:val="en-US"/>
        </w:rPr>
        <w:sectPr w:rsidR="00654624" w:rsidSect="00305825">
          <w:pgSz w:w="12240" w:h="15840"/>
          <w:pgMar w:top="1440" w:right="1800" w:bottom="1440" w:left="1800" w:header="0" w:footer="0" w:gutter="0"/>
          <w:cols w:space="720"/>
          <w:noEndnote/>
          <w:docGrid w:linePitch="360"/>
        </w:sectPr>
      </w:pPr>
    </w:p>
    <w:p w14:paraId="75CEA1BB" w14:textId="77777777" w:rsidR="00654624" w:rsidRPr="00FF0D9E" w:rsidRDefault="00654624" w:rsidP="00654624">
      <w:pPr>
        <w:spacing w:before="120"/>
        <w:rPr>
          <w:rFonts w:ascii="Arial" w:hAnsi="Arial" w:cs="Arial"/>
          <w:b/>
          <w:sz w:val="20"/>
        </w:rPr>
      </w:pPr>
      <w:r w:rsidRPr="00FF0D9E">
        <w:rPr>
          <w:rFonts w:ascii="Arial" w:hAnsi="Arial" w:cs="Arial"/>
          <w:b/>
          <w:sz w:val="20"/>
        </w:rPr>
        <w:t>II. Theo dõi nguồn viện trợ nhận đã hạch toán vào NSNN:</w:t>
      </w:r>
    </w:p>
    <w:p w14:paraId="131F82C4" w14:textId="77777777" w:rsidR="00654624" w:rsidRPr="00FF0D9E" w:rsidRDefault="00654624" w:rsidP="00654624">
      <w:pPr>
        <w:spacing w:before="120"/>
        <w:jc w:val="right"/>
        <w:rPr>
          <w:rFonts w:ascii="Arial" w:hAnsi="Arial" w:cs="Arial"/>
          <w:i/>
          <w:sz w:val="20"/>
        </w:rPr>
      </w:pPr>
      <w:r w:rsidRPr="00FF0D9E">
        <w:rPr>
          <w:rFonts w:ascii="Arial" w:hAnsi="Arial" w:cs="Arial"/>
          <w:i/>
          <w:sz w:val="20"/>
        </w:rPr>
        <w:t>Đơn vị: Đồng</w:t>
      </w:r>
    </w:p>
    <w:tbl>
      <w:tblPr>
        <w:tblW w:w="5000" w:type="pct"/>
        <w:tblCellMar>
          <w:left w:w="0" w:type="dxa"/>
          <w:right w:w="0" w:type="dxa"/>
        </w:tblCellMar>
        <w:tblLook w:val="0000" w:firstRow="0" w:lastRow="0" w:firstColumn="0" w:lastColumn="0" w:noHBand="0" w:noVBand="0"/>
      </w:tblPr>
      <w:tblGrid>
        <w:gridCol w:w="631"/>
        <w:gridCol w:w="749"/>
        <w:gridCol w:w="2989"/>
        <w:gridCol w:w="1357"/>
        <w:gridCol w:w="1373"/>
        <w:gridCol w:w="1230"/>
        <w:gridCol w:w="1396"/>
        <w:gridCol w:w="1650"/>
        <w:gridCol w:w="1575"/>
      </w:tblGrid>
      <w:tr w:rsidR="00654624" w:rsidRPr="00FF0D9E" w14:paraId="53A52C2C" w14:textId="77777777" w:rsidTr="004C336D">
        <w:tblPrEx>
          <w:tblCellMar>
            <w:top w:w="0" w:type="dxa"/>
            <w:left w:w="0" w:type="dxa"/>
            <w:bottom w:w="0" w:type="dxa"/>
            <w:right w:w="0" w:type="dxa"/>
          </w:tblCellMar>
        </w:tblPrEx>
        <w:tc>
          <w:tcPr>
            <w:tcW w:w="533" w:type="pct"/>
            <w:gridSpan w:val="2"/>
            <w:tcBorders>
              <w:top w:val="single" w:sz="4" w:space="0" w:color="auto"/>
              <w:left w:val="single" w:sz="4" w:space="0" w:color="auto"/>
              <w:bottom w:val="nil"/>
              <w:right w:val="nil"/>
            </w:tcBorders>
            <w:shd w:val="clear" w:color="auto" w:fill="FFFFFF"/>
            <w:vAlign w:val="center"/>
          </w:tcPr>
          <w:p w14:paraId="3AE8482F" w14:textId="77777777" w:rsidR="00654624" w:rsidRPr="00FF0D9E" w:rsidRDefault="00654624" w:rsidP="004C336D">
            <w:pPr>
              <w:spacing w:before="120"/>
              <w:jc w:val="center"/>
              <w:rPr>
                <w:rFonts w:ascii="Arial" w:hAnsi="Arial" w:cs="Arial"/>
                <w:b/>
                <w:sz w:val="20"/>
              </w:rPr>
            </w:pPr>
            <w:r w:rsidRPr="00FF0D9E">
              <w:rPr>
                <w:rFonts w:ascii="Arial" w:hAnsi="Arial" w:cs="Arial"/>
                <w:b/>
                <w:sz w:val="20"/>
              </w:rPr>
              <w:t>Chứng từ</w:t>
            </w:r>
          </w:p>
        </w:tc>
        <w:tc>
          <w:tcPr>
            <w:tcW w:w="1154" w:type="pct"/>
            <w:vMerge w:val="restart"/>
            <w:tcBorders>
              <w:top w:val="single" w:sz="4" w:space="0" w:color="auto"/>
              <w:left w:val="single" w:sz="4" w:space="0" w:color="auto"/>
              <w:bottom w:val="nil"/>
              <w:right w:val="nil"/>
            </w:tcBorders>
            <w:shd w:val="clear" w:color="auto" w:fill="FFFFFF"/>
            <w:vAlign w:val="center"/>
          </w:tcPr>
          <w:p w14:paraId="7C2608A4" w14:textId="77777777" w:rsidR="00654624" w:rsidRPr="00FF0D9E" w:rsidRDefault="00654624" w:rsidP="004C336D">
            <w:pPr>
              <w:spacing w:before="120"/>
              <w:jc w:val="center"/>
              <w:rPr>
                <w:rFonts w:ascii="Arial" w:hAnsi="Arial" w:cs="Arial"/>
                <w:b/>
                <w:sz w:val="20"/>
              </w:rPr>
            </w:pPr>
            <w:r w:rsidRPr="00FF0D9E">
              <w:rPr>
                <w:rFonts w:ascii="Arial" w:hAnsi="Arial" w:cs="Arial"/>
                <w:b/>
                <w:sz w:val="20"/>
              </w:rPr>
              <w:t>DIỄN GIẢI</w:t>
            </w:r>
          </w:p>
        </w:tc>
        <w:tc>
          <w:tcPr>
            <w:tcW w:w="1528" w:type="pct"/>
            <w:gridSpan w:val="3"/>
            <w:tcBorders>
              <w:top w:val="single" w:sz="4" w:space="0" w:color="auto"/>
              <w:left w:val="single" w:sz="4" w:space="0" w:color="auto"/>
              <w:bottom w:val="nil"/>
              <w:right w:val="nil"/>
            </w:tcBorders>
            <w:shd w:val="clear" w:color="auto" w:fill="FFFFFF"/>
            <w:vAlign w:val="center"/>
          </w:tcPr>
          <w:p w14:paraId="5A26660D" w14:textId="77777777" w:rsidR="00654624" w:rsidRPr="00FF0D9E" w:rsidRDefault="00654624" w:rsidP="004C336D">
            <w:pPr>
              <w:spacing w:before="120"/>
              <w:jc w:val="center"/>
              <w:rPr>
                <w:rFonts w:ascii="Arial" w:hAnsi="Arial" w:cs="Arial"/>
                <w:b/>
                <w:sz w:val="20"/>
              </w:rPr>
            </w:pPr>
            <w:r w:rsidRPr="00FF0D9E">
              <w:rPr>
                <w:rFonts w:ascii="Arial" w:hAnsi="Arial" w:cs="Arial"/>
                <w:b/>
                <w:sz w:val="20"/>
              </w:rPr>
              <w:t>Số ghi thu, ghi tạm ứng</w:t>
            </w:r>
          </w:p>
        </w:tc>
        <w:tc>
          <w:tcPr>
            <w:tcW w:w="539" w:type="pct"/>
            <w:vMerge w:val="restart"/>
            <w:tcBorders>
              <w:top w:val="single" w:sz="4" w:space="0" w:color="auto"/>
              <w:left w:val="single" w:sz="4" w:space="0" w:color="auto"/>
              <w:bottom w:val="nil"/>
              <w:right w:val="nil"/>
            </w:tcBorders>
            <w:shd w:val="clear" w:color="auto" w:fill="FFFFFF"/>
            <w:vAlign w:val="center"/>
          </w:tcPr>
          <w:p w14:paraId="0E25DEE9" w14:textId="77777777" w:rsidR="00654624" w:rsidRPr="00FF0D9E" w:rsidRDefault="00654624" w:rsidP="004C336D">
            <w:pPr>
              <w:spacing w:before="120"/>
              <w:jc w:val="center"/>
              <w:rPr>
                <w:rFonts w:ascii="Arial" w:hAnsi="Arial" w:cs="Arial"/>
                <w:b/>
                <w:sz w:val="20"/>
              </w:rPr>
            </w:pPr>
            <w:r w:rsidRPr="00FF0D9E">
              <w:rPr>
                <w:rFonts w:ascii="Arial" w:hAnsi="Arial" w:cs="Arial"/>
                <w:b/>
                <w:sz w:val="20"/>
              </w:rPr>
              <w:t>Số ghi thu, ghi chi</w:t>
            </w:r>
          </w:p>
        </w:tc>
        <w:tc>
          <w:tcPr>
            <w:tcW w:w="637" w:type="pct"/>
            <w:vMerge w:val="restart"/>
            <w:tcBorders>
              <w:top w:val="single" w:sz="4" w:space="0" w:color="auto"/>
              <w:left w:val="single" w:sz="4" w:space="0" w:color="auto"/>
              <w:bottom w:val="nil"/>
              <w:right w:val="nil"/>
            </w:tcBorders>
            <w:shd w:val="clear" w:color="auto" w:fill="FFFFFF"/>
            <w:vAlign w:val="center"/>
          </w:tcPr>
          <w:p w14:paraId="5DE5507B" w14:textId="77777777" w:rsidR="00654624" w:rsidRPr="00FF0D9E" w:rsidRDefault="00654624" w:rsidP="004C336D">
            <w:pPr>
              <w:spacing w:before="120"/>
              <w:jc w:val="center"/>
              <w:rPr>
                <w:rFonts w:ascii="Arial" w:hAnsi="Arial" w:cs="Arial"/>
                <w:b/>
                <w:sz w:val="20"/>
              </w:rPr>
            </w:pPr>
            <w:r w:rsidRPr="00FF0D9E">
              <w:rPr>
                <w:rFonts w:ascii="Arial" w:hAnsi="Arial" w:cs="Arial"/>
                <w:b/>
                <w:sz w:val="20"/>
              </w:rPr>
              <w:t>Kinh phí đã nhận trong năm</w:t>
            </w:r>
          </w:p>
        </w:tc>
        <w:tc>
          <w:tcPr>
            <w:tcW w:w="608" w:type="pct"/>
            <w:vMerge w:val="restart"/>
            <w:tcBorders>
              <w:top w:val="single" w:sz="4" w:space="0" w:color="auto"/>
              <w:left w:val="single" w:sz="4" w:space="0" w:color="auto"/>
              <w:bottom w:val="nil"/>
              <w:right w:val="single" w:sz="4" w:space="0" w:color="auto"/>
            </w:tcBorders>
            <w:shd w:val="clear" w:color="auto" w:fill="FFFFFF"/>
            <w:vAlign w:val="center"/>
          </w:tcPr>
          <w:p w14:paraId="414D7598" w14:textId="77777777" w:rsidR="00654624" w:rsidRPr="00FF0D9E" w:rsidRDefault="00654624" w:rsidP="004C336D">
            <w:pPr>
              <w:spacing w:before="120"/>
              <w:jc w:val="center"/>
              <w:rPr>
                <w:rFonts w:ascii="Arial" w:hAnsi="Arial" w:cs="Arial"/>
                <w:b/>
                <w:sz w:val="20"/>
              </w:rPr>
            </w:pPr>
            <w:r w:rsidRPr="00FF0D9E">
              <w:rPr>
                <w:rFonts w:ascii="Arial" w:hAnsi="Arial" w:cs="Arial"/>
                <w:b/>
                <w:sz w:val="20"/>
              </w:rPr>
              <w:t>Kinh phí đề nghị quyết toán</w:t>
            </w:r>
          </w:p>
        </w:tc>
      </w:tr>
      <w:tr w:rsidR="00654624" w:rsidRPr="00FF0D9E" w14:paraId="6AF72224" w14:textId="77777777" w:rsidTr="004C336D">
        <w:tblPrEx>
          <w:tblCellMar>
            <w:top w:w="0" w:type="dxa"/>
            <w:left w:w="0" w:type="dxa"/>
            <w:bottom w:w="0" w:type="dxa"/>
            <w:right w:w="0" w:type="dxa"/>
          </w:tblCellMar>
        </w:tblPrEx>
        <w:tc>
          <w:tcPr>
            <w:tcW w:w="244" w:type="pct"/>
            <w:tcBorders>
              <w:top w:val="single" w:sz="4" w:space="0" w:color="auto"/>
              <w:left w:val="single" w:sz="4" w:space="0" w:color="auto"/>
              <w:bottom w:val="nil"/>
              <w:right w:val="nil"/>
            </w:tcBorders>
            <w:shd w:val="clear" w:color="auto" w:fill="FFFFFF"/>
            <w:vAlign w:val="center"/>
          </w:tcPr>
          <w:p w14:paraId="029C79AB" w14:textId="77777777" w:rsidR="00654624" w:rsidRPr="00FF0D9E" w:rsidRDefault="00654624" w:rsidP="004C336D">
            <w:pPr>
              <w:spacing w:before="120"/>
              <w:jc w:val="center"/>
              <w:rPr>
                <w:rFonts w:ascii="Arial" w:hAnsi="Arial" w:cs="Arial"/>
                <w:b/>
                <w:sz w:val="20"/>
              </w:rPr>
            </w:pPr>
            <w:r w:rsidRPr="00FF0D9E">
              <w:rPr>
                <w:rFonts w:ascii="Arial" w:hAnsi="Arial" w:cs="Arial"/>
                <w:b/>
                <w:sz w:val="20"/>
              </w:rPr>
              <w:t>S</w:t>
            </w:r>
            <w:r>
              <w:rPr>
                <w:rFonts w:ascii="Arial" w:hAnsi="Arial" w:cs="Arial"/>
                <w:b/>
                <w:sz w:val="20"/>
                <w:lang w:val="en-US"/>
              </w:rPr>
              <w:t>ố</w:t>
            </w:r>
            <w:r w:rsidRPr="00FF0D9E">
              <w:rPr>
                <w:rFonts w:ascii="Arial" w:hAnsi="Arial" w:cs="Arial"/>
                <w:b/>
                <w:sz w:val="20"/>
              </w:rPr>
              <w:t xml:space="preserve"> hiệu</w:t>
            </w:r>
          </w:p>
        </w:tc>
        <w:tc>
          <w:tcPr>
            <w:tcW w:w="289" w:type="pct"/>
            <w:tcBorders>
              <w:top w:val="single" w:sz="4" w:space="0" w:color="auto"/>
              <w:left w:val="single" w:sz="4" w:space="0" w:color="auto"/>
              <w:bottom w:val="nil"/>
              <w:right w:val="nil"/>
            </w:tcBorders>
            <w:shd w:val="clear" w:color="auto" w:fill="FFFFFF"/>
            <w:vAlign w:val="center"/>
          </w:tcPr>
          <w:p w14:paraId="47F434E4" w14:textId="77777777" w:rsidR="00654624" w:rsidRPr="00FF0D9E" w:rsidRDefault="00654624" w:rsidP="004C336D">
            <w:pPr>
              <w:spacing w:before="120"/>
              <w:jc w:val="center"/>
              <w:rPr>
                <w:rFonts w:ascii="Arial" w:hAnsi="Arial" w:cs="Arial"/>
                <w:b/>
                <w:sz w:val="20"/>
              </w:rPr>
            </w:pPr>
            <w:r w:rsidRPr="00FF0D9E">
              <w:rPr>
                <w:rFonts w:ascii="Arial" w:hAnsi="Arial" w:cs="Arial"/>
                <w:b/>
                <w:sz w:val="20"/>
              </w:rPr>
              <w:t>Ngày, tháng</w:t>
            </w:r>
          </w:p>
        </w:tc>
        <w:tc>
          <w:tcPr>
            <w:tcW w:w="1154" w:type="pct"/>
            <w:vMerge/>
            <w:tcBorders>
              <w:top w:val="nil"/>
              <w:left w:val="single" w:sz="4" w:space="0" w:color="auto"/>
              <w:bottom w:val="nil"/>
              <w:right w:val="nil"/>
            </w:tcBorders>
            <w:shd w:val="clear" w:color="auto" w:fill="FFFFFF"/>
            <w:vAlign w:val="center"/>
          </w:tcPr>
          <w:p w14:paraId="7E9DE944" w14:textId="77777777" w:rsidR="00654624" w:rsidRPr="00FF0D9E" w:rsidRDefault="00654624" w:rsidP="004C336D">
            <w:pPr>
              <w:spacing w:before="120"/>
              <w:jc w:val="center"/>
              <w:rPr>
                <w:rFonts w:ascii="Arial" w:hAnsi="Arial" w:cs="Arial"/>
                <w:b/>
                <w:sz w:val="20"/>
              </w:rPr>
            </w:pPr>
          </w:p>
        </w:tc>
        <w:tc>
          <w:tcPr>
            <w:tcW w:w="523" w:type="pct"/>
            <w:tcBorders>
              <w:top w:val="single" w:sz="4" w:space="0" w:color="auto"/>
              <w:left w:val="single" w:sz="4" w:space="0" w:color="auto"/>
              <w:bottom w:val="nil"/>
              <w:right w:val="nil"/>
            </w:tcBorders>
            <w:shd w:val="clear" w:color="auto" w:fill="FFFFFF"/>
            <w:vAlign w:val="center"/>
          </w:tcPr>
          <w:p w14:paraId="0B0ACFC4" w14:textId="77777777" w:rsidR="00654624" w:rsidRPr="00FF0D9E" w:rsidRDefault="00654624" w:rsidP="004C336D">
            <w:pPr>
              <w:spacing w:before="120"/>
              <w:jc w:val="center"/>
              <w:rPr>
                <w:rFonts w:ascii="Arial" w:hAnsi="Arial" w:cs="Arial"/>
                <w:b/>
                <w:sz w:val="20"/>
              </w:rPr>
            </w:pPr>
            <w:r w:rsidRPr="00FF0D9E">
              <w:rPr>
                <w:rFonts w:ascii="Arial" w:hAnsi="Arial" w:cs="Arial"/>
                <w:b/>
                <w:sz w:val="20"/>
              </w:rPr>
              <w:t>Tổng số</w:t>
            </w:r>
          </w:p>
        </w:tc>
        <w:tc>
          <w:tcPr>
            <w:tcW w:w="530" w:type="pct"/>
            <w:tcBorders>
              <w:top w:val="single" w:sz="4" w:space="0" w:color="auto"/>
              <w:left w:val="single" w:sz="4" w:space="0" w:color="auto"/>
              <w:bottom w:val="nil"/>
              <w:right w:val="nil"/>
            </w:tcBorders>
            <w:shd w:val="clear" w:color="auto" w:fill="FFFFFF"/>
            <w:vAlign w:val="center"/>
          </w:tcPr>
          <w:p w14:paraId="38D141A2" w14:textId="77777777" w:rsidR="00654624" w:rsidRPr="00FF0D9E" w:rsidRDefault="00654624" w:rsidP="004C336D">
            <w:pPr>
              <w:spacing w:before="120"/>
              <w:jc w:val="center"/>
              <w:rPr>
                <w:rFonts w:ascii="Arial" w:hAnsi="Arial" w:cs="Arial"/>
                <w:b/>
                <w:sz w:val="20"/>
              </w:rPr>
            </w:pPr>
            <w:r w:rsidRPr="00FF0D9E">
              <w:rPr>
                <w:rFonts w:ascii="Arial" w:hAnsi="Arial" w:cs="Arial"/>
                <w:b/>
                <w:sz w:val="20"/>
              </w:rPr>
              <w:t>Số thanh toán tạm ứng</w:t>
            </w:r>
          </w:p>
        </w:tc>
        <w:tc>
          <w:tcPr>
            <w:tcW w:w="475" w:type="pct"/>
            <w:tcBorders>
              <w:top w:val="single" w:sz="4" w:space="0" w:color="auto"/>
              <w:left w:val="single" w:sz="4" w:space="0" w:color="auto"/>
              <w:bottom w:val="nil"/>
              <w:right w:val="nil"/>
            </w:tcBorders>
            <w:shd w:val="clear" w:color="auto" w:fill="FFFFFF"/>
            <w:vAlign w:val="center"/>
          </w:tcPr>
          <w:p w14:paraId="4ECFBCDE" w14:textId="77777777" w:rsidR="00654624" w:rsidRPr="00FF0D9E" w:rsidRDefault="00654624" w:rsidP="004C336D">
            <w:pPr>
              <w:spacing w:before="120"/>
              <w:jc w:val="center"/>
              <w:rPr>
                <w:rFonts w:ascii="Arial" w:hAnsi="Arial" w:cs="Arial"/>
                <w:b/>
                <w:sz w:val="20"/>
              </w:rPr>
            </w:pPr>
            <w:r w:rsidRPr="00FF0D9E">
              <w:rPr>
                <w:rFonts w:ascii="Arial" w:hAnsi="Arial" w:cs="Arial"/>
                <w:b/>
                <w:sz w:val="20"/>
              </w:rPr>
              <w:t>Số dư tạm ứng</w:t>
            </w:r>
          </w:p>
        </w:tc>
        <w:tc>
          <w:tcPr>
            <w:tcW w:w="539" w:type="pct"/>
            <w:vMerge/>
            <w:tcBorders>
              <w:top w:val="nil"/>
              <w:left w:val="single" w:sz="4" w:space="0" w:color="auto"/>
              <w:bottom w:val="nil"/>
              <w:right w:val="nil"/>
            </w:tcBorders>
            <w:shd w:val="clear" w:color="auto" w:fill="FFFFFF"/>
            <w:vAlign w:val="center"/>
          </w:tcPr>
          <w:p w14:paraId="128D6266" w14:textId="77777777" w:rsidR="00654624" w:rsidRPr="00FF0D9E" w:rsidRDefault="00654624" w:rsidP="004C336D">
            <w:pPr>
              <w:spacing w:before="120"/>
              <w:jc w:val="center"/>
              <w:rPr>
                <w:rFonts w:ascii="Arial" w:hAnsi="Arial" w:cs="Arial"/>
                <w:b/>
                <w:sz w:val="20"/>
              </w:rPr>
            </w:pPr>
          </w:p>
        </w:tc>
        <w:tc>
          <w:tcPr>
            <w:tcW w:w="637" w:type="pct"/>
            <w:vMerge/>
            <w:tcBorders>
              <w:top w:val="nil"/>
              <w:left w:val="single" w:sz="4" w:space="0" w:color="auto"/>
              <w:bottom w:val="nil"/>
              <w:right w:val="nil"/>
            </w:tcBorders>
            <w:shd w:val="clear" w:color="auto" w:fill="FFFFFF"/>
            <w:vAlign w:val="center"/>
          </w:tcPr>
          <w:p w14:paraId="55049D0C" w14:textId="77777777" w:rsidR="00654624" w:rsidRPr="00FF0D9E" w:rsidRDefault="00654624" w:rsidP="004C336D">
            <w:pPr>
              <w:spacing w:before="120"/>
              <w:jc w:val="center"/>
              <w:rPr>
                <w:rFonts w:ascii="Arial" w:hAnsi="Arial" w:cs="Arial"/>
                <w:b/>
                <w:sz w:val="20"/>
              </w:rPr>
            </w:pPr>
          </w:p>
        </w:tc>
        <w:tc>
          <w:tcPr>
            <w:tcW w:w="608" w:type="pct"/>
            <w:vMerge/>
            <w:tcBorders>
              <w:top w:val="nil"/>
              <w:left w:val="single" w:sz="4" w:space="0" w:color="auto"/>
              <w:bottom w:val="nil"/>
              <w:right w:val="single" w:sz="4" w:space="0" w:color="auto"/>
            </w:tcBorders>
            <w:shd w:val="clear" w:color="auto" w:fill="FFFFFF"/>
            <w:vAlign w:val="center"/>
          </w:tcPr>
          <w:p w14:paraId="2D09C5D4" w14:textId="77777777" w:rsidR="00654624" w:rsidRPr="00FF0D9E" w:rsidRDefault="00654624" w:rsidP="004C336D">
            <w:pPr>
              <w:spacing w:before="120"/>
              <w:jc w:val="center"/>
              <w:rPr>
                <w:rFonts w:ascii="Arial" w:hAnsi="Arial" w:cs="Arial"/>
                <w:b/>
                <w:sz w:val="20"/>
              </w:rPr>
            </w:pPr>
          </w:p>
        </w:tc>
      </w:tr>
      <w:tr w:rsidR="00654624" w:rsidRPr="0004295D" w14:paraId="5E4C92A4" w14:textId="77777777" w:rsidTr="004C336D">
        <w:tblPrEx>
          <w:tblCellMar>
            <w:top w:w="0" w:type="dxa"/>
            <w:left w:w="0" w:type="dxa"/>
            <w:bottom w:w="0" w:type="dxa"/>
            <w:right w:w="0" w:type="dxa"/>
          </w:tblCellMar>
        </w:tblPrEx>
        <w:tc>
          <w:tcPr>
            <w:tcW w:w="244" w:type="pct"/>
            <w:tcBorders>
              <w:top w:val="single" w:sz="4" w:space="0" w:color="auto"/>
              <w:left w:val="single" w:sz="4" w:space="0" w:color="auto"/>
              <w:bottom w:val="nil"/>
              <w:right w:val="nil"/>
            </w:tcBorders>
            <w:shd w:val="clear" w:color="auto" w:fill="FFFFFF"/>
            <w:vAlign w:val="center"/>
          </w:tcPr>
          <w:p w14:paraId="25E5ADE6" w14:textId="77777777" w:rsidR="00654624" w:rsidRPr="0004295D" w:rsidRDefault="00654624" w:rsidP="004C336D">
            <w:pPr>
              <w:spacing w:before="120"/>
              <w:jc w:val="center"/>
              <w:rPr>
                <w:rFonts w:ascii="Arial" w:hAnsi="Arial" w:cs="Arial"/>
                <w:sz w:val="20"/>
              </w:rPr>
            </w:pPr>
            <w:r w:rsidRPr="0004295D">
              <w:rPr>
                <w:rFonts w:ascii="Arial" w:hAnsi="Arial" w:cs="Arial"/>
                <w:sz w:val="20"/>
              </w:rPr>
              <w:t>A</w:t>
            </w:r>
          </w:p>
        </w:tc>
        <w:tc>
          <w:tcPr>
            <w:tcW w:w="289" w:type="pct"/>
            <w:tcBorders>
              <w:top w:val="single" w:sz="4" w:space="0" w:color="auto"/>
              <w:left w:val="single" w:sz="4" w:space="0" w:color="auto"/>
              <w:bottom w:val="nil"/>
              <w:right w:val="nil"/>
            </w:tcBorders>
            <w:shd w:val="clear" w:color="auto" w:fill="FFFFFF"/>
            <w:vAlign w:val="center"/>
          </w:tcPr>
          <w:p w14:paraId="774D1CE7" w14:textId="77777777" w:rsidR="00654624" w:rsidRPr="0004295D" w:rsidRDefault="00654624" w:rsidP="004C336D">
            <w:pPr>
              <w:spacing w:before="120"/>
              <w:jc w:val="center"/>
              <w:rPr>
                <w:rFonts w:ascii="Arial" w:hAnsi="Arial" w:cs="Arial"/>
                <w:sz w:val="20"/>
              </w:rPr>
            </w:pPr>
            <w:r w:rsidRPr="0004295D">
              <w:rPr>
                <w:rFonts w:ascii="Arial" w:hAnsi="Arial" w:cs="Arial"/>
                <w:sz w:val="20"/>
              </w:rPr>
              <w:t>B</w:t>
            </w:r>
          </w:p>
        </w:tc>
        <w:tc>
          <w:tcPr>
            <w:tcW w:w="1154" w:type="pct"/>
            <w:tcBorders>
              <w:top w:val="single" w:sz="4" w:space="0" w:color="auto"/>
              <w:left w:val="single" w:sz="4" w:space="0" w:color="auto"/>
              <w:bottom w:val="nil"/>
              <w:right w:val="nil"/>
            </w:tcBorders>
            <w:shd w:val="clear" w:color="auto" w:fill="FFFFFF"/>
            <w:vAlign w:val="center"/>
          </w:tcPr>
          <w:p w14:paraId="645ACDA4" w14:textId="77777777" w:rsidR="00654624" w:rsidRPr="00FF0D9E" w:rsidRDefault="00654624" w:rsidP="004C336D">
            <w:pPr>
              <w:spacing w:before="120"/>
              <w:jc w:val="center"/>
              <w:rPr>
                <w:rFonts w:ascii="Arial" w:hAnsi="Arial" w:cs="Arial"/>
                <w:sz w:val="20"/>
                <w:lang w:val="en-US"/>
              </w:rPr>
            </w:pPr>
            <w:r>
              <w:rPr>
                <w:rFonts w:ascii="Arial" w:hAnsi="Arial" w:cs="Arial"/>
                <w:sz w:val="20"/>
                <w:lang w:val="en-US"/>
              </w:rPr>
              <w:t>C</w:t>
            </w:r>
          </w:p>
        </w:tc>
        <w:tc>
          <w:tcPr>
            <w:tcW w:w="523" w:type="pct"/>
            <w:tcBorders>
              <w:top w:val="single" w:sz="4" w:space="0" w:color="auto"/>
              <w:left w:val="single" w:sz="4" w:space="0" w:color="auto"/>
              <w:bottom w:val="nil"/>
              <w:right w:val="nil"/>
            </w:tcBorders>
            <w:shd w:val="clear" w:color="auto" w:fill="FFFFFF"/>
            <w:vAlign w:val="center"/>
          </w:tcPr>
          <w:p w14:paraId="0A8FF302"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w:t>
            </w:r>
          </w:p>
        </w:tc>
        <w:tc>
          <w:tcPr>
            <w:tcW w:w="530" w:type="pct"/>
            <w:tcBorders>
              <w:top w:val="single" w:sz="4" w:space="0" w:color="auto"/>
              <w:left w:val="single" w:sz="4" w:space="0" w:color="auto"/>
              <w:bottom w:val="nil"/>
              <w:right w:val="nil"/>
            </w:tcBorders>
            <w:shd w:val="clear" w:color="auto" w:fill="FFFFFF"/>
            <w:vAlign w:val="center"/>
          </w:tcPr>
          <w:p w14:paraId="4F6A52D1"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w:t>
            </w:r>
          </w:p>
        </w:tc>
        <w:tc>
          <w:tcPr>
            <w:tcW w:w="475" w:type="pct"/>
            <w:tcBorders>
              <w:top w:val="single" w:sz="4" w:space="0" w:color="auto"/>
              <w:left w:val="single" w:sz="4" w:space="0" w:color="auto"/>
              <w:bottom w:val="nil"/>
              <w:right w:val="nil"/>
            </w:tcBorders>
            <w:shd w:val="clear" w:color="auto" w:fill="FFFFFF"/>
            <w:vAlign w:val="center"/>
          </w:tcPr>
          <w:p w14:paraId="3CF7F384" w14:textId="77777777" w:rsidR="00654624" w:rsidRPr="0004295D" w:rsidRDefault="00654624" w:rsidP="004C336D">
            <w:pPr>
              <w:spacing w:before="120"/>
              <w:jc w:val="center"/>
              <w:rPr>
                <w:rFonts w:ascii="Arial" w:hAnsi="Arial" w:cs="Arial"/>
                <w:sz w:val="20"/>
              </w:rPr>
            </w:pPr>
            <w:r w:rsidRPr="0004295D">
              <w:rPr>
                <w:rFonts w:ascii="Arial" w:hAnsi="Arial" w:cs="Arial"/>
                <w:sz w:val="20"/>
              </w:rPr>
              <w:t>3</w:t>
            </w:r>
          </w:p>
        </w:tc>
        <w:tc>
          <w:tcPr>
            <w:tcW w:w="539" w:type="pct"/>
            <w:tcBorders>
              <w:top w:val="single" w:sz="4" w:space="0" w:color="auto"/>
              <w:left w:val="single" w:sz="4" w:space="0" w:color="auto"/>
              <w:bottom w:val="nil"/>
              <w:right w:val="nil"/>
            </w:tcBorders>
            <w:shd w:val="clear" w:color="auto" w:fill="FFFFFF"/>
            <w:vAlign w:val="center"/>
          </w:tcPr>
          <w:p w14:paraId="0F45F5C2" w14:textId="77777777" w:rsidR="00654624" w:rsidRPr="0004295D" w:rsidRDefault="00654624" w:rsidP="004C336D">
            <w:pPr>
              <w:spacing w:before="120"/>
              <w:jc w:val="center"/>
              <w:rPr>
                <w:rFonts w:ascii="Arial" w:hAnsi="Arial" w:cs="Arial"/>
                <w:sz w:val="20"/>
              </w:rPr>
            </w:pPr>
            <w:r w:rsidRPr="0004295D">
              <w:rPr>
                <w:rFonts w:ascii="Arial" w:hAnsi="Arial" w:cs="Arial"/>
                <w:sz w:val="20"/>
              </w:rPr>
              <w:t>4</w:t>
            </w:r>
          </w:p>
        </w:tc>
        <w:tc>
          <w:tcPr>
            <w:tcW w:w="637" w:type="pct"/>
            <w:tcBorders>
              <w:top w:val="single" w:sz="4" w:space="0" w:color="auto"/>
              <w:left w:val="single" w:sz="4" w:space="0" w:color="auto"/>
              <w:bottom w:val="nil"/>
              <w:right w:val="nil"/>
            </w:tcBorders>
            <w:shd w:val="clear" w:color="auto" w:fill="FFFFFF"/>
            <w:vAlign w:val="center"/>
          </w:tcPr>
          <w:p w14:paraId="09F1CF0C" w14:textId="77777777" w:rsidR="00654624" w:rsidRPr="0004295D" w:rsidRDefault="00654624" w:rsidP="004C336D">
            <w:pPr>
              <w:spacing w:before="120"/>
              <w:jc w:val="center"/>
              <w:rPr>
                <w:rFonts w:ascii="Arial" w:hAnsi="Arial" w:cs="Arial"/>
                <w:sz w:val="20"/>
              </w:rPr>
            </w:pPr>
            <w:r w:rsidRPr="0004295D">
              <w:rPr>
                <w:rFonts w:ascii="Arial" w:hAnsi="Arial" w:cs="Arial"/>
                <w:sz w:val="20"/>
              </w:rPr>
              <w:t>5=1+4</w:t>
            </w:r>
          </w:p>
        </w:tc>
        <w:tc>
          <w:tcPr>
            <w:tcW w:w="608" w:type="pct"/>
            <w:tcBorders>
              <w:top w:val="single" w:sz="4" w:space="0" w:color="auto"/>
              <w:left w:val="single" w:sz="4" w:space="0" w:color="auto"/>
              <w:bottom w:val="nil"/>
              <w:right w:val="single" w:sz="4" w:space="0" w:color="auto"/>
            </w:tcBorders>
            <w:shd w:val="clear" w:color="auto" w:fill="FFFFFF"/>
            <w:vAlign w:val="center"/>
          </w:tcPr>
          <w:p w14:paraId="1CA0C259" w14:textId="77777777" w:rsidR="00654624" w:rsidRPr="0004295D" w:rsidRDefault="00654624" w:rsidP="004C336D">
            <w:pPr>
              <w:spacing w:before="120"/>
              <w:jc w:val="center"/>
              <w:rPr>
                <w:rFonts w:ascii="Arial" w:hAnsi="Arial" w:cs="Arial"/>
                <w:sz w:val="20"/>
              </w:rPr>
            </w:pPr>
            <w:r w:rsidRPr="0004295D">
              <w:rPr>
                <w:rFonts w:ascii="Arial" w:hAnsi="Arial" w:cs="Arial"/>
                <w:sz w:val="20"/>
              </w:rPr>
              <w:t>6=2+4</w:t>
            </w:r>
          </w:p>
        </w:tc>
      </w:tr>
      <w:tr w:rsidR="00654624" w:rsidRPr="0004295D" w14:paraId="6E2928C5" w14:textId="77777777" w:rsidTr="004C336D">
        <w:tblPrEx>
          <w:tblCellMar>
            <w:top w:w="0" w:type="dxa"/>
            <w:left w:w="0" w:type="dxa"/>
            <w:bottom w:w="0" w:type="dxa"/>
            <w:right w:w="0" w:type="dxa"/>
          </w:tblCellMar>
        </w:tblPrEx>
        <w:tc>
          <w:tcPr>
            <w:tcW w:w="244" w:type="pct"/>
            <w:tcBorders>
              <w:top w:val="single" w:sz="4" w:space="0" w:color="auto"/>
              <w:left w:val="single" w:sz="4" w:space="0" w:color="auto"/>
              <w:bottom w:val="nil"/>
              <w:right w:val="nil"/>
            </w:tcBorders>
            <w:shd w:val="clear" w:color="auto" w:fill="FFFFFF"/>
            <w:vAlign w:val="center"/>
          </w:tcPr>
          <w:p w14:paraId="3AA29444" w14:textId="77777777" w:rsidR="00654624" w:rsidRPr="0004295D" w:rsidRDefault="00654624" w:rsidP="004C336D">
            <w:pPr>
              <w:spacing w:before="120"/>
              <w:jc w:val="center"/>
              <w:rPr>
                <w:rFonts w:ascii="Arial" w:hAnsi="Arial" w:cs="Arial"/>
                <w:sz w:val="20"/>
              </w:rPr>
            </w:pPr>
          </w:p>
        </w:tc>
        <w:tc>
          <w:tcPr>
            <w:tcW w:w="289" w:type="pct"/>
            <w:tcBorders>
              <w:top w:val="single" w:sz="4" w:space="0" w:color="auto"/>
              <w:left w:val="single" w:sz="4" w:space="0" w:color="auto"/>
              <w:bottom w:val="nil"/>
              <w:right w:val="nil"/>
            </w:tcBorders>
            <w:shd w:val="clear" w:color="auto" w:fill="FFFFFF"/>
            <w:vAlign w:val="center"/>
          </w:tcPr>
          <w:p w14:paraId="0A1EC3C2" w14:textId="77777777" w:rsidR="00654624" w:rsidRPr="0004295D" w:rsidRDefault="00654624" w:rsidP="004C336D">
            <w:pPr>
              <w:spacing w:before="120"/>
              <w:jc w:val="center"/>
              <w:rPr>
                <w:rFonts w:ascii="Arial" w:hAnsi="Arial" w:cs="Arial"/>
                <w:sz w:val="20"/>
              </w:rPr>
            </w:pPr>
          </w:p>
        </w:tc>
        <w:tc>
          <w:tcPr>
            <w:tcW w:w="1678" w:type="pct"/>
            <w:gridSpan w:val="2"/>
            <w:tcBorders>
              <w:top w:val="single" w:sz="4" w:space="0" w:color="auto"/>
              <w:left w:val="single" w:sz="4" w:space="0" w:color="auto"/>
              <w:bottom w:val="nil"/>
              <w:right w:val="nil"/>
            </w:tcBorders>
            <w:shd w:val="clear" w:color="auto" w:fill="FFFFFF"/>
            <w:vAlign w:val="center"/>
          </w:tcPr>
          <w:p w14:paraId="59488ECA" w14:textId="77777777" w:rsidR="00654624" w:rsidRPr="00FF0D9E" w:rsidRDefault="00654624" w:rsidP="004C336D">
            <w:pPr>
              <w:spacing w:before="120"/>
              <w:rPr>
                <w:rFonts w:ascii="Arial" w:hAnsi="Arial" w:cs="Arial"/>
                <w:b/>
                <w:sz w:val="20"/>
              </w:rPr>
            </w:pPr>
            <w:r w:rsidRPr="00FF0D9E">
              <w:rPr>
                <w:rFonts w:ascii="Arial" w:hAnsi="Arial" w:cs="Arial"/>
                <w:b/>
                <w:sz w:val="20"/>
              </w:rPr>
              <w:t>Mã Khoản- tiểu mục- CTMT, DA:...</w:t>
            </w:r>
          </w:p>
        </w:tc>
        <w:tc>
          <w:tcPr>
            <w:tcW w:w="530" w:type="pct"/>
            <w:tcBorders>
              <w:top w:val="single" w:sz="4" w:space="0" w:color="auto"/>
              <w:left w:val="single" w:sz="4" w:space="0" w:color="auto"/>
              <w:bottom w:val="nil"/>
              <w:right w:val="nil"/>
            </w:tcBorders>
            <w:shd w:val="clear" w:color="auto" w:fill="FFFFFF"/>
            <w:vAlign w:val="center"/>
          </w:tcPr>
          <w:p w14:paraId="4F9AC6C1" w14:textId="77777777" w:rsidR="00654624" w:rsidRPr="0004295D" w:rsidRDefault="00654624" w:rsidP="004C336D">
            <w:pPr>
              <w:spacing w:before="120"/>
              <w:jc w:val="center"/>
              <w:rPr>
                <w:rFonts w:ascii="Arial" w:hAnsi="Arial" w:cs="Arial"/>
                <w:sz w:val="20"/>
              </w:rPr>
            </w:pPr>
          </w:p>
        </w:tc>
        <w:tc>
          <w:tcPr>
            <w:tcW w:w="475" w:type="pct"/>
            <w:tcBorders>
              <w:top w:val="single" w:sz="4" w:space="0" w:color="auto"/>
              <w:left w:val="single" w:sz="4" w:space="0" w:color="auto"/>
              <w:bottom w:val="nil"/>
              <w:right w:val="nil"/>
            </w:tcBorders>
            <w:shd w:val="clear" w:color="auto" w:fill="FFFFFF"/>
            <w:vAlign w:val="center"/>
          </w:tcPr>
          <w:p w14:paraId="7FC7BF1D" w14:textId="77777777" w:rsidR="00654624" w:rsidRPr="0004295D" w:rsidRDefault="00654624" w:rsidP="004C336D">
            <w:pPr>
              <w:spacing w:before="120"/>
              <w:jc w:val="center"/>
              <w:rPr>
                <w:rFonts w:ascii="Arial" w:hAnsi="Arial" w:cs="Arial"/>
                <w:sz w:val="20"/>
              </w:rPr>
            </w:pPr>
          </w:p>
        </w:tc>
        <w:tc>
          <w:tcPr>
            <w:tcW w:w="539" w:type="pct"/>
            <w:tcBorders>
              <w:top w:val="single" w:sz="4" w:space="0" w:color="auto"/>
              <w:left w:val="single" w:sz="4" w:space="0" w:color="auto"/>
              <w:bottom w:val="nil"/>
              <w:right w:val="nil"/>
            </w:tcBorders>
            <w:shd w:val="clear" w:color="auto" w:fill="FFFFFF"/>
            <w:vAlign w:val="center"/>
          </w:tcPr>
          <w:p w14:paraId="2CFBB60B" w14:textId="77777777" w:rsidR="00654624" w:rsidRPr="0004295D" w:rsidRDefault="00654624" w:rsidP="004C336D">
            <w:pPr>
              <w:spacing w:before="120"/>
              <w:jc w:val="center"/>
              <w:rPr>
                <w:rFonts w:ascii="Arial" w:hAnsi="Arial" w:cs="Arial"/>
                <w:sz w:val="20"/>
              </w:rPr>
            </w:pPr>
          </w:p>
        </w:tc>
        <w:tc>
          <w:tcPr>
            <w:tcW w:w="637" w:type="pct"/>
            <w:tcBorders>
              <w:top w:val="single" w:sz="4" w:space="0" w:color="auto"/>
              <w:left w:val="single" w:sz="4" w:space="0" w:color="auto"/>
              <w:bottom w:val="nil"/>
              <w:right w:val="nil"/>
            </w:tcBorders>
            <w:shd w:val="clear" w:color="auto" w:fill="FFFFFF"/>
            <w:vAlign w:val="center"/>
          </w:tcPr>
          <w:p w14:paraId="4F839D3C" w14:textId="77777777" w:rsidR="00654624" w:rsidRPr="0004295D" w:rsidRDefault="00654624" w:rsidP="004C336D">
            <w:pPr>
              <w:spacing w:before="120"/>
              <w:jc w:val="center"/>
              <w:rPr>
                <w:rFonts w:ascii="Arial" w:hAnsi="Arial" w:cs="Arial"/>
                <w:sz w:val="20"/>
              </w:rPr>
            </w:pPr>
          </w:p>
        </w:tc>
        <w:tc>
          <w:tcPr>
            <w:tcW w:w="608" w:type="pct"/>
            <w:vMerge w:val="restart"/>
            <w:tcBorders>
              <w:top w:val="single" w:sz="4" w:space="0" w:color="auto"/>
              <w:left w:val="single" w:sz="4" w:space="0" w:color="auto"/>
              <w:bottom w:val="nil"/>
              <w:right w:val="single" w:sz="4" w:space="0" w:color="auto"/>
            </w:tcBorders>
            <w:shd w:val="clear" w:color="auto" w:fill="FFFFFF"/>
            <w:vAlign w:val="center"/>
          </w:tcPr>
          <w:p w14:paraId="0733ED74" w14:textId="77777777" w:rsidR="00654624" w:rsidRPr="0004295D" w:rsidRDefault="00654624" w:rsidP="004C336D">
            <w:pPr>
              <w:spacing w:before="120"/>
              <w:jc w:val="center"/>
              <w:rPr>
                <w:rFonts w:ascii="Arial" w:hAnsi="Arial" w:cs="Arial"/>
                <w:sz w:val="20"/>
              </w:rPr>
            </w:pPr>
          </w:p>
        </w:tc>
      </w:tr>
      <w:tr w:rsidR="00654624" w:rsidRPr="0004295D" w14:paraId="22D89EDB" w14:textId="77777777" w:rsidTr="004C336D">
        <w:tblPrEx>
          <w:tblCellMar>
            <w:top w:w="0" w:type="dxa"/>
            <w:left w:w="0" w:type="dxa"/>
            <w:bottom w:w="0" w:type="dxa"/>
            <w:right w:w="0" w:type="dxa"/>
          </w:tblCellMar>
        </w:tblPrEx>
        <w:tc>
          <w:tcPr>
            <w:tcW w:w="244" w:type="pct"/>
            <w:tcBorders>
              <w:top w:val="single" w:sz="4" w:space="0" w:color="auto"/>
              <w:left w:val="single" w:sz="4" w:space="0" w:color="auto"/>
              <w:bottom w:val="nil"/>
              <w:right w:val="nil"/>
            </w:tcBorders>
            <w:shd w:val="clear" w:color="auto" w:fill="FFFFFF"/>
            <w:vAlign w:val="center"/>
          </w:tcPr>
          <w:p w14:paraId="3C0DFF29" w14:textId="77777777" w:rsidR="00654624" w:rsidRPr="0004295D" w:rsidRDefault="00654624" w:rsidP="004C336D">
            <w:pPr>
              <w:spacing w:before="120"/>
              <w:jc w:val="center"/>
              <w:rPr>
                <w:rFonts w:ascii="Arial" w:hAnsi="Arial" w:cs="Arial"/>
                <w:sz w:val="20"/>
              </w:rPr>
            </w:pPr>
          </w:p>
        </w:tc>
        <w:tc>
          <w:tcPr>
            <w:tcW w:w="289" w:type="pct"/>
            <w:tcBorders>
              <w:top w:val="single" w:sz="4" w:space="0" w:color="auto"/>
              <w:left w:val="single" w:sz="4" w:space="0" w:color="auto"/>
              <w:bottom w:val="nil"/>
              <w:right w:val="nil"/>
            </w:tcBorders>
            <w:shd w:val="clear" w:color="auto" w:fill="FFFFFF"/>
            <w:vAlign w:val="center"/>
          </w:tcPr>
          <w:p w14:paraId="00028976" w14:textId="77777777" w:rsidR="00654624" w:rsidRPr="0004295D" w:rsidRDefault="00654624" w:rsidP="004C336D">
            <w:pPr>
              <w:spacing w:before="120"/>
              <w:jc w:val="center"/>
              <w:rPr>
                <w:rFonts w:ascii="Arial" w:hAnsi="Arial" w:cs="Arial"/>
                <w:sz w:val="20"/>
              </w:rPr>
            </w:pPr>
          </w:p>
        </w:tc>
        <w:tc>
          <w:tcPr>
            <w:tcW w:w="1154" w:type="pct"/>
            <w:tcBorders>
              <w:top w:val="single" w:sz="4" w:space="0" w:color="auto"/>
              <w:left w:val="single" w:sz="4" w:space="0" w:color="auto"/>
              <w:bottom w:val="nil"/>
              <w:right w:val="nil"/>
            </w:tcBorders>
            <w:shd w:val="clear" w:color="auto" w:fill="FFFFFF"/>
            <w:vAlign w:val="center"/>
          </w:tcPr>
          <w:p w14:paraId="7C6024DE" w14:textId="77777777" w:rsidR="00654624" w:rsidRPr="0004295D" w:rsidRDefault="00654624" w:rsidP="004C336D">
            <w:pPr>
              <w:spacing w:before="120"/>
              <w:rPr>
                <w:rFonts w:ascii="Arial" w:hAnsi="Arial" w:cs="Arial"/>
                <w:sz w:val="20"/>
              </w:rPr>
            </w:pPr>
            <w:r w:rsidRPr="0004295D">
              <w:rPr>
                <w:rFonts w:ascii="Arial" w:hAnsi="Arial" w:cs="Arial"/>
                <w:sz w:val="20"/>
              </w:rPr>
              <w:t>Số dư đầu năm</w:t>
            </w:r>
          </w:p>
        </w:tc>
        <w:tc>
          <w:tcPr>
            <w:tcW w:w="523" w:type="pct"/>
            <w:tcBorders>
              <w:top w:val="single" w:sz="4" w:space="0" w:color="auto"/>
              <w:left w:val="single" w:sz="4" w:space="0" w:color="auto"/>
              <w:bottom w:val="nil"/>
              <w:right w:val="nil"/>
            </w:tcBorders>
            <w:shd w:val="clear" w:color="auto" w:fill="FFFFFF"/>
            <w:vAlign w:val="center"/>
          </w:tcPr>
          <w:p w14:paraId="0F7350EA" w14:textId="77777777" w:rsidR="00654624" w:rsidRPr="0004295D" w:rsidRDefault="00654624" w:rsidP="004C336D">
            <w:pPr>
              <w:spacing w:before="120"/>
              <w:jc w:val="center"/>
              <w:rPr>
                <w:rFonts w:ascii="Arial" w:hAnsi="Arial" w:cs="Arial"/>
                <w:sz w:val="20"/>
              </w:rPr>
            </w:pPr>
          </w:p>
        </w:tc>
        <w:tc>
          <w:tcPr>
            <w:tcW w:w="530" w:type="pct"/>
            <w:tcBorders>
              <w:top w:val="single" w:sz="4" w:space="0" w:color="auto"/>
              <w:left w:val="single" w:sz="4" w:space="0" w:color="auto"/>
              <w:bottom w:val="nil"/>
              <w:right w:val="nil"/>
            </w:tcBorders>
            <w:shd w:val="clear" w:color="auto" w:fill="FFFFFF"/>
            <w:vAlign w:val="center"/>
          </w:tcPr>
          <w:p w14:paraId="55F3D070" w14:textId="77777777" w:rsidR="00654624" w:rsidRPr="0004295D" w:rsidRDefault="00654624" w:rsidP="004C336D">
            <w:pPr>
              <w:spacing w:before="120"/>
              <w:jc w:val="center"/>
              <w:rPr>
                <w:rFonts w:ascii="Arial" w:hAnsi="Arial" w:cs="Arial"/>
                <w:sz w:val="20"/>
              </w:rPr>
            </w:pPr>
          </w:p>
        </w:tc>
        <w:tc>
          <w:tcPr>
            <w:tcW w:w="475" w:type="pct"/>
            <w:tcBorders>
              <w:top w:val="single" w:sz="4" w:space="0" w:color="auto"/>
              <w:left w:val="single" w:sz="4" w:space="0" w:color="auto"/>
              <w:bottom w:val="nil"/>
              <w:right w:val="nil"/>
            </w:tcBorders>
            <w:shd w:val="clear" w:color="auto" w:fill="FFFFFF"/>
            <w:vAlign w:val="center"/>
          </w:tcPr>
          <w:p w14:paraId="059031B5" w14:textId="77777777" w:rsidR="00654624" w:rsidRPr="0004295D" w:rsidRDefault="00654624" w:rsidP="004C336D">
            <w:pPr>
              <w:spacing w:before="120"/>
              <w:jc w:val="center"/>
              <w:rPr>
                <w:rFonts w:ascii="Arial" w:hAnsi="Arial" w:cs="Arial"/>
                <w:sz w:val="20"/>
              </w:rPr>
            </w:pPr>
          </w:p>
        </w:tc>
        <w:tc>
          <w:tcPr>
            <w:tcW w:w="539" w:type="pct"/>
            <w:tcBorders>
              <w:top w:val="single" w:sz="4" w:space="0" w:color="auto"/>
              <w:left w:val="single" w:sz="4" w:space="0" w:color="auto"/>
              <w:bottom w:val="nil"/>
              <w:right w:val="nil"/>
            </w:tcBorders>
            <w:shd w:val="clear" w:color="auto" w:fill="FFFFFF"/>
            <w:vAlign w:val="center"/>
          </w:tcPr>
          <w:p w14:paraId="07CF9824" w14:textId="77777777" w:rsidR="00654624" w:rsidRPr="0004295D" w:rsidRDefault="00654624" w:rsidP="004C336D">
            <w:pPr>
              <w:spacing w:before="120"/>
              <w:jc w:val="center"/>
              <w:rPr>
                <w:rFonts w:ascii="Arial" w:hAnsi="Arial" w:cs="Arial"/>
                <w:sz w:val="20"/>
              </w:rPr>
            </w:pPr>
          </w:p>
        </w:tc>
        <w:tc>
          <w:tcPr>
            <w:tcW w:w="637" w:type="pct"/>
            <w:tcBorders>
              <w:top w:val="single" w:sz="4" w:space="0" w:color="auto"/>
              <w:left w:val="single" w:sz="4" w:space="0" w:color="auto"/>
              <w:bottom w:val="nil"/>
              <w:right w:val="nil"/>
            </w:tcBorders>
            <w:shd w:val="clear" w:color="auto" w:fill="FFFFFF"/>
            <w:vAlign w:val="center"/>
          </w:tcPr>
          <w:p w14:paraId="420C5713" w14:textId="77777777" w:rsidR="00654624" w:rsidRPr="0004295D" w:rsidRDefault="00654624" w:rsidP="004C336D">
            <w:pPr>
              <w:spacing w:before="120"/>
              <w:jc w:val="center"/>
              <w:rPr>
                <w:rFonts w:ascii="Arial" w:hAnsi="Arial" w:cs="Arial"/>
                <w:sz w:val="20"/>
              </w:rPr>
            </w:pPr>
          </w:p>
        </w:tc>
        <w:tc>
          <w:tcPr>
            <w:tcW w:w="608" w:type="pct"/>
            <w:vMerge/>
            <w:tcBorders>
              <w:top w:val="nil"/>
              <w:left w:val="single" w:sz="4" w:space="0" w:color="auto"/>
              <w:bottom w:val="nil"/>
              <w:right w:val="single" w:sz="4" w:space="0" w:color="auto"/>
            </w:tcBorders>
            <w:shd w:val="clear" w:color="auto" w:fill="FFFFFF"/>
            <w:vAlign w:val="center"/>
          </w:tcPr>
          <w:p w14:paraId="6E753E01" w14:textId="77777777" w:rsidR="00654624" w:rsidRPr="0004295D" w:rsidRDefault="00654624" w:rsidP="004C336D">
            <w:pPr>
              <w:spacing w:before="120"/>
              <w:jc w:val="center"/>
              <w:rPr>
                <w:rFonts w:ascii="Arial" w:hAnsi="Arial" w:cs="Arial"/>
                <w:sz w:val="20"/>
              </w:rPr>
            </w:pPr>
          </w:p>
        </w:tc>
      </w:tr>
      <w:tr w:rsidR="00654624" w:rsidRPr="0004295D" w14:paraId="1B8C1C6B" w14:textId="77777777" w:rsidTr="004C336D">
        <w:tblPrEx>
          <w:tblCellMar>
            <w:top w:w="0" w:type="dxa"/>
            <w:left w:w="0" w:type="dxa"/>
            <w:bottom w:w="0" w:type="dxa"/>
            <w:right w:w="0" w:type="dxa"/>
          </w:tblCellMar>
        </w:tblPrEx>
        <w:tc>
          <w:tcPr>
            <w:tcW w:w="244" w:type="pct"/>
            <w:tcBorders>
              <w:top w:val="single" w:sz="4" w:space="0" w:color="auto"/>
              <w:left w:val="single" w:sz="4" w:space="0" w:color="auto"/>
              <w:bottom w:val="nil"/>
              <w:right w:val="nil"/>
            </w:tcBorders>
            <w:shd w:val="clear" w:color="auto" w:fill="FFFFFF"/>
            <w:vAlign w:val="center"/>
          </w:tcPr>
          <w:p w14:paraId="6B530003" w14:textId="77777777" w:rsidR="00654624" w:rsidRPr="0004295D" w:rsidRDefault="00654624" w:rsidP="004C336D">
            <w:pPr>
              <w:spacing w:before="120"/>
              <w:jc w:val="center"/>
              <w:rPr>
                <w:rFonts w:ascii="Arial" w:hAnsi="Arial" w:cs="Arial"/>
                <w:sz w:val="20"/>
              </w:rPr>
            </w:pPr>
          </w:p>
        </w:tc>
        <w:tc>
          <w:tcPr>
            <w:tcW w:w="289" w:type="pct"/>
            <w:tcBorders>
              <w:top w:val="single" w:sz="4" w:space="0" w:color="auto"/>
              <w:left w:val="single" w:sz="4" w:space="0" w:color="auto"/>
              <w:bottom w:val="nil"/>
              <w:right w:val="nil"/>
            </w:tcBorders>
            <w:shd w:val="clear" w:color="auto" w:fill="FFFFFF"/>
            <w:vAlign w:val="center"/>
          </w:tcPr>
          <w:p w14:paraId="6A3465BA" w14:textId="77777777" w:rsidR="00654624" w:rsidRPr="0004295D" w:rsidRDefault="00654624" w:rsidP="004C336D">
            <w:pPr>
              <w:spacing w:before="120"/>
              <w:jc w:val="center"/>
              <w:rPr>
                <w:rFonts w:ascii="Arial" w:hAnsi="Arial" w:cs="Arial"/>
                <w:sz w:val="20"/>
              </w:rPr>
            </w:pPr>
          </w:p>
        </w:tc>
        <w:tc>
          <w:tcPr>
            <w:tcW w:w="1154" w:type="pct"/>
            <w:tcBorders>
              <w:top w:val="single" w:sz="4" w:space="0" w:color="auto"/>
              <w:left w:val="single" w:sz="4" w:space="0" w:color="auto"/>
              <w:bottom w:val="nil"/>
              <w:right w:val="nil"/>
            </w:tcBorders>
            <w:shd w:val="clear" w:color="auto" w:fill="FFFFFF"/>
            <w:vAlign w:val="center"/>
          </w:tcPr>
          <w:p w14:paraId="772F8D79" w14:textId="77777777" w:rsidR="00654624" w:rsidRPr="0004295D" w:rsidRDefault="00654624" w:rsidP="004C336D">
            <w:pPr>
              <w:spacing w:before="120"/>
              <w:rPr>
                <w:rFonts w:ascii="Arial" w:hAnsi="Arial" w:cs="Arial"/>
                <w:sz w:val="20"/>
              </w:rPr>
            </w:pPr>
            <w:r w:rsidRPr="0004295D">
              <w:rPr>
                <w:rFonts w:ascii="Arial" w:hAnsi="Arial" w:cs="Arial"/>
                <w:sz w:val="20"/>
              </w:rPr>
              <w:t>Điều chỉnh số dư đầu năm</w:t>
            </w:r>
          </w:p>
        </w:tc>
        <w:tc>
          <w:tcPr>
            <w:tcW w:w="523" w:type="pct"/>
            <w:tcBorders>
              <w:top w:val="single" w:sz="4" w:space="0" w:color="auto"/>
              <w:left w:val="single" w:sz="4" w:space="0" w:color="auto"/>
              <w:bottom w:val="nil"/>
              <w:right w:val="nil"/>
            </w:tcBorders>
            <w:shd w:val="clear" w:color="auto" w:fill="FFFFFF"/>
            <w:vAlign w:val="center"/>
          </w:tcPr>
          <w:p w14:paraId="7653534A" w14:textId="77777777" w:rsidR="00654624" w:rsidRPr="0004295D" w:rsidRDefault="00654624" w:rsidP="004C336D">
            <w:pPr>
              <w:spacing w:before="120"/>
              <w:jc w:val="center"/>
              <w:rPr>
                <w:rFonts w:ascii="Arial" w:hAnsi="Arial" w:cs="Arial"/>
                <w:sz w:val="20"/>
              </w:rPr>
            </w:pPr>
          </w:p>
        </w:tc>
        <w:tc>
          <w:tcPr>
            <w:tcW w:w="530" w:type="pct"/>
            <w:tcBorders>
              <w:top w:val="single" w:sz="4" w:space="0" w:color="auto"/>
              <w:left w:val="single" w:sz="4" w:space="0" w:color="auto"/>
              <w:bottom w:val="nil"/>
              <w:right w:val="nil"/>
            </w:tcBorders>
            <w:shd w:val="clear" w:color="auto" w:fill="FFFFFF"/>
            <w:vAlign w:val="center"/>
          </w:tcPr>
          <w:p w14:paraId="75AF334B" w14:textId="77777777" w:rsidR="00654624" w:rsidRPr="0004295D" w:rsidRDefault="00654624" w:rsidP="004C336D">
            <w:pPr>
              <w:spacing w:before="120"/>
              <w:jc w:val="center"/>
              <w:rPr>
                <w:rFonts w:ascii="Arial" w:hAnsi="Arial" w:cs="Arial"/>
                <w:sz w:val="20"/>
              </w:rPr>
            </w:pPr>
          </w:p>
        </w:tc>
        <w:tc>
          <w:tcPr>
            <w:tcW w:w="475" w:type="pct"/>
            <w:tcBorders>
              <w:top w:val="single" w:sz="4" w:space="0" w:color="auto"/>
              <w:left w:val="single" w:sz="4" w:space="0" w:color="auto"/>
              <w:bottom w:val="nil"/>
              <w:right w:val="nil"/>
            </w:tcBorders>
            <w:shd w:val="clear" w:color="auto" w:fill="FFFFFF"/>
            <w:vAlign w:val="center"/>
          </w:tcPr>
          <w:p w14:paraId="5D4FB65C" w14:textId="77777777" w:rsidR="00654624" w:rsidRPr="0004295D" w:rsidRDefault="00654624" w:rsidP="004C336D">
            <w:pPr>
              <w:spacing w:before="120"/>
              <w:jc w:val="center"/>
              <w:rPr>
                <w:rFonts w:ascii="Arial" w:hAnsi="Arial" w:cs="Arial"/>
                <w:sz w:val="20"/>
              </w:rPr>
            </w:pPr>
          </w:p>
        </w:tc>
        <w:tc>
          <w:tcPr>
            <w:tcW w:w="539" w:type="pct"/>
            <w:tcBorders>
              <w:top w:val="single" w:sz="4" w:space="0" w:color="auto"/>
              <w:left w:val="single" w:sz="4" w:space="0" w:color="auto"/>
              <w:bottom w:val="nil"/>
              <w:right w:val="nil"/>
            </w:tcBorders>
            <w:shd w:val="clear" w:color="auto" w:fill="FFFFFF"/>
            <w:vAlign w:val="center"/>
          </w:tcPr>
          <w:p w14:paraId="5613D9D6" w14:textId="77777777" w:rsidR="00654624" w:rsidRPr="0004295D" w:rsidRDefault="00654624" w:rsidP="004C336D">
            <w:pPr>
              <w:spacing w:before="120"/>
              <w:jc w:val="center"/>
              <w:rPr>
                <w:rFonts w:ascii="Arial" w:hAnsi="Arial" w:cs="Arial"/>
                <w:sz w:val="20"/>
              </w:rPr>
            </w:pPr>
          </w:p>
        </w:tc>
        <w:tc>
          <w:tcPr>
            <w:tcW w:w="637" w:type="pct"/>
            <w:tcBorders>
              <w:top w:val="single" w:sz="4" w:space="0" w:color="auto"/>
              <w:left w:val="single" w:sz="4" w:space="0" w:color="auto"/>
              <w:bottom w:val="nil"/>
              <w:right w:val="nil"/>
            </w:tcBorders>
            <w:shd w:val="clear" w:color="auto" w:fill="FFFFFF"/>
            <w:vAlign w:val="center"/>
          </w:tcPr>
          <w:p w14:paraId="5298CE98" w14:textId="77777777" w:rsidR="00654624" w:rsidRPr="0004295D" w:rsidRDefault="00654624" w:rsidP="004C336D">
            <w:pPr>
              <w:spacing w:before="120"/>
              <w:jc w:val="center"/>
              <w:rPr>
                <w:rFonts w:ascii="Arial" w:hAnsi="Arial" w:cs="Arial"/>
                <w:sz w:val="20"/>
              </w:rPr>
            </w:pPr>
          </w:p>
        </w:tc>
        <w:tc>
          <w:tcPr>
            <w:tcW w:w="608" w:type="pct"/>
            <w:tcBorders>
              <w:top w:val="single" w:sz="4" w:space="0" w:color="auto"/>
              <w:left w:val="single" w:sz="4" w:space="0" w:color="auto"/>
              <w:bottom w:val="nil"/>
              <w:right w:val="single" w:sz="4" w:space="0" w:color="auto"/>
            </w:tcBorders>
            <w:shd w:val="clear" w:color="auto" w:fill="FFFFFF"/>
            <w:vAlign w:val="center"/>
          </w:tcPr>
          <w:p w14:paraId="4B3A6D9E" w14:textId="77777777" w:rsidR="00654624" w:rsidRPr="0004295D" w:rsidRDefault="00654624" w:rsidP="004C336D">
            <w:pPr>
              <w:spacing w:before="120"/>
              <w:jc w:val="center"/>
              <w:rPr>
                <w:rFonts w:ascii="Arial" w:hAnsi="Arial" w:cs="Arial"/>
                <w:sz w:val="20"/>
              </w:rPr>
            </w:pPr>
          </w:p>
        </w:tc>
      </w:tr>
      <w:tr w:rsidR="00654624" w:rsidRPr="0004295D" w14:paraId="1BB3AF8C" w14:textId="77777777" w:rsidTr="004C336D">
        <w:tblPrEx>
          <w:tblCellMar>
            <w:top w:w="0" w:type="dxa"/>
            <w:left w:w="0" w:type="dxa"/>
            <w:bottom w:w="0" w:type="dxa"/>
            <w:right w:w="0" w:type="dxa"/>
          </w:tblCellMar>
        </w:tblPrEx>
        <w:tc>
          <w:tcPr>
            <w:tcW w:w="244" w:type="pct"/>
            <w:tcBorders>
              <w:top w:val="single" w:sz="4" w:space="0" w:color="auto"/>
              <w:left w:val="single" w:sz="4" w:space="0" w:color="auto"/>
              <w:bottom w:val="nil"/>
              <w:right w:val="nil"/>
            </w:tcBorders>
            <w:shd w:val="clear" w:color="auto" w:fill="FFFFFF"/>
            <w:vAlign w:val="center"/>
          </w:tcPr>
          <w:p w14:paraId="692AFC6D" w14:textId="77777777" w:rsidR="00654624" w:rsidRPr="0004295D" w:rsidRDefault="00654624" w:rsidP="004C336D">
            <w:pPr>
              <w:spacing w:before="120"/>
              <w:jc w:val="center"/>
              <w:rPr>
                <w:rFonts w:ascii="Arial" w:hAnsi="Arial" w:cs="Arial"/>
                <w:sz w:val="20"/>
              </w:rPr>
            </w:pPr>
          </w:p>
        </w:tc>
        <w:tc>
          <w:tcPr>
            <w:tcW w:w="289" w:type="pct"/>
            <w:tcBorders>
              <w:top w:val="single" w:sz="4" w:space="0" w:color="auto"/>
              <w:left w:val="single" w:sz="4" w:space="0" w:color="auto"/>
              <w:bottom w:val="nil"/>
              <w:right w:val="nil"/>
            </w:tcBorders>
            <w:shd w:val="clear" w:color="auto" w:fill="FFFFFF"/>
            <w:vAlign w:val="center"/>
          </w:tcPr>
          <w:p w14:paraId="3122CD59" w14:textId="77777777" w:rsidR="00654624" w:rsidRPr="0004295D" w:rsidRDefault="00654624" w:rsidP="004C336D">
            <w:pPr>
              <w:spacing w:before="120"/>
              <w:jc w:val="center"/>
              <w:rPr>
                <w:rFonts w:ascii="Arial" w:hAnsi="Arial" w:cs="Arial"/>
                <w:sz w:val="20"/>
              </w:rPr>
            </w:pPr>
          </w:p>
        </w:tc>
        <w:tc>
          <w:tcPr>
            <w:tcW w:w="1154" w:type="pct"/>
            <w:tcBorders>
              <w:top w:val="single" w:sz="4" w:space="0" w:color="auto"/>
              <w:left w:val="single" w:sz="4" w:space="0" w:color="auto"/>
              <w:bottom w:val="nil"/>
              <w:right w:val="nil"/>
            </w:tcBorders>
            <w:shd w:val="clear" w:color="auto" w:fill="FFFFFF"/>
            <w:vAlign w:val="center"/>
          </w:tcPr>
          <w:p w14:paraId="1F2C8A74" w14:textId="77777777" w:rsidR="00654624" w:rsidRPr="0004295D" w:rsidRDefault="00654624" w:rsidP="004C336D">
            <w:pPr>
              <w:spacing w:before="120"/>
              <w:rPr>
                <w:rFonts w:ascii="Arial" w:hAnsi="Arial" w:cs="Arial"/>
                <w:sz w:val="20"/>
              </w:rPr>
            </w:pPr>
            <w:r w:rsidRPr="0004295D">
              <w:rPr>
                <w:rFonts w:ascii="Arial" w:hAnsi="Arial" w:cs="Arial"/>
                <w:sz w:val="20"/>
              </w:rPr>
              <w:t>Số phát sinh:</w:t>
            </w:r>
            <w:r>
              <w:rPr>
                <w:rFonts w:ascii="Arial" w:hAnsi="Arial" w:cs="Arial"/>
                <w:sz w:val="20"/>
              </w:rPr>
              <w:t xml:space="preserve"> </w:t>
            </w:r>
          </w:p>
        </w:tc>
        <w:tc>
          <w:tcPr>
            <w:tcW w:w="523" w:type="pct"/>
            <w:tcBorders>
              <w:top w:val="single" w:sz="4" w:space="0" w:color="auto"/>
              <w:left w:val="single" w:sz="4" w:space="0" w:color="auto"/>
              <w:bottom w:val="nil"/>
              <w:right w:val="nil"/>
            </w:tcBorders>
            <w:shd w:val="clear" w:color="auto" w:fill="FFFFFF"/>
            <w:vAlign w:val="center"/>
          </w:tcPr>
          <w:p w14:paraId="0AC843AF" w14:textId="77777777" w:rsidR="00654624" w:rsidRPr="0004295D" w:rsidRDefault="00654624" w:rsidP="004C336D">
            <w:pPr>
              <w:spacing w:before="120"/>
              <w:jc w:val="center"/>
              <w:rPr>
                <w:rFonts w:ascii="Arial" w:hAnsi="Arial" w:cs="Arial"/>
                <w:sz w:val="20"/>
              </w:rPr>
            </w:pPr>
          </w:p>
        </w:tc>
        <w:tc>
          <w:tcPr>
            <w:tcW w:w="530" w:type="pct"/>
            <w:tcBorders>
              <w:top w:val="single" w:sz="4" w:space="0" w:color="auto"/>
              <w:left w:val="single" w:sz="4" w:space="0" w:color="auto"/>
              <w:bottom w:val="nil"/>
              <w:right w:val="nil"/>
            </w:tcBorders>
            <w:shd w:val="clear" w:color="auto" w:fill="FFFFFF"/>
            <w:vAlign w:val="center"/>
          </w:tcPr>
          <w:p w14:paraId="3FD94540" w14:textId="77777777" w:rsidR="00654624" w:rsidRPr="0004295D" w:rsidRDefault="00654624" w:rsidP="004C336D">
            <w:pPr>
              <w:spacing w:before="120"/>
              <w:jc w:val="center"/>
              <w:rPr>
                <w:rFonts w:ascii="Arial" w:hAnsi="Arial" w:cs="Arial"/>
                <w:sz w:val="20"/>
              </w:rPr>
            </w:pPr>
          </w:p>
        </w:tc>
        <w:tc>
          <w:tcPr>
            <w:tcW w:w="475" w:type="pct"/>
            <w:tcBorders>
              <w:top w:val="single" w:sz="4" w:space="0" w:color="auto"/>
              <w:left w:val="single" w:sz="4" w:space="0" w:color="auto"/>
              <w:bottom w:val="nil"/>
              <w:right w:val="nil"/>
            </w:tcBorders>
            <w:shd w:val="clear" w:color="auto" w:fill="FFFFFF"/>
            <w:vAlign w:val="center"/>
          </w:tcPr>
          <w:p w14:paraId="0D427654" w14:textId="77777777" w:rsidR="00654624" w:rsidRPr="0004295D" w:rsidRDefault="00654624" w:rsidP="004C336D">
            <w:pPr>
              <w:spacing w:before="120"/>
              <w:jc w:val="center"/>
              <w:rPr>
                <w:rFonts w:ascii="Arial" w:hAnsi="Arial" w:cs="Arial"/>
                <w:sz w:val="20"/>
              </w:rPr>
            </w:pPr>
          </w:p>
        </w:tc>
        <w:tc>
          <w:tcPr>
            <w:tcW w:w="539" w:type="pct"/>
            <w:tcBorders>
              <w:top w:val="single" w:sz="4" w:space="0" w:color="auto"/>
              <w:left w:val="single" w:sz="4" w:space="0" w:color="auto"/>
              <w:bottom w:val="nil"/>
              <w:right w:val="nil"/>
            </w:tcBorders>
            <w:shd w:val="clear" w:color="auto" w:fill="FFFFFF"/>
            <w:vAlign w:val="center"/>
          </w:tcPr>
          <w:p w14:paraId="49C23255" w14:textId="77777777" w:rsidR="00654624" w:rsidRPr="0004295D" w:rsidRDefault="00654624" w:rsidP="004C336D">
            <w:pPr>
              <w:spacing w:before="120"/>
              <w:jc w:val="center"/>
              <w:rPr>
                <w:rFonts w:ascii="Arial" w:hAnsi="Arial" w:cs="Arial"/>
                <w:sz w:val="20"/>
              </w:rPr>
            </w:pPr>
          </w:p>
        </w:tc>
        <w:tc>
          <w:tcPr>
            <w:tcW w:w="637" w:type="pct"/>
            <w:tcBorders>
              <w:top w:val="single" w:sz="4" w:space="0" w:color="auto"/>
              <w:left w:val="single" w:sz="4" w:space="0" w:color="auto"/>
              <w:bottom w:val="nil"/>
              <w:right w:val="nil"/>
            </w:tcBorders>
            <w:shd w:val="clear" w:color="auto" w:fill="FFFFFF"/>
            <w:vAlign w:val="center"/>
          </w:tcPr>
          <w:p w14:paraId="3A11BB19" w14:textId="77777777" w:rsidR="00654624" w:rsidRPr="0004295D" w:rsidRDefault="00654624" w:rsidP="004C336D">
            <w:pPr>
              <w:spacing w:before="120"/>
              <w:jc w:val="center"/>
              <w:rPr>
                <w:rFonts w:ascii="Arial" w:hAnsi="Arial" w:cs="Arial"/>
                <w:sz w:val="20"/>
              </w:rPr>
            </w:pPr>
          </w:p>
        </w:tc>
        <w:tc>
          <w:tcPr>
            <w:tcW w:w="608" w:type="pct"/>
            <w:tcBorders>
              <w:top w:val="single" w:sz="4" w:space="0" w:color="auto"/>
              <w:left w:val="single" w:sz="4" w:space="0" w:color="auto"/>
              <w:bottom w:val="nil"/>
              <w:right w:val="single" w:sz="4" w:space="0" w:color="auto"/>
            </w:tcBorders>
            <w:shd w:val="clear" w:color="auto" w:fill="FFFFFF"/>
            <w:vAlign w:val="center"/>
          </w:tcPr>
          <w:p w14:paraId="55438E37" w14:textId="77777777" w:rsidR="00654624" w:rsidRPr="0004295D" w:rsidRDefault="00654624" w:rsidP="004C336D">
            <w:pPr>
              <w:spacing w:before="120"/>
              <w:jc w:val="center"/>
              <w:rPr>
                <w:rFonts w:ascii="Arial" w:hAnsi="Arial" w:cs="Arial"/>
                <w:sz w:val="20"/>
              </w:rPr>
            </w:pPr>
          </w:p>
        </w:tc>
      </w:tr>
      <w:tr w:rsidR="00654624" w:rsidRPr="0004295D" w14:paraId="2CFB766C" w14:textId="77777777" w:rsidTr="004C336D">
        <w:tblPrEx>
          <w:tblCellMar>
            <w:top w:w="0" w:type="dxa"/>
            <w:left w:w="0" w:type="dxa"/>
            <w:bottom w:w="0" w:type="dxa"/>
            <w:right w:w="0" w:type="dxa"/>
          </w:tblCellMar>
        </w:tblPrEx>
        <w:tc>
          <w:tcPr>
            <w:tcW w:w="244" w:type="pct"/>
            <w:tcBorders>
              <w:top w:val="single" w:sz="4" w:space="0" w:color="auto"/>
              <w:left w:val="single" w:sz="4" w:space="0" w:color="auto"/>
              <w:bottom w:val="nil"/>
              <w:right w:val="nil"/>
            </w:tcBorders>
            <w:shd w:val="clear" w:color="auto" w:fill="FFFFFF"/>
            <w:vAlign w:val="center"/>
          </w:tcPr>
          <w:p w14:paraId="57623FFC" w14:textId="77777777" w:rsidR="00654624" w:rsidRPr="0004295D" w:rsidRDefault="00654624" w:rsidP="004C336D">
            <w:pPr>
              <w:spacing w:before="120"/>
              <w:jc w:val="center"/>
              <w:rPr>
                <w:rFonts w:ascii="Arial" w:hAnsi="Arial" w:cs="Arial"/>
                <w:sz w:val="20"/>
              </w:rPr>
            </w:pPr>
          </w:p>
        </w:tc>
        <w:tc>
          <w:tcPr>
            <w:tcW w:w="289" w:type="pct"/>
            <w:tcBorders>
              <w:top w:val="single" w:sz="4" w:space="0" w:color="auto"/>
              <w:left w:val="single" w:sz="4" w:space="0" w:color="auto"/>
              <w:bottom w:val="nil"/>
              <w:right w:val="nil"/>
            </w:tcBorders>
            <w:shd w:val="clear" w:color="auto" w:fill="FFFFFF"/>
            <w:vAlign w:val="center"/>
          </w:tcPr>
          <w:p w14:paraId="6F3D943D" w14:textId="77777777" w:rsidR="00654624" w:rsidRPr="0004295D" w:rsidRDefault="00654624" w:rsidP="004C336D">
            <w:pPr>
              <w:spacing w:before="120"/>
              <w:jc w:val="center"/>
              <w:rPr>
                <w:rFonts w:ascii="Arial" w:hAnsi="Arial" w:cs="Arial"/>
                <w:sz w:val="20"/>
              </w:rPr>
            </w:pPr>
          </w:p>
        </w:tc>
        <w:tc>
          <w:tcPr>
            <w:tcW w:w="1154" w:type="pct"/>
            <w:tcBorders>
              <w:top w:val="single" w:sz="4" w:space="0" w:color="auto"/>
              <w:left w:val="single" w:sz="4" w:space="0" w:color="auto"/>
              <w:bottom w:val="nil"/>
              <w:right w:val="nil"/>
            </w:tcBorders>
            <w:shd w:val="clear" w:color="auto" w:fill="FFFFFF"/>
            <w:vAlign w:val="center"/>
          </w:tcPr>
          <w:p w14:paraId="286CE55E" w14:textId="77777777" w:rsidR="00654624" w:rsidRPr="0004295D" w:rsidRDefault="00654624" w:rsidP="004C336D">
            <w:pPr>
              <w:spacing w:before="120"/>
              <w:rPr>
                <w:rFonts w:ascii="Arial" w:hAnsi="Arial" w:cs="Arial"/>
                <w:sz w:val="20"/>
              </w:rPr>
            </w:pPr>
          </w:p>
        </w:tc>
        <w:tc>
          <w:tcPr>
            <w:tcW w:w="523" w:type="pct"/>
            <w:tcBorders>
              <w:top w:val="single" w:sz="4" w:space="0" w:color="auto"/>
              <w:left w:val="single" w:sz="4" w:space="0" w:color="auto"/>
              <w:bottom w:val="nil"/>
              <w:right w:val="nil"/>
            </w:tcBorders>
            <w:shd w:val="clear" w:color="auto" w:fill="FFFFFF"/>
            <w:vAlign w:val="center"/>
          </w:tcPr>
          <w:p w14:paraId="74A80EB4" w14:textId="77777777" w:rsidR="00654624" w:rsidRPr="0004295D" w:rsidRDefault="00654624" w:rsidP="004C336D">
            <w:pPr>
              <w:spacing w:before="120"/>
              <w:jc w:val="center"/>
              <w:rPr>
                <w:rFonts w:ascii="Arial" w:hAnsi="Arial" w:cs="Arial"/>
                <w:sz w:val="20"/>
              </w:rPr>
            </w:pPr>
          </w:p>
        </w:tc>
        <w:tc>
          <w:tcPr>
            <w:tcW w:w="530" w:type="pct"/>
            <w:tcBorders>
              <w:top w:val="single" w:sz="4" w:space="0" w:color="auto"/>
              <w:left w:val="single" w:sz="4" w:space="0" w:color="auto"/>
              <w:bottom w:val="nil"/>
              <w:right w:val="nil"/>
            </w:tcBorders>
            <w:shd w:val="clear" w:color="auto" w:fill="FFFFFF"/>
            <w:vAlign w:val="center"/>
          </w:tcPr>
          <w:p w14:paraId="6E48FB23" w14:textId="77777777" w:rsidR="00654624" w:rsidRPr="0004295D" w:rsidRDefault="00654624" w:rsidP="004C336D">
            <w:pPr>
              <w:spacing w:before="120"/>
              <w:jc w:val="center"/>
              <w:rPr>
                <w:rFonts w:ascii="Arial" w:hAnsi="Arial" w:cs="Arial"/>
                <w:sz w:val="20"/>
              </w:rPr>
            </w:pPr>
          </w:p>
        </w:tc>
        <w:tc>
          <w:tcPr>
            <w:tcW w:w="475" w:type="pct"/>
            <w:tcBorders>
              <w:top w:val="single" w:sz="4" w:space="0" w:color="auto"/>
              <w:left w:val="single" w:sz="4" w:space="0" w:color="auto"/>
              <w:bottom w:val="nil"/>
              <w:right w:val="nil"/>
            </w:tcBorders>
            <w:shd w:val="clear" w:color="auto" w:fill="FFFFFF"/>
            <w:vAlign w:val="center"/>
          </w:tcPr>
          <w:p w14:paraId="00D74F5A" w14:textId="77777777" w:rsidR="00654624" w:rsidRPr="0004295D" w:rsidRDefault="00654624" w:rsidP="004C336D">
            <w:pPr>
              <w:spacing w:before="120"/>
              <w:jc w:val="center"/>
              <w:rPr>
                <w:rFonts w:ascii="Arial" w:hAnsi="Arial" w:cs="Arial"/>
                <w:sz w:val="20"/>
              </w:rPr>
            </w:pPr>
          </w:p>
        </w:tc>
        <w:tc>
          <w:tcPr>
            <w:tcW w:w="539" w:type="pct"/>
            <w:tcBorders>
              <w:top w:val="single" w:sz="4" w:space="0" w:color="auto"/>
              <w:left w:val="single" w:sz="4" w:space="0" w:color="auto"/>
              <w:bottom w:val="nil"/>
              <w:right w:val="nil"/>
            </w:tcBorders>
            <w:shd w:val="clear" w:color="auto" w:fill="FFFFFF"/>
            <w:vAlign w:val="center"/>
          </w:tcPr>
          <w:p w14:paraId="5F0BD6E2" w14:textId="77777777" w:rsidR="00654624" w:rsidRPr="0004295D" w:rsidRDefault="00654624" w:rsidP="004C336D">
            <w:pPr>
              <w:spacing w:before="120"/>
              <w:jc w:val="center"/>
              <w:rPr>
                <w:rFonts w:ascii="Arial" w:hAnsi="Arial" w:cs="Arial"/>
                <w:sz w:val="20"/>
              </w:rPr>
            </w:pPr>
          </w:p>
        </w:tc>
        <w:tc>
          <w:tcPr>
            <w:tcW w:w="637" w:type="pct"/>
            <w:tcBorders>
              <w:top w:val="single" w:sz="4" w:space="0" w:color="auto"/>
              <w:left w:val="single" w:sz="4" w:space="0" w:color="auto"/>
              <w:bottom w:val="nil"/>
              <w:right w:val="nil"/>
            </w:tcBorders>
            <w:shd w:val="clear" w:color="auto" w:fill="FFFFFF"/>
            <w:vAlign w:val="center"/>
          </w:tcPr>
          <w:p w14:paraId="643F75DD" w14:textId="77777777" w:rsidR="00654624" w:rsidRPr="0004295D" w:rsidRDefault="00654624" w:rsidP="004C336D">
            <w:pPr>
              <w:spacing w:before="120"/>
              <w:jc w:val="center"/>
              <w:rPr>
                <w:rFonts w:ascii="Arial" w:hAnsi="Arial" w:cs="Arial"/>
                <w:sz w:val="20"/>
              </w:rPr>
            </w:pPr>
          </w:p>
        </w:tc>
        <w:tc>
          <w:tcPr>
            <w:tcW w:w="608" w:type="pct"/>
            <w:tcBorders>
              <w:top w:val="single" w:sz="4" w:space="0" w:color="auto"/>
              <w:left w:val="single" w:sz="4" w:space="0" w:color="auto"/>
              <w:bottom w:val="nil"/>
              <w:right w:val="single" w:sz="4" w:space="0" w:color="auto"/>
            </w:tcBorders>
            <w:shd w:val="clear" w:color="auto" w:fill="FFFFFF"/>
            <w:vAlign w:val="center"/>
          </w:tcPr>
          <w:p w14:paraId="71999BD0" w14:textId="77777777" w:rsidR="00654624" w:rsidRPr="0004295D" w:rsidRDefault="00654624" w:rsidP="004C336D">
            <w:pPr>
              <w:spacing w:before="120"/>
              <w:jc w:val="center"/>
              <w:rPr>
                <w:rFonts w:ascii="Arial" w:hAnsi="Arial" w:cs="Arial"/>
                <w:sz w:val="20"/>
              </w:rPr>
            </w:pPr>
          </w:p>
        </w:tc>
      </w:tr>
      <w:tr w:rsidR="00654624" w:rsidRPr="0004295D" w14:paraId="47EA5359" w14:textId="77777777" w:rsidTr="004C336D">
        <w:tblPrEx>
          <w:tblCellMar>
            <w:top w:w="0" w:type="dxa"/>
            <w:left w:w="0" w:type="dxa"/>
            <w:bottom w:w="0" w:type="dxa"/>
            <w:right w:w="0" w:type="dxa"/>
          </w:tblCellMar>
        </w:tblPrEx>
        <w:tc>
          <w:tcPr>
            <w:tcW w:w="244" w:type="pct"/>
            <w:tcBorders>
              <w:top w:val="single" w:sz="4" w:space="0" w:color="auto"/>
              <w:left w:val="single" w:sz="4" w:space="0" w:color="auto"/>
              <w:bottom w:val="nil"/>
              <w:right w:val="nil"/>
            </w:tcBorders>
            <w:shd w:val="clear" w:color="auto" w:fill="FFFFFF"/>
            <w:vAlign w:val="center"/>
          </w:tcPr>
          <w:p w14:paraId="45FACA73" w14:textId="77777777" w:rsidR="00654624" w:rsidRPr="0004295D" w:rsidRDefault="00654624" w:rsidP="004C336D">
            <w:pPr>
              <w:spacing w:before="120"/>
              <w:jc w:val="center"/>
              <w:rPr>
                <w:rFonts w:ascii="Arial" w:hAnsi="Arial" w:cs="Arial"/>
                <w:sz w:val="20"/>
              </w:rPr>
            </w:pPr>
          </w:p>
        </w:tc>
        <w:tc>
          <w:tcPr>
            <w:tcW w:w="289" w:type="pct"/>
            <w:tcBorders>
              <w:top w:val="single" w:sz="4" w:space="0" w:color="auto"/>
              <w:left w:val="single" w:sz="4" w:space="0" w:color="auto"/>
              <w:bottom w:val="nil"/>
              <w:right w:val="nil"/>
            </w:tcBorders>
            <w:shd w:val="clear" w:color="auto" w:fill="FFFFFF"/>
            <w:vAlign w:val="center"/>
          </w:tcPr>
          <w:p w14:paraId="413586FA" w14:textId="77777777" w:rsidR="00654624" w:rsidRPr="0004295D" w:rsidRDefault="00654624" w:rsidP="004C336D">
            <w:pPr>
              <w:spacing w:before="120"/>
              <w:jc w:val="center"/>
              <w:rPr>
                <w:rFonts w:ascii="Arial" w:hAnsi="Arial" w:cs="Arial"/>
                <w:sz w:val="20"/>
              </w:rPr>
            </w:pPr>
          </w:p>
        </w:tc>
        <w:tc>
          <w:tcPr>
            <w:tcW w:w="1154" w:type="pct"/>
            <w:tcBorders>
              <w:top w:val="single" w:sz="4" w:space="0" w:color="auto"/>
              <w:left w:val="single" w:sz="4" w:space="0" w:color="auto"/>
              <w:bottom w:val="nil"/>
              <w:right w:val="nil"/>
            </w:tcBorders>
            <w:shd w:val="clear" w:color="auto" w:fill="FFFFFF"/>
            <w:vAlign w:val="center"/>
          </w:tcPr>
          <w:p w14:paraId="3D87FF8F" w14:textId="77777777" w:rsidR="00654624" w:rsidRPr="0004295D" w:rsidRDefault="00654624" w:rsidP="004C336D">
            <w:pPr>
              <w:spacing w:before="120"/>
              <w:rPr>
                <w:rFonts w:ascii="Arial" w:hAnsi="Arial" w:cs="Arial"/>
                <w:sz w:val="20"/>
              </w:rPr>
            </w:pPr>
            <w:r w:rsidRPr="0004295D">
              <w:rPr>
                <w:rFonts w:ascii="Arial" w:hAnsi="Arial" w:cs="Arial"/>
                <w:sz w:val="20"/>
              </w:rPr>
              <w:t>Cộng phát sinh tháng</w:t>
            </w:r>
          </w:p>
        </w:tc>
        <w:tc>
          <w:tcPr>
            <w:tcW w:w="523" w:type="pct"/>
            <w:tcBorders>
              <w:top w:val="single" w:sz="4" w:space="0" w:color="auto"/>
              <w:left w:val="single" w:sz="4" w:space="0" w:color="auto"/>
              <w:bottom w:val="nil"/>
              <w:right w:val="nil"/>
            </w:tcBorders>
            <w:shd w:val="clear" w:color="auto" w:fill="FFFFFF"/>
            <w:vAlign w:val="center"/>
          </w:tcPr>
          <w:p w14:paraId="2563E984" w14:textId="77777777" w:rsidR="00654624" w:rsidRPr="0004295D" w:rsidRDefault="00654624" w:rsidP="004C336D">
            <w:pPr>
              <w:spacing w:before="120"/>
              <w:jc w:val="center"/>
              <w:rPr>
                <w:rFonts w:ascii="Arial" w:hAnsi="Arial" w:cs="Arial"/>
                <w:sz w:val="20"/>
              </w:rPr>
            </w:pPr>
          </w:p>
        </w:tc>
        <w:tc>
          <w:tcPr>
            <w:tcW w:w="530" w:type="pct"/>
            <w:tcBorders>
              <w:top w:val="single" w:sz="4" w:space="0" w:color="auto"/>
              <w:left w:val="single" w:sz="4" w:space="0" w:color="auto"/>
              <w:bottom w:val="nil"/>
              <w:right w:val="nil"/>
            </w:tcBorders>
            <w:shd w:val="clear" w:color="auto" w:fill="FFFFFF"/>
            <w:vAlign w:val="center"/>
          </w:tcPr>
          <w:p w14:paraId="05023B42" w14:textId="77777777" w:rsidR="00654624" w:rsidRPr="0004295D" w:rsidRDefault="00654624" w:rsidP="004C336D">
            <w:pPr>
              <w:spacing w:before="120"/>
              <w:jc w:val="center"/>
              <w:rPr>
                <w:rFonts w:ascii="Arial" w:hAnsi="Arial" w:cs="Arial"/>
                <w:sz w:val="20"/>
              </w:rPr>
            </w:pPr>
          </w:p>
        </w:tc>
        <w:tc>
          <w:tcPr>
            <w:tcW w:w="475" w:type="pct"/>
            <w:tcBorders>
              <w:top w:val="single" w:sz="4" w:space="0" w:color="auto"/>
              <w:left w:val="single" w:sz="4" w:space="0" w:color="auto"/>
              <w:bottom w:val="nil"/>
              <w:right w:val="nil"/>
            </w:tcBorders>
            <w:shd w:val="clear" w:color="auto" w:fill="FFFFFF"/>
            <w:vAlign w:val="center"/>
          </w:tcPr>
          <w:p w14:paraId="41A7FF56" w14:textId="77777777" w:rsidR="00654624" w:rsidRPr="0004295D" w:rsidRDefault="00654624" w:rsidP="004C336D">
            <w:pPr>
              <w:spacing w:before="120"/>
              <w:jc w:val="center"/>
              <w:rPr>
                <w:rFonts w:ascii="Arial" w:hAnsi="Arial" w:cs="Arial"/>
                <w:sz w:val="20"/>
              </w:rPr>
            </w:pPr>
          </w:p>
        </w:tc>
        <w:tc>
          <w:tcPr>
            <w:tcW w:w="539" w:type="pct"/>
            <w:tcBorders>
              <w:top w:val="single" w:sz="4" w:space="0" w:color="auto"/>
              <w:left w:val="single" w:sz="4" w:space="0" w:color="auto"/>
              <w:bottom w:val="nil"/>
              <w:right w:val="nil"/>
            </w:tcBorders>
            <w:shd w:val="clear" w:color="auto" w:fill="FFFFFF"/>
            <w:vAlign w:val="center"/>
          </w:tcPr>
          <w:p w14:paraId="64FB4E19" w14:textId="77777777" w:rsidR="00654624" w:rsidRPr="0004295D" w:rsidRDefault="00654624" w:rsidP="004C336D">
            <w:pPr>
              <w:spacing w:before="120"/>
              <w:jc w:val="center"/>
              <w:rPr>
                <w:rFonts w:ascii="Arial" w:hAnsi="Arial" w:cs="Arial"/>
                <w:sz w:val="20"/>
              </w:rPr>
            </w:pPr>
          </w:p>
        </w:tc>
        <w:tc>
          <w:tcPr>
            <w:tcW w:w="637" w:type="pct"/>
            <w:tcBorders>
              <w:top w:val="single" w:sz="4" w:space="0" w:color="auto"/>
              <w:left w:val="single" w:sz="4" w:space="0" w:color="auto"/>
              <w:bottom w:val="nil"/>
              <w:right w:val="nil"/>
            </w:tcBorders>
            <w:shd w:val="clear" w:color="auto" w:fill="FFFFFF"/>
            <w:vAlign w:val="center"/>
          </w:tcPr>
          <w:p w14:paraId="17EFF657" w14:textId="77777777" w:rsidR="00654624" w:rsidRPr="0004295D" w:rsidRDefault="00654624" w:rsidP="004C336D">
            <w:pPr>
              <w:spacing w:before="120"/>
              <w:jc w:val="center"/>
              <w:rPr>
                <w:rFonts w:ascii="Arial" w:hAnsi="Arial" w:cs="Arial"/>
                <w:sz w:val="20"/>
              </w:rPr>
            </w:pPr>
          </w:p>
        </w:tc>
        <w:tc>
          <w:tcPr>
            <w:tcW w:w="608" w:type="pct"/>
            <w:tcBorders>
              <w:top w:val="single" w:sz="4" w:space="0" w:color="auto"/>
              <w:left w:val="single" w:sz="4" w:space="0" w:color="auto"/>
              <w:bottom w:val="nil"/>
              <w:right w:val="single" w:sz="4" w:space="0" w:color="auto"/>
            </w:tcBorders>
            <w:shd w:val="clear" w:color="auto" w:fill="FFFFFF"/>
            <w:vAlign w:val="center"/>
          </w:tcPr>
          <w:p w14:paraId="6BCA389A" w14:textId="77777777" w:rsidR="00654624" w:rsidRPr="0004295D" w:rsidRDefault="00654624" w:rsidP="004C336D">
            <w:pPr>
              <w:spacing w:before="120"/>
              <w:jc w:val="center"/>
              <w:rPr>
                <w:rFonts w:ascii="Arial" w:hAnsi="Arial" w:cs="Arial"/>
                <w:sz w:val="20"/>
              </w:rPr>
            </w:pPr>
          </w:p>
        </w:tc>
      </w:tr>
      <w:tr w:rsidR="00654624" w:rsidRPr="0004295D" w14:paraId="7FE40D47" w14:textId="77777777" w:rsidTr="004C336D">
        <w:tblPrEx>
          <w:tblCellMar>
            <w:top w:w="0" w:type="dxa"/>
            <w:left w:w="0" w:type="dxa"/>
            <w:bottom w:w="0" w:type="dxa"/>
            <w:right w:w="0" w:type="dxa"/>
          </w:tblCellMar>
        </w:tblPrEx>
        <w:tc>
          <w:tcPr>
            <w:tcW w:w="244" w:type="pct"/>
            <w:tcBorders>
              <w:top w:val="single" w:sz="4" w:space="0" w:color="auto"/>
              <w:left w:val="single" w:sz="4" w:space="0" w:color="auto"/>
              <w:bottom w:val="nil"/>
              <w:right w:val="nil"/>
            </w:tcBorders>
            <w:shd w:val="clear" w:color="auto" w:fill="FFFFFF"/>
            <w:vAlign w:val="center"/>
          </w:tcPr>
          <w:p w14:paraId="038C4A4A" w14:textId="77777777" w:rsidR="00654624" w:rsidRPr="0004295D" w:rsidRDefault="00654624" w:rsidP="004C336D">
            <w:pPr>
              <w:spacing w:before="120"/>
              <w:jc w:val="center"/>
              <w:rPr>
                <w:rFonts w:ascii="Arial" w:hAnsi="Arial" w:cs="Arial"/>
                <w:sz w:val="20"/>
              </w:rPr>
            </w:pPr>
          </w:p>
        </w:tc>
        <w:tc>
          <w:tcPr>
            <w:tcW w:w="289" w:type="pct"/>
            <w:tcBorders>
              <w:top w:val="single" w:sz="4" w:space="0" w:color="auto"/>
              <w:left w:val="single" w:sz="4" w:space="0" w:color="auto"/>
              <w:bottom w:val="nil"/>
              <w:right w:val="nil"/>
            </w:tcBorders>
            <w:shd w:val="clear" w:color="auto" w:fill="FFFFFF"/>
            <w:vAlign w:val="center"/>
          </w:tcPr>
          <w:p w14:paraId="380A9AE7" w14:textId="77777777" w:rsidR="00654624" w:rsidRPr="0004295D" w:rsidRDefault="00654624" w:rsidP="004C336D">
            <w:pPr>
              <w:spacing w:before="120"/>
              <w:jc w:val="center"/>
              <w:rPr>
                <w:rFonts w:ascii="Arial" w:hAnsi="Arial" w:cs="Arial"/>
                <w:sz w:val="20"/>
              </w:rPr>
            </w:pPr>
          </w:p>
        </w:tc>
        <w:tc>
          <w:tcPr>
            <w:tcW w:w="1154" w:type="pct"/>
            <w:tcBorders>
              <w:top w:val="single" w:sz="4" w:space="0" w:color="auto"/>
              <w:left w:val="single" w:sz="4" w:space="0" w:color="auto"/>
              <w:bottom w:val="nil"/>
              <w:right w:val="nil"/>
            </w:tcBorders>
            <w:shd w:val="clear" w:color="auto" w:fill="FFFFFF"/>
            <w:vAlign w:val="center"/>
          </w:tcPr>
          <w:p w14:paraId="09E5553B" w14:textId="77777777" w:rsidR="00654624" w:rsidRPr="0004295D" w:rsidRDefault="00654624" w:rsidP="004C336D">
            <w:pPr>
              <w:spacing w:before="120"/>
              <w:rPr>
                <w:rFonts w:ascii="Arial" w:hAnsi="Arial" w:cs="Arial"/>
                <w:sz w:val="20"/>
              </w:rPr>
            </w:pPr>
            <w:r w:rsidRPr="0004295D">
              <w:rPr>
                <w:rFonts w:ascii="Arial" w:hAnsi="Arial" w:cs="Arial"/>
                <w:sz w:val="20"/>
              </w:rPr>
              <w:t>Số lũy k</w:t>
            </w:r>
            <w:r>
              <w:rPr>
                <w:rFonts w:ascii="Arial" w:hAnsi="Arial" w:cs="Arial"/>
                <w:sz w:val="20"/>
                <w:lang w:val="en-US"/>
              </w:rPr>
              <w:t>ế</w:t>
            </w:r>
            <w:r w:rsidRPr="0004295D">
              <w:rPr>
                <w:rFonts w:ascii="Arial" w:hAnsi="Arial" w:cs="Arial"/>
                <w:sz w:val="20"/>
              </w:rPr>
              <w:t xml:space="preserve"> từ đ</w:t>
            </w:r>
            <w:r>
              <w:rPr>
                <w:rFonts w:ascii="Arial" w:hAnsi="Arial" w:cs="Arial"/>
                <w:sz w:val="20"/>
                <w:lang w:val="en-US"/>
              </w:rPr>
              <w:t>ầ</w:t>
            </w:r>
            <w:r w:rsidRPr="0004295D">
              <w:rPr>
                <w:rFonts w:ascii="Arial" w:hAnsi="Arial" w:cs="Arial"/>
                <w:sz w:val="20"/>
              </w:rPr>
              <w:t>u năm</w:t>
            </w:r>
          </w:p>
        </w:tc>
        <w:tc>
          <w:tcPr>
            <w:tcW w:w="523" w:type="pct"/>
            <w:tcBorders>
              <w:top w:val="single" w:sz="4" w:space="0" w:color="auto"/>
              <w:left w:val="single" w:sz="4" w:space="0" w:color="auto"/>
              <w:bottom w:val="nil"/>
              <w:right w:val="nil"/>
            </w:tcBorders>
            <w:shd w:val="clear" w:color="auto" w:fill="FFFFFF"/>
            <w:vAlign w:val="center"/>
          </w:tcPr>
          <w:p w14:paraId="3E036C96" w14:textId="77777777" w:rsidR="00654624" w:rsidRPr="0004295D" w:rsidRDefault="00654624" w:rsidP="004C336D">
            <w:pPr>
              <w:spacing w:before="120"/>
              <w:jc w:val="center"/>
              <w:rPr>
                <w:rFonts w:ascii="Arial" w:hAnsi="Arial" w:cs="Arial"/>
                <w:sz w:val="20"/>
              </w:rPr>
            </w:pPr>
          </w:p>
        </w:tc>
        <w:tc>
          <w:tcPr>
            <w:tcW w:w="530" w:type="pct"/>
            <w:tcBorders>
              <w:top w:val="single" w:sz="4" w:space="0" w:color="auto"/>
              <w:left w:val="single" w:sz="4" w:space="0" w:color="auto"/>
              <w:bottom w:val="nil"/>
              <w:right w:val="nil"/>
            </w:tcBorders>
            <w:shd w:val="clear" w:color="auto" w:fill="FFFFFF"/>
            <w:vAlign w:val="center"/>
          </w:tcPr>
          <w:p w14:paraId="24697A28" w14:textId="77777777" w:rsidR="00654624" w:rsidRPr="0004295D" w:rsidRDefault="00654624" w:rsidP="004C336D">
            <w:pPr>
              <w:spacing w:before="120"/>
              <w:jc w:val="center"/>
              <w:rPr>
                <w:rFonts w:ascii="Arial" w:hAnsi="Arial" w:cs="Arial"/>
                <w:sz w:val="20"/>
              </w:rPr>
            </w:pPr>
          </w:p>
        </w:tc>
        <w:tc>
          <w:tcPr>
            <w:tcW w:w="475" w:type="pct"/>
            <w:tcBorders>
              <w:top w:val="single" w:sz="4" w:space="0" w:color="auto"/>
              <w:left w:val="single" w:sz="4" w:space="0" w:color="auto"/>
              <w:bottom w:val="nil"/>
              <w:right w:val="nil"/>
            </w:tcBorders>
            <w:shd w:val="clear" w:color="auto" w:fill="FFFFFF"/>
            <w:vAlign w:val="center"/>
          </w:tcPr>
          <w:p w14:paraId="7D8004D4" w14:textId="77777777" w:rsidR="00654624" w:rsidRPr="0004295D" w:rsidRDefault="00654624" w:rsidP="004C336D">
            <w:pPr>
              <w:spacing w:before="120"/>
              <w:jc w:val="center"/>
              <w:rPr>
                <w:rFonts w:ascii="Arial" w:hAnsi="Arial" w:cs="Arial"/>
                <w:sz w:val="20"/>
              </w:rPr>
            </w:pPr>
          </w:p>
        </w:tc>
        <w:tc>
          <w:tcPr>
            <w:tcW w:w="539" w:type="pct"/>
            <w:tcBorders>
              <w:top w:val="single" w:sz="4" w:space="0" w:color="auto"/>
              <w:left w:val="single" w:sz="4" w:space="0" w:color="auto"/>
              <w:bottom w:val="nil"/>
              <w:right w:val="nil"/>
            </w:tcBorders>
            <w:shd w:val="clear" w:color="auto" w:fill="FFFFFF"/>
            <w:vAlign w:val="center"/>
          </w:tcPr>
          <w:p w14:paraId="334630FA" w14:textId="77777777" w:rsidR="00654624" w:rsidRPr="0004295D" w:rsidRDefault="00654624" w:rsidP="004C336D">
            <w:pPr>
              <w:spacing w:before="120"/>
              <w:jc w:val="center"/>
              <w:rPr>
                <w:rFonts w:ascii="Arial" w:hAnsi="Arial" w:cs="Arial"/>
                <w:sz w:val="20"/>
              </w:rPr>
            </w:pPr>
          </w:p>
        </w:tc>
        <w:tc>
          <w:tcPr>
            <w:tcW w:w="637" w:type="pct"/>
            <w:tcBorders>
              <w:top w:val="single" w:sz="4" w:space="0" w:color="auto"/>
              <w:left w:val="single" w:sz="4" w:space="0" w:color="auto"/>
              <w:bottom w:val="nil"/>
              <w:right w:val="nil"/>
            </w:tcBorders>
            <w:shd w:val="clear" w:color="auto" w:fill="FFFFFF"/>
            <w:vAlign w:val="center"/>
          </w:tcPr>
          <w:p w14:paraId="26D1B951" w14:textId="77777777" w:rsidR="00654624" w:rsidRPr="0004295D" w:rsidRDefault="00654624" w:rsidP="004C336D">
            <w:pPr>
              <w:spacing w:before="120"/>
              <w:jc w:val="center"/>
              <w:rPr>
                <w:rFonts w:ascii="Arial" w:hAnsi="Arial" w:cs="Arial"/>
                <w:sz w:val="20"/>
              </w:rPr>
            </w:pPr>
          </w:p>
        </w:tc>
        <w:tc>
          <w:tcPr>
            <w:tcW w:w="608" w:type="pct"/>
            <w:tcBorders>
              <w:top w:val="single" w:sz="4" w:space="0" w:color="auto"/>
              <w:left w:val="single" w:sz="4" w:space="0" w:color="auto"/>
              <w:bottom w:val="nil"/>
              <w:right w:val="single" w:sz="4" w:space="0" w:color="auto"/>
            </w:tcBorders>
            <w:shd w:val="clear" w:color="auto" w:fill="FFFFFF"/>
            <w:vAlign w:val="center"/>
          </w:tcPr>
          <w:p w14:paraId="56BF31BD" w14:textId="77777777" w:rsidR="00654624" w:rsidRPr="0004295D" w:rsidRDefault="00654624" w:rsidP="004C336D">
            <w:pPr>
              <w:spacing w:before="120"/>
              <w:jc w:val="center"/>
              <w:rPr>
                <w:rFonts w:ascii="Arial" w:hAnsi="Arial" w:cs="Arial"/>
                <w:sz w:val="20"/>
              </w:rPr>
            </w:pPr>
          </w:p>
        </w:tc>
      </w:tr>
      <w:tr w:rsidR="00654624" w:rsidRPr="0004295D" w14:paraId="7577CF6D" w14:textId="77777777" w:rsidTr="004C336D">
        <w:tblPrEx>
          <w:tblCellMar>
            <w:top w:w="0" w:type="dxa"/>
            <w:left w:w="0" w:type="dxa"/>
            <w:bottom w:w="0" w:type="dxa"/>
            <w:right w:w="0" w:type="dxa"/>
          </w:tblCellMar>
        </w:tblPrEx>
        <w:tc>
          <w:tcPr>
            <w:tcW w:w="244" w:type="pct"/>
            <w:tcBorders>
              <w:top w:val="single" w:sz="4" w:space="0" w:color="auto"/>
              <w:left w:val="single" w:sz="4" w:space="0" w:color="auto"/>
              <w:bottom w:val="nil"/>
              <w:right w:val="nil"/>
            </w:tcBorders>
            <w:shd w:val="clear" w:color="auto" w:fill="FFFFFF"/>
            <w:vAlign w:val="center"/>
          </w:tcPr>
          <w:p w14:paraId="6ADE5307" w14:textId="77777777" w:rsidR="00654624" w:rsidRPr="0004295D" w:rsidRDefault="00654624" w:rsidP="004C336D">
            <w:pPr>
              <w:spacing w:before="120"/>
              <w:jc w:val="center"/>
              <w:rPr>
                <w:rFonts w:ascii="Arial" w:hAnsi="Arial" w:cs="Arial"/>
                <w:sz w:val="20"/>
              </w:rPr>
            </w:pPr>
          </w:p>
        </w:tc>
        <w:tc>
          <w:tcPr>
            <w:tcW w:w="289" w:type="pct"/>
            <w:tcBorders>
              <w:top w:val="single" w:sz="4" w:space="0" w:color="auto"/>
              <w:left w:val="single" w:sz="4" w:space="0" w:color="auto"/>
              <w:bottom w:val="nil"/>
              <w:right w:val="nil"/>
            </w:tcBorders>
            <w:shd w:val="clear" w:color="auto" w:fill="FFFFFF"/>
            <w:vAlign w:val="center"/>
          </w:tcPr>
          <w:p w14:paraId="6E2425A8" w14:textId="77777777" w:rsidR="00654624" w:rsidRPr="0004295D" w:rsidRDefault="00654624" w:rsidP="004C336D">
            <w:pPr>
              <w:spacing w:before="120"/>
              <w:jc w:val="center"/>
              <w:rPr>
                <w:rFonts w:ascii="Arial" w:hAnsi="Arial" w:cs="Arial"/>
                <w:sz w:val="20"/>
              </w:rPr>
            </w:pPr>
          </w:p>
        </w:tc>
        <w:tc>
          <w:tcPr>
            <w:tcW w:w="1154" w:type="pct"/>
            <w:tcBorders>
              <w:top w:val="single" w:sz="4" w:space="0" w:color="auto"/>
              <w:left w:val="single" w:sz="4" w:space="0" w:color="auto"/>
              <w:bottom w:val="nil"/>
              <w:right w:val="nil"/>
            </w:tcBorders>
            <w:shd w:val="clear" w:color="auto" w:fill="FFFFFF"/>
            <w:vAlign w:val="center"/>
          </w:tcPr>
          <w:p w14:paraId="7BC59072" w14:textId="77777777" w:rsidR="00654624" w:rsidRPr="0004295D" w:rsidRDefault="00654624" w:rsidP="004C336D">
            <w:pPr>
              <w:spacing w:before="120"/>
              <w:rPr>
                <w:rFonts w:ascii="Arial" w:hAnsi="Arial" w:cs="Arial"/>
                <w:sz w:val="20"/>
              </w:rPr>
            </w:pPr>
            <w:r w:rsidRPr="0004295D">
              <w:rPr>
                <w:rFonts w:ascii="Arial" w:hAnsi="Arial" w:cs="Arial"/>
                <w:sz w:val="20"/>
              </w:rPr>
              <w:t>Số dư cuối năm</w:t>
            </w:r>
          </w:p>
        </w:tc>
        <w:tc>
          <w:tcPr>
            <w:tcW w:w="523" w:type="pct"/>
            <w:tcBorders>
              <w:top w:val="single" w:sz="4" w:space="0" w:color="auto"/>
              <w:left w:val="single" w:sz="4" w:space="0" w:color="auto"/>
              <w:bottom w:val="nil"/>
              <w:right w:val="nil"/>
            </w:tcBorders>
            <w:shd w:val="clear" w:color="auto" w:fill="FFFFFF"/>
            <w:vAlign w:val="center"/>
          </w:tcPr>
          <w:p w14:paraId="65434D56" w14:textId="77777777" w:rsidR="00654624" w:rsidRPr="0004295D" w:rsidRDefault="00654624" w:rsidP="004C336D">
            <w:pPr>
              <w:spacing w:before="120"/>
              <w:jc w:val="center"/>
              <w:rPr>
                <w:rFonts w:ascii="Arial" w:hAnsi="Arial" w:cs="Arial"/>
                <w:sz w:val="20"/>
              </w:rPr>
            </w:pPr>
          </w:p>
        </w:tc>
        <w:tc>
          <w:tcPr>
            <w:tcW w:w="530" w:type="pct"/>
            <w:tcBorders>
              <w:top w:val="single" w:sz="4" w:space="0" w:color="auto"/>
              <w:left w:val="single" w:sz="4" w:space="0" w:color="auto"/>
              <w:bottom w:val="nil"/>
              <w:right w:val="nil"/>
            </w:tcBorders>
            <w:shd w:val="clear" w:color="auto" w:fill="FFFFFF"/>
            <w:vAlign w:val="center"/>
          </w:tcPr>
          <w:p w14:paraId="61FADA0C" w14:textId="77777777" w:rsidR="00654624" w:rsidRPr="0004295D" w:rsidRDefault="00654624" w:rsidP="004C336D">
            <w:pPr>
              <w:spacing w:before="120"/>
              <w:jc w:val="center"/>
              <w:rPr>
                <w:rFonts w:ascii="Arial" w:hAnsi="Arial" w:cs="Arial"/>
                <w:sz w:val="20"/>
              </w:rPr>
            </w:pPr>
          </w:p>
        </w:tc>
        <w:tc>
          <w:tcPr>
            <w:tcW w:w="475" w:type="pct"/>
            <w:tcBorders>
              <w:top w:val="single" w:sz="4" w:space="0" w:color="auto"/>
              <w:left w:val="single" w:sz="4" w:space="0" w:color="auto"/>
              <w:bottom w:val="nil"/>
              <w:right w:val="nil"/>
            </w:tcBorders>
            <w:shd w:val="clear" w:color="auto" w:fill="FFFFFF"/>
            <w:vAlign w:val="center"/>
          </w:tcPr>
          <w:p w14:paraId="6F8BD739" w14:textId="77777777" w:rsidR="00654624" w:rsidRPr="0004295D" w:rsidRDefault="00654624" w:rsidP="004C336D">
            <w:pPr>
              <w:spacing w:before="120"/>
              <w:jc w:val="center"/>
              <w:rPr>
                <w:rFonts w:ascii="Arial" w:hAnsi="Arial" w:cs="Arial"/>
                <w:sz w:val="20"/>
              </w:rPr>
            </w:pPr>
          </w:p>
        </w:tc>
        <w:tc>
          <w:tcPr>
            <w:tcW w:w="539" w:type="pct"/>
            <w:tcBorders>
              <w:top w:val="single" w:sz="4" w:space="0" w:color="auto"/>
              <w:left w:val="single" w:sz="4" w:space="0" w:color="auto"/>
              <w:bottom w:val="nil"/>
              <w:right w:val="nil"/>
            </w:tcBorders>
            <w:shd w:val="clear" w:color="auto" w:fill="FFFFFF"/>
            <w:vAlign w:val="center"/>
          </w:tcPr>
          <w:p w14:paraId="62CC8FE1" w14:textId="77777777" w:rsidR="00654624" w:rsidRPr="0004295D" w:rsidRDefault="00654624" w:rsidP="004C336D">
            <w:pPr>
              <w:spacing w:before="120"/>
              <w:jc w:val="center"/>
              <w:rPr>
                <w:rFonts w:ascii="Arial" w:hAnsi="Arial" w:cs="Arial"/>
                <w:sz w:val="20"/>
              </w:rPr>
            </w:pPr>
          </w:p>
        </w:tc>
        <w:tc>
          <w:tcPr>
            <w:tcW w:w="637" w:type="pct"/>
            <w:tcBorders>
              <w:top w:val="single" w:sz="4" w:space="0" w:color="auto"/>
              <w:left w:val="single" w:sz="4" w:space="0" w:color="auto"/>
              <w:bottom w:val="nil"/>
              <w:right w:val="nil"/>
            </w:tcBorders>
            <w:shd w:val="clear" w:color="auto" w:fill="FFFFFF"/>
            <w:vAlign w:val="center"/>
          </w:tcPr>
          <w:p w14:paraId="5CB89369" w14:textId="77777777" w:rsidR="00654624" w:rsidRPr="0004295D" w:rsidRDefault="00654624" w:rsidP="004C336D">
            <w:pPr>
              <w:spacing w:before="120"/>
              <w:jc w:val="center"/>
              <w:rPr>
                <w:rFonts w:ascii="Arial" w:hAnsi="Arial" w:cs="Arial"/>
                <w:sz w:val="20"/>
              </w:rPr>
            </w:pPr>
          </w:p>
        </w:tc>
        <w:tc>
          <w:tcPr>
            <w:tcW w:w="608" w:type="pct"/>
            <w:tcBorders>
              <w:top w:val="single" w:sz="4" w:space="0" w:color="auto"/>
              <w:left w:val="single" w:sz="4" w:space="0" w:color="auto"/>
              <w:bottom w:val="nil"/>
              <w:right w:val="single" w:sz="4" w:space="0" w:color="auto"/>
            </w:tcBorders>
            <w:shd w:val="clear" w:color="auto" w:fill="FFFFFF"/>
            <w:vAlign w:val="center"/>
          </w:tcPr>
          <w:p w14:paraId="2FFC19D5" w14:textId="77777777" w:rsidR="00654624" w:rsidRPr="0004295D" w:rsidRDefault="00654624" w:rsidP="004C336D">
            <w:pPr>
              <w:spacing w:before="120"/>
              <w:jc w:val="center"/>
              <w:rPr>
                <w:rFonts w:ascii="Arial" w:hAnsi="Arial" w:cs="Arial"/>
                <w:sz w:val="20"/>
              </w:rPr>
            </w:pPr>
          </w:p>
        </w:tc>
      </w:tr>
      <w:tr w:rsidR="00654624" w:rsidRPr="0004295D" w14:paraId="1F2C671D" w14:textId="77777777" w:rsidTr="004C336D">
        <w:tblPrEx>
          <w:tblCellMar>
            <w:top w:w="0" w:type="dxa"/>
            <w:left w:w="0" w:type="dxa"/>
            <w:bottom w:w="0" w:type="dxa"/>
            <w:right w:w="0" w:type="dxa"/>
          </w:tblCellMar>
        </w:tblPrEx>
        <w:tc>
          <w:tcPr>
            <w:tcW w:w="244" w:type="pct"/>
            <w:tcBorders>
              <w:top w:val="single" w:sz="4" w:space="0" w:color="auto"/>
              <w:left w:val="single" w:sz="4" w:space="0" w:color="auto"/>
              <w:bottom w:val="single" w:sz="4" w:space="0" w:color="auto"/>
              <w:right w:val="nil"/>
            </w:tcBorders>
            <w:shd w:val="clear" w:color="auto" w:fill="FFFFFF"/>
            <w:vAlign w:val="center"/>
          </w:tcPr>
          <w:p w14:paraId="105D7AA4" w14:textId="77777777" w:rsidR="00654624" w:rsidRPr="0004295D" w:rsidRDefault="00654624" w:rsidP="004C336D">
            <w:pPr>
              <w:spacing w:before="120"/>
              <w:jc w:val="center"/>
              <w:rPr>
                <w:rFonts w:ascii="Arial" w:hAnsi="Arial" w:cs="Arial"/>
                <w:sz w:val="20"/>
              </w:rPr>
            </w:pPr>
          </w:p>
        </w:tc>
        <w:tc>
          <w:tcPr>
            <w:tcW w:w="289" w:type="pct"/>
            <w:tcBorders>
              <w:top w:val="single" w:sz="4" w:space="0" w:color="auto"/>
              <w:left w:val="single" w:sz="4" w:space="0" w:color="auto"/>
              <w:bottom w:val="single" w:sz="4" w:space="0" w:color="auto"/>
              <w:right w:val="nil"/>
            </w:tcBorders>
            <w:shd w:val="clear" w:color="auto" w:fill="FFFFFF"/>
            <w:vAlign w:val="center"/>
          </w:tcPr>
          <w:p w14:paraId="6D36AABC" w14:textId="77777777" w:rsidR="00654624" w:rsidRPr="0004295D" w:rsidRDefault="00654624" w:rsidP="004C336D">
            <w:pPr>
              <w:spacing w:before="120"/>
              <w:jc w:val="center"/>
              <w:rPr>
                <w:rFonts w:ascii="Arial" w:hAnsi="Arial" w:cs="Arial"/>
                <w:sz w:val="20"/>
              </w:rPr>
            </w:pPr>
          </w:p>
        </w:tc>
        <w:tc>
          <w:tcPr>
            <w:tcW w:w="1678" w:type="pct"/>
            <w:gridSpan w:val="2"/>
            <w:tcBorders>
              <w:top w:val="single" w:sz="4" w:space="0" w:color="auto"/>
              <w:left w:val="single" w:sz="4" w:space="0" w:color="auto"/>
              <w:bottom w:val="single" w:sz="4" w:space="0" w:color="auto"/>
              <w:right w:val="nil"/>
            </w:tcBorders>
            <w:shd w:val="clear" w:color="auto" w:fill="FFFFFF"/>
            <w:vAlign w:val="center"/>
          </w:tcPr>
          <w:p w14:paraId="6540E13C" w14:textId="77777777" w:rsidR="00654624" w:rsidRPr="00A64C33" w:rsidRDefault="00654624" w:rsidP="004C336D">
            <w:pPr>
              <w:spacing w:before="120"/>
              <w:rPr>
                <w:rFonts w:ascii="Arial" w:hAnsi="Arial" w:cs="Arial"/>
                <w:b/>
                <w:sz w:val="20"/>
              </w:rPr>
            </w:pPr>
            <w:r w:rsidRPr="00A64C33">
              <w:rPr>
                <w:rFonts w:ascii="Arial" w:hAnsi="Arial" w:cs="Arial"/>
                <w:b/>
                <w:sz w:val="20"/>
              </w:rPr>
              <w:t>Mã Khoản- tiểu mục- CTMT, DA:...</w:t>
            </w:r>
          </w:p>
        </w:tc>
        <w:tc>
          <w:tcPr>
            <w:tcW w:w="530" w:type="pct"/>
            <w:tcBorders>
              <w:top w:val="single" w:sz="4" w:space="0" w:color="auto"/>
              <w:left w:val="single" w:sz="4" w:space="0" w:color="auto"/>
              <w:bottom w:val="single" w:sz="4" w:space="0" w:color="auto"/>
              <w:right w:val="nil"/>
            </w:tcBorders>
            <w:shd w:val="clear" w:color="auto" w:fill="FFFFFF"/>
            <w:vAlign w:val="center"/>
          </w:tcPr>
          <w:p w14:paraId="050DAD37" w14:textId="77777777" w:rsidR="00654624" w:rsidRPr="0004295D" w:rsidRDefault="00654624" w:rsidP="004C336D">
            <w:pPr>
              <w:spacing w:before="120"/>
              <w:jc w:val="center"/>
              <w:rPr>
                <w:rFonts w:ascii="Arial" w:hAnsi="Arial" w:cs="Arial"/>
                <w:sz w:val="20"/>
              </w:rPr>
            </w:pPr>
          </w:p>
        </w:tc>
        <w:tc>
          <w:tcPr>
            <w:tcW w:w="475" w:type="pct"/>
            <w:tcBorders>
              <w:top w:val="single" w:sz="4" w:space="0" w:color="auto"/>
              <w:left w:val="single" w:sz="4" w:space="0" w:color="auto"/>
              <w:bottom w:val="single" w:sz="4" w:space="0" w:color="auto"/>
              <w:right w:val="nil"/>
            </w:tcBorders>
            <w:shd w:val="clear" w:color="auto" w:fill="FFFFFF"/>
            <w:vAlign w:val="center"/>
          </w:tcPr>
          <w:p w14:paraId="78BAD877" w14:textId="77777777" w:rsidR="00654624" w:rsidRPr="0004295D" w:rsidRDefault="00654624" w:rsidP="004C336D">
            <w:pPr>
              <w:spacing w:before="120"/>
              <w:jc w:val="center"/>
              <w:rPr>
                <w:rFonts w:ascii="Arial" w:hAnsi="Arial" w:cs="Arial"/>
                <w:sz w:val="20"/>
              </w:rPr>
            </w:pPr>
          </w:p>
        </w:tc>
        <w:tc>
          <w:tcPr>
            <w:tcW w:w="539" w:type="pct"/>
            <w:tcBorders>
              <w:top w:val="single" w:sz="4" w:space="0" w:color="auto"/>
              <w:left w:val="single" w:sz="4" w:space="0" w:color="auto"/>
              <w:bottom w:val="single" w:sz="4" w:space="0" w:color="auto"/>
              <w:right w:val="nil"/>
            </w:tcBorders>
            <w:shd w:val="clear" w:color="auto" w:fill="FFFFFF"/>
            <w:vAlign w:val="center"/>
          </w:tcPr>
          <w:p w14:paraId="330F43FE" w14:textId="77777777" w:rsidR="00654624" w:rsidRPr="0004295D" w:rsidRDefault="00654624" w:rsidP="004C336D">
            <w:pPr>
              <w:spacing w:before="120"/>
              <w:jc w:val="center"/>
              <w:rPr>
                <w:rFonts w:ascii="Arial" w:hAnsi="Arial" w:cs="Arial"/>
                <w:sz w:val="20"/>
              </w:rPr>
            </w:pPr>
          </w:p>
        </w:tc>
        <w:tc>
          <w:tcPr>
            <w:tcW w:w="637" w:type="pct"/>
            <w:tcBorders>
              <w:top w:val="single" w:sz="4" w:space="0" w:color="auto"/>
              <w:left w:val="single" w:sz="4" w:space="0" w:color="auto"/>
              <w:bottom w:val="single" w:sz="4" w:space="0" w:color="auto"/>
              <w:right w:val="nil"/>
            </w:tcBorders>
            <w:shd w:val="clear" w:color="auto" w:fill="FFFFFF"/>
            <w:vAlign w:val="center"/>
          </w:tcPr>
          <w:p w14:paraId="6BB03D5D" w14:textId="77777777" w:rsidR="00654624" w:rsidRPr="0004295D" w:rsidRDefault="00654624" w:rsidP="004C336D">
            <w:pPr>
              <w:spacing w:before="120"/>
              <w:jc w:val="center"/>
              <w:rPr>
                <w:rFonts w:ascii="Arial" w:hAnsi="Arial" w:cs="Arial"/>
                <w:sz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14:paraId="632F0DAC" w14:textId="77777777" w:rsidR="00654624" w:rsidRPr="0004295D" w:rsidRDefault="00654624" w:rsidP="004C336D">
            <w:pPr>
              <w:spacing w:before="120"/>
              <w:jc w:val="center"/>
              <w:rPr>
                <w:rFonts w:ascii="Arial" w:hAnsi="Arial" w:cs="Arial"/>
                <w:sz w:val="20"/>
              </w:rPr>
            </w:pPr>
          </w:p>
        </w:tc>
      </w:tr>
    </w:tbl>
    <w:p w14:paraId="057C7F08" w14:textId="77777777" w:rsidR="00654624" w:rsidRPr="00A64C33" w:rsidRDefault="00654624" w:rsidP="00654624">
      <w:pPr>
        <w:spacing w:before="120"/>
        <w:rPr>
          <w:rFonts w:ascii="Arial" w:hAnsi="Arial" w:cs="Arial"/>
          <w:sz w:val="20"/>
          <w:lang w:val="en-US"/>
        </w:rPr>
      </w:pPr>
      <w:r w:rsidRPr="0004295D">
        <w:rPr>
          <w:rFonts w:ascii="Arial" w:hAnsi="Arial" w:cs="Arial"/>
          <w:sz w:val="20"/>
        </w:rPr>
        <w:t>- Sổ này có...trang, đánh số từ trang 01 đến trang</w:t>
      </w:r>
      <w:r>
        <w:rPr>
          <w:rFonts w:ascii="Arial" w:hAnsi="Arial" w:cs="Arial"/>
          <w:sz w:val="20"/>
        </w:rPr>
        <w:t>…</w:t>
      </w:r>
      <w:r>
        <w:rPr>
          <w:rFonts w:ascii="Arial" w:hAnsi="Arial" w:cs="Arial"/>
          <w:sz w:val="20"/>
          <w:lang w:val="en-US"/>
        </w:rPr>
        <w:t>….</w:t>
      </w:r>
    </w:p>
    <w:p w14:paraId="142211ED" w14:textId="77777777" w:rsidR="00654624" w:rsidRDefault="00654624" w:rsidP="00654624">
      <w:pPr>
        <w:spacing w:before="120"/>
        <w:rPr>
          <w:rFonts w:ascii="Arial" w:hAnsi="Arial" w:cs="Arial"/>
          <w:sz w:val="20"/>
          <w:lang w:val="en-US"/>
        </w:rPr>
      </w:pPr>
      <w:r w:rsidRPr="0004295D">
        <w:rPr>
          <w:rFonts w:ascii="Arial" w:hAnsi="Arial" w:cs="Arial"/>
          <w:sz w:val="20"/>
        </w:rPr>
        <w:t>- Ngày mở sổ:</w:t>
      </w:r>
      <w:r>
        <w:rPr>
          <w:rFonts w:ascii="Arial" w:hAnsi="Arial" w:cs="Arial"/>
          <w:sz w:val="20"/>
          <w:lang w:val="en-US"/>
        </w:rPr>
        <w:t xml:space="preserve"> ……………………………………………..</w:t>
      </w:r>
    </w:p>
    <w:p w14:paraId="7A167787"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4321"/>
        <w:gridCol w:w="4321"/>
        <w:gridCol w:w="4318"/>
      </w:tblGrid>
      <w:tr w:rsidR="00654624" w:rsidRPr="00AE13AB" w14:paraId="6E2ED1F4" w14:textId="77777777" w:rsidTr="004C336D">
        <w:tc>
          <w:tcPr>
            <w:tcW w:w="1667" w:type="pct"/>
            <w:shd w:val="clear" w:color="auto" w:fill="auto"/>
            <w:vAlign w:val="center"/>
          </w:tcPr>
          <w:p w14:paraId="4AF46C5B"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 xml:space="preserve">NGƯỜI </w:t>
            </w:r>
            <w:r w:rsidRPr="00AE13AB">
              <w:rPr>
                <w:rFonts w:ascii="Arial" w:eastAsia="Courier New" w:hAnsi="Arial" w:cs="Arial"/>
                <w:b/>
                <w:sz w:val="20"/>
                <w:lang w:val="en-US"/>
              </w:rPr>
              <w:t>GHI</w:t>
            </w:r>
            <w:r w:rsidRPr="00AE13AB">
              <w:rPr>
                <w:rFonts w:ascii="Arial" w:eastAsia="Courier New" w:hAnsi="Arial" w:cs="Arial"/>
                <w:b/>
                <w:sz w:val="20"/>
              </w:rPr>
              <w:t xml:space="preserve"> S</w:t>
            </w:r>
            <w:r w:rsidRPr="00AE13AB">
              <w:rPr>
                <w:rFonts w:ascii="Arial" w:eastAsia="Courier New" w:hAnsi="Arial" w:cs="Arial"/>
                <w:b/>
                <w:sz w:val="20"/>
                <w:lang w:val="en-US"/>
              </w:rPr>
              <w:t>Ổ</w:t>
            </w:r>
            <w:r w:rsidRPr="00AE13AB">
              <w:rPr>
                <w:rFonts w:ascii="Arial" w:eastAsia="Courier New" w:hAnsi="Arial" w:cs="Arial"/>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7" w:type="pct"/>
            <w:shd w:val="clear" w:color="auto" w:fill="auto"/>
            <w:vAlign w:val="center"/>
          </w:tcPr>
          <w:p w14:paraId="1DEDB1B5"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K</w:t>
            </w:r>
            <w:r w:rsidRPr="00AE13AB">
              <w:rPr>
                <w:rFonts w:ascii="Arial" w:eastAsia="Courier New" w:hAnsi="Arial" w:cs="Arial"/>
                <w:b/>
                <w:sz w:val="20"/>
                <w:lang w:val="en-US"/>
              </w:rPr>
              <w:t>Ế</w:t>
            </w:r>
            <w:r w:rsidRPr="00AE13AB">
              <w:rPr>
                <w:rFonts w:ascii="Arial" w:eastAsia="Courier New" w:hAnsi="Arial" w:cs="Arial"/>
                <w:b/>
                <w:sz w:val="20"/>
              </w:rPr>
              <w:t xml:space="preserve"> TOÁN TRƯỞNG</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6" w:type="pct"/>
            <w:shd w:val="clear" w:color="auto" w:fill="auto"/>
            <w:vAlign w:val="center"/>
          </w:tcPr>
          <w:p w14:paraId="42C72DA4"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i/>
                <w:sz w:val="20"/>
              </w:rPr>
              <w:t>Ngày ... tháng... năm</w:t>
            </w:r>
            <w:r w:rsidRPr="00AE13AB">
              <w:rPr>
                <w:rFonts w:ascii="Arial" w:eastAsia="Courier New" w:hAnsi="Arial" w:cs="Arial"/>
                <w:i/>
                <w:sz w:val="20"/>
                <w:lang w:val="en-US"/>
              </w:rPr>
              <w:t>……….</w:t>
            </w:r>
            <w:r w:rsidRPr="00AE13AB">
              <w:rPr>
                <w:rFonts w:ascii="Arial" w:eastAsia="Courier New" w:hAnsi="Arial" w:cs="Arial"/>
                <w:sz w:val="20"/>
                <w:lang w:val="en-US"/>
              </w:rPr>
              <w:br/>
            </w:r>
            <w:r w:rsidRPr="00AE13AB">
              <w:rPr>
                <w:rFonts w:ascii="Arial" w:eastAsia="Courier New" w:hAnsi="Arial" w:cs="Arial"/>
                <w:b/>
                <w:sz w:val="20"/>
              </w:rPr>
              <w:t>THỦ TRƯỞNG ĐƠN VỊ</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 đóng dấu)</w:t>
            </w:r>
          </w:p>
        </w:tc>
      </w:tr>
    </w:tbl>
    <w:p w14:paraId="153974A1" w14:textId="77777777" w:rsidR="00654624" w:rsidRDefault="00654624" w:rsidP="00654624">
      <w:pPr>
        <w:spacing w:before="120"/>
        <w:rPr>
          <w:rFonts w:ascii="Arial" w:hAnsi="Arial" w:cs="Arial"/>
          <w:sz w:val="20"/>
          <w:lang w:val="en-US"/>
        </w:rPr>
        <w:sectPr w:rsidR="00654624" w:rsidSect="00305825">
          <w:pgSz w:w="15840" w:h="12240" w:orient="landscape"/>
          <w:pgMar w:top="1800" w:right="1440" w:bottom="1800" w:left="1440" w:header="0" w:footer="0" w:gutter="0"/>
          <w:cols w:space="720"/>
          <w:noEndnote/>
          <w:docGrid w:linePitch="360"/>
        </w:sectPr>
      </w:pPr>
    </w:p>
    <w:tbl>
      <w:tblPr>
        <w:tblW w:w="5000" w:type="pct"/>
        <w:tblCellMar>
          <w:left w:w="0" w:type="dxa"/>
          <w:right w:w="0" w:type="dxa"/>
        </w:tblCellMar>
        <w:tblLook w:val="01E0" w:firstRow="1" w:lastRow="1" w:firstColumn="1" w:lastColumn="1" w:noHBand="0" w:noVBand="0"/>
      </w:tblPr>
      <w:tblGrid>
        <w:gridCol w:w="3599"/>
        <w:gridCol w:w="5041"/>
      </w:tblGrid>
      <w:tr w:rsidR="00654624" w:rsidRPr="00AE13AB" w14:paraId="4D9E79A8" w14:textId="77777777" w:rsidTr="004C336D">
        <w:tc>
          <w:tcPr>
            <w:tcW w:w="2083" w:type="pct"/>
            <w:shd w:val="clear" w:color="auto" w:fill="auto"/>
          </w:tcPr>
          <w:p w14:paraId="583C090C" w14:textId="77777777" w:rsidR="00654624" w:rsidRPr="00AE13AB" w:rsidRDefault="00654624" w:rsidP="004C336D">
            <w:pPr>
              <w:spacing w:before="120"/>
              <w:rPr>
                <w:rFonts w:ascii="Arial" w:eastAsia="Courier New" w:hAnsi="Arial" w:cs="Arial"/>
                <w:sz w:val="20"/>
                <w:lang w:val="en-US"/>
              </w:rPr>
            </w:pPr>
            <w:r w:rsidRPr="00AE13AB">
              <w:rPr>
                <w:rFonts w:ascii="Arial" w:eastAsia="Courier New" w:hAnsi="Arial" w:cs="Arial"/>
                <w:sz w:val="20"/>
              </w:rPr>
              <w:t xml:space="preserve">Đơn vị: </w:t>
            </w:r>
            <w:r w:rsidRPr="00AE13AB">
              <w:rPr>
                <w:rFonts w:ascii="Arial" w:eastAsia="Courier New" w:hAnsi="Arial" w:cs="Arial"/>
                <w:sz w:val="20"/>
                <w:lang w:val="en-US"/>
              </w:rPr>
              <w:t>…………………..</w:t>
            </w:r>
          </w:p>
          <w:p w14:paraId="1233F2EB" w14:textId="77777777" w:rsidR="00654624" w:rsidRPr="00AE13AB" w:rsidRDefault="00654624" w:rsidP="004C336D">
            <w:pPr>
              <w:spacing w:before="120"/>
              <w:rPr>
                <w:rFonts w:ascii="Arial" w:eastAsia="Courier New" w:hAnsi="Arial" w:cs="Arial"/>
                <w:sz w:val="20"/>
              </w:rPr>
            </w:pPr>
            <w:r w:rsidRPr="00AE13AB">
              <w:rPr>
                <w:rFonts w:ascii="Arial" w:eastAsia="Courier New" w:hAnsi="Arial" w:cs="Arial"/>
                <w:sz w:val="20"/>
              </w:rPr>
              <w:t xml:space="preserve">Mã QHNS: </w:t>
            </w:r>
            <w:r w:rsidRPr="00AE13AB">
              <w:rPr>
                <w:rFonts w:ascii="Arial" w:eastAsia="Courier New" w:hAnsi="Arial" w:cs="Arial"/>
                <w:sz w:val="20"/>
                <w:lang w:val="en-US"/>
              </w:rPr>
              <w:t>………………</w:t>
            </w:r>
          </w:p>
        </w:tc>
        <w:tc>
          <w:tcPr>
            <w:tcW w:w="2917" w:type="pct"/>
            <w:shd w:val="clear" w:color="auto" w:fill="auto"/>
          </w:tcPr>
          <w:p w14:paraId="6DFAE7E0" w14:textId="77777777" w:rsidR="00654624" w:rsidRPr="00AE13AB" w:rsidRDefault="00654624" w:rsidP="004C336D">
            <w:pPr>
              <w:spacing w:before="120"/>
              <w:jc w:val="center"/>
              <w:rPr>
                <w:rFonts w:ascii="Arial" w:eastAsia="Courier New" w:hAnsi="Arial" w:cs="Arial"/>
                <w:sz w:val="20"/>
              </w:rPr>
            </w:pPr>
            <w:r w:rsidRPr="00AE13AB">
              <w:rPr>
                <w:rFonts w:ascii="Arial" w:eastAsia="Courier New" w:hAnsi="Arial" w:cs="Arial"/>
                <w:b/>
                <w:sz w:val="20"/>
              </w:rPr>
              <w:t>M</w:t>
            </w:r>
            <w:r w:rsidRPr="00AE13AB">
              <w:rPr>
                <w:rFonts w:ascii="Arial" w:eastAsia="Courier New" w:hAnsi="Arial" w:cs="Arial"/>
                <w:b/>
                <w:sz w:val="20"/>
                <w:lang w:val="en-US"/>
              </w:rPr>
              <w:t>ẫ</w:t>
            </w:r>
            <w:r w:rsidRPr="00AE13AB">
              <w:rPr>
                <w:rFonts w:ascii="Arial" w:eastAsia="Courier New" w:hAnsi="Arial" w:cs="Arial"/>
                <w:b/>
                <w:sz w:val="20"/>
              </w:rPr>
              <w:t>u số: S</w:t>
            </w:r>
            <w:r w:rsidRPr="00AE13AB">
              <w:rPr>
                <w:rFonts w:ascii="Arial" w:eastAsia="Courier New" w:hAnsi="Arial" w:cs="Arial"/>
                <w:b/>
                <w:sz w:val="20"/>
                <w:lang w:val="en-US"/>
              </w:rPr>
              <w:t>103</w:t>
            </w:r>
            <w:r w:rsidRPr="00AE13AB">
              <w:rPr>
                <w:rFonts w:ascii="Arial" w:eastAsia="Courier New" w:hAnsi="Arial" w:cs="Arial"/>
                <w:b/>
                <w:sz w:val="20"/>
              </w:rPr>
              <w:t>-H</w:t>
            </w:r>
            <w:r w:rsidRPr="00AE13AB">
              <w:rPr>
                <w:rFonts w:ascii="Arial" w:eastAsia="Courier New" w:hAnsi="Arial" w:cs="Arial"/>
                <w:b/>
                <w:sz w:val="20"/>
                <w:lang w:val="en-US"/>
              </w:rPr>
              <w:br/>
            </w:r>
            <w:r w:rsidRPr="00AE13AB">
              <w:rPr>
                <w:rFonts w:ascii="Arial" w:eastAsia="Courier New" w:hAnsi="Arial" w:cs="Arial"/>
                <w:i/>
                <w:sz w:val="20"/>
              </w:rPr>
              <w:t>(Ban hành kèm theo Thông tư số 107/2017/TT-BTC</w:t>
            </w:r>
            <w:r w:rsidRPr="00AE13AB">
              <w:rPr>
                <w:rFonts w:ascii="Arial" w:eastAsia="Courier New" w:hAnsi="Arial" w:cs="Arial"/>
                <w:i/>
                <w:sz w:val="20"/>
                <w:lang w:val="en-US"/>
              </w:rPr>
              <w:t xml:space="preserve"> </w:t>
            </w:r>
            <w:r w:rsidRPr="00AE13AB">
              <w:rPr>
                <w:rFonts w:ascii="Arial" w:eastAsia="Courier New" w:hAnsi="Arial" w:cs="Arial"/>
                <w:i/>
                <w:sz w:val="20"/>
              </w:rPr>
              <w:t>ngày 10/10/2017 của Bộ Tài chính)</w:t>
            </w:r>
          </w:p>
        </w:tc>
      </w:tr>
    </w:tbl>
    <w:p w14:paraId="53ADF07B" w14:textId="77777777" w:rsidR="00654624" w:rsidRPr="00A64C33" w:rsidRDefault="00654624" w:rsidP="00654624">
      <w:pPr>
        <w:spacing w:before="120"/>
        <w:rPr>
          <w:rFonts w:ascii="Arial" w:hAnsi="Arial" w:cs="Arial"/>
          <w:sz w:val="20"/>
          <w:lang w:val="en-US"/>
        </w:rPr>
      </w:pPr>
    </w:p>
    <w:p w14:paraId="52EF7F57" w14:textId="77777777" w:rsidR="00654624" w:rsidRPr="00F00343" w:rsidRDefault="00654624" w:rsidP="00654624">
      <w:pPr>
        <w:spacing w:before="120"/>
        <w:jc w:val="center"/>
        <w:rPr>
          <w:rFonts w:ascii="Arial" w:hAnsi="Arial" w:cs="Arial"/>
          <w:b/>
          <w:sz w:val="20"/>
          <w:lang w:val="en-US"/>
        </w:rPr>
      </w:pPr>
      <w:r>
        <w:rPr>
          <w:rFonts w:ascii="Arial" w:hAnsi="Arial" w:cs="Arial"/>
          <w:b/>
          <w:sz w:val="20"/>
        </w:rPr>
        <w:t>SỔ THEO DÕI NGUỒN VAY NỢ NƯỚC NGOÀI</w:t>
      </w:r>
    </w:p>
    <w:p w14:paraId="48F51295" w14:textId="77777777" w:rsidR="00654624" w:rsidRPr="00F00343" w:rsidRDefault="00654624" w:rsidP="00654624">
      <w:pPr>
        <w:spacing w:before="120"/>
        <w:jc w:val="center"/>
        <w:rPr>
          <w:rFonts w:ascii="Arial" w:hAnsi="Arial" w:cs="Arial"/>
          <w:b/>
          <w:sz w:val="20"/>
          <w:lang w:val="en-US"/>
        </w:rPr>
      </w:pPr>
      <w:r w:rsidRPr="00F00343">
        <w:rPr>
          <w:rFonts w:ascii="Arial" w:hAnsi="Arial" w:cs="Arial"/>
          <w:b/>
          <w:sz w:val="20"/>
        </w:rPr>
        <w:t>Năm</w:t>
      </w:r>
      <w:r>
        <w:rPr>
          <w:rFonts w:ascii="Arial" w:hAnsi="Arial" w:cs="Arial"/>
          <w:b/>
          <w:sz w:val="20"/>
          <w:lang w:val="en-US"/>
        </w:rPr>
        <w:t>………………….</w:t>
      </w:r>
    </w:p>
    <w:p w14:paraId="7CD6C022" w14:textId="77777777" w:rsidR="00654624" w:rsidRPr="00F00343" w:rsidRDefault="00654624" w:rsidP="00654624">
      <w:pPr>
        <w:spacing w:before="120"/>
        <w:rPr>
          <w:rFonts w:ascii="Arial" w:hAnsi="Arial" w:cs="Arial"/>
          <w:b/>
          <w:sz w:val="20"/>
        </w:rPr>
      </w:pPr>
      <w:r w:rsidRPr="00F00343">
        <w:rPr>
          <w:rFonts w:ascii="Arial" w:hAnsi="Arial" w:cs="Arial"/>
          <w:b/>
          <w:sz w:val="20"/>
        </w:rPr>
        <w:t>I. Dự toán được giao từ nguồn vay nợ nước ngoài:</w:t>
      </w:r>
    </w:p>
    <w:p w14:paraId="5595C8AB" w14:textId="77777777" w:rsidR="00654624" w:rsidRDefault="00654624" w:rsidP="00654624">
      <w:pPr>
        <w:spacing w:before="120"/>
        <w:jc w:val="right"/>
        <w:rPr>
          <w:rFonts w:ascii="Arial" w:hAnsi="Arial" w:cs="Arial"/>
          <w:i/>
          <w:sz w:val="20"/>
          <w:lang w:val="en-US"/>
        </w:rPr>
      </w:pPr>
      <w:r w:rsidRPr="00F00343">
        <w:rPr>
          <w:rFonts w:ascii="Arial" w:hAnsi="Arial" w:cs="Arial"/>
          <w:i/>
          <w:sz w:val="20"/>
        </w:rPr>
        <w:t>Đơn vị: Đồng</w:t>
      </w:r>
    </w:p>
    <w:tbl>
      <w:tblPr>
        <w:tblW w:w="5000" w:type="pct"/>
        <w:tblCellMar>
          <w:left w:w="0" w:type="dxa"/>
          <w:right w:w="0" w:type="dxa"/>
        </w:tblCellMar>
        <w:tblLook w:val="0000" w:firstRow="0" w:lastRow="0" w:firstColumn="0" w:lastColumn="0" w:noHBand="0" w:noVBand="0"/>
      </w:tblPr>
      <w:tblGrid>
        <w:gridCol w:w="1032"/>
        <w:gridCol w:w="3290"/>
        <w:gridCol w:w="986"/>
        <w:gridCol w:w="1146"/>
        <w:gridCol w:w="1165"/>
        <w:gridCol w:w="1011"/>
      </w:tblGrid>
      <w:tr w:rsidR="00654624" w:rsidRPr="00F00343" w14:paraId="5DF9B1E6" w14:textId="77777777" w:rsidTr="004C336D">
        <w:tblPrEx>
          <w:tblCellMar>
            <w:top w:w="0" w:type="dxa"/>
            <w:left w:w="0" w:type="dxa"/>
            <w:bottom w:w="0" w:type="dxa"/>
            <w:right w:w="0" w:type="dxa"/>
          </w:tblCellMar>
        </w:tblPrEx>
        <w:tc>
          <w:tcPr>
            <w:tcW w:w="598" w:type="pct"/>
            <w:tcBorders>
              <w:top w:val="single" w:sz="4" w:space="0" w:color="auto"/>
              <w:left w:val="single" w:sz="4" w:space="0" w:color="auto"/>
              <w:bottom w:val="nil"/>
              <w:right w:val="nil"/>
            </w:tcBorders>
            <w:shd w:val="clear" w:color="auto" w:fill="FFFFFF"/>
            <w:vAlign w:val="center"/>
          </w:tcPr>
          <w:p w14:paraId="6E402CBF" w14:textId="77777777" w:rsidR="00654624" w:rsidRPr="00F00343" w:rsidRDefault="00654624" w:rsidP="004C336D">
            <w:pPr>
              <w:spacing w:before="120"/>
              <w:jc w:val="center"/>
              <w:rPr>
                <w:rFonts w:ascii="Arial" w:hAnsi="Arial" w:cs="Arial"/>
                <w:b/>
                <w:sz w:val="20"/>
              </w:rPr>
            </w:pPr>
            <w:r w:rsidRPr="00F00343">
              <w:rPr>
                <w:rFonts w:ascii="Arial" w:hAnsi="Arial" w:cs="Arial"/>
                <w:b/>
                <w:sz w:val="20"/>
              </w:rPr>
              <w:t>Ngày ghi sổ</w:t>
            </w:r>
          </w:p>
        </w:tc>
        <w:tc>
          <w:tcPr>
            <w:tcW w:w="1906" w:type="pct"/>
            <w:tcBorders>
              <w:top w:val="single" w:sz="4" w:space="0" w:color="auto"/>
              <w:left w:val="single" w:sz="4" w:space="0" w:color="auto"/>
              <w:bottom w:val="nil"/>
              <w:right w:val="nil"/>
            </w:tcBorders>
            <w:shd w:val="clear" w:color="auto" w:fill="FFFFFF"/>
            <w:vAlign w:val="center"/>
          </w:tcPr>
          <w:p w14:paraId="2F01996B" w14:textId="77777777" w:rsidR="00654624" w:rsidRPr="00F00343" w:rsidRDefault="00654624" w:rsidP="004C336D">
            <w:pPr>
              <w:spacing w:before="120"/>
              <w:jc w:val="center"/>
              <w:rPr>
                <w:rFonts w:ascii="Arial" w:hAnsi="Arial" w:cs="Arial"/>
                <w:b/>
                <w:sz w:val="20"/>
              </w:rPr>
            </w:pPr>
            <w:r w:rsidRPr="00F00343">
              <w:rPr>
                <w:rFonts w:ascii="Arial" w:hAnsi="Arial" w:cs="Arial"/>
                <w:b/>
                <w:sz w:val="20"/>
              </w:rPr>
              <w:t>Chỉ tiêu</w:t>
            </w:r>
          </w:p>
        </w:tc>
        <w:tc>
          <w:tcPr>
            <w:tcW w:w="571" w:type="pct"/>
            <w:tcBorders>
              <w:top w:val="single" w:sz="4" w:space="0" w:color="auto"/>
              <w:left w:val="single" w:sz="4" w:space="0" w:color="auto"/>
              <w:bottom w:val="nil"/>
              <w:right w:val="nil"/>
            </w:tcBorders>
            <w:shd w:val="clear" w:color="auto" w:fill="FFFFFF"/>
            <w:vAlign w:val="center"/>
          </w:tcPr>
          <w:p w14:paraId="6B67656D" w14:textId="77777777" w:rsidR="00654624" w:rsidRPr="00F00343" w:rsidRDefault="00654624" w:rsidP="004C336D">
            <w:pPr>
              <w:spacing w:before="120"/>
              <w:jc w:val="center"/>
              <w:rPr>
                <w:rFonts w:ascii="Arial" w:hAnsi="Arial" w:cs="Arial"/>
                <w:b/>
                <w:sz w:val="20"/>
              </w:rPr>
            </w:pPr>
            <w:r w:rsidRPr="00F00343">
              <w:rPr>
                <w:rFonts w:ascii="Arial" w:hAnsi="Arial" w:cs="Arial"/>
                <w:b/>
                <w:sz w:val="20"/>
              </w:rPr>
              <w:t>Tổng số</w:t>
            </w:r>
          </w:p>
        </w:tc>
        <w:tc>
          <w:tcPr>
            <w:tcW w:w="664" w:type="pct"/>
            <w:tcBorders>
              <w:top w:val="single" w:sz="4" w:space="0" w:color="auto"/>
              <w:left w:val="single" w:sz="4" w:space="0" w:color="auto"/>
              <w:bottom w:val="nil"/>
              <w:right w:val="nil"/>
            </w:tcBorders>
            <w:shd w:val="clear" w:color="auto" w:fill="FFFFFF"/>
            <w:vAlign w:val="center"/>
          </w:tcPr>
          <w:p w14:paraId="78AAF257" w14:textId="77777777" w:rsidR="00654624" w:rsidRPr="00F00343" w:rsidRDefault="00654624" w:rsidP="004C336D">
            <w:pPr>
              <w:spacing w:before="120"/>
              <w:jc w:val="center"/>
              <w:rPr>
                <w:rFonts w:ascii="Arial" w:hAnsi="Arial" w:cs="Arial"/>
                <w:b/>
                <w:sz w:val="20"/>
              </w:rPr>
            </w:pPr>
            <w:r w:rsidRPr="00F00343">
              <w:rPr>
                <w:rFonts w:ascii="Arial" w:hAnsi="Arial" w:cs="Arial"/>
                <w:b/>
                <w:sz w:val="20"/>
              </w:rPr>
              <w:t>Loại - Khoản</w:t>
            </w:r>
          </w:p>
        </w:tc>
        <w:tc>
          <w:tcPr>
            <w:tcW w:w="675" w:type="pct"/>
            <w:tcBorders>
              <w:top w:val="single" w:sz="4" w:space="0" w:color="auto"/>
              <w:left w:val="single" w:sz="4" w:space="0" w:color="auto"/>
              <w:bottom w:val="nil"/>
              <w:right w:val="nil"/>
            </w:tcBorders>
            <w:shd w:val="clear" w:color="auto" w:fill="FFFFFF"/>
            <w:vAlign w:val="center"/>
          </w:tcPr>
          <w:p w14:paraId="511FFB99" w14:textId="77777777" w:rsidR="00654624" w:rsidRPr="00F00343" w:rsidRDefault="00654624" w:rsidP="004C336D">
            <w:pPr>
              <w:spacing w:before="120"/>
              <w:jc w:val="center"/>
              <w:rPr>
                <w:rFonts w:ascii="Arial" w:hAnsi="Arial" w:cs="Arial"/>
                <w:b/>
                <w:sz w:val="20"/>
              </w:rPr>
            </w:pPr>
            <w:r w:rsidRPr="00F00343">
              <w:rPr>
                <w:rFonts w:ascii="Arial" w:hAnsi="Arial" w:cs="Arial"/>
                <w:b/>
                <w:sz w:val="20"/>
              </w:rPr>
              <w:t>Loại - Khoản</w:t>
            </w:r>
          </w:p>
        </w:tc>
        <w:tc>
          <w:tcPr>
            <w:tcW w:w="586" w:type="pct"/>
            <w:tcBorders>
              <w:top w:val="single" w:sz="4" w:space="0" w:color="auto"/>
              <w:left w:val="single" w:sz="4" w:space="0" w:color="auto"/>
              <w:bottom w:val="nil"/>
              <w:right w:val="single" w:sz="4" w:space="0" w:color="auto"/>
            </w:tcBorders>
            <w:shd w:val="clear" w:color="auto" w:fill="FFFFFF"/>
            <w:vAlign w:val="center"/>
          </w:tcPr>
          <w:p w14:paraId="5304107F" w14:textId="77777777" w:rsidR="00654624" w:rsidRPr="00F00343" w:rsidRDefault="00654624" w:rsidP="004C336D">
            <w:pPr>
              <w:spacing w:before="120"/>
              <w:jc w:val="center"/>
              <w:rPr>
                <w:rFonts w:ascii="Arial" w:hAnsi="Arial" w:cs="Arial"/>
                <w:b/>
                <w:sz w:val="20"/>
              </w:rPr>
            </w:pPr>
            <w:r w:rsidRPr="00F00343">
              <w:rPr>
                <w:rFonts w:ascii="Arial" w:hAnsi="Arial" w:cs="Arial"/>
                <w:b/>
                <w:sz w:val="20"/>
              </w:rPr>
              <w:t>...</w:t>
            </w:r>
          </w:p>
        </w:tc>
      </w:tr>
      <w:tr w:rsidR="00654624" w:rsidRPr="0004295D" w14:paraId="594B1FDC" w14:textId="77777777" w:rsidTr="004C336D">
        <w:tblPrEx>
          <w:tblCellMar>
            <w:top w:w="0" w:type="dxa"/>
            <w:left w:w="0" w:type="dxa"/>
            <w:bottom w:w="0" w:type="dxa"/>
            <w:right w:w="0" w:type="dxa"/>
          </w:tblCellMar>
        </w:tblPrEx>
        <w:tc>
          <w:tcPr>
            <w:tcW w:w="598" w:type="pct"/>
            <w:tcBorders>
              <w:top w:val="single" w:sz="4" w:space="0" w:color="auto"/>
              <w:left w:val="single" w:sz="4" w:space="0" w:color="auto"/>
              <w:bottom w:val="single" w:sz="4" w:space="0" w:color="auto"/>
              <w:right w:val="nil"/>
            </w:tcBorders>
            <w:shd w:val="clear" w:color="auto" w:fill="FFFFFF"/>
            <w:vAlign w:val="center"/>
          </w:tcPr>
          <w:p w14:paraId="4F2AB59F" w14:textId="77777777" w:rsidR="00654624" w:rsidRPr="0004295D" w:rsidRDefault="00654624" w:rsidP="004C336D">
            <w:pPr>
              <w:spacing w:before="120"/>
              <w:jc w:val="center"/>
              <w:rPr>
                <w:rFonts w:ascii="Arial" w:hAnsi="Arial" w:cs="Arial"/>
                <w:sz w:val="20"/>
              </w:rPr>
            </w:pPr>
            <w:r w:rsidRPr="0004295D">
              <w:rPr>
                <w:rFonts w:ascii="Arial" w:hAnsi="Arial" w:cs="Arial"/>
                <w:sz w:val="20"/>
              </w:rPr>
              <w:t>A</w:t>
            </w:r>
          </w:p>
        </w:tc>
        <w:tc>
          <w:tcPr>
            <w:tcW w:w="1906" w:type="pct"/>
            <w:tcBorders>
              <w:top w:val="single" w:sz="4" w:space="0" w:color="auto"/>
              <w:left w:val="single" w:sz="4" w:space="0" w:color="auto"/>
              <w:bottom w:val="single" w:sz="4" w:space="0" w:color="auto"/>
              <w:right w:val="nil"/>
            </w:tcBorders>
            <w:shd w:val="clear" w:color="auto" w:fill="FFFFFF"/>
            <w:vAlign w:val="center"/>
          </w:tcPr>
          <w:p w14:paraId="34867246" w14:textId="77777777" w:rsidR="00654624" w:rsidRPr="0004295D" w:rsidRDefault="00654624" w:rsidP="004C336D">
            <w:pPr>
              <w:spacing w:before="120"/>
              <w:jc w:val="center"/>
              <w:rPr>
                <w:rFonts w:ascii="Arial" w:hAnsi="Arial" w:cs="Arial"/>
                <w:sz w:val="20"/>
              </w:rPr>
            </w:pPr>
            <w:r w:rsidRPr="0004295D">
              <w:rPr>
                <w:rFonts w:ascii="Arial" w:hAnsi="Arial" w:cs="Arial"/>
                <w:sz w:val="20"/>
              </w:rPr>
              <w:t>B</w:t>
            </w:r>
          </w:p>
        </w:tc>
        <w:tc>
          <w:tcPr>
            <w:tcW w:w="571" w:type="pct"/>
            <w:tcBorders>
              <w:top w:val="single" w:sz="4" w:space="0" w:color="auto"/>
              <w:left w:val="single" w:sz="4" w:space="0" w:color="auto"/>
              <w:bottom w:val="single" w:sz="4" w:space="0" w:color="auto"/>
              <w:right w:val="nil"/>
            </w:tcBorders>
            <w:shd w:val="clear" w:color="auto" w:fill="FFFFFF"/>
            <w:vAlign w:val="center"/>
          </w:tcPr>
          <w:p w14:paraId="24DAB548"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w:t>
            </w:r>
          </w:p>
        </w:tc>
        <w:tc>
          <w:tcPr>
            <w:tcW w:w="664" w:type="pct"/>
            <w:tcBorders>
              <w:top w:val="single" w:sz="4" w:space="0" w:color="auto"/>
              <w:left w:val="single" w:sz="4" w:space="0" w:color="auto"/>
              <w:bottom w:val="single" w:sz="4" w:space="0" w:color="auto"/>
              <w:right w:val="nil"/>
            </w:tcBorders>
            <w:shd w:val="clear" w:color="auto" w:fill="FFFFFF"/>
            <w:vAlign w:val="center"/>
          </w:tcPr>
          <w:p w14:paraId="75695A6D"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w:t>
            </w:r>
          </w:p>
        </w:tc>
        <w:tc>
          <w:tcPr>
            <w:tcW w:w="675" w:type="pct"/>
            <w:tcBorders>
              <w:top w:val="single" w:sz="4" w:space="0" w:color="auto"/>
              <w:left w:val="single" w:sz="4" w:space="0" w:color="auto"/>
              <w:bottom w:val="single" w:sz="4" w:space="0" w:color="auto"/>
              <w:right w:val="nil"/>
            </w:tcBorders>
            <w:shd w:val="clear" w:color="auto" w:fill="FFFFFF"/>
            <w:vAlign w:val="center"/>
          </w:tcPr>
          <w:p w14:paraId="65BF0E8B" w14:textId="77777777" w:rsidR="00654624" w:rsidRPr="0004295D" w:rsidRDefault="00654624" w:rsidP="004C336D">
            <w:pPr>
              <w:spacing w:before="120"/>
              <w:jc w:val="center"/>
              <w:rPr>
                <w:rFonts w:ascii="Arial" w:hAnsi="Arial" w:cs="Arial"/>
                <w:sz w:val="20"/>
              </w:rPr>
            </w:pPr>
            <w:r w:rsidRPr="0004295D">
              <w:rPr>
                <w:rFonts w:ascii="Arial" w:hAnsi="Arial" w:cs="Arial"/>
                <w:sz w:val="20"/>
              </w:rPr>
              <w:t>3</w:t>
            </w:r>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tcPr>
          <w:p w14:paraId="6D9DC994" w14:textId="77777777" w:rsidR="00654624" w:rsidRPr="0004295D" w:rsidRDefault="00654624" w:rsidP="004C336D">
            <w:pPr>
              <w:spacing w:before="120"/>
              <w:jc w:val="center"/>
              <w:rPr>
                <w:rFonts w:ascii="Arial" w:hAnsi="Arial" w:cs="Arial"/>
                <w:sz w:val="20"/>
              </w:rPr>
            </w:pPr>
            <w:r w:rsidRPr="0004295D">
              <w:rPr>
                <w:rFonts w:ascii="Arial" w:hAnsi="Arial" w:cs="Arial"/>
                <w:sz w:val="20"/>
              </w:rPr>
              <w:t>4</w:t>
            </w:r>
          </w:p>
        </w:tc>
      </w:tr>
      <w:tr w:rsidR="00654624" w:rsidRPr="0004295D" w14:paraId="5484F48F" w14:textId="77777777" w:rsidTr="004C336D">
        <w:tblPrEx>
          <w:tblCellMar>
            <w:top w:w="0" w:type="dxa"/>
            <w:left w:w="0" w:type="dxa"/>
            <w:bottom w:w="0" w:type="dxa"/>
            <w:right w:w="0" w:type="dxa"/>
          </w:tblCellMar>
        </w:tblPrEx>
        <w:tc>
          <w:tcPr>
            <w:tcW w:w="598" w:type="pct"/>
            <w:tcBorders>
              <w:top w:val="single" w:sz="4" w:space="0" w:color="auto"/>
              <w:left w:val="single" w:sz="4" w:space="0" w:color="auto"/>
              <w:bottom w:val="nil"/>
              <w:right w:val="nil"/>
            </w:tcBorders>
            <w:shd w:val="clear" w:color="auto" w:fill="FFFFFF"/>
            <w:vAlign w:val="center"/>
          </w:tcPr>
          <w:p w14:paraId="321226BF" w14:textId="77777777" w:rsidR="00654624" w:rsidRPr="0004295D" w:rsidRDefault="00654624" w:rsidP="004C336D">
            <w:pPr>
              <w:widowControl/>
              <w:spacing w:before="120"/>
              <w:jc w:val="center"/>
              <w:rPr>
                <w:rFonts w:ascii="Arial" w:hAnsi="Arial" w:cs="Arial"/>
                <w:sz w:val="20"/>
              </w:rPr>
            </w:pPr>
          </w:p>
        </w:tc>
        <w:tc>
          <w:tcPr>
            <w:tcW w:w="1906" w:type="pct"/>
            <w:tcBorders>
              <w:top w:val="single" w:sz="4" w:space="0" w:color="auto"/>
              <w:left w:val="single" w:sz="4" w:space="0" w:color="auto"/>
              <w:bottom w:val="nil"/>
              <w:right w:val="nil"/>
            </w:tcBorders>
            <w:shd w:val="clear" w:color="auto" w:fill="FFFFFF"/>
            <w:vAlign w:val="center"/>
          </w:tcPr>
          <w:p w14:paraId="7D652F78" w14:textId="77777777" w:rsidR="00654624" w:rsidRPr="00F00343" w:rsidRDefault="00654624" w:rsidP="004C336D">
            <w:pPr>
              <w:spacing w:before="120"/>
              <w:rPr>
                <w:rFonts w:ascii="Arial" w:hAnsi="Arial" w:cs="Arial"/>
                <w:b/>
                <w:sz w:val="20"/>
                <w:lang w:val="en-US"/>
              </w:rPr>
            </w:pPr>
            <w:r w:rsidRPr="00F00343">
              <w:rPr>
                <w:rFonts w:ascii="Arial" w:hAnsi="Arial" w:cs="Arial"/>
                <w:b/>
                <w:sz w:val="20"/>
              </w:rPr>
              <w:t>Mã CTMT, DA:</w:t>
            </w:r>
            <w:r>
              <w:rPr>
                <w:rFonts w:ascii="Arial" w:hAnsi="Arial" w:cs="Arial"/>
                <w:b/>
                <w:sz w:val="20"/>
                <w:lang w:val="en-US"/>
              </w:rPr>
              <w:t xml:space="preserve"> ………………..</w:t>
            </w:r>
          </w:p>
        </w:tc>
        <w:tc>
          <w:tcPr>
            <w:tcW w:w="571" w:type="pct"/>
            <w:tcBorders>
              <w:top w:val="single" w:sz="4" w:space="0" w:color="auto"/>
              <w:left w:val="single" w:sz="4" w:space="0" w:color="auto"/>
              <w:bottom w:val="nil"/>
              <w:right w:val="nil"/>
            </w:tcBorders>
            <w:shd w:val="clear" w:color="auto" w:fill="FFFFFF"/>
            <w:vAlign w:val="center"/>
          </w:tcPr>
          <w:p w14:paraId="2DDB16BD" w14:textId="77777777" w:rsidR="00654624" w:rsidRPr="0004295D" w:rsidRDefault="00654624" w:rsidP="004C336D">
            <w:pPr>
              <w:spacing w:before="120"/>
              <w:jc w:val="center"/>
              <w:rPr>
                <w:rFonts w:ascii="Arial" w:hAnsi="Arial" w:cs="Arial"/>
                <w:sz w:val="20"/>
              </w:rPr>
            </w:pPr>
          </w:p>
        </w:tc>
        <w:tc>
          <w:tcPr>
            <w:tcW w:w="664" w:type="pct"/>
            <w:tcBorders>
              <w:top w:val="single" w:sz="4" w:space="0" w:color="auto"/>
              <w:left w:val="single" w:sz="4" w:space="0" w:color="auto"/>
              <w:bottom w:val="nil"/>
              <w:right w:val="nil"/>
            </w:tcBorders>
            <w:shd w:val="clear" w:color="auto" w:fill="FFFFFF"/>
            <w:vAlign w:val="center"/>
          </w:tcPr>
          <w:p w14:paraId="49042C26" w14:textId="77777777" w:rsidR="00654624" w:rsidRPr="0004295D" w:rsidRDefault="00654624" w:rsidP="004C336D">
            <w:pPr>
              <w:spacing w:before="120"/>
              <w:jc w:val="center"/>
              <w:rPr>
                <w:rFonts w:ascii="Arial" w:hAnsi="Arial" w:cs="Arial"/>
                <w:sz w:val="20"/>
              </w:rPr>
            </w:pPr>
          </w:p>
        </w:tc>
        <w:tc>
          <w:tcPr>
            <w:tcW w:w="675" w:type="pct"/>
            <w:tcBorders>
              <w:top w:val="single" w:sz="4" w:space="0" w:color="auto"/>
              <w:left w:val="single" w:sz="4" w:space="0" w:color="auto"/>
              <w:bottom w:val="nil"/>
              <w:right w:val="nil"/>
            </w:tcBorders>
            <w:shd w:val="clear" w:color="auto" w:fill="FFFFFF"/>
            <w:vAlign w:val="center"/>
          </w:tcPr>
          <w:p w14:paraId="401E7F54" w14:textId="77777777" w:rsidR="00654624" w:rsidRPr="0004295D" w:rsidRDefault="00654624" w:rsidP="004C336D">
            <w:pPr>
              <w:spacing w:before="120"/>
              <w:jc w:val="center"/>
              <w:rPr>
                <w:rFonts w:ascii="Arial" w:hAnsi="Arial" w:cs="Arial"/>
                <w:sz w:val="20"/>
              </w:rPr>
            </w:pPr>
          </w:p>
        </w:tc>
        <w:tc>
          <w:tcPr>
            <w:tcW w:w="586" w:type="pct"/>
            <w:tcBorders>
              <w:top w:val="single" w:sz="4" w:space="0" w:color="auto"/>
              <w:left w:val="single" w:sz="4" w:space="0" w:color="auto"/>
              <w:bottom w:val="nil"/>
              <w:right w:val="single" w:sz="4" w:space="0" w:color="auto"/>
            </w:tcBorders>
            <w:shd w:val="clear" w:color="auto" w:fill="FFFFFF"/>
            <w:vAlign w:val="center"/>
          </w:tcPr>
          <w:p w14:paraId="6D0784F7" w14:textId="77777777" w:rsidR="00654624" w:rsidRPr="0004295D" w:rsidRDefault="00654624" w:rsidP="004C336D">
            <w:pPr>
              <w:spacing w:before="120"/>
              <w:jc w:val="center"/>
              <w:rPr>
                <w:rFonts w:ascii="Arial" w:hAnsi="Arial" w:cs="Arial"/>
                <w:sz w:val="20"/>
              </w:rPr>
            </w:pPr>
          </w:p>
        </w:tc>
      </w:tr>
      <w:tr w:rsidR="00654624" w:rsidRPr="0004295D" w14:paraId="54435FC8" w14:textId="77777777" w:rsidTr="004C336D">
        <w:tblPrEx>
          <w:tblCellMar>
            <w:top w:w="0" w:type="dxa"/>
            <w:left w:w="0" w:type="dxa"/>
            <w:bottom w:w="0" w:type="dxa"/>
            <w:right w:w="0" w:type="dxa"/>
          </w:tblCellMar>
        </w:tblPrEx>
        <w:tc>
          <w:tcPr>
            <w:tcW w:w="598" w:type="pct"/>
            <w:tcBorders>
              <w:top w:val="single" w:sz="4" w:space="0" w:color="auto"/>
              <w:left w:val="single" w:sz="4" w:space="0" w:color="auto"/>
              <w:bottom w:val="nil"/>
              <w:right w:val="nil"/>
            </w:tcBorders>
            <w:shd w:val="clear" w:color="auto" w:fill="FFFFFF"/>
            <w:vAlign w:val="center"/>
          </w:tcPr>
          <w:p w14:paraId="0BA70378" w14:textId="77777777" w:rsidR="00654624" w:rsidRPr="0004295D" w:rsidRDefault="00654624" w:rsidP="004C336D">
            <w:pPr>
              <w:spacing w:before="120"/>
              <w:jc w:val="center"/>
              <w:rPr>
                <w:rFonts w:ascii="Arial" w:hAnsi="Arial" w:cs="Arial"/>
                <w:sz w:val="20"/>
              </w:rPr>
            </w:pPr>
          </w:p>
        </w:tc>
        <w:tc>
          <w:tcPr>
            <w:tcW w:w="1906" w:type="pct"/>
            <w:tcBorders>
              <w:top w:val="single" w:sz="4" w:space="0" w:color="auto"/>
              <w:left w:val="single" w:sz="4" w:space="0" w:color="auto"/>
              <w:bottom w:val="nil"/>
              <w:right w:val="nil"/>
            </w:tcBorders>
            <w:shd w:val="clear" w:color="auto" w:fill="FFFFFF"/>
            <w:vAlign w:val="center"/>
          </w:tcPr>
          <w:p w14:paraId="213CCD31" w14:textId="77777777" w:rsidR="00654624" w:rsidRPr="00F00343" w:rsidRDefault="00654624" w:rsidP="004C336D">
            <w:pPr>
              <w:spacing w:before="120"/>
              <w:rPr>
                <w:rFonts w:ascii="Arial" w:hAnsi="Arial" w:cs="Arial"/>
                <w:b/>
                <w:sz w:val="20"/>
              </w:rPr>
            </w:pPr>
            <w:r w:rsidRPr="00F00343">
              <w:rPr>
                <w:rFonts w:ascii="Arial" w:hAnsi="Arial" w:cs="Arial"/>
                <w:b/>
                <w:sz w:val="20"/>
              </w:rPr>
              <w:t>1. Dự toán năm trước chuy</w:t>
            </w:r>
            <w:r>
              <w:rPr>
                <w:rFonts w:ascii="Arial" w:hAnsi="Arial" w:cs="Arial"/>
                <w:b/>
                <w:sz w:val="20"/>
                <w:lang w:val="en-US"/>
              </w:rPr>
              <w:t>ể</w:t>
            </w:r>
            <w:r w:rsidRPr="00F00343">
              <w:rPr>
                <w:rFonts w:ascii="Arial" w:hAnsi="Arial" w:cs="Arial"/>
                <w:b/>
                <w:sz w:val="20"/>
              </w:rPr>
              <w:t>n sang</w:t>
            </w:r>
          </w:p>
        </w:tc>
        <w:tc>
          <w:tcPr>
            <w:tcW w:w="571" w:type="pct"/>
            <w:tcBorders>
              <w:top w:val="single" w:sz="4" w:space="0" w:color="auto"/>
              <w:left w:val="single" w:sz="4" w:space="0" w:color="auto"/>
              <w:bottom w:val="nil"/>
              <w:right w:val="nil"/>
            </w:tcBorders>
            <w:shd w:val="clear" w:color="auto" w:fill="FFFFFF"/>
            <w:vAlign w:val="center"/>
          </w:tcPr>
          <w:p w14:paraId="349885ED" w14:textId="77777777" w:rsidR="00654624" w:rsidRPr="0004295D" w:rsidRDefault="00654624" w:rsidP="004C336D">
            <w:pPr>
              <w:spacing w:before="120"/>
              <w:jc w:val="center"/>
              <w:rPr>
                <w:rFonts w:ascii="Arial" w:hAnsi="Arial" w:cs="Arial"/>
                <w:sz w:val="20"/>
              </w:rPr>
            </w:pPr>
          </w:p>
        </w:tc>
        <w:tc>
          <w:tcPr>
            <w:tcW w:w="664" w:type="pct"/>
            <w:tcBorders>
              <w:top w:val="single" w:sz="4" w:space="0" w:color="auto"/>
              <w:left w:val="single" w:sz="4" w:space="0" w:color="auto"/>
              <w:bottom w:val="nil"/>
              <w:right w:val="nil"/>
            </w:tcBorders>
            <w:shd w:val="clear" w:color="auto" w:fill="FFFFFF"/>
            <w:vAlign w:val="center"/>
          </w:tcPr>
          <w:p w14:paraId="5A56A69E" w14:textId="77777777" w:rsidR="00654624" w:rsidRPr="0004295D" w:rsidRDefault="00654624" w:rsidP="004C336D">
            <w:pPr>
              <w:spacing w:before="120"/>
              <w:jc w:val="center"/>
              <w:rPr>
                <w:rFonts w:ascii="Arial" w:hAnsi="Arial" w:cs="Arial"/>
                <w:sz w:val="20"/>
              </w:rPr>
            </w:pPr>
          </w:p>
        </w:tc>
        <w:tc>
          <w:tcPr>
            <w:tcW w:w="675" w:type="pct"/>
            <w:tcBorders>
              <w:top w:val="single" w:sz="4" w:space="0" w:color="auto"/>
              <w:left w:val="single" w:sz="4" w:space="0" w:color="auto"/>
              <w:bottom w:val="nil"/>
              <w:right w:val="nil"/>
            </w:tcBorders>
            <w:shd w:val="clear" w:color="auto" w:fill="FFFFFF"/>
            <w:vAlign w:val="center"/>
          </w:tcPr>
          <w:p w14:paraId="4942ED37" w14:textId="77777777" w:rsidR="00654624" w:rsidRPr="0004295D" w:rsidRDefault="00654624" w:rsidP="004C336D">
            <w:pPr>
              <w:spacing w:before="120"/>
              <w:jc w:val="center"/>
              <w:rPr>
                <w:rFonts w:ascii="Arial" w:hAnsi="Arial" w:cs="Arial"/>
                <w:sz w:val="20"/>
              </w:rPr>
            </w:pPr>
          </w:p>
        </w:tc>
        <w:tc>
          <w:tcPr>
            <w:tcW w:w="586" w:type="pct"/>
            <w:tcBorders>
              <w:top w:val="single" w:sz="4" w:space="0" w:color="auto"/>
              <w:left w:val="single" w:sz="4" w:space="0" w:color="auto"/>
              <w:bottom w:val="nil"/>
              <w:right w:val="single" w:sz="4" w:space="0" w:color="auto"/>
            </w:tcBorders>
            <w:shd w:val="clear" w:color="auto" w:fill="FFFFFF"/>
            <w:vAlign w:val="center"/>
          </w:tcPr>
          <w:p w14:paraId="27932D73" w14:textId="77777777" w:rsidR="00654624" w:rsidRPr="0004295D" w:rsidRDefault="00654624" w:rsidP="004C336D">
            <w:pPr>
              <w:spacing w:before="120"/>
              <w:jc w:val="center"/>
              <w:rPr>
                <w:rFonts w:ascii="Arial" w:hAnsi="Arial" w:cs="Arial"/>
                <w:sz w:val="20"/>
              </w:rPr>
            </w:pPr>
          </w:p>
        </w:tc>
      </w:tr>
      <w:tr w:rsidR="00654624" w:rsidRPr="0004295D" w14:paraId="217B4398" w14:textId="77777777" w:rsidTr="004C336D">
        <w:tblPrEx>
          <w:tblCellMar>
            <w:top w:w="0" w:type="dxa"/>
            <w:left w:w="0" w:type="dxa"/>
            <w:bottom w:w="0" w:type="dxa"/>
            <w:right w:w="0" w:type="dxa"/>
          </w:tblCellMar>
        </w:tblPrEx>
        <w:tc>
          <w:tcPr>
            <w:tcW w:w="598" w:type="pct"/>
            <w:tcBorders>
              <w:top w:val="single" w:sz="4" w:space="0" w:color="auto"/>
              <w:left w:val="single" w:sz="4" w:space="0" w:color="auto"/>
              <w:bottom w:val="nil"/>
              <w:right w:val="nil"/>
            </w:tcBorders>
            <w:shd w:val="clear" w:color="auto" w:fill="FFFFFF"/>
            <w:vAlign w:val="center"/>
          </w:tcPr>
          <w:p w14:paraId="37BE4EAD" w14:textId="77777777" w:rsidR="00654624" w:rsidRPr="0004295D" w:rsidRDefault="00654624" w:rsidP="004C336D">
            <w:pPr>
              <w:spacing w:before="120"/>
              <w:jc w:val="center"/>
              <w:rPr>
                <w:rFonts w:ascii="Arial" w:hAnsi="Arial" w:cs="Arial"/>
                <w:sz w:val="20"/>
              </w:rPr>
            </w:pPr>
          </w:p>
        </w:tc>
        <w:tc>
          <w:tcPr>
            <w:tcW w:w="1906" w:type="pct"/>
            <w:tcBorders>
              <w:top w:val="single" w:sz="4" w:space="0" w:color="auto"/>
              <w:left w:val="single" w:sz="4" w:space="0" w:color="auto"/>
              <w:bottom w:val="nil"/>
              <w:right w:val="nil"/>
            </w:tcBorders>
            <w:shd w:val="clear" w:color="auto" w:fill="FFFFFF"/>
            <w:vAlign w:val="center"/>
          </w:tcPr>
          <w:p w14:paraId="1ADD2694" w14:textId="77777777" w:rsidR="00654624" w:rsidRPr="0004295D" w:rsidRDefault="00654624" w:rsidP="004C336D">
            <w:pPr>
              <w:spacing w:before="120"/>
              <w:rPr>
                <w:rFonts w:ascii="Arial" w:hAnsi="Arial" w:cs="Arial"/>
                <w:sz w:val="20"/>
              </w:rPr>
            </w:pPr>
            <w:r w:rsidRPr="0004295D">
              <w:rPr>
                <w:rFonts w:ascii="Arial" w:hAnsi="Arial" w:cs="Arial"/>
                <w:sz w:val="20"/>
              </w:rPr>
              <w:t>- Số liệu năm trước chuyển sang</w:t>
            </w:r>
          </w:p>
        </w:tc>
        <w:tc>
          <w:tcPr>
            <w:tcW w:w="571" w:type="pct"/>
            <w:tcBorders>
              <w:top w:val="single" w:sz="4" w:space="0" w:color="auto"/>
              <w:left w:val="single" w:sz="4" w:space="0" w:color="auto"/>
              <w:bottom w:val="nil"/>
              <w:right w:val="nil"/>
            </w:tcBorders>
            <w:shd w:val="clear" w:color="auto" w:fill="FFFFFF"/>
            <w:vAlign w:val="center"/>
          </w:tcPr>
          <w:p w14:paraId="311DCC8A" w14:textId="77777777" w:rsidR="00654624" w:rsidRPr="0004295D" w:rsidRDefault="00654624" w:rsidP="004C336D">
            <w:pPr>
              <w:spacing w:before="120"/>
              <w:jc w:val="center"/>
              <w:rPr>
                <w:rFonts w:ascii="Arial" w:hAnsi="Arial" w:cs="Arial"/>
                <w:sz w:val="20"/>
              </w:rPr>
            </w:pPr>
          </w:p>
        </w:tc>
        <w:tc>
          <w:tcPr>
            <w:tcW w:w="664" w:type="pct"/>
            <w:tcBorders>
              <w:top w:val="single" w:sz="4" w:space="0" w:color="auto"/>
              <w:left w:val="single" w:sz="4" w:space="0" w:color="auto"/>
              <w:bottom w:val="nil"/>
              <w:right w:val="nil"/>
            </w:tcBorders>
            <w:shd w:val="clear" w:color="auto" w:fill="FFFFFF"/>
            <w:vAlign w:val="center"/>
          </w:tcPr>
          <w:p w14:paraId="5F3C9CA1" w14:textId="77777777" w:rsidR="00654624" w:rsidRPr="0004295D" w:rsidRDefault="00654624" w:rsidP="004C336D">
            <w:pPr>
              <w:spacing w:before="120"/>
              <w:jc w:val="center"/>
              <w:rPr>
                <w:rFonts w:ascii="Arial" w:hAnsi="Arial" w:cs="Arial"/>
                <w:sz w:val="20"/>
              </w:rPr>
            </w:pPr>
          </w:p>
        </w:tc>
        <w:tc>
          <w:tcPr>
            <w:tcW w:w="675" w:type="pct"/>
            <w:tcBorders>
              <w:top w:val="single" w:sz="4" w:space="0" w:color="auto"/>
              <w:left w:val="single" w:sz="4" w:space="0" w:color="auto"/>
              <w:bottom w:val="nil"/>
              <w:right w:val="nil"/>
            </w:tcBorders>
            <w:shd w:val="clear" w:color="auto" w:fill="FFFFFF"/>
            <w:vAlign w:val="center"/>
          </w:tcPr>
          <w:p w14:paraId="3351A5CE" w14:textId="77777777" w:rsidR="00654624" w:rsidRPr="0004295D" w:rsidRDefault="00654624" w:rsidP="004C336D">
            <w:pPr>
              <w:spacing w:before="120"/>
              <w:jc w:val="center"/>
              <w:rPr>
                <w:rFonts w:ascii="Arial" w:hAnsi="Arial" w:cs="Arial"/>
                <w:sz w:val="20"/>
              </w:rPr>
            </w:pPr>
          </w:p>
        </w:tc>
        <w:tc>
          <w:tcPr>
            <w:tcW w:w="586" w:type="pct"/>
            <w:tcBorders>
              <w:top w:val="single" w:sz="4" w:space="0" w:color="auto"/>
              <w:left w:val="single" w:sz="4" w:space="0" w:color="auto"/>
              <w:bottom w:val="nil"/>
              <w:right w:val="single" w:sz="4" w:space="0" w:color="auto"/>
            </w:tcBorders>
            <w:shd w:val="clear" w:color="auto" w:fill="FFFFFF"/>
            <w:vAlign w:val="center"/>
          </w:tcPr>
          <w:p w14:paraId="5E529717" w14:textId="77777777" w:rsidR="00654624" w:rsidRPr="0004295D" w:rsidRDefault="00654624" w:rsidP="004C336D">
            <w:pPr>
              <w:spacing w:before="120"/>
              <w:jc w:val="center"/>
              <w:rPr>
                <w:rFonts w:ascii="Arial" w:hAnsi="Arial" w:cs="Arial"/>
                <w:sz w:val="20"/>
              </w:rPr>
            </w:pPr>
          </w:p>
        </w:tc>
      </w:tr>
      <w:tr w:rsidR="00654624" w:rsidRPr="0004295D" w14:paraId="5557EB5E" w14:textId="77777777" w:rsidTr="004C336D">
        <w:tblPrEx>
          <w:tblCellMar>
            <w:top w:w="0" w:type="dxa"/>
            <w:left w:w="0" w:type="dxa"/>
            <w:bottom w:w="0" w:type="dxa"/>
            <w:right w:w="0" w:type="dxa"/>
          </w:tblCellMar>
        </w:tblPrEx>
        <w:tc>
          <w:tcPr>
            <w:tcW w:w="598" w:type="pct"/>
            <w:tcBorders>
              <w:top w:val="single" w:sz="4" w:space="0" w:color="auto"/>
              <w:left w:val="single" w:sz="4" w:space="0" w:color="auto"/>
              <w:bottom w:val="nil"/>
              <w:right w:val="nil"/>
            </w:tcBorders>
            <w:shd w:val="clear" w:color="auto" w:fill="FFFFFF"/>
            <w:vAlign w:val="center"/>
          </w:tcPr>
          <w:p w14:paraId="10DCE9D3" w14:textId="77777777" w:rsidR="00654624" w:rsidRPr="0004295D" w:rsidRDefault="00654624" w:rsidP="004C336D">
            <w:pPr>
              <w:spacing w:before="120"/>
              <w:jc w:val="center"/>
              <w:rPr>
                <w:rFonts w:ascii="Arial" w:hAnsi="Arial" w:cs="Arial"/>
                <w:sz w:val="20"/>
              </w:rPr>
            </w:pPr>
          </w:p>
        </w:tc>
        <w:tc>
          <w:tcPr>
            <w:tcW w:w="1906" w:type="pct"/>
            <w:tcBorders>
              <w:top w:val="single" w:sz="4" w:space="0" w:color="auto"/>
              <w:left w:val="single" w:sz="4" w:space="0" w:color="auto"/>
              <w:bottom w:val="nil"/>
              <w:right w:val="nil"/>
            </w:tcBorders>
            <w:shd w:val="clear" w:color="auto" w:fill="FFFFFF"/>
            <w:vAlign w:val="center"/>
          </w:tcPr>
          <w:p w14:paraId="060301B2" w14:textId="77777777" w:rsidR="00654624" w:rsidRPr="0004295D" w:rsidRDefault="00654624" w:rsidP="004C336D">
            <w:pPr>
              <w:spacing w:before="120"/>
              <w:rPr>
                <w:rFonts w:ascii="Arial" w:hAnsi="Arial" w:cs="Arial"/>
                <w:sz w:val="20"/>
              </w:rPr>
            </w:pPr>
            <w:r w:rsidRPr="0004295D">
              <w:rPr>
                <w:rFonts w:ascii="Arial" w:hAnsi="Arial" w:cs="Arial"/>
                <w:sz w:val="20"/>
              </w:rPr>
              <w:t>- Điều chỉnh số năm trước chuyển sang</w:t>
            </w:r>
          </w:p>
        </w:tc>
        <w:tc>
          <w:tcPr>
            <w:tcW w:w="571" w:type="pct"/>
            <w:tcBorders>
              <w:top w:val="single" w:sz="4" w:space="0" w:color="auto"/>
              <w:left w:val="single" w:sz="4" w:space="0" w:color="auto"/>
              <w:bottom w:val="nil"/>
              <w:right w:val="nil"/>
            </w:tcBorders>
            <w:shd w:val="clear" w:color="auto" w:fill="FFFFFF"/>
            <w:vAlign w:val="center"/>
          </w:tcPr>
          <w:p w14:paraId="3C64CC6D" w14:textId="77777777" w:rsidR="00654624" w:rsidRPr="0004295D" w:rsidRDefault="00654624" w:rsidP="004C336D">
            <w:pPr>
              <w:spacing w:before="120"/>
              <w:jc w:val="center"/>
              <w:rPr>
                <w:rFonts w:ascii="Arial" w:hAnsi="Arial" w:cs="Arial"/>
                <w:sz w:val="20"/>
              </w:rPr>
            </w:pPr>
          </w:p>
        </w:tc>
        <w:tc>
          <w:tcPr>
            <w:tcW w:w="664" w:type="pct"/>
            <w:tcBorders>
              <w:top w:val="single" w:sz="4" w:space="0" w:color="auto"/>
              <w:left w:val="single" w:sz="4" w:space="0" w:color="auto"/>
              <w:bottom w:val="nil"/>
              <w:right w:val="nil"/>
            </w:tcBorders>
            <w:shd w:val="clear" w:color="auto" w:fill="FFFFFF"/>
            <w:vAlign w:val="center"/>
          </w:tcPr>
          <w:p w14:paraId="0203455F" w14:textId="77777777" w:rsidR="00654624" w:rsidRPr="0004295D" w:rsidRDefault="00654624" w:rsidP="004C336D">
            <w:pPr>
              <w:spacing w:before="120"/>
              <w:jc w:val="center"/>
              <w:rPr>
                <w:rFonts w:ascii="Arial" w:hAnsi="Arial" w:cs="Arial"/>
                <w:sz w:val="20"/>
              </w:rPr>
            </w:pPr>
          </w:p>
        </w:tc>
        <w:tc>
          <w:tcPr>
            <w:tcW w:w="675" w:type="pct"/>
            <w:tcBorders>
              <w:top w:val="single" w:sz="4" w:space="0" w:color="auto"/>
              <w:left w:val="single" w:sz="4" w:space="0" w:color="auto"/>
              <w:bottom w:val="nil"/>
              <w:right w:val="nil"/>
            </w:tcBorders>
            <w:shd w:val="clear" w:color="auto" w:fill="FFFFFF"/>
            <w:vAlign w:val="center"/>
          </w:tcPr>
          <w:p w14:paraId="528903D5" w14:textId="77777777" w:rsidR="00654624" w:rsidRPr="0004295D" w:rsidRDefault="00654624" w:rsidP="004C336D">
            <w:pPr>
              <w:spacing w:before="120"/>
              <w:jc w:val="center"/>
              <w:rPr>
                <w:rFonts w:ascii="Arial" w:hAnsi="Arial" w:cs="Arial"/>
                <w:sz w:val="20"/>
              </w:rPr>
            </w:pPr>
          </w:p>
        </w:tc>
        <w:tc>
          <w:tcPr>
            <w:tcW w:w="586" w:type="pct"/>
            <w:tcBorders>
              <w:top w:val="single" w:sz="4" w:space="0" w:color="auto"/>
              <w:left w:val="single" w:sz="4" w:space="0" w:color="auto"/>
              <w:bottom w:val="nil"/>
              <w:right w:val="single" w:sz="4" w:space="0" w:color="auto"/>
            </w:tcBorders>
            <w:shd w:val="clear" w:color="auto" w:fill="FFFFFF"/>
            <w:vAlign w:val="center"/>
          </w:tcPr>
          <w:p w14:paraId="6D64F6AB" w14:textId="77777777" w:rsidR="00654624" w:rsidRPr="0004295D" w:rsidRDefault="00654624" w:rsidP="004C336D">
            <w:pPr>
              <w:spacing w:before="120"/>
              <w:jc w:val="center"/>
              <w:rPr>
                <w:rFonts w:ascii="Arial" w:hAnsi="Arial" w:cs="Arial"/>
                <w:sz w:val="20"/>
              </w:rPr>
            </w:pPr>
          </w:p>
        </w:tc>
      </w:tr>
      <w:tr w:rsidR="00654624" w:rsidRPr="0004295D" w14:paraId="3DCF4221" w14:textId="77777777" w:rsidTr="004C336D">
        <w:tblPrEx>
          <w:tblCellMar>
            <w:top w:w="0" w:type="dxa"/>
            <w:left w:w="0" w:type="dxa"/>
            <w:bottom w:w="0" w:type="dxa"/>
            <w:right w:w="0" w:type="dxa"/>
          </w:tblCellMar>
        </w:tblPrEx>
        <w:tc>
          <w:tcPr>
            <w:tcW w:w="598" w:type="pct"/>
            <w:tcBorders>
              <w:top w:val="single" w:sz="4" w:space="0" w:color="auto"/>
              <w:left w:val="single" w:sz="4" w:space="0" w:color="auto"/>
              <w:bottom w:val="nil"/>
              <w:right w:val="nil"/>
            </w:tcBorders>
            <w:shd w:val="clear" w:color="auto" w:fill="FFFFFF"/>
            <w:vAlign w:val="center"/>
          </w:tcPr>
          <w:p w14:paraId="28ED48B2" w14:textId="77777777" w:rsidR="00654624" w:rsidRPr="0004295D" w:rsidRDefault="00654624" w:rsidP="004C336D">
            <w:pPr>
              <w:spacing w:before="120"/>
              <w:jc w:val="center"/>
              <w:rPr>
                <w:rFonts w:ascii="Arial" w:hAnsi="Arial" w:cs="Arial"/>
                <w:sz w:val="20"/>
              </w:rPr>
            </w:pPr>
          </w:p>
        </w:tc>
        <w:tc>
          <w:tcPr>
            <w:tcW w:w="1906" w:type="pct"/>
            <w:tcBorders>
              <w:top w:val="single" w:sz="4" w:space="0" w:color="auto"/>
              <w:left w:val="single" w:sz="4" w:space="0" w:color="auto"/>
              <w:bottom w:val="nil"/>
              <w:right w:val="nil"/>
            </w:tcBorders>
            <w:shd w:val="clear" w:color="auto" w:fill="FFFFFF"/>
            <w:vAlign w:val="center"/>
          </w:tcPr>
          <w:p w14:paraId="320A9C72" w14:textId="77777777" w:rsidR="00654624" w:rsidRPr="00F00343" w:rsidRDefault="00654624" w:rsidP="004C336D">
            <w:pPr>
              <w:spacing w:before="120"/>
              <w:rPr>
                <w:rFonts w:ascii="Arial" w:hAnsi="Arial" w:cs="Arial"/>
                <w:b/>
                <w:sz w:val="20"/>
              </w:rPr>
            </w:pPr>
            <w:r w:rsidRPr="00F00343">
              <w:rPr>
                <w:rFonts w:ascii="Arial" w:hAnsi="Arial" w:cs="Arial"/>
                <w:b/>
                <w:sz w:val="20"/>
              </w:rPr>
              <w:t>2. Dự toán giao trong năm</w:t>
            </w:r>
          </w:p>
        </w:tc>
        <w:tc>
          <w:tcPr>
            <w:tcW w:w="571" w:type="pct"/>
            <w:tcBorders>
              <w:top w:val="single" w:sz="4" w:space="0" w:color="auto"/>
              <w:left w:val="single" w:sz="4" w:space="0" w:color="auto"/>
              <w:bottom w:val="nil"/>
              <w:right w:val="nil"/>
            </w:tcBorders>
            <w:shd w:val="clear" w:color="auto" w:fill="FFFFFF"/>
            <w:vAlign w:val="center"/>
          </w:tcPr>
          <w:p w14:paraId="5C209BB4" w14:textId="77777777" w:rsidR="00654624" w:rsidRPr="0004295D" w:rsidRDefault="00654624" w:rsidP="004C336D">
            <w:pPr>
              <w:spacing w:before="120"/>
              <w:jc w:val="center"/>
              <w:rPr>
                <w:rFonts w:ascii="Arial" w:hAnsi="Arial" w:cs="Arial"/>
                <w:sz w:val="20"/>
              </w:rPr>
            </w:pPr>
          </w:p>
        </w:tc>
        <w:tc>
          <w:tcPr>
            <w:tcW w:w="664" w:type="pct"/>
            <w:tcBorders>
              <w:top w:val="single" w:sz="4" w:space="0" w:color="auto"/>
              <w:left w:val="single" w:sz="4" w:space="0" w:color="auto"/>
              <w:bottom w:val="nil"/>
              <w:right w:val="nil"/>
            </w:tcBorders>
            <w:shd w:val="clear" w:color="auto" w:fill="FFFFFF"/>
            <w:vAlign w:val="center"/>
          </w:tcPr>
          <w:p w14:paraId="6A021D82" w14:textId="77777777" w:rsidR="00654624" w:rsidRPr="0004295D" w:rsidRDefault="00654624" w:rsidP="004C336D">
            <w:pPr>
              <w:spacing w:before="120"/>
              <w:jc w:val="center"/>
              <w:rPr>
                <w:rFonts w:ascii="Arial" w:hAnsi="Arial" w:cs="Arial"/>
                <w:sz w:val="20"/>
              </w:rPr>
            </w:pPr>
          </w:p>
        </w:tc>
        <w:tc>
          <w:tcPr>
            <w:tcW w:w="675" w:type="pct"/>
            <w:tcBorders>
              <w:top w:val="single" w:sz="4" w:space="0" w:color="auto"/>
              <w:left w:val="single" w:sz="4" w:space="0" w:color="auto"/>
              <w:bottom w:val="nil"/>
              <w:right w:val="nil"/>
            </w:tcBorders>
            <w:shd w:val="clear" w:color="auto" w:fill="FFFFFF"/>
            <w:vAlign w:val="center"/>
          </w:tcPr>
          <w:p w14:paraId="6E32EB40" w14:textId="77777777" w:rsidR="00654624" w:rsidRPr="0004295D" w:rsidRDefault="00654624" w:rsidP="004C336D">
            <w:pPr>
              <w:spacing w:before="120"/>
              <w:jc w:val="center"/>
              <w:rPr>
                <w:rFonts w:ascii="Arial" w:hAnsi="Arial" w:cs="Arial"/>
                <w:sz w:val="20"/>
              </w:rPr>
            </w:pPr>
          </w:p>
        </w:tc>
        <w:tc>
          <w:tcPr>
            <w:tcW w:w="586" w:type="pct"/>
            <w:tcBorders>
              <w:top w:val="single" w:sz="4" w:space="0" w:color="auto"/>
              <w:left w:val="single" w:sz="4" w:space="0" w:color="auto"/>
              <w:bottom w:val="nil"/>
              <w:right w:val="single" w:sz="4" w:space="0" w:color="auto"/>
            </w:tcBorders>
            <w:shd w:val="clear" w:color="auto" w:fill="FFFFFF"/>
            <w:vAlign w:val="center"/>
          </w:tcPr>
          <w:p w14:paraId="3277ED16" w14:textId="77777777" w:rsidR="00654624" w:rsidRPr="0004295D" w:rsidRDefault="00654624" w:rsidP="004C336D">
            <w:pPr>
              <w:spacing w:before="120"/>
              <w:jc w:val="center"/>
              <w:rPr>
                <w:rFonts w:ascii="Arial" w:hAnsi="Arial" w:cs="Arial"/>
                <w:sz w:val="20"/>
              </w:rPr>
            </w:pPr>
          </w:p>
        </w:tc>
      </w:tr>
      <w:tr w:rsidR="00654624" w:rsidRPr="0004295D" w14:paraId="4E85C87F" w14:textId="77777777" w:rsidTr="004C336D">
        <w:tblPrEx>
          <w:tblCellMar>
            <w:top w:w="0" w:type="dxa"/>
            <w:left w:w="0" w:type="dxa"/>
            <w:bottom w:w="0" w:type="dxa"/>
            <w:right w:w="0" w:type="dxa"/>
          </w:tblCellMar>
        </w:tblPrEx>
        <w:tc>
          <w:tcPr>
            <w:tcW w:w="598" w:type="pct"/>
            <w:tcBorders>
              <w:top w:val="single" w:sz="4" w:space="0" w:color="auto"/>
              <w:left w:val="single" w:sz="4" w:space="0" w:color="auto"/>
              <w:bottom w:val="nil"/>
              <w:right w:val="nil"/>
            </w:tcBorders>
            <w:shd w:val="clear" w:color="auto" w:fill="FFFFFF"/>
            <w:vAlign w:val="center"/>
          </w:tcPr>
          <w:p w14:paraId="5328BD5C" w14:textId="77777777" w:rsidR="00654624" w:rsidRPr="0004295D" w:rsidRDefault="00654624" w:rsidP="004C336D">
            <w:pPr>
              <w:spacing w:before="120"/>
              <w:jc w:val="center"/>
              <w:rPr>
                <w:rFonts w:ascii="Arial" w:hAnsi="Arial" w:cs="Arial"/>
                <w:sz w:val="20"/>
              </w:rPr>
            </w:pPr>
          </w:p>
        </w:tc>
        <w:tc>
          <w:tcPr>
            <w:tcW w:w="1906" w:type="pct"/>
            <w:tcBorders>
              <w:top w:val="single" w:sz="4" w:space="0" w:color="auto"/>
              <w:left w:val="single" w:sz="4" w:space="0" w:color="auto"/>
              <w:bottom w:val="nil"/>
              <w:right w:val="nil"/>
            </w:tcBorders>
            <w:shd w:val="clear" w:color="auto" w:fill="FFFFFF"/>
            <w:vAlign w:val="center"/>
          </w:tcPr>
          <w:p w14:paraId="5CF5564D" w14:textId="77777777" w:rsidR="00654624" w:rsidRPr="0004295D" w:rsidRDefault="00654624" w:rsidP="004C336D">
            <w:pPr>
              <w:spacing w:before="120"/>
              <w:rPr>
                <w:rFonts w:ascii="Arial" w:hAnsi="Arial" w:cs="Arial"/>
                <w:sz w:val="20"/>
              </w:rPr>
            </w:pPr>
            <w:r w:rsidRPr="0004295D">
              <w:rPr>
                <w:rFonts w:ascii="Arial" w:hAnsi="Arial" w:cs="Arial"/>
                <w:sz w:val="20"/>
              </w:rPr>
              <w:t>- Quyết định số...</w:t>
            </w:r>
          </w:p>
        </w:tc>
        <w:tc>
          <w:tcPr>
            <w:tcW w:w="571" w:type="pct"/>
            <w:tcBorders>
              <w:top w:val="single" w:sz="4" w:space="0" w:color="auto"/>
              <w:left w:val="single" w:sz="4" w:space="0" w:color="auto"/>
              <w:bottom w:val="nil"/>
              <w:right w:val="nil"/>
            </w:tcBorders>
            <w:shd w:val="clear" w:color="auto" w:fill="FFFFFF"/>
            <w:vAlign w:val="center"/>
          </w:tcPr>
          <w:p w14:paraId="4AFCA6AF" w14:textId="77777777" w:rsidR="00654624" w:rsidRPr="0004295D" w:rsidRDefault="00654624" w:rsidP="004C336D">
            <w:pPr>
              <w:spacing w:before="120"/>
              <w:jc w:val="center"/>
              <w:rPr>
                <w:rFonts w:ascii="Arial" w:hAnsi="Arial" w:cs="Arial"/>
                <w:sz w:val="20"/>
              </w:rPr>
            </w:pPr>
          </w:p>
        </w:tc>
        <w:tc>
          <w:tcPr>
            <w:tcW w:w="664" w:type="pct"/>
            <w:tcBorders>
              <w:top w:val="single" w:sz="4" w:space="0" w:color="auto"/>
              <w:left w:val="single" w:sz="4" w:space="0" w:color="auto"/>
              <w:bottom w:val="nil"/>
              <w:right w:val="nil"/>
            </w:tcBorders>
            <w:shd w:val="clear" w:color="auto" w:fill="FFFFFF"/>
            <w:vAlign w:val="center"/>
          </w:tcPr>
          <w:p w14:paraId="599351D4" w14:textId="77777777" w:rsidR="00654624" w:rsidRPr="0004295D" w:rsidRDefault="00654624" w:rsidP="004C336D">
            <w:pPr>
              <w:spacing w:before="120"/>
              <w:jc w:val="center"/>
              <w:rPr>
                <w:rFonts w:ascii="Arial" w:hAnsi="Arial" w:cs="Arial"/>
                <w:sz w:val="20"/>
              </w:rPr>
            </w:pPr>
          </w:p>
        </w:tc>
        <w:tc>
          <w:tcPr>
            <w:tcW w:w="675" w:type="pct"/>
            <w:tcBorders>
              <w:top w:val="single" w:sz="4" w:space="0" w:color="auto"/>
              <w:left w:val="single" w:sz="4" w:space="0" w:color="auto"/>
              <w:bottom w:val="nil"/>
              <w:right w:val="nil"/>
            </w:tcBorders>
            <w:shd w:val="clear" w:color="auto" w:fill="FFFFFF"/>
            <w:vAlign w:val="center"/>
          </w:tcPr>
          <w:p w14:paraId="03B70C15" w14:textId="77777777" w:rsidR="00654624" w:rsidRPr="0004295D" w:rsidRDefault="00654624" w:rsidP="004C336D">
            <w:pPr>
              <w:spacing w:before="120"/>
              <w:jc w:val="center"/>
              <w:rPr>
                <w:rFonts w:ascii="Arial" w:hAnsi="Arial" w:cs="Arial"/>
                <w:sz w:val="20"/>
              </w:rPr>
            </w:pPr>
          </w:p>
        </w:tc>
        <w:tc>
          <w:tcPr>
            <w:tcW w:w="586" w:type="pct"/>
            <w:tcBorders>
              <w:top w:val="single" w:sz="4" w:space="0" w:color="auto"/>
              <w:left w:val="single" w:sz="4" w:space="0" w:color="auto"/>
              <w:bottom w:val="nil"/>
              <w:right w:val="single" w:sz="4" w:space="0" w:color="auto"/>
            </w:tcBorders>
            <w:shd w:val="clear" w:color="auto" w:fill="FFFFFF"/>
            <w:vAlign w:val="center"/>
          </w:tcPr>
          <w:p w14:paraId="205741D8" w14:textId="77777777" w:rsidR="00654624" w:rsidRPr="0004295D" w:rsidRDefault="00654624" w:rsidP="004C336D">
            <w:pPr>
              <w:spacing w:before="120"/>
              <w:jc w:val="center"/>
              <w:rPr>
                <w:rFonts w:ascii="Arial" w:hAnsi="Arial" w:cs="Arial"/>
                <w:sz w:val="20"/>
              </w:rPr>
            </w:pPr>
          </w:p>
        </w:tc>
      </w:tr>
      <w:tr w:rsidR="00654624" w:rsidRPr="0004295D" w14:paraId="50073AC6" w14:textId="77777777" w:rsidTr="004C336D">
        <w:tblPrEx>
          <w:tblCellMar>
            <w:top w:w="0" w:type="dxa"/>
            <w:left w:w="0" w:type="dxa"/>
            <w:bottom w:w="0" w:type="dxa"/>
            <w:right w:w="0" w:type="dxa"/>
          </w:tblCellMar>
        </w:tblPrEx>
        <w:tc>
          <w:tcPr>
            <w:tcW w:w="598" w:type="pct"/>
            <w:tcBorders>
              <w:top w:val="single" w:sz="4" w:space="0" w:color="auto"/>
              <w:left w:val="single" w:sz="4" w:space="0" w:color="auto"/>
              <w:bottom w:val="nil"/>
              <w:right w:val="nil"/>
            </w:tcBorders>
            <w:shd w:val="clear" w:color="auto" w:fill="FFFFFF"/>
            <w:vAlign w:val="center"/>
          </w:tcPr>
          <w:p w14:paraId="7D697F7B" w14:textId="77777777" w:rsidR="00654624" w:rsidRPr="0004295D" w:rsidRDefault="00654624" w:rsidP="004C336D">
            <w:pPr>
              <w:spacing w:before="120"/>
              <w:jc w:val="center"/>
              <w:rPr>
                <w:rFonts w:ascii="Arial" w:hAnsi="Arial" w:cs="Arial"/>
                <w:sz w:val="20"/>
              </w:rPr>
            </w:pPr>
          </w:p>
        </w:tc>
        <w:tc>
          <w:tcPr>
            <w:tcW w:w="1906" w:type="pct"/>
            <w:tcBorders>
              <w:top w:val="single" w:sz="4" w:space="0" w:color="auto"/>
              <w:left w:val="single" w:sz="4" w:space="0" w:color="auto"/>
              <w:bottom w:val="nil"/>
              <w:right w:val="nil"/>
            </w:tcBorders>
            <w:shd w:val="clear" w:color="auto" w:fill="FFFFFF"/>
            <w:vAlign w:val="center"/>
          </w:tcPr>
          <w:p w14:paraId="534C9F99" w14:textId="77777777" w:rsidR="00654624" w:rsidRPr="0004295D" w:rsidRDefault="00654624" w:rsidP="004C336D">
            <w:pPr>
              <w:spacing w:before="120"/>
              <w:rPr>
                <w:rFonts w:ascii="Arial" w:hAnsi="Arial" w:cs="Arial"/>
                <w:sz w:val="20"/>
              </w:rPr>
            </w:pPr>
            <w:r w:rsidRPr="0004295D">
              <w:rPr>
                <w:rFonts w:ascii="Arial" w:hAnsi="Arial" w:cs="Arial"/>
                <w:sz w:val="20"/>
              </w:rPr>
              <w:t>- Quyết định số...</w:t>
            </w:r>
          </w:p>
        </w:tc>
        <w:tc>
          <w:tcPr>
            <w:tcW w:w="571" w:type="pct"/>
            <w:tcBorders>
              <w:top w:val="single" w:sz="4" w:space="0" w:color="auto"/>
              <w:left w:val="single" w:sz="4" w:space="0" w:color="auto"/>
              <w:bottom w:val="nil"/>
              <w:right w:val="nil"/>
            </w:tcBorders>
            <w:shd w:val="clear" w:color="auto" w:fill="FFFFFF"/>
            <w:vAlign w:val="center"/>
          </w:tcPr>
          <w:p w14:paraId="3D938B9F" w14:textId="77777777" w:rsidR="00654624" w:rsidRPr="0004295D" w:rsidRDefault="00654624" w:rsidP="004C336D">
            <w:pPr>
              <w:spacing w:before="120"/>
              <w:jc w:val="center"/>
              <w:rPr>
                <w:rFonts w:ascii="Arial" w:hAnsi="Arial" w:cs="Arial"/>
                <w:sz w:val="20"/>
              </w:rPr>
            </w:pPr>
          </w:p>
        </w:tc>
        <w:tc>
          <w:tcPr>
            <w:tcW w:w="664" w:type="pct"/>
            <w:tcBorders>
              <w:top w:val="single" w:sz="4" w:space="0" w:color="auto"/>
              <w:left w:val="single" w:sz="4" w:space="0" w:color="auto"/>
              <w:bottom w:val="nil"/>
              <w:right w:val="nil"/>
            </w:tcBorders>
            <w:shd w:val="clear" w:color="auto" w:fill="FFFFFF"/>
            <w:vAlign w:val="center"/>
          </w:tcPr>
          <w:p w14:paraId="606020D6" w14:textId="77777777" w:rsidR="00654624" w:rsidRPr="0004295D" w:rsidRDefault="00654624" w:rsidP="004C336D">
            <w:pPr>
              <w:spacing w:before="120"/>
              <w:jc w:val="center"/>
              <w:rPr>
                <w:rFonts w:ascii="Arial" w:hAnsi="Arial" w:cs="Arial"/>
                <w:sz w:val="20"/>
              </w:rPr>
            </w:pPr>
          </w:p>
        </w:tc>
        <w:tc>
          <w:tcPr>
            <w:tcW w:w="675" w:type="pct"/>
            <w:tcBorders>
              <w:top w:val="single" w:sz="4" w:space="0" w:color="auto"/>
              <w:left w:val="single" w:sz="4" w:space="0" w:color="auto"/>
              <w:bottom w:val="nil"/>
              <w:right w:val="nil"/>
            </w:tcBorders>
            <w:shd w:val="clear" w:color="auto" w:fill="FFFFFF"/>
            <w:vAlign w:val="center"/>
          </w:tcPr>
          <w:p w14:paraId="62D895EB" w14:textId="77777777" w:rsidR="00654624" w:rsidRPr="0004295D" w:rsidRDefault="00654624" w:rsidP="004C336D">
            <w:pPr>
              <w:spacing w:before="120"/>
              <w:jc w:val="center"/>
              <w:rPr>
                <w:rFonts w:ascii="Arial" w:hAnsi="Arial" w:cs="Arial"/>
                <w:sz w:val="20"/>
              </w:rPr>
            </w:pPr>
          </w:p>
        </w:tc>
        <w:tc>
          <w:tcPr>
            <w:tcW w:w="586" w:type="pct"/>
            <w:tcBorders>
              <w:top w:val="single" w:sz="4" w:space="0" w:color="auto"/>
              <w:left w:val="single" w:sz="4" w:space="0" w:color="auto"/>
              <w:bottom w:val="nil"/>
              <w:right w:val="single" w:sz="4" w:space="0" w:color="auto"/>
            </w:tcBorders>
            <w:shd w:val="clear" w:color="auto" w:fill="FFFFFF"/>
            <w:vAlign w:val="center"/>
          </w:tcPr>
          <w:p w14:paraId="29FC52F5" w14:textId="77777777" w:rsidR="00654624" w:rsidRPr="0004295D" w:rsidRDefault="00654624" w:rsidP="004C336D">
            <w:pPr>
              <w:spacing w:before="120"/>
              <w:jc w:val="center"/>
              <w:rPr>
                <w:rFonts w:ascii="Arial" w:hAnsi="Arial" w:cs="Arial"/>
                <w:sz w:val="20"/>
              </w:rPr>
            </w:pPr>
          </w:p>
        </w:tc>
      </w:tr>
      <w:tr w:rsidR="00654624" w:rsidRPr="0004295D" w14:paraId="355E2E0A" w14:textId="77777777" w:rsidTr="004C336D">
        <w:tblPrEx>
          <w:tblCellMar>
            <w:top w:w="0" w:type="dxa"/>
            <w:left w:w="0" w:type="dxa"/>
            <w:bottom w:w="0" w:type="dxa"/>
            <w:right w:w="0" w:type="dxa"/>
          </w:tblCellMar>
        </w:tblPrEx>
        <w:tc>
          <w:tcPr>
            <w:tcW w:w="598" w:type="pct"/>
            <w:tcBorders>
              <w:top w:val="single" w:sz="4" w:space="0" w:color="auto"/>
              <w:left w:val="single" w:sz="4" w:space="0" w:color="auto"/>
              <w:bottom w:val="nil"/>
              <w:right w:val="nil"/>
            </w:tcBorders>
            <w:shd w:val="clear" w:color="auto" w:fill="FFFFFF"/>
            <w:vAlign w:val="center"/>
          </w:tcPr>
          <w:p w14:paraId="4066997E" w14:textId="77777777" w:rsidR="00654624" w:rsidRPr="0004295D" w:rsidRDefault="00654624" w:rsidP="004C336D">
            <w:pPr>
              <w:spacing w:before="120"/>
              <w:jc w:val="center"/>
              <w:rPr>
                <w:rFonts w:ascii="Arial" w:hAnsi="Arial" w:cs="Arial"/>
                <w:sz w:val="20"/>
              </w:rPr>
            </w:pPr>
          </w:p>
        </w:tc>
        <w:tc>
          <w:tcPr>
            <w:tcW w:w="1906" w:type="pct"/>
            <w:tcBorders>
              <w:top w:val="single" w:sz="4" w:space="0" w:color="auto"/>
              <w:left w:val="single" w:sz="4" w:space="0" w:color="auto"/>
              <w:bottom w:val="nil"/>
              <w:right w:val="nil"/>
            </w:tcBorders>
            <w:shd w:val="clear" w:color="auto" w:fill="FFFFFF"/>
            <w:vAlign w:val="center"/>
          </w:tcPr>
          <w:p w14:paraId="3B1B4F44" w14:textId="77777777" w:rsidR="00654624" w:rsidRPr="0004295D" w:rsidRDefault="00654624" w:rsidP="004C336D">
            <w:pPr>
              <w:spacing w:before="120"/>
              <w:rPr>
                <w:rFonts w:ascii="Arial" w:hAnsi="Arial" w:cs="Arial"/>
                <w:sz w:val="20"/>
              </w:rPr>
            </w:pPr>
          </w:p>
        </w:tc>
        <w:tc>
          <w:tcPr>
            <w:tcW w:w="571" w:type="pct"/>
            <w:tcBorders>
              <w:top w:val="single" w:sz="4" w:space="0" w:color="auto"/>
              <w:left w:val="single" w:sz="4" w:space="0" w:color="auto"/>
              <w:bottom w:val="nil"/>
              <w:right w:val="nil"/>
            </w:tcBorders>
            <w:shd w:val="clear" w:color="auto" w:fill="FFFFFF"/>
            <w:vAlign w:val="center"/>
          </w:tcPr>
          <w:p w14:paraId="21BCAB09" w14:textId="77777777" w:rsidR="00654624" w:rsidRPr="0004295D" w:rsidRDefault="00654624" w:rsidP="004C336D">
            <w:pPr>
              <w:spacing w:before="120"/>
              <w:jc w:val="center"/>
              <w:rPr>
                <w:rFonts w:ascii="Arial" w:hAnsi="Arial" w:cs="Arial"/>
                <w:sz w:val="20"/>
              </w:rPr>
            </w:pPr>
          </w:p>
        </w:tc>
        <w:tc>
          <w:tcPr>
            <w:tcW w:w="664" w:type="pct"/>
            <w:tcBorders>
              <w:top w:val="single" w:sz="4" w:space="0" w:color="auto"/>
              <w:left w:val="single" w:sz="4" w:space="0" w:color="auto"/>
              <w:bottom w:val="nil"/>
              <w:right w:val="nil"/>
            </w:tcBorders>
            <w:shd w:val="clear" w:color="auto" w:fill="FFFFFF"/>
            <w:vAlign w:val="center"/>
          </w:tcPr>
          <w:p w14:paraId="5DFA4F1C" w14:textId="77777777" w:rsidR="00654624" w:rsidRPr="0004295D" w:rsidRDefault="00654624" w:rsidP="004C336D">
            <w:pPr>
              <w:spacing w:before="120"/>
              <w:jc w:val="center"/>
              <w:rPr>
                <w:rFonts w:ascii="Arial" w:hAnsi="Arial" w:cs="Arial"/>
                <w:sz w:val="20"/>
              </w:rPr>
            </w:pPr>
          </w:p>
        </w:tc>
        <w:tc>
          <w:tcPr>
            <w:tcW w:w="675" w:type="pct"/>
            <w:tcBorders>
              <w:top w:val="single" w:sz="4" w:space="0" w:color="auto"/>
              <w:left w:val="single" w:sz="4" w:space="0" w:color="auto"/>
              <w:bottom w:val="nil"/>
              <w:right w:val="nil"/>
            </w:tcBorders>
            <w:shd w:val="clear" w:color="auto" w:fill="FFFFFF"/>
            <w:vAlign w:val="center"/>
          </w:tcPr>
          <w:p w14:paraId="66B9D304" w14:textId="77777777" w:rsidR="00654624" w:rsidRPr="0004295D" w:rsidRDefault="00654624" w:rsidP="004C336D">
            <w:pPr>
              <w:spacing w:before="120"/>
              <w:jc w:val="center"/>
              <w:rPr>
                <w:rFonts w:ascii="Arial" w:hAnsi="Arial" w:cs="Arial"/>
                <w:sz w:val="20"/>
              </w:rPr>
            </w:pPr>
          </w:p>
        </w:tc>
        <w:tc>
          <w:tcPr>
            <w:tcW w:w="586" w:type="pct"/>
            <w:tcBorders>
              <w:top w:val="single" w:sz="4" w:space="0" w:color="auto"/>
              <w:left w:val="single" w:sz="4" w:space="0" w:color="auto"/>
              <w:bottom w:val="nil"/>
              <w:right w:val="single" w:sz="4" w:space="0" w:color="auto"/>
            </w:tcBorders>
            <w:shd w:val="clear" w:color="auto" w:fill="FFFFFF"/>
            <w:vAlign w:val="center"/>
          </w:tcPr>
          <w:p w14:paraId="01E1253C" w14:textId="77777777" w:rsidR="00654624" w:rsidRPr="0004295D" w:rsidRDefault="00654624" w:rsidP="004C336D">
            <w:pPr>
              <w:spacing w:before="120"/>
              <w:jc w:val="center"/>
              <w:rPr>
                <w:rFonts w:ascii="Arial" w:hAnsi="Arial" w:cs="Arial"/>
                <w:sz w:val="20"/>
              </w:rPr>
            </w:pPr>
          </w:p>
        </w:tc>
      </w:tr>
      <w:tr w:rsidR="00654624" w:rsidRPr="0004295D" w14:paraId="021CB7BA" w14:textId="77777777" w:rsidTr="004C336D">
        <w:tblPrEx>
          <w:tblCellMar>
            <w:top w:w="0" w:type="dxa"/>
            <w:left w:w="0" w:type="dxa"/>
            <w:bottom w:w="0" w:type="dxa"/>
            <w:right w:w="0" w:type="dxa"/>
          </w:tblCellMar>
        </w:tblPrEx>
        <w:tc>
          <w:tcPr>
            <w:tcW w:w="598" w:type="pct"/>
            <w:tcBorders>
              <w:top w:val="single" w:sz="4" w:space="0" w:color="auto"/>
              <w:left w:val="single" w:sz="4" w:space="0" w:color="auto"/>
              <w:bottom w:val="single" w:sz="4" w:space="0" w:color="auto"/>
              <w:right w:val="nil"/>
            </w:tcBorders>
            <w:shd w:val="clear" w:color="auto" w:fill="FFFFFF"/>
            <w:vAlign w:val="center"/>
          </w:tcPr>
          <w:p w14:paraId="7918F4CC" w14:textId="77777777" w:rsidR="00654624" w:rsidRPr="0004295D" w:rsidRDefault="00654624" w:rsidP="004C336D">
            <w:pPr>
              <w:spacing w:before="120"/>
              <w:jc w:val="center"/>
              <w:rPr>
                <w:rFonts w:ascii="Arial" w:hAnsi="Arial" w:cs="Arial"/>
                <w:sz w:val="20"/>
              </w:rPr>
            </w:pPr>
          </w:p>
        </w:tc>
        <w:tc>
          <w:tcPr>
            <w:tcW w:w="1906" w:type="pct"/>
            <w:tcBorders>
              <w:top w:val="single" w:sz="4" w:space="0" w:color="auto"/>
              <w:left w:val="single" w:sz="4" w:space="0" w:color="auto"/>
              <w:bottom w:val="single" w:sz="4" w:space="0" w:color="auto"/>
              <w:right w:val="nil"/>
            </w:tcBorders>
            <w:shd w:val="clear" w:color="auto" w:fill="FFFFFF"/>
            <w:vAlign w:val="center"/>
          </w:tcPr>
          <w:p w14:paraId="4D742BAC" w14:textId="77777777" w:rsidR="00654624" w:rsidRPr="00F00343" w:rsidRDefault="00654624" w:rsidP="004C336D">
            <w:pPr>
              <w:spacing w:before="120"/>
              <w:rPr>
                <w:rFonts w:ascii="Arial" w:hAnsi="Arial" w:cs="Arial"/>
                <w:b/>
                <w:sz w:val="20"/>
              </w:rPr>
            </w:pPr>
            <w:r w:rsidRPr="00F00343">
              <w:rPr>
                <w:rFonts w:ascii="Arial" w:hAnsi="Arial" w:cs="Arial"/>
                <w:b/>
                <w:sz w:val="20"/>
              </w:rPr>
              <w:t>3. Dự toán bị hủy</w:t>
            </w:r>
          </w:p>
        </w:tc>
        <w:tc>
          <w:tcPr>
            <w:tcW w:w="571" w:type="pct"/>
            <w:tcBorders>
              <w:top w:val="single" w:sz="4" w:space="0" w:color="auto"/>
              <w:left w:val="single" w:sz="4" w:space="0" w:color="auto"/>
              <w:bottom w:val="single" w:sz="4" w:space="0" w:color="auto"/>
              <w:right w:val="nil"/>
            </w:tcBorders>
            <w:shd w:val="clear" w:color="auto" w:fill="FFFFFF"/>
            <w:vAlign w:val="center"/>
          </w:tcPr>
          <w:p w14:paraId="7CBC3F2C" w14:textId="77777777" w:rsidR="00654624" w:rsidRPr="0004295D" w:rsidRDefault="00654624" w:rsidP="004C336D">
            <w:pPr>
              <w:spacing w:before="120"/>
              <w:jc w:val="center"/>
              <w:rPr>
                <w:rFonts w:ascii="Arial" w:hAnsi="Arial" w:cs="Arial"/>
                <w:sz w:val="20"/>
              </w:rPr>
            </w:pPr>
          </w:p>
        </w:tc>
        <w:tc>
          <w:tcPr>
            <w:tcW w:w="664" w:type="pct"/>
            <w:tcBorders>
              <w:top w:val="single" w:sz="4" w:space="0" w:color="auto"/>
              <w:left w:val="single" w:sz="4" w:space="0" w:color="auto"/>
              <w:bottom w:val="single" w:sz="4" w:space="0" w:color="auto"/>
              <w:right w:val="nil"/>
            </w:tcBorders>
            <w:shd w:val="clear" w:color="auto" w:fill="FFFFFF"/>
            <w:vAlign w:val="center"/>
          </w:tcPr>
          <w:p w14:paraId="5CD06515" w14:textId="77777777" w:rsidR="00654624" w:rsidRPr="0004295D" w:rsidRDefault="00654624" w:rsidP="004C336D">
            <w:pPr>
              <w:spacing w:before="120"/>
              <w:jc w:val="center"/>
              <w:rPr>
                <w:rFonts w:ascii="Arial" w:hAnsi="Arial" w:cs="Arial"/>
                <w:sz w:val="20"/>
              </w:rPr>
            </w:pPr>
          </w:p>
        </w:tc>
        <w:tc>
          <w:tcPr>
            <w:tcW w:w="675" w:type="pct"/>
            <w:tcBorders>
              <w:top w:val="single" w:sz="4" w:space="0" w:color="auto"/>
              <w:left w:val="single" w:sz="4" w:space="0" w:color="auto"/>
              <w:bottom w:val="single" w:sz="4" w:space="0" w:color="auto"/>
              <w:right w:val="nil"/>
            </w:tcBorders>
            <w:shd w:val="clear" w:color="auto" w:fill="FFFFFF"/>
            <w:vAlign w:val="center"/>
          </w:tcPr>
          <w:p w14:paraId="41C2B843" w14:textId="77777777" w:rsidR="00654624" w:rsidRPr="0004295D" w:rsidRDefault="00654624" w:rsidP="004C336D">
            <w:pPr>
              <w:spacing w:before="120"/>
              <w:jc w:val="center"/>
              <w:rPr>
                <w:rFonts w:ascii="Arial" w:hAnsi="Arial" w:cs="Arial"/>
                <w:sz w:val="20"/>
              </w:rPr>
            </w:pPr>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tcPr>
          <w:p w14:paraId="6623AFD0" w14:textId="77777777" w:rsidR="00654624" w:rsidRPr="0004295D" w:rsidRDefault="00654624" w:rsidP="004C336D">
            <w:pPr>
              <w:spacing w:before="120"/>
              <w:jc w:val="center"/>
              <w:rPr>
                <w:rFonts w:ascii="Arial" w:hAnsi="Arial" w:cs="Arial"/>
                <w:sz w:val="20"/>
              </w:rPr>
            </w:pPr>
          </w:p>
        </w:tc>
      </w:tr>
      <w:tr w:rsidR="00654624" w:rsidRPr="0004295D" w14:paraId="0E4B16FF" w14:textId="77777777" w:rsidTr="004C336D">
        <w:tblPrEx>
          <w:tblCellMar>
            <w:top w:w="0" w:type="dxa"/>
            <w:left w:w="0" w:type="dxa"/>
            <w:bottom w:w="0" w:type="dxa"/>
            <w:right w:w="0" w:type="dxa"/>
          </w:tblCellMar>
        </w:tblPrEx>
        <w:tc>
          <w:tcPr>
            <w:tcW w:w="598" w:type="pct"/>
            <w:tcBorders>
              <w:top w:val="single" w:sz="4" w:space="0" w:color="auto"/>
              <w:left w:val="single" w:sz="4" w:space="0" w:color="auto"/>
              <w:bottom w:val="single" w:sz="4" w:space="0" w:color="auto"/>
              <w:right w:val="nil"/>
            </w:tcBorders>
            <w:shd w:val="clear" w:color="auto" w:fill="FFFFFF"/>
            <w:vAlign w:val="center"/>
          </w:tcPr>
          <w:p w14:paraId="22C10309" w14:textId="77777777" w:rsidR="00654624" w:rsidRPr="0004295D" w:rsidRDefault="00654624" w:rsidP="004C336D">
            <w:pPr>
              <w:spacing w:before="120"/>
              <w:jc w:val="center"/>
              <w:rPr>
                <w:rFonts w:ascii="Arial" w:hAnsi="Arial" w:cs="Arial"/>
                <w:sz w:val="20"/>
              </w:rPr>
            </w:pPr>
          </w:p>
        </w:tc>
        <w:tc>
          <w:tcPr>
            <w:tcW w:w="1906" w:type="pct"/>
            <w:tcBorders>
              <w:top w:val="single" w:sz="4" w:space="0" w:color="auto"/>
              <w:left w:val="single" w:sz="4" w:space="0" w:color="auto"/>
              <w:bottom w:val="single" w:sz="4" w:space="0" w:color="auto"/>
              <w:right w:val="nil"/>
            </w:tcBorders>
            <w:shd w:val="clear" w:color="auto" w:fill="FFFFFF"/>
            <w:vAlign w:val="center"/>
          </w:tcPr>
          <w:p w14:paraId="619E270B" w14:textId="77777777" w:rsidR="00654624" w:rsidRPr="00041F13" w:rsidRDefault="00654624" w:rsidP="004C336D">
            <w:pPr>
              <w:spacing w:before="120"/>
              <w:rPr>
                <w:rFonts w:ascii="Arial" w:hAnsi="Arial" w:cs="Arial"/>
                <w:b/>
                <w:sz w:val="20"/>
                <w:lang w:val="en-US"/>
              </w:rPr>
            </w:pPr>
            <w:r w:rsidRPr="00F00343">
              <w:rPr>
                <w:rFonts w:ascii="Arial" w:hAnsi="Arial" w:cs="Arial"/>
                <w:b/>
                <w:sz w:val="20"/>
              </w:rPr>
              <w:t>4. Số dư dự toán chuyển năm sau</w:t>
            </w:r>
          </w:p>
        </w:tc>
        <w:tc>
          <w:tcPr>
            <w:tcW w:w="571" w:type="pct"/>
            <w:tcBorders>
              <w:top w:val="single" w:sz="4" w:space="0" w:color="auto"/>
              <w:left w:val="single" w:sz="4" w:space="0" w:color="auto"/>
              <w:bottom w:val="single" w:sz="4" w:space="0" w:color="auto"/>
              <w:right w:val="nil"/>
            </w:tcBorders>
            <w:shd w:val="clear" w:color="auto" w:fill="FFFFFF"/>
            <w:vAlign w:val="center"/>
          </w:tcPr>
          <w:p w14:paraId="0B4CB960" w14:textId="77777777" w:rsidR="00654624" w:rsidRPr="0004295D" w:rsidRDefault="00654624" w:rsidP="004C336D">
            <w:pPr>
              <w:spacing w:before="120"/>
              <w:jc w:val="center"/>
              <w:rPr>
                <w:rFonts w:ascii="Arial" w:hAnsi="Arial" w:cs="Arial"/>
                <w:sz w:val="20"/>
              </w:rPr>
            </w:pPr>
          </w:p>
        </w:tc>
        <w:tc>
          <w:tcPr>
            <w:tcW w:w="664" w:type="pct"/>
            <w:tcBorders>
              <w:top w:val="single" w:sz="4" w:space="0" w:color="auto"/>
              <w:left w:val="single" w:sz="4" w:space="0" w:color="auto"/>
              <w:bottom w:val="single" w:sz="4" w:space="0" w:color="auto"/>
              <w:right w:val="nil"/>
            </w:tcBorders>
            <w:shd w:val="clear" w:color="auto" w:fill="FFFFFF"/>
            <w:vAlign w:val="center"/>
          </w:tcPr>
          <w:p w14:paraId="19704C54" w14:textId="77777777" w:rsidR="00654624" w:rsidRPr="0004295D" w:rsidRDefault="00654624" w:rsidP="004C336D">
            <w:pPr>
              <w:spacing w:before="120"/>
              <w:jc w:val="center"/>
              <w:rPr>
                <w:rFonts w:ascii="Arial" w:hAnsi="Arial" w:cs="Arial"/>
                <w:sz w:val="20"/>
              </w:rPr>
            </w:pPr>
          </w:p>
        </w:tc>
        <w:tc>
          <w:tcPr>
            <w:tcW w:w="675" w:type="pct"/>
            <w:tcBorders>
              <w:top w:val="single" w:sz="4" w:space="0" w:color="auto"/>
              <w:left w:val="single" w:sz="4" w:space="0" w:color="auto"/>
              <w:bottom w:val="single" w:sz="4" w:space="0" w:color="auto"/>
              <w:right w:val="nil"/>
            </w:tcBorders>
            <w:shd w:val="clear" w:color="auto" w:fill="FFFFFF"/>
            <w:vAlign w:val="center"/>
          </w:tcPr>
          <w:p w14:paraId="042CEBB1" w14:textId="77777777" w:rsidR="00654624" w:rsidRPr="0004295D" w:rsidRDefault="00654624" w:rsidP="004C336D">
            <w:pPr>
              <w:spacing w:before="120"/>
              <w:jc w:val="center"/>
              <w:rPr>
                <w:rFonts w:ascii="Arial" w:hAnsi="Arial" w:cs="Arial"/>
                <w:sz w:val="20"/>
              </w:rPr>
            </w:pPr>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tcPr>
          <w:p w14:paraId="4A5A891E" w14:textId="77777777" w:rsidR="00654624" w:rsidRPr="0004295D" w:rsidRDefault="00654624" w:rsidP="004C336D">
            <w:pPr>
              <w:spacing w:before="120"/>
              <w:jc w:val="center"/>
              <w:rPr>
                <w:rFonts w:ascii="Arial" w:hAnsi="Arial" w:cs="Arial"/>
                <w:sz w:val="20"/>
              </w:rPr>
            </w:pPr>
          </w:p>
        </w:tc>
      </w:tr>
    </w:tbl>
    <w:p w14:paraId="71BDF8F8" w14:textId="77777777" w:rsidR="00654624" w:rsidRDefault="00654624" w:rsidP="00654624">
      <w:pPr>
        <w:spacing w:before="120"/>
        <w:rPr>
          <w:rFonts w:ascii="Arial" w:hAnsi="Arial" w:cs="Arial"/>
          <w:sz w:val="20"/>
          <w:lang w:val="en-US"/>
        </w:rPr>
        <w:sectPr w:rsidR="00654624" w:rsidSect="00305825">
          <w:pgSz w:w="12240" w:h="15840"/>
          <w:pgMar w:top="1440" w:right="1800" w:bottom="1440" w:left="1800" w:header="0" w:footer="0" w:gutter="0"/>
          <w:cols w:space="720"/>
          <w:noEndnote/>
          <w:docGrid w:linePitch="360"/>
        </w:sectPr>
      </w:pPr>
    </w:p>
    <w:p w14:paraId="2005351C" w14:textId="77777777" w:rsidR="00654624" w:rsidRPr="00F00343" w:rsidRDefault="00654624" w:rsidP="00654624">
      <w:pPr>
        <w:spacing w:before="120"/>
        <w:rPr>
          <w:rFonts w:ascii="Arial" w:hAnsi="Arial" w:cs="Arial"/>
          <w:b/>
          <w:sz w:val="20"/>
        </w:rPr>
      </w:pPr>
      <w:r w:rsidRPr="00F00343">
        <w:rPr>
          <w:rFonts w:ascii="Arial" w:hAnsi="Arial" w:cs="Arial"/>
          <w:b/>
          <w:sz w:val="20"/>
        </w:rPr>
        <w:t>II. Theo dõi nguồn vay nợ đã hạch toán vào NSNN:</w:t>
      </w:r>
    </w:p>
    <w:p w14:paraId="02D3461F" w14:textId="77777777" w:rsidR="00654624" w:rsidRPr="00F00343" w:rsidRDefault="00654624" w:rsidP="00654624">
      <w:pPr>
        <w:spacing w:before="120"/>
        <w:jc w:val="right"/>
        <w:rPr>
          <w:rFonts w:ascii="Arial" w:hAnsi="Arial" w:cs="Arial"/>
          <w:i/>
          <w:sz w:val="20"/>
        </w:rPr>
      </w:pPr>
      <w:r w:rsidRPr="00F00343">
        <w:rPr>
          <w:rFonts w:ascii="Arial" w:hAnsi="Arial" w:cs="Arial"/>
          <w:i/>
          <w:sz w:val="20"/>
        </w:rPr>
        <w:t>Đơn vị: Đồng</w:t>
      </w:r>
    </w:p>
    <w:tbl>
      <w:tblPr>
        <w:tblW w:w="5000" w:type="pct"/>
        <w:tblCellMar>
          <w:left w:w="0" w:type="dxa"/>
          <w:right w:w="0" w:type="dxa"/>
        </w:tblCellMar>
        <w:tblLook w:val="0000" w:firstRow="0" w:lastRow="0" w:firstColumn="0" w:lastColumn="0" w:noHBand="0" w:noVBand="0"/>
      </w:tblPr>
      <w:tblGrid>
        <w:gridCol w:w="680"/>
        <w:gridCol w:w="707"/>
        <w:gridCol w:w="2720"/>
        <w:gridCol w:w="1422"/>
        <w:gridCol w:w="1088"/>
        <w:gridCol w:w="1096"/>
        <w:gridCol w:w="1230"/>
        <w:gridCol w:w="1373"/>
        <w:gridCol w:w="1238"/>
        <w:gridCol w:w="1396"/>
      </w:tblGrid>
      <w:tr w:rsidR="00654624" w:rsidRPr="00B5654C" w14:paraId="1563ED36" w14:textId="77777777" w:rsidTr="004C336D">
        <w:tblPrEx>
          <w:tblCellMar>
            <w:top w:w="0" w:type="dxa"/>
            <w:left w:w="0" w:type="dxa"/>
            <w:bottom w:w="0" w:type="dxa"/>
            <w:right w:w="0" w:type="dxa"/>
          </w:tblCellMar>
        </w:tblPrEx>
        <w:tc>
          <w:tcPr>
            <w:tcW w:w="536" w:type="pct"/>
            <w:gridSpan w:val="2"/>
            <w:tcBorders>
              <w:top w:val="single" w:sz="4" w:space="0" w:color="auto"/>
              <w:left w:val="single" w:sz="4" w:space="0" w:color="auto"/>
              <w:bottom w:val="nil"/>
              <w:right w:val="nil"/>
            </w:tcBorders>
            <w:shd w:val="clear" w:color="auto" w:fill="FFFFFF"/>
            <w:vAlign w:val="center"/>
          </w:tcPr>
          <w:p w14:paraId="7E35C9A8" w14:textId="77777777" w:rsidR="00654624" w:rsidRPr="00B5654C" w:rsidRDefault="00654624" w:rsidP="004C336D">
            <w:pPr>
              <w:spacing w:before="120"/>
              <w:jc w:val="center"/>
              <w:rPr>
                <w:rFonts w:ascii="Arial" w:hAnsi="Arial" w:cs="Arial"/>
                <w:b/>
                <w:sz w:val="20"/>
              </w:rPr>
            </w:pPr>
            <w:r w:rsidRPr="00B5654C">
              <w:rPr>
                <w:rFonts w:ascii="Arial" w:hAnsi="Arial" w:cs="Arial"/>
                <w:b/>
                <w:sz w:val="20"/>
              </w:rPr>
              <w:t>Chứng từ</w:t>
            </w:r>
          </w:p>
        </w:tc>
        <w:tc>
          <w:tcPr>
            <w:tcW w:w="1050" w:type="pct"/>
            <w:vMerge w:val="restart"/>
            <w:tcBorders>
              <w:top w:val="single" w:sz="4" w:space="0" w:color="auto"/>
              <w:left w:val="single" w:sz="4" w:space="0" w:color="auto"/>
              <w:bottom w:val="nil"/>
              <w:right w:val="nil"/>
            </w:tcBorders>
            <w:shd w:val="clear" w:color="auto" w:fill="FFFFFF"/>
            <w:vAlign w:val="center"/>
          </w:tcPr>
          <w:p w14:paraId="70862D4A" w14:textId="77777777" w:rsidR="00654624" w:rsidRPr="00B5654C" w:rsidRDefault="00654624" w:rsidP="004C336D">
            <w:pPr>
              <w:spacing w:before="120"/>
              <w:jc w:val="center"/>
              <w:rPr>
                <w:rFonts w:ascii="Arial" w:hAnsi="Arial" w:cs="Arial"/>
                <w:b/>
                <w:sz w:val="20"/>
              </w:rPr>
            </w:pPr>
            <w:r w:rsidRPr="00B5654C">
              <w:rPr>
                <w:rFonts w:ascii="Arial" w:hAnsi="Arial" w:cs="Arial"/>
                <w:b/>
                <w:sz w:val="20"/>
              </w:rPr>
              <w:t>Diễn giải</w:t>
            </w:r>
          </w:p>
        </w:tc>
        <w:tc>
          <w:tcPr>
            <w:tcW w:w="1392" w:type="pct"/>
            <w:gridSpan w:val="3"/>
            <w:tcBorders>
              <w:top w:val="single" w:sz="4" w:space="0" w:color="auto"/>
              <w:left w:val="single" w:sz="4" w:space="0" w:color="auto"/>
              <w:bottom w:val="nil"/>
              <w:right w:val="nil"/>
            </w:tcBorders>
            <w:shd w:val="clear" w:color="auto" w:fill="FFFFFF"/>
            <w:vAlign w:val="center"/>
          </w:tcPr>
          <w:p w14:paraId="66845901" w14:textId="77777777" w:rsidR="00654624" w:rsidRPr="00B5654C" w:rsidRDefault="00654624" w:rsidP="004C336D">
            <w:pPr>
              <w:spacing w:before="120"/>
              <w:jc w:val="center"/>
              <w:rPr>
                <w:rFonts w:ascii="Arial" w:hAnsi="Arial" w:cs="Arial"/>
                <w:b/>
                <w:sz w:val="20"/>
              </w:rPr>
            </w:pPr>
            <w:r w:rsidRPr="00B5654C">
              <w:rPr>
                <w:rFonts w:ascii="Arial" w:hAnsi="Arial" w:cs="Arial"/>
                <w:b/>
                <w:sz w:val="20"/>
              </w:rPr>
              <w:t>Số ghi vay - ghi tạm ứng NSNN</w:t>
            </w:r>
          </w:p>
        </w:tc>
        <w:tc>
          <w:tcPr>
            <w:tcW w:w="475" w:type="pct"/>
            <w:vMerge w:val="restart"/>
            <w:tcBorders>
              <w:top w:val="single" w:sz="4" w:space="0" w:color="auto"/>
              <w:left w:val="single" w:sz="4" w:space="0" w:color="auto"/>
              <w:bottom w:val="nil"/>
              <w:right w:val="nil"/>
            </w:tcBorders>
            <w:shd w:val="clear" w:color="auto" w:fill="FFFFFF"/>
            <w:vAlign w:val="center"/>
          </w:tcPr>
          <w:p w14:paraId="7E577591" w14:textId="77777777" w:rsidR="00654624" w:rsidRPr="00B5654C" w:rsidRDefault="00654624" w:rsidP="004C336D">
            <w:pPr>
              <w:spacing w:before="120"/>
              <w:jc w:val="center"/>
              <w:rPr>
                <w:rFonts w:ascii="Arial" w:hAnsi="Arial" w:cs="Arial"/>
                <w:b/>
                <w:sz w:val="20"/>
              </w:rPr>
            </w:pPr>
            <w:r w:rsidRPr="00B5654C">
              <w:rPr>
                <w:rFonts w:ascii="Arial" w:hAnsi="Arial" w:cs="Arial"/>
                <w:b/>
                <w:sz w:val="20"/>
              </w:rPr>
              <w:t>Số ghi vay - ghi chi NSNN</w:t>
            </w:r>
          </w:p>
        </w:tc>
        <w:tc>
          <w:tcPr>
            <w:tcW w:w="530" w:type="pct"/>
            <w:vMerge w:val="restart"/>
            <w:tcBorders>
              <w:top w:val="single" w:sz="4" w:space="0" w:color="auto"/>
              <w:left w:val="single" w:sz="4" w:space="0" w:color="auto"/>
              <w:bottom w:val="nil"/>
              <w:right w:val="nil"/>
            </w:tcBorders>
            <w:shd w:val="clear" w:color="auto" w:fill="FFFFFF"/>
            <w:vAlign w:val="center"/>
          </w:tcPr>
          <w:p w14:paraId="7C4645B1" w14:textId="77777777" w:rsidR="00654624" w:rsidRPr="00B5654C" w:rsidRDefault="00654624" w:rsidP="004C336D">
            <w:pPr>
              <w:spacing w:before="120"/>
              <w:jc w:val="center"/>
              <w:rPr>
                <w:rFonts w:ascii="Arial" w:hAnsi="Arial" w:cs="Arial"/>
                <w:b/>
                <w:sz w:val="20"/>
              </w:rPr>
            </w:pPr>
            <w:r w:rsidRPr="00B5654C">
              <w:rPr>
                <w:rFonts w:ascii="Arial" w:hAnsi="Arial" w:cs="Arial"/>
                <w:b/>
                <w:sz w:val="20"/>
              </w:rPr>
              <w:t>Số nộp trả NSNN</w:t>
            </w:r>
          </w:p>
        </w:tc>
        <w:tc>
          <w:tcPr>
            <w:tcW w:w="478" w:type="pct"/>
            <w:vMerge w:val="restart"/>
            <w:tcBorders>
              <w:top w:val="single" w:sz="4" w:space="0" w:color="auto"/>
              <w:left w:val="single" w:sz="4" w:space="0" w:color="auto"/>
              <w:bottom w:val="nil"/>
              <w:right w:val="nil"/>
            </w:tcBorders>
            <w:shd w:val="clear" w:color="auto" w:fill="FFFFFF"/>
            <w:vAlign w:val="center"/>
          </w:tcPr>
          <w:p w14:paraId="2EEC879F" w14:textId="77777777" w:rsidR="00654624" w:rsidRPr="00B5654C" w:rsidRDefault="00654624" w:rsidP="004C336D">
            <w:pPr>
              <w:spacing w:before="120"/>
              <w:jc w:val="center"/>
              <w:rPr>
                <w:rFonts w:ascii="Arial" w:hAnsi="Arial" w:cs="Arial"/>
                <w:b/>
                <w:sz w:val="20"/>
              </w:rPr>
            </w:pPr>
            <w:r w:rsidRPr="00B5654C">
              <w:rPr>
                <w:rFonts w:ascii="Arial" w:hAnsi="Arial" w:cs="Arial"/>
                <w:b/>
                <w:sz w:val="20"/>
              </w:rPr>
              <w:t>Kinh phí đã vay trong năm</w:t>
            </w:r>
          </w:p>
        </w:tc>
        <w:tc>
          <w:tcPr>
            <w:tcW w:w="540" w:type="pct"/>
            <w:vMerge w:val="restart"/>
            <w:tcBorders>
              <w:top w:val="single" w:sz="4" w:space="0" w:color="auto"/>
              <w:left w:val="single" w:sz="4" w:space="0" w:color="auto"/>
              <w:bottom w:val="nil"/>
              <w:right w:val="single" w:sz="4" w:space="0" w:color="auto"/>
            </w:tcBorders>
            <w:shd w:val="clear" w:color="auto" w:fill="FFFFFF"/>
            <w:vAlign w:val="center"/>
          </w:tcPr>
          <w:p w14:paraId="431B9D07" w14:textId="77777777" w:rsidR="00654624" w:rsidRPr="00B5654C" w:rsidRDefault="00654624" w:rsidP="004C336D">
            <w:pPr>
              <w:spacing w:before="120"/>
              <w:jc w:val="center"/>
              <w:rPr>
                <w:rFonts w:ascii="Arial" w:hAnsi="Arial" w:cs="Arial"/>
                <w:b/>
                <w:sz w:val="20"/>
              </w:rPr>
            </w:pPr>
            <w:r w:rsidRPr="00B5654C">
              <w:rPr>
                <w:rFonts w:ascii="Arial" w:hAnsi="Arial" w:cs="Arial"/>
                <w:b/>
                <w:sz w:val="20"/>
              </w:rPr>
              <w:t>Kinh phí đề nghị quyết toán</w:t>
            </w:r>
          </w:p>
        </w:tc>
      </w:tr>
      <w:tr w:rsidR="00654624" w:rsidRPr="00B5654C" w14:paraId="0D75A09C" w14:textId="77777777" w:rsidTr="004C336D">
        <w:tblPrEx>
          <w:tblCellMar>
            <w:top w:w="0" w:type="dxa"/>
            <w:left w:w="0" w:type="dxa"/>
            <w:bottom w:w="0" w:type="dxa"/>
            <w:right w:w="0" w:type="dxa"/>
          </w:tblCellMar>
        </w:tblPrEx>
        <w:tc>
          <w:tcPr>
            <w:tcW w:w="263" w:type="pct"/>
            <w:tcBorders>
              <w:top w:val="single" w:sz="4" w:space="0" w:color="auto"/>
              <w:left w:val="single" w:sz="4" w:space="0" w:color="auto"/>
              <w:bottom w:val="nil"/>
              <w:right w:val="nil"/>
            </w:tcBorders>
            <w:shd w:val="clear" w:color="auto" w:fill="FFFFFF"/>
            <w:vAlign w:val="center"/>
          </w:tcPr>
          <w:p w14:paraId="358FF806" w14:textId="77777777" w:rsidR="00654624" w:rsidRPr="00B5654C" w:rsidRDefault="00654624" w:rsidP="004C336D">
            <w:pPr>
              <w:spacing w:before="120"/>
              <w:jc w:val="center"/>
              <w:rPr>
                <w:rFonts w:ascii="Arial" w:hAnsi="Arial" w:cs="Arial"/>
                <w:b/>
                <w:sz w:val="20"/>
              </w:rPr>
            </w:pPr>
            <w:r w:rsidRPr="00B5654C">
              <w:rPr>
                <w:rFonts w:ascii="Arial" w:hAnsi="Arial" w:cs="Arial"/>
                <w:b/>
                <w:sz w:val="20"/>
              </w:rPr>
              <w:t>Số hiệu</w:t>
            </w:r>
          </w:p>
        </w:tc>
        <w:tc>
          <w:tcPr>
            <w:tcW w:w="273" w:type="pct"/>
            <w:tcBorders>
              <w:top w:val="single" w:sz="4" w:space="0" w:color="auto"/>
              <w:left w:val="single" w:sz="4" w:space="0" w:color="auto"/>
              <w:bottom w:val="nil"/>
              <w:right w:val="nil"/>
            </w:tcBorders>
            <w:shd w:val="clear" w:color="auto" w:fill="FFFFFF"/>
            <w:vAlign w:val="center"/>
          </w:tcPr>
          <w:p w14:paraId="6F2ADBFD" w14:textId="77777777" w:rsidR="00654624" w:rsidRPr="00B5654C" w:rsidRDefault="00654624" w:rsidP="004C336D">
            <w:pPr>
              <w:spacing w:before="120"/>
              <w:jc w:val="center"/>
              <w:rPr>
                <w:rFonts w:ascii="Arial" w:hAnsi="Arial" w:cs="Arial"/>
                <w:b/>
                <w:sz w:val="20"/>
              </w:rPr>
            </w:pPr>
            <w:r w:rsidRPr="00B5654C">
              <w:rPr>
                <w:rFonts w:ascii="Arial" w:hAnsi="Arial" w:cs="Arial"/>
                <w:b/>
                <w:sz w:val="20"/>
              </w:rPr>
              <w:t>Ngày, tháng</w:t>
            </w:r>
          </w:p>
        </w:tc>
        <w:tc>
          <w:tcPr>
            <w:tcW w:w="1050" w:type="pct"/>
            <w:vMerge/>
            <w:tcBorders>
              <w:top w:val="nil"/>
              <w:left w:val="single" w:sz="4" w:space="0" w:color="auto"/>
              <w:bottom w:val="nil"/>
              <w:right w:val="nil"/>
            </w:tcBorders>
            <w:shd w:val="clear" w:color="auto" w:fill="FFFFFF"/>
            <w:vAlign w:val="center"/>
          </w:tcPr>
          <w:p w14:paraId="5A4662A2" w14:textId="77777777" w:rsidR="00654624" w:rsidRPr="00B5654C" w:rsidRDefault="00654624" w:rsidP="004C336D">
            <w:pPr>
              <w:spacing w:before="120"/>
              <w:jc w:val="center"/>
              <w:rPr>
                <w:rFonts w:ascii="Arial" w:hAnsi="Arial" w:cs="Arial"/>
                <w:b/>
                <w:sz w:val="20"/>
              </w:rPr>
            </w:pPr>
          </w:p>
        </w:tc>
        <w:tc>
          <w:tcPr>
            <w:tcW w:w="549" w:type="pct"/>
            <w:tcBorders>
              <w:top w:val="single" w:sz="4" w:space="0" w:color="auto"/>
              <w:left w:val="single" w:sz="4" w:space="0" w:color="auto"/>
              <w:bottom w:val="nil"/>
              <w:right w:val="nil"/>
            </w:tcBorders>
            <w:shd w:val="clear" w:color="auto" w:fill="FFFFFF"/>
            <w:vAlign w:val="center"/>
          </w:tcPr>
          <w:p w14:paraId="5942C614" w14:textId="77777777" w:rsidR="00654624" w:rsidRPr="00B5654C" w:rsidRDefault="00654624" w:rsidP="004C336D">
            <w:pPr>
              <w:spacing w:before="120"/>
              <w:jc w:val="center"/>
              <w:rPr>
                <w:rFonts w:ascii="Arial" w:hAnsi="Arial" w:cs="Arial"/>
                <w:b/>
                <w:sz w:val="20"/>
              </w:rPr>
            </w:pPr>
            <w:r w:rsidRPr="00B5654C">
              <w:rPr>
                <w:rFonts w:ascii="Arial" w:hAnsi="Arial" w:cs="Arial"/>
                <w:b/>
                <w:sz w:val="20"/>
              </w:rPr>
              <w:t>Tổng số</w:t>
            </w:r>
          </w:p>
        </w:tc>
        <w:tc>
          <w:tcPr>
            <w:tcW w:w="420" w:type="pct"/>
            <w:tcBorders>
              <w:top w:val="single" w:sz="4" w:space="0" w:color="auto"/>
              <w:left w:val="single" w:sz="4" w:space="0" w:color="auto"/>
              <w:bottom w:val="nil"/>
              <w:right w:val="nil"/>
            </w:tcBorders>
            <w:shd w:val="clear" w:color="auto" w:fill="FFFFFF"/>
            <w:vAlign w:val="center"/>
          </w:tcPr>
          <w:p w14:paraId="71B5D650" w14:textId="77777777" w:rsidR="00654624" w:rsidRPr="00B5654C" w:rsidRDefault="00654624" w:rsidP="004C336D">
            <w:pPr>
              <w:spacing w:before="120"/>
              <w:jc w:val="center"/>
              <w:rPr>
                <w:rFonts w:ascii="Arial" w:hAnsi="Arial" w:cs="Arial"/>
                <w:b/>
                <w:sz w:val="20"/>
              </w:rPr>
            </w:pPr>
            <w:r w:rsidRPr="00B5654C">
              <w:rPr>
                <w:rFonts w:ascii="Arial" w:hAnsi="Arial" w:cs="Arial"/>
                <w:b/>
                <w:sz w:val="20"/>
              </w:rPr>
              <w:t>Số thanh toán tạm ứng</w:t>
            </w:r>
          </w:p>
        </w:tc>
        <w:tc>
          <w:tcPr>
            <w:tcW w:w="423" w:type="pct"/>
            <w:tcBorders>
              <w:top w:val="single" w:sz="4" w:space="0" w:color="auto"/>
              <w:left w:val="single" w:sz="4" w:space="0" w:color="auto"/>
              <w:bottom w:val="nil"/>
              <w:right w:val="nil"/>
            </w:tcBorders>
            <w:shd w:val="clear" w:color="auto" w:fill="FFFFFF"/>
            <w:vAlign w:val="center"/>
          </w:tcPr>
          <w:p w14:paraId="67EBAE3A" w14:textId="77777777" w:rsidR="00654624" w:rsidRPr="00B5654C" w:rsidRDefault="00654624" w:rsidP="004C336D">
            <w:pPr>
              <w:spacing w:before="120"/>
              <w:jc w:val="center"/>
              <w:rPr>
                <w:rFonts w:ascii="Arial" w:hAnsi="Arial" w:cs="Arial"/>
                <w:b/>
                <w:sz w:val="20"/>
              </w:rPr>
            </w:pPr>
            <w:r w:rsidRPr="00B5654C">
              <w:rPr>
                <w:rFonts w:ascii="Arial" w:hAnsi="Arial" w:cs="Arial"/>
                <w:b/>
                <w:sz w:val="20"/>
              </w:rPr>
              <w:t>Số dư tạm ứng</w:t>
            </w:r>
          </w:p>
        </w:tc>
        <w:tc>
          <w:tcPr>
            <w:tcW w:w="475" w:type="pct"/>
            <w:vMerge/>
            <w:tcBorders>
              <w:top w:val="nil"/>
              <w:left w:val="single" w:sz="4" w:space="0" w:color="auto"/>
              <w:bottom w:val="nil"/>
              <w:right w:val="nil"/>
            </w:tcBorders>
            <w:shd w:val="clear" w:color="auto" w:fill="FFFFFF"/>
            <w:vAlign w:val="center"/>
          </w:tcPr>
          <w:p w14:paraId="5787C7F4" w14:textId="77777777" w:rsidR="00654624" w:rsidRPr="00B5654C" w:rsidRDefault="00654624" w:rsidP="004C336D">
            <w:pPr>
              <w:spacing w:before="120"/>
              <w:jc w:val="center"/>
              <w:rPr>
                <w:rFonts w:ascii="Arial" w:hAnsi="Arial" w:cs="Arial"/>
                <w:b/>
                <w:sz w:val="20"/>
              </w:rPr>
            </w:pPr>
          </w:p>
        </w:tc>
        <w:tc>
          <w:tcPr>
            <w:tcW w:w="530" w:type="pct"/>
            <w:vMerge/>
            <w:tcBorders>
              <w:top w:val="nil"/>
              <w:left w:val="single" w:sz="4" w:space="0" w:color="auto"/>
              <w:bottom w:val="nil"/>
              <w:right w:val="nil"/>
            </w:tcBorders>
            <w:shd w:val="clear" w:color="auto" w:fill="FFFFFF"/>
            <w:vAlign w:val="center"/>
          </w:tcPr>
          <w:p w14:paraId="0F0EB02A" w14:textId="77777777" w:rsidR="00654624" w:rsidRPr="00B5654C" w:rsidRDefault="00654624" w:rsidP="004C336D">
            <w:pPr>
              <w:spacing w:before="120"/>
              <w:jc w:val="center"/>
              <w:rPr>
                <w:rFonts w:ascii="Arial" w:hAnsi="Arial" w:cs="Arial"/>
                <w:b/>
                <w:sz w:val="20"/>
              </w:rPr>
            </w:pPr>
          </w:p>
        </w:tc>
        <w:tc>
          <w:tcPr>
            <w:tcW w:w="478" w:type="pct"/>
            <w:vMerge/>
            <w:tcBorders>
              <w:top w:val="nil"/>
              <w:left w:val="single" w:sz="4" w:space="0" w:color="auto"/>
              <w:bottom w:val="nil"/>
              <w:right w:val="nil"/>
            </w:tcBorders>
            <w:shd w:val="clear" w:color="auto" w:fill="FFFFFF"/>
            <w:vAlign w:val="center"/>
          </w:tcPr>
          <w:p w14:paraId="4188EA8A" w14:textId="77777777" w:rsidR="00654624" w:rsidRPr="00B5654C" w:rsidRDefault="00654624" w:rsidP="004C336D">
            <w:pPr>
              <w:spacing w:before="120"/>
              <w:jc w:val="center"/>
              <w:rPr>
                <w:rFonts w:ascii="Arial" w:hAnsi="Arial" w:cs="Arial"/>
                <w:b/>
                <w:sz w:val="20"/>
              </w:rPr>
            </w:pPr>
          </w:p>
        </w:tc>
        <w:tc>
          <w:tcPr>
            <w:tcW w:w="540" w:type="pct"/>
            <w:vMerge/>
            <w:tcBorders>
              <w:top w:val="nil"/>
              <w:left w:val="single" w:sz="4" w:space="0" w:color="auto"/>
              <w:bottom w:val="nil"/>
              <w:right w:val="single" w:sz="4" w:space="0" w:color="auto"/>
            </w:tcBorders>
            <w:shd w:val="clear" w:color="auto" w:fill="FFFFFF"/>
            <w:vAlign w:val="center"/>
          </w:tcPr>
          <w:p w14:paraId="3C9A7B36" w14:textId="77777777" w:rsidR="00654624" w:rsidRPr="00B5654C" w:rsidRDefault="00654624" w:rsidP="004C336D">
            <w:pPr>
              <w:spacing w:before="120"/>
              <w:jc w:val="center"/>
              <w:rPr>
                <w:rFonts w:ascii="Arial" w:hAnsi="Arial" w:cs="Arial"/>
                <w:b/>
                <w:sz w:val="20"/>
              </w:rPr>
            </w:pPr>
          </w:p>
        </w:tc>
      </w:tr>
      <w:tr w:rsidR="00654624" w:rsidRPr="0004295D" w14:paraId="53CE6BB1" w14:textId="77777777" w:rsidTr="004C336D">
        <w:tblPrEx>
          <w:tblCellMar>
            <w:top w:w="0" w:type="dxa"/>
            <w:left w:w="0" w:type="dxa"/>
            <w:bottom w:w="0" w:type="dxa"/>
            <w:right w:w="0" w:type="dxa"/>
          </w:tblCellMar>
        </w:tblPrEx>
        <w:tc>
          <w:tcPr>
            <w:tcW w:w="263" w:type="pct"/>
            <w:tcBorders>
              <w:top w:val="single" w:sz="4" w:space="0" w:color="auto"/>
              <w:left w:val="single" w:sz="4" w:space="0" w:color="auto"/>
              <w:bottom w:val="nil"/>
              <w:right w:val="nil"/>
            </w:tcBorders>
            <w:shd w:val="clear" w:color="auto" w:fill="FFFFFF"/>
            <w:vAlign w:val="center"/>
          </w:tcPr>
          <w:p w14:paraId="749F39EA" w14:textId="77777777" w:rsidR="00654624" w:rsidRPr="0004295D" w:rsidRDefault="00654624" w:rsidP="004C336D">
            <w:pPr>
              <w:spacing w:before="120"/>
              <w:jc w:val="center"/>
              <w:rPr>
                <w:rFonts w:ascii="Arial" w:hAnsi="Arial" w:cs="Arial"/>
                <w:sz w:val="20"/>
              </w:rPr>
            </w:pPr>
            <w:r w:rsidRPr="0004295D">
              <w:rPr>
                <w:rFonts w:ascii="Arial" w:hAnsi="Arial" w:cs="Arial"/>
                <w:sz w:val="20"/>
              </w:rPr>
              <w:t>A</w:t>
            </w:r>
          </w:p>
        </w:tc>
        <w:tc>
          <w:tcPr>
            <w:tcW w:w="273" w:type="pct"/>
            <w:tcBorders>
              <w:top w:val="single" w:sz="4" w:space="0" w:color="auto"/>
              <w:left w:val="single" w:sz="4" w:space="0" w:color="auto"/>
              <w:bottom w:val="nil"/>
              <w:right w:val="nil"/>
            </w:tcBorders>
            <w:shd w:val="clear" w:color="auto" w:fill="FFFFFF"/>
            <w:vAlign w:val="center"/>
          </w:tcPr>
          <w:p w14:paraId="1B7DBD85" w14:textId="77777777" w:rsidR="00654624" w:rsidRPr="0004295D" w:rsidRDefault="00654624" w:rsidP="004C336D">
            <w:pPr>
              <w:spacing w:before="120"/>
              <w:jc w:val="center"/>
              <w:rPr>
                <w:rFonts w:ascii="Arial" w:hAnsi="Arial" w:cs="Arial"/>
                <w:sz w:val="20"/>
              </w:rPr>
            </w:pPr>
            <w:r w:rsidRPr="0004295D">
              <w:rPr>
                <w:rFonts w:ascii="Arial" w:hAnsi="Arial" w:cs="Arial"/>
                <w:sz w:val="20"/>
              </w:rPr>
              <w:t>B</w:t>
            </w:r>
          </w:p>
        </w:tc>
        <w:tc>
          <w:tcPr>
            <w:tcW w:w="1050" w:type="pct"/>
            <w:tcBorders>
              <w:top w:val="single" w:sz="4" w:space="0" w:color="auto"/>
              <w:left w:val="single" w:sz="4" w:space="0" w:color="auto"/>
              <w:bottom w:val="nil"/>
              <w:right w:val="nil"/>
            </w:tcBorders>
            <w:shd w:val="clear" w:color="auto" w:fill="FFFFFF"/>
            <w:vAlign w:val="center"/>
          </w:tcPr>
          <w:p w14:paraId="41DC665E" w14:textId="77777777" w:rsidR="00654624" w:rsidRPr="00B5654C" w:rsidRDefault="00654624" w:rsidP="004C336D">
            <w:pPr>
              <w:spacing w:before="120"/>
              <w:jc w:val="center"/>
              <w:rPr>
                <w:rFonts w:ascii="Arial" w:hAnsi="Arial" w:cs="Arial"/>
                <w:sz w:val="20"/>
                <w:lang w:val="en-US"/>
              </w:rPr>
            </w:pPr>
            <w:r>
              <w:rPr>
                <w:rFonts w:ascii="Arial" w:hAnsi="Arial" w:cs="Arial"/>
                <w:sz w:val="20"/>
                <w:lang w:val="en-US"/>
              </w:rPr>
              <w:t>C</w:t>
            </w:r>
          </w:p>
        </w:tc>
        <w:tc>
          <w:tcPr>
            <w:tcW w:w="549" w:type="pct"/>
            <w:tcBorders>
              <w:top w:val="single" w:sz="4" w:space="0" w:color="auto"/>
              <w:left w:val="single" w:sz="4" w:space="0" w:color="auto"/>
              <w:bottom w:val="nil"/>
              <w:right w:val="nil"/>
            </w:tcBorders>
            <w:shd w:val="clear" w:color="auto" w:fill="FFFFFF"/>
            <w:vAlign w:val="center"/>
          </w:tcPr>
          <w:p w14:paraId="3F4FEFD4"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w:t>
            </w:r>
          </w:p>
        </w:tc>
        <w:tc>
          <w:tcPr>
            <w:tcW w:w="420" w:type="pct"/>
            <w:tcBorders>
              <w:top w:val="single" w:sz="4" w:space="0" w:color="auto"/>
              <w:left w:val="single" w:sz="4" w:space="0" w:color="auto"/>
              <w:bottom w:val="nil"/>
              <w:right w:val="nil"/>
            </w:tcBorders>
            <w:shd w:val="clear" w:color="auto" w:fill="FFFFFF"/>
            <w:vAlign w:val="center"/>
          </w:tcPr>
          <w:p w14:paraId="78B05D05"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w:t>
            </w:r>
          </w:p>
        </w:tc>
        <w:tc>
          <w:tcPr>
            <w:tcW w:w="423" w:type="pct"/>
            <w:tcBorders>
              <w:top w:val="single" w:sz="4" w:space="0" w:color="auto"/>
              <w:left w:val="single" w:sz="4" w:space="0" w:color="auto"/>
              <w:bottom w:val="single" w:sz="4" w:space="0" w:color="auto"/>
              <w:right w:val="nil"/>
            </w:tcBorders>
            <w:shd w:val="clear" w:color="auto" w:fill="FFFFFF"/>
            <w:vAlign w:val="center"/>
          </w:tcPr>
          <w:p w14:paraId="20ED942F" w14:textId="77777777" w:rsidR="00654624" w:rsidRPr="0004295D" w:rsidRDefault="00654624" w:rsidP="004C336D">
            <w:pPr>
              <w:spacing w:before="120"/>
              <w:jc w:val="center"/>
              <w:rPr>
                <w:rFonts w:ascii="Arial" w:hAnsi="Arial" w:cs="Arial"/>
                <w:sz w:val="20"/>
              </w:rPr>
            </w:pPr>
            <w:r w:rsidRPr="0004295D">
              <w:rPr>
                <w:rFonts w:ascii="Arial" w:hAnsi="Arial" w:cs="Arial"/>
                <w:sz w:val="20"/>
              </w:rPr>
              <w:t>3</w:t>
            </w:r>
          </w:p>
        </w:tc>
        <w:tc>
          <w:tcPr>
            <w:tcW w:w="475" w:type="pct"/>
            <w:tcBorders>
              <w:top w:val="single" w:sz="4" w:space="0" w:color="auto"/>
              <w:left w:val="single" w:sz="4" w:space="0" w:color="auto"/>
              <w:bottom w:val="single" w:sz="4" w:space="0" w:color="auto"/>
              <w:right w:val="nil"/>
            </w:tcBorders>
            <w:shd w:val="clear" w:color="auto" w:fill="FFFFFF"/>
            <w:vAlign w:val="center"/>
          </w:tcPr>
          <w:p w14:paraId="555AA338" w14:textId="77777777" w:rsidR="00654624" w:rsidRPr="0004295D" w:rsidRDefault="00654624" w:rsidP="004C336D">
            <w:pPr>
              <w:spacing w:before="120"/>
              <w:jc w:val="center"/>
              <w:rPr>
                <w:rFonts w:ascii="Arial" w:hAnsi="Arial" w:cs="Arial"/>
                <w:sz w:val="20"/>
              </w:rPr>
            </w:pPr>
            <w:r w:rsidRPr="0004295D">
              <w:rPr>
                <w:rFonts w:ascii="Arial" w:hAnsi="Arial" w:cs="Arial"/>
                <w:sz w:val="20"/>
              </w:rPr>
              <w:t>4</w:t>
            </w:r>
          </w:p>
        </w:tc>
        <w:tc>
          <w:tcPr>
            <w:tcW w:w="530" w:type="pct"/>
            <w:tcBorders>
              <w:top w:val="single" w:sz="4" w:space="0" w:color="auto"/>
              <w:left w:val="single" w:sz="4" w:space="0" w:color="auto"/>
              <w:bottom w:val="single" w:sz="4" w:space="0" w:color="auto"/>
              <w:right w:val="nil"/>
            </w:tcBorders>
            <w:shd w:val="clear" w:color="auto" w:fill="FFFFFF"/>
            <w:vAlign w:val="center"/>
          </w:tcPr>
          <w:p w14:paraId="11347483" w14:textId="77777777" w:rsidR="00654624" w:rsidRPr="0004295D" w:rsidRDefault="00654624" w:rsidP="004C336D">
            <w:pPr>
              <w:spacing w:before="120"/>
              <w:jc w:val="center"/>
              <w:rPr>
                <w:rFonts w:ascii="Arial" w:hAnsi="Arial" w:cs="Arial"/>
                <w:sz w:val="20"/>
              </w:rPr>
            </w:pPr>
            <w:r w:rsidRPr="0004295D">
              <w:rPr>
                <w:rFonts w:ascii="Arial" w:hAnsi="Arial" w:cs="Arial"/>
                <w:sz w:val="20"/>
              </w:rPr>
              <w:t>5</w:t>
            </w:r>
          </w:p>
        </w:tc>
        <w:tc>
          <w:tcPr>
            <w:tcW w:w="478" w:type="pct"/>
            <w:tcBorders>
              <w:top w:val="single" w:sz="4" w:space="0" w:color="auto"/>
              <w:left w:val="single" w:sz="4" w:space="0" w:color="auto"/>
              <w:bottom w:val="single" w:sz="4" w:space="0" w:color="auto"/>
              <w:right w:val="nil"/>
            </w:tcBorders>
            <w:shd w:val="clear" w:color="auto" w:fill="FFFFFF"/>
            <w:vAlign w:val="center"/>
          </w:tcPr>
          <w:p w14:paraId="24667EE9" w14:textId="77777777" w:rsidR="00654624" w:rsidRPr="0004295D" w:rsidRDefault="00654624" w:rsidP="004C336D">
            <w:pPr>
              <w:spacing w:before="120"/>
              <w:jc w:val="center"/>
              <w:rPr>
                <w:rFonts w:ascii="Arial" w:hAnsi="Arial" w:cs="Arial"/>
                <w:sz w:val="20"/>
              </w:rPr>
            </w:pPr>
            <w:r w:rsidRPr="0004295D">
              <w:rPr>
                <w:rFonts w:ascii="Arial" w:hAnsi="Arial" w:cs="Arial"/>
                <w:sz w:val="20"/>
              </w:rPr>
              <w:t>6=1+4</w:t>
            </w: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0B1F88C4" w14:textId="77777777" w:rsidR="00654624" w:rsidRPr="0004295D" w:rsidRDefault="00654624" w:rsidP="004C336D">
            <w:pPr>
              <w:spacing w:before="120"/>
              <w:jc w:val="center"/>
              <w:rPr>
                <w:rFonts w:ascii="Arial" w:hAnsi="Arial" w:cs="Arial"/>
                <w:sz w:val="20"/>
              </w:rPr>
            </w:pPr>
            <w:r w:rsidRPr="0004295D">
              <w:rPr>
                <w:rFonts w:ascii="Arial" w:hAnsi="Arial" w:cs="Arial"/>
                <w:sz w:val="20"/>
              </w:rPr>
              <w:t>7=2+4-5</w:t>
            </w:r>
          </w:p>
        </w:tc>
      </w:tr>
      <w:tr w:rsidR="00654624" w:rsidRPr="0004295D" w14:paraId="23033733" w14:textId="77777777" w:rsidTr="004C336D">
        <w:tblPrEx>
          <w:tblCellMar>
            <w:top w:w="0" w:type="dxa"/>
            <w:left w:w="0" w:type="dxa"/>
            <w:bottom w:w="0" w:type="dxa"/>
            <w:right w:w="0" w:type="dxa"/>
          </w:tblCellMar>
        </w:tblPrEx>
        <w:tc>
          <w:tcPr>
            <w:tcW w:w="263" w:type="pct"/>
            <w:tcBorders>
              <w:top w:val="single" w:sz="4" w:space="0" w:color="auto"/>
              <w:left w:val="single" w:sz="4" w:space="0" w:color="auto"/>
              <w:bottom w:val="nil"/>
              <w:right w:val="nil"/>
            </w:tcBorders>
            <w:shd w:val="clear" w:color="auto" w:fill="FFFFFF"/>
            <w:vAlign w:val="center"/>
          </w:tcPr>
          <w:p w14:paraId="310650C0" w14:textId="77777777" w:rsidR="00654624" w:rsidRPr="0004295D" w:rsidRDefault="00654624" w:rsidP="004C336D">
            <w:pPr>
              <w:spacing w:before="120"/>
              <w:jc w:val="center"/>
              <w:rPr>
                <w:rFonts w:ascii="Arial" w:hAnsi="Arial" w:cs="Arial"/>
                <w:sz w:val="20"/>
              </w:rPr>
            </w:pPr>
          </w:p>
        </w:tc>
        <w:tc>
          <w:tcPr>
            <w:tcW w:w="273" w:type="pct"/>
            <w:tcBorders>
              <w:top w:val="single" w:sz="4" w:space="0" w:color="auto"/>
              <w:left w:val="single" w:sz="4" w:space="0" w:color="auto"/>
              <w:bottom w:val="nil"/>
              <w:right w:val="nil"/>
            </w:tcBorders>
            <w:shd w:val="clear" w:color="auto" w:fill="FFFFFF"/>
            <w:vAlign w:val="center"/>
          </w:tcPr>
          <w:p w14:paraId="5A549B5B" w14:textId="77777777" w:rsidR="00654624" w:rsidRPr="0004295D" w:rsidRDefault="00654624" w:rsidP="004C336D">
            <w:pPr>
              <w:spacing w:before="120"/>
              <w:jc w:val="center"/>
              <w:rPr>
                <w:rFonts w:ascii="Arial" w:hAnsi="Arial" w:cs="Arial"/>
                <w:sz w:val="20"/>
              </w:rPr>
            </w:pPr>
          </w:p>
        </w:tc>
        <w:tc>
          <w:tcPr>
            <w:tcW w:w="1599" w:type="pct"/>
            <w:gridSpan w:val="2"/>
            <w:tcBorders>
              <w:top w:val="single" w:sz="4" w:space="0" w:color="auto"/>
              <w:left w:val="single" w:sz="4" w:space="0" w:color="auto"/>
              <w:bottom w:val="nil"/>
              <w:right w:val="nil"/>
            </w:tcBorders>
            <w:shd w:val="clear" w:color="auto" w:fill="FFFFFF"/>
            <w:vAlign w:val="center"/>
          </w:tcPr>
          <w:p w14:paraId="7AD8E871" w14:textId="77777777" w:rsidR="00654624" w:rsidRPr="00B5654C" w:rsidRDefault="00654624" w:rsidP="004C336D">
            <w:pPr>
              <w:spacing w:before="120"/>
              <w:rPr>
                <w:rFonts w:ascii="Arial" w:hAnsi="Arial" w:cs="Arial"/>
                <w:b/>
                <w:sz w:val="20"/>
              </w:rPr>
            </w:pPr>
            <w:r w:rsidRPr="00B5654C">
              <w:rPr>
                <w:rFonts w:ascii="Arial" w:hAnsi="Arial" w:cs="Arial"/>
                <w:b/>
                <w:sz w:val="20"/>
              </w:rPr>
              <w:t>Mã Khoản- tiểu mục- CTMT, DA:...</w:t>
            </w:r>
          </w:p>
        </w:tc>
        <w:tc>
          <w:tcPr>
            <w:tcW w:w="420" w:type="pct"/>
            <w:tcBorders>
              <w:top w:val="single" w:sz="4" w:space="0" w:color="auto"/>
              <w:left w:val="single" w:sz="4" w:space="0" w:color="auto"/>
              <w:bottom w:val="nil"/>
              <w:right w:val="nil"/>
            </w:tcBorders>
            <w:shd w:val="clear" w:color="auto" w:fill="FFFFFF"/>
            <w:vAlign w:val="center"/>
          </w:tcPr>
          <w:p w14:paraId="6E5A36F3" w14:textId="77777777" w:rsidR="00654624" w:rsidRPr="0004295D" w:rsidRDefault="00654624" w:rsidP="004C336D">
            <w:pPr>
              <w:spacing w:before="120"/>
              <w:jc w:val="center"/>
              <w:rPr>
                <w:rFonts w:ascii="Arial" w:hAnsi="Arial" w:cs="Arial"/>
                <w:sz w:val="20"/>
              </w:rPr>
            </w:pPr>
          </w:p>
        </w:tc>
        <w:tc>
          <w:tcPr>
            <w:tcW w:w="423" w:type="pct"/>
            <w:tcBorders>
              <w:top w:val="single" w:sz="4" w:space="0" w:color="auto"/>
              <w:left w:val="single" w:sz="4" w:space="0" w:color="auto"/>
              <w:bottom w:val="nil"/>
              <w:right w:val="nil"/>
            </w:tcBorders>
            <w:shd w:val="clear" w:color="auto" w:fill="FFFFFF"/>
            <w:vAlign w:val="center"/>
          </w:tcPr>
          <w:p w14:paraId="15FB0AE1" w14:textId="77777777" w:rsidR="00654624" w:rsidRPr="0004295D" w:rsidRDefault="00654624" w:rsidP="004C336D">
            <w:pPr>
              <w:spacing w:before="120"/>
              <w:jc w:val="center"/>
              <w:rPr>
                <w:rFonts w:ascii="Arial" w:hAnsi="Arial" w:cs="Arial"/>
                <w:sz w:val="20"/>
              </w:rPr>
            </w:pPr>
          </w:p>
        </w:tc>
        <w:tc>
          <w:tcPr>
            <w:tcW w:w="475" w:type="pct"/>
            <w:tcBorders>
              <w:top w:val="single" w:sz="4" w:space="0" w:color="auto"/>
              <w:left w:val="single" w:sz="4" w:space="0" w:color="auto"/>
              <w:bottom w:val="single" w:sz="4" w:space="0" w:color="auto"/>
              <w:right w:val="nil"/>
            </w:tcBorders>
            <w:shd w:val="clear" w:color="auto" w:fill="FFFFFF"/>
            <w:vAlign w:val="center"/>
          </w:tcPr>
          <w:p w14:paraId="5ADD244A" w14:textId="77777777" w:rsidR="00654624" w:rsidRPr="0004295D" w:rsidRDefault="00654624" w:rsidP="004C336D">
            <w:pPr>
              <w:spacing w:before="120"/>
              <w:jc w:val="center"/>
              <w:rPr>
                <w:rFonts w:ascii="Arial" w:hAnsi="Arial" w:cs="Arial"/>
                <w:sz w:val="20"/>
              </w:rPr>
            </w:pPr>
          </w:p>
        </w:tc>
        <w:tc>
          <w:tcPr>
            <w:tcW w:w="530" w:type="pct"/>
            <w:tcBorders>
              <w:top w:val="single" w:sz="4" w:space="0" w:color="auto"/>
              <w:left w:val="single" w:sz="4" w:space="0" w:color="auto"/>
              <w:bottom w:val="single" w:sz="4" w:space="0" w:color="auto"/>
              <w:right w:val="nil"/>
            </w:tcBorders>
            <w:shd w:val="clear" w:color="auto" w:fill="FFFFFF"/>
            <w:vAlign w:val="center"/>
          </w:tcPr>
          <w:p w14:paraId="70C620D1" w14:textId="77777777" w:rsidR="00654624" w:rsidRPr="0004295D" w:rsidRDefault="00654624" w:rsidP="004C336D">
            <w:pPr>
              <w:spacing w:before="120"/>
              <w:jc w:val="center"/>
              <w:rPr>
                <w:rFonts w:ascii="Arial" w:hAnsi="Arial" w:cs="Arial"/>
                <w:sz w:val="20"/>
              </w:rPr>
            </w:pPr>
          </w:p>
        </w:tc>
        <w:tc>
          <w:tcPr>
            <w:tcW w:w="478" w:type="pct"/>
            <w:tcBorders>
              <w:top w:val="single" w:sz="4" w:space="0" w:color="auto"/>
              <w:left w:val="single" w:sz="4" w:space="0" w:color="auto"/>
              <w:bottom w:val="single" w:sz="4" w:space="0" w:color="auto"/>
              <w:right w:val="nil"/>
            </w:tcBorders>
            <w:shd w:val="clear" w:color="auto" w:fill="FFFFFF"/>
            <w:vAlign w:val="center"/>
          </w:tcPr>
          <w:p w14:paraId="7BE5EE61" w14:textId="77777777" w:rsidR="00654624" w:rsidRPr="0004295D" w:rsidRDefault="00654624" w:rsidP="004C336D">
            <w:pPr>
              <w:spacing w:before="120"/>
              <w:jc w:val="center"/>
              <w:rPr>
                <w:rFonts w:ascii="Arial" w:hAnsi="Arial" w:cs="Arial"/>
                <w:sz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3EF6F434" w14:textId="77777777" w:rsidR="00654624" w:rsidRPr="0004295D" w:rsidRDefault="00654624" w:rsidP="004C336D">
            <w:pPr>
              <w:spacing w:before="120"/>
              <w:jc w:val="center"/>
              <w:rPr>
                <w:rFonts w:ascii="Arial" w:hAnsi="Arial" w:cs="Arial"/>
                <w:sz w:val="20"/>
              </w:rPr>
            </w:pPr>
          </w:p>
        </w:tc>
      </w:tr>
      <w:tr w:rsidR="00654624" w:rsidRPr="0004295D" w14:paraId="2D7B5E4A" w14:textId="77777777" w:rsidTr="004C336D">
        <w:tblPrEx>
          <w:tblCellMar>
            <w:top w:w="0" w:type="dxa"/>
            <w:left w:w="0" w:type="dxa"/>
            <w:bottom w:w="0" w:type="dxa"/>
            <w:right w:w="0" w:type="dxa"/>
          </w:tblCellMar>
        </w:tblPrEx>
        <w:tc>
          <w:tcPr>
            <w:tcW w:w="263" w:type="pct"/>
            <w:tcBorders>
              <w:top w:val="nil"/>
              <w:left w:val="single" w:sz="4" w:space="0" w:color="auto"/>
              <w:bottom w:val="nil"/>
              <w:right w:val="nil"/>
            </w:tcBorders>
            <w:shd w:val="clear" w:color="auto" w:fill="FFFFFF"/>
            <w:vAlign w:val="center"/>
          </w:tcPr>
          <w:p w14:paraId="4D695DDE" w14:textId="77777777" w:rsidR="00654624" w:rsidRPr="0004295D" w:rsidRDefault="00654624" w:rsidP="004C336D">
            <w:pPr>
              <w:spacing w:before="120"/>
              <w:jc w:val="center"/>
              <w:rPr>
                <w:rFonts w:ascii="Arial" w:hAnsi="Arial" w:cs="Arial"/>
                <w:sz w:val="20"/>
              </w:rPr>
            </w:pPr>
          </w:p>
        </w:tc>
        <w:tc>
          <w:tcPr>
            <w:tcW w:w="273" w:type="pct"/>
            <w:tcBorders>
              <w:top w:val="single" w:sz="4" w:space="0" w:color="auto"/>
              <w:left w:val="single" w:sz="4" w:space="0" w:color="auto"/>
              <w:bottom w:val="nil"/>
              <w:right w:val="nil"/>
            </w:tcBorders>
            <w:shd w:val="clear" w:color="auto" w:fill="FFFFFF"/>
            <w:vAlign w:val="center"/>
          </w:tcPr>
          <w:p w14:paraId="5E42EC48" w14:textId="77777777" w:rsidR="00654624" w:rsidRPr="0004295D" w:rsidRDefault="00654624" w:rsidP="004C336D">
            <w:pPr>
              <w:spacing w:before="120"/>
              <w:jc w:val="center"/>
              <w:rPr>
                <w:rFonts w:ascii="Arial" w:hAnsi="Arial" w:cs="Arial"/>
                <w:sz w:val="20"/>
              </w:rPr>
            </w:pPr>
          </w:p>
        </w:tc>
        <w:tc>
          <w:tcPr>
            <w:tcW w:w="1050" w:type="pct"/>
            <w:tcBorders>
              <w:top w:val="single" w:sz="4" w:space="0" w:color="auto"/>
              <w:left w:val="single" w:sz="4" w:space="0" w:color="auto"/>
              <w:bottom w:val="nil"/>
              <w:right w:val="nil"/>
            </w:tcBorders>
            <w:shd w:val="clear" w:color="auto" w:fill="FFFFFF"/>
            <w:vAlign w:val="center"/>
          </w:tcPr>
          <w:p w14:paraId="486F6FCE" w14:textId="77777777" w:rsidR="00654624" w:rsidRPr="0004295D" w:rsidRDefault="00654624" w:rsidP="004C336D">
            <w:pPr>
              <w:spacing w:before="120"/>
              <w:rPr>
                <w:rFonts w:ascii="Arial" w:hAnsi="Arial" w:cs="Arial"/>
                <w:sz w:val="20"/>
              </w:rPr>
            </w:pPr>
            <w:r w:rsidRPr="0004295D">
              <w:rPr>
                <w:rFonts w:ascii="Arial" w:hAnsi="Arial" w:cs="Arial"/>
                <w:sz w:val="20"/>
              </w:rPr>
              <w:t>Số dư đầu năm</w:t>
            </w:r>
          </w:p>
        </w:tc>
        <w:tc>
          <w:tcPr>
            <w:tcW w:w="549" w:type="pct"/>
            <w:tcBorders>
              <w:top w:val="single" w:sz="4" w:space="0" w:color="auto"/>
              <w:left w:val="single" w:sz="4" w:space="0" w:color="auto"/>
              <w:bottom w:val="nil"/>
              <w:right w:val="nil"/>
            </w:tcBorders>
            <w:shd w:val="clear" w:color="auto" w:fill="FFFFFF"/>
            <w:vAlign w:val="center"/>
          </w:tcPr>
          <w:p w14:paraId="76211005" w14:textId="77777777" w:rsidR="00654624" w:rsidRPr="0004295D" w:rsidRDefault="00654624" w:rsidP="004C336D">
            <w:pPr>
              <w:spacing w:before="120"/>
              <w:jc w:val="center"/>
              <w:rPr>
                <w:rFonts w:ascii="Arial" w:hAnsi="Arial" w:cs="Arial"/>
                <w:sz w:val="20"/>
              </w:rPr>
            </w:pPr>
          </w:p>
        </w:tc>
        <w:tc>
          <w:tcPr>
            <w:tcW w:w="420" w:type="pct"/>
            <w:tcBorders>
              <w:top w:val="single" w:sz="4" w:space="0" w:color="auto"/>
              <w:left w:val="single" w:sz="4" w:space="0" w:color="auto"/>
              <w:bottom w:val="nil"/>
              <w:right w:val="nil"/>
            </w:tcBorders>
            <w:shd w:val="clear" w:color="auto" w:fill="FFFFFF"/>
            <w:vAlign w:val="center"/>
          </w:tcPr>
          <w:p w14:paraId="6D707604" w14:textId="77777777" w:rsidR="00654624" w:rsidRPr="0004295D" w:rsidRDefault="00654624" w:rsidP="004C336D">
            <w:pPr>
              <w:spacing w:before="120"/>
              <w:jc w:val="center"/>
              <w:rPr>
                <w:rFonts w:ascii="Arial" w:hAnsi="Arial" w:cs="Arial"/>
                <w:sz w:val="20"/>
              </w:rPr>
            </w:pPr>
          </w:p>
        </w:tc>
        <w:tc>
          <w:tcPr>
            <w:tcW w:w="423" w:type="pct"/>
            <w:tcBorders>
              <w:top w:val="single" w:sz="4" w:space="0" w:color="auto"/>
              <w:left w:val="single" w:sz="4" w:space="0" w:color="auto"/>
              <w:bottom w:val="nil"/>
              <w:right w:val="nil"/>
            </w:tcBorders>
            <w:shd w:val="clear" w:color="auto" w:fill="FFFFFF"/>
            <w:vAlign w:val="center"/>
          </w:tcPr>
          <w:p w14:paraId="0E6C6E5E" w14:textId="77777777" w:rsidR="00654624" w:rsidRPr="0004295D" w:rsidRDefault="00654624" w:rsidP="004C336D">
            <w:pPr>
              <w:spacing w:before="120"/>
              <w:jc w:val="center"/>
              <w:rPr>
                <w:rFonts w:ascii="Arial" w:hAnsi="Arial" w:cs="Arial"/>
                <w:sz w:val="20"/>
              </w:rPr>
            </w:pPr>
          </w:p>
        </w:tc>
        <w:tc>
          <w:tcPr>
            <w:tcW w:w="475" w:type="pct"/>
            <w:tcBorders>
              <w:top w:val="single" w:sz="4" w:space="0" w:color="auto"/>
              <w:left w:val="single" w:sz="4" w:space="0" w:color="auto"/>
              <w:bottom w:val="nil"/>
              <w:right w:val="nil"/>
            </w:tcBorders>
            <w:shd w:val="clear" w:color="auto" w:fill="FFFFFF"/>
            <w:vAlign w:val="center"/>
          </w:tcPr>
          <w:p w14:paraId="70D2C9D0" w14:textId="77777777" w:rsidR="00654624" w:rsidRPr="0004295D" w:rsidRDefault="00654624" w:rsidP="004C336D">
            <w:pPr>
              <w:spacing w:before="120"/>
              <w:jc w:val="center"/>
              <w:rPr>
                <w:rFonts w:ascii="Arial" w:hAnsi="Arial" w:cs="Arial"/>
                <w:sz w:val="20"/>
              </w:rPr>
            </w:pPr>
          </w:p>
        </w:tc>
        <w:tc>
          <w:tcPr>
            <w:tcW w:w="530" w:type="pct"/>
            <w:tcBorders>
              <w:top w:val="single" w:sz="4" w:space="0" w:color="auto"/>
              <w:left w:val="single" w:sz="4" w:space="0" w:color="auto"/>
              <w:bottom w:val="single" w:sz="4" w:space="0" w:color="auto"/>
              <w:right w:val="nil"/>
            </w:tcBorders>
            <w:shd w:val="clear" w:color="auto" w:fill="FFFFFF"/>
            <w:vAlign w:val="center"/>
          </w:tcPr>
          <w:p w14:paraId="61951D35" w14:textId="77777777" w:rsidR="00654624" w:rsidRPr="0004295D" w:rsidRDefault="00654624" w:rsidP="004C336D">
            <w:pPr>
              <w:spacing w:before="120"/>
              <w:jc w:val="center"/>
              <w:rPr>
                <w:rFonts w:ascii="Arial" w:hAnsi="Arial" w:cs="Arial"/>
                <w:sz w:val="20"/>
              </w:rPr>
            </w:pPr>
          </w:p>
        </w:tc>
        <w:tc>
          <w:tcPr>
            <w:tcW w:w="478" w:type="pct"/>
            <w:tcBorders>
              <w:top w:val="single" w:sz="4" w:space="0" w:color="auto"/>
              <w:left w:val="single" w:sz="4" w:space="0" w:color="auto"/>
              <w:bottom w:val="single" w:sz="4" w:space="0" w:color="auto"/>
              <w:right w:val="nil"/>
            </w:tcBorders>
            <w:shd w:val="clear" w:color="auto" w:fill="FFFFFF"/>
            <w:vAlign w:val="center"/>
          </w:tcPr>
          <w:p w14:paraId="308E62C8" w14:textId="77777777" w:rsidR="00654624" w:rsidRPr="0004295D" w:rsidRDefault="00654624" w:rsidP="004C336D">
            <w:pPr>
              <w:spacing w:before="120"/>
              <w:jc w:val="center"/>
              <w:rPr>
                <w:rFonts w:ascii="Arial" w:hAnsi="Arial" w:cs="Arial"/>
                <w:sz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6170550A" w14:textId="77777777" w:rsidR="00654624" w:rsidRPr="0004295D" w:rsidRDefault="00654624" w:rsidP="004C336D">
            <w:pPr>
              <w:spacing w:before="120"/>
              <w:jc w:val="center"/>
              <w:rPr>
                <w:rFonts w:ascii="Arial" w:hAnsi="Arial" w:cs="Arial"/>
                <w:sz w:val="20"/>
              </w:rPr>
            </w:pPr>
          </w:p>
        </w:tc>
      </w:tr>
      <w:tr w:rsidR="00654624" w:rsidRPr="0004295D" w14:paraId="602DED4A" w14:textId="77777777" w:rsidTr="004C336D">
        <w:tblPrEx>
          <w:tblCellMar>
            <w:top w:w="0" w:type="dxa"/>
            <w:left w:w="0" w:type="dxa"/>
            <w:bottom w:w="0" w:type="dxa"/>
            <w:right w:w="0" w:type="dxa"/>
          </w:tblCellMar>
        </w:tblPrEx>
        <w:tc>
          <w:tcPr>
            <w:tcW w:w="263" w:type="pct"/>
            <w:tcBorders>
              <w:top w:val="single" w:sz="4" w:space="0" w:color="auto"/>
              <w:left w:val="single" w:sz="4" w:space="0" w:color="auto"/>
              <w:bottom w:val="nil"/>
              <w:right w:val="nil"/>
            </w:tcBorders>
            <w:shd w:val="clear" w:color="auto" w:fill="FFFFFF"/>
            <w:vAlign w:val="center"/>
          </w:tcPr>
          <w:p w14:paraId="70DD07CF" w14:textId="77777777" w:rsidR="00654624" w:rsidRPr="0004295D" w:rsidRDefault="00654624" w:rsidP="004C336D">
            <w:pPr>
              <w:spacing w:before="120"/>
              <w:jc w:val="center"/>
              <w:rPr>
                <w:rFonts w:ascii="Arial" w:hAnsi="Arial" w:cs="Arial"/>
                <w:sz w:val="20"/>
              </w:rPr>
            </w:pPr>
          </w:p>
        </w:tc>
        <w:tc>
          <w:tcPr>
            <w:tcW w:w="273" w:type="pct"/>
            <w:tcBorders>
              <w:top w:val="single" w:sz="4" w:space="0" w:color="auto"/>
              <w:left w:val="single" w:sz="4" w:space="0" w:color="auto"/>
              <w:bottom w:val="nil"/>
              <w:right w:val="nil"/>
            </w:tcBorders>
            <w:shd w:val="clear" w:color="auto" w:fill="FFFFFF"/>
            <w:vAlign w:val="center"/>
          </w:tcPr>
          <w:p w14:paraId="6A81829D" w14:textId="77777777" w:rsidR="00654624" w:rsidRPr="0004295D" w:rsidRDefault="00654624" w:rsidP="004C336D">
            <w:pPr>
              <w:spacing w:before="120"/>
              <w:jc w:val="center"/>
              <w:rPr>
                <w:rFonts w:ascii="Arial" w:hAnsi="Arial" w:cs="Arial"/>
                <w:sz w:val="20"/>
              </w:rPr>
            </w:pPr>
          </w:p>
        </w:tc>
        <w:tc>
          <w:tcPr>
            <w:tcW w:w="1050" w:type="pct"/>
            <w:tcBorders>
              <w:top w:val="single" w:sz="4" w:space="0" w:color="auto"/>
              <w:left w:val="single" w:sz="4" w:space="0" w:color="auto"/>
              <w:bottom w:val="nil"/>
              <w:right w:val="nil"/>
            </w:tcBorders>
            <w:shd w:val="clear" w:color="auto" w:fill="FFFFFF"/>
            <w:vAlign w:val="center"/>
          </w:tcPr>
          <w:p w14:paraId="057CA8F7" w14:textId="77777777" w:rsidR="00654624" w:rsidRPr="0004295D" w:rsidRDefault="00654624" w:rsidP="004C336D">
            <w:pPr>
              <w:spacing w:before="120"/>
              <w:rPr>
                <w:rFonts w:ascii="Arial" w:hAnsi="Arial" w:cs="Arial"/>
                <w:sz w:val="20"/>
              </w:rPr>
            </w:pPr>
            <w:r w:rsidRPr="0004295D">
              <w:rPr>
                <w:rFonts w:ascii="Arial" w:hAnsi="Arial" w:cs="Arial"/>
                <w:sz w:val="20"/>
              </w:rPr>
              <w:t>Điều chỉnh số dư đầu năm</w:t>
            </w:r>
          </w:p>
        </w:tc>
        <w:tc>
          <w:tcPr>
            <w:tcW w:w="549" w:type="pct"/>
            <w:tcBorders>
              <w:top w:val="single" w:sz="4" w:space="0" w:color="auto"/>
              <w:left w:val="single" w:sz="4" w:space="0" w:color="auto"/>
              <w:bottom w:val="nil"/>
              <w:right w:val="nil"/>
            </w:tcBorders>
            <w:shd w:val="clear" w:color="auto" w:fill="FFFFFF"/>
            <w:vAlign w:val="center"/>
          </w:tcPr>
          <w:p w14:paraId="1A6ABCBC" w14:textId="77777777" w:rsidR="00654624" w:rsidRPr="0004295D" w:rsidRDefault="00654624" w:rsidP="004C336D">
            <w:pPr>
              <w:spacing w:before="120"/>
              <w:jc w:val="center"/>
              <w:rPr>
                <w:rFonts w:ascii="Arial" w:hAnsi="Arial" w:cs="Arial"/>
                <w:sz w:val="20"/>
              </w:rPr>
            </w:pPr>
          </w:p>
        </w:tc>
        <w:tc>
          <w:tcPr>
            <w:tcW w:w="420" w:type="pct"/>
            <w:tcBorders>
              <w:top w:val="single" w:sz="4" w:space="0" w:color="auto"/>
              <w:left w:val="single" w:sz="4" w:space="0" w:color="auto"/>
              <w:bottom w:val="nil"/>
              <w:right w:val="nil"/>
            </w:tcBorders>
            <w:shd w:val="clear" w:color="auto" w:fill="FFFFFF"/>
            <w:vAlign w:val="center"/>
          </w:tcPr>
          <w:p w14:paraId="0BD74A32" w14:textId="77777777" w:rsidR="00654624" w:rsidRPr="0004295D" w:rsidRDefault="00654624" w:rsidP="004C336D">
            <w:pPr>
              <w:spacing w:before="120"/>
              <w:jc w:val="center"/>
              <w:rPr>
                <w:rFonts w:ascii="Arial" w:hAnsi="Arial" w:cs="Arial"/>
                <w:sz w:val="20"/>
              </w:rPr>
            </w:pPr>
          </w:p>
        </w:tc>
        <w:tc>
          <w:tcPr>
            <w:tcW w:w="423" w:type="pct"/>
            <w:tcBorders>
              <w:top w:val="single" w:sz="4" w:space="0" w:color="auto"/>
              <w:left w:val="single" w:sz="4" w:space="0" w:color="auto"/>
              <w:bottom w:val="nil"/>
              <w:right w:val="nil"/>
            </w:tcBorders>
            <w:shd w:val="clear" w:color="auto" w:fill="FFFFFF"/>
            <w:vAlign w:val="center"/>
          </w:tcPr>
          <w:p w14:paraId="5D462818" w14:textId="77777777" w:rsidR="00654624" w:rsidRPr="0004295D" w:rsidRDefault="00654624" w:rsidP="004C336D">
            <w:pPr>
              <w:spacing w:before="120"/>
              <w:jc w:val="center"/>
              <w:rPr>
                <w:rFonts w:ascii="Arial" w:hAnsi="Arial" w:cs="Arial"/>
                <w:sz w:val="20"/>
              </w:rPr>
            </w:pPr>
          </w:p>
        </w:tc>
        <w:tc>
          <w:tcPr>
            <w:tcW w:w="475" w:type="pct"/>
            <w:tcBorders>
              <w:top w:val="single" w:sz="4" w:space="0" w:color="auto"/>
              <w:left w:val="single" w:sz="4" w:space="0" w:color="auto"/>
              <w:bottom w:val="nil"/>
              <w:right w:val="nil"/>
            </w:tcBorders>
            <w:shd w:val="clear" w:color="auto" w:fill="FFFFFF"/>
            <w:vAlign w:val="center"/>
          </w:tcPr>
          <w:p w14:paraId="677D08F1" w14:textId="77777777" w:rsidR="00654624" w:rsidRPr="0004295D" w:rsidRDefault="00654624" w:rsidP="004C336D">
            <w:pPr>
              <w:spacing w:before="120"/>
              <w:jc w:val="center"/>
              <w:rPr>
                <w:rFonts w:ascii="Arial" w:hAnsi="Arial" w:cs="Arial"/>
                <w:sz w:val="20"/>
              </w:rPr>
            </w:pPr>
          </w:p>
        </w:tc>
        <w:tc>
          <w:tcPr>
            <w:tcW w:w="530" w:type="pct"/>
            <w:tcBorders>
              <w:top w:val="single" w:sz="4" w:space="0" w:color="auto"/>
              <w:left w:val="single" w:sz="4" w:space="0" w:color="auto"/>
              <w:bottom w:val="nil"/>
              <w:right w:val="nil"/>
            </w:tcBorders>
            <w:shd w:val="clear" w:color="auto" w:fill="FFFFFF"/>
            <w:vAlign w:val="center"/>
          </w:tcPr>
          <w:p w14:paraId="42CCF8CA" w14:textId="77777777" w:rsidR="00654624" w:rsidRPr="0004295D" w:rsidRDefault="00654624" w:rsidP="004C336D">
            <w:pPr>
              <w:spacing w:before="120"/>
              <w:jc w:val="center"/>
              <w:rPr>
                <w:rFonts w:ascii="Arial" w:hAnsi="Arial" w:cs="Arial"/>
                <w:sz w:val="20"/>
              </w:rPr>
            </w:pPr>
          </w:p>
        </w:tc>
        <w:tc>
          <w:tcPr>
            <w:tcW w:w="478" w:type="pct"/>
            <w:tcBorders>
              <w:top w:val="single" w:sz="4" w:space="0" w:color="auto"/>
              <w:left w:val="single" w:sz="4" w:space="0" w:color="auto"/>
              <w:bottom w:val="nil"/>
              <w:right w:val="nil"/>
            </w:tcBorders>
            <w:shd w:val="clear" w:color="auto" w:fill="FFFFFF"/>
            <w:vAlign w:val="center"/>
          </w:tcPr>
          <w:p w14:paraId="4C714528" w14:textId="77777777" w:rsidR="00654624" w:rsidRPr="0004295D" w:rsidRDefault="00654624" w:rsidP="004C336D">
            <w:pPr>
              <w:spacing w:before="120"/>
              <w:jc w:val="center"/>
              <w:rPr>
                <w:rFonts w:ascii="Arial" w:hAnsi="Arial" w:cs="Arial"/>
                <w:sz w:val="20"/>
              </w:rPr>
            </w:pPr>
          </w:p>
        </w:tc>
        <w:tc>
          <w:tcPr>
            <w:tcW w:w="540" w:type="pct"/>
            <w:tcBorders>
              <w:top w:val="single" w:sz="4" w:space="0" w:color="auto"/>
              <w:left w:val="single" w:sz="4" w:space="0" w:color="auto"/>
              <w:bottom w:val="nil"/>
              <w:right w:val="single" w:sz="4" w:space="0" w:color="auto"/>
            </w:tcBorders>
            <w:shd w:val="clear" w:color="auto" w:fill="FFFFFF"/>
            <w:vAlign w:val="center"/>
          </w:tcPr>
          <w:p w14:paraId="3076FF53" w14:textId="77777777" w:rsidR="00654624" w:rsidRPr="0004295D" w:rsidRDefault="00654624" w:rsidP="004C336D">
            <w:pPr>
              <w:spacing w:before="120"/>
              <w:jc w:val="center"/>
              <w:rPr>
                <w:rFonts w:ascii="Arial" w:hAnsi="Arial" w:cs="Arial"/>
                <w:sz w:val="20"/>
              </w:rPr>
            </w:pPr>
          </w:p>
        </w:tc>
      </w:tr>
      <w:tr w:rsidR="00654624" w:rsidRPr="0004295D" w14:paraId="5FF75367" w14:textId="77777777" w:rsidTr="004C336D">
        <w:tblPrEx>
          <w:tblCellMar>
            <w:top w:w="0" w:type="dxa"/>
            <w:left w:w="0" w:type="dxa"/>
            <w:bottom w:w="0" w:type="dxa"/>
            <w:right w:w="0" w:type="dxa"/>
          </w:tblCellMar>
        </w:tblPrEx>
        <w:tc>
          <w:tcPr>
            <w:tcW w:w="263" w:type="pct"/>
            <w:tcBorders>
              <w:top w:val="single" w:sz="4" w:space="0" w:color="auto"/>
              <w:left w:val="single" w:sz="4" w:space="0" w:color="auto"/>
              <w:bottom w:val="nil"/>
              <w:right w:val="nil"/>
            </w:tcBorders>
            <w:shd w:val="clear" w:color="auto" w:fill="FFFFFF"/>
            <w:vAlign w:val="center"/>
          </w:tcPr>
          <w:p w14:paraId="5CF51D6D" w14:textId="77777777" w:rsidR="00654624" w:rsidRPr="0004295D" w:rsidRDefault="00654624" w:rsidP="004C336D">
            <w:pPr>
              <w:spacing w:before="120"/>
              <w:jc w:val="center"/>
              <w:rPr>
                <w:rFonts w:ascii="Arial" w:hAnsi="Arial" w:cs="Arial"/>
                <w:sz w:val="20"/>
              </w:rPr>
            </w:pPr>
          </w:p>
        </w:tc>
        <w:tc>
          <w:tcPr>
            <w:tcW w:w="273" w:type="pct"/>
            <w:tcBorders>
              <w:top w:val="single" w:sz="4" w:space="0" w:color="auto"/>
              <w:left w:val="single" w:sz="4" w:space="0" w:color="auto"/>
              <w:bottom w:val="nil"/>
              <w:right w:val="nil"/>
            </w:tcBorders>
            <w:shd w:val="clear" w:color="auto" w:fill="FFFFFF"/>
            <w:vAlign w:val="center"/>
          </w:tcPr>
          <w:p w14:paraId="4276CDDE" w14:textId="77777777" w:rsidR="00654624" w:rsidRPr="0004295D" w:rsidRDefault="00654624" w:rsidP="004C336D">
            <w:pPr>
              <w:spacing w:before="120"/>
              <w:jc w:val="center"/>
              <w:rPr>
                <w:rFonts w:ascii="Arial" w:hAnsi="Arial" w:cs="Arial"/>
                <w:sz w:val="20"/>
              </w:rPr>
            </w:pPr>
          </w:p>
        </w:tc>
        <w:tc>
          <w:tcPr>
            <w:tcW w:w="1050" w:type="pct"/>
            <w:tcBorders>
              <w:top w:val="single" w:sz="4" w:space="0" w:color="auto"/>
              <w:left w:val="single" w:sz="4" w:space="0" w:color="auto"/>
              <w:bottom w:val="nil"/>
              <w:right w:val="nil"/>
            </w:tcBorders>
            <w:shd w:val="clear" w:color="auto" w:fill="FFFFFF"/>
            <w:vAlign w:val="center"/>
          </w:tcPr>
          <w:p w14:paraId="62C48D5F" w14:textId="77777777" w:rsidR="00654624" w:rsidRPr="0004295D" w:rsidRDefault="00654624" w:rsidP="004C336D">
            <w:pPr>
              <w:spacing w:before="120"/>
              <w:rPr>
                <w:rFonts w:ascii="Arial" w:hAnsi="Arial" w:cs="Arial"/>
                <w:sz w:val="20"/>
              </w:rPr>
            </w:pPr>
            <w:r w:rsidRPr="0004295D">
              <w:rPr>
                <w:rFonts w:ascii="Arial" w:hAnsi="Arial" w:cs="Arial"/>
                <w:sz w:val="20"/>
              </w:rPr>
              <w:t>Số phát sinh:</w:t>
            </w:r>
          </w:p>
        </w:tc>
        <w:tc>
          <w:tcPr>
            <w:tcW w:w="549" w:type="pct"/>
            <w:tcBorders>
              <w:top w:val="single" w:sz="4" w:space="0" w:color="auto"/>
              <w:left w:val="single" w:sz="4" w:space="0" w:color="auto"/>
              <w:bottom w:val="nil"/>
              <w:right w:val="nil"/>
            </w:tcBorders>
            <w:shd w:val="clear" w:color="auto" w:fill="FFFFFF"/>
            <w:vAlign w:val="center"/>
          </w:tcPr>
          <w:p w14:paraId="2970598B" w14:textId="77777777" w:rsidR="00654624" w:rsidRPr="0004295D" w:rsidRDefault="00654624" w:rsidP="004C336D">
            <w:pPr>
              <w:spacing w:before="120"/>
              <w:jc w:val="center"/>
              <w:rPr>
                <w:rFonts w:ascii="Arial" w:hAnsi="Arial" w:cs="Arial"/>
                <w:sz w:val="20"/>
              </w:rPr>
            </w:pPr>
          </w:p>
        </w:tc>
        <w:tc>
          <w:tcPr>
            <w:tcW w:w="420" w:type="pct"/>
            <w:tcBorders>
              <w:top w:val="single" w:sz="4" w:space="0" w:color="auto"/>
              <w:left w:val="single" w:sz="4" w:space="0" w:color="auto"/>
              <w:bottom w:val="nil"/>
              <w:right w:val="nil"/>
            </w:tcBorders>
            <w:shd w:val="clear" w:color="auto" w:fill="FFFFFF"/>
            <w:vAlign w:val="center"/>
          </w:tcPr>
          <w:p w14:paraId="5627EFC7" w14:textId="77777777" w:rsidR="00654624" w:rsidRPr="0004295D" w:rsidRDefault="00654624" w:rsidP="004C336D">
            <w:pPr>
              <w:spacing w:before="120"/>
              <w:jc w:val="center"/>
              <w:rPr>
                <w:rFonts w:ascii="Arial" w:hAnsi="Arial" w:cs="Arial"/>
                <w:sz w:val="20"/>
              </w:rPr>
            </w:pPr>
          </w:p>
        </w:tc>
        <w:tc>
          <w:tcPr>
            <w:tcW w:w="423" w:type="pct"/>
            <w:tcBorders>
              <w:top w:val="single" w:sz="4" w:space="0" w:color="auto"/>
              <w:left w:val="single" w:sz="4" w:space="0" w:color="auto"/>
              <w:bottom w:val="nil"/>
              <w:right w:val="nil"/>
            </w:tcBorders>
            <w:shd w:val="clear" w:color="auto" w:fill="FFFFFF"/>
            <w:vAlign w:val="center"/>
          </w:tcPr>
          <w:p w14:paraId="55268DAB" w14:textId="77777777" w:rsidR="00654624" w:rsidRPr="0004295D" w:rsidRDefault="00654624" w:rsidP="004C336D">
            <w:pPr>
              <w:spacing w:before="120"/>
              <w:jc w:val="center"/>
              <w:rPr>
                <w:rFonts w:ascii="Arial" w:hAnsi="Arial" w:cs="Arial"/>
                <w:sz w:val="20"/>
              </w:rPr>
            </w:pPr>
          </w:p>
        </w:tc>
        <w:tc>
          <w:tcPr>
            <w:tcW w:w="475" w:type="pct"/>
            <w:tcBorders>
              <w:top w:val="single" w:sz="4" w:space="0" w:color="auto"/>
              <w:left w:val="single" w:sz="4" w:space="0" w:color="auto"/>
              <w:bottom w:val="single" w:sz="4" w:space="0" w:color="auto"/>
              <w:right w:val="nil"/>
            </w:tcBorders>
            <w:shd w:val="clear" w:color="auto" w:fill="FFFFFF"/>
            <w:vAlign w:val="center"/>
          </w:tcPr>
          <w:p w14:paraId="4315B3EF" w14:textId="77777777" w:rsidR="00654624" w:rsidRPr="0004295D" w:rsidRDefault="00654624" w:rsidP="004C336D">
            <w:pPr>
              <w:spacing w:before="120"/>
              <w:jc w:val="center"/>
              <w:rPr>
                <w:rFonts w:ascii="Arial" w:hAnsi="Arial" w:cs="Arial"/>
                <w:sz w:val="20"/>
              </w:rPr>
            </w:pPr>
          </w:p>
        </w:tc>
        <w:tc>
          <w:tcPr>
            <w:tcW w:w="530" w:type="pct"/>
            <w:tcBorders>
              <w:top w:val="single" w:sz="4" w:space="0" w:color="auto"/>
              <w:left w:val="single" w:sz="4" w:space="0" w:color="auto"/>
              <w:bottom w:val="single" w:sz="4" w:space="0" w:color="auto"/>
              <w:right w:val="nil"/>
            </w:tcBorders>
            <w:shd w:val="clear" w:color="auto" w:fill="FFFFFF"/>
            <w:vAlign w:val="center"/>
          </w:tcPr>
          <w:p w14:paraId="32A4B75C" w14:textId="77777777" w:rsidR="00654624" w:rsidRPr="0004295D" w:rsidRDefault="00654624" w:rsidP="004C336D">
            <w:pPr>
              <w:spacing w:before="120"/>
              <w:jc w:val="center"/>
              <w:rPr>
                <w:rFonts w:ascii="Arial" w:hAnsi="Arial" w:cs="Arial"/>
                <w:sz w:val="20"/>
              </w:rPr>
            </w:pPr>
          </w:p>
        </w:tc>
        <w:tc>
          <w:tcPr>
            <w:tcW w:w="478" w:type="pct"/>
            <w:tcBorders>
              <w:top w:val="single" w:sz="4" w:space="0" w:color="auto"/>
              <w:left w:val="single" w:sz="4" w:space="0" w:color="auto"/>
              <w:bottom w:val="nil"/>
              <w:right w:val="nil"/>
            </w:tcBorders>
            <w:shd w:val="clear" w:color="auto" w:fill="FFFFFF"/>
            <w:vAlign w:val="center"/>
          </w:tcPr>
          <w:p w14:paraId="741B0E99" w14:textId="77777777" w:rsidR="00654624" w:rsidRPr="0004295D" w:rsidRDefault="00654624" w:rsidP="004C336D">
            <w:pPr>
              <w:spacing w:before="120"/>
              <w:jc w:val="center"/>
              <w:rPr>
                <w:rFonts w:ascii="Arial" w:hAnsi="Arial" w:cs="Arial"/>
                <w:sz w:val="20"/>
              </w:rPr>
            </w:pPr>
          </w:p>
        </w:tc>
        <w:tc>
          <w:tcPr>
            <w:tcW w:w="540" w:type="pct"/>
            <w:tcBorders>
              <w:top w:val="single" w:sz="4" w:space="0" w:color="auto"/>
              <w:left w:val="single" w:sz="4" w:space="0" w:color="auto"/>
              <w:bottom w:val="nil"/>
              <w:right w:val="single" w:sz="4" w:space="0" w:color="auto"/>
            </w:tcBorders>
            <w:shd w:val="clear" w:color="auto" w:fill="FFFFFF"/>
            <w:vAlign w:val="center"/>
          </w:tcPr>
          <w:p w14:paraId="4D0BFD0A" w14:textId="77777777" w:rsidR="00654624" w:rsidRPr="0004295D" w:rsidRDefault="00654624" w:rsidP="004C336D">
            <w:pPr>
              <w:spacing w:before="120"/>
              <w:jc w:val="center"/>
              <w:rPr>
                <w:rFonts w:ascii="Arial" w:hAnsi="Arial" w:cs="Arial"/>
                <w:sz w:val="20"/>
              </w:rPr>
            </w:pPr>
          </w:p>
        </w:tc>
      </w:tr>
      <w:tr w:rsidR="00654624" w:rsidRPr="0004295D" w14:paraId="2DBB238B" w14:textId="77777777" w:rsidTr="004C336D">
        <w:tblPrEx>
          <w:tblCellMar>
            <w:top w:w="0" w:type="dxa"/>
            <w:left w:w="0" w:type="dxa"/>
            <w:bottom w:w="0" w:type="dxa"/>
            <w:right w:w="0" w:type="dxa"/>
          </w:tblCellMar>
        </w:tblPrEx>
        <w:tc>
          <w:tcPr>
            <w:tcW w:w="263" w:type="pct"/>
            <w:tcBorders>
              <w:top w:val="single" w:sz="4" w:space="0" w:color="auto"/>
              <w:left w:val="single" w:sz="4" w:space="0" w:color="auto"/>
              <w:bottom w:val="nil"/>
              <w:right w:val="nil"/>
            </w:tcBorders>
            <w:shd w:val="clear" w:color="auto" w:fill="FFFFFF"/>
            <w:vAlign w:val="center"/>
          </w:tcPr>
          <w:p w14:paraId="2E479067" w14:textId="77777777" w:rsidR="00654624" w:rsidRPr="0004295D" w:rsidRDefault="00654624" w:rsidP="004C336D">
            <w:pPr>
              <w:spacing w:before="120"/>
              <w:jc w:val="center"/>
              <w:rPr>
                <w:rFonts w:ascii="Arial" w:hAnsi="Arial" w:cs="Arial"/>
                <w:sz w:val="20"/>
              </w:rPr>
            </w:pPr>
          </w:p>
        </w:tc>
        <w:tc>
          <w:tcPr>
            <w:tcW w:w="273" w:type="pct"/>
            <w:tcBorders>
              <w:top w:val="single" w:sz="4" w:space="0" w:color="auto"/>
              <w:left w:val="single" w:sz="4" w:space="0" w:color="auto"/>
              <w:bottom w:val="nil"/>
              <w:right w:val="nil"/>
            </w:tcBorders>
            <w:shd w:val="clear" w:color="auto" w:fill="FFFFFF"/>
            <w:vAlign w:val="center"/>
          </w:tcPr>
          <w:p w14:paraId="0A7B8E2C" w14:textId="77777777" w:rsidR="00654624" w:rsidRPr="0004295D" w:rsidRDefault="00654624" w:rsidP="004C336D">
            <w:pPr>
              <w:spacing w:before="120"/>
              <w:jc w:val="center"/>
              <w:rPr>
                <w:rFonts w:ascii="Arial" w:hAnsi="Arial" w:cs="Arial"/>
                <w:sz w:val="20"/>
              </w:rPr>
            </w:pPr>
          </w:p>
        </w:tc>
        <w:tc>
          <w:tcPr>
            <w:tcW w:w="1050" w:type="pct"/>
            <w:tcBorders>
              <w:top w:val="single" w:sz="4" w:space="0" w:color="auto"/>
              <w:left w:val="single" w:sz="4" w:space="0" w:color="auto"/>
              <w:bottom w:val="nil"/>
              <w:right w:val="nil"/>
            </w:tcBorders>
            <w:shd w:val="clear" w:color="auto" w:fill="FFFFFF"/>
            <w:vAlign w:val="center"/>
          </w:tcPr>
          <w:p w14:paraId="4109DDCA" w14:textId="77777777" w:rsidR="00654624" w:rsidRPr="0004295D" w:rsidRDefault="00654624" w:rsidP="004C336D">
            <w:pPr>
              <w:spacing w:before="120"/>
              <w:rPr>
                <w:rFonts w:ascii="Arial" w:hAnsi="Arial" w:cs="Arial"/>
                <w:sz w:val="20"/>
              </w:rPr>
            </w:pPr>
          </w:p>
        </w:tc>
        <w:tc>
          <w:tcPr>
            <w:tcW w:w="549" w:type="pct"/>
            <w:tcBorders>
              <w:top w:val="single" w:sz="4" w:space="0" w:color="auto"/>
              <w:left w:val="single" w:sz="4" w:space="0" w:color="auto"/>
              <w:bottom w:val="nil"/>
              <w:right w:val="nil"/>
            </w:tcBorders>
            <w:shd w:val="clear" w:color="auto" w:fill="FFFFFF"/>
            <w:vAlign w:val="center"/>
          </w:tcPr>
          <w:p w14:paraId="328E63E1" w14:textId="77777777" w:rsidR="00654624" w:rsidRPr="0004295D" w:rsidRDefault="00654624" w:rsidP="004C336D">
            <w:pPr>
              <w:spacing w:before="120"/>
              <w:jc w:val="center"/>
              <w:rPr>
                <w:rFonts w:ascii="Arial" w:hAnsi="Arial" w:cs="Arial"/>
                <w:sz w:val="20"/>
              </w:rPr>
            </w:pPr>
          </w:p>
        </w:tc>
        <w:tc>
          <w:tcPr>
            <w:tcW w:w="420" w:type="pct"/>
            <w:tcBorders>
              <w:top w:val="single" w:sz="4" w:space="0" w:color="auto"/>
              <w:left w:val="single" w:sz="4" w:space="0" w:color="auto"/>
              <w:bottom w:val="nil"/>
              <w:right w:val="nil"/>
            </w:tcBorders>
            <w:shd w:val="clear" w:color="auto" w:fill="FFFFFF"/>
            <w:vAlign w:val="center"/>
          </w:tcPr>
          <w:p w14:paraId="1B9A6BE2" w14:textId="77777777" w:rsidR="00654624" w:rsidRPr="0004295D" w:rsidRDefault="00654624" w:rsidP="004C336D">
            <w:pPr>
              <w:spacing w:before="120"/>
              <w:jc w:val="center"/>
              <w:rPr>
                <w:rFonts w:ascii="Arial" w:hAnsi="Arial" w:cs="Arial"/>
                <w:sz w:val="20"/>
              </w:rPr>
            </w:pPr>
          </w:p>
        </w:tc>
        <w:tc>
          <w:tcPr>
            <w:tcW w:w="423" w:type="pct"/>
            <w:tcBorders>
              <w:top w:val="single" w:sz="4" w:space="0" w:color="auto"/>
              <w:left w:val="single" w:sz="4" w:space="0" w:color="auto"/>
              <w:bottom w:val="nil"/>
              <w:right w:val="nil"/>
            </w:tcBorders>
            <w:shd w:val="clear" w:color="auto" w:fill="FFFFFF"/>
            <w:vAlign w:val="center"/>
          </w:tcPr>
          <w:p w14:paraId="0E2978F9" w14:textId="77777777" w:rsidR="00654624" w:rsidRPr="0004295D" w:rsidRDefault="00654624" w:rsidP="004C336D">
            <w:pPr>
              <w:spacing w:before="120"/>
              <w:jc w:val="center"/>
              <w:rPr>
                <w:rFonts w:ascii="Arial" w:hAnsi="Arial" w:cs="Arial"/>
                <w:sz w:val="20"/>
              </w:rPr>
            </w:pPr>
          </w:p>
        </w:tc>
        <w:tc>
          <w:tcPr>
            <w:tcW w:w="475" w:type="pct"/>
            <w:tcBorders>
              <w:top w:val="single" w:sz="4" w:space="0" w:color="auto"/>
              <w:left w:val="single" w:sz="4" w:space="0" w:color="auto"/>
              <w:bottom w:val="nil"/>
              <w:right w:val="nil"/>
            </w:tcBorders>
            <w:shd w:val="clear" w:color="auto" w:fill="FFFFFF"/>
            <w:vAlign w:val="center"/>
          </w:tcPr>
          <w:p w14:paraId="6812A0F3" w14:textId="77777777" w:rsidR="00654624" w:rsidRPr="0004295D" w:rsidRDefault="00654624" w:rsidP="004C336D">
            <w:pPr>
              <w:spacing w:before="120"/>
              <w:jc w:val="center"/>
              <w:rPr>
                <w:rFonts w:ascii="Arial" w:hAnsi="Arial" w:cs="Arial"/>
                <w:sz w:val="20"/>
              </w:rPr>
            </w:pPr>
          </w:p>
        </w:tc>
        <w:tc>
          <w:tcPr>
            <w:tcW w:w="530" w:type="pct"/>
            <w:tcBorders>
              <w:top w:val="single" w:sz="4" w:space="0" w:color="auto"/>
              <w:left w:val="single" w:sz="4" w:space="0" w:color="auto"/>
              <w:bottom w:val="single" w:sz="4" w:space="0" w:color="auto"/>
              <w:right w:val="nil"/>
            </w:tcBorders>
            <w:shd w:val="clear" w:color="auto" w:fill="FFFFFF"/>
            <w:vAlign w:val="center"/>
          </w:tcPr>
          <w:p w14:paraId="2DB588D5" w14:textId="77777777" w:rsidR="00654624" w:rsidRPr="0004295D" w:rsidRDefault="00654624" w:rsidP="004C336D">
            <w:pPr>
              <w:spacing w:before="120"/>
              <w:jc w:val="center"/>
              <w:rPr>
                <w:rFonts w:ascii="Arial" w:hAnsi="Arial" w:cs="Arial"/>
                <w:sz w:val="20"/>
              </w:rPr>
            </w:pPr>
          </w:p>
        </w:tc>
        <w:tc>
          <w:tcPr>
            <w:tcW w:w="478" w:type="pct"/>
            <w:tcBorders>
              <w:top w:val="single" w:sz="4" w:space="0" w:color="auto"/>
              <w:left w:val="single" w:sz="4" w:space="0" w:color="auto"/>
              <w:bottom w:val="nil"/>
              <w:right w:val="nil"/>
            </w:tcBorders>
            <w:shd w:val="clear" w:color="auto" w:fill="FFFFFF"/>
            <w:vAlign w:val="center"/>
          </w:tcPr>
          <w:p w14:paraId="284F2534" w14:textId="77777777" w:rsidR="00654624" w:rsidRPr="0004295D" w:rsidRDefault="00654624" w:rsidP="004C336D">
            <w:pPr>
              <w:spacing w:before="120"/>
              <w:jc w:val="center"/>
              <w:rPr>
                <w:rFonts w:ascii="Arial" w:hAnsi="Arial" w:cs="Arial"/>
                <w:sz w:val="20"/>
              </w:rPr>
            </w:pPr>
          </w:p>
        </w:tc>
        <w:tc>
          <w:tcPr>
            <w:tcW w:w="540" w:type="pct"/>
            <w:tcBorders>
              <w:top w:val="single" w:sz="4" w:space="0" w:color="auto"/>
              <w:left w:val="single" w:sz="4" w:space="0" w:color="auto"/>
              <w:bottom w:val="nil"/>
              <w:right w:val="single" w:sz="4" w:space="0" w:color="auto"/>
            </w:tcBorders>
            <w:shd w:val="clear" w:color="auto" w:fill="FFFFFF"/>
            <w:vAlign w:val="center"/>
          </w:tcPr>
          <w:p w14:paraId="7F52FCDA" w14:textId="77777777" w:rsidR="00654624" w:rsidRPr="0004295D" w:rsidRDefault="00654624" w:rsidP="004C336D">
            <w:pPr>
              <w:spacing w:before="120"/>
              <w:jc w:val="center"/>
              <w:rPr>
                <w:rFonts w:ascii="Arial" w:hAnsi="Arial" w:cs="Arial"/>
                <w:sz w:val="20"/>
              </w:rPr>
            </w:pPr>
          </w:p>
        </w:tc>
      </w:tr>
      <w:tr w:rsidR="00654624" w:rsidRPr="0004295D" w14:paraId="572D67D4" w14:textId="77777777" w:rsidTr="004C336D">
        <w:tblPrEx>
          <w:tblCellMar>
            <w:top w:w="0" w:type="dxa"/>
            <w:left w:w="0" w:type="dxa"/>
            <w:bottom w:w="0" w:type="dxa"/>
            <w:right w:w="0" w:type="dxa"/>
          </w:tblCellMar>
        </w:tblPrEx>
        <w:tc>
          <w:tcPr>
            <w:tcW w:w="263" w:type="pct"/>
            <w:tcBorders>
              <w:top w:val="single" w:sz="4" w:space="0" w:color="auto"/>
              <w:left w:val="single" w:sz="4" w:space="0" w:color="auto"/>
              <w:bottom w:val="nil"/>
              <w:right w:val="nil"/>
            </w:tcBorders>
            <w:shd w:val="clear" w:color="auto" w:fill="FFFFFF"/>
            <w:vAlign w:val="center"/>
          </w:tcPr>
          <w:p w14:paraId="7F4F5825" w14:textId="77777777" w:rsidR="00654624" w:rsidRPr="0004295D" w:rsidRDefault="00654624" w:rsidP="004C336D">
            <w:pPr>
              <w:spacing w:before="120"/>
              <w:jc w:val="center"/>
              <w:rPr>
                <w:rFonts w:ascii="Arial" w:hAnsi="Arial" w:cs="Arial"/>
                <w:sz w:val="20"/>
              </w:rPr>
            </w:pPr>
          </w:p>
        </w:tc>
        <w:tc>
          <w:tcPr>
            <w:tcW w:w="273" w:type="pct"/>
            <w:tcBorders>
              <w:top w:val="single" w:sz="4" w:space="0" w:color="auto"/>
              <w:left w:val="single" w:sz="4" w:space="0" w:color="auto"/>
              <w:bottom w:val="nil"/>
              <w:right w:val="nil"/>
            </w:tcBorders>
            <w:shd w:val="clear" w:color="auto" w:fill="FFFFFF"/>
            <w:vAlign w:val="center"/>
          </w:tcPr>
          <w:p w14:paraId="21F57CAD" w14:textId="77777777" w:rsidR="00654624" w:rsidRPr="0004295D" w:rsidRDefault="00654624" w:rsidP="004C336D">
            <w:pPr>
              <w:spacing w:before="120"/>
              <w:jc w:val="center"/>
              <w:rPr>
                <w:rFonts w:ascii="Arial" w:hAnsi="Arial" w:cs="Arial"/>
                <w:sz w:val="20"/>
              </w:rPr>
            </w:pPr>
          </w:p>
        </w:tc>
        <w:tc>
          <w:tcPr>
            <w:tcW w:w="1050" w:type="pct"/>
            <w:tcBorders>
              <w:top w:val="single" w:sz="4" w:space="0" w:color="auto"/>
              <w:left w:val="single" w:sz="4" w:space="0" w:color="auto"/>
              <w:bottom w:val="nil"/>
              <w:right w:val="nil"/>
            </w:tcBorders>
            <w:shd w:val="clear" w:color="auto" w:fill="FFFFFF"/>
            <w:vAlign w:val="center"/>
          </w:tcPr>
          <w:p w14:paraId="61BCCECA" w14:textId="77777777" w:rsidR="00654624" w:rsidRPr="0004295D" w:rsidRDefault="00654624" w:rsidP="004C336D">
            <w:pPr>
              <w:spacing w:before="120"/>
              <w:rPr>
                <w:rFonts w:ascii="Arial" w:hAnsi="Arial" w:cs="Arial"/>
                <w:sz w:val="20"/>
              </w:rPr>
            </w:pPr>
          </w:p>
        </w:tc>
        <w:tc>
          <w:tcPr>
            <w:tcW w:w="549" w:type="pct"/>
            <w:tcBorders>
              <w:top w:val="single" w:sz="4" w:space="0" w:color="auto"/>
              <w:left w:val="single" w:sz="4" w:space="0" w:color="auto"/>
              <w:bottom w:val="nil"/>
              <w:right w:val="nil"/>
            </w:tcBorders>
            <w:shd w:val="clear" w:color="auto" w:fill="FFFFFF"/>
            <w:vAlign w:val="center"/>
          </w:tcPr>
          <w:p w14:paraId="23560256" w14:textId="77777777" w:rsidR="00654624" w:rsidRPr="0004295D" w:rsidRDefault="00654624" w:rsidP="004C336D">
            <w:pPr>
              <w:spacing w:before="120"/>
              <w:jc w:val="center"/>
              <w:rPr>
                <w:rFonts w:ascii="Arial" w:hAnsi="Arial" w:cs="Arial"/>
                <w:sz w:val="20"/>
              </w:rPr>
            </w:pPr>
          </w:p>
        </w:tc>
        <w:tc>
          <w:tcPr>
            <w:tcW w:w="420" w:type="pct"/>
            <w:tcBorders>
              <w:top w:val="single" w:sz="4" w:space="0" w:color="auto"/>
              <w:left w:val="single" w:sz="4" w:space="0" w:color="auto"/>
              <w:bottom w:val="nil"/>
              <w:right w:val="nil"/>
            </w:tcBorders>
            <w:shd w:val="clear" w:color="auto" w:fill="FFFFFF"/>
            <w:vAlign w:val="center"/>
          </w:tcPr>
          <w:p w14:paraId="35A466BF" w14:textId="77777777" w:rsidR="00654624" w:rsidRPr="0004295D" w:rsidRDefault="00654624" w:rsidP="004C336D">
            <w:pPr>
              <w:spacing w:before="120"/>
              <w:jc w:val="center"/>
              <w:rPr>
                <w:rFonts w:ascii="Arial" w:hAnsi="Arial" w:cs="Arial"/>
                <w:sz w:val="20"/>
              </w:rPr>
            </w:pPr>
          </w:p>
        </w:tc>
        <w:tc>
          <w:tcPr>
            <w:tcW w:w="423" w:type="pct"/>
            <w:tcBorders>
              <w:top w:val="single" w:sz="4" w:space="0" w:color="auto"/>
              <w:left w:val="single" w:sz="4" w:space="0" w:color="auto"/>
              <w:bottom w:val="nil"/>
              <w:right w:val="nil"/>
            </w:tcBorders>
            <w:shd w:val="clear" w:color="auto" w:fill="FFFFFF"/>
            <w:vAlign w:val="center"/>
          </w:tcPr>
          <w:p w14:paraId="7F068E7E" w14:textId="77777777" w:rsidR="00654624" w:rsidRPr="0004295D" w:rsidRDefault="00654624" w:rsidP="004C336D">
            <w:pPr>
              <w:spacing w:before="120"/>
              <w:jc w:val="center"/>
              <w:rPr>
                <w:rFonts w:ascii="Arial" w:hAnsi="Arial" w:cs="Arial"/>
                <w:sz w:val="20"/>
              </w:rPr>
            </w:pPr>
          </w:p>
        </w:tc>
        <w:tc>
          <w:tcPr>
            <w:tcW w:w="475" w:type="pct"/>
            <w:tcBorders>
              <w:top w:val="single" w:sz="4" w:space="0" w:color="auto"/>
              <w:left w:val="single" w:sz="4" w:space="0" w:color="auto"/>
              <w:bottom w:val="nil"/>
              <w:right w:val="nil"/>
            </w:tcBorders>
            <w:shd w:val="clear" w:color="auto" w:fill="FFFFFF"/>
            <w:vAlign w:val="center"/>
          </w:tcPr>
          <w:p w14:paraId="39956133" w14:textId="77777777" w:rsidR="00654624" w:rsidRPr="0004295D" w:rsidRDefault="00654624" w:rsidP="004C336D">
            <w:pPr>
              <w:spacing w:before="120"/>
              <w:jc w:val="center"/>
              <w:rPr>
                <w:rFonts w:ascii="Arial" w:hAnsi="Arial" w:cs="Arial"/>
                <w:sz w:val="20"/>
              </w:rPr>
            </w:pPr>
          </w:p>
        </w:tc>
        <w:tc>
          <w:tcPr>
            <w:tcW w:w="530" w:type="pct"/>
            <w:tcBorders>
              <w:top w:val="single" w:sz="4" w:space="0" w:color="auto"/>
              <w:left w:val="single" w:sz="4" w:space="0" w:color="auto"/>
              <w:bottom w:val="nil"/>
              <w:right w:val="nil"/>
            </w:tcBorders>
            <w:shd w:val="clear" w:color="auto" w:fill="FFFFFF"/>
            <w:vAlign w:val="center"/>
          </w:tcPr>
          <w:p w14:paraId="32BEAAE2" w14:textId="77777777" w:rsidR="00654624" w:rsidRPr="0004295D" w:rsidRDefault="00654624" w:rsidP="004C336D">
            <w:pPr>
              <w:spacing w:before="120"/>
              <w:jc w:val="center"/>
              <w:rPr>
                <w:rFonts w:ascii="Arial" w:hAnsi="Arial" w:cs="Arial"/>
                <w:sz w:val="20"/>
              </w:rPr>
            </w:pPr>
          </w:p>
        </w:tc>
        <w:tc>
          <w:tcPr>
            <w:tcW w:w="478" w:type="pct"/>
            <w:tcBorders>
              <w:top w:val="single" w:sz="4" w:space="0" w:color="auto"/>
              <w:left w:val="single" w:sz="4" w:space="0" w:color="auto"/>
              <w:bottom w:val="nil"/>
              <w:right w:val="nil"/>
            </w:tcBorders>
            <w:shd w:val="clear" w:color="auto" w:fill="FFFFFF"/>
            <w:vAlign w:val="center"/>
          </w:tcPr>
          <w:p w14:paraId="57AE7345" w14:textId="77777777" w:rsidR="00654624" w:rsidRPr="0004295D" w:rsidRDefault="00654624" w:rsidP="004C336D">
            <w:pPr>
              <w:spacing w:before="120"/>
              <w:jc w:val="center"/>
              <w:rPr>
                <w:rFonts w:ascii="Arial" w:hAnsi="Arial" w:cs="Arial"/>
                <w:sz w:val="20"/>
              </w:rPr>
            </w:pPr>
          </w:p>
        </w:tc>
        <w:tc>
          <w:tcPr>
            <w:tcW w:w="540" w:type="pct"/>
            <w:tcBorders>
              <w:top w:val="single" w:sz="4" w:space="0" w:color="auto"/>
              <w:left w:val="single" w:sz="4" w:space="0" w:color="auto"/>
              <w:bottom w:val="nil"/>
              <w:right w:val="single" w:sz="4" w:space="0" w:color="auto"/>
            </w:tcBorders>
            <w:shd w:val="clear" w:color="auto" w:fill="FFFFFF"/>
            <w:vAlign w:val="center"/>
          </w:tcPr>
          <w:p w14:paraId="5A890FBB" w14:textId="77777777" w:rsidR="00654624" w:rsidRPr="0004295D" w:rsidRDefault="00654624" w:rsidP="004C336D">
            <w:pPr>
              <w:spacing w:before="120"/>
              <w:jc w:val="center"/>
              <w:rPr>
                <w:rFonts w:ascii="Arial" w:hAnsi="Arial" w:cs="Arial"/>
                <w:sz w:val="20"/>
              </w:rPr>
            </w:pPr>
          </w:p>
        </w:tc>
      </w:tr>
      <w:tr w:rsidR="00654624" w:rsidRPr="0004295D" w14:paraId="01E37DFF" w14:textId="77777777" w:rsidTr="004C336D">
        <w:tblPrEx>
          <w:tblCellMar>
            <w:top w:w="0" w:type="dxa"/>
            <w:left w:w="0" w:type="dxa"/>
            <w:bottom w:w="0" w:type="dxa"/>
            <w:right w:w="0" w:type="dxa"/>
          </w:tblCellMar>
        </w:tblPrEx>
        <w:tc>
          <w:tcPr>
            <w:tcW w:w="263" w:type="pct"/>
            <w:tcBorders>
              <w:top w:val="single" w:sz="4" w:space="0" w:color="auto"/>
              <w:left w:val="single" w:sz="4" w:space="0" w:color="auto"/>
              <w:bottom w:val="nil"/>
              <w:right w:val="nil"/>
            </w:tcBorders>
            <w:shd w:val="clear" w:color="auto" w:fill="FFFFFF"/>
            <w:vAlign w:val="center"/>
          </w:tcPr>
          <w:p w14:paraId="03F50344" w14:textId="77777777" w:rsidR="00654624" w:rsidRPr="0004295D" w:rsidRDefault="00654624" w:rsidP="004C336D">
            <w:pPr>
              <w:spacing w:before="120"/>
              <w:jc w:val="center"/>
              <w:rPr>
                <w:rFonts w:ascii="Arial" w:hAnsi="Arial" w:cs="Arial"/>
                <w:sz w:val="20"/>
              </w:rPr>
            </w:pPr>
          </w:p>
        </w:tc>
        <w:tc>
          <w:tcPr>
            <w:tcW w:w="273" w:type="pct"/>
            <w:tcBorders>
              <w:top w:val="single" w:sz="4" w:space="0" w:color="auto"/>
              <w:left w:val="single" w:sz="4" w:space="0" w:color="auto"/>
              <w:bottom w:val="nil"/>
              <w:right w:val="nil"/>
            </w:tcBorders>
            <w:shd w:val="clear" w:color="auto" w:fill="FFFFFF"/>
            <w:vAlign w:val="center"/>
          </w:tcPr>
          <w:p w14:paraId="698AF39C" w14:textId="77777777" w:rsidR="00654624" w:rsidRPr="0004295D" w:rsidRDefault="00654624" w:rsidP="004C336D">
            <w:pPr>
              <w:spacing w:before="120"/>
              <w:jc w:val="center"/>
              <w:rPr>
                <w:rFonts w:ascii="Arial" w:hAnsi="Arial" w:cs="Arial"/>
                <w:sz w:val="20"/>
              </w:rPr>
            </w:pPr>
          </w:p>
        </w:tc>
        <w:tc>
          <w:tcPr>
            <w:tcW w:w="1050" w:type="pct"/>
            <w:tcBorders>
              <w:top w:val="single" w:sz="4" w:space="0" w:color="auto"/>
              <w:left w:val="single" w:sz="4" w:space="0" w:color="auto"/>
              <w:bottom w:val="nil"/>
              <w:right w:val="nil"/>
            </w:tcBorders>
            <w:shd w:val="clear" w:color="auto" w:fill="FFFFFF"/>
            <w:vAlign w:val="center"/>
          </w:tcPr>
          <w:p w14:paraId="12B09273" w14:textId="77777777" w:rsidR="00654624" w:rsidRPr="0004295D" w:rsidRDefault="00654624" w:rsidP="004C336D">
            <w:pPr>
              <w:spacing w:before="120"/>
              <w:rPr>
                <w:rFonts w:ascii="Arial" w:hAnsi="Arial" w:cs="Arial"/>
                <w:sz w:val="20"/>
              </w:rPr>
            </w:pPr>
            <w:r w:rsidRPr="0004295D">
              <w:rPr>
                <w:rFonts w:ascii="Arial" w:hAnsi="Arial" w:cs="Arial"/>
                <w:sz w:val="20"/>
              </w:rPr>
              <w:t>Cộng phát sinh tháng</w:t>
            </w:r>
          </w:p>
        </w:tc>
        <w:tc>
          <w:tcPr>
            <w:tcW w:w="549" w:type="pct"/>
            <w:tcBorders>
              <w:top w:val="single" w:sz="4" w:space="0" w:color="auto"/>
              <w:left w:val="single" w:sz="4" w:space="0" w:color="auto"/>
              <w:bottom w:val="nil"/>
              <w:right w:val="nil"/>
            </w:tcBorders>
            <w:shd w:val="clear" w:color="auto" w:fill="FFFFFF"/>
            <w:vAlign w:val="center"/>
          </w:tcPr>
          <w:p w14:paraId="1AEEF309" w14:textId="77777777" w:rsidR="00654624" w:rsidRPr="0004295D" w:rsidRDefault="00654624" w:rsidP="004C336D">
            <w:pPr>
              <w:spacing w:before="120"/>
              <w:jc w:val="center"/>
              <w:rPr>
                <w:rFonts w:ascii="Arial" w:hAnsi="Arial" w:cs="Arial"/>
                <w:sz w:val="20"/>
              </w:rPr>
            </w:pPr>
          </w:p>
        </w:tc>
        <w:tc>
          <w:tcPr>
            <w:tcW w:w="420" w:type="pct"/>
            <w:tcBorders>
              <w:top w:val="single" w:sz="4" w:space="0" w:color="auto"/>
              <w:left w:val="single" w:sz="4" w:space="0" w:color="auto"/>
              <w:bottom w:val="nil"/>
              <w:right w:val="nil"/>
            </w:tcBorders>
            <w:shd w:val="clear" w:color="auto" w:fill="FFFFFF"/>
            <w:vAlign w:val="center"/>
          </w:tcPr>
          <w:p w14:paraId="5BEE6F05" w14:textId="77777777" w:rsidR="00654624" w:rsidRPr="0004295D" w:rsidRDefault="00654624" w:rsidP="004C336D">
            <w:pPr>
              <w:spacing w:before="120"/>
              <w:jc w:val="center"/>
              <w:rPr>
                <w:rFonts w:ascii="Arial" w:hAnsi="Arial" w:cs="Arial"/>
                <w:sz w:val="20"/>
              </w:rPr>
            </w:pPr>
          </w:p>
        </w:tc>
        <w:tc>
          <w:tcPr>
            <w:tcW w:w="423" w:type="pct"/>
            <w:tcBorders>
              <w:top w:val="single" w:sz="4" w:space="0" w:color="auto"/>
              <w:left w:val="single" w:sz="4" w:space="0" w:color="auto"/>
              <w:bottom w:val="nil"/>
              <w:right w:val="nil"/>
            </w:tcBorders>
            <w:shd w:val="clear" w:color="auto" w:fill="FFFFFF"/>
            <w:vAlign w:val="center"/>
          </w:tcPr>
          <w:p w14:paraId="6525E8FB" w14:textId="77777777" w:rsidR="00654624" w:rsidRPr="0004295D" w:rsidRDefault="00654624" w:rsidP="004C336D">
            <w:pPr>
              <w:spacing w:before="120"/>
              <w:jc w:val="center"/>
              <w:rPr>
                <w:rFonts w:ascii="Arial" w:hAnsi="Arial" w:cs="Arial"/>
                <w:sz w:val="20"/>
              </w:rPr>
            </w:pPr>
          </w:p>
        </w:tc>
        <w:tc>
          <w:tcPr>
            <w:tcW w:w="475" w:type="pct"/>
            <w:tcBorders>
              <w:top w:val="single" w:sz="4" w:space="0" w:color="auto"/>
              <w:left w:val="single" w:sz="4" w:space="0" w:color="auto"/>
              <w:bottom w:val="nil"/>
              <w:right w:val="nil"/>
            </w:tcBorders>
            <w:shd w:val="clear" w:color="auto" w:fill="FFFFFF"/>
            <w:vAlign w:val="center"/>
          </w:tcPr>
          <w:p w14:paraId="7A67E109" w14:textId="77777777" w:rsidR="00654624" w:rsidRPr="0004295D" w:rsidRDefault="00654624" w:rsidP="004C336D">
            <w:pPr>
              <w:spacing w:before="120"/>
              <w:jc w:val="center"/>
              <w:rPr>
                <w:rFonts w:ascii="Arial" w:hAnsi="Arial" w:cs="Arial"/>
                <w:sz w:val="20"/>
              </w:rPr>
            </w:pPr>
          </w:p>
        </w:tc>
        <w:tc>
          <w:tcPr>
            <w:tcW w:w="530" w:type="pct"/>
            <w:tcBorders>
              <w:top w:val="single" w:sz="4" w:space="0" w:color="auto"/>
              <w:left w:val="single" w:sz="4" w:space="0" w:color="auto"/>
              <w:bottom w:val="nil"/>
              <w:right w:val="nil"/>
            </w:tcBorders>
            <w:shd w:val="clear" w:color="auto" w:fill="FFFFFF"/>
            <w:vAlign w:val="center"/>
          </w:tcPr>
          <w:p w14:paraId="7E312022" w14:textId="77777777" w:rsidR="00654624" w:rsidRPr="0004295D" w:rsidRDefault="00654624" w:rsidP="004C336D">
            <w:pPr>
              <w:spacing w:before="120"/>
              <w:jc w:val="center"/>
              <w:rPr>
                <w:rFonts w:ascii="Arial" w:hAnsi="Arial" w:cs="Arial"/>
                <w:sz w:val="20"/>
              </w:rPr>
            </w:pPr>
          </w:p>
        </w:tc>
        <w:tc>
          <w:tcPr>
            <w:tcW w:w="478" w:type="pct"/>
            <w:tcBorders>
              <w:top w:val="single" w:sz="4" w:space="0" w:color="auto"/>
              <w:left w:val="single" w:sz="4" w:space="0" w:color="auto"/>
              <w:bottom w:val="nil"/>
              <w:right w:val="nil"/>
            </w:tcBorders>
            <w:shd w:val="clear" w:color="auto" w:fill="FFFFFF"/>
            <w:vAlign w:val="center"/>
          </w:tcPr>
          <w:p w14:paraId="3DAAC0F2" w14:textId="77777777" w:rsidR="00654624" w:rsidRPr="0004295D" w:rsidRDefault="00654624" w:rsidP="004C336D">
            <w:pPr>
              <w:spacing w:before="120"/>
              <w:jc w:val="center"/>
              <w:rPr>
                <w:rFonts w:ascii="Arial" w:hAnsi="Arial" w:cs="Arial"/>
                <w:sz w:val="20"/>
              </w:rPr>
            </w:pPr>
          </w:p>
        </w:tc>
        <w:tc>
          <w:tcPr>
            <w:tcW w:w="540" w:type="pct"/>
            <w:tcBorders>
              <w:top w:val="single" w:sz="4" w:space="0" w:color="auto"/>
              <w:left w:val="single" w:sz="4" w:space="0" w:color="auto"/>
              <w:bottom w:val="nil"/>
              <w:right w:val="single" w:sz="4" w:space="0" w:color="auto"/>
            </w:tcBorders>
            <w:shd w:val="clear" w:color="auto" w:fill="FFFFFF"/>
            <w:vAlign w:val="center"/>
          </w:tcPr>
          <w:p w14:paraId="5AB8E2D9" w14:textId="77777777" w:rsidR="00654624" w:rsidRPr="0004295D" w:rsidRDefault="00654624" w:rsidP="004C336D">
            <w:pPr>
              <w:spacing w:before="120"/>
              <w:jc w:val="center"/>
              <w:rPr>
                <w:rFonts w:ascii="Arial" w:hAnsi="Arial" w:cs="Arial"/>
                <w:sz w:val="20"/>
              </w:rPr>
            </w:pPr>
          </w:p>
        </w:tc>
      </w:tr>
      <w:tr w:rsidR="00654624" w:rsidRPr="0004295D" w14:paraId="583829AB" w14:textId="77777777" w:rsidTr="004C336D">
        <w:tblPrEx>
          <w:tblCellMar>
            <w:top w:w="0" w:type="dxa"/>
            <w:left w:w="0" w:type="dxa"/>
            <w:bottom w:w="0" w:type="dxa"/>
            <w:right w:w="0" w:type="dxa"/>
          </w:tblCellMar>
        </w:tblPrEx>
        <w:tc>
          <w:tcPr>
            <w:tcW w:w="263" w:type="pct"/>
            <w:tcBorders>
              <w:top w:val="single" w:sz="4" w:space="0" w:color="auto"/>
              <w:left w:val="single" w:sz="4" w:space="0" w:color="auto"/>
              <w:bottom w:val="nil"/>
              <w:right w:val="nil"/>
            </w:tcBorders>
            <w:shd w:val="clear" w:color="auto" w:fill="FFFFFF"/>
            <w:vAlign w:val="center"/>
          </w:tcPr>
          <w:p w14:paraId="0F6546FA" w14:textId="77777777" w:rsidR="00654624" w:rsidRPr="0004295D" w:rsidRDefault="00654624" w:rsidP="004C336D">
            <w:pPr>
              <w:spacing w:before="120"/>
              <w:jc w:val="center"/>
              <w:rPr>
                <w:rFonts w:ascii="Arial" w:hAnsi="Arial" w:cs="Arial"/>
                <w:sz w:val="20"/>
              </w:rPr>
            </w:pPr>
          </w:p>
        </w:tc>
        <w:tc>
          <w:tcPr>
            <w:tcW w:w="273" w:type="pct"/>
            <w:tcBorders>
              <w:top w:val="single" w:sz="4" w:space="0" w:color="auto"/>
              <w:left w:val="single" w:sz="4" w:space="0" w:color="auto"/>
              <w:bottom w:val="nil"/>
              <w:right w:val="nil"/>
            </w:tcBorders>
            <w:shd w:val="clear" w:color="auto" w:fill="FFFFFF"/>
            <w:vAlign w:val="center"/>
          </w:tcPr>
          <w:p w14:paraId="3B60A629" w14:textId="77777777" w:rsidR="00654624" w:rsidRPr="0004295D" w:rsidRDefault="00654624" w:rsidP="004C336D">
            <w:pPr>
              <w:spacing w:before="120"/>
              <w:jc w:val="center"/>
              <w:rPr>
                <w:rFonts w:ascii="Arial" w:hAnsi="Arial" w:cs="Arial"/>
                <w:sz w:val="20"/>
              </w:rPr>
            </w:pPr>
          </w:p>
        </w:tc>
        <w:tc>
          <w:tcPr>
            <w:tcW w:w="1050" w:type="pct"/>
            <w:tcBorders>
              <w:top w:val="single" w:sz="4" w:space="0" w:color="auto"/>
              <w:left w:val="single" w:sz="4" w:space="0" w:color="auto"/>
              <w:bottom w:val="nil"/>
              <w:right w:val="nil"/>
            </w:tcBorders>
            <w:shd w:val="clear" w:color="auto" w:fill="FFFFFF"/>
            <w:vAlign w:val="center"/>
          </w:tcPr>
          <w:p w14:paraId="05D34C5D" w14:textId="77777777" w:rsidR="00654624" w:rsidRPr="0004295D" w:rsidRDefault="00654624" w:rsidP="004C336D">
            <w:pPr>
              <w:spacing w:before="120"/>
              <w:rPr>
                <w:rFonts w:ascii="Arial" w:hAnsi="Arial" w:cs="Arial"/>
                <w:sz w:val="20"/>
              </w:rPr>
            </w:pPr>
            <w:r w:rsidRPr="0004295D">
              <w:rPr>
                <w:rFonts w:ascii="Arial" w:hAnsi="Arial" w:cs="Arial"/>
                <w:sz w:val="20"/>
              </w:rPr>
              <w:t>Số lũy k</w:t>
            </w:r>
            <w:r>
              <w:rPr>
                <w:rFonts w:ascii="Arial" w:hAnsi="Arial" w:cs="Arial"/>
                <w:sz w:val="20"/>
                <w:lang w:val="en-US"/>
              </w:rPr>
              <w:t>ế</w:t>
            </w:r>
            <w:r w:rsidRPr="0004295D">
              <w:rPr>
                <w:rFonts w:ascii="Arial" w:hAnsi="Arial" w:cs="Arial"/>
                <w:sz w:val="20"/>
              </w:rPr>
              <w:t xml:space="preserve"> từ đầu năm</w:t>
            </w:r>
          </w:p>
        </w:tc>
        <w:tc>
          <w:tcPr>
            <w:tcW w:w="549" w:type="pct"/>
            <w:tcBorders>
              <w:top w:val="single" w:sz="4" w:space="0" w:color="auto"/>
              <w:left w:val="single" w:sz="4" w:space="0" w:color="auto"/>
              <w:bottom w:val="nil"/>
              <w:right w:val="nil"/>
            </w:tcBorders>
            <w:shd w:val="clear" w:color="auto" w:fill="FFFFFF"/>
            <w:vAlign w:val="center"/>
          </w:tcPr>
          <w:p w14:paraId="16253A9E" w14:textId="77777777" w:rsidR="00654624" w:rsidRPr="0004295D" w:rsidRDefault="00654624" w:rsidP="004C336D">
            <w:pPr>
              <w:spacing w:before="120"/>
              <w:jc w:val="center"/>
              <w:rPr>
                <w:rFonts w:ascii="Arial" w:hAnsi="Arial" w:cs="Arial"/>
                <w:sz w:val="20"/>
              </w:rPr>
            </w:pPr>
          </w:p>
        </w:tc>
        <w:tc>
          <w:tcPr>
            <w:tcW w:w="420" w:type="pct"/>
            <w:tcBorders>
              <w:top w:val="single" w:sz="4" w:space="0" w:color="auto"/>
              <w:left w:val="single" w:sz="4" w:space="0" w:color="auto"/>
              <w:bottom w:val="nil"/>
              <w:right w:val="nil"/>
            </w:tcBorders>
            <w:shd w:val="clear" w:color="auto" w:fill="FFFFFF"/>
            <w:vAlign w:val="center"/>
          </w:tcPr>
          <w:p w14:paraId="2D468708" w14:textId="77777777" w:rsidR="00654624" w:rsidRPr="0004295D" w:rsidRDefault="00654624" w:rsidP="004C336D">
            <w:pPr>
              <w:spacing w:before="120"/>
              <w:jc w:val="center"/>
              <w:rPr>
                <w:rFonts w:ascii="Arial" w:hAnsi="Arial" w:cs="Arial"/>
                <w:sz w:val="20"/>
              </w:rPr>
            </w:pPr>
          </w:p>
        </w:tc>
        <w:tc>
          <w:tcPr>
            <w:tcW w:w="423" w:type="pct"/>
            <w:tcBorders>
              <w:top w:val="single" w:sz="4" w:space="0" w:color="auto"/>
              <w:left w:val="single" w:sz="4" w:space="0" w:color="auto"/>
              <w:bottom w:val="nil"/>
              <w:right w:val="nil"/>
            </w:tcBorders>
            <w:shd w:val="clear" w:color="auto" w:fill="FFFFFF"/>
            <w:vAlign w:val="center"/>
          </w:tcPr>
          <w:p w14:paraId="05B70A43" w14:textId="77777777" w:rsidR="00654624" w:rsidRPr="0004295D" w:rsidRDefault="00654624" w:rsidP="004C336D">
            <w:pPr>
              <w:spacing w:before="120"/>
              <w:jc w:val="center"/>
              <w:rPr>
                <w:rFonts w:ascii="Arial" w:hAnsi="Arial" w:cs="Arial"/>
                <w:sz w:val="20"/>
              </w:rPr>
            </w:pPr>
          </w:p>
        </w:tc>
        <w:tc>
          <w:tcPr>
            <w:tcW w:w="475" w:type="pct"/>
            <w:tcBorders>
              <w:top w:val="single" w:sz="4" w:space="0" w:color="auto"/>
              <w:left w:val="single" w:sz="4" w:space="0" w:color="auto"/>
              <w:bottom w:val="nil"/>
              <w:right w:val="nil"/>
            </w:tcBorders>
            <w:shd w:val="clear" w:color="auto" w:fill="FFFFFF"/>
            <w:vAlign w:val="center"/>
          </w:tcPr>
          <w:p w14:paraId="5A116356" w14:textId="77777777" w:rsidR="00654624" w:rsidRPr="0004295D" w:rsidRDefault="00654624" w:rsidP="004C336D">
            <w:pPr>
              <w:spacing w:before="120"/>
              <w:jc w:val="center"/>
              <w:rPr>
                <w:rFonts w:ascii="Arial" w:hAnsi="Arial" w:cs="Arial"/>
                <w:sz w:val="20"/>
              </w:rPr>
            </w:pPr>
          </w:p>
        </w:tc>
        <w:tc>
          <w:tcPr>
            <w:tcW w:w="530" w:type="pct"/>
            <w:tcBorders>
              <w:top w:val="single" w:sz="4" w:space="0" w:color="auto"/>
              <w:left w:val="single" w:sz="4" w:space="0" w:color="auto"/>
              <w:bottom w:val="nil"/>
              <w:right w:val="nil"/>
            </w:tcBorders>
            <w:shd w:val="clear" w:color="auto" w:fill="FFFFFF"/>
            <w:vAlign w:val="center"/>
          </w:tcPr>
          <w:p w14:paraId="681CC084" w14:textId="77777777" w:rsidR="00654624" w:rsidRPr="0004295D" w:rsidRDefault="00654624" w:rsidP="004C336D">
            <w:pPr>
              <w:spacing w:before="120"/>
              <w:jc w:val="center"/>
              <w:rPr>
                <w:rFonts w:ascii="Arial" w:hAnsi="Arial" w:cs="Arial"/>
                <w:sz w:val="20"/>
              </w:rPr>
            </w:pPr>
          </w:p>
        </w:tc>
        <w:tc>
          <w:tcPr>
            <w:tcW w:w="478" w:type="pct"/>
            <w:tcBorders>
              <w:top w:val="single" w:sz="4" w:space="0" w:color="auto"/>
              <w:left w:val="single" w:sz="4" w:space="0" w:color="auto"/>
              <w:bottom w:val="nil"/>
              <w:right w:val="nil"/>
            </w:tcBorders>
            <w:shd w:val="clear" w:color="auto" w:fill="FFFFFF"/>
            <w:vAlign w:val="center"/>
          </w:tcPr>
          <w:p w14:paraId="321285D5" w14:textId="77777777" w:rsidR="00654624" w:rsidRPr="0004295D" w:rsidRDefault="00654624" w:rsidP="004C336D">
            <w:pPr>
              <w:spacing w:before="120"/>
              <w:jc w:val="center"/>
              <w:rPr>
                <w:rFonts w:ascii="Arial" w:hAnsi="Arial" w:cs="Arial"/>
                <w:sz w:val="20"/>
              </w:rPr>
            </w:pPr>
          </w:p>
        </w:tc>
        <w:tc>
          <w:tcPr>
            <w:tcW w:w="540" w:type="pct"/>
            <w:tcBorders>
              <w:top w:val="single" w:sz="4" w:space="0" w:color="auto"/>
              <w:left w:val="single" w:sz="4" w:space="0" w:color="auto"/>
              <w:bottom w:val="nil"/>
              <w:right w:val="single" w:sz="4" w:space="0" w:color="auto"/>
            </w:tcBorders>
            <w:shd w:val="clear" w:color="auto" w:fill="FFFFFF"/>
            <w:vAlign w:val="center"/>
          </w:tcPr>
          <w:p w14:paraId="0BA51C37" w14:textId="77777777" w:rsidR="00654624" w:rsidRPr="0004295D" w:rsidRDefault="00654624" w:rsidP="004C336D">
            <w:pPr>
              <w:spacing w:before="120"/>
              <w:jc w:val="center"/>
              <w:rPr>
                <w:rFonts w:ascii="Arial" w:hAnsi="Arial" w:cs="Arial"/>
                <w:sz w:val="20"/>
              </w:rPr>
            </w:pPr>
          </w:p>
        </w:tc>
      </w:tr>
      <w:tr w:rsidR="00654624" w:rsidRPr="0004295D" w14:paraId="3C3F6A65" w14:textId="77777777" w:rsidTr="004C336D">
        <w:tblPrEx>
          <w:tblCellMar>
            <w:top w:w="0" w:type="dxa"/>
            <w:left w:w="0" w:type="dxa"/>
            <w:bottom w:w="0" w:type="dxa"/>
            <w:right w:w="0" w:type="dxa"/>
          </w:tblCellMar>
        </w:tblPrEx>
        <w:tc>
          <w:tcPr>
            <w:tcW w:w="263" w:type="pct"/>
            <w:tcBorders>
              <w:top w:val="single" w:sz="4" w:space="0" w:color="auto"/>
              <w:left w:val="single" w:sz="4" w:space="0" w:color="auto"/>
              <w:bottom w:val="nil"/>
              <w:right w:val="nil"/>
            </w:tcBorders>
            <w:shd w:val="clear" w:color="auto" w:fill="FFFFFF"/>
            <w:vAlign w:val="center"/>
          </w:tcPr>
          <w:p w14:paraId="7DA36E18" w14:textId="77777777" w:rsidR="00654624" w:rsidRPr="0004295D" w:rsidRDefault="00654624" w:rsidP="004C336D">
            <w:pPr>
              <w:spacing w:before="120"/>
              <w:jc w:val="center"/>
              <w:rPr>
                <w:rFonts w:ascii="Arial" w:hAnsi="Arial" w:cs="Arial"/>
                <w:sz w:val="20"/>
              </w:rPr>
            </w:pPr>
          </w:p>
        </w:tc>
        <w:tc>
          <w:tcPr>
            <w:tcW w:w="273" w:type="pct"/>
            <w:tcBorders>
              <w:top w:val="single" w:sz="4" w:space="0" w:color="auto"/>
              <w:left w:val="single" w:sz="4" w:space="0" w:color="auto"/>
              <w:bottom w:val="nil"/>
              <w:right w:val="nil"/>
            </w:tcBorders>
            <w:shd w:val="clear" w:color="auto" w:fill="FFFFFF"/>
            <w:vAlign w:val="center"/>
          </w:tcPr>
          <w:p w14:paraId="01C37AEB" w14:textId="77777777" w:rsidR="00654624" w:rsidRPr="0004295D" w:rsidRDefault="00654624" w:rsidP="004C336D">
            <w:pPr>
              <w:spacing w:before="120"/>
              <w:jc w:val="center"/>
              <w:rPr>
                <w:rFonts w:ascii="Arial" w:hAnsi="Arial" w:cs="Arial"/>
                <w:sz w:val="20"/>
              </w:rPr>
            </w:pPr>
          </w:p>
        </w:tc>
        <w:tc>
          <w:tcPr>
            <w:tcW w:w="1050" w:type="pct"/>
            <w:tcBorders>
              <w:top w:val="single" w:sz="4" w:space="0" w:color="auto"/>
              <w:left w:val="single" w:sz="4" w:space="0" w:color="auto"/>
              <w:bottom w:val="nil"/>
              <w:right w:val="nil"/>
            </w:tcBorders>
            <w:shd w:val="clear" w:color="auto" w:fill="FFFFFF"/>
            <w:vAlign w:val="center"/>
          </w:tcPr>
          <w:p w14:paraId="434F47F0" w14:textId="77777777" w:rsidR="00654624" w:rsidRPr="0004295D" w:rsidRDefault="00654624" w:rsidP="004C336D">
            <w:pPr>
              <w:spacing w:before="120"/>
              <w:rPr>
                <w:rFonts w:ascii="Arial" w:hAnsi="Arial" w:cs="Arial"/>
                <w:sz w:val="20"/>
              </w:rPr>
            </w:pPr>
            <w:r w:rsidRPr="0004295D">
              <w:rPr>
                <w:rFonts w:ascii="Arial" w:hAnsi="Arial" w:cs="Arial"/>
                <w:sz w:val="20"/>
              </w:rPr>
              <w:t>Số dư cuối năm</w:t>
            </w:r>
          </w:p>
        </w:tc>
        <w:tc>
          <w:tcPr>
            <w:tcW w:w="549" w:type="pct"/>
            <w:tcBorders>
              <w:top w:val="single" w:sz="4" w:space="0" w:color="auto"/>
              <w:left w:val="single" w:sz="4" w:space="0" w:color="auto"/>
              <w:bottom w:val="nil"/>
              <w:right w:val="nil"/>
            </w:tcBorders>
            <w:shd w:val="clear" w:color="auto" w:fill="FFFFFF"/>
            <w:vAlign w:val="center"/>
          </w:tcPr>
          <w:p w14:paraId="53878F5D" w14:textId="77777777" w:rsidR="00654624" w:rsidRPr="0004295D" w:rsidRDefault="00654624" w:rsidP="004C336D">
            <w:pPr>
              <w:spacing w:before="120"/>
              <w:jc w:val="center"/>
              <w:rPr>
                <w:rFonts w:ascii="Arial" w:hAnsi="Arial" w:cs="Arial"/>
                <w:sz w:val="20"/>
              </w:rPr>
            </w:pPr>
          </w:p>
        </w:tc>
        <w:tc>
          <w:tcPr>
            <w:tcW w:w="420" w:type="pct"/>
            <w:tcBorders>
              <w:top w:val="single" w:sz="4" w:space="0" w:color="auto"/>
              <w:left w:val="single" w:sz="4" w:space="0" w:color="auto"/>
              <w:bottom w:val="nil"/>
              <w:right w:val="nil"/>
            </w:tcBorders>
            <w:shd w:val="clear" w:color="auto" w:fill="FFFFFF"/>
            <w:vAlign w:val="center"/>
          </w:tcPr>
          <w:p w14:paraId="1293D714" w14:textId="77777777" w:rsidR="00654624" w:rsidRPr="0004295D" w:rsidRDefault="00654624" w:rsidP="004C336D">
            <w:pPr>
              <w:spacing w:before="120"/>
              <w:jc w:val="center"/>
              <w:rPr>
                <w:rFonts w:ascii="Arial" w:hAnsi="Arial" w:cs="Arial"/>
                <w:sz w:val="20"/>
              </w:rPr>
            </w:pPr>
          </w:p>
        </w:tc>
        <w:tc>
          <w:tcPr>
            <w:tcW w:w="423" w:type="pct"/>
            <w:tcBorders>
              <w:top w:val="single" w:sz="4" w:space="0" w:color="auto"/>
              <w:left w:val="single" w:sz="4" w:space="0" w:color="auto"/>
              <w:bottom w:val="nil"/>
              <w:right w:val="nil"/>
            </w:tcBorders>
            <w:shd w:val="clear" w:color="auto" w:fill="FFFFFF"/>
            <w:vAlign w:val="center"/>
          </w:tcPr>
          <w:p w14:paraId="4CAECA25" w14:textId="77777777" w:rsidR="00654624" w:rsidRPr="0004295D" w:rsidRDefault="00654624" w:rsidP="004C336D">
            <w:pPr>
              <w:spacing w:before="120"/>
              <w:jc w:val="center"/>
              <w:rPr>
                <w:rFonts w:ascii="Arial" w:hAnsi="Arial" w:cs="Arial"/>
                <w:sz w:val="20"/>
              </w:rPr>
            </w:pPr>
          </w:p>
        </w:tc>
        <w:tc>
          <w:tcPr>
            <w:tcW w:w="475" w:type="pct"/>
            <w:tcBorders>
              <w:top w:val="single" w:sz="4" w:space="0" w:color="auto"/>
              <w:left w:val="single" w:sz="4" w:space="0" w:color="auto"/>
              <w:bottom w:val="nil"/>
              <w:right w:val="nil"/>
            </w:tcBorders>
            <w:shd w:val="clear" w:color="auto" w:fill="FFFFFF"/>
            <w:vAlign w:val="center"/>
          </w:tcPr>
          <w:p w14:paraId="688DC9E7" w14:textId="77777777" w:rsidR="00654624" w:rsidRPr="0004295D" w:rsidRDefault="00654624" w:rsidP="004C336D">
            <w:pPr>
              <w:spacing w:before="120"/>
              <w:jc w:val="center"/>
              <w:rPr>
                <w:rFonts w:ascii="Arial" w:hAnsi="Arial" w:cs="Arial"/>
                <w:sz w:val="20"/>
              </w:rPr>
            </w:pPr>
          </w:p>
        </w:tc>
        <w:tc>
          <w:tcPr>
            <w:tcW w:w="530" w:type="pct"/>
            <w:tcBorders>
              <w:top w:val="single" w:sz="4" w:space="0" w:color="auto"/>
              <w:left w:val="single" w:sz="4" w:space="0" w:color="auto"/>
              <w:bottom w:val="nil"/>
              <w:right w:val="nil"/>
            </w:tcBorders>
            <w:shd w:val="clear" w:color="auto" w:fill="FFFFFF"/>
            <w:vAlign w:val="center"/>
          </w:tcPr>
          <w:p w14:paraId="2287824E" w14:textId="77777777" w:rsidR="00654624" w:rsidRPr="0004295D" w:rsidRDefault="00654624" w:rsidP="004C336D">
            <w:pPr>
              <w:spacing w:before="120"/>
              <w:jc w:val="center"/>
              <w:rPr>
                <w:rFonts w:ascii="Arial" w:hAnsi="Arial" w:cs="Arial"/>
                <w:sz w:val="20"/>
              </w:rPr>
            </w:pPr>
          </w:p>
        </w:tc>
        <w:tc>
          <w:tcPr>
            <w:tcW w:w="478" w:type="pct"/>
            <w:tcBorders>
              <w:top w:val="single" w:sz="4" w:space="0" w:color="auto"/>
              <w:left w:val="single" w:sz="4" w:space="0" w:color="auto"/>
              <w:bottom w:val="nil"/>
              <w:right w:val="nil"/>
            </w:tcBorders>
            <w:shd w:val="clear" w:color="auto" w:fill="FFFFFF"/>
            <w:vAlign w:val="center"/>
          </w:tcPr>
          <w:p w14:paraId="439EA694" w14:textId="77777777" w:rsidR="00654624" w:rsidRPr="0004295D" w:rsidRDefault="00654624" w:rsidP="004C336D">
            <w:pPr>
              <w:spacing w:before="120"/>
              <w:jc w:val="center"/>
              <w:rPr>
                <w:rFonts w:ascii="Arial" w:hAnsi="Arial" w:cs="Arial"/>
                <w:sz w:val="20"/>
              </w:rPr>
            </w:pPr>
          </w:p>
        </w:tc>
        <w:tc>
          <w:tcPr>
            <w:tcW w:w="540" w:type="pct"/>
            <w:tcBorders>
              <w:top w:val="single" w:sz="4" w:space="0" w:color="auto"/>
              <w:left w:val="single" w:sz="4" w:space="0" w:color="auto"/>
              <w:bottom w:val="nil"/>
              <w:right w:val="single" w:sz="4" w:space="0" w:color="auto"/>
            </w:tcBorders>
            <w:shd w:val="clear" w:color="auto" w:fill="FFFFFF"/>
            <w:vAlign w:val="center"/>
          </w:tcPr>
          <w:p w14:paraId="3869571B" w14:textId="77777777" w:rsidR="00654624" w:rsidRPr="0004295D" w:rsidRDefault="00654624" w:rsidP="004C336D">
            <w:pPr>
              <w:spacing w:before="120"/>
              <w:jc w:val="center"/>
              <w:rPr>
                <w:rFonts w:ascii="Arial" w:hAnsi="Arial" w:cs="Arial"/>
                <w:sz w:val="20"/>
              </w:rPr>
            </w:pPr>
          </w:p>
        </w:tc>
      </w:tr>
      <w:tr w:rsidR="00654624" w:rsidRPr="0004295D" w14:paraId="5A10C823" w14:textId="77777777" w:rsidTr="004C336D">
        <w:tblPrEx>
          <w:tblCellMar>
            <w:top w:w="0" w:type="dxa"/>
            <w:left w:w="0" w:type="dxa"/>
            <w:bottom w:w="0" w:type="dxa"/>
            <w:right w:w="0" w:type="dxa"/>
          </w:tblCellMar>
        </w:tblPrEx>
        <w:tc>
          <w:tcPr>
            <w:tcW w:w="263" w:type="pct"/>
            <w:tcBorders>
              <w:top w:val="single" w:sz="4" w:space="0" w:color="auto"/>
              <w:left w:val="single" w:sz="4" w:space="0" w:color="auto"/>
              <w:bottom w:val="single" w:sz="4" w:space="0" w:color="auto"/>
              <w:right w:val="nil"/>
            </w:tcBorders>
            <w:shd w:val="clear" w:color="auto" w:fill="FFFFFF"/>
            <w:vAlign w:val="center"/>
          </w:tcPr>
          <w:p w14:paraId="67E17862" w14:textId="77777777" w:rsidR="00654624" w:rsidRPr="0004295D" w:rsidRDefault="00654624" w:rsidP="004C336D">
            <w:pPr>
              <w:spacing w:before="120"/>
              <w:jc w:val="center"/>
              <w:rPr>
                <w:rFonts w:ascii="Arial" w:hAnsi="Arial" w:cs="Arial"/>
                <w:sz w:val="20"/>
              </w:rPr>
            </w:pPr>
          </w:p>
        </w:tc>
        <w:tc>
          <w:tcPr>
            <w:tcW w:w="273" w:type="pct"/>
            <w:tcBorders>
              <w:top w:val="single" w:sz="4" w:space="0" w:color="auto"/>
              <w:left w:val="single" w:sz="4" w:space="0" w:color="auto"/>
              <w:bottom w:val="single" w:sz="4" w:space="0" w:color="auto"/>
              <w:right w:val="nil"/>
            </w:tcBorders>
            <w:shd w:val="clear" w:color="auto" w:fill="FFFFFF"/>
            <w:vAlign w:val="center"/>
          </w:tcPr>
          <w:p w14:paraId="4FD443AF" w14:textId="77777777" w:rsidR="00654624" w:rsidRPr="00B5654C" w:rsidRDefault="00654624" w:rsidP="004C336D">
            <w:pPr>
              <w:spacing w:before="120"/>
              <w:jc w:val="center"/>
              <w:rPr>
                <w:rFonts w:ascii="Arial" w:hAnsi="Arial" w:cs="Arial"/>
                <w:b/>
                <w:sz w:val="20"/>
              </w:rPr>
            </w:pPr>
          </w:p>
        </w:tc>
        <w:tc>
          <w:tcPr>
            <w:tcW w:w="1599" w:type="pct"/>
            <w:gridSpan w:val="2"/>
            <w:tcBorders>
              <w:top w:val="single" w:sz="4" w:space="0" w:color="auto"/>
              <w:left w:val="single" w:sz="4" w:space="0" w:color="auto"/>
              <w:bottom w:val="single" w:sz="4" w:space="0" w:color="auto"/>
              <w:right w:val="nil"/>
            </w:tcBorders>
            <w:shd w:val="clear" w:color="auto" w:fill="FFFFFF"/>
            <w:vAlign w:val="center"/>
          </w:tcPr>
          <w:p w14:paraId="1D3562A0" w14:textId="77777777" w:rsidR="00654624" w:rsidRPr="00B5654C" w:rsidRDefault="00654624" w:rsidP="004C336D">
            <w:pPr>
              <w:spacing w:before="120"/>
              <w:rPr>
                <w:rFonts w:ascii="Arial" w:hAnsi="Arial" w:cs="Arial"/>
                <w:b/>
                <w:sz w:val="20"/>
              </w:rPr>
            </w:pPr>
            <w:r w:rsidRPr="00B5654C">
              <w:rPr>
                <w:rFonts w:ascii="Arial" w:hAnsi="Arial" w:cs="Arial"/>
                <w:b/>
                <w:sz w:val="20"/>
              </w:rPr>
              <w:t>Mã Khoản- tiểu mục- CTMT, DA:...</w:t>
            </w:r>
          </w:p>
        </w:tc>
        <w:tc>
          <w:tcPr>
            <w:tcW w:w="420" w:type="pct"/>
            <w:tcBorders>
              <w:top w:val="single" w:sz="4" w:space="0" w:color="auto"/>
              <w:left w:val="single" w:sz="4" w:space="0" w:color="auto"/>
              <w:bottom w:val="single" w:sz="4" w:space="0" w:color="auto"/>
              <w:right w:val="nil"/>
            </w:tcBorders>
            <w:shd w:val="clear" w:color="auto" w:fill="FFFFFF"/>
            <w:vAlign w:val="center"/>
          </w:tcPr>
          <w:p w14:paraId="241543A2" w14:textId="77777777" w:rsidR="00654624" w:rsidRPr="0004295D" w:rsidRDefault="00654624" w:rsidP="004C336D">
            <w:pPr>
              <w:spacing w:before="120"/>
              <w:jc w:val="center"/>
              <w:rPr>
                <w:rFonts w:ascii="Arial" w:hAnsi="Arial" w:cs="Arial"/>
                <w:sz w:val="20"/>
              </w:rPr>
            </w:pPr>
          </w:p>
        </w:tc>
        <w:tc>
          <w:tcPr>
            <w:tcW w:w="423" w:type="pct"/>
            <w:tcBorders>
              <w:top w:val="single" w:sz="4" w:space="0" w:color="auto"/>
              <w:left w:val="single" w:sz="4" w:space="0" w:color="auto"/>
              <w:bottom w:val="single" w:sz="4" w:space="0" w:color="auto"/>
              <w:right w:val="nil"/>
            </w:tcBorders>
            <w:shd w:val="clear" w:color="auto" w:fill="FFFFFF"/>
            <w:vAlign w:val="center"/>
          </w:tcPr>
          <w:p w14:paraId="5ED05778" w14:textId="77777777" w:rsidR="00654624" w:rsidRPr="0004295D" w:rsidRDefault="00654624" w:rsidP="004C336D">
            <w:pPr>
              <w:spacing w:before="120"/>
              <w:jc w:val="center"/>
              <w:rPr>
                <w:rFonts w:ascii="Arial" w:hAnsi="Arial" w:cs="Arial"/>
                <w:sz w:val="20"/>
              </w:rPr>
            </w:pPr>
          </w:p>
        </w:tc>
        <w:tc>
          <w:tcPr>
            <w:tcW w:w="475" w:type="pct"/>
            <w:tcBorders>
              <w:top w:val="single" w:sz="4" w:space="0" w:color="auto"/>
              <w:left w:val="single" w:sz="4" w:space="0" w:color="auto"/>
              <w:bottom w:val="single" w:sz="4" w:space="0" w:color="auto"/>
              <w:right w:val="nil"/>
            </w:tcBorders>
            <w:shd w:val="clear" w:color="auto" w:fill="FFFFFF"/>
            <w:vAlign w:val="center"/>
          </w:tcPr>
          <w:p w14:paraId="79B88A94" w14:textId="77777777" w:rsidR="00654624" w:rsidRPr="0004295D" w:rsidRDefault="00654624" w:rsidP="004C336D">
            <w:pPr>
              <w:spacing w:before="120"/>
              <w:jc w:val="center"/>
              <w:rPr>
                <w:rFonts w:ascii="Arial" w:hAnsi="Arial" w:cs="Arial"/>
                <w:sz w:val="20"/>
              </w:rPr>
            </w:pPr>
          </w:p>
        </w:tc>
        <w:tc>
          <w:tcPr>
            <w:tcW w:w="530" w:type="pct"/>
            <w:tcBorders>
              <w:top w:val="single" w:sz="4" w:space="0" w:color="auto"/>
              <w:left w:val="single" w:sz="4" w:space="0" w:color="auto"/>
              <w:bottom w:val="single" w:sz="4" w:space="0" w:color="auto"/>
              <w:right w:val="nil"/>
            </w:tcBorders>
            <w:shd w:val="clear" w:color="auto" w:fill="FFFFFF"/>
            <w:vAlign w:val="center"/>
          </w:tcPr>
          <w:p w14:paraId="37A956DD" w14:textId="77777777" w:rsidR="00654624" w:rsidRPr="0004295D" w:rsidRDefault="00654624" w:rsidP="004C336D">
            <w:pPr>
              <w:spacing w:before="120"/>
              <w:jc w:val="center"/>
              <w:rPr>
                <w:rFonts w:ascii="Arial" w:hAnsi="Arial" w:cs="Arial"/>
                <w:sz w:val="20"/>
              </w:rPr>
            </w:pPr>
          </w:p>
        </w:tc>
        <w:tc>
          <w:tcPr>
            <w:tcW w:w="478" w:type="pct"/>
            <w:tcBorders>
              <w:top w:val="single" w:sz="4" w:space="0" w:color="auto"/>
              <w:left w:val="single" w:sz="4" w:space="0" w:color="auto"/>
              <w:bottom w:val="single" w:sz="4" w:space="0" w:color="auto"/>
              <w:right w:val="nil"/>
            </w:tcBorders>
            <w:shd w:val="clear" w:color="auto" w:fill="FFFFFF"/>
            <w:vAlign w:val="center"/>
          </w:tcPr>
          <w:p w14:paraId="767622F1" w14:textId="77777777" w:rsidR="00654624" w:rsidRPr="0004295D" w:rsidRDefault="00654624" w:rsidP="004C336D">
            <w:pPr>
              <w:spacing w:before="120"/>
              <w:jc w:val="center"/>
              <w:rPr>
                <w:rFonts w:ascii="Arial" w:hAnsi="Arial" w:cs="Arial"/>
                <w:sz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2D275C68" w14:textId="77777777" w:rsidR="00654624" w:rsidRPr="0004295D" w:rsidRDefault="00654624" w:rsidP="004C336D">
            <w:pPr>
              <w:spacing w:before="120"/>
              <w:jc w:val="center"/>
              <w:rPr>
                <w:rFonts w:ascii="Arial" w:hAnsi="Arial" w:cs="Arial"/>
                <w:sz w:val="20"/>
              </w:rPr>
            </w:pPr>
          </w:p>
        </w:tc>
      </w:tr>
    </w:tbl>
    <w:p w14:paraId="50DAD60F" w14:textId="77777777" w:rsidR="00654624" w:rsidRPr="00B5654C" w:rsidRDefault="00654624" w:rsidP="00654624">
      <w:pPr>
        <w:spacing w:before="120"/>
        <w:rPr>
          <w:rFonts w:ascii="Arial" w:hAnsi="Arial" w:cs="Arial"/>
          <w:sz w:val="20"/>
          <w:lang w:val="en-US"/>
        </w:rPr>
      </w:pPr>
      <w:r w:rsidRPr="0004295D">
        <w:rPr>
          <w:rFonts w:ascii="Arial" w:hAnsi="Arial" w:cs="Arial"/>
          <w:sz w:val="20"/>
        </w:rPr>
        <w:t>-Sổ này có...</w:t>
      </w:r>
      <w:r>
        <w:rPr>
          <w:rFonts w:ascii="Arial" w:hAnsi="Arial" w:cs="Arial"/>
          <w:sz w:val="20"/>
          <w:lang w:val="en-US"/>
        </w:rPr>
        <w:t>tr</w:t>
      </w:r>
      <w:r w:rsidRPr="0004295D">
        <w:rPr>
          <w:rFonts w:ascii="Arial" w:hAnsi="Arial" w:cs="Arial"/>
          <w:sz w:val="20"/>
        </w:rPr>
        <w:t>ang, đánh số từ trang 01 đến trang</w:t>
      </w:r>
      <w:r>
        <w:rPr>
          <w:rFonts w:ascii="Arial" w:hAnsi="Arial" w:cs="Arial"/>
          <w:sz w:val="20"/>
          <w:lang w:val="en-US"/>
        </w:rPr>
        <w:t>…………………</w:t>
      </w:r>
    </w:p>
    <w:p w14:paraId="7652D423" w14:textId="77777777" w:rsidR="00654624" w:rsidRDefault="00654624" w:rsidP="00654624">
      <w:pPr>
        <w:spacing w:before="120"/>
        <w:rPr>
          <w:rFonts w:ascii="Arial" w:hAnsi="Arial" w:cs="Arial"/>
          <w:sz w:val="20"/>
          <w:lang w:val="en-US"/>
        </w:rPr>
      </w:pPr>
      <w:r w:rsidRPr="0004295D">
        <w:rPr>
          <w:rFonts w:ascii="Arial" w:hAnsi="Arial" w:cs="Arial"/>
          <w:sz w:val="20"/>
        </w:rPr>
        <w:t>- Ngày mở sổ</w:t>
      </w:r>
      <w:r>
        <w:rPr>
          <w:rFonts w:ascii="Arial" w:hAnsi="Arial" w:cs="Arial"/>
          <w:sz w:val="20"/>
        </w:rPr>
        <w:t>: …</w:t>
      </w:r>
      <w:r>
        <w:rPr>
          <w:rFonts w:ascii="Arial" w:hAnsi="Arial" w:cs="Arial"/>
          <w:sz w:val="20"/>
          <w:lang w:val="en-US"/>
        </w:rPr>
        <w:t>………………………………………………………</w:t>
      </w:r>
    </w:p>
    <w:p w14:paraId="62A148FC"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4321"/>
        <w:gridCol w:w="4321"/>
        <w:gridCol w:w="4318"/>
      </w:tblGrid>
      <w:tr w:rsidR="00654624" w:rsidRPr="00AE13AB" w14:paraId="7BACA270" w14:textId="77777777" w:rsidTr="004C336D">
        <w:tc>
          <w:tcPr>
            <w:tcW w:w="1667" w:type="pct"/>
            <w:shd w:val="clear" w:color="auto" w:fill="auto"/>
            <w:vAlign w:val="center"/>
          </w:tcPr>
          <w:p w14:paraId="6079D891"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 xml:space="preserve">NGƯỜI </w:t>
            </w:r>
            <w:r w:rsidRPr="00AE13AB">
              <w:rPr>
                <w:rFonts w:ascii="Arial" w:eastAsia="Courier New" w:hAnsi="Arial" w:cs="Arial"/>
                <w:b/>
                <w:sz w:val="20"/>
                <w:lang w:val="en-US"/>
              </w:rPr>
              <w:t>GHI</w:t>
            </w:r>
            <w:r w:rsidRPr="00AE13AB">
              <w:rPr>
                <w:rFonts w:ascii="Arial" w:eastAsia="Courier New" w:hAnsi="Arial" w:cs="Arial"/>
                <w:b/>
                <w:sz w:val="20"/>
              </w:rPr>
              <w:t xml:space="preserve"> S</w:t>
            </w:r>
            <w:r w:rsidRPr="00AE13AB">
              <w:rPr>
                <w:rFonts w:ascii="Arial" w:eastAsia="Courier New" w:hAnsi="Arial" w:cs="Arial"/>
                <w:b/>
                <w:sz w:val="20"/>
                <w:lang w:val="en-US"/>
              </w:rPr>
              <w:t>Ổ</w:t>
            </w:r>
            <w:r w:rsidRPr="00AE13AB">
              <w:rPr>
                <w:rFonts w:ascii="Arial" w:eastAsia="Courier New" w:hAnsi="Arial" w:cs="Arial"/>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7" w:type="pct"/>
            <w:shd w:val="clear" w:color="auto" w:fill="auto"/>
            <w:vAlign w:val="center"/>
          </w:tcPr>
          <w:p w14:paraId="3D761788"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K</w:t>
            </w:r>
            <w:r w:rsidRPr="00AE13AB">
              <w:rPr>
                <w:rFonts w:ascii="Arial" w:eastAsia="Courier New" w:hAnsi="Arial" w:cs="Arial"/>
                <w:b/>
                <w:sz w:val="20"/>
                <w:lang w:val="en-US"/>
              </w:rPr>
              <w:t>Ế</w:t>
            </w:r>
            <w:r w:rsidRPr="00AE13AB">
              <w:rPr>
                <w:rFonts w:ascii="Arial" w:eastAsia="Courier New" w:hAnsi="Arial" w:cs="Arial"/>
                <w:b/>
                <w:sz w:val="20"/>
              </w:rPr>
              <w:t xml:space="preserve"> TOÁN TRƯỞNG</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6" w:type="pct"/>
            <w:shd w:val="clear" w:color="auto" w:fill="auto"/>
            <w:vAlign w:val="center"/>
          </w:tcPr>
          <w:p w14:paraId="7671829C"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i/>
                <w:sz w:val="20"/>
              </w:rPr>
              <w:t>Ngày ... tháng... năm</w:t>
            </w:r>
            <w:r w:rsidRPr="00AE13AB">
              <w:rPr>
                <w:rFonts w:ascii="Arial" w:eastAsia="Courier New" w:hAnsi="Arial" w:cs="Arial"/>
                <w:i/>
                <w:sz w:val="20"/>
                <w:lang w:val="en-US"/>
              </w:rPr>
              <w:t>……….</w:t>
            </w:r>
            <w:r w:rsidRPr="00AE13AB">
              <w:rPr>
                <w:rFonts w:ascii="Arial" w:eastAsia="Courier New" w:hAnsi="Arial" w:cs="Arial"/>
                <w:sz w:val="20"/>
                <w:lang w:val="en-US"/>
              </w:rPr>
              <w:br/>
            </w:r>
            <w:r w:rsidRPr="00AE13AB">
              <w:rPr>
                <w:rFonts w:ascii="Arial" w:eastAsia="Courier New" w:hAnsi="Arial" w:cs="Arial"/>
                <w:b/>
                <w:sz w:val="20"/>
              </w:rPr>
              <w:t>THỦ TRƯỞNG ĐƠN VỊ</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 đóng dấu)</w:t>
            </w:r>
          </w:p>
        </w:tc>
      </w:tr>
    </w:tbl>
    <w:p w14:paraId="28E0A7FD"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5399"/>
        <w:gridCol w:w="7561"/>
      </w:tblGrid>
      <w:tr w:rsidR="00654624" w:rsidRPr="00AE13AB" w14:paraId="55C88C22" w14:textId="77777777" w:rsidTr="004C336D">
        <w:tc>
          <w:tcPr>
            <w:tcW w:w="2083" w:type="pct"/>
            <w:shd w:val="clear" w:color="auto" w:fill="auto"/>
          </w:tcPr>
          <w:p w14:paraId="4D994DC8" w14:textId="77777777" w:rsidR="00654624" w:rsidRPr="00AE13AB" w:rsidRDefault="00654624" w:rsidP="004C336D">
            <w:pPr>
              <w:spacing w:before="120"/>
              <w:rPr>
                <w:rFonts w:ascii="Arial" w:eastAsia="Courier New" w:hAnsi="Arial" w:cs="Arial"/>
                <w:sz w:val="20"/>
                <w:lang w:val="en-US"/>
              </w:rPr>
            </w:pPr>
            <w:r w:rsidRPr="00AE13AB">
              <w:rPr>
                <w:rFonts w:ascii="Arial" w:eastAsia="Courier New" w:hAnsi="Arial" w:cs="Arial"/>
                <w:sz w:val="20"/>
              </w:rPr>
              <w:t xml:space="preserve">Đơn vị: </w:t>
            </w:r>
            <w:r w:rsidRPr="00AE13AB">
              <w:rPr>
                <w:rFonts w:ascii="Arial" w:eastAsia="Courier New" w:hAnsi="Arial" w:cs="Arial"/>
                <w:sz w:val="20"/>
                <w:lang w:val="en-US"/>
              </w:rPr>
              <w:t>…………………..</w:t>
            </w:r>
          </w:p>
          <w:p w14:paraId="0D49C654" w14:textId="77777777" w:rsidR="00654624" w:rsidRPr="00AE13AB" w:rsidRDefault="00654624" w:rsidP="004C336D">
            <w:pPr>
              <w:spacing w:before="120"/>
              <w:rPr>
                <w:rFonts w:ascii="Arial" w:eastAsia="Courier New" w:hAnsi="Arial" w:cs="Arial"/>
                <w:sz w:val="20"/>
              </w:rPr>
            </w:pPr>
            <w:r w:rsidRPr="00AE13AB">
              <w:rPr>
                <w:rFonts w:ascii="Arial" w:eastAsia="Courier New" w:hAnsi="Arial" w:cs="Arial"/>
                <w:sz w:val="20"/>
              </w:rPr>
              <w:t xml:space="preserve">Mã QHNS: </w:t>
            </w:r>
            <w:r w:rsidRPr="00AE13AB">
              <w:rPr>
                <w:rFonts w:ascii="Arial" w:eastAsia="Courier New" w:hAnsi="Arial" w:cs="Arial"/>
                <w:sz w:val="20"/>
                <w:lang w:val="en-US"/>
              </w:rPr>
              <w:t>………………</w:t>
            </w:r>
          </w:p>
        </w:tc>
        <w:tc>
          <w:tcPr>
            <w:tcW w:w="2917" w:type="pct"/>
            <w:shd w:val="clear" w:color="auto" w:fill="auto"/>
          </w:tcPr>
          <w:p w14:paraId="624A41BB" w14:textId="77777777" w:rsidR="00654624" w:rsidRPr="00AE13AB" w:rsidRDefault="00654624" w:rsidP="004C336D">
            <w:pPr>
              <w:spacing w:before="120"/>
              <w:jc w:val="center"/>
              <w:rPr>
                <w:rFonts w:ascii="Arial" w:eastAsia="Courier New" w:hAnsi="Arial" w:cs="Arial"/>
                <w:sz w:val="20"/>
              </w:rPr>
            </w:pPr>
            <w:r w:rsidRPr="00AE13AB">
              <w:rPr>
                <w:rFonts w:ascii="Arial" w:eastAsia="Courier New" w:hAnsi="Arial" w:cs="Arial"/>
                <w:b/>
                <w:sz w:val="20"/>
              </w:rPr>
              <w:t>M</w:t>
            </w:r>
            <w:r w:rsidRPr="00AE13AB">
              <w:rPr>
                <w:rFonts w:ascii="Arial" w:eastAsia="Courier New" w:hAnsi="Arial" w:cs="Arial"/>
                <w:b/>
                <w:sz w:val="20"/>
                <w:lang w:val="en-US"/>
              </w:rPr>
              <w:t>ẫ</w:t>
            </w:r>
            <w:r w:rsidRPr="00AE13AB">
              <w:rPr>
                <w:rFonts w:ascii="Arial" w:eastAsia="Courier New" w:hAnsi="Arial" w:cs="Arial"/>
                <w:b/>
                <w:sz w:val="20"/>
              </w:rPr>
              <w:t>u số: S</w:t>
            </w:r>
            <w:r w:rsidRPr="00AE13AB">
              <w:rPr>
                <w:rFonts w:ascii="Arial" w:eastAsia="Courier New" w:hAnsi="Arial" w:cs="Arial"/>
                <w:b/>
                <w:sz w:val="20"/>
                <w:lang w:val="en-US"/>
              </w:rPr>
              <w:t>104</w:t>
            </w:r>
            <w:r w:rsidRPr="00AE13AB">
              <w:rPr>
                <w:rFonts w:ascii="Arial" w:eastAsia="Courier New" w:hAnsi="Arial" w:cs="Arial"/>
                <w:b/>
                <w:sz w:val="20"/>
              </w:rPr>
              <w:t>-H</w:t>
            </w:r>
            <w:r w:rsidRPr="00AE13AB">
              <w:rPr>
                <w:rFonts w:ascii="Arial" w:eastAsia="Courier New" w:hAnsi="Arial" w:cs="Arial"/>
                <w:b/>
                <w:sz w:val="20"/>
                <w:lang w:val="en-US"/>
              </w:rPr>
              <w:br/>
            </w:r>
            <w:r w:rsidRPr="00AE13AB">
              <w:rPr>
                <w:rFonts w:ascii="Arial" w:eastAsia="Courier New" w:hAnsi="Arial" w:cs="Arial"/>
                <w:i/>
                <w:sz w:val="20"/>
              </w:rPr>
              <w:t>(Ban hành kèm theo Thông tư số 107/2017/TT-BTC</w:t>
            </w:r>
            <w:r w:rsidRPr="00AE13AB">
              <w:rPr>
                <w:rFonts w:ascii="Arial" w:eastAsia="Courier New" w:hAnsi="Arial" w:cs="Arial"/>
                <w:i/>
                <w:sz w:val="20"/>
                <w:lang w:val="en-US"/>
              </w:rPr>
              <w:t xml:space="preserve"> </w:t>
            </w:r>
            <w:r w:rsidRPr="00AE13AB">
              <w:rPr>
                <w:rFonts w:ascii="Arial" w:eastAsia="Courier New" w:hAnsi="Arial" w:cs="Arial"/>
                <w:i/>
                <w:sz w:val="20"/>
              </w:rPr>
              <w:t>ngày 10/10/2017 của Bộ Tài chính)</w:t>
            </w:r>
          </w:p>
        </w:tc>
      </w:tr>
    </w:tbl>
    <w:p w14:paraId="09B4CF18" w14:textId="77777777" w:rsidR="00654624" w:rsidRDefault="00654624" w:rsidP="00654624">
      <w:pPr>
        <w:spacing w:before="120"/>
        <w:rPr>
          <w:rFonts w:ascii="Arial" w:hAnsi="Arial" w:cs="Arial"/>
          <w:sz w:val="20"/>
          <w:lang w:val="en-US"/>
        </w:rPr>
      </w:pPr>
    </w:p>
    <w:p w14:paraId="78797DEB" w14:textId="77777777" w:rsidR="00654624" w:rsidRPr="005B73D9" w:rsidRDefault="00654624" w:rsidP="00654624">
      <w:pPr>
        <w:spacing w:before="120"/>
        <w:jc w:val="center"/>
        <w:rPr>
          <w:rFonts w:ascii="Arial" w:hAnsi="Arial" w:cs="Arial"/>
          <w:b/>
          <w:sz w:val="20"/>
        </w:rPr>
      </w:pPr>
      <w:r>
        <w:rPr>
          <w:rFonts w:ascii="Arial" w:hAnsi="Arial" w:cs="Arial"/>
          <w:b/>
          <w:sz w:val="20"/>
        </w:rPr>
        <w:t>SỔ THEO DÕI KINH PHÍ NSNN CẤP BẰNG LỆNH CHI TIỀN</w:t>
      </w:r>
    </w:p>
    <w:p w14:paraId="67E09508" w14:textId="77777777" w:rsidR="00654624" w:rsidRPr="005B73D9" w:rsidRDefault="00654624" w:rsidP="00654624">
      <w:pPr>
        <w:spacing w:before="120"/>
        <w:jc w:val="center"/>
        <w:rPr>
          <w:rFonts w:ascii="Arial" w:hAnsi="Arial" w:cs="Arial"/>
          <w:i/>
          <w:sz w:val="20"/>
          <w:lang w:val="en-US"/>
        </w:rPr>
      </w:pPr>
      <w:r w:rsidRPr="005B73D9">
        <w:rPr>
          <w:rFonts w:ascii="Arial" w:hAnsi="Arial" w:cs="Arial"/>
          <w:i/>
          <w:sz w:val="20"/>
        </w:rPr>
        <w:t>Năm</w:t>
      </w:r>
      <w:r w:rsidRPr="005B73D9">
        <w:rPr>
          <w:rFonts w:ascii="Arial" w:hAnsi="Arial" w:cs="Arial"/>
          <w:i/>
          <w:sz w:val="20"/>
          <w:lang w:val="en-US"/>
        </w:rPr>
        <w:t>…………..</w:t>
      </w:r>
    </w:p>
    <w:p w14:paraId="2DC24D11" w14:textId="77777777" w:rsidR="00654624" w:rsidRDefault="00654624" w:rsidP="00654624">
      <w:pPr>
        <w:spacing w:before="120"/>
        <w:jc w:val="center"/>
        <w:rPr>
          <w:rFonts w:ascii="Arial" w:hAnsi="Arial" w:cs="Arial"/>
          <w:sz w:val="20"/>
          <w:lang w:val="en-US"/>
        </w:rPr>
      </w:pPr>
      <w:r w:rsidRPr="0004295D">
        <w:rPr>
          <w:rFonts w:ascii="Arial" w:hAnsi="Arial" w:cs="Arial"/>
          <w:sz w:val="20"/>
        </w:rPr>
        <w:t>Kinh phí:</w:t>
      </w:r>
      <w:r>
        <w:rPr>
          <w:rFonts w:ascii="Arial" w:hAnsi="Arial" w:cs="Arial"/>
          <w:sz w:val="20"/>
          <w:lang w:val="en-US"/>
        </w:rPr>
        <w:t xml:space="preserve"> ……………………………………………..</w:t>
      </w:r>
    </w:p>
    <w:p w14:paraId="12135401" w14:textId="77777777" w:rsidR="00654624" w:rsidRPr="0013210D" w:rsidRDefault="00654624" w:rsidP="00654624">
      <w:pPr>
        <w:spacing w:before="120"/>
        <w:jc w:val="right"/>
        <w:rPr>
          <w:rFonts w:ascii="Arial" w:hAnsi="Arial" w:cs="Arial"/>
          <w:i/>
          <w:sz w:val="20"/>
          <w:lang w:val="en-US"/>
        </w:rPr>
      </w:pPr>
      <w:r w:rsidRPr="0013210D">
        <w:rPr>
          <w:rFonts w:ascii="Arial" w:hAnsi="Arial" w:cs="Arial"/>
          <w:i/>
          <w:sz w:val="20"/>
          <w:lang w:val="en-US"/>
        </w:rPr>
        <w:t>Đơn vị: Đồng</w:t>
      </w:r>
    </w:p>
    <w:tbl>
      <w:tblPr>
        <w:tblW w:w="5000" w:type="pct"/>
        <w:tblCellMar>
          <w:left w:w="0" w:type="dxa"/>
          <w:right w:w="0" w:type="dxa"/>
        </w:tblCellMar>
        <w:tblLook w:val="0000" w:firstRow="0" w:lastRow="0" w:firstColumn="0" w:lastColumn="0" w:noHBand="0" w:noVBand="0"/>
      </w:tblPr>
      <w:tblGrid>
        <w:gridCol w:w="477"/>
        <w:gridCol w:w="622"/>
        <w:gridCol w:w="2890"/>
        <w:gridCol w:w="1241"/>
        <w:gridCol w:w="780"/>
        <w:gridCol w:w="795"/>
        <w:gridCol w:w="1121"/>
        <w:gridCol w:w="878"/>
        <w:gridCol w:w="1256"/>
        <w:gridCol w:w="873"/>
        <w:gridCol w:w="888"/>
        <w:gridCol w:w="1129"/>
      </w:tblGrid>
      <w:tr w:rsidR="00654624" w:rsidRPr="005B73D9" w14:paraId="4D6BA321" w14:textId="77777777" w:rsidTr="004C336D">
        <w:tblPrEx>
          <w:tblCellMar>
            <w:top w:w="0" w:type="dxa"/>
            <w:left w:w="0" w:type="dxa"/>
            <w:bottom w:w="0" w:type="dxa"/>
            <w:right w:w="0" w:type="dxa"/>
          </w:tblCellMar>
        </w:tblPrEx>
        <w:tc>
          <w:tcPr>
            <w:tcW w:w="424" w:type="pct"/>
            <w:gridSpan w:val="2"/>
            <w:tcBorders>
              <w:top w:val="single" w:sz="4" w:space="0" w:color="auto"/>
              <w:left w:val="single" w:sz="4" w:space="0" w:color="auto"/>
              <w:bottom w:val="nil"/>
              <w:right w:val="nil"/>
            </w:tcBorders>
            <w:shd w:val="clear" w:color="auto" w:fill="FFFFFF"/>
            <w:vAlign w:val="center"/>
          </w:tcPr>
          <w:p w14:paraId="0A8A6124" w14:textId="77777777" w:rsidR="00654624" w:rsidRPr="005B73D9" w:rsidRDefault="00654624" w:rsidP="004C336D">
            <w:pPr>
              <w:spacing w:before="120"/>
              <w:jc w:val="center"/>
              <w:rPr>
                <w:rFonts w:ascii="Arial" w:hAnsi="Arial" w:cs="Arial"/>
                <w:b/>
                <w:sz w:val="20"/>
              </w:rPr>
            </w:pPr>
            <w:r w:rsidRPr="005B73D9">
              <w:rPr>
                <w:rFonts w:ascii="Arial" w:hAnsi="Arial" w:cs="Arial"/>
                <w:b/>
                <w:sz w:val="20"/>
              </w:rPr>
              <w:t>Chứng từ</w:t>
            </w:r>
          </w:p>
        </w:tc>
        <w:tc>
          <w:tcPr>
            <w:tcW w:w="1116" w:type="pct"/>
            <w:vMerge w:val="restart"/>
            <w:tcBorders>
              <w:top w:val="single" w:sz="4" w:space="0" w:color="auto"/>
              <w:left w:val="single" w:sz="4" w:space="0" w:color="auto"/>
              <w:bottom w:val="nil"/>
              <w:right w:val="nil"/>
            </w:tcBorders>
            <w:shd w:val="clear" w:color="auto" w:fill="FFFFFF"/>
            <w:vAlign w:val="center"/>
          </w:tcPr>
          <w:p w14:paraId="79BD4D15" w14:textId="77777777" w:rsidR="00654624" w:rsidRPr="005B73D9" w:rsidRDefault="00654624" w:rsidP="004C336D">
            <w:pPr>
              <w:spacing w:before="120"/>
              <w:jc w:val="center"/>
              <w:rPr>
                <w:rFonts w:ascii="Arial" w:hAnsi="Arial" w:cs="Arial"/>
                <w:b/>
                <w:sz w:val="20"/>
              </w:rPr>
            </w:pPr>
            <w:r w:rsidRPr="005B73D9">
              <w:rPr>
                <w:rFonts w:ascii="Arial" w:hAnsi="Arial" w:cs="Arial"/>
                <w:b/>
                <w:sz w:val="20"/>
              </w:rPr>
              <w:t>Diễn giải</w:t>
            </w:r>
          </w:p>
        </w:tc>
        <w:tc>
          <w:tcPr>
            <w:tcW w:w="1520" w:type="pct"/>
            <w:gridSpan w:val="4"/>
            <w:tcBorders>
              <w:top w:val="single" w:sz="4" w:space="0" w:color="auto"/>
              <w:left w:val="single" w:sz="4" w:space="0" w:color="auto"/>
              <w:bottom w:val="nil"/>
              <w:right w:val="nil"/>
            </w:tcBorders>
            <w:shd w:val="clear" w:color="auto" w:fill="FFFFFF"/>
            <w:vAlign w:val="center"/>
          </w:tcPr>
          <w:p w14:paraId="6E4328DE" w14:textId="77777777" w:rsidR="00654624" w:rsidRPr="005B73D9" w:rsidRDefault="00654624" w:rsidP="004C336D">
            <w:pPr>
              <w:spacing w:before="120"/>
              <w:jc w:val="center"/>
              <w:rPr>
                <w:rFonts w:ascii="Arial" w:hAnsi="Arial" w:cs="Arial"/>
                <w:b/>
                <w:sz w:val="20"/>
              </w:rPr>
            </w:pPr>
            <w:r w:rsidRPr="005B73D9">
              <w:rPr>
                <w:rFonts w:ascii="Arial" w:hAnsi="Arial" w:cs="Arial"/>
                <w:b/>
                <w:sz w:val="20"/>
              </w:rPr>
              <w:t>LCT thực chi</w:t>
            </w:r>
          </w:p>
        </w:tc>
        <w:tc>
          <w:tcPr>
            <w:tcW w:w="1161" w:type="pct"/>
            <w:gridSpan w:val="3"/>
            <w:tcBorders>
              <w:top w:val="single" w:sz="4" w:space="0" w:color="auto"/>
              <w:left w:val="single" w:sz="4" w:space="0" w:color="auto"/>
              <w:bottom w:val="nil"/>
              <w:right w:val="nil"/>
            </w:tcBorders>
            <w:shd w:val="clear" w:color="auto" w:fill="FFFFFF"/>
            <w:vAlign w:val="center"/>
          </w:tcPr>
          <w:p w14:paraId="2183D1CC" w14:textId="77777777" w:rsidR="00654624" w:rsidRPr="005B73D9" w:rsidRDefault="00654624" w:rsidP="004C336D">
            <w:pPr>
              <w:spacing w:before="120"/>
              <w:jc w:val="center"/>
              <w:rPr>
                <w:rFonts w:ascii="Arial" w:hAnsi="Arial" w:cs="Arial"/>
                <w:b/>
                <w:sz w:val="20"/>
              </w:rPr>
            </w:pPr>
            <w:r w:rsidRPr="005B73D9">
              <w:rPr>
                <w:rFonts w:ascii="Arial" w:hAnsi="Arial" w:cs="Arial"/>
                <w:b/>
                <w:sz w:val="20"/>
              </w:rPr>
              <w:t>LCT tạm ứng</w:t>
            </w:r>
          </w:p>
        </w:tc>
        <w:tc>
          <w:tcPr>
            <w:tcW w:w="343" w:type="pct"/>
            <w:vMerge w:val="restart"/>
            <w:tcBorders>
              <w:top w:val="single" w:sz="4" w:space="0" w:color="auto"/>
              <w:left w:val="single" w:sz="4" w:space="0" w:color="auto"/>
              <w:bottom w:val="nil"/>
              <w:right w:val="nil"/>
            </w:tcBorders>
            <w:shd w:val="clear" w:color="auto" w:fill="FFFFFF"/>
            <w:vAlign w:val="center"/>
          </w:tcPr>
          <w:p w14:paraId="59145068" w14:textId="77777777" w:rsidR="00654624" w:rsidRPr="005B73D9" w:rsidRDefault="00654624" w:rsidP="004C336D">
            <w:pPr>
              <w:spacing w:before="120"/>
              <w:jc w:val="center"/>
              <w:rPr>
                <w:rFonts w:ascii="Arial" w:hAnsi="Arial" w:cs="Arial"/>
                <w:b/>
                <w:sz w:val="20"/>
              </w:rPr>
            </w:pPr>
            <w:r w:rsidRPr="005B73D9">
              <w:rPr>
                <w:rFonts w:ascii="Arial" w:hAnsi="Arial" w:cs="Arial"/>
                <w:b/>
                <w:sz w:val="20"/>
              </w:rPr>
              <w:t>Kinh phí thực nhận</w:t>
            </w:r>
          </w:p>
        </w:tc>
        <w:tc>
          <w:tcPr>
            <w:tcW w:w="436" w:type="pct"/>
            <w:vMerge w:val="restart"/>
            <w:tcBorders>
              <w:top w:val="single" w:sz="4" w:space="0" w:color="auto"/>
              <w:left w:val="single" w:sz="4" w:space="0" w:color="auto"/>
              <w:bottom w:val="nil"/>
              <w:right w:val="single" w:sz="4" w:space="0" w:color="auto"/>
            </w:tcBorders>
            <w:shd w:val="clear" w:color="auto" w:fill="FFFFFF"/>
            <w:vAlign w:val="center"/>
          </w:tcPr>
          <w:p w14:paraId="7B5D82B0" w14:textId="77777777" w:rsidR="00654624" w:rsidRPr="005B73D9" w:rsidRDefault="00654624" w:rsidP="004C336D">
            <w:pPr>
              <w:spacing w:before="120"/>
              <w:jc w:val="center"/>
              <w:rPr>
                <w:rFonts w:ascii="Arial" w:hAnsi="Arial" w:cs="Arial"/>
                <w:b/>
                <w:sz w:val="20"/>
              </w:rPr>
            </w:pPr>
            <w:r w:rsidRPr="005B73D9">
              <w:rPr>
                <w:rFonts w:ascii="Arial" w:hAnsi="Arial" w:cs="Arial"/>
                <w:b/>
                <w:sz w:val="20"/>
              </w:rPr>
              <w:t>Kinh phí đề nghị quy</w:t>
            </w:r>
            <w:r>
              <w:rPr>
                <w:rFonts w:ascii="Arial" w:hAnsi="Arial" w:cs="Arial"/>
                <w:b/>
                <w:sz w:val="20"/>
                <w:lang w:val="en-US"/>
              </w:rPr>
              <w:t>ế</w:t>
            </w:r>
            <w:r w:rsidRPr="005B73D9">
              <w:rPr>
                <w:rFonts w:ascii="Arial" w:hAnsi="Arial" w:cs="Arial"/>
                <w:b/>
                <w:sz w:val="20"/>
              </w:rPr>
              <w:t>t toán</w:t>
            </w:r>
          </w:p>
        </w:tc>
      </w:tr>
      <w:tr w:rsidR="00654624" w:rsidRPr="005B73D9" w14:paraId="2D40C398" w14:textId="77777777" w:rsidTr="004C336D">
        <w:tblPrEx>
          <w:tblCellMar>
            <w:top w:w="0" w:type="dxa"/>
            <w:left w:w="0" w:type="dxa"/>
            <w:bottom w:w="0" w:type="dxa"/>
            <w:right w:w="0" w:type="dxa"/>
          </w:tblCellMar>
        </w:tblPrEx>
        <w:tc>
          <w:tcPr>
            <w:tcW w:w="184" w:type="pct"/>
            <w:tcBorders>
              <w:top w:val="single" w:sz="4" w:space="0" w:color="auto"/>
              <w:left w:val="single" w:sz="4" w:space="0" w:color="auto"/>
              <w:bottom w:val="nil"/>
              <w:right w:val="nil"/>
            </w:tcBorders>
            <w:shd w:val="clear" w:color="auto" w:fill="FFFFFF"/>
            <w:vAlign w:val="center"/>
          </w:tcPr>
          <w:p w14:paraId="355E194F" w14:textId="77777777" w:rsidR="00654624" w:rsidRPr="005B73D9" w:rsidRDefault="00654624" w:rsidP="004C336D">
            <w:pPr>
              <w:spacing w:before="120"/>
              <w:jc w:val="center"/>
              <w:rPr>
                <w:rFonts w:ascii="Arial" w:hAnsi="Arial" w:cs="Arial"/>
                <w:b/>
                <w:sz w:val="20"/>
              </w:rPr>
            </w:pPr>
            <w:r w:rsidRPr="005B73D9">
              <w:rPr>
                <w:rFonts w:ascii="Arial" w:hAnsi="Arial" w:cs="Arial"/>
                <w:b/>
                <w:sz w:val="20"/>
              </w:rPr>
              <w:t>Số</w:t>
            </w:r>
          </w:p>
        </w:tc>
        <w:tc>
          <w:tcPr>
            <w:tcW w:w="240" w:type="pct"/>
            <w:tcBorders>
              <w:top w:val="single" w:sz="4" w:space="0" w:color="auto"/>
              <w:left w:val="single" w:sz="4" w:space="0" w:color="auto"/>
              <w:bottom w:val="nil"/>
              <w:right w:val="nil"/>
            </w:tcBorders>
            <w:shd w:val="clear" w:color="auto" w:fill="FFFFFF"/>
            <w:vAlign w:val="center"/>
          </w:tcPr>
          <w:p w14:paraId="75FDA9E3" w14:textId="77777777" w:rsidR="00654624" w:rsidRPr="005B73D9" w:rsidRDefault="00654624" w:rsidP="004C336D">
            <w:pPr>
              <w:spacing w:before="120"/>
              <w:jc w:val="center"/>
              <w:rPr>
                <w:rFonts w:ascii="Arial" w:hAnsi="Arial" w:cs="Arial"/>
                <w:b/>
                <w:sz w:val="20"/>
              </w:rPr>
            </w:pPr>
            <w:r w:rsidRPr="005B73D9">
              <w:rPr>
                <w:rFonts w:ascii="Arial" w:hAnsi="Arial" w:cs="Arial"/>
                <w:b/>
                <w:sz w:val="20"/>
              </w:rPr>
              <w:t>Ngày</w:t>
            </w:r>
          </w:p>
        </w:tc>
        <w:tc>
          <w:tcPr>
            <w:tcW w:w="1116" w:type="pct"/>
            <w:vMerge/>
            <w:tcBorders>
              <w:top w:val="nil"/>
              <w:left w:val="single" w:sz="4" w:space="0" w:color="auto"/>
              <w:bottom w:val="nil"/>
              <w:right w:val="nil"/>
            </w:tcBorders>
            <w:shd w:val="clear" w:color="auto" w:fill="FFFFFF"/>
            <w:vAlign w:val="center"/>
          </w:tcPr>
          <w:p w14:paraId="1F6B6087" w14:textId="77777777" w:rsidR="00654624" w:rsidRPr="005B73D9" w:rsidRDefault="00654624" w:rsidP="004C336D">
            <w:pPr>
              <w:spacing w:before="120"/>
              <w:jc w:val="center"/>
              <w:rPr>
                <w:rFonts w:ascii="Arial" w:hAnsi="Arial" w:cs="Arial"/>
                <w:b/>
                <w:sz w:val="20"/>
              </w:rPr>
            </w:pPr>
          </w:p>
        </w:tc>
        <w:tc>
          <w:tcPr>
            <w:tcW w:w="479" w:type="pct"/>
            <w:tcBorders>
              <w:top w:val="single" w:sz="4" w:space="0" w:color="auto"/>
              <w:left w:val="single" w:sz="4" w:space="0" w:color="auto"/>
              <w:bottom w:val="nil"/>
              <w:right w:val="nil"/>
            </w:tcBorders>
            <w:shd w:val="clear" w:color="auto" w:fill="FFFFFF"/>
            <w:vAlign w:val="center"/>
          </w:tcPr>
          <w:p w14:paraId="7562E6A5" w14:textId="77777777" w:rsidR="00654624" w:rsidRPr="005B73D9" w:rsidRDefault="00654624" w:rsidP="004C336D">
            <w:pPr>
              <w:spacing w:before="120"/>
              <w:jc w:val="center"/>
              <w:rPr>
                <w:rFonts w:ascii="Arial" w:hAnsi="Arial" w:cs="Arial"/>
                <w:b/>
                <w:sz w:val="20"/>
              </w:rPr>
            </w:pPr>
            <w:r w:rsidRPr="005B73D9">
              <w:rPr>
                <w:rFonts w:ascii="Arial" w:hAnsi="Arial" w:cs="Arial"/>
                <w:b/>
                <w:sz w:val="20"/>
              </w:rPr>
              <w:t>KP</w:t>
            </w:r>
            <w:r>
              <w:rPr>
                <w:rFonts w:ascii="Arial" w:hAnsi="Arial" w:cs="Arial"/>
                <w:b/>
                <w:sz w:val="20"/>
                <w:lang w:val="en-US"/>
              </w:rPr>
              <w:t xml:space="preserve"> </w:t>
            </w:r>
            <w:r w:rsidRPr="005B73D9">
              <w:rPr>
                <w:rFonts w:ascii="Arial" w:hAnsi="Arial" w:cs="Arial"/>
                <w:b/>
                <w:sz w:val="20"/>
              </w:rPr>
              <w:t>được cấp</w:t>
            </w:r>
          </w:p>
        </w:tc>
        <w:tc>
          <w:tcPr>
            <w:tcW w:w="301" w:type="pct"/>
            <w:tcBorders>
              <w:top w:val="single" w:sz="4" w:space="0" w:color="auto"/>
              <w:left w:val="single" w:sz="4" w:space="0" w:color="auto"/>
              <w:bottom w:val="nil"/>
              <w:right w:val="nil"/>
            </w:tcBorders>
            <w:shd w:val="clear" w:color="auto" w:fill="FFFFFF"/>
            <w:vAlign w:val="center"/>
          </w:tcPr>
          <w:p w14:paraId="6E372C58" w14:textId="77777777" w:rsidR="00654624" w:rsidRPr="005B73D9" w:rsidRDefault="00654624" w:rsidP="004C336D">
            <w:pPr>
              <w:spacing w:before="120"/>
              <w:jc w:val="center"/>
              <w:rPr>
                <w:rFonts w:ascii="Arial" w:hAnsi="Arial" w:cs="Arial"/>
                <w:b/>
                <w:sz w:val="20"/>
              </w:rPr>
            </w:pPr>
            <w:r w:rsidRPr="005B73D9">
              <w:rPr>
                <w:rFonts w:ascii="Arial" w:hAnsi="Arial" w:cs="Arial"/>
                <w:b/>
                <w:sz w:val="20"/>
              </w:rPr>
              <w:t>KP</w:t>
            </w:r>
            <w:r>
              <w:rPr>
                <w:rFonts w:ascii="Arial" w:hAnsi="Arial" w:cs="Arial"/>
                <w:b/>
                <w:sz w:val="20"/>
                <w:lang w:val="en-US"/>
              </w:rPr>
              <w:t xml:space="preserve"> </w:t>
            </w:r>
            <w:r w:rsidRPr="005B73D9">
              <w:rPr>
                <w:rFonts w:ascii="Arial" w:hAnsi="Arial" w:cs="Arial"/>
                <w:b/>
                <w:sz w:val="20"/>
              </w:rPr>
              <w:t>đã sử dụng</w:t>
            </w:r>
          </w:p>
        </w:tc>
        <w:tc>
          <w:tcPr>
            <w:tcW w:w="307" w:type="pct"/>
            <w:tcBorders>
              <w:top w:val="single" w:sz="4" w:space="0" w:color="auto"/>
              <w:left w:val="single" w:sz="4" w:space="0" w:color="auto"/>
              <w:bottom w:val="nil"/>
              <w:right w:val="nil"/>
            </w:tcBorders>
            <w:shd w:val="clear" w:color="auto" w:fill="FFFFFF"/>
            <w:vAlign w:val="center"/>
          </w:tcPr>
          <w:p w14:paraId="55AD1518" w14:textId="77777777" w:rsidR="00654624" w:rsidRPr="005B73D9" w:rsidRDefault="00654624" w:rsidP="004C336D">
            <w:pPr>
              <w:spacing w:before="120"/>
              <w:jc w:val="center"/>
              <w:rPr>
                <w:rFonts w:ascii="Arial" w:hAnsi="Arial" w:cs="Arial"/>
                <w:b/>
                <w:sz w:val="20"/>
              </w:rPr>
            </w:pPr>
            <w:r w:rsidRPr="005B73D9">
              <w:rPr>
                <w:rFonts w:ascii="Arial" w:hAnsi="Arial" w:cs="Arial"/>
                <w:b/>
                <w:sz w:val="20"/>
              </w:rPr>
              <w:t>Số nộp trả NSNN</w:t>
            </w:r>
          </w:p>
        </w:tc>
        <w:tc>
          <w:tcPr>
            <w:tcW w:w="433" w:type="pct"/>
            <w:tcBorders>
              <w:top w:val="single" w:sz="4" w:space="0" w:color="auto"/>
              <w:left w:val="single" w:sz="4" w:space="0" w:color="auto"/>
              <w:bottom w:val="nil"/>
              <w:right w:val="nil"/>
            </w:tcBorders>
            <w:shd w:val="clear" w:color="auto" w:fill="FFFFFF"/>
            <w:vAlign w:val="center"/>
          </w:tcPr>
          <w:p w14:paraId="6C0F0D90" w14:textId="77777777" w:rsidR="00654624" w:rsidRPr="005B73D9" w:rsidRDefault="00654624" w:rsidP="004C336D">
            <w:pPr>
              <w:spacing w:before="120"/>
              <w:jc w:val="center"/>
              <w:rPr>
                <w:rFonts w:ascii="Arial" w:hAnsi="Arial" w:cs="Arial"/>
                <w:b/>
                <w:sz w:val="20"/>
              </w:rPr>
            </w:pPr>
            <w:r w:rsidRPr="005B73D9">
              <w:rPr>
                <w:rFonts w:ascii="Arial" w:hAnsi="Arial" w:cs="Arial"/>
                <w:b/>
                <w:sz w:val="20"/>
              </w:rPr>
              <w:t>KP chưa sử dụng</w:t>
            </w:r>
          </w:p>
        </w:tc>
        <w:tc>
          <w:tcPr>
            <w:tcW w:w="339" w:type="pct"/>
            <w:tcBorders>
              <w:top w:val="single" w:sz="4" w:space="0" w:color="auto"/>
              <w:left w:val="single" w:sz="4" w:space="0" w:color="auto"/>
              <w:bottom w:val="nil"/>
              <w:right w:val="nil"/>
            </w:tcBorders>
            <w:shd w:val="clear" w:color="auto" w:fill="FFFFFF"/>
            <w:vAlign w:val="center"/>
          </w:tcPr>
          <w:p w14:paraId="188830F8" w14:textId="77777777" w:rsidR="00654624" w:rsidRPr="005B73D9" w:rsidRDefault="00654624" w:rsidP="004C336D">
            <w:pPr>
              <w:spacing w:before="120"/>
              <w:jc w:val="center"/>
              <w:rPr>
                <w:rFonts w:ascii="Arial" w:hAnsi="Arial" w:cs="Arial"/>
                <w:b/>
                <w:sz w:val="20"/>
              </w:rPr>
            </w:pPr>
            <w:r w:rsidRPr="005B73D9">
              <w:rPr>
                <w:rFonts w:ascii="Arial" w:hAnsi="Arial" w:cs="Arial"/>
                <w:b/>
                <w:sz w:val="20"/>
              </w:rPr>
              <w:t xml:space="preserve">KP nhận tạm </w:t>
            </w:r>
            <w:r>
              <w:rPr>
                <w:rFonts w:ascii="Arial" w:hAnsi="Arial" w:cs="Arial"/>
                <w:b/>
                <w:sz w:val="20"/>
                <w:lang w:val="en-US"/>
              </w:rPr>
              <w:t>ứ</w:t>
            </w:r>
            <w:r w:rsidRPr="005B73D9">
              <w:rPr>
                <w:rFonts w:ascii="Arial" w:hAnsi="Arial" w:cs="Arial"/>
                <w:b/>
                <w:sz w:val="20"/>
              </w:rPr>
              <w:t>ng</w:t>
            </w:r>
          </w:p>
        </w:tc>
        <w:tc>
          <w:tcPr>
            <w:tcW w:w="485" w:type="pct"/>
            <w:tcBorders>
              <w:top w:val="single" w:sz="4" w:space="0" w:color="auto"/>
              <w:left w:val="single" w:sz="4" w:space="0" w:color="auto"/>
              <w:bottom w:val="nil"/>
              <w:right w:val="nil"/>
            </w:tcBorders>
            <w:shd w:val="clear" w:color="auto" w:fill="FFFFFF"/>
            <w:vAlign w:val="center"/>
          </w:tcPr>
          <w:p w14:paraId="3BCB640C" w14:textId="77777777" w:rsidR="00654624" w:rsidRPr="005B73D9" w:rsidRDefault="00654624" w:rsidP="004C336D">
            <w:pPr>
              <w:spacing w:before="120"/>
              <w:jc w:val="center"/>
              <w:rPr>
                <w:rFonts w:ascii="Arial" w:hAnsi="Arial" w:cs="Arial"/>
                <w:b/>
                <w:sz w:val="20"/>
              </w:rPr>
            </w:pPr>
            <w:r w:rsidRPr="005B73D9">
              <w:rPr>
                <w:rFonts w:ascii="Arial" w:hAnsi="Arial" w:cs="Arial"/>
                <w:b/>
                <w:sz w:val="20"/>
              </w:rPr>
              <w:t>Số thanh toán tạm ứng</w:t>
            </w:r>
          </w:p>
        </w:tc>
        <w:tc>
          <w:tcPr>
            <w:tcW w:w="337" w:type="pct"/>
            <w:tcBorders>
              <w:top w:val="single" w:sz="4" w:space="0" w:color="auto"/>
              <w:left w:val="single" w:sz="4" w:space="0" w:color="auto"/>
              <w:bottom w:val="nil"/>
              <w:right w:val="nil"/>
            </w:tcBorders>
            <w:shd w:val="clear" w:color="auto" w:fill="FFFFFF"/>
            <w:vAlign w:val="center"/>
          </w:tcPr>
          <w:p w14:paraId="04CA04EB" w14:textId="77777777" w:rsidR="00654624" w:rsidRPr="005B73D9" w:rsidRDefault="00654624" w:rsidP="004C336D">
            <w:pPr>
              <w:spacing w:before="120"/>
              <w:jc w:val="center"/>
              <w:rPr>
                <w:rFonts w:ascii="Arial" w:hAnsi="Arial" w:cs="Arial"/>
                <w:b/>
                <w:sz w:val="20"/>
              </w:rPr>
            </w:pPr>
            <w:r w:rsidRPr="005B73D9">
              <w:rPr>
                <w:rFonts w:ascii="Arial" w:hAnsi="Arial" w:cs="Arial"/>
                <w:b/>
                <w:sz w:val="20"/>
              </w:rPr>
              <w:t>Số dư tạm ứng</w:t>
            </w:r>
          </w:p>
        </w:tc>
        <w:tc>
          <w:tcPr>
            <w:tcW w:w="343" w:type="pct"/>
            <w:vMerge/>
            <w:tcBorders>
              <w:top w:val="nil"/>
              <w:left w:val="single" w:sz="4" w:space="0" w:color="auto"/>
              <w:bottom w:val="nil"/>
              <w:right w:val="nil"/>
            </w:tcBorders>
            <w:shd w:val="clear" w:color="auto" w:fill="FFFFFF"/>
            <w:vAlign w:val="center"/>
          </w:tcPr>
          <w:p w14:paraId="552B55B4" w14:textId="77777777" w:rsidR="00654624" w:rsidRPr="005B73D9" w:rsidRDefault="00654624" w:rsidP="004C336D">
            <w:pPr>
              <w:spacing w:before="120"/>
              <w:jc w:val="center"/>
              <w:rPr>
                <w:rFonts w:ascii="Arial" w:hAnsi="Arial" w:cs="Arial"/>
                <w:b/>
                <w:sz w:val="20"/>
              </w:rPr>
            </w:pPr>
          </w:p>
        </w:tc>
        <w:tc>
          <w:tcPr>
            <w:tcW w:w="436" w:type="pct"/>
            <w:vMerge/>
            <w:tcBorders>
              <w:top w:val="nil"/>
              <w:left w:val="single" w:sz="4" w:space="0" w:color="auto"/>
              <w:bottom w:val="nil"/>
              <w:right w:val="single" w:sz="4" w:space="0" w:color="auto"/>
            </w:tcBorders>
            <w:shd w:val="clear" w:color="auto" w:fill="FFFFFF"/>
            <w:vAlign w:val="center"/>
          </w:tcPr>
          <w:p w14:paraId="7A83CC47" w14:textId="77777777" w:rsidR="00654624" w:rsidRPr="005B73D9" w:rsidRDefault="00654624" w:rsidP="004C336D">
            <w:pPr>
              <w:spacing w:before="120"/>
              <w:jc w:val="center"/>
              <w:rPr>
                <w:rFonts w:ascii="Arial" w:hAnsi="Arial" w:cs="Arial"/>
                <w:b/>
                <w:sz w:val="20"/>
              </w:rPr>
            </w:pPr>
          </w:p>
        </w:tc>
      </w:tr>
      <w:tr w:rsidR="00654624" w:rsidRPr="0004295D" w14:paraId="266E0A98" w14:textId="77777777" w:rsidTr="004C336D">
        <w:tblPrEx>
          <w:tblCellMar>
            <w:top w:w="0" w:type="dxa"/>
            <w:left w:w="0" w:type="dxa"/>
            <w:bottom w:w="0" w:type="dxa"/>
            <w:right w:w="0" w:type="dxa"/>
          </w:tblCellMar>
        </w:tblPrEx>
        <w:tc>
          <w:tcPr>
            <w:tcW w:w="184" w:type="pct"/>
            <w:tcBorders>
              <w:top w:val="single" w:sz="4" w:space="0" w:color="auto"/>
              <w:left w:val="single" w:sz="4" w:space="0" w:color="auto"/>
              <w:bottom w:val="nil"/>
              <w:right w:val="nil"/>
            </w:tcBorders>
            <w:shd w:val="clear" w:color="auto" w:fill="FFFFFF"/>
            <w:vAlign w:val="center"/>
          </w:tcPr>
          <w:p w14:paraId="289C652D" w14:textId="77777777" w:rsidR="00654624" w:rsidRPr="0004295D" w:rsidRDefault="00654624" w:rsidP="004C336D">
            <w:pPr>
              <w:spacing w:before="120"/>
              <w:jc w:val="center"/>
              <w:rPr>
                <w:rFonts w:ascii="Arial" w:hAnsi="Arial" w:cs="Arial"/>
                <w:sz w:val="20"/>
              </w:rPr>
            </w:pPr>
            <w:r w:rsidRPr="0004295D">
              <w:rPr>
                <w:rFonts w:ascii="Arial" w:hAnsi="Arial" w:cs="Arial"/>
                <w:sz w:val="20"/>
              </w:rPr>
              <w:t>A</w:t>
            </w:r>
          </w:p>
        </w:tc>
        <w:tc>
          <w:tcPr>
            <w:tcW w:w="240" w:type="pct"/>
            <w:tcBorders>
              <w:top w:val="single" w:sz="4" w:space="0" w:color="auto"/>
              <w:left w:val="single" w:sz="4" w:space="0" w:color="auto"/>
              <w:bottom w:val="nil"/>
              <w:right w:val="nil"/>
            </w:tcBorders>
            <w:shd w:val="clear" w:color="auto" w:fill="FFFFFF"/>
            <w:vAlign w:val="center"/>
          </w:tcPr>
          <w:p w14:paraId="12E249B7" w14:textId="77777777" w:rsidR="00654624" w:rsidRPr="0004295D" w:rsidRDefault="00654624" w:rsidP="004C336D">
            <w:pPr>
              <w:spacing w:before="120"/>
              <w:jc w:val="center"/>
              <w:rPr>
                <w:rFonts w:ascii="Arial" w:hAnsi="Arial" w:cs="Arial"/>
                <w:sz w:val="20"/>
              </w:rPr>
            </w:pPr>
            <w:r w:rsidRPr="0004295D">
              <w:rPr>
                <w:rFonts w:ascii="Arial" w:hAnsi="Arial" w:cs="Arial"/>
                <w:sz w:val="20"/>
              </w:rPr>
              <w:t>B</w:t>
            </w:r>
          </w:p>
        </w:tc>
        <w:tc>
          <w:tcPr>
            <w:tcW w:w="1116" w:type="pct"/>
            <w:tcBorders>
              <w:top w:val="single" w:sz="4" w:space="0" w:color="auto"/>
              <w:left w:val="single" w:sz="4" w:space="0" w:color="auto"/>
              <w:bottom w:val="nil"/>
              <w:right w:val="nil"/>
            </w:tcBorders>
            <w:shd w:val="clear" w:color="auto" w:fill="FFFFFF"/>
            <w:vAlign w:val="center"/>
          </w:tcPr>
          <w:p w14:paraId="0E32A735" w14:textId="77777777" w:rsidR="00654624" w:rsidRPr="005B73D9" w:rsidRDefault="00654624" w:rsidP="004C336D">
            <w:pPr>
              <w:spacing w:before="120"/>
              <w:jc w:val="center"/>
              <w:rPr>
                <w:rFonts w:ascii="Arial" w:hAnsi="Arial" w:cs="Arial"/>
                <w:sz w:val="20"/>
                <w:lang w:val="en-US"/>
              </w:rPr>
            </w:pPr>
            <w:r>
              <w:rPr>
                <w:rFonts w:ascii="Arial" w:hAnsi="Arial" w:cs="Arial"/>
                <w:sz w:val="20"/>
                <w:lang w:val="en-US"/>
              </w:rPr>
              <w:t>C</w:t>
            </w:r>
          </w:p>
        </w:tc>
        <w:tc>
          <w:tcPr>
            <w:tcW w:w="479" w:type="pct"/>
            <w:tcBorders>
              <w:top w:val="single" w:sz="4" w:space="0" w:color="auto"/>
              <w:left w:val="single" w:sz="4" w:space="0" w:color="auto"/>
              <w:bottom w:val="nil"/>
              <w:right w:val="nil"/>
            </w:tcBorders>
            <w:shd w:val="clear" w:color="auto" w:fill="FFFFFF"/>
            <w:vAlign w:val="center"/>
          </w:tcPr>
          <w:p w14:paraId="484558CC"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w:t>
            </w:r>
          </w:p>
        </w:tc>
        <w:tc>
          <w:tcPr>
            <w:tcW w:w="301" w:type="pct"/>
            <w:tcBorders>
              <w:top w:val="single" w:sz="4" w:space="0" w:color="auto"/>
              <w:left w:val="single" w:sz="4" w:space="0" w:color="auto"/>
              <w:bottom w:val="nil"/>
              <w:right w:val="nil"/>
            </w:tcBorders>
            <w:shd w:val="clear" w:color="auto" w:fill="FFFFFF"/>
            <w:vAlign w:val="center"/>
          </w:tcPr>
          <w:p w14:paraId="276C5AF5"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w:t>
            </w:r>
          </w:p>
        </w:tc>
        <w:tc>
          <w:tcPr>
            <w:tcW w:w="307" w:type="pct"/>
            <w:tcBorders>
              <w:top w:val="single" w:sz="4" w:space="0" w:color="auto"/>
              <w:left w:val="single" w:sz="4" w:space="0" w:color="auto"/>
              <w:bottom w:val="nil"/>
              <w:right w:val="nil"/>
            </w:tcBorders>
            <w:shd w:val="clear" w:color="auto" w:fill="FFFFFF"/>
            <w:vAlign w:val="center"/>
          </w:tcPr>
          <w:p w14:paraId="02EA4279" w14:textId="77777777" w:rsidR="00654624" w:rsidRPr="0004295D" w:rsidRDefault="00654624" w:rsidP="004C336D">
            <w:pPr>
              <w:spacing w:before="120"/>
              <w:jc w:val="center"/>
              <w:rPr>
                <w:rFonts w:ascii="Arial" w:hAnsi="Arial" w:cs="Arial"/>
                <w:sz w:val="20"/>
              </w:rPr>
            </w:pPr>
            <w:r w:rsidRPr="0004295D">
              <w:rPr>
                <w:rFonts w:ascii="Arial" w:hAnsi="Arial" w:cs="Arial"/>
                <w:sz w:val="20"/>
              </w:rPr>
              <w:t>3</w:t>
            </w:r>
          </w:p>
        </w:tc>
        <w:tc>
          <w:tcPr>
            <w:tcW w:w="433" w:type="pct"/>
            <w:tcBorders>
              <w:top w:val="single" w:sz="4" w:space="0" w:color="auto"/>
              <w:left w:val="single" w:sz="4" w:space="0" w:color="auto"/>
              <w:bottom w:val="nil"/>
              <w:right w:val="nil"/>
            </w:tcBorders>
            <w:shd w:val="clear" w:color="auto" w:fill="FFFFFF"/>
            <w:vAlign w:val="center"/>
          </w:tcPr>
          <w:p w14:paraId="7004CAC9" w14:textId="77777777" w:rsidR="00654624" w:rsidRPr="0004295D" w:rsidRDefault="00654624" w:rsidP="004C336D">
            <w:pPr>
              <w:spacing w:before="120"/>
              <w:jc w:val="center"/>
              <w:rPr>
                <w:rFonts w:ascii="Arial" w:hAnsi="Arial" w:cs="Arial"/>
                <w:sz w:val="20"/>
              </w:rPr>
            </w:pPr>
            <w:r w:rsidRPr="0004295D">
              <w:rPr>
                <w:rFonts w:ascii="Arial" w:hAnsi="Arial" w:cs="Arial"/>
                <w:sz w:val="20"/>
              </w:rPr>
              <w:t>4</w:t>
            </w:r>
          </w:p>
        </w:tc>
        <w:tc>
          <w:tcPr>
            <w:tcW w:w="339" w:type="pct"/>
            <w:tcBorders>
              <w:top w:val="single" w:sz="4" w:space="0" w:color="auto"/>
              <w:left w:val="single" w:sz="4" w:space="0" w:color="auto"/>
              <w:bottom w:val="nil"/>
              <w:right w:val="nil"/>
            </w:tcBorders>
            <w:shd w:val="clear" w:color="auto" w:fill="FFFFFF"/>
            <w:vAlign w:val="center"/>
          </w:tcPr>
          <w:p w14:paraId="02E46F05" w14:textId="77777777" w:rsidR="00654624" w:rsidRPr="0004295D" w:rsidRDefault="00654624" w:rsidP="004C336D">
            <w:pPr>
              <w:spacing w:before="120"/>
              <w:jc w:val="center"/>
              <w:rPr>
                <w:rFonts w:ascii="Arial" w:hAnsi="Arial" w:cs="Arial"/>
                <w:sz w:val="20"/>
              </w:rPr>
            </w:pPr>
            <w:r w:rsidRPr="0004295D">
              <w:rPr>
                <w:rFonts w:ascii="Arial" w:hAnsi="Arial" w:cs="Arial"/>
                <w:sz w:val="20"/>
              </w:rPr>
              <w:t>5</w:t>
            </w:r>
          </w:p>
        </w:tc>
        <w:tc>
          <w:tcPr>
            <w:tcW w:w="485" w:type="pct"/>
            <w:tcBorders>
              <w:top w:val="single" w:sz="4" w:space="0" w:color="auto"/>
              <w:left w:val="single" w:sz="4" w:space="0" w:color="auto"/>
              <w:bottom w:val="nil"/>
              <w:right w:val="nil"/>
            </w:tcBorders>
            <w:shd w:val="clear" w:color="auto" w:fill="FFFFFF"/>
            <w:vAlign w:val="center"/>
          </w:tcPr>
          <w:p w14:paraId="1083CFE3" w14:textId="77777777" w:rsidR="00654624" w:rsidRPr="0004295D" w:rsidRDefault="00654624" w:rsidP="004C336D">
            <w:pPr>
              <w:spacing w:before="120"/>
              <w:jc w:val="center"/>
              <w:rPr>
                <w:rFonts w:ascii="Arial" w:hAnsi="Arial" w:cs="Arial"/>
                <w:sz w:val="20"/>
              </w:rPr>
            </w:pPr>
            <w:r w:rsidRPr="0004295D">
              <w:rPr>
                <w:rFonts w:ascii="Arial" w:hAnsi="Arial" w:cs="Arial"/>
                <w:sz w:val="20"/>
              </w:rPr>
              <w:t>6</w:t>
            </w:r>
          </w:p>
        </w:tc>
        <w:tc>
          <w:tcPr>
            <w:tcW w:w="337" w:type="pct"/>
            <w:tcBorders>
              <w:top w:val="single" w:sz="4" w:space="0" w:color="auto"/>
              <w:left w:val="single" w:sz="4" w:space="0" w:color="auto"/>
              <w:bottom w:val="nil"/>
              <w:right w:val="nil"/>
            </w:tcBorders>
            <w:shd w:val="clear" w:color="auto" w:fill="FFFFFF"/>
            <w:vAlign w:val="center"/>
          </w:tcPr>
          <w:p w14:paraId="2BCAEC5E" w14:textId="77777777" w:rsidR="00654624" w:rsidRPr="0004295D" w:rsidRDefault="00654624" w:rsidP="004C336D">
            <w:pPr>
              <w:spacing w:before="120"/>
              <w:jc w:val="center"/>
              <w:rPr>
                <w:rFonts w:ascii="Arial" w:hAnsi="Arial" w:cs="Arial"/>
                <w:sz w:val="20"/>
              </w:rPr>
            </w:pPr>
            <w:r w:rsidRPr="0004295D">
              <w:rPr>
                <w:rFonts w:ascii="Arial" w:hAnsi="Arial" w:cs="Arial"/>
                <w:sz w:val="20"/>
              </w:rPr>
              <w:t>7=5-6</w:t>
            </w:r>
          </w:p>
        </w:tc>
        <w:tc>
          <w:tcPr>
            <w:tcW w:w="343" w:type="pct"/>
            <w:tcBorders>
              <w:top w:val="single" w:sz="4" w:space="0" w:color="auto"/>
              <w:left w:val="single" w:sz="4" w:space="0" w:color="auto"/>
              <w:bottom w:val="nil"/>
              <w:right w:val="nil"/>
            </w:tcBorders>
            <w:shd w:val="clear" w:color="auto" w:fill="FFFFFF"/>
            <w:vAlign w:val="center"/>
          </w:tcPr>
          <w:p w14:paraId="22DAA5C5" w14:textId="77777777" w:rsidR="00654624" w:rsidRPr="0004295D" w:rsidRDefault="00654624" w:rsidP="004C336D">
            <w:pPr>
              <w:spacing w:before="120"/>
              <w:jc w:val="center"/>
              <w:rPr>
                <w:rFonts w:ascii="Arial" w:hAnsi="Arial" w:cs="Arial"/>
                <w:sz w:val="20"/>
              </w:rPr>
            </w:pPr>
            <w:r w:rsidRPr="0004295D">
              <w:rPr>
                <w:rFonts w:ascii="Arial" w:hAnsi="Arial" w:cs="Arial"/>
                <w:sz w:val="20"/>
              </w:rPr>
              <w:t>8=1+5</w:t>
            </w:r>
          </w:p>
        </w:tc>
        <w:tc>
          <w:tcPr>
            <w:tcW w:w="436" w:type="pct"/>
            <w:tcBorders>
              <w:top w:val="single" w:sz="4" w:space="0" w:color="auto"/>
              <w:left w:val="single" w:sz="4" w:space="0" w:color="auto"/>
              <w:bottom w:val="nil"/>
              <w:right w:val="single" w:sz="4" w:space="0" w:color="auto"/>
            </w:tcBorders>
            <w:shd w:val="clear" w:color="auto" w:fill="FFFFFF"/>
            <w:vAlign w:val="center"/>
          </w:tcPr>
          <w:p w14:paraId="39164551" w14:textId="77777777" w:rsidR="00654624" w:rsidRPr="0004295D" w:rsidRDefault="00654624" w:rsidP="004C336D">
            <w:pPr>
              <w:spacing w:before="120"/>
              <w:jc w:val="center"/>
              <w:rPr>
                <w:rFonts w:ascii="Arial" w:hAnsi="Arial" w:cs="Arial"/>
                <w:sz w:val="20"/>
              </w:rPr>
            </w:pPr>
            <w:r w:rsidRPr="0004295D">
              <w:rPr>
                <w:rFonts w:ascii="Arial" w:hAnsi="Arial" w:cs="Arial"/>
                <w:sz w:val="20"/>
              </w:rPr>
              <w:t>9=2+6</w:t>
            </w:r>
          </w:p>
        </w:tc>
      </w:tr>
      <w:tr w:rsidR="00654624" w:rsidRPr="0004295D" w14:paraId="1DEC2F03" w14:textId="77777777" w:rsidTr="004C336D">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14:paraId="66993EB6" w14:textId="77777777" w:rsidR="00654624" w:rsidRPr="0004295D" w:rsidRDefault="00654624" w:rsidP="004C336D">
            <w:pPr>
              <w:spacing w:before="120"/>
              <w:jc w:val="center"/>
              <w:rPr>
                <w:rFonts w:ascii="Arial" w:hAnsi="Arial" w:cs="Arial"/>
                <w:sz w:val="20"/>
              </w:rPr>
            </w:pPr>
          </w:p>
        </w:tc>
        <w:tc>
          <w:tcPr>
            <w:tcW w:w="240" w:type="pct"/>
            <w:tcBorders>
              <w:top w:val="single" w:sz="4" w:space="0" w:color="auto"/>
              <w:left w:val="single" w:sz="4" w:space="0" w:color="auto"/>
              <w:bottom w:val="single" w:sz="4" w:space="0" w:color="auto"/>
              <w:right w:val="nil"/>
            </w:tcBorders>
            <w:shd w:val="clear" w:color="auto" w:fill="FFFFFF"/>
            <w:vAlign w:val="center"/>
          </w:tcPr>
          <w:p w14:paraId="2007AFA0" w14:textId="77777777" w:rsidR="00654624" w:rsidRPr="0004295D" w:rsidRDefault="00654624" w:rsidP="004C336D">
            <w:pPr>
              <w:spacing w:before="120"/>
              <w:jc w:val="center"/>
              <w:rPr>
                <w:rFonts w:ascii="Arial" w:hAnsi="Arial" w:cs="Arial"/>
                <w:sz w:val="20"/>
              </w:rPr>
            </w:pPr>
          </w:p>
        </w:tc>
        <w:tc>
          <w:tcPr>
            <w:tcW w:w="1595" w:type="pct"/>
            <w:gridSpan w:val="2"/>
            <w:tcBorders>
              <w:top w:val="single" w:sz="4" w:space="0" w:color="auto"/>
              <w:left w:val="single" w:sz="4" w:space="0" w:color="auto"/>
              <w:bottom w:val="single" w:sz="4" w:space="0" w:color="auto"/>
              <w:right w:val="nil"/>
            </w:tcBorders>
            <w:shd w:val="clear" w:color="auto" w:fill="FFFFFF"/>
            <w:vAlign w:val="center"/>
          </w:tcPr>
          <w:p w14:paraId="61E948FE" w14:textId="77777777" w:rsidR="00654624" w:rsidRPr="005B73D9" w:rsidRDefault="00654624" w:rsidP="004C336D">
            <w:pPr>
              <w:spacing w:before="120"/>
              <w:rPr>
                <w:rFonts w:ascii="Arial" w:hAnsi="Arial" w:cs="Arial"/>
                <w:b/>
                <w:sz w:val="20"/>
              </w:rPr>
            </w:pPr>
            <w:r>
              <w:rPr>
                <w:rFonts w:ascii="Arial" w:hAnsi="Arial" w:cs="Arial"/>
                <w:b/>
                <w:sz w:val="20"/>
              </w:rPr>
              <w:t>Mã</w:t>
            </w:r>
            <w:r w:rsidRPr="005B73D9">
              <w:rPr>
                <w:rFonts w:ascii="Arial" w:hAnsi="Arial" w:cs="Arial"/>
                <w:b/>
                <w:sz w:val="20"/>
              </w:rPr>
              <w:t xml:space="preserve"> Kh</w:t>
            </w:r>
            <w:r>
              <w:rPr>
                <w:rFonts w:ascii="Arial" w:hAnsi="Arial" w:cs="Arial"/>
                <w:b/>
                <w:sz w:val="20"/>
                <w:lang w:val="en-US"/>
              </w:rPr>
              <w:t>o</w:t>
            </w:r>
            <w:r w:rsidRPr="005B73D9">
              <w:rPr>
                <w:rFonts w:ascii="Arial" w:hAnsi="Arial" w:cs="Arial"/>
                <w:b/>
                <w:sz w:val="20"/>
              </w:rPr>
              <w:t>ản</w:t>
            </w:r>
            <w:r>
              <w:rPr>
                <w:rFonts w:ascii="Arial" w:hAnsi="Arial" w:cs="Arial"/>
                <w:b/>
                <w:sz w:val="20"/>
                <w:lang w:val="en-US"/>
              </w:rPr>
              <w:t>- t</w:t>
            </w:r>
            <w:r w:rsidRPr="005B73D9">
              <w:rPr>
                <w:rFonts w:ascii="Arial" w:hAnsi="Arial" w:cs="Arial"/>
                <w:b/>
                <w:sz w:val="20"/>
              </w:rPr>
              <w:t>iểu m</w:t>
            </w:r>
            <w:r>
              <w:rPr>
                <w:rFonts w:ascii="Arial" w:hAnsi="Arial" w:cs="Arial"/>
                <w:b/>
                <w:sz w:val="20"/>
                <w:lang w:val="en-US"/>
              </w:rPr>
              <w:t>ụ</w:t>
            </w:r>
            <w:r w:rsidRPr="005B73D9">
              <w:rPr>
                <w:rFonts w:ascii="Arial" w:hAnsi="Arial" w:cs="Arial"/>
                <w:b/>
                <w:sz w:val="20"/>
              </w:rPr>
              <w:t>c-CTM</w:t>
            </w:r>
            <w:r>
              <w:rPr>
                <w:rFonts w:ascii="Arial" w:hAnsi="Arial" w:cs="Arial"/>
                <w:b/>
                <w:sz w:val="20"/>
                <w:lang w:val="en-US"/>
              </w:rPr>
              <w:t>T.DA:…</w:t>
            </w:r>
            <w:r w:rsidRPr="005B73D9">
              <w:rPr>
                <w:rFonts w:ascii="Arial" w:hAnsi="Arial" w:cs="Arial"/>
                <w:b/>
                <w:sz w:val="20"/>
              </w:rPr>
              <w:t xml:space="preserve"> </w:t>
            </w:r>
          </w:p>
        </w:tc>
        <w:tc>
          <w:tcPr>
            <w:tcW w:w="301" w:type="pct"/>
            <w:tcBorders>
              <w:top w:val="single" w:sz="4" w:space="0" w:color="auto"/>
              <w:left w:val="single" w:sz="4" w:space="0" w:color="auto"/>
              <w:bottom w:val="single" w:sz="4" w:space="0" w:color="auto"/>
              <w:right w:val="nil"/>
            </w:tcBorders>
            <w:shd w:val="clear" w:color="auto" w:fill="FFFFFF"/>
            <w:vAlign w:val="center"/>
          </w:tcPr>
          <w:p w14:paraId="4DA21722" w14:textId="77777777" w:rsidR="00654624" w:rsidRPr="0004295D" w:rsidRDefault="00654624" w:rsidP="004C336D">
            <w:pPr>
              <w:spacing w:before="120"/>
              <w:jc w:val="center"/>
              <w:rPr>
                <w:rFonts w:ascii="Arial" w:hAnsi="Arial" w:cs="Arial"/>
                <w:sz w:val="20"/>
              </w:rPr>
            </w:pPr>
          </w:p>
        </w:tc>
        <w:tc>
          <w:tcPr>
            <w:tcW w:w="307" w:type="pct"/>
            <w:tcBorders>
              <w:top w:val="single" w:sz="4" w:space="0" w:color="auto"/>
              <w:left w:val="single" w:sz="4" w:space="0" w:color="auto"/>
              <w:bottom w:val="single" w:sz="4" w:space="0" w:color="auto"/>
              <w:right w:val="nil"/>
            </w:tcBorders>
            <w:shd w:val="clear" w:color="auto" w:fill="FFFFFF"/>
            <w:vAlign w:val="center"/>
          </w:tcPr>
          <w:p w14:paraId="5E5E4B8A"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single" w:sz="4" w:space="0" w:color="auto"/>
              <w:right w:val="nil"/>
            </w:tcBorders>
            <w:shd w:val="clear" w:color="auto" w:fill="FFFFFF"/>
            <w:vAlign w:val="center"/>
          </w:tcPr>
          <w:p w14:paraId="6284E551" w14:textId="77777777" w:rsidR="00654624" w:rsidRPr="0004295D" w:rsidRDefault="00654624" w:rsidP="004C336D">
            <w:pPr>
              <w:spacing w:before="120"/>
              <w:jc w:val="center"/>
              <w:rPr>
                <w:rFonts w:ascii="Arial" w:hAnsi="Arial" w:cs="Arial"/>
                <w:sz w:val="20"/>
              </w:rPr>
            </w:pPr>
          </w:p>
        </w:tc>
        <w:tc>
          <w:tcPr>
            <w:tcW w:w="339" w:type="pct"/>
            <w:tcBorders>
              <w:top w:val="single" w:sz="4" w:space="0" w:color="auto"/>
              <w:left w:val="single" w:sz="4" w:space="0" w:color="auto"/>
              <w:bottom w:val="single" w:sz="4" w:space="0" w:color="auto"/>
              <w:right w:val="nil"/>
            </w:tcBorders>
            <w:shd w:val="clear" w:color="auto" w:fill="FFFFFF"/>
            <w:vAlign w:val="center"/>
          </w:tcPr>
          <w:p w14:paraId="1F5E3BC1" w14:textId="77777777" w:rsidR="00654624" w:rsidRPr="0004295D" w:rsidRDefault="00654624" w:rsidP="004C336D">
            <w:pPr>
              <w:spacing w:before="120"/>
              <w:jc w:val="center"/>
              <w:rPr>
                <w:rFonts w:ascii="Arial" w:hAnsi="Arial" w:cs="Arial"/>
                <w:sz w:val="20"/>
              </w:rPr>
            </w:pPr>
          </w:p>
        </w:tc>
        <w:tc>
          <w:tcPr>
            <w:tcW w:w="485" w:type="pct"/>
            <w:tcBorders>
              <w:top w:val="single" w:sz="4" w:space="0" w:color="auto"/>
              <w:left w:val="single" w:sz="4" w:space="0" w:color="auto"/>
              <w:bottom w:val="single" w:sz="4" w:space="0" w:color="auto"/>
              <w:right w:val="nil"/>
            </w:tcBorders>
            <w:shd w:val="clear" w:color="auto" w:fill="FFFFFF"/>
            <w:vAlign w:val="center"/>
          </w:tcPr>
          <w:p w14:paraId="7D272118" w14:textId="77777777" w:rsidR="00654624" w:rsidRPr="0004295D" w:rsidRDefault="00654624" w:rsidP="004C336D">
            <w:pPr>
              <w:spacing w:before="120"/>
              <w:jc w:val="center"/>
              <w:rPr>
                <w:rFonts w:ascii="Arial" w:hAnsi="Arial" w:cs="Arial"/>
                <w:sz w:val="20"/>
              </w:rPr>
            </w:pPr>
          </w:p>
        </w:tc>
        <w:tc>
          <w:tcPr>
            <w:tcW w:w="337" w:type="pct"/>
            <w:tcBorders>
              <w:top w:val="single" w:sz="4" w:space="0" w:color="auto"/>
              <w:left w:val="single" w:sz="4" w:space="0" w:color="auto"/>
              <w:bottom w:val="single" w:sz="4" w:space="0" w:color="auto"/>
              <w:right w:val="nil"/>
            </w:tcBorders>
            <w:shd w:val="clear" w:color="auto" w:fill="FFFFFF"/>
            <w:vAlign w:val="center"/>
          </w:tcPr>
          <w:p w14:paraId="612D8895" w14:textId="77777777" w:rsidR="00654624" w:rsidRPr="0004295D" w:rsidRDefault="00654624" w:rsidP="004C336D">
            <w:pPr>
              <w:spacing w:before="120"/>
              <w:jc w:val="center"/>
              <w:rPr>
                <w:rFonts w:ascii="Arial" w:hAnsi="Arial" w:cs="Arial"/>
                <w:sz w:val="20"/>
              </w:rPr>
            </w:pPr>
          </w:p>
        </w:tc>
        <w:tc>
          <w:tcPr>
            <w:tcW w:w="343" w:type="pct"/>
            <w:tcBorders>
              <w:top w:val="single" w:sz="4" w:space="0" w:color="auto"/>
              <w:left w:val="single" w:sz="4" w:space="0" w:color="auto"/>
              <w:bottom w:val="single" w:sz="4" w:space="0" w:color="auto"/>
              <w:right w:val="nil"/>
            </w:tcBorders>
            <w:shd w:val="clear" w:color="auto" w:fill="FFFFFF"/>
            <w:vAlign w:val="center"/>
          </w:tcPr>
          <w:p w14:paraId="2ADDA781" w14:textId="77777777" w:rsidR="00654624" w:rsidRPr="0004295D" w:rsidRDefault="00654624" w:rsidP="004C336D">
            <w:pPr>
              <w:spacing w:before="120"/>
              <w:jc w:val="center"/>
              <w:rPr>
                <w:rFonts w:ascii="Arial" w:hAnsi="Arial" w:cs="Arial"/>
                <w:sz w:val="20"/>
              </w:rPr>
            </w:pPr>
          </w:p>
        </w:tc>
        <w:tc>
          <w:tcPr>
            <w:tcW w:w="436" w:type="pct"/>
            <w:tcBorders>
              <w:top w:val="single" w:sz="4" w:space="0" w:color="auto"/>
              <w:left w:val="single" w:sz="4" w:space="0" w:color="auto"/>
              <w:bottom w:val="single" w:sz="4" w:space="0" w:color="auto"/>
              <w:right w:val="single" w:sz="4" w:space="0" w:color="auto"/>
            </w:tcBorders>
            <w:shd w:val="clear" w:color="auto" w:fill="FFFFFF"/>
            <w:vAlign w:val="center"/>
          </w:tcPr>
          <w:p w14:paraId="146FBE82" w14:textId="77777777" w:rsidR="00654624" w:rsidRPr="0004295D" w:rsidRDefault="00654624" w:rsidP="004C336D">
            <w:pPr>
              <w:spacing w:before="120"/>
              <w:jc w:val="center"/>
              <w:rPr>
                <w:rFonts w:ascii="Arial" w:hAnsi="Arial" w:cs="Arial"/>
                <w:sz w:val="20"/>
              </w:rPr>
            </w:pPr>
          </w:p>
        </w:tc>
      </w:tr>
      <w:tr w:rsidR="00654624" w:rsidRPr="0004295D" w14:paraId="5DF8D9BB" w14:textId="77777777" w:rsidTr="004C336D">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14:paraId="08D438E5" w14:textId="77777777" w:rsidR="00654624" w:rsidRPr="0004295D" w:rsidRDefault="00654624" w:rsidP="004C336D">
            <w:pPr>
              <w:spacing w:before="120"/>
              <w:jc w:val="center"/>
              <w:rPr>
                <w:rFonts w:ascii="Arial" w:hAnsi="Arial" w:cs="Arial"/>
                <w:sz w:val="20"/>
              </w:rPr>
            </w:pPr>
          </w:p>
        </w:tc>
        <w:tc>
          <w:tcPr>
            <w:tcW w:w="240" w:type="pct"/>
            <w:tcBorders>
              <w:top w:val="single" w:sz="4" w:space="0" w:color="auto"/>
              <w:left w:val="single" w:sz="4" w:space="0" w:color="auto"/>
              <w:bottom w:val="single" w:sz="4" w:space="0" w:color="auto"/>
              <w:right w:val="nil"/>
            </w:tcBorders>
            <w:shd w:val="clear" w:color="auto" w:fill="FFFFFF"/>
            <w:vAlign w:val="center"/>
          </w:tcPr>
          <w:p w14:paraId="50976283" w14:textId="77777777" w:rsidR="00654624" w:rsidRPr="0004295D" w:rsidRDefault="00654624" w:rsidP="004C336D">
            <w:pPr>
              <w:spacing w:before="120"/>
              <w:jc w:val="center"/>
              <w:rPr>
                <w:rFonts w:ascii="Arial" w:hAnsi="Arial" w:cs="Arial"/>
                <w:sz w:val="20"/>
              </w:rPr>
            </w:pPr>
          </w:p>
        </w:tc>
        <w:tc>
          <w:tcPr>
            <w:tcW w:w="1116" w:type="pct"/>
            <w:tcBorders>
              <w:top w:val="single" w:sz="4" w:space="0" w:color="auto"/>
              <w:left w:val="single" w:sz="4" w:space="0" w:color="auto"/>
              <w:bottom w:val="single" w:sz="4" w:space="0" w:color="auto"/>
              <w:right w:val="nil"/>
            </w:tcBorders>
            <w:shd w:val="clear" w:color="auto" w:fill="FFFFFF"/>
            <w:vAlign w:val="center"/>
          </w:tcPr>
          <w:p w14:paraId="5AAB13B4" w14:textId="77777777" w:rsidR="00654624" w:rsidRPr="005B73D9" w:rsidRDefault="00654624" w:rsidP="004C336D">
            <w:pPr>
              <w:spacing w:before="120"/>
              <w:rPr>
                <w:rFonts w:ascii="Arial" w:hAnsi="Arial" w:cs="Arial"/>
                <w:sz w:val="20"/>
                <w:lang w:val="en-US"/>
              </w:rPr>
            </w:pPr>
            <w:r w:rsidRPr="0004295D">
              <w:rPr>
                <w:rFonts w:ascii="Arial" w:hAnsi="Arial" w:cs="Arial"/>
                <w:sz w:val="20"/>
              </w:rPr>
              <w:t>Số dư đầ</w:t>
            </w:r>
            <w:r>
              <w:rPr>
                <w:rFonts w:ascii="Arial" w:hAnsi="Arial" w:cs="Arial"/>
                <w:sz w:val="20"/>
                <w:lang w:val="en-US"/>
              </w:rPr>
              <w:t>u</w:t>
            </w:r>
            <w:r w:rsidRPr="0004295D">
              <w:rPr>
                <w:rFonts w:ascii="Arial" w:hAnsi="Arial" w:cs="Arial"/>
                <w:sz w:val="20"/>
              </w:rPr>
              <w:t xml:space="preserve"> năm</w:t>
            </w:r>
          </w:p>
        </w:tc>
        <w:tc>
          <w:tcPr>
            <w:tcW w:w="479" w:type="pct"/>
            <w:tcBorders>
              <w:top w:val="single" w:sz="4" w:space="0" w:color="auto"/>
              <w:left w:val="single" w:sz="4" w:space="0" w:color="auto"/>
              <w:bottom w:val="single" w:sz="4" w:space="0" w:color="auto"/>
              <w:right w:val="nil"/>
            </w:tcBorders>
            <w:shd w:val="clear" w:color="auto" w:fill="FFFFFF"/>
            <w:vAlign w:val="center"/>
          </w:tcPr>
          <w:p w14:paraId="701FD19B" w14:textId="77777777" w:rsidR="00654624" w:rsidRPr="0004295D" w:rsidRDefault="00654624" w:rsidP="004C336D">
            <w:pPr>
              <w:spacing w:before="120"/>
              <w:jc w:val="center"/>
              <w:rPr>
                <w:rFonts w:ascii="Arial" w:hAnsi="Arial" w:cs="Arial"/>
                <w:sz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0FB912C2" w14:textId="77777777" w:rsidR="00654624" w:rsidRPr="0004295D" w:rsidRDefault="00654624" w:rsidP="004C336D">
            <w:pPr>
              <w:spacing w:before="120"/>
              <w:jc w:val="center"/>
              <w:rPr>
                <w:rFonts w:ascii="Arial" w:hAnsi="Arial" w:cs="Arial"/>
                <w:sz w:val="20"/>
              </w:rPr>
            </w:pPr>
          </w:p>
        </w:tc>
        <w:tc>
          <w:tcPr>
            <w:tcW w:w="307" w:type="pct"/>
            <w:tcBorders>
              <w:top w:val="single" w:sz="4" w:space="0" w:color="auto"/>
              <w:left w:val="single" w:sz="4" w:space="0" w:color="auto"/>
              <w:bottom w:val="single" w:sz="4" w:space="0" w:color="auto"/>
              <w:right w:val="nil"/>
            </w:tcBorders>
            <w:shd w:val="clear" w:color="auto" w:fill="FFFFFF"/>
            <w:vAlign w:val="center"/>
          </w:tcPr>
          <w:p w14:paraId="4A11623C"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single" w:sz="4" w:space="0" w:color="auto"/>
              <w:right w:val="nil"/>
            </w:tcBorders>
            <w:shd w:val="clear" w:color="auto" w:fill="FFFFFF"/>
            <w:vAlign w:val="center"/>
          </w:tcPr>
          <w:p w14:paraId="17F275C2" w14:textId="77777777" w:rsidR="00654624" w:rsidRPr="0004295D" w:rsidRDefault="00654624" w:rsidP="004C336D">
            <w:pPr>
              <w:spacing w:before="120"/>
              <w:jc w:val="center"/>
              <w:rPr>
                <w:rFonts w:ascii="Arial" w:hAnsi="Arial" w:cs="Arial"/>
                <w:sz w:val="20"/>
              </w:rPr>
            </w:pPr>
          </w:p>
        </w:tc>
        <w:tc>
          <w:tcPr>
            <w:tcW w:w="339" w:type="pct"/>
            <w:tcBorders>
              <w:top w:val="single" w:sz="4" w:space="0" w:color="auto"/>
              <w:left w:val="single" w:sz="4" w:space="0" w:color="auto"/>
              <w:bottom w:val="single" w:sz="4" w:space="0" w:color="auto"/>
              <w:right w:val="nil"/>
            </w:tcBorders>
            <w:shd w:val="clear" w:color="auto" w:fill="FFFFFF"/>
            <w:vAlign w:val="center"/>
          </w:tcPr>
          <w:p w14:paraId="4B9C64C6" w14:textId="77777777" w:rsidR="00654624" w:rsidRPr="0004295D" w:rsidRDefault="00654624" w:rsidP="004C336D">
            <w:pPr>
              <w:spacing w:before="120"/>
              <w:jc w:val="center"/>
              <w:rPr>
                <w:rFonts w:ascii="Arial" w:hAnsi="Arial" w:cs="Arial"/>
                <w:sz w:val="20"/>
              </w:rPr>
            </w:pPr>
          </w:p>
        </w:tc>
        <w:tc>
          <w:tcPr>
            <w:tcW w:w="485" w:type="pct"/>
            <w:tcBorders>
              <w:top w:val="single" w:sz="4" w:space="0" w:color="auto"/>
              <w:left w:val="single" w:sz="4" w:space="0" w:color="auto"/>
              <w:bottom w:val="single" w:sz="4" w:space="0" w:color="auto"/>
              <w:right w:val="nil"/>
            </w:tcBorders>
            <w:shd w:val="clear" w:color="auto" w:fill="FFFFFF"/>
            <w:vAlign w:val="center"/>
          </w:tcPr>
          <w:p w14:paraId="49D2DCD7" w14:textId="77777777" w:rsidR="00654624" w:rsidRPr="0004295D" w:rsidRDefault="00654624" w:rsidP="004C336D">
            <w:pPr>
              <w:spacing w:before="120"/>
              <w:jc w:val="center"/>
              <w:rPr>
                <w:rFonts w:ascii="Arial" w:hAnsi="Arial" w:cs="Arial"/>
                <w:sz w:val="20"/>
              </w:rPr>
            </w:pPr>
          </w:p>
        </w:tc>
        <w:tc>
          <w:tcPr>
            <w:tcW w:w="337" w:type="pct"/>
            <w:tcBorders>
              <w:top w:val="single" w:sz="4" w:space="0" w:color="auto"/>
              <w:left w:val="single" w:sz="4" w:space="0" w:color="auto"/>
              <w:bottom w:val="single" w:sz="4" w:space="0" w:color="auto"/>
              <w:right w:val="nil"/>
            </w:tcBorders>
            <w:shd w:val="clear" w:color="auto" w:fill="FFFFFF"/>
            <w:vAlign w:val="center"/>
          </w:tcPr>
          <w:p w14:paraId="396F06F0" w14:textId="77777777" w:rsidR="00654624" w:rsidRPr="0004295D" w:rsidRDefault="00654624" w:rsidP="004C336D">
            <w:pPr>
              <w:spacing w:before="120"/>
              <w:jc w:val="center"/>
              <w:rPr>
                <w:rFonts w:ascii="Arial" w:hAnsi="Arial" w:cs="Arial"/>
                <w:sz w:val="20"/>
              </w:rPr>
            </w:pPr>
          </w:p>
        </w:tc>
        <w:tc>
          <w:tcPr>
            <w:tcW w:w="343" w:type="pct"/>
            <w:tcBorders>
              <w:top w:val="single" w:sz="4" w:space="0" w:color="auto"/>
              <w:left w:val="single" w:sz="4" w:space="0" w:color="auto"/>
              <w:bottom w:val="single" w:sz="4" w:space="0" w:color="auto"/>
              <w:right w:val="nil"/>
            </w:tcBorders>
            <w:shd w:val="clear" w:color="auto" w:fill="FFFFFF"/>
            <w:vAlign w:val="center"/>
          </w:tcPr>
          <w:p w14:paraId="7369EF10" w14:textId="77777777" w:rsidR="00654624" w:rsidRPr="0004295D" w:rsidRDefault="00654624" w:rsidP="004C336D">
            <w:pPr>
              <w:spacing w:before="120"/>
              <w:jc w:val="center"/>
              <w:rPr>
                <w:rFonts w:ascii="Arial" w:hAnsi="Arial" w:cs="Arial"/>
                <w:sz w:val="20"/>
              </w:rPr>
            </w:pPr>
          </w:p>
        </w:tc>
        <w:tc>
          <w:tcPr>
            <w:tcW w:w="436" w:type="pct"/>
            <w:tcBorders>
              <w:top w:val="single" w:sz="4" w:space="0" w:color="auto"/>
              <w:left w:val="single" w:sz="4" w:space="0" w:color="auto"/>
              <w:bottom w:val="single" w:sz="4" w:space="0" w:color="auto"/>
              <w:right w:val="single" w:sz="4" w:space="0" w:color="auto"/>
            </w:tcBorders>
            <w:shd w:val="clear" w:color="auto" w:fill="FFFFFF"/>
            <w:vAlign w:val="center"/>
          </w:tcPr>
          <w:p w14:paraId="42053CC3" w14:textId="77777777" w:rsidR="00654624" w:rsidRPr="0004295D" w:rsidRDefault="00654624" w:rsidP="004C336D">
            <w:pPr>
              <w:spacing w:before="120"/>
              <w:jc w:val="center"/>
              <w:rPr>
                <w:rFonts w:ascii="Arial" w:hAnsi="Arial" w:cs="Arial"/>
                <w:sz w:val="20"/>
              </w:rPr>
            </w:pPr>
          </w:p>
        </w:tc>
      </w:tr>
      <w:tr w:rsidR="00654624" w:rsidRPr="0004295D" w14:paraId="1B909068" w14:textId="77777777" w:rsidTr="004C336D">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14:paraId="2EC5D36B" w14:textId="77777777" w:rsidR="00654624" w:rsidRPr="0004295D" w:rsidRDefault="00654624" w:rsidP="004C336D">
            <w:pPr>
              <w:spacing w:before="120"/>
              <w:jc w:val="center"/>
              <w:rPr>
                <w:rFonts w:ascii="Arial" w:hAnsi="Arial" w:cs="Arial"/>
                <w:sz w:val="20"/>
              </w:rPr>
            </w:pPr>
          </w:p>
        </w:tc>
        <w:tc>
          <w:tcPr>
            <w:tcW w:w="240" w:type="pct"/>
            <w:tcBorders>
              <w:top w:val="single" w:sz="4" w:space="0" w:color="auto"/>
              <w:left w:val="single" w:sz="4" w:space="0" w:color="auto"/>
              <w:bottom w:val="single" w:sz="4" w:space="0" w:color="auto"/>
              <w:right w:val="nil"/>
            </w:tcBorders>
            <w:shd w:val="clear" w:color="auto" w:fill="FFFFFF"/>
            <w:vAlign w:val="center"/>
          </w:tcPr>
          <w:p w14:paraId="764C8CB4" w14:textId="77777777" w:rsidR="00654624" w:rsidRPr="0004295D" w:rsidRDefault="00654624" w:rsidP="004C336D">
            <w:pPr>
              <w:spacing w:before="120"/>
              <w:jc w:val="center"/>
              <w:rPr>
                <w:rFonts w:ascii="Arial" w:hAnsi="Arial" w:cs="Arial"/>
                <w:sz w:val="20"/>
              </w:rPr>
            </w:pPr>
          </w:p>
        </w:tc>
        <w:tc>
          <w:tcPr>
            <w:tcW w:w="1116" w:type="pct"/>
            <w:tcBorders>
              <w:top w:val="single" w:sz="4" w:space="0" w:color="auto"/>
              <w:left w:val="single" w:sz="4" w:space="0" w:color="auto"/>
              <w:bottom w:val="single" w:sz="4" w:space="0" w:color="auto"/>
              <w:right w:val="nil"/>
            </w:tcBorders>
            <w:shd w:val="clear" w:color="auto" w:fill="FFFFFF"/>
            <w:vAlign w:val="center"/>
          </w:tcPr>
          <w:p w14:paraId="71BED79D" w14:textId="77777777" w:rsidR="00654624" w:rsidRPr="0004295D" w:rsidRDefault="00654624" w:rsidP="004C336D">
            <w:pPr>
              <w:spacing w:before="120"/>
              <w:rPr>
                <w:rFonts w:ascii="Arial" w:hAnsi="Arial" w:cs="Arial"/>
                <w:sz w:val="20"/>
              </w:rPr>
            </w:pPr>
            <w:r w:rsidRPr="0004295D">
              <w:rPr>
                <w:rFonts w:ascii="Arial" w:hAnsi="Arial" w:cs="Arial"/>
                <w:sz w:val="20"/>
              </w:rPr>
              <w:t>Điều chỉnh s</w:t>
            </w:r>
            <w:r>
              <w:rPr>
                <w:rFonts w:ascii="Arial" w:hAnsi="Arial" w:cs="Arial"/>
                <w:sz w:val="20"/>
                <w:lang w:val="en-US"/>
              </w:rPr>
              <w:t>ố</w:t>
            </w:r>
            <w:r w:rsidRPr="0004295D">
              <w:rPr>
                <w:rFonts w:ascii="Arial" w:hAnsi="Arial" w:cs="Arial"/>
                <w:sz w:val="20"/>
              </w:rPr>
              <w:t xml:space="preserve"> dư đầu năm</w:t>
            </w:r>
          </w:p>
        </w:tc>
        <w:tc>
          <w:tcPr>
            <w:tcW w:w="479" w:type="pct"/>
            <w:tcBorders>
              <w:top w:val="single" w:sz="4" w:space="0" w:color="auto"/>
              <w:left w:val="single" w:sz="4" w:space="0" w:color="auto"/>
              <w:bottom w:val="single" w:sz="4" w:space="0" w:color="auto"/>
              <w:right w:val="nil"/>
            </w:tcBorders>
            <w:shd w:val="clear" w:color="auto" w:fill="FFFFFF"/>
            <w:vAlign w:val="center"/>
          </w:tcPr>
          <w:p w14:paraId="4162968D" w14:textId="77777777" w:rsidR="00654624" w:rsidRPr="0004295D" w:rsidRDefault="00654624" w:rsidP="004C336D">
            <w:pPr>
              <w:spacing w:before="120"/>
              <w:jc w:val="center"/>
              <w:rPr>
                <w:rFonts w:ascii="Arial" w:hAnsi="Arial" w:cs="Arial"/>
                <w:sz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7E366414" w14:textId="77777777" w:rsidR="00654624" w:rsidRPr="0004295D" w:rsidRDefault="00654624" w:rsidP="004C336D">
            <w:pPr>
              <w:spacing w:before="120"/>
              <w:jc w:val="center"/>
              <w:rPr>
                <w:rFonts w:ascii="Arial" w:hAnsi="Arial" w:cs="Arial"/>
                <w:sz w:val="20"/>
              </w:rPr>
            </w:pPr>
          </w:p>
        </w:tc>
        <w:tc>
          <w:tcPr>
            <w:tcW w:w="307" w:type="pct"/>
            <w:tcBorders>
              <w:top w:val="single" w:sz="4" w:space="0" w:color="auto"/>
              <w:left w:val="single" w:sz="4" w:space="0" w:color="auto"/>
              <w:bottom w:val="single" w:sz="4" w:space="0" w:color="auto"/>
              <w:right w:val="nil"/>
            </w:tcBorders>
            <w:shd w:val="clear" w:color="auto" w:fill="FFFFFF"/>
            <w:vAlign w:val="center"/>
          </w:tcPr>
          <w:p w14:paraId="07AA50B3"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single" w:sz="4" w:space="0" w:color="auto"/>
              <w:right w:val="nil"/>
            </w:tcBorders>
            <w:shd w:val="clear" w:color="auto" w:fill="FFFFFF"/>
            <w:vAlign w:val="center"/>
          </w:tcPr>
          <w:p w14:paraId="2BE69934" w14:textId="77777777" w:rsidR="00654624" w:rsidRPr="0004295D" w:rsidRDefault="00654624" w:rsidP="004C336D">
            <w:pPr>
              <w:spacing w:before="120"/>
              <w:jc w:val="center"/>
              <w:rPr>
                <w:rFonts w:ascii="Arial" w:hAnsi="Arial" w:cs="Arial"/>
                <w:sz w:val="20"/>
              </w:rPr>
            </w:pPr>
          </w:p>
        </w:tc>
        <w:tc>
          <w:tcPr>
            <w:tcW w:w="339" w:type="pct"/>
            <w:tcBorders>
              <w:top w:val="single" w:sz="4" w:space="0" w:color="auto"/>
              <w:left w:val="single" w:sz="4" w:space="0" w:color="auto"/>
              <w:bottom w:val="single" w:sz="4" w:space="0" w:color="auto"/>
              <w:right w:val="nil"/>
            </w:tcBorders>
            <w:shd w:val="clear" w:color="auto" w:fill="FFFFFF"/>
            <w:vAlign w:val="center"/>
          </w:tcPr>
          <w:p w14:paraId="48901FE1" w14:textId="77777777" w:rsidR="00654624" w:rsidRPr="0004295D" w:rsidRDefault="00654624" w:rsidP="004C336D">
            <w:pPr>
              <w:spacing w:before="120"/>
              <w:jc w:val="center"/>
              <w:rPr>
                <w:rFonts w:ascii="Arial" w:hAnsi="Arial" w:cs="Arial"/>
                <w:sz w:val="20"/>
              </w:rPr>
            </w:pPr>
          </w:p>
        </w:tc>
        <w:tc>
          <w:tcPr>
            <w:tcW w:w="485" w:type="pct"/>
            <w:tcBorders>
              <w:top w:val="single" w:sz="4" w:space="0" w:color="auto"/>
              <w:left w:val="single" w:sz="4" w:space="0" w:color="auto"/>
              <w:bottom w:val="single" w:sz="4" w:space="0" w:color="auto"/>
              <w:right w:val="nil"/>
            </w:tcBorders>
            <w:shd w:val="clear" w:color="auto" w:fill="FFFFFF"/>
            <w:vAlign w:val="center"/>
          </w:tcPr>
          <w:p w14:paraId="5C23D939" w14:textId="77777777" w:rsidR="00654624" w:rsidRPr="0004295D" w:rsidRDefault="00654624" w:rsidP="004C336D">
            <w:pPr>
              <w:spacing w:before="120"/>
              <w:jc w:val="center"/>
              <w:rPr>
                <w:rFonts w:ascii="Arial" w:hAnsi="Arial" w:cs="Arial"/>
                <w:sz w:val="20"/>
              </w:rPr>
            </w:pPr>
          </w:p>
        </w:tc>
        <w:tc>
          <w:tcPr>
            <w:tcW w:w="337" w:type="pct"/>
            <w:tcBorders>
              <w:top w:val="single" w:sz="4" w:space="0" w:color="auto"/>
              <w:left w:val="single" w:sz="4" w:space="0" w:color="auto"/>
              <w:bottom w:val="single" w:sz="4" w:space="0" w:color="auto"/>
              <w:right w:val="nil"/>
            </w:tcBorders>
            <w:shd w:val="clear" w:color="auto" w:fill="FFFFFF"/>
            <w:vAlign w:val="center"/>
          </w:tcPr>
          <w:p w14:paraId="66513B6B" w14:textId="77777777" w:rsidR="00654624" w:rsidRPr="0004295D" w:rsidRDefault="00654624" w:rsidP="004C336D">
            <w:pPr>
              <w:spacing w:before="120"/>
              <w:jc w:val="center"/>
              <w:rPr>
                <w:rFonts w:ascii="Arial" w:hAnsi="Arial" w:cs="Arial"/>
                <w:sz w:val="20"/>
              </w:rPr>
            </w:pPr>
          </w:p>
        </w:tc>
        <w:tc>
          <w:tcPr>
            <w:tcW w:w="343" w:type="pct"/>
            <w:tcBorders>
              <w:top w:val="single" w:sz="4" w:space="0" w:color="auto"/>
              <w:left w:val="single" w:sz="4" w:space="0" w:color="auto"/>
              <w:bottom w:val="single" w:sz="4" w:space="0" w:color="auto"/>
              <w:right w:val="nil"/>
            </w:tcBorders>
            <w:shd w:val="clear" w:color="auto" w:fill="FFFFFF"/>
            <w:vAlign w:val="center"/>
          </w:tcPr>
          <w:p w14:paraId="55615E4C" w14:textId="77777777" w:rsidR="00654624" w:rsidRPr="0004295D" w:rsidRDefault="00654624" w:rsidP="004C336D">
            <w:pPr>
              <w:spacing w:before="120"/>
              <w:jc w:val="center"/>
              <w:rPr>
                <w:rFonts w:ascii="Arial" w:hAnsi="Arial" w:cs="Arial"/>
                <w:sz w:val="20"/>
              </w:rPr>
            </w:pPr>
          </w:p>
        </w:tc>
        <w:tc>
          <w:tcPr>
            <w:tcW w:w="436" w:type="pct"/>
            <w:tcBorders>
              <w:top w:val="single" w:sz="4" w:space="0" w:color="auto"/>
              <w:left w:val="single" w:sz="4" w:space="0" w:color="auto"/>
              <w:bottom w:val="single" w:sz="4" w:space="0" w:color="auto"/>
              <w:right w:val="single" w:sz="4" w:space="0" w:color="auto"/>
            </w:tcBorders>
            <w:shd w:val="clear" w:color="auto" w:fill="FFFFFF"/>
            <w:vAlign w:val="center"/>
          </w:tcPr>
          <w:p w14:paraId="136B6F11" w14:textId="77777777" w:rsidR="00654624" w:rsidRPr="0004295D" w:rsidRDefault="00654624" w:rsidP="004C336D">
            <w:pPr>
              <w:spacing w:before="120"/>
              <w:jc w:val="center"/>
              <w:rPr>
                <w:rFonts w:ascii="Arial" w:hAnsi="Arial" w:cs="Arial"/>
                <w:sz w:val="20"/>
              </w:rPr>
            </w:pPr>
          </w:p>
        </w:tc>
      </w:tr>
      <w:tr w:rsidR="00654624" w:rsidRPr="0004295D" w14:paraId="5E7B8A5C" w14:textId="77777777" w:rsidTr="004C336D">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14:paraId="1400A639" w14:textId="77777777" w:rsidR="00654624" w:rsidRPr="0004295D" w:rsidRDefault="00654624" w:rsidP="004C336D">
            <w:pPr>
              <w:spacing w:before="120"/>
              <w:jc w:val="center"/>
              <w:rPr>
                <w:rFonts w:ascii="Arial" w:hAnsi="Arial" w:cs="Arial"/>
                <w:sz w:val="20"/>
              </w:rPr>
            </w:pPr>
          </w:p>
        </w:tc>
        <w:tc>
          <w:tcPr>
            <w:tcW w:w="240" w:type="pct"/>
            <w:tcBorders>
              <w:top w:val="single" w:sz="4" w:space="0" w:color="auto"/>
              <w:left w:val="single" w:sz="4" w:space="0" w:color="auto"/>
              <w:bottom w:val="single" w:sz="4" w:space="0" w:color="auto"/>
              <w:right w:val="nil"/>
            </w:tcBorders>
            <w:shd w:val="clear" w:color="auto" w:fill="FFFFFF"/>
            <w:vAlign w:val="center"/>
          </w:tcPr>
          <w:p w14:paraId="77F59446" w14:textId="77777777" w:rsidR="00654624" w:rsidRPr="0004295D" w:rsidRDefault="00654624" w:rsidP="004C336D">
            <w:pPr>
              <w:spacing w:before="120"/>
              <w:jc w:val="center"/>
              <w:rPr>
                <w:rFonts w:ascii="Arial" w:hAnsi="Arial" w:cs="Arial"/>
                <w:sz w:val="20"/>
              </w:rPr>
            </w:pPr>
          </w:p>
        </w:tc>
        <w:tc>
          <w:tcPr>
            <w:tcW w:w="1116" w:type="pct"/>
            <w:tcBorders>
              <w:top w:val="single" w:sz="4" w:space="0" w:color="auto"/>
              <w:left w:val="single" w:sz="4" w:space="0" w:color="auto"/>
              <w:bottom w:val="single" w:sz="4" w:space="0" w:color="auto"/>
              <w:right w:val="nil"/>
            </w:tcBorders>
            <w:shd w:val="clear" w:color="auto" w:fill="FFFFFF"/>
            <w:vAlign w:val="center"/>
          </w:tcPr>
          <w:p w14:paraId="23462AC8" w14:textId="77777777" w:rsidR="00654624" w:rsidRPr="0004295D" w:rsidRDefault="00654624" w:rsidP="004C336D">
            <w:pPr>
              <w:spacing w:before="120"/>
              <w:rPr>
                <w:rFonts w:ascii="Arial" w:hAnsi="Arial" w:cs="Arial"/>
                <w:sz w:val="20"/>
              </w:rPr>
            </w:pPr>
            <w:r w:rsidRPr="0004295D">
              <w:rPr>
                <w:rFonts w:ascii="Arial" w:hAnsi="Arial" w:cs="Arial"/>
                <w:sz w:val="20"/>
              </w:rPr>
              <w:t>Số phát sinh</w:t>
            </w:r>
          </w:p>
        </w:tc>
        <w:tc>
          <w:tcPr>
            <w:tcW w:w="479" w:type="pct"/>
            <w:tcBorders>
              <w:top w:val="single" w:sz="4" w:space="0" w:color="auto"/>
              <w:left w:val="single" w:sz="4" w:space="0" w:color="auto"/>
              <w:bottom w:val="single" w:sz="4" w:space="0" w:color="auto"/>
              <w:right w:val="nil"/>
            </w:tcBorders>
            <w:shd w:val="clear" w:color="auto" w:fill="FFFFFF"/>
            <w:vAlign w:val="center"/>
          </w:tcPr>
          <w:p w14:paraId="55E3FD1E" w14:textId="77777777" w:rsidR="00654624" w:rsidRPr="0004295D" w:rsidRDefault="00654624" w:rsidP="004C336D">
            <w:pPr>
              <w:spacing w:before="120"/>
              <w:jc w:val="center"/>
              <w:rPr>
                <w:rFonts w:ascii="Arial" w:hAnsi="Arial" w:cs="Arial"/>
                <w:sz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26724629" w14:textId="77777777" w:rsidR="00654624" w:rsidRPr="0004295D" w:rsidRDefault="00654624" w:rsidP="004C336D">
            <w:pPr>
              <w:spacing w:before="120"/>
              <w:jc w:val="center"/>
              <w:rPr>
                <w:rFonts w:ascii="Arial" w:hAnsi="Arial" w:cs="Arial"/>
                <w:sz w:val="20"/>
              </w:rPr>
            </w:pPr>
          </w:p>
        </w:tc>
        <w:tc>
          <w:tcPr>
            <w:tcW w:w="307" w:type="pct"/>
            <w:tcBorders>
              <w:top w:val="single" w:sz="4" w:space="0" w:color="auto"/>
              <w:left w:val="single" w:sz="4" w:space="0" w:color="auto"/>
              <w:bottom w:val="single" w:sz="4" w:space="0" w:color="auto"/>
              <w:right w:val="nil"/>
            </w:tcBorders>
            <w:shd w:val="clear" w:color="auto" w:fill="FFFFFF"/>
            <w:vAlign w:val="center"/>
          </w:tcPr>
          <w:p w14:paraId="08FA59B5"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single" w:sz="4" w:space="0" w:color="auto"/>
              <w:right w:val="nil"/>
            </w:tcBorders>
            <w:shd w:val="clear" w:color="auto" w:fill="FFFFFF"/>
            <w:vAlign w:val="center"/>
          </w:tcPr>
          <w:p w14:paraId="07501AD2" w14:textId="77777777" w:rsidR="00654624" w:rsidRPr="0004295D" w:rsidRDefault="00654624" w:rsidP="004C336D">
            <w:pPr>
              <w:spacing w:before="120"/>
              <w:jc w:val="center"/>
              <w:rPr>
                <w:rFonts w:ascii="Arial" w:hAnsi="Arial" w:cs="Arial"/>
                <w:sz w:val="20"/>
              </w:rPr>
            </w:pPr>
          </w:p>
        </w:tc>
        <w:tc>
          <w:tcPr>
            <w:tcW w:w="339" w:type="pct"/>
            <w:tcBorders>
              <w:top w:val="single" w:sz="4" w:space="0" w:color="auto"/>
              <w:left w:val="single" w:sz="4" w:space="0" w:color="auto"/>
              <w:bottom w:val="single" w:sz="4" w:space="0" w:color="auto"/>
              <w:right w:val="nil"/>
            </w:tcBorders>
            <w:shd w:val="clear" w:color="auto" w:fill="FFFFFF"/>
            <w:vAlign w:val="center"/>
          </w:tcPr>
          <w:p w14:paraId="2721A842" w14:textId="77777777" w:rsidR="00654624" w:rsidRPr="0004295D" w:rsidRDefault="00654624" w:rsidP="004C336D">
            <w:pPr>
              <w:spacing w:before="120"/>
              <w:jc w:val="center"/>
              <w:rPr>
                <w:rFonts w:ascii="Arial" w:hAnsi="Arial" w:cs="Arial"/>
                <w:sz w:val="20"/>
              </w:rPr>
            </w:pPr>
          </w:p>
        </w:tc>
        <w:tc>
          <w:tcPr>
            <w:tcW w:w="485" w:type="pct"/>
            <w:tcBorders>
              <w:top w:val="single" w:sz="4" w:space="0" w:color="auto"/>
              <w:left w:val="single" w:sz="4" w:space="0" w:color="auto"/>
              <w:bottom w:val="single" w:sz="4" w:space="0" w:color="auto"/>
              <w:right w:val="nil"/>
            </w:tcBorders>
            <w:shd w:val="clear" w:color="auto" w:fill="FFFFFF"/>
            <w:vAlign w:val="center"/>
          </w:tcPr>
          <w:p w14:paraId="5140A7C5" w14:textId="77777777" w:rsidR="00654624" w:rsidRPr="0004295D" w:rsidRDefault="00654624" w:rsidP="004C336D">
            <w:pPr>
              <w:spacing w:before="120"/>
              <w:jc w:val="center"/>
              <w:rPr>
                <w:rFonts w:ascii="Arial" w:hAnsi="Arial" w:cs="Arial"/>
                <w:sz w:val="20"/>
              </w:rPr>
            </w:pPr>
          </w:p>
        </w:tc>
        <w:tc>
          <w:tcPr>
            <w:tcW w:w="337" w:type="pct"/>
            <w:tcBorders>
              <w:top w:val="single" w:sz="4" w:space="0" w:color="auto"/>
              <w:left w:val="single" w:sz="4" w:space="0" w:color="auto"/>
              <w:bottom w:val="single" w:sz="4" w:space="0" w:color="auto"/>
              <w:right w:val="nil"/>
            </w:tcBorders>
            <w:shd w:val="clear" w:color="auto" w:fill="FFFFFF"/>
            <w:vAlign w:val="center"/>
          </w:tcPr>
          <w:p w14:paraId="38710875" w14:textId="77777777" w:rsidR="00654624" w:rsidRPr="0004295D" w:rsidRDefault="00654624" w:rsidP="004C336D">
            <w:pPr>
              <w:spacing w:before="120"/>
              <w:jc w:val="center"/>
              <w:rPr>
                <w:rFonts w:ascii="Arial" w:hAnsi="Arial" w:cs="Arial"/>
                <w:sz w:val="20"/>
              </w:rPr>
            </w:pPr>
          </w:p>
        </w:tc>
        <w:tc>
          <w:tcPr>
            <w:tcW w:w="343" w:type="pct"/>
            <w:tcBorders>
              <w:top w:val="single" w:sz="4" w:space="0" w:color="auto"/>
              <w:left w:val="single" w:sz="4" w:space="0" w:color="auto"/>
              <w:bottom w:val="single" w:sz="4" w:space="0" w:color="auto"/>
              <w:right w:val="nil"/>
            </w:tcBorders>
            <w:shd w:val="clear" w:color="auto" w:fill="FFFFFF"/>
            <w:vAlign w:val="center"/>
          </w:tcPr>
          <w:p w14:paraId="635E4CD0" w14:textId="77777777" w:rsidR="00654624" w:rsidRPr="0004295D" w:rsidRDefault="00654624" w:rsidP="004C336D">
            <w:pPr>
              <w:spacing w:before="120"/>
              <w:jc w:val="center"/>
              <w:rPr>
                <w:rFonts w:ascii="Arial" w:hAnsi="Arial" w:cs="Arial"/>
                <w:sz w:val="20"/>
              </w:rPr>
            </w:pPr>
          </w:p>
        </w:tc>
        <w:tc>
          <w:tcPr>
            <w:tcW w:w="436" w:type="pct"/>
            <w:tcBorders>
              <w:top w:val="single" w:sz="4" w:space="0" w:color="auto"/>
              <w:left w:val="single" w:sz="4" w:space="0" w:color="auto"/>
              <w:bottom w:val="single" w:sz="4" w:space="0" w:color="auto"/>
              <w:right w:val="single" w:sz="4" w:space="0" w:color="auto"/>
            </w:tcBorders>
            <w:shd w:val="clear" w:color="auto" w:fill="FFFFFF"/>
            <w:vAlign w:val="center"/>
          </w:tcPr>
          <w:p w14:paraId="33B5BF60" w14:textId="77777777" w:rsidR="00654624" w:rsidRPr="0004295D" w:rsidRDefault="00654624" w:rsidP="004C336D">
            <w:pPr>
              <w:spacing w:before="120"/>
              <w:jc w:val="center"/>
              <w:rPr>
                <w:rFonts w:ascii="Arial" w:hAnsi="Arial" w:cs="Arial"/>
                <w:sz w:val="20"/>
              </w:rPr>
            </w:pPr>
          </w:p>
        </w:tc>
      </w:tr>
      <w:tr w:rsidR="00654624" w:rsidRPr="0004295D" w14:paraId="0E44C638" w14:textId="77777777" w:rsidTr="004C336D">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14:paraId="4477C603" w14:textId="77777777" w:rsidR="00654624" w:rsidRPr="0004295D" w:rsidRDefault="00654624" w:rsidP="004C336D">
            <w:pPr>
              <w:spacing w:before="120"/>
              <w:jc w:val="center"/>
              <w:rPr>
                <w:rFonts w:ascii="Arial" w:hAnsi="Arial" w:cs="Arial"/>
                <w:sz w:val="20"/>
              </w:rPr>
            </w:pPr>
          </w:p>
        </w:tc>
        <w:tc>
          <w:tcPr>
            <w:tcW w:w="240" w:type="pct"/>
            <w:tcBorders>
              <w:top w:val="single" w:sz="4" w:space="0" w:color="auto"/>
              <w:left w:val="single" w:sz="4" w:space="0" w:color="auto"/>
              <w:bottom w:val="single" w:sz="4" w:space="0" w:color="auto"/>
              <w:right w:val="nil"/>
            </w:tcBorders>
            <w:shd w:val="clear" w:color="auto" w:fill="FFFFFF"/>
            <w:vAlign w:val="center"/>
          </w:tcPr>
          <w:p w14:paraId="41F42BB8" w14:textId="77777777" w:rsidR="00654624" w:rsidRPr="0004295D" w:rsidRDefault="00654624" w:rsidP="004C336D">
            <w:pPr>
              <w:spacing w:before="120"/>
              <w:jc w:val="center"/>
              <w:rPr>
                <w:rFonts w:ascii="Arial" w:hAnsi="Arial" w:cs="Arial"/>
                <w:sz w:val="20"/>
              </w:rPr>
            </w:pPr>
          </w:p>
        </w:tc>
        <w:tc>
          <w:tcPr>
            <w:tcW w:w="1116" w:type="pct"/>
            <w:tcBorders>
              <w:top w:val="single" w:sz="4" w:space="0" w:color="auto"/>
              <w:left w:val="single" w:sz="4" w:space="0" w:color="auto"/>
              <w:bottom w:val="single" w:sz="4" w:space="0" w:color="auto"/>
              <w:right w:val="nil"/>
            </w:tcBorders>
            <w:shd w:val="clear" w:color="auto" w:fill="FFFFFF"/>
            <w:vAlign w:val="center"/>
          </w:tcPr>
          <w:p w14:paraId="4F3E0863" w14:textId="77777777" w:rsidR="00654624" w:rsidRPr="005B73D9" w:rsidRDefault="00654624" w:rsidP="004C336D">
            <w:pPr>
              <w:spacing w:before="120"/>
              <w:rPr>
                <w:rFonts w:ascii="Arial" w:hAnsi="Arial" w:cs="Arial"/>
                <w:sz w:val="20"/>
                <w:lang w:val="en-US"/>
              </w:rPr>
            </w:pPr>
            <w:r w:rsidRPr="0004295D">
              <w:rPr>
                <w:rFonts w:ascii="Arial" w:hAnsi="Arial" w:cs="Arial"/>
                <w:sz w:val="20"/>
              </w:rPr>
              <w:t>Công phát sinh tháng</w:t>
            </w:r>
          </w:p>
        </w:tc>
        <w:tc>
          <w:tcPr>
            <w:tcW w:w="479" w:type="pct"/>
            <w:tcBorders>
              <w:top w:val="single" w:sz="4" w:space="0" w:color="auto"/>
              <w:left w:val="single" w:sz="4" w:space="0" w:color="auto"/>
              <w:bottom w:val="single" w:sz="4" w:space="0" w:color="auto"/>
              <w:right w:val="nil"/>
            </w:tcBorders>
            <w:shd w:val="clear" w:color="auto" w:fill="FFFFFF"/>
            <w:vAlign w:val="center"/>
          </w:tcPr>
          <w:p w14:paraId="19D48FF0" w14:textId="77777777" w:rsidR="00654624" w:rsidRPr="0004295D" w:rsidRDefault="00654624" w:rsidP="004C336D">
            <w:pPr>
              <w:spacing w:before="120"/>
              <w:jc w:val="center"/>
              <w:rPr>
                <w:rFonts w:ascii="Arial" w:hAnsi="Arial" w:cs="Arial"/>
                <w:sz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0AA2B917" w14:textId="77777777" w:rsidR="00654624" w:rsidRPr="0004295D" w:rsidRDefault="00654624" w:rsidP="004C336D">
            <w:pPr>
              <w:spacing w:before="120"/>
              <w:jc w:val="center"/>
              <w:rPr>
                <w:rFonts w:ascii="Arial" w:hAnsi="Arial" w:cs="Arial"/>
                <w:sz w:val="20"/>
              </w:rPr>
            </w:pPr>
          </w:p>
        </w:tc>
        <w:tc>
          <w:tcPr>
            <w:tcW w:w="307" w:type="pct"/>
            <w:tcBorders>
              <w:top w:val="single" w:sz="4" w:space="0" w:color="auto"/>
              <w:left w:val="single" w:sz="4" w:space="0" w:color="auto"/>
              <w:bottom w:val="single" w:sz="4" w:space="0" w:color="auto"/>
              <w:right w:val="nil"/>
            </w:tcBorders>
            <w:shd w:val="clear" w:color="auto" w:fill="FFFFFF"/>
            <w:vAlign w:val="center"/>
          </w:tcPr>
          <w:p w14:paraId="1FA36519"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single" w:sz="4" w:space="0" w:color="auto"/>
              <w:right w:val="nil"/>
            </w:tcBorders>
            <w:shd w:val="clear" w:color="auto" w:fill="FFFFFF"/>
            <w:vAlign w:val="center"/>
          </w:tcPr>
          <w:p w14:paraId="5A6A3D55" w14:textId="77777777" w:rsidR="00654624" w:rsidRPr="0004295D" w:rsidRDefault="00654624" w:rsidP="004C336D">
            <w:pPr>
              <w:spacing w:before="120"/>
              <w:jc w:val="center"/>
              <w:rPr>
                <w:rFonts w:ascii="Arial" w:hAnsi="Arial" w:cs="Arial"/>
                <w:sz w:val="20"/>
              </w:rPr>
            </w:pPr>
          </w:p>
        </w:tc>
        <w:tc>
          <w:tcPr>
            <w:tcW w:w="339" w:type="pct"/>
            <w:tcBorders>
              <w:top w:val="single" w:sz="4" w:space="0" w:color="auto"/>
              <w:left w:val="single" w:sz="4" w:space="0" w:color="auto"/>
              <w:bottom w:val="single" w:sz="4" w:space="0" w:color="auto"/>
              <w:right w:val="nil"/>
            </w:tcBorders>
            <w:shd w:val="clear" w:color="auto" w:fill="FFFFFF"/>
            <w:vAlign w:val="center"/>
          </w:tcPr>
          <w:p w14:paraId="38BFCA22" w14:textId="77777777" w:rsidR="00654624" w:rsidRPr="0004295D" w:rsidRDefault="00654624" w:rsidP="004C336D">
            <w:pPr>
              <w:spacing w:before="120"/>
              <w:jc w:val="center"/>
              <w:rPr>
                <w:rFonts w:ascii="Arial" w:hAnsi="Arial" w:cs="Arial"/>
                <w:sz w:val="20"/>
              </w:rPr>
            </w:pPr>
          </w:p>
        </w:tc>
        <w:tc>
          <w:tcPr>
            <w:tcW w:w="485" w:type="pct"/>
            <w:tcBorders>
              <w:top w:val="single" w:sz="4" w:space="0" w:color="auto"/>
              <w:left w:val="single" w:sz="4" w:space="0" w:color="auto"/>
              <w:bottom w:val="single" w:sz="4" w:space="0" w:color="auto"/>
              <w:right w:val="nil"/>
            </w:tcBorders>
            <w:shd w:val="clear" w:color="auto" w:fill="FFFFFF"/>
            <w:vAlign w:val="center"/>
          </w:tcPr>
          <w:p w14:paraId="30BA558A" w14:textId="77777777" w:rsidR="00654624" w:rsidRPr="0004295D" w:rsidRDefault="00654624" w:rsidP="004C336D">
            <w:pPr>
              <w:spacing w:before="120"/>
              <w:jc w:val="center"/>
              <w:rPr>
                <w:rFonts w:ascii="Arial" w:hAnsi="Arial" w:cs="Arial"/>
                <w:sz w:val="20"/>
              </w:rPr>
            </w:pPr>
          </w:p>
        </w:tc>
        <w:tc>
          <w:tcPr>
            <w:tcW w:w="337" w:type="pct"/>
            <w:tcBorders>
              <w:top w:val="single" w:sz="4" w:space="0" w:color="auto"/>
              <w:left w:val="single" w:sz="4" w:space="0" w:color="auto"/>
              <w:bottom w:val="single" w:sz="4" w:space="0" w:color="auto"/>
              <w:right w:val="nil"/>
            </w:tcBorders>
            <w:shd w:val="clear" w:color="auto" w:fill="FFFFFF"/>
            <w:vAlign w:val="center"/>
          </w:tcPr>
          <w:p w14:paraId="77706B24" w14:textId="77777777" w:rsidR="00654624" w:rsidRPr="0004295D" w:rsidRDefault="00654624" w:rsidP="004C336D">
            <w:pPr>
              <w:spacing w:before="120"/>
              <w:jc w:val="center"/>
              <w:rPr>
                <w:rFonts w:ascii="Arial" w:hAnsi="Arial" w:cs="Arial"/>
                <w:sz w:val="20"/>
              </w:rPr>
            </w:pPr>
          </w:p>
        </w:tc>
        <w:tc>
          <w:tcPr>
            <w:tcW w:w="343" w:type="pct"/>
            <w:tcBorders>
              <w:top w:val="single" w:sz="4" w:space="0" w:color="auto"/>
              <w:left w:val="single" w:sz="4" w:space="0" w:color="auto"/>
              <w:bottom w:val="single" w:sz="4" w:space="0" w:color="auto"/>
              <w:right w:val="nil"/>
            </w:tcBorders>
            <w:shd w:val="clear" w:color="auto" w:fill="FFFFFF"/>
            <w:vAlign w:val="center"/>
          </w:tcPr>
          <w:p w14:paraId="2ECB4661" w14:textId="77777777" w:rsidR="00654624" w:rsidRPr="0004295D" w:rsidRDefault="00654624" w:rsidP="004C336D">
            <w:pPr>
              <w:spacing w:before="120"/>
              <w:jc w:val="center"/>
              <w:rPr>
                <w:rFonts w:ascii="Arial" w:hAnsi="Arial" w:cs="Arial"/>
                <w:sz w:val="20"/>
              </w:rPr>
            </w:pPr>
          </w:p>
        </w:tc>
        <w:tc>
          <w:tcPr>
            <w:tcW w:w="436" w:type="pct"/>
            <w:tcBorders>
              <w:top w:val="single" w:sz="4" w:space="0" w:color="auto"/>
              <w:left w:val="single" w:sz="4" w:space="0" w:color="auto"/>
              <w:bottom w:val="single" w:sz="4" w:space="0" w:color="auto"/>
              <w:right w:val="single" w:sz="4" w:space="0" w:color="auto"/>
            </w:tcBorders>
            <w:shd w:val="clear" w:color="auto" w:fill="FFFFFF"/>
            <w:vAlign w:val="center"/>
          </w:tcPr>
          <w:p w14:paraId="4757CC48" w14:textId="77777777" w:rsidR="00654624" w:rsidRPr="0004295D" w:rsidRDefault="00654624" w:rsidP="004C336D">
            <w:pPr>
              <w:spacing w:before="120"/>
              <w:jc w:val="center"/>
              <w:rPr>
                <w:rFonts w:ascii="Arial" w:hAnsi="Arial" w:cs="Arial"/>
                <w:sz w:val="20"/>
              </w:rPr>
            </w:pPr>
          </w:p>
        </w:tc>
      </w:tr>
      <w:tr w:rsidR="00654624" w:rsidRPr="0004295D" w14:paraId="28FFC8FA" w14:textId="77777777" w:rsidTr="004C336D">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14:paraId="7F750092" w14:textId="77777777" w:rsidR="00654624" w:rsidRPr="0004295D" w:rsidRDefault="00654624" w:rsidP="004C336D">
            <w:pPr>
              <w:spacing w:before="120"/>
              <w:jc w:val="center"/>
              <w:rPr>
                <w:rFonts w:ascii="Arial" w:hAnsi="Arial" w:cs="Arial"/>
                <w:sz w:val="20"/>
              </w:rPr>
            </w:pPr>
          </w:p>
        </w:tc>
        <w:tc>
          <w:tcPr>
            <w:tcW w:w="240" w:type="pct"/>
            <w:tcBorders>
              <w:top w:val="single" w:sz="4" w:space="0" w:color="auto"/>
              <w:left w:val="single" w:sz="4" w:space="0" w:color="auto"/>
              <w:bottom w:val="single" w:sz="4" w:space="0" w:color="auto"/>
              <w:right w:val="nil"/>
            </w:tcBorders>
            <w:shd w:val="clear" w:color="auto" w:fill="FFFFFF"/>
            <w:vAlign w:val="center"/>
          </w:tcPr>
          <w:p w14:paraId="46A3E403" w14:textId="77777777" w:rsidR="00654624" w:rsidRPr="0004295D" w:rsidRDefault="00654624" w:rsidP="004C336D">
            <w:pPr>
              <w:spacing w:before="120"/>
              <w:jc w:val="center"/>
              <w:rPr>
                <w:rFonts w:ascii="Arial" w:hAnsi="Arial" w:cs="Arial"/>
                <w:sz w:val="20"/>
              </w:rPr>
            </w:pPr>
          </w:p>
        </w:tc>
        <w:tc>
          <w:tcPr>
            <w:tcW w:w="1116" w:type="pct"/>
            <w:tcBorders>
              <w:top w:val="single" w:sz="4" w:space="0" w:color="auto"/>
              <w:left w:val="single" w:sz="4" w:space="0" w:color="auto"/>
              <w:bottom w:val="single" w:sz="4" w:space="0" w:color="auto"/>
              <w:right w:val="nil"/>
            </w:tcBorders>
            <w:shd w:val="clear" w:color="auto" w:fill="FFFFFF"/>
            <w:vAlign w:val="center"/>
          </w:tcPr>
          <w:p w14:paraId="186F346A" w14:textId="77777777" w:rsidR="00654624" w:rsidRPr="0004295D" w:rsidRDefault="00654624" w:rsidP="004C336D">
            <w:pPr>
              <w:spacing w:before="120"/>
              <w:rPr>
                <w:rFonts w:ascii="Arial" w:hAnsi="Arial" w:cs="Arial"/>
                <w:sz w:val="20"/>
              </w:rPr>
            </w:pPr>
            <w:r w:rsidRPr="0004295D">
              <w:rPr>
                <w:rFonts w:ascii="Arial" w:hAnsi="Arial" w:cs="Arial"/>
                <w:sz w:val="20"/>
              </w:rPr>
              <w:t>Số lũy k</w:t>
            </w:r>
            <w:r>
              <w:rPr>
                <w:rFonts w:ascii="Arial" w:hAnsi="Arial" w:cs="Arial"/>
                <w:sz w:val="20"/>
                <w:lang w:val="en-US"/>
              </w:rPr>
              <w:t>ế</w:t>
            </w:r>
            <w:r w:rsidRPr="0004295D">
              <w:rPr>
                <w:rFonts w:ascii="Arial" w:hAnsi="Arial" w:cs="Arial"/>
                <w:sz w:val="20"/>
              </w:rPr>
              <w:t xml:space="preserve"> từ đầu năm</w:t>
            </w:r>
          </w:p>
        </w:tc>
        <w:tc>
          <w:tcPr>
            <w:tcW w:w="479" w:type="pct"/>
            <w:tcBorders>
              <w:top w:val="single" w:sz="4" w:space="0" w:color="auto"/>
              <w:left w:val="single" w:sz="4" w:space="0" w:color="auto"/>
              <w:bottom w:val="single" w:sz="4" w:space="0" w:color="auto"/>
              <w:right w:val="nil"/>
            </w:tcBorders>
            <w:shd w:val="clear" w:color="auto" w:fill="FFFFFF"/>
            <w:vAlign w:val="center"/>
          </w:tcPr>
          <w:p w14:paraId="7D3A7A81" w14:textId="77777777" w:rsidR="00654624" w:rsidRPr="0004295D" w:rsidRDefault="00654624" w:rsidP="004C336D">
            <w:pPr>
              <w:spacing w:before="120"/>
              <w:jc w:val="center"/>
              <w:rPr>
                <w:rFonts w:ascii="Arial" w:hAnsi="Arial" w:cs="Arial"/>
                <w:sz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477AA950" w14:textId="77777777" w:rsidR="00654624" w:rsidRPr="0004295D" w:rsidRDefault="00654624" w:rsidP="004C336D">
            <w:pPr>
              <w:spacing w:before="120"/>
              <w:jc w:val="center"/>
              <w:rPr>
                <w:rFonts w:ascii="Arial" w:hAnsi="Arial" w:cs="Arial"/>
                <w:sz w:val="20"/>
              </w:rPr>
            </w:pPr>
          </w:p>
        </w:tc>
        <w:tc>
          <w:tcPr>
            <w:tcW w:w="307" w:type="pct"/>
            <w:tcBorders>
              <w:top w:val="single" w:sz="4" w:space="0" w:color="auto"/>
              <w:left w:val="single" w:sz="4" w:space="0" w:color="auto"/>
              <w:bottom w:val="single" w:sz="4" w:space="0" w:color="auto"/>
              <w:right w:val="nil"/>
            </w:tcBorders>
            <w:shd w:val="clear" w:color="auto" w:fill="FFFFFF"/>
            <w:vAlign w:val="center"/>
          </w:tcPr>
          <w:p w14:paraId="47BE450B"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single" w:sz="4" w:space="0" w:color="auto"/>
              <w:right w:val="nil"/>
            </w:tcBorders>
            <w:shd w:val="clear" w:color="auto" w:fill="FFFFFF"/>
            <w:vAlign w:val="center"/>
          </w:tcPr>
          <w:p w14:paraId="696B8ECF" w14:textId="77777777" w:rsidR="00654624" w:rsidRPr="0004295D" w:rsidRDefault="00654624" w:rsidP="004C336D">
            <w:pPr>
              <w:spacing w:before="120"/>
              <w:jc w:val="center"/>
              <w:rPr>
                <w:rFonts w:ascii="Arial" w:hAnsi="Arial" w:cs="Arial"/>
                <w:sz w:val="20"/>
              </w:rPr>
            </w:pPr>
          </w:p>
        </w:tc>
        <w:tc>
          <w:tcPr>
            <w:tcW w:w="339" w:type="pct"/>
            <w:tcBorders>
              <w:top w:val="single" w:sz="4" w:space="0" w:color="auto"/>
              <w:left w:val="single" w:sz="4" w:space="0" w:color="auto"/>
              <w:bottom w:val="single" w:sz="4" w:space="0" w:color="auto"/>
              <w:right w:val="nil"/>
            </w:tcBorders>
            <w:shd w:val="clear" w:color="auto" w:fill="FFFFFF"/>
            <w:vAlign w:val="center"/>
          </w:tcPr>
          <w:p w14:paraId="5E5296E8" w14:textId="77777777" w:rsidR="00654624" w:rsidRPr="0004295D" w:rsidRDefault="00654624" w:rsidP="004C336D">
            <w:pPr>
              <w:spacing w:before="120"/>
              <w:jc w:val="center"/>
              <w:rPr>
                <w:rFonts w:ascii="Arial" w:hAnsi="Arial" w:cs="Arial"/>
                <w:sz w:val="20"/>
              </w:rPr>
            </w:pPr>
          </w:p>
        </w:tc>
        <w:tc>
          <w:tcPr>
            <w:tcW w:w="485" w:type="pct"/>
            <w:tcBorders>
              <w:top w:val="single" w:sz="4" w:space="0" w:color="auto"/>
              <w:left w:val="single" w:sz="4" w:space="0" w:color="auto"/>
              <w:bottom w:val="single" w:sz="4" w:space="0" w:color="auto"/>
              <w:right w:val="nil"/>
            </w:tcBorders>
            <w:shd w:val="clear" w:color="auto" w:fill="FFFFFF"/>
            <w:vAlign w:val="center"/>
          </w:tcPr>
          <w:p w14:paraId="217417DA" w14:textId="77777777" w:rsidR="00654624" w:rsidRPr="0004295D" w:rsidRDefault="00654624" w:rsidP="004C336D">
            <w:pPr>
              <w:spacing w:before="120"/>
              <w:jc w:val="center"/>
              <w:rPr>
                <w:rFonts w:ascii="Arial" w:hAnsi="Arial" w:cs="Arial"/>
                <w:sz w:val="20"/>
              </w:rPr>
            </w:pPr>
          </w:p>
        </w:tc>
        <w:tc>
          <w:tcPr>
            <w:tcW w:w="337" w:type="pct"/>
            <w:tcBorders>
              <w:top w:val="single" w:sz="4" w:space="0" w:color="auto"/>
              <w:left w:val="single" w:sz="4" w:space="0" w:color="auto"/>
              <w:bottom w:val="single" w:sz="4" w:space="0" w:color="auto"/>
              <w:right w:val="nil"/>
            </w:tcBorders>
            <w:shd w:val="clear" w:color="auto" w:fill="FFFFFF"/>
            <w:vAlign w:val="center"/>
          </w:tcPr>
          <w:p w14:paraId="7DC3CA4D" w14:textId="77777777" w:rsidR="00654624" w:rsidRPr="0004295D" w:rsidRDefault="00654624" w:rsidP="004C336D">
            <w:pPr>
              <w:spacing w:before="120"/>
              <w:jc w:val="center"/>
              <w:rPr>
                <w:rFonts w:ascii="Arial" w:hAnsi="Arial" w:cs="Arial"/>
                <w:sz w:val="20"/>
              </w:rPr>
            </w:pPr>
          </w:p>
        </w:tc>
        <w:tc>
          <w:tcPr>
            <w:tcW w:w="343" w:type="pct"/>
            <w:tcBorders>
              <w:top w:val="single" w:sz="4" w:space="0" w:color="auto"/>
              <w:left w:val="single" w:sz="4" w:space="0" w:color="auto"/>
              <w:bottom w:val="single" w:sz="4" w:space="0" w:color="auto"/>
              <w:right w:val="nil"/>
            </w:tcBorders>
            <w:shd w:val="clear" w:color="auto" w:fill="FFFFFF"/>
            <w:vAlign w:val="center"/>
          </w:tcPr>
          <w:p w14:paraId="5B34F072" w14:textId="77777777" w:rsidR="00654624" w:rsidRPr="0004295D" w:rsidRDefault="00654624" w:rsidP="004C336D">
            <w:pPr>
              <w:spacing w:before="120"/>
              <w:jc w:val="center"/>
              <w:rPr>
                <w:rFonts w:ascii="Arial" w:hAnsi="Arial" w:cs="Arial"/>
                <w:sz w:val="20"/>
              </w:rPr>
            </w:pPr>
          </w:p>
        </w:tc>
        <w:tc>
          <w:tcPr>
            <w:tcW w:w="436" w:type="pct"/>
            <w:tcBorders>
              <w:top w:val="single" w:sz="4" w:space="0" w:color="auto"/>
              <w:left w:val="single" w:sz="4" w:space="0" w:color="auto"/>
              <w:bottom w:val="single" w:sz="4" w:space="0" w:color="auto"/>
              <w:right w:val="single" w:sz="4" w:space="0" w:color="auto"/>
            </w:tcBorders>
            <w:shd w:val="clear" w:color="auto" w:fill="FFFFFF"/>
            <w:vAlign w:val="center"/>
          </w:tcPr>
          <w:p w14:paraId="18F924A7" w14:textId="77777777" w:rsidR="00654624" w:rsidRPr="0004295D" w:rsidRDefault="00654624" w:rsidP="004C336D">
            <w:pPr>
              <w:spacing w:before="120"/>
              <w:jc w:val="center"/>
              <w:rPr>
                <w:rFonts w:ascii="Arial" w:hAnsi="Arial" w:cs="Arial"/>
                <w:sz w:val="20"/>
              </w:rPr>
            </w:pPr>
          </w:p>
        </w:tc>
      </w:tr>
      <w:tr w:rsidR="00654624" w:rsidRPr="0004295D" w14:paraId="50241EB6" w14:textId="77777777" w:rsidTr="004C336D">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14:paraId="77CDDC09" w14:textId="77777777" w:rsidR="00654624" w:rsidRPr="0004295D" w:rsidRDefault="00654624" w:rsidP="004C336D">
            <w:pPr>
              <w:spacing w:before="120"/>
              <w:jc w:val="center"/>
              <w:rPr>
                <w:rFonts w:ascii="Arial" w:hAnsi="Arial" w:cs="Arial"/>
                <w:sz w:val="20"/>
              </w:rPr>
            </w:pPr>
          </w:p>
        </w:tc>
        <w:tc>
          <w:tcPr>
            <w:tcW w:w="240" w:type="pct"/>
            <w:tcBorders>
              <w:top w:val="single" w:sz="4" w:space="0" w:color="auto"/>
              <w:left w:val="single" w:sz="4" w:space="0" w:color="auto"/>
              <w:bottom w:val="single" w:sz="4" w:space="0" w:color="auto"/>
              <w:right w:val="nil"/>
            </w:tcBorders>
            <w:shd w:val="clear" w:color="auto" w:fill="FFFFFF"/>
            <w:vAlign w:val="center"/>
          </w:tcPr>
          <w:p w14:paraId="2F7F2E78" w14:textId="77777777" w:rsidR="00654624" w:rsidRPr="0004295D" w:rsidRDefault="00654624" w:rsidP="004C336D">
            <w:pPr>
              <w:spacing w:before="120"/>
              <w:jc w:val="center"/>
              <w:rPr>
                <w:rFonts w:ascii="Arial" w:hAnsi="Arial" w:cs="Arial"/>
                <w:sz w:val="20"/>
              </w:rPr>
            </w:pPr>
          </w:p>
        </w:tc>
        <w:tc>
          <w:tcPr>
            <w:tcW w:w="1116" w:type="pct"/>
            <w:tcBorders>
              <w:top w:val="single" w:sz="4" w:space="0" w:color="auto"/>
              <w:left w:val="single" w:sz="4" w:space="0" w:color="auto"/>
              <w:bottom w:val="single" w:sz="4" w:space="0" w:color="auto"/>
              <w:right w:val="nil"/>
            </w:tcBorders>
            <w:shd w:val="clear" w:color="auto" w:fill="FFFFFF"/>
            <w:vAlign w:val="center"/>
          </w:tcPr>
          <w:p w14:paraId="3D268C55" w14:textId="77777777" w:rsidR="00654624" w:rsidRPr="005B73D9" w:rsidRDefault="00654624" w:rsidP="004C336D">
            <w:pPr>
              <w:spacing w:before="120"/>
              <w:rPr>
                <w:rFonts w:ascii="Arial" w:hAnsi="Arial" w:cs="Arial"/>
                <w:sz w:val="20"/>
                <w:lang w:val="en-US"/>
              </w:rPr>
            </w:pPr>
            <w:r w:rsidRPr="0004295D">
              <w:rPr>
                <w:rFonts w:ascii="Arial" w:hAnsi="Arial" w:cs="Arial"/>
                <w:sz w:val="20"/>
              </w:rPr>
              <w:t>Số dư cuối nă</w:t>
            </w:r>
            <w:r>
              <w:rPr>
                <w:rFonts w:ascii="Arial" w:hAnsi="Arial" w:cs="Arial"/>
                <w:sz w:val="20"/>
                <w:lang w:val="en-US"/>
              </w:rPr>
              <w:t>m</w:t>
            </w:r>
          </w:p>
        </w:tc>
        <w:tc>
          <w:tcPr>
            <w:tcW w:w="479" w:type="pct"/>
            <w:tcBorders>
              <w:top w:val="single" w:sz="4" w:space="0" w:color="auto"/>
              <w:left w:val="single" w:sz="4" w:space="0" w:color="auto"/>
              <w:bottom w:val="single" w:sz="4" w:space="0" w:color="auto"/>
              <w:right w:val="nil"/>
            </w:tcBorders>
            <w:shd w:val="clear" w:color="auto" w:fill="FFFFFF"/>
            <w:vAlign w:val="center"/>
          </w:tcPr>
          <w:p w14:paraId="0AE27173" w14:textId="77777777" w:rsidR="00654624" w:rsidRPr="0004295D" w:rsidRDefault="00654624" w:rsidP="004C336D">
            <w:pPr>
              <w:spacing w:before="120"/>
              <w:jc w:val="center"/>
              <w:rPr>
                <w:rFonts w:ascii="Arial" w:hAnsi="Arial" w:cs="Arial"/>
                <w:sz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2C26F0B7" w14:textId="77777777" w:rsidR="00654624" w:rsidRPr="0004295D" w:rsidRDefault="00654624" w:rsidP="004C336D">
            <w:pPr>
              <w:spacing w:before="120"/>
              <w:jc w:val="center"/>
              <w:rPr>
                <w:rFonts w:ascii="Arial" w:hAnsi="Arial" w:cs="Arial"/>
                <w:sz w:val="20"/>
              </w:rPr>
            </w:pPr>
          </w:p>
        </w:tc>
        <w:tc>
          <w:tcPr>
            <w:tcW w:w="307" w:type="pct"/>
            <w:tcBorders>
              <w:top w:val="single" w:sz="4" w:space="0" w:color="auto"/>
              <w:left w:val="single" w:sz="4" w:space="0" w:color="auto"/>
              <w:bottom w:val="single" w:sz="4" w:space="0" w:color="auto"/>
              <w:right w:val="nil"/>
            </w:tcBorders>
            <w:shd w:val="clear" w:color="auto" w:fill="FFFFFF"/>
            <w:vAlign w:val="center"/>
          </w:tcPr>
          <w:p w14:paraId="6CED6F33"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single" w:sz="4" w:space="0" w:color="auto"/>
              <w:right w:val="nil"/>
            </w:tcBorders>
            <w:shd w:val="clear" w:color="auto" w:fill="FFFFFF"/>
            <w:vAlign w:val="center"/>
          </w:tcPr>
          <w:p w14:paraId="6BCFE5BF" w14:textId="77777777" w:rsidR="00654624" w:rsidRPr="0004295D" w:rsidRDefault="00654624" w:rsidP="004C336D">
            <w:pPr>
              <w:spacing w:before="120"/>
              <w:jc w:val="center"/>
              <w:rPr>
                <w:rFonts w:ascii="Arial" w:hAnsi="Arial" w:cs="Arial"/>
                <w:sz w:val="20"/>
              </w:rPr>
            </w:pPr>
          </w:p>
        </w:tc>
        <w:tc>
          <w:tcPr>
            <w:tcW w:w="339" w:type="pct"/>
            <w:tcBorders>
              <w:top w:val="single" w:sz="4" w:space="0" w:color="auto"/>
              <w:left w:val="single" w:sz="4" w:space="0" w:color="auto"/>
              <w:bottom w:val="single" w:sz="4" w:space="0" w:color="auto"/>
              <w:right w:val="nil"/>
            </w:tcBorders>
            <w:shd w:val="clear" w:color="auto" w:fill="FFFFFF"/>
            <w:vAlign w:val="center"/>
          </w:tcPr>
          <w:p w14:paraId="21ADB1B9" w14:textId="77777777" w:rsidR="00654624" w:rsidRPr="0004295D" w:rsidRDefault="00654624" w:rsidP="004C336D">
            <w:pPr>
              <w:spacing w:before="120"/>
              <w:jc w:val="center"/>
              <w:rPr>
                <w:rFonts w:ascii="Arial" w:hAnsi="Arial" w:cs="Arial"/>
                <w:sz w:val="20"/>
              </w:rPr>
            </w:pPr>
          </w:p>
        </w:tc>
        <w:tc>
          <w:tcPr>
            <w:tcW w:w="485" w:type="pct"/>
            <w:tcBorders>
              <w:top w:val="single" w:sz="4" w:space="0" w:color="auto"/>
              <w:left w:val="single" w:sz="4" w:space="0" w:color="auto"/>
              <w:bottom w:val="single" w:sz="4" w:space="0" w:color="auto"/>
              <w:right w:val="nil"/>
            </w:tcBorders>
            <w:shd w:val="clear" w:color="auto" w:fill="FFFFFF"/>
            <w:vAlign w:val="center"/>
          </w:tcPr>
          <w:p w14:paraId="1F87B7E3" w14:textId="77777777" w:rsidR="00654624" w:rsidRPr="0004295D" w:rsidRDefault="00654624" w:rsidP="004C336D">
            <w:pPr>
              <w:spacing w:before="120"/>
              <w:jc w:val="center"/>
              <w:rPr>
                <w:rFonts w:ascii="Arial" w:hAnsi="Arial" w:cs="Arial"/>
                <w:sz w:val="20"/>
              </w:rPr>
            </w:pPr>
          </w:p>
        </w:tc>
        <w:tc>
          <w:tcPr>
            <w:tcW w:w="337" w:type="pct"/>
            <w:tcBorders>
              <w:top w:val="single" w:sz="4" w:space="0" w:color="auto"/>
              <w:left w:val="single" w:sz="4" w:space="0" w:color="auto"/>
              <w:bottom w:val="single" w:sz="4" w:space="0" w:color="auto"/>
              <w:right w:val="nil"/>
            </w:tcBorders>
            <w:shd w:val="clear" w:color="auto" w:fill="FFFFFF"/>
            <w:vAlign w:val="center"/>
          </w:tcPr>
          <w:p w14:paraId="34A6435A" w14:textId="77777777" w:rsidR="00654624" w:rsidRPr="0004295D" w:rsidRDefault="00654624" w:rsidP="004C336D">
            <w:pPr>
              <w:spacing w:before="120"/>
              <w:jc w:val="center"/>
              <w:rPr>
                <w:rFonts w:ascii="Arial" w:hAnsi="Arial" w:cs="Arial"/>
                <w:sz w:val="20"/>
              </w:rPr>
            </w:pPr>
          </w:p>
        </w:tc>
        <w:tc>
          <w:tcPr>
            <w:tcW w:w="343" w:type="pct"/>
            <w:tcBorders>
              <w:top w:val="single" w:sz="4" w:space="0" w:color="auto"/>
              <w:left w:val="single" w:sz="4" w:space="0" w:color="auto"/>
              <w:bottom w:val="single" w:sz="4" w:space="0" w:color="auto"/>
              <w:right w:val="nil"/>
            </w:tcBorders>
            <w:shd w:val="clear" w:color="auto" w:fill="FFFFFF"/>
            <w:vAlign w:val="center"/>
          </w:tcPr>
          <w:p w14:paraId="69729CE6" w14:textId="77777777" w:rsidR="00654624" w:rsidRPr="0004295D" w:rsidRDefault="00654624" w:rsidP="004C336D">
            <w:pPr>
              <w:spacing w:before="120"/>
              <w:jc w:val="center"/>
              <w:rPr>
                <w:rFonts w:ascii="Arial" w:hAnsi="Arial" w:cs="Arial"/>
                <w:sz w:val="20"/>
              </w:rPr>
            </w:pPr>
          </w:p>
        </w:tc>
        <w:tc>
          <w:tcPr>
            <w:tcW w:w="436" w:type="pct"/>
            <w:tcBorders>
              <w:top w:val="single" w:sz="4" w:space="0" w:color="auto"/>
              <w:left w:val="single" w:sz="4" w:space="0" w:color="auto"/>
              <w:bottom w:val="single" w:sz="4" w:space="0" w:color="auto"/>
              <w:right w:val="single" w:sz="4" w:space="0" w:color="auto"/>
            </w:tcBorders>
            <w:shd w:val="clear" w:color="auto" w:fill="FFFFFF"/>
            <w:vAlign w:val="center"/>
          </w:tcPr>
          <w:p w14:paraId="6CFA0F26" w14:textId="77777777" w:rsidR="00654624" w:rsidRPr="0004295D" w:rsidRDefault="00654624" w:rsidP="004C336D">
            <w:pPr>
              <w:spacing w:before="120"/>
              <w:jc w:val="center"/>
              <w:rPr>
                <w:rFonts w:ascii="Arial" w:hAnsi="Arial" w:cs="Arial"/>
                <w:sz w:val="20"/>
              </w:rPr>
            </w:pPr>
          </w:p>
        </w:tc>
      </w:tr>
      <w:tr w:rsidR="00654624" w:rsidRPr="0004295D" w14:paraId="1D58F50F" w14:textId="77777777" w:rsidTr="004C336D">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14:paraId="14BB1A57" w14:textId="77777777" w:rsidR="00654624" w:rsidRPr="0004295D" w:rsidRDefault="00654624" w:rsidP="004C336D">
            <w:pPr>
              <w:spacing w:before="120"/>
              <w:jc w:val="center"/>
              <w:rPr>
                <w:rFonts w:ascii="Arial" w:hAnsi="Arial" w:cs="Arial"/>
                <w:sz w:val="20"/>
              </w:rPr>
            </w:pPr>
          </w:p>
        </w:tc>
        <w:tc>
          <w:tcPr>
            <w:tcW w:w="240" w:type="pct"/>
            <w:tcBorders>
              <w:top w:val="single" w:sz="4" w:space="0" w:color="auto"/>
              <w:left w:val="single" w:sz="4" w:space="0" w:color="auto"/>
              <w:bottom w:val="single" w:sz="4" w:space="0" w:color="auto"/>
              <w:right w:val="nil"/>
            </w:tcBorders>
            <w:shd w:val="clear" w:color="auto" w:fill="FFFFFF"/>
            <w:vAlign w:val="center"/>
          </w:tcPr>
          <w:p w14:paraId="68EE367F" w14:textId="77777777" w:rsidR="00654624" w:rsidRPr="005B73D9" w:rsidRDefault="00654624" w:rsidP="004C336D">
            <w:pPr>
              <w:spacing w:before="120"/>
              <w:jc w:val="center"/>
              <w:rPr>
                <w:rFonts w:ascii="Arial" w:hAnsi="Arial" w:cs="Arial"/>
                <w:b/>
                <w:sz w:val="20"/>
              </w:rPr>
            </w:pPr>
          </w:p>
        </w:tc>
        <w:tc>
          <w:tcPr>
            <w:tcW w:w="1595" w:type="pct"/>
            <w:gridSpan w:val="2"/>
            <w:tcBorders>
              <w:top w:val="single" w:sz="4" w:space="0" w:color="auto"/>
              <w:left w:val="single" w:sz="4" w:space="0" w:color="auto"/>
              <w:bottom w:val="single" w:sz="4" w:space="0" w:color="auto"/>
              <w:right w:val="nil"/>
            </w:tcBorders>
            <w:shd w:val="clear" w:color="auto" w:fill="FFFFFF"/>
            <w:vAlign w:val="center"/>
          </w:tcPr>
          <w:p w14:paraId="15AD9D80" w14:textId="77777777" w:rsidR="00654624" w:rsidRPr="005B73D9" w:rsidRDefault="00654624" w:rsidP="004C336D">
            <w:pPr>
              <w:spacing w:before="120"/>
              <w:rPr>
                <w:rFonts w:ascii="Arial" w:hAnsi="Arial" w:cs="Arial"/>
                <w:b/>
                <w:sz w:val="20"/>
                <w:lang w:val="en-US"/>
              </w:rPr>
            </w:pPr>
            <w:r w:rsidRPr="005B73D9">
              <w:rPr>
                <w:rFonts w:ascii="Arial" w:hAnsi="Arial" w:cs="Arial"/>
                <w:b/>
                <w:sz w:val="20"/>
              </w:rPr>
              <w:t>Mã Khoản - Ti</w:t>
            </w:r>
            <w:r w:rsidRPr="005B73D9">
              <w:rPr>
                <w:rFonts w:ascii="Arial" w:hAnsi="Arial" w:cs="Arial"/>
                <w:b/>
                <w:sz w:val="20"/>
                <w:lang w:val="en-US"/>
              </w:rPr>
              <w:t>ể</w:t>
            </w:r>
            <w:r w:rsidRPr="005B73D9">
              <w:rPr>
                <w:rFonts w:ascii="Arial" w:hAnsi="Arial" w:cs="Arial"/>
                <w:b/>
                <w:sz w:val="20"/>
              </w:rPr>
              <w:t>u m</w:t>
            </w:r>
            <w:r w:rsidRPr="005B73D9">
              <w:rPr>
                <w:rFonts w:ascii="Arial" w:hAnsi="Arial" w:cs="Arial"/>
                <w:b/>
                <w:sz w:val="20"/>
                <w:lang w:val="en-US"/>
              </w:rPr>
              <w:t>ụ</w:t>
            </w:r>
            <w:r w:rsidRPr="005B73D9">
              <w:rPr>
                <w:rFonts w:ascii="Arial" w:hAnsi="Arial" w:cs="Arial"/>
                <w:b/>
                <w:sz w:val="20"/>
              </w:rPr>
              <w:t>c - C</w:t>
            </w:r>
            <w:r>
              <w:rPr>
                <w:rFonts w:ascii="Arial" w:hAnsi="Arial" w:cs="Arial"/>
                <w:b/>
                <w:sz w:val="20"/>
                <w:lang w:val="en-US"/>
              </w:rPr>
              <w:t>TMT.DA:…</w:t>
            </w:r>
          </w:p>
        </w:tc>
        <w:tc>
          <w:tcPr>
            <w:tcW w:w="301" w:type="pct"/>
            <w:tcBorders>
              <w:top w:val="single" w:sz="4" w:space="0" w:color="auto"/>
              <w:left w:val="single" w:sz="4" w:space="0" w:color="auto"/>
              <w:bottom w:val="single" w:sz="4" w:space="0" w:color="auto"/>
              <w:right w:val="nil"/>
            </w:tcBorders>
            <w:shd w:val="clear" w:color="auto" w:fill="FFFFFF"/>
            <w:vAlign w:val="center"/>
          </w:tcPr>
          <w:p w14:paraId="407FF88A" w14:textId="77777777" w:rsidR="00654624" w:rsidRPr="0004295D" w:rsidRDefault="00654624" w:rsidP="004C336D">
            <w:pPr>
              <w:spacing w:before="120"/>
              <w:jc w:val="center"/>
              <w:rPr>
                <w:rFonts w:ascii="Arial" w:hAnsi="Arial" w:cs="Arial"/>
                <w:sz w:val="20"/>
              </w:rPr>
            </w:pPr>
          </w:p>
        </w:tc>
        <w:tc>
          <w:tcPr>
            <w:tcW w:w="307" w:type="pct"/>
            <w:tcBorders>
              <w:top w:val="single" w:sz="4" w:space="0" w:color="auto"/>
              <w:left w:val="single" w:sz="4" w:space="0" w:color="auto"/>
              <w:bottom w:val="single" w:sz="4" w:space="0" w:color="auto"/>
              <w:right w:val="nil"/>
            </w:tcBorders>
            <w:shd w:val="clear" w:color="auto" w:fill="FFFFFF"/>
            <w:vAlign w:val="center"/>
          </w:tcPr>
          <w:p w14:paraId="086E9316" w14:textId="77777777" w:rsidR="00654624" w:rsidRPr="0004295D" w:rsidRDefault="00654624" w:rsidP="004C336D">
            <w:pPr>
              <w:spacing w:before="120"/>
              <w:jc w:val="center"/>
              <w:rPr>
                <w:rFonts w:ascii="Arial" w:hAnsi="Arial" w:cs="Arial"/>
                <w:sz w:val="20"/>
              </w:rPr>
            </w:pPr>
          </w:p>
        </w:tc>
        <w:tc>
          <w:tcPr>
            <w:tcW w:w="433" w:type="pct"/>
            <w:tcBorders>
              <w:top w:val="single" w:sz="4" w:space="0" w:color="auto"/>
              <w:left w:val="single" w:sz="4" w:space="0" w:color="auto"/>
              <w:bottom w:val="single" w:sz="4" w:space="0" w:color="auto"/>
              <w:right w:val="nil"/>
            </w:tcBorders>
            <w:shd w:val="clear" w:color="auto" w:fill="FFFFFF"/>
            <w:vAlign w:val="center"/>
          </w:tcPr>
          <w:p w14:paraId="150D7B60" w14:textId="77777777" w:rsidR="00654624" w:rsidRPr="0004295D" w:rsidRDefault="00654624" w:rsidP="004C336D">
            <w:pPr>
              <w:spacing w:before="120"/>
              <w:jc w:val="center"/>
              <w:rPr>
                <w:rFonts w:ascii="Arial" w:hAnsi="Arial" w:cs="Arial"/>
                <w:sz w:val="20"/>
              </w:rPr>
            </w:pPr>
          </w:p>
        </w:tc>
        <w:tc>
          <w:tcPr>
            <w:tcW w:w="339" w:type="pct"/>
            <w:tcBorders>
              <w:top w:val="single" w:sz="4" w:space="0" w:color="auto"/>
              <w:left w:val="single" w:sz="4" w:space="0" w:color="auto"/>
              <w:bottom w:val="single" w:sz="4" w:space="0" w:color="auto"/>
              <w:right w:val="nil"/>
            </w:tcBorders>
            <w:shd w:val="clear" w:color="auto" w:fill="FFFFFF"/>
            <w:vAlign w:val="center"/>
          </w:tcPr>
          <w:p w14:paraId="4142D72F" w14:textId="77777777" w:rsidR="00654624" w:rsidRPr="0004295D" w:rsidRDefault="00654624" w:rsidP="004C336D">
            <w:pPr>
              <w:spacing w:before="120"/>
              <w:jc w:val="center"/>
              <w:rPr>
                <w:rFonts w:ascii="Arial" w:hAnsi="Arial" w:cs="Arial"/>
                <w:sz w:val="20"/>
              </w:rPr>
            </w:pPr>
          </w:p>
        </w:tc>
        <w:tc>
          <w:tcPr>
            <w:tcW w:w="485" w:type="pct"/>
            <w:tcBorders>
              <w:top w:val="single" w:sz="4" w:space="0" w:color="auto"/>
              <w:left w:val="single" w:sz="4" w:space="0" w:color="auto"/>
              <w:bottom w:val="single" w:sz="4" w:space="0" w:color="auto"/>
              <w:right w:val="nil"/>
            </w:tcBorders>
            <w:shd w:val="clear" w:color="auto" w:fill="FFFFFF"/>
            <w:vAlign w:val="center"/>
          </w:tcPr>
          <w:p w14:paraId="3C460097" w14:textId="77777777" w:rsidR="00654624" w:rsidRPr="0004295D" w:rsidRDefault="00654624" w:rsidP="004C336D">
            <w:pPr>
              <w:spacing w:before="120"/>
              <w:jc w:val="center"/>
              <w:rPr>
                <w:rFonts w:ascii="Arial" w:hAnsi="Arial" w:cs="Arial"/>
                <w:sz w:val="20"/>
              </w:rPr>
            </w:pPr>
          </w:p>
        </w:tc>
        <w:tc>
          <w:tcPr>
            <w:tcW w:w="337" w:type="pct"/>
            <w:tcBorders>
              <w:top w:val="single" w:sz="4" w:space="0" w:color="auto"/>
              <w:left w:val="single" w:sz="4" w:space="0" w:color="auto"/>
              <w:bottom w:val="single" w:sz="4" w:space="0" w:color="auto"/>
              <w:right w:val="nil"/>
            </w:tcBorders>
            <w:shd w:val="clear" w:color="auto" w:fill="FFFFFF"/>
            <w:vAlign w:val="center"/>
          </w:tcPr>
          <w:p w14:paraId="64916484" w14:textId="77777777" w:rsidR="00654624" w:rsidRPr="0004295D" w:rsidRDefault="00654624" w:rsidP="004C336D">
            <w:pPr>
              <w:spacing w:before="120"/>
              <w:jc w:val="center"/>
              <w:rPr>
                <w:rFonts w:ascii="Arial" w:hAnsi="Arial" w:cs="Arial"/>
                <w:sz w:val="20"/>
              </w:rPr>
            </w:pPr>
          </w:p>
        </w:tc>
        <w:tc>
          <w:tcPr>
            <w:tcW w:w="343" w:type="pct"/>
            <w:tcBorders>
              <w:top w:val="single" w:sz="4" w:space="0" w:color="auto"/>
              <w:left w:val="single" w:sz="4" w:space="0" w:color="auto"/>
              <w:bottom w:val="single" w:sz="4" w:space="0" w:color="auto"/>
              <w:right w:val="nil"/>
            </w:tcBorders>
            <w:shd w:val="clear" w:color="auto" w:fill="FFFFFF"/>
            <w:vAlign w:val="center"/>
          </w:tcPr>
          <w:p w14:paraId="38C9F69E" w14:textId="77777777" w:rsidR="00654624" w:rsidRPr="0004295D" w:rsidRDefault="00654624" w:rsidP="004C336D">
            <w:pPr>
              <w:spacing w:before="120"/>
              <w:jc w:val="center"/>
              <w:rPr>
                <w:rFonts w:ascii="Arial" w:hAnsi="Arial" w:cs="Arial"/>
                <w:sz w:val="20"/>
              </w:rPr>
            </w:pPr>
          </w:p>
        </w:tc>
        <w:tc>
          <w:tcPr>
            <w:tcW w:w="436" w:type="pct"/>
            <w:tcBorders>
              <w:top w:val="single" w:sz="4" w:space="0" w:color="auto"/>
              <w:left w:val="single" w:sz="4" w:space="0" w:color="auto"/>
              <w:bottom w:val="single" w:sz="4" w:space="0" w:color="auto"/>
              <w:right w:val="single" w:sz="4" w:space="0" w:color="auto"/>
            </w:tcBorders>
            <w:shd w:val="clear" w:color="auto" w:fill="FFFFFF"/>
            <w:vAlign w:val="center"/>
          </w:tcPr>
          <w:p w14:paraId="3706DCFF" w14:textId="77777777" w:rsidR="00654624" w:rsidRPr="0004295D" w:rsidRDefault="00654624" w:rsidP="004C336D">
            <w:pPr>
              <w:spacing w:before="120"/>
              <w:jc w:val="center"/>
              <w:rPr>
                <w:rFonts w:ascii="Arial" w:hAnsi="Arial" w:cs="Arial"/>
                <w:sz w:val="20"/>
              </w:rPr>
            </w:pPr>
          </w:p>
        </w:tc>
      </w:tr>
    </w:tbl>
    <w:p w14:paraId="78BE12CB" w14:textId="77777777" w:rsidR="00654624" w:rsidRPr="005B73D9" w:rsidRDefault="00654624" w:rsidP="00654624">
      <w:pPr>
        <w:spacing w:before="120"/>
        <w:rPr>
          <w:rFonts w:ascii="Arial" w:hAnsi="Arial" w:cs="Arial"/>
          <w:sz w:val="20"/>
          <w:lang w:val="en-US"/>
        </w:rPr>
      </w:pPr>
      <w:r w:rsidRPr="0004295D">
        <w:rPr>
          <w:rFonts w:ascii="Arial" w:hAnsi="Arial" w:cs="Arial"/>
          <w:sz w:val="20"/>
        </w:rPr>
        <w:t>- Sổ này có...trang, đánh số từ trang 01 đến trang</w:t>
      </w:r>
      <w:r>
        <w:rPr>
          <w:rFonts w:ascii="Arial" w:hAnsi="Arial" w:cs="Arial"/>
          <w:sz w:val="20"/>
        </w:rPr>
        <w:t>…</w:t>
      </w:r>
      <w:r>
        <w:rPr>
          <w:rFonts w:ascii="Arial" w:hAnsi="Arial" w:cs="Arial"/>
          <w:sz w:val="20"/>
          <w:lang w:val="en-US"/>
        </w:rPr>
        <w:t>………..</w:t>
      </w:r>
    </w:p>
    <w:p w14:paraId="2EE3E77D" w14:textId="77777777" w:rsidR="00654624" w:rsidRDefault="00654624" w:rsidP="00654624">
      <w:pPr>
        <w:spacing w:before="120"/>
        <w:rPr>
          <w:rFonts w:ascii="Arial" w:hAnsi="Arial" w:cs="Arial"/>
          <w:sz w:val="20"/>
          <w:lang w:val="en-US"/>
        </w:rPr>
      </w:pPr>
      <w:r w:rsidRPr="0004295D">
        <w:rPr>
          <w:rFonts w:ascii="Arial" w:hAnsi="Arial" w:cs="Arial"/>
          <w:sz w:val="20"/>
        </w:rPr>
        <w:t>- Ngày mở</w:t>
      </w:r>
      <w:r>
        <w:rPr>
          <w:rFonts w:ascii="Arial" w:hAnsi="Arial" w:cs="Arial"/>
          <w:sz w:val="20"/>
        </w:rPr>
        <w:t xml:space="preserve"> s</w:t>
      </w:r>
      <w:r>
        <w:rPr>
          <w:rFonts w:ascii="Arial" w:hAnsi="Arial" w:cs="Arial"/>
          <w:sz w:val="20"/>
          <w:lang w:val="en-US"/>
        </w:rPr>
        <w:t>ổ</w:t>
      </w:r>
      <w:r w:rsidRPr="0004295D">
        <w:rPr>
          <w:rFonts w:ascii="Arial" w:hAnsi="Arial" w:cs="Arial"/>
          <w:sz w:val="20"/>
        </w:rPr>
        <w:t>:</w:t>
      </w:r>
      <w:r>
        <w:rPr>
          <w:rFonts w:ascii="Arial" w:hAnsi="Arial" w:cs="Arial"/>
          <w:sz w:val="20"/>
          <w:lang w:val="en-US"/>
        </w:rPr>
        <w:t>……………………………………………………….</w:t>
      </w:r>
    </w:p>
    <w:p w14:paraId="7834760E"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4321"/>
        <w:gridCol w:w="4321"/>
        <w:gridCol w:w="4318"/>
      </w:tblGrid>
      <w:tr w:rsidR="00654624" w:rsidRPr="00AE13AB" w14:paraId="61E52C8B" w14:textId="77777777" w:rsidTr="004C336D">
        <w:tc>
          <w:tcPr>
            <w:tcW w:w="1667" w:type="pct"/>
            <w:shd w:val="clear" w:color="auto" w:fill="auto"/>
            <w:vAlign w:val="center"/>
          </w:tcPr>
          <w:p w14:paraId="0FA1FA83"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 xml:space="preserve">NGƯỜI </w:t>
            </w:r>
            <w:r w:rsidRPr="00AE13AB">
              <w:rPr>
                <w:rFonts w:ascii="Arial" w:eastAsia="Courier New" w:hAnsi="Arial" w:cs="Arial"/>
                <w:b/>
                <w:sz w:val="20"/>
                <w:lang w:val="en-US"/>
              </w:rPr>
              <w:t>GHI</w:t>
            </w:r>
            <w:r w:rsidRPr="00AE13AB">
              <w:rPr>
                <w:rFonts w:ascii="Arial" w:eastAsia="Courier New" w:hAnsi="Arial" w:cs="Arial"/>
                <w:b/>
                <w:sz w:val="20"/>
              </w:rPr>
              <w:t xml:space="preserve"> S</w:t>
            </w:r>
            <w:r w:rsidRPr="00AE13AB">
              <w:rPr>
                <w:rFonts w:ascii="Arial" w:eastAsia="Courier New" w:hAnsi="Arial" w:cs="Arial"/>
                <w:b/>
                <w:sz w:val="20"/>
                <w:lang w:val="en-US"/>
              </w:rPr>
              <w:t>Ổ</w:t>
            </w:r>
            <w:r w:rsidRPr="00AE13AB">
              <w:rPr>
                <w:rFonts w:ascii="Arial" w:eastAsia="Courier New" w:hAnsi="Arial" w:cs="Arial"/>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7" w:type="pct"/>
            <w:shd w:val="clear" w:color="auto" w:fill="auto"/>
            <w:vAlign w:val="center"/>
          </w:tcPr>
          <w:p w14:paraId="54143E25"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K</w:t>
            </w:r>
            <w:r w:rsidRPr="00AE13AB">
              <w:rPr>
                <w:rFonts w:ascii="Arial" w:eastAsia="Courier New" w:hAnsi="Arial" w:cs="Arial"/>
                <w:b/>
                <w:sz w:val="20"/>
                <w:lang w:val="en-US"/>
              </w:rPr>
              <w:t>Ế</w:t>
            </w:r>
            <w:r w:rsidRPr="00AE13AB">
              <w:rPr>
                <w:rFonts w:ascii="Arial" w:eastAsia="Courier New" w:hAnsi="Arial" w:cs="Arial"/>
                <w:b/>
                <w:sz w:val="20"/>
              </w:rPr>
              <w:t xml:space="preserve"> TOÁN TRƯỞNG</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6" w:type="pct"/>
            <w:shd w:val="clear" w:color="auto" w:fill="auto"/>
            <w:vAlign w:val="center"/>
          </w:tcPr>
          <w:p w14:paraId="27A0E104"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i/>
                <w:sz w:val="20"/>
              </w:rPr>
              <w:t>Ngày ... tháng... năm</w:t>
            </w:r>
            <w:r w:rsidRPr="00AE13AB">
              <w:rPr>
                <w:rFonts w:ascii="Arial" w:eastAsia="Courier New" w:hAnsi="Arial" w:cs="Arial"/>
                <w:i/>
                <w:sz w:val="20"/>
                <w:lang w:val="en-US"/>
              </w:rPr>
              <w:t>……….</w:t>
            </w:r>
            <w:r w:rsidRPr="00AE13AB">
              <w:rPr>
                <w:rFonts w:ascii="Arial" w:eastAsia="Courier New" w:hAnsi="Arial" w:cs="Arial"/>
                <w:sz w:val="20"/>
                <w:lang w:val="en-US"/>
              </w:rPr>
              <w:br/>
            </w:r>
            <w:r w:rsidRPr="00AE13AB">
              <w:rPr>
                <w:rFonts w:ascii="Arial" w:eastAsia="Courier New" w:hAnsi="Arial" w:cs="Arial"/>
                <w:b/>
                <w:sz w:val="20"/>
              </w:rPr>
              <w:t>THỦ TRƯỞNG ĐƠN VỊ</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 đóng dấu)</w:t>
            </w:r>
          </w:p>
        </w:tc>
      </w:tr>
    </w:tbl>
    <w:p w14:paraId="2FEAC563"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5399"/>
        <w:gridCol w:w="7561"/>
      </w:tblGrid>
      <w:tr w:rsidR="00654624" w:rsidRPr="00AE13AB" w14:paraId="0801AD32" w14:textId="77777777" w:rsidTr="004C336D">
        <w:tc>
          <w:tcPr>
            <w:tcW w:w="2083" w:type="pct"/>
            <w:shd w:val="clear" w:color="auto" w:fill="auto"/>
          </w:tcPr>
          <w:p w14:paraId="5CA3283A" w14:textId="77777777" w:rsidR="00654624" w:rsidRPr="00AE13AB" w:rsidRDefault="00654624" w:rsidP="004C336D">
            <w:pPr>
              <w:spacing w:before="120"/>
              <w:rPr>
                <w:rFonts w:ascii="Arial" w:eastAsia="Courier New" w:hAnsi="Arial" w:cs="Arial"/>
                <w:sz w:val="20"/>
                <w:lang w:val="en-US"/>
              </w:rPr>
            </w:pPr>
            <w:r w:rsidRPr="00AE13AB">
              <w:rPr>
                <w:rFonts w:ascii="Arial" w:eastAsia="Courier New" w:hAnsi="Arial" w:cs="Arial"/>
                <w:sz w:val="20"/>
              </w:rPr>
              <w:t xml:space="preserve">Đơn vị: </w:t>
            </w:r>
            <w:r w:rsidRPr="00AE13AB">
              <w:rPr>
                <w:rFonts w:ascii="Arial" w:eastAsia="Courier New" w:hAnsi="Arial" w:cs="Arial"/>
                <w:sz w:val="20"/>
                <w:lang w:val="en-US"/>
              </w:rPr>
              <w:t>…………………..</w:t>
            </w:r>
          </w:p>
          <w:p w14:paraId="7A4B1AEC" w14:textId="77777777" w:rsidR="00654624" w:rsidRPr="00AE13AB" w:rsidRDefault="00654624" w:rsidP="004C336D">
            <w:pPr>
              <w:spacing w:before="120"/>
              <w:rPr>
                <w:rFonts w:ascii="Arial" w:eastAsia="Courier New" w:hAnsi="Arial" w:cs="Arial"/>
                <w:sz w:val="20"/>
              </w:rPr>
            </w:pPr>
            <w:r w:rsidRPr="00AE13AB">
              <w:rPr>
                <w:rFonts w:ascii="Arial" w:eastAsia="Courier New" w:hAnsi="Arial" w:cs="Arial"/>
                <w:sz w:val="20"/>
              </w:rPr>
              <w:t xml:space="preserve">Mã QHNS: </w:t>
            </w:r>
            <w:r w:rsidRPr="00AE13AB">
              <w:rPr>
                <w:rFonts w:ascii="Arial" w:eastAsia="Courier New" w:hAnsi="Arial" w:cs="Arial"/>
                <w:sz w:val="20"/>
                <w:lang w:val="en-US"/>
              </w:rPr>
              <w:t>………………</w:t>
            </w:r>
          </w:p>
        </w:tc>
        <w:tc>
          <w:tcPr>
            <w:tcW w:w="2917" w:type="pct"/>
            <w:shd w:val="clear" w:color="auto" w:fill="auto"/>
          </w:tcPr>
          <w:p w14:paraId="2E54D87B" w14:textId="77777777" w:rsidR="00654624" w:rsidRPr="00AE13AB" w:rsidRDefault="00654624" w:rsidP="004C336D">
            <w:pPr>
              <w:spacing w:before="120"/>
              <w:jc w:val="center"/>
              <w:rPr>
                <w:rFonts w:ascii="Arial" w:eastAsia="Courier New" w:hAnsi="Arial" w:cs="Arial"/>
                <w:sz w:val="20"/>
              </w:rPr>
            </w:pPr>
            <w:r w:rsidRPr="00AE13AB">
              <w:rPr>
                <w:rFonts w:ascii="Arial" w:eastAsia="Courier New" w:hAnsi="Arial" w:cs="Arial"/>
                <w:b/>
                <w:sz w:val="20"/>
              </w:rPr>
              <w:t>M</w:t>
            </w:r>
            <w:r w:rsidRPr="00AE13AB">
              <w:rPr>
                <w:rFonts w:ascii="Arial" w:eastAsia="Courier New" w:hAnsi="Arial" w:cs="Arial"/>
                <w:b/>
                <w:sz w:val="20"/>
                <w:lang w:val="en-US"/>
              </w:rPr>
              <w:t>ẫ</w:t>
            </w:r>
            <w:r w:rsidRPr="00AE13AB">
              <w:rPr>
                <w:rFonts w:ascii="Arial" w:eastAsia="Courier New" w:hAnsi="Arial" w:cs="Arial"/>
                <w:b/>
                <w:sz w:val="20"/>
              </w:rPr>
              <w:t xml:space="preserve">u số: </w:t>
            </w:r>
            <w:r w:rsidRPr="00AE13AB">
              <w:rPr>
                <w:rFonts w:ascii="Arial" w:eastAsia="Courier New" w:hAnsi="Arial" w:cs="Arial"/>
                <w:b/>
                <w:sz w:val="20"/>
                <w:lang w:val="en-US"/>
              </w:rPr>
              <w:t>S105</w:t>
            </w:r>
            <w:r w:rsidRPr="00AE13AB">
              <w:rPr>
                <w:rFonts w:ascii="Arial" w:eastAsia="Courier New" w:hAnsi="Arial" w:cs="Arial"/>
                <w:b/>
                <w:sz w:val="20"/>
              </w:rPr>
              <w:t>-H</w:t>
            </w:r>
            <w:r w:rsidRPr="00AE13AB">
              <w:rPr>
                <w:rFonts w:ascii="Arial" w:eastAsia="Courier New" w:hAnsi="Arial" w:cs="Arial"/>
                <w:b/>
                <w:sz w:val="20"/>
                <w:lang w:val="en-US"/>
              </w:rPr>
              <w:br/>
            </w:r>
            <w:r w:rsidRPr="00AE13AB">
              <w:rPr>
                <w:rFonts w:ascii="Arial" w:eastAsia="Courier New" w:hAnsi="Arial" w:cs="Arial"/>
                <w:i/>
                <w:sz w:val="20"/>
              </w:rPr>
              <w:t>(Ban hành kèm theo Thông tư số 107/2017/TT-BTC</w:t>
            </w:r>
            <w:r w:rsidRPr="00AE13AB">
              <w:rPr>
                <w:rFonts w:ascii="Arial" w:eastAsia="Courier New" w:hAnsi="Arial" w:cs="Arial"/>
                <w:i/>
                <w:sz w:val="20"/>
                <w:lang w:val="en-US"/>
              </w:rPr>
              <w:t xml:space="preserve"> </w:t>
            </w:r>
            <w:r w:rsidRPr="00AE13AB">
              <w:rPr>
                <w:rFonts w:ascii="Arial" w:eastAsia="Courier New" w:hAnsi="Arial" w:cs="Arial"/>
                <w:i/>
                <w:sz w:val="20"/>
              </w:rPr>
              <w:t>ngày 10/10/2017 của Bộ Tài chính)</w:t>
            </w:r>
          </w:p>
        </w:tc>
      </w:tr>
    </w:tbl>
    <w:p w14:paraId="435E07B8" w14:textId="77777777" w:rsidR="00654624" w:rsidRPr="005B73D9" w:rsidRDefault="00654624" w:rsidP="00654624">
      <w:pPr>
        <w:spacing w:before="120"/>
        <w:rPr>
          <w:rFonts w:ascii="Arial" w:hAnsi="Arial" w:cs="Arial"/>
          <w:sz w:val="20"/>
          <w:lang w:val="en-US"/>
        </w:rPr>
      </w:pPr>
    </w:p>
    <w:p w14:paraId="095AEC4C" w14:textId="77777777" w:rsidR="00654624" w:rsidRPr="00395EAC" w:rsidRDefault="00654624" w:rsidP="00654624">
      <w:pPr>
        <w:spacing w:before="120"/>
        <w:jc w:val="center"/>
        <w:rPr>
          <w:rFonts w:ascii="Arial" w:hAnsi="Arial" w:cs="Arial"/>
          <w:b/>
          <w:sz w:val="20"/>
        </w:rPr>
      </w:pPr>
      <w:r>
        <w:rPr>
          <w:rFonts w:ascii="Arial" w:hAnsi="Arial" w:cs="Arial"/>
          <w:b/>
          <w:sz w:val="20"/>
        </w:rPr>
        <w:t>SỔ THEO DÕI NGUỒN PHÍ ĐƯỢC KHẤU TRỪ, ĐỂ LẠI</w:t>
      </w:r>
    </w:p>
    <w:p w14:paraId="0027D9E8" w14:textId="77777777" w:rsidR="00654624" w:rsidRPr="00395EAC" w:rsidRDefault="00654624" w:rsidP="00654624">
      <w:pPr>
        <w:spacing w:before="120"/>
        <w:jc w:val="center"/>
        <w:rPr>
          <w:rFonts w:ascii="Arial" w:hAnsi="Arial" w:cs="Arial"/>
          <w:i/>
          <w:sz w:val="20"/>
          <w:lang w:val="en-US"/>
        </w:rPr>
      </w:pPr>
      <w:r w:rsidRPr="00395EAC">
        <w:rPr>
          <w:rFonts w:ascii="Arial" w:hAnsi="Arial" w:cs="Arial"/>
          <w:i/>
          <w:sz w:val="20"/>
        </w:rPr>
        <w:t>Năm</w:t>
      </w:r>
      <w:r w:rsidRPr="00395EAC">
        <w:rPr>
          <w:rFonts w:ascii="Arial" w:hAnsi="Arial" w:cs="Arial"/>
          <w:i/>
          <w:sz w:val="20"/>
          <w:lang w:val="en-US"/>
        </w:rPr>
        <w:t>…………..</w:t>
      </w:r>
    </w:p>
    <w:p w14:paraId="13DF58E6" w14:textId="77777777" w:rsidR="00654624" w:rsidRPr="00395EAC" w:rsidRDefault="00654624" w:rsidP="00654624">
      <w:pPr>
        <w:spacing w:before="120"/>
        <w:rPr>
          <w:rFonts w:ascii="Arial" w:hAnsi="Arial" w:cs="Arial"/>
          <w:b/>
          <w:sz w:val="20"/>
        </w:rPr>
      </w:pPr>
      <w:r w:rsidRPr="00395EAC">
        <w:rPr>
          <w:rFonts w:ascii="Arial" w:hAnsi="Arial" w:cs="Arial"/>
          <w:b/>
          <w:sz w:val="20"/>
        </w:rPr>
        <w:t>I. Theo dõi số thu phí được khấu trừ, để lại</w:t>
      </w:r>
    </w:p>
    <w:p w14:paraId="7A622B32" w14:textId="77777777" w:rsidR="00654624" w:rsidRPr="00395EAC" w:rsidRDefault="00654624" w:rsidP="00654624">
      <w:pPr>
        <w:spacing w:before="120"/>
        <w:jc w:val="right"/>
        <w:rPr>
          <w:rFonts w:ascii="Arial" w:hAnsi="Arial" w:cs="Arial"/>
          <w:i/>
          <w:sz w:val="20"/>
        </w:rPr>
      </w:pPr>
      <w:r w:rsidRPr="00395EAC">
        <w:rPr>
          <w:rFonts w:ascii="Arial" w:hAnsi="Arial" w:cs="Arial"/>
          <w:i/>
          <w:sz w:val="20"/>
        </w:rPr>
        <w:t>Đơn vị: Đồng</w:t>
      </w:r>
    </w:p>
    <w:tbl>
      <w:tblPr>
        <w:tblW w:w="5000" w:type="pct"/>
        <w:tblCellMar>
          <w:left w:w="0" w:type="dxa"/>
          <w:right w:w="0" w:type="dxa"/>
        </w:tblCellMar>
        <w:tblLook w:val="0000" w:firstRow="0" w:lastRow="0" w:firstColumn="0" w:lastColumn="0" w:noHBand="0" w:noVBand="0"/>
      </w:tblPr>
      <w:tblGrid>
        <w:gridCol w:w="880"/>
        <w:gridCol w:w="943"/>
        <w:gridCol w:w="3673"/>
        <w:gridCol w:w="1932"/>
        <w:gridCol w:w="2766"/>
        <w:gridCol w:w="2756"/>
      </w:tblGrid>
      <w:tr w:rsidR="00654624" w:rsidRPr="00395EAC" w14:paraId="3EB72545" w14:textId="77777777" w:rsidTr="004C336D">
        <w:tblPrEx>
          <w:tblCellMar>
            <w:top w:w="0" w:type="dxa"/>
            <w:left w:w="0" w:type="dxa"/>
            <w:bottom w:w="0" w:type="dxa"/>
            <w:right w:w="0" w:type="dxa"/>
          </w:tblCellMar>
        </w:tblPrEx>
        <w:tc>
          <w:tcPr>
            <w:tcW w:w="704" w:type="pct"/>
            <w:gridSpan w:val="2"/>
            <w:tcBorders>
              <w:top w:val="single" w:sz="4" w:space="0" w:color="auto"/>
              <w:left w:val="single" w:sz="4" w:space="0" w:color="auto"/>
              <w:bottom w:val="nil"/>
              <w:right w:val="nil"/>
            </w:tcBorders>
            <w:shd w:val="clear" w:color="auto" w:fill="FFFFFF"/>
            <w:vAlign w:val="center"/>
          </w:tcPr>
          <w:p w14:paraId="23201BDA" w14:textId="77777777" w:rsidR="00654624" w:rsidRPr="00395EAC" w:rsidRDefault="00654624" w:rsidP="004C336D">
            <w:pPr>
              <w:spacing w:before="120"/>
              <w:jc w:val="center"/>
              <w:rPr>
                <w:rFonts w:ascii="Arial" w:hAnsi="Arial" w:cs="Arial"/>
                <w:b/>
                <w:sz w:val="20"/>
              </w:rPr>
            </w:pPr>
            <w:r w:rsidRPr="00395EAC">
              <w:rPr>
                <w:rFonts w:ascii="Arial" w:hAnsi="Arial" w:cs="Arial"/>
                <w:b/>
                <w:sz w:val="20"/>
              </w:rPr>
              <w:t>Ch</w:t>
            </w:r>
            <w:r>
              <w:rPr>
                <w:rFonts w:ascii="Arial" w:hAnsi="Arial" w:cs="Arial"/>
                <w:b/>
                <w:sz w:val="20"/>
                <w:lang w:val="en-US"/>
              </w:rPr>
              <w:t>ứ</w:t>
            </w:r>
            <w:r w:rsidRPr="00395EAC">
              <w:rPr>
                <w:rFonts w:ascii="Arial" w:hAnsi="Arial" w:cs="Arial"/>
                <w:b/>
                <w:sz w:val="20"/>
              </w:rPr>
              <w:t>ng từ</w:t>
            </w:r>
          </w:p>
        </w:tc>
        <w:tc>
          <w:tcPr>
            <w:tcW w:w="1418" w:type="pct"/>
            <w:vMerge w:val="restart"/>
            <w:tcBorders>
              <w:top w:val="single" w:sz="4" w:space="0" w:color="auto"/>
              <w:left w:val="single" w:sz="4" w:space="0" w:color="auto"/>
              <w:bottom w:val="nil"/>
              <w:right w:val="nil"/>
            </w:tcBorders>
            <w:shd w:val="clear" w:color="auto" w:fill="FFFFFF"/>
            <w:vAlign w:val="center"/>
          </w:tcPr>
          <w:p w14:paraId="21D93B76" w14:textId="77777777" w:rsidR="00654624" w:rsidRPr="00395EAC" w:rsidRDefault="00654624" w:rsidP="004C336D">
            <w:pPr>
              <w:spacing w:before="120"/>
              <w:jc w:val="center"/>
              <w:rPr>
                <w:rFonts w:ascii="Arial" w:hAnsi="Arial" w:cs="Arial"/>
                <w:b/>
                <w:sz w:val="20"/>
              </w:rPr>
            </w:pPr>
            <w:r w:rsidRPr="00395EAC">
              <w:rPr>
                <w:rFonts w:ascii="Arial" w:hAnsi="Arial" w:cs="Arial"/>
                <w:b/>
                <w:sz w:val="20"/>
              </w:rPr>
              <w:t>DIỄN GIẢI</w:t>
            </w:r>
          </w:p>
        </w:tc>
        <w:tc>
          <w:tcPr>
            <w:tcW w:w="746" w:type="pct"/>
            <w:vMerge w:val="restart"/>
            <w:tcBorders>
              <w:top w:val="single" w:sz="4" w:space="0" w:color="auto"/>
              <w:left w:val="single" w:sz="4" w:space="0" w:color="auto"/>
              <w:bottom w:val="nil"/>
              <w:right w:val="nil"/>
            </w:tcBorders>
            <w:shd w:val="clear" w:color="auto" w:fill="FFFFFF"/>
            <w:vAlign w:val="center"/>
          </w:tcPr>
          <w:p w14:paraId="25CAD95D" w14:textId="77777777" w:rsidR="00654624" w:rsidRPr="00395EAC" w:rsidRDefault="00654624" w:rsidP="004C336D">
            <w:pPr>
              <w:spacing w:before="120"/>
              <w:jc w:val="center"/>
              <w:rPr>
                <w:rFonts w:ascii="Arial" w:hAnsi="Arial" w:cs="Arial"/>
                <w:b/>
                <w:sz w:val="20"/>
              </w:rPr>
            </w:pPr>
            <w:r w:rsidRPr="00395EAC">
              <w:rPr>
                <w:rFonts w:ascii="Arial" w:hAnsi="Arial" w:cs="Arial"/>
                <w:b/>
                <w:sz w:val="20"/>
              </w:rPr>
              <w:t>Số được khấu trừ, để lại</w:t>
            </w:r>
          </w:p>
        </w:tc>
        <w:tc>
          <w:tcPr>
            <w:tcW w:w="2132" w:type="pct"/>
            <w:gridSpan w:val="2"/>
            <w:tcBorders>
              <w:top w:val="single" w:sz="4" w:space="0" w:color="auto"/>
              <w:left w:val="single" w:sz="4" w:space="0" w:color="auto"/>
              <w:bottom w:val="nil"/>
              <w:right w:val="single" w:sz="4" w:space="0" w:color="auto"/>
            </w:tcBorders>
            <w:shd w:val="clear" w:color="auto" w:fill="FFFFFF"/>
            <w:vAlign w:val="center"/>
          </w:tcPr>
          <w:p w14:paraId="720180CD" w14:textId="77777777" w:rsidR="00654624" w:rsidRPr="00395EAC" w:rsidRDefault="00654624" w:rsidP="004C336D">
            <w:pPr>
              <w:spacing w:before="120"/>
              <w:jc w:val="center"/>
              <w:rPr>
                <w:rFonts w:ascii="Arial" w:hAnsi="Arial" w:cs="Arial"/>
                <w:b/>
                <w:sz w:val="20"/>
              </w:rPr>
            </w:pPr>
            <w:r w:rsidRPr="00395EAC">
              <w:rPr>
                <w:rFonts w:ascii="Arial" w:hAnsi="Arial" w:cs="Arial"/>
                <w:b/>
                <w:sz w:val="20"/>
              </w:rPr>
              <w:t>Phân bổ số thu</w:t>
            </w:r>
          </w:p>
        </w:tc>
      </w:tr>
      <w:tr w:rsidR="00654624" w:rsidRPr="00395EAC" w14:paraId="276593B8" w14:textId="77777777" w:rsidTr="004C336D">
        <w:tblPrEx>
          <w:tblCellMar>
            <w:top w:w="0" w:type="dxa"/>
            <w:left w:w="0" w:type="dxa"/>
            <w:bottom w:w="0" w:type="dxa"/>
            <w:right w:w="0" w:type="dxa"/>
          </w:tblCellMar>
        </w:tblPrEx>
        <w:tc>
          <w:tcPr>
            <w:tcW w:w="340" w:type="pct"/>
            <w:tcBorders>
              <w:top w:val="single" w:sz="4" w:space="0" w:color="auto"/>
              <w:left w:val="single" w:sz="4" w:space="0" w:color="auto"/>
              <w:bottom w:val="nil"/>
              <w:right w:val="nil"/>
            </w:tcBorders>
            <w:shd w:val="clear" w:color="auto" w:fill="FFFFFF"/>
            <w:vAlign w:val="center"/>
          </w:tcPr>
          <w:p w14:paraId="131D9805" w14:textId="77777777" w:rsidR="00654624" w:rsidRPr="00395EAC" w:rsidRDefault="00654624" w:rsidP="004C336D">
            <w:pPr>
              <w:spacing w:before="120"/>
              <w:jc w:val="center"/>
              <w:rPr>
                <w:rFonts w:ascii="Arial" w:hAnsi="Arial" w:cs="Arial"/>
                <w:b/>
                <w:sz w:val="20"/>
              </w:rPr>
            </w:pPr>
            <w:r w:rsidRPr="00395EAC">
              <w:rPr>
                <w:rFonts w:ascii="Arial" w:hAnsi="Arial" w:cs="Arial"/>
                <w:b/>
                <w:sz w:val="20"/>
              </w:rPr>
              <w:t>Số hiệu</w:t>
            </w:r>
          </w:p>
        </w:tc>
        <w:tc>
          <w:tcPr>
            <w:tcW w:w="363" w:type="pct"/>
            <w:tcBorders>
              <w:top w:val="single" w:sz="4" w:space="0" w:color="auto"/>
              <w:left w:val="single" w:sz="4" w:space="0" w:color="auto"/>
              <w:bottom w:val="nil"/>
              <w:right w:val="nil"/>
            </w:tcBorders>
            <w:shd w:val="clear" w:color="auto" w:fill="FFFFFF"/>
            <w:vAlign w:val="center"/>
          </w:tcPr>
          <w:p w14:paraId="715DA405" w14:textId="77777777" w:rsidR="00654624" w:rsidRPr="00395EAC" w:rsidRDefault="00654624" w:rsidP="004C336D">
            <w:pPr>
              <w:spacing w:before="120"/>
              <w:jc w:val="center"/>
              <w:rPr>
                <w:rFonts w:ascii="Arial" w:hAnsi="Arial" w:cs="Arial"/>
                <w:b/>
                <w:sz w:val="20"/>
              </w:rPr>
            </w:pPr>
            <w:r w:rsidRPr="00395EAC">
              <w:rPr>
                <w:rFonts w:ascii="Arial" w:hAnsi="Arial" w:cs="Arial"/>
                <w:b/>
                <w:sz w:val="20"/>
              </w:rPr>
              <w:t>Ngày, tháng</w:t>
            </w:r>
          </w:p>
        </w:tc>
        <w:tc>
          <w:tcPr>
            <w:tcW w:w="1418" w:type="pct"/>
            <w:vMerge/>
            <w:tcBorders>
              <w:top w:val="nil"/>
              <w:left w:val="single" w:sz="4" w:space="0" w:color="auto"/>
              <w:bottom w:val="nil"/>
              <w:right w:val="nil"/>
            </w:tcBorders>
            <w:shd w:val="clear" w:color="auto" w:fill="FFFFFF"/>
            <w:vAlign w:val="center"/>
          </w:tcPr>
          <w:p w14:paraId="306A5A77" w14:textId="77777777" w:rsidR="00654624" w:rsidRPr="00395EAC" w:rsidRDefault="00654624" w:rsidP="004C336D">
            <w:pPr>
              <w:spacing w:before="120"/>
              <w:jc w:val="center"/>
              <w:rPr>
                <w:rFonts w:ascii="Arial" w:hAnsi="Arial" w:cs="Arial"/>
                <w:b/>
                <w:sz w:val="20"/>
              </w:rPr>
            </w:pPr>
          </w:p>
        </w:tc>
        <w:tc>
          <w:tcPr>
            <w:tcW w:w="746" w:type="pct"/>
            <w:vMerge/>
            <w:tcBorders>
              <w:top w:val="nil"/>
              <w:left w:val="single" w:sz="4" w:space="0" w:color="auto"/>
              <w:bottom w:val="nil"/>
              <w:right w:val="nil"/>
            </w:tcBorders>
            <w:shd w:val="clear" w:color="auto" w:fill="FFFFFF"/>
            <w:vAlign w:val="center"/>
          </w:tcPr>
          <w:p w14:paraId="7B1D4A70" w14:textId="77777777" w:rsidR="00654624" w:rsidRPr="00395EAC" w:rsidRDefault="00654624" w:rsidP="004C336D">
            <w:pPr>
              <w:spacing w:before="120"/>
              <w:jc w:val="center"/>
              <w:rPr>
                <w:rFonts w:ascii="Arial" w:hAnsi="Arial" w:cs="Arial"/>
                <w:b/>
                <w:sz w:val="20"/>
              </w:rPr>
            </w:pPr>
          </w:p>
        </w:tc>
        <w:tc>
          <w:tcPr>
            <w:tcW w:w="1068" w:type="pct"/>
            <w:tcBorders>
              <w:top w:val="single" w:sz="4" w:space="0" w:color="auto"/>
              <w:left w:val="single" w:sz="4" w:space="0" w:color="auto"/>
              <w:bottom w:val="nil"/>
              <w:right w:val="nil"/>
            </w:tcBorders>
            <w:shd w:val="clear" w:color="auto" w:fill="FFFFFF"/>
            <w:vAlign w:val="center"/>
          </w:tcPr>
          <w:p w14:paraId="2DBDA845" w14:textId="77777777" w:rsidR="00654624" w:rsidRPr="00395EAC" w:rsidRDefault="00654624" w:rsidP="004C336D">
            <w:pPr>
              <w:spacing w:before="120"/>
              <w:jc w:val="center"/>
              <w:rPr>
                <w:rFonts w:ascii="Arial" w:hAnsi="Arial" w:cs="Arial"/>
                <w:b/>
                <w:sz w:val="20"/>
              </w:rPr>
            </w:pPr>
            <w:r w:rsidRPr="00395EAC">
              <w:rPr>
                <w:rFonts w:ascii="Arial" w:hAnsi="Arial" w:cs="Arial"/>
                <w:b/>
                <w:sz w:val="20"/>
              </w:rPr>
              <w:t>Số thu cho hoạt động thường xuyên</w:t>
            </w:r>
          </w:p>
        </w:tc>
        <w:tc>
          <w:tcPr>
            <w:tcW w:w="1064" w:type="pct"/>
            <w:tcBorders>
              <w:top w:val="single" w:sz="4" w:space="0" w:color="auto"/>
              <w:left w:val="single" w:sz="4" w:space="0" w:color="auto"/>
              <w:bottom w:val="nil"/>
              <w:right w:val="single" w:sz="4" w:space="0" w:color="auto"/>
            </w:tcBorders>
            <w:shd w:val="clear" w:color="auto" w:fill="FFFFFF"/>
            <w:vAlign w:val="center"/>
          </w:tcPr>
          <w:p w14:paraId="5FED2306" w14:textId="77777777" w:rsidR="00654624" w:rsidRPr="00395EAC" w:rsidRDefault="00654624" w:rsidP="004C336D">
            <w:pPr>
              <w:spacing w:before="120"/>
              <w:jc w:val="center"/>
              <w:rPr>
                <w:rFonts w:ascii="Arial" w:hAnsi="Arial" w:cs="Arial"/>
                <w:b/>
                <w:sz w:val="20"/>
              </w:rPr>
            </w:pPr>
            <w:r w:rsidRPr="00395EAC">
              <w:rPr>
                <w:rFonts w:ascii="Arial" w:hAnsi="Arial" w:cs="Arial"/>
                <w:b/>
                <w:sz w:val="20"/>
              </w:rPr>
              <w:t>Số thu cho hoạt động không thường xuyên</w:t>
            </w:r>
          </w:p>
        </w:tc>
      </w:tr>
      <w:tr w:rsidR="00654624" w:rsidRPr="0004295D" w14:paraId="00F1315E" w14:textId="77777777" w:rsidTr="004C336D">
        <w:tblPrEx>
          <w:tblCellMar>
            <w:top w:w="0" w:type="dxa"/>
            <w:left w:w="0" w:type="dxa"/>
            <w:bottom w:w="0" w:type="dxa"/>
            <w:right w:w="0" w:type="dxa"/>
          </w:tblCellMar>
        </w:tblPrEx>
        <w:tc>
          <w:tcPr>
            <w:tcW w:w="340" w:type="pct"/>
            <w:tcBorders>
              <w:top w:val="single" w:sz="4" w:space="0" w:color="auto"/>
              <w:left w:val="single" w:sz="4" w:space="0" w:color="auto"/>
              <w:bottom w:val="nil"/>
              <w:right w:val="nil"/>
            </w:tcBorders>
            <w:shd w:val="clear" w:color="auto" w:fill="FFFFFF"/>
            <w:vAlign w:val="center"/>
          </w:tcPr>
          <w:p w14:paraId="7EE0BAF4" w14:textId="77777777" w:rsidR="00654624" w:rsidRPr="00395EAC" w:rsidRDefault="00654624" w:rsidP="004C336D">
            <w:pPr>
              <w:spacing w:before="120"/>
              <w:jc w:val="center"/>
              <w:rPr>
                <w:rFonts w:ascii="Arial" w:hAnsi="Arial" w:cs="Arial"/>
                <w:sz w:val="20"/>
                <w:lang w:val="en-US"/>
              </w:rPr>
            </w:pPr>
            <w:r>
              <w:rPr>
                <w:rFonts w:ascii="Arial" w:hAnsi="Arial" w:cs="Arial"/>
                <w:sz w:val="20"/>
                <w:lang w:val="en-US"/>
              </w:rPr>
              <w:t>A</w:t>
            </w:r>
          </w:p>
        </w:tc>
        <w:tc>
          <w:tcPr>
            <w:tcW w:w="363" w:type="pct"/>
            <w:tcBorders>
              <w:top w:val="single" w:sz="4" w:space="0" w:color="auto"/>
              <w:left w:val="single" w:sz="4" w:space="0" w:color="auto"/>
              <w:bottom w:val="nil"/>
              <w:right w:val="nil"/>
            </w:tcBorders>
            <w:shd w:val="clear" w:color="auto" w:fill="FFFFFF"/>
            <w:vAlign w:val="center"/>
          </w:tcPr>
          <w:p w14:paraId="0E711CED" w14:textId="77777777" w:rsidR="00654624" w:rsidRPr="0004295D" w:rsidRDefault="00654624" w:rsidP="004C336D">
            <w:pPr>
              <w:spacing w:before="120"/>
              <w:jc w:val="center"/>
              <w:rPr>
                <w:rFonts w:ascii="Arial" w:hAnsi="Arial" w:cs="Arial"/>
                <w:sz w:val="20"/>
              </w:rPr>
            </w:pPr>
            <w:r w:rsidRPr="0004295D">
              <w:rPr>
                <w:rFonts w:ascii="Arial" w:hAnsi="Arial" w:cs="Arial"/>
                <w:sz w:val="20"/>
              </w:rPr>
              <w:t>B</w:t>
            </w:r>
          </w:p>
        </w:tc>
        <w:tc>
          <w:tcPr>
            <w:tcW w:w="1418" w:type="pct"/>
            <w:tcBorders>
              <w:top w:val="single" w:sz="4" w:space="0" w:color="auto"/>
              <w:left w:val="single" w:sz="4" w:space="0" w:color="auto"/>
              <w:bottom w:val="nil"/>
              <w:right w:val="nil"/>
            </w:tcBorders>
            <w:shd w:val="clear" w:color="auto" w:fill="FFFFFF"/>
            <w:vAlign w:val="center"/>
          </w:tcPr>
          <w:p w14:paraId="246F745C" w14:textId="77777777" w:rsidR="00654624" w:rsidRPr="00395EAC" w:rsidRDefault="00654624" w:rsidP="004C336D">
            <w:pPr>
              <w:spacing w:before="120"/>
              <w:jc w:val="center"/>
              <w:rPr>
                <w:rFonts w:ascii="Arial" w:hAnsi="Arial" w:cs="Arial"/>
                <w:sz w:val="20"/>
                <w:lang w:val="en-US"/>
              </w:rPr>
            </w:pPr>
            <w:r>
              <w:rPr>
                <w:rFonts w:ascii="Arial" w:hAnsi="Arial" w:cs="Arial"/>
                <w:sz w:val="20"/>
                <w:lang w:val="en-US"/>
              </w:rPr>
              <w:t>C</w:t>
            </w:r>
          </w:p>
        </w:tc>
        <w:tc>
          <w:tcPr>
            <w:tcW w:w="746" w:type="pct"/>
            <w:tcBorders>
              <w:top w:val="single" w:sz="4" w:space="0" w:color="auto"/>
              <w:left w:val="single" w:sz="4" w:space="0" w:color="auto"/>
              <w:bottom w:val="nil"/>
              <w:right w:val="nil"/>
            </w:tcBorders>
            <w:shd w:val="clear" w:color="auto" w:fill="FFFFFF"/>
            <w:vAlign w:val="center"/>
          </w:tcPr>
          <w:p w14:paraId="62CFB31A"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1=2+3</w:t>
            </w:r>
          </w:p>
        </w:tc>
        <w:tc>
          <w:tcPr>
            <w:tcW w:w="1068" w:type="pct"/>
            <w:tcBorders>
              <w:top w:val="single" w:sz="4" w:space="0" w:color="auto"/>
              <w:left w:val="single" w:sz="4" w:space="0" w:color="auto"/>
              <w:bottom w:val="nil"/>
              <w:right w:val="nil"/>
            </w:tcBorders>
            <w:shd w:val="clear" w:color="auto" w:fill="FFFFFF"/>
            <w:vAlign w:val="center"/>
          </w:tcPr>
          <w:p w14:paraId="5516E9CD"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w:t>
            </w:r>
          </w:p>
        </w:tc>
        <w:tc>
          <w:tcPr>
            <w:tcW w:w="1064" w:type="pct"/>
            <w:tcBorders>
              <w:top w:val="single" w:sz="4" w:space="0" w:color="auto"/>
              <w:left w:val="single" w:sz="4" w:space="0" w:color="auto"/>
              <w:bottom w:val="nil"/>
              <w:right w:val="single" w:sz="4" w:space="0" w:color="auto"/>
            </w:tcBorders>
            <w:shd w:val="clear" w:color="auto" w:fill="FFFFFF"/>
            <w:vAlign w:val="center"/>
          </w:tcPr>
          <w:p w14:paraId="6B1432E3" w14:textId="77777777" w:rsidR="00654624" w:rsidRPr="0004295D" w:rsidRDefault="00654624" w:rsidP="004C336D">
            <w:pPr>
              <w:spacing w:before="120"/>
              <w:jc w:val="center"/>
              <w:rPr>
                <w:rFonts w:ascii="Arial" w:hAnsi="Arial" w:cs="Arial"/>
                <w:sz w:val="20"/>
              </w:rPr>
            </w:pPr>
            <w:r w:rsidRPr="0004295D">
              <w:rPr>
                <w:rFonts w:ascii="Arial" w:hAnsi="Arial" w:cs="Arial"/>
                <w:sz w:val="20"/>
              </w:rPr>
              <w:t>3</w:t>
            </w:r>
          </w:p>
        </w:tc>
      </w:tr>
      <w:tr w:rsidR="00654624" w:rsidRPr="0004295D" w14:paraId="13098F47" w14:textId="77777777" w:rsidTr="004C336D">
        <w:tblPrEx>
          <w:tblCellMar>
            <w:top w:w="0" w:type="dxa"/>
            <w:left w:w="0" w:type="dxa"/>
            <w:bottom w:w="0" w:type="dxa"/>
            <w:right w:w="0" w:type="dxa"/>
          </w:tblCellMar>
        </w:tblPrEx>
        <w:tc>
          <w:tcPr>
            <w:tcW w:w="340" w:type="pct"/>
            <w:tcBorders>
              <w:top w:val="single" w:sz="4" w:space="0" w:color="auto"/>
              <w:left w:val="single" w:sz="4" w:space="0" w:color="auto"/>
              <w:bottom w:val="nil"/>
              <w:right w:val="nil"/>
            </w:tcBorders>
            <w:shd w:val="clear" w:color="auto" w:fill="FFFFFF"/>
            <w:vAlign w:val="center"/>
          </w:tcPr>
          <w:p w14:paraId="3FFFA336" w14:textId="77777777" w:rsidR="00654624" w:rsidRPr="0004295D" w:rsidRDefault="00654624" w:rsidP="004C336D">
            <w:pPr>
              <w:spacing w:before="120"/>
              <w:jc w:val="center"/>
              <w:rPr>
                <w:rFonts w:ascii="Arial" w:hAnsi="Arial" w:cs="Arial"/>
                <w:sz w:val="20"/>
              </w:rPr>
            </w:pPr>
          </w:p>
        </w:tc>
        <w:tc>
          <w:tcPr>
            <w:tcW w:w="363" w:type="pct"/>
            <w:tcBorders>
              <w:top w:val="single" w:sz="4" w:space="0" w:color="auto"/>
              <w:left w:val="single" w:sz="4" w:space="0" w:color="auto"/>
              <w:bottom w:val="nil"/>
              <w:right w:val="nil"/>
            </w:tcBorders>
            <w:shd w:val="clear" w:color="auto" w:fill="FFFFFF"/>
            <w:vAlign w:val="center"/>
          </w:tcPr>
          <w:p w14:paraId="4D253412" w14:textId="77777777" w:rsidR="00654624" w:rsidRPr="0004295D" w:rsidRDefault="00654624" w:rsidP="004C336D">
            <w:pPr>
              <w:spacing w:before="120"/>
              <w:jc w:val="center"/>
              <w:rPr>
                <w:rFonts w:ascii="Arial" w:hAnsi="Arial" w:cs="Arial"/>
                <w:sz w:val="20"/>
              </w:rPr>
            </w:pPr>
          </w:p>
        </w:tc>
        <w:tc>
          <w:tcPr>
            <w:tcW w:w="1418" w:type="pct"/>
            <w:tcBorders>
              <w:top w:val="single" w:sz="4" w:space="0" w:color="auto"/>
              <w:left w:val="single" w:sz="4" w:space="0" w:color="auto"/>
              <w:bottom w:val="nil"/>
              <w:right w:val="nil"/>
            </w:tcBorders>
            <w:shd w:val="clear" w:color="auto" w:fill="FFFFFF"/>
            <w:vAlign w:val="center"/>
          </w:tcPr>
          <w:p w14:paraId="274B7999" w14:textId="77777777" w:rsidR="00654624" w:rsidRPr="00395EAC" w:rsidRDefault="00654624" w:rsidP="004C336D">
            <w:pPr>
              <w:spacing w:before="120"/>
              <w:rPr>
                <w:rFonts w:ascii="Arial" w:hAnsi="Arial" w:cs="Arial"/>
                <w:b/>
                <w:sz w:val="20"/>
                <w:lang w:val="en-US"/>
              </w:rPr>
            </w:pPr>
            <w:r w:rsidRPr="00395EAC">
              <w:rPr>
                <w:rFonts w:ascii="Arial" w:hAnsi="Arial" w:cs="Arial"/>
                <w:b/>
                <w:sz w:val="20"/>
              </w:rPr>
              <w:t>1. Phí</w:t>
            </w:r>
            <w:r w:rsidRPr="00395EAC">
              <w:rPr>
                <w:rFonts w:ascii="Arial" w:hAnsi="Arial" w:cs="Arial"/>
                <w:b/>
                <w:sz w:val="20"/>
                <w:lang w:val="en-US"/>
              </w:rPr>
              <w:t>………….</w:t>
            </w:r>
          </w:p>
        </w:tc>
        <w:tc>
          <w:tcPr>
            <w:tcW w:w="746" w:type="pct"/>
            <w:tcBorders>
              <w:top w:val="single" w:sz="4" w:space="0" w:color="auto"/>
              <w:left w:val="single" w:sz="4" w:space="0" w:color="auto"/>
              <w:bottom w:val="nil"/>
              <w:right w:val="nil"/>
            </w:tcBorders>
            <w:shd w:val="clear" w:color="auto" w:fill="FFFFFF"/>
            <w:vAlign w:val="center"/>
          </w:tcPr>
          <w:p w14:paraId="15849B02" w14:textId="77777777" w:rsidR="00654624" w:rsidRPr="0004295D" w:rsidRDefault="00654624" w:rsidP="004C336D">
            <w:pPr>
              <w:spacing w:before="120"/>
              <w:jc w:val="center"/>
              <w:rPr>
                <w:rFonts w:ascii="Arial" w:hAnsi="Arial" w:cs="Arial"/>
                <w:sz w:val="20"/>
              </w:rPr>
            </w:pPr>
          </w:p>
        </w:tc>
        <w:tc>
          <w:tcPr>
            <w:tcW w:w="1068" w:type="pct"/>
            <w:tcBorders>
              <w:top w:val="single" w:sz="4" w:space="0" w:color="auto"/>
              <w:left w:val="single" w:sz="4" w:space="0" w:color="auto"/>
              <w:bottom w:val="nil"/>
              <w:right w:val="nil"/>
            </w:tcBorders>
            <w:shd w:val="clear" w:color="auto" w:fill="FFFFFF"/>
            <w:vAlign w:val="center"/>
          </w:tcPr>
          <w:p w14:paraId="1B3B4697" w14:textId="77777777" w:rsidR="00654624" w:rsidRPr="0004295D" w:rsidRDefault="00654624" w:rsidP="004C336D">
            <w:pPr>
              <w:spacing w:before="120"/>
              <w:jc w:val="center"/>
              <w:rPr>
                <w:rFonts w:ascii="Arial" w:hAnsi="Arial" w:cs="Arial"/>
                <w:sz w:val="20"/>
              </w:rPr>
            </w:pPr>
          </w:p>
        </w:tc>
        <w:tc>
          <w:tcPr>
            <w:tcW w:w="1064" w:type="pct"/>
            <w:tcBorders>
              <w:top w:val="single" w:sz="4" w:space="0" w:color="auto"/>
              <w:left w:val="single" w:sz="4" w:space="0" w:color="auto"/>
              <w:bottom w:val="nil"/>
              <w:right w:val="single" w:sz="4" w:space="0" w:color="auto"/>
            </w:tcBorders>
            <w:shd w:val="clear" w:color="auto" w:fill="FFFFFF"/>
            <w:vAlign w:val="center"/>
          </w:tcPr>
          <w:p w14:paraId="4C0FBE6F" w14:textId="77777777" w:rsidR="00654624" w:rsidRPr="0004295D" w:rsidRDefault="00654624" w:rsidP="004C336D">
            <w:pPr>
              <w:spacing w:before="120"/>
              <w:jc w:val="center"/>
              <w:rPr>
                <w:rFonts w:ascii="Arial" w:hAnsi="Arial" w:cs="Arial"/>
                <w:sz w:val="20"/>
              </w:rPr>
            </w:pPr>
          </w:p>
        </w:tc>
      </w:tr>
      <w:tr w:rsidR="00654624" w:rsidRPr="0004295D" w14:paraId="779A0664" w14:textId="77777777" w:rsidTr="004C336D">
        <w:tblPrEx>
          <w:tblCellMar>
            <w:top w:w="0" w:type="dxa"/>
            <w:left w:w="0" w:type="dxa"/>
            <w:bottom w:w="0" w:type="dxa"/>
            <w:right w:w="0" w:type="dxa"/>
          </w:tblCellMar>
        </w:tblPrEx>
        <w:tc>
          <w:tcPr>
            <w:tcW w:w="340" w:type="pct"/>
            <w:tcBorders>
              <w:top w:val="single" w:sz="4" w:space="0" w:color="auto"/>
              <w:left w:val="single" w:sz="4" w:space="0" w:color="auto"/>
              <w:bottom w:val="nil"/>
              <w:right w:val="nil"/>
            </w:tcBorders>
            <w:shd w:val="clear" w:color="auto" w:fill="FFFFFF"/>
            <w:vAlign w:val="center"/>
          </w:tcPr>
          <w:p w14:paraId="70CA604C" w14:textId="77777777" w:rsidR="00654624" w:rsidRPr="0004295D" w:rsidRDefault="00654624" w:rsidP="004C336D">
            <w:pPr>
              <w:spacing w:before="120"/>
              <w:jc w:val="center"/>
              <w:rPr>
                <w:rFonts w:ascii="Arial" w:hAnsi="Arial" w:cs="Arial"/>
                <w:sz w:val="20"/>
              </w:rPr>
            </w:pPr>
          </w:p>
        </w:tc>
        <w:tc>
          <w:tcPr>
            <w:tcW w:w="363" w:type="pct"/>
            <w:tcBorders>
              <w:top w:val="single" w:sz="4" w:space="0" w:color="auto"/>
              <w:left w:val="single" w:sz="4" w:space="0" w:color="auto"/>
              <w:bottom w:val="nil"/>
              <w:right w:val="nil"/>
            </w:tcBorders>
            <w:shd w:val="clear" w:color="auto" w:fill="FFFFFF"/>
            <w:vAlign w:val="center"/>
          </w:tcPr>
          <w:p w14:paraId="1EDD24B8" w14:textId="77777777" w:rsidR="00654624" w:rsidRPr="0004295D" w:rsidRDefault="00654624" w:rsidP="004C336D">
            <w:pPr>
              <w:spacing w:before="120"/>
              <w:jc w:val="center"/>
              <w:rPr>
                <w:rFonts w:ascii="Arial" w:hAnsi="Arial" w:cs="Arial"/>
                <w:sz w:val="20"/>
              </w:rPr>
            </w:pPr>
          </w:p>
        </w:tc>
        <w:tc>
          <w:tcPr>
            <w:tcW w:w="1418" w:type="pct"/>
            <w:tcBorders>
              <w:top w:val="single" w:sz="4" w:space="0" w:color="auto"/>
              <w:left w:val="single" w:sz="4" w:space="0" w:color="auto"/>
              <w:bottom w:val="nil"/>
              <w:right w:val="nil"/>
            </w:tcBorders>
            <w:shd w:val="clear" w:color="auto" w:fill="FFFFFF"/>
            <w:vAlign w:val="center"/>
          </w:tcPr>
          <w:p w14:paraId="24D669E8" w14:textId="77777777" w:rsidR="00654624" w:rsidRPr="0004295D" w:rsidRDefault="00654624" w:rsidP="004C336D">
            <w:pPr>
              <w:spacing w:before="120"/>
              <w:rPr>
                <w:rFonts w:ascii="Arial" w:hAnsi="Arial" w:cs="Arial"/>
                <w:sz w:val="20"/>
              </w:rPr>
            </w:pPr>
            <w:r w:rsidRPr="0004295D">
              <w:rPr>
                <w:rFonts w:ascii="Arial" w:hAnsi="Arial" w:cs="Arial"/>
                <w:sz w:val="20"/>
              </w:rPr>
              <w:t>Số dư đầu năm</w:t>
            </w:r>
          </w:p>
        </w:tc>
        <w:tc>
          <w:tcPr>
            <w:tcW w:w="746" w:type="pct"/>
            <w:tcBorders>
              <w:top w:val="single" w:sz="4" w:space="0" w:color="auto"/>
              <w:left w:val="single" w:sz="4" w:space="0" w:color="auto"/>
              <w:bottom w:val="nil"/>
              <w:right w:val="nil"/>
            </w:tcBorders>
            <w:shd w:val="clear" w:color="auto" w:fill="FFFFFF"/>
            <w:vAlign w:val="center"/>
          </w:tcPr>
          <w:p w14:paraId="50A9B28F" w14:textId="77777777" w:rsidR="00654624" w:rsidRPr="0004295D" w:rsidRDefault="00654624" w:rsidP="004C336D">
            <w:pPr>
              <w:spacing w:before="120"/>
              <w:jc w:val="center"/>
              <w:rPr>
                <w:rFonts w:ascii="Arial" w:hAnsi="Arial" w:cs="Arial"/>
                <w:sz w:val="20"/>
              </w:rPr>
            </w:pPr>
          </w:p>
        </w:tc>
        <w:tc>
          <w:tcPr>
            <w:tcW w:w="1068" w:type="pct"/>
            <w:tcBorders>
              <w:top w:val="single" w:sz="4" w:space="0" w:color="auto"/>
              <w:left w:val="single" w:sz="4" w:space="0" w:color="auto"/>
              <w:bottom w:val="nil"/>
              <w:right w:val="nil"/>
            </w:tcBorders>
            <w:shd w:val="clear" w:color="auto" w:fill="FFFFFF"/>
            <w:vAlign w:val="center"/>
          </w:tcPr>
          <w:p w14:paraId="19340A84" w14:textId="77777777" w:rsidR="00654624" w:rsidRPr="0004295D" w:rsidRDefault="00654624" w:rsidP="004C336D">
            <w:pPr>
              <w:spacing w:before="120"/>
              <w:jc w:val="center"/>
              <w:rPr>
                <w:rFonts w:ascii="Arial" w:hAnsi="Arial" w:cs="Arial"/>
                <w:sz w:val="20"/>
              </w:rPr>
            </w:pPr>
          </w:p>
        </w:tc>
        <w:tc>
          <w:tcPr>
            <w:tcW w:w="1064" w:type="pct"/>
            <w:tcBorders>
              <w:top w:val="single" w:sz="4" w:space="0" w:color="auto"/>
              <w:left w:val="single" w:sz="4" w:space="0" w:color="auto"/>
              <w:bottom w:val="nil"/>
              <w:right w:val="single" w:sz="4" w:space="0" w:color="auto"/>
            </w:tcBorders>
            <w:shd w:val="clear" w:color="auto" w:fill="FFFFFF"/>
            <w:vAlign w:val="center"/>
          </w:tcPr>
          <w:p w14:paraId="7C843960" w14:textId="77777777" w:rsidR="00654624" w:rsidRPr="0004295D" w:rsidRDefault="00654624" w:rsidP="004C336D">
            <w:pPr>
              <w:spacing w:before="120"/>
              <w:jc w:val="center"/>
              <w:rPr>
                <w:rFonts w:ascii="Arial" w:hAnsi="Arial" w:cs="Arial"/>
                <w:sz w:val="20"/>
              </w:rPr>
            </w:pPr>
          </w:p>
        </w:tc>
      </w:tr>
      <w:tr w:rsidR="00654624" w:rsidRPr="0004295D" w14:paraId="0CAAC3A1" w14:textId="77777777" w:rsidTr="004C336D">
        <w:tblPrEx>
          <w:tblCellMar>
            <w:top w:w="0" w:type="dxa"/>
            <w:left w:w="0" w:type="dxa"/>
            <w:bottom w:w="0" w:type="dxa"/>
            <w:right w:w="0" w:type="dxa"/>
          </w:tblCellMar>
        </w:tblPrEx>
        <w:tc>
          <w:tcPr>
            <w:tcW w:w="340" w:type="pct"/>
            <w:tcBorders>
              <w:top w:val="single" w:sz="4" w:space="0" w:color="auto"/>
              <w:left w:val="single" w:sz="4" w:space="0" w:color="auto"/>
              <w:bottom w:val="nil"/>
              <w:right w:val="nil"/>
            </w:tcBorders>
            <w:shd w:val="clear" w:color="auto" w:fill="FFFFFF"/>
            <w:vAlign w:val="center"/>
          </w:tcPr>
          <w:p w14:paraId="6AF42788" w14:textId="77777777" w:rsidR="00654624" w:rsidRPr="0004295D" w:rsidRDefault="00654624" w:rsidP="004C336D">
            <w:pPr>
              <w:spacing w:before="120"/>
              <w:jc w:val="center"/>
              <w:rPr>
                <w:rFonts w:ascii="Arial" w:hAnsi="Arial" w:cs="Arial"/>
                <w:sz w:val="20"/>
              </w:rPr>
            </w:pPr>
          </w:p>
        </w:tc>
        <w:tc>
          <w:tcPr>
            <w:tcW w:w="363" w:type="pct"/>
            <w:tcBorders>
              <w:top w:val="single" w:sz="4" w:space="0" w:color="auto"/>
              <w:left w:val="single" w:sz="4" w:space="0" w:color="auto"/>
              <w:bottom w:val="nil"/>
              <w:right w:val="nil"/>
            </w:tcBorders>
            <w:shd w:val="clear" w:color="auto" w:fill="FFFFFF"/>
            <w:vAlign w:val="center"/>
          </w:tcPr>
          <w:p w14:paraId="339D7A54" w14:textId="77777777" w:rsidR="00654624" w:rsidRPr="0004295D" w:rsidRDefault="00654624" w:rsidP="004C336D">
            <w:pPr>
              <w:spacing w:before="120"/>
              <w:jc w:val="center"/>
              <w:rPr>
                <w:rFonts w:ascii="Arial" w:hAnsi="Arial" w:cs="Arial"/>
                <w:sz w:val="20"/>
              </w:rPr>
            </w:pPr>
          </w:p>
        </w:tc>
        <w:tc>
          <w:tcPr>
            <w:tcW w:w="1418" w:type="pct"/>
            <w:tcBorders>
              <w:top w:val="single" w:sz="4" w:space="0" w:color="auto"/>
              <w:left w:val="single" w:sz="4" w:space="0" w:color="auto"/>
              <w:bottom w:val="nil"/>
              <w:right w:val="nil"/>
            </w:tcBorders>
            <w:shd w:val="clear" w:color="auto" w:fill="FFFFFF"/>
            <w:vAlign w:val="center"/>
          </w:tcPr>
          <w:p w14:paraId="3B6AADFA" w14:textId="77777777" w:rsidR="00654624" w:rsidRPr="0004295D" w:rsidRDefault="00654624" w:rsidP="004C336D">
            <w:pPr>
              <w:spacing w:before="120"/>
              <w:rPr>
                <w:rFonts w:ascii="Arial" w:hAnsi="Arial" w:cs="Arial"/>
                <w:sz w:val="20"/>
              </w:rPr>
            </w:pPr>
            <w:r w:rsidRPr="0004295D">
              <w:rPr>
                <w:rFonts w:ascii="Arial" w:hAnsi="Arial" w:cs="Arial"/>
                <w:sz w:val="20"/>
              </w:rPr>
              <w:t>Điều chỉnh số dư đầu năm</w:t>
            </w:r>
          </w:p>
        </w:tc>
        <w:tc>
          <w:tcPr>
            <w:tcW w:w="746" w:type="pct"/>
            <w:tcBorders>
              <w:top w:val="single" w:sz="4" w:space="0" w:color="auto"/>
              <w:left w:val="single" w:sz="4" w:space="0" w:color="auto"/>
              <w:bottom w:val="nil"/>
              <w:right w:val="nil"/>
            </w:tcBorders>
            <w:shd w:val="clear" w:color="auto" w:fill="FFFFFF"/>
            <w:vAlign w:val="center"/>
          </w:tcPr>
          <w:p w14:paraId="06A111E9" w14:textId="77777777" w:rsidR="00654624" w:rsidRPr="0004295D" w:rsidRDefault="00654624" w:rsidP="004C336D">
            <w:pPr>
              <w:spacing w:before="120"/>
              <w:jc w:val="center"/>
              <w:rPr>
                <w:rFonts w:ascii="Arial" w:hAnsi="Arial" w:cs="Arial"/>
                <w:sz w:val="20"/>
              </w:rPr>
            </w:pPr>
          </w:p>
        </w:tc>
        <w:tc>
          <w:tcPr>
            <w:tcW w:w="1068" w:type="pct"/>
            <w:tcBorders>
              <w:top w:val="single" w:sz="4" w:space="0" w:color="auto"/>
              <w:left w:val="single" w:sz="4" w:space="0" w:color="auto"/>
              <w:bottom w:val="nil"/>
              <w:right w:val="nil"/>
            </w:tcBorders>
            <w:shd w:val="clear" w:color="auto" w:fill="FFFFFF"/>
            <w:vAlign w:val="center"/>
          </w:tcPr>
          <w:p w14:paraId="6C38D30F" w14:textId="77777777" w:rsidR="00654624" w:rsidRPr="0004295D" w:rsidRDefault="00654624" w:rsidP="004C336D">
            <w:pPr>
              <w:spacing w:before="120"/>
              <w:jc w:val="center"/>
              <w:rPr>
                <w:rFonts w:ascii="Arial" w:hAnsi="Arial" w:cs="Arial"/>
                <w:sz w:val="20"/>
              </w:rPr>
            </w:pPr>
          </w:p>
        </w:tc>
        <w:tc>
          <w:tcPr>
            <w:tcW w:w="1064" w:type="pct"/>
            <w:tcBorders>
              <w:top w:val="single" w:sz="4" w:space="0" w:color="auto"/>
              <w:left w:val="single" w:sz="4" w:space="0" w:color="auto"/>
              <w:bottom w:val="nil"/>
              <w:right w:val="single" w:sz="4" w:space="0" w:color="auto"/>
            </w:tcBorders>
            <w:shd w:val="clear" w:color="auto" w:fill="FFFFFF"/>
            <w:vAlign w:val="center"/>
          </w:tcPr>
          <w:p w14:paraId="5B05E839" w14:textId="77777777" w:rsidR="00654624" w:rsidRPr="0004295D" w:rsidRDefault="00654624" w:rsidP="004C336D">
            <w:pPr>
              <w:spacing w:before="120"/>
              <w:jc w:val="center"/>
              <w:rPr>
                <w:rFonts w:ascii="Arial" w:hAnsi="Arial" w:cs="Arial"/>
                <w:sz w:val="20"/>
              </w:rPr>
            </w:pPr>
          </w:p>
        </w:tc>
      </w:tr>
      <w:tr w:rsidR="00654624" w:rsidRPr="0004295D" w14:paraId="100B9536" w14:textId="77777777" w:rsidTr="004C336D">
        <w:tblPrEx>
          <w:tblCellMar>
            <w:top w:w="0" w:type="dxa"/>
            <w:left w:w="0" w:type="dxa"/>
            <w:bottom w:w="0" w:type="dxa"/>
            <w:right w:w="0" w:type="dxa"/>
          </w:tblCellMar>
        </w:tblPrEx>
        <w:tc>
          <w:tcPr>
            <w:tcW w:w="340" w:type="pct"/>
            <w:tcBorders>
              <w:top w:val="single" w:sz="4" w:space="0" w:color="auto"/>
              <w:left w:val="single" w:sz="4" w:space="0" w:color="auto"/>
              <w:bottom w:val="nil"/>
              <w:right w:val="nil"/>
            </w:tcBorders>
            <w:shd w:val="clear" w:color="auto" w:fill="FFFFFF"/>
            <w:vAlign w:val="center"/>
          </w:tcPr>
          <w:p w14:paraId="0E1FA0B4" w14:textId="77777777" w:rsidR="00654624" w:rsidRPr="0004295D" w:rsidRDefault="00654624" w:rsidP="004C336D">
            <w:pPr>
              <w:spacing w:before="120"/>
              <w:jc w:val="center"/>
              <w:rPr>
                <w:rFonts w:ascii="Arial" w:hAnsi="Arial" w:cs="Arial"/>
                <w:sz w:val="20"/>
              </w:rPr>
            </w:pPr>
          </w:p>
        </w:tc>
        <w:tc>
          <w:tcPr>
            <w:tcW w:w="363" w:type="pct"/>
            <w:tcBorders>
              <w:top w:val="single" w:sz="4" w:space="0" w:color="auto"/>
              <w:left w:val="single" w:sz="4" w:space="0" w:color="auto"/>
              <w:bottom w:val="nil"/>
              <w:right w:val="nil"/>
            </w:tcBorders>
            <w:shd w:val="clear" w:color="auto" w:fill="FFFFFF"/>
            <w:vAlign w:val="center"/>
          </w:tcPr>
          <w:p w14:paraId="6E64C91E" w14:textId="77777777" w:rsidR="00654624" w:rsidRPr="0004295D" w:rsidRDefault="00654624" w:rsidP="004C336D">
            <w:pPr>
              <w:spacing w:before="120"/>
              <w:jc w:val="center"/>
              <w:rPr>
                <w:rFonts w:ascii="Arial" w:hAnsi="Arial" w:cs="Arial"/>
                <w:sz w:val="20"/>
              </w:rPr>
            </w:pPr>
          </w:p>
        </w:tc>
        <w:tc>
          <w:tcPr>
            <w:tcW w:w="1418" w:type="pct"/>
            <w:tcBorders>
              <w:top w:val="single" w:sz="4" w:space="0" w:color="auto"/>
              <w:left w:val="single" w:sz="4" w:space="0" w:color="auto"/>
              <w:bottom w:val="nil"/>
              <w:right w:val="nil"/>
            </w:tcBorders>
            <w:shd w:val="clear" w:color="auto" w:fill="FFFFFF"/>
            <w:vAlign w:val="center"/>
          </w:tcPr>
          <w:p w14:paraId="2B8478CA" w14:textId="77777777" w:rsidR="00654624" w:rsidRPr="0004295D" w:rsidRDefault="00654624" w:rsidP="004C336D">
            <w:pPr>
              <w:spacing w:before="120"/>
              <w:rPr>
                <w:rFonts w:ascii="Arial" w:hAnsi="Arial" w:cs="Arial"/>
                <w:sz w:val="20"/>
              </w:rPr>
            </w:pPr>
            <w:r w:rsidRPr="0004295D">
              <w:rPr>
                <w:rFonts w:ascii="Arial" w:hAnsi="Arial" w:cs="Arial"/>
                <w:sz w:val="20"/>
              </w:rPr>
              <w:t>Số phát sinh:</w:t>
            </w:r>
          </w:p>
        </w:tc>
        <w:tc>
          <w:tcPr>
            <w:tcW w:w="746" w:type="pct"/>
            <w:tcBorders>
              <w:top w:val="single" w:sz="4" w:space="0" w:color="auto"/>
              <w:left w:val="single" w:sz="4" w:space="0" w:color="auto"/>
              <w:bottom w:val="nil"/>
              <w:right w:val="nil"/>
            </w:tcBorders>
            <w:shd w:val="clear" w:color="auto" w:fill="FFFFFF"/>
            <w:vAlign w:val="center"/>
          </w:tcPr>
          <w:p w14:paraId="141A9EA6" w14:textId="77777777" w:rsidR="00654624" w:rsidRPr="0004295D" w:rsidRDefault="00654624" w:rsidP="004C336D">
            <w:pPr>
              <w:spacing w:before="120"/>
              <w:jc w:val="center"/>
              <w:rPr>
                <w:rFonts w:ascii="Arial" w:hAnsi="Arial" w:cs="Arial"/>
                <w:sz w:val="20"/>
              </w:rPr>
            </w:pPr>
          </w:p>
        </w:tc>
        <w:tc>
          <w:tcPr>
            <w:tcW w:w="1068" w:type="pct"/>
            <w:tcBorders>
              <w:top w:val="single" w:sz="4" w:space="0" w:color="auto"/>
              <w:left w:val="single" w:sz="4" w:space="0" w:color="auto"/>
              <w:bottom w:val="nil"/>
              <w:right w:val="nil"/>
            </w:tcBorders>
            <w:shd w:val="clear" w:color="auto" w:fill="FFFFFF"/>
            <w:vAlign w:val="center"/>
          </w:tcPr>
          <w:p w14:paraId="5C4501CC" w14:textId="77777777" w:rsidR="00654624" w:rsidRPr="0004295D" w:rsidRDefault="00654624" w:rsidP="004C336D">
            <w:pPr>
              <w:spacing w:before="120"/>
              <w:jc w:val="center"/>
              <w:rPr>
                <w:rFonts w:ascii="Arial" w:hAnsi="Arial" w:cs="Arial"/>
                <w:sz w:val="20"/>
              </w:rPr>
            </w:pPr>
          </w:p>
        </w:tc>
        <w:tc>
          <w:tcPr>
            <w:tcW w:w="1064" w:type="pct"/>
            <w:tcBorders>
              <w:top w:val="single" w:sz="4" w:space="0" w:color="auto"/>
              <w:left w:val="single" w:sz="4" w:space="0" w:color="auto"/>
              <w:bottom w:val="nil"/>
              <w:right w:val="single" w:sz="4" w:space="0" w:color="auto"/>
            </w:tcBorders>
            <w:shd w:val="clear" w:color="auto" w:fill="FFFFFF"/>
            <w:vAlign w:val="center"/>
          </w:tcPr>
          <w:p w14:paraId="5E62D17D" w14:textId="77777777" w:rsidR="00654624" w:rsidRPr="0004295D" w:rsidRDefault="00654624" w:rsidP="004C336D">
            <w:pPr>
              <w:spacing w:before="120"/>
              <w:jc w:val="center"/>
              <w:rPr>
                <w:rFonts w:ascii="Arial" w:hAnsi="Arial" w:cs="Arial"/>
                <w:sz w:val="20"/>
              </w:rPr>
            </w:pPr>
          </w:p>
        </w:tc>
      </w:tr>
      <w:tr w:rsidR="00654624" w:rsidRPr="0004295D" w14:paraId="46918234" w14:textId="77777777" w:rsidTr="004C336D">
        <w:tblPrEx>
          <w:tblCellMar>
            <w:top w:w="0" w:type="dxa"/>
            <w:left w:w="0" w:type="dxa"/>
            <w:bottom w:w="0" w:type="dxa"/>
            <w:right w:w="0" w:type="dxa"/>
          </w:tblCellMar>
        </w:tblPrEx>
        <w:tc>
          <w:tcPr>
            <w:tcW w:w="340" w:type="pct"/>
            <w:tcBorders>
              <w:top w:val="single" w:sz="4" w:space="0" w:color="auto"/>
              <w:left w:val="single" w:sz="4" w:space="0" w:color="auto"/>
              <w:bottom w:val="nil"/>
              <w:right w:val="nil"/>
            </w:tcBorders>
            <w:shd w:val="clear" w:color="auto" w:fill="FFFFFF"/>
            <w:vAlign w:val="center"/>
          </w:tcPr>
          <w:p w14:paraId="2767E234" w14:textId="77777777" w:rsidR="00654624" w:rsidRPr="0004295D" w:rsidRDefault="00654624" w:rsidP="004C336D">
            <w:pPr>
              <w:spacing w:before="120"/>
              <w:jc w:val="center"/>
              <w:rPr>
                <w:rFonts w:ascii="Arial" w:hAnsi="Arial" w:cs="Arial"/>
                <w:sz w:val="20"/>
              </w:rPr>
            </w:pPr>
          </w:p>
        </w:tc>
        <w:tc>
          <w:tcPr>
            <w:tcW w:w="363" w:type="pct"/>
            <w:tcBorders>
              <w:top w:val="single" w:sz="4" w:space="0" w:color="auto"/>
              <w:left w:val="single" w:sz="4" w:space="0" w:color="auto"/>
              <w:bottom w:val="nil"/>
              <w:right w:val="nil"/>
            </w:tcBorders>
            <w:shd w:val="clear" w:color="auto" w:fill="FFFFFF"/>
            <w:vAlign w:val="center"/>
          </w:tcPr>
          <w:p w14:paraId="575DB776" w14:textId="77777777" w:rsidR="00654624" w:rsidRPr="0004295D" w:rsidRDefault="00654624" w:rsidP="004C336D">
            <w:pPr>
              <w:spacing w:before="120"/>
              <w:jc w:val="center"/>
              <w:rPr>
                <w:rFonts w:ascii="Arial" w:hAnsi="Arial" w:cs="Arial"/>
                <w:sz w:val="20"/>
              </w:rPr>
            </w:pPr>
          </w:p>
        </w:tc>
        <w:tc>
          <w:tcPr>
            <w:tcW w:w="1418" w:type="pct"/>
            <w:tcBorders>
              <w:top w:val="single" w:sz="4" w:space="0" w:color="auto"/>
              <w:left w:val="single" w:sz="4" w:space="0" w:color="auto"/>
              <w:bottom w:val="nil"/>
              <w:right w:val="nil"/>
            </w:tcBorders>
            <w:shd w:val="clear" w:color="auto" w:fill="FFFFFF"/>
            <w:vAlign w:val="center"/>
          </w:tcPr>
          <w:p w14:paraId="41540A26" w14:textId="77777777" w:rsidR="00654624" w:rsidRPr="0004295D" w:rsidRDefault="00654624" w:rsidP="004C336D">
            <w:pPr>
              <w:spacing w:before="120"/>
              <w:rPr>
                <w:rFonts w:ascii="Arial" w:hAnsi="Arial" w:cs="Arial"/>
                <w:sz w:val="20"/>
              </w:rPr>
            </w:pPr>
          </w:p>
        </w:tc>
        <w:tc>
          <w:tcPr>
            <w:tcW w:w="746" w:type="pct"/>
            <w:tcBorders>
              <w:top w:val="single" w:sz="4" w:space="0" w:color="auto"/>
              <w:left w:val="single" w:sz="4" w:space="0" w:color="auto"/>
              <w:bottom w:val="nil"/>
              <w:right w:val="nil"/>
            </w:tcBorders>
            <w:shd w:val="clear" w:color="auto" w:fill="FFFFFF"/>
            <w:vAlign w:val="center"/>
          </w:tcPr>
          <w:p w14:paraId="50163D4E" w14:textId="77777777" w:rsidR="00654624" w:rsidRPr="0004295D" w:rsidRDefault="00654624" w:rsidP="004C336D">
            <w:pPr>
              <w:spacing w:before="120"/>
              <w:jc w:val="center"/>
              <w:rPr>
                <w:rFonts w:ascii="Arial" w:hAnsi="Arial" w:cs="Arial"/>
                <w:sz w:val="20"/>
              </w:rPr>
            </w:pPr>
          </w:p>
        </w:tc>
        <w:tc>
          <w:tcPr>
            <w:tcW w:w="1068" w:type="pct"/>
            <w:tcBorders>
              <w:top w:val="single" w:sz="4" w:space="0" w:color="auto"/>
              <w:left w:val="single" w:sz="4" w:space="0" w:color="auto"/>
              <w:bottom w:val="nil"/>
              <w:right w:val="nil"/>
            </w:tcBorders>
            <w:shd w:val="clear" w:color="auto" w:fill="FFFFFF"/>
            <w:vAlign w:val="center"/>
          </w:tcPr>
          <w:p w14:paraId="003AA997" w14:textId="77777777" w:rsidR="00654624" w:rsidRPr="0004295D" w:rsidRDefault="00654624" w:rsidP="004C336D">
            <w:pPr>
              <w:spacing w:before="120"/>
              <w:jc w:val="center"/>
              <w:rPr>
                <w:rFonts w:ascii="Arial" w:hAnsi="Arial" w:cs="Arial"/>
                <w:sz w:val="20"/>
              </w:rPr>
            </w:pPr>
          </w:p>
        </w:tc>
        <w:tc>
          <w:tcPr>
            <w:tcW w:w="1064" w:type="pct"/>
            <w:tcBorders>
              <w:top w:val="single" w:sz="4" w:space="0" w:color="auto"/>
              <w:left w:val="single" w:sz="4" w:space="0" w:color="auto"/>
              <w:bottom w:val="nil"/>
              <w:right w:val="single" w:sz="4" w:space="0" w:color="auto"/>
            </w:tcBorders>
            <w:shd w:val="clear" w:color="auto" w:fill="FFFFFF"/>
            <w:vAlign w:val="center"/>
          </w:tcPr>
          <w:p w14:paraId="6588A792" w14:textId="77777777" w:rsidR="00654624" w:rsidRPr="0004295D" w:rsidRDefault="00654624" w:rsidP="004C336D">
            <w:pPr>
              <w:spacing w:before="120"/>
              <w:jc w:val="center"/>
              <w:rPr>
                <w:rFonts w:ascii="Arial" w:hAnsi="Arial" w:cs="Arial"/>
                <w:sz w:val="20"/>
              </w:rPr>
            </w:pPr>
          </w:p>
        </w:tc>
      </w:tr>
      <w:tr w:rsidR="00654624" w:rsidRPr="0004295D" w14:paraId="20836A74" w14:textId="77777777" w:rsidTr="004C336D">
        <w:tblPrEx>
          <w:tblCellMar>
            <w:top w:w="0" w:type="dxa"/>
            <w:left w:w="0" w:type="dxa"/>
            <w:bottom w:w="0" w:type="dxa"/>
            <w:right w:w="0" w:type="dxa"/>
          </w:tblCellMar>
        </w:tblPrEx>
        <w:tc>
          <w:tcPr>
            <w:tcW w:w="340" w:type="pct"/>
            <w:tcBorders>
              <w:top w:val="single" w:sz="4" w:space="0" w:color="auto"/>
              <w:left w:val="single" w:sz="4" w:space="0" w:color="auto"/>
              <w:bottom w:val="nil"/>
              <w:right w:val="nil"/>
            </w:tcBorders>
            <w:shd w:val="clear" w:color="auto" w:fill="FFFFFF"/>
            <w:vAlign w:val="center"/>
          </w:tcPr>
          <w:p w14:paraId="573CD7E9" w14:textId="77777777" w:rsidR="00654624" w:rsidRPr="0004295D" w:rsidRDefault="00654624" w:rsidP="004C336D">
            <w:pPr>
              <w:spacing w:before="120"/>
              <w:jc w:val="center"/>
              <w:rPr>
                <w:rFonts w:ascii="Arial" w:hAnsi="Arial" w:cs="Arial"/>
                <w:sz w:val="20"/>
              </w:rPr>
            </w:pPr>
          </w:p>
        </w:tc>
        <w:tc>
          <w:tcPr>
            <w:tcW w:w="363" w:type="pct"/>
            <w:tcBorders>
              <w:top w:val="single" w:sz="4" w:space="0" w:color="auto"/>
              <w:left w:val="single" w:sz="4" w:space="0" w:color="auto"/>
              <w:bottom w:val="nil"/>
              <w:right w:val="nil"/>
            </w:tcBorders>
            <w:shd w:val="clear" w:color="auto" w:fill="FFFFFF"/>
            <w:vAlign w:val="center"/>
          </w:tcPr>
          <w:p w14:paraId="5433E960" w14:textId="77777777" w:rsidR="00654624" w:rsidRPr="0004295D" w:rsidRDefault="00654624" w:rsidP="004C336D">
            <w:pPr>
              <w:spacing w:before="120"/>
              <w:jc w:val="center"/>
              <w:rPr>
                <w:rFonts w:ascii="Arial" w:hAnsi="Arial" w:cs="Arial"/>
                <w:sz w:val="20"/>
              </w:rPr>
            </w:pPr>
          </w:p>
        </w:tc>
        <w:tc>
          <w:tcPr>
            <w:tcW w:w="1418" w:type="pct"/>
            <w:tcBorders>
              <w:top w:val="single" w:sz="4" w:space="0" w:color="auto"/>
              <w:left w:val="single" w:sz="4" w:space="0" w:color="auto"/>
              <w:bottom w:val="nil"/>
              <w:right w:val="nil"/>
            </w:tcBorders>
            <w:shd w:val="clear" w:color="auto" w:fill="FFFFFF"/>
            <w:vAlign w:val="center"/>
          </w:tcPr>
          <w:p w14:paraId="668CD8A5" w14:textId="77777777" w:rsidR="00654624" w:rsidRPr="0004295D" w:rsidRDefault="00654624" w:rsidP="004C336D">
            <w:pPr>
              <w:spacing w:before="120"/>
              <w:rPr>
                <w:rFonts w:ascii="Arial" w:hAnsi="Arial" w:cs="Arial"/>
                <w:sz w:val="20"/>
              </w:rPr>
            </w:pPr>
            <w:r w:rsidRPr="0004295D">
              <w:rPr>
                <w:rFonts w:ascii="Arial" w:hAnsi="Arial" w:cs="Arial"/>
                <w:sz w:val="20"/>
              </w:rPr>
              <w:t>- Cộng phát sinh tháng</w:t>
            </w:r>
          </w:p>
        </w:tc>
        <w:tc>
          <w:tcPr>
            <w:tcW w:w="746" w:type="pct"/>
            <w:tcBorders>
              <w:top w:val="single" w:sz="4" w:space="0" w:color="auto"/>
              <w:left w:val="single" w:sz="4" w:space="0" w:color="auto"/>
              <w:bottom w:val="nil"/>
              <w:right w:val="nil"/>
            </w:tcBorders>
            <w:shd w:val="clear" w:color="auto" w:fill="FFFFFF"/>
            <w:vAlign w:val="center"/>
          </w:tcPr>
          <w:p w14:paraId="44602ACD" w14:textId="77777777" w:rsidR="00654624" w:rsidRPr="0004295D" w:rsidRDefault="00654624" w:rsidP="004C336D">
            <w:pPr>
              <w:spacing w:before="120"/>
              <w:jc w:val="center"/>
              <w:rPr>
                <w:rFonts w:ascii="Arial" w:hAnsi="Arial" w:cs="Arial"/>
                <w:sz w:val="20"/>
              </w:rPr>
            </w:pPr>
          </w:p>
        </w:tc>
        <w:tc>
          <w:tcPr>
            <w:tcW w:w="1068" w:type="pct"/>
            <w:tcBorders>
              <w:top w:val="single" w:sz="4" w:space="0" w:color="auto"/>
              <w:left w:val="single" w:sz="4" w:space="0" w:color="auto"/>
              <w:bottom w:val="nil"/>
              <w:right w:val="nil"/>
            </w:tcBorders>
            <w:shd w:val="clear" w:color="auto" w:fill="FFFFFF"/>
            <w:vAlign w:val="center"/>
          </w:tcPr>
          <w:p w14:paraId="3856D3CA" w14:textId="77777777" w:rsidR="00654624" w:rsidRPr="0004295D" w:rsidRDefault="00654624" w:rsidP="004C336D">
            <w:pPr>
              <w:spacing w:before="120"/>
              <w:jc w:val="center"/>
              <w:rPr>
                <w:rFonts w:ascii="Arial" w:hAnsi="Arial" w:cs="Arial"/>
                <w:sz w:val="20"/>
              </w:rPr>
            </w:pPr>
          </w:p>
        </w:tc>
        <w:tc>
          <w:tcPr>
            <w:tcW w:w="1064" w:type="pct"/>
            <w:tcBorders>
              <w:top w:val="single" w:sz="4" w:space="0" w:color="auto"/>
              <w:left w:val="single" w:sz="4" w:space="0" w:color="auto"/>
              <w:bottom w:val="nil"/>
              <w:right w:val="single" w:sz="4" w:space="0" w:color="auto"/>
            </w:tcBorders>
            <w:shd w:val="clear" w:color="auto" w:fill="FFFFFF"/>
            <w:vAlign w:val="center"/>
          </w:tcPr>
          <w:p w14:paraId="7607B3A3" w14:textId="77777777" w:rsidR="00654624" w:rsidRPr="0004295D" w:rsidRDefault="00654624" w:rsidP="004C336D">
            <w:pPr>
              <w:spacing w:before="120"/>
              <w:jc w:val="center"/>
              <w:rPr>
                <w:rFonts w:ascii="Arial" w:hAnsi="Arial" w:cs="Arial"/>
                <w:sz w:val="20"/>
              </w:rPr>
            </w:pPr>
          </w:p>
        </w:tc>
      </w:tr>
      <w:tr w:rsidR="00654624" w:rsidRPr="0004295D" w14:paraId="726EF753" w14:textId="77777777" w:rsidTr="004C336D">
        <w:tblPrEx>
          <w:tblCellMar>
            <w:top w:w="0" w:type="dxa"/>
            <w:left w:w="0" w:type="dxa"/>
            <w:bottom w:w="0" w:type="dxa"/>
            <w:right w:w="0" w:type="dxa"/>
          </w:tblCellMar>
        </w:tblPrEx>
        <w:tc>
          <w:tcPr>
            <w:tcW w:w="340" w:type="pct"/>
            <w:tcBorders>
              <w:top w:val="single" w:sz="4" w:space="0" w:color="auto"/>
              <w:left w:val="single" w:sz="4" w:space="0" w:color="auto"/>
              <w:bottom w:val="nil"/>
              <w:right w:val="nil"/>
            </w:tcBorders>
            <w:shd w:val="clear" w:color="auto" w:fill="FFFFFF"/>
            <w:vAlign w:val="center"/>
          </w:tcPr>
          <w:p w14:paraId="6C97AFE4" w14:textId="77777777" w:rsidR="00654624" w:rsidRPr="0004295D" w:rsidRDefault="00654624" w:rsidP="004C336D">
            <w:pPr>
              <w:spacing w:before="120"/>
              <w:jc w:val="center"/>
              <w:rPr>
                <w:rFonts w:ascii="Arial" w:hAnsi="Arial" w:cs="Arial"/>
                <w:sz w:val="20"/>
              </w:rPr>
            </w:pPr>
          </w:p>
        </w:tc>
        <w:tc>
          <w:tcPr>
            <w:tcW w:w="363" w:type="pct"/>
            <w:tcBorders>
              <w:top w:val="single" w:sz="4" w:space="0" w:color="auto"/>
              <w:left w:val="single" w:sz="4" w:space="0" w:color="auto"/>
              <w:bottom w:val="nil"/>
              <w:right w:val="nil"/>
            </w:tcBorders>
            <w:shd w:val="clear" w:color="auto" w:fill="FFFFFF"/>
            <w:vAlign w:val="center"/>
          </w:tcPr>
          <w:p w14:paraId="1243B02C" w14:textId="77777777" w:rsidR="00654624" w:rsidRPr="0004295D" w:rsidRDefault="00654624" w:rsidP="004C336D">
            <w:pPr>
              <w:spacing w:before="120"/>
              <w:jc w:val="center"/>
              <w:rPr>
                <w:rFonts w:ascii="Arial" w:hAnsi="Arial" w:cs="Arial"/>
                <w:sz w:val="20"/>
              </w:rPr>
            </w:pPr>
          </w:p>
        </w:tc>
        <w:tc>
          <w:tcPr>
            <w:tcW w:w="1418" w:type="pct"/>
            <w:tcBorders>
              <w:top w:val="single" w:sz="4" w:space="0" w:color="auto"/>
              <w:left w:val="single" w:sz="4" w:space="0" w:color="auto"/>
              <w:bottom w:val="nil"/>
              <w:right w:val="nil"/>
            </w:tcBorders>
            <w:shd w:val="clear" w:color="auto" w:fill="FFFFFF"/>
            <w:vAlign w:val="center"/>
          </w:tcPr>
          <w:p w14:paraId="49CA42A7" w14:textId="77777777" w:rsidR="00654624" w:rsidRPr="0004295D" w:rsidRDefault="00654624" w:rsidP="004C336D">
            <w:pPr>
              <w:spacing w:before="120"/>
              <w:rPr>
                <w:rFonts w:ascii="Arial" w:hAnsi="Arial" w:cs="Arial"/>
                <w:sz w:val="20"/>
              </w:rPr>
            </w:pPr>
            <w:r w:rsidRPr="0004295D">
              <w:rPr>
                <w:rFonts w:ascii="Arial" w:hAnsi="Arial" w:cs="Arial"/>
                <w:sz w:val="20"/>
              </w:rPr>
              <w:t>- Số lũy k</w:t>
            </w:r>
            <w:r>
              <w:rPr>
                <w:rFonts w:ascii="Arial" w:hAnsi="Arial" w:cs="Arial"/>
                <w:sz w:val="20"/>
                <w:lang w:val="en-US"/>
              </w:rPr>
              <w:t>ế</w:t>
            </w:r>
            <w:r w:rsidRPr="0004295D">
              <w:rPr>
                <w:rFonts w:ascii="Arial" w:hAnsi="Arial" w:cs="Arial"/>
                <w:sz w:val="20"/>
              </w:rPr>
              <w:t xml:space="preserve"> từ đầu năm</w:t>
            </w:r>
          </w:p>
        </w:tc>
        <w:tc>
          <w:tcPr>
            <w:tcW w:w="746" w:type="pct"/>
            <w:tcBorders>
              <w:top w:val="single" w:sz="4" w:space="0" w:color="auto"/>
              <w:left w:val="single" w:sz="4" w:space="0" w:color="auto"/>
              <w:bottom w:val="nil"/>
              <w:right w:val="nil"/>
            </w:tcBorders>
            <w:shd w:val="clear" w:color="auto" w:fill="FFFFFF"/>
            <w:vAlign w:val="center"/>
          </w:tcPr>
          <w:p w14:paraId="6F6BE31F" w14:textId="77777777" w:rsidR="00654624" w:rsidRPr="0004295D" w:rsidRDefault="00654624" w:rsidP="004C336D">
            <w:pPr>
              <w:spacing w:before="120"/>
              <w:jc w:val="center"/>
              <w:rPr>
                <w:rFonts w:ascii="Arial" w:hAnsi="Arial" w:cs="Arial"/>
                <w:sz w:val="20"/>
              </w:rPr>
            </w:pPr>
          </w:p>
        </w:tc>
        <w:tc>
          <w:tcPr>
            <w:tcW w:w="1068" w:type="pct"/>
            <w:tcBorders>
              <w:top w:val="single" w:sz="4" w:space="0" w:color="auto"/>
              <w:left w:val="single" w:sz="4" w:space="0" w:color="auto"/>
              <w:bottom w:val="nil"/>
              <w:right w:val="nil"/>
            </w:tcBorders>
            <w:shd w:val="clear" w:color="auto" w:fill="FFFFFF"/>
            <w:vAlign w:val="center"/>
          </w:tcPr>
          <w:p w14:paraId="18F51007" w14:textId="77777777" w:rsidR="00654624" w:rsidRPr="0004295D" w:rsidRDefault="00654624" w:rsidP="004C336D">
            <w:pPr>
              <w:spacing w:before="120"/>
              <w:jc w:val="center"/>
              <w:rPr>
                <w:rFonts w:ascii="Arial" w:hAnsi="Arial" w:cs="Arial"/>
                <w:sz w:val="20"/>
              </w:rPr>
            </w:pPr>
          </w:p>
        </w:tc>
        <w:tc>
          <w:tcPr>
            <w:tcW w:w="1064" w:type="pct"/>
            <w:tcBorders>
              <w:top w:val="single" w:sz="4" w:space="0" w:color="auto"/>
              <w:left w:val="single" w:sz="4" w:space="0" w:color="auto"/>
              <w:bottom w:val="nil"/>
              <w:right w:val="single" w:sz="4" w:space="0" w:color="auto"/>
            </w:tcBorders>
            <w:shd w:val="clear" w:color="auto" w:fill="FFFFFF"/>
            <w:vAlign w:val="center"/>
          </w:tcPr>
          <w:p w14:paraId="0C74A873" w14:textId="77777777" w:rsidR="00654624" w:rsidRPr="0004295D" w:rsidRDefault="00654624" w:rsidP="004C336D">
            <w:pPr>
              <w:spacing w:before="120"/>
              <w:jc w:val="center"/>
              <w:rPr>
                <w:rFonts w:ascii="Arial" w:hAnsi="Arial" w:cs="Arial"/>
                <w:sz w:val="20"/>
              </w:rPr>
            </w:pPr>
          </w:p>
        </w:tc>
      </w:tr>
      <w:tr w:rsidR="00654624" w:rsidRPr="0004295D" w14:paraId="184D7492" w14:textId="77777777" w:rsidTr="004C336D">
        <w:tblPrEx>
          <w:tblCellMar>
            <w:top w:w="0" w:type="dxa"/>
            <w:left w:w="0" w:type="dxa"/>
            <w:bottom w:w="0" w:type="dxa"/>
            <w:right w:w="0" w:type="dxa"/>
          </w:tblCellMar>
        </w:tblPrEx>
        <w:tc>
          <w:tcPr>
            <w:tcW w:w="340" w:type="pct"/>
            <w:tcBorders>
              <w:top w:val="single" w:sz="4" w:space="0" w:color="auto"/>
              <w:left w:val="single" w:sz="4" w:space="0" w:color="auto"/>
              <w:bottom w:val="nil"/>
              <w:right w:val="nil"/>
            </w:tcBorders>
            <w:shd w:val="clear" w:color="auto" w:fill="FFFFFF"/>
            <w:vAlign w:val="center"/>
          </w:tcPr>
          <w:p w14:paraId="26132A28" w14:textId="77777777" w:rsidR="00654624" w:rsidRPr="0004295D" w:rsidRDefault="00654624" w:rsidP="004C336D">
            <w:pPr>
              <w:spacing w:before="120"/>
              <w:jc w:val="center"/>
              <w:rPr>
                <w:rFonts w:ascii="Arial" w:hAnsi="Arial" w:cs="Arial"/>
                <w:sz w:val="20"/>
              </w:rPr>
            </w:pPr>
          </w:p>
        </w:tc>
        <w:tc>
          <w:tcPr>
            <w:tcW w:w="363" w:type="pct"/>
            <w:tcBorders>
              <w:top w:val="single" w:sz="4" w:space="0" w:color="auto"/>
              <w:left w:val="single" w:sz="4" w:space="0" w:color="auto"/>
              <w:bottom w:val="nil"/>
              <w:right w:val="nil"/>
            </w:tcBorders>
            <w:shd w:val="clear" w:color="auto" w:fill="FFFFFF"/>
            <w:vAlign w:val="center"/>
          </w:tcPr>
          <w:p w14:paraId="484515E0" w14:textId="77777777" w:rsidR="00654624" w:rsidRPr="0004295D" w:rsidRDefault="00654624" w:rsidP="004C336D">
            <w:pPr>
              <w:spacing w:before="120"/>
              <w:jc w:val="center"/>
              <w:rPr>
                <w:rFonts w:ascii="Arial" w:hAnsi="Arial" w:cs="Arial"/>
                <w:sz w:val="20"/>
              </w:rPr>
            </w:pPr>
          </w:p>
        </w:tc>
        <w:tc>
          <w:tcPr>
            <w:tcW w:w="1418" w:type="pct"/>
            <w:tcBorders>
              <w:top w:val="single" w:sz="4" w:space="0" w:color="auto"/>
              <w:left w:val="single" w:sz="4" w:space="0" w:color="auto"/>
              <w:bottom w:val="nil"/>
              <w:right w:val="nil"/>
            </w:tcBorders>
            <w:shd w:val="clear" w:color="auto" w:fill="FFFFFF"/>
            <w:vAlign w:val="center"/>
          </w:tcPr>
          <w:p w14:paraId="1D6507F2" w14:textId="77777777" w:rsidR="00654624" w:rsidRPr="0004295D" w:rsidRDefault="00654624" w:rsidP="004C336D">
            <w:pPr>
              <w:spacing w:before="120"/>
              <w:rPr>
                <w:rFonts w:ascii="Arial" w:hAnsi="Arial" w:cs="Arial"/>
                <w:sz w:val="20"/>
              </w:rPr>
            </w:pPr>
            <w:r w:rsidRPr="0004295D">
              <w:rPr>
                <w:rFonts w:ascii="Arial" w:hAnsi="Arial" w:cs="Arial"/>
                <w:sz w:val="20"/>
              </w:rPr>
              <w:t>- Số dư cuối năm</w:t>
            </w:r>
          </w:p>
        </w:tc>
        <w:tc>
          <w:tcPr>
            <w:tcW w:w="746" w:type="pct"/>
            <w:tcBorders>
              <w:top w:val="single" w:sz="4" w:space="0" w:color="auto"/>
              <w:left w:val="single" w:sz="4" w:space="0" w:color="auto"/>
              <w:bottom w:val="nil"/>
              <w:right w:val="nil"/>
            </w:tcBorders>
            <w:shd w:val="clear" w:color="auto" w:fill="FFFFFF"/>
            <w:vAlign w:val="center"/>
          </w:tcPr>
          <w:p w14:paraId="47EE9306" w14:textId="77777777" w:rsidR="00654624" w:rsidRPr="0004295D" w:rsidRDefault="00654624" w:rsidP="004C336D">
            <w:pPr>
              <w:spacing w:before="120"/>
              <w:jc w:val="center"/>
              <w:rPr>
                <w:rFonts w:ascii="Arial" w:hAnsi="Arial" w:cs="Arial"/>
                <w:sz w:val="20"/>
              </w:rPr>
            </w:pPr>
          </w:p>
        </w:tc>
        <w:tc>
          <w:tcPr>
            <w:tcW w:w="1068" w:type="pct"/>
            <w:tcBorders>
              <w:top w:val="single" w:sz="4" w:space="0" w:color="auto"/>
              <w:left w:val="single" w:sz="4" w:space="0" w:color="auto"/>
              <w:bottom w:val="nil"/>
              <w:right w:val="nil"/>
            </w:tcBorders>
            <w:shd w:val="clear" w:color="auto" w:fill="FFFFFF"/>
            <w:vAlign w:val="center"/>
          </w:tcPr>
          <w:p w14:paraId="268B2B4B" w14:textId="77777777" w:rsidR="00654624" w:rsidRPr="0004295D" w:rsidRDefault="00654624" w:rsidP="004C336D">
            <w:pPr>
              <w:spacing w:before="120"/>
              <w:jc w:val="center"/>
              <w:rPr>
                <w:rFonts w:ascii="Arial" w:hAnsi="Arial" w:cs="Arial"/>
                <w:sz w:val="20"/>
              </w:rPr>
            </w:pPr>
          </w:p>
        </w:tc>
        <w:tc>
          <w:tcPr>
            <w:tcW w:w="1064" w:type="pct"/>
            <w:tcBorders>
              <w:top w:val="single" w:sz="4" w:space="0" w:color="auto"/>
              <w:left w:val="single" w:sz="4" w:space="0" w:color="auto"/>
              <w:bottom w:val="nil"/>
              <w:right w:val="single" w:sz="4" w:space="0" w:color="auto"/>
            </w:tcBorders>
            <w:shd w:val="clear" w:color="auto" w:fill="FFFFFF"/>
            <w:vAlign w:val="center"/>
          </w:tcPr>
          <w:p w14:paraId="4408951E" w14:textId="77777777" w:rsidR="00654624" w:rsidRPr="0004295D" w:rsidRDefault="00654624" w:rsidP="004C336D">
            <w:pPr>
              <w:spacing w:before="120"/>
              <w:jc w:val="center"/>
              <w:rPr>
                <w:rFonts w:ascii="Arial" w:hAnsi="Arial" w:cs="Arial"/>
                <w:sz w:val="20"/>
              </w:rPr>
            </w:pPr>
          </w:p>
        </w:tc>
      </w:tr>
      <w:tr w:rsidR="00654624" w:rsidRPr="0004295D" w14:paraId="2922E138" w14:textId="77777777" w:rsidTr="004C336D">
        <w:tblPrEx>
          <w:tblCellMar>
            <w:top w:w="0" w:type="dxa"/>
            <w:left w:w="0" w:type="dxa"/>
            <w:bottom w:w="0" w:type="dxa"/>
            <w:right w:w="0" w:type="dxa"/>
          </w:tblCellMar>
        </w:tblPrEx>
        <w:tc>
          <w:tcPr>
            <w:tcW w:w="340" w:type="pct"/>
            <w:tcBorders>
              <w:top w:val="single" w:sz="4" w:space="0" w:color="auto"/>
              <w:left w:val="single" w:sz="4" w:space="0" w:color="auto"/>
              <w:bottom w:val="nil"/>
              <w:right w:val="nil"/>
            </w:tcBorders>
            <w:shd w:val="clear" w:color="auto" w:fill="FFFFFF"/>
            <w:vAlign w:val="center"/>
          </w:tcPr>
          <w:p w14:paraId="6E7DC241" w14:textId="77777777" w:rsidR="00654624" w:rsidRPr="0004295D" w:rsidRDefault="00654624" w:rsidP="004C336D">
            <w:pPr>
              <w:spacing w:before="120"/>
              <w:jc w:val="center"/>
              <w:rPr>
                <w:rFonts w:ascii="Arial" w:hAnsi="Arial" w:cs="Arial"/>
                <w:sz w:val="20"/>
              </w:rPr>
            </w:pPr>
          </w:p>
        </w:tc>
        <w:tc>
          <w:tcPr>
            <w:tcW w:w="363" w:type="pct"/>
            <w:tcBorders>
              <w:top w:val="single" w:sz="4" w:space="0" w:color="auto"/>
              <w:left w:val="single" w:sz="4" w:space="0" w:color="auto"/>
              <w:bottom w:val="nil"/>
              <w:right w:val="nil"/>
            </w:tcBorders>
            <w:shd w:val="clear" w:color="auto" w:fill="FFFFFF"/>
            <w:vAlign w:val="center"/>
          </w:tcPr>
          <w:p w14:paraId="699220CF" w14:textId="77777777" w:rsidR="00654624" w:rsidRPr="0004295D" w:rsidRDefault="00654624" w:rsidP="004C336D">
            <w:pPr>
              <w:spacing w:before="120"/>
              <w:jc w:val="center"/>
              <w:rPr>
                <w:rFonts w:ascii="Arial" w:hAnsi="Arial" w:cs="Arial"/>
                <w:sz w:val="20"/>
              </w:rPr>
            </w:pPr>
          </w:p>
        </w:tc>
        <w:tc>
          <w:tcPr>
            <w:tcW w:w="1418" w:type="pct"/>
            <w:tcBorders>
              <w:top w:val="single" w:sz="4" w:space="0" w:color="auto"/>
              <w:left w:val="single" w:sz="4" w:space="0" w:color="auto"/>
              <w:bottom w:val="nil"/>
              <w:right w:val="nil"/>
            </w:tcBorders>
            <w:shd w:val="clear" w:color="auto" w:fill="FFFFFF"/>
            <w:vAlign w:val="center"/>
          </w:tcPr>
          <w:p w14:paraId="2601A64D" w14:textId="77777777" w:rsidR="00654624" w:rsidRPr="00395EAC" w:rsidRDefault="00654624" w:rsidP="004C336D">
            <w:pPr>
              <w:spacing w:before="120"/>
              <w:rPr>
                <w:rFonts w:ascii="Arial" w:hAnsi="Arial" w:cs="Arial"/>
                <w:b/>
                <w:sz w:val="20"/>
                <w:lang w:val="en-US"/>
              </w:rPr>
            </w:pPr>
            <w:r w:rsidRPr="00395EAC">
              <w:rPr>
                <w:rFonts w:ascii="Arial" w:hAnsi="Arial" w:cs="Arial"/>
                <w:b/>
                <w:sz w:val="20"/>
              </w:rPr>
              <w:t>2. Phí</w:t>
            </w:r>
            <w:r>
              <w:rPr>
                <w:rFonts w:ascii="Arial" w:hAnsi="Arial" w:cs="Arial"/>
                <w:b/>
                <w:sz w:val="20"/>
                <w:lang w:val="en-US"/>
              </w:rPr>
              <w:t>……</w:t>
            </w:r>
          </w:p>
        </w:tc>
        <w:tc>
          <w:tcPr>
            <w:tcW w:w="746" w:type="pct"/>
            <w:tcBorders>
              <w:top w:val="single" w:sz="4" w:space="0" w:color="auto"/>
              <w:left w:val="single" w:sz="4" w:space="0" w:color="auto"/>
              <w:bottom w:val="nil"/>
              <w:right w:val="nil"/>
            </w:tcBorders>
            <w:shd w:val="clear" w:color="auto" w:fill="FFFFFF"/>
            <w:vAlign w:val="center"/>
          </w:tcPr>
          <w:p w14:paraId="2855B08A" w14:textId="77777777" w:rsidR="00654624" w:rsidRPr="0004295D" w:rsidRDefault="00654624" w:rsidP="004C336D">
            <w:pPr>
              <w:spacing w:before="120"/>
              <w:jc w:val="center"/>
              <w:rPr>
                <w:rFonts w:ascii="Arial" w:hAnsi="Arial" w:cs="Arial"/>
                <w:sz w:val="20"/>
              </w:rPr>
            </w:pPr>
          </w:p>
        </w:tc>
        <w:tc>
          <w:tcPr>
            <w:tcW w:w="1068" w:type="pct"/>
            <w:tcBorders>
              <w:top w:val="single" w:sz="4" w:space="0" w:color="auto"/>
              <w:left w:val="single" w:sz="4" w:space="0" w:color="auto"/>
              <w:bottom w:val="nil"/>
              <w:right w:val="nil"/>
            </w:tcBorders>
            <w:shd w:val="clear" w:color="auto" w:fill="FFFFFF"/>
            <w:vAlign w:val="center"/>
          </w:tcPr>
          <w:p w14:paraId="7A626C6E" w14:textId="77777777" w:rsidR="00654624" w:rsidRPr="0004295D" w:rsidRDefault="00654624" w:rsidP="004C336D">
            <w:pPr>
              <w:spacing w:before="120"/>
              <w:jc w:val="center"/>
              <w:rPr>
                <w:rFonts w:ascii="Arial" w:hAnsi="Arial" w:cs="Arial"/>
                <w:sz w:val="20"/>
              </w:rPr>
            </w:pPr>
          </w:p>
        </w:tc>
        <w:tc>
          <w:tcPr>
            <w:tcW w:w="1064" w:type="pct"/>
            <w:tcBorders>
              <w:top w:val="single" w:sz="4" w:space="0" w:color="auto"/>
              <w:left w:val="single" w:sz="4" w:space="0" w:color="auto"/>
              <w:bottom w:val="nil"/>
              <w:right w:val="single" w:sz="4" w:space="0" w:color="auto"/>
            </w:tcBorders>
            <w:shd w:val="clear" w:color="auto" w:fill="FFFFFF"/>
            <w:vAlign w:val="center"/>
          </w:tcPr>
          <w:p w14:paraId="2CE6B10C" w14:textId="77777777" w:rsidR="00654624" w:rsidRPr="0004295D" w:rsidRDefault="00654624" w:rsidP="004C336D">
            <w:pPr>
              <w:spacing w:before="120"/>
              <w:jc w:val="center"/>
              <w:rPr>
                <w:rFonts w:ascii="Arial" w:hAnsi="Arial" w:cs="Arial"/>
                <w:sz w:val="20"/>
              </w:rPr>
            </w:pPr>
          </w:p>
        </w:tc>
      </w:tr>
      <w:tr w:rsidR="00654624" w:rsidRPr="0004295D" w14:paraId="68A8C01E" w14:textId="77777777" w:rsidTr="004C336D">
        <w:tblPrEx>
          <w:tblCellMar>
            <w:top w:w="0" w:type="dxa"/>
            <w:left w:w="0" w:type="dxa"/>
            <w:bottom w:w="0" w:type="dxa"/>
            <w:right w:w="0" w:type="dxa"/>
          </w:tblCellMar>
        </w:tblPrEx>
        <w:tc>
          <w:tcPr>
            <w:tcW w:w="340" w:type="pct"/>
            <w:tcBorders>
              <w:top w:val="single" w:sz="4" w:space="0" w:color="auto"/>
              <w:left w:val="single" w:sz="4" w:space="0" w:color="auto"/>
              <w:bottom w:val="single" w:sz="4" w:space="0" w:color="auto"/>
              <w:right w:val="nil"/>
            </w:tcBorders>
            <w:shd w:val="clear" w:color="auto" w:fill="FFFFFF"/>
            <w:vAlign w:val="center"/>
          </w:tcPr>
          <w:p w14:paraId="3A26DC3D" w14:textId="77777777" w:rsidR="00654624" w:rsidRPr="0004295D" w:rsidRDefault="00654624" w:rsidP="004C336D">
            <w:pPr>
              <w:spacing w:before="120"/>
              <w:jc w:val="center"/>
              <w:rPr>
                <w:rFonts w:ascii="Arial" w:hAnsi="Arial" w:cs="Arial"/>
                <w:sz w:val="20"/>
              </w:rPr>
            </w:pPr>
          </w:p>
        </w:tc>
        <w:tc>
          <w:tcPr>
            <w:tcW w:w="363" w:type="pct"/>
            <w:tcBorders>
              <w:top w:val="single" w:sz="4" w:space="0" w:color="auto"/>
              <w:left w:val="single" w:sz="4" w:space="0" w:color="auto"/>
              <w:bottom w:val="single" w:sz="4" w:space="0" w:color="auto"/>
              <w:right w:val="nil"/>
            </w:tcBorders>
            <w:shd w:val="clear" w:color="auto" w:fill="FFFFFF"/>
            <w:vAlign w:val="center"/>
          </w:tcPr>
          <w:p w14:paraId="7FDBE127" w14:textId="77777777" w:rsidR="00654624" w:rsidRPr="0004295D" w:rsidRDefault="00654624" w:rsidP="004C336D">
            <w:pPr>
              <w:spacing w:before="120"/>
              <w:jc w:val="center"/>
              <w:rPr>
                <w:rFonts w:ascii="Arial" w:hAnsi="Arial" w:cs="Arial"/>
                <w:sz w:val="20"/>
              </w:rPr>
            </w:pPr>
          </w:p>
        </w:tc>
        <w:tc>
          <w:tcPr>
            <w:tcW w:w="1418" w:type="pct"/>
            <w:tcBorders>
              <w:top w:val="single" w:sz="4" w:space="0" w:color="auto"/>
              <w:left w:val="single" w:sz="4" w:space="0" w:color="auto"/>
              <w:bottom w:val="single" w:sz="4" w:space="0" w:color="auto"/>
              <w:right w:val="nil"/>
            </w:tcBorders>
            <w:shd w:val="clear" w:color="auto" w:fill="FFFFFF"/>
            <w:vAlign w:val="center"/>
          </w:tcPr>
          <w:p w14:paraId="3159A2EF" w14:textId="77777777" w:rsidR="00654624" w:rsidRPr="00395EAC" w:rsidRDefault="00654624" w:rsidP="004C336D">
            <w:pPr>
              <w:spacing w:before="120"/>
              <w:jc w:val="center"/>
              <w:rPr>
                <w:rFonts w:ascii="Arial" w:hAnsi="Arial" w:cs="Arial"/>
                <w:b/>
                <w:sz w:val="20"/>
              </w:rPr>
            </w:pPr>
            <w:r w:rsidRPr="00395EAC">
              <w:rPr>
                <w:rFonts w:ascii="Arial" w:hAnsi="Arial" w:cs="Arial"/>
                <w:b/>
                <w:sz w:val="20"/>
              </w:rPr>
              <w:t>Cộng:</w:t>
            </w:r>
          </w:p>
        </w:tc>
        <w:tc>
          <w:tcPr>
            <w:tcW w:w="746" w:type="pct"/>
            <w:tcBorders>
              <w:top w:val="single" w:sz="4" w:space="0" w:color="auto"/>
              <w:left w:val="single" w:sz="4" w:space="0" w:color="auto"/>
              <w:bottom w:val="single" w:sz="4" w:space="0" w:color="auto"/>
              <w:right w:val="nil"/>
            </w:tcBorders>
            <w:shd w:val="clear" w:color="auto" w:fill="FFFFFF"/>
            <w:vAlign w:val="center"/>
          </w:tcPr>
          <w:p w14:paraId="56CC77C6" w14:textId="77777777" w:rsidR="00654624" w:rsidRPr="0004295D" w:rsidRDefault="00654624" w:rsidP="004C336D">
            <w:pPr>
              <w:spacing w:before="120"/>
              <w:jc w:val="center"/>
              <w:rPr>
                <w:rFonts w:ascii="Arial" w:hAnsi="Arial" w:cs="Arial"/>
                <w:sz w:val="20"/>
              </w:rPr>
            </w:pPr>
          </w:p>
        </w:tc>
        <w:tc>
          <w:tcPr>
            <w:tcW w:w="1068" w:type="pct"/>
            <w:tcBorders>
              <w:top w:val="single" w:sz="4" w:space="0" w:color="auto"/>
              <w:left w:val="single" w:sz="4" w:space="0" w:color="auto"/>
              <w:bottom w:val="single" w:sz="4" w:space="0" w:color="auto"/>
              <w:right w:val="nil"/>
            </w:tcBorders>
            <w:shd w:val="clear" w:color="auto" w:fill="FFFFFF"/>
            <w:vAlign w:val="center"/>
          </w:tcPr>
          <w:p w14:paraId="7D1BD5AC" w14:textId="77777777" w:rsidR="00654624" w:rsidRPr="0004295D" w:rsidRDefault="00654624" w:rsidP="004C336D">
            <w:pPr>
              <w:spacing w:before="120"/>
              <w:jc w:val="center"/>
              <w:rPr>
                <w:rFonts w:ascii="Arial" w:hAnsi="Arial" w:cs="Arial"/>
                <w:sz w:val="20"/>
              </w:rPr>
            </w:pPr>
          </w:p>
        </w:tc>
        <w:tc>
          <w:tcPr>
            <w:tcW w:w="1064" w:type="pct"/>
            <w:tcBorders>
              <w:top w:val="single" w:sz="4" w:space="0" w:color="auto"/>
              <w:left w:val="single" w:sz="4" w:space="0" w:color="auto"/>
              <w:bottom w:val="single" w:sz="4" w:space="0" w:color="auto"/>
              <w:right w:val="single" w:sz="4" w:space="0" w:color="auto"/>
            </w:tcBorders>
            <w:shd w:val="clear" w:color="auto" w:fill="FFFFFF"/>
            <w:vAlign w:val="center"/>
          </w:tcPr>
          <w:p w14:paraId="2FE11328" w14:textId="77777777" w:rsidR="00654624" w:rsidRPr="0004295D" w:rsidRDefault="00654624" w:rsidP="004C336D">
            <w:pPr>
              <w:spacing w:before="120"/>
              <w:jc w:val="center"/>
              <w:rPr>
                <w:rFonts w:ascii="Arial" w:hAnsi="Arial" w:cs="Arial"/>
                <w:sz w:val="20"/>
              </w:rPr>
            </w:pPr>
          </w:p>
        </w:tc>
      </w:tr>
    </w:tbl>
    <w:p w14:paraId="2CDF2FE4" w14:textId="77777777" w:rsidR="00654624" w:rsidRPr="00395EAC" w:rsidRDefault="00654624" w:rsidP="00654624">
      <w:pPr>
        <w:spacing w:before="120"/>
        <w:rPr>
          <w:rFonts w:ascii="Arial" w:hAnsi="Arial" w:cs="Arial"/>
          <w:b/>
          <w:sz w:val="20"/>
        </w:rPr>
      </w:pPr>
      <w:r w:rsidRPr="00395EAC">
        <w:rPr>
          <w:rFonts w:ascii="Arial" w:hAnsi="Arial" w:cs="Arial"/>
          <w:b/>
          <w:sz w:val="20"/>
        </w:rPr>
        <w:t>II. Theo dõi số chi từ nguồn phí được khấu trừ, để lại</w:t>
      </w:r>
    </w:p>
    <w:p w14:paraId="093D1460" w14:textId="77777777" w:rsidR="00654624" w:rsidRPr="00395EAC" w:rsidRDefault="00654624" w:rsidP="00654624">
      <w:pPr>
        <w:spacing w:before="120"/>
        <w:jc w:val="right"/>
        <w:rPr>
          <w:rFonts w:ascii="Arial" w:hAnsi="Arial" w:cs="Arial"/>
          <w:i/>
          <w:sz w:val="20"/>
        </w:rPr>
      </w:pPr>
      <w:r w:rsidRPr="00395EAC">
        <w:rPr>
          <w:rFonts w:ascii="Arial" w:hAnsi="Arial" w:cs="Arial"/>
          <w:i/>
          <w:sz w:val="20"/>
        </w:rPr>
        <w:t>Đơn vị: Đồng</w:t>
      </w:r>
    </w:p>
    <w:tbl>
      <w:tblPr>
        <w:tblW w:w="5000" w:type="pct"/>
        <w:tblCellMar>
          <w:left w:w="0" w:type="dxa"/>
          <w:right w:w="0" w:type="dxa"/>
        </w:tblCellMar>
        <w:tblLook w:val="0000" w:firstRow="0" w:lastRow="0" w:firstColumn="0" w:lastColumn="0" w:noHBand="0" w:noVBand="0"/>
      </w:tblPr>
      <w:tblGrid>
        <w:gridCol w:w="744"/>
        <w:gridCol w:w="795"/>
        <w:gridCol w:w="2611"/>
        <w:gridCol w:w="1321"/>
        <w:gridCol w:w="1414"/>
        <w:gridCol w:w="1572"/>
        <w:gridCol w:w="1339"/>
        <w:gridCol w:w="1564"/>
        <w:gridCol w:w="1590"/>
      </w:tblGrid>
      <w:tr w:rsidR="00654624" w:rsidRPr="00395EAC" w14:paraId="57F2F26E" w14:textId="77777777" w:rsidTr="004C336D">
        <w:tblPrEx>
          <w:tblCellMar>
            <w:top w:w="0" w:type="dxa"/>
            <w:left w:w="0" w:type="dxa"/>
            <w:bottom w:w="0" w:type="dxa"/>
            <w:right w:w="0" w:type="dxa"/>
          </w:tblCellMar>
        </w:tblPrEx>
        <w:tc>
          <w:tcPr>
            <w:tcW w:w="594" w:type="pct"/>
            <w:gridSpan w:val="2"/>
            <w:tcBorders>
              <w:top w:val="single" w:sz="4" w:space="0" w:color="auto"/>
              <w:left w:val="single" w:sz="4" w:space="0" w:color="auto"/>
              <w:bottom w:val="nil"/>
              <w:right w:val="nil"/>
            </w:tcBorders>
            <w:shd w:val="clear" w:color="auto" w:fill="FFFFFF"/>
            <w:vAlign w:val="center"/>
          </w:tcPr>
          <w:p w14:paraId="0743527D" w14:textId="77777777" w:rsidR="00654624" w:rsidRPr="00395EAC" w:rsidRDefault="00654624" w:rsidP="004C336D">
            <w:pPr>
              <w:spacing w:before="120"/>
              <w:jc w:val="center"/>
              <w:rPr>
                <w:rFonts w:ascii="Arial" w:hAnsi="Arial" w:cs="Arial"/>
                <w:b/>
                <w:sz w:val="20"/>
              </w:rPr>
            </w:pPr>
            <w:r w:rsidRPr="00395EAC">
              <w:rPr>
                <w:rFonts w:ascii="Arial" w:hAnsi="Arial" w:cs="Arial"/>
                <w:b/>
                <w:sz w:val="20"/>
              </w:rPr>
              <w:t>Chứng từ</w:t>
            </w:r>
          </w:p>
        </w:tc>
        <w:tc>
          <w:tcPr>
            <w:tcW w:w="1008" w:type="pct"/>
            <w:vMerge w:val="restart"/>
            <w:tcBorders>
              <w:top w:val="single" w:sz="4" w:space="0" w:color="auto"/>
              <w:left w:val="single" w:sz="4" w:space="0" w:color="auto"/>
              <w:bottom w:val="nil"/>
              <w:right w:val="nil"/>
            </w:tcBorders>
            <w:shd w:val="clear" w:color="auto" w:fill="FFFFFF"/>
            <w:vAlign w:val="center"/>
          </w:tcPr>
          <w:p w14:paraId="3CC02DF2" w14:textId="77777777" w:rsidR="00654624" w:rsidRPr="00395EAC" w:rsidRDefault="00654624" w:rsidP="004C336D">
            <w:pPr>
              <w:spacing w:before="120"/>
              <w:jc w:val="center"/>
              <w:rPr>
                <w:rFonts w:ascii="Arial" w:hAnsi="Arial" w:cs="Arial"/>
                <w:b/>
                <w:sz w:val="20"/>
              </w:rPr>
            </w:pPr>
            <w:r w:rsidRPr="00395EAC">
              <w:rPr>
                <w:rFonts w:ascii="Arial" w:hAnsi="Arial" w:cs="Arial"/>
                <w:b/>
                <w:sz w:val="20"/>
              </w:rPr>
              <w:t>DIỄN GIẢI</w:t>
            </w:r>
          </w:p>
        </w:tc>
        <w:tc>
          <w:tcPr>
            <w:tcW w:w="1663" w:type="pct"/>
            <w:gridSpan w:val="3"/>
            <w:vMerge w:val="restart"/>
            <w:tcBorders>
              <w:top w:val="single" w:sz="4" w:space="0" w:color="auto"/>
              <w:left w:val="single" w:sz="4" w:space="0" w:color="auto"/>
              <w:bottom w:val="nil"/>
              <w:right w:val="nil"/>
            </w:tcBorders>
            <w:shd w:val="clear" w:color="auto" w:fill="FFFFFF"/>
            <w:vAlign w:val="center"/>
          </w:tcPr>
          <w:p w14:paraId="33AF8105" w14:textId="77777777" w:rsidR="00654624" w:rsidRPr="00395EAC" w:rsidRDefault="00654624" w:rsidP="004C336D">
            <w:pPr>
              <w:spacing w:before="120"/>
              <w:jc w:val="center"/>
              <w:rPr>
                <w:rFonts w:ascii="Arial" w:hAnsi="Arial" w:cs="Arial"/>
                <w:b/>
                <w:sz w:val="20"/>
              </w:rPr>
            </w:pPr>
            <w:r w:rsidRPr="00395EAC">
              <w:rPr>
                <w:rFonts w:ascii="Arial" w:hAnsi="Arial" w:cs="Arial"/>
                <w:b/>
                <w:sz w:val="20"/>
              </w:rPr>
              <w:t>Chi thường xuyên</w:t>
            </w:r>
          </w:p>
        </w:tc>
        <w:tc>
          <w:tcPr>
            <w:tcW w:w="1735" w:type="pct"/>
            <w:gridSpan w:val="3"/>
            <w:vMerge w:val="restart"/>
            <w:tcBorders>
              <w:top w:val="single" w:sz="4" w:space="0" w:color="auto"/>
              <w:left w:val="single" w:sz="4" w:space="0" w:color="auto"/>
              <w:bottom w:val="nil"/>
              <w:right w:val="single" w:sz="4" w:space="0" w:color="auto"/>
            </w:tcBorders>
            <w:shd w:val="clear" w:color="auto" w:fill="FFFFFF"/>
            <w:vAlign w:val="center"/>
          </w:tcPr>
          <w:p w14:paraId="6EF56A11" w14:textId="77777777" w:rsidR="00654624" w:rsidRPr="00395EAC" w:rsidRDefault="00654624" w:rsidP="004C336D">
            <w:pPr>
              <w:spacing w:before="120"/>
              <w:jc w:val="center"/>
              <w:rPr>
                <w:rFonts w:ascii="Arial" w:hAnsi="Arial" w:cs="Arial"/>
                <w:b/>
                <w:sz w:val="20"/>
              </w:rPr>
            </w:pPr>
            <w:r w:rsidRPr="00395EAC">
              <w:rPr>
                <w:rFonts w:ascii="Arial" w:hAnsi="Arial" w:cs="Arial"/>
                <w:b/>
                <w:sz w:val="20"/>
              </w:rPr>
              <w:t>Chi không thường xuyên</w:t>
            </w:r>
          </w:p>
        </w:tc>
      </w:tr>
      <w:tr w:rsidR="00654624" w:rsidRPr="00395EAC" w14:paraId="3E33CBEB" w14:textId="77777777" w:rsidTr="004C336D">
        <w:tblPrEx>
          <w:tblCellMar>
            <w:top w:w="0" w:type="dxa"/>
            <w:left w:w="0" w:type="dxa"/>
            <w:bottom w:w="0" w:type="dxa"/>
            <w:right w:w="0" w:type="dxa"/>
          </w:tblCellMar>
        </w:tblPrEx>
        <w:trPr>
          <w:trHeight w:val="460"/>
        </w:trPr>
        <w:tc>
          <w:tcPr>
            <w:tcW w:w="287" w:type="pct"/>
            <w:vMerge w:val="restart"/>
            <w:tcBorders>
              <w:top w:val="single" w:sz="4" w:space="0" w:color="auto"/>
              <w:left w:val="single" w:sz="4" w:space="0" w:color="auto"/>
              <w:bottom w:val="nil"/>
              <w:right w:val="nil"/>
            </w:tcBorders>
            <w:shd w:val="clear" w:color="auto" w:fill="FFFFFF"/>
            <w:vAlign w:val="center"/>
          </w:tcPr>
          <w:p w14:paraId="1E4B414D" w14:textId="77777777" w:rsidR="00654624" w:rsidRPr="00395EAC" w:rsidRDefault="00654624" w:rsidP="004C336D">
            <w:pPr>
              <w:spacing w:before="120"/>
              <w:jc w:val="center"/>
              <w:rPr>
                <w:rFonts w:ascii="Arial" w:hAnsi="Arial" w:cs="Arial"/>
                <w:b/>
                <w:sz w:val="20"/>
              </w:rPr>
            </w:pPr>
            <w:r w:rsidRPr="00395EAC">
              <w:rPr>
                <w:rFonts w:ascii="Arial" w:hAnsi="Arial" w:cs="Arial"/>
                <w:b/>
                <w:sz w:val="20"/>
              </w:rPr>
              <w:t>S</w:t>
            </w:r>
            <w:r>
              <w:rPr>
                <w:rFonts w:ascii="Arial" w:hAnsi="Arial" w:cs="Arial"/>
                <w:b/>
                <w:sz w:val="20"/>
                <w:lang w:val="en-US"/>
              </w:rPr>
              <w:t>ố</w:t>
            </w:r>
            <w:r w:rsidRPr="00395EAC">
              <w:rPr>
                <w:rFonts w:ascii="Arial" w:hAnsi="Arial" w:cs="Arial"/>
                <w:b/>
                <w:sz w:val="20"/>
              </w:rPr>
              <w:t xml:space="preserve"> hiệu</w:t>
            </w:r>
          </w:p>
        </w:tc>
        <w:tc>
          <w:tcPr>
            <w:tcW w:w="307" w:type="pct"/>
            <w:vMerge w:val="restart"/>
            <w:tcBorders>
              <w:top w:val="single" w:sz="4" w:space="0" w:color="auto"/>
              <w:left w:val="single" w:sz="4" w:space="0" w:color="auto"/>
              <w:bottom w:val="nil"/>
              <w:right w:val="nil"/>
            </w:tcBorders>
            <w:shd w:val="clear" w:color="auto" w:fill="FFFFFF"/>
            <w:vAlign w:val="center"/>
          </w:tcPr>
          <w:p w14:paraId="4814EA8F" w14:textId="77777777" w:rsidR="00654624" w:rsidRPr="00395EAC" w:rsidRDefault="00654624" w:rsidP="004C336D">
            <w:pPr>
              <w:spacing w:before="120"/>
              <w:jc w:val="center"/>
              <w:rPr>
                <w:rFonts w:ascii="Arial" w:hAnsi="Arial" w:cs="Arial"/>
                <w:b/>
                <w:sz w:val="20"/>
              </w:rPr>
            </w:pPr>
            <w:r w:rsidRPr="00395EAC">
              <w:rPr>
                <w:rFonts w:ascii="Arial" w:hAnsi="Arial" w:cs="Arial"/>
                <w:b/>
                <w:sz w:val="20"/>
              </w:rPr>
              <w:t>Ngày, tháng</w:t>
            </w:r>
          </w:p>
        </w:tc>
        <w:tc>
          <w:tcPr>
            <w:tcW w:w="1008" w:type="pct"/>
            <w:vMerge/>
            <w:tcBorders>
              <w:top w:val="nil"/>
              <w:left w:val="single" w:sz="4" w:space="0" w:color="auto"/>
              <w:bottom w:val="nil"/>
              <w:right w:val="nil"/>
            </w:tcBorders>
            <w:shd w:val="clear" w:color="auto" w:fill="FFFFFF"/>
            <w:vAlign w:val="center"/>
          </w:tcPr>
          <w:p w14:paraId="657743A4" w14:textId="77777777" w:rsidR="00654624" w:rsidRPr="00395EAC" w:rsidRDefault="00654624" w:rsidP="004C336D">
            <w:pPr>
              <w:spacing w:before="120"/>
              <w:jc w:val="center"/>
              <w:rPr>
                <w:rFonts w:ascii="Arial" w:hAnsi="Arial" w:cs="Arial"/>
                <w:b/>
                <w:sz w:val="20"/>
              </w:rPr>
            </w:pPr>
          </w:p>
        </w:tc>
        <w:tc>
          <w:tcPr>
            <w:tcW w:w="1663" w:type="pct"/>
            <w:gridSpan w:val="3"/>
            <w:vMerge/>
            <w:tcBorders>
              <w:top w:val="nil"/>
              <w:left w:val="single" w:sz="4" w:space="0" w:color="auto"/>
              <w:bottom w:val="nil"/>
              <w:right w:val="nil"/>
            </w:tcBorders>
            <w:shd w:val="clear" w:color="auto" w:fill="FFFFFF"/>
            <w:vAlign w:val="center"/>
          </w:tcPr>
          <w:p w14:paraId="2B6AE6A9" w14:textId="77777777" w:rsidR="00654624" w:rsidRPr="00395EAC" w:rsidRDefault="00654624" w:rsidP="004C336D">
            <w:pPr>
              <w:spacing w:before="120"/>
              <w:jc w:val="center"/>
              <w:rPr>
                <w:rFonts w:ascii="Arial" w:hAnsi="Arial" w:cs="Arial"/>
                <w:b/>
                <w:sz w:val="20"/>
              </w:rPr>
            </w:pPr>
          </w:p>
        </w:tc>
        <w:tc>
          <w:tcPr>
            <w:tcW w:w="1735" w:type="pct"/>
            <w:gridSpan w:val="3"/>
            <w:vMerge/>
            <w:tcBorders>
              <w:top w:val="nil"/>
              <w:left w:val="single" w:sz="4" w:space="0" w:color="auto"/>
              <w:bottom w:val="nil"/>
              <w:right w:val="single" w:sz="4" w:space="0" w:color="auto"/>
            </w:tcBorders>
            <w:shd w:val="clear" w:color="auto" w:fill="FFFFFF"/>
            <w:vAlign w:val="center"/>
          </w:tcPr>
          <w:p w14:paraId="3F1FB371" w14:textId="77777777" w:rsidR="00654624" w:rsidRPr="00395EAC" w:rsidRDefault="00654624" w:rsidP="004C336D">
            <w:pPr>
              <w:spacing w:before="120"/>
              <w:jc w:val="center"/>
              <w:rPr>
                <w:rFonts w:ascii="Arial" w:hAnsi="Arial" w:cs="Arial"/>
                <w:b/>
                <w:sz w:val="20"/>
              </w:rPr>
            </w:pPr>
          </w:p>
        </w:tc>
      </w:tr>
      <w:tr w:rsidR="00654624" w:rsidRPr="0004295D" w14:paraId="5BF78E06" w14:textId="77777777" w:rsidTr="004C336D">
        <w:tblPrEx>
          <w:tblCellMar>
            <w:top w:w="0" w:type="dxa"/>
            <w:left w:w="0" w:type="dxa"/>
            <w:bottom w:w="0" w:type="dxa"/>
            <w:right w:w="0" w:type="dxa"/>
          </w:tblCellMar>
        </w:tblPrEx>
        <w:tc>
          <w:tcPr>
            <w:tcW w:w="287" w:type="pct"/>
            <w:vMerge/>
            <w:tcBorders>
              <w:top w:val="nil"/>
              <w:left w:val="single" w:sz="4" w:space="0" w:color="auto"/>
              <w:bottom w:val="nil"/>
              <w:right w:val="nil"/>
            </w:tcBorders>
            <w:shd w:val="clear" w:color="auto" w:fill="FFFFFF"/>
            <w:vAlign w:val="center"/>
          </w:tcPr>
          <w:p w14:paraId="6422D65A" w14:textId="77777777" w:rsidR="00654624" w:rsidRPr="0004295D" w:rsidRDefault="00654624" w:rsidP="004C336D">
            <w:pPr>
              <w:spacing w:before="120"/>
              <w:jc w:val="center"/>
              <w:rPr>
                <w:rFonts w:ascii="Arial" w:hAnsi="Arial" w:cs="Arial"/>
                <w:sz w:val="20"/>
              </w:rPr>
            </w:pPr>
          </w:p>
        </w:tc>
        <w:tc>
          <w:tcPr>
            <w:tcW w:w="307" w:type="pct"/>
            <w:vMerge/>
            <w:tcBorders>
              <w:top w:val="nil"/>
              <w:left w:val="single" w:sz="4" w:space="0" w:color="auto"/>
              <w:bottom w:val="nil"/>
              <w:right w:val="nil"/>
            </w:tcBorders>
            <w:shd w:val="clear" w:color="auto" w:fill="FFFFFF"/>
            <w:vAlign w:val="center"/>
          </w:tcPr>
          <w:p w14:paraId="27862EB0" w14:textId="77777777" w:rsidR="00654624" w:rsidRPr="0004295D" w:rsidRDefault="00654624" w:rsidP="004C336D">
            <w:pPr>
              <w:spacing w:before="120"/>
              <w:jc w:val="center"/>
              <w:rPr>
                <w:rFonts w:ascii="Arial" w:hAnsi="Arial" w:cs="Arial"/>
                <w:sz w:val="20"/>
              </w:rPr>
            </w:pPr>
          </w:p>
        </w:tc>
        <w:tc>
          <w:tcPr>
            <w:tcW w:w="1008" w:type="pct"/>
            <w:vMerge/>
            <w:tcBorders>
              <w:top w:val="nil"/>
              <w:left w:val="single" w:sz="4" w:space="0" w:color="auto"/>
              <w:bottom w:val="nil"/>
              <w:right w:val="nil"/>
            </w:tcBorders>
            <w:shd w:val="clear" w:color="auto" w:fill="FFFFFF"/>
            <w:vAlign w:val="center"/>
          </w:tcPr>
          <w:p w14:paraId="61B9D04E" w14:textId="77777777" w:rsidR="00654624" w:rsidRPr="0004295D" w:rsidRDefault="00654624" w:rsidP="004C336D">
            <w:pPr>
              <w:spacing w:before="120"/>
              <w:rPr>
                <w:rFonts w:ascii="Arial" w:hAnsi="Arial" w:cs="Arial"/>
                <w:sz w:val="20"/>
              </w:rPr>
            </w:pPr>
          </w:p>
        </w:tc>
        <w:tc>
          <w:tcPr>
            <w:tcW w:w="510" w:type="pct"/>
            <w:tcBorders>
              <w:top w:val="single" w:sz="4" w:space="0" w:color="auto"/>
              <w:left w:val="single" w:sz="4" w:space="0" w:color="auto"/>
              <w:bottom w:val="nil"/>
              <w:right w:val="nil"/>
            </w:tcBorders>
            <w:shd w:val="clear" w:color="auto" w:fill="FFFFFF"/>
            <w:vAlign w:val="center"/>
          </w:tcPr>
          <w:p w14:paraId="30792D48" w14:textId="77777777" w:rsidR="00654624" w:rsidRPr="00395EAC" w:rsidRDefault="00654624" w:rsidP="004C336D">
            <w:pPr>
              <w:spacing w:before="120"/>
              <w:jc w:val="center"/>
              <w:rPr>
                <w:rFonts w:ascii="Arial" w:hAnsi="Arial" w:cs="Arial"/>
                <w:b/>
                <w:sz w:val="20"/>
              </w:rPr>
            </w:pPr>
            <w:r w:rsidRPr="00395EAC">
              <w:rPr>
                <w:rFonts w:ascii="Arial" w:hAnsi="Arial" w:cs="Arial"/>
                <w:b/>
                <w:sz w:val="20"/>
              </w:rPr>
              <w:t>Tổng chi</w:t>
            </w:r>
          </w:p>
        </w:tc>
        <w:tc>
          <w:tcPr>
            <w:tcW w:w="546" w:type="pct"/>
            <w:tcBorders>
              <w:top w:val="single" w:sz="4" w:space="0" w:color="auto"/>
              <w:left w:val="single" w:sz="4" w:space="0" w:color="auto"/>
              <w:bottom w:val="nil"/>
              <w:right w:val="nil"/>
            </w:tcBorders>
            <w:shd w:val="clear" w:color="auto" w:fill="FFFFFF"/>
            <w:vAlign w:val="center"/>
          </w:tcPr>
          <w:p w14:paraId="33CB010B" w14:textId="77777777" w:rsidR="00654624" w:rsidRPr="00395EAC" w:rsidRDefault="00654624" w:rsidP="004C336D">
            <w:pPr>
              <w:spacing w:before="120"/>
              <w:jc w:val="center"/>
              <w:rPr>
                <w:rFonts w:ascii="Arial" w:hAnsi="Arial" w:cs="Arial"/>
                <w:b/>
                <w:sz w:val="20"/>
              </w:rPr>
            </w:pPr>
            <w:r w:rsidRPr="00395EAC">
              <w:rPr>
                <w:rFonts w:ascii="Arial" w:hAnsi="Arial" w:cs="Arial"/>
                <w:b/>
                <w:sz w:val="20"/>
              </w:rPr>
              <w:t>Chi phục vụ thu phí</w:t>
            </w:r>
          </w:p>
        </w:tc>
        <w:tc>
          <w:tcPr>
            <w:tcW w:w="607" w:type="pct"/>
            <w:tcBorders>
              <w:top w:val="single" w:sz="4" w:space="0" w:color="auto"/>
              <w:left w:val="single" w:sz="4" w:space="0" w:color="auto"/>
              <w:bottom w:val="nil"/>
              <w:right w:val="nil"/>
            </w:tcBorders>
            <w:shd w:val="clear" w:color="auto" w:fill="FFFFFF"/>
            <w:vAlign w:val="center"/>
          </w:tcPr>
          <w:p w14:paraId="0DF3CD54" w14:textId="77777777" w:rsidR="00654624" w:rsidRPr="00395EAC" w:rsidRDefault="00654624" w:rsidP="004C336D">
            <w:pPr>
              <w:spacing w:before="120"/>
              <w:jc w:val="center"/>
              <w:rPr>
                <w:rFonts w:ascii="Arial" w:hAnsi="Arial" w:cs="Arial"/>
                <w:b/>
                <w:sz w:val="20"/>
              </w:rPr>
            </w:pPr>
            <w:r w:rsidRPr="00395EAC">
              <w:rPr>
                <w:rFonts w:ascii="Arial" w:hAnsi="Arial" w:cs="Arial"/>
                <w:b/>
                <w:sz w:val="20"/>
              </w:rPr>
              <w:t>Chi hoạt động thường xuyên</w:t>
            </w:r>
          </w:p>
        </w:tc>
        <w:tc>
          <w:tcPr>
            <w:tcW w:w="517" w:type="pct"/>
            <w:tcBorders>
              <w:top w:val="single" w:sz="4" w:space="0" w:color="auto"/>
              <w:left w:val="single" w:sz="4" w:space="0" w:color="auto"/>
              <w:bottom w:val="nil"/>
              <w:right w:val="nil"/>
            </w:tcBorders>
            <w:shd w:val="clear" w:color="auto" w:fill="FFFFFF"/>
            <w:vAlign w:val="center"/>
          </w:tcPr>
          <w:p w14:paraId="5D18CA2F" w14:textId="77777777" w:rsidR="00654624" w:rsidRPr="00395EAC" w:rsidRDefault="00654624" w:rsidP="004C336D">
            <w:pPr>
              <w:spacing w:before="120"/>
              <w:jc w:val="center"/>
              <w:rPr>
                <w:rFonts w:ascii="Arial" w:hAnsi="Arial" w:cs="Arial"/>
                <w:b/>
                <w:sz w:val="20"/>
              </w:rPr>
            </w:pPr>
            <w:r w:rsidRPr="00395EAC">
              <w:rPr>
                <w:rFonts w:ascii="Arial" w:hAnsi="Arial" w:cs="Arial"/>
                <w:b/>
                <w:sz w:val="20"/>
              </w:rPr>
              <w:t>Tổng chi</w:t>
            </w:r>
          </w:p>
        </w:tc>
        <w:tc>
          <w:tcPr>
            <w:tcW w:w="604" w:type="pct"/>
            <w:tcBorders>
              <w:top w:val="single" w:sz="4" w:space="0" w:color="auto"/>
              <w:left w:val="single" w:sz="4" w:space="0" w:color="auto"/>
              <w:bottom w:val="nil"/>
              <w:right w:val="nil"/>
            </w:tcBorders>
            <w:shd w:val="clear" w:color="auto" w:fill="FFFFFF"/>
            <w:vAlign w:val="center"/>
          </w:tcPr>
          <w:p w14:paraId="1B114F88" w14:textId="77777777" w:rsidR="00654624" w:rsidRPr="00395EAC" w:rsidRDefault="00654624" w:rsidP="004C336D">
            <w:pPr>
              <w:spacing w:before="120"/>
              <w:jc w:val="center"/>
              <w:rPr>
                <w:rFonts w:ascii="Arial" w:hAnsi="Arial" w:cs="Arial"/>
                <w:b/>
                <w:sz w:val="20"/>
              </w:rPr>
            </w:pPr>
            <w:r w:rsidRPr="00395EAC">
              <w:rPr>
                <w:rFonts w:ascii="Arial" w:hAnsi="Arial" w:cs="Arial"/>
                <w:b/>
                <w:sz w:val="20"/>
              </w:rPr>
              <w:t>Chi phục vụ thu phí</w:t>
            </w:r>
          </w:p>
        </w:tc>
        <w:tc>
          <w:tcPr>
            <w:tcW w:w="614" w:type="pct"/>
            <w:tcBorders>
              <w:top w:val="single" w:sz="4" w:space="0" w:color="auto"/>
              <w:left w:val="single" w:sz="4" w:space="0" w:color="auto"/>
              <w:bottom w:val="nil"/>
              <w:right w:val="single" w:sz="4" w:space="0" w:color="auto"/>
            </w:tcBorders>
            <w:shd w:val="clear" w:color="auto" w:fill="FFFFFF"/>
            <w:vAlign w:val="center"/>
          </w:tcPr>
          <w:p w14:paraId="0224E1D0" w14:textId="77777777" w:rsidR="00654624" w:rsidRPr="00395EAC" w:rsidRDefault="00654624" w:rsidP="004C336D">
            <w:pPr>
              <w:spacing w:before="120"/>
              <w:jc w:val="center"/>
              <w:rPr>
                <w:rFonts w:ascii="Arial" w:hAnsi="Arial" w:cs="Arial"/>
                <w:b/>
                <w:sz w:val="20"/>
              </w:rPr>
            </w:pPr>
            <w:r w:rsidRPr="00395EAC">
              <w:rPr>
                <w:rFonts w:ascii="Arial" w:hAnsi="Arial" w:cs="Arial"/>
                <w:b/>
                <w:sz w:val="20"/>
              </w:rPr>
              <w:t>Chi hoạt động</w:t>
            </w:r>
          </w:p>
        </w:tc>
      </w:tr>
      <w:tr w:rsidR="00654624" w:rsidRPr="0004295D" w14:paraId="3D9C14F9" w14:textId="77777777" w:rsidTr="004C336D">
        <w:tblPrEx>
          <w:tblCellMar>
            <w:top w:w="0" w:type="dxa"/>
            <w:left w:w="0" w:type="dxa"/>
            <w:bottom w:w="0" w:type="dxa"/>
            <w:right w:w="0" w:type="dxa"/>
          </w:tblCellMar>
        </w:tblPrEx>
        <w:tc>
          <w:tcPr>
            <w:tcW w:w="287" w:type="pct"/>
            <w:tcBorders>
              <w:top w:val="single" w:sz="4" w:space="0" w:color="auto"/>
              <w:left w:val="single" w:sz="4" w:space="0" w:color="auto"/>
              <w:bottom w:val="nil"/>
              <w:right w:val="nil"/>
            </w:tcBorders>
            <w:shd w:val="clear" w:color="auto" w:fill="FFFFFF"/>
            <w:vAlign w:val="center"/>
          </w:tcPr>
          <w:p w14:paraId="4310757E" w14:textId="77777777" w:rsidR="00654624" w:rsidRPr="0004295D" w:rsidRDefault="00654624" w:rsidP="004C336D">
            <w:pPr>
              <w:spacing w:before="120"/>
              <w:jc w:val="center"/>
              <w:rPr>
                <w:rFonts w:ascii="Arial" w:hAnsi="Arial" w:cs="Arial"/>
                <w:sz w:val="20"/>
              </w:rPr>
            </w:pPr>
            <w:r w:rsidRPr="0004295D">
              <w:rPr>
                <w:rFonts w:ascii="Arial" w:hAnsi="Arial" w:cs="Arial"/>
                <w:sz w:val="20"/>
              </w:rPr>
              <w:t>A</w:t>
            </w:r>
          </w:p>
        </w:tc>
        <w:tc>
          <w:tcPr>
            <w:tcW w:w="307" w:type="pct"/>
            <w:tcBorders>
              <w:top w:val="single" w:sz="4" w:space="0" w:color="auto"/>
              <w:left w:val="single" w:sz="4" w:space="0" w:color="auto"/>
              <w:bottom w:val="nil"/>
              <w:right w:val="nil"/>
            </w:tcBorders>
            <w:shd w:val="clear" w:color="auto" w:fill="FFFFFF"/>
            <w:vAlign w:val="center"/>
          </w:tcPr>
          <w:p w14:paraId="6978302C" w14:textId="77777777" w:rsidR="00654624" w:rsidRPr="0004295D" w:rsidRDefault="00654624" w:rsidP="004C336D">
            <w:pPr>
              <w:spacing w:before="120"/>
              <w:jc w:val="center"/>
              <w:rPr>
                <w:rFonts w:ascii="Arial" w:hAnsi="Arial" w:cs="Arial"/>
                <w:sz w:val="20"/>
              </w:rPr>
            </w:pPr>
            <w:r w:rsidRPr="0004295D">
              <w:rPr>
                <w:rFonts w:ascii="Arial" w:hAnsi="Arial" w:cs="Arial"/>
                <w:sz w:val="20"/>
              </w:rPr>
              <w:t>B</w:t>
            </w:r>
          </w:p>
        </w:tc>
        <w:tc>
          <w:tcPr>
            <w:tcW w:w="1008" w:type="pct"/>
            <w:tcBorders>
              <w:top w:val="single" w:sz="4" w:space="0" w:color="auto"/>
              <w:left w:val="single" w:sz="4" w:space="0" w:color="auto"/>
              <w:bottom w:val="nil"/>
              <w:right w:val="nil"/>
            </w:tcBorders>
            <w:shd w:val="clear" w:color="auto" w:fill="FFFFFF"/>
            <w:vAlign w:val="center"/>
          </w:tcPr>
          <w:p w14:paraId="42DCFA2D" w14:textId="77777777" w:rsidR="00654624" w:rsidRPr="00395EAC" w:rsidRDefault="00654624" w:rsidP="004C336D">
            <w:pPr>
              <w:spacing w:before="120"/>
              <w:jc w:val="center"/>
              <w:rPr>
                <w:rFonts w:ascii="Arial" w:hAnsi="Arial" w:cs="Arial"/>
                <w:sz w:val="20"/>
                <w:lang w:val="en-US"/>
              </w:rPr>
            </w:pPr>
            <w:r>
              <w:rPr>
                <w:rFonts w:ascii="Arial" w:hAnsi="Arial" w:cs="Arial"/>
                <w:sz w:val="20"/>
                <w:lang w:val="en-US"/>
              </w:rPr>
              <w:t>C</w:t>
            </w:r>
          </w:p>
        </w:tc>
        <w:tc>
          <w:tcPr>
            <w:tcW w:w="510" w:type="pct"/>
            <w:tcBorders>
              <w:top w:val="single" w:sz="4" w:space="0" w:color="auto"/>
              <w:left w:val="single" w:sz="4" w:space="0" w:color="auto"/>
              <w:bottom w:val="nil"/>
              <w:right w:val="nil"/>
            </w:tcBorders>
            <w:shd w:val="clear" w:color="auto" w:fill="FFFFFF"/>
            <w:vAlign w:val="center"/>
          </w:tcPr>
          <w:p w14:paraId="3276634B" w14:textId="77777777" w:rsidR="00654624" w:rsidRPr="0004295D" w:rsidRDefault="00654624" w:rsidP="004C336D">
            <w:pPr>
              <w:spacing w:before="120"/>
              <w:jc w:val="center"/>
              <w:rPr>
                <w:rFonts w:ascii="Arial" w:hAnsi="Arial" w:cs="Arial"/>
                <w:sz w:val="20"/>
              </w:rPr>
            </w:pPr>
            <w:r w:rsidRPr="0004295D">
              <w:rPr>
                <w:rFonts w:ascii="Arial" w:hAnsi="Arial" w:cs="Arial"/>
                <w:sz w:val="20"/>
              </w:rPr>
              <w:t>1=2+3</w:t>
            </w:r>
          </w:p>
        </w:tc>
        <w:tc>
          <w:tcPr>
            <w:tcW w:w="546" w:type="pct"/>
            <w:tcBorders>
              <w:top w:val="single" w:sz="4" w:space="0" w:color="auto"/>
              <w:left w:val="single" w:sz="4" w:space="0" w:color="auto"/>
              <w:bottom w:val="nil"/>
              <w:right w:val="nil"/>
            </w:tcBorders>
            <w:shd w:val="clear" w:color="auto" w:fill="FFFFFF"/>
            <w:vAlign w:val="center"/>
          </w:tcPr>
          <w:p w14:paraId="02CC1103" w14:textId="77777777" w:rsidR="00654624" w:rsidRPr="0004295D" w:rsidRDefault="00654624" w:rsidP="004C336D">
            <w:pPr>
              <w:spacing w:before="120"/>
              <w:jc w:val="center"/>
              <w:rPr>
                <w:rFonts w:ascii="Arial" w:hAnsi="Arial" w:cs="Arial"/>
                <w:sz w:val="20"/>
              </w:rPr>
            </w:pPr>
            <w:r w:rsidRPr="0004295D">
              <w:rPr>
                <w:rFonts w:ascii="Arial" w:hAnsi="Arial" w:cs="Arial"/>
                <w:sz w:val="20"/>
              </w:rPr>
              <w:t>2</w:t>
            </w:r>
          </w:p>
        </w:tc>
        <w:tc>
          <w:tcPr>
            <w:tcW w:w="607" w:type="pct"/>
            <w:tcBorders>
              <w:top w:val="single" w:sz="4" w:space="0" w:color="auto"/>
              <w:left w:val="single" w:sz="4" w:space="0" w:color="auto"/>
              <w:bottom w:val="nil"/>
              <w:right w:val="nil"/>
            </w:tcBorders>
            <w:shd w:val="clear" w:color="auto" w:fill="FFFFFF"/>
            <w:vAlign w:val="center"/>
          </w:tcPr>
          <w:p w14:paraId="69B54E9E" w14:textId="77777777" w:rsidR="00654624" w:rsidRPr="0004295D" w:rsidRDefault="00654624" w:rsidP="004C336D">
            <w:pPr>
              <w:spacing w:before="120"/>
              <w:jc w:val="center"/>
              <w:rPr>
                <w:rFonts w:ascii="Arial" w:hAnsi="Arial" w:cs="Arial"/>
                <w:sz w:val="20"/>
              </w:rPr>
            </w:pPr>
            <w:r w:rsidRPr="0004295D">
              <w:rPr>
                <w:rFonts w:ascii="Arial" w:hAnsi="Arial" w:cs="Arial"/>
                <w:sz w:val="20"/>
              </w:rPr>
              <w:t>3</w:t>
            </w:r>
          </w:p>
        </w:tc>
        <w:tc>
          <w:tcPr>
            <w:tcW w:w="517" w:type="pct"/>
            <w:tcBorders>
              <w:top w:val="single" w:sz="4" w:space="0" w:color="auto"/>
              <w:left w:val="single" w:sz="4" w:space="0" w:color="auto"/>
              <w:bottom w:val="nil"/>
              <w:right w:val="nil"/>
            </w:tcBorders>
            <w:shd w:val="clear" w:color="auto" w:fill="FFFFFF"/>
            <w:vAlign w:val="center"/>
          </w:tcPr>
          <w:p w14:paraId="6B95FBE2" w14:textId="77777777" w:rsidR="00654624" w:rsidRPr="0004295D" w:rsidRDefault="00654624" w:rsidP="004C336D">
            <w:pPr>
              <w:spacing w:before="120"/>
              <w:jc w:val="center"/>
              <w:rPr>
                <w:rFonts w:ascii="Arial" w:hAnsi="Arial" w:cs="Arial"/>
                <w:sz w:val="20"/>
              </w:rPr>
            </w:pPr>
            <w:r w:rsidRPr="0004295D">
              <w:rPr>
                <w:rFonts w:ascii="Arial" w:hAnsi="Arial" w:cs="Arial"/>
                <w:sz w:val="20"/>
              </w:rPr>
              <w:t>4=5+6</w:t>
            </w:r>
          </w:p>
        </w:tc>
        <w:tc>
          <w:tcPr>
            <w:tcW w:w="604" w:type="pct"/>
            <w:tcBorders>
              <w:top w:val="single" w:sz="4" w:space="0" w:color="auto"/>
              <w:left w:val="single" w:sz="4" w:space="0" w:color="auto"/>
              <w:bottom w:val="nil"/>
              <w:right w:val="nil"/>
            </w:tcBorders>
            <w:shd w:val="clear" w:color="auto" w:fill="FFFFFF"/>
            <w:vAlign w:val="center"/>
          </w:tcPr>
          <w:p w14:paraId="73ED00F0" w14:textId="77777777" w:rsidR="00654624" w:rsidRPr="0004295D" w:rsidRDefault="00654624" w:rsidP="004C336D">
            <w:pPr>
              <w:spacing w:before="120"/>
              <w:jc w:val="center"/>
              <w:rPr>
                <w:rFonts w:ascii="Arial" w:hAnsi="Arial" w:cs="Arial"/>
                <w:sz w:val="20"/>
              </w:rPr>
            </w:pPr>
            <w:r w:rsidRPr="0004295D">
              <w:rPr>
                <w:rFonts w:ascii="Arial" w:hAnsi="Arial" w:cs="Arial"/>
                <w:sz w:val="20"/>
              </w:rPr>
              <w:t>5</w:t>
            </w:r>
          </w:p>
        </w:tc>
        <w:tc>
          <w:tcPr>
            <w:tcW w:w="614" w:type="pct"/>
            <w:tcBorders>
              <w:top w:val="single" w:sz="4" w:space="0" w:color="auto"/>
              <w:left w:val="single" w:sz="4" w:space="0" w:color="auto"/>
              <w:bottom w:val="nil"/>
              <w:right w:val="single" w:sz="4" w:space="0" w:color="auto"/>
            </w:tcBorders>
            <w:shd w:val="clear" w:color="auto" w:fill="FFFFFF"/>
            <w:vAlign w:val="center"/>
          </w:tcPr>
          <w:p w14:paraId="6649F07F" w14:textId="77777777" w:rsidR="00654624" w:rsidRPr="0004295D" w:rsidRDefault="00654624" w:rsidP="004C336D">
            <w:pPr>
              <w:spacing w:before="120"/>
              <w:jc w:val="center"/>
              <w:rPr>
                <w:rFonts w:ascii="Arial" w:hAnsi="Arial" w:cs="Arial"/>
                <w:sz w:val="20"/>
              </w:rPr>
            </w:pPr>
            <w:r w:rsidRPr="0004295D">
              <w:rPr>
                <w:rFonts w:ascii="Arial" w:hAnsi="Arial" w:cs="Arial"/>
                <w:sz w:val="20"/>
              </w:rPr>
              <w:t>6</w:t>
            </w:r>
          </w:p>
        </w:tc>
      </w:tr>
      <w:tr w:rsidR="00654624" w:rsidRPr="0004295D" w14:paraId="566E8F5C" w14:textId="77777777" w:rsidTr="004C336D">
        <w:tblPrEx>
          <w:tblCellMar>
            <w:top w:w="0" w:type="dxa"/>
            <w:left w:w="0" w:type="dxa"/>
            <w:bottom w:w="0" w:type="dxa"/>
            <w:right w:w="0" w:type="dxa"/>
          </w:tblCellMar>
        </w:tblPrEx>
        <w:tc>
          <w:tcPr>
            <w:tcW w:w="287" w:type="pct"/>
            <w:tcBorders>
              <w:top w:val="single" w:sz="4" w:space="0" w:color="auto"/>
              <w:left w:val="single" w:sz="4" w:space="0" w:color="auto"/>
              <w:bottom w:val="nil"/>
              <w:right w:val="nil"/>
            </w:tcBorders>
            <w:shd w:val="clear" w:color="auto" w:fill="FFFFFF"/>
            <w:vAlign w:val="center"/>
          </w:tcPr>
          <w:p w14:paraId="27DD7052" w14:textId="77777777" w:rsidR="00654624" w:rsidRPr="0004295D" w:rsidRDefault="00654624" w:rsidP="004C336D">
            <w:pPr>
              <w:spacing w:before="120"/>
              <w:jc w:val="center"/>
              <w:rPr>
                <w:rFonts w:ascii="Arial" w:hAnsi="Arial" w:cs="Arial"/>
                <w:sz w:val="20"/>
              </w:rPr>
            </w:pPr>
          </w:p>
        </w:tc>
        <w:tc>
          <w:tcPr>
            <w:tcW w:w="307" w:type="pct"/>
            <w:tcBorders>
              <w:top w:val="single" w:sz="4" w:space="0" w:color="auto"/>
              <w:left w:val="single" w:sz="4" w:space="0" w:color="auto"/>
              <w:bottom w:val="nil"/>
              <w:right w:val="nil"/>
            </w:tcBorders>
            <w:shd w:val="clear" w:color="auto" w:fill="FFFFFF"/>
            <w:vAlign w:val="center"/>
          </w:tcPr>
          <w:p w14:paraId="752AC7C9" w14:textId="77777777" w:rsidR="00654624" w:rsidRPr="0004295D" w:rsidRDefault="00654624" w:rsidP="004C336D">
            <w:pPr>
              <w:spacing w:before="120"/>
              <w:jc w:val="center"/>
              <w:rPr>
                <w:rFonts w:ascii="Arial" w:hAnsi="Arial" w:cs="Arial"/>
                <w:sz w:val="20"/>
              </w:rPr>
            </w:pPr>
          </w:p>
        </w:tc>
        <w:tc>
          <w:tcPr>
            <w:tcW w:w="1008" w:type="pct"/>
            <w:tcBorders>
              <w:top w:val="single" w:sz="4" w:space="0" w:color="auto"/>
              <w:left w:val="single" w:sz="4" w:space="0" w:color="auto"/>
              <w:bottom w:val="nil"/>
              <w:right w:val="nil"/>
            </w:tcBorders>
            <w:shd w:val="clear" w:color="auto" w:fill="FFFFFF"/>
            <w:vAlign w:val="center"/>
          </w:tcPr>
          <w:p w14:paraId="053F6D99" w14:textId="77777777" w:rsidR="00654624" w:rsidRPr="00395EAC" w:rsidRDefault="00654624" w:rsidP="004C336D">
            <w:pPr>
              <w:spacing w:before="120"/>
              <w:rPr>
                <w:rFonts w:ascii="Arial" w:hAnsi="Arial" w:cs="Arial"/>
                <w:b/>
                <w:sz w:val="20"/>
                <w:lang w:val="en-US"/>
              </w:rPr>
            </w:pPr>
            <w:r w:rsidRPr="00395EAC">
              <w:rPr>
                <w:rFonts w:ascii="Arial" w:hAnsi="Arial" w:cs="Arial"/>
                <w:b/>
                <w:sz w:val="20"/>
              </w:rPr>
              <w:t>Mã tiểu m</w:t>
            </w:r>
            <w:r w:rsidRPr="00395EAC">
              <w:rPr>
                <w:rFonts w:ascii="Arial" w:hAnsi="Arial" w:cs="Arial"/>
                <w:b/>
                <w:sz w:val="20"/>
                <w:lang w:val="en-US"/>
              </w:rPr>
              <w:t>ụ</w:t>
            </w:r>
            <w:r w:rsidRPr="00395EAC">
              <w:rPr>
                <w:rFonts w:ascii="Arial" w:hAnsi="Arial" w:cs="Arial"/>
                <w:b/>
                <w:sz w:val="20"/>
              </w:rPr>
              <w:t xml:space="preserve">c chi: </w:t>
            </w:r>
            <w:r w:rsidRPr="00395EAC">
              <w:rPr>
                <w:rFonts w:ascii="Arial" w:hAnsi="Arial" w:cs="Arial"/>
                <w:b/>
                <w:sz w:val="20"/>
                <w:lang w:val="en-US"/>
              </w:rPr>
              <w:t>………..</w:t>
            </w:r>
          </w:p>
        </w:tc>
        <w:tc>
          <w:tcPr>
            <w:tcW w:w="510" w:type="pct"/>
            <w:tcBorders>
              <w:top w:val="single" w:sz="4" w:space="0" w:color="auto"/>
              <w:left w:val="single" w:sz="4" w:space="0" w:color="auto"/>
              <w:bottom w:val="nil"/>
              <w:right w:val="nil"/>
            </w:tcBorders>
            <w:shd w:val="clear" w:color="auto" w:fill="FFFFFF"/>
            <w:vAlign w:val="center"/>
          </w:tcPr>
          <w:p w14:paraId="6D5C388F" w14:textId="77777777" w:rsidR="00654624" w:rsidRPr="0004295D" w:rsidRDefault="00654624" w:rsidP="004C336D">
            <w:pPr>
              <w:spacing w:before="120"/>
              <w:jc w:val="center"/>
              <w:rPr>
                <w:rFonts w:ascii="Arial" w:hAnsi="Arial" w:cs="Arial"/>
                <w:sz w:val="20"/>
              </w:rPr>
            </w:pPr>
          </w:p>
        </w:tc>
        <w:tc>
          <w:tcPr>
            <w:tcW w:w="546" w:type="pct"/>
            <w:tcBorders>
              <w:top w:val="single" w:sz="4" w:space="0" w:color="auto"/>
              <w:left w:val="single" w:sz="4" w:space="0" w:color="auto"/>
              <w:bottom w:val="nil"/>
              <w:right w:val="nil"/>
            </w:tcBorders>
            <w:shd w:val="clear" w:color="auto" w:fill="FFFFFF"/>
            <w:vAlign w:val="center"/>
          </w:tcPr>
          <w:p w14:paraId="05F2A5B6" w14:textId="77777777" w:rsidR="00654624" w:rsidRPr="0004295D" w:rsidRDefault="00654624" w:rsidP="004C336D">
            <w:pPr>
              <w:spacing w:before="120"/>
              <w:jc w:val="center"/>
              <w:rPr>
                <w:rFonts w:ascii="Arial" w:hAnsi="Arial" w:cs="Arial"/>
                <w:sz w:val="20"/>
              </w:rPr>
            </w:pPr>
          </w:p>
        </w:tc>
        <w:tc>
          <w:tcPr>
            <w:tcW w:w="607" w:type="pct"/>
            <w:tcBorders>
              <w:top w:val="single" w:sz="4" w:space="0" w:color="auto"/>
              <w:left w:val="single" w:sz="4" w:space="0" w:color="auto"/>
              <w:bottom w:val="nil"/>
              <w:right w:val="nil"/>
            </w:tcBorders>
            <w:shd w:val="clear" w:color="auto" w:fill="FFFFFF"/>
            <w:vAlign w:val="center"/>
          </w:tcPr>
          <w:p w14:paraId="48CBEFFD" w14:textId="77777777" w:rsidR="00654624" w:rsidRPr="0004295D" w:rsidRDefault="00654624" w:rsidP="004C336D">
            <w:pPr>
              <w:spacing w:before="120"/>
              <w:jc w:val="center"/>
              <w:rPr>
                <w:rFonts w:ascii="Arial" w:hAnsi="Arial" w:cs="Arial"/>
                <w:sz w:val="20"/>
              </w:rPr>
            </w:pPr>
          </w:p>
        </w:tc>
        <w:tc>
          <w:tcPr>
            <w:tcW w:w="517" w:type="pct"/>
            <w:tcBorders>
              <w:top w:val="single" w:sz="4" w:space="0" w:color="auto"/>
              <w:left w:val="single" w:sz="4" w:space="0" w:color="auto"/>
              <w:bottom w:val="nil"/>
              <w:right w:val="nil"/>
            </w:tcBorders>
            <w:shd w:val="clear" w:color="auto" w:fill="FFFFFF"/>
            <w:vAlign w:val="center"/>
          </w:tcPr>
          <w:p w14:paraId="52C29194" w14:textId="77777777" w:rsidR="00654624" w:rsidRPr="0004295D" w:rsidRDefault="00654624" w:rsidP="004C336D">
            <w:pPr>
              <w:spacing w:before="120"/>
              <w:jc w:val="center"/>
              <w:rPr>
                <w:rFonts w:ascii="Arial" w:hAnsi="Arial" w:cs="Arial"/>
                <w:sz w:val="20"/>
              </w:rPr>
            </w:pPr>
          </w:p>
        </w:tc>
        <w:tc>
          <w:tcPr>
            <w:tcW w:w="604" w:type="pct"/>
            <w:tcBorders>
              <w:top w:val="single" w:sz="4" w:space="0" w:color="auto"/>
              <w:left w:val="single" w:sz="4" w:space="0" w:color="auto"/>
              <w:bottom w:val="nil"/>
              <w:right w:val="nil"/>
            </w:tcBorders>
            <w:shd w:val="clear" w:color="auto" w:fill="FFFFFF"/>
            <w:vAlign w:val="center"/>
          </w:tcPr>
          <w:p w14:paraId="0D57BE59" w14:textId="77777777" w:rsidR="00654624" w:rsidRPr="0004295D" w:rsidRDefault="00654624" w:rsidP="004C336D">
            <w:pPr>
              <w:spacing w:before="120"/>
              <w:jc w:val="center"/>
              <w:rPr>
                <w:rFonts w:ascii="Arial" w:hAnsi="Arial" w:cs="Arial"/>
                <w:sz w:val="20"/>
              </w:rPr>
            </w:pPr>
          </w:p>
        </w:tc>
        <w:tc>
          <w:tcPr>
            <w:tcW w:w="614" w:type="pct"/>
            <w:tcBorders>
              <w:top w:val="single" w:sz="4" w:space="0" w:color="auto"/>
              <w:left w:val="single" w:sz="4" w:space="0" w:color="auto"/>
              <w:bottom w:val="nil"/>
              <w:right w:val="single" w:sz="4" w:space="0" w:color="auto"/>
            </w:tcBorders>
            <w:shd w:val="clear" w:color="auto" w:fill="FFFFFF"/>
            <w:vAlign w:val="center"/>
          </w:tcPr>
          <w:p w14:paraId="7A2E1F2A" w14:textId="77777777" w:rsidR="00654624" w:rsidRPr="0004295D" w:rsidRDefault="00654624" w:rsidP="004C336D">
            <w:pPr>
              <w:spacing w:before="120"/>
              <w:jc w:val="center"/>
              <w:rPr>
                <w:rFonts w:ascii="Arial" w:hAnsi="Arial" w:cs="Arial"/>
                <w:sz w:val="20"/>
              </w:rPr>
            </w:pPr>
          </w:p>
        </w:tc>
      </w:tr>
      <w:tr w:rsidR="00654624" w:rsidRPr="0004295D" w14:paraId="2B89B3C9" w14:textId="77777777" w:rsidTr="004C336D">
        <w:tblPrEx>
          <w:tblCellMar>
            <w:top w:w="0" w:type="dxa"/>
            <w:left w:w="0" w:type="dxa"/>
            <w:bottom w:w="0" w:type="dxa"/>
            <w:right w:w="0" w:type="dxa"/>
          </w:tblCellMar>
        </w:tblPrEx>
        <w:tc>
          <w:tcPr>
            <w:tcW w:w="287" w:type="pct"/>
            <w:tcBorders>
              <w:top w:val="single" w:sz="4" w:space="0" w:color="auto"/>
              <w:left w:val="single" w:sz="4" w:space="0" w:color="auto"/>
              <w:bottom w:val="nil"/>
              <w:right w:val="nil"/>
            </w:tcBorders>
            <w:shd w:val="clear" w:color="auto" w:fill="FFFFFF"/>
            <w:vAlign w:val="center"/>
          </w:tcPr>
          <w:p w14:paraId="6A7E950F" w14:textId="77777777" w:rsidR="00654624" w:rsidRPr="0004295D" w:rsidRDefault="00654624" w:rsidP="004C336D">
            <w:pPr>
              <w:spacing w:before="120"/>
              <w:jc w:val="center"/>
              <w:rPr>
                <w:rFonts w:ascii="Arial" w:hAnsi="Arial" w:cs="Arial"/>
                <w:sz w:val="20"/>
              </w:rPr>
            </w:pPr>
          </w:p>
        </w:tc>
        <w:tc>
          <w:tcPr>
            <w:tcW w:w="307" w:type="pct"/>
            <w:tcBorders>
              <w:top w:val="single" w:sz="4" w:space="0" w:color="auto"/>
              <w:left w:val="single" w:sz="4" w:space="0" w:color="auto"/>
              <w:bottom w:val="nil"/>
              <w:right w:val="nil"/>
            </w:tcBorders>
            <w:shd w:val="clear" w:color="auto" w:fill="FFFFFF"/>
            <w:vAlign w:val="center"/>
          </w:tcPr>
          <w:p w14:paraId="15295C15" w14:textId="77777777" w:rsidR="00654624" w:rsidRPr="0004295D" w:rsidRDefault="00654624" w:rsidP="004C336D">
            <w:pPr>
              <w:spacing w:before="120"/>
              <w:jc w:val="center"/>
              <w:rPr>
                <w:rFonts w:ascii="Arial" w:hAnsi="Arial" w:cs="Arial"/>
                <w:sz w:val="20"/>
              </w:rPr>
            </w:pPr>
          </w:p>
        </w:tc>
        <w:tc>
          <w:tcPr>
            <w:tcW w:w="1008" w:type="pct"/>
            <w:tcBorders>
              <w:top w:val="single" w:sz="4" w:space="0" w:color="auto"/>
              <w:left w:val="single" w:sz="4" w:space="0" w:color="auto"/>
              <w:bottom w:val="nil"/>
              <w:right w:val="nil"/>
            </w:tcBorders>
            <w:shd w:val="clear" w:color="auto" w:fill="FFFFFF"/>
            <w:vAlign w:val="center"/>
          </w:tcPr>
          <w:p w14:paraId="6EBE603A" w14:textId="77777777" w:rsidR="00654624" w:rsidRPr="0004295D" w:rsidRDefault="00654624" w:rsidP="004C336D">
            <w:pPr>
              <w:spacing w:before="120"/>
              <w:rPr>
                <w:rFonts w:ascii="Arial" w:hAnsi="Arial" w:cs="Arial"/>
                <w:sz w:val="20"/>
              </w:rPr>
            </w:pPr>
            <w:r w:rsidRPr="0004295D">
              <w:rPr>
                <w:rFonts w:ascii="Arial" w:hAnsi="Arial" w:cs="Arial"/>
                <w:sz w:val="20"/>
              </w:rPr>
              <w:t>- Số phát sinh:</w:t>
            </w:r>
          </w:p>
        </w:tc>
        <w:tc>
          <w:tcPr>
            <w:tcW w:w="510" w:type="pct"/>
            <w:tcBorders>
              <w:top w:val="single" w:sz="4" w:space="0" w:color="auto"/>
              <w:left w:val="single" w:sz="4" w:space="0" w:color="auto"/>
              <w:bottom w:val="nil"/>
              <w:right w:val="nil"/>
            </w:tcBorders>
            <w:shd w:val="clear" w:color="auto" w:fill="FFFFFF"/>
            <w:vAlign w:val="center"/>
          </w:tcPr>
          <w:p w14:paraId="187E7FAB" w14:textId="77777777" w:rsidR="00654624" w:rsidRPr="0004295D" w:rsidRDefault="00654624" w:rsidP="004C336D">
            <w:pPr>
              <w:spacing w:before="120"/>
              <w:jc w:val="center"/>
              <w:rPr>
                <w:rFonts w:ascii="Arial" w:hAnsi="Arial" w:cs="Arial"/>
                <w:sz w:val="20"/>
              </w:rPr>
            </w:pPr>
          </w:p>
        </w:tc>
        <w:tc>
          <w:tcPr>
            <w:tcW w:w="546" w:type="pct"/>
            <w:tcBorders>
              <w:top w:val="single" w:sz="4" w:space="0" w:color="auto"/>
              <w:left w:val="single" w:sz="4" w:space="0" w:color="auto"/>
              <w:bottom w:val="nil"/>
              <w:right w:val="nil"/>
            </w:tcBorders>
            <w:shd w:val="clear" w:color="auto" w:fill="FFFFFF"/>
            <w:vAlign w:val="center"/>
          </w:tcPr>
          <w:p w14:paraId="47F47A7E" w14:textId="77777777" w:rsidR="00654624" w:rsidRPr="0004295D" w:rsidRDefault="00654624" w:rsidP="004C336D">
            <w:pPr>
              <w:spacing w:before="120"/>
              <w:jc w:val="center"/>
              <w:rPr>
                <w:rFonts w:ascii="Arial" w:hAnsi="Arial" w:cs="Arial"/>
                <w:sz w:val="20"/>
              </w:rPr>
            </w:pPr>
          </w:p>
        </w:tc>
        <w:tc>
          <w:tcPr>
            <w:tcW w:w="607" w:type="pct"/>
            <w:tcBorders>
              <w:top w:val="single" w:sz="4" w:space="0" w:color="auto"/>
              <w:left w:val="single" w:sz="4" w:space="0" w:color="auto"/>
              <w:bottom w:val="nil"/>
              <w:right w:val="nil"/>
            </w:tcBorders>
            <w:shd w:val="clear" w:color="auto" w:fill="FFFFFF"/>
            <w:vAlign w:val="center"/>
          </w:tcPr>
          <w:p w14:paraId="090C1688" w14:textId="77777777" w:rsidR="00654624" w:rsidRPr="0004295D" w:rsidRDefault="00654624" w:rsidP="004C336D">
            <w:pPr>
              <w:spacing w:before="120"/>
              <w:jc w:val="center"/>
              <w:rPr>
                <w:rFonts w:ascii="Arial" w:hAnsi="Arial" w:cs="Arial"/>
                <w:sz w:val="20"/>
              </w:rPr>
            </w:pPr>
          </w:p>
        </w:tc>
        <w:tc>
          <w:tcPr>
            <w:tcW w:w="517" w:type="pct"/>
            <w:tcBorders>
              <w:top w:val="single" w:sz="4" w:space="0" w:color="auto"/>
              <w:left w:val="single" w:sz="4" w:space="0" w:color="auto"/>
              <w:bottom w:val="nil"/>
              <w:right w:val="nil"/>
            </w:tcBorders>
            <w:shd w:val="clear" w:color="auto" w:fill="FFFFFF"/>
            <w:vAlign w:val="center"/>
          </w:tcPr>
          <w:p w14:paraId="2FC92252" w14:textId="77777777" w:rsidR="00654624" w:rsidRPr="0004295D" w:rsidRDefault="00654624" w:rsidP="004C336D">
            <w:pPr>
              <w:spacing w:before="120"/>
              <w:jc w:val="center"/>
              <w:rPr>
                <w:rFonts w:ascii="Arial" w:hAnsi="Arial" w:cs="Arial"/>
                <w:sz w:val="20"/>
              </w:rPr>
            </w:pPr>
          </w:p>
        </w:tc>
        <w:tc>
          <w:tcPr>
            <w:tcW w:w="604" w:type="pct"/>
            <w:tcBorders>
              <w:top w:val="single" w:sz="4" w:space="0" w:color="auto"/>
              <w:left w:val="single" w:sz="4" w:space="0" w:color="auto"/>
              <w:bottom w:val="nil"/>
              <w:right w:val="nil"/>
            </w:tcBorders>
            <w:shd w:val="clear" w:color="auto" w:fill="FFFFFF"/>
            <w:vAlign w:val="center"/>
          </w:tcPr>
          <w:p w14:paraId="52365F22" w14:textId="77777777" w:rsidR="00654624" w:rsidRPr="0004295D" w:rsidRDefault="00654624" w:rsidP="004C336D">
            <w:pPr>
              <w:spacing w:before="120"/>
              <w:jc w:val="center"/>
              <w:rPr>
                <w:rFonts w:ascii="Arial" w:hAnsi="Arial" w:cs="Arial"/>
                <w:sz w:val="20"/>
              </w:rPr>
            </w:pPr>
          </w:p>
        </w:tc>
        <w:tc>
          <w:tcPr>
            <w:tcW w:w="614" w:type="pct"/>
            <w:vMerge w:val="restart"/>
            <w:tcBorders>
              <w:top w:val="single" w:sz="4" w:space="0" w:color="auto"/>
              <w:left w:val="single" w:sz="4" w:space="0" w:color="auto"/>
              <w:bottom w:val="nil"/>
              <w:right w:val="single" w:sz="4" w:space="0" w:color="auto"/>
            </w:tcBorders>
            <w:shd w:val="clear" w:color="auto" w:fill="FFFFFF"/>
            <w:vAlign w:val="center"/>
          </w:tcPr>
          <w:p w14:paraId="0AEC6FCD" w14:textId="77777777" w:rsidR="00654624" w:rsidRPr="0004295D" w:rsidRDefault="00654624" w:rsidP="004C336D">
            <w:pPr>
              <w:spacing w:before="120"/>
              <w:jc w:val="center"/>
              <w:rPr>
                <w:rFonts w:ascii="Arial" w:hAnsi="Arial" w:cs="Arial"/>
                <w:sz w:val="20"/>
              </w:rPr>
            </w:pPr>
          </w:p>
        </w:tc>
      </w:tr>
      <w:tr w:rsidR="00654624" w:rsidRPr="0004295D" w14:paraId="3CC87797" w14:textId="77777777" w:rsidTr="004C336D">
        <w:tblPrEx>
          <w:tblCellMar>
            <w:top w:w="0" w:type="dxa"/>
            <w:left w:w="0" w:type="dxa"/>
            <w:bottom w:w="0" w:type="dxa"/>
            <w:right w:w="0" w:type="dxa"/>
          </w:tblCellMar>
        </w:tblPrEx>
        <w:tc>
          <w:tcPr>
            <w:tcW w:w="287" w:type="pct"/>
            <w:tcBorders>
              <w:top w:val="single" w:sz="4" w:space="0" w:color="auto"/>
              <w:left w:val="single" w:sz="4" w:space="0" w:color="auto"/>
              <w:bottom w:val="nil"/>
              <w:right w:val="nil"/>
            </w:tcBorders>
            <w:shd w:val="clear" w:color="auto" w:fill="FFFFFF"/>
            <w:vAlign w:val="center"/>
          </w:tcPr>
          <w:p w14:paraId="5CC2F538" w14:textId="77777777" w:rsidR="00654624" w:rsidRPr="0004295D" w:rsidRDefault="00654624" w:rsidP="004C336D">
            <w:pPr>
              <w:spacing w:before="120"/>
              <w:jc w:val="center"/>
              <w:rPr>
                <w:rFonts w:ascii="Arial" w:hAnsi="Arial" w:cs="Arial"/>
                <w:sz w:val="20"/>
              </w:rPr>
            </w:pPr>
          </w:p>
        </w:tc>
        <w:tc>
          <w:tcPr>
            <w:tcW w:w="307" w:type="pct"/>
            <w:tcBorders>
              <w:top w:val="single" w:sz="4" w:space="0" w:color="auto"/>
              <w:left w:val="single" w:sz="4" w:space="0" w:color="auto"/>
              <w:bottom w:val="nil"/>
              <w:right w:val="nil"/>
            </w:tcBorders>
            <w:shd w:val="clear" w:color="auto" w:fill="FFFFFF"/>
            <w:vAlign w:val="center"/>
          </w:tcPr>
          <w:p w14:paraId="3E463EF5" w14:textId="77777777" w:rsidR="00654624" w:rsidRPr="0004295D" w:rsidRDefault="00654624" w:rsidP="004C336D">
            <w:pPr>
              <w:spacing w:before="120"/>
              <w:jc w:val="center"/>
              <w:rPr>
                <w:rFonts w:ascii="Arial" w:hAnsi="Arial" w:cs="Arial"/>
                <w:sz w:val="20"/>
              </w:rPr>
            </w:pPr>
          </w:p>
        </w:tc>
        <w:tc>
          <w:tcPr>
            <w:tcW w:w="1008" w:type="pct"/>
            <w:tcBorders>
              <w:top w:val="single" w:sz="4" w:space="0" w:color="auto"/>
              <w:left w:val="single" w:sz="4" w:space="0" w:color="auto"/>
              <w:bottom w:val="nil"/>
              <w:right w:val="nil"/>
            </w:tcBorders>
            <w:shd w:val="clear" w:color="auto" w:fill="FFFFFF"/>
            <w:vAlign w:val="center"/>
          </w:tcPr>
          <w:p w14:paraId="27EA2023" w14:textId="77777777" w:rsidR="00654624" w:rsidRPr="0004295D" w:rsidRDefault="00654624" w:rsidP="004C336D">
            <w:pPr>
              <w:spacing w:before="120"/>
              <w:rPr>
                <w:rFonts w:ascii="Arial" w:hAnsi="Arial" w:cs="Arial"/>
                <w:sz w:val="20"/>
              </w:rPr>
            </w:pPr>
          </w:p>
        </w:tc>
        <w:tc>
          <w:tcPr>
            <w:tcW w:w="510" w:type="pct"/>
            <w:tcBorders>
              <w:top w:val="single" w:sz="4" w:space="0" w:color="auto"/>
              <w:left w:val="single" w:sz="4" w:space="0" w:color="auto"/>
              <w:bottom w:val="nil"/>
              <w:right w:val="nil"/>
            </w:tcBorders>
            <w:shd w:val="clear" w:color="auto" w:fill="FFFFFF"/>
            <w:vAlign w:val="center"/>
          </w:tcPr>
          <w:p w14:paraId="5BDF9E1A" w14:textId="77777777" w:rsidR="00654624" w:rsidRPr="0004295D" w:rsidRDefault="00654624" w:rsidP="004C336D">
            <w:pPr>
              <w:spacing w:before="120"/>
              <w:jc w:val="center"/>
              <w:rPr>
                <w:rFonts w:ascii="Arial" w:hAnsi="Arial" w:cs="Arial"/>
                <w:sz w:val="20"/>
              </w:rPr>
            </w:pPr>
          </w:p>
        </w:tc>
        <w:tc>
          <w:tcPr>
            <w:tcW w:w="546" w:type="pct"/>
            <w:tcBorders>
              <w:top w:val="single" w:sz="4" w:space="0" w:color="auto"/>
              <w:left w:val="single" w:sz="4" w:space="0" w:color="auto"/>
              <w:bottom w:val="nil"/>
              <w:right w:val="nil"/>
            </w:tcBorders>
            <w:shd w:val="clear" w:color="auto" w:fill="FFFFFF"/>
            <w:vAlign w:val="center"/>
          </w:tcPr>
          <w:p w14:paraId="2CC13EE9" w14:textId="77777777" w:rsidR="00654624" w:rsidRPr="0004295D" w:rsidRDefault="00654624" w:rsidP="004C336D">
            <w:pPr>
              <w:spacing w:before="120"/>
              <w:jc w:val="center"/>
              <w:rPr>
                <w:rFonts w:ascii="Arial" w:hAnsi="Arial" w:cs="Arial"/>
                <w:sz w:val="20"/>
              </w:rPr>
            </w:pPr>
          </w:p>
        </w:tc>
        <w:tc>
          <w:tcPr>
            <w:tcW w:w="607" w:type="pct"/>
            <w:tcBorders>
              <w:top w:val="single" w:sz="4" w:space="0" w:color="auto"/>
              <w:left w:val="single" w:sz="4" w:space="0" w:color="auto"/>
              <w:bottom w:val="nil"/>
              <w:right w:val="nil"/>
            </w:tcBorders>
            <w:shd w:val="clear" w:color="auto" w:fill="FFFFFF"/>
            <w:vAlign w:val="center"/>
          </w:tcPr>
          <w:p w14:paraId="0C9746F7" w14:textId="77777777" w:rsidR="00654624" w:rsidRPr="0004295D" w:rsidRDefault="00654624" w:rsidP="004C336D">
            <w:pPr>
              <w:spacing w:before="120"/>
              <w:jc w:val="center"/>
              <w:rPr>
                <w:rFonts w:ascii="Arial" w:hAnsi="Arial" w:cs="Arial"/>
                <w:sz w:val="20"/>
              </w:rPr>
            </w:pPr>
          </w:p>
        </w:tc>
        <w:tc>
          <w:tcPr>
            <w:tcW w:w="517" w:type="pct"/>
            <w:tcBorders>
              <w:top w:val="single" w:sz="4" w:space="0" w:color="auto"/>
              <w:left w:val="single" w:sz="4" w:space="0" w:color="auto"/>
              <w:bottom w:val="nil"/>
              <w:right w:val="nil"/>
            </w:tcBorders>
            <w:shd w:val="clear" w:color="auto" w:fill="FFFFFF"/>
            <w:vAlign w:val="center"/>
          </w:tcPr>
          <w:p w14:paraId="228A2ECD" w14:textId="77777777" w:rsidR="00654624" w:rsidRPr="0004295D" w:rsidRDefault="00654624" w:rsidP="004C336D">
            <w:pPr>
              <w:spacing w:before="120"/>
              <w:jc w:val="center"/>
              <w:rPr>
                <w:rFonts w:ascii="Arial" w:hAnsi="Arial" w:cs="Arial"/>
                <w:sz w:val="20"/>
              </w:rPr>
            </w:pPr>
          </w:p>
        </w:tc>
        <w:tc>
          <w:tcPr>
            <w:tcW w:w="604" w:type="pct"/>
            <w:tcBorders>
              <w:top w:val="single" w:sz="4" w:space="0" w:color="auto"/>
              <w:left w:val="single" w:sz="4" w:space="0" w:color="auto"/>
              <w:bottom w:val="nil"/>
              <w:right w:val="nil"/>
            </w:tcBorders>
            <w:shd w:val="clear" w:color="auto" w:fill="FFFFFF"/>
            <w:vAlign w:val="center"/>
          </w:tcPr>
          <w:p w14:paraId="2A322360" w14:textId="77777777" w:rsidR="00654624" w:rsidRPr="0004295D" w:rsidRDefault="00654624" w:rsidP="004C336D">
            <w:pPr>
              <w:spacing w:before="120"/>
              <w:jc w:val="center"/>
              <w:rPr>
                <w:rFonts w:ascii="Arial" w:hAnsi="Arial" w:cs="Arial"/>
                <w:sz w:val="20"/>
              </w:rPr>
            </w:pPr>
          </w:p>
        </w:tc>
        <w:tc>
          <w:tcPr>
            <w:tcW w:w="614" w:type="pct"/>
            <w:vMerge/>
            <w:tcBorders>
              <w:top w:val="nil"/>
              <w:left w:val="single" w:sz="4" w:space="0" w:color="auto"/>
              <w:bottom w:val="nil"/>
              <w:right w:val="single" w:sz="4" w:space="0" w:color="auto"/>
            </w:tcBorders>
            <w:shd w:val="clear" w:color="auto" w:fill="FFFFFF"/>
            <w:vAlign w:val="center"/>
          </w:tcPr>
          <w:p w14:paraId="6083D67E" w14:textId="77777777" w:rsidR="00654624" w:rsidRPr="0004295D" w:rsidRDefault="00654624" w:rsidP="004C336D">
            <w:pPr>
              <w:spacing w:before="120"/>
              <w:jc w:val="center"/>
              <w:rPr>
                <w:rFonts w:ascii="Arial" w:hAnsi="Arial" w:cs="Arial"/>
                <w:sz w:val="20"/>
              </w:rPr>
            </w:pPr>
          </w:p>
        </w:tc>
      </w:tr>
      <w:tr w:rsidR="00654624" w:rsidRPr="0004295D" w14:paraId="00DB0149" w14:textId="77777777" w:rsidTr="004C336D">
        <w:tblPrEx>
          <w:tblCellMar>
            <w:top w:w="0" w:type="dxa"/>
            <w:left w:w="0" w:type="dxa"/>
            <w:bottom w:w="0" w:type="dxa"/>
            <w:right w:w="0" w:type="dxa"/>
          </w:tblCellMar>
        </w:tblPrEx>
        <w:tc>
          <w:tcPr>
            <w:tcW w:w="287" w:type="pct"/>
            <w:tcBorders>
              <w:top w:val="single" w:sz="4" w:space="0" w:color="auto"/>
              <w:left w:val="single" w:sz="4" w:space="0" w:color="auto"/>
              <w:bottom w:val="nil"/>
              <w:right w:val="nil"/>
            </w:tcBorders>
            <w:shd w:val="clear" w:color="auto" w:fill="FFFFFF"/>
            <w:vAlign w:val="center"/>
          </w:tcPr>
          <w:p w14:paraId="71A0B132" w14:textId="77777777" w:rsidR="00654624" w:rsidRPr="0004295D" w:rsidRDefault="00654624" w:rsidP="004C336D">
            <w:pPr>
              <w:spacing w:before="120"/>
              <w:jc w:val="center"/>
              <w:rPr>
                <w:rFonts w:ascii="Arial" w:hAnsi="Arial" w:cs="Arial"/>
                <w:sz w:val="20"/>
              </w:rPr>
            </w:pPr>
          </w:p>
        </w:tc>
        <w:tc>
          <w:tcPr>
            <w:tcW w:w="307" w:type="pct"/>
            <w:tcBorders>
              <w:top w:val="single" w:sz="4" w:space="0" w:color="auto"/>
              <w:left w:val="single" w:sz="4" w:space="0" w:color="auto"/>
              <w:bottom w:val="nil"/>
              <w:right w:val="nil"/>
            </w:tcBorders>
            <w:shd w:val="clear" w:color="auto" w:fill="FFFFFF"/>
            <w:vAlign w:val="center"/>
          </w:tcPr>
          <w:p w14:paraId="3CBAC719" w14:textId="77777777" w:rsidR="00654624" w:rsidRPr="0004295D" w:rsidRDefault="00654624" w:rsidP="004C336D">
            <w:pPr>
              <w:spacing w:before="120"/>
              <w:jc w:val="center"/>
              <w:rPr>
                <w:rFonts w:ascii="Arial" w:hAnsi="Arial" w:cs="Arial"/>
                <w:sz w:val="20"/>
              </w:rPr>
            </w:pPr>
          </w:p>
        </w:tc>
        <w:tc>
          <w:tcPr>
            <w:tcW w:w="1008" w:type="pct"/>
            <w:tcBorders>
              <w:top w:val="single" w:sz="4" w:space="0" w:color="auto"/>
              <w:left w:val="single" w:sz="4" w:space="0" w:color="auto"/>
              <w:bottom w:val="nil"/>
              <w:right w:val="nil"/>
            </w:tcBorders>
            <w:shd w:val="clear" w:color="auto" w:fill="FFFFFF"/>
            <w:vAlign w:val="center"/>
          </w:tcPr>
          <w:p w14:paraId="6474CE57" w14:textId="77777777" w:rsidR="00654624" w:rsidRPr="0004295D" w:rsidRDefault="00654624" w:rsidP="004C336D">
            <w:pPr>
              <w:spacing w:before="120"/>
              <w:rPr>
                <w:rFonts w:ascii="Arial" w:hAnsi="Arial" w:cs="Arial"/>
                <w:sz w:val="20"/>
              </w:rPr>
            </w:pPr>
          </w:p>
        </w:tc>
        <w:tc>
          <w:tcPr>
            <w:tcW w:w="510" w:type="pct"/>
            <w:tcBorders>
              <w:top w:val="single" w:sz="4" w:space="0" w:color="auto"/>
              <w:left w:val="single" w:sz="4" w:space="0" w:color="auto"/>
              <w:bottom w:val="nil"/>
              <w:right w:val="nil"/>
            </w:tcBorders>
            <w:shd w:val="clear" w:color="auto" w:fill="FFFFFF"/>
            <w:vAlign w:val="center"/>
          </w:tcPr>
          <w:p w14:paraId="701CCBA6" w14:textId="77777777" w:rsidR="00654624" w:rsidRPr="0004295D" w:rsidRDefault="00654624" w:rsidP="004C336D">
            <w:pPr>
              <w:spacing w:before="120"/>
              <w:jc w:val="center"/>
              <w:rPr>
                <w:rFonts w:ascii="Arial" w:hAnsi="Arial" w:cs="Arial"/>
                <w:sz w:val="20"/>
              </w:rPr>
            </w:pPr>
          </w:p>
        </w:tc>
        <w:tc>
          <w:tcPr>
            <w:tcW w:w="546" w:type="pct"/>
            <w:tcBorders>
              <w:top w:val="single" w:sz="4" w:space="0" w:color="auto"/>
              <w:left w:val="single" w:sz="4" w:space="0" w:color="auto"/>
              <w:bottom w:val="nil"/>
              <w:right w:val="nil"/>
            </w:tcBorders>
            <w:shd w:val="clear" w:color="auto" w:fill="FFFFFF"/>
            <w:vAlign w:val="center"/>
          </w:tcPr>
          <w:p w14:paraId="1BBD9CAA" w14:textId="77777777" w:rsidR="00654624" w:rsidRPr="0004295D" w:rsidRDefault="00654624" w:rsidP="004C336D">
            <w:pPr>
              <w:spacing w:before="120"/>
              <w:jc w:val="center"/>
              <w:rPr>
                <w:rFonts w:ascii="Arial" w:hAnsi="Arial" w:cs="Arial"/>
                <w:sz w:val="20"/>
              </w:rPr>
            </w:pPr>
          </w:p>
        </w:tc>
        <w:tc>
          <w:tcPr>
            <w:tcW w:w="607" w:type="pct"/>
            <w:tcBorders>
              <w:top w:val="single" w:sz="4" w:space="0" w:color="auto"/>
              <w:left w:val="single" w:sz="4" w:space="0" w:color="auto"/>
              <w:bottom w:val="nil"/>
              <w:right w:val="nil"/>
            </w:tcBorders>
            <w:shd w:val="clear" w:color="auto" w:fill="FFFFFF"/>
            <w:vAlign w:val="center"/>
          </w:tcPr>
          <w:p w14:paraId="542FD4E3" w14:textId="77777777" w:rsidR="00654624" w:rsidRPr="0004295D" w:rsidRDefault="00654624" w:rsidP="004C336D">
            <w:pPr>
              <w:spacing w:before="120"/>
              <w:jc w:val="center"/>
              <w:rPr>
                <w:rFonts w:ascii="Arial" w:hAnsi="Arial" w:cs="Arial"/>
                <w:sz w:val="20"/>
              </w:rPr>
            </w:pPr>
          </w:p>
        </w:tc>
        <w:tc>
          <w:tcPr>
            <w:tcW w:w="517" w:type="pct"/>
            <w:tcBorders>
              <w:top w:val="single" w:sz="4" w:space="0" w:color="auto"/>
              <w:left w:val="single" w:sz="4" w:space="0" w:color="auto"/>
              <w:bottom w:val="nil"/>
              <w:right w:val="nil"/>
            </w:tcBorders>
            <w:shd w:val="clear" w:color="auto" w:fill="FFFFFF"/>
            <w:vAlign w:val="center"/>
          </w:tcPr>
          <w:p w14:paraId="4A06EBF8" w14:textId="77777777" w:rsidR="00654624" w:rsidRPr="0004295D" w:rsidRDefault="00654624" w:rsidP="004C336D">
            <w:pPr>
              <w:spacing w:before="120"/>
              <w:jc w:val="center"/>
              <w:rPr>
                <w:rFonts w:ascii="Arial" w:hAnsi="Arial" w:cs="Arial"/>
                <w:sz w:val="20"/>
              </w:rPr>
            </w:pPr>
          </w:p>
        </w:tc>
        <w:tc>
          <w:tcPr>
            <w:tcW w:w="604" w:type="pct"/>
            <w:tcBorders>
              <w:top w:val="single" w:sz="4" w:space="0" w:color="auto"/>
              <w:left w:val="single" w:sz="4" w:space="0" w:color="auto"/>
              <w:bottom w:val="nil"/>
              <w:right w:val="nil"/>
            </w:tcBorders>
            <w:shd w:val="clear" w:color="auto" w:fill="FFFFFF"/>
            <w:vAlign w:val="center"/>
          </w:tcPr>
          <w:p w14:paraId="06976B54" w14:textId="77777777" w:rsidR="00654624" w:rsidRPr="0004295D" w:rsidRDefault="00654624" w:rsidP="004C336D">
            <w:pPr>
              <w:spacing w:before="120"/>
              <w:jc w:val="center"/>
              <w:rPr>
                <w:rFonts w:ascii="Arial" w:hAnsi="Arial" w:cs="Arial"/>
                <w:sz w:val="20"/>
              </w:rPr>
            </w:pPr>
          </w:p>
        </w:tc>
        <w:tc>
          <w:tcPr>
            <w:tcW w:w="614" w:type="pct"/>
            <w:vMerge/>
            <w:tcBorders>
              <w:top w:val="nil"/>
              <w:left w:val="single" w:sz="4" w:space="0" w:color="auto"/>
              <w:bottom w:val="nil"/>
              <w:right w:val="single" w:sz="4" w:space="0" w:color="auto"/>
            </w:tcBorders>
            <w:shd w:val="clear" w:color="auto" w:fill="FFFFFF"/>
            <w:vAlign w:val="center"/>
          </w:tcPr>
          <w:p w14:paraId="79FD2E02" w14:textId="77777777" w:rsidR="00654624" w:rsidRPr="0004295D" w:rsidRDefault="00654624" w:rsidP="004C336D">
            <w:pPr>
              <w:spacing w:before="120"/>
              <w:jc w:val="center"/>
              <w:rPr>
                <w:rFonts w:ascii="Arial" w:hAnsi="Arial" w:cs="Arial"/>
                <w:sz w:val="20"/>
              </w:rPr>
            </w:pPr>
          </w:p>
        </w:tc>
      </w:tr>
      <w:tr w:rsidR="00654624" w:rsidRPr="0004295D" w14:paraId="666F94F3" w14:textId="77777777" w:rsidTr="004C336D">
        <w:tblPrEx>
          <w:tblCellMar>
            <w:top w:w="0" w:type="dxa"/>
            <w:left w:w="0" w:type="dxa"/>
            <w:bottom w:w="0" w:type="dxa"/>
            <w:right w:w="0" w:type="dxa"/>
          </w:tblCellMar>
        </w:tblPrEx>
        <w:tc>
          <w:tcPr>
            <w:tcW w:w="287" w:type="pct"/>
            <w:tcBorders>
              <w:top w:val="single" w:sz="4" w:space="0" w:color="auto"/>
              <w:left w:val="single" w:sz="4" w:space="0" w:color="auto"/>
              <w:bottom w:val="nil"/>
              <w:right w:val="nil"/>
            </w:tcBorders>
            <w:shd w:val="clear" w:color="auto" w:fill="FFFFFF"/>
            <w:vAlign w:val="center"/>
          </w:tcPr>
          <w:p w14:paraId="6CCCF90D" w14:textId="77777777" w:rsidR="00654624" w:rsidRPr="0004295D" w:rsidRDefault="00654624" w:rsidP="004C336D">
            <w:pPr>
              <w:spacing w:before="120"/>
              <w:jc w:val="center"/>
              <w:rPr>
                <w:rFonts w:ascii="Arial" w:hAnsi="Arial" w:cs="Arial"/>
                <w:sz w:val="20"/>
              </w:rPr>
            </w:pPr>
          </w:p>
        </w:tc>
        <w:tc>
          <w:tcPr>
            <w:tcW w:w="307" w:type="pct"/>
            <w:tcBorders>
              <w:top w:val="single" w:sz="4" w:space="0" w:color="auto"/>
              <w:left w:val="single" w:sz="4" w:space="0" w:color="auto"/>
              <w:bottom w:val="nil"/>
              <w:right w:val="nil"/>
            </w:tcBorders>
            <w:shd w:val="clear" w:color="auto" w:fill="FFFFFF"/>
            <w:vAlign w:val="center"/>
          </w:tcPr>
          <w:p w14:paraId="0E7B5606" w14:textId="77777777" w:rsidR="00654624" w:rsidRPr="0004295D" w:rsidRDefault="00654624" w:rsidP="004C336D">
            <w:pPr>
              <w:spacing w:before="120"/>
              <w:jc w:val="center"/>
              <w:rPr>
                <w:rFonts w:ascii="Arial" w:hAnsi="Arial" w:cs="Arial"/>
                <w:sz w:val="20"/>
              </w:rPr>
            </w:pPr>
          </w:p>
        </w:tc>
        <w:tc>
          <w:tcPr>
            <w:tcW w:w="1008" w:type="pct"/>
            <w:tcBorders>
              <w:top w:val="single" w:sz="4" w:space="0" w:color="auto"/>
              <w:left w:val="single" w:sz="4" w:space="0" w:color="auto"/>
              <w:bottom w:val="nil"/>
              <w:right w:val="nil"/>
            </w:tcBorders>
            <w:shd w:val="clear" w:color="auto" w:fill="FFFFFF"/>
            <w:vAlign w:val="center"/>
          </w:tcPr>
          <w:p w14:paraId="2C9FCB38" w14:textId="77777777" w:rsidR="00654624" w:rsidRPr="0004295D" w:rsidRDefault="00654624" w:rsidP="004C336D">
            <w:pPr>
              <w:spacing w:before="120"/>
              <w:rPr>
                <w:rFonts w:ascii="Arial" w:hAnsi="Arial" w:cs="Arial"/>
                <w:sz w:val="20"/>
              </w:rPr>
            </w:pPr>
            <w:r w:rsidRPr="0004295D">
              <w:rPr>
                <w:rFonts w:ascii="Arial" w:hAnsi="Arial" w:cs="Arial"/>
                <w:sz w:val="20"/>
              </w:rPr>
              <w:t>- Cộng phát sinh tháng</w:t>
            </w:r>
          </w:p>
        </w:tc>
        <w:tc>
          <w:tcPr>
            <w:tcW w:w="510" w:type="pct"/>
            <w:tcBorders>
              <w:top w:val="single" w:sz="4" w:space="0" w:color="auto"/>
              <w:left w:val="single" w:sz="4" w:space="0" w:color="auto"/>
              <w:bottom w:val="nil"/>
              <w:right w:val="nil"/>
            </w:tcBorders>
            <w:shd w:val="clear" w:color="auto" w:fill="FFFFFF"/>
            <w:vAlign w:val="center"/>
          </w:tcPr>
          <w:p w14:paraId="0943EF2D" w14:textId="77777777" w:rsidR="00654624" w:rsidRPr="0004295D" w:rsidRDefault="00654624" w:rsidP="004C336D">
            <w:pPr>
              <w:spacing w:before="120"/>
              <w:jc w:val="center"/>
              <w:rPr>
                <w:rFonts w:ascii="Arial" w:hAnsi="Arial" w:cs="Arial"/>
                <w:sz w:val="20"/>
              </w:rPr>
            </w:pPr>
          </w:p>
        </w:tc>
        <w:tc>
          <w:tcPr>
            <w:tcW w:w="546" w:type="pct"/>
            <w:tcBorders>
              <w:top w:val="single" w:sz="4" w:space="0" w:color="auto"/>
              <w:left w:val="single" w:sz="4" w:space="0" w:color="auto"/>
              <w:bottom w:val="nil"/>
              <w:right w:val="nil"/>
            </w:tcBorders>
            <w:shd w:val="clear" w:color="auto" w:fill="FFFFFF"/>
            <w:vAlign w:val="center"/>
          </w:tcPr>
          <w:p w14:paraId="0E3B3DEF" w14:textId="77777777" w:rsidR="00654624" w:rsidRPr="0004295D" w:rsidRDefault="00654624" w:rsidP="004C336D">
            <w:pPr>
              <w:spacing w:before="120"/>
              <w:jc w:val="center"/>
              <w:rPr>
                <w:rFonts w:ascii="Arial" w:hAnsi="Arial" w:cs="Arial"/>
                <w:sz w:val="20"/>
              </w:rPr>
            </w:pPr>
          </w:p>
        </w:tc>
        <w:tc>
          <w:tcPr>
            <w:tcW w:w="607" w:type="pct"/>
            <w:tcBorders>
              <w:top w:val="single" w:sz="4" w:space="0" w:color="auto"/>
              <w:left w:val="single" w:sz="4" w:space="0" w:color="auto"/>
              <w:bottom w:val="nil"/>
              <w:right w:val="nil"/>
            </w:tcBorders>
            <w:shd w:val="clear" w:color="auto" w:fill="FFFFFF"/>
            <w:vAlign w:val="center"/>
          </w:tcPr>
          <w:p w14:paraId="11C3B03A" w14:textId="77777777" w:rsidR="00654624" w:rsidRPr="0004295D" w:rsidRDefault="00654624" w:rsidP="004C336D">
            <w:pPr>
              <w:spacing w:before="120"/>
              <w:jc w:val="center"/>
              <w:rPr>
                <w:rFonts w:ascii="Arial" w:hAnsi="Arial" w:cs="Arial"/>
                <w:sz w:val="20"/>
              </w:rPr>
            </w:pPr>
          </w:p>
        </w:tc>
        <w:tc>
          <w:tcPr>
            <w:tcW w:w="517" w:type="pct"/>
            <w:tcBorders>
              <w:top w:val="single" w:sz="4" w:space="0" w:color="auto"/>
              <w:left w:val="single" w:sz="4" w:space="0" w:color="auto"/>
              <w:bottom w:val="nil"/>
              <w:right w:val="nil"/>
            </w:tcBorders>
            <w:shd w:val="clear" w:color="auto" w:fill="FFFFFF"/>
            <w:vAlign w:val="center"/>
          </w:tcPr>
          <w:p w14:paraId="1B4C4F9A" w14:textId="77777777" w:rsidR="00654624" w:rsidRPr="0004295D" w:rsidRDefault="00654624" w:rsidP="004C336D">
            <w:pPr>
              <w:spacing w:before="120"/>
              <w:jc w:val="center"/>
              <w:rPr>
                <w:rFonts w:ascii="Arial" w:hAnsi="Arial" w:cs="Arial"/>
                <w:sz w:val="20"/>
              </w:rPr>
            </w:pPr>
          </w:p>
        </w:tc>
        <w:tc>
          <w:tcPr>
            <w:tcW w:w="604" w:type="pct"/>
            <w:tcBorders>
              <w:top w:val="single" w:sz="4" w:space="0" w:color="auto"/>
              <w:left w:val="single" w:sz="4" w:space="0" w:color="auto"/>
              <w:bottom w:val="nil"/>
              <w:right w:val="nil"/>
            </w:tcBorders>
            <w:shd w:val="clear" w:color="auto" w:fill="FFFFFF"/>
            <w:vAlign w:val="center"/>
          </w:tcPr>
          <w:p w14:paraId="59969911" w14:textId="77777777" w:rsidR="00654624" w:rsidRPr="0004295D" w:rsidRDefault="00654624" w:rsidP="004C336D">
            <w:pPr>
              <w:spacing w:before="120"/>
              <w:jc w:val="center"/>
              <w:rPr>
                <w:rFonts w:ascii="Arial" w:hAnsi="Arial" w:cs="Arial"/>
                <w:sz w:val="20"/>
              </w:rPr>
            </w:pPr>
          </w:p>
        </w:tc>
        <w:tc>
          <w:tcPr>
            <w:tcW w:w="614" w:type="pct"/>
            <w:tcBorders>
              <w:top w:val="single" w:sz="4" w:space="0" w:color="auto"/>
              <w:left w:val="single" w:sz="4" w:space="0" w:color="auto"/>
              <w:bottom w:val="nil"/>
              <w:right w:val="single" w:sz="4" w:space="0" w:color="auto"/>
            </w:tcBorders>
            <w:shd w:val="clear" w:color="auto" w:fill="FFFFFF"/>
            <w:vAlign w:val="center"/>
          </w:tcPr>
          <w:p w14:paraId="017AFE04" w14:textId="77777777" w:rsidR="00654624" w:rsidRPr="0004295D" w:rsidRDefault="00654624" w:rsidP="004C336D">
            <w:pPr>
              <w:spacing w:before="120"/>
              <w:jc w:val="center"/>
              <w:rPr>
                <w:rFonts w:ascii="Arial" w:hAnsi="Arial" w:cs="Arial"/>
                <w:sz w:val="20"/>
              </w:rPr>
            </w:pPr>
          </w:p>
        </w:tc>
      </w:tr>
      <w:tr w:rsidR="00654624" w:rsidRPr="0004295D" w14:paraId="5A21128F" w14:textId="77777777" w:rsidTr="004C336D">
        <w:tblPrEx>
          <w:tblCellMar>
            <w:top w:w="0" w:type="dxa"/>
            <w:left w:w="0" w:type="dxa"/>
            <w:bottom w:w="0" w:type="dxa"/>
            <w:right w:w="0" w:type="dxa"/>
          </w:tblCellMar>
        </w:tblPrEx>
        <w:tc>
          <w:tcPr>
            <w:tcW w:w="287" w:type="pct"/>
            <w:tcBorders>
              <w:top w:val="single" w:sz="4" w:space="0" w:color="auto"/>
              <w:left w:val="single" w:sz="4" w:space="0" w:color="auto"/>
              <w:bottom w:val="nil"/>
              <w:right w:val="nil"/>
            </w:tcBorders>
            <w:shd w:val="clear" w:color="auto" w:fill="FFFFFF"/>
            <w:vAlign w:val="center"/>
          </w:tcPr>
          <w:p w14:paraId="61B222A4" w14:textId="77777777" w:rsidR="00654624" w:rsidRPr="0004295D" w:rsidRDefault="00654624" w:rsidP="004C336D">
            <w:pPr>
              <w:spacing w:before="120"/>
              <w:jc w:val="center"/>
              <w:rPr>
                <w:rFonts w:ascii="Arial" w:hAnsi="Arial" w:cs="Arial"/>
                <w:sz w:val="20"/>
              </w:rPr>
            </w:pPr>
          </w:p>
        </w:tc>
        <w:tc>
          <w:tcPr>
            <w:tcW w:w="307" w:type="pct"/>
            <w:tcBorders>
              <w:top w:val="single" w:sz="4" w:space="0" w:color="auto"/>
              <w:left w:val="single" w:sz="4" w:space="0" w:color="auto"/>
              <w:bottom w:val="nil"/>
              <w:right w:val="nil"/>
            </w:tcBorders>
            <w:shd w:val="clear" w:color="auto" w:fill="FFFFFF"/>
            <w:vAlign w:val="center"/>
          </w:tcPr>
          <w:p w14:paraId="09E7D642" w14:textId="77777777" w:rsidR="00654624" w:rsidRPr="0004295D" w:rsidRDefault="00654624" w:rsidP="004C336D">
            <w:pPr>
              <w:spacing w:before="120"/>
              <w:jc w:val="center"/>
              <w:rPr>
                <w:rFonts w:ascii="Arial" w:hAnsi="Arial" w:cs="Arial"/>
                <w:sz w:val="20"/>
              </w:rPr>
            </w:pPr>
          </w:p>
        </w:tc>
        <w:tc>
          <w:tcPr>
            <w:tcW w:w="1008" w:type="pct"/>
            <w:tcBorders>
              <w:top w:val="single" w:sz="4" w:space="0" w:color="auto"/>
              <w:left w:val="single" w:sz="4" w:space="0" w:color="auto"/>
              <w:bottom w:val="nil"/>
              <w:right w:val="nil"/>
            </w:tcBorders>
            <w:shd w:val="clear" w:color="auto" w:fill="FFFFFF"/>
            <w:vAlign w:val="center"/>
          </w:tcPr>
          <w:p w14:paraId="1E134BF0" w14:textId="77777777" w:rsidR="00654624" w:rsidRPr="0004295D" w:rsidRDefault="00654624" w:rsidP="004C336D">
            <w:pPr>
              <w:spacing w:before="120"/>
              <w:rPr>
                <w:rFonts w:ascii="Arial" w:hAnsi="Arial" w:cs="Arial"/>
                <w:sz w:val="20"/>
              </w:rPr>
            </w:pPr>
            <w:r w:rsidRPr="0004295D">
              <w:rPr>
                <w:rFonts w:ascii="Arial" w:hAnsi="Arial" w:cs="Arial"/>
                <w:sz w:val="20"/>
              </w:rPr>
              <w:t>- Số lũy k</w:t>
            </w:r>
            <w:r>
              <w:rPr>
                <w:rFonts w:ascii="Arial" w:hAnsi="Arial" w:cs="Arial"/>
                <w:sz w:val="20"/>
                <w:lang w:val="en-US"/>
              </w:rPr>
              <w:t>ế</w:t>
            </w:r>
            <w:r w:rsidRPr="0004295D">
              <w:rPr>
                <w:rFonts w:ascii="Arial" w:hAnsi="Arial" w:cs="Arial"/>
                <w:sz w:val="20"/>
              </w:rPr>
              <w:t xml:space="preserve"> từ đầu năm</w:t>
            </w:r>
          </w:p>
        </w:tc>
        <w:tc>
          <w:tcPr>
            <w:tcW w:w="510" w:type="pct"/>
            <w:tcBorders>
              <w:top w:val="single" w:sz="4" w:space="0" w:color="auto"/>
              <w:left w:val="single" w:sz="4" w:space="0" w:color="auto"/>
              <w:bottom w:val="nil"/>
              <w:right w:val="nil"/>
            </w:tcBorders>
            <w:shd w:val="clear" w:color="auto" w:fill="FFFFFF"/>
            <w:vAlign w:val="center"/>
          </w:tcPr>
          <w:p w14:paraId="6555053C" w14:textId="77777777" w:rsidR="00654624" w:rsidRPr="0004295D" w:rsidRDefault="00654624" w:rsidP="004C336D">
            <w:pPr>
              <w:spacing w:before="120"/>
              <w:jc w:val="center"/>
              <w:rPr>
                <w:rFonts w:ascii="Arial" w:hAnsi="Arial" w:cs="Arial"/>
                <w:sz w:val="20"/>
              </w:rPr>
            </w:pPr>
          </w:p>
        </w:tc>
        <w:tc>
          <w:tcPr>
            <w:tcW w:w="546" w:type="pct"/>
            <w:tcBorders>
              <w:top w:val="single" w:sz="4" w:space="0" w:color="auto"/>
              <w:left w:val="single" w:sz="4" w:space="0" w:color="auto"/>
              <w:bottom w:val="nil"/>
              <w:right w:val="nil"/>
            </w:tcBorders>
            <w:shd w:val="clear" w:color="auto" w:fill="FFFFFF"/>
            <w:vAlign w:val="center"/>
          </w:tcPr>
          <w:p w14:paraId="09B6C0D7" w14:textId="77777777" w:rsidR="00654624" w:rsidRPr="0004295D" w:rsidRDefault="00654624" w:rsidP="004C336D">
            <w:pPr>
              <w:spacing w:before="120"/>
              <w:jc w:val="center"/>
              <w:rPr>
                <w:rFonts w:ascii="Arial" w:hAnsi="Arial" w:cs="Arial"/>
                <w:sz w:val="20"/>
              </w:rPr>
            </w:pPr>
          </w:p>
        </w:tc>
        <w:tc>
          <w:tcPr>
            <w:tcW w:w="607" w:type="pct"/>
            <w:tcBorders>
              <w:top w:val="single" w:sz="4" w:space="0" w:color="auto"/>
              <w:left w:val="single" w:sz="4" w:space="0" w:color="auto"/>
              <w:bottom w:val="nil"/>
              <w:right w:val="nil"/>
            </w:tcBorders>
            <w:shd w:val="clear" w:color="auto" w:fill="FFFFFF"/>
            <w:vAlign w:val="center"/>
          </w:tcPr>
          <w:p w14:paraId="4310BD1D" w14:textId="77777777" w:rsidR="00654624" w:rsidRPr="0004295D" w:rsidRDefault="00654624" w:rsidP="004C336D">
            <w:pPr>
              <w:spacing w:before="120"/>
              <w:jc w:val="center"/>
              <w:rPr>
                <w:rFonts w:ascii="Arial" w:hAnsi="Arial" w:cs="Arial"/>
                <w:sz w:val="20"/>
              </w:rPr>
            </w:pPr>
          </w:p>
        </w:tc>
        <w:tc>
          <w:tcPr>
            <w:tcW w:w="517" w:type="pct"/>
            <w:tcBorders>
              <w:top w:val="single" w:sz="4" w:space="0" w:color="auto"/>
              <w:left w:val="single" w:sz="4" w:space="0" w:color="auto"/>
              <w:bottom w:val="nil"/>
              <w:right w:val="nil"/>
            </w:tcBorders>
            <w:shd w:val="clear" w:color="auto" w:fill="FFFFFF"/>
            <w:vAlign w:val="center"/>
          </w:tcPr>
          <w:p w14:paraId="7433E689" w14:textId="77777777" w:rsidR="00654624" w:rsidRPr="0004295D" w:rsidRDefault="00654624" w:rsidP="004C336D">
            <w:pPr>
              <w:spacing w:before="120"/>
              <w:jc w:val="center"/>
              <w:rPr>
                <w:rFonts w:ascii="Arial" w:hAnsi="Arial" w:cs="Arial"/>
                <w:sz w:val="20"/>
              </w:rPr>
            </w:pPr>
          </w:p>
        </w:tc>
        <w:tc>
          <w:tcPr>
            <w:tcW w:w="604" w:type="pct"/>
            <w:tcBorders>
              <w:top w:val="single" w:sz="4" w:space="0" w:color="auto"/>
              <w:left w:val="single" w:sz="4" w:space="0" w:color="auto"/>
              <w:bottom w:val="nil"/>
              <w:right w:val="nil"/>
            </w:tcBorders>
            <w:shd w:val="clear" w:color="auto" w:fill="FFFFFF"/>
            <w:vAlign w:val="center"/>
          </w:tcPr>
          <w:p w14:paraId="06201048" w14:textId="77777777" w:rsidR="00654624" w:rsidRPr="0004295D" w:rsidRDefault="00654624" w:rsidP="004C336D">
            <w:pPr>
              <w:spacing w:before="120"/>
              <w:jc w:val="center"/>
              <w:rPr>
                <w:rFonts w:ascii="Arial" w:hAnsi="Arial" w:cs="Arial"/>
                <w:sz w:val="20"/>
              </w:rPr>
            </w:pPr>
          </w:p>
        </w:tc>
        <w:tc>
          <w:tcPr>
            <w:tcW w:w="614" w:type="pct"/>
            <w:tcBorders>
              <w:top w:val="single" w:sz="4" w:space="0" w:color="auto"/>
              <w:left w:val="single" w:sz="4" w:space="0" w:color="auto"/>
              <w:bottom w:val="nil"/>
              <w:right w:val="single" w:sz="4" w:space="0" w:color="auto"/>
            </w:tcBorders>
            <w:shd w:val="clear" w:color="auto" w:fill="FFFFFF"/>
            <w:vAlign w:val="center"/>
          </w:tcPr>
          <w:p w14:paraId="171D4D09" w14:textId="77777777" w:rsidR="00654624" w:rsidRPr="0004295D" w:rsidRDefault="00654624" w:rsidP="004C336D">
            <w:pPr>
              <w:spacing w:before="120"/>
              <w:jc w:val="center"/>
              <w:rPr>
                <w:rFonts w:ascii="Arial" w:hAnsi="Arial" w:cs="Arial"/>
                <w:sz w:val="20"/>
              </w:rPr>
            </w:pPr>
          </w:p>
        </w:tc>
      </w:tr>
      <w:tr w:rsidR="00654624" w:rsidRPr="0004295D" w14:paraId="54F83E98" w14:textId="77777777" w:rsidTr="004C336D">
        <w:tblPrEx>
          <w:tblCellMar>
            <w:top w:w="0" w:type="dxa"/>
            <w:left w:w="0" w:type="dxa"/>
            <w:bottom w:w="0" w:type="dxa"/>
            <w:right w:w="0" w:type="dxa"/>
          </w:tblCellMar>
        </w:tblPrEx>
        <w:tc>
          <w:tcPr>
            <w:tcW w:w="287" w:type="pct"/>
            <w:tcBorders>
              <w:top w:val="single" w:sz="4" w:space="0" w:color="auto"/>
              <w:left w:val="single" w:sz="4" w:space="0" w:color="auto"/>
              <w:bottom w:val="single" w:sz="4" w:space="0" w:color="auto"/>
              <w:right w:val="nil"/>
            </w:tcBorders>
            <w:shd w:val="clear" w:color="auto" w:fill="FFFFFF"/>
            <w:vAlign w:val="center"/>
          </w:tcPr>
          <w:p w14:paraId="41D1CBF2" w14:textId="77777777" w:rsidR="00654624" w:rsidRPr="0004295D" w:rsidRDefault="00654624" w:rsidP="004C336D">
            <w:pPr>
              <w:spacing w:before="120"/>
              <w:jc w:val="center"/>
              <w:rPr>
                <w:rFonts w:ascii="Arial" w:hAnsi="Arial" w:cs="Arial"/>
                <w:sz w:val="20"/>
              </w:rPr>
            </w:pPr>
          </w:p>
        </w:tc>
        <w:tc>
          <w:tcPr>
            <w:tcW w:w="307" w:type="pct"/>
            <w:tcBorders>
              <w:top w:val="single" w:sz="4" w:space="0" w:color="auto"/>
              <w:left w:val="single" w:sz="4" w:space="0" w:color="auto"/>
              <w:bottom w:val="single" w:sz="4" w:space="0" w:color="auto"/>
              <w:right w:val="nil"/>
            </w:tcBorders>
            <w:shd w:val="clear" w:color="auto" w:fill="FFFFFF"/>
            <w:vAlign w:val="center"/>
          </w:tcPr>
          <w:p w14:paraId="2889CE25" w14:textId="77777777" w:rsidR="00654624" w:rsidRPr="0004295D" w:rsidRDefault="00654624" w:rsidP="004C336D">
            <w:pPr>
              <w:spacing w:before="120"/>
              <w:jc w:val="center"/>
              <w:rPr>
                <w:rFonts w:ascii="Arial" w:hAnsi="Arial" w:cs="Arial"/>
                <w:sz w:val="20"/>
              </w:rPr>
            </w:pPr>
          </w:p>
        </w:tc>
        <w:tc>
          <w:tcPr>
            <w:tcW w:w="1008" w:type="pct"/>
            <w:tcBorders>
              <w:top w:val="single" w:sz="4" w:space="0" w:color="auto"/>
              <w:left w:val="single" w:sz="4" w:space="0" w:color="auto"/>
              <w:bottom w:val="single" w:sz="4" w:space="0" w:color="auto"/>
              <w:right w:val="nil"/>
            </w:tcBorders>
            <w:shd w:val="clear" w:color="auto" w:fill="FFFFFF"/>
            <w:vAlign w:val="center"/>
          </w:tcPr>
          <w:p w14:paraId="49B62301" w14:textId="77777777" w:rsidR="00654624" w:rsidRPr="00395EAC" w:rsidRDefault="00654624" w:rsidP="004C336D">
            <w:pPr>
              <w:spacing w:before="120"/>
              <w:rPr>
                <w:rFonts w:ascii="Arial" w:hAnsi="Arial" w:cs="Arial"/>
                <w:b/>
                <w:sz w:val="20"/>
                <w:lang w:val="en-US"/>
              </w:rPr>
            </w:pPr>
            <w:r w:rsidRPr="00395EAC">
              <w:rPr>
                <w:rFonts w:ascii="Arial" w:hAnsi="Arial" w:cs="Arial"/>
                <w:b/>
                <w:sz w:val="20"/>
              </w:rPr>
              <w:t>Mã tiểu m</w:t>
            </w:r>
            <w:r w:rsidRPr="00395EAC">
              <w:rPr>
                <w:rFonts w:ascii="Arial" w:hAnsi="Arial" w:cs="Arial"/>
                <w:b/>
                <w:sz w:val="20"/>
                <w:lang w:val="en-US"/>
              </w:rPr>
              <w:t>ụ</w:t>
            </w:r>
            <w:r w:rsidRPr="00395EAC">
              <w:rPr>
                <w:rFonts w:ascii="Arial" w:hAnsi="Arial" w:cs="Arial"/>
                <w:b/>
                <w:sz w:val="20"/>
              </w:rPr>
              <w:t>c chi:</w:t>
            </w:r>
            <w:r>
              <w:rPr>
                <w:rFonts w:ascii="Arial" w:hAnsi="Arial" w:cs="Arial"/>
                <w:b/>
                <w:sz w:val="20"/>
                <w:lang w:val="en-US"/>
              </w:rPr>
              <w:t>……….</w:t>
            </w:r>
          </w:p>
        </w:tc>
        <w:tc>
          <w:tcPr>
            <w:tcW w:w="510" w:type="pct"/>
            <w:tcBorders>
              <w:top w:val="single" w:sz="4" w:space="0" w:color="auto"/>
              <w:left w:val="single" w:sz="4" w:space="0" w:color="auto"/>
              <w:bottom w:val="single" w:sz="4" w:space="0" w:color="auto"/>
              <w:right w:val="nil"/>
            </w:tcBorders>
            <w:shd w:val="clear" w:color="auto" w:fill="FFFFFF"/>
            <w:vAlign w:val="center"/>
          </w:tcPr>
          <w:p w14:paraId="6B69B4BA" w14:textId="77777777" w:rsidR="00654624" w:rsidRPr="0004295D" w:rsidRDefault="00654624" w:rsidP="004C336D">
            <w:pPr>
              <w:spacing w:before="120"/>
              <w:jc w:val="center"/>
              <w:rPr>
                <w:rFonts w:ascii="Arial" w:hAnsi="Arial" w:cs="Arial"/>
                <w:sz w:val="20"/>
              </w:rPr>
            </w:pPr>
          </w:p>
        </w:tc>
        <w:tc>
          <w:tcPr>
            <w:tcW w:w="546" w:type="pct"/>
            <w:tcBorders>
              <w:top w:val="single" w:sz="4" w:space="0" w:color="auto"/>
              <w:left w:val="single" w:sz="4" w:space="0" w:color="auto"/>
              <w:bottom w:val="single" w:sz="4" w:space="0" w:color="auto"/>
              <w:right w:val="nil"/>
            </w:tcBorders>
            <w:shd w:val="clear" w:color="auto" w:fill="FFFFFF"/>
            <w:vAlign w:val="center"/>
          </w:tcPr>
          <w:p w14:paraId="51473BD4" w14:textId="77777777" w:rsidR="00654624" w:rsidRPr="0004295D" w:rsidRDefault="00654624" w:rsidP="004C336D">
            <w:pPr>
              <w:spacing w:before="120"/>
              <w:jc w:val="center"/>
              <w:rPr>
                <w:rFonts w:ascii="Arial" w:hAnsi="Arial" w:cs="Arial"/>
                <w:sz w:val="20"/>
              </w:rPr>
            </w:pPr>
          </w:p>
        </w:tc>
        <w:tc>
          <w:tcPr>
            <w:tcW w:w="607" w:type="pct"/>
            <w:tcBorders>
              <w:top w:val="single" w:sz="4" w:space="0" w:color="auto"/>
              <w:left w:val="single" w:sz="4" w:space="0" w:color="auto"/>
              <w:bottom w:val="single" w:sz="4" w:space="0" w:color="auto"/>
              <w:right w:val="nil"/>
            </w:tcBorders>
            <w:shd w:val="clear" w:color="auto" w:fill="FFFFFF"/>
            <w:vAlign w:val="center"/>
          </w:tcPr>
          <w:p w14:paraId="34CF2263" w14:textId="77777777" w:rsidR="00654624" w:rsidRPr="0004295D" w:rsidRDefault="00654624" w:rsidP="004C336D">
            <w:pPr>
              <w:spacing w:before="120"/>
              <w:jc w:val="center"/>
              <w:rPr>
                <w:rFonts w:ascii="Arial" w:hAnsi="Arial" w:cs="Arial"/>
                <w:sz w:val="20"/>
              </w:rPr>
            </w:pPr>
          </w:p>
        </w:tc>
        <w:tc>
          <w:tcPr>
            <w:tcW w:w="517" w:type="pct"/>
            <w:tcBorders>
              <w:top w:val="single" w:sz="4" w:space="0" w:color="auto"/>
              <w:left w:val="single" w:sz="4" w:space="0" w:color="auto"/>
              <w:bottom w:val="single" w:sz="4" w:space="0" w:color="auto"/>
              <w:right w:val="nil"/>
            </w:tcBorders>
            <w:shd w:val="clear" w:color="auto" w:fill="FFFFFF"/>
            <w:vAlign w:val="center"/>
          </w:tcPr>
          <w:p w14:paraId="0966F8CC" w14:textId="77777777" w:rsidR="00654624" w:rsidRPr="0004295D" w:rsidRDefault="00654624" w:rsidP="004C336D">
            <w:pPr>
              <w:spacing w:before="120"/>
              <w:jc w:val="center"/>
              <w:rPr>
                <w:rFonts w:ascii="Arial" w:hAnsi="Arial" w:cs="Arial"/>
                <w:sz w:val="20"/>
              </w:rPr>
            </w:pPr>
          </w:p>
        </w:tc>
        <w:tc>
          <w:tcPr>
            <w:tcW w:w="604" w:type="pct"/>
            <w:tcBorders>
              <w:top w:val="single" w:sz="4" w:space="0" w:color="auto"/>
              <w:left w:val="single" w:sz="4" w:space="0" w:color="auto"/>
              <w:bottom w:val="single" w:sz="4" w:space="0" w:color="auto"/>
              <w:right w:val="nil"/>
            </w:tcBorders>
            <w:shd w:val="clear" w:color="auto" w:fill="FFFFFF"/>
            <w:vAlign w:val="center"/>
          </w:tcPr>
          <w:p w14:paraId="4E6372DD" w14:textId="77777777" w:rsidR="00654624" w:rsidRPr="0004295D" w:rsidRDefault="00654624" w:rsidP="004C336D">
            <w:pPr>
              <w:spacing w:before="120"/>
              <w:jc w:val="center"/>
              <w:rPr>
                <w:rFonts w:ascii="Arial" w:hAnsi="Arial" w:cs="Arial"/>
                <w:sz w:val="20"/>
              </w:rPr>
            </w:pPr>
          </w:p>
        </w:tc>
        <w:tc>
          <w:tcPr>
            <w:tcW w:w="614" w:type="pct"/>
            <w:tcBorders>
              <w:top w:val="nil"/>
              <w:left w:val="single" w:sz="4" w:space="0" w:color="auto"/>
              <w:bottom w:val="single" w:sz="4" w:space="0" w:color="auto"/>
              <w:right w:val="single" w:sz="4" w:space="0" w:color="auto"/>
            </w:tcBorders>
            <w:shd w:val="clear" w:color="auto" w:fill="FFFFFF"/>
            <w:vAlign w:val="center"/>
          </w:tcPr>
          <w:p w14:paraId="583A706F" w14:textId="77777777" w:rsidR="00654624" w:rsidRPr="0004295D" w:rsidRDefault="00654624" w:rsidP="004C336D">
            <w:pPr>
              <w:spacing w:before="120"/>
              <w:jc w:val="center"/>
              <w:rPr>
                <w:rFonts w:ascii="Arial" w:hAnsi="Arial" w:cs="Arial"/>
                <w:sz w:val="20"/>
              </w:rPr>
            </w:pPr>
          </w:p>
        </w:tc>
      </w:tr>
    </w:tbl>
    <w:p w14:paraId="5286391D" w14:textId="77777777" w:rsidR="00654624" w:rsidRPr="00395EAC" w:rsidRDefault="00654624" w:rsidP="00654624">
      <w:pPr>
        <w:spacing w:before="120"/>
        <w:rPr>
          <w:rFonts w:ascii="Arial" w:hAnsi="Arial" w:cs="Arial"/>
          <w:sz w:val="20"/>
          <w:lang w:val="en-US"/>
        </w:rPr>
      </w:pPr>
      <w:r w:rsidRPr="0004295D">
        <w:rPr>
          <w:rFonts w:ascii="Arial" w:hAnsi="Arial" w:cs="Arial"/>
          <w:sz w:val="20"/>
        </w:rPr>
        <w:t>- Sổ này có...trang, đánh số từ trang 01 đến trang</w:t>
      </w:r>
      <w:r>
        <w:rPr>
          <w:rFonts w:ascii="Arial" w:hAnsi="Arial" w:cs="Arial"/>
          <w:sz w:val="20"/>
          <w:lang w:val="en-US"/>
        </w:rPr>
        <w:t>……….</w:t>
      </w:r>
    </w:p>
    <w:p w14:paraId="0249FCF5" w14:textId="77777777" w:rsidR="00654624" w:rsidRDefault="00654624" w:rsidP="00654624">
      <w:pPr>
        <w:spacing w:before="120"/>
        <w:rPr>
          <w:rFonts w:ascii="Arial" w:hAnsi="Arial" w:cs="Arial"/>
          <w:sz w:val="20"/>
          <w:lang w:val="en-US"/>
        </w:rPr>
      </w:pPr>
      <w:r w:rsidRPr="0004295D">
        <w:rPr>
          <w:rFonts w:ascii="Arial" w:hAnsi="Arial" w:cs="Arial"/>
          <w:sz w:val="20"/>
        </w:rPr>
        <w:t>- Ngày mở sổ:</w:t>
      </w:r>
      <w:r>
        <w:rPr>
          <w:rFonts w:ascii="Arial" w:hAnsi="Arial" w:cs="Arial"/>
          <w:sz w:val="20"/>
          <w:lang w:val="en-US"/>
        </w:rPr>
        <w:t>……………………………………………………</w:t>
      </w:r>
    </w:p>
    <w:p w14:paraId="6B79FA4C"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4321"/>
        <w:gridCol w:w="4321"/>
        <w:gridCol w:w="4318"/>
      </w:tblGrid>
      <w:tr w:rsidR="00654624" w:rsidRPr="00AE13AB" w14:paraId="166DEA5F" w14:textId="77777777" w:rsidTr="004C336D">
        <w:tc>
          <w:tcPr>
            <w:tcW w:w="1667" w:type="pct"/>
            <w:shd w:val="clear" w:color="auto" w:fill="auto"/>
            <w:vAlign w:val="center"/>
          </w:tcPr>
          <w:p w14:paraId="418437C3"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 xml:space="preserve">NGƯỜI </w:t>
            </w:r>
            <w:r w:rsidRPr="00AE13AB">
              <w:rPr>
                <w:rFonts w:ascii="Arial" w:eastAsia="Courier New" w:hAnsi="Arial" w:cs="Arial"/>
                <w:b/>
                <w:sz w:val="20"/>
                <w:lang w:val="en-US"/>
              </w:rPr>
              <w:t>GHI</w:t>
            </w:r>
            <w:r w:rsidRPr="00AE13AB">
              <w:rPr>
                <w:rFonts w:ascii="Arial" w:eastAsia="Courier New" w:hAnsi="Arial" w:cs="Arial"/>
                <w:b/>
                <w:sz w:val="20"/>
              </w:rPr>
              <w:t xml:space="preserve"> S</w:t>
            </w:r>
            <w:r w:rsidRPr="00AE13AB">
              <w:rPr>
                <w:rFonts w:ascii="Arial" w:eastAsia="Courier New" w:hAnsi="Arial" w:cs="Arial"/>
                <w:b/>
                <w:sz w:val="20"/>
                <w:lang w:val="en-US"/>
              </w:rPr>
              <w:t>Ổ</w:t>
            </w:r>
            <w:r w:rsidRPr="00AE13AB">
              <w:rPr>
                <w:rFonts w:ascii="Arial" w:eastAsia="Courier New" w:hAnsi="Arial" w:cs="Arial"/>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7" w:type="pct"/>
            <w:shd w:val="clear" w:color="auto" w:fill="auto"/>
            <w:vAlign w:val="center"/>
          </w:tcPr>
          <w:p w14:paraId="085C11E1"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K</w:t>
            </w:r>
            <w:r w:rsidRPr="00AE13AB">
              <w:rPr>
                <w:rFonts w:ascii="Arial" w:eastAsia="Courier New" w:hAnsi="Arial" w:cs="Arial"/>
                <w:b/>
                <w:sz w:val="20"/>
                <w:lang w:val="en-US"/>
              </w:rPr>
              <w:t>Ế</w:t>
            </w:r>
            <w:r w:rsidRPr="00AE13AB">
              <w:rPr>
                <w:rFonts w:ascii="Arial" w:eastAsia="Courier New" w:hAnsi="Arial" w:cs="Arial"/>
                <w:b/>
                <w:sz w:val="20"/>
              </w:rPr>
              <w:t xml:space="preserve"> TOÁN TRƯỞNG</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6" w:type="pct"/>
            <w:shd w:val="clear" w:color="auto" w:fill="auto"/>
            <w:vAlign w:val="center"/>
          </w:tcPr>
          <w:p w14:paraId="4F2696A4"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i/>
                <w:sz w:val="20"/>
              </w:rPr>
              <w:t>Ngày ... tháng... năm</w:t>
            </w:r>
            <w:r w:rsidRPr="00AE13AB">
              <w:rPr>
                <w:rFonts w:ascii="Arial" w:eastAsia="Courier New" w:hAnsi="Arial" w:cs="Arial"/>
                <w:i/>
                <w:sz w:val="20"/>
                <w:lang w:val="en-US"/>
              </w:rPr>
              <w:t>……….</w:t>
            </w:r>
            <w:r w:rsidRPr="00AE13AB">
              <w:rPr>
                <w:rFonts w:ascii="Arial" w:eastAsia="Courier New" w:hAnsi="Arial" w:cs="Arial"/>
                <w:sz w:val="20"/>
                <w:lang w:val="en-US"/>
              </w:rPr>
              <w:br/>
            </w:r>
            <w:r w:rsidRPr="00AE13AB">
              <w:rPr>
                <w:rFonts w:ascii="Arial" w:eastAsia="Courier New" w:hAnsi="Arial" w:cs="Arial"/>
                <w:b/>
                <w:sz w:val="20"/>
              </w:rPr>
              <w:t>THỦ TRƯỞNG ĐƠN VỊ</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 đóng dấu)</w:t>
            </w:r>
          </w:p>
        </w:tc>
      </w:tr>
    </w:tbl>
    <w:p w14:paraId="11C4FB5B"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5399"/>
        <w:gridCol w:w="7561"/>
      </w:tblGrid>
      <w:tr w:rsidR="00654624" w:rsidRPr="00AE13AB" w14:paraId="1223D260" w14:textId="77777777" w:rsidTr="004C336D">
        <w:tc>
          <w:tcPr>
            <w:tcW w:w="2083" w:type="pct"/>
            <w:shd w:val="clear" w:color="auto" w:fill="auto"/>
          </w:tcPr>
          <w:p w14:paraId="4CEB986A" w14:textId="77777777" w:rsidR="00654624" w:rsidRPr="00AE13AB" w:rsidRDefault="00654624" w:rsidP="004C336D">
            <w:pPr>
              <w:spacing w:before="120"/>
              <w:rPr>
                <w:rFonts w:ascii="Arial" w:eastAsia="Courier New" w:hAnsi="Arial" w:cs="Arial"/>
                <w:sz w:val="20"/>
                <w:lang w:val="en-US"/>
              </w:rPr>
            </w:pPr>
            <w:r w:rsidRPr="00AE13AB">
              <w:rPr>
                <w:rFonts w:ascii="Arial" w:eastAsia="Courier New" w:hAnsi="Arial" w:cs="Arial"/>
                <w:sz w:val="20"/>
              </w:rPr>
              <w:t xml:space="preserve">Đơn vị: </w:t>
            </w:r>
            <w:r w:rsidRPr="00AE13AB">
              <w:rPr>
                <w:rFonts w:ascii="Arial" w:eastAsia="Courier New" w:hAnsi="Arial" w:cs="Arial"/>
                <w:sz w:val="20"/>
                <w:lang w:val="en-US"/>
              </w:rPr>
              <w:t>…………………..</w:t>
            </w:r>
          </w:p>
          <w:p w14:paraId="054309DB" w14:textId="77777777" w:rsidR="00654624" w:rsidRPr="00AE13AB" w:rsidRDefault="00654624" w:rsidP="004C336D">
            <w:pPr>
              <w:spacing w:before="120"/>
              <w:rPr>
                <w:rFonts w:ascii="Arial" w:eastAsia="Courier New" w:hAnsi="Arial" w:cs="Arial"/>
                <w:sz w:val="20"/>
              </w:rPr>
            </w:pPr>
            <w:r w:rsidRPr="00AE13AB">
              <w:rPr>
                <w:rFonts w:ascii="Arial" w:eastAsia="Courier New" w:hAnsi="Arial" w:cs="Arial"/>
                <w:sz w:val="20"/>
              </w:rPr>
              <w:t xml:space="preserve">Mã QHNS: </w:t>
            </w:r>
            <w:r w:rsidRPr="00AE13AB">
              <w:rPr>
                <w:rFonts w:ascii="Arial" w:eastAsia="Courier New" w:hAnsi="Arial" w:cs="Arial"/>
                <w:sz w:val="20"/>
                <w:lang w:val="en-US"/>
              </w:rPr>
              <w:t>………………</w:t>
            </w:r>
          </w:p>
        </w:tc>
        <w:tc>
          <w:tcPr>
            <w:tcW w:w="2917" w:type="pct"/>
            <w:shd w:val="clear" w:color="auto" w:fill="auto"/>
          </w:tcPr>
          <w:p w14:paraId="77DDC6E2" w14:textId="77777777" w:rsidR="00654624" w:rsidRPr="00AE13AB" w:rsidRDefault="00654624" w:rsidP="004C336D">
            <w:pPr>
              <w:spacing w:before="120"/>
              <w:jc w:val="center"/>
              <w:rPr>
                <w:rFonts w:ascii="Arial" w:eastAsia="Courier New" w:hAnsi="Arial" w:cs="Arial"/>
                <w:sz w:val="20"/>
              </w:rPr>
            </w:pPr>
            <w:r w:rsidRPr="00AE13AB">
              <w:rPr>
                <w:rFonts w:ascii="Arial" w:eastAsia="Courier New" w:hAnsi="Arial" w:cs="Arial"/>
                <w:b/>
                <w:sz w:val="20"/>
              </w:rPr>
              <w:t>M</w:t>
            </w:r>
            <w:r w:rsidRPr="00AE13AB">
              <w:rPr>
                <w:rFonts w:ascii="Arial" w:eastAsia="Courier New" w:hAnsi="Arial" w:cs="Arial"/>
                <w:b/>
                <w:sz w:val="20"/>
                <w:lang w:val="en-US"/>
              </w:rPr>
              <w:t>ẫ</w:t>
            </w:r>
            <w:r w:rsidRPr="00AE13AB">
              <w:rPr>
                <w:rFonts w:ascii="Arial" w:eastAsia="Courier New" w:hAnsi="Arial" w:cs="Arial"/>
                <w:b/>
                <w:sz w:val="20"/>
              </w:rPr>
              <w:t>u số: S</w:t>
            </w:r>
            <w:r w:rsidRPr="00AE13AB">
              <w:rPr>
                <w:rFonts w:ascii="Arial" w:eastAsia="Courier New" w:hAnsi="Arial" w:cs="Arial"/>
                <w:b/>
                <w:sz w:val="20"/>
                <w:lang w:val="en-US"/>
              </w:rPr>
              <w:t>106</w:t>
            </w:r>
            <w:r w:rsidRPr="00AE13AB">
              <w:rPr>
                <w:rFonts w:ascii="Arial" w:eastAsia="Courier New" w:hAnsi="Arial" w:cs="Arial"/>
                <w:b/>
                <w:sz w:val="20"/>
              </w:rPr>
              <w:t>-H</w:t>
            </w:r>
            <w:r w:rsidRPr="00AE13AB">
              <w:rPr>
                <w:rFonts w:ascii="Arial" w:eastAsia="Courier New" w:hAnsi="Arial" w:cs="Arial"/>
                <w:b/>
                <w:sz w:val="20"/>
                <w:lang w:val="en-US"/>
              </w:rPr>
              <w:br/>
            </w:r>
            <w:r w:rsidRPr="00AE13AB">
              <w:rPr>
                <w:rFonts w:ascii="Arial" w:eastAsia="Courier New" w:hAnsi="Arial" w:cs="Arial"/>
                <w:i/>
                <w:sz w:val="20"/>
              </w:rPr>
              <w:t>(Ban hành kèm theo Thông tư số 107/2017/TT-BTC</w:t>
            </w:r>
            <w:r w:rsidRPr="00AE13AB">
              <w:rPr>
                <w:rFonts w:ascii="Arial" w:eastAsia="Courier New" w:hAnsi="Arial" w:cs="Arial"/>
                <w:i/>
                <w:sz w:val="20"/>
                <w:lang w:val="en-US"/>
              </w:rPr>
              <w:t xml:space="preserve"> </w:t>
            </w:r>
            <w:r w:rsidRPr="00AE13AB">
              <w:rPr>
                <w:rFonts w:ascii="Arial" w:eastAsia="Courier New" w:hAnsi="Arial" w:cs="Arial"/>
                <w:i/>
                <w:sz w:val="20"/>
              </w:rPr>
              <w:t>ngày 10/10/2017 của Bộ Tài chính)</w:t>
            </w:r>
          </w:p>
        </w:tc>
      </w:tr>
    </w:tbl>
    <w:p w14:paraId="034A7389" w14:textId="77777777" w:rsidR="00654624" w:rsidRPr="00395EAC" w:rsidRDefault="00654624" w:rsidP="00654624">
      <w:pPr>
        <w:spacing w:before="120"/>
        <w:rPr>
          <w:rFonts w:ascii="Arial" w:hAnsi="Arial" w:cs="Arial"/>
          <w:sz w:val="20"/>
          <w:lang w:val="en-US"/>
        </w:rPr>
      </w:pPr>
    </w:p>
    <w:p w14:paraId="5A3F0D42" w14:textId="77777777" w:rsidR="00654624" w:rsidRPr="00B06B55" w:rsidRDefault="00654624" w:rsidP="00654624">
      <w:pPr>
        <w:spacing w:before="120"/>
        <w:jc w:val="center"/>
        <w:rPr>
          <w:rFonts w:ascii="Arial" w:hAnsi="Arial" w:cs="Arial"/>
          <w:b/>
          <w:sz w:val="20"/>
        </w:rPr>
      </w:pPr>
      <w:r>
        <w:rPr>
          <w:rFonts w:ascii="Arial" w:hAnsi="Arial" w:cs="Arial"/>
          <w:b/>
          <w:sz w:val="20"/>
        </w:rPr>
        <w:t>SỔ THEO DÕI NGUỒN THU HOẠT ĐỘNG KHÁC ĐƯỢC ĐỂ LẠI</w:t>
      </w:r>
    </w:p>
    <w:p w14:paraId="3FEC898D" w14:textId="77777777" w:rsidR="00654624" w:rsidRPr="00B06B55" w:rsidRDefault="00654624" w:rsidP="00654624">
      <w:pPr>
        <w:spacing w:before="120"/>
        <w:jc w:val="center"/>
        <w:rPr>
          <w:rFonts w:ascii="Arial" w:hAnsi="Arial" w:cs="Arial"/>
          <w:i/>
          <w:sz w:val="20"/>
          <w:lang w:val="en-US"/>
        </w:rPr>
      </w:pPr>
      <w:r w:rsidRPr="00B06B55">
        <w:rPr>
          <w:rFonts w:ascii="Arial" w:hAnsi="Arial" w:cs="Arial"/>
          <w:i/>
          <w:sz w:val="20"/>
        </w:rPr>
        <w:t>Năm</w:t>
      </w:r>
      <w:r>
        <w:rPr>
          <w:rFonts w:ascii="Arial" w:hAnsi="Arial" w:cs="Arial"/>
          <w:i/>
          <w:sz w:val="20"/>
          <w:lang w:val="en-US"/>
        </w:rPr>
        <w:t>…………</w:t>
      </w:r>
    </w:p>
    <w:p w14:paraId="7065B844" w14:textId="77777777" w:rsidR="00654624" w:rsidRPr="0004295D" w:rsidRDefault="00654624" w:rsidP="00654624">
      <w:pPr>
        <w:spacing w:before="120"/>
        <w:rPr>
          <w:rFonts w:ascii="Arial" w:hAnsi="Arial" w:cs="Arial"/>
          <w:sz w:val="20"/>
        </w:rPr>
      </w:pPr>
      <w:r w:rsidRPr="00B06B55">
        <w:rPr>
          <w:rFonts w:ascii="Arial" w:hAnsi="Arial" w:cs="Arial"/>
          <w:b/>
          <w:sz w:val="20"/>
        </w:rPr>
        <w:t>I. Theo dõi số thu hoạt động khác được để lại</w:t>
      </w:r>
      <w:r w:rsidRPr="0004295D">
        <w:rPr>
          <w:rFonts w:ascii="Arial" w:hAnsi="Arial" w:cs="Arial"/>
          <w:sz w:val="20"/>
        </w:rPr>
        <w:t xml:space="preserve"> </w:t>
      </w:r>
      <w:r>
        <w:rPr>
          <w:rFonts w:ascii="Arial" w:hAnsi="Arial" w:cs="Arial"/>
          <w:sz w:val="20"/>
          <w:lang w:val="en-US"/>
        </w:rPr>
        <w:t xml:space="preserve">                                                                                                          </w:t>
      </w:r>
      <w:r w:rsidRPr="00B06B55">
        <w:rPr>
          <w:rFonts w:ascii="Arial" w:hAnsi="Arial" w:cs="Arial"/>
          <w:i/>
          <w:sz w:val="20"/>
        </w:rPr>
        <w:t>Đơn vị: Đồng</w:t>
      </w:r>
    </w:p>
    <w:tbl>
      <w:tblPr>
        <w:tblW w:w="5000" w:type="pct"/>
        <w:tblCellMar>
          <w:left w:w="0" w:type="dxa"/>
          <w:right w:w="0" w:type="dxa"/>
        </w:tblCellMar>
        <w:tblLook w:val="0000" w:firstRow="0" w:lastRow="0" w:firstColumn="0" w:lastColumn="0" w:noHBand="0" w:noVBand="0"/>
      </w:tblPr>
      <w:tblGrid>
        <w:gridCol w:w="800"/>
        <w:gridCol w:w="894"/>
        <w:gridCol w:w="3442"/>
        <w:gridCol w:w="1808"/>
        <w:gridCol w:w="2971"/>
        <w:gridCol w:w="3035"/>
      </w:tblGrid>
      <w:tr w:rsidR="00654624" w:rsidRPr="00B06B55" w14:paraId="5C87F5F4" w14:textId="77777777" w:rsidTr="004C336D">
        <w:tblPrEx>
          <w:tblCellMar>
            <w:top w:w="0" w:type="dxa"/>
            <w:left w:w="0" w:type="dxa"/>
            <w:bottom w:w="0" w:type="dxa"/>
            <w:right w:w="0" w:type="dxa"/>
          </w:tblCellMar>
        </w:tblPrEx>
        <w:tc>
          <w:tcPr>
            <w:tcW w:w="653" w:type="pct"/>
            <w:gridSpan w:val="2"/>
            <w:tcBorders>
              <w:top w:val="single" w:sz="4" w:space="0" w:color="auto"/>
              <w:left w:val="single" w:sz="4" w:space="0" w:color="auto"/>
              <w:bottom w:val="nil"/>
              <w:right w:val="nil"/>
            </w:tcBorders>
            <w:shd w:val="clear" w:color="auto" w:fill="FFFFFF"/>
            <w:vAlign w:val="center"/>
          </w:tcPr>
          <w:p w14:paraId="095B04F0" w14:textId="77777777" w:rsidR="00654624" w:rsidRPr="00B06B55" w:rsidRDefault="00654624" w:rsidP="004C336D">
            <w:pPr>
              <w:spacing w:before="120"/>
              <w:jc w:val="center"/>
              <w:rPr>
                <w:rFonts w:ascii="Arial" w:hAnsi="Arial" w:cs="Arial"/>
                <w:b/>
                <w:sz w:val="20"/>
              </w:rPr>
            </w:pPr>
            <w:r w:rsidRPr="00B06B55">
              <w:rPr>
                <w:rFonts w:ascii="Arial" w:hAnsi="Arial" w:cs="Arial"/>
                <w:b/>
                <w:sz w:val="20"/>
              </w:rPr>
              <w:t>Chứng từ</w:t>
            </w:r>
          </w:p>
        </w:tc>
        <w:tc>
          <w:tcPr>
            <w:tcW w:w="1329" w:type="pct"/>
            <w:vMerge w:val="restart"/>
            <w:tcBorders>
              <w:top w:val="single" w:sz="4" w:space="0" w:color="auto"/>
              <w:left w:val="single" w:sz="4" w:space="0" w:color="auto"/>
              <w:bottom w:val="nil"/>
              <w:right w:val="nil"/>
            </w:tcBorders>
            <w:shd w:val="clear" w:color="auto" w:fill="FFFFFF"/>
            <w:vAlign w:val="center"/>
          </w:tcPr>
          <w:p w14:paraId="03D924F6" w14:textId="77777777" w:rsidR="00654624" w:rsidRPr="00B06B55" w:rsidRDefault="00654624" w:rsidP="004C336D">
            <w:pPr>
              <w:spacing w:before="120"/>
              <w:jc w:val="center"/>
              <w:rPr>
                <w:rFonts w:ascii="Arial" w:hAnsi="Arial" w:cs="Arial"/>
                <w:b/>
                <w:sz w:val="20"/>
              </w:rPr>
            </w:pPr>
            <w:r w:rsidRPr="00B06B55">
              <w:rPr>
                <w:rFonts w:ascii="Arial" w:hAnsi="Arial" w:cs="Arial"/>
                <w:b/>
                <w:sz w:val="20"/>
              </w:rPr>
              <w:t>Diễn giải</w:t>
            </w:r>
          </w:p>
        </w:tc>
        <w:tc>
          <w:tcPr>
            <w:tcW w:w="698" w:type="pct"/>
            <w:vMerge w:val="restart"/>
            <w:tcBorders>
              <w:top w:val="single" w:sz="4" w:space="0" w:color="auto"/>
              <w:left w:val="single" w:sz="4" w:space="0" w:color="auto"/>
              <w:bottom w:val="nil"/>
              <w:right w:val="nil"/>
            </w:tcBorders>
            <w:shd w:val="clear" w:color="auto" w:fill="FFFFFF"/>
            <w:vAlign w:val="center"/>
          </w:tcPr>
          <w:p w14:paraId="3C6BA691" w14:textId="77777777" w:rsidR="00654624" w:rsidRPr="00B06B55" w:rsidRDefault="00654624" w:rsidP="004C336D">
            <w:pPr>
              <w:spacing w:before="120"/>
              <w:jc w:val="center"/>
              <w:rPr>
                <w:rFonts w:ascii="Arial" w:hAnsi="Arial" w:cs="Arial"/>
                <w:b/>
                <w:sz w:val="20"/>
              </w:rPr>
            </w:pPr>
            <w:r w:rsidRPr="00B06B55">
              <w:rPr>
                <w:rFonts w:ascii="Arial" w:hAnsi="Arial" w:cs="Arial"/>
                <w:b/>
                <w:sz w:val="20"/>
              </w:rPr>
              <w:t>Số thu được để lại</w:t>
            </w:r>
          </w:p>
        </w:tc>
        <w:tc>
          <w:tcPr>
            <w:tcW w:w="2319" w:type="pct"/>
            <w:gridSpan w:val="2"/>
            <w:tcBorders>
              <w:top w:val="single" w:sz="4" w:space="0" w:color="auto"/>
              <w:left w:val="single" w:sz="4" w:space="0" w:color="auto"/>
              <w:bottom w:val="nil"/>
              <w:right w:val="single" w:sz="4" w:space="0" w:color="auto"/>
            </w:tcBorders>
            <w:shd w:val="clear" w:color="auto" w:fill="FFFFFF"/>
            <w:vAlign w:val="center"/>
          </w:tcPr>
          <w:p w14:paraId="08E1E12B" w14:textId="77777777" w:rsidR="00654624" w:rsidRPr="00B06B55" w:rsidRDefault="00654624" w:rsidP="004C336D">
            <w:pPr>
              <w:spacing w:before="120"/>
              <w:jc w:val="center"/>
              <w:rPr>
                <w:rFonts w:ascii="Arial" w:hAnsi="Arial" w:cs="Arial"/>
                <w:b/>
                <w:sz w:val="20"/>
              </w:rPr>
            </w:pPr>
            <w:r w:rsidRPr="00B06B55">
              <w:rPr>
                <w:rFonts w:ascii="Arial" w:hAnsi="Arial" w:cs="Arial"/>
                <w:b/>
                <w:sz w:val="20"/>
              </w:rPr>
              <w:t>Phân bổ số thu</w:t>
            </w:r>
          </w:p>
        </w:tc>
      </w:tr>
      <w:tr w:rsidR="00654624" w:rsidRPr="00B06B55" w14:paraId="20957115" w14:textId="77777777" w:rsidTr="004C336D">
        <w:tblPrEx>
          <w:tblCellMar>
            <w:top w:w="0" w:type="dxa"/>
            <w:left w:w="0" w:type="dxa"/>
            <w:bottom w:w="0" w:type="dxa"/>
            <w:right w:w="0" w:type="dxa"/>
          </w:tblCellMar>
        </w:tblPrEx>
        <w:tc>
          <w:tcPr>
            <w:tcW w:w="309" w:type="pct"/>
            <w:tcBorders>
              <w:top w:val="single" w:sz="4" w:space="0" w:color="auto"/>
              <w:left w:val="single" w:sz="4" w:space="0" w:color="auto"/>
              <w:bottom w:val="nil"/>
              <w:right w:val="nil"/>
            </w:tcBorders>
            <w:shd w:val="clear" w:color="auto" w:fill="FFFFFF"/>
            <w:vAlign w:val="center"/>
          </w:tcPr>
          <w:p w14:paraId="66F3687B" w14:textId="77777777" w:rsidR="00654624" w:rsidRPr="00B06B55" w:rsidRDefault="00654624" w:rsidP="004C336D">
            <w:pPr>
              <w:spacing w:before="120"/>
              <w:jc w:val="center"/>
              <w:rPr>
                <w:rFonts w:ascii="Arial" w:hAnsi="Arial" w:cs="Arial"/>
                <w:b/>
                <w:sz w:val="20"/>
              </w:rPr>
            </w:pPr>
            <w:r w:rsidRPr="00B06B55">
              <w:rPr>
                <w:rFonts w:ascii="Arial" w:hAnsi="Arial" w:cs="Arial"/>
                <w:b/>
                <w:sz w:val="20"/>
              </w:rPr>
              <w:t>S</w:t>
            </w:r>
            <w:r w:rsidRPr="00B06B55">
              <w:rPr>
                <w:rFonts w:ascii="Arial" w:hAnsi="Arial" w:cs="Arial"/>
                <w:b/>
                <w:sz w:val="20"/>
                <w:lang w:val="en-US"/>
              </w:rPr>
              <w:t xml:space="preserve">ố </w:t>
            </w:r>
            <w:r w:rsidRPr="00B06B55">
              <w:rPr>
                <w:rFonts w:ascii="Arial" w:hAnsi="Arial" w:cs="Arial"/>
                <w:b/>
                <w:sz w:val="20"/>
              </w:rPr>
              <w:t>hiệu</w:t>
            </w:r>
          </w:p>
        </w:tc>
        <w:tc>
          <w:tcPr>
            <w:tcW w:w="345" w:type="pct"/>
            <w:tcBorders>
              <w:top w:val="single" w:sz="4" w:space="0" w:color="auto"/>
              <w:left w:val="single" w:sz="4" w:space="0" w:color="auto"/>
              <w:bottom w:val="nil"/>
              <w:right w:val="nil"/>
            </w:tcBorders>
            <w:shd w:val="clear" w:color="auto" w:fill="FFFFFF"/>
            <w:vAlign w:val="center"/>
          </w:tcPr>
          <w:p w14:paraId="22FC2488" w14:textId="77777777" w:rsidR="00654624" w:rsidRPr="00B06B55" w:rsidRDefault="00654624" w:rsidP="004C336D">
            <w:pPr>
              <w:spacing w:before="120"/>
              <w:jc w:val="center"/>
              <w:rPr>
                <w:rFonts w:ascii="Arial" w:hAnsi="Arial" w:cs="Arial"/>
                <w:b/>
                <w:sz w:val="20"/>
              </w:rPr>
            </w:pPr>
            <w:r w:rsidRPr="00B06B55">
              <w:rPr>
                <w:rFonts w:ascii="Arial" w:hAnsi="Arial" w:cs="Arial"/>
                <w:b/>
                <w:sz w:val="20"/>
              </w:rPr>
              <w:t>Ngày, tháng</w:t>
            </w:r>
          </w:p>
        </w:tc>
        <w:tc>
          <w:tcPr>
            <w:tcW w:w="1329" w:type="pct"/>
            <w:vMerge/>
            <w:tcBorders>
              <w:top w:val="nil"/>
              <w:left w:val="single" w:sz="4" w:space="0" w:color="auto"/>
              <w:bottom w:val="nil"/>
              <w:right w:val="nil"/>
            </w:tcBorders>
            <w:shd w:val="clear" w:color="auto" w:fill="FFFFFF"/>
            <w:vAlign w:val="center"/>
          </w:tcPr>
          <w:p w14:paraId="3E1233D2" w14:textId="77777777" w:rsidR="00654624" w:rsidRPr="00B06B55" w:rsidRDefault="00654624" w:rsidP="004C336D">
            <w:pPr>
              <w:spacing w:before="120"/>
              <w:jc w:val="center"/>
              <w:rPr>
                <w:rFonts w:ascii="Arial" w:hAnsi="Arial" w:cs="Arial"/>
                <w:b/>
                <w:sz w:val="20"/>
              </w:rPr>
            </w:pPr>
          </w:p>
        </w:tc>
        <w:tc>
          <w:tcPr>
            <w:tcW w:w="698" w:type="pct"/>
            <w:vMerge/>
            <w:tcBorders>
              <w:top w:val="nil"/>
              <w:left w:val="single" w:sz="4" w:space="0" w:color="auto"/>
              <w:bottom w:val="nil"/>
              <w:right w:val="nil"/>
            </w:tcBorders>
            <w:shd w:val="clear" w:color="auto" w:fill="FFFFFF"/>
            <w:vAlign w:val="center"/>
          </w:tcPr>
          <w:p w14:paraId="5B5AE4E4" w14:textId="77777777" w:rsidR="00654624" w:rsidRPr="00B06B55" w:rsidRDefault="00654624" w:rsidP="004C336D">
            <w:pPr>
              <w:spacing w:before="120"/>
              <w:jc w:val="center"/>
              <w:rPr>
                <w:rFonts w:ascii="Arial" w:hAnsi="Arial" w:cs="Arial"/>
                <w:b/>
                <w:sz w:val="20"/>
              </w:rPr>
            </w:pPr>
          </w:p>
        </w:tc>
        <w:tc>
          <w:tcPr>
            <w:tcW w:w="1147" w:type="pct"/>
            <w:tcBorders>
              <w:top w:val="single" w:sz="4" w:space="0" w:color="auto"/>
              <w:left w:val="single" w:sz="4" w:space="0" w:color="auto"/>
              <w:bottom w:val="nil"/>
              <w:right w:val="nil"/>
            </w:tcBorders>
            <w:shd w:val="clear" w:color="auto" w:fill="FFFFFF"/>
            <w:vAlign w:val="center"/>
          </w:tcPr>
          <w:p w14:paraId="490BE45B" w14:textId="77777777" w:rsidR="00654624" w:rsidRPr="00B06B55" w:rsidRDefault="00654624" w:rsidP="004C336D">
            <w:pPr>
              <w:spacing w:before="120"/>
              <w:jc w:val="center"/>
              <w:rPr>
                <w:rFonts w:ascii="Arial" w:hAnsi="Arial" w:cs="Arial"/>
                <w:b/>
                <w:sz w:val="20"/>
              </w:rPr>
            </w:pPr>
            <w:r w:rsidRPr="00B06B55">
              <w:rPr>
                <w:rFonts w:ascii="Arial" w:hAnsi="Arial" w:cs="Arial"/>
                <w:b/>
                <w:sz w:val="20"/>
              </w:rPr>
              <w:t>Số thu cho hoạt động thường xuyên</w:t>
            </w:r>
          </w:p>
        </w:tc>
        <w:tc>
          <w:tcPr>
            <w:tcW w:w="1173" w:type="pct"/>
            <w:tcBorders>
              <w:top w:val="single" w:sz="4" w:space="0" w:color="auto"/>
              <w:left w:val="single" w:sz="4" w:space="0" w:color="auto"/>
              <w:bottom w:val="nil"/>
              <w:right w:val="single" w:sz="4" w:space="0" w:color="auto"/>
            </w:tcBorders>
            <w:shd w:val="clear" w:color="auto" w:fill="FFFFFF"/>
            <w:vAlign w:val="center"/>
          </w:tcPr>
          <w:p w14:paraId="6844559E" w14:textId="77777777" w:rsidR="00654624" w:rsidRPr="00B06B55" w:rsidRDefault="00654624" w:rsidP="004C336D">
            <w:pPr>
              <w:spacing w:before="120"/>
              <w:jc w:val="center"/>
              <w:rPr>
                <w:rFonts w:ascii="Arial" w:hAnsi="Arial" w:cs="Arial"/>
                <w:b/>
                <w:sz w:val="20"/>
              </w:rPr>
            </w:pPr>
            <w:r w:rsidRPr="00B06B55">
              <w:rPr>
                <w:rFonts w:ascii="Arial" w:hAnsi="Arial" w:cs="Arial"/>
                <w:b/>
                <w:sz w:val="20"/>
              </w:rPr>
              <w:t>Số thu cho hoạt động không thường xuyên</w:t>
            </w:r>
          </w:p>
        </w:tc>
      </w:tr>
      <w:tr w:rsidR="00654624" w:rsidRPr="00B06B55" w14:paraId="0C5CAC3B" w14:textId="77777777" w:rsidTr="004C336D">
        <w:tblPrEx>
          <w:tblCellMar>
            <w:top w:w="0" w:type="dxa"/>
            <w:left w:w="0" w:type="dxa"/>
            <w:bottom w:w="0" w:type="dxa"/>
            <w:right w:w="0" w:type="dxa"/>
          </w:tblCellMar>
        </w:tblPrEx>
        <w:tc>
          <w:tcPr>
            <w:tcW w:w="309" w:type="pct"/>
            <w:tcBorders>
              <w:top w:val="single" w:sz="4" w:space="0" w:color="auto"/>
              <w:left w:val="single" w:sz="4" w:space="0" w:color="auto"/>
              <w:bottom w:val="nil"/>
              <w:right w:val="nil"/>
            </w:tcBorders>
            <w:shd w:val="clear" w:color="auto" w:fill="FFFFFF"/>
            <w:vAlign w:val="center"/>
          </w:tcPr>
          <w:p w14:paraId="201FEE93" w14:textId="77777777" w:rsidR="00654624" w:rsidRPr="00B06B55" w:rsidRDefault="00654624" w:rsidP="004C336D">
            <w:pPr>
              <w:spacing w:before="120"/>
              <w:jc w:val="center"/>
              <w:rPr>
                <w:rFonts w:ascii="Arial" w:hAnsi="Arial" w:cs="Arial"/>
                <w:b/>
                <w:sz w:val="20"/>
                <w:lang w:val="en-US"/>
              </w:rPr>
            </w:pPr>
            <w:r w:rsidRPr="00B06B55">
              <w:rPr>
                <w:rFonts w:ascii="Arial" w:hAnsi="Arial" w:cs="Arial"/>
                <w:b/>
                <w:sz w:val="20"/>
                <w:lang w:val="en-US"/>
              </w:rPr>
              <w:t>A</w:t>
            </w:r>
          </w:p>
        </w:tc>
        <w:tc>
          <w:tcPr>
            <w:tcW w:w="345" w:type="pct"/>
            <w:tcBorders>
              <w:top w:val="single" w:sz="4" w:space="0" w:color="auto"/>
              <w:left w:val="single" w:sz="4" w:space="0" w:color="auto"/>
              <w:bottom w:val="nil"/>
              <w:right w:val="nil"/>
            </w:tcBorders>
            <w:shd w:val="clear" w:color="auto" w:fill="FFFFFF"/>
            <w:vAlign w:val="center"/>
          </w:tcPr>
          <w:p w14:paraId="04103CDF" w14:textId="77777777" w:rsidR="00654624" w:rsidRPr="00B06B55" w:rsidRDefault="00654624" w:rsidP="004C336D">
            <w:pPr>
              <w:spacing w:before="120"/>
              <w:jc w:val="center"/>
              <w:rPr>
                <w:rFonts w:ascii="Arial" w:hAnsi="Arial" w:cs="Arial"/>
                <w:b/>
                <w:sz w:val="20"/>
              </w:rPr>
            </w:pPr>
            <w:r w:rsidRPr="00B06B55">
              <w:rPr>
                <w:rFonts w:ascii="Arial" w:hAnsi="Arial" w:cs="Arial"/>
                <w:b/>
                <w:sz w:val="20"/>
              </w:rPr>
              <w:t>B</w:t>
            </w:r>
          </w:p>
        </w:tc>
        <w:tc>
          <w:tcPr>
            <w:tcW w:w="1329" w:type="pct"/>
            <w:tcBorders>
              <w:top w:val="single" w:sz="4" w:space="0" w:color="auto"/>
              <w:left w:val="single" w:sz="4" w:space="0" w:color="auto"/>
              <w:bottom w:val="nil"/>
              <w:right w:val="nil"/>
            </w:tcBorders>
            <w:shd w:val="clear" w:color="auto" w:fill="FFFFFF"/>
            <w:vAlign w:val="center"/>
          </w:tcPr>
          <w:p w14:paraId="7DFBE4B7" w14:textId="77777777" w:rsidR="00654624" w:rsidRPr="00B06B55" w:rsidRDefault="00654624" w:rsidP="004C336D">
            <w:pPr>
              <w:spacing w:before="120"/>
              <w:jc w:val="center"/>
              <w:rPr>
                <w:rFonts w:ascii="Arial" w:hAnsi="Arial" w:cs="Arial"/>
                <w:b/>
                <w:sz w:val="20"/>
                <w:lang w:val="en-US"/>
              </w:rPr>
            </w:pPr>
            <w:r w:rsidRPr="00B06B55">
              <w:rPr>
                <w:rFonts w:ascii="Arial" w:hAnsi="Arial" w:cs="Arial"/>
                <w:b/>
                <w:sz w:val="20"/>
                <w:lang w:val="en-US"/>
              </w:rPr>
              <w:t>C</w:t>
            </w:r>
          </w:p>
        </w:tc>
        <w:tc>
          <w:tcPr>
            <w:tcW w:w="698" w:type="pct"/>
            <w:tcBorders>
              <w:top w:val="single" w:sz="4" w:space="0" w:color="auto"/>
              <w:left w:val="single" w:sz="4" w:space="0" w:color="auto"/>
              <w:bottom w:val="nil"/>
              <w:right w:val="nil"/>
            </w:tcBorders>
            <w:shd w:val="clear" w:color="auto" w:fill="FFFFFF"/>
            <w:vAlign w:val="center"/>
          </w:tcPr>
          <w:p w14:paraId="4382390A" w14:textId="77777777" w:rsidR="00654624" w:rsidRPr="00B06B55" w:rsidRDefault="00654624" w:rsidP="004C336D">
            <w:pPr>
              <w:spacing w:before="120"/>
              <w:jc w:val="center"/>
              <w:rPr>
                <w:rFonts w:ascii="Arial" w:hAnsi="Arial" w:cs="Arial"/>
                <w:b/>
                <w:sz w:val="20"/>
              </w:rPr>
            </w:pPr>
            <w:r w:rsidRPr="00B06B55">
              <w:rPr>
                <w:rFonts w:ascii="Arial" w:hAnsi="Arial" w:cs="Arial"/>
                <w:b/>
                <w:sz w:val="20"/>
              </w:rPr>
              <w:t>1=2+3</w:t>
            </w:r>
          </w:p>
        </w:tc>
        <w:tc>
          <w:tcPr>
            <w:tcW w:w="1147" w:type="pct"/>
            <w:tcBorders>
              <w:top w:val="single" w:sz="4" w:space="0" w:color="auto"/>
              <w:left w:val="single" w:sz="4" w:space="0" w:color="auto"/>
              <w:bottom w:val="nil"/>
              <w:right w:val="nil"/>
            </w:tcBorders>
            <w:shd w:val="clear" w:color="auto" w:fill="FFFFFF"/>
            <w:vAlign w:val="center"/>
          </w:tcPr>
          <w:p w14:paraId="75D31882" w14:textId="77777777" w:rsidR="00654624" w:rsidRPr="00B06B55" w:rsidRDefault="00654624" w:rsidP="004C336D">
            <w:pPr>
              <w:spacing w:before="120"/>
              <w:jc w:val="center"/>
              <w:rPr>
                <w:rFonts w:ascii="Arial" w:hAnsi="Arial" w:cs="Arial"/>
                <w:b/>
                <w:sz w:val="20"/>
              </w:rPr>
            </w:pPr>
            <w:r w:rsidRPr="00B06B55">
              <w:rPr>
                <w:rFonts w:ascii="Arial" w:hAnsi="Arial" w:cs="Arial"/>
                <w:b/>
                <w:sz w:val="20"/>
              </w:rPr>
              <w:t>2</w:t>
            </w:r>
          </w:p>
        </w:tc>
        <w:tc>
          <w:tcPr>
            <w:tcW w:w="1173" w:type="pct"/>
            <w:tcBorders>
              <w:top w:val="single" w:sz="4" w:space="0" w:color="auto"/>
              <w:left w:val="single" w:sz="4" w:space="0" w:color="auto"/>
              <w:bottom w:val="nil"/>
              <w:right w:val="single" w:sz="4" w:space="0" w:color="auto"/>
            </w:tcBorders>
            <w:shd w:val="clear" w:color="auto" w:fill="FFFFFF"/>
            <w:vAlign w:val="center"/>
          </w:tcPr>
          <w:p w14:paraId="3E60384D" w14:textId="77777777" w:rsidR="00654624" w:rsidRPr="00B06B55" w:rsidRDefault="00654624" w:rsidP="004C336D">
            <w:pPr>
              <w:spacing w:before="120"/>
              <w:jc w:val="center"/>
              <w:rPr>
                <w:rFonts w:ascii="Arial" w:hAnsi="Arial" w:cs="Arial"/>
                <w:b/>
                <w:sz w:val="20"/>
              </w:rPr>
            </w:pPr>
            <w:r w:rsidRPr="00B06B55">
              <w:rPr>
                <w:rFonts w:ascii="Arial" w:hAnsi="Arial" w:cs="Arial"/>
                <w:b/>
                <w:sz w:val="20"/>
              </w:rPr>
              <w:t>3</w:t>
            </w:r>
          </w:p>
        </w:tc>
      </w:tr>
      <w:tr w:rsidR="00654624" w:rsidRPr="0004295D" w14:paraId="36C44577" w14:textId="77777777" w:rsidTr="004C336D">
        <w:tblPrEx>
          <w:tblCellMar>
            <w:top w:w="0" w:type="dxa"/>
            <w:left w:w="0" w:type="dxa"/>
            <w:bottom w:w="0" w:type="dxa"/>
            <w:right w:w="0" w:type="dxa"/>
          </w:tblCellMar>
        </w:tblPrEx>
        <w:tc>
          <w:tcPr>
            <w:tcW w:w="309" w:type="pct"/>
            <w:tcBorders>
              <w:top w:val="single" w:sz="4" w:space="0" w:color="auto"/>
              <w:left w:val="single" w:sz="4" w:space="0" w:color="auto"/>
              <w:bottom w:val="nil"/>
              <w:right w:val="nil"/>
            </w:tcBorders>
            <w:shd w:val="clear" w:color="auto" w:fill="FFFFFF"/>
            <w:vAlign w:val="center"/>
          </w:tcPr>
          <w:p w14:paraId="5A480722" w14:textId="77777777" w:rsidR="00654624" w:rsidRPr="0004295D" w:rsidRDefault="00654624" w:rsidP="004C336D">
            <w:pPr>
              <w:spacing w:before="120"/>
              <w:jc w:val="center"/>
              <w:rPr>
                <w:rFonts w:ascii="Arial" w:hAnsi="Arial" w:cs="Arial"/>
                <w:sz w:val="20"/>
              </w:rPr>
            </w:pPr>
          </w:p>
        </w:tc>
        <w:tc>
          <w:tcPr>
            <w:tcW w:w="345" w:type="pct"/>
            <w:tcBorders>
              <w:top w:val="single" w:sz="4" w:space="0" w:color="auto"/>
              <w:left w:val="single" w:sz="4" w:space="0" w:color="auto"/>
              <w:bottom w:val="nil"/>
              <w:right w:val="nil"/>
            </w:tcBorders>
            <w:shd w:val="clear" w:color="auto" w:fill="FFFFFF"/>
            <w:vAlign w:val="center"/>
          </w:tcPr>
          <w:p w14:paraId="184689EE" w14:textId="77777777" w:rsidR="00654624" w:rsidRPr="0004295D" w:rsidRDefault="00654624" w:rsidP="004C336D">
            <w:pPr>
              <w:spacing w:before="120"/>
              <w:jc w:val="center"/>
              <w:rPr>
                <w:rFonts w:ascii="Arial" w:hAnsi="Arial" w:cs="Arial"/>
                <w:sz w:val="20"/>
              </w:rPr>
            </w:pPr>
          </w:p>
        </w:tc>
        <w:tc>
          <w:tcPr>
            <w:tcW w:w="1329" w:type="pct"/>
            <w:tcBorders>
              <w:top w:val="single" w:sz="4" w:space="0" w:color="auto"/>
              <w:left w:val="single" w:sz="4" w:space="0" w:color="auto"/>
              <w:bottom w:val="nil"/>
              <w:right w:val="nil"/>
            </w:tcBorders>
            <w:shd w:val="clear" w:color="auto" w:fill="FFFFFF"/>
            <w:vAlign w:val="center"/>
          </w:tcPr>
          <w:p w14:paraId="65263C7C" w14:textId="77777777" w:rsidR="00654624" w:rsidRPr="00B06B55" w:rsidRDefault="00654624" w:rsidP="004C336D">
            <w:pPr>
              <w:spacing w:before="120"/>
              <w:rPr>
                <w:rFonts w:ascii="Arial" w:hAnsi="Arial" w:cs="Arial"/>
                <w:b/>
                <w:sz w:val="20"/>
              </w:rPr>
            </w:pPr>
            <w:r w:rsidRPr="00B06B55">
              <w:rPr>
                <w:rFonts w:ascii="Arial" w:hAnsi="Arial" w:cs="Arial"/>
                <w:b/>
                <w:sz w:val="20"/>
              </w:rPr>
              <w:t>1. Ho</w:t>
            </w:r>
            <w:r w:rsidRPr="00B06B55">
              <w:rPr>
                <w:rFonts w:ascii="Arial" w:hAnsi="Arial" w:cs="Arial"/>
                <w:b/>
                <w:sz w:val="20"/>
                <w:lang w:val="en-US"/>
              </w:rPr>
              <w:t>ạ</w:t>
            </w:r>
            <w:r w:rsidRPr="00B06B55">
              <w:rPr>
                <w:rFonts w:ascii="Arial" w:hAnsi="Arial" w:cs="Arial"/>
                <w:b/>
                <w:sz w:val="20"/>
              </w:rPr>
              <w:t>t đ</w:t>
            </w:r>
            <w:r w:rsidRPr="00B06B55">
              <w:rPr>
                <w:rFonts w:ascii="Arial" w:hAnsi="Arial" w:cs="Arial"/>
                <w:b/>
                <w:sz w:val="20"/>
                <w:lang w:val="en-US"/>
              </w:rPr>
              <w:t>ộ</w:t>
            </w:r>
            <w:r w:rsidRPr="00B06B55">
              <w:rPr>
                <w:rFonts w:ascii="Arial" w:hAnsi="Arial" w:cs="Arial"/>
                <w:b/>
                <w:sz w:val="20"/>
              </w:rPr>
              <w:t>ng</w:t>
            </w:r>
            <w:r w:rsidRPr="00B06B55">
              <w:rPr>
                <w:rFonts w:ascii="Arial" w:hAnsi="Arial" w:cs="Arial"/>
                <w:b/>
                <w:sz w:val="20"/>
                <w:lang w:val="en-US"/>
              </w:rPr>
              <w:t>…</w:t>
            </w:r>
          </w:p>
        </w:tc>
        <w:tc>
          <w:tcPr>
            <w:tcW w:w="698" w:type="pct"/>
            <w:tcBorders>
              <w:top w:val="single" w:sz="4" w:space="0" w:color="auto"/>
              <w:left w:val="single" w:sz="4" w:space="0" w:color="auto"/>
              <w:bottom w:val="nil"/>
              <w:right w:val="nil"/>
            </w:tcBorders>
            <w:shd w:val="clear" w:color="auto" w:fill="FFFFFF"/>
            <w:vAlign w:val="center"/>
          </w:tcPr>
          <w:p w14:paraId="06EB56C3" w14:textId="77777777" w:rsidR="00654624" w:rsidRPr="0004295D" w:rsidRDefault="00654624" w:rsidP="004C336D">
            <w:pPr>
              <w:spacing w:before="120"/>
              <w:jc w:val="center"/>
              <w:rPr>
                <w:rFonts w:ascii="Arial" w:hAnsi="Arial" w:cs="Arial"/>
                <w:sz w:val="20"/>
              </w:rPr>
            </w:pPr>
          </w:p>
        </w:tc>
        <w:tc>
          <w:tcPr>
            <w:tcW w:w="1147" w:type="pct"/>
            <w:tcBorders>
              <w:top w:val="single" w:sz="4" w:space="0" w:color="auto"/>
              <w:left w:val="single" w:sz="4" w:space="0" w:color="auto"/>
              <w:bottom w:val="nil"/>
              <w:right w:val="nil"/>
            </w:tcBorders>
            <w:shd w:val="clear" w:color="auto" w:fill="FFFFFF"/>
            <w:vAlign w:val="center"/>
          </w:tcPr>
          <w:p w14:paraId="0D6C3808" w14:textId="77777777" w:rsidR="00654624" w:rsidRPr="0004295D" w:rsidRDefault="00654624" w:rsidP="004C336D">
            <w:pPr>
              <w:spacing w:before="120"/>
              <w:jc w:val="center"/>
              <w:rPr>
                <w:rFonts w:ascii="Arial" w:hAnsi="Arial" w:cs="Arial"/>
                <w:sz w:val="20"/>
              </w:rPr>
            </w:pPr>
          </w:p>
        </w:tc>
        <w:tc>
          <w:tcPr>
            <w:tcW w:w="1173" w:type="pct"/>
            <w:tcBorders>
              <w:top w:val="single" w:sz="4" w:space="0" w:color="auto"/>
              <w:left w:val="single" w:sz="4" w:space="0" w:color="auto"/>
              <w:bottom w:val="nil"/>
              <w:right w:val="single" w:sz="4" w:space="0" w:color="auto"/>
            </w:tcBorders>
            <w:shd w:val="clear" w:color="auto" w:fill="FFFFFF"/>
            <w:vAlign w:val="center"/>
          </w:tcPr>
          <w:p w14:paraId="0BAE3F6F" w14:textId="77777777" w:rsidR="00654624" w:rsidRPr="0004295D" w:rsidRDefault="00654624" w:rsidP="004C336D">
            <w:pPr>
              <w:spacing w:before="120"/>
              <w:jc w:val="center"/>
              <w:rPr>
                <w:rFonts w:ascii="Arial" w:hAnsi="Arial" w:cs="Arial"/>
                <w:sz w:val="20"/>
              </w:rPr>
            </w:pPr>
          </w:p>
        </w:tc>
      </w:tr>
      <w:tr w:rsidR="00654624" w:rsidRPr="0004295D" w14:paraId="2E69413A" w14:textId="77777777" w:rsidTr="004C336D">
        <w:tblPrEx>
          <w:tblCellMar>
            <w:top w:w="0" w:type="dxa"/>
            <w:left w:w="0" w:type="dxa"/>
            <w:bottom w:w="0" w:type="dxa"/>
            <w:right w:w="0" w:type="dxa"/>
          </w:tblCellMar>
        </w:tblPrEx>
        <w:tc>
          <w:tcPr>
            <w:tcW w:w="309" w:type="pct"/>
            <w:tcBorders>
              <w:top w:val="single" w:sz="4" w:space="0" w:color="auto"/>
              <w:left w:val="single" w:sz="4" w:space="0" w:color="auto"/>
              <w:bottom w:val="nil"/>
              <w:right w:val="nil"/>
            </w:tcBorders>
            <w:shd w:val="clear" w:color="auto" w:fill="FFFFFF"/>
            <w:vAlign w:val="center"/>
          </w:tcPr>
          <w:p w14:paraId="22A9AC4A" w14:textId="77777777" w:rsidR="00654624" w:rsidRPr="0004295D" w:rsidRDefault="00654624" w:rsidP="004C336D">
            <w:pPr>
              <w:spacing w:before="120"/>
              <w:jc w:val="center"/>
              <w:rPr>
                <w:rFonts w:ascii="Arial" w:hAnsi="Arial" w:cs="Arial"/>
                <w:sz w:val="20"/>
              </w:rPr>
            </w:pPr>
          </w:p>
        </w:tc>
        <w:tc>
          <w:tcPr>
            <w:tcW w:w="345" w:type="pct"/>
            <w:tcBorders>
              <w:top w:val="single" w:sz="4" w:space="0" w:color="auto"/>
              <w:left w:val="single" w:sz="4" w:space="0" w:color="auto"/>
              <w:bottom w:val="nil"/>
              <w:right w:val="nil"/>
            </w:tcBorders>
            <w:shd w:val="clear" w:color="auto" w:fill="FFFFFF"/>
            <w:vAlign w:val="center"/>
          </w:tcPr>
          <w:p w14:paraId="6243665A" w14:textId="77777777" w:rsidR="00654624" w:rsidRPr="0004295D" w:rsidRDefault="00654624" w:rsidP="004C336D">
            <w:pPr>
              <w:spacing w:before="120"/>
              <w:jc w:val="center"/>
              <w:rPr>
                <w:rFonts w:ascii="Arial" w:hAnsi="Arial" w:cs="Arial"/>
                <w:sz w:val="20"/>
              </w:rPr>
            </w:pPr>
          </w:p>
        </w:tc>
        <w:tc>
          <w:tcPr>
            <w:tcW w:w="1329" w:type="pct"/>
            <w:tcBorders>
              <w:top w:val="single" w:sz="4" w:space="0" w:color="auto"/>
              <w:left w:val="single" w:sz="4" w:space="0" w:color="auto"/>
              <w:bottom w:val="nil"/>
              <w:right w:val="nil"/>
            </w:tcBorders>
            <w:shd w:val="clear" w:color="auto" w:fill="FFFFFF"/>
            <w:vAlign w:val="center"/>
          </w:tcPr>
          <w:p w14:paraId="4EBA71DF" w14:textId="77777777" w:rsidR="00654624" w:rsidRDefault="00654624" w:rsidP="004C336D">
            <w:pPr>
              <w:spacing w:before="120"/>
              <w:rPr>
                <w:rFonts w:ascii="Arial" w:hAnsi="Arial" w:cs="Arial"/>
                <w:sz w:val="20"/>
              </w:rPr>
            </w:pPr>
            <w:r w:rsidRPr="0004295D">
              <w:rPr>
                <w:rFonts w:ascii="Arial" w:hAnsi="Arial" w:cs="Arial"/>
                <w:sz w:val="20"/>
              </w:rPr>
              <w:t>Số dư đầu năm</w:t>
            </w:r>
          </w:p>
        </w:tc>
        <w:tc>
          <w:tcPr>
            <w:tcW w:w="698" w:type="pct"/>
            <w:tcBorders>
              <w:top w:val="single" w:sz="4" w:space="0" w:color="auto"/>
              <w:left w:val="single" w:sz="4" w:space="0" w:color="auto"/>
              <w:bottom w:val="nil"/>
              <w:right w:val="nil"/>
            </w:tcBorders>
            <w:shd w:val="clear" w:color="auto" w:fill="FFFFFF"/>
            <w:vAlign w:val="center"/>
          </w:tcPr>
          <w:p w14:paraId="61AF566B" w14:textId="77777777" w:rsidR="00654624" w:rsidRPr="0004295D" w:rsidRDefault="00654624" w:rsidP="004C336D">
            <w:pPr>
              <w:spacing w:before="120"/>
              <w:jc w:val="center"/>
              <w:rPr>
                <w:rFonts w:ascii="Arial" w:hAnsi="Arial" w:cs="Arial"/>
                <w:sz w:val="20"/>
              </w:rPr>
            </w:pPr>
          </w:p>
        </w:tc>
        <w:tc>
          <w:tcPr>
            <w:tcW w:w="1147" w:type="pct"/>
            <w:tcBorders>
              <w:top w:val="single" w:sz="4" w:space="0" w:color="auto"/>
              <w:left w:val="single" w:sz="4" w:space="0" w:color="auto"/>
              <w:bottom w:val="nil"/>
              <w:right w:val="nil"/>
            </w:tcBorders>
            <w:shd w:val="clear" w:color="auto" w:fill="FFFFFF"/>
            <w:vAlign w:val="center"/>
          </w:tcPr>
          <w:p w14:paraId="1E9341FB" w14:textId="77777777" w:rsidR="00654624" w:rsidRPr="0004295D" w:rsidRDefault="00654624" w:rsidP="004C336D">
            <w:pPr>
              <w:spacing w:before="120"/>
              <w:jc w:val="center"/>
              <w:rPr>
                <w:rFonts w:ascii="Arial" w:hAnsi="Arial" w:cs="Arial"/>
                <w:sz w:val="20"/>
              </w:rPr>
            </w:pPr>
          </w:p>
        </w:tc>
        <w:tc>
          <w:tcPr>
            <w:tcW w:w="1173" w:type="pct"/>
            <w:tcBorders>
              <w:top w:val="single" w:sz="4" w:space="0" w:color="auto"/>
              <w:left w:val="single" w:sz="4" w:space="0" w:color="auto"/>
              <w:bottom w:val="nil"/>
              <w:right w:val="single" w:sz="4" w:space="0" w:color="auto"/>
            </w:tcBorders>
            <w:shd w:val="clear" w:color="auto" w:fill="FFFFFF"/>
            <w:vAlign w:val="center"/>
          </w:tcPr>
          <w:p w14:paraId="1256FE5F" w14:textId="77777777" w:rsidR="00654624" w:rsidRPr="0004295D" w:rsidRDefault="00654624" w:rsidP="004C336D">
            <w:pPr>
              <w:spacing w:before="120"/>
              <w:jc w:val="center"/>
              <w:rPr>
                <w:rFonts w:ascii="Arial" w:hAnsi="Arial" w:cs="Arial"/>
                <w:sz w:val="20"/>
              </w:rPr>
            </w:pPr>
          </w:p>
        </w:tc>
      </w:tr>
      <w:tr w:rsidR="00654624" w:rsidRPr="0004295D" w14:paraId="1EEA00B4" w14:textId="77777777" w:rsidTr="004C336D">
        <w:tblPrEx>
          <w:tblCellMar>
            <w:top w:w="0" w:type="dxa"/>
            <w:left w:w="0" w:type="dxa"/>
            <w:bottom w:w="0" w:type="dxa"/>
            <w:right w:w="0" w:type="dxa"/>
          </w:tblCellMar>
        </w:tblPrEx>
        <w:tc>
          <w:tcPr>
            <w:tcW w:w="309" w:type="pct"/>
            <w:tcBorders>
              <w:top w:val="single" w:sz="4" w:space="0" w:color="auto"/>
              <w:left w:val="single" w:sz="4" w:space="0" w:color="auto"/>
              <w:bottom w:val="nil"/>
              <w:right w:val="nil"/>
            </w:tcBorders>
            <w:shd w:val="clear" w:color="auto" w:fill="FFFFFF"/>
            <w:vAlign w:val="center"/>
          </w:tcPr>
          <w:p w14:paraId="16F82930" w14:textId="77777777" w:rsidR="00654624" w:rsidRPr="0004295D" w:rsidRDefault="00654624" w:rsidP="004C336D">
            <w:pPr>
              <w:spacing w:before="120"/>
              <w:jc w:val="center"/>
              <w:rPr>
                <w:rFonts w:ascii="Arial" w:hAnsi="Arial" w:cs="Arial"/>
                <w:sz w:val="20"/>
              </w:rPr>
            </w:pPr>
          </w:p>
        </w:tc>
        <w:tc>
          <w:tcPr>
            <w:tcW w:w="345" w:type="pct"/>
            <w:tcBorders>
              <w:top w:val="single" w:sz="4" w:space="0" w:color="auto"/>
              <w:left w:val="single" w:sz="4" w:space="0" w:color="auto"/>
              <w:bottom w:val="nil"/>
              <w:right w:val="nil"/>
            </w:tcBorders>
            <w:shd w:val="clear" w:color="auto" w:fill="FFFFFF"/>
            <w:vAlign w:val="center"/>
          </w:tcPr>
          <w:p w14:paraId="4950C51E" w14:textId="77777777" w:rsidR="00654624" w:rsidRPr="0004295D" w:rsidRDefault="00654624" w:rsidP="004C336D">
            <w:pPr>
              <w:spacing w:before="120"/>
              <w:jc w:val="center"/>
              <w:rPr>
                <w:rFonts w:ascii="Arial" w:hAnsi="Arial" w:cs="Arial"/>
                <w:sz w:val="20"/>
              </w:rPr>
            </w:pPr>
          </w:p>
        </w:tc>
        <w:tc>
          <w:tcPr>
            <w:tcW w:w="1329" w:type="pct"/>
            <w:tcBorders>
              <w:top w:val="single" w:sz="4" w:space="0" w:color="auto"/>
              <w:left w:val="single" w:sz="4" w:space="0" w:color="auto"/>
              <w:bottom w:val="nil"/>
              <w:right w:val="nil"/>
            </w:tcBorders>
            <w:shd w:val="clear" w:color="auto" w:fill="FFFFFF"/>
            <w:vAlign w:val="center"/>
          </w:tcPr>
          <w:p w14:paraId="3AA6EFF5" w14:textId="77777777" w:rsidR="00654624" w:rsidRPr="0004295D" w:rsidRDefault="00654624" w:rsidP="004C336D">
            <w:pPr>
              <w:spacing w:before="120"/>
              <w:rPr>
                <w:rFonts w:ascii="Arial" w:hAnsi="Arial" w:cs="Arial"/>
                <w:sz w:val="20"/>
              </w:rPr>
            </w:pPr>
            <w:r w:rsidRPr="0004295D">
              <w:rPr>
                <w:rFonts w:ascii="Arial" w:hAnsi="Arial" w:cs="Arial"/>
                <w:sz w:val="20"/>
              </w:rPr>
              <w:t>Điều chỉnh số dư đầu năm</w:t>
            </w:r>
          </w:p>
        </w:tc>
        <w:tc>
          <w:tcPr>
            <w:tcW w:w="698" w:type="pct"/>
            <w:tcBorders>
              <w:top w:val="single" w:sz="4" w:space="0" w:color="auto"/>
              <w:left w:val="single" w:sz="4" w:space="0" w:color="auto"/>
              <w:bottom w:val="nil"/>
              <w:right w:val="nil"/>
            </w:tcBorders>
            <w:shd w:val="clear" w:color="auto" w:fill="FFFFFF"/>
            <w:vAlign w:val="center"/>
          </w:tcPr>
          <w:p w14:paraId="31505E99" w14:textId="77777777" w:rsidR="00654624" w:rsidRPr="0004295D" w:rsidRDefault="00654624" w:rsidP="004C336D">
            <w:pPr>
              <w:spacing w:before="120"/>
              <w:jc w:val="center"/>
              <w:rPr>
                <w:rFonts w:ascii="Arial" w:hAnsi="Arial" w:cs="Arial"/>
                <w:sz w:val="20"/>
              </w:rPr>
            </w:pPr>
          </w:p>
        </w:tc>
        <w:tc>
          <w:tcPr>
            <w:tcW w:w="1147" w:type="pct"/>
            <w:tcBorders>
              <w:top w:val="single" w:sz="4" w:space="0" w:color="auto"/>
              <w:left w:val="single" w:sz="4" w:space="0" w:color="auto"/>
              <w:bottom w:val="nil"/>
              <w:right w:val="nil"/>
            </w:tcBorders>
            <w:shd w:val="clear" w:color="auto" w:fill="FFFFFF"/>
            <w:vAlign w:val="center"/>
          </w:tcPr>
          <w:p w14:paraId="7349F031" w14:textId="77777777" w:rsidR="00654624" w:rsidRPr="0004295D" w:rsidRDefault="00654624" w:rsidP="004C336D">
            <w:pPr>
              <w:spacing w:before="120"/>
              <w:jc w:val="center"/>
              <w:rPr>
                <w:rFonts w:ascii="Arial" w:hAnsi="Arial" w:cs="Arial"/>
                <w:sz w:val="20"/>
              </w:rPr>
            </w:pPr>
          </w:p>
        </w:tc>
        <w:tc>
          <w:tcPr>
            <w:tcW w:w="1173" w:type="pct"/>
            <w:tcBorders>
              <w:top w:val="single" w:sz="4" w:space="0" w:color="auto"/>
              <w:left w:val="single" w:sz="4" w:space="0" w:color="auto"/>
              <w:bottom w:val="nil"/>
              <w:right w:val="single" w:sz="4" w:space="0" w:color="auto"/>
            </w:tcBorders>
            <w:shd w:val="clear" w:color="auto" w:fill="FFFFFF"/>
            <w:vAlign w:val="center"/>
          </w:tcPr>
          <w:p w14:paraId="7690751E" w14:textId="77777777" w:rsidR="00654624" w:rsidRPr="0004295D" w:rsidRDefault="00654624" w:rsidP="004C336D">
            <w:pPr>
              <w:spacing w:before="120"/>
              <w:jc w:val="center"/>
              <w:rPr>
                <w:rFonts w:ascii="Arial" w:hAnsi="Arial" w:cs="Arial"/>
                <w:sz w:val="20"/>
              </w:rPr>
            </w:pPr>
          </w:p>
        </w:tc>
      </w:tr>
      <w:tr w:rsidR="00654624" w:rsidRPr="0004295D" w14:paraId="23BC5D14" w14:textId="77777777" w:rsidTr="004C336D">
        <w:tblPrEx>
          <w:tblCellMar>
            <w:top w:w="0" w:type="dxa"/>
            <w:left w:w="0" w:type="dxa"/>
            <w:bottom w:w="0" w:type="dxa"/>
            <w:right w:w="0" w:type="dxa"/>
          </w:tblCellMar>
        </w:tblPrEx>
        <w:tc>
          <w:tcPr>
            <w:tcW w:w="309" w:type="pct"/>
            <w:tcBorders>
              <w:top w:val="single" w:sz="4" w:space="0" w:color="auto"/>
              <w:left w:val="single" w:sz="4" w:space="0" w:color="auto"/>
              <w:bottom w:val="nil"/>
              <w:right w:val="nil"/>
            </w:tcBorders>
            <w:shd w:val="clear" w:color="auto" w:fill="FFFFFF"/>
            <w:vAlign w:val="center"/>
          </w:tcPr>
          <w:p w14:paraId="1229B629" w14:textId="77777777" w:rsidR="00654624" w:rsidRPr="0004295D" w:rsidRDefault="00654624" w:rsidP="004C336D">
            <w:pPr>
              <w:spacing w:before="120"/>
              <w:jc w:val="center"/>
              <w:rPr>
                <w:rFonts w:ascii="Arial" w:hAnsi="Arial" w:cs="Arial"/>
                <w:sz w:val="20"/>
              </w:rPr>
            </w:pPr>
          </w:p>
        </w:tc>
        <w:tc>
          <w:tcPr>
            <w:tcW w:w="345" w:type="pct"/>
            <w:tcBorders>
              <w:top w:val="single" w:sz="4" w:space="0" w:color="auto"/>
              <w:left w:val="single" w:sz="4" w:space="0" w:color="auto"/>
              <w:bottom w:val="nil"/>
              <w:right w:val="nil"/>
            </w:tcBorders>
            <w:shd w:val="clear" w:color="auto" w:fill="FFFFFF"/>
            <w:vAlign w:val="center"/>
          </w:tcPr>
          <w:p w14:paraId="653E0248" w14:textId="77777777" w:rsidR="00654624" w:rsidRPr="0004295D" w:rsidRDefault="00654624" w:rsidP="004C336D">
            <w:pPr>
              <w:spacing w:before="120"/>
              <w:jc w:val="center"/>
              <w:rPr>
                <w:rFonts w:ascii="Arial" w:hAnsi="Arial" w:cs="Arial"/>
                <w:sz w:val="20"/>
              </w:rPr>
            </w:pPr>
          </w:p>
        </w:tc>
        <w:tc>
          <w:tcPr>
            <w:tcW w:w="1329" w:type="pct"/>
            <w:tcBorders>
              <w:top w:val="single" w:sz="4" w:space="0" w:color="auto"/>
              <w:left w:val="single" w:sz="4" w:space="0" w:color="auto"/>
              <w:bottom w:val="nil"/>
              <w:right w:val="nil"/>
            </w:tcBorders>
            <w:shd w:val="clear" w:color="auto" w:fill="FFFFFF"/>
            <w:vAlign w:val="center"/>
          </w:tcPr>
          <w:p w14:paraId="16EA77A0" w14:textId="77777777" w:rsidR="00654624" w:rsidRPr="0004295D" w:rsidRDefault="00654624" w:rsidP="004C336D">
            <w:pPr>
              <w:spacing w:before="120"/>
              <w:rPr>
                <w:rFonts w:ascii="Arial" w:hAnsi="Arial" w:cs="Arial"/>
                <w:sz w:val="20"/>
              </w:rPr>
            </w:pPr>
            <w:r w:rsidRPr="0004295D">
              <w:rPr>
                <w:rFonts w:ascii="Arial" w:hAnsi="Arial" w:cs="Arial"/>
                <w:sz w:val="20"/>
              </w:rPr>
              <w:t>Số phát sinh:</w:t>
            </w:r>
          </w:p>
        </w:tc>
        <w:tc>
          <w:tcPr>
            <w:tcW w:w="698" w:type="pct"/>
            <w:tcBorders>
              <w:top w:val="single" w:sz="4" w:space="0" w:color="auto"/>
              <w:left w:val="single" w:sz="4" w:space="0" w:color="auto"/>
              <w:bottom w:val="nil"/>
              <w:right w:val="nil"/>
            </w:tcBorders>
            <w:shd w:val="clear" w:color="auto" w:fill="FFFFFF"/>
            <w:vAlign w:val="center"/>
          </w:tcPr>
          <w:p w14:paraId="3BFBE514" w14:textId="77777777" w:rsidR="00654624" w:rsidRPr="0004295D" w:rsidRDefault="00654624" w:rsidP="004C336D">
            <w:pPr>
              <w:spacing w:before="120"/>
              <w:jc w:val="center"/>
              <w:rPr>
                <w:rFonts w:ascii="Arial" w:hAnsi="Arial" w:cs="Arial"/>
                <w:sz w:val="20"/>
              </w:rPr>
            </w:pPr>
          </w:p>
        </w:tc>
        <w:tc>
          <w:tcPr>
            <w:tcW w:w="1147" w:type="pct"/>
            <w:tcBorders>
              <w:top w:val="single" w:sz="4" w:space="0" w:color="auto"/>
              <w:left w:val="single" w:sz="4" w:space="0" w:color="auto"/>
              <w:bottom w:val="nil"/>
              <w:right w:val="nil"/>
            </w:tcBorders>
            <w:shd w:val="clear" w:color="auto" w:fill="FFFFFF"/>
            <w:vAlign w:val="center"/>
          </w:tcPr>
          <w:p w14:paraId="499013B2" w14:textId="77777777" w:rsidR="00654624" w:rsidRPr="0004295D" w:rsidRDefault="00654624" w:rsidP="004C336D">
            <w:pPr>
              <w:spacing w:before="120"/>
              <w:jc w:val="center"/>
              <w:rPr>
                <w:rFonts w:ascii="Arial" w:hAnsi="Arial" w:cs="Arial"/>
                <w:sz w:val="20"/>
              </w:rPr>
            </w:pPr>
          </w:p>
        </w:tc>
        <w:tc>
          <w:tcPr>
            <w:tcW w:w="1173" w:type="pct"/>
            <w:tcBorders>
              <w:top w:val="single" w:sz="4" w:space="0" w:color="auto"/>
              <w:left w:val="single" w:sz="4" w:space="0" w:color="auto"/>
              <w:bottom w:val="nil"/>
              <w:right w:val="single" w:sz="4" w:space="0" w:color="auto"/>
            </w:tcBorders>
            <w:shd w:val="clear" w:color="auto" w:fill="FFFFFF"/>
            <w:vAlign w:val="center"/>
          </w:tcPr>
          <w:p w14:paraId="37506EED" w14:textId="77777777" w:rsidR="00654624" w:rsidRPr="0004295D" w:rsidRDefault="00654624" w:rsidP="004C336D">
            <w:pPr>
              <w:spacing w:before="120"/>
              <w:jc w:val="center"/>
              <w:rPr>
                <w:rFonts w:ascii="Arial" w:hAnsi="Arial" w:cs="Arial"/>
                <w:sz w:val="20"/>
              </w:rPr>
            </w:pPr>
          </w:p>
        </w:tc>
      </w:tr>
      <w:tr w:rsidR="00654624" w:rsidRPr="0004295D" w14:paraId="13C288B7" w14:textId="77777777" w:rsidTr="004C336D">
        <w:tblPrEx>
          <w:tblCellMar>
            <w:top w:w="0" w:type="dxa"/>
            <w:left w:w="0" w:type="dxa"/>
            <w:bottom w:w="0" w:type="dxa"/>
            <w:right w:w="0" w:type="dxa"/>
          </w:tblCellMar>
        </w:tblPrEx>
        <w:tc>
          <w:tcPr>
            <w:tcW w:w="309" w:type="pct"/>
            <w:tcBorders>
              <w:top w:val="single" w:sz="4" w:space="0" w:color="auto"/>
              <w:left w:val="single" w:sz="4" w:space="0" w:color="auto"/>
              <w:bottom w:val="nil"/>
              <w:right w:val="nil"/>
            </w:tcBorders>
            <w:shd w:val="clear" w:color="auto" w:fill="FFFFFF"/>
            <w:vAlign w:val="center"/>
          </w:tcPr>
          <w:p w14:paraId="0C4BA016" w14:textId="77777777" w:rsidR="00654624" w:rsidRPr="0004295D" w:rsidRDefault="00654624" w:rsidP="004C336D">
            <w:pPr>
              <w:spacing w:before="120"/>
              <w:jc w:val="center"/>
              <w:rPr>
                <w:rFonts w:ascii="Arial" w:hAnsi="Arial" w:cs="Arial"/>
                <w:sz w:val="20"/>
              </w:rPr>
            </w:pPr>
          </w:p>
        </w:tc>
        <w:tc>
          <w:tcPr>
            <w:tcW w:w="345" w:type="pct"/>
            <w:tcBorders>
              <w:top w:val="single" w:sz="4" w:space="0" w:color="auto"/>
              <w:left w:val="single" w:sz="4" w:space="0" w:color="auto"/>
              <w:bottom w:val="nil"/>
              <w:right w:val="nil"/>
            </w:tcBorders>
            <w:shd w:val="clear" w:color="auto" w:fill="FFFFFF"/>
            <w:vAlign w:val="center"/>
          </w:tcPr>
          <w:p w14:paraId="4C491AF9" w14:textId="77777777" w:rsidR="00654624" w:rsidRPr="0004295D" w:rsidRDefault="00654624" w:rsidP="004C336D">
            <w:pPr>
              <w:spacing w:before="120"/>
              <w:jc w:val="center"/>
              <w:rPr>
                <w:rFonts w:ascii="Arial" w:hAnsi="Arial" w:cs="Arial"/>
                <w:sz w:val="20"/>
              </w:rPr>
            </w:pPr>
          </w:p>
        </w:tc>
        <w:tc>
          <w:tcPr>
            <w:tcW w:w="1329" w:type="pct"/>
            <w:tcBorders>
              <w:top w:val="single" w:sz="4" w:space="0" w:color="auto"/>
              <w:left w:val="single" w:sz="4" w:space="0" w:color="auto"/>
              <w:bottom w:val="nil"/>
              <w:right w:val="nil"/>
            </w:tcBorders>
            <w:shd w:val="clear" w:color="auto" w:fill="FFFFFF"/>
            <w:vAlign w:val="center"/>
          </w:tcPr>
          <w:p w14:paraId="2B9C9807" w14:textId="77777777" w:rsidR="00654624" w:rsidRPr="0004295D" w:rsidRDefault="00654624" w:rsidP="004C336D">
            <w:pPr>
              <w:spacing w:before="120"/>
              <w:rPr>
                <w:rFonts w:ascii="Arial" w:hAnsi="Arial" w:cs="Arial"/>
                <w:sz w:val="20"/>
              </w:rPr>
            </w:pPr>
          </w:p>
        </w:tc>
        <w:tc>
          <w:tcPr>
            <w:tcW w:w="698" w:type="pct"/>
            <w:tcBorders>
              <w:top w:val="single" w:sz="4" w:space="0" w:color="auto"/>
              <w:left w:val="single" w:sz="4" w:space="0" w:color="auto"/>
              <w:bottom w:val="nil"/>
              <w:right w:val="nil"/>
            </w:tcBorders>
            <w:shd w:val="clear" w:color="auto" w:fill="FFFFFF"/>
            <w:vAlign w:val="center"/>
          </w:tcPr>
          <w:p w14:paraId="318108A7" w14:textId="77777777" w:rsidR="00654624" w:rsidRPr="0004295D" w:rsidRDefault="00654624" w:rsidP="004C336D">
            <w:pPr>
              <w:spacing w:before="120"/>
              <w:jc w:val="center"/>
              <w:rPr>
                <w:rFonts w:ascii="Arial" w:hAnsi="Arial" w:cs="Arial"/>
                <w:sz w:val="20"/>
              </w:rPr>
            </w:pPr>
          </w:p>
        </w:tc>
        <w:tc>
          <w:tcPr>
            <w:tcW w:w="1147" w:type="pct"/>
            <w:tcBorders>
              <w:top w:val="single" w:sz="4" w:space="0" w:color="auto"/>
              <w:left w:val="single" w:sz="4" w:space="0" w:color="auto"/>
              <w:bottom w:val="nil"/>
              <w:right w:val="nil"/>
            </w:tcBorders>
            <w:shd w:val="clear" w:color="auto" w:fill="FFFFFF"/>
            <w:vAlign w:val="center"/>
          </w:tcPr>
          <w:p w14:paraId="3E35CCC7" w14:textId="77777777" w:rsidR="00654624" w:rsidRPr="0004295D" w:rsidRDefault="00654624" w:rsidP="004C336D">
            <w:pPr>
              <w:spacing w:before="120"/>
              <w:jc w:val="center"/>
              <w:rPr>
                <w:rFonts w:ascii="Arial" w:hAnsi="Arial" w:cs="Arial"/>
                <w:sz w:val="20"/>
              </w:rPr>
            </w:pPr>
          </w:p>
        </w:tc>
        <w:tc>
          <w:tcPr>
            <w:tcW w:w="1173" w:type="pct"/>
            <w:tcBorders>
              <w:top w:val="single" w:sz="4" w:space="0" w:color="auto"/>
              <w:left w:val="single" w:sz="4" w:space="0" w:color="auto"/>
              <w:bottom w:val="nil"/>
              <w:right w:val="single" w:sz="4" w:space="0" w:color="auto"/>
            </w:tcBorders>
            <w:shd w:val="clear" w:color="auto" w:fill="FFFFFF"/>
            <w:vAlign w:val="center"/>
          </w:tcPr>
          <w:p w14:paraId="30FDCD87" w14:textId="77777777" w:rsidR="00654624" w:rsidRPr="0004295D" w:rsidRDefault="00654624" w:rsidP="004C336D">
            <w:pPr>
              <w:spacing w:before="120"/>
              <w:jc w:val="center"/>
              <w:rPr>
                <w:rFonts w:ascii="Arial" w:hAnsi="Arial" w:cs="Arial"/>
                <w:sz w:val="20"/>
              </w:rPr>
            </w:pPr>
          </w:p>
        </w:tc>
      </w:tr>
      <w:tr w:rsidR="00654624" w:rsidRPr="0004295D" w14:paraId="6A74F340" w14:textId="77777777" w:rsidTr="004C336D">
        <w:tblPrEx>
          <w:tblCellMar>
            <w:top w:w="0" w:type="dxa"/>
            <w:left w:w="0" w:type="dxa"/>
            <w:bottom w:w="0" w:type="dxa"/>
            <w:right w:w="0" w:type="dxa"/>
          </w:tblCellMar>
        </w:tblPrEx>
        <w:tc>
          <w:tcPr>
            <w:tcW w:w="309" w:type="pct"/>
            <w:tcBorders>
              <w:top w:val="single" w:sz="4" w:space="0" w:color="auto"/>
              <w:left w:val="single" w:sz="4" w:space="0" w:color="auto"/>
              <w:bottom w:val="nil"/>
              <w:right w:val="nil"/>
            </w:tcBorders>
            <w:shd w:val="clear" w:color="auto" w:fill="FFFFFF"/>
            <w:vAlign w:val="center"/>
          </w:tcPr>
          <w:p w14:paraId="290391B3" w14:textId="77777777" w:rsidR="00654624" w:rsidRPr="0004295D" w:rsidRDefault="00654624" w:rsidP="004C336D">
            <w:pPr>
              <w:spacing w:before="120"/>
              <w:jc w:val="center"/>
              <w:rPr>
                <w:rFonts w:ascii="Arial" w:hAnsi="Arial" w:cs="Arial"/>
                <w:sz w:val="20"/>
              </w:rPr>
            </w:pPr>
          </w:p>
        </w:tc>
        <w:tc>
          <w:tcPr>
            <w:tcW w:w="345" w:type="pct"/>
            <w:tcBorders>
              <w:top w:val="single" w:sz="4" w:space="0" w:color="auto"/>
              <w:left w:val="single" w:sz="4" w:space="0" w:color="auto"/>
              <w:bottom w:val="nil"/>
              <w:right w:val="nil"/>
            </w:tcBorders>
            <w:shd w:val="clear" w:color="auto" w:fill="FFFFFF"/>
            <w:vAlign w:val="center"/>
          </w:tcPr>
          <w:p w14:paraId="08F942DE" w14:textId="77777777" w:rsidR="00654624" w:rsidRPr="0004295D" w:rsidRDefault="00654624" w:rsidP="004C336D">
            <w:pPr>
              <w:spacing w:before="120"/>
              <w:jc w:val="center"/>
              <w:rPr>
                <w:rFonts w:ascii="Arial" w:hAnsi="Arial" w:cs="Arial"/>
                <w:sz w:val="20"/>
              </w:rPr>
            </w:pPr>
          </w:p>
        </w:tc>
        <w:tc>
          <w:tcPr>
            <w:tcW w:w="1329" w:type="pct"/>
            <w:tcBorders>
              <w:top w:val="single" w:sz="4" w:space="0" w:color="auto"/>
              <w:left w:val="single" w:sz="4" w:space="0" w:color="auto"/>
              <w:bottom w:val="nil"/>
              <w:right w:val="nil"/>
            </w:tcBorders>
            <w:shd w:val="clear" w:color="auto" w:fill="FFFFFF"/>
            <w:vAlign w:val="center"/>
          </w:tcPr>
          <w:p w14:paraId="5D86F306" w14:textId="77777777" w:rsidR="00654624" w:rsidRPr="0004295D" w:rsidRDefault="00654624" w:rsidP="004C336D">
            <w:pPr>
              <w:spacing w:before="120"/>
              <w:rPr>
                <w:rFonts w:ascii="Arial" w:hAnsi="Arial" w:cs="Arial"/>
                <w:sz w:val="20"/>
              </w:rPr>
            </w:pPr>
            <w:r w:rsidRPr="0004295D">
              <w:rPr>
                <w:rFonts w:ascii="Arial" w:hAnsi="Arial" w:cs="Arial"/>
                <w:sz w:val="20"/>
              </w:rPr>
              <w:t>- Cộng phát sinh tháng</w:t>
            </w:r>
          </w:p>
        </w:tc>
        <w:tc>
          <w:tcPr>
            <w:tcW w:w="698" w:type="pct"/>
            <w:tcBorders>
              <w:top w:val="single" w:sz="4" w:space="0" w:color="auto"/>
              <w:left w:val="single" w:sz="4" w:space="0" w:color="auto"/>
              <w:bottom w:val="nil"/>
              <w:right w:val="nil"/>
            </w:tcBorders>
            <w:shd w:val="clear" w:color="auto" w:fill="FFFFFF"/>
            <w:vAlign w:val="center"/>
          </w:tcPr>
          <w:p w14:paraId="1D2605BF" w14:textId="77777777" w:rsidR="00654624" w:rsidRPr="0004295D" w:rsidRDefault="00654624" w:rsidP="004C336D">
            <w:pPr>
              <w:spacing w:before="120"/>
              <w:jc w:val="center"/>
              <w:rPr>
                <w:rFonts w:ascii="Arial" w:hAnsi="Arial" w:cs="Arial"/>
                <w:sz w:val="20"/>
              </w:rPr>
            </w:pPr>
          </w:p>
        </w:tc>
        <w:tc>
          <w:tcPr>
            <w:tcW w:w="1147" w:type="pct"/>
            <w:tcBorders>
              <w:top w:val="single" w:sz="4" w:space="0" w:color="auto"/>
              <w:left w:val="single" w:sz="4" w:space="0" w:color="auto"/>
              <w:bottom w:val="nil"/>
              <w:right w:val="nil"/>
            </w:tcBorders>
            <w:shd w:val="clear" w:color="auto" w:fill="FFFFFF"/>
            <w:vAlign w:val="center"/>
          </w:tcPr>
          <w:p w14:paraId="56B73EB0" w14:textId="77777777" w:rsidR="00654624" w:rsidRPr="0004295D" w:rsidRDefault="00654624" w:rsidP="004C336D">
            <w:pPr>
              <w:spacing w:before="120"/>
              <w:jc w:val="center"/>
              <w:rPr>
                <w:rFonts w:ascii="Arial" w:hAnsi="Arial" w:cs="Arial"/>
                <w:sz w:val="20"/>
              </w:rPr>
            </w:pPr>
          </w:p>
        </w:tc>
        <w:tc>
          <w:tcPr>
            <w:tcW w:w="1173" w:type="pct"/>
            <w:tcBorders>
              <w:top w:val="single" w:sz="4" w:space="0" w:color="auto"/>
              <w:left w:val="single" w:sz="4" w:space="0" w:color="auto"/>
              <w:bottom w:val="nil"/>
              <w:right w:val="single" w:sz="4" w:space="0" w:color="auto"/>
            </w:tcBorders>
            <w:shd w:val="clear" w:color="auto" w:fill="FFFFFF"/>
            <w:vAlign w:val="center"/>
          </w:tcPr>
          <w:p w14:paraId="4EECB8A8" w14:textId="77777777" w:rsidR="00654624" w:rsidRPr="0004295D" w:rsidRDefault="00654624" w:rsidP="004C336D">
            <w:pPr>
              <w:spacing w:before="120"/>
              <w:jc w:val="center"/>
              <w:rPr>
                <w:rFonts w:ascii="Arial" w:hAnsi="Arial" w:cs="Arial"/>
                <w:sz w:val="20"/>
              </w:rPr>
            </w:pPr>
          </w:p>
        </w:tc>
      </w:tr>
      <w:tr w:rsidR="00654624" w:rsidRPr="0004295D" w14:paraId="4BE5FE37" w14:textId="77777777" w:rsidTr="004C336D">
        <w:tblPrEx>
          <w:tblCellMar>
            <w:top w:w="0" w:type="dxa"/>
            <w:left w:w="0" w:type="dxa"/>
            <w:bottom w:w="0" w:type="dxa"/>
            <w:right w:w="0" w:type="dxa"/>
          </w:tblCellMar>
        </w:tblPrEx>
        <w:tc>
          <w:tcPr>
            <w:tcW w:w="309" w:type="pct"/>
            <w:tcBorders>
              <w:top w:val="single" w:sz="4" w:space="0" w:color="auto"/>
              <w:left w:val="single" w:sz="4" w:space="0" w:color="auto"/>
              <w:bottom w:val="nil"/>
              <w:right w:val="nil"/>
            </w:tcBorders>
            <w:shd w:val="clear" w:color="auto" w:fill="FFFFFF"/>
            <w:vAlign w:val="center"/>
          </w:tcPr>
          <w:p w14:paraId="23A4BF82" w14:textId="77777777" w:rsidR="00654624" w:rsidRPr="0004295D" w:rsidRDefault="00654624" w:rsidP="004C336D">
            <w:pPr>
              <w:spacing w:before="120"/>
              <w:jc w:val="center"/>
              <w:rPr>
                <w:rFonts w:ascii="Arial" w:hAnsi="Arial" w:cs="Arial"/>
                <w:sz w:val="20"/>
              </w:rPr>
            </w:pPr>
          </w:p>
        </w:tc>
        <w:tc>
          <w:tcPr>
            <w:tcW w:w="345" w:type="pct"/>
            <w:tcBorders>
              <w:top w:val="single" w:sz="4" w:space="0" w:color="auto"/>
              <w:left w:val="single" w:sz="4" w:space="0" w:color="auto"/>
              <w:bottom w:val="nil"/>
              <w:right w:val="nil"/>
            </w:tcBorders>
            <w:shd w:val="clear" w:color="auto" w:fill="FFFFFF"/>
            <w:vAlign w:val="center"/>
          </w:tcPr>
          <w:p w14:paraId="0253AF3A" w14:textId="77777777" w:rsidR="00654624" w:rsidRPr="0004295D" w:rsidRDefault="00654624" w:rsidP="004C336D">
            <w:pPr>
              <w:spacing w:before="120"/>
              <w:jc w:val="center"/>
              <w:rPr>
                <w:rFonts w:ascii="Arial" w:hAnsi="Arial" w:cs="Arial"/>
                <w:sz w:val="20"/>
              </w:rPr>
            </w:pPr>
          </w:p>
        </w:tc>
        <w:tc>
          <w:tcPr>
            <w:tcW w:w="1329" w:type="pct"/>
            <w:tcBorders>
              <w:top w:val="single" w:sz="4" w:space="0" w:color="auto"/>
              <w:left w:val="single" w:sz="4" w:space="0" w:color="auto"/>
              <w:bottom w:val="nil"/>
              <w:right w:val="nil"/>
            </w:tcBorders>
            <w:shd w:val="clear" w:color="auto" w:fill="FFFFFF"/>
            <w:vAlign w:val="center"/>
          </w:tcPr>
          <w:p w14:paraId="5F76051B" w14:textId="77777777" w:rsidR="00654624" w:rsidRPr="0004295D" w:rsidRDefault="00654624" w:rsidP="004C336D">
            <w:pPr>
              <w:spacing w:before="120"/>
              <w:rPr>
                <w:rFonts w:ascii="Arial" w:hAnsi="Arial" w:cs="Arial"/>
                <w:sz w:val="20"/>
              </w:rPr>
            </w:pPr>
            <w:r w:rsidRPr="0004295D">
              <w:rPr>
                <w:rFonts w:ascii="Arial" w:hAnsi="Arial" w:cs="Arial"/>
                <w:sz w:val="20"/>
              </w:rPr>
              <w:t>- Số lũy k</w:t>
            </w:r>
            <w:r>
              <w:rPr>
                <w:rFonts w:ascii="Arial" w:hAnsi="Arial" w:cs="Arial"/>
                <w:sz w:val="20"/>
                <w:lang w:val="en-US"/>
              </w:rPr>
              <w:t>ế</w:t>
            </w:r>
            <w:r w:rsidRPr="0004295D">
              <w:rPr>
                <w:rFonts w:ascii="Arial" w:hAnsi="Arial" w:cs="Arial"/>
                <w:sz w:val="20"/>
              </w:rPr>
              <w:t xml:space="preserve"> từ đầu năm</w:t>
            </w:r>
          </w:p>
        </w:tc>
        <w:tc>
          <w:tcPr>
            <w:tcW w:w="698" w:type="pct"/>
            <w:tcBorders>
              <w:top w:val="single" w:sz="4" w:space="0" w:color="auto"/>
              <w:left w:val="single" w:sz="4" w:space="0" w:color="auto"/>
              <w:bottom w:val="nil"/>
              <w:right w:val="nil"/>
            </w:tcBorders>
            <w:shd w:val="clear" w:color="auto" w:fill="FFFFFF"/>
            <w:vAlign w:val="center"/>
          </w:tcPr>
          <w:p w14:paraId="4DAED020" w14:textId="77777777" w:rsidR="00654624" w:rsidRPr="0004295D" w:rsidRDefault="00654624" w:rsidP="004C336D">
            <w:pPr>
              <w:spacing w:before="120"/>
              <w:jc w:val="center"/>
              <w:rPr>
                <w:rFonts w:ascii="Arial" w:hAnsi="Arial" w:cs="Arial"/>
                <w:sz w:val="20"/>
              </w:rPr>
            </w:pPr>
          </w:p>
        </w:tc>
        <w:tc>
          <w:tcPr>
            <w:tcW w:w="1147" w:type="pct"/>
            <w:tcBorders>
              <w:top w:val="single" w:sz="4" w:space="0" w:color="auto"/>
              <w:left w:val="single" w:sz="4" w:space="0" w:color="auto"/>
              <w:bottom w:val="nil"/>
              <w:right w:val="nil"/>
            </w:tcBorders>
            <w:shd w:val="clear" w:color="auto" w:fill="FFFFFF"/>
            <w:vAlign w:val="center"/>
          </w:tcPr>
          <w:p w14:paraId="46733B02" w14:textId="77777777" w:rsidR="00654624" w:rsidRPr="0004295D" w:rsidRDefault="00654624" w:rsidP="004C336D">
            <w:pPr>
              <w:spacing w:before="120"/>
              <w:jc w:val="center"/>
              <w:rPr>
                <w:rFonts w:ascii="Arial" w:hAnsi="Arial" w:cs="Arial"/>
                <w:sz w:val="20"/>
              </w:rPr>
            </w:pPr>
          </w:p>
        </w:tc>
        <w:tc>
          <w:tcPr>
            <w:tcW w:w="1173" w:type="pct"/>
            <w:tcBorders>
              <w:top w:val="single" w:sz="4" w:space="0" w:color="auto"/>
              <w:left w:val="single" w:sz="4" w:space="0" w:color="auto"/>
              <w:bottom w:val="nil"/>
              <w:right w:val="single" w:sz="4" w:space="0" w:color="auto"/>
            </w:tcBorders>
            <w:shd w:val="clear" w:color="auto" w:fill="FFFFFF"/>
            <w:vAlign w:val="center"/>
          </w:tcPr>
          <w:p w14:paraId="4DAB9E55" w14:textId="77777777" w:rsidR="00654624" w:rsidRPr="0004295D" w:rsidRDefault="00654624" w:rsidP="004C336D">
            <w:pPr>
              <w:spacing w:before="120"/>
              <w:jc w:val="center"/>
              <w:rPr>
                <w:rFonts w:ascii="Arial" w:hAnsi="Arial" w:cs="Arial"/>
                <w:sz w:val="20"/>
              </w:rPr>
            </w:pPr>
          </w:p>
        </w:tc>
      </w:tr>
      <w:tr w:rsidR="00654624" w:rsidRPr="0004295D" w14:paraId="3E0432F6" w14:textId="77777777" w:rsidTr="004C336D">
        <w:tblPrEx>
          <w:tblCellMar>
            <w:top w:w="0" w:type="dxa"/>
            <w:left w:w="0" w:type="dxa"/>
            <w:bottom w:w="0" w:type="dxa"/>
            <w:right w:w="0" w:type="dxa"/>
          </w:tblCellMar>
        </w:tblPrEx>
        <w:tc>
          <w:tcPr>
            <w:tcW w:w="309" w:type="pct"/>
            <w:tcBorders>
              <w:top w:val="single" w:sz="4" w:space="0" w:color="auto"/>
              <w:left w:val="single" w:sz="4" w:space="0" w:color="auto"/>
              <w:bottom w:val="nil"/>
              <w:right w:val="nil"/>
            </w:tcBorders>
            <w:shd w:val="clear" w:color="auto" w:fill="FFFFFF"/>
            <w:vAlign w:val="center"/>
          </w:tcPr>
          <w:p w14:paraId="51566DEE" w14:textId="77777777" w:rsidR="00654624" w:rsidRPr="0004295D" w:rsidRDefault="00654624" w:rsidP="004C336D">
            <w:pPr>
              <w:spacing w:before="120"/>
              <w:jc w:val="center"/>
              <w:rPr>
                <w:rFonts w:ascii="Arial" w:hAnsi="Arial" w:cs="Arial"/>
                <w:sz w:val="20"/>
              </w:rPr>
            </w:pPr>
          </w:p>
        </w:tc>
        <w:tc>
          <w:tcPr>
            <w:tcW w:w="345" w:type="pct"/>
            <w:tcBorders>
              <w:top w:val="single" w:sz="4" w:space="0" w:color="auto"/>
              <w:left w:val="single" w:sz="4" w:space="0" w:color="auto"/>
              <w:bottom w:val="nil"/>
              <w:right w:val="nil"/>
            </w:tcBorders>
            <w:shd w:val="clear" w:color="auto" w:fill="FFFFFF"/>
            <w:vAlign w:val="center"/>
          </w:tcPr>
          <w:p w14:paraId="7BC41727" w14:textId="77777777" w:rsidR="00654624" w:rsidRPr="0004295D" w:rsidRDefault="00654624" w:rsidP="004C336D">
            <w:pPr>
              <w:spacing w:before="120"/>
              <w:jc w:val="center"/>
              <w:rPr>
                <w:rFonts w:ascii="Arial" w:hAnsi="Arial" w:cs="Arial"/>
                <w:sz w:val="20"/>
              </w:rPr>
            </w:pPr>
          </w:p>
        </w:tc>
        <w:tc>
          <w:tcPr>
            <w:tcW w:w="1329" w:type="pct"/>
            <w:tcBorders>
              <w:top w:val="single" w:sz="4" w:space="0" w:color="auto"/>
              <w:left w:val="single" w:sz="4" w:space="0" w:color="auto"/>
              <w:bottom w:val="nil"/>
              <w:right w:val="nil"/>
            </w:tcBorders>
            <w:shd w:val="clear" w:color="auto" w:fill="FFFFFF"/>
            <w:vAlign w:val="center"/>
          </w:tcPr>
          <w:p w14:paraId="2CB92F40" w14:textId="77777777" w:rsidR="00654624" w:rsidRPr="0004295D" w:rsidRDefault="00654624" w:rsidP="004C336D">
            <w:pPr>
              <w:spacing w:before="120"/>
              <w:rPr>
                <w:rFonts w:ascii="Arial" w:hAnsi="Arial" w:cs="Arial"/>
                <w:sz w:val="20"/>
              </w:rPr>
            </w:pPr>
            <w:r w:rsidRPr="0004295D">
              <w:rPr>
                <w:rFonts w:ascii="Arial" w:hAnsi="Arial" w:cs="Arial"/>
                <w:sz w:val="20"/>
              </w:rPr>
              <w:t>- Số dư cuối năm</w:t>
            </w:r>
          </w:p>
        </w:tc>
        <w:tc>
          <w:tcPr>
            <w:tcW w:w="698" w:type="pct"/>
            <w:tcBorders>
              <w:top w:val="single" w:sz="4" w:space="0" w:color="auto"/>
              <w:left w:val="single" w:sz="4" w:space="0" w:color="auto"/>
              <w:bottom w:val="nil"/>
              <w:right w:val="nil"/>
            </w:tcBorders>
            <w:shd w:val="clear" w:color="auto" w:fill="FFFFFF"/>
            <w:vAlign w:val="center"/>
          </w:tcPr>
          <w:p w14:paraId="57567C4C" w14:textId="77777777" w:rsidR="00654624" w:rsidRPr="0004295D" w:rsidRDefault="00654624" w:rsidP="004C336D">
            <w:pPr>
              <w:spacing w:before="120"/>
              <w:jc w:val="center"/>
              <w:rPr>
                <w:rFonts w:ascii="Arial" w:hAnsi="Arial" w:cs="Arial"/>
                <w:sz w:val="20"/>
              </w:rPr>
            </w:pPr>
          </w:p>
        </w:tc>
        <w:tc>
          <w:tcPr>
            <w:tcW w:w="1147" w:type="pct"/>
            <w:tcBorders>
              <w:top w:val="single" w:sz="4" w:space="0" w:color="auto"/>
              <w:left w:val="single" w:sz="4" w:space="0" w:color="auto"/>
              <w:bottom w:val="nil"/>
              <w:right w:val="nil"/>
            </w:tcBorders>
            <w:shd w:val="clear" w:color="auto" w:fill="FFFFFF"/>
            <w:vAlign w:val="center"/>
          </w:tcPr>
          <w:p w14:paraId="2BEB457B" w14:textId="77777777" w:rsidR="00654624" w:rsidRPr="0004295D" w:rsidRDefault="00654624" w:rsidP="004C336D">
            <w:pPr>
              <w:spacing w:before="120"/>
              <w:jc w:val="center"/>
              <w:rPr>
                <w:rFonts w:ascii="Arial" w:hAnsi="Arial" w:cs="Arial"/>
                <w:sz w:val="20"/>
              </w:rPr>
            </w:pPr>
          </w:p>
        </w:tc>
        <w:tc>
          <w:tcPr>
            <w:tcW w:w="1173" w:type="pct"/>
            <w:tcBorders>
              <w:top w:val="single" w:sz="4" w:space="0" w:color="auto"/>
              <w:left w:val="single" w:sz="4" w:space="0" w:color="auto"/>
              <w:bottom w:val="nil"/>
              <w:right w:val="single" w:sz="4" w:space="0" w:color="auto"/>
            </w:tcBorders>
            <w:shd w:val="clear" w:color="auto" w:fill="FFFFFF"/>
            <w:vAlign w:val="center"/>
          </w:tcPr>
          <w:p w14:paraId="7BD5394D" w14:textId="77777777" w:rsidR="00654624" w:rsidRPr="0004295D" w:rsidRDefault="00654624" w:rsidP="004C336D">
            <w:pPr>
              <w:spacing w:before="120"/>
              <w:jc w:val="center"/>
              <w:rPr>
                <w:rFonts w:ascii="Arial" w:hAnsi="Arial" w:cs="Arial"/>
                <w:sz w:val="20"/>
              </w:rPr>
            </w:pPr>
          </w:p>
        </w:tc>
      </w:tr>
      <w:tr w:rsidR="00654624" w:rsidRPr="0004295D" w14:paraId="31E2BE99" w14:textId="77777777" w:rsidTr="004C336D">
        <w:tblPrEx>
          <w:tblCellMar>
            <w:top w:w="0" w:type="dxa"/>
            <w:left w:w="0" w:type="dxa"/>
            <w:bottom w:w="0" w:type="dxa"/>
            <w:right w:w="0" w:type="dxa"/>
          </w:tblCellMar>
        </w:tblPrEx>
        <w:tc>
          <w:tcPr>
            <w:tcW w:w="309" w:type="pct"/>
            <w:tcBorders>
              <w:top w:val="single" w:sz="4" w:space="0" w:color="auto"/>
              <w:left w:val="single" w:sz="4" w:space="0" w:color="auto"/>
              <w:bottom w:val="nil"/>
              <w:right w:val="nil"/>
            </w:tcBorders>
            <w:shd w:val="clear" w:color="auto" w:fill="FFFFFF"/>
            <w:vAlign w:val="center"/>
          </w:tcPr>
          <w:p w14:paraId="4223E81A" w14:textId="77777777" w:rsidR="00654624" w:rsidRPr="0004295D" w:rsidRDefault="00654624" w:rsidP="004C336D">
            <w:pPr>
              <w:spacing w:before="120"/>
              <w:jc w:val="center"/>
              <w:rPr>
                <w:rFonts w:ascii="Arial" w:hAnsi="Arial" w:cs="Arial"/>
                <w:sz w:val="20"/>
              </w:rPr>
            </w:pPr>
          </w:p>
        </w:tc>
        <w:tc>
          <w:tcPr>
            <w:tcW w:w="345" w:type="pct"/>
            <w:tcBorders>
              <w:top w:val="single" w:sz="4" w:space="0" w:color="auto"/>
              <w:left w:val="single" w:sz="4" w:space="0" w:color="auto"/>
              <w:bottom w:val="nil"/>
              <w:right w:val="nil"/>
            </w:tcBorders>
            <w:shd w:val="clear" w:color="auto" w:fill="FFFFFF"/>
            <w:vAlign w:val="center"/>
          </w:tcPr>
          <w:p w14:paraId="768BF406" w14:textId="77777777" w:rsidR="00654624" w:rsidRPr="0004295D" w:rsidRDefault="00654624" w:rsidP="004C336D">
            <w:pPr>
              <w:spacing w:before="120"/>
              <w:jc w:val="center"/>
              <w:rPr>
                <w:rFonts w:ascii="Arial" w:hAnsi="Arial" w:cs="Arial"/>
                <w:sz w:val="20"/>
              </w:rPr>
            </w:pPr>
          </w:p>
        </w:tc>
        <w:tc>
          <w:tcPr>
            <w:tcW w:w="1329" w:type="pct"/>
            <w:tcBorders>
              <w:top w:val="single" w:sz="4" w:space="0" w:color="auto"/>
              <w:left w:val="single" w:sz="4" w:space="0" w:color="auto"/>
              <w:bottom w:val="nil"/>
              <w:right w:val="nil"/>
            </w:tcBorders>
            <w:shd w:val="clear" w:color="auto" w:fill="FFFFFF"/>
            <w:vAlign w:val="center"/>
          </w:tcPr>
          <w:p w14:paraId="721D8E6D" w14:textId="77777777" w:rsidR="00654624" w:rsidRPr="00B06B55" w:rsidRDefault="00654624" w:rsidP="004C336D">
            <w:pPr>
              <w:spacing w:before="120"/>
              <w:rPr>
                <w:rFonts w:ascii="Arial" w:hAnsi="Arial" w:cs="Arial"/>
                <w:b/>
                <w:sz w:val="20"/>
                <w:lang w:val="en-US"/>
              </w:rPr>
            </w:pPr>
            <w:r w:rsidRPr="00B06B55">
              <w:rPr>
                <w:rFonts w:ascii="Arial" w:hAnsi="Arial" w:cs="Arial"/>
                <w:b/>
                <w:sz w:val="20"/>
              </w:rPr>
              <w:t>2. Ho</w:t>
            </w:r>
            <w:r w:rsidRPr="00B06B55">
              <w:rPr>
                <w:rFonts w:ascii="Arial" w:hAnsi="Arial" w:cs="Arial"/>
                <w:b/>
                <w:sz w:val="20"/>
                <w:lang w:val="en-US"/>
              </w:rPr>
              <w:t>ạ</w:t>
            </w:r>
            <w:r w:rsidRPr="00B06B55">
              <w:rPr>
                <w:rFonts w:ascii="Arial" w:hAnsi="Arial" w:cs="Arial"/>
                <w:b/>
                <w:sz w:val="20"/>
              </w:rPr>
              <w:t>t đ</w:t>
            </w:r>
            <w:r w:rsidRPr="00B06B55">
              <w:rPr>
                <w:rFonts w:ascii="Arial" w:hAnsi="Arial" w:cs="Arial"/>
                <w:b/>
                <w:sz w:val="20"/>
                <w:lang w:val="en-US"/>
              </w:rPr>
              <w:t>ộ</w:t>
            </w:r>
            <w:r w:rsidRPr="00B06B55">
              <w:rPr>
                <w:rFonts w:ascii="Arial" w:hAnsi="Arial" w:cs="Arial"/>
                <w:b/>
                <w:sz w:val="20"/>
              </w:rPr>
              <w:t>ng</w:t>
            </w:r>
            <w:r w:rsidRPr="00B06B55">
              <w:rPr>
                <w:rFonts w:ascii="Arial" w:hAnsi="Arial" w:cs="Arial"/>
                <w:b/>
                <w:sz w:val="20"/>
                <w:lang w:val="en-US"/>
              </w:rPr>
              <w:t>…</w:t>
            </w:r>
          </w:p>
        </w:tc>
        <w:tc>
          <w:tcPr>
            <w:tcW w:w="698" w:type="pct"/>
            <w:tcBorders>
              <w:top w:val="single" w:sz="4" w:space="0" w:color="auto"/>
              <w:left w:val="single" w:sz="4" w:space="0" w:color="auto"/>
              <w:bottom w:val="nil"/>
              <w:right w:val="nil"/>
            </w:tcBorders>
            <w:shd w:val="clear" w:color="auto" w:fill="FFFFFF"/>
            <w:vAlign w:val="center"/>
          </w:tcPr>
          <w:p w14:paraId="72EDDC5D" w14:textId="77777777" w:rsidR="00654624" w:rsidRPr="0004295D" w:rsidRDefault="00654624" w:rsidP="004C336D">
            <w:pPr>
              <w:spacing w:before="120"/>
              <w:jc w:val="center"/>
              <w:rPr>
                <w:rFonts w:ascii="Arial" w:hAnsi="Arial" w:cs="Arial"/>
                <w:sz w:val="20"/>
              </w:rPr>
            </w:pPr>
          </w:p>
        </w:tc>
        <w:tc>
          <w:tcPr>
            <w:tcW w:w="1147" w:type="pct"/>
            <w:tcBorders>
              <w:top w:val="single" w:sz="4" w:space="0" w:color="auto"/>
              <w:left w:val="single" w:sz="4" w:space="0" w:color="auto"/>
              <w:bottom w:val="nil"/>
              <w:right w:val="nil"/>
            </w:tcBorders>
            <w:shd w:val="clear" w:color="auto" w:fill="FFFFFF"/>
            <w:vAlign w:val="center"/>
          </w:tcPr>
          <w:p w14:paraId="2A2BC3DD" w14:textId="77777777" w:rsidR="00654624" w:rsidRPr="0004295D" w:rsidRDefault="00654624" w:rsidP="004C336D">
            <w:pPr>
              <w:spacing w:before="120"/>
              <w:jc w:val="center"/>
              <w:rPr>
                <w:rFonts w:ascii="Arial" w:hAnsi="Arial" w:cs="Arial"/>
                <w:sz w:val="20"/>
              </w:rPr>
            </w:pPr>
          </w:p>
        </w:tc>
        <w:tc>
          <w:tcPr>
            <w:tcW w:w="1173" w:type="pct"/>
            <w:tcBorders>
              <w:top w:val="single" w:sz="4" w:space="0" w:color="auto"/>
              <w:left w:val="single" w:sz="4" w:space="0" w:color="auto"/>
              <w:bottom w:val="nil"/>
              <w:right w:val="single" w:sz="4" w:space="0" w:color="auto"/>
            </w:tcBorders>
            <w:shd w:val="clear" w:color="auto" w:fill="FFFFFF"/>
            <w:vAlign w:val="center"/>
          </w:tcPr>
          <w:p w14:paraId="6C05B44C" w14:textId="77777777" w:rsidR="00654624" w:rsidRPr="0004295D" w:rsidRDefault="00654624" w:rsidP="004C336D">
            <w:pPr>
              <w:spacing w:before="120"/>
              <w:jc w:val="center"/>
              <w:rPr>
                <w:rFonts w:ascii="Arial" w:hAnsi="Arial" w:cs="Arial"/>
                <w:sz w:val="20"/>
              </w:rPr>
            </w:pPr>
          </w:p>
        </w:tc>
      </w:tr>
      <w:tr w:rsidR="00654624" w:rsidRPr="0004295D" w14:paraId="14ABAC14" w14:textId="77777777" w:rsidTr="004C336D">
        <w:tblPrEx>
          <w:tblCellMar>
            <w:top w:w="0" w:type="dxa"/>
            <w:left w:w="0" w:type="dxa"/>
            <w:bottom w:w="0" w:type="dxa"/>
            <w:right w:w="0" w:type="dxa"/>
          </w:tblCellMar>
        </w:tblPrEx>
        <w:tc>
          <w:tcPr>
            <w:tcW w:w="309" w:type="pct"/>
            <w:tcBorders>
              <w:top w:val="single" w:sz="4" w:space="0" w:color="auto"/>
              <w:left w:val="single" w:sz="4" w:space="0" w:color="auto"/>
              <w:bottom w:val="single" w:sz="4" w:space="0" w:color="auto"/>
              <w:right w:val="nil"/>
            </w:tcBorders>
            <w:shd w:val="clear" w:color="auto" w:fill="FFFFFF"/>
            <w:vAlign w:val="center"/>
          </w:tcPr>
          <w:p w14:paraId="62B6B824" w14:textId="77777777" w:rsidR="00654624" w:rsidRPr="0004295D" w:rsidRDefault="00654624" w:rsidP="004C336D">
            <w:pPr>
              <w:spacing w:before="120"/>
              <w:jc w:val="center"/>
              <w:rPr>
                <w:rFonts w:ascii="Arial" w:hAnsi="Arial" w:cs="Arial"/>
                <w:sz w:val="20"/>
              </w:rPr>
            </w:pPr>
          </w:p>
        </w:tc>
        <w:tc>
          <w:tcPr>
            <w:tcW w:w="345" w:type="pct"/>
            <w:tcBorders>
              <w:top w:val="single" w:sz="4" w:space="0" w:color="auto"/>
              <w:left w:val="single" w:sz="4" w:space="0" w:color="auto"/>
              <w:bottom w:val="single" w:sz="4" w:space="0" w:color="auto"/>
              <w:right w:val="nil"/>
            </w:tcBorders>
            <w:shd w:val="clear" w:color="auto" w:fill="FFFFFF"/>
            <w:vAlign w:val="center"/>
          </w:tcPr>
          <w:p w14:paraId="16C31EA3" w14:textId="77777777" w:rsidR="00654624" w:rsidRPr="0004295D" w:rsidRDefault="00654624" w:rsidP="004C336D">
            <w:pPr>
              <w:spacing w:before="120"/>
              <w:jc w:val="center"/>
              <w:rPr>
                <w:rFonts w:ascii="Arial" w:hAnsi="Arial" w:cs="Arial"/>
                <w:sz w:val="20"/>
              </w:rPr>
            </w:pPr>
          </w:p>
        </w:tc>
        <w:tc>
          <w:tcPr>
            <w:tcW w:w="1329" w:type="pct"/>
            <w:tcBorders>
              <w:top w:val="single" w:sz="4" w:space="0" w:color="auto"/>
              <w:left w:val="single" w:sz="4" w:space="0" w:color="auto"/>
              <w:bottom w:val="single" w:sz="4" w:space="0" w:color="auto"/>
              <w:right w:val="nil"/>
            </w:tcBorders>
            <w:shd w:val="clear" w:color="auto" w:fill="FFFFFF"/>
            <w:vAlign w:val="center"/>
          </w:tcPr>
          <w:p w14:paraId="567B19B9" w14:textId="77777777" w:rsidR="00654624" w:rsidRPr="0004295D" w:rsidRDefault="00654624" w:rsidP="004C336D">
            <w:pPr>
              <w:spacing w:before="120"/>
              <w:rPr>
                <w:rFonts w:ascii="Arial" w:hAnsi="Arial" w:cs="Arial"/>
                <w:sz w:val="20"/>
              </w:rPr>
            </w:pPr>
          </w:p>
        </w:tc>
        <w:tc>
          <w:tcPr>
            <w:tcW w:w="698" w:type="pct"/>
            <w:tcBorders>
              <w:top w:val="single" w:sz="4" w:space="0" w:color="auto"/>
              <w:left w:val="single" w:sz="4" w:space="0" w:color="auto"/>
              <w:bottom w:val="single" w:sz="4" w:space="0" w:color="auto"/>
              <w:right w:val="nil"/>
            </w:tcBorders>
            <w:shd w:val="clear" w:color="auto" w:fill="FFFFFF"/>
            <w:vAlign w:val="center"/>
          </w:tcPr>
          <w:p w14:paraId="4B96A520" w14:textId="77777777" w:rsidR="00654624" w:rsidRPr="0004295D" w:rsidRDefault="00654624" w:rsidP="004C336D">
            <w:pPr>
              <w:spacing w:before="120"/>
              <w:jc w:val="center"/>
              <w:rPr>
                <w:rFonts w:ascii="Arial" w:hAnsi="Arial" w:cs="Arial"/>
                <w:sz w:val="20"/>
              </w:rPr>
            </w:pPr>
          </w:p>
        </w:tc>
        <w:tc>
          <w:tcPr>
            <w:tcW w:w="1147" w:type="pct"/>
            <w:tcBorders>
              <w:top w:val="single" w:sz="4" w:space="0" w:color="auto"/>
              <w:left w:val="single" w:sz="4" w:space="0" w:color="auto"/>
              <w:bottom w:val="single" w:sz="4" w:space="0" w:color="auto"/>
              <w:right w:val="nil"/>
            </w:tcBorders>
            <w:shd w:val="clear" w:color="auto" w:fill="FFFFFF"/>
            <w:vAlign w:val="center"/>
          </w:tcPr>
          <w:p w14:paraId="6D498B13" w14:textId="77777777" w:rsidR="00654624" w:rsidRPr="0004295D" w:rsidRDefault="00654624" w:rsidP="004C336D">
            <w:pPr>
              <w:spacing w:before="120"/>
              <w:jc w:val="center"/>
              <w:rPr>
                <w:rFonts w:ascii="Arial" w:hAnsi="Arial" w:cs="Arial"/>
                <w:sz w:val="20"/>
              </w:rPr>
            </w:pPr>
          </w:p>
        </w:tc>
        <w:tc>
          <w:tcPr>
            <w:tcW w:w="1173" w:type="pct"/>
            <w:tcBorders>
              <w:top w:val="single" w:sz="4" w:space="0" w:color="auto"/>
              <w:left w:val="single" w:sz="4" w:space="0" w:color="auto"/>
              <w:bottom w:val="single" w:sz="4" w:space="0" w:color="auto"/>
              <w:right w:val="single" w:sz="4" w:space="0" w:color="auto"/>
            </w:tcBorders>
            <w:shd w:val="clear" w:color="auto" w:fill="FFFFFF"/>
            <w:vAlign w:val="center"/>
          </w:tcPr>
          <w:p w14:paraId="39693890" w14:textId="77777777" w:rsidR="00654624" w:rsidRPr="0004295D" w:rsidRDefault="00654624" w:rsidP="004C336D">
            <w:pPr>
              <w:spacing w:before="120"/>
              <w:jc w:val="center"/>
              <w:rPr>
                <w:rFonts w:ascii="Arial" w:hAnsi="Arial" w:cs="Arial"/>
                <w:sz w:val="20"/>
              </w:rPr>
            </w:pPr>
          </w:p>
        </w:tc>
      </w:tr>
    </w:tbl>
    <w:p w14:paraId="18F544D9" w14:textId="77777777" w:rsidR="00654624" w:rsidRPr="00B06B55" w:rsidRDefault="00654624" w:rsidP="00654624">
      <w:pPr>
        <w:spacing w:before="120"/>
        <w:rPr>
          <w:rFonts w:ascii="Arial" w:hAnsi="Arial" w:cs="Arial"/>
          <w:b/>
          <w:sz w:val="20"/>
        </w:rPr>
      </w:pPr>
      <w:r w:rsidRPr="00B06B55">
        <w:rPr>
          <w:rFonts w:ascii="Arial" w:hAnsi="Arial" w:cs="Arial"/>
          <w:b/>
          <w:sz w:val="20"/>
        </w:rPr>
        <w:t>II. Theo dõi số chi từ số thu hoạt động khác được để lại</w:t>
      </w:r>
    </w:p>
    <w:p w14:paraId="145EFA8C" w14:textId="77777777" w:rsidR="00654624" w:rsidRPr="00B06B55" w:rsidRDefault="00654624" w:rsidP="00654624">
      <w:pPr>
        <w:spacing w:before="120"/>
        <w:jc w:val="right"/>
        <w:rPr>
          <w:rFonts w:ascii="Arial" w:hAnsi="Arial" w:cs="Arial"/>
          <w:i/>
          <w:sz w:val="20"/>
        </w:rPr>
      </w:pPr>
      <w:r w:rsidRPr="00B06B55">
        <w:rPr>
          <w:rFonts w:ascii="Arial" w:hAnsi="Arial" w:cs="Arial"/>
          <w:i/>
          <w:sz w:val="20"/>
        </w:rPr>
        <w:t>Đơn vị: Đ</w:t>
      </w:r>
      <w:r w:rsidRPr="00B06B55">
        <w:rPr>
          <w:rFonts w:ascii="Arial" w:hAnsi="Arial" w:cs="Arial"/>
          <w:i/>
          <w:sz w:val="20"/>
          <w:lang w:val="en-US"/>
        </w:rPr>
        <w:t>ồ</w:t>
      </w:r>
      <w:r w:rsidRPr="00B06B55">
        <w:rPr>
          <w:rFonts w:ascii="Arial" w:hAnsi="Arial" w:cs="Arial"/>
          <w:i/>
          <w:sz w:val="20"/>
        </w:rPr>
        <w:t>ng</w:t>
      </w:r>
    </w:p>
    <w:tbl>
      <w:tblPr>
        <w:tblW w:w="5000" w:type="pct"/>
        <w:tblCellMar>
          <w:left w:w="0" w:type="dxa"/>
          <w:right w:w="0" w:type="dxa"/>
        </w:tblCellMar>
        <w:tblLook w:val="0000" w:firstRow="0" w:lastRow="0" w:firstColumn="0" w:lastColumn="0" w:noHBand="0" w:noVBand="0"/>
      </w:tblPr>
      <w:tblGrid>
        <w:gridCol w:w="943"/>
        <w:gridCol w:w="919"/>
        <w:gridCol w:w="3906"/>
        <w:gridCol w:w="1867"/>
        <w:gridCol w:w="2678"/>
        <w:gridCol w:w="2637"/>
      </w:tblGrid>
      <w:tr w:rsidR="00654624" w:rsidRPr="00B06B55" w14:paraId="575E665D" w14:textId="77777777" w:rsidTr="004C336D">
        <w:tblPrEx>
          <w:tblCellMar>
            <w:top w:w="0" w:type="dxa"/>
            <w:left w:w="0" w:type="dxa"/>
            <w:bottom w:w="0" w:type="dxa"/>
            <w:right w:w="0" w:type="dxa"/>
          </w:tblCellMar>
        </w:tblPrEx>
        <w:tc>
          <w:tcPr>
            <w:tcW w:w="718" w:type="pct"/>
            <w:gridSpan w:val="2"/>
            <w:tcBorders>
              <w:top w:val="single" w:sz="4" w:space="0" w:color="auto"/>
              <w:left w:val="single" w:sz="4" w:space="0" w:color="auto"/>
              <w:bottom w:val="nil"/>
              <w:right w:val="nil"/>
            </w:tcBorders>
            <w:shd w:val="clear" w:color="auto" w:fill="FFFFFF"/>
            <w:vAlign w:val="center"/>
          </w:tcPr>
          <w:p w14:paraId="1ABE8BCD" w14:textId="77777777" w:rsidR="00654624" w:rsidRPr="00B06B55" w:rsidRDefault="00654624" w:rsidP="004C336D">
            <w:pPr>
              <w:spacing w:before="120"/>
              <w:jc w:val="center"/>
              <w:rPr>
                <w:rFonts w:ascii="Arial" w:hAnsi="Arial" w:cs="Arial"/>
                <w:b/>
                <w:sz w:val="20"/>
              </w:rPr>
            </w:pPr>
            <w:r w:rsidRPr="00B06B55">
              <w:rPr>
                <w:rFonts w:ascii="Arial" w:hAnsi="Arial" w:cs="Arial"/>
                <w:b/>
                <w:sz w:val="20"/>
              </w:rPr>
              <w:t>Chứng từ</w:t>
            </w:r>
          </w:p>
        </w:tc>
        <w:tc>
          <w:tcPr>
            <w:tcW w:w="1508" w:type="pct"/>
            <w:vMerge w:val="restart"/>
            <w:tcBorders>
              <w:top w:val="single" w:sz="4" w:space="0" w:color="auto"/>
              <w:left w:val="single" w:sz="4" w:space="0" w:color="auto"/>
              <w:bottom w:val="nil"/>
              <w:right w:val="nil"/>
            </w:tcBorders>
            <w:shd w:val="clear" w:color="auto" w:fill="FFFFFF"/>
            <w:vAlign w:val="center"/>
          </w:tcPr>
          <w:p w14:paraId="1B060121" w14:textId="77777777" w:rsidR="00654624" w:rsidRPr="00B06B55" w:rsidRDefault="00654624" w:rsidP="004C336D">
            <w:pPr>
              <w:spacing w:before="120"/>
              <w:jc w:val="center"/>
              <w:rPr>
                <w:rFonts w:ascii="Arial" w:hAnsi="Arial" w:cs="Arial"/>
                <w:b/>
                <w:sz w:val="20"/>
              </w:rPr>
            </w:pPr>
            <w:r w:rsidRPr="00B06B55">
              <w:rPr>
                <w:rFonts w:ascii="Arial" w:hAnsi="Arial" w:cs="Arial"/>
                <w:b/>
                <w:sz w:val="20"/>
              </w:rPr>
              <w:t>DIỄN GIẢI</w:t>
            </w:r>
          </w:p>
        </w:tc>
        <w:tc>
          <w:tcPr>
            <w:tcW w:w="721" w:type="pct"/>
            <w:vMerge w:val="restart"/>
            <w:tcBorders>
              <w:top w:val="single" w:sz="4" w:space="0" w:color="auto"/>
              <w:left w:val="single" w:sz="4" w:space="0" w:color="auto"/>
              <w:bottom w:val="nil"/>
              <w:right w:val="nil"/>
            </w:tcBorders>
            <w:shd w:val="clear" w:color="auto" w:fill="FFFFFF"/>
            <w:vAlign w:val="center"/>
          </w:tcPr>
          <w:p w14:paraId="506617AB" w14:textId="77777777" w:rsidR="00654624" w:rsidRPr="00B06B55" w:rsidRDefault="00654624" w:rsidP="004C336D">
            <w:pPr>
              <w:spacing w:before="120"/>
              <w:jc w:val="center"/>
              <w:rPr>
                <w:rFonts w:ascii="Arial" w:hAnsi="Arial" w:cs="Arial"/>
                <w:b/>
                <w:sz w:val="20"/>
              </w:rPr>
            </w:pPr>
            <w:r w:rsidRPr="00B06B55">
              <w:rPr>
                <w:rFonts w:ascii="Arial" w:hAnsi="Arial" w:cs="Arial"/>
                <w:b/>
                <w:sz w:val="20"/>
              </w:rPr>
              <w:t>Tổng chi</w:t>
            </w:r>
          </w:p>
        </w:tc>
        <w:tc>
          <w:tcPr>
            <w:tcW w:w="2052" w:type="pct"/>
            <w:gridSpan w:val="2"/>
            <w:tcBorders>
              <w:top w:val="single" w:sz="4" w:space="0" w:color="auto"/>
              <w:left w:val="single" w:sz="4" w:space="0" w:color="auto"/>
              <w:bottom w:val="nil"/>
              <w:right w:val="single" w:sz="4" w:space="0" w:color="auto"/>
            </w:tcBorders>
            <w:shd w:val="clear" w:color="auto" w:fill="FFFFFF"/>
            <w:vAlign w:val="center"/>
          </w:tcPr>
          <w:p w14:paraId="77A6DC4D" w14:textId="77777777" w:rsidR="00654624" w:rsidRPr="00B06B55" w:rsidRDefault="00654624" w:rsidP="004C336D">
            <w:pPr>
              <w:spacing w:before="120"/>
              <w:jc w:val="center"/>
              <w:rPr>
                <w:rFonts w:ascii="Arial" w:hAnsi="Arial" w:cs="Arial"/>
                <w:b/>
                <w:sz w:val="20"/>
              </w:rPr>
            </w:pPr>
            <w:r w:rsidRPr="00B06B55">
              <w:rPr>
                <w:rFonts w:ascii="Arial" w:hAnsi="Arial" w:cs="Arial"/>
                <w:b/>
                <w:sz w:val="20"/>
              </w:rPr>
              <w:t>Trong đó</w:t>
            </w:r>
          </w:p>
        </w:tc>
      </w:tr>
      <w:tr w:rsidR="00654624" w:rsidRPr="00B06B55" w14:paraId="18BC3B53" w14:textId="77777777" w:rsidTr="004C336D">
        <w:tblPrEx>
          <w:tblCellMar>
            <w:top w:w="0" w:type="dxa"/>
            <w:left w:w="0" w:type="dxa"/>
            <w:bottom w:w="0" w:type="dxa"/>
            <w:right w:w="0" w:type="dxa"/>
          </w:tblCellMar>
        </w:tblPrEx>
        <w:tc>
          <w:tcPr>
            <w:tcW w:w="364" w:type="pct"/>
            <w:tcBorders>
              <w:top w:val="single" w:sz="4" w:space="0" w:color="auto"/>
              <w:left w:val="single" w:sz="4" w:space="0" w:color="auto"/>
              <w:bottom w:val="nil"/>
              <w:right w:val="nil"/>
            </w:tcBorders>
            <w:shd w:val="clear" w:color="auto" w:fill="FFFFFF"/>
            <w:vAlign w:val="center"/>
          </w:tcPr>
          <w:p w14:paraId="5B89E94E" w14:textId="77777777" w:rsidR="00654624" w:rsidRPr="00B06B55" w:rsidRDefault="00654624" w:rsidP="004C336D">
            <w:pPr>
              <w:spacing w:before="120"/>
              <w:jc w:val="center"/>
              <w:rPr>
                <w:rFonts w:ascii="Arial" w:hAnsi="Arial" w:cs="Arial"/>
                <w:b/>
                <w:sz w:val="20"/>
              </w:rPr>
            </w:pPr>
            <w:r w:rsidRPr="00B06B55">
              <w:rPr>
                <w:rFonts w:ascii="Arial" w:hAnsi="Arial" w:cs="Arial"/>
                <w:b/>
                <w:sz w:val="20"/>
              </w:rPr>
              <w:t>Số hiệu</w:t>
            </w:r>
          </w:p>
        </w:tc>
        <w:tc>
          <w:tcPr>
            <w:tcW w:w="355" w:type="pct"/>
            <w:tcBorders>
              <w:top w:val="single" w:sz="4" w:space="0" w:color="auto"/>
              <w:left w:val="single" w:sz="4" w:space="0" w:color="auto"/>
              <w:bottom w:val="nil"/>
              <w:right w:val="nil"/>
            </w:tcBorders>
            <w:shd w:val="clear" w:color="auto" w:fill="FFFFFF"/>
            <w:vAlign w:val="center"/>
          </w:tcPr>
          <w:p w14:paraId="54C84846" w14:textId="77777777" w:rsidR="00654624" w:rsidRPr="00B06B55" w:rsidRDefault="00654624" w:rsidP="004C336D">
            <w:pPr>
              <w:spacing w:before="120"/>
              <w:jc w:val="center"/>
              <w:rPr>
                <w:rFonts w:ascii="Arial" w:hAnsi="Arial" w:cs="Arial"/>
                <w:b/>
                <w:sz w:val="20"/>
              </w:rPr>
            </w:pPr>
            <w:r w:rsidRPr="00B06B55">
              <w:rPr>
                <w:rFonts w:ascii="Arial" w:hAnsi="Arial" w:cs="Arial"/>
                <w:b/>
                <w:sz w:val="20"/>
              </w:rPr>
              <w:t>Ngày, tháng</w:t>
            </w:r>
          </w:p>
        </w:tc>
        <w:tc>
          <w:tcPr>
            <w:tcW w:w="1508" w:type="pct"/>
            <w:vMerge/>
            <w:tcBorders>
              <w:top w:val="nil"/>
              <w:left w:val="single" w:sz="4" w:space="0" w:color="auto"/>
              <w:bottom w:val="nil"/>
              <w:right w:val="nil"/>
            </w:tcBorders>
            <w:shd w:val="clear" w:color="auto" w:fill="FFFFFF"/>
            <w:vAlign w:val="center"/>
          </w:tcPr>
          <w:p w14:paraId="228997B3" w14:textId="77777777" w:rsidR="00654624" w:rsidRPr="00B06B55" w:rsidRDefault="00654624" w:rsidP="004C336D">
            <w:pPr>
              <w:spacing w:before="120"/>
              <w:jc w:val="center"/>
              <w:rPr>
                <w:rFonts w:ascii="Arial" w:hAnsi="Arial" w:cs="Arial"/>
                <w:b/>
                <w:sz w:val="20"/>
              </w:rPr>
            </w:pPr>
          </w:p>
        </w:tc>
        <w:tc>
          <w:tcPr>
            <w:tcW w:w="721" w:type="pct"/>
            <w:vMerge/>
            <w:tcBorders>
              <w:top w:val="nil"/>
              <w:left w:val="single" w:sz="4" w:space="0" w:color="auto"/>
              <w:bottom w:val="nil"/>
              <w:right w:val="nil"/>
            </w:tcBorders>
            <w:shd w:val="clear" w:color="auto" w:fill="FFFFFF"/>
            <w:vAlign w:val="center"/>
          </w:tcPr>
          <w:p w14:paraId="138D6195" w14:textId="77777777" w:rsidR="00654624" w:rsidRPr="00B06B55" w:rsidRDefault="00654624" w:rsidP="004C336D">
            <w:pPr>
              <w:spacing w:before="120"/>
              <w:jc w:val="center"/>
              <w:rPr>
                <w:rFonts w:ascii="Arial" w:hAnsi="Arial" w:cs="Arial"/>
                <w:b/>
                <w:sz w:val="20"/>
              </w:rPr>
            </w:pPr>
          </w:p>
        </w:tc>
        <w:tc>
          <w:tcPr>
            <w:tcW w:w="1034" w:type="pct"/>
            <w:tcBorders>
              <w:top w:val="single" w:sz="4" w:space="0" w:color="auto"/>
              <w:left w:val="single" w:sz="4" w:space="0" w:color="auto"/>
              <w:bottom w:val="nil"/>
              <w:right w:val="nil"/>
            </w:tcBorders>
            <w:shd w:val="clear" w:color="auto" w:fill="FFFFFF"/>
            <w:vAlign w:val="center"/>
          </w:tcPr>
          <w:p w14:paraId="31E54368" w14:textId="77777777" w:rsidR="00654624" w:rsidRPr="00B06B55" w:rsidRDefault="00654624" w:rsidP="004C336D">
            <w:pPr>
              <w:spacing w:before="120"/>
              <w:jc w:val="center"/>
              <w:rPr>
                <w:rFonts w:ascii="Arial" w:hAnsi="Arial" w:cs="Arial"/>
                <w:b/>
                <w:sz w:val="20"/>
              </w:rPr>
            </w:pPr>
            <w:r w:rsidRPr="00B06B55">
              <w:rPr>
                <w:rFonts w:ascii="Arial" w:hAnsi="Arial" w:cs="Arial"/>
                <w:b/>
                <w:sz w:val="20"/>
              </w:rPr>
              <w:t>Chi thường xuyên</w:t>
            </w:r>
          </w:p>
        </w:tc>
        <w:tc>
          <w:tcPr>
            <w:tcW w:w="1018" w:type="pct"/>
            <w:tcBorders>
              <w:top w:val="single" w:sz="4" w:space="0" w:color="auto"/>
              <w:left w:val="single" w:sz="4" w:space="0" w:color="auto"/>
              <w:bottom w:val="nil"/>
              <w:right w:val="single" w:sz="4" w:space="0" w:color="auto"/>
            </w:tcBorders>
            <w:shd w:val="clear" w:color="auto" w:fill="FFFFFF"/>
            <w:vAlign w:val="center"/>
          </w:tcPr>
          <w:p w14:paraId="4357C20D" w14:textId="77777777" w:rsidR="00654624" w:rsidRPr="00B06B55" w:rsidRDefault="00654624" w:rsidP="004C336D">
            <w:pPr>
              <w:spacing w:before="120"/>
              <w:jc w:val="center"/>
              <w:rPr>
                <w:rFonts w:ascii="Arial" w:hAnsi="Arial" w:cs="Arial"/>
                <w:b/>
                <w:sz w:val="20"/>
              </w:rPr>
            </w:pPr>
            <w:r w:rsidRPr="00B06B55">
              <w:rPr>
                <w:rFonts w:ascii="Arial" w:hAnsi="Arial" w:cs="Arial"/>
                <w:b/>
                <w:sz w:val="20"/>
              </w:rPr>
              <w:t>Chi không thường xuyên</w:t>
            </w:r>
          </w:p>
        </w:tc>
      </w:tr>
      <w:tr w:rsidR="00654624" w:rsidRPr="00B06B55" w14:paraId="57F914C0" w14:textId="77777777" w:rsidTr="004C336D">
        <w:tblPrEx>
          <w:tblCellMar>
            <w:top w:w="0" w:type="dxa"/>
            <w:left w:w="0" w:type="dxa"/>
            <w:bottom w:w="0" w:type="dxa"/>
            <w:right w:w="0" w:type="dxa"/>
          </w:tblCellMar>
        </w:tblPrEx>
        <w:tc>
          <w:tcPr>
            <w:tcW w:w="364" w:type="pct"/>
            <w:tcBorders>
              <w:top w:val="single" w:sz="4" w:space="0" w:color="auto"/>
              <w:left w:val="single" w:sz="4" w:space="0" w:color="auto"/>
              <w:bottom w:val="nil"/>
              <w:right w:val="nil"/>
            </w:tcBorders>
            <w:shd w:val="clear" w:color="auto" w:fill="FFFFFF"/>
            <w:vAlign w:val="center"/>
          </w:tcPr>
          <w:p w14:paraId="083CA763" w14:textId="77777777" w:rsidR="00654624" w:rsidRPr="00B06B55" w:rsidRDefault="00654624" w:rsidP="004C336D">
            <w:pPr>
              <w:spacing w:before="120"/>
              <w:jc w:val="center"/>
              <w:rPr>
                <w:rFonts w:ascii="Arial" w:hAnsi="Arial" w:cs="Arial"/>
                <w:b/>
                <w:sz w:val="20"/>
              </w:rPr>
            </w:pPr>
            <w:r w:rsidRPr="00B06B55">
              <w:rPr>
                <w:rFonts w:ascii="Arial" w:hAnsi="Arial" w:cs="Arial"/>
                <w:b/>
                <w:sz w:val="20"/>
              </w:rPr>
              <w:t>A</w:t>
            </w:r>
          </w:p>
        </w:tc>
        <w:tc>
          <w:tcPr>
            <w:tcW w:w="355" w:type="pct"/>
            <w:tcBorders>
              <w:top w:val="single" w:sz="4" w:space="0" w:color="auto"/>
              <w:left w:val="single" w:sz="4" w:space="0" w:color="auto"/>
              <w:bottom w:val="nil"/>
              <w:right w:val="nil"/>
            </w:tcBorders>
            <w:shd w:val="clear" w:color="auto" w:fill="FFFFFF"/>
            <w:vAlign w:val="center"/>
          </w:tcPr>
          <w:p w14:paraId="19EE3857" w14:textId="77777777" w:rsidR="00654624" w:rsidRPr="00B06B55" w:rsidRDefault="00654624" w:rsidP="004C336D">
            <w:pPr>
              <w:spacing w:before="120"/>
              <w:jc w:val="center"/>
              <w:rPr>
                <w:rFonts w:ascii="Arial" w:hAnsi="Arial" w:cs="Arial"/>
                <w:b/>
                <w:sz w:val="20"/>
              </w:rPr>
            </w:pPr>
            <w:r w:rsidRPr="00B06B55">
              <w:rPr>
                <w:rFonts w:ascii="Arial" w:hAnsi="Arial" w:cs="Arial"/>
                <w:b/>
                <w:sz w:val="20"/>
              </w:rPr>
              <w:t>B</w:t>
            </w:r>
          </w:p>
        </w:tc>
        <w:tc>
          <w:tcPr>
            <w:tcW w:w="1508" w:type="pct"/>
            <w:tcBorders>
              <w:top w:val="single" w:sz="4" w:space="0" w:color="auto"/>
              <w:left w:val="single" w:sz="4" w:space="0" w:color="auto"/>
              <w:bottom w:val="nil"/>
              <w:right w:val="nil"/>
            </w:tcBorders>
            <w:shd w:val="clear" w:color="auto" w:fill="FFFFFF"/>
            <w:vAlign w:val="center"/>
          </w:tcPr>
          <w:p w14:paraId="62F41DFF" w14:textId="77777777" w:rsidR="00654624" w:rsidRPr="00B06B55" w:rsidRDefault="00654624" w:rsidP="004C336D">
            <w:pPr>
              <w:spacing w:before="120"/>
              <w:jc w:val="center"/>
              <w:rPr>
                <w:rFonts w:ascii="Arial" w:hAnsi="Arial" w:cs="Arial"/>
                <w:b/>
                <w:sz w:val="20"/>
                <w:lang w:val="en-US"/>
              </w:rPr>
            </w:pPr>
            <w:r w:rsidRPr="00B06B55">
              <w:rPr>
                <w:rFonts w:ascii="Arial" w:hAnsi="Arial" w:cs="Arial"/>
                <w:b/>
                <w:sz w:val="20"/>
                <w:lang w:val="en-US"/>
              </w:rPr>
              <w:t>C</w:t>
            </w:r>
          </w:p>
        </w:tc>
        <w:tc>
          <w:tcPr>
            <w:tcW w:w="721" w:type="pct"/>
            <w:tcBorders>
              <w:top w:val="single" w:sz="4" w:space="0" w:color="auto"/>
              <w:left w:val="single" w:sz="4" w:space="0" w:color="auto"/>
              <w:bottom w:val="nil"/>
              <w:right w:val="nil"/>
            </w:tcBorders>
            <w:shd w:val="clear" w:color="auto" w:fill="FFFFFF"/>
            <w:vAlign w:val="center"/>
          </w:tcPr>
          <w:p w14:paraId="4A2FA8E9" w14:textId="77777777" w:rsidR="00654624" w:rsidRPr="00B06B55" w:rsidRDefault="00654624" w:rsidP="004C336D">
            <w:pPr>
              <w:spacing w:before="120"/>
              <w:jc w:val="center"/>
              <w:rPr>
                <w:rFonts w:ascii="Arial" w:hAnsi="Arial" w:cs="Arial"/>
                <w:b/>
                <w:sz w:val="20"/>
              </w:rPr>
            </w:pPr>
            <w:r w:rsidRPr="00B06B55">
              <w:rPr>
                <w:rFonts w:ascii="Arial" w:hAnsi="Arial" w:cs="Arial"/>
                <w:b/>
                <w:sz w:val="20"/>
              </w:rPr>
              <w:t>1</w:t>
            </w:r>
          </w:p>
        </w:tc>
        <w:tc>
          <w:tcPr>
            <w:tcW w:w="1034" w:type="pct"/>
            <w:tcBorders>
              <w:top w:val="single" w:sz="4" w:space="0" w:color="auto"/>
              <w:left w:val="single" w:sz="4" w:space="0" w:color="auto"/>
              <w:bottom w:val="nil"/>
              <w:right w:val="nil"/>
            </w:tcBorders>
            <w:shd w:val="clear" w:color="auto" w:fill="FFFFFF"/>
            <w:vAlign w:val="center"/>
          </w:tcPr>
          <w:p w14:paraId="216FD45A" w14:textId="77777777" w:rsidR="00654624" w:rsidRPr="00B06B55" w:rsidRDefault="00654624" w:rsidP="004C336D">
            <w:pPr>
              <w:spacing w:before="120"/>
              <w:jc w:val="center"/>
              <w:rPr>
                <w:rFonts w:ascii="Arial" w:hAnsi="Arial" w:cs="Arial"/>
                <w:b/>
                <w:sz w:val="20"/>
              </w:rPr>
            </w:pPr>
            <w:r w:rsidRPr="00B06B55">
              <w:rPr>
                <w:rFonts w:ascii="Arial" w:hAnsi="Arial" w:cs="Arial"/>
                <w:b/>
                <w:sz w:val="20"/>
              </w:rPr>
              <w:t>2</w:t>
            </w:r>
          </w:p>
        </w:tc>
        <w:tc>
          <w:tcPr>
            <w:tcW w:w="1018" w:type="pct"/>
            <w:tcBorders>
              <w:top w:val="single" w:sz="4" w:space="0" w:color="auto"/>
              <w:left w:val="single" w:sz="4" w:space="0" w:color="auto"/>
              <w:bottom w:val="nil"/>
              <w:right w:val="single" w:sz="4" w:space="0" w:color="auto"/>
            </w:tcBorders>
            <w:shd w:val="clear" w:color="auto" w:fill="FFFFFF"/>
            <w:vAlign w:val="center"/>
          </w:tcPr>
          <w:p w14:paraId="5A325523" w14:textId="77777777" w:rsidR="00654624" w:rsidRPr="00B06B55" w:rsidRDefault="00654624" w:rsidP="004C336D">
            <w:pPr>
              <w:spacing w:before="120"/>
              <w:jc w:val="center"/>
              <w:rPr>
                <w:rFonts w:ascii="Arial" w:hAnsi="Arial" w:cs="Arial"/>
                <w:b/>
                <w:sz w:val="20"/>
              </w:rPr>
            </w:pPr>
            <w:r w:rsidRPr="00B06B55">
              <w:rPr>
                <w:rFonts w:ascii="Arial" w:hAnsi="Arial" w:cs="Arial"/>
                <w:b/>
                <w:sz w:val="20"/>
              </w:rPr>
              <w:t>3</w:t>
            </w:r>
          </w:p>
        </w:tc>
      </w:tr>
      <w:tr w:rsidR="00654624" w:rsidRPr="0004295D" w14:paraId="5A99AB24" w14:textId="77777777" w:rsidTr="004C336D">
        <w:tblPrEx>
          <w:tblCellMar>
            <w:top w:w="0" w:type="dxa"/>
            <w:left w:w="0" w:type="dxa"/>
            <w:bottom w:w="0" w:type="dxa"/>
            <w:right w:w="0" w:type="dxa"/>
          </w:tblCellMar>
        </w:tblPrEx>
        <w:tc>
          <w:tcPr>
            <w:tcW w:w="364" w:type="pct"/>
            <w:tcBorders>
              <w:top w:val="single" w:sz="4" w:space="0" w:color="auto"/>
              <w:left w:val="single" w:sz="4" w:space="0" w:color="auto"/>
              <w:bottom w:val="nil"/>
              <w:right w:val="nil"/>
            </w:tcBorders>
            <w:shd w:val="clear" w:color="auto" w:fill="FFFFFF"/>
            <w:vAlign w:val="center"/>
          </w:tcPr>
          <w:p w14:paraId="099DFF51" w14:textId="77777777" w:rsidR="00654624" w:rsidRPr="0004295D" w:rsidRDefault="00654624" w:rsidP="004C336D">
            <w:pPr>
              <w:spacing w:before="120"/>
              <w:jc w:val="center"/>
              <w:rPr>
                <w:rFonts w:ascii="Arial" w:hAnsi="Arial" w:cs="Arial"/>
                <w:sz w:val="20"/>
              </w:rPr>
            </w:pPr>
          </w:p>
        </w:tc>
        <w:tc>
          <w:tcPr>
            <w:tcW w:w="355" w:type="pct"/>
            <w:tcBorders>
              <w:top w:val="single" w:sz="4" w:space="0" w:color="auto"/>
              <w:left w:val="single" w:sz="4" w:space="0" w:color="auto"/>
              <w:bottom w:val="nil"/>
              <w:right w:val="nil"/>
            </w:tcBorders>
            <w:shd w:val="clear" w:color="auto" w:fill="FFFFFF"/>
            <w:vAlign w:val="center"/>
          </w:tcPr>
          <w:p w14:paraId="0D5879AE" w14:textId="77777777" w:rsidR="00654624" w:rsidRPr="0004295D" w:rsidRDefault="00654624" w:rsidP="004C336D">
            <w:pPr>
              <w:spacing w:before="120"/>
              <w:jc w:val="center"/>
              <w:rPr>
                <w:rFonts w:ascii="Arial" w:hAnsi="Arial" w:cs="Arial"/>
                <w:sz w:val="20"/>
              </w:rPr>
            </w:pPr>
          </w:p>
        </w:tc>
        <w:tc>
          <w:tcPr>
            <w:tcW w:w="1508" w:type="pct"/>
            <w:tcBorders>
              <w:top w:val="single" w:sz="4" w:space="0" w:color="auto"/>
              <w:left w:val="single" w:sz="4" w:space="0" w:color="auto"/>
              <w:bottom w:val="nil"/>
              <w:right w:val="nil"/>
            </w:tcBorders>
            <w:shd w:val="clear" w:color="auto" w:fill="FFFFFF"/>
            <w:vAlign w:val="center"/>
          </w:tcPr>
          <w:p w14:paraId="1640C4FB" w14:textId="77777777" w:rsidR="00654624" w:rsidRPr="00B06B55" w:rsidRDefault="00654624" w:rsidP="004C336D">
            <w:pPr>
              <w:spacing w:before="120"/>
              <w:rPr>
                <w:rFonts w:ascii="Arial" w:hAnsi="Arial" w:cs="Arial"/>
                <w:b/>
                <w:sz w:val="20"/>
                <w:lang w:val="en-US"/>
              </w:rPr>
            </w:pPr>
            <w:r w:rsidRPr="00B06B55">
              <w:rPr>
                <w:rFonts w:ascii="Arial" w:hAnsi="Arial" w:cs="Arial"/>
                <w:b/>
                <w:sz w:val="20"/>
              </w:rPr>
              <w:t>Mã tiể</w:t>
            </w:r>
            <w:r>
              <w:rPr>
                <w:rFonts w:ascii="Arial" w:hAnsi="Arial" w:cs="Arial"/>
                <w:b/>
                <w:sz w:val="20"/>
              </w:rPr>
              <w:t>u m</w:t>
            </w:r>
            <w:r>
              <w:rPr>
                <w:rFonts w:ascii="Arial" w:hAnsi="Arial" w:cs="Arial"/>
                <w:b/>
                <w:sz w:val="20"/>
                <w:lang w:val="en-US"/>
              </w:rPr>
              <w:t>ụ</w:t>
            </w:r>
            <w:r w:rsidRPr="00B06B55">
              <w:rPr>
                <w:rFonts w:ascii="Arial" w:hAnsi="Arial" w:cs="Arial"/>
                <w:b/>
                <w:sz w:val="20"/>
              </w:rPr>
              <w:t>c chi:</w:t>
            </w:r>
            <w:r>
              <w:rPr>
                <w:rFonts w:ascii="Arial" w:hAnsi="Arial" w:cs="Arial"/>
                <w:b/>
                <w:sz w:val="20"/>
                <w:lang w:val="en-US"/>
              </w:rPr>
              <w:t>………</w:t>
            </w:r>
          </w:p>
        </w:tc>
        <w:tc>
          <w:tcPr>
            <w:tcW w:w="721" w:type="pct"/>
            <w:tcBorders>
              <w:top w:val="single" w:sz="4" w:space="0" w:color="auto"/>
              <w:left w:val="single" w:sz="4" w:space="0" w:color="auto"/>
              <w:bottom w:val="nil"/>
              <w:right w:val="nil"/>
            </w:tcBorders>
            <w:shd w:val="clear" w:color="auto" w:fill="FFFFFF"/>
            <w:vAlign w:val="center"/>
          </w:tcPr>
          <w:p w14:paraId="4DD19093" w14:textId="77777777" w:rsidR="00654624" w:rsidRPr="0004295D" w:rsidRDefault="00654624" w:rsidP="004C336D">
            <w:pPr>
              <w:spacing w:before="120"/>
              <w:jc w:val="center"/>
              <w:rPr>
                <w:rFonts w:ascii="Arial" w:hAnsi="Arial" w:cs="Arial"/>
                <w:sz w:val="20"/>
              </w:rPr>
            </w:pPr>
          </w:p>
        </w:tc>
        <w:tc>
          <w:tcPr>
            <w:tcW w:w="1034" w:type="pct"/>
            <w:tcBorders>
              <w:top w:val="single" w:sz="4" w:space="0" w:color="auto"/>
              <w:left w:val="single" w:sz="4" w:space="0" w:color="auto"/>
              <w:bottom w:val="nil"/>
              <w:right w:val="nil"/>
            </w:tcBorders>
            <w:shd w:val="clear" w:color="auto" w:fill="FFFFFF"/>
            <w:vAlign w:val="center"/>
          </w:tcPr>
          <w:p w14:paraId="7BA42480" w14:textId="77777777" w:rsidR="00654624" w:rsidRPr="0004295D" w:rsidRDefault="00654624" w:rsidP="004C336D">
            <w:pPr>
              <w:spacing w:before="120"/>
              <w:jc w:val="center"/>
              <w:rPr>
                <w:rFonts w:ascii="Arial" w:hAnsi="Arial" w:cs="Arial"/>
                <w:sz w:val="20"/>
              </w:rPr>
            </w:pPr>
          </w:p>
        </w:tc>
        <w:tc>
          <w:tcPr>
            <w:tcW w:w="1018" w:type="pct"/>
            <w:tcBorders>
              <w:top w:val="single" w:sz="4" w:space="0" w:color="auto"/>
              <w:left w:val="single" w:sz="4" w:space="0" w:color="auto"/>
              <w:bottom w:val="nil"/>
              <w:right w:val="single" w:sz="4" w:space="0" w:color="auto"/>
            </w:tcBorders>
            <w:shd w:val="clear" w:color="auto" w:fill="FFFFFF"/>
            <w:vAlign w:val="center"/>
          </w:tcPr>
          <w:p w14:paraId="63193F2E" w14:textId="77777777" w:rsidR="00654624" w:rsidRPr="0004295D" w:rsidRDefault="00654624" w:rsidP="004C336D">
            <w:pPr>
              <w:spacing w:before="120"/>
              <w:jc w:val="center"/>
              <w:rPr>
                <w:rFonts w:ascii="Arial" w:hAnsi="Arial" w:cs="Arial"/>
                <w:sz w:val="20"/>
              </w:rPr>
            </w:pPr>
          </w:p>
        </w:tc>
      </w:tr>
      <w:tr w:rsidR="00654624" w:rsidRPr="0004295D" w14:paraId="14BB6722" w14:textId="77777777" w:rsidTr="004C336D">
        <w:tblPrEx>
          <w:tblCellMar>
            <w:top w:w="0" w:type="dxa"/>
            <w:left w:w="0" w:type="dxa"/>
            <w:bottom w:w="0" w:type="dxa"/>
            <w:right w:w="0" w:type="dxa"/>
          </w:tblCellMar>
        </w:tblPrEx>
        <w:tc>
          <w:tcPr>
            <w:tcW w:w="364" w:type="pct"/>
            <w:tcBorders>
              <w:top w:val="single" w:sz="4" w:space="0" w:color="auto"/>
              <w:left w:val="single" w:sz="4" w:space="0" w:color="auto"/>
              <w:bottom w:val="nil"/>
              <w:right w:val="nil"/>
            </w:tcBorders>
            <w:shd w:val="clear" w:color="auto" w:fill="FFFFFF"/>
            <w:vAlign w:val="center"/>
          </w:tcPr>
          <w:p w14:paraId="54475F57" w14:textId="77777777" w:rsidR="00654624" w:rsidRPr="0004295D" w:rsidRDefault="00654624" w:rsidP="004C336D">
            <w:pPr>
              <w:spacing w:before="120"/>
              <w:jc w:val="center"/>
              <w:rPr>
                <w:rFonts w:ascii="Arial" w:hAnsi="Arial" w:cs="Arial"/>
                <w:sz w:val="20"/>
              </w:rPr>
            </w:pPr>
          </w:p>
        </w:tc>
        <w:tc>
          <w:tcPr>
            <w:tcW w:w="355" w:type="pct"/>
            <w:tcBorders>
              <w:top w:val="single" w:sz="4" w:space="0" w:color="auto"/>
              <w:left w:val="single" w:sz="4" w:space="0" w:color="auto"/>
              <w:bottom w:val="nil"/>
              <w:right w:val="nil"/>
            </w:tcBorders>
            <w:shd w:val="clear" w:color="auto" w:fill="FFFFFF"/>
            <w:vAlign w:val="center"/>
          </w:tcPr>
          <w:p w14:paraId="51216F96" w14:textId="77777777" w:rsidR="00654624" w:rsidRPr="0004295D" w:rsidRDefault="00654624" w:rsidP="004C336D">
            <w:pPr>
              <w:spacing w:before="120"/>
              <w:jc w:val="center"/>
              <w:rPr>
                <w:rFonts w:ascii="Arial" w:hAnsi="Arial" w:cs="Arial"/>
                <w:sz w:val="20"/>
              </w:rPr>
            </w:pPr>
          </w:p>
        </w:tc>
        <w:tc>
          <w:tcPr>
            <w:tcW w:w="1508" w:type="pct"/>
            <w:tcBorders>
              <w:top w:val="single" w:sz="4" w:space="0" w:color="auto"/>
              <w:left w:val="single" w:sz="4" w:space="0" w:color="auto"/>
              <w:bottom w:val="nil"/>
              <w:right w:val="nil"/>
            </w:tcBorders>
            <w:shd w:val="clear" w:color="auto" w:fill="FFFFFF"/>
            <w:vAlign w:val="center"/>
          </w:tcPr>
          <w:p w14:paraId="0AC2A550" w14:textId="77777777" w:rsidR="00654624" w:rsidRPr="0004295D" w:rsidRDefault="00654624" w:rsidP="004C336D">
            <w:pPr>
              <w:spacing w:before="120"/>
              <w:rPr>
                <w:rFonts w:ascii="Arial" w:hAnsi="Arial" w:cs="Arial"/>
                <w:sz w:val="20"/>
              </w:rPr>
            </w:pPr>
            <w:r w:rsidRPr="0004295D">
              <w:rPr>
                <w:rFonts w:ascii="Arial" w:hAnsi="Arial" w:cs="Arial"/>
                <w:sz w:val="20"/>
              </w:rPr>
              <w:t>- Số phát sinh:</w:t>
            </w:r>
          </w:p>
        </w:tc>
        <w:tc>
          <w:tcPr>
            <w:tcW w:w="721" w:type="pct"/>
            <w:tcBorders>
              <w:top w:val="single" w:sz="4" w:space="0" w:color="auto"/>
              <w:left w:val="single" w:sz="4" w:space="0" w:color="auto"/>
              <w:bottom w:val="nil"/>
              <w:right w:val="nil"/>
            </w:tcBorders>
            <w:shd w:val="clear" w:color="auto" w:fill="FFFFFF"/>
            <w:vAlign w:val="center"/>
          </w:tcPr>
          <w:p w14:paraId="684C9D0A" w14:textId="77777777" w:rsidR="00654624" w:rsidRPr="0004295D" w:rsidRDefault="00654624" w:rsidP="004C336D">
            <w:pPr>
              <w:spacing w:before="120"/>
              <w:jc w:val="center"/>
              <w:rPr>
                <w:rFonts w:ascii="Arial" w:hAnsi="Arial" w:cs="Arial"/>
                <w:sz w:val="20"/>
              </w:rPr>
            </w:pPr>
          </w:p>
        </w:tc>
        <w:tc>
          <w:tcPr>
            <w:tcW w:w="1034" w:type="pct"/>
            <w:tcBorders>
              <w:top w:val="single" w:sz="4" w:space="0" w:color="auto"/>
              <w:left w:val="single" w:sz="4" w:space="0" w:color="auto"/>
              <w:bottom w:val="nil"/>
              <w:right w:val="nil"/>
            </w:tcBorders>
            <w:shd w:val="clear" w:color="auto" w:fill="FFFFFF"/>
            <w:vAlign w:val="center"/>
          </w:tcPr>
          <w:p w14:paraId="5E318490" w14:textId="77777777" w:rsidR="00654624" w:rsidRPr="0004295D" w:rsidRDefault="00654624" w:rsidP="004C336D">
            <w:pPr>
              <w:spacing w:before="120"/>
              <w:jc w:val="center"/>
              <w:rPr>
                <w:rFonts w:ascii="Arial" w:hAnsi="Arial" w:cs="Arial"/>
                <w:sz w:val="20"/>
              </w:rPr>
            </w:pPr>
          </w:p>
        </w:tc>
        <w:tc>
          <w:tcPr>
            <w:tcW w:w="1018" w:type="pct"/>
            <w:tcBorders>
              <w:top w:val="single" w:sz="4" w:space="0" w:color="auto"/>
              <w:left w:val="single" w:sz="4" w:space="0" w:color="auto"/>
              <w:bottom w:val="nil"/>
              <w:right w:val="single" w:sz="4" w:space="0" w:color="auto"/>
            </w:tcBorders>
            <w:shd w:val="clear" w:color="auto" w:fill="FFFFFF"/>
            <w:vAlign w:val="center"/>
          </w:tcPr>
          <w:p w14:paraId="2CB772C9" w14:textId="77777777" w:rsidR="00654624" w:rsidRPr="0004295D" w:rsidRDefault="00654624" w:rsidP="004C336D">
            <w:pPr>
              <w:spacing w:before="120"/>
              <w:jc w:val="center"/>
              <w:rPr>
                <w:rFonts w:ascii="Arial" w:hAnsi="Arial" w:cs="Arial"/>
                <w:sz w:val="20"/>
              </w:rPr>
            </w:pPr>
          </w:p>
        </w:tc>
      </w:tr>
      <w:tr w:rsidR="00654624" w:rsidRPr="0004295D" w14:paraId="4E905CCF" w14:textId="77777777" w:rsidTr="004C336D">
        <w:tblPrEx>
          <w:tblCellMar>
            <w:top w:w="0" w:type="dxa"/>
            <w:left w:w="0" w:type="dxa"/>
            <w:bottom w:w="0" w:type="dxa"/>
            <w:right w:w="0" w:type="dxa"/>
          </w:tblCellMar>
        </w:tblPrEx>
        <w:tc>
          <w:tcPr>
            <w:tcW w:w="364" w:type="pct"/>
            <w:tcBorders>
              <w:top w:val="single" w:sz="4" w:space="0" w:color="auto"/>
              <w:left w:val="single" w:sz="4" w:space="0" w:color="auto"/>
              <w:bottom w:val="nil"/>
              <w:right w:val="nil"/>
            </w:tcBorders>
            <w:shd w:val="clear" w:color="auto" w:fill="FFFFFF"/>
            <w:vAlign w:val="center"/>
          </w:tcPr>
          <w:p w14:paraId="74703C38" w14:textId="77777777" w:rsidR="00654624" w:rsidRPr="0004295D" w:rsidRDefault="00654624" w:rsidP="004C336D">
            <w:pPr>
              <w:spacing w:before="120"/>
              <w:jc w:val="center"/>
              <w:rPr>
                <w:rFonts w:ascii="Arial" w:hAnsi="Arial" w:cs="Arial"/>
                <w:sz w:val="20"/>
              </w:rPr>
            </w:pPr>
          </w:p>
        </w:tc>
        <w:tc>
          <w:tcPr>
            <w:tcW w:w="355" w:type="pct"/>
            <w:tcBorders>
              <w:top w:val="single" w:sz="4" w:space="0" w:color="auto"/>
              <w:left w:val="single" w:sz="4" w:space="0" w:color="auto"/>
              <w:bottom w:val="nil"/>
              <w:right w:val="nil"/>
            </w:tcBorders>
            <w:shd w:val="clear" w:color="auto" w:fill="FFFFFF"/>
            <w:vAlign w:val="center"/>
          </w:tcPr>
          <w:p w14:paraId="10C32B61" w14:textId="77777777" w:rsidR="00654624" w:rsidRPr="0004295D" w:rsidRDefault="00654624" w:rsidP="004C336D">
            <w:pPr>
              <w:spacing w:before="120"/>
              <w:jc w:val="center"/>
              <w:rPr>
                <w:rFonts w:ascii="Arial" w:hAnsi="Arial" w:cs="Arial"/>
                <w:sz w:val="20"/>
              </w:rPr>
            </w:pPr>
          </w:p>
        </w:tc>
        <w:tc>
          <w:tcPr>
            <w:tcW w:w="1508" w:type="pct"/>
            <w:tcBorders>
              <w:top w:val="single" w:sz="4" w:space="0" w:color="auto"/>
              <w:left w:val="single" w:sz="4" w:space="0" w:color="auto"/>
              <w:bottom w:val="nil"/>
              <w:right w:val="nil"/>
            </w:tcBorders>
            <w:shd w:val="clear" w:color="auto" w:fill="FFFFFF"/>
            <w:vAlign w:val="center"/>
          </w:tcPr>
          <w:p w14:paraId="2A63E59B" w14:textId="77777777" w:rsidR="00654624" w:rsidRPr="0004295D" w:rsidRDefault="00654624" w:rsidP="004C336D">
            <w:pPr>
              <w:spacing w:before="120"/>
              <w:rPr>
                <w:rFonts w:ascii="Arial" w:hAnsi="Arial" w:cs="Arial"/>
                <w:sz w:val="20"/>
              </w:rPr>
            </w:pPr>
          </w:p>
        </w:tc>
        <w:tc>
          <w:tcPr>
            <w:tcW w:w="721" w:type="pct"/>
            <w:tcBorders>
              <w:top w:val="single" w:sz="4" w:space="0" w:color="auto"/>
              <w:left w:val="single" w:sz="4" w:space="0" w:color="auto"/>
              <w:bottom w:val="nil"/>
              <w:right w:val="nil"/>
            </w:tcBorders>
            <w:shd w:val="clear" w:color="auto" w:fill="FFFFFF"/>
            <w:vAlign w:val="center"/>
          </w:tcPr>
          <w:p w14:paraId="556C3C15" w14:textId="77777777" w:rsidR="00654624" w:rsidRPr="0004295D" w:rsidRDefault="00654624" w:rsidP="004C336D">
            <w:pPr>
              <w:spacing w:before="120"/>
              <w:jc w:val="center"/>
              <w:rPr>
                <w:rFonts w:ascii="Arial" w:hAnsi="Arial" w:cs="Arial"/>
                <w:sz w:val="20"/>
              </w:rPr>
            </w:pPr>
          </w:p>
        </w:tc>
        <w:tc>
          <w:tcPr>
            <w:tcW w:w="1034" w:type="pct"/>
            <w:tcBorders>
              <w:top w:val="single" w:sz="4" w:space="0" w:color="auto"/>
              <w:left w:val="single" w:sz="4" w:space="0" w:color="auto"/>
              <w:bottom w:val="nil"/>
              <w:right w:val="nil"/>
            </w:tcBorders>
            <w:shd w:val="clear" w:color="auto" w:fill="FFFFFF"/>
            <w:vAlign w:val="center"/>
          </w:tcPr>
          <w:p w14:paraId="3449C420" w14:textId="77777777" w:rsidR="00654624" w:rsidRPr="0004295D" w:rsidRDefault="00654624" w:rsidP="004C336D">
            <w:pPr>
              <w:spacing w:before="120"/>
              <w:jc w:val="center"/>
              <w:rPr>
                <w:rFonts w:ascii="Arial" w:hAnsi="Arial" w:cs="Arial"/>
                <w:sz w:val="20"/>
              </w:rPr>
            </w:pPr>
          </w:p>
        </w:tc>
        <w:tc>
          <w:tcPr>
            <w:tcW w:w="1018" w:type="pct"/>
            <w:tcBorders>
              <w:top w:val="single" w:sz="4" w:space="0" w:color="auto"/>
              <w:left w:val="single" w:sz="4" w:space="0" w:color="auto"/>
              <w:bottom w:val="nil"/>
              <w:right w:val="single" w:sz="4" w:space="0" w:color="auto"/>
            </w:tcBorders>
            <w:shd w:val="clear" w:color="auto" w:fill="FFFFFF"/>
            <w:vAlign w:val="center"/>
          </w:tcPr>
          <w:p w14:paraId="0CF5D8F1" w14:textId="77777777" w:rsidR="00654624" w:rsidRPr="0004295D" w:rsidRDefault="00654624" w:rsidP="004C336D">
            <w:pPr>
              <w:spacing w:before="120"/>
              <w:jc w:val="center"/>
              <w:rPr>
                <w:rFonts w:ascii="Arial" w:hAnsi="Arial" w:cs="Arial"/>
                <w:sz w:val="20"/>
              </w:rPr>
            </w:pPr>
          </w:p>
        </w:tc>
      </w:tr>
      <w:tr w:rsidR="00654624" w:rsidRPr="0004295D" w14:paraId="5CFF676B" w14:textId="77777777" w:rsidTr="004C336D">
        <w:tblPrEx>
          <w:tblCellMar>
            <w:top w:w="0" w:type="dxa"/>
            <w:left w:w="0" w:type="dxa"/>
            <w:bottom w:w="0" w:type="dxa"/>
            <w:right w:w="0" w:type="dxa"/>
          </w:tblCellMar>
        </w:tblPrEx>
        <w:tc>
          <w:tcPr>
            <w:tcW w:w="364" w:type="pct"/>
            <w:tcBorders>
              <w:top w:val="single" w:sz="4" w:space="0" w:color="auto"/>
              <w:left w:val="single" w:sz="4" w:space="0" w:color="auto"/>
              <w:bottom w:val="nil"/>
              <w:right w:val="nil"/>
            </w:tcBorders>
            <w:shd w:val="clear" w:color="auto" w:fill="FFFFFF"/>
            <w:vAlign w:val="center"/>
          </w:tcPr>
          <w:p w14:paraId="13454113" w14:textId="77777777" w:rsidR="00654624" w:rsidRPr="0004295D" w:rsidRDefault="00654624" w:rsidP="004C336D">
            <w:pPr>
              <w:spacing w:before="120"/>
              <w:jc w:val="center"/>
              <w:rPr>
                <w:rFonts w:ascii="Arial" w:hAnsi="Arial" w:cs="Arial"/>
                <w:sz w:val="20"/>
              </w:rPr>
            </w:pPr>
          </w:p>
        </w:tc>
        <w:tc>
          <w:tcPr>
            <w:tcW w:w="355" w:type="pct"/>
            <w:tcBorders>
              <w:top w:val="single" w:sz="4" w:space="0" w:color="auto"/>
              <w:left w:val="single" w:sz="4" w:space="0" w:color="auto"/>
              <w:bottom w:val="nil"/>
              <w:right w:val="nil"/>
            </w:tcBorders>
            <w:shd w:val="clear" w:color="auto" w:fill="FFFFFF"/>
            <w:vAlign w:val="center"/>
          </w:tcPr>
          <w:p w14:paraId="62DE4181" w14:textId="77777777" w:rsidR="00654624" w:rsidRPr="0004295D" w:rsidRDefault="00654624" w:rsidP="004C336D">
            <w:pPr>
              <w:spacing w:before="120"/>
              <w:jc w:val="center"/>
              <w:rPr>
                <w:rFonts w:ascii="Arial" w:hAnsi="Arial" w:cs="Arial"/>
                <w:sz w:val="20"/>
              </w:rPr>
            </w:pPr>
          </w:p>
        </w:tc>
        <w:tc>
          <w:tcPr>
            <w:tcW w:w="1508" w:type="pct"/>
            <w:tcBorders>
              <w:top w:val="single" w:sz="4" w:space="0" w:color="auto"/>
              <w:left w:val="single" w:sz="4" w:space="0" w:color="auto"/>
              <w:bottom w:val="nil"/>
              <w:right w:val="nil"/>
            </w:tcBorders>
            <w:shd w:val="clear" w:color="auto" w:fill="FFFFFF"/>
            <w:vAlign w:val="center"/>
          </w:tcPr>
          <w:p w14:paraId="0383D645" w14:textId="77777777" w:rsidR="00654624" w:rsidRPr="0004295D" w:rsidRDefault="00654624" w:rsidP="004C336D">
            <w:pPr>
              <w:spacing w:before="120"/>
              <w:rPr>
                <w:rFonts w:ascii="Arial" w:hAnsi="Arial" w:cs="Arial"/>
                <w:sz w:val="20"/>
              </w:rPr>
            </w:pPr>
            <w:r w:rsidRPr="0004295D">
              <w:rPr>
                <w:rFonts w:ascii="Arial" w:hAnsi="Arial" w:cs="Arial"/>
                <w:sz w:val="20"/>
              </w:rPr>
              <w:t>- Cộng phát sinh tháng</w:t>
            </w:r>
          </w:p>
        </w:tc>
        <w:tc>
          <w:tcPr>
            <w:tcW w:w="721" w:type="pct"/>
            <w:tcBorders>
              <w:top w:val="single" w:sz="4" w:space="0" w:color="auto"/>
              <w:left w:val="single" w:sz="4" w:space="0" w:color="auto"/>
              <w:bottom w:val="nil"/>
              <w:right w:val="nil"/>
            </w:tcBorders>
            <w:shd w:val="clear" w:color="auto" w:fill="FFFFFF"/>
            <w:vAlign w:val="center"/>
          </w:tcPr>
          <w:p w14:paraId="73BFD7D3" w14:textId="77777777" w:rsidR="00654624" w:rsidRPr="0004295D" w:rsidRDefault="00654624" w:rsidP="004C336D">
            <w:pPr>
              <w:spacing w:before="120"/>
              <w:jc w:val="center"/>
              <w:rPr>
                <w:rFonts w:ascii="Arial" w:hAnsi="Arial" w:cs="Arial"/>
                <w:sz w:val="20"/>
              </w:rPr>
            </w:pPr>
          </w:p>
        </w:tc>
        <w:tc>
          <w:tcPr>
            <w:tcW w:w="1034" w:type="pct"/>
            <w:tcBorders>
              <w:top w:val="single" w:sz="4" w:space="0" w:color="auto"/>
              <w:left w:val="single" w:sz="4" w:space="0" w:color="auto"/>
              <w:bottom w:val="nil"/>
              <w:right w:val="nil"/>
            </w:tcBorders>
            <w:shd w:val="clear" w:color="auto" w:fill="FFFFFF"/>
            <w:vAlign w:val="center"/>
          </w:tcPr>
          <w:p w14:paraId="21C7B3CA" w14:textId="77777777" w:rsidR="00654624" w:rsidRPr="0004295D" w:rsidRDefault="00654624" w:rsidP="004C336D">
            <w:pPr>
              <w:spacing w:before="120"/>
              <w:jc w:val="center"/>
              <w:rPr>
                <w:rFonts w:ascii="Arial" w:hAnsi="Arial" w:cs="Arial"/>
                <w:sz w:val="20"/>
              </w:rPr>
            </w:pPr>
          </w:p>
        </w:tc>
        <w:tc>
          <w:tcPr>
            <w:tcW w:w="1018" w:type="pct"/>
            <w:tcBorders>
              <w:top w:val="single" w:sz="4" w:space="0" w:color="auto"/>
              <w:left w:val="single" w:sz="4" w:space="0" w:color="auto"/>
              <w:bottom w:val="nil"/>
              <w:right w:val="single" w:sz="4" w:space="0" w:color="auto"/>
            </w:tcBorders>
            <w:shd w:val="clear" w:color="auto" w:fill="FFFFFF"/>
            <w:vAlign w:val="center"/>
          </w:tcPr>
          <w:p w14:paraId="054902DC" w14:textId="77777777" w:rsidR="00654624" w:rsidRPr="0004295D" w:rsidRDefault="00654624" w:rsidP="004C336D">
            <w:pPr>
              <w:spacing w:before="120"/>
              <w:jc w:val="center"/>
              <w:rPr>
                <w:rFonts w:ascii="Arial" w:hAnsi="Arial" w:cs="Arial"/>
                <w:sz w:val="20"/>
              </w:rPr>
            </w:pPr>
          </w:p>
        </w:tc>
      </w:tr>
      <w:tr w:rsidR="00654624" w:rsidRPr="0004295D" w14:paraId="3ED815A5" w14:textId="77777777" w:rsidTr="004C336D">
        <w:tblPrEx>
          <w:tblCellMar>
            <w:top w:w="0" w:type="dxa"/>
            <w:left w:w="0" w:type="dxa"/>
            <w:bottom w:w="0" w:type="dxa"/>
            <w:right w:w="0" w:type="dxa"/>
          </w:tblCellMar>
        </w:tblPrEx>
        <w:tc>
          <w:tcPr>
            <w:tcW w:w="364" w:type="pct"/>
            <w:tcBorders>
              <w:top w:val="single" w:sz="4" w:space="0" w:color="auto"/>
              <w:left w:val="single" w:sz="4" w:space="0" w:color="auto"/>
              <w:bottom w:val="nil"/>
              <w:right w:val="nil"/>
            </w:tcBorders>
            <w:shd w:val="clear" w:color="auto" w:fill="FFFFFF"/>
            <w:vAlign w:val="center"/>
          </w:tcPr>
          <w:p w14:paraId="4D2F683C" w14:textId="77777777" w:rsidR="00654624" w:rsidRPr="0004295D" w:rsidRDefault="00654624" w:rsidP="004C336D">
            <w:pPr>
              <w:spacing w:before="120"/>
              <w:jc w:val="center"/>
              <w:rPr>
                <w:rFonts w:ascii="Arial" w:hAnsi="Arial" w:cs="Arial"/>
                <w:sz w:val="20"/>
              </w:rPr>
            </w:pPr>
          </w:p>
        </w:tc>
        <w:tc>
          <w:tcPr>
            <w:tcW w:w="355" w:type="pct"/>
            <w:tcBorders>
              <w:top w:val="single" w:sz="4" w:space="0" w:color="auto"/>
              <w:left w:val="single" w:sz="4" w:space="0" w:color="auto"/>
              <w:bottom w:val="nil"/>
              <w:right w:val="nil"/>
            </w:tcBorders>
            <w:shd w:val="clear" w:color="auto" w:fill="FFFFFF"/>
            <w:vAlign w:val="center"/>
          </w:tcPr>
          <w:p w14:paraId="2EBEA302" w14:textId="77777777" w:rsidR="00654624" w:rsidRPr="0004295D" w:rsidRDefault="00654624" w:rsidP="004C336D">
            <w:pPr>
              <w:spacing w:before="120"/>
              <w:jc w:val="center"/>
              <w:rPr>
                <w:rFonts w:ascii="Arial" w:hAnsi="Arial" w:cs="Arial"/>
                <w:sz w:val="20"/>
              </w:rPr>
            </w:pPr>
          </w:p>
        </w:tc>
        <w:tc>
          <w:tcPr>
            <w:tcW w:w="1508" w:type="pct"/>
            <w:tcBorders>
              <w:top w:val="single" w:sz="4" w:space="0" w:color="auto"/>
              <w:left w:val="single" w:sz="4" w:space="0" w:color="auto"/>
              <w:bottom w:val="nil"/>
              <w:right w:val="nil"/>
            </w:tcBorders>
            <w:shd w:val="clear" w:color="auto" w:fill="FFFFFF"/>
            <w:vAlign w:val="center"/>
          </w:tcPr>
          <w:p w14:paraId="62805C11" w14:textId="77777777" w:rsidR="00654624" w:rsidRPr="0004295D" w:rsidRDefault="00654624" w:rsidP="004C336D">
            <w:pPr>
              <w:spacing w:before="120"/>
              <w:rPr>
                <w:rFonts w:ascii="Arial" w:hAnsi="Arial" w:cs="Arial"/>
                <w:sz w:val="20"/>
              </w:rPr>
            </w:pPr>
            <w:r w:rsidRPr="0004295D">
              <w:rPr>
                <w:rFonts w:ascii="Arial" w:hAnsi="Arial" w:cs="Arial"/>
                <w:sz w:val="20"/>
              </w:rPr>
              <w:t>- Số lũy k</w:t>
            </w:r>
            <w:r>
              <w:rPr>
                <w:rFonts w:ascii="Arial" w:hAnsi="Arial" w:cs="Arial"/>
                <w:sz w:val="20"/>
                <w:lang w:val="en-US"/>
              </w:rPr>
              <w:t>ế</w:t>
            </w:r>
            <w:r w:rsidRPr="0004295D">
              <w:rPr>
                <w:rFonts w:ascii="Arial" w:hAnsi="Arial" w:cs="Arial"/>
                <w:sz w:val="20"/>
              </w:rPr>
              <w:t xml:space="preserve"> từ đầu năm</w:t>
            </w:r>
          </w:p>
        </w:tc>
        <w:tc>
          <w:tcPr>
            <w:tcW w:w="721" w:type="pct"/>
            <w:tcBorders>
              <w:top w:val="single" w:sz="4" w:space="0" w:color="auto"/>
              <w:left w:val="single" w:sz="4" w:space="0" w:color="auto"/>
              <w:bottom w:val="nil"/>
              <w:right w:val="nil"/>
            </w:tcBorders>
            <w:shd w:val="clear" w:color="auto" w:fill="FFFFFF"/>
            <w:vAlign w:val="center"/>
          </w:tcPr>
          <w:p w14:paraId="7158D7EE" w14:textId="77777777" w:rsidR="00654624" w:rsidRPr="0004295D" w:rsidRDefault="00654624" w:rsidP="004C336D">
            <w:pPr>
              <w:spacing w:before="120"/>
              <w:jc w:val="center"/>
              <w:rPr>
                <w:rFonts w:ascii="Arial" w:hAnsi="Arial" w:cs="Arial"/>
                <w:sz w:val="20"/>
              </w:rPr>
            </w:pPr>
          </w:p>
        </w:tc>
        <w:tc>
          <w:tcPr>
            <w:tcW w:w="1034" w:type="pct"/>
            <w:tcBorders>
              <w:top w:val="single" w:sz="4" w:space="0" w:color="auto"/>
              <w:left w:val="single" w:sz="4" w:space="0" w:color="auto"/>
              <w:bottom w:val="nil"/>
              <w:right w:val="nil"/>
            </w:tcBorders>
            <w:shd w:val="clear" w:color="auto" w:fill="FFFFFF"/>
            <w:vAlign w:val="center"/>
          </w:tcPr>
          <w:p w14:paraId="7860CAE8" w14:textId="77777777" w:rsidR="00654624" w:rsidRPr="0004295D" w:rsidRDefault="00654624" w:rsidP="004C336D">
            <w:pPr>
              <w:spacing w:before="120"/>
              <w:jc w:val="center"/>
              <w:rPr>
                <w:rFonts w:ascii="Arial" w:hAnsi="Arial" w:cs="Arial"/>
                <w:sz w:val="20"/>
              </w:rPr>
            </w:pPr>
          </w:p>
        </w:tc>
        <w:tc>
          <w:tcPr>
            <w:tcW w:w="1018" w:type="pct"/>
            <w:tcBorders>
              <w:top w:val="single" w:sz="4" w:space="0" w:color="auto"/>
              <w:left w:val="single" w:sz="4" w:space="0" w:color="auto"/>
              <w:bottom w:val="nil"/>
              <w:right w:val="single" w:sz="4" w:space="0" w:color="auto"/>
            </w:tcBorders>
            <w:shd w:val="clear" w:color="auto" w:fill="FFFFFF"/>
            <w:vAlign w:val="center"/>
          </w:tcPr>
          <w:p w14:paraId="34551374" w14:textId="77777777" w:rsidR="00654624" w:rsidRPr="0004295D" w:rsidRDefault="00654624" w:rsidP="004C336D">
            <w:pPr>
              <w:spacing w:before="120"/>
              <w:jc w:val="center"/>
              <w:rPr>
                <w:rFonts w:ascii="Arial" w:hAnsi="Arial" w:cs="Arial"/>
                <w:sz w:val="20"/>
              </w:rPr>
            </w:pPr>
          </w:p>
        </w:tc>
      </w:tr>
      <w:tr w:rsidR="00654624" w:rsidRPr="0004295D" w14:paraId="28947316" w14:textId="77777777" w:rsidTr="004C336D">
        <w:tblPrEx>
          <w:tblCellMar>
            <w:top w:w="0" w:type="dxa"/>
            <w:left w:w="0" w:type="dxa"/>
            <w:bottom w:w="0" w:type="dxa"/>
            <w:right w:w="0" w:type="dxa"/>
          </w:tblCellMar>
        </w:tblPrEx>
        <w:tc>
          <w:tcPr>
            <w:tcW w:w="364" w:type="pct"/>
            <w:tcBorders>
              <w:top w:val="single" w:sz="4" w:space="0" w:color="auto"/>
              <w:left w:val="single" w:sz="4" w:space="0" w:color="auto"/>
              <w:bottom w:val="nil"/>
              <w:right w:val="nil"/>
            </w:tcBorders>
            <w:shd w:val="clear" w:color="auto" w:fill="FFFFFF"/>
            <w:vAlign w:val="center"/>
          </w:tcPr>
          <w:p w14:paraId="02C31FE1" w14:textId="77777777" w:rsidR="00654624" w:rsidRPr="0004295D" w:rsidRDefault="00654624" w:rsidP="004C336D">
            <w:pPr>
              <w:spacing w:before="120"/>
              <w:jc w:val="center"/>
              <w:rPr>
                <w:rFonts w:ascii="Arial" w:hAnsi="Arial" w:cs="Arial"/>
                <w:sz w:val="20"/>
              </w:rPr>
            </w:pPr>
          </w:p>
        </w:tc>
        <w:tc>
          <w:tcPr>
            <w:tcW w:w="355" w:type="pct"/>
            <w:tcBorders>
              <w:top w:val="single" w:sz="4" w:space="0" w:color="auto"/>
              <w:left w:val="single" w:sz="4" w:space="0" w:color="auto"/>
              <w:bottom w:val="nil"/>
              <w:right w:val="nil"/>
            </w:tcBorders>
            <w:shd w:val="clear" w:color="auto" w:fill="FFFFFF"/>
            <w:vAlign w:val="center"/>
          </w:tcPr>
          <w:p w14:paraId="12AAB26A" w14:textId="77777777" w:rsidR="00654624" w:rsidRPr="0004295D" w:rsidRDefault="00654624" w:rsidP="004C336D">
            <w:pPr>
              <w:spacing w:before="120"/>
              <w:jc w:val="center"/>
              <w:rPr>
                <w:rFonts w:ascii="Arial" w:hAnsi="Arial" w:cs="Arial"/>
                <w:sz w:val="20"/>
              </w:rPr>
            </w:pPr>
          </w:p>
        </w:tc>
        <w:tc>
          <w:tcPr>
            <w:tcW w:w="1508" w:type="pct"/>
            <w:tcBorders>
              <w:top w:val="single" w:sz="4" w:space="0" w:color="auto"/>
              <w:left w:val="single" w:sz="4" w:space="0" w:color="auto"/>
              <w:bottom w:val="nil"/>
              <w:right w:val="nil"/>
            </w:tcBorders>
            <w:shd w:val="clear" w:color="auto" w:fill="FFFFFF"/>
            <w:vAlign w:val="center"/>
          </w:tcPr>
          <w:p w14:paraId="398B3E6A" w14:textId="77777777" w:rsidR="00654624" w:rsidRPr="00B06B55" w:rsidRDefault="00654624" w:rsidP="004C336D">
            <w:pPr>
              <w:spacing w:before="120"/>
              <w:rPr>
                <w:rFonts w:ascii="Arial" w:hAnsi="Arial" w:cs="Arial"/>
                <w:b/>
                <w:sz w:val="20"/>
                <w:lang w:val="en-US"/>
              </w:rPr>
            </w:pPr>
            <w:r w:rsidRPr="00B06B55">
              <w:rPr>
                <w:rFonts w:ascii="Arial" w:hAnsi="Arial" w:cs="Arial"/>
                <w:b/>
                <w:sz w:val="20"/>
              </w:rPr>
              <w:t>Mã tiể</w:t>
            </w:r>
            <w:r>
              <w:rPr>
                <w:rFonts w:ascii="Arial" w:hAnsi="Arial" w:cs="Arial"/>
                <w:b/>
                <w:sz w:val="20"/>
              </w:rPr>
              <w:t>u m</w:t>
            </w:r>
            <w:r>
              <w:rPr>
                <w:rFonts w:ascii="Arial" w:hAnsi="Arial" w:cs="Arial"/>
                <w:b/>
                <w:sz w:val="20"/>
                <w:lang w:val="en-US"/>
              </w:rPr>
              <w:t>ụ</w:t>
            </w:r>
            <w:r w:rsidRPr="00B06B55">
              <w:rPr>
                <w:rFonts w:ascii="Arial" w:hAnsi="Arial" w:cs="Arial"/>
                <w:b/>
                <w:sz w:val="20"/>
              </w:rPr>
              <w:t>c chi:</w:t>
            </w:r>
            <w:r>
              <w:rPr>
                <w:rFonts w:ascii="Arial" w:hAnsi="Arial" w:cs="Arial"/>
                <w:b/>
                <w:sz w:val="20"/>
                <w:lang w:val="en-US"/>
              </w:rPr>
              <w:t>………..</w:t>
            </w:r>
          </w:p>
        </w:tc>
        <w:tc>
          <w:tcPr>
            <w:tcW w:w="721" w:type="pct"/>
            <w:tcBorders>
              <w:top w:val="single" w:sz="4" w:space="0" w:color="auto"/>
              <w:left w:val="single" w:sz="4" w:space="0" w:color="auto"/>
              <w:bottom w:val="nil"/>
              <w:right w:val="nil"/>
            </w:tcBorders>
            <w:shd w:val="clear" w:color="auto" w:fill="FFFFFF"/>
            <w:vAlign w:val="center"/>
          </w:tcPr>
          <w:p w14:paraId="2DE631F0" w14:textId="77777777" w:rsidR="00654624" w:rsidRPr="0004295D" w:rsidRDefault="00654624" w:rsidP="004C336D">
            <w:pPr>
              <w:spacing w:before="120"/>
              <w:jc w:val="center"/>
              <w:rPr>
                <w:rFonts w:ascii="Arial" w:hAnsi="Arial" w:cs="Arial"/>
                <w:sz w:val="20"/>
              </w:rPr>
            </w:pPr>
          </w:p>
        </w:tc>
        <w:tc>
          <w:tcPr>
            <w:tcW w:w="1034" w:type="pct"/>
            <w:tcBorders>
              <w:top w:val="single" w:sz="4" w:space="0" w:color="auto"/>
              <w:left w:val="single" w:sz="4" w:space="0" w:color="auto"/>
              <w:bottom w:val="nil"/>
              <w:right w:val="nil"/>
            </w:tcBorders>
            <w:shd w:val="clear" w:color="auto" w:fill="FFFFFF"/>
            <w:vAlign w:val="center"/>
          </w:tcPr>
          <w:p w14:paraId="73169E53" w14:textId="77777777" w:rsidR="00654624" w:rsidRPr="0004295D" w:rsidRDefault="00654624" w:rsidP="004C336D">
            <w:pPr>
              <w:spacing w:before="120"/>
              <w:jc w:val="center"/>
              <w:rPr>
                <w:rFonts w:ascii="Arial" w:hAnsi="Arial" w:cs="Arial"/>
                <w:sz w:val="20"/>
              </w:rPr>
            </w:pPr>
          </w:p>
        </w:tc>
        <w:tc>
          <w:tcPr>
            <w:tcW w:w="1018" w:type="pct"/>
            <w:tcBorders>
              <w:top w:val="single" w:sz="4" w:space="0" w:color="auto"/>
              <w:left w:val="single" w:sz="4" w:space="0" w:color="auto"/>
              <w:bottom w:val="nil"/>
              <w:right w:val="single" w:sz="4" w:space="0" w:color="auto"/>
            </w:tcBorders>
            <w:shd w:val="clear" w:color="auto" w:fill="FFFFFF"/>
            <w:vAlign w:val="center"/>
          </w:tcPr>
          <w:p w14:paraId="45C4C3B3" w14:textId="77777777" w:rsidR="00654624" w:rsidRPr="0004295D" w:rsidRDefault="00654624" w:rsidP="004C336D">
            <w:pPr>
              <w:spacing w:before="120"/>
              <w:jc w:val="center"/>
              <w:rPr>
                <w:rFonts w:ascii="Arial" w:hAnsi="Arial" w:cs="Arial"/>
                <w:sz w:val="20"/>
              </w:rPr>
            </w:pPr>
          </w:p>
        </w:tc>
      </w:tr>
      <w:tr w:rsidR="00654624" w:rsidRPr="0004295D" w14:paraId="521EF195" w14:textId="77777777" w:rsidTr="004C336D">
        <w:tblPrEx>
          <w:tblCellMar>
            <w:top w:w="0" w:type="dxa"/>
            <w:left w:w="0" w:type="dxa"/>
            <w:bottom w:w="0" w:type="dxa"/>
            <w:right w:w="0" w:type="dxa"/>
          </w:tblCellMar>
        </w:tblPrEx>
        <w:tc>
          <w:tcPr>
            <w:tcW w:w="364" w:type="pct"/>
            <w:tcBorders>
              <w:top w:val="single" w:sz="4" w:space="0" w:color="auto"/>
              <w:left w:val="single" w:sz="4" w:space="0" w:color="auto"/>
              <w:bottom w:val="single" w:sz="4" w:space="0" w:color="auto"/>
              <w:right w:val="nil"/>
            </w:tcBorders>
            <w:shd w:val="clear" w:color="auto" w:fill="FFFFFF"/>
            <w:vAlign w:val="center"/>
          </w:tcPr>
          <w:p w14:paraId="620FCA4A" w14:textId="77777777" w:rsidR="00654624" w:rsidRPr="0004295D" w:rsidRDefault="00654624" w:rsidP="004C336D">
            <w:pPr>
              <w:spacing w:before="120"/>
              <w:jc w:val="center"/>
              <w:rPr>
                <w:rFonts w:ascii="Arial" w:hAnsi="Arial" w:cs="Arial"/>
                <w:sz w:val="20"/>
              </w:rPr>
            </w:pPr>
          </w:p>
        </w:tc>
        <w:tc>
          <w:tcPr>
            <w:tcW w:w="355" w:type="pct"/>
            <w:tcBorders>
              <w:top w:val="single" w:sz="4" w:space="0" w:color="auto"/>
              <w:left w:val="single" w:sz="4" w:space="0" w:color="auto"/>
              <w:bottom w:val="single" w:sz="4" w:space="0" w:color="auto"/>
              <w:right w:val="nil"/>
            </w:tcBorders>
            <w:shd w:val="clear" w:color="auto" w:fill="FFFFFF"/>
            <w:vAlign w:val="center"/>
          </w:tcPr>
          <w:p w14:paraId="12D054AC" w14:textId="77777777" w:rsidR="00654624" w:rsidRPr="0004295D" w:rsidRDefault="00654624" w:rsidP="004C336D">
            <w:pPr>
              <w:spacing w:before="120"/>
              <w:jc w:val="center"/>
              <w:rPr>
                <w:rFonts w:ascii="Arial" w:hAnsi="Arial" w:cs="Arial"/>
                <w:sz w:val="20"/>
              </w:rPr>
            </w:pPr>
          </w:p>
        </w:tc>
        <w:tc>
          <w:tcPr>
            <w:tcW w:w="1508" w:type="pct"/>
            <w:tcBorders>
              <w:top w:val="single" w:sz="4" w:space="0" w:color="auto"/>
              <w:left w:val="single" w:sz="4" w:space="0" w:color="auto"/>
              <w:bottom w:val="single" w:sz="4" w:space="0" w:color="auto"/>
              <w:right w:val="nil"/>
            </w:tcBorders>
            <w:shd w:val="clear" w:color="auto" w:fill="FFFFFF"/>
            <w:vAlign w:val="center"/>
          </w:tcPr>
          <w:p w14:paraId="5D4D1184" w14:textId="77777777" w:rsidR="00654624" w:rsidRPr="0004295D" w:rsidRDefault="00654624" w:rsidP="004C336D">
            <w:pPr>
              <w:spacing w:before="120"/>
              <w:rPr>
                <w:rFonts w:ascii="Arial" w:hAnsi="Arial" w:cs="Arial"/>
                <w:sz w:val="20"/>
              </w:rPr>
            </w:pPr>
          </w:p>
        </w:tc>
        <w:tc>
          <w:tcPr>
            <w:tcW w:w="721" w:type="pct"/>
            <w:tcBorders>
              <w:top w:val="single" w:sz="4" w:space="0" w:color="auto"/>
              <w:left w:val="single" w:sz="4" w:space="0" w:color="auto"/>
              <w:bottom w:val="single" w:sz="4" w:space="0" w:color="auto"/>
              <w:right w:val="nil"/>
            </w:tcBorders>
            <w:shd w:val="clear" w:color="auto" w:fill="FFFFFF"/>
            <w:vAlign w:val="center"/>
          </w:tcPr>
          <w:p w14:paraId="70A5D648" w14:textId="77777777" w:rsidR="00654624" w:rsidRPr="0004295D" w:rsidRDefault="00654624" w:rsidP="004C336D">
            <w:pPr>
              <w:spacing w:before="120"/>
              <w:jc w:val="center"/>
              <w:rPr>
                <w:rFonts w:ascii="Arial" w:hAnsi="Arial" w:cs="Arial"/>
                <w:sz w:val="20"/>
              </w:rPr>
            </w:pPr>
          </w:p>
        </w:tc>
        <w:tc>
          <w:tcPr>
            <w:tcW w:w="1034" w:type="pct"/>
            <w:tcBorders>
              <w:top w:val="single" w:sz="4" w:space="0" w:color="auto"/>
              <w:left w:val="single" w:sz="4" w:space="0" w:color="auto"/>
              <w:bottom w:val="single" w:sz="4" w:space="0" w:color="auto"/>
              <w:right w:val="nil"/>
            </w:tcBorders>
            <w:shd w:val="clear" w:color="auto" w:fill="FFFFFF"/>
            <w:vAlign w:val="center"/>
          </w:tcPr>
          <w:p w14:paraId="251A867D" w14:textId="77777777" w:rsidR="00654624" w:rsidRPr="0004295D" w:rsidRDefault="00654624" w:rsidP="004C336D">
            <w:pPr>
              <w:spacing w:before="120"/>
              <w:jc w:val="center"/>
              <w:rPr>
                <w:rFonts w:ascii="Arial" w:hAnsi="Arial" w:cs="Arial"/>
                <w:sz w:val="20"/>
              </w:rPr>
            </w:pPr>
          </w:p>
        </w:tc>
        <w:tc>
          <w:tcPr>
            <w:tcW w:w="1018" w:type="pct"/>
            <w:tcBorders>
              <w:top w:val="single" w:sz="4" w:space="0" w:color="auto"/>
              <w:left w:val="single" w:sz="4" w:space="0" w:color="auto"/>
              <w:bottom w:val="single" w:sz="4" w:space="0" w:color="auto"/>
              <w:right w:val="single" w:sz="4" w:space="0" w:color="auto"/>
            </w:tcBorders>
            <w:shd w:val="clear" w:color="auto" w:fill="FFFFFF"/>
            <w:vAlign w:val="center"/>
          </w:tcPr>
          <w:p w14:paraId="05A6267B" w14:textId="77777777" w:rsidR="00654624" w:rsidRPr="0004295D" w:rsidRDefault="00654624" w:rsidP="004C336D">
            <w:pPr>
              <w:spacing w:before="120"/>
              <w:jc w:val="center"/>
              <w:rPr>
                <w:rFonts w:ascii="Arial" w:hAnsi="Arial" w:cs="Arial"/>
                <w:sz w:val="20"/>
              </w:rPr>
            </w:pPr>
          </w:p>
        </w:tc>
      </w:tr>
    </w:tbl>
    <w:p w14:paraId="0826C41D" w14:textId="77777777" w:rsidR="00654624" w:rsidRPr="00B06B55" w:rsidRDefault="00654624" w:rsidP="00654624">
      <w:pPr>
        <w:spacing w:before="120"/>
        <w:rPr>
          <w:rFonts w:ascii="Arial" w:hAnsi="Arial" w:cs="Arial"/>
          <w:sz w:val="20"/>
          <w:lang w:val="en-US"/>
        </w:rPr>
      </w:pPr>
      <w:r w:rsidRPr="0004295D">
        <w:rPr>
          <w:rFonts w:ascii="Arial" w:hAnsi="Arial" w:cs="Arial"/>
          <w:sz w:val="20"/>
        </w:rPr>
        <w:t>- Sổ này có...trang, đánh số từ trang 01 đến trang</w:t>
      </w:r>
      <w:r>
        <w:rPr>
          <w:rFonts w:ascii="Arial" w:hAnsi="Arial" w:cs="Arial"/>
          <w:sz w:val="20"/>
          <w:lang w:val="en-US"/>
        </w:rPr>
        <w:t xml:space="preserve"> ……………….</w:t>
      </w:r>
    </w:p>
    <w:p w14:paraId="523E3DFD" w14:textId="77777777" w:rsidR="00654624" w:rsidRDefault="00654624" w:rsidP="00654624">
      <w:pPr>
        <w:spacing w:before="120"/>
        <w:rPr>
          <w:rFonts w:ascii="Arial" w:hAnsi="Arial" w:cs="Arial"/>
          <w:sz w:val="20"/>
          <w:lang w:val="en-US"/>
        </w:rPr>
      </w:pPr>
      <w:r w:rsidRPr="0004295D">
        <w:rPr>
          <w:rFonts w:ascii="Arial" w:hAnsi="Arial" w:cs="Arial"/>
          <w:sz w:val="20"/>
        </w:rPr>
        <w:t>- Ngày mở sổ:</w:t>
      </w:r>
      <w:r>
        <w:rPr>
          <w:rFonts w:ascii="Arial" w:hAnsi="Arial" w:cs="Arial"/>
          <w:sz w:val="20"/>
          <w:lang w:val="en-US"/>
        </w:rPr>
        <w:t xml:space="preserve"> ………………………………………………………</w:t>
      </w:r>
    </w:p>
    <w:p w14:paraId="38DCE841" w14:textId="77777777" w:rsidR="00654624" w:rsidRDefault="00654624" w:rsidP="00654624">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4321"/>
        <w:gridCol w:w="4321"/>
        <w:gridCol w:w="4318"/>
      </w:tblGrid>
      <w:tr w:rsidR="00654624" w:rsidRPr="00AE13AB" w14:paraId="5A405D4F" w14:textId="77777777" w:rsidTr="004C336D">
        <w:tc>
          <w:tcPr>
            <w:tcW w:w="1667" w:type="pct"/>
            <w:shd w:val="clear" w:color="auto" w:fill="auto"/>
            <w:vAlign w:val="center"/>
          </w:tcPr>
          <w:p w14:paraId="0DC6DB2F"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NGƯỜI</w:t>
            </w:r>
            <w:r w:rsidRPr="00AE13AB">
              <w:rPr>
                <w:rFonts w:ascii="Arial" w:eastAsia="Courier New" w:hAnsi="Arial" w:cs="Arial"/>
                <w:b/>
                <w:sz w:val="20"/>
                <w:lang w:val="en-US"/>
              </w:rPr>
              <w:t xml:space="preserve"> GHI</w:t>
            </w:r>
            <w:r w:rsidRPr="00AE13AB">
              <w:rPr>
                <w:rFonts w:ascii="Arial" w:eastAsia="Courier New" w:hAnsi="Arial" w:cs="Arial"/>
                <w:b/>
                <w:sz w:val="20"/>
              </w:rPr>
              <w:t xml:space="preserve"> S</w:t>
            </w:r>
            <w:r w:rsidRPr="00AE13AB">
              <w:rPr>
                <w:rFonts w:ascii="Arial" w:eastAsia="Courier New" w:hAnsi="Arial" w:cs="Arial"/>
                <w:b/>
                <w:sz w:val="20"/>
                <w:lang w:val="en-US"/>
              </w:rPr>
              <w:t>Ổ</w:t>
            </w:r>
            <w:r w:rsidRPr="00AE13AB">
              <w:rPr>
                <w:rFonts w:ascii="Arial" w:eastAsia="Courier New" w:hAnsi="Arial" w:cs="Arial"/>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7" w:type="pct"/>
            <w:shd w:val="clear" w:color="auto" w:fill="auto"/>
            <w:vAlign w:val="center"/>
          </w:tcPr>
          <w:p w14:paraId="20D35E30"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b/>
                <w:sz w:val="20"/>
              </w:rPr>
              <w:t>K</w:t>
            </w:r>
            <w:r w:rsidRPr="00AE13AB">
              <w:rPr>
                <w:rFonts w:ascii="Arial" w:eastAsia="Courier New" w:hAnsi="Arial" w:cs="Arial"/>
                <w:b/>
                <w:sz w:val="20"/>
                <w:lang w:val="en-US"/>
              </w:rPr>
              <w:t>Ế</w:t>
            </w:r>
            <w:r w:rsidRPr="00AE13AB">
              <w:rPr>
                <w:rFonts w:ascii="Arial" w:eastAsia="Courier New" w:hAnsi="Arial" w:cs="Arial"/>
                <w:b/>
                <w:sz w:val="20"/>
              </w:rPr>
              <w:t xml:space="preserve"> TOÁN TRƯỞNG</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w:t>
            </w:r>
          </w:p>
        </w:tc>
        <w:tc>
          <w:tcPr>
            <w:tcW w:w="1666" w:type="pct"/>
            <w:shd w:val="clear" w:color="auto" w:fill="auto"/>
            <w:vAlign w:val="center"/>
          </w:tcPr>
          <w:p w14:paraId="67D10F2F" w14:textId="77777777" w:rsidR="00654624" w:rsidRPr="00AE13AB" w:rsidRDefault="00654624" w:rsidP="004C336D">
            <w:pPr>
              <w:spacing w:before="120"/>
              <w:jc w:val="center"/>
              <w:rPr>
                <w:rFonts w:ascii="Arial" w:eastAsia="Courier New" w:hAnsi="Arial" w:cs="Arial"/>
                <w:sz w:val="20"/>
                <w:lang w:val="en-US"/>
              </w:rPr>
            </w:pPr>
            <w:r w:rsidRPr="00AE13AB">
              <w:rPr>
                <w:rFonts w:ascii="Arial" w:eastAsia="Courier New" w:hAnsi="Arial" w:cs="Arial"/>
                <w:i/>
                <w:sz w:val="20"/>
              </w:rPr>
              <w:t>Ngày ... tháng... năm</w:t>
            </w:r>
            <w:r w:rsidRPr="00AE13AB">
              <w:rPr>
                <w:rFonts w:ascii="Arial" w:eastAsia="Courier New" w:hAnsi="Arial" w:cs="Arial"/>
                <w:i/>
                <w:sz w:val="20"/>
                <w:lang w:val="en-US"/>
              </w:rPr>
              <w:t>……….</w:t>
            </w:r>
            <w:r w:rsidRPr="00AE13AB">
              <w:rPr>
                <w:rFonts w:ascii="Arial" w:eastAsia="Courier New" w:hAnsi="Arial" w:cs="Arial"/>
                <w:sz w:val="20"/>
                <w:lang w:val="en-US"/>
              </w:rPr>
              <w:br/>
            </w:r>
            <w:r w:rsidRPr="00AE13AB">
              <w:rPr>
                <w:rFonts w:ascii="Arial" w:eastAsia="Courier New" w:hAnsi="Arial" w:cs="Arial"/>
                <w:b/>
                <w:sz w:val="20"/>
              </w:rPr>
              <w:t>THỦ TRƯỞNG ĐƠN VỊ</w:t>
            </w:r>
            <w:r w:rsidRPr="00AE13AB">
              <w:rPr>
                <w:rFonts w:ascii="Arial" w:eastAsia="Courier New" w:hAnsi="Arial" w:cs="Arial"/>
                <w:b/>
                <w:sz w:val="20"/>
                <w:lang w:val="en-US"/>
              </w:rPr>
              <w:br/>
            </w:r>
            <w:r w:rsidRPr="00AE13AB">
              <w:rPr>
                <w:rFonts w:ascii="Arial" w:eastAsia="Courier New" w:hAnsi="Arial" w:cs="Arial"/>
                <w:i/>
                <w:sz w:val="20"/>
              </w:rPr>
              <w:t>(K</w:t>
            </w:r>
            <w:r w:rsidRPr="00AE13AB">
              <w:rPr>
                <w:rFonts w:ascii="Arial" w:eastAsia="Courier New" w:hAnsi="Arial" w:cs="Arial"/>
                <w:i/>
                <w:sz w:val="20"/>
                <w:lang w:val="en-US"/>
              </w:rPr>
              <w:t>ý</w:t>
            </w:r>
            <w:r w:rsidRPr="00AE13AB">
              <w:rPr>
                <w:rFonts w:ascii="Arial" w:eastAsia="Courier New" w:hAnsi="Arial" w:cs="Arial"/>
                <w:i/>
                <w:sz w:val="20"/>
              </w:rPr>
              <w:t>, họ tên, đóng dấu)</w:t>
            </w:r>
          </w:p>
        </w:tc>
      </w:tr>
    </w:tbl>
    <w:p w14:paraId="7248745E" w14:textId="77777777" w:rsidR="00654624" w:rsidRDefault="00654624" w:rsidP="00654624">
      <w:pPr>
        <w:spacing w:before="120"/>
        <w:rPr>
          <w:rFonts w:ascii="Arial" w:hAnsi="Arial" w:cs="Arial"/>
          <w:sz w:val="20"/>
          <w:lang w:val="en-US"/>
        </w:rPr>
        <w:sectPr w:rsidR="00654624" w:rsidSect="00305825">
          <w:pgSz w:w="15840" w:h="12240" w:orient="landscape"/>
          <w:pgMar w:top="1800" w:right="1440" w:bottom="1800" w:left="1440" w:header="0" w:footer="0" w:gutter="0"/>
          <w:cols w:space="720"/>
          <w:noEndnote/>
          <w:docGrid w:linePitch="360"/>
        </w:sectPr>
      </w:pPr>
    </w:p>
    <w:p w14:paraId="60A51DBA" w14:textId="77777777" w:rsidR="00654624" w:rsidRPr="001C316F" w:rsidRDefault="00654624" w:rsidP="00654624">
      <w:pPr>
        <w:spacing w:before="120"/>
        <w:rPr>
          <w:rFonts w:ascii="Arial" w:hAnsi="Arial" w:cs="Arial"/>
          <w:b/>
          <w:sz w:val="20"/>
          <w:lang w:val="en-US"/>
        </w:rPr>
      </w:pPr>
      <w:r w:rsidRPr="001C316F">
        <w:rPr>
          <w:rFonts w:ascii="Arial" w:hAnsi="Arial" w:cs="Arial"/>
          <w:b/>
          <w:sz w:val="20"/>
        </w:rPr>
        <w:t>III- GIẢI THÍCH NỘI DUNG VÀ PHƯƠNG PHÁP GHI SỔ KẾ TOÁN</w:t>
      </w:r>
    </w:p>
    <w:p w14:paraId="397251D8" w14:textId="77777777" w:rsidR="00654624" w:rsidRPr="001C316F" w:rsidRDefault="00654624" w:rsidP="00654624">
      <w:pPr>
        <w:spacing w:before="120"/>
        <w:jc w:val="center"/>
        <w:rPr>
          <w:rFonts w:ascii="Arial" w:hAnsi="Arial" w:cs="Arial"/>
          <w:b/>
          <w:sz w:val="20"/>
          <w:lang w:val="en-US"/>
        </w:rPr>
      </w:pPr>
      <w:r w:rsidRPr="001C316F">
        <w:rPr>
          <w:rFonts w:ascii="Arial" w:hAnsi="Arial" w:cs="Arial"/>
          <w:b/>
          <w:sz w:val="20"/>
        </w:rPr>
        <w:t>NHẬT KÝ - S</w:t>
      </w:r>
      <w:r w:rsidRPr="001C316F">
        <w:rPr>
          <w:rFonts w:ascii="Arial" w:hAnsi="Arial" w:cs="Arial"/>
          <w:b/>
          <w:sz w:val="20"/>
          <w:lang w:val="en-US"/>
        </w:rPr>
        <w:t>Ổ</w:t>
      </w:r>
      <w:r w:rsidRPr="001C316F">
        <w:rPr>
          <w:rFonts w:ascii="Arial" w:hAnsi="Arial" w:cs="Arial"/>
          <w:b/>
          <w:sz w:val="20"/>
        </w:rPr>
        <w:t xml:space="preserve"> CÁI</w:t>
      </w:r>
    </w:p>
    <w:p w14:paraId="71BAAD2C" w14:textId="77777777" w:rsidR="00654624" w:rsidRPr="001C316F" w:rsidRDefault="00654624" w:rsidP="00654624">
      <w:pPr>
        <w:spacing w:before="120"/>
        <w:jc w:val="center"/>
        <w:rPr>
          <w:rFonts w:ascii="Arial" w:hAnsi="Arial" w:cs="Arial"/>
          <w:b/>
          <w:i/>
          <w:sz w:val="20"/>
        </w:rPr>
      </w:pPr>
      <w:r w:rsidRPr="001C316F">
        <w:rPr>
          <w:rFonts w:ascii="Arial" w:hAnsi="Arial" w:cs="Arial"/>
          <w:b/>
          <w:i/>
          <w:sz w:val="20"/>
        </w:rPr>
        <w:t>(M</w:t>
      </w:r>
      <w:r w:rsidRPr="001C316F">
        <w:rPr>
          <w:rFonts w:ascii="Arial" w:hAnsi="Arial" w:cs="Arial"/>
          <w:b/>
          <w:i/>
          <w:sz w:val="20"/>
          <w:lang w:val="en-US"/>
        </w:rPr>
        <w:t>ẫ</w:t>
      </w:r>
      <w:r w:rsidRPr="001C316F">
        <w:rPr>
          <w:rFonts w:ascii="Arial" w:hAnsi="Arial" w:cs="Arial"/>
          <w:b/>
          <w:i/>
          <w:sz w:val="20"/>
        </w:rPr>
        <w:t>u số S01-H)</w:t>
      </w:r>
    </w:p>
    <w:p w14:paraId="21926BCB" w14:textId="77777777" w:rsidR="00654624" w:rsidRPr="0004295D" w:rsidRDefault="00654624" w:rsidP="00654624">
      <w:pPr>
        <w:spacing w:before="120"/>
        <w:rPr>
          <w:rFonts w:ascii="Arial" w:hAnsi="Arial" w:cs="Arial"/>
          <w:sz w:val="20"/>
        </w:rPr>
      </w:pPr>
      <w:r w:rsidRPr="001C316F">
        <w:rPr>
          <w:rFonts w:ascii="Arial" w:hAnsi="Arial" w:cs="Arial"/>
          <w:b/>
          <w:sz w:val="20"/>
        </w:rPr>
        <w:t>1. Mục đích:</w:t>
      </w:r>
      <w:r w:rsidRPr="0004295D">
        <w:rPr>
          <w:rFonts w:ascii="Arial" w:hAnsi="Arial" w:cs="Arial"/>
          <w:sz w:val="20"/>
        </w:rPr>
        <w:t xml:space="preserve"> Nhật ký - </w:t>
      </w:r>
      <w:r>
        <w:rPr>
          <w:rFonts w:ascii="Arial" w:hAnsi="Arial" w:cs="Arial"/>
          <w:sz w:val="20"/>
          <w:lang w:val="en-US"/>
        </w:rPr>
        <w:t>S</w:t>
      </w:r>
      <w:r w:rsidRPr="0004295D">
        <w:rPr>
          <w:rFonts w:ascii="Arial" w:hAnsi="Arial" w:cs="Arial"/>
          <w:sz w:val="20"/>
        </w:rPr>
        <w:t xml:space="preserve">ổ Cái là sổ kế toán tổng hợp dùng cho hình thức Nhật ký - Sổ cái để phản ánh tất cả các nghiệp vụ kinh tế phát sinh theo trình tự thời gian và hệ thống </w:t>
      </w:r>
      <w:r w:rsidRPr="0004295D">
        <w:rPr>
          <w:rFonts w:ascii="Arial" w:hAnsi="Arial" w:cs="Arial"/>
          <w:sz w:val="20"/>
          <w:highlight w:val="white"/>
        </w:rPr>
        <w:t>hóa</w:t>
      </w:r>
      <w:r w:rsidRPr="0004295D">
        <w:rPr>
          <w:rFonts w:ascii="Arial" w:hAnsi="Arial" w:cs="Arial"/>
          <w:sz w:val="20"/>
        </w:rPr>
        <w:t xml:space="preserve"> theo nội dung kinh tế phản ánh trên các tài khoản kế toán. Trên cơ sở đó kiểm tra, giám sát sự biến động từng loại vốn, nguồn vốn, nguồn kinh phí làm căn cứ đối chiếu với các sổ kế toán chi tiết và lập báo cáo tài chính.</w:t>
      </w:r>
    </w:p>
    <w:p w14:paraId="093E1980" w14:textId="77777777" w:rsidR="00654624" w:rsidRPr="001C316F" w:rsidRDefault="00654624" w:rsidP="00654624">
      <w:pPr>
        <w:spacing w:before="120"/>
        <w:rPr>
          <w:rFonts w:ascii="Arial" w:hAnsi="Arial" w:cs="Arial"/>
          <w:b/>
          <w:sz w:val="20"/>
        </w:rPr>
      </w:pPr>
      <w:r w:rsidRPr="001C316F">
        <w:rPr>
          <w:rFonts w:ascii="Arial" w:hAnsi="Arial" w:cs="Arial"/>
          <w:b/>
          <w:sz w:val="20"/>
        </w:rPr>
        <w:t>2. Căn cứ và phương pháp ghi số</w:t>
      </w:r>
    </w:p>
    <w:p w14:paraId="2E64F34E" w14:textId="77777777" w:rsidR="00654624" w:rsidRPr="0004295D" w:rsidRDefault="00654624" w:rsidP="00654624">
      <w:pPr>
        <w:spacing w:before="120"/>
        <w:rPr>
          <w:rFonts w:ascii="Arial" w:hAnsi="Arial" w:cs="Arial"/>
          <w:sz w:val="20"/>
        </w:rPr>
      </w:pPr>
      <w:r w:rsidRPr="0004295D">
        <w:rPr>
          <w:rFonts w:ascii="Arial" w:hAnsi="Arial" w:cs="Arial"/>
          <w:sz w:val="20"/>
        </w:rPr>
        <w:t>- Nhật ký - Sổ Cái gồm có hai phần:</w:t>
      </w:r>
    </w:p>
    <w:p w14:paraId="71D6CCD4" w14:textId="77777777" w:rsidR="00654624" w:rsidRPr="0004295D" w:rsidRDefault="00654624" w:rsidP="00654624">
      <w:pPr>
        <w:spacing w:before="120"/>
        <w:rPr>
          <w:rFonts w:ascii="Arial" w:hAnsi="Arial" w:cs="Arial"/>
          <w:sz w:val="20"/>
        </w:rPr>
      </w:pPr>
      <w:r w:rsidRPr="0004295D">
        <w:rPr>
          <w:rFonts w:ascii="Arial" w:hAnsi="Arial" w:cs="Arial"/>
          <w:sz w:val="20"/>
        </w:rPr>
        <w:t>+ Phần "Nhật ký": Gồm các cột từ cột "Ngày, tháng ghi sổ" đến cột "Số hiệu tài khoản đối ứng" (định khoản).</w:t>
      </w:r>
    </w:p>
    <w:p w14:paraId="587CC485" w14:textId="77777777" w:rsidR="00654624" w:rsidRPr="0004295D" w:rsidRDefault="00654624" w:rsidP="00654624">
      <w:pPr>
        <w:spacing w:before="120"/>
        <w:rPr>
          <w:rFonts w:ascii="Arial" w:hAnsi="Arial" w:cs="Arial"/>
          <w:sz w:val="20"/>
        </w:rPr>
      </w:pPr>
      <w:r w:rsidRPr="0004295D">
        <w:rPr>
          <w:rFonts w:ascii="Arial" w:hAnsi="Arial" w:cs="Arial"/>
          <w:sz w:val="20"/>
        </w:rPr>
        <w:t>+ Phần "Sổ Cái": Chia làm nhiều cột, mỗi tài khoản sử dụng 2 cột, một cột ghi Nợ, một cột ghi Có, số lượng cột nhiều hay ít phụ thuộc vào số lượng tài khoản cần sử dụng.</w:t>
      </w:r>
      <w:r>
        <w:rPr>
          <w:rFonts w:ascii="Arial" w:hAnsi="Arial" w:cs="Arial"/>
          <w:sz w:val="20"/>
        </w:rPr>
        <w:t xml:space="preserve"> Đ</w:t>
      </w:r>
      <w:r>
        <w:rPr>
          <w:rFonts w:ascii="Arial" w:hAnsi="Arial" w:cs="Arial"/>
          <w:sz w:val="20"/>
          <w:lang w:val="en-US"/>
        </w:rPr>
        <w:t>ể</w:t>
      </w:r>
      <w:r w:rsidRPr="0004295D">
        <w:rPr>
          <w:rFonts w:ascii="Arial" w:hAnsi="Arial" w:cs="Arial"/>
          <w:sz w:val="20"/>
        </w:rPr>
        <w:t xml:space="preserve"> thuận tiện cho việc ghi sổ, phầ</w:t>
      </w:r>
      <w:r>
        <w:rPr>
          <w:rFonts w:ascii="Arial" w:hAnsi="Arial" w:cs="Arial"/>
          <w:sz w:val="20"/>
        </w:rPr>
        <w:t xml:space="preserve">n </w:t>
      </w:r>
      <w:r>
        <w:rPr>
          <w:rFonts w:ascii="Arial" w:hAnsi="Arial" w:cs="Arial"/>
          <w:sz w:val="20"/>
          <w:lang w:val="en-US"/>
        </w:rPr>
        <w:t>S</w:t>
      </w:r>
      <w:r w:rsidRPr="0004295D">
        <w:rPr>
          <w:rFonts w:ascii="Arial" w:hAnsi="Arial" w:cs="Arial"/>
          <w:sz w:val="20"/>
        </w:rPr>
        <w:t>ổ Cái có thể dùng tờ đệm.</w:t>
      </w:r>
    </w:p>
    <w:p w14:paraId="458C048C" w14:textId="77777777" w:rsidR="00654624" w:rsidRPr="00A14239" w:rsidRDefault="00654624" w:rsidP="00654624">
      <w:pPr>
        <w:spacing w:before="120"/>
        <w:rPr>
          <w:rFonts w:ascii="Arial" w:hAnsi="Arial" w:cs="Arial"/>
          <w:color w:val="auto"/>
          <w:sz w:val="20"/>
        </w:rPr>
      </w:pPr>
      <w:r w:rsidRPr="00A14239">
        <w:rPr>
          <w:rFonts w:ascii="Arial" w:hAnsi="Arial" w:cs="Arial"/>
          <w:color w:val="auto"/>
          <w:sz w:val="20"/>
        </w:rPr>
        <w:t>- Hàng ngày, căn cứ vào chứng từ k</w:t>
      </w:r>
      <w:r w:rsidRPr="00A14239">
        <w:rPr>
          <w:rFonts w:ascii="Arial" w:hAnsi="Arial" w:cs="Arial"/>
          <w:color w:val="auto"/>
          <w:sz w:val="20"/>
          <w:lang w:val="en-US"/>
        </w:rPr>
        <w:t>ế</w:t>
      </w:r>
      <w:r w:rsidRPr="00A14239">
        <w:rPr>
          <w:rFonts w:ascii="Arial" w:hAnsi="Arial" w:cs="Arial"/>
          <w:color w:val="auto"/>
          <w:sz w:val="20"/>
        </w:rPr>
        <w:t xml:space="preserve"> toán phát sinh, tiến hành kiểm tra nội dung của chứng từ kế toán, sau đó xác định số hiệu tài khoản ghi Nợ, số hiệu tài khoản ghi Có để ghi vào Nhật ký - </w:t>
      </w:r>
      <w:r w:rsidRPr="00A14239">
        <w:rPr>
          <w:rFonts w:ascii="Arial" w:hAnsi="Arial" w:cs="Arial"/>
          <w:color w:val="auto"/>
          <w:sz w:val="20"/>
          <w:lang w:val="en-US"/>
        </w:rPr>
        <w:t>S</w:t>
      </w:r>
      <w:r w:rsidRPr="00A14239">
        <w:rPr>
          <w:rFonts w:ascii="Arial" w:hAnsi="Arial" w:cs="Arial"/>
          <w:color w:val="auto"/>
          <w:sz w:val="20"/>
        </w:rPr>
        <w:t xml:space="preserve">ổ Cái. Mỗi chứng từ kế toán được ghi vào Nhật ký - Sổ Cái, một dòng ghi đồng thời ở cả 2 phần Nhật ký và </w:t>
      </w:r>
      <w:r w:rsidRPr="00A14239">
        <w:rPr>
          <w:rFonts w:ascii="Arial" w:hAnsi="Arial" w:cs="Arial"/>
          <w:color w:val="auto"/>
          <w:sz w:val="20"/>
          <w:lang w:val="en-US"/>
        </w:rPr>
        <w:t>S</w:t>
      </w:r>
      <w:r w:rsidRPr="00A14239">
        <w:rPr>
          <w:rFonts w:ascii="Arial" w:hAnsi="Arial" w:cs="Arial"/>
          <w:color w:val="auto"/>
          <w:sz w:val="20"/>
        </w:rPr>
        <w:t>ổ Cái. Đối với những chứng từ kế toán cùng loại phát sinh nhiều lần trong một ngày (như Phiếu thu, Phiếu chi, Phiếu xuất kho, Phiếu nhập kho,...) có thể căn cứ vào chứng từ kế toán để lập Bảng tổng hợp chứng từ kế toán từng loại, sau đó căn cứ vào số tổng cộng của Bảng tổng hợp chứng từ kế toán ghi 1 dòng vào Nhật ký - Sổ Cái.</w:t>
      </w:r>
    </w:p>
    <w:p w14:paraId="27974DB8" w14:textId="77777777" w:rsidR="00654624" w:rsidRPr="0004295D" w:rsidRDefault="00654624" w:rsidP="00654624">
      <w:pPr>
        <w:spacing w:before="120"/>
        <w:rPr>
          <w:rFonts w:ascii="Arial" w:hAnsi="Arial" w:cs="Arial"/>
          <w:sz w:val="20"/>
        </w:rPr>
      </w:pPr>
      <w:r w:rsidRPr="0004295D">
        <w:rPr>
          <w:rFonts w:ascii="Arial" w:hAnsi="Arial" w:cs="Arial"/>
          <w:sz w:val="20"/>
        </w:rPr>
        <w:t>Số dư đầu năm: Ghi số dư cuối năm trước của tất cả các tài khoản.</w:t>
      </w:r>
    </w:p>
    <w:p w14:paraId="728D6408" w14:textId="77777777" w:rsidR="00654624" w:rsidRPr="0004295D" w:rsidRDefault="00654624" w:rsidP="00654624">
      <w:pPr>
        <w:spacing w:before="120"/>
        <w:rPr>
          <w:rFonts w:ascii="Arial" w:hAnsi="Arial" w:cs="Arial"/>
          <w:sz w:val="20"/>
        </w:rPr>
      </w:pPr>
      <w:r w:rsidRPr="0004295D">
        <w:rPr>
          <w:rFonts w:ascii="Arial" w:hAnsi="Arial" w:cs="Arial"/>
          <w:sz w:val="20"/>
        </w:rPr>
        <w:t>Điều chỉnh số dư đầu năm: Phản ánh các khoản điều chỉnh số dư năm trước mang sang trong trường hợp được phép điều chỉnh số liệu báo cáo tài chính năm trước sau khi đã k</w:t>
      </w:r>
      <w:r w:rsidRPr="0004295D">
        <w:rPr>
          <w:rFonts w:ascii="Arial" w:hAnsi="Arial" w:cs="Arial"/>
          <w:sz w:val="20"/>
          <w:highlight w:val="white"/>
        </w:rPr>
        <w:t>hóa</w:t>
      </w:r>
      <w:r w:rsidRPr="0004295D">
        <w:rPr>
          <w:rFonts w:ascii="Arial" w:hAnsi="Arial" w:cs="Arial"/>
          <w:sz w:val="20"/>
        </w:rPr>
        <w:t xml:space="preserve"> sổ chuyển số dư sang năm nay.</w:t>
      </w:r>
    </w:p>
    <w:p w14:paraId="35437F18" w14:textId="77777777" w:rsidR="00654624" w:rsidRPr="0004295D" w:rsidRDefault="00654624" w:rsidP="00654624">
      <w:pPr>
        <w:spacing w:before="120"/>
        <w:rPr>
          <w:rFonts w:ascii="Arial" w:hAnsi="Arial" w:cs="Arial"/>
          <w:sz w:val="20"/>
        </w:rPr>
      </w:pPr>
      <w:r w:rsidRPr="0004295D">
        <w:rPr>
          <w:rFonts w:ascii="Arial" w:hAnsi="Arial" w:cs="Arial"/>
          <w:sz w:val="20"/>
        </w:rPr>
        <w:t>Cột A: Ghi ngày, tháng ghi sổ.</w:t>
      </w:r>
    </w:p>
    <w:p w14:paraId="796F7CAE" w14:textId="77777777" w:rsidR="00654624" w:rsidRPr="0004295D" w:rsidRDefault="00654624" w:rsidP="00654624">
      <w:pPr>
        <w:spacing w:before="120"/>
        <w:rPr>
          <w:rFonts w:ascii="Arial" w:hAnsi="Arial" w:cs="Arial"/>
          <w:sz w:val="20"/>
        </w:rPr>
      </w:pPr>
      <w:r w:rsidRPr="0004295D">
        <w:rPr>
          <w:rFonts w:ascii="Arial" w:hAnsi="Arial" w:cs="Arial"/>
          <w:sz w:val="20"/>
        </w:rPr>
        <w:t>Cột B, C: Ghi số hiệu, ngày, tháng chứng từ kế toán hoặc Bảng tổng hợp chứng từ kế toán cùng loại.</w:t>
      </w:r>
    </w:p>
    <w:p w14:paraId="450F0B8F" w14:textId="77777777" w:rsidR="00654624" w:rsidRPr="0004295D" w:rsidRDefault="00654624" w:rsidP="00654624">
      <w:pPr>
        <w:spacing w:before="120"/>
        <w:rPr>
          <w:rFonts w:ascii="Arial" w:hAnsi="Arial" w:cs="Arial"/>
          <w:sz w:val="20"/>
        </w:rPr>
      </w:pPr>
      <w:r w:rsidRPr="0004295D">
        <w:rPr>
          <w:rFonts w:ascii="Arial" w:hAnsi="Arial" w:cs="Arial"/>
          <w:sz w:val="20"/>
        </w:rPr>
        <w:t>Cột D: Ghi tóm tắt nội dung nghiệp vụ kinh tế phát sinh.</w:t>
      </w:r>
    </w:p>
    <w:p w14:paraId="6D3B3999" w14:textId="77777777" w:rsidR="00654624" w:rsidRPr="0004295D" w:rsidRDefault="00654624" w:rsidP="00654624">
      <w:pPr>
        <w:spacing w:before="120"/>
        <w:rPr>
          <w:rFonts w:ascii="Arial" w:hAnsi="Arial" w:cs="Arial"/>
          <w:sz w:val="20"/>
        </w:rPr>
      </w:pPr>
      <w:r w:rsidRPr="0004295D">
        <w:rPr>
          <w:rFonts w:ascii="Arial" w:hAnsi="Arial" w:cs="Arial"/>
          <w:sz w:val="20"/>
        </w:rPr>
        <w:t>Cột 1: Ghi tổng số tiền phát sinh trên chứng từ hoặc Bảng tổng hợ</w:t>
      </w:r>
      <w:r>
        <w:rPr>
          <w:rFonts w:ascii="Arial" w:hAnsi="Arial" w:cs="Arial"/>
          <w:sz w:val="20"/>
        </w:rPr>
        <w:t>p ch</w:t>
      </w:r>
      <w:r>
        <w:rPr>
          <w:rFonts w:ascii="Arial" w:hAnsi="Arial" w:cs="Arial"/>
          <w:sz w:val="20"/>
          <w:lang w:val="en-US"/>
        </w:rPr>
        <w:t>ứ</w:t>
      </w:r>
      <w:r w:rsidRPr="0004295D">
        <w:rPr>
          <w:rFonts w:ascii="Arial" w:hAnsi="Arial" w:cs="Arial"/>
          <w:sz w:val="20"/>
        </w:rPr>
        <w:t>ng từ kế toán cùng loại.</w:t>
      </w:r>
    </w:p>
    <w:p w14:paraId="141D9BD2" w14:textId="77777777" w:rsidR="00654624" w:rsidRPr="0004295D" w:rsidRDefault="00654624" w:rsidP="00654624">
      <w:pPr>
        <w:spacing w:before="120"/>
        <w:rPr>
          <w:rFonts w:ascii="Arial" w:hAnsi="Arial" w:cs="Arial"/>
          <w:sz w:val="20"/>
        </w:rPr>
      </w:pPr>
      <w:r w:rsidRPr="0004295D">
        <w:rPr>
          <w:rFonts w:ascii="Arial" w:hAnsi="Arial" w:cs="Arial"/>
          <w:sz w:val="20"/>
        </w:rPr>
        <w:t>Cột E, F: Ghi số hiệu tài khoản đối ứng Nợ, đối ứng Có của nghiệp vụ kinh tế.</w:t>
      </w:r>
    </w:p>
    <w:p w14:paraId="4EEF76DE" w14:textId="77777777" w:rsidR="00654624" w:rsidRPr="0004295D" w:rsidRDefault="00654624" w:rsidP="00654624">
      <w:pPr>
        <w:spacing w:before="120"/>
        <w:rPr>
          <w:rFonts w:ascii="Arial" w:hAnsi="Arial" w:cs="Arial"/>
          <w:sz w:val="20"/>
        </w:rPr>
      </w:pPr>
      <w:r w:rsidRPr="0004295D">
        <w:rPr>
          <w:rFonts w:ascii="Arial" w:hAnsi="Arial" w:cs="Arial"/>
          <w:sz w:val="20"/>
        </w:rPr>
        <w:t>Cột G: Ghi số thứ tự dòng.</w:t>
      </w:r>
    </w:p>
    <w:p w14:paraId="53B00999" w14:textId="77777777" w:rsidR="00654624" w:rsidRPr="0004295D" w:rsidRDefault="00654624" w:rsidP="00654624">
      <w:pPr>
        <w:spacing w:before="120"/>
        <w:rPr>
          <w:rFonts w:ascii="Arial" w:hAnsi="Arial" w:cs="Arial"/>
          <w:sz w:val="20"/>
        </w:rPr>
      </w:pPr>
      <w:r w:rsidRPr="0004295D">
        <w:rPr>
          <w:rFonts w:ascii="Arial" w:hAnsi="Arial" w:cs="Arial"/>
          <w:sz w:val="20"/>
        </w:rPr>
        <w:t>Từ cột 2 trở đi: Ghi số tiền phát sinh ở mỗi tài khoản theo quan hệ đối ứng đã được định khoản ở Cột E, F.</w:t>
      </w:r>
    </w:p>
    <w:p w14:paraId="236D2274" w14:textId="77777777" w:rsidR="00654624" w:rsidRPr="0004295D" w:rsidRDefault="00654624" w:rsidP="00654624">
      <w:pPr>
        <w:spacing w:before="120"/>
        <w:rPr>
          <w:rFonts w:ascii="Arial" w:hAnsi="Arial" w:cs="Arial"/>
          <w:sz w:val="20"/>
        </w:rPr>
      </w:pPr>
      <w:r w:rsidRPr="0004295D">
        <w:rPr>
          <w:rFonts w:ascii="Arial" w:hAnsi="Arial" w:cs="Arial"/>
          <w:sz w:val="20"/>
        </w:rPr>
        <w:t>Cuối trang: Cộng mang sang.</w:t>
      </w:r>
    </w:p>
    <w:p w14:paraId="2CCF76E3" w14:textId="77777777" w:rsidR="00654624" w:rsidRPr="0004295D" w:rsidRDefault="00654624" w:rsidP="00654624">
      <w:pPr>
        <w:spacing w:before="120"/>
        <w:rPr>
          <w:rFonts w:ascii="Arial" w:hAnsi="Arial" w:cs="Arial"/>
          <w:sz w:val="20"/>
        </w:rPr>
      </w:pPr>
      <w:r w:rsidRPr="0004295D">
        <w:rPr>
          <w:rFonts w:ascii="Arial" w:hAnsi="Arial" w:cs="Arial"/>
          <w:sz w:val="20"/>
        </w:rPr>
        <w:t>Cuối mỗi tháng phải cộng số phát sinh ở phần Nhật ký và số phát sinh Nợ, số phát sinh Có của từng tài khoản, số phát sinh luỹ k</w:t>
      </w:r>
      <w:r>
        <w:rPr>
          <w:rFonts w:ascii="Arial" w:hAnsi="Arial" w:cs="Arial"/>
          <w:sz w:val="20"/>
          <w:lang w:val="en-US"/>
        </w:rPr>
        <w:t>ế</w:t>
      </w:r>
      <w:r w:rsidRPr="0004295D">
        <w:rPr>
          <w:rFonts w:ascii="Arial" w:hAnsi="Arial" w:cs="Arial"/>
          <w:sz w:val="20"/>
        </w:rPr>
        <w:t xml:space="preserve"> từ đầu năm.</w:t>
      </w:r>
    </w:p>
    <w:p w14:paraId="2E10A587" w14:textId="77777777" w:rsidR="00654624" w:rsidRPr="0004295D" w:rsidRDefault="00654624" w:rsidP="00654624">
      <w:pPr>
        <w:spacing w:before="120"/>
        <w:rPr>
          <w:rFonts w:ascii="Arial" w:hAnsi="Arial" w:cs="Arial"/>
          <w:sz w:val="20"/>
        </w:rPr>
      </w:pPr>
      <w:r w:rsidRPr="0004295D">
        <w:rPr>
          <w:rFonts w:ascii="Arial" w:hAnsi="Arial" w:cs="Arial"/>
          <w:sz w:val="20"/>
        </w:rPr>
        <w:t>Dòng số liệu k</w:t>
      </w:r>
      <w:r w:rsidRPr="0004295D">
        <w:rPr>
          <w:rFonts w:ascii="Arial" w:hAnsi="Arial" w:cs="Arial"/>
          <w:sz w:val="20"/>
          <w:highlight w:val="white"/>
        </w:rPr>
        <w:t>hóa</w:t>
      </w:r>
      <w:r w:rsidRPr="0004295D">
        <w:rPr>
          <w:rFonts w:ascii="Arial" w:hAnsi="Arial" w:cs="Arial"/>
          <w:sz w:val="20"/>
        </w:rPr>
        <w:t xml:space="preserve"> sổ là căn cứ để đối chiếu số liệu trên các sổ chi tiết. Sau khi đã đối chiếu khớp đúng, số liệu trên Nhậ</w:t>
      </w:r>
      <w:r>
        <w:rPr>
          <w:rFonts w:ascii="Arial" w:hAnsi="Arial" w:cs="Arial"/>
          <w:sz w:val="20"/>
        </w:rPr>
        <w:t xml:space="preserve">t ký - </w:t>
      </w:r>
      <w:r>
        <w:rPr>
          <w:rFonts w:ascii="Arial" w:hAnsi="Arial" w:cs="Arial"/>
          <w:sz w:val="20"/>
          <w:lang w:val="en-US"/>
        </w:rPr>
        <w:t>S</w:t>
      </w:r>
      <w:r w:rsidRPr="0004295D">
        <w:rPr>
          <w:rFonts w:ascii="Arial" w:hAnsi="Arial" w:cs="Arial"/>
          <w:sz w:val="20"/>
        </w:rPr>
        <w:t>ổ Cái và sổ chi tiết được sử dụng để lập Báo cáo tài chính.</w:t>
      </w:r>
    </w:p>
    <w:p w14:paraId="4FAAF552" w14:textId="77777777" w:rsidR="00654624" w:rsidRPr="00A14239" w:rsidRDefault="00654624" w:rsidP="00654624">
      <w:pPr>
        <w:spacing w:before="120"/>
        <w:jc w:val="center"/>
        <w:rPr>
          <w:rFonts w:ascii="Arial" w:hAnsi="Arial" w:cs="Arial"/>
          <w:b/>
          <w:sz w:val="20"/>
          <w:lang w:val="en-US"/>
        </w:rPr>
      </w:pPr>
      <w:r w:rsidRPr="00A14239">
        <w:rPr>
          <w:rFonts w:ascii="Arial" w:hAnsi="Arial" w:cs="Arial"/>
          <w:b/>
          <w:sz w:val="20"/>
        </w:rPr>
        <w:t>CHỨNG TỪ GHI S</w:t>
      </w:r>
      <w:r w:rsidRPr="00A14239">
        <w:rPr>
          <w:rFonts w:ascii="Arial" w:hAnsi="Arial" w:cs="Arial"/>
          <w:b/>
          <w:sz w:val="20"/>
          <w:lang w:val="en-US"/>
        </w:rPr>
        <w:t>Ổ</w:t>
      </w:r>
    </w:p>
    <w:p w14:paraId="6C923D5A" w14:textId="77777777" w:rsidR="00654624" w:rsidRPr="00A14239" w:rsidRDefault="00654624" w:rsidP="00654624">
      <w:pPr>
        <w:spacing w:before="120"/>
        <w:jc w:val="center"/>
        <w:rPr>
          <w:rFonts w:ascii="Arial" w:hAnsi="Arial" w:cs="Arial"/>
          <w:b/>
          <w:i/>
          <w:sz w:val="20"/>
        </w:rPr>
      </w:pPr>
      <w:r w:rsidRPr="00A14239">
        <w:rPr>
          <w:rFonts w:ascii="Arial" w:hAnsi="Arial" w:cs="Arial"/>
          <w:b/>
          <w:i/>
          <w:sz w:val="20"/>
        </w:rPr>
        <w:t>(M</w:t>
      </w:r>
      <w:r w:rsidRPr="00A14239">
        <w:rPr>
          <w:rFonts w:ascii="Arial" w:hAnsi="Arial" w:cs="Arial"/>
          <w:b/>
          <w:i/>
          <w:sz w:val="20"/>
          <w:lang w:val="en-US"/>
        </w:rPr>
        <w:t>ẫ</w:t>
      </w:r>
      <w:r w:rsidRPr="00A14239">
        <w:rPr>
          <w:rFonts w:ascii="Arial" w:hAnsi="Arial" w:cs="Arial"/>
          <w:b/>
          <w:i/>
          <w:sz w:val="20"/>
        </w:rPr>
        <w:t>u số S02a-H)</w:t>
      </w:r>
    </w:p>
    <w:p w14:paraId="41489B7C" w14:textId="77777777" w:rsidR="00654624" w:rsidRPr="0004295D" w:rsidRDefault="00654624" w:rsidP="00654624">
      <w:pPr>
        <w:spacing w:before="120"/>
        <w:rPr>
          <w:rFonts w:ascii="Arial" w:hAnsi="Arial" w:cs="Arial"/>
          <w:sz w:val="20"/>
        </w:rPr>
      </w:pPr>
      <w:r w:rsidRPr="00A14239">
        <w:rPr>
          <w:rFonts w:ascii="Arial" w:hAnsi="Arial" w:cs="Arial"/>
          <w:b/>
          <w:sz w:val="20"/>
        </w:rPr>
        <w:t>1. Mục đích:</w:t>
      </w:r>
      <w:r w:rsidRPr="0004295D">
        <w:rPr>
          <w:rFonts w:ascii="Arial" w:hAnsi="Arial" w:cs="Arial"/>
          <w:sz w:val="20"/>
        </w:rPr>
        <w:t xml:space="preserve"> Chứng từ ghi sổ dùng để tập hợp số liệu của một hoặc nhiều chứng từ kế toán có cùng nội dung nghiệp vụ kinh tế, tài chính phát sinh làm căn cứ ghi sổ kế toán.</w:t>
      </w:r>
    </w:p>
    <w:p w14:paraId="1981AC35" w14:textId="77777777" w:rsidR="00654624" w:rsidRPr="00A14239" w:rsidRDefault="00654624" w:rsidP="00654624">
      <w:pPr>
        <w:spacing w:before="120"/>
        <w:rPr>
          <w:rFonts w:ascii="Arial" w:hAnsi="Arial" w:cs="Arial"/>
          <w:b/>
          <w:sz w:val="20"/>
        </w:rPr>
      </w:pPr>
      <w:r w:rsidRPr="00A14239">
        <w:rPr>
          <w:rFonts w:ascii="Arial" w:hAnsi="Arial" w:cs="Arial"/>
          <w:b/>
          <w:sz w:val="20"/>
        </w:rPr>
        <w:t>2. Căn cứ và phương pháp ghi sổ</w:t>
      </w:r>
    </w:p>
    <w:p w14:paraId="1EB81DA9" w14:textId="77777777" w:rsidR="00654624" w:rsidRPr="0004295D" w:rsidRDefault="00654624" w:rsidP="00654624">
      <w:pPr>
        <w:spacing w:before="120"/>
        <w:rPr>
          <w:rFonts w:ascii="Arial" w:hAnsi="Arial" w:cs="Arial"/>
          <w:sz w:val="20"/>
        </w:rPr>
      </w:pPr>
      <w:r w:rsidRPr="0004295D">
        <w:rPr>
          <w:rFonts w:ascii="Arial" w:hAnsi="Arial" w:cs="Arial"/>
          <w:sz w:val="20"/>
        </w:rPr>
        <w:t>Căn cứ để lập Chứng từ ghi sổ là các chứng từ kế toán hoặc Bảng tổng hợp chứng từ kế toán. Chứng từ ghi sổ do kế toán lập cho từng chứng từ</w:t>
      </w:r>
      <w:r>
        <w:rPr>
          <w:rFonts w:ascii="Arial" w:hAnsi="Arial" w:cs="Arial"/>
          <w:sz w:val="20"/>
        </w:rPr>
        <w:t xml:space="preserve"> k</w:t>
      </w:r>
      <w:r>
        <w:rPr>
          <w:rFonts w:ascii="Arial" w:hAnsi="Arial" w:cs="Arial"/>
          <w:sz w:val="20"/>
          <w:lang w:val="en-US"/>
        </w:rPr>
        <w:t>ế</w:t>
      </w:r>
      <w:r w:rsidRPr="0004295D">
        <w:rPr>
          <w:rFonts w:ascii="Arial" w:hAnsi="Arial" w:cs="Arial"/>
          <w:sz w:val="20"/>
        </w:rPr>
        <w:t xml:space="preserve"> toán hoặc cho nhiều chứng từ kế toán có nội dung kinh t</w:t>
      </w:r>
      <w:r>
        <w:rPr>
          <w:rFonts w:ascii="Arial" w:hAnsi="Arial" w:cs="Arial"/>
          <w:sz w:val="20"/>
          <w:lang w:val="en-US"/>
        </w:rPr>
        <w:t>ế</w:t>
      </w:r>
      <w:r w:rsidRPr="0004295D">
        <w:rPr>
          <w:rFonts w:ascii="Arial" w:hAnsi="Arial" w:cs="Arial"/>
          <w:sz w:val="20"/>
        </w:rPr>
        <w:t xml:space="preserve"> giống nhau hoặc có thể lập từ Bảng tổng hợp chứng từ kế toán cùng loại. Chứng từ ghi sổ được lập hàng ngày hoặc định kỳ tùy thuộc vào số lượng nghiệp vụ kinh tế phát sinh.</w:t>
      </w:r>
    </w:p>
    <w:p w14:paraId="18569CE9"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Chứng từ ghi sổ được đánh số liên tục từ đầu năm tới cuối năm hoặc từ đầu tháng đến cuối tháng tùy theo số lượng chứng từ thực tế phát sinh tại đơn vị và được lấy theo số thứ tự trong </w:t>
      </w:r>
      <w:r>
        <w:rPr>
          <w:rFonts w:ascii="Arial" w:hAnsi="Arial" w:cs="Arial"/>
          <w:sz w:val="20"/>
          <w:lang w:val="en-US"/>
        </w:rPr>
        <w:t>S</w:t>
      </w:r>
      <w:r w:rsidRPr="0004295D">
        <w:rPr>
          <w:rFonts w:ascii="Arial" w:hAnsi="Arial" w:cs="Arial"/>
          <w:sz w:val="20"/>
        </w:rPr>
        <w:t>ổ đăng ký chứng từ ghi sổ.</w:t>
      </w:r>
    </w:p>
    <w:p w14:paraId="4DCE592E"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 </w:t>
      </w:r>
      <w:r>
        <w:rPr>
          <w:rFonts w:ascii="Arial" w:hAnsi="Arial" w:cs="Arial"/>
          <w:sz w:val="20"/>
          <w:lang w:val="en-US"/>
        </w:rPr>
        <w:t>N</w:t>
      </w:r>
      <w:r w:rsidRPr="0004295D">
        <w:rPr>
          <w:rFonts w:ascii="Arial" w:hAnsi="Arial" w:cs="Arial"/>
          <w:sz w:val="20"/>
        </w:rPr>
        <w:t>gày, tháng của Chứng từ ghi sổ là ngày lập Chứng từ ghi sổ và đượ</w:t>
      </w:r>
      <w:r>
        <w:rPr>
          <w:rFonts w:ascii="Arial" w:hAnsi="Arial" w:cs="Arial"/>
          <w:sz w:val="20"/>
        </w:rPr>
        <w:t xml:space="preserve">c đăng ký vào </w:t>
      </w:r>
      <w:r>
        <w:rPr>
          <w:rFonts w:ascii="Arial" w:hAnsi="Arial" w:cs="Arial"/>
          <w:sz w:val="20"/>
          <w:lang w:val="en-US"/>
        </w:rPr>
        <w:t>S</w:t>
      </w:r>
      <w:r w:rsidRPr="0004295D">
        <w:rPr>
          <w:rFonts w:ascii="Arial" w:hAnsi="Arial" w:cs="Arial"/>
          <w:sz w:val="20"/>
        </w:rPr>
        <w:t>ổ đăng ký chứng từ ghi sổ.</w:t>
      </w:r>
    </w:p>
    <w:p w14:paraId="00401EF1" w14:textId="77777777" w:rsidR="00654624" w:rsidRPr="0004295D" w:rsidRDefault="00654624" w:rsidP="00654624">
      <w:pPr>
        <w:spacing w:before="120"/>
        <w:rPr>
          <w:rFonts w:ascii="Arial" w:hAnsi="Arial" w:cs="Arial"/>
          <w:sz w:val="20"/>
        </w:rPr>
      </w:pPr>
      <w:r w:rsidRPr="0004295D">
        <w:rPr>
          <w:rFonts w:ascii="Arial" w:hAnsi="Arial" w:cs="Arial"/>
          <w:sz w:val="20"/>
        </w:rPr>
        <w:t>Cột A: Ghi tóm tắt nghiệp vụ kinh tế phát sinh của chứng từ kế toán.</w:t>
      </w:r>
    </w:p>
    <w:p w14:paraId="36EFC63D" w14:textId="77777777" w:rsidR="00654624" w:rsidRPr="0004295D" w:rsidRDefault="00654624" w:rsidP="00654624">
      <w:pPr>
        <w:spacing w:before="120"/>
        <w:rPr>
          <w:rFonts w:ascii="Arial" w:hAnsi="Arial" w:cs="Arial"/>
          <w:sz w:val="20"/>
        </w:rPr>
      </w:pPr>
      <w:r w:rsidRPr="0004295D">
        <w:rPr>
          <w:rFonts w:ascii="Arial" w:hAnsi="Arial" w:cs="Arial"/>
          <w:sz w:val="20"/>
        </w:rPr>
        <w:t>Cột B, C: Ghi số hiệu của tài khoản ghi Nợ, số hiệu tài khoản ghi Có của nghiệp vụ kinh tế phát sinh.</w:t>
      </w:r>
    </w:p>
    <w:p w14:paraId="2794DEF7" w14:textId="77777777" w:rsidR="00654624" w:rsidRPr="0004295D" w:rsidRDefault="00654624" w:rsidP="00654624">
      <w:pPr>
        <w:spacing w:before="120"/>
        <w:rPr>
          <w:rFonts w:ascii="Arial" w:hAnsi="Arial" w:cs="Arial"/>
          <w:sz w:val="20"/>
        </w:rPr>
      </w:pPr>
      <w:r w:rsidRPr="0004295D">
        <w:rPr>
          <w:rFonts w:ascii="Arial" w:hAnsi="Arial" w:cs="Arial"/>
          <w:sz w:val="20"/>
        </w:rPr>
        <w:t>Cột 1: Ghi số tiền của nghiệp vụ kinh tế phát sinh theo từng quan hệ đối ứng Nợ, Có.</w:t>
      </w:r>
    </w:p>
    <w:p w14:paraId="153A7290" w14:textId="77777777" w:rsidR="00654624" w:rsidRPr="0004295D" w:rsidRDefault="00654624" w:rsidP="00654624">
      <w:pPr>
        <w:spacing w:before="120"/>
        <w:rPr>
          <w:rFonts w:ascii="Arial" w:hAnsi="Arial" w:cs="Arial"/>
          <w:sz w:val="20"/>
        </w:rPr>
      </w:pPr>
      <w:r w:rsidRPr="0004295D">
        <w:rPr>
          <w:rFonts w:ascii="Arial" w:hAnsi="Arial" w:cs="Arial"/>
          <w:sz w:val="20"/>
        </w:rPr>
        <w:t>Cột D: Ghi chú.</w:t>
      </w:r>
    </w:p>
    <w:p w14:paraId="7E49C710" w14:textId="77777777" w:rsidR="00654624" w:rsidRPr="0004295D" w:rsidRDefault="00654624" w:rsidP="00654624">
      <w:pPr>
        <w:spacing w:before="120"/>
        <w:rPr>
          <w:rFonts w:ascii="Arial" w:hAnsi="Arial" w:cs="Arial"/>
          <w:sz w:val="20"/>
        </w:rPr>
      </w:pPr>
      <w:r w:rsidRPr="0004295D">
        <w:rPr>
          <w:rFonts w:ascii="Arial" w:hAnsi="Arial" w:cs="Arial"/>
          <w:sz w:val="20"/>
        </w:rPr>
        <w:t>Dòng cộng: Ghi tổng số tiền ở cột 1 của tất cả các nghiệp vụ kinh tế phản ánh trên Chứng từ ghi sổ.</w:t>
      </w:r>
    </w:p>
    <w:p w14:paraId="6F66BF53" w14:textId="77777777" w:rsidR="00654624" w:rsidRPr="0004295D" w:rsidRDefault="00654624" w:rsidP="00654624">
      <w:pPr>
        <w:spacing w:before="120"/>
        <w:rPr>
          <w:rFonts w:ascii="Arial" w:hAnsi="Arial" w:cs="Arial"/>
          <w:sz w:val="20"/>
        </w:rPr>
      </w:pPr>
      <w:r w:rsidRPr="0004295D">
        <w:rPr>
          <w:rFonts w:ascii="Arial" w:hAnsi="Arial" w:cs="Arial"/>
          <w:sz w:val="20"/>
        </w:rPr>
        <w:t>Dòng tiếp theo ghi số lượng chứng từ kế toán đính kèm theo Chứng từ ghi sổ.</w:t>
      </w:r>
    </w:p>
    <w:p w14:paraId="53C6BF93" w14:textId="77777777" w:rsidR="00654624" w:rsidRPr="0004295D" w:rsidRDefault="00654624" w:rsidP="00654624">
      <w:pPr>
        <w:spacing w:before="120"/>
        <w:rPr>
          <w:rFonts w:ascii="Arial" w:hAnsi="Arial" w:cs="Arial"/>
          <w:sz w:val="20"/>
        </w:rPr>
      </w:pPr>
      <w:r w:rsidRPr="0004295D">
        <w:rPr>
          <w:rFonts w:ascii="Arial" w:hAnsi="Arial" w:cs="Arial"/>
          <w:sz w:val="20"/>
        </w:rPr>
        <w:t>Chứng từ ghi sổ lập xong chuyển cho k</w:t>
      </w:r>
      <w:r>
        <w:rPr>
          <w:rFonts w:ascii="Arial" w:hAnsi="Arial" w:cs="Arial"/>
          <w:sz w:val="20"/>
          <w:lang w:val="en-US"/>
        </w:rPr>
        <w:t>ế</w:t>
      </w:r>
      <w:r w:rsidRPr="0004295D">
        <w:rPr>
          <w:rFonts w:ascii="Arial" w:hAnsi="Arial" w:cs="Arial"/>
          <w:sz w:val="20"/>
        </w:rPr>
        <w:t xml:space="preserve"> toán trưởng hoặc phụ trách kế toán ký duyệ</w:t>
      </w:r>
      <w:r>
        <w:rPr>
          <w:rFonts w:ascii="Arial" w:hAnsi="Arial" w:cs="Arial"/>
          <w:sz w:val="20"/>
        </w:rPr>
        <w:t xml:space="preserve">t, sau đó đăng ký vào </w:t>
      </w:r>
      <w:r>
        <w:rPr>
          <w:rFonts w:ascii="Arial" w:hAnsi="Arial" w:cs="Arial"/>
          <w:sz w:val="20"/>
          <w:lang w:val="en-US"/>
        </w:rPr>
        <w:t>S</w:t>
      </w:r>
      <w:r w:rsidRPr="0004295D">
        <w:rPr>
          <w:rFonts w:ascii="Arial" w:hAnsi="Arial" w:cs="Arial"/>
          <w:sz w:val="20"/>
        </w:rPr>
        <w:t>ổ Đăng ký chứng từ ghi sổ để lấy số và ghi ngày, tháng, sau đó được sử dụng để</w:t>
      </w:r>
      <w:r>
        <w:rPr>
          <w:rFonts w:ascii="Arial" w:hAnsi="Arial" w:cs="Arial"/>
          <w:sz w:val="20"/>
        </w:rPr>
        <w:t xml:space="preserve"> ghi vào </w:t>
      </w:r>
      <w:r>
        <w:rPr>
          <w:rFonts w:ascii="Arial" w:hAnsi="Arial" w:cs="Arial"/>
          <w:sz w:val="20"/>
          <w:lang w:val="en-US"/>
        </w:rPr>
        <w:t>S</w:t>
      </w:r>
      <w:r w:rsidRPr="0004295D">
        <w:rPr>
          <w:rFonts w:ascii="Arial" w:hAnsi="Arial" w:cs="Arial"/>
          <w:sz w:val="20"/>
        </w:rPr>
        <w:t>ổ</w:t>
      </w:r>
      <w:r>
        <w:rPr>
          <w:rFonts w:ascii="Arial" w:hAnsi="Arial" w:cs="Arial"/>
          <w:sz w:val="20"/>
        </w:rPr>
        <w:t xml:space="preserve"> Cái và các </w:t>
      </w:r>
      <w:r>
        <w:rPr>
          <w:rFonts w:ascii="Arial" w:hAnsi="Arial" w:cs="Arial"/>
          <w:sz w:val="20"/>
          <w:lang w:val="en-US"/>
        </w:rPr>
        <w:t>S</w:t>
      </w:r>
      <w:r w:rsidRPr="0004295D">
        <w:rPr>
          <w:rFonts w:ascii="Arial" w:hAnsi="Arial" w:cs="Arial"/>
          <w:sz w:val="20"/>
        </w:rPr>
        <w:t>ổ, Thẻ kế toán chi tiết. Chứng từ ghi sổ lưu cùng chứng từ kế toán.</w:t>
      </w:r>
    </w:p>
    <w:p w14:paraId="0AB03DF3" w14:textId="77777777" w:rsidR="00654624" w:rsidRPr="00A14239" w:rsidRDefault="00654624" w:rsidP="00654624">
      <w:pPr>
        <w:spacing w:before="120"/>
        <w:jc w:val="center"/>
        <w:rPr>
          <w:rFonts w:ascii="Arial" w:hAnsi="Arial" w:cs="Arial"/>
          <w:b/>
          <w:sz w:val="20"/>
          <w:lang w:val="en-US"/>
        </w:rPr>
      </w:pPr>
      <w:r>
        <w:rPr>
          <w:rFonts w:ascii="Arial" w:hAnsi="Arial" w:cs="Arial"/>
          <w:b/>
          <w:sz w:val="20"/>
        </w:rPr>
        <w:t>SỔ ĐĂNG KÝ CHỨNG TỪ GHI SỔ</w:t>
      </w:r>
    </w:p>
    <w:p w14:paraId="26455B0F" w14:textId="77777777" w:rsidR="00654624" w:rsidRPr="001265BF" w:rsidRDefault="00654624" w:rsidP="00654624">
      <w:pPr>
        <w:spacing w:before="120"/>
        <w:jc w:val="center"/>
        <w:rPr>
          <w:rFonts w:ascii="Arial" w:hAnsi="Arial" w:cs="Arial"/>
          <w:b/>
          <w:i/>
          <w:sz w:val="20"/>
          <w:lang w:val="en-US"/>
        </w:rPr>
      </w:pPr>
      <w:r w:rsidRPr="00A14239">
        <w:rPr>
          <w:rFonts w:ascii="Arial" w:hAnsi="Arial" w:cs="Arial"/>
          <w:b/>
          <w:i/>
          <w:sz w:val="20"/>
        </w:rPr>
        <w:t>(M</w:t>
      </w:r>
      <w:r w:rsidRPr="00A14239">
        <w:rPr>
          <w:rFonts w:ascii="Arial" w:hAnsi="Arial" w:cs="Arial"/>
          <w:b/>
          <w:i/>
          <w:sz w:val="20"/>
          <w:lang w:val="en-US"/>
        </w:rPr>
        <w:t>ẫ</w:t>
      </w:r>
      <w:r w:rsidRPr="00A14239">
        <w:rPr>
          <w:rFonts w:ascii="Arial" w:hAnsi="Arial" w:cs="Arial"/>
          <w:b/>
          <w:i/>
          <w:sz w:val="20"/>
        </w:rPr>
        <w:t>u số S02b-H)</w:t>
      </w:r>
    </w:p>
    <w:p w14:paraId="4DC328BD" w14:textId="77777777" w:rsidR="00654624" w:rsidRPr="0004295D" w:rsidRDefault="00654624" w:rsidP="00654624">
      <w:pPr>
        <w:spacing w:before="120"/>
        <w:rPr>
          <w:rFonts w:ascii="Arial" w:hAnsi="Arial" w:cs="Arial"/>
          <w:sz w:val="20"/>
        </w:rPr>
      </w:pPr>
      <w:r w:rsidRPr="00A14239">
        <w:rPr>
          <w:rFonts w:ascii="Arial" w:hAnsi="Arial" w:cs="Arial"/>
          <w:b/>
          <w:sz w:val="20"/>
        </w:rPr>
        <w:t>1. Mục đích:</w:t>
      </w:r>
      <w:r w:rsidRPr="0004295D">
        <w:rPr>
          <w:rFonts w:ascii="Arial" w:hAnsi="Arial" w:cs="Arial"/>
          <w:sz w:val="20"/>
        </w:rPr>
        <w:t xml:space="preserve"> </w:t>
      </w:r>
      <w:r>
        <w:rPr>
          <w:rFonts w:ascii="Arial" w:hAnsi="Arial" w:cs="Arial"/>
          <w:sz w:val="20"/>
          <w:lang w:val="en-US"/>
        </w:rPr>
        <w:t>S</w:t>
      </w:r>
      <w:r w:rsidRPr="0004295D">
        <w:rPr>
          <w:rFonts w:ascii="Arial" w:hAnsi="Arial" w:cs="Arial"/>
          <w:sz w:val="20"/>
        </w:rPr>
        <w:t>ổ đăng ký chứng từ ghi sổ là sổ kế toán tổng hợp dùng để đăng ký tất cả các Chứng từ ghi sổ theo trình tự thờ</w:t>
      </w:r>
      <w:r>
        <w:rPr>
          <w:rFonts w:ascii="Arial" w:hAnsi="Arial" w:cs="Arial"/>
          <w:sz w:val="20"/>
        </w:rPr>
        <w:t>i gian</w:t>
      </w:r>
      <w:r>
        <w:rPr>
          <w:rFonts w:ascii="Arial" w:hAnsi="Arial" w:cs="Arial"/>
          <w:sz w:val="20"/>
          <w:lang w:val="en-US"/>
        </w:rPr>
        <w:t>.</w:t>
      </w:r>
      <w:r w:rsidRPr="0004295D">
        <w:rPr>
          <w:rFonts w:ascii="Arial" w:hAnsi="Arial" w:cs="Arial"/>
          <w:sz w:val="20"/>
        </w:rPr>
        <w:t xml:space="preserve"> </w:t>
      </w:r>
      <w:r>
        <w:rPr>
          <w:rFonts w:ascii="Arial" w:hAnsi="Arial" w:cs="Arial"/>
          <w:sz w:val="20"/>
          <w:lang w:val="en-US"/>
        </w:rPr>
        <w:t>S</w:t>
      </w:r>
      <w:r w:rsidRPr="0004295D">
        <w:rPr>
          <w:rFonts w:ascii="Arial" w:hAnsi="Arial" w:cs="Arial"/>
          <w:sz w:val="20"/>
        </w:rPr>
        <w:t>ổ này vừa dùng để đăng ký các nghiệp vụ kinh tế phát sinh, quản lý chứng từ ghi sổ vừa để kiểm tra, đối chiếu số liệu với Bảng cân đối số phát sinh.</w:t>
      </w:r>
    </w:p>
    <w:p w14:paraId="52FEAFC7" w14:textId="77777777" w:rsidR="00654624" w:rsidRPr="00A14239" w:rsidRDefault="00654624" w:rsidP="00654624">
      <w:pPr>
        <w:spacing w:before="120"/>
        <w:rPr>
          <w:rFonts w:ascii="Arial" w:hAnsi="Arial" w:cs="Arial"/>
          <w:b/>
          <w:sz w:val="20"/>
        </w:rPr>
      </w:pPr>
      <w:r w:rsidRPr="00A14239">
        <w:rPr>
          <w:rFonts w:ascii="Arial" w:hAnsi="Arial" w:cs="Arial"/>
          <w:b/>
          <w:sz w:val="20"/>
        </w:rPr>
        <w:t>2. Căn cứ và phương pháp ghi sổ</w:t>
      </w:r>
    </w:p>
    <w:p w14:paraId="0FAA4C53" w14:textId="77777777" w:rsidR="00654624" w:rsidRPr="0004295D" w:rsidRDefault="00654624" w:rsidP="00654624">
      <w:pPr>
        <w:spacing w:before="120"/>
        <w:rPr>
          <w:rFonts w:ascii="Arial" w:hAnsi="Arial" w:cs="Arial"/>
          <w:sz w:val="20"/>
        </w:rPr>
      </w:pPr>
      <w:r w:rsidRPr="0004295D">
        <w:rPr>
          <w:rFonts w:ascii="Arial" w:hAnsi="Arial" w:cs="Arial"/>
          <w:sz w:val="20"/>
        </w:rPr>
        <w:t>Cột A, B: Ghi số hiệu, ngày, tháng của Chứng từ ghi sổ (số hiệu của chứng từ ghi sổ được đánh số liên tục từ đầu năm đến cuối năm hoặc từ đầu tháng đến cuối tháng).</w:t>
      </w:r>
    </w:p>
    <w:p w14:paraId="133EB644" w14:textId="77777777" w:rsidR="00654624" w:rsidRPr="0004295D" w:rsidRDefault="00654624" w:rsidP="00654624">
      <w:pPr>
        <w:spacing w:before="120"/>
        <w:rPr>
          <w:rFonts w:ascii="Arial" w:hAnsi="Arial" w:cs="Arial"/>
          <w:sz w:val="20"/>
        </w:rPr>
      </w:pPr>
      <w:r w:rsidRPr="0004295D">
        <w:rPr>
          <w:rFonts w:ascii="Arial" w:hAnsi="Arial" w:cs="Arial"/>
          <w:sz w:val="20"/>
        </w:rPr>
        <w:t>Cột 1: Ghi tổng số tiền của Chứng từ ghi sổ.</w:t>
      </w:r>
    </w:p>
    <w:p w14:paraId="67E30553"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Căn cứ để ghi vào </w:t>
      </w:r>
      <w:r>
        <w:rPr>
          <w:rFonts w:ascii="Arial" w:hAnsi="Arial" w:cs="Arial"/>
          <w:sz w:val="20"/>
          <w:lang w:val="en-US"/>
        </w:rPr>
        <w:t>S</w:t>
      </w:r>
      <w:r w:rsidRPr="0004295D">
        <w:rPr>
          <w:rFonts w:ascii="Arial" w:hAnsi="Arial" w:cs="Arial"/>
          <w:sz w:val="20"/>
        </w:rPr>
        <w:t>ổ đăng ký chứng từ ghi sổ là các Chứng từ ghi sổ đã được lập trong ngày.</w:t>
      </w:r>
    </w:p>
    <w:p w14:paraId="0B502AF4"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Cuối trang sổ phải cộng số luỹ kế để chuyển sang trang sau. Đầu trang sổ phải ghi số cộng trang trước chuyển sang. Cuối tháng phải cộng tổng số tiền phát sinh trên </w:t>
      </w:r>
      <w:r>
        <w:rPr>
          <w:rFonts w:ascii="Arial" w:hAnsi="Arial" w:cs="Arial"/>
          <w:sz w:val="20"/>
          <w:lang w:val="en-US"/>
        </w:rPr>
        <w:t>S</w:t>
      </w:r>
      <w:r w:rsidRPr="0004295D">
        <w:rPr>
          <w:rFonts w:ascii="Arial" w:hAnsi="Arial" w:cs="Arial"/>
          <w:sz w:val="20"/>
        </w:rPr>
        <w:t>ổ đăng ký chứng từ ghi sổ (số tiền ở Cột 1) số liệu này phải bằng tổng số phát sinh Nợ và bằng tổng số phát sinh Có cùng kỳ trên Bảng cân đối số phát sinh.</w:t>
      </w:r>
    </w:p>
    <w:p w14:paraId="1D8C9867" w14:textId="77777777" w:rsidR="00654624" w:rsidRPr="00DD79CE" w:rsidRDefault="00654624" w:rsidP="00654624">
      <w:pPr>
        <w:spacing w:before="120"/>
        <w:jc w:val="center"/>
        <w:rPr>
          <w:rFonts w:ascii="Arial" w:hAnsi="Arial" w:cs="Arial"/>
          <w:b/>
          <w:sz w:val="20"/>
        </w:rPr>
      </w:pPr>
      <w:r w:rsidRPr="00DD79CE">
        <w:rPr>
          <w:rFonts w:ascii="Arial" w:hAnsi="Arial" w:cs="Arial"/>
          <w:b/>
          <w:sz w:val="20"/>
        </w:rPr>
        <w:t>SỔ CÁI</w:t>
      </w:r>
    </w:p>
    <w:p w14:paraId="35BF5F04" w14:textId="77777777" w:rsidR="00654624" w:rsidRPr="00DD79CE" w:rsidRDefault="00654624" w:rsidP="00654624">
      <w:pPr>
        <w:spacing w:before="120"/>
        <w:jc w:val="center"/>
        <w:rPr>
          <w:rFonts w:ascii="Arial" w:hAnsi="Arial" w:cs="Arial"/>
          <w:b/>
          <w:i/>
          <w:sz w:val="20"/>
        </w:rPr>
      </w:pPr>
      <w:r w:rsidRPr="00DD79CE">
        <w:rPr>
          <w:rFonts w:ascii="Arial" w:hAnsi="Arial" w:cs="Arial"/>
          <w:b/>
          <w:i/>
          <w:sz w:val="20"/>
        </w:rPr>
        <w:t>(Dùng cho hình thức kế toán Chứng từ ghi s</w:t>
      </w:r>
      <w:r>
        <w:rPr>
          <w:rFonts w:ascii="Arial" w:hAnsi="Arial" w:cs="Arial"/>
          <w:b/>
          <w:i/>
          <w:sz w:val="20"/>
          <w:lang w:val="en-US"/>
        </w:rPr>
        <w:t>ổ</w:t>
      </w:r>
      <w:r w:rsidRPr="00DD79CE">
        <w:rPr>
          <w:rFonts w:ascii="Arial" w:hAnsi="Arial" w:cs="Arial"/>
          <w:b/>
          <w:i/>
          <w:sz w:val="20"/>
        </w:rPr>
        <w:t>)</w:t>
      </w:r>
    </w:p>
    <w:p w14:paraId="09ACEDC1" w14:textId="77777777" w:rsidR="00654624" w:rsidRPr="00DD79CE" w:rsidRDefault="00654624" w:rsidP="00654624">
      <w:pPr>
        <w:spacing w:before="120"/>
        <w:jc w:val="center"/>
        <w:rPr>
          <w:rFonts w:ascii="Arial" w:hAnsi="Arial" w:cs="Arial"/>
          <w:b/>
          <w:i/>
          <w:sz w:val="20"/>
        </w:rPr>
      </w:pPr>
      <w:r w:rsidRPr="00DD79CE">
        <w:rPr>
          <w:rFonts w:ascii="Arial" w:hAnsi="Arial" w:cs="Arial"/>
          <w:b/>
          <w:i/>
          <w:sz w:val="20"/>
        </w:rPr>
        <w:t>(M</w:t>
      </w:r>
      <w:r>
        <w:rPr>
          <w:rFonts w:ascii="Arial" w:hAnsi="Arial" w:cs="Arial"/>
          <w:b/>
          <w:i/>
          <w:sz w:val="20"/>
          <w:lang w:val="en-US"/>
        </w:rPr>
        <w:t>ẫ</w:t>
      </w:r>
      <w:r w:rsidRPr="00DD79CE">
        <w:rPr>
          <w:rFonts w:ascii="Arial" w:hAnsi="Arial" w:cs="Arial"/>
          <w:b/>
          <w:i/>
          <w:sz w:val="20"/>
        </w:rPr>
        <w:t>u số</w:t>
      </w:r>
      <w:r>
        <w:rPr>
          <w:rFonts w:ascii="Arial" w:hAnsi="Arial" w:cs="Arial"/>
          <w:b/>
          <w:i/>
          <w:sz w:val="20"/>
        </w:rPr>
        <w:t xml:space="preserve"> S02</w:t>
      </w:r>
      <w:r>
        <w:rPr>
          <w:rFonts w:ascii="Arial" w:hAnsi="Arial" w:cs="Arial"/>
          <w:b/>
          <w:i/>
          <w:sz w:val="20"/>
          <w:lang w:val="en-US"/>
        </w:rPr>
        <w:t>c</w:t>
      </w:r>
      <w:r w:rsidRPr="00DD79CE">
        <w:rPr>
          <w:rFonts w:ascii="Arial" w:hAnsi="Arial" w:cs="Arial"/>
          <w:b/>
          <w:i/>
          <w:sz w:val="20"/>
        </w:rPr>
        <w:t>-H)</w:t>
      </w:r>
    </w:p>
    <w:p w14:paraId="4A29BBA9" w14:textId="77777777" w:rsidR="00654624" w:rsidRPr="0004295D" w:rsidRDefault="00654624" w:rsidP="00654624">
      <w:pPr>
        <w:spacing w:before="120"/>
        <w:rPr>
          <w:rFonts w:ascii="Arial" w:hAnsi="Arial" w:cs="Arial"/>
          <w:sz w:val="20"/>
        </w:rPr>
      </w:pPr>
      <w:r w:rsidRPr="00DD79CE">
        <w:rPr>
          <w:rFonts w:ascii="Arial" w:hAnsi="Arial" w:cs="Arial"/>
          <w:b/>
          <w:sz w:val="20"/>
        </w:rPr>
        <w:t>1. Mục đích:</w:t>
      </w:r>
      <w:r w:rsidRPr="0004295D">
        <w:rPr>
          <w:rFonts w:ascii="Arial" w:hAnsi="Arial" w:cs="Arial"/>
          <w:sz w:val="20"/>
        </w:rPr>
        <w:t xml:space="preserve"> </w:t>
      </w:r>
      <w:r>
        <w:rPr>
          <w:rFonts w:ascii="Arial" w:hAnsi="Arial" w:cs="Arial"/>
          <w:sz w:val="20"/>
          <w:lang w:val="en-US"/>
        </w:rPr>
        <w:t>S</w:t>
      </w:r>
      <w:r w:rsidRPr="0004295D">
        <w:rPr>
          <w:rFonts w:ascii="Arial" w:hAnsi="Arial" w:cs="Arial"/>
          <w:sz w:val="20"/>
        </w:rPr>
        <w:t xml:space="preserve">ổ này dùng cho các đơn vị áp dụng hình thức kế toán Chứng từ ghi sổ. Sổ Cái là sổ kế toán tổng hợp dùng để tập hợp và hệ thống </w:t>
      </w:r>
      <w:r w:rsidRPr="0004295D">
        <w:rPr>
          <w:rFonts w:ascii="Arial" w:hAnsi="Arial" w:cs="Arial"/>
          <w:sz w:val="20"/>
          <w:highlight w:val="white"/>
        </w:rPr>
        <w:t>hóa</w:t>
      </w:r>
      <w:r w:rsidRPr="0004295D">
        <w:rPr>
          <w:rFonts w:ascii="Arial" w:hAnsi="Arial" w:cs="Arial"/>
          <w:sz w:val="20"/>
        </w:rPr>
        <w:t xml:space="preserve"> các nghiệp vụ kinh tế, tài chính phát sinh theo trình tự thời gian và nội dung kinh tế quy định trong hệ thống tài khoản kế toán nhằm kiểm tra, sự biến động của từng loại tài sản, nguồn vốn, nguồn kinh phí trong đơn vị. </w:t>
      </w:r>
      <w:r>
        <w:rPr>
          <w:rFonts w:ascii="Arial" w:hAnsi="Arial" w:cs="Arial"/>
          <w:sz w:val="20"/>
          <w:lang w:val="en-US"/>
        </w:rPr>
        <w:t>S</w:t>
      </w:r>
      <w:r w:rsidRPr="0004295D">
        <w:rPr>
          <w:rFonts w:ascii="Arial" w:hAnsi="Arial" w:cs="Arial"/>
          <w:sz w:val="20"/>
        </w:rPr>
        <w:t>ố liệ</w:t>
      </w:r>
      <w:r>
        <w:rPr>
          <w:rFonts w:ascii="Arial" w:hAnsi="Arial" w:cs="Arial"/>
          <w:sz w:val="20"/>
        </w:rPr>
        <w:t xml:space="preserve">u trên </w:t>
      </w:r>
      <w:r>
        <w:rPr>
          <w:rFonts w:ascii="Arial" w:hAnsi="Arial" w:cs="Arial"/>
          <w:sz w:val="20"/>
          <w:lang w:val="en-US"/>
        </w:rPr>
        <w:t>S</w:t>
      </w:r>
      <w:r w:rsidRPr="0004295D">
        <w:rPr>
          <w:rFonts w:ascii="Arial" w:hAnsi="Arial" w:cs="Arial"/>
          <w:sz w:val="20"/>
        </w:rPr>
        <w:t>ổ Cái được đối chiếu với số liệu trên các sổ, thẻ kế toán chi tiết hoặc Bảng tổng hợp chi tiết. Số liệu trên sổ Cái dùng để lập Bảng cân đối số phát sinh và các báo cáo tài chính khác.</w:t>
      </w:r>
    </w:p>
    <w:p w14:paraId="3E11253A" w14:textId="77777777" w:rsidR="00654624" w:rsidRPr="00DD79CE" w:rsidRDefault="00654624" w:rsidP="00654624">
      <w:pPr>
        <w:spacing w:before="120"/>
        <w:rPr>
          <w:rFonts w:ascii="Arial" w:hAnsi="Arial" w:cs="Arial"/>
          <w:b/>
          <w:sz w:val="20"/>
        </w:rPr>
      </w:pPr>
      <w:r w:rsidRPr="00DD79CE">
        <w:rPr>
          <w:rFonts w:ascii="Arial" w:hAnsi="Arial" w:cs="Arial"/>
          <w:b/>
          <w:sz w:val="20"/>
        </w:rPr>
        <w:t>2. Căn cứ và phương pháp ghi sổ</w:t>
      </w:r>
    </w:p>
    <w:p w14:paraId="32CDEBF3"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Căn cứ duy nhất để ghi vào </w:t>
      </w:r>
      <w:r>
        <w:rPr>
          <w:rFonts w:ascii="Arial" w:hAnsi="Arial" w:cs="Arial"/>
          <w:sz w:val="20"/>
          <w:lang w:val="en-US"/>
        </w:rPr>
        <w:t>S</w:t>
      </w:r>
      <w:r w:rsidRPr="0004295D">
        <w:rPr>
          <w:rFonts w:ascii="Arial" w:hAnsi="Arial" w:cs="Arial"/>
          <w:sz w:val="20"/>
        </w:rPr>
        <w:t xml:space="preserve">ổ Cái là Chứng từ ghi sổ đã đăng ký trên </w:t>
      </w:r>
      <w:r>
        <w:rPr>
          <w:rFonts w:ascii="Arial" w:hAnsi="Arial" w:cs="Arial"/>
          <w:sz w:val="20"/>
          <w:lang w:val="en-US"/>
        </w:rPr>
        <w:t>S</w:t>
      </w:r>
      <w:r w:rsidRPr="0004295D">
        <w:rPr>
          <w:rFonts w:ascii="Arial" w:hAnsi="Arial" w:cs="Arial"/>
          <w:sz w:val="20"/>
        </w:rPr>
        <w:t>ổ đăng ký chứng từ ghi sổ.</w:t>
      </w:r>
    </w:p>
    <w:p w14:paraId="20E1A6DD" w14:textId="77777777" w:rsidR="00654624" w:rsidRPr="0004295D" w:rsidRDefault="00654624" w:rsidP="00654624">
      <w:pPr>
        <w:spacing w:before="120"/>
        <w:rPr>
          <w:rFonts w:ascii="Arial" w:hAnsi="Arial" w:cs="Arial"/>
          <w:sz w:val="20"/>
        </w:rPr>
      </w:pPr>
      <w:r w:rsidRPr="0004295D">
        <w:rPr>
          <w:rFonts w:ascii="Arial" w:hAnsi="Arial" w:cs="Arial"/>
          <w:sz w:val="20"/>
        </w:rPr>
        <w:t>Sổ Cái được đóng thành quyển để ghi cho cả năm và mở riêng cho từng tài khoản, mỗi tài khoản cấp 1, cấp 2 được mở một trang hoặc một số trang tùy theo số lượng ghi chép các nghiệp vụ kinh tế phát sinh của tài khoản đó nhiều hay ít.</w:t>
      </w:r>
    </w:p>
    <w:p w14:paraId="0BCB411C" w14:textId="77777777" w:rsidR="00654624" w:rsidRPr="0004295D" w:rsidRDefault="00654624" w:rsidP="00654624">
      <w:pPr>
        <w:spacing w:before="120"/>
        <w:rPr>
          <w:rFonts w:ascii="Arial" w:hAnsi="Arial" w:cs="Arial"/>
          <w:sz w:val="20"/>
        </w:rPr>
      </w:pPr>
      <w:r w:rsidRPr="0004295D">
        <w:rPr>
          <w:rFonts w:ascii="Arial" w:hAnsi="Arial" w:cs="Arial"/>
          <w:sz w:val="20"/>
        </w:rPr>
        <w:t>Số dư đầu năm: Căn cứ vào số liệu cuối kỳ năm trước.</w:t>
      </w:r>
    </w:p>
    <w:p w14:paraId="0F8D73F7" w14:textId="77777777" w:rsidR="00654624" w:rsidRPr="0004295D" w:rsidRDefault="00654624" w:rsidP="00654624">
      <w:pPr>
        <w:spacing w:before="120"/>
        <w:rPr>
          <w:rFonts w:ascii="Arial" w:hAnsi="Arial" w:cs="Arial"/>
          <w:sz w:val="20"/>
        </w:rPr>
      </w:pPr>
      <w:r w:rsidRPr="0004295D">
        <w:rPr>
          <w:rFonts w:ascii="Arial" w:hAnsi="Arial" w:cs="Arial"/>
          <w:sz w:val="20"/>
        </w:rPr>
        <w:t>Phản ánh các khoản điều chỉnh số dư năm trước mang sang trong trường hợp được phép điều chỉnh số liệu báo cáo tài chính năm trước sau khi đã k</w:t>
      </w:r>
      <w:r w:rsidRPr="0004295D">
        <w:rPr>
          <w:rFonts w:ascii="Arial" w:hAnsi="Arial" w:cs="Arial"/>
          <w:sz w:val="20"/>
          <w:highlight w:val="white"/>
        </w:rPr>
        <w:t>hóa</w:t>
      </w:r>
      <w:r w:rsidRPr="0004295D">
        <w:rPr>
          <w:rFonts w:ascii="Arial" w:hAnsi="Arial" w:cs="Arial"/>
          <w:sz w:val="20"/>
        </w:rPr>
        <w:t xml:space="preserve"> sổ chuyển số dư sang năm nay.</w:t>
      </w:r>
    </w:p>
    <w:p w14:paraId="40A68553" w14:textId="77777777" w:rsidR="00654624" w:rsidRPr="0004295D" w:rsidRDefault="00654624" w:rsidP="00654624">
      <w:pPr>
        <w:spacing w:before="120"/>
        <w:rPr>
          <w:rFonts w:ascii="Arial" w:hAnsi="Arial" w:cs="Arial"/>
          <w:sz w:val="20"/>
        </w:rPr>
      </w:pPr>
      <w:r w:rsidRPr="0004295D">
        <w:rPr>
          <w:rFonts w:ascii="Arial" w:hAnsi="Arial" w:cs="Arial"/>
          <w:sz w:val="20"/>
        </w:rPr>
        <w:t>Số phát sinh trong tháng:</w:t>
      </w:r>
    </w:p>
    <w:p w14:paraId="4F559CA4" w14:textId="77777777" w:rsidR="00654624" w:rsidRPr="0004295D" w:rsidRDefault="00654624" w:rsidP="00654624">
      <w:pPr>
        <w:spacing w:before="120"/>
        <w:rPr>
          <w:rFonts w:ascii="Arial" w:hAnsi="Arial" w:cs="Arial"/>
          <w:sz w:val="20"/>
        </w:rPr>
      </w:pPr>
      <w:r w:rsidRPr="0004295D">
        <w:rPr>
          <w:rFonts w:ascii="Arial" w:hAnsi="Arial" w:cs="Arial"/>
          <w:sz w:val="20"/>
        </w:rPr>
        <w:t>Cột A: Ghi ngày, tháng ghi sổ.</w:t>
      </w:r>
    </w:p>
    <w:p w14:paraId="2267111A" w14:textId="77777777" w:rsidR="00654624" w:rsidRPr="0004295D" w:rsidRDefault="00654624" w:rsidP="00654624">
      <w:pPr>
        <w:spacing w:before="120"/>
        <w:rPr>
          <w:rFonts w:ascii="Arial" w:hAnsi="Arial" w:cs="Arial"/>
          <w:sz w:val="20"/>
        </w:rPr>
      </w:pPr>
      <w:r w:rsidRPr="0004295D">
        <w:rPr>
          <w:rFonts w:ascii="Arial" w:hAnsi="Arial" w:cs="Arial"/>
          <w:sz w:val="20"/>
        </w:rPr>
        <w:t>Cột B, C: Ghi số hiệu, ngày, tháng của Chứng từ ghi sổ.</w:t>
      </w:r>
    </w:p>
    <w:p w14:paraId="6707DDE5" w14:textId="77777777" w:rsidR="00654624" w:rsidRPr="0004295D" w:rsidRDefault="00654624" w:rsidP="00654624">
      <w:pPr>
        <w:spacing w:before="120"/>
        <w:rPr>
          <w:rFonts w:ascii="Arial" w:hAnsi="Arial" w:cs="Arial"/>
          <w:sz w:val="20"/>
        </w:rPr>
      </w:pPr>
      <w:r w:rsidRPr="0004295D">
        <w:rPr>
          <w:rFonts w:ascii="Arial" w:hAnsi="Arial" w:cs="Arial"/>
          <w:sz w:val="20"/>
        </w:rPr>
        <w:t>Cột D: Ghi tóm tắt nội dung nghiệp vụ kinh tế của Chứng từ ghi sổ.</w:t>
      </w:r>
    </w:p>
    <w:p w14:paraId="33D89706" w14:textId="77777777" w:rsidR="00654624" w:rsidRPr="0004295D" w:rsidRDefault="00654624" w:rsidP="00654624">
      <w:pPr>
        <w:spacing w:before="120"/>
        <w:rPr>
          <w:rFonts w:ascii="Arial" w:hAnsi="Arial" w:cs="Arial"/>
          <w:sz w:val="20"/>
        </w:rPr>
      </w:pPr>
      <w:r w:rsidRPr="0004295D">
        <w:rPr>
          <w:rFonts w:ascii="Arial" w:hAnsi="Arial" w:cs="Arial"/>
          <w:sz w:val="20"/>
        </w:rPr>
        <w:t>Cột E: Ghi số hiệu tài khoản đối ứng Nợ hoặc đối ứng Có với tài khoản</w:t>
      </w:r>
      <w:r>
        <w:rPr>
          <w:rFonts w:ascii="Arial" w:hAnsi="Arial" w:cs="Arial"/>
          <w:sz w:val="20"/>
          <w:lang w:val="en-US"/>
        </w:rPr>
        <w:t xml:space="preserve"> </w:t>
      </w:r>
      <w:r w:rsidRPr="0004295D">
        <w:rPr>
          <w:rFonts w:ascii="Arial" w:hAnsi="Arial" w:cs="Arial"/>
          <w:sz w:val="20"/>
        </w:rPr>
        <w:t>này.</w:t>
      </w:r>
    </w:p>
    <w:p w14:paraId="17268C30" w14:textId="77777777" w:rsidR="00654624" w:rsidRPr="0004295D" w:rsidRDefault="00654624" w:rsidP="00654624">
      <w:pPr>
        <w:spacing w:before="120"/>
        <w:rPr>
          <w:rFonts w:ascii="Arial" w:hAnsi="Arial" w:cs="Arial"/>
          <w:sz w:val="20"/>
        </w:rPr>
      </w:pPr>
      <w:r w:rsidRPr="0004295D">
        <w:rPr>
          <w:rFonts w:ascii="Arial" w:hAnsi="Arial" w:cs="Arial"/>
          <w:sz w:val="20"/>
        </w:rPr>
        <w:t>Cột 1, 2: Ghi số tiền ghi Nợ hoặc số tiền ghi Có của tài khoản.</w:t>
      </w:r>
    </w:p>
    <w:p w14:paraId="3CDCBA18" w14:textId="77777777" w:rsidR="00654624" w:rsidRPr="0004295D" w:rsidRDefault="00654624" w:rsidP="00654624">
      <w:pPr>
        <w:spacing w:before="120"/>
        <w:rPr>
          <w:rFonts w:ascii="Arial" w:hAnsi="Arial" w:cs="Arial"/>
          <w:sz w:val="20"/>
        </w:rPr>
      </w:pPr>
      <w:r w:rsidRPr="0004295D">
        <w:rPr>
          <w:rFonts w:ascii="Arial" w:hAnsi="Arial" w:cs="Arial"/>
          <w:sz w:val="20"/>
        </w:rPr>
        <w:t>Cột F: Ghi chú nội dung cần thiết phải lưu ý.</w:t>
      </w:r>
    </w:p>
    <w:p w14:paraId="7ADC0E72" w14:textId="77777777" w:rsidR="00654624" w:rsidRPr="0004295D" w:rsidRDefault="00654624" w:rsidP="00654624">
      <w:pPr>
        <w:spacing w:before="120"/>
        <w:rPr>
          <w:rFonts w:ascii="Arial" w:hAnsi="Arial" w:cs="Arial"/>
          <w:sz w:val="20"/>
        </w:rPr>
      </w:pPr>
      <w:r w:rsidRPr="0004295D">
        <w:rPr>
          <w:rFonts w:ascii="Arial" w:hAnsi="Arial" w:cs="Arial"/>
          <w:sz w:val="20"/>
        </w:rPr>
        <w:t>Số liệu ở dòng Cộng số phát sinh Nợ, phát sinh Có, số dư của các tài khoản sau khi được đối chiếu với số liệ</w:t>
      </w:r>
      <w:r>
        <w:rPr>
          <w:rFonts w:ascii="Arial" w:hAnsi="Arial" w:cs="Arial"/>
          <w:sz w:val="20"/>
        </w:rPr>
        <w:t xml:space="preserve">u trên </w:t>
      </w:r>
      <w:r>
        <w:rPr>
          <w:rFonts w:ascii="Arial" w:hAnsi="Arial" w:cs="Arial"/>
          <w:sz w:val="20"/>
          <w:lang w:val="en-US"/>
        </w:rPr>
        <w:t>S</w:t>
      </w:r>
      <w:r w:rsidRPr="0004295D">
        <w:rPr>
          <w:rFonts w:ascii="Arial" w:hAnsi="Arial" w:cs="Arial"/>
          <w:sz w:val="20"/>
        </w:rPr>
        <w:t>ổ chi tiết và dùng để lập Bảng cân đối số phát sinh.</w:t>
      </w:r>
    </w:p>
    <w:p w14:paraId="6723228C" w14:textId="77777777" w:rsidR="00654624" w:rsidRPr="0004295D" w:rsidRDefault="00654624" w:rsidP="00654624">
      <w:pPr>
        <w:spacing w:before="120"/>
        <w:rPr>
          <w:rFonts w:ascii="Arial" w:hAnsi="Arial" w:cs="Arial"/>
          <w:sz w:val="20"/>
        </w:rPr>
      </w:pPr>
      <w:r w:rsidRPr="0004295D">
        <w:rPr>
          <w:rFonts w:ascii="Arial" w:hAnsi="Arial" w:cs="Arial"/>
          <w:sz w:val="20"/>
        </w:rPr>
        <w:t>Đầu năm, phải chuyển số dư cuối năm trước của các tài khoản sang số dư đầu năm nay. Cuối tháng phải cộng số tính ra số phát sinh tháng và số phát sinh luỹ k</w:t>
      </w:r>
      <w:r>
        <w:rPr>
          <w:rFonts w:ascii="Arial" w:hAnsi="Arial" w:cs="Arial"/>
          <w:sz w:val="20"/>
          <w:lang w:val="en-US"/>
        </w:rPr>
        <w:t>ế</w:t>
      </w:r>
      <w:r w:rsidRPr="0004295D">
        <w:rPr>
          <w:rFonts w:ascii="Arial" w:hAnsi="Arial" w:cs="Arial"/>
          <w:sz w:val="20"/>
        </w:rPr>
        <w:t xml:space="preserve"> từ đầu năm của từng tài khoản làm căn cứ lập Bảng cân đối số phát sinh.</w:t>
      </w:r>
    </w:p>
    <w:p w14:paraId="49F14DDE" w14:textId="77777777" w:rsidR="00654624" w:rsidRPr="00DD79CE" w:rsidRDefault="00654624" w:rsidP="00654624">
      <w:pPr>
        <w:spacing w:before="120"/>
        <w:jc w:val="center"/>
        <w:rPr>
          <w:rFonts w:ascii="Arial" w:hAnsi="Arial" w:cs="Arial"/>
          <w:b/>
          <w:sz w:val="20"/>
        </w:rPr>
      </w:pPr>
      <w:r w:rsidRPr="00DD79CE">
        <w:rPr>
          <w:rFonts w:ascii="Arial" w:hAnsi="Arial" w:cs="Arial"/>
          <w:b/>
          <w:sz w:val="20"/>
        </w:rPr>
        <w:t>SỔ CÁI</w:t>
      </w:r>
    </w:p>
    <w:p w14:paraId="494524E6" w14:textId="77777777" w:rsidR="00654624" w:rsidRPr="00DD79CE" w:rsidRDefault="00654624" w:rsidP="00654624">
      <w:pPr>
        <w:spacing w:before="120"/>
        <w:jc w:val="center"/>
        <w:rPr>
          <w:rFonts w:ascii="Arial" w:hAnsi="Arial" w:cs="Arial"/>
          <w:b/>
          <w:i/>
          <w:sz w:val="20"/>
        </w:rPr>
      </w:pPr>
      <w:r w:rsidRPr="00DD79CE">
        <w:rPr>
          <w:rFonts w:ascii="Arial" w:hAnsi="Arial" w:cs="Arial"/>
          <w:b/>
          <w:i/>
          <w:sz w:val="20"/>
        </w:rPr>
        <w:t>(Dùng cho hình thức kế toán Nhật k</w:t>
      </w:r>
      <w:r>
        <w:rPr>
          <w:rFonts w:ascii="Arial" w:hAnsi="Arial" w:cs="Arial"/>
          <w:b/>
          <w:i/>
          <w:sz w:val="20"/>
          <w:lang w:val="en-US"/>
        </w:rPr>
        <w:t>ý</w:t>
      </w:r>
      <w:r w:rsidRPr="00DD79CE">
        <w:rPr>
          <w:rFonts w:ascii="Arial" w:hAnsi="Arial" w:cs="Arial"/>
          <w:b/>
          <w:i/>
          <w:sz w:val="20"/>
        </w:rPr>
        <w:t xml:space="preserve"> chung)</w:t>
      </w:r>
    </w:p>
    <w:p w14:paraId="7CA570EE" w14:textId="77777777" w:rsidR="00654624" w:rsidRPr="00DD79CE" w:rsidRDefault="00654624" w:rsidP="00654624">
      <w:pPr>
        <w:spacing w:before="120"/>
        <w:jc w:val="center"/>
        <w:rPr>
          <w:rFonts w:ascii="Arial" w:hAnsi="Arial" w:cs="Arial"/>
          <w:b/>
          <w:i/>
          <w:sz w:val="20"/>
        </w:rPr>
      </w:pPr>
      <w:r w:rsidRPr="00DD79CE">
        <w:rPr>
          <w:rFonts w:ascii="Arial" w:hAnsi="Arial" w:cs="Arial"/>
          <w:b/>
          <w:i/>
          <w:sz w:val="20"/>
        </w:rPr>
        <w:t>(M</w:t>
      </w:r>
      <w:r>
        <w:rPr>
          <w:rFonts w:ascii="Arial" w:hAnsi="Arial" w:cs="Arial"/>
          <w:b/>
          <w:i/>
          <w:sz w:val="20"/>
          <w:lang w:val="en-US"/>
        </w:rPr>
        <w:t>ẫ</w:t>
      </w:r>
      <w:r w:rsidRPr="00DD79CE">
        <w:rPr>
          <w:rFonts w:ascii="Arial" w:hAnsi="Arial" w:cs="Arial"/>
          <w:b/>
          <w:i/>
          <w:sz w:val="20"/>
        </w:rPr>
        <w:t>u số S03-H)</w:t>
      </w:r>
    </w:p>
    <w:p w14:paraId="71EA5172" w14:textId="77777777" w:rsidR="00654624" w:rsidRPr="0004295D" w:rsidRDefault="00654624" w:rsidP="00654624">
      <w:pPr>
        <w:spacing w:before="120"/>
        <w:rPr>
          <w:rFonts w:ascii="Arial" w:hAnsi="Arial" w:cs="Arial"/>
          <w:sz w:val="20"/>
        </w:rPr>
      </w:pPr>
      <w:r w:rsidRPr="00DD79CE">
        <w:rPr>
          <w:rFonts w:ascii="Arial" w:hAnsi="Arial" w:cs="Arial"/>
          <w:b/>
          <w:sz w:val="20"/>
        </w:rPr>
        <w:t>1. Mục đích:</w:t>
      </w:r>
      <w:r w:rsidRPr="0004295D">
        <w:rPr>
          <w:rFonts w:ascii="Arial" w:hAnsi="Arial" w:cs="Arial"/>
          <w:sz w:val="20"/>
        </w:rPr>
        <w:t xml:space="preserve"> </w:t>
      </w:r>
      <w:r>
        <w:rPr>
          <w:rFonts w:ascii="Arial" w:hAnsi="Arial" w:cs="Arial"/>
          <w:sz w:val="20"/>
          <w:lang w:val="en-US"/>
        </w:rPr>
        <w:t>S</w:t>
      </w:r>
      <w:r w:rsidRPr="0004295D">
        <w:rPr>
          <w:rFonts w:ascii="Arial" w:hAnsi="Arial" w:cs="Arial"/>
          <w:sz w:val="20"/>
        </w:rPr>
        <w:t>ổ này sử dụng cho các đơn vị thực hiện kế toán theo hình thức Nhật ký chung đ</w:t>
      </w:r>
      <w:r>
        <w:rPr>
          <w:rFonts w:ascii="Arial" w:hAnsi="Arial" w:cs="Arial"/>
          <w:sz w:val="20"/>
          <w:lang w:val="en-US"/>
        </w:rPr>
        <w:t>ể</w:t>
      </w:r>
      <w:r w:rsidRPr="0004295D">
        <w:rPr>
          <w:rFonts w:ascii="Arial" w:hAnsi="Arial" w:cs="Arial"/>
          <w:sz w:val="20"/>
        </w:rPr>
        <w:t xml:space="preserve"> ghi chép các nghiệp vụ kinh tế phát sinh theo tài khoản kế toán phục vụ cho việc lập báo cáo tài chính.</w:t>
      </w:r>
    </w:p>
    <w:p w14:paraId="45436D56" w14:textId="77777777" w:rsidR="00654624" w:rsidRPr="00DD79CE" w:rsidRDefault="00654624" w:rsidP="00654624">
      <w:pPr>
        <w:spacing w:before="120"/>
        <w:rPr>
          <w:rFonts w:ascii="Arial" w:hAnsi="Arial" w:cs="Arial"/>
          <w:b/>
          <w:sz w:val="20"/>
          <w:lang w:val="en-US"/>
        </w:rPr>
      </w:pPr>
      <w:r w:rsidRPr="00DD79CE">
        <w:rPr>
          <w:rFonts w:ascii="Arial" w:hAnsi="Arial" w:cs="Arial"/>
          <w:b/>
          <w:sz w:val="20"/>
        </w:rPr>
        <w:t>2. Căn cứ và phương pháp ghi s</w:t>
      </w:r>
      <w:r>
        <w:rPr>
          <w:rFonts w:ascii="Arial" w:hAnsi="Arial" w:cs="Arial"/>
          <w:b/>
          <w:sz w:val="20"/>
          <w:lang w:val="en-US"/>
        </w:rPr>
        <w:t>ổ</w:t>
      </w:r>
    </w:p>
    <w:p w14:paraId="46C65DE0" w14:textId="77777777" w:rsidR="00654624" w:rsidRPr="0004295D" w:rsidRDefault="00654624" w:rsidP="00654624">
      <w:pPr>
        <w:spacing w:before="120"/>
        <w:rPr>
          <w:rFonts w:ascii="Arial" w:hAnsi="Arial" w:cs="Arial"/>
          <w:sz w:val="20"/>
        </w:rPr>
      </w:pPr>
      <w:r w:rsidRPr="0004295D">
        <w:rPr>
          <w:rFonts w:ascii="Arial" w:hAnsi="Arial" w:cs="Arial"/>
          <w:sz w:val="20"/>
        </w:rPr>
        <w:t>Căn cứ ghi Sổ</w:t>
      </w:r>
      <w:r>
        <w:rPr>
          <w:rFonts w:ascii="Arial" w:hAnsi="Arial" w:cs="Arial"/>
          <w:sz w:val="20"/>
        </w:rPr>
        <w:t xml:space="preserve"> Cái là </w:t>
      </w:r>
      <w:r>
        <w:rPr>
          <w:rFonts w:ascii="Arial" w:hAnsi="Arial" w:cs="Arial"/>
          <w:sz w:val="20"/>
          <w:lang w:val="en-US"/>
        </w:rPr>
        <w:t>S</w:t>
      </w:r>
      <w:r w:rsidRPr="0004295D">
        <w:rPr>
          <w:rFonts w:ascii="Arial" w:hAnsi="Arial" w:cs="Arial"/>
          <w:sz w:val="20"/>
        </w:rPr>
        <w:t>ổ nhật ký chung.</w:t>
      </w:r>
    </w:p>
    <w:p w14:paraId="430C27DA" w14:textId="77777777" w:rsidR="00654624" w:rsidRPr="0004295D" w:rsidRDefault="00654624" w:rsidP="00654624">
      <w:pPr>
        <w:spacing w:before="120"/>
        <w:rPr>
          <w:rFonts w:ascii="Arial" w:hAnsi="Arial" w:cs="Arial"/>
          <w:sz w:val="20"/>
        </w:rPr>
      </w:pPr>
      <w:r w:rsidRPr="0004295D">
        <w:rPr>
          <w:rFonts w:ascii="Arial" w:hAnsi="Arial" w:cs="Arial"/>
          <w:sz w:val="20"/>
        </w:rPr>
        <w:t>Mỗi tài khoản sử dụng 1 hoặc 1 số</w:t>
      </w:r>
      <w:r>
        <w:rPr>
          <w:rFonts w:ascii="Arial" w:hAnsi="Arial" w:cs="Arial"/>
          <w:sz w:val="20"/>
        </w:rPr>
        <w:t xml:space="preserve"> trang </w:t>
      </w:r>
      <w:r>
        <w:rPr>
          <w:rFonts w:ascii="Arial" w:hAnsi="Arial" w:cs="Arial"/>
          <w:sz w:val="20"/>
          <w:lang w:val="en-US"/>
        </w:rPr>
        <w:t>S</w:t>
      </w:r>
      <w:r w:rsidRPr="0004295D">
        <w:rPr>
          <w:rFonts w:ascii="Arial" w:hAnsi="Arial" w:cs="Arial"/>
          <w:sz w:val="20"/>
        </w:rPr>
        <w:t>ổ Cái.</w:t>
      </w:r>
    </w:p>
    <w:p w14:paraId="4461A8FE" w14:textId="77777777" w:rsidR="00654624" w:rsidRPr="0004295D" w:rsidRDefault="00654624" w:rsidP="00654624">
      <w:pPr>
        <w:spacing w:before="120"/>
        <w:rPr>
          <w:rFonts w:ascii="Arial" w:hAnsi="Arial" w:cs="Arial"/>
          <w:sz w:val="20"/>
        </w:rPr>
      </w:pPr>
      <w:r w:rsidRPr="0004295D">
        <w:rPr>
          <w:rFonts w:ascii="Arial" w:hAnsi="Arial" w:cs="Arial"/>
          <w:sz w:val="20"/>
        </w:rPr>
        <w:t>Cột A: Ghi ngày, tháng ghi sổ.</w:t>
      </w:r>
    </w:p>
    <w:p w14:paraId="719CE718" w14:textId="77777777" w:rsidR="00654624" w:rsidRPr="0004295D" w:rsidRDefault="00654624" w:rsidP="00654624">
      <w:pPr>
        <w:spacing w:before="120"/>
        <w:rPr>
          <w:rFonts w:ascii="Arial" w:hAnsi="Arial" w:cs="Arial"/>
          <w:sz w:val="20"/>
        </w:rPr>
      </w:pPr>
      <w:r w:rsidRPr="0004295D">
        <w:rPr>
          <w:rFonts w:ascii="Arial" w:hAnsi="Arial" w:cs="Arial"/>
          <w:sz w:val="20"/>
        </w:rPr>
        <w:t>Cột B, C: Ghi số hiệu, ngày, tháng của chứng từ kế toán dùng để ghi sổ.</w:t>
      </w:r>
    </w:p>
    <w:p w14:paraId="2B5A8738" w14:textId="77777777" w:rsidR="00654624" w:rsidRPr="0004295D" w:rsidRDefault="00654624" w:rsidP="00654624">
      <w:pPr>
        <w:spacing w:before="120"/>
        <w:rPr>
          <w:rFonts w:ascii="Arial" w:hAnsi="Arial" w:cs="Arial"/>
          <w:sz w:val="20"/>
        </w:rPr>
      </w:pPr>
      <w:r w:rsidRPr="0004295D">
        <w:rPr>
          <w:rFonts w:ascii="Arial" w:hAnsi="Arial" w:cs="Arial"/>
          <w:sz w:val="20"/>
        </w:rPr>
        <w:t>Cột D: Diễn giải tóm tắt nội dung nghiệp vụ kinh tế đã phát sinh.</w:t>
      </w:r>
    </w:p>
    <w:p w14:paraId="4B0240CA" w14:textId="77777777" w:rsidR="00654624" w:rsidRPr="0004295D" w:rsidRDefault="00654624" w:rsidP="00654624">
      <w:pPr>
        <w:spacing w:before="120"/>
        <w:rPr>
          <w:rFonts w:ascii="Arial" w:hAnsi="Arial" w:cs="Arial"/>
          <w:sz w:val="20"/>
        </w:rPr>
      </w:pPr>
      <w:r w:rsidRPr="0004295D">
        <w:rPr>
          <w:rFonts w:ascii="Arial" w:hAnsi="Arial" w:cs="Arial"/>
          <w:sz w:val="20"/>
        </w:rPr>
        <w:t>Cột E: Ghi số thứ tự trang của Nhật ký chung.</w:t>
      </w:r>
    </w:p>
    <w:p w14:paraId="307C703B" w14:textId="77777777" w:rsidR="00654624" w:rsidRPr="0004295D" w:rsidRDefault="00654624" w:rsidP="00654624">
      <w:pPr>
        <w:spacing w:before="120"/>
        <w:rPr>
          <w:rFonts w:ascii="Arial" w:hAnsi="Arial" w:cs="Arial"/>
          <w:sz w:val="20"/>
        </w:rPr>
      </w:pPr>
      <w:r w:rsidRPr="0004295D">
        <w:rPr>
          <w:rFonts w:ascii="Arial" w:hAnsi="Arial" w:cs="Arial"/>
          <w:sz w:val="20"/>
        </w:rPr>
        <w:t>Cột F: Ghi số thứ tự dòng của nghiệp vụ tại trang sổ Nhật ký chung</w:t>
      </w:r>
    </w:p>
    <w:p w14:paraId="30EA6206" w14:textId="77777777" w:rsidR="00654624" w:rsidRPr="0004295D" w:rsidRDefault="00654624" w:rsidP="00654624">
      <w:pPr>
        <w:spacing w:before="120"/>
        <w:rPr>
          <w:rFonts w:ascii="Arial" w:hAnsi="Arial" w:cs="Arial"/>
          <w:sz w:val="20"/>
        </w:rPr>
      </w:pPr>
      <w:r w:rsidRPr="0004295D">
        <w:rPr>
          <w:rFonts w:ascii="Arial" w:hAnsi="Arial" w:cs="Arial"/>
          <w:sz w:val="20"/>
        </w:rPr>
        <w:t>Cột G: Ghi số hiệu tài khoản đối ứng với tài khoản này.</w:t>
      </w:r>
    </w:p>
    <w:p w14:paraId="2ABF4ACF" w14:textId="77777777" w:rsidR="00654624" w:rsidRPr="0004295D" w:rsidRDefault="00654624" w:rsidP="00654624">
      <w:pPr>
        <w:spacing w:before="120"/>
        <w:rPr>
          <w:rFonts w:ascii="Arial" w:hAnsi="Arial" w:cs="Arial"/>
          <w:sz w:val="20"/>
        </w:rPr>
      </w:pPr>
      <w:r w:rsidRPr="0004295D">
        <w:rPr>
          <w:rFonts w:ascii="Arial" w:hAnsi="Arial" w:cs="Arial"/>
          <w:sz w:val="20"/>
        </w:rPr>
        <w:t>Cột 1, 2: Ghi số tiền ghi Nợ hoặc ghi Có của nghiệp vụ kinh tế.</w:t>
      </w:r>
    </w:p>
    <w:p w14:paraId="07A5BDBF" w14:textId="77777777" w:rsidR="00654624" w:rsidRPr="0004295D" w:rsidRDefault="00654624" w:rsidP="00654624">
      <w:pPr>
        <w:spacing w:before="120"/>
        <w:rPr>
          <w:rFonts w:ascii="Arial" w:hAnsi="Arial" w:cs="Arial"/>
          <w:sz w:val="20"/>
        </w:rPr>
      </w:pPr>
      <w:r w:rsidRPr="0004295D">
        <w:rPr>
          <w:rFonts w:ascii="Arial" w:hAnsi="Arial" w:cs="Arial"/>
          <w:sz w:val="20"/>
        </w:rPr>
        <w:t>Hàng tháng, cộng số phát sinh Nợ, phát sinh Có và tính số lũy k</w:t>
      </w:r>
      <w:r>
        <w:rPr>
          <w:rFonts w:ascii="Arial" w:hAnsi="Arial" w:cs="Arial"/>
          <w:sz w:val="20"/>
          <w:lang w:val="en-US"/>
        </w:rPr>
        <w:t>ế</w:t>
      </w:r>
      <w:r w:rsidRPr="0004295D">
        <w:rPr>
          <w:rFonts w:ascii="Arial" w:hAnsi="Arial" w:cs="Arial"/>
          <w:sz w:val="20"/>
        </w:rPr>
        <w:t xml:space="preserve"> từ đầu</w:t>
      </w:r>
      <w:r>
        <w:rPr>
          <w:rFonts w:ascii="Arial" w:hAnsi="Arial" w:cs="Arial"/>
          <w:sz w:val="20"/>
          <w:lang w:val="en-US"/>
        </w:rPr>
        <w:t xml:space="preserve"> </w:t>
      </w:r>
      <w:r w:rsidRPr="0004295D">
        <w:rPr>
          <w:rFonts w:ascii="Arial" w:hAnsi="Arial" w:cs="Arial"/>
          <w:sz w:val="20"/>
        </w:rPr>
        <w:t>năm.</w:t>
      </w:r>
    </w:p>
    <w:p w14:paraId="7C6CF3FE" w14:textId="77777777" w:rsidR="00654624" w:rsidRPr="0004295D" w:rsidRDefault="00654624" w:rsidP="00654624">
      <w:pPr>
        <w:spacing w:before="120"/>
        <w:rPr>
          <w:rFonts w:ascii="Arial" w:hAnsi="Arial" w:cs="Arial"/>
          <w:sz w:val="20"/>
        </w:rPr>
      </w:pPr>
      <w:r w:rsidRPr="0004295D">
        <w:rPr>
          <w:rFonts w:ascii="Arial" w:hAnsi="Arial" w:cs="Arial"/>
          <w:sz w:val="20"/>
        </w:rPr>
        <w:t>Điều chỉnh số dư đầu năm: Phản ánh các khoản điều chỉnh số dư năm trước mang sang do điều chỉnh số liệu báo cáo tài chính năm trước sau khi đã k</w:t>
      </w:r>
      <w:r w:rsidRPr="0004295D">
        <w:rPr>
          <w:rFonts w:ascii="Arial" w:hAnsi="Arial" w:cs="Arial"/>
          <w:sz w:val="20"/>
          <w:highlight w:val="white"/>
        </w:rPr>
        <w:t>hóa</w:t>
      </w:r>
      <w:r w:rsidRPr="0004295D">
        <w:rPr>
          <w:rFonts w:ascii="Arial" w:hAnsi="Arial" w:cs="Arial"/>
          <w:sz w:val="20"/>
        </w:rPr>
        <w:t xml:space="preserve"> sổ chuyển số dư (nếu có).</w:t>
      </w:r>
    </w:p>
    <w:p w14:paraId="7AD94C88" w14:textId="77777777" w:rsidR="00654624" w:rsidRPr="0004295D" w:rsidRDefault="00654624" w:rsidP="00654624">
      <w:pPr>
        <w:spacing w:before="120"/>
        <w:rPr>
          <w:rFonts w:ascii="Arial" w:hAnsi="Arial" w:cs="Arial"/>
          <w:sz w:val="20"/>
        </w:rPr>
      </w:pPr>
      <w:r w:rsidRPr="0004295D">
        <w:rPr>
          <w:rFonts w:ascii="Arial" w:hAnsi="Arial" w:cs="Arial"/>
          <w:sz w:val="20"/>
        </w:rPr>
        <w:t>Số liệ</w:t>
      </w:r>
      <w:r>
        <w:rPr>
          <w:rFonts w:ascii="Arial" w:hAnsi="Arial" w:cs="Arial"/>
          <w:sz w:val="20"/>
        </w:rPr>
        <w:t xml:space="preserve">u trên </w:t>
      </w:r>
      <w:r>
        <w:rPr>
          <w:rFonts w:ascii="Arial" w:hAnsi="Arial" w:cs="Arial"/>
          <w:sz w:val="20"/>
          <w:lang w:val="en-US"/>
        </w:rPr>
        <w:t>S</w:t>
      </w:r>
      <w:r w:rsidRPr="0004295D">
        <w:rPr>
          <w:rFonts w:ascii="Arial" w:hAnsi="Arial" w:cs="Arial"/>
          <w:sz w:val="20"/>
        </w:rPr>
        <w:t>ổ Cái sử dụng để lập Bảng cân đối số phát sinh và báo cáo tài chính.</w:t>
      </w:r>
    </w:p>
    <w:p w14:paraId="7D5A07F2" w14:textId="77777777" w:rsidR="00654624" w:rsidRDefault="00654624" w:rsidP="00654624">
      <w:pPr>
        <w:spacing w:before="120"/>
        <w:jc w:val="center"/>
        <w:rPr>
          <w:rFonts w:ascii="Arial" w:hAnsi="Arial" w:cs="Arial"/>
          <w:b/>
          <w:sz w:val="20"/>
          <w:lang w:val="en-US"/>
        </w:rPr>
      </w:pPr>
      <w:r w:rsidRPr="00DD79CE">
        <w:rPr>
          <w:rFonts w:ascii="Arial" w:hAnsi="Arial" w:cs="Arial"/>
          <w:b/>
          <w:sz w:val="20"/>
        </w:rPr>
        <w:t>S</w:t>
      </w:r>
      <w:r>
        <w:rPr>
          <w:rFonts w:ascii="Arial" w:hAnsi="Arial" w:cs="Arial"/>
          <w:b/>
          <w:sz w:val="20"/>
          <w:lang w:val="en-US"/>
        </w:rPr>
        <w:t>Ổ</w:t>
      </w:r>
      <w:r w:rsidRPr="00DD79CE">
        <w:rPr>
          <w:rFonts w:ascii="Arial" w:hAnsi="Arial" w:cs="Arial"/>
          <w:b/>
          <w:sz w:val="20"/>
        </w:rPr>
        <w:t xml:space="preserve"> NHẬT KÝ CHUNG</w:t>
      </w:r>
    </w:p>
    <w:p w14:paraId="01EFC993" w14:textId="77777777" w:rsidR="00654624" w:rsidRPr="00DD79CE" w:rsidRDefault="00654624" w:rsidP="00654624">
      <w:pPr>
        <w:spacing w:before="120"/>
        <w:jc w:val="center"/>
        <w:rPr>
          <w:rFonts w:ascii="Arial" w:hAnsi="Arial" w:cs="Arial"/>
          <w:b/>
          <w:i/>
          <w:sz w:val="20"/>
        </w:rPr>
      </w:pPr>
      <w:r w:rsidRPr="00DD79CE">
        <w:rPr>
          <w:rFonts w:ascii="Arial" w:hAnsi="Arial" w:cs="Arial"/>
          <w:b/>
          <w:i/>
          <w:sz w:val="20"/>
        </w:rPr>
        <w:t>(M</w:t>
      </w:r>
      <w:r>
        <w:rPr>
          <w:rFonts w:ascii="Arial" w:hAnsi="Arial" w:cs="Arial"/>
          <w:b/>
          <w:i/>
          <w:sz w:val="20"/>
          <w:lang w:val="en-US"/>
        </w:rPr>
        <w:t>ẫ</w:t>
      </w:r>
      <w:r w:rsidRPr="00DD79CE">
        <w:rPr>
          <w:rFonts w:ascii="Arial" w:hAnsi="Arial" w:cs="Arial"/>
          <w:b/>
          <w:i/>
          <w:sz w:val="20"/>
        </w:rPr>
        <w:t>u số S04-H)</w:t>
      </w:r>
    </w:p>
    <w:p w14:paraId="6714CD37" w14:textId="77777777" w:rsidR="00654624" w:rsidRPr="0004295D" w:rsidRDefault="00654624" w:rsidP="00654624">
      <w:pPr>
        <w:spacing w:before="120"/>
        <w:rPr>
          <w:rFonts w:ascii="Arial" w:hAnsi="Arial" w:cs="Arial"/>
          <w:sz w:val="20"/>
        </w:rPr>
      </w:pPr>
      <w:r w:rsidRPr="00DD79CE">
        <w:rPr>
          <w:rFonts w:ascii="Arial" w:hAnsi="Arial" w:cs="Arial"/>
          <w:b/>
          <w:sz w:val="20"/>
        </w:rPr>
        <w:t>1. Mục đích:</w:t>
      </w:r>
      <w:r w:rsidRPr="0004295D">
        <w:rPr>
          <w:rFonts w:ascii="Arial" w:hAnsi="Arial" w:cs="Arial"/>
          <w:sz w:val="20"/>
        </w:rPr>
        <w:t xml:space="preserve"> </w:t>
      </w:r>
      <w:r>
        <w:rPr>
          <w:rFonts w:ascii="Arial" w:hAnsi="Arial" w:cs="Arial"/>
          <w:sz w:val="20"/>
          <w:lang w:val="en-US"/>
        </w:rPr>
        <w:t>S</w:t>
      </w:r>
      <w:r w:rsidRPr="0004295D">
        <w:rPr>
          <w:rFonts w:ascii="Arial" w:hAnsi="Arial" w:cs="Arial"/>
          <w:sz w:val="20"/>
        </w:rPr>
        <w:t>ổ Nhật ký chung chỉ áp dụng ở những đơn vị thực hiện hình thức sổ kế toán Nhật ký chung để phản ánh các nghiệp vụ kinh tế phát sinh theo trình tự thời gian và xác định số tiền và tài khoản phải ghi Nợ hoặc ghi Có để phục vụ cho việc ghi S</w:t>
      </w:r>
      <w:r>
        <w:rPr>
          <w:rFonts w:ascii="Arial" w:hAnsi="Arial" w:cs="Arial"/>
          <w:sz w:val="20"/>
          <w:lang w:val="en-US"/>
        </w:rPr>
        <w:t>ổ</w:t>
      </w:r>
      <w:r w:rsidRPr="0004295D">
        <w:rPr>
          <w:rFonts w:ascii="Arial" w:hAnsi="Arial" w:cs="Arial"/>
          <w:sz w:val="20"/>
        </w:rPr>
        <w:t xml:space="preserve"> Cái.</w:t>
      </w:r>
    </w:p>
    <w:p w14:paraId="24119565" w14:textId="77777777" w:rsidR="00654624" w:rsidRPr="00DD79CE" w:rsidRDefault="00654624" w:rsidP="00654624">
      <w:pPr>
        <w:spacing w:before="120"/>
        <w:rPr>
          <w:rFonts w:ascii="Arial" w:hAnsi="Arial" w:cs="Arial"/>
          <w:b/>
          <w:sz w:val="20"/>
        </w:rPr>
      </w:pPr>
      <w:r w:rsidRPr="00DD79CE">
        <w:rPr>
          <w:rFonts w:ascii="Arial" w:hAnsi="Arial" w:cs="Arial"/>
          <w:b/>
          <w:sz w:val="20"/>
        </w:rPr>
        <w:t>2. Căn cứ và phương pháp ghi sổ</w:t>
      </w:r>
    </w:p>
    <w:p w14:paraId="519D0913" w14:textId="77777777" w:rsidR="00654624" w:rsidRPr="0004295D" w:rsidRDefault="00654624" w:rsidP="00654624">
      <w:pPr>
        <w:spacing w:before="120"/>
        <w:rPr>
          <w:rFonts w:ascii="Arial" w:hAnsi="Arial" w:cs="Arial"/>
          <w:sz w:val="20"/>
        </w:rPr>
      </w:pPr>
      <w:r w:rsidRPr="0004295D">
        <w:rPr>
          <w:rFonts w:ascii="Arial" w:hAnsi="Arial" w:cs="Arial"/>
          <w:sz w:val="20"/>
        </w:rPr>
        <w:t>Căn cứ ghi sổ là các chứng từ kế toán đã được kiểm tra, phân loại, xác định tài khoản ghi Nợ, tài khoản ghi Có.</w:t>
      </w:r>
    </w:p>
    <w:p w14:paraId="1071FF63" w14:textId="77777777" w:rsidR="00654624" w:rsidRPr="0004295D" w:rsidRDefault="00654624" w:rsidP="00654624">
      <w:pPr>
        <w:spacing w:before="120"/>
        <w:rPr>
          <w:rFonts w:ascii="Arial" w:hAnsi="Arial" w:cs="Arial"/>
          <w:sz w:val="20"/>
        </w:rPr>
      </w:pPr>
      <w:r w:rsidRPr="0004295D">
        <w:rPr>
          <w:rFonts w:ascii="Arial" w:hAnsi="Arial" w:cs="Arial"/>
          <w:sz w:val="20"/>
        </w:rPr>
        <w:t>Cột A: Ghi ngày, tháng ghi sổ.</w:t>
      </w:r>
    </w:p>
    <w:p w14:paraId="005F3882" w14:textId="77777777" w:rsidR="00654624" w:rsidRPr="0004295D" w:rsidRDefault="00654624" w:rsidP="00654624">
      <w:pPr>
        <w:spacing w:before="120"/>
        <w:rPr>
          <w:rFonts w:ascii="Arial" w:hAnsi="Arial" w:cs="Arial"/>
          <w:sz w:val="20"/>
        </w:rPr>
      </w:pPr>
      <w:r w:rsidRPr="0004295D">
        <w:rPr>
          <w:rFonts w:ascii="Arial" w:hAnsi="Arial" w:cs="Arial"/>
          <w:sz w:val="20"/>
        </w:rPr>
        <w:t>Cột B, C: Số hiệu, ngày, tháng của chứng từ kế toán dùng để ghi sổ.</w:t>
      </w:r>
    </w:p>
    <w:p w14:paraId="600787E6" w14:textId="77777777" w:rsidR="00654624" w:rsidRPr="0004295D" w:rsidRDefault="00654624" w:rsidP="00654624">
      <w:pPr>
        <w:spacing w:before="120"/>
        <w:rPr>
          <w:rFonts w:ascii="Arial" w:hAnsi="Arial" w:cs="Arial"/>
          <w:sz w:val="20"/>
        </w:rPr>
      </w:pPr>
      <w:r w:rsidRPr="0004295D">
        <w:rPr>
          <w:rFonts w:ascii="Arial" w:hAnsi="Arial" w:cs="Arial"/>
          <w:sz w:val="20"/>
        </w:rPr>
        <w:t>Cột D: Tóm tắt nội dung nghiệp vụ kinh tế của chứng từ.</w:t>
      </w:r>
    </w:p>
    <w:p w14:paraId="1BF576FF" w14:textId="77777777" w:rsidR="00654624" w:rsidRPr="0004295D" w:rsidRDefault="00654624" w:rsidP="00654624">
      <w:pPr>
        <w:spacing w:before="120"/>
        <w:rPr>
          <w:rFonts w:ascii="Arial" w:hAnsi="Arial" w:cs="Arial"/>
          <w:sz w:val="20"/>
        </w:rPr>
      </w:pPr>
      <w:r w:rsidRPr="0004295D">
        <w:rPr>
          <w:rFonts w:ascii="Arial" w:hAnsi="Arial" w:cs="Arial"/>
          <w:sz w:val="20"/>
        </w:rPr>
        <w:t>Cột E: Cột này đánh dấu (x) vào dòng số liệ</w:t>
      </w:r>
      <w:r>
        <w:rPr>
          <w:rFonts w:ascii="Arial" w:hAnsi="Arial" w:cs="Arial"/>
          <w:sz w:val="20"/>
        </w:rPr>
        <w:t xml:space="preserve">u sau khi đã ghi </w:t>
      </w:r>
      <w:r>
        <w:rPr>
          <w:rFonts w:ascii="Arial" w:hAnsi="Arial" w:cs="Arial"/>
          <w:sz w:val="20"/>
          <w:lang w:val="en-US"/>
        </w:rPr>
        <w:t>S</w:t>
      </w:r>
      <w:r w:rsidRPr="0004295D">
        <w:rPr>
          <w:rFonts w:ascii="Arial" w:hAnsi="Arial" w:cs="Arial"/>
          <w:sz w:val="20"/>
        </w:rPr>
        <w:t>ổ Cái.</w:t>
      </w:r>
    </w:p>
    <w:p w14:paraId="32E2E0D7" w14:textId="77777777" w:rsidR="00654624" w:rsidRPr="0004295D" w:rsidRDefault="00654624" w:rsidP="00654624">
      <w:pPr>
        <w:spacing w:before="120"/>
        <w:rPr>
          <w:rFonts w:ascii="Arial" w:hAnsi="Arial" w:cs="Arial"/>
          <w:sz w:val="20"/>
        </w:rPr>
      </w:pPr>
      <w:r w:rsidRPr="0004295D">
        <w:rPr>
          <w:rFonts w:ascii="Arial" w:hAnsi="Arial" w:cs="Arial"/>
          <w:sz w:val="20"/>
        </w:rPr>
        <w:t>Cột F: Ghi số thứ tự dòng của nghiệp vụ kinh tế tạ</w:t>
      </w:r>
      <w:r>
        <w:rPr>
          <w:rFonts w:ascii="Arial" w:hAnsi="Arial" w:cs="Arial"/>
          <w:sz w:val="20"/>
        </w:rPr>
        <w:t xml:space="preserve">i trang </w:t>
      </w:r>
      <w:r>
        <w:rPr>
          <w:rFonts w:ascii="Arial" w:hAnsi="Arial" w:cs="Arial"/>
          <w:sz w:val="20"/>
          <w:lang w:val="en-US"/>
        </w:rPr>
        <w:t>S</w:t>
      </w:r>
      <w:r w:rsidRPr="0004295D">
        <w:rPr>
          <w:rFonts w:ascii="Arial" w:hAnsi="Arial" w:cs="Arial"/>
          <w:sz w:val="20"/>
        </w:rPr>
        <w:t>ổ Nhật ký chung.</w:t>
      </w:r>
    </w:p>
    <w:p w14:paraId="44D86788" w14:textId="77777777" w:rsidR="00654624" w:rsidRPr="0004295D" w:rsidRDefault="00654624" w:rsidP="00654624">
      <w:pPr>
        <w:spacing w:before="120"/>
        <w:rPr>
          <w:rFonts w:ascii="Arial" w:hAnsi="Arial" w:cs="Arial"/>
          <w:sz w:val="20"/>
        </w:rPr>
      </w:pPr>
      <w:r w:rsidRPr="0004295D">
        <w:rPr>
          <w:rFonts w:ascii="Arial" w:hAnsi="Arial" w:cs="Arial"/>
          <w:sz w:val="20"/>
        </w:rPr>
        <w:t>Cột G: Ghi số hiệu tài khoản ghi Nợ và số hiệu tài khoản đối ứng ghi Có của nghiệp vụ kinh tế phát sinh. Mỗi tài khoản ghi Nợ ghi 1 dòng, mỗi tài khoản ghi Có ghi 1 dòng (ghi Nợ trước, ghi Có sau).</w:t>
      </w:r>
    </w:p>
    <w:p w14:paraId="3D089490" w14:textId="77777777" w:rsidR="00654624" w:rsidRPr="0004295D" w:rsidRDefault="00654624" w:rsidP="00654624">
      <w:pPr>
        <w:spacing w:before="120"/>
        <w:rPr>
          <w:rFonts w:ascii="Arial" w:hAnsi="Arial" w:cs="Arial"/>
          <w:sz w:val="20"/>
        </w:rPr>
      </w:pPr>
      <w:r w:rsidRPr="0004295D">
        <w:rPr>
          <w:rFonts w:ascii="Arial" w:hAnsi="Arial" w:cs="Arial"/>
          <w:sz w:val="20"/>
        </w:rPr>
        <w:t>Cột 1: Ghi số tiền ghi Nợ (ứng với dòng số hiệu Tài khoản ghi Nợ).</w:t>
      </w:r>
    </w:p>
    <w:p w14:paraId="0D382F15" w14:textId="77777777" w:rsidR="00654624" w:rsidRPr="0004295D" w:rsidRDefault="00654624" w:rsidP="00654624">
      <w:pPr>
        <w:spacing w:before="120"/>
        <w:rPr>
          <w:rFonts w:ascii="Arial" w:hAnsi="Arial" w:cs="Arial"/>
          <w:sz w:val="20"/>
        </w:rPr>
      </w:pPr>
      <w:r w:rsidRPr="0004295D">
        <w:rPr>
          <w:rFonts w:ascii="Arial" w:hAnsi="Arial" w:cs="Arial"/>
          <w:sz w:val="20"/>
        </w:rPr>
        <w:t>Cột 2: Ghi số tiền ghi Có (ứng với dòng số hiệu Tài khoản ghi Có).</w:t>
      </w:r>
    </w:p>
    <w:p w14:paraId="3F72F924" w14:textId="77777777" w:rsidR="00654624" w:rsidRPr="0004295D" w:rsidRDefault="00654624" w:rsidP="00654624">
      <w:pPr>
        <w:spacing w:before="120"/>
        <w:rPr>
          <w:rFonts w:ascii="Arial" w:hAnsi="Arial" w:cs="Arial"/>
          <w:sz w:val="20"/>
        </w:rPr>
      </w:pPr>
      <w:r w:rsidRPr="0004295D">
        <w:rPr>
          <w:rFonts w:ascii="Arial" w:hAnsi="Arial" w:cs="Arial"/>
          <w:sz w:val="20"/>
        </w:rPr>
        <w:t>Khi chuyển số liệu từ Nhậ</w:t>
      </w:r>
      <w:r>
        <w:rPr>
          <w:rFonts w:ascii="Arial" w:hAnsi="Arial" w:cs="Arial"/>
          <w:sz w:val="20"/>
        </w:rPr>
        <w:t xml:space="preserve">t ký chung vào </w:t>
      </w:r>
      <w:r>
        <w:rPr>
          <w:rFonts w:ascii="Arial" w:hAnsi="Arial" w:cs="Arial"/>
          <w:sz w:val="20"/>
          <w:lang w:val="en-US"/>
        </w:rPr>
        <w:t>S</w:t>
      </w:r>
      <w:r w:rsidRPr="0004295D">
        <w:rPr>
          <w:rFonts w:ascii="Arial" w:hAnsi="Arial" w:cs="Arial"/>
          <w:sz w:val="20"/>
        </w:rPr>
        <w:t>ổ Cái theo dòng trên Nhật ký chung, dòng nào đã chuyể</w:t>
      </w:r>
      <w:r>
        <w:rPr>
          <w:rFonts w:ascii="Arial" w:hAnsi="Arial" w:cs="Arial"/>
          <w:sz w:val="20"/>
        </w:rPr>
        <w:t xml:space="preserve">n ghi vào </w:t>
      </w:r>
      <w:r>
        <w:rPr>
          <w:rFonts w:ascii="Arial" w:hAnsi="Arial" w:cs="Arial"/>
          <w:sz w:val="20"/>
          <w:lang w:val="en-US"/>
        </w:rPr>
        <w:t>S</w:t>
      </w:r>
      <w:r w:rsidRPr="0004295D">
        <w:rPr>
          <w:rFonts w:ascii="Arial" w:hAnsi="Arial" w:cs="Arial"/>
          <w:sz w:val="20"/>
        </w:rPr>
        <w:t>ổ Cái xong đánh dấu (x) vào cột E.</w:t>
      </w:r>
    </w:p>
    <w:p w14:paraId="38CCC2FA" w14:textId="77777777" w:rsidR="00654624" w:rsidRPr="0004295D" w:rsidRDefault="00654624" w:rsidP="00654624">
      <w:pPr>
        <w:spacing w:before="120"/>
        <w:rPr>
          <w:rFonts w:ascii="Arial" w:hAnsi="Arial" w:cs="Arial"/>
          <w:sz w:val="20"/>
        </w:rPr>
      </w:pPr>
      <w:r w:rsidRPr="0004295D">
        <w:rPr>
          <w:rFonts w:ascii="Arial" w:hAnsi="Arial" w:cs="Arial"/>
          <w:sz w:val="20"/>
        </w:rPr>
        <w:t>Cuối trang, cuối tháng phải cộng Nhật ký chung để chuyển sang đầu trang hoặc đầu tháng kế tiếp. Cuối tháng phải cộng phát sinh và tính số luỹ k</w:t>
      </w:r>
      <w:r>
        <w:rPr>
          <w:rFonts w:ascii="Arial" w:hAnsi="Arial" w:cs="Arial"/>
          <w:sz w:val="20"/>
          <w:lang w:val="en-US"/>
        </w:rPr>
        <w:t>ế</w:t>
      </w:r>
      <w:r w:rsidRPr="0004295D">
        <w:rPr>
          <w:rFonts w:ascii="Arial" w:hAnsi="Arial" w:cs="Arial"/>
          <w:sz w:val="20"/>
        </w:rPr>
        <w:t xml:space="preserve"> từ đầu năm.</w:t>
      </w:r>
    </w:p>
    <w:p w14:paraId="2260D60D" w14:textId="77777777" w:rsidR="00654624" w:rsidRPr="00DD79CE" w:rsidRDefault="00654624" w:rsidP="00654624">
      <w:pPr>
        <w:spacing w:before="120"/>
        <w:jc w:val="center"/>
        <w:rPr>
          <w:rFonts w:ascii="Arial" w:hAnsi="Arial" w:cs="Arial"/>
          <w:b/>
          <w:sz w:val="20"/>
          <w:lang w:val="en-US"/>
        </w:rPr>
      </w:pPr>
      <w:r>
        <w:rPr>
          <w:rFonts w:ascii="Arial" w:hAnsi="Arial" w:cs="Arial"/>
          <w:b/>
          <w:sz w:val="20"/>
        </w:rPr>
        <w:t>BẢNG CÂN ĐỐI SỐ PHÁT SINH</w:t>
      </w:r>
    </w:p>
    <w:p w14:paraId="78007368" w14:textId="77777777" w:rsidR="00654624" w:rsidRPr="00DD79CE" w:rsidRDefault="00654624" w:rsidP="00654624">
      <w:pPr>
        <w:spacing w:before="120"/>
        <w:jc w:val="center"/>
        <w:rPr>
          <w:rFonts w:ascii="Arial" w:hAnsi="Arial" w:cs="Arial"/>
          <w:b/>
          <w:i/>
          <w:sz w:val="20"/>
        </w:rPr>
      </w:pPr>
      <w:r w:rsidRPr="00DD79CE">
        <w:rPr>
          <w:rFonts w:ascii="Arial" w:hAnsi="Arial" w:cs="Arial"/>
          <w:b/>
          <w:i/>
          <w:sz w:val="20"/>
        </w:rPr>
        <w:t>(M</w:t>
      </w:r>
      <w:r w:rsidRPr="00DD79CE">
        <w:rPr>
          <w:rFonts w:ascii="Arial" w:hAnsi="Arial" w:cs="Arial"/>
          <w:b/>
          <w:i/>
          <w:sz w:val="20"/>
          <w:lang w:val="en-US"/>
        </w:rPr>
        <w:t>ẫ</w:t>
      </w:r>
      <w:r w:rsidRPr="00DD79CE">
        <w:rPr>
          <w:rFonts w:ascii="Arial" w:hAnsi="Arial" w:cs="Arial"/>
          <w:b/>
          <w:i/>
          <w:sz w:val="20"/>
        </w:rPr>
        <w:t>u</w:t>
      </w:r>
      <w:r w:rsidRPr="00DD79CE">
        <w:rPr>
          <w:rFonts w:ascii="Arial" w:hAnsi="Arial" w:cs="Arial"/>
          <w:b/>
          <w:i/>
          <w:sz w:val="20"/>
          <w:lang w:val="en-US"/>
        </w:rPr>
        <w:t xml:space="preserve"> </w:t>
      </w:r>
      <w:r w:rsidRPr="00DD79CE">
        <w:rPr>
          <w:rFonts w:ascii="Arial" w:hAnsi="Arial" w:cs="Arial"/>
          <w:b/>
          <w:i/>
          <w:sz w:val="20"/>
        </w:rPr>
        <w:t>số</w:t>
      </w:r>
      <w:r w:rsidRPr="00DD79CE">
        <w:rPr>
          <w:rFonts w:ascii="Arial" w:hAnsi="Arial" w:cs="Arial"/>
          <w:b/>
          <w:i/>
          <w:sz w:val="20"/>
          <w:lang w:val="en-US"/>
        </w:rPr>
        <w:t xml:space="preserve"> </w:t>
      </w:r>
      <w:r w:rsidRPr="00DD79CE">
        <w:rPr>
          <w:rFonts w:ascii="Arial" w:hAnsi="Arial" w:cs="Arial"/>
          <w:b/>
          <w:i/>
          <w:sz w:val="20"/>
        </w:rPr>
        <w:t>S</w:t>
      </w:r>
      <w:r w:rsidRPr="00DD79CE">
        <w:rPr>
          <w:rFonts w:ascii="Arial" w:hAnsi="Arial" w:cs="Arial"/>
          <w:b/>
          <w:i/>
          <w:sz w:val="20"/>
          <w:lang w:val="en-US"/>
        </w:rPr>
        <w:t>05</w:t>
      </w:r>
      <w:r w:rsidRPr="00DD79CE">
        <w:rPr>
          <w:rFonts w:ascii="Arial" w:hAnsi="Arial" w:cs="Arial"/>
          <w:b/>
          <w:i/>
          <w:sz w:val="20"/>
        </w:rPr>
        <w:t>-H)</w:t>
      </w:r>
    </w:p>
    <w:p w14:paraId="44584FF2" w14:textId="77777777" w:rsidR="00654624" w:rsidRPr="0004295D" w:rsidRDefault="00654624" w:rsidP="00654624">
      <w:pPr>
        <w:spacing w:before="120"/>
        <w:rPr>
          <w:rFonts w:ascii="Arial" w:hAnsi="Arial" w:cs="Arial"/>
          <w:sz w:val="20"/>
        </w:rPr>
      </w:pPr>
      <w:r w:rsidRPr="00DD79CE">
        <w:rPr>
          <w:rFonts w:ascii="Arial" w:hAnsi="Arial" w:cs="Arial"/>
          <w:b/>
          <w:sz w:val="20"/>
        </w:rPr>
        <w:t>1. Mục đích:</w:t>
      </w:r>
      <w:r w:rsidRPr="0004295D">
        <w:rPr>
          <w:rFonts w:ascii="Arial" w:hAnsi="Arial" w:cs="Arial"/>
          <w:sz w:val="20"/>
        </w:rPr>
        <w:t xml:space="preserve"> Phản ánh tổng quát tình hình tài sản và nguồn vốn của đơn vị trong kỳ báo cáo và từ đầu năm đến cuối kỳ </w:t>
      </w:r>
      <w:r>
        <w:rPr>
          <w:rFonts w:ascii="Arial" w:hAnsi="Arial" w:cs="Arial"/>
          <w:sz w:val="20"/>
        </w:rPr>
        <w:t xml:space="preserve">báo cáo. </w:t>
      </w:r>
      <w:r>
        <w:rPr>
          <w:rFonts w:ascii="Arial" w:hAnsi="Arial" w:cs="Arial"/>
          <w:sz w:val="20"/>
          <w:lang w:val="en-US"/>
        </w:rPr>
        <w:t>S</w:t>
      </w:r>
      <w:r w:rsidRPr="0004295D">
        <w:rPr>
          <w:rFonts w:ascii="Arial" w:hAnsi="Arial" w:cs="Arial"/>
          <w:sz w:val="20"/>
        </w:rPr>
        <w:t>ố liệu trên Bảng cân đối số phát sinh là căn cứ để kiểm tra việc ghi chép trên sổ kế toán tổng hợp, đồng thời đối chiếu và kiểm soát số liệu ghi trên Báo cáo tài chính.</w:t>
      </w:r>
    </w:p>
    <w:p w14:paraId="0AFFD7CD" w14:textId="77777777" w:rsidR="00654624" w:rsidRPr="00DD79CE" w:rsidRDefault="00654624" w:rsidP="00654624">
      <w:pPr>
        <w:spacing w:before="120"/>
        <w:rPr>
          <w:rFonts w:ascii="Arial" w:hAnsi="Arial" w:cs="Arial"/>
          <w:b/>
          <w:sz w:val="20"/>
        </w:rPr>
      </w:pPr>
      <w:r w:rsidRPr="00DD79CE">
        <w:rPr>
          <w:rFonts w:ascii="Arial" w:hAnsi="Arial" w:cs="Arial"/>
          <w:b/>
          <w:sz w:val="20"/>
        </w:rPr>
        <w:t>2. Căn cứ và phương pháp ghi sổ</w:t>
      </w:r>
    </w:p>
    <w:p w14:paraId="140681A2" w14:textId="77777777" w:rsidR="00654624" w:rsidRPr="0004295D" w:rsidRDefault="00654624" w:rsidP="00654624">
      <w:pPr>
        <w:spacing w:before="120"/>
        <w:rPr>
          <w:rFonts w:ascii="Arial" w:hAnsi="Arial" w:cs="Arial"/>
          <w:sz w:val="20"/>
        </w:rPr>
      </w:pPr>
      <w:r w:rsidRPr="0004295D">
        <w:rPr>
          <w:rFonts w:ascii="Arial" w:hAnsi="Arial" w:cs="Arial"/>
          <w:sz w:val="20"/>
        </w:rPr>
        <w:t>Bảng cân đối số phát sinh được lập dựa trên các tài liệu sau:</w:t>
      </w:r>
    </w:p>
    <w:p w14:paraId="58A7D321" w14:textId="77777777" w:rsidR="00654624" w:rsidRPr="0004295D" w:rsidRDefault="00654624" w:rsidP="00654624">
      <w:pPr>
        <w:spacing w:before="120"/>
        <w:rPr>
          <w:rFonts w:ascii="Arial" w:hAnsi="Arial" w:cs="Arial"/>
          <w:sz w:val="20"/>
        </w:rPr>
      </w:pPr>
      <w:r w:rsidRPr="0004295D">
        <w:rPr>
          <w:rFonts w:ascii="Arial" w:hAnsi="Arial" w:cs="Arial"/>
          <w:sz w:val="20"/>
        </w:rPr>
        <w:t>Sổ Cái và các sổ chi tiết tài khoản.</w:t>
      </w:r>
    </w:p>
    <w:p w14:paraId="395B8A6E" w14:textId="77777777" w:rsidR="00654624" w:rsidRPr="0004295D" w:rsidRDefault="00654624" w:rsidP="00654624">
      <w:pPr>
        <w:spacing w:before="120"/>
        <w:rPr>
          <w:rFonts w:ascii="Arial" w:hAnsi="Arial" w:cs="Arial"/>
          <w:sz w:val="20"/>
        </w:rPr>
      </w:pPr>
      <w:r w:rsidRPr="0004295D">
        <w:rPr>
          <w:rFonts w:ascii="Arial" w:hAnsi="Arial" w:cs="Arial"/>
          <w:sz w:val="20"/>
        </w:rPr>
        <w:t>Bảng cân đối số phát sinh kỳ trước.</w:t>
      </w:r>
    </w:p>
    <w:p w14:paraId="07DA77F4" w14:textId="77777777" w:rsidR="00654624" w:rsidRPr="0004295D" w:rsidRDefault="00654624" w:rsidP="00654624">
      <w:pPr>
        <w:spacing w:before="120"/>
        <w:rPr>
          <w:rFonts w:ascii="Arial" w:hAnsi="Arial" w:cs="Arial"/>
          <w:sz w:val="20"/>
        </w:rPr>
      </w:pPr>
      <w:r w:rsidRPr="0004295D">
        <w:rPr>
          <w:rFonts w:ascii="Arial" w:hAnsi="Arial" w:cs="Arial"/>
          <w:sz w:val="20"/>
        </w:rPr>
        <w:t>Trước khi lập Bảng cân đối số phát sinh phải hoàn thành việc ghi sổ kế toán chi tiết và tổng hợp, kiểm tra, đối chiếu giữa các số liệu có liên quan.</w:t>
      </w:r>
    </w:p>
    <w:p w14:paraId="633884E2" w14:textId="77777777" w:rsidR="00654624" w:rsidRPr="0004295D" w:rsidRDefault="00654624" w:rsidP="00654624">
      <w:pPr>
        <w:spacing w:before="120"/>
        <w:rPr>
          <w:rFonts w:ascii="Arial" w:hAnsi="Arial" w:cs="Arial"/>
          <w:sz w:val="20"/>
        </w:rPr>
      </w:pPr>
      <w:r w:rsidRPr="0004295D">
        <w:rPr>
          <w:rFonts w:ascii="Arial" w:hAnsi="Arial" w:cs="Arial"/>
          <w:sz w:val="20"/>
        </w:rPr>
        <w:t>Số liệu ghi vào Bảng cân đối số phát sinh chia làm 2 loại:</w:t>
      </w:r>
    </w:p>
    <w:p w14:paraId="0A4EC99E" w14:textId="77777777" w:rsidR="00654624" w:rsidRPr="0004295D" w:rsidRDefault="00654624" w:rsidP="00654624">
      <w:pPr>
        <w:spacing w:before="120"/>
        <w:rPr>
          <w:rFonts w:ascii="Arial" w:hAnsi="Arial" w:cs="Arial"/>
          <w:sz w:val="20"/>
        </w:rPr>
      </w:pPr>
      <w:r w:rsidRPr="0004295D">
        <w:rPr>
          <w:rFonts w:ascii="Arial" w:hAnsi="Arial" w:cs="Arial"/>
          <w:sz w:val="20"/>
        </w:rPr>
        <w:t>Loại số liệu phản ánh số dư các tài khoản tại thời điểm đầu kỳ (Cột 1, 2), điều chỉnh số dư đầu năm (cột 3, 4), tại thời điểm cuối kỳ (cột 7, 8), trong đó các tài khoản có số dư Nợ được phản ánh vào cột “Nợ”, các tài khoản có số dư Có được phản ánh vào cột “Có”.</w:t>
      </w:r>
    </w:p>
    <w:p w14:paraId="0B995B03" w14:textId="77777777" w:rsidR="00654624" w:rsidRPr="0004295D" w:rsidRDefault="00654624" w:rsidP="00654624">
      <w:pPr>
        <w:spacing w:before="120"/>
        <w:rPr>
          <w:rFonts w:ascii="Arial" w:hAnsi="Arial" w:cs="Arial"/>
          <w:sz w:val="20"/>
        </w:rPr>
      </w:pPr>
      <w:r w:rsidRPr="0004295D">
        <w:rPr>
          <w:rFonts w:ascii="Arial" w:hAnsi="Arial" w:cs="Arial"/>
          <w:sz w:val="20"/>
        </w:rPr>
        <w:t>Số liệu phát sinh của các tài khoản từ đầu kỳ đến ngày cuối kỳ báo cáo được phản ánh vào cột số phát sinh trong kỳ (cột 5, 6), trong đó tổng số phát sinh “Nợ” của các tài khoản được phản ánh vào cột “Nợ”, tổng số phát sinh “Có” được phản ánh vào cột “Có”.</w:t>
      </w:r>
    </w:p>
    <w:p w14:paraId="154546CD" w14:textId="77777777" w:rsidR="00654624" w:rsidRPr="0004295D" w:rsidRDefault="00654624" w:rsidP="00654624">
      <w:pPr>
        <w:spacing w:before="120"/>
        <w:rPr>
          <w:rFonts w:ascii="Arial" w:hAnsi="Arial" w:cs="Arial"/>
          <w:sz w:val="20"/>
        </w:rPr>
      </w:pPr>
      <w:r w:rsidRPr="0004295D">
        <w:rPr>
          <w:rFonts w:ascii="Arial" w:hAnsi="Arial" w:cs="Arial"/>
          <w:sz w:val="20"/>
        </w:rPr>
        <w:t>Cột A, B: Số hiệu tài khoản, tên tài khoản của tất cả các tài khoản cấp 1 mà đơn vị đang sử dụng và một số tài khoản cấp 2, 3 cần phân tích.</w:t>
      </w:r>
    </w:p>
    <w:p w14:paraId="1DB9EF9B" w14:textId="77777777" w:rsidR="00654624" w:rsidRPr="0004295D" w:rsidRDefault="00654624" w:rsidP="00654624">
      <w:pPr>
        <w:spacing w:before="120"/>
        <w:rPr>
          <w:rFonts w:ascii="Arial" w:hAnsi="Arial" w:cs="Arial"/>
          <w:sz w:val="20"/>
        </w:rPr>
      </w:pPr>
      <w:r w:rsidRPr="0004295D">
        <w:rPr>
          <w:rFonts w:ascii="Arial" w:hAnsi="Arial" w:cs="Arial"/>
          <w:sz w:val="20"/>
        </w:rPr>
        <w:t>Cột 1,</w:t>
      </w:r>
      <w:r>
        <w:rPr>
          <w:rFonts w:ascii="Arial" w:hAnsi="Arial" w:cs="Arial"/>
          <w:sz w:val="20"/>
          <w:lang w:val="en-US"/>
        </w:rPr>
        <w:t xml:space="preserve"> </w:t>
      </w:r>
      <w:r w:rsidRPr="0004295D">
        <w:rPr>
          <w:rFonts w:ascii="Arial" w:hAnsi="Arial" w:cs="Arial"/>
          <w:sz w:val="20"/>
        </w:rPr>
        <w:t>2: Phản ánh số dư đầu tháng của tháng báo cáo (số dư đầu kỳ báo cáo). Số liệu để ghi vào các cột này được căn cứ vào dòng số dư đầu tháng trên Sổ Cái hoặc căn cứ vào phần “Số dư cuối tháng” của Bảng Cân đối số phát sinh tháng trước.</w:t>
      </w:r>
    </w:p>
    <w:p w14:paraId="0129CB94" w14:textId="77777777" w:rsidR="00654624" w:rsidRPr="0004295D" w:rsidRDefault="00654624" w:rsidP="00654624">
      <w:pPr>
        <w:spacing w:before="120"/>
        <w:rPr>
          <w:rFonts w:ascii="Arial" w:hAnsi="Arial" w:cs="Arial"/>
          <w:sz w:val="20"/>
        </w:rPr>
      </w:pPr>
      <w:r w:rsidRPr="0004295D">
        <w:rPr>
          <w:rFonts w:ascii="Arial" w:hAnsi="Arial" w:cs="Arial"/>
          <w:sz w:val="20"/>
        </w:rPr>
        <w:t>Cột 3,</w:t>
      </w:r>
      <w:r>
        <w:rPr>
          <w:rFonts w:ascii="Arial" w:hAnsi="Arial" w:cs="Arial"/>
          <w:sz w:val="20"/>
          <w:lang w:val="en-US"/>
        </w:rPr>
        <w:t xml:space="preserve"> </w:t>
      </w:r>
      <w:r w:rsidRPr="0004295D">
        <w:rPr>
          <w:rFonts w:ascii="Arial" w:hAnsi="Arial" w:cs="Arial"/>
          <w:sz w:val="20"/>
        </w:rPr>
        <w:t>4: Phản ánh số liệu bị điều chỉnh do điều chỉnh báo cáo tài chính năm trước sau khi đã khóa sổ lập báo cáo tài chính, số liệu ghi vào cột này căn cứ vào dòng điều chỉnh số dư đầu năm trên sổ kế toán có liên quan.</w:t>
      </w:r>
    </w:p>
    <w:p w14:paraId="3B739E12" w14:textId="77777777" w:rsidR="00654624" w:rsidRPr="0004295D" w:rsidRDefault="00654624" w:rsidP="00654624">
      <w:pPr>
        <w:spacing w:before="120"/>
        <w:rPr>
          <w:rFonts w:ascii="Arial" w:hAnsi="Arial" w:cs="Arial"/>
          <w:sz w:val="20"/>
        </w:rPr>
      </w:pPr>
      <w:r w:rsidRPr="0004295D">
        <w:rPr>
          <w:rFonts w:ascii="Arial" w:hAnsi="Arial" w:cs="Arial"/>
          <w:sz w:val="20"/>
        </w:rPr>
        <w:t>Cột 5,</w:t>
      </w:r>
      <w:r>
        <w:rPr>
          <w:rFonts w:ascii="Arial" w:hAnsi="Arial" w:cs="Arial"/>
          <w:sz w:val="20"/>
          <w:lang w:val="en-US"/>
        </w:rPr>
        <w:t xml:space="preserve"> </w:t>
      </w:r>
      <w:r w:rsidRPr="0004295D">
        <w:rPr>
          <w:rFonts w:ascii="Arial" w:hAnsi="Arial" w:cs="Arial"/>
          <w:sz w:val="20"/>
        </w:rPr>
        <w:t xml:space="preserve">6: Phản ánh tổng số phát sinh Nợ và tổng số phát sinh Có của các tài khoản trong kỳ báo cáo. </w:t>
      </w:r>
      <w:r>
        <w:rPr>
          <w:rFonts w:ascii="Arial" w:hAnsi="Arial" w:cs="Arial"/>
          <w:sz w:val="20"/>
          <w:lang w:val="en-US"/>
        </w:rPr>
        <w:t>S</w:t>
      </w:r>
      <w:r w:rsidRPr="0004295D">
        <w:rPr>
          <w:rFonts w:ascii="Arial" w:hAnsi="Arial" w:cs="Arial"/>
          <w:sz w:val="20"/>
        </w:rPr>
        <w:t>ố liệu ghi vào phần này được căn cứ vào dòng “Cộng phát sinh luỹ k</w:t>
      </w:r>
      <w:r>
        <w:rPr>
          <w:rFonts w:ascii="Arial" w:hAnsi="Arial" w:cs="Arial"/>
          <w:sz w:val="20"/>
          <w:lang w:val="en-US"/>
        </w:rPr>
        <w:t>ế</w:t>
      </w:r>
      <w:r w:rsidRPr="0004295D">
        <w:rPr>
          <w:rFonts w:ascii="Arial" w:hAnsi="Arial" w:cs="Arial"/>
          <w:sz w:val="20"/>
        </w:rPr>
        <w:t xml:space="preserve"> từ đầu kỳ” của từng tài khoản tương ứng trên sổ kế toán tổng hợp và chi tiết.</w:t>
      </w:r>
    </w:p>
    <w:p w14:paraId="5D83DFF2" w14:textId="77777777" w:rsidR="00654624" w:rsidRPr="0004295D" w:rsidRDefault="00654624" w:rsidP="00654624">
      <w:pPr>
        <w:spacing w:before="120"/>
        <w:rPr>
          <w:rFonts w:ascii="Arial" w:hAnsi="Arial" w:cs="Arial"/>
          <w:sz w:val="20"/>
        </w:rPr>
      </w:pPr>
      <w:r w:rsidRPr="0004295D">
        <w:rPr>
          <w:rFonts w:ascii="Arial" w:hAnsi="Arial" w:cs="Arial"/>
          <w:sz w:val="20"/>
        </w:rPr>
        <w:t>Cột 7, 8: Phản ánh số dư ngày cuối cùng củ</w:t>
      </w:r>
      <w:r>
        <w:rPr>
          <w:rFonts w:ascii="Arial" w:hAnsi="Arial" w:cs="Arial"/>
          <w:sz w:val="20"/>
        </w:rPr>
        <w:t xml:space="preserve">a tháng báo cáo. </w:t>
      </w:r>
      <w:r>
        <w:rPr>
          <w:rFonts w:ascii="Arial" w:hAnsi="Arial" w:cs="Arial"/>
          <w:sz w:val="20"/>
          <w:lang w:val="en-US"/>
        </w:rPr>
        <w:t>S</w:t>
      </w:r>
      <w:r w:rsidRPr="0004295D">
        <w:rPr>
          <w:rFonts w:ascii="Arial" w:hAnsi="Arial" w:cs="Arial"/>
          <w:sz w:val="20"/>
        </w:rPr>
        <w:t>ố liệu để ghi vào phần này được căn cứ vào số dư cuối tháng của thá</w:t>
      </w:r>
      <w:r>
        <w:rPr>
          <w:rFonts w:ascii="Arial" w:hAnsi="Arial" w:cs="Arial"/>
          <w:sz w:val="20"/>
        </w:rPr>
        <w:t xml:space="preserve">ng báo cáo trên </w:t>
      </w:r>
      <w:r>
        <w:rPr>
          <w:rFonts w:ascii="Arial" w:hAnsi="Arial" w:cs="Arial"/>
          <w:sz w:val="20"/>
          <w:lang w:val="en-US"/>
        </w:rPr>
        <w:t>S</w:t>
      </w:r>
      <w:r w:rsidRPr="0004295D">
        <w:rPr>
          <w:rFonts w:ascii="Arial" w:hAnsi="Arial" w:cs="Arial"/>
          <w:sz w:val="20"/>
        </w:rPr>
        <w:t>ổ Cái hoặc được tính căn cứ vào các cột số</w:t>
      </w:r>
      <w:r>
        <w:rPr>
          <w:rFonts w:ascii="Arial" w:hAnsi="Arial" w:cs="Arial"/>
          <w:sz w:val="20"/>
        </w:rPr>
        <w:t xml:space="preserve"> dư đ</w:t>
      </w:r>
      <w:r>
        <w:rPr>
          <w:rFonts w:ascii="Arial" w:hAnsi="Arial" w:cs="Arial"/>
          <w:sz w:val="20"/>
          <w:lang w:val="en-US"/>
        </w:rPr>
        <w:t>ầ</w:t>
      </w:r>
      <w:r w:rsidRPr="0004295D">
        <w:rPr>
          <w:rFonts w:ascii="Arial" w:hAnsi="Arial" w:cs="Arial"/>
          <w:sz w:val="20"/>
        </w:rPr>
        <w:t xml:space="preserve">u tháng (cột 1, 2), số điều chỉnh số dư đầu năm (cột 3, 4) số phát sinh trong tháng (cột 5, 6) trên Bảng cân đối số phát sinh tháng này. </w:t>
      </w:r>
      <w:r>
        <w:rPr>
          <w:rFonts w:ascii="Arial" w:hAnsi="Arial" w:cs="Arial"/>
          <w:sz w:val="20"/>
          <w:lang w:val="en-US"/>
        </w:rPr>
        <w:t>S</w:t>
      </w:r>
      <w:r w:rsidRPr="0004295D">
        <w:rPr>
          <w:rFonts w:ascii="Arial" w:hAnsi="Arial" w:cs="Arial"/>
          <w:sz w:val="20"/>
        </w:rPr>
        <w:t>ố liệu ở cột 7, 8 được dùng để lập Bảng cân đối số phát sinh tháng sau.</w:t>
      </w:r>
    </w:p>
    <w:p w14:paraId="27333031" w14:textId="77777777" w:rsidR="00654624" w:rsidRPr="0004295D" w:rsidRDefault="00654624" w:rsidP="00654624">
      <w:pPr>
        <w:spacing w:before="120"/>
        <w:rPr>
          <w:rFonts w:ascii="Arial" w:hAnsi="Arial" w:cs="Arial"/>
          <w:sz w:val="20"/>
        </w:rPr>
      </w:pPr>
      <w:r w:rsidRPr="0004295D">
        <w:rPr>
          <w:rFonts w:ascii="Arial" w:hAnsi="Arial" w:cs="Arial"/>
          <w:sz w:val="20"/>
        </w:rPr>
        <w:t>Sau tập hợp đủ các số liệu có liên quan đến các tài khoản, phải thực hiệ</w:t>
      </w:r>
      <w:r>
        <w:rPr>
          <w:rFonts w:ascii="Arial" w:hAnsi="Arial" w:cs="Arial"/>
          <w:sz w:val="20"/>
        </w:rPr>
        <w:t>n t</w:t>
      </w:r>
      <w:r>
        <w:rPr>
          <w:rFonts w:ascii="Arial" w:hAnsi="Arial" w:cs="Arial"/>
          <w:sz w:val="20"/>
          <w:lang w:val="en-US"/>
        </w:rPr>
        <w:t>ổ</w:t>
      </w:r>
      <w:r w:rsidRPr="0004295D">
        <w:rPr>
          <w:rFonts w:ascii="Arial" w:hAnsi="Arial" w:cs="Arial"/>
          <w:sz w:val="20"/>
        </w:rPr>
        <w:t>ng cộng Bảng cân đối số phát sinh.</w:t>
      </w:r>
    </w:p>
    <w:p w14:paraId="71CC8324" w14:textId="77777777" w:rsidR="00654624" w:rsidRPr="0004295D" w:rsidRDefault="00654624" w:rsidP="00654624">
      <w:pPr>
        <w:spacing w:before="120"/>
        <w:rPr>
          <w:rFonts w:ascii="Arial" w:hAnsi="Arial" w:cs="Arial"/>
          <w:sz w:val="20"/>
        </w:rPr>
      </w:pPr>
      <w:r w:rsidRPr="0004295D">
        <w:rPr>
          <w:rFonts w:ascii="Arial" w:hAnsi="Arial" w:cs="Arial"/>
          <w:sz w:val="20"/>
        </w:rPr>
        <w:t>Số liệu tổng cộng số phát sinh các tài khoản trong bảng của Bảng cân đối số phát sinh phải đảm bảo tính cân đối bắt buộc sau đây:</w:t>
      </w:r>
    </w:p>
    <w:p w14:paraId="4DCFF6E3" w14:textId="77777777" w:rsidR="00654624" w:rsidRPr="0004295D" w:rsidRDefault="00654624" w:rsidP="00654624">
      <w:pPr>
        <w:spacing w:before="120"/>
        <w:rPr>
          <w:rFonts w:ascii="Arial" w:hAnsi="Arial" w:cs="Arial"/>
          <w:sz w:val="20"/>
        </w:rPr>
      </w:pPr>
      <w:r w:rsidRPr="0004295D">
        <w:rPr>
          <w:rFonts w:ascii="Arial" w:hAnsi="Arial" w:cs="Arial"/>
          <w:sz w:val="20"/>
        </w:rPr>
        <w:t>Tổng số dư Nợ (cột 1) phải bằng tổng số dư Có (cột 2) đầu tháng của các tài khoản.</w:t>
      </w:r>
    </w:p>
    <w:p w14:paraId="3E3F3137" w14:textId="77777777" w:rsidR="00654624" w:rsidRPr="0004295D" w:rsidRDefault="00654624" w:rsidP="00654624">
      <w:pPr>
        <w:spacing w:before="120"/>
        <w:rPr>
          <w:rFonts w:ascii="Arial" w:hAnsi="Arial" w:cs="Arial"/>
          <w:sz w:val="20"/>
        </w:rPr>
      </w:pPr>
      <w:r w:rsidRPr="0004295D">
        <w:rPr>
          <w:rFonts w:ascii="Arial" w:hAnsi="Arial" w:cs="Arial"/>
          <w:sz w:val="20"/>
        </w:rPr>
        <w:t>Tổng số điều chỉnh số dư đầu năm Nợ (cột 3) phải bằng tổng số điều chỉnh số dư đầu năm Có (cột 4) của các tài khoản trong tháng báo cáo.</w:t>
      </w:r>
    </w:p>
    <w:p w14:paraId="194FE127" w14:textId="77777777" w:rsidR="00654624" w:rsidRPr="0004295D" w:rsidRDefault="00654624" w:rsidP="00654624">
      <w:pPr>
        <w:spacing w:before="120"/>
        <w:rPr>
          <w:rFonts w:ascii="Arial" w:hAnsi="Arial" w:cs="Arial"/>
          <w:sz w:val="20"/>
        </w:rPr>
      </w:pPr>
      <w:r w:rsidRPr="0004295D">
        <w:rPr>
          <w:rFonts w:ascii="Arial" w:hAnsi="Arial" w:cs="Arial"/>
          <w:sz w:val="20"/>
        </w:rPr>
        <w:t>Tổng số phát sinh Nợ (cột 5) phải bằng tổng số phát sinh Có (cột 6) của các tài khoản trong tháng báo cáo.</w:t>
      </w:r>
    </w:p>
    <w:p w14:paraId="287D444D" w14:textId="77777777" w:rsidR="00654624" w:rsidRPr="0004295D" w:rsidRDefault="00654624" w:rsidP="00654624">
      <w:pPr>
        <w:spacing w:before="120"/>
        <w:rPr>
          <w:rFonts w:ascii="Arial" w:hAnsi="Arial" w:cs="Arial"/>
          <w:sz w:val="20"/>
        </w:rPr>
      </w:pPr>
      <w:r w:rsidRPr="0004295D">
        <w:rPr>
          <w:rFonts w:ascii="Arial" w:hAnsi="Arial" w:cs="Arial"/>
          <w:sz w:val="20"/>
        </w:rPr>
        <w:t>Tổng số dư Nợ (cột 7) phải bằng tổng số dư Có (cột 8).</w:t>
      </w:r>
    </w:p>
    <w:p w14:paraId="68B1FB1D" w14:textId="77777777" w:rsidR="00654624" w:rsidRPr="0004295D" w:rsidRDefault="00654624" w:rsidP="00654624">
      <w:pPr>
        <w:spacing w:before="120"/>
        <w:rPr>
          <w:rFonts w:ascii="Arial" w:hAnsi="Arial" w:cs="Arial"/>
          <w:sz w:val="20"/>
        </w:rPr>
      </w:pPr>
      <w:r w:rsidRPr="0004295D">
        <w:rPr>
          <w:rFonts w:ascii="Arial" w:hAnsi="Arial" w:cs="Arial"/>
          <w:sz w:val="20"/>
        </w:rPr>
        <w:t>Ngoài việc phản ánh các tài khoản trong Bảng cân đối tài khoản, Bảng cân đối số phát sinh còn phản ánh số dư, số phát sinh của các tài khoản ngoài Bảng cân đối tài khoản.</w:t>
      </w:r>
    </w:p>
    <w:p w14:paraId="0EFB69C5" w14:textId="77777777" w:rsidR="00654624" w:rsidRPr="00551F8D" w:rsidRDefault="00654624" w:rsidP="00654624">
      <w:pPr>
        <w:spacing w:before="120"/>
        <w:jc w:val="center"/>
        <w:rPr>
          <w:rFonts w:ascii="Arial" w:hAnsi="Arial" w:cs="Arial"/>
          <w:b/>
          <w:sz w:val="20"/>
          <w:lang w:val="en-US"/>
        </w:rPr>
      </w:pPr>
      <w:r>
        <w:rPr>
          <w:rFonts w:ascii="Arial" w:hAnsi="Arial" w:cs="Arial"/>
          <w:b/>
          <w:sz w:val="20"/>
        </w:rPr>
        <w:t>SỔ QUỸ TIỀN MẶT</w:t>
      </w:r>
    </w:p>
    <w:p w14:paraId="5E156310" w14:textId="77777777" w:rsidR="00654624" w:rsidRPr="00551F8D" w:rsidRDefault="00654624" w:rsidP="00654624">
      <w:pPr>
        <w:spacing w:before="120"/>
        <w:jc w:val="center"/>
        <w:rPr>
          <w:rFonts w:ascii="Arial" w:hAnsi="Arial" w:cs="Arial"/>
          <w:b/>
          <w:i/>
          <w:sz w:val="20"/>
          <w:lang w:val="en-US"/>
        </w:rPr>
      </w:pPr>
      <w:r w:rsidRPr="00551F8D">
        <w:rPr>
          <w:rFonts w:ascii="Arial" w:hAnsi="Arial" w:cs="Arial"/>
          <w:b/>
          <w:i/>
          <w:sz w:val="20"/>
        </w:rPr>
        <w:t>(Sổ kế toán chi tiết quỹ tiền mặt)</w:t>
      </w:r>
    </w:p>
    <w:p w14:paraId="75863500" w14:textId="77777777" w:rsidR="00654624" w:rsidRPr="00551F8D" w:rsidRDefault="00654624" w:rsidP="00654624">
      <w:pPr>
        <w:spacing w:before="120"/>
        <w:jc w:val="center"/>
        <w:rPr>
          <w:rFonts w:ascii="Arial" w:hAnsi="Arial" w:cs="Arial"/>
          <w:b/>
          <w:i/>
          <w:sz w:val="20"/>
        </w:rPr>
      </w:pPr>
      <w:r w:rsidRPr="00551F8D">
        <w:rPr>
          <w:rFonts w:ascii="Arial" w:hAnsi="Arial" w:cs="Arial"/>
          <w:b/>
          <w:i/>
          <w:sz w:val="20"/>
        </w:rPr>
        <w:t>(M</w:t>
      </w:r>
      <w:r>
        <w:rPr>
          <w:rFonts w:ascii="Arial" w:hAnsi="Arial" w:cs="Arial"/>
          <w:b/>
          <w:i/>
          <w:sz w:val="20"/>
          <w:lang w:val="en-US"/>
        </w:rPr>
        <w:t>ẫ</w:t>
      </w:r>
      <w:r w:rsidRPr="00551F8D">
        <w:rPr>
          <w:rFonts w:ascii="Arial" w:hAnsi="Arial" w:cs="Arial"/>
          <w:b/>
          <w:i/>
          <w:sz w:val="20"/>
        </w:rPr>
        <w:t>u</w:t>
      </w:r>
      <w:r>
        <w:rPr>
          <w:rFonts w:ascii="Arial" w:hAnsi="Arial" w:cs="Arial"/>
          <w:b/>
          <w:i/>
          <w:sz w:val="20"/>
          <w:lang w:val="en-US"/>
        </w:rPr>
        <w:t xml:space="preserve"> số </w:t>
      </w:r>
      <w:r w:rsidRPr="00551F8D">
        <w:rPr>
          <w:rFonts w:ascii="Arial" w:hAnsi="Arial" w:cs="Arial"/>
          <w:b/>
          <w:i/>
          <w:sz w:val="20"/>
        </w:rPr>
        <w:t>S</w:t>
      </w:r>
      <w:r>
        <w:rPr>
          <w:rFonts w:ascii="Arial" w:hAnsi="Arial" w:cs="Arial"/>
          <w:b/>
          <w:i/>
          <w:sz w:val="20"/>
          <w:lang w:val="en-US"/>
        </w:rPr>
        <w:t>11</w:t>
      </w:r>
      <w:r w:rsidRPr="00551F8D">
        <w:rPr>
          <w:rFonts w:ascii="Arial" w:hAnsi="Arial" w:cs="Arial"/>
          <w:b/>
          <w:i/>
          <w:sz w:val="20"/>
        </w:rPr>
        <w:t>-H)</w:t>
      </w:r>
    </w:p>
    <w:p w14:paraId="38AC3930" w14:textId="77777777" w:rsidR="00654624" w:rsidRPr="0004295D" w:rsidRDefault="00654624" w:rsidP="00654624">
      <w:pPr>
        <w:spacing w:before="120"/>
        <w:rPr>
          <w:rFonts w:ascii="Arial" w:hAnsi="Arial" w:cs="Arial"/>
          <w:sz w:val="20"/>
        </w:rPr>
      </w:pPr>
      <w:r w:rsidRPr="00551F8D">
        <w:rPr>
          <w:rFonts w:ascii="Arial" w:hAnsi="Arial" w:cs="Arial"/>
          <w:b/>
          <w:sz w:val="20"/>
        </w:rPr>
        <w:t>1. Mục đích:</w:t>
      </w:r>
      <w:r w:rsidRPr="0004295D">
        <w:rPr>
          <w:rFonts w:ascii="Arial" w:hAnsi="Arial" w:cs="Arial"/>
          <w:sz w:val="20"/>
        </w:rPr>
        <w:t xml:space="preserve"> </w:t>
      </w:r>
      <w:r>
        <w:rPr>
          <w:rFonts w:ascii="Arial" w:hAnsi="Arial" w:cs="Arial"/>
          <w:sz w:val="20"/>
          <w:lang w:val="en-US"/>
        </w:rPr>
        <w:t>S</w:t>
      </w:r>
      <w:r w:rsidRPr="0004295D">
        <w:rPr>
          <w:rFonts w:ascii="Arial" w:hAnsi="Arial" w:cs="Arial"/>
          <w:sz w:val="20"/>
        </w:rPr>
        <w:t>ổ này dùng cho thủ quỹ và kế toán tiền mặt để phản ánh tình hình thu, chi tồn quỹ tiền mặt bằng tiền Việt Nam của đơn vị.</w:t>
      </w:r>
    </w:p>
    <w:p w14:paraId="421AA767" w14:textId="77777777" w:rsidR="00654624" w:rsidRPr="00551F8D" w:rsidRDefault="00654624" w:rsidP="00654624">
      <w:pPr>
        <w:spacing w:before="120"/>
        <w:rPr>
          <w:rFonts w:ascii="Arial" w:hAnsi="Arial" w:cs="Arial"/>
          <w:b/>
          <w:sz w:val="20"/>
        </w:rPr>
      </w:pPr>
      <w:r w:rsidRPr="00551F8D">
        <w:rPr>
          <w:rFonts w:ascii="Arial" w:hAnsi="Arial" w:cs="Arial"/>
          <w:b/>
          <w:sz w:val="20"/>
        </w:rPr>
        <w:t>2. Căn cứ và phương pháp ghi sổ</w:t>
      </w:r>
    </w:p>
    <w:p w14:paraId="1394E067" w14:textId="77777777" w:rsidR="00654624" w:rsidRPr="0004295D" w:rsidRDefault="00654624" w:rsidP="00654624">
      <w:pPr>
        <w:spacing w:before="120"/>
        <w:rPr>
          <w:rFonts w:ascii="Arial" w:hAnsi="Arial" w:cs="Arial"/>
          <w:sz w:val="20"/>
        </w:rPr>
      </w:pPr>
      <w:r w:rsidRPr="0004295D">
        <w:rPr>
          <w:rFonts w:ascii="Arial" w:hAnsi="Arial" w:cs="Arial"/>
          <w:sz w:val="20"/>
        </w:rPr>
        <w:t>Sổ này mở cho thủ quỹ: Mỗi quỹ được theo dõi riêng, dùng một số hay một số trang sổ.</w:t>
      </w:r>
    </w:p>
    <w:p w14:paraId="51719BEB" w14:textId="77777777" w:rsidR="00654624" w:rsidRPr="0004295D" w:rsidRDefault="00654624" w:rsidP="00654624">
      <w:pPr>
        <w:spacing w:before="120"/>
        <w:rPr>
          <w:rFonts w:ascii="Arial" w:hAnsi="Arial" w:cs="Arial"/>
          <w:sz w:val="20"/>
        </w:rPr>
      </w:pPr>
      <w:r w:rsidRPr="0004295D">
        <w:rPr>
          <w:rFonts w:ascii="Arial" w:hAnsi="Arial" w:cs="Arial"/>
          <w:sz w:val="20"/>
        </w:rPr>
        <w:t>Sổ này cũng dùng cho kế toán chi tiết quỹ tiền mặt và tên sổ sửa lại là “Sổ kế toán chi tiết quỹ tiền mặt”. Tương ứng với một số của thủ quỹ thì có một s</w:t>
      </w:r>
      <w:r>
        <w:rPr>
          <w:rFonts w:ascii="Arial" w:hAnsi="Arial" w:cs="Arial"/>
          <w:sz w:val="20"/>
          <w:lang w:val="en-US"/>
        </w:rPr>
        <w:t>ổ</w:t>
      </w:r>
      <w:r w:rsidRPr="0004295D">
        <w:rPr>
          <w:rFonts w:ascii="Arial" w:hAnsi="Arial" w:cs="Arial"/>
          <w:sz w:val="20"/>
        </w:rPr>
        <w:t xml:space="preserve"> của kế toán cùng ghi song song.</w:t>
      </w:r>
    </w:p>
    <w:p w14:paraId="0E7771AC" w14:textId="77777777" w:rsidR="00654624" w:rsidRPr="0004295D" w:rsidRDefault="00654624" w:rsidP="00654624">
      <w:pPr>
        <w:spacing w:before="120"/>
        <w:rPr>
          <w:rFonts w:ascii="Arial" w:hAnsi="Arial" w:cs="Arial"/>
          <w:sz w:val="20"/>
        </w:rPr>
      </w:pPr>
      <w:r w:rsidRPr="0004295D">
        <w:rPr>
          <w:rFonts w:ascii="Arial" w:hAnsi="Arial" w:cs="Arial"/>
          <w:sz w:val="20"/>
        </w:rPr>
        <w:t>Sổ quỹ tiền mặt phải thực hiện k</w:t>
      </w:r>
      <w:r w:rsidRPr="0004295D">
        <w:rPr>
          <w:rFonts w:ascii="Arial" w:hAnsi="Arial" w:cs="Arial"/>
          <w:sz w:val="20"/>
          <w:highlight w:val="white"/>
        </w:rPr>
        <w:t>hóa</w:t>
      </w:r>
      <w:r w:rsidRPr="0004295D">
        <w:rPr>
          <w:rFonts w:ascii="Arial" w:hAnsi="Arial" w:cs="Arial"/>
          <w:sz w:val="20"/>
        </w:rPr>
        <w:t xml:space="preserve"> sổ vào cuối mỗi ngày, sau khi khóa sổ phải thực hiện đối chiếu giữa sổ tiền mặt của kế toán với sổ quỹ của thủ quỹ và tiền mặt có trong </w:t>
      </w:r>
      <w:r w:rsidRPr="0004295D">
        <w:rPr>
          <w:rFonts w:ascii="Arial" w:hAnsi="Arial" w:cs="Arial"/>
          <w:sz w:val="20"/>
          <w:highlight w:val="white"/>
        </w:rPr>
        <w:t>k</w:t>
      </w:r>
      <w:r>
        <w:rPr>
          <w:rFonts w:ascii="Arial" w:hAnsi="Arial" w:cs="Arial"/>
          <w:sz w:val="20"/>
          <w:highlight w:val="white"/>
          <w:lang w:val="en-US"/>
        </w:rPr>
        <w:t>é</w:t>
      </w:r>
      <w:r w:rsidRPr="0004295D">
        <w:rPr>
          <w:rFonts w:ascii="Arial" w:hAnsi="Arial" w:cs="Arial"/>
          <w:sz w:val="20"/>
          <w:highlight w:val="white"/>
        </w:rPr>
        <w:t>t</w:t>
      </w:r>
      <w:r w:rsidRPr="0004295D">
        <w:rPr>
          <w:rFonts w:ascii="Arial" w:hAnsi="Arial" w:cs="Arial"/>
          <w:sz w:val="20"/>
        </w:rPr>
        <w:t xml:space="preserve"> đảm bảo chính xác, khớp đúng.</w:t>
      </w:r>
    </w:p>
    <w:p w14:paraId="17508B29" w14:textId="77777777" w:rsidR="00654624" w:rsidRPr="0004295D" w:rsidRDefault="00654624" w:rsidP="00654624">
      <w:pPr>
        <w:spacing w:before="120"/>
        <w:rPr>
          <w:rFonts w:ascii="Arial" w:hAnsi="Arial" w:cs="Arial"/>
          <w:sz w:val="20"/>
        </w:rPr>
      </w:pPr>
      <w:r w:rsidRPr="0004295D">
        <w:rPr>
          <w:rFonts w:ascii="Arial" w:hAnsi="Arial" w:cs="Arial"/>
          <w:sz w:val="20"/>
        </w:rPr>
        <w:t>Ngày cuối tháng phải lập Bảng kiểm kê quỹ tiền mặt để kiểm kê đối chiếu với tiền mặt tồn thực tế. Trường hợp có chênh lệch phải tìm nguyên nhân và xử lý theo quy định. Sổ chi tiết tiền m</w:t>
      </w:r>
      <w:r>
        <w:rPr>
          <w:rFonts w:ascii="Arial" w:hAnsi="Arial" w:cs="Arial"/>
          <w:sz w:val="20"/>
          <w:lang w:val="en-US"/>
        </w:rPr>
        <w:t>ặ</w:t>
      </w:r>
      <w:r w:rsidRPr="0004295D">
        <w:rPr>
          <w:rFonts w:ascii="Arial" w:hAnsi="Arial" w:cs="Arial"/>
          <w:sz w:val="20"/>
        </w:rPr>
        <w:t>t ngày cuối cùng của tháng sau khi đối chiếu</w:t>
      </w:r>
      <w:r>
        <w:rPr>
          <w:rFonts w:ascii="Arial" w:hAnsi="Arial" w:cs="Arial"/>
          <w:sz w:val="20"/>
          <w:lang w:val="en-US"/>
        </w:rPr>
        <w:t xml:space="preserve"> </w:t>
      </w:r>
      <w:r w:rsidRPr="0004295D">
        <w:rPr>
          <w:rFonts w:ascii="Arial" w:hAnsi="Arial" w:cs="Arial"/>
          <w:sz w:val="20"/>
        </w:rPr>
        <w:t>khớp đúng với tiền mặt thực tế phải được ký đầy đủ các chữ ký theo quy định và lưu cùng với Bảng kiểm kê quỹ tiền mặt.</w:t>
      </w:r>
    </w:p>
    <w:p w14:paraId="07F755CD" w14:textId="77777777" w:rsidR="00654624" w:rsidRPr="0004295D" w:rsidRDefault="00654624" w:rsidP="00654624">
      <w:pPr>
        <w:spacing w:before="120"/>
        <w:rPr>
          <w:rFonts w:ascii="Arial" w:hAnsi="Arial" w:cs="Arial"/>
          <w:sz w:val="20"/>
        </w:rPr>
      </w:pPr>
      <w:r w:rsidRPr="0004295D">
        <w:rPr>
          <w:rFonts w:ascii="Arial" w:hAnsi="Arial" w:cs="Arial"/>
          <w:sz w:val="20"/>
        </w:rPr>
        <w:t>Căn cứ để ghi Sổ quỹ tiền mặt là các Phiếu thu, Phiếu chi đã được thực hiện nhập, xuất quỹ.</w:t>
      </w:r>
    </w:p>
    <w:p w14:paraId="36A34BE6" w14:textId="77777777" w:rsidR="00654624" w:rsidRPr="0004295D" w:rsidRDefault="00654624" w:rsidP="00654624">
      <w:pPr>
        <w:spacing w:before="120"/>
        <w:rPr>
          <w:rFonts w:ascii="Arial" w:hAnsi="Arial" w:cs="Arial"/>
          <w:sz w:val="20"/>
        </w:rPr>
      </w:pPr>
      <w:r w:rsidRPr="0004295D">
        <w:rPr>
          <w:rFonts w:ascii="Arial" w:hAnsi="Arial" w:cs="Arial"/>
          <w:sz w:val="20"/>
        </w:rPr>
        <w:t>Cột A: Ghi ngày, tháng ghi sổ.</w:t>
      </w:r>
    </w:p>
    <w:p w14:paraId="31A399C3" w14:textId="77777777" w:rsidR="00654624" w:rsidRPr="0004295D" w:rsidRDefault="00654624" w:rsidP="00654624">
      <w:pPr>
        <w:spacing w:before="120"/>
        <w:rPr>
          <w:rFonts w:ascii="Arial" w:hAnsi="Arial" w:cs="Arial"/>
          <w:sz w:val="20"/>
        </w:rPr>
      </w:pPr>
      <w:r w:rsidRPr="0004295D">
        <w:rPr>
          <w:rFonts w:ascii="Arial" w:hAnsi="Arial" w:cs="Arial"/>
          <w:sz w:val="20"/>
        </w:rPr>
        <w:t>Cột B: Ghi ngày, tháng của Phiếu thu, Phiếu chi.</w:t>
      </w:r>
    </w:p>
    <w:p w14:paraId="6C4E9432" w14:textId="77777777" w:rsidR="00654624" w:rsidRPr="0004295D" w:rsidRDefault="00654624" w:rsidP="00654624">
      <w:pPr>
        <w:spacing w:before="120"/>
        <w:rPr>
          <w:rFonts w:ascii="Arial" w:hAnsi="Arial" w:cs="Arial"/>
          <w:sz w:val="20"/>
        </w:rPr>
      </w:pPr>
      <w:r w:rsidRPr="0004295D">
        <w:rPr>
          <w:rFonts w:ascii="Arial" w:hAnsi="Arial" w:cs="Arial"/>
          <w:sz w:val="20"/>
        </w:rPr>
        <w:t>Cột C: Ghi số của Phiếu thu, số Phiếu chi liên tục từ nhỏ đến lớn.</w:t>
      </w:r>
    </w:p>
    <w:p w14:paraId="1D983183" w14:textId="77777777" w:rsidR="00654624" w:rsidRPr="0004295D" w:rsidRDefault="00654624" w:rsidP="00654624">
      <w:pPr>
        <w:spacing w:before="120"/>
        <w:rPr>
          <w:rFonts w:ascii="Arial" w:hAnsi="Arial" w:cs="Arial"/>
          <w:sz w:val="20"/>
        </w:rPr>
      </w:pPr>
      <w:r w:rsidRPr="0004295D">
        <w:rPr>
          <w:rFonts w:ascii="Arial" w:hAnsi="Arial" w:cs="Arial"/>
          <w:sz w:val="20"/>
        </w:rPr>
        <w:t>Cột D: Ghi nội dung nghiệp vụ kinh tế của nghiệp vụ phát sinh.</w:t>
      </w:r>
    </w:p>
    <w:p w14:paraId="72B01F11" w14:textId="77777777" w:rsidR="00654624" w:rsidRPr="0004295D" w:rsidRDefault="00654624" w:rsidP="00654624">
      <w:pPr>
        <w:spacing w:before="120"/>
        <w:rPr>
          <w:rFonts w:ascii="Arial" w:hAnsi="Arial" w:cs="Arial"/>
          <w:sz w:val="20"/>
        </w:rPr>
      </w:pPr>
      <w:r w:rsidRPr="0004295D">
        <w:rPr>
          <w:rFonts w:ascii="Arial" w:hAnsi="Arial" w:cs="Arial"/>
          <w:sz w:val="20"/>
        </w:rPr>
        <w:t>Cột 1: Số tiền nhập quỹ.</w:t>
      </w:r>
    </w:p>
    <w:p w14:paraId="69A4BD05" w14:textId="77777777" w:rsidR="00654624" w:rsidRPr="0004295D" w:rsidRDefault="00654624" w:rsidP="00654624">
      <w:pPr>
        <w:spacing w:before="120"/>
        <w:rPr>
          <w:rFonts w:ascii="Arial" w:hAnsi="Arial" w:cs="Arial"/>
          <w:sz w:val="20"/>
        </w:rPr>
      </w:pPr>
      <w:r w:rsidRPr="0004295D">
        <w:rPr>
          <w:rFonts w:ascii="Arial" w:hAnsi="Arial" w:cs="Arial"/>
          <w:sz w:val="20"/>
        </w:rPr>
        <w:t>Cột 2: Số tiền xuất quỹ.</w:t>
      </w:r>
    </w:p>
    <w:p w14:paraId="6FF44DBE" w14:textId="77777777" w:rsidR="00654624" w:rsidRPr="0004295D" w:rsidRDefault="00654624" w:rsidP="00654624">
      <w:pPr>
        <w:spacing w:before="120"/>
        <w:rPr>
          <w:rFonts w:ascii="Arial" w:hAnsi="Arial" w:cs="Arial"/>
          <w:sz w:val="20"/>
        </w:rPr>
      </w:pPr>
      <w:r w:rsidRPr="0004295D">
        <w:rPr>
          <w:rFonts w:ascii="Arial" w:hAnsi="Arial" w:cs="Arial"/>
          <w:sz w:val="20"/>
        </w:rPr>
        <w:t>Cột 3: Số dư tồn quỹ cuối ngày</w:t>
      </w:r>
      <w:r>
        <w:rPr>
          <w:rFonts w:ascii="Arial" w:hAnsi="Arial" w:cs="Arial"/>
          <w:sz w:val="20"/>
          <w:lang w:val="en-US"/>
        </w:rPr>
        <w:t>.</w:t>
      </w:r>
      <w:r w:rsidRPr="0004295D">
        <w:rPr>
          <w:rFonts w:ascii="Arial" w:hAnsi="Arial" w:cs="Arial"/>
          <w:sz w:val="20"/>
        </w:rPr>
        <w:t xml:space="preserve"> </w:t>
      </w:r>
      <w:r>
        <w:rPr>
          <w:rFonts w:ascii="Arial" w:hAnsi="Arial" w:cs="Arial"/>
          <w:sz w:val="20"/>
        </w:rPr>
        <w:t>S</w:t>
      </w:r>
      <w:r w:rsidRPr="0004295D">
        <w:rPr>
          <w:rFonts w:ascii="Arial" w:hAnsi="Arial" w:cs="Arial"/>
          <w:sz w:val="20"/>
        </w:rPr>
        <w:t xml:space="preserve">ố tồn quỹ cuối ngày phải khớp đúng với số tiền mặt trong </w:t>
      </w:r>
      <w:r w:rsidRPr="0004295D">
        <w:rPr>
          <w:rFonts w:ascii="Arial" w:hAnsi="Arial" w:cs="Arial"/>
          <w:sz w:val="20"/>
          <w:highlight w:val="white"/>
        </w:rPr>
        <w:t>k</w:t>
      </w:r>
      <w:r>
        <w:rPr>
          <w:rFonts w:ascii="Arial" w:hAnsi="Arial" w:cs="Arial"/>
          <w:sz w:val="20"/>
          <w:highlight w:val="white"/>
          <w:lang w:val="en-US"/>
        </w:rPr>
        <w:t>é</w:t>
      </w:r>
      <w:r w:rsidRPr="0004295D">
        <w:rPr>
          <w:rFonts w:ascii="Arial" w:hAnsi="Arial" w:cs="Arial"/>
          <w:sz w:val="20"/>
          <w:highlight w:val="white"/>
        </w:rPr>
        <w:t>t</w:t>
      </w:r>
      <w:r w:rsidRPr="0004295D">
        <w:rPr>
          <w:rFonts w:ascii="Arial" w:hAnsi="Arial" w:cs="Arial"/>
          <w:sz w:val="20"/>
        </w:rPr>
        <w:t>.</w:t>
      </w:r>
    </w:p>
    <w:p w14:paraId="0A576591" w14:textId="77777777" w:rsidR="00654624" w:rsidRPr="0004295D" w:rsidRDefault="00654624" w:rsidP="00654624">
      <w:pPr>
        <w:spacing w:before="120"/>
        <w:rPr>
          <w:rFonts w:ascii="Arial" w:hAnsi="Arial" w:cs="Arial"/>
          <w:sz w:val="20"/>
        </w:rPr>
      </w:pPr>
      <w:r w:rsidRPr="0004295D">
        <w:rPr>
          <w:rFonts w:ascii="Arial" w:hAnsi="Arial" w:cs="Arial"/>
          <w:sz w:val="20"/>
        </w:rPr>
        <w:t>Định kỳ kế toán kiểm tra, đối chiếu giữa “Sổ kế toán chi tiết quỹ tiền mặt” với “Sổ quỹ tiền mặt”, ký xác nhận vào cột E.</w:t>
      </w:r>
    </w:p>
    <w:p w14:paraId="55E022BF" w14:textId="77777777" w:rsidR="00654624" w:rsidRPr="00551F8D" w:rsidRDefault="00654624" w:rsidP="00654624">
      <w:pPr>
        <w:spacing w:before="120"/>
        <w:jc w:val="center"/>
        <w:rPr>
          <w:rFonts w:ascii="Arial" w:hAnsi="Arial" w:cs="Arial"/>
          <w:b/>
          <w:sz w:val="20"/>
          <w:lang w:val="en-US"/>
        </w:rPr>
      </w:pPr>
      <w:r w:rsidRPr="00551F8D">
        <w:rPr>
          <w:rFonts w:ascii="Arial" w:hAnsi="Arial" w:cs="Arial"/>
          <w:b/>
          <w:sz w:val="20"/>
        </w:rPr>
        <w:t>SỔ TI</w:t>
      </w:r>
      <w:r w:rsidRPr="00551F8D">
        <w:rPr>
          <w:rFonts w:ascii="Arial" w:hAnsi="Arial" w:cs="Arial"/>
          <w:b/>
          <w:sz w:val="20"/>
          <w:lang w:val="en-US"/>
        </w:rPr>
        <w:t>Ề</w:t>
      </w:r>
      <w:r w:rsidRPr="00551F8D">
        <w:rPr>
          <w:rFonts w:ascii="Arial" w:hAnsi="Arial" w:cs="Arial"/>
          <w:b/>
          <w:sz w:val="20"/>
        </w:rPr>
        <w:t>N GỬI NGÂN HÀNG, KHO BẠC</w:t>
      </w:r>
    </w:p>
    <w:p w14:paraId="12A1E6A3" w14:textId="77777777" w:rsidR="00654624" w:rsidRPr="00551F8D" w:rsidRDefault="00654624" w:rsidP="00654624">
      <w:pPr>
        <w:spacing w:before="120"/>
        <w:jc w:val="center"/>
        <w:rPr>
          <w:rFonts w:ascii="Arial" w:hAnsi="Arial" w:cs="Arial"/>
          <w:b/>
          <w:i/>
          <w:sz w:val="20"/>
        </w:rPr>
      </w:pPr>
      <w:r w:rsidRPr="00551F8D">
        <w:rPr>
          <w:rFonts w:ascii="Arial" w:hAnsi="Arial" w:cs="Arial"/>
          <w:b/>
          <w:i/>
          <w:sz w:val="20"/>
        </w:rPr>
        <w:t>(M</w:t>
      </w:r>
      <w:r w:rsidRPr="00551F8D">
        <w:rPr>
          <w:rFonts w:ascii="Arial" w:hAnsi="Arial" w:cs="Arial"/>
          <w:b/>
          <w:i/>
          <w:sz w:val="20"/>
          <w:lang w:val="en-US"/>
        </w:rPr>
        <w:t>ẫ</w:t>
      </w:r>
      <w:r w:rsidRPr="00551F8D">
        <w:rPr>
          <w:rFonts w:ascii="Arial" w:hAnsi="Arial" w:cs="Arial"/>
          <w:b/>
          <w:i/>
          <w:sz w:val="20"/>
        </w:rPr>
        <w:t>u số S12-H)</w:t>
      </w:r>
    </w:p>
    <w:p w14:paraId="6819A83F" w14:textId="77777777" w:rsidR="00654624" w:rsidRPr="0004295D" w:rsidRDefault="00654624" w:rsidP="00654624">
      <w:pPr>
        <w:spacing w:before="120"/>
        <w:rPr>
          <w:rFonts w:ascii="Arial" w:hAnsi="Arial" w:cs="Arial"/>
          <w:sz w:val="20"/>
        </w:rPr>
      </w:pPr>
      <w:r w:rsidRPr="00551F8D">
        <w:rPr>
          <w:rFonts w:ascii="Arial" w:hAnsi="Arial" w:cs="Arial"/>
          <w:b/>
          <w:sz w:val="20"/>
        </w:rPr>
        <w:t>1. Mục đích:</w:t>
      </w:r>
      <w:r w:rsidRPr="0004295D">
        <w:rPr>
          <w:rFonts w:ascii="Arial" w:hAnsi="Arial" w:cs="Arial"/>
          <w:sz w:val="20"/>
        </w:rPr>
        <w:t xml:space="preserve"> </w:t>
      </w:r>
      <w:r>
        <w:rPr>
          <w:rFonts w:ascii="Arial" w:hAnsi="Arial" w:cs="Arial"/>
          <w:sz w:val="20"/>
          <w:lang w:val="en-US"/>
        </w:rPr>
        <w:t>S</w:t>
      </w:r>
      <w:r w:rsidRPr="0004295D">
        <w:rPr>
          <w:rFonts w:ascii="Arial" w:hAnsi="Arial" w:cs="Arial"/>
          <w:sz w:val="20"/>
        </w:rPr>
        <w:t>ổ này dùng để theo dõi chi tiết từng loại tiền gửi của đơn vị tại Ngân hàng hoặc Kho bạc nơi giao dịch.</w:t>
      </w:r>
    </w:p>
    <w:p w14:paraId="3B585918" w14:textId="77777777" w:rsidR="00654624" w:rsidRPr="00551F8D" w:rsidRDefault="00654624" w:rsidP="00654624">
      <w:pPr>
        <w:spacing w:before="120"/>
        <w:rPr>
          <w:rFonts w:ascii="Arial" w:hAnsi="Arial" w:cs="Arial"/>
          <w:b/>
          <w:sz w:val="20"/>
        </w:rPr>
      </w:pPr>
      <w:r w:rsidRPr="00551F8D">
        <w:rPr>
          <w:rFonts w:ascii="Arial" w:hAnsi="Arial" w:cs="Arial"/>
          <w:b/>
          <w:sz w:val="20"/>
        </w:rPr>
        <w:t>2. Căn cứ và phương pháp ghi sổ</w:t>
      </w:r>
    </w:p>
    <w:p w14:paraId="475ED040" w14:textId="77777777" w:rsidR="00654624" w:rsidRPr="0004295D" w:rsidRDefault="00654624" w:rsidP="00654624">
      <w:pPr>
        <w:spacing w:before="120"/>
        <w:rPr>
          <w:rFonts w:ascii="Arial" w:hAnsi="Arial" w:cs="Arial"/>
          <w:sz w:val="20"/>
        </w:rPr>
      </w:pPr>
      <w:r w:rsidRPr="0004295D">
        <w:rPr>
          <w:rFonts w:ascii="Arial" w:hAnsi="Arial" w:cs="Arial"/>
          <w:sz w:val="20"/>
        </w:rPr>
        <w:t>Căn cứ để ghi vào sổ này là giấy báo Nợ, báo Có của Ngân hàng, Kho</w:t>
      </w:r>
      <w:r>
        <w:rPr>
          <w:rFonts w:ascii="Arial" w:hAnsi="Arial" w:cs="Arial"/>
          <w:sz w:val="20"/>
          <w:lang w:val="en-US"/>
        </w:rPr>
        <w:t xml:space="preserve"> </w:t>
      </w:r>
      <w:r w:rsidRPr="0004295D">
        <w:rPr>
          <w:rFonts w:ascii="Arial" w:hAnsi="Arial" w:cs="Arial"/>
          <w:sz w:val="20"/>
        </w:rPr>
        <w:t>bạc.</w:t>
      </w:r>
    </w:p>
    <w:p w14:paraId="1B67FB9F" w14:textId="77777777" w:rsidR="00654624" w:rsidRPr="0004295D" w:rsidRDefault="00654624" w:rsidP="00654624">
      <w:pPr>
        <w:spacing w:before="120"/>
        <w:rPr>
          <w:rFonts w:ascii="Arial" w:hAnsi="Arial" w:cs="Arial"/>
          <w:sz w:val="20"/>
        </w:rPr>
      </w:pPr>
      <w:r w:rsidRPr="0004295D">
        <w:rPr>
          <w:rFonts w:ascii="Arial" w:hAnsi="Arial" w:cs="Arial"/>
          <w:sz w:val="20"/>
        </w:rPr>
        <w:t>Mỗi nơi mở tài khoản giao dịch bằng đồng Việt Nam và mỗi loại tiền gửi được theo dõi riêng trên một quyển sổ, phải ghi rõ nơi mở tài khoản giao dịch cũng như số hiệu tài khoản tại nơi giao dịch.</w:t>
      </w:r>
    </w:p>
    <w:p w14:paraId="7F2CCA77" w14:textId="77777777" w:rsidR="00654624" w:rsidRPr="0004295D" w:rsidRDefault="00654624" w:rsidP="00654624">
      <w:pPr>
        <w:spacing w:before="120"/>
        <w:rPr>
          <w:rFonts w:ascii="Arial" w:hAnsi="Arial" w:cs="Arial"/>
          <w:sz w:val="20"/>
        </w:rPr>
      </w:pPr>
      <w:r w:rsidRPr="0004295D">
        <w:rPr>
          <w:rFonts w:ascii="Arial" w:hAnsi="Arial" w:cs="Arial"/>
          <w:sz w:val="20"/>
        </w:rPr>
        <w:t>Đầu kỳ ghi số dư tiền gửi kỳ trước vào Cột 3.</w:t>
      </w:r>
    </w:p>
    <w:p w14:paraId="746030E9" w14:textId="77777777" w:rsidR="00654624" w:rsidRPr="00551F8D" w:rsidRDefault="00654624" w:rsidP="00654624">
      <w:pPr>
        <w:spacing w:before="120"/>
        <w:rPr>
          <w:rFonts w:ascii="Arial" w:hAnsi="Arial" w:cs="Arial"/>
          <w:b/>
          <w:i/>
          <w:sz w:val="20"/>
        </w:rPr>
      </w:pPr>
      <w:r w:rsidRPr="00551F8D">
        <w:rPr>
          <w:rFonts w:ascii="Arial" w:hAnsi="Arial" w:cs="Arial"/>
          <w:b/>
          <w:i/>
          <w:sz w:val="20"/>
        </w:rPr>
        <w:t>Hàng ngày:</w:t>
      </w:r>
    </w:p>
    <w:p w14:paraId="29415A40" w14:textId="77777777" w:rsidR="00654624" w:rsidRPr="0004295D" w:rsidRDefault="00654624" w:rsidP="00654624">
      <w:pPr>
        <w:spacing w:before="120"/>
        <w:rPr>
          <w:rFonts w:ascii="Arial" w:hAnsi="Arial" w:cs="Arial"/>
          <w:sz w:val="20"/>
        </w:rPr>
      </w:pPr>
      <w:r w:rsidRPr="0004295D">
        <w:rPr>
          <w:rFonts w:ascii="Arial" w:hAnsi="Arial" w:cs="Arial"/>
          <w:sz w:val="20"/>
        </w:rPr>
        <w:t>Cột A: Ghi ngày, tháng ghi sổ.</w:t>
      </w:r>
    </w:p>
    <w:p w14:paraId="4B30099D" w14:textId="77777777" w:rsidR="00654624" w:rsidRPr="0004295D" w:rsidRDefault="00654624" w:rsidP="00654624">
      <w:pPr>
        <w:spacing w:before="120"/>
        <w:rPr>
          <w:rFonts w:ascii="Arial" w:hAnsi="Arial" w:cs="Arial"/>
          <w:sz w:val="20"/>
        </w:rPr>
      </w:pPr>
      <w:r w:rsidRPr="0004295D">
        <w:rPr>
          <w:rFonts w:ascii="Arial" w:hAnsi="Arial" w:cs="Arial"/>
          <w:sz w:val="20"/>
        </w:rPr>
        <w:t>Cột B, C: Ghi số hiệu, ngày, tháng của chứng từ (Giấy báo Nợ, báo Có).</w:t>
      </w:r>
    </w:p>
    <w:p w14:paraId="0CEDA700" w14:textId="77777777" w:rsidR="00654624" w:rsidRPr="0004295D" w:rsidRDefault="00654624" w:rsidP="00654624">
      <w:pPr>
        <w:spacing w:before="120"/>
        <w:rPr>
          <w:rFonts w:ascii="Arial" w:hAnsi="Arial" w:cs="Arial"/>
          <w:sz w:val="20"/>
        </w:rPr>
      </w:pPr>
      <w:r w:rsidRPr="0004295D">
        <w:rPr>
          <w:rFonts w:ascii="Arial" w:hAnsi="Arial" w:cs="Arial"/>
          <w:sz w:val="20"/>
        </w:rPr>
        <w:t>Cột D: Ghi tóm tắt nội dung nghiệp vụ kinh tế của chứng từ.</w:t>
      </w:r>
    </w:p>
    <w:p w14:paraId="142C721C" w14:textId="77777777" w:rsidR="00654624" w:rsidRPr="0004295D" w:rsidRDefault="00654624" w:rsidP="00654624">
      <w:pPr>
        <w:spacing w:before="120"/>
        <w:rPr>
          <w:rFonts w:ascii="Arial" w:hAnsi="Arial" w:cs="Arial"/>
          <w:sz w:val="20"/>
        </w:rPr>
      </w:pPr>
      <w:r w:rsidRPr="0004295D">
        <w:rPr>
          <w:rFonts w:ascii="Arial" w:hAnsi="Arial" w:cs="Arial"/>
          <w:sz w:val="20"/>
        </w:rPr>
        <w:t>Cột 1,</w:t>
      </w:r>
      <w:r>
        <w:rPr>
          <w:rFonts w:ascii="Arial" w:hAnsi="Arial" w:cs="Arial"/>
          <w:sz w:val="20"/>
          <w:lang w:val="en-US"/>
        </w:rPr>
        <w:t xml:space="preserve"> </w:t>
      </w:r>
      <w:r w:rsidRPr="0004295D">
        <w:rPr>
          <w:rFonts w:ascii="Arial" w:hAnsi="Arial" w:cs="Arial"/>
          <w:sz w:val="20"/>
        </w:rPr>
        <w:t>2: Ghi số tiền gửi vào hoặc rút ra khỏi tài khoản tiền gửi.</w:t>
      </w:r>
    </w:p>
    <w:p w14:paraId="08225E1D" w14:textId="77777777" w:rsidR="00654624" w:rsidRPr="0004295D" w:rsidRDefault="00654624" w:rsidP="00654624">
      <w:pPr>
        <w:spacing w:before="120"/>
        <w:rPr>
          <w:rFonts w:ascii="Arial" w:hAnsi="Arial" w:cs="Arial"/>
          <w:sz w:val="20"/>
        </w:rPr>
      </w:pPr>
      <w:r w:rsidRPr="0004295D">
        <w:rPr>
          <w:rFonts w:ascii="Arial" w:hAnsi="Arial" w:cs="Arial"/>
          <w:sz w:val="20"/>
        </w:rPr>
        <w:t>Cột 3: Ghi số tiền còn gửi tại Ngân hàng hoặc Kho bạc.</w:t>
      </w:r>
    </w:p>
    <w:p w14:paraId="29812C05" w14:textId="77777777" w:rsidR="00654624" w:rsidRPr="00551F8D" w:rsidRDefault="00654624" w:rsidP="00654624">
      <w:pPr>
        <w:spacing w:before="120"/>
        <w:rPr>
          <w:rFonts w:ascii="Arial" w:hAnsi="Arial" w:cs="Arial"/>
          <w:b/>
          <w:i/>
          <w:sz w:val="20"/>
        </w:rPr>
      </w:pPr>
      <w:r w:rsidRPr="00551F8D">
        <w:rPr>
          <w:rFonts w:ascii="Arial" w:hAnsi="Arial" w:cs="Arial"/>
          <w:b/>
          <w:i/>
          <w:sz w:val="20"/>
        </w:rPr>
        <w:t>Cuối tháng:</w:t>
      </w:r>
    </w:p>
    <w:p w14:paraId="5B82791B" w14:textId="77777777" w:rsidR="00654624" w:rsidRPr="0004295D" w:rsidRDefault="00654624" w:rsidP="00654624">
      <w:pPr>
        <w:spacing w:before="120"/>
        <w:rPr>
          <w:rFonts w:ascii="Arial" w:hAnsi="Arial" w:cs="Arial"/>
          <w:sz w:val="20"/>
        </w:rPr>
      </w:pPr>
      <w:r w:rsidRPr="0004295D">
        <w:rPr>
          <w:rFonts w:ascii="Arial" w:hAnsi="Arial" w:cs="Arial"/>
          <w:sz w:val="20"/>
        </w:rPr>
        <w:t>Cộng tổng số tiền đã gửi vào, đã rút ra trên cơ sở đó tính số tiền còn gửi tại Ngân hàng, Kho bạc chuyển sang tháng sau.</w:t>
      </w:r>
    </w:p>
    <w:p w14:paraId="376CF0FA" w14:textId="77777777" w:rsidR="00654624" w:rsidRPr="0004295D" w:rsidRDefault="00654624" w:rsidP="00654624">
      <w:pPr>
        <w:spacing w:before="120"/>
        <w:rPr>
          <w:rFonts w:ascii="Arial" w:hAnsi="Arial" w:cs="Arial"/>
          <w:sz w:val="20"/>
        </w:rPr>
      </w:pPr>
      <w:r w:rsidRPr="0004295D">
        <w:rPr>
          <w:rFonts w:ascii="Arial" w:hAnsi="Arial" w:cs="Arial"/>
          <w:sz w:val="20"/>
        </w:rPr>
        <w:t>Số dư trên số tiền gửi phải được đối chiếu với số dư tại Ngân hàng hay Kho bạc đảm bảo khớp đúng. Trường hợp có chênh lệch phải phối hợp với Ngân hàng hoặc KBNN để tìm nguyên nhân và có biện pháp xử lý, đồng thời phải thuyết minh rõ sự chênh lệch và nguyên nhân trên sổ.</w:t>
      </w:r>
    </w:p>
    <w:p w14:paraId="69657D6F" w14:textId="77777777" w:rsidR="00654624" w:rsidRPr="0004295D" w:rsidRDefault="00654624" w:rsidP="00654624">
      <w:pPr>
        <w:spacing w:before="120"/>
        <w:rPr>
          <w:rFonts w:ascii="Arial" w:hAnsi="Arial" w:cs="Arial"/>
          <w:sz w:val="20"/>
        </w:rPr>
      </w:pPr>
      <w:r w:rsidRPr="0004295D">
        <w:rPr>
          <w:rFonts w:ascii="Arial" w:hAnsi="Arial" w:cs="Arial"/>
          <w:sz w:val="20"/>
        </w:rPr>
        <w:t>Sau khi hoàn thành việc đối chiếu sổ này phải có đầy đủ chữ ký theo mẫu quy định và lưu cùng Bảng đối chiếu số liệu tài khoản tiền gửi với kho bạc và sổ chi tiết do ngân hàng gửi (tháng).</w:t>
      </w:r>
    </w:p>
    <w:p w14:paraId="758A0AA0" w14:textId="77777777" w:rsidR="00654624" w:rsidRPr="00551F8D" w:rsidRDefault="00654624" w:rsidP="00654624">
      <w:pPr>
        <w:spacing w:before="120"/>
        <w:jc w:val="center"/>
        <w:rPr>
          <w:rFonts w:ascii="Arial" w:hAnsi="Arial" w:cs="Arial"/>
          <w:b/>
          <w:sz w:val="20"/>
          <w:lang w:val="en-US"/>
        </w:rPr>
      </w:pPr>
      <w:r w:rsidRPr="00551F8D">
        <w:rPr>
          <w:rFonts w:ascii="Arial" w:hAnsi="Arial" w:cs="Arial"/>
          <w:b/>
          <w:sz w:val="20"/>
        </w:rPr>
        <w:t>S</w:t>
      </w:r>
      <w:r w:rsidRPr="00551F8D">
        <w:rPr>
          <w:rFonts w:ascii="Arial" w:hAnsi="Arial" w:cs="Arial"/>
          <w:b/>
          <w:sz w:val="20"/>
          <w:lang w:val="en-US"/>
        </w:rPr>
        <w:t>Ổ</w:t>
      </w:r>
      <w:r w:rsidRPr="00551F8D">
        <w:rPr>
          <w:rFonts w:ascii="Arial" w:hAnsi="Arial" w:cs="Arial"/>
          <w:b/>
          <w:sz w:val="20"/>
        </w:rPr>
        <w:t xml:space="preserve"> THEO DÕI TIỀN M</w:t>
      </w:r>
      <w:r w:rsidRPr="00551F8D">
        <w:rPr>
          <w:rFonts w:ascii="Arial" w:hAnsi="Arial" w:cs="Arial"/>
          <w:b/>
          <w:sz w:val="20"/>
          <w:lang w:val="en-US"/>
        </w:rPr>
        <w:t>Ặ</w:t>
      </w:r>
      <w:r w:rsidRPr="00551F8D">
        <w:rPr>
          <w:rFonts w:ascii="Arial" w:hAnsi="Arial" w:cs="Arial"/>
          <w:b/>
          <w:sz w:val="20"/>
        </w:rPr>
        <w:t>T, TI</w:t>
      </w:r>
      <w:r w:rsidRPr="00551F8D">
        <w:rPr>
          <w:rFonts w:ascii="Arial" w:hAnsi="Arial" w:cs="Arial"/>
          <w:b/>
          <w:sz w:val="20"/>
          <w:lang w:val="en-US"/>
        </w:rPr>
        <w:t>Ề</w:t>
      </w:r>
      <w:r w:rsidRPr="00551F8D">
        <w:rPr>
          <w:rFonts w:ascii="Arial" w:hAnsi="Arial" w:cs="Arial"/>
          <w:b/>
          <w:sz w:val="20"/>
        </w:rPr>
        <w:t>N G</w:t>
      </w:r>
      <w:r w:rsidRPr="00551F8D">
        <w:rPr>
          <w:rFonts w:ascii="Arial" w:hAnsi="Arial" w:cs="Arial"/>
          <w:b/>
          <w:sz w:val="20"/>
          <w:lang w:val="en-US"/>
        </w:rPr>
        <w:t>ỬI</w:t>
      </w:r>
      <w:r w:rsidRPr="00551F8D">
        <w:rPr>
          <w:rFonts w:ascii="Arial" w:hAnsi="Arial" w:cs="Arial"/>
          <w:b/>
          <w:sz w:val="20"/>
        </w:rPr>
        <w:t xml:space="preserve"> BẰNG NGOẠI TỆ</w:t>
      </w:r>
    </w:p>
    <w:p w14:paraId="4BC68D44" w14:textId="77777777" w:rsidR="00654624" w:rsidRPr="00551F8D" w:rsidRDefault="00654624" w:rsidP="00654624">
      <w:pPr>
        <w:spacing w:before="120"/>
        <w:jc w:val="center"/>
        <w:rPr>
          <w:rFonts w:ascii="Arial" w:hAnsi="Arial" w:cs="Arial"/>
          <w:b/>
          <w:i/>
          <w:sz w:val="20"/>
        </w:rPr>
      </w:pPr>
      <w:r w:rsidRPr="00551F8D">
        <w:rPr>
          <w:rFonts w:ascii="Arial" w:hAnsi="Arial" w:cs="Arial"/>
          <w:b/>
          <w:i/>
          <w:sz w:val="20"/>
        </w:rPr>
        <w:t>(M</w:t>
      </w:r>
      <w:r w:rsidRPr="00551F8D">
        <w:rPr>
          <w:rFonts w:ascii="Arial" w:hAnsi="Arial" w:cs="Arial"/>
          <w:b/>
          <w:i/>
          <w:sz w:val="20"/>
          <w:lang w:val="en-US"/>
        </w:rPr>
        <w:t>ẫ</w:t>
      </w:r>
      <w:r w:rsidRPr="00551F8D">
        <w:rPr>
          <w:rFonts w:ascii="Arial" w:hAnsi="Arial" w:cs="Arial"/>
          <w:b/>
          <w:i/>
          <w:sz w:val="20"/>
        </w:rPr>
        <w:t>u s</w:t>
      </w:r>
      <w:r w:rsidRPr="00551F8D">
        <w:rPr>
          <w:rFonts w:ascii="Arial" w:hAnsi="Arial" w:cs="Arial"/>
          <w:b/>
          <w:i/>
          <w:sz w:val="20"/>
          <w:lang w:val="en-US"/>
        </w:rPr>
        <w:t>ố</w:t>
      </w:r>
      <w:r w:rsidRPr="00551F8D">
        <w:rPr>
          <w:rFonts w:ascii="Arial" w:hAnsi="Arial" w:cs="Arial"/>
          <w:b/>
          <w:i/>
          <w:sz w:val="20"/>
        </w:rPr>
        <w:t xml:space="preserve"> S13-H)</w:t>
      </w:r>
    </w:p>
    <w:p w14:paraId="1B264E56" w14:textId="77777777" w:rsidR="00654624" w:rsidRPr="0004295D" w:rsidRDefault="00654624" w:rsidP="00654624">
      <w:pPr>
        <w:spacing w:before="120"/>
        <w:rPr>
          <w:rFonts w:ascii="Arial" w:hAnsi="Arial" w:cs="Arial"/>
          <w:sz w:val="20"/>
        </w:rPr>
      </w:pPr>
      <w:r w:rsidRPr="00551F8D">
        <w:rPr>
          <w:rFonts w:ascii="Arial" w:hAnsi="Arial" w:cs="Arial"/>
          <w:b/>
          <w:sz w:val="20"/>
        </w:rPr>
        <w:t>1. Mục đích:</w:t>
      </w:r>
      <w:r w:rsidRPr="0004295D">
        <w:rPr>
          <w:rFonts w:ascii="Arial" w:hAnsi="Arial" w:cs="Arial"/>
          <w:sz w:val="20"/>
        </w:rPr>
        <w:t xml:space="preserve"> </w:t>
      </w:r>
      <w:r>
        <w:rPr>
          <w:rFonts w:ascii="Arial" w:hAnsi="Arial" w:cs="Arial"/>
          <w:sz w:val="20"/>
          <w:lang w:val="en-US"/>
        </w:rPr>
        <w:t>S</w:t>
      </w:r>
      <w:r w:rsidRPr="0004295D">
        <w:rPr>
          <w:rFonts w:ascii="Arial" w:hAnsi="Arial" w:cs="Arial"/>
          <w:sz w:val="20"/>
        </w:rPr>
        <w:t>ổ này dùng cho các đơn vị được phép phát sinh thu, chi ngoại tệ để theo dõi chi tiết từng loại tiền mặt, tiền gửi bằng ngoại tệ, số ngoại tệ này đã phản ánh trên Tài khoản 111, 112.</w:t>
      </w:r>
    </w:p>
    <w:p w14:paraId="2797EA8C" w14:textId="77777777" w:rsidR="00654624" w:rsidRPr="00551F8D" w:rsidRDefault="00654624" w:rsidP="00654624">
      <w:pPr>
        <w:spacing w:before="120"/>
        <w:rPr>
          <w:rFonts w:ascii="Arial" w:hAnsi="Arial" w:cs="Arial"/>
          <w:b/>
          <w:sz w:val="20"/>
        </w:rPr>
      </w:pPr>
      <w:r w:rsidRPr="00551F8D">
        <w:rPr>
          <w:rFonts w:ascii="Arial" w:hAnsi="Arial" w:cs="Arial"/>
          <w:b/>
          <w:sz w:val="20"/>
        </w:rPr>
        <w:t>2. Căn cứ và phương pháp ghi sổ</w:t>
      </w:r>
    </w:p>
    <w:p w14:paraId="0A0DC445" w14:textId="77777777" w:rsidR="00654624" w:rsidRPr="0004295D" w:rsidRDefault="00654624" w:rsidP="00654624">
      <w:pPr>
        <w:spacing w:before="120"/>
        <w:rPr>
          <w:rFonts w:ascii="Arial" w:hAnsi="Arial" w:cs="Arial"/>
          <w:sz w:val="20"/>
        </w:rPr>
      </w:pPr>
      <w:r w:rsidRPr="0004295D">
        <w:rPr>
          <w:rFonts w:ascii="Arial" w:hAnsi="Arial" w:cs="Arial"/>
          <w:sz w:val="20"/>
        </w:rPr>
        <w:t>Căn cứ để ghi sổ là các Phiếu thu, Phiếu chi bằng ngoại tệ và các Giấy báo Có, báo Nợ hay Bảng sao kê kèm theo chứng từ gốc của Ngân hàng, Kho bạc.</w:t>
      </w:r>
    </w:p>
    <w:p w14:paraId="4D2F4283" w14:textId="77777777" w:rsidR="00654624" w:rsidRPr="0004295D" w:rsidRDefault="00654624" w:rsidP="00654624">
      <w:pPr>
        <w:spacing w:before="120"/>
        <w:rPr>
          <w:rFonts w:ascii="Arial" w:hAnsi="Arial" w:cs="Arial"/>
          <w:sz w:val="20"/>
        </w:rPr>
      </w:pPr>
      <w:r w:rsidRPr="0004295D">
        <w:rPr>
          <w:rFonts w:ascii="Arial" w:hAnsi="Arial" w:cs="Arial"/>
          <w:sz w:val="20"/>
        </w:rPr>
        <w:t>Mỗi nơi mở tài khoản giao dịch bằng ngoại tệ hoặc loại tiền gửi được theo dõi riêng, dùng một số hay một số trang sổ.</w:t>
      </w:r>
    </w:p>
    <w:p w14:paraId="29178551" w14:textId="77777777" w:rsidR="00654624" w:rsidRPr="0004295D" w:rsidRDefault="00654624" w:rsidP="00654624">
      <w:pPr>
        <w:spacing w:before="120"/>
        <w:rPr>
          <w:rFonts w:ascii="Arial" w:hAnsi="Arial" w:cs="Arial"/>
          <w:sz w:val="20"/>
        </w:rPr>
      </w:pPr>
      <w:r w:rsidRPr="0004295D">
        <w:rPr>
          <w:rFonts w:ascii="Arial" w:hAnsi="Arial" w:cs="Arial"/>
          <w:sz w:val="20"/>
        </w:rPr>
        <w:t>Mỗi ngoại tệ theo dõi một số trang.</w:t>
      </w:r>
    </w:p>
    <w:p w14:paraId="06623338" w14:textId="77777777" w:rsidR="00654624" w:rsidRPr="0004295D" w:rsidRDefault="00654624" w:rsidP="00654624">
      <w:pPr>
        <w:spacing w:before="120"/>
        <w:rPr>
          <w:rFonts w:ascii="Arial" w:hAnsi="Arial" w:cs="Arial"/>
          <w:sz w:val="20"/>
        </w:rPr>
      </w:pPr>
      <w:r w:rsidRPr="0004295D">
        <w:rPr>
          <w:rFonts w:ascii="Arial" w:hAnsi="Arial" w:cs="Arial"/>
          <w:sz w:val="20"/>
        </w:rPr>
        <w:t>Ghi số tiền tồn quỹ hoặc số dư tiền gửi đầu kỳ vào cột 6 và cột 7.</w:t>
      </w:r>
    </w:p>
    <w:p w14:paraId="0053A711" w14:textId="77777777" w:rsidR="00654624" w:rsidRPr="0004295D" w:rsidRDefault="00654624" w:rsidP="00654624">
      <w:pPr>
        <w:spacing w:before="120"/>
        <w:rPr>
          <w:rFonts w:ascii="Arial" w:hAnsi="Arial" w:cs="Arial"/>
          <w:sz w:val="20"/>
        </w:rPr>
      </w:pPr>
      <w:r w:rsidRPr="0004295D">
        <w:rPr>
          <w:rFonts w:ascii="Arial" w:hAnsi="Arial" w:cs="Arial"/>
          <w:sz w:val="20"/>
        </w:rPr>
        <w:t>Cột A: Ghi ngày, tháng ghi sổ.</w:t>
      </w:r>
    </w:p>
    <w:p w14:paraId="243CE1BD" w14:textId="77777777" w:rsidR="00654624" w:rsidRPr="0004295D" w:rsidRDefault="00654624" w:rsidP="00654624">
      <w:pPr>
        <w:spacing w:before="120"/>
        <w:rPr>
          <w:rFonts w:ascii="Arial" w:hAnsi="Arial" w:cs="Arial"/>
          <w:sz w:val="20"/>
        </w:rPr>
      </w:pPr>
      <w:r w:rsidRPr="0004295D">
        <w:rPr>
          <w:rFonts w:ascii="Arial" w:hAnsi="Arial" w:cs="Arial"/>
          <w:sz w:val="20"/>
        </w:rPr>
        <w:t>Cột B, C: Ghi số hiệu, ngày tháng của chứng từ kế toán dùng để ghi sổ.</w:t>
      </w:r>
    </w:p>
    <w:p w14:paraId="4EACC9BB" w14:textId="77777777" w:rsidR="00654624" w:rsidRPr="0004295D" w:rsidRDefault="00654624" w:rsidP="00654624">
      <w:pPr>
        <w:spacing w:before="120"/>
        <w:rPr>
          <w:rFonts w:ascii="Arial" w:hAnsi="Arial" w:cs="Arial"/>
          <w:sz w:val="20"/>
        </w:rPr>
      </w:pPr>
      <w:r w:rsidRPr="0004295D">
        <w:rPr>
          <w:rFonts w:ascii="Arial" w:hAnsi="Arial" w:cs="Arial"/>
          <w:sz w:val="20"/>
        </w:rPr>
        <w:t>Cột D: Ghi nội dung nghiệp vụ kinh tế của chứng từ.</w:t>
      </w:r>
    </w:p>
    <w:p w14:paraId="55C3EA64" w14:textId="77777777" w:rsidR="00654624" w:rsidRPr="0004295D" w:rsidRDefault="00654624" w:rsidP="00654624">
      <w:pPr>
        <w:spacing w:before="120"/>
        <w:rPr>
          <w:rFonts w:ascii="Arial" w:hAnsi="Arial" w:cs="Arial"/>
          <w:sz w:val="20"/>
        </w:rPr>
      </w:pPr>
      <w:r w:rsidRPr="0004295D">
        <w:rPr>
          <w:rFonts w:ascii="Arial" w:hAnsi="Arial" w:cs="Arial"/>
          <w:sz w:val="20"/>
        </w:rPr>
        <w:t>Cột 1: Ghi tỷ giá h</w:t>
      </w:r>
      <w:r>
        <w:rPr>
          <w:rFonts w:ascii="Arial" w:hAnsi="Arial" w:cs="Arial"/>
          <w:sz w:val="20"/>
          <w:lang w:val="en-US"/>
        </w:rPr>
        <w:t>ố</w:t>
      </w:r>
      <w:r w:rsidRPr="0004295D">
        <w:rPr>
          <w:rFonts w:ascii="Arial" w:hAnsi="Arial" w:cs="Arial"/>
          <w:sz w:val="20"/>
        </w:rPr>
        <w:t>i đoái được hạch toán theo quy định (tỷ giá thực tế, tỷ giá do Bộ Tài chính quy định,...) tại thời điểm các nghiệp vụ kinh tế phát sinh bằng ngoại tệ.</w:t>
      </w:r>
    </w:p>
    <w:p w14:paraId="5803E7E7" w14:textId="77777777" w:rsidR="00654624" w:rsidRPr="0004295D" w:rsidRDefault="00654624" w:rsidP="00654624">
      <w:pPr>
        <w:spacing w:before="120"/>
        <w:rPr>
          <w:rFonts w:ascii="Arial" w:hAnsi="Arial" w:cs="Arial"/>
          <w:sz w:val="20"/>
        </w:rPr>
      </w:pPr>
      <w:r w:rsidRPr="0004295D">
        <w:rPr>
          <w:rFonts w:ascii="Arial" w:hAnsi="Arial" w:cs="Arial"/>
          <w:sz w:val="20"/>
        </w:rPr>
        <w:t>Cột 2: Ghi số tiền thu hoặc gửi vào bằng nguyên tệ.</w:t>
      </w:r>
    </w:p>
    <w:p w14:paraId="28E46023" w14:textId="77777777" w:rsidR="00654624" w:rsidRPr="0004295D" w:rsidRDefault="00654624" w:rsidP="00654624">
      <w:pPr>
        <w:spacing w:before="120"/>
        <w:rPr>
          <w:rFonts w:ascii="Arial" w:hAnsi="Arial" w:cs="Arial"/>
          <w:sz w:val="20"/>
        </w:rPr>
      </w:pPr>
      <w:r w:rsidRPr="0004295D">
        <w:rPr>
          <w:rFonts w:ascii="Arial" w:hAnsi="Arial" w:cs="Arial"/>
          <w:sz w:val="20"/>
        </w:rPr>
        <w:t>Cột 3: Ghi số tiền thu hoặc gửi vào quy đổi ra đồng Việt Nam.</w:t>
      </w:r>
    </w:p>
    <w:p w14:paraId="5C48E2AC" w14:textId="77777777" w:rsidR="00654624" w:rsidRPr="0004295D" w:rsidRDefault="00654624" w:rsidP="00654624">
      <w:pPr>
        <w:spacing w:before="120"/>
        <w:rPr>
          <w:rFonts w:ascii="Arial" w:hAnsi="Arial" w:cs="Arial"/>
          <w:sz w:val="20"/>
        </w:rPr>
      </w:pPr>
      <w:r w:rsidRPr="0004295D">
        <w:rPr>
          <w:rFonts w:ascii="Arial" w:hAnsi="Arial" w:cs="Arial"/>
          <w:sz w:val="20"/>
        </w:rPr>
        <w:t>Cột 4: Ghi s</w:t>
      </w:r>
      <w:r>
        <w:rPr>
          <w:rFonts w:ascii="Arial" w:hAnsi="Arial" w:cs="Arial"/>
          <w:sz w:val="20"/>
          <w:lang w:val="en-US"/>
        </w:rPr>
        <w:t>ố</w:t>
      </w:r>
      <w:r w:rsidRPr="0004295D">
        <w:rPr>
          <w:rFonts w:ascii="Arial" w:hAnsi="Arial" w:cs="Arial"/>
          <w:sz w:val="20"/>
        </w:rPr>
        <w:t xml:space="preserve"> tiền chi hoặc rút ra bằng nguyên tệ.</w:t>
      </w:r>
    </w:p>
    <w:p w14:paraId="732CD705" w14:textId="77777777" w:rsidR="00654624" w:rsidRPr="0004295D" w:rsidRDefault="00654624" w:rsidP="00654624">
      <w:pPr>
        <w:spacing w:before="120"/>
        <w:rPr>
          <w:rFonts w:ascii="Arial" w:hAnsi="Arial" w:cs="Arial"/>
          <w:sz w:val="20"/>
        </w:rPr>
      </w:pPr>
      <w:r w:rsidRPr="0004295D">
        <w:rPr>
          <w:rFonts w:ascii="Arial" w:hAnsi="Arial" w:cs="Arial"/>
          <w:sz w:val="20"/>
        </w:rPr>
        <w:t>Cột 5: Ghi số tiền chi hoặc rút ra quy đổi ra đồng Việt Nam.</w:t>
      </w:r>
    </w:p>
    <w:p w14:paraId="1A41C24C" w14:textId="77777777" w:rsidR="00654624" w:rsidRPr="0004295D" w:rsidRDefault="00654624" w:rsidP="00654624">
      <w:pPr>
        <w:spacing w:before="120"/>
        <w:rPr>
          <w:rFonts w:ascii="Arial" w:hAnsi="Arial" w:cs="Arial"/>
          <w:sz w:val="20"/>
        </w:rPr>
      </w:pPr>
      <w:r w:rsidRPr="0004295D">
        <w:rPr>
          <w:rFonts w:ascii="Arial" w:hAnsi="Arial" w:cs="Arial"/>
          <w:sz w:val="20"/>
        </w:rPr>
        <w:t>Cột 6: Số dư nguyên tệ.</w:t>
      </w:r>
    </w:p>
    <w:p w14:paraId="67C78B3D" w14:textId="77777777" w:rsidR="00654624" w:rsidRPr="0004295D" w:rsidRDefault="00654624" w:rsidP="00654624">
      <w:pPr>
        <w:spacing w:before="120"/>
        <w:rPr>
          <w:rFonts w:ascii="Arial" w:hAnsi="Arial" w:cs="Arial"/>
          <w:sz w:val="20"/>
        </w:rPr>
      </w:pPr>
      <w:r w:rsidRPr="0004295D">
        <w:rPr>
          <w:rFonts w:ascii="Arial" w:hAnsi="Arial" w:cs="Arial"/>
          <w:sz w:val="20"/>
        </w:rPr>
        <w:t>Cột 7: Ghi số dư quy đổi ra đồng Việt Nam.</w:t>
      </w:r>
    </w:p>
    <w:p w14:paraId="6D3594C0"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Hàng ngày, đơn vị phải rút số dư tồn quỹ tiền mặt bằng ngoại tệ và số dư cuối ngày phải khớp đúng với số tiền mặt trong </w:t>
      </w:r>
      <w:r w:rsidRPr="0004295D">
        <w:rPr>
          <w:rFonts w:ascii="Arial" w:hAnsi="Arial" w:cs="Arial"/>
          <w:sz w:val="20"/>
          <w:highlight w:val="white"/>
        </w:rPr>
        <w:t>k</w:t>
      </w:r>
      <w:r>
        <w:rPr>
          <w:rFonts w:ascii="Arial" w:hAnsi="Arial" w:cs="Arial"/>
          <w:sz w:val="20"/>
          <w:highlight w:val="white"/>
          <w:lang w:val="en-US"/>
        </w:rPr>
        <w:t>é</w:t>
      </w:r>
      <w:r w:rsidRPr="0004295D">
        <w:rPr>
          <w:rFonts w:ascii="Arial" w:hAnsi="Arial" w:cs="Arial"/>
          <w:sz w:val="20"/>
          <w:highlight w:val="white"/>
        </w:rPr>
        <w:t>t</w:t>
      </w:r>
      <w:r w:rsidRPr="0004295D">
        <w:rPr>
          <w:rFonts w:ascii="Arial" w:hAnsi="Arial" w:cs="Arial"/>
          <w:sz w:val="20"/>
        </w:rPr>
        <w:t>.</w:t>
      </w:r>
    </w:p>
    <w:p w14:paraId="3B9871AD" w14:textId="77777777" w:rsidR="00654624" w:rsidRPr="0004295D" w:rsidRDefault="00654624" w:rsidP="00654624">
      <w:pPr>
        <w:spacing w:before="120"/>
        <w:rPr>
          <w:rFonts w:ascii="Arial" w:hAnsi="Arial" w:cs="Arial"/>
          <w:sz w:val="20"/>
        </w:rPr>
      </w:pPr>
      <w:r w:rsidRPr="0004295D">
        <w:rPr>
          <w:rFonts w:ascii="Arial" w:hAnsi="Arial" w:cs="Arial"/>
          <w:sz w:val="20"/>
        </w:rPr>
        <w:t>Cuối tháng, cộng tổng số tiền gửi vào, rút ra để tính số dư, đối chiếu với Kho bạc, Ngân hàng hoặc đối chiếu với số dư thực tế tại quỹ làm căn cứ để đối chiếu với Sổ Cái và tính số lũy k</w:t>
      </w:r>
      <w:r>
        <w:rPr>
          <w:rFonts w:ascii="Arial" w:hAnsi="Arial" w:cs="Arial"/>
          <w:sz w:val="20"/>
          <w:lang w:val="en-US"/>
        </w:rPr>
        <w:t>ế</w:t>
      </w:r>
      <w:r w:rsidRPr="0004295D">
        <w:rPr>
          <w:rFonts w:ascii="Arial" w:hAnsi="Arial" w:cs="Arial"/>
          <w:sz w:val="20"/>
        </w:rPr>
        <w:t xml:space="preserve"> từ đầu năm. Hàng tháng, sau khi khóa s</w:t>
      </w:r>
      <w:r>
        <w:rPr>
          <w:rFonts w:ascii="Arial" w:hAnsi="Arial" w:cs="Arial"/>
          <w:sz w:val="20"/>
          <w:lang w:val="en-US"/>
        </w:rPr>
        <w:t>ổ</w:t>
      </w:r>
      <w:r w:rsidRPr="0004295D">
        <w:rPr>
          <w:rFonts w:ascii="Arial" w:hAnsi="Arial" w:cs="Arial"/>
          <w:sz w:val="20"/>
        </w:rPr>
        <w:t xml:space="preserve"> và đối chiếu khớp đúng những người có liên quan phải ký vào sổ.</w:t>
      </w:r>
    </w:p>
    <w:p w14:paraId="624DD14A" w14:textId="77777777" w:rsidR="00654624" w:rsidRPr="00551F8D" w:rsidRDefault="00654624" w:rsidP="00654624">
      <w:pPr>
        <w:spacing w:before="120"/>
        <w:jc w:val="center"/>
        <w:rPr>
          <w:rFonts w:ascii="Arial" w:hAnsi="Arial" w:cs="Arial"/>
          <w:b/>
          <w:sz w:val="20"/>
        </w:rPr>
      </w:pPr>
      <w:r w:rsidRPr="00551F8D">
        <w:rPr>
          <w:rFonts w:ascii="Arial" w:hAnsi="Arial" w:cs="Arial"/>
          <w:b/>
          <w:sz w:val="20"/>
        </w:rPr>
        <w:t>SỔ KHO (HOẶC THẺ KHO)</w:t>
      </w:r>
    </w:p>
    <w:p w14:paraId="5E62DCBF" w14:textId="77777777" w:rsidR="00654624" w:rsidRPr="00551F8D" w:rsidRDefault="00654624" w:rsidP="00654624">
      <w:pPr>
        <w:spacing w:before="120"/>
        <w:jc w:val="center"/>
        <w:rPr>
          <w:rFonts w:ascii="Arial" w:hAnsi="Arial" w:cs="Arial"/>
          <w:b/>
          <w:i/>
          <w:sz w:val="20"/>
        </w:rPr>
      </w:pPr>
      <w:r w:rsidRPr="00551F8D">
        <w:rPr>
          <w:rFonts w:ascii="Arial" w:hAnsi="Arial" w:cs="Arial"/>
          <w:b/>
          <w:i/>
          <w:sz w:val="20"/>
        </w:rPr>
        <w:t>(M</w:t>
      </w:r>
      <w:r>
        <w:rPr>
          <w:rFonts w:ascii="Arial" w:hAnsi="Arial" w:cs="Arial"/>
          <w:b/>
          <w:i/>
          <w:sz w:val="20"/>
          <w:lang w:val="en-US"/>
        </w:rPr>
        <w:t>ẫ</w:t>
      </w:r>
      <w:r w:rsidRPr="00551F8D">
        <w:rPr>
          <w:rFonts w:ascii="Arial" w:hAnsi="Arial" w:cs="Arial"/>
          <w:b/>
          <w:i/>
          <w:sz w:val="20"/>
        </w:rPr>
        <w:t>u số S21-H)</w:t>
      </w:r>
    </w:p>
    <w:p w14:paraId="11BB7590" w14:textId="77777777" w:rsidR="00654624" w:rsidRPr="0004295D" w:rsidRDefault="00654624" w:rsidP="00654624">
      <w:pPr>
        <w:spacing w:before="120"/>
        <w:rPr>
          <w:rFonts w:ascii="Arial" w:hAnsi="Arial" w:cs="Arial"/>
          <w:sz w:val="20"/>
        </w:rPr>
      </w:pPr>
      <w:r w:rsidRPr="00551F8D">
        <w:rPr>
          <w:rFonts w:ascii="Arial" w:hAnsi="Arial" w:cs="Arial"/>
          <w:b/>
          <w:sz w:val="20"/>
        </w:rPr>
        <w:t>1. Mục đích:</w:t>
      </w:r>
      <w:r w:rsidRPr="0004295D">
        <w:rPr>
          <w:rFonts w:ascii="Arial" w:hAnsi="Arial" w:cs="Arial"/>
          <w:sz w:val="20"/>
        </w:rPr>
        <w:t xml:space="preserve"> Dùng cho thủ kho để theo dõi số lượng nhập, xuất, tồn kho từng nguyên liệu, vật liệu, công cụ, dụng cụ, sản phẩm, hàng hóa ở từng kho làm căn cứ xác định trách nhiệm vật chất của thủ kho.</w:t>
      </w:r>
    </w:p>
    <w:p w14:paraId="5F99D78C" w14:textId="77777777" w:rsidR="00654624" w:rsidRPr="00551F8D" w:rsidRDefault="00654624" w:rsidP="00654624">
      <w:pPr>
        <w:spacing w:before="120"/>
        <w:rPr>
          <w:rFonts w:ascii="Arial" w:hAnsi="Arial" w:cs="Arial"/>
          <w:b/>
          <w:sz w:val="20"/>
        </w:rPr>
      </w:pPr>
      <w:r w:rsidRPr="00551F8D">
        <w:rPr>
          <w:rFonts w:ascii="Arial" w:hAnsi="Arial" w:cs="Arial"/>
          <w:b/>
          <w:sz w:val="20"/>
        </w:rPr>
        <w:t>2. Căn cứ và phương pháp ghi sổ</w:t>
      </w:r>
    </w:p>
    <w:p w14:paraId="2BEF0594" w14:textId="77777777" w:rsidR="00654624" w:rsidRPr="0004295D" w:rsidRDefault="00654624" w:rsidP="00654624">
      <w:pPr>
        <w:spacing w:before="120"/>
        <w:rPr>
          <w:rFonts w:ascii="Arial" w:hAnsi="Arial" w:cs="Arial"/>
          <w:sz w:val="20"/>
        </w:rPr>
      </w:pPr>
      <w:r w:rsidRPr="0004295D">
        <w:rPr>
          <w:rFonts w:ascii="Arial" w:hAnsi="Arial" w:cs="Arial"/>
          <w:sz w:val="20"/>
        </w:rPr>
        <w:t>(Thẻ kho là sổ tờ rờ</w:t>
      </w:r>
      <w:r>
        <w:rPr>
          <w:rFonts w:ascii="Arial" w:hAnsi="Arial" w:cs="Arial"/>
          <w:sz w:val="20"/>
        </w:rPr>
        <w:t>i. N</w:t>
      </w:r>
      <w:r>
        <w:rPr>
          <w:rFonts w:ascii="Arial" w:hAnsi="Arial" w:cs="Arial"/>
          <w:sz w:val="20"/>
          <w:lang w:val="en-US"/>
        </w:rPr>
        <w:t>ế</w:t>
      </w:r>
      <w:r w:rsidRPr="0004295D">
        <w:rPr>
          <w:rFonts w:ascii="Arial" w:hAnsi="Arial" w:cs="Arial"/>
          <w:sz w:val="20"/>
        </w:rPr>
        <w:t>u đóng thành quyển thì gọi là “Sổ kho”)</w:t>
      </w:r>
    </w:p>
    <w:p w14:paraId="0BB5D1F1" w14:textId="77777777" w:rsidR="00654624" w:rsidRPr="0004295D" w:rsidRDefault="00654624" w:rsidP="00654624">
      <w:pPr>
        <w:spacing w:before="120"/>
        <w:rPr>
          <w:rFonts w:ascii="Arial" w:hAnsi="Arial" w:cs="Arial"/>
          <w:sz w:val="20"/>
        </w:rPr>
      </w:pPr>
      <w:r w:rsidRPr="0004295D">
        <w:rPr>
          <w:rFonts w:ascii="Arial" w:hAnsi="Arial" w:cs="Arial"/>
          <w:sz w:val="20"/>
        </w:rPr>
        <w:t>Căn cứ ghi sổ là Phiếu nhập kho, Phiếu xuất kho đã được thực hiệ</w:t>
      </w:r>
      <w:r>
        <w:rPr>
          <w:rFonts w:ascii="Arial" w:hAnsi="Arial" w:cs="Arial"/>
          <w:sz w:val="20"/>
        </w:rPr>
        <w:t>n. N</w:t>
      </w:r>
      <w:r>
        <w:rPr>
          <w:rFonts w:ascii="Arial" w:hAnsi="Arial" w:cs="Arial"/>
          <w:sz w:val="20"/>
          <w:lang w:val="en-US"/>
        </w:rPr>
        <w:t>ế</w:t>
      </w:r>
      <w:r w:rsidRPr="0004295D">
        <w:rPr>
          <w:rFonts w:ascii="Arial" w:hAnsi="Arial" w:cs="Arial"/>
          <w:sz w:val="20"/>
        </w:rPr>
        <w:t>u để tờ rời thì sau khi sử dụng xong phải đóng thành quyển.</w:t>
      </w:r>
    </w:p>
    <w:p w14:paraId="5943AF7D" w14:textId="77777777" w:rsidR="00654624" w:rsidRPr="0004295D" w:rsidRDefault="00654624" w:rsidP="00654624">
      <w:pPr>
        <w:spacing w:before="120"/>
        <w:rPr>
          <w:rFonts w:ascii="Arial" w:hAnsi="Arial" w:cs="Arial"/>
          <w:sz w:val="20"/>
        </w:rPr>
      </w:pPr>
      <w:r w:rsidRPr="0004295D">
        <w:rPr>
          <w:rFonts w:ascii="Arial" w:hAnsi="Arial" w:cs="Arial"/>
          <w:sz w:val="20"/>
        </w:rPr>
        <w:t>Sổ kho do phòng (ban) kế toán lập lần đầu và ghi các chỉ tiêu: Tên, nhãn hiệu, quy cách, đơn vị tính, mã số nguyên liệu, vật liệu, công cụ, dụng cụ, sản phẩm, hàng hóa. Sau đó giao cho thủ kho để ghi tình hình nhập, xuất, tồn kho hàng ngày.</w:t>
      </w:r>
    </w:p>
    <w:p w14:paraId="14B03D4F" w14:textId="77777777" w:rsidR="00654624" w:rsidRPr="0004295D" w:rsidRDefault="00654624" w:rsidP="00654624">
      <w:pPr>
        <w:spacing w:before="120"/>
        <w:rPr>
          <w:rFonts w:ascii="Arial" w:hAnsi="Arial" w:cs="Arial"/>
          <w:sz w:val="20"/>
        </w:rPr>
      </w:pPr>
      <w:r w:rsidRPr="0004295D">
        <w:rPr>
          <w:rFonts w:ascii="Arial" w:hAnsi="Arial" w:cs="Arial"/>
          <w:sz w:val="20"/>
        </w:rPr>
        <w:t>Mỗi nguyên liệu, vật liệu, công cụ, dụng cụ, sản phẩm, hàng hóa được theo dõi một số trang riêng. Mỗi kho một s</w:t>
      </w:r>
      <w:r>
        <w:rPr>
          <w:rFonts w:ascii="Arial" w:hAnsi="Arial" w:cs="Arial"/>
          <w:sz w:val="20"/>
          <w:lang w:val="en-US"/>
        </w:rPr>
        <w:t>ổ</w:t>
      </w:r>
      <w:r w:rsidRPr="0004295D">
        <w:rPr>
          <w:rFonts w:ascii="Arial" w:hAnsi="Arial" w:cs="Arial"/>
          <w:sz w:val="20"/>
        </w:rPr>
        <w:t xml:space="preserve"> riêng, mỗi năm lập lại một lần sổ mới.</w:t>
      </w:r>
    </w:p>
    <w:p w14:paraId="482CAC95" w14:textId="77777777" w:rsidR="00654624" w:rsidRPr="0004295D" w:rsidRDefault="00654624" w:rsidP="00654624">
      <w:pPr>
        <w:spacing w:before="120"/>
        <w:rPr>
          <w:rFonts w:ascii="Arial" w:hAnsi="Arial" w:cs="Arial"/>
          <w:sz w:val="20"/>
        </w:rPr>
      </w:pPr>
      <w:r w:rsidRPr="0004295D">
        <w:rPr>
          <w:rFonts w:ascii="Arial" w:hAnsi="Arial" w:cs="Arial"/>
          <w:sz w:val="20"/>
        </w:rPr>
        <w:t>Đầu năm ghi số lượng tồn kho vào Cột 3.</w:t>
      </w:r>
    </w:p>
    <w:p w14:paraId="74E5A266" w14:textId="77777777" w:rsidR="00654624" w:rsidRPr="0004295D" w:rsidRDefault="00654624" w:rsidP="00654624">
      <w:pPr>
        <w:spacing w:before="120"/>
        <w:rPr>
          <w:rFonts w:ascii="Arial" w:hAnsi="Arial" w:cs="Arial"/>
          <w:sz w:val="20"/>
        </w:rPr>
      </w:pPr>
      <w:r w:rsidRPr="0004295D">
        <w:rPr>
          <w:rFonts w:ascii="Arial" w:hAnsi="Arial" w:cs="Arial"/>
          <w:sz w:val="20"/>
        </w:rPr>
        <w:t>Hàng ngày, thủ kho căn cứ vào Phiếu nhập kho, Phiếu xuất kho ghi vào các cột tương ứng trong sổ kho, mỗi chứng từ ghi một dòng.</w:t>
      </w:r>
    </w:p>
    <w:p w14:paraId="28940DD4" w14:textId="77777777" w:rsidR="00654624" w:rsidRPr="0004295D" w:rsidRDefault="00654624" w:rsidP="00654624">
      <w:pPr>
        <w:spacing w:before="120"/>
        <w:rPr>
          <w:rFonts w:ascii="Arial" w:hAnsi="Arial" w:cs="Arial"/>
          <w:sz w:val="20"/>
        </w:rPr>
      </w:pPr>
      <w:r w:rsidRPr="0004295D">
        <w:rPr>
          <w:rFonts w:ascii="Arial" w:hAnsi="Arial" w:cs="Arial"/>
          <w:sz w:val="20"/>
        </w:rPr>
        <w:t>Cột A: Ghi ngày, tháng ghi sổ.</w:t>
      </w:r>
    </w:p>
    <w:p w14:paraId="52E351B6" w14:textId="77777777" w:rsidR="00654624" w:rsidRPr="0004295D" w:rsidRDefault="00654624" w:rsidP="00654624">
      <w:pPr>
        <w:spacing w:before="120"/>
        <w:rPr>
          <w:rFonts w:ascii="Arial" w:hAnsi="Arial" w:cs="Arial"/>
          <w:sz w:val="20"/>
        </w:rPr>
      </w:pPr>
      <w:r w:rsidRPr="0004295D">
        <w:rPr>
          <w:rFonts w:ascii="Arial" w:hAnsi="Arial" w:cs="Arial"/>
          <w:sz w:val="20"/>
        </w:rPr>
        <w:t>Cột B: Ghi ngày, tháng của Phiếu nhập kho hoặc Phiếu xuất kho.</w:t>
      </w:r>
    </w:p>
    <w:p w14:paraId="75C288D5" w14:textId="77777777" w:rsidR="00654624" w:rsidRPr="0004295D" w:rsidRDefault="00654624" w:rsidP="00654624">
      <w:pPr>
        <w:spacing w:before="120"/>
        <w:rPr>
          <w:rFonts w:ascii="Arial" w:hAnsi="Arial" w:cs="Arial"/>
          <w:sz w:val="20"/>
        </w:rPr>
      </w:pPr>
      <w:r w:rsidRPr="0004295D">
        <w:rPr>
          <w:rFonts w:ascii="Arial" w:hAnsi="Arial" w:cs="Arial"/>
          <w:sz w:val="20"/>
        </w:rPr>
        <w:t>Cộ</w:t>
      </w:r>
      <w:r>
        <w:rPr>
          <w:rFonts w:ascii="Arial" w:hAnsi="Arial" w:cs="Arial"/>
          <w:sz w:val="20"/>
        </w:rPr>
        <w:t xml:space="preserve">t </w:t>
      </w:r>
      <w:r>
        <w:rPr>
          <w:rFonts w:ascii="Arial" w:hAnsi="Arial" w:cs="Arial"/>
          <w:sz w:val="20"/>
          <w:lang w:val="en-US"/>
        </w:rPr>
        <w:t>C</w:t>
      </w:r>
      <w:r w:rsidRPr="0004295D">
        <w:rPr>
          <w:rFonts w:ascii="Arial" w:hAnsi="Arial" w:cs="Arial"/>
          <w:sz w:val="20"/>
        </w:rPr>
        <w:t>, D: Ghi số hiệu của Phiếu nhập kho hoặc Phiếu xuất kho.</w:t>
      </w:r>
    </w:p>
    <w:p w14:paraId="43084BCA" w14:textId="77777777" w:rsidR="00654624" w:rsidRPr="0004295D" w:rsidRDefault="00654624" w:rsidP="00654624">
      <w:pPr>
        <w:spacing w:before="120"/>
        <w:rPr>
          <w:rFonts w:ascii="Arial" w:hAnsi="Arial" w:cs="Arial"/>
          <w:sz w:val="20"/>
        </w:rPr>
      </w:pPr>
      <w:r w:rsidRPr="0004295D">
        <w:rPr>
          <w:rFonts w:ascii="Arial" w:hAnsi="Arial" w:cs="Arial"/>
          <w:sz w:val="20"/>
        </w:rPr>
        <w:t>Cột E: Ghi nội dung của Phiếu nhập kho hoặc Phiếu xuất kho.</w:t>
      </w:r>
    </w:p>
    <w:p w14:paraId="30505A54" w14:textId="77777777" w:rsidR="00654624" w:rsidRPr="0004295D" w:rsidRDefault="00654624" w:rsidP="00654624">
      <w:pPr>
        <w:spacing w:before="120"/>
        <w:rPr>
          <w:rFonts w:ascii="Arial" w:hAnsi="Arial" w:cs="Arial"/>
          <w:sz w:val="20"/>
        </w:rPr>
      </w:pPr>
      <w:r w:rsidRPr="0004295D">
        <w:rPr>
          <w:rFonts w:ascii="Arial" w:hAnsi="Arial" w:cs="Arial"/>
          <w:sz w:val="20"/>
        </w:rPr>
        <w:t>Cột F: Ghi ngày nhập, xuất kho.</w:t>
      </w:r>
    </w:p>
    <w:p w14:paraId="15A6091B" w14:textId="77777777" w:rsidR="00654624" w:rsidRPr="0004295D" w:rsidRDefault="00654624" w:rsidP="00654624">
      <w:pPr>
        <w:spacing w:before="120"/>
        <w:rPr>
          <w:rFonts w:ascii="Arial" w:hAnsi="Arial" w:cs="Arial"/>
          <w:sz w:val="20"/>
        </w:rPr>
      </w:pPr>
      <w:r w:rsidRPr="0004295D">
        <w:rPr>
          <w:rFonts w:ascii="Arial" w:hAnsi="Arial" w:cs="Arial"/>
          <w:sz w:val="20"/>
        </w:rPr>
        <w:t>Cột 1, 2: Số lượng nhập kho hoặc xuất kho.</w:t>
      </w:r>
    </w:p>
    <w:p w14:paraId="1DB81A51" w14:textId="77777777" w:rsidR="00654624" w:rsidRPr="0004295D" w:rsidRDefault="00654624" w:rsidP="00654624">
      <w:pPr>
        <w:spacing w:before="120"/>
        <w:rPr>
          <w:rFonts w:ascii="Arial" w:hAnsi="Arial" w:cs="Arial"/>
          <w:sz w:val="20"/>
        </w:rPr>
      </w:pPr>
      <w:r w:rsidRPr="0004295D">
        <w:rPr>
          <w:rFonts w:ascii="Arial" w:hAnsi="Arial" w:cs="Arial"/>
          <w:sz w:val="20"/>
        </w:rPr>
        <w:t>Cột 3: Ghi số lượng tồn kho sau mỗi lần nhập, xuất hoặc cuối mỗi ngày.</w:t>
      </w:r>
    </w:p>
    <w:p w14:paraId="3AD6502C" w14:textId="77777777" w:rsidR="00654624" w:rsidRPr="0004295D" w:rsidRDefault="00654624" w:rsidP="00654624">
      <w:pPr>
        <w:spacing w:before="120"/>
        <w:rPr>
          <w:rFonts w:ascii="Arial" w:hAnsi="Arial" w:cs="Arial"/>
          <w:sz w:val="20"/>
        </w:rPr>
      </w:pPr>
      <w:r w:rsidRPr="0004295D">
        <w:rPr>
          <w:rFonts w:ascii="Arial" w:hAnsi="Arial" w:cs="Arial"/>
          <w:sz w:val="20"/>
        </w:rPr>
        <w:t>Cuối tháng, phải cộng tổng số lượng nhập, xuất trong tháng và tính ra số tồn cuối tháng của từng loại.</w:t>
      </w:r>
    </w:p>
    <w:p w14:paraId="4ACE6B0B" w14:textId="77777777" w:rsidR="00654624" w:rsidRPr="0004295D" w:rsidRDefault="00654624" w:rsidP="00654624">
      <w:pPr>
        <w:spacing w:before="120"/>
        <w:rPr>
          <w:rFonts w:ascii="Arial" w:hAnsi="Arial" w:cs="Arial"/>
          <w:sz w:val="20"/>
        </w:rPr>
      </w:pPr>
      <w:r w:rsidRPr="0004295D">
        <w:rPr>
          <w:rFonts w:ascii="Arial" w:hAnsi="Arial" w:cs="Arial"/>
          <w:sz w:val="20"/>
        </w:rPr>
        <w:t>Hàng ngày hoặc định kỳ, kế toán phải đối chiếu số lượng nhập, xuất, tồn với thủ kho và ký xác nhận vào cột G.</w:t>
      </w:r>
    </w:p>
    <w:p w14:paraId="6BED74A3" w14:textId="77777777" w:rsidR="00654624" w:rsidRPr="00724CA1" w:rsidRDefault="00654624" w:rsidP="00654624">
      <w:pPr>
        <w:spacing w:before="120"/>
        <w:jc w:val="center"/>
        <w:rPr>
          <w:rFonts w:ascii="Arial" w:hAnsi="Arial" w:cs="Arial"/>
          <w:b/>
          <w:sz w:val="20"/>
          <w:lang w:val="en-US"/>
        </w:rPr>
      </w:pPr>
      <w:r>
        <w:rPr>
          <w:rFonts w:ascii="Arial" w:hAnsi="Arial" w:cs="Arial"/>
          <w:b/>
          <w:sz w:val="20"/>
        </w:rPr>
        <w:t>SỔ CHI TIẾT NGUYÊN LIỆU, VẬT LIỆU, CÔNG CỤ, DỤNG CỤ, SẢN PHẨM, HÀNG HÓA</w:t>
      </w:r>
    </w:p>
    <w:p w14:paraId="0FA083C9" w14:textId="77777777" w:rsidR="00654624" w:rsidRPr="00724CA1" w:rsidRDefault="00654624" w:rsidP="00654624">
      <w:pPr>
        <w:spacing w:before="120"/>
        <w:jc w:val="center"/>
        <w:rPr>
          <w:rFonts w:ascii="Arial" w:hAnsi="Arial" w:cs="Arial"/>
          <w:b/>
          <w:i/>
          <w:sz w:val="20"/>
        </w:rPr>
      </w:pPr>
      <w:r w:rsidRPr="00724CA1">
        <w:rPr>
          <w:rFonts w:ascii="Arial" w:hAnsi="Arial" w:cs="Arial"/>
          <w:b/>
          <w:i/>
          <w:sz w:val="20"/>
        </w:rPr>
        <w:t>(M</w:t>
      </w:r>
      <w:r>
        <w:rPr>
          <w:rFonts w:ascii="Arial" w:hAnsi="Arial" w:cs="Arial"/>
          <w:b/>
          <w:i/>
          <w:sz w:val="20"/>
          <w:lang w:val="en-US"/>
        </w:rPr>
        <w:t>ẫ</w:t>
      </w:r>
      <w:r w:rsidRPr="00724CA1">
        <w:rPr>
          <w:rFonts w:ascii="Arial" w:hAnsi="Arial" w:cs="Arial"/>
          <w:b/>
          <w:i/>
          <w:sz w:val="20"/>
        </w:rPr>
        <w:t>u số S22-H)</w:t>
      </w:r>
    </w:p>
    <w:p w14:paraId="1BEC5F28" w14:textId="77777777" w:rsidR="00654624" w:rsidRPr="0004295D" w:rsidRDefault="00654624" w:rsidP="00654624">
      <w:pPr>
        <w:spacing w:before="120"/>
        <w:rPr>
          <w:rFonts w:ascii="Arial" w:hAnsi="Arial" w:cs="Arial"/>
          <w:sz w:val="20"/>
        </w:rPr>
      </w:pPr>
      <w:r w:rsidRPr="00724CA1">
        <w:rPr>
          <w:rFonts w:ascii="Arial" w:hAnsi="Arial" w:cs="Arial"/>
          <w:b/>
          <w:sz w:val="20"/>
        </w:rPr>
        <w:t>1. Mục đích:</w:t>
      </w:r>
      <w:r w:rsidRPr="0004295D">
        <w:rPr>
          <w:rFonts w:ascii="Arial" w:hAnsi="Arial" w:cs="Arial"/>
          <w:sz w:val="20"/>
        </w:rPr>
        <w:t xml:space="preserve"> </w:t>
      </w:r>
      <w:r>
        <w:rPr>
          <w:rFonts w:ascii="Arial" w:hAnsi="Arial" w:cs="Arial"/>
          <w:sz w:val="20"/>
          <w:lang w:val="en-US"/>
        </w:rPr>
        <w:t>S</w:t>
      </w:r>
      <w:r w:rsidRPr="0004295D">
        <w:rPr>
          <w:rFonts w:ascii="Arial" w:hAnsi="Arial" w:cs="Arial"/>
          <w:sz w:val="20"/>
        </w:rPr>
        <w:t>ổ này do kế toán lập dùng để theo dõi tình hình nhập, xuất, tồn về số lượng và giá trị của từng nguyên liệu, vật liệu, công cụ, dụng cụ, sản phẩm, hàng hóa ở từng kho, làm căn cứ đối chiếu với việc ghi chép của thủ kho.</w:t>
      </w:r>
    </w:p>
    <w:p w14:paraId="560B50A8" w14:textId="77777777" w:rsidR="00654624" w:rsidRPr="00724CA1" w:rsidRDefault="00654624" w:rsidP="00654624">
      <w:pPr>
        <w:spacing w:before="120"/>
        <w:rPr>
          <w:rFonts w:ascii="Arial" w:hAnsi="Arial" w:cs="Arial"/>
          <w:b/>
          <w:sz w:val="20"/>
        </w:rPr>
      </w:pPr>
      <w:r w:rsidRPr="00724CA1">
        <w:rPr>
          <w:rFonts w:ascii="Arial" w:hAnsi="Arial" w:cs="Arial"/>
          <w:b/>
          <w:sz w:val="20"/>
        </w:rPr>
        <w:t>2. Căn cứ và phương pháp ghi sổ</w:t>
      </w:r>
    </w:p>
    <w:p w14:paraId="0B220FAE" w14:textId="77777777" w:rsidR="00654624" w:rsidRPr="0004295D" w:rsidRDefault="00654624" w:rsidP="00654624">
      <w:pPr>
        <w:spacing w:before="120"/>
        <w:rPr>
          <w:rFonts w:ascii="Arial" w:hAnsi="Arial" w:cs="Arial"/>
          <w:sz w:val="20"/>
        </w:rPr>
      </w:pPr>
      <w:r w:rsidRPr="0004295D">
        <w:rPr>
          <w:rFonts w:ascii="Arial" w:hAnsi="Arial" w:cs="Arial"/>
          <w:sz w:val="20"/>
        </w:rPr>
        <w:t>Mỗi nguyên liệu, vật liệu, công cụ, dụng cụ, sản phẩm, hàng hóa được hạch toán trên các TK 152, 153, 155, 156 được theo dõi trên một số trang sổ riêng và ghi rõ tên, quy cách, đơn vị tính.</w:t>
      </w:r>
    </w:p>
    <w:p w14:paraId="34C0471A" w14:textId="77777777" w:rsidR="00654624" w:rsidRPr="0004295D" w:rsidRDefault="00654624" w:rsidP="00654624">
      <w:pPr>
        <w:spacing w:before="120"/>
        <w:rPr>
          <w:rFonts w:ascii="Arial" w:hAnsi="Arial" w:cs="Arial"/>
          <w:sz w:val="20"/>
        </w:rPr>
      </w:pPr>
      <w:r w:rsidRPr="0004295D">
        <w:rPr>
          <w:rFonts w:ascii="Arial" w:hAnsi="Arial" w:cs="Arial"/>
          <w:sz w:val="20"/>
        </w:rPr>
        <w:t>Căn cứ ghi sổ là các Phiếu nhập kho, Phiếu xuất kho và các chứng từ có liên quan khác.</w:t>
      </w:r>
    </w:p>
    <w:p w14:paraId="4F746F76" w14:textId="77777777" w:rsidR="00654624" w:rsidRPr="0004295D" w:rsidRDefault="00654624" w:rsidP="00654624">
      <w:pPr>
        <w:spacing w:before="120"/>
        <w:rPr>
          <w:rFonts w:ascii="Arial" w:hAnsi="Arial" w:cs="Arial"/>
          <w:sz w:val="20"/>
        </w:rPr>
      </w:pPr>
      <w:r w:rsidRPr="0004295D">
        <w:rPr>
          <w:rFonts w:ascii="Arial" w:hAnsi="Arial" w:cs="Arial"/>
          <w:sz w:val="20"/>
        </w:rPr>
        <w:t>Đầu kỳ, ghi số lượng và giá trị tồn kho của từng nguyên liệu, vật liệu, công cụ, dụng cụ, sản phẩm, hàng hóa vào Cột 6, 7.</w:t>
      </w:r>
    </w:p>
    <w:p w14:paraId="40E4D27E" w14:textId="77777777" w:rsidR="00654624" w:rsidRPr="0004295D" w:rsidRDefault="00654624" w:rsidP="00654624">
      <w:pPr>
        <w:spacing w:before="120"/>
        <w:rPr>
          <w:rFonts w:ascii="Arial" w:hAnsi="Arial" w:cs="Arial"/>
          <w:sz w:val="20"/>
        </w:rPr>
      </w:pPr>
      <w:r w:rsidRPr="0004295D">
        <w:rPr>
          <w:rFonts w:ascii="Arial" w:hAnsi="Arial" w:cs="Arial"/>
          <w:sz w:val="20"/>
        </w:rPr>
        <w:t>Cột A, B: Ghi số hiệu, ngày tháng của chứng từ nhập, xuất.</w:t>
      </w:r>
    </w:p>
    <w:p w14:paraId="256BF056" w14:textId="77777777" w:rsidR="00654624" w:rsidRPr="0004295D" w:rsidRDefault="00654624" w:rsidP="00654624">
      <w:pPr>
        <w:spacing w:before="120"/>
        <w:rPr>
          <w:rFonts w:ascii="Arial" w:hAnsi="Arial" w:cs="Arial"/>
          <w:sz w:val="20"/>
        </w:rPr>
      </w:pPr>
      <w:r w:rsidRPr="0004295D">
        <w:rPr>
          <w:rFonts w:ascii="Arial" w:hAnsi="Arial" w:cs="Arial"/>
          <w:sz w:val="20"/>
        </w:rPr>
        <w:t>Cột C: Ghi nội dung nghiệp vụ kinh t</w:t>
      </w:r>
      <w:r>
        <w:rPr>
          <w:rFonts w:ascii="Arial" w:hAnsi="Arial" w:cs="Arial"/>
          <w:sz w:val="20"/>
          <w:lang w:val="en-US"/>
        </w:rPr>
        <w:t>ế</w:t>
      </w:r>
      <w:r w:rsidRPr="0004295D">
        <w:rPr>
          <w:rFonts w:ascii="Arial" w:hAnsi="Arial" w:cs="Arial"/>
          <w:sz w:val="20"/>
        </w:rPr>
        <w:t xml:space="preserve"> của chứng từ.</w:t>
      </w:r>
    </w:p>
    <w:p w14:paraId="38EFCE70" w14:textId="77777777" w:rsidR="00654624" w:rsidRPr="0004295D" w:rsidRDefault="00654624" w:rsidP="00654624">
      <w:pPr>
        <w:spacing w:before="120"/>
        <w:rPr>
          <w:rFonts w:ascii="Arial" w:hAnsi="Arial" w:cs="Arial"/>
          <w:sz w:val="20"/>
        </w:rPr>
      </w:pPr>
      <w:r w:rsidRPr="0004295D">
        <w:rPr>
          <w:rFonts w:ascii="Arial" w:hAnsi="Arial" w:cs="Arial"/>
          <w:sz w:val="20"/>
        </w:rPr>
        <w:t>Cột 1: Ghi đơn giá của từng nguyên liệu, vật liệu, công cụ, dụng cụ, sản phẩm, hàng hóa dùng để nhập kho hay xuất kho.</w:t>
      </w:r>
    </w:p>
    <w:p w14:paraId="62CF6531" w14:textId="77777777" w:rsidR="00654624" w:rsidRPr="0004295D" w:rsidRDefault="00654624" w:rsidP="00654624">
      <w:pPr>
        <w:spacing w:before="120"/>
        <w:rPr>
          <w:rFonts w:ascii="Arial" w:hAnsi="Arial" w:cs="Arial"/>
          <w:sz w:val="20"/>
        </w:rPr>
      </w:pPr>
      <w:r w:rsidRPr="0004295D">
        <w:rPr>
          <w:rFonts w:ascii="Arial" w:hAnsi="Arial" w:cs="Arial"/>
          <w:sz w:val="20"/>
        </w:rPr>
        <w:t>Đơn giá nhập ghi theo giá mua trên hóa đơn; Đơn giá xuất ghi theo một trong các phương pháp: Giá đích danh, giá bình quân gia quyền, giá nhập trước xuất trước. Các phương pháp tính giá xuất kho nói trên phải đảm bảo sự tương ứng giữa số lượng và giá trị tồn kho.</w:t>
      </w:r>
    </w:p>
    <w:p w14:paraId="496A0615" w14:textId="77777777" w:rsidR="00654624" w:rsidRPr="0004295D" w:rsidRDefault="00654624" w:rsidP="00654624">
      <w:pPr>
        <w:spacing w:before="120"/>
        <w:rPr>
          <w:rFonts w:ascii="Arial" w:hAnsi="Arial" w:cs="Arial"/>
          <w:sz w:val="20"/>
        </w:rPr>
      </w:pPr>
      <w:r w:rsidRPr="0004295D">
        <w:rPr>
          <w:rFonts w:ascii="Arial" w:hAnsi="Arial" w:cs="Arial"/>
          <w:sz w:val="20"/>
        </w:rPr>
        <w:t>Cột 2, 3: Ghi số lượng, giá trị nhập kho theo Phiếu nhập kho.</w:t>
      </w:r>
    </w:p>
    <w:p w14:paraId="03782215" w14:textId="77777777" w:rsidR="00654624" w:rsidRPr="0004295D" w:rsidRDefault="00654624" w:rsidP="00654624">
      <w:pPr>
        <w:spacing w:before="120"/>
        <w:rPr>
          <w:rFonts w:ascii="Arial" w:hAnsi="Arial" w:cs="Arial"/>
          <w:sz w:val="20"/>
        </w:rPr>
      </w:pPr>
      <w:r w:rsidRPr="0004295D">
        <w:rPr>
          <w:rFonts w:ascii="Arial" w:hAnsi="Arial" w:cs="Arial"/>
          <w:sz w:val="20"/>
        </w:rPr>
        <w:t>Cột 4, 5: Ghi số lượng, giá trị xuất kho theo Phiếu xuất kho.</w:t>
      </w:r>
    </w:p>
    <w:p w14:paraId="32C039ED" w14:textId="77777777" w:rsidR="00654624" w:rsidRPr="0004295D" w:rsidRDefault="00654624" w:rsidP="00654624">
      <w:pPr>
        <w:spacing w:before="120"/>
        <w:rPr>
          <w:rFonts w:ascii="Arial" w:hAnsi="Arial" w:cs="Arial"/>
          <w:sz w:val="20"/>
        </w:rPr>
      </w:pPr>
      <w:r w:rsidRPr="0004295D">
        <w:rPr>
          <w:rFonts w:ascii="Arial" w:hAnsi="Arial" w:cs="Arial"/>
          <w:sz w:val="20"/>
        </w:rPr>
        <w:t>Cột 6, 7: Ghi số lượng, giá trị tồn kho cuối ngày.</w:t>
      </w:r>
    </w:p>
    <w:p w14:paraId="137AF8B7" w14:textId="77777777" w:rsidR="00654624" w:rsidRPr="0004295D" w:rsidRDefault="00654624" w:rsidP="00654624">
      <w:pPr>
        <w:spacing w:before="120"/>
        <w:rPr>
          <w:rFonts w:ascii="Arial" w:hAnsi="Arial" w:cs="Arial"/>
          <w:sz w:val="20"/>
        </w:rPr>
      </w:pPr>
      <w:r w:rsidRPr="0004295D">
        <w:rPr>
          <w:rFonts w:ascii="Arial" w:hAnsi="Arial" w:cs="Arial"/>
          <w:sz w:val="20"/>
        </w:rPr>
        <w:t>Định kỳ, kế toán đối chiếu, kiểm tra số lượng nhập, xuất, tồn với thủ kho.</w:t>
      </w:r>
    </w:p>
    <w:p w14:paraId="6FA4401F" w14:textId="77777777" w:rsidR="00654624" w:rsidRPr="0004295D" w:rsidRDefault="00654624" w:rsidP="00654624">
      <w:pPr>
        <w:spacing w:before="120"/>
        <w:rPr>
          <w:rFonts w:ascii="Arial" w:hAnsi="Arial" w:cs="Arial"/>
          <w:sz w:val="20"/>
        </w:rPr>
      </w:pPr>
      <w:r w:rsidRPr="0004295D">
        <w:rPr>
          <w:rFonts w:ascii="Arial" w:hAnsi="Arial" w:cs="Arial"/>
          <w:sz w:val="20"/>
        </w:rPr>
        <w:t>Cuối tháng cộng số phát sinh trong tháng và tính ra số dư cuối tháng cả về số lượng và giá trị. Dòng cộng sổ cuối tháng được sử dụng lập Bảng tổng hợp chi tiết nguyên liệu, vật liệu, công cụ, dụng cụ, sản phẩm, hàng hóa.</w:t>
      </w:r>
    </w:p>
    <w:p w14:paraId="0B3CD595" w14:textId="77777777" w:rsidR="00654624" w:rsidRPr="00724CA1" w:rsidRDefault="00654624" w:rsidP="00654624">
      <w:pPr>
        <w:spacing w:before="120"/>
        <w:jc w:val="center"/>
        <w:rPr>
          <w:rFonts w:ascii="Arial" w:hAnsi="Arial" w:cs="Arial"/>
          <w:b/>
          <w:sz w:val="20"/>
          <w:lang w:val="en-US"/>
        </w:rPr>
      </w:pPr>
      <w:r>
        <w:rPr>
          <w:rFonts w:ascii="Arial" w:hAnsi="Arial" w:cs="Arial"/>
          <w:b/>
          <w:sz w:val="20"/>
        </w:rPr>
        <w:t>BẢNG TỔNG HỢP CHI TIẾT NGUYÊN LIỆU, VẬT LIỆU, CÔNG CỤ, DỤNG CỤ, SẢN PHẨM, HÀNG HÓA</w:t>
      </w:r>
    </w:p>
    <w:p w14:paraId="37DA7365" w14:textId="77777777" w:rsidR="00654624" w:rsidRPr="00724CA1" w:rsidRDefault="00654624" w:rsidP="00654624">
      <w:pPr>
        <w:spacing w:before="120"/>
        <w:jc w:val="center"/>
        <w:rPr>
          <w:rFonts w:ascii="Arial" w:hAnsi="Arial" w:cs="Arial"/>
          <w:b/>
          <w:i/>
          <w:sz w:val="20"/>
        </w:rPr>
      </w:pPr>
      <w:r w:rsidRPr="00724CA1">
        <w:rPr>
          <w:rFonts w:ascii="Arial" w:hAnsi="Arial" w:cs="Arial"/>
          <w:b/>
          <w:i/>
          <w:sz w:val="20"/>
        </w:rPr>
        <w:t>(M</w:t>
      </w:r>
      <w:r w:rsidRPr="00724CA1">
        <w:rPr>
          <w:rFonts w:ascii="Arial" w:hAnsi="Arial" w:cs="Arial"/>
          <w:b/>
          <w:i/>
          <w:sz w:val="20"/>
          <w:lang w:val="en-US"/>
        </w:rPr>
        <w:t>ẫ</w:t>
      </w:r>
      <w:r w:rsidRPr="00724CA1">
        <w:rPr>
          <w:rFonts w:ascii="Arial" w:hAnsi="Arial" w:cs="Arial"/>
          <w:b/>
          <w:i/>
          <w:sz w:val="20"/>
        </w:rPr>
        <w:t>u số S23-H)</w:t>
      </w:r>
    </w:p>
    <w:p w14:paraId="5289C15B" w14:textId="77777777" w:rsidR="00654624" w:rsidRPr="0004295D" w:rsidRDefault="00654624" w:rsidP="00654624">
      <w:pPr>
        <w:spacing w:before="120"/>
        <w:rPr>
          <w:rFonts w:ascii="Arial" w:hAnsi="Arial" w:cs="Arial"/>
          <w:sz w:val="20"/>
        </w:rPr>
      </w:pPr>
      <w:r w:rsidRPr="00724CA1">
        <w:rPr>
          <w:rFonts w:ascii="Arial" w:hAnsi="Arial" w:cs="Arial"/>
          <w:b/>
          <w:sz w:val="20"/>
        </w:rPr>
        <w:t>1. Mục đích:</w:t>
      </w:r>
      <w:r w:rsidRPr="0004295D">
        <w:rPr>
          <w:rFonts w:ascii="Arial" w:hAnsi="Arial" w:cs="Arial"/>
          <w:sz w:val="20"/>
        </w:rPr>
        <w:t xml:space="preserve"> Dùng để tổng hợp phần giá trị từ các trang sổ chi tiết nguyên liệu, vật liệu, dụng cụ, sản phẩm, hàng hóa, nhằm đối chiếu với số liệu Tài khoả</w:t>
      </w:r>
      <w:r>
        <w:rPr>
          <w:rFonts w:ascii="Arial" w:hAnsi="Arial" w:cs="Arial"/>
          <w:sz w:val="20"/>
        </w:rPr>
        <w:t xml:space="preserve">n 152, 153, 155, 156 trên </w:t>
      </w:r>
      <w:r>
        <w:rPr>
          <w:rFonts w:ascii="Arial" w:hAnsi="Arial" w:cs="Arial"/>
          <w:sz w:val="20"/>
          <w:lang w:val="en-US"/>
        </w:rPr>
        <w:t>S</w:t>
      </w:r>
      <w:r w:rsidRPr="0004295D">
        <w:rPr>
          <w:rFonts w:ascii="Arial" w:hAnsi="Arial" w:cs="Arial"/>
          <w:sz w:val="20"/>
        </w:rPr>
        <w:t>ổ Cái hoặc Nhậ</w:t>
      </w:r>
      <w:r>
        <w:rPr>
          <w:rFonts w:ascii="Arial" w:hAnsi="Arial" w:cs="Arial"/>
          <w:sz w:val="20"/>
        </w:rPr>
        <w:t xml:space="preserve">t ký - </w:t>
      </w:r>
      <w:r>
        <w:rPr>
          <w:rFonts w:ascii="Arial" w:hAnsi="Arial" w:cs="Arial"/>
          <w:sz w:val="20"/>
          <w:lang w:val="en-US"/>
        </w:rPr>
        <w:t>S</w:t>
      </w:r>
      <w:r w:rsidRPr="0004295D">
        <w:rPr>
          <w:rFonts w:ascii="Arial" w:hAnsi="Arial" w:cs="Arial"/>
          <w:sz w:val="20"/>
        </w:rPr>
        <w:t>ổ cái hàng tháng.</w:t>
      </w:r>
    </w:p>
    <w:p w14:paraId="09CBADD5" w14:textId="77777777" w:rsidR="00654624" w:rsidRPr="00724CA1" w:rsidRDefault="00654624" w:rsidP="00654624">
      <w:pPr>
        <w:spacing w:before="120"/>
        <w:rPr>
          <w:rFonts w:ascii="Arial" w:hAnsi="Arial" w:cs="Arial"/>
          <w:b/>
          <w:sz w:val="20"/>
        </w:rPr>
      </w:pPr>
      <w:r w:rsidRPr="00724CA1">
        <w:rPr>
          <w:rFonts w:ascii="Arial" w:hAnsi="Arial" w:cs="Arial"/>
          <w:b/>
          <w:sz w:val="20"/>
        </w:rPr>
        <w:t>2. Căn cứ và phương pháp ghi sổ</w:t>
      </w:r>
    </w:p>
    <w:p w14:paraId="65D87BD3" w14:textId="77777777" w:rsidR="00654624" w:rsidRPr="0004295D" w:rsidRDefault="00654624" w:rsidP="00654624">
      <w:pPr>
        <w:spacing w:before="120"/>
        <w:rPr>
          <w:rFonts w:ascii="Arial" w:hAnsi="Arial" w:cs="Arial"/>
          <w:sz w:val="20"/>
        </w:rPr>
      </w:pPr>
      <w:r w:rsidRPr="0004295D">
        <w:rPr>
          <w:rFonts w:ascii="Arial" w:hAnsi="Arial" w:cs="Arial"/>
          <w:sz w:val="20"/>
        </w:rPr>
        <w:t>Mỗi tài khoản nguyên liệu, vật liệu, công cụ, dụng cụ, sản phẩm, hàng hóa (TK 152, 153, 155,156) được lập một bảng riêng.</w:t>
      </w:r>
    </w:p>
    <w:p w14:paraId="3D133760" w14:textId="77777777" w:rsidR="00654624" w:rsidRPr="0004295D" w:rsidRDefault="00654624" w:rsidP="00654624">
      <w:pPr>
        <w:spacing w:before="120"/>
        <w:rPr>
          <w:rFonts w:ascii="Arial" w:hAnsi="Arial" w:cs="Arial"/>
          <w:sz w:val="20"/>
        </w:rPr>
      </w:pPr>
      <w:r w:rsidRPr="0004295D">
        <w:rPr>
          <w:rFonts w:ascii="Arial" w:hAnsi="Arial" w:cs="Arial"/>
          <w:sz w:val="20"/>
        </w:rPr>
        <w:t>Bảng này được lập vào cuối tháng, căn cứ vào số liệu dòng cộ</w:t>
      </w:r>
      <w:r>
        <w:rPr>
          <w:rFonts w:ascii="Arial" w:hAnsi="Arial" w:cs="Arial"/>
          <w:sz w:val="20"/>
        </w:rPr>
        <w:t xml:space="preserve">ng trên </w:t>
      </w:r>
      <w:r>
        <w:rPr>
          <w:rFonts w:ascii="Arial" w:hAnsi="Arial" w:cs="Arial"/>
          <w:sz w:val="20"/>
          <w:lang w:val="en-US"/>
        </w:rPr>
        <w:t>S</w:t>
      </w:r>
      <w:r w:rsidRPr="0004295D">
        <w:rPr>
          <w:rFonts w:ascii="Arial" w:hAnsi="Arial" w:cs="Arial"/>
          <w:sz w:val="20"/>
        </w:rPr>
        <w:t>ổ chi tiết nguyên liệu, vật liệu, công cụ, dụng cụ, sản phẩm, hàng hóa để lập.</w:t>
      </w:r>
    </w:p>
    <w:p w14:paraId="25404308" w14:textId="77777777" w:rsidR="00654624" w:rsidRPr="0004295D" w:rsidRDefault="00654624" w:rsidP="00654624">
      <w:pPr>
        <w:spacing w:before="120"/>
        <w:rPr>
          <w:rFonts w:ascii="Arial" w:hAnsi="Arial" w:cs="Arial"/>
          <w:sz w:val="20"/>
        </w:rPr>
      </w:pPr>
      <w:r w:rsidRPr="0004295D">
        <w:rPr>
          <w:rFonts w:ascii="Arial" w:hAnsi="Arial" w:cs="Arial"/>
          <w:sz w:val="20"/>
        </w:rPr>
        <w:t>Cột A: Ghi số thứ tự nguyên liệu, vật liệu, công cụ, dụng cụ, sản phẩm, hàng</w:t>
      </w:r>
      <w:r>
        <w:rPr>
          <w:rFonts w:ascii="Arial" w:hAnsi="Arial" w:cs="Arial"/>
          <w:sz w:val="20"/>
          <w:lang w:val="en-US"/>
        </w:rPr>
        <w:t xml:space="preserve"> </w:t>
      </w:r>
      <w:r w:rsidRPr="0004295D">
        <w:rPr>
          <w:rFonts w:ascii="Arial" w:hAnsi="Arial" w:cs="Arial"/>
          <w:sz w:val="20"/>
          <w:highlight w:val="white"/>
        </w:rPr>
        <w:t>hóa</w:t>
      </w:r>
      <w:r w:rsidRPr="0004295D">
        <w:rPr>
          <w:rFonts w:ascii="Arial" w:hAnsi="Arial" w:cs="Arial"/>
          <w:sz w:val="20"/>
        </w:rPr>
        <w:t>.</w:t>
      </w:r>
    </w:p>
    <w:p w14:paraId="2D5845A0" w14:textId="77777777" w:rsidR="00654624" w:rsidRPr="0004295D" w:rsidRDefault="00654624" w:rsidP="00654624">
      <w:pPr>
        <w:spacing w:before="120"/>
        <w:rPr>
          <w:rFonts w:ascii="Arial" w:hAnsi="Arial" w:cs="Arial"/>
          <w:sz w:val="20"/>
        </w:rPr>
      </w:pPr>
      <w:r w:rsidRPr="0004295D">
        <w:rPr>
          <w:rFonts w:ascii="Arial" w:hAnsi="Arial" w:cs="Arial"/>
          <w:sz w:val="20"/>
        </w:rPr>
        <w:t>Cột B: Ghi tên, quy cách nguyên liệu, vật liệu, công cụ, dụng cụ, sản phẩm, hàng hóa theo sổ chi tiết nguyên liệu, vật liệu, công cụ, dụng cụ, sản phẩm, hàng hóa (mỗi thứ ghi 1 dòng).</w:t>
      </w:r>
    </w:p>
    <w:p w14:paraId="2E73DC0D" w14:textId="77777777" w:rsidR="00654624" w:rsidRPr="0004295D" w:rsidRDefault="00654624" w:rsidP="00654624">
      <w:pPr>
        <w:spacing w:before="120"/>
        <w:rPr>
          <w:rFonts w:ascii="Arial" w:hAnsi="Arial" w:cs="Arial"/>
          <w:sz w:val="20"/>
        </w:rPr>
      </w:pPr>
      <w:r w:rsidRPr="0004295D">
        <w:rPr>
          <w:rFonts w:ascii="Arial" w:hAnsi="Arial" w:cs="Arial"/>
          <w:sz w:val="20"/>
        </w:rPr>
        <w:t>Cột 1: Ghi giá trị tồn đầu kỳ (lấy số liệu dòng tồn đầu kỳ ở Cộ</w:t>
      </w:r>
      <w:r>
        <w:rPr>
          <w:rFonts w:ascii="Arial" w:hAnsi="Arial" w:cs="Arial"/>
          <w:sz w:val="20"/>
        </w:rPr>
        <w:t xml:space="preserve">t 7 trên </w:t>
      </w:r>
      <w:r>
        <w:rPr>
          <w:rFonts w:ascii="Arial" w:hAnsi="Arial" w:cs="Arial"/>
          <w:sz w:val="20"/>
          <w:lang w:val="en-US"/>
        </w:rPr>
        <w:t>S</w:t>
      </w:r>
      <w:r w:rsidRPr="0004295D">
        <w:rPr>
          <w:rFonts w:ascii="Arial" w:hAnsi="Arial" w:cs="Arial"/>
          <w:sz w:val="20"/>
        </w:rPr>
        <w:t>ổ chi tiết nguyên liệu, vật liệu, công cụ, dụng cụ, sản phẩm, hàng hóa).</w:t>
      </w:r>
    </w:p>
    <w:p w14:paraId="2DCD98CB" w14:textId="77777777" w:rsidR="00654624" w:rsidRPr="0004295D" w:rsidRDefault="00654624" w:rsidP="00654624">
      <w:pPr>
        <w:spacing w:before="120"/>
        <w:rPr>
          <w:rFonts w:ascii="Arial" w:hAnsi="Arial" w:cs="Arial"/>
          <w:sz w:val="20"/>
        </w:rPr>
      </w:pPr>
      <w:r w:rsidRPr="0004295D">
        <w:rPr>
          <w:rFonts w:ascii="Arial" w:hAnsi="Arial" w:cs="Arial"/>
          <w:sz w:val="20"/>
        </w:rPr>
        <w:t>Cột 2: Ghi giá trị nhập trong kỳ (lấy số liệu dòng cộng ở Cộ</w:t>
      </w:r>
      <w:r>
        <w:rPr>
          <w:rFonts w:ascii="Arial" w:hAnsi="Arial" w:cs="Arial"/>
          <w:sz w:val="20"/>
        </w:rPr>
        <w:t xml:space="preserve">t 3 trên </w:t>
      </w:r>
      <w:r>
        <w:rPr>
          <w:rFonts w:ascii="Arial" w:hAnsi="Arial" w:cs="Arial"/>
          <w:sz w:val="20"/>
          <w:lang w:val="en-US"/>
        </w:rPr>
        <w:t>S</w:t>
      </w:r>
      <w:r w:rsidRPr="0004295D">
        <w:rPr>
          <w:rFonts w:ascii="Arial" w:hAnsi="Arial" w:cs="Arial"/>
          <w:sz w:val="20"/>
        </w:rPr>
        <w:t>ổ chi tiết nguyên liệu, vật liệu, công cụ, dụng cụ, sản phẩm, hàng hóa).</w:t>
      </w:r>
    </w:p>
    <w:p w14:paraId="436B74D2" w14:textId="77777777" w:rsidR="00654624" w:rsidRPr="0004295D" w:rsidRDefault="00654624" w:rsidP="00654624">
      <w:pPr>
        <w:spacing w:before="120"/>
        <w:rPr>
          <w:rFonts w:ascii="Arial" w:hAnsi="Arial" w:cs="Arial"/>
          <w:sz w:val="20"/>
        </w:rPr>
      </w:pPr>
      <w:r w:rsidRPr="0004295D">
        <w:rPr>
          <w:rFonts w:ascii="Arial" w:hAnsi="Arial" w:cs="Arial"/>
          <w:sz w:val="20"/>
        </w:rPr>
        <w:t>Cột 3: Giá trị xuất trong kỳ (lấy số liệu dòng cộng ở Cộ</w:t>
      </w:r>
      <w:r>
        <w:rPr>
          <w:rFonts w:ascii="Arial" w:hAnsi="Arial" w:cs="Arial"/>
          <w:sz w:val="20"/>
        </w:rPr>
        <w:t xml:space="preserve">t 5 trên </w:t>
      </w:r>
      <w:r>
        <w:rPr>
          <w:rFonts w:ascii="Arial" w:hAnsi="Arial" w:cs="Arial"/>
          <w:sz w:val="20"/>
          <w:lang w:val="en-US"/>
        </w:rPr>
        <w:t>S</w:t>
      </w:r>
      <w:r w:rsidRPr="0004295D">
        <w:rPr>
          <w:rFonts w:ascii="Arial" w:hAnsi="Arial" w:cs="Arial"/>
          <w:sz w:val="20"/>
        </w:rPr>
        <w:t>ổ chi tiết nguyên liệu, vật liệu, công cụ, dụng cụ, sản phẩm, hàng hóa).</w:t>
      </w:r>
    </w:p>
    <w:p w14:paraId="0C6D644C"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Cột 4: Giá trị tồn cuối kỳ (lấy số liệu tồn cuối kỳ ở Cột 7 </w:t>
      </w:r>
      <w:r>
        <w:rPr>
          <w:rFonts w:ascii="Arial" w:hAnsi="Arial" w:cs="Arial"/>
          <w:sz w:val="20"/>
        </w:rPr>
        <w:t xml:space="preserve">trên </w:t>
      </w:r>
      <w:r>
        <w:rPr>
          <w:rFonts w:ascii="Arial" w:hAnsi="Arial" w:cs="Arial"/>
          <w:sz w:val="20"/>
          <w:lang w:val="en-US"/>
        </w:rPr>
        <w:t>S</w:t>
      </w:r>
      <w:r w:rsidRPr="0004295D">
        <w:rPr>
          <w:rFonts w:ascii="Arial" w:hAnsi="Arial" w:cs="Arial"/>
          <w:sz w:val="20"/>
        </w:rPr>
        <w:t>ổ chi tiết nguyên liệu, vật liệu, công cụ, dụng cụ, sản phẩm, hàng hóa).</w:t>
      </w:r>
    </w:p>
    <w:p w14:paraId="5BAD8070"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Sau khi ghi xong tiến hành cộng Bảng tổng hợp. </w:t>
      </w:r>
      <w:r>
        <w:rPr>
          <w:rFonts w:ascii="Arial" w:hAnsi="Arial" w:cs="Arial"/>
          <w:sz w:val="20"/>
          <w:lang w:val="en-US"/>
        </w:rPr>
        <w:t>S</w:t>
      </w:r>
      <w:r w:rsidRPr="0004295D">
        <w:rPr>
          <w:rFonts w:ascii="Arial" w:hAnsi="Arial" w:cs="Arial"/>
          <w:sz w:val="20"/>
        </w:rPr>
        <w:t>ố liệu trên dòng tổng cộng được đối chiếu với số liệu trên Nhậ</w:t>
      </w:r>
      <w:r>
        <w:rPr>
          <w:rFonts w:ascii="Arial" w:hAnsi="Arial" w:cs="Arial"/>
          <w:sz w:val="20"/>
        </w:rPr>
        <w:t xml:space="preserve">t ký - </w:t>
      </w:r>
      <w:r>
        <w:rPr>
          <w:rFonts w:ascii="Arial" w:hAnsi="Arial" w:cs="Arial"/>
          <w:sz w:val="20"/>
          <w:lang w:val="en-US"/>
        </w:rPr>
        <w:t>S</w:t>
      </w:r>
      <w:r w:rsidRPr="0004295D">
        <w:rPr>
          <w:rFonts w:ascii="Arial" w:hAnsi="Arial" w:cs="Arial"/>
          <w:sz w:val="20"/>
        </w:rPr>
        <w:t xml:space="preserve">ổ Cái hoặc trên </w:t>
      </w:r>
      <w:r>
        <w:rPr>
          <w:rFonts w:ascii="Arial" w:hAnsi="Arial" w:cs="Arial"/>
          <w:sz w:val="20"/>
          <w:lang w:val="en-US"/>
        </w:rPr>
        <w:t>S</w:t>
      </w:r>
      <w:r w:rsidRPr="0004295D">
        <w:rPr>
          <w:rFonts w:ascii="Arial" w:hAnsi="Arial" w:cs="Arial"/>
          <w:sz w:val="20"/>
        </w:rPr>
        <w:t>ổ Cái của các Tài khoản 152, 153, 155,</w:t>
      </w:r>
      <w:r>
        <w:rPr>
          <w:rFonts w:ascii="Arial" w:hAnsi="Arial" w:cs="Arial"/>
          <w:sz w:val="20"/>
          <w:lang w:val="en-US"/>
        </w:rPr>
        <w:t xml:space="preserve"> </w:t>
      </w:r>
      <w:r w:rsidRPr="0004295D">
        <w:rPr>
          <w:rFonts w:ascii="Arial" w:hAnsi="Arial" w:cs="Arial"/>
          <w:sz w:val="20"/>
        </w:rPr>
        <w:t>156.</w:t>
      </w:r>
    </w:p>
    <w:p w14:paraId="2A2537CF" w14:textId="77777777" w:rsidR="00654624" w:rsidRPr="0004295D" w:rsidRDefault="00654624" w:rsidP="00654624">
      <w:pPr>
        <w:spacing w:before="120"/>
        <w:rPr>
          <w:rFonts w:ascii="Arial" w:hAnsi="Arial" w:cs="Arial"/>
          <w:sz w:val="20"/>
        </w:rPr>
      </w:pPr>
      <w:r>
        <w:rPr>
          <w:rFonts w:ascii="Arial" w:hAnsi="Arial" w:cs="Arial"/>
          <w:sz w:val="20"/>
          <w:lang w:val="en-US"/>
        </w:rPr>
        <w:t>+</w:t>
      </w:r>
      <w:r w:rsidRPr="0004295D">
        <w:rPr>
          <w:rFonts w:ascii="Arial" w:hAnsi="Arial" w:cs="Arial"/>
          <w:sz w:val="20"/>
        </w:rPr>
        <w:t xml:space="preserve"> Số liệu Cột 1: Được đối chiếu số dư đầu kỳ.</w:t>
      </w:r>
    </w:p>
    <w:p w14:paraId="70DAC1FC" w14:textId="77777777" w:rsidR="00654624" w:rsidRPr="0004295D" w:rsidRDefault="00654624" w:rsidP="00654624">
      <w:pPr>
        <w:spacing w:before="120"/>
        <w:rPr>
          <w:rFonts w:ascii="Arial" w:hAnsi="Arial" w:cs="Arial"/>
          <w:sz w:val="20"/>
        </w:rPr>
      </w:pPr>
      <w:r w:rsidRPr="0004295D">
        <w:rPr>
          <w:rFonts w:ascii="Arial" w:hAnsi="Arial" w:cs="Arial"/>
          <w:sz w:val="20"/>
        </w:rPr>
        <w:t>+ Số liệu Cột 2: Được đối chiếu với số phát sinh Nợ.</w:t>
      </w:r>
    </w:p>
    <w:p w14:paraId="1350CCD2" w14:textId="77777777" w:rsidR="00654624" w:rsidRPr="0004295D" w:rsidRDefault="00654624" w:rsidP="00654624">
      <w:pPr>
        <w:spacing w:before="120"/>
        <w:rPr>
          <w:rFonts w:ascii="Arial" w:hAnsi="Arial" w:cs="Arial"/>
          <w:sz w:val="20"/>
        </w:rPr>
      </w:pPr>
      <w:r w:rsidRPr="0004295D">
        <w:rPr>
          <w:rFonts w:ascii="Arial" w:hAnsi="Arial" w:cs="Arial"/>
          <w:sz w:val="20"/>
        </w:rPr>
        <w:t>+ Số liệu Cột 3: Đối chiếu với số phát sinh Có.</w:t>
      </w:r>
    </w:p>
    <w:p w14:paraId="1DCE59E6" w14:textId="77777777" w:rsidR="00654624" w:rsidRPr="0004295D" w:rsidRDefault="00654624" w:rsidP="00654624">
      <w:pPr>
        <w:spacing w:before="120"/>
        <w:rPr>
          <w:rFonts w:ascii="Arial" w:hAnsi="Arial" w:cs="Arial"/>
          <w:sz w:val="20"/>
        </w:rPr>
      </w:pPr>
      <w:r w:rsidRPr="0004295D">
        <w:rPr>
          <w:rFonts w:ascii="Arial" w:hAnsi="Arial" w:cs="Arial"/>
          <w:sz w:val="20"/>
        </w:rPr>
        <w:t>+ Số liệu Cột 4: Đối chiếu với số dư cuối kỳ.</w:t>
      </w:r>
    </w:p>
    <w:p w14:paraId="105B9C95" w14:textId="77777777" w:rsidR="00654624" w:rsidRPr="00724CA1" w:rsidRDefault="00654624" w:rsidP="00654624">
      <w:pPr>
        <w:spacing w:before="120"/>
        <w:jc w:val="center"/>
        <w:rPr>
          <w:rFonts w:ascii="Arial" w:hAnsi="Arial" w:cs="Arial"/>
          <w:b/>
          <w:sz w:val="20"/>
          <w:lang w:val="en-US"/>
        </w:rPr>
      </w:pPr>
      <w:r w:rsidRPr="00724CA1">
        <w:rPr>
          <w:rFonts w:ascii="Arial" w:hAnsi="Arial" w:cs="Arial"/>
          <w:b/>
          <w:sz w:val="20"/>
        </w:rPr>
        <w:t>SỔ TÀI SẢN CỐ ĐỊNH</w:t>
      </w:r>
    </w:p>
    <w:p w14:paraId="2592B34F" w14:textId="77777777" w:rsidR="00654624" w:rsidRPr="00724CA1" w:rsidRDefault="00654624" w:rsidP="00654624">
      <w:pPr>
        <w:spacing w:before="120"/>
        <w:jc w:val="center"/>
        <w:rPr>
          <w:rFonts w:ascii="Arial" w:hAnsi="Arial" w:cs="Arial"/>
          <w:b/>
          <w:i/>
          <w:sz w:val="20"/>
        </w:rPr>
      </w:pPr>
      <w:r w:rsidRPr="00724CA1">
        <w:rPr>
          <w:rFonts w:ascii="Arial" w:hAnsi="Arial" w:cs="Arial"/>
          <w:b/>
          <w:i/>
          <w:sz w:val="20"/>
        </w:rPr>
        <w:t>(M</w:t>
      </w:r>
      <w:r w:rsidRPr="00724CA1">
        <w:rPr>
          <w:rFonts w:ascii="Arial" w:hAnsi="Arial" w:cs="Arial"/>
          <w:b/>
          <w:i/>
          <w:sz w:val="20"/>
          <w:lang w:val="en-US"/>
        </w:rPr>
        <w:t>ẫ</w:t>
      </w:r>
      <w:r w:rsidRPr="00724CA1">
        <w:rPr>
          <w:rFonts w:ascii="Arial" w:hAnsi="Arial" w:cs="Arial"/>
          <w:b/>
          <w:i/>
          <w:sz w:val="20"/>
        </w:rPr>
        <w:t>u số S24-H)</w:t>
      </w:r>
    </w:p>
    <w:p w14:paraId="07F59380" w14:textId="77777777" w:rsidR="00654624" w:rsidRPr="0004295D" w:rsidRDefault="00654624" w:rsidP="00654624">
      <w:pPr>
        <w:spacing w:before="120"/>
        <w:rPr>
          <w:rFonts w:ascii="Arial" w:hAnsi="Arial" w:cs="Arial"/>
          <w:sz w:val="20"/>
        </w:rPr>
      </w:pPr>
      <w:r w:rsidRPr="00724CA1">
        <w:rPr>
          <w:rFonts w:ascii="Arial" w:hAnsi="Arial" w:cs="Arial"/>
          <w:b/>
          <w:sz w:val="20"/>
        </w:rPr>
        <w:t>1. Mục đích:</w:t>
      </w:r>
      <w:r w:rsidRPr="0004295D">
        <w:rPr>
          <w:rFonts w:ascii="Arial" w:hAnsi="Arial" w:cs="Arial"/>
          <w:sz w:val="20"/>
        </w:rPr>
        <w:t xml:space="preserve"> Sổ tài sản cố định dùng để đăng ký, theo dõi và quản lý chặt chẽ tài sản cố định trong đơn vị từ khi mua sắm, đưa vào sử dụng đến khi ghi giảm tài sản cố định.</w:t>
      </w:r>
    </w:p>
    <w:p w14:paraId="73285902" w14:textId="77777777" w:rsidR="00654624" w:rsidRPr="00724CA1" w:rsidRDefault="00654624" w:rsidP="00654624">
      <w:pPr>
        <w:spacing w:before="120"/>
        <w:rPr>
          <w:rFonts w:ascii="Arial" w:hAnsi="Arial" w:cs="Arial"/>
          <w:b/>
          <w:sz w:val="20"/>
        </w:rPr>
      </w:pPr>
      <w:r w:rsidRPr="00724CA1">
        <w:rPr>
          <w:rFonts w:ascii="Arial" w:hAnsi="Arial" w:cs="Arial"/>
          <w:b/>
          <w:sz w:val="20"/>
        </w:rPr>
        <w:t>2. Căn cứ và phương pháp ghi sổ</w:t>
      </w:r>
    </w:p>
    <w:p w14:paraId="6DEB94D0" w14:textId="77777777" w:rsidR="00654624" w:rsidRPr="0004295D" w:rsidRDefault="00654624" w:rsidP="00654624">
      <w:pPr>
        <w:spacing w:before="120"/>
        <w:rPr>
          <w:rFonts w:ascii="Arial" w:hAnsi="Arial" w:cs="Arial"/>
          <w:sz w:val="20"/>
        </w:rPr>
      </w:pPr>
      <w:r w:rsidRPr="0004295D">
        <w:rPr>
          <w:rFonts w:ascii="Arial" w:hAnsi="Arial" w:cs="Arial"/>
          <w:sz w:val="20"/>
        </w:rPr>
        <w:t>Căn cứ ghi sổ là chứng từ tăng giảm TSCĐ như Biên bản giao nhận tài sản cố định, Biên bản thanh lý tài sản cố định...; bảng tính hao mòn TSCĐ, Bảng tính và phân bổ khấu hao TSCĐ...</w:t>
      </w:r>
    </w:p>
    <w:p w14:paraId="01B8EFC5" w14:textId="77777777" w:rsidR="00654624" w:rsidRPr="0004295D" w:rsidRDefault="00654624" w:rsidP="00654624">
      <w:pPr>
        <w:spacing w:before="120"/>
        <w:rPr>
          <w:rFonts w:ascii="Arial" w:hAnsi="Arial" w:cs="Arial"/>
          <w:sz w:val="20"/>
        </w:rPr>
      </w:pPr>
      <w:r w:rsidRPr="0004295D">
        <w:rPr>
          <w:rFonts w:ascii="Arial" w:hAnsi="Arial" w:cs="Arial"/>
          <w:sz w:val="20"/>
        </w:rPr>
        <w:t>Trường hợp ngay khi đưa TSCĐ vào sử dụng đã phân loại được TSCĐ dùng cho hoạt động hành chính, sự nghiệp hay TSCĐ dùng cho hoạt động sản xuất, kinh doanh, dịch vụ thì mở sổ theo dõi riêng cho các loại TSCĐ này.</w:t>
      </w:r>
    </w:p>
    <w:p w14:paraId="2ED303F4" w14:textId="77777777" w:rsidR="00654624" w:rsidRPr="0004295D" w:rsidRDefault="00654624" w:rsidP="00654624">
      <w:pPr>
        <w:spacing w:before="120"/>
        <w:rPr>
          <w:rFonts w:ascii="Arial" w:hAnsi="Arial" w:cs="Arial"/>
          <w:sz w:val="20"/>
        </w:rPr>
      </w:pPr>
      <w:r w:rsidRPr="0004295D">
        <w:rPr>
          <w:rFonts w:ascii="Arial" w:hAnsi="Arial" w:cs="Arial"/>
          <w:sz w:val="20"/>
        </w:rPr>
        <w:t>Sổ tài sản cố định gồm ba phần: Phần ghi tăng tài sản cố định, phần theo dõi hao mòn, khấu hao và phần ghi giảm tài sản cố định.</w:t>
      </w:r>
    </w:p>
    <w:p w14:paraId="704B61A3" w14:textId="77777777" w:rsidR="00654624" w:rsidRPr="0004295D" w:rsidRDefault="00654624" w:rsidP="00654624">
      <w:pPr>
        <w:spacing w:before="120"/>
        <w:rPr>
          <w:rFonts w:ascii="Arial" w:hAnsi="Arial" w:cs="Arial"/>
          <w:sz w:val="20"/>
        </w:rPr>
      </w:pPr>
      <w:r w:rsidRPr="0004295D">
        <w:rPr>
          <w:rFonts w:ascii="Arial" w:hAnsi="Arial" w:cs="Arial"/>
          <w:sz w:val="20"/>
        </w:rPr>
        <w:t>Sổ được đóng thành quyển mỗi loại tài sản được ghi riêng một số trang hay một quyển.</w:t>
      </w:r>
    </w:p>
    <w:p w14:paraId="16ED8B53" w14:textId="77777777" w:rsidR="00654624" w:rsidRPr="0004295D" w:rsidRDefault="00654624" w:rsidP="00654624">
      <w:pPr>
        <w:spacing w:before="120"/>
        <w:rPr>
          <w:rFonts w:ascii="Arial" w:hAnsi="Arial" w:cs="Arial"/>
          <w:sz w:val="20"/>
        </w:rPr>
      </w:pPr>
      <w:r w:rsidRPr="0004295D">
        <w:rPr>
          <w:rFonts w:ascii="Arial" w:hAnsi="Arial" w:cs="Arial"/>
          <w:sz w:val="20"/>
        </w:rPr>
        <w:t>Cột A: Số thứ tự từng tài sản được ghi sổ.</w:t>
      </w:r>
    </w:p>
    <w:p w14:paraId="3206B237" w14:textId="77777777" w:rsidR="00654624" w:rsidRPr="0004295D" w:rsidRDefault="00654624" w:rsidP="00654624">
      <w:pPr>
        <w:spacing w:before="120"/>
        <w:rPr>
          <w:rFonts w:ascii="Arial" w:hAnsi="Arial" w:cs="Arial"/>
          <w:sz w:val="20"/>
        </w:rPr>
      </w:pPr>
      <w:r w:rsidRPr="0004295D">
        <w:rPr>
          <w:rFonts w:ascii="Arial" w:hAnsi="Arial" w:cs="Arial"/>
          <w:sz w:val="20"/>
        </w:rPr>
        <w:t>Cột B, C: Số hiệu, ngày, tháng của chứng từ dùng để ghi sổ.</w:t>
      </w:r>
    </w:p>
    <w:p w14:paraId="45EFB143" w14:textId="77777777" w:rsidR="00654624" w:rsidRPr="0004295D" w:rsidRDefault="00654624" w:rsidP="00654624">
      <w:pPr>
        <w:spacing w:before="120"/>
        <w:rPr>
          <w:rFonts w:ascii="Arial" w:hAnsi="Arial" w:cs="Arial"/>
          <w:sz w:val="20"/>
        </w:rPr>
      </w:pPr>
      <w:r w:rsidRPr="0004295D">
        <w:rPr>
          <w:rFonts w:ascii="Arial" w:hAnsi="Arial" w:cs="Arial"/>
          <w:sz w:val="20"/>
        </w:rPr>
        <w:t>Cột D: Ghi tên, đặc điểm, ký hiệu tài sản cố định.</w:t>
      </w:r>
    </w:p>
    <w:p w14:paraId="1770238B" w14:textId="77777777" w:rsidR="00654624" w:rsidRPr="0004295D" w:rsidRDefault="00654624" w:rsidP="00654624">
      <w:pPr>
        <w:spacing w:before="120"/>
        <w:rPr>
          <w:rFonts w:ascii="Arial" w:hAnsi="Arial" w:cs="Arial"/>
          <w:sz w:val="20"/>
        </w:rPr>
      </w:pPr>
      <w:r w:rsidRPr="0004295D">
        <w:rPr>
          <w:rFonts w:ascii="Arial" w:hAnsi="Arial" w:cs="Arial"/>
          <w:sz w:val="20"/>
        </w:rPr>
        <w:t>Cột E: Ghi nước sản xuất.</w:t>
      </w:r>
    </w:p>
    <w:p w14:paraId="44105AEC" w14:textId="77777777" w:rsidR="00654624" w:rsidRPr="0004295D" w:rsidRDefault="00654624" w:rsidP="00654624">
      <w:pPr>
        <w:spacing w:before="120"/>
        <w:rPr>
          <w:rFonts w:ascii="Arial" w:hAnsi="Arial" w:cs="Arial"/>
          <w:sz w:val="20"/>
        </w:rPr>
      </w:pPr>
      <w:r w:rsidRPr="0004295D">
        <w:rPr>
          <w:rFonts w:ascii="Arial" w:hAnsi="Arial" w:cs="Arial"/>
          <w:sz w:val="20"/>
        </w:rPr>
        <w:t>Cột F: Ghi tháng, năm đưa tài sản vào sử dụng tại đơn vị.</w:t>
      </w:r>
    </w:p>
    <w:p w14:paraId="427CD7E4" w14:textId="77777777" w:rsidR="00654624" w:rsidRPr="0004295D" w:rsidRDefault="00654624" w:rsidP="00654624">
      <w:pPr>
        <w:spacing w:before="120"/>
        <w:rPr>
          <w:rFonts w:ascii="Arial" w:hAnsi="Arial" w:cs="Arial"/>
          <w:sz w:val="20"/>
        </w:rPr>
      </w:pPr>
      <w:r w:rsidRPr="0004295D">
        <w:rPr>
          <w:rFonts w:ascii="Arial" w:hAnsi="Arial" w:cs="Arial"/>
          <w:sz w:val="20"/>
        </w:rPr>
        <w:t>Cột G: Số hiệu tài sản cố định (số hiệu tài sản cố định do kế toán đánh số).</w:t>
      </w:r>
    </w:p>
    <w:p w14:paraId="4A731C98" w14:textId="77777777" w:rsidR="00654624" w:rsidRPr="0004295D" w:rsidRDefault="00654624" w:rsidP="00654624">
      <w:pPr>
        <w:spacing w:before="120"/>
        <w:rPr>
          <w:rFonts w:ascii="Arial" w:hAnsi="Arial" w:cs="Arial"/>
          <w:sz w:val="20"/>
        </w:rPr>
      </w:pPr>
      <w:r w:rsidRPr="0004295D">
        <w:rPr>
          <w:rFonts w:ascii="Arial" w:hAnsi="Arial" w:cs="Arial"/>
          <w:sz w:val="20"/>
        </w:rPr>
        <w:t>Cột H: Ghi số thẻ TSCĐ.</w:t>
      </w:r>
    </w:p>
    <w:p w14:paraId="3D1CDA19" w14:textId="77777777" w:rsidR="00654624" w:rsidRPr="0004295D" w:rsidRDefault="00654624" w:rsidP="00654624">
      <w:pPr>
        <w:spacing w:before="120"/>
        <w:rPr>
          <w:rFonts w:ascii="Arial" w:hAnsi="Arial" w:cs="Arial"/>
          <w:sz w:val="20"/>
        </w:rPr>
      </w:pPr>
      <w:r w:rsidRPr="0004295D">
        <w:rPr>
          <w:rFonts w:ascii="Arial" w:hAnsi="Arial" w:cs="Arial"/>
          <w:sz w:val="20"/>
        </w:rPr>
        <w:t>Cột 1: Ghi nguyên giá tài sản cố định theo Biên bản bàn giao TSCĐ.</w:t>
      </w:r>
    </w:p>
    <w:p w14:paraId="16E7B39F" w14:textId="77777777" w:rsidR="00654624" w:rsidRPr="0004295D" w:rsidRDefault="00654624" w:rsidP="00654624">
      <w:pPr>
        <w:spacing w:before="120"/>
        <w:rPr>
          <w:rFonts w:ascii="Arial" w:hAnsi="Arial" w:cs="Arial"/>
          <w:sz w:val="20"/>
        </w:rPr>
      </w:pPr>
      <w:r w:rsidRPr="0004295D">
        <w:rPr>
          <w:rFonts w:ascii="Arial" w:hAnsi="Arial" w:cs="Arial"/>
          <w:sz w:val="20"/>
        </w:rPr>
        <w:t>Trường hợp phải điều chỉnh nguyên giá tài sản cố định, căn cứ vào chứng từ ghi bổ sung hoặc ghi giảm (ghi đỏ) vào cột nguyên giá ở dòng kế tiếp.</w:t>
      </w:r>
    </w:p>
    <w:p w14:paraId="51E299A0" w14:textId="77777777" w:rsidR="00654624" w:rsidRPr="0004295D" w:rsidRDefault="00654624" w:rsidP="00654624">
      <w:pPr>
        <w:spacing w:before="120"/>
        <w:rPr>
          <w:rFonts w:ascii="Arial" w:hAnsi="Arial" w:cs="Arial"/>
          <w:sz w:val="20"/>
        </w:rPr>
      </w:pPr>
      <w:r w:rsidRPr="0004295D">
        <w:rPr>
          <w:rFonts w:ascii="Arial" w:hAnsi="Arial" w:cs="Arial"/>
          <w:sz w:val="20"/>
        </w:rPr>
        <w:t>Cột 2, 3: Ghi tỷ lệ (%) và số tiền khấu hao được tính cho một năm theo quy định chung của Nhà nước.</w:t>
      </w:r>
    </w:p>
    <w:p w14:paraId="7D2C782C"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Số tiền khấu hao (cột 3) = Nguyên giá (cột 1) </w:t>
      </w:r>
      <w:r>
        <w:rPr>
          <w:rFonts w:ascii="Arial" w:hAnsi="Arial" w:cs="Arial"/>
          <w:sz w:val="20"/>
          <w:lang w:val="en-US"/>
        </w:rPr>
        <w:t>x</w:t>
      </w:r>
      <w:r w:rsidRPr="0004295D">
        <w:rPr>
          <w:rFonts w:ascii="Arial" w:hAnsi="Arial" w:cs="Arial"/>
          <w:sz w:val="20"/>
        </w:rPr>
        <w:t xml:space="preserve"> Tỷ lệ khấu hao (cột 2).</w:t>
      </w:r>
    </w:p>
    <w:p w14:paraId="2E0B2327" w14:textId="77777777" w:rsidR="00654624" w:rsidRPr="0004295D" w:rsidRDefault="00654624" w:rsidP="00654624">
      <w:pPr>
        <w:spacing w:before="120"/>
        <w:rPr>
          <w:rFonts w:ascii="Arial" w:hAnsi="Arial" w:cs="Arial"/>
          <w:sz w:val="20"/>
        </w:rPr>
      </w:pPr>
      <w:r w:rsidRPr="0004295D">
        <w:rPr>
          <w:rFonts w:ascii="Arial" w:hAnsi="Arial" w:cs="Arial"/>
          <w:sz w:val="20"/>
        </w:rPr>
        <w:t>Cột 4, 5: Ghi tỷ lệ (%) và số tiền hao mòn được tính cho TSCĐ.</w:t>
      </w:r>
    </w:p>
    <w:p w14:paraId="7C5049AF" w14:textId="77777777" w:rsidR="00654624" w:rsidRPr="0004295D" w:rsidRDefault="00654624" w:rsidP="00654624">
      <w:pPr>
        <w:spacing w:before="120"/>
        <w:rPr>
          <w:rFonts w:ascii="Arial" w:hAnsi="Arial" w:cs="Arial"/>
          <w:sz w:val="20"/>
        </w:rPr>
      </w:pPr>
      <w:r w:rsidRPr="0004295D">
        <w:rPr>
          <w:rFonts w:ascii="Arial" w:hAnsi="Arial" w:cs="Arial"/>
          <w:sz w:val="20"/>
        </w:rPr>
        <w:t>Số tiền hao mòn (cột 5) = Nguyên giá (cộ</w:t>
      </w:r>
      <w:r>
        <w:rPr>
          <w:rFonts w:ascii="Arial" w:hAnsi="Arial" w:cs="Arial"/>
          <w:sz w:val="20"/>
        </w:rPr>
        <w:t xml:space="preserve">t 1) </w:t>
      </w:r>
      <w:r>
        <w:rPr>
          <w:rFonts w:ascii="Arial" w:hAnsi="Arial" w:cs="Arial"/>
          <w:sz w:val="20"/>
          <w:lang w:val="en-US"/>
        </w:rPr>
        <w:t>x</w:t>
      </w:r>
      <w:r w:rsidRPr="0004295D">
        <w:rPr>
          <w:rFonts w:ascii="Arial" w:hAnsi="Arial" w:cs="Arial"/>
          <w:sz w:val="20"/>
        </w:rPr>
        <w:t xml:space="preserve"> Tỷ lệ hao mòn (cột 4).</w:t>
      </w:r>
    </w:p>
    <w:p w14:paraId="2F27B975" w14:textId="77777777" w:rsidR="00654624" w:rsidRPr="0004295D" w:rsidRDefault="00654624" w:rsidP="00654624">
      <w:pPr>
        <w:spacing w:before="120"/>
        <w:rPr>
          <w:rFonts w:ascii="Arial" w:hAnsi="Arial" w:cs="Arial"/>
          <w:sz w:val="20"/>
        </w:rPr>
      </w:pPr>
      <w:r w:rsidRPr="0004295D">
        <w:rPr>
          <w:rFonts w:ascii="Arial" w:hAnsi="Arial" w:cs="Arial"/>
          <w:sz w:val="20"/>
        </w:rPr>
        <w:t>Cột 6: Ghi tổng số khấu hao, hao mòn của tài sản đã tính (phát sinh) trong năm (cột 6= cột 3+ cột 5).</w:t>
      </w:r>
    </w:p>
    <w:p w14:paraId="22029326" w14:textId="77777777" w:rsidR="00654624" w:rsidRPr="0004295D" w:rsidRDefault="00654624" w:rsidP="00654624">
      <w:pPr>
        <w:spacing w:before="120"/>
        <w:rPr>
          <w:rFonts w:ascii="Arial" w:hAnsi="Arial" w:cs="Arial"/>
          <w:sz w:val="20"/>
        </w:rPr>
      </w:pPr>
      <w:r w:rsidRPr="0004295D">
        <w:rPr>
          <w:rFonts w:ascii="Arial" w:hAnsi="Arial" w:cs="Arial"/>
          <w:sz w:val="20"/>
        </w:rPr>
        <w:t>Cột 7: Ghi số lũy kế hao mòn, khấu hao của tài sản từ khi sử dụng đến khi hết sổ phải chuyển sang sổ mới hoặc ghi giảm TSCĐ.</w:t>
      </w:r>
    </w:p>
    <w:p w14:paraId="57D3E3E2" w14:textId="77777777" w:rsidR="00654624" w:rsidRPr="0004295D" w:rsidRDefault="00654624" w:rsidP="00654624">
      <w:pPr>
        <w:spacing w:before="120"/>
        <w:rPr>
          <w:rFonts w:ascii="Arial" w:hAnsi="Arial" w:cs="Arial"/>
          <w:sz w:val="20"/>
        </w:rPr>
      </w:pPr>
      <w:r w:rsidRPr="00724CA1">
        <w:rPr>
          <w:rFonts w:ascii="Arial" w:hAnsi="Arial" w:cs="Arial"/>
          <w:i/>
          <w:sz w:val="20"/>
        </w:rPr>
        <w:t>Phần ghi giảm TSCĐ:</w:t>
      </w:r>
      <w:r w:rsidRPr="0004295D">
        <w:rPr>
          <w:rFonts w:ascii="Arial" w:hAnsi="Arial" w:cs="Arial"/>
          <w:sz w:val="20"/>
        </w:rPr>
        <w:t xml:space="preserve"> Phần này chỉ ghi vào những dòng có ghi giảm TSCĐ.</w:t>
      </w:r>
    </w:p>
    <w:p w14:paraId="76DA2F16"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Cột </w:t>
      </w:r>
      <w:r>
        <w:rPr>
          <w:rFonts w:ascii="Arial" w:hAnsi="Arial" w:cs="Arial"/>
          <w:sz w:val="20"/>
        </w:rPr>
        <w:t>I</w:t>
      </w:r>
      <w:r w:rsidRPr="0004295D">
        <w:rPr>
          <w:rFonts w:ascii="Arial" w:hAnsi="Arial" w:cs="Arial"/>
          <w:sz w:val="20"/>
        </w:rPr>
        <w:t>, K: Ghi số hiệu, ngày, tháng của chứng từ ghi giảm tài sản cố định như Biên bản thanh lý tài sản cố định, Biên bản giao nhận tài sản cố định...</w:t>
      </w:r>
    </w:p>
    <w:p w14:paraId="2B4D64F7" w14:textId="77777777" w:rsidR="00654624" w:rsidRPr="0004295D" w:rsidRDefault="00654624" w:rsidP="00654624">
      <w:pPr>
        <w:spacing w:before="120"/>
        <w:rPr>
          <w:rFonts w:ascii="Arial" w:hAnsi="Arial" w:cs="Arial"/>
          <w:sz w:val="20"/>
        </w:rPr>
      </w:pPr>
      <w:r w:rsidRPr="0004295D">
        <w:rPr>
          <w:rFonts w:ascii="Arial" w:hAnsi="Arial" w:cs="Arial"/>
          <w:sz w:val="20"/>
        </w:rPr>
        <w:t>Cột L: Ghi lý do giảm tài sản cố định.</w:t>
      </w:r>
    </w:p>
    <w:p w14:paraId="532728E1" w14:textId="77777777" w:rsidR="00654624" w:rsidRPr="0004295D" w:rsidRDefault="00654624" w:rsidP="00654624">
      <w:pPr>
        <w:spacing w:before="120"/>
        <w:rPr>
          <w:rFonts w:ascii="Arial" w:hAnsi="Arial" w:cs="Arial"/>
          <w:sz w:val="20"/>
        </w:rPr>
      </w:pPr>
      <w:r w:rsidRPr="0004295D">
        <w:rPr>
          <w:rFonts w:ascii="Arial" w:hAnsi="Arial" w:cs="Arial"/>
          <w:sz w:val="20"/>
        </w:rPr>
        <w:t>Cột 8: Ghi giá trị còn lại của những tài sản cố định khi ghi giảm</w:t>
      </w:r>
      <w:r>
        <w:rPr>
          <w:rFonts w:ascii="Arial" w:hAnsi="Arial" w:cs="Arial"/>
          <w:sz w:val="20"/>
          <w:lang w:val="en-US"/>
        </w:rPr>
        <w:t>.</w:t>
      </w:r>
      <w:r w:rsidRPr="0004295D">
        <w:rPr>
          <w:rFonts w:ascii="Arial" w:hAnsi="Arial" w:cs="Arial"/>
          <w:sz w:val="20"/>
        </w:rPr>
        <w:t xml:space="preserve"> </w:t>
      </w:r>
      <w:r>
        <w:rPr>
          <w:rFonts w:ascii="Arial" w:hAnsi="Arial" w:cs="Arial"/>
          <w:sz w:val="20"/>
        </w:rPr>
        <w:t>S</w:t>
      </w:r>
      <w:r w:rsidRPr="0004295D">
        <w:rPr>
          <w:rFonts w:ascii="Arial" w:hAnsi="Arial" w:cs="Arial"/>
          <w:sz w:val="20"/>
        </w:rPr>
        <w:t>ố liệu ghi cột này bằng Nguyên giá (Cột 1) trừ đi (-) số hao mòn, khấu hao luỹ kế ở Cột 7.</w:t>
      </w:r>
    </w:p>
    <w:p w14:paraId="20580EB7" w14:textId="77777777" w:rsidR="00654624" w:rsidRPr="0004295D" w:rsidRDefault="00654624" w:rsidP="00654624">
      <w:pPr>
        <w:spacing w:before="120"/>
        <w:rPr>
          <w:rFonts w:ascii="Arial" w:hAnsi="Arial" w:cs="Arial"/>
          <w:sz w:val="20"/>
        </w:rPr>
      </w:pPr>
      <w:r w:rsidRPr="0004295D">
        <w:rPr>
          <w:rFonts w:ascii="Arial" w:hAnsi="Arial" w:cs="Arial"/>
          <w:sz w:val="20"/>
        </w:rPr>
        <w:t>Trường hợp ghi chép thủ công thì những tài sản cố định đã ghi giảm được x</w:t>
      </w:r>
      <w:r>
        <w:rPr>
          <w:rFonts w:ascii="Arial" w:hAnsi="Arial" w:cs="Arial"/>
          <w:sz w:val="20"/>
          <w:lang w:val="en-US"/>
        </w:rPr>
        <w:t>óa</w:t>
      </w:r>
      <w:r w:rsidRPr="0004295D">
        <w:rPr>
          <w:rFonts w:ascii="Arial" w:hAnsi="Arial" w:cs="Arial"/>
          <w:sz w:val="20"/>
        </w:rPr>
        <w:t xml:space="preserve"> sổ bằng 1 gạch đỏ từ cột D đến cột 7.</w:t>
      </w:r>
    </w:p>
    <w:p w14:paraId="6D394730" w14:textId="77777777" w:rsidR="00654624" w:rsidRPr="00724CA1" w:rsidRDefault="00654624" w:rsidP="00654624">
      <w:pPr>
        <w:spacing w:before="120"/>
        <w:jc w:val="center"/>
        <w:rPr>
          <w:rFonts w:ascii="Arial" w:hAnsi="Arial" w:cs="Arial"/>
          <w:b/>
          <w:sz w:val="20"/>
          <w:lang w:val="en-US"/>
        </w:rPr>
      </w:pPr>
      <w:r w:rsidRPr="00724CA1">
        <w:rPr>
          <w:rFonts w:ascii="Arial" w:hAnsi="Arial" w:cs="Arial"/>
          <w:b/>
          <w:sz w:val="20"/>
        </w:rPr>
        <w:t>THẺ TÀI SẢN CỐ ĐỊNH</w:t>
      </w:r>
    </w:p>
    <w:p w14:paraId="496CEBEE" w14:textId="77777777" w:rsidR="00654624" w:rsidRPr="00724CA1" w:rsidRDefault="00654624" w:rsidP="00654624">
      <w:pPr>
        <w:spacing w:before="120"/>
        <w:jc w:val="center"/>
        <w:rPr>
          <w:rFonts w:ascii="Arial" w:hAnsi="Arial" w:cs="Arial"/>
          <w:b/>
          <w:i/>
          <w:sz w:val="20"/>
        </w:rPr>
      </w:pPr>
      <w:r w:rsidRPr="00724CA1">
        <w:rPr>
          <w:rFonts w:ascii="Arial" w:hAnsi="Arial" w:cs="Arial"/>
          <w:b/>
          <w:i/>
          <w:sz w:val="20"/>
        </w:rPr>
        <w:t>(M</w:t>
      </w:r>
      <w:r w:rsidRPr="00724CA1">
        <w:rPr>
          <w:rFonts w:ascii="Arial" w:hAnsi="Arial" w:cs="Arial"/>
          <w:b/>
          <w:i/>
          <w:sz w:val="20"/>
          <w:lang w:val="en-US"/>
        </w:rPr>
        <w:t>ẫ</w:t>
      </w:r>
      <w:r w:rsidRPr="00724CA1">
        <w:rPr>
          <w:rFonts w:ascii="Arial" w:hAnsi="Arial" w:cs="Arial"/>
          <w:b/>
          <w:i/>
          <w:sz w:val="20"/>
        </w:rPr>
        <w:t>u số S25-H)</w:t>
      </w:r>
    </w:p>
    <w:p w14:paraId="72A3EE16" w14:textId="77777777" w:rsidR="00654624" w:rsidRPr="0004295D" w:rsidRDefault="00654624" w:rsidP="00654624">
      <w:pPr>
        <w:spacing w:before="120"/>
        <w:rPr>
          <w:rFonts w:ascii="Arial" w:hAnsi="Arial" w:cs="Arial"/>
          <w:sz w:val="20"/>
        </w:rPr>
      </w:pPr>
      <w:r w:rsidRPr="00724CA1">
        <w:rPr>
          <w:rFonts w:ascii="Arial" w:hAnsi="Arial" w:cs="Arial"/>
          <w:b/>
          <w:sz w:val="20"/>
        </w:rPr>
        <w:t>1. Mục đích:</w:t>
      </w:r>
      <w:r w:rsidRPr="0004295D">
        <w:rPr>
          <w:rFonts w:ascii="Arial" w:hAnsi="Arial" w:cs="Arial"/>
          <w:sz w:val="20"/>
        </w:rPr>
        <w:t xml:space="preserve"> Theo dõi chi tiết từng TSCĐ của đơn vị, tình hình thay đổi nguyên giá và giá trị hao mòn, khấu hao đã trích hàng năm của từng TSCĐ.</w:t>
      </w:r>
    </w:p>
    <w:p w14:paraId="15F1C006" w14:textId="77777777" w:rsidR="00654624" w:rsidRPr="00724CA1" w:rsidRDefault="00654624" w:rsidP="00654624">
      <w:pPr>
        <w:spacing w:before="120"/>
        <w:rPr>
          <w:rFonts w:ascii="Arial" w:hAnsi="Arial" w:cs="Arial"/>
          <w:b/>
          <w:sz w:val="20"/>
        </w:rPr>
      </w:pPr>
      <w:r w:rsidRPr="00724CA1">
        <w:rPr>
          <w:rFonts w:ascii="Arial" w:hAnsi="Arial" w:cs="Arial"/>
          <w:b/>
          <w:sz w:val="20"/>
        </w:rPr>
        <w:t>2. Căn cứ và phương pháp ghi sổ</w:t>
      </w:r>
    </w:p>
    <w:p w14:paraId="76606DBC" w14:textId="77777777" w:rsidR="00654624" w:rsidRPr="0004295D" w:rsidRDefault="00654624" w:rsidP="00654624">
      <w:pPr>
        <w:spacing w:before="120"/>
        <w:rPr>
          <w:rFonts w:ascii="Arial" w:hAnsi="Arial" w:cs="Arial"/>
          <w:sz w:val="20"/>
        </w:rPr>
      </w:pPr>
      <w:r w:rsidRPr="0004295D">
        <w:rPr>
          <w:rFonts w:ascii="Arial" w:hAnsi="Arial" w:cs="Arial"/>
          <w:sz w:val="20"/>
        </w:rPr>
        <w:t>Căn cứ để lập thẻ TSCĐ:</w:t>
      </w:r>
    </w:p>
    <w:p w14:paraId="6C5EB10B" w14:textId="77777777" w:rsidR="00654624" w:rsidRPr="0004295D" w:rsidRDefault="00654624" w:rsidP="00654624">
      <w:pPr>
        <w:spacing w:before="120"/>
        <w:rPr>
          <w:rFonts w:ascii="Arial" w:hAnsi="Arial" w:cs="Arial"/>
          <w:sz w:val="20"/>
        </w:rPr>
      </w:pPr>
      <w:r w:rsidRPr="0004295D">
        <w:rPr>
          <w:rFonts w:ascii="Arial" w:hAnsi="Arial" w:cs="Arial"/>
          <w:sz w:val="20"/>
        </w:rPr>
        <w:t>- Biên bản giao nhận TSCĐ;</w:t>
      </w:r>
    </w:p>
    <w:p w14:paraId="07BAD4A2" w14:textId="77777777" w:rsidR="00654624" w:rsidRPr="0004295D" w:rsidRDefault="00654624" w:rsidP="00654624">
      <w:pPr>
        <w:spacing w:before="120"/>
        <w:rPr>
          <w:rFonts w:ascii="Arial" w:hAnsi="Arial" w:cs="Arial"/>
          <w:sz w:val="20"/>
        </w:rPr>
      </w:pPr>
      <w:r w:rsidRPr="0004295D">
        <w:rPr>
          <w:rFonts w:ascii="Arial" w:hAnsi="Arial" w:cs="Arial"/>
          <w:sz w:val="20"/>
        </w:rPr>
        <w:t>- Biên bản đánh giá lại TSCĐ;</w:t>
      </w:r>
    </w:p>
    <w:p w14:paraId="257BF20A" w14:textId="77777777" w:rsidR="00654624" w:rsidRPr="0004295D" w:rsidRDefault="00654624" w:rsidP="00654624">
      <w:pPr>
        <w:spacing w:before="120"/>
        <w:rPr>
          <w:rFonts w:ascii="Arial" w:hAnsi="Arial" w:cs="Arial"/>
          <w:sz w:val="20"/>
        </w:rPr>
      </w:pPr>
      <w:r w:rsidRPr="0004295D">
        <w:rPr>
          <w:rFonts w:ascii="Arial" w:hAnsi="Arial" w:cs="Arial"/>
          <w:sz w:val="20"/>
        </w:rPr>
        <w:t>- Bảng tính hao mòn TSCĐ, Bảng tính và phân bổ khấu hao TSCĐ;</w:t>
      </w:r>
    </w:p>
    <w:p w14:paraId="1F014366" w14:textId="77777777" w:rsidR="00654624" w:rsidRPr="0004295D" w:rsidRDefault="00654624" w:rsidP="00654624">
      <w:pPr>
        <w:spacing w:before="120"/>
        <w:rPr>
          <w:rFonts w:ascii="Arial" w:hAnsi="Arial" w:cs="Arial"/>
          <w:sz w:val="20"/>
        </w:rPr>
      </w:pPr>
      <w:r w:rsidRPr="0004295D">
        <w:rPr>
          <w:rFonts w:ascii="Arial" w:hAnsi="Arial" w:cs="Arial"/>
          <w:sz w:val="20"/>
        </w:rPr>
        <w:t>- Biên bản thanh lý TSCĐ;</w:t>
      </w:r>
    </w:p>
    <w:p w14:paraId="0E836AC3" w14:textId="77777777" w:rsidR="00654624" w:rsidRPr="0004295D" w:rsidRDefault="00654624" w:rsidP="00654624">
      <w:pPr>
        <w:spacing w:before="120"/>
        <w:rPr>
          <w:rFonts w:ascii="Arial" w:hAnsi="Arial" w:cs="Arial"/>
          <w:sz w:val="20"/>
        </w:rPr>
      </w:pPr>
      <w:r w:rsidRPr="0004295D">
        <w:rPr>
          <w:rFonts w:ascii="Arial" w:hAnsi="Arial" w:cs="Arial"/>
          <w:sz w:val="20"/>
        </w:rPr>
        <w:t>- Các tài liệu kỹ thuật có liên quan.</w:t>
      </w:r>
    </w:p>
    <w:p w14:paraId="62A371FC" w14:textId="77777777" w:rsidR="00654624" w:rsidRPr="0004295D" w:rsidRDefault="00654624" w:rsidP="00654624">
      <w:pPr>
        <w:spacing w:before="120"/>
        <w:rPr>
          <w:rFonts w:ascii="Arial" w:hAnsi="Arial" w:cs="Arial"/>
          <w:sz w:val="20"/>
        </w:rPr>
      </w:pPr>
      <w:r w:rsidRPr="0004295D">
        <w:rPr>
          <w:rFonts w:ascii="Arial" w:hAnsi="Arial" w:cs="Arial"/>
          <w:sz w:val="20"/>
        </w:rPr>
        <w:t>Thẻ được lập cho từng đối tượng ghi tài sản cố định. Thẻ TSCĐ dùng chung cho mọi TSCĐ là nhà cửa, vật kiến trúc, máy móc thiết bị, cây, con, gia súc... Thẻ tài sản cố định bao gồm 4 phần chính:</w:t>
      </w:r>
    </w:p>
    <w:p w14:paraId="3358C4C3" w14:textId="77777777" w:rsidR="00654624" w:rsidRPr="0004295D" w:rsidRDefault="00654624" w:rsidP="00654624">
      <w:pPr>
        <w:spacing w:before="120"/>
        <w:rPr>
          <w:rFonts w:ascii="Arial" w:hAnsi="Arial" w:cs="Arial"/>
          <w:sz w:val="20"/>
        </w:rPr>
      </w:pPr>
      <w:r w:rsidRPr="0004295D">
        <w:rPr>
          <w:rFonts w:ascii="Arial" w:hAnsi="Arial" w:cs="Arial"/>
          <w:sz w:val="20"/>
        </w:rPr>
        <w:t>1. Ghi các chỉ tiêu chung về TSCĐ như: tên, ký hiệu, quy cách (cấp hạng); số hiệu, nước sản xuất (xây dựng); năm sản xuất, bộ phận quản lý, sử dụng; năm bắt đầu đưa vào sử dụng, công suất (diện tích) thiết kế; ngày, tháng, năm và lý do đình chỉ sử dụng TSCĐ.</w:t>
      </w:r>
    </w:p>
    <w:p w14:paraId="6F813C1D" w14:textId="77777777" w:rsidR="00654624" w:rsidRPr="0004295D" w:rsidRDefault="00654624" w:rsidP="00654624">
      <w:pPr>
        <w:spacing w:before="120"/>
        <w:rPr>
          <w:rFonts w:ascii="Arial" w:hAnsi="Arial" w:cs="Arial"/>
          <w:sz w:val="20"/>
        </w:rPr>
      </w:pPr>
      <w:r w:rsidRPr="0004295D">
        <w:rPr>
          <w:rFonts w:ascii="Arial" w:hAnsi="Arial" w:cs="Arial"/>
          <w:sz w:val="20"/>
        </w:rPr>
        <w:t>2. Ghi các chỉ tiêu nguyên giá TSCĐ ngay khi bắt đầu hình thành TSCĐ và qua từng thời kỳ do đánh giá lại, xây dựng, trang bị thêm hoặc tháo bớt các bộ phận... và giá trị hao mòn, khấu hao đã trích qua các năm.</w:t>
      </w:r>
    </w:p>
    <w:p w14:paraId="4BEC051E"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Cột A, B, </w:t>
      </w:r>
      <w:r>
        <w:rPr>
          <w:rFonts w:ascii="Arial" w:hAnsi="Arial" w:cs="Arial"/>
          <w:sz w:val="20"/>
          <w:lang w:val="en-US"/>
        </w:rPr>
        <w:t>C</w:t>
      </w:r>
      <w:r w:rsidRPr="0004295D">
        <w:rPr>
          <w:rFonts w:ascii="Arial" w:hAnsi="Arial" w:cs="Arial"/>
          <w:sz w:val="20"/>
        </w:rPr>
        <w:t>, 1: Ghi số hiệu, ngày, tháng, năm của chứng từ, lý do hình thành nên nguyên giá và nguyên giá của TSCĐ tại thời điểm ghi nguyên giá TSCĐ.</w:t>
      </w:r>
    </w:p>
    <w:p w14:paraId="388D2EFC" w14:textId="77777777" w:rsidR="00654624" w:rsidRPr="0004295D" w:rsidRDefault="00654624" w:rsidP="00654624">
      <w:pPr>
        <w:spacing w:before="120"/>
        <w:rPr>
          <w:rFonts w:ascii="Arial" w:hAnsi="Arial" w:cs="Arial"/>
          <w:sz w:val="20"/>
        </w:rPr>
      </w:pPr>
      <w:r w:rsidRPr="0004295D">
        <w:rPr>
          <w:rFonts w:ascii="Arial" w:hAnsi="Arial" w:cs="Arial"/>
          <w:sz w:val="20"/>
        </w:rPr>
        <w:t>Cột 2: Ghi năm tính giá trị hao mòn, khấu hao TSCĐ.</w:t>
      </w:r>
    </w:p>
    <w:p w14:paraId="1B504048" w14:textId="77777777" w:rsidR="00654624" w:rsidRPr="0004295D" w:rsidRDefault="00654624" w:rsidP="00654624">
      <w:pPr>
        <w:spacing w:before="120"/>
        <w:rPr>
          <w:rFonts w:ascii="Arial" w:hAnsi="Arial" w:cs="Arial"/>
          <w:sz w:val="20"/>
        </w:rPr>
      </w:pPr>
      <w:r w:rsidRPr="0004295D">
        <w:rPr>
          <w:rFonts w:ascii="Arial" w:hAnsi="Arial" w:cs="Arial"/>
          <w:sz w:val="20"/>
        </w:rPr>
        <w:t>Cột 3: Ghi giá trị hao mòn, khấu hao TSCĐ của từng năm.</w:t>
      </w:r>
    </w:p>
    <w:p w14:paraId="70BECF9D" w14:textId="77777777" w:rsidR="00654624" w:rsidRPr="0004295D" w:rsidRDefault="00654624" w:rsidP="00654624">
      <w:pPr>
        <w:spacing w:before="120"/>
        <w:rPr>
          <w:rFonts w:ascii="Arial" w:hAnsi="Arial" w:cs="Arial"/>
          <w:sz w:val="20"/>
        </w:rPr>
      </w:pPr>
      <w:r w:rsidRPr="0004295D">
        <w:rPr>
          <w:rFonts w:ascii="Arial" w:hAnsi="Arial" w:cs="Arial"/>
          <w:sz w:val="20"/>
        </w:rPr>
        <w:t>Cột 4: Ghi tổng số giá trị hao mòn, khấu hao đã trích cộng dồn đến thời điểm vào Thẻ.</w:t>
      </w:r>
    </w:p>
    <w:p w14:paraId="632FA27C" w14:textId="77777777" w:rsidR="00654624" w:rsidRPr="0004295D" w:rsidRDefault="00654624" w:rsidP="00654624">
      <w:pPr>
        <w:spacing w:before="120"/>
        <w:rPr>
          <w:rFonts w:ascii="Arial" w:hAnsi="Arial" w:cs="Arial"/>
          <w:sz w:val="20"/>
        </w:rPr>
      </w:pPr>
      <w:r w:rsidRPr="0004295D">
        <w:rPr>
          <w:rFonts w:ascii="Arial" w:hAnsi="Arial" w:cs="Arial"/>
          <w:sz w:val="20"/>
        </w:rPr>
        <w:t>3. Ghi số phụ tùng, dụng cụ kèm theo TSCĐ (nếu có).</w:t>
      </w:r>
    </w:p>
    <w:p w14:paraId="357950FB" w14:textId="77777777" w:rsidR="00654624" w:rsidRPr="0004295D" w:rsidRDefault="00654624" w:rsidP="00654624">
      <w:pPr>
        <w:spacing w:before="120"/>
        <w:rPr>
          <w:rFonts w:ascii="Arial" w:hAnsi="Arial" w:cs="Arial"/>
          <w:sz w:val="20"/>
        </w:rPr>
      </w:pPr>
      <w:r w:rsidRPr="0004295D">
        <w:rPr>
          <w:rFonts w:ascii="Arial" w:hAnsi="Arial" w:cs="Arial"/>
          <w:sz w:val="20"/>
        </w:rPr>
        <w:t>Cột A, B, C: Ghi số thứ tự, tên quy cách và đơn vị tính của dụng cụ, phụ</w:t>
      </w:r>
      <w:r>
        <w:rPr>
          <w:rFonts w:ascii="Arial" w:hAnsi="Arial" w:cs="Arial"/>
          <w:sz w:val="20"/>
          <w:lang w:val="en-US"/>
        </w:rPr>
        <w:t xml:space="preserve"> </w:t>
      </w:r>
      <w:r w:rsidRPr="0004295D">
        <w:rPr>
          <w:rFonts w:ascii="Arial" w:hAnsi="Arial" w:cs="Arial"/>
          <w:sz w:val="20"/>
        </w:rPr>
        <w:t>tùng.</w:t>
      </w:r>
    </w:p>
    <w:p w14:paraId="0A24702C" w14:textId="77777777" w:rsidR="00654624" w:rsidRPr="0004295D" w:rsidRDefault="00654624" w:rsidP="00654624">
      <w:pPr>
        <w:spacing w:before="120"/>
        <w:rPr>
          <w:rFonts w:ascii="Arial" w:hAnsi="Arial" w:cs="Arial"/>
          <w:sz w:val="20"/>
        </w:rPr>
      </w:pPr>
      <w:r w:rsidRPr="0004295D">
        <w:rPr>
          <w:rFonts w:ascii="Arial" w:hAnsi="Arial" w:cs="Arial"/>
          <w:sz w:val="20"/>
        </w:rPr>
        <w:t>Cột 1, 2: Ghi số lượng và giá trị của từng loại dụng cụ, phụ tùng kèm theo TSCĐ.</w:t>
      </w:r>
    </w:p>
    <w:p w14:paraId="32F00A4C" w14:textId="77777777" w:rsidR="00654624" w:rsidRPr="0004295D" w:rsidRDefault="00654624" w:rsidP="00654624">
      <w:pPr>
        <w:spacing w:before="120"/>
        <w:rPr>
          <w:rFonts w:ascii="Arial" w:hAnsi="Arial" w:cs="Arial"/>
          <w:sz w:val="20"/>
        </w:rPr>
      </w:pPr>
      <w:r w:rsidRPr="0004295D">
        <w:rPr>
          <w:rFonts w:ascii="Arial" w:hAnsi="Arial" w:cs="Arial"/>
          <w:sz w:val="20"/>
        </w:rPr>
        <w:t>Cuối tờ thẻ, ghi giảm TSCĐ: Ghi số ngày, tháng, năm của chứng từ ghi giảm TSCĐ và lý do giảm.</w:t>
      </w:r>
    </w:p>
    <w:p w14:paraId="3DC7D5EF" w14:textId="77777777" w:rsidR="00654624" w:rsidRPr="0004295D" w:rsidRDefault="00654624" w:rsidP="00654624">
      <w:pPr>
        <w:spacing w:before="120"/>
        <w:rPr>
          <w:rFonts w:ascii="Arial" w:hAnsi="Arial" w:cs="Arial"/>
          <w:sz w:val="20"/>
        </w:rPr>
      </w:pPr>
      <w:r w:rsidRPr="0004295D">
        <w:rPr>
          <w:rFonts w:ascii="Arial" w:hAnsi="Arial" w:cs="Arial"/>
          <w:sz w:val="20"/>
        </w:rPr>
        <w:t>Thẻ TSCĐ do kế toán TSCĐ lập, kế toán trưởng ký kiểm soát và thủ trưởng đơn vị ký. Thẻ được lưu ở phòng (ban) kế toán suốt quá trình sử dụng, quản lý tài sản.</w:t>
      </w:r>
    </w:p>
    <w:p w14:paraId="366700E0" w14:textId="77777777" w:rsidR="00654624" w:rsidRPr="00724CA1" w:rsidRDefault="00654624" w:rsidP="00654624">
      <w:pPr>
        <w:spacing w:before="120"/>
        <w:jc w:val="center"/>
        <w:rPr>
          <w:rFonts w:ascii="Arial" w:hAnsi="Arial" w:cs="Arial"/>
          <w:b/>
          <w:sz w:val="20"/>
          <w:lang w:val="en-US"/>
        </w:rPr>
      </w:pPr>
      <w:r>
        <w:rPr>
          <w:rFonts w:ascii="Arial" w:hAnsi="Arial" w:cs="Arial"/>
          <w:b/>
          <w:sz w:val="20"/>
        </w:rPr>
        <w:t>SỔ THEO DÕI TSCĐ VÀ CÔNG CỤ, DỤNG CỤ TẠI NƠI SỬ DỤNG</w:t>
      </w:r>
    </w:p>
    <w:p w14:paraId="28995D0E" w14:textId="77777777" w:rsidR="00654624" w:rsidRPr="00724CA1" w:rsidRDefault="00654624" w:rsidP="00654624">
      <w:pPr>
        <w:spacing w:before="120"/>
        <w:jc w:val="center"/>
        <w:rPr>
          <w:rFonts w:ascii="Arial" w:hAnsi="Arial" w:cs="Arial"/>
          <w:b/>
          <w:i/>
          <w:sz w:val="20"/>
        </w:rPr>
      </w:pPr>
      <w:r w:rsidRPr="00724CA1">
        <w:rPr>
          <w:rFonts w:ascii="Arial" w:hAnsi="Arial" w:cs="Arial"/>
          <w:b/>
          <w:i/>
          <w:sz w:val="20"/>
        </w:rPr>
        <w:t>(M</w:t>
      </w:r>
      <w:r w:rsidRPr="00724CA1">
        <w:rPr>
          <w:rFonts w:ascii="Arial" w:hAnsi="Arial" w:cs="Arial"/>
          <w:b/>
          <w:i/>
          <w:sz w:val="20"/>
          <w:lang w:val="en-US"/>
        </w:rPr>
        <w:t>ẫ</w:t>
      </w:r>
      <w:r w:rsidRPr="00724CA1">
        <w:rPr>
          <w:rFonts w:ascii="Arial" w:hAnsi="Arial" w:cs="Arial"/>
          <w:b/>
          <w:i/>
          <w:sz w:val="20"/>
        </w:rPr>
        <w:t>u s</w:t>
      </w:r>
      <w:r w:rsidRPr="00724CA1">
        <w:rPr>
          <w:rFonts w:ascii="Arial" w:hAnsi="Arial" w:cs="Arial"/>
          <w:b/>
          <w:i/>
          <w:sz w:val="20"/>
          <w:lang w:val="en-US"/>
        </w:rPr>
        <w:t>ố</w:t>
      </w:r>
      <w:r w:rsidRPr="00724CA1">
        <w:rPr>
          <w:rFonts w:ascii="Arial" w:hAnsi="Arial" w:cs="Arial"/>
          <w:b/>
          <w:i/>
          <w:sz w:val="20"/>
        </w:rPr>
        <w:t xml:space="preserve"> S26-H)</w:t>
      </w:r>
    </w:p>
    <w:p w14:paraId="1E93A719" w14:textId="77777777" w:rsidR="00654624" w:rsidRPr="0004295D" w:rsidRDefault="00654624" w:rsidP="00654624">
      <w:pPr>
        <w:spacing w:before="120"/>
        <w:rPr>
          <w:rFonts w:ascii="Arial" w:hAnsi="Arial" w:cs="Arial"/>
          <w:sz w:val="20"/>
        </w:rPr>
      </w:pPr>
      <w:r w:rsidRPr="00724CA1">
        <w:rPr>
          <w:rFonts w:ascii="Arial" w:hAnsi="Arial" w:cs="Arial"/>
          <w:b/>
          <w:sz w:val="20"/>
        </w:rPr>
        <w:t>1. Mục đích:</w:t>
      </w:r>
      <w:r w:rsidRPr="0004295D">
        <w:rPr>
          <w:rFonts w:ascii="Arial" w:hAnsi="Arial" w:cs="Arial"/>
          <w:sz w:val="20"/>
        </w:rPr>
        <w:t xml:space="preserve"> </w:t>
      </w:r>
      <w:r>
        <w:rPr>
          <w:rFonts w:ascii="Arial" w:hAnsi="Arial" w:cs="Arial"/>
          <w:sz w:val="20"/>
          <w:lang w:val="en-US"/>
        </w:rPr>
        <w:t>S</w:t>
      </w:r>
      <w:r w:rsidRPr="0004295D">
        <w:rPr>
          <w:rFonts w:ascii="Arial" w:hAnsi="Arial" w:cs="Arial"/>
          <w:sz w:val="20"/>
        </w:rPr>
        <w:t>ổ này dùng để ghi chép tình hình tăng, giảm TSCĐ và công cụ, dụng cụ tại các phòng, ban, bộ phận sử dụng, nhằm quản lý TSCĐ và công</w:t>
      </w:r>
      <w:r>
        <w:rPr>
          <w:rFonts w:ascii="Arial" w:hAnsi="Arial" w:cs="Arial"/>
          <w:sz w:val="20"/>
          <w:lang w:val="en-US"/>
        </w:rPr>
        <w:t xml:space="preserve"> </w:t>
      </w:r>
      <w:r w:rsidRPr="0004295D">
        <w:rPr>
          <w:rFonts w:ascii="Arial" w:hAnsi="Arial" w:cs="Arial"/>
          <w:sz w:val="20"/>
        </w:rPr>
        <w:t>cụ, dụng cụ đã được trang cấp cho các bộ phận trong đơn vị và làm căn cứ để đối chiếu khi tiến hành kiểm kê định kỳ.</w:t>
      </w:r>
    </w:p>
    <w:p w14:paraId="217E28B9" w14:textId="77777777" w:rsidR="00654624" w:rsidRPr="00EA493C" w:rsidRDefault="00654624" w:rsidP="00654624">
      <w:pPr>
        <w:spacing w:before="120"/>
        <w:rPr>
          <w:rFonts w:ascii="Arial" w:hAnsi="Arial" w:cs="Arial"/>
          <w:b/>
          <w:sz w:val="20"/>
        </w:rPr>
      </w:pPr>
      <w:r w:rsidRPr="00EA493C">
        <w:rPr>
          <w:rFonts w:ascii="Arial" w:hAnsi="Arial" w:cs="Arial"/>
          <w:b/>
          <w:sz w:val="20"/>
        </w:rPr>
        <w:t>2. Căn cứ và phương pháp ghi sổ</w:t>
      </w:r>
    </w:p>
    <w:p w14:paraId="7FED1559" w14:textId="77777777" w:rsidR="00654624" w:rsidRPr="0004295D" w:rsidRDefault="00654624" w:rsidP="00654624">
      <w:pPr>
        <w:spacing w:before="120"/>
        <w:rPr>
          <w:rFonts w:ascii="Arial" w:hAnsi="Arial" w:cs="Arial"/>
          <w:sz w:val="20"/>
        </w:rPr>
      </w:pPr>
      <w:r w:rsidRPr="0004295D">
        <w:rPr>
          <w:rFonts w:ascii="Arial" w:hAnsi="Arial" w:cs="Arial"/>
          <w:sz w:val="20"/>
        </w:rPr>
        <w:t>- S</w:t>
      </w:r>
      <w:r>
        <w:rPr>
          <w:rFonts w:ascii="Arial" w:hAnsi="Arial" w:cs="Arial"/>
          <w:sz w:val="20"/>
          <w:lang w:val="en-US"/>
        </w:rPr>
        <w:t>ổ</w:t>
      </w:r>
      <w:r w:rsidRPr="0004295D">
        <w:rPr>
          <w:rFonts w:ascii="Arial" w:hAnsi="Arial" w:cs="Arial"/>
          <w:sz w:val="20"/>
        </w:rPr>
        <w:t xml:space="preserve"> được mở</w:t>
      </w:r>
      <w:r>
        <w:rPr>
          <w:rFonts w:ascii="Arial" w:hAnsi="Arial" w:cs="Arial"/>
          <w:sz w:val="20"/>
        </w:rPr>
        <w:t xml:space="preserve"> cho t</w:t>
      </w:r>
      <w:r>
        <w:rPr>
          <w:rFonts w:ascii="Arial" w:hAnsi="Arial" w:cs="Arial"/>
          <w:sz w:val="20"/>
          <w:lang w:val="en-US"/>
        </w:rPr>
        <w:t>ừ</w:t>
      </w:r>
      <w:r w:rsidRPr="0004295D">
        <w:rPr>
          <w:rFonts w:ascii="Arial" w:hAnsi="Arial" w:cs="Arial"/>
          <w:sz w:val="20"/>
        </w:rPr>
        <w:t>ng phòng, ban, bộ phận trong đơn vị (nơi sử dụng), dùng cho từng đơn vị sử dụng và lập thành hai bộ, một bộ lưu bộ phận kế toán, một bộ lưu tại đơn vị sử dụng TSCĐ, công cụ, dụng cụ.</w:t>
      </w:r>
    </w:p>
    <w:p w14:paraId="4558F6DC" w14:textId="77777777" w:rsidR="00654624" w:rsidRPr="0004295D" w:rsidRDefault="00654624" w:rsidP="00654624">
      <w:pPr>
        <w:spacing w:before="120"/>
        <w:rPr>
          <w:rFonts w:ascii="Arial" w:hAnsi="Arial" w:cs="Arial"/>
          <w:sz w:val="20"/>
        </w:rPr>
      </w:pPr>
      <w:r w:rsidRPr="0004295D">
        <w:rPr>
          <w:rFonts w:ascii="Arial" w:hAnsi="Arial" w:cs="Arial"/>
          <w:sz w:val="20"/>
        </w:rPr>
        <w:t>- Mỗi loại TSCĐ và loại công cụ, dụng cụ hoặc nhóm công cụ, dụng cụ được ghi 1 trang hoặc 1 số trang.</w:t>
      </w:r>
    </w:p>
    <w:p w14:paraId="010335C2" w14:textId="77777777" w:rsidR="00654624" w:rsidRPr="0004295D" w:rsidRDefault="00654624" w:rsidP="00654624">
      <w:pPr>
        <w:spacing w:before="120"/>
        <w:rPr>
          <w:rFonts w:ascii="Arial" w:hAnsi="Arial" w:cs="Arial"/>
          <w:sz w:val="20"/>
        </w:rPr>
      </w:pPr>
      <w:r w:rsidRPr="0004295D">
        <w:rPr>
          <w:rFonts w:ascii="Arial" w:hAnsi="Arial" w:cs="Arial"/>
          <w:sz w:val="20"/>
        </w:rPr>
        <w:t>- Sổ có hai phần: Phần ghi tăng, phần ghi giảm.</w:t>
      </w:r>
    </w:p>
    <w:p w14:paraId="7332132A" w14:textId="77777777" w:rsidR="00654624" w:rsidRPr="0004295D" w:rsidRDefault="00654624" w:rsidP="00654624">
      <w:pPr>
        <w:spacing w:before="120"/>
        <w:rPr>
          <w:rFonts w:ascii="Arial" w:hAnsi="Arial" w:cs="Arial"/>
          <w:sz w:val="20"/>
        </w:rPr>
      </w:pPr>
      <w:r w:rsidRPr="0004295D">
        <w:rPr>
          <w:rFonts w:ascii="Arial" w:hAnsi="Arial" w:cs="Arial"/>
          <w:sz w:val="20"/>
        </w:rPr>
        <w:t>Căn cứ vào các biên bản giao nhận TSCĐ hoặc công cụ, dụng cụ, các Phiếu xuất, Giấy báo hỏng công cụ, dụng cụ; Biên bản giao nhận TSCĐ, Biên bản thanh lý TSCĐ hoặc Giấy báo hỏng, mất công cụ, dụng cụ,... để ghi vào sổ.</w:t>
      </w:r>
    </w:p>
    <w:p w14:paraId="63161B3B" w14:textId="77777777" w:rsidR="00654624" w:rsidRPr="0004295D" w:rsidRDefault="00654624" w:rsidP="00654624">
      <w:pPr>
        <w:spacing w:before="120"/>
        <w:rPr>
          <w:rFonts w:ascii="Arial" w:hAnsi="Arial" w:cs="Arial"/>
          <w:sz w:val="20"/>
        </w:rPr>
      </w:pPr>
      <w:r w:rsidRPr="0004295D">
        <w:rPr>
          <w:rFonts w:ascii="Arial" w:hAnsi="Arial" w:cs="Arial"/>
          <w:sz w:val="20"/>
        </w:rPr>
        <w:t>Cột A: Ghi ngày, tháng ghi sổ.</w:t>
      </w:r>
    </w:p>
    <w:p w14:paraId="621F9E3E" w14:textId="77777777" w:rsidR="00654624" w:rsidRPr="0004295D" w:rsidRDefault="00654624" w:rsidP="00654624">
      <w:pPr>
        <w:spacing w:before="120"/>
        <w:rPr>
          <w:rFonts w:ascii="Arial" w:hAnsi="Arial" w:cs="Arial"/>
          <w:sz w:val="20"/>
        </w:rPr>
      </w:pPr>
      <w:r w:rsidRPr="0004295D">
        <w:rPr>
          <w:rFonts w:ascii="Arial" w:hAnsi="Arial" w:cs="Arial"/>
          <w:sz w:val="20"/>
        </w:rPr>
        <w:t>Cột B, C: Ghi số hiệu, ngày, tháng của chứng từ (như Biên bản giao nhận TSCĐ, Phiếu xuất kho...).</w:t>
      </w:r>
    </w:p>
    <w:p w14:paraId="72069B5E" w14:textId="77777777" w:rsidR="00654624" w:rsidRPr="0004295D" w:rsidRDefault="00654624" w:rsidP="00654624">
      <w:pPr>
        <w:spacing w:before="120"/>
        <w:rPr>
          <w:rFonts w:ascii="Arial" w:hAnsi="Arial" w:cs="Arial"/>
          <w:sz w:val="20"/>
        </w:rPr>
      </w:pPr>
      <w:r w:rsidRPr="0004295D">
        <w:rPr>
          <w:rFonts w:ascii="Arial" w:hAnsi="Arial" w:cs="Arial"/>
          <w:sz w:val="20"/>
        </w:rPr>
        <w:t>Cột D: Ghi tên TSCĐ hoặc công cụ, dụng cụ; mỗi TSCĐ hoặc công cụ, dụng cụ ghi 1 dòng.</w:t>
      </w:r>
    </w:p>
    <w:p w14:paraId="0283661B" w14:textId="77777777" w:rsidR="00654624" w:rsidRPr="0004295D" w:rsidRDefault="00654624" w:rsidP="00654624">
      <w:pPr>
        <w:spacing w:before="120"/>
        <w:rPr>
          <w:rFonts w:ascii="Arial" w:hAnsi="Arial" w:cs="Arial"/>
          <w:sz w:val="20"/>
        </w:rPr>
      </w:pPr>
      <w:r w:rsidRPr="0004295D">
        <w:rPr>
          <w:rFonts w:ascii="Arial" w:hAnsi="Arial" w:cs="Arial"/>
          <w:sz w:val="20"/>
        </w:rPr>
        <w:t>Cột 1: Ghi đơn vị tính.</w:t>
      </w:r>
    </w:p>
    <w:p w14:paraId="05F0BE27" w14:textId="77777777" w:rsidR="00654624" w:rsidRPr="0004295D" w:rsidRDefault="00654624" w:rsidP="00654624">
      <w:pPr>
        <w:spacing w:before="120"/>
        <w:rPr>
          <w:rFonts w:ascii="Arial" w:hAnsi="Arial" w:cs="Arial"/>
          <w:sz w:val="20"/>
        </w:rPr>
      </w:pPr>
      <w:r w:rsidRPr="0004295D">
        <w:rPr>
          <w:rFonts w:ascii="Arial" w:hAnsi="Arial" w:cs="Arial"/>
          <w:sz w:val="20"/>
        </w:rPr>
        <w:t>- Trong phần ghi tăng TSCĐ hoặc công cụ, dụng cụ:</w:t>
      </w:r>
    </w:p>
    <w:p w14:paraId="7FBB9550" w14:textId="77777777" w:rsidR="00654624" w:rsidRPr="0004295D" w:rsidRDefault="00654624" w:rsidP="00654624">
      <w:pPr>
        <w:spacing w:before="120"/>
        <w:rPr>
          <w:rFonts w:ascii="Arial" w:hAnsi="Arial" w:cs="Arial"/>
          <w:sz w:val="20"/>
        </w:rPr>
      </w:pPr>
      <w:r w:rsidRPr="0004295D">
        <w:rPr>
          <w:rFonts w:ascii="Arial" w:hAnsi="Arial" w:cs="Arial"/>
          <w:sz w:val="20"/>
        </w:rPr>
        <w:t>Cột 2: Số lượng TSCĐ hoặc công cụ, dụng cụ được giao quản lý, sử dụng.</w:t>
      </w:r>
    </w:p>
    <w:p w14:paraId="5A5C2945" w14:textId="77777777" w:rsidR="00654624" w:rsidRPr="0004295D" w:rsidRDefault="00654624" w:rsidP="00654624">
      <w:pPr>
        <w:spacing w:before="120"/>
        <w:rPr>
          <w:rFonts w:ascii="Arial" w:hAnsi="Arial" w:cs="Arial"/>
          <w:sz w:val="20"/>
        </w:rPr>
      </w:pPr>
      <w:r w:rsidRPr="0004295D">
        <w:rPr>
          <w:rFonts w:ascii="Arial" w:hAnsi="Arial" w:cs="Arial"/>
          <w:sz w:val="20"/>
        </w:rPr>
        <w:t>Cột 3: Ghi đơn giá của TSCĐ hoặc công cụ, dụng cụ xuất dùng.</w:t>
      </w:r>
    </w:p>
    <w:p w14:paraId="1CA81981" w14:textId="77777777" w:rsidR="00654624" w:rsidRPr="0004295D" w:rsidRDefault="00654624" w:rsidP="00654624">
      <w:pPr>
        <w:spacing w:before="120"/>
        <w:rPr>
          <w:rFonts w:ascii="Arial" w:hAnsi="Arial" w:cs="Arial"/>
          <w:sz w:val="20"/>
        </w:rPr>
      </w:pPr>
      <w:r w:rsidRPr="0004295D">
        <w:rPr>
          <w:rFonts w:ascii="Arial" w:hAnsi="Arial" w:cs="Arial"/>
          <w:sz w:val="20"/>
        </w:rPr>
        <w:t xml:space="preserve">Cột 4: Ghi giá trị của từng TSCĐ hoặc công cụ, dụng cụ xuất dùng (cột 4 = cột 2 </w:t>
      </w:r>
      <w:r>
        <w:rPr>
          <w:rFonts w:ascii="Arial" w:hAnsi="Arial" w:cs="Arial"/>
          <w:sz w:val="20"/>
          <w:lang w:val="en-US"/>
        </w:rPr>
        <w:t>x</w:t>
      </w:r>
      <w:r w:rsidRPr="0004295D">
        <w:rPr>
          <w:rFonts w:ascii="Arial" w:hAnsi="Arial" w:cs="Arial"/>
          <w:sz w:val="20"/>
        </w:rPr>
        <w:t xml:space="preserve"> cột 3).</w:t>
      </w:r>
    </w:p>
    <w:p w14:paraId="77E730BE" w14:textId="77777777" w:rsidR="00654624" w:rsidRPr="0004295D" w:rsidRDefault="00654624" w:rsidP="00654624">
      <w:pPr>
        <w:spacing w:before="120"/>
        <w:rPr>
          <w:rFonts w:ascii="Arial" w:hAnsi="Arial" w:cs="Arial"/>
          <w:sz w:val="20"/>
        </w:rPr>
      </w:pPr>
      <w:r w:rsidRPr="0004295D">
        <w:rPr>
          <w:rFonts w:ascii="Arial" w:hAnsi="Arial" w:cs="Arial"/>
          <w:sz w:val="20"/>
        </w:rPr>
        <w:t>- Trong phần ghi giảm TSCĐ hoặc công cụ, dụng cụ:</w:t>
      </w:r>
    </w:p>
    <w:p w14:paraId="7B45E2C7" w14:textId="77777777" w:rsidR="00654624" w:rsidRPr="0004295D" w:rsidRDefault="00654624" w:rsidP="00654624">
      <w:pPr>
        <w:spacing w:before="120"/>
        <w:rPr>
          <w:rFonts w:ascii="Arial" w:hAnsi="Arial" w:cs="Arial"/>
          <w:sz w:val="20"/>
        </w:rPr>
      </w:pPr>
      <w:r w:rsidRPr="0004295D">
        <w:rPr>
          <w:rFonts w:ascii="Arial" w:hAnsi="Arial" w:cs="Arial"/>
          <w:sz w:val="20"/>
        </w:rPr>
        <w:t>Cột E: Ghi rõ lý do giảm.</w:t>
      </w:r>
    </w:p>
    <w:p w14:paraId="4319F2F0" w14:textId="77777777" w:rsidR="00654624" w:rsidRPr="0004295D" w:rsidRDefault="00654624" w:rsidP="00654624">
      <w:pPr>
        <w:spacing w:before="120"/>
        <w:rPr>
          <w:rFonts w:ascii="Arial" w:hAnsi="Arial" w:cs="Arial"/>
          <w:sz w:val="20"/>
        </w:rPr>
      </w:pPr>
      <w:r w:rsidRPr="0004295D">
        <w:rPr>
          <w:rFonts w:ascii="Arial" w:hAnsi="Arial" w:cs="Arial"/>
          <w:sz w:val="20"/>
        </w:rPr>
        <w:t>Cột 5: Số lượng TSCĐ hoặc công cụ, dụng cụ ghi giảm.</w:t>
      </w:r>
    </w:p>
    <w:p w14:paraId="5589CAC3" w14:textId="77777777" w:rsidR="00654624" w:rsidRPr="0004295D" w:rsidRDefault="00654624" w:rsidP="00654624">
      <w:pPr>
        <w:spacing w:before="120"/>
        <w:rPr>
          <w:rFonts w:ascii="Arial" w:hAnsi="Arial" w:cs="Arial"/>
          <w:sz w:val="20"/>
        </w:rPr>
      </w:pPr>
      <w:r w:rsidRPr="0004295D">
        <w:rPr>
          <w:rFonts w:ascii="Arial" w:hAnsi="Arial" w:cs="Arial"/>
          <w:sz w:val="20"/>
        </w:rPr>
        <w:t>Cột 6: Ghi nguyên giá (đơn giá) của từng TSCĐ hoặc công cụ, dụng cụ.</w:t>
      </w:r>
    </w:p>
    <w:p w14:paraId="2234720F" w14:textId="77777777" w:rsidR="00654624" w:rsidRPr="0045572B" w:rsidRDefault="00654624" w:rsidP="00654624">
      <w:pPr>
        <w:spacing w:before="120"/>
        <w:rPr>
          <w:rFonts w:ascii="Arial" w:hAnsi="Arial" w:cs="Arial"/>
          <w:sz w:val="20"/>
          <w:lang w:val="en-US"/>
        </w:rPr>
      </w:pPr>
      <w:r w:rsidRPr="0004295D">
        <w:rPr>
          <w:rFonts w:ascii="Arial" w:hAnsi="Arial" w:cs="Arial"/>
          <w:sz w:val="20"/>
        </w:rPr>
        <w:t>Cột 7: Ghi nguyên giá (giá trị) của từng TSCĐ hoặc công cụ, dụng cụ (cột 7 = cộ</w:t>
      </w:r>
      <w:r>
        <w:rPr>
          <w:rFonts w:ascii="Arial" w:hAnsi="Arial" w:cs="Arial"/>
          <w:sz w:val="20"/>
        </w:rPr>
        <w:t xml:space="preserve">t 6 </w:t>
      </w:r>
      <w:r>
        <w:rPr>
          <w:rFonts w:ascii="Arial" w:hAnsi="Arial" w:cs="Arial"/>
          <w:sz w:val="20"/>
          <w:lang w:val="en-US"/>
        </w:rPr>
        <w:t>x</w:t>
      </w:r>
      <w:r w:rsidRPr="0004295D">
        <w:rPr>
          <w:rFonts w:ascii="Arial" w:hAnsi="Arial" w:cs="Arial"/>
          <w:sz w:val="20"/>
        </w:rPr>
        <w:t xml:space="preserve"> cột 5).</w:t>
      </w:r>
    </w:p>
    <w:p w14:paraId="51086D69" w14:textId="77777777" w:rsidR="00654624" w:rsidRPr="004E1F16" w:rsidRDefault="00654624" w:rsidP="00654624">
      <w:pPr>
        <w:spacing w:before="120"/>
        <w:jc w:val="center"/>
        <w:rPr>
          <w:rFonts w:ascii="Arial" w:hAnsi="Arial" w:cs="Arial"/>
          <w:b/>
          <w:sz w:val="20"/>
          <w:szCs w:val="20"/>
        </w:rPr>
      </w:pPr>
      <w:r w:rsidRPr="004E1F16">
        <w:rPr>
          <w:rFonts w:ascii="Arial" w:hAnsi="Arial" w:cs="Arial"/>
          <w:b/>
          <w:sz w:val="20"/>
          <w:szCs w:val="20"/>
        </w:rPr>
        <w:t xml:space="preserve">SỔ CHI TIẾT CÁC TÀI KHOẢN </w:t>
      </w:r>
    </w:p>
    <w:p w14:paraId="4B5A2551" w14:textId="77777777" w:rsidR="00654624" w:rsidRPr="004E1F16" w:rsidRDefault="00654624" w:rsidP="00654624">
      <w:pPr>
        <w:spacing w:before="120"/>
        <w:jc w:val="center"/>
        <w:rPr>
          <w:rFonts w:ascii="Arial" w:hAnsi="Arial" w:cs="Arial"/>
          <w:sz w:val="20"/>
          <w:szCs w:val="20"/>
        </w:rPr>
      </w:pPr>
      <w:r w:rsidRPr="004E1F16">
        <w:rPr>
          <w:rFonts w:ascii="Arial" w:hAnsi="Arial" w:cs="Arial"/>
          <w:b/>
          <w:i/>
          <w:sz w:val="20"/>
          <w:szCs w:val="20"/>
        </w:rPr>
        <w:t>(Mẫu số S31-H)</w:t>
      </w:r>
    </w:p>
    <w:p w14:paraId="5C567BE6" w14:textId="77777777" w:rsidR="00654624" w:rsidRPr="004E1F16" w:rsidRDefault="00654624" w:rsidP="00654624">
      <w:pPr>
        <w:spacing w:before="120"/>
        <w:rPr>
          <w:rFonts w:ascii="Arial" w:hAnsi="Arial" w:cs="Arial"/>
          <w:sz w:val="20"/>
          <w:szCs w:val="20"/>
        </w:rPr>
      </w:pPr>
      <w:r w:rsidRPr="004E1F16">
        <w:rPr>
          <w:rFonts w:ascii="Arial" w:hAnsi="Arial" w:cs="Arial"/>
          <w:b/>
          <w:sz w:val="20"/>
          <w:szCs w:val="20"/>
        </w:rPr>
        <w:t>1. Mục đích:</w:t>
      </w:r>
      <w:r w:rsidRPr="004E1F16">
        <w:rPr>
          <w:rFonts w:ascii="Arial" w:hAnsi="Arial" w:cs="Arial"/>
          <w:sz w:val="20"/>
          <w:szCs w:val="20"/>
        </w:rPr>
        <w:t xml:space="preserve"> Sổ này dùng chung cho một số tài khoản chưa có thiết kế mẫu sổ riêng.</w:t>
      </w:r>
    </w:p>
    <w:p w14:paraId="7CDC20D6" w14:textId="77777777" w:rsidR="00654624" w:rsidRPr="004E1F16" w:rsidRDefault="00654624" w:rsidP="00654624">
      <w:pPr>
        <w:spacing w:before="120"/>
        <w:rPr>
          <w:rFonts w:ascii="Arial" w:hAnsi="Arial" w:cs="Arial"/>
          <w:sz w:val="20"/>
          <w:szCs w:val="20"/>
        </w:rPr>
      </w:pPr>
      <w:r w:rsidRPr="004E1F16">
        <w:rPr>
          <w:rFonts w:ascii="Arial" w:hAnsi="Arial" w:cs="Arial"/>
          <w:b/>
          <w:sz w:val="20"/>
          <w:szCs w:val="20"/>
        </w:rPr>
        <w:t>2. Căn cứ và phương pháp ghi sổ</w:t>
      </w:r>
    </w:p>
    <w:p w14:paraId="23E49C5E"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Mỗi tài khoản được mở một số chi tiết, mỗi đối tượng thanh toán có quan hệ thường xuyên được theo dõi trên một số trang sổ riêng. Các đối tượng thanh toán không thường xuyên được theo dõi chung trên một trang sổ.</w:t>
      </w:r>
    </w:p>
    <w:p w14:paraId="144F87E9"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Căn cứ vào chứng từ kế toán hoặc bảng tổng hợp chứng từ kế toán phản ánh vào sổ.</w:t>
      </w:r>
    </w:p>
    <w:p w14:paraId="4A1DAD3E"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Ghi số dư đầu năm và điều chỉnh số dư đầu năm trong trường hợp có phát sinh điều chỉnh số dư năm trước mang sang do điều chỉnh số liệu báo cáo tài chính năm trước sau khi đã khóa sổ chuyển số dư (nếu có).</w:t>
      </w:r>
    </w:p>
    <w:p w14:paraId="6F8BF4D1"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A: Ghi ngày, tháng ghi sổ.</w:t>
      </w:r>
    </w:p>
    <w:p w14:paraId="673BF933"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B, C: Ghi số hiệu, ngày tháng của chứng từ kế toán dùng để ghi sổ.</w:t>
      </w:r>
    </w:p>
    <w:p w14:paraId="02D3FC5D"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D: Ghi nội dung nghiệp vụ kinh tế của chứng từ.</w:t>
      </w:r>
    </w:p>
    <w:p w14:paraId="19851F4E"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E: Ghi tài khoản đối ứng.</w:t>
      </w:r>
    </w:p>
    <w:p w14:paraId="230EAA90"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1, 2: Ghi số tiền phát sinh Nợ, phát sinh Có.</w:t>
      </w:r>
    </w:p>
    <w:p w14:paraId="04B21BC6"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Cuối tháng cộng số phát sinh, tính số dư nếu dư Nợ ghi vào cột 3 hoặc dư Có ghi vào cột 4.</w:t>
      </w:r>
    </w:p>
    <w:p w14:paraId="3FE03D04"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F: Ghi chú những nội dung cần phải lưu ý của số liệu đã ghi sổ.</w:t>
      </w:r>
    </w:p>
    <w:p w14:paraId="1891A43D"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Cuối năm cộng lũy kế phát sinh từ đầu năm.</w:t>
      </w:r>
    </w:p>
    <w:p w14:paraId="26566D36" w14:textId="77777777" w:rsidR="00654624" w:rsidRPr="004E1F16" w:rsidRDefault="00654624" w:rsidP="00654624">
      <w:pPr>
        <w:spacing w:before="120"/>
        <w:jc w:val="center"/>
        <w:rPr>
          <w:rFonts w:ascii="Arial" w:hAnsi="Arial" w:cs="Arial"/>
          <w:b/>
          <w:sz w:val="20"/>
          <w:szCs w:val="20"/>
        </w:rPr>
      </w:pPr>
      <w:r w:rsidRPr="004E1F16">
        <w:rPr>
          <w:rFonts w:ascii="Arial" w:hAnsi="Arial" w:cs="Arial"/>
          <w:b/>
          <w:sz w:val="20"/>
          <w:szCs w:val="20"/>
        </w:rPr>
        <w:t>SỔ THEO DÕI CHI PHÍ TRẢ TRƯỚC</w:t>
      </w:r>
    </w:p>
    <w:p w14:paraId="5CA87B2B" w14:textId="77777777" w:rsidR="00654624" w:rsidRPr="004E1F16" w:rsidRDefault="00654624" w:rsidP="00654624">
      <w:pPr>
        <w:spacing w:before="120"/>
        <w:jc w:val="center"/>
        <w:rPr>
          <w:rFonts w:ascii="Arial" w:hAnsi="Arial" w:cs="Arial"/>
          <w:b/>
          <w:i/>
          <w:sz w:val="20"/>
          <w:szCs w:val="20"/>
        </w:rPr>
      </w:pPr>
      <w:r w:rsidRPr="004E1F16">
        <w:rPr>
          <w:rFonts w:ascii="Arial" w:hAnsi="Arial" w:cs="Arial"/>
          <w:b/>
          <w:i/>
          <w:sz w:val="20"/>
          <w:szCs w:val="20"/>
        </w:rPr>
        <w:t>(Mẫu số S32-H)</w:t>
      </w:r>
    </w:p>
    <w:p w14:paraId="468A168F" w14:textId="77777777" w:rsidR="00654624" w:rsidRPr="004E1F16" w:rsidRDefault="00654624" w:rsidP="00654624">
      <w:pPr>
        <w:spacing w:before="120"/>
        <w:rPr>
          <w:rFonts w:ascii="Arial" w:hAnsi="Arial" w:cs="Arial"/>
          <w:sz w:val="20"/>
          <w:szCs w:val="20"/>
        </w:rPr>
      </w:pPr>
      <w:r w:rsidRPr="004E1F16">
        <w:rPr>
          <w:rFonts w:ascii="Arial" w:hAnsi="Arial" w:cs="Arial"/>
          <w:b/>
          <w:sz w:val="20"/>
          <w:szCs w:val="20"/>
        </w:rPr>
        <w:t>1. Mục đích:</w:t>
      </w:r>
      <w:r w:rsidRPr="004E1F16">
        <w:rPr>
          <w:rFonts w:ascii="Arial" w:hAnsi="Arial" w:cs="Arial"/>
          <w:sz w:val="20"/>
          <w:szCs w:val="20"/>
        </w:rPr>
        <w:t xml:space="preserve"> Sổ theo dõi chi phí trả trước dùng để theo dõi các khoản chi phí thực tế đã phát sinh nhưng không thể tính hết vào chi phí hoạt động; chi phí sản xuất, kinh doanh, dịch vụ hoặc chi phí khác trong năm mà phải phân bổ vào các năm tiếp theo cho các đối tượng sử dụng chi phí.</w:t>
      </w:r>
    </w:p>
    <w:p w14:paraId="3A90420B" w14:textId="77777777" w:rsidR="00654624" w:rsidRPr="004E1F16" w:rsidRDefault="00654624" w:rsidP="00654624">
      <w:pPr>
        <w:spacing w:before="120"/>
        <w:rPr>
          <w:rFonts w:ascii="Arial" w:hAnsi="Arial" w:cs="Arial"/>
          <w:sz w:val="20"/>
          <w:szCs w:val="20"/>
        </w:rPr>
      </w:pPr>
      <w:r w:rsidRPr="004E1F16">
        <w:rPr>
          <w:rFonts w:ascii="Arial" w:hAnsi="Arial" w:cs="Arial"/>
          <w:b/>
          <w:sz w:val="20"/>
          <w:szCs w:val="20"/>
        </w:rPr>
        <w:t>2. Căn cứ và phương pháp ghi sổ</w:t>
      </w:r>
    </w:p>
    <w:p w14:paraId="4B426E85"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Sổ được lập để theo dõi cho cả năm, mỗi loại chi phí trả trước cần phân bổ được mở sổ riêng (phân bổ công cụ, dụng cụ, phân bổ chi phí sửa chữa lớn TSCĐ,...). Hàng tháng, phải thực hiện cộng phát sinh, tính số dư, cộng số lũy kế từ đầu năm và đối chiếu số liệu với các sổ kế toán có liên quan.</w:t>
      </w:r>
    </w:p>
    <w:p w14:paraId="4E96CBF1"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Trường hợp có phát sinh điều chỉnh số dư năm trước mang sang do điều chỉnh số liệu báo cáo tài chính năm trước sau khi đã khóa sổ chuyển số dư thì trình bày vào dòng điều chỉnh số dư đầu năm.</w:t>
      </w:r>
    </w:p>
    <w:p w14:paraId="0A1ABE69"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A: Ghi ngày, tháng ghi sổ.</w:t>
      </w:r>
    </w:p>
    <w:p w14:paraId="3F077E2A"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B, C: Ghi số hiệu, ngày tháng của chứng từ kế toán dùng để ghi sổ.</w:t>
      </w:r>
    </w:p>
    <w:p w14:paraId="1D7FD7B1"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D: Ghi tóm tắt nội dung nghiệp vụ kinh tế của chứng từ kế toán.</w:t>
      </w:r>
    </w:p>
    <w:p w14:paraId="4C827140"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1: Ghi tổng số chi phí phải phân bổ.</w:t>
      </w:r>
    </w:p>
    <w:p w14:paraId="433F76D2"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2 đến cột 4: Ghi số phân bổ cho từng kỳ.</w:t>
      </w:r>
    </w:p>
    <w:p w14:paraId="74BE3692"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5 đến cột 7: Ghi các đối tượng chi phí khi phân bổ chi phí trả trước (Nợ TK 611, 612,...).</w:t>
      </w:r>
    </w:p>
    <w:p w14:paraId="4040688A" w14:textId="77777777" w:rsidR="00654624" w:rsidRPr="004E1F16" w:rsidRDefault="00654624" w:rsidP="00654624">
      <w:pPr>
        <w:spacing w:before="120"/>
        <w:jc w:val="center"/>
        <w:rPr>
          <w:rFonts w:ascii="Arial" w:hAnsi="Arial" w:cs="Arial"/>
          <w:sz w:val="20"/>
          <w:szCs w:val="20"/>
        </w:rPr>
      </w:pPr>
      <w:r w:rsidRPr="004E1F16">
        <w:rPr>
          <w:rFonts w:ascii="Arial" w:hAnsi="Arial" w:cs="Arial"/>
          <w:b/>
          <w:sz w:val="20"/>
          <w:szCs w:val="20"/>
        </w:rPr>
        <w:t xml:space="preserve">SỔ CHI TIẾT CÁC KHOẢN PHẢI THU, PHẢI TRẢ NỘI BỘ </w:t>
      </w:r>
    </w:p>
    <w:p w14:paraId="01F74663" w14:textId="77777777" w:rsidR="00654624" w:rsidRPr="004E1F16" w:rsidRDefault="00654624" w:rsidP="00654624">
      <w:pPr>
        <w:spacing w:before="120"/>
        <w:jc w:val="center"/>
        <w:rPr>
          <w:rFonts w:ascii="Arial" w:hAnsi="Arial" w:cs="Arial"/>
          <w:b/>
          <w:i/>
          <w:sz w:val="20"/>
          <w:szCs w:val="20"/>
        </w:rPr>
      </w:pPr>
      <w:r w:rsidRPr="004E1F16">
        <w:rPr>
          <w:rFonts w:ascii="Arial" w:hAnsi="Arial" w:cs="Arial"/>
          <w:b/>
          <w:i/>
          <w:sz w:val="20"/>
          <w:szCs w:val="20"/>
        </w:rPr>
        <w:t>(Mẫu số S33-H)</w:t>
      </w:r>
    </w:p>
    <w:p w14:paraId="0653E5B0" w14:textId="77777777" w:rsidR="00654624" w:rsidRPr="004E1F16" w:rsidRDefault="00654624" w:rsidP="00654624">
      <w:pPr>
        <w:spacing w:before="120"/>
        <w:rPr>
          <w:rFonts w:ascii="Arial" w:hAnsi="Arial" w:cs="Arial"/>
          <w:sz w:val="20"/>
          <w:szCs w:val="20"/>
        </w:rPr>
      </w:pPr>
      <w:r w:rsidRPr="004E1F16">
        <w:rPr>
          <w:rFonts w:ascii="Arial" w:hAnsi="Arial" w:cs="Arial"/>
          <w:b/>
          <w:sz w:val="20"/>
          <w:szCs w:val="20"/>
        </w:rPr>
        <w:t>1. Mục đích:</w:t>
      </w:r>
      <w:r w:rsidRPr="004E1F16">
        <w:rPr>
          <w:rFonts w:ascii="Arial" w:hAnsi="Arial" w:cs="Arial"/>
          <w:sz w:val="20"/>
          <w:szCs w:val="20"/>
        </w:rPr>
        <w:t xml:space="preserve"> Theo dõi chi tiết các khoản phải thu, phải trả nội bộ đến từng đơn vị có quan hệ phải thu, phải trả trong phạm vi nội bộ.</w:t>
      </w:r>
    </w:p>
    <w:p w14:paraId="5B9F3A60" w14:textId="77777777" w:rsidR="00654624" w:rsidRPr="004E1F16" w:rsidRDefault="00654624" w:rsidP="00654624">
      <w:pPr>
        <w:spacing w:before="120"/>
        <w:rPr>
          <w:rFonts w:ascii="Arial" w:hAnsi="Arial" w:cs="Arial"/>
          <w:sz w:val="20"/>
          <w:szCs w:val="20"/>
        </w:rPr>
      </w:pPr>
      <w:r w:rsidRPr="004E1F16">
        <w:rPr>
          <w:rFonts w:ascii="Arial" w:hAnsi="Arial" w:cs="Arial"/>
          <w:b/>
          <w:sz w:val="20"/>
          <w:szCs w:val="20"/>
        </w:rPr>
        <w:t>2. Căn cứ và phương pháp ghi sổ</w:t>
      </w:r>
    </w:p>
    <w:p w14:paraId="068F5082"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Sổ được lập để theo dõi cho cả năm, mở chi tiết cho từng đơn vị có quan hệ phải thu, phải trả nội bộ. Hàng tháng phải cộng phát sinh trong tháng, tính số dư và đối chiếu số liệu với các sổ kế toán có liên quan.</w:t>
      </w:r>
    </w:p>
    <w:p w14:paraId="43103509"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A: Ghi ngày, tháng ghi sổ.</w:t>
      </w:r>
    </w:p>
    <w:p w14:paraId="5FCF81BE"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B, C: Ghi số hiệu, ngày tháng của chứng từ kế toán dùng để ghi sổ.</w:t>
      </w:r>
    </w:p>
    <w:p w14:paraId="36B1504F"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D: Ghi tóm tắt nội dung nghiệp vụ kinh tế của chứng từ kế toán.</w:t>
      </w:r>
    </w:p>
    <w:p w14:paraId="4B62AAF5"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E: Ghi tài khoản đối ứng.</w:t>
      </w:r>
    </w:p>
    <w:p w14:paraId="2345650D"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1,2: Ghi số phát sinh trong kỳ (Nợ hoặc Có) của khoản phải thu nội bộ.</w:t>
      </w:r>
    </w:p>
    <w:p w14:paraId="38427AB7"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3, 4: Ghi số phát sinh trong kỳ (Nợ hoặc Có) của khoản phải trả nội bộ.</w:t>
      </w:r>
    </w:p>
    <w:p w14:paraId="696A93E6" w14:textId="77777777" w:rsidR="00654624" w:rsidRPr="004E1F16" w:rsidRDefault="00654624" w:rsidP="00654624">
      <w:pPr>
        <w:spacing w:before="120"/>
        <w:jc w:val="center"/>
        <w:rPr>
          <w:rFonts w:ascii="Arial" w:hAnsi="Arial" w:cs="Arial"/>
          <w:sz w:val="20"/>
          <w:szCs w:val="20"/>
        </w:rPr>
      </w:pPr>
      <w:r w:rsidRPr="004E1F16">
        <w:rPr>
          <w:rFonts w:ascii="Arial" w:hAnsi="Arial" w:cs="Arial"/>
          <w:b/>
          <w:sz w:val="20"/>
          <w:szCs w:val="20"/>
        </w:rPr>
        <w:t>SỔ CHI TIẾT THANH TOÁN VỚI KHÁCH HÀNG</w:t>
      </w:r>
    </w:p>
    <w:p w14:paraId="38B8BB18" w14:textId="77777777" w:rsidR="00654624" w:rsidRPr="004E1F16" w:rsidRDefault="00654624" w:rsidP="00654624">
      <w:pPr>
        <w:spacing w:before="120"/>
        <w:jc w:val="center"/>
        <w:rPr>
          <w:rFonts w:ascii="Arial" w:hAnsi="Arial" w:cs="Arial"/>
          <w:b/>
          <w:i/>
          <w:sz w:val="20"/>
          <w:szCs w:val="20"/>
        </w:rPr>
      </w:pPr>
      <w:r w:rsidRPr="004E1F16">
        <w:rPr>
          <w:rFonts w:ascii="Arial" w:hAnsi="Arial" w:cs="Arial"/>
          <w:b/>
          <w:i/>
          <w:sz w:val="20"/>
          <w:szCs w:val="20"/>
        </w:rPr>
        <w:t xml:space="preserve"> (Mẫu số S34-H)</w:t>
      </w:r>
    </w:p>
    <w:p w14:paraId="21EE47B6" w14:textId="77777777" w:rsidR="00654624" w:rsidRPr="004E1F16" w:rsidRDefault="00654624" w:rsidP="00654624">
      <w:pPr>
        <w:spacing w:before="120"/>
        <w:rPr>
          <w:rFonts w:ascii="Arial" w:hAnsi="Arial" w:cs="Arial"/>
          <w:sz w:val="20"/>
          <w:szCs w:val="20"/>
        </w:rPr>
      </w:pPr>
      <w:r w:rsidRPr="004E1F16">
        <w:rPr>
          <w:rFonts w:ascii="Arial" w:hAnsi="Arial" w:cs="Arial"/>
          <w:b/>
          <w:sz w:val="20"/>
          <w:szCs w:val="20"/>
        </w:rPr>
        <w:t>1. Mục đích:</w:t>
      </w:r>
      <w:r w:rsidRPr="004E1F16">
        <w:rPr>
          <w:rFonts w:ascii="Arial" w:hAnsi="Arial" w:cs="Arial"/>
          <w:sz w:val="20"/>
          <w:szCs w:val="20"/>
        </w:rPr>
        <w:t xml:space="preserve"> Sổ này dùng để theo dõi việc thanh toán với người mua (người bán) theo từng đối tượng, từng thời hạn thanh toán (TK 131, 331).</w:t>
      </w:r>
    </w:p>
    <w:p w14:paraId="4D41C93D" w14:textId="77777777" w:rsidR="00654624" w:rsidRPr="004E1F16" w:rsidRDefault="00654624" w:rsidP="00654624">
      <w:pPr>
        <w:spacing w:before="120"/>
        <w:rPr>
          <w:rFonts w:ascii="Arial" w:hAnsi="Arial" w:cs="Arial"/>
          <w:sz w:val="20"/>
          <w:szCs w:val="20"/>
        </w:rPr>
      </w:pPr>
      <w:r w:rsidRPr="004E1F16">
        <w:rPr>
          <w:rFonts w:ascii="Arial" w:hAnsi="Arial" w:cs="Arial"/>
          <w:b/>
          <w:sz w:val="20"/>
          <w:szCs w:val="20"/>
        </w:rPr>
        <w:t>2. Căn cứ và phương pháp ghi sổ</w:t>
      </w:r>
    </w:p>
    <w:p w14:paraId="6FD204DF"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Sổ chi tiết thanh toán với người mua (người bán) được mở theo từng tài khoản, theo từng đối tượng thanh toán.</w:t>
      </w:r>
    </w:p>
    <w:p w14:paraId="6711C570"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A: Ghi ngày, tháng ghi sổ.</w:t>
      </w:r>
    </w:p>
    <w:p w14:paraId="2FD03F37"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B, C: Ghi số hiệu, ngày, tháng của chứng từ dùng để ghi sổ.</w:t>
      </w:r>
    </w:p>
    <w:p w14:paraId="6315FF8A"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D: Ghi nội dung của nghiệp vụ kinh tế phát sinh.</w:t>
      </w:r>
    </w:p>
    <w:p w14:paraId="5DF933D0"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E: Ghi số hiệu tài khoản đối ứng.</w:t>
      </w:r>
    </w:p>
    <w:p w14:paraId="3C4594DE"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1, 2: Ghi số phát sinh bên Nợ (hoặc bên Có) của tài khoản.</w:t>
      </w:r>
    </w:p>
    <w:p w14:paraId="546CEE7A"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3, 4: Ghi số dư bên Nợ (hoặc bên Có) của tài khoản sau từng nghiệp vụ thanh toán.</w:t>
      </w:r>
    </w:p>
    <w:p w14:paraId="72059263" w14:textId="77777777" w:rsidR="00654624" w:rsidRPr="004E1F16" w:rsidRDefault="00654624" w:rsidP="00654624">
      <w:pPr>
        <w:spacing w:before="120"/>
        <w:jc w:val="center"/>
        <w:rPr>
          <w:rFonts w:ascii="Arial" w:hAnsi="Arial" w:cs="Arial"/>
          <w:b/>
          <w:sz w:val="20"/>
          <w:szCs w:val="20"/>
        </w:rPr>
      </w:pPr>
      <w:r w:rsidRPr="004E1F16">
        <w:rPr>
          <w:rFonts w:ascii="Arial" w:hAnsi="Arial" w:cs="Arial"/>
          <w:b/>
          <w:sz w:val="20"/>
          <w:szCs w:val="20"/>
        </w:rPr>
        <w:t>SỔ THEO DÕI CHI TIẾT NGUỒN VỐN KINH DOANH</w:t>
      </w:r>
    </w:p>
    <w:p w14:paraId="5ACDD886" w14:textId="77777777" w:rsidR="00654624" w:rsidRPr="004E1F16" w:rsidRDefault="00654624" w:rsidP="00654624">
      <w:pPr>
        <w:spacing w:before="120"/>
        <w:jc w:val="center"/>
        <w:rPr>
          <w:rFonts w:ascii="Arial" w:hAnsi="Arial" w:cs="Arial"/>
          <w:b/>
          <w:i/>
          <w:sz w:val="20"/>
          <w:szCs w:val="20"/>
        </w:rPr>
      </w:pPr>
      <w:r w:rsidRPr="004E1F16">
        <w:rPr>
          <w:rFonts w:ascii="Arial" w:hAnsi="Arial" w:cs="Arial"/>
          <w:b/>
          <w:i/>
          <w:sz w:val="20"/>
          <w:szCs w:val="20"/>
        </w:rPr>
        <w:t>(Dùng cho hoạt động sản xuất, kinh doanh, dịch vụ)</w:t>
      </w:r>
    </w:p>
    <w:p w14:paraId="25F87090" w14:textId="77777777" w:rsidR="00654624" w:rsidRPr="004E1F16" w:rsidRDefault="00654624" w:rsidP="00654624">
      <w:pPr>
        <w:spacing w:before="120"/>
        <w:jc w:val="center"/>
        <w:rPr>
          <w:rFonts w:ascii="Arial" w:hAnsi="Arial" w:cs="Arial"/>
          <w:b/>
          <w:i/>
          <w:sz w:val="20"/>
          <w:szCs w:val="20"/>
        </w:rPr>
      </w:pPr>
      <w:r w:rsidRPr="004E1F16">
        <w:rPr>
          <w:rFonts w:ascii="Arial" w:hAnsi="Arial" w:cs="Arial"/>
          <w:b/>
          <w:i/>
          <w:sz w:val="20"/>
          <w:szCs w:val="20"/>
        </w:rPr>
        <w:t>(Mẫu số S41-H)</w:t>
      </w:r>
    </w:p>
    <w:p w14:paraId="4702FCA9" w14:textId="77777777" w:rsidR="00654624" w:rsidRPr="004E1F16" w:rsidRDefault="00654624" w:rsidP="00654624">
      <w:pPr>
        <w:spacing w:before="120"/>
        <w:rPr>
          <w:rFonts w:ascii="Arial" w:hAnsi="Arial" w:cs="Arial"/>
          <w:sz w:val="20"/>
          <w:szCs w:val="20"/>
        </w:rPr>
      </w:pPr>
      <w:r w:rsidRPr="004E1F16">
        <w:rPr>
          <w:rFonts w:ascii="Arial" w:hAnsi="Arial" w:cs="Arial"/>
          <w:b/>
          <w:sz w:val="20"/>
          <w:szCs w:val="20"/>
        </w:rPr>
        <w:t>1. Mục đích:</w:t>
      </w:r>
    </w:p>
    <w:p w14:paraId="58A3A9A6"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Sổ theo dõi chi tiết nguồn vốn kinh doanh dùng để ghi chép số hiện có và tình hình tăng, giảm nguồn vốn kinh doanh của đơn vị sự nghiệp có hoạt động sản xuất, kinh doanh, dịch vụ theo từng nội dung: NSNN hoặc cấp trên giao vốn kinh doanh cho đơn vị (nếu có); Đơn vị trích từ các quỹ hoặc huy động người lao động trong đơn vị đóng góp để làm vốn kinh doanh; Nhận vốn góp của các tổ chức, cá nhân bên ngoài đơn vị; Đơn vị bổ sung từ chênh lệch thu, chi hoạt động sản xuất, kinh doanh, dịch vụ và các khoản khác.</w:t>
      </w:r>
    </w:p>
    <w:p w14:paraId="19B01F5F" w14:textId="77777777" w:rsidR="00654624" w:rsidRPr="004E1F16" w:rsidRDefault="00654624" w:rsidP="00654624">
      <w:pPr>
        <w:spacing w:before="120"/>
        <w:rPr>
          <w:rFonts w:ascii="Arial" w:hAnsi="Arial" w:cs="Arial"/>
          <w:sz w:val="20"/>
          <w:szCs w:val="20"/>
        </w:rPr>
      </w:pPr>
      <w:r w:rsidRPr="004E1F16">
        <w:rPr>
          <w:rFonts w:ascii="Arial" w:hAnsi="Arial" w:cs="Arial"/>
          <w:b/>
          <w:sz w:val="20"/>
          <w:szCs w:val="20"/>
        </w:rPr>
        <w:t>2. Căn cứ và phương pháp ghi sổ</w:t>
      </w:r>
    </w:p>
    <w:p w14:paraId="14B03FBA"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Sổ này theo dõi toàn bộ vốn kinh doanh của đơn vị từ khi bắt đầu thành lập cho đến khi kết thúc hoạt động sản xuất, kinh doanh, dịch vụ. Căn cứ ghi sổ là các chứng từ liên quan đến nghiệp vụ góp vốn, huy động,... và tăng, giảm nguồn vốn kinh doanh khác.</w:t>
      </w:r>
    </w:p>
    <w:p w14:paraId="48898F99"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A: Ghi ngày, tháng ghi sổ.</w:t>
      </w:r>
    </w:p>
    <w:p w14:paraId="6056AFEE"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B, C: Ghi số hiệu và ngày, tháng của chứng từ dùng để ghi sổ.</w:t>
      </w:r>
    </w:p>
    <w:p w14:paraId="78A82502"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D: Ghi tóm tắt nội dung nghiệp vụ kinh tế phát sinh.</w:t>
      </w:r>
    </w:p>
    <w:p w14:paraId="65A0BEFA"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E: Ghi số hiệu tài khoản đối ứng.</w:t>
      </w:r>
    </w:p>
    <w:p w14:paraId="62CB6365"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1: Ghi số vốn góp ban đầu bị giảm do thu hồi cổ phiếu hủy bỏ, các thành viên rút vốn và các nguyên nhân khác.</w:t>
      </w:r>
    </w:p>
    <w:p w14:paraId="2FB10D15"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2: Ghi số vốn khác giảm.</w:t>
      </w:r>
    </w:p>
    <w:p w14:paraId="364FADFB"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3: Ghi số vốn kinh doanh tăng do các thành viên góp vốn.</w:t>
      </w:r>
    </w:p>
    <w:p w14:paraId="29D2375F"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4: Ghi số vốn khác tăng.</w:t>
      </w:r>
    </w:p>
    <w:p w14:paraId="00A31267"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5, 6: Ghi số dư vốn góp và vốn khác.</w:t>
      </w:r>
    </w:p>
    <w:p w14:paraId="0B05B98F"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Cuối tháng, cộng sổ tính ra tổng số phát sinh tăng, phát sinh giảm, số lũy kế từ đầu năm (cột 1, 2, 3, 4) và số dư cuối tháng, năm để ghi vào cột phù hợp với từng loại nguồn vốn (cột 5, 6).</w:t>
      </w:r>
    </w:p>
    <w:p w14:paraId="75AC6901" w14:textId="77777777" w:rsidR="00654624" w:rsidRPr="004E1F16" w:rsidRDefault="00654624" w:rsidP="00654624">
      <w:pPr>
        <w:spacing w:before="120"/>
        <w:jc w:val="center"/>
        <w:rPr>
          <w:rFonts w:ascii="Arial" w:hAnsi="Arial" w:cs="Arial"/>
          <w:b/>
          <w:sz w:val="20"/>
          <w:szCs w:val="20"/>
        </w:rPr>
      </w:pPr>
      <w:r w:rsidRPr="004E1F16">
        <w:rPr>
          <w:rFonts w:ascii="Arial" w:hAnsi="Arial" w:cs="Arial"/>
          <w:b/>
          <w:sz w:val="20"/>
          <w:szCs w:val="20"/>
        </w:rPr>
        <w:t>SỔ CHI TIẾT ĐẦU TƯ TÀI CHÍNH</w:t>
      </w:r>
    </w:p>
    <w:p w14:paraId="724550B2" w14:textId="77777777" w:rsidR="00654624" w:rsidRPr="004E1F16" w:rsidRDefault="00654624" w:rsidP="00654624">
      <w:pPr>
        <w:spacing w:before="120"/>
        <w:jc w:val="center"/>
        <w:rPr>
          <w:rFonts w:ascii="Arial" w:hAnsi="Arial" w:cs="Arial"/>
          <w:b/>
          <w:i/>
          <w:sz w:val="20"/>
          <w:szCs w:val="20"/>
        </w:rPr>
      </w:pPr>
      <w:r w:rsidRPr="004E1F16">
        <w:rPr>
          <w:rFonts w:ascii="Arial" w:hAnsi="Arial" w:cs="Arial"/>
          <w:b/>
          <w:i/>
          <w:sz w:val="20"/>
          <w:szCs w:val="20"/>
        </w:rPr>
        <w:t xml:space="preserve"> (Mẫu số S42-H)</w:t>
      </w:r>
    </w:p>
    <w:p w14:paraId="6835B286" w14:textId="77777777" w:rsidR="00654624" w:rsidRPr="004E1F16" w:rsidRDefault="00654624" w:rsidP="00654624">
      <w:pPr>
        <w:spacing w:before="120"/>
        <w:rPr>
          <w:rFonts w:ascii="Arial" w:hAnsi="Arial" w:cs="Arial"/>
          <w:sz w:val="20"/>
          <w:szCs w:val="20"/>
        </w:rPr>
      </w:pPr>
      <w:r w:rsidRPr="004E1F16">
        <w:rPr>
          <w:rFonts w:ascii="Arial" w:hAnsi="Arial" w:cs="Arial"/>
          <w:b/>
          <w:sz w:val="20"/>
          <w:szCs w:val="20"/>
        </w:rPr>
        <w:t>1. Mục đích:</w:t>
      </w:r>
      <w:r w:rsidRPr="004E1F16">
        <w:rPr>
          <w:rFonts w:ascii="Arial" w:hAnsi="Arial" w:cs="Arial"/>
          <w:sz w:val="20"/>
          <w:szCs w:val="20"/>
        </w:rPr>
        <w:t xml:space="preserve"> Sổ này được mở để theo dõi hoạt động đầu tư tài chính của đơn vị bao gồm đầu tư ngắn hạn, dài hạn và theo từng loại đầu tư tài chính (mua chứng khoán, trái phiếu kho bạc, kỳ phiếu ngân hàng, đầu tư góp vốn,...), tỷ lệ lãi suất được hưởng và phương thức thanh toán lãi suất.</w:t>
      </w:r>
    </w:p>
    <w:p w14:paraId="6F0EB43D" w14:textId="77777777" w:rsidR="00654624" w:rsidRPr="004E1F16" w:rsidRDefault="00654624" w:rsidP="00654624">
      <w:pPr>
        <w:spacing w:before="120"/>
        <w:rPr>
          <w:rFonts w:ascii="Arial" w:hAnsi="Arial" w:cs="Arial"/>
          <w:b/>
          <w:sz w:val="20"/>
          <w:szCs w:val="20"/>
        </w:rPr>
      </w:pPr>
      <w:r w:rsidRPr="004E1F16">
        <w:rPr>
          <w:rFonts w:ascii="Arial" w:hAnsi="Arial" w:cs="Arial"/>
          <w:b/>
          <w:sz w:val="20"/>
          <w:szCs w:val="20"/>
        </w:rPr>
        <w:t>2. Căn cứ và phương pháp ghi sổ</w:t>
      </w:r>
    </w:p>
    <w:p w14:paraId="22258824"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Sổ này mở theo từng loại đầu tư tài chính ngắn hạn, dài hạn, ghi rõ từng loại đầu tư, đơn vị phát hành, mệnh giá, lãi suất, thời hạn thanh toán cho từng loại đầu tư tài chính.</w:t>
      </w:r>
    </w:p>
    <w:p w14:paraId="14E489D9"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xml:space="preserve">Cột A: Ghi ngày, tháng ghi sổ. </w:t>
      </w:r>
    </w:p>
    <w:p w14:paraId="1E890939"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B, C: Ghi số hiệu, ngày, tháng của chứng từ kế toán dùng để ghi sổ.</w:t>
      </w:r>
    </w:p>
    <w:p w14:paraId="0A339CD0"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D: Ghi diễn giải nội dung nghiệp vụ kinh tế, tài chính của chứng từ.</w:t>
      </w:r>
    </w:p>
    <w:p w14:paraId="79138783"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E: Ghi số hiệu tài khoản đối ứng.</w:t>
      </w:r>
    </w:p>
    <w:p w14:paraId="7D42B661"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1: Ghi số lượng đầu tư tài chính (hoặc số lượng mua vào đối với chứng khoán, trái phiếu, kỳ phiếu) trong kỳ.</w:t>
      </w:r>
    </w:p>
    <w:p w14:paraId="035BA8F1"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2: Ghi số tiền của số lượng đầu tư (mua vào) trong kỳ.</w:t>
      </w:r>
    </w:p>
    <w:p w14:paraId="6E6CE935"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3: Ghi số lượng xuất bán hoặc thanh toán trong kỳ.</w:t>
      </w:r>
    </w:p>
    <w:p w14:paraId="633B9747"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4: Ghi giá vốn của chứng khoán xuất bán hoặc đầu tư tài chính thanh toán trong kỳ.</w:t>
      </w:r>
    </w:p>
    <w:p w14:paraId="002776E8"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5: Ghi số lượng đầu tư còn lại cuối kỳ.</w:t>
      </w:r>
    </w:p>
    <w:p w14:paraId="05095C48"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6: Ghi giá trị đầu tư còn lại cuối kỳ.</w:t>
      </w:r>
    </w:p>
    <w:p w14:paraId="5325D9E6"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Cuối tháng cộng sổ tính tổng số đầu tư, thanh toán phát sinh; số lũy kế từ đầu năm và số dư cuối tháng, năm để ghi vào cột tương ứng.</w:t>
      </w:r>
    </w:p>
    <w:p w14:paraId="6E25270D" w14:textId="77777777" w:rsidR="00654624" w:rsidRPr="004E1F16" w:rsidRDefault="00654624" w:rsidP="00654624">
      <w:pPr>
        <w:spacing w:before="120"/>
        <w:jc w:val="center"/>
        <w:rPr>
          <w:rFonts w:ascii="Arial" w:hAnsi="Arial" w:cs="Arial"/>
          <w:b/>
          <w:sz w:val="20"/>
          <w:szCs w:val="20"/>
        </w:rPr>
      </w:pPr>
      <w:r w:rsidRPr="004E1F16">
        <w:rPr>
          <w:rFonts w:ascii="Arial" w:hAnsi="Arial" w:cs="Arial"/>
          <w:b/>
          <w:sz w:val="20"/>
          <w:szCs w:val="20"/>
        </w:rPr>
        <w:t xml:space="preserve">SỔ CHI TIẾT DOANH THU SXKD, DỊCH VỤ </w:t>
      </w:r>
    </w:p>
    <w:p w14:paraId="22581742" w14:textId="77777777" w:rsidR="00654624" w:rsidRPr="004E1F16" w:rsidRDefault="00654624" w:rsidP="00654624">
      <w:pPr>
        <w:spacing w:before="120"/>
        <w:jc w:val="center"/>
        <w:rPr>
          <w:rFonts w:ascii="Arial" w:hAnsi="Arial" w:cs="Arial"/>
          <w:sz w:val="20"/>
          <w:szCs w:val="20"/>
        </w:rPr>
      </w:pPr>
      <w:r w:rsidRPr="004E1F16">
        <w:rPr>
          <w:rFonts w:ascii="Arial" w:hAnsi="Arial" w:cs="Arial"/>
          <w:b/>
          <w:i/>
          <w:sz w:val="20"/>
          <w:szCs w:val="20"/>
        </w:rPr>
        <w:t>(Mẫu số S51-H)</w:t>
      </w:r>
    </w:p>
    <w:p w14:paraId="28810A6E" w14:textId="77777777" w:rsidR="00654624" w:rsidRPr="004E1F16" w:rsidRDefault="00654624" w:rsidP="00654624">
      <w:pPr>
        <w:spacing w:before="120"/>
        <w:rPr>
          <w:rFonts w:ascii="Arial" w:hAnsi="Arial" w:cs="Arial"/>
          <w:sz w:val="20"/>
          <w:szCs w:val="20"/>
        </w:rPr>
      </w:pPr>
      <w:r w:rsidRPr="004E1F16">
        <w:rPr>
          <w:rFonts w:ascii="Arial" w:hAnsi="Arial" w:cs="Arial"/>
          <w:b/>
          <w:sz w:val="20"/>
          <w:szCs w:val="20"/>
        </w:rPr>
        <w:t>1. Mục đích:</w:t>
      </w:r>
      <w:r w:rsidRPr="004E1F16">
        <w:rPr>
          <w:rFonts w:ascii="Arial" w:hAnsi="Arial" w:cs="Arial"/>
          <w:sz w:val="20"/>
          <w:szCs w:val="20"/>
        </w:rPr>
        <w:t xml:space="preserve"> Sổ này sử dụng cho đơn vị có hoạt động sản xuất, kinh doanh, dịch vụ để theo dõi doanh thu về hoạt động sản xuất, kinh doanh, dịch vụ; doanh thu bán hàng hóa và cung cấp dịch vụ cho bên ngoài.</w:t>
      </w:r>
    </w:p>
    <w:p w14:paraId="7979F46D" w14:textId="77777777" w:rsidR="00654624" w:rsidRPr="004E1F16" w:rsidRDefault="00654624" w:rsidP="00654624">
      <w:pPr>
        <w:spacing w:before="120"/>
        <w:rPr>
          <w:rFonts w:ascii="Arial" w:hAnsi="Arial" w:cs="Arial"/>
          <w:sz w:val="20"/>
          <w:szCs w:val="20"/>
        </w:rPr>
      </w:pPr>
      <w:r w:rsidRPr="004E1F16">
        <w:rPr>
          <w:rFonts w:ascii="Arial" w:hAnsi="Arial" w:cs="Arial"/>
          <w:b/>
          <w:sz w:val="20"/>
          <w:szCs w:val="20"/>
        </w:rPr>
        <w:t>2. Căn cứ và phương pháp ghi sổ</w:t>
      </w:r>
    </w:p>
    <w:p w14:paraId="56A2EAF7"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Sổ chi tiết doanh thu mở theo từng loại hoạt động sản xuất, kinh doanh, dịch vụ.</w:t>
      </w:r>
    </w:p>
    <w:p w14:paraId="431CD8D3"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Căn cứ ghi sổ là Hóa đơn GTGT, các hóa đơn bán hàng, cung cấp dịch vụ.</w:t>
      </w:r>
    </w:p>
    <w:p w14:paraId="44B7015A"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A: Ghi ngày, tháng ghi sổ.</w:t>
      </w:r>
    </w:p>
    <w:p w14:paraId="3BBBA659"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B, C: Ghi số hiệu, ngày, tháng của chứng từ.</w:t>
      </w:r>
    </w:p>
    <w:p w14:paraId="28E97734"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D: Ghi nội dung nghiệp vụ kinh tế, tài chính của chứng từ.</w:t>
      </w:r>
    </w:p>
    <w:p w14:paraId="1F8EDBB0"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1: Ghi số lượng của sản phẩm, hàng hóa đã bán, dịch vụ đã cung cấp.</w:t>
      </w:r>
    </w:p>
    <w:p w14:paraId="468EA197"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2: Ghi đơn giá bán của sản phẩm, hàng hóa, dịch vụ.</w:t>
      </w:r>
    </w:p>
    <w:p w14:paraId="68D9EF9A"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3: Ghi số tiền thu về bán sản phẩm, hàng hóa, dịch vụ (cột 3 = cột 2 x cột 1).</w:t>
      </w:r>
    </w:p>
    <w:p w14:paraId="0BC9C74E"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4: Ghi các khoản giảm trừ vào doanh thu như thuế GTGT theo phương pháp trực tiếp, hàng hóa bị trả lại,...</w:t>
      </w:r>
    </w:p>
    <w:p w14:paraId="56EFC570"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Cuối tháng, kế toán cộng số tiền cột 3 để tính tổng doanh thu, cột 4 để tính các khoản giảm trừ vào doanh thu, tính số lũy kế từ đầu năm, sau đó, kết chuyển số liệu của chi phí và giá vốn hàng bán để xác định kết quả hoạt động sản xuất, kinh doanh, dịch vụ.</w:t>
      </w:r>
    </w:p>
    <w:p w14:paraId="47764C2E" w14:textId="77777777" w:rsidR="00654624" w:rsidRPr="004E1F16" w:rsidRDefault="00654624" w:rsidP="00654624">
      <w:pPr>
        <w:spacing w:before="120"/>
        <w:jc w:val="center"/>
        <w:rPr>
          <w:rFonts w:ascii="Arial" w:hAnsi="Arial" w:cs="Arial"/>
          <w:sz w:val="20"/>
          <w:szCs w:val="20"/>
        </w:rPr>
      </w:pPr>
      <w:r w:rsidRPr="004E1F16">
        <w:rPr>
          <w:rFonts w:ascii="Arial" w:hAnsi="Arial" w:cs="Arial"/>
          <w:b/>
          <w:sz w:val="20"/>
          <w:szCs w:val="20"/>
        </w:rPr>
        <w:t>SỔ CHI TIẾT CÁC KHOẢN TẠM THU</w:t>
      </w:r>
      <w:r w:rsidRPr="004E1F16">
        <w:rPr>
          <w:rFonts w:ascii="Arial" w:hAnsi="Arial" w:cs="Arial"/>
          <w:sz w:val="20"/>
          <w:szCs w:val="20"/>
        </w:rPr>
        <w:t xml:space="preserve"> </w:t>
      </w:r>
    </w:p>
    <w:p w14:paraId="2055492B" w14:textId="77777777" w:rsidR="00654624" w:rsidRPr="004E1F16" w:rsidRDefault="00654624" w:rsidP="00654624">
      <w:pPr>
        <w:spacing w:before="120"/>
        <w:jc w:val="center"/>
        <w:rPr>
          <w:rFonts w:ascii="Arial" w:hAnsi="Arial" w:cs="Arial"/>
          <w:b/>
          <w:i/>
          <w:sz w:val="20"/>
          <w:szCs w:val="20"/>
        </w:rPr>
      </w:pPr>
      <w:r w:rsidRPr="004E1F16">
        <w:rPr>
          <w:rFonts w:ascii="Arial" w:hAnsi="Arial" w:cs="Arial"/>
          <w:b/>
          <w:i/>
          <w:sz w:val="20"/>
          <w:szCs w:val="20"/>
        </w:rPr>
        <w:t>(Mẫu số S52-H)</w:t>
      </w:r>
    </w:p>
    <w:p w14:paraId="02E4C2E7" w14:textId="77777777" w:rsidR="00654624" w:rsidRPr="004E1F16" w:rsidRDefault="00654624" w:rsidP="00654624">
      <w:pPr>
        <w:spacing w:before="120"/>
        <w:rPr>
          <w:rFonts w:ascii="Arial" w:hAnsi="Arial" w:cs="Arial"/>
          <w:sz w:val="20"/>
          <w:szCs w:val="20"/>
        </w:rPr>
      </w:pPr>
      <w:r w:rsidRPr="004E1F16">
        <w:rPr>
          <w:rFonts w:ascii="Arial" w:hAnsi="Arial" w:cs="Arial"/>
          <w:b/>
          <w:sz w:val="20"/>
          <w:szCs w:val="20"/>
        </w:rPr>
        <w:t>1. Mục đích:</w:t>
      </w:r>
      <w:r w:rsidRPr="004E1F16">
        <w:rPr>
          <w:rFonts w:ascii="Arial" w:hAnsi="Arial" w:cs="Arial"/>
          <w:sz w:val="20"/>
          <w:szCs w:val="20"/>
        </w:rPr>
        <w:t xml:space="preserve"> Sổ dùng để theo dõi các khoản tạm thu tại đơn vị chưa được ghi doanh thu như kinh phí hoạt động bằng tiền; thu phí, lệ phí; thu viện trợ, vay nợ nước ngoài; ứng trước dự toán và các khoản tạm thu khác phát sinh ở đơn vị và việc xử lý các khoản tạm thu này.</w:t>
      </w:r>
    </w:p>
    <w:p w14:paraId="1D15C7F3" w14:textId="77777777" w:rsidR="00654624" w:rsidRPr="004E1F16" w:rsidRDefault="00654624" w:rsidP="00654624">
      <w:pPr>
        <w:spacing w:before="120"/>
        <w:rPr>
          <w:rFonts w:ascii="Arial" w:hAnsi="Arial" w:cs="Arial"/>
          <w:sz w:val="20"/>
          <w:szCs w:val="20"/>
        </w:rPr>
      </w:pPr>
      <w:r w:rsidRPr="004E1F16">
        <w:rPr>
          <w:rFonts w:ascii="Arial" w:hAnsi="Arial" w:cs="Arial"/>
          <w:b/>
          <w:sz w:val="20"/>
          <w:szCs w:val="20"/>
        </w:rPr>
        <w:t>2. Căn cứ và phương pháp ghi sổ</w:t>
      </w:r>
    </w:p>
    <w:p w14:paraId="67A47950"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Căn cứ ghi sổ: Căn cứ vào các Biên lai thu phí, các Phiếu thu và các chứng từ khác có liên quan tới các khoản tạm thu nói trên của đơn vị.</w:t>
      </w:r>
    </w:p>
    <w:p w14:paraId="2BCEE035"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Phương pháp mở và ghi sổ: Mở sổ chi tiết riêng cho từng loại tạm thu.</w:t>
      </w:r>
    </w:p>
    <w:p w14:paraId="3A7C2B8B"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Tên khoản thu: Chi tiết theo TK cấp 2, riêng TK 3372- Viện trợ, vay nợ nước ngoài mở riêng sổ theo dõi tạm thu viện trợ và tạm thu vay nợ nước ngoài, TK 3373- Tạm thu phí, lệ phí mở riêng sổ theo dõi tạm thu phí và tạm thu lệ phí, ngoài ra tùy theo yêu cầu quản lý đơn vị có thể chi tiết thêm để theo dõi số liệu.</w:t>
      </w:r>
    </w:p>
    <w:p w14:paraId="489F489D"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A, B, C: Ghi ngày, tháng ghi sổ, số hiệu, ngày, tháng của chứng từ dùng để ghi sổ.</w:t>
      </w:r>
    </w:p>
    <w:p w14:paraId="21B19610"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D: Ghi nội dung nghiệp vụ kinh tế của chứng từ kế toán dùng để ghi sổ.</w:t>
      </w:r>
    </w:p>
    <w:p w14:paraId="34D6B449"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1: Ghi tổng số tiền tạm thu.</w:t>
      </w:r>
    </w:p>
    <w:p w14:paraId="2BCF3182"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2: Ghi số tạm thu đã chuyển nộp Ngân sách.</w:t>
      </w:r>
    </w:p>
    <w:p w14:paraId="46AB0BA9"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3: Ghi số tạm thu đã chuyển sang TK các khoản nhận trước chưa ghi thu.</w:t>
      </w:r>
    </w:p>
    <w:p w14:paraId="2AEB3E85"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4: Ghi số tạm thu đã chuyển nộp cấp trên.</w:t>
      </w:r>
    </w:p>
    <w:p w14:paraId="1DCA2BEA"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5: Ghi số tạm thu đã chuyển ghi doanh thu.</w:t>
      </w:r>
    </w:p>
    <w:p w14:paraId="7003814D"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6: Ghi số tạm thu đã nộp đối tượng khác (như nhà tài trợ, viện trợ, cho vay nợ...)</w:t>
      </w:r>
    </w:p>
    <w:p w14:paraId="51846A3F"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Cuối tháng cộng số phát sinh tháng và tính số lũy kế từ đầu năm.</w:t>
      </w:r>
    </w:p>
    <w:p w14:paraId="5FECD5B7" w14:textId="77777777" w:rsidR="00654624" w:rsidRPr="004E1F16" w:rsidRDefault="00654624" w:rsidP="00654624">
      <w:pPr>
        <w:spacing w:before="120"/>
        <w:jc w:val="center"/>
        <w:rPr>
          <w:rFonts w:ascii="Arial" w:hAnsi="Arial" w:cs="Arial"/>
          <w:sz w:val="20"/>
          <w:szCs w:val="20"/>
        </w:rPr>
      </w:pPr>
      <w:r w:rsidRPr="004E1F16">
        <w:rPr>
          <w:rFonts w:ascii="Arial" w:hAnsi="Arial" w:cs="Arial"/>
          <w:b/>
          <w:sz w:val="20"/>
          <w:szCs w:val="20"/>
        </w:rPr>
        <w:t xml:space="preserve">SỔ THEO DÕI THUẾ GTGT </w:t>
      </w:r>
    </w:p>
    <w:p w14:paraId="1BCFBDBA" w14:textId="77777777" w:rsidR="00654624" w:rsidRPr="004E1F16" w:rsidRDefault="00654624" w:rsidP="00654624">
      <w:pPr>
        <w:spacing w:before="120"/>
        <w:jc w:val="center"/>
        <w:rPr>
          <w:rFonts w:ascii="Arial" w:hAnsi="Arial" w:cs="Arial"/>
          <w:b/>
          <w:i/>
          <w:sz w:val="20"/>
          <w:szCs w:val="20"/>
        </w:rPr>
      </w:pPr>
      <w:r w:rsidRPr="004E1F16">
        <w:rPr>
          <w:rFonts w:ascii="Arial" w:hAnsi="Arial" w:cs="Arial"/>
          <w:b/>
          <w:i/>
          <w:sz w:val="20"/>
          <w:szCs w:val="20"/>
        </w:rPr>
        <w:t>(Mẫu số S53-H)</w:t>
      </w:r>
    </w:p>
    <w:p w14:paraId="0BAE3FCC" w14:textId="77777777" w:rsidR="00654624" w:rsidRPr="004E1F16" w:rsidRDefault="00654624" w:rsidP="00654624">
      <w:pPr>
        <w:spacing w:before="120"/>
        <w:rPr>
          <w:rFonts w:ascii="Arial" w:hAnsi="Arial" w:cs="Arial"/>
          <w:sz w:val="20"/>
          <w:szCs w:val="20"/>
        </w:rPr>
      </w:pPr>
      <w:r w:rsidRPr="004E1F16">
        <w:rPr>
          <w:rFonts w:ascii="Arial" w:hAnsi="Arial" w:cs="Arial"/>
          <w:b/>
          <w:sz w:val="20"/>
          <w:szCs w:val="20"/>
        </w:rPr>
        <w:t>1. Mục đích:</w:t>
      </w:r>
      <w:r w:rsidRPr="004E1F16">
        <w:rPr>
          <w:rFonts w:ascii="Arial" w:hAnsi="Arial" w:cs="Arial"/>
          <w:sz w:val="20"/>
          <w:szCs w:val="20"/>
        </w:rPr>
        <w:t xml:space="preserve"> Sổ này chỉ áp dụng cho các đơn vị có hoạt động sản xuất, kinh doanh, và nộp thuế GTGT tính theo phương pháp trực tiếp dùng để phản ánh số thuế GTGT phải nộp, đã nộp và còn phải nộp.</w:t>
      </w:r>
    </w:p>
    <w:p w14:paraId="36D22391" w14:textId="77777777" w:rsidR="00654624" w:rsidRPr="004E1F16" w:rsidRDefault="00654624" w:rsidP="00654624">
      <w:pPr>
        <w:spacing w:before="120"/>
        <w:rPr>
          <w:rFonts w:ascii="Arial" w:hAnsi="Arial" w:cs="Arial"/>
          <w:sz w:val="20"/>
          <w:szCs w:val="20"/>
        </w:rPr>
      </w:pPr>
      <w:r w:rsidRPr="004E1F16">
        <w:rPr>
          <w:rFonts w:ascii="Arial" w:hAnsi="Arial" w:cs="Arial"/>
          <w:b/>
          <w:sz w:val="20"/>
          <w:szCs w:val="20"/>
        </w:rPr>
        <w:t>2. Căn cứ và phương pháp ghi sổ</w:t>
      </w:r>
    </w:p>
    <w:p w14:paraId="36AB3CD4"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Sổ này được ghi chép theo từng hóa đơn bán hàng, trong đó, ghi rõ số thuế GTGT phải nộp, đã nộp (mỗi hóa đơn ghi 01 dòng). Riêng đối với thuế GTGT phải nộp có thể không ghi theo từng hóa đơn, 1 tháng có thể tính và ghi 1 lần vào thời điểm cuối tháng.</w:t>
      </w:r>
    </w:p>
    <w:p w14:paraId="624971F9"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A, B: Ghi số hiệu, ngày, tháng của chứng từ kế toán dùng để ghi sổ.</w:t>
      </w:r>
    </w:p>
    <w:p w14:paraId="36A638F2"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C: Ghi diễn giải nội dung nghiệp vụ kinh tế phát sinh.</w:t>
      </w:r>
    </w:p>
    <w:p w14:paraId="21E36D70"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1: Ghi số tiền thuế GTGT đã nộp trong kỳ theo từng chứng từ.</w:t>
      </w:r>
    </w:p>
    <w:p w14:paraId="2CEA2D24"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2: Ghi số tiền thuế GTGT còn phải nộp đầu kỳ, số tiền thuế GTGT phải nộp phát sinh trong kỳ theo từng chứng từ, số tiền thuế GTGT còn phải nộp cuối kỳ.</w:t>
      </w:r>
    </w:p>
    <w:p w14:paraId="2ED2948C"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Cuối kỳ (tháng, năm), kế toán cộng số phát sinh thuế GTGT phải nộp, đã nộp trong kỳ và tính ra số thuế GTGT còn phải nộp cuối kỳ.</w:t>
      </w:r>
    </w:p>
    <w:p w14:paraId="5F9989DC" w14:textId="77777777" w:rsidR="00654624" w:rsidRPr="004E1F16" w:rsidRDefault="00654624" w:rsidP="00654624">
      <w:pPr>
        <w:spacing w:before="120"/>
        <w:jc w:val="center"/>
        <w:rPr>
          <w:rFonts w:ascii="Arial" w:hAnsi="Arial" w:cs="Arial"/>
          <w:b/>
          <w:sz w:val="20"/>
          <w:szCs w:val="20"/>
        </w:rPr>
      </w:pPr>
      <w:r w:rsidRPr="004E1F16">
        <w:rPr>
          <w:rFonts w:ascii="Arial" w:hAnsi="Arial" w:cs="Arial"/>
          <w:b/>
          <w:sz w:val="20"/>
          <w:szCs w:val="20"/>
        </w:rPr>
        <w:t>SỔ CHI TIẾT THUẾ GTGT ĐƯỢC HOÀN LẠI</w:t>
      </w:r>
    </w:p>
    <w:p w14:paraId="204AB64F" w14:textId="77777777" w:rsidR="00654624" w:rsidRPr="004E1F16" w:rsidRDefault="00654624" w:rsidP="00654624">
      <w:pPr>
        <w:spacing w:before="120"/>
        <w:jc w:val="center"/>
        <w:rPr>
          <w:rFonts w:ascii="Arial" w:hAnsi="Arial" w:cs="Arial"/>
          <w:b/>
          <w:i/>
          <w:sz w:val="20"/>
          <w:szCs w:val="20"/>
        </w:rPr>
      </w:pPr>
      <w:r w:rsidRPr="004E1F16">
        <w:rPr>
          <w:rFonts w:ascii="Arial" w:hAnsi="Arial" w:cs="Arial"/>
          <w:b/>
          <w:i/>
          <w:sz w:val="20"/>
          <w:szCs w:val="20"/>
        </w:rPr>
        <w:t>(Mẫu số S54-H)</w:t>
      </w:r>
    </w:p>
    <w:p w14:paraId="6D40B210" w14:textId="77777777" w:rsidR="00654624" w:rsidRPr="004E1F16" w:rsidRDefault="00654624" w:rsidP="00654624">
      <w:pPr>
        <w:spacing w:before="120"/>
        <w:rPr>
          <w:rFonts w:ascii="Arial" w:hAnsi="Arial" w:cs="Arial"/>
          <w:sz w:val="20"/>
          <w:szCs w:val="20"/>
        </w:rPr>
      </w:pPr>
      <w:r w:rsidRPr="004E1F16">
        <w:rPr>
          <w:rFonts w:ascii="Arial" w:hAnsi="Arial" w:cs="Arial"/>
          <w:b/>
          <w:sz w:val="20"/>
          <w:szCs w:val="20"/>
        </w:rPr>
        <w:t>1. Mục đích:</w:t>
      </w:r>
      <w:r w:rsidRPr="004E1F16">
        <w:rPr>
          <w:rFonts w:ascii="Arial" w:hAnsi="Arial" w:cs="Arial"/>
          <w:sz w:val="20"/>
          <w:szCs w:val="20"/>
        </w:rPr>
        <w:t xml:space="preserve"> Sổ này áp dụng cho các đơn vị có hoạt động sản xuất, kinh doanh và nộp thuế GTGT tính theo phương pháp khấu trừ thuế, dùng để ghi chép phản ánh số thuế GTGT được hoàn lại, đã được hoàn lại và còn được hoàn lại cuối kỳ báo cáo.</w:t>
      </w:r>
    </w:p>
    <w:p w14:paraId="65FC06F2" w14:textId="77777777" w:rsidR="00654624" w:rsidRPr="004E1F16" w:rsidRDefault="00654624" w:rsidP="00654624">
      <w:pPr>
        <w:spacing w:before="120"/>
        <w:rPr>
          <w:rFonts w:ascii="Arial" w:hAnsi="Arial" w:cs="Arial"/>
          <w:sz w:val="20"/>
          <w:szCs w:val="20"/>
        </w:rPr>
      </w:pPr>
      <w:r w:rsidRPr="004E1F16">
        <w:rPr>
          <w:rFonts w:ascii="Arial" w:hAnsi="Arial" w:cs="Arial"/>
          <w:b/>
          <w:sz w:val="20"/>
          <w:szCs w:val="20"/>
        </w:rPr>
        <w:t>2. Căn cứ và phương pháp ghi sổ</w:t>
      </w:r>
    </w:p>
    <w:p w14:paraId="10A36AED"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Sổ này được ghi chép theo từng chứng từ về thuế GTGT được hoàn lại, đã hoàn lại trong kỳ báo cáo.</w:t>
      </w:r>
    </w:p>
    <w:p w14:paraId="6849C6FC"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A, B: Ghi số hiệu ngày, tháng của chứng từ.</w:t>
      </w:r>
    </w:p>
    <w:p w14:paraId="716396EC"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C: Ghi diễn giải nội dung nghiệp vụ kinh tế phát sinh theo từng chứng từ.</w:t>
      </w:r>
    </w:p>
    <w:p w14:paraId="14A1D2B9"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1: Ghi số tiền thuế GTGT còn được hoàn lại đầu kỳ, số thuế GTGT được hoàn lại trong kỳ và số thuế GTGT còn được hoàn lại cuối kỳ báo cáo.</w:t>
      </w:r>
    </w:p>
    <w:p w14:paraId="1F1DC7C5"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2: Ghi số tiền thuế GTGT đã hoàn lại trong kỳ báo cáo.</w:t>
      </w:r>
    </w:p>
    <w:p w14:paraId="54858BC2"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Cuối kỳ (tháng, năm), kế toán cộng số phát sinh thuế GTGT được hoàn lại, đã hoàn lại và tính ra số thuế GTGT còn được hoàn lại cuối kỳ.</w:t>
      </w:r>
    </w:p>
    <w:p w14:paraId="224F7E59" w14:textId="77777777" w:rsidR="00654624" w:rsidRPr="004E1F16" w:rsidRDefault="00654624" w:rsidP="00654624">
      <w:pPr>
        <w:spacing w:before="120"/>
        <w:jc w:val="center"/>
        <w:rPr>
          <w:rFonts w:ascii="Arial" w:hAnsi="Arial" w:cs="Arial"/>
          <w:sz w:val="20"/>
          <w:szCs w:val="20"/>
        </w:rPr>
      </w:pPr>
      <w:r w:rsidRPr="004E1F16">
        <w:rPr>
          <w:rFonts w:ascii="Arial" w:hAnsi="Arial" w:cs="Arial"/>
          <w:b/>
          <w:sz w:val="20"/>
          <w:szCs w:val="20"/>
        </w:rPr>
        <w:t>SỔ CHI TIẾT THUẾ GTGT ĐƯỢC MIỄN GIẢM</w:t>
      </w:r>
    </w:p>
    <w:p w14:paraId="5EAEF33F" w14:textId="77777777" w:rsidR="00654624" w:rsidRPr="004E1F16" w:rsidRDefault="00654624" w:rsidP="00654624">
      <w:pPr>
        <w:spacing w:before="120"/>
        <w:jc w:val="center"/>
        <w:rPr>
          <w:rFonts w:ascii="Arial" w:hAnsi="Arial" w:cs="Arial"/>
          <w:b/>
          <w:i/>
          <w:sz w:val="20"/>
          <w:szCs w:val="20"/>
        </w:rPr>
      </w:pPr>
      <w:r w:rsidRPr="004E1F16">
        <w:rPr>
          <w:rFonts w:ascii="Arial" w:hAnsi="Arial" w:cs="Arial"/>
          <w:b/>
          <w:i/>
          <w:sz w:val="20"/>
          <w:szCs w:val="20"/>
        </w:rPr>
        <w:t xml:space="preserve"> (Mẫu số S55-H)</w:t>
      </w:r>
    </w:p>
    <w:p w14:paraId="78B6ACB2" w14:textId="77777777" w:rsidR="00654624" w:rsidRPr="004E1F16" w:rsidRDefault="00654624" w:rsidP="00654624">
      <w:pPr>
        <w:spacing w:before="120"/>
        <w:rPr>
          <w:rFonts w:ascii="Arial" w:hAnsi="Arial" w:cs="Arial"/>
          <w:sz w:val="20"/>
          <w:szCs w:val="20"/>
        </w:rPr>
      </w:pPr>
      <w:r w:rsidRPr="004E1F16">
        <w:rPr>
          <w:rFonts w:ascii="Arial" w:hAnsi="Arial" w:cs="Arial"/>
          <w:b/>
          <w:sz w:val="20"/>
          <w:szCs w:val="20"/>
        </w:rPr>
        <w:t>1. Mục đích:</w:t>
      </w:r>
      <w:r w:rsidRPr="004E1F16">
        <w:rPr>
          <w:rFonts w:ascii="Arial" w:hAnsi="Arial" w:cs="Arial"/>
          <w:sz w:val="20"/>
          <w:szCs w:val="20"/>
        </w:rPr>
        <w:t xml:space="preserve"> Sổ này áp dụng cho các đơn vị có hoạt động sản xuất, kinh doanh, dịch vụ để ghi chép phản ánh số thuế GTGT được miễn giảm, đã miễn giảm và còn được miễn giảm cuối kỳ báo cáo.</w:t>
      </w:r>
    </w:p>
    <w:p w14:paraId="130C2FB0" w14:textId="77777777" w:rsidR="00654624" w:rsidRPr="004E1F16" w:rsidRDefault="00654624" w:rsidP="00654624">
      <w:pPr>
        <w:spacing w:before="120"/>
        <w:rPr>
          <w:rFonts w:ascii="Arial" w:hAnsi="Arial" w:cs="Arial"/>
          <w:b/>
          <w:sz w:val="20"/>
          <w:szCs w:val="20"/>
        </w:rPr>
      </w:pPr>
      <w:r w:rsidRPr="004E1F16">
        <w:rPr>
          <w:rFonts w:ascii="Arial" w:hAnsi="Arial" w:cs="Arial"/>
          <w:b/>
          <w:sz w:val="20"/>
          <w:szCs w:val="20"/>
        </w:rPr>
        <w:t>2. Căn cứ và phương pháp ghi sổ</w:t>
      </w:r>
    </w:p>
    <w:p w14:paraId="558E32B3"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Sổ này được ghi chép theo từng chứng từ về thuế GTGT được miễn giảm, đã miễn giảm trong kỳ báo cáo.</w:t>
      </w:r>
    </w:p>
    <w:p w14:paraId="4B3BECF8"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A, B: Ghi số hiệu và ngày, tháng của chứng từ kế toán dùng để ghi sổ.</w:t>
      </w:r>
    </w:p>
    <w:p w14:paraId="54FECE2B"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C: Ghi diễn giải nội dung nghiệp vụ kinh tế phát sinh theo từng chứng từ.</w:t>
      </w:r>
    </w:p>
    <w:p w14:paraId="4E382CEC"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1: Ghi số tiền thuế GTGT còn được miễn giảm đầu kỳ, số thuế GTGT được miễn giảm trong kỳ và số thuế GTGT còn được miễn giảm cuối kỳ báo cáo.</w:t>
      </w:r>
    </w:p>
    <w:p w14:paraId="5C2049C0"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2: Ghi số tiền thuế GTGT đã miễn giảm trong kỳ báo cáo.</w:t>
      </w:r>
    </w:p>
    <w:p w14:paraId="5DBA39CB"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Cuối kỳ (tháng, năm), kế toán cộng số phát sinh thuế GTGT được miễn giảm, đã miễn giảm và tính ra số thuế GTGT còn được miễn giảm cuối kỳ.</w:t>
      </w:r>
    </w:p>
    <w:p w14:paraId="4C4801ED" w14:textId="77777777" w:rsidR="00654624" w:rsidRPr="004E1F16" w:rsidRDefault="00654624" w:rsidP="00654624">
      <w:pPr>
        <w:spacing w:before="120"/>
        <w:jc w:val="center"/>
        <w:rPr>
          <w:rFonts w:ascii="Arial" w:hAnsi="Arial" w:cs="Arial"/>
          <w:b/>
          <w:sz w:val="20"/>
          <w:szCs w:val="20"/>
        </w:rPr>
      </w:pPr>
      <w:r w:rsidRPr="004E1F16">
        <w:rPr>
          <w:rFonts w:ascii="Arial" w:hAnsi="Arial" w:cs="Arial"/>
          <w:b/>
          <w:sz w:val="20"/>
          <w:szCs w:val="20"/>
        </w:rPr>
        <w:t>SỔ CHI TIẾT CHI PHÍ</w:t>
      </w:r>
    </w:p>
    <w:p w14:paraId="017ED17F" w14:textId="77777777" w:rsidR="00654624" w:rsidRPr="004E1F16" w:rsidRDefault="00654624" w:rsidP="00654624">
      <w:pPr>
        <w:spacing w:before="120"/>
        <w:jc w:val="center"/>
        <w:rPr>
          <w:rFonts w:ascii="Arial" w:hAnsi="Arial" w:cs="Arial"/>
          <w:b/>
          <w:i/>
          <w:sz w:val="20"/>
          <w:szCs w:val="20"/>
        </w:rPr>
      </w:pPr>
      <w:r w:rsidRPr="004E1F16">
        <w:rPr>
          <w:rFonts w:ascii="Arial" w:hAnsi="Arial" w:cs="Arial"/>
          <w:b/>
          <w:i/>
          <w:sz w:val="20"/>
          <w:szCs w:val="20"/>
        </w:rPr>
        <w:t xml:space="preserve"> (Mẫu số S61-H)</w:t>
      </w:r>
    </w:p>
    <w:p w14:paraId="793793EE" w14:textId="77777777" w:rsidR="00654624" w:rsidRPr="004E1F16" w:rsidRDefault="00654624" w:rsidP="00654624">
      <w:pPr>
        <w:spacing w:before="120"/>
        <w:rPr>
          <w:rFonts w:ascii="Arial" w:hAnsi="Arial" w:cs="Arial"/>
          <w:sz w:val="20"/>
          <w:szCs w:val="20"/>
        </w:rPr>
      </w:pPr>
      <w:r w:rsidRPr="004E1F16">
        <w:rPr>
          <w:rFonts w:ascii="Arial" w:hAnsi="Arial" w:cs="Arial"/>
          <w:b/>
          <w:sz w:val="20"/>
          <w:szCs w:val="20"/>
        </w:rPr>
        <w:t>1. Mục đích:</w:t>
      </w:r>
      <w:r w:rsidRPr="004E1F16">
        <w:rPr>
          <w:rFonts w:ascii="Arial" w:hAnsi="Arial" w:cs="Arial"/>
          <w:sz w:val="20"/>
          <w:szCs w:val="20"/>
        </w:rPr>
        <w:t xml:space="preserve"> Sổ chi tiết chi phí dùng cho các đơn vị hành chính, sự nghiệp dùng để theo dõi các khoản chi tài chính phát sinh trong năm.</w:t>
      </w:r>
    </w:p>
    <w:p w14:paraId="64330466" w14:textId="77777777" w:rsidR="00654624" w:rsidRPr="004E1F16" w:rsidRDefault="00654624" w:rsidP="00654624">
      <w:pPr>
        <w:spacing w:before="120"/>
        <w:rPr>
          <w:rFonts w:ascii="Arial" w:hAnsi="Arial" w:cs="Arial"/>
          <w:sz w:val="20"/>
          <w:szCs w:val="20"/>
        </w:rPr>
      </w:pPr>
      <w:r w:rsidRPr="004E1F16">
        <w:rPr>
          <w:rFonts w:ascii="Arial" w:hAnsi="Arial" w:cs="Arial"/>
          <w:b/>
          <w:sz w:val="20"/>
          <w:szCs w:val="20"/>
        </w:rPr>
        <w:t>2. Căn cứ và phương pháp ghi sổ</w:t>
      </w:r>
    </w:p>
    <w:p w14:paraId="143CBADD"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Căn cứ ghi sổ là các chứng từ kế toán liên quan đến các khoản chi phí.</w:t>
      </w:r>
    </w:p>
    <w:p w14:paraId="78D962C9"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Sổ này được mở để theo dõi riêng cho từng loại chi phí: Chi hoạt động thường xuyên, không thường xuyên do NSNN cấp; chi viện trợ, vay nợ nước ngoài; chi hoạt động thu phí,... để tổng hợp số liệu lập báo cáo tài chính.</w:t>
      </w:r>
    </w:p>
    <w:p w14:paraId="46AFA331"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A: Ghi ngày, tháng ghi sổ.</w:t>
      </w:r>
    </w:p>
    <w:p w14:paraId="5B147779"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B, C: Ghi số hiệu, ngày tháng của chứng từ kế toán dùng để ghi sổ.</w:t>
      </w:r>
    </w:p>
    <w:p w14:paraId="3B3853A5"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D: Ghi nội dung nghiệp vụ kinh tế phát sinh theo từng chứng từ kế toán.</w:t>
      </w:r>
    </w:p>
    <w:p w14:paraId="7AEDAFFD"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1: Ghi tổng số tiền phát sinh trên chứng từ.</w:t>
      </w:r>
    </w:p>
    <w:p w14:paraId="0B856EF4"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2 đến cột 5: Căn cứ vào nội dung chi ghi trên chứng từ để ghi vào các mục chi phí tương ứng.</w:t>
      </w:r>
    </w:p>
    <w:p w14:paraId="18FE4BCD"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6: Ghi số được phép ghi giảm chi phí.</w:t>
      </w:r>
    </w:p>
    <w:p w14:paraId="6EAEC40C"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Cuối tháng, cộng số phát sinh trong tháng, tính toán số lũy kế từ đầu năm.</w:t>
      </w:r>
    </w:p>
    <w:p w14:paraId="41A3F2A0" w14:textId="77777777" w:rsidR="00654624" w:rsidRPr="004E1F16" w:rsidRDefault="00654624" w:rsidP="00654624">
      <w:pPr>
        <w:spacing w:before="120"/>
        <w:jc w:val="center"/>
        <w:rPr>
          <w:rFonts w:ascii="Arial" w:hAnsi="Arial" w:cs="Arial"/>
          <w:b/>
          <w:sz w:val="20"/>
          <w:szCs w:val="20"/>
        </w:rPr>
      </w:pPr>
      <w:r w:rsidRPr="004E1F16">
        <w:rPr>
          <w:rFonts w:ascii="Arial" w:hAnsi="Arial" w:cs="Arial"/>
          <w:b/>
          <w:sz w:val="20"/>
          <w:szCs w:val="20"/>
        </w:rPr>
        <w:t>SỔ CHI PHÍ SẢN XUẤT, KINH DOANH, DỊCH VỤ</w:t>
      </w:r>
    </w:p>
    <w:p w14:paraId="499FBE1D" w14:textId="77777777" w:rsidR="00654624" w:rsidRPr="004E1F16" w:rsidRDefault="00654624" w:rsidP="00654624">
      <w:pPr>
        <w:spacing w:before="120"/>
        <w:jc w:val="center"/>
        <w:rPr>
          <w:rFonts w:ascii="Arial" w:hAnsi="Arial" w:cs="Arial"/>
          <w:b/>
          <w:i/>
          <w:sz w:val="20"/>
          <w:szCs w:val="20"/>
        </w:rPr>
      </w:pPr>
      <w:r w:rsidRPr="004E1F16">
        <w:rPr>
          <w:rFonts w:ascii="Arial" w:hAnsi="Arial" w:cs="Arial"/>
          <w:b/>
          <w:i/>
          <w:sz w:val="20"/>
          <w:szCs w:val="20"/>
        </w:rPr>
        <w:t xml:space="preserve"> (Mẫu số S62-H)</w:t>
      </w:r>
    </w:p>
    <w:p w14:paraId="104D3E26" w14:textId="77777777" w:rsidR="00654624" w:rsidRPr="004E1F16" w:rsidRDefault="00654624" w:rsidP="00654624">
      <w:pPr>
        <w:spacing w:before="120"/>
        <w:rPr>
          <w:rFonts w:ascii="Arial" w:hAnsi="Arial" w:cs="Arial"/>
          <w:sz w:val="20"/>
          <w:szCs w:val="20"/>
        </w:rPr>
      </w:pPr>
      <w:r w:rsidRPr="004E1F16">
        <w:rPr>
          <w:rFonts w:ascii="Arial" w:hAnsi="Arial" w:cs="Arial"/>
          <w:b/>
          <w:sz w:val="20"/>
          <w:szCs w:val="20"/>
        </w:rPr>
        <w:t>1. Mục đích:</w:t>
      </w:r>
    </w:p>
    <w:p w14:paraId="7E55E296"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Sổ chi phí sản xuất, kinh doanh, dịch vụ dùng cho các đơn vị có hoạt động sản xuất, kinh doanh, dịch vụ để theo dõi các khoản chi phí phát sinh của các hoạt động sản xuất kinh doanh, dịch vụ.</w:t>
      </w:r>
    </w:p>
    <w:p w14:paraId="3FE289D5"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Trường hợp chi phí đầu tư XDCB hạch toán chung trên cùng hệ thống sổ kế toán HCSN, đơn vị có thể vận dụng mẫu sổ này để theo dõi chi phí đầu tư của các công trình xây dựng cơ bản, nâng cấp TSCĐ.</w:t>
      </w:r>
    </w:p>
    <w:p w14:paraId="70CE753C" w14:textId="77777777" w:rsidR="00654624" w:rsidRPr="004E1F16" w:rsidRDefault="00654624" w:rsidP="00654624">
      <w:pPr>
        <w:spacing w:before="120"/>
        <w:rPr>
          <w:rFonts w:ascii="Arial" w:hAnsi="Arial" w:cs="Arial"/>
          <w:sz w:val="20"/>
          <w:szCs w:val="20"/>
        </w:rPr>
      </w:pPr>
      <w:r w:rsidRPr="004E1F16">
        <w:rPr>
          <w:rFonts w:ascii="Arial" w:hAnsi="Arial" w:cs="Arial"/>
          <w:b/>
          <w:sz w:val="20"/>
          <w:szCs w:val="20"/>
        </w:rPr>
        <w:t>2. Căn cứ và phương pháp ghi sổ</w:t>
      </w:r>
    </w:p>
    <w:p w14:paraId="3B747C3A"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Căn cứ ghi sổ là các chứng từ kế toán liên quan đến chi phí sản xuất, kinh doanh, dịch vụ.</w:t>
      </w:r>
    </w:p>
    <w:p w14:paraId="7ECE999A"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Sổ này được theo dõi cho từng loại hoạt động mà đơn vị có hoạt động sản xuất, kinh doanh, dịch vụ. Mỗi hoạt động được theo dõi chi tiết trên một quyển sổ hoặc một số trang sổ (đối với công trình XDCB theo dõi các khoản mục xây lắp, thiết bị, chi XDCB khác).</w:t>
      </w:r>
    </w:p>
    <w:p w14:paraId="56E7B5A9"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A: Ghi ngày, tháng ghi sổ.</w:t>
      </w:r>
    </w:p>
    <w:p w14:paraId="1230F308"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B, C: Ghi số hiệu, ngày, tháng của chứng từ kế toán dùng để ghi sổ.</w:t>
      </w:r>
    </w:p>
    <w:p w14:paraId="7AE83D30"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D: Ghi nội dung nghiệp vụ kinh tế phát sinh theo từng chứng từ kế toán.</w:t>
      </w:r>
    </w:p>
    <w:p w14:paraId="3A805EFC"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1: Ghi tổng số tiền phát sinh trên chứng từ.</w:t>
      </w:r>
    </w:p>
    <w:p w14:paraId="69C8CFD2"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2 đến cột 7: Căn cứ vào nội dung chi ghi trên chứng từ để ghi vào các mục chi phí tương ứng.</w:t>
      </w:r>
    </w:p>
    <w:p w14:paraId="57D9A92B"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Cột 8: Ghi số được phép ghi giảm chi phí.</w:t>
      </w:r>
    </w:p>
    <w:p w14:paraId="543BB674"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Cuối tháng phải cộng số phát sinh trong tháng và tính toán số lũy kế từ đầu năm.</w:t>
      </w:r>
    </w:p>
    <w:p w14:paraId="11D36632" w14:textId="77777777" w:rsidR="00654624" w:rsidRPr="004E1F16" w:rsidRDefault="00654624" w:rsidP="00654624">
      <w:pPr>
        <w:spacing w:before="120"/>
        <w:jc w:val="center"/>
        <w:rPr>
          <w:rFonts w:ascii="Arial" w:hAnsi="Arial" w:cs="Arial"/>
          <w:sz w:val="20"/>
          <w:szCs w:val="20"/>
        </w:rPr>
      </w:pPr>
      <w:r w:rsidRPr="004E1F16">
        <w:rPr>
          <w:rFonts w:ascii="Arial" w:hAnsi="Arial" w:cs="Arial"/>
          <w:b/>
          <w:sz w:val="20"/>
          <w:szCs w:val="20"/>
        </w:rPr>
        <w:t xml:space="preserve">SỔ THEO DÕI DỰ TOÁN TỪ NGUỒN NSNN TRONG NƯỚC </w:t>
      </w:r>
    </w:p>
    <w:p w14:paraId="76044EC6" w14:textId="77777777" w:rsidR="00654624" w:rsidRPr="004E1F16" w:rsidRDefault="00654624" w:rsidP="00654624">
      <w:pPr>
        <w:spacing w:before="120"/>
        <w:jc w:val="center"/>
        <w:rPr>
          <w:rFonts w:ascii="Arial" w:hAnsi="Arial" w:cs="Arial"/>
          <w:b/>
          <w:i/>
          <w:sz w:val="20"/>
          <w:szCs w:val="20"/>
        </w:rPr>
      </w:pPr>
      <w:r w:rsidRPr="004E1F16">
        <w:rPr>
          <w:rFonts w:ascii="Arial" w:hAnsi="Arial" w:cs="Arial"/>
          <w:b/>
          <w:i/>
          <w:sz w:val="20"/>
          <w:szCs w:val="20"/>
        </w:rPr>
        <w:t>(Mẫu số S101-H)</w:t>
      </w:r>
    </w:p>
    <w:p w14:paraId="1E4EEE21" w14:textId="77777777" w:rsidR="00654624" w:rsidRPr="004E1F16" w:rsidRDefault="00654624" w:rsidP="00654624">
      <w:pPr>
        <w:spacing w:before="120"/>
        <w:rPr>
          <w:rFonts w:ascii="Arial" w:hAnsi="Arial" w:cs="Arial"/>
          <w:sz w:val="20"/>
          <w:szCs w:val="20"/>
        </w:rPr>
      </w:pPr>
      <w:r w:rsidRPr="004E1F16">
        <w:rPr>
          <w:rFonts w:ascii="Arial" w:hAnsi="Arial" w:cs="Arial"/>
          <w:b/>
          <w:sz w:val="20"/>
          <w:szCs w:val="20"/>
        </w:rPr>
        <w:t>1. Mục đích:</w:t>
      </w:r>
    </w:p>
    <w:p w14:paraId="5512268D"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Sổ này dùng để theo dõi dự toán được giao từ nguồn NSNN trong nước, bao gồm việc tiếp nhận dự toán của đơn vị trong năm, tình hình sử dụng dự toán ngân sách qua KBNN, số đã cam kết chi với KBNN, số dư dự toán bị hủy và số dư dự toán còn lại chưa sử dụng được chuyển sang năm sau.</w:t>
      </w:r>
    </w:p>
    <w:p w14:paraId="345DE2C3"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Sổ này được mở để theo dõi tình hình thực hiện dự toán chi hoạt động và dự toán chi XDCB của ngân sách nhà nước trên TK 008,009.</w:t>
      </w:r>
    </w:p>
    <w:p w14:paraId="10D13021"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Sổ được mở chi tiết đến niên độ ngân sách, chi tiết loại kinh phí được giao dự toán bao gồm: kinh phí thường xuyên (phản ánh kinh phí thường xuyên đối với đơn vị sự nghiệp công lập hoặc kinh phí thực hiện chế độ tự chủ đối với cơ quan nhà nước); kinh phí không thường xuyên (phản ánh kinh phí không thường xuyên đối với đơn vị sự nghiệp công lập hoặc kinh phí không thực hiện chế độ tự chủ đối với cơ quan nhà nước); kinh phí đầu tư XDCB (đối với đơn vị được giao dự toán đầu tư XDCB từ NSNN), ngoài ra, đối với phần rút dự toán còn phải theo dõi chi tiết kinh phí tạm ứng, thực chi.</w:t>
      </w:r>
    </w:p>
    <w:p w14:paraId="44301AEF"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Trường hợp nhận và sử dụng dự toán chương trình dự án có mã số theo quy định thì phải mở sổ theo dõi chi tiết cho từng chương trình, dự án để lập báo cáo quyết toán; sổ theo dõi chi tiết cho từng chương trình, dự án ngoài việc mở theo niên độ NSNN còn theo dõi số liệu từ khi khởi công đến khi hoàn thành.</w:t>
      </w:r>
    </w:p>
    <w:p w14:paraId="04861E77" w14:textId="77777777" w:rsidR="00654624" w:rsidRPr="004E1F16" w:rsidRDefault="00654624" w:rsidP="00654624">
      <w:pPr>
        <w:spacing w:before="120"/>
        <w:rPr>
          <w:rFonts w:ascii="Arial" w:hAnsi="Arial" w:cs="Arial"/>
          <w:sz w:val="20"/>
          <w:szCs w:val="20"/>
        </w:rPr>
      </w:pPr>
      <w:r w:rsidRPr="004E1F16">
        <w:rPr>
          <w:rFonts w:ascii="Arial" w:hAnsi="Arial" w:cs="Arial"/>
          <w:b/>
          <w:sz w:val="20"/>
          <w:szCs w:val="20"/>
        </w:rPr>
        <w:t>2. Căn cứ và phương pháp ghi sổ</w:t>
      </w:r>
    </w:p>
    <w:p w14:paraId="284B7454"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Căn cứ vào quyết định giao dự toán, giấy rút dự toán, giấy nộp trả kinh phí, giấy đề nghị cam kết chi và các chứng từ có liên quan khác để ghi sổ. Sổ gồm có 3 phần:</w:t>
      </w:r>
    </w:p>
    <w:p w14:paraId="71BA7DB9" w14:textId="77777777" w:rsidR="00654624" w:rsidRPr="004E1F16" w:rsidRDefault="00654624" w:rsidP="00654624">
      <w:pPr>
        <w:spacing w:before="120"/>
        <w:rPr>
          <w:rFonts w:ascii="Arial" w:hAnsi="Arial" w:cs="Arial"/>
          <w:b/>
          <w:sz w:val="20"/>
          <w:szCs w:val="20"/>
        </w:rPr>
      </w:pPr>
      <w:r w:rsidRPr="004E1F16">
        <w:rPr>
          <w:rFonts w:ascii="Arial" w:hAnsi="Arial" w:cs="Arial"/>
          <w:b/>
          <w:sz w:val="20"/>
          <w:szCs w:val="20"/>
        </w:rPr>
        <w:t>Phần I. Dự toán NSNN giao</w:t>
      </w:r>
    </w:p>
    <w:p w14:paraId="1A761FCA"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Kinh phí: Ghi loại kinh phí được giao dự toán: kinh phí thường xuyên/tự chủ hay kinh phí không thường xuyên/không tự chủ.</w:t>
      </w:r>
    </w:p>
    <w:p w14:paraId="40AE4C58" w14:textId="77777777" w:rsidR="00654624" w:rsidRPr="004E1F16" w:rsidRDefault="00654624" w:rsidP="00654624">
      <w:pPr>
        <w:spacing w:before="120"/>
        <w:rPr>
          <w:rFonts w:ascii="Arial" w:hAnsi="Arial" w:cs="Arial"/>
          <w:sz w:val="20"/>
          <w:szCs w:val="20"/>
        </w:rPr>
      </w:pPr>
      <w:r w:rsidRPr="004E1F16">
        <w:rPr>
          <w:rFonts w:ascii="Arial" w:hAnsi="Arial" w:cs="Arial"/>
          <w:b/>
          <w:i/>
          <w:sz w:val="20"/>
          <w:szCs w:val="20"/>
        </w:rPr>
        <w:t>- Chỉ tiêu cột:</w:t>
      </w:r>
    </w:p>
    <w:p w14:paraId="79B39C24"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A: Ghi ngày ghi sổ.</w:t>
      </w:r>
    </w:p>
    <w:p w14:paraId="7A79F88D"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B: Ghi nội dung các chỉ tiêu.</w:t>
      </w:r>
    </w:p>
    <w:p w14:paraId="34413395"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1: Ghi số tiền tổng số theo quyết định giao dự toán.</w:t>
      </w:r>
    </w:p>
    <w:p w14:paraId="4464A66F"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2, 3,...: Ghi số tiền giao dự toán theo Khoản.</w:t>
      </w:r>
    </w:p>
    <w:p w14:paraId="6451B8DA" w14:textId="77777777" w:rsidR="00654624" w:rsidRPr="004E1F16" w:rsidRDefault="00654624" w:rsidP="00654624">
      <w:pPr>
        <w:spacing w:before="120"/>
        <w:rPr>
          <w:rFonts w:ascii="Arial" w:hAnsi="Arial" w:cs="Arial"/>
          <w:sz w:val="20"/>
          <w:szCs w:val="20"/>
        </w:rPr>
      </w:pPr>
      <w:r w:rsidRPr="004E1F16">
        <w:rPr>
          <w:rFonts w:ascii="Arial" w:hAnsi="Arial" w:cs="Arial"/>
          <w:b/>
          <w:i/>
          <w:sz w:val="20"/>
          <w:szCs w:val="20"/>
        </w:rPr>
        <w:t>- Chỉ tiêu dòng:</w:t>
      </w:r>
    </w:p>
    <w:p w14:paraId="2E2D7CCE" w14:textId="77777777" w:rsidR="00654624" w:rsidRPr="004E1F16" w:rsidRDefault="00654624" w:rsidP="00654624">
      <w:pPr>
        <w:spacing w:before="120"/>
        <w:rPr>
          <w:rFonts w:ascii="Arial" w:hAnsi="Arial" w:cs="Arial"/>
          <w:sz w:val="20"/>
          <w:szCs w:val="20"/>
        </w:rPr>
      </w:pPr>
      <w:r w:rsidRPr="004E1F16">
        <w:rPr>
          <w:rFonts w:ascii="Arial" w:hAnsi="Arial" w:cs="Arial"/>
          <w:i/>
          <w:sz w:val="20"/>
          <w:szCs w:val="20"/>
        </w:rPr>
        <w:t xml:space="preserve">1. Dự toán năm trước chuyển sang: </w:t>
      </w:r>
      <w:r w:rsidRPr="004E1F16">
        <w:rPr>
          <w:rFonts w:ascii="Arial" w:hAnsi="Arial" w:cs="Arial"/>
          <w:sz w:val="20"/>
          <w:szCs w:val="20"/>
        </w:rPr>
        <w:t>Phản ánh số dư dự toán kinh phí của đơn vị còn lại tại KBNN sau khi hết thời gian chỉnh lý quyết toán NSNN năm trước chuyển sang năm nay, là số dư đầu của các TK 00811, 00812, 00821, 00822, 0091,0092, 0093 gồm:</w:t>
      </w:r>
    </w:p>
    <w:p w14:paraId="2219BD1C" w14:textId="77777777" w:rsidR="00654624" w:rsidRPr="004E1F16" w:rsidRDefault="00654624" w:rsidP="00654624">
      <w:pPr>
        <w:spacing w:before="120"/>
        <w:rPr>
          <w:rFonts w:ascii="Arial" w:hAnsi="Arial" w:cs="Arial"/>
          <w:sz w:val="20"/>
          <w:szCs w:val="20"/>
        </w:rPr>
      </w:pPr>
      <w:r w:rsidRPr="004E1F16">
        <w:rPr>
          <w:rFonts w:ascii="Arial" w:hAnsi="Arial" w:cs="Arial"/>
          <w:i/>
          <w:sz w:val="20"/>
          <w:szCs w:val="20"/>
        </w:rPr>
        <w:t>- Số liệu năm trước chuyển sang:</w:t>
      </w:r>
      <w:r w:rsidRPr="004E1F16">
        <w:rPr>
          <w:rFonts w:ascii="Arial" w:hAnsi="Arial" w:cs="Arial"/>
          <w:sz w:val="20"/>
          <w:szCs w:val="20"/>
        </w:rPr>
        <w:t xml:space="preserve"> Phản ánh số dư dự toán năm trước còn lại sau khi khóa sổ tại thời điểm hết thời gian chỉnh lý quyết toán NSNN năm trước chuyển sang năm nay theo quy định.</w:t>
      </w:r>
    </w:p>
    <w:p w14:paraId="50789F95" w14:textId="77777777" w:rsidR="00654624" w:rsidRPr="004E1F16" w:rsidRDefault="00654624" w:rsidP="00654624">
      <w:pPr>
        <w:spacing w:before="120"/>
        <w:rPr>
          <w:rFonts w:ascii="Arial" w:hAnsi="Arial" w:cs="Arial"/>
          <w:sz w:val="20"/>
          <w:szCs w:val="20"/>
        </w:rPr>
      </w:pPr>
      <w:r w:rsidRPr="004E1F16">
        <w:rPr>
          <w:rFonts w:ascii="Arial" w:hAnsi="Arial" w:cs="Arial"/>
          <w:i/>
          <w:sz w:val="20"/>
          <w:szCs w:val="20"/>
        </w:rPr>
        <w:t>- Điều chỉnh số năm trước chuyển sang (nếu có):</w:t>
      </w:r>
      <w:r w:rsidRPr="004E1F16">
        <w:rPr>
          <w:rFonts w:ascii="Arial" w:hAnsi="Arial" w:cs="Arial"/>
          <w:sz w:val="20"/>
          <w:szCs w:val="20"/>
        </w:rPr>
        <w:t xml:space="preserve"> Phản ánh số liệu điều chỉnh số dư dự toán năm trước chuyển sang năm nay phát sinh sau khi đã khóa sổ kế toán, chuyển sổ sang năm sau.</w:t>
      </w:r>
    </w:p>
    <w:p w14:paraId="3E8EEAC0" w14:textId="77777777" w:rsidR="00654624" w:rsidRPr="004E1F16" w:rsidRDefault="00654624" w:rsidP="00654624">
      <w:pPr>
        <w:spacing w:before="120"/>
        <w:rPr>
          <w:rFonts w:ascii="Arial" w:hAnsi="Arial" w:cs="Arial"/>
          <w:sz w:val="20"/>
          <w:szCs w:val="20"/>
        </w:rPr>
      </w:pPr>
      <w:r w:rsidRPr="004E1F16">
        <w:rPr>
          <w:rFonts w:ascii="Arial" w:hAnsi="Arial" w:cs="Arial"/>
          <w:i/>
          <w:sz w:val="20"/>
          <w:szCs w:val="20"/>
        </w:rPr>
        <w:t>2. Dự toán giao trong năm:</w:t>
      </w:r>
      <w:r w:rsidRPr="004E1F16">
        <w:rPr>
          <w:rFonts w:ascii="Arial" w:hAnsi="Arial" w:cs="Arial"/>
          <w:sz w:val="20"/>
          <w:szCs w:val="20"/>
        </w:rPr>
        <w:t xml:space="preserve"> Phản ánh số liệu nhận dự toán kinh phí theo các quyết định giao dự toán phát sinh trong năm (ghi rõ số, ngày của quyết định giao dự toán).</w:t>
      </w:r>
    </w:p>
    <w:p w14:paraId="0BD09681"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Ghi chép theo từng quyết định giao dự toán; trường hợp trong năm được giao dự toán bổ sung, điều chỉnh thì dự toán bổ sung vào Quý nào ghi vào Quý đó, trường hợp điều chỉnh giảm dự toán theo quyết định của cơ quan có thẩm quyền thì các cột số liệu trình bày là số âm dưới hình thức ghi trong ngoặc đơn (...). Số liệu này phản ánh phát sinh bên Nợ của TK 00811, 00812, 00821, 00822, 0091, 0092, 0093 (được theo dõi chi tiết là dự toán giao trong năm).</w:t>
      </w:r>
    </w:p>
    <w:p w14:paraId="5C2A82AB"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Hàng quý phải cộng số liệu giao bổ sung, điều chỉnh trong quý làm cơ sở lập bảng đối chiếu với KBNN và cuối năm cộng số liệu lũy kế năm làm cơ sở lập báo cáo quyết toán.</w:t>
      </w:r>
    </w:p>
    <w:p w14:paraId="65E3AF9D"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Số dư dự toán còn lại được sử dụng xác định bằng tổng dự toán được sử dụng trong năm (gồm dự toán năm trước chuyển sang và dự toán giao năm nay) trừ đi (-) số đơn vị đã rút dự toán từ KBNN (gồm rút tạm ứng và thực chi) cộng với (+) số đã nộp phục hồi dự toán, nộp giảm tạm ứng trừ đi (-) số nộp trả NSNN (-) số dư còn cam kết chi với KBNN.</w:t>
      </w:r>
    </w:p>
    <w:p w14:paraId="6AD4FD8A" w14:textId="77777777" w:rsidR="00654624" w:rsidRPr="004E1F16" w:rsidRDefault="00654624" w:rsidP="00654624">
      <w:pPr>
        <w:spacing w:before="120"/>
        <w:rPr>
          <w:rFonts w:ascii="Arial" w:hAnsi="Arial" w:cs="Arial"/>
          <w:sz w:val="20"/>
          <w:szCs w:val="20"/>
        </w:rPr>
      </w:pPr>
      <w:r w:rsidRPr="004E1F16">
        <w:rPr>
          <w:rFonts w:ascii="Arial" w:hAnsi="Arial" w:cs="Arial"/>
          <w:i/>
          <w:sz w:val="20"/>
          <w:szCs w:val="20"/>
        </w:rPr>
        <w:t>3. Dự toán bị hủy:</w:t>
      </w:r>
      <w:r w:rsidRPr="004E1F16">
        <w:rPr>
          <w:rFonts w:ascii="Arial" w:hAnsi="Arial" w:cs="Arial"/>
          <w:sz w:val="20"/>
          <w:szCs w:val="20"/>
        </w:rPr>
        <w:t xml:space="preserve"> Là phần số dư dự toán đơn vị không có nhu cầu sử dụng trả lại NSNN hoặc bị NSNN thu hồi, số này được xác định vào cuối năm khi hết thời gian chỉnh lý quyết toán. Phản ánh số ghi âm bên Nợ TK 00811, 00812, 00821, 00822, 0091, 0092, 0093 (được theo dõi chi tiết là số hủy dự toán).</w:t>
      </w:r>
    </w:p>
    <w:p w14:paraId="080F795E" w14:textId="77777777" w:rsidR="00654624" w:rsidRPr="004E1F16" w:rsidRDefault="00654624" w:rsidP="00654624">
      <w:pPr>
        <w:spacing w:before="120"/>
        <w:rPr>
          <w:rFonts w:ascii="Arial" w:hAnsi="Arial" w:cs="Arial"/>
          <w:sz w:val="20"/>
          <w:szCs w:val="20"/>
        </w:rPr>
      </w:pPr>
      <w:r w:rsidRPr="004E1F16">
        <w:rPr>
          <w:rFonts w:ascii="Arial" w:hAnsi="Arial" w:cs="Arial"/>
          <w:i/>
          <w:sz w:val="20"/>
          <w:szCs w:val="20"/>
        </w:rPr>
        <w:t>4. Số dư dự toán chuyển năm sau:</w:t>
      </w:r>
      <w:r w:rsidRPr="004E1F16">
        <w:rPr>
          <w:rFonts w:ascii="Arial" w:hAnsi="Arial" w:cs="Arial"/>
          <w:sz w:val="20"/>
          <w:szCs w:val="20"/>
        </w:rPr>
        <w:t xml:space="preserve"> Là phần số dư dự toán đơn vị chưa sử dụng hết được phép chuyển sang năm sau theo quy định, được xác định khi hết thời gian chỉnh lý quyết toán NSNN năm trước.</w:t>
      </w:r>
    </w:p>
    <w:p w14:paraId="54AFC3B8"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Trong đó số đã cam kết chi: Là chỉ tiêu phản ánh giá trị khoản đã cam kết chi qua KBNN nhưng hết thời gian chỉnh lý quyết toán NSNN năm trước chưa giải ngân được phép chuyển sang kỳ sau.</w:t>
      </w:r>
    </w:p>
    <w:p w14:paraId="75F44900" w14:textId="77777777" w:rsidR="00654624" w:rsidRPr="004E1F16" w:rsidRDefault="00654624" w:rsidP="00654624">
      <w:pPr>
        <w:spacing w:before="120"/>
        <w:rPr>
          <w:rFonts w:ascii="Arial" w:hAnsi="Arial" w:cs="Arial"/>
          <w:b/>
          <w:sz w:val="20"/>
          <w:szCs w:val="20"/>
        </w:rPr>
      </w:pPr>
      <w:r w:rsidRPr="004E1F16">
        <w:rPr>
          <w:rFonts w:ascii="Arial" w:hAnsi="Arial" w:cs="Arial"/>
          <w:b/>
          <w:sz w:val="20"/>
          <w:szCs w:val="20"/>
        </w:rPr>
        <w:t>Phần II. Theo dõi tình hình cam kết chi với KBNN</w:t>
      </w:r>
    </w:p>
    <w:p w14:paraId="37A17911"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Sổ được mở chi tiết theo loại kinh phí được giao dự toán (kinh phí thường xuyên hay kinh phí không thường xuyên), chi tiết theo Mục lục NSNN, mã CTMT, DA (nếu có).</w:t>
      </w:r>
    </w:p>
    <w:p w14:paraId="48AE4297" w14:textId="77777777" w:rsidR="00654624" w:rsidRPr="004E1F16" w:rsidRDefault="00654624" w:rsidP="00654624">
      <w:pPr>
        <w:spacing w:before="120"/>
        <w:rPr>
          <w:rFonts w:ascii="Arial" w:hAnsi="Arial" w:cs="Arial"/>
          <w:sz w:val="20"/>
          <w:szCs w:val="20"/>
        </w:rPr>
      </w:pPr>
      <w:r w:rsidRPr="004E1F16">
        <w:rPr>
          <w:rFonts w:ascii="Arial" w:hAnsi="Arial" w:cs="Arial"/>
          <w:b/>
          <w:i/>
          <w:sz w:val="20"/>
          <w:szCs w:val="20"/>
        </w:rPr>
        <w:t>- Chỉ tiêu cột:</w:t>
      </w:r>
    </w:p>
    <w:p w14:paraId="603D6449"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A, B: Ghi số hiệu, ngày tháng của chứng từ cam kết chi.</w:t>
      </w:r>
    </w:p>
    <w:p w14:paraId="2E3D1EA9"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C: Ghi nội dung phát sinh chi tiết theo chứng từ.</w:t>
      </w:r>
    </w:p>
    <w:p w14:paraId="79CE0093"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1- Số đã cam kết: Ghi giá trị khoản đã cam kết chi với KBNN trên cơ sở hợp đồng đã ký, căn cứ vào giấy đề nghị cam kết chi có xác nhận của KBNN. Trường hợp hủy cam kết chi thì ghi âm dưới hình thức ghi trong ngoặc đơn (...).</w:t>
      </w:r>
    </w:p>
    <w:p w14:paraId="6EF8F6AB"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2- Số đã thanh toán: Ghi số đã thanh toán, bao gồm số tạm ứng và thực chi từ số đã cam kết chi với KBNN, căn cứ giấy rút dự toán đã có xác nhận của KBNN.</w:t>
      </w:r>
    </w:p>
    <w:p w14:paraId="601BF448"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3: Số dư cam kết: Phản ánh số dư cam kết chi còn lại chưa thanh toán. Số liệu này được tính toán bằng số dư đã cam kết kỳ trước cộng (+) phát sinh cam kết chi kỳ này trừ đi (-) số đã thanh toán.</w:t>
      </w:r>
    </w:p>
    <w:p w14:paraId="2B77593B" w14:textId="77777777" w:rsidR="00654624" w:rsidRPr="004E1F16" w:rsidRDefault="00654624" w:rsidP="00654624">
      <w:pPr>
        <w:spacing w:before="120"/>
        <w:rPr>
          <w:rFonts w:ascii="Arial" w:hAnsi="Arial" w:cs="Arial"/>
          <w:sz w:val="20"/>
          <w:szCs w:val="20"/>
        </w:rPr>
      </w:pPr>
      <w:r w:rsidRPr="004E1F16">
        <w:rPr>
          <w:rFonts w:ascii="Arial" w:hAnsi="Arial" w:cs="Arial"/>
          <w:b/>
          <w:i/>
          <w:sz w:val="20"/>
          <w:szCs w:val="20"/>
        </w:rPr>
        <w:t>- Chỉ tiêu dòng:</w:t>
      </w:r>
    </w:p>
    <w:p w14:paraId="1CA6F591"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Số dư đầu năm: Phản ánh số dư cam kết chi từ năm trước chuyển sang, ghi số liệu vào cột 3.</w:t>
      </w:r>
    </w:p>
    <w:p w14:paraId="4C2779F1"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Điều chỉnh số dư đầu năm: Ghi số điều chỉnh số dư đầu năm nếu có phát sinh điều chỉnh sau khi đã khóa sổ chuyển số dư.</w:t>
      </w:r>
    </w:p>
    <w:p w14:paraId="217DEA38"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Số phát sinh: Trình bày chi tiết theo chứng từ phát sinh vào các cột tương ứng.</w:t>
      </w:r>
    </w:p>
    <w:p w14:paraId="768F2DBF"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Cuối tháng, quý, năm cộng số đã rút trong tháng, quý và lũy kế từ đầu năm, số dư cuối năm làm cơ sở đối chiếu số liệu với KBNN và lập báo cáo quyết toán năm.</w:t>
      </w:r>
    </w:p>
    <w:p w14:paraId="6DDAFC8F" w14:textId="77777777" w:rsidR="00654624" w:rsidRPr="004E1F16" w:rsidRDefault="00654624" w:rsidP="00654624">
      <w:pPr>
        <w:spacing w:before="120"/>
        <w:rPr>
          <w:rFonts w:ascii="Arial" w:hAnsi="Arial" w:cs="Arial"/>
          <w:b/>
          <w:sz w:val="20"/>
          <w:szCs w:val="20"/>
        </w:rPr>
      </w:pPr>
      <w:r w:rsidRPr="004E1F16">
        <w:rPr>
          <w:rFonts w:ascii="Arial" w:hAnsi="Arial" w:cs="Arial"/>
          <w:b/>
          <w:sz w:val="20"/>
          <w:szCs w:val="20"/>
        </w:rPr>
        <w:t>Phần III. Tình hình rút dự toán qua KBNN</w:t>
      </w:r>
    </w:p>
    <w:p w14:paraId="0517E3AD"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Sổ được mở chi tiết theo loại kinh phí được giao dự toán (kinh phí thường xuyên/tự chủ, kinh phí không thường xuyên/không tự chủ), kinh phí đầu tư XDCB, chi tiết theo mục lục NSNN, mã CTMT, DA (nếu có) để phục vụ tổng hợp số liệu đối chiếu với KBNN và lập báo cáo quyết toán chi tiết theo Mục lục NSNN và chi tiết theo chương trình, dự án.</w:t>
      </w:r>
    </w:p>
    <w:p w14:paraId="008622B7" w14:textId="77777777" w:rsidR="00654624" w:rsidRPr="004E1F16" w:rsidRDefault="00654624" w:rsidP="00654624">
      <w:pPr>
        <w:spacing w:before="120"/>
        <w:rPr>
          <w:rFonts w:ascii="Arial" w:hAnsi="Arial" w:cs="Arial"/>
          <w:sz w:val="20"/>
          <w:szCs w:val="20"/>
        </w:rPr>
      </w:pPr>
      <w:r w:rsidRPr="004E1F16">
        <w:rPr>
          <w:rFonts w:ascii="Arial" w:hAnsi="Arial" w:cs="Arial"/>
          <w:b/>
          <w:i/>
          <w:sz w:val="20"/>
          <w:szCs w:val="20"/>
        </w:rPr>
        <w:t>- Chỉ tiêu cột:</w:t>
      </w:r>
    </w:p>
    <w:p w14:paraId="34EE892B"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A, B: Ghi số hiệu, ngày tháng của chứng từ rút dự toán, thanh toán tạm ứng, chứng từ nộp trả kinh phí và các chứng từ có liên quan khác.</w:t>
      </w:r>
    </w:p>
    <w:p w14:paraId="3E11036D"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C: Ghi nội dung phát sinh chi tiết theo chứng từ.</w:t>
      </w:r>
    </w:p>
    <w:p w14:paraId="2DBD328B"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1: Số tạm ứng: Phản ánh tổng số tiền mà đơn vị đã rút tạm ứng từ KBNN (chưa có đủ hồ sơ thanh toán theo quy định); đồng thời phản ánh số nộp giảm số tiền đã tạm ứng và số phục hồi dự toán do khoản đã tạm ứng bị trả lại (trình bày là số âm dưới hình thức ghi trong ngoặc đơn (...)). Căn cứ giấy rút dự toán tạm ứng, chứng từ nộp giảm tạm ứng NSNN,...</w:t>
      </w:r>
    </w:p>
    <w:p w14:paraId="4E48DAA8"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Số liệu này phản ánh phát sinh chi tiết bên Có TK 008111, 008121, 008211, 008221, 00911, 00921, 00931 (không tính số thanh toán tạm ứng được theo dõi ở cột 2).</w:t>
      </w:r>
    </w:p>
    <w:p w14:paraId="5BF948E7"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2: Số thanh toán tạm ứng: Phản ánh số tiền đơn vị đã thanh toán tạm ứng trong năm cho khoản chi đã có đủ hồ sơ thanh toán theo quy định, căn cứ giấy thanh toán tạm ứng đã có xác nhận KBNN.</w:t>
      </w:r>
    </w:p>
    <w:p w14:paraId="056EB903"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Số liệu này phản ánh phát sinh chi tiết bên Có TK 008111, 008121, 008211, 008221, 00911, 00921, 00931 (được theo dõi chi tiết là số thanh toán tạm ứng).</w:t>
      </w:r>
    </w:p>
    <w:p w14:paraId="03BC5B92"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3: Số dư tạm ứng: Phản ánh số đơn vị đã rút tạm ứng nhưng chưa thanh toán với NSNN. Số liệu được tính toán trên cơ sở số dư tạm ứng kỳ trước cộng (+) với số tạm ứng kỳ này trừ (-) đi số đã thanh toán tạm ứng.</w:t>
      </w:r>
    </w:p>
    <w:p w14:paraId="6C119B58"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4: Số thực chi NSNN: Phản ánh tổng số tiền mà đơn vị đã rút thực chi từ KBNN đối với khoản chi đã có đủ hồ sơ thanh toán theo quy định, đồng thời phản ánh số phục hồi dự toán từ khoản thực chi bị trả lại (trình bày là số âm dưới hình thức ghi trong ngoặc đơn (...)). Căn cứ giấy rút dự toán thực chi, chứng từ thanh toán từ khoản thực chi bị trả lại,...</w:t>
      </w:r>
    </w:p>
    <w:p w14:paraId="7A817EB8"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Số liệu này phản ánh số phát sinh chi tiết bên Có các TK thực chi 008112, 008122, 008212, 008222, 00912, 00922, 00932 (không tính số thanh toán tạm ứng đã theo dõi ở cột 2 và số nộp trả NSNN theo dõi ở cột 5).</w:t>
      </w:r>
    </w:p>
    <w:p w14:paraId="54E74D82"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5: Số nộp trả NSNN: Ghi số nộp trả lại NSNN từ khoản đơn vị đã rút thực chi, căn cứ chứng từ nộp trả NSNN có xác nhận KBNN.</w:t>
      </w:r>
    </w:p>
    <w:p w14:paraId="48954706"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Số liệu này phản ánh số phát sinh chi tiết bên Có các TK thực chi 008112, 008122, 008212, 008222, 00912, 00922, 00932 (được theo dõi chi tiết là số nộp trả lại NSNN).</w:t>
      </w:r>
    </w:p>
    <w:p w14:paraId="21D28002"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6: Kinh phí thực nhận: Phản ánh số tiền đơn vị đã thực nhận từ rút dự toán NSNN bao gồm số đã tạm ứng và số thực chi với NSNN (cột 6 = cột 1 + cột 4).</w:t>
      </w:r>
    </w:p>
    <w:p w14:paraId="23858380"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7: Số đề nghị quyết toán: Phản ánh số đơn vị rút dự toán sử dụng trong năm đã có đủ hồ sơ thanh toán với KBNN, bao gồm số rút thực chi và số thanh toán tạm ứng trong năm.</w:t>
      </w:r>
    </w:p>
    <w:p w14:paraId="541296DF"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Số liệu được tính toán trên cơ sở số liệu các cột đã ghi (cột 7= cột 2 + cột 4 - cột 5).</w:t>
      </w:r>
    </w:p>
    <w:p w14:paraId="6832CCE4" w14:textId="77777777" w:rsidR="00654624" w:rsidRPr="004E1F16" w:rsidRDefault="00654624" w:rsidP="00654624">
      <w:pPr>
        <w:spacing w:before="120"/>
        <w:rPr>
          <w:rFonts w:ascii="Arial" w:hAnsi="Arial" w:cs="Arial"/>
          <w:sz w:val="20"/>
          <w:szCs w:val="20"/>
        </w:rPr>
      </w:pPr>
      <w:r w:rsidRPr="004E1F16">
        <w:rPr>
          <w:rFonts w:ascii="Arial" w:hAnsi="Arial" w:cs="Arial"/>
          <w:b/>
          <w:i/>
          <w:sz w:val="20"/>
          <w:szCs w:val="20"/>
        </w:rPr>
        <w:t>- Chỉ tiêu dòng:</w:t>
      </w:r>
    </w:p>
    <w:p w14:paraId="7FEB2589"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Số dư đầu năm: Phản ánh số dư tạm ứng, ứng trước từ năm trước chuyển sang, ghi số liệu vào các cột tương ứng.</w:t>
      </w:r>
    </w:p>
    <w:p w14:paraId="7B0BE962"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Điều chỉnh số dư đầu năm: Ghi số điều chỉnh số dư đầu năm nếu có phát sinh điều chỉnh sau khi đã chuyển số dư.</w:t>
      </w:r>
    </w:p>
    <w:p w14:paraId="1305551B"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Số phát sinh: Trình bày chi tiết theo chứng từ phát sinh vào các cột tương ứng.</w:t>
      </w:r>
    </w:p>
    <w:p w14:paraId="4E9EB411"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Cuối tháng, quý, năm cộng số đã rút trong tháng, quý và lũy kế từ đầu năm, và số dư cuối năm làm cơ sở đối chiếu số liệu với KBNN và lập báo cáo quyết toán năm.</w:t>
      </w:r>
    </w:p>
    <w:p w14:paraId="396EC00D" w14:textId="77777777" w:rsidR="00654624" w:rsidRPr="004E1F16" w:rsidRDefault="00654624" w:rsidP="00654624">
      <w:pPr>
        <w:spacing w:before="120"/>
        <w:jc w:val="center"/>
        <w:rPr>
          <w:rFonts w:ascii="Arial" w:hAnsi="Arial" w:cs="Arial"/>
          <w:sz w:val="20"/>
          <w:szCs w:val="20"/>
        </w:rPr>
      </w:pPr>
      <w:r w:rsidRPr="004E1F16">
        <w:rPr>
          <w:rFonts w:ascii="Arial" w:hAnsi="Arial" w:cs="Arial"/>
          <w:b/>
          <w:sz w:val="20"/>
          <w:szCs w:val="20"/>
        </w:rPr>
        <w:t>SỔ THEO DÕI NGUỒN VIỆN TRỢ</w:t>
      </w:r>
      <w:r w:rsidRPr="004E1F16">
        <w:rPr>
          <w:rFonts w:ascii="Arial" w:hAnsi="Arial" w:cs="Arial"/>
          <w:sz w:val="20"/>
          <w:szCs w:val="20"/>
        </w:rPr>
        <w:t xml:space="preserve"> </w:t>
      </w:r>
    </w:p>
    <w:p w14:paraId="68CA7E53" w14:textId="77777777" w:rsidR="00654624" w:rsidRPr="004E1F16" w:rsidRDefault="00654624" w:rsidP="00654624">
      <w:pPr>
        <w:spacing w:before="120"/>
        <w:jc w:val="center"/>
        <w:rPr>
          <w:rFonts w:ascii="Arial" w:hAnsi="Arial" w:cs="Arial"/>
          <w:b/>
          <w:i/>
          <w:sz w:val="20"/>
          <w:szCs w:val="20"/>
        </w:rPr>
      </w:pPr>
      <w:r w:rsidRPr="004E1F16">
        <w:rPr>
          <w:rFonts w:ascii="Arial" w:hAnsi="Arial" w:cs="Arial"/>
          <w:b/>
          <w:i/>
          <w:sz w:val="20"/>
          <w:szCs w:val="20"/>
        </w:rPr>
        <w:t>(Mẫu số S102-H)</w:t>
      </w:r>
    </w:p>
    <w:p w14:paraId="3B5D1A8F" w14:textId="77777777" w:rsidR="00654624" w:rsidRPr="004E1F16" w:rsidRDefault="00654624" w:rsidP="00654624">
      <w:pPr>
        <w:spacing w:before="120"/>
        <w:rPr>
          <w:rFonts w:ascii="Arial" w:hAnsi="Arial" w:cs="Arial"/>
          <w:sz w:val="20"/>
          <w:szCs w:val="20"/>
        </w:rPr>
      </w:pPr>
      <w:r w:rsidRPr="004E1F16">
        <w:rPr>
          <w:rFonts w:ascii="Arial" w:hAnsi="Arial" w:cs="Arial"/>
          <w:b/>
          <w:sz w:val="20"/>
          <w:szCs w:val="20"/>
        </w:rPr>
        <w:t>1. Mục đích:</w:t>
      </w:r>
      <w:r w:rsidRPr="004E1F16">
        <w:rPr>
          <w:rFonts w:ascii="Arial" w:hAnsi="Arial" w:cs="Arial"/>
          <w:sz w:val="20"/>
          <w:szCs w:val="20"/>
        </w:rPr>
        <w:t xml:space="preserve"> Sổ này dùng để theo dõi dự toán giao từ nguồn viện trợ, tình hình ghi thu, ghi tạm ứng và ghi thu, ghi chi vốn viện trợ nước ngoài theo Mục lục NSNN.</w:t>
      </w:r>
    </w:p>
    <w:p w14:paraId="7DD0A2B5" w14:textId="77777777" w:rsidR="00654624" w:rsidRPr="004E1F16" w:rsidRDefault="00654624" w:rsidP="00654624">
      <w:pPr>
        <w:spacing w:before="120"/>
        <w:rPr>
          <w:rFonts w:ascii="Arial" w:hAnsi="Arial" w:cs="Arial"/>
          <w:sz w:val="20"/>
          <w:szCs w:val="20"/>
        </w:rPr>
      </w:pPr>
      <w:r w:rsidRPr="004E1F16">
        <w:rPr>
          <w:rFonts w:ascii="Arial" w:hAnsi="Arial" w:cs="Arial"/>
          <w:b/>
          <w:sz w:val="20"/>
          <w:szCs w:val="20"/>
        </w:rPr>
        <w:t>2. Căn cứ và phương pháp ghi sổ</w:t>
      </w:r>
    </w:p>
    <w:p w14:paraId="47FEF3E3"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Căn cứ vào thông báo số đã ghi thu, ghi tạm ứng; ghi thu, ghi chi vốn viện trợ nước ngoài và các chứng từ khác có liên quan.</w:t>
      </w:r>
    </w:p>
    <w:p w14:paraId="1ADF284E"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Sổ được mở chi tiết theo niên độ ngân sách và mục lục NSNN. Sổ gồm có 2 phần:</w:t>
      </w:r>
    </w:p>
    <w:p w14:paraId="7E19EDD5"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Phần I theo dõi dự toán được giao từ nguồn viện trợ: ghi sổ căn cứ quyết định giao dự toán từ nguồn viện trợ.</w:t>
      </w:r>
    </w:p>
    <w:p w14:paraId="43C5F8BE"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Phần II theo dõi nguồn viện trợ đơn vị nhận đã hạch toán vào NSNN, chi tiết cho TK 004 “Kinh phí viện trợ không hoàn lại”.</w:t>
      </w:r>
    </w:p>
    <w:p w14:paraId="1CE46E50"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Trường hợp nhận và sử dụng nguồn viện trợ cho chương trình dự án có mã số theo quy định thì phải mở sổ theo dõi chi tiết cho từng chương trình, dự án để lập báo cáo quyết toán; sổ theo dõi chi tiết cho từng chương trình, dự án ngoài việc mở theo niên độ NSNN còn theo dõi số liệu từ khi khởi công đến khi hoàn thành.</w:t>
      </w:r>
    </w:p>
    <w:p w14:paraId="0268AC03" w14:textId="77777777" w:rsidR="00654624" w:rsidRPr="004E1F16" w:rsidRDefault="00654624" w:rsidP="00654624">
      <w:pPr>
        <w:spacing w:before="120"/>
        <w:rPr>
          <w:rFonts w:ascii="Arial" w:hAnsi="Arial" w:cs="Arial"/>
          <w:b/>
          <w:sz w:val="20"/>
          <w:szCs w:val="20"/>
        </w:rPr>
      </w:pPr>
      <w:r w:rsidRPr="004E1F16">
        <w:rPr>
          <w:rFonts w:ascii="Arial" w:hAnsi="Arial" w:cs="Arial"/>
          <w:b/>
          <w:sz w:val="20"/>
          <w:szCs w:val="20"/>
        </w:rPr>
        <w:t>Phần I. Dự toán được giao từ nguồn viện trợ</w:t>
      </w:r>
    </w:p>
    <w:p w14:paraId="049BA45E" w14:textId="77777777" w:rsidR="00654624" w:rsidRPr="004E1F16" w:rsidRDefault="00654624" w:rsidP="00654624">
      <w:pPr>
        <w:spacing w:before="120"/>
        <w:rPr>
          <w:rFonts w:ascii="Arial" w:hAnsi="Arial" w:cs="Arial"/>
          <w:sz w:val="20"/>
          <w:szCs w:val="20"/>
        </w:rPr>
      </w:pPr>
      <w:r w:rsidRPr="004E1F16">
        <w:rPr>
          <w:rFonts w:ascii="Arial" w:hAnsi="Arial" w:cs="Arial"/>
          <w:b/>
          <w:i/>
          <w:sz w:val="20"/>
          <w:szCs w:val="20"/>
        </w:rPr>
        <w:t>- Chỉ tiêu cột:</w:t>
      </w:r>
    </w:p>
    <w:p w14:paraId="61FD633F"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A: Ghi ngày ghi sổ.</w:t>
      </w:r>
    </w:p>
    <w:p w14:paraId="50D54217"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B: Ghi nội dung các chỉ tiêu.</w:t>
      </w:r>
    </w:p>
    <w:p w14:paraId="20555196"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1: Ghi số tiền tổng số theo quyết định giao dự toán.</w:t>
      </w:r>
    </w:p>
    <w:p w14:paraId="0427AA2F"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2, 3,...: Ghi số tiền giao dự toán theo Loại - Khoản.</w:t>
      </w:r>
    </w:p>
    <w:p w14:paraId="00B87384" w14:textId="77777777" w:rsidR="00654624" w:rsidRPr="004E1F16" w:rsidRDefault="00654624" w:rsidP="00654624">
      <w:pPr>
        <w:spacing w:before="120"/>
        <w:rPr>
          <w:rFonts w:ascii="Arial" w:hAnsi="Arial" w:cs="Arial"/>
          <w:sz w:val="20"/>
          <w:szCs w:val="20"/>
        </w:rPr>
      </w:pPr>
      <w:r w:rsidRPr="004E1F16">
        <w:rPr>
          <w:rFonts w:ascii="Arial" w:hAnsi="Arial" w:cs="Arial"/>
          <w:b/>
          <w:i/>
          <w:sz w:val="20"/>
          <w:szCs w:val="20"/>
        </w:rPr>
        <w:t>- Chỉ tiêu dòng:</w:t>
      </w:r>
    </w:p>
    <w:p w14:paraId="3F344966" w14:textId="77777777" w:rsidR="00654624" w:rsidRPr="004E1F16" w:rsidRDefault="00654624" w:rsidP="00654624">
      <w:pPr>
        <w:spacing w:before="120"/>
        <w:rPr>
          <w:rFonts w:ascii="Arial" w:hAnsi="Arial" w:cs="Arial"/>
          <w:sz w:val="20"/>
          <w:szCs w:val="20"/>
        </w:rPr>
      </w:pPr>
      <w:r w:rsidRPr="004E1F16">
        <w:rPr>
          <w:rFonts w:ascii="Arial" w:hAnsi="Arial" w:cs="Arial"/>
          <w:i/>
          <w:sz w:val="20"/>
          <w:szCs w:val="20"/>
        </w:rPr>
        <w:t xml:space="preserve">1. Dự toán năm trước chuyển sang: </w:t>
      </w:r>
      <w:r w:rsidRPr="004E1F16">
        <w:rPr>
          <w:rFonts w:ascii="Arial" w:hAnsi="Arial" w:cs="Arial"/>
          <w:sz w:val="20"/>
          <w:szCs w:val="20"/>
        </w:rPr>
        <w:t>Phản ánh số dư dự toán kinh phí được giao từ nguồn viện trợ chuyển từ năm trước sang, gồm:</w:t>
      </w:r>
    </w:p>
    <w:p w14:paraId="53F09B9B" w14:textId="77777777" w:rsidR="00654624" w:rsidRPr="004E1F16" w:rsidRDefault="00654624" w:rsidP="00654624">
      <w:pPr>
        <w:spacing w:before="120"/>
        <w:rPr>
          <w:rFonts w:ascii="Arial" w:hAnsi="Arial" w:cs="Arial"/>
          <w:sz w:val="20"/>
          <w:szCs w:val="20"/>
        </w:rPr>
      </w:pPr>
      <w:r w:rsidRPr="004E1F16">
        <w:rPr>
          <w:rFonts w:ascii="Arial" w:hAnsi="Arial" w:cs="Arial"/>
          <w:i/>
          <w:sz w:val="20"/>
          <w:szCs w:val="20"/>
        </w:rPr>
        <w:t>- Số liệu năm trước chuyển sang:</w:t>
      </w:r>
      <w:r w:rsidRPr="004E1F16">
        <w:rPr>
          <w:rFonts w:ascii="Arial" w:hAnsi="Arial" w:cs="Arial"/>
          <w:sz w:val="20"/>
          <w:szCs w:val="20"/>
        </w:rPr>
        <w:t xml:space="preserve"> Phản ánh số dư dự toán năm trước còn lại tại thời điểm hết thời gian chỉnh lý quyết toán NSNN được chuyển sang năm nay.</w:t>
      </w:r>
    </w:p>
    <w:p w14:paraId="508E6E89" w14:textId="77777777" w:rsidR="00654624" w:rsidRPr="004E1F16" w:rsidRDefault="00654624" w:rsidP="00654624">
      <w:pPr>
        <w:spacing w:before="120"/>
        <w:rPr>
          <w:rFonts w:ascii="Arial" w:hAnsi="Arial" w:cs="Arial"/>
          <w:sz w:val="20"/>
          <w:szCs w:val="20"/>
        </w:rPr>
      </w:pPr>
      <w:r w:rsidRPr="004E1F16">
        <w:rPr>
          <w:rFonts w:ascii="Arial" w:hAnsi="Arial" w:cs="Arial"/>
          <w:i/>
          <w:sz w:val="20"/>
          <w:szCs w:val="20"/>
        </w:rPr>
        <w:t>- Điều chỉnh số năm trước chuyển sang (nếu có):</w:t>
      </w:r>
      <w:r w:rsidRPr="004E1F16">
        <w:rPr>
          <w:rFonts w:ascii="Arial" w:hAnsi="Arial" w:cs="Arial"/>
          <w:sz w:val="20"/>
          <w:szCs w:val="20"/>
        </w:rPr>
        <w:t xml:space="preserve"> Phản ánh số liệu điều chỉnh số dư dự toán năm trước chuyển sang phát sinh sau khi đã khóa sổ chuyển số dư.</w:t>
      </w:r>
    </w:p>
    <w:p w14:paraId="033366D3" w14:textId="77777777" w:rsidR="00654624" w:rsidRPr="004E1F16" w:rsidRDefault="00654624" w:rsidP="00654624">
      <w:pPr>
        <w:spacing w:before="120"/>
        <w:rPr>
          <w:rFonts w:ascii="Arial" w:hAnsi="Arial" w:cs="Arial"/>
          <w:sz w:val="20"/>
          <w:szCs w:val="20"/>
        </w:rPr>
      </w:pPr>
      <w:r w:rsidRPr="004E1F16">
        <w:rPr>
          <w:rFonts w:ascii="Arial" w:hAnsi="Arial" w:cs="Arial"/>
          <w:i/>
          <w:sz w:val="20"/>
          <w:szCs w:val="20"/>
        </w:rPr>
        <w:t>2. Dự toán giao trong năm:</w:t>
      </w:r>
      <w:r w:rsidRPr="004E1F16">
        <w:rPr>
          <w:rFonts w:ascii="Arial" w:hAnsi="Arial" w:cs="Arial"/>
          <w:sz w:val="20"/>
          <w:szCs w:val="20"/>
        </w:rPr>
        <w:t xml:space="preserve"> Phản ánh số liệu đơn vị nhận dự toán kinh phí theo các quyết định giao dự toán phát sinh trong năm (ghi rõ số, ngày của quyết định giao dự toán).</w:t>
      </w:r>
    </w:p>
    <w:p w14:paraId="65FC5317"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Ghi chép theo từng quyết định giao dự toán; trường hợp trong năm được giao dự toán bổ sung, điều chỉnh thì dự toán bổ sung vào quý nào ghi vào quý đó, trường hợp điều chỉnh giảm dự toán theo quyết định của cơ quan có thẩm quyền thì các cột số liệu trình bày là số âm dưới hình thức ghi trong ngoặc đơn (…).</w:t>
      </w:r>
    </w:p>
    <w:p w14:paraId="1C0C7A2B"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Trường hợp dự toán giao từ nguồn viện trợ cho chương trình dự án có mã số theo quy định thì phải theo dõi chi tiết dự toán cho từng chương trình, dự án.</w:t>
      </w:r>
    </w:p>
    <w:p w14:paraId="25B781D0"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Số dư dự toán còn lại được xác định bằng tổng dự toán được sử dụng trong năm trừ đi (-) số đơn vị đã có xác nhận ghi thu, ghi tạm ứng và số ghi thu, ghi chi NSNN.</w:t>
      </w:r>
    </w:p>
    <w:p w14:paraId="0BFBD944" w14:textId="77777777" w:rsidR="00654624" w:rsidRPr="004E1F16" w:rsidRDefault="00654624" w:rsidP="00654624">
      <w:pPr>
        <w:spacing w:before="120"/>
        <w:rPr>
          <w:rFonts w:ascii="Arial" w:hAnsi="Arial" w:cs="Arial"/>
          <w:sz w:val="20"/>
          <w:szCs w:val="20"/>
        </w:rPr>
      </w:pPr>
      <w:r w:rsidRPr="004E1F16">
        <w:rPr>
          <w:rFonts w:ascii="Arial" w:hAnsi="Arial" w:cs="Arial"/>
          <w:i/>
          <w:sz w:val="20"/>
          <w:szCs w:val="20"/>
        </w:rPr>
        <w:t>3. Dự toán bị hủy.</w:t>
      </w:r>
      <w:r w:rsidRPr="004E1F16">
        <w:rPr>
          <w:rFonts w:ascii="Arial" w:hAnsi="Arial" w:cs="Arial"/>
          <w:sz w:val="20"/>
          <w:szCs w:val="20"/>
        </w:rPr>
        <w:t xml:space="preserve"> Là phần số dư dự toán đơn vị không có nhu cầu sử dụng trả lại NSNN hoặc số NSNN thu hồi, số này được xác định vào cuối năm khi hết thời gian chỉnh lý quyết toán.</w:t>
      </w:r>
    </w:p>
    <w:p w14:paraId="57CAAADE" w14:textId="77777777" w:rsidR="00654624" w:rsidRPr="004E1F16" w:rsidRDefault="00654624" w:rsidP="00654624">
      <w:pPr>
        <w:spacing w:before="120"/>
        <w:rPr>
          <w:rFonts w:ascii="Arial" w:hAnsi="Arial" w:cs="Arial"/>
          <w:sz w:val="20"/>
          <w:szCs w:val="20"/>
        </w:rPr>
      </w:pPr>
      <w:r w:rsidRPr="004E1F16">
        <w:rPr>
          <w:rFonts w:ascii="Arial" w:hAnsi="Arial" w:cs="Arial"/>
          <w:i/>
          <w:sz w:val="20"/>
          <w:szCs w:val="20"/>
        </w:rPr>
        <w:t>4. Số dư dự toán chuyển năm sau:</w:t>
      </w:r>
      <w:r w:rsidRPr="004E1F16">
        <w:rPr>
          <w:rFonts w:ascii="Arial" w:hAnsi="Arial" w:cs="Arial"/>
          <w:sz w:val="20"/>
          <w:szCs w:val="20"/>
        </w:rPr>
        <w:t xml:space="preserve"> Là phần số dư dự toán đơn vị chưa sử dụng hết được phép chuyển sang năm sau theo quy định, được xác định khi hết thời gian chỉnh lý quyết toán NSNN năm trước.</w:t>
      </w:r>
    </w:p>
    <w:p w14:paraId="1509E416" w14:textId="77777777" w:rsidR="00654624" w:rsidRPr="004E1F16" w:rsidRDefault="00654624" w:rsidP="00654624">
      <w:pPr>
        <w:spacing w:before="120"/>
        <w:rPr>
          <w:rFonts w:ascii="Arial" w:hAnsi="Arial" w:cs="Arial"/>
          <w:b/>
          <w:sz w:val="20"/>
          <w:szCs w:val="20"/>
        </w:rPr>
      </w:pPr>
      <w:r w:rsidRPr="004E1F16">
        <w:rPr>
          <w:rFonts w:ascii="Arial" w:hAnsi="Arial" w:cs="Arial"/>
          <w:b/>
          <w:sz w:val="20"/>
          <w:szCs w:val="20"/>
        </w:rPr>
        <w:t>Phần II. Theo dõi nguồn viện trợ nhận đã hạch toán vào NSNN</w:t>
      </w:r>
    </w:p>
    <w:p w14:paraId="377FE6E0" w14:textId="77777777" w:rsidR="00654624" w:rsidRPr="004E1F16" w:rsidRDefault="00654624" w:rsidP="00654624">
      <w:pPr>
        <w:spacing w:before="120"/>
        <w:rPr>
          <w:rFonts w:ascii="Arial" w:hAnsi="Arial" w:cs="Arial"/>
          <w:sz w:val="20"/>
          <w:szCs w:val="20"/>
        </w:rPr>
      </w:pPr>
      <w:r w:rsidRPr="004E1F16">
        <w:rPr>
          <w:rFonts w:ascii="Arial" w:hAnsi="Arial" w:cs="Arial"/>
          <w:b/>
          <w:i/>
          <w:sz w:val="20"/>
          <w:szCs w:val="20"/>
        </w:rPr>
        <w:t>- Chỉ tiêu cột:</w:t>
      </w:r>
    </w:p>
    <w:p w14:paraId="40C8F2C5"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A, B: Ghi số hiệu và ngày tháng trên chứng từ.</w:t>
      </w:r>
    </w:p>
    <w:p w14:paraId="78164FC5"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C: Ghi nội dung diễn giải.</w:t>
      </w:r>
    </w:p>
    <w:p w14:paraId="0AFF4177"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1: Ghi số tiền viện trợ đã có thông báo xác nhận ghi thu, ghi tạm ứng NSNN. Số liệu này phản ánh số phát sinh bên Nợ TK 00411, 00421.</w:t>
      </w:r>
    </w:p>
    <w:p w14:paraId="7D7F204F"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2: Ghi số tiền đơn vị đã hoàn tạm ứng với NSNN từ số đã ghi thu - ghi tạm ứng. Số liệu này phản ánh số phát sinh bên Có TK 00411, 00421.</w:t>
      </w:r>
    </w:p>
    <w:p w14:paraId="11076BBE"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3: Phản ánh số đơn vị đã ghi thu - ghi tạm ứng nhưng chưa làm thủ tục thanh toán tạm ứng với KBNN. Số liệu này phản ánh số dư bên Nợ TK 00411, 00421. Số liệu được tính toán trên cơ sở số dư tạm ứng kỳ trước cộng (+) với số ghi thu, ghi tạm ứng kỳ này trừ (-) đi số đã thanh toán tạm ứng.</w:t>
      </w:r>
    </w:p>
    <w:p w14:paraId="64BD0102"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4: Ghi số tiền viện trợ đã có thông báo xác nhận ghi thu - ghi chi NSNN. Số liệu này phản ánh số phát sinh ghi đồng thời bên Nợ và bên có TK 00412, 00422.</w:t>
      </w:r>
    </w:p>
    <w:p w14:paraId="41DC9147"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5: Ghi tổng số tiền đã nhận viện trợ trong năm đã hạch toán NSNN, bao gồm số đã ghi thu, ghi tạm ứng và số ghi thu - ghi chi NSNN. Số liệu trên cột này được tính toán như sau: cột 5 = cột 1 + cột 4.</w:t>
      </w:r>
    </w:p>
    <w:p w14:paraId="45BE2BAE"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6: Ghi tổng số tiền đã đủ điều kiện quyết toán trong năm, bao gồm số đã ghi thu - ghi chi NSNN và số đã làm thủ tục hoàn tạm ứng. Số liệu trên cột này được tính toán như sau: cột 6 = cột 2 + cột 4.</w:t>
      </w:r>
    </w:p>
    <w:p w14:paraId="2B9E98B7" w14:textId="77777777" w:rsidR="00654624" w:rsidRPr="004E1F16" w:rsidRDefault="00654624" w:rsidP="00654624">
      <w:pPr>
        <w:spacing w:before="120"/>
        <w:rPr>
          <w:rFonts w:ascii="Arial" w:hAnsi="Arial" w:cs="Arial"/>
          <w:sz w:val="20"/>
          <w:szCs w:val="20"/>
        </w:rPr>
      </w:pPr>
      <w:r w:rsidRPr="004E1F16">
        <w:rPr>
          <w:rFonts w:ascii="Arial" w:hAnsi="Arial" w:cs="Arial"/>
          <w:b/>
          <w:i/>
          <w:sz w:val="20"/>
          <w:szCs w:val="20"/>
        </w:rPr>
        <w:t>- Chỉ tiêu dòng:</w:t>
      </w:r>
    </w:p>
    <w:p w14:paraId="7E556A89"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Số dư đầu năm: Ghi số dư chuyển từ năm trước sang theo số liệu các cột tương ứng.</w:t>
      </w:r>
    </w:p>
    <w:p w14:paraId="2DE5039B"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xml:space="preserve">+ Điều chỉnh số dư đầu năm: Ghi số điều chỉnh nếu có phát sinh số liệu điều chỉnh sau khi đã chuyển số dư sang năm nay. </w:t>
      </w:r>
    </w:p>
    <w:p w14:paraId="45C81245"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Số phát sinh trong năm: Ghi chi tiết theo chứng từ phát sinh.</w:t>
      </w:r>
    </w:p>
    <w:p w14:paraId="2771CD6A"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Hàng tháng, năm phải thực hiện cộng số liệu và tính toán số lũy kế từ đầu năm, số dư cuối năm.</w:t>
      </w:r>
    </w:p>
    <w:p w14:paraId="53E22802" w14:textId="77777777" w:rsidR="00654624" w:rsidRPr="004E1F16" w:rsidRDefault="00654624" w:rsidP="00654624">
      <w:pPr>
        <w:spacing w:before="120"/>
        <w:jc w:val="center"/>
        <w:rPr>
          <w:rFonts w:ascii="Arial" w:hAnsi="Arial" w:cs="Arial"/>
          <w:b/>
          <w:sz w:val="20"/>
          <w:szCs w:val="20"/>
        </w:rPr>
      </w:pPr>
      <w:r w:rsidRPr="004E1F16">
        <w:rPr>
          <w:rFonts w:ascii="Arial" w:hAnsi="Arial" w:cs="Arial"/>
          <w:b/>
          <w:sz w:val="20"/>
          <w:szCs w:val="20"/>
        </w:rPr>
        <w:t>SỔ THEO DÕI NGUỒN VAY NỢ NƯỚC NGOÀI</w:t>
      </w:r>
    </w:p>
    <w:p w14:paraId="2625C007" w14:textId="77777777" w:rsidR="00654624" w:rsidRPr="004E1F16" w:rsidRDefault="00654624" w:rsidP="00654624">
      <w:pPr>
        <w:spacing w:before="120"/>
        <w:jc w:val="center"/>
        <w:rPr>
          <w:rFonts w:ascii="Arial" w:hAnsi="Arial" w:cs="Arial"/>
          <w:b/>
          <w:i/>
          <w:sz w:val="20"/>
          <w:szCs w:val="20"/>
        </w:rPr>
      </w:pPr>
      <w:r w:rsidRPr="004E1F16">
        <w:rPr>
          <w:rFonts w:ascii="Arial" w:hAnsi="Arial" w:cs="Arial"/>
          <w:b/>
          <w:i/>
          <w:sz w:val="20"/>
          <w:szCs w:val="20"/>
        </w:rPr>
        <w:t>(Mẫu số S103-H)</w:t>
      </w:r>
    </w:p>
    <w:p w14:paraId="11448438" w14:textId="77777777" w:rsidR="00654624" w:rsidRPr="004E1F16" w:rsidRDefault="00654624" w:rsidP="00654624">
      <w:pPr>
        <w:spacing w:before="120"/>
        <w:rPr>
          <w:rFonts w:ascii="Arial" w:hAnsi="Arial" w:cs="Arial"/>
          <w:sz w:val="20"/>
          <w:szCs w:val="20"/>
        </w:rPr>
      </w:pPr>
      <w:r w:rsidRPr="004E1F16">
        <w:rPr>
          <w:rFonts w:ascii="Arial" w:hAnsi="Arial" w:cs="Arial"/>
          <w:b/>
          <w:sz w:val="20"/>
          <w:szCs w:val="20"/>
        </w:rPr>
        <w:t>1. Mục đích:</w:t>
      </w:r>
      <w:r w:rsidRPr="004E1F16">
        <w:rPr>
          <w:rFonts w:ascii="Arial" w:hAnsi="Arial" w:cs="Arial"/>
          <w:sz w:val="20"/>
          <w:szCs w:val="20"/>
        </w:rPr>
        <w:t xml:space="preserve"> Sổ này dùng để theo dõi dự toán đơn vị được giao từ nguồn vay nợ nước ngoài, tình hình ghi vay - ghi chi; ghi vay - ghi tạm ứng từ nguồn vốn vay nợ nước ngoài theo từng năm ngân sách.</w:t>
      </w:r>
    </w:p>
    <w:p w14:paraId="0C910A40" w14:textId="77777777" w:rsidR="00654624" w:rsidRPr="004E1F16" w:rsidRDefault="00654624" w:rsidP="00654624">
      <w:pPr>
        <w:spacing w:before="120"/>
        <w:rPr>
          <w:rFonts w:ascii="Arial" w:hAnsi="Arial" w:cs="Arial"/>
          <w:sz w:val="20"/>
          <w:szCs w:val="20"/>
        </w:rPr>
      </w:pPr>
      <w:r w:rsidRPr="004E1F16">
        <w:rPr>
          <w:rFonts w:ascii="Arial" w:hAnsi="Arial" w:cs="Arial"/>
          <w:b/>
          <w:sz w:val="20"/>
          <w:szCs w:val="20"/>
        </w:rPr>
        <w:t>2. Căn cứ và phương pháp ghi sổ</w:t>
      </w:r>
    </w:p>
    <w:p w14:paraId="3342EBAE"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Căn cứ vào quyết định giao dự toán từ nguồn vay nợ nước ngoài, thông báo số đã ghi vay - ghi tạm ứng; ghi vay - ghi chi vốn vay nợ nước ngoài và các chứng từ khác có liên quan.</w:t>
      </w:r>
    </w:p>
    <w:p w14:paraId="29582F0E"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Sổ được mở theo dõi chi tiết cho TK 006 “Dự toán vay nợ nước ngoài”.</w:t>
      </w:r>
    </w:p>
    <w:p w14:paraId="3711F272"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Sổ gồm có 2 phần: phần I theo dõi dự toán được giao từ nguồn vay nợ, phần II theo dõi kinh phí vay nợ đơn vị nhận đã được hạch toán vào NSNN. Mở chi tiết theo niên độ ngân sách và Mục lục NSNN.</w:t>
      </w:r>
    </w:p>
    <w:p w14:paraId="468EC865"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Trường hợp nhận và sử dụng nguồn vay nợ nước ngoài cho chương trình dự án có mã số theo quy định thì phải mở sổ theo dõi chi tiết cho từng chương trình, dự án để lập báo cáo quyết toán; sổ theo dõi chi tiết cho từng chương trình, dự án ngoài việc mở theo niên độ NSNN còn theo dõi số liệu từ khi khởi công đến khi hoàn thành.</w:t>
      </w:r>
    </w:p>
    <w:p w14:paraId="6EAAA162" w14:textId="77777777" w:rsidR="00654624" w:rsidRPr="004E1F16" w:rsidRDefault="00654624" w:rsidP="00654624">
      <w:pPr>
        <w:spacing w:before="120"/>
        <w:rPr>
          <w:rFonts w:ascii="Arial" w:hAnsi="Arial" w:cs="Arial"/>
          <w:b/>
          <w:sz w:val="20"/>
          <w:szCs w:val="20"/>
        </w:rPr>
      </w:pPr>
      <w:r w:rsidRPr="004E1F16">
        <w:rPr>
          <w:rFonts w:ascii="Arial" w:hAnsi="Arial" w:cs="Arial"/>
          <w:b/>
          <w:sz w:val="20"/>
          <w:szCs w:val="20"/>
        </w:rPr>
        <w:t>Phần I. Dự toán được giao từ nguồn vay nợ nước ngoài</w:t>
      </w:r>
    </w:p>
    <w:p w14:paraId="22FE0C83" w14:textId="77777777" w:rsidR="00654624" w:rsidRPr="004E1F16" w:rsidRDefault="00654624" w:rsidP="00654624">
      <w:pPr>
        <w:spacing w:before="120"/>
        <w:rPr>
          <w:rFonts w:ascii="Arial" w:hAnsi="Arial" w:cs="Arial"/>
          <w:sz w:val="20"/>
          <w:szCs w:val="20"/>
        </w:rPr>
      </w:pPr>
      <w:r w:rsidRPr="004E1F16">
        <w:rPr>
          <w:rFonts w:ascii="Arial" w:hAnsi="Arial" w:cs="Arial"/>
          <w:b/>
          <w:i/>
          <w:sz w:val="20"/>
          <w:szCs w:val="20"/>
        </w:rPr>
        <w:t>- Chỉ tiêu cột:</w:t>
      </w:r>
    </w:p>
    <w:p w14:paraId="0732C440"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A: Ghi ngày ghi sổ.</w:t>
      </w:r>
    </w:p>
    <w:p w14:paraId="419F89BE"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B: Ghi nội dung các chỉ tiêu.</w:t>
      </w:r>
    </w:p>
    <w:p w14:paraId="2074043C"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1: Ghi số tiền tổng số theo quyết định giao dự toán.</w:t>
      </w:r>
    </w:p>
    <w:p w14:paraId="1DD32CD8"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2, 3,...: Ghi số tiền giao dự toán theo Loại - Khoản.</w:t>
      </w:r>
    </w:p>
    <w:p w14:paraId="496C130A" w14:textId="77777777" w:rsidR="00654624" w:rsidRPr="004E1F16" w:rsidRDefault="00654624" w:rsidP="00654624">
      <w:pPr>
        <w:spacing w:before="120"/>
        <w:rPr>
          <w:rFonts w:ascii="Arial" w:hAnsi="Arial" w:cs="Arial"/>
          <w:sz w:val="20"/>
          <w:szCs w:val="20"/>
        </w:rPr>
      </w:pPr>
      <w:r w:rsidRPr="004E1F16">
        <w:rPr>
          <w:rFonts w:ascii="Arial" w:hAnsi="Arial" w:cs="Arial"/>
          <w:b/>
          <w:i/>
          <w:sz w:val="20"/>
          <w:szCs w:val="20"/>
        </w:rPr>
        <w:t>- Chỉ tiêu dòng:</w:t>
      </w:r>
    </w:p>
    <w:p w14:paraId="522345CA" w14:textId="77777777" w:rsidR="00654624" w:rsidRPr="004E1F16" w:rsidRDefault="00654624" w:rsidP="00654624">
      <w:pPr>
        <w:spacing w:before="120"/>
        <w:rPr>
          <w:rFonts w:ascii="Arial" w:hAnsi="Arial" w:cs="Arial"/>
          <w:sz w:val="20"/>
          <w:szCs w:val="20"/>
        </w:rPr>
      </w:pPr>
      <w:r w:rsidRPr="004E1F16">
        <w:rPr>
          <w:rFonts w:ascii="Arial" w:hAnsi="Arial" w:cs="Arial"/>
          <w:i/>
          <w:sz w:val="20"/>
          <w:szCs w:val="20"/>
        </w:rPr>
        <w:t>1. Dự toán năm trước chuyển sang.</w:t>
      </w:r>
      <w:r w:rsidRPr="004E1F16">
        <w:rPr>
          <w:rFonts w:ascii="Arial" w:hAnsi="Arial" w:cs="Arial"/>
          <w:sz w:val="20"/>
          <w:szCs w:val="20"/>
        </w:rPr>
        <w:t xml:space="preserve"> Phản ánh số dư dự toán kinh phí được giao từ nguồn vay nợ nước ngoài chuyển từ năm trước sang, gồm:</w:t>
      </w:r>
    </w:p>
    <w:p w14:paraId="2E394A73" w14:textId="77777777" w:rsidR="00654624" w:rsidRPr="004E1F16" w:rsidRDefault="00654624" w:rsidP="00654624">
      <w:pPr>
        <w:spacing w:before="120"/>
        <w:rPr>
          <w:rFonts w:ascii="Arial" w:hAnsi="Arial" w:cs="Arial"/>
          <w:sz w:val="20"/>
          <w:szCs w:val="20"/>
        </w:rPr>
      </w:pPr>
      <w:r w:rsidRPr="004E1F16">
        <w:rPr>
          <w:rFonts w:ascii="Arial" w:hAnsi="Arial" w:cs="Arial"/>
          <w:i/>
          <w:sz w:val="20"/>
          <w:szCs w:val="20"/>
        </w:rPr>
        <w:t>- Số liệu năm trước chuyển sang:</w:t>
      </w:r>
      <w:r w:rsidRPr="004E1F16">
        <w:rPr>
          <w:rFonts w:ascii="Arial" w:hAnsi="Arial" w:cs="Arial"/>
          <w:sz w:val="20"/>
          <w:szCs w:val="20"/>
        </w:rPr>
        <w:t xml:space="preserve"> Phản ánh số dư dự toán năm trước còn lại tại thời điểm hết thời gian chỉnh lý quyết toán NSNN năm trước, được chuyển sang năm nay theo quy định.</w:t>
      </w:r>
    </w:p>
    <w:p w14:paraId="66E9DF1D" w14:textId="77777777" w:rsidR="00654624" w:rsidRPr="004E1F16" w:rsidRDefault="00654624" w:rsidP="00654624">
      <w:pPr>
        <w:spacing w:before="120"/>
        <w:rPr>
          <w:rFonts w:ascii="Arial" w:hAnsi="Arial" w:cs="Arial"/>
          <w:sz w:val="20"/>
          <w:szCs w:val="20"/>
        </w:rPr>
      </w:pPr>
      <w:r w:rsidRPr="004E1F16">
        <w:rPr>
          <w:rFonts w:ascii="Arial" w:hAnsi="Arial" w:cs="Arial"/>
          <w:i/>
          <w:sz w:val="20"/>
          <w:szCs w:val="20"/>
        </w:rPr>
        <w:t>- Điều chỉnh số năm trước chuyển sang</w:t>
      </w:r>
      <w:r w:rsidRPr="004E1F16">
        <w:rPr>
          <w:rFonts w:ascii="Arial" w:hAnsi="Arial" w:cs="Arial"/>
          <w:sz w:val="20"/>
          <w:szCs w:val="20"/>
        </w:rPr>
        <w:t xml:space="preserve"> (nếu có): Phản ánh số liệu điều chỉnh số dư dự toán năm trước chuyển sang phát sinh sau khi đã chuyển số dư sang năm nay.</w:t>
      </w:r>
    </w:p>
    <w:p w14:paraId="3521445C" w14:textId="77777777" w:rsidR="00654624" w:rsidRPr="004E1F16" w:rsidRDefault="00654624" w:rsidP="00654624">
      <w:pPr>
        <w:spacing w:before="120"/>
        <w:rPr>
          <w:rFonts w:ascii="Arial" w:hAnsi="Arial" w:cs="Arial"/>
          <w:sz w:val="20"/>
          <w:szCs w:val="20"/>
        </w:rPr>
      </w:pPr>
      <w:r w:rsidRPr="004E1F16">
        <w:rPr>
          <w:rFonts w:ascii="Arial" w:hAnsi="Arial" w:cs="Arial"/>
          <w:i/>
          <w:sz w:val="20"/>
          <w:szCs w:val="20"/>
        </w:rPr>
        <w:t>2. Dự toán giao trong năm:</w:t>
      </w:r>
      <w:r w:rsidRPr="004E1F16">
        <w:rPr>
          <w:rFonts w:ascii="Arial" w:hAnsi="Arial" w:cs="Arial"/>
          <w:sz w:val="20"/>
          <w:szCs w:val="20"/>
        </w:rPr>
        <w:t xml:space="preserve"> Phản ánh số liệu đơn vị nhận dự toán kinh phí theo các quyết định giao dự toán phát sinh trong năm (ghi rõ số, ngày của quyết định giao dự toán).</w:t>
      </w:r>
    </w:p>
    <w:p w14:paraId="58485BAE"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Ghi chép theo từng quyết định giao dự toán; trường hợp trong năm được giao dự toán bổ sung, điều chỉnh thì dự toán bổ sung vào quý nào ghi vào quý đó, trường hợp điều chỉnh giảm dự toán theo quyết định của cơ quan có thẩm quyền thì các cột số liệu trình bày là số âm dưới hình thức ghi trong ngoặc đơn (...).</w:t>
      </w:r>
    </w:p>
    <w:p w14:paraId="6AF20F61"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Trường hợp dự toán giao từ nguồn vay nợ nước ngoài cho chương trình dự án có mã số theo quy định thì phải theo dõi chi tiết dự toán cho từng chương trình, dự án.</w:t>
      </w:r>
    </w:p>
    <w:p w14:paraId="6344EF07"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Số liệu này phản ánh số phát sinh bên Nợ TK 0061, 0062 (được theo dõi chi tiết là dự toán giao trong năm)</w:t>
      </w:r>
    </w:p>
    <w:p w14:paraId="6692C3DF"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Số dư dự toán còn lại được xác định bằng tổng dự toán được sử dụng trong năm trừ đi (-) số đơn vị đã ghi vay, ghi tạm ứng và số ghi vay, ghi chi đã có xác nhận của NSNN.</w:t>
      </w:r>
    </w:p>
    <w:p w14:paraId="2771242B" w14:textId="77777777" w:rsidR="00654624" w:rsidRPr="004E1F16" w:rsidRDefault="00654624" w:rsidP="00654624">
      <w:pPr>
        <w:spacing w:before="120"/>
        <w:rPr>
          <w:rFonts w:ascii="Arial" w:hAnsi="Arial" w:cs="Arial"/>
          <w:sz w:val="20"/>
          <w:szCs w:val="20"/>
        </w:rPr>
      </w:pPr>
      <w:r w:rsidRPr="004E1F16">
        <w:rPr>
          <w:rFonts w:ascii="Arial" w:hAnsi="Arial" w:cs="Arial"/>
          <w:i/>
          <w:sz w:val="20"/>
          <w:szCs w:val="20"/>
        </w:rPr>
        <w:t xml:space="preserve">3. Dự toán bị hủy: </w:t>
      </w:r>
      <w:r w:rsidRPr="004E1F16">
        <w:rPr>
          <w:rFonts w:ascii="Arial" w:hAnsi="Arial" w:cs="Arial"/>
          <w:sz w:val="20"/>
          <w:szCs w:val="20"/>
        </w:rPr>
        <w:t>Là phần số dư dự toán đơn vị không có nhu cầu sử dụng trả lại NSNN hoặc số NSNN thu hồi, số này được xác định vào cuối năm khi hết thời gian chỉnh lý quyết toán.</w:t>
      </w:r>
    </w:p>
    <w:p w14:paraId="3A855D83"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Số liệu này phản ánh số phát sinh ghi âm (-) bên Nợ TK 0061, 0062 (được theo dõi chi tiết là dự toán bị hủy trong năm)</w:t>
      </w:r>
    </w:p>
    <w:p w14:paraId="296146E7" w14:textId="77777777" w:rsidR="00654624" w:rsidRPr="004E1F16" w:rsidRDefault="00654624" w:rsidP="00654624">
      <w:pPr>
        <w:spacing w:before="120"/>
        <w:rPr>
          <w:rFonts w:ascii="Arial" w:hAnsi="Arial" w:cs="Arial"/>
          <w:sz w:val="20"/>
          <w:szCs w:val="20"/>
        </w:rPr>
      </w:pPr>
      <w:r w:rsidRPr="004E1F16">
        <w:rPr>
          <w:rFonts w:ascii="Arial" w:hAnsi="Arial" w:cs="Arial"/>
          <w:i/>
          <w:sz w:val="20"/>
          <w:szCs w:val="20"/>
        </w:rPr>
        <w:t>4. Dự toán chuyển năm sau:</w:t>
      </w:r>
      <w:r w:rsidRPr="004E1F16">
        <w:rPr>
          <w:rFonts w:ascii="Arial" w:hAnsi="Arial" w:cs="Arial"/>
          <w:sz w:val="20"/>
          <w:szCs w:val="20"/>
        </w:rPr>
        <w:t xml:space="preserve"> Là phần số dư dự toán đơn vị chưa sử dụng hết được phép chuyển sang năm sau theo quy định, được xác định khi hết thời gian chỉnh lý quyết toán NSNN năm trước.</w:t>
      </w:r>
    </w:p>
    <w:p w14:paraId="13E9DD5E" w14:textId="77777777" w:rsidR="00654624" w:rsidRPr="004E1F16" w:rsidRDefault="00654624" w:rsidP="00654624">
      <w:pPr>
        <w:spacing w:before="120"/>
        <w:rPr>
          <w:rFonts w:ascii="Arial" w:hAnsi="Arial" w:cs="Arial"/>
          <w:b/>
          <w:sz w:val="20"/>
          <w:szCs w:val="20"/>
        </w:rPr>
      </w:pPr>
      <w:r w:rsidRPr="004E1F16">
        <w:rPr>
          <w:rFonts w:ascii="Arial" w:hAnsi="Arial" w:cs="Arial"/>
          <w:b/>
          <w:sz w:val="20"/>
          <w:szCs w:val="20"/>
        </w:rPr>
        <w:t>Phần II. Theo dõi nguồn vay nợ nhận đã hạch toán vào NSNN</w:t>
      </w:r>
    </w:p>
    <w:p w14:paraId="0DDE23A3"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Sổ được mở chi tiết theo mục lục NSNN.</w:t>
      </w:r>
    </w:p>
    <w:p w14:paraId="1E09D871" w14:textId="77777777" w:rsidR="00654624" w:rsidRPr="004E1F16" w:rsidRDefault="00654624" w:rsidP="00654624">
      <w:pPr>
        <w:spacing w:before="120"/>
        <w:rPr>
          <w:rFonts w:ascii="Arial" w:hAnsi="Arial" w:cs="Arial"/>
          <w:sz w:val="20"/>
          <w:szCs w:val="20"/>
        </w:rPr>
      </w:pPr>
      <w:r w:rsidRPr="004E1F16">
        <w:rPr>
          <w:rFonts w:ascii="Arial" w:hAnsi="Arial" w:cs="Arial"/>
          <w:b/>
          <w:i/>
          <w:sz w:val="20"/>
          <w:szCs w:val="20"/>
        </w:rPr>
        <w:t>- Chỉ tiêu cột:</w:t>
      </w:r>
    </w:p>
    <w:p w14:paraId="7AC131AD"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A, B: Ghi số hiệu và ngày tháng trên chứng từ.</w:t>
      </w:r>
    </w:p>
    <w:p w14:paraId="609BB6C0"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C: Ghi nội dung diễn giải.</w:t>
      </w:r>
    </w:p>
    <w:p w14:paraId="50BEDC29"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1: Tổng số: Ghi số tiền vay nợ nước ngoài đã có thông báo xác nhận ghi vay, ghi tạm ứng NSNN.</w:t>
      </w:r>
    </w:p>
    <w:p w14:paraId="4510E6C3"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Số liệu này phản ánh số phát sinh chi tiết bên Có TK 00611, 00621 (được theo dõi là số ghi tạm ứng NSNN).</w:t>
      </w:r>
    </w:p>
    <w:p w14:paraId="3471A6D3"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2: Số thanh toán tạm ứng: Ghi số tiền đơn vị đã hoàn tạm ứng với NSNN từ số đã ghi vay, ghi tạm ứng NSNN.</w:t>
      </w:r>
    </w:p>
    <w:p w14:paraId="0719BA48"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Số liệu này phản ánh số phát sinh ghi âm (-) bên Có TK 00611, 00621 đồng thời ghi dương bên Có TK 00612, 00622 (được theo dõi là số thanh toán tạm ứng NSNN).</w:t>
      </w:r>
    </w:p>
    <w:p w14:paraId="010C1688"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3: Số dư tạm ứng: Phản ánh số đơn vị đã ghi vay, ghi tạm ứng nhưng chưa làm thủ tục hoàn ứng với KBNN.</w:t>
      </w:r>
    </w:p>
    <w:p w14:paraId="47C8FFA0"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Số liệu được tính toán trên cơ sở số dư tạm ứng kỳ trước cộng (+) với số ghi vay, ghi tạm ứng kỳ này trừ (-) đi số đã thanh toán tạm ứng.</w:t>
      </w:r>
    </w:p>
    <w:p w14:paraId="05037B04"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4: Số ghi vay, ghi chi NSNN: Ghi số tiền vay nợ đã có thông báo xác nhận ghi vay, ghi chi NSNN.</w:t>
      </w:r>
    </w:p>
    <w:p w14:paraId="7192F7E1"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Số liệu này phản ánh số phát sinh chi tiết bên Có TK 00612, 00622 (được theo dõi là số ghi chi NSNN).</w:t>
      </w:r>
    </w:p>
    <w:p w14:paraId="2E3C721E"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5: Số nộp trả NSNN: Ghi số nộp trả NSNN từ khoản đã hạch toán vào NSNN, căn cứ vào Giấy nộp trả kinh phí có xác nhận KBNN. Số liệu này phản ánh số phát sinh chi tiết bên Có TK 00612, 00622 (số ghi âm, được theo dõi là số nộp trả NSNN)</w:t>
      </w:r>
    </w:p>
    <w:p w14:paraId="5FF2BAA5"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6: Kinh phí đã vay trong năm: Ghi tổng số tiền đã nhận từ nguồn vay nợ nước ngoài trong năm đã hạch toán NSNN, bao gồm số đã ghi vay, ghi tạm ứng và số ghi vay, ghi chi NSNN. Số liệu trên cột này được tính toán như sau: cột 6 = cột 1 + cột 4.</w:t>
      </w:r>
    </w:p>
    <w:p w14:paraId="7DEF2C4C"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7: Kinh phí quyết toán trong năm: Ghi tổng số tiền đã đủ điều kiện quyết toán với NSNN trong năm, bao gồm số đã ghi vay, ghi chi NSNN và số đã làm thủ tục hoàn tạm ứng. Số liệu trên cột này được tính toán như sau: cột 7 = cột 2 + cột 4 - cột 5.</w:t>
      </w:r>
    </w:p>
    <w:p w14:paraId="5B835013" w14:textId="77777777" w:rsidR="00654624" w:rsidRPr="004E1F16" w:rsidRDefault="00654624" w:rsidP="00654624">
      <w:pPr>
        <w:spacing w:before="120"/>
        <w:rPr>
          <w:rFonts w:ascii="Arial" w:hAnsi="Arial" w:cs="Arial"/>
          <w:sz w:val="20"/>
          <w:szCs w:val="20"/>
        </w:rPr>
      </w:pPr>
      <w:r w:rsidRPr="004E1F16">
        <w:rPr>
          <w:rFonts w:ascii="Arial" w:hAnsi="Arial" w:cs="Arial"/>
          <w:b/>
          <w:i/>
          <w:sz w:val="20"/>
          <w:szCs w:val="20"/>
        </w:rPr>
        <w:t>- Chỉ tiêu dòng:</w:t>
      </w:r>
    </w:p>
    <w:p w14:paraId="57A3DB77"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Số dư đầu năm: Phản ánh số dư từ năm trước chuyển sang, ghi số liệu vào các cột tương ứng.</w:t>
      </w:r>
    </w:p>
    <w:p w14:paraId="44275A05"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Điều chỉnh số dư đầu năm: Ghi số điều chỉnh số dư đầu năm nếu có phát sinh điều chỉnh sau khi đã chuyển số dư.</w:t>
      </w:r>
    </w:p>
    <w:p w14:paraId="34B539F9"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Số phát sinh: Trình bày chi tiết theo chứng từ phát sinh vào các cột tương ứng.</w:t>
      </w:r>
    </w:p>
    <w:p w14:paraId="277DDC3A"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Hàng tháng phải thực hiện cộng số liệu và tính toán số lũy kế từ đầu năm.</w:t>
      </w:r>
    </w:p>
    <w:p w14:paraId="22765D96"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Hết năm tính toán xác định số dư chuyển sang năm sau theo quy định.</w:t>
      </w:r>
    </w:p>
    <w:p w14:paraId="31F10608" w14:textId="77777777" w:rsidR="00654624" w:rsidRPr="004E1F16" w:rsidRDefault="00654624" w:rsidP="00654624">
      <w:pPr>
        <w:spacing w:before="120"/>
        <w:jc w:val="center"/>
        <w:rPr>
          <w:rFonts w:ascii="Arial" w:hAnsi="Arial" w:cs="Arial"/>
          <w:sz w:val="20"/>
          <w:szCs w:val="20"/>
        </w:rPr>
      </w:pPr>
      <w:r w:rsidRPr="004E1F16">
        <w:rPr>
          <w:rFonts w:ascii="Arial" w:hAnsi="Arial" w:cs="Arial"/>
          <w:b/>
          <w:sz w:val="20"/>
          <w:szCs w:val="20"/>
        </w:rPr>
        <w:t>SỔ THEO DÕI KINH PHÍ NSNN CẤP BẰNG LỆNH CHI TIỀN</w:t>
      </w:r>
      <w:r w:rsidRPr="004E1F16">
        <w:rPr>
          <w:rFonts w:ascii="Arial" w:hAnsi="Arial" w:cs="Arial"/>
          <w:sz w:val="20"/>
          <w:szCs w:val="20"/>
        </w:rPr>
        <w:t xml:space="preserve"> </w:t>
      </w:r>
    </w:p>
    <w:p w14:paraId="06811FC6" w14:textId="77777777" w:rsidR="00654624" w:rsidRPr="004E1F16" w:rsidRDefault="00654624" w:rsidP="00654624">
      <w:pPr>
        <w:spacing w:before="120"/>
        <w:jc w:val="center"/>
        <w:rPr>
          <w:rFonts w:ascii="Arial" w:hAnsi="Arial" w:cs="Arial"/>
          <w:b/>
          <w:i/>
          <w:sz w:val="20"/>
          <w:szCs w:val="20"/>
        </w:rPr>
      </w:pPr>
      <w:r w:rsidRPr="004E1F16">
        <w:rPr>
          <w:rFonts w:ascii="Arial" w:hAnsi="Arial" w:cs="Arial"/>
          <w:b/>
          <w:i/>
          <w:sz w:val="20"/>
          <w:szCs w:val="20"/>
        </w:rPr>
        <w:t>(Mẫu số S104-H)</w:t>
      </w:r>
    </w:p>
    <w:p w14:paraId="22ACB19E" w14:textId="77777777" w:rsidR="00654624" w:rsidRPr="004E1F16" w:rsidRDefault="00654624" w:rsidP="00654624">
      <w:pPr>
        <w:spacing w:before="120"/>
        <w:rPr>
          <w:rFonts w:ascii="Arial" w:hAnsi="Arial" w:cs="Arial"/>
          <w:sz w:val="20"/>
          <w:szCs w:val="20"/>
        </w:rPr>
      </w:pPr>
      <w:r w:rsidRPr="004E1F16">
        <w:rPr>
          <w:rFonts w:ascii="Arial" w:hAnsi="Arial" w:cs="Arial"/>
          <w:b/>
          <w:sz w:val="20"/>
          <w:szCs w:val="20"/>
        </w:rPr>
        <w:t>1. Mục đích:</w:t>
      </w:r>
    </w:p>
    <w:p w14:paraId="5626C733"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Sổ này dùng để theo dõi việc nhận và sử dụng kinh phí mà đơn vị được NSNN cấp bằng Lệnh chi tiền. Bao gồm nhận NSNN cấp thực chi, cấp tạm ứng bằng Lệnh chi tiền.</w:t>
      </w:r>
    </w:p>
    <w:p w14:paraId="28B4D056"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Sổ được mở theo dõi số liệu chi tiết cho TK 012 “Lệnh chi tiền thực chi” và TK 013 “Lệnh chi tiền tạm ứng”. Sổ được mở chi tiết đến năm ngân sách, chi tiết loại kinh phí được giao dự toán bao gồm: kinh phí thường xuyên (phản ánh kinh phí thường xuyên đối với đơn vị sự nghiệp công lập hoặc kinh phí thực hiện chế độ tự chủ đối với cơ quan nhà nước); kinh phí không thường xuyên (phản ánh kinh phí không thường xuyên đối với đơn vị sự nghiệp công lập hoặc kinh phí không thực hiện chế độ tự chủ đối với cơ quan nhà nước); kinh phí đầu tư XDCB (đối với đơn vị được cấp vốn đầu tư XDCB từ NSNN bằng Lệnh chi tiền) và theo mục lục NSNN.</w:t>
      </w:r>
    </w:p>
    <w:p w14:paraId="3BA940CB"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Trường hợp nhận và sử dụng kinh phí NSNN cấp bằng lệnh chi tiền cho chương trình dự án có mã số theo quy định thì phải mở sổ theo dõi chi tiết cho từng chương trình, dự án để lập báo cáo quyết toán; sổ theo dõi chi tiết cho từng chương trình, dự án ngoài việc mở theo niên độ NSNN còn theo dõi số liệu từ khi khởi công đến khi hoàn thành.</w:t>
      </w:r>
    </w:p>
    <w:p w14:paraId="67278582" w14:textId="77777777" w:rsidR="00654624" w:rsidRPr="004E1F16" w:rsidRDefault="00654624" w:rsidP="00654624">
      <w:pPr>
        <w:spacing w:before="120"/>
        <w:rPr>
          <w:rFonts w:ascii="Arial" w:hAnsi="Arial" w:cs="Arial"/>
          <w:sz w:val="20"/>
          <w:szCs w:val="20"/>
        </w:rPr>
      </w:pPr>
      <w:r w:rsidRPr="004E1F16">
        <w:rPr>
          <w:rFonts w:ascii="Arial" w:hAnsi="Arial" w:cs="Arial"/>
          <w:b/>
          <w:sz w:val="20"/>
          <w:szCs w:val="20"/>
        </w:rPr>
        <w:t>2. Căn cứ và phương pháp ghi sổ</w:t>
      </w:r>
    </w:p>
    <w:p w14:paraId="7239BD4A"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Căn cứ vào giấy báo Có từ NSNN, ủy nhiệm chi chuyển tiền, giấy rút từ tài khoản tiền gửi và các chứng từ khác có liên quan.</w:t>
      </w:r>
    </w:p>
    <w:p w14:paraId="2C1FC3C2" w14:textId="77777777" w:rsidR="00654624" w:rsidRPr="004E1F16" w:rsidRDefault="00654624" w:rsidP="00654624">
      <w:pPr>
        <w:spacing w:before="120"/>
        <w:rPr>
          <w:rFonts w:ascii="Arial" w:hAnsi="Arial" w:cs="Arial"/>
          <w:sz w:val="20"/>
          <w:szCs w:val="20"/>
        </w:rPr>
      </w:pPr>
      <w:r w:rsidRPr="004E1F16">
        <w:rPr>
          <w:rFonts w:ascii="Arial" w:hAnsi="Arial" w:cs="Arial"/>
          <w:b/>
          <w:i/>
          <w:sz w:val="20"/>
          <w:szCs w:val="20"/>
        </w:rPr>
        <w:t>- Chỉ tiêu cột:</w:t>
      </w:r>
    </w:p>
    <w:p w14:paraId="59A5B753"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A, B: Ghi số hiệu và ngày tháng trên chứng từ.</w:t>
      </w:r>
    </w:p>
    <w:p w14:paraId="4576E0CA"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C: Ghi nội dung diễn giải.</w:t>
      </w:r>
    </w:p>
    <w:p w14:paraId="7C9A85F6"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1: Kinh phí được cấp: Ghi tổng số tiền mà đơn vị được NSNN cấp bằng Lệnh chi tiền thực chi, căn cứ giấy báo Có từ NSNN. Số liệu cột này phản ánh số phát sinh chi tiết bên Nợ TK 012.</w:t>
      </w:r>
    </w:p>
    <w:p w14:paraId="4F1233BD"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2: Kinh phí đã sử dụng: Ghi số tiền mà đơn vị đã sử dụng từ nguồn NSNN cấp thực chi bằng Lệnh chi tiền, trường hợp có phát sinh số nộp trả số đã sử dụng thì trình bày là số âm dưới hình thức ghi trong ngoặc đơn (...). Số liệu cột này phản ánh số phát sinh bên Có TK 012.</w:t>
      </w:r>
    </w:p>
    <w:p w14:paraId="0857BFCB"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3: Số nộp trả NSNN: Ghi số nộp trả NSNN từ số đã nhận thực chi bằng lệnh chi tiền, phản ánh số phát sinh chi tiết ghi Nợ âm (-) TK 012 (được theo dõi chi tiết là số nộp trả NSNN).</w:t>
      </w:r>
    </w:p>
    <w:p w14:paraId="296571F7"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4: Kinh phí chưa sử dụng: Ghi số tiền được NSNN cấp thực chi bằng Lệnh chi tiền nhưng chưa sử dụng hết. Số liệu được tính toán trên cơ sở số dư kỳ trước cộng (+) với số nhận kỳ này trừ (-) đi số đã sử dụng (-) số đã nộp trả NSNN.</w:t>
      </w:r>
    </w:p>
    <w:p w14:paraId="33D1D272"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5: Kinh phí nhận tạm ứng: Ghi tổng số tiền mà đơn vị được NSNN tạm ứng bằng Lệnh chi tiền, căn cứ giấy báo Có từ NSNN; đồng thời ghi số đơn vị đã nộp giảm (nộp trả) khoản đã tạm ứng NSNN bằng Lệnh chi tiền (trình bày là số âm dưới hình thức ghi trong ngoặc đơn (...)). Số liệu cột này phản ánh số phát sinh bên Nợ TK 013.</w:t>
      </w:r>
    </w:p>
    <w:p w14:paraId="13831E5B"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6: Số thanh toán tạm ứng: Ghi số đơn vị đã thanh toán tạm ứng với NSNN, đã được NSNN chuyển thành thực chi, căn cứ vào thông báo hoặc chứng từ có liên quan của cơ quan tài chính. Số liệu cột này phản ánh phát sinh bên Có TK 013.</w:t>
      </w:r>
    </w:p>
    <w:p w14:paraId="283052B7"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7: Số dư tạm ứng: Ghi số kinh phí NSNN cấp tạm ứng bằng Lệnh chi tiền đơn vị đã nhận nhưng chưa thanh toán với NSNN. Số liệu được tính toán trên cơ sở số dư tạm ứng kỳ trước cộng (+) với kinh phí nhận tạm ứng kỳ này trừ (-) đi số đã thanh toán tạm ứng.</w:t>
      </w:r>
    </w:p>
    <w:p w14:paraId="60E1FF29"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8: Kinh phí thực nhận: Phản ánh số kinh phí đơn vị đã thực nhận NSNN cấp bằng lệnh chi tiền, bao gồm nhận lệnh chi tiền thực chi và lệnh chi tiền tạm ứng (cột 8 = cột 1 + cột 5).</w:t>
      </w:r>
    </w:p>
    <w:p w14:paraId="5906A913"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9: Kinh phí đề nghị quyết toán: Ghi số kinh phí đơn vị đã nhận NSNN cấp bằng lệnh chi tiền đủ điều kiện quyết toán trong năm, bao gồm số đã sử dụng từ nguồn NSNN cấp lệnh chi tiền thực chi và số đã thanh toán tạm ứng với NSNN từ nguồn lệnh chi tiền tạm ứng (cột 9 = cột 2 + cột 6).</w:t>
      </w:r>
    </w:p>
    <w:p w14:paraId="6F912E4B" w14:textId="77777777" w:rsidR="00654624" w:rsidRPr="004E1F16" w:rsidRDefault="00654624" w:rsidP="00654624">
      <w:pPr>
        <w:spacing w:before="120"/>
        <w:rPr>
          <w:rFonts w:ascii="Arial" w:hAnsi="Arial" w:cs="Arial"/>
          <w:sz w:val="20"/>
          <w:szCs w:val="20"/>
        </w:rPr>
      </w:pPr>
      <w:r w:rsidRPr="004E1F16">
        <w:rPr>
          <w:rFonts w:ascii="Arial" w:hAnsi="Arial" w:cs="Arial"/>
          <w:b/>
          <w:i/>
          <w:sz w:val="20"/>
          <w:szCs w:val="20"/>
        </w:rPr>
        <w:t>- Chỉ tiêu dòng:</w:t>
      </w:r>
    </w:p>
    <w:p w14:paraId="2FA9DEC5"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Số dư đầu năm: Ghi số liệu chuyển từ năm trước sang trên các cột tương ứng có số liệu chuyển.</w:t>
      </w:r>
    </w:p>
    <w:p w14:paraId="22D3F838"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Điều chỉnh số dư đầu năm: Ghi số điều chỉnh số dư đầu năm trong trường hợp đã khóa sổ chuyển số dư sang năm nay nhưng vẫn còn điều chỉnh số liệu liên quan đến năm trước.</w:t>
      </w:r>
    </w:p>
    <w:p w14:paraId="38E64F37"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Số phát sinh trong kỳ: Ghi chi tiết theo chứng từ phát sinh.</w:t>
      </w:r>
    </w:p>
    <w:p w14:paraId="7679C6C5"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Hàng tháng, năm phải thực hiện cộng số liệu và tính toán số lũy kế từ đầu năm, cuối năm tính số dư chuyển sang năm sau.</w:t>
      </w:r>
    </w:p>
    <w:p w14:paraId="38CB72F2" w14:textId="77777777" w:rsidR="00654624" w:rsidRPr="004E1F16" w:rsidRDefault="00654624" w:rsidP="00654624">
      <w:pPr>
        <w:spacing w:before="120"/>
        <w:jc w:val="center"/>
        <w:rPr>
          <w:rFonts w:ascii="Arial" w:hAnsi="Arial" w:cs="Arial"/>
          <w:sz w:val="20"/>
          <w:szCs w:val="20"/>
        </w:rPr>
      </w:pPr>
      <w:r w:rsidRPr="004E1F16">
        <w:rPr>
          <w:rFonts w:ascii="Arial" w:hAnsi="Arial" w:cs="Arial"/>
          <w:b/>
          <w:sz w:val="20"/>
          <w:szCs w:val="20"/>
        </w:rPr>
        <w:t>SỔ THEO DÕI NGUỒN PHÍ ĐƯỢC KHẤU TRỪ, ĐỂ LẠI</w:t>
      </w:r>
      <w:r w:rsidRPr="004E1F16">
        <w:rPr>
          <w:rFonts w:ascii="Arial" w:hAnsi="Arial" w:cs="Arial"/>
          <w:sz w:val="20"/>
          <w:szCs w:val="20"/>
        </w:rPr>
        <w:t xml:space="preserve"> </w:t>
      </w:r>
    </w:p>
    <w:p w14:paraId="70057FA9" w14:textId="77777777" w:rsidR="00654624" w:rsidRPr="004E1F16" w:rsidRDefault="00654624" w:rsidP="00654624">
      <w:pPr>
        <w:spacing w:before="120"/>
        <w:jc w:val="center"/>
        <w:rPr>
          <w:rFonts w:ascii="Arial" w:hAnsi="Arial" w:cs="Arial"/>
          <w:b/>
          <w:i/>
          <w:sz w:val="20"/>
          <w:szCs w:val="20"/>
        </w:rPr>
      </w:pPr>
      <w:r w:rsidRPr="004E1F16">
        <w:rPr>
          <w:rFonts w:ascii="Arial" w:hAnsi="Arial" w:cs="Arial"/>
          <w:b/>
          <w:i/>
          <w:sz w:val="20"/>
          <w:szCs w:val="20"/>
        </w:rPr>
        <w:t>(Mẫu số S105-H)</w:t>
      </w:r>
    </w:p>
    <w:p w14:paraId="1DFF56C1" w14:textId="77777777" w:rsidR="00654624" w:rsidRPr="004E1F16" w:rsidRDefault="00654624" w:rsidP="00654624">
      <w:pPr>
        <w:spacing w:before="120"/>
        <w:rPr>
          <w:rFonts w:ascii="Arial" w:hAnsi="Arial" w:cs="Arial"/>
          <w:sz w:val="20"/>
          <w:szCs w:val="20"/>
        </w:rPr>
      </w:pPr>
      <w:r w:rsidRPr="004E1F16">
        <w:rPr>
          <w:rFonts w:ascii="Arial" w:hAnsi="Arial" w:cs="Arial"/>
          <w:b/>
          <w:sz w:val="20"/>
          <w:szCs w:val="20"/>
        </w:rPr>
        <w:t>1. Mục đích:</w:t>
      </w:r>
      <w:r w:rsidRPr="004E1F16">
        <w:rPr>
          <w:rFonts w:ascii="Arial" w:hAnsi="Arial" w:cs="Arial"/>
          <w:sz w:val="20"/>
          <w:szCs w:val="20"/>
        </w:rPr>
        <w:t xml:space="preserve"> Sổ này dùng để theo dõi tình hình tiếp nhận và sử dụng kinh phí từ nguồn thu phí được khấu trừ, để lại đơn vị theo quy định.</w:t>
      </w:r>
    </w:p>
    <w:p w14:paraId="67AFF45D" w14:textId="77777777" w:rsidR="00654624" w:rsidRPr="004E1F16" w:rsidRDefault="00654624" w:rsidP="00654624">
      <w:pPr>
        <w:spacing w:before="120"/>
        <w:rPr>
          <w:rFonts w:ascii="Arial" w:hAnsi="Arial" w:cs="Arial"/>
          <w:sz w:val="20"/>
          <w:szCs w:val="20"/>
        </w:rPr>
      </w:pPr>
      <w:r w:rsidRPr="004E1F16">
        <w:rPr>
          <w:rFonts w:ascii="Arial" w:hAnsi="Arial" w:cs="Arial"/>
          <w:b/>
          <w:sz w:val="20"/>
          <w:szCs w:val="20"/>
        </w:rPr>
        <w:t>2. Căn cứ và phương pháp ghi sổ</w:t>
      </w:r>
    </w:p>
    <w:p w14:paraId="643E9436"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Căn cứ để ghi sổ là Ủy nhiệm chi, Phiếu thu, Phiếu chi và chứng từ khác có liên quan.</w:t>
      </w:r>
    </w:p>
    <w:p w14:paraId="4FC8C232"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Sổ mở để theo dõi chi tiết TK 014 “Phí được khấu trừ, để lại”, bao gồm theo dõi việc nhận kinh phí từ nguồn thu phí được khấu trừ để lại đối với đơn vị có tỷ lệ khấu trừ để lại theo quy định đồng thời theo dõi việc sử dụng kinh phí từ nguồn này. Riêng số liệu chi phải theo dõi chi tiết chi theo tiểu mục của mục lục NSNN.</w:t>
      </w:r>
    </w:p>
    <w:p w14:paraId="63CEC530"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Sổ được chia làm 2 phần:</w:t>
      </w:r>
    </w:p>
    <w:p w14:paraId="0E6FB827" w14:textId="77777777" w:rsidR="00654624" w:rsidRPr="004E1F16" w:rsidRDefault="00654624" w:rsidP="00654624">
      <w:pPr>
        <w:spacing w:before="120"/>
        <w:rPr>
          <w:rFonts w:ascii="Arial" w:hAnsi="Arial" w:cs="Arial"/>
          <w:b/>
          <w:sz w:val="20"/>
          <w:szCs w:val="20"/>
        </w:rPr>
      </w:pPr>
      <w:r w:rsidRPr="004E1F16">
        <w:rPr>
          <w:rFonts w:ascii="Arial" w:hAnsi="Arial" w:cs="Arial"/>
          <w:b/>
          <w:sz w:val="20"/>
          <w:szCs w:val="20"/>
        </w:rPr>
        <w:t>Phần I: Theo dõi số thu phí được khấu trừ, để lại</w:t>
      </w:r>
    </w:p>
    <w:p w14:paraId="6EF8715A" w14:textId="77777777" w:rsidR="00654624" w:rsidRPr="004E1F16" w:rsidRDefault="00654624" w:rsidP="00654624">
      <w:pPr>
        <w:spacing w:before="120"/>
        <w:rPr>
          <w:rFonts w:ascii="Arial" w:hAnsi="Arial" w:cs="Arial"/>
          <w:sz w:val="20"/>
          <w:szCs w:val="20"/>
        </w:rPr>
      </w:pPr>
      <w:r w:rsidRPr="004E1F16">
        <w:rPr>
          <w:rFonts w:ascii="Arial" w:hAnsi="Arial" w:cs="Arial"/>
          <w:b/>
          <w:i/>
          <w:sz w:val="20"/>
          <w:szCs w:val="20"/>
        </w:rPr>
        <w:t>- Chỉ tiêu cột:</w:t>
      </w:r>
    </w:p>
    <w:p w14:paraId="4C218AF2"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A, B: Ghi số hiệu và ngày tháng trên chứng từ.</w:t>
      </w:r>
    </w:p>
    <w:p w14:paraId="3DDC4C7E"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C: Ghi nội dung diễn giải của chứng từ kế toán.</w:t>
      </w:r>
    </w:p>
    <w:p w14:paraId="476F4ACD"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1: Ghi tổng số tiền mà đơn vị nhận được từ nguồn phí được khấu trừ, để lại; trường hợp có phát sinh giảm số phí đã ghi thì trình bày là số âm dưới hình thức ghi trong ngoặc đơn (...). Cột này phản ánh số phát sinh ghi bên Nợ TK 014 (cột 1 = cột 2 + cột 3).</w:t>
      </w:r>
    </w:p>
    <w:p w14:paraId="139569D3"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2: Ghi chi tiết số tiền thu được phân bổ cho hoạt động thường xuyên, hoạt động tự chủ, trường hợp có phát sinh giảm số phí đã ghi thì trình bày là số âm dưới hình thức ghi trong ngoặc đơn (...).</w:t>
      </w:r>
    </w:p>
    <w:p w14:paraId="660984D7"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Số liệu cột này phản ánh số phát sinh bên Nợ TK 0141- Chi thường xuyên.</w:t>
      </w:r>
    </w:p>
    <w:p w14:paraId="163A06FF"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3: Ghi chi tiết số tiền thu được phân bổ cho hoạt động không thường xuyên, hoạt động không tự chủ, trường hợp có phát sinh giảm số phí đã ghi thì trình bày là số âm dưới hình thức ghi trong ngoặc đơn (...).</w:t>
      </w:r>
    </w:p>
    <w:p w14:paraId="4B2B24C6"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Số liệu cột này phản ánh số phát sinh bên Nợ TK 0142- Chi không thường xuyên.</w:t>
      </w:r>
    </w:p>
    <w:p w14:paraId="512EAC5A" w14:textId="77777777" w:rsidR="00654624" w:rsidRPr="004E1F16" w:rsidRDefault="00654624" w:rsidP="00654624">
      <w:pPr>
        <w:spacing w:before="120"/>
        <w:rPr>
          <w:rFonts w:ascii="Arial" w:hAnsi="Arial" w:cs="Arial"/>
          <w:sz w:val="20"/>
          <w:szCs w:val="20"/>
        </w:rPr>
      </w:pPr>
      <w:r w:rsidRPr="004E1F16">
        <w:rPr>
          <w:rFonts w:ascii="Arial" w:hAnsi="Arial" w:cs="Arial"/>
          <w:b/>
          <w:i/>
          <w:sz w:val="20"/>
          <w:szCs w:val="20"/>
        </w:rPr>
        <w:t>- Chỉ tiêu dòng:</w:t>
      </w:r>
    </w:p>
    <w:p w14:paraId="0696CC2B"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Trình bày chi tiết theo từng loại phí mà đơn vị được phép thu theo quy định của pháp luật về phí, lệ phí.</w:t>
      </w:r>
    </w:p>
    <w:p w14:paraId="62234E6F"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Số dư đầu năm: Ghi số kinh phí nhận từ năm trước nhưng chưa sử dụng, chuyển năm nay sử dụng và quyết toán.</w:t>
      </w:r>
    </w:p>
    <w:p w14:paraId="7F84D6BB"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Điều chỉnh số dư đầu năm: Ghi số điều chỉnh số dư đầu năm trong trường hợp đã chuyển số dư sang năm sau nhưng vẫn có phát sinh điều chỉnh làm ảnh hưởng đến số dư đã chuyển sổ (nếu có).</w:t>
      </w:r>
    </w:p>
    <w:p w14:paraId="262EBF0B"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Số phát sinh trong kỳ: Ghi chi tiết theo chứng từ phát sinh. Phản ánh số phát sinh bên Nợ TK 014 theo các cột tương ứng.</w:t>
      </w:r>
    </w:p>
    <w:p w14:paraId="6A63CD41"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Hàng tháng phải thực hiện cộng số liệu và tính toán số lũy kế từ đầu năm đối với từng loại phí được khấu trừ, để lại. Cuối năm cộng tổng số phí được khấu trừ, để lại trong năm từ tất cả các loại phí.</w:t>
      </w:r>
    </w:p>
    <w:p w14:paraId="11C622AA" w14:textId="77777777" w:rsidR="00654624" w:rsidRPr="004E1F16" w:rsidRDefault="00654624" w:rsidP="00654624">
      <w:pPr>
        <w:spacing w:before="120"/>
        <w:rPr>
          <w:rFonts w:ascii="Arial" w:hAnsi="Arial" w:cs="Arial"/>
          <w:b/>
          <w:sz w:val="20"/>
          <w:szCs w:val="20"/>
        </w:rPr>
      </w:pPr>
      <w:r w:rsidRPr="004E1F16">
        <w:rPr>
          <w:rFonts w:ascii="Arial" w:hAnsi="Arial" w:cs="Arial"/>
          <w:b/>
          <w:sz w:val="20"/>
          <w:szCs w:val="20"/>
        </w:rPr>
        <w:t>Phần II: Theo dõi số chi từ nguồn phí được khấu trừ, để lại</w:t>
      </w:r>
    </w:p>
    <w:p w14:paraId="792C8462" w14:textId="77777777" w:rsidR="00654624" w:rsidRPr="004E1F16" w:rsidRDefault="00654624" w:rsidP="00654624">
      <w:pPr>
        <w:spacing w:before="120"/>
        <w:rPr>
          <w:rFonts w:ascii="Arial" w:hAnsi="Arial" w:cs="Arial"/>
          <w:sz w:val="20"/>
          <w:szCs w:val="20"/>
        </w:rPr>
      </w:pPr>
      <w:r w:rsidRPr="004E1F16">
        <w:rPr>
          <w:rFonts w:ascii="Arial" w:hAnsi="Arial" w:cs="Arial"/>
          <w:b/>
          <w:i/>
          <w:sz w:val="20"/>
          <w:szCs w:val="20"/>
        </w:rPr>
        <w:t>- Chỉ tiêu cột:</w:t>
      </w:r>
    </w:p>
    <w:p w14:paraId="3BDF9F62"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A, B: Ghi số hiệu và ngày tháng trên chứng từ.</w:t>
      </w:r>
    </w:p>
    <w:p w14:paraId="0CF24F24"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C: Ghi nội dung diễn giải của chứng từ kế toán.</w:t>
      </w:r>
    </w:p>
    <w:p w14:paraId="46D2D811"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1: Ghi tổng số tiền chi thường xuyên, tự chủ từ nguồn phí được khấu trừ để lại theo chứng từ phát sinh thực tế, ghi chi tiết số tiền chi theo từng tiểu mục chi, trường hợp có phát sinh giảm số đã chi thì trình bày là số âm dưới hình thức ghi trong ngoặc đơn (...) (cột 1 = cột 2 + cột 3).</w:t>
      </w:r>
    </w:p>
    <w:p w14:paraId="21B7E2AA"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2: Chi phục vụ thu phí: Phản ánh các khoản chi thường xuyên, tự chủ từ nguồn phí được khấu trừ, để lại phục vụ cho hoạt động thu phí. Ghi chi tiết số tiền chi theo từng tiểu mục chi, trường hợp có phát sinh giảm số đã chi thì trình bày là số âm dưới hình thức ghi trong ngoặc đơn (...).</w:t>
      </w:r>
    </w:p>
    <w:p w14:paraId="267F491C"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Số liệu cột này phản ánh số phát sinh chi tiết bên Có TK 0141- Chi thường xuyên, được theo dõi chi tiết là chi phục vụ cho hoạt động thu phí.</w:t>
      </w:r>
    </w:p>
    <w:p w14:paraId="7C24773B"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3: Chi hoạt động: Phản ánh các khoản chi thường xuyên, tự chủ từ nguồn phí được khấu trừ, để lại phục vụ cho các hoạt động thường xuyên của đơn vị (ngoài hoạt động phục vụ thu phí). Ghi chi tiết số tiền chi theo từng tiểu mục chi, trường hợp có phát sinh giảm số đã chi thì trình bày là số âm dưới hình thức ghi trong ngoặc đơn (...).</w:t>
      </w:r>
    </w:p>
    <w:p w14:paraId="1DFF1E41"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Số liệu cột này phản ánh số phát sinh chi tiết bên Có TK 0141- Chi thường xuyên, được theo dõi chi tiết là chi hoạt động khác.</w:t>
      </w:r>
    </w:p>
    <w:p w14:paraId="5F3854FD"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4: Ghi tổng số tiền chi không thường xuyên, không tự chủ từ nguồn phí được khấu trừ để lại theo chứng từ phát sinh thực tế, ghi chi tiết số tiền chi theo từng tiểu mục chi, trường hợp có phát sinh giảm số đã chi thì trình bày là số âm dưới hình thức ghi trong ngoặc đơn (...) (cột 4 = cột 5 + cột 6).</w:t>
      </w:r>
    </w:p>
    <w:p w14:paraId="0F2162A7"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5: Chi phục vụ thu phí: Phản ánh các khoản chi không thường xuyên, không tự chủ từ nguồn phí được khấu trừ, để lại phục vụ cho hoạt động thu phí. Ghi chi tiết số tiền chi theo từng tiểu mục chi, trường hợp có phát sinh giảm số đã chi thì trình bày là số âm dưới hình thức ghi trong ngoặc đơn (...).</w:t>
      </w:r>
    </w:p>
    <w:p w14:paraId="0ED253FF"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Số liệu cột này phản ánh số phát sinh chi tiết bên Có TK 0142- Chi không thường xuyên, được theo dõi chi tiết là chi phục vụ cho hoạt động thu phí.</w:t>
      </w:r>
    </w:p>
    <w:p w14:paraId="35ED215F"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6: Chi hoạt động: Phản ánh các khoản chi không thường xuyên, không tự chủ từ nguồn phí được khấu trừ, để lại phục vụ cho các hoạt động của đơn vị (ngoài hoạt động phục vụ thu phí). Ghi chi tiết số tiền chi theo từng tiểu mục chi, trường hợp có phát sinh giảm số đã chi thì trình bày là số âm dưới hình thức ghi trong ngoặc đơn (...).</w:t>
      </w:r>
    </w:p>
    <w:p w14:paraId="65261B24"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Số liệu cột này phản ánh số phát sinh chi tiết bên Có TK 0142- Chi không thường xuyên, được theo dõi chi tiết là chi hoạt động khác.</w:t>
      </w:r>
    </w:p>
    <w:p w14:paraId="01EC27EC" w14:textId="77777777" w:rsidR="00654624" w:rsidRPr="004E1F16" w:rsidRDefault="00654624" w:rsidP="00654624">
      <w:pPr>
        <w:spacing w:before="120"/>
        <w:rPr>
          <w:rFonts w:ascii="Arial" w:hAnsi="Arial" w:cs="Arial"/>
          <w:b/>
          <w:i/>
          <w:sz w:val="20"/>
          <w:szCs w:val="20"/>
        </w:rPr>
      </w:pPr>
      <w:r w:rsidRPr="004E1F16">
        <w:rPr>
          <w:rFonts w:ascii="Arial" w:hAnsi="Arial" w:cs="Arial"/>
          <w:b/>
          <w:i/>
          <w:sz w:val="20"/>
          <w:szCs w:val="20"/>
        </w:rPr>
        <w:t>- Chỉ tiêu dòng:</w:t>
      </w:r>
    </w:p>
    <w:p w14:paraId="5BC4352A"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Trình bày chi tiết theo chứng từ phát sinh vào các cột tương ứng.</w:t>
      </w:r>
    </w:p>
    <w:p w14:paraId="11388174"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Hàng tháng phải thực hiện cộng số liệu và tính toán số lũy kế từ đầu năm.</w:t>
      </w:r>
    </w:p>
    <w:p w14:paraId="3FCAE68E" w14:textId="77777777" w:rsidR="00654624" w:rsidRPr="004E1F16" w:rsidRDefault="00654624" w:rsidP="00654624">
      <w:pPr>
        <w:spacing w:before="120"/>
        <w:jc w:val="center"/>
        <w:rPr>
          <w:rFonts w:ascii="Arial" w:hAnsi="Arial" w:cs="Arial"/>
          <w:b/>
          <w:sz w:val="20"/>
          <w:szCs w:val="20"/>
        </w:rPr>
      </w:pPr>
      <w:r w:rsidRPr="004E1F16">
        <w:rPr>
          <w:rFonts w:ascii="Arial" w:hAnsi="Arial" w:cs="Arial"/>
          <w:b/>
          <w:sz w:val="20"/>
          <w:szCs w:val="20"/>
        </w:rPr>
        <w:t>SỔ THEO DÕI NGUỒN THU HOẠT ĐỘNG KHÁC ĐƯỢC ĐỂ LẠI</w:t>
      </w:r>
    </w:p>
    <w:p w14:paraId="65FB9DE4" w14:textId="77777777" w:rsidR="00654624" w:rsidRPr="004E1F16" w:rsidRDefault="00654624" w:rsidP="00654624">
      <w:pPr>
        <w:spacing w:before="120"/>
        <w:jc w:val="center"/>
        <w:rPr>
          <w:rFonts w:ascii="Arial" w:hAnsi="Arial" w:cs="Arial"/>
          <w:b/>
          <w:i/>
          <w:sz w:val="20"/>
          <w:szCs w:val="20"/>
        </w:rPr>
      </w:pPr>
      <w:r w:rsidRPr="004E1F16">
        <w:rPr>
          <w:rFonts w:ascii="Arial" w:hAnsi="Arial" w:cs="Arial"/>
          <w:b/>
          <w:i/>
          <w:sz w:val="20"/>
          <w:szCs w:val="20"/>
        </w:rPr>
        <w:t>(Mẫu số S106- H)</w:t>
      </w:r>
    </w:p>
    <w:p w14:paraId="00E51889" w14:textId="77777777" w:rsidR="00654624" w:rsidRPr="004E1F16" w:rsidRDefault="00654624" w:rsidP="00654624">
      <w:pPr>
        <w:spacing w:before="120"/>
        <w:rPr>
          <w:rFonts w:ascii="Arial" w:hAnsi="Arial" w:cs="Arial"/>
          <w:sz w:val="20"/>
          <w:szCs w:val="20"/>
        </w:rPr>
      </w:pPr>
      <w:r w:rsidRPr="004E1F16">
        <w:rPr>
          <w:rFonts w:ascii="Arial" w:hAnsi="Arial" w:cs="Arial"/>
          <w:b/>
          <w:sz w:val="20"/>
          <w:szCs w:val="20"/>
        </w:rPr>
        <w:t>1. Mục đích:</w:t>
      </w:r>
      <w:r w:rsidRPr="004E1F16">
        <w:rPr>
          <w:rFonts w:ascii="Arial" w:hAnsi="Arial" w:cs="Arial"/>
          <w:sz w:val="20"/>
          <w:szCs w:val="20"/>
        </w:rPr>
        <w:t xml:space="preserve"> Sổ này dùng để theo dõi tình hình nhận và sử dụng kinh phí từ nguồn thu hoạt động khác để lại cho đơn vị, mà kinh phí này đơn vị được cơ quan có thẩm quyền giao dự toán (hoặc không được giao dự toán) và phải thực hiện quyết toán chỉ tiêu theo dự toán và Mục lục NSNN với cơ quan có thẩm quyền.</w:t>
      </w:r>
    </w:p>
    <w:p w14:paraId="6FEAF80A" w14:textId="77777777" w:rsidR="00654624" w:rsidRPr="004E1F16" w:rsidRDefault="00654624" w:rsidP="00654624">
      <w:pPr>
        <w:spacing w:before="120"/>
        <w:rPr>
          <w:rFonts w:ascii="Arial" w:hAnsi="Arial" w:cs="Arial"/>
          <w:sz w:val="20"/>
          <w:szCs w:val="20"/>
        </w:rPr>
      </w:pPr>
      <w:r w:rsidRPr="004E1F16">
        <w:rPr>
          <w:rFonts w:ascii="Arial" w:hAnsi="Arial" w:cs="Arial"/>
          <w:b/>
          <w:sz w:val="20"/>
          <w:szCs w:val="20"/>
        </w:rPr>
        <w:t>2. Căn cứ và phương pháp ghi sổ</w:t>
      </w:r>
    </w:p>
    <w:p w14:paraId="243A8149"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Căn cứ để ghi sổ là Ủy nhiệm chi, Phiếu thu, Phiếu chi và chứng từ khác có liên quan.</w:t>
      </w:r>
    </w:p>
    <w:p w14:paraId="737E90E1"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Sổ mở để theo dõi chi tiết TK 018 “Thu hoạt động khác được để lại”. Bao gồm theo dõi số thu hoạt động khác được để lại và việc sử dụng kinh phí từ nguồn này. Riêng số liệu chi phải theo dõi chi tiết theo tiểu mục của Mục lục NSNN.</w:t>
      </w:r>
    </w:p>
    <w:p w14:paraId="5988ECE4"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Sổ được chia làm 2 phần:</w:t>
      </w:r>
    </w:p>
    <w:p w14:paraId="74F4C90E" w14:textId="77777777" w:rsidR="00654624" w:rsidRPr="004E1F16" w:rsidRDefault="00654624" w:rsidP="00654624">
      <w:pPr>
        <w:spacing w:before="120"/>
        <w:rPr>
          <w:rFonts w:ascii="Arial" w:hAnsi="Arial" w:cs="Arial"/>
          <w:b/>
          <w:sz w:val="20"/>
          <w:szCs w:val="20"/>
        </w:rPr>
      </w:pPr>
      <w:r w:rsidRPr="004E1F16">
        <w:rPr>
          <w:rFonts w:ascii="Arial" w:hAnsi="Arial" w:cs="Arial"/>
          <w:b/>
          <w:sz w:val="20"/>
          <w:szCs w:val="20"/>
        </w:rPr>
        <w:t>Phần I: Theo dõi số thu hoạt động khác được để lại</w:t>
      </w:r>
    </w:p>
    <w:p w14:paraId="6DD2234E" w14:textId="77777777" w:rsidR="00654624" w:rsidRPr="004E1F16" w:rsidRDefault="00654624" w:rsidP="00654624">
      <w:pPr>
        <w:spacing w:before="120"/>
        <w:rPr>
          <w:rFonts w:ascii="Arial" w:hAnsi="Arial" w:cs="Arial"/>
          <w:sz w:val="20"/>
          <w:szCs w:val="20"/>
        </w:rPr>
      </w:pPr>
      <w:r w:rsidRPr="004E1F16">
        <w:rPr>
          <w:rFonts w:ascii="Arial" w:hAnsi="Arial" w:cs="Arial"/>
          <w:b/>
          <w:i/>
          <w:sz w:val="20"/>
          <w:szCs w:val="20"/>
        </w:rPr>
        <w:t>- Chỉ tiêu cột:</w:t>
      </w:r>
    </w:p>
    <w:p w14:paraId="31A1660A"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A, B: Ghi số hiệu và ngày tháng trên chứng từ.</w:t>
      </w:r>
    </w:p>
    <w:p w14:paraId="17D46D78"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C: Ghi nội dung diễn giải của chứng từ kế toán.</w:t>
      </w:r>
    </w:p>
    <w:p w14:paraId="4B785448"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1: Ghi tổng số thu hoạt động khác đơn vị được để lại; trường hợp có phát sinh giảm số thu đã ghi thì trình bày là số âm dưới hình thức ghi trong ngoặc đơn (...). Cột này phản ánh số phát sinh ghi bên Nợ TK 018 (cột 1 = cột 2 + cột 3).</w:t>
      </w:r>
    </w:p>
    <w:p w14:paraId="62463721"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2: Ghi chi tiết số tiền thu được phân bổ cho hoạt động thường xuyên, hoạt động tự chủ, trường hợp có phát sinh giảm số thu đã ghi thì trình bày là số âm dưới hình thức ghi trong ngoặc đơn (...).</w:t>
      </w:r>
    </w:p>
    <w:p w14:paraId="3ABDD92F"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Số liệu cột này phản ánh số phát sinh bên Nợ TK 0181- Chi thường xuyên.</w:t>
      </w:r>
    </w:p>
    <w:p w14:paraId="2041C501"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3: Ghi chi tiết số tiền thu được phân bố cho hoạt động không thường xuyên, hoạt động không tự chủ, trường hợp có phát sinh giảm số thu đã ghi thì trình bày là số âm dưới hình thức ghi trong ngoặc đơn (...).</w:t>
      </w:r>
    </w:p>
    <w:p w14:paraId="162F848B"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Số liệu cột này phản ánh số phát sinh bên Nợ TK 0182- Chi không thường xuyên.</w:t>
      </w:r>
    </w:p>
    <w:p w14:paraId="37FC7F6B" w14:textId="77777777" w:rsidR="00654624" w:rsidRPr="004E1F16" w:rsidRDefault="00654624" w:rsidP="00654624">
      <w:pPr>
        <w:spacing w:before="120"/>
        <w:rPr>
          <w:rFonts w:ascii="Arial" w:hAnsi="Arial" w:cs="Arial"/>
          <w:b/>
          <w:i/>
          <w:sz w:val="20"/>
          <w:szCs w:val="20"/>
        </w:rPr>
      </w:pPr>
      <w:r w:rsidRPr="004E1F16">
        <w:rPr>
          <w:rFonts w:ascii="Arial" w:hAnsi="Arial" w:cs="Arial"/>
          <w:b/>
          <w:i/>
          <w:sz w:val="20"/>
          <w:szCs w:val="20"/>
        </w:rPr>
        <w:t>- Chỉ tiêu dòng:</w:t>
      </w:r>
    </w:p>
    <w:p w14:paraId="6CB10B2D"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Trình bày chi tiết theo từng nguồn thu hoạt động mà đơn vị được để lại theo quy định.</w:t>
      </w:r>
    </w:p>
    <w:p w14:paraId="5F06BF59"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Số dư đầu năm: Ghi số thu còn lại từ năm trước nhưng chưa sử dụng, được chuyển năm nay sử dụng và quyết toán.</w:t>
      </w:r>
    </w:p>
    <w:p w14:paraId="20E798DE"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Điều chỉnh số dư đầu năm: Ghi số điều chỉnh số dư đầu năm trong trường hợp đã chuyển số dư sang năm sau nhưng vẫn có phát sinh điều chỉnh làm ảnh hưởng đến số dư đã chuyển sổ (nếu có)</w:t>
      </w:r>
    </w:p>
    <w:p w14:paraId="6FE046D3"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Số phát sinh trong kỳ: Ghi chi tiết theo chứng từ phát sinh. Phản ánh số phát sinh bên Nợ TK 018 theo các cột tương ứng.</w:t>
      </w:r>
    </w:p>
    <w:p w14:paraId="0A0A061D"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Hàng tháng phải thực hiện cộng số liệu và tính toán số lũy kế từ đầu năm.</w:t>
      </w:r>
    </w:p>
    <w:p w14:paraId="3D994AF2" w14:textId="77777777" w:rsidR="00654624" w:rsidRPr="004E1F16" w:rsidRDefault="00654624" w:rsidP="00654624">
      <w:pPr>
        <w:spacing w:before="120"/>
        <w:rPr>
          <w:rFonts w:ascii="Arial" w:hAnsi="Arial" w:cs="Arial"/>
          <w:b/>
          <w:sz w:val="20"/>
          <w:szCs w:val="20"/>
        </w:rPr>
      </w:pPr>
      <w:r w:rsidRPr="004E1F16">
        <w:rPr>
          <w:rFonts w:ascii="Arial" w:hAnsi="Arial" w:cs="Arial"/>
          <w:b/>
          <w:sz w:val="20"/>
          <w:szCs w:val="20"/>
        </w:rPr>
        <w:t>Phần II: Theo dõi số chi từ nguồn thu hoạt động khác được để lại</w:t>
      </w:r>
    </w:p>
    <w:p w14:paraId="3CDCF989" w14:textId="77777777" w:rsidR="00654624" w:rsidRPr="004E1F16" w:rsidRDefault="00654624" w:rsidP="00654624">
      <w:pPr>
        <w:spacing w:before="120"/>
        <w:rPr>
          <w:rFonts w:ascii="Arial" w:hAnsi="Arial" w:cs="Arial"/>
          <w:sz w:val="20"/>
          <w:szCs w:val="20"/>
        </w:rPr>
      </w:pPr>
      <w:r w:rsidRPr="004E1F16">
        <w:rPr>
          <w:rFonts w:ascii="Arial" w:hAnsi="Arial" w:cs="Arial"/>
          <w:b/>
          <w:i/>
          <w:sz w:val="20"/>
          <w:szCs w:val="20"/>
        </w:rPr>
        <w:t>- Chỉ tiêu cột:</w:t>
      </w:r>
    </w:p>
    <w:p w14:paraId="045DCB86"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A, B: Ghi số hiệu và ngày tháng trên chứng từ.</w:t>
      </w:r>
    </w:p>
    <w:p w14:paraId="1D55837D"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C: Ghi nội dung diễn giải của chứng từ kế toán.</w:t>
      </w:r>
    </w:p>
    <w:p w14:paraId="74A2018A"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1: Ghi tổng số tiền chi thường xuyên, tự chủ; không thường xuyên, không tự chủ từ nguồn thu hoạt động khác được để lại theo chứng từ phát sinh thực tế, ghi chi tiết số tiền chi theo từng tiểu mục chi, trường hợp có phát sinh giảm số đã chi thì trình bày là số âm dưới hình thức ghi trong ngoặc đơn (...) (cột 1 = cột 2 + cột 3).</w:t>
      </w:r>
    </w:p>
    <w:p w14:paraId="0621EEA4"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2: Chi thường xuyên: Phản ánh các khoản chi thường xuyên, tự chủ từ nguồn thu hoạt động khác được để lại. Ghi chi tiết số tiền chi theo từng tiểu mục chi, trường hợp có phát sinh giảm số đã chi thì trình bày là số âm dưới hình thức ghi trong ngoặc đơn (...).</w:t>
      </w:r>
    </w:p>
    <w:p w14:paraId="5ECCC572"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Số liệu cột này phản ánh số phát sinh chi tiết bên Có TK 0181- Chi thường xuyên.</w:t>
      </w:r>
    </w:p>
    <w:p w14:paraId="70BF8545"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 Cột 3: Phản ánh các khoản chi không thường xuyên, không tự chủ từ nguồn thu hoạt động khác được để lại. Ghi chi tiết số tiền chi theo từng tiểu mục chi, trường hợp có phát sinh giảm số đã chi thì trình bày là số âm dưới hình thức ghi trong ngoặc đơn (...).</w:t>
      </w:r>
    </w:p>
    <w:p w14:paraId="7E68A69E"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Số liệu cột này phản ánh số phát sinh chi tiết bên Có TK 0182- Chi không thường xuyên.</w:t>
      </w:r>
    </w:p>
    <w:p w14:paraId="0FCCF3A9" w14:textId="77777777" w:rsidR="00654624" w:rsidRPr="004E1F16" w:rsidRDefault="00654624" w:rsidP="00654624">
      <w:pPr>
        <w:spacing w:before="120"/>
        <w:rPr>
          <w:rFonts w:ascii="Arial" w:hAnsi="Arial" w:cs="Arial"/>
          <w:sz w:val="20"/>
          <w:szCs w:val="20"/>
        </w:rPr>
      </w:pPr>
      <w:r w:rsidRPr="004E1F16">
        <w:rPr>
          <w:rFonts w:ascii="Arial" w:hAnsi="Arial" w:cs="Arial"/>
          <w:b/>
          <w:i/>
          <w:sz w:val="20"/>
          <w:szCs w:val="20"/>
        </w:rPr>
        <w:t>- Chỉ tiêu dòng:</w:t>
      </w:r>
    </w:p>
    <w:p w14:paraId="44AC6267"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Trình bày chi tiết theo chứng từ phát sinh vào các cột tương ứng.</w:t>
      </w:r>
    </w:p>
    <w:p w14:paraId="2447D240"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Hàng tháng phải thực hiện cộng số liệu và tính toán số lũy kế từ đầu năm.</w:t>
      </w:r>
    </w:p>
    <w:p w14:paraId="7259AA01" w14:textId="77777777" w:rsidR="00654624" w:rsidRPr="004E1F16" w:rsidRDefault="00654624" w:rsidP="00654624">
      <w:pPr>
        <w:spacing w:before="120"/>
        <w:jc w:val="center"/>
        <w:rPr>
          <w:rFonts w:ascii="Arial" w:hAnsi="Arial" w:cs="Arial"/>
          <w:b/>
          <w:sz w:val="20"/>
          <w:szCs w:val="20"/>
        </w:rPr>
      </w:pPr>
      <w:r w:rsidRPr="004E1F16">
        <w:rPr>
          <w:rFonts w:ascii="Arial" w:hAnsi="Arial" w:cs="Arial"/>
          <w:b/>
          <w:sz w:val="20"/>
          <w:szCs w:val="20"/>
        </w:rPr>
        <w:t>PHỤ LỤC SỐ 04</w:t>
      </w:r>
    </w:p>
    <w:p w14:paraId="74DBD083" w14:textId="77777777" w:rsidR="00654624" w:rsidRPr="004E1F16" w:rsidRDefault="00654624" w:rsidP="00654624">
      <w:pPr>
        <w:spacing w:before="120"/>
        <w:jc w:val="center"/>
        <w:rPr>
          <w:rFonts w:ascii="Arial" w:hAnsi="Arial" w:cs="Arial"/>
          <w:i/>
          <w:sz w:val="20"/>
          <w:szCs w:val="20"/>
        </w:rPr>
      </w:pPr>
      <w:r w:rsidRPr="004E1F16">
        <w:rPr>
          <w:rFonts w:ascii="Arial" w:hAnsi="Arial" w:cs="Arial"/>
          <w:sz w:val="20"/>
          <w:szCs w:val="20"/>
        </w:rPr>
        <w:t>HỆ THỐNG BÁO CÁO TÀI CHÍNH, BÁO CÁO QUYẾT TOÁN</w:t>
      </w:r>
      <w:r w:rsidRPr="004E1F16">
        <w:rPr>
          <w:rFonts w:ascii="Arial" w:hAnsi="Arial" w:cs="Arial"/>
          <w:sz w:val="20"/>
          <w:szCs w:val="20"/>
        </w:rPr>
        <w:br/>
      </w:r>
      <w:r w:rsidRPr="004E1F16">
        <w:rPr>
          <w:rFonts w:ascii="Arial" w:hAnsi="Arial" w:cs="Arial"/>
          <w:i/>
          <w:sz w:val="20"/>
          <w:szCs w:val="20"/>
        </w:rPr>
        <w:t>(Ban hành kèm theo Thông tư số 107/2017/TT-BTC ngày 10/10/2017 của Bộ Tài chính về việc Hướng dẫn chế độ kế toán hành chính, sự nghiệp)</w:t>
      </w:r>
    </w:p>
    <w:p w14:paraId="2FDB1E03" w14:textId="77777777" w:rsidR="00654624" w:rsidRPr="004E1F16" w:rsidRDefault="00654624" w:rsidP="00654624">
      <w:pPr>
        <w:spacing w:before="120"/>
        <w:rPr>
          <w:rFonts w:ascii="Arial" w:hAnsi="Arial" w:cs="Arial"/>
          <w:b/>
          <w:sz w:val="20"/>
          <w:szCs w:val="20"/>
        </w:rPr>
      </w:pPr>
      <w:r w:rsidRPr="004E1F16">
        <w:rPr>
          <w:rFonts w:ascii="Arial" w:hAnsi="Arial" w:cs="Arial"/>
          <w:b/>
          <w:sz w:val="20"/>
          <w:szCs w:val="20"/>
        </w:rPr>
        <w:t xml:space="preserve">I. DANH MỤC BÁO CÁO </w:t>
      </w:r>
    </w:p>
    <w:p w14:paraId="041B2CA4" w14:textId="77777777" w:rsidR="00654624" w:rsidRPr="004E1F16" w:rsidRDefault="00654624" w:rsidP="00654624">
      <w:pPr>
        <w:spacing w:before="120"/>
        <w:rPr>
          <w:rFonts w:ascii="Arial" w:hAnsi="Arial" w:cs="Arial"/>
          <w:b/>
          <w:sz w:val="20"/>
          <w:szCs w:val="20"/>
        </w:rPr>
      </w:pPr>
      <w:r w:rsidRPr="004E1F16">
        <w:rPr>
          <w:rFonts w:ascii="Arial" w:hAnsi="Arial" w:cs="Arial"/>
          <w:b/>
          <w:sz w:val="20"/>
          <w:szCs w:val="20"/>
        </w:rPr>
        <w:t>1. Báo cáo tài chính</w:t>
      </w:r>
    </w:p>
    <w:tbl>
      <w:tblPr>
        <w:tblW w:w="5000" w:type="pct"/>
        <w:tblCellMar>
          <w:left w:w="0" w:type="dxa"/>
          <w:right w:w="0" w:type="dxa"/>
        </w:tblCellMar>
        <w:tblLook w:val="0000" w:firstRow="0" w:lastRow="0" w:firstColumn="0" w:lastColumn="0" w:noHBand="0" w:noVBand="0"/>
      </w:tblPr>
      <w:tblGrid>
        <w:gridCol w:w="669"/>
        <w:gridCol w:w="1631"/>
        <w:gridCol w:w="3187"/>
        <w:gridCol w:w="29"/>
        <w:gridCol w:w="732"/>
        <w:gridCol w:w="777"/>
        <w:gridCol w:w="45"/>
        <w:gridCol w:w="732"/>
        <w:gridCol w:w="834"/>
      </w:tblGrid>
      <w:tr w:rsidR="00654624" w:rsidRPr="004E1F16" w14:paraId="66B35483" w14:textId="77777777" w:rsidTr="004C336D">
        <w:tblPrEx>
          <w:tblCellMar>
            <w:top w:w="0" w:type="dxa"/>
            <w:left w:w="0" w:type="dxa"/>
            <w:bottom w:w="0" w:type="dxa"/>
            <w:right w:w="0" w:type="dxa"/>
          </w:tblCellMar>
        </w:tblPrEx>
        <w:tc>
          <w:tcPr>
            <w:tcW w:w="387" w:type="pct"/>
            <w:vMerge w:val="restart"/>
            <w:tcBorders>
              <w:top w:val="single" w:sz="4" w:space="0" w:color="auto"/>
              <w:left w:val="single" w:sz="4" w:space="0" w:color="auto"/>
              <w:bottom w:val="nil"/>
              <w:right w:val="nil"/>
            </w:tcBorders>
            <w:shd w:val="clear" w:color="auto" w:fill="FFFFFF"/>
            <w:vAlign w:val="center"/>
          </w:tcPr>
          <w:p w14:paraId="218C3100"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STT</w:t>
            </w:r>
          </w:p>
        </w:tc>
        <w:tc>
          <w:tcPr>
            <w:tcW w:w="944" w:type="pct"/>
            <w:vMerge w:val="restart"/>
            <w:tcBorders>
              <w:top w:val="single" w:sz="4" w:space="0" w:color="auto"/>
              <w:left w:val="single" w:sz="4" w:space="0" w:color="auto"/>
              <w:bottom w:val="nil"/>
              <w:right w:val="nil"/>
            </w:tcBorders>
            <w:shd w:val="clear" w:color="auto" w:fill="FFFFFF"/>
            <w:vAlign w:val="center"/>
          </w:tcPr>
          <w:p w14:paraId="1A4080EE"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Ký hiệu biểu</w:t>
            </w:r>
          </w:p>
        </w:tc>
        <w:tc>
          <w:tcPr>
            <w:tcW w:w="1862" w:type="pct"/>
            <w:gridSpan w:val="2"/>
            <w:vMerge w:val="restart"/>
            <w:tcBorders>
              <w:top w:val="single" w:sz="4" w:space="0" w:color="auto"/>
              <w:left w:val="single" w:sz="4" w:space="0" w:color="auto"/>
              <w:bottom w:val="nil"/>
              <w:right w:val="nil"/>
            </w:tcBorders>
            <w:shd w:val="clear" w:color="auto" w:fill="FFFFFF"/>
            <w:vAlign w:val="center"/>
          </w:tcPr>
          <w:p w14:paraId="379ED938"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Tên biểu báo cáo</w:t>
            </w:r>
          </w:p>
        </w:tc>
        <w:tc>
          <w:tcPr>
            <w:tcW w:w="424" w:type="pct"/>
            <w:vMerge w:val="restart"/>
            <w:tcBorders>
              <w:top w:val="single" w:sz="4" w:space="0" w:color="auto"/>
              <w:left w:val="single" w:sz="4" w:space="0" w:color="auto"/>
              <w:bottom w:val="nil"/>
              <w:right w:val="nil"/>
            </w:tcBorders>
            <w:shd w:val="clear" w:color="auto" w:fill="FFFFFF"/>
            <w:vAlign w:val="center"/>
          </w:tcPr>
          <w:p w14:paraId="63FFFA01"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Kỳ hạn lập báo cáo</w:t>
            </w:r>
          </w:p>
        </w:tc>
        <w:tc>
          <w:tcPr>
            <w:tcW w:w="1383" w:type="pct"/>
            <w:gridSpan w:val="4"/>
            <w:tcBorders>
              <w:top w:val="single" w:sz="4" w:space="0" w:color="auto"/>
              <w:left w:val="single" w:sz="4" w:space="0" w:color="auto"/>
              <w:bottom w:val="nil"/>
              <w:right w:val="single" w:sz="4" w:space="0" w:color="auto"/>
            </w:tcBorders>
            <w:shd w:val="clear" w:color="auto" w:fill="FFFFFF"/>
            <w:vAlign w:val="center"/>
          </w:tcPr>
          <w:p w14:paraId="6E26EF32"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Nơi nhận</w:t>
            </w:r>
          </w:p>
        </w:tc>
      </w:tr>
      <w:tr w:rsidR="00654624" w:rsidRPr="004E1F16" w14:paraId="27528D32" w14:textId="77777777" w:rsidTr="004C336D">
        <w:tblPrEx>
          <w:tblCellMar>
            <w:top w:w="0" w:type="dxa"/>
            <w:left w:w="0" w:type="dxa"/>
            <w:bottom w:w="0" w:type="dxa"/>
            <w:right w:w="0" w:type="dxa"/>
          </w:tblCellMar>
        </w:tblPrEx>
        <w:tc>
          <w:tcPr>
            <w:tcW w:w="387" w:type="pct"/>
            <w:vMerge/>
            <w:tcBorders>
              <w:top w:val="nil"/>
              <w:left w:val="single" w:sz="4" w:space="0" w:color="auto"/>
              <w:bottom w:val="nil"/>
              <w:right w:val="nil"/>
            </w:tcBorders>
            <w:shd w:val="clear" w:color="auto" w:fill="FFFFFF"/>
            <w:vAlign w:val="center"/>
          </w:tcPr>
          <w:p w14:paraId="08BE0F78" w14:textId="77777777" w:rsidR="00654624" w:rsidRPr="004E1F16" w:rsidRDefault="00654624" w:rsidP="004C336D">
            <w:pPr>
              <w:spacing w:before="120"/>
              <w:jc w:val="center"/>
              <w:rPr>
                <w:rFonts w:ascii="Arial" w:hAnsi="Arial" w:cs="Arial"/>
                <w:sz w:val="20"/>
                <w:szCs w:val="20"/>
              </w:rPr>
            </w:pPr>
          </w:p>
        </w:tc>
        <w:tc>
          <w:tcPr>
            <w:tcW w:w="944" w:type="pct"/>
            <w:vMerge/>
            <w:tcBorders>
              <w:top w:val="nil"/>
              <w:left w:val="single" w:sz="4" w:space="0" w:color="auto"/>
              <w:bottom w:val="nil"/>
              <w:right w:val="nil"/>
            </w:tcBorders>
            <w:shd w:val="clear" w:color="auto" w:fill="FFFFFF"/>
            <w:vAlign w:val="center"/>
          </w:tcPr>
          <w:p w14:paraId="7E6414F4" w14:textId="77777777" w:rsidR="00654624" w:rsidRPr="004E1F16" w:rsidRDefault="00654624" w:rsidP="004C336D">
            <w:pPr>
              <w:spacing w:before="120"/>
              <w:jc w:val="center"/>
              <w:rPr>
                <w:rFonts w:ascii="Arial" w:hAnsi="Arial" w:cs="Arial"/>
                <w:sz w:val="20"/>
                <w:szCs w:val="20"/>
              </w:rPr>
            </w:pPr>
          </w:p>
        </w:tc>
        <w:tc>
          <w:tcPr>
            <w:tcW w:w="1862" w:type="pct"/>
            <w:gridSpan w:val="2"/>
            <w:vMerge/>
            <w:tcBorders>
              <w:top w:val="nil"/>
              <w:left w:val="single" w:sz="4" w:space="0" w:color="auto"/>
              <w:bottom w:val="nil"/>
              <w:right w:val="nil"/>
            </w:tcBorders>
            <w:shd w:val="clear" w:color="auto" w:fill="FFFFFF"/>
            <w:vAlign w:val="center"/>
          </w:tcPr>
          <w:p w14:paraId="6084D4D7" w14:textId="77777777" w:rsidR="00654624" w:rsidRPr="004E1F16" w:rsidRDefault="00654624" w:rsidP="004C336D">
            <w:pPr>
              <w:spacing w:before="120"/>
              <w:rPr>
                <w:rFonts w:ascii="Arial" w:hAnsi="Arial" w:cs="Arial"/>
                <w:sz w:val="20"/>
                <w:szCs w:val="20"/>
              </w:rPr>
            </w:pPr>
          </w:p>
        </w:tc>
        <w:tc>
          <w:tcPr>
            <w:tcW w:w="424" w:type="pct"/>
            <w:vMerge/>
            <w:tcBorders>
              <w:top w:val="nil"/>
              <w:left w:val="single" w:sz="4" w:space="0" w:color="auto"/>
              <w:bottom w:val="nil"/>
              <w:right w:val="nil"/>
            </w:tcBorders>
            <w:shd w:val="clear" w:color="auto" w:fill="FFFFFF"/>
            <w:vAlign w:val="center"/>
          </w:tcPr>
          <w:p w14:paraId="62E63437" w14:textId="77777777" w:rsidR="00654624" w:rsidRPr="004E1F16" w:rsidRDefault="00654624" w:rsidP="004C336D">
            <w:pPr>
              <w:spacing w:before="120"/>
              <w:jc w:val="center"/>
              <w:rPr>
                <w:rFonts w:ascii="Arial" w:hAnsi="Arial" w:cs="Arial"/>
                <w:sz w:val="20"/>
                <w:szCs w:val="20"/>
              </w:rPr>
            </w:pPr>
          </w:p>
        </w:tc>
        <w:tc>
          <w:tcPr>
            <w:tcW w:w="476" w:type="pct"/>
            <w:gridSpan w:val="2"/>
            <w:tcBorders>
              <w:top w:val="single" w:sz="4" w:space="0" w:color="auto"/>
              <w:left w:val="single" w:sz="4" w:space="0" w:color="auto"/>
              <w:bottom w:val="nil"/>
              <w:right w:val="nil"/>
            </w:tcBorders>
            <w:shd w:val="clear" w:color="auto" w:fill="FFFFFF"/>
            <w:vAlign w:val="center"/>
          </w:tcPr>
          <w:p w14:paraId="346E0257"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Cơ quan Tài chính</w:t>
            </w:r>
          </w:p>
          <w:p w14:paraId="7B5C8DB5"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(1)</w:t>
            </w:r>
          </w:p>
        </w:tc>
        <w:tc>
          <w:tcPr>
            <w:tcW w:w="424" w:type="pct"/>
            <w:tcBorders>
              <w:top w:val="single" w:sz="4" w:space="0" w:color="auto"/>
              <w:left w:val="single" w:sz="4" w:space="0" w:color="auto"/>
              <w:bottom w:val="nil"/>
              <w:right w:val="nil"/>
            </w:tcBorders>
            <w:shd w:val="clear" w:color="auto" w:fill="FFFFFF"/>
            <w:vAlign w:val="center"/>
          </w:tcPr>
          <w:p w14:paraId="28B54B3F"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Cơ quan Thuế</w:t>
            </w:r>
          </w:p>
          <w:p w14:paraId="4E147858"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(2)</w:t>
            </w:r>
          </w:p>
        </w:tc>
        <w:tc>
          <w:tcPr>
            <w:tcW w:w="483" w:type="pct"/>
            <w:tcBorders>
              <w:top w:val="single" w:sz="4" w:space="0" w:color="auto"/>
              <w:left w:val="single" w:sz="4" w:space="0" w:color="auto"/>
              <w:bottom w:val="nil"/>
              <w:right w:val="single" w:sz="4" w:space="0" w:color="auto"/>
            </w:tcBorders>
            <w:shd w:val="clear" w:color="auto" w:fill="FFFFFF"/>
            <w:vAlign w:val="center"/>
          </w:tcPr>
          <w:p w14:paraId="02599440"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Cơ quan cấp trên</w:t>
            </w:r>
          </w:p>
          <w:p w14:paraId="41990B47"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(1)</w:t>
            </w:r>
          </w:p>
        </w:tc>
      </w:tr>
      <w:tr w:rsidR="00654624" w:rsidRPr="004E1F16" w14:paraId="43B0E74C" w14:textId="77777777" w:rsidTr="004C336D">
        <w:tblPrEx>
          <w:tblCellMar>
            <w:top w:w="0" w:type="dxa"/>
            <w:left w:w="0" w:type="dxa"/>
            <w:bottom w:w="0" w:type="dxa"/>
            <w:right w:w="0" w:type="dxa"/>
          </w:tblCellMar>
        </w:tblPrEx>
        <w:tc>
          <w:tcPr>
            <w:tcW w:w="387" w:type="pct"/>
            <w:tcBorders>
              <w:top w:val="single" w:sz="4" w:space="0" w:color="auto"/>
              <w:left w:val="single" w:sz="4" w:space="0" w:color="auto"/>
              <w:bottom w:val="nil"/>
              <w:right w:val="nil"/>
            </w:tcBorders>
            <w:shd w:val="clear" w:color="auto" w:fill="FFFFFF"/>
            <w:vAlign w:val="center"/>
          </w:tcPr>
          <w:p w14:paraId="24FF7EF3"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1</w:t>
            </w:r>
          </w:p>
        </w:tc>
        <w:tc>
          <w:tcPr>
            <w:tcW w:w="944" w:type="pct"/>
            <w:tcBorders>
              <w:top w:val="single" w:sz="4" w:space="0" w:color="auto"/>
              <w:left w:val="single" w:sz="4" w:space="0" w:color="auto"/>
              <w:bottom w:val="nil"/>
              <w:right w:val="nil"/>
            </w:tcBorders>
            <w:shd w:val="clear" w:color="auto" w:fill="FFFFFF"/>
            <w:vAlign w:val="center"/>
          </w:tcPr>
          <w:p w14:paraId="78B5E433"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2</w:t>
            </w:r>
          </w:p>
        </w:tc>
        <w:tc>
          <w:tcPr>
            <w:tcW w:w="1862" w:type="pct"/>
            <w:gridSpan w:val="2"/>
            <w:tcBorders>
              <w:top w:val="single" w:sz="4" w:space="0" w:color="auto"/>
              <w:left w:val="single" w:sz="4" w:space="0" w:color="auto"/>
              <w:bottom w:val="nil"/>
              <w:right w:val="nil"/>
            </w:tcBorders>
            <w:shd w:val="clear" w:color="auto" w:fill="FFFFFF"/>
            <w:vAlign w:val="center"/>
          </w:tcPr>
          <w:p w14:paraId="75007402"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3</w:t>
            </w:r>
          </w:p>
        </w:tc>
        <w:tc>
          <w:tcPr>
            <w:tcW w:w="424" w:type="pct"/>
            <w:tcBorders>
              <w:top w:val="single" w:sz="4" w:space="0" w:color="auto"/>
              <w:left w:val="single" w:sz="4" w:space="0" w:color="auto"/>
              <w:bottom w:val="nil"/>
              <w:right w:val="nil"/>
            </w:tcBorders>
            <w:shd w:val="clear" w:color="auto" w:fill="FFFFFF"/>
            <w:vAlign w:val="center"/>
          </w:tcPr>
          <w:p w14:paraId="2D6F57C1"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4</w:t>
            </w:r>
          </w:p>
        </w:tc>
        <w:tc>
          <w:tcPr>
            <w:tcW w:w="476" w:type="pct"/>
            <w:gridSpan w:val="2"/>
            <w:tcBorders>
              <w:top w:val="single" w:sz="4" w:space="0" w:color="auto"/>
              <w:left w:val="single" w:sz="4" w:space="0" w:color="auto"/>
              <w:bottom w:val="nil"/>
              <w:right w:val="nil"/>
            </w:tcBorders>
            <w:shd w:val="clear" w:color="auto" w:fill="FFFFFF"/>
            <w:vAlign w:val="center"/>
          </w:tcPr>
          <w:p w14:paraId="238657AA"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5</w:t>
            </w:r>
          </w:p>
        </w:tc>
        <w:tc>
          <w:tcPr>
            <w:tcW w:w="424" w:type="pct"/>
            <w:tcBorders>
              <w:top w:val="single" w:sz="4" w:space="0" w:color="auto"/>
              <w:left w:val="single" w:sz="4" w:space="0" w:color="auto"/>
              <w:bottom w:val="nil"/>
              <w:right w:val="nil"/>
            </w:tcBorders>
            <w:shd w:val="clear" w:color="auto" w:fill="FFFFFF"/>
            <w:vAlign w:val="center"/>
          </w:tcPr>
          <w:p w14:paraId="73DDD259"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6</w:t>
            </w:r>
          </w:p>
        </w:tc>
        <w:tc>
          <w:tcPr>
            <w:tcW w:w="483" w:type="pct"/>
            <w:tcBorders>
              <w:top w:val="single" w:sz="4" w:space="0" w:color="auto"/>
              <w:left w:val="single" w:sz="4" w:space="0" w:color="auto"/>
              <w:bottom w:val="nil"/>
              <w:right w:val="single" w:sz="4" w:space="0" w:color="auto"/>
            </w:tcBorders>
            <w:shd w:val="clear" w:color="auto" w:fill="FFFFFF"/>
            <w:vAlign w:val="center"/>
          </w:tcPr>
          <w:p w14:paraId="1FDB8603"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7</w:t>
            </w:r>
          </w:p>
        </w:tc>
      </w:tr>
      <w:tr w:rsidR="00654624" w:rsidRPr="004E1F16" w14:paraId="06BBFD34" w14:textId="77777777" w:rsidTr="004C336D">
        <w:tblPrEx>
          <w:tblCellMar>
            <w:top w:w="0" w:type="dxa"/>
            <w:left w:w="0" w:type="dxa"/>
            <w:bottom w:w="0" w:type="dxa"/>
            <w:right w:w="0" w:type="dxa"/>
          </w:tblCellMar>
        </w:tblPrEx>
        <w:tc>
          <w:tcPr>
            <w:tcW w:w="387" w:type="pct"/>
            <w:tcBorders>
              <w:top w:val="single" w:sz="4" w:space="0" w:color="auto"/>
              <w:left w:val="single" w:sz="4" w:space="0" w:color="auto"/>
              <w:bottom w:val="nil"/>
              <w:right w:val="nil"/>
            </w:tcBorders>
            <w:shd w:val="clear" w:color="auto" w:fill="FFFFFF"/>
            <w:vAlign w:val="center"/>
          </w:tcPr>
          <w:p w14:paraId="74A63003"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I.</w:t>
            </w:r>
          </w:p>
        </w:tc>
        <w:tc>
          <w:tcPr>
            <w:tcW w:w="4613" w:type="pct"/>
            <w:gridSpan w:val="8"/>
            <w:tcBorders>
              <w:top w:val="single" w:sz="4" w:space="0" w:color="auto"/>
              <w:left w:val="single" w:sz="4" w:space="0" w:color="auto"/>
              <w:bottom w:val="nil"/>
              <w:right w:val="single" w:sz="4" w:space="0" w:color="auto"/>
            </w:tcBorders>
            <w:shd w:val="clear" w:color="auto" w:fill="FFFFFF"/>
            <w:vAlign w:val="center"/>
          </w:tcPr>
          <w:p w14:paraId="268CE864"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Mẫu báo cáo tài chính đầy đủ</w:t>
            </w:r>
          </w:p>
        </w:tc>
      </w:tr>
      <w:tr w:rsidR="00654624" w:rsidRPr="004E1F16" w14:paraId="7E7C5153" w14:textId="77777777" w:rsidTr="004C336D">
        <w:tblPrEx>
          <w:tblCellMar>
            <w:top w:w="0" w:type="dxa"/>
            <w:left w:w="0" w:type="dxa"/>
            <w:bottom w:w="0" w:type="dxa"/>
            <w:right w:w="0" w:type="dxa"/>
          </w:tblCellMar>
        </w:tblPrEx>
        <w:tc>
          <w:tcPr>
            <w:tcW w:w="387" w:type="pct"/>
            <w:tcBorders>
              <w:top w:val="single" w:sz="4" w:space="0" w:color="auto"/>
              <w:left w:val="single" w:sz="4" w:space="0" w:color="auto"/>
              <w:bottom w:val="nil"/>
              <w:right w:val="nil"/>
            </w:tcBorders>
            <w:shd w:val="clear" w:color="auto" w:fill="FFFFFF"/>
            <w:vAlign w:val="center"/>
          </w:tcPr>
          <w:p w14:paraId="74ED6232"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1</w:t>
            </w:r>
          </w:p>
        </w:tc>
        <w:tc>
          <w:tcPr>
            <w:tcW w:w="944" w:type="pct"/>
            <w:tcBorders>
              <w:top w:val="single" w:sz="4" w:space="0" w:color="auto"/>
              <w:left w:val="single" w:sz="4" w:space="0" w:color="auto"/>
              <w:bottom w:val="nil"/>
              <w:right w:val="nil"/>
            </w:tcBorders>
            <w:shd w:val="clear" w:color="auto" w:fill="FFFFFF"/>
            <w:vAlign w:val="center"/>
          </w:tcPr>
          <w:p w14:paraId="51DCFBBE"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B01/BCTC</w:t>
            </w:r>
          </w:p>
        </w:tc>
        <w:tc>
          <w:tcPr>
            <w:tcW w:w="1862" w:type="pct"/>
            <w:gridSpan w:val="2"/>
            <w:tcBorders>
              <w:top w:val="single" w:sz="4" w:space="0" w:color="auto"/>
              <w:left w:val="single" w:sz="4" w:space="0" w:color="auto"/>
              <w:bottom w:val="nil"/>
              <w:right w:val="nil"/>
            </w:tcBorders>
            <w:shd w:val="clear" w:color="auto" w:fill="FFFFFF"/>
            <w:vAlign w:val="center"/>
          </w:tcPr>
          <w:p w14:paraId="25B2914D"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Báo cáo tình hình tài chính</w:t>
            </w:r>
          </w:p>
        </w:tc>
        <w:tc>
          <w:tcPr>
            <w:tcW w:w="424" w:type="pct"/>
            <w:tcBorders>
              <w:top w:val="single" w:sz="4" w:space="0" w:color="auto"/>
              <w:left w:val="single" w:sz="4" w:space="0" w:color="auto"/>
              <w:bottom w:val="nil"/>
              <w:right w:val="nil"/>
            </w:tcBorders>
            <w:shd w:val="clear" w:color="auto" w:fill="FFFFFF"/>
            <w:vAlign w:val="center"/>
          </w:tcPr>
          <w:p w14:paraId="4E7CF251"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Năm</w:t>
            </w:r>
          </w:p>
        </w:tc>
        <w:tc>
          <w:tcPr>
            <w:tcW w:w="476" w:type="pct"/>
            <w:gridSpan w:val="2"/>
            <w:tcBorders>
              <w:top w:val="single" w:sz="4" w:space="0" w:color="auto"/>
              <w:left w:val="single" w:sz="4" w:space="0" w:color="auto"/>
              <w:bottom w:val="nil"/>
              <w:right w:val="nil"/>
            </w:tcBorders>
            <w:shd w:val="clear" w:color="auto" w:fill="FFFFFF"/>
            <w:vAlign w:val="center"/>
          </w:tcPr>
          <w:p w14:paraId="2A68E1DF"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x</w:t>
            </w:r>
          </w:p>
        </w:tc>
        <w:tc>
          <w:tcPr>
            <w:tcW w:w="424" w:type="pct"/>
            <w:tcBorders>
              <w:top w:val="single" w:sz="4" w:space="0" w:color="auto"/>
              <w:left w:val="single" w:sz="4" w:space="0" w:color="auto"/>
              <w:bottom w:val="nil"/>
              <w:right w:val="nil"/>
            </w:tcBorders>
            <w:shd w:val="clear" w:color="auto" w:fill="FFFFFF"/>
            <w:vAlign w:val="center"/>
          </w:tcPr>
          <w:p w14:paraId="14ADF6B0"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x</w:t>
            </w:r>
          </w:p>
        </w:tc>
        <w:tc>
          <w:tcPr>
            <w:tcW w:w="483" w:type="pct"/>
            <w:tcBorders>
              <w:top w:val="single" w:sz="4" w:space="0" w:color="auto"/>
              <w:left w:val="single" w:sz="4" w:space="0" w:color="auto"/>
              <w:bottom w:val="nil"/>
              <w:right w:val="single" w:sz="4" w:space="0" w:color="auto"/>
            </w:tcBorders>
            <w:shd w:val="clear" w:color="auto" w:fill="FFFFFF"/>
            <w:vAlign w:val="center"/>
          </w:tcPr>
          <w:p w14:paraId="70DD8D22"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x</w:t>
            </w:r>
          </w:p>
        </w:tc>
      </w:tr>
      <w:tr w:rsidR="00654624" w:rsidRPr="004E1F16" w14:paraId="104DF384" w14:textId="77777777" w:rsidTr="004C336D">
        <w:tblPrEx>
          <w:tblCellMar>
            <w:top w:w="0" w:type="dxa"/>
            <w:left w:w="0" w:type="dxa"/>
            <w:bottom w:w="0" w:type="dxa"/>
            <w:right w:w="0" w:type="dxa"/>
          </w:tblCellMar>
        </w:tblPrEx>
        <w:tc>
          <w:tcPr>
            <w:tcW w:w="387" w:type="pct"/>
            <w:tcBorders>
              <w:top w:val="single" w:sz="4" w:space="0" w:color="auto"/>
              <w:left w:val="single" w:sz="4" w:space="0" w:color="auto"/>
              <w:bottom w:val="nil"/>
              <w:right w:val="nil"/>
            </w:tcBorders>
            <w:shd w:val="clear" w:color="auto" w:fill="FFFFFF"/>
            <w:vAlign w:val="center"/>
          </w:tcPr>
          <w:p w14:paraId="0248E6A6"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2</w:t>
            </w:r>
          </w:p>
        </w:tc>
        <w:tc>
          <w:tcPr>
            <w:tcW w:w="944" w:type="pct"/>
            <w:tcBorders>
              <w:top w:val="single" w:sz="4" w:space="0" w:color="auto"/>
              <w:left w:val="single" w:sz="4" w:space="0" w:color="auto"/>
              <w:bottom w:val="nil"/>
              <w:right w:val="nil"/>
            </w:tcBorders>
            <w:shd w:val="clear" w:color="auto" w:fill="FFFFFF"/>
            <w:vAlign w:val="center"/>
          </w:tcPr>
          <w:p w14:paraId="41C52DC5"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B02/BCTC</w:t>
            </w:r>
          </w:p>
        </w:tc>
        <w:tc>
          <w:tcPr>
            <w:tcW w:w="1862" w:type="pct"/>
            <w:gridSpan w:val="2"/>
            <w:tcBorders>
              <w:top w:val="single" w:sz="4" w:space="0" w:color="auto"/>
              <w:left w:val="single" w:sz="4" w:space="0" w:color="auto"/>
              <w:bottom w:val="nil"/>
              <w:right w:val="nil"/>
            </w:tcBorders>
            <w:shd w:val="clear" w:color="auto" w:fill="FFFFFF"/>
            <w:vAlign w:val="center"/>
          </w:tcPr>
          <w:p w14:paraId="4479B2A3"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Báo cáo kết quả hoạt động</w:t>
            </w:r>
          </w:p>
        </w:tc>
        <w:tc>
          <w:tcPr>
            <w:tcW w:w="424" w:type="pct"/>
            <w:tcBorders>
              <w:top w:val="single" w:sz="4" w:space="0" w:color="auto"/>
              <w:left w:val="single" w:sz="4" w:space="0" w:color="auto"/>
              <w:bottom w:val="nil"/>
              <w:right w:val="nil"/>
            </w:tcBorders>
            <w:shd w:val="clear" w:color="auto" w:fill="FFFFFF"/>
            <w:vAlign w:val="center"/>
          </w:tcPr>
          <w:p w14:paraId="0BC7006B"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Năm</w:t>
            </w:r>
          </w:p>
        </w:tc>
        <w:tc>
          <w:tcPr>
            <w:tcW w:w="476" w:type="pct"/>
            <w:gridSpan w:val="2"/>
            <w:tcBorders>
              <w:top w:val="single" w:sz="4" w:space="0" w:color="auto"/>
              <w:left w:val="single" w:sz="4" w:space="0" w:color="auto"/>
              <w:bottom w:val="nil"/>
              <w:right w:val="nil"/>
            </w:tcBorders>
            <w:shd w:val="clear" w:color="auto" w:fill="FFFFFF"/>
            <w:vAlign w:val="center"/>
          </w:tcPr>
          <w:p w14:paraId="6C67BD3E"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x</w:t>
            </w:r>
          </w:p>
        </w:tc>
        <w:tc>
          <w:tcPr>
            <w:tcW w:w="424" w:type="pct"/>
            <w:tcBorders>
              <w:top w:val="single" w:sz="4" w:space="0" w:color="auto"/>
              <w:left w:val="single" w:sz="4" w:space="0" w:color="auto"/>
              <w:bottom w:val="nil"/>
              <w:right w:val="nil"/>
            </w:tcBorders>
            <w:shd w:val="clear" w:color="auto" w:fill="FFFFFF"/>
            <w:vAlign w:val="center"/>
          </w:tcPr>
          <w:p w14:paraId="62D3F273"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x</w:t>
            </w:r>
          </w:p>
        </w:tc>
        <w:tc>
          <w:tcPr>
            <w:tcW w:w="483" w:type="pct"/>
            <w:tcBorders>
              <w:top w:val="single" w:sz="4" w:space="0" w:color="auto"/>
              <w:left w:val="single" w:sz="4" w:space="0" w:color="auto"/>
              <w:bottom w:val="nil"/>
              <w:right w:val="single" w:sz="4" w:space="0" w:color="auto"/>
            </w:tcBorders>
            <w:shd w:val="clear" w:color="auto" w:fill="FFFFFF"/>
            <w:vAlign w:val="center"/>
          </w:tcPr>
          <w:p w14:paraId="78091A96"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x</w:t>
            </w:r>
          </w:p>
        </w:tc>
      </w:tr>
      <w:tr w:rsidR="00654624" w:rsidRPr="004E1F16" w14:paraId="3D4D36F6" w14:textId="77777777" w:rsidTr="004C336D">
        <w:tblPrEx>
          <w:tblCellMar>
            <w:top w:w="0" w:type="dxa"/>
            <w:left w:w="0" w:type="dxa"/>
            <w:bottom w:w="0" w:type="dxa"/>
            <w:right w:w="0" w:type="dxa"/>
          </w:tblCellMar>
        </w:tblPrEx>
        <w:tc>
          <w:tcPr>
            <w:tcW w:w="387" w:type="pct"/>
            <w:tcBorders>
              <w:top w:val="single" w:sz="4" w:space="0" w:color="auto"/>
              <w:left w:val="single" w:sz="4" w:space="0" w:color="auto"/>
              <w:bottom w:val="nil"/>
              <w:right w:val="nil"/>
            </w:tcBorders>
            <w:shd w:val="clear" w:color="auto" w:fill="FFFFFF"/>
            <w:vAlign w:val="center"/>
          </w:tcPr>
          <w:p w14:paraId="1983CEB8"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3</w:t>
            </w:r>
          </w:p>
        </w:tc>
        <w:tc>
          <w:tcPr>
            <w:tcW w:w="944" w:type="pct"/>
            <w:tcBorders>
              <w:top w:val="single" w:sz="4" w:space="0" w:color="auto"/>
              <w:left w:val="single" w:sz="4" w:space="0" w:color="auto"/>
              <w:bottom w:val="nil"/>
              <w:right w:val="nil"/>
            </w:tcBorders>
            <w:shd w:val="clear" w:color="auto" w:fill="FFFFFF"/>
            <w:vAlign w:val="center"/>
          </w:tcPr>
          <w:p w14:paraId="709E326C"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B03a/BCTC</w:t>
            </w:r>
          </w:p>
        </w:tc>
        <w:tc>
          <w:tcPr>
            <w:tcW w:w="1862" w:type="pct"/>
            <w:gridSpan w:val="2"/>
            <w:tcBorders>
              <w:top w:val="single" w:sz="4" w:space="0" w:color="auto"/>
              <w:left w:val="single" w:sz="4" w:space="0" w:color="auto"/>
              <w:bottom w:val="nil"/>
              <w:right w:val="nil"/>
            </w:tcBorders>
            <w:shd w:val="clear" w:color="auto" w:fill="FFFFFF"/>
            <w:vAlign w:val="center"/>
          </w:tcPr>
          <w:p w14:paraId="00014150"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Báo cáo lưu chuyển tiền tệ (theo phương pháp trực tiếp)</w:t>
            </w:r>
          </w:p>
        </w:tc>
        <w:tc>
          <w:tcPr>
            <w:tcW w:w="424" w:type="pct"/>
            <w:tcBorders>
              <w:top w:val="single" w:sz="4" w:space="0" w:color="auto"/>
              <w:left w:val="single" w:sz="4" w:space="0" w:color="auto"/>
              <w:bottom w:val="nil"/>
              <w:right w:val="nil"/>
            </w:tcBorders>
            <w:shd w:val="clear" w:color="auto" w:fill="FFFFFF"/>
            <w:vAlign w:val="center"/>
          </w:tcPr>
          <w:p w14:paraId="4B335914"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Năm</w:t>
            </w:r>
          </w:p>
        </w:tc>
        <w:tc>
          <w:tcPr>
            <w:tcW w:w="476" w:type="pct"/>
            <w:gridSpan w:val="2"/>
            <w:tcBorders>
              <w:top w:val="single" w:sz="4" w:space="0" w:color="auto"/>
              <w:left w:val="single" w:sz="4" w:space="0" w:color="auto"/>
              <w:bottom w:val="nil"/>
              <w:right w:val="nil"/>
            </w:tcBorders>
            <w:shd w:val="clear" w:color="auto" w:fill="FFFFFF"/>
            <w:vAlign w:val="center"/>
          </w:tcPr>
          <w:p w14:paraId="0BED24E5"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x</w:t>
            </w:r>
          </w:p>
        </w:tc>
        <w:tc>
          <w:tcPr>
            <w:tcW w:w="424" w:type="pct"/>
            <w:tcBorders>
              <w:top w:val="single" w:sz="4" w:space="0" w:color="auto"/>
              <w:left w:val="single" w:sz="4" w:space="0" w:color="auto"/>
              <w:bottom w:val="nil"/>
              <w:right w:val="nil"/>
            </w:tcBorders>
            <w:shd w:val="clear" w:color="auto" w:fill="FFFFFF"/>
            <w:vAlign w:val="center"/>
          </w:tcPr>
          <w:p w14:paraId="23AD1140"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x</w:t>
            </w:r>
          </w:p>
        </w:tc>
        <w:tc>
          <w:tcPr>
            <w:tcW w:w="483" w:type="pct"/>
            <w:tcBorders>
              <w:top w:val="single" w:sz="4" w:space="0" w:color="auto"/>
              <w:left w:val="single" w:sz="4" w:space="0" w:color="auto"/>
              <w:bottom w:val="nil"/>
              <w:right w:val="single" w:sz="4" w:space="0" w:color="auto"/>
            </w:tcBorders>
            <w:shd w:val="clear" w:color="auto" w:fill="FFFFFF"/>
            <w:vAlign w:val="center"/>
          </w:tcPr>
          <w:p w14:paraId="417B9699"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x</w:t>
            </w:r>
          </w:p>
        </w:tc>
      </w:tr>
      <w:tr w:rsidR="00654624" w:rsidRPr="004E1F16" w14:paraId="06B94E5E" w14:textId="77777777" w:rsidTr="004C336D">
        <w:tblPrEx>
          <w:tblCellMar>
            <w:top w:w="0" w:type="dxa"/>
            <w:left w:w="0" w:type="dxa"/>
            <w:bottom w:w="0" w:type="dxa"/>
            <w:right w:w="0" w:type="dxa"/>
          </w:tblCellMar>
        </w:tblPrEx>
        <w:tc>
          <w:tcPr>
            <w:tcW w:w="387" w:type="pct"/>
            <w:tcBorders>
              <w:top w:val="single" w:sz="4" w:space="0" w:color="auto"/>
              <w:left w:val="single" w:sz="4" w:space="0" w:color="auto"/>
              <w:bottom w:val="nil"/>
              <w:right w:val="nil"/>
            </w:tcBorders>
            <w:shd w:val="clear" w:color="auto" w:fill="FFFFFF"/>
            <w:vAlign w:val="center"/>
          </w:tcPr>
          <w:p w14:paraId="56424ADD"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4</w:t>
            </w:r>
          </w:p>
        </w:tc>
        <w:tc>
          <w:tcPr>
            <w:tcW w:w="944" w:type="pct"/>
            <w:tcBorders>
              <w:top w:val="single" w:sz="4" w:space="0" w:color="auto"/>
              <w:left w:val="single" w:sz="4" w:space="0" w:color="auto"/>
              <w:bottom w:val="nil"/>
              <w:right w:val="nil"/>
            </w:tcBorders>
            <w:shd w:val="clear" w:color="auto" w:fill="FFFFFF"/>
            <w:vAlign w:val="center"/>
          </w:tcPr>
          <w:p w14:paraId="483EF5C6"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B03b/BCTC</w:t>
            </w:r>
          </w:p>
        </w:tc>
        <w:tc>
          <w:tcPr>
            <w:tcW w:w="1862" w:type="pct"/>
            <w:gridSpan w:val="2"/>
            <w:tcBorders>
              <w:top w:val="single" w:sz="4" w:space="0" w:color="auto"/>
              <w:left w:val="single" w:sz="4" w:space="0" w:color="auto"/>
              <w:bottom w:val="nil"/>
              <w:right w:val="nil"/>
            </w:tcBorders>
            <w:shd w:val="clear" w:color="auto" w:fill="FFFFFF"/>
            <w:vAlign w:val="center"/>
          </w:tcPr>
          <w:p w14:paraId="32677F94"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Báo cáo lưu chuyển tiền tệ (theo phương pháp gián tiếp)</w:t>
            </w:r>
          </w:p>
        </w:tc>
        <w:tc>
          <w:tcPr>
            <w:tcW w:w="424" w:type="pct"/>
            <w:tcBorders>
              <w:top w:val="single" w:sz="4" w:space="0" w:color="auto"/>
              <w:left w:val="single" w:sz="4" w:space="0" w:color="auto"/>
              <w:bottom w:val="nil"/>
              <w:right w:val="nil"/>
            </w:tcBorders>
            <w:shd w:val="clear" w:color="auto" w:fill="FFFFFF"/>
            <w:vAlign w:val="center"/>
          </w:tcPr>
          <w:p w14:paraId="479611A7"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Năm</w:t>
            </w:r>
          </w:p>
        </w:tc>
        <w:tc>
          <w:tcPr>
            <w:tcW w:w="476" w:type="pct"/>
            <w:gridSpan w:val="2"/>
            <w:tcBorders>
              <w:top w:val="single" w:sz="4" w:space="0" w:color="auto"/>
              <w:left w:val="single" w:sz="4" w:space="0" w:color="auto"/>
              <w:bottom w:val="nil"/>
              <w:right w:val="nil"/>
            </w:tcBorders>
            <w:shd w:val="clear" w:color="auto" w:fill="FFFFFF"/>
            <w:vAlign w:val="center"/>
          </w:tcPr>
          <w:p w14:paraId="6330190B"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x</w:t>
            </w:r>
          </w:p>
        </w:tc>
        <w:tc>
          <w:tcPr>
            <w:tcW w:w="424" w:type="pct"/>
            <w:tcBorders>
              <w:top w:val="single" w:sz="4" w:space="0" w:color="auto"/>
              <w:left w:val="single" w:sz="4" w:space="0" w:color="auto"/>
              <w:bottom w:val="nil"/>
              <w:right w:val="nil"/>
            </w:tcBorders>
            <w:shd w:val="clear" w:color="auto" w:fill="FFFFFF"/>
            <w:vAlign w:val="center"/>
          </w:tcPr>
          <w:p w14:paraId="473DB1FB"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x</w:t>
            </w:r>
          </w:p>
        </w:tc>
        <w:tc>
          <w:tcPr>
            <w:tcW w:w="483" w:type="pct"/>
            <w:tcBorders>
              <w:top w:val="single" w:sz="4" w:space="0" w:color="auto"/>
              <w:left w:val="single" w:sz="4" w:space="0" w:color="auto"/>
              <w:bottom w:val="nil"/>
              <w:right w:val="single" w:sz="4" w:space="0" w:color="auto"/>
            </w:tcBorders>
            <w:shd w:val="clear" w:color="auto" w:fill="FFFFFF"/>
            <w:vAlign w:val="center"/>
          </w:tcPr>
          <w:p w14:paraId="24E1D51C"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x</w:t>
            </w:r>
          </w:p>
        </w:tc>
      </w:tr>
      <w:tr w:rsidR="00654624" w:rsidRPr="004E1F16" w14:paraId="7342B7FF" w14:textId="77777777" w:rsidTr="004C336D">
        <w:tblPrEx>
          <w:tblCellMar>
            <w:top w:w="0" w:type="dxa"/>
            <w:left w:w="0" w:type="dxa"/>
            <w:bottom w:w="0" w:type="dxa"/>
            <w:right w:w="0" w:type="dxa"/>
          </w:tblCellMar>
        </w:tblPrEx>
        <w:tc>
          <w:tcPr>
            <w:tcW w:w="387" w:type="pct"/>
            <w:tcBorders>
              <w:top w:val="single" w:sz="4" w:space="0" w:color="auto"/>
              <w:left w:val="single" w:sz="4" w:space="0" w:color="auto"/>
              <w:bottom w:val="nil"/>
              <w:right w:val="nil"/>
            </w:tcBorders>
            <w:shd w:val="clear" w:color="auto" w:fill="FFFFFF"/>
            <w:vAlign w:val="center"/>
          </w:tcPr>
          <w:p w14:paraId="0E0032A9"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5</w:t>
            </w:r>
          </w:p>
        </w:tc>
        <w:tc>
          <w:tcPr>
            <w:tcW w:w="944" w:type="pct"/>
            <w:tcBorders>
              <w:top w:val="single" w:sz="4" w:space="0" w:color="auto"/>
              <w:left w:val="single" w:sz="4" w:space="0" w:color="auto"/>
              <w:bottom w:val="nil"/>
              <w:right w:val="nil"/>
            </w:tcBorders>
            <w:shd w:val="clear" w:color="auto" w:fill="FFFFFF"/>
            <w:vAlign w:val="center"/>
          </w:tcPr>
          <w:p w14:paraId="38A42DF3"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B04/BCTC</w:t>
            </w:r>
          </w:p>
        </w:tc>
        <w:tc>
          <w:tcPr>
            <w:tcW w:w="1862" w:type="pct"/>
            <w:gridSpan w:val="2"/>
            <w:tcBorders>
              <w:top w:val="single" w:sz="4" w:space="0" w:color="auto"/>
              <w:left w:val="single" w:sz="4" w:space="0" w:color="auto"/>
              <w:bottom w:val="nil"/>
              <w:right w:val="nil"/>
            </w:tcBorders>
            <w:shd w:val="clear" w:color="auto" w:fill="FFFFFF"/>
            <w:vAlign w:val="center"/>
          </w:tcPr>
          <w:p w14:paraId="0D8391BB"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Thuyết minh báo cáo tài chính</w:t>
            </w:r>
          </w:p>
        </w:tc>
        <w:tc>
          <w:tcPr>
            <w:tcW w:w="424" w:type="pct"/>
            <w:tcBorders>
              <w:top w:val="single" w:sz="4" w:space="0" w:color="auto"/>
              <w:left w:val="single" w:sz="4" w:space="0" w:color="auto"/>
              <w:bottom w:val="nil"/>
              <w:right w:val="nil"/>
            </w:tcBorders>
            <w:shd w:val="clear" w:color="auto" w:fill="FFFFFF"/>
            <w:vAlign w:val="center"/>
          </w:tcPr>
          <w:p w14:paraId="0B7A6D3B"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Năm</w:t>
            </w:r>
          </w:p>
        </w:tc>
        <w:tc>
          <w:tcPr>
            <w:tcW w:w="476" w:type="pct"/>
            <w:gridSpan w:val="2"/>
            <w:tcBorders>
              <w:top w:val="single" w:sz="4" w:space="0" w:color="auto"/>
              <w:left w:val="single" w:sz="4" w:space="0" w:color="auto"/>
              <w:bottom w:val="nil"/>
              <w:right w:val="nil"/>
            </w:tcBorders>
            <w:shd w:val="clear" w:color="auto" w:fill="FFFFFF"/>
            <w:vAlign w:val="center"/>
          </w:tcPr>
          <w:p w14:paraId="72BD300C"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x</w:t>
            </w:r>
          </w:p>
        </w:tc>
        <w:tc>
          <w:tcPr>
            <w:tcW w:w="424" w:type="pct"/>
            <w:tcBorders>
              <w:top w:val="single" w:sz="4" w:space="0" w:color="auto"/>
              <w:left w:val="single" w:sz="4" w:space="0" w:color="auto"/>
              <w:bottom w:val="nil"/>
              <w:right w:val="nil"/>
            </w:tcBorders>
            <w:shd w:val="clear" w:color="auto" w:fill="FFFFFF"/>
            <w:vAlign w:val="center"/>
          </w:tcPr>
          <w:p w14:paraId="5EE91E5D"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x</w:t>
            </w:r>
          </w:p>
        </w:tc>
        <w:tc>
          <w:tcPr>
            <w:tcW w:w="483" w:type="pct"/>
            <w:tcBorders>
              <w:top w:val="single" w:sz="4" w:space="0" w:color="auto"/>
              <w:left w:val="single" w:sz="4" w:space="0" w:color="auto"/>
              <w:bottom w:val="nil"/>
              <w:right w:val="single" w:sz="4" w:space="0" w:color="auto"/>
            </w:tcBorders>
            <w:shd w:val="clear" w:color="auto" w:fill="FFFFFF"/>
            <w:vAlign w:val="center"/>
          </w:tcPr>
          <w:p w14:paraId="303EC61B"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x</w:t>
            </w:r>
          </w:p>
        </w:tc>
      </w:tr>
      <w:tr w:rsidR="00654624" w:rsidRPr="004E1F16" w14:paraId="44AA52E4" w14:textId="77777777" w:rsidTr="004C336D">
        <w:tblPrEx>
          <w:tblCellMar>
            <w:top w:w="0" w:type="dxa"/>
            <w:left w:w="0" w:type="dxa"/>
            <w:bottom w:w="0" w:type="dxa"/>
            <w:right w:w="0" w:type="dxa"/>
          </w:tblCellMar>
        </w:tblPrEx>
        <w:tc>
          <w:tcPr>
            <w:tcW w:w="387" w:type="pct"/>
            <w:tcBorders>
              <w:top w:val="single" w:sz="4" w:space="0" w:color="auto"/>
              <w:left w:val="single" w:sz="4" w:space="0" w:color="auto"/>
              <w:bottom w:val="nil"/>
              <w:right w:val="nil"/>
            </w:tcBorders>
            <w:shd w:val="clear" w:color="auto" w:fill="FFFFFF"/>
            <w:vAlign w:val="center"/>
          </w:tcPr>
          <w:p w14:paraId="6199A8B2"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II</w:t>
            </w:r>
          </w:p>
        </w:tc>
        <w:tc>
          <w:tcPr>
            <w:tcW w:w="4613" w:type="pct"/>
            <w:gridSpan w:val="8"/>
            <w:tcBorders>
              <w:top w:val="single" w:sz="4" w:space="0" w:color="auto"/>
              <w:left w:val="single" w:sz="4" w:space="0" w:color="auto"/>
              <w:bottom w:val="nil"/>
              <w:right w:val="single" w:sz="4" w:space="0" w:color="auto"/>
            </w:tcBorders>
            <w:shd w:val="clear" w:color="auto" w:fill="FFFFFF"/>
            <w:vAlign w:val="center"/>
          </w:tcPr>
          <w:p w14:paraId="5EE9A6A1"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Mẫu báo cáo tài chính đơn giản</w:t>
            </w:r>
          </w:p>
        </w:tc>
      </w:tr>
      <w:tr w:rsidR="00654624" w:rsidRPr="004E1F16" w14:paraId="74CE1CA2" w14:textId="77777777" w:rsidTr="004C336D">
        <w:tblPrEx>
          <w:tblCellMar>
            <w:top w:w="0" w:type="dxa"/>
            <w:left w:w="0" w:type="dxa"/>
            <w:bottom w:w="0" w:type="dxa"/>
            <w:right w:w="0" w:type="dxa"/>
          </w:tblCellMar>
        </w:tblPrEx>
        <w:tc>
          <w:tcPr>
            <w:tcW w:w="387" w:type="pct"/>
            <w:tcBorders>
              <w:top w:val="single" w:sz="4" w:space="0" w:color="auto"/>
              <w:left w:val="single" w:sz="4" w:space="0" w:color="auto"/>
              <w:bottom w:val="single" w:sz="4" w:space="0" w:color="auto"/>
              <w:right w:val="nil"/>
            </w:tcBorders>
            <w:shd w:val="clear" w:color="auto" w:fill="FFFFFF"/>
            <w:vAlign w:val="center"/>
          </w:tcPr>
          <w:p w14:paraId="553ADDF4"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6</w:t>
            </w:r>
          </w:p>
        </w:tc>
        <w:tc>
          <w:tcPr>
            <w:tcW w:w="944" w:type="pct"/>
            <w:tcBorders>
              <w:top w:val="single" w:sz="4" w:space="0" w:color="auto"/>
              <w:left w:val="single" w:sz="4" w:space="0" w:color="auto"/>
              <w:bottom w:val="single" w:sz="4" w:space="0" w:color="auto"/>
              <w:right w:val="nil"/>
            </w:tcBorders>
            <w:shd w:val="clear" w:color="auto" w:fill="FFFFFF"/>
            <w:vAlign w:val="center"/>
          </w:tcPr>
          <w:p w14:paraId="4E61AD69"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B05/BCTC</w:t>
            </w:r>
          </w:p>
        </w:tc>
        <w:tc>
          <w:tcPr>
            <w:tcW w:w="1845" w:type="pct"/>
            <w:tcBorders>
              <w:top w:val="single" w:sz="4" w:space="0" w:color="auto"/>
              <w:left w:val="single" w:sz="4" w:space="0" w:color="auto"/>
              <w:bottom w:val="single" w:sz="4" w:space="0" w:color="auto"/>
              <w:right w:val="nil"/>
            </w:tcBorders>
            <w:shd w:val="clear" w:color="auto" w:fill="FFFFFF"/>
            <w:vAlign w:val="center"/>
          </w:tcPr>
          <w:p w14:paraId="144671D5"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Báo cáo tài chính</w:t>
            </w:r>
          </w:p>
        </w:tc>
        <w:tc>
          <w:tcPr>
            <w:tcW w:w="441" w:type="pct"/>
            <w:gridSpan w:val="2"/>
            <w:tcBorders>
              <w:top w:val="single" w:sz="4" w:space="0" w:color="auto"/>
              <w:left w:val="single" w:sz="4" w:space="0" w:color="auto"/>
              <w:bottom w:val="single" w:sz="4" w:space="0" w:color="auto"/>
              <w:right w:val="nil"/>
            </w:tcBorders>
            <w:shd w:val="clear" w:color="auto" w:fill="FFFFFF"/>
            <w:vAlign w:val="center"/>
          </w:tcPr>
          <w:p w14:paraId="6D89C64D"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Năm</w:t>
            </w:r>
          </w:p>
        </w:tc>
        <w:tc>
          <w:tcPr>
            <w:tcW w:w="450" w:type="pct"/>
            <w:tcBorders>
              <w:top w:val="single" w:sz="4" w:space="0" w:color="auto"/>
              <w:left w:val="single" w:sz="4" w:space="0" w:color="auto"/>
              <w:bottom w:val="single" w:sz="4" w:space="0" w:color="auto"/>
              <w:right w:val="nil"/>
            </w:tcBorders>
            <w:shd w:val="clear" w:color="auto" w:fill="FFFFFF"/>
            <w:vAlign w:val="center"/>
          </w:tcPr>
          <w:p w14:paraId="59897494"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x</w:t>
            </w:r>
          </w:p>
        </w:tc>
        <w:tc>
          <w:tcPr>
            <w:tcW w:w="450" w:type="pct"/>
            <w:gridSpan w:val="2"/>
            <w:tcBorders>
              <w:top w:val="single" w:sz="4" w:space="0" w:color="auto"/>
              <w:left w:val="single" w:sz="4" w:space="0" w:color="auto"/>
              <w:bottom w:val="single" w:sz="4" w:space="0" w:color="auto"/>
              <w:right w:val="nil"/>
            </w:tcBorders>
            <w:shd w:val="clear" w:color="auto" w:fill="FFFFFF"/>
            <w:vAlign w:val="center"/>
          </w:tcPr>
          <w:p w14:paraId="094A2E4E"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x</w:t>
            </w:r>
          </w:p>
        </w:tc>
        <w:tc>
          <w:tcPr>
            <w:tcW w:w="483" w:type="pct"/>
            <w:tcBorders>
              <w:top w:val="single" w:sz="4" w:space="0" w:color="auto"/>
              <w:left w:val="single" w:sz="4" w:space="0" w:color="auto"/>
              <w:bottom w:val="single" w:sz="4" w:space="0" w:color="auto"/>
              <w:right w:val="single" w:sz="4" w:space="0" w:color="auto"/>
            </w:tcBorders>
            <w:shd w:val="clear" w:color="auto" w:fill="FFFFFF"/>
            <w:vAlign w:val="center"/>
          </w:tcPr>
          <w:p w14:paraId="7DDF2652"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x</w:t>
            </w:r>
          </w:p>
        </w:tc>
      </w:tr>
    </w:tbl>
    <w:p w14:paraId="222D7501" w14:textId="77777777" w:rsidR="00654624" w:rsidRPr="004E1F16" w:rsidRDefault="00654624" w:rsidP="00654624">
      <w:pPr>
        <w:spacing w:before="120"/>
        <w:rPr>
          <w:rFonts w:ascii="Arial" w:hAnsi="Arial" w:cs="Arial"/>
          <w:i/>
          <w:sz w:val="20"/>
          <w:szCs w:val="20"/>
        </w:rPr>
      </w:pPr>
      <w:r w:rsidRPr="004E1F16">
        <w:rPr>
          <w:rFonts w:ascii="Arial" w:hAnsi="Arial" w:cs="Arial"/>
          <w:i/>
          <w:sz w:val="20"/>
          <w:szCs w:val="20"/>
        </w:rPr>
        <w:t>(1) Đơn vị hành chính, sự nghiệp do địa phương quản lý, không có đơn vị cấp trên thì nộp báo cáo cho cơ quan Tài chính cùng cấp và KBNN nơi giao dịch.</w:t>
      </w:r>
    </w:p>
    <w:p w14:paraId="44EE6E78" w14:textId="77777777" w:rsidR="00654624" w:rsidRPr="004E1F16" w:rsidRDefault="00654624" w:rsidP="00654624">
      <w:pPr>
        <w:spacing w:before="120"/>
        <w:rPr>
          <w:rFonts w:ascii="Arial" w:hAnsi="Arial" w:cs="Arial"/>
          <w:i/>
          <w:sz w:val="20"/>
          <w:szCs w:val="20"/>
        </w:rPr>
      </w:pPr>
      <w:r w:rsidRPr="004E1F16">
        <w:rPr>
          <w:rFonts w:ascii="Arial" w:hAnsi="Arial" w:cs="Arial"/>
          <w:i/>
          <w:sz w:val="20"/>
          <w:szCs w:val="20"/>
        </w:rPr>
        <w:t>Đơn vị hành chính, sự nghiệp do trung ương quản lý, không có đơn vị cấp trên thì nộp báo cáo cho cơ quan Tài chính cùng cấp và KBNN (Cục kế toán nhà nước).</w:t>
      </w:r>
    </w:p>
    <w:p w14:paraId="0A10D9E6" w14:textId="77777777" w:rsidR="00654624" w:rsidRPr="004E1F16" w:rsidRDefault="00654624" w:rsidP="00654624">
      <w:pPr>
        <w:spacing w:before="120"/>
        <w:rPr>
          <w:rFonts w:ascii="Arial" w:hAnsi="Arial" w:cs="Arial"/>
          <w:i/>
          <w:sz w:val="20"/>
          <w:szCs w:val="20"/>
        </w:rPr>
      </w:pPr>
      <w:r w:rsidRPr="004E1F16">
        <w:rPr>
          <w:rFonts w:ascii="Arial" w:hAnsi="Arial" w:cs="Arial"/>
          <w:i/>
          <w:sz w:val="20"/>
          <w:szCs w:val="20"/>
        </w:rPr>
        <w:t>(2) Các đơn vị sự nghiệp có hoạt động sản xuất, kinh doanh, dịch vụ phải nộp thuế theo quy định về pháp luật thuế thì phải nộp báo cáo tài chính cho cơ quan Thuế.</w:t>
      </w:r>
    </w:p>
    <w:p w14:paraId="4383FA09" w14:textId="77777777" w:rsidR="00654624" w:rsidRPr="004E1F16" w:rsidRDefault="00654624" w:rsidP="00654624">
      <w:pPr>
        <w:spacing w:before="120"/>
        <w:rPr>
          <w:rFonts w:ascii="Arial" w:hAnsi="Arial" w:cs="Arial"/>
          <w:b/>
          <w:sz w:val="20"/>
          <w:szCs w:val="20"/>
        </w:rPr>
      </w:pPr>
      <w:r w:rsidRPr="004E1F16">
        <w:rPr>
          <w:rFonts w:ascii="Arial" w:hAnsi="Arial" w:cs="Arial"/>
          <w:b/>
          <w:sz w:val="20"/>
          <w:szCs w:val="20"/>
        </w:rPr>
        <w:t>2. Báo cáo quyết toán</w:t>
      </w:r>
    </w:p>
    <w:p w14:paraId="391C0EED" w14:textId="77777777" w:rsidR="00654624" w:rsidRPr="004E1F16" w:rsidRDefault="00654624" w:rsidP="00654624">
      <w:pPr>
        <w:spacing w:before="120"/>
        <w:rPr>
          <w:rFonts w:ascii="Arial" w:hAnsi="Arial" w:cs="Arial"/>
          <w:b/>
          <w:sz w:val="20"/>
          <w:szCs w:val="20"/>
        </w:rPr>
      </w:pPr>
      <w:r w:rsidRPr="004E1F16">
        <w:rPr>
          <w:rFonts w:ascii="Arial" w:hAnsi="Arial" w:cs="Arial"/>
          <w:b/>
          <w:sz w:val="20"/>
          <w:szCs w:val="20"/>
        </w:rPr>
        <w:t>2.1. Báo cáo quyết toán kinh phí hoạt động</w:t>
      </w:r>
    </w:p>
    <w:p w14:paraId="047563E8" w14:textId="77777777" w:rsidR="00654624" w:rsidRPr="004E1F16" w:rsidRDefault="00654624" w:rsidP="00654624">
      <w:pPr>
        <w:spacing w:before="120"/>
        <w:rPr>
          <w:rFonts w:ascii="Arial" w:hAnsi="Arial" w:cs="Arial"/>
          <w:b/>
          <w:i/>
          <w:sz w:val="20"/>
          <w:szCs w:val="20"/>
        </w:rPr>
      </w:pPr>
      <w:r w:rsidRPr="004E1F16">
        <w:rPr>
          <w:rFonts w:ascii="Arial" w:hAnsi="Arial" w:cs="Arial"/>
          <w:b/>
          <w:i/>
          <w:sz w:val="20"/>
          <w:szCs w:val="20"/>
        </w:rPr>
        <w:t>2.1.1. Danh mục và nơi nhận báo cáo</w:t>
      </w:r>
    </w:p>
    <w:tbl>
      <w:tblPr>
        <w:tblW w:w="5000" w:type="pct"/>
        <w:tblCellMar>
          <w:left w:w="0" w:type="dxa"/>
          <w:right w:w="0" w:type="dxa"/>
        </w:tblCellMar>
        <w:tblLook w:val="0000" w:firstRow="0" w:lastRow="0" w:firstColumn="0" w:lastColumn="0" w:noHBand="0" w:noVBand="0"/>
      </w:tblPr>
      <w:tblGrid>
        <w:gridCol w:w="648"/>
        <w:gridCol w:w="1630"/>
        <w:gridCol w:w="3225"/>
        <w:gridCol w:w="741"/>
        <w:gridCol w:w="1269"/>
        <w:gridCol w:w="1123"/>
      </w:tblGrid>
      <w:tr w:rsidR="00654624" w:rsidRPr="004E1F16" w14:paraId="21D5B9A2" w14:textId="77777777" w:rsidTr="004C336D">
        <w:tblPrEx>
          <w:tblCellMar>
            <w:top w:w="0" w:type="dxa"/>
            <w:left w:w="0" w:type="dxa"/>
            <w:bottom w:w="0" w:type="dxa"/>
            <w:right w:w="0" w:type="dxa"/>
          </w:tblCellMar>
        </w:tblPrEx>
        <w:tc>
          <w:tcPr>
            <w:tcW w:w="375" w:type="pct"/>
            <w:vMerge w:val="restart"/>
            <w:tcBorders>
              <w:top w:val="single" w:sz="4" w:space="0" w:color="auto"/>
              <w:left w:val="single" w:sz="4" w:space="0" w:color="auto"/>
              <w:bottom w:val="nil"/>
              <w:right w:val="nil"/>
            </w:tcBorders>
            <w:shd w:val="clear" w:color="auto" w:fill="FFFFFF"/>
            <w:vAlign w:val="center"/>
          </w:tcPr>
          <w:p w14:paraId="26866B89"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STT</w:t>
            </w:r>
          </w:p>
        </w:tc>
        <w:tc>
          <w:tcPr>
            <w:tcW w:w="944" w:type="pct"/>
            <w:vMerge w:val="restart"/>
            <w:tcBorders>
              <w:top w:val="single" w:sz="4" w:space="0" w:color="auto"/>
              <w:left w:val="single" w:sz="4" w:space="0" w:color="auto"/>
              <w:bottom w:val="nil"/>
              <w:right w:val="nil"/>
            </w:tcBorders>
            <w:shd w:val="clear" w:color="auto" w:fill="FFFFFF"/>
            <w:vAlign w:val="center"/>
          </w:tcPr>
          <w:p w14:paraId="0DD83FB6"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Ký hiệu biểu</w:t>
            </w:r>
          </w:p>
        </w:tc>
        <w:tc>
          <w:tcPr>
            <w:tcW w:w="1867" w:type="pct"/>
            <w:vMerge w:val="restart"/>
            <w:tcBorders>
              <w:top w:val="single" w:sz="4" w:space="0" w:color="auto"/>
              <w:left w:val="single" w:sz="4" w:space="0" w:color="auto"/>
              <w:bottom w:val="nil"/>
              <w:right w:val="nil"/>
            </w:tcBorders>
            <w:shd w:val="clear" w:color="auto" w:fill="FFFFFF"/>
            <w:vAlign w:val="center"/>
          </w:tcPr>
          <w:p w14:paraId="3C10F3E5"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Tên biểu báo cáo</w:t>
            </w:r>
          </w:p>
        </w:tc>
        <w:tc>
          <w:tcPr>
            <w:tcW w:w="429" w:type="pct"/>
            <w:vMerge w:val="restart"/>
            <w:tcBorders>
              <w:top w:val="single" w:sz="4" w:space="0" w:color="auto"/>
              <w:left w:val="single" w:sz="4" w:space="0" w:color="auto"/>
              <w:bottom w:val="nil"/>
              <w:right w:val="nil"/>
            </w:tcBorders>
            <w:shd w:val="clear" w:color="auto" w:fill="FFFFFF"/>
            <w:vAlign w:val="center"/>
          </w:tcPr>
          <w:p w14:paraId="71697CAB"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Kỳ hạn lập báo cáo</w:t>
            </w:r>
          </w:p>
        </w:tc>
        <w:tc>
          <w:tcPr>
            <w:tcW w:w="1385" w:type="pct"/>
            <w:gridSpan w:val="2"/>
            <w:tcBorders>
              <w:top w:val="single" w:sz="4" w:space="0" w:color="auto"/>
              <w:left w:val="single" w:sz="4" w:space="0" w:color="auto"/>
              <w:bottom w:val="nil"/>
              <w:right w:val="single" w:sz="4" w:space="0" w:color="auto"/>
            </w:tcBorders>
            <w:shd w:val="clear" w:color="auto" w:fill="FFFFFF"/>
            <w:vAlign w:val="center"/>
          </w:tcPr>
          <w:p w14:paraId="76E09C36"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Nơi nhận</w:t>
            </w:r>
          </w:p>
        </w:tc>
      </w:tr>
      <w:tr w:rsidR="00654624" w:rsidRPr="004E1F16" w14:paraId="34E1E75C" w14:textId="77777777" w:rsidTr="004C336D">
        <w:tblPrEx>
          <w:tblCellMar>
            <w:top w:w="0" w:type="dxa"/>
            <w:left w:w="0" w:type="dxa"/>
            <w:bottom w:w="0" w:type="dxa"/>
            <w:right w:w="0" w:type="dxa"/>
          </w:tblCellMar>
        </w:tblPrEx>
        <w:tc>
          <w:tcPr>
            <w:tcW w:w="375" w:type="pct"/>
            <w:vMerge/>
            <w:tcBorders>
              <w:top w:val="nil"/>
              <w:left w:val="single" w:sz="4" w:space="0" w:color="auto"/>
              <w:bottom w:val="nil"/>
              <w:right w:val="nil"/>
            </w:tcBorders>
            <w:shd w:val="clear" w:color="auto" w:fill="FFFFFF"/>
            <w:vAlign w:val="center"/>
          </w:tcPr>
          <w:p w14:paraId="1F3F32A0" w14:textId="77777777" w:rsidR="00654624" w:rsidRPr="004E1F16" w:rsidRDefault="00654624" w:rsidP="004C336D">
            <w:pPr>
              <w:spacing w:before="120"/>
              <w:jc w:val="center"/>
              <w:rPr>
                <w:rFonts w:ascii="Arial" w:hAnsi="Arial" w:cs="Arial"/>
                <w:sz w:val="20"/>
                <w:szCs w:val="20"/>
              </w:rPr>
            </w:pPr>
          </w:p>
        </w:tc>
        <w:tc>
          <w:tcPr>
            <w:tcW w:w="944" w:type="pct"/>
            <w:vMerge/>
            <w:tcBorders>
              <w:top w:val="nil"/>
              <w:left w:val="single" w:sz="4" w:space="0" w:color="auto"/>
              <w:bottom w:val="nil"/>
              <w:right w:val="nil"/>
            </w:tcBorders>
            <w:shd w:val="clear" w:color="auto" w:fill="FFFFFF"/>
            <w:vAlign w:val="center"/>
          </w:tcPr>
          <w:p w14:paraId="5685F57F" w14:textId="77777777" w:rsidR="00654624" w:rsidRPr="004E1F16" w:rsidRDefault="00654624" w:rsidP="004C336D">
            <w:pPr>
              <w:spacing w:before="120"/>
              <w:jc w:val="center"/>
              <w:rPr>
                <w:rFonts w:ascii="Arial" w:hAnsi="Arial" w:cs="Arial"/>
                <w:sz w:val="20"/>
                <w:szCs w:val="20"/>
              </w:rPr>
            </w:pPr>
          </w:p>
        </w:tc>
        <w:tc>
          <w:tcPr>
            <w:tcW w:w="1867" w:type="pct"/>
            <w:vMerge/>
            <w:tcBorders>
              <w:top w:val="nil"/>
              <w:left w:val="single" w:sz="4" w:space="0" w:color="auto"/>
              <w:bottom w:val="nil"/>
              <w:right w:val="nil"/>
            </w:tcBorders>
            <w:shd w:val="clear" w:color="auto" w:fill="FFFFFF"/>
            <w:vAlign w:val="center"/>
          </w:tcPr>
          <w:p w14:paraId="6C27ED04" w14:textId="77777777" w:rsidR="00654624" w:rsidRPr="004E1F16" w:rsidRDefault="00654624" w:rsidP="004C336D">
            <w:pPr>
              <w:spacing w:before="120"/>
              <w:rPr>
                <w:rFonts w:ascii="Arial" w:hAnsi="Arial" w:cs="Arial"/>
                <w:b/>
                <w:sz w:val="20"/>
                <w:szCs w:val="20"/>
              </w:rPr>
            </w:pPr>
          </w:p>
        </w:tc>
        <w:tc>
          <w:tcPr>
            <w:tcW w:w="429" w:type="pct"/>
            <w:vMerge/>
            <w:tcBorders>
              <w:top w:val="nil"/>
              <w:left w:val="single" w:sz="4" w:space="0" w:color="auto"/>
              <w:bottom w:val="nil"/>
              <w:right w:val="nil"/>
            </w:tcBorders>
            <w:shd w:val="clear" w:color="auto" w:fill="FFFFFF"/>
            <w:vAlign w:val="center"/>
          </w:tcPr>
          <w:p w14:paraId="52BC9129" w14:textId="77777777" w:rsidR="00654624" w:rsidRPr="004E1F16" w:rsidRDefault="00654624" w:rsidP="004C336D">
            <w:pPr>
              <w:spacing w:before="120"/>
              <w:jc w:val="center"/>
              <w:rPr>
                <w:rFonts w:ascii="Arial" w:hAnsi="Arial" w:cs="Arial"/>
                <w:b/>
                <w:sz w:val="20"/>
                <w:szCs w:val="20"/>
              </w:rPr>
            </w:pPr>
          </w:p>
        </w:tc>
        <w:tc>
          <w:tcPr>
            <w:tcW w:w="735" w:type="pct"/>
            <w:tcBorders>
              <w:top w:val="single" w:sz="4" w:space="0" w:color="auto"/>
              <w:left w:val="single" w:sz="4" w:space="0" w:color="auto"/>
              <w:bottom w:val="nil"/>
              <w:right w:val="nil"/>
            </w:tcBorders>
            <w:shd w:val="clear" w:color="auto" w:fill="FFFFFF"/>
            <w:vAlign w:val="center"/>
          </w:tcPr>
          <w:p w14:paraId="2719C283" w14:textId="77777777" w:rsidR="00654624" w:rsidRPr="004E1F16" w:rsidRDefault="00654624" w:rsidP="004C336D">
            <w:pPr>
              <w:spacing w:before="120"/>
              <w:jc w:val="center"/>
              <w:rPr>
                <w:rFonts w:ascii="Arial" w:hAnsi="Arial" w:cs="Arial"/>
                <w:b/>
                <w:i/>
                <w:sz w:val="20"/>
                <w:szCs w:val="20"/>
              </w:rPr>
            </w:pPr>
            <w:r w:rsidRPr="004E1F16">
              <w:rPr>
                <w:rFonts w:ascii="Arial" w:hAnsi="Arial" w:cs="Arial"/>
                <w:b/>
                <w:i/>
                <w:sz w:val="20"/>
                <w:szCs w:val="20"/>
              </w:rPr>
              <w:t>Cơ quan Tài chính</w:t>
            </w:r>
          </w:p>
          <w:p w14:paraId="2247F5A8" w14:textId="77777777" w:rsidR="00654624" w:rsidRPr="004E1F16" w:rsidRDefault="00654624" w:rsidP="004C336D">
            <w:pPr>
              <w:spacing w:before="120"/>
              <w:jc w:val="center"/>
              <w:rPr>
                <w:rFonts w:ascii="Arial" w:hAnsi="Arial" w:cs="Arial"/>
                <w:b/>
                <w:i/>
                <w:sz w:val="20"/>
                <w:szCs w:val="20"/>
              </w:rPr>
            </w:pPr>
            <w:r w:rsidRPr="004E1F16">
              <w:rPr>
                <w:rFonts w:ascii="Arial" w:hAnsi="Arial" w:cs="Arial"/>
                <w:b/>
                <w:i/>
                <w:sz w:val="20"/>
                <w:szCs w:val="20"/>
              </w:rPr>
              <w:t>(1)</w:t>
            </w:r>
          </w:p>
        </w:tc>
        <w:tc>
          <w:tcPr>
            <w:tcW w:w="649" w:type="pct"/>
            <w:tcBorders>
              <w:top w:val="single" w:sz="4" w:space="0" w:color="auto"/>
              <w:left w:val="single" w:sz="4" w:space="0" w:color="auto"/>
              <w:bottom w:val="nil"/>
              <w:right w:val="single" w:sz="4" w:space="0" w:color="auto"/>
            </w:tcBorders>
            <w:shd w:val="clear" w:color="auto" w:fill="FFFFFF"/>
            <w:vAlign w:val="center"/>
          </w:tcPr>
          <w:p w14:paraId="3DA7EE3F" w14:textId="77777777" w:rsidR="00654624" w:rsidRPr="004E1F16" w:rsidRDefault="00654624" w:rsidP="004C336D">
            <w:pPr>
              <w:spacing w:before="120"/>
              <w:jc w:val="center"/>
              <w:rPr>
                <w:rFonts w:ascii="Arial" w:hAnsi="Arial" w:cs="Arial"/>
                <w:b/>
                <w:i/>
                <w:sz w:val="20"/>
                <w:szCs w:val="20"/>
              </w:rPr>
            </w:pPr>
            <w:r w:rsidRPr="004E1F16">
              <w:rPr>
                <w:rFonts w:ascii="Arial" w:hAnsi="Arial" w:cs="Arial"/>
                <w:b/>
                <w:i/>
                <w:sz w:val="20"/>
                <w:szCs w:val="20"/>
              </w:rPr>
              <w:t>Cơ quan cấp trên</w:t>
            </w:r>
          </w:p>
          <w:p w14:paraId="6E6BB3E9" w14:textId="77777777" w:rsidR="00654624" w:rsidRPr="004E1F16" w:rsidRDefault="00654624" w:rsidP="004C336D">
            <w:pPr>
              <w:spacing w:before="120"/>
              <w:jc w:val="center"/>
              <w:rPr>
                <w:rFonts w:ascii="Arial" w:hAnsi="Arial" w:cs="Arial"/>
                <w:b/>
                <w:i/>
                <w:sz w:val="20"/>
                <w:szCs w:val="20"/>
              </w:rPr>
            </w:pPr>
            <w:r w:rsidRPr="004E1F16">
              <w:rPr>
                <w:rFonts w:ascii="Arial" w:hAnsi="Arial" w:cs="Arial"/>
                <w:b/>
                <w:i/>
                <w:sz w:val="20"/>
                <w:szCs w:val="20"/>
              </w:rPr>
              <w:t>(2)</w:t>
            </w:r>
          </w:p>
        </w:tc>
      </w:tr>
      <w:tr w:rsidR="00654624" w:rsidRPr="004E1F16" w14:paraId="061D2A21" w14:textId="77777777" w:rsidTr="004C336D">
        <w:tblPrEx>
          <w:tblCellMar>
            <w:top w:w="0" w:type="dxa"/>
            <w:left w:w="0" w:type="dxa"/>
            <w:bottom w:w="0" w:type="dxa"/>
            <w:right w:w="0" w:type="dxa"/>
          </w:tblCellMar>
        </w:tblPrEx>
        <w:tc>
          <w:tcPr>
            <w:tcW w:w="375" w:type="pct"/>
            <w:tcBorders>
              <w:top w:val="single" w:sz="4" w:space="0" w:color="auto"/>
              <w:left w:val="single" w:sz="4" w:space="0" w:color="auto"/>
              <w:bottom w:val="nil"/>
              <w:right w:val="nil"/>
            </w:tcBorders>
            <w:shd w:val="clear" w:color="auto" w:fill="FFFFFF"/>
            <w:vAlign w:val="center"/>
          </w:tcPr>
          <w:p w14:paraId="597575AF"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1</w:t>
            </w:r>
          </w:p>
        </w:tc>
        <w:tc>
          <w:tcPr>
            <w:tcW w:w="944" w:type="pct"/>
            <w:tcBorders>
              <w:top w:val="single" w:sz="4" w:space="0" w:color="auto"/>
              <w:left w:val="single" w:sz="4" w:space="0" w:color="auto"/>
              <w:bottom w:val="nil"/>
              <w:right w:val="nil"/>
            </w:tcBorders>
            <w:shd w:val="clear" w:color="auto" w:fill="FFFFFF"/>
            <w:vAlign w:val="center"/>
          </w:tcPr>
          <w:p w14:paraId="0A309C6F"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2</w:t>
            </w:r>
          </w:p>
        </w:tc>
        <w:tc>
          <w:tcPr>
            <w:tcW w:w="1867" w:type="pct"/>
            <w:tcBorders>
              <w:top w:val="single" w:sz="4" w:space="0" w:color="auto"/>
              <w:left w:val="single" w:sz="4" w:space="0" w:color="auto"/>
              <w:bottom w:val="nil"/>
              <w:right w:val="nil"/>
            </w:tcBorders>
            <w:shd w:val="clear" w:color="auto" w:fill="FFFFFF"/>
            <w:vAlign w:val="center"/>
          </w:tcPr>
          <w:p w14:paraId="05EE0A58"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3</w:t>
            </w:r>
          </w:p>
        </w:tc>
        <w:tc>
          <w:tcPr>
            <w:tcW w:w="429" w:type="pct"/>
            <w:tcBorders>
              <w:top w:val="single" w:sz="4" w:space="0" w:color="auto"/>
              <w:left w:val="single" w:sz="4" w:space="0" w:color="auto"/>
              <w:bottom w:val="nil"/>
              <w:right w:val="nil"/>
            </w:tcBorders>
            <w:shd w:val="clear" w:color="auto" w:fill="FFFFFF"/>
            <w:vAlign w:val="center"/>
          </w:tcPr>
          <w:p w14:paraId="180F9867"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4</w:t>
            </w:r>
          </w:p>
        </w:tc>
        <w:tc>
          <w:tcPr>
            <w:tcW w:w="735" w:type="pct"/>
            <w:tcBorders>
              <w:top w:val="single" w:sz="4" w:space="0" w:color="auto"/>
              <w:left w:val="single" w:sz="4" w:space="0" w:color="auto"/>
              <w:bottom w:val="nil"/>
              <w:right w:val="nil"/>
            </w:tcBorders>
            <w:shd w:val="clear" w:color="auto" w:fill="FFFFFF"/>
            <w:vAlign w:val="center"/>
          </w:tcPr>
          <w:p w14:paraId="2956775E"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5</w:t>
            </w:r>
          </w:p>
        </w:tc>
        <w:tc>
          <w:tcPr>
            <w:tcW w:w="649" w:type="pct"/>
            <w:tcBorders>
              <w:top w:val="single" w:sz="4" w:space="0" w:color="auto"/>
              <w:left w:val="single" w:sz="4" w:space="0" w:color="auto"/>
              <w:bottom w:val="nil"/>
              <w:right w:val="single" w:sz="4" w:space="0" w:color="auto"/>
            </w:tcBorders>
            <w:shd w:val="clear" w:color="auto" w:fill="FFFFFF"/>
            <w:vAlign w:val="center"/>
          </w:tcPr>
          <w:p w14:paraId="752E23B7"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6</w:t>
            </w:r>
          </w:p>
        </w:tc>
      </w:tr>
      <w:tr w:rsidR="00654624" w:rsidRPr="004E1F16" w14:paraId="692FF34D" w14:textId="77777777" w:rsidTr="004C336D">
        <w:tblPrEx>
          <w:tblCellMar>
            <w:top w:w="0" w:type="dxa"/>
            <w:left w:w="0" w:type="dxa"/>
            <w:bottom w:w="0" w:type="dxa"/>
            <w:right w:w="0" w:type="dxa"/>
          </w:tblCellMar>
        </w:tblPrEx>
        <w:tc>
          <w:tcPr>
            <w:tcW w:w="375" w:type="pct"/>
            <w:tcBorders>
              <w:top w:val="single" w:sz="4" w:space="0" w:color="auto"/>
              <w:left w:val="single" w:sz="4" w:space="0" w:color="auto"/>
              <w:bottom w:val="nil"/>
              <w:right w:val="nil"/>
            </w:tcBorders>
            <w:shd w:val="clear" w:color="auto" w:fill="FFFFFF"/>
            <w:vAlign w:val="center"/>
          </w:tcPr>
          <w:p w14:paraId="27E5F733"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1</w:t>
            </w:r>
          </w:p>
        </w:tc>
        <w:tc>
          <w:tcPr>
            <w:tcW w:w="944" w:type="pct"/>
            <w:tcBorders>
              <w:top w:val="single" w:sz="4" w:space="0" w:color="auto"/>
              <w:left w:val="single" w:sz="4" w:space="0" w:color="auto"/>
              <w:bottom w:val="nil"/>
              <w:right w:val="nil"/>
            </w:tcBorders>
            <w:shd w:val="clear" w:color="auto" w:fill="FFFFFF"/>
            <w:vAlign w:val="center"/>
          </w:tcPr>
          <w:p w14:paraId="3C4936BF"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B01/BCQT</w:t>
            </w:r>
          </w:p>
        </w:tc>
        <w:tc>
          <w:tcPr>
            <w:tcW w:w="1867" w:type="pct"/>
            <w:tcBorders>
              <w:top w:val="single" w:sz="4" w:space="0" w:color="auto"/>
              <w:left w:val="single" w:sz="4" w:space="0" w:color="auto"/>
              <w:bottom w:val="nil"/>
              <w:right w:val="nil"/>
            </w:tcBorders>
            <w:shd w:val="clear" w:color="auto" w:fill="FFFFFF"/>
            <w:vAlign w:val="center"/>
          </w:tcPr>
          <w:p w14:paraId="5FC60158"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Báo cáo quyết toán kinh phí hoạt động</w:t>
            </w:r>
          </w:p>
        </w:tc>
        <w:tc>
          <w:tcPr>
            <w:tcW w:w="429" w:type="pct"/>
            <w:tcBorders>
              <w:top w:val="single" w:sz="4" w:space="0" w:color="auto"/>
              <w:left w:val="single" w:sz="4" w:space="0" w:color="auto"/>
              <w:bottom w:val="nil"/>
              <w:right w:val="nil"/>
            </w:tcBorders>
            <w:shd w:val="clear" w:color="auto" w:fill="FFFFFF"/>
            <w:vAlign w:val="center"/>
          </w:tcPr>
          <w:p w14:paraId="4A2E8381"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Năm</w:t>
            </w:r>
          </w:p>
        </w:tc>
        <w:tc>
          <w:tcPr>
            <w:tcW w:w="735" w:type="pct"/>
            <w:tcBorders>
              <w:top w:val="single" w:sz="4" w:space="0" w:color="auto"/>
              <w:left w:val="single" w:sz="4" w:space="0" w:color="auto"/>
              <w:bottom w:val="nil"/>
              <w:right w:val="nil"/>
            </w:tcBorders>
            <w:shd w:val="clear" w:color="auto" w:fill="FFFFFF"/>
            <w:vAlign w:val="center"/>
          </w:tcPr>
          <w:p w14:paraId="7577D356"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x</w:t>
            </w:r>
          </w:p>
        </w:tc>
        <w:tc>
          <w:tcPr>
            <w:tcW w:w="649" w:type="pct"/>
            <w:tcBorders>
              <w:top w:val="single" w:sz="4" w:space="0" w:color="auto"/>
              <w:left w:val="single" w:sz="4" w:space="0" w:color="auto"/>
              <w:bottom w:val="nil"/>
              <w:right w:val="single" w:sz="4" w:space="0" w:color="auto"/>
            </w:tcBorders>
            <w:shd w:val="clear" w:color="auto" w:fill="FFFFFF"/>
            <w:vAlign w:val="center"/>
          </w:tcPr>
          <w:p w14:paraId="10F38487"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x</w:t>
            </w:r>
          </w:p>
        </w:tc>
      </w:tr>
      <w:tr w:rsidR="00654624" w:rsidRPr="004E1F16" w14:paraId="059CF39D" w14:textId="77777777" w:rsidTr="004C336D">
        <w:tblPrEx>
          <w:tblCellMar>
            <w:top w:w="0" w:type="dxa"/>
            <w:left w:w="0" w:type="dxa"/>
            <w:bottom w:w="0" w:type="dxa"/>
            <w:right w:w="0" w:type="dxa"/>
          </w:tblCellMar>
        </w:tblPrEx>
        <w:tc>
          <w:tcPr>
            <w:tcW w:w="375" w:type="pct"/>
            <w:tcBorders>
              <w:top w:val="single" w:sz="4" w:space="0" w:color="auto"/>
              <w:left w:val="single" w:sz="4" w:space="0" w:color="auto"/>
              <w:bottom w:val="nil"/>
              <w:right w:val="nil"/>
            </w:tcBorders>
            <w:shd w:val="clear" w:color="auto" w:fill="FFFFFF"/>
            <w:vAlign w:val="center"/>
          </w:tcPr>
          <w:p w14:paraId="6F95BD04"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2</w:t>
            </w:r>
          </w:p>
        </w:tc>
        <w:tc>
          <w:tcPr>
            <w:tcW w:w="944" w:type="pct"/>
            <w:tcBorders>
              <w:top w:val="single" w:sz="4" w:space="0" w:color="auto"/>
              <w:left w:val="single" w:sz="4" w:space="0" w:color="auto"/>
              <w:bottom w:val="nil"/>
              <w:right w:val="nil"/>
            </w:tcBorders>
            <w:shd w:val="clear" w:color="auto" w:fill="FFFFFF"/>
            <w:vAlign w:val="center"/>
          </w:tcPr>
          <w:p w14:paraId="5E813FCE"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F01-01/BCQT</w:t>
            </w:r>
          </w:p>
        </w:tc>
        <w:tc>
          <w:tcPr>
            <w:tcW w:w="1867" w:type="pct"/>
            <w:tcBorders>
              <w:top w:val="single" w:sz="4" w:space="0" w:color="auto"/>
              <w:left w:val="single" w:sz="4" w:space="0" w:color="auto"/>
              <w:bottom w:val="nil"/>
              <w:right w:val="nil"/>
            </w:tcBorders>
            <w:shd w:val="clear" w:color="auto" w:fill="FFFFFF"/>
            <w:vAlign w:val="center"/>
          </w:tcPr>
          <w:p w14:paraId="1F79BDB2"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Báo cáo chi tiết chi từ nguồn NSNN và nguồn phí được khấu trừ, để lại</w:t>
            </w:r>
          </w:p>
        </w:tc>
        <w:tc>
          <w:tcPr>
            <w:tcW w:w="429" w:type="pct"/>
            <w:tcBorders>
              <w:top w:val="single" w:sz="4" w:space="0" w:color="auto"/>
              <w:left w:val="single" w:sz="4" w:space="0" w:color="auto"/>
              <w:bottom w:val="nil"/>
              <w:right w:val="nil"/>
            </w:tcBorders>
            <w:shd w:val="clear" w:color="auto" w:fill="FFFFFF"/>
            <w:vAlign w:val="center"/>
          </w:tcPr>
          <w:p w14:paraId="1C6F12CF"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Năm</w:t>
            </w:r>
          </w:p>
        </w:tc>
        <w:tc>
          <w:tcPr>
            <w:tcW w:w="735" w:type="pct"/>
            <w:tcBorders>
              <w:top w:val="single" w:sz="4" w:space="0" w:color="auto"/>
              <w:left w:val="single" w:sz="4" w:space="0" w:color="auto"/>
              <w:bottom w:val="nil"/>
              <w:right w:val="nil"/>
            </w:tcBorders>
            <w:shd w:val="clear" w:color="auto" w:fill="FFFFFF"/>
            <w:vAlign w:val="center"/>
          </w:tcPr>
          <w:p w14:paraId="6C314B11"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x</w:t>
            </w:r>
          </w:p>
        </w:tc>
        <w:tc>
          <w:tcPr>
            <w:tcW w:w="649" w:type="pct"/>
            <w:tcBorders>
              <w:top w:val="single" w:sz="4" w:space="0" w:color="auto"/>
              <w:left w:val="single" w:sz="4" w:space="0" w:color="auto"/>
              <w:bottom w:val="nil"/>
              <w:right w:val="single" w:sz="4" w:space="0" w:color="auto"/>
            </w:tcBorders>
            <w:shd w:val="clear" w:color="auto" w:fill="FFFFFF"/>
            <w:vAlign w:val="center"/>
          </w:tcPr>
          <w:p w14:paraId="3A19AA09"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x</w:t>
            </w:r>
          </w:p>
        </w:tc>
      </w:tr>
      <w:tr w:rsidR="00654624" w:rsidRPr="004E1F16" w14:paraId="762791CF" w14:textId="77777777" w:rsidTr="004C336D">
        <w:tblPrEx>
          <w:tblCellMar>
            <w:top w:w="0" w:type="dxa"/>
            <w:left w:w="0" w:type="dxa"/>
            <w:bottom w:w="0" w:type="dxa"/>
            <w:right w:w="0" w:type="dxa"/>
          </w:tblCellMar>
        </w:tblPrEx>
        <w:tc>
          <w:tcPr>
            <w:tcW w:w="375" w:type="pct"/>
            <w:tcBorders>
              <w:top w:val="single" w:sz="4" w:space="0" w:color="auto"/>
              <w:left w:val="single" w:sz="4" w:space="0" w:color="auto"/>
              <w:bottom w:val="nil"/>
              <w:right w:val="nil"/>
            </w:tcBorders>
            <w:shd w:val="clear" w:color="auto" w:fill="FFFFFF"/>
            <w:vAlign w:val="center"/>
          </w:tcPr>
          <w:p w14:paraId="713A876D"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3</w:t>
            </w:r>
          </w:p>
        </w:tc>
        <w:tc>
          <w:tcPr>
            <w:tcW w:w="944" w:type="pct"/>
            <w:tcBorders>
              <w:top w:val="single" w:sz="4" w:space="0" w:color="auto"/>
              <w:left w:val="single" w:sz="4" w:space="0" w:color="auto"/>
              <w:bottom w:val="nil"/>
              <w:right w:val="nil"/>
            </w:tcBorders>
            <w:shd w:val="clear" w:color="auto" w:fill="FFFFFF"/>
            <w:vAlign w:val="center"/>
          </w:tcPr>
          <w:p w14:paraId="6D6A660B"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F01-02/BCQT</w:t>
            </w:r>
          </w:p>
        </w:tc>
        <w:tc>
          <w:tcPr>
            <w:tcW w:w="1867" w:type="pct"/>
            <w:tcBorders>
              <w:top w:val="single" w:sz="4" w:space="0" w:color="auto"/>
              <w:left w:val="single" w:sz="4" w:space="0" w:color="auto"/>
              <w:bottom w:val="nil"/>
              <w:right w:val="nil"/>
            </w:tcBorders>
            <w:shd w:val="clear" w:color="auto" w:fill="FFFFFF"/>
            <w:vAlign w:val="center"/>
          </w:tcPr>
          <w:p w14:paraId="25D9A12B"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Báo cáo chi tiết kinh phí chương trình, dự án</w:t>
            </w:r>
          </w:p>
        </w:tc>
        <w:tc>
          <w:tcPr>
            <w:tcW w:w="429" w:type="pct"/>
            <w:tcBorders>
              <w:top w:val="single" w:sz="4" w:space="0" w:color="auto"/>
              <w:left w:val="single" w:sz="4" w:space="0" w:color="auto"/>
              <w:bottom w:val="nil"/>
              <w:right w:val="nil"/>
            </w:tcBorders>
            <w:shd w:val="clear" w:color="auto" w:fill="FFFFFF"/>
            <w:vAlign w:val="center"/>
          </w:tcPr>
          <w:p w14:paraId="2908BB20"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Năm</w:t>
            </w:r>
          </w:p>
        </w:tc>
        <w:tc>
          <w:tcPr>
            <w:tcW w:w="735" w:type="pct"/>
            <w:tcBorders>
              <w:top w:val="single" w:sz="4" w:space="0" w:color="auto"/>
              <w:left w:val="single" w:sz="4" w:space="0" w:color="auto"/>
              <w:bottom w:val="nil"/>
              <w:right w:val="nil"/>
            </w:tcBorders>
            <w:shd w:val="clear" w:color="auto" w:fill="FFFFFF"/>
            <w:vAlign w:val="center"/>
          </w:tcPr>
          <w:p w14:paraId="4EFF7F8F"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x</w:t>
            </w:r>
          </w:p>
        </w:tc>
        <w:tc>
          <w:tcPr>
            <w:tcW w:w="649" w:type="pct"/>
            <w:tcBorders>
              <w:top w:val="single" w:sz="4" w:space="0" w:color="auto"/>
              <w:left w:val="single" w:sz="4" w:space="0" w:color="auto"/>
              <w:bottom w:val="nil"/>
              <w:right w:val="single" w:sz="4" w:space="0" w:color="auto"/>
            </w:tcBorders>
            <w:shd w:val="clear" w:color="auto" w:fill="FFFFFF"/>
            <w:vAlign w:val="center"/>
          </w:tcPr>
          <w:p w14:paraId="3ACD6EFC"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x</w:t>
            </w:r>
          </w:p>
        </w:tc>
      </w:tr>
      <w:tr w:rsidR="00654624" w:rsidRPr="004E1F16" w14:paraId="6E47E50C" w14:textId="77777777" w:rsidTr="004C336D">
        <w:tblPrEx>
          <w:tblCellMar>
            <w:top w:w="0" w:type="dxa"/>
            <w:left w:w="0" w:type="dxa"/>
            <w:bottom w:w="0" w:type="dxa"/>
            <w:right w:w="0" w:type="dxa"/>
          </w:tblCellMar>
        </w:tblPrEx>
        <w:tc>
          <w:tcPr>
            <w:tcW w:w="375" w:type="pct"/>
            <w:tcBorders>
              <w:top w:val="single" w:sz="4" w:space="0" w:color="auto"/>
              <w:left w:val="single" w:sz="4" w:space="0" w:color="auto"/>
              <w:bottom w:val="nil"/>
              <w:right w:val="nil"/>
            </w:tcBorders>
            <w:shd w:val="clear" w:color="auto" w:fill="FFFFFF"/>
            <w:vAlign w:val="center"/>
          </w:tcPr>
          <w:p w14:paraId="6711B15A"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4</w:t>
            </w:r>
          </w:p>
        </w:tc>
        <w:tc>
          <w:tcPr>
            <w:tcW w:w="944" w:type="pct"/>
            <w:tcBorders>
              <w:top w:val="single" w:sz="4" w:space="0" w:color="auto"/>
              <w:left w:val="single" w:sz="4" w:space="0" w:color="auto"/>
              <w:bottom w:val="nil"/>
              <w:right w:val="nil"/>
            </w:tcBorders>
            <w:shd w:val="clear" w:color="auto" w:fill="FFFFFF"/>
            <w:vAlign w:val="center"/>
          </w:tcPr>
          <w:p w14:paraId="2CCDACFA"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B02/BCQT</w:t>
            </w:r>
          </w:p>
        </w:tc>
        <w:tc>
          <w:tcPr>
            <w:tcW w:w="1867" w:type="pct"/>
            <w:tcBorders>
              <w:top w:val="single" w:sz="4" w:space="0" w:color="auto"/>
              <w:left w:val="single" w:sz="4" w:space="0" w:color="auto"/>
              <w:bottom w:val="nil"/>
              <w:right w:val="nil"/>
            </w:tcBorders>
            <w:shd w:val="clear" w:color="auto" w:fill="FFFFFF"/>
            <w:vAlign w:val="center"/>
          </w:tcPr>
          <w:p w14:paraId="6971C025"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Báo cáo thực hiện xử lý kiến nghị của kiểm toán, thanh tra, tài chính</w:t>
            </w:r>
          </w:p>
        </w:tc>
        <w:tc>
          <w:tcPr>
            <w:tcW w:w="429" w:type="pct"/>
            <w:tcBorders>
              <w:top w:val="single" w:sz="4" w:space="0" w:color="auto"/>
              <w:left w:val="single" w:sz="4" w:space="0" w:color="auto"/>
              <w:bottom w:val="nil"/>
              <w:right w:val="nil"/>
            </w:tcBorders>
            <w:shd w:val="clear" w:color="auto" w:fill="FFFFFF"/>
            <w:vAlign w:val="center"/>
          </w:tcPr>
          <w:p w14:paraId="4BE536AA"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Năm</w:t>
            </w:r>
          </w:p>
        </w:tc>
        <w:tc>
          <w:tcPr>
            <w:tcW w:w="735" w:type="pct"/>
            <w:tcBorders>
              <w:top w:val="single" w:sz="4" w:space="0" w:color="auto"/>
              <w:left w:val="single" w:sz="4" w:space="0" w:color="auto"/>
              <w:bottom w:val="nil"/>
              <w:right w:val="nil"/>
            </w:tcBorders>
            <w:shd w:val="clear" w:color="auto" w:fill="FFFFFF"/>
            <w:vAlign w:val="center"/>
          </w:tcPr>
          <w:p w14:paraId="336EEED3"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x</w:t>
            </w:r>
          </w:p>
        </w:tc>
        <w:tc>
          <w:tcPr>
            <w:tcW w:w="649" w:type="pct"/>
            <w:tcBorders>
              <w:top w:val="single" w:sz="4" w:space="0" w:color="auto"/>
              <w:left w:val="single" w:sz="4" w:space="0" w:color="auto"/>
              <w:bottom w:val="nil"/>
              <w:right w:val="single" w:sz="4" w:space="0" w:color="auto"/>
            </w:tcBorders>
            <w:shd w:val="clear" w:color="auto" w:fill="FFFFFF"/>
            <w:vAlign w:val="center"/>
          </w:tcPr>
          <w:p w14:paraId="41CCF10A"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x</w:t>
            </w:r>
          </w:p>
        </w:tc>
      </w:tr>
      <w:tr w:rsidR="00654624" w:rsidRPr="004E1F16" w14:paraId="69B1D9B2" w14:textId="77777777" w:rsidTr="004C336D">
        <w:tblPrEx>
          <w:tblCellMar>
            <w:top w:w="0" w:type="dxa"/>
            <w:left w:w="0" w:type="dxa"/>
            <w:bottom w:w="0" w:type="dxa"/>
            <w:right w:w="0" w:type="dxa"/>
          </w:tblCellMar>
        </w:tblPrEx>
        <w:tc>
          <w:tcPr>
            <w:tcW w:w="375" w:type="pct"/>
            <w:tcBorders>
              <w:top w:val="single" w:sz="4" w:space="0" w:color="auto"/>
              <w:left w:val="single" w:sz="4" w:space="0" w:color="auto"/>
              <w:bottom w:val="single" w:sz="4" w:space="0" w:color="auto"/>
              <w:right w:val="nil"/>
            </w:tcBorders>
            <w:shd w:val="clear" w:color="auto" w:fill="FFFFFF"/>
            <w:vAlign w:val="center"/>
          </w:tcPr>
          <w:p w14:paraId="572AE416"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5</w:t>
            </w:r>
          </w:p>
        </w:tc>
        <w:tc>
          <w:tcPr>
            <w:tcW w:w="944" w:type="pct"/>
            <w:tcBorders>
              <w:top w:val="single" w:sz="4" w:space="0" w:color="auto"/>
              <w:left w:val="single" w:sz="4" w:space="0" w:color="auto"/>
              <w:bottom w:val="single" w:sz="4" w:space="0" w:color="auto"/>
              <w:right w:val="nil"/>
            </w:tcBorders>
            <w:shd w:val="clear" w:color="auto" w:fill="FFFFFF"/>
            <w:vAlign w:val="center"/>
          </w:tcPr>
          <w:p w14:paraId="237CFB08"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B03/BCQT</w:t>
            </w:r>
          </w:p>
        </w:tc>
        <w:tc>
          <w:tcPr>
            <w:tcW w:w="1867" w:type="pct"/>
            <w:tcBorders>
              <w:top w:val="single" w:sz="4" w:space="0" w:color="auto"/>
              <w:left w:val="single" w:sz="4" w:space="0" w:color="auto"/>
              <w:bottom w:val="single" w:sz="4" w:space="0" w:color="auto"/>
              <w:right w:val="nil"/>
            </w:tcBorders>
            <w:shd w:val="clear" w:color="auto" w:fill="FFFFFF"/>
            <w:vAlign w:val="center"/>
          </w:tcPr>
          <w:p w14:paraId="0CB72FFC"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Thuyết minh báo cáo quyết toán</w:t>
            </w:r>
          </w:p>
        </w:tc>
        <w:tc>
          <w:tcPr>
            <w:tcW w:w="429" w:type="pct"/>
            <w:tcBorders>
              <w:top w:val="single" w:sz="4" w:space="0" w:color="auto"/>
              <w:left w:val="single" w:sz="4" w:space="0" w:color="auto"/>
              <w:bottom w:val="single" w:sz="4" w:space="0" w:color="auto"/>
              <w:right w:val="nil"/>
            </w:tcBorders>
            <w:shd w:val="clear" w:color="auto" w:fill="FFFFFF"/>
            <w:vAlign w:val="center"/>
          </w:tcPr>
          <w:p w14:paraId="6AB8945C"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Năm</w:t>
            </w:r>
          </w:p>
        </w:tc>
        <w:tc>
          <w:tcPr>
            <w:tcW w:w="735" w:type="pct"/>
            <w:tcBorders>
              <w:top w:val="single" w:sz="4" w:space="0" w:color="auto"/>
              <w:left w:val="single" w:sz="4" w:space="0" w:color="auto"/>
              <w:bottom w:val="single" w:sz="4" w:space="0" w:color="auto"/>
              <w:right w:val="nil"/>
            </w:tcBorders>
            <w:shd w:val="clear" w:color="auto" w:fill="FFFFFF"/>
            <w:vAlign w:val="center"/>
          </w:tcPr>
          <w:p w14:paraId="46208801"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x</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14:paraId="690E6E7E"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x</w:t>
            </w:r>
          </w:p>
        </w:tc>
      </w:tr>
    </w:tbl>
    <w:p w14:paraId="66F98084" w14:textId="77777777" w:rsidR="00654624" w:rsidRPr="004E1F16" w:rsidRDefault="00654624" w:rsidP="00654624">
      <w:pPr>
        <w:spacing w:before="120"/>
        <w:rPr>
          <w:rFonts w:ascii="Arial" w:hAnsi="Arial" w:cs="Arial"/>
          <w:i/>
          <w:sz w:val="20"/>
          <w:szCs w:val="20"/>
        </w:rPr>
      </w:pPr>
      <w:r w:rsidRPr="004E1F16">
        <w:rPr>
          <w:rFonts w:ascii="Arial" w:hAnsi="Arial" w:cs="Arial"/>
          <w:i/>
          <w:sz w:val="20"/>
          <w:szCs w:val="20"/>
        </w:rPr>
        <w:t>(1), (2) Đơn vị hành chính, sự nghiệp là đơn vị dự toán cấp I; đơn vị vừa là đơn vị dự toán cấp I vừa là đơn vị sử dụng NSNN (không có đơn vị trực thuộc) do cơ quan Tài chính trực tiếp duyệt quyết toán thì báo cáo gửi cho cơ quan Tài chính. Các đơn vị còn lại gửi báo cáo cho cơ quan cấp trên.</w:t>
      </w:r>
    </w:p>
    <w:p w14:paraId="0CC435A7" w14:textId="77777777" w:rsidR="00654624" w:rsidRPr="004E1F16" w:rsidRDefault="00654624" w:rsidP="00654624">
      <w:pPr>
        <w:spacing w:before="120"/>
        <w:rPr>
          <w:rFonts w:ascii="Arial" w:hAnsi="Arial" w:cs="Arial"/>
          <w:sz w:val="20"/>
          <w:szCs w:val="20"/>
        </w:rPr>
      </w:pPr>
      <w:r w:rsidRPr="004E1F16">
        <w:rPr>
          <w:rFonts w:ascii="Arial" w:hAnsi="Arial" w:cs="Arial"/>
          <w:b/>
          <w:i/>
          <w:sz w:val="20"/>
          <w:szCs w:val="20"/>
        </w:rPr>
        <w:t>2.1.2.</w:t>
      </w:r>
      <w:r w:rsidRPr="004E1F16">
        <w:rPr>
          <w:rFonts w:ascii="Arial" w:hAnsi="Arial" w:cs="Arial"/>
          <w:sz w:val="20"/>
          <w:szCs w:val="20"/>
        </w:rPr>
        <w:t xml:space="preserve"> Danh mục và mẫu biểu báo cáo quyết toán kinh phí hoạt động này được áp dụng cho cả đơn vị sử dụng kinh phí và đơn vị cấp trên tổng hợp số liệu quyết toán. Riêng “Báo cáo thực hiện xử lý kiến nghị của kiểm toán, thanh tra, tài chính” cơ quan cấp 1 tổng hợp theo biểu mẫu quy định tại Thông tư số 342/2016/TT-BTC ngày 30/12/2016 của Bộ Tài chính quy định chi tiết và hướng dẫn thi hành Nghị định số 163/2016/NĐ-CP ngày 21/12/2016 của Chính Phủ quy định chi tiết thi hành một số điều của Luật NSNN và các văn bản sửa đổi, bổ sung (nếu có).</w:t>
      </w:r>
    </w:p>
    <w:p w14:paraId="5E4AF825" w14:textId="77777777" w:rsidR="00654624" w:rsidRPr="004E1F16" w:rsidRDefault="00654624" w:rsidP="00654624">
      <w:pPr>
        <w:spacing w:before="120"/>
        <w:rPr>
          <w:rFonts w:ascii="Arial" w:hAnsi="Arial" w:cs="Arial"/>
          <w:b/>
          <w:sz w:val="20"/>
          <w:szCs w:val="20"/>
        </w:rPr>
      </w:pPr>
      <w:r w:rsidRPr="004E1F16">
        <w:rPr>
          <w:rFonts w:ascii="Arial" w:hAnsi="Arial" w:cs="Arial"/>
          <w:b/>
          <w:sz w:val="20"/>
          <w:szCs w:val="20"/>
        </w:rPr>
        <w:t>2.2. Báo cáo quyết toán vốn đầu tư XDCB</w:t>
      </w:r>
    </w:p>
    <w:p w14:paraId="7D1E9148" w14:textId="77777777" w:rsidR="00654624" w:rsidRPr="004E1F16" w:rsidRDefault="00654624" w:rsidP="00654624">
      <w:pPr>
        <w:spacing w:before="120"/>
        <w:rPr>
          <w:rFonts w:ascii="Arial" w:hAnsi="Arial" w:cs="Arial"/>
          <w:sz w:val="20"/>
          <w:szCs w:val="20"/>
        </w:rPr>
      </w:pPr>
      <w:r w:rsidRPr="004E1F16">
        <w:rPr>
          <w:rFonts w:ascii="Arial" w:hAnsi="Arial" w:cs="Arial"/>
          <w:sz w:val="20"/>
          <w:szCs w:val="20"/>
        </w:rPr>
        <w:t>Trường hợp đơn vị có phát sinh kinh phí NSNN cấp cho hoạt động XDCB thì thực hiện theo chế độ báo cáo hướng dẫn tại Thông tư 85/2017/TT-BTC ngày 15/8/2017 quy định việc quyết toán tình hình sử dụng vốn đầu tư nguồn NSNN theo niên độ ngân sách hàng năm và các văn bản hướng dẫn bổ sung, sửa đổi (nếu có).</w:t>
      </w:r>
    </w:p>
    <w:p w14:paraId="18B8824D" w14:textId="77777777" w:rsidR="00654624" w:rsidRPr="004E1F16" w:rsidRDefault="00654624" w:rsidP="00654624">
      <w:pPr>
        <w:spacing w:before="120"/>
        <w:rPr>
          <w:rFonts w:ascii="Arial" w:hAnsi="Arial" w:cs="Arial"/>
          <w:b/>
          <w:sz w:val="20"/>
          <w:szCs w:val="20"/>
        </w:rPr>
      </w:pPr>
      <w:r w:rsidRPr="004E1F16">
        <w:rPr>
          <w:rFonts w:ascii="Arial" w:hAnsi="Arial" w:cs="Arial"/>
          <w:b/>
          <w:sz w:val="20"/>
          <w:szCs w:val="20"/>
        </w:rPr>
        <w:t>II. MẪU BÁO CÁO</w:t>
      </w:r>
    </w:p>
    <w:tbl>
      <w:tblPr>
        <w:tblW w:w="8868" w:type="dxa"/>
        <w:tblLook w:val="01E0" w:firstRow="1" w:lastRow="1" w:firstColumn="1" w:lastColumn="1" w:noHBand="0" w:noVBand="0"/>
      </w:tblPr>
      <w:tblGrid>
        <w:gridCol w:w="2866"/>
        <w:gridCol w:w="6002"/>
      </w:tblGrid>
      <w:tr w:rsidR="00654624" w:rsidRPr="00AE13AB" w14:paraId="0B7AE8E3" w14:textId="77777777" w:rsidTr="004C336D">
        <w:trPr>
          <w:trHeight w:val="882"/>
        </w:trPr>
        <w:tc>
          <w:tcPr>
            <w:tcW w:w="2866" w:type="dxa"/>
            <w:shd w:val="clear" w:color="auto" w:fill="auto"/>
          </w:tcPr>
          <w:p w14:paraId="796B8349" w14:textId="77777777" w:rsidR="00654624" w:rsidRPr="00AE13AB" w:rsidRDefault="00654624" w:rsidP="004C336D">
            <w:pPr>
              <w:spacing w:before="120"/>
              <w:rPr>
                <w:rFonts w:ascii="Arial" w:eastAsia="Courier New" w:hAnsi="Arial" w:cs="Arial"/>
                <w:b/>
                <w:sz w:val="20"/>
                <w:szCs w:val="20"/>
              </w:rPr>
            </w:pPr>
            <w:r w:rsidRPr="00AE13AB">
              <w:rPr>
                <w:rFonts w:ascii="Arial" w:eastAsia="Courier New" w:hAnsi="Arial" w:cs="Arial"/>
                <w:sz w:val="20"/>
                <w:szCs w:val="20"/>
              </w:rPr>
              <w:t>Tên cơ quan cấp trên:……….</w:t>
            </w:r>
            <w:r w:rsidRPr="00AE13AB">
              <w:rPr>
                <w:rFonts w:ascii="Arial" w:eastAsia="Courier New" w:hAnsi="Arial" w:cs="Arial"/>
                <w:sz w:val="20"/>
                <w:szCs w:val="20"/>
              </w:rPr>
              <w:br/>
              <w:t>Đơn vị báo cáo:………………</w:t>
            </w:r>
          </w:p>
        </w:tc>
        <w:tc>
          <w:tcPr>
            <w:tcW w:w="6002" w:type="dxa"/>
            <w:shd w:val="clear" w:color="auto" w:fill="auto"/>
          </w:tcPr>
          <w:p w14:paraId="2C987404" w14:textId="77777777" w:rsidR="00654624" w:rsidRPr="00AE13AB" w:rsidRDefault="00654624" w:rsidP="004C336D">
            <w:pPr>
              <w:spacing w:before="120"/>
              <w:jc w:val="center"/>
              <w:rPr>
                <w:rFonts w:ascii="Arial" w:eastAsia="Courier New" w:hAnsi="Arial" w:cs="Arial"/>
                <w:b/>
                <w:sz w:val="20"/>
                <w:szCs w:val="20"/>
              </w:rPr>
            </w:pPr>
            <w:r w:rsidRPr="00AE13AB">
              <w:rPr>
                <w:rFonts w:ascii="Arial" w:eastAsia="Courier New" w:hAnsi="Arial" w:cs="Arial"/>
                <w:b/>
                <w:sz w:val="20"/>
                <w:szCs w:val="20"/>
              </w:rPr>
              <w:t>Mẫu B01/BCTC</w:t>
            </w:r>
          </w:p>
          <w:p w14:paraId="6FA797E4" w14:textId="77777777" w:rsidR="00654624" w:rsidRPr="00AE13AB" w:rsidRDefault="00654624" w:rsidP="004C336D">
            <w:pPr>
              <w:spacing w:before="120"/>
              <w:jc w:val="center"/>
              <w:rPr>
                <w:rFonts w:ascii="Arial" w:eastAsia="Courier New" w:hAnsi="Arial" w:cs="Arial"/>
                <w:sz w:val="20"/>
                <w:szCs w:val="20"/>
              </w:rPr>
            </w:pPr>
            <w:r w:rsidRPr="00AE13AB">
              <w:rPr>
                <w:rFonts w:ascii="Arial" w:eastAsia="Courier New" w:hAnsi="Arial" w:cs="Arial"/>
                <w:i/>
                <w:sz w:val="20"/>
                <w:szCs w:val="20"/>
              </w:rPr>
              <w:t>(Ban hành theo Thông tư số 107/2017/TT-BTC ngày 10/10/2017 của Bộ Tài chính)</w:t>
            </w:r>
          </w:p>
        </w:tc>
      </w:tr>
    </w:tbl>
    <w:p w14:paraId="0545050A" w14:textId="77777777" w:rsidR="00654624" w:rsidRPr="004E1F16" w:rsidRDefault="00654624" w:rsidP="00654624">
      <w:pPr>
        <w:spacing w:before="120"/>
        <w:jc w:val="center"/>
        <w:rPr>
          <w:rFonts w:ascii="Arial" w:hAnsi="Arial" w:cs="Arial"/>
          <w:b/>
          <w:sz w:val="20"/>
          <w:szCs w:val="20"/>
        </w:rPr>
      </w:pPr>
      <w:r w:rsidRPr="004E1F16">
        <w:rPr>
          <w:rFonts w:ascii="Arial" w:hAnsi="Arial" w:cs="Arial"/>
          <w:b/>
          <w:sz w:val="20"/>
          <w:szCs w:val="20"/>
        </w:rPr>
        <w:t>BÁO CÁO TÌNH HÌNH TÀI CHÍNH</w:t>
      </w:r>
    </w:p>
    <w:p w14:paraId="43DF096E" w14:textId="77777777" w:rsidR="00654624" w:rsidRPr="004E1F16" w:rsidRDefault="00654624" w:rsidP="00654624">
      <w:pPr>
        <w:spacing w:before="120"/>
        <w:jc w:val="center"/>
        <w:rPr>
          <w:rFonts w:ascii="Arial" w:hAnsi="Arial" w:cs="Arial"/>
          <w:i/>
          <w:sz w:val="20"/>
          <w:szCs w:val="20"/>
        </w:rPr>
      </w:pPr>
      <w:r w:rsidRPr="004E1F16">
        <w:rPr>
          <w:rFonts w:ascii="Arial" w:hAnsi="Arial" w:cs="Arial"/>
          <w:i/>
          <w:sz w:val="20"/>
          <w:szCs w:val="20"/>
        </w:rPr>
        <w:t>Tại ngày…… tháng ..... năm …….</w:t>
      </w:r>
    </w:p>
    <w:p w14:paraId="5E798EA9" w14:textId="77777777" w:rsidR="00654624" w:rsidRPr="004E1F16" w:rsidRDefault="00654624" w:rsidP="00654624">
      <w:pPr>
        <w:spacing w:before="120"/>
        <w:jc w:val="right"/>
        <w:rPr>
          <w:rFonts w:ascii="Arial" w:hAnsi="Arial" w:cs="Arial"/>
          <w:i/>
          <w:sz w:val="20"/>
          <w:szCs w:val="20"/>
        </w:rPr>
      </w:pPr>
      <w:r w:rsidRPr="004E1F16">
        <w:rPr>
          <w:rFonts w:ascii="Arial" w:hAnsi="Arial" w:cs="Arial"/>
          <w:i/>
          <w:sz w:val="20"/>
          <w:szCs w:val="20"/>
        </w:rPr>
        <w:t>Đơn vị tính:</w:t>
      </w:r>
    </w:p>
    <w:tbl>
      <w:tblPr>
        <w:tblW w:w="5000" w:type="pct"/>
        <w:tblCellMar>
          <w:left w:w="0" w:type="dxa"/>
          <w:right w:w="0" w:type="dxa"/>
        </w:tblCellMar>
        <w:tblLook w:val="0000" w:firstRow="0" w:lastRow="0" w:firstColumn="0" w:lastColumn="0" w:noHBand="0" w:noVBand="0"/>
      </w:tblPr>
      <w:tblGrid>
        <w:gridCol w:w="1044"/>
        <w:gridCol w:w="3906"/>
        <w:gridCol w:w="637"/>
        <w:gridCol w:w="1111"/>
        <w:gridCol w:w="938"/>
        <w:gridCol w:w="1000"/>
      </w:tblGrid>
      <w:tr w:rsidR="00654624" w:rsidRPr="004E1F16" w14:paraId="2155897C" w14:textId="77777777" w:rsidTr="004C336D">
        <w:tblPrEx>
          <w:tblCellMar>
            <w:top w:w="0" w:type="dxa"/>
            <w:left w:w="0" w:type="dxa"/>
            <w:bottom w:w="0" w:type="dxa"/>
            <w:right w:w="0" w:type="dxa"/>
          </w:tblCellMar>
        </w:tblPrEx>
        <w:tc>
          <w:tcPr>
            <w:tcW w:w="604" w:type="pct"/>
            <w:tcBorders>
              <w:top w:val="single" w:sz="4" w:space="0" w:color="auto"/>
              <w:left w:val="single" w:sz="4" w:space="0" w:color="auto"/>
              <w:bottom w:val="nil"/>
              <w:right w:val="nil"/>
            </w:tcBorders>
            <w:shd w:val="clear" w:color="auto" w:fill="FFFFFF"/>
            <w:vAlign w:val="center"/>
          </w:tcPr>
          <w:p w14:paraId="7862D118"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STT</w:t>
            </w:r>
          </w:p>
        </w:tc>
        <w:tc>
          <w:tcPr>
            <w:tcW w:w="2261" w:type="pct"/>
            <w:tcBorders>
              <w:top w:val="single" w:sz="4" w:space="0" w:color="auto"/>
              <w:left w:val="single" w:sz="4" w:space="0" w:color="auto"/>
              <w:bottom w:val="nil"/>
              <w:right w:val="nil"/>
            </w:tcBorders>
            <w:shd w:val="clear" w:color="auto" w:fill="FFFFFF"/>
            <w:vAlign w:val="center"/>
          </w:tcPr>
          <w:p w14:paraId="01FC6E8C"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Chỉ tiêu</w:t>
            </w:r>
          </w:p>
        </w:tc>
        <w:tc>
          <w:tcPr>
            <w:tcW w:w="369" w:type="pct"/>
            <w:tcBorders>
              <w:top w:val="single" w:sz="4" w:space="0" w:color="auto"/>
              <w:left w:val="single" w:sz="4" w:space="0" w:color="auto"/>
              <w:bottom w:val="nil"/>
              <w:right w:val="nil"/>
            </w:tcBorders>
            <w:shd w:val="clear" w:color="auto" w:fill="FFFFFF"/>
            <w:vAlign w:val="center"/>
          </w:tcPr>
          <w:p w14:paraId="4C29A8D5"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Mã số</w:t>
            </w:r>
          </w:p>
        </w:tc>
        <w:tc>
          <w:tcPr>
            <w:tcW w:w="643" w:type="pct"/>
            <w:tcBorders>
              <w:top w:val="single" w:sz="4" w:space="0" w:color="auto"/>
              <w:left w:val="single" w:sz="4" w:space="0" w:color="auto"/>
              <w:bottom w:val="nil"/>
              <w:right w:val="nil"/>
            </w:tcBorders>
            <w:shd w:val="clear" w:color="auto" w:fill="FFFFFF"/>
            <w:vAlign w:val="center"/>
          </w:tcPr>
          <w:p w14:paraId="753EC127"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Thuyết minh</w:t>
            </w:r>
          </w:p>
        </w:tc>
        <w:tc>
          <w:tcPr>
            <w:tcW w:w="543" w:type="pct"/>
            <w:tcBorders>
              <w:top w:val="single" w:sz="4" w:space="0" w:color="auto"/>
              <w:left w:val="single" w:sz="4" w:space="0" w:color="auto"/>
              <w:bottom w:val="nil"/>
              <w:right w:val="nil"/>
            </w:tcBorders>
            <w:shd w:val="clear" w:color="auto" w:fill="FFFFFF"/>
            <w:vAlign w:val="center"/>
          </w:tcPr>
          <w:p w14:paraId="0384FAD8"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Số cuối năm</w:t>
            </w:r>
          </w:p>
        </w:tc>
        <w:tc>
          <w:tcPr>
            <w:tcW w:w="579" w:type="pct"/>
            <w:tcBorders>
              <w:top w:val="single" w:sz="4" w:space="0" w:color="auto"/>
              <w:left w:val="single" w:sz="4" w:space="0" w:color="auto"/>
              <w:bottom w:val="nil"/>
              <w:right w:val="single" w:sz="4" w:space="0" w:color="auto"/>
            </w:tcBorders>
            <w:shd w:val="clear" w:color="auto" w:fill="FFFFFF"/>
            <w:vAlign w:val="center"/>
          </w:tcPr>
          <w:p w14:paraId="1F97E5BF"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Số đầu năm</w:t>
            </w:r>
          </w:p>
        </w:tc>
      </w:tr>
      <w:tr w:rsidR="00654624" w:rsidRPr="004E1F16" w14:paraId="4ABCDAC4" w14:textId="77777777" w:rsidTr="004C336D">
        <w:tblPrEx>
          <w:tblCellMar>
            <w:top w:w="0" w:type="dxa"/>
            <w:left w:w="0" w:type="dxa"/>
            <w:bottom w:w="0" w:type="dxa"/>
            <w:right w:w="0" w:type="dxa"/>
          </w:tblCellMar>
        </w:tblPrEx>
        <w:tc>
          <w:tcPr>
            <w:tcW w:w="604" w:type="pct"/>
            <w:tcBorders>
              <w:top w:val="single" w:sz="4" w:space="0" w:color="auto"/>
              <w:left w:val="single" w:sz="4" w:space="0" w:color="auto"/>
              <w:bottom w:val="nil"/>
              <w:right w:val="nil"/>
            </w:tcBorders>
            <w:shd w:val="clear" w:color="auto" w:fill="FFFFFF"/>
            <w:vAlign w:val="center"/>
          </w:tcPr>
          <w:p w14:paraId="69881D41"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A</w:t>
            </w:r>
          </w:p>
        </w:tc>
        <w:tc>
          <w:tcPr>
            <w:tcW w:w="2261" w:type="pct"/>
            <w:tcBorders>
              <w:top w:val="single" w:sz="4" w:space="0" w:color="auto"/>
              <w:left w:val="single" w:sz="4" w:space="0" w:color="auto"/>
              <w:bottom w:val="nil"/>
              <w:right w:val="nil"/>
            </w:tcBorders>
            <w:shd w:val="clear" w:color="auto" w:fill="FFFFFF"/>
            <w:vAlign w:val="center"/>
          </w:tcPr>
          <w:p w14:paraId="25D74432"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B</w:t>
            </w:r>
          </w:p>
        </w:tc>
        <w:tc>
          <w:tcPr>
            <w:tcW w:w="369" w:type="pct"/>
            <w:tcBorders>
              <w:top w:val="single" w:sz="4" w:space="0" w:color="auto"/>
              <w:left w:val="single" w:sz="4" w:space="0" w:color="auto"/>
              <w:bottom w:val="nil"/>
              <w:right w:val="nil"/>
            </w:tcBorders>
            <w:shd w:val="clear" w:color="auto" w:fill="FFFFFF"/>
            <w:vAlign w:val="center"/>
          </w:tcPr>
          <w:p w14:paraId="4E5FF620"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C</w:t>
            </w:r>
          </w:p>
        </w:tc>
        <w:tc>
          <w:tcPr>
            <w:tcW w:w="643" w:type="pct"/>
            <w:tcBorders>
              <w:top w:val="single" w:sz="4" w:space="0" w:color="auto"/>
              <w:left w:val="single" w:sz="4" w:space="0" w:color="auto"/>
              <w:bottom w:val="nil"/>
              <w:right w:val="nil"/>
            </w:tcBorders>
            <w:shd w:val="clear" w:color="auto" w:fill="FFFFFF"/>
            <w:vAlign w:val="center"/>
          </w:tcPr>
          <w:p w14:paraId="5271F9CC"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D</w:t>
            </w:r>
          </w:p>
        </w:tc>
        <w:tc>
          <w:tcPr>
            <w:tcW w:w="543" w:type="pct"/>
            <w:tcBorders>
              <w:top w:val="single" w:sz="4" w:space="0" w:color="auto"/>
              <w:left w:val="single" w:sz="4" w:space="0" w:color="auto"/>
              <w:bottom w:val="nil"/>
              <w:right w:val="nil"/>
            </w:tcBorders>
            <w:shd w:val="clear" w:color="auto" w:fill="FFFFFF"/>
            <w:vAlign w:val="center"/>
          </w:tcPr>
          <w:p w14:paraId="7988EE95"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1</w:t>
            </w:r>
          </w:p>
        </w:tc>
        <w:tc>
          <w:tcPr>
            <w:tcW w:w="579" w:type="pct"/>
            <w:tcBorders>
              <w:top w:val="single" w:sz="4" w:space="0" w:color="auto"/>
              <w:left w:val="single" w:sz="4" w:space="0" w:color="auto"/>
              <w:bottom w:val="nil"/>
              <w:right w:val="single" w:sz="4" w:space="0" w:color="auto"/>
            </w:tcBorders>
            <w:shd w:val="clear" w:color="auto" w:fill="FFFFFF"/>
            <w:vAlign w:val="center"/>
          </w:tcPr>
          <w:p w14:paraId="1535C46A"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2</w:t>
            </w:r>
          </w:p>
        </w:tc>
      </w:tr>
      <w:tr w:rsidR="00654624" w:rsidRPr="004E1F16" w14:paraId="03E9CE4A" w14:textId="77777777" w:rsidTr="004C336D">
        <w:tblPrEx>
          <w:tblCellMar>
            <w:top w:w="0" w:type="dxa"/>
            <w:left w:w="0" w:type="dxa"/>
            <w:bottom w:w="0" w:type="dxa"/>
            <w:right w:w="0" w:type="dxa"/>
          </w:tblCellMar>
        </w:tblPrEx>
        <w:tc>
          <w:tcPr>
            <w:tcW w:w="604" w:type="pct"/>
            <w:tcBorders>
              <w:top w:val="single" w:sz="4" w:space="0" w:color="auto"/>
              <w:left w:val="single" w:sz="4" w:space="0" w:color="auto"/>
              <w:bottom w:val="nil"/>
              <w:right w:val="nil"/>
            </w:tcBorders>
            <w:shd w:val="clear" w:color="auto" w:fill="FFFFFF"/>
            <w:vAlign w:val="center"/>
          </w:tcPr>
          <w:p w14:paraId="4A217D40" w14:textId="77777777" w:rsidR="00654624" w:rsidRPr="004E1F16" w:rsidRDefault="00654624" w:rsidP="004C336D">
            <w:pPr>
              <w:spacing w:before="120"/>
              <w:jc w:val="center"/>
              <w:rPr>
                <w:rFonts w:ascii="Arial" w:hAnsi="Arial" w:cs="Arial"/>
                <w:sz w:val="20"/>
                <w:szCs w:val="20"/>
              </w:rPr>
            </w:pPr>
          </w:p>
        </w:tc>
        <w:tc>
          <w:tcPr>
            <w:tcW w:w="2261" w:type="pct"/>
            <w:tcBorders>
              <w:top w:val="single" w:sz="4" w:space="0" w:color="auto"/>
              <w:left w:val="single" w:sz="4" w:space="0" w:color="auto"/>
              <w:bottom w:val="nil"/>
              <w:right w:val="nil"/>
            </w:tcBorders>
            <w:shd w:val="clear" w:color="auto" w:fill="FFFFFF"/>
            <w:vAlign w:val="center"/>
          </w:tcPr>
          <w:p w14:paraId="01CED73F"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TÀI SẢN</w:t>
            </w:r>
          </w:p>
        </w:tc>
        <w:tc>
          <w:tcPr>
            <w:tcW w:w="369" w:type="pct"/>
            <w:tcBorders>
              <w:top w:val="single" w:sz="4" w:space="0" w:color="auto"/>
              <w:left w:val="single" w:sz="4" w:space="0" w:color="auto"/>
              <w:bottom w:val="nil"/>
              <w:right w:val="nil"/>
            </w:tcBorders>
            <w:shd w:val="clear" w:color="auto" w:fill="FFFFFF"/>
            <w:vAlign w:val="center"/>
          </w:tcPr>
          <w:p w14:paraId="77243AF0" w14:textId="77777777" w:rsidR="00654624" w:rsidRPr="004E1F16" w:rsidRDefault="00654624" w:rsidP="004C336D">
            <w:pPr>
              <w:spacing w:before="120"/>
              <w:jc w:val="center"/>
              <w:rPr>
                <w:rFonts w:ascii="Arial" w:hAnsi="Arial" w:cs="Arial"/>
                <w:sz w:val="20"/>
                <w:szCs w:val="20"/>
              </w:rPr>
            </w:pPr>
          </w:p>
        </w:tc>
        <w:tc>
          <w:tcPr>
            <w:tcW w:w="643" w:type="pct"/>
            <w:tcBorders>
              <w:top w:val="single" w:sz="4" w:space="0" w:color="auto"/>
              <w:left w:val="single" w:sz="4" w:space="0" w:color="auto"/>
              <w:bottom w:val="nil"/>
              <w:right w:val="nil"/>
            </w:tcBorders>
            <w:shd w:val="clear" w:color="auto" w:fill="FFFFFF"/>
            <w:vAlign w:val="center"/>
          </w:tcPr>
          <w:p w14:paraId="43F60C17" w14:textId="77777777" w:rsidR="00654624" w:rsidRPr="004E1F16" w:rsidRDefault="00654624" w:rsidP="004C336D">
            <w:pPr>
              <w:spacing w:before="120"/>
              <w:jc w:val="center"/>
              <w:rPr>
                <w:rFonts w:ascii="Arial" w:hAnsi="Arial" w:cs="Arial"/>
                <w:sz w:val="20"/>
                <w:szCs w:val="20"/>
              </w:rPr>
            </w:pPr>
          </w:p>
        </w:tc>
        <w:tc>
          <w:tcPr>
            <w:tcW w:w="543" w:type="pct"/>
            <w:tcBorders>
              <w:top w:val="single" w:sz="4" w:space="0" w:color="auto"/>
              <w:left w:val="single" w:sz="4" w:space="0" w:color="auto"/>
              <w:bottom w:val="nil"/>
              <w:right w:val="nil"/>
            </w:tcBorders>
            <w:shd w:val="clear" w:color="auto" w:fill="FFFFFF"/>
            <w:vAlign w:val="center"/>
          </w:tcPr>
          <w:p w14:paraId="513AA559" w14:textId="77777777" w:rsidR="00654624" w:rsidRPr="004E1F16" w:rsidRDefault="00654624" w:rsidP="004C336D">
            <w:pPr>
              <w:spacing w:before="120"/>
              <w:jc w:val="center"/>
              <w:rPr>
                <w:rFonts w:ascii="Arial" w:hAnsi="Arial" w:cs="Arial"/>
                <w:sz w:val="20"/>
                <w:szCs w:val="20"/>
              </w:rPr>
            </w:pPr>
          </w:p>
        </w:tc>
        <w:tc>
          <w:tcPr>
            <w:tcW w:w="579" w:type="pct"/>
            <w:tcBorders>
              <w:top w:val="single" w:sz="4" w:space="0" w:color="auto"/>
              <w:left w:val="single" w:sz="4" w:space="0" w:color="auto"/>
              <w:bottom w:val="nil"/>
              <w:right w:val="single" w:sz="4" w:space="0" w:color="auto"/>
            </w:tcBorders>
            <w:shd w:val="clear" w:color="auto" w:fill="FFFFFF"/>
            <w:vAlign w:val="center"/>
          </w:tcPr>
          <w:p w14:paraId="51E61CC0" w14:textId="77777777" w:rsidR="00654624" w:rsidRPr="004E1F16" w:rsidRDefault="00654624" w:rsidP="004C336D">
            <w:pPr>
              <w:spacing w:before="120"/>
              <w:jc w:val="center"/>
              <w:rPr>
                <w:rFonts w:ascii="Arial" w:hAnsi="Arial" w:cs="Arial"/>
                <w:sz w:val="20"/>
                <w:szCs w:val="20"/>
              </w:rPr>
            </w:pPr>
          </w:p>
        </w:tc>
      </w:tr>
      <w:tr w:rsidR="00654624" w:rsidRPr="004E1F16" w14:paraId="5AA5CB06" w14:textId="77777777" w:rsidTr="004C336D">
        <w:tblPrEx>
          <w:tblCellMar>
            <w:top w:w="0" w:type="dxa"/>
            <w:left w:w="0" w:type="dxa"/>
            <w:bottom w:w="0" w:type="dxa"/>
            <w:right w:w="0" w:type="dxa"/>
          </w:tblCellMar>
        </w:tblPrEx>
        <w:tc>
          <w:tcPr>
            <w:tcW w:w="604" w:type="pct"/>
            <w:tcBorders>
              <w:top w:val="single" w:sz="4" w:space="0" w:color="auto"/>
              <w:left w:val="single" w:sz="4" w:space="0" w:color="auto"/>
              <w:bottom w:val="nil"/>
              <w:right w:val="nil"/>
            </w:tcBorders>
            <w:shd w:val="clear" w:color="auto" w:fill="FFFFFF"/>
            <w:vAlign w:val="center"/>
          </w:tcPr>
          <w:p w14:paraId="3B9BACDF"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I</w:t>
            </w:r>
          </w:p>
        </w:tc>
        <w:tc>
          <w:tcPr>
            <w:tcW w:w="2261" w:type="pct"/>
            <w:tcBorders>
              <w:top w:val="single" w:sz="4" w:space="0" w:color="auto"/>
              <w:left w:val="single" w:sz="4" w:space="0" w:color="auto"/>
              <w:bottom w:val="nil"/>
              <w:right w:val="nil"/>
            </w:tcBorders>
            <w:shd w:val="clear" w:color="auto" w:fill="FFFFFF"/>
            <w:vAlign w:val="center"/>
          </w:tcPr>
          <w:p w14:paraId="5E43C57F"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Tiền</w:t>
            </w:r>
          </w:p>
        </w:tc>
        <w:tc>
          <w:tcPr>
            <w:tcW w:w="369" w:type="pct"/>
            <w:tcBorders>
              <w:top w:val="single" w:sz="4" w:space="0" w:color="auto"/>
              <w:left w:val="single" w:sz="4" w:space="0" w:color="auto"/>
              <w:bottom w:val="nil"/>
              <w:right w:val="nil"/>
            </w:tcBorders>
            <w:shd w:val="clear" w:color="auto" w:fill="FFFFFF"/>
            <w:vAlign w:val="center"/>
          </w:tcPr>
          <w:p w14:paraId="68FC74D9"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01</w:t>
            </w:r>
          </w:p>
        </w:tc>
        <w:tc>
          <w:tcPr>
            <w:tcW w:w="643" w:type="pct"/>
            <w:tcBorders>
              <w:top w:val="single" w:sz="4" w:space="0" w:color="auto"/>
              <w:left w:val="single" w:sz="4" w:space="0" w:color="auto"/>
              <w:bottom w:val="nil"/>
              <w:right w:val="nil"/>
            </w:tcBorders>
            <w:shd w:val="clear" w:color="auto" w:fill="FFFFFF"/>
            <w:vAlign w:val="center"/>
          </w:tcPr>
          <w:p w14:paraId="381B8F43" w14:textId="77777777" w:rsidR="00654624" w:rsidRPr="004E1F16" w:rsidRDefault="00654624" w:rsidP="004C336D">
            <w:pPr>
              <w:spacing w:before="120"/>
              <w:jc w:val="center"/>
              <w:rPr>
                <w:rFonts w:ascii="Arial" w:hAnsi="Arial" w:cs="Arial"/>
                <w:sz w:val="20"/>
                <w:szCs w:val="20"/>
              </w:rPr>
            </w:pPr>
          </w:p>
        </w:tc>
        <w:tc>
          <w:tcPr>
            <w:tcW w:w="543" w:type="pct"/>
            <w:tcBorders>
              <w:top w:val="single" w:sz="4" w:space="0" w:color="auto"/>
              <w:left w:val="single" w:sz="4" w:space="0" w:color="auto"/>
              <w:bottom w:val="nil"/>
              <w:right w:val="nil"/>
            </w:tcBorders>
            <w:shd w:val="clear" w:color="auto" w:fill="FFFFFF"/>
            <w:vAlign w:val="center"/>
          </w:tcPr>
          <w:p w14:paraId="1453BC6F" w14:textId="77777777" w:rsidR="00654624" w:rsidRPr="004E1F16" w:rsidRDefault="00654624" w:rsidP="004C336D">
            <w:pPr>
              <w:spacing w:before="120"/>
              <w:jc w:val="center"/>
              <w:rPr>
                <w:rFonts w:ascii="Arial" w:hAnsi="Arial" w:cs="Arial"/>
                <w:sz w:val="20"/>
                <w:szCs w:val="20"/>
              </w:rPr>
            </w:pPr>
          </w:p>
        </w:tc>
        <w:tc>
          <w:tcPr>
            <w:tcW w:w="579" w:type="pct"/>
            <w:tcBorders>
              <w:top w:val="single" w:sz="4" w:space="0" w:color="auto"/>
              <w:left w:val="single" w:sz="4" w:space="0" w:color="auto"/>
              <w:bottom w:val="nil"/>
              <w:right w:val="single" w:sz="4" w:space="0" w:color="auto"/>
            </w:tcBorders>
            <w:shd w:val="clear" w:color="auto" w:fill="FFFFFF"/>
            <w:vAlign w:val="center"/>
          </w:tcPr>
          <w:p w14:paraId="6B709F8D" w14:textId="77777777" w:rsidR="00654624" w:rsidRPr="004E1F16" w:rsidRDefault="00654624" w:rsidP="004C336D">
            <w:pPr>
              <w:spacing w:before="120"/>
              <w:jc w:val="center"/>
              <w:rPr>
                <w:rFonts w:ascii="Arial" w:hAnsi="Arial" w:cs="Arial"/>
                <w:sz w:val="20"/>
                <w:szCs w:val="20"/>
              </w:rPr>
            </w:pPr>
          </w:p>
        </w:tc>
      </w:tr>
      <w:tr w:rsidR="00654624" w:rsidRPr="004E1F16" w14:paraId="7F388CD8" w14:textId="77777777" w:rsidTr="004C336D">
        <w:tblPrEx>
          <w:tblCellMar>
            <w:top w:w="0" w:type="dxa"/>
            <w:left w:w="0" w:type="dxa"/>
            <w:bottom w:w="0" w:type="dxa"/>
            <w:right w:w="0" w:type="dxa"/>
          </w:tblCellMar>
        </w:tblPrEx>
        <w:tc>
          <w:tcPr>
            <w:tcW w:w="604" w:type="pct"/>
            <w:tcBorders>
              <w:top w:val="single" w:sz="4" w:space="0" w:color="auto"/>
              <w:left w:val="single" w:sz="4" w:space="0" w:color="auto"/>
              <w:bottom w:val="nil"/>
              <w:right w:val="nil"/>
            </w:tcBorders>
            <w:shd w:val="clear" w:color="auto" w:fill="FFFFFF"/>
            <w:vAlign w:val="center"/>
          </w:tcPr>
          <w:p w14:paraId="256A871D"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II</w:t>
            </w:r>
          </w:p>
        </w:tc>
        <w:tc>
          <w:tcPr>
            <w:tcW w:w="2261" w:type="pct"/>
            <w:tcBorders>
              <w:top w:val="single" w:sz="4" w:space="0" w:color="auto"/>
              <w:left w:val="single" w:sz="4" w:space="0" w:color="auto"/>
              <w:bottom w:val="nil"/>
              <w:right w:val="nil"/>
            </w:tcBorders>
            <w:shd w:val="clear" w:color="auto" w:fill="FFFFFF"/>
            <w:vAlign w:val="center"/>
          </w:tcPr>
          <w:p w14:paraId="02CE2686"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Đầu tư tài chính ngắn hạn</w:t>
            </w:r>
          </w:p>
        </w:tc>
        <w:tc>
          <w:tcPr>
            <w:tcW w:w="369" w:type="pct"/>
            <w:tcBorders>
              <w:top w:val="single" w:sz="4" w:space="0" w:color="auto"/>
              <w:left w:val="single" w:sz="4" w:space="0" w:color="auto"/>
              <w:bottom w:val="nil"/>
              <w:right w:val="nil"/>
            </w:tcBorders>
            <w:shd w:val="clear" w:color="auto" w:fill="FFFFFF"/>
            <w:vAlign w:val="center"/>
          </w:tcPr>
          <w:p w14:paraId="39A8A4FE"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05</w:t>
            </w:r>
          </w:p>
        </w:tc>
        <w:tc>
          <w:tcPr>
            <w:tcW w:w="643" w:type="pct"/>
            <w:tcBorders>
              <w:top w:val="single" w:sz="4" w:space="0" w:color="auto"/>
              <w:left w:val="single" w:sz="4" w:space="0" w:color="auto"/>
              <w:bottom w:val="nil"/>
              <w:right w:val="nil"/>
            </w:tcBorders>
            <w:shd w:val="clear" w:color="auto" w:fill="FFFFFF"/>
            <w:vAlign w:val="center"/>
          </w:tcPr>
          <w:p w14:paraId="15CE749A" w14:textId="77777777" w:rsidR="00654624" w:rsidRPr="004E1F16" w:rsidRDefault="00654624" w:rsidP="004C336D">
            <w:pPr>
              <w:spacing w:before="120"/>
              <w:jc w:val="center"/>
              <w:rPr>
                <w:rFonts w:ascii="Arial" w:hAnsi="Arial" w:cs="Arial"/>
                <w:sz w:val="20"/>
                <w:szCs w:val="20"/>
              </w:rPr>
            </w:pPr>
          </w:p>
        </w:tc>
        <w:tc>
          <w:tcPr>
            <w:tcW w:w="543" w:type="pct"/>
            <w:tcBorders>
              <w:top w:val="single" w:sz="4" w:space="0" w:color="auto"/>
              <w:left w:val="single" w:sz="4" w:space="0" w:color="auto"/>
              <w:bottom w:val="nil"/>
              <w:right w:val="nil"/>
            </w:tcBorders>
            <w:shd w:val="clear" w:color="auto" w:fill="FFFFFF"/>
            <w:vAlign w:val="center"/>
          </w:tcPr>
          <w:p w14:paraId="2C5BF7A3" w14:textId="77777777" w:rsidR="00654624" w:rsidRPr="004E1F16" w:rsidRDefault="00654624" w:rsidP="004C336D">
            <w:pPr>
              <w:spacing w:before="120"/>
              <w:jc w:val="center"/>
              <w:rPr>
                <w:rFonts w:ascii="Arial" w:hAnsi="Arial" w:cs="Arial"/>
                <w:sz w:val="20"/>
                <w:szCs w:val="20"/>
              </w:rPr>
            </w:pPr>
          </w:p>
        </w:tc>
        <w:tc>
          <w:tcPr>
            <w:tcW w:w="579" w:type="pct"/>
            <w:tcBorders>
              <w:top w:val="single" w:sz="4" w:space="0" w:color="auto"/>
              <w:left w:val="single" w:sz="4" w:space="0" w:color="auto"/>
              <w:bottom w:val="nil"/>
              <w:right w:val="single" w:sz="4" w:space="0" w:color="auto"/>
            </w:tcBorders>
            <w:shd w:val="clear" w:color="auto" w:fill="FFFFFF"/>
            <w:vAlign w:val="center"/>
          </w:tcPr>
          <w:p w14:paraId="5F37EAD3" w14:textId="77777777" w:rsidR="00654624" w:rsidRPr="004E1F16" w:rsidRDefault="00654624" w:rsidP="004C336D">
            <w:pPr>
              <w:spacing w:before="120"/>
              <w:jc w:val="center"/>
              <w:rPr>
                <w:rFonts w:ascii="Arial" w:hAnsi="Arial" w:cs="Arial"/>
                <w:sz w:val="20"/>
                <w:szCs w:val="20"/>
              </w:rPr>
            </w:pPr>
          </w:p>
        </w:tc>
      </w:tr>
      <w:tr w:rsidR="00654624" w:rsidRPr="004E1F16" w14:paraId="310C46B3" w14:textId="77777777" w:rsidTr="004C336D">
        <w:tblPrEx>
          <w:tblCellMar>
            <w:top w:w="0" w:type="dxa"/>
            <w:left w:w="0" w:type="dxa"/>
            <w:bottom w:w="0" w:type="dxa"/>
            <w:right w:w="0" w:type="dxa"/>
          </w:tblCellMar>
        </w:tblPrEx>
        <w:tc>
          <w:tcPr>
            <w:tcW w:w="604" w:type="pct"/>
            <w:tcBorders>
              <w:top w:val="single" w:sz="4" w:space="0" w:color="auto"/>
              <w:left w:val="single" w:sz="4" w:space="0" w:color="auto"/>
              <w:bottom w:val="nil"/>
              <w:right w:val="nil"/>
            </w:tcBorders>
            <w:shd w:val="clear" w:color="auto" w:fill="FFFFFF"/>
            <w:vAlign w:val="center"/>
          </w:tcPr>
          <w:p w14:paraId="378045C3"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III</w:t>
            </w:r>
          </w:p>
        </w:tc>
        <w:tc>
          <w:tcPr>
            <w:tcW w:w="2261" w:type="pct"/>
            <w:tcBorders>
              <w:top w:val="single" w:sz="4" w:space="0" w:color="auto"/>
              <w:left w:val="single" w:sz="4" w:space="0" w:color="auto"/>
              <w:bottom w:val="nil"/>
              <w:right w:val="nil"/>
            </w:tcBorders>
            <w:shd w:val="clear" w:color="auto" w:fill="FFFFFF"/>
            <w:vAlign w:val="center"/>
          </w:tcPr>
          <w:p w14:paraId="4F011717"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Các khoản phải thu</w:t>
            </w:r>
          </w:p>
        </w:tc>
        <w:tc>
          <w:tcPr>
            <w:tcW w:w="369" w:type="pct"/>
            <w:tcBorders>
              <w:top w:val="single" w:sz="4" w:space="0" w:color="auto"/>
              <w:left w:val="single" w:sz="4" w:space="0" w:color="auto"/>
              <w:bottom w:val="nil"/>
              <w:right w:val="nil"/>
            </w:tcBorders>
            <w:shd w:val="clear" w:color="auto" w:fill="FFFFFF"/>
            <w:vAlign w:val="center"/>
          </w:tcPr>
          <w:p w14:paraId="77DFB19B"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10</w:t>
            </w:r>
          </w:p>
        </w:tc>
        <w:tc>
          <w:tcPr>
            <w:tcW w:w="643" w:type="pct"/>
            <w:tcBorders>
              <w:top w:val="single" w:sz="4" w:space="0" w:color="auto"/>
              <w:left w:val="single" w:sz="4" w:space="0" w:color="auto"/>
              <w:bottom w:val="nil"/>
              <w:right w:val="nil"/>
            </w:tcBorders>
            <w:shd w:val="clear" w:color="auto" w:fill="FFFFFF"/>
            <w:vAlign w:val="center"/>
          </w:tcPr>
          <w:p w14:paraId="5BAD88DC" w14:textId="77777777" w:rsidR="00654624" w:rsidRPr="004E1F16" w:rsidRDefault="00654624" w:rsidP="004C336D">
            <w:pPr>
              <w:spacing w:before="120"/>
              <w:jc w:val="center"/>
              <w:rPr>
                <w:rFonts w:ascii="Arial" w:hAnsi="Arial" w:cs="Arial"/>
                <w:sz w:val="20"/>
                <w:szCs w:val="20"/>
              </w:rPr>
            </w:pPr>
          </w:p>
        </w:tc>
        <w:tc>
          <w:tcPr>
            <w:tcW w:w="543" w:type="pct"/>
            <w:tcBorders>
              <w:top w:val="single" w:sz="4" w:space="0" w:color="auto"/>
              <w:left w:val="single" w:sz="4" w:space="0" w:color="auto"/>
              <w:bottom w:val="nil"/>
              <w:right w:val="nil"/>
            </w:tcBorders>
            <w:shd w:val="clear" w:color="auto" w:fill="FFFFFF"/>
            <w:vAlign w:val="center"/>
          </w:tcPr>
          <w:p w14:paraId="2B683C03" w14:textId="77777777" w:rsidR="00654624" w:rsidRPr="004E1F16" w:rsidRDefault="00654624" w:rsidP="004C336D">
            <w:pPr>
              <w:spacing w:before="120"/>
              <w:jc w:val="center"/>
              <w:rPr>
                <w:rFonts w:ascii="Arial" w:hAnsi="Arial" w:cs="Arial"/>
                <w:sz w:val="20"/>
                <w:szCs w:val="20"/>
              </w:rPr>
            </w:pPr>
          </w:p>
        </w:tc>
        <w:tc>
          <w:tcPr>
            <w:tcW w:w="579" w:type="pct"/>
            <w:tcBorders>
              <w:top w:val="single" w:sz="4" w:space="0" w:color="auto"/>
              <w:left w:val="single" w:sz="4" w:space="0" w:color="auto"/>
              <w:bottom w:val="nil"/>
              <w:right w:val="single" w:sz="4" w:space="0" w:color="auto"/>
            </w:tcBorders>
            <w:shd w:val="clear" w:color="auto" w:fill="FFFFFF"/>
            <w:vAlign w:val="center"/>
          </w:tcPr>
          <w:p w14:paraId="58D2FBA1" w14:textId="77777777" w:rsidR="00654624" w:rsidRPr="004E1F16" w:rsidRDefault="00654624" w:rsidP="004C336D">
            <w:pPr>
              <w:spacing w:before="120"/>
              <w:jc w:val="center"/>
              <w:rPr>
                <w:rFonts w:ascii="Arial" w:hAnsi="Arial" w:cs="Arial"/>
                <w:sz w:val="20"/>
                <w:szCs w:val="20"/>
              </w:rPr>
            </w:pPr>
          </w:p>
        </w:tc>
      </w:tr>
      <w:tr w:rsidR="00654624" w:rsidRPr="004E1F16" w14:paraId="2EB1473B" w14:textId="77777777" w:rsidTr="004C336D">
        <w:tblPrEx>
          <w:tblCellMar>
            <w:top w:w="0" w:type="dxa"/>
            <w:left w:w="0" w:type="dxa"/>
            <w:bottom w:w="0" w:type="dxa"/>
            <w:right w:w="0" w:type="dxa"/>
          </w:tblCellMar>
        </w:tblPrEx>
        <w:tc>
          <w:tcPr>
            <w:tcW w:w="604" w:type="pct"/>
            <w:tcBorders>
              <w:top w:val="single" w:sz="4" w:space="0" w:color="auto"/>
              <w:left w:val="single" w:sz="4" w:space="0" w:color="auto"/>
              <w:bottom w:val="nil"/>
              <w:right w:val="nil"/>
            </w:tcBorders>
            <w:shd w:val="clear" w:color="auto" w:fill="FFFFFF"/>
            <w:vAlign w:val="center"/>
          </w:tcPr>
          <w:p w14:paraId="3F011A7E"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1</w:t>
            </w:r>
          </w:p>
        </w:tc>
        <w:tc>
          <w:tcPr>
            <w:tcW w:w="2261" w:type="pct"/>
            <w:tcBorders>
              <w:top w:val="single" w:sz="4" w:space="0" w:color="auto"/>
              <w:left w:val="single" w:sz="4" w:space="0" w:color="auto"/>
              <w:bottom w:val="nil"/>
              <w:right w:val="nil"/>
            </w:tcBorders>
            <w:shd w:val="clear" w:color="auto" w:fill="FFFFFF"/>
            <w:vAlign w:val="center"/>
          </w:tcPr>
          <w:p w14:paraId="286228F8"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Phải thu khách hàng</w:t>
            </w:r>
          </w:p>
        </w:tc>
        <w:tc>
          <w:tcPr>
            <w:tcW w:w="369" w:type="pct"/>
            <w:tcBorders>
              <w:top w:val="single" w:sz="4" w:space="0" w:color="auto"/>
              <w:left w:val="single" w:sz="4" w:space="0" w:color="auto"/>
              <w:bottom w:val="nil"/>
              <w:right w:val="nil"/>
            </w:tcBorders>
            <w:shd w:val="clear" w:color="auto" w:fill="FFFFFF"/>
            <w:vAlign w:val="center"/>
          </w:tcPr>
          <w:p w14:paraId="58CA79B9"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11</w:t>
            </w:r>
          </w:p>
        </w:tc>
        <w:tc>
          <w:tcPr>
            <w:tcW w:w="643" w:type="pct"/>
            <w:tcBorders>
              <w:top w:val="single" w:sz="4" w:space="0" w:color="auto"/>
              <w:left w:val="single" w:sz="4" w:space="0" w:color="auto"/>
              <w:bottom w:val="nil"/>
              <w:right w:val="nil"/>
            </w:tcBorders>
            <w:shd w:val="clear" w:color="auto" w:fill="FFFFFF"/>
            <w:vAlign w:val="center"/>
          </w:tcPr>
          <w:p w14:paraId="6AACA0EC" w14:textId="77777777" w:rsidR="00654624" w:rsidRPr="004E1F16" w:rsidRDefault="00654624" w:rsidP="004C336D">
            <w:pPr>
              <w:spacing w:before="120"/>
              <w:jc w:val="center"/>
              <w:rPr>
                <w:rFonts w:ascii="Arial" w:hAnsi="Arial" w:cs="Arial"/>
                <w:sz w:val="20"/>
                <w:szCs w:val="20"/>
              </w:rPr>
            </w:pPr>
          </w:p>
        </w:tc>
        <w:tc>
          <w:tcPr>
            <w:tcW w:w="543" w:type="pct"/>
            <w:tcBorders>
              <w:top w:val="single" w:sz="4" w:space="0" w:color="auto"/>
              <w:left w:val="single" w:sz="4" w:space="0" w:color="auto"/>
              <w:bottom w:val="nil"/>
              <w:right w:val="nil"/>
            </w:tcBorders>
            <w:shd w:val="clear" w:color="auto" w:fill="FFFFFF"/>
            <w:vAlign w:val="center"/>
          </w:tcPr>
          <w:p w14:paraId="7BA65B17" w14:textId="77777777" w:rsidR="00654624" w:rsidRPr="004E1F16" w:rsidRDefault="00654624" w:rsidP="004C336D">
            <w:pPr>
              <w:spacing w:before="120"/>
              <w:jc w:val="center"/>
              <w:rPr>
                <w:rFonts w:ascii="Arial" w:hAnsi="Arial" w:cs="Arial"/>
                <w:sz w:val="20"/>
                <w:szCs w:val="20"/>
              </w:rPr>
            </w:pPr>
          </w:p>
        </w:tc>
        <w:tc>
          <w:tcPr>
            <w:tcW w:w="579" w:type="pct"/>
            <w:tcBorders>
              <w:top w:val="single" w:sz="4" w:space="0" w:color="auto"/>
              <w:left w:val="single" w:sz="4" w:space="0" w:color="auto"/>
              <w:bottom w:val="nil"/>
              <w:right w:val="single" w:sz="4" w:space="0" w:color="auto"/>
            </w:tcBorders>
            <w:shd w:val="clear" w:color="auto" w:fill="FFFFFF"/>
            <w:vAlign w:val="center"/>
          </w:tcPr>
          <w:p w14:paraId="38018DFF" w14:textId="77777777" w:rsidR="00654624" w:rsidRPr="004E1F16" w:rsidRDefault="00654624" w:rsidP="004C336D">
            <w:pPr>
              <w:spacing w:before="120"/>
              <w:jc w:val="center"/>
              <w:rPr>
                <w:rFonts w:ascii="Arial" w:hAnsi="Arial" w:cs="Arial"/>
                <w:sz w:val="20"/>
                <w:szCs w:val="20"/>
              </w:rPr>
            </w:pPr>
          </w:p>
        </w:tc>
      </w:tr>
      <w:tr w:rsidR="00654624" w:rsidRPr="004E1F16" w14:paraId="5F5196B8" w14:textId="77777777" w:rsidTr="004C336D">
        <w:tblPrEx>
          <w:tblCellMar>
            <w:top w:w="0" w:type="dxa"/>
            <w:left w:w="0" w:type="dxa"/>
            <w:bottom w:w="0" w:type="dxa"/>
            <w:right w:w="0" w:type="dxa"/>
          </w:tblCellMar>
        </w:tblPrEx>
        <w:tc>
          <w:tcPr>
            <w:tcW w:w="604" w:type="pct"/>
            <w:tcBorders>
              <w:top w:val="single" w:sz="4" w:space="0" w:color="auto"/>
              <w:left w:val="single" w:sz="4" w:space="0" w:color="auto"/>
              <w:bottom w:val="nil"/>
              <w:right w:val="nil"/>
            </w:tcBorders>
            <w:shd w:val="clear" w:color="auto" w:fill="FFFFFF"/>
            <w:vAlign w:val="center"/>
          </w:tcPr>
          <w:p w14:paraId="620662DF"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2</w:t>
            </w:r>
          </w:p>
        </w:tc>
        <w:tc>
          <w:tcPr>
            <w:tcW w:w="2261" w:type="pct"/>
            <w:tcBorders>
              <w:top w:val="single" w:sz="4" w:space="0" w:color="auto"/>
              <w:left w:val="single" w:sz="4" w:space="0" w:color="auto"/>
              <w:bottom w:val="nil"/>
              <w:right w:val="nil"/>
            </w:tcBorders>
            <w:shd w:val="clear" w:color="auto" w:fill="FFFFFF"/>
            <w:vAlign w:val="center"/>
          </w:tcPr>
          <w:p w14:paraId="2A0BE6F2"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Trả trước cho người bán</w:t>
            </w:r>
          </w:p>
        </w:tc>
        <w:tc>
          <w:tcPr>
            <w:tcW w:w="369" w:type="pct"/>
            <w:tcBorders>
              <w:top w:val="single" w:sz="4" w:space="0" w:color="auto"/>
              <w:left w:val="single" w:sz="4" w:space="0" w:color="auto"/>
              <w:bottom w:val="nil"/>
              <w:right w:val="nil"/>
            </w:tcBorders>
            <w:shd w:val="clear" w:color="auto" w:fill="FFFFFF"/>
            <w:vAlign w:val="center"/>
          </w:tcPr>
          <w:p w14:paraId="25A794E7"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12</w:t>
            </w:r>
          </w:p>
        </w:tc>
        <w:tc>
          <w:tcPr>
            <w:tcW w:w="643" w:type="pct"/>
            <w:tcBorders>
              <w:top w:val="single" w:sz="4" w:space="0" w:color="auto"/>
              <w:left w:val="single" w:sz="4" w:space="0" w:color="auto"/>
              <w:bottom w:val="nil"/>
              <w:right w:val="nil"/>
            </w:tcBorders>
            <w:shd w:val="clear" w:color="auto" w:fill="FFFFFF"/>
            <w:vAlign w:val="center"/>
          </w:tcPr>
          <w:p w14:paraId="2908243B" w14:textId="77777777" w:rsidR="00654624" w:rsidRPr="004E1F16" w:rsidRDefault="00654624" w:rsidP="004C336D">
            <w:pPr>
              <w:spacing w:before="120"/>
              <w:jc w:val="center"/>
              <w:rPr>
                <w:rFonts w:ascii="Arial" w:hAnsi="Arial" w:cs="Arial"/>
                <w:sz w:val="20"/>
                <w:szCs w:val="20"/>
              </w:rPr>
            </w:pPr>
          </w:p>
        </w:tc>
        <w:tc>
          <w:tcPr>
            <w:tcW w:w="543" w:type="pct"/>
            <w:tcBorders>
              <w:top w:val="single" w:sz="4" w:space="0" w:color="auto"/>
              <w:left w:val="single" w:sz="4" w:space="0" w:color="auto"/>
              <w:bottom w:val="nil"/>
              <w:right w:val="nil"/>
            </w:tcBorders>
            <w:shd w:val="clear" w:color="auto" w:fill="FFFFFF"/>
            <w:vAlign w:val="center"/>
          </w:tcPr>
          <w:p w14:paraId="3862BBC2" w14:textId="77777777" w:rsidR="00654624" w:rsidRPr="004E1F16" w:rsidRDefault="00654624" w:rsidP="004C336D">
            <w:pPr>
              <w:spacing w:before="120"/>
              <w:jc w:val="center"/>
              <w:rPr>
                <w:rFonts w:ascii="Arial" w:hAnsi="Arial" w:cs="Arial"/>
                <w:sz w:val="20"/>
                <w:szCs w:val="20"/>
              </w:rPr>
            </w:pPr>
          </w:p>
        </w:tc>
        <w:tc>
          <w:tcPr>
            <w:tcW w:w="579" w:type="pct"/>
            <w:tcBorders>
              <w:top w:val="single" w:sz="4" w:space="0" w:color="auto"/>
              <w:left w:val="single" w:sz="4" w:space="0" w:color="auto"/>
              <w:bottom w:val="nil"/>
              <w:right w:val="single" w:sz="4" w:space="0" w:color="auto"/>
            </w:tcBorders>
            <w:shd w:val="clear" w:color="auto" w:fill="FFFFFF"/>
            <w:vAlign w:val="center"/>
          </w:tcPr>
          <w:p w14:paraId="3EC9D087" w14:textId="77777777" w:rsidR="00654624" w:rsidRPr="004E1F16" w:rsidRDefault="00654624" w:rsidP="004C336D">
            <w:pPr>
              <w:spacing w:before="120"/>
              <w:jc w:val="center"/>
              <w:rPr>
                <w:rFonts w:ascii="Arial" w:hAnsi="Arial" w:cs="Arial"/>
                <w:sz w:val="20"/>
                <w:szCs w:val="20"/>
              </w:rPr>
            </w:pPr>
          </w:p>
        </w:tc>
      </w:tr>
      <w:tr w:rsidR="00654624" w:rsidRPr="004E1F16" w14:paraId="193E17AF" w14:textId="77777777" w:rsidTr="004C336D">
        <w:tblPrEx>
          <w:tblCellMar>
            <w:top w:w="0" w:type="dxa"/>
            <w:left w:w="0" w:type="dxa"/>
            <w:bottom w:w="0" w:type="dxa"/>
            <w:right w:w="0" w:type="dxa"/>
          </w:tblCellMar>
        </w:tblPrEx>
        <w:tc>
          <w:tcPr>
            <w:tcW w:w="604" w:type="pct"/>
            <w:tcBorders>
              <w:top w:val="single" w:sz="4" w:space="0" w:color="auto"/>
              <w:left w:val="single" w:sz="4" w:space="0" w:color="auto"/>
              <w:bottom w:val="nil"/>
              <w:right w:val="nil"/>
            </w:tcBorders>
            <w:shd w:val="clear" w:color="auto" w:fill="FFFFFF"/>
            <w:vAlign w:val="center"/>
          </w:tcPr>
          <w:p w14:paraId="580FFC37"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3</w:t>
            </w:r>
          </w:p>
        </w:tc>
        <w:tc>
          <w:tcPr>
            <w:tcW w:w="2261" w:type="pct"/>
            <w:tcBorders>
              <w:top w:val="single" w:sz="4" w:space="0" w:color="auto"/>
              <w:left w:val="single" w:sz="4" w:space="0" w:color="auto"/>
              <w:bottom w:val="nil"/>
              <w:right w:val="nil"/>
            </w:tcBorders>
            <w:shd w:val="clear" w:color="auto" w:fill="FFFFFF"/>
            <w:vAlign w:val="center"/>
          </w:tcPr>
          <w:p w14:paraId="784BAEFB"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Phải thu nội bộ</w:t>
            </w:r>
          </w:p>
        </w:tc>
        <w:tc>
          <w:tcPr>
            <w:tcW w:w="369" w:type="pct"/>
            <w:tcBorders>
              <w:top w:val="single" w:sz="4" w:space="0" w:color="auto"/>
              <w:left w:val="single" w:sz="4" w:space="0" w:color="auto"/>
              <w:bottom w:val="nil"/>
              <w:right w:val="nil"/>
            </w:tcBorders>
            <w:shd w:val="clear" w:color="auto" w:fill="FFFFFF"/>
            <w:vAlign w:val="center"/>
          </w:tcPr>
          <w:p w14:paraId="0A84CDB2"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13</w:t>
            </w:r>
          </w:p>
        </w:tc>
        <w:tc>
          <w:tcPr>
            <w:tcW w:w="643" w:type="pct"/>
            <w:tcBorders>
              <w:top w:val="single" w:sz="4" w:space="0" w:color="auto"/>
              <w:left w:val="single" w:sz="4" w:space="0" w:color="auto"/>
              <w:bottom w:val="nil"/>
              <w:right w:val="nil"/>
            </w:tcBorders>
            <w:shd w:val="clear" w:color="auto" w:fill="FFFFFF"/>
            <w:vAlign w:val="center"/>
          </w:tcPr>
          <w:p w14:paraId="23D3D88B" w14:textId="77777777" w:rsidR="00654624" w:rsidRPr="004E1F16" w:rsidRDefault="00654624" w:rsidP="004C336D">
            <w:pPr>
              <w:spacing w:before="120"/>
              <w:jc w:val="center"/>
              <w:rPr>
                <w:rFonts w:ascii="Arial" w:hAnsi="Arial" w:cs="Arial"/>
                <w:sz w:val="20"/>
                <w:szCs w:val="20"/>
              </w:rPr>
            </w:pPr>
          </w:p>
        </w:tc>
        <w:tc>
          <w:tcPr>
            <w:tcW w:w="543" w:type="pct"/>
            <w:tcBorders>
              <w:top w:val="single" w:sz="4" w:space="0" w:color="auto"/>
              <w:left w:val="single" w:sz="4" w:space="0" w:color="auto"/>
              <w:bottom w:val="nil"/>
              <w:right w:val="nil"/>
            </w:tcBorders>
            <w:shd w:val="clear" w:color="auto" w:fill="FFFFFF"/>
            <w:vAlign w:val="center"/>
          </w:tcPr>
          <w:p w14:paraId="11270CCA" w14:textId="77777777" w:rsidR="00654624" w:rsidRPr="004E1F16" w:rsidRDefault="00654624" w:rsidP="004C336D">
            <w:pPr>
              <w:spacing w:before="120"/>
              <w:jc w:val="center"/>
              <w:rPr>
                <w:rFonts w:ascii="Arial" w:hAnsi="Arial" w:cs="Arial"/>
                <w:sz w:val="20"/>
                <w:szCs w:val="20"/>
              </w:rPr>
            </w:pPr>
          </w:p>
        </w:tc>
        <w:tc>
          <w:tcPr>
            <w:tcW w:w="579" w:type="pct"/>
            <w:tcBorders>
              <w:top w:val="single" w:sz="4" w:space="0" w:color="auto"/>
              <w:left w:val="single" w:sz="4" w:space="0" w:color="auto"/>
              <w:bottom w:val="nil"/>
              <w:right w:val="single" w:sz="4" w:space="0" w:color="auto"/>
            </w:tcBorders>
            <w:shd w:val="clear" w:color="auto" w:fill="FFFFFF"/>
            <w:vAlign w:val="center"/>
          </w:tcPr>
          <w:p w14:paraId="22224F04" w14:textId="77777777" w:rsidR="00654624" w:rsidRPr="004E1F16" w:rsidRDefault="00654624" w:rsidP="004C336D">
            <w:pPr>
              <w:spacing w:before="120"/>
              <w:jc w:val="center"/>
              <w:rPr>
                <w:rFonts w:ascii="Arial" w:hAnsi="Arial" w:cs="Arial"/>
                <w:sz w:val="20"/>
                <w:szCs w:val="20"/>
              </w:rPr>
            </w:pPr>
          </w:p>
        </w:tc>
      </w:tr>
      <w:tr w:rsidR="00654624" w:rsidRPr="004E1F16" w14:paraId="7F384112" w14:textId="77777777" w:rsidTr="004C336D">
        <w:tblPrEx>
          <w:tblCellMar>
            <w:top w:w="0" w:type="dxa"/>
            <w:left w:w="0" w:type="dxa"/>
            <w:bottom w:w="0" w:type="dxa"/>
            <w:right w:w="0" w:type="dxa"/>
          </w:tblCellMar>
        </w:tblPrEx>
        <w:tc>
          <w:tcPr>
            <w:tcW w:w="604" w:type="pct"/>
            <w:tcBorders>
              <w:top w:val="single" w:sz="4" w:space="0" w:color="auto"/>
              <w:left w:val="single" w:sz="4" w:space="0" w:color="auto"/>
              <w:bottom w:val="nil"/>
              <w:right w:val="nil"/>
            </w:tcBorders>
            <w:shd w:val="clear" w:color="auto" w:fill="FFFFFF"/>
            <w:vAlign w:val="center"/>
          </w:tcPr>
          <w:p w14:paraId="7E1F5622"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4</w:t>
            </w:r>
          </w:p>
        </w:tc>
        <w:tc>
          <w:tcPr>
            <w:tcW w:w="2261" w:type="pct"/>
            <w:tcBorders>
              <w:top w:val="single" w:sz="4" w:space="0" w:color="auto"/>
              <w:left w:val="single" w:sz="4" w:space="0" w:color="auto"/>
              <w:bottom w:val="nil"/>
              <w:right w:val="nil"/>
            </w:tcBorders>
            <w:shd w:val="clear" w:color="auto" w:fill="FFFFFF"/>
            <w:vAlign w:val="center"/>
          </w:tcPr>
          <w:p w14:paraId="13385416"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Các khoản phải thu khác</w:t>
            </w:r>
          </w:p>
        </w:tc>
        <w:tc>
          <w:tcPr>
            <w:tcW w:w="369" w:type="pct"/>
            <w:tcBorders>
              <w:top w:val="single" w:sz="4" w:space="0" w:color="auto"/>
              <w:left w:val="single" w:sz="4" w:space="0" w:color="auto"/>
              <w:bottom w:val="nil"/>
              <w:right w:val="nil"/>
            </w:tcBorders>
            <w:shd w:val="clear" w:color="auto" w:fill="FFFFFF"/>
            <w:vAlign w:val="center"/>
          </w:tcPr>
          <w:p w14:paraId="72FE7BAC"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14</w:t>
            </w:r>
          </w:p>
        </w:tc>
        <w:tc>
          <w:tcPr>
            <w:tcW w:w="643" w:type="pct"/>
            <w:tcBorders>
              <w:top w:val="single" w:sz="4" w:space="0" w:color="auto"/>
              <w:left w:val="single" w:sz="4" w:space="0" w:color="auto"/>
              <w:bottom w:val="nil"/>
              <w:right w:val="nil"/>
            </w:tcBorders>
            <w:shd w:val="clear" w:color="auto" w:fill="FFFFFF"/>
            <w:vAlign w:val="center"/>
          </w:tcPr>
          <w:p w14:paraId="27DB71B8" w14:textId="77777777" w:rsidR="00654624" w:rsidRPr="004E1F16" w:rsidRDefault="00654624" w:rsidP="004C336D">
            <w:pPr>
              <w:spacing w:before="120"/>
              <w:jc w:val="center"/>
              <w:rPr>
                <w:rFonts w:ascii="Arial" w:hAnsi="Arial" w:cs="Arial"/>
                <w:sz w:val="20"/>
                <w:szCs w:val="20"/>
              </w:rPr>
            </w:pPr>
          </w:p>
        </w:tc>
        <w:tc>
          <w:tcPr>
            <w:tcW w:w="543" w:type="pct"/>
            <w:tcBorders>
              <w:top w:val="single" w:sz="4" w:space="0" w:color="auto"/>
              <w:left w:val="single" w:sz="4" w:space="0" w:color="auto"/>
              <w:bottom w:val="nil"/>
              <w:right w:val="nil"/>
            </w:tcBorders>
            <w:shd w:val="clear" w:color="auto" w:fill="FFFFFF"/>
            <w:vAlign w:val="center"/>
          </w:tcPr>
          <w:p w14:paraId="28A6599D" w14:textId="77777777" w:rsidR="00654624" w:rsidRPr="004E1F16" w:rsidRDefault="00654624" w:rsidP="004C336D">
            <w:pPr>
              <w:spacing w:before="120"/>
              <w:jc w:val="center"/>
              <w:rPr>
                <w:rFonts w:ascii="Arial" w:hAnsi="Arial" w:cs="Arial"/>
                <w:sz w:val="20"/>
                <w:szCs w:val="20"/>
              </w:rPr>
            </w:pPr>
          </w:p>
        </w:tc>
        <w:tc>
          <w:tcPr>
            <w:tcW w:w="579" w:type="pct"/>
            <w:tcBorders>
              <w:top w:val="single" w:sz="4" w:space="0" w:color="auto"/>
              <w:left w:val="single" w:sz="4" w:space="0" w:color="auto"/>
              <w:bottom w:val="nil"/>
              <w:right w:val="single" w:sz="4" w:space="0" w:color="auto"/>
            </w:tcBorders>
            <w:shd w:val="clear" w:color="auto" w:fill="FFFFFF"/>
            <w:vAlign w:val="center"/>
          </w:tcPr>
          <w:p w14:paraId="10C8B79A" w14:textId="77777777" w:rsidR="00654624" w:rsidRPr="004E1F16" w:rsidRDefault="00654624" w:rsidP="004C336D">
            <w:pPr>
              <w:spacing w:before="120"/>
              <w:jc w:val="center"/>
              <w:rPr>
                <w:rFonts w:ascii="Arial" w:hAnsi="Arial" w:cs="Arial"/>
                <w:sz w:val="20"/>
                <w:szCs w:val="20"/>
              </w:rPr>
            </w:pPr>
          </w:p>
        </w:tc>
      </w:tr>
      <w:tr w:rsidR="00654624" w:rsidRPr="004E1F16" w14:paraId="60F2CBB9" w14:textId="77777777" w:rsidTr="004C336D">
        <w:tblPrEx>
          <w:tblCellMar>
            <w:top w:w="0" w:type="dxa"/>
            <w:left w:w="0" w:type="dxa"/>
            <w:bottom w:w="0" w:type="dxa"/>
            <w:right w:w="0" w:type="dxa"/>
          </w:tblCellMar>
        </w:tblPrEx>
        <w:tc>
          <w:tcPr>
            <w:tcW w:w="604" w:type="pct"/>
            <w:tcBorders>
              <w:top w:val="single" w:sz="4" w:space="0" w:color="auto"/>
              <w:left w:val="single" w:sz="4" w:space="0" w:color="auto"/>
              <w:bottom w:val="nil"/>
              <w:right w:val="nil"/>
            </w:tcBorders>
            <w:shd w:val="clear" w:color="auto" w:fill="FFFFFF"/>
            <w:vAlign w:val="center"/>
          </w:tcPr>
          <w:p w14:paraId="2C253D3C"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IV</w:t>
            </w:r>
          </w:p>
        </w:tc>
        <w:tc>
          <w:tcPr>
            <w:tcW w:w="2261" w:type="pct"/>
            <w:tcBorders>
              <w:top w:val="single" w:sz="4" w:space="0" w:color="auto"/>
              <w:left w:val="single" w:sz="4" w:space="0" w:color="auto"/>
              <w:bottom w:val="nil"/>
              <w:right w:val="nil"/>
            </w:tcBorders>
            <w:shd w:val="clear" w:color="auto" w:fill="FFFFFF"/>
            <w:vAlign w:val="center"/>
          </w:tcPr>
          <w:p w14:paraId="2BAAFDA4"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Hàng tồn kho</w:t>
            </w:r>
          </w:p>
        </w:tc>
        <w:tc>
          <w:tcPr>
            <w:tcW w:w="369" w:type="pct"/>
            <w:tcBorders>
              <w:top w:val="single" w:sz="4" w:space="0" w:color="auto"/>
              <w:left w:val="single" w:sz="4" w:space="0" w:color="auto"/>
              <w:bottom w:val="nil"/>
              <w:right w:val="nil"/>
            </w:tcBorders>
            <w:shd w:val="clear" w:color="auto" w:fill="FFFFFF"/>
            <w:vAlign w:val="center"/>
          </w:tcPr>
          <w:p w14:paraId="59D1440F"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20</w:t>
            </w:r>
          </w:p>
        </w:tc>
        <w:tc>
          <w:tcPr>
            <w:tcW w:w="643" w:type="pct"/>
            <w:tcBorders>
              <w:top w:val="single" w:sz="4" w:space="0" w:color="auto"/>
              <w:left w:val="single" w:sz="4" w:space="0" w:color="auto"/>
              <w:bottom w:val="nil"/>
              <w:right w:val="nil"/>
            </w:tcBorders>
            <w:shd w:val="clear" w:color="auto" w:fill="FFFFFF"/>
            <w:vAlign w:val="center"/>
          </w:tcPr>
          <w:p w14:paraId="4C2CD83A" w14:textId="77777777" w:rsidR="00654624" w:rsidRPr="004E1F16" w:rsidRDefault="00654624" w:rsidP="004C336D">
            <w:pPr>
              <w:spacing w:before="120"/>
              <w:jc w:val="center"/>
              <w:rPr>
                <w:rFonts w:ascii="Arial" w:hAnsi="Arial" w:cs="Arial"/>
                <w:b/>
                <w:sz w:val="20"/>
                <w:szCs w:val="20"/>
              </w:rPr>
            </w:pPr>
          </w:p>
        </w:tc>
        <w:tc>
          <w:tcPr>
            <w:tcW w:w="543" w:type="pct"/>
            <w:tcBorders>
              <w:top w:val="single" w:sz="4" w:space="0" w:color="auto"/>
              <w:left w:val="single" w:sz="4" w:space="0" w:color="auto"/>
              <w:bottom w:val="nil"/>
              <w:right w:val="nil"/>
            </w:tcBorders>
            <w:shd w:val="clear" w:color="auto" w:fill="FFFFFF"/>
            <w:vAlign w:val="center"/>
          </w:tcPr>
          <w:p w14:paraId="6F700EAC" w14:textId="77777777" w:rsidR="00654624" w:rsidRPr="004E1F16" w:rsidRDefault="00654624" w:rsidP="004C336D">
            <w:pPr>
              <w:spacing w:before="120"/>
              <w:jc w:val="center"/>
              <w:rPr>
                <w:rFonts w:ascii="Arial" w:hAnsi="Arial" w:cs="Arial"/>
                <w:b/>
                <w:sz w:val="20"/>
                <w:szCs w:val="20"/>
              </w:rPr>
            </w:pPr>
          </w:p>
        </w:tc>
        <w:tc>
          <w:tcPr>
            <w:tcW w:w="579" w:type="pct"/>
            <w:tcBorders>
              <w:top w:val="single" w:sz="4" w:space="0" w:color="auto"/>
              <w:left w:val="single" w:sz="4" w:space="0" w:color="auto"/>
              <w:bottom w:val="nil"/>
              <w:right w:val="single" w:sz="4" w:space="0" w:color="auto"/>
            </w:tcBorders>
            <w:shd w:val="clear" w:color="auto" w:fill="FFFFFF"/>
            <w:vAlign w:val="center"/>
          </w:tcPr>
          <w:p w14:paraId="38EFC203" w14:textId="77777777" w:rsidR="00654624" w:rsidRPr="004E1F16" w:rsidRDefault="00654624" w:rsidP="004C336D">
            <w:pPr>
              <w:spacing w:before="120"/>
              <w:jc w:val="center"/>
              <w:rPr>
                <w:rFonts w:ascii="Arial" w:hAnsi="Arial" w:cs="Arial"/>
                <w:b/>
                <w:sz w:val="20"/>
                <w:szCs w:val="20"/>
              </w:rPr>
            </w:pPr>
          </w:p>
        </w:tc>
      </w:tr>
      <w:tr w:rsidR="00654624" w:rsidRPr="004E1F16" w14:paraId="12292C03" w14:textId="77777777" w:rsidTr="004C336D">
        <w:tblPrEx>
          <w:tblCellMar>
            <w:top w:w="0" w:type="dxa"/>
            <w:left w:w="0" w:type="dxa"/>
            <w:bottom w:w="0" w:type="dxa"/>
            <w:right w:w="0" w:type="dxa"/>
          </w:tblCellMar>
        </w:tblPrEx>
        <w:tc>
          <w:tcPr>
            <w:tcW w:w="604" w:type="pct"/>
            <w:tcBorders>
              <w:top w:val="single" w:sz="4" w:space="0" w:color="auto"/>
              <w:left w:val="single" w:sz="4" w:space="0" w:color="auto"/>
              <w:bottom w:val="nil"/>
              <w:right w:val="nil"/>
            </w:tcBorders>
            <w:shd w:val="clear" w:color="auto" w:fill="FFFFFF"/>
            <w:vAlign w:val="center"/>
          </w:tcPr>
          <w:p w14:paraId="5D7E61DB"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V</w:t>
            </w:r>
          </w:p>
        </w:tc>
        <w:tc>
          <w:tcPr>
            <w:tcW w:w="2261" w:type="pct"/>
            <w:tcBorders>
              <w:top w:val="single" w:sz="4" w:space="0" w:color="auto"/>
              <w:left w:val="single" w:sz="4" w:space="0" w:color="auto"/>
              <w:bottom w:val="nil"/>
              <w:right w:val="nil"/>
            </w:tcBorders>
            <w:shd w:val="clear" w:color="auto" w:fill="FFFFFF"/>
            <w:vAlign w:val="center"/>
          </w:tcPr>
          <w:p w14:paraId="547CECBE"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Đầu tư tài chính dài hạn</w:t>
            </w:r>
          </w:p>
        </w:tc>
        <w:tc>
          <w:tcPr>
            <w:tcW w:w="369" w:type="pct"/>
            <w:tcBorders>
              <w:top w:val="single" w:sz="4" w:space="0" w:color="auto"/>
              <w:left w:val="single" w:sz="4" w:space="0" w:color="auto"/>
              <w:bottom w:val="nil"/>
              <w:right w:val="nil"/>
            </w:tcBorders>
            <w:shd w:val="clear" w:color="auto" w:fill="FFFFFF"/>
            <w:vAlign w:val="center"/>
          </w:tcPr>
          <w:p w14:paraId="57931B39"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25</w:t>
            </w:r>
          </w:p>
        </w:tc>
        <w:tc>
          <w:tcPr>
            <w:tcW w:w="643" w:type="pct"/>
            <w:tcBorders>
              <w:top w:val="single" w:sz="4" w:space="0" w:color="auto"/>
              <w:left w:val="single" w:sz="4" w:space="0" w:color="auto"/>
              <w:bottom w:val="nil"/>
              <w:right w:val="nil"/>
            </w:tcBorders>
            <w:shd w:val="clear" w:color="auto" w:fill="FFFFFF"/>
            <w:vAlign w:val="center"/>
          </w:tcPr>
          <w:p w14:paraId="4188509E" w14:textId="77777777" w:rsidR="00654624" w:rsidRPr="004E1F16" w:rsidRDefault="00654624" w:rsidP="004C336D">
            <w:pPr>
              <w:spacing w:before="120"/>
              <w:jc w:val="center"/>
              <w:rPr>
                <w:rFonts w:ascii="Arial" w:hAnsi="Arial" w:cs="Arial"/>
                <w:sz w:val="20"/>
                <w:szCs w:val="20"/>
              </w:rPr>
            </w:pPr>
          </w:p>
        </w:tc>
        <w:tc>
          <w:tcPr>
            <w:tcW w:w="543" w:type="pct"/>
            <w:tcBorders>
              <w:top w:val="single" w:sz="4" w:space="0" w:color="auto"/>
              <w:left w:val="single" w:sz="4" w:space="0" w:color="auto"/>
              <w:bottom w:val="nil"/>
              <w:right w:val="nil"/>
            </w:tcBorders>
            <w:shd w:val="clear" w:color="auto" w:fill="FFFFFF"/>
            <w:vAlign w:val="center"/>
          </w:tcPr>
          <w:p w14:paraId="2589A15B" w14:textId="77777777" w:rsidR="00654624" w:rsidRPr="004E1F16" w:rsidRDefault="00654624" w:rsidP="004C336D">
            <w:pPr>
              <w:spacing w:before="120"/>
              <w:jc w:val="center"/>
              <w:rPr>
                <w:rFonts w:ascii="Arial" w:hAnsi="Arial" w:cs="Arial"/>
                <w:sz w:val="20"/>
                <w:szCs w:val="20"/>
              </w:rPr>
            </w:pPr>
          </w:p>
        </w:tc>
        <w:tc>
          <w:tcPr>
            <w:tcW w:w="579" w:type="pct"/>
            <w:tcBorders>
              <w:top w:val="single" w:sz="4" w:space="0" w:color="auto"/>
              <w:left w:val="single" w:sz="4" w:space="0" w:color="auto"/>
              <w:bottom w:val="nil"/>
              <w:right w:val="single" w:sz="4" w:space="0" w:color="auto"/>
            </w:tcBorders>
            <w:shd w:val="clear" w:color="auto" w:fill="FFFFFF"/>
            <w:vAlign w:val="center"/>
          </w:tcPr>
          <w:p w14:paraId="2BFFDF60" w14:textId="77777777" w:rsidR="00654624" w:rsidRPr="004E1F16" w:rsidRDefault="00654624" w:rsidP="004C336D">
            <w:pPr>
              <w:spacing w:before="120"/>
              <w:jc w:val="center"/>
              <w:rPr>
                <w:rFonts w:ascii="Arial" w:hAnsi="Arial" w:cs="Arial"/>
                <w:sz w:val="20"/>
                <w:szCs w:val="20"/>
              </w:rPr>
            </w:pPr>
          </w:p>
        </w:tc>
      </w:tr>
      <w:tr w:rsidR="00654624" w:rsidRPr="004E1F16" w14:paraId="1F6139A5" w14:textId="77777777" w:rsidTr="004C336D">
        <w:tblPrEx>
          <w:tblCellMar>
            <w:top w:w="0" w:type="dxa"/>
            <w:left w:w="0" w:type="dxa"/>
            <w:bottom w:w="0" w:type="dxa"/>
            <w:right w:w="0" w:type="dxa"/>
          </w:tblCellMar>
        </w:tblPrEx>
        <w:tc>
          <w:tcPr>
            <w:tcW w:w="604" w:type="pct"/>
            <w:tcBorders>
              <w:top w:val="single" w:sz="4" w:space="0" w:color="auto"/>
              <w:left w:val="single" w:sz="4" w:space="0" w:color="auto"/>
              <w:bottom w:val="nil"/>
              <w:right w:val="nil"/>
            </w:tcBorders>
            <w:shd w:val="clear" w:color="auto" w:fill="FFFFFF"/>
            <w:vAlign w:val="center"/>
          </w:tcPr>
          <w:p w14:paraId="508A232A"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VI</w:t>
            </w:r>
          </w:p>
        </w:tc>
        <w:tc>
          <w:tcPr>
            <w:tcW w:w="2261" w:type="pct"/>
            <w:tcBorders>
              <w:top w:val="single" w:sz="4" w:space="0" w:color="auto"/>
              <w:left w:val="single" w:sz="4" w:space="0" w:color="auto"/>
              <w:bottom w:val="nil"/>
              <w:right w:val="nil"/>
            </w:tcBorders>
            <w:shd w:val="clear" w:color="auto" w:fill="FFFFFF"/>
            <w:vAlign w:val="center"/>
          </w:tcPr>
          <w:p w14:paraId="5E73E550"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Tài sản cố định</w:t>
            </w:r>
          </w:p>
        </w:tc>
        <w:tc>
          <w:tcPr>
            <w:tcW w:w="369" w:type="pct"/>
            <w:tcBorders>
              <w:top w:val="single" w:sz="4" w:space="0" w:color="auto"/>
              <w:left w:val="single" w:sz="4" w:space="0" w:color="auto"/>
              <w:bottom w:val="nil"/>
              <w:right w:val="nil"/>
            </w:tcBorders>
            <w:shd w:val="clear" w:color="auto" w:fill="FFFFFF"/>
            <w:vAlign w:val="center"/>
          </w:tcPr>
          <w:p w14:paraId="1F310CD9"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30</w:t>
            </w:r>
          </w:p>
        </w:tc>
        <w:tc>
          <w:tcPr>
            <w:tcW w:w="643" w:type="pct"/>
            <w:tcBorders>
              <w:top w:val="single" w:sz="4" w:space="0" w:color="auto"/>
              <w:left w:val="single" w:sz="4" w:space="0" w:color="auto"/>
              <w:bottom w:val="nil"/>
              <w:right w:val="nil"/>
            </w:tcBorders>
            <w:shd w:val="clear" w:color="auto" w:fill="FFFFFF"/>
            <w:vAlign w:val="center"/>
          </w:tcPr>
          <w:p w14:paraId="37C6B20E" w14:textId="77777777" w:rsidR="00654624" w:rsidRPr="004E1F16" w:rsidRDefault="00654624" w:rsidP="004C336D">
            <w:pPr>
              <w:spacing w:before="120"/>
              <w:jc w:val="center"/>
              <w:rPr>
                <w:rFonts w:ascii="Arial" w:hAnsi="Arial" w:cs="Arial"/>
                <w:sz w:val="20"/>
                <w:szCs w:val="20"/>
              </w:rPr>
            </w:pPr>
          </w:p>
        </w:tc>
        <w:tc>
          <w:tcPr>
            <w:tcW w:w="543" w:type="pct"/>
            <w:tcBorders>
              <w:top w:val="single" w:sz="4" w:space="0" w:color="auto"/>
              <w:left w:val="single" w:sz="4" w:space="0" w:color="auto"/>
              <w:bottom w:val="nil"/>
              <w:right w:val="nil"/>
            </w:tcBorders>
            <w:shd w:val="clear" w:color="auto" w:fill="FFFFFF"/>
            <w:vAlign w:val="center"/>
          </w:tcPr>
          <w:p w14:paraId="5CA99907" w14:textId="77777777" w:rsidR="00654624" w:rsidRPr="004E1F16" w:rsidRDefault="00654624" w:rsidP="004C336D">
            <w:pPr>
              <w:spacing w:before="120"/>
              <w:jc w:val="center"/>
              <w:rPr>
                <w:rFonts w:ascii="Arial" w:hAnsi="Arial" w:cs="Arial"/>
                <w:sz w:val="20"/>
                <w:szCs w:val="20"/>
              </w:rPr>
            </w:pPr>
          </w:p>
        </w:tc>
        <w:tc>
          <w:tcPr>
            <w:tcW w:w="579" w:type="pct"/>
            <w:tcBorders>
              <w:top w:val="single" w:sz="4" w:space="0" w:color="auto"/>
              <w:left w:val="single" w:sz="4" w:space="0" w:color="auto"/>
              <w:bottom w:val="nil"/>
              <w:right w:val="single" w:sz="4" w:space="0" w:color="auto"/>
            </w:tcBorders>
            <w:shd w:val="clear" w:color="auto" w:fill="FFFFFF"/>
            <w:vAlign w:val="center"/>
          </w:tcPr>
          <w:p w14:paraId="7160887E" w14:textId="77777777" w:rsidR="00654624" w:rsidRPr="004E1F16" w:rsidRDefault="00654624" w:rsidP="004C336D">
            <w:pPr>
              <w:spacing w:before="120"/>
              <w:jc w:val="center"/>
              <w:rPr>
                <w:rFonts w:ascii="Arial" w:hAnsi="Arial" w:cs="Arial"/>
                <w:sz w:val="20"/>
                <w:szCs w:val="20"/>
              </w:rPr>
            </w:pPr>
          </w:p>
        </w:tc>
      </w:tr>
      <w:tr w:rsidR="00654624" w:rsidRPr="004E1F16" w14:paraId="0CCCF3DB" w14:textId="77777777" w:rsidTr="004C336D">
        <w:tblPrEx>
          <w:tblCellMar>
            <w:top w:w="0" w:type="dxa"/>
            <w:left w:w="0" w:type="dxa"/>
            <w:bottom w:w="0" w:type="dxa"/>
            <w:right w:w="0" w:type="dxa"/>
          </w:tblCellMar>
        </w:tblPrEx>
        <w:tc>
          <w:tcPr>
            <w:tcW w:w="604" w:type="pct"/>
            <w:tcBorders>
              <w:top w:val="single" w:sz="4" w:space="0" w:color="auto"/>
              <w:left w:val="single" w:sz="4" w:space="0" w:color="auto"/>
              <w:bottom w:val="nil"/>
              <w:right w:val="nil"/>
            </w:tcBorders>
            <w:shd w:val="clear" w:color="auto" w:fill="FFFFFF"/>
            <w:vAlign w:val="center"/>
          </w:tcPr>
          <w:p w14:paraId="6FED29C2"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1</w:t>
            </w:r>
          </w:p>
        </w:tc>
        <w:tc>
          <w:tcPr>
            <w:tcW w:w="2261" w:type="pct"/>
            <w:tcBorders>
              <w:top w:val="single" w:sz="4" w:space="0" w:color="auto"/>
              <w:left w:val="single" w:sz="4" w:space="0" w:color="auto"/>
              <w:bottom w:val="nil"/>
              <w:right w:val="nil"/>
            </w:tcBorders>
            <w:shd w:val="clear" w:color="auto" w:fill="FFFFFF"/>
            <w:vAlign w:val="center"/>
          </w:tcPr>
          <w:p w14:paraId="7867E7DE"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Tài sản cố định hữu hình</w:t>
            </w:r>
          </w:p>
        </w:tc>
        <w:tc>
          <w:tcPr>
            <w:tcW w:w="369" w:type="pct"/>
            <w:tcBorders>
              <w:top w:val="single" w:sz="4" w:space="0" w:color="auto"/>
              <w:left w:val="single" w:sz="4" w:space="0" w:color="auto"/>
              <w:bottom w:val="nil"/>
              <w:right w:val="nil"/>
            </w:tcBorders>
            <w:shd w:val="clear" w:color="auto" w:fill="FFFFFF"/>
            <w:vAlign w:val="center"/>
          </w:tcPr>
          <w:p w14:paraId="45371B2C"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31</w:t>
            </w:r>
          </w:p>
        </w:tc>
        <w:tc>
          <w:tcPr>
            <w:tcW w:w="643" w:type="pct"/>
            <w:tcBorders>
              <w:top w:val="single" w:sz="4" w:space="0" w:color="auto"/>
              <w:left w:val="single" w:sz="4" w:space="0" w:color="auto"/>
              <w:bottom w:val="nil"/>
              <w:right w:val="nil"/>
            </w:tcBorders>
            <w:shd w:val="clear" w:color="auto" w:fill="FFFFFF"/>
            <w:vAlign w:val="center"/>
          </w:tcPr>
          <w:p w14:paraId="6E1A33A2" w14:textId="77777777" w:rsidR="00654624" w:rsidRPr="004E1F16" w:rsidRDefault="00654624" w:rsidP="004C336D">
            <w:pPr>
              <w:spacing w:before="120"/>
              <w:jc w:val="center"/>
              <w:rPr>
                <w:rFonts w:ascii="Arial" w:hAnsi="Arial" w:cs="Arial"/>
                <w:sz w:val="20"/>
                <w:szCs w:val="20"/>
              </w:rPr>
            </w:pPr>
          </w:p>
        </w:tc>
        <w:tc>
          <w:tcPr>
            <w:tcW w:w="543" w:type="pct"/>
            <w:tcBorders>
              <w:top w:val="single" w:sz="4" w:space="0" w:color="auto"/>
              <w:left w:val="single" w:sz="4" w:space="0" w:color="auto"/>
              <w:bottom w:val="nil"/>
              <w:right w:val="nil"/>
            </w:tcBorders>
            <w:shd w:val="clear" w:color="auto" w:fill="FFFFFF"/>
            <w:vAlign w:val="center"/>
          </w:tcPr>
          <w:p w14:paraId="7E3BC715" w14:textId="77777777" w:rsidR="00654624" w:rsidRPr="004E1F16" w:rsidRDefault="00654624" w:rsidP="004C336D">
            <w:pPr>
              <w:spacing w:before="120"/>
              <w:jc w:val="center"/>
              <w:rPr>
                <w:rFonts w:ascii="Arial" w:hAnsi="Arial" w:cs="Arial"/>
                <w:sz w:val="20"/>
                <w:szCs w:val="20"/>
              </w:rPr>
            </w:pPr>
          </w:p>
        </w:tc>
        <w:tc>
          <w:tcPr>
            <w:tcW w:w="579" w:type="pct"/>
            <w:tcBorders>
              <w:top w:val="single" w:sz="4" w:space="0" w:color="auto"/>
              <w:left w:val="single" w:sz="4" w:space="0" w:color="auto"/>
              <w:bottom w:val="nil"/>
              <w:right w:val="single" w:sz="4" w:space="0" w:color="auto"/>
            </w:tcBorders>
            <w:shd w:val="clear" w:color="auto" w:fill="FFFFFF"/>
            <w:vAlign w:val="center"/>
          </w:tcPr>
          <w:p w14:paraId="56516CEF" w14:textId="77777777" w:rsidR="00654624" w:rsidRPr="004E1F16" w:rsidRDefault="00654624" w:rsidP="004C336D">
            <w:pPr>
              <w:spacing w:before="120"/>
              <w:jc w:val="center"/>
              <w:rPr>
                <w:rFonts w:ascii="Arial" w:hAnsi="Arial" w:cs="Arial"/>
                <w:sz w:val="20"/>
                <w:szCs w:val="20"/>
              </w:rPr>
            </w:pPr>
          </w:p>
        </w:tc>
      </w:tr>
      <w:tr w:rsidR="00654624" w:rsidRPr="004E1F16" w14:paraId="4BB471D1" w14:textId="77777777" w:rsidTr="004C336D">
        <w:tblPrEx>
          <w:tblCellMar>
            <w:top w:w="0" w:type="dxa"/>
            <w:left w:w="0" w:type="dxa"/>
            <w:bottom w:w="0" w:type="dxa"/>
            <w:right w:w="0" w:type="dxa"/>
          </w:tblCellMar>
        </w:tblPrEx>
        <w:tc>
          <w:tcPr>
            <w:tcW w:w="604" w:type="pct"/>
            <w:tcBorders>
              <w:top w:val="single" w:sz="4" w:space="0" w:color="auto"/>
              <w:left w:val="single" w:sz="4" w:space="0" w:color="auto"/>
              <w:bottom w:val="nil"/>
              <w:right w:val="nil"/>
            </w:tcBorders>
            <w:shd w:val="clear" w:color="auto" w:fill="FFFFFF"/>
            <w:vAlign w:val="center"/>
          </w:tcPr>
          <w:p w14:paraId="2DB3C2AB" w14:textId="77777777" w:rsidR="00654624" w:rsidRPr="004E1F16" w:rsidRDefault="00654624" w:rsidP="004C336D">
            <w:pPr>
              <w:spacing w:before="120"/>
              <w:jc w:val="center"/>
              <w:rPr>
                <w:rFonts w:ascii="Arial" w:hAnsi="Arial" w:cs="Arial"/>
                <w:sz w:val="20"/>
                <w:szCs w:val="20"/>
              </w:rPr>
            </w:pPr>
          </w:p>
        </w:tc>
        <w:tc>
          <w:tcPr>
            <w:tcW w:w="2261" w:type="pct"/>
            <w:tcBorders>
              <w:top w:val="single" w:sz="4" w:space="0" w:color="auto"/>
              <w:left w:val="single" w:sz="4" w:space="0" w:color="auto"/>
              <w:bottom w:val="nil"/>
              <w:right w:val="nil"/>
            </w:tcBorders>
            <w:shd w:val="clear" w:color="auto" w:fill="FFFFFF"/>
            <w:vAlign w:val="center"/>
          </w:tcPr>
          <w:p w14:paraId="643FF71B"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 Nguyên giá</w:t>
            </w:r>
          </w:p>
        </w:tc>
        <w:tc>
          <w:tcPr>
            <w:tcW w:w="369" w:type="pct"/>
            <w:tcBorders>
              <w:top w:val="single" w:sz="4" w:space="0" w:color="auto"/>
              <w:left w:val="single" w:sz="4" w:space="0" w:color="auto"/>
              <w:bottom w:val="nil"/>
              <w:right w:val="nil"/>
            </w:tcBorders>
            <w:shd w:val="clear" w:color="auto" w:fill="FFFFFF"/>
            <w:vAlign w:val="center"/>
          </w:tcPr>
          <w:p w14:paraId="04F7B09C"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32</w:t>
            </w:r>
          </w:p>
        </w:tc>
        <w:tc>
          <w:tcPr>
            <w:tcW w:w="643" w:type="pct"/>
            <w:tcBorders>
              <w:top w:val="single" w:sz="4" w:space="0" w:color="auto"/>
              <w:left w:val="single" w:sz="4" w:space="0" w:color="auto"/>
              <w:bottom w:val="nil"/>
              <w:right w:val="nil"/>
            </w:tcBorders>
            <w:shd w:val="clear" w:color="auto" w:fill="FFFFFF"/>
            <w:vAlign w:val="center"/>
          </w:tcPr>
          <w:p w14:paraId="2D3F166E" w14:textId="77777777" w:rsidR="00654624" w:rsidRPr="004E1F16" w:rsidRDefault="00654624" w:rsidP="004C336D">
            <w:pPr>
              <w:spacing w:before="120"/>
              <w:jc w:val="center"/>
              <w:rPr>
                <w:rFonts w:ascii="Arial" w:hAnsi="Arial" w:cs="Arial"/>
                <w:sz w:val="20"/>
                <w:szCs w:val="20"/>
              </w:rPr>
            </w:pPr>
          </w:p>
        </w:tc>
        <w:tc>
          <w:tcPr>
            <w:tcW w:w="543" w:type="pct"/>
            <w:tcBorders>
              <w:top w:val="single" w:sz="4" w:space="0" w:color="auto"/>
              <w:left w:val="single" w:sz="4" w:space="0" w:color="auto"/>
              <w:bottom w:val="nil"/>
              <w:right w:val="nil"/>
            </w:tcBorders>
            <w:shd w:val="clear" w:color="auto" w:fill="FFFFFF"/>
            <w:vAlign w:val="center"/>
          </w:tcPr>
          <w:p w14:paraId="684C57EB" w14:textId="77777777" w:rsidR="00654624" w:rsidRPr="004E1F16" w:rsidRDefault="00654624" w:rsidP="004C336D">
            <w:pPr>
              <w:spacing w:before="120"/>
              <w:jc w:val="center"/>
              <w:rPr>
                <w:rFonts w:ascii="Arial" w:hAnsi="Arial" w:cs="Arial"/>
                <w:sz w:val="20"/>
                <w:szCs w:val="20"/>
              </w:rPr>
            </w:pPr>
          </w:p>
        </w:tc>
        <w:tc>
          <w:tcPr>
            <w:tcW w:w="579" w:type="pct"/>
            <w:tcBorders>
              <w:top w:val="single" w:sz="4" w:space="0" w:color="auto"/>
              <w:left w:val="single" w:sz="4" w:space="0" w:color="auto"/>
              <w:bottom w:val="nil"/>
              <w:right w:val="single" w:sz="4" w:space="0" w:color="auto"/>
            </w:tcBorders>
            <w:shd w:val="clear" w:color="auto" w:fill="FFFFFF"/>
            <w:vAlign w:val="center"/>
          </w:tcPr>
          <w:p w14:paraId="53D5CA08" w14:textId="77777777" w:rsidR="00654624" w:rsidRPr="004E1F16" w:rsidRDefault="00654624" w:rsidP="004C336D">
            <w:pPr>
              <w:spacing w:before="120"/>
              <w:jc w:val="center"/>
              <w:rPr>
                <w:rFonts w:ascii="Arial" w:hAnsi="Arial" w:cs="Arial"/>
                <w:sz w:val="20"/>
                <w:szCs w:val="20"/>
              </w:rPr>
            </w:pPr>
          </w:p>
        </w:tc>
      </w:tr>
      <w:tr w:rsidR="00654624" w:rsidRPr="004E1F16" w14:paraId="5926D412" w14:textId="77777777" w:rsidTr="004C336D">
        <w:tblPrEx>
          <w:tblCellMar>
            <w:top w:w="0" w:type="dxa"/>
            <w:left w:w="0" w:type="dxa"/>
            <w:bottom w:w="0" w:type="dxa"/>
            <w:right w:w="0" w:type="dxa"/>
          </w:tblCellMar>
        </w:tblPrEx>
        <w:tc>
          <w:tcPr>
            <w:tcW w:w="604" w:type="pct"/>
            <w:tcBorders>
              <w:top w:val="single" w:sz="4" w:space="0" w:color="auto"/>
              <w:left w:val="single" w:sz="4" w:space="0" w:color="auto"/>
              <w:bottom w:val="nil"/>
              <w:right w:val="nil"/>
            </w:tcBorders>
            <w:shd w:val="clear" w:color="auto" w:fill="FFFFFF"/>
            <w:vAlign w:val="center"/>
          </w:tcPr>
          <w:p w14:paraId="647F41C1" w14:textId="77777777" w:rsidR="00654624" w:rsidRPr="004E1F16" w:rsidRDefault="00654624" w:rsidP="004C336D">
            <w:pPr>
              <w:spacing w:before="120"/>
              <w:jc w:val="center"/>
              <w:rPr>
                <w:rFonts w:ascii="Arial" w:hAnsi="Arial" w:cs="Arial"/>
                <w:sz w:val="20"/>
                <w:szCs w:val="20"/>
              </w:rPr>
            </w:pPr>
          </w:p>
        </w:tc>
        <w:tc>
          <w:tcPr>
            <w:tcW w:w="2261" w:type="pct"/>
            <w:tcBorders>
              <w:top w:val="single" w:sz="4" w:space="0" w:color="auto"/>
              <w:left w:val="single" w:sz="4" w:space="0" w:color="auto"/>
              <w:bottom w:val="nil"/>
              <w:right w:val="nil"/>
            </w:tcBorders>
            <w:shd w:val="clear" w:color="auto" w:fill="FFFFFF"/>
            <w:vAlign w:val="center"/>
          </w:tcPr>
          <w:p w14:paraId="010A795C"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 Khấu hao và hao mòn lũy kế</w:t>
            </w:r>
          </w:p>
        </w:tc>
        <w:tc>
          <w:tcPr>
            <w:tcW w:w="369" w:type="pct"/>
            <w:tcBorders>
              <w:top w:val="single" w:sz="4" w:space="0" w:color="auto"/>
              <w:left w:val="single" w:sz="4" w:space="0" w:color="auto"/>
              <w:bottom w:val="nil"/>
              <w:right w:val="nil"/>
            </w:tcBorders>
            <w:shd w:val="clear" w:color="auto" w:fill="FFFFFF"/>
            <w:vAlign w:val="center"/>
          </w:tcPr>
          <w:p w14:paraId="09DE75A6"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33</w:t>
            </w:r>
          </w:p>
        </w:tc>
        <w:tc>
          <w:tcPr>
            <w:tcW w:w="643" w:type="pct"/>
            <w:tcBorders>
              <w:top w:val="single" w:sz="4" w:space="0" w:color="auto"/>
              <w:left w:val="single" w:sz="4" w:space="0" w:color="auto"/>
              <w:bottom w:val="nil"/>
              <w:right w:val="nil"/>
            </w:tcBorders>
            <w:shd w:val="clear" w:color="auto" w:fill="FFFFFF"/>
            <w:vAlign w:val="center"/>
          </w:tcPr>
          <w:p w14:paraId="36540FC3" w14:textId="77777777" w:rsidR="00654624" w:rsidRPr="004E1F16" w:rsidRDefault="00654624" w:rsidP="004C336D">
            <w:pPr>
              <w:spacing w:before="120"/>
              <w:jc w:val="center"/>
              <w:rPr>
                <w:rFonts w:ascii="Arial" w:hAnsi="Arial" w:cs="Arial"/>
                <w:sz w:val="20"/>
                <w:szCs w:val="20"/>
              </w:rPr>
            </w:pPr>
          </w:p>
        </w:tc>
        <w:tc>
          <w:tcPr>
            <w:tcW w:w="543" w:type="pct"/>
            <w:tcBorders>
              <w:top w:val="single" w:sz="4" w:space="0" w:color="auto"/>
              <w:left w:val="single" w:sz="4" w:space="0" w:color="auto"/>
              <w:bottom w:val="nil"/>
              <w:right w:val="nil"/>
            </w:tcBorders>
            <w:shd w:val="clear" w:color="auto" w:fill="FFFFFF"/>
            <w:vAlign w:val="center"/>
          </w:tcPr>
          <w:p w14:paraId="51ED827E" w14:textId="77777777" w:rsidR="00654624" w:rsidRPr="004E1F16" w:rsidRDefault="00654624" w:rsidP="004C336D">
            <w:pPr>
              <w:spacing w:before="120"/>
              <w:jc w:val="center"/>
              <w:rPr>
                <w:rFonts w:ascii="Arial" w:hAnsi="Arial" w:cs="Arial"/>
                <w:sz w:val="20"/>
                <w:szCs w:val="20"/>
              </w:rPr>
            </w:pPr>
          </w:p>
        </w:tc>
        <w:tc>
          <w:tcPr>
            <w:tcW w:w="579" w:type="pct"/>
            <w:tcBorders>
              <w:top w:val="single" w:sz="4" w:space="0" w:color="auto"/>
              <w:left w:val="single" w:sz="4" w:space="0" w:color="auto"/>
              <w:bottom w:val="nil"/>
              <w:right w:val="single" w:sz="4" w:space="0" w:color="auto"/>
            </w:tcBorders>
            <w:shd w:val="clear" w:color="auto" w:fill="FFFFFF"/>
            <w:vAlign w:val="center"/>
          </w:tcPr>
          <w:p w14:paraId="1FB40B6B" w14:textId="77777777" w:rsidR="00654624" w:rsidRPr="004E1F16" w:rsidRDefault="00654624" w:rsidP="004C336D">
            <w:pPr>
              <w:spacing w:before="120"/>
              <w:jc w:val="center"/>
              <w:rPr>
                <w:rFonts w:ascii="Arial" w:hAnsi="Arial" w:cs="Arial"/>
                <w:sz w:val="20"/>
                <w:szCs w:val="20"/>
              </w:rPr>
            </w:pPr>
          </w:p>
        </w:tc>
      </w:tr>
      <w:tr w:rsidR="00654624" w:rsidRPr="004E1F16" w14:paraId="4DA2EB55" w14:textId="77777777" w:rsidTr="004C336D">
        <w:tblPrEx>
          <w:tblCellMar>
            <w:top w:w="0" w:type="dxa"/>
            <w:left w:w="0" w:type="dxa"/>
            <w:bottom w:w="0" w:type="dxa"/>
            <w:right w:w="0" w:type="dxa"/>
          </w:tblCellMar>
        </w:tblPrEx>
        <w:tc>
          <w:tcPr>
            <w:tcW w:w="604" w:type="pct"/>
            <w:tcBorders>
              <w:top w:val="single" w:sz="4" w:space="0" w:color="auto"/>
              <w:left w:val="single" w:sz="4" w:space="0" w:color="auto"/>
              <w:bottom w:val="nil"/>
              <w:right w:val="nil"/>
            </w:tcBorders>
            <w:shd w:val="clear" w:color="auto" w:fill="FFFFFF"/>
            <w:vAlign w:val="center"/>
          </w:tcPr>
          <w:p w14:paraId="41A2AC54"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2</w:t>
            </w:r>
          </w:p>
        </w:tc>
        <w:tc>
          <w:tcPr>
            <w:tcW w:w="2261" w:type="pct"/>
            <w:tcBorders>
              <w:top w:val="single" w:sz="4" w:space="0" w:color="auto"/>
              <w:left w:val="single" w:sz="4" w:space="0" w:color="auto"/>
              <w:bottom w:val="nil"/>
              <w:right w:val="nil"/>
            </w:tcBorders>
            <w:shd w:val="clear" w:color="auto" w:fill="FFFFFF"/>
            <w:vAlign w:val="center"/>
          </w:tcPr>
          <w:p w14:paraId="18B9DAAD"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Tài sản cố định vô hình</w:t>
            </w:r>
          </w:p>
        </w:tc>
        <w:tc>
          <w:tcPr>
            <w:tcW w:w="369" w:type="pct"/>
            <w:tcBorders>
              <w:top w:val="single" w:sz="4" w:space="0" w:color="auto"/>
              <w:left w:val="single" w:sz="4" w:space="0" w:color="auto"/>
              <w:bottom w:val="nil"/>
              <w:right w:val="nil"/>
            </w:tcBorders>
            <w:shd w:val="clear" w:color="auto" w:fill="FFFFFF"/>
            <w:vAlign w:val="center"/>
          </w:tcPr>
          <w:p w14:paraId="2D06CF41"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35</w:t>
            </w:r>
          </w:p>
        </w:tc>
        <w:tc>
          <w:tcPr>
            <w:tcW w:w="643" w:type="pct"/>
            <w:tcBorders>
              <w:top w:val="single" w:sz="4" w:space="0" w:color="auto"/>
              <w:left w:val="single" w:sz="4" w:space="0" w:color="auto"/>
              <w:bottom w:val="nil"/>
              <w:right w:val="nil"/>
            </w:tcBorders>
            <w:shd w:val="clear" w:color="auto" w:fill="FFFFFF"/>
            <w:vAlign w:val="center"/>
          </w:tcPr>
          <w:p w14:paraId="7949B120" w14:textId="77777777" w:rsidR="00654624" w:rsidRPr="004E1F16" w:rsidRDefault="00654624" w:rsidP="004C336D">
            <w:pPr>
              <w:spacing w:before="120"/>
              <w:jc w:val="center"/>
              <w:rPr>
                <w:rFonts w:ascii="Arial" w:hAnsi="Arial" w:cs="Arial"/>
                <w:sz w:val="20"/>
                <w:szCs w:val="20"/>
              </w:rPr>
            </w:pPr>
          </w:p>
        </w:tc>
        <w:tc>
          <w:tcPr>
            <w:tcW w:w="543" w:type="pct"/>
            <w:tcBorders>
              <w:top w:val="single" w:sz="4" w:space="0" w:color="auto"/>
              <w:left w:val="single" w:sz="4" w:space="0" w:color="auto"/>
              <w:bottom w:val="nil"/>
              <w:right w:val="nil"/>
            </w:tcBorders>
            <w:shd w:val="clear" w:color="auto" w:fill="FFFFFF"/>
            <w:vAlign w:val="center"/>
          </w:tcPr>
          <w:p w14:paraId="1B1D0187" w14:textId="77777777" w:rsidR="00654624" w:rsidRPr="004E1F16" w:rsidRDefault="00654624" w:rsidP="004C336D">
            <w:pPr>
              <w:spacing w:before="120"/>
              <w:jc w:val="center"/>
              <w:rPr>
                <w:rFonts w:ascii="Arial" w:hAnsi="Arial" w:cs="Arial"/>
                <w:sz w:val="20"/>
                <w:szCs w:val="20"/>
              </w:rPr>
            </w:pPr>
          </w:p>
        </w:tc>
        <w:tc>
          <w:tcPr>
            <w:tcW w:w="579" w:type="pct"/>
            <w:tcBorders>
              <w:top w:val="single" w:sz="4" w:space="0" w:color="auto"/>
              <w:left w:val="single" w:sz="4" w:space="0" w:color="auto"/>
              <w:bottom w:val="nil"/>
              <w:right w:val="single" w:sz="4" w:space="0" w:color="auto"/>
            </w:tcBorders>
            <w:shd w:val="clear" w:color="auto" w:fill="FFFFFF"/>
            <w:vAlign w:val="center"/>
          </w:tcPr>
          <w:p w14:paraId="42D056E8" w14:textId="77777777" w:rsidR="00654624" w:rsidRPr="004E1F16" w:rsidRDefault="00654624" w:rsidP="004C336D">
            <w:pPr>
              <w:spacing w:before="120"/>
              <w:jc w:val="center"/>
              <w:rPr>
                <w:rFonts w:ascii="Arial" w:hAnsi="Arial" w:cs="Arial"/>
                <w:sz w:val="20"/>
                <w:szCs w:val="20"/>
              </w:rPr>
            </w:pPr>
          </w:p>
        </w:tc>
      </w:tr>
      <w:tr w:rsidR="00654624" w:rsidRPr="004E1F16" w14:paraId="0627EC58" w14:textId="77777777" w:rsidTr="004C336D">
        <w:tblPrEx>
          <w:tblCellMar>
            <w:top w:w="0" w:type="dxa"/>
            <w:left w:w="0" w:type="dxa"/>
            <w:bottom w:w="0" w:type="dxa"/>
            <w:right w:w="0" w:type="dxa"/>
          </w:tblCellMar>
        </w:tblPrEx>
        <w:tc>
          <w:tcPr>
            <w:tcW w:w="604" w:type="pct"/>
            <w:tcBorders>
              <w:top w:val="single" w:sz="4" w:space="0" w:color="auto"/>
              <w:left w:val="single" w:sz="4" w:space="0" w:color="auto"/>
              <w:bottom w:val="nil"/>
              <w:right w:val="nil"/>
            </w:tcBorders>
            <w:shd w:val="clear" w:color="auto" w:fill="FFFFFF"/>
            <w:vAlign w:val="center"/>
          </w:tcPr>
          <w:p w14:paraId="7E2AE8AD" w14:textId="77777777" w:rsidR="00654624" w:rsidRPr="004E1F16" w:rsidRDefault="00654624" w:rsidP="004C336D">
            <w:pPr>
              <w:spacing w:before="120"/>
              <w:jc w:val="center"/>
              <w:rPr>
                <w:rFonts w:ascii="Arial" w:hAnsi="Arial" w:cs="Arial"/>
                <w:sz w:val="20"/>
                <w:szCs w:val="20"/>
              </w:rPr>
            </w:pPr>
          </w:p>
        </w:tc>
        <w:tc>
          <w:tcPr>
            <w:tcW w:w="2261" w:type="pct"/>
            <w:tcBorders>
              <w:top w:val="single" w:sz="4" w:space="0" w:color="auto"/>
              <w:left w:val="single" w:sz="4" w:space="0" w:color="auto"/>
              <w:bottom w:val="nil"/>
              <w:right w:val="nil"/>
            </w:tcBorders>
            <w:shd w:val="clear" w:color="auto" w:fill="FFFFFF"/>
            <w:vAlign w:val="center"/>
          </w:tcPr>
          <w:p w14:paraId="4F2D3C05"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 Nguyên giá</w:t>
            </w:r>
          </w:p>
        </w:tc>
        <w:tc>
          <w:tcPr>
            <w:tcW w:w="369" w:type="pct"/>
            <w:tcBorders>
              <w:top w:val="single" w:sz="4" w:space="0" w:color="auto"/>
              <w:left w:val="single" w:sz="4" w:space="0" w:color="auto"/>
              <w:bottom w:val="nil"/>
              <w:right w:val="nil"/>
            </w:tcBorders>
            <w:shd w:val="clear" w:color="auto" w:fill="FFFFFF"/>
            <w:vAlign w:val="center"/>
          </w:tcPr>
          <w:p w14:paraId="1564595F"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36</w:t>
            </w:r>
          </w:p>
        </w:tc>
        <w:tc>
          <w:tcPr>
            <w:tcW w:w="643" w:type="pct"/>
            <w:tcBorders>
              <w:top w:val="single" w:sz="4" w:space="0" w:color="auto"/>
              <w:left w:val="single" w:sz="4" w:space="0" w:color="auto"/>
              <w:bottom w:val="nil"/>
              <w:right w:val="nil"/>
            </w:tcBorders>
            <w:shd w:val="clear" w:color="auto" w:fill="FFFFFF"/>
            <w:vAlign w:val="center"/>
          </w:tcPr>
          <w:p w14:paraId="45C544EA" w14:textId="77777777" w:rsidR="00654624" w:rsidRPr="004E1F16" w:rsidRDefault="00654624" w:rsidP="004C336D">
            <w:pPr>
              <w:spacing w:before="120"/>
              <w:jc w:val="center"/>
              <w:rPr>
                <w:rFonts w:ascii="Arial" w:hAnsi="Arial" w:cs="Arial"/>
                <w:sz w:val="20"/>
                <w:szCs w:val="20"/>
              </w:rPr>
            </w:pPr>
          </w:p>
        </w:tc>
        <w:tc>
          <w:tcPr>
            <w:tcW w:w="543" w:type="pct"/>
            <w:tcBorders>
              <w:top w:val="single" w:sz="4" w:space="0" w:color="auto"/>
              <w:left w:val="single" w:sz="4" w:space="0" w:color="auto"/>
              <w:bottom w:val="nil"/>
              <w:right w:val="nil"/>
            </w:tcBorders>
            <w:shd w:val="clear" w:color="auto" w:fill="FFFFFF"/>
            <w:vAlign w:val="center"/>
          </w:tcPr>
          <w:p w14:paraId="3BF18FB6" w14:textId="77777777" w:rsidR="00654624" w:rsidRPr="004E1F16" w:rsidRDefault="00654624" w:rsidP="004C336D">
            <w:pPr>
              <w:spacing w:before="120"/>
              <w:jc w:val="center"/>
              <w:rPr>
                <w:rFonts w:ascii="Arial" w:hAnsi="Arial" w:cs="Arial"/>
                <w:sz w:val="20"/>
                <w:szCs w:val="20"/>
              </w:rPr>
            </w:pPr>
          </w:p>
        </w:tc>
        <w:tc>
          <w:tcPr>
            <w:tcW w:w="579" w:type="pct"/>
            <w:tcBorders>
              <w:top w:val="single" w:sz="4" w:space="0" w:color="auto"/>
              <w:left w:val="single" w:sz="4" w:space="0" w:color="auto"/>
              <w:bottom w:val="nil"/>
              <w:right w:val="single" w:sz="4" w:space="0" w:color="auto"/>
            </w:tcBorders>
            <w:shd w:val="clear" w:color="auto" w:fill="FFFFFF"/>
            <w:vAlign w:val="center"/>
          </w:tcPr>
          <w:p w14:paraId="3D2316A1" w14:textId="77777777" w:rsidR="00654624" w:rsidRPr="004E1F16" w:rsidRDefault="00654624" w:rsidP="004C336D">
            <w:pPr>
              <w:spacing w:before="120"/>
              <w:jc w:val="center"/>
              <w:rPr>
                <w:rFonts w:ascii="Arial" w:hAnsi="Arial" w:cs="Arial"/>
                <w:sz w:val="20"/>
                <w:szCs w:val="20"/>
              </w:rPr>
            </w:pPr>
          </w:p>
        </w:tc>
      </w:tr>
      <w:tr w:rsidR="00654624" w:rsidRPr="004E1F16" w14:paraId="650D6499" w14:textId="77777777" w:rsidTr="004C336D">
        <w:tblPrEx>
          <w:tblCellMar>
            <w:top w:w="0" w:type="dxa"/>
            <w:left w:w="0" w:type="dxa"/>
            <w:bottom w:w="0" w:type="dxa"/>
            <w:right w:w="0" w:type="dxa"/>
          </w:tblCellMar>
        </w:tblPrEx>
        <w:tc>
          <w:tcPr>
            <w:tcW w:w="604" w:type="pct"/>
            <w:tcBorders>
              <w:top w:val="single" w:sz="4" w:space="0" w:color="auto"/>
              <w:left w:val="single" w:sz="4" w:space="0" w:color="auto"/>
              <w:bottom w:val="nil"/>
              <w:right w:val="nil"/>
            </w:tcBorders>
            <w:shd w:val="clear" w:color="auto" w:fill="FFFFFF"/>
            <w:vAlign w:val="center"/>
          </w:tcPr>
          <w:p w14:paraId="44A294E1" w14:textId="77777777" w:rsidR="00654624" w:rsidRPr="004E1F16" w:rsidRDefault="00654624" w:rsidP="004C336D">
            <w:pPr>
              <w:spacing w:before="120"/>
              <w:jc w:val="center"/>
              <w:rPr>
                <w:rFonts w:ascii="Arial" w:hAnsi="Arial" w:cs="Arial"/>
                <w:sz w:val="20"/>
                <w:szCs w:val="20"/>
              </w:rPr>
            </w:pPr>
          </w:p>
        </w:tc>
        <w:tc>
          <w:tcPr>
            <w:tcW w:w="2261" w:type="pct"/>
            <w:tcBorders>
              <w:top w:val="single" w:sz="4" w:space="0" w:color="auto"/>
              <w:left w:val="single" w:sz="4" w:space="0" w:color="auto"/>
              <w:bottom w:val="nil"/>
              <w:right w:val="nil"/>
            </w:tcBorders>
            <w:shd w:val="clear" w:color="auto" w:fill="FFFFFF"/>
            <w:vAlign w:val="center"/>
          </w:tcPr>
          <w:p w14:paraId="2C365C53"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 Khấu hao và hao mòn lũy kế</w:t>
            </w:r>
          </w:p>
        </w:tc>
        <w:tc>
          <w:tcPr>
            <w:tcW w:w="369" w:type="pct"/>
            <w:tcBorders>
              <w:top w:val="single" w:sz="4" w:space="0" w:color="auto"/>
              <w:left w:val="single" w:sz="4" w:space="0" w:color="auto"/>
              <w:bottom w:val="nil"/>
              <w:right w:val="nil"/>
            </w:tcBorders>
            <w:shd w:val="clear" w:color="auto" w:fill="FFFFFF"/>
            <w:vAlign w:val="center"/>
          </w:tcPr>
          <w:p w14:paraId="3C8094CC"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37</w:t>
            </w:r>
          </w:p>
        </w:tc>
        <w:tc>
          <w:tcPr>
            <w:tcW w:w="643" w:type="pct"/>
            <w:tcBorders>
              <w:top w:val="single" w:sz="4" w:space="0" w:color="auto"/>
              <w:left w:val="single" w:sz="4" w:space="0" w:color="auto"/>
              <w:bottom w:val="nil"/>
              <w:right w:val="nil"/>
            </w:tcBorders>
            <w:shd w:val="clear" w:color="auto" w:fill="FFFFFF"/>
            <w:vAlign w:val="center"/>
          </w:tcPr>
          <w:p w14:paraId="2BD93C3D" w14:textId="77777777" w:rsidR="00654624" w:rsidRPr="004E1F16" w:rsidRDefault="00654624" w:rsidP="004C336D">
            <w:pPr>
              <w:spacing w:before="120"/>
              <w:jc w:val="center"/>
              <w:rPr>
                <w:rFonts w:ascii="Arial" w:hAnsi="Arial" w:cs="Arial"/>
                <w:sz w:val="20"/>
                <w:szCs w:val="20"/>
              </w:rPr>
            </w:pPr>
          </w:p>
        </w:tc>
        <w:tc>
          <w:tcPr>
            <w:tcW w:w="543" w:type="pct"/>
            <w:tcBorders>
              <w:top w:val="single" w:sz="4" w:space="0" w:color="auto"/>
              <w:left w:val="single" w:sz="4" w:space="0" w:color="auto"/>
              <w:bottom w:val="nil"/>
              <w:right w:val="nil"/>
            </w:tcBorders>
            <w:shd w:val="clear" w:color="auto" w:fill="FFFFFF"/>
            <w:vAlign w:val="center"/>
          </w:tcPr>
          <w:p w14:paraId="47E8B9BD" w14:textId="77777777" w:rsidR="00654624" w:rsidRPr="004E1F16" w:rsidRDefault="00654624" w:rsidP="004C336D">
            <w:pPr>
              <w:spacing w:before="120"/>
              <w:jc w:val="center"/>
              <w:rPr>
                <w:rFonts w:ascii="Arial" w:hAnsi="Arial" w:cs="Arial"/>
                <w:sz w:val="20"/>
                <w:szCs w:val="20"/>
              </w:rPr>
            </w:pPr>
          </w:p>
        </w:tc>
        <w:tc>
          <w:tcPr>
            <w:tcW w:w="579" w:type="pct"/>
            <w:tcBorders>
              <w:top w:val="single" w:sz="4" w:space="0" w:color="auto"/>
              <w:left w:val="single" w:sz="4" w:space="0" w:color="auto"/>
              <w:bottom w:val="nil"/>
              <w:right w:val="single" w:sz="4" w:space="0" w:color="auto"/>
            </w:tcBorders>
            <w:shd w:val="clear" w:color="auto" w:fill="FFFFFF"/>
            <w:vAlign w:val="center"/>
          </w:tcPr>
          <w:p w14:paraId="462A6FBC" w14:textId="77777777" w:rsidR="00654624" w:rsidRPr="004E1F16" w:rsidRDefault="00654624" w:rsidP="004C336D">
            <w:pPr>
              <w:spacing w:before="120"/>
              <w:jc w:val="center"/>
              <w:rPr>
                <w:rFonts w:ascii="Arial" w:hAnsi="Arial" w:cs="Arial"/>
                <w:sz w:val="20"/>
                <w:szCs w:val="20"/>
              </w:rPr>
            </w:pPr>
          </w:p>
        </w:tc>
      </w:tr>
      <w:tr w:rsidR="00654624" w:rsidRPr="004E1F16" w14:paraId="4B6B8375" w14:textId="77777777" w:rsidTr="004C336D">
        <w:tblPrEx>
          <w:tblCellMar>
            <w:top w:w="0" w:type="dxa"/>
            <w:left w:w="0" w:type="dxa"/>
            <w:bottom w:w="0" w:type="dxa"/>
            <w:right w:w="0" w:type="dxa"/>
          </w:tblCellMar>
        </w:tblPrEx>
        <w:tc>
          <w:tcPr>
            <w:tcW w:w="604" w:type="pct"/>
            <w:tcBorders>
              <w:top w:val="single" w:sz="4" w:space="0" w:color="auto"/>
              <w:left w:val="single" w:sz="4" w:space="0" w:color="auto"/>
              <w:bottom w:val="nil"/>
              <w:right w:val="nil"/>
            </w:tcBorders>
            <w:shd w:val="clear" w:color="auto" w:fill="FFFFFF"/>
            <w:vAlign w:val="center"/>
          </w:tcPr>
          <w:p w14:paraId="4DD93199"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VII</w:t>
            </w:r>
          </w:p>
        </w:tc>
        <w:tc>
          <w:tcPr>
            <w:tcW w:w="2261" w:type="pct"/>
            <w:tcBorders>
              <w:top w:val="single" w:sz="4" w:space="0" w:color="auto"/>
              <w:left w:val="single" w:sz="4" w:space="0" w:color="auto"/>
              <w:bottom w:val="nil"/>
              <w:right w:val="nil"/>
            </w:tcBorders>
            <w:shd w:val="clear" w:color="auto" w:fill="FFFFFF"/>
            <w:vAlign w:val="center"/>
          </w:tcPr>
          <w:p w14:paraId="2050A9A1"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Xây dựng cơ bản dở dang</w:t>
            </w:r>
          </w:p>
        </w:tc>
        <w:tc>
          <w:tcPr>
            <w:tcW w:w="369" w:type="pct"/>
            <w:tcBorders>
              <w:top w:val="single" w:sz="4" w:space="0" w:color="auto"/>
              <w:left w:val="single" w:sz="4" w:space="0" w:color="auto"/>
              <w:bottom w:val="nil"/>
              <w:right w:val="nil"/>
            </w:tcBorders>
            <w:shd w:val="clear" w:color="auto" w:fill="FFFFFF"/>
            <w:vAlign w:val="center"/>
          </w:tcPr>
          <w:p w14:paraId="5188404E"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40</w:t>
            </w:r>
          </w:p>
        </w:tc>
        <w:tc>
          <w:tcPr>
            <w:tcW w:w="643" w:type="pct"/>
            <w:tcBorders>
              <w:top w:val="single" w:sz="4" w:space="0" w:color="auto"/>
              <w:left w:val="single" w:sz="4" w:space="0" w:color="auto"/>
              <w:bottom w:val="nil"/>
              <w:right w:val="nil"/>
            </w:tcBorders>
            <w:shd w:val="clear" w:color="auto" w:fill="FFFFFF"/>
            <w:vAlign w:val="center"/>
          </w:tcPr>
          <w:p w14:paraId="7317E0BA" w14:textId="77777777" w:rsidR="00654624" w:rsidRPr="004E1F16" w:rsidRDefault="00654624" w:rsidP="004C336D">
            <w:pPr>
              <w:spacing w:before="120"/>
              <w:jc w:val="center"/>
              <w:rPr>
                <w:rFonts w:ascii="Arial" w:hAnsi="Arial" w:cs="Arial"/>
                <w:sz w:val="20"/>
                <w:szCs w:val="20"/>
              </w:rPr>
            </w:pPr>
          </w:p>
        </w:tc>
        <w:tc>
          <w:tcPr>
            <w:tcW w:w="543" w:type="pct"/>
            <w:tcBorders>
              <w:top w:val="single" w:sz="4" w:space="0" w:color="auto"/>
              <w:left w:val="single" w:sz="4" w:space="0" w:color="auto"/>
              <w:bottom w:val="nil"/>
              <w:right w:val="nil"/>
            </w:tcBorders>
            <w:shd w:val="clear" w:color="auto" w:fill="FFFFFF"/>
            <w:vAlign w:val="center"/>
          </w:tcPr>
          <w:p w14:paraId="76152B17" w14:textId="77777777" w:rsidR="00654624" w:rsidRPr="004E1F16" w:rsidRDefault="00654624" w:rsidP="004C336D">
            <w:pPr>
              <w:spacing w:before="120"/>
              <w:jc w:val="center"/>
              <w:rPr>
                <w:rFonts w:ascii="Arial" w:hAnsi="Arial" w:cs="Arial"/>
                <w:sz w:val="20"/>
                <w:szCs w:val="20"/>
              </w:rPr>
            </w:pPr>
          </w:p>
        </w:tc>
        <w:tc>
          <w:tcPr>
            <w:tcW w:w="579" w:type="pct"/>
            <w:tcBorders>
              <w:top w:val="single" w:sz="4" w:space="0" w:color="auto"/>
              <w:left w:val="single" w:sz="4" w:space="0" w:color="auto"/>
              <w:bottom w:val="nil"/>
              <w:right w:val="single" w:sz="4" w:space="0" w:color="auto"/>
            </w:tcBorders>
            <w:shd w:val="clear" w:color="auto" w:fill="FFFFFF"/>
            <w:vAlign w:val="center"/>
          </w:tcPr>
          <w:p w14:paraId="2523045F" w14:textId="77777777" w:rsidR="00654624" w:rsidRPr="004E1F16" w:rsidRDefault="00654624" w:rsidP="004C336D">
            <w:pPr>
              <w:spacing w:before="120"/>
              <w:jc w:val="center"/>
              <w:rPr>
                <w:rFonts w:ascii="Arial" w:hAnsi="Arial" w:cs="Arial"/>
                <w:sz w:val="20"/>
                <w:szCs w:val="20"/>
              </w:rPr>
            </w:pPr>
          </w:p>
        </w:tc>
      </w:tr>
      <w:tr w:rsidR="00654624" w:rsidRPr="004E1F16" w14:paraId="5D75DF2D" w14:textId="77777777" w:rsidTr="004C336D">
        <w:tblPrEx>
          <w:tblCellMar>
            <w:top w:w="0" w:type="dxa"/>
            <w:left w:w="0" w:type="dxa"/>
            <w:bottom w:w="0" w:type="dxa"/>
            <w:right w:w="0" w:type="dxa"/>
          </w:tblCellMar>
        </w:tblPrEx>
        <w:tc>
          <w:tcPr>
            <w:tcW w:w="604" w:type="pct"/>
            <w:tcBorders>
              <w:top w:val="single" w:sz="4" w:space="0" w:color="auto"/>
              <w:left w:val="single" w:sz="4" w:space="0" w:color="auto"/>
              <w:bottom w:val="nil"/>
              <w:right w:val="nil"/>
            </w:tcBorders>
            <w:shd w:val="clear" w:color="auto" w:fill="FFFFFF"/>
            <w:vAlign w:val="center"/>
          </w:tcPr>
          <w:p w14:paraId="769EFC43"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VIII</w:t>
            </w:r>
          </w:p>
        </w:tc>
        <w:tc>
          <w:tcPr>
            <w:tcW w:w="2261" w:type="pct"/>
            <w:tcBorders>
              <w:top w:val="single" w:sz="4" w:space="0" w:color="auto"/>
              <w:left w:val="single" w:sz="4" w:space="0" w:color="auto"/>
              <w:bottom w:val="nil"/>
              <w:right w:val="nil"/>
            </w:tcBorders>
            <w:shd w:val="clear" w:color="auto" w:fill="FFFFFF"/>
            <w:vAlign w:val="center"/>
          </w:tcPr>
          <w:p w14:paraId="4C409199"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Tài sản khác</w:t>
            </w:r>
          </w:p>
        </w:tc>
        <w:tc>
          <w:tcPr>
            <w:tcW w:w="369" w:type="pct"/>
            <w:tcBorders>
              <w:top w:val="single" w:sz="4" w:space="0" w:color="auto"/>
              <w:left w:val="single" w:sz="4" w:space="0" w:color="auto"/>
              <w:bottom w:val="nil"/>
              <w:right w:val="nil"/>
            </w:tcBorders>
            <w:shd w:val="clear" w:color="auto" w:fill="FFFFFF"/>
            <w:vAlign w:val="center"/>
          </w:tcPr>
          <w:p w14:paraId="641E6CC7"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45</w:t>
            </w:r>
          </w:p>
        </w:tc>
        <w:tc>
          <w:tcPr>
            <w:tcW w:w="643" w:type="pct"/>
            <w:tcBorders>
              <w:top w:val="single" w:sz="4" w:space="0" w:color="auto"/>
              <w:left w:val="single" w:sz="4" w:space="0" w:color="auto"/>
              <w:bottom w:val="nil"/>
              <w:right w:val="nil"/>
            </w:tcBorders>
            <w:shd w:val="clear" w:color="auto" w:fill="FFFFFF"/>
            <w:vAlign w:val="center"/>
          </w:tcPr>
          <w:p w14:paraId="7E3FF218" w14:textId="77777777" w:rsidR="00654624" w:rsidRPr="004E1F16" w:rsidRDefault="00654624" w:rsidP="004C336D">
            <w:pPr>
              <w:spacing w:before="120"/>
              <w:jc w:val="center"/>
              <w:rPr>
                <w:rFonts w:ascii="Arial" w:hAnsi="Arial" w:cs="Arial"/>
                <w:sz w:val="20"/>
                <w:szCs w:val="20"/>
              </w:rPr>
            </w:pPr>
          </w:p>
        </w:tc>
        <w:tc>
          <w:tcPr>
            <w:tcW w:w="543" w:type="pct"/>
            <w:tcBorders>
              <w:top w:val="single" w:sz="4" w:space="0" w:color="auto"/>
              <w:left w:val="single" w:sz="4" w:space="0" w:color="auto"/>
              <w:bottom w:val="nil"/>
              <w:right w:val="nil"/>
            </w:tcBorders>
            <w:shd w:val="clear" w:color="auto" w:fill="FFFFFF"/>
            <w:vAlign w:val="center"/>
          </w:tcPr>
          <w:p w14:paraId="763780D2" w14:textId="77777777" w:rsidR="00654624" w:rsidRPr="004E1F16" w:rsidRDefault="00654624" w:rsidP="004C336D">
            <w:pPr>
              <w:spacing w:before="120"/>
              <w:jc w:val="center"/>
              <w:rPr>
                <w:rFonts w:ascii="Arial" w:hAnsi="Arial" w:cs="Arial"/>
                <w:sz w:val="20"/>
                <w:szCs w:val="20"/>
              </w:rPr>
            </w:pPr>
          </w:p>
        </w:tc>
        <w:tc>
          <w:tcPr>
            <w:tcW w:w="579" w:type="pct"/>
            <w:tcBorders>
              <w:top w:val="single" w:sz="4" w:space="0" w:color="auto"/>
              <w:left w:val="single" w:sz="4" w:space="0" w:color="auto"/>
              <w:bottom w:val="nil"/>
              <w:right w:val="single" w:sz="4" w:space="0" w:color="auto"/>
            </w:tcBorders>
            <w:shd w:val="clear" w:color="auto" w:fill="FFFFFF"/>
            <w:vAlign w:val="center"/>
          </w:tcPr>
          <w:p w14:paraId="4A55ED1A" w14:textId="77777777" w:rsidR="00654624" w:rsidRPr="004E1F16" w:rsidRDefault="00654624" w:rsidP="004C336D">
            <w:pPr>
              <w:spacing w:before="120"/>
              <w:jc w:val="center"/>
              <w:rPr>
                <w:rFonts w:ascii="Arial" w:hAnsi="Arial" w:cs="Arial"/>
                <w:sz w:val="20"/>
                <w:szCs w:val="20"/>
              </w:rPr>
            </w:pPr>
          </w:p>
        </w:tc>
      </w:tr>
      <w:tr w:rsidR="00654624" w:rsidRPr="004E1F16" w14:paraId="317B9765" w14:textId="77777777" w:rsidTr="004C336D">
        <w:tblPrEx>
          <w:tblCellMar>
            <w:top w:w="0" w:type="dxa"/>
            <w:left w:w="0" w:type="dxa"/>
            <w:bottom w:w="0" w:type="dxa"/>
            <w:right w:w="0" w:type="dxa"/>
          </w:tblCellMar>
        </w:tblPrEx>
        <w:tc>
          <w:tcPr>
            <w:tcW w:w="604" w:type="pct"/>
            <w:tcBorders>
              <w:top w:val="single" w:sz="4" w:space="0" w:color="auto"/>
              <w:left w:val="single" w:sz="4" w:space="0" w:color="auto"/>
              <w:bottom w:val="single" w:sz="4" w:space="0" w:color="auto"/>
              <w:right w:val="nil"/>
            </w:tcBorders>
            <w:shd w:val="clear" w:color="auto" w:fill="FFFFFF"/>
            <w:vAlign w:val="center"/>
          </w:tcPr>
          <w:p w14:paraId="0DFFAE4C" w14:textId="77777777" w:rsidR="00654624" w:rsidRPr="004E1F16" w:rsidRDefault="00654624" w:rsidP="004C336D">
            <w:pPr>
              <w:spacing w:before="120"/>
              <w:jc w:val="center"/>
              <w:rPr>
                <w:rFonts w:ascii="Arial" w:hAnsi="Arial" w:cs="Arial"/>
                <w:sz w:val="20"/>
                <w:szCs w:val="20"/>
              </w:rPr>
            </w:pPr>
          </w:p>
        </w:tc>
        <w:tc>
          <w:tcPr>
            <w:tcW w:w="2261" w:type="pct"/>
            <w:tcBorders>
              <w:top w:val="single" w:sz="4" w:space="0" w:color="auto"/>
              <w:left w:val="single" w:sz="4" w:space="0" w:color="auto"/>
              <w:bottom w:val="single" w:sz="4" w:space="0" w:color="auto"/>
              <w:right w:val="nil"/>
            </w:tcBorders>
            <w:shd w:val="clear" w:color="auto" w:fill="FFFFFF"/>
            <w:vAlign w:val="center"/>
          </w:tcPr>
          <w:p w14:paraId="24CE5122"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TỔNG CỘNG TÀI SẢN (50= 01+05+10+20+25+30+40+45)</w:t>
            </w:r>
          </w:p>
        </w:tc>
        <w:tc>
          <w:tcPr>
            <w:tcW w:w="369" w:type="pct"/>
            <w:tcBorders>
              <w:top w:val="single" w:sz="4" w:space="0" w:color="auto"/>
              <w:left w:val="single" w:sz="4" w:space="0" w:color="auto"/>
              <w:bottom w:val="single" w:sz="4" w:space="0" w:color="auto"/>
              <w:right w:val="nil"/>
            </w:tcBorders>
            <w:shd w:val="clear" w:color="auto" w:fill="FFFFFF"/>
            <w:vAlign w:val="center"/>
          </w:tcPr>
          <w:p w14:paraId="1A0B4FAF"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50</w:t>
            </w:r>
          </w:p>
        </w:tc>
        <w:tc>
          <w:tcPr>
            <w:tcW w:w="643" w:type="pct"/>
            <w:tcBorders>
              <w:top w:val="single" w:sz="4" w:space="0" w:color="auto"/>
              <w:left w:val="single" w:sz="4" w:space="0" w:color="auto"/>
              <w:bottom w:val="single" w:sz="4" w:space="0" w:color="auto"/>
              <w:right w:val="nil"/>
            </w:tcBorders>
            <w:shd w:val="clear" w:color="auto" w:fill="FFFFFF"/>
            <w:vAlign w:val="center"/>
          </w:tcPr>
          <w:p w14:paraId="3EFCA73E" w14:textId="77777777" w:rsidR="00654624" w:rsidRPr="004E1F16" w:rsidRDefault="00654624" w:rsidP="004C336D">
            <w:pPr>
              <w:spacing w:before="120"/>
              <w:jc w:val="center"/>
              <w:rPr>
                <w:rFonts w:ascii="Arial" w:hAnsi="Arial" w:cs="Arial"/>
                <w:sz w:val="20"/>
                <w:szCs w:val="20"/>
              </w:rPr>
            </w:pPr>
          </w:p>
        </w:tc>
        <w:tc>
          <w:tcPr>
            <w:tcW w:w="543" w:type="pct"/>
            <w:tcBorders>
              <w:top w:val="single" w:sz="4" w:space="0" w:color="auto"/>
              <w:left w:val="single" w:sz="4" w:space="0" w:color="auto"/>
              <w:bottom w:val="single" w:sz="4" w:space="0" w:color="auto"/>
              <w:right w:val="nil"/>
            </w:tcBorders>
            <w:shd w:val="clear" w:color="auto" w:fill="FFFFFF"/>
            <w:vAlign w:val="center"/>
          </w:tcPr>
          <w:p w14:paraId="7DA8D7FA" w14:textId="77777777" w:rsidR="00654624" w:rsidRPr="004E1F16" w:rsidRDefault="00654624" w:rsidP="004C336D">
            <w:pPr>
              <w:spacing w:before="120"/>
              <w:jc w:val="center"/>
              <w:rPr>
                <w:rFonts w:ascii="Arial" w:hAnsi="Arial" w:cs="Arial"/>
                <w:sz w:val="20"/>
                <w:szCs w:val="20"/>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14:paraId="51728595" w14:textId="77777777" w:rsidR="00654624" w:rsidRPr="004E1F16" w:rsidRDefault="00654624" w:rsidP="004C336D">
            <w:pPr>
              <w:spacing w:before="120"/>
              <w:jc w:val="center"/>
              <w:rPr>
                <w:rFonts w:ascii="Arial" w:hAnsi="Arial" w:cs="Arial"/>
                <w:sz w:val="20"/>
                <w:szCs w:val="20"/>
              </w:rPr>
            </w:pPr>
          </w:p>
        </w:tc>
      </w:tr>
      <w:tr w:rsidR="00654624" w:rsidRPr="004E1F16" w14:paraId="55D72C0D" w14:textId="77777777" w:rsidTr="004C336D">
        <w:tblPrEx>
          <w:tblCellMar>
            <w:top w:w="0" w:type="dxa"/>
            <w:left w:w="0" w:type="dxa"/>
            <w:bottom w:w="0" w:type="dxa"/>
            <w:right w:w="0" w:type="dxa"/>
          </w:tblCellMar>
        </w:tblPrEx>
        <w:tc>
          <w:tcPr>
            <w:tcW w:w="604" w:type="pct"/>
            <w:tcBorders>
              <w:top w:val="single" w:sz="4" w:space="0" w:color="auto"/>
              <w:left w:val="single" w:sz="4" w:space="0" w:color="auto"/>
              <w:bottom w:val="single" w:sz="4" w:space="0" w:color="auto"/>
              <w:right w:val="nil"/>
            </w:tcBorders>
            <w:shd w:val="clear" w:color="auto" w:fill="FFFFFF"/>
            <w:vAlign w:val="center"/>
          </w:tcPr>
          <w:p w14:paraId="6D6BD79A" w14:textId="77777777" w:rsidR="00654624" w:rsidRPr="004E1F16" w:rsidRDefault="00654624" w:rsidP="004C336D">
            <w:pPr>
              <w:spacing w:before="120"/>
              <w:jc w:val="center"/>
              <w:rPr>
                <w:rFonts w:ascii="Arial" w:hAnsi="Arial" w:cs="Arial"/>
                <w:sz w:val="20"/>
                <w:szCs w:val="20"/>
              </w:rPr>
            </w:pPr>
          </w:p>
        </w:tc>
        <w:tc>
          <w:tcPr>
            <w:tcW w:w="2261" w:type="pct"/>
            <w:tcBorders>
              <w:top w:val="single" w:sz="4" w:space="0" w:color="auto"/>
              <w:left w:val="single" w:sz="4" w:space="0" w:color="auto"/>
              <w:bottom w:val="single" w:sz="4" w:space="0" w:color="auto"/>
              <w:right w:val="nil"/>
            </w:tcBorders>
            <w:shd w:val="clear" w:color="auto" w:fill="FFFFFF"/>
            <w:vAlign w:val="center"/>
          </w:tcPr>
          <w:p w14:paraId="5D3B2DF3"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NGUỒN VỐN</w:t>
            </w:r>
          </w:p>
        </w:tc>
        <w:tc>
          <w:tcPr>
            <w:tcW w:w="369" w:type="pct"/>
            <w:tcBorders>
              <w:top w:val="single" w:sz="4" w:space="0" w:color="auto"/>
              <w:left w:val="single" w:sz="4" w:space="0" w:color="auto"/>
              <w:bottom w:val="single" w:sz="4" w:space="0" w:color="auto"/>
              <w:right w:val="nil"/>
            </w:tcBorders>
            <w:shd w:val="clear" w:color="auto" w:fill="FFFFFF"/>
            <w:vAlign w:val="center"/>
          </w:tcPr>
          <w:p w14:paraId="425E989F" w14:textId="77777777" w:rsidR="00654624" w:rsidRPr="004E1F16" w:rsidRDefault="00654624" w:rsidP="004C336D">
            <w:pPr>
              <w:spacing w:before="120"/>
              <w:jc w:val="center"/>
              <w:rPr>
                <w:rFonts w:ascii="Arial" w:hAnsi="Arial" w:cs="Arial"/>
                <w:sz w:val="20"/>
                <w:szCs w:val="20"/>
              </w:rPr>
            </w:pPr>
          </w:p>
        </w:tc>
        <w:tc>
          <w:tcPr>
            <w:tcW w:w="643" w:type="pct"/>
            <w:tcBorders>
              <w:top w:val="single" w:sz="4" w:space="0" w:color="auto"/>
              <w:left w:val="single" w:sz="4" w:space="0" w:color="auto"/>
              <w:bottom w:val="single" w:sz="4" w:space="0" w:color="auto"/>
              <w:right w:val="nil"/>
            </w:tcBorders>
            <w:shd w:val="clear" w:color="auto" w:fill="FFFFFF"/>
            <w:vAlign w:val="center"/>
          </w:tcPr>
          <w:p w14:paraId="4211E154" w14:textId="77777777" w:rsidR="00654624" w:rsidRPr="004E1F16" w:rsidRDefault="00654624" w:rsidP="004C336D">
            <w:pPr>
              <w:spacing w:before="120"/>
              <w:jc w:val="center"/>
              <w:rPr>
                <w:rFonts w:ascii="Arial" w:hAnsi="Arial" w:cs="Arial"/>
                <w:sz w:val="20"/>
                <w:szCs w:val="20"/>
              </w:rPr>
            </w:pPr>
          </w:p>
        </w:tc>
        <w:tc>
          <w:tcPr>
            <w:tcW w:w="543" w:type="pct"/>
            <w:tcBorders>
              <w:top w:val="single" w:sz="4" w:space="0" w:color="auto"/>
              <w:left w:val="single" w:sz="4" w:space="0" w:color="auto"/>
              <w:bottom w:val="single" w:sz="4" w:space="0" w:color="auto"/>
              <w:right w:val="nil"/>
            </w:tcBorders>
            <w:shd w:val="clear" w:color="auto" w:fill="FFFFFF"/>
            <w:vAlign w:val="center"/>
          </w:tcPr>
          <w:p w14:paraId="42FE3DFD" w14:textId="77777777" w:rsidR="00654624" w:rsidRPr="004E1F16" w:rsidRDefault="00654624" w:rsidP="004C336D">
            <w:pPr>
              <w:spacing w:before="120"/>
              <w:jc w:val="center"/>
              <w:rPr>
                <w:rFonts w:ascii="Arial" w:hAnsi="Arial" w:cs="Arial"/>
                <w:sz w:val="20"/>
                <w:szCs w:val="20"/>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14:paraId="2E9CF105" w14:textId="77777777" w:rsidR="00654624" w:rsidRPr="004E1F16" w:rsidRDefault="00654624" w:rsidP="004C336D">
            <w:pPr>
              <w:spacing w:before="120"/>
              <w:jc w:val="center"/>
              <w:rPr>
                <w:rFonts w:ascii="Arial" w:hAnsi="Arial" w:cs="Arial"/>
                <w:sz w:val="20"/>
                <w:szCs w:val="20"/>
              </w:rPr>
            </w:pPr>
          </w:p>
        </w:tc>
      </w:tr>
      <w:tr w:rsidR="00654624" w:rsidRPr="004E1F16" w14:paraId="21ECD3A7" w14:textId="77777777" w:rsidTr="004C336D">
        <w:tblPrEx>
          <w:tblCellMar>
            <w:top w:w="0" w:type="dxa"/>
            <w:left w:w="0" w:type="dxa"/>
            <w:bottom w:w="0" w:type="dxa"/>
            <w:right w:w="0" w:type="dxa"/>
          </w:tblCellMar>
        </w:tblPrEx>
        <w:tc>
          <w:tcPr>
            <w:tcW w:w="604" w:type="pct"/>
            <w:tcBorders>
              <w:top w:val="single" w:sz="4" w:space="0" w:color="auto"/>
              <w:left w:val="single" w:sz="4" w:space="0" w:color="auto"/>
              <w:bottom w:val="single" w:sz="4" w:space="0" w:color="auto"/>
              <w:right w:val="nil"/>
            </w:tcBorders>
            <w:shd w:val="clear" w:color="auto" w:fill="FFFFFF"/>
            <w:vAlign w:val="center"/>
          </w:tcPr>
          <w:p w14:paraId="3AC1C364"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I</w:t>
            </w:r>
          </w:p>
        </w:tc>
        <w:tc>
          <w:tcPr>
            <w:tcW w:w="2261" w:type="pct"/>
            <w:tcBorders>
              <w:top w:val="single" w:sz="4" w:space="0" w:color="auto"/>
              <w:left w:val="single" w:sz="4" w:space="0" w:color="auto"/>
              <w:bottom w:val="single" w:sz="4" w:space="0" w:color="auto"/>
              <w:right w:val="nil"/>
            </w:tcBorders>
            <w:shd w:val="clear" w:color="auto" w:fill="FFFFFF"/>
            <w:vAlign w:val="center"/>
          </w:tcPr>
          <w:p w14:paraId="3671B6E9"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Nợ phải trả</w:t>
            </w:r>
          </w:p>
        </w:tc>
        <w:tc>
          <w:tcPr>
            <w:tcW w:w="369" w:type="pct"/>
            <w:tcBorders>
              <w:top w:val="single" w:sz="4" w:space="0" w:color="auto"/>
              <w:left w:val="single" w:sz="4" w:space="0" w:color="auto"/>
              <w:bottom w:val="single" w:sz="4" w:space="0" w:color="auto"/>
              <w:right w:val="nil"/>
            </w:tcBorders>
            <w:shd w:val="clear" w:color="auto" w:fill="FFFFFF"/>
            <w:vAlign w:val="center"/>
          </w:tcPr>
          <w:p w14:paraId="4382CB7B"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60</w:t>
            </w:r>
          </w:p>
        </w:tc>
        <w:tc>
          <w:tcPr>
            <w:tcW w:w="643" w:type="pct"/>
            <w:tcBorders>
              <w:top w:val="single" w:sz="4" w:space="0" w:color="auto"/>
              <w:left w:val="single" w:sz="4" w:space="0" w:color="auto"/>
              <w:bottom w:val="single" w:sz="4" w:space="0" w:color="auto"/>
              <w:right w:val="nil"/>
            </w:tcBorders>
            <w:shd w:val="clear" w:color="auto" w:fill="FFFFFF"/>
            <w:vAlign w:val="center"/>
          </w:tcPr>
          <w:p w14:paraId="0BC5086D" w14:textId="77777777" w:rsidR="00654624" w:rsidRPr="004E1F16" w:rsidRDefault="00654624" w:rsidP="004C336D">
            <w:pPr>
              <w:spacing w:before="120"/>
              <w:jc w:val="center"/>
              <w:rPr>
                <w:rFonts w:ascii="Arial" w:hAnsi="Arial" w:cs="Arial"/>
                <w:sz w:val="20"/>
                <w:szCs w:val="20"/>
              </w:rPr>
            </w:pPr>
          </w:p>
        </w:tc>
        <w:tc>
          <w:tcPr>
            <w:tcW w:w="543" w:type="pct"/>
            <w:tcBorders>
              <w:top w:val="single" w:sz="4" w:space="0" w:color="auto"/>
              <w:left w:val="single" w:sz="4" w:space="0" w:color="auto"/>
              <w:bottom w:val="single" w:sz="4" w:space="0" w:color="auto"/>
              <w:right w:val="nil"/>
            </w:tcBorders>
            <w:shd w:val="clear" w:color="auto" w:fill="FFFFFF"/>
            <w:vAlign w:val="center"/>
          </w:tcPr>
          <w:p w14:paraId="20E0EFCD" w14:textId="77777777" w:rsidR="00654624" w:rsidRPr="004E1F16" w:rsidRDefault="00654624" w:rsidP="004C336D">
            <w:pPr>
              <w:spacing w:before="120"/>
              <w:jc w:val="center"/>
              <w:rPr>
                <w:rFonts w:ascii="Arial" w:hAnsi="Arial" w:cs="Arial"/>
                <w:sz w:val="20"/>
                <w:szCs w:val="20"/>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14:paraId="705C59C5" w14:textId="77777777" w:rsidR="00654624" w:rsidRPr="004E1F16" w:rsidRDefault="00654624" w:rsidP="004C336D">
            <w:pPr>
              <w:spacing w:before="120"/>
              <w:jc w:val="center"/>
              <w:rPr>
                <w:rFonts w:ascii="Arial" w:hAnsi="Arial" w:cs="Arial"/>
                <w:sz w:val="20"/>
                <w:szCs w:val="20"/>
              </w:rPr>
            </w:pPr>
          </w:p>
        </w:tc>
      </w:tr>
      <w:tr w:rsidR="00654624" w:rsidRPr="004E1F16" w14:paraId="51DC0F13" w14:textId="77777777" w:rsidTr="004C336D">
        <w:tblPrEx>
          <w:tblCellMar>
            <w:top w:w="0" w:type="dxa"/>
            <w:left w:w="0" w:type="dxa"/>
            <w:bottom w:w="0" w:type="dxa"/>
            <w:right w:w="0" w:type="dxa"/>
          </w:tblCellMar>
        </w:tblPrEx>
        <w:tc>
          <w:tcPr>
            <w:tcW w:w="604" w:type="pct"/>
            <w:tcBorders>
              <w:top w:val="single" w:sz="4" w:space="0" w:color="auto"/>
              <w:left w:val="single" w:sz="4" w:space="0" w:color="auto"/>
              <w:bottom w:val="single" w:sz="4" w:space="0" w:color="auto"/>
              <w:right w:val="nil"/>
            </w:tcBorders>
            <w:shd w:val="clear" w:color="auto" w:fill="FFFFFF"/>
            <w:vAlign w:val="center"/>
          </w:tcPr>
          <w:p w14:paraId="15807587"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1</w:t>
            </w:r>
          </w:p>
        </w:tc>
        <w:tc>
          <w:tcPr>
            <w:tcW w:w="2261" w:type="pct"/>
            <w:tcBorders>
              <w:top w:val="single" w:sz="4" w:space="0" w:color="auto"/>
              <w:left w:val="single" w:sz="4" w:space="0" w:color="auto"/>
              <w:bottom w:val="single" w:sz="4" w:space="0" w:color="auto"/>
              <w:right w:val="nil"/>
            </w:tcBorders>
            <w:shd w:val="clear" w:color="auto" w:fill="FFFFFF"/>
            <w:vAlign w:val="center"/>
          </w:tcPr>
          <w:p w14:paraId="7C2976EF"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Phải trả nhà cung cấp</w:t>
            </w:r>
          </w:p>
        </w:tc>
        <w:tc>
          <w:tcPr>
            <w:tcW w:w="369" w:type="pct"/>
            <w:tcBorders>
              <w:top w:val="single" w:sz="4" w:space="0" w:color="auto"/>
              <w:left w:val="single" w:sz="4" w:space="0" w:color="auto"/>
              <w:bottom w:val="single" w:sz="4" w:space="0" w:color="auto"/>
              <w:right w:val="nil"/>
            </w:tcBorders>
            <w:shd w:val="clear" w:color="auto" w:fill="FFFFFF"/>
            <w:vAlign w:val="center"/>
          </w:tcPr>
          <w:p w14:paraId="5DC4A62F"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61</w:t>
            </w:r>
          </w:p>
        </w:tc>
        <w:tc>
          <w:tcPr>
            <w:tcW w:w="643" w:type="pct"/>
            <w:tcBorders>
              <w:top w:val="single" w:sz="4" w:space="0" w:color="auto"/>
              <w:left w:val="single" w:sz="4" w:space="0" w:color="auto"/>
              <w:bottom w:val="single" w:sz="4" w:space="0" w:color="auto"/>
              <w:right w:val="nil"/>
            </w:tcBorders>
            <w:shd w:val="clear" w:color="auto" w:fill="FFFFFF"/>
            <w:vAlign w:val="center"/>
          </w:tcPr>
          <w:p w14:paraId="5C28408C" w14:textId="77777777" w:rsidR="00654624" w:rsidRPr="004E1F16" w:rsidRDefault="00654624" w:rsidP="004C336D">
            <w:pPr>
              <w:spacing w:before="120"/>
              <w:jc w:val="center"/>
              <w:rPr>
                <w:rFonts w:ascii="Arial" w:hAnsi="Arial" w:cs="Arial"/>
                <w:sz w:val="20"/>
                <w:szCs w:val="20"/>
              </w:rPr>
            </w:pPr>
          </w:p>
        </w:tc>
        <w:tc>
          <w:tcPr>
            <w:tcW w:w="543" w:type="pct"/>
            <w:tcBorders>
              <w:top w:val="single" w:sz="4" w:space="0" w:color="auto"/>
              <w:left w:val="single" w:sz="4" w:space="0" w:color="auto"/>
              <w:bottom w:val="single" w:sz="4" w:space="0" w:color="auto"/>
              <w:right w:val="nil"/>
            </w:tcBorders>
            <w:shd w:val="clear" w:color="auto" w:fill="FFFFFF"/>
            <w:vAlign w:val="center"/>
          </w:tcPr>
          <w:p w14:paraId="0F413525" w14:textId="77777777" w:rsidR="00654624" w:rsidRPr="004E1F16" w:rsidRDefault="00654624" w:rsidP="004C336D">
            <w:pPr>
              <w:spacing w:before="120"/>
              <w:jc w:val="center"/>
              <w:rPr>
                <w:rFonts w:ascii="Arial" w:hAnsi="Arial" w:cs="Arial"/>
                <w:sz w:val="20"/>
                <w:szCs w:val="20"/>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14:paraId="53A090B3" w14:textId="77777777" w:rsidR="00654624" w:rsidRPr="004E1F16" w:rsidRDefault="00654624" w:rsidP="004C336D">
            <w:pPr>
              <w:spacing w:before="120"/>
              <w:jc w:val="center"/>
              <w:rPr>
                <w:rFonts w:ascii="Arial" w:hAnsi="Arial" w:cs="Arial"/>
                <w:sz w:val="20"/>
                <w:szCs w:val="20"/>
              </w:rPr>
            </w:pPr>
          </w:p>
        </w:tc>
      </w:tr>
      <w:tr w:rsidR="00654624" w:rsidRPr="004E1F16" w14:paraId="2569C02F" w14:textId="77777777" w:rsidTr="004C336D">
        <w:tblPrEx>
          <w:tblCellMar>
            <w:top w:w="0" w:type="dxa"/>
            <w:left w:w="0" w:type="dxa"/>
            <w:bottom w:w="0" w:type="dxa"/>
            <w:right w:w="0" w:type="dxa"/>
          </w:tblCellMar>
        </w:tblPrEx>
        <w:tc>
          <w:tcPr>
            <w:tcW w:w="604" w:type="pct"/>
            <w:tcBorders>
              <w:top w:val="single" w:sz="4" w:space="0" w:color="auto"/>
              <w:left w:val="single" w:sz="4" w:space="0" w:color="auto"/>
              <w:bottom w:val="single" w:sz="4" w:space="0" w:color="auto"/>
              <w:right w:val="nil"/>
            </w:tcBorders>
            <w:shd w:val="clear" w:color="auto" w:fill="FFFFFF"/>
            <w:vAlign w:val="center"/>
          </w:tcPr>
          <w:p w14:paraId="023B22E6"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2</w:t>
            </w:r>
          </w:p>
        </w:tc>
        <w:tc>
          <w:tcPr>
            <w:tcW w:w="2261" w:type="pct"/>
            <w:tcBorders>
              <w:top w:val="single" w:sz="4" w:space="0" w:color="auto"/>
              <w:left w:val="single" w:sz="4" w:space="0" w:color="auto"/>
              <w:bottom w:val="single" w:sz="4" w:space="0" w:color="auto"/>
              <w:right w:val="nil"/>
            </w:tcBorders>
            <w:shd w:val="clear" w:color="auto" w:fill="FFFFFF"/>
            <w:vAlign w:val="center"/>
          </w:tcPr>
          <w:p w14:paraId="31B6809C"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Các khoản nhận trước của khách hàng</w:t>
            </w:r>
          </w:p>
        </w:tc>
        <w:tc>
          <w:tcPr>
            <w:tcW w:w="369" w:type="pct"/>
            <w:tcBorders>
              <w:top w:val="single" w:sz="4" w:space="0" w:color="auto"/>
              <w:left w:val="single" w:sz="4" w:space="0" w:color="auto"/>
              <w:bottom w:val="single" w:sz="4" w:space="0" w:color="auto"/>
              <w:right w:val="nil"/>
            </w:tcBorders>
            <w:shd w:val="clear" w:color="auto" w:fill="FFFFFF"/>
            <w:vAlign w:val="center"/>
          </w:tcPr>
          <w:p w14:paraId="4170BD36"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62</w:t>
            </w:r>
          </w:p>
        </w:tc>
        <w:tc>
          <w:tcPr>
            <w:tcW w:w="643" w:type="pct"/>
            <w:tcBorders>
              <w:top w:val="single" w:sz="4" w:space="0" w:color="auto"/>
              <w:left w:val="single" w:sz="4" w:space="0" w:color="auto"/>
              <w:bottom w:val="single" w:sz="4" w:space="0" w:color="auto"/>
              <w:right w:val="nil"/>
            </w:tcBorders>
            <w:shd w:val="clear" w:color="auto" w:fill="FFFFFF"/>
            <w:vAlign w:val="center"/>
          </w:tcPr>
          <w:p w14:paraId="1D17979D" w14:textId="77777777" w:rsidR="00654624" w:rsidRPr="004E1F16" w:rsidRDefault="00654624" w:rsidP="004C336D">
            <w:pPr>
              <w:spacing w:before="120"/>
              <w:jc w:val="center"/>
              <w:rPr>
                <w:rFonts w:ascii="Arial" w:hAnsi="Arial" w:cs="Arial"/>
                <w:sz w:val="20"/>
                <w:szCs w:val="20"/>
              </w:rPr>
            </w:pPr>
          </w:p>
        </w:tc>
        <w:tc>
          <w:tcPr>
            <w:tcW w:w="543" w:type="pct"/>
            <w:tcBorders>
              <w:top w:val="single" w:sz="4" w:space="0" w:color="auto"/>
              <w:left w:val="single" w:sz="4" w:space="0" w:color="auto"/>
              <w:bottom w:val="single" w:sz="4" w:space="0" w:color="auto"/>
              <w:right w:val="nil"/>
            </w:tcBorders>
            <w:shd w:val="clear" w:color="auto" w:fill="FFFFFF"/>
            <w:vAlign w:val="center"/>
          </w:tcPr>
          <w:p w14:paraId="2D201117" w14:textId="77777777" w:rsidR="00654624" w:rsidRPr="004E1F16" w:rsidRDefault="00654624" w:rsidP="004C336D">
            <w:pPr>
              <w:spacing w:before="120"/>
              <w:jc w:val="center"/>
              <w:rPr>
                <w:rFonts w:ascii="Arial" w:hAnsi="Arial" w:cs="Arial"/>
                <w:sz w:val="20"/>
                <w:szCs w:val="20"/>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14:paraId="423C7BE4" w14:textId="77777777" w:rsidR="00654624" w:rsidRPr="004E1F16" w:rsidRDefault="00654624" w:rsidP="004C336D">
            <w:pPr>
              <w:spacing w:before="120"/>
              <w:jc w:val="center"/>
              <w:rPr>
                <w:rFonts w:ascii="Arial" w:hAnsi="Arial" w:cs="Arial"/>
                <w:sz w:val="20"/>
                <w:szCs w:val="20"/>
              </w:rPr>
            </w:pPr>
          </w:p>
        </w:tc>
      </w:tr>
      <w:tr w:rsidR="00654624" w:rsidRPr="004E1F16" w14:paraId="39C77D98" w14:textId="77777777" w:rsidTr="004C336D">
        <w:tblPrEx>
          <w:tblCellMar>
            <w:top w:w="0" w:type="dxa"/>
            <w:left w:w="0" w:type="dxa"/>
            <w:bottom w:w="0" w:type="dxa"/>
            <w:right w:w="0" w:type="dxa"/>
          </w:tblCellMar>
        </w:tblPrEx>
        <w:tc>
          <w:tcPr>
            <w:tcW w:w="604" w:type="pct"/>
            <w:tcBorders>
              <w:top w:val="single" w:sz="4" w:space="0" w:color="auto"/>
              <w:left w:val="single" w:sz="4" w:space="0" w:color="auto"/>
              <w:bottom w:val="single" w:sz="4" w:space="0" w:color="auto"/>
              <w:right w:val="nil"/>
            </w:tcBorders>
            <w:shd w:val="clear" w:color="auto" w:fill="FFFFFF"/>
            <w:vAlign w:val="center"/>
          </w:tcPr>
          <w:p w14:paraId="64FE8332"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3</w:t>
            </w:r>
          </w:p>
        </w:tc>
        <w:tc>
          <w:tcPr>
            <w:tcW w:w="2261" w:type="pct"/>
            <w:tcBorders>
              <w:top w:val="single" w:sz="4" w:space="0" w:color="auto"/>
              <w:left w:val="single" w:sz="4" w:space="0" w:color="auto"/>
              <w:bottom w:val="single" w:sz="4" w:space="0" w:color="auto"/>
              <w:right w:val="nil"/>
            </w:tcBorders>
            <w:shd w:val="clear" w:color="auto" w:fill="FFFFFF"/>
            <w:vAlign w:val="center"/>
          </w:tcPr>
          <w:p w14:paraId="12FBF0E1"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Phải trả nội bộ</w:t>
            </w:r>
          </w:p>
        </w:tc>
        <w:tc>
          <w:tcPr>
            <w:tcW w:w="369" w:type="pct"/>
            <w:tcBorders>
              <w:top w:val="single" w:sz="4" w:space="0" w:color="auto"/>
              <w:left w:val="single" w:sz="4" w:space="0" w:color="auto"/>
              <w:bottom w:val="single" w:sz="4" w:space="0" w:color="auto"/>
              <w:right w:val="nil"/>
            </w:tcBorders>
            <w:shd w:val="clear" w:color="auto" w:fill="FFFFFF"/>
            <w:vAlign w:val="center"/>
          </w:tcPr>
          <w:p w14:paraId="6654A7CD"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63</w:t>
            </w:r>
          </w:p>
        </w:tc>
        <w:tc>
          <w:tcPr>
            <w:tcW w:w="643" w:type="pct"/>
            <w:tcBorders>
              <w:top w:val="single" w:sz="4" w:space="0" w:color="auto"/>
              <w:left w:val="single" w:sz="4" w:space="0" w:color="auto"/>
              <w:bottom w:val="single" w:sz="4" w:space="0" w:color="auto"/>
              <w:right w:val="nil"/>
            </w:tcBorders>
            <w:shd w:val="clear" w:color="auto" w:fill="FFFFFF"/>
            <w:vAlign w:val="center"/>
          </w:tcPr>
          <w:p w14:paraId="58B648ED" w14:textId="77777777" w:rsidR="00654624" w:rsidRPr="004E1F16" w:rsidRDefault="00654624" w:rsidP="004C336D">
            <w:pPr>
              <w:spacing w:before="120"/>
              <w:jc w:val="center"/>
              <w:rPr>
                <w:rFonts w:ascii="Arial" w:hAnsi="Arial" w:cs="Arial"/>
                <w:sz w:val="20"/>
                <w:szCs w:val="20"/>
              </w:rPr>
            </w:pPr>
          </w:p>
        </w:tc>
        <w:tc>
          <w:tcPr>
            <w:tcW w:w="543" w:type="pct"/>
            <w:tcBorders>
              <w:top w:val="single" w:sz="4" w:space="0" w:color="auto"/>
              <w:left w:val="single" w:sz="4" w:space="0" w:color="auto"/>
              <w:bottom w:val="single" w:sz="4" w:space="0" w:color="auto"/>
              <w:right w:val="nil"/>
            </w:tcBorders>
            <w:shd w:val="clear" w:color="auto" w:fill="FFFFFF"/>
            <w:vAlign w:val="center"/>
          </w:tcPr>
          <w:p w14:paraId="641883B0" w14:textId="77777777" w:rsidR="00654624" w:rsidRPr="004E1F16" w:rsidRDefault="00654624" w:rsidP="004C336D">
            <w:pPr>
              <w:spacing w:before="120"/>
              <w:jc w:val="center"/>
              <w:rPr>
                <w:rFonts w:ascii="Arial" w:hAnsi="Arial" w:cs="Arial"/>
                <w:sz w:val="20"/>
                <w:szCs w:val="20"/>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14:paraId="1B80DDBE" w14:textId="77777777" w:rsidR="00654624" w:rsidRPr="004E1F16" w:rsidRDefault="00654624" w:rsidP="004C336D">
            <w:pPr>
              <w:spacing w:before="120"/>
              <w:jc w:val="center"/>
              <w:rPr>
                <w:rFonts w:ascii="Arial" w:hAnsi="Arial" w:cs="Arial"/>
                <w:sz w:val="20"/>
                <w:szCs w:val="20"/>
              </w:rPr>
            </w:pPr>
          </w:p>
        </w:tc>
      </w:tr>
      <w:tr w:rsidR="00654624" w:rsidRPr="004E1F16" w14:paraId="0F2C449B" w14:textId="77777777" w:rsidTr="004C336D">
        <w:tblPrEx>
          <w:tblCellMar>
            <w:top w:w="0" w:type="dxa"/>
            <w:left w:w="0" w:type="dxa"/>
            <w:bottom w:w="0" w:type="dxa"/>
            <w:right w:w="0" w:type="dxa"/>
          </w:tblCellMar>
        </w:tblPrEx>
        <w:tc>
          <w:tcPr>
            <w:tcW w:w="604" w:type="pct"/>
            <w:tcBorders>
              <w:top w:val="single" w:sz="4" w:space="0" w:color="auto"/>
              <w:left w:val="single" w:sz="4" w:space="0" w:color="auto"/>
              <w:bottom w:val="single" w:sz="4" w:space="0" w:color="auto"/>
              <w:right w:val="nil"/>
            </w:tcBorders>
            <w:shd w:val="clear" w:color="auto" w:fill="FFFFFF"/>
            <w:vAlign w:val="center"/>
          </w:tcPr>
          <w:p w14:paraId="3529F335"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4</w:t>
            </w:r>
          </w:p>
        </w:tc>
        <w:tc>
          <w:tcPr>
            <w:tcW w:w="2261" w:type="pct"/>
            <w:tcBorders>
              <w:top w:val="single" w:sz="4" w:space="0" w:color="auto"/>
              <w:left w:val="single" w:sz="4" w:space="0" w:color="auto"/>
              <w:bottom w:val="single" w:sz="4" w:space="0" w:color="auto"/>
              <w:right w:val="nil"/>
            </w:tcBorders>
            <w:shd w:val="clear" w:color="auto" w:fill="FFFFFF"/>
            <w:vAlign w:val="center"/>
          </w:tcPr>
          <w:p w14:paraId="2563FA91"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Phải trả nợ vay</w:t>
            </w:r>
          </w:p>
        </w:tc>
        <w:tc>
          <w:tcPr>
            <w:tcW w:w="369" w:type="pct"/>
            <w:tcBorders>
              <w:top w:val="single" w:sz="4" w:space="0" w:color="auto"/>
              <w:left w:val="single" w:sz="4" w:space="0" w:color="auto"/>
              <w:bottom w:val="single" w:sz="4" w:space="0" w:color="auto"/>
              <w:right w:val="nil"/>
            </w:tcBorders>
            <w:shd w:val="clear" w:color="auto" w:fill="FFFFFF"/>
            <w:vAlign w:val="center"/>
          </w:tcPr>
          <w:p w14:paraId="07905D01"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64</w:t>
            </w:r>
          </w:p>
        </w:tc>
        <w:tc>
          <w:tcPr>
            <w:tcW w:w="643" w:type="pct"/>
            <w:tcBorders>
              <w:top w:val="single" w:sz="4" w:space="0" w:color="auto"/>
              <w:left w:val="single" w:sz="4" w:space="0" w:color="auto"/>
              <w:bottom w:val="single" w:sz="4" w:space="0" w:color="auto"/>
              <w:right w:val="nil"/>
            </w:tcBorders>
            <w:shd w:val="clear" w:color="auto" w:fill="FFFFFF"/>
            <w:vAlign w:val="center"/>
          </w:tcPr>
          <w:p w14:paraId="484C980D" w14:textId="77777777" w:rsidR="00654624" w:rsidRPr="004E1F16" w:rsidRDefault="00654624" w:rsidP="004C336D">
            <w:pPr>
              <w:spacing w:before="120"/>
              <w:jc w:val="center"/>
              <w:rPr>
                <w:rFonts w:ascii="Arial" w:hAnsi="Arial" w:cs="Arial"/>
                <w:sz w:val="20"/>
                <w:szCs w:val="20"/>
              </w:rPr>
            </w:pPr>
          </w:p>
        </w:tc>
        <w:tc>
          <w:tcPr>
            <w:tcW w:w="543" w:type="pct"/>
            <w:tcBorders>
              <w:top w:val="single" w:sz="4" w:space="0" w:color="auto"/>
              <w:left w:val="single" w:sz="4" w:space="0" w:color="auto"/>
              <w:bottom w:val="single" w:sz="4" w:space="0" w:color="auto"/>
              <w:right w:val="nil"/>
            </w:tcBorders>
            <w:shd w:val="clear" w:color="auto" w:fill="FFFFFF"/>
            <w:vAlign w:val="center"/>
          </w:tcPr>
          <w:p w14:paraId="3D71F667" w14:textId="77777777" w:rsidR="00654624" w:rsidRPr="004E1F16" w:rsidRDefault="00654624" w:rsidP="004C336D">
            <w:pPr>
              <w:spacing w:before="120"/>
              <w:jc w:val="center"/>
              <w:rPr>
                <w:rFonts w:ascii="Arial" w:hAnsi="Arial" w:cs="Arial"/>
                <w:sz w:val="20"/>
                <w:szCs w:val="20"/>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14:paraId="5806926D" w14:textId="77777777" w:rsidR="00654624" w:rsidRPr="004E1F16" w:rsidRDefault="00654624" w:rsidP="004C336D">
            <w:pPr>
              <w:spacing w:before="120"/>
              <w:jc w:val="center"/>
              <w:rPr>
                <w:rFonts w:ascii="Arial" w:hAnsi="Arial" w:cs="Arial"/>
                <w:sz w:val="20"/>
                <w:szCs w:val="20"/>
              </w:rPr>
            </w:pPr>
          </w:p>
        </w:tc>
      </w:tr>
      <w:tr w:rsidR="00654624" w:rsidRPr="004E1F16" w14:paraId="166A1924" w14:textId="77777777" w:rsidTr="004C336D">
        <w:tblPrEx>
          <w:tblCellMar>
            <w:top w:w="0" w:type="dxa"/>
            <w:left w:w="0" w:type="dxa"/>
            <w:bottom w:w="0" w:type="dxa"/>
            <w:right w:w="0" w:type="dxa"/>
          </w:tblCellMar>
        </w:tblPrEx>
        <w:tc>
          <w:tcPr>
            <w:tcW w:w="604" w:type="pct"/>
            <w:tcBorders>
              <w:top w:val="single" w:sz="4" w:space="0" w:color="auto"/>
              <w:left w:val="single" w:sz="4" w:space="0" w:color="auto"/>
              <w:bottom w:val="single" w:sz="4" w:space="0" w:color="auto"/>
              <w:right w:val="nil"/>
            </w:tcBorders>
            <w:shd w:val="clear" w:color="auto" w:fill="FFFFFF"/>
            <w:vAlign w:val="center"/>
          </w:tcPr>
          <w:p w14:paraId="30509C17"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5</w:t>
            </w:r>
          </w:p>
        </w:tc>
        <w:tc>
          <w:tcPr>
            <w:tcW w:w="2261" w:type="pct"/>
            <w:tcBorders>
              <w:top w:val="single" w:sz="4" w:space="0" w:color="auto"/>
              <w:left w:val="single" w:sz="4" w:space="0" w:color="auto"/>
              <w:bottom w:val="single" w:sz="4" w:space="0" w:color="auto"/>
              <w:right w:val="nil"/>
            </w:tcBorders>
            <w:shd w:val="clear" w:color="auto" w:fill="FFFFFF"/>
            <w:vAlign w:val="center"/>
          </w:tcPr>
          <w:p w14:paraId="1F80F786"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Tạm thu</w:t>
            </w:r>
          </w:p>
        </w:tc>
        <w:tc>
          <w:tcPr>
            <w:tcW w:w="369" w:type="pct"/>
            <w:tcBorders>
              <w:top w:val="single" w:sz="4" w:space="0" w:color="auto"/>
              <w:left w:val="single" w:sz="4" w:space="0" w:color="auto"/>
              <w:bottom w:val="single" w:sz="4" w:space="0" w:color="auto"/>
              <w:right w:val="nil"/>
            </w:tcBorders>
            <w:shd w:val="clear" w:color="auto" w:fill="FFFFFF"/>
            <w:vAlign w:val="center"/>
          </w:tcPr>
          <w:p w14:paraId="31A48900"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65</w:t>
            </w:r>
          </w:p>
        </w:tc>
        <w:tc>
          <w:tcPr>
            <w:tcW w:w="643" w:type="pct"/>
            <w:tcBorders>
              <w:top w:val="single" w:sz="4" w:space="0" w:color="auto"/>
              <w:left w:val="single" w:sz="4" w:space="0" w:color="auto"/>
              <w:bottom w:val="single" w:sz="4" w:space="0" w:color="auto"/>
              <w:right w:val="nil"/>
            </w:tcBorders>
            <w:shd w:val="clear" w:color="auto" w:fill="FFFFFF"/>
            <w:vAlign w:val="center"/>
          </w:tcPr>
          <w:p w14:paraId="10289D1E" w14:textId="77777777" w:rsidR="00654624" w:rsidRPr="004E1F16" w:rsidRDefault="00654624" w:rsidP="004C336D">
            <w:pPr>
              <w:spacing w:before="120"/>
              <w:jc w:val="center"/>
              <w:rPr>
                <w:rFonts w:ascii="Arial" w:hAnsi="Arial" w:cs="Arial"/>
                <w:sz w:val="20"/>
                <w:szCs w:val="20"/>
              </w:rPr>
            </w:pPr>
          </w:p>
        </w:tc>
        <w:tc>
          <w:tcPr>
            <w:tcW w:w="543" w:type="pct"/>
            <w:tcBorders>
              <w:top w:val="single" w:sz="4" w:space="0" w:color="auto"/>
              <w:left w:val="single" w:sz="4" w:space="0" w:color="auto"/>
              <w:bottom w:val="single" w:sz="4" w:space="0" w:color="auto"/>
              <w:right w:val="nil"/>
            </w:tcBorders>
            <w:shd w:val="clear" w:color="auto" w:fill="FFFFFF"/>
            <w:vAlign w:val="center"/>
          </w:tcPr>
          <w:p w14:paraId="012052C2" w14:textId="77777777" w:rsidR="00654624" w:rsidRPr="004E1F16" w:rsidRDefault="00654624" w:rsidP="004C336D">
            <w:pPr>
              <w:spacing w:before="120"/>
              <w:jc w:val="center"/>
              <w:rPr>
                <w:rFonts w:ascii="Arial" w:hAnsi="Arial" w:cs="Arial"/>
                <w:sz w:val="20"/>
                <w:szCs w:val="20"/>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14:paraId="50137B32" w14:textId="77777777" w:rsidR="00654624" w:rsidRPr="004E1F16" w:rsidRDefault="00654624" w:rsidP="004C336D">
            <w:pPr>
              <w:spacing w:before="120"/>
              <w:jc w:val="center"/>
              <w:rPr>
                <w:rFonts w:ascii="Arial" w:hAnsi="Arial" w:cs="Arial"/>
                <w:sz w:val="20"/>
                <w:szCs w:val="20"/>
              </w:rPr>
            </w:pPr>
          </w:p>
        </w:tc>
      </w:tr>
      <w:tr w:rsidR="00654624" w:rsidRPr="004E1F16" w14:paraId="7311324A" w14:textId="77777777" w:rsidTr="004C336D">
        <w:tblPrEx>
          <w:tblCellMar>
            <w:top w:w="0" w:type="dxa"/>
            <w:left w:w="0" w:type="dxa"/>
            <w:bottom w:w="0" w:type="dxa"/>
            <w:right w:w="0" w:type="dxa"/>
          </w:tblCellMar>
        </w:tblPrEx>
        <w:tc>
          <w:tcPr>
            <w:tcW w:w="604" w:type="pct"/>
            <w:tcBorders>
              <w:top w:val="single" w:sz="4" w:space="0" w:color="auto"/>
              <w:left w:val="single" w:sz="4" w:space="0" w:color="auto"/>
              <w:bottom w:val="single" w:sz="4" w:space="0" w:color="auto"/>
              <w:right w:val="nil"/>
            </w:tcBorders>
            <w:shd w:val="clear" w:color="auto" w:fill="FFFFFF"/>
            <w:vAlign w:val="center"/>
          </w:tcPr>
          <w:p w14:paraId="7F532F33"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6</w:t>
            </w:r>
          </w:p>
        </w:tc>
        <w:tc>
          <w:tcPr>
            <w:tcW w:w="2261" w:type="pct"/>
            <w:tcBorders>
              <w:top w:val="single" w:sz="4" w:space="0" w:color="auto"/>
              <w:left w:val="single" w:sz="4" w:space="0" w:color="auto"/>
              <w:bottom w:val="single" w:sz="4" w:space="0" w:color="auto"/>
              <w:right w:val="nil"/>
            </w:tcBorders>
            <w:shd w:val="clear" w:color="auto" w:fill="FFFFFF"/>
            <w:vAlign w:val="center"/>
          </w:tcPr>
          <w:p w14:paraId="3546AF6A"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Các quỹ đặc thù</w:t>
            </w:r>
          </w:p>
        </w:tc>
        <w:tc>
          <w:tcPr>
            <w:tcW w:w="369" w:type="pct"/>
            <w:tcBorders>
              <w:top w:val="single" w:sz="4" w:space="0" w:color="auto"/>
              <w:left w:val="single" w:sz="4" w:space="0" w:color="auto"/>
              <w:bottom w:val="single" w:sz="4" w:space="0" w:color="auto"/>
              <w:right w:val="nil"/>
            </w:tcBorders>
            <w:shd w:val="clear" w:color="auto" w:fill="FFFFFF"/>
            <w:vAlign w:val="center"/>
          </w:tcPr>
          <w:p w14:paraId="73C440F5"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66</w:t>
            </w:r>
          </w:p>
        </w:tc>
        <w:tc>
          <w:tcPr>
            <w:tcW w:w="643" w:type="pct"/>
            <w:tcBorders>
              <w:top w:val="single" w:sz="4" w:space="0" w:color="auto"/>
              <w:left w:val="single" w:sz="4" w:space="0" w:color="auto"/>
              <w:bottom w:val="single" w:sz="4" w:space="0" w:color="auto"/>
              <w:right w:val="nil"/>
            </w:tcBorders>
            <w:shd w:val="clear" w:color="auto" w:fill="FFFFFF"/>
            <w:vAlign w:val="center"/>
          </w:tcPr>
          <w:p w14:paraId="4AFCF3D6" w14:textId="77777777" w:rsidR="00654624" w:rsidRPr="004E1F16" w:rsidRDefault="00654624" w:rsidP="004C336D">
            <w:pPr>
              <w:spacing w:before="120"/>
              <w:jc w:val="center"/>
              <w:rPr>
                <w:rFonts w:ascii="Arial" w:hAnsi="Arial" w:cs="Arial"/>
                <w:sz w:val="20"/>
                <w:szCs w:val="20"/>
              </w:rPr>
            </w:pPr>
          </w:p>
        </w:tc>
        <w:tc>
          <w:tcPr>
            <w:tcW w:w="543" w:type="pct"/>
            <w:tcBorders>
              <w:top w:val="single" w:sz="4" w:space="0" w:color="auto"/>
              <w:left w:val="single" w:sz="4" w:space="0" w:color="auto"/>
              <w:bottom w:val="single" w:sz="4" w:space="0" w:color="auto"/>
              <w:right w:val="nil"/>
            </w:tcBorders>
            <w:shd w:val="clear" w:color="auto" w:fill="FFFFFF"/>
            <w:vAlign w:val="center"/>
          </w:tcPr>
          <w:p w14:paraId="652323E5" w14:textId="77777777" w:rsidR="00654624" w:rsidRPr="004E1F16" w:rsidRDefault="00654624" w:rsidP="004C336D">
            <w:pPr>
              <w:spacing w:before="120"/>
              <w:jc w:val="center"/>
              <w:rPr>
                <w:rFonts w:ascii="Arial" w:hAnsi="Arial" w:cs="Arial"/>
                <w:sz w:val="20"/>
                <w:szCs w:val="20"/>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14:paraId="1024E927" w14:textId="77777777" w:rsidR="00654624" w:rsidRPr="004E1F16" w:rsidRDefault="00654624" w:rsidP="004C336D">
            <w:pPr>
              <w:spacing w:before="120"/>
              <w:jc w:val="center"/>
              <w:rPr>
                <w:rFonts w:ascii="Arial" w:hAnsi="Arial" w:cs="Arial"/>
                <w:sz w:val="20"/>
                <w:szCs w:val="20"/>
              </w:rPr>
            </w:pPr>
          </w:p>
        </w:tc>
      </w:tr>
      <w:tr w:rsidR="00654624" w:rsidRPr="004E1F16" w14:paraId="51D8A97D" w14:textId="77777777" w:rsidTr="004C336D">
        <w:tblPrEx>
          <w:tblCellMar>
            <w:top w:w="0" w:type="dxa"/>
            <w:left w:w="0" w:type="dxa"/>
            <w:bottom w:w="0" w:type="dxa"/>
            <w:right w:w="0" w:type="dxa"/>
          </w:tblCellMar>
        </w:tblPrEx>
        <w:tc>
          <w:tcPr>
            <w:tcW w:w="604" w:type="pct"/>
            <w:tcBorders>
              <w:top w:val="single" w:sz="4" w:space="0" w:color="auto"/>
              <w:left w:val="single" w:sz="4" w:space="0" w:color="auto"/>
              <w:bottom w:val="single" w:sz="4" w:space="0" w:color="auto"/>
              <w:right w:val="nil"/>
            </w:tcBorders>
            <w:shd w:val="clear" w:color="auto" w:fill="FFFFFF"/>
            <w:vAlign w:val="center"/>
          </w:tcPr>
          <w:p w14:paraId="75C338C4"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7</w:t>
            </w:r>
          </w:p>
        </w:tc>
        <w:tc>
          <w:tcPr>
            <w:tcW w:w="2261" w:type="pct"/>
            <w:tcBorders>
              <w:top w:val="single" w:sz="4" w:space="0" w:color="auto"/>
              <w:left w:val="single" w:sz="4" w:space="0" w:color="auto"/>
              <w:bottom w:val="single" w:sz="4" w:space="0" w:color="auto"/>
              <w:right w:val="nil"/>
            </w:tcBorders>
            <w:shd w:val="clear" w:color="auto" w:fill="FFFFFF"/>
            <w:vAlign w:val="center"/>
          </w:tcPr>
          <w:p w14:paraId="5D65A905"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Các khoản nhận trước chưa ghi thu</w:t>
            </w:r>
          </w:p>
        </w:tc>
        <w:tc>
          <w:tcPr>
            <w:tcW w:w="369" w:type="pct"/>
            <w:tcBorders>
              <w:top w:val="single" w:sz="4" w:space="0" w:color="auto"/>
              <w:left w:val="single" w:sz="4" w:space="0" w:color="auto"/>
              <w:bottom w:val="single" w:sz="4" w:space="0" w:color="auto"/>
              <w:right w:val="nil"/>
            </w:tcBorders>
            <w:shd w:val="clear" w:color="auto" w:fill="FFFFFF"/>
            <w:vAlign w:val="center"/>
          </w:tcPr>
          <w:p w14:paraId="2011FB5C"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67</w:t>
            </w:r>
          </w:p>
        </w:tc>
        <w:tc>
          <w:tcPr>
            <w:tcW w:w="643" w:type="pct"/>
            <w:tcBorders>
              <w:top w:val="single" w:sz="4" w:space="0" w:color="auto"/>
              <w:left w:val="single" w:sz="4" w:space="0" w:color="auto"/>
              <w:bottom w:val="single" w:sz="4" w:space="0" w:color="auto"/>
              <w:right w:val="nil"/>
            </w:tcBorders>
            <w:shd w:val="clear" w:color="auto" w:fill="FFFFFF"/>
            <w:vAlign w:val="center"/>
          </w:tcPr>
          <w:p w14:paraId="6CE4CA64" w14:textId="77777777" w:rsidR="00654624" w:rsidRPr="004E1F16" w:rsidRDefault="00654624" w:rsidP="004C336D">
            <w:pPr>
              <w:spacing w:before="120"/>
              <w:jc w:val="center"/>
              <w:rPr>
                <w:rFonts w:ascii="Arial" w:hAnsi="Arial" w:cs="Arial"/>
                <w:sz w:val="20"/>
                <w:szCs w:val="20"/>
              </w:rPr>
            </w:pPr>
          </w:p>
        </w:tc>
        <w:tc>
          <w:tcPr>
            <w:tcW w:w="543" w:type="pct"/>
            <w:tcBorders>
              <w:top w:val="single" w:sz="4" w:space="0" w:color="auto"/>
              <w:left w:val="single" w:sz="4" w:space="0" w:color="auto"/>
              <w:bottom w:val="single" w:sz="4" w:space="0" w:color="auto"/>
              <w:right w:val="nil"/>
            </w:tcBorders>
            <w:shd w:val="clear" w:color="auto" w:fill="FFFFFF"/>
            <w:vAlign w:val="center"/>
          </w:tcPr>
          <w:p w14:paraId="20355398" w14:textId="77777777" w:rsidR="00654624" w:rsidRPr="004E1F16" w:rsidRDefault="00654624" w:rsidP="004C336D">
            <w:pPr>
              <w:spacing w:before="120"/>
              <w:jc w:val="center"/>
              <w:rPr>
                <w:rFonts w:ascii="Arial" w:hAnsi="Arial" w:cs="Arial"/>
                <w:sz w:val="20"/>
                <w:szCs w:val="20"/>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14:paraId="38D4AC09" w14:textId="77777777" w:rsidR="00654624" w:rsidRPr="004E1F16" w:rsidRDefault="00654624" w:rsidP="004C336D">
            <w:pPr>
              <w:spacing w:before="120"/>
              <w:jc w:val="center"/>
              <w:rPr>
                <w:rFonts w:ascii="Arial" w:hAnsi="Arial" w:cs="Arial"/>
                <w:sz w:val="20"/>
                <w:szCs w:val="20"/>
              </w:rPr>
            </w:pPr>
          </w:p>
        </w:tc>
      </w:tr>
      <w:tr w:rsidR="00654624" w:rsidRPr="004E1F16" w14:paraId="0BB6846A" w14:textId="77777777" w:rsidTr="004C336D">
        <w:tblPrEx>
          <w:tblCellMar>
            <w:top w:w="0" w:type="dxa"/>
            <w:left w:w="0" w:type="dxa"/>
            <w:bottom w:w="0" w:type="dxa"/>
            <w:right w:w="0" w:type="dxa"/>
          </w:tblCellMar>
        </w:tblPrEx>
        <w:tc>
          <w:tcPr>
            <w:tcW w:w="604" w:type="pct"/>
            <w:tcBorders>
              <w:top w:val="single" w:sz="4" w:space="0" w:color="auto"/>
              <w:left w:val="single" w:sz="4" w:space="0" w:color="auto"/>
              <w:bottom w:val="single" w:sz="4" w:space="0" w:color="auto"/>
              <w:right w:val="nil"/>
            </w:tcBorders>
            <w:shd w:val="clear" w:color="auto" w:fill="FFFFFF"/>
            <w:vAlign w:val="center"/>
          </w:tcPr>
          <w:p w14:paraId="7FEB008A"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8</w:t>
            </w:r>
          </w:p>
        </w:tc>
        <w:tc>
          <w:tcPr>
            <w:tcW w:w="2261" w:type="pct"/>
            <w:tcBorders>
              <w:top w:val="single" w:sz="4" w:space="0" w:color="auto"/>
              <w:left w:val="single" w:sz="4" w:space="0" w:color="auto"/>
              <w:bottom w:val="single" w:sz="4" w:space="0" w:color="auto"/>
              <w:right w:val="nil"/>
            </w:tcBorders>
            <w:shd w:val="clear" w:color="auto" w:fill="FFFFFF"/>
            <w:vAlign w:val="center"/>
          </w:tcPr>
          <w:p w14:paraId="7580B00E"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Nợ phải trả khác</w:t>
            </w:r>
          </w:p>
        </w:tc>
        <w:tc>
          <w:tcPr>
            <w:tcW w:w="369" w:type="pct"/>
            <w:tcBorders>
              <w:top w:val="single" w:sz="4" w:space="0" w:color="auto"/>
              <w:left w:val="single" w:sz="4" w:space="0" w:color="auto"/>
              <w:bottom w:val="single" w:sz="4" w:space="0" w:color="auto"/>
              <w:right w:val="nil"/>
            </w:tcBorders>
            <w:shd w:val="clear" w:color="auto" w:fill="FFFFFF"/>
            <w:vAlign w:val="center"/>
          </w:tcPr>
          <w:p w14:paraId="64EF0816"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68</w:t>
            </w:r>
          </w:p>
        </w:tc>
        <w:tc>
          <w:tcPr>
            <w:tcW w:w="643" w:type="pct"/>
            <w:tcBorders>
              <w:top w:val="single" w:sz="4" w:space="0" w:color="auto"/>
              <w:left w:val="single" w:sz="4" w:space="0" w:color="auto"/>
              <w:bottom w:val="single" w:sz="4" w:space="0" w:color="auto"/>
              <w:right w:val="nil"/>
            </w:tcBorders>
            <w:shd w:val="clear" w:color="auto" w:fill="FFFFFF"/>
            <w:vAlign w:val="center"/>
          </w:tcPr>
          <w:p w14:paraId="41162FB3" w14:textId="77777777" w:rsidR="00654624" w:rsidRPr="004E1F16" w:rsidRDefault="00654624" w:rsidP="004C336D">
            <w:pPr>
              <w:spacing w:before="120"/>
              <w:jc w:val="center"/>
              <w:rPr>
                <w:rFonts w:ascii="Arial" w:hAnsi="Arial" w:cs="Arial"/>
                <w:sz w:val="20"/>
                <w:szCs w:val="20"/>
              </w:rPr>
            </w:pPr>
          </w:p>
        </w:tc>
        <w:tc>
          <w:tcPr>
            <w:tcW w:w="543" w:type="pct"/>
            <w:tcBorders>
              <w:top w:val="single" w:sz="4" w:space="0" w:color="auto"/>
              <w:left w:val="single" w:sz="4" w:space="0" w:color="auto"/>
              <w:bottom w:val="single" w:sz="4" w:space="0" w:color="auto"/>
              <w:right w:val="nil"/>
            </w:tcBorders>
            <w:shd w:val="clear" w:color="auto" w:fill="FFFFFF"/>
            <w:vAlign w:val="center"/>
          </w:tcPr>
          <w:p w14:paraId="0B30BB99" w14:textId="77777777" w:rsidR="00654624" w:rsidRPr="004E1F16" w:rsidRDefault="00654624" w:rsidP="004C336D">
            <w:pPr>
              <w:spacing w:before="120"/>
              <w:jc w:val="center"/>
              <w:rPr>
                <w:rFonts w:ascii="Arial" w:hAnsi="Arial" w:cs="Arial"/>
                <w:sz w:val="20"/>
                <w:szCs w:val="20"/>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14:paraId="6799A0B1" w14:textId="77777777" w:rsidR="00654624" w:rsidRPr="004E1F16" w:rsidRDefault="00654624" w:rsidP="004C336D">
            <w:pPr>
              <w:spacing w:before="120"/>
              <w:jc w:val="center"/>
              <w:rPr>
                <w:rFonts w:ascii="Arial" w:hAnsi="Arial" w:cs="Arial"/>
                <w:sz w:val="20"/>
                <w:szCs w:val="20"/>
              </w:rPr>
            </w:pPr>
          </w:p>
        </w:tc>
      </w:tr>
      <w:tr w:rsidR="00654624" w:rsidRPr="004E1F16" w14:paraId="3B32FBB7" w14:textId="77777777" w:rsidTr="004C336D">
        <w:tblPrEx>
          <w:tblCellMar>
            <w:top w:w="0" w:type="dxa"/>
            <w:left w:w="0" w:type="dxa"/>
            <w:bottom w:w="0" w:type="dxa"/>
            <w:right w:w="0" w:type="dxa"/>
          </w:tblCellMar>
        </w:tblPrEx>
        <w:tc>
          <w:tcPr>
            <w:tcW w:w="604" w:type="pct"/>
            <w:tcBorders>
              <w:top w:val="single" w:sz="4" w:space="0" w:color="auto"/>
              <w:left w:val="single" w:sz="4" w:space="0" w:color="auto"/>
              <w:bottom w:val="single" w:sz="4" w:space="0" w:color="auto"/>
              <w:right w:val="nil"/>
            </w:tcBorders>
            <w:shd w:val="clear" w:color="auto" w:fill="FFFFFF"/>
            <w:vAlign w:val="center"/>
          </w:tcPr>
          <w:p w14:paraId="74028F60"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II</w:t>
            </w:r>
          </w:p>
        </w:tc>
        <w:tc>
          <w:tcPr>
            <w:tcW w:w="2261" w:type="pct"/>
            <w:tcBorders>
              <w:top w:val="single" w:sz="4" w:space="0" w:color="auto"/>
              <w:left w:val="single" w:sz="4" w:space="0" w:color="auto"/>
              <w:bottom w:val="single" w:sz="4" w:space="0" w:color="auto"/>
              <w:right w:val="nil"/>
            </w:tcBorders>
            <w:shd w:val="clear" w:color="auto" w:fill="FFFFFF"/>
            <w:vAlign w:val="center"/>
          </w:tcPr>
          <w:p w14:paraId="214350E9"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Tài sản thuần</w:t>
            </w:r>
          </w:p>
        </w:tc>
        <w:tc>
          <w:tcPr>
            <w:tcW w:w="369" w:type="pct"/>
            <w:tcBorders>
              <w:top w:val="single" w:sz="4" w:space="0" w:color="auto"/>
              <w:left w:val="single" w:sz="4" w:space="0" w:color="auto"/>
              <w:bottom w:val="single" w:sz="4" w:space="0" w:color="auto"/>
              <w:right w:val="nil"/>
            </w:tcBorders>
            <w:shd w:val="clear" w:color="auto" w:fill="FFFFFF"/>
            <w:vAlign w:val="center"/>
          </w:tcPr>
          <w:p w14:paraId="2E83B803"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70</w:t>
            </w:r>
          </w:p>
        </w:tc>
        <w:tc>
          <w:tcPr>
            <w:tcW w:w="643" w:type="pct"/>
            <w:tcBorders>
              <w:top w:val="single" w:sz="4" w:space="0" w:color="auto"/>
              <w:left w:val="single" w:sz="4" w:space="0" w:color="auto"/>
              <w:bottom w:val="single" w:sz="4" w:space="0" w:color="auto"/>
              <w:right w:val="nil"/>
            </w:tcBorders>
            <w:shd w:val="clear" w:color="auto" w:fill="FFFFFF"/>
            <w:vAlign w:val="center"/>
          </w:tcPr>
          <w:p w14:paraId="0E371BDE" w14:textId="77777777" w:rsidR="00654624" w:rsidRPr="004E1F16" w:rsidRDefault="00654624" w:rsidP="004C336D">
            <w:pPr>
              <w:spacing w:before="120"/>
              <w:jc w:val="center"/>
              <w:rPr>
                <w:rFonts w:ascii="Arial" w:hAnsi="Arial" w:cs="Arial"/>
                <w:sz w:val="20"/>
                <w:szCs w:val="20"/>
              </w:rPr>
            </w:pPr>
          </w:p>
        </w:tc>
        <w:tc>
          <w:tcPr>
            <w:tcW w:w="543" w:type="pct"/>
            <w:tcBorders>
              <w:top w:val="single" w:sz="4" w:space="0" w:color="auto"/>
              <w:left w:val="single" w:sz="4" w:space="0" w:color="auto"/>
              <w:bottom w:val="single" w:sz="4" w:space="0" w:color="auto"/>
              <w:right w:val="nil"/>
            </w:tcBorders>
            <w:shd w:val="clear" w:color="auto" w:fill="FFFFFF"/>
            <w:vAlign w:val="center"/>
          </w:tcPr>
          <w:p w14:paraId="7334BFC7" w14:textId="77777777" w:rsidR="00654624" w:rsidRPr="004E1F16" w:rsidRDefault="00654624" w:rsidP="004C336D">
            <w:pPr>
              <w:spacing w:before="120"/>
              <w:jc w:val="center"/>
              <w:rPr>
                <w:rFonts w:ascii="Arial" w:hAnsi="Arial" w:cs="Arial"/>
                <w:sz w:val="20"/>
                <w:szCs w:val="20"/>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14:paraId="49AE34F8" w14:textId="77777777" w:rsidR="00654624" w:rsidRPr="004E1F16" w:rsidRDefault="00654624" w:rsidP="004C336D">
            <w:pPr>
              <w:spacing w:before="120"/>
              <w:jc w:val="center"/>
              <w:rPr>
                <w:rFonts w:ascii="Arial" w:hAnsi="Arial" w:cs="Arial"/>
                <w:sz w:val="20"/>
                <w:szCs w:val="20"/>
              </w:rPr>
            </w:pPr>
          </w:p>
        </w:tc>
      </w:tr>
      <w:tr w:rsidR="00654624" w:rsidRPr="004E1F16" w14:paraId="115A48B7" w14:textId="77777777" w:rsidTr="004C336D">
        <w:tblPrEx>
          <w:tblCellMar>
            <w:top w:w="0" w:type="dxa"/>
            <w:left w:w="0" w:type="dxa"/>
            <w:bottom w:w="0" w:type="dxa"/>
            <w:right w:w="0" w:type="dxa"/>
          </w:tblCellMar>
        </w:tblPrEx>
        <w:tc>
          <w:tcPr>
            <w:tcW w:w="604" w:type="pct"/>
            <w:tcBorders>
              <w:top w:val="single" w:sz="4" w:space="0" w:color="auto"/>
              <w:left w:val="single" w:sz="4" w:space="0" w:color="auto"/>
              <w:bottom w:val="single" w:sz="4" w:space="0" w:color="auto"/>
              <w:right w:val="nil"/>
            </w:tcBorders>
            <w:shd w:val="clear" w:color="auto" w:fill="FFFFFF"/>
            <w:vAlign w:val="center"/>
          </w:tcPr>
          <w:p w14:paraId="2DEF6B5B"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1</w:t>
            </w:r>
          </w:p>
        </w:tc>
        <w:tc>
          <w:tcPr>
            <w:tcW w:w="2261" w:type="pct"/>
            <w:tcBorders>
              <w:top w:val="single" w:sz="4" w:space="0" w:color="auto"/>
              <w:left w:val="single" w:sz="4" w:space="0" w:color="auto"/>
              <w:bottom w:val="single" w:sz="4" w:space="0" w:color="auto"/>
              <w:right w:val="nil"/>
            </w:tcBorders>
            <w:shd w:val="clear" w:color="auto" w:fill="FFFFFF"/>
            <w:vAlign w:val="center"/>
          </w:tcPr>
          <w:p w14:paraId="54F64DA9"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Nguồn vốn kinh doanh</w:t>
            </w:r>
          </w:p>
        </w:tc>
        <w:tc>
          <w:tcPr>
            <w:tcW w:w="369" w:type="pct"/>
            <w:tcBorders>
              <w:top w:val="single" w:sz="4" w:space="0" w:color="auto"/>
              <w:left w:val="single" w:sz="4" w:space="0" w:color="auto"/>
              <w:bottom w:val="single" w:sz="4" w:space="0" w:color="auto"/>
              <w:right w:val="nil"/>
            </w:tcBorders>
            <w:shd w:val="clear" w:color="auto" w:fill="FFFFFF"/>
            <w:vAlign w:val="center"/>
          </w:tcPr>
          <w:p w14:paraId="080E30CD"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71</w:t>
            </w:r>
          </w:p>
        </w:tc>
        <w:tc>
          <w:tcPr>
            <w:tcW w:w="643" w:type="pct"/>
            <w:tcBorders>
              <w:top w:val="single" w:sz="4" w:space="0" w:color="auto"/>
              <w:left w:val="single" w:sz="4" w:space="0" w:color="auto"/>
              <w:bottom w:val="single" w:sz="4" w:space="0" w:color="auto"/>
              <w:right w:val="nil"/>
            </w:tcBorders>
            <w:shd w:val="clear" w:color="auto" w:fill="FFFFFF"/>
            <w:vAlign w:val="center"/>
          </w:tcPr>
          <w:p w14:paraId="2372EB3C" w14:textId="77777777" w:rsidR="00654624" w:rsidRPr="004E1F16" w:rsidRDefault="00654624" w:rsidP="004C336D">
            <w:pPr>
              <w:spacing w:before="120"/>
              <w:jc w:val="center"/>
              <w:rPr>
                <w:rFonts w:ascii="Arial" w:hAnsi="Arial" w:cs="Arial"/>
                <w:sz w:val="20"/>
                <w:szCs w:val="20"/>
              </w:rPr>
            </w:pPr>
          </w:p>
        </w:tc>
        <w:tc>
          <w:tcPr>
            <w:tcW w:w="543" w:type="pct"/>
            <w:tcBorders>
              <w:top w:val="single" w:sz="4" w:space="0" w:color="auto"/>
              <w:left w:val="single" w:sz="4" w:space="0" w:color="auto"/>
              <w:bottom w:val="single" w:sz="4" w:space="0" w:color="auto"/>
              <w:right w:val="nil"/>
            </w:tcBorders>
            <w:shd w:val="clear" w:color="auto" w:fill="FFFFFF"/>
            <w:vAlign w:val="center"/>
          </w:tcPr>
          <w:p w14:paraId="0AB73092" w14:textId="77777777" w:rsidR="00654624" w:rsidRPr="004E1F16" w:rsidRDefault="00654624" w:rsidP="004C336D">
            <w:pPr>
              <w:spacing w:before="120"/>
              <w:jc w:val="center"/>
              <w:rPr>
                <w:rFonts w:ascii="Arial" w:hAnsi="Arial" w:cs="Arial"/>
                <w:sz w:val="20"/>
                <w:szCs w:val="20"/>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14:paraId="30CF075D" w14:textId="77777777" w:rsidR="00654624" w:rsidRPr="004E1F16" w:rsidRDefault="00654624" w:rsidP="004C336D">
            <w:pPr>
              <w:spacing w:before="120"/>
              <w:jc w:val="center"/>
              <w:rPr>
                <w:rFonts w:ascii="Arial" w:hAnsi="Arial" w:cs="Arial"/>
                <w:sz w:val="20"/>
                <w:szCs w:val="20"/>
              </w:rPr>
            </w:pPr>
          </w:p>
        </w:tc>
      </w:tr>
      <w:tr w:rsidR="00654624" w:rsidRPr="004E1F16" w14:paraId="694CD1D9" w14:textId="77777777" w:rsidTr="004C336D">
        <w:tblPrEx>
          <w:tblCellMar>
            <w:top w:w="0" w:type="dxa"/>
            <w:left w:w="0" w:type="dxa"/>
            <w:bottom w:w="0" w:type="dxa"/>
            <w:right w:w="0" w:type="dxa"/>
          </w:tblCellMar>
        </w:tblPrEx>
        <w:tc>
          <w:tcPr>
            <w:tcW w:w="604" w:type="pct"/>
            <w:tcBorders>
              <w:top w:val="single" w:sz="4" w:space="0" w:color="auto"/>
              <w:left w:val="single" w:sz="4" w:space="0" w:color="auto"/>
              <w:bottom w:val="single" w:sz="4" w:space="0" w:color="auto"/>
              <w:right w:val="nil"/>
            </w:tcBorders>
            <w:shd w:val="clear" w:color="auto" w:fill="FFFFFF"/>
            <w:vAlign w:val="center"/>
          </w:tcPr>
          <w:p w14:paraId="4FA4445C"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2</w:t>
            </w:r>
          </w:p>
        </w:tc>
        <w:tc>
          <w:tcPr>
            <w:tcW w:w="2261" w:type="pct"/>
            <w:tcBorders>
              <w:top w:val="single" w:sz="4" w:space="0" w:color="auto"/>
              <w:left w:val="single" w:sz="4" w:space="0" w:color="auto"/>
              <w:bottom w:val="single" w:sz="4" w:space="0" w:color="auto"/>
              <w:right w:val="nil"/>
            </w:tcBorders>
            <w:shd w:val="clear" w:color="auto" w:fill="FFFFFF"/>
            <w:vAlign w:val="center"/>
          </w:tcPr>
          <w:p w14:paraId="6BDF59E2"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Thặng dư / thâm hụt lũy kế</w:t>
            </w:r>
          </w:p>
        </w:tc>
        <w:tc>
          <w:tcPr>
            <w:tcW w:w="369" w:type="pct"/>
            <w:tcBorders>
              <w:top w:val="single" w:sz="4" w:space="0" w:color="auto"/>
              <w:left w:val="single" w:sz="4" w:space="0" w:color="auto"/>
              <w:bottom w:val="single" w:sz="4" w:space="0" w:color="auto"/>
              <w:right w:val="nil"/>
            </w:tcBorders>
            <w:shd w:val="clear" w:color="auto" w:fill="FFFFFF"/>
            <w:vAlign w:val="center"/>
          </w:tcPr>
          <w:p w14:paraId="7288127C"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72</w:t>
            </w:r>
          </w:p>
        </w:tc>
        <w:tc>
          <w:tcPr>
            <w:tcW w:w="643" w:type="pct"/>
            <w:tcBorders>
              <w:top w:val="single" w:sz="4" w:space="0" w:color="auto"/>
              <w:left w:val="single" w:sz="4" w:space="0" w:color="auto"/>
              <w:bottom w:val="single" w:sz="4" w:space="0" w:color="auto"/>
              <w:right w:val="nil"/>
            </w:tcBorders>
            <w:shd w:val="clear" w:color="auto" w:fill="FFFFFF"/>
            <w:vAlign w:val="center"/>
          </w:tcPr>
          <w:p w14:paraId="693A01BA" w14:textId="77777777" w:rsidR="00654624" w:rsidRPr="004E1F16" w:rsidRDefault="00654624" w:rsidP="004C336D">
            <w:pPr>
              <w:spacing w:before="120"/>
              <w:jc w:val="center"/>
              <w:rPr>
                <w:rFonts w:ascii="Arial" w:hAnsi="Arial" w:cs="Arial"/>
                <w:sz w:val="20"/>
                <w:szCs w:val="20"/>
              </w:rPr>
            </w:pPr>
          </w:p>
        </w:tc>
        <w:tc>
          <w:tcPr>
            <w:tcW w:w="543" w:type="pct"/>
            <w:tcBorders>
              <w:top w:val="single" w:sz="4" w:space="0" w:color="auto"/>
              <w:left w:val="single" w:sz="4" w:space="0" w:color="auto"/>
              <w:bottom w:val="single" w:sz="4" w:space="0" w:color="auto"/>
              <w:right w:val="nil"/>
            </w:tcBorders>
            <w:shd w:val="clear" w:color="auto" w:fill="FFFFFF"/>
            <w:vAlign w:val="center"/>
          </w:tcPr>
          <w:p w14:paraId="71611EF3" w14:textId="77777777" w:rsidR="00654624" w:rsidRPr="004E1F16" w:rsidRDefault="00654624" w:rsidP="004C336D">
            <w:pPr>
              <w:spacing w:before="120"/>
              <w:jc w:val="center"/>
              <w:rPr>
                <w:rFonts w:ascii="Arial" w:hAnsi="Arial" w:cs="Arial"/>
                <w:sz w:val="20"/>
                <w:szCs w:val="20"/>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14:paraId="35ED3D13" w14:textId="77777777" w:rsidR="00654624" w:rsidRPr="004E1F16" w:rsidRDefault="00654624" w:rsidP="004C336D">
            <w:pPr>
              <w:spacing w:before="120"/>
              <w:jc w:val="center"/>
              <w:rPr>
                <w:rFonts w:ascii="Arial" w:hAnsi="Arial" w:cs="Arial"/>
                <w:sz w:val="20"/>
                <w:szCs w:val="20"/>
              </w:rPr>
            </w:pPr>
          </w:p>
        </w:tc>
      </w:tr>
      <w:tr w:rsidR="00654624" w:rsidRPr="004E1F16" w14:paraId="4DF8AC24" w14:textId="77777777" w:rsidTr="004C336D">
        <w:tblPrEx>
          <w:tblCellMar>
            <w:top w:w="0" w:type="dxa"/>
            <w:left w:w="0" w:type="dxa"/>
            <w:bottom w:w="0" w:type="dxa"/>
            <w:right w:w="0" w:type="dxa"/>
          </w:tblCellMar>
        </w:tblPrEx>
        <w:tc>
          <w:tcPr>
            <w:tcW w:w="604" w:type="pct"/>
            <w:tcBorders>
              <w:top w:val="single" w:sz="4" w:space="0" w:color="auto"/>
              <w:left w:val="single" w:sz="4" w:space="0" w:color="auto"/>
              <w:bottom w:val="single" w:sz="4" w:space="0" w:color="auto"/>
              <w:right w:val="nil"/>
            </w:tcBorders>
            <w:shd w:val="clear" w:color="auto" w:fill="FFFFFF"/>
            <w:vAlign w:val="center"/>
          </w:tcPr>
          <w:p w14:paraId="431B6AC4"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3</w:t>
            </w:r>
          </w:p>
        </w:tc>
        <w:tc>
          <w:tcPr>
            <w:tcW w:w="2261" w:type="pct"/>
            <w:tcBorders>
              <w:top w:val="single" w:sz="4" w:space="0" w:color="auto"/>
              <w:left w:val="single" w:sz="4" w:space="0" w:color="auto"/>
              <w:bottom w:val="single" w:sz="4" w:space="0" w:color="auto"/>
              <w:right w:val="nil"/>
            </w:tcBorders>
            <w:shd w:val="clear" w:color="auto" w:fill="FFFFFF"/>
            <w:vAlign w:val="center"/>
          </w:tcPr>
          <w:p w14:paraId="0DDBC17D"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Các quỹ</w:t>
            </w:r>
          </w:p>
        </w:tc>
        <w:tc>
          <w:tcPr>
            <w:tcW w:w="369" w:type="pct"/>
            <w:tcBorders>
              <w:top w:val="single" w:sz="4" w:space="0" w:color="auto"/>
              <w:left w:val="single" w:sz="4" w:space="0" w:color="auto"/>
              <w:bottom w:val="single" w:sz="4" w:space="0" w:color="auto"/>
              <w:right w:val="nil"/>
            </w:tcBorders>
            <w:shd w:val="clear" w:color="auto" w:fill="FFFFFF"/>
            <w:vAlign w:val="center"/>
          </w:tcPr>
          <w:p w14:paraId="429A9B8C"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73</w:t>
            </w:r>
          </w:p>
        </w:tc>
        <w:tc>
          <w:tcPr>
            <w:tcW w:w="643" w:type="pct"/>
            <w:tcBorders>
              <w:top w:val="single" w:sz="4" w:space="0" w:color="auto"/>
              <w:left w:val="single" w:sz="4" w:space="0" w:color="auto"/>
              <w:bottom w:val="single" w:sz="4" w:space="0" w:color="auto"/>
              <w:right w:val="nil"/>
            </w:tcBorders>
            <w:shd w:val="clear" w:color="auto" w:fill="FFFFFF"/>
            <w:vAlign w:val="center"/>
          </w:tcPr>
          <w:p w14:paraId="404E1A1C" w14:textId="77777777" w:rsidR="00654624" w:rsidRPr="004E1F16" w:rsidRDefault="00654624" w:rsidP="004C336D">
            <w:pPr>
              <w:spacing w:before="120"/>
              <w:jc w:val="center"/>
              <w:rPr>
                <w:rFonts w:ascii="Arial" w:hAnsi="Arial" w:cs="Arial"/>
                <w:sz w:val="20"/>
                <w:szCs w:val="20"/>
              </w:rPr>
            </w:pPr>
          </w:p>
        </w:tc>
        <w:tc>
          <w:tcPr>
            <w:tcW w:w="543" w:type="pct"/>
            <w:tcBorders>
              <w:top w:val="single" w:sz="4" w:space="0" w:color="auto"/>
              <w:left w:val="single" w:sz="4" w:space="0" w:color="auto"/>
              <w:bottom w:val="single" w:sz="4" w:space="0" w:color="auto"/>
              <w:right w:val="nil"/>
            </w:tcBorders>
            <w:shd w:val="clear" w:color="auto" w:fill="FFFFFF"/>
            <w:vAlign w:val="center"/>
          </w:tcPr>
          <w:p w14:paraId="0F4C6C42" w14:textId="77777777" w:rsidR="00654624" w:rsidRPr="004E1F16" w:rsidRDefault="00654624" w:rsidP="004C336D">
            <w:pPr>
              <w:spacing w:before="120"/>
              <w:jc w:val="center"/>
              <w:rPr>
                <w:rFonts w:ascii="Arial" w:hAnsi="Arial" w:cs="Arial"/>
                <w:sz w:val="20"/>
                <w:szCs w:val="20"/>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14:paraId="01E1C96B" w14:textId="77777777" w:rsidR="00654624" w:rsidRPr="004E1F16" w:rsidRDefault="00654624" w:rsidP="004C336D">
            <w:pPr>
              <w:spacing w:before="120"/>
              <w:jc w:val="center"/>
              <w:rPr>
                <w:rFonts w:ascii="Arial" w:hAnsi="Arial" w:cs="Arial"/>
                <w:sz w:val="20"/>
                <w:szCs w:val="20"/>
              </w:rPr>
            </w:pPr>
          </w:p>
        </w:tc>
      </w:tr>
      <w:tr w:rsidR="00654624" w:rsidRPr="004E1F16" w14:paraId="48D6537D" w14:textId="77777777" w:rsidTr="004C336D">
        <w:tblPrEx>
          <w:tblCellMar>
            <w:top w:w="0" w:type="dxa"/>
            <w:left w:w="0" w:type="dxa"/>
            <w:bottom w:w="0" w:type="dxa"/>
            <w:right w:w="0" w:type="dxa"/>
          </w:tblCellMar>
        </w:tblPrEx>
        <w:tc>
          <w:tcPr>
            <w:tcW w:w="604" w:type="pct"/>
            <w:tcBorders>
              <w:top w:val="single" w:sz="4" w:space="0" w:color="auto"/>
              <w:left w:val="single" w:sz="4" w:space="0" w:color="auto"/>
              <w:bottom w:val="single" w:sz="4" w:space="0" w:color="auto"/>
              <w:right w:val="nil"/>
            </w:tcBorders>
            <w:shd w:val="clear" w:color="auto" w:fill="FFFFFF"/>
            <w:vAlign w:val="center"/>
          </w:tcPr>
          <w:p w14:paraId="57F0C99B"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4</w:t>
            </w:r>
          </w:p>
        </w:tc>
        <w:tc>
          <w:tcPr>
            <w:tcW w:w="2261" w:type="pct"/>
            <w:tcBorders>
              <w:top w:val="single" w:sz="4" w:space="0" w:color="auto"/>
              <w:left w:val="single" w:sz="4" w:space="0" w:color="auto"/>
              <w:bottom w:val="single" w:sz="4" w:space="0" w:color="auto"/>
              <w:right w:val="nil"/>
            </w:tcBorders>
            <w:shd w:val="clear" w:color="auto" w:fill="FFFFFF"/>
            <w:vAlign w:val="center"/>
          </w:tcPr>
          <w:p w14:paraId="4B7318B3"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Tài sản thuần khác</w:t>
            </w:r>
          </w:p>
        </w:tc>
        <w:tc>
          <w:tcPr>
            <w:tcW w:w="369" w:type="pct"/>
            <w:tcBorders>
              <w:top w:val="single" w:sz="4" w:space="0" w:color="auto"/>
              <w:left w:val="single" w:sz="4" w:space="0" w:color="auto"/>
              <w:bottom w:val="single" w:sz="4" w:space="0" w:color="auto"/>
              <w:right w:val="nil"/>
            </w:tcBorders>
            <w:shd w:val="clear" w:color="auto" w:fill="FFFFFF"/>
            <w:vAlign w:val="center"/>
          </w:tcPr>
          <w:p w14:paraId="19875941"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74</w:t>
            </w:r>
          </w:p>
        </w:tc>
        <w:tc>
          <w:tcPr>
            <w:tcW w:w="643" w:type="pct"/>
            <w:tcBorders>
              <w:top w:val="single" w:sz="4" w:space="0" w:color="auto"/>
              <w:left w:val="single" w:sz="4" w:space="0" w:color="auto"/>
              <w:bottom w:val="single" w:sz="4" w:space="0" w:color="auto"/>
              <w:right w:val="nil"/>
            </w:tcBorders>
            <w:shd w:val="clear" w:color="auto" w:fill="FFFFFF"/>
            <w:vAlign w:val="center"/>
          </w:tcPr>
          <w:p w14:paraId="7877DE5D" w14:textId="77777777" w:rsidR="00654624" w:rsidRPr="004E1F16" w:rsidRDefault="00654624" w:rsidP="004C336D">
            <w:pPr>
              <w:spacing w:before="120"/>
              <w:jc w:val="center"/>
              <w:rPr>
                <w:rFonts w:ascii="Arial" w:hAnsi="Arial" w:cs="Arial"/>
                <w:sz w:val="20"/>
                <w:szCs w:val="20"/>
              </w:rPr>
            </w:pPr>
          </w:p>
        </w:tc>
        <w:tc>
          <w:tcPr>
            <w:tcW w:w="543" w:type="pct"/>
            <w:tcBorders>
              <w:top w:val="single" w:sz="4" w:space="0" w:color="auto"/>
              <w:left w:val="single" w:sz="4" w:space="0" w:color="auto"/>
              <w:bottom w:val="single" w:sz="4" w:space="0" w:color="auto"/>
              <w:right w:val="nil"/>
            </w:tcBorders>
            <w:shd w:val="clear" w:color="auto" w:fill="FFFFFF"/>
            <w:vAlign w:val="center"/>
          </w:tcPr>
          <w:p w14:paraId="299A8821" w14:textId="77777777" w:rsidR="00654624" w:rsidRPr="004E1F16" w:rsidRDefault="00654624" w:rsidP="004C336D">
            <w:pPr>
              <w:spacing w:before="120"/>
              <w:jc w:val="center"/>
              <w:rPr>
                <w:rFonts w:ascii="Arial" w:hAnsi="Arial" w:cs="Arial"/>
                <w:sz w:val="20"/>
                <w:szCs w:val="20"/>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14:paraId="286514A9" w14:textId="77777777" w:rsidR="00654624" w:rsidRPr="004E1F16" w:rsidRDefault="00654624" w:rsidP="004C336D">
            <w:pPr>
              <w:spacing w:before="120"/>
              <w:jc w:val="center"/>
              <w:rPr>
                <w:rFonts w:ascii="Arial" w:hAnsi="Arial" w:cs="Arial"/>
                <w:sz w:val="20"/>
                <w:szCs w:val="20"/>
              </w:rPr>
            </w:pPr>
          </w:p>
        </w:tc>
      </w:tr>
      <w:tr w:rsidR="00654624" w:rsidRPr="004E1F16" w14:paraId="380943D4" w14:textId="77777777" w:rsidTr="004C336D">
        <w:tblPrEx>
          <w:tblCellMar>
            <w:top w:w="0" w:type="dxa"/>
            <w:left w:w="0" w:type="dxa"/>
            <w:bottom w:w="0" w:type="dxa"/>
            <w:right w:w="0" w:type="dxa"/>
          </w:tblCellMar>
        </w:tblPrEx>
        <w:tc>
          <w:tcPr>
            <w:tcW w:w="2865" w:type="pct"/>
            <w:gridSpan w:val="2"/>
            <w:tcBorders>
              <w:top w:val="single" w:sz="4" w:space="0" w:color="auto"/>
              <w:left w:val="single" w:sz="4" w:space="0" w:color="auto"/>
              <w:bottom w:val="single" w:sz="4" w:space="0" w:color="auto"/>
              <w:right w:val="nil"/>
            </w:tcBorders>
            <w:shd w:val="clear" w:color="auto" w:fill="FFFFFF"/>
            <w:vAlign w:val="center"/>
          </w:tcPr>
          <w:p w14:paraId="614DAFCF"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TỔNG CỘNG NGUỒN VỐN (80=60+70)</w:t>
            </w:r>
          </w:p>
        </w:tc>
        <w:tc>
          <w:tcPr>
            <w:tcW w:w="369" w:type="pct"/>
            <w:tcBorders>
              <w:top w:val="single" w:sz="4" w:space="0" w:color="auto"/>
              <w:left w:val="single" w:sz="4" w:space="0" w:color="auto"/>
              <w:bottom w:val="single" w:sz="4" w:space="0" w:color="auto"/>
              <w:right w:val="nil"/>
            </w:tcBorders>
            <w:shd w:val="clear" w:color="auto" w:fill="FFFFFF"/>
            <w:vAlign w:val="center"/>
          </w:tcPr>
          <w:p w14:paraId="7C5E8A63"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80</w:t>
            </w:r>
          </w:p>
        </w:tc>
        <w:tc>
          <w:tcPr>
            <w:tcW w:w="643" w:type="pct"/>
            <w:tcBorders>
              <w:top w:val="single" w:sz="4" w:space="0" w:color="auto"/>
              <w:left w:val="single" w:sz="4" w:space="0" w:color="auto"/>
              <w:bottom w:val="single" w:sz="4" w:space="0" w:color="auto"/>
              <w:right w:val="nil"/>
            </w:tcBorders>
            <w:shd w:val="clear" w:color="auto" w:fill="FFFFFF"/>
            <w:vAlign w:val="center"/>
          </w:tcPr>
          <w:p w14:paraId="51EFF146" w14:textId="77777777" w:rsidR="00654624" w:rsidRPr="004E1F16" w:rsidRDefault="00654624" w:rsidP="004C336D">
            <w:pPr>
              <w:spacing w:before="120"/>
              <w:jc w:val="center"/>
              <w:rPr>
                <w:rFonts w:ascii="Arial" w:hAnsi="Arial" w:cs="Arial"/>
                <w:sz w:val="20"/>
                <w:szCs w:val="20"/>
              </w:rPr>
            </w:pPr>
          </w:p>
        </w:tc>
        <w:tc>
          <w:tcPr>
            <w:tcW w:w="543" w:type="pct"/>
            <w:tcBorders>
              <w:top w:val="single" w:sz="4" w:space="0" w:color="auto"/>
              <w:left w:val="single" w:sz="4" w:space="0" w:color="auto"/>
              <w:bottom w:val="single" w:sz="4" w:space="0" w:color="auto"/>
              <w:right w:val="nil"/>
            </w:tcBorders>
            <w:shd w:val="clear" w:color="auto" w:fill="FFFFFF"/>
            <w:vAlign w:val="center"/>
          </w:tcPr>
          <w:p w14:paraId="7D07E743" w14:textId="77777777" w:rsidR="00654624" w:rsidRPr="004E1F16" w:rsidRDefault="00654624" w:rsidP="004C336D">
            <w:pPr>
              <w:spacing w:before="120"/>
              <w:jc w:val="center"/>
              <w:rPr>
                <w:rFonts w:ascii="Arial" w:hAnsi="Arial" w:cs="Arial"/>
                <w:sz w:val="20"/>
                <w:szCs w:val="20"/>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14:paraId="333FF791" w14:textId="77777777" w:rsidR="00654624" w:rsidRPr="004E1F16" w:rsidRDefault="00654624" w:rsidP="004C336D">
            <w:pPr>
              <w:spacing w:before="120"/>
              <w:jc w:val="center"/>
              <w:rPr>
                <w:rFonts w:ascii="Arial" w:hAnsi="Arial" w:cs="Arial"/>
                <w:sz w:val="20"/>
                <w:szCs w:val="20"/>
              </w:rPr>
            </w:pPr>
          </w:p>
        </w:tc>
      </w:tr>
    </w:tbl>
    <w:p w14:paraId="567BE0CC" w14:textId="77777777" w:rsidR="00654624" w:rsidRPr="004E1F16" w:rsidRDefault="00654624" w:rsidP="00654624">
      <w:pPr>
        <w:spacing w:before="120"/>
        <w:rPr>
          <w:rFonts w:ascii="Arial" w:hAnsi="Arial" w:cs="Arial"/>
          <w:sz w:val="20"/>
          <w:szCs w:val="20"/>
        </w:rPr>
      </w:pPr>
    </w:p>
    <w:tbl>
      <w:tblPr>
        <w:tblW w:w="0" w:type="auto"/>
        <w:tblLook w:val="01E0" w:firstRow="1" w:lastRow="1" w:firstColumn="1" w:lastColumn="1" w:noHBand="0" w:noVBand="0"/>
      </w:tblPr>
      <w:tblGrid>
        <w:gridCol w:w="2876"/>
        <w:gridCol w:w="2885"/>
        <w:gridCol w:w="2885"/>
      </w:tblGrid>
      <w:tr w:rsidR="00654624" w:rsidRPr="00AE13AB" w14:paraId="05C6BCE2" w14:textId="77777777" w:rsidTr="004C336D">
        <w:tc>
          <w:tcPr>
            <w:tcW w:w="2952" w:type="dxa"/>
            <w:shd w:val="clear" w:color="auto" w:fill="auto"/>
          </w:tcPr>
          <w:p w14:paraId="696BE892" w14:textId="77777777" w:rsidR="00654624" w:rsidRPr="00AE13AB" w:rsidRDefault="00654624" w:rsidP="004C336D">
            <w:pPr>
              <w:spacing w:before="120"/>
              <w:jc w:val="center"/>
              <w:rPr>
                <w:rFonts w:ascii="Arial" w:eastAsia="Courier New" w:hAnsi="Arial" w:cs="Arial"/>
                <w:sz w:val="20"/>
                <w:szCs w:val="20"/>
              </w:rPr>
            </w:pPr>
            <w:r w:rsidRPr="00AE13AB">
              <w:rPr>
                <w:rFonts w:ascii="Arial" w:eastAsia="Courier New" w:hAnsi="Arial" w:cs="Arial"/>
                <w:sz w:val="20"/>
                <w:szCs w:val="20"/>
              </w:rPr>
              <w:br/>
            </w:r>
            <w:r w:rsidRPr="00AE13AB">
              <w:rPr>
                <w:rFonts w:ascii="Arial" w:eastAsia="Courier New" w:hAnsi="Arial" w:cs="Arial"/>
                <w:b/>
                <w:sz w:val="20"/>
                <w:szCs w:val="20"/>
              </w:rPr>
              <w:t>NGƯỜI LẬP BIỂU</w:t>
            </w:r>
            <w:r w:rsidRPr="00AE13AB">
              <w:rPr>
                <w:rFonts w:ascii="Arial" w:eastAsia="Courier New" w:hAnsi="Arial" w:cs="Arial"/>
                <w:sz w:val="20"/>
                <w:szCs w:val="20"/>
              </w:rPr>
              <w:br/>
            </w:r>
            <w:r w:rsidRPr="00AE13AB">
              <w:rPr>
                <w:rFonts w:ascii="Arial" w:eastAsia="Courier New" w:hAnsi="Arial" w:cs="Arial"/>
                <w:i/>
                <w:sz w:val="20"/>
                <w:szCs w:val="20"/>
              </w:rPr>
              <w:t>(Ký, họ tên)</w:t>
            </w:r>
          </w:p>
        </w:tc>
        <w:tc>
          <w:tcPr>
            <w:tcW w:w="2952" w:type="dxa"/>
            <w:shd w:val="clear" w:color="auto" w:fill="auto"/>
          </w:tcPr>
          <w:p w14:paraId="6BC6098B" w14:textId="77777777" w:rsidR="00654624" w:rsidRPr="00AE13AB" w:rsidRDefault="00654624" w:rsidP="004C336D">
            <w:pPr>
              <w:spacing w:before="120"/>
              <w:jc w:val="center"/>
              <w:rPr>
                <w:rFonts w:ascii="Arial" w:eastAsia="Courier New" w:hAnsi="Arial" w:cs="Arial"/>
                <w:sz w:val="20"/>
                <w:szCs w:val="20"/>
              </w:rPr>
            </w:pPr>
            <w:r w:rsidRPr="00AE13AB">
              <w:rPr>
                <w:rFonts w:ascii="Arial" w:eastAsia="Courier New" w:hAnsi="Arial" w:cs="Arial"/>
                <w:sz w:val="20"/>
                <w:szCs w:val="20"/>
              </w:rPr>
              <w:br/>
            </w:r>
            <w:r w:rsidRPr="00AE13AB">
              <w:rPr>
                <w:rFonts w:ascii="Arial" w:eastAsia="Courier New" w:hAnsi="Arial" w:cs="Arial"/>
                <w:b/>
                <w:sz w:val="20"/>
                <w:szCs w:val="20"/>
              </w:rPr>
              <w:t>KẾ TOÁN TRƯỞNG</w:t>
            </w:r>
            <w:r w:rsidRPr="00AE13AB">
              <w:rPr>
                <w:rFonts w:ascii="Arial" w:eastAsia="Courier New" w:hAnsi="Arial" w:cs="Arial"/>
                <w:i/>
                <w:sz w:val="20"/>
                <w:szCs w:val="20"/>
              </w:rPr>
              <w:t xml:space="preserve"> </w:t>
            </w:r>
            <w:r w:rsidRPr="00AE13AB">
              <w:rPr>
                <w:rFonts w:ascii="Arial" w:eastAsia="Courier New" w:hAnsi="Arial" w:cs="Arial"/>
                <w:i/>
                <w:sz w:val="20"/>
                <w:szCs w:val="20"/>
              </w:rPr>
              <w:br/>
              <w:t>(Ký, họ tên)</w:t>
            </w:r>
          </w:p>
        </w:tc>
        <w:tc>
          <w:tcPr>
            <w:tcW w:w="2952" w:type="dxa"/>
            <w:shd w:val="clear" w:color="auto" w:fill="auto"/>
          </w:tcPr>
          <w:p w14:paraId="276917E7" w14:textId="77777777" w:rsidR="00654624" w:rsidRPr="00AE13AB" w:rsidRDefault="00654624" w:rsidP="004C336D">
            <w:pPr>
              <w:spacing w:before="120"/>
              <w:jc w:val="center"/>
              <w:rPr>
                <w:rFonts w:ascii="Arial" w:eastAsia="Courier New" w:hAnsi="Arial" w:cs="Arial"/>
                <w:i/>
                <w:sz w:val="20"/>
                <w:szCs w:val="20"/>
              </w:rPr>
            </w:pPr>
            <w:r w:rsidRPr="00AE13AB">
              <w:rPr>
                <w:rFonts w:ascii="Arial" w:eastAsia="Courier New" w:hAnsi="Arial" w:cs="Arial"/>
                <w:i/>
                <w:sz w:val="20"/>
                <w:szCs w:val="20"/>
              </w:rPr>
              <w:t>Lập, ngày... tháng... năm....</w:t>
            </w:r>
            <w:r w:rsidRPr="00AE13AB">
              <w:rPr>
                <w:rFonts w:ascii="Arial" w:eastAsia="Courier New" w:hAnsi="Arial" w:cs="Arial"/>
                <w:sz w:val="20"/>
                <w:szCs w:val="20"/>
              </w:rPr>
              <w:t xml:space="preserve"> </w:t>
            </w:r>
            <w:r w:rsidRPr="00AE13AB">
              <w:rPr>
                <w:rFonts w:ascii="Arial" w:eastAsia="Courier New" w:hAnsi="Arial" w:cs="Arial"/>
                <w:sz w:val="20"/>
                <w:szCs w:val="20"/>
              </w:rPr>
              <w:br/>
            </w:r>
            <w:r w:rsidRPr="00AE13AB">
              <w:rPr>
                <w:rFonts w:ascii="Arial" w:eastAsia="Courier New" w:hAnsi="Arial" w:cs="Arial"/>
                <w:b/>
                <w:sz w:val="20"/>
                <w:szCs w:val="20"/>
              </w:rPr>
              <w:t>THỦ TRƯỞNG ĐƠN VỊ</w:t>
            </w:r>
            <w:r w:rsidRPr="00AE13AB">
              <w:rPr>
                <w:rFonts w:ascii="Arial" w:eastAsia="Courier New" w:hAnsi="Arial" w:cs="Arial"/>
                <w:sz w:val="20"/>
                <w:szCs w:val="20"/>
              </w:rPr>
              <w:br/>
            </w:r>
            <w:r w:rsidRPr="00AE13AB">
              <w:rPr>
                <w:rFonts w:ascii="Arial" w:eastAsia="Courier New" w:hAnsi="Arial" w:cs="Arial"/>
                <w:i/>
                <w:sz w:val="20"/>
                <w:szCs w:val="20"/>
              </w:rPr>
              <w:t>(Ký, họ tên, đóng dấu)</w:t>
            </w:r>
          </w:p>
        </w:tc>
      </w:tr>
    </w:tbl>
    <w:p w14:paraId="3448D3EA" w14:textId="77777777" w:rsidR="00654624" w:rsidRPr="004E1F16" w:rsidRDefault="00654624" w:rsidP="00654624">
      <w:pPr>
        <w:spacing w:before="120"/>
        <w:rPr>
          <w:rFonts w:ascii="Arial" w:hAnsi="Arial" w:cs="Arial"/>
          <w:sz w:val="20"/>
          <w:szCs w:val="20"/>
        </w:rPr>
      </w:pPr>
    </w:p>
    <w:tbl>
      <w:tblPr>
        <w:tblW w:w="8868" w:type="dxa"/>
        <w:tblLook w:val="01E0" w:firstRow="1" w:lastRow="1" w:firstColumn="1" w:lastColumn="1" w:noHBand="0" w:noVBand="0"/>
      </w:tblPr>
      <w:tblGrid>
        <w:gridCol w:w="2866"/>
        <w:gridCol w:w="6002"/>
      </w:tblGrid>
      <w:tr w:rsidR="00654624" w:rsidRPr="00AE13AB" w14:paraId="266B39ED" w14:textId="77777777" w:rsidTr="004C336D">
        <w:trPr>
          <w:trHeight w:val="765"/>
        </w:trPr>
        <w:tc>
          <w:tcPr>
            <w:tcW w:w="2866" w:type="dxa"/>
            <w:shd w:val="clear" w:color="auto" w:fill="auto"/>
          </w:tcPr>
          <w:p w14:paraId="68F6791E" w14:textId="77777777" w:rsidR="00654624" w:rsidRPr="00AE13AB" w:rsidRDefault="00654624" w:rsidP="004C336D">
            <w:pPr>
              <w:spacing w:before="120"/>
              <w:rPr>
                <w:rFonts w:ascii="Arial" w:eastAsia="Courier New" w:hAnsi="Arial" w:cs="Arial"/>
                <w:b/>
                <w:sz w:val="20"/>
                <w:szCs w:val="20"/>
              </w:rPr>
            </w:pPr>
            <w:r w:rsidRPr="00AE13AB">
              <w:rPr>
                <w:rFonts w:ascii="Arial" w:eastAsia="Courier New" w:hAnsi="Arial" w:cs="Arial"/>
                <w:sz w:val="20"/>
                <w:szCs w:val="20"/>
              </w:rPr>
              <w:t>Tên cơ quan cấp trên:……….</w:t>
            </w:r>
            <w:r w:rsidRPr="00AE13AB">
              <w:rPr>
                <w:rFonts w:ascii="Arial" w:eastAsia="Courier New" w:hAnsi="Arial" w:cs="Arial"/>
                <w:b/>
                <w:sz w:val="20"/>
                <w:szCs w:val="20"/>
              </w:rPr>
              <w:br/>
            </w:r>
            <w:r w:rsidRPr="00AE13AB">
              <w:rPr>
                <w:rFonts w:ascii="Arial" w:eastAsia="Courier New" w:hAnsi="Arial" w:cs="Arial"/>
                <w:sz w:val="20"/>
                <w:szCs w:val="20"/>
              </w:rPr>
              <w:t>Đơn vị báo cáo:…………..</w:t>
            </w:r>
          </w:p>
        </w:tc>
        <w:tc>
          <w:tcPr>
            <w:tcW w:w="6002" w:type="dxa"/>
            <w:shd w:val="clear" w:color="auto" w:fill="auto"/>
          </w:tcPr>
          <w:p w14:paraId="52916E2E" w14:textId="77777777" w:rsidR="00654624" w:rsidRPr="00AE13AB" w:rsidRDefault="00654624" w:rsidP="004C336D">
            <w:pPr>
              <w:spacing w:before="120"/>
              <w:jc w:val="center"/>
              <w:rPr>
                <w:rFonts w:ascii="Arial" w:eastAsia="Courier New" w:hAnsi="Arial" w:cs="Arial"/>
                <w:b/>
                <w:sz w:val="20"/>
                <w:szCs w:val="20"/>
              </w:rPr>
            </w:pPr>
            <w:r w:rsidRPr="00AE13AB">
              <w:rPr>
                <w:rFonts w:ascii="Arial" w:eastAsia="Courier New" w:hAnsi="Arial" w:cs="Arial"/>
                <w:b/>
                <w:sz w:val="20"/>
                <w:szCs w:val="20"/>
              </w:rPr>
              <w:t>Mẫu B02/BCTC</w:t>
            </w:r>
          </w:p>
          <w:p w14:paraId="303CC556" w14:textId="77777777" w:rsidR="00654624" w:rsidRPr="00AE13AB" w:rsidRDefault="00654624" w:rsidP="004C336D">
            <w:pPr>
              <w:spacing w:before="120"/>
              <w:jc w:val="center"/>
              <w:rPr>
                <w:rFonts w:ascii="Arial" w:eastAsia="Courier New" w:hAnsi="Arial" w:cs="Arial"/>
                <w:sz w:val="20"/>
                <w:szCs w:val="20"/>
              </w:rPr>
            </w:pPr>
            <w:r w:rsidRPr="00AE13AB">
              <w:rPr>
                <w:rFonts w:ascii="Arial" w:eastAsia="Courier New" w:hAnsi="Arial" w:cs="Arial"/>
                <w:i/>
                <w:sz w:val="20"/>
                <w:szCs w:val="20"/>
              </w:rPr>
              <w:t>(Ban hành theo Thông tư số 107/2017/TT-BTC ngày 10/10/2017 của Bộ Tài chính)</w:t>
            </w:r>
          </w:p>
        </w:tc>
      </w:tr>
    </w:tbl>
    <w:p w14:paraId="7A9A1016" w14:textId="77777777" w:rsidR="00654624" w:rsidRPr="004E1F16" w:rsidRDefault="00654624" w:rsidP="00654624">
      <w:pPr>
        <w:spacing w:before="120"/>
        <w:rPr>
          <w:rFonts w:ascii="Arial" w:hAnsi="Arial" w:cs="Arial"/>
          <w:sz w:val="20"/>
          <w:szCs w:val="20"/>
        </w:rPr>
      </w:pPr>
    </w:p>
    <w:p w14:paraId="036817C7" w14:textId="77777777" w:rsidR="00654624" w:rsidRPr="004E1F16" w:rsidRDefault="00654624" w:rsidP="00654624">
      <w:pPr>
        <w:spacing w:before="120"/>
        <w:jc w:val="center"/>
        <w:rPr>
          <w:rFonts w:ascii="Arial" w:hAnsi="Arial" w:cs="Arial"/>
          <w:b/>
          <w:sz w:val="20"/>
          <w:szCs w:val="20"/>
        </w:rPr>
      </w:pPr>
      <w:r w:rsidRPr="004E1F16">
        <w:rPr>
          <w:rFonts w:ascii="Arial" w:hAnsi="Arial" w:cs="Arial"/>
          <w:b/>
          <w:sz w:val="20"/>
          <w:szCs w:val="20"/>
        </w:rPr>
        <w:t>BÁO CÁO KẾT QUẢ HOẠT ĐỘNG</w:t>
      </w:r>
    </w:p>
    <w:p w14:paraId="4B64E377" w14:textId="77777777" w:rsidR="00654624" w:rsidRPr="004E1F16" w:rsidRDefault="00654624" w:rsidP="00654624">
      <w:pPr>
        <w:spacing w:before="120"/>
        <w:jc w:val="center"/>
        <w:rPr>
          <w:rFonts w:ascii="Arial" w:hAnsi="Arial" w:cs="Arial"/>
          <w:i/>
          <w:sz w:val="20"/>
          <w:szCs w:val="20"/>
        </w:rPr>
      </w:pPr>
      <w:r w:rsidRPr="004E1F16">
        <w:rPr>
          <w:rFonts w:ascii="Arial" w:hAnsi="Arial" w:cs="Arial"/>
          <w:i/>
          <w:sz w:val="20"/>
          <w:szCs w:val="20"/>
        </w:rPr>
        <w:t>Năm……………..</w:t>
      </w:r>
    </w:p>
    <w:p w14:paraId="78773294" w14:textId="77777777" w:rsidR="00654624" w:rsidRPr="004E1F16" w:rsidRDefault="00654624" w:rsidP="00654624">
      <w:pPr>
        <w:spacing w:before="120"/>
        <w:jc w:val="right"/>
        <w:rPr>
          <w:rFonts w:ascii="Arial" w:hAnsi="Arial" w:cs="Arial"/>
          <w:i/>
          <w:sz w:val="20"/>
          <w:szCs w:val="20"/>
        </w:rPr>
      </w:pPr>
      <w:r w:rsidRPr="004E1F16">
        <w:rPr>
          <w:rFonts w:ascii="Arial" w:hAnsi="Arial" w:cs="Arial"/>
          <w:i/>
          <w:sz w:val="20"/>
          <w:szCs w:val="20"/>
        </w:rPr>
        <w:t>Đơn vị tính:</w:t>
      </w:r>
    </w:p>
    <w:tbl>
      <w:tblPr>
        <w:tblW w:w="5000" w:type="pct"/>
        <w:tblCellMar>
          <w:left w:w="0" w:type="dxa"/>
          <w:right w:w="0" w:type="dxa"/>
        </w:tblCellMar>
        <w:tblLook w:val="0000" w:firstRow="0" w:lastRow="0" w:firstColumn="0" w:lastColumn="0" w:noHBand="0" w:noVBand="0"/>
      </w:tblPr>
      <w:tblGrid>
        <w:gridCol w:w="799"/>
        <w:gridCol w:w="3978"/>
        <w:gridCol w:w="928"/>
        <w:gridCol w:w="1036"/>
        <w:gridCol w:w="990"/>
        <w:gridCol w:w="905"/>
      </w:tblGrid>
      <w:tr w:rsidR="00654624" w:rsidRPr="004E1F16" w14:paraId="2B15EBF3" w14:textId="77777777" w:rsidTr="004C336D">
        <w:tblPrEx>
          <w:tblCellMar>
            <w:top w:w="0" w:type="dxa"/>
            <w:left w:w="0" w:type="dxa"/>
            <w:bottom w:w="0" w:type="dxa"/>
            <w:right w:w="0" w:type="dxa"/>
          </w:tblCellMar>
        </w:tblPrEx>
        <w:tc>
          <w:tcPr>
            <w:tcW w:w="463" w:type="pct"/>
            <w:tcBorders>
              <w:top w:val="single" w:sz="4" w:space="0" w:color="auto"/>
              <w:left w:val="single" w:sz="4" w:space="0" w:color="auto"/>
              <w:bottom w:val="nil"/>
              <w:right w:val="nil"/>
            </w:tcBorders>
            <w:shd w:val="clear" w:color="auto" w:fill="FFFFFF"/>
            <w:vAlign w:val="center"/>
          </w:tcPr>
          <w:p w14:paraId="0FDC5C9E"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STT</w:t>
            </w:r>
          </w:p>
        </w:tc>
        <w:tc>
          <w:tcPr>
            <w:tcW w:w="2303" w:type="pct"/>
            <w:tcBorders>
              <w:top w:val="single" w:sz="4" w:space="0" w:color="auto"/>
              <w:left w:val="single" w:sz="4" w:space="0" w:color="auto"/>
              <w:bottom w:val="nil"/>
              <w:right w:val="nil"/>
            </w:tcBorders>
            <w:shd w:val="clear" w:color="auto" w:fill="FFFFFF"/>
            <w:vAlign w:val="center"/>
          </w:tcPr>
          <w:p w14:paraId="13D9CED3"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Chỉ tiêu</w:t>
            </w:r>
          </w:p>
        </w:tc>
        <w:tc>
          <w:tcPr>
            <w:tcW w:w="537" w:type="pct"/>
            <w:tcBorders>
              <w:top w:val="single" w:sz="4" w:space="0" w:color="auto"/>
              <w:left w:val="single" w:sz="4" w:space="0" w:color="auto"/>
              <w:bottom w:val="nil"/>
              <w:right w:val="nil"/>
            </w:tcBorders>
            <w:shd w:val="clear" w:color="auto" w:fill="FFFFFF"/>
            <w:vAlign w:val="center"/>
          </w:tcPr>
          <w:p w14:paraId="25E03BB0"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Mã số</w:t>
            </w:r>
          </w:p>
        </w:tc>
        <w:tc>
          <w:tcPr>
            <w:tcW w:w="600" w:type="pct"/>
            <w:tcBorders>
              <w:top w:val="single" w:sz="4" w:space="0" w:color="auto"/>
              <w:left w:val="single" w:sz="4" w:space="0" w:color="auto"/>
              <w:bottom w:val="nil"/>
              <w:right w:val="nil"/>
            </w:tcBorders>
            <w:shd w:val="clear" w:color="auto" w:fill="FFFFFF"/>
            <w:vAlign w:val="center"/>
          </w:tcPr>
          <w:p w14:paraId="265E89E8"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Thuyết minh</w:t>
            </w:r>
          </w:p>
        </w:tc>
        <w:tc>
          <w:tcPr>
            <w:tcW w:w="573" w:type="pct"/>
            <w:tcBorders>
              <w:top w:val="single" w:sz="4" w:space="0" w:color="auto"/>
              <w:left w:val="single" w:sz="4" w:space="0" w:color="auto"/>
              <w:bottom w:val="nil"/>
              <w:right w:val="nil"/>
            </w:tcBorders>
            <w:shd w:val="clear" w:color="auto" w:fill="FFFFFF"/>
            <w:vAlign w:val="center"/>
          </w:tcPr>
          <w:p w14:paraId="13DD6140"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Năm nay</w:t>
            </w:r>
          </w:p>
        </w:tc>
        <w:tc>
          <w:tcPr>
            <w:tcW w:w="524" w:type="pct"/>
            <w:tcBorders>
              <w:top w:val="single" w:sz="4" w:space="0" w:color="auto"/>
              <w:left w:val="single" w:sz="4" w:space="0" w:color="auto"/>
              <w:bottom w:val="nil"/>
              <w:right w:val="single" w:sz="4" w:space="0" w:color="auto"/>
            </w:tcBorders>
            <w:shd w:val="clear" w:color="auto" w:fill="FFFFFF"/>
            <w:vAlign w:val="center"/>
          </w:tcPr>
          <w:p w14:paraId="2EE8912B"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Năm trước</w:t>
            </w:r>
          </w:p>
        </w:tc>
      </w:tr>
      <w:tr w:rsidR="00654624" w:rsidRPr="004E1F16" w14:paraId="4C26D17A" w14:textId="77777777" w:rsidTr="004C336D">
        <w:tblPrEx>
          <w:tblCellMar>
            <w:top w:w="0" w:type="dxa"/>
            <w:left w:w="0" w:type="dxa"/>
            <w:bottom w:w="0" w:type="dxa"/>
            <w:right w:w="0" w:type="dxa"/>
          </w:tblCellMar>
        </w:tblPrEx>
        <w:tc>
          <w:tcPr>
            <w:tcW w:w="463" w:type="pct"/>
            <w:tcBorders>
              <w:top w:val="single" w:sz="4" w:space="0" w:color="auto"/>
              <w:left w:val="single" w:sz="4" w:space="0" w:color="auto"/>
              <w:bottom w:val="nil"/>
              <w:right w:val="nil"/>
            </w:tcBorders>
            <w:shd w:val="clear" w:color="auto" w:fill="FFFFFF"/>
            <w:vAlign w:val="center"/>
          </w:tcPr>
          <w:p w14:paraId="03098E24"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A</w:t>
            </w:r>
          </w:p>
        </w:tc>
        <w:tc>
          <w:tcPr>
            <w:tcW w:w="2303" w:type="pct"/>
            <w:tcBorders>
              <w:top w:val="single" w:sz="4" w:space="0" w:color="auto"/>
              <w:left w:val="single" w:sz="4" w:space="0" w:color="auto"/>
              <w:bottom w:val="nil"/>
              <w:right w:val="nil"/>
            </w:tcBorders>
            <w:shd w:val="clear" w:color="auto" w:fill="FFFFFF"/>
            <w:vAlign w:val="center"/>
          </w:tcPr>
          <w:p w14:paraId="209EABC9"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B</w:t>
            </w:r>
          </w:p>
        </w:tc>
        <w:tc>
          <w:tcPr>
            <w:tcW w:w="537" w:type="pct"/>
            <w:tcBorders>
              <w:top w:val="single" w:sz="4" w:space="0" w:color="auto"/>
              <w:left w:val="single" w:sz="4" w:space="0" w:color="auto"/>
              <w:bottom w:val="nil"/>
              <w:right w:val="nil"/>
            </w:tcBorders>
            <w:shd w:val="clear" w:color="auto" w:fill="FFFFFF"/>
            <w:vAlign w:val="center"/>
          </w:tcPr>
          <w:p w14:paraId="0230F40D"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C</w:t>
            </w:r>
          </w:p>
        </w:tc>
        <w:tc>
          <w:tcPr>
            <w:tcW w:w="600" w:type="pct"/>
            <w:tcBorders>
              <w:top w:val="single" w:sz="4" w:space="0" w:color="auto"/>
              <w:left w:val="single" w:sz="4" w:space="0" w:color="auto"/>
              <w:bottom w:val="nil"/>
              <w:right w:val="nil"/>
            </w:tcBorders>
            <w:shd w:val="clear" w:color="auto" w:fill="FFFFFF"/>
            <w:vAlign w:val="center"/>
          </w:tcPr>
          <w:p w14:paraId="2B0F396B"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D</w:t>
            </w:r>
          </w:p>
        </w:tc>
        <w:tc>
          <w:tcPr>
            <w:tcW w:w="573" w:type="pct"/>
            <w:tcBorders>
              <w:top w:val="single" w:sz="4" w:space="0" w:color="auto"/>
              <w:left w:val="single" w:sz="4" w:space="0" w:color="auto"/>
              <w:bottom w:val="nil"/>
              <w:right w:val="nil"/>
            </w:tcBorders>
            <w:shd w:val="clear" w:color="auto" w:fill="FFFFFF"/>
            <w:vAlign w:val="center"/>
          </w:tcPr>
          <w:p w14:paraId="021A752D"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1</w:t>
            </w:r>
          </w:p>
        </w:tc>
        <w:tc>
          <w:tcPr>
            <w:tcW w:w="524" w:type="pct"/>
            <w:tcBorders>
              <w:top w:val="single" w:sz="4" w:space="0" w:color="auto"/>
              <w:left w:val="single" w:sz="4" w:space="0" w:color="auto"/>
              <w:bottom w:val="nil"/>
              <w:right w:val="single" w:sz="4" w:space="0" w:color="auto"/>
            </w:tcBorders>
            <w:shd w:val="clear" w:color="auto" w:fill="FFFFFF"/>
            <w:vAlign w:val="center"/>
          </w:tcPr>
          <w:p w14:paraId="4C0DE569"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2</w:t>
            </w:r>
          </w:p>
        </w:tc>
      </w:tr>
      <w:tr w:rsidR="00654624" w:rsidRPr="004E1F16" w14:paraId="0290DEB3" w14:textId="77777777" w:rsidTr="004C336D">
        <w:tblPrEx>
          <w:tblCellMar>
            <w:top w:w="0" w:type="dxa"/>
            <w:left w:w="0" w:type="dxa"/>
            <w:bottom w:w="0" w:type="dxa"/>
            <w:right w:w="0" w:type="dxa"/>
          </w:tblCellMar>
        </w:tblPrEx>
        <w:tc>
          <w:tcPr>
            <w:tcW w:w="463" w:type="pct"/>
            <w:tcBorders>
              <w:top w:val="single" w:sz="4" w:space="0" w:color="auto"/>
              <w:left w:val="single" w:sz="4" w:space="0" w:color="auto"/>
              <w:bottom w:val="nil"/>
              <w:right w:val="nil"/>
            </w:tcBorders>
            <w:shd w:val="clear" w:color="auto" w:fill="FFFFFF"/>
            <w:vAlign w:val="center"/>
          </w:tcPr>
          <w:p w14:paraId="083F081F"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I</w:t>
            </w:r>
          </w:p>
        </w:tc>
        <w:tc>
          <w:tcPr>
            <w:tcW w:w="2303" w:type="pct"/>
            <w:tcBorders>
              <w:top w:val="single" w:sz="4" w:space="0" w:color="auto"/>
              <w:left w:val="single" w:sz="4" w:space="0" w:color="auto"/>
              <w:bottom w:val="nil"/>
              <w:right w:val="nil"/>
            </w:tcBorders>
            <w:shd w:val="clear" w:color="auto" w:fill="FFFFFF"/>
            <w:vAlign w:val="center"/>
          </w:tcPr>
          <w:p w14:paraId="752735B8"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Hoạt động hành chính, sự nghiệp</w:t>
            </w:r>
          </w:p>
        </w:tc>
        <w:tc>
          <w:tcPr>
            <w:tcW w:w="537" w:type="pct"/>
            <w:tcBorders>
              <w:top w:val="single" w:sz="4" w:space="0" w:color="auto"/>
              <w:left w:val="single" w:sz="4" w:space="0" w:color="auto"/>
              <w:bottom w:val="nil"/>
              <w:right w:val="nil"/>
            </w:tcBorders>
            <w:shd w:val="clear" w:color="auto" w:fill="FFFFFF"/>
            <w:vAlign w:val="center"/>
          </w:tcPr>
          <w:p w14:paraId="7C44D757" w14:textId="77777777" w:rsidR="00654624" w:rsidRPr="004E1F16" w:rsidRDefault="00654624" w:rsidP="004C336D">
            <w:pPr>
              <w:spacing w:before="120"/>
              <w:jc w:val="center"/>
              <w:rPr>
                <w:rFonts w:ascii="Arial" w:hAnsi="Arial" w:cs="Arial"/>
                <w:b/>
                <w:sz w:val="20"/>
                <w:szCs w:val="20"/>
              </w:rPr>
            </w:pPr>
          </w:p>
        </w:tc>
        <w:tc>
          <w:tcPr>
            <w:tcW w:w="600" w:type="pct"/>
            <w:tcBorders>
              <w:top w:val="single" w:sz="4" w:space="0" w:color="auto"/>
              <w:left w:val="single" w:sz="4" w:space="0" w:color="auto"/>
              <w:bottom w:val="nil"/>
              <w:right w:val="nil"/>
            </w:tcBorders>
            <w:shd w:val="clear" w:color="auto" w:fill="FFFFFF"/>
            <w:vAlign w:val="center"/>
          </w:tcPr>
          <w:p w14:paraId="78061C6A" w14:textId="77777777" w:rsidR="00654624" w:rsidRPr="004E1F16" w:rsidRDefault="00654624" w:rsidP="004C336D">
            <w:pPr>
              <w:spacing w:before="120"/>
              <w:jc w:val="center"/>
              <w:rPr>
                <w:rFonts w:ascii="Arial" w:hAnsi="Arial" w:cs="Arial"/>
                <w:b/>
                <w:sz w:val="20"/>
                <w:szCs w:val="20"/>
              </w:rPr>
            </w:pPr>
          </w:p>
        </w:tc>
        <w:tc>
          <w:tcPr>
            <w:tcW w:w="573" w:type="pct"/>
            <w:tcBorders>
              <w:top w:val="single" w:sz="4" w:space="0" w:color="auto"/>
              <w:left w:val="single" w:sz="4" w:space="0" w:color="auto"/>
              <w:bottom w:val="nil"/>
              <w:right w:val="nil"/>
            </w:tcBorders>
            <w:shd w:val="clear" w:color="auto" w:fill="FFFFFF"/>
            <w:vAlign w:val="center"/>
          </w:tcPr>
          <w:p w14:paraId="1D7CF96F" w14:textId="77777777" w:rsidR="00654624" w:rsidRPr="004E1F16" w:rsidRDefault="00654624" w:rsidP="004C336D">
            <w:pPr>
              <w:spacing w:before="120"/>
              <w:jc w:val="center"/>
              <w:rPr>
                <w:rFonts w:ascii="Arial" w:hAnsi="Arial" w:cs="Arial"/>
                <w:b/>
                <w:sz w:val="20"/>
                <w:szCs w:val="20"/>
              </w:rPr>
            </w:pPr>
          </w:p>
        </w:tc>
        <w:tc>
          <w:tcPr>
            <w:tcW w:w="524" w:type="pct"/>
            <w:tcBorders>
              <w:top w:val="single" w:sz="4" w:space="0" w:color="auto"/>
              <w:left w:val="single" w:sz="4" w:space="0" w:color="auto"/>
              <w:bottom w:val="nil"/>
              <w:right w:val="single" w:sz="4" w:space="0" w:color="auto"/>
            </w:tcBorders>
            <w:shd w:val="clear" w:color="auto" w:fill="FFFFFF"/>
            <w:vAlign w:val="center"/>
          </w:tcPr>
          <w:p w14:paraId="5E79D297" w14:textId="77777777" w:rsidR="00654624" w:rsidRPr="004E1F16" w:rsidRDefault="00654624" w:rsidP="004C336D">
            <w:pPr>
              <w:spacing w:before="120"/>
              <w:jc w:val="center"/>
              <w:rPr>
                <w:rFonts w:ascii="Arial" w:hAnsi="Arial" w:cs="Arial"/>
                <w:b/>
                <w:sz w:val="20"/>
                <w:szCs w:val="20"/>
              </w:rPr>
            </w:pPr>
          </w:p>
        </w:tc>
      </w:tr>
      <w:tr w:rsidR="00654624" w:rsidRPr="004E1F16" w14:paraId="6B7339E7" w14:textId="77777777" w:rsidTr="004C336D">
        <w:tblPrEx>
          <w:tblCellMar>
            <w:top w:w="0" w:type="dxa"/>
            <w:left w:w="0" w:type="dxa"/>
            <w:bottom w:w="0" w:type="dxa"/>
            <w:right w:w="0" w:type="dxa"/>
          </w:tblCellMar>
        </w:tblPrEx>
        <w:tc>
          <w:tcPr>
            <w:tcW w:w="463" w:type="pct"/>
            <w:tcBorders>
              <w:top w:val="nil"/>
              <w:left w:val="single" w:sz="4" w:space="0" w:color="auto"/>
              <w:bottom w:val="nil"/>
              <w:right w:val="nil"/>
            </w:tcBorders>
            <w:shd w:val="clear" w:color="auto" w:fill="FFFFFF"/>
            <w:vAlign w:val="center"/>
          </w:tcPr>
          <w:p w14:paraId="0ABC2577"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1</w:t>
            </w:r>
          </w:p>
        </w:tc>
        <w:tc>
          <w:tcPr>
            <w:tcW w:w="2303" w:type="pct"/>
            <w:tcBorders>
              <w:top w:val="single" w:sz="4" w:space="0" w:color="auto"/>
              <w:left w:val="single" w:sz="4" w:space="0" w:color="auto"/>
              <w:bottom w:val="nil"/>
              <w:right w:val="nil"/>
            </w:tcBorders>
            <w:shd w:val="clear" w:color="auto" w:fill="FFFFFF"/>
            <w:vAlign w:val="center"/>
          </w:tcPr>
          <w:p w14:paraId="6EF5EEB1"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Doanh thu (01=02+03+04)</w:t>
            </w:r>
          </w:p>
        </w:tc>
        <w:tc>
          <w:tcPr>
            <w:tcW w:w="537" w:type="pct"/>
            <w:tcBorders>
              <w:top w:val="single" w:sz="4" w:space="0" w:color="auto"/>
              <w:left w:val="single" w:sz="4" w:space="0" w:color="auto"/>
              <w:bottom w:val="nil"/>
              <w:right w:val="nil"/>
            </w:tcBorders>
            <w:shd w:val="clear" w:color="auto" w:fill="FFFFFF"/>
            <w:vAlign w:val="center"/>
          </w:tcPr>
          <w:p w14:paraId="6BD2F06E"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01</w:t>
            </w:r>
          </w:p>
        </w:tc>
        <w:tc>
          <w:tcPr>
            <w:tcW w:w="600" w:type="pct"/>
            <w:tcBorders>
              <w:top w:val="single" w:sz="4" w:space="0" w:color="auto"/>
              <w:left w:val="single" w:sz="4" w:space="0" w:color="auto"/>
              <w:bottom w:val="nil"/>
              <w:right w:val="nil"/>
            </w:tcBorders>
            <w:shd w:val="clear" w:color="auto" w:fill="FFFFFF"/>
            <w:vAlign w:val="center"/>
          </w:tcPr>
          <w:p w14:paraId="165E8B7F" w14:textId="77777777" w:rsidR="00654624" w:rsidRPr="004E1F16" w:rsidRDefault="00654624" w:rsidP="004C336D">
            <w:pPr>
              <w:spacing w:before="120"/>
              <w:jc w:val="center"/>
              <w:rPr>
                <w:rFonts w:ascii="Arial" w:hAnsi="Arial" w:cs="Arial"/>
                <w:sz w:val="20"/>
                <w:szCs w:val="20"/>
              </w:rPr>
            </w:pPr>
          </w:p>
        </w:tc>
        <w:tc>
          <w:tcPr>
            <w:tcW w:w="573" w:type="pct"/>
            <w:tcBorders>
              <w:top w:val="single" w:sz="4" w:space="0" w:color="auto"/>
              <w:left w:val="single" w:sz="4" w:space="0" w:color="auto"/>
              <w:bottom w:val="nil"/>
              <w:right w:val="nil"/>
            </w:tcBorders>
            <w:shd w:val="clear" w:color="auto" w:fill="FFFFFF"/>
            <w:vAlign w:val="center"/>
          </w:tcPr>
          <w:p w14:paraId="441A5164" w14:textId="77777777" w:rsidR="00654624" w:rsidRPr="004E1F16" w:rsidRDefault="00654624" w:rsidP="004C336D">
            <w:pPr>
              <w:spacing w:before="120"/>
              <w:jc w:val="center"/>
              <w:rPr>
                <w:rFonts w:ascii="Arial" w:hAnsi="Arial" w:cs="Arial"/>
                <w:sz w:val="20"/>
                <w:szCs w:val="20"/>
              </w:rPr>
            </w:pPr>
          </w:p>
        </w:tc>
        <w:tc>
          <w:tcPr>
            <w:tcW w:w="524" w:type="pct"/>
            <w:tcBorders>
              <w:top w:val="single" w:sz="4" w:space="0" w:color="auto"/>
              <w:left w:val="single" w:sz="4" w:space="0" w:color="auto"/>
              <w:bottom w:val="nil"/>
              <w:right w:val="single" w:sz="4" w:space="0" w:color="auto"/>
            </w:tcBorders>
            <w:shd w:val="clear" w:color="auto" w:fill="FFFFFF"/>
            <w:vAlign w:val="center"/>
          </w:tcPr>
          <w:p w14:paraId="40B14364" w14:textId="77777777" w:rsidR="00654624" w:rsidRPr="004E1F16" w:rsidRDefault="00654624" w:rsidP="004C336D">
            <w:pPr>
              <w:spacing w:before="120"/>
              <w:jc w:val="center"/>
              <w:rPr>
                <w:rFonts w:ascii="Arial" w:hAnsi="Arial" w:cs="Arial"/>
                <w:sz w:val="20"/>
                <w:szCs w:val="20"/>
              </w:rPr>
            </w:pPr>
          </w:p>
        </w:tc>
      </w:tr>
      <w:tr w:rsidR="00654624" w:rsidRPr="004E1F16" w14:paraId="6E514521" w14:textId="77777777" w:rsidTr="004C336D">
        <w:tblPrEx>
          <w:tblCellMar>
            <w:top w:w="0" w:type="dxa"/>
            <w:left w:w="0" w:type="dxa"/>
            <w:bottom w:w="0" w:type="dxa"/>
            <w:right w:w="0" w:type="dxa"/>
          </w:tblCellMar>
        </w:tblPrEx>
        <w:tc>
          <w:tcPr>
            <w:tcW w:w="463" w:type="pct"/>
            <w:tcBorders>
              <w:top w:val="single" w:sz="4" w:space="0" w:color="auto"/>
              <w:left w:val="single" w:sz="4" w:space="0" w:color="auto"/>
              <w:bottom w:val="nil"/>
              <w:right w:val="nil"/>
            </w:tcBorders>
            <w:shd w:val="clear" w:color="auto" w:fill="FFFFFF"/>
            <w:vAlign w:val="center"/>
          </w:tcPr>
          <w:p w14:paraId="3E81464F" w14:textId="77777777" w:rsidR="00654624" w:rsidRPr="004E1F16" w:rsidRDefault="00654624" w:rsidP="004C336D">
            <w:pPr>
              <w:spacing w:before="120"/>
              <w:jc w:val="center"/>
              <w:rPr>
                <w:rFonts w:ascii="Arial" w:hAnsi="Arial" w:cs="Arial"/>
                <w:sz w:val="20"/>
                <w:szCs w:val="20"/>
              </w:rPr>
            </w:pPr>
          </w:p>
        </w:tc>
        <w:tc>
          <w:tcPr>
            <w:tcW w:w="2303" w:type="pct"/>
            <w:tcBorders>
              <w:top w:val="single" w:sz="4" w:space="0" w:color="auto"/>
              <w:left w:val="single" w:sz="4" w:space="0" w:color="auto"/>
              <w:bottom w:val="nil"/>
              <w:right w:val="nil"/>
            </w:tcBorders>
            <w:shd w:val="clear" w:color="auto" w:fill="FFFFFF"/>
            <w:vAlign w:val="center"/>
          </w:tcPr>
          <w:p w14:paraId="0073140D"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a. Từ NSNN cấp</w:t>
            </w:r>
          </w:p>
        </w:tc>
        <w:tc>
          <w:tcPr>
            <w:tcW w:w="537" w:type="pct"/>
            <w:tcBorders>
              <w:top w:val="single" w:sz="4" w:space="0" w:color="auto"/>
              <w:left w:val="single" w:sz="4" w:space="0" w:color="auto"/>
              <w:bottom w:val="nil"/>
              <w:right w:val="nil"/>
            </w:tcBorders>
            <w:shd w:val="clear" w:color="auto" w:fill="FFFFFF"/>
            <w:vAlign w:val="center"/>
          </w:tcPr>
          <w:p w14:paraId="59D4F7E9"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02</w:t>
            </w:r>
          </w:p>
        </w:tc>
        <w:tc>
          <w:tcPr>
            <w:tcW w:w="600" w:type="pct"/>
            <w:tcBorders>
              <w:top w:val="single" w:sz="4" w:space="0" w:color="auto"/>
              <w:left w:val="single" w:sz="4" w:space="0" w:color="auto"/>
              <w:bottom w:val="nil"/>
              <w:right w:val="nil"/>
            </w:tcBorders>
            <w:shd w:val="clear" w:color="auto" w:fill="FFFFFF"/>
            <w:vAlign w:val="center"/>
          </w:tcPr>
          <w:p w14:paraId="5A378088" w14:textId="77777777" w:rsidR="00654624" w:rsidRPr="004E1F16" w:rsidRDefault="00654624" w:rsidP="004C336D">
            <w:pPr>
              <w:spacing w:before="120"/>
              <w:jc w:val="center"/>
              <w:rPr>
                <w:rFonts w:ascii="Arial" w:hAnsi="Arial" w:cs="Arial"/>
                <w:sz w:val="20"/>
                <w:szCs w:val="20"/>
              </w:rPr>
            </w:pPr>
          </w:p>
        </w:tc>
        <w:tc>
          <w:tcPr>
            <w:tcW w:w="573" w:type="pct"/>
            <w:tcBorders>
              <w:top w:val="single" w:sz="4" w:space="0" w:color="auto"/>
              <w:left w:val="single" w:sz="4" w:space="0" w:color="auto"/>
              <w:bottom w:val="nil"/>
              <w:right w:val="nil"/>
            </w:tcBorders>
            <w:shd w:val="clear" w:color="auto" w:fill="FFFFFF"/>
            <w:vAlign w:val="center"/>
          </w:tcPr>
          <w:p w14:paraId="1E4AD360" w14:textId="77777777" w:rsidR="00654624" w:rsidRPr="004E1F16" w:rsidRDefault="00654624" w:rsidP="004C336D">
            <w:pPr>
              <w:spacing w:before="120"/>
              <w:jc w:val="center"/>
              <w:rPr>
                <w:rFonts w:ascii="Arial" w:hAnsi="Arial" w:cs="Arial"/>
                <w:sz w:val="20"/>
                <w:szCs w:val="20"/>
              </w:rPr>
            </w:pPr>
          </w:p>
        </w:tc>
        <w:tc>
          <w:tcPr>
            <w:tcW w:w="524" w:type="pct"/>
            <w:tcBorders>
              <w:top w:val="single" w:sz="4" w:space="0" w:color="auto"/>
              <w:left w:val="single" w:sz="4" w:space="0" w:color="auto"/>
              <w:bottom w:val="nil"/>
              <w:right w:val="single" w:sz="4" w:space="0" w:color="auto"/>
            </w:tcBorders>
            <w:shd w:val="clear" w:color="auto" w:fill="FFFFFF"/>
            <w:vAlign w:val="center"/>
          </w:tcPr>
          <w:p w14:paraId="379BC7EB" w14:textId="77777777" w:rsidR="00654624" w:rsidRPr="004E1F16" w:rsidRDefault="00654624" w:rsidP="004C336D">
            <w:pPr>
              <w:spacing w:before="120"/>
              <w:jc w:val="center"/>
              <w:rPr>
                <w:rFonts w:ascii="Arial" w:hAnsi="Arial" w:cs="Arial"/>
                <w:sz w:val="20"/>
                <w:szCs w:val="20"/>
              </w:rPr>
            </w:pPr>
          </w:p>
        </w:tc>
      </w:tr>
      <w:tr w:rsidR="00654624" w:rsidRPr="004E1F16" w14:paraId="0501ECD7" w14:textId="77777777" w:rsidTr="004C336D">
        <w:tblPrEx>
          <w:tblCellMar>
            <w:top w:w="0" w:type="dxa"/>
            <w:left w:w="0" w:type="dxa"/>
            <w:bottom w:w="0" w:type="dxa"/>
            <w:right w:w="0" w:type="dxa"/>
          </w:tblCellMar>
        </w:tblPrEx>
        <w:tc>
          <w:tcPr>
            <w:tcW w:w="463" w:type="pct"/>
            <w:tcBorders>
              <w:top w:val="single" w:sz="4" w:space="0" w:color="auto"/>
              <w:left w:val="single" w:sz="4" w:space="0" w:color="auto"/>
              <w:bottom w:val="nil"/>
              <w:right w:val="nil"/>
            </w:tcBorders>
            <w:shd w:val="clear" w:color="auto" w:fill="FFFFFF"/>
            <w:vAlign w:val="center"/>
          </w:tcPr>
          <w:p w14:paraId="3ED5FD1F" w14:textId="77777777" w:rsidR="00654624" w:rsidRPr="004E1F16" w:rsidRDefault="00654624" w:rsidP="004C336D">
            <w:pPr>
              <w:spacing w:before="120"/>
              <w:jc w:val="center"/>
              <w:rPr>
                <w:rFonts w:ascii="Arial" w:hAnsi="Arial" w:cs="Arial"/>
                <w:sz w:val="20"/>
                <w:szCs w:val="20"/>
              </w:rPr>
            </w:pPr>
          </w:p>
        </w:tc>
        <w:tc>
          <w:tcPr>
            <w:tcW w:w="2303" w:type="pct"/>
            <w:tcBorders>
              <w:top w:val="single" w:sz="4" w:space="0" w:color="auto"/>
              <w:left w:val="single" w:sz="4" w:space="0" w:color="auto"/>
              <w:bottom w:val="nil"/>
              <w:right w:val="nil"/>
            </w:tcBorders>
            <w:shd w:val="clear" w:color="auto" w:fill="FFFFFF"/>
            <w:vAlign w:val="center"/>
          </w:tcPr>
          <w:p w14:paraId="325C6B19"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b. Từ nguồn viện trợ, vay nợ nước ngoài</w:t>
            </w:r>
          </w:p>
        </w:tc>
        <w:tc>
          <w:tcPr>
            <w:tcW w:w="537" w:type="pct"/>
            <w:tcBorders>
              <w:top w:val="single" w:sz="4" w:space="0" w:color="auto"/>
              <w:left w:val="single" w:sz="4" w:space="0" w:color="auto"/>
              <w:bottom w:val="nil"/>
              <w:right w:val="nil"/>
            </w:tcBorders>
            <w:shd w:val="clear" w:color="auto" w:fill="FFFFFF"/>
            <w:vAlign w:val="center"/>
          </w:tcPr>
          <w:p w14:paraId="1E8579F2"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03</w:t>
            </w:r>
          </w:p>
        </w:tc>
        <w:tc>
          <w:tcPr>
            <w:tcW w:w="600" w:type="pct"/>
            <w:tcBorders>
              <w:top w:val="single" w:sz="4" w:space="0" w:color="auto"/>
              <w:left w:val="single" w:sz="4" w:space="0" w:color="auto"/>
              <w:bottom w:val="nil"/>
              <w:right w:val="nil"/>
            </w:tcBorders>
            <w:shd w:val="clear" w:color="auto" w:fill="FFFFFF"/>
            <w:vAlign w:val="center"/>
          </w:tcPr>
          <w:p w14:paraId="01A406EB" w14:textId="77777777" w:rsidR="00654624" w:rsidRPr="004E1F16" w:rsidRDefault="00654624" w:rsidP="004C336D">
            <w:pPr>
              <w:spacing w:before="120"/>
              <w:jc w:val="center"/>
              <w:rPr>
                <w:rFonts w:ascii="Arial" w:hAnsi="Arial" w:cs="Arial"/>
                <w:sz w:val="20"/>
                <w:szCs w:val="20"/>
              </w:rPr>
            </w:pPr>
          </w:p>
        </w:tc>
        <w:tc>
          <w:tcPr>
            <w:tcW w:w="573" w:type="pct"/>
            <w:tcBorders>
              <w:top w:val="single" w:sz="4" w:space="0" w:color="auto"/>
              <w:left w:val="single" w:sz="4" w:space="0" w:color="auto"/>
              <w:bottom w:val="nil"/>
              <w:right w:val="nil"/>
            </w:tcBorders>
            <w:shd w:val="clear" w:color="auto" w:fill="FFFFFF"/>
            <w:vAlign w:val="center"/>
          </w:tcPr>
          <w:p w14:paraId="0CAA1C39" w14:textId="77777777" w:rsidR="00654624" w:rsidRPr="004E1F16" w:rsidRDefault="00654624" w:rsidP="004C336D">
            <w:pPr>
              <w:spacing w:before="120"/>
              <w:jc w:val="center"/>
              <w:rPr>
                <w:rFonts w:ascii="Arial" w:hAnsi="Arial" w:cs="Arial"/>
                <w:sz w:val="20"/>
                <w:szCs w:val="20"/>
              </w:rPr>
            </w:pPr>
          </w:p>
        </w:tc>
        <w:tc>
          <w:tcPr>
            <w:tcW w:w="524" w:type="pct"/>
            <w:tcBorders>
              <w:top w:val="single" w:sz="4" w:space="0" w:color="auto"/>
              <w:left w:val="single" w:sz="4" w:space="0" w:color="auto"/>
              <w:bottom w:val="nil"/>
              <w:right w:val="single" w:sz="4" w:space="0" w:color="auto"/>
            </w:tcBorders>
            <w:shd w:val="clear" w:color="auto" w:fill="FFFFFF"/>
            <w:vAlign w:val="center"/>
          </w:tcPr>
          <w:p w14:paraId="750968AF" w14:textId="77777777" w:rsidR="00654624" w:rsidRPr="004E1F16" w:rsidRDefault="00654624" w:rsidP="004C336D">
            <w:pPr>
              <w:spacing w:before="120"/>
              <w:jc w:val="center"/>
              <w:rPr>
                <w:rFonts w:ascii="Arial" w:hAnsi="Arial" w:cs="Arial"/>
                <w:sz w:val="20"/>
                <w:szCs w:val="20"/>
              </w:rPr>
            </w:pPr>
          </w:p>
        </w:tc>
      </w:tr>
      <w:tr w:rsidR="00654624" w:rsidRPr="004E1F16" w14:paraId="2E13CFCD" w14:textId="77777777" w:rsidTr="004C336D">
        <w:tblPrEx>
          <w:tblCellMar>
            <w:top w:w="0" w:type="dxa"/>
            <w:left w:w="0" w:type="dxa"/>
            <w:bottom w:w="0" w:type="dxa"/>
            <w:right w:w="0" w:type="dxa"/>
          </w:tblCellMar>
        </w:tblPrEx>
        <w:tc>
          <w:tcPr>
            <w:tcW w:w="463" w:type="pct"/>
            <w:tcBorders>
              <w:top w:val="single" w:sz="4" w:space="0" w:color="auto"/>
              <w:left w:val="single" w:sz="4" w:space="0" w:color="auto"/>
              <w:bottom w:val="nil"/>
              <w:right w:val="nil"/>
            </w:tcBorders>
            <w:shd w:val="clear" w:color="auto" w:fill="FFFFFF"/>
            <w:vAlign w:val="center"/>
          </w:tcPr>
          <w:p w14:paraId="35E79526" w14:textId="77777777" w:rsidR="00654624" w:rsidRPr="004E1F16" w:rsidRDefault="00654624" w:rsidP="004C336D">
            <w:pPr>
              <w:spacing w:before="120"/>
              <w:jc w:val="center"/>
              <w:rPr>
                <w:rFonts w:ascii="Arial" w:hAnsi="Arial" w:cs="Arial"/>
                <w:sz w:val="20"/>
                <w:szCs w:val="20"/>
              </w:rPr>
            </w:pPr>
          </w:p>
        </w:tc>
        <w:tc>
          <w:tcPr>
            <w:tcW w:w="2303" w:type="pct"/>
            <w:tcBorders>
              <w:top w:val="single" w:sz="4" w:space="0" w:color="auto"/>
              <w:left w:val="single" w:sz="4" w:space="0" w:color="auto"/>
              <w:bottom w:val="nil"/>
              <w:right w:val="nil"/>
            </w:tcBorders>
            <w:shd w:val="clear" w:color="auto" w:fill="FFFFFF"/>
            <w:vAlign w:val="center"/>
          </w:tcPr>
          <w:p w14:paraId="1051B09E"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c. Từ nguồn phí được khấu trừ, để lại</w:t>
            </w:r>
          </w:p>
        </w:tc>
        <w:tc>
          <w:tcPr>
            <w:tcW w:w="537" w:type="pct"/>
            <w:tcBorders>
              <w:top w:val="single" w:sz="4" w:space="0" w:color="auto"/>
              <w:left w:val="single" w:sz="4" w:space="0" w:color="auto"/>
              <w:bottom w:val="nil"/>
              <w:right w:val="nil"/>
            </w:tcBorders>
            <w:shd w:val="clear" w:color="auto" w:fill="FFFFFF"/>
            <w:vAlign w:val="center"/>
          </w:tcPr>
          <w:p w14:paraId="28F160C3"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04</w:t>
            </w:r>
          </w:p>
        </w:tc>
        <w:tc>
          <w:tcPr>
            <w:tcW w:w="600" w:type="pct"/>
            <w:tcBorders>
              <w:top w:val="single" w:sz="4" w:space="0" w:color="auto"/>
              <w:left w:val="single" w:sz="4" w:space="0" w:color="auto"/>
              <w:bottom w:val="nil"/>
              <w:right w:val="nil"/>
            </w:tcBorders>
            <w:shd w:val="clear" w:color="auto" w:fill="FFFFFF"/>
            <w:vAlign w:val="center"/>
          </w:tcPr>
          <w:p w14:paraId="4F19D7A1" w14:textId="77777777" w:rsidR="00654624" w:rsidRPr="004E1F16" w:rsidRDefault="00654624" w:rsidP="004C336D">
            <w:pPr>
              <w:spacing w:before="120"/>
              <w:jc w:val="center"/>
              <w:rPr>
                <w:rFonts w:ascii="Arial" w:hAnsi="Arial" w:cs="Arial"/>
                <w:sz w:val="20"/>
                <w:szCs w:val="20"/>
              </w:rPr>
            </w:pPr>
          </w:p>
        </w:tc>
        <w:tc>
          <w:tcPr>
            <w:tcW w:w="573" w:type="pct"/>
            <w:tcBorders>
              <w:top w:val="single" w:sz="4" w:space="0" w:color="auto"/>
              <w:left w:val="single" w:sz="4" w:space="0" w:color="auto"/>
              <w:bottom w:val="nil"/>
              <w:right w:val="nil"/>
            </w:tcBorders>
            <w:shd w:val="clear" w:color="auto" w:fill="FFFFFF"/>
            <w:vAlign w:val="center"/>
          </w:tcPr>
          <w:p w14:paraId="2D721D92" w14:textId="77777777" w:rsidR="00654624" w:rsidRPr="004E1F16" w:rsidRDefault="00654624" w:rsidP="004C336D">
            <w:pPr>
              <w:spacing w:before="120"/>
              <w:jc w:val="center"/>
              <w:rPr>
                <w:rFonts w:ascii="Arial" w:hAnsi="Arial" w:cs="Arial"/>
                <w:sz w:val="20"/>
                <w:szCs w:val="20"/>
              </w:rPr>
            </w:pPr>
          </w:p>
        </w:tc>
        <w:tc>
          <w:tcPr>
            <w:tcW w:w="524" w:type="pct"/>
            <w:tcBorders>
              <w:top w:val="single" w:sz="4" w:space="0" w:color="auto"/>
              <w:left w:val="single" w:sz="4" w:space="0" w:color="auto"/>
              <w:bottom w:val="nil"/>
              <w:right w:val="single" w:sz="4" w:space="0" w:color="auto"/>
            </w:tcBorders>
            <w:shd w:val="clear" w:color="auto" w:fill="FFFFFF"/>
            <w:vAlign w:val="center"/>
          </w:tcPr>
          <w:p w14:paraId="0DE53AF7" w14:textId="77777777" w:rsidR="00654624" w:rsidRPr="004E1F16" w:rsidRDefault="00654624" w:rsidP="004C336D">
            <w:pPr>
              <w:spacing w:before="120"/>
              <w:jc w:val="center"/>
              <w:rPr>
                <w:rFonts w:ascii="Arial" w:hAnsi="Arial" w:cs="Arial"/>
                <w:sz w:val="20"/>
                <w:szCs w:val="20"/>
              </w:rPr>
            </w:pPr>
          </w:p>
        </w:tc>
      </w:tr>
      <w:tr w:rsidR="00654624" w:rsidRPr="004E1F16" w14:paraId="218A7AFD" w14:textId="77777777" w:rsidTr="004C336D">
        <w:tblPrEx>
          <w:tblCellMar>
            <w:top w:w="0" w:type="dxa"/>
            <w:left w:w="0" w:type="dxa"/>
            <w:bottom w:w="0" w:type="dxa"/>
            <w:right w:w="0" w:type="dxa"/>
          </w:tblCellMar>
        </w:tblPrEx>
        <w:tc>
          <w:tcPr>
            <w:tcW w:w="463" w:type="pct"/>
            <w:tcBorders>
              <w:top w:val="single" w:sz="4" w:space="0" w:color="auto"/>
              <w:left w:val="single" w:sz="4" w:space="0" w:color="auto"/>
              <w:bottom w:val="nil"/>
              <w:right w:val="nil"/>
            </w:tcBorders>
            <w:shd w:val="clear" w:color="auto" w:fill="FFFFFF"/>
            <w:vAlign w:val="center"/>
          </w:tcPr>
          <w:p w14:paraId="4917BC8B"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2</w:t>
            </w:r>
          </w:p>
        </w:tc>
        <w:tc>
          <w:tcPr>
            <w:tcW w:w="2303" w:type="pct"/>
            <w:tcBorders>
              <w:top w:val="single" w:sz="4" w:space="0" w:color="auto"/>
              <w:left w:val="single" w:sz="4" w:space="0" w:color="auto"/>
              <w:bottom w:val="nil"/>
              <w:right w:val="nil"/>
            </w:tcBorders>
            <w:shd w:val="clear" w:color="auto" w:fill="FFFFFF"/>
            <w:vAlign w:val="center"/>
          </w:tcPr>
          <w:p w14:paraId="2EA90EDE"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Chi phí (05=06+07+08)</w:t>
            </w:r>
          </w:p>
        </w:tc>
        <w:tc>
          <w:tcPr>
            <w:tcW w:w="537" w:type="pct"/>
            <w:tcBorders>
              <w:top w:val="single" w:sz="4" w:space="0" w:color="auto"/>
              <w:left w:val="single" w:sz="4" w:space="0" w:color="auto"/>
              <w:bottom w:val="nil"/>
              <w:right w:val="nil"/>
            </w:tcBorders>
            <w:shd w:val="clear" w:color="auto" w:fill="FFFFFF"/>
            <w:vAlign w:val="center"/>
          </w:tcPr>
          <w:p w14:paraId="26AC237B"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05</w:t>
            </w:r>
          </w:p>
        </w:tc>
        <w:tc>
          <w:tcPr>
            <w:tcW w:w="600" w:type="pct"/>
            <w:tcBorders>
              <w:top w:val="single" w:sz="4" w:space="0" w:color="auto"/>
              <w:left w:val="single" w:sz="4" w:space="0" w:color="auto"/>
              <w:bottom w:val="nil"/>
              <w:right w:val="nil"/>
            </w:tcBorders>
            <w:shd w:val="clear" w:color="auto" w:fill="FFFFFF"/>
            <w:vAlign w:val="center"/>
          </w:tcPr>
          <w:p w14:paraId="34D9EE71" w14:textId="77777777" w:rsidR="00654624" w:rsidRPr="004E1F16" w:rsidRDefault="00654624" w:rsidP="004C336D">
            <w:pPr>
              <w:spacing w:before="120"/>
              <w:jc w:val="center"/>
              <w:rPr>
                <w:rFonts w:ascii="Arial" w:hAnsi="Arial" w:cs="Arial"/>
                <w:sz w:val="20"/>
                <w:szCs w:val="20"/>
              </w:rPr>
            </w:pPr>
          </w:p>
        </w:tc>
        <w:tc>
          <w:tcPr>
            <w:tcW w:w="573" w:type="pct"/>
            <w:tcBorders>
              <w:top w:val="single" w:sz="4" w:space="0" w:color="auto"/>
              <w:left w:val="single" w:sz="4" w:space="0" w:color="auto"/>
              <w:bottom w:val="nil"/>
              <w:right w:val="nil"/>
            </w:tcBorders>
            <w:shd w:val="clear" w:color="auto" w:fill="FFFFFF"/>
            <w:vAlign w:val="center"/>
          </w:tcPr>
          <w:p w14:paraId="279D26D7" w14:textId="77777777" w:rsidR="00654624" w:rsidRPr="004E1F16" w:rsidRDefault="00654624" w:rsidP="004C336D">
            <w:pPr>
              <w:spacing w:before="120"/>
              <w:jc w:val="center"/>
              <w:rPr>
                <w:rFonts w:ascii="Arial" w:hAnsi="Arial" w:cs="Arial"/>
                <w:sz w:val="20"/>
                <w:szCs w:val="20"/>
              </w:rPr>
            </w:pPr>
          </w:p>
        </w:tc>
        <w:tc>
          <w:tcPr>
            <w:tcW w:w="524" w:type="pct"/>
            <w:tcBorders>
              <w:top w:val="single" w:sz="4" w:space="0" w:color="auto"/>
              <w:left w:val="single" w:sz="4" w:space="0" w:color="auto"/>
              <w:bottom w:val="nil"/>
              <w:right w:val="single" w:sz="4" w:space="0" w:color="auto"/>
            </w:tcBorders>
            <w:shd w:val="clear" w:color="auto" w:fill="FFFFFF"/>
            <w:vAlign w:val="center"/>
          </w:tcPr>
          <w:p w14:paraId="52E7CC03" w14:textId="77777777" w:rsidR="00654624" w:rsidRPr="004E1F16" w:rsidRDefault="00654624" w:rsidP="004C336D">
            <w:pPr>
              <w:spacing w:before="120"/>
              <w:jc w:val="center"/>
              <w:rPr>
                <w:rFonts w:ascii="Arial" w:hAnsi="Arial" w:cs="Arial"/>
                <w:sz w:val="20"/>
                <w:szCs w:val="20"/>
              </w:rPr>
            </w:pPr>
          </w:p>
        </w:tc>
      </w:tr>
      <w:tr w:rsidR="00654624" w:rsidRPr="004E1F16" w14:paraId="0F6E058D" w14:textId="77777777" w:rsidTr="004C336D">
        <w:tblPrEx>
          <w:tblCellMar>
            <w:top w:w="0" w:type="dxa"/>
            <w:left w:w="0" w:type="dxa"/>
            <w:bottom w:w="0" w:type="dxa"/>
            <w:right w:w="0" w:type="dxa"/>
          </w:tblCellMar>
        </w:tblPrEx>
        <w:tc>
          <w:tcPr>
            <w:tcW w:w="463" w:type="pct"/>
            <w:tcBorders>
              <w:top w:val="single" w:sz="4" w:space="0" w:color="auto"/>
              <w:left w:val="single" w:sz="4" w:space="0" w:color="auto"/>
              <w:bottom w:val="nil"/>
              <w:right w:val="nil"/>
            </w:tcBorders>
            <w:shd w:val="clear" w:color="auto" w:fill="FFFFFF"/>
            <w:vAlign w:val="center"/>
          </w:tcPr>
          <w:p w14:paraId="589D04F7" w14:textId="77777777" w:rsidR="00654624" w:rsidRPr="004E1F16" w:rsidRDefault="00654624" w:rsidP="004C336D">
            <w:pPr>
              <w:spacing w:before="120"/>
              <w:jc w:val="center"/>
              <w:rPr>
                <w:rFonts w:ascii="Arial" w:hAnsi="Arial" w:cs="Arial"/>
                <w:sz w:val="20"/>
                <w:szCs w:val="20"/>
              </w:rPr>
            </w:pPr>
          </w:p>
        </w:tc>
        <w:tc>
          <w:tcPr>
            <w:tcW w:w="2303" w:type="pct"/>
            <w:tcBorders>
              <w:top w:val="single" w:sz="4" w:space="0" w:color="auto"/>
              <w:left w:val="single" w:sz="4" w:space="0" w:color="auto"/>
              <w:bottom w:val="nil"/>
              <w:right w:val="nil"/>
            </w:tcBorders>
            <w:shd w:val="clear" w:color="auto" w:fill="FFFFFF"/>
            <w:vAlign w:val="center"/>
          </w:tcPr>
          <w:p w14:paraId="1AD45565"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a. Chi phí hoạt động</w:t>
            </w:r>
          </w:p>
        </w:tc>
        <w:tc>
          <w:tcPr>
            <w:tcW w:w="537" w:type="pct"/>
            <w:tcBorders>
              <w:top w:val="single" w:sz="4" w:space="0" w:color="auto"/>
              <w:left w:val="single" w:sz="4" w:space="0" w:color="auto"/>
              <w:bottom w:val="nil"/>
              <w:right w:val="nil"/>
            </w:tcBorders>
            <w:shd w:val="clear" w:color="auto" w:fill="FFFFFF"/>
            <w:vAlign w:val="center"/>
          </w:tcPr>
          <w:p w14:paraId="5EDCB91D"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06</w:t>
            </w:r>
          </w:p>
        </w:tc>
        <w:tc>
          <w:tcPr>
            <w:tcW w:w="600" w:type="pct"/>
            <w:tcBorders>
              <w:top w:val="single" w:sz="4" w:space="0" w:color="auto"/>
              <w:left w:val="single" w:sz="4" w:space="0" w:color="auto"/>
              <w:bottom w:val="nil"/>
              <w:right w:val="nil"/>
            </w:tcBorders>
            <w:shd w:val="clear" w:color="auto" w:fill="FFFFFF"/>
            <w:vAlign w:val="center"/>
          </w:tcPr>
          <w:p w14:paraId="54B67AEE" w14:textId="77777777" w:rsidR="00654624" w:rsidRPr="004E1F16" w:rsidRDefault="00654624" w:rsidP="004C336D">
            <w:pPr>
              <w:spacing w:before="120"/>
              <w:jc w:val="center"/>
              <w:rPr>
                <w:rFonts w:ascii="Arial" w:hAnsi="Arial" w:cs="Arial"/>
                <w:sz w:val="20"/>
                <w:szCs w:val="20"/>
              </w:rPr>
            </w:pPr>
          </w:p>
        </w:tc>
        <w:tc>
          <w:tcPr>
            <w:tcW w:w="573" w:type="pct"/>
            <w:tcBorders>
              <w:top w:val="single" w:sz="4" w:space="0" w:color="auto"/>
              <w:left w:val="single" w:sz="4" w:space="0" w:color="auto"/>
              <w:bottom w:val="nil"/>
              <w:right w:val="nil"/>
            </w:tcBorders>
            <w:shd w:val="clear" w:color="auto" w:fill="FFFFFF"/>
            <w:vAlign w:val="center"/>
          </w:tcPr>
          <w:p w14:paraId="7796DDCA" w14:textId="77777777" w:rsidR="00654624" w:rsidRPr="004E1F16" w:rsidRDefault="00654624" w:rsidP="004C336D">
            <w:pPr>
              <w:spacing w:before="120"/>
              <w:jc w:val="center"/>
              <w:rPr>
                <w:rFonts w:ascii="Arial" w:hAnsi="Arial" w:cs="Arial"/>
                <w:sz w:val="20"/>
                <w:szCs w:val="20"/>
              </w:rPr>
            </w:pPr>
          </w:p>
        </w:tc>
        <w:tc>
          <w:tcPr>
            <w:tcW w:w="524" w:type="pct"/>
            <w:tcBorders>
              <w:top w:val="single" w:sz="4" w:space="0" w:color="auto"/>
              <w:left w:val="single" w:sz="4" w:space="0" w:color="auto"/>
              <w:bottom w:val="nil"/>
              <w:right w:val="single" w:sz="4" w:space="0" w:color="auto"/>
            </w:tcBorders>
            <w:shd w:val="clear" w:color="auto" w:fill="FFFFFF"/>
            <w:vAlign w:val="center"/>
          </w:tcPr>
          <w:p w14:paraId="71C78CB6" w14:textId="77777777" w:rsidR="00654624" w:rsidRPr="004E1F16" w:rsidRDefault="00654624" w:rsidP="004C336D">
            <w:pPr>
              <w:spacing w:before="120"/>
              <w:jc w:val="center"/>
              <w:rPr>
                <w:rFonts w:ascii="Arial" w:hAnsi="Arial" w:cs="Arial"/>
                <w:sz w:val="20"/>
                <w:szCs w:val="20"/>
              </w:rPr>
            </w:pPr>
          </w:p>
        </w:tc>
      </w:tr>
      <w:tr w:rsidR="00654624" w:rsidRPr="004E1F16" w14:paraId="4921A9D1" w14:textId="77777777" w:rsidTr="004C336D">
        <w:tblPrEx>
          <w:tblCellMar>
            <w:top w:w="0" w:type="dxa"/>
            <w:left w:w="0" w:type="dxa"/>
            <w:bottom w:w="0" w:type="dxa"/>
            <w:right w:w="0" w:type="dxa"/>
          </w:tblCellMar>
        </w:tblPrEx>
        <w:tc>
          <w:tcPr>
            <w:tcW w:w="463" w:type="pct"/>
            <w:tcBorders>
              <w:top w:val="single" w:sz="4" w:space="0" w:color="auto"/>
              <w:left w:val="single" w:sz="4" w:space="0" w:color="auto"/>
              <w:bottom w:val="nil"/>
              <w:right w:val="nil"/>
            </w:tcBorders>
            <w:shd w:val="clear" w:color="auto" w:fill="FFFFFF"/>
            <w:vAlign w:val="center"/>
          </w:tcPr>
          <w:p w14:paraId="0AD7A733" w14:textId="77777777" w:rsidR="00654624" w:rsidRPr="004E1F16" w:rsidRDefault="00654624" w:rsidP="004C336D">
            <w:pPr>
              <w:spacing w:before="120"/>
              <w:jc w:val="center"/>
              <w:rPr>
                <w:rFonts w:ascii="Arial" w:hAnsi="Arial" w:cs="Arial"/>
                <w:sz w:val="20"/>
                <w:szCs w:val="20"/>
              </w:rPr>
            </w:pPr>
          </w:p>
        </w:tc>
        <w:tc>
          <w:tcPr>
            <w:tcW w:w="2303" w:type="pct"/>
            <w:tcBorders>
              <w:top w:val="single" w:sz="4" w:space="0" w:color="auto"/>
              <w:left w:val="single" w:sz="4" w:space="0" w:color="auto"/>
              <w:bottom w:val="nil"/>
              <w:right w:val="nil"/>
            </w:tcBorders>
            <w:shd w:val="clear" w:color="auto" w:fill="FFFFFF"/>
            <w:vAlign w:val="center"/>
          </w:tcPr>
          <w:p w14:paraId="0E36131E"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b. Chi phí từ nguồn viện trợ, vay nợ nước ngoài</w:t>
            </w:r>
          </w:p>
        </w:tc>
        <w:tc>
          <w:tcPr>
            <w:tcW w:w="537" w:type="pct"/>
            <w:tcBorders>
              <w:top w:val="single" w:sz="4" w:space="0" w:color="auto"/>
              <w:left w:val="single" w:sz="4" w:space="0" w:color="auto"/>
              <w:bottom w:val="nil"/>
              <w:right w:val="nil"/>
            </w:tcBorders>
            <w:shd w:val="clear" w:color="auto" w:fill="FFFFFF"/>
            <w:vAlign w:val="center"/>
          </w:tcPr>
          <w:p w14:paraId="4B88133B"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07</w:t>
            </w:r>
          </w:p>
        </w:tc>
        <w:tc>
          <w:tcPr>
            <w:tcW w:w="600" w:type="pct"/>
            <w:tcBorders>
              <w:top w:val="single" w:sz="4" w:space="0" w:color="auto"/>
              <w:left w:val="single" w:sz="4" w:space="0" w:color="auto"/>
              <w:bottom w:val="nil"/>
              <w:right w:val="nil"/>
            </w:tcBorders>
            <w:shd w:val="clear" w:color="auto" w:fill="FFFFFF"/>
            <w:vAlign w:val="center"/>
          </w:tcPr>
          <w:p w14:paraId="3E569427" w14:textId="77777777" w:rsidR="00654624" w:rsidRPr="004E1F16" w:rsidRDefault="00654624" w:rsidP="004C336D">
            <w:pPr>
              <w:spacing w:before="120"/>
              <w:jc w:val="center"/>
              <w:rPr>
                <w:rFonts w:ascii="Arial" w:hAnsi="Arial" w:cs="Arial"/>
                <w:sz w:val="20"/>
                <w:szCs w:val="20"/>
              </w:rPr>
            </w:pPr>
          </w:p>
        </w:tc>
        <w:tc>
          <w:tcPr>
            <w:tcW w:w="573" w:type="pct"/>
            <w:tcBorders>
              <w:top w:val="single" w:sz="4" w:space="0" w:color="auto"/>
              <w:left w:val="single" w:sz="4" w:space="0" w:color="auto"/>
              <w:bottom w:val="nil"/>
              <w:right w:val="nil"/>
            </w:tcBorders>
            <w:shd w:val="clear" w:color="auto" w:fill="FFFFFF"/>
            <w:vAlign w:val="center"/>
          </w:tcPr>
          <w:p w14:paraId="1A7E6E38" w14:textId="77777777" w:rsidR="00654624" w:rsidRPr="004E1F16" w:rsidRDefault="00654624" w:rsidP="004C336D">
            <w:pPr>
              <w:spacing w:before="120"/>
              <w:jc w:val="center"/>
              <w:rPr>
                <w:rFonts w:ascii="Arial" w:hAnsi="Arial" w:cs="Arial"/>
                <w:sz w:val="20"/>
                <w:szCs w:val="20"/>
              </w:rPr>
            </w:pPr>
          </w:p>
        </w:tc>
        <w:tc>
          <w:tcPr>
            <w:tcW w:w="524" w:type="pct"/>
            <w:tcBorders>
              <w:top w:val="single" w:sz="4" w:space="0" w:color="auto"/>
              <w:left w:val="single" w:sz="4" w:space="0" w:color="auto"/>
              <w:bottom w:val="nil"/>
              <w:right w:val="single" w:sz="4" w:space="0" w:color="auto"/>
            </w:tcBorders>
            <w:shd w:val="clear" w:color="auto" w:fill="FFFFFF"/>
            <w:vAlign w:val="center"/>
          </w:tcPr>
          <w:p w14:paraId="7F5709D8" w14:textId="77777777" w:rsidR="00654624" w:rsidRPr="004E1F16" w:rsidRDefault="00654624" w:rsidP="004C336D">
            <w:pPr>
              <w:spacing w:before="120"/>
              <w:jc w:val="center"/>
              <w:rPr>
                <w:rFonts w:ascii="Arial" w:hAnsi="Arial" w:cs="Arial"/>
                <w:sz w:val="20"/>
                <w:szCs w:val="20"/>
              </w:rPr>
            </w:pPr>
          </w:p>
        </w:tc>
      </w:tr>
      <w:tr w:rsidR="00654624" w:rsidRPr="004E1F16" w14:paraId="7FDE8603" w14:textId="77777777" w:rsidTr="004C336D">
        <w:tblPrEx>
          <w:tblCellMar>
            <w:top w:w="0" w:type="dxa"/>
            <w:left w:w="0" w:type="dxa"/>
            <w:bottom w:w="0" w:type="dxa"/>
            <w:right w:w="0" w:type="dxa"/>
          </w:tblCellMar>
        </w:tblPrEx>
        <w:tc>
          <w:tcPr>
            <w:tcW w:w="463" w:type="pct"/>
            <w:tcBorders>
              <w:top w:val="single" w:sz="4" w:space="0" w:color="auto"/>
              <w:left w:val="single" w:sz="4" w:space="0" w:color="auto"/>
              <w:bottom w:val="nil"/>
              <w:right w:val="nil"/>
            </w:tcBorders>
            <w:shd w:val="clear" w:color="auto" w:fill="FFFFFF"/>
            <w:vAlign w:val="center"/>
          </w:tcPr>
          <w:p w14:paraId="2B7C84A1" w14:textId="77777777" w:rsidR="00654624" w:rsidRPr="004E1F16" w:rsidRDefault="00654624" w:rsidP="004C336D">
            <w:pPr>
              <w:spacing w:before="120"/>
              <w:jc w:val="center"/>
              <w:rPr>
                <w:rFonts w:ascii="Arial" w:hAnsi="Arial" w:cs="Arial"/>
                <w:sz w:val="20"/>
                <w:szCs w:val="20"/>
              </w:rPr>
            </w:pPr>
          </w:p>
        </w:tc>
        <w:tc>
          <w:tcPr>
            <w:tcW w:w="2303" w:type="pct"/>
            <w:tcBorders>
              <w:top w:val="single" w:sz="4" w:space="0" w:color="auto"/>
              <w:left w:val="single" w:sz="4" w:space="0" w:color="auto"/>
              <w:bottom w:val="nil"/>
              <w:right w:val="nil"/>
            </w:tcBorders>
            <w:shd w:val="clear" w:color="auto" w:fill="FFFFFF"/>
            <w:vAlign w:val="center"/>
          </w:tcPr>
          <w:p w14:paraId="62F8D5D3"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c. Chi phí hoạt động thu phí</w:t>
            </w:r>
          </w:p>
        </w:tc>
        <w:tc>
          <w:tcPr>
            <w:tcW w:w="537" w:type="pct"/>
            <w:tcBorders>
              <w:top w:val="single" w:sz="4" w:space="0" w:color="auto"/>
              <w:left w:val="single" w:sz="4" w:space="0" w:color="auto"/>
              <w:bottom w:val="nil"/>
              <w:right w:val="nil"/>
            </w:tcBorders>
            <w:shd w:val="clear" w:color="auto" w:fill="FFFFFF"/>
            <w:vAlign w:val="center"/>
          </w:tcPr>
          <w:p w14:paraId="7F2FE879"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08</w:t>
            </w:r>
          </w:p>
        </w:tc>
        <w:tc>
          <w:tcPr>
            <w:tcW w:w="600" w:type="pct"/>
            <w:tcBorders>
              <w:top w:val="single" w:sz="4" w:space="0" w:color="auto"/>
              <w:left w:val="single" w:sz="4" w:space="0" w:color="auto"/>
              <w:bottom w:val="nil"/>
              <w:right w:val="nil"/>
            </w:tcBorders>
            <w:shd w:val="clear" w:color="auto" w:fill="FFFFFF"/>
            <w:vAlign w:val="center"/>
          </w:tcPr>
          <w:p w14:paraId="6BF66E94" w14:textId="77777777" w:rsidR="00654624" w:rsidRPr="004E1F16" w:rsidRDefault="00654624" w:rsidP="004C336D">
            <w:pPr>
              <w:spacing w:before="120"/>
              <w:jc w:val="center"/>
              <w:rPr>
                <w:rFonts w:ascii="Arial" w:hAnsi="Arial" w:cs="Arial"/>
                <w:sz w:val="20"/>
                <w:szCs w:val="20"/>
              </w:rPr>
            </w:pPr>
          </w:p>
        </w:tc>
        <w:tc>
          <w:tcPr>
            <w:tcW w:w="573" w:type="pct"/>
            <w:tcBorders>
              <w:top w:val="single" w:sz="4" w:space="0" w:color="auto"/>
              <w:left w:val="single" w:sz="4" w:space="0" w:color="auto"/>
              <w:bottom w:val="nil"/>
              <w:right w:val="nil"/>
            </w:tcBorders>
            <w:shd w:val="clear" w:color="auto" w:fill="FFFFFF"/>
            <w:vAlign w:val="center"/>
          </w:tcPr>
          <w:p w14:paraId="67FD1115" w14:textId="77777777" w:rsidR="00654624" w:rsidRPr="004E1F16" w:rsidRDefault="00654624" w:rsidP="004C336D">
            <w:pPr>
              <w:spacing w:before="120"/>
              <w:jc w:val="center"/>
              <w:rPr>
                <w:rFonts w:ascii="Arial" w:hAnsi="Arial" w:cs="Arial"/>
                <w:sz w:val="20"/>
                <w:szCs w:val="20"/>
              </w:rPr>
            </w:pPr>
          </w:p>
        </w:tc>
        <w:tc>
          <w:tcPr>
            <w:tcW w:w="524" w:type="pct"/>
            <w:tcBorders>
              <w:top w:val="single" w:sz="4" w:space="0" w:color="auto"/>
              <w:left w:val="single" w:sz="4" w:space="0" w:color="auto"/>
              <w:bottom w:val="nil"/>
              <w:right w:val="single" w:sz="4" w:space="0" w:color="auto"/>
            </w:tcBorders>
            <w:shd w:val="clear" w:color="auto" w:fill="FFFFFF"/>
            <w:vAlign w:val="center"/>
          </w:tcPr>
          <w:p w14:paraId="7285536E" w14:textId="77777777" w:rsidR="00654624" w:rsidRPr="004E1F16" w:rsidRDefault="00654624" w:rsidP="004C336D">
            <w:pPr>
              <w:spacing w:before="120"/>
              <w:jc w:val="center"/>
              <w:rPr>
                <w:rFonts w:ascii="Arial" w:hAnsi="Arial" w:cs="Arial"/>
                <w:sz w:val="20"/>
                <w:szCs w:val="20"/>
              </w:rPr>
            </w:pPr>
          </w:p>
        </w:tc>
      </w:tr>
      <w:tr w:rsidR="00654624" w:rsidRPr="004E1F16" w14:paraId="0A4B85FC" w14:textId="77777777" w:rsidTr="004C336D">
        <w:tblPrEx>
          <w:tblCellMar>
            <w:top w:w="0" w:type="dxa"/>
            <w:left w:w="0" w:type="dxa"/>
            <w:bottom w:w="0" w:type="dxa"/>
            <w:right w:w="0" w:type="dxa"/>
          </w:tblCellMar>
        </w:tblPrEx>
        <w:tc>
          <w:tcPr>
            <w:tcW w:w="463" w:type="pct"/>
            <w:tcBorders>
              <w:top w:val="single" w:sz="4" w:space="0" w:color="auto"/>
              <w:left w:val="single" w:sz="4" w:space="0" w:color="auto"/>
              <w:bottom w:val="nil"/>
              <w:right w:val="nil"/>
            </w:tcBorders>
            <w:shd w:val="clear" w:color="auto" w:fill="FFFFFF"/>
            <w:vAlign w:val="center"/>
          </w:tcPr>
          <w:p w14:paraId="16C82664"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3</w:t>
            </w:r>
          </w:p>
        </w:tc>
        <w:tc>
          <w:tcPr>
            <w:tcW w:w="2303" w:type="pct"/>
            <w:tcBorders>
              <w:top w:val="single" w:sz="4" w:space="0" w:color="auto"/>
              <w:left w:val="single" w:sz="4" w:space="0" w:color="auto"/>
              <w:bottom w:val="nil"/>
              <w:right w:val="nil"/>
            </w:tcBorders>
            <w:shd w:val="clear" w:color="auto" w:fill="FFFFFF"/>
            <w:vAlign w:val="center"/>
          </w:tcPr>
          <w:p w14:paraId="17758334"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Thặng dư/thâm hụt (09= 01-05)</w:t>
            </w:r>
          </w:p>
        </w:tc>
        <w:tc>
          <w:tcPr>
            <w:tcW w:w="537" w:type="pct"/>
            <w:tcBorders>
              <w:top w:val="single" w:sz="4" w:space="0" w:color="auto"/>
              <w:left w:val="single" w:sz="4" w:space="0" w:color="auto"/>
              <w:bottom w:val="nil"/>
              <w:right w:val="nil"/>
            </w:tcBorders>
            <w:shd w:val="clear" w:color="auto" w:fill="FFFFFF"/>
            <w:vAlign w:val="center"/>
          </w:tcPr>
          <w:p w14:paraId="12371033"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09</w:t>
            </w:r>
          </w:p>
        </w:tc>
        <w:tc>
          <w:tcPr>
            <w:tcW w:w="600" w:type="pct"/>
            <w:tcBorders>
              <w:top w:val="single" w:sz="4" w:space="0" w:color="auto"/>
              <w:left w:val="single" w:sz="4" w:space="0" w:color="auto"/>
              <w:bottom w:val="nil"/>
              <w:right w:val="nil"/>
            </w:tcBorders>
            <w:shd w:val="clear" w:color="auto" w:fill="FFFFFF"/>
            <w:vAlign w:val="center"/>
          </w:tcPr>
          <w:p w14:paraId="657531BE" w14:textId="77777777" w:rsidR="00654624" w:rsidRPr="004E1F16" w:rsidRDefault="00654624" w:rsidP="004C336D">
            <w:pPr>
              <w:spacing w:before="120"/>
              <w:jc w:val="center"/>
              <w:rPr>
                <w:rFonts w:ascii="Arial" w:hAnsi="Arial" w:cs="Arial"/>
                <w:sz w:val="20"/>
                <w:szCs w:val="20"/>
              </w:rPr>
            </w:pPr>
          </w:p>
        </w:tc>
        <w:tc>
          <w:tcPr>
            <w:tcW w:w="573" w:type="pct"/>
            <w:tcBorders>
              <w:top w:val="single" w:sz="4" w:space="0" w:color="auto"/>
              <w:left w:val="single" w:sz="4" w:space="0" w:color="auto"/>
              <w:bottom w:val="nil"/>
              <w:right w:val="nil"/>
            </w:tcBorders>
            <w:shd w:val="clear" w:color="auto" w:fill="FFFFFF"/>
            <w:vAlign w:val="center"/>
          </w:tcPr>
          <w:p w14:paraId="5C022F39" w14:textId="77777777" w:rsidR="00654624" w:rsidRPr="004E1F16" w:rsidRDefault="00654624" w:rsidP="004C336D">
            <w:pPr>
              <w:spacing w:before="120"/>
              <w:jc w:val="center"/>
              <w:rPr>
                <w:rFonts w:ascii="Arial" w:hAnsi="Arial" w:cs="Arial"/>
                <w:sz w:val="20"/>
                <w:szCs w:val="20"/>
              </w:rPr>
            </w:pPr>
          </w:p>
        </w:tc>
        <w:tc>
          <w:tcPr>
            <w:tcW w:w="524" w:type="pct"/>
            <w:tcBorders>
              <w:top w:val="single" w:sz="4" w:space="0" w:color="auto"/>
              <w:left w:val="single" w:sz="4" w:space="0" w:color="auto"/>
              <w:bottom w:val="nil"/>
              <w:right w:val="single" w:sz="4" w:space="0" w:color="auto"/>
            </w:tcBorders>
            <w:shd w:val="clear" w:color="auto" w:fill="FFFFFF"/>
            <w:vAlign w:val="center"/>
          </w:tcPr>
          <w:p w14:paraId="5ADA7872" w14:textId="77777777" w:rsidR="00654624" w:rsidRPr="004E1F16" w:rsidRDefault="00654624" w:rsidP="004C336D">
            <w:pPr>
              <w:spacing w:before="120"/>
              <w:jc w:val="center"/>
              <w:rPr>
                <w:rFonts w:ascii="Arial" w:hAnsi="Arial" w:cs="Arial"/>
                <w:sz w:val="20"/>
                <w:szCs w:val="20"/>
              </w:rPr>
            </w:pPr>
          </w:p>
        </w:tc>
      </w:tr>
      <w:tr w:rsidR="00654624" w:rsidRPr="004E1F16" w14:paraId="0E54D90C" w14:textId="77777777" w:rsidTr="004C336D">
        <w:tblPrEx>
          <w:tblCellMar>
            <w:top w:w="0" w:type="dxa"/>
            <w:left w:w="0" w:type="dxa"/>
            <w:bottom w:w="0" w:type="dxa"/>
            <w:right w:w="0" w:type="dxa"/>
          </w:tblCellMar>
        </w:tblPrEx>
        <w:tc>
          <w:tcPr>
            <w:tcW w:w="463" w:type="pct"/>
            <w:tcBorders>
              <w:top w:val="single" w:sz="4" w:space="0" w:color="auto"/>
              <w:left w:val="single" w:sz="4" w:space="0" w:color="auto"/>
              <w:bottom w:val="nil"/>
              <w:right w:val="nil"/>
            </w:tcBorders>
            <w:shd w:val="clear" w:color="auto" w:fill="FFFFFF"/>
            <w:vAlign w:val="center"/>
          </w:tcPr>
          <w:p w14:paraId="0E5FBC7D"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II</w:t>
            </w:r>
          </w:p>
        </w:tc>
        <w:tc>
          <w:tcPr>
            <w:tcW w:w="2303" w:type="pct"/>
            <w:tcBorders>
              <w:top w:val="single" w:sz="4" w:space="0" w:color="auto"/>
              <w:left w:val="single" w:sz="4" w:space="0" w:color="auto"/>
              <w:bottom w:val="nil"/>
              <w:right w:val="nil"/>
            </w:tcBorders>
            <w:shd w:val="clear" w:color="auto" w:fill="FFFFFF"/>
            <w:vAlign w:val="center"/>
          </w:tcPr>
          <w:p w14:paraId="09CEB3C5"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Hoạt động sản xuất kinh doanh, dịch vụ</w:t>
            </w:r>
          </w:p>
        </w:tc>
        <w:tc>
          <w:tcPr>
            <w:tcW w:w="537" w:type="pct"/>
            <w:tcBorders>
              <w:top w:val="single" w:sz="4" w:space="0" w:color="auto"/>
              <w:left w:val="single" w:sz="4" w:space="0" w:color="auto"/>
              <w:bottom w:val="nil"/>
              <w:right w:val="nil"/>
            </w:tcBorders>
            <w:shd w:val="clear" w:color="auto" w:fill="FFFFFF"/>
            <w:vAlign w:val="center"/>
          </w:tcPr>
          <w:p w14:paraId="59D3546C" w14:textId="77777777" w:rsidR="00654624" w:rsidRPr="004E1F16" w:rsidRDefault="00654624" w:rsidP="004C336D">
            <w:pPr>
              <w:spacing w:before="120"/>
              <w:jc w:val="center"/>
              <w:rPr>
                <w:rFonts w:ascii="Arial" w:hAnsi="Arial" w:cs="Arial"/>
                <w:b/>
                <w:sz w:val="20"/>
                <w:szCs w:val="20"/>
              </w:rPr>
            </w:pPr>
          </w:p>
        </w:tc>
        <w:tc>
          <w:tcPr>
            <w:tcW w:w="600" w:type="pct"/>
            <w:tcBorders>
              <w:top w:val="single" w:sz="4" w:space="0" w:color="auto"/>
              <w:left w:val="single" w:sz="4" w:space="0" w:color="auto"/>
              <w:bottom w:val="nil"/>
              <w:right w:val="nil"/>
            </w:tcBorders>
            <w:shd w:val="clear" w:color="auto" w:fill="FFFFFF"/>
            <w:vAlign w:val="center"/>
          </w:tcPr>
          <w:p w14:paraId="1B5A947E" w14:textId="77777777" w:rsidR="00654624" w:rsidRPr="004E1F16" w:rsidRDefault="00654624" w:rsidP="004C336D">
            <w:pPr>
              <w:spacing w:before="120"/>
              <w:jc w:val="center"/>
              <w:rPr>
                <w:rFonts w:ascii="Arial" w:hAnsi="Arial" w:cs="Arial"/>
                <w:b/>
                <w:sz w:val="20"/>
                <w:szCs w:val="20"/>
              </w:rPr>
            </w:pPr>
          </w:p>
        </w:tc>
        <w:tc>
          <w:tcPr>
            <w:tcW w:w="573" w:type="pct"/>
            <w:tcBorders>
              <w:top w:val="single" w:sz="4" w:space="0" w:color="auto"/>
              <w:left w:val="single" w:sz="4" w:space="0" w:color="auto"/>
              <w:bottom w:val="nil"/>
              <w:right w:val="nil"/>
            </w:tcBorders>
            <w:shd w:val="clear" w:color="auto" w:fill="FFFFFF"/>
            <w:vAlign w:val="center"/>
          </w:tcPr>
          <w:p w14:paraId="7CFF76C4" w14:textId="77777777" w:rsidR="00654624" w:rsidRPr="004E1F16" w:rsidRDefault="00654624" w:rsidP="004C336D">
            <w:pPr>
              <w:spacing w:before="120"/>
              <w:jc w:val="center"/>
              <w:rPr>
                <w:rFonts w:ascii="Arial" w:hAnsi="Arial" w:cs="Arial"/>
                <w:b/>
                <w:sz w:val="20"/>
                <w:szCs w:val="20"/>
              </w:rPr>
            </w:pPr>
          </w:p>
        </w:tc>
        <w:tc>
          <w:tcPr>
            <w:tcW w:w="524" w:type="pct"/>
            <w:tcBorders>
              <w:top w:val="single" w:sz="4" w:space="0" w:color="auto"/>
              <w:left w:val="single" w:sz="4" w:space="0" w:color="auto"/>
              <w:bottom w:val="nil"/>
              <w:right w:val="single" w:sz="4" w:space="0" w:color="auto"/>
            </w:tcBorders>
            <w:shd w:val="clear" w:color="auto" w:fill="FFFFFF"/>
            <w:vAlign w:val="center"/>
          </w:tcPr>
          <w:p w14:paraId="6F7C4AF7" w14:textId="77777777" w:rsidR="00654624" w:rsidRPr="004E1F16" w:rsidRDefault="00654624" w:rsidP="004C336D">
            <w:pPr>
              <w:spacing w:before="120"/>
              <w:jc w:val="center"/>
              <w:rPr>
                <w:rFonts w:ascii="Arial" w:hAnsi="Arial" w:cs="Arial"/>
                <w:b/>
                <w:sz w:val="20"/>
                <w:szCs w:val="20"/>
              </w:rPr>
            </w:pPr>
          </w:p>
        </w:tc>
      </w:tr>
      <w:tr w:rsidR="00654624" w:rsidRPr="004E1F16" w14:paraId="04E85C65" w14:textId="77777777" w:rsidTr="004C336D">
        <w:tblPrEx>
          <w:tblCellMar>
            <w:top w:w="0" w:type="dxa"/>
            <w:left w:w="0" w:type="dxa"/>
            <w:bottom w:w="0" w:type="dxa"/>
            <w:right w:w="0" w:type="dxa"/>
          </w:tblCellMar>
        </w:tblPrEx>
        <w:tc>
          <w:tcPr>
            <w:tcW w:w="463" w:type="pct"/>
            <w:tcBorders>
              <w:top w:val="single" w:sz="4" w:space="0" w:color="auto"/>
              <w:left w:val="single" w:sz="4" w:space="0" w:color="auto"/>
              <w:bottom w:val="nil"/>
              <w:right w:val="nil"/>
            </w:tcBorders>
            <w:shd w:val="clear" w:color="auto" w:fill="FFFFFF"/>
            <w:vAlign w:val="center"/>
          </w:tcPr>
          <w:p w14:paraId="681769D0"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1</w:t>
            </w:r>
          </w:p>
        </w:tc>
        <w:tc>
          <w:tcPr>
            <w:tcW w:w="2303" w:type="pct"/>
            <w:tcBorders>
              <w:top w:val="single" w:sz="4" w:space="0" w:color="auto"/>
              <w:left w:val="single" w:sz="4" w:space="0" w:color="auto"/>
              <w:bottom w:val="nil"/>
              <w:right w:val="nil"/>
            </w:tcBorders>
            <w:shd w:val="clear" w:color="auto" w:fill="FFFFFF"/>
            <w:vAlign w:val="center"/>
          </w:tcPr>
          <w:p w14:paraId="65434333"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Doanh thu</w:t>
            </w:r>
          </w:p>
        </w:tc>
        <w:tc>
          <w:tcPr>
            <w:tcW w:w="537" w:type="pct"/>
            <w:tcBorders>
              <w:top w:val="single" w:sz="4" w:space="0" w:color="auto"/>
              <w:left w:val="single" w:sz="4" w:space="0" w:color="auto"/>
              <w:bottom w:val="nil"/>
              <w:right w:val="nil"/>
            </w:tcBorders>
            <w:shd w:val="clear" w:color="auto" w:fill="FFFFFF"/>
            <w:vAlign w:val="center"/>
          </w:tcPr>
          <w:p w14:paraId="6075F848"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10</w:t>
            </w:r>
          </w:p>
        </w:tc>
        <w:tc>
          <w:tcPr>
            <w:tcW w:w="600" w:type="pct"/>
            <w:tcBorders>
              <w:top w:val="single" w:sz="4" w:space="0" w:color="auto"/>
              <w:left w:val="single" w:sz="4" w:space="0" w:color="auto"/>
              <w:bottom w:val="nil"/>
              <w:right w:val="nil"/>
            </w:tcBorders>
            <w:shd w:val="clear" w:color="auto" w:fill="FFFFFF"/>
            <w:vAlign w:val="center"/>
          </w:tcPr>
          <w:p w14:paraId="28C2CC8E" w14:textId="77777777" w:rsidR="00654624" w:rsidRPr="004E1F16" w:rsidRDefault="00654624" w:rsidP="004C336D">
            <w:pPr>
              <w:spacing w:before="120"/>
              <w:jc w:val="center"/>
              <w:rPr>
                <w:rFonts w:ascii="Arial" w:hAnsi="Arial" w:cs="Arial"/>
                <w:sz w:val="20"/>
                <w:szCs w:val="20"/>
              </w:rPr>
            </w:pPr>
          </w:p>
        </w:tc>
        <w:tc>
          <w:tcPr>
            <w:tcW w:w="573" w:type="pct"/>
            <w:tcBorders>
              <w:top w:val="single" w:sz="4" w:space="0" w:color="auto"/>
              <w:left w:val="single" w:sz="4" w:space="0" w:color="auto"/>
              <w:bottom w:val="nil"/>
              <w:right w:val="nil"/>
            </w:tcBorders>
            <w:shd w:val="clear" w:color="auto" w:fill="FFFFFF"/>
            <w:vAlign w:val="center"/>
          </w:tcPr>
          <w:p w14:paraId="542E3ABA" w14:textId="77777777" w:rsidR="00654624" w:rsidRPr="004E1F16" w:rsidRDefault="00654624" w:rsidP="004C336D">
            <w:pPr>
              <w:spacing w:before="120"/>
              <w:jc w:val="center"/>
              <w:rPr>
                <w:rFonts w:ascii="Arial" w:hAnsi="Arial" w:cs="Arial"/>
                <w:sz w:val="20"/>
                <w:szCs w:val="20"/>
              </w:rPr>
            </w:pPr>
          </w:p>
        </w:tc>
        <w:tc>
          <w:tcPr>
            <w:tcW w:w="524" w:type="pct"/>
            <w:tcBorders>
              <w:top w:val="single" w:sz="4" w:space="0" w:color="auto"/>
              <w:left w:val="single" w:sz="4" w:space="0" w:color="auto"/>
              <w:bottom w:val="nil"/>
              <w:right w:val="single" w:sz="4" w:space="0" w:color="auto"/>
            </w:tcBorders>
            <w:shd w:val="clear" w:color="auto" w:fill="FFFFFF"/>
            <w:vAlign w:val="center"/>
          </w:tcPr>
          <w:p w14:paraId="0C8FD4EE" w14:textId="77777777" w:rsidR="00654624" w:rsidRPr="004E1F16" w:rsidRDefault="00654624" w:rsidP="004C336D">
            <w:pPr>
              <w:spacing w:before="120"/>
              <w:jc w:val="center"/>
              <w:rPr>
                <w:rFonts w:ascii="Arial" w:hAnsi="Arial" w:cs="Arial"/>
                <w:sz w:val="20"/>
                <w:szCs w:val="20"/>
              </w:rPr>
            </w:pPr>
          </w:p>
        </w:tc>
      </w:tr>
      <w:tr w:rsidR="00654624" w:rsidRPr="004E1F16" w14:paraId="1AFA938C" w14:textId="77777777" w:rsidTr="004C336D">
        <w:tblPrEx>
          <w:tblCellMar>
            <w:top w:w="0" w:type="dxa"/>
            <w:left w:w="0" w:type="dxa"/>
            <w:bottom w:w="0" w:type="dxa"/>
            <w:right w:w="0" w:type="dxa"/>
          </w:tblCellMar>
        </w:tblPrEx>
        <w:tc>
          <w:tcPr>
            <w:tcW w:w="463" w:type="pct"/>
            <w:tcBorders>
              <w:top w:val="single" w:sz="4" w:space="0" w:color="auto"/>
              <w:left w:val="single" w:sz="4" w:space="0" w:color="auto"/>
              <w:bottom w:val="nil"/>
              <w:right w:val="nil"/>
            </w:tcBorders>
            <w:shd w:val="clear" w:color="auto" w:fill="FFFFFF"/>
            <w:vAlign w:val="center"/>
          </w:tcPr>
          <w:p w14:paraId="612D4F6E"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2</w:t>
            </w:r>
          </w:p>
        </w:tc>
        <w:tc>
          <w:tcPr>
            <w:tcW w:w="2303" w:type="pct"/>
            <w:tcBorders>
              <w:top w:val="single" w:sz="4" w:space="0" w:color="auto"/>
              <w:left w:val="single" w:sz="4" w:space="0" w:color="auto"/>
              <w:bottom w:val="nil"/>
              <w:right w:val="nil"/>
            </w:tcBorders>
            <w:shd w:val="clear" w:color="auto" w:fill="FFFFFF"/>
            <w:vAlign w:val="center"/>
          </w:tcPr>
          <w:p w14:paraId="224D0668"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Chi phí</w:t>
            </w:r>
          </w:p>
        </w:tc>
        <w:tc>
          <w:tcPr>
            <w:tcW w:w="537" w:type="pct"/>
            <w:tcBorders>
              <w:top w:val="single" w:sz="4" w:space="0" w:color="auto"/>
              <w:left w:val="single" w:sz="4" w:space="0" w:color="auto"/>
              <w:bottom w:val="nil"/>
              <w:right w:val="nil"/>
            </w:tcBorders>
            <w:shd w:val="clear" w:color="auto" w:fill="FFFFFF"/>
            <w:vAlign w:val="center"/>
          </w:tcPr>
          <w:p w14:paraId="7FFB7648"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11</w:t>
            </w:r>
          </w:p>
        </w:tc>
        <w:tc>
          <w:tcPr>
            <w:tcW w:w="600" w:type="pct"/>
            <w:tcBorders>
              <w:top w:val="single" w:sz="4" w:space="0" w:color="auto"/>
              <w:left w:val="single" w:sz="4" w:space="0" w:color="auto"/>
              <w:bottom w:val="nil"/>
              <w:right w:val="nil"/>
            </w:tcBorders>
            <w:shd w:val="clear" w:color="auto" w:fill="FFFFFF"/>
            <w:vAlign w:val="center"/>
          </w:tcPr>
          <w:p w14:paraId="6CF59254" w14:textId="77777777" w:rsidR="00654624" w:rsidRPr="004E1F16" w:rsidRDefault="00654624" w:rsidP="004C336D">
            <w:pPr>
              <w:spacing w:before="120"/>
              <w:jc w:val="center"/>
              <w:rPr>
                <w:rFonts w:ascii="Arial" w:hAnsi="Arial" w:cs="Arial"/>
                <w:sz w:val="20"/>
                <w:szCs w:val="20"/>
              </w:rPr>
            </w:pPr>
          </w:p>
        </w:tc>
        <w:tc>
          <w:tcPr>
            <w:tcW w:w="573" w:type="pct"/>
            <w:tcBorders>
              <w:top w:val="single" w:sz="4" w:space="0" w:color="auto"/>
              <w:left w:val="single" w:sz="4" w:space="0" w:color="auto"/>
              <w:bottom w:val="nil"/>
              <w:right w:val="nil"/>
            </w:tcBorders>
            <w:shd w:val="clear" w:color="auto" w:fill="FFFFFF"/>
            <w:vAlign w:val="center"/>
          </w:tcPr>
          <w:p w14:paraId="23FB8931" w14:textId="77777777" w:rsidR="00654624" w:rsidRPr="004E1F16" w:rsidRDefault="00654624" w:rsidP="004C336D">
            <w:pPr>
              <w:spacing w:before="120"/>
              <w:jc w:val="center"/>
              <w:rPr>
                <w:rFonts w:ascii="Arial" w:hAnsi="Arial" w:cs="Arial"/>
                <w:sz w:val="20"/>
                <w:szCs w:val="20"/>
              </w:rPr>
            </w:pPr>
          </w:p>
        </w:tc>
        <w:tc>
          <w:tcPr>
            <w:tcW w:w="524" w:type="pct"/>
            <w:tcBorders>
              <w:top w:val="single" w:sz="4" w:space="0" w:color="auto"/>
              <w:left w:val="single" w:sz="4" w:space="0" w:color="auto"/>
              <w:bottom w:val="nil"/>
              <w:right w:val="single" w:sz="4" w:space="0" w:color="auto"/>
            </w:tcBorders>
            <w:shd w:val="clear" w:color="auto" w:fill="FFFFFF"/>
            <w:vAlign w:val="center"/>
          </w:tcPr>
          <w:p w14:paraId="03CAED34" w14:textId="77777777" w:rsidR="00654624" w:rsidRPr="004E1F16" w:rsidRDefault="00654624" w:rsidP="004C336D">
            <w:pPr>
              <w:spacing w:before="120"/>
              <w:jc w:val="center"/>
              <w:rPr>
                <w:rFonts w:ascii="Arial" w:hAnsi="Arial" w:cs="Arial"/>
                <w:sz w:val="20"/>
                <w:szCs w:val="20"/>
              </w:rPr>
            </w:pPr>
          </w:p>
        </w:tc>
      </w:tr>
      <w:tr w:rsidR="00654624" w:rsidRPr="004E1F16" w14:paraId="2E15270A" w14:textId="77777777" w:rsidTr="004C336D">
        <w:tblPrEx>
          <w:tblCellMar>
            <w:top w:w="0" w:type="dxa"/>
            <w:left w:w="0" w:type="dxa"/>
            <w:bottom w:w="0" w:type="dxa"/>
            <w:right w:w="0" w:type="dxa"/>
          </w:tblCellMar>
        </w:tblPrEx>
        <w:tc>
          <w:tcPr>
            <w:tcW w:w="463" w:type="pct"/>
            <w:tcBorders>
              <w:top w:val="single" w:sz="4" w:space="0" w:color="auto"/>
              <w:left w:val="single" w:sz="4" w:space="0" w:color="auto"/>
              <w:bottom w:val="nil"/>
              <w:right w:val="nil"/>
            </w:tcBorders>
            <w:shd w:val="clear" w:color="auto" w:fill="FFFFFF"/>
            <w:vAlign w:val="center"/>
          </w:tcPr>
          <w:p w14:paraId="19FB296B"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3</w:t>
            </w:r>
          </w:p>
        </w:tc>
        <w:tc>
          <w:tcPr>
            <w:tcW w:w="2303" w:type="pct"/>
            <w:tcBorders>
              <w:top w:val="single" w:sz="4" w:space="0" w:color="auto"/>
              <w:left w:val="single" w:sz="4" w:space="0" w:color="auto"/>
              <w:bottom w:val="nil"/>
              <w:right w:val="nil"/>
            </w:tcBorders>
            <w:shd w:val="clear" w:color="auto" w:fill="FFFFFF"/>
            <w:vAlign w:val="center"/>
          </w:tcPr>
          <w:p w14:paraId="5370B341"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Thặng dư/thâm hụt (12=10-11)</w:t>
            </w:r>
          </w:p>
        </w:tc>
        <w:tc>
          <w:tcPr>
            <w:tcW w:w="537" w:type="pct"/>
            <w:tcBorders>
              <w:top w:val="single" w:sz="4" w:space="0" w:color="auto"/>
              <w:left w:val="single" w:sz="4" w:space="0" w:color="auto"/>
              <w:bottom w:val="nil"/>
              <w:right w:val="nil"/>
            </w:tcBorders>
            <w:shd w:val="clear" w:color="auto" w:fill="FFFFFF"/>
            <w:vAlign w:val="center"/>
          </w:tcPr>
          <w:p w14:paraId="2599A619"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12</w:t>
            </w:r>
          </w:p>
        </w:tc>
        <w:tc>
          <w:tcPr>
            <w:tcW w:w="600" w:type="pct"/>
            <w:tcBorders>
              <w:top w:val="single" w:sz="4" w:space="0" w:color="auto"/>
              <w:left w:val="single" w:sz="4" w:space="0" w:color="auto"/>
              <w:bottom w:val="nil"/>
              <w:right w:val="nil"/>
            </w:tcBorders>
            <w:shd w:val="clear" w:color="auto" w:fill="FFFFFF"/>
            <w:vAlign w:val="center"/>
          </w:tcPr>
          <w:p w14:paraId="1285CCA0" w14:textId="77777777" w:rsidR="00654624" w:rsidRPr="004E1F16" w:rsidRDefault="00654624" w:rsidP="004C336D">
            <w:pPr>
              <w:spacing w:before="120"/>
              <w:jc w:val="center"/>
              <w:rPr>
                <w:rFonts w:ascii="Arial" w:hAnsi="Arial" w:cs="Arial"/>
                <w:sz w:val="20"/>
                <w:szCs w:val="20"/>
              </w:rPr>
            </w:pPr>
          </w:p>
        </w:tc>
        <w:tc>
          <w:tcPr>
            <w:tcW w:w="573" w:type="pct"/>
            <w:tcBorders>
              <w:top w:val="single" w:sz="4" w:space="0" w:color="auto"/>
              <w:left w:val="single" w:sz="4" w:space="0" w:color="auto"/>
              <w:bottom w:val="nil"/>
              <w:right w:val="nil"/>
            </w:tcBorders>
            <w:shd w:val="clear" w:color="auto" w:fill="FFFFFF"/>
            <w:vAlign w:val="center"/>
          </w:tcPr>
          <w:p w14:paraId="3207CACD" w14:textId="77777777" w:rsidR="00654624" w:rsidRPr="004E1F16" w:rsidRDefault="00654624" w:rsidP="004C336D">
            <w:pPr>
              <w:spacing w:before="120"/>
              <w:jc w:val="center"/>
              <w:rPr>
                <w:rFonts w:ascii="Arial" w:hAnsi="Arial" w:cs="Arial"/>
                <w:sz w:val="20"/>
                <w:szCs w:val="20"/>
              </w:rPr>
            </w:pPr>
          </w:p>
        </w:tc>
        <w:tc>
          <w:tcPr>
            <w:tcW w:w="524" w:type="pct"/>
            <w:tcBorders>
              <w:top w:val="single" w:sz="4" w:space="0" w:color="auto"/>
              <w:left w:val="single" w:sz="4" w:space="0" w:color="auto"/>
              <w:bottom w:val="nil"/>
              <w:right w:val="single" w:sz="4" w:space="0" w:color="auto"/>
            </w:tcBorders>
            <w:shd w:val="clear" w:color="auto" w:fill="FFFFFF"/>
            <w:vAlign w:val="center"/>
          </w:tcPr>
          <w:p w14:paraId="6FFBE88C" w14:textId="77777777" w:rsidR="00654624" w:rsidRPr="004E1F16" w:rsidRDefault="00654624" w:rsidP="004C336D">
            <w:pPr>
              <w:spacing w:before="120"/>
              <w:jc w:val="center"/>
              <w:rPr>
                <w:rFonts w:ascii="Arial" w:hAnsi="Arial" w:cs="Arial"/>
                <w:sz w:val="20"/>
                <w:szCs w:val="20"/>
              </w:rPr>
            </w:pPr>
          </w:p>
        </w:tc>
      </w:tr>
      <w:tr w:rsidR="00654624" w:rsidRPr="004E1F16" w14:paraId="0D2176BB" w14:textId="77777777" w:rsidTr="004C336D">
        <w:tblPrEx>
          <w:tblCellMar>
            <w:top w:w="0" w:type="dxa"/>
            <w:left w:w="0" w:type="dxa"/>
            <w:bottom w:w="0" w:type="dxa"/>
            <w:right w:w="0" w:type="dxa"/>
          </w:tblCellMar>
        </w:tblPrEx>
        <w:tc>
          <w:tcPr>
            <w:tcW w:w="463" w:type="pct"/>
            <w:tcBorders>
              <w:top w:val="single" w:sz="4" w:space="0" w:color="auto"/>
              <w:left w:val="single" w:sz="4" w:space="0" w:color="auto"/>
              <w:bottom w:val="nil"/>
              <w:right w:val="nil"/>
            </w:tcBorders>
            <w:shd w:val="clear" w:color="auto" w:fill="FFFFFF"/>
            <w:vAlign w:val="center"/>
          </w:tcPr>
          <w:p w14:paraId="7C877EEC"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III</w:t>
            </w:r>
          </w:p>
        </w:tc>
        <w:tc>
          <w:tcPr>
            <w:tcW w:w="2303" w:type="pct"/>
            <w:tcBorders>
              <w:top w:val="single" w:sz="4" w:space="0" w:color="auto"/>
              <w:left w:val="single" w:sz="4" w:space="0" w:color="auto"/>
              <w:bottom w:val="nil"/>
              <w:right w:val="nil"/>
            </w:tcBorders>
            <w:shd w:val="clear" w:color="auto" w:fill="FFFFFF"/>
            <w:vAlign w:val="center"/>
          </w:tcPr>
          <w:p w14:paraId="751D3132"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Hoạt động tài chính</w:t>
            </w:r>
          </w:p>
        </w:tc>
        <w:tc>
          <w:tcPr>
            <w:tcW w:w="537" w:type="pct"/>
            <w:tcBorders>
              <w:top w:val="single" w:sz="4" w:space="0" w:color="auto"/>
              <w:left w:val="single" w:sz="4" w:space="0" w:color="auto"/>
              <w:bottom w:val="nil"/>
              <w:right w:val="nil"/>
            </w:tcBorders>
            <w:shd w:val="clear" w:color="auto" w:fill="FFFFFF"/>
            <w:vAlign w:val="center"/>
          </w:tcPr>
          <w:p w14:paraId="7BF548F7" w14:textId="77777777" w:rsidR="00654624" w:rsidRPr="004E1F16" w:rsidRDefault="00654624" w:rsidP="004C336D">
            <w:pPr>
              <w:spacing w:before="120"/>
              <w:jc w:val="center"/>
              <w:rPr>
                <w:rFonts w:ascii="Arial" w:hAnsi="Arial" w:cs="Arial"/>
                <w:b/>
                <w:sz w:val="20"/>
                <w:szCs w:val="20"/>
              </w:rPr>
            </w:pPr>
          </w:p>
        </w:tc>
        <w:tc>
          <w:tcPr>
            <w:tcW w:w="600" w:type="pct"/>
            <w:tcBorders>
              <w:top w:val="single" w:sz="4" w:space="0" w:color="auto"/>
              <w:left w:val="single" w:sz="4" w:space="0" w:color="auto"/>
              <w:bottom w:val="nil"/>
              <w:right w:val="nil"/>
            </w:tcBorders>
            <w:shd w:val="clear" w:color="auto" w:fill="FFFFFF"/>
            <w:vAlign w:val="center"/>
          </w:tcPr>
          <w:p w14:paraId="0BFD2B0A" w14:textId="77777777" w:rsidR="00654624" w:rsidRPr="004E1F16" w:rsidRDefault="00654624" w:rsidP="004C336D">
            <w:pPr>
              <w:spacing w:before="120"/>
              <w:jc w:val="center"/>
              <w:rPr>
                <w:rFonts w:ascii="Arial" w:hAnsi="Arial" w:cs="Arial"/>
                <w:b/>
                <w:sz w:val="20"/>
                <w:szCs w:val="20"/>
              </w:rPr>
            </w:pPr>
          </w:p>
        </w:tc>
        <w:tc>
          <w:tcPr>
            <w:tcW w:w="573" w:type="pct"/>
            <w:tcBorders>
              <w:top w:val="single" w:sz="4" w:space="0" w:color="auto"/>
              <w:left w:val="single" w:sz="4" w:space="0" w:color="auto"/>
              <w:bottom w:val="nil"/>
              <w:right w:val="nil"/>
            </w:tcBorders>
            <w:shd w:val="clear" w:color="auto" w:fill="FFFFFF"/>
            <w:vAlign w:val="center"/>
          </w:tcPr>
          <w:p w14:paraId="0A68C320" w14:textId="77777777" w:rsidR="00654624" w:rsidRPr="004E1F16" w:rsidRDefault="00654624" w:rsidP="004C336D">
            <w:pPr>
              <w:spacing w:before="120"/>
              <w:jc w:val="center"/>
              <w:rPr>
                <w:rFonts w:ascii="Arial" w:hAnsi="Arial" w:cs="Arial"/>
                <w:b/>
                <w:sz w:val="20"/>
                <w:szCs w:val="20"/>
              </w:rPr>
            </w:pPr>
          </w:p>
        </w:tc>
        <w:tc>
          <w:tcPr>
            <w:tcW w:w="524" w:type="pct"/>
            <w:tcBorders>
              <w:top w:val="single" w:sz="4" w:space="0" w:color="auto"/>
              <w:left w:val="single" w:sz="4" w:space="0" w:color="auto"/>
              <w:bottom w:val="nil"/>
              <w:right w:val="single" w:sz="4" w:space="0" w:color="auto"/>
            </w:tcBorders>
            <w:shd w:val="clear" w:color="auto" w:fill="FFFFFF"/>
            <w:vAlign w:val="center"/>
          </w:tcPr>
          <w:p w14:paraId="701267B5" w14:textId="77777777" w:rsidR="00654624" w:rsidRPr="004E1F16" w:rsidRDefault="00654624" w:rsidP="004C336D">
            <w:pPr>
              <w:spacing w:before="120"/>
              <w:jc w:val="center"/>
              <w:rPr>
                <w:rFonts w:ascii="Arial" w:hAnsi="Arial" w:cs="Arial"/>
                <w:b/>
                <w:sz w:val="20"/>
                <w:szCs w:val="20"/>
              </w:rPr>
            </w:pPr>
          </w:p>
        </w:tc>
      </w:tr>
      <w:tr w:rsidR="00654624" w:rsidRPr="004E1F16" w14:paraId="4F9E8D6B" w14:textId="77777777" w:rsidTr="004C336D">
        <w:tblPrEx>
          <w:tblCellMar>
            <w:top w:w="0" w:type="dxa"/>
            <w:left w:w="0" w:type="dxa"/>
            <w:bottom w:w="0" w:type="dxa"/>
            <w:right w:w="0" w:type="dxa"/>
          </w:tblCellMar>
        </w:tblPrEx>
        <w:tc>
          <w:tcPr>
            <w:tcW w:w="463" w:type="pct"/>
            <w:tcBorders>
              <w:top w:val="single" w:sz="4" w:space="0" w:color="auto"/>
              <w:left w:val="single" w:sz="4" w:space="0" w:color="auto"/>
              <w:bottom w:val="nil"/>
              <w:right w:val="nil"/>
            </w:tcBorders>
            <w:shd w:val="clear" w:color="auto" w:fill="FFFFFF"/>
            <w:vAlign w:val="center"/>
          </w:tcPr>
          <w:p w14:paraId="57D48DAB"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1</w:t>
            </w:r>
          </w:p>
        </w:tc>
        <w:tc>
          <w:tcPr>
            <w:tcW w:w="2303" w:type="pct"/>
            <w:tcBorders>
              <w:top w:val="single" w:sz="4" w:space="0" w:color="auto"/>
              <w:left w:val="single" w:sz="4" w:space="0" w:color="auto"/>
              <w:bottom w:val="nil"/>
              <w:right w:val="nil"/>
            </w:tcBorders>
            <w:shd w:val="clear" w:color="auto" w:fill="FFFFFF"/>
            <w:vAlign w:val="center"/>
          </w:tcPr>
          <w:p w14:paraId="104BB9A2"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Doanh thu</w:t>
            </w:r>
          </w:p>
        </w:tc>
        <w:tc>
          <w:tcPr>
            <w:tcW w:w="537" w:type="pct"/>
            <w:tcBorders>
              <w:top w:val="single" w:sz="4" w:space="0" w:color="auto"/>
              <w:left w:val="single" w:sz="4" w:space="0" w:color="auto"/>
              <w:bottom w:val="nil"/>
              <w:right w:val="nil"/>
            </w:tcBorders>
            <w:shd w:val="clear" w:color="auto" w:fill="FFFFFF"/>
            <w:vAlign w:val="center"/>
          </w:tcPr>
          <w:p w14:paraId="441D2D87"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20</w:t>
            </w:r>
          </w:p>
        </w:tc>
        <w:tc>
          <w:tcPr>
            <w:tcW w:w="600" w:type="pct"/>
            <w:tcBorders>
              <w:top w:val="single" w:sz="4" w:space="0" w:color="auto"/>
              <w:left w:val="single" w:sz="4" w:space="0" w:color="auto"/>
              <w:bottom w:val="nil"/>
              <w:right w:val="nil"/>
            </w:tcBorders>
            <w:shd w:val="clear" w:color="auto" w:fill="FFFFFF"/>
            <w:vAlign w:val="center"/>
          </w:tcPr>
          <w:p w14:paraId="2E687E4B" w14:textId="77777777" w:rsidR="00654624" w:rsidRPr="004E1F16" w:rsidRDefault="00654624" w:rsidP="004C336D">
            <w:pPr>
              <w:spacing w:before="120"/>
              <w:jc w:val="center"/>
              <w:rPr>
                <w:rFonts w:ascii="Arial" w:hAnsi="Arial" w:cs="Arial"/>
                <w:sz w:val="20"/>
                <w:szCs w:val="20"/>
              </w:rPr>
            </w:pPr>
          </w:p>
        </w:tc>
        <w:tc>
          <w:tcPr>
            <w:tcW w:w="573" w:type="pct"/>
            <w:tcBorders>
              <w:top w:val="single" w:sz="4" w:space="0" w:color="auto"/>
              <w:left w:val="single" w:sz="4" w:space="0" w:color="auto"/>
              <w:bottom w:val="nil"/>
              <w:right w:val="nil"/>
            </w:tcBorders>
            <w:shd w:val="clear" w:color="auto" w:fill="FFFFFF"/>
            <w:vAlign w:val="center"/>
          </w:tcPr>
          <w:p w14:paraId="79C1CC73" w14:textId="77777777" w:rsidR="00654624" w:rsidRPr="004E1F16" w:rsidRDefault="00654624" w:rsidP="004C336D">
            <w:pPr>
              <w:spacing w:before="120"/>
              <w:jc w:val="center"/>
              <w:rPr>
                <w:rFonts w:ascii="Arial" w:hAnsi="Arial" w:cs="Arial"/>
                <w:sz w:val="20"/>
                <w:szCs w:val="20"/>
              </w:rPr>
            </w:pPr>
          </w:p>
        </w:tc>
        <w:tc>
          <w:tcPr>
            <w:tcW w:w="524" w:type="pct"/>
            <w:tcBorders>
              <w:top w:val="single" w:sz="4" w:space="0" w:color="auto"/>
              <w:left w:val="single" w:sz="4" w:space="0" w:color="auto"/>
              <w:bottom w:val="nil"/>
              <w:right w:val="single" w:sz="4" w:space="0" w:color="auto"/>
            </w:tcBorders>
            <w:shd w:val="clear" w:color="auto" w:fill="FFFFFF"/>
            <w:vAlign w:val="center"/>
          </w:tcPr>
          <w:p w14:paraId="1ACD4361" w14:textId="77777777" w:rsidR="00654624" w:rsidRPr="004E1F16" w:rsidRDefault="00654624" w:rsidP="004C336D">
            <w:pPr>
              <w:spacing w:before="120"/>
              <w:jc w:val="center"/>
              <w:rPr>
                <w:rFonts w:ascii="Arial" w:hAnsi="Arial" w:cs="Arial"/>
                <w:sz w:val="20"/>
                <w:szCs w:val="20"/>
              </w:rPr>
            </w:pPr>
          </w:p>
        </w:tc>
      </w:tr>
      <w:tr w:rsidR="00654624" w:rsidRPr="004E1F16" w14:paraId="5AE306E0" w14:textId="77777777" w:rsidTr="004C336D">
        <w:tblPrEx>
          <w:tblCellMar>
            <w:top w:w="0" w:type="dxa"/>
            <w:left w:w="0" w:type="dxa"/>
            <w:bottom w:w="0" w:type="dxa"/>
            <w:right w:w="0" w:type="dxa"/>
          </w:tblCellMar>
        </w:tblPrEx>
        <w:tc>
          <w:tcPr>
            <w:tcW w:w="463" w:type="pct"/>
            <w:tcBorders>
              <w:top w:val="single" w:sz="4" w:space="0" w:color="auto"/>
              <w:left w:val="single" w:sz="4" w:space="0" w:color="auto"/>
              <w:bottom w:val="nil"/>
              <w:right w:val="nil"/>
            </w:tcBorders>
            <w:shd w:val="clear" w:color="auto" w:fill="FFFFFF"/>
            <w:vAlign w:val="center"/>
          </w:tcPr>
          <w:p w14:paraId="10A43005"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2</w:t>
            </w:r>
          </w:p>
        </w:tc>
        <w:tc>
          <w:tcPr>
            <w:tcW w:w="2303" w:type="pct"/>
            <w:tcBorders>
              <w:top w:val="single" w:sz="4" w:space="0" w:color="auto"/>
              <w:left w:val="single" w:sz="4" w:space="0" w:color="auto"/>
              <w:bottom w:val="nil"/>
              <w:right w:val="nil"/>
            </w:tcBorders>
            <w:shd w:val="clear" w:color="auto" w:fill="FFFFFF"/>
            <w:vAlign w:val="center"/>
          </w:tcPr>
          <w:p w14:paraId="05D2E3BF"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Chi phí</w:t>
            </w:r>
          </w:p>
        </w:tc>
        <w:tc>
          <w:tcPr>
            <w:tcW w:w="537" w:type="pct"/>
            <w:tcBorders>
              <w:top w:val="single" w:sz="4" w:space="0" w:color="auto"/>
              <w:left w:val="single" w:sz="4" w:space="0" w:color="auto"/>
              <w:bottom w:val="nil"/>
              <w:right w:val="nil"/>
            </w:tcBorders>
            <w:shd w:val="clear" w:color="auto" w:fill="FFFFFF"/>
            <w:vAlign w:val="center"/>
          </w:tcPr>
          <w:p w14:paraId="0677C525"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21</w:t>
            </w:r>
          </w:p>
        </w:tc>
        <w:tc>
          <w:tcPr>
            <w:tcW w:w="600" w:type="pct"/>
            <w:tcBorders>
              <w:top w:val="single" w:sz="4" w:space="0" w:color="auto"/>
              <w:left w:val="single" w:sz="4" w:space="0" w:color="auto"/>
              <w:bottom w:val="nil"/>
              <w:right w:val="nil"/>
            </w:tcBorders>
            <w:shd w:val="clear" w:color="auto" w:fill="FFFFFF"/>
            <w:vAlign w:val="center"/>
          </w:tcPr>
          <w:p w14:paraId="3BD2DD1B" w14:textId="77777777" w:rsidR="00654624" w:rsidRPr="004E1F16" w:rsidRDefault="00654624" w:rsidP="004C336D">
            <w:pPr>
              <w:spacing w:before="120"/>
              <w:jc w:val="center"/>
              <w:rPr>
                <w:rFonts w:ascii="Arial" w:hAnsi="Arial" w:cs="Arial"/>
                <w:sz w:val="20"/>
                <w:szCs w:val="20"/>
              </w:rPr>
            </w:pPr>
          </w:p>
        </w:tc>
        <w:tc>
          <w:tcPr>
            <w:tcW w:w="573" w:type="pct"/>
            <w:tcBorders>
              <w:top w:val="single" w:sz="4" w:space="0" w:color="auto"/>
              <w:left w:val="single" w:sz="4" w:space="0" w:color="auto"/>
              <w:bottom w:val="nil"/>
              <w:right w:val="nil"/>
            </w:tcBorders>
            <w:shd w:val="clear" w:color="auto" w:fill="FFFFFF"/>
            <w:vAlign w:val="center"/>
          </w:tcPr>
          <w:p w14:paraId="23792549" w14:textId="77777777" w:rsidR="00654624" w:rsidRPr="004E1F16" w:rsidRDefault="00654624" w:rsidP="004C336D">
            <w:pPr>
              <w:spacing w:before="120"/>
              <w:jc w:val="center"/>
              <w:rPr>
                <w:rFonts w:ascii="Arial" w:hAnsi="Arial" w:cs="Arial"/>
                <w:sz w:val="20"/>
                <w:szCs w:val="20"/>
              </w:rPr>
            </w:pPr>
          </w:p>
        </w:tc>
        <w:tc>
          <w:tcPr>
            <w:tcW w:w="524" w:type="pct"/>
            <w:tcBorders>
              <w:top w:val="single" w:sz="4" w:space="0" w:color="auto"/>
              <w:left w:val="single" w:sz="4" w:space="0" w:color="auto"/>
              <w:bottom w:val="nil"/>
              <w:right w:val="single" w:sz="4" w:space="0" w:color="auto"/>
            </w:tcBorders>
            <w:shd w:val="clear" w:color="auto" w:fill="FFFFFF"/>
            <w:vAlign w:val="center"/>
          </w:tcPr>
          <w:p w14:paraId="79981824" w14:textId="77777777" w:rsidR="00654624" w:rsidRPr="004E1F16" w:rsidRDefault="00654624" w:rsidP="004C336D">
            <w:pPr>
              <w:spacing w:before="120"/>
              <w:jc w:val="center"/>
              <w:rPr>
                <w:rFonts w:ascii="Arial" w:hAnsi="Arial" w:cs="Arial"/>
                <w:sz w:val="20"/>
                <w:szCs w:val="20"/>
              </w:rPr>
            </w:pPr>
          </w:p>
        </w:tc>
      </w:tr>
      <w:tr w:rsidR="00654624" w:rsidRPr="004E1F16" w14:paraId="654BD44D" w14:textId="77777777" w:rsidTr="004C336D">
        <w:tblPrEx>
          <w:tblCellMar>
            <w:top w:w="0" w:type="dxa"/>
            <w:left w:w="0" w:type="dxa"/>
            <w:bottom w:w="0" w:type="dxa"/>
            <w:right w:w="0" w:type="dxa"/>
          </w:tblCellMar>
        </w:tblPrEx>
        <w:tc>
          <w:tcPr>
            <w:tcW w:w="463" w:type="pct"/>
            <w:tcBorders>
              <w:top w:val="single" w:sz="4" w:space="0" w:color="auto"/>
              <w:left w:val="single" w:sz="4" w:space="0" w:color="auto"/>
              <w:bottom w:val="nil"/>
              <w:right w:val="nil"/>
            </w:tcBorders>
            <w:shd w:val="clear" w:color="auto" w:fill="FFFFFF"/>
            <w:vAlign w:val="center"/>
          </w:tcPr>
          <w:p w14:paraId="528BAB7F"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3</w:t>
            </w:r>
          </w:p>
        </w:tc>
        <w:tc>
          <w:tcPr>
            <w:tcW w:w="2303" w:type="pct"/>
            <w:tcBorders>
              <w:top w:val="single" w:sz="4" w:space="0" w:color="auto"/>
              <w:left w:val="single" w:sz="4" w:space="0" w:color="auto"/>
              <w:bottom w:val="nil"/>
              <w:right w:val="nil"/>
            </w:tcBorders>
            <w:shd w:val="clear" w:color="auto" w:fill="FFFFFF"/>
            <w:vAlign w:val="center"/>
          </w:tcPr>
          <w:p w14:paraId="533F0519"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Thặng dư/thâm hụt (22=20-21)</w:t>
            </w:r>
          </w:p>
        </w:tc>
        <w:tc>
          <w:tcPr>
            <w:tcW w:w="537" w:type="pct"/>
            <w:tcBorders>
              <w:top w:val="single" w:sz="4" w:space="0" w:color="auto"/>
              <w:left w:val="single" w:sz="4" w:space="0" w:color="auto"/>
              <w:bottom w:val="nil"/>
              <w:right w:val="nil"/>
            </w:tcBorders>
            <w:shd w:val="clear" w:color="auto" w:fill="FFFFFF"/>
            <w:vAlign w:val="center"/>
          </w:tcPr>
          <w:p w14:paraId="33B36161"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22</w:t>
            </w:r>
          </w:p>
        </w:tc>
        <w:tc>
          <w:tcPr>
            <w:tcW w:w="600" w:type="pct"/>
            <w:tcBorders>
              <w:top w:val="single" w:sz="4" w:space="0" w:color="auto"/>
              <w:left w:val="single" w:sz="4" w:space="0" w:color="auto"/>
              <w:bottom w:val="nil"/>
              <w:right w:val="nil"/>
            </w:tcBorders>
            <w:shd w:val="clear" w:color="auto" w:fill="FFFFFF"/>
            <w:vAlign w:val="center"/>
          </w:tcPr>
          <w:p w14:paraId="03ABA327" w14:textId="77777777" w:rsidR="00654624" w:rsidRPr="004E1F16" w:rsidRDefault="00654624" w:rsidP="004C336D">
            <w:pPr>
              <w:spacing w:before="120"/>
              <w:jc w:val="center"/>
              <w:rPr>
                <w:rFonts w:ascii="Arial" w:hAnsi="Arial" w:cs="Arial"/>
                <w:sz w:val="20"/>
                <w:szCs w:val="20"/>
              </w:rPr>
            </w:pPr>
          </w:p>
        </w:tc>
        <w:tc>
          <w:tcPr>
            <w:tcW w:w="573" w:type="pct"/>
            <w:tcBorders>
              <w:top w:val="single" w:sz="4" w:space="0" w:color="auto"/>
              <w:left w:val="single" w:sz="4" w:space="0" w:color="auto"/>
              <w:bottom w:val="nil"/>
              <w:right w:val="nil"/>
            </w:tcBorders>
            <w:shd w:val="clear" w:color="auto" w:fill="FFFFFF"/>
            <w:vAlign w:val="center"/>
          </w:tcPr>
          <w:p w14:paraId="6A9ECBA2" w14:textId="77777777" w:rsidR="00654624" w:rsidRPr="004E1F16" w:rsidRDefault="00654624" w:rsidP="004C336D">
            <w:pPr>
              <w:spacing w:before="120"/>
              <w:jc w:val="center"/>
              <w:rPr>
                <w:rFonts w:ascii="Arial" w:hAnsi="Arial" w:cs="Arial"/>
                <w:sz w:val="20"/>
                <w:szCs w:val="20"/>
              </w:rPr>
            </w:pPr>
          </w:p>
        </w:tc>
        <w:tc>
          <w:tcPr>
            <w:tcW w:w="524" w:type="pct"/>
            <w:tcBorders>
              <w:top w:val="single" w:sz="4" w:space="0" w:color="auto"/>
              <w:left w:val="single" w:sz="4" w:space="0" w:color="auto"/>
              <w:bottom w:val="nil"/>
              <w:right w:val="single" w:sz="4" w:space="0" w:color="auto"/>
            </w:tcBorders>
            <w:shd w:val="clear" w:color="auto" w:fill="FFFFFF"/>
            <w:vAlign w:val="center"/>
          </w:tcPr>
          <w:p w14:paraId="68F6F618" w14:textId="77777777" w:rsidR="00654624" w:rsidRPr="004E1F16" w:rsidRDefault="00654624" w:rsidP="004C336D">
            <w:pPr>
              <w:spacing w:before="120"/>
              <w:jc w:val="center"/>
              <w:rPr>
                <w:rFonts w:ascii="Arial" w:hAnsi="Arial" w:cs="Arial"/>
                <w:sz w:val="20"/>
                <w:szCs w:val="20"/>
              </w:rPr>
            </w:pPr>
          </w:p>
        </w:tc>
      </w:tr>
      <w:tr w:rsidR="00654624" w:rsidRPr="004E1F16" w14:paraId="6614304A" w14:textId="77777777" w:rsidTr="004C336D">
        <w:tblPrEx>
          <w:tblCellMar>
            <w:top w:w="0" w:type="dxa"/>
            <w:left w:w="0" w:type="dxa"/>
            <w:bottom w:w="0" w:type="dxa"/>
            <w:right w:w="0" w:type="dxa"/>
          </w:tblCellMar>
        </w:tblPrEx>
        <w:tc>
          <w:tcPr>
            <w:tcW w:w="463" w:type="pct"/>
            <w:tcBorders>
              <w:top w:val="single" w:sz="4" w:space="0" w:color="auto"/>
              <w:left w:val="single" w:sz="4" w:space="0" w:color="auto"/>
              <w:bottom w:val="nil"/>
              <w:right w:val="nil"/>
            </w:tcBorders>
            <w:shd w:val="clear" w:color="auto" w:fill="FFFFFF"/>
            <w:vAlign w:val="center"/>
          </w:tcPr>
          <w:p w14:paraId="291C8928"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IV</w:t>
            </w:r>
          </w:p>
        </w:tc>
        <w:tc>
          <w:tcPr>
            <w:tcW w:w="2303" w:type="pct"/>
            <w:tcBorders>
              <w:top w:val="single" w:sz="4" w:space="0" w:color="auto"/>
              <w:left w:val="single" w:sz="4" w:space="0" w:color="auto"/>
              <w:bottom w:val="nil"/>
              <w:right w:val="nil"/>
            </w:tcBorders>
            <w:shd w:val="clear" w:color="auto" w:fill="FFFFFF"/>
            <w:vAlign w:val="center"/>
          </w:tcPr>
          <w:p w14:paraId="46C68EAF"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Hoạt động khác</w:t>
            </w:r>
          </w:p>
        </w:tc>
        <w:tc>
          <w:tcPr>
            <w:tcW w:w="537" w:type="pct"/>
            <w:tcBorders>
              <w:top w:val="single" w:sz="4" w:space="0" w:color="auto"/>
              <w:left w:val="single" w:sz="4" w:space="0" w:color="auto"/>
              <w:bottom w:val="nil"/>
              <w:right w:val="nil"/>
            </w:tcBorders>
            <w:shd w:val="clear" w:color="auto" w:fill="FFFFFF"/>
            <w:vAlign w:val="center"/>
          </w:tcPr>
          <w:p w14:paraId="4A5CB088" w14:textId="77777777" w:rsidR="00654624" w:rsidRPr="004E1F16" w:rsidRDefault="00654624" w:rsidP="004C336D">
            <w:pPr>
              <w:spacing w:before="120"/>
              <w:jc w:val="center"/>
              <w:rPr>
                <w:rFonts w:ascii="Arial" w:hAnsi="Arial" w:cs="Arial"/>
                <w:b/>
                <w:sz w:val="20"/>
                <w:szCs w:val="20"/>
              </w:rPr>
            </w:pPr>
          </w:p>
        </w:tc>
        <w:tc>
          <w:tcPr>
            <w:tcW w:w="600" w:type="pct"/>
            <w:tcBorders>
              <w:top w:val="single" w:sz="4" w:space="0" w:color="auto"/>
              <w:left w:val="single" w:sz="4" w:space="0" w:color="auto"/>
              <w:bottom w:val="nil"/>
              <w:right w:val="nil"/>
            </w:tcBorders>
            <w:shd w:val="clear" w:color="auto" w:fill="FFFFFF"/>
            <w:vAlign w:val="center"/>
          </w:tcPr>
          <w:p w14:paraId="60ED2CE4" w14:textId="77777777" w:rsidR="00654624" w:rsidRPr="004E1F16" w:rsidRDefault="00654624" w:rsidP="004C336D">
            <w:pPr>
              <w:spacing w:before="120"/>
              <w:jc w:val="center"/>
              <w:rPr>
                <w:rFonts w:ascii="Arial" w:hAnsi="Arial" w:cs="Arial"/>
                <w:b/>
                <w:sz w:val="20"/>
                <w:szCs w:val="20"/>
              </w:rPr>
            </w:pPr>
          </w:p>
        </w:tc>
        <w:tc>
          <w:tcPr>
            <w:tcW w:w="573" w:type="pct"/>
            <w:tcBorders>
              <w:top w:val="single" w:sz="4" w:space="0" w:color="auto"/>
              <w:left w:val="single" w:sz="4" w:space="0" w:color="auto"/>
              <w:bottom w:val="nil"/>
              <w:right w:val="nil"/>
            </w:tcBorders>
            <w:shd w:val="clear" w:color="auto" w:fill="FFFFFF"/>
            <w:vAlign w:val="center"/>
          </w:tcPr>
          <w:p w14:paraId="05E01EB8" w14:textId="77777777" w:rsidR="00654624" w:rsidRPr="004E1F16" w:rsidRDefault="00654624" w:rsidP="004C336D">
            <w:pPr>
              <w:spacing w:before="120"/>
              <w:jc w:val="center"/>
              <w:rPr>
                <w:rFonts w:ascii="Arial" w:hAnsi="Arial" w:cs="Arial"/>
                <w:b/>
                <w:sz w:val="20"/>
                <w:szCs w:val="20"/>
              </w:rPr>
            </w:pPr>
          </w:p>
        </w:tc>
        <w:tc>
          <w:tcPr>
            <w:tcW w:w="524" w:type="pct"/>
            <w:tcBorders>
              <w:top w:val="single" w:sz="4" w:space="0" w:color="auto"/>
              <w:left w:val="single" w:sz="4" w:space="0" w:color="auto"/>
              <w:bottom w:val="nil"/>
              <w:right w:val="single" w:sz="4" w:space="0" w:color="auto"/>
            </w:tcBorders>
            <w:shd w:val="clear" w:color="auto" w:fill="FFFFFF"/>
            <w:vAlign w:val="center"/>
          </w:tcPr>
          <w:p w14:paraId="02071DF0" w14:textId="77777777" w:rsidR="00654624" w:rsidRPr="004E1F16" w:rsidRDefault="00654624" w:rsidP="004C336D">
            <w:pPr>
              <w:spacing w:before="120"/>
              <w:jc w:val="center"/>
              <w:rPr>
                <w:rFonts w:ascii="Arial" w:hAnsi="Arial" w:cs="Arial"/>
                <w:b/>
                <w:sz w:val="20"/>
                <w:szCs w:val="20"/>
              </w:rPr>
            </w:pPr>
          </w:p>
        </w:tc>
      </w:tr>
      <w:tr w:rsidR="00654624" w:rsidRPr="004E1F16" w14:paraId="256AB717" w14:textId="77777777" w:rsidTr="004C336D">
        <w:tblPrEx>
          <w:tblCellMar>
            <w:top w:w="0" w:type="dxa"/>
            <w:left w:w="0" w:type="dxa"/>
            <w:bottom w:w="0" w:type="dxa"/>
            <w:right w:w="0" w:type="dxa"/>
          </w:tblCellMar>
        </w:tblPrEx>
        <w:tc>
          <w:tcPr>
            <w:tcW w:w="463" w:type="pct"/>
            <w:tcBorders>
              <w:top w:val="single" w:sz="4" w:space="0" w:color="auto"/>
              <w:left w:val="single" w:sz="4" w:space="0" w:color="auto"/>
              <w:bottom w:val="nil"/>
              <w:right w:val="nil"/>
            </w:tcBorders>
            <w:shd w:val="clear" w:color="auto" w:fill="FFFFFF"/>
            <w:vAlign w:val="center"/>
          </w:tcPr>
          <w:p w14:paraId="2F8D7841"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1</w:t>
            </w:r>
          </w:p>
        </w:tc>
        <w:tc>
          <w:tcPr>
            <w:tcW w:w="2303" w:type="pct"/>
            <w:tcBorders>
              <w:top w:val="single" w:sz="4" w:space="0" w:color="auto"/>
              <w:left w:val="single" w:sz="4" w:space="0" w:color="auto"/>
              <w:bottom w:val="nil"/>
              <w:right w:val="nil"/>
            </w:tcBorders>
            <w:shd w:val="clear" w:color="auto" w:fill="FFFFFF"/>
            <w:vAlign w:val="center"/>
          </w:tcPr>
          <w:p w14:paraId="614B1946"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Thu nhập khác</w:t>
            </w:r>
          </w:p>
        </w:tc>
        <w:tc>
          <w:tcPr>
            <w:tcW w:w="537" w:type="pct"/>
            <w:tcBorders>
              <w:top w:val="single" w:sz="4" w:space="0" w:color="auto"/>
              <w:left w:val="single" w:sz="4" w:space="0" w:color="auto"/>
              <w:bottom w:val="nil"/>
              <w:right w:val="nil"/>
            </w:tcBorders>
            <w:shd w:val="clear" w:color="auto" w:fill="FFFFFF"/>
            <w:vAlign w:val="center"/>
          </w:tcPr>
          <w:p w14:paraId="19156D18"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30</w:t>
            </w:r>
          </w:p>
        </w:tc>
        <w:tc>
          <w:tcPr>
            <w:tcW w:w="600" w:type="pct"/>
            <w:tcBorders>
              <w:top w:val="single" w:sz="4" w:space="0" w:color="auto"/>
              <w:left w:val="single" w:sz="4" w:space="0" w:color="auto"/>
              <w:bottom w:val="nil"/>
              <w:right w:val="nil"/>
            </w:tcBorders>
            <w:shd w:val="clear" w:color="auto" w:fill="FFFFFF"/>
            <w:vAlign w:val="center"/>
          </w:tcPr>
          <w:p w14:paraId="66070350" w14:textId="77777777" w:rsidR="00654624" w:rsidRPr="004E1F16" w:rsidRDefault="00654624" w:rsidP="004C336D">
            <w:pPr>
              <w:spacing w:before="120"/>
              <w:jc w:val="center"/>
              <w:rPr>
                <w:rFonts w:ascii="Arial" w:hAnsi="Arial" w:cs="Arial"/>
                <w:sz w:val="20"/>
                <w:szCs w:val="20"/>
              </w:rPr>
            </w:pPr>
          </w:p>
        </w:tc>
        <w:tc>
          <w:tcPr>
            <w:tcW w:w="573" w:type="pct"/>
            <w:tcBorders>
              <w:top w:val="single" w:sz="4" w:space="0" w:color="auto"/>
              <w:left w:val="single" w:sz="4" w:space="0" w:color="auto"/>
              <w:bottom w:val="nil"/>
              <w:right w:val="nil"/>
            </w:tcBorders>
            <w:shd w:val="clear" w:color="auto" w:fill="FFFFFF"/>
            <w:vAlign w:val="center"/>
          </w:tcPr>
          <w:p w14:paraId="36170CD9" w14:textId="77777777" w:rsidR="00654624" w:rsidRPr="004E1F16" w:rsidRDefault="00654624" w:rsidP="004C336D">
            <w:pPr>
              <w:spacing w:before="120"/>
              <w:jc w:val="center"/>
              <w:rPr>
                <w:rFonts w:ascii="Arial" w:hAnsi="Arial" w:cs="Arial"/>
                <w:sz w:val="20"/>
                <w:szCs w:val="20"/>
              </w:rPr>
            </w:pPr>
          </w:p>
        </w:tc>
        <w:tc>
          <w:tcPr>
            <w:tcW w:w="524" w:type="pct"/>
            <w:tcBorders>
              <w:top w:val="single" w:sz="4" w:space="0" w:color="auto"/>
              <w:left w:val="single" w:sz="4" w:space="0" w:color="auto"/>
              <w:bottom w:val="nil"/>
              <w:right w:val="single" w:sz="4" w:space="0" w:color="auto"/>
            </w:tcBorders>
            <w:shd w:val="clear" w:color="auto" w:fill="FFFFFF"/>
            <w:vAlign w:val="center"/>
          </w:tcPr>
          <w:p w14:paraId="2D54B32E" w14:textId="77777777" w:rsidR="00654624" w:rsidRPr="004E1F16" w:rsidRDefault="00654624" w:rsidP="004C336D">
            <w:pPr>
              <w:spacing w:before="120"/>
              <w:jc w:val="center"/>
              <w:rPr>
                <w:rFonts w:ascii="Arial" w:hAnsi="Arial" w:cs="Arial"/>
                <w:sz w:val="20"/>
                <w:szCs w:val="20"/>
              </w:rPr>
            </w:pPr>
          </w:p>
        </w:tc>
      </w:tr>
      <w:tr w:rsidR="00654624" w:rsidRPr="004E1F16" w14:paraId="7FE45A97" w14:textId="77777777" w:rsidTr="004C336D">
        <w:tblPrEx>
          <w:tblCellMar>
            <w:top w:w="0" w:type="dxa"/>
            <w:left w:w="0" w:type="dxa"/>
            <w:bottom w:w="0" w:type="dxa"/>
            <w:right w:w="0" w:type="dxa"/>
          </w:tblCellMar>
        </w:tblPrEx>
        <w:tc>
          <w:tcPr>
            <w:tcW w:w="463" w:type="pct"/>
            <w:tcBorders>
              <w:top w:val="single" w:sz="4" w:space="0" w:color="auto"/>
              <w:left w:val="single" w:sz="4" w:space="0" w:color="auto"/>
              <w:bottom w:val="single" w:sz="4" w:space="0" w:color="auto"/>
              <w:right w:val="nil"/>
            </w:tcBorders>
            <w:shd w:val="clear" w:color="auto" w:fill="FFFFFF"/>
            <w:vAlign w:val="center"/>
          </w:tcPr>
          <w:p w14:paraId="09FEBCDC"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2</w:t>
            </w:r>
          </w:p>
        </w:tc>
        <w:tc>
          <w:tcPr>
            <w:tcW w:w="2303" w:type="pct"/>
            <w:tcBorders>
              <w:top w:val="single" w:sz="4" w:space="0" w:color="auto"/>
              <w:left w:val="single" w:sz="4" w:space="0" w:color="auto"/>
              <w:bottom w:val="single" w:sz="4" w:space="0" w:color="auto"/>
              <w:right w:val="nil"/>
            </w:tcBorders>
            <w:shd w:val="clear" w:color="auto" w:fill="FFFFFF"/>
            <w:vAlign w:val="center"/>
          </w:tcPr>
          <w:p w14:paraId="0C9FECB0"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Chi phí khác</w:t>
            </w:r>
          </w:p>
        </w:tc>
        <w:tc>
          <w:tcPr>
            <w:tcW w:w="537" w:type="pct"/>
            <w:tcBorders>
              <w:top w:val="single" w:sz="4" w:space="0" w:color="auto"/>
              <w:left w:val="single" w:sz="4" w:space="0" w:color="auto"/>
              <w:bottom w:val="single" w:sz="4" w:space="0" w:color="auto"/>
              <w:right w:val="nil"/>
            </w:tcBorders>
            <w:shd w:val="clear" w:color="auto" w:fill="FFFFFF"/>
            <w:vAlign w:val="center"/>
          </w:tcPr>
          <w:p w14:paraId="6E47C838"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31</w:t>
            </w:r>
          </w:p>
        </w:tc>
        <w:tc>
          <w:tcPr>
            <w:tcW w:w="600" w:type="pct"/>
            <w:tcBorders>
              <w:top w:val="single" w:sz="4" w:space="0" w:color="auto"/>
              <w:left w:val="single" w:sz="4" w:space="0" w:color="auto"/>
              <w:bottom w:val="single" w:sz="4" w:space="0" w:color="auto"/>
              <w:right w:val="nil"/>
            </w:tcBorders>
            <w:shd w:val="clear" w:color="auto" w:fill="FFFFFF"/>
            <w:vAlign w:val="center"/>
          </w:tcPr>
          <w:p w14:paraId="52D8F398" w14:textId="77777777" w:rsidR="00654624" w:rsidRPr="004E1F16" w:rsidRDefault="00654624" w:rsidP="004C336D">
            <w:pPr>
              <w:spacing w:before="120"/>
              <w:jc w:val="center"/>
              <w:rPr>
                <w:rFonts w:ascii="Arial" w:hAnsi="Arial" w:cs="Arial"/>
                <w:sz w:val="20"/>
                <w:szCs w:val="20"/>
              </w:rPr>
            </w:pPr>
          </w:p>
        </w:tc>
        <w:tc>
          <w:tcPr>
            <w:tcW w:w="573" w:type="pct"/>
            <w:tcBorders>
              <w:top w:val="single" w:sz="4" w:space="0" w:color="auto"/>
              <w:left w:val="single" w:sz="4" w:space="0" w:color="auto"/>
              <w:bottom w:val="single" w:sz="4" w:space="0" w:color="auto"/>
              <w:right w:val="nil"/>
            </w:tcBorders>
            <w:shd w:val="clear" w:color="auto" w:fill="FFFFFF"/>
            <w:vAlign w:val="center"/>
          </w:tcPr>
          <w:p w14:paraId="6805F3BF" w14:textId="77777777" w:rsidR="00654624" w:rsidRPr="004E1F16" w:rsidRDefault="00654624" w:rsidP="004C336D">
            <w:pPr>
              <w:spacing w:before="120"/>
              <w:jc w:val="center"/>
              <w:rPr>
                <w:rFonts w:ascii="Arial" w:hAnsi="Arial" w:cs="Arial"/>
                <w:sz w:val="20"/>
                <w:szCs w:val="20"/>
              </w:rPr>
            </w:pP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4764C4F2" w14:textId="77777777" w:rsidR="00654624" w:rsidRPr="004E1F16" w:rsidRDefault="00654624" w:rsidP="004C336D">
            <w:pPr>
              <w:spacing w:before="120"/>
              <w:jc w:val="center"/>
              <w:rPr>
                <w:rFonts w:ascii="Arial" w:hAnsi="Arial" w:cs="Arial"/>
                <w:sz w:val="20"/>
                <w:szCs w:val="20"/>
              </w:rPr>
            </w:pPr>
          </w:p>
        </w:tc>
      </w:tr>
      <w:tr w:rsidR="00654624" w:rsidRPr="004E1F16" w14:paraId="363FFD89" w14:textId="77777777" w:rsidTr="004C336D">
        <w:tblPrEx>
          <w:tblCellMar>
            <w:top w:w="0" w:type="dxa"/>
            <w:left w:w="0" w:type="dxa"/>
            <w:bottom w:w="0" w:type="dxa"/>
            <w:right w:w="0" w:type="dxa"/>
          </w:tblCellMar>
        </w:tblPrEx>
        <w:tc>
          <w:tcPr>
            <w:tcW w:w="463" w:type="pct"/>
            <w:tcBorders>
              <w:top w:val="single" w:sz="4" w:space="0" w:color="auto"/>
              <w:left w:val="single" w:sz="4" w:space="0" w:color="auto"/>
              <w:bottom w:val="single" w:sz="4" w:space="0" w:color="auto"/>
              <w:right w:val="nil"/>
            </w:tcBorders>
            <w:shd w:val="clear" w:color="auto" w:fill="FFFFFF"/>
            <w:vAlign w:val="center"/>
          </w:tcPr>
          <w:p w14:paraId="76745B86"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3</w:t>
            </w:r>
          </w:p>
        </w:tc>
        <w:tc>
          <w:tcPr>
            <w:tcW w:w="2303" w:type="pct"/>
            <w:tcBorders>
              <w:top w:val="single" w:sz="4" w:space="0" w:color="auto"/>
              <w:left w:val="single" w:sz="4" w:space="0" w:color="auto"/>
              <w:bottom w:val="single" w:sz="4" w:space="0" w:color="auto"/>
              <w:right w:val="nil"/>
            </w:tcBorders>
            <w:shd w:val="clear" w:color="auto" w:fill="FFFFFF"/>
            <w:vAlign w:val="center"/>
          </w:tcPr>
          <w:p w14:paraId="68E80981"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Thặng dư/thâm hụt (32=30-31)</w:t>
            </w:r>
          </w:p>
        </w:tc>
        <w:tc>
          <w:tcPr>
            <w:tcW w:w="537" w:type="pct"/>
            <w:tcBorders>
              <w:top w:val="single" w:sz="4" w:space="0" w:color="auto"/>
              <w:left w:val="single" w:sz="4" w:space="0" w:color="auto"/>
              <w:bottom w:val="single" w:sz="4" w:space="0" w:color="auto"/>
              <w:right w:val="nil"/>
            </w:tcBorders>
            <w:shd w:val="clear" w:color="auto" w:fill="FFFFFF"/>
            <w:vAlign w:val="center"/>
          </w:tcPr>
          <w:p w14:paraId="28C1945F"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32</w:t>
            </w:r>
          </w:p>
        </w:tc>
        <w:tc>
          <w:tcPr>
            <w:tcW w:w="600" w:type="pct"/>
            <w:tcBorders>
              <w:top w:val="single" w:sz="4" w:space="0" w:color="auto"/>
              <w:left w:val="single" w:sz="4" w:space="0" w:color="auto"/>
              <w:bottom w:val="single" w:sz="4" w:space="0" w:color="auto"/>
              <w:right w:val="nil"/>
            </w:tcBorders>
            <w:shd w:val="clear" w:color="auto" w:fill="FFFFFF"/>
            <w:vAlign w:val="center"/>
          </w:tcPr>
          <w:p w14:paraId="2565D9AE" w14:textId="77777777" w:rsidR="00654624" w:rsidRPr="004E1F16" w:rsidRDefault="00654624" w:rsidP="004C336D">
            <w:pPr>
              <w:spacing w:before="120"/>
              <w:jc w:val="center"/>
              <w:rPr>
                <w:rFonts w:ascii="Arial" w:hAnsi="Arial" w:cs="Arial"/>
                <w:sz w:val="20"/>
                <w:szCs w:val="20"/>
              </w:rPr>
            </w:pPr>
          </w:p>
        </w:tc>
        <w:tc>
          <w:tcPr>
            <w:tcW w:w="573" w:type="pct"/>
            <w:tcBorders>
              <w:top w:val="single" w:sz="4" w:space="0" w:color="auto"/>
              <w:left w:val="single" w:sz="4" w:space="0" w:color="auto"/>
              <w:bottom w:val="single" w:sz="4" w:space="0" w:color="auto"/>
              <w:right w:val="nil"/>
            </w:tcBorders>
            <w:shd w:val="clear" w:color="auto" w:fill="FFFFFF"/>
            <w:vAlign w:val="center"/>
          </w:tcPr>
          <w:p w14:paraId="4F5CA188" w14:textId="77777777" w:rsidR="00654624" w:rsidRPr="004E1F16" w:rsidRDefault="00654624" w:rsidP="004C336D">
            <w:pPr>
              <w:spacing w:before="120"/>
              <w:jc w:val="center"/>
              <w:rPr>
                <w:rFonts w:ascii="Arial" w:hAnsi="Arial" w:cs="Arial"/>
                <w:sz w:val="20"/>
                <w:szCs w:val="20"/>
              </w:rPr>
            </w:pP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2FADB686" w14:textId="77777777" w:rsidR="00654624" w:rsidRPr="004E1F16" w:rsidRDefault="00654624" w:rsidP="004C336D">
            <w:pPr>
              <w:spacing w:before="120"/>
              <w:jc w:val="center"/>
              <w:rPr>
                <w:rFonts w:ascii="Arial" w:hAnsi="Arial" w:cs="Arial"/>
                <w:sz w:val="20"/>
                <w:szCs w:val="20"/>
              </w:rPr>
            </w:pPr>
          </w:p>
        </w:tc>
      </w:tr>
      <w:tr w:rsidR="00654624" w:rsidRPr="004E1F16" w14:paraId="64646FF7" w14:textId="77777777" w:rsidTr="004C336D">
        <w:tblPrEx>
          <w:tblCellMar>
            <w:top w:w="0" w:type="dxa"/>
            <w:left w:w="0" w:type="dxa"/>
            <w:bottom w:w="0" w:type="dxa"/>
            <w:right w:w="0" w:type="dxa"/>
          </w:tblCellMar>
        </w:tblPrEx>
        <w:tc>
          <w:tcPr>
            <w:tcW w:w="463" w:type="pct"/>
            <w:tcBorders>
              <w:top w:val="single" w:sz="4" w:space="0" w:color="auto"/>
              <w:left w:val="single" w:sz="4" w:space="0" w:color="auto"/>
              <w:bottom w:val="single" w:sz="4" w:space="0" w:color="auto"/>
              <w:right w:val="nil"/>
            </w:tcBorders>
            <w:shd w:val="clear" w:color="auto" w:fill="FFFFFF"/>
            <w:vAlign w:val="center"/>
          </w:tcPr>
          <w:p w14:paraId="4FEE35DA"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V</w:t>
            </w:r>
          </w:p>
        </w:tc>
        <w:tc>
          <w:tcPr>
            <w:tcW w:w="2303" w:type="pct"/>
            <w:tcBorders>
              <w:top w:val="single" w:sz="4" w:space="0" w:color="auto"/>
              <w:left w:val="single" w:sz="4" w:space="0" w:color="auto"/>
              <w:bottom w:val="single" w:sz="4" w:space="0" w:color="auto"/>
              <w:right w:val="nil"/>
            </w:tcBorders>
            <w:shd w:val="clear" w:color="auto" w:fill="FFFFFF"/>
            <w:vAlign w:val="center"/>
          </w:tcPr>
          <w:p w14:paraId="0094D82C"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Chi phí thuế TNDN</w:t>
            </w:r>
          </w:p>
        </w:tc>
        <w:tc>
          <w:tcPr>
            <w:tcW w:w="537" w:type="pct"/>
            <w:tcBorders>
              <w:top w:val="single" w:sz="4" w:space="0" w:color="auto"/>
              <w:left w:val="single" w:sz="4" w:space="0" w:color="auto"/>
              <w:bottom w:val="single" w:sz="4" w:space="0" w:color="auto"/>
              <w:right w:val="nil"/>
            </w:tcBorders>
            <w:shd w:val="clear" w:color="auto" w:fill="FFFFFF"/>
            <w:vAlign w:val="center"/>
          </w:tcPr>
          <w:p w14:paraId="6935B9A4"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40</w:t>
            </w:r>
          </w:p>
        </w:tc>
        <w:tc>
          <w:tcPr>
            <w:tcW w:w="600" w:type="pct"/>
            <w:tcBorders>
              <w:top w:val="single" w:sz="4" w:space="0" w:color="auto"/>
              <w:left w:val="single" w:sz="4" w:space="0" w:color="auto"/>
              <w:bottom w:val="single" w:sz="4" w:space="0" w:color="auto"/>
              <w:right w:val="nil"/>
            </w:tcBorders>
            <w:shd w:val="clear" w:color="auto" w:fill="FFFFFF"/>
            <w:vAlign w:val="center"/>
          </w:tcPr>
          <w:p w14:paraId="4D1FC87B" w14:textId="77777777" w:rsidR="00654624" w:rsidRPr="004E1F16" w:rsidRDefault="00654624" w:rsidP="004C336D">
            <w:pPr>
              <w:spacing w:before="120"/>
              <w:jc w:val="center"/>
              <w:rPr>
                <w:rFonts w:ascii="Arial" w:hAnsi="Arial" w:cs="Arial"/>
                <w:b/>
                <w:sz w:val="20"/>
                <w:szCs w:val="20"/>
              </w:rPr>
            </w:pPr>
          </w:p>
        </w:tc>
        <w:tc>
          <w:tcPr>
            <w:tcW w:w="573" w:type="pct"/>
            <w:tcBorders>
              <w:top w:val="single" w:sz="4" w:space="0" w:color="auto"/>
              <w:left w:val="single" w:sz="4" w:space="0" w:color="auto"/>
              <w:bottom w:val="single" w:sz="4" w:space="0" w:color="auto"/>
              <w:right w:val="nil"/>
            </w:tcBorders>
            <w:shd w:val="clear" w:color="auto" w:fill="FFFFFF"/>
            <w:vAlign w:val="center"/>
          </w:tcPr>
          <w:p w14:paraId="575AFE4F" w14:textId="77777777" w:rsidR="00654624" w:rsidRPr="004E1F16" w:rsidRDefault="00654624" w:rsidP="004C336D">
            <w:pPr>
              <w:spacing w:before="120"/>
              <w:jc w:val="center"/>
              <w:rPr>
                <w:rFonts w:ascii="Arial" w:hAnsi="Arial" w:cs="Arial"/>
                <w:b/>
                <w:sz w:val="20"/>
                <w:szCs w:val="20"/>
              </w:rPr>
            </w:pP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58DAFE8E" w14:textId="77777777" w:rsidR="00654624" w:rsidRPr="004E1F16" w:rsidRDefault="00654624" w:rsidP="004C336D">
            <w:pPr>
              <w:spacing w:before="120"/>
              <w:jc w:val="center"/>
              <w:rPr>
                <w:rFonts w:ascii="Arial" w:hAnsi="Arial" w:cs="Arial"/>
                <w:b/>
                <w:sz w:val="20"/>
                <w:szCs w:val="20"/>
              </w:rPr>
            </w:pPr>
          </w:p>
        </w:tc>
      </w:tr>
      <w:tr w:rsidR="00654624" w:rsidRPr="004E1F16" w14:paraId="313324F4" w14:textId="77777777" w:rsidTr="004C336D">
        <w:tblPrEx>
          <w:tblCellMar>
            <w:top w:w="0" w:type="dxa"/>
            <w:left w:w="0" w:type="dxa"/>
            <w:bottom w:w="0" w:type="dxa"/>
            <w:right w:w="0" w:type="dxa"/>
          </w:tblCellMar>
        </w:tblPrEx>
        <w:tc>
          <w:tcPr>
            <w:tcW w:w="463" w:type="pct"/>
            <w:tcBorders>
              <w:top w:val="single" w:sz="4" w:space="0" w:color="auto"/>
              <w:left w:val="single" w:sz="4" w:space="0" w:color="auto"/>
              <w:bottom w:val="single" w:sz="4" w:space="0" w:color="auto"/>
              <w:right w:val="nil"/>
            </w:tcBorders>
            <w:shd w:val="clear" w:color="auto" w:fill="FFFFFF"/>
            <w:vAlign w:val="center"/>
          </w:tcPr>
          <w:p w14:paraId="7C284386"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VI</w:t>
            </w:r>
          </w:p>
        </w:tc>
        <w:tc>
          <w:tcPr>
            <w:tcW w:w="2303" w:type="pct"/>
            <w:tcBorders>
              <w:top w:val="single" w:sz="4" w:space="0" w:color="auto"/>
              <w:left w:val="single" w:sz="4" w:space="0" w:color="auto"/>
              <w:bottom w:val="single" w:sz="4" w:space="0" w:color="auto"/>
              <w:right w:val="nil"/>
            </w:tcBorders>
            <w:shd w:val="clear" w:color="auto" w:fill="FFFFFF"/>
            <w:vAlign w:val="center"/>
          </w:tcPr>
          <w:p w14:paraId="2FB361FE"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Thặng dư/thâm hụt trong năm (50=09+12+22+32-40)</w:t>
            </w:r>
          </w:p>
        </w:tc>
        <w:tc>
          <w:tcPr>
            <w:tcW w:w="537" w:type="pct"/>
            <w:tcBorders>
              <w:top w:val="single" w:sz="4" w:space="0" w:color="auto"/>
              <w:left w:val="single" w:sz="4" w:space="0" w:color="auto"/>
              <w:bottom w:val="single" w:sz="4" w:space="0" w:color="auto"/>
              <w:right w:val="nil"/>
            </w:tcBorders>
            <w:shd w:val="clear" w:color="auto" w:fill="FFFFFF"/>
            <w:vAlign w:val="center"/>
          </w:tcPr>
          <w:p w14:paraId="0FC31FEC"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50</w:t>
            </w:r>
          </w:p>
        </w:tc>
        <w:tc>
          <w:tcPr>
            <w:tcW w:w="600" w:type="pct"/>
            <w:tcBorders>
              <w:top w:val="single" w:sz="4" w:space="0" w:color="auto"/>
              <w:left w:val="single" w:sz="4" w:space="0" w:color="auto"/>
              <w:bottom w:val="single" w:sz="4" w:space="0" w:color="auto"/>
              <w:right w:val="nil"/>
            </w:tcBorders>
            <w:shd w:val="clear" w:color="auto" w:fill="FFFFFF"/>
            <w:vAlign w:val="center"/>
          </w:tcPr>
          <w:p w14:paraId="4BAC619F" w14:textId="77777777" w:rsidR="00654624" w:rsidRPr="004E1F16" w:rsidRDefault="00654624" w:rsidP="004C336D">
            <w:pPr>
              <w:spacing w:before="120"/>
              <w:jc w:val="center"/>
              <w:rPr>
                <w:rFonts w:ascii="Arial" w:hAnsi="Arial" w:cs="Arial"/>
                <w:b/>
                <w:sz w:val="20"/>
                <w:szCs w:val="20"/>
              </w:rPr>
            </w:pPr>
          </w:p>
        </w:tc>
        <w:tc>
          <w:tcPr>
            <w:tcW w:w="573" w:type="pct"/>
            <w:tcBorders>
              <w:top w:val="single" w:sz="4" w:space="0" w:color="auto"/>
              <w:left w:val="single" w:sz="4" w:space="0" w:color="auto"/>
              <w:bottom w:val="single" w:sz="4" w:space="0" w:color="auto"/>
              <w:right w:val="nil"/>
            </w:tcBorders>
            <w:shd w:val="clear" w:color="auto" w:fill="FFFFFF"/>
            <w:vAlign w:val="center"/>
          </w:tcPr>
          <w:p w14:paraId="2F29F624" w14:textId="77777777" w:rsidR="00654624" w:rsidRPr="004E1F16" w:rsidRDefault="00654624" w:rsidP="004C336D">
            <w:pPr>
              <w:spacing w:before="120"/>
              <w:jc w:val="center"/>
              <w:rPr>
                <w:rFonts w:ascii="Arial" w:hAnsi="Arial" w:cs="Arial"/>
                <w:b/>
                <w:sz w:val="20"/>
                <w:szCs w:val="20"/>
              </w:rPr>
            </w:pP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77D493B3" w14:textId="77777777" w:rsidR="00654624" w:rsidRPr="004E1F16" w:rsidRDefault="00654624" w:rsidP="004C336D">
            <w:pPr>
              <w:spacing w:before="120"/>
              <w:jc w:val="center"/>
              <w:rPr>
                <w:rFonts w:ascii="Arial" w:hAnsi="Arial" w:cs="Arial"/>
                <w:b/>
                <w:sz w:val="20"/>
                <w:szCs w:val="20"/>
              </w:rPr>
            </w:pPr>
          </w:p>
        </w:tc>
      </w:tr>
      <w:tr w:rsidR="00654624" w:rsidRPr="004E1F16" w14:paraId="784FF31B" w14:textId="77777777" w:rsidTr="004C336D">
        <w:tblPrEx>
          <w:tblCellMar>
            <w:top w:w="0" w:type="dxa"/>
            <w:left w:w="0" w:type="dxa"/>
            <w:bottom w:w="0" w:type="dxa"/>
            <w:right w:w="0" w:type="dxa"/>
          </w:tblCellMar>
        </w:tblPrEx>
        <w:tc>
          <w:tcPr>
            <w:tcW w:w="463" w:type="pct"/>
            <w:tcBorders>
              <w:top w:val="single" w:sz="4" w:space="0" w:color="auto"/>
              <w:left w:val="single" w:sz="4" w:space="0" w:color="auto"/>
              <w:bottom w:val="single" w:sz="4" w:space="0" w:color="auto"/>
              <w:right w:val="nil"/>
            </w:tcBorders>
            <w:shd w:val="clear" w:color="auto" w:fill="FFFFFF"/>
            <w:vAlign w:val="center"/>
          </w:tcPr>
          <w:p w14:paraId="121D5FE9"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1</w:t>
            </w:r>
          </w:p>
        </w:tc>
        <w:tc>
          <w:tcPr>
            <w:tcW w:w="2303" w:type="pct"/>
            <w:tcBorders>
              <w:top w:val="single" w:sz="4" w:space="0" w:color="auto"/>
              <w:left w:val="single" w:sz="4" w:space="0" w:color="auto"/>
              <w:bottom w:val="single" w:sz="4" w:space="0" w:color="auto"/>
              <w:right w:val="nil"/>
            </w:tcBorders>
            <w:shd w:val="clear" w:color="auto" w:fill="FFFFFF"/>
            <w:vAlign w:val="center"/>
          </w:tcPr>
          <w:p w14:paraId="0BF53B20"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Sử dụng kinh phí tiết kiệm của đơn vị hành chính</w:t>
            </w:r>
          </w:p>
        </w:tc>
        <w:tc>
          <w:tcPr>
            <w:tcW w:w="537" w:type="pct"/>
            <w:tcBorders>
              <w:top w:val="single" w:sz="4" w:space="0" w:color="auto"/>
              <w:left w:val="single" w:sz="4" w:space="0" w:color="auto"/>
              <w:bottom w:val="single" w:sz="4" w:space="0" w:color="auto"/>
              <w:right w:val="nil"/>
            </w:tcBorders>
            <w:shd w:val="clear" w:color="auto" w:fill="FFFFFF"/>
            <w:vAlign w:val="center"/>
          </w:tcPr>
          <w:p w14:paraId="59E9E70E"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51</w:t>
            </w:r>
          </w:p>
        </w:tc>
        <w:tc>
          <w:tcPr>
            <w:tcW w:w="600" w:type="pct"/>
            <w:tcBorders>
              <w:top w:val="single" w:sz="4" w:space="0" w:color="auto"/>
              <w:left w:val="single" w:sz="4" w:space="0" w:color="auto"/>
              <w:bottom w:val="single" w:sz="4" w:space="0" w:color="auto"/>
              <w:right w:val="nil"/>
            </w:tcBorders>
            <w:shd w:val="clear" w:color="auto" w:fill="FFFFFF"/>
            <w:vAlign w:val="center"/>
          </w:tcPr>
          <w:p w14:paraId="7D51F945" w14:textId="77777777" w:rsidR="00654624" w:rsidRPr="004E1F16" w:rsidRDefault="00654624" w:rsidP="004C336D">
            <w:pPr>
              <w:spacing w:before="120"/>
              <w:jc w:val="center"/>
              <w:rPr>
                <w:rFonts w:ascii="Arial" w:hAnsi="Arial" w:cs="Arial"/>
                <w:sz w:val="20"/>
                <w:szCs w:val="20"/>
              </w:rPr>
            </w:pPr>
          </w:p>
        </w:tc>
        <w:tc>
          <w:tcPr>
            <w:tcW w:w="573" w:type="pct"/>
            <w:tcBorders>
              <w:top w:val="single" w:sz="4" w:space="0" w:color="auto"/>
              <w:left w:val="single" w:sz="4" w:space="0" w:color="auto"/>
              <w:bottom w:val="single" w:sz="4" w:space="0" w:color="auto"/>
              <w:right w:val="nil"/>
            </w:tcBorders>
            <w:shd w:val="clear" w:color="auto" w:fill="FFFFFF"/>
            <w:vAlign w:val="center"/>
          </w:tcPr>
          <w:p w14:paraId="4CD4CF91" w14:textId="77777777" w:rsidR="00654624" w:rsidRPr="004E1F16" w:rsidRDefault="00654624" w:rsidP="004C336D">
            <w:pPr>
              <w:spacing w:before="120"/>
              <w:jc w:val="center"/>
              <w:rPr>
                <w:rFonts w:ascii="Arial" w:hAnsi="Arial" w:cs="Arial"/>
                <w:sz w:val="20"/>
                <w:szCs w:val="20"/>
              </w:rPr>
            </w:pP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1B2BBF20" w14:textId="77777777" w:rsidR="00654624" w:rsidRPr="004E1F16" w:rsidRDefault="00654624" w:rsidP="004C336D">
            <w:pPr>
              <w:spacing w:before="120"/>
              <w:jc w:val="center"/>
              <w:rPr>
                <w:rFonts w:ascii="Arial" w:hAnsi="Arial" w:cs="Arial"/>
                <w:sz w:val="20"/>
                <w:szCs w:val="20"/>
              </w:rPr>
            </w:pPr>
          </w:p>
        </w:tc>
      </w:tr>
      <w:tr w:rsidR="00654624" w:rsidRPr="004E1F16" w14:paraId="6D9057FD" w14:textId="77777777" w:rsidTr="004C336D">
        <w:tblPrEx>
          <w:tblCellMar>
            <w:top w:w="0" w:type="dxa"/>
            <w:left w:w="0" w:type="dxa"/>
            <w:bottom w:w="0" w:type="dxa"/>
            <w:right w:w="0" w:type="dxa"/>
          </w:tblCellMar>
        </w:tblPrEx>
        <w:tc>
          <w:tcPr>
            <w:tcW w:w="463" w:type="pct"/>
            <w:tcBorders>
              <w:top w:val="single" w:sz="4" w:space="0" w:color="auto"/>
              <w:left w:val="single" w:sz="4" w:space="0" w:color="auto"/>
              <w:bottom w:val="single" w:sz="4" w:space="0" w:color="auto"/>
              <w:right w:val="nil"/>
            </w:tcBorders>
            <w:shd w:val="clear" w:color="auto" w:fill="FFFFFF"/>
            <w:vAlign w:val="center"/>
          </w:tcPr>
          <w:p w14:paraId="2E2E53C3"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2</w:t>
            </w:r>
          </w:p>
        </w:tc>
        <w:tc>
          <w:tcPr>
            <w:tcW w:w="2303" w:type="pct"/>
            <w:tcBorders>
              <w:top w:val="single" w:sz="4" w:space="0" w:color="auto"/>
              <w:left w:val="single" w:sz="4" w:space="0" w:color="auto"/>
              <w:bottom w:val="single" w:sz="4" w:space="0" w:color="auto"/>
              <w:right w:val="nil"/>
            </w:tcBorders>
            <w:shd w:val="clear" w:color="auto" w:fill="FFFFFF"/>
            <w:vAlign w:val="center"/>
          </w:tcPr>
          <w:p w14:paraId="42502A8B"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Phân phối cho các quỹ</w:t>
            </w:r>
          </w:p>
        </w:tc>
        <w:tc>
          <w:tcPr>
            <w:tcW w:w="537" w:type="pct"/>
            <w:tcBorders>
              <w:top w:val="single" w:sz="4" w:space="0" w:color="auto"/>
              <w:left w:val="single" w:sz="4" w:space="0" w:color="auto"/>
              <w:bottom w:val="single" w:sz="4" w:space="0" w:color="auto"/>
              <w:right w:val="nil"/>
            </w:tcBorders>
            <w:shd w:val="clear" w:color="auto" w:fill="FFFFFF"/>
            <w:vAlign w:val="center"/>
          </w:tcPr>
          <w:p w14:paraId="187CF402"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52</w:t>
            </w:r>
          </w:p>
        </w:tc>
        <w:tc>
          <w:tcPr>
            <w:tcW w:w="600" w:type="pct"/>
            <w:tcBorders>
              <w:top w:val="single" w:sz="4" w:space="0" w:color="auto"/>
              <w:left w:val="single" w:sz="4" w:space="0" w:color="auto"/>
              <w:bottom w:val="single" w:sz="4" w:space="0" w:color="auto"/>
              <w:right w:val="nil"/>
            </w:tcBorders>
            <w:shd w:val="clear" w:color="auto" w:fill="FFFFFF"/>
            <w:vAlign w:val="center"/>
          </w:tcPr>
          <w:p w14:paraId="0CA9BE95" w14:textId="77777777" w:rsidR="00654624" w:rsidRPr="004E1F16" w:rsidRDefault="00654624" w:rsidP="004C336D">
            <w:pPr>
              <w:spacing w:before="120"/>
              <w:jc w:val="center"/>
              <w:rPr>
                <w:rFonts w:ascii="Arial" w:hAnsi="Arial" w:cs="Arial"/>
                <w:sz w:val="20"/>
                <w:szCs w:val="20"/>
              </w:rPr>
            </w:pPr>
          </w:p>
        </w:tc>
        <w:tc>
          <w:tcPr>
            <w:tcW w:w="573" w:type="pct"/>
            <w:tcBorders>
              <w:top w:val="single" w:sz="4" w:space="0" w:color="auto"/>
              <w:left w:val="single" w:sz="4" w:space="0" w:color="auto"/>
              <w:bottom w:val="single" w:sz="4" w:space="0" w:color="auto"/>
              <w:right w:val="nil"/>
            </w:tcBorders>
            <w:shd w:val="clear" w:color="auto" w:fill="FFFFFF"/>
            <w:vAlign w:val="center"/>
          </w:tcPr>
          <w:p w14:paraId="6701030A" w14:textId="77777777" w:rsidR="00654624" w:rsidRPr="004E1F16" w:rsidRDefault="00654624" w:rsidP="004C336D">
            <w:pPr>
              <w:spacing w:before="120"/>
              <w:jc w:val="center"/>
              <w:rPr>
                <w:rFonts w:ascii="Arial" w:hAnsi="Arial" w:cs="Arial"/>
                <w:sz w:val="20"/>
                <w:szCs w:val="20"/>
              </w:rPr>
            </w:pP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2CDE7738" w14:textId="77777777" w:rsidR="00654624" w:rsidRPr="004E1F16" w:rsidRDefault="00654624" w:rsidP="004C336D">
            <w:pPr>
              <w:spacing w:before="120"/>
              <w:jc w:val="center"/>
              <w:rPr>
                <w:rFonts w:ascii="Arial" w:hAnsi="Arial" w:cs="Arial"/>
                <w:sz w:val="20"/>
                <w:szCs w:val="20"/>
              </w:rPr>
            </w:pPr>
          </w:p>
        </w:tc>
      </w:tr>
      <w:tr w:rsidR="00654624" w:rsidRPr="004E1F16" w14:paraId="6EF5A54E" w14:textId="77777777" w:rsidTr="004C336D">
        <w:tblPrEx>
          <w:tblCellMar>
            <w:top w:w="0" w:type="dxa"/>
            <w:left w:w="0" w:type="dxa"/>
            <w:bottom w:w="0" w:type="dxa"/>
            <w:right w:w="0" w:type="dxa"/>
          </w:tblCellMar>
        </w:tblPrEx>
        <w:tc>
          <w:tcPr>
            <w:tcW w:w="463" w:type="pct"/>
            <w:tcBorders>
              <w:top w:val="single" w:sz="4" w:space="0" w:color="auto"/>
              <w:left w:val="single" w:sz="4" w:space="0" w:color="auto"/>
              <w:bottom w:val="single" w:sz="4" w:space="0" w:color="auto"/>
              <w:right w:val="nil"/>
            </w:tcBorders>
            <w:shd w:val="clear" w:color="auto" w:fill="FFFFFF"/>
            <w:vAlign w:val="center"/>
          </w:tcPr>
          <w:p w14:paraId="558C6B09"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3</w:t>
            </w:r>
          </w:p>
        </w:tc>
        <w:tc>
          <w:tcPr>
            <w:tcW w:w="2303" w:type="pct"/>
            <w:tcBorders>
              <w:top w:val="single" w:sz="4" w:space="0" w:color="auto"/>
              <w:left w:val="single" w:sz="4" w:space="0" w:color="auto"/>
              <w:bottom w:val="single" w:sz="4" w:space="0" w:color="auto"/>
              <w:right w:val="nil"/>
            </w:tcBorders>
            <w:shd w:val="clear" w:color="auto" w:fill="FFFFFF"/>
            <w:vAlign w:val="center"/>
          </w:tcPr>
          <w:p w14:paraId="06F3284B"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Kinh phí cải cách tiền lương</w:t>
            </w:r>
          </w:p>
        </w:tc>
        <w:tc>
          <w:tcPr>
            <w:tcW w:w="537" w:type="pct"/>
            <w:tcBorders>
              <w:top w:val="single" w:sz="4" w:space="0" w:color="auto"/>
              <w:left w:val="single" w:sz="4" w:space="0" w:color="auto"/>
              <w:bottom w:val="single" w:sz="4" w:space="0" w:color="auto"/>
              <w:right w:val="nil"/>
            </w:tcBorders>
            <w:shd w:val="clear" w:color="auto" w:fill="FFFFFF"/>
            <w:vAlign w:val="center"/>
          </w:tcPr>
          <w:p w14:paraId="395D6790"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53</w:t>
            </w:r>
          </w:p>
        </w:tc>
        <w:tc>
          <w:tcPr>
            <w:tcW w:w="600" w:type="pct"/>
            <w:tcBorders>
              <w:top w:val="single" w:sz="4" w:space="0" w:color="auto"/>
              <w:left w:val="single" w:sz="4" w:space="0" w:color="auto"/>
              <w:bottom w:val="single" w:sz="4" w:space="0" w:color="auto"/>
              <w:right w:val="nil"/>
            </w:tcBorders>
            <w:shd w:val="clear" w:color="auto" w:fill="FFFFFF"/>
            <w:vAlign w:val="center"/>
          </w:tcPr>
          <w:p w14:paraId="4F5AE07E" w14:textId="77777777" w:rsidR="00654624" w:rsidRPr="004E1F16" w:rsidRDefault="00654624" w:rsidP="004C336D">
            <w:pPr>
              <w:spacing w:before="120"/>
              <w:jc w:val="center"/>
              <w:rPr>
                <w:rFonts w:ascii="Arial" w:hAnsi="Arial" w:cs="Arial"/>
                <w:sz w:val="20"/>
                <w:szCs w:val="20"/>
              </w:rPr>
            </w:pPr>
          </w:p>
        </w:tc>
        <w:tc>
          <w:tcPr>
            <w:tcW w:w="573" w:type="pct"/>
            <w:tcBorders>
              <w:top w:val="single" w:sz="4" w:space="0" w:color="auto"/>
              <w:left w:val="single" w:sz="4" w:space="0" w:color="auto"/>
              <w:bottom w:val="single" w:sz="4" w:space="0" w:color="auto"/>
              <w:right w:val="nil"/>
            </w:tcBorders>
            <w:shd w:val="clear" w:color="auto" w:fill="FFFFFF"/>
            <w:vAlign w:val="center"/>
          </w:tcPr>
          <w:p w14:paraId="6C63322A" w14:textId="77777777" w:rsidR="00654624" w:rsidRPr="004E1F16" w:rsidRDefault="00654624" w:rsidP="004C336D">
            <w:pPr>
              <w:spacing w:before="120"/>
              <w:jc w:val="center"/>
              <w:rPr>
                <w:rFonts w:ascii="Arial" w:hAnsi="Arial" w:cs="Arial"/>
                <w:sz w:val="20"/>
                <w:szCs w:val="20"/>
              </w:rPr>
            </w:pP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348860C8" w14:textId="77777777" w:rsidR="00654624" w:rsidRPr="004E1F16" w:rsidRDefault="00654624" w:rsidP="004C336D">
            <w:pPr>
              <w:spacing w:before="120"/>
              <w:jc w:val="center"/>
              <w:rPr>
                <w:rFonts w:ascii="Arial" w:hAnsi="Arial" w:cs="Arial"/>
                <w:sz w:val="20"/>
                <w:szCs w:val="20"/>
              </w:rPr>
            </w:pPr>
          </w:p>
        </w:tc>
      </w:tr>
    </w:tbl>
    <w:p w14:paraId="60D39A91" w14:textId="77777777" w:rsidR="00654624" w:rsidRPr="004E1F16" w:rsidRDefault="00654624" w:rsidP="00654624">
      <w:pPr>
        <w:spacing w:before="120"/>
        <w:rPr>
          <w:rFonts w:ascii="Arial" w:hAnsi="Arial" w:cs="Arial"/>
          <w:sz w:val="20"/>
          <w:szCs w:val="20"/>
        </w:rPr>
      </w:pPr>
    </w:p>
    <w:tbl>
      <w:tblPr>
        <w:tblW w:w="0" w:type="auto"/>
        <w:tblLook w:val="01E0" w:firstRow="1" w:lastRow="1" w:firstColumn="1" w:lastColumn="1" w:noHBand="0" w:noVBand="0"/>
      </w:tblPr>
      <w:tblGrid>
        <w:gridCol w:w="2876"/>
        <w:gridCol w:w="2885"/>
        <w:gridCol w:w="2885"/>
      </w:tblGrid>
      <w:tr w:rsidR="00654624" w:rsidRPr="00AE13AB" w14:paraId="57841973" w14:textId="77777777" w:rsidTr="004C336D">
        <w:tc>
          <w:tcPr>
            <w:tcW w:w="2952" w:type="dxa"/>
            <w:shd w:val="clear" w:color="auto" w:fill="auto"/>
          </w:tcPr>
          <w:p w14:paraId="30DDA8FC" w14:textId="77777777" w:rsidR="00654624" w:rsidRPr="00AE13AB" w:rsidRDefault="00654624" w:rsidP="004C336D">
            <w:pPr>
              <w:spacing w:before="120"/>
              <w:jc w:val="center"/>
              <w:rPr>
                <w:rFonts w:ascii="Arial" w:eastAsia="Courier New" w:hAnsi="Arial" w:cs="Arial"/>
                <w:sz w:val="20"/>
                <w:szCs w:val="20"/>
              </w:rPr>
            </w:pPr>
            <w:r w:rsidRPr="00AE13AB">
              <w:rPr>
                <w:rFonts w:ascii="Arial" w:eastAsia="Courier New" w:hAnsi="Arial" w:cs="Arial"/>
                <w:sz w:val="20"/>
                <w:szCs w:val="20"/>
              </w:rPr>
              <w:br/>
            </w:r>
            <w:r w:rsidRPr="00AE13AB">
              <w:rPr>
                <w:rFonts w:ascii="Arial" w:eastAsia="Courier New" w:hAnsi="Arial" w:cs="Arial"/>
                <w:b/>
                <w:sz w:val="20"/>
                <w:szCs w:val="20"/>
              </w:rPr>
              <w:t>NGƯỜI LẬP BIỂU</w:t>
            </w:r>
            <w:r w:rsidRPr="00AE13AB">
              <w:rPr>
                <w:rFonts w:ascii="Arial" w:eastAsia="Courier New" w:hAnsi="Arial" w:cs="Arial"/>
                <w:sz w:val="20"/>
                <w:szCs w:val="20"/>
              </w:rPr>
              <w:br/>
            </w:r>
            <w:r w:rsidRPr="00AE13AB">
              <w:rPr>
                <w:rFonts w:ascii="Arial" w:eastAsia="Courier New" w:hAnsi="Arial" w:cs="Arial"/>
                <w:i/>
                <w:sz w:val="20"/>
                <w:szCs w:val="20"/>
              </w:rPr>
              <w:t>(Ký, họ tên)</w:t>
            </w:r>
          </w:p>
        </w:tc>
        <w:tc>
          <w:tcPr>
            <w:tcW w:w="2952" w:type="dxa"/>
            <w:shd w:val="clear" w:color="auto" w:fill="auto"/>
          </w:tcPr>
          <w:p w14:paraId="42A88C23" w14:textId="77777777" w:rsidR="00654624" w:rsidRPr="00AE13AB" w:rsidRDefault="00654624" w:rsidP="004C336D">
            <w:pPr>
              <w:spacing w:before="120"/>
              <w:jc w:val="center"/>
              <w:rPr>
                <w:rFonts w:ascii="Arial" w:eastAsia="Courier New" w:hAnsi="Arial" w:cs="Arial"/>
                <w:sz w:val="20"/>
                <w:szCs w:val="20"/>
              </w:rPr>
            </w:pPr>
            <w:r w:rsidRPr="00AE13AB">
              <w:rPr>
                <w:rFonts w:ascii="Arial" w:eastAsia="Courier New" w:hAnsi="Arial" w:cs="Arial"/>
                <w:sz w:val="20"/>
                <w:szCs w:val="20"/>
              </w:rPr>
              <w:br/>
            </w:r>
            <w:r w:rsidRPr="00AE13AB">
              <w:rPr>
                <w:rFonts w:ascii="Arial" w:eastAsia="Courier New" w:hAnsi="Arial" w:cs="Arial"/>
                <w:b/>
                <w:sz w:val="20"/>
                <w:szCs w:val="20"/>
              </w:rPr>
              <w:t>KẾ TOÁN TRƯỞNG</w:t>
            </w:r>
            <w:r w:rsidRPr="00AE13AB">
              <w:rPr>
                <w:rFonts w:ascii="Arial" w:eastAsia="Courier New" w:hAnsi="Arial" w:cs="Arial"/>
                <w:i/>
                <w:sz w:val="20"/>
                <w:szCs w:val="20"/>
              </w:rPr>
              <w:t xml:space="preserve"> </w:t>
            </w:r>
            <w:r w:rsidRPr="00AE13AB">
              <w:rPr>
                <w:rFonts w:ascii="Arial" w:eastAsia="Courier New" w:hAnsi="Arial" w:cs="Arial"/>
                <w:i/>
                <w:sz w:val="20"/>
                <w:szCs w:val="20"/>
              </w:rPr>
              <w:br/>
              <w:t>(Ký, họ tên)</w:t>
            </w:r>
          </w:p>
        </w:tc>
        <w:tc>
          <w:tcPr>
            <w:tcW w:w="2952" w:type="dxa"/>
            <w:shd w:val="clear" w:color="auto" w:fill="auto"/>
          </w:tcPr>
          <w:p w14:paraId="5714E438" w14:textId="77777777" w:rsidR="00654624" w:rsidRPr="00AE13AB" w:rsidRDefault="00654624" w:rsidP="004C336D">
            <w:pPr>
              <w:spacing w:before="120"/>
              <w:jc w:val="center"/>
              <w:rPr>
                <w:rFonts w:ascii="Arial" w:eastAsia="Courier New" w:hAnsi="Arial" w:cs="Arial"/>
                <w:i/>
                <w:sz w:val="20"/>
                <w:szCs w:val="20"/>
              </w:rPr>
            </w:pPr>
            <w:r w:rsidRPr="00AE13AB">
              <w:rPr>
                <w:rFonts w:ascii="Arial" w:eastAsia="Courier New" w:hAnsi="Arial" w:cs="Arial"/>
                <w:i/>
                <w:sz w:val="20"/>
                <w:szCs w:val="20"/>
              </w:rPr>
              <w:t>Lập, ngày... tháng... năm....</w:t>
            </w:r>
            <w:r w:rsidRPr="00AE13AB">
              <w:rPr>
                <w:rFonts w:ascii="Arial" w:eastAsia="Courier New" w:hAnsi="Arial" w:cs="Arial"/>
                <w:sz w:val="20"/>
                <w:szCs w:val="20"/>
              </w:rPr>
              <w:t xml:space="preserve"> </w:t>
            </w:r>
            <w:r w:rsidRPr="00AE13AB">
              <w:rPr>
                <w:rFonts w:ascii="Arial" w:eastAsia="Courier New" w:hAnsi="Arial" w:cs="Arial"/>
                <w:sz w:val="20"/>
                <w:szCs w:val="20"/>
              </w:rPr>
              <w:br/>
            </w:r>
            <w:r w:rsidRPr="00AE13AB">
              <w:rPr>
                <w:rFonts w:ascii="Arial" w:eastAsia="Courier New" w:hAnsi="Arial" w:cs="Arial"/>
                <w:b/>
                <w:sz w:val="20"/>
                <w:szCs w:val="20"/>
              </w:rPr>
              <w:t>THỦ TRƯỞNG ĐƠN VỊ</w:t>
            </w:r>
            <w:r w:rsidRPr="00AE13AB">
              <w:rPr>
                <w:rFonts w:ascii="Arial" w:eastAsia="Courier New" w:hAnsi="Arial" w:cs="Arial"/>
                <w:sz w:val="20"/>
                <w:szCs w:val="20"/>
              </w:rPr>
              <w:br/>
            </w:r>
            <w:r w:rsidRPr="00AE13AB">
              <w:rPr>
                <w:rFonts w:ascii="Arial" w:eastAsia="Courier New" w:hAnsi="Arial" w:cs="Arial"/>
                <w:i/>
                <w:sz w:val="20"/>
                <w:szCs w:val="20"/>
              </w:rPr>
              <w:t>(Ký, họ tên, đóng dấu)</w:t>
            </w:r>
          </w:p>
        </w:tc>
      </w:tr>
    </w:tbl>
    <w:p w14:paraId="01D13A35" w14:textId="77777777" w:rsidR="00654624" w:rsidRPr="004E1F16" w:rsidRDefault="00654624" w:rsidP="00654624">
      <w:pPr>
        <w:spacing w:before="120"/>
        <w:rPr>
          <w:rFonts w:ascii="Arial" w:hAnsi="Arial" w:cs="Arial"/>
          <w:sz w:val="20"/>
          <w:szCs w:val="20"/>
        </w:rPr>
      </w:pPr>
    </w:p>
    <w:tbl>
      <w:tblPr>
        <w:tblW w:w="0" w:type="auto"/>
        <w:tblLook w:val="01E0" w:firstRow="1" w:lastRow="1" w:firstColumn="1" w:lastColumn="1" w:noHBand="0" w:noVBand="0"/>
      </w:tblPr>
      <w:tblGrid>
        <w:gridCol w:w="2842"/>
        <w:gridCol w:w="5804"/>
      </w:tblGrid>
      <w:tr w:rsidR="00654624" w:rsidRPr="00AE13AB" w14:paraId="1D1F20BE" w14:textId="77777777" w:rsidTr="004C336D">
        <w:trPr>
          <w:trHeight w:val="675"/>
        </w:trPr>
        <w:tc>
          <w:tcPr>
            <w:tcW w:w="2866" w:type="dxa"/>
            <w:shd w:val="clear" w:color="auto" w:fill="auto"/>
          </w:tcPr>
          <w:p w14:paraId="52B2A62B" w14:textId="77777777" w:rsidR="00654624" w:rsidRPr="00AE13AB" w:rsidRDefault="00654624" w:rsidP="004C336D">
            <w:pPr>
              <w:spacing w:before="120"/>
              <w:rPr>
                <w:rFonts w:ascii="Arial" w:eastAsia="Courier New" w:hAnsi="Arial" w:cs="Arial"/>
                <w:b/>
                <w:sz w:val="20"/>
                <w:szCs w:val="20"/>
              </w:rPr>
            </w:pPr>
            <w:r w:rsidRPr="00AE13AB">
              <w:rPr>
                <w:rFonts w:ascii="Arial" w:eastAsia="Courier New" w:hAnsi="Arial" w:cs="Arial"/>
                <w:sz w:val="20"/>
                <w:szCs w:val="20"/>
              </w:rPr>
              <w:t>Tên cơ quan cấp trên:……….</w:t>
            </w:r>
            <w:r w:rsidRPr="00AE13AB">
              <w:rPr>
                <w:rFonts w:ascii="Arial" w:eastAsia="Courier New" w:hAnsi="Arial" w:cs="Arial"/>
                <w:b/>
                <w:sz w:val="20"/>
                <w:szCs w:val="20"/>
              </w:rPr>
              <w:br/>
            </w:r>
            <w:r w:rsidRPr="00AE13AB">
              <w:rPr>
                <w:rFonts w:ascii="Arial" w:eastAsia="Courier New" w:hAnsi="Arial" w:cs="Arial"/>
                <w:sz w:val="20"/>
                <w:szCs w:val="20"/>
              </w:rPr>
              <w:t>Đơn vị báo cáo:…………..</w:t>
            </w:r>
          </w:p>
        </w:tc>
        <w:tc>
          <w:tcPr>
            <w:tcW w:w="5882" w:type="dxa"/>
            <w:shd w:val="clear" w:color="auto" w:fill="auto"/>
          </w:tcPr>
          <w:p w14:paraId="2A9DB231" w14:textId="77777777" w:rsidR="00654624" w:rsidRPr="00AE13AB" w:rsidRDefault="00654624" w:rsidP="004C336D">
            <w:pPr>
              <w:spacing w:before="120"/>
              <w:jc w:val="center"/>
              <w:rPr>
                <w:rFonts w:ascii="Arial" w:eastAsia="Courier New" w:hAnsi="Arial" w:cs="Arial"/>
                <w:b/>
                <w:sz w:val="20"/>
                <w:szCs w:val="20"/>
              </w:rPr>
            </w:pPr>
            <w:r w:rsidRPr="00AE13AB">
              <w:rPr>
                <w:rFonts w:ascii="Arial" w:eastAsia="Courier New" w:hAnsi="Arial" w:cs="Arial"/>
                <w:b/>
                <w:sz w:val="20"/>
                <w:szCs w:val="20"/>
              </w:rPr>
              <w:t>Mẫu B03a/BCTC</w:t>
            </w:r>
          </w:p>
          <w:p w14:paraId="7EC9C1DC" w14:textId="77777777" w:rsidR="00654624" w:rsidRPr="00AE13AB" w:rsidRDefault="00654624" w:rsidP="004C336D">
            <w:pPr>
              <w:spacing w:before="120"/>
              <w:jc w:val="center"/>
              <w:rPr>
                <w:rFonts w:ascii="Arial" w:eastAsia="Courier New" w:hAnsi="Arial" w:cs="Arial"/>
                <w:sz w:val="20"/>
                <w:szCs w:val="20"/>
              </w:rPr>
            </w:pPr>
            <w:r w:rsidRPr="00AE13AB">
              <w:rPr>
                <w:rFonts w:ascii="Arial" w:eastAsia="Courier New" w:hAnsi="Arial" w:cs="Arial"/>
                <w:i/>
                <w:sz w:val="20"/>
                <w:szCs w:val="20"/>
              </w:rPr>
              <w:t>(Ban hành theo Thông tư số 107/2017/TT-BTC ngày 10/10/2017 của Bộ Tài chính)</w:t>
            </w:r>
          </w:p>
        </w:tc>
      </w:tr>
    </w:tbl>
    <w:p w14:paraId="4E37CA67" w14:textId="77777777" w:rsidR="00654624" w:rsidRPr="004E1F16" w:rsidRDefault="00654624" w:rsidP="00654624">
      <w:pPr>
        <w:spacing w:before="120"/>
        <w:rPr>
          <w:rFonts w:ascii="Arial" w:hAnsi="Arial" w:cs="Arial"/>
          <w:sz w:val="20"/>
          <w:szCs w:val="20"/>
        </w:rPr>
      </w:pPr>
    </w:p>
    <w:p w14:paraId="4D5C9FCB" w14:textId="77777777" w:rsidR="00654624" w:rsidRPr="004E1F16" w:rsidRDefault="00654624" w:rsidP="00654624">
      <w:pPr>
        <w:spacing w:before="120"/>
        <w:jc w:val="center"/>
        <w:rPr>
          <w:rFonts w:ascii="Arial" w:hAnsi="Arial" w:cs="Arial"/>
          <w:b/>
          <w:sz w:val="20"/>
          <w:szCs w:val="20"/>
        </w:rPr>
      </w:pPr>
      <w:r w:rsidRPr="004E1F16">
        <w:rPr>
          <w:rFonts w:ascii="Arial" w:hAnsi="Arial" w:cs="Arial"/>
          <w:b/>
          <w:sz w:val="20"/>
          <w:szCs w:val="20"/>
        </w:rPr>
        <w:t>BÁO CÁO LƯU CHUYỂN TIỀN TỆ</w:t>
      </w:r>
    </w:p>
    <w:p w14:paraId="756B086F" w14:textId="77777777" w:rsidR="00654624" w:rsidRPr="004E1F16" w:rsidRDefault="00654624" w:rsidP="00654624">
      <w:pPr>
        <w:spacing w:before="120"/>
        <w:jc w:val="center"/>
        <w:rPr>
          <w:rFonts w:ascii="Arial" w:hAnsi="Arial" w:cs="Arial"/>
          <w:b/>
          <w:i/>
          <w:sz w:val="20"/>
          <w:szCs w:val="20"/>
        </w:rPr>
      </w:pPr>
      <w:r w:rsidRPr="004E1F16">
        <w:rPr>
          <w:rFonts w:ascii="Arial" w:hAnsi="Arial" w:cs="Arial"/>
          <w:b/>
          <w:i/>
          <w:sz w:val="20"/>
          <w:szCs w:val="20"/>
        </w:rPr>
        <w:t>(Theo phương pháp trực tiếp)</w:t>
      </w:r>
    </w:p>
    <w:p w14:paraId="262F746D" w14:textId="77777777" w:rsidR="00654624" w:rsidRPr="004E1F16" w:rsidRDefault="00654624" w:rsidP="00654624">
      <w:pPr>
        <w:spacing w:before="120"/>
        <w:jc w:val="center"/>
        <w:rPr>
          <w:rFonts w:ascii="Arial" w:hAnsi="Arial" w:cs="Arial"/>
          <w:i/>
          <w:sz w:val="20"/>
          <w:szCs w:val="20"/>
        </w:rPr>
      </w:pPr>
      <w:r w:rsidRPr="004E1F16">
        <w:rPr>
          <w:rFonts w:ascii="Arial" w:hAnsi="Arial" w:cs="Arial"/>
          <w:i/>
          <w:sz w:val="20"/>
          <w:szCs w:val="20"/>
        </w:rPr>
        <w:t>Năm………….</w:t>
      </w:r>
    </w:p>
    <w:p w14:paraId="059234DF" w14:textId="77777777" w:rsidR="00654624" w:rsidRPr="004E1F16" w:rsidRDefault="00654624" w:rsidP="00654624">
      <w:pPr>
        <w:spacing w:before="120"/>
        <w:jc w:val="right"/>
        <w:rPr>
          <w:rFonts w:ascii="Arial" w:hAnsi="Arial" w:cs="Arial"/>
          <w:i/>
          <w:sz w:val="20"/>
          <w:szCs w:val="20"/>
        </w:rPr>
      </w:pPr>
      <w:r w:rsidRPr="004E1F16">
        <w:rPr>
          <w:rFonts w:ascii="Arial" w:hAnsi="Arial" w:cs="Arial"/>
          <w:i/>
          <w:sz w:val="20"/>
          <w:szCs w:val="20"/>
        </w:rPr>
        <w:t>Đơn vị tính:</w:t>
      </w:r>
    </w:p>
    <w:tbl>
      <w:tblPr>
        <w:tblW w:w="5000" w:type="pct"/>
        <w:tblCellMar>
          <w:left w:w="0" w:type="dxa"/>
          <w:right w:w="0" w:type="dxa"/>
        </w:tblCellMar>
        <w:tblLook w:val="0000" w:firstRow="0" w:lastRow="0" w:firstColumn="0" w:lastColumn="0" w:noHBand="0" w:noVBand="0"/>
      </w:tblPr>
      <w:tblGrid>
        <w:gridCol w:w="763"/>
        <w:gridCol w:w="4225"/>
        <w:gridCol w:w="770"/>
        <w:gridCol w:w="1095"/>
        <w:gridCol w:w="826"/>
        <w:gridCol w:w="957"/>
      </w:tblGrid>
      <w:tr w:rsidR="00654624" w:rsidRPr="004E1F16" w14:paraId="7DB4FCF7" w14:textId="77777777" w:rsidTr="004C336D">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14:paraId="5502F620"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STT</w:t>
            </w:r>
          </w:p>
        </w:tc>
        <w:tc>
          <w:tcPr>
            <w:tcW w:w="2446" w:type="pct"/>
            <w:tcBorders>
              <w:top w:val="single" w:sz="4" w:space="0" w:color="auto"/>
              <w:left w:val="single" w:sz="4" w:space="0" w:color="auto"/>
              <w:bottom w:val="nil"/>
              <w:right w:val="nil"/>
            </w:tcBorders>
            <w:shd w:val="clear" w:color="auto" w:fill="FFFFFF"/>
            <w:vAlign w:val="center"/>
          </w:tcPr>
          <w:p w14:paraId="6DA8FC6B"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Chỉ tiêu</w:t>
            </w:r>
          </w:p>
        </w:tc>
        <w:tc>
          <w:tcPr>
            <w:tcW w:w="446" w:type="pct"/>
            <w:tcBorders>
              <w:top w:val="single" w:sz="4" w:space="0" w:color="auto"/>
              <w:left w:val="single" w:sz="4" w:space="0" w:color="auto"/>
              <w:bottom w:val="nil"/>
              <w:right w:val="nil"/>
            </w:tcBorders>
            <w:shd w:val="clear" w:color="auto" w:fill="FFFFFF"/>
            <w:vAlign w:val="center"/>
          </w:tcPr>
          <w:p w14:paraId="06E88A10"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Mã số</w:t>
            </w:r>
          </w:p>
        </w:tc>
        <w:tc>
          <w:tcPr>
            <w:tcW w:w="634" w:type="pct"/>
            <w:tcBorders>
              <w:top w:val="single" w:sz="4" w:space="0" w:color="auto"/>
              <w:left w:val="single" w:sz="4" w:space="0" w:color="auto"/>
              <w:bottom w:val="nil"/>
              <w:right w:val="nil"/>
            </w:tcBorders>
            <w:shd w:val="clear" w:color="auto" w:fill="FFFFFF"/>
            <w:vAlign w:val="center"/>
          </w:tcPr>
          <w:p w14:paraId="22053E96"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Thuyết minh</w:t>
            </w:r>
          </w:p>
        </w:tc>
        <w:tc>
          <w:tcPr>
            <w:tcW w:w="478" w:type="pct"/>
            <w:tcBorders>
              <w:top w:val="single" w:sz="4" w:space="0" w:color="auto"/>
              <w:left w:val="single" w:sz="4" w:space="0" w:color="auto"/>
              <w:bottom w:val="nil"/>
              <w:right w:val="nil"/>
            </w:tcBorders>
            <w:shd w:val="clear" w:color="auto" w:fill="FFFFFF"/>
            <w:vAlign w:val="center"/>
          </w:tcPr>
          <w:p w14:paraId="3E3ED1DD"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Năm nay</w:t>
            </w:r>
          </w:p>
        </w:tc>
        <w:tc>
          <w:tcPr>
            <w:tcW w:w="555" w:type="pct"/>
            <w:tcBorders>
              <w:top w:val="single" w:sz="4" w:space="0" w:color="auto"/>
              <w:left w:val="single" w:sz="4" w:space="0" w:color="auto"/>
              <w:bottom w:val="nil"/>
              <w:right w:val="single" w:sz="4" w:space="0" w:color="auto"/>
            </w:tcBorders>
            <w:shd w:val="clear" w:color="auto" w:fill="FFFFFF"/>
            <w:vAlign w:val="center"/>
          </w:tcPr>
          <w:p w14:paraId="0B05EF2B"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Năm trước</w:t>
            </w:r>
          </w:p>
        </w:tc>
      </w:tr>
      <w:tr w:rsidR="00654624" w:rsidRPr="004E1F16" w14:paraId="6739695D" w14:textId="77777777" w:rsidTr="004C336D">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14:paraId="2359805A"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A</w:t>
            </w:r>
          </w:p>
        </w:tc>
        <w:tc>
          <w:tcPr>
            <w:tcW w:w="2446" w:type="pct"/>
            <w:tcBorders>
              <w:top w:val="single" w:sz="4" w:space="0" w:color="auto"/>
              <w:left w:val="single" w:sz="4" w:space="0" w:color="auto"/>
              <w:bottom w:val="nil"/>
              <w:right w:val="nil"/>
            </w:tcBorders>
            <w:shd w:val="clear" w:color="auto" w:fill="FFFFFF"/>
            <w:vAlign w:val="center"/>
          </w:tcPr>
          <w:p w14:paraId="3B9DB079"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B</w:t>
            </w:r>
          </w:p>
        </w:tc>
        <w:tc>
          <w:tcPr>
            <w:tcW w:w="446" w:type="pct"/>
            <w:tcBorders>
              <w:top w:val="single" w:sz="4" w:space="0" w:color="auto"/>
              <w:left w:val="single" w:sz="4" w:space="0" w:color="auto"/>
              <w:bottom w:val="nil"/>
              <w:right w:val="nil"/>
            </w:tcBorders>
            <w:shd w:val="clear" w:color="auto" w:fill="FFFFFF"/>
            <w:vAlign w:val="center"/>
          </w:tcPr>
          <w:p w14:paraId="2B87D924"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C</w:t>
            </w:r>
          </w:p>
        </w:tc>
        <w:tc>
          <w:tcPr>
            <w:tcW w:w="634" w:type="pct"/>
            <w:tcBorders>
              <w:top w:val="single" w:sz="4" w:space="0" w:color="auto"/>
              <w:left w:val="single" w:sz="4" w:space="0" w:color="auto"/>
              <w:bottom w:val="nil"/>
              <w:right w:val="nil"/>
            </w:tcBorders>
            <w:shd w:val="clear" w:color="auto" w:fill="FFFFFF"/>
            <w:vAlign w:val="center"/>
          </w:tcPr>
          <w:p w14:paraId="15A202FC"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D</w:t>
            </w:r>
          </w:p>
        </w:tc>
        <w:tc>
          <w:tcPr>
            <w:tcW w:w="478" w:type="pct"/>
            <w:tcBorders>
              <w:top w:val="single" w:sz="4" w:space="0" w:color="auto"/>
              <w:left w:val="single" w:sz="4" w:space="0" w:color="auto"/>
              <w:bottom w:val="nil"/>
              <w:right w:val="nil"/>
            </w:tcBorders>
            <w:shd w:val="clear" w:color="auto" w:fill="FFFFFF"/>
            <w:vAlign w:val="center"/>
          </w:tcPr>
          <w:p w14:paraId="03594D46"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1</w:t>
            </w:r>
          </w:p>
        </w:tc>
        <w:tc>
          <w:tcPr>
            <w:tcW w:w="555" w:type="pct"/>
            <w:tcBorders>
              <w:top w:val="single" w:sz="4" w:space="0" w:color="auto"/>
              <w:left w:val="single" w:sz="4" w:space="0" w:color="auto"/>
              <w:bottom w:val="nil"/>
              <w:right w:val="single" w:sz="4" w:space="0" w:color="auto"/>
            </w:tcBorders>
            <w:shd w:val="clear" w:color="auto" w:fill="FFFFFF"/>
            <w:vAlign w:val="center"/>
          </w:tcPr>
          <w:p w14:paraId="13F63419"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2</w:t>
            </w:r>
          </w:p>
        </w:tc>
      </w:tr>
      <w:tr w:rsidR="00654624" w:rsidRPr="004E1F16" w14:paraId="26C8A77D" w14:textId="77777777" w:rsidTr="004C336D">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14:paraId="208BFD2A"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I</w:t>
            </w:r>
          </w:p>
        </w:tc>
        <w:tc>
          <w:tcPr>
            <w:tcW w:w="2446" w:type="pct"/>
            <w:tcBorders>
              <w:top w:val="single" w:sz="4" w:space="0" w:color="auto"/>
              <w:left w:val="single" w:sz="4" w:space="0" w:color="auto"/>
              <w:bottom w:val="nil"/>
              <w:right w:val="nil"/>
            </w:tcBorders>
            <w:shd w:val="clear" w:color="auto" w:fill="FFFFFF"/>
            <w:vAlign w:val="center"/>
          </w:tcPr>
          <w:p w14:paraId="357BE8B5"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LƯU CHUYỂN TIỀN TỪ HOẠT ĐỘNG CHÍNH</w:t>
            </w:r>
          </w:p>
        </w:tc>
        <w:tc>
          <w:tcPr>
            <w:tcW w:w="446" w:type="pct"/>
            <w:tcBorders>
              <w:top w:val="single" w:sz="4" w:space="0" w:color="auto"/>
              <w:left w:val="single" w:sz="4" w:space="0" w:color="auto"/>
              <w:bottom w:val="nil"/>
              <w:right w:val="nil"/>
            </w:tcBorders>
            <w:shd w:val="clear" w:color="auto" w:fill="FFFFFF"/>
            <w:vAlign w:val="center"/>
          </w:tcPr>
          <w:p w14:paraId="6D9B4749" w14:textId="77777777" w:rsidR="00654624" w:rsidRPr="004E1F16" w:rsidRDefault="00654624" w:rsidP="004C336D">
            <w:pPr>
              <w:spacing w:before="120"/>
              <w:jc w:val="center"/>
              <w:rPr>
                <w:rFonts w:ascii="Arial" w:hAnsi="Arial" w:cs="Arial"/>
                <w:b/>
                <w:sz w:val="20"/>
                <w:szCs w:val="20"/>
              </w:rPr>
            </w:pPr>
          </w:p>
        </w:tc>
        <w:tc>
          <w:tcPr>
            <w:tcW w:w="634" w:type="pct"/>
            <w:tcBorders>
              <w:top w:val="single" w:sz="4" w:space="0" w:color="auto"/>
              <w:left w:val="single" w:sz="4" w:space="0" w:color="auto"/>
              <w:bottom w:val="nil"/>
              <w:right w:val="nil"/>
            </w:tcBorders>
            <w:shd w:val="clear" w:color="auto" w:fill="FFFFFF"/>
            <w:vAlign w:val="center"/>
          </w:tcPr>
          <w:p w14:paraId="790AAC0F" w14:textId="77777777" w:rsidR="00654624" w:rsidRPr="004E1F16" w:rsidRDefault="00654624" w:rsidP="004C336D">
            <w:pPr>
              <w:spacing w:before="120"/>
              <w:jc w:val="center"/>
              <w:rPr>
                <w:rFonts w:ascii="Arial" w:hAnsi="Arial" w:cs="Arial"/>
                <w:b/>
                <w:sz w:val="20"/>
                <w:szCs w:val="20"/>
              </w:rPr>
            </w:pPr>
          </w:p>
        </w:tc>
        <w:tc>
          <w:tcPr>
            <w:tcW w:w="478" w:type="pct"/>
            <w:tcBorders>
              <w:top w:val="single" w:sz="4" w:space="0" w:color="auto"/>
              <w:left w:val="single" w:sz="4" w:space="0" w:color="auto"/>
              <w:bottom w:val="nil"/>
              <w:right w:val="nil"/>
            </w:tcBorders>
            <w:shd w:val="clear" w:color="auto" w:fill="FFFFFF"/>
            <w:vAlign w:val="center"/>
          </w:tcPr>
          <w:p w14:paraId="2977B50F" w14:textId="77777777" w:rsidR="00654624" w:rsidRPr="004E1F16" w:rsidRDefault="00654624" w:rsidP="004C336D">
            <w:pPr>
              <w:spacing w:before="120"/>
              <w:jc w:val="center"/>
              <w:rPr>
                <w:rFonts w:ascii="Arial" w:hAnsi="Arial" w:cs="Arial"/>
                <w:b/>
                <w:sz w:val="20"/>
                <w:szCs w:val="20"/>
              </w:rPr>
            </w:pPr>
          </w:p>
        </w:tc>
        <w:tc>
          <w:tcPr>
            <w:tcW w:w="555" w:type="pct"/>
            <w:tcBorders>
              <w:top w:val="single" w:sz="4" w:space="0" w:color="auto"/>
              <w:left w:val="single" w:sz="4" w:space="0" w:color="auto"/>
              <w:bottom w:val="nil"/>
              <w:right w:val="single" w:sz="4" w:space="0" w:color="auto"/>
            </w:tcBorders>
            <w:shd w:val="clear" w:color="auto" w:fill="FFFFFF"/>
            <w:vAlign w:val="center"/>
          </w:tcPr>
          <w:p w14:paraId="7069D2CB" w14:textId="77777777" w:rsidR="00654624" w:rsidRPr="004E1F16" w:rsidRDefault="00654624" w:rsidP="004C336D">
            <w:pPr>
              <w:spacing w:before="120"/>
              <w:jc w:val="center"/>
              <w:rPr>
                <w:rFonts w:ascii="Arial" w:hAnsi="Arial" w:cs="Arial"/>
                <w:b/>
                <w:sz w:val="20"/>
                <w:szCs w:val="20"/>
              </w:rPr>
            </w:pPr>
          </w:p>
        </w:tc>
      </w:tr>
      <w:tr w:rsidR="00654624" w:rsidRPr="004E1F16" w14:paraId="49A6E83A" w14:textId="77777777" w:rsidTr="004C336D">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14:paraId="7ACE360E"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1</w:t>
            </w:r>
          </w:p>
        </w:tc>
        <w:tc>
          <w:tcPr>
            <w:tcW w:w="2446" w:type="pct"/>
            <w:tcBorders>
              <w:top w:val="single" w:sz="4" w:space="0" w:color="auto"/>
              <w:left w:val="single" w:sz="4" w:space="0" w:color="auto"/>
              <w:bottom w:val="nil"/>
              <w:right w:val="nil"/>
            </w:tcBorders>
            <w:shd w:val="clear" w:color="auto" w:fill="FFFFFF"/>
            <w:vAlign w:val="center"/>
          </w:tcPr>
          <w:p w14:paraId="53FCBA82"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Các khoản thu</w:t>
            </w:r>
          </w:p>
        </w:tc>
        <w:tc>
          <w:tcPr>
            <w:tcW w:w="446" w:type="pct"/>
            <w:tcBorders>
              <w:top w:val="single" w:sz="4" w:space="0" w:color="auto"/>
              <w:left w:val="single" w:sz="4" w:space="0" w:color="auto"/>
              <w:bottom w:val="nil"/>
              <w:right w:val="nil"/>
            </w:tcBorders>
            <w:shd w:val="clear" w:color="auto" w:fill="FFFFFF"/>
            <w:vAlign w:val="center"/>
          </w:tcPr>
          <w:p w14:paraId="218BFE25"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01</w:t>
            </w:r>
          </w:p>
        </w:tc>
        <w:tc>
          <w:tcPr>
            <w:tcW w:w="634" w:type="pct"/>
            <w:tcBorders>
              <w:top w:val="single" w:sz="4" w:space="0" w:color="auto"/>
              <w:left w:val="single" w:sz="4" w:space="0" w:color="auto"/>
              <w:bottom w:val="nil"/>
              <w:right w:val="nil"/>
            </w:tcBorders>
            <w:shd w:val="clear" w:color="auto" w:fill="FFFFFF"/>
            <w:vAlign w:val="center"/>
          </w:tcPr>
          <w:p w14:paraId="12A1A105" w14:textId="77777777" w:rsidR="00654624" w:rsidRPr="004E1F16" w:rsidRDefault="00654624" w:rsidP="004C336D">
            <w:pPr>
              <w:spacing w:before="120"/>
              <w:jc w:val="center"/>
              <w:rPr>
                <w:rFonts w:ascii="Arial" w:hAnsi="Arial" w:cs="Arial"/>
                <w:b/>
                <w:sz w:val="20"/>
                <w:szCs w:val="20"/>
              </w:rPr>
            </w:pPr>
          </w:p>
        </w:tc>
        <w:tc>
          <w:tcPr>
            <w:tcW w:w="478" w:type="pct"/>
            <w:tcBorders>
              <w:top w:val="single" w:sz="4" w:space="0" w:color="auto"/>
              <w:left w:val="single" w:sz="4" w:space="0" w:color="auto"/>
              <w:bottom w:val="nil"/>
              <w:right w:val="nil"/>
            </w:tcBorders>
            <w:shd w:val="clear" w:color="auto" w:fill="FFFFFF"/>
            <w:vAlign w:val="center"/>
          </w:tcPr>
          <w:p w14:paraId="5DAAEC8B" w14:textId="77777777" w:rsidR="00654624" w:rsidRPr="004E1F16" w:rsidRDefault="00654624" w:rsidP="004C336D">
            <w:pPr>
              <w:spacing w:before="120"/>
              <w:jc w:val="center"/>
              <w:rPr>
                <w:rFonts w:ascii="Arial" w:hAnsi="Arial" w:cs="Arial"/>
                <w:b/>
                <w:sz w:val="20"/>
                <w:szCs w:val="20"/>
              </w:rPr>
            </w:pPr>
          </w:p>
        </w:tc>
        <w:tc>
          <w:tcPr>
            <w:tcW w:w="555" w:type="pct"/>
            <w:tcBorders>
              <w:top w:val="single" w:sz="4" w:space="0" w:color="auto"/>
              <w:left w:val="single" w:sz="4" w:space="0" w:color="auto"/>
              <w:bottom w:val="nil"/>
              <w:right w:val="single" w:sz="4" w:space="0" w:color="auto"/>
            </w:tcBorders>
            <w:shd w:val="clear" w:color="auto" w:fill="FFFFFF"/>
            <w:vAlign w:val="center"/>
          </w:tcPr>
          <w:p w14:paraId="01418563" w14:textId="77777777" w:rsidR="00654624" w:rsidRPr="004E1F16" w:rsidRDefault="00654624" w:rsidP="004C336D">
            <w:pPr>
              <w:spacing w:before="120"/>
              <w:jc w:val="center"/>
              <w:rPr>
                <w:rFonts w:ascii="Arial" w:hAnsi="Arial" w:cs="Arial"/>
                <w:b/>
                <w:sz w:val="20"/>
                <w:szCs w:val="20"/>
              </w:rPr>
            </w:pPr>
          </w:p>
        </w:tc>
      </w:tr>
      <w:tr w:rsidR="00654624" w:rsidRPr="004E1F16" w14:paraId="6BEB3E36" w14:textId="77777777" w:rsidTr="004C336D">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14:paraId="2327DAEE" w14:textId="77777777" w:rsidR="00654624" w:rsidRPr="004E1F16" w:rsidRDefault="00654624" w:rsidP="004C336D">
            <w:pPr>
              <w:spacing w:before="120"/>
              <w:jc w:val="center"/>
              <w:rPr>
                <w:rFonts w:ascii="Arial" w:hAnsi="Arial" w:cs="Arial"/>
                <w:sz w:val="20"/>
                <w:szCs w:val="20"/>
              </w:rPr>
            </w:pPr>
          </w:p>
        </w:tc>
        <w:tc>
          <w:tcPr>
            <w:tcW w:w="2446" w:type="pct"/>
            <w:tcBorders>
              <w:top w:val="single" w:sz="4" w:space="0" w:color="auto"/>
              <w:left w:val="single" w:sz="4" w:space="0" w:color="auto"/>
              <w:bottom w:val="nil"/>
              <w:right w:val="nil"/>
            </w:tcBorders>
            <w:shd w:val="clear" w:color="auto" w:fill="FFFFFF"/>
            <w:vAlign w:val="center"/>
          </w:tcPr>
          <w:p w14:paraId="4B06A3F1"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 Tiền Ngân sách nhà nước cấp</w:t>
            </w:r>
          </w:p>
        </w:tc>
        <w:tc>
          <w:tcPr>
            <w:tcW w:w="446" w:type="pct"/>
            <w:tcBorders>
              <w:top w:val="single" w:sz="4" w:space="0" w:color="auto"/>
              <w:left w:val="single" w:sz="4" w:space="0" w:color="auto"/>
              <w:bottom w:val="nil"/>
              <w:right w:val="nil"/>
            </w:tcBorders>
            <w:shd w:val="clear" w:color="auto" w:fill="FFFFFF"/>
            <w:vAlign w:val="center"/>
          </w:tcPr>
          <w:p w14:paraId="58CC3954"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02</w:t>
            </w:r>
          </w:p>
        </w:tc>
        <w:tc>
          <w:tcPr>
            <w:tcW w:w="634" w:type="pct"/>
            <w:tcBorders>
              <w:top w:val="single" w:sz="4" w:space="0" w:color="auto"/>
              <w:left w:val="single" w:sz="4" w:space="0" w:color="auto"/>
              <w:bottom w:val="nil"/>
              <w:right w:val="nil"/>
            </w:tcBorders>
            <w:shd w:val="clear" w:color="auto" w:fill="FFFFFF"/>
            <w:vAlign w:val="center"/>
          </w:tcPr>
          <w:p w14:paraId="2DC0311F" w14:textId="77777777" w:rsidR="00654624" w:rsidRPr="004E1F16" w:rsidRDefault="00654624" w:rsidP="004C336D">
            <w:pPr>
              <w:spacing w:before="120"/>
              <w:jc w:val="center"/>
              <w:rPr>
                <w:rFonts w:ascii="Arial" w:hAnsi="Arial" w:cs="Arial"/>
                <w:sz w:val="20"/>
                <w:szCs w:val="20"/>
              </w:rPr>
            </w:pPr>
          </w:p>
        </w:tc>
        <w:tc>
          <w:tcPr>
            <w:tcW w:w="478" w:type="pct"/>
            <w:tcBorders>
              <w:top w:val="single" w:sz="4" w:space="0" w:color="auto"/>
              <w:left w:val="single" w:sz="4" w:space="0" w:color="auto"/>
              <w:bottom w:val="nil"/>
              <w:right w:val="nil"/>
            </w:tcBorders>
            <w:shd w:val="clear" w:color="auto" w:fill="FFFFFF"/>
            <w:vAlign w:val="center"/>
          </w:tcPr>
          <w:p w14:paraId="4129316D" w14:textId="77777777" w:rsidR="00654624" w:rsidRPr="004E1F16" w:rsidRDefault="00654624" w:rsidP="004C336D">
            <w:pPr>
              <w:spacing w:before="120"/>
              <w:jc w:val="center"/>
              <w:rPr>
                <w:rFonts w:ascii="Arial" w:hAnsi="Arial" w:cs="Arial"/>
                <w:sz w:val="20"/>
                <w:szCs w:val="20"/>
              </w:rPr>
            </w:pPr>
          </w:p>
        </w:tc>
        <w:tc>
          <w:tcPr>
            <w:tcW w:w="555" w:type="pct"/>
            <w:tcBorders>
              <w:top w:val="single" w:sz="4" w:space="0" w:color="auto"/>
              <w:left w:val="single" w:sz="4" w:space="0" w:color="auto"/>
              <w:bottom w:val="nil"/>
              <w:right w:val="single" w:sz="4" w:space="0" w:color="auto"/>
            </w:tcBorders>
            <w:shd w:val="clear" w:color="auto" w:fill="FFFFFF"/>
            <w:vAlign w:val="center"/>
          </w:tcPr>
          <w:p w14:paraId="645A0128" w14:textId="77777777" w:rsidR="00654624" w:rsidRPr="004E1F16" w:rsidRDefault="00654624" w:rsidP="004C336D">
            <w:pPr>
              <w:spacing w:before="120"/>
              <w:jc w:val="center"/>
              <w:rPr>
                <w:rFonts w:ascii="Arial" w:hAnsi="Arial" w:cs="Arial"/>
                <w:sz w:val="20"/>
                <w:szCs w:val="20"/>
              </w:rPr>
            </w:pPr>
          </w:p>
        </w:tc>
      </w:tr>
      <w:tr w:rsidR="00654624" w:rsidRPr="004E1F16" w14:paraId="496D9420" w14:textId="77777777" w:rsidTr="004C336D">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14:paraId="3ABE7FEC" w14:textId="77777777" w:rsidR="00654624" w:rsidRPr="004E1F16" w:rsidRDefault="00654624" w:rsidP="004C336D">
            <w:pPr>
              <w:spacing w:before="120"/>
              <w:jc w:val="center"/>
              <w:rPr>
                <w:rFonts w:ascii="Arial" w:hAnsi="Arial" w:cs="Arial"/>
                <w:sz w:val="20"/>
                <w:szCs w:val="20"/>
              </w:rPr>
            </w:pPr>
          </w:p>
        </w:tc>
        <w:tc>
          <w:tcPr>
            <w:tcW w:w="2446" w:type="pct"/>
            <w:tcBorders>
              <w:top w:val="single" w:sz="4" w:space="0" w:color="auto"/>
              <w:left w:val="single" w:sz="4" w:space="0" w:color="auto"/>
              <w:bottom w:val="nil"/>
              <w:right w:val="nil"/>
            </w:tcBorders>
            <w:shd w:val="clear" w:color="auto" w:fill="FFFFFF"/>
            <w:vAlign w:val="center"/>
          </w:tcPr>
          <w:p w14:paraId="393E6690"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 Tiền thu từ nguồn viện trợ, vay nợ nước ngoài</w:t>
            </w:r>
          </w:p>
        </w:tc>
        <w:tc>
          <w:tcPr>
            <w:tcW w:w="446" w:type="pct"/>
            <w:tcBorders>
              <w:top w:val="single" w:sz="4" w:space="0" w:color="auto"/>
              <w:left w:val="single" w:sz="4" w:space="0" w:color="auto"/>
              <w:bottom w:val="nil"/>
              <w:right w:val="nil"/>
            </w:tcBorders>
            <w:shd w:val="clear" w:color="auto" w:fill="FFFFFF"/>
            <w:vAlign w:val="center"/>
          </w:tcPr>
          <w:p w14:paraId="29F17662"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03</w:t>
            </w:r>
          </w:p>
        </w:tc>
        <w:tc>
          <w:tcPr>
            <w:tcW w:w="634" w:type="pct"/>
            <w:tcBorders>
              <w:top w:val="single" w:sz="4" w:space="0" w:color="auto"/>
              <w:left w:val="single" w:sz="4" w:space="0" w:color="auto"/>
              <w:bottom w:val="nil"/>
              <w:right w:val="nil"/>
            </w:tcBorders>
            <w:shd w:val="clear" w:color="auto" w:fill="FFFFFF"/>
            <w:vAlign w:val="center"/>
          </w:tcPr>
          <w:p w14:paraId="2F575FCD" w14:textId="77777777" w:rsidR="00654624" w:rsidRPr="004E1F16" w:rsidRDefault="00654624" w:rsidP="004C336D">
            <w:pPr>
              <w:spacing w:before="120"/>
              <w:jc w:val="center"/>
              <w:rPr>
                <w:rFonts w:ascii="Arial" w:hAnsi="Arial" w:cs="Arial"/>
                <w:sz w:val="20"/>
                <w:szCs w:val="20"/>
              </w:rPr>
            </w:pPr>
          </w:p>
        </w:tc>
        <w:tc>
          <w:tcPr>
            <w:tcW w:w="478" w:type="pct"/>
            <w:tcBorders>
              <w:top w:val="single" w:sz="4" w:space="0" w:color="auto"/>
              <w:left w:val="single" w:sz="4" w:space="0" w:color="auto"/>
              <w:bottom w:val="nil"/>
              <w:right w:val="nil"/>
            </w:tcBorders>
            <w:shd w:val="clear" w:color="auto" w:fill="FFFFFF"/>
            <w:vAlign w:val="center"/>
          </w:tcPr>
          <w:p w14:paraId="4602F8EA" w14:textId="77777777" w:rsidR="00654624" w:rsidRPr="004E1F16" w:rsidRDefault="00654624" w:rsidP="004C336D">
            <w:pPr>
              <w:spacing w:before="120"/>
              <w:jc w:val="center"/>
              <w:rPr>
                <w:rFonts w:ascii="Arial" w:hAnsi="Arial" w:cs="Arial"/>
                <w:sz w:val="20"/>
                <w:szCs w:val="20"/>
              </w:rPr>
            </w:pPr>
          </w:p>
        </w:tc>
        <w:tc>
          <w:tcPr>
            <w:tcW w:w="555" w:type="pct"/>
            <w:tcBorders>
              <w:top w:val="single" w:sz="4" w:space="0" w:color="auto"/>
              <w:left w:val="single" w:sz="4" w:space="0" w:color="auto"/>
              <w:bottom w:val="nil"/>
              <w:right w:val="single" w:sz="4" w:space="0" w:color="auto"/>
            </w:tcBorders>
            <w:shd w:val="clear" w:color="auto" w:fill="FFFFFF"/>
            <w:vAlign w:val="center"/>
          </w:tcPr>
          <w:p w14:paraId="7B1400BF" w14:textId="77777777" w:rsidR="00654624" w:rsidRPr="004E1F16" w:rsidRDefault="00654624" w:rsidP="004C336D">
            <w:pPr>
              <w:spacing w:before="120"/>
              <w:jc w:val="center"/>
              <w:rPr>
                <w:rFonts w:ascii="Arial" w:hAnsi="Arial" w:cs="Arial"/>
                <w:sz w:val="20"/>
                <w:szCs w:val="20"/>
              </w:rPr>
            </w:pPr>
          </w:p>
        </w:tc>
      </w:tr>
      <w:tr w:rsidR="00654624" w:rsidRPr="004E1F16" w14:paraId="48790504" w14:textId="77777777" w:rsidTr="004C336D">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14:paraId="0BD86978" w14:textId="77777777" w:rsidR="00654624" w:rsidRPr="004E1F16" w:rsidRDefault="00654624" w:rsidP="004C336D">
            <w:pPr>
              <w:spacing w:before="120"/>
              <w:jc w:val="center"/>
              <w:rPr>
                <w:rFonts w:ascii="Arial" w:hAnsi="Arial" w:cs="Arial"/>
                <w:sz w:val="20"/>
                <w:szCs w:val="20"/>
              </w:rPr>
            </w:pPr>
          </w:p>
        </w:tc>
        <w:tc>
          <w:tcPr>
            <w:tcW w:w="2446" w:type="pct"/>
            <w:tcBorders>
              <w:top w:val="single" w:sz="4" w:space="0" w:color="auto"/>
              <w:left w:val="single" w:sz="4" w:space="0" w:color="auto"/>
              <w:bottom w:val="nil"/>
              <w:right w:val="nil"/>
            </w:tcBorders>
            <w:shd w:val="clear" w:color="auto" w:fill="FFFFFF"/>
            <w:vAlign w:val="center"/>
          </w:tcPr>
          <w:p w14:paraId="0852CBE8"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 Tiền thu từ nguồn phí, lệ phí</w:t>
            </w:r>
          </w:p>
        </w:tc>
        <w:tc>
          <w:tcPr>
            <w:tcW w:w="446" w:type="pct"/>
            <w:tcBorders>
              <w:top w:val="single" w:sz="4" w:space="0" w:color="auto"/>
              <w:left w:val="single" w:sz="4" w:space="0" w:color="auto"/>
              <w:bottom w:val="nil"/>
              <w:right w:val="nil"/>
            </w:tcBorders>
            <w:shd w:val="clear" w:color="auto" w:fill="FFFFFF"/>
            <w:vAlign w:val="center"/>
          </w:tcPr>
          <w:p w14:paraId="6B65364E"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04</w:t>
            </w:r>
          </w:p>
        </w:tc>
        <w:tc>
          <w:tcPr>
            <w:tcW w:w="634" w:type="pct"/>
            <w:tcBorders>
              <w:top w:val="single" w:sz="4" w:space="0" w:color="auto"/>
              <w:left w:val="single" w:sz="4" w:space="0" w:color="auto"/>
              <w:bottom w:val="nil"/>
              <w:right w:val="nil"/>
            </w:tcBorders>
            <w:shd w:val="clear" w:color="auto" w:fill="FFFFFF"/>
            <w:vAlign w:val="center"/>
          </w:tcPr>
          <w:p w14:paraId="24E142ED" w14:textId="77777777" w:rsidR="00654624" w:rsidRPr="004E1F16" w:rsidRDefault="00654624" w:rsidP="004C336D">
            <w:pPr>
              <w:spacing w:before="120"/>
              <w:jc w:val="center"/>
              <w:rPr>
                <w:rFonts w:ascii="Arial" w:hAnsi="Arial" w:cs="Arial"/>
                <w:sz w:val="20"/>
                <w:szCs w:val="20"/>
              </w:rPr>
            </w:pPr>
          </w:p>
        </w:tc>
        <w:tc>
          <w:tcPr>
            <w:tcW w:w="478" w:type="pct"/>
            <w:tcBorders>
              <w:top w:val="single" w:sz="4" w:space="0" w:color="auto"/>
              <w:left w:val="single" w:sz="4" w:space="0" w:color="auto"/>
              <w:bottom w:val="nil"/>
              <w:right w:val="nil"/>
            </w:tcBorders>
            <w:shd w:val="clear" w:color="auto" w:fill="FFFFFF"/>
            <w:vAlign w:val="center"/>
          </w:tcPr>
          <w:p w14:paraId="70D149D9" w14:textId="77777777" w:rsidR="00654624" w:rsidRPr="004E1F16" w:rsidRDefault="00654624" w:rsidP="004C336D">
            <w:pPr>
              <w:spacing w:before="120"/>
              <w:jc w:val="center"/>
              <w:rPr>
                <w:rFonts w:ascii="Arial" w:hAnsi="Arial" w:cs="Arial"/>
                <w:sz w:val="20"/>
                <w:szCs w:val="20"/>
              </w:rPr>
            </w:pPr>
          </w:p>
        </w:tc>
        <w:tc>
          <w:tcPr>
            <w:tcW w:w="555" w:type="pct"/>
            <w:tcBorders>
              <w:top w:val="single" w:sz="4" w:space="0" w:color="auto"/>
              <w:left w:val="single" w:sz="4" w:space="0" w:color="auto"/>
              <w:bottom w:val="nil"/>
              <w:right w:val="single" w:sz="4" w:space="0" w:color="auto"/>
            </w:tcBorders>
            <w:shd w:val="clear" w:color="auto" w:fill="FFFFFF"/>
            <w:vAlign w:val="center"/>
          </w:tcPr>
          <w:p w14:paraId="280AFC2D" w14:textId="77777777" w:rsidR="00654624" w:rsidRPr="004E1F16" w:rsidRDefault="00654624" w:rsidP="004C336D">
            <w:pPr>
              <w:spacing w:before="120"/>
              <w:jc w:val="center"/>
              <w:rPr>
                <w:rFonts w:ascii="Arial" w:hAnsi="Arial" w:cs="Arial"/>
                <w:sz w:val="20"/>
                <w:szCs w:val="20"/>
              </w:rPr>
            </w:pPr>
          </w:p>
        </w:tc>
      </w:tr>
      <w:tr w:rsidR="00654624" w:rsidRPr="004E1F16" w14:paraId="7C91F554" w14:textId="77777777" w:rsidTr="004C336D">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14:paraId="65C24CE8" w14:textId="77777777" w:rsidR="00654624" w:rsidRPr="004E1F16" w:rsidRDefault="00654624" w:rsidP="004C336D">
            <w:pPr>
              <w:spacing w:before="120"/>
              <w:jc w:val="center"/>
              <w:rPr>
                <w:rFonts w:ascii="Arial" w:hAnsi="Arial" w:cs="Arial"/>
                <w:sz w:val="20"/>
                <w:szCs w:val="20"/>
              </w:rPr>
            </w:pPr>
          </w:p>
        </w:tc>
        <w:tc>
          <w:tcPr>
            <w:tcW w:w="2446" w:type="pct"/>
            <w:tcBorders>
              <w:top w:val="single" w:sz="4" w:space="0" w:color="auto"/>
              <w:left w:val="single" w:sz="4" w:space="0" w:color="auto"/>
              <w:bottom w:val="nil"/>
              <w:right w:val="nil"/>
            </w:tcBorders>
            <w:shd w:val="clear" w:color="auto" w:fill="FFFFFF"/>
            <w:vAlign w:val="center"/>
          </w:tcPr>
          <w:p w14:paraId="6A0D540B"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 Tiền thu từ hoạt động sản xuất kinh doanh, dịch vụ</w:t>
            </w:r>
          </w:p>
        </w:tc>
        <w:tc>
          <w:tcPr>
            <w:tcW w:w="446" w:type="pct"/>
            <w:tcBorders>
              <w:top w:val="single" w:sz="4" w:space="0" w:color="auto"/>
              <w:left w:val="single" w:sz="4" w:space="0" w:color="auto"/>
              <w:bottom w:val="nil"/>
              <w:right w:val="nil"/>
            </w:tcBorders>
            <w:shd w:val="clear" w:color="auto" w:fill="FFFFFF"/>
            <w:vAlign w:val="center"/>
          </w:tcPr>
          <w:p w14:paraId="1C5E1C30"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05</w:t>
            </w:r>
          </w:p>
        </w:tc>
        <w:tc>
          <w:tcPr>
            <w:tcW w:w="634" w:type="pct"/>
            <w:tcBorders>
              <w:top w:val="single" w:sz="4" w:space="0" w:color="auto"/>
              <w:left w:val="single" w:sz="4" w:space="0" w:color="auto"/>
              <w:bottom w:val="nil"/>
              <w:right w:val="nil"/>
            </w:tcBorders>
            <w:shd w:val="clear" w:color="auto" w:fill="FFFFFF"/>
            <w:vAlign w:val="center"/>
          </w:tcPr>
          <w:p w14:paraId="616C3062" w14:textId="77777777" w:rsidR="00654624" w:rsidRPr="004E1F16" w:rsidRDefault="00654624" w:rsidP="004C336D">
            <w:pPr>
              <w:spacing w:before="120"/>
              <w:jc w:val="center"/>
              <w:rPr>
                <w:rFonts w:ascii="Arial" w:hAnsi="Arial" w:cs="Arial"/>
                <w:sz w:val="20"/>
                <w:szCs w:val="20"/>
              </w:rPr>
            </w:pPr>
          </w:p>
        </w:tc>
        <w:tc>
          <w:tcPr>
            <w:tcW w:w="478" w:type="pct"/>
            <w:tcBorders>
              <w:top w:val="single" w:sz="4" w:space="0" w:color="auto"/>
              <w:left w:val="single" w:sz="4" w:space="0" w:color="auto"/>
              <w:bottom w:val="nil"/>
              <w:right w:val="nil"/>
            </w:tcBorders>
            <w:shd w:val="clear" w:color="auto" w:fill="FFFFFF"/>
            <w:vAlign w:val="center"/>
          </w:tcPr>
          <w:p w14:paraId="0E88FC5E" w14:textId="77777777" w:rsidR="00654624" w:rsidRPr="004E1F16" w:rsidRDefault="00654624" w:rsidP="004C336D">
            <w:pPr>
              <w:spacing w:before="120"/>
              <w:jc w:val="center"/>
              <w:rPr>
                <w:rFonts w:ascii="Arial" w:hAnsi="Arial" w:cs="Arial"/>
                <w:sz w:val="20"/>
                <w:szCs w:val="20"/>
              </w:rPr>
            </w:pPr>
          </w:p>
        </w:tc>
        <w:tc>
          <w:tcPr>
            <w:tcW w:w="555" w:type="pct"/>
            <w:tcBorders>
              <w:top w:val="single" w:sz="4" w:space="0" w:color="auto"/>
              <w:left w:val="single" w:sz="4" w:space="0" w:color="auto"/>
              <w:bottom w:val="nil"/>
              <w:right w:val="single" w:sz="4" w:space="0" w:color="auto"/>
            </w:tcBorders>
            <w:shd w:val="clear" w:color="auto" w:fill="FFFFFF"/>
            <w:vAlign w:val="center"/>
          </w:tcPr>
          <w:p w14:paraId="384650AE" w14:textId="77777777" w:rsidR="00654624" w:rsidRPr="004E1F16" w:rsidRDefault="00654624" w:rsidP="004C336D">
            <w:pPr>
              <w:spacing w:before="120"/>
              <w:jc w:val="center"/>
              <w:rPr>
                <w:rFonts w:ascii="Arial" w:hAnsi="Arial" w:cs="Arial"/>
                <w:sz w:val="20"/>
                <w:szCs w:val="20"/>
              </w:rPr>
            </w:pPr>
          </w:p>
        </w:tc>
      </w:tr>
      <w:tr w:rsidR="00654624" w:rsidRPr="004E1F16" w14:paraId="4F98A24C" w14:textId="77777777" w:rsidTr="004C336D">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14:paraId="067D9AB8" w14:textId="77777777" w:rsidR="00654624" w:rsidRPr="004E1F16" w:rsidRDefault="00654624" w:rsidP="004C336D">
            <w:pPr>
              <w:spacing w:before="120"/>
              <w:jc w:val="center"/>
              <w:rPr>
                <w:rFonts w:ascii="Arial" w:hAnsi="Arial" w:cs="Arial"/>
                <w:sz w:val="20"/>
                <w:szCs w:val="20"/>
              </w:rPr>
            </w:pPr>
          </w:p>
        </w:tc>
        <w:tc>
          <w:tcPr>
            <w:tcW w:w="2446" w:type="pct"/>
            <w:tcBorders>
              <w:top w:val="single" w:sz="4" w:space="0" w:color="auto"/>
              <w:left w:val="single" w:sz="4" w:space="0" w:color="auto"/>
              <w:bottom w:val="nil"/>
              <w:right w:val="nil"/>
            </w:tcBorders>
            <w:shd w:val="clear" w:color="auto" w:fill="FFFFFF"/>
            <w:vAlign w:val="center"/>
          </w:tcPr>
          <w:p w14:paraId="1BA53A6C"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 Tiền thu khác</w:t>
            </w:r>
          </w:p>
        </w:tc>
        <w:tc>
          <w:tcPr>
            <w:tcW w:w="446" w:type="pct"/>
            <w:tcBorders>
              <w:top w:val="single" w:sz="4" w:space="0" w:color="auto"/>
              <w:left w:val="single" w:sz="4" w:space="0" w:color="auto"/>
              <w:bottom w:val="nil"/>
              <w:right w:val="nil"/>
            </w:tcBorders>
            <w:shd w:val="clear" w:color="auto" w:fill="FFFFFF"/>
            <w:vAlign w:val="center"/>
          </w:tcPr>
          <w:p w14:paraId="2CBEEFD7"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06</w:t>
            </w:r>
          </w:p>
        </w:tc>
        <w:tc>
          <w:tcPr>
            <w:tcW w:w="634" w:type="pct"/>
            <w:tcBorders>
              <w:top w:val="single" w:sz="4" w:space="0" w:color="auto"/>
              <w:left w:val="single" w:sz="4" w:space="0" w:color="auto"/>
              <w:bottom w:val="nil"/>
              <w:right w:val="nil"/>
            </w:tcBorders>
            <w:shd w:val="clear" w:color="auto" w:fill="FFFFFF"/>
            <w:vAlign w:val="center"/>
          </w:tcPr>
          <w:p w14:paraId="3403E432" w14:textId="77777777" w:rsidR="00654624" w:rsidRPr="004E1F16" w:rsidRDefault="00654624" w:rsidP="004C336D">
            <w:pPr>
              <w:spacing w:before="120"/>
              <w:jc w:val="center"/>
              <w:rPr>
                <w:rFonts w:ascii="Arial" w:hAnsi="Arial" w:cs="Arial"/>
                <w:sz w:val="20"/>
                <w:szCs w:val="20"/>
              </w:rPr>
            </w:pPr>
          </w:p>
        </w:tc>
        <w:tc>
          <w:tcPr>
            <w:tcW w:w="478" w:type="pct"/>
            <w:tcBorders>
              <w:top w:val="single" w:sz="4" w:space="0" w:color="auto"/>
              <w:left w:val="single" w:sz="4" w:space="0" w:color="auto"/>
              <w:bottom w:val="nil"/>
              <w:right w:val="nil"/>
            </w:tcBorders>
            <w:shd w:val="clear" w:color="auto" w:fill="FFFFFF"/>
            <w:vAlign w:val="center"/>
          </w:tcPr>
          <w:p w14:paraId="14562AE2" w14:textId="77777777" w:rsidR="00654624" w:rsidRPr="004E1F16" w:rsidRDefault="00654624" w:rsidP="004C336D">
            <w:pPr>
              <w:spacing w:before="120"/>
              <w:jc w:val="center"/>
              <w:rPr>
                <w:rFonts w:ascii="Arial" w:hAnsi="Arial" w:cs="Arial"/>
                <w:sz w:val="20"/>
                <w:szCs w:val="20"/>
              </w:rPr>
            </w:pPr>
          </w:p>
        </w:tc>
        <w:tc>
          <w:tcPr>
            <w:tcW w:w="555" w:type="pct"/>
            <w:tcBorders>
              <w:top w:val="single" w:sz="4" w:space="0" w:color="auto"/>
              <w:left w:val="single" w:sz="4" w:space="0" w:color="auto"/>
              <w:bottom w:val="nil"/>
              <w:right w:val="single" w:sz="4" w:space="0" w:color="auto"/>
            </w:tcBorders>
            <w:shd w:val="clear" w:color="auto" w:fill="FFFFFF"/>
            <w:vAlign w:val="center"/>
          </w:tcPr>
          <w:p w14:paraId="48B7D5FA" w14:textId="77777777" w:rsidR="00654624" w:rsidRPr="004E1F16" w:rsidRDefault="00654624" w:rsidP="004C336D">
            <w:pPr>
              <w:spacing w:before="120"/>
              <w:jc w:val="center"/>
              <w:rPr>
                <w:rFonts w:ascii="Arial" w:hAnsi="Arial" w:cs="Arial"/>
                <w:sz w:val="20"/>
                <w:szCs w:val="20"/>
              </w:rPr>
            </w:pPr>
          </w:p>
        </w:tc>
      </w:tr>
      <w:tr w:rsidR="00654624" w:rsidRPr="004E1F16" w14:paraId="4A3C6E08" w14:textId="77777777" w:rsidTr="004C336D">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14:paraId="2D972C94"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2</w:t>
            </w:r>
          </w:p>
        </w:tc>
        <w:tc>
          <w:tcPr>
            <w:tcW w:w="2446" w:type="pct"/>
            <w:tcBorders>
              <w:top w:val="single" w:sz="4" w:space="0" w:color="auto"/>
              <w:left w:val="single" w:sz="4" w:space="0" w:color="auto"/>
              <w:bottom w:val="nil"/>
              <w:right w:val="nil"/>
            </w:tcBorders>
            <w:shd w:val="clear" w:color="auto" w:fill="FFFFFF"/>
            <w:vAlign w:val="center"/>
          </w:tcPr>
          <w:p w14:paraId="1B9603FB"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Các khoản chi</w:t>
            </w:r>
          </w:p>
        </w:tc>
        <w:tc>
          <w:tcPr>
            <w:tcW w:w="446" w:type="pct"/>
            <w:tcBorders>
              <w:top w:val="single" w:sz="4" w:space="0" w:color="auto"/>
              <w:left w:val="single" w:sz="4" w:space="0" w:color="auto"/>
              <w:bottom w:val="nil"/>
              <w:right w:val="nil"/>
            </w:tcBorders>
            <w:shd w:val="clear" w:color="auto" w:fill="FFFFFF"/>
            <w:vAlign w:val="center"/>
          </w:tcPr>
          <w:p w14:paraId="65238255"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10</w:t>
            </w:r>
          </w:p>
        </w:tc>
        <w:tc>
          <w:tcPr>
            <w:tcW w:w="634" w:type="pct"/>
            <w:tcBorders>
              <w:top w:val="single" w:sz="4" w:space="0" w:color="auto"/>
              <w:left w:val="single" w:sz="4" w:space="0" w:color="auto"/>
              <w:bottom w:val="nil"/>
              <w:right w:val="nil"/>
            </w:tcBorders>
            <w:shd w:val="clear" w:color="auto" w:fill="FFFFFF"/>
            <w:vAlign w:val="center"/>
          </w:tcPr>
          <w:p w14:paraId="1E4BE207" w14:textId="77777777" w:rsidR="00654624" w:rsidRPr="004E1F16" w:rsidRDefault="00654624" w:rsidP="004C336D">
            <w:pPr>
              <w:spacing w:before="120"/>
              <w:jc w:val="center"/>
              <w:rPr>
                <w:rFonts w:ascii="Arial" w:hAnsi="Arial" w:cs="Arial"/>
                <w:b/>
                <w:sz w:val="20"/>
                <w:szCs w:val="20"/>
              </w:rPr>
            </w:pPr>
          </w:p>
        </w:tc>
        <w:tc>
          <w:tcPr>
            <w:tcW w:w="478" w:type="pct"/>
            <w:tcBorders>
              <w:top w:val="single" w:sz="4" w:space="0" w:color="auto"/>
              <w:left w:val="single" w:sz="4" w:space="0" w:color="auto"/>
              <w:bottom w:val="nil"/>
              <w:right w:val="nil"/>
            </w:tcBorders>
            <w:shd w:val="clear" w:color="auto" w:fill="FFFFFF"/>
            <w:vAlign w:val="center"/>
          </w:tcPr>
          <w:p w14:paraId="602AF6A4" w14:textId="77777777" w:rsidR="00654624" w:rsidRPr="004E1F16" w:rsidRDefault="00654624" w:rsidP="004C336D">
            <w:pPr>
              <w:spacing w:before="120"/>
              <w:jc w:val="center"/>
              <w:rPr>
                <w:rFonts w:ascii="Arial" w:hAnsi="Arial" w:cs="Arial"/>
                <w:b/>
                <w:sz w:val="20"/>
                <w:szCs w:val="20"/>
              </w:rPr>
            </w:pPr>
          </w:p>
        </w:tc>
        <w:tc>
          <w:tcPr>
            <w:tcW w:w="555" w:type="pct"/>
            <w:tcBorders>
              <w:top w:val="single" w:sz="4" w:space="0" w:color="auto"/>
              <w:left w:val="single" w:sz="4" w:space="0" w:color="auto"/>
              <w:bottom w:val="nil"/>
              <w:right w:val="single" w:sz="4" w:space="0" w:color="auto"/>
            </w:tcBorders>
            <w:shd w:val="clear" w:color="auto" w:fill="FFFFFF"/>
            <w:vAlign w:val="center"/>
          </w:tcPr>
          <w:p w14:paraId="6B44D215" w14:textId="77777777" w:rsidR="00654624" w:rsidRPr="004E1F16" w:rsidRDefault="00654624" w:rsidP="004C336D">
            <w:pPr>
              <w:spacing w:before="120"/>
              <w:jc w:val="center"/>
              <w:rPr>
                <w:rFonts w:ascii="Arial" w:hAnsi="Arial" w:cs="Arial"/>
                <w:b/>
                <w:sz w:val="20"/>
                <w:szCs w:val="20"/>
              </w:rPr>
            </w:pPr>
          </w:p>
        </w:tc>
      </w:tr>
      <w:tr w:rsidR="00654624" w:rsidRPr="004E1F16" w14:paraId="455409E3" w14:textId="77777777" w:rsidTr="004C336D">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14:paraId="0B56133C" w14:textId="77777777" w:rsidR="00654624" w:rsidRPr="004E1F16" w:rsidRDefault="00654624" w:rsidP="004C336D">
            <w:pPr>
              <w:spacing w:before="120"/>
              <w:jc w:val="center"/>
              <w:rPr>
                <w:rFonts w:ascii="Arial" w:hAnsi="Arial" w:cs="Arial"/>
                <w:sz w:val="20"/>
                <w:szCs w:val="20"/>
              </w:rPr>
            </w:pPr>
          </w:p>
        </w:tc>
        <w:tc>
          <w:tcPr>
            <w:tcW w:w="2446" w:type="pct"/>
            <w:tcBorders>
              <w:top w:val="single" w:sz="4" w:space="0" w:color="auto"/>
              <w:left w:val="single" w:sz="4" w:space="0" w:color="auto"/>
              <w:bottom w:val="nil"/>
              <w:right w:val="nil"/>
            </w:tcBorders>
            <w:shd w:val="clear" w:color="auto" w:fill="FFFFFF"/>
            <w:vAlign w:val="center"/>
          </w:tcPr>
          <w:p w14:paraId="002C8E9C"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 Tiền chi lương, tiền công và chi khác cho nhân viên</w:t>
            </w:r>
          </w:p>
        </w:tc>
        <w:tc>
          <w:tcPr>
            <w:tcW w:w="446" w:type="pct"/>
            <w:tcBorders>
              <w:top w:val="single" w:sz="4" w:space="0" w:color="auto"/>
              <w:left w:val="single" w:sz="4" w:space="0" w:color="auto"/>
              <w:bottom w:val="nil"/>
              <w:right w:val="nil"/>
            </w:tcBorders>
            <w:shd w:val="clear" w:color="auto" w:fill="FFFFFF"/>
            <w:vAlign w:val="center"/>
          </w:tcPr>
          <w:p w14:paraId="4867B7C9"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11</w:t>
            </w:r>
          </w:p>
        </w:tc>
        <w:tc>
          <w:tcPr>
            <w:tcW w:w="634" w:type="pct"/>
            <w:tcBorders>
              <w:top w:val="single" w:sz="4" w:space="0" w:color="auto"/>
              <w:left w:val="single" w:sz="4" w:space="0" w:color="auto"/>
              <w:bottom w:val="nil"/>
              <w:right w:val="nil"/>
            </w:tcBorders>
            <w:shd w:val="clear" w:color="auto" w:fill="FFFFFF"/>
            <w:vAlign w:val="center"/>
          </w:tcPr>
          <w:p w14:paraId="4E026DF1" w14:textId="77777777" w:rsidR="00654624" w:rsidRPr="004E1F16" w:rsidRDefault="00654624" w:rsidP="004C336D">
            <w:pPr>
              <w:spacing w:before="120"/>
              <w:jc w:val="center"/>
              <w:rPr>
                <w:rFonts w:ascii="Arial" w:hAnsi="Arial" w:cs="Arial"/>
                <w:sz w:val="20"/>
                <w:szCs w:val="20"/>
              </w:rPr>
            </w:pPr>
          </w:p>
        </w:tc>
        <w:tc>
          <w:tcPr>
            <w:tcW w:w="478" w:type="pct"/>
            <w:tcBorders>
              <w:top w:val="single" w:sz="4" w:space="0" w:color="auto"/>
              <w:left w:val="single" w:sz="4" w:space="0" w:color="auto"/>
              <w:bottom w:val="nil"/>
              <w:right w:val="nil"/>
            </w:tcBorders>
            <w:shd w:val="clear" w:color="auto" w:fill="FFFFFF"/>
            <w:vAlign w:val="center"/>
          </w:tcPr>
          <w:p w14:paraId="4E408932" w14:textId="77777777" w:rsidR="00654624" w:rsidRPr="004E1F16" w:rsidRDefault="00654624" w:rsidP="004C336D">
            <w:pPr>
              <w:spacing w:before="120"/>
              <w:jc w:val="center"/>
              <w:rPr>
                <w:rFonts w:ascii="Arial" w:hAnsi="Arial" w:cs="Arial"/>
                <w:sz w:val="20"/>
                <w:szCs w:val="20"/>
              </w:rPr>
            </w:pPr>
          </w:p>
        </w:tc>
        <w:tc>
          <w:tcPr>
            <w:tcW w:w="555" w:type="pct"/>
            <w:tcBorders>
              <w:top w:val="single" w:sz="4" w:space="0" w:color="auto"/>
              <w:left w:val="single" w:sz="4" w:space="0" w:color="auto"/>
              <w:bottom w:val="nil"/>
              <w:right w:val="single" w:sz="4" w:space="0" w:color="auto"/>
            </w:tcBorders>
            <w:shd w:val="clear" w:color="auto" w:fill="FFFFFF"/>
            <w:vAlign w:val="center"/>
          </w:tcPr>
          <w:p w14:paraId="1CDC2A6B" w14:textId="77777777" w:rsidR="00654624" w:rsidRPr="004E1F16" w:rsidRDefault="00654624" w:rsidP="004C336D">
            <w:pPr>
              <w:spacing w:before="120"/>
              <w:jc w:val="center"/>
              <w:rPr>
                <w:rFonts w:ascii="Arial" w:hAnsi="Arial" w:cs="Arial"/>
                <w:sz w:val="20"/>
                <w:szCs w:val="20"/>
              </w:rPr>
            </w:pPr>
          </w:p>
        </w:tc>
      </w:tr>
      <w:tr w:rsidR="00654624" w:rsidRPr="004E1F16" w14:paraId="0A3F87DE" w14:textId="77777777" w:rsidTr="004C336D">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14:paraId="440C1A16" w14:textId="77777777" w:rsidR="00654624" w:rsidRPr="004E1F16" w:rsidRDefault="00654624" w:rsidP="004C336D">
            <w:pPr>
              <w:spacing w:before="120"/>
              <w:jc w:val="center"/>
              <w:rPr>
                <w:rFonts w:ascii="Arial" w:hAnsi="Arial" w:cs="Arial"/>
                <w:sz w:val="20"/>
                <w:szCs w:val="20"/>
              </w:rPr>
            </w:pPr>
          </w:p>
        </w:tc>
        <w:tc>
          <w:tcPr>
            <w:tcW w:w="2446" w:type="pct"/>
            <w:tcBorders>
              <w:top w:val="single" w:sz="4" w:space="0" w:color="auto"/>
              <w:left w:val="single" w:sz="4" w:space="0" w:color="auto"/>
              <w:bottom w:val="nil"/>
              <w:right w:val="nil"/>
            </w:tcBorders>
            <w:shd w:val="clear" w:color="auto" w:fill="FFFFFF"/>
            <w:vAlign w:val="center"/>
          </w:tcPr>
          <w:p w14:paraId="1F51A8EB"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 Tiền chi trả cho người cung cấp hàng hóa, dịch vụ</w:t>
            </w:r>
          </w:p>
        </w:tc>
        <w:tc>
          <w:tcPr>
            <w:tcW w:w="446" w:type="pct"/>
            <w:tcBorders>
              <w:top w:val="single" w:sz="4" w:space="0" w:color="auto"/>
              <w:left w:val="single" w:sz="4" w:space="0" w:color="auto"/>
              <w:bottom w:val="nil"/>
              <w:right w:val="nil"/>
            </w:tcBorders>
            <w:shd w:val="clear" w:color="auto" w:fill="FFFFFF"/>
            <w:vAlign w:val="center"/>
          </w:tcPr>
          <w:p w14:paraId="1AC9FA91"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12</w:t>
            </w:r>
          </w:p>
        </w:tc>
        <w:tc>
          <w:tcPr>
            <w:tcW w:w="634" w:type="pct"/>
            <w:tcBorders>
              <w:top w:val="single" w:sz="4" w:space="0" w:color="auto"/>
              <w:left w:val="single" w:sz="4" w:space="0" w:color="auto"/>
              <w:bottom w:val="nil"/>
              <w:right w:val="nil"/>
            </w:tcBorders>
            <w:shd w:val="clear" w:color="auto" w:fill="FFFFFF"/>
            <w:vAlign w:val="center"/>
          </w:tcPr>
          <w:p w14:paraId="519E532F" w14:textId="77777777" w:rsidR="00654624" w:rsidRPr="004E1F16" w:rsidRDefault="00654624" w:rsidP="004C336D">
            <w:pPr>
              <w:spacing w:before="120"/>
              <w:jc w:val="center"/>
              <w:rPr>
                <w:rFonts w:ascii="Arial" w:hAnsi="Arial" w:cs="Arial"/>
                <w:sz w:val="20"/>
                <w:szCs w:val="20"/>
              </w:rPr>
            </w:pPr>
          </w:p>
        </w:tc>
        <w:tc>
          <w:tcPr>
            <w:tcW w:w="478" w:type="pct"/>
            <w:tcBorders>
              <w:top w:val="single" w:sz="4" w:space="0" w:color="auto"/>
              <w:left w:val="single" w:sz="4" w:space="0" w:color="auto"/>
              <w:bottom w:val="nil"/>
              <w:right w:val="nil"/>
            </w:tcBorders>
            <w:shd w:val="clear" w:color="auto" w:fill="FFFFFF"/>
            <w:vAlign w:val="center"/>
          </w:tcPr>
          <w:p w14:paraId="41EA08FE" w14:textId="77777777" w:rsidR="00654624" w:rsidRPr="004E1F16" w:rsidRDefault="00654624" w:rsidP="004C336D">
            <w:pPr>
              <w:spacing w:before="120"/>
              <w:jc w:val="center"/>
              <w:rPr>
                <w:rFonts w:ascii="Arial" w:hAnsi="Arial" w:cs="Arial"/>
                <w:sz w:val="20"/>
                <w:szCs w:val="20"/>
              </w:rPr>
            </w:pPr>
          </w:p>
        </w:tc>
        <w:tc>
          <w:tcPr>
            <w:tcW w:w="555" w:type="pct"/>
            <w:tcBorders>
              <w:top w:val="single" w:sz="4" w:space="0" w:color="auto"/>
              <w:left w:val="single" w:sz="4" w:space="0" w:color="auto"/>
              <w:bottom w:val="nil"/>
              <w:right w:val="single" w:sz="4" w:space="0" w:color="auto"/>
            </w:tcBorders>
            <w:shd w:val="clear" w:color="auto" w:fill="FFFFFF"/>
            <w:vAlign w:val="center"/>
          </w:tcPr>
          <w:p w14:paraId="4A67C6B9" w14:textId="77777777" w:rsidR="00654624" w:rsidRPr="004E1F16" w:rsidRDefault="00654624" w:rsidP="004C336D">
            <w:pPr>
              <w:spacing w:before="120"/>
              <w:jc w:val="center"/>
              <w:rPr>
                <w:rFonts w:ascii="Arial" w:hAnsi="Arial" w:cs="Arial"/>
                <w:sz w:val="20"/>
                <w:szCs w:val="20"/>
              </w:rPr>
            </w:pPr>
          </w:p>
        </w:tc>
      </w:tr>
      <w:tr w:rsidR="00654624" w:rsidRPr="004E1F16" w14:paraId="6DD73FAB" w14:textId="77777777" w:rsidTr="004C336D">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14:paraId="424C0F43" w14:textId="77777777" w:rsidR="00654624" w:rsidRPr="004E1F16" w:rsidRDefault="00654624" w:rsidP="004C336D">
            <w:pPr>
              <w:spacing w:before="120"/>
              <w:jc w:val="center"/>
              <w:rPr>
                <w:rFonts w:ascii="Arial" w:hAnsi="Arial" w:cs="Arial"/>
                <w:sz w:val="20"/>
                <w:szCs w:val="20"/>
              </w:rPr>
            </w:pPr>
          </w:p>
        </w:tc>
        <w:tc>
          <w:tcPr>
            <w:tcW w:w="2446" w:type="pct"/>
            <w:tcBorders>
              <w:top w:val="single" w:sz="4" w:space="0" w:color="auto"/>
              <w:left w:val="single" w:sz="4" w:space="0" w:color="auto"/>
              <w:bottom w:val="nil"/>
              <w:right w:val="nil"/>
            </w:tcBorders>
            <w:shd w:val="clear" w:color="auto" w:fill="FFFFFF"/>
            <w:vAlign w:val="center"/>
          </w:tcPr>
          <w:p w14:paraId="7AF25F58"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 Tiền chi khác</w:t>
            </w:r>
          </w:p>
        </w:tc>
        <w:tc>
          <w:tcPr>
            <w:tcW w:w="446" w:type="pct"/>
            <w:tcBorders>
              <w:top w:val="single" w:sz="4" w:space="0" w:color="auto"/>
              <w:left w:val="single" w:sz="4" w:space="0" w:color="auto"/>
              <w:bottom w:val="nil"/>
              <w:right w:val="nil"/>
            </w:tcBorders>
            <w:shd w:val="clear" w:color="auto" w:fill="FFFFFF"/>
            <w:vAlign w:val="center"/>
          </w:tcPr>
          <w:p w14:paraId="3F40A349"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13</w:t>
            </w:r>
          </w:p>
        </w:tc>
        <w:tc>
          <w:tcPr>
            <w:tcW w:w="634" w:type="pct"/>
            <w:tcBorders>
              <w:top w:val="single" w:sz="4" w:space="0" w:color="auto"/>
              <w:left w:val="single" w:sz="4" w:space="0" w:color="auto"/>
              <w:bottom w:val="nil"/>
              <w:right w:val="nil"/>
            </w:tcBorders>
            <w:shd w:val="clear" w:color="auto" w:fill="FFFFFF"/>
            <w:vAlign w:val="center"/>
          </w:tcPr>
          <w:p w14:paraId="2DC50C26" w14:textId="77777777" w:rsidR="00654624" w:rsidRPr="004E1F16" w:rsidRDefault="00654624" w:rsidP="004C336D">
            <w:pPr>
              <w:spacing w:before="120"/>
              <w:jc w:val="center"/>
              <w:rPr>
                <w:rFonts w:ascii="Arial" w:hAnsi="Arial" w:cs="Arial"/>
                <w:sz w:val="20"/>
                <w:szCs w:val="20"/>
              </w:rPr>
            </w:pPr>
          </w:p>
        </w:tc>
        <w:tc>
          <w:tcPr>
            <w:tcW w:w="478" w:type="pct"/>
            <w:tcBorders>
              <w:top w:val="single" w:sz="4" w:space="0" w:color="auto"/>
              <w:left w:val="single" w:sz="4" w:space="0" w:color="auto"/>
              <w:bottom w:val="nil"/>
              <w:right w:val="nil"/>
            </w:tcBorders>
            <w:shd w:val="clear" w:color="auto" w:fill="FFFFFF"/>
            <w:vAlign w:val="center"/>
          </w:tcPr>
          <w:p w14:paraId="7B6FE578" w14:textId="77777777" w:rsidR="00654624" w:rsidRPr="004E1F16" w:rsidRDefault="00654624" w:rsidP="004C336D">
            <w:pPr>
              <w:spacing w:before="120"/>
              <w:jc w:val="center"/>
              <w:rPr>
                <w:rFonts w:ascii="Arial" w:hAnsi="Arial" w:cs="Arial"/>
                <w:sz w:val="20"/>
                <w:szCs w:val="20"/>
              </w:rPr>
            </w:pPr>
          </w:p>
        </w:tc>
        <w:tc>
          <w:tcPr>
            <w:tcW w:w="555" w:type="pct"/>
            <w:tcBorders>
              <w:top w:val="single" w:sz="4" w:space="0" w:color="auto"/>
              <w:left w:val="single" w:sz="4" w:space="0" w:color="auto"/>
              <w:bottom w:val="nil"/>
              <w:right w:val="single" w:sz="4" w:space="0" w:color="auto"/>
            </w:tcBorders>
            <w:shd w:val="clear" w:color="auto" w:fill="FFFFFF"/>
            <w:vAlign w:val="center"/>
          </w:tcPr>
          <w:p w14:paraId="0EC31A5E" w14:textId="77777777" w:rsidR="00654624" w:rsidRPr="004E1F16" w:rsidRDefault="00654624" w:rsidP="004C336D">
            <w:pPr>
              <w:spacing w:before="120"/>
              <w:jc w:val="center"/>
              <w:rPr>
                <w:rFonts w:ascii="Arial" w:hAnsi="Arial" w:cs="Arial"/>
                <w:sz w:val="20"/>
                <w:szCs w:val="20"/>
              </w:rPr>
            </w:pPr>
          </w:p>
        </w:tc>
      </w:tr>
      <w:tr w:rsidR="00654624" w:rsidRPr="004E1F16" w14:paraId="707A96AD" w14:textId="77777777" w:rsidTr="004C336D">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14:paraId="75B273CF" w14:textId="77777777" w:rsidR="00654624" w:rsidRPr="004E1F16" w:rsidRDefault="00654624" w:rsidP="004C336D">
            <w:pPr>
              <w:spacing w:before="120"/>
              <w:jc w:val="center"/>
              <w:rPr>
                <w:rFonts w:ascii="Arial" w:hAnsi="Arial" w:cs="Arial"/>
                <w:b/>
                <w:sz w:val="20"/>
                <w:szCs w:val="20"/>
              </w:rPr>
            </w:pPr>
          </w:p>
        </w:tc>
        <w:tc>
          <w:tcPr>
            <w:tcW w:w="2446" w:type="pct"/>
            <w:tcBorders>
              <w:top w:val="single" w:sz="4" w:space="0" w:color="auto"/>
              <w:left w:val="single" w:sz="4" w:space="0" w:color="auto"/>
              <w:bottom w:val="nil"/>
              <w:right w:val="nil"/>
            </w:tcBorders>
            <w:shd w:val="clear" w:color="auto" w:fill="FFFFFF"/>
            <w:vAlign w:val="center"/>
          </w:tcPr>
          <w:p w14:paraId="5A11D398"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Lưu chuyển tiền thuần từ hoạt động chính</w:t>
            </w:r>
          </w:p>
        </w:tc>
        <w:tc>
          <w:tcPr>
            <w:tcW w:w="446" w:type="pct"/>
            <w:tcBorders>
              <w:top w:val="single" w:sz="4" w:space="0" w:color="auto"/>
              <w:left w:val="single" w:sz="4" w:space="0" w:color="auto"/>
              <w:bottom w:val="nil"/>
              <w:right w:val="nil"/>
            </w:tcBorders>
            <w:shd w:val="clear" w:color="auto" w:fill="FFFFFF"/>
            <w:vAlign w:val="center"/>
          </w:tcPr>
          <w:p w14:paraId="78EF50BF"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20</w:t>
            </w:r>
          </w:p>
        </w:tc>
        <w:tc>
          <w:tcPr>
            <w:tcW w:w="634" w:type="pct"/>
            <w:tcBorders>
              <w:top w:val="single" w:sz="4" w:space="0" w:color="auto"/>
              <w:left w:val="single" w:sz="4" w:space="0" w:color="auto"/>
              <w:bottom w:val="nil"/>
              <w:right w:val="nil"/>
            </w:tcBorders>
            <w:shd w:val="clear" w:color="auto" w:fill="FFFFFF"/>
            <w:vAlign w:val="center"/>
          </w:tcPr>
          <w:p w14:paraId="0FF9AA1F" w14:textId="77777777" w:rsidR="00654624" w:rsidRPr="004E1F16" w:rsidRDefault="00654624" w:rsidP="004C336D">
            <w:pPr>
              <w:spacing w:before="120"/>
              <w:jc w:val="center"/>
              <w:rPr>
                <w:rFonts w:ascii="Arial" w:hAnsi="Arial" w:cs="Arial"/>
                <w:b/>
                <w:sz w:val="20"/>
                <w:szCs w:val="20"/>
              </w:rPr>
            </w:pPr>
          </w:p>
        </w:tc>
        <w:tc>
          <w:tcPr>
            <w:tcW w:w="478" w:type="pct"/>
            <w:tcBorders>
              <w:top w:val="single" w:sz="4" w:space="0" w:color="auto"/>
              <w:left w:val="single" w:sz="4" w:space="0" w:color="auto"/>
              <w:bottom w:val="nil"/>
              <w:right w:val="nil"/>
            </w:tcBorders>
            <w:shd w:val="clear" w:color="auto" w:fill="FFFFFF"/>
            <w:vAlign w:val="center"/>
          </w:tcPr>
          <w:p w14:paraId="78002F1D" w14:textId="77777777" w:rsidR="00654624" w:rsidRPr="004E1F16" w:rsidRDefault="00654624" w:rsidP="004C336D">
            <w:pPr>
              <w:spacing w:before="120"/>
              <w:jc w:val="center"/>
              <w:rPr>
                <w:rFonts w:ascii="Arial" w:hAnsi="Arial" w:cs="Arial"/>
                <w:b/>
                <w:sz w:val="20"/>
                <w:szCs w:val="20"/>
              </w:rPr>
            </w:pPr>
          </w:p>
        </w:tc>
        <w:tc>
          <w:tcPr>
            <w:tcW w:w="555" w:type="pct"/>
            <w:tcBorders>
              <w:top w:val="single" w:sz="4" w:space="0" w:color="auto"/>
              <w:left w:val="single" w:sz="4" w:space="0" w:color="auto"/>
              <w:bottom w:val="nil"/>
              <w:right w:val="single" w:sz="4" w:space="0" w:color="auto"/>
            </w:tcBorders>
            <w:shd w:val="clear" w:color="auto" w:fill="FFFFFF"/>
            <w:vAlign w:val="center"/>
          </w:tcPr>
          <w:p w14:paraId="3A1C7328" w14:textId="77777777" w:rsidR="00654624" w:rsidRPr="004E1F16" w:rsidRDefault="00654624" w:rsidP="004C336D">
            <w:pPr>
              <w:spacing w:before="120"/>
              <w:jc w:val="center"/>
              <w:rPr>
                <w:rFonts w:ascii="Arial" w:hAnsi="Arial" w:cs="Arial"/>
                <w:b/>
                <w:sz w:val="20"/>
                <w:szCs w:val="20"/>
              </w:rPr>
            </w:pPr>
          </w:p>
        </w:tc>
      </w:tr>
      <w:tr w:rsidR="00654624" w:rsidRPr="004E1F16" w14:paraId="65F85C56" w14:textId="77777777" w:rsidTr="004C336D">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14:paraId="29F36030"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II</w:t>
            </w:r>
          </w:p>
        </w:tc>
        <w:tc>
          <w:tcPr>
            <w:tcW w:w="2446" w:type="pct"/>
            <w:tcBorders>
              <w:top w:val="single" w:sz="4" w:space="0" w:color="auto"/>
              <w:left w:val="single" w:sz="4" w:space="0" w:color="auto"/>
              <w:bottom w:val="nil"/>
              <w:right w:val="nil"/>
            </w:tcBorders>
            <w:shd w:val="clear" w:color="auto" w:fill="FFFFFF"/>
            <w:vAlign w:val="center"/>
          </w:tcPr>
          <w:p w14:paraId="78BDD64B"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LƯU CHUYỂN TIỀN TỪ HOẠT ĐỘNG ĐẦU TƯ</w:t>
            </w:r>
          </w:p>
        </w:tc>
        <w:tc>
          <w:tcPr>
            <w:tcW w:w="446" w:type="pct"/>
            <w:tcBorders>
              <w:top w:val="single" w:sz="4" w:space="0" w:color="auto"/>
              <w:left w:val="single" w:sz="4" w:space="0" w:color="auto"/>
              <w:bottom w:val="nil"/>
              <w:right w:val="nil"/>
            </w:tcBorders>
            <w:shd w:val="clear" w:color="auto" w:fill="FFFFFF"/>
            <w:vAlign w:val="center"/>
          </w:tcPr>
          <w:p w14:paraId="25D2F8AE" w14:textId="77777777" w:rsidR="00654624" w:rsidRPr="004E1F16" w:rsidRDefault="00654624" w:rsidP="004C336D">
            <w:pPr>
              <w:spacing w:before="120"/>
              <w:jc w:val="center"/>
              <w:rPr>
                <w:rFonts w:ascii="Arial" w:hAnsi="Arial" w:cs="Arial"/>
                <w:b/>
                <w:sz w:val="20"/>
                <w:szCs w:val="20"/>
              </w:rPr>
            </w:pPr>
          </w:p>
        </w:tc>
        <w:tc>
          <w:tcPr>
            <w:tcW w:w="634" w:type="pct"/>
            <w:tcBorders>
              <w:top w:val="single" w:sz="4" w:space="0" w:color="auto"/>
              <w:left w:val="single" w:sz="4" w:space="0" w:color="auto"/>
              <w:bottom w:val="nil"/>
              <w:right w:val="nil"/>
            </w:tcBorders>
            <w:shd w:val="clear" w:color="auto" w:fill="FFFFFF"/>
            <w:vAlign w:val="center"/>
          </w:tcPr>
          <w:p w14:paraId="299AE163" w14:textId="77777777" w:rsidR="00654624" w:rsidRPr="004E1F16" w:rsidRDefault="00654624" w:rsidP="004C336D">
            <w:pPr>
              <w:spacing w:before="120"/>
              <w:jc w:val="center"/>
              <w:rPr>
                <w:rFonts w:ascii="Arial" w:hAnsi="Arial" w:cs="Arial"/>
                <w:b/>
                <w:sz w:val="20"/>
                <w:szCs w:val="20"/>
              </w:rPr>
            </w:pPr>
          </w:p>
        </w:tc>
        <w:tc>
          <w:tcPr>
            <w:tcW w:w="478" w:type="pct"/>
            <w:tcBorders>
              <w:top w:val="single" w:sz="4" w:space="0" w:color="auto"/>
              <w:left w:val="single" w:sz="4" w:space="0" w:color="auto"/>
              <w:bottom w:val="nil"/>
              <w:right w:val="nil"/>
            </w:tcBorders>
            <w:shd w:val="clear" w:color="auto" w:fill="FFFFFF"/>
            <w:vAlign w:val="center"/>
          </w:tcPr>
          <w:p w14:paraId="35C552F4" w14:textId="77777777" w:rsidR="00654624" w:rsidRPr="004E1F16" w:rsidRDefault="00654624" w:rsidP="004C336D">
            <w:pPr>
              <w:spacing w:before="120"/>
              <w:jc w:val="center"/>
              <w:rPr>
                <w:rFonts w:ascii="Arial" w:hAnsi="Arial" w:cs="Arial"/>
                <w:b/>
                <w:sz w:val="20"/>
                <w:szCs w:val="20"/>
              </w:rPr>
            </w:pPr>
          </w:p>
        </w:tc>
        <w:tc>
          <w:tcPr>
            <w:tcW w:w="555" w:type="pct"/>
            <w:tcBorders>
              <w:top w:val="single" w:sz="4" w:space="0" w:color="auto"/>
              <w:left w:val="single" w:sz="4" w:space="0" w:color="auto"/>
              <w:bottom w:val="nil"/>
              <w:right w:val="single" w:sz="4" w:space="0" w:color="auto"/>
            </w:tcBorders>
            <w:shd w:val="clear" w:color="auto" w:fill="FFFFFF"/>
            <w:vAlign w:val="center"/>
          </w:tcPr>
          <w:p w14:paraId="6E0C391F" w14:textId="77777777" w:rsidR="00654624" w:rsidRPr="004E1F16" w:rsidRDefault="00654624" w:rsidP="004C336D">
            <w:pPr>
              <w:spacing w:before="120"/>
              <w:jc w:val="center"/>
              <w:rPr>
                <w:rFonts w:ascii="Arial" w:hAnsi="Arial" w:cs="Arial"/>
                <w:b/>
                <w:sz w:val="20"/>
                <w:szCs w:val="20"/>
              </w:rPr>
            </w:pPr>
          </w:p>
        </w:tc>
      </w:tr>
      <w:tr w:rsidR="00654624" w:rsidRPr="004E1F16" w14:paraId="7A423564" w14:textId="77777777" w:rsidTr="004C336D">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14:paraId="03FB35AC"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1</w:t>
            </w:r>
          </w:p>
        </w:tc>
        <w:tc>
          <w:tcPr>
            <w:tcW w:w="2446" w:type="pct"/>
            <w:tcBorders>
              <w:top w:val="single" w:sz="4" w:space="0" w:color="auto"/>
              <w:left w:val="single" w:sz="4" w:space="0" w:color="auto"/>
              <w:bottom w:val="single" w:sz="4" w:space="0" w:color="auto"/>
              <w:right w:val="nil"/>
            </w:tcBorders>
            <w:shd w:val="clear" w:color="auto" w:fill="FFFFFF"/>
            <w:vAlign w:val="center"/>
          </w:tcPr>
          <w:p w14:paraId="5746C693"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Tiền thu từ thanh lý tài sản cố định</w:t>
            </w:r>
          </w:p>
        </w:tc>
        <w:tc>
          <w:tcPr>
            <w:tcW w:w="446" w:type="pct"/>
            <w:tcBorders>
              <w:top w:val="single" w:sz="4" w:space="0" w:color="auto"/>
              <w:left w:val="single" w:sz="4" w:space="0" w:color="auto"/>
              <w:bottom w:val="single" w:sz="4" w:space="0" w:color="auto"/>
              <w:right w:val="nil"/>
            </w:tcBorders>
            <w:shd w:val="clear" w:color="auto" w:fill="FFFFFF"/>
            <w:vAlign w:val="center"/>
          </w:tcPr>
          <w:p w14:paraId="513CCCFE"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21</w:t>
            </w:r>
          </w:p>
        </w:tc>
        <w:tc>
          <w:tcPr>
            <w:tcW w:w="634" w:type="pct"/>
            <w:tcBorders>
              <w:top w:val="single" w:sz="4" w:space="0" w:color="auto"/>
              <w:left w:val="single" w:sz="4" w:space="0" w:color="auto"/>
              <w:bottom w:val="single" w:sz="4" w:space="0" w:color="auto"/>
              <w:right w:val="nil"/>
            </w:tcBorders>
            <w:shd w:val="clear" w:color="auto" w:fill="FFFFFF"/>
            <w:vAlign w:val="center"/>
          </w:tcPr>
          <w:p w14:paraId="24911314" w14:textId="77777777" w:rsidR="00654624" w:rsidRPr="004E1F16" w:rsidRDefault="00654624" w:rsidP="004C336D">
            <w:pPr>
              <w:spacing w:before="120"/>
              <w:jc w:val="center"/>
              <w:rPr>
                <w:rFonts w:ascii="Arial" w:hAnsi="Arial" w:cs="Arial"/>
                <w:sz w:val="20"/>
                <w:szCs w:val="20"/>
              </w:rPr>
            </w:pPr>
          </w:p>
        </w:tc>
        <w:tc>
          <w:tcPr>
            <w:tcW w:w="478" w:type="pct"/>
            <w:tcBorders>
              <w:top w:val="single" w:sz="4" w:space="0" w:color="auto"/>
              <w:left w:val="single" w:sz="4" w:space="0" w:color="auto"/>
              <w:bottom w:val="single" w:sz="4" w:space="0" w:color="auto"/>
              <w:right w:val="nil"/>
            </w:tcBorders>
            <w:shd w:val="clear" w:color="auto" w:fill="FFFFFF"/>
            <w:vAlign w:val="center"/>
          </w:tcPr>
          <w:p w14:paraId="6C95A1D5" w14:textId="77777777" w:rsidR="00654624" w:rsidRPr="004E1F16" w:rsidRDefault="00654624" w:rsidP="004C336D">
            <w:pPr>
              <w:spacing w:before="120"/>
              <w:jc w:val="center"/>
              <w:rPr>
                <w:rFonts w:ascii="Arial" w:hAnsi="Arial" w:cs="Arial"/>
                <w:sz w:val="20"/>
                <w:szCs w:val="20"/>
              </w:rPr>
            </w:pPr>
          </w:p>
        </w:tc>
        <w:tc>
          <w:tcPr>
            <w:tcW w:w="555" w:type="pct"/>
            <w:tcBorders>
              <w:top w:val="single" w:sz="4" w:space="0" w:color="auto"/>
              <w:left w:val="single" w:sz="4" w:space="0" w:color="auto"/>
              <w:bottom w:val="single" w:sz="4" w:space="0" w:color="auto"/>
              <w:right w:val="single" w:sz="4" w:space="0" w:color="auto"/>
            </w:tcBorders>
            <w:shd w:val="clear" w:color="auto" w:fill="FFFFFF"/>
            <w:vAlign w:val="center"/>
          </w:tcPr>
          <w:p w14:paraId="436E51BA" w14:textId="77777777" w:rsidR="00654624" w:rsidRPr="004E1F16" w:rsidRDefault="00654624" w:rsidP="004C336D">
            <w:pPr>
              <w:spacing w:before="120"/>
              <w:jc w:val="center"/>
              <w:rPr>
                <w:rFonts w:ascii="Arial" w:hAnsi="Arial" w:cs="Arial"/>
                <w:sz w:val="20"/>
                <w:szCs w:val="20"/>
              </w:rPr>
            </w:pPr>
          </w:p>
        </w:tc>
      </w:tr>
      <w:tr w:rsidR="00654624" w:rsidRPr="004E1F16" w14:paraId="05C35988" w14:textId="77777777" w:rsidTr="004C336D">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14:paraId="590741F3"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2</w:t>
            </w:r>
          </w:p>
        </w:tc>
        <w:tc>
          <w:tcPr>
            <w:tcW w:w="2446" w:type="pct"/>
            <w:tcBorders>
              <w:top w:val="single" w:sz="4" w:space="0" w:color="auto"/>
              <w:left w:val="single" w:sz="4" w:space="0" w:color="auto"/>
              <w:bottom w:val="single" w:sz="4" w:space="0" w:color="auto"/>
              <w:right w:val="nil"/>
            </w:tcBorders>
            <w:shd w:val="clear" w:color="auto" w:fill="FFFFFF"/>
            <w:vAlign w:val="center"/>
          </w:tcPr>
          <w:p w14:paraId="0679F49A"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Tiền thu từ các khoản đầu tư</w:t>
            </w:r>
          </w:p>
        </w:tc>
        <w:tc>
          <w:tcPr>
            <w:tcW w:w="446" w:type="pct"/>
            <w:tcBorders>
              <w:top w:val="single" w:sz="4" w:space="0" w:color="auto"/>
              <w:left w:val="single" w:sz="4" w:space="0" w:color="auto"/>
              <w:bottom w:val="single" w:sz="4" w:space="0" w:color="auto"/>
              <w:right w:val="nil"/>
            </w:tcBorders>
            <w:shd w:val="clear" w:color="auto" w:fill="FFFFFF"/>
            <w:vAlign w:val="center"/>
          </w:tcPr>
          <w:p w14:paraId="0FA96BF3"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22</w:t>
            </w:r>
          </w:p>
        </w:tc>
        <w:tc>
          <w:tcPr>
            <w:tcW w:w="634" w:type="pct"/>
            <w:tcBorders>
              <w:top w:val="single" w:sz="4" w:space="0" w:color="auto"/>
              <w:left w:val="single" w:sz="4" w:space="0" w:color="auto"/>
              <w:bottom w:val="single" w:sz="4" w:space="0" w:color="auto"/>
              <w:right w:val="nil"/>
            </w:tcBorders>
            <w:shd w:val="clear" w:color="auto" w:fill="FFFFFF"/>
            <w:vAlign w:val="center"/>
          </w:tcPr>
          <w:p w14:paraId="719EFF00" w14:textId="77777777" w:rsidR="00654624" w:rsidRPr="004E1F16" w:rsidRDefault="00654624" w:rsidP="004C336D">
            <w:pPr>
              <w:spacing w:before="120"/>
              <w:jc w:val="center"/>
              <w:rPr>
                <w:rFonts w:ascii="Arial" w:hAnsi="Arial" w:cs="Arial"/>
                <w:sz w:val="20"/>
                <w:szCs w:val="20"/>
              </w:rPr>
            </w:pPr>
          </w:p>
        </w:tc>
        <w:tc>
          <w:tcPr>
            <w:tcW w:w="478" w:type="pct"/>
            <w:tcBorders>
              <w:top w:val="single" w:sz="4" w:space="0" w:color="auto"/>
              <w:left w:val="single" w:sz="4" w:space="0" w:color="auto"/>
              <w:bottom w:val="single" w:sz="4" w:space="0" w:color="auto"/>
              <w:right w:val="nil"/>
            </w:tcBorders>
            <w:shd w:val="clear" w:color="auto" w:fill="FFFFFF"/>
            <w:vAlign w:val="center"/>
          </w:tcPr>
          <w:p w14:paraId="7BA985E7" w14:textId="77777777" w:rsidR="00654624" w:rsidRPr="004E1F16" w:rsidRDefault="00654624" w:rsidP="004C336D">
            <w:pPr>
              <w:spacing w:before="120"/>
              <w:jc w:val="center"/>
              <w:rPr>
                <w:rFonts w:ascii="Arial" w:hAnsi="Arial" w:cs="Arial"/>
                <w:sz w:val="20"/>
                <w:szCs w:val="20"/>
              </w:rPr>
            </w:pPr>
          </w:p>
        </w:tc>
        <w:tc>
          <w:tcPr>
            <w:tcW w:w="555" w:type="pct"/>
            <w:tcBorders>
              <w:top w:val="single" w:sz="4" w:space="0" w:color="auto"/>
              <w:left w:val="single" w:sz="4" w:space="0" w:color="auto"/>
              <w:bottom w:val="single" w:sz="4" w:space="0" w:color="auto"/>
              <w:right w:val="single" w:sz="4" w:space="0" w:color="auto"/>
            </w:tcBorders>
            <w:shd w:val="clear" w:color="auto" w:fill="FFFFFF"/>
            <w:vAlign w:val="center"/>
          </w:tcPr>
          <w:p w14:paraId="3182E621" w14:textId="77777777" w:rsidR="00654624" w:rsidRPr="004E1F16" w:rsidRDefault="00654624" w:rsidP="004C336D">
            <w:pPr>
              <w:spacing w:before="120"/>
              <w:jc w:val="center"/>
              <w:rPr>
                <w:rFonts w:ascii="Arial" w:hAnsi="Arial" w:cs="Arial"/>
                <w:sz w:val="20"/>
                <w:szCs w:val="20"/>
              </w:rPr>
            </w:pPr>
          </w:p>
        </w:tc>
      </w:tr>
      <w:tr w:rsidR="00654624" w:rsidRPr="004E1F16" w14:paraId="3BB6ADFF" w14:textId="77777777" w:rsidTr="004C336D">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14:paraId="324E6C35"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3</w:t>
            </w:r>
          </w:p>
        </w:tc>
        <w:tc>
          <w:tcPr>
            <w:tcW w:w="2446" w:type="pct"/>
            <w:tcBorders>
              <w:top w:val="single" w:sz="4" w:space="0" w:color="auto"/>
              <w:left w:val="single" w:sz="4" w:space="0" w:color="auto"/>
              <w:bottom w:val="single" w:sz="4" w:space="0" w:color="auto"/>
              <w:right w:val="nil"/>
            </w:tcBorders>
            <w:shd w:val="clear" w:color="auto" w:fill="FFFFFF"/>
            <w:vAlign w:val="center"/>
          </w:tcPr>
          <w:p w14:paraId="0599F0C5"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Tiền chi XDCB, mua tài sản cố định</w:t>
            </w:r>
          </w:p>
        </w:tc>
        <w:tc>
          <w:tcPr>
            <w:tcW w:w="446" w:type="pct"/>
            <w:tcBorders>
              <w:top w:val="single" w:sz="4" w:space="0" w:color="auto"/>
              <w:left w:val="single" w:sz="4" w:space="0" w:color="auto"/>
              <w:bottom w:val="single" w:sz="4" w:space="0" w:color="auto"/>
              <w:right w:val="nil"/>
            </w:tcBorders>
            <w:shd w:val="clear" w:color="auto" w:fill="FFFFFF"/>
            <w:vAlign w:val="center"/>
          </w:tcPr>
          <w:p w14:paraId="7DB65BED"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23</w:t>
            </w:r>
          </w:p>
        </w:tc>
        <w:tc>
          <w:tcPr>
            <w:tcW w:w="634" w:type="pct"/>
            <w:tcBorders>
              <w:top w:val="single" w:sz="4" w:space="0" w:color="auto"/>
              <w:left w:val="single" w:sz="4" w:space="0" w:color="auto"/>
              <w:bottom w:val="single" w:sz="4" w:space="0" w:color="auto"/>
              <w:right w:val="nil"/>
            </w:tcBorders>
            <w:shd w:val="clear" w:color="auto" w:fill="FFFFFF"/>
            <w:vAlign w:val="center"/>
          </w:tcPr>
          <w:p w14:paraId="57F1934D" w14:textId="77777777" w:rsidR="00654624" w:rsidRPr="004E1F16" w:rsidRDefault="00654624" w:rsidP="004C336D">
            <w:pPr>
              <w:spacing w:before="120"/>
              <w:jc w:val="center"/>
              <w:rPr>
                <w:rFonts w:ascii="Arial" w:hAnsi="Arial" w:cs="Arial"/>
                <w:sz w:val="20"/>
                <w:szCs w:val="20"/>
              </w:rPr>
            </w:pPr>
          </w:p>
        </w:tc>
        <w:tc>
          <w:tcPr>
            <w:tcW w:w="478" w:type="pct"/>
            <w:tcBorders>
              <w:top w:val="single" w:sz="4" w:space="0" w:color="auto"/>
              <w:left w:val="single" w:sz="4" w:space="0" w:color="auto"/>
              <w:bottom w:val="single" w:sz="4" w:space="0" w:color="auto"/>
              <w:right w:val="nil"/>
            </w:tcBorders>
            <w:shd w:val="clear" w:color="auto" w:fill="FFFFFF"/>
            <w:vAlign w:val="center"/>
          </w:tcPr>
          <w:p w14:paraId="69ACC2B8" w14:textId="77777777" w:rsidR="00654624" w:rsidRPr="004E1F16" w:rsidRDefault="00654624" w:rsidP="004C336D">
            <w:pPr>
              <w:spacing w:before="120"/>
              <w:jc w:val="center"/>
              <w:rPr>
                <w:rFonts w:ascii="Arial" w:hAnsi="Arial" w:cs="Arial"/>
                <w:sz w:val="20"/>
                <w:szCs w:val="20"/>
              </w:rPr>
            </w:pPr>
          </w:p>
        </w:tc>
        <w:tc>
          <w:tcPr>
            <w:tcW w:w="555" w:type="pct"/>
            <w:tcBorders>
              <w:top w:val="single" w:sz="4" w:space="0" w:color="auto"/>
              <w:left w:val="single" w:sz="4" w:space="0" w:color="auto"/>
              <w:bottom w:val="single" w:sz="4" w:space="0" w:color="auto"/>
              <w:right w:val="single" w:sz="4" w:space="0" w:color="auto"/>
            </w:tcBorders>
            <w:shd w:val="clear" w:color="auto" w:fill="FFFFFF"/>
            <w:vAlign w:val="center"/>
          </w:tcPr>
          <w:p w14:paraId="23B6ED34" w14:textId="77777777" w:rsidR="00654624" w:rsidRPr="004E1F16" w:rsidRDefault="00654624" w:rsidP="004C336D">
            <w:pPr>
              <w:spacing w:before="120"/>
              <w:jc w:val="center"/>
              <w:rPr>
                <w:rFonts w:ascii="Arial" w:hAnsi="Arial" w:cs="Arial"/>
                <w:sz w:val="20"/>
                <w:szCs w:val="20"/>
              </w:rPr>
            </w:pPr>
          </w:p>
        </w:tc>
      </w:tr>
      <w:tr w:rsidR="00654624" w:rsidRPr="004E1F16" w14:paraId="621E98E4" w14:textId="77777777" w:rsidTr="004C336D">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14:paraId="6A3DDBC3"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4</w:t>
            </w:r>
          </w:p>
        </w:tc>
        <w:tc>
          <w:tcPr>
            <w:tcW w:w="2446" w:type="pct"/>
            <w:tcBorders>
              <w:top w:val="single" w:sz="4" w:space="0" w:color="auto"/>
              <w:left w:val="single" w:sz="4" w:space="0" w:color="auto"/>
              <w:bottom w:val="single" w:sz="4" w:space="0" w:color="auto"/>
              <w:right w:val="nil"/>
            </w:tcBorders>
            <w:shd w:val="clear" w:color="auto" w:fill="FFFFFF"/>
            <w:vAlign w:val="center"/>
          </w:tcPr>
          <w:p w14:paraId="6224B6A8"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Tiền chi đầu tư góp vốn vào các đơn vị khác</w:t>
            </w:r>
          </w:p>
        </w:tc>
        <w:tc>
          <w:tcPr>
            <w:tcW w:w="446" w:type="pct"/>
            <w:tcBorders>
              <w:top w:val="single" w:sz="4" w:space="0" w:color="auto"/>
              <w:left w:val="single" w:sz="4" w:space="0" w:color="auto"/>
              <w:bottom w:val="single" w:sz="4" w:space="0" w:color="auto"/>
              <w:right w:val="nil"/>
            </w:tcBorders>
            <w:shd w:val="clear" w:color="auto" w:fill="FFFFFF"/>
            <w:vAlign w:val="center"/>
          </w:tcPr>
          <w:p w14:paraId="35803DAC"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24</w:t>
            </w:r>
          </w:p>
        </w:tc>
        <w:tc>
          <w:tcPr>
            <w:tcW w:w="634" w:type="pct"/>
            <w:tcBorders>
              <w:top w:val="single" w:sz="4" w:space="0" w:color="auto"/>
              <w:left w:val="single" w:sz="4" w:space="0" w:color="auto"/>
              <w:bottom w:val="single" w:sz="4" w:space="0" w:color="auto"/>
              <w:right w:val="nil"/>
            </w:tcBorders>
            <w:shd w:val="clear" w:color="auto" w:fill="FFFFFF"/>
            <w:vAlign w:val="center"/>
          </w:tcPr>
          <w:p w14:paraId="13CAC5E1" w14:textId="77777777" w:rsidR="00654624" w:rsidRPr="004E1F16" w:rsidRDefault="00654624" w:rsidP="004C336D">
            <w:pPr>
              <w:spacing w:before="120"/>
              <w:jc w:val="center"/>
              <w:rPr>
                <w:rFonts w:ascii="Arial" w:hAnsi="Arial" w:cs="Arial"/>
                <w:sz w:val="20"/>
                <w:szCs w:val="20"/>
              </w:rPr>
            </w:pPr>
          </w:p>
        </w:tc>
        <w:tc>
          <w:tcPr>
            <w:tcW w:w="478" w:type="pct"/>
            <w:tcBorders>
              <w:top w:val="single" w:sz="4" w:space="0" w:color="auto"/>
              <w:left w:val="single" w:sz="4" w:space="0" w:color="auto"/>
              <w:bottom w:val="single" w:sz="4" w:space="0" w:color="auto"/>
              <w:right w:val="nil"/>
            </w:tcBorders>
            <w:shd w:val="clear" w:color="auto" w:fill="FFFFFF"/>
            <w:vAlign w:val="center"/>
          </w:tcPr>
          <w:p w14:paraId="65160CC5" w14:textId="77777777" w:rsidR="00654624" w:rsidRPr="004E1F16" w:rsidRDefault="00654624" w:rsidP="004C336D">
            <w:pPr>
              <w:spacing w:before="120"/>
              <w:jc w:val="center"/>
              <w:rPr>
                <w:rFonts w:ascii="Arial" w:hAnsi="Arial" w:cs="Arial"/>
                <w:sz w:val="20"/>
                <w:szCs w:val="20"/>
              </w:rPr>
            </w:pPr>
          </w:p>
        </w:tc>
        <w:tc>
          <w:tcPr>
            <w:tcW w:w="555" w:type="pct"/>
            <w:tcBorders>
              <w:top w:val="single" w:sz="4" w:space="0" w:color="auto"/>
              <w:left w:val="single" w:sz="4" w:space="0" w:color="auto"/>
              <w:bottom w:val="single" w:sz="4" w:space="0" w:color="auto"/>
              <w:right w:val="single" w:sz="4" w:space="0" w:color="auto"/>
            </w:tcBorders>
            <w:shd w:val="clear" w:color="auto" w:fill="FFFFFF"/>
            <w:vAlign w:val="center"/>
          </w:tcPr>
          <w:p w14:paraId="19F4DF13" w14:textId="77777777" w:rsidR="00654624" w:rsidRPr="004E1F16" w:rsidRDefault="00654624" w:rsidP="004C336D">
            <w:pPr>
              <w:spacing w:before="120"/>
              <w:jc w:val="center"/>
              <w:rPr>
                <w:rFonts w:ascii="Arial" w:hAnsi="Arial" w:cs="Arial"/>
                <w:sz w:val="20"/>
                <w:szCs w:val="20"/>
              </w:rPr>
            </w:pPr>
          </w:p>
        </w:tc>
      </w:tr>
      <w:tr w:rsidR="00654624" w:rsidRPr="004E1F16" w14:paraId="77AF0EEB" w14:textId="77777777" w:rsidTr="004C336D">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14:paraId="4ADC5D7C" w14:textId="77777777" w:rsidR="00654624" w:rsidRPr="004E1F16" w:rsidRDefault="00654624" w:rsidP="004C336D">
            <w:pPr>
              <w:spacing w:before="120"/>
              <w:jc w:val="center"/>
              <w:rPr>
                <w:rFonts w:ascii="Arial" w:hAnsi="Arial" w:cs="Arial"/>
                <w:b/>
                <w:sz w:val="20"/>
                <w:szCs w:val="20"/>
              </w:rPr>
            </w:pPr>
          </w:p>
        </w:tc>
        <w:tc>
          <w:tcPr>
            <w:tcW w:w="2446" w:type="pct"/>
            <w:tcBorders>
              <w:top w:val="single" w:sz="4" w:space="0" w:color="auto"/>
              <w:left w:val="single" w:sz="4" w:space="0" w:color="auto"/>
              <w:bottom w:val="single" w:sz="4" w:space="0" w:color="auto"/>
              <w:right w:val="nil"/>
            </w:tcBorders>
            <w:shd w:val="clear" w:color="auto" w:fill="FFFFFF"/>
            <w:vAlign w:val="center"/>
          </w:tcPr>
          <w:p w14:paraId="02FB4527"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Lưu chuyển tiền thuần từ hoạt động đầu tư</w:t>
            </w:r>
          </w:p>
        </w:tc>
        <w:tc>
          <w:tcPr>
            <w:tcW w:w="446" w:type="pct"/>
            <w:tcBorders>
              <w:top w:val="single" w:sz="4" w:space="0" w:color="auto"/>
              <w:left w:val="single" w:sz="4" w:space="0" w:color="auto"/>
              <w:bottom w:val="single" w:sz="4" w:space="0" w:color="auto"/>
              <w:right w:val="nil"/>
            </w:tcBorders>
            <w:shd w:val="clear" w:color="auto" w:fill="FFFFFF"/>
            <w:vAlign w:val="center"/>
          </w:tcPr>
          <w:p w14:paraId="7C989A3E"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30</w:t>
            </w:r>
          </w:p>
        </w:tc>
        <w:tc>
          <w:tcPr>
            <w:tcW w:w="634" w:type="pct"/>
            <w:tcBorders>
              <w:top w:val="single" w:sz="4" w:space="0" w:color="auto"/>
              <w:left w:val="single" w:sz="4" w:space="0" w:color="auto"/>
              <w:bottom w:val="single" w:sz="4" w:space="0" w:color="auto"/>
              <w:right w:val="nil"/>
            </w:tcBorders>
            <w:shd w:val="clear" w:color="auto" w:fill="FFFFFF"/>
            <w:vAlign w:val="center"/>
          </w:tcPr>
          <w:p w14:paraId="05623BC2" w14:textId="77777777" w:rsidR="00654624" w:rsidRPr="004E1F16" w:rsidRDefault="00654624" w:rsidP="004C336D">
            <w:pPr>
              <w:spacing w:before="120"/>
              <w:jc w:val="center"/>
              <w:rPr>
                <w:rFonts w:ascii="Arial" w:hAnsi="Arial" w:cs="Arial"/>
                <w:b/>
                <w:sz w:val="20"/>
                <w:szCs w:val="20"/>
              </w:rPr>
            </w:pPr>
          </w:p>
        </w:tc>
        <w:tc>
          <w:tcPr>
            <w:tcW w:w="478" w:type="pct"/>
            <w:tcBorders>
              <w:top w:val="single" w:sz="4" w:space="0" w:color="auto"/>
              <w:left w:val="single" w:sz="4" w:space="0" w:color="auto"/>
              <w:bottom w:val="single" w:sz="4" w:space="0" w:color="auto"/>
              <w:right w:val="nil"/>
            </w:tcBorders>
            <w:shd w:val="clear" w:color="auto" w:fill="FFFFFF"/>
            <w:vAlign w:val="center"/>
          </w:tcPr>
          <w:p w14:paraId="249B3601" w14:textId="77777777" w:rsidR="00654624" w:rsidRPr="004E1F16" w:rsidRDefault="00654624" w:rsidP="004C336D">
            <w:pPr>
              <w:spacing w:before="120"/>
              <w:jc w:val="center"/>
              <w:rPr>
                <w:rFonts w:ascii="Arial" w:hAnsi="Arial" w:cs="Arial"/>
                <w:b/>
                <w:sz w:val="20"/>
                <w:szCs w:val="20"/>
              </w:rPr>
            </w:pPr>
          </w:p>
        </w:tc>
        <w:tc>
          <w:tcPr>
            <w:tcW w:w="555" w:type="pct"/>
            <w:tcBorders>
              <w:top w:val="single" w:sz="4" w:space="0" w:color="auto"/>
              <w:left w:val="single" w:sz="4" w:space="0" w:color="auto"/>
              <w:bottom w:val="single" w:sz="4" w:space="0" w:color="auto"/>
              <w:right w:val="single" w:sz="4" w:space="0" w:color="auto"/>
            </w:tcBorders>
            <w:shd w:val="clear" w:color="auto" w:fill="FFFFFF"/>
            <w:vAlign w:val="center"/>
          </w:tcPr>
          <w:p w14:paraId="71738480" w14:textId="77777777" w:rsidR="00654624" w:rsidRPr="004E1F16" w:rsidRDefault="00654624" w:rsidP="004C336D">
            <w:pPr>
              <w:spacing w:before="120"/>
              <w:jc w:val="center"/>
              <w:rPr>
                <w:rFonts w:ascii="Arial" w:hAnsi="Arial" w:cs="Arial"/>
                <w:b/>
                <w:sz w:val="20"/>
                <w:szCs w:val="20"/>
              </w:rPr>
            </w:pPr>
          </w:p>
        </w:tc>
      </w:tr>
      <w:tr w:rsidR="00654624" w:rsidRPr="004E1F16" w14:paraId="4054419C" w14:textId="77777777" w:rsidTr="004C336D">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14:paraId="11DC4748"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III</w:t>
            </w:r>
          </w:p>
        </w:tc>
        <w:tc>
          <w:tcPr>
            <w:tcW w:w="2446" w:type="pct"/>
            <w:tcBorders>
              <w:top w:val="single" w:sz="4" w:space="0" w:color="auto"/>
              <w:left w:val="single" w:sz="4" w:space="0" w:color="auto"/>
              <w:bottom w:val="single" w:sz="4" w:space="0" w:color="auto"/>
              <w:right w:val="nil"/>
            </w:tcBorders>
            <w:shd w:val="clear" w:color="auto" w:fill="FFFFFF"/>
            <w:vAlign w:val="center"/>
          </w:tcPr>
          <w:p w14:paraId="4AA75D03"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LƯU CHUYỂN TIỀN TỪ HOẠT ĐỘNG TÀI CHÍNH</w:t>
            </w:r>
          </w:p>
        </w:tc>
        <w:tc>
          <w:tcPr>
            <w:tcW w:w="446" w:type="pct"/>
            <w:tcBorders>
              <w:top w:val="single" w:sz="4" w:space="0" w:color="auto"/>
              <w:left w:val="single" w:sz="4" w:space="0" w:color="auto"/>
              <w:bottom w:val="single" w:sz="4" w:space="0" w:color="auto"/>
              <w:right w:val="nil"/>
            </w:tcBorders>
            <w:shd w:val="clear" w:color="auto" w:fill="FFFFFF"/>
            <w:vAlign w:val="center"/>
          </w:tcPr>
          <w:p w14:paraId="11A81D5A" w14:textId="77777777" w:rsidR="00654624" w:rsidRPr="004E1F16" w:rsidRDefault="00654624" w:rsidP="004C336D">
            <w:pPr>
              <w:spacing w:before="120"/>
              <w:jc w:val="center"/>
              <w:rPr>
                <w:rFonts w:ascii="Arial" w:hAnsi="Arial" w:cs="Arial"/>
                <w:b/>
                <w:sz w:val="20"/>
                <w:szCs w:val="20"/>
              </w:rPr>
            </w:pPr>
          </w:p>
        </w:tc>
        <w:tc>
          <w:tcPr>
            <w:tcW w:w="634" w:type="pct"/>
            <w:tcBorders>
              <w:top w:val="single" w:sz="4" w:space="0" w:color="auto"/>
              <w:left w:val="single" w:sz="4" w:space="0" w:color="auto"/>
              <w:bottom w:val="single" w:sz="4" w:space="0" w:color="auto"/>
              <w:right w:val="nil"/>
            </w:tcBorders>
            <w:shd w:val="clear" w:color="auto" w:fill="FFFFFF"/>
            <w:vAlign w:val="center"/>
          </w:tcPr>
          <w:p w14:paraId="797AB054" w14:textId="77777777" w:rsidR="00654624" w:rsidRPr="004E1F16" w:rsidRDefault="00654624" w:rsidP="004C336D">
            <w:pPr>
              <w:spacing w:before="120"/>
              <w:jc w:val="center"/>
              <w:rPr>
                <w:rFonts w:ascii="Arial" w:hAnsi="Arial" w:cs="Arial"/>
                <w:b/>
                <w:sz w:val="20"/>
                <w:szCs w:val="20"/>
              </w:rPr>
            </w:pPr>
          </w:p>
        </w:tc>
        <w:tc>
          <w:tcPr>
            <w:tcW w:w="478" w:type="pct"/>
            <w:tcBorders>
              <w:top w:val="single" w:sz="4" w:space="0" w:color="auto"/>
              <w:left w:val="single" w:sz="4" w:space="0" w:color="auto"/>
              <w:bottom w:val="single" w:sz="4" w:space="0" w:color="auto"/>
              <w:right w:val="nil"/>
            </w:tcBorders>
            <w:shd w:val="clear" w:color="auto" w:fill="FFFFFF"/>
            <w:vAlign w:val="center"/>
          </w:tcPr>
          <w:p w14:paraId="72CB6DEA" w14:textId="77777777" w:rsidR="00654624" w:rsidRPr="004E1F16" w:rsidRDefault="00654624" w:rsidP="004C336D">
            <w:pPr>
              <w:spacing w:before="120"/>
              <w:jc w:val="center"/>
              <w:rPr>
                <w:rFonts w:ascii="Arial" w:hAnsi="Arial" w:cs="Arial"/>
                <w:b/>
                <w:sz w:val="20"/>
                <w:szCs w:val="20"/>
              </w:rPr>
            </w:pPr>
          </w:p>
        </w:tc>
        <w:tc>
          <w:tcPr>
            <w:tcW w:w="555" w:type="pct"/>
            <w:tcBorders>
              <w:top w:val="single" w:sz="4" w:space="0" w:color="auto"/>
              <w:left w:val="single" w:sz="4" w:space="0" w:color="auto"/>
              <w:bottom w:val="single" w:sz="4" w:space="0" w:color="auto"/>
              <w:right w:val="single" w:sz="4" w:space="0" w:color="auto"/>
            </w:tcBorders>
            <w:shd w:val="clear" w:color="auto" w:fill="FFFFFF"/>
            <w:vAlign w:val="center"/>
          </w:tcPr>
          <w:p w14:paraId="01449D54" w14:textId="77777777" w:rsidR="00654624" w:rsidRPr="004E1F16" w:rsidRDefault="00654624" w:rsidP="004C336D">
            <w:pPr>
              <w:spacing w:before="120"/>
              <w:jc w:val="center"/>
              <w:rPr>
                <w:rFonts w:ascii="Arial" w:hAnsi="Arial" w:cs="Arial"/>
                <w:b/>
                <w:sz w:val="20"/>
                <w:szCs w:val="20"/>
              </w:rPr>
            </w:pPr>
          </w:p>
        </w:tc>
      </w:tr>
      <w:tr w:rsidR="00654624" w:rsidRPr="004E1F16" w14:paraId="1FA25382" w14:textId="77777777" w:rsidTr="004C336D">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14:paraId="7B65C9F2"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1</w:t>
            </w:r>
          </w:p>
        </w:tc>
        <w:tc>
          <w:tcPr>
            <w:tcW w:w="2446" w:type="pct"/>
            <w:tcBorders>
              <w:top w:val="single" w:sz="4" w:space="0" w:color="auto"/>
              <w:left w:val="single" w:sz="4" w:space="0" w:color="auto"/>
              <w:bottom w:val="single" w:sz="4" w:space="0" w:color="auto"/>
              <w:right w:val="nil"/>
            </w:tcBorders>
            <w:shd w:val="clear" w:color="auto" w:fill="FFFFFF"/>
            <w:vAlign w:val="center"/>
          </w:tcPr>
          <w:p w14:paraId="0B015123"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Tiền thu từ các khoản đi vay</w:t>
            </w:r>
          </w:p>
        </w:tc>
        <w:tc>
          <w:tcPr>
            <w:tcW w:w="446" w:type="pct"/>
            <w:tcBorders>
              <w:top w:val="single" w:sz="4" w:space="0" w:color="auto"/>
              <w:left w:val="single" w:sz="4" w:space="0" w:color="auto"/>
              <w:bottom w:val="single" w:sz="4" w:space="0" w:color="auto"/>
              <w:right w:val="nil"/>
            </w:tcBorders>
            <w:shd w:val="clear" w:color="auto" w:fill="FFFFFF"/>
            <w:vAlign w:val="center"/>
          </w:tcPr>
          <w:p w14:paraId="4C9267E2"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31</w:t>
            </w:r>
          </w:p>
        </w:tc>
        <w:tc>
          <w:tcPr>
            <w:tcW w:w="634" w:type="pct"/>
            <w:tcBorders>
              <w:top w:val="single" w:sz="4" w:space="0" w:color="auto"/>
              <w:left w:val="single" w:sz="4" w:space="0" w:color="auto"/>
              <w:bottom w:val="single" w:sz="4" w:space="0" w:color="auto"/>
              <w:right w:val="nil"/>
            </w:tcBorders>
            <w:shd w:val="clear" w:color="auto" w:fill="FFFFFF"/>
            <w:vAlign w:val="center"/>
          </w:tcPr>
          <w:p w14:paraId="27A81D79" w14:textId="77777777" w:rsidR="00654624" w:rsidRPr="004E1F16" w:rsidRDefault="00654624" w:rsidP="004C336D">
            <w:pPr>
              <w:spacing w:before="120"/>
              <w:jc w:val="center"/>
              <w:rPr>
                <w:rFonts w:ascii="Arial" w:hAnsi="Arial" w:cs="Arial"/>
                <w:sz w:val="20"/>
                <w:szCs w:val="20"/>
              </w:rPr>
            </w:pPr>
          </w:p>
        </w:tc>
        <w:tc>
          <w:tcPr>
            <w:tcW w:w="478" w:type="pct"/>
            <w:tcBorders>
              <w:top w:val="single" w:sz="4" w:space="0" w:color="auto"/>
              <w:left w:val="single" w:sz="4" w:space="0" w:color="auto"/>
              <w:bottom w:val="single" w:sz="4" w:space="0" w:color="auto"/>
              <w:right w:val="nil"/>
            </w:tcBorders>
            <w:shd w:val="clear" w:color="auto" w:fill="FFFFFF"/>
            <w:vAlign w:val="center"/>
          </w:tcPr>
          <w:p w14:paraId="777F72A9" w14:textId="77777777" w:rsidR="00654624" w:rsidRPr="004E1F16" w:rsidRDefault="00654624" w:rsidP="004C336D">
            <w:pPr>
              <w:spacing w:before="120"/>
              <w:jc w:val="center"/>
              <w:rPr>
                <w:rFonts w:ascii="Arial" w:hAnsi="Arial" w:cs="Arial"/>
                <w:sz w:val="20"/>
                <w:szCs w:val="20"/>
              </w:rPr>
            </w:pPr>
          </w:p>
        </w:tc>
        <w:tc>
          <w:tcPr>
            <w:tcW w:w="555" w:type="pct"/>
            <w:tcBorders>
              <w:top w:val="single" w:sz="4" w:space="0" w:color="auto"/>
              <w:left w:val="single" w:sz="4" w:space="0" w:color="auto"/>
              <w:bottom w:val="single" w:sz="4" w:space="0" w:color="auto"/>
              <w:right w:val="single" w:sz="4" w:space="0" w:color="auto"/>
            </w:tcBorders>
            <w:shd w:val="clear" w:color="auto" w:fill="FFFFFF"/>
            <w:vAlign w:val="center"/>
          </w:tcPr>
          <w:p w14:paraId="6F5EB713" w14:textId="77777777" w:rsidR="00654624" w:rsidRPr="004E1F16" w:rsidRDefault="00654624" w:rsidP="004C336D">
            <w:pPr>
              <w:spacing w:before="120"/>
              <w:jc w:val="center"/>
              <w:rPr>
                <w:rFonts w:ascii="Arial" w:hAnsi="Arial" w:cs="Arial"/>
                <w:sz w:val="20"/>
                <w:szCs w:val="20"/>
              </w:rPr>
            </w:pPr>
          </w:p>
        </w:tc>
      </w:tr>
      <w:tr w:rsidR="00654624" w:rsidRPr="004E1F16" w14:paraId="0D4CC165" w14:textId="77777777" w:rsidTr="004C336D">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14:paraId="316A6297"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2</w:t>
            </w:r>
          </w:p>
        </w:tc>
        <w:tc>
          <w:tcPr>
            <w:tcW w:w="2446" w:type="pct"/>
            <w:tcBorders>
              <w:top w:val="single" w:sz="4" w:space="0" w:color="auto"/>
              <w:left w:val="single" w:sz="4" w:space="0" w:color="auto"/>
              <w:bottom w:val="single" w:sz="4" w:space="0" w:color="auto"/>
              <w:right w:val="nil"/>
            </w:tcBorders>
            <w:shd w:val="clear" w:color="auto" w:fill="FFFFFF"/>
            <w:vAlign w:val="center"/>
          </w:tcPr>
          <w:p w14:paraId="595515D1"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Tiền thu từ vốn góp</w:t>
            </w:r>
          </w:p>
        </w:tc>
        <w:tc>
          <w:tcPr>
            <w:tcW w:w="446" w:type="pct"/>
            <w:tcBorders>
              <w:top w:val="single" w:sz="4" w:space="0" w:color="auto"/>
              <w:left w:val="single" w:sz="4" w:space="0" w:color="auto"/>
              <w:bottom w:val="single" w:sz="4" w:space="0" w:color="auto"/>
              <w:right w:val="nil"/>
            </w:tcBorders>
            <w:shd w:val="clear" w:color="auto" w:fill="FFFFFF"/>
            <w:vAlign w:val="center"/>
          </w:tcPr>
          <w:p w14:paraId="3032E066"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32</w:t>
            </w:r>
          </w:p>
        </w:tc>
        <w:tc>
          <w:tcPr>
            <w:tcW w:w="634" w:type="pct"/>
            <w:tcBorders>
              <w:top w:val="single" w:sz="4" w:space="0" w:color="auto"/>
              <w:left w:val="single" w:sz="4" w:space="0" w:color="auto"/>
              <w:bottom w:val="single" w:sz="4" w:space="0" w:color="auto"/>
              <w:right w:val="nil"/>
            </w:tcBorders>
            <w:shd w:val="clear" w:color="auto" w:fill="FFFFFF"/>
            <w:vAlign w:val="center"/>
          </w:tcPr>
          <w:p w14:paraId="2AD76AFE" w14:textId="77777777" w:rsidR="00654624" w:rsidRPr="004E1F16" w:rsidRDefault="00654624" w:rsidP="004C336D">
            <w:pPr>
              <w:spacing w:before="120"/>
              <w:jc w:val="center"/>
              <w:rPr>
                <w:rFonts w:ascii="Arial" w:hAnsi="Arial" w:cs="Arial"/>
                <w:sz w:val="20"/>
                <w:szCs w:val="20"/>
              </w:rPr>
            </w:pPr>
          </w:p>
        </w:tc>
        <w:tc>
          <w:tcPr>
            <w:tcW w:w="478" w:type="pct"/>
            <w:tcBorders>
              <w:top w:val="single" w:sz="4" w:space="0" w:color="auto"/>
              <w:left w:val="single" w:sz="4" w:space="0" w:color="auto"/>
              <w:bottom w:val="single" w:sz="4" w:space="0" w:color="auto"/>
              <w:right w:val="nil"/>
            </w:tcBorders>
            <w:shd w:val="clear" w:color="auto" w:fill="FFFFFF"/>
            <w:vAlign w:val="center"/>
          </w:tcPr>
          <w:p w14:paraId="2530661F" w14:textId="77777777" w:rsidR="00654624" w:rsidRPr="004E1F16" w:rsidRDefault="00654624" w:rsidP="004C336D">
            <w:pPr>
              <w:spacing w:before="120"/>
              <w:jc w:val="center"/>
              <w:rPr>
                <w:rFonts w:ascii="Arial" w:hAnsi="Arial" w:cs="Arial"/>
                <w:sz w:val="20"/>
                <w:szCs w:val="20"/>
              </w:rPr>
            </w:pPr>
          </w:p>
        </w:tc>
        <w:tc>
          <w:tcPr>
            <w:tcW w:w="555" w:type="pct"/>
            <w:tcBorders>
              <w:top w:val="single" w:sz="4" w:space="0" w:color="auto"/>
              <w:left w:val="single" w:sz="4" w:space="0" w:color="auto"/>
              <w:bottom w:val="single" w:sz="4" w:space="0" w:color="auto"/>
              <w:right w:val="single" w:sz="4" w:space="0" w:color="auto"/>
            </w:tcBorders>
            <w:shd w:val="clear" w:color="auto" w:fill="FFFFFF"/>
            <w:vAlign w:val="center"/>
          </w:tcPr>
          <w:p w14:paraId="4CCA708D" w14:textId="77777777" w:rsidR="00654624" w:rsidRPr="004E1F16" w:rsidRDefault="00654624" w:rsidP="004C336D">
            <w:pPr>
              <w:spacing w:before="120"/>
              <w:jc w:val="center"/>
              <w:rPr>
                <w:rFonts w:ascii="Arial" w:hAnsi="Arial" w:cs="Arial"/>
                <w:sz w:val="20"/>
                <w:szCs w:val="20"/>
              </w:rPr>
            </w:pPr>
          </w:p>
        </w:tc>
      </w:tr>
      <w:tr w:rsidR="00654624" w:rsidRPr="004E1F16" w14:paraId="124370CE" w14:textId="77777777" w:rsidTr="004C336D">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14:paraId="54A3EFF2"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3</w:t>
            </w:r>
          </w:p>
        </w:tc>
        <w:tc>
          <w:tcPr>
            <w:tcW w:w="2446" w:type="pct"/>
            <w:tcBorders>
              <w:top w:val="single" w:sz="4" w:space="0" w:color="auto"/>
              <w:left w:val="single" w:sz="4" w:space="0" w:color="auto"/>
              <w:bottom w:val="single" w:sz="4" w:space="0" w:color="auto"/>
              <w:right w:val="nil"/>
            </w:tcBorders>
            <w:shd w:val="clear" w:color="auto" w:fill="FFFFFF"/>
            <w:vAlign w:val="center"/>
          </w:tcPr>
          <w:p w14:paraId="3038EFDB"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Tiền hoàn trả gốc vay</w:t>
            </w:r>
          </w:p>
        </w:tc>
        <w:tc>
          <w:tcPr>
            <w:tcW w:w="446" w:type="pct"/>
            <w:tcBorders>
              <w:top w:val="single" w:sz="4" w:space="0" w:color="auto"/>
              <w:left w:val="single" w:sz="4" w:space="0" w:color="auto"/>
              <w:bottom w:val="single" w:sz="4" w:space="0" w:color="auto"/>
              <w:right w:val="nil"/>
            </w:tcBorders>
            <w:shd w:val="clear" w:color="auto" w:fill="FFFFFF"/>
            <w:vAlign w:val="center"/>
          </w:tcPr>
          <w:p w14:paraId="13566F57"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33</w:t>
            </w:r>
          </w:p>
        </w:tc>
        <w:tc>
          <w:tcPr>
            <w:tcW w:w="634" w:type="pct"/>
            <w:tcBorders>
              <w:top w:val="single" w:sz="4" w:space="0" w:color="auto"/>
              <w:left w:val="single" w:sz="4" w:space="0" w:color="auto"/>
              <w:bottom w:val="single" w:sz="4" w:space="0" w:color="auto"/>
              <w:right w:val="nil"/>
            </w:tcBorders>
            <w:shd w:val="clear" w:color="auto" w:fill="FFFFFF"/>
            <w:vAlign w:val="center"/>
          </w:tcPr>
          <w:p w14:paraId="75FA1AB8" w14:textId="77777777" w:rsidR="00654624" w:rsidRPr="004E1F16" w:rsidRDefault="00654624" w:rsidP="004C336D">
            <w:pPr>
              <w:spacing w:before="120"/>
              <w:jc w:val="center"/>
              <w:rPr>
                <w:rFonts w:ascii="Arial" w:hAnsi="Arial" w:cs="Arial"/>
                <w:sz w:val="20"/>
                <w:szCs w:val="20"/>
              </w:rPr>
            </w:pPr>
          </w:p>
        </w:tc>
        <w:tc>
          <w:tcPr>
            <w:tcW w:w="478" w:type="pct"/>
            <w:tcBorders>
              <w:top w:val="single" w:sz="4" w:space="0" w:color="auto"/>
              <w:left w:val="single" w:sz="4" w:space="0" w:color="auto"/>
              <w:bottom w:val="single" w:sz="4" w:space="0" w:color="auto"/>
              <w:right w:val="nil"/>
            </w:tcBorders>
            <w:shd w:val="clear" w:color="auto" w:fill="FFFFFF"/>
            <w:vAlign w:val="center"/>
          </w:tcPr>
          <w:p w14:paraId="16DFF4F0" w14:textId="77777777" w:rsidR="00654624" w:rsidRPr="004E1F16" w:rsidRDefault="00654624" w:rsidP="004C336D">
            <w:pPr>
              <w:spacing w:before="120"/>
              <w:jc w:val="center"/>
              <w:rPr>
                <w:rFonts w:ascii="Arial" w:hAnsi="Arial" w:cs="Arial"/>
                <w:sz w:val="20"/>
                <w:szCs w:val="20"/>
              </w:rPr>
            </w:pPr>
          </w:p>
        </w:tc>
        <w:tc>
          <w:tcPr>
            <w:tcW w:w="555" w:type="pct"/>
            <w:tcBorders>
              <w:top w:val="single" w:sz="4" w:space="0" w:color="auto"/>
              <w:left w:val="single" w:sz="4" w:space="0" w:color="auto"/>
              <w:bottom w:val="single" w:sz="4" w:space="0" w:color="auto"/>
              <w:right w:val="single" w:sz="4" w:space="0" w:color="auto"/>
            </w:tcBorders>
            <w:shd w:val="clear" w:color="auto" w:fill="FFFFFF"/>
            <w:vAlign w:val="center"/>
          </w:tcPr>
          <w:p w14:paraId="28C46AD7" w14:textId="77777777" w:rsidR="00654624" w:rsidRPr="004E1F16" w:rsidRDefault="00654624" w:rsidP="004C336D">
            <w:pPr>
              <w:spacing w:before="120"/>
              <w:jc w:val="center"/>
              <w:rPr>
                <w:rFonts w:ascii="Arial" w:hAnsi="Arial" w:cs="Arial"/>
                <w:sz w:val="20"/>
                <w:szCs w:val="20"/>
              </w:rPr>
            </w:pPr>
          </w:p>
        </w:tc>
      </w:tr>
      <w:tr w:rsidR="00654624" w:rsidRPr="004E1F16" w14:paraId="6B6B3152" w14:textId="77777777" w:rsidTr="004C336D">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14:paraId="404B593D"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4</w:t>
            </w:r>
          </w:p>
        </w:tc>
        <w:tc>
          <w:tcPr>
            <w:tcW w:w="2446" w:type="pct"/>
            <w:tcBorders>
              <w:top w:val="single" w:sz="4" w:space="0" w:color="auto"/>
              <w:left w:val="single" w:sz="4" w:space="0" w:color="auto"/>
              <w:bottom w:val="single" w:sz="4" w:space="0" w:color="auto"/>
              <w:right w:val="nil"/>
            </w:tcBorders>
            <w:shd w:val="clear" w:color="auto" w:fill="FFFFFF"/>
            <w:vAlign w:val="center"/>
          </w:tcPr>
          <w:p w14:paraId="25AB612A"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Tiền hoàn trả vốn góp</w:t>
            </w:r>
          </w:p>
        </w:tc>
        <w:tc>
          <w:tcPr>
            <w:tcW w:w="446" w:type="pct"/>
            <w:tcBorders>
              <w:top w:val="single" w:sz="4" w:space="0" w:color="auto"/>
              <w:left w:val="single" w:sz="4" w:space="0" w:color="auto"/>
              <w:bottom w:val="single" w:sz="4" w:space="0" w:color="auto"/>
              <w:right w:val="nil"/>
            </w:tcBorders>
            <w:shd w:val="clear" w:color="auto" w:fill="FFFFFF"/>
            <w:vAlign w:val="center"/>
          </w:tcPr>
          <w:p w14:paraId="3ABB403B"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34</w:t>
            </w:r>
          </w:p>
        </w:tc>
        <w:tc>
          <w:tcPr>
            <w:tcW w:w="634" w:type="pct"/>
            <w:tcBorders>
              <w:top w:val="single" w:sz="4" w:space="0" w:color="auto"/>
              <w:left w:val="single" w:sz="4" w:space="0" w:color="auto"/>
              <w:bottom w:val="single" w:sz="4" w:space="0" w:color="auto"/>
              <w:right w:val="nil"/>
            </w:tcBorders>
            <w:shd w:val="clear" w:color="auto" w:fill="FFFFFF"/>
            <w:vAlign w:val="center"/>
          </w:tcPr>
          <w:p w14:paraId="3C9BE536" w14:textId="77777777" w:rsidR="00654624" w:rsidRPr="004E1F16" w:rsidRDefault="00654624" w:rsidP="004C336D">
            <w:pPr>
              <w:spacing w:before="120"/>
              <w:jc w:val="center"/>
              <w:rPr>
                <w:rFonts w:ascii="Arial" w:hAnsi="Arial" w:cs="Arial"/>
                <w:sz w:val="20"/>
                <w:szCs w:val="20"/>
              </w:rPr>
            </w:pPr>
          </w:p>
        </w:tc>
        <w:tc>
          <w:tcPr>
            <w:tcW w:w="478" w:type="pct"/>
            <w:tcBorders>
              <w:top w:val="single" w:sz="4" w:space="0" w:color="auto"/>
              <w:left w:val="single" w:sz="4" w:space="0" w:color="auto"/>
              <w:bottom w:val="single" w:sz="4" w:space="0" w:color="auto"/>
              <w:right w:val="nil"/>
            </w:tcBorders>
            <w:shd w:val="clear" w:color="auto" w:fill="FFFFFF"/>
            <w:vAlign w:val="center"/>
          </w:tcPr>
          <w:p w14:paraId="43B510EC" w14:textId="77777777" w:rsidR="00654624" w:rsidRPr="004E1F16" w:rsidRDefault="00654624" w:rsidP="004C336D">
            <w:pPr>
              <w:spacing w:before="120"/>
              <w:jc w:val="center"/>
              <w:rPr>
                <w:rFonts w:ascii="Arial" w:hAnsi="Arial" w:cs="Arial"/>
                <w:sz w:val="20"/>
                <w:szCs w:val="20"/>
              </w:rPr>
            </w:pPr>
          </w:p>
        </w:tc>
        <w:tc>
          <w:tcPr>
            <w:tcW w:w="555" w:type="pct"/>
            <w:tcBorders>
              <w:top w:val="single" w:sz="4" w:space="0" w:color="auto"/>
              <w:left w:val="single" w:sz="4" w:space="0" w:color="auto"/>
              <w:bottom w:val="single" w:sz="4" w:space="0" w:color="auto"/>
              <w:right w:val="single" w:sz="4" w:space="0" w:color="auto"/>
            </w:tcBorders>
            <w:shd w:val="clear" w:color="auto" w:fill="FFFFFF"/>
            <w:vAlign w:val="center"/>
          </w:tcPr>
          <w:p w14:paraId="14571271" w14:textId="77777777" w:rsidR="00654624" w:rsidRPr="004E1F16" w:rsidRDefault="00654624" w:rsidP="004C336D">
            <w:pPr>
              <w:spacing w:before="120"/>
              <w:jc w:val="center"/>
              <w:rPr>
                <w:rFonts w:ascii="Arial" w:hAnsi="Arial" w:cs="Arial"/>
                <w:sz w:val="20"/>
                <w:szCs w:val="20"/>
              </w:rPr>
            </w:pPr>
          </w:p>
        </w:tc>
      </w:tr>
      <w:tr w:rsidR="00654624" w:rsidRPr="004E1F16" w14:paraId="73B03E5E" w14:textId="77777777" w:rsidTr="004C336D">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14:paraId="0A500071"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5</w:t>
            </w:r>
          </w:p>
        </w:tc>
        <w:tc>
          <w:tcPr>
            <w:tcW w:w="2446" w:type="pct"/>
            <w:tcBorders>
              <w:top w:val="single" w:sz="4" w:space="0" w:color="auto"/>
              <w:left w:val="single" w:sz="4" w:space="0" w:color="auto"/>
              <w:bottom w:val="single" w:sz="4" w:space="0" w:color="auto"/>
              <w:right w:val="nil"/>
            </w:tcBorders>
            <w:shd w:val="clear" w:color="auto" w:fill="FFFFFF"/>
            <w:vAlign w:val="center"/>
          </w:tcPr>
          <w:p w14:paraId="3A2DA706"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Cổ tức/lợi nhuận đã trả cho chủ sở hữu</w:t>
            </w:r>
          </w:p>
        </w:tc>
        <w:tc>
          <w:tcPr>
            <w:tcW w:w="446" w:type="pct"/>
            <w:tcBorders>
              <w:top w:val="single" w:sz="4" w:space="0" w:color="auto"/>
              <w:left w:val="single" w:sz="4" w:space="0" w:color="auto"/>
              <w:bottom w:val="single" w:sz="4" w:space="0" w:color="auto"/>
              <w:right w:val="nil"/>
            </w:tcBorders>
            <w:shd w:val="clear" w:color="auto" w:fill="FFFFFF"/>
            <w:vAlign w:val="center"/>
          </w:tcPr>
          <w:p w14:paraId="046D5EF6"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35</w:t>
            </w:r>
          </w:p>
        </w:tc>
        <w:tc>
          <w:tcPr>
            <w:tcW w:w="634" w:type="pct"/>
            <w:tcBorders>
              <w:top w:val="single" w:sz="4" w:space="0" w:color="auto"/>
              <w:left w:val="single" w:sz="4" w:space="0" w:color="auto"/>
              <w:bottom w:val="single" w:sz="4" w:space="0" w:color="auto"/>
              <w:right w:val="nil"/>
            </w:tcBorders>
            <w:shd w:val="clear" w:color="auto" w:fill="FFFFFF"/>
            <w:vAlign w:val="center"/>
          </w:tcPr>
          <w:p w14:paraId="72E0A54F" w14:textId="77777777" w:rsidR="00654624" w:rsidRPr="004E1F16" w:rsidRDefault="00654624" w:rsidP="004C336D">
            <w:pPr>
              <w:spacing w:before="120"/>
              <w:jc w:val="center"/>
              <w:rPr>
                <w:rFonts w:ascii="Arial" w:hAnsi="Arial" w:cs="Arial"/>
                <w:sz w:val="20"/>
                <w:szCs w:val="20"/>
              </w:rPr>
            </w:pPr>
          </w:p>
        </w:tc>
        <w:tc>
          <w:tcPr>
            <w:tcW w:w="478" w:type="pct"/>
            <w:tcBorders>
              <w:top w:val="single" w:sz="4" w:space="0" w:color="auto"/>
              <w:left w:val="single" w:sz="4" w:space="0" w:color="auto"/>
              <w:bottom w:val="single" w:sz="4" w:space="0" w:color="auto"/>
              <w:right w:val="nil"/>
            </w:tcBorders>
            <w:shd w:val="clear" w:color="auto" w:fill="FFFFFF"/>
            <w:vAlign w:val="center"/>
          </w:tcPr>
          <w:p w14:paraId="2F32AC67" w14:textId="77777777" w:rsidR="00654624" w:rsidRPr="004E1F16" w:rsidRDefault="00654624" w:rsidP="004C336D">
            <w:pPr>
              <w:spacing w:before="120"/>
              <w:jc w:val="center"/>
              <w:rPr>
                <w:rFonts w:ascii="Arial" w:hAnsi="Arial" w:cs="Arial"/>
                <w:sz w:val="20"/>
                <w:szCs w:val="20"/>
              </w:rPr>
            </w:pPr>
          </w:p>
        </w:tc>
        <w:tc>
          <w:tcPr>
            <w:tcW w:w="555" w:type="pct"/>
            <w:tcBorders>
              <w:top w:val="single" w:sz="4" w:space="0" w:color="auto"/>
              <w:left w:val="single" w:sz="4" w:space="0" w:color="auto"/>
              <w:bottom w:val="single" w:sz="4" w:space="0" w:color="auto"/>
              <w:right w:val="single" w:sz="4" w:space="0" w:color="auto"/>
            </w:tcBorders>
            <w:shd w:val="clear" w:color="auto" w:fill="FFFFFF"/>
            <w:vAlign w:val="center"/>
          </w:tcPr>
          <w:p w14:paraId="460CCA0D" w14:textId="77777777" w:rsidR="00654624" w:rsidRPr="004E1F16" w:rsidRDefault="00654624" w:rsidP="004C336D">
            <w:pPr>
              <w:spacing w:before="120"/>
              <w:jc w:val="center"/>
              <w:rPr>
                <w:rFonts w:ascii="Arial" w:hAnsi="Arial" w:cs="Arial"/>
                <w:sz w:val="20"/>
                <w:szCs w:val="20"/>
              </w:rPr>
            </w:pPr>
          </w:p>
        </w:tc>
      </w:tr>
      <w:tr w:rsidR="00654624" w:rsidRPr="004E1F16" w14:paraId="3419F8A4" w14:textId="77777777" w:rsidTr="004C336D">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14:paraId="4B55A0B2" w14:textId="77777777" w:rsidR="00654624" w:rsidRPr="004E1F16" w:rsidRDefault="00654624" w:rsidP="004C336D">
            <w:pPr>
              <w:spacing w:before="120"/>
              <w:jc w:val="center"/>
              <w:rPr>
                <w:rFonts w:ascii="Arial" w:hAnsi="Arial" w:cs="Arial"/>
                <w:sz w:val="20"/>
                <w:szCs w:val="20"/>
              </w:rPr>
            </w:pPr>
          </w:p>
        </w:tc>
        <w:tc>
          <w:tcPr>
            <w:tcW w:w="2446" w:type="pct"/>
            <w:tcBorders>
              <w:top w:val="single" w:sz="4" w:space="0" w:color="auto"/>
              <w:left w:val="single" w:sz="4" w:space="0" w:color="auto"/>
              <w:bottom w:val="single" w:sz="4" w:space="0" w:color="auto"/>
              <w:right w:val="nil"/>
            </w:tcBorders>
            <w:shd w:val="clear" w:color="auto" w:fill="FFFFFF"/>
            <w:vAlign w:val="center"/>
          </w:tcPr>
          <w:p w14:paraId="2F02B2F1"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Lưu chuyển tiền thuần từ hoạt động tài chính</w:t>
            </w:r>
          </w:p>
        </w:tc>
        <w:tc>
          <w:tcPr>
            <w:tcW w:w="446" w:type="pct"/>
            <w:tcBorders>
              <w:top w:val="single" w:sz="4" w:space="0" w:color="auto"/>
              <w:left w:val="single" w:sz="4" w:space="0" w:color="auto"/>
              <w:bottom w:val="single" w:sz="4" w:space="0" w:color="auto"/>
              <w:right w:val="nil"/>
            </w:tcBorders>
            <w:shd w:val="clear" w:color="auto" w:fill="FFFFFF"/>
            <w:vAlign w:val="center"/>
          </w:tcPr>
          <w:p w14:paraId="15979F12"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40</w:t>
            </w:r>
          </w:p>
        </w:tc>
        <w:tc>
          <w:tcPr>
            <w:tcW w:w="634" w:type="pct"/>
            <w:tcBorders>
              <w:top w:val="single" w:sz="4" w:space="0" w:color="auto"/>
              <w:left w:val="single" w:sz="4" w:space="0" w:color="auto"/>
              <w:bottom w:val="single" w:sz="4" w:space="0" w:color="auto"/>
              <w:right w:val="nil"/>
            </w:tcBorders>
            <w:shd w:val="clear" w:color="auto" w:fill="FFFFFF"/>
            <w:vAlign w:val="center"/>
          </w:tcPr>
          <w:p w14:paraId="74BE2F02" w14:textId="77777777" w:rsidR="00654624" w:rsidRPr="004E1F16" w:rsidRDefault="00654624" w:rsidP="004C336D">
            <w:pPr>
              <w:spacing w:before="120"/>
              <w:jc w:val="center"/>
              <w:rPr>
                <w:rFonts w:ascii="Arial" w:hAnsi="Arial" w:cs="Arial"/>
                <w:sz w:val="20"/>
                <w:szCs w:val="20"/>
              </w:rPr>
            </w:pPr>
          </w:p>
        </w:tc>
        <w:tc>
          <w:tcPr>
            <w:tcW w:w="478" w:type="pct"/>
            <w:tcBorders>
              <w:top w:val="single" w:sz="4" w:space="0" w:color="auto"/>
              <w:left w:val="single" w:sz="4" w:space="0" w:color="auto"/>
              <w:bottom w:val="single" w:sz="4" w:space="0" w:color="auto"/>
              <w:right w:val="nil"/>
            </w:tcBorders>
            <w:shd w:val="clear" w:color="auto" w:fill="FFFFFF"/>
            <w:vAlign w:val="center"/>
          </w:tcPr>
          <w:p w14:paraId="3F1E45C7" w14:textId="77777777" w:rsidR="00654624" w:rsidRPr="004E1F16" w:rsidRDefault="00654624" w:rsidP="004C336D">
            <w:pPr>
              <w:spacing w:before="120"/>
              <w:jc w:val="center"/>
              <w:rPr>
                <w:rFonts w:ascii="Arial" w:hAnsi="Arial" w:cs="Arial"/>
                <w:sz w:val="20"/>
                <w:szCs w:val="20"/>
              </w:rPr>
            </w:pPr>
          </w:p>
        </w:tc>
        <w:tc>
          <w:tcPr>
            <w:tcW w:w="555" w:type="pct"/>
            <w:tcBorders>
              <w:top w:val="single" w:sz="4" w:space="0" w:color="auto"/>
              <w:left w:val="single" w:sz="4" w:space="0" w:color="auto"/>
              <w:bottom w:val="single" w:sz="4" w:space="0" w:color="auto"/>
              <w:right w:val="single" w:sz="4" w:space="0" w:color="auto"/>
            </w:tcBorders>
            <w:shd w:val="clear" w:color="auto" w:fill="FFFFFF"/>
            <w:vAlign w:val="center"/>
          </w:tcPr>
          <w:p w14:paraId="0767CC6C" w14:textId="77777777" w:rsidR="00654624" w:rsidRPr="004E1F16" w:rsidRDefault="00654624" w:rsidP="004C336D">
            <w:pPr>
              <w:spacing w:before="120"/>
              <w:jc w:val="center"/>
              <w:rPr>
                <w:rFonts w:ascii="Arial" w:hAnsi="Arial" w:cs="Arial"/>
                <w:sz w:val="20"/>
                <w:szCs w:val="20"/>
              </w:rPr>
            </w:pPr>
          </w:p>
        </w:tc>
      </w:tr>
      <w:tr w:rsidR="00654624" w:rsidRPr="004E1F16" w14:paraId="66B68590" w14:textId="77777777" w:rsidTr="004C336D">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14:paraId="63648843"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IV</w:t>
            </w:r>
          </w:p>
        </w:tc>
        <w:tc>
          <w:tcPr>
            <w:tcW w:w="2446" w:type="pct"/>
            <w:tcBorders>
              <w:top w:val="single" w:sz="4" w:space="0" w:color="auto"/>
              <w:left w:val="single" w:sz="4" w:space="0" w:color="auto"/>
              <w:bottom w:val="single" w:sz="4" w:space="0" w:color="auto"/>
              <w:right w:val="nil"/>
            </w:tcBorders>
            <w:shd w:val="clear" w:color="auto" w:fill="FFFFFF"/>
            <w:vAlign w:val="center"/>
          </w:tcPr>
          <w:p w14:paraId="22CC66A1"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Lưu chuyển tiền thuần trong năm</w:t>
            </w:r>
          </w:p>
        </w:tc>
        <w:tc>
          <w:tcPr>
            <w:tcW w:w="446" w:type="pct"/>
            <w:tcBorders>
              <w:top w:val="single" w:sz="4" w:space="0" w:color="auto"/>
              <w:left w:val="single" w:sz="4" w:space="0" w:color="auto"/>
              <w:bottom w:val="single" w:sz="4" w:space="0" w:color="auto"/>
              <w:right w:val="nil"/>
            </w:tcBorders>
            <w:shd w:val="clear" w:color="auto" w:fill="FFFFFF"/>
            <w:vAlign w:val="center"/>
          </w:tcPr>
          <w:p w14:paraId="168A04BC"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50</w:t>
            </w:r>
          </w:p>
        </w:tc>
        <w:tc>
          <w:tcPr>
            <w:tcW w:w="634" w:type="pct"/>
            <w:tcBorders>
              <w:top w:val="single" w:sz="4" w:space="0" w:color="auto"/>
              <w:left w:val="single" w:sz="4" w:space="0" w:color="auto"/>
              <w:bottom w:val="single" w:sz="4" w:space="0" w:color="auto"/>
              <w:right w:val="nil"/>
            </w:tcBorders>
            <w:shd w:val="clear" w:color="auto" w:fill="FFFFFF"/>
            <w:vAlign w:val="center"/>
          </w:tcPr>
          <w:p w14:paraId="47E45665" w14:textId="77777777" w:rsidR="00654624" w:rsidRPr="004E1F16" w:rsidRDefault="00654624" w:rsidP="004C336D">
            <w:pPr>
              <w:spacing w:before="120"/>
              <w:jc w:val="center"/>
              <w:rPr>
                <w:rFonts w:ascii="Arial" w:hAnsi="Arial" w:cs="Arial"/>
                <w:b/>
                <w:sz w:val="20"/>
                <w:szCs w:val="20"/>
              </w:rPr>
            </w:pPr>
          </w:p>
        </w:tc>
        <w:tc>
          <w:tcPr>
            <w:tcW w:w="478" w:type="pct"/>
            <w:tcBorders>
              <w:top w:val="single" w:sz="4" w:space="0" w:color="auto"/>
              <w:left w:val="single" w:sz="4" w:space="0" w:color="auto"/>
              <w:bottom w:val="single" w:sz="4" w:space="0" w:color="auto"/>
              <w:right w:val="nil"/>
            </w:tcBorders>
            <w:shd w:val="clear" w:color="auto" w:fill="FFFFFF"/>
            <w:vAlign w:val="center"/>
          </w:tcPr>
          <w:p w14:paraId="1DD34014" w14:textId="77777777" w:rsidR="00654624" w:rsidRPr="004E1F16" w:rsidRDefault="00654624" w:rsidP="004C336D">
            <w:pPr>
              <w:spacing w:before="120"/>
              <w:jc w:val="center"/>
              <w:rPr>
                <w:rFonts w:ascii="Arial" w:hAnsi="Arial" w:cs="Arial"/>
                <w:b/>
                <w:sz w:val="20"/>
                <w:szCs w:val="20"/>
              </w:rPr>
            </w:pPr>
          </w:p>
        </w:tc>
        <w:tc>
          <w:tcPr>
            <w:tcW w:w="555" w:type="pct"/>
            <w:tcBorders>
              <w:top w:val="single" w:sz="4" w:space="0" w:color="auto"/>
              <w:left w:val="single" w:sz="4" w:space="0" w:color="auto"/>
              <w:bottom w:val="single" w:sz="4" w:space="0" w:color="auto"/>
              <w:right w:val="single" w:sz="4" w:space="0" w:color="auto"/>
            </w:tcBorders>
            <w:shd w:val="clear" w:color="auto" w:fill="FFFFFF"/>
            <w:vAlign w:val="center"/>
          </w:tcPr>
          <w:p w14:paraId="4C4DFB82" w14:textId="77777777" w:rsidR="00654624" w:rsidRPr="004E1F16" w:rsidRDefault="00654624" w:rsidP="004C336D">
            <w:pPr>
              <w:spacing w:before="120"/>
              <w:jc w:val="center"/>
              <w:rPr>
                <w:rFonts w:ascii="Arial" w:hAnsi="Arial" w:cs="Arial"/>
                <w:b/>
                <w:sz w:val="20"/>
                <w:szCs w:val="20"/>
              </w:rPr>
            </w:pPr>
          </w:p>
        </w:tc>
      </w:tr>
      <w:tr w:rsidR="00654624" w:rsidRPr="004E1F16" w14:paraId="2CE7F283" w14:textId="77777777" w:rsidTr="004C336D">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14:paraId="032ECF44"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V</w:t>
            </w:r>
          </w:p>
        </w:tc>
        <w:tc>
          <w:tcPr>
            <w:tcW w:w="2446" w:type="pct"/>
            <w:tcBorders>
              <w:top w:val="single" w:sz="4" w:space="0" w:color="auto"/>
              <w:left w:val="single" w:sz="4" w:space="0" w:color="auto"/>
              <w:bottom w:val="single" w:sz="4" w:space="0" w:color="auto"/>
              <w:right w:val="nil"/>
            </w:tcBorders>
            <w:shd w:val="clear" w:color="auto" w:fill="FFFFFF"/>
            <w:vAlign w:val="center"/>
          </w:tcPr>
          <w:p w14:paraId="35D21109"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Số dư tiền đầu kỳ</w:t>
            </w:r>
          </w:p>
        </w:tc>
        <w:tc>
          <w:tcPr>
            <w:tcW w:w="446" w:type="pct"/>
            <w:tcBorders>
              <w:top w:val="single" w:sz="4" w:space="0" w:color="auto"/>
              <w:left w:val="single" w:sz="4" w:space="0" w:color="auto"/>
              <w:bottom w:val="single" w:sz="4" w:space="0" w:color="auto"/>
              <w:right w:val="nil"/>
            </w:tcBorders>
            <w:shd w:val="clear" w:color="auto" w:fill="FFFFFF"/>
            <w:vAlign w:val="center"/>
          </w:tcPr>
          <w:p w14:paraId="56E45BFD"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60</w:t>
            </w:r>
          </w:p>
        </w:tc>
        <w:tc>
          <w:tcPr>
            <w:tcW w:w="634" w:type="pct"/>
            <w:tcBorders>
              <w:top w:val="single" w:sz="4" w:space="0" w:color="auto"/>
              <w:left w:val="single" w:sz="4" w:space="0" w:color="auto"/>
              <w:bottom w:val="single" w:sz="4" w:space="0" w:color="auto"/>
              <w:right w:val="nil"/>
            </w:tcBorders>
            <w:shd w:val="clear" w:color="auto" w:fill="FFFFFF"/>
            <w:vAlign w:val="center"/>
          </w:tcPr>
          <w:p w14:paraId="11A9E1F6" w14:textId="77777777" w:rsidR="00654624" w:rsidRPr="004E1F16" w:rsidRDefault="00654624" w:rsidP="004C336D">
            <w:pPr>
              <w:spacing w:before="120"/>
              <w:jc w:val="center"/>
              <w:rPr>
                <w:rFonts w:ascii="Arial" w:hAnsi="Arial" w:cs="Arial"/>
                <w:b/>
                <w:sz w:val="20"/>
                <w:szCs w:val="20"/>
              </w:rPr>
            </w:pPr>
          </w:p>
        </w:tc>
        <w:tc>
          <w:tcPr>
            <w:tcW w:w="478" w:type="pct"/>
            <w:tcBorders>
              <w:top w:val="single" w:sz="4" w:space="0" w:color="auto"/>
              <w:left w:val="single" w:sz="4" w:space="0" w:color="auto"/>
              <w:bottom w:val="single" w:sz="4" w:space="0" w:color="auto"/>
              <w:right w:val="nil"/>
            </w:tcBorders>
            <w:shd w:val="clear" w:color="auto" w:fill="FFFFFF"/>
            <w:vAlign w:val="center"/>
          </w:tcPr>
          <w:p w14:paraId="3D4E672B" w14:textId="77777777" w:rsidR="00654624" w:rsidRPr="004E1F16" w:rsidRDefault="00654624" w:rsidP="004C336D">
            <w:pPr>
              <w:spacing w:before="120"/>
              <w:jc w:val="center"/>
              <w:rPr>
                <w:rFonts w:ascii="Arial" w:hAnsi="Arial" w:cs="Arial"/>
                <w:b/>
                <w:sz w:val="20"/>
                <w:szCs w:val="20"/>
              </w:rPr>
            </w:pPr>
          </w:p>
        </w:tc>
        <w:tc>
          <w:tcPr>
            <w:tcW w:w="555" w:type="pct"/>
            <w:tcBorders>
              <w:top w:val="single" w:sz="4" w:space="0" w:color="auto"/>
              <w:left w:val="single" w:sz="4" w:space="0" w:color="auto"/>
              <w:bottom w:val="single" w:sz="4" w:space="0" w:color="auto"/>
              <w:right w:val="single" w:sz="4" w:space="0" w:color="auto"/>
            </w:tcBorders>
            <w:shd w:val="clear" w:color="auto" w:fill="FFFFFF"/>
            <w:vAlign w:val="center"/>
          </w:tcPr>
          <w:p w14:paraId="03D8BD6F" w14:textId="77777777" w:rsidR="00654624" w:rsidRPr="004E1F16" w:rsidRDefault="00654624" w:rsidP="004C336D">
            <w:pPr>
              <w:spacing w:before="120"/>
              <w:jc w:val="center"/>
              <w:rPr>
                <w:rFonts w:ascii="Arial" w:hAnsi="Arial" w:cs="Arial"/>
                <w:b/>
                <w:sz w:val="20"/>
                <w:szCs w:val="20"/>
              </w:rPr>
            </w:pPr>
          </w:p>
        </w:tc>
      </w:tr>
      <w:tr w:rsidR="00654624" w:rsidRPr="004E1F16" w14:paraId="3454F9BA" w14:textId="77777777" w:rsidTr="004C336D">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14:paraId="594F655A"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VI</w:t>
            </w:r>
          </w:p>
        </w:tc>
        <w:tc>
          <w:tcPr>
            <w:tcW w:w="2446" w:type="pct"/>
            <w:tcBorders>
              <w:top w:val="single" w:sz="4" w:space="0" w:color="auto"/>
              <w:left w:val="single" w:sz="4" w:space="0" w:color="auto"/>
              <w:bottom w:val="single" w:sz="4" w:space="0" w:color="auto"/>
              <w:right w:val="nil"/>
            </w:tcBorders>
            <w:shd w:val="clear" w:color="auto" w:fill="FFFFFF"/>
            <w:vAlign w:val="center"/>
          </w:tcPr>
          <w:p w14:paraId="55F01EC3"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Ảnh hưởng của chênh lệch tỷ giá</w:t>
            </w:r>
          </w:p>
        </w:tc>
        <w:tc>
          <w:tcPr>
            <w:tcW w:w="446" w:type="pct"/>
            <w:tcBorders>
              <w:top w:val="single" w:sz="4" w:space="0" w:color="auto"/>
              <w:left w:val="single" w:sz="4" w:space="0" w:color="auto"/>
              <w:bottom w:val="single" w:sz="4" w:space="0" w:color="auto"/>
              <w:right w:val="nil"/>
            </w:tcBorders>
            <w:shd w:val="clear" w:color="auto" w:fill="FFFFFF"/>
            <w:vAlign w:val="center"/>
          </w:tcPr>
          <w:p w14:paraId="77D8FC59"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70</w:t>
            </w:r>
          </w:p>
        </w:tc>
        <w:tc>
          <w:tcPr>
            <w:tcW w:w="634" w:type="pct"/>
            <w:tcBorders>
              <w:top w:val="single" w:sz="4" w:space="0" w:color="auto"/>
              <w:left w:val="single" w:sz="4" w:space="0" w:color="auto"/>
              <w:bottom w:val="single" w:sz="4" w:space="0" w:color="auto"/>
              <w:right w:val="nil"/>
            </w:tcBorders>
            <w:shd w:val="clear" w:color="auto" w:fill="FFFFFF"/>
            <w:vAlign w:val="center"/>
          </w:tcPr>
          <w:p w14:paraId="5A55D68B" w14:textId="77777777" w:rsidR="00654624" w:rsidRPr="004E1F16" w:rsidRDefault="00654624" w:rsidP="004C336D">
            <w:pPr>
              <w:spacing w:before="120"/>
              <w:jc w:val="center"/>
              <w:rPr>
                <w:rFonts w:ascii="Arial" w:hAnsi="Arial" w:cs="Arial"/>
                <w:b/>
                <w:sz w:val="20"/>
                <w:szCs w:val="20"/>
              </w:rPr>
            </w:pPr>
          </w:p>
        </w:tc>
        <w:tc>
          <w:tcPr>
            <w:tcW w:w="478" w:type="pct"/>
            <w:tcBorders>
              <w:top w:val="single" w:sz="4" w:space="0" w:color="auto"/>
              <w:left w:val="single" w:sz="4" w:space="0" w:color="auto"/>
              <w:bottom w:val="single" w:sz="4" w:space="0" w:color="auto"/>
              <w:right w:val="nil"/>
            </w:tcBorders>
            <w:shd w:val="clear" w:color="auto" w:fill="FFFFFF"/>
            <w:vAlign w:val="center"/>
          </w:tcPr>
          <w:p w14:paraId="2A148836" w14:textId="77777777" w:rsidR="00654624" w:rsidRPr="004E1F16" w:rsidRDefault="00654624" w:rsidP="004C336D">
            <w:pPr>
              <w:spacing w:before="120"/>
              <w:jc w:val="center"/>
              <w:rPr>
                <w:rFonts w:ascii="Arial" w:hAnsi="Arial" w:cs="Arial"/>
                <w:b/>
                <w:sz w:val="20"/>
                <w:szCs w:val="20"/>
              </w:rPr>
            </w:pPr>
          </w:p>
        </w:tc>
        <w:tc>
          <w:tcPr>
            <w:tcW w:w="555" w:type="pct"/>
            <w:tcBorders>
              <w:top w:val="single" w:sz="4" w:space="0" w:color="auto"/>
              <w:left w:val="single" w:sz="4" w:space="0" w:color="auto"/>
              <w:bottom w:val="single" w:sz="4" w:space="0" w:color="auto"/>
              <w:right w:val="single" w:sz="4" w:space="0" w:color="auto"/>
            </w:tcBorders>
            <w:shd w:val="clear" w:color="auto" w:fill="FFFFFF"/>
            <w:vAlign w:val="center"/>
          </w:tcPr>
          <w:p w14:paraId="70BA40CD" w14:textId="77777777" w:rsidR="00654624" w:rsidRPr="004E1F16" w:rsidRDefault="00654624" w:rsidP="004C336D">
            <w:pPr>
              <w:spacing w:before="120"/>
              <w:jc w:val="center"/>
              <w:rPr>
                <w:rFonts w:ascii="Arial" w:hAnsi="Arial" w:cs="Arial"/>
                <w:b/>
                <w:sz w:val="20"/>
                <w:szCs w:val="20"/>
              </w:rPr>
            </w:pPr>
          </w:p>
        </w:tc>
      </w:tr>
      <w:tr w:rsidR="00654624" w:rsidRPr="004E1F16" w14:paraId="5BA2FF75" w14:textId="77777777" w:rsidTr="004C336D">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14:paraId="3AFD14C9"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VII</w:t>
            </w:r>
          </w:p>
        </w:tc>
        <w:tc>
          <w:tcPr>
            <w:tcW w:w="2446" w:type="pct"/>
            <w:tcBorders>
              <w:top w:val="single" w:sz="4" w:space="0" w:color="auto"/>
              <w:left w:val="single" w:sz="4" w:space="0" w:color="auto"/>
              <w:bottom w:val="single" w:sz="4" w:space="0" w:color="auto"/>
              <w:right w:val="nil"/>
            </w:tcBorders>
            <w:shd w:val="clear" w:color="auto" w:fill="FFFFFF"/>
            <w:vAlign w:val="center"/>
          </w:tcPr>
          <w:p w14:paraId="1A13300C"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Số dư tiền cuối kỳ</w:t>
            </w:r>
          </w:p>
        </w:tc>
        <w:tc>
          <w:tcPr>
            <w:tcW w:w="446" w:type="pct"/>
            <w:tcBorders>
              <w:top w:val="single" w:sz="4" w:space="0" w:color="auto"/>
              <w:left w:val="single" w:sz="4" w:space="0" w:color="auto"/>
              <w:bottom w:val="single" w:sz="4" w:space="0" w:color="auto"/>
              <w:right w:val="nil"/>
            </w:tcBorders>
            <w:shd w:val="clear" w:color="auto" w:fill="FFFFFF"/>
            <w:vAlign w:val="center"/>
          </w:tcPr>
          <w:p w14:paraId="6D270BB5"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80</w:t>
            </w:r>
          </w:p>
        </w:tc>
        <w:tc>
          <w:tcPr>
            <w:tcW w:w="634" w:type="pct"/>
            <w:tcBorders>
              <w:top w:val="single" w:sz="4" w:space="0" w:color="auto"/>
              <w:left w:val="single" w:sz="4" w:space="0" w:color="auto"/>
              <w:bottom w:val="single" w:sz="4" w:space="0" w:color="auto"/>
              <w:right w:val="nil"/>
            </w:tcBorders>
            <w:shd w:val="clear" w:color="auto" w:fill="FFFFFF"/>
            <w:vAlign w:val="center"/>
          </w:tcPr>
          <w:p w14:paraId="0DF9064F" w14:textId="77777777" w:rsidR="00654624" w:rsidRPr="004E1F16" w:rsidRDefault="00654624" w:rsidP="004C336D">
            <w:pPr>
              <w:spacing w:before="120"/>
              <w:jc w:val="center"/>
              <w:rPr>
                <w:rFonts w:ascii="Arial" w:hAnsi="Arial" w:cs="Arial"/>
                <w:b/>
                <w:sz w:val="20"/>
                <w:szCs w:val="20"/>
              </w:rPr>
            </w:pPr>
          </w:p>
        </w:tc>
        <w:tc>
          <w:tcPr>
            <w:tcW w:w="478" w:type="pct"/>
            <w:tcBorders>
              <w:top w:val="single" w:sz="4" w:space="0" w:color="auto"/>
              <w:left w:val="single" w:sz="4" w:space="0" w:color="auto"/>
              <w:bottom w:val="single" w:sz="4" w:space="0" w:color="auto"/>
              <w:right w:val="nil"/>
            </w:tcBorders>
            <w:shd w:val="clear" w:color="auto" w:fill="FFFFFF"/>
            <w:vAlign w:val="center"/>
          </w:tcPr>
          <w:p w14:paraId="2573B960" w14:textId="77777777" w:rsidR="00654624" w:rsidRPr="004E1F16" w:rsidRDefault="00654624" w:rsidP="004C336D">
            <w:pPr>
              <w:spacing w:before="120"/>
              <w:jc w:val="center"/>
              <w:rPr>
                <w:rFonts w:ascii="Arial" w:hAnsi="Arial" w:cs="Arial"/>
                <w:b/>
                <w:sz w:val="20"/>
                <w:szCs w:val="20"/>
              </w:rPr>
            </w:pPr>
          </w:p>
        </w:tc>
        <w:tc>
          <w:tcPr>
            <w:tcW w:w="555" w:type="pct"/>
            <w:tcBorders>
              <w:top w:val="single" w:sz="4" w:space="0" w:color="auto"/>
              <w:left w:val="single" w:sz="4" w:space="0" w:color="auto"/>
              <w:bottom w:val="single" w:sz="4" w:space="0" w:color="auto"/>
              <w:right w:val="single" w:sz="4" w:space="0" w:color="auto"/>
            </w:tcBorders>
            <w:shd w:val="clear" w:color="auto" w:fill="FFFFFF"/>
            <w:vAlign w:val="center"/>
          </w:tcPr>
          <w:p w14:paraId="639B65F3" w14:textId="77777777" w:rsidR="00654624" w:rsidRPr="004E1F16" w:rsidRDefault="00654624" w:rsidP="004C336D">
            <w:pPr>
              <w:spacing w:before="120"/>
              <w:jc w:val="center"/>
              <w:rPr>
                <w:rFonts w:ascii="Arial" w:hAnsi="Arial" w:cs="Arial"/>
                <w:b/>
                <w:sz w:val="20"/>
                <w:szCs w:val="20"/>
              </w:rPr>
            </w:pPr>
          </w:p>
        </w:tc>
      </w:tr>
    </w:tbl>
    <w:p w14:paraId="172EFFBA" w14:textId="77777777" w:rsidR="00654624" w:rsidRPr="004E1F16" w:rsidRDefault="00654624" w:rsidP="00654624">
      <w:pPr>
        <w:spacing w:before="120"/>
        <w:rPr>
          <w:rFonts w:ascii="Arial" w:hAnsi="Arial" w:cs="Arial"/>
          <w:sz w:val="20"/>
          <w:szCs w:val="20"/>
        </w:rPr>
      </w:pPr>
    </w:p>
    <w:tbl>
      <w:tblPr>
        <w:tblW w:w="0" w:type="auto"/>
        <w:tblLook w:val="01E0" w:firstRow="1" w:lastRow="1" w:firstColumn="1" w:lastColumn="1" w:noHBand="0" w:noVBand="0"/>
      </w:tblPr>
      <w:tblGrid>
        <w:gridCol w:w="2876"/>
        <w:gridCol w:w="2885"/>
        <w:gridCol w:w="2885"/>
      </w:tblGrid>
      <w:tr w:rsidR="00654624" w:rsidRPr="00AE13AB" w14:paraId="1EBF065F" w14:textId="77777777" w:rsidTr="004C336D">
        <w:tc>
          <w:tcPr>
            <w:tcW w:w="2952" w:type="dxa"/>
            <w:shd w:val="clear" w:color="auto" w:fill="auto"/>
          </w:tcPr>
          <w:p w14:paraId="01153C58" w14:textId="77777777" w:rsidR="00654624" w:rsidRPr="00AE13AB" w:rsidRDefault="00654624" w:rsidP="004C336D">
            <w:pPr>
              <w:spacing w:before="120"/>
              <w:jc w:val="center"/>
              <w:rPr>
                <w:rFonts w:ascii="Arial" w:eastAsia="Courier New" w:hAnsi="Arial" w:cs="Arial"/>
                <w:sz w:val="20"/>
                <w:szCs w:val="20"/>
              </w:rPr>
            </w:pPr>
            <w:r w:rsidRPr="00AE13AB">
              <w:rPr>
                <w:rFonts w:ascii="Arial" w:eastAsia="Courier New" w:hAnsi="Arial" w:cs="Arial"/>
                <w:sz w:val="20"/>
                <w:szCs w:val="20"/>
              </w:rPr>
              <w:br/>
            </w:r>
            <w:r w:rsidRPr="00AE13AB">
              <w:rPr>
                <w:rFonts w:ascii="Arial" w:eastAsia="Courier New" w:hAnsi="Arial" w:cs="Arial"/>
                <w:b/>
                <w:sz w:val="20"/>
                <w:szCs w:val="20"/>
              </w:rPr>
              <w:t>NGƯỜI LẬP BIỂU</w:t>
            </w:r>
            <w:r w:rsidRPr="00AE13AB">
              <w:rPr>
                <w:rFonts w:ascii="Arial" w:eastAsia="Courier New" w:hAnsi="Arial" w:cs="Arial"/>
                <w:sz w:val="20"/>
                <w:szCs w:val="20"/>
              </w:rPr>
              <w:br/>
            </w:r>
            <w:r w:rsidRPr="00AE13AB">
              <w:rPr>
                <w:rFonts w:ascii="Arial" w:eastAsia="Courier New" w:hAnsi="Arial" w:cs="Arial"/>
                <w:i/>
                <w:sz w:val="20"/>
                <w:szCs w:val="20"/>
              </w:rPr>
              <w:t>(Ký, họ tên)</w:t>
            </w:r>
          </w:p>
        </w:tc>
        <w:tc>
          <w:tcPr>
            <w:tcW w:w="2952" w:type="dxa"/>
            <w:shd w:val="clear" w:color="auto" w:fill="auto"/>
          </w:tcPr>
          <w:p w14:paraId="26B8B12B" w14:textId="77777777" w:rsidR="00654624" w:rsidRPr="00AE13AB" w:rsidRDefault="00654624" w:rsidP="004C336D">
            <w:pPr>
              <w:spacing w:before="120"/>
              <w:jc w:val="center"/>
              <w:rPr>
                <w:rFonts w:ascii="Arial" w:eastAsia="Courier New" w:hAnsi="Arial" w:cs="Arial"/>
                <w:sz w:val="20"/>
                <w:szCs w:val="20"/>
              </w:rPr>
            </w:pPr>
            <w:r w:rsidRPr="00AE13AB">
              <w:rPr>
                <w:rFonts w:ascii="Arial" w:eastAsia="Courier New" w:hAnsi="Arial" w:cs="Arial"/>
                <w:sz w:val="20"/>
                <w:szCs w:val="20"/>
              </w:rPr>
              <w:br/>
            </w:r>
            <w:r w:rsidRPr="00AE13AB">
              <w:rPr>
                <w:rFonts w:ascii="Arial" w:eastAsia="Courier New" w:hAnsi="Arial" w:cs="Arial"/>
                <w:b/>
                <w:sz w:val="20"/>
                <w:szCs w:val="20"/>
              </w:rPr>
              <w:t>KẾ TOÁN TRƯỞNG</w:t>
            </w:r>
            <w:r w:rsidRPr="00AE13AB">
              <w:rPr>
                <w:rFonts w:ascii="Arial" w:eastAsia="Courier New" w:hAnsi="Arial" w:cs="Arial"/>
                <w:b/>
                <w:sz w:val="20"/>
                <w:szCs w:val="20"/>
              </w:rPr>
              <w:br/>
            </w:r>
            <w:r w:rsidRPr="00AE13AB">
              <w:rPr>
                <w:rFonts w:ascii="Arial" w:eastAsia="Courier New" w:hAnsi="Arial" w:cs="Arial"/>
                <w:i/>
                <w:sz w:val="20"/>
                <w:szCs w:val="20"/>
              </w:rPr>
              <w:t>(Ký, họ tên)</w:t>
            </w:r>
          </w:p>
        </w:tc>
        <w:tc>
          <w:tcPr>
            <w:tcW w:w="2952" w:type="dxa"/>
            <w:shd w:val="clear" w:color="auto" w:fill="auto"/>
          </w:tcPr>
          <w:p w14:paraId="1671971E" w14:textId="77777777" w:rsidR="00654624" w:rsidRPr="00AE13AB" w:rsidRDefault="00654624" w:rsidP="004C336D">
            <w:pPr>
              <w:spacing w:before="120"/>
              <w:jc w:val="center"/>
              <w:rPr>
                <w:rFonts w:ascii="Arial" w:eastAsia="Courier New" w:hAnsi="Arial" w:cs="Arial"/>
                <w:i/>
                <w:sz w:val="20"/>
                <w:szCs w:val="20"/>
              </w:rPr>
            </w:pPr>
            <w:r w:rsidRPr="00AE13AB">
              <w:rPr>
                <w:rFonts w:ascii="Arial" w:eastAsia="Courier New" w:hAnsi="Arial" w:cs="Arial"/>
                <w:i/>
                <w:sz w:val="20"/>
                <w:szCs w:val="20"/>
              </w:rPr>
              <w:t>Lập, ngày... tháng... năm....</w:t>
            </w:r>
            <w:r w:rsidRPr="00AE13AB">
              <w:rPr>
                <w:rFonts w:ascii="Arial" w:eastAsia="Courier New" w:hAnsi="Arial" w:cs="Arial"/>
                <w:sz w:val="20"/>
                <w:szCs w:val="20"/>
              </w:rPr>
              <w:t xml:space="preserve"> </w:t>
            </w:r>
            <w:r w:rsidRPr="00AE13AB">
              <w:rPr>
                <w:rFonts w:ascii="Arial" w:eastAsia="Courier New" w:hAnsi="Arial" w:cs="Arial"/>
                <w:sz w:val="20"/>
                <w:szCs w:val="20"/>
              </w:rPr>
              <w:br/>
            </w:r>
            <w:r w:rsidRPr="00AE13AB">
              <w:rPr>
                <w:rFonts w:ascii="Arial" w:eastAsia="Courier New" w:hAnsi="Arial" w:cs="Arial"/>
                <w:b/>
                <w:sz w:val="20"/>
                <w:szCs w:val="20"/>
              </w:rPr>
              <w:t>THỦ TRƯỞNG ĐƠN VỊ</w:t>
            </w:r>
            <w:r w:rsidRPr="00AE13AB">
              <w:rPr>
                <w:rFonts w:ascii="Arial" w:eastAsia="Courier New" w:hAnsi="Arial" w:cs="Arial"/>
                <w:sz w:val="20"/>
                <w:szCs w:val="20"/>
              </w:rPr>
              <w:br/>
            </w:r>
            <w:r w:rsidRPr="00AE13AB">
              <w:rPr>
                <w:rFonts w:ascii="Arial" w:eastAsia="Courier New" w:hAnsi="Arial" w:cs="Arial"/>
                <w:i/>
                <w:sz w:val="20"/>
                <w:szCs w:val="20"/>
              </w:rPr>
              <w:t>(Ký, họ tên, đóng dấu)</w:t>
            </w:r>
          </w:p>
        </w:tc>
      </w:tr>
    </w:tbl>
    <w:p w14:paraId="216429A4" w14:textId="77777777" w:rsidR="00654624" w:rsidRPr="004E1F16" w:rsidRDefault="00654624" w:rsidP="00654624">
      <w:pPr>
        <w:spacing w:before="120"/>
        <w:rPr>
          <w:rFonts w:ascii="Arial" w:hAnsi="Arial" w:cs="Arial"/>
          <w:sz w:val="20"/>
          <w:szCs w:val="20"/>
        </w:rPr>
      </w:pPr>
    </w:p>
    <w:p w14:paraId="1A9E4079" w14:textId="77777777" w:rsidR="00654624" w:rsidRPr="004E1F16" w:rsidRDefault="00654624" w:rsidP="00654624">
      <w:pPr>
        <w:spacing w:before="120"/>
        <w:rPr>
          <w:rFonts w:ascii="Arial" w:hAnsi="Arial" w:cs="Arial"/>
          <w:sz w:val="20"/>
          <w:szCs w:val="20"/>
        </w:rPr>
      </w:pPr>
    </w:p>
    <w:tbl>
      <w:tblPr>
        <w:tblW w:w="0" w:type="auto"/>
        <w:tblLook w:val="01E0" w:firstRow="1" w:lastRow="1" w:firstColumn="1" w:lastColumn="1" w:noHBand="0" w:noVBand="0"/>
      </w:tblPr>
      <w:tblGrid>
        <w:gridCol w:w="2842"/>
        <w:gridCol w:w="5804"/>
      </w:tblGrid>
      <w:tr w:rsidR="00654624" w:rsidRPr="00AE13AB" w14:paraId="6623B83E" w14:textId="77777777" w:rsidTr="004C336D">
        <w:trPr>
          <w:trHeight w:val="828"/>
        </w:trPr>
        <w:tc>
          <w:tcPr>
            <w:tcW w:w="2866" w:type="dxa"/>
            <w:shd w:val="clear" w:color="auto" w:fill="auto"/>
          </w:tcPr>
          <w:p w14:paraId="441C3384" w14:textId="77777777" w:rsidR="00654624" w:rsidRPr="00AE13AB" w:rsidRDefault="00654624" w:rsidP="004C336D">
            <w:pPr>
              <w:spacing w:before="120"/>
              <w:rPr>
                <w:rFonts w:ascii="Arial" w:eastAsia="Courier New" w:hAnsi="Arial" w:cs="Arial"/>
                <w:b/>
                <w:sz w:val="20"/>
                <w:szCs w:val="20"/>
              </w:rPr>
            </w:pPr>
            <w:r w:rsidRPr="00AE13AB">
              <w:rPr>
                <w:rFonts w:ascii="Arial" w:eastAsia="Courier New" w:hAnsi="Arial" w:cs="Arial"/>
                <w:sz w:val="20"/>
                <w:szCs w:val="20"/>
              </w:rPr>
              <w:t>Tên cơ quan cấp trên:……….</w:t>
            </w:r>
            <w:r w:rsidRPr="00AE13AB">
              <w:rPr>
                <w:rFonts w:ascii="Arial" w:eastAsia="Courier New" w:hAnsi="Arial" w:cs="Arial"/>
                <w:b/>
                <w:sz w:val="20"/>
                <w:szCs w:val="20"/>
              </w:rPr>
              <w:br/>
            </w:r>
            <w:r w:rsidRPr="00AE13AB">
              <w:rPr>
                <w:rFonts w:ascii="Arial" w:eastAsia="Courier New" w:hAnsi="Arial" w:cs="Arial"/>
                <w:sz w:val="20"/>
                <w:szCs w:val="20"/>
              </w:rPr>
              <w:t>Đơn vị báo cáo:…………..</w:t>
            </w:r>
          </w:p>
        </w:tc>
        <w:tc>
          <w:tcPr>
            <w:tcW w:w="5882" w:type="dxa"/>
            <w:shd w:val="clear" w:color="auto" w:fill="auto"/>
          </w:tcPr>
          <w:p w14:paraId="08F13113" w14:textId="77777777" w:rsidR="00654624" w:rsidRPr="00AE13AB" w:rsidRDefault="00654624" w:rsidP="004C336D">
            <w:pPr>
              <w:spacing w:before="120"/>
              <w:jc w:val="center"/>
              <w:rPr>
                <w:rFonts w:ascii="Arial" w:eastAsia="Courier New" w:hAnsi="Arial" w:cs="Arial"/>
                <w:b/>
                <w:sz w:val="20"/>
                <w:szCs w:val="20"/>
              </w:rPr>
            </w:pPr>
            <w:r w:rsidRPr="00AE13AB">
              <w:rPr>
                <w:rFonts w:ascii="Arial" w:eastAsia="Courier New" w:hAnsi="Arial" w:cs="Arial"/>
                <w:b/>
                <w:sz w:val="20"/>
                <w:szCs w:val="20"/>
              </w:rPr>
              <w:t>Mẫu B03b/BCTC</w:t>
            </w:r>
          </w:p>
          <w:p w14:paraId="27F46717" w14:textId="77777777" w:rsidR="00654624" w:rsidRPr="00AE13AB" w:rsidRDefault="00654624" w:rsidP="004C336D">
            <w:pPr>
              <w:spacing w:before="120"/>
              <w:jc w:val="center"/>
              <w:rPr>
                <w:rFonts w:ascii="Arial" w:eastAsia="Courier New" w:hAnsi="Arial" w:cs="Arial"/>
                <w:sz w:val="20"/>
                <w:szCs w:val="20"/>
              </w:rPr>
            </w:pPr>
            <w:r w:rsidRPr="00AE13AB">
              <w:rPr>
                <w:rFonts w:ascii="Arial" w:eastAsia="Courier New" w:hAnsi="Arial" w:cs="Arial"/>
                <w:i/>
                <w:sz w:val="20"/>
                <w:szCs w:val="20"/>
              </w:rPr>
              <w:t>(Ban hành theo Thông tư số 107/2017/TT-BTC ngày 10/10/2017 của Bộ Tài chính)</w:t>
            </w:r>
          </w:p>
        </w:tc>
      </w:tr>
    </w:tbl>
    <w:p w14:paraId="03600908" w14:textId="77777777" w:rsidR="00654624" w:rsidRPr="004E1F16" w:rsidRDefault="00654624" w:rsidP="00654624">
      <w:pPr>
        <w:spacing w:before="120"/>
        <w:rPr>
          <w:rFonts w:ascii="Arial" w:hAnsi="Arial" w:cs="Arial"/>
          <w:sz w:val="20"/>
          <w:szCs w:val="20"/>
        </w:rPr>
      </w:pPr>
    </w:p>
    <w:p w14:paraId="1647179B" w14:textId="77777777" w:rsidR="00654624" w:rsidRPr="004E1F16" w:rsidRDefault="00654624" w:rsidP="00654624">
      <w:pPr>
        <w:spacing w:before="120"/>
        <w:jc w:val="center"/>
        <w:rPr>
          <w:rFonts w:ascii="Arial" w:hAnsi="Arial" w:cs="Arial"/>
          <w:b/>
          <w:sz w:val="20"/>
          <w:szCs w:val="20"/>
        </w:rPr>
      </w:pPr>
      <w:r w:rsidRPr="004E1F16">
        <w:rPr>
          <w:rFonts w:ascii="Arial" w:hAnsi="Arial" w:cs="Arial"/>
          <w:b/>
          <w:sz w:val="20"/>
          <w:szCs w:val="20"/>
        </w:rPr>
        <w:t>BÁO CÁO LƯU CHUYỂN TIỀN TỆ</w:t>
      </w:r>
    </w:p>
    <w:p w14:paraId="4061426A" w14:textId="77777777" w:rsidR="00654624" w:rsidRPr="004E1F16" w:rsidRDefault="00654624" w:rsidP="00654624">
      <w:pPr>
        <w:spacing w:before="120"/>
        <w:jc w:val="center"/>
        <w:rPr>
          <w:rFonts w:ascii="Arial" w:hAnsi="Arial" w:cs="Arial"/>
          <w:b/>
          <w:i/>
          <w:sz w:val="20"/>
          <w:szCs w:val="20"/>
        </w:rPr>
      </w:pPr>
      <w:r w:rsidRPr="004E1F16">
        <w:rPr>
          <w:rFonts w:ascii="Arial" w:hAnsi="Arial" w:cs="Arial"/>
          <w:b/>
          <w:i/>
          <w:sz w:val="20"/>
          <w:szCs w:val="20"/>
        </w:rPr>
        <w:t>(Theo phương pháp gián tiếp)</w:t>
      </w:r>
    </w:p>
    <w:p w14:paraId="6E3DC3AE" w14:textId="77777777" w:rsidR="00654624" w:rsidRPr="004E1F16" w:rsidRDefault="00654624" w:rsidP="00654624">
      <w:pPr>
        <w:spacing w:before="120"/>
        <w:jc w:val="center"/>
        <w:rPr>
          <w:rFonts w:ascii="Arial" w:hAnsi="Arial" w:cs="Arial"/>
          <w:i/>
          <w:sz w:val="20"/>
          <w:szCs w:val="20"/>
        </w:rPr>
      </w:pPr>
      <w:r w:rsidRPr="004E1F16">
        <w:rPr>
          <w:rFonts w:ascii="Arial" w:hAnsi="Arial" w:cs="Arial"/>
          <w:i/>
          <w:sz w:val="20"/>
          <w:szCs w:val="20"/>
        </w:rPr>
        <w:t>Năm…………….</w:t>
      </w:r>
    </w:p>
    <w:p w14:paraId="5288EEFC" w14:textId="77777777" w:rsidR="00654624" w:rsidRPr="004E1F16" w:rsidRDefault="00654624" w:rsidP="00654624">
      <w:pPr>
        <w:spacing w:before="120"/>
        <w:jc w:val="right"/>
        <w:rPr>
          <w:rFonts w:ascii="Arial" w:hAnsi="Arial" w:cs="Arial"/>
          <w:i/>
          <w:sz w:val="20"/>
          <w:szCs w:val="20"/>
        </w:rPr>
      </w:pPr>
      <w:r w:rsidRPr="004E1F16">
        <w:rPr>
          <w:rFonts w:ascii="Arial" w:hAnsi="Arial" w:cs="Arial"/>
          <w:i/>
          <w:sz w:val="20"/>
          <w:szCs w:val="20"/>
        </w:rPr>
        <w:t>Đơn vị tính:</w:t>
      </w:r>
    </w:p>
    <w:tbl>
      <w:tblPr>
        <w:tblW w:w="5000" w:type="pct"/>
        <w:tblCellMar>
          <w:left w:w="0" w:type="dxa"/>
          <w:right w:w="0" w:type="dxa"/>
        </w:tblCellMar>
        <w:tblLook w:val="0000" w:firstRow="0" w:lastRow="0" w:firstColumn="0" w:lastColumn="0" w:noHBand="0" w:noVBand="0"/>
      </w:tblPr>
      <w:tblGrid>
        <w:gridCol w:w="781"/>
        <w:gridCol w:w="4206"/>
        <w:gridCol w:w="760"/>
        <w:gridCol w:w="1029"/>
        <w:gridCol w:w="903"/>
        <w:gridCol w:w="957"/>
      </w:tblGrid>
      <w:tr w:rsidR="00654624" w:rsidRPr="004E1F16" w14:paraId="748AA29C" w14:textId="77777777" w:rsidTr="004C336D">
        <w:tblPrEx>
          <w:tblCellMar>
            <w:top w:w="0" w:type="dxa"/>
            <w:left w:w="0" w:type="dxa"/>
            <w:bottom w:w="0" w:type="dxa"/>
            <w:right w:w="0" w:type="dxa"/>
          </w:tblCellMar>
        </w:tblPrEx>
        <w:tc>
          <w:tcPr>
            <w:tcW w:w="452" w:type="pct"/>
            <w:tcBorders>
              <w:top w:val="single" w:sz="4" w:space="0" w:color="auto"/>
              <w:left w:val="single" w:sz="4" w:space="0" w:color="auto"/>
              <w:bottom w:val="nil"/>
              <w:right w:val="nil"/>
            </w:tcBorders>
            <w:shd w:val="clear" w:color="auto" w:fill="FFFFFF"/>
            <w:vAlign w:val="center"/>
          </w:tcPr>
          <w:p w14:paraId="6A450E4A"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STT</w:t>
            </w:r>
          </w:p>
        </w:tc>
        <w:tc>
          <w:tcPr>
            <w:tcW w:w="2435" w:type="pct"/>
            <w:tcBorders>
              <w:top w:val="single" w:sz="4" w:space="0" w:color="auto"/>
              <w:left w:val="single" w:sz="4" w:space="0" w:color="auto"/>
              <w:bottom w:val="nil"/>
              <w:right w:val="nil"/>
            </w:tcBorders>
            <w:shd w:val="clear" w:color="auto" w:fill="FFFFFF"/>
            <w:vAlign w:val="center"/>
          </w:tcPr>
          <w:p w14:paraId="7642176E"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Chỉ tiêu</w:t>
            </w:r>
          </w:p>
        </w:tc>
        <w:tc>
          <w:tcPr>
            <w:tcW w:w="440" w:type="pct"/>
            <w:tcBorders>
              <w:top w:val="single" w:sz="4" w:space="0" w:color="auto"/>
              <w:left w:val="single" w:sz="4" w:space="0" w:color="auto"/>
              <w:bottom w:val="nil"/>
              <w:right w:val="nil"/>
            </w:tcBorders>
            <w:shd w:val="clear" w:color="auto" w:fill="FFFFFF"/>
            <w:vAlign w:val="center"/>
          </w:tcPr>
          <w:p w14:paraId="6089BC0A"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Mã số</w:t>
            </w:r>
          </w:p>
        </w:tc>
        <w:tc>
          <w:tcPr>
            <w:tcW w:w="596" w:type="pct"/>
            <w:tcBorders>
              <w:top w:val="single" w:sz="4" w:space="0" w:color="auto"/>
              <w:left w:val="single" w:sz="4" w:space="0" w:color="auto"/>
              <w:bottom w:val="nil"/>
              <w:right w:val="nil"/>
            </w:tcBorders>
            <w:shd w:val="clear" w:color="auto" w:fill="FFFFFF"/>
            <w:vAlign w:val="center"/>
          </w:tcPr>
          <w:p w14:paraId="1EFFA6D3"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Thuyết minh</w:t>
            </w:r>
          </w:p>
        </w:tc>
        <w:tc>
          <w:tcPr>
            <w:tcW w:w="523" w:type="pct"/>
            <w:tcBorders>
              <w:top w:val="single" w:sz="4" w:space="0" w:color="auto"/>
              <w:left w:val="single" w:sz="4" w:space="0" w:color="auto"/>
              <w:bottom w:val="nil"/>
              <w:right w:val="nil"/>
            </w:tcBorders>
            <w:shd w:val="clear" w:color="auto" w:fill="FFFFFF"/>
            <w:vAlign w:val="center"/>
          </w:tcPr>
          <w:p w14:paraId="50AFA24D"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Năm nay</w:t>
            </w:r>
          </w:p>
        </w:tc>
        <w:tc>
          <w:tcPr>
            <w:tcW w:w="554" w:type="pct"/>
            <w:tcBorders>
              <w:top w:val="single" w:sz="4" w:space="0" w:color="auto"/>
              <w:left w:val="single" w:sz="4" w:space="0" w:color="auto"/>
              <w:bottom w:val="nil"/>
              <w:right w:val="single" w:sz="4" w:space="0" w:color="auto"/>
            </w:tcBorders>
            <w:shd w:val="clear" w:color="auto" w:fill="FFFFFF"/>
            <w:vAlign w:val="center"/>
          </w:tcPr>
          <w:p w14:paraId="7CF23FE8"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Năm trước</w:t>
            </w:r>
          </w:p>
        </w:tc>
      </w:tr>
      <w:tr w:rsidR="00654624" w:rsidRPr="004E1F16" w14:paraId="7C9409CA" w14:textId="77777777" w:rsidTr="004C336D">
        <w:tblPrEx>
          <w:tblCellMar>
            <w:top w:w="0" w:type="dxa"/>
            <w:left w:w="0" w:type="dxa"/>
            <w:bottom w:w="0" w:type="dxa"/>
            <w:right w:w="0" w:type="dxa"/>
          </w:tblCellMar>
        </w:tblPrEx>
        <w:tc>
          <w:tcPr>
            <w:tcW w:w="452" w:type="pct"/>
            <w:tcBorders>
              <w:top w:val="single" w:sz="4" w:space="0" w:color="auto"/>
              <w:left w:val="single" w:sz="4" w:space="0" w:color="auto"/>
              <w:bottom w:val="nil"/>
              <w:right w:val="nil"/>
            </w:tcBorders>
            <w:shd w:val="clear" w:color="auto" w:fill="FFFFFF"/>
            <w:vAlign w:val="center"/>
          </w:tcPr>
          <w:p w14:paraId="058D3A47"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A</w:t>
            </w:r>
          </w:p>
        </w:tc>
        <w:tc>
          <w:tcPr>
            <w:tcW w:w="2435" w:type="pct"/>
            <w:tcBorders>
              <w:top w:val="single" w:sz="4" w:space="0" w:color="auto"/>
              <w:left w:val="single" w:sz="4" w:space="0" w:color="auto"/>
              <w:bottom w:val="nil"/>
              <w:right w:val="nil"/>
            </w:tcBorders>
            <w:shd w:val="clear" w:color="auto" w:fill="FFFFFF"/>
            <w:vAlign w:val="center"/>
          </w:tcPr>
          <w:p w14:paraId="16017629"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B</w:t>
            </w:r>
          </w:p>
        </w:tc>
        <w:tc>
          <w:tcPr>
            <w:tcW w:w="440" w:type="pct"/>
            <w:tcBorders>
              <w:top w:val="single" w:sz="4" w:space="0" w:color="auto"/>
              <w:left w:val="single" w:sz="4" w:space="0" w:color="auto"/>
              <w:bottom w:val="nil"/>
              <w:right w:val="nil"/>
            </w:tcBorders>
            <w:shd w:val="clear" w:color="auto" w:fill="FFFFFF"/>
            <w:vAlign w:val="center"/>
          </w:tcPr>
          <w:p w14:paraId="511EB77E"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C</w:t>
            </w:r>
          </w:p>
        </w:tc>
        <w:tc>
          <w:tcPr>
            <w:tcW w:w="596" w:type="pct"/>
            <w:tcBorders>
              <w:top w:val="single" w:sz="4" w:space="0" w:color="auto"/>
              <w:left w:val="single" w:sz="4" w:space="0" w:color="auto"/>
              <w:bottom w:val="nil"/>
              <w:right w:val="nil"/>
            </w:tcBorders>
            <w:shd w:val="clear" w:color="auto" w:fill="FFFFFF"/>
            <w:vAlign w:val="center"/>
          </w:tcPr>
          <w:p w14:paraId="22724A3F"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D</w:t>
            </w:r>
          </w:p>
        </w:tc>
        <w:tc>
          <w:tcPr>
            <w:tcW w:w="523" w:type="pct"/>
            <w:tcBorders>
              <w:top w:val="single" w:sz="4" w:space="0" w:color="auto"/>
              <w:left w:val="single" w:sz="4" w:space="0" w:color="auto"/>
              <w:bottom w:val="nil"/>
              <w:right w:val="nil"/>
            </w:tcBorders>
            <w:shd w:val="clear" w:color="auto" w:fill="FFFFFF"/>
            <w:vAlign w:val="center"/>
          </w:tcPr>
          <w:p w14:paraId="159714D4"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1</w:t>
            </w:r>
          </w:p>
        </w:tc>
        <w:tc>
          <w:tcPr>
            <w:tcW w:w="554" w:type="pct"/>
            <w:tcBorders>
              <w:top w:val="single" w:sz="4" w:space="0" w:color="auto"/>
              <w:left w:val="single" w:sz="4" w:space="0" w:color="auto"/>
              <w:bottom w:val="nil"/>
              <w:right w:val="single" w:sz="4" w:space="0" w:color="auto"/>
            </w:tcBorders>
            <w:shd w:val="clear" w:color="auto" w:fill="FFFFFF"/>
            <w:vAlign w:val="center"/>
          </w:tcPr>
          <w:p w14:paraId="6006B67F"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2</w:t>
            </w:r>
          </w:p>
        </w:tc>
      </w:tr>
      <w:tr w:rsidR="00654624" w:rsidRPr="004E1F16" w14:paraId="767E12BE" w14:textId="77777777" w:rsidTr="004C336D">
        <w:tblPrEx>
          <w:tblCellMar>
            <w:top w:w="0" w:type="dxa"/>
            <w:left w:w="0" w:type="dxa"/>
            <w:bottom w:w="0" w:type="dxa"/>
            <w:right w:w="0" w:type="dxa"/>
          </w:tblCellMar>
        </w:tblPrEx>
        <w:tc>
          <w:tcPr>
            <w:tcW w:w="452" w:type="pct"/>
            <w:tcBorders>
              <w:top w:val="single" w:sz="4" w:space="0" w:color="auto"/>
              <w:left w:val="single" w:sz="4" w:space="0" w:color="auto"/>
              <w:bottom w:val="nil"/>
              <w:right w:val="nil"/>
            </w:tcBorders>
            <w:shd w:val="clear" w:color="auto" w:fill="FFFFFF"/>
            <w:vAlign w:val="center"/>
          </w:tcPr>
          <w:p w14:paraId="56487A8D"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I</w:t>
            </w:r>
          </w:p>
        </w:tc>
        <w:tc>
          <w:tcPr>
            <w:tcW w:w="2435" w:type="pct"/>
            <w:tcBorders>
              <w:top w:val="single" w:sz="4" w:space="0" w:color="auto"/>
              <w:left w:val="single" w:sz="4" w:space="0" w:color="auto"/>
              <w:bottom w:val="nil"/>
              <w:right w:val="nil"/>
            </w:tcBorders>
            <w:shd w:val="clear" w:color="auto" w:fill="FFFFFF"/>
            <w:vAlign w:val="center"/>
          </w:tcPr>
          <w:p w14:paraId="359249EA"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LƯU CHUYỂN TIỀN TỪ HOẠT ĐỘNG CHÍNH</w:t>
            </w:r>
          </w:p>
        </w:tc>
        <w:tc>
          <w:tcPr>
            <w:tcW w:w="440" w:type="pct"/>
            <w:tcBorders>
              <w:top w:val="single" w:sz="4" w:space="0" w:color="auto"/>
              <w:left w:val="single" w:sz="4" w:space="0" w:color="auto"/>
              <w:bottom w:val="nil"/>
              <w:right w:val="nil"/>
            </w:tcBorders>
            <w:shd w:val="clear" w:color="auto" w:fill="FFFFFF"/>
            <w:vAlign w:val="center"/>
          </w:tcPr>
          <w:p w14:paraId="482A75EA" w14:textId="77777777" w:rsidR="00654624" w:rsidRPr="004E1F16" w:rsidRDefault="00654624" w:rsidP="004C336D">
            <w:pPr>
              <w:spacing w:before="120"/>
              <w:jc w:val="center"/>
              <w:rPr>
                <w:rFonts w:ascii="Arial" w:hAnsi="Arial" w:cs="Arial"/>
                <w:b/>
                <w:sz w:val="20"/>
                <w:szCs w:val="20"/>
              </w:rPr>
            </w:pPr>
          </w:p>
        </w:tc>
        <w:tc>
          <w:tcPr>
            <w:tcW w:w="596" w:type="pct"/>
            <w:tcBorders>
              <w:top w:val="single" w:sz="4" w:space="0" w:color="auto"/>
              <w:left w:val="single" w:sz="4" w:space="0" w:color="auto"/>
              <w:bottom w:val="nil"/>
              <w:right w:val="nil"/>
            </w:tcBorders>
            <w:shd w:val="clear" w:color="auto" w:fill="FFFFFF"/>
            <w:vAlign w:val="center"/>
          </w:tcPr>
          <w:p w14:paraId="1FFA7F08" w14:textId="77777777" w:rsidR="00654624" w:rsidRPr="004E1F16" w:rsidRDefault="00654624" w:rsidP="004C336D">
            <w:pPr>
              <w:spacing w:before="120"/>
              <w:jc w:val="center"/>
              <w:rPr>
                <w:rFonts w:ascii="Arial" w:hAnsi="Arial" w:cs="Arial"/>
                <w:b/>
                <w:sz w:val="20"/>
                <w:szCs w:val="20"/>
              </w:rPr>
            </w:pPr>
          </w:p>
        </w:tc>
        <w:tc>
          <w:tcPr>
            <w:tcW w:w="523" w:type="pct"/>
            <w:tcBorders>
              <w:top w:val="single" w:sz="4" w:space="0" w:color="auto"/>
              <w:left w:val="single" w:sz="4" w:space="0" w:color="auto"/>
              <w:bottom w:val="nil"/>
              <w:right w:val="nil"/>
            </w:tcBorders>
            <w:shd w:val="clear" w:color="auto" w:fill="FFFFFF"/>
            <w:vAlign w:val="center"/>
          </w:tcPr>
          <w:p w14:paraId="67E81465" w14:textId="77777777" w:rsidR="00654624" w:rsidRPr="004E1F16" w:rsidRDefault="00654624" w:rsidP="004C336D">
            <w:pPr>
              <w:spacing w:before="120"/>
              <w:jc w:val="center"/>
              <w:rPr>
                <w:rFonts w:ascii="Arial" w:hAnsi="Arial" w:cs="Arial"/>
                <w:b/>
                <w:sz w:val="20"/>
                <w:szCs w:val="20"/>
              </w:rPr>
            </w:pPr>
          </w:p>
        </w:tc>
        <w:tc>
          <w:tcPr>
            <w:tcW w:w="554" w:type="pct"/>
            <w:tcBorders>
              <w:top w:val="single" w:sz="4" w:space="0" w:color="auto"/>
              <w:left w:val="single" w:sz="4" w:space="0" w:color="auto"/>
              <w:bottom w:val="nil"/>
              <w:right w:val="single" w:sz="4" w:space="0" w:color="auto"/>
            </w:tcBorders>
            <w:shd w:val="clear" w:color="auto" w:fill="FFFFFF"/>
            <w:vAlign w:val="center"/>
          </w:tcPr>
          <w:p w14:paraId="4D635343" w14:textId="77777777" w:rsidR="00654624" w:rsidRPr="004E1F16" w:rsidRDefault="00654624" w:rsidP="004C336D">
            <w:pPr>
              <w:spacing w:before="120"/>
              <w:jc w:val="center"/>
              <w:rPr>
                <w:rFonts w:ascii="Arial" w:hAnsi="Arial" w:cs="Arial"/>
                <w:b/>
                <w:sz w:val="20"/>
                <w:szCs w:val="20"/>
              </w:rPr>
            </w:pPr>
          </w:p>
        </w:tc>
      </w:tr>
      <w:tr w:rsidR="00654624" w:rsidRPr="004E1F16" w14:paraId="524FC665" w14:textId="77777777" w:rsidTr="004C336D">
        <w:tblPrEx>
          <w:tblCellMar>
            <w:top w:w="0" w:type="dxa"/>
            <w:left w:w="0" w:type="dxa"/>
            <w:bottom w:w="0" w:type="dxa"/>
            <w:right w:w="0" w:type="dxa"/>
          </w:tblCellMar>
        </w:tblPrEx>
        <w:tc>
          <w:tcPr>
            <w:tcW w:w="452" w:type="pct"/>
            <w:tcBorders>
              <w:top w:val="single" w:sz="4" w:space="0" w:color="auto"/>
              <w:left w:val="single" w:sz="4" w:space="0" w:color="auto"/>
              <w:bottom w:val="nil"/>
              <w:right w:val="nil"/>
            </w:tcBorders>
            <w:shd w:val="clear" w:color="auto" w:fill="FFFFFF"/>
            <w:vAlign w:val="center"/>
          </w:tcPr>
          <w:p w14:paraId="5DA20852" w14:textId="77777777" w:rsidR="00654624" w:rsidRPr="004E1F16" w:rsidRDefault="00654624" w:rsidP="004C336D">
            <w:pPr>
              <w:spacing w:before="120"/>
              <w:jc w:val="center"/>
              <w:rPr>
                <w:rFonts w:ascii="Arial" w:hAnsi="Arial" w:cs="Arial"/>
                <w:sz w:val="20"/>
                <w:szCs w:val="20"/>
              </w:rPr>
            </w:pPr>
          </w:p>
        </w:tc>
        <w:tc>
          <w:tcPr>
            <w:tcW w:w="2435" w:type="pct"/>
            <w:tcBorders>
              <w:top w:val="single" w:sz="4" w:space="0" w:color="auto"/>
              <w:left w:val="single" w:sz="4" w:space="0" w:color="auto"/>
              <w:bottom w:val="nil"/>
              <w:right w:val="nil"/>
            </w:tcBorders>
            <w:shd w:val="clear" w:color="auto" w:fill="FFFFFF"/>
            <w:vAlign w:val="center"/>
          </w:tcPr>
          <w:p w14:paraId="2C261106"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Thặng dư/ thâm hụt trong năm</w:t>
            </w:r>
          </w:p>
        </w:tc>
        <w:tc>
          <w:tcPr>
            <w:tcW w:w="440" w:type="pct"/>
            <w:tcBorders>
              <w:top w:val="single" w:sz="4" w:space="0" w:color="auto"/>
              <w:left w:val="single" w:sz="4" w:space="0" w:color="auto"/>
              <w:bottom w:val="nil"/>
              <w:right w:val="nil"/>
            </w:tcBorders>
            <w:shd w:val="clear" w:color="auto" w:fill="FFFFFF"/>
            <w:vAlign w:val="center"/>
          </w:tcPr>
          <w:p w14:paraId="4B67E7D9"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01</w:t>
            </w:r>
          </w:p>
        </w:tc>
        <w:tc>
          <w:tcPr>
            <w:tcW w:w="596" w:type="pct"/>
            <w:tcBorders>
              <w:top w:val="single" w:sz="4" w:space="0" w:color="auto"/>
              <w:left w:val="single" w:sz="4" w:space="0" w:color="auto"/>
              <w:bottom w:val="nil"/>
              <w:right w:val="nil"/>
            </w:tcBorders>
            <w:shd w:val="clear" w:color="auto" w:fill="FFFFFF"/>
            <w:vAlign w:val="center"/>
          </w:tcPr>
          <w:p w14:paraId="6C365369" w14:textId="77777777" w:rsidR="00654624" w:rsidRPr="004E1F16" w:rsidRDefault="00654624" w:rsidP="004C336D">
            <w:pPr>
              <w:spacing w:before="120"/>
              <w:jc w:val="center"/>
              <w:rPr>
                <w:rFonts w:ascii="Arial" w:hAnsi="Arial" w:cs="Arial"/>
                <w:sz w:val="20"/>
                <w:szCs w:val="20"/>
              </w:rPr>
            </w:pPr>
          </w:p>
        </w:tc>
        <w:tc>
          <w:tcPr>
            <w:tcW w:w="523" w:type="pct"/>
            <w:tcBorders>
              <w:top w:val="single" w:sz="4" w:space="0" w:color="auto"/>
              <w:left w:val="single" w:sz="4" w:space="0" w:color="auto"/>
              <w:bottom w:val="nil"/>
              <w:right w:val="nil"/>
            </w:tcBorders>
            <w:shd w:val="clear" w:color="auto" w:fill="FFFFFF"/>
            <w:vAlign w:val="center"/>
          </w:tcPr>
          <w:p w14:paraId="7B2ACC57" w14:textId="77777777" w:rsidR="00654624" w:rsidRPr="004E1F16" w:rsidRDefault="00654624" w:rsidP="004C336D">
            <w:pPr>
              <w:spacing w:before="120"/>
              <w:jc w:val="center"/>
              <w:rPr>
                <w:rFonts w:ascii="Arial" w:hAnsi="Arial" w:cs="Arial"/>
                <w:sz w:val="20"/>
                <w:szCs w:val="20"/>
              </w:rPr>
            </w:pPr>
          </w:p>
        </w:tc>
        <w:tc>
          <w:tcPr>
            <w:tcW w:w="554" w:type="pct"/>
            <w:tcBorders>
              <w:top w:val="single" w:sz="4" w:space="0" w:color="auto"/>
              <w:left w:val="single" w:sz="4" w:space="0" w:color="auto"/>
              <w:bottom w:val="nil"/>
              <w:right w:val="single" w:sz="4" w:space="0" w:color="auto"/>
            </w:tcBorders>
            <w:shd w:val="clear" w:color="auto" w:fill="FFFFFF"/>
            <w:vAlign w:val="center"/>
          </w:tcPr>
          <w:p w14:paraId="33EE26B5" w14:textId="77777777" w:rsidR="00654624" w:rsidRPr="004E1F16" w:rsidRDefault="00654624" w:rsidP="004C336D">
            <w:pPr>
              <w:spacing w:before="120"/>
              <w:jc w:val="center"/>
              <w:rPr>
                <w:rFonts w:ascii="Arial" w:hAnsi="Arial" w:cs="Arial"/>
                <w:sz w:val="20"/>
                <w:szCs w:val="20"/>
              </w:rPr>
            </w:pPr>
          </w:p>
        </w:tc>
      </w:tr>
      <w:tr w:rsidR="00654624" w:rsidRPr="004E1F16" w14:paraId="2C18BD1C" w14:textId="77777777" w:rsidTr="004C336D">
        <w:tblPrEx>
          <w:tblCellMar>
            <w:top w:w="0" w:type="dxa"/>
            <w:left w:w="0" w:type="dxa"/>
            <w:bottom w:w="0" w:type="dxa"/>
            <w:right w:w="0" w:type="dxa"/>
          </w:tblCellMar>
        </w:tblPrEx>
        <w:tc>
          <w:tcPr>
            <w:tcW w:w="452" w:type="pct"/>
            <w:tcBorders>
              <w:top w:val="single" w:sz="4" w:space="0" w:color="auto"/>
              <w:left w:val="single" w:sz="4" w:space="0" w:color="auto"/>
              <w:bottom w:val="nil"/>
              <w:right w:val="nil"/>
            </w:tcBorders>
            <w:shd w:val="clear" w:color="auto" w:fill="FFFFFF"/>
            <w:vAlign w:val="center"/>
          </w:tcPr>
          <w:p w14:paraId="597AE5F5" w14:textId="77777777" w:rsidR="00654624" w:rsidRPr="004E1F16" w:rsidRDefault="00654624" w:rsidP="004C336D">
            <w:pPr>
              <w:spacing w:before="120"/>
              <w:jc w:val="center"/>
              <w:rPr>
                <w:rFonts w:ascii="Arial" w:hAnsi="Arial" w:cs="Arial"/>
                <w:b/>
                <w:sz w:val="20"/>
                <w:szCs w:val="20"/>
              </w:rPr>
            </w:pPr>
          </w:p>
        </w:tc>
        <w:tc>
          <w:tcPr>
            <w:tcW w:w="2435" w:type="pct"/>
            <w:tcBorders>
              <w:top w:val="single" w:sz="4" w:space="0" w:color="auto"/>
              <w:left w:val="single" w:sz="4" w:space="0" w:color="auto"/>
              <w:bottom w:val="nil"/>
              <w:right w:val="nil"/>
            </w:tcBorders>
            <w:shd w:val="clear" w:color="auto" w:fill="FFFFFF"/>
            <w:vAlign w:val="center"/>
          </w:tcPr>
          <w:p w14:paraId="5AD4DCF7"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Điều chỉnh cho các khoản không phát sinh bằng tiền</w:t>
            </w:r>
          </w:p>
        </w:tc>
        <w:tc>
          <w:tcPr>
            <w:tcW w:w="440" w:type="pct"/>
            <w:tcBorders>
              <w:top w:val="single" w:sz="4" w:space="0" w:color="auto"/>
              <w:left w:val="single" w:sz="4" w:space="0" w:color="auto"/>
              <w:bottom w:val="nil"/>
              <w:right w:val="nil"/>
            </w:tcBorders>
            <w:shd w:val="clear" w:color="auto" w:fill="FFFFFF"/>
            <w:vAlign w:val="center"/>
          </w:tcPr>
          <w:p w14:paraId="332DDE53" w14:textId="77777777" w:rsidR="00654624" w:rsidRPr="004E1F16" w:rsidRDefault="00654624" w:rsidP="004C336D">
            <w:pPr>
              <w:spacing w:before="120"/>
              <w:jc w:val="center"/>
              <w:rPr>
                <w:rFonts w:ascii="Arial" w:hAnsi="Arial" w:cs="Arial"/>
                <w:b/>
                <w:sz w:val="20"/>
                <w:szCs w:val="20"/>
              </w:rPr>
            </w:pPr>
          </w:p>
        </w:tc>
        <w:tc>
          <w:tcPr>
            <w:tcW w:w="596" w:type="pct"/>
            <w:tcBorders>
              <w:top w:val="single" w:sz="4" w:space="0" w:color="auto"/>
              <w:left w:val="single" w:sz="4" w:space="0" w:color="auto"/>
              <w:bottom w:val="nil"/>
              <w:right w:val="nil"/>
            </w:tcBorders>
            <w:shd w:val="clear" w:color="auto" w:fill="FFFFFF"/>
            <w:vAlign w:val="center"/>
          </w:tcPr>
          <w:p w14:paraId="01B6F3E4" w14:textId="77777777" w:rsidR="00654624" w:rsidRPr="004E1F16" w:rsidRDefault="00654624" w:rsidP="004C336D">
            <w:pPr>
              <w:spacing w:before="120"/>
              <w:jc w:val="center"/>
              <w:rPr>
                <w:rFonts w:ascii="Arial" w:hAnsi="Arial" w:cs="Arial"/>
                <w:b/>
                <w:sz w:val="20"/>
                <w:szCs w:val="20"/>
              </w:rPr>
            </w:pPr>
          </w:p>
        </w:tc>
        <w:tc>
          <w:tcPr>
            <w:tcW w:w="523" w:type="pct"/>
            <w:tcBorders>
              <w:top w:val="single" w:sz="4" w:space="0" w:color="auto"/>
              <w:left w:val="single" w:sz="4" w:space="0" w:color="auto"/>
              <w:bottom w:val="nil"/>
              <w:right w:val="nil"/>
            </w:tcBorders>
            <w:shd w:val="clear" w:color="auto" w:fill="FFFFFF"/>
            <w:vAlign w:val="center"/>
          </w:tcPr>
          <w:p w14:paraId="62B72E38" w14:textId="77777777" w:rsidR="00654624" w:rsidRPr="004E1F16" w:rsidRDefault="00654624" w:rsidP="004C336D">
            <w:pPr>
              <w:spacing w:before="120"/>
              <w:jc w:val="center"/>
              <w:rPr>
                <w:rFonts w:ascii="Arial" w:hAnsi="Arial" w:cs="Arial"/>
                <w:b/>
                <w:sz w:val="20"/>
                <w:szCs w:val="20"/>
              </w:rPr>
            </w:pPr>
          </w:p>
        </w:tc>
        <w:tc>
          <w:tcPr>
            <w:tcW w:w="554" w:type="pct"/>
            <w:tcBorders>
              <w:top w:val="single" w:sz="4" w:space="0" w:color="auto"/>
              <w:left w:val="single" w:sz="4" w:space="0" w:color="auto"/>
              <w:bottom w:val="nil"/>
              <w:right w:val="single" w:sz="4" w:space="0" w:color="auto"/>
            </w:tcBorders>
            <w:shd w:val="clear" w:color="auto" w:fill="FFFFFF"/>
            <w:vAlign w:val="center"/>
          </w:tcPr>
          <w:p w14:paraId="2875039F" w14:textId="77777777" w:rsidR="00654624" w:rsidRPr="004E1F16" w:rsidRDefault="00654624" w:rsidP="004C336D">
            <w:pPr>
              <w:spacing w:before="120"/>
              <w:jc w:val="center"/>
              <w:rPr>
                <w:rFonts w:ascii="Arial" w:hAnsi="Arial" w:cs="Arial"/>
                <w:b/>
                <w:sz w:val="20"/>
                <w:szCs w:val="20"/>
              </w:rPr>
            </w:pPr>
          </w:p>
        </w:tc>
      </w:tr>
      <w:tr w:rsidR="00654624" w:rsidRPr="004E1F16" w14:paraId="418447BB" w14:textId="77777777" w:rsidTr="004C336D">
        <w:tblPrEx>
          <w:tblCellMar>
            <w:top w:w="0" w:type="dxa"/>
            <w:left w:w="0" w:type="dxa"/>
            <w:bottom w:w="0" w:type="dxa"/>
            <w:right w:w="0" w:type="dxa"/>
          </w:tblCellMar>
        </w:tblPrEx>
        <w:tc>
          <w:tcPr>
            <w:tcW w:w="452" w:type="pct"/>
            <w:tcBorders>
              <w:top w:val="single" w:sz="4" w:space="0" w:color="auto"/>
              <w:left w:val="single" w:sz="4" w:space="0" w:color="auto"/>
              <w:bottom w:val="nil"/>
              <w:right w:val="nil"/>
            </w:tcBorders>
            <w:shd w:val="clear" w:color="auto" w:fill="FFFFFF"/>
            <w:vAlign w:val="center"/>
          </w:tcPr>
          <w:p w14:paraId="4C1BA68D"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1</w:t>
            </w:r>
          </w:p>
        </w:tc>
        <w:tc>
          <w:tcPr>
            <w:tcW w:w="2435" w:type="pct"/>
            <w:tcBorders>
              <w:top w:val="single" w:sz="4" w:space="0" w:color="auto"/>
              <w:left w:val="single" w:sz="4" w:space="0" w:color="auto"/>
              <w:bottom w:val="nil"/>
              <w:right w:val="nil"/>
            </w:tcBorders>
            <w:shd w:val="clear" w:color="auto" w:fill="FFFFFF"/>
            <w:vAlign w:val="center"/>
          </w:tcPr>
          <w:p w14:paraId="5BD13EB8"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Khấu hao TSCĐ trong năm</w:t>
            </w:r>
          </w:p>
        </w:tc>
        <w:tc>
          <w:tcPr>
            <w:tcW w:w="440" w:type="pct"/>
            <w:tcBorders>
              <w:top w:val="single" w:sz="4" w:space="0" w:color="auto"/>
              <w:left w:val="single" w:sz="4" w:space="0" w:color="auto"/>
              <w:bottom w:val="nil"/>
              <w:right w:val="nil"/>
            </w:tcBorders>
            <w:shd w:val="clear" w:color="auto" w:fill="FFFFFF"/>
            <w:vAlign w:val="center"/>
          </w:tcPr>
          <w:p w14:paraId="05600E56"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02</w:t>
            </w:r>
          </w:p>
        </w:tc>
        <w:tc>
          <w:tcPr>
            <w:tcW w:w="596" w:type="pct"/>
            <w:tcBorders>
              <w:top w:val="single" w:sz="4" w:space="0" w:color="auto"/>
              <w:left w:val="single" w:sz="4" w:space="0" w:color="auto"/>
              <w:bottom w:val="nil"/>
              <w:right w:val="nil"/>
            </w:tcBorders>
            <w:shd w:val="clear" w:color="auto" w:fill="FFFFFF"/>
            <w:vAlign w:val="center"/>
          </w:tcPr>
          <w:p w14:paraId="5112A586" w14:textId="77777777" w:rsidR="00654624" w:rsidRPr="004E1F16" w:rsidRDefault="00654624" w:rsidP="004C336D">
            <w:pPr>
              <w:spacing w:before="120"/>
              <w:jc w:val="center"/>
              <w:rPr>
                <w:rFonts w:ascii="Arial" w:hAnsi="Arial" w:cs="Arial"/>
                <w:sz w:val="20"/>
                <w:szCs w:val="20"/>
              </w:rPr>
            </w:pPr>
          </w:p>
        </w:tc>
        <w:tc>
          <w:tcPr>
            <w:tcW w:w="523" w:type="pct"/>
            <w:tcBorders>
              <w:top w:val="single" w:sz="4" w:space="0" w:color="auto"/>
              <w:left w:val="single" w:sz="4" w:space="0" w:color="auto"/>
              <w:bottom w:val="nil"/>
              <w:right w:val="nil"/>
            </w:tcBorders>
            <w:shd w:val="clear" w:color="auto" w:fill="FFFFFF"/>
            <w:vAlign w:val="center"/>
          </w:tcPr>
          <w:p w14:paraId="5364ECEE" w14:textId="77777777" w:rsidR="00654624" w:rsidRPr="004E1F16" w:rsidRDefault="00654624" w:rsidP="004C336D">
            <w:pPr>
              <w:spacing w:before="120"/>
              <w:jc w:val="center"/>
              <w:rPr>
                <w:rFonts w:ascii="Arial" w:hAnsi="Arial" w:cs="Arial"/>
                <w:sz w:val="20"/>
                <w:szCs w:val="20"/>
              </w:rPr>
            </w:pPr>
          </w:p>
        </w:tc>
        <w:tc>
          <w:tcPr>
            <w:tcW w:w="554" w:type="pct"/>
            <w:tcBorders>
              <w:top w:val="single" w:sz="4" w:space="0" w:color="auto"/>
              <w:left w:val="single" w:sz="4" w:space="0" w:color="auto"/>
              <w:bottom w:val="nil"/>
              <w:right w:val="single" w:sz="4" w:space="0" w:color="auto"/>
            </w:tcBorders>
            <w:shd w:val="clear" w:color="auto" w:fill="FFFFFF"/>
            <w:vAlign w:val="center"/>
          </w:tcPr>
          <w:p w14:paraId="61E24BD6" w14:textId="77777777" w:rsidR="00654624" w:rsidRPr="004E1F16" w:rsidRDefault="00654624" w:rsidP="004C336D">
            <w:pPr>
              <w:spacing w:before="120"/>
              <w:jc w:val="center"/>
              <w:rPr>
                <w:rFonts w:ascii="Arial" w:hAnsi="Arial" w:cs="Arial"/>
                <w:sz w:val="20"/>
                <w:szCs w:val="20"/>
              </w:rPr>
            </w:pPr>
          </w:p>
        </w:tc>
      </w:tr>
      <w:tr w:rsidR="00654624" w:rsidRPr="004E1F16" w14:paraId="39404996" w14:textId="77777777" w:rsidTr="004C336D">
        <w:tblPrEx>
          <w:tblCellMar>
            <w:top w:w="0" w:type="dxa"/>
            <w:left w:w="0" w:type="dxa"/>
            <w:bottom w:w="0" w:type="dxa"/>
            <w:right w:w="0" w:type="dxa"/>
          </w:tblCellMar>
        </w:tblPrEx>
        <w:tc>
          <w:tcPr>
            <w:tcW w:w="452" w:type="pct"/>
            <w:tcBorders>
              <w:top w:val="single" w:sz="4" w:space="0" w:color="auto"/>
              <w:left w:val="single" w:sz="4" w:space="0" w:color="auto"/>
              <w:bottom w:val="nil"/>
              <w:right w:val="nil"/>
            </w:tcBorders>
            <w:shd w:val="clear" w:color="auto" w:fill="FFFFFF"/>
            <w:vAlign w:val="center"/>
          </w:tcPr>
          <w:p w14:paraId="0AC0957F"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2</w:t>
            </w:r>
          </w:p>
        </w:tc>
        <w:tc>
          <w:tcPr>
            <w:tcW w:w="2435" w:type="pct"/>
            <w:tcBorders>
              <w:top w:val="single" w:sz="4" w:space="0" w:color="auto"/>
              <w:left w:val="single" w:sz="4" w:space="0" w:color="auto"/>
              <w:bottom w:val="nil"/>
              <w:right w:val="nil"/>
            </w:tcBorders>
            <w:shd w:val="clear" w:color="auto" w:fill="FFFFFF"/>
            <w:vAlign w:val="center"/>
          </w:tcPr>
          <w:p w14:paraId="1933E455"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Lãi/lỗ chênh lệch tỷ giá</w:t>
            </w:r>
          </w:p>
        </w:tc>
        <w:tc>
          <w:tcPr>
            <w:tcW w:w="440" w:type="pct"/>
            <w:tcBorders>
              <w:top w:val="single" w:sz="4" w:space="0" w:color="auto"/>
              <w:left w:val="single" w:sz="4" w:space="0" w:color="auto"/>
              <w:bottom w:val="nil"/>
              <w:right w:val="nil"/>
            </w:tcBorders>
            <w:shd w:val="clear" w:color="auto" w:fill="FFFFFF"/>
            <w:vAlign w:val="center"/>
          </w:tcPr>
          <w:p w14:paraId="76CB5762"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03</w:t>
            </w:r>
          </w:p>
        </w:tc>
        <w:tc>
          <w:tcPr>
            <w:tcW w:w="596" w:type="pct"/>
            <w:tcBorders>
              <w:top w:val="single" w:sz="4" w:space="0" w:color="auto"/>
              <w:left w:val="single" w:sz="4" w:space="0" w:color="auto"/>
              <w:bottom w:val="nil"/>
              <w:right w:val="nil"/>
            </w:tcBorders>
            <w:shd w:val="clear" w:color="auto" w:fill="FFFFFF"/>
            <w:vAlign w:val="center"/>
          </w:tcPr>
          <w:p w14:paraId="71E447E1" w14:textId="77777777" w:rsidR="00654624" w:rsidRPr="004E1F16" w:rsidRDefault="00654624" w:rsidP="004C336D">
            <w:pPr>
              <w:spacing w:before="120"/>
              <w:jc w:val="center"/>
              <w:rPr>
                <w:rFonts w:ascii="Arial" w:hAnsi="Arial" w:cs="Arial"/>
                <w:sz w:val="20"/>
                <w:szCs w:val="20"/>
              </w:rPr>
            </w:pPr>
          </w:p>
        </w:tc>
        <w:tc>
          <w:tcPr>
            <w:tcW w:w="523" w:type="pct"/>
            <w:tcBorders>
              <w:top w:val="single" w:sz="4" w:space="0" w:color="auto"/>
              <w:left w:val="single" w:sz="4" w:space="0" w:color="auto"/>
              <w:bottom w:val="nil"/>
              <w:right w:val="nil"/>
            </w:tcBorders>
            <w:shd w:val="clear" w:color="auto" w:fill="FFFFFF"/>
            <w:vAlign w:val="center"/>
          </w:tcPr>
          <w:p w14:paraId="5DA6778D" w14:textId="77777777" w:rsidR="00654624" w:rsidRPr="004E1F16" w:rsidRDefault="00654624" w:rsidP="004C336D">
            <w:pPr>
              <w:spacing w:before="120"/>
              <w:jc w:val="center"/>
              <w:rPr>
                <w:rFonts w:ascii="Arial" w:hAnsi="Arial" w:cs="Arial"/>
                <w:sz w:val="20"/>
                <w:szCs w:val="20"/>
              </w:rPr>
            </w:pPr>
          </w:p>
        </w:tc>
        <w:tc>
          <w:tcPr>
            <w:tcW w:w="554" w:type="pct"/>
            <w:tcBorders>
              <w:top w:val="single" w:sz="4" w:space="0" w:color="auto"/>
              <w:left w:val="single" w:sz="4" w:space="0" w:color="auto"/>
              <w:bottom w:val="nil"/>
              <w:right w:val="single" w:sz="4" w:space="0" w:color="auto"/>
            </w:tcBorders>
            <w:shd w:val="clear" w:color="auto" w:fill="FFFFFF"/>
            <w:vAlign w:val="center"/>
          </w:tcPr>
          <w:p w14:paraId="56453CF4" w14:textId="77777777" w:rsidR="00654624" w:rsidRPr="004E1F16" w:rsidRDefault="00654624" w:rsidP="004C336D">
            <w:pPr>
              <w:spacing w:before="120"/>
              <w:jc w:val="center"/>
              <w:rPr>
                <w:rFonts w:ascii="Arial" w:hAnsi="Arial" w:cs="Arial"/>
                <w:sz w:val="20"/>
                <w:szCs w:val="20"/>
              </w:rPr>
            </w:pPr>
          </w:p>
        </w:tc>
      </w:tr>
      <w:tr w:rsidR="00654624" w:rsidRPr="004E1F16" w14:paraId="1221D9E4" w14:textId="77777777" w:rsidTr="004C336D">
        <w:tblPrEx>
          <w:tblCellMar>
            <w:top w:w="0" w:type="dxa"/>
            <w:left w:w="0" w:type="dxa"/>
            <w:bottom w:w="0" w:type="dxa"/>
            <w:right w:w="0" w:type="dxa"/>
          </w:tblCellMar>
        </w:tblPrEx>
        <w:tc>
          <w:tcPr>
            <w:tcW w:w="452" w:type="pct"/>
            <w:tcBorders>
              <w:top w:val="single" w:sz="4" w:space="0" w:color="auto"/>
              <w:left w:val="single" w:sz="4" w:space="0" w:color="auto"/>
              <w:bottom w:val="nil"/>
              <w:right w:val="nil"/>
            </w:tcBorders>
            <w:shd w:val="clear" w:color="auto" w:fill="FFFFFF"/>
            <w:vAlign w:val="center"/>
          </w:tcPr>
          <w:p w14:paraId="7253DD60"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3</w:t>
            </w:r>
          </w:p>
        </w:tc>
        <w:tc>
          <w:tcPr>
            <w:tcW w:w="2435" w:type="pct"/>
            <w:tcBorders>
              <w:top w:val="single" w:sz="4" w:space="0" w:color="auto"/>
              <w:left w:val="single" w:sz="4" w:space="0" w:color="auto"/>
              <w:bottom w:val="nil"/>
              <w:right w:val="nil"/>
            </w:tcBorders>
            <w:shd w:val="clear" w:color="auto" w:fill="FFFFFF"/>
            <w:vAlign w:val="center"/>
          </w:tcPr>
          <w:p w14:paraId="16609C92"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Lãi/Lỗ từ các khoản đầu tư</w:t>
            </w:r>
          </w:p>
        </w:tc>
        <w:tc>
          <w:tcPr>
            <w:tcW w:w="440" w:type="pct"/>
            <w:tcBorders>
              <w:top w:val="single" w:sz="4" w:space="0" w:color="auto"/>
              <w:left w:val="single" w:sz="4" w:space="0" w:color="auto"/>
              <w:bottom w:val="nil"/>
              <w:right w:val="nil"/>
            </w:tcBorders>
            <w:shd w:val="clear" w:color="auto" w:fill="FFFFFF"/>
            <w:vAlign w:val="center"/>
          </w:tcPr>
          <w:p w14:paraId="136347B6"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04</w:t>
            </w:r>
          </w:p>
        </w:tc>
        <w:tc>
          <w:tcPr>
            <w:tcW w:w="596" w:type="pct"/>
            <w:tcBorders>
              <w:top w:val="single" w:sz="4" w:space="0" w:color="auto"/>
              <w:left w:val="single" w:sz="4" w:space="0" w:color="auto"/>
              <w:bottom w:val="nil"/>
              <w:right w:val="nil"/>
            </w:tcBorders>
            <w:shd w:val="clear" w:color="auto" w:fill="FFFFFF"/>
            <w:vAlign w:val="center"/>
          </w:tcPr>
          <w:p w14:paraId="62C2CD35" w14:textId="77777777" w:rsidR="00654624" w:rsidRPr="004E1F16" w:rsidRDefault="00654624" w:rsidP="004C336D">
            <w:pPr>
              <w:spacing w:before="120"/>
              <w:jc w:val="center"/>
              <w:rPr>
                <w:rFonts w:ascii="Arial" w:hAnsi="Arial" w:cs="Arial"/>
                <w:sz w:val="20"/>
                <w:szCs w:val="20"/>
              </w:rPr>
            </w:pPr>
          </w:p>
        </w:tc>
        <w:tc>
          <w:tcPr>
            <w:tcW w:w="523" w:type="pct"/>
            <w:tcBorders>
              <w:top w:val="single" w:sz="4" w:space="0" w:color="auto"/>
              <w:left w:val="single" w:sz="4" w:space="0" w:color="auto"/>
              <w:bottom w:val="nil"/>
              <w:right w:val="nil"/>
            </w:tcBorders>
            <w:shd w:val="clear" w:color="auto" w:fill="FFFFFF"/>
            <w:vAlign w:val="center"/>
          </w:tcPr>
          <w:p w14:paraId="66475E04" w14:textId="77777777" w:rsidR="00654624" w:rsidRPr="004E1F16" w:rsidRDefault="00654624" w:rsidP="004C336D">
            <w:pPr>
              <w:spacing w:before="120"/>
              <w:jc w:val="center"/>
              <w:rPr>
                <w:rFonts w:ascii="Arial" w:hAnsi="Arial" w:cs="Arial"/>
                <w:sz w:val="20"/>
                <w:szCs w:val="20"/>
              </w:rPr>
            </w:pPr>
          </w:p>
        </w:tc>
        <w:tc>
          <w:tcPr>
            <w:tcW w:w="554" w:type="pct"/>
            <w:tcBorders>
              <w:top w:val="single" w:sz="4" w:space="0" w:color="auto"/>
              <w:left w:val="single" w:sz="4" w:space="0" w:color="auto"/>
              <w:bottom w:val="nil"/>
              <w:right w:val="single" w:sz="4" w:space="0" w:color="auto"/>
            </w:tcBorders>
            <w:shd w:val="clear" w:color="auto" w:fill="FFFFFF"/>
            <w:vAlign w:val="center"/>
          </w:tcPr>
          <w:p w14:paraId="5AEEB1A4" w14:textId="77777777" w:rsidR="00654624" w:rsidRPr="004E1F16" w:rsidRDefault="00654624" w:rsidP="004C336D">
            <w:pPr>
              <w:spacing w:before="120"/>
              <w:jc w:val="center"/>
              <w:rPr>
                <w:rFonts w:ascii="Arial" w:hAnsi="Arial" w:cs="Arial"/>
                <w:sz w:val="20"/>
                <w:szCs w:val="20"/>
              </w:rPr>
            </w:pPr>
          </w:p>
        </w:tc>
      </w:tr>
      <w:tr w:rsidR="00654624" w:rsidRPr="004E1F16" w14:paraId="3D7330E3" w14:textId="77777777" w:rsidTr="004C336D">
        <w:tblPrEx>
          <w:tblCellMar>
            <w:top w:w="0" w:type="dxa"/>
            <w:left w:w="0" w:type="dxa"/>
            <w:bottom w:w="0" w:type="dxa"/>
            <w:right w:w="0" w:type="dxa"/>
          </w:tblCellMar>
        </w:tblPrEx>
        <w:tc>
          <w:tcPr>
            <w:tcW w:w="452" w:type="pct"/>
            <w:tcBorders>
              <w:top w:val="single" w:sz="4" w:space="0" w:color="auto"/>
              <w:left w:val="single" w:sz="4" w:space="0" w:color="auto"/>
              <w:bottom w:val="nil"/>
              <w:right w:val="nil"/>
            </w:tcBorders>
            <w:shd w:val="clear" w:color="auto" w:fill="FFFFFF"/>
            <w:vAlign w:val="center"/>
          </w:tcPr>
          <w:p w14:paraId="37B0B63A"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4</w:t>
            </w:r>
          </w:p>
        </w:tc>
        <w:tc>
          <w:tcPr>
            <w:tcW w:w="2435" w:type="pct"/>
            <w:tcBorders>
              <w:top w:val="single" w:sz="4" w:space="0" w:color="auto"/>
              <w:left w:val="single" w:sz="4" w:space="0" w:color="auto"/>
              <w:bottom w:val="nil"/>
              <w:right w:val="nil"/>
            </w:tcBorders>
            <w:shd w:val="clear" w:color="auto" w:fill="FFFFFF"/>
            <w:vAlign w:val="center"/>
          </w:tcPr>
          <w:p w14:paraId="114BA3F8"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Tăng/giảm các khoản nợ phải trả</w:t>
            </w:r>
          </w:p>
        </w:tc>
        <w:tc>
          <w:tcPr>
            <w:tcW w:w="440" w:type="pct"/>
            <w:tcBorders>
              <w:top w:val="single" w:sz="4" w:space="0" w:color="auto"/>
              <w:left w:val="single" w:sz="4" w:space="0" w:color="auto"/>
              <w:bottom w:val="nil"/>
              <w:right w:val="nil"/>
            </w:tcBorders>
            <w:shd w:val="clear" w:color="auto" w:fill="FFFFFF"/>
            <w:vAlign w:val="center"/>
          </w:tcPr>
          <w:p w14:paraId="1DDE0CDB"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05</w:t>
            </w:r>
          </w:p>
        </w:tc>
        <w:tc>
          <w:tcPr>
            <w:tcW w:w="596" w:type="pct"/>
            <w:tcBorders>
              <w:top w:val="single" w:sz="4" w:space="0" w:color="auto"/>
              <w:left w:val="single" w:sz="4" w:space="0" w:color="auto"/>
              <w:bottom w:val="nil"/>
              <w:right w:val="nil"/>
            </w:tcBorders>
            <w:shd w:val="clear" w:color="auto" w:fill="FFFFFF"/>
            <w:vAlign w:val="center"/>
          </w:tcPr>
          <w:p w14:paraId="6A9FE407" w14:textId="77777777" w:rsidR="00654624" w:rsidRPr="004E1F16" w:rsidRDefault="00654624" w:rsidP="004C336D">
            <w:pPr>
              <w:spacing w:before="120"/>
              <w:jc w:val="center"/>
              <w:rPr>
                <w:rFonts w:ascii="Arial" w:hAnsi="Arial" w:cs="Arial"/>
                <w:sz w:val="20"/>
                <w:szCs w:val="20"/>
              </w:rPr>
            </w:pPr>
          </w:p>
        </w:tc>
        <w:tc>
          <w:tcPr>
            <w:tcW w:w="523" w:type="pct"/>
            <w:tcBorders>
              <w:top w:val="single" w:sz="4" w:space="0" w:color="auto"/>
              <w:left w:val="single" w:sz="4" w:space="0" w:color="auto"/>
              <w:bottom w:val="nil"/>
              <w:right w:val="nil"/>
            </w:tcBorders>
            <w:shd w:val="clear" w:color="auto" w:fill="FFFFFF"/>
            <w:vAlign w:val="center"/>
          </w:tcPr>
          <w:p w14:paraId="12FBE2C5" w14:textId="77777777" w:rsidR="00654624" w:rsidRPr="004E1F16" w:rsidRDefault="00654624" w:rsidP="004C336D">
            <w:pPr>
              <w:spacing w:before="120"/>
              <w:jc w:val="center"/>
              <w:rPr>
                <w:rFonts w:ascii="Arial" w:hAnsi="Arial" w:cs="Arial"/>
                <w:sz w:val="20"/>
                <w:szCs w:val="20"/>
              </w:rPr>
            </w:pPr>
          </w:p>
        </w:tc>
        <w:tc>
          <w:tcPr>
            <w:tcW w:w="554" w:type="pct"/>
            <w:tcBorders>
              <w:top w:val="single" w:sz="4" w:space="0" w:color="auto"/>
              <w:left w:val="single" w:sz="4" w:space="0" w:color="auto"/>
              <w:bottom w:val="nil"/>
              <w:right w:val="single" w:sz="4" w:space="0" w:color="auto"/>
            </w:tcBorders>
            <w:shd w:val="clear" w:color="auto" w:fill="FFFFFF"/>
            <w:vAlign w:val="center"/>
          </w:tcPr>
          <w:p w14:paraId="64376D91" w14:textId="77777777" w:rsidR="00654624" w:rsidRPr="004E1F16" w:rsidRDefault="00654624" w:rsidP="004C336D">
            <w:pPr>
              <w:spacing w:before="120"/>
              <w:jc w:val="center"/>
              <w:rPr>
                <w:rFonts w:ascii="Arial" w:hAnsi="Arial" w:cs="Arial"/>
                <w:sz w:val="20"/>
                <w:szCs w:val="20"/>
              </w:rPr>
            </w:pPr>
          </w:p>
        </w:tc>
      </w:tr>
      <w:tr w:rsidR="00654624" w:rsidRPr="004E1F16" w14:paraId="07300AC7" w14:textId="77777777" w:rsidTr="004C336D">
        <w:tblPrEx>
          <w:tblCellMar>
            <w:top w:w="0" w:type="dxa"/>
            <w:left w:w="0" w:type="dxa"/>
            <w:bottom w:w="0" w:type="dxa"/>
            <w:right w:w="0" w:type="dxa"/>
          </w:tblCellMar>
        </w:tblPrEx>
        <w:tc>
          <w:tcPr>
            <w:tcW w:w="452" w:type="pct"/>
            <w:tcBorders>
              <w:top w:val="single" w:sz="4" w:space="0" w:color="auto"/>
              <w:left w:val="single" w:sz="4" w:space="0" w:color="auto"/>
              <w:bottom w:val="nil"/>
              <w:right w:val="nil"/>
            </w:tcBorders>
            <w:shd w:val="clear" w:color="auto" w:fill="FFFFFF"/>
            <w:vAlign w:val="center"/>
          </w:tcPr>
          <w:p w14:paraId="07274CCF"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5</w:t>
            </w:r>
          </w:p>
        </w:tc>
        <w:tc>
          <w:tcPr>
            <w:tcW w:w="2435" w:type="pct"/>
            <w:tcBorders>
              <w:top w:val="single" w:sz="4" w:space="0" w:color="auto"/>
              <w:left w:val="single" w:sz="4" w:space="0" w:color="auto"/>
              <w:bottom w:val="nil"/>
              <w:right w:val="nil"/>
            </w:tcBorders>
            <w:shd w:val="clear" w:color="auto" w:fill="FFFFFF"/>
            <w:vAlign w:val="center"/>
          </w:tcPr>
          <w:p w14:paraId="09BA5A99"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Tăng/giảm hàng tồn kho</w:t>
            </w:r>
          </w:p>
        </w:tc>
        <w:tc>
          <w:tcPr>
            <w:tcW w:w="440" w:type="pct"/>
            <w:tcBorders>
              <w:top w:val="single" w:sz="4" w:space="0" w:color="auto"/>
              <w:left w:val="single" w:sz="4" w:space="0" w:color="auto"/>
              <w:bottom w:val="nil"/>
              <w:right w:val="nil"/>
            </w:tcBorders>
            <w:shd w:val="clear" w:color="auto" w:fill="FFFFFF"/>
            <w:vAlign w:val="center"/>
          </w:tcPr>
          <w:p w14:paraId="4D32584D"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06</w:t>
            </w:r>
          </w:p>
        </w:tc>
        <w:tc>
          <w:tcPr>
            <w:tcW w:w="596" w:type="pct"/>
            <w:tcBorders>
              <w:top w:val="single" w:sz="4" w:space="0" w:color="auto"/>
              <w:left w:val="single" w:sz="4" w:space="0" w:color="auto"/>
              <w:bottom w:val="nil"/>
              <w:right w:val="nil"/>
            </w:tcBorders>
            <w:shd w:val="clear" w:color="auto" w:fill="FFFFFF"/>
            <w:vAlign w:val="center"/>
          </w:tcPr>
          <w:p w14:paraId="1F726F12" w14:textId="77777777" w:rsidR="00654624" w:rsidRPr="004E1F16" w:rsidRDefault="00654624" w:rsidP="004C336D">
            <w:pPr>
              <w:spacing w:before="120"/>
              <w:jc w:val="center"/>
              <w:rPr>
                <w:rFonts w:ascii="Arial" w:hAnsi="Arial" w:cs="Arial"/>
                <w:sz w:val="20"/>
                <w:szCs w:val="20"/>
              </w:rPr>
            </w:pPr>
          </w:p>
        </w:tc>
        <w:tc>
          <w:tcPr>
            <w:tcW w:w="523" w:type="pct"/>
            <w:tcBorders>
              <w:top w:val="single" w:sz="4" w:space="0" w:color="auto"/>
              <w:left w:val="single" w:sz="4" w:space="0" w:color="auto"/>
              <w:bottom w:val="nil"/>
              <w:right w:val="nil"/>
            </w:tcBorders>
            <w:shd w:val="clear" w:color="auto" w:fill="FFFFFF"/>
            <w:vAlign w:val="center"/>
          </w:tcPr>
          <w:p w14:paraId="041BCB00" w14:textId="77777777" w:rsidR="00654624" w:rsidRPr="004E1F16" w:rsidRDefault="00654624" w:rsidP="004C336D">
            <w:pPr>
              <w:spacing w:before="120"/>
              <w:jc w:val="center"/>
              <w:rPr>
                <w:rFonts w:ascii="Arial" w:hAnsi="Arial" w:cs="Arial"/>
                <w:sz w:val="20"/>
                <w:szCs w:val="20"/>
              </w:rPr>
            </w:pPr>
          </w:p>
        </w:tc>
        <w:tc>
          <w:tcPr>
            <w:tcW w:w="554" w:type="pct"/>
            <w:tcBorders>
              <w:top w:val="single" w:sz="4" w:space="0" w:color="auto"/>
              <w:left w:val="single" w:sz="4" w:space="0" w:color="auto"/>
              <w:bottom w:val="nil"/>
              <w:right w:val="single" w:sz="4" w:space="0" w:color="auto"/>
            </w:tcBorders>
            <w:shd w:val="clear" w:color="auto" w:fill="FFFFFF"/>
            <w:vAlign w:val="center"/>
          </w:tcPr>
          <w:p w14:paraId="39478116" w14:textId="77777777" w:rsidR="00654624" w:rsidRPr="004E1F16" w:rsidRDefault="00654624" w:rsidP="004C336D">
            <w:pPr>
              <w:spacing w:before="120"/>
              <w:jc w:val="center"/>
              <w:rPr>
                <w:rFonts w:ascii="Arial" w:hAnsi="Arial" w:cs="Arial"/>
                <w:sz w:val="20"/>
                <w:szCs w:val="20"/>
              </w:rPr>
            </w:pPr>
          </w:p>
        </w:tc>
      </w:tr>
      <w:tr w:rsidR="00654624" w:rsidRPr="004E1F16" w14:paraId="5DBDBDBA" w14:textId="77777777" w:rsidTr="004C336D">
        <w:tblPrEx>
          <w:tblCellMar>
            <w:top w:w="0" w:type="dxa"/>
            <w:left w:w="0" w:type="dxa"/>
            <w:bottom w:w="0" w:type="dxa"/>
            <w:right w:w="0" w:type="dxa"/>
          </w:tblCellMar>
        </w:tblPrEx>
        <w:tc>
          <w:tcPr>
            <w:tcW w:w="452" w:type="pct"/>
            <w:tcBorders>
              <w:top w:val="single" w:sz="4" w:space="0" w:color="auto"/>
              <w:left w:val="single" w:sz="4" w:space="0" w:color="auto"/>
              <w:bottom w:val="nil"/>
              <w:right w:val="nil"/>
            </w:tcBorders>
            <w:shd w:val="clear" w:color="auto" w:fill="FFFFFF"/>
            <w:vAlign w:val="center"/>
          </w:tcPr>
          <w:p w14:paraId="591A2957"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6</w:t>
            </w:r>
          </w:p>
        </w:tc>
        <w:tc>
          <w:tcPr>
            <w:tcW w:w="2435" w:type="pct"/>
            <w:tcBorders>
              <w:top w:val="single" w:sz="4" w:space="0" w:color="auto"/>
              <w:left w:val="single" w:sz="4" w:space="0" w:color="auto"/>
              <w:bottom w:val="nil"/>
              <w:right w:val="nil"/>
            </w:tcBorders>
            <w:shd w:val="clear" w:color="auto" w:fill="FFFFFF"/>
            <w:vAlign w:val="center"/>
          </w:tcPr>
          <w:p w14:paraId="5BB0DF85"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Tăng/giảm các khoản phải thu</w:t>
            </w:r>
          </w:p>
        </w:tc>
        <w:tc>
          <w:tcPr>
            <w:tcW w:w="440" w:type="pct"/>
            <w:tcBorders>
              <w:top w:val="single" w:sz="4" w:space="0" w:color="auto"/>
              <w:left w:val="single" w:sz="4" w:space="0" w:color="auto"/>
              <w:bottom w:val="nil"/>
              <w:right w:val="nil"/>
            </w:tcBorders>
            <w:shd w:val="clear" w:color="auto" w:fill="FFFFFF"/>
            <w:vAlign w:val="center"/>
          </w:tcPr>
          <w:p w14:paraId="2B7BE741"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07</w:t>
            </w:r>
          </w:p>
        </w:tc>
        <w:tc>
          <w:tcPr>
            <w:tcW w:w="596" w:type="pct"/>
            <w:tcBorders>
              <w:top w:val="single" w:sz="4" w:space="0" w:color="auto"/>
              <w:left w:val="single" w:sz="4" w:space="0" w:color="auto"/>
              <w:bottom w:val="nil"/>
              <w:right w:val="nil"/>
            </w:tcBorders>
            <w:shd w:val="clear" w:color="auto" w:fill="FFFFFF"/>
            <w:vAlign w:val="center"/>
          </w:tcPr>
          <w:p w14:paraId="4B637EB5" w14:textId="77777777" w:rsidR="00654624" w:rsidRPr="004E1F16" w:rsidRDefault="00654624" w:rsidP="004C336D">
            <w:pPr>
              <w:spacing w:before="120"/>
              <w:jc w:val="center"/>
              <w:rPr>
                <w:rFonts w:ascii="Arial" w:hAnsi="Arial" w:cs="Arial"/>
                <w:sz w:val="20"/>
                <w:szCs w:val="20"/>
              </w:rPr>
            </w:pPr>
          </w:p>
        </w:tc>
        <w:tc>
          <w:tcPr>
            <w:tcW w:w="523" w:type="pct"/>
            <w:tcBorders>
              <w:top w:val="single" w:sz="4" w:space="0" w:color="auto"/>
              <w:left w:val="single" w:sz="4" w:space="0" w:color="auto"/>
              <w:bottom w:val="nil"/>
              <w:right w:val="nil"/>
            </w:tcBorders>
            <w:shd w:val="clear" w:color="auto" w:fill="FFFFFF"/>
            <w:vAlign w:val="center"/>
          </w:tcPr>
          <w:p w14:paraId="4300B447" w14:textId="77777777" w:rsidR="00654624" w:rsidRPr="004E1F16" w:rsidRDefault="00654624" w:rsidP="004C336D">
            <w:pPr>
              <w:spacing w:before="120"/>
              <w:jc w:val="center"/>
              <w:rPr>
                <w:rFonts w:ascii="Arial" w:hAnsi="Arial" w:cs="Arial"/>
                <w:sz w:val="20"/>
                <w:szCs w:val="20"/>
              </w:rPr>
            </w:pPr>
          </w:p>
        </w:tc>
        <w:tc>
          <w:tcPr>
            <w:tcW w:w="554" w:type="pct"/>
            <w:tcBorders>
              <w:top w:val="single" w:sz="4" w:space="0" w:color="auto"/>
              <w:left w:val="single" w:sz="4" w:space="0" w:color="auto"/>
              <w:bottom w:val="nil"/>
              <w:right w:val="single" w:sz="4" w:space="0" w:color="auto"/>
            </w:tcBorders>
            <w:shd w:val="clear" w:color="auto" w:fill="FFFFFF"/>
            <w:vAlign w:val="center"/>
          </w:tcPr>
          <w:p w14:paraId="0D10EF6C" w14:textId="77777777" w:rsidR="00654624" w:rsidRPr="004E1F16" w:rsidRDefault="00654624" w:rsidP="004C336D">
            <w:pPr>
              <w:spacing w:before="120"/>
              <w:jc w:val="center"/>
              <w:rPr>
                <w:rFonts w:ascii="Arial" w:hAnsi="Arial" w:cs="Arial"/>
                <w:sz w:val="20"/>
                <w:szCs w:val="20"/>
              </w:rPr>
            </w:pPr>
          </w:p>
        </w:tc>
      </w:tr>
      <w:tr w:rsidR="00654624" w:rsidRPr="004E1F16" w14:paraId="7620861B" w14:textId="77777777" w:rsidTr="004C336D">
        <w:tblPrEx>
          <w:tblCellMar>
            <w:top w:w="0" w:type="dxa"/>
            <w:left w:w="0" w:type="dxa"/>
            <w:bottom w:w="0" w:type="dxa"/>
            <w:right w:w="0" w:type="dxa"/>
          </w:tblCellMar>
        </w:tblPrEx>
        <w:tc>
          <w:tcPr>
            <w:tcW w:w="452" w:type="pct"/>
            <w:tcBorders>
              <w:top w:val="single" w:sz="4" w:space="0" w:color="auto"/>
              <w:left w:val="single" w:sz="4" w:space="0" w:color="auto"/>
              <w:bottom w:val="nil"/>
              <w:right w:val="nil"/>
            </w:tcBorders>
            <w:shd w:val="clear" w:color="auto" w:fill="FFFFFF"/>
            <w:vAlign w:val="center"/>
          </w:tcPr>
          <w:p w14:paraId="53246AF3"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7</w:t>
            </w:r>
          </w:p>
        </w:tc>
        <w:tc>
          <w:tcPr>
            <w:tcW w:w="2435" w:type="pct"/>
            <w:tcBorders>
              <w:top w:val="single" w:sz="4" w:space="0" w:color="auto"/>
              <w:left w:val="single" w:sz="4" w:space="0" w:color="auto"/>
              <w:bottom w:val="nil"/>
              <w:right w:val="nil"/>
            </w:tcBorders>
            <w:shd w:val="clear" w:color="auto" w:fill="FFFFFF"/>
            <w:vAlign w:val="center"/>
          </w:tcPr>
          <w:p w14:paraId="3727D913"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Thu khác từ hoạt động chính</w:t>
            </w:r>
          </w:p>
        </w:tc>
        <w:tc>
          <w:tcPr>
            <w:tcW w:w="440" w:type="pct"/>
            <w:tcBorders>
              <w:top w:val="single" w:sz="4" w:space="0" w:color="auto"/>
              <w:left w:val="single" w:sz="4" w:space="0" w:color="auto"/>
              <w:bottom w:val="nil"/>
              <w:right w:val="nil"/>
            </w:tcBorders>
            <w:shd w:val="clear" w:color="auto" w:fill="FFFFFF"/>
            <w:vAlign w:val="center"/>
          </w:tcPr>
          <w:p w14:paraId="0EBF7DDB"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08</w:t>
            </w:r>
          </w:p>
        </w:tc>
        <w:tc>
          <w:tcPr>
            <w:tcW w:w="596" w:type="pct"/>
            <w:tcBorders>
              <w:top w:val="single" w:sz="4" w:space="0" w:color="auto"/>
              <w:left w:val="single" w:sz="4" w:space="0" w:color="auto"/>
              <w:bottom w:val="nil"/>
              <w:right w:val="nil"/>
            </w:tcBorders>
            <w:shd w:val="clear" w:color="auto" w:fill="FFFFFF"/>
            <w:vAlign w:val="center"/>
          </w:tcPr>
          <w:p w14:paraId="634BE6C4" w14:textId="77777777" w:rsidR="00654624" w:rsidRPr="004E1F16" w:rsidRDefault="00654624" w:rsidP="004C336D">
            <w:pPr>
              <w:spacing w:before="120"/>
              <w:jc w:val="center"/>
              <w:rPr>
                <w:rFonts w:ascii="Arial" w:hAnsi="Arial" w:cs="Arial"/>
                <w:sz w:val="20"/>
                <w:szCs w:val="20"/>
              </w:rPr>
            </w:pPr>
          </w:p>
        </w:tc>
        <w:tc>
          <w:tcPr>
            <w:tcW w:w="523" w:type="pct"/>
            <w:tcBorders>
              <w:top w:val="single" w:sz="4" w:space="0" w:color="auto"/>
              <w:left w:val="single" w:sz="4" w:space="0" w:color="auto"/>
              <w:bottom w:val="nil"/>
              <w:right w:val="nil"/>
            </w:tcBorders>
            <w:shd w:val="clear" w:color="auto" w:fill="FFFFFF"/>
            <w:vAlign w:val="center"/>
          </w:tcPr>
          <w:p w14:paraId="71E0CD7C" w14:textId="77777777" w:rsidR="00654624" w:rsidRPr="004E1F16" w:rsidRDefault="00654624" w:rsidP="004C336D">
            <w:pPr>
              <w:spacing w:before="120"/>
              <w:jc w:val="center"/>
              <w:rPr>
                <w:rFonts w:ascii="Arial" w:hAnsi="Arial" w:cs="Arial"/>
                <w:sz w:val="20"/>
                <w:szCs w:val="20"/>
              </w:rPr>
            </w:pPr>
          </w:p>
        </w:tc>
        <w:tc>
          <w:tcPr>
            <w:tcW w:w="554" w:type="pct"/>
            <w:tcBorders>
              <w:top w:val="single" w:sz="4" w:space="0" w:color="auto"/>
              <w:left w:val="single" w:sz="4" w:space="0" w:color="auto"/>
              <w:bottom w:val="nil"/>
              <w:right w:val="single" w:sz="4" w:space="0" w:color="auto"/>
            </w:tcBorders>
            <w:shd w:val="clear" w:color="auto" w:fill="FFFFFF"/>
            <w:vAlign w:val="center"/>
          </w:tcPr>
          <w:p w14:paraId="5837F78B" w14:textId="77777777" w:rsidR="00654624" w:rsidRPr="004E1F16" w:rsidRDefault="00654624" w:rsidP="004C336D">
            <w:pPr>
              <w:spacing w:before="120"/>
              <w:jc w:val="center"/>
              <w:rPr>
                <w:rFonts w:ascii="Arial" w:hAnsi="Arial" w:cs="Arial"/>
                <w:sz w:val="20"/>
                <w:szCs w:val="20"/>
              </w:rPr>
            </w:pPr>
          </w:p>
        </w:tc>
      </w:tr>
      <w:tr w:rsidR="00654624" w:rsidRPr="004E1F16" w14:paraId="246A43BF" w14:textId="77777777" w:rsidTr="004C336D">
        <w:tblPrEx>
          <w:tblCellMar>
            <w:top w:w="0" w:type="dxa"/>
            <w:left w:w="0" w:type="dxa"/>
            <w:bottom w:w="0" w:type="dxa"/>
            <w:right w:w="0" w:type="dxa"/>
          </w:tblCellMar>
        </w:tblPrEx>
        <w:tc>
          <w:tcPr>
            <w:tcW w:w="452" w:type="pct"/>
            <w:tcBorders>
              <w:top w:val="single" w:sz="4" w:space="0" w:color="auto"/>
              <w:left w:val="single" w:sz="4" w:space="0" w:color="auto"/>
              <w:bottom w:val="nil"/>
              <w:right w:val="nil"/>
            </w:tcBorders>
            <w:shd w:val="clear" w:color="auto" w:fill="FFFFFF"/>
            <w:vAlign w:val="center"/>
          </w:tcPr>
          <w:p w14:paraId="58C5A840"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8</w:t>
            </w:r>
          </w:p>
        </w:tc>
        <w:tc>
          <w:tcPr>
            <w:tcW w:w="2435" w:type="pct"/>
            <w:tcBorders>
              <w:top w:val="single" w:sz="4" w:space="0" w:color="auto"/>
              <w:left w:val="single" w:sz="4" w:space="0" w:color="auto"/>
              <w:bottom w:val="nil"/>
              <w:right w:val="nil"/>
            </w:tcBorders>
            <w:shd w:val="clear" w:color="auto" w:fill="FFFFFF"/>
            <w:vAlign w:val="center"/>
          </w:tcPr>
          <w:p w14:paraId="31D49590"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Chi khác từ hoạt động chính</w:t>
            </w:r>
          </w:p>
        </w:tc>
        <w:tc>
          <w:tcPr>
            <w:tcW w:w="440" w:type="pct"/>
            <w:tcBorders>
              <w:top w:val="single" w:sz="4" w:space="0" w:color="auto"/>
              <w:left w:val="single" w:sz="4" w:space="0" w:color="auto"/>
              <w:bottom w:val="nil"/>
              <w:right w:val="nil"/>
            </w:tcBorders>
            <w:shd w:val="clear" w:color="auto" w:fill="FFFFFF"/>
            <w:vAlign w:val="center"/>
          </w:tcPr>
          <w:p w14:paraId="437A87E2"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09</w:t>
            </w:r>
          </w:p>
        </w:tc>
        <w:tc>
          <w:tcPr>
            <w:tcW w:w="596" w:type="pct"/>
            <w:tcBorders>
              <w:top w:val="single" w:sz="4" w:space="0" w:color="auto"/>
              <w:left w:val="single" w:sz="4" w:space="0" w:color="auto"/>
              <w:bottom w:val="nil"/>
              <w:right w:val="nil"/>
            </w:tcBorders>
            <w:shd w:val="clear" w:color="auto" w:fill="FFFFFF"/>
            <w:vAlign w:val="center"/>
          </w:tcPr>
          <w:p w14:paraId="4EBBC962" w14:textId="77777777" w:rsidR="00654624" w:rsidRPr="004E1F16" w:rsidRDefault="00654624" w:rsidP="004C336D">
            <w:pPr>
              <w:spacing w:before="120"/>
              <w:jc w:val="center"/>
              <w:rPr>
                <w:rFonts w:ascii="Arial" w:hAnsi="Arial" w:cs="Arial"/>
                <w:sz w:val="20"/>
                <w:szCs w:val="20"/>
              </w:rPr>
            </w:pPr>
          </w:p>
        </w:tc>
        <w:tc>
          <w:tcPr>
            <w:tcW w:w="523" w:type="pct"/>
            <w:tcBorders>
              <w:top w:val="single" w:sz="4" w:space="0" w:color="auto"/>
              <w:left w:val="single" w:sz="4" w:space="0" w:color="auto"/>
              <w:bottom w:val="nil"/>
              <w:right w:val="nil"/>
            </w:tcBorders>
            <w:shd w:val="clear" w:color="auto" w:fill="FFFFFF"/>
            <w:vAlign w:val="center"/>
          </w:tcPr>
          <w:p w14:paraId="15299E1B" w14:textId="77777777" w:rsidR="00654624" w:rsidRPr="004E1F16" w:rsidRDefault="00654624" w:rsidP="004C336D">
            <w:pPr>
              <w:spacing w:before="120"/>
              <w:jc w:val="center"/>
              <w:rPr>
                <w:rFonts w:ascii="Arial" w:hAnsi="Arial" w:cs="Arial"/>
                <w:sz w:val="20"/>
                <w:szCs w:val="20"/>
              </w:rPr>
            </w:pPr>
          </w:p>
        </w:tc>
        <w:tc>
          <w:tcPr>
            <w:tcW w:w="554" w:type="pct"/>
            <w:tcBorders>
              <w:top w:val="single" w:sz="4" w:space="0" w:color="auto"/>
              <w:left w:val="single" w:sz="4" w:space="0" w:color="auto"/>
              <w:bottom w:val="nil"/>
              <w:right w:val="single" w:sz="4" w:space="0" w:color="auto"/>
            </w:tcBorders>
            <w:shd w:val="clear" w:color="auto" w:fill="FFFFFF"/>
            <w:vAlign w:val="center"/>
          </w:tcPr>
          <w:p w14:paraId="78A31BB1" w14:textId="77777777" w:rsidR="00654624" w:rsidRPr="004E1F16" w:rsidRDefault="00654624" w:rsidP="004C336D">
            <w:pPr>
              <w:spacing w:before="120"/>
              <w:jc w:val="center"/>
              <w:rPr>
                <w:rFonts w:ascii="Arial" w:hAnsi="Arial" w:cs="Arial"/>
                <w:sz w:val="20"/>
                <w:szCs w:val="20"/>
              </w:rPr>
            </w:pPr>
          </w:p>
        </w:tc>
      </w:tr>
      <w:tr w:rsidR="00654624" w:rsidRPr="004E1F16" w14:paraId="09326986" w14:textId="77777777" w:rsidTr="004C336D">
        <w:tblPrEx>
          <w:tblCellMar>
            <w:top w:w="0" w:type="dxa"/>
            <w:left w:w="0" w:type="dxa"/>
            <w:bottom w:w="0" w:type="dxa"/>
            <w:right w:w="0" w:type="dxa"/>
          </w:tblCellMar>
        </w:tblPrEx>
        <w:tc>
          <w:tcPr>
            <w:tcW w:w="452" w:type="pct"/>
            <w:tcBorders>
              <w:top w:val="single" w:sz="4" w:space="0" w:color="auto"/>
              <w:left w:val="single" w:sz="4" w:space="0" w:color="auto"/>
              <w:bottom w:val="nil"/>
              <w:right w:val="nil"/>
            </w:tcBorders>
            <w:shd w:val="clear" w:color="auto" w:fill="FFFFFF"/>
            <w:vAlign w:val="center"/>
          </w:tcPr>
          <w:p w14:paraId="1BB5C656" w14:textId="77777777" w:rsidR="00654624" w:rsidRPr="004E1F16" w:rsidRDefault="00654624" w:rsidP="004C336D">
            <w:pPr>
              <w:spacing w:before="120"/>
              <w:jc w:val="center"/>
              <w:rPr>
                <w:rFonts w:ascii="Arial" w:hAnsi="Arial" w:cs="Arial"/>
                <w:b/>
                <w:sz w:val="20"/>
                <w:szCs w:val="20"/>
              </w:rPr>
            </w:pPr>
          </w:p>
        </w:tc>
        <w:tc>
          <w:tcPr>
            <w:tcW w:w="2435" w:type="pct"/>
            <w:tcBorders>
              <w:top w:val="single" w:sz="4" w:space="0" w:color="auto"/>
              <w:left w:val="single" w:sz="4" w:space="0" w:color="auto"/>
              <w:bottom w:val="nil"/>
              <w:right w:val="nil"/>
            </w:tcBorders>
            <w:shd w:val="clear" w:color="auto" w:fill="FFFFFF"/>
            <w:vAlign w:val="center"/>
          </w:tcPr>
          <w:p w14:paraId="2786A3D1"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Lưu chuyển tiền thuần từ hoạt động chính</w:t>
            </w:r>
          </w:p>
        </w:tc>
        <w:tc>
          <w:tcPr>
            <w:tcW w:w="440" w:type="pct"/>
            <w:tcBorders>
              <w:top w:val="single" w:sz="4" w:space="0" w:color="auto"/>
              <w:left w:val="single" w:sz="4" w:space="0" w:color="auto"/>
              <w:bottom w:val="nil"/>
              <w:right w:val="nil"/>
            </w:tcBorders>
            <w:shd w:val="clear" w:color="auto" w:fill="FFFFFF"/>
            <w:vAlign w:val="center"/>
          </w:tcPr>
          <w:p w14:paraId="734742D8"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10</w:t>
            </w:r>
          </w:p>
        </w:tc>
        <w:tc>
          <w:tcPr>
            <w:tcW w:w="596" w:type="pct"/>
            <w:tcBorders>
              <w:top w:val="single" w:sz="4" w:space="0" w:color="auto"/>
              <w:left w:val="single" w:sz="4" w:space="0" w:color="auto"/>
              <w:bottom w:val="nil"/>
              <w:right w:val="nil"/>
            </w:tcBorders>
            <w:shd w:val="clear" w:color="auto" w:fill="FFFFFF"/>
            <w:vAlign w:val="center"/>
          </w:tcPr>
          <w:p w14:paraId="0FDC41F9" w14:textId="77777777" w:rsidR="00654624" w:rsidRPr="004E1F16" w:rsidRDefault="00654624" w:rsidP="004C336D">
            <w:pPr>
              <w:spacing w:before="120"/>
              <w:jc w:val="center"/>
              <w:rPr>
                <w:rFonts w:ascii="Arial" w:hAnsi="Arial" w:cs="Arial"/>
                <w:b/>
                <w:sz w:val="20"/>
                <w:szCs w:val="20"/>
              </w:rPr>
            </w:pPr>
          </w:p>
        </w:tc>
        <w:tc>
          <w:tcPr>
            <w:tcW w:w="523" w:type="pct"/>
            <w:tcBorders>
              <w:top w:val="single" w:sz="4" w:space="0" w:color="auto"/>
              <w:left w:val="single" w:sz="4" w:space="0" w:color="auto"/>
              <w:bottom w:val="nil"/>
              <w:right w:val="nil"/>
            </w:tcBorders>
            <w:shd w:val="clear" w:color="auto" w:fill="FFFFFF"/>
            <w:vAlign w:val="center"/>
          </w:tcPr>
          <w:p w14:paraId="0FDB9758" w14:textId="77777777" w:rsidR="00654624" w:rsidRPr="004E1F16" w:rsidRDefault="00654624" w:rsidP="004C336D">
            <w:pPr>
              <w:spacing w:before="120"/>
              <w:jc w:val="center"/>
              <w:rPr>
                <w:rFonts w:ascii="Arial" w:hAnsi="Arial" w:cs="Arial"/>
                <w:b/>
                <w:sz w:val="20"/>
                <w:szCs w:val="20"/>
              </w:rPr>
            </w:pPr>
          </w:p>
        </w:tc>
        <w:tc>
          <w:tcPr>
            <w:tcW w:w="554" w:type="pct"/>
            <w:tcBorders>
              <w:top w:val="single" w:sz="4" w:space="0" w:color="auto"/>
              <w:left w:val="single" w:sz="4" w:space="0" w:color="auto"/>
              <w:bottom w:val="nil"/>
              <w:right w:val="single" w:sz="4" w:space="0" w:color="auto"/>
            </w:tcBorders>
            <w:shd w:val="clear" w:color="auto" w:fill="FFFFFF"/>
            <w:vAlign w:val="center"/>
          </w:tcPr>
          <w:p w14:paraId="7649D30C" w14:textId="77777777" w:rsidR="00654624" w:rsidRPr="004E1F16" w:rsidRDefault="00654624" w:rsidP="004C336D">
            <w:pPr>
              <w:spacing w:before="120"/>
              <w:jc w:val="center"/>
              <w:rPr>
                <w:rFonts w:ascii="Arial" w:hAnsi="Arial" w:cs="Arial"/>
                <w:b/>
                <w:sz w:val="20"/>
                <w:szCs w:val="20"/>
              </w:rPr>
            </w:pPr>
          </w:p>
        </w:tc>
      </w:tr>
      <w:tr w:rsidR="00654624" w:rsidRPr="004E1F16" w14:paraId="359D54AE" w14:textId="77777777" w:rsidTr="004C336D">
        <w:tblPrEx>
          <w:tblCellMar>
            <w:top w:w="0" w:type="dxa"/>
            <w:left w:w="0" w:type="dxa"/>
            <w:bottom w:w="0" w:type="dxa"/>
            <w:right w:w="0" w:type="dxa"/>
          </w:tblCellMar>
        </w:tblPrEx>
        <w:tc>
          <w:tcPr>
            <w:tcW w:w="452" w:type="pct"/>
            <w:tcBorders>
              <w:top w:val="single" w:sz="4" w:space="0" w:color="auto"/>
              <w:left w:val="single" w:sz="4" w:space="0" w:color="auto"/>
              <w:bottom w:val="nil"/>
              <w:right w:val="nil"/>
            </w:tcBorders>
            <w:shd w:val="clear" w:color="auto" w:fill="FFFFFF"/>
            <w:vAlign w:val="center"/>
          </w:tcPr>
          <w:p w14:paraId="6E06FE63"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II</w:t>
            </w:r>
          </w:p>
        </w:tc>
        <w:tc>
          <w:tcPr>
            <w:tcW w:w="2435" w:type="pct"/>
            <w:tcBorders>
              <w:top w:val="single" w:sz="4" w:space="0" w:color="auto"/>
              <w:left w:val="single" w:sz="4" w:space="0" w:color="auto"/>
              <w:bottom w:val="nil"/>
              <w:right w:val="nil"/>
            </w:tcBorders>
            <w:shd w:val="clear" w:color="auto" w:fill="FFFFFF"/>
            <w:vAlign w:val="center"/>
          </w:tcPr>
          <w:p w14:paraId="1D5A0B76"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LƯU CHUYỂN TIỀN TỪ HOẠT ĐỘNG ĐẦU TƯ</w:t>
            </w:r>
          </w:p>
        </w:tc>
        <w:tc>
          <w:tcPr>
            <w:tcW w:w="440" w:type="pct"/>
            <w:tcBorders>
              <w:top w:val="single" w:sz="4" w:space="0" w:color="auto"/>
              <w:left w:val="single" w:sz="4" w:space="0" w:color="auto"/>
              <w:bottom w:val="nil"/>
              <w:right w:val="nil"/>
            </w:tcBorders>
            <w:shd w:val="clear" w:color="auto" w:fill="FFFFFF"/>
            <w:vAlign w:val="center"/>
          </w:tcPr>
          <w:p w14:paraId="22766C22" w14:textId="77777777" w:rsidR="00654624" w:rsidRPr="004E1F16" w:rsidRDefault="00654624" w:rsidP="004C336D">
            <w:pPr>
              <w:spacing w:before="120"/>
              <w:jc w:val="center"/>
              <w:rPr>
                <w:rFonts w:ascii="Arial" w:hAnsi="Arial" w:cs="Arial"/>
                <w:b/>
                <w:sz w:val="20"/>
                <w:szCs w:val="20"/>
              </w:rPr>
            </w:pPr>
          </w:p>
        </w:tc>
        <w:tc>
          <w:tcPr>
            <w:tcW w:w="596" w:type="pct"/>
            <w:tcBorders>
              <w:top w:val="single" w:sz="4" w:space="0" w:color="auto"/>
              <w:left w:val="single" w:sz="4" w:space="0" w:color="auto"/>
              <w:bottom w:val="nil"/>
              <w:right w:val="nil"/>
            </w:tcBorders>
            <w:shd w:val="clear" w:color="auto" w:fill="FFFFFF"/>
            <w:vAlign w:val="center"/>
          </w:tcPr>
          <w:p w14:paraId="341F2C05" w14:textId="77777777" w:rsidR="00654624" w:rsidRPr="004E1F16" w:rsidRDefault="00654624" w:rsidP="004C336D">
            <w:pPr>
              <w:spacing w:before="120"/>
              <w:jc w:val="center"/>
              <w:rPr>
                <w:rFonts w:ascii="Arial" w:hAnsi="Arial" w:cs="Arial"/>
                <w:b/>
                <w:sz w:val="20"/>
                <w:szCs w:val="20"/>
              </w:rPr>
            </w:pPr>
          </w:p>
        </w:tc>
        <w:tc>
          <w:tcPr>
            <w:tcW w:w="523" w:type="pct"/>
            <w:tcBorders>
              <w:top w:val="single" w:sz="4" w:space="0" w:color="auto"/>
              <w:left w:val="single" w:sz="4" w:space="0" w:color="auto"/>
              <w:bottom w:val="nil"/>
              <w:right w:val="nil"/>
            </w:tcBorders>
            <w:shd w:val="clear" w:color="auto" w:fill="FFFFFF"/>
            <w:vAlign w:val="center"/>
          </w:tcPr>
          <w:p w14:paraId="2AE8833A" w14:textId="77777777" w:rsidR="00654624" w:rsidRPr="004E1F16" w:rsidRDefault="00654624" w:rsidP="004C336D">
            <w:pPr>
              <w:spacing w:before="120"/>
              <w:jc w:val="center"/>
              <w:rPr>
                <w:rFonts w:ascii="Arial" w:hAnsi="Arial" w:cs="Arial"/>
                <w:b/>
                <w:sz w:val="20"/>
                <w:szCs w:val="20"/>
              </w:rPr>
            </w:pPr>
          </w:p>
        </w:tc>
        <w:tc>
          <w:tcPr>
            <w:tcW w:w="554" w:type="pct"/>
            <w:tcBorders>
              <w:top w:val="single" w:sz="4" w:space="0" w:color="auto"/>
              <w:left w:val="single" w:sz="4" w:space="0" w:color="auto"/>
              <w:bottom w:val="nil"/>
              <w:right w:val="single" w:sz="4" w:space="0" w:color="auto"/>
            </w:tcBorders>
            <w:shd w:val="clear" w:color="auto" w:fill="FFFFFF"/>
            <w:vAlign w:val="center"/>
          </w:tcPr>
          <w:p w14:paraId="34FEFF85" w14:textId="77777777" w:rsidR="00654624" w:rsidRPr="004E1F16" w:rsidRDefault="00654624" w:rsidP="004C336D">
            <w:pPr>
              <w:spacing w:before="120"/>
              <w:jc w:val="center"/>
              <w:rPr>
                <w:rFonts w:ascii="Arial" w:hAnsi="Arial" w:cs="Arial"/>
                <w:b/>
                <w:sz w:val="20"/>
                <w:szCs w:val="20"/>
              </w:rPr>
            </w:pPr>
          </w:p>
        </w:tc>
      </w:tr>
      <w:tr w:rsidR="00654624" w:rsidRPr="004E1F16" w14:paraId="602D8220" w14:textId="77777777" w:rsidTr="004C336D">
        <w:tblPrEx>
          <w:tblCellMar>
            <w:top w:w="0" w:type="dxa"/>
            <w:left w:w="0" w:type="dxa"/>
            <w:bottom w:w="0" w:type="dxa"/>
            <w:right w:w="0" w:type="dxa"/>
          </w:tblCellMar>
        </w:tblPrEx>
        <w:tc>
          <w:tcPr>
            <w:tcW w:w="452" w:type="pct"/>
            <w:tcBorders>
              <w:top w:val="single" w:sz="4" w:space="0" w:color="auto"/>
              <w:left w:val="single" w:sz="4" w:space="0" w:color="auto"/>
              <w:bottom w:val="nil"/>
              <w:right w:val="nil"/>
            </w:tcBorders>
            <w:shd w:val="clear" w:color="auto" w:fill="FFFFFF"/>
            <w:vAlign w:val="center"/>
          </w:tcPr>
          <w:p w14:paraId="6FC65600"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1</w:t>
            </w:r>
          </w:p>
        </w:tc>
        <w:tc>
          <w:tcPr>
            <w:tcW w:w="2435" w:type="pct"/>
            <w:tcBorders>
              <w:top w:val="single" w:sz="4" w:space="0" w:color="auto"/>
              <w:left w:val="single" w:sz="4" w:space="0" w:color="auto"/>
              <w:bottom w:val="nil"/>
              <w:right w:val="nil"/>
            </w:tcBorders>
            <w:shd w:val="clear" w:color="auto" w:fill="FFFFFF"/>
            <w:vAlign w:val="center"/>
          </w:tcPr>
          <w:p w14:paraId="26DE2015"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Tiền thu từ thanh lý tài sản cố định</w:t>
            </w:r>
          </w:p>
        </w:tc>
        <w:tc>
          <w:tcPr>
            <w:tcW w:w="440" w:type="pct"/>
            <w:tcBorders>
              <w:top w:val="single" w:sz="4" w:space="0" w:color="auto"/>
              <w:left w:val="single" w:sz="4" w:space="0" w:color="auto"/>
              <w:bottom w:val="nil"/>
              <w:right w:val="nil"/>
            </w:tcBorders>
            <w:shd w:val="clear" w:color="auto" w:fill="FFFFFF"/>
            <w:vAlign w:val="center"/>
          </w:tcPr>
          <w:p w14:paraId="328196A1"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21</w:t>
            </w:r>
          </w:p>
        </w:tc>
        <w:tc>
          <w:tcPr>
            <w:tcW w:w="596" w:type="pct"/>
            <w:tcBorders>
              <w:top w:val="single" w:sz="4" w:space="0" w:color="auto"/>
              <w:left w:val="single" w:sz="4" w:space="0" w:color="auto"/>
              <w:bottom w:val="nil"/>
              <w:right w:val="nil"/>
            </w:tcBorders>
            <w:shd w:val="clear" w:color="auto" w:fill="FFFFFF"/>
            <w:vAlign w:val="center"/>
          </w:tcPr>
          <w:p w14:paraId="307C5F87" w14:textId="77777777" w:rsidR="00654624" w:rsidRPr="004E1F16" w:rsidRDefault="00654624" w:rsidP="004C336D">
            <w:pPr>
              <w:spacing w:before="120"/>
              <w:jc w:val="center"/>
              <w:rPr>
                <w:rFonts w:ascii="Arial" w:hAnsi="Arial" w:cs="Arial"/>
                <w:sz w:val="20"/>
                <w:szCs w:val="20"/>
              </w:rPr>
            </w:pPr>
          </w:p>
        </w:tc>
        <w:tc>
          <w:tcPr>
            <w:tcW w:w="523" w:type="pct"/>
            <w:tcBorders>
              <w:top w:val="single" w:sz="4" w:space="0" w:color="auto"/>
              <w:left w:val="single" w:sz="4" w:space="0" w:color="auto"/>
              <w:bottom w:val="nil"/>
              <w:right w:val="nil"/>
            </w:tcBorders>
            <w:shd w:val="clear" w:color="auto" w:fill="FFFFFF"/>
            <w:vAlign w:val="center"/>
          </w:tcPr>
          <w:p w14:paraId="2E698AFF" w14:textId="77777777" w:rsidR="00654624" w:rsidRPr="004E1F16" w:rsidRDefault="00654624" w:rsidP="004C336D">
            <w:pPr>
              <w:spacing w:before="120"/>
              <w:jc w:val="center"/>
              <w:rPr>
                <w:rFonts w:ascii="Arial" w:hAnsi="Arial" w:cs="Arial"/>
                <w:sz w:val="20"/>
                <w:szCs w:val="20"/>
              </w:rPr>
            </w:pPr>
          </w:p>
        </w:tc>
        <w:tc>
          <w:tcPr>
            <w:tcW w:w="554" w:type="pct"/>
            <w:tcBorders>
              <w:top w:val="single" w:sz="4" w:space="0" w:color="auto"/>
              <w:left w:val="single" w:sz="4" w:space="0" w:color="auto"/>
              <w:bottom w:val="nil"/>
              <w:right w:val="single" w:sz="4" w:space="0" w:color="auto"/>
            </w:tcBorders>
            <w:shd w:val="clear" w:color="auto" w:fill="FFFFFF"/>
            <w:vAlign w:val="center"/>
          </w:tcPr>
          <w:p w14:paraId="22062105" w14:textId="77777777" w:rsidR="00654624" w:rsidRPr="004E1F16" w:rsidRDefault="00654624" w:rsidP="004C336D">
            <w:pPr>
              <w:spacing w:before="120"/>
              <w:jc w:val="center"/>
              <w:rPr>
                <w:rFonts w:ascii="Arial" w:hAnsi="Arial" w:cs="Arial"/>
                <w:sz w:val="20"/>
                <w:szCs w:val="20"/>
              </w:rPr>
            </w:pPr>
          </w:p>
        </w:tc>
      </w:tr>
      <w:tr w:rsidR="00654624" w:rsidRPr="004E1F16" w14:paraId="34644C55" w14:textId="77777777" w:rsidTr="004C336D">
        <w:tblPrEx>
          <w:tblCellMar>
            <w:top w:w="0" w:type="dxa"/>
            <w:left w:w="0" w:type="dxa"/>
            <w:bottom w:w="0" w:type="dxa"/>
            <w:right w:w="0" w:type="dxa"/>
          </w:tblCellMar>
        </w:tblPrEx>
        <w:tc>
          <w:tcPr>
            <w:tcW w:w="452" w:type="pct"/>
            <w:tcBorders>
              <w:top w:val="single" w:sz="4" w:space="0" w:color="auto"/>
              <w:left w:val="single" w:sz="4" w:space="0" w:color="auto"/>
              <w:bottom w:val="nil"/>
              <w:right w:val="nil"/>
            </w:tcBorders>
            <w:shd w:val="clear" w:color="auto" w:fill="FFFFFF"/>
            <w:vAlign w:val="center"/>
          </w:tcPr>
          <w:p w14:paraId="4CE5E023"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2</w:t>
            </w:r>
          </w:p>
        </w:tc>
        <w:tc>
          <w:tcPr>
            <w:tcW w:w="2435" w:type="pct"/>
            <w:tcBorders>
              <w:top w:val="single" w:sz="4" w:space="0" w:color="auto"/>
              <w:left w:val="single" w:sz="4" w:space="0" w:color="auto"/>
              <w:bottom w:val="nil"/>
              <w:right w:val="nil"/>
            </w:tcBorders>
            <w:shd w:val="clear" w:color="auto" w:fill="FFFFFF"/>
            <w:vAlign w:val="center"/>
          </w:tcPr>
          <w:p w14:paraId="29D488BD"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Tiền thu từ các khoản đầu tư</w:t>
            </w:r>
          </w:p>
        </w:tc>
        <w:tc>
          <w:tcPr>
            <w:tcW w:w="440" w:type="pct"/>
            <w:tcBorders>
              <w:top w:val="single" w:sz="4" w:space="0" w:color="auto"/>
              <w:left w:val="single" w:sz="4" w:space="0" w:color="auto"/>
              <w:bottom w:val="nil"/>
              <w:right w:val="nil"/>
            </w:tcBorders>
            <w:shd w:val="clear" w:color="auto" w:fill="FFFFFF"/>
            <w:vAlign w:val="center"/>
          </w:tcPr>
          <w:p w14:paraId="598E9552"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22</w:t>
            </w:r>
          </w:p>
        </w:tc>
        <w:tc>
          <w:tcPr>
            <w:tcW w:w="596" w:type="pct"/>
            <w:tcBorders>
              <w:top w:val="single" w:sz="4" w:space="0" w:color="auto"/>
              <w:left w:val="single" w:sz="4" w:space="0" w:color="auto"/>
              <w:bottom w:val="nil"/>
              <w:right w:val="nil"/>
            </w:tcBorders>
            <w:shd w:val="clear" w:color="auto" w:fill="FFFFFF"/>
            <w:vAlign w:val="center"/>
          </w:tcPr>
          <w:p w14:paraId="4E0362C0" w14:textId="77777777" w:rsidR="00654624" w:rsidRPr="004E1F16" w:rsidRDefault="00654624" w:rsidP="004C336D">
            <w:pPr>
              <w:spacing w:before="120"/>
              <w:jc w:val="center"/>
              <w:rPr>
                <w:rFonts w:ascii="Arial" w:hAnsi="Arial" w:cs="Arial"/>
                <w:sz w:val="20"/>
                <w:szCs w:val="20"/>
              </w:rPr>
            </w:pPr>
          </w:p>
        </w:tc>
        <w:tc>
          <w:tcPr>
            <w:tcW w:w="523" w:type="pct"/>
            <w:tcBorders>
              <w:top w:val="single" w:sz="4" w:space="0" w:color="auto"/>
              <w:left w:val="single" w:sz="4" w:space="0" w:color="auto"/>
              <w:bottom w:val="nil"/>
              <w:right w:val="nil"/>
            </w:tcBorders>
            <w:shd w:val="clear" w:color="auto" w:fill="FFFFFF"/>
            <w:vAlign w:val="center"/>
          </w:tcPr>
          <w:p w14:paraId="72F0322B" w14:textId="77777777" w:rsidR="00654624" w:rsidRPr="004E1F16" w:rsidRDefault="00654624" w:rsidP="004C336D">
            <w:pPr>
              <w:spacing w:before="120"/>
              <w:jc w:val="center"/>
              <w:rPr>
                <w:rFonts w:ascii="Arial" w:hAnsi="Arial" w:cs="Arial"/>
                <w:sz w:val="20"/>
                <w:szCs w:val="20"/>
              </w:rPr>
            </w:pPr>
          </w:p>
        </w:tc>
        <w:tc>
          <w:tcPr>
            <w:tcW w:w="554" w:type="pct"/>
            <w:tcBorders>
              <w:top w:val="single" w:sz="4" w:space="0" w:color="auto"/>
              <w:left w:val="single" w:sz="4" w:space="0" w:color="auto"/>
              <w:bottom w:val="nil"/>
              <w:right w:val="single" w:sz="4" w:space="0" w:color="auto"/>
            </w:tcBorders>
            <w:shd w:val="clear" w:color="auto" w:fill="FFFFFF"/>
            <w:vAlign w:val="center"/>
          </w:tcPr>
          <w:p w14:paraId="03C19456" w14:textId="77777777" w:rsidR="00654624" w:rsidRPr="004E1F16" w:rsidRDefault="00654624" w:rsidP="004C336D">
            <w:pPr>
              <w:spacing w:before="120"/>
              <w:jc w:val="center"/>
              <w:rPr>
                <w:rFonts w:ascii="Arial" w:hAnsi="Arial" w:cs="Arial"/>
                <w:sz w:val="20"/>
                <w:szCs w:val="20"/>
              </w:rPr>
            </w:pPr>
          </w:p>
        </w:tc>
      </w:tr>
      <w:tr w:rsidR="00654624" w:rsidRPr="004E1F16" w14:paraId="2668B544" w14:textId="77777777" w:rsidTr="004C336D">
        <w:tblPrEx>
          <w:tblCellMar>
            <w:top w:w="0" w:type="dxa"/>
            <w:left w:w="0" w:type="dxa"/>
            <w:bottom w:w="0" w:type="dxa"/>
            <w:right w:w="0" w:type="dxa"/>
          </w:tblCellMar>
        </w:tblPrEx>
        <w:tc>
          <w:tcPr>
            <w:tcW w:w="452" w:type="pct"/>
            <w:tcBorders>
              <w:top w:val="single" w:sz="4" w:space="0" w:color="auto"/>
              <w:left w:val="single" w:sz="4" w:space="0" w:color="auto"/>
              <w:bottom w:val="nil"/>
              <w:right w:val="nil"/>
            </w:tcBorders>
            <w:shd w:val="clear" w:color="auto" w:fill="FFFFFF"/>
            <w:vAlign w:val="center"/>
          </w:tcPr>
          <w:p w14:paraId="06D12F5A"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3</w:t>
            </w:r>
          </w:p>
        </w:tc>
        <w:tc>
          <w:tcPr>
            <w:tcW w:w="2435" w:type="pct"/>
            <w:tcBorders>
              <w:top w:val="single" w:sz="4" w:space="0" w:color="auto"/>
              <w:left w:val="single" w:sz="4" w:space="0" w:color="auto"/>
              <w:bottom w:val="nil"/>
              <w:right w:val="nil"/>
            </w:tcBorders>
            <w:shd w:val="clear" w:color="auto" w:fill="FFFFFF"/>
            <w:vAlign w:val="center"/>
          </w:tcPr>
          <w:p w14:paraId="22123456"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Tiền chi XDCB, mua tài sản cố định</w:t>
            </w:r>
          </w:p>
        </w:tc>
        <w:tc>
          <w:tcPr>
            <w:tcW w:w="440" w:type="pct"/>
            <w:tcBorders>
              <w:top w:val="single" w:sz="4" w:space="0" w:color="auto"/>
              <w:left w:val="single" w:sz="4" w:space="0" w:color="auto"/>
              <w:bottom w:val="nil"/>
              <w:right w:val="nil"/>
            </w:tcBorders>
            <w:shd w:val="clear" w:color="auto" w:fill="FFFFFF"/>
            <w:vAlign w:val="center"/>
          </w:tcPr>
          <w:p w14:paraId="2F6E9A44"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23</w:t>
            </w:r>
          </w:p>
        </w:tc>
        <w:tc>
          <w:tcPr>
            <w:tcW w:w="596" w:type="pct"/>
            <w:tcBorders>
              <w:top w:val="single" w:sz="4" w:space="0" w:color="auto"/>
              <w:left w:val="single" w:sz="4" w:space="0" w:color="auto"/>
              <w:bottom w:val="nil"/>
              <w:right w:val="nil"/>
            </w:tcBorders>
            <w:shd w:val="clear" w:color="auto" w:fill="FFFFFF"/>
            <w:vAlign w:val="center"/>
          </w:tcPr>
          <w:p w14:paraId="4120E012" w14:textId="77777777" w:rsidR="00654624" w:rsidRPr="004E1F16" w:rsidRDefault="00654624" w:rsidP="004C336D">
            <w:pPr>
              <w:spacing w:before="120"/>
              <w:jc w:val="center"/>
              <w:rPr>
                <w:rFonts w:ascii="Arial" w:hAnsi="Arial" w:cs="Arial"/>
                <w:sz w:val="20"/>
                <w:szCs w:val="20"/>
              </w:rPr>
            </w:pPr>
          </w:p>
        </w:tc>
        <w:tc>
          <w:tcPr>
            <w:tcW w:w="523" w:type="pct"/>
            <w:tcBorders>
              <w:top w:val="single" w:sz="4" w:space="0" w:color="auto"/>
              <w:left w:val="single" w:sz="4" w:space="0" w:color="auto"/>
              <w:bottom w:val="nil"/>
              <w:right w:val="nil"/>
            </w:tcBorders>
            <w:shd w:val="clear" w:color="auto" w:fill="FFFFFF"/>
            <w:vAlign w:val="center"/>
          </w:tcPr>
          <w:p w14:paraId="2540E350" w14:textId="77777777" w:rsidR="00654624" w:rsidRPr="004E1F16" w:rsidRDefault="00654624" w:rsidP="004C336D">
            <w:pPr>
              <w:spacing w:before="120"/>
              <w:jc w:val="center"/>
              <w:rPr>
                <w:rFonts w:ascii="Arial" w:hAnsi="Arial" w:cs="Arial"/>
                <w:sz w:val="20"/>
                <w:szCs w:val="20"/>
              </w:rPr>
            </w:pPr>
          </w:p>
        </w:tc>
        <w:tc>
          <w:tcPr>
            <w:tcW w:w="554" w:type="pct"/>
            <w:tcBorders>
              <w:top w:val="single" w:sz="4" w:space="0" w:color="auto"/>
              <w:left w:val="single" w:sz="4" w:space="0" w:color="auto"/>
              <w:bottom w:val="nil"/>
              <w:right w:val="single" w:sz="4" w:space="0" w:color="auto"/>
            </w:tcBorders>
            <w:shd w:val="clear" w:color="auto" w:fill="FFFFFF"/>
            <w:vAlign w:val="center"/>
          </w:tcPr>
          <w:p w14:paraId="455D468F" w14:textId="77777777" w:rsidR="00654624" w:rsidRPr="004E1F16" w:rsidRDefault="00654624" w:rsidP="004C336D">
            <w:pPr>
              <w:spacing w:before="120"/>
              <w:jc w:val="center"/>
              <w:rPr>
                <w:rFonts w:ascii="Arial" w:hAnsi="Arial" w:cs="Arial"/>
                <w:sz w:val="20"/>
                <w:szCs w:val="20"/>
              </w:rPr>
            </w:pPr>
          </w:p>
        </w:tc>
      </w:tr>
      <w:tr w:rsidR="00654624" w:rsidRPr="004E1F16" w14:paraId="02359264" w14:textId="77777777" w:rsidTr="004C336D">
        <w:tblPrEx>
          <w:tblCellMar>
            <w:top w:w="0" w:type="dxa"/>
            <w:left w:w="0" w:type="dxa"/>
            <w:bottom w:w="0" w:type="dxa"/>
            <w:right w:w="0" w:type="dxa"/>
          </w:tblCellMar>
        </w:tblPrEx>
        <w:tc>
          <w:tcPr>
            <w:tcW w:w="452" w:type="pct"/>
            <w:tcBorders>
              <w:top w:val="single" w:sz="4" w:space="0" w:color="auto"/>
              <w:left w:val="single" w:sz="4" w:space="0" w:color="auto"/>
              <w:bottom w:val="nil"/>
              <w:right w:val="nil"/>
            </w:tcBorders>
            <w:shd w:val="clear" w:color="auto" w:fill="FFFFFF"/>
            <w:vAlign w:val="center"/>
          </w:tcPr>
          <w:p w14:paraId="19FEB8F6"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4</w:t>
            </w:r>
          </w:p>
        </w:tc>
        <w:tc>
          <w:tcPr>
            <w:tcW w:w="2435" w:type="pct"/>
            <w:tcBorders>
              <w:top w:val="single" w:sz="4" w:space="0" w:color="auto"/>
              <w:left w:val="single" w:sz="4" w:space="0" w:color="auto"/>
              <w:bottom w:val="nil"/>
              <w:right w:val="nil"/>
            </w:tcBorders>
            <w:shd w:val="clear" w:color="auto" w:fill="FFFFFF"/>
            <w:vAlign w:val="center"/>
          </w:tcPr>
          <w:p w14:paraId="5C0A853D"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Tiền chi đầu tư góp vốn vào các đơn vị khác</w:t>
            </w:r>
          </w:p>
        </w:tc>
        <w:tc>
          <w:tcPr>
            <w:tcW w:w="440" w:type="pct"/>
            <w:tcBorders>
              <w:top w:val="single" w:sz="4" w:space="0" w:color="auto"/>
              <w:left w:val="single" w:sz="4" w:space="0" w:color="auto"/>
              <w:bottom w:val="nil"/>
              <w:right w:val="nil"/>
            </w:tcBorders>
            <w:shd w:val="clear" w:color="auto" w:fill="FFFFFF"/>
            <w:vAlign w:val="center"/>
          </w:tcPr>
          <w:p w14:paraId="1AA66721"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24</w:t>
            </w:r>
          </w:p>
        </w:tc>
        <w:tc>
          <w:tcPr>
            <w:tcW w:w="596" w:type="pct"/>
            <w:tcBorders>
              <w:top w:val="single" w:sz="4" w:space="0" w:color="auto"/>
              <w:left w:val="single" w:sz="4" w:space="0" w:color="auto"/>
              <w:bottom w:val="nil"/>
              <w:right w:val="nil"/>
            </w:tcBorders>
            <w:shd w:val="clear" w:color="auto" w:fill="FFFFFF"/>
            <w:vAlign w:val="center"/>
          </w:tcPr>
          <w:p w14:paraId="7CCF1B07" w14:textId="77777777" w:rsidR="00654624" w:rsidRPr="004E1F16" w:rsidRDefault="00654624" w:rsidP="004C336D">
            <w:pPr>
              <w:spacing w:before="120"/>
              <w:jc w:val="center"/>
              <w:rPr>
                <w:rFonts w:ascii="Arial" w:hAnsi="Arial" w:cs="Arial"/>
                <w:sz w:val="20"/>
                <w:szCs w:val="20"/>
              </w:rPr>
            </w:pPr>
          </w:p>
        </w:tc>
        <w:tc>
          <w:tcPr>
            <w:tcW w:w="523" w:type="pct"/>
            <w:tcBorders>
              <w:top w:val="single" w:sz="4" w:space="0" w:color="auto"/>
              <w:left w:val="single" w:sz="4" w:space="0" w:color="auto"/>
              <w:bottom w:val="nil"/>
              <w:right w:val="nil"/>
            </w:tcBorders>
            <w:shd w:val="clear" w:color="auto" w:fill="FFFFFF"/>
            <w:vAlign w:val="center"/>
          </w:tcPr>
          <w:p w14:paraId="304CC4AB" w14:textId="77777777" w:rsidR="00654624" w:rsidRPr="004E1F16" w:rsidRDefault="00654624" w:rsidP="004C336D">
            <w:pPr>
              <w:spacing w:before="120"/>
              <w:jc w:val="center"/>
              <w:rPr>
                <w:rFonts w:ascii="Arial" w:hAnsi="Arial" w:cs="Arial"/>
                <w:sz w:val="20"/>
                <w:szCs w:val="20"/>
              </w:rPr>
            </w:pPr>
          </w:p>
        </w:tc>
        <w:tc>
          <w:tcPr>
            <w:tcW w:w="554" w:type="pct"/>
            <w:tcBorders>
              <w:top w:val="single" w:sz="4" w:space="0" w:color="auto"/>
              <w:left w:val="single" w:sz="4" w:space="0" w:color="auto"/>
              <w:bottom w:val="nil"/>
              <w:right w:val="single" w:sz="4" w:space="0" w:color="auto"/>
            </w:tcBorders>
            <w:shd w:val="clear" w:color="auto" w:fill="FFFFFF"/>
            <w:vAlign w:val="center"/>
          </w:tcPr>
          <w:p w14:paraId="0C21A7F8" w14:textId="77777777" w:rsidR="00654624" w:rsidRPr="004E1F16" w:rsidRDefault="00654624" w:rsidP="004C336D">
            <w:pPr>
              <w:spacing w:before="120"/>
              <w:jc w:val="center"/>
              <w:rPr>
                <w:rFonts w:ascii="Arial" w:hAnsi="Arial" w:cs="Arial"/>
                <w:sz w:val="20"/>
                <w:szCs w:val="20"/>
              </w:rPr>
            </w:pPr>
          </w:p>
        </w:tc>
      </w:tr>
      <w:tr w:rsidR="00654624" w:rsidRPr="004E1F16" w14:paraId="14613298" w14:textId="77777777" w:rsidTr="004C336D">
        <w:tblPrEx>
          <w:tblCellMar>
            <w:top w:w="0" w:type="dxa"/>
            <w:left w:w="0" w:type="dxa"/>
            <w:bottom w:w="0" w:type="dxa"/>
            <w:right w:w="0" w:type="dxa"/>
          </w:tblCellMar>
        </w:tblPrEx>
        <w:tc>
          <w:tcPr>
            <w:tcW w:w="452" w:type="pct"/>
            <w:tcBorders>
              <w:top w:val="single" w:sz="4" w:space="0" w:color="auto"/>
              <w:left w:val="single" w:sz="4" w:space="0" w:color="auto"/>
              <w:bottom w:val="single" w:sz="4" w:space="0" w:color="auto"/>
              <w:right w:val="nil"/>
            </w:tcBorders>
            <w:shd w:val="clear" w:color="auto" w:fill="FFFFFF"/>
            <w:vAlign w:val="center"/>
          </w:tcPr>
          <w:p w14:paraId="5C3DA9C5" w14:textId="77777777" w:rsidR="00654624" w:rsidRPr="004E1F16" w:rsidRDefault="00654624" w:rsidP="004C336D">
            <w:pPr>
              <w:spacing w:before="120"/>
              <w:jc w:val="center"/>
              <w:rPr>
                <w:rFonts w:ascii="Arial" w:hAnsi="Arial" w:cs="Arial"/>
                <w:b/>
                <w:sz w:val="20"/>
                <w:szCs w:val="20"/>
              </w:rPr>
            </w:pPr>
          </w:p>
        </w:tc>
        <w:tc>
          <w:tcPr>
            <w:tcW w:w="2435" w:type="pct"/>
            <w:tcBorders>
              <w:top w:val="single" w:sz="4" w:space="0" w:color="auto"/>
              <w:left w:val="single" w:sz="4" w:space="0" w:color="auto"/>
              <w:bottom w:val="single" w:sz="4" w:space="0" w:color="auto"/>
              <w:right w:val="nil"/>
            </w:tcBorders>
            <w:shd w:val="clear" w:color="auto" w:fill="FFFFFF"/>
            <w:vAlign w:val="center"/>
          </w:tcPr>
          <w:p w14:paraId="44A6C130"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Lưu chuyển tiền thuần từ hoạt động đầu tư</w:t>
            </w:r>
          </w:p>
        </w:tc>
        <w:tc>
          <w:tcPr>
            <w:tcW w:w="440" w:type="pct"/>
            <w:tcBorders>
              <w:top w:val="single" w:sz="4" w:space="0" w:color="auto"/>
              <w:left w:val="single" w:sz="4" w:space="0" w:color="auto"/>
              <w:bottom w:val="single" w:sz="4" w:space="0" w:color="auto"/>
              <w:right w:val="nil"/>
            </w:tcBorders>
            <w:shd w:val="clear" w:color="auto" w:fill="FFFFFF"/>
            <w:vAlign w:val="center"/>
          </w:tcPr>
          <w:p w14:paraId="4C4E1804"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30</w:t>
            </w:r>
          </w:p>
        </w:tc>
        <w:tc>
          <w:tcPr>
            <w:tcW w:w="596" w:type="pct"/>
            <w:tcBorders>
              <w:top w:val="single" w:sz="4" w:space="0" w:color="auto"/>
              <w:left w:val="single" w:sz="4" w:space="0" w:color="auto"/>
              <w:bottom w:val="single" w:sz="4" w:space="0" w:color="auto"/>
              <w:right w:val="nil"/>
            </w:tcBorders>
            <w:shd w:val="clear" w:color="auto" w:fill="FFFFFF"/>
            <w:vAlign w:val="center"/>
          </w:tcPr>
          <w:p w14:paraId="6AFC3987" w14:textId="77777777" w:rsidR="00654624" w:rsidRPr="004E1F16" w:rsidRDefault="00654624" w:rsidP="004C336D">
            <w:pPr>
              <w:spacing w:before="120"/>
              <w:jc w:val="center"/>
              <w:rPr>
                <w:rFonts w:ascii="Arial" w:hAnsi="Arial" w:cs="Arial"/>
                <w:b/>
                <w:sz w:val="20"/>
                <w:szCs w:val="20"/>
              </w:rPr>
            </w:pPr>
          </w:p>
        </w:tc>
        <w:tc>
          <w:tcPr>
            <w:tcW w:w="523" w:type="pct"/>
            <w:tcBorders>
              <w:top w:val="single" w:sz="4" w:space="0" w:color="auto"/>
              <w:left w:val="single" w:sz="4" w:space="0" w:color="auto"/>
              <w:bottom w:val="single" w:sz="4" w:space="0" w:color="auto"/>
              <w:right w:val="nil"/>
            </w:tcBorders>
            <w:shd w:val="clear" w:color="auto" w:fill="FFFFFF"/>
            <w:vAlign w:val="center"/>
          </w:tcPr>
          <w:p w14:paraId="6937D558" w14:textId="77777777" w:rsidR="00654624" w:rsidRPr="004E1F16" w:rsidRDefault="00654624" w:rsidP="004C336D">
            <w:pPr>
              <w:spacing w:before="120"/>
              <w:jc w:val="center"/>
              <w:rPr>
                <w:rFonts w:ascii="Arial" w:hAnsi="Arial" w:cs="Arial"/>
                <w:b/>
                <w:sz w:val="20"/>
                <w:szCs w:val="20"/>
              </w:rPr>
            </w:pP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tcPr>
          <w:p w14:paraId="1E0080FD" w14:textId="77777777" w:rsidR="00654624" w:rsidRPr="004E1F16" w:rsidRDefault="00654624" w:rsidP="004C336D">
            <w:pPr>
              <w:spacing w:before="120"/>
              <w:jc w:val="center"/>
              <w:rPr>
                <w:rFonts w:ascii="Arial" w:hAnsi="Arial" w:cs="Arial"/>
                <w:b/>
                <w:sz w:val="20"/>
                <w:szCs w:val="20"/>
              </w:rPr>
            </w:pPr>
          </w:p>
        </w:tc>
      </w:tr>
      <w:tr w:rsidR="00654624" w:rsidRPr="004E1F16" w14:paraId="04CD4CC5" w14:textId="77777777" w:rsidTr="004C336D">
        <w:tblPrEx>
          <w:tblCellMar>
            <w:top w:w="0" w:type="dxa"/>
            <w:left w:w="0" w:type="dxa"/>
            <w:bottom w:w="0" w:type="dxa"/>
            <w:right w:w="0" w:type="dxa"/>
          </w:tblCellMar>
        </w:tblPrEx>
        <w:tc>
          <w:tcPr>
            <w:tcW w:w="452" w:type="pct"/>
            <w:tcBorders>
              <w:top w:val="single" w:sz="4" w:space="0" w:color="auto"/>
              <w:left w:val="single" w:sz="4" w:space="0" w:color="auto"/>
              <w:bottom w:val="single" w:sz="4" w:space="0" w:color="auto"/>
              <w:right w:val="nil"/>
            </w:tcBorders>
            <w:shd w:val="clear" w:color="auto" w:fill="FFFFFF"/>
            <w:vAlign w:val="center"/>
          </w:tcPr>
          <w:p w14:paraId="6FDEAC09"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III</w:t>
            </w:r>
          </w:p>
        </w:tc>
        <w:tc>
          <w:tcPr>
            <w:tcW w:w="2435" w:type="pct"/>
            <w:tcBorders>
              <w:top w:val="single" w:sz="4" w:space="0" w:color="auto"/>
              <w:left w:val="single" w:sz="4" w:space="0" w:color="auto"/>
              <w:bottom w:val="single" w:sz="4" w:space="0" w:color="auto"/>
              <w:right w:val="nil"/>
            </w:tcBorders>
            <w:shd w:val="clear" w:color="auto" w:fill="FFFFFF"/>
            <w:vAlign w:val="center"/>
          </w:tcPr>
          <w:p w14:paraId="4C7AC5A9"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LƯU CHUYỂN TIỀN TỪ HOẠT ĐỘNG TÀI CHÍNH</w:t>
            </w:r>
          </w:p>
        </w:tc>
        <w:tc>
          <w:tcPr>
            <w:tcW w:w="440" w:type="pct"/>
            <w:tcBorders>
              <w:top w:val="single" w:sz="4" w:space="0" w:color="auto"/>
              <w:left w:val="single" w:sz="4" w:space="0" w:color="auto"/>
              <w:bottom w:val="single" w:sz="4" w:space="0" w:color="auto"/>
              <w:right w:val="nil"/>
            </w:tcBorders>
            <w:shd w:val="clear" w:color="auto" w:fill="FFFFFF"/>
            <w:vAlign w:val="center"/>
          </w:tcPr>
          <w:p w14:paraId="1CFDCFEB" w14:textId="77777777" w:rsidR="00654624" w:rsidRPr="004E1F16" w:rsidRDefault="00654624" w:rsidP="004C336D">
            <w:pPr>
              <w:spacing w:before="120"/>
              <w:jc w:val="center"/>
              <w:rPr>
                <w:rFonts w:ascii="Arial" w:hAnsi="Arial" w:cs="Arial"/>
                <w:b/>
                <w:sz w:val="20"/>
                <w:szCs w:val="20"/>
              </w:rPr>
            </w:pPr>
          </w:p>
        </w:tc>
        <w:tc>
          <w:tcPr>
            <w:tcW w:w="596" w:type="pct"/>
            <w:tcBorders>
              <w:top w:val="single" w:sz="4" w:space="0" w:color="auto"/>
              <w:left w:val="single" w:sz="4" w:space="0" w:color="auto"/>
              <w:bottom w:val="single" w:sz="4" w:space="0" w:color="auto"/>
              <w:right w:val="nil"/>
            </w:tcBorders>
            <w:shd w:val="clear" w:color="auto" w:fill="FFFFFF"/>
            <w:vAlign w:val="center"/>
          </w:tcPr>
          <w:p w14:paraId="501E36F2" w14:textId="77777777" w:rsidR="00654624" w:rsidRPr="004E1F16" w:rsidRDefault="00654624" w:rsidP="004C336D">
            <w:pPr>
              <w:spacing w:before="120"/>
              <w:jc w:val="center"/>
              <w:rPr>
                <w:rFonts w:ascii="Arial" w:hAnsi="Arial" w:cs="Arial"/>
                <w:b/>
                <w:sz w:val="20"/>
                <w:szCs w:val="20"/>
              </w:rPr>
            </w:pPr>
          </w:p>
        </w:tc>
        <w:tc>
          <w:tcPr>
            <w:tcW w:w="523" w:type="pct"/>
            <w:tcBorders>
              <w:top w:val="single" w:sz="4" w:space="0" w:color="auto"/>
              <w:left w:val="single" w:sz="4" w:space="0" w:color="auto"/>
              <w:bottom w:val="single" w:sz="4" w:space="0" w:color="auto"/>
              <w:right w:val="nil"/>
            </w:tcBorders>
            <w:shd w:val="clear" w:color="auto" w:fill="FFFFFF"/>
            <w:vAlign w:val="center"/>
          </w:tcPr>
          <w:p w14:paraId="322ED42E" w14:textId="77777777" w:rsidR="00654624" w:rsidRPr="004E1F16" w:rsidRDefault="00654624" w:rsidP="004C336D">
            <w:pPr>
              <w:spacing w:before="120"/>
              <w:jc w:val="center"/>
              <w:rPr>
                <w:rFonts w:ascii="Arial" w:hAnsi="Arial" w:cs="Arial"/>
                <w:b/>
                <w:sz w:val="20"/>
                <w:szCs w:val="20"/>
              </w:rPr>
            </w:pP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tcPr>
          <w:p w14:paraId="498EC2A0" w14:textId="77777777" w:rsidR="00654624" w:rsidRPr="004E1F16" w:rsidRDefault="00654624" w:rsidP="004C336D">
            <w:pPr>
              <w:spacing w:before="120"/>
              <w:jc w:val="center"/>
              <w:rPr>
                <w:rFonts w:ascii="Arial" w:hAnsi="Arial" w:cs="Arial"/>
                <w:b/>
                <w:sz w:val="20"/>
                <w:szCs w:val="20"/>
              </w:rPr>
            </w:pPr>
          </w:p>
        </w:tc>
      </w:tr>
      <w:tr w:rsidR="00654624" w:rsidRPr="004E1F16" w14:paraId="61A266C9" w14:textId="77777777" w:rsidTr="004C336D">
        <w:tblPrEx>
          <w:tblCellMar>
            <w:top w:w="0" w:type="dxa"/>
            <w:left w:w="0" w:type="dxa"/>
            <w:bottom w:w="0" w:type="dxa"/>
            <w:right w:w="0" w:type="dxa"/>
          </w:tblCellMar>
        </w:tblPrEx>
        <w:tc>
          <w:tcPr>
            <w:tcW w:w="452" w:type="pct"/>
            <w:tcBorders>
              <w:top w:val="single" w:sz="4" w:space="0" w:color="auto"/>
              <w:left w:val="single" w:sz="4" w:space="0" w:color="auto"/>
              <w:bottom w:val="single" w:sz="4" w:space="0" w:color="auto"/>
              <w:right w:val="nil"/>
            </w:tcBorders>
            <w:shd w:val="clear" w:color="auto" w:fill="FFFFFF"/>
            <w:vAlign w:val="center"/>
          </w:tcPr>
          <w:p w14:paraId="5306D078"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1</w:t>
            </w:r>
          </w:p>
        </w:tc>
        <w:tc>
          <w:tcPr>
            <w:tcW w:w="2435" w:type="pct"/>
            <w:tcBorders>
              <w:top w:val="single" w:sz="4" w:space="0" w:color="auto"/>
              <w:left w:val="single" w:sz="4" w:space="0" w:color="auto"/>
              <w:bottom w:val="single" w:sz="4" w:space="0" w:color="auto"/>
              <w:right w:val="nil"/>
            </w:tcBorders>
            <w:shd w:val="clear" w:color="auto" w:fill="FFFFFF"/>
            <w:vAlign w:val="center"/>
          </w:tcPr>
          <w:p w14:paraId="4778808F"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Tiền thu từ các khoản đi vay</w:t>
            </w:r>
          </w:p>
        </w:tc>
        <w:tc>
          <w:tcPr>
            <w:tcW w:w="440" w:type="pct"/>
            <w:tcBorders>
              <w:top w:val="single" w:sz="4" w:space="0" w:color="auto"/>
              <w:left w:val="single" w:sz="4" w:space="0" w:color="auto"/>
              <w:bottom w:val="single" w:sz="4" w:space="0" w:color="auto"/>
              <w:right w:val="nil"/>
            </w:tcBorders>
            <w:shd w:val="clear" w:color="auto" w:fill="FFFFFF"/>
            <w:vAlign w:val="center"/>
          </w:tcPr>
          <w:p w14:paraId="74E8B62D"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31</w:t>
            </w:r>
          </w:p>
        </w:tc>
        <w:tc>
          <w:tcPr>
            <w:tcW w:w="596" w:type="pct"/>
            <w:tcBorders>
              <w:top w:val="single" w:sz="4" w:space="0" w:color="auto"/>
              <w:left w:val="single" w:sz="4" w:space="0" w:color="auto"/>
              <w:bottom w:val="single" w:sz="4" w:space="0" w:color="auto"/>
              <w:right w:val="nil"/>
            </w:tcBorders>
            <w:shd w:val="clear" w:color="auto" w:fill="FFFFFF"/>
            <w:vAlign w:val="center"/>
          </w:tcPr>
          <w:p w14:paraId="1EA1E073" w14:textId="77777777" w:rsidR="00654624" w:rsidRPr="004E1F16" w:rsidRDefault="00654624" w:rsidP="004C336D">
            <w:pPr>
              <w:spacing w:before="120"/>
              <w:jc w:val="center"/>
              <w:rPr>
                <w:rFonts w:ascii="Arial" w:hAnsi="Arial" w:cs="Arial"/>
                <w:sz w:val="20"/>
                <w:szCs w:val="20"/>
              </w:rPr>
            </w:pPr>
          </w:p>
        </w:tc>
        <w:tc>
          <w:tcPr>
            <w:tcW w:w="523" w:type="pct"/>
            <w:tcBorders>
              <w:top w:val="single" w:sz="4" w:space="0" w:color="auto"/>
              <w:left w:val="single" w:sz="4" w:space="0" w:color="auto"/>
              <w:bottom w:val="single" w:sz="4" w:space="0" w:color="auto"/>
              <w:right w:val="nil"/>
            </w:tcBorders>
            <w:shd w:val="clear" w:color="auto" w:fill="FFFFFF"/>
            <w:vAlign w:val="center"/>
          </w:tcPr>
          <w:p w14:paraId="432C583F" w14:textId="77777777" w:rsidR="00654624" w:rsidRPr="004E1F16" w:rsidRDefault="00654624" w:rsidP="004C336D">
            <w:pPr>
              <w:spacing w:before="120"/>
              <w:jc w:val="center"/>
              <w:rPr>
                <w:rFonts w:ascii="Arial" w:hAnsi="Arial" w:cs="Arial"/>
                <w:sz w:val="20"/>
                <w:szCs w:val="20"/>
              </w:rPr>
            </w:pP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tcPr>
          <w:p w14:paraId="174232C5" w14:textId="77777777" w:rsidR="00654624" w:rsidRPr="004E1F16" w:rsidRDefault="00654624" w:rsidP="004C336D">
            <w:pPr>
              <w:spacing w:before="120"/>
              <w:jc w:val="center"/>
              <w:rPr>
                <w:rFonts w:ascii="Arial" w:hAnsi="Arial" w:cs="Arial"/>
                <w:sz w:val="20"/>
                <w:szCs w:val="20"/>
              </w:rPr>
            </w:pPr>
          </w:p>
        </w:tc>
      </w:tr>
      <w:tr w:rsidR="00654624" w:rsidRPr="004E1F16" w14:paraId="6A627876" w14:textId="77777777" w:rsidTr="004C336D">
        <w:tblPrEx>
          <w:tblCellMar>
            <w:top w:w="0" w:type="dxa"/>
            <w:left w:w="0" w:type="dxa"/>
            <w:bottom w:w="0" w:type="dxa"/>
            <w:right w:w="0" w:type="dxa"/>
          </w:tblCellMar>
        </w:tblPrEx>
        <w:tc>
          <w:tcPr>
            <w:tcW w:w="452" w:type="pct"/>
            <w:tcBorders>
              <w:top w:val="single" w:sz="4" w:space="0" w:color="auto"/>
              <w:left w:val="single" w:sz="4" w:space="0" w:color="auto"/>
              <w:bottom w:val="single" w:sz="4" w:space="0" w:color="auto"/>
              <w:right w:val="nil"/>
            </w:tcBorders>
            <w:shd w:val="clear" w:color="auto" w:fill="FFFFFF"/>
            <w:vAlign w:val="center"/>
          </w:tcPr>
          <w:p w14:paraId="2E4E2834"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2</w:t>
            </w:r>
          </w:p>
        </w:tc>
        <w:tc>
          <w:tcPr>
            <w:tcW w:w="2435" w:type="pct"/>
            <w:tcBorders>
              <w:top w:val="single" w:sz="4" w:space="0" w:color="auto"/>
              <w:left w:val="single" w:sz="4" w:space="0" w:color="auto"/>
              <w:bottom w:val="single" w:sz="4" w:space="0" w:color="auto"/>
              <w:right w:val="nil"/>
            </w:tcBorders>
            <w:shd w:val="clear" w:color="auto" w:fill="FFFFFF"/>
            <w:vAlign w:val="center"/>
          </w:tcPr>
          <w:p w14:paraId="07691E0C"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Tiền nhận vốn góp</w:t>
            </w:r>
          </w:p>
        </w:tc>
        <w:tc>
          <w:tcPr>
            <w:tcW w:w="440" w:type="pct"/>
            <w:tcBorders>
              <w:top w:val="single" w:sz="4" w:space="0" w:color="auto"/>
              <w:left w:val="single" w:sz="4" w:space="0" w:color="auto"/>
              <w:bottom w:val="single" w:sz="4" w:space="0" w:color="auto"/>
              <w:right w:val="nil"/>
            </w:tcBorders>
            <w:shd w:val="clear" w:color="auto" w:fill="FFFFFF"/>
            <w:vAlign w:val="center"/>
          </w:tcPr>
          <w:p w14:paraId="66B26CF4"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32</w:t>
            </w:r>
          </w:p>
        </w:tc>
        <w:tc>
          <w:tcPr>
            <w:tcW w:w="596" w:type="pct"/>
            <w:tcBorders>
              <w:top w:val="single" w:sz="4" w:space="0" w:color="auto"/>
              <w:left w:val="single" w:sz="4" w:space="0" w:color="auto"/>
              <w:bottom w:val="single" w:sz="4" w:space="0" w:color="auto"/>
              <w:right w:val="nil"/>
            </w:tcBorders>
            <w:shd w:val="clear" w:color="auto" w:fill="FFFFFF"/>
            <w:vAlign w:val="center"/>
          </w:tcPr>
          <w:p w14:paraId="660AA820" w14:textId="77777777" w:rsidR="00654624" w:rsidRPr="004E1F16" w:rsidRDefault="00654624" w:rsidP="004C336D">
            <w:pPr>
              <w:spacing w:before="120"/>
              <w:jc w:val="center"/>
              <w:rPr>
                <w:rFonts w:ascii="Arial" w:hAnsi="Arial" w:cs="Arial"/>
                <w:sz w:val="20"/>
                <w:szCs w:val="20"/>
              </w:rPr>
            </w:pPr>
          </w:p>
        </w:tc>
        <w:tc>
          <w:tcPr>
            <w:tcW w:w="523" w:type="pct"/>
            <w:tcBorders>
              <w:top w:val="single" w:sz="4" w:space="0" w:color="auto"/>
              <w:left w:val="single" w:sz="4" w:space="0" w:color="auto"/>
              <w:bottom w:val="single" w:sz="4" w:space="0" w:color="auto"/>
              <w:right w:val="nil"/>
            </w:tcBorders>
            <w:shd w:val="clear" w:color="auto" w:fill="FFFFFF"/>
            <w:vAlign w:val="center"/>
          </w:tcPr>
          <w:p w14:paraId="41E0CB83" w14:textId="77777777" w:rsidR="00654624" w:rsidRPr="004E1F16" w:rsidRDefault="00654624" w:rsidP="004C336D">
            <w:pPr>
              <w:spacing w:before="120"/>
              <w:jc w:val="center"/>
              <w:rPr>
                <w:rFonts w:ascii="Arial" w:hAnsi="Arial" w:cs="Arial"/>
                <w:sz w:val="20"/>
                <w:szCs w:val="20"/>
              </w:rPr>
            </w:pP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tcPr>
          <w:p w14:paraId="67EC2C0A" w14:textId="77777777" w:rsidR="00654624" w:rsidRPr="004E1F16" w:rsidRDefault="00654624" w:rsidP="004C336D">
            <w:pPr>
              <w:spacing w:before="120"/>
              <w:jc w:val="center"/>
              <w:rPr>
                <w:rFonts w:ascii="Arial" w:hAnsi="Arial" w:cs="Arial"/>
                <w:sz w:val="20"/>
                <w:szCs w:val="20"/>
              </w:rPr>
            </w:pPr>
          </w:p>
        </w:tc>
      </w:tr>
      <w:tr w:rsidR="00654624" w:rsidRPr="004E1F16" w14:paraId="7779FA6B" w14:textId="77777777" w:rsidTr="004C336D">
        <w:tblPrEx>
          <w:tblCellMar>
            <w:top w:w="0" w:type="dxa"/>
            <w:left w:w="0" w:type="dxa"/>
            <w:bottom w:w="0" w:type="dxa"/>
            <w:right w:w="0" w:type="dxa"/>
          </w:tblCellMar>
        </w:tblPrEx>
        <w:tc>
          <w:tcPr>
            <w:tcW w:w="452" w:type="pct"/>
            <w:tcBorders>
              <w:top w:val="single" w:sz="4" w:space="0" w:color="auto"/>
              <w:left w:val="single" w:sz="4" w:space="0" w:color="auto"/>
              <w:bottom w:val="single" w:sz="4" w:space="0" w:color="auto"/>
              <w:right w:val="nil"/>
            </w:tcBorders>
            <w:shd w:val="clear" w:color="auto" w:fill="FFFFFF"/>
            <w:vAlign w:val="center"/>
          </w:tcPr>
          <w:p w14:paraId="5EB4383B"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3</w:t>
            </w:r>
          </w:p>
        </w:tc>
        <w:tc>
          <w:tcPr>
            <w:tcW w:w="2435" w:type="pct"/>
            <w:tcBorders>
              <w:top w:val="single" w:sz="4" w:space="0" w:color="auto"/>
              <w:left w:val="single" w:sz="4" w:space="0" w:color="auto"/>
              <w:bottom w:val="single" w:sz="4" w:space="0" w:color="auto"/>
              <w:right w:val="nil"/>
            </w:tcBorders>
            <w:shd w:val="clear" w:color="auto" w:fill="FFFFFF"/>
            <w:vAlign w:val="center"/>
          </w:tcPr>
          <w:p w14:paraId="42DE28D1"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Tiền hoàn trả gốc vay</w:t>
            </w:r>
          </w:p>
        </w:tc>
        <w:tc>
          <w:tcPr>
            <w:tcW w:w="440" w:type="pct"/>
            <w:tcBorders>
              <w:top w:val="single" w:sz="4" w:space="0" w:color="auto"/>
              <w:left w:val="single" w:sz="4" w:space="0" w:color="auto"/>
              <w:bottom w:val="single" w:sz="4" w:space="0" w:color="auto"/>
              <w:right w:val="nil"/>
            </w:tcBorders>
            <w:shd w:val="clear" w:color="auto" w:fill="FFFFFF"/>
            <w:vAlign w:val="center"/>
          </w:tcPr>
          <w:p w14:paraId="5FD0BDA7"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33</w:t>
            </w:r>
          </w:p>
        </w:tc>
        <w:tc>
          <w:tcPr>
            <w:tcW w:w="596" w:type="pct"/>
            <w:tcBorders>
              <w:top w:val="single" w:sz="4" w:space="0" w:color="auto"/>
              <w:left w:val="single" w:sz="4" w:space="0" w:color="auto"/>
              <w:bottom w:val="single" w:sz="4" w:space="0" w:color="auto"/>
              <w:right w:val="nil"/>
            </w:tcBorders>
            <w:shd w:val="clear" w:color="auto" w:fill="FFFFFF"/>
            <w:vAlign w:val="center"/>
          </w:tcPr>
          <w:p w14:paraId="6608A6CD" w14:textId="77777777" w:rsidR="00654624" w:rsidRPr="004E1F16" w:rsidRDefault="00654624" w:rsidP="004C336D">
            <w:pPr>
              <w:spacing w:before="120"/>
              <w:jc w:val="center"/>
              <w:rPr>
                <w:rFonts w:ascii="Arial" w:hAnsi="Arial" w:cs="Arial"/>
                <w:sz w:val="20"/>
                <w:szCs w:val="20"/>
              </w:rPr>
            </w:pPr>
          </w:p>
        </w:tc>
        <w:tc>
          <w:tcPr>
            <w:tcW w:w="523" w:type="pct"/>
            <w:tcBorders>
              <w:top w:val="single" w:sz="4" w:space="0" w:color="auto"/>
              <w:left w:val="single" w:sz="4" w:space="0" w:color="auto"/>
              <w:bottom w:val="single" w:sz="4" w:space="0" w:color="auto"/>
              <w:right w:val="nil"/>
            </w:tcBorders>
            <w:shd w:val="clear" w:color="auto" w:fill="FFFFFF"/>
            <w:vAlign w:val="center"/>
          </w:tcPr>
          <w:p w14:paraId="74F3FF54" w14:textId="77777777" w:rsidR="00654624" w:rsidRPr="004E1F16" w:rsidRDefault="00654624" w:rsidP="004C336D">
            <w:pPr>
              <w:spacing w:before="120"/>
              <w:jc w:val="center"/>
              <w:rPr>
                <w:rFonts w:ascii="Arial" w:hAnsi="Arial" w:cs="Arial"/>
                <w:sz w:val="20"/>
                <w:szCs w:val="20"/>
              </w:rPr>
            </w:pP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tcPr>
          <w:p w14:paraId="4F973931" w14:textId="77777777" w:rsidR="00654624" w:rsidRPr="004E1F16" w:rsidRDefault="00654624" w:rsidP="004C336D">
            <w:pPr>
              <w:spacing w:before="120"/>
              <w:jc w:val="center"/>
              <w:rPr>
                <w:rFonts w:ascii="Arial" w:hAnsi="Arial" w:cs="Arial"/>
                <w:sz w:val="20"/>
                <w:szCs w:val="20"/>
              </w:rPr>
            </w:pPr>
          </w:p>
        </w:tc>
      </w:tr>
      <w:tr w:rsidR="00654624" w:rsidRPr="004E1F16" w14:paraId="54138E5F" w14:textId="77777777" w:rsidTr="004C336D">
        <w:tblPrEx>
          <w:tblCellMar>
            <w:top w:w="0" w:type="dxa"/>
            <w:left w:w="0" w:type="dxa"/>
            <w:bottom w:w="0" w:type="dxa"/>
            <w:right w:w="0" w:type="dxa"/>
          </w:tblCellMar>
        </w:tblPrEx>
        <w:tc>
          <w:tcPr>
            <w:tcW w:w="452" w:type="pct"/>
            <w:tcBorders>
              <w:top w:val="single" w:sz="4" w:space="0" w:color="auto"/>
              <w:left w:val="single" w:sz="4" w:space="0" w:color="auto"/>
              <w:bottom w:val="single" w:sz="4" w:space="0" w:color="auto"/>
              <w:right w:val="nil"/>
            </w:tcBorders>
            <w:shd w:val="clear" w:color="auto" w:fill="FFFFFF"/>
            <w:vAlign w:val="center"/>
          </w:tcPr>
          <w:p w14:paraId="1D88D11C"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4</w:t>
            </w:r>
          </w:p>
        </w:tc>
        <w:tc>
          <w:tcPr>
            <w:tcW w:w="2435" w:type="pct"/>
            <w:tcBorders>
              <w:top w:val="single" w:sz="4" w:space="0" w:color="auto"/>
              <w:left w:val="single" w:sz="4" w:space="0" w:color="auto"/>
              <w:bottom w:val="single" w:sz="4" w:space="0" w:color="auto"/>
              <w:right w:val="nil"/>
            </w:tcBorders>
            <w:shd w:val="clear" w:color="auto" w:fill="FFFFFF"/>
            <w:vAlign w:val="center"/>
          </w:tcPr>
          <w:p w14:paraId="24CAEAED"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Tiền hoàn trả vốn góp</w:t>
            </w:r>
          </w:p>
        </w:tc>
        <w:tc>
          <w:tcPr>
            <w:tcW w:w="440" w:type="pct"/>
            <w:tcBorders>
              <w:top w:val="single" w:sz="4" w:space="0" w:color="auto"/>
              <w:left w:val="single" w:sz="4" w:space="0" w:color="auto"/>
              <w:bottom w:val="single" w:sz="4" w:space="0" w:color="auto"/>
              <w:right w:val="nil"/>
            </w:tcBorders>
            <w:shd w:val="clear" w:color="auto" w:fill="FFFFFF"/>
            <w:vAlign w:val="center"/>
          </w:tcPr>
          <w:p w14:paraId="17A35214"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34</w:t>
            </w:r>
          </w:p>
        </w:tc>
        <w:tc>
          <w:tcPr>
            <w:tcW w:w="596" w:type="pct"/>
            <w:tcBorders>
              <w:top w:val="single" w:sz="4" w:space="0" w:color="auto"/>
              <w:left w:val="single" w:sz="4" w:space="0" w:color="auto"/>
              <w:bottom w:val="single" w:sz="4" w:space="0" w:color="auto"/>
              <w:right w:val="nil"/>
            </w:tcBorders>
            <w:shd w:val="clear" w:color="auto" w:fill="FFFFFF"/>
            <w:vAlign w:val="center"/>
          </w:tcPr>
          <w:p w14:paraId="6F9083C8" w14:textId="77777777" w:rsidR="00654624" w:rsidRPr="004E1F16" w:rsidRDefault="00654624" w:rsidP="004C336D">
            <w:pPr>
              <w:spacing w:before="120"/>
              <w:jc w:val="center"/>
              <w:rPr>
                <w:rFonts w:ascii="Arial" w:hAnsi="Arial" w:cs="Arial"/>
                <w:sz w:val="20"/>
                <w:szCs w:val="20"/>
              </w:rPr>
            </w:pPr>
          </w:p>
        </w:tc>
        <w:tc>
          <w:tcPr>
            <w:tcW w:w="523" w:type="pct"/>
            <w:tcBorders>
              <w:top w:val="single" w:sz="4" w:space="0" w:color="auto"/>
              <w:left w:val="single" w:sz="4" w:space="0" w:color="auto"/>
              <w:bottom w:val="single" w:sz="4" w:space="0" w:color="auto"/>
              <w:right w:val="nil"/>
            </w:tcBorders>
            <w:shd w:val="clear" w:color="auto" w:fill="FFFFFF"/>
            <w:vAlign w:val="center"/>
          </w:tcPr>
          <w:p w14:paraId="161C8A8B" w14:textId="77777777" w:rsidR="00654624" w:rsidRPr="004E1F16" w:rsidRDefault="00654624" w:rsidP="004C336D">
            <w:pPr>
              <w:spacing w:before="120"/>
              <w:jc w:val="center"/>
              <w:rPr>
                <w:rFonts w:ascii="Arial" w:hAnsi="Arial" w:cs="Arial"/>
                <w:sz w:val="20"/>
                <w:szCs w:val="20"/>
              </w:rPr>
            </w:pP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tcPr>
          <w:p w14:paraId="5FFBA5C6" w14:textId="77777777" w:rsidR="00654624" w:rsidRPr="004E1F16" w:rsidRDefault="00654624" w:rsidP="004C336D">
            <w:pPr>
              <w:spacing w:before="120"/>
              <w:jc w:val="center"/>
              <w:rPr>
                <w:rFonts w:ascii="Arial" w:hAnsi="Arial" w:cs="Arial"/>
                <w:sz w:val="20"/>
                <w:szCs w:val="20"/>
              </w:rPr>
            </w:pPr>
          </w:p>
        </w:tc>
      </w:tr>
      <w:tr w:rsidR="00654624" w:rsidRPr="004E1F16" w14:paraId="0CFC5D38" w14:textId="77777777" w:rsidTr="004C336D">
        <w:tblPrEx>
          <w:tblCellMar>
            <w:top w:w="0" w:type="dxa"/>
            <w:left w:w="0" w:type="dxa"/>
            <w:bottom w:w="0" w:type="dxa"/>
            <w:right w:w="0" w:type="dxa"/>
          </w:tblCellMar>
        </w:tblPrEx>
        <w:tc>
          <w:tcPr>
            <w:tcW w:w="452" w:type="pct"/>
            <w:tcBorders>
              <w:top w:val="single" w:sz="4" w:space="0" w:color="auto"/>
              <w:left w:val="single" w:sz="4" w:space="0" w:color="auto"/>
              <w:bottom w:val="single" w:sz="4" w:space="0" w:color="auto"/>
              <w:right w:val="nil"/>
            </w:tcBorders>
            <w:shd w:val="clear" w:color="auto" w:fill="FFFFFF"/>
            <w:vAlign w:val="center"/>
          </w:tcPr>
          <w:p w14:paraId="0D49AC81"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5</w:t>
            </w:r>
          </w:p>
        </w:tc>
        <w:tc>
          <w:tcPr>
            <w:tcW w:w="2435" w:type="pct"/>
            <w:tcBorders>
              <w:top w:val="single" w:sz="4" w:space="0" w:color="auto"/>
              <w:left w:val="single" w:sz="4" w:space="0" w:color="auto"/>
              <w:bottom w:val="single" w:sz="4" w:space="0" w:color="auto"/>
              <w:right w:val="nil"/>
            </w:tcBorders>
            <w:shd w:val="clear" w:color="auto" w:fill="FFFFFF"/>
            <w:vAlign w:val="center"/>
          </w:tcPr>
          <w:p w14:paraId="5E6B8A1B" w14:textId="77777777" w:rsidR="00654624" w:rsidRPr="004E1F16" w:rsidRDefault="00654624" w:rsidP="004C336D">
            <w:pPr>
              <w:spacing w:before="120"/>
              <w:rPr>
                <w:rFonts w:ascii="Arial" w:hAnsi="Arial" w:cs="Arial"/>
                <w:sz w:val="20"/>
                <w:szCs w:val="20"/>
              </w:rPr>
            </w:pPr>
            <w:r w:rsidRPr="004E1F16">
              <w:rPr>
                <w:rFonts w:ascii="Arial" w:hAnsi="Arial" w:cs="Arial"/>
                <w:sz w:val="20"/>
                <w:szCs w:val="20"/>
              </w:rPr>
              <w:t>Cổ tức/lợi nhuận đã trả cho chủ sở hữu</w:t>
            </w:r>
          </w:p>
        </w:tc>
        <w:tc>
          <w:tcPr>
            <w:tcW w:w="440" w:type="pct"/>
            <w:tcBorders>
              <w:top w:val="single" w:sz="4" w:space="0" w:color="auto"/>
              <w:left w:val="single" w:sz="4" w:space="0" w:color="auto"/>
              <w:bottom w:val="single" w:sz="4" w:space="0" w:color="auto"/>
              <w:right w:val="nil"/>
            </w:tcBorders>
            <w:shd w:val="clear" w:color="auto" w:fill="FFFFFF"/>
            <w:vAlign w:val="center"/>
          </w:tcPr>
          <w:p w14:paraId="5E9E2551" w14:textId="77777777" w:rsidR="00654624" w:rsidRPr="004E1F16" w:rsidRDefault="00654624" w:rsidP="004C336D">
            <w:pPr>
              <w:spacing w:before="120"/>
              <w:jc w:val="center"/>
              <w:rPr>
                <w:rFonts w:ascii="Arial" w:hAnsi="Arial" w:cs="Arial"/>
                <w:sz w:val="20"/>
                <w:szCs w:val="20"/>
              </w:rPr>
            </w:pPr>
            <w:r w:rsidRPr="004E1F16">
              <w:rPr>
                <w:rFonts w:ascii="Arial" w:hAnsi="Arial" w:cs="Arial"/>
                <w:sz w:val="20"/>
                <w:szCs w:val="20"/>
              </w:rPr>
              <w:t>35</w:t>
            </w:r>
          </w:p>
        </w:tc>
        <w:tc>
          <w:tcPr>
            <w:tcW w:w="596" w:type="pct"/>
            <w:tcBorders>
              <w:top w:val="single" w:sz="4" w:space="0" w:color="auto"/>
              <w:left w:val="single" w:sz="4" w:space="0" w:color="auto"/>
              <w:bottom w:val="single" w:sz="4" w:space="0" w:color="auto"/>
              <w:right w:val="nil"/>
            </w:tcBorders>
            <w:shd w:val="clear" w:color="auto" w:fill="FFFFFF"/>
            <w:vAlign w:val="center"/>
          </w:tcPr>
          <w:p w14:paraId="740A89C3" w14:textId="77777777" w:rsidR="00654624" w:rsidRPr="004E1F16" w:rsidRDefault="00654624" w:rsidP="004C336D">
            <w:pPr>
              <w:spacing w:before="120"/>
              <w:jc w:val="center"/>
              <w:rPr>
                <w:rFonts w:ascii="Arial" w:hAnsi="Arial" w:cs="Arial"/>
                <w:sz w:val="20"/>
                <w:szCs w:val="20"/>
              </w:rPr>
            </w:pPr>
          </w:p>
        </w:tc>
        <w:tc>
          <w:tcPr>
            <w:tcW w:w="523" w:type="pct"/>
            <w:tcBorders>
              <w:top w:val="single" w:sz="4" w:space="0" w:color="auto"/>
              <w:left w:val="single" w:sz="4" w:space="0" w:color="auto"/>
              <w:bottom w:val="single" w:sz="4" w:space="0" w:color="auto"/>
              <w:right w:val="nil"/>
            </w:tcBorders>
            <w:shd w:val="clear" w:color="auto" w:fill="FFFFFF"/>
            <w:vAlign w:val="center"/>
          </w:tcPr>
          <w:p w14:paraId="5353E8E9" w14:textId="77777777" w:rsidR="00654624" w:rsidRPr="004E1F16" w:rsidRDefault="00654624" w:rsidP="004C336D">
            <w:pPr>
              <w:spacing w:before="120"/>
              <w:jc w:val="center"/>
              <w:rPr>
                <w:rFonts w:ascii="Arial" w:hAnsi="Arial" w:cs="Arial"/>
                <w:sz w:val="20"/>
                <w:szCs w:val="20"/>
              </w:rPr>
            </w:pP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tcPr>
          <w:p w14:paraId="551B2236" w14:textId="77777777" w:rsidR="00654624" w:rsidRPr="004E1F16" w:rsidRDefault="00654624" w:rsidP="004C336D">
            <w:pPr>
              <w:spacing w:before="120"/>
              <w:jc w:val="center"/>
              <w:rPr>
                <w:rFonts w:ascii="Arial" w:hAnsi="Arial" w:cs="Arial"/>
                <w:sz w:val="20"/>
                <w:szCs w:val="20"/>
              </w:rPr>
            </w:pPr>
          </w:p>
        </w:tc>
      </w:tr>
      <w:tr w:rsidR="00654624" w:rsidRPr="004E1F16" w14:paraId="2C815560" w14:textId="77777777" w:rsidTr="004C336D">
        <w:tblPrEx>
          <w:tblCellMar>
            <w:top w:w="0" w:type="dxa"/>
            <w:left w:w="0" w:type="dxa"/>
            <w:bottom w:w="0" w:type="dxa"/>
            <w:right w:w="0" w:type="dxa"/>
          </w:tblCellMar>
        </w:tblPrEx>
        <w:tc>
          <w:tcPr>
            <w:tcW w:w="452" w:type="pct"/>
            <w:tcBorders>
              <w:top w:val="single" w:sz="4" w:space="0" w:color="auto"/>
              <w:left w:val="single" w:sz="4" w:space="0" w:color="auto"/>
              <w:bottom w:val="single" w:sz="4" w:space="0" w:color="auto"/>
              <w:right w:val="nil"/>
            </w:tcBorders>
            <w:shd w:val="clear" w:color="auto" w:fill="FFFFFF"/>
            <w:vAlign w:val="center"/>
          </w:tcPr>
          <w:p w14:paraId="4890DA86" w14:textId="77777777" w:rsidR="00654624" w:rsidRPr="004E1F16" w:rsidRDefault="00654624" w:rsidP="004C336D">
            <w:pPr>
              <w:spacing w:before="120"/>
              <w:jc w:val="center"/>
              <w:rPr>
                <w:rFonts w:ascii="Arial" w:hAnsi="Arial" w:cs="Arial"/>
                <w:b/>
                <w:sz w:val="20"/>
                <w:szCs w:val="20"/>
              </w:rPr>
            </w:pPr>
          </w:p>
        </w:tc>
        <w:tc>
          <w:tcPr>
            <w:tcW w:w="2435" w:type="pct"/>
            <w:tcBorders>
              <w:top w:val="single" w:sz="4" w:space="0" w:color="auto"/>
              <w:left w:val="single" w:sz="4" w:space="0" w:color="auto"/>
              <w:bottom w:val="single" w:sz="4" w:space="0" w:color="auto"/>
              <w:right w:val="nil"/>
            </w:tcBorders>
            <w:shd w:val="clear" w:color="auto" w:fill="FFFFFF"/>
            <w:vAlign w:val="center"/>
          </w:tcPr>
          <w:p w14:paraId="781C34D2"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Lưu chuyển tiền thuần từ hoạt động tài chính</w:t>
            </w:r>
          </w:p>
        </w:tc>
        <w:tc>
          <w:tcPr>
            <w:tcW w:w="440" w:type="pct"/>
            <w:tcBorders>
              <w:top w:val="single" w:sz="4" w:space="0" w:color="auto"/>
              <w:left w:val="single" w:sz="4" w:space="0" w:color="auto"/>
              <w:bottom w:val="single" w:sz="4" w:space="0" w:color="auto"/>
              <w:right w:val="nil"/>
            </w:tcBorders>
            <w:shd w:val="clear" w:color="auto" w:fill="FFFFFF"/>
            <w:vAlign w:val="center"/>
          </w:tcPr>
          <w:p w14:paraId="6D235CF0"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40</w:t>
            </w:r>
          </w:p>
        </w:tc>
        <w:tc>
          <w:tcPr>
            <w:tcW w:w="596" w:type="pct"/>
            <w:tcBorders>
              <w:top w:val="single" w:sz="4" w:space="0" w:color="auto"/>
              <w:left w:val="single" w:sz="4" w:space="0" w:color="auto"/>
              <w:bottom w:val="single" w:sz="4" w:space="0" w:color="auto"/>
              <w:right w:val="nil"/>
            </w:tcBorders>
            <w:shd w:val="clear" w:color="auto" w:fill="FFFFFF"/>
            <w:vAlign w:val="center"/>
          </w:tcPr>
          <w:p w14:paraId="00B15EC0" w14:textId="77777777" w:rsidR="00654624" w:rsidRPr="004E1F16" w:rsidRDefault="00654624" w:rsidP="004C336D">
            <w:pPr>
              <w:spacing w:before="120"/>
              <w:jc w:val="center"/>
              <w:rPr>
                <w:rFonts w:ascii="Arial" w:hAnsi="Arial" w:cs="Arial"/>
                <w:b/>
                <w:sz w:val="20"/>
                <w:szCs w:val="20"/>
              </w:rPr>
            </w:pPr>
          </w:p>
        </w:tc>
        <w:tc>
          <w:tcPr>
            <w:tcW w:w="523" w:type="pct"/>
            <w:tcBorders>
              <w:top w:val="single" w:sz="4" w:space="0" w:color="auto"/>
              <w:left w:val="single" w:sz="4" w:space="0" w:color="auto"/>
              <w:bottom w:val="single" w:sz="4" w:space="0" w:color="auto"/>
              <w:right w:val="nil"/>
            </w:tcBorders>
            <w:shd w:val="clear" w:color="auto" w:fill="FFFFFF"/>
            <w:vAlign w:val="center"/>
          </w:tcPr>
          <w:p w14:paraId="2F8C8D18" w14:textId="77777777" w:rsidR="00654624" w:rsidRPr="004E1F16" w:rsidRDefault="00654624" w:rsidP="004C336D">
            <w:pPr>
              <w:spacing w:before="120"/>
              <w:jc w:val="center"/>
              <w:rPr>
                <w:rFonts w:ascii="Arial" w:hAnsi="Arial" w:cs="Arial"/>
                <w:b/>
                <w:sz w:val="20"/>
                <w:szCs w:val="20"/>
              </w:rPr>
            </w:pP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tcPr>
          <w:p w14:paraId="3E0DA50A" w14:textId="77777777" w:rsidR="00654624" w:rsidRPr="004E1F16" w:rsidRDefault="00654624" w:rsidP="004C336D">
            <w:pPr>
              <w:spacing w:before="120"/>
              <w:jc w:val="center"/>
              <w:rPr>
                <w:rFonts w:ascii="Arial" w:hAnsi="Arial" w:cs="Arial"/>
                <w:b/>
                <w:sz w:val="20"/>
                <w:szCs w:val="20"/>
              </w:rPr>
            </w:pPr>
          </w:p>
        </w:tc>
      </w:tr>
      <w:tr w:rsidR="00654624" w:rsidRPr="004E1F16" w14:paraId="319AA03E" w14:textId="77777777" w:rsidTr="004C336D">
        <w:tblPrEx>
          <w:tblCellMar>
            <w:top w:w="0" w:type="dxa"/>
            <w:left w:w="0" w:type="dxa"/>
            <w:bottom w:w="0" w:type="dxa"/>
            <w:right w:w="0" w:type="dxa"/>
          </w:tblCellMar>
        </w:tblPrEx>
        <w:tc>
          <w:tcPr>
            <w:tcW w:w="452" w:type="pct"/>
            <w:tcBorders>
              <w:top w:val="single" w:sz="4" w:space="0" w:color="auto"/>
              <w:left w:val="single" w:sz="4" w:space="0" w:color="auto"/>
              <w:bottom w:val="single" w:sz="4" w:space="0" w:color="auto"/>
              <w:right w:val="nil"/>
            </w:tcBorders>
            <w:shd w:val="clear" w:color="auto" w:fill="FFFFFF"/>
            <w:vAlign w:val="center"/>
          </w:tcPr>
          <w:p w14:paraId="78B512D9"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IV</w:t>
            </w:r>
          </w:p>
        </w:tc>
        <w:tc>
          <w:tcPr>
            <w:tcW w:w="2435" w:type="pct"/>
            <w:tcBorders>
              <w:top w:val="single" w:sz="4" w:space="0" w:color="auto"/>
              <w:left w:val="single" w:sz="4" w:space="0" w:color="auto"/>
              <w:bottom w:val="single" w:sz="4" w:space="0" w:color="auto"/>
              <w:right w:val="nil"/>
            </w:tcBorders>
            <w:shd w:val="clear" w:color="auto" w:fill="FFFFFF"/>
            <w:vAlign w:val="center"/>
          </w:tcPr>
          <w:p w14:paraId="55A0F9E7"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Lưu chuyển tiền thuần trong năm</w:t>
            </w:r>
          </w:p>
        </w:tc>
        <w:tc>
          <w:tcPr>
            <w:tcW w:w="440" w:type="pct"/>
            <w:tcBorders>
              <w:top w:val="single" w:sz="4" w:space="0" w:color="auto"/>
              <w:left w:val="single" w:sz="4" w:space="0" w:color="auto"/>
              <w:bottom w:val="single" w:sz="4" w:space="0" w:color="auto"/>
              <w:right w:val="nil"/>
            </w:tcBorders>
            <w:shd w:val="clear" w:color="auto" w:fill="FFFFFF"/>
            <w:vAlign w:val="center"/>
          </w:tcPr>
          <w:p w14:paraId="1BA0027D"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50</w:t>
            </w:r>
          </w:p>
        </w:tc>
        <w:tc>
          <w:tcPr>
            <w:tcW w:w="596" w:type="pct"/>
            <w:tcBorders>
              <w:top w:val="single" w:sz="4" w:space="0" w:color="auto"/>
              <w:left w:val="single" w:sz="4" w:space="0" w:color="auto"/>
              <w:bottom w:val="single" w:sz="4" w:space="0" w:color="auto"/>
              <w:right w:val="nil"/>
            </w:tcBorders>
            <w:shd w:val="clear" w:color="auto" w:fill="FFFFFF"/>
            <w:vAlign w:val="center"/>
          </w:tcPr>
          <w:p w14:paraId="648C3AA4" w14:textId="77777777" w:rsidR="00654624" w:rsidRPr="004E1F16" w:rsidRDefault="00654624" w:rsidP="004C336D">
            <w:pPr>
              <w:spacing w:before="120"/>
              <w:jc w:val="center"/>
              <w:rPr>
                <w:rFonts w:ascii="Arial" w:hAnsi="Arial" w:cs="Arial"/>
                <w:b/>
                <w:sz w:val="20"/>
                <w:szCs w:val="20"/>
              </w:rPr>
            </w:pPr>
          </w:p>
        </w:tc>
        <w:tc>
          <w:tcPr>
            <w:tcW w:w="523" w:type="pct"/>
            <w:tcBorders>
              <w:top w:val="single" w:sz="4" w:space="0" w:color="auto"/>
              <w:left w:val="single" w:sz="4" w:space="0" w:color="auto"/>
              <w:bottom w:val="single" w:sz="4" w:space="0" w:color="auto"/>
              <w:right w:val="nil"/>
            </w:tcBorders>
            <w:shd w:val="clear" w:color="auto" w:fill="FFFFFF"/>
            <w:vAlign w:val="center"/>
          </w:tcPr>
          <w:p w14:paraId="72B29F7C" w14:textId="77777777" w:rsidR="00654624" w:rsidRPr="004E1F16" w:rsidRDefault="00654624" w:rsidP="004C336D">
            <w:pPr>
              <w:spacing w:before="120"/>
              <w:jc w:val="center"/>
              <w:rPr>
                <w:rFonts w:ascii="Arial" w:hAnsi="Arial" w:cs="Arial"/>
                <w:b/>
                <w:sz w:val="20"/>
                <w:szCs w:val="20"/>
              </w:rPr>
            </w:pP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tcPr>
          <w:p w14:paraId="499D4631" w14:textId="77777777" w:rsidR="00654624" w:rsidRPr="004E1F16" w:rsidRDefault="00654624" w:rsidP="004C336D">
            <w:pPr>
              <w:spacing w:before="120"/>
              <w:jc w:val="center"/>
              <w:rPr>
                <w:rFonts w:ascii="Arial" w:hAnsi="Arial" w:cs="Arial"/>
                <w:b/>
                <w:sz w:val="20"/>
                <w:szCs w:val="20"/>
              </w:rPr>
            </w:pPr>
          </w:p>
        </w:tc>
      </w:tr>
      <w:tr w:rsidR="00654624" w:rsidRPr="004E1F16" w14:paraId="7FA6B322" w14:textId="77777777" w:rsidTr="004C336D">
        <w:tblPrEx>
          <w:tblCellMar>
            <w:top w:w="0" w:type="dxa"/>
            <w:left w:w="0" w:type="dxa"/>
            <w:bottom w:w="0" w:type="dxa"/>
            <w:right w:w="0" w:type="dxa"/>
          </w:tblCellMar>
        </w:tblPrEx>
        <w:tc>
          <w:tcPr>
            <w:tcW w:w="452" w:type="pct"/>
            <w:tcBorders>
              <w:top w:val="single" w:sz="4" w:space="0" w:color="auto"/>
              <w:left w:val="single" w:sz="4" w:space="0" w:color="auto"/>
              <w:bottom w:val="single" w:sz="4" w:space="0" w:color="auto"/>
              <w:right w:val="nil"/>
            </w:tcBorders>
            <w:shd w:val="clear" w:color="auto" w:fill="FFFFFF"/>
            <w:vAlign w:val="center"/>
          </w:tcPr>
          <w:p w14:paraId="14022738"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V</w:t>
            </w:r>
          </w:p>
        </w:tc>
        <w:tc>
          <w:tcPr>
            <w:tcW w:w="2435" w:type="pct"/>
            <w:tcBorders>
              <w:top w:val="single" w:sz="4" w:space="0" w:color="auto"/>
              <w:left w:val="single" w:sz="4" w:space="0" w:color="auto"/>
              <w:bottom w:val="single" w:sz="4" w:space="0" w:color="auto"/>
              <w:right w:val="nil"/>
            </w:tcBorders>
            <w:shd w:val="clear" w:color="auto" w:fill="FFFFFF"/>
            <w:vAlign w:val="center"/>
          </w:tcPr>
          <w:p w14:paraId="31A747C4"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Số dư tiền đầu kỳ</w:t>
            </w:r>
          </w:p>
        </w:tc>
        <w:tc>
          <w:tcPr>
            <w:tcW w:w="440" w:type="pct"/>
            <w:tcBorders>
              <w:top w:val="single" w:sz="4" w:space="0" w:color="auto"/>
              <w:left w:val="single" w:sz="4" w:space="0" w:color="auto"/>
              <w:bottom w:val="single" w:sz="4" w:space="0" w:color="auto"/>
              <w:right w:val="nil"/>
            </w:tcBorders>
            <w:shd w:val="clear" w:color="auto" w:fill="FFFFFF"/>
            <w:vAlign w:val="center"/>
          </w:tcPr>
          <w:p w14:paraId="7978FB6C"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60</w:t>
            </w:r>
          </w:p>
        </w:tc>
        <w:tc>
          <w:tcPr>
            <w:tcW w:w="596" w:type="pct"/>
            <w:tcBorders>
              <w:top w:val="single" w:sz="4" w:space="0" w:color="auto"/>
              <w:left w:val="single" w:sz="4" w:space="0" w:color="auto"/>
              <w:bottom w:val="single" w:sz="4" w:space="0" w:color="auto"/>
              <w:right w:val="nil"/>
            </w:tcBorders>
            <w:shd w:val="clear" w:color="auto" w:fill="FFFFFF"/>
            <w:vAlign w:val="center"/>
          </w:tcPr>
          <w:p w14:paraId="31525A8B" w14:textId="77777777" w:rsidR="00654624" w:rsidRPr="004E1F16" w:rsidRDefault="00654624" w:rsidP="004C336D">
            <w:pPr>
              <w:spacing w:before="120"/>
              <w:jc w:val="center"/>
              <w:rPr>
                <w:rFonts w:ascii="Arial" w:hAnsi="Arial" w:cs="Arial"/>
                <w:b/>
                <w:sz w:val="20"/>
                <w:szCs w:val="20"/>
              </w:rPr>
            </w:pPr>
          </w:p>
        </w:tc>
        <w:tc>
          <w:tcPr>
            <w:tcW w:w="523" w:type="pct"/>
            <w:tcBorders>
              <w:top w:val="single" w:sz="4" w:space="0" w:color="auto"/>
              <w:left w:val="single" w:sz="4" w:space="0" w:color="auto"/>
              <w:bottom w:val="single" w:sz="4" w:space="0" w:color="auto"/>
              <w:right w:val="nil"/>
            </w:tcBorders>
            <w:shd w:val="clear" w:color="auto" w:fill="FFFFFF"/>
            <w:vAlign w:val="center"/>
          </w:tcPr>
          <w:p w14:paraId="3F684729" w14:textId="77777777" w:rsidR="00654624" w:rsidRPr="004E1F16" w:rsidRDefault="00654624" w:rsidP="004C336D">
            <w:pPr>
              <w:spacing w:before="120"/>
              <w:jc w:val="center"/>
              <w:rPr>
                <w:rFonts w:ascii="Arial" w:hAnsi="Arial" w:cs="Arial"/>
                <w:b/>
                <w:sz w:val="20"/>
                <w:szCs w:val="20"/>
              </w:rPr>
            </w:pP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tcPr>
          <w:p w14:paraId="1E7EC05F" w14:textId="77777777" w:rsidR="00654624" w:rsidRPr="004E1F16" w:rsidRDefault="00654624" w:rsidP="004C336D">
            <w:pPr>
              <w:spacing w:before="120"/>
              <w:jc w:val="center"/>
              <w:rPr>
                <w:rFonts w:ascii="Arial" w:hAnsi="Arial" w:cs="Arial"/>
                <w:b/>
                <w:sz w:val="20"/>
                <w:szCs w:val="20"/>
              </w:rPr>
            </w:pPr>
          </w:p>
        </w:tc>
      </w:tr>
      <w:tr w:rsidR="00654624" w:rsidRPr="004E1F16" w14:paraId="210927A3" w14:textId="77777777" w:rsidTr="004C336D">
        <w:tblPrEx>
          <w:tblCellMar>
            <w:top w:w="0" w:type="dxa"/>
            <w:left w:w="0" w:type="dxa"/>
            <w:bottom w:w="0" w:type="dxa"/>
            <w:right w:w="0" w:type="dxa"/>
          </w:tblCellMar>
        </w:tblPrEx>
        <w:tc>
          <w:tcPr>
            <w:tcW w:w="452" w:type="pct"/>
            <w:tcBorders>
              <w:top w:val="single" w:sz="4" w:space="0" w:color="auto"/>
              <w:left w:val="single" w:sz="4" w:space="0" w:color="auto"/>
              <w:bottom w:val="single" w:sz="4" w:space="0" w:color="auto"/>
              <w:right w:val="nil"/>
            </w:tcBorders>
            <w:shd w:val="clear" w:color="auto" w:fill="FFFFFF"/>
            <w:vAlign w:val="center"/>
          </w:tcPr>
          <w:p w14:paraId="39330927"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VI</w:t>
            </w:r>
          </w:p>
        </w:tc>
        <w:tc>
          <w:tcPr>
            <w:tcW w:w="2435" w:type="pct"/>
            <w:tcBorders>
              <w:top w:val="single" w:sz="4" w:space="0" w:color="auto"/>
              <w:left w:val="single" w:sz="4" w:space="0" w:color="auto"/>
              <w:bottom w:val="single" w:sz="4" w:space="0" w:color="auto"/>
              <w:right w:val="nil"/>
            </w:tcBorders>
            <w:shd w:val="clear" w:color="auto" w:fill="FFFFFF"/>
            <w:vAlign w:val="center"/>
          </w:tcPr>
          <w:p w14:paraId="75F2E2EC"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Ảnh hưởng của chênh lệch tỷ giá</w:t>
            </w:r>
          </w:p>
        </w:tc>
        <w:tc>
          <w:tcPr>
            <w:tcW w:w="440" w:type="pct"/>
            <w:tcBorders>
              <w:top w:val="single" w:sz="4" w:space="0" w:color="auto"/>
              <w:left w:val="single" w:sz="4" w:space="0" w:color="auto"/>
              <w:bottom w:val="single" w:sz="4" w:space="0" w:color="auto"/>
              <w:right w:val="nil"/>
            </w:tcBorders>
            <w:shd w:val="clear" w:color="auto" w:fill="FFFFFF"/>
            <w:vAlign w:val="center"/>
          </w:tcPr>
          <w:p w14:paraId="01F87C10"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70</w:t>
            </w:r>
          </w:p>
        </w:tc>
        <w:tc>
          <w:tcPr>
            <w:tcW w:w="596" w:type="pct"/>
            <w:tcBorders>
              <w:top w:val="single" w:sz="4" w:space="0" w:color="auto"/>
              <w:left w:val="single" w:sz="4" w:space="0" w:color="auto"/>
              <w:bottom w:val="single" w:sz="4" w:space="0" w:color="auto"/>
              <w:right w:val="nil"/>
            </w:tcBorders>
            <w:shd w:val="clear" w:color="auto" w:fill="FFFFFF"/>
            <w:vAlign w:val="center"/>
          </w:tcPr>
          <w:p w14:paraId="34BC1CE6" w14:textId="77777777" w:rsidR="00654624" w:rsidRPr="004E1F16" w:rsidRDefault="00654624" w:rsidP="004C336D">
            <w:pPr>
              <w:spacing w:before="120"/>
              <w:jc w:val="center"/>
              <w:rPr>
                <w:rFonts w:ascii="Arial" w:hAnsi="Arial" w:cs="Arial"/>
                <w:b/>
                <w:sz w:val="20"/>
                <w:szCs w:val="20"/>
              </w:rPr>
            </w:pPr>
          </w:p>
        </w:tc>
        <w:tc>
          <w:tcPr>
            <w:tcW w:w="523" w:type="pct"/>
            <w:tcBorders>
              <w:top w:val="single" w:sz="4" w:space="0" w:color="auto"/>
              <w:left w:val="single" w:sz="4" w:space="0" w:color="auto"/>
              <w:bottom w:val="single" w:sz="4" w:space="0" w:color="auto"/>
              <w:right w:val="nil"/>
            </w:tcBorders>
            <w:shd w:val="clear" w:color="auto" w:fill="FFFFFF"/>
            <w:vAlign w:val="center"/>
          </w:tcPr>
          <w:p w14:paraId="2FAD680B" w14:textId="77777777" w:rsidR="00654624" w:rsidRPr="004E1F16" w:rsidRDefault="00654624" w:rsidP="004C336D">
            <w:pPr>
              <w:spacing w:before="120"/>
              <w:jc w:val="center"/>
              <w:rPr>
                <w:rFonts w:ascii="Arial" w:hAnsi="Arial" w:cs="Arial"/>
                <w:b/>
                <w:sz w:val="20"/>
                <w:szCs w:val="20"/>
              </w:rPr>
            </w:pP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tcPr>
          <w:p w14:paraId="2A7D393A" w14:textId="77777777" w:rsidR="00654624" w:rsidRPr="004E1F16" w:rsidRDefault="00654624" w:rsidP="004C336D">
            <w:pPr>
              <w:spacing w:before="120"/>
              <w:jc w:val="center"/>
              <w:rPr>
                <w:rFonts w:ascii="Arial" w:hAnsi="Arial" w:cs="Arial"/>
                <w:b/>
                <w:sz w:val="20"/>
                <w:szCs w:val="20"/>
              </w:rPr>
            </w:pPr>
          </w:p>
        </w:tc>
      </w:tr>
      <w:tr w:rsidR="00654624" w:rsidRPr="004E1F16" w14:paraId="36B54ECE" w14:textId="77777777" w:rsidTr="004C336D">
        <w:tblPrEx>
          <w:tblCellMar>
            <w:top w:w="0" w:type="dxa"/>
            <w:left w:w="0" w:type="dxa"/>
            <w:bottom w:w="0" w:type="dxa"/>
            <w:right w:w="0" w:type="dxa"/>
          </w:tblCellMar>
        </w:tblPrEx>
        <w:tc>
          <w:tcPr>
            <w:tcW w:w="452" w:type="pct"/>
            <w:tcBorders>
              <w:top w:val="single" w:sz="4" w:space="0" w:color="auto"/>
              <w:left w:val="single" w:sz="4" w:space="0" w:color="auto"/>
              <w:bottom w:val="single" w:sz="4" w:space="0" w:color="auto"/>
              <w:right w:val="nil"/>
            </w:tcBorders>
            <w:shd w:val="clear" w:color="auto" w:fill="FFFFFF"/>
            <w:vAlign w:val="center"/>
          </w:tcPr>
          <w:p w14:paraId="77424937"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VII</w:t>
            </w:r>
          </w:p>
        </w:tc>
        <w:tc>
          <w:tcPr>
            <w:tcW w:w="2435" w:type="pct"/>
            <w:tcBorders>
              <w:top w:val="single" w:sz="4" w:space="0" w:color="auto"/>
              <w:left w:val="single" w:sz="4" w:space="0" w:color="auto"/>
              <w:bottom w:val="single" w:sz="4" w:space="0" w:color="auto"/>
              <w:right w:val="nil"/>
            </w:tcBorders>
            <w:shd w:val="clear" w:color="auto" w:fill="FFFFFF"/>
            <w:vAlign w:val="center"/>
          </w:tcPr>
          <w:p w14:paraId="44FFBB3E" w14:textId="77777777" w:rsidR="00654624" w:rsidRPr="004E1F16" w:rsidRDefault="00654624" w:rsidP="004C336D">
            <w:pPr>
              <w:spacing w:before="120"/>
              <w:rPr>
                <w:rFonts w:ascii="Arial" w:hAnsi="Arial" w:cs="Arial"/>
                <w:b/>
                <w:sz w:val="20"/>
                <w:szCs w:val="20"/>
              </w:rPr>
            </w:pPr>
            <w:r w:rsidRPr="004E1F16">
              <w:rPr>
                <w:rFonts w:ascii="Arial" w:hAnsi="Arial" w:cs="Arial"/>
                <w:b/>
                <w:sz w:val="20"/>
                <w:szCs w:val="20"/>
              </w:rPr>
              <w:t>Số dư tiền cuối kỳ</w:t>
            </w:r>
          </w:p>
        </w:tc>
        <w:tc>
          <w:tcPr>
            <w:tcW w:w="440" w:type="pct"/>
            <w:tcBorders>
              <w:top w:val="single" w:sz="4" w:space="0" w:color="auto"/>
              <w:left w:val="single" w:sz="4" w:space="0" w:color="auto"/>
              <w:bottom w:val="single" w:sz="4" w:space="0" w:color="auto"/>
              <w:right w:val="nil"/>
            </w:tcBorders>
            <w:shd w:val="clear" w:color="auto" w:fill="FFFFFF"/>
            <w:vAlign w:val="center"/>
          </w:tcPr>
          <w:p w14:paraId="21BF0188" w14:textId="77777777" w:rsidR="00654624" w:rsidRPr="004E1F16" w:rsidRDefault="00654624" w:rsidP="004C336D">
            <w:pPr>
              <w:spacing w:before="120"/>
              <w:jc w:val="center"/>
              <w:rPr>
                <w:rFonts w:ascii="Arial" w:hAnsi="Arial" w:cs="Arial"/>
                <w:b/>
                <w:sz w:val="20"/>
                <w:szCs w:val="20"/>
              </w:rPr>
            </w:pPr>
            <w:r w:rsidRPr="004E1F16">
              <w:rPr>
                <w:rFonts w:ascii="Arial" w:hAnsi="Arial" w:cs="Arial"/>
                <w:b/>
                <w:sz w:val="20"/>
                <w:szCs w:val="20"/>
              </w:rPr>
              <w:t>80</w:t>
            </w:r>
          </w:p>
        </w:tc>
        <w:tc>
          <w:tcPr>
            <w:tcW w:w="596" w:type="pct"/>
            <w:tcBorders>
              <w:top w:val="single" w:sz="4" w:space="0" w:color="auto"/>
              <w:left w:val="single" w:sz="4" w:space="0" w:color="auto"/>
              <w:bottom w:val="single" w:sz="4" w:space="0" w:color="auto"/>
              <w:right w:val="nil"/>
            </w:tcBorders>
            <w:shd w:val="clear" w:color="auto" w:fill="FFFFFF"/>
            <w:vAlign w:val="center"/>
          </w:tcPr>
          <w:p w14:paraId="37AA873D" w14:textId="77777777" w:rsidR="00654624" w:rsidRPr="004E1F16" w:rsidRDefault="00654624" w:rsidP="004C336D">
            <w:pPr>
              <w:spacing w:before="120"/>
              <w:jc w:val="center"/>
              <w:rPr>
                <w:rFonts w:ascii="Arial" w:hAnsi="Arial" w:cs="Arial"/>
                <w:b/>
                <w:sz w:val="20"/>
                <w:szCs w:val="20"/>
              </w:rPr>
            </w:pPr>
          </w:p>
        </w:tc>
        <w:tc>
          <w:tcPr>
            <w:tcW w:w="523" w:type="pct"/>
            <w:tcBorders>
              <w:top w:val="single" w:sz="4" w:space="0" w:color="auto"/>
              <w:left w:val="single" w:sz="4" w:space="0" w:color="auto"/>
              <w:bottom w:val="single" w:sz="4" w:space="0" w:color="auto"/>
              <w:right w:val="nil"/>
            </w:tcBorders>
            <w:shd w:val="clear" w:color="auto" w:fill="FFFFFF"/>
            <w:vAlign w:val="center"/>
          </w:tcPr>
          <w:p w14:paraId="2412F7EB" w14:textId="77777777" w:rsidR="00654624" w:rsidRPr="004E1F16" w:rsidRDefault="00654624" w:rsidP="004C336D">
            <w:pPr>
              <w:spacing w:before="120"/>
              <w:jc w:val="center"/>
              <w:rPr>
                <w:rFonts w:ascii="Arial" w:hAnsi="Arial" w:cs="Arial"/>
                <w:b/>
                <w:sz w:val="20"/>
                <w:szCs w:val="20"/>
              </w:rPr>
            </w:pP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tcPr>
          <w:p w14:paraId="06BDB429" w14:textId="77777777" w:rsidR="00654624" w:rsidRPr="004E1F16" w:rsidRDefault="00654624" w:rsidP="004C336D">
            <w:pPr>
              <w:spacing w:before="120"/>
              <w:jc w:val="center"/>
              <w:rPr>
                <w:rFonts w:ascii="Arial" w:hAnsi="Arial" w:cs="Arial"/>
                <w:b/>
                <w:sz w:val="20"/>
                <w:szCs w:val="20"/>
              </w:rPr>
            </w:pPr>
          </w:p>
        </w:tc>
      </w:tr>
    </w:tbl>
    <w:p w14:paraId="649CFA5E" w14:textId="77777777" w:rsidR="00654624" w:rsidRPr="004E1F16" w:rsidRDefault="00654624" w:rsidP="00654624">
      <w:pPr>
        <w:spacing w:before="120"/>
        <w:rPr>
          <w:rFonts w:ascii="Arial" w:hAnsi="Arial" w:cs="Arial"/>
          <w:sz w:val="20"/>
          <w:szCs w:val="20"/>
        </w:rPr>
      </w:pPr>
    </w:p>
    <w:p w14:paraId="753DD790" w14:textId="77777777" w:rsidR="00654624" w:rsidRPr="004E1F16" w:rsidRDefault="00654624" w:rsidP="00654624">
      <w:pPr>
        <w:spacing w:before="120"/>
        <w:rPr>
          <w:rFonts w:ascii="Arial" w:hAnsi="Arial" w:cs="Arial"/>
          <w:sz w:val="20"/>
          <w:szCs w:val="20"/>
        </w:rPr>
      </w:pPr>
    </w:p>
    <w:tbl>
      <w:tblPr>
        <w:tblW w:w="0" w:type="auto"/>
        <w:tblLook w:val="01E0" w:firstRow="1" w:lastRow="1" w:firstColumn="1" w:lastColumn="1" w:noHBand="0" w:noVBand="0"/>
      </w:tblPr>
      <w:tblGrid>
        <w:gridCol w:w="2876"/>
        <w:gridCol w:w="2885"/>
        <w:gridCol w:w="2885"/>
      </w:tblGrid>
      <w:tr w:rsidR="00654624" w:rsidRPr="00AE13AB" w14:paraId="3583652D" w14:textId="77777777" w:rsidTr="004C336D">
        <w:tc>
          <w:tcPr>
            <w:tcW w:w="2952" w:type="dxa"/>
            <w:shd w:val="clear" w:color="auto" w:fill="auto"/>
          </w:tcPr>
          <w:p w14:paraId="6083B356" w14:textId="77777777" w:rsidR="00654624" w:rsidRPr="00AE13AB" w:rsidRDefault="00654624" w:rsidP="004C336D">
            <w:pPr>
              <w:spacing w:before="120"/>
              <w:jc w:val="center"/>
              <w:rPr>
                <w:rFonts w:ascii="Arial" w:eastAsia="Courier New" w:hAnsi="Arial" w:cs="Arial"/>
                <w:i/>
                <w:sz w:val="20"/>
                <w:szCs w:val="20"/>
              </w:rPr>
            </w:pPr>
            <w:r w:rsidRPr="00AE13AB">
              <w:rPr>
                <w:rFonts w:ascii="Arial" w:eastAsia="Courier New" w:hAnsi="Arial" w:cs="Arial"/>
                <w:sz w:val="20"/>
                <w:szCs w:val="20"/>
              </w:rPr>
              <w:br/>
            </w:r>
            <w:r w:rsidRPr="00AE13AB">
              <w:rPr>
                <w:rFonts w:ascii="Arial" w:eastAsia="Courier New" w:hAnsi="Arial" w:cs="Arial"/>
                <w:b/>
                <w:sz w:val="20"/>
                <w:szCs w:val="20"/>
              </w:rPr>
              <w:t>NGƯỜI LẬP BIỂU</w:t>
            </w:r>
            <w:r w:rsidRPr="00AE13AB">
              <w:rPr>
                <w:rFonts w:ascii="Arial" w:eastAsia="Courier New" w:hAnsi="Arial" w:cs="Arial"/>
                <w:sz w:val="20"/>
                <w:szCs w:val="20"/>
              </w:rPr>
              <w:br/>
            </w:r>
            <w:r w:rsidRPr="00AE13AB">
              <w:rPr>
                <w:rFonts w:ascii="Arial" w:eastAsia="Courier New" w:hAnsi="Arial" w:cs="Arial"/>
                <w:i/>
                <w:sz w:val="20"/>
                <w:szCs w:val="20"/>
              </w:rPr>
              <w:t>(Ký, họ tên)</w:t>
            </w:r>
          </w:p>
          <w:p w14:paraId="3783C62E" w14:textId="77777777" w:rsidR="00654624" w:rsidRPr="00AE13AB" w:rsidRDefault="00654624" w:rsidP="004C336D">
            <w:pPr>
              <w:spacing w:before="120"/>
              <w:jc w:val="center"/>
              <w:rPr>
                <w:rFonts w:ascii="Arial" w:eastAsia="Courier New" w:hAnsi="Arial" w:cs="Arial"/>
                <w:sz w:val="20"/>
                <w:szCs w:val="20"/>
              </w:rPr>
            </w:pPr>
          </w:p>
        </w:tc>
        <w:tc>
          <w:tcPr>
            <w:tcW w:w="2952" w:type="dxa"/>
            <w:shd w:val="clear" w:color="auto" w:fill="auto"/>
          </w:tcPr>
          <w:p w14:paraId="5556A7AE" w14:textId="77777777" w:rsidR="00654624" w:rsidRPr="00AE13AB" w:rsidRDefault="00654624" w:rsidP="004C336D">
            <w:pPr>
              <w:spacing w:before="120"/>
              <w:jc w:val="center"/>
              <w:rPr>
                <w:rFonts w:ascii="Arial" w:eastAsia="Courier New" w:hAnsi="Arial" w:cs="Arial"/>
                <w:sz w:val="20"/>
                <w:szCs w:val="20"/>
              </w:rPr>
            </w:pPr>
            <w:r w:rsidRPr="00AE13AB">
              <w:rPr>
                <w:rFonts w:ascii="Arial" w:eastAsia="Courier New" w:hAnsi="Arial" w:cs="Arial"/>
                <w:sz w:val="20"/>
                <w:szCs w:val="20"/>
              </w:rPr>
              <w:br/>
            </w:r>
            <w:r w:rsidRPr="00AE13AB">
              <w:rPr>
                <w:rFonts w:ascii="Arial" w:eastAsia="Courier New" w:hAnsi="Arial" w:cs="Arial"/>
                <w:b/>
                <w:sz w:val="20"/>
                <w:szCs w:val="20"/>
              </w:rPr>
              <w:t>KẾ TOÁN TRƯỞNG</w:t>
            </w:r>
            <w:r w:rsidRPr="00AE13AB">
              <w:rPr>
                <w:rFonts w:ascii="Arial" w:eastAsia="Courier New" w:hAnsi="Arial" w:cs="Arial"/>
                <w:i/>
                <w:sz w:val="20"/>
                <w:szCs w:val="20"/>
              </w:rPr>
              <w:t xml:space="preserve"> </w:t>
            </w:r>
            <w:r w:rsidRPr="00AE13AB">
              <w:rPr>
                <w:rFonts w:ascii="Arial" w:eastAsia="Courier New" w:hAnsi="Arial" w:cs="Arial"/>
                <w:i/>
                <w:sz w:val="20"/>
                <w:szCs w:val="20"/>
              </w:rPr>
              <w:br/>
              <w:t>(Ký, họ tên)</w:t>
            </w:r>
          </w:p>
        </w:tc>
        <w:tc>
          <w:tcPr>
            <w:tcW w:w="2952" w:type="dxa"/>
            <w:shd w:val="clear" w:color="auto" w:fill="auto"/>
          </w:tcPr>
          <w:p w14:paraId="786B974C" w14:textId="77777777" w:rsidR="00654624" w:rsidRPr="00AE13AB" w:rsidRDefault="00654624" w:rsidP="004C336D">
            <w:pPr>
              <w:spacing w:before="120"/>
              <w:jc w:val="center"/>
              <w:rPr>
                <w:rFonts w:ascii="Arial" w:eastAsia="Courier New" w:hAnsi="Arial" w:cs="Arial"/>
                <w:sz w:val="20"/>
                <w:szCs w:val="20"/>
              </w:rPr>
            </w:pPr>
            <w:r w:rsidRPr="00AE13AB">
              <w:rPr>
                <w:rFonts w:ascii="Arial" w:eastAsia="Courier New" w:hAnsi="Arial" w:cs="Arial"/>
                <w:i/>
                <w:sz w:val="20"/>
                <w:szCs w:val="20"/>
              </w:rPr>
              <w:t>Lập, ngày... tháng... năm....</w:t>
            </w:r>
            <w:r w:rsidRPr="00AE13AB">
              <w:rPr>
                <w:rFonts w:ascii="Arial" w:eastAsia="Courier New" w:hAnsi="Arial" w:cs="Arial"/>
                <w:sz w:val="20"/>
                <w:szCs w:val="20"/>
              </w:rPr>
              <w:t xml:space="preserve"> </w:t>
            </w:r>
            <w:r w:rsidRPr="00AE13AB">
              <w:rPr>
                <w:rFonts w:ascii="Arial" w:eastAsia="Courier New" w:hAnsi="Arial" w:cs="Arial"/>
                <w:sz w:val="20"/>
                <w:szCs w:val="20"/>
              </w:rPr>
              <w:br/>
            </w:r>
            <w:r w:rsidRPr="00AE13AB">
              <w:rPr>
                <w:rFonts w:ascii="Arial" w:eastAsia="Courier New" w:hAnsi="Arial" w:cs="Arial"/>
                <w:b/>
                <w:sz w:val="20"/>
                <w:szCs w:val="20"/>
              </w:rPr>
              <w:t>THỦ TRƯỞNG ĐƠN VỊ</w:t>
            </w:r>
            <w:r w:rsidRPr="00AE13AB">
              <w:rPr>
                <w:rFonts w:ascii="Arial" w:eastAsia="Courier New" w:hAnsi="Arial" w:cs="Arial"/>
                <w:sz w:val="20"/>
                <w:szCs w:val="20"/>
              </w:rPr>
              <w:br/>
            </w:r>
            <w:r w:rsidRPr="00AE13AB">
              <w:rPr>
                <w:rFonts w:ascii="Arial" w:eastAsia="Courier New" w:hAnsi="Arial" w:cs="Arial"/>
                <w:i/>
                <w:sz w:val="20"/>
                <w:szCs w:val="20"/>
              </w:rPr>
              <w:t>(Ký, họ tên, đóng dấu)</w:t>
            </w:r>
          </w:p>
          <w:p w14:paraId="52983DB0" w14:textId="77777777" w:rsidR="00654624" w:rsidRPr="00AE13AB" w:rsidRDefault="00654624" w:rsidP="004C336D">
            <w:pPr>
              <w:spacing w:before="120"/>
              <w:jc w:val="center"/>
              <w:rPr>
                <w:rFonts w:ascii="Arial" w:eastAsia="Courier New" w:hAnsi="Arial" w:cs="Arial"/>
                <w:i/>
                <w:sz w:val="20"/>
                <w:szCs w:val="20"/>
              </w:rPr>
            </w:pPr>
          </w:p>
        </w:tc>
      </w:tr>
    </w:tbl>
    <w:p w14:paraId="0CCD39D4" w14:textId="77777777" w:rsidR="00654624" w:rsidRPr="004E1F16" w:rsidRDefault="00654624" w:rsidP="00654624">
      <w:pPr>
        <w:spacing w:before="120"/>
        <w:rPr>
          <w:rFonts w:ascii="Arial" w:hAnsi="Arial" w:cs="Arial"/>
          <w:sz w:val="20"/>
          <w:szCs w:val="20"/>
        </w:rPr>
      </w:pPr>
    </w:p>
    <w:tbl>
      <w:tblPr>
        <w:tblW w:w="0" w:type="auto"/>
        <w:tblLook w:val="01E0" w:firstRow="1" w:lastRow="1" w:firstColumn="1" w:lastColumn="1" w:noHBand="0" w:noVBand="0"/>
      </w:tblPr>
      <w:tblGrid>
        <w:gridCol w:w="2842"/>
        <w:gridCol w:w="5804"/>
      </w:tblGrid>
      <w:tr w:rsidR="00654624" w:rsidRPr="00AE13AB" w14:paraId="1B92E83E" w14:textId="77777777" w:rsidTr="004C336D">
        <w:trPr>
          <w:trHeight w:val="918"/>
        </w:trPr>
        <w:tc>
          <w:tcPr>
            <w:tcW w:w="2866" w:type="dxa"/>
            <w:shd w:val="clear" w:color="auto" w:fill="auto"/>
          </w:tcPr>
          <w:p w14:paraId="3830429F" w14:textId="77777777" w:rsidR="00654624" w:rsidRPr="00AE13AB" w:rsidRDefault="00654624" w:rsidP="004C336D">
            <w:pPr>
              <w:spacing w:before="120"/>
              <w:rPr>
                <w:rFonts w:ascii="Arial" w:eastAsia="Courier New" w:hAnsi="Arial" w:cs="Arial"/>
                <w:b/>
                <w:sz w:val="20"/>
                <w:szCs w:val="20"/>
              </w:rPr>
            </w:pPr>
            <w:r w:rsidRPr="00AE13AB">
              <w:rPr>
                <w:rFonts w:ascii="Arial" w:eastAsia="Courier New" w:hAnsi="Arial" w:cs="Arial"/>
                <w:sz w:val="20"/>
                <w:szCs w:val="20"/>
              </w:rPr>
              <w:t>Tên cơ quan cấp trên:……….</w:t>
            </w:r>
            <w:r w:rsidRPr="00AE13AB">
              <w:rPr>
                <w:rFonts w:ascii="Arial" w:eastAsia="Courier New" w:hAnsi="Arial" w:cs="Arial"/>
                <w:b/>
                <w:sz w:val="20"/>
                <w:szCs w:val="20"/>
              </w:rPr>
              <w:br/>
            </w:r>
            <w:r w:rsidRPr="00AE13AB">
              <w:rPr>
                <w:rFonts w:ascii="Arial" w:eastAsia="Courier New" w:hAnsi="Arial" w:cs="Arial"/>
                <w:sz w:val="20"/>
                <w:szCs w:val="20"/>
              </w:rPr>
              <w:t>Đơn vị báo cáo:…………..</w:t>
            </w:r>
          </w:p>
        </w:tc>
        <w:tc>
          <w:tcPr>
            <w:tcW w:w="5882" w:type="dxa"/>
            <w:shd w:val="clear" w:color="auto" w:fill="auto"/>
          </w:tcPr>
          <w:p w14:paraId="2E78A7FA" w14:textId="77777777" w:rsidR="00654624" w:rsidRPr="00AE13AB" w:rsidRDefault="00654624" w:rsidP="004C336D">
            <w:pPr>
              <w:spacing w:before="120"/>
              <w:jc w:val="center"/>
              <w:rPr>
                <w:rFonts w:ascii="Arial" w:eastAsia="Courier New" w:hAnsi="Arial" w:cs="Arial"/>
                <w:b/>
                <w:sz w:val="20"/>
                <w:szCs w:val="20"/>
              </w:rPr>
            </w:pPr>
            <w:r w:rsidRPr="00AE13AB">
              <w:rPr>
                <w:rFonts w:ascii="Arial" w:eastAsia="Courier New" w:hAnsi="Arial" w:cs="Arial"/>
                <w:b/>
                <w:sz w:val="20"/>
                <w:szCs w:val="20"/>
              </w:rPr>
              <w:t>Mẫu B04/BCTC</w:t>
            </w:r>
          </w:p>
          <w:p w14:paraId="65D0EFF8" w14:textId="77777777" w:rsidR="00654624" w:rsidRPr="00AE13AB" w:rsidRDefault="00654624" w:rsidP="004C336D">
            <w:pPr>
              <w:spacing w:before="120"/>
              <w:jc w:val="center"/>
              <w:rPr>
                <w:rFonts w:ascii="Arial" w:eastAsia="Courier New" w:hAnsi="Arial" w:cs="Arial"/>
                <w:sz w:val="20"/>
                <w:szCs w:val="20"/>
              </w:rPr>
            </w:pPr>
            <w:r w:rsidRPr="00AE13AB">
              <w:rPr>
                <w:rFonts w:ascii="Arial" w:eastAsia="Courier New" w:hAnsi="Arial" w:cs="Arial"/>
                <w:i/>
                <w:sz w:val="20"/>
                <w:szCs w:val="20"/>
              </w:rPr>
              <w:t>(Ban hành theo Thông tư số 107/2017/TT-BTC ngày 10/10/2017 của Bộ Tài chính)</w:t>
            </w:r>
          </w:p>
        </w:tc>
      </w:tr>
    </w:tbl>
    <w:p w14:paraId="6DE4629F" w14:textId="77777777" w:rsidR="00654624" w:rsidRPr="004E1F16" w:rsidRDefault="00654624" w:rsidP="00654624">
      <w:pPr>
        <w:tabs>
          <w:tab w:val="left" w:pos="1146"/>
        </w:tabs>
        <w:spacing w:before="120"/>
        <w:rPr>
          <w:rFonts w:ascii="Arial" w:hAnsi="Arial" w:cs="Arial"/>
          <w:sz w:val="20"/>
          <w:szCs w:val="20"/>
        </w:rPr>
      </w:pPr>
    </w:p>
    <w:p w14:paraId="6DA84E44" w14:textId="77777777" w:rsidR="00654624" w:rsidRPr="004E1F16" w:rsidRDefault="00654624" w:rsidP="00654624">
      <w:pPr>
        <w:spacing w:before="120"/>
        <w:jc w:val="center"/>
        <w:rPr>
          <w:rFonts w:ascii="Arial" w:hAnsi="Arial" w:cs="Arial"/>
          <w:b/>
          <w:sz w:val="20"/>
          <w:szCs w:val="20"/>
        </w:rPr>
      </w:pPr>
      <w:r w:rsidRPr="004E1F16">
        <w:rPr>
          <w:rFonts w:ascii="Arial" w:hAnsi="Arial" w:cs="Arial"/>
          <w:b/>
          <w:sz w:val="20"/>
          <w:szCs w:val="20"/>
        </w:rPr>
        <w:t>THUYẾT MINH BÁO CÁO TÀI CHÍNH</w:t>
      </w:r>
    </w:p>
    <w:p w14:paraId="6CCF851B" w14:textId="77777777" w:rsidR="00654624" w:rsidRPr="004E1F16" w:rsidRDefault="00654624" w:rsidP="00654624">
      <w:pPr>
        <w:spacing w:before="120"/>
        <w:jc w:val="center"/>
        <w:rPr>
          <w:rFonts w:ascii="Arial" w:hAnsi="Arial" w:cs="Arial"/>
          <w:sz w:val="20"/>
          <w:szCs w:val="20"/>
        </w:rPr>
      </w:pPr>
      <w:r w:rsidRPr="004E1F16">
        <w:rPr>
          <w:rFonts w:ascii="Arial" w:hAnsi="Arial" w:cs="Arial"/>
          <w:sz w:val="20"/>
          <w:szCs w:val="20"/>
        </w:rPr>
        <w:t>CHO NĂM TÀI CHÍNH KẾT THÚC NGÀY 31/12/20xx</w:t>
      </w:r>
    </w:p>
    <w:p w14:paraId="70324721" w14:textId="77777777" w:rsidR="00654624" w:rsidRPr="004E1F16" w:rsidRDefault="00654624" w:rsidP="00654624">
      <w:pPr>
        <w:spacing w:before="120"/>
        <w:rPr>
          <w:rFonts w:ascii="Arial" w:hAnsi="Arial" w:cs="Arial"/>
          <w:b/>
          <w:sz w:val="20"/>
          <w:szCs w:val="20"/>
        </w:rPr>
      </w:pPr>
      <w:r w:rsidRPr="004E1F16">
        <w:rPr>
          <w:rFonts w:ascii="Arial" w:hAnsi="Arial" w:cs="Arial"/>
          <w:b/>
          <w:sz w:val="20"/>
          <w:szCs w:val="20"/>
        </w:rPr>
        <w:t>I. Thông tin khái quát</w:t>
      </w:r>
    </w:p>
    <w:p w14:paraId="53DFB399"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Đơn vị </w:t>
      </w:r>
      <w:r w:rsidRPr="004E1F16">
        <w:rPr>
          <w:rFonts w:ascii="Arial" w:hAnsi="Arial" w:cs="Arial"/>
          <w:sz w:val="20"/>
          <w:szCs w:val="20"/>
        </w:rPr>
        <w:tab/>
      </w:r>
    </w:p>
    <w:p w14:paraId="47F9E31A"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QĐ thành lập số </w:t>
      </w:r>
      <w:r w:rsidRPr="004E1F16">
        <w:rPr>
          <w:rFonts w:ascii="Arial" w:hAnsi="Arial" w:cs="Arial"/>
          <w:sz w:val="20"/>
          <w:szCs w:val="20"/>
        </w:rPr>
        <w:tab/>
        <w:t>ngày ……/……/…………</w:t>
      </w:r>
    </w:p>
    <w:p w14:paraId="588A3336"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Tên cơ quan cấp trên trực tiếp: </w:t>
      </w:r>
      <w:r w:rsidRPr="004E1F16">
        <w:rPr>
          <w:rFonts w:ascii="Arial" w:hAnsi="Arial" w:cs="Arial"/>
          <w:sz w:val="20"/>
          <w:szCs w:val="20"/>
        </w:rPr>
        <w:tab/>
      </w:r>
    </w:p>
    <w:p w14:paraId="48DB857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Thuộc đơn vị cấp 1:</w:t>
      </w:r>
    </w:p>
    <w:p w14:paraId="289D1BAD"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Loại hình đơn vị:</w:t>
      </w:r>
    </w:p>
    <w:p w14:paraId="2E3B7AB7"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01. Đơn vị SNCL tự chủ chi thường xuyên và đầu tư</w:t>
      </w:r>
    </w:p>
    <w:p w14:paraId="3ADF812B"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02. Đơn vị SNCL tự chủ chi thường xuyên</w:t>
      </w:r>
    </w:p>
    <w:p w14:paraId="2B6B1B6D"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03. Đơn vị SNCL tự chủ một phần chi thường xuyên</w:t>
      </w:r>
    </w:p>
    <w:p w14:paraId="4707DF0B"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04. Đơn vị SNCL do NSNN cấp kinh phí</w:t>
      </w:r>
    </w:p>
    <w:p w14:paraId="1404768D"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05. Đơn vị hành chính được giao tự chủ kinh phí</w:t>
      </w:r>
    </w:p>
    <w:p w14:paraId="0A44B2A1"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06. Đơn vị hành chính không được giao tự chủ kinh phí</w:t>
      </w:r>
    </w:p>
    <w:p w14:paraId="08856ED5"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Quyết định giao tự chủ tài chính số ……ngày …….của </w:t>
      </w:r>
      <w:r w:rsidRPr="004E1F16">
        <w:rPr>
          <w:rFonts w:ascii="Arial" w:hAnsi="Arial" w:cs="Arial"/>
          <w:sz w:val="20"/>
          <w:szCs w:val="20"/>
        </w:rPr>
        <w:tab/>
      </w:r>
    </w:p>
    <w:p w14:paraId="01F99888"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Chức năng, nhiệm vụ chính của đơn vị:</w:t>
      </w:r>
    </w:p>
    <w:p w14:paraId="5F5D40E4"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ab/>
      </w:r>
    </w:p>
    <w:p w14:paraId="178F6078"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ab/>
      </w:r>
    </w:p>
    <w:p w14:paraId="7274ACD0"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ab/>
      </w:r>
    </w:p>
    <w:p w14:paraId="0116A3DF"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ab/>
      </w:r>
    </w:p>
    <w:p w14:paraId="5C9962AC"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II. Cơ sở lập báo cáo tài chính</w:t>
      </w:r>
    </w:p>
    <w:p w14:paraId="036B5753"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Báo cáo tài chính của đơn vị được lập theo hướng dẫn của chế độ kế toán hành chính sự nghiệp ban hành theo Thông tư số 107/TT-BTC ngày 10/10/2017 của Bộ Tài chính.</w:t>
      </w:r>
    </w:p>
    <w:p w14:paraId="4801CD3D"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Báo cáo tài chính được trình bày bằng Đồng Việt Nam. Các chính sách kế toán được áp dụng nhất quán trong suốt các kỳ kế toán được trình bày trên báo cáo tài chính.</w:t>
      </w:r>
    </w:p>
    <w:p w14:paraId="082B7EF2"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Báo cáo tài chính này là của bản thân đơn vị kế toán chưa bao gồm thông tin của các đơn vị kế toán cấp dưới trực thuộc.</w:t>
      </w:r>
    </w:p>
    <w:p w14:paraId="07B1BEF8"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Báo cáo tài chính của đơn vị đã được………. phê duyệt để phát hành vào ngày …………………</w:t>
      </w:r>
    </w:p>
    <w:p w14:paraId="48F7D449"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III. Thông tin bổ sung cho các khoản mục trình bày trong Báo cáo tình hình tài chính</w:t>
      </w:r>
    </w:p>
    <w:p w14:paraId="6697C417" w14:textId="77777777" w:rsidR="00654624" w:rsidRPr="004E1F16" w:rsidRDefault="00654624" w:rsidP="00654624">
      <w:pPr>
        <w:tabs>
          <w:tab w:val="right" w:leader="dot" w:pos="8505"/>
        </w:tabs>
        <w:spacing w:before="120"/>
        <w:ind w:right="6"/>
        <w:jc w:val="right"/>
        <w:rPr>
          <w:rFonts w:ascii="Arial" w:hAnsi="Arial" w:cs="Arial"/>
          <w:i/>
          <w:sz w:val="20"/>
          <w:szCs w:val="20"/>
        </w:rPr>
      </w:pPr>
      <w:r w:rsidRPr="004E1F16">
        <w:rPr>
          <w:rFonts w:ascii="Arial" w:hAnsi="Arial" w:cs="Arial"/>
          <w:i/>
          <w:sz w:val="20"/>
          <w:szCs w:val="20"/>
        </w:rPr>
        <w:t>Đơn vị tính:...</w:t>
      </w:r>
    </w:p>
    <w:p w14:paraId="674AA2CF"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1. Tiền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13"/>
        <w:gridCol w:w="1725"/>
        <w:gridCol w:w="1798"/>
      </w:tblGrid>
      <w:tr w:rsidR="00654624" w:rsidRPr="004E1F16" w14:paraId="333FC1FF" w14:textId="77777777" w:rsidTr="004C336D">
        <w:tblPrEx>
          <w:tblCellMar>
            <w:top w:w="0" w:type="dxa"/>
            <w:left w:w="0" w:type="dxa"/>
            <w:bottom w:w="0" w:type="dxa"/>
            <w:right w:w="0" w:type="dxa"/>
          </w:tblCellMar>
        </w:tblPrEx>
        <w:tc>
          <w:tcPr>
            <w:tcW w:w="2960" w:type="pct"/>
            <w:shd w:val="clear" w:color="auto" w:fill="FFFFFF"/>
            <w:vAlign w:val="center"/>
          </w:tcPr>
          <w:p w14:paraId="3554D417"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999" w:type="pct"/>
            <w:shd w:val="clear" w:color="auto" w:fill="FFFFFF"/>
            <w:vAlign w:val="center"/>
          </w:tcPr>
          <w:p w14:paraId="1259379F"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cuối năm</w:t>
            </w:r>
          </w:p>
        </w:tc>
        <w:tc>
          <w:tcPr>
            <w:tcW w:w="1041" w:type="pct"/>
            <w:shd w:val="clear" w:color="auto" w:fill="FFFFFF"/>
            <w:vAlign w:val="center"/>
          </w:tcPr>
          <w:p w14:paraId="03B78A42"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đầu năm</w:t>
            </w:r>
          </w:p>
        </w:tc>
      </w:tr>
      <w:tr w:rsidR="00654624" w:rsidRPr="004E1F16" w14:paraId="57184A77" w14:textId="77777777" w:rsidTr="004C336D">
        <w:tblPrEx>
          <w:tblCellMar>
            <w:top w:w="0" w:type="dxa"/>
            <w:left w:w="0" w:type="dxa"/>
            <w:bottom w:w="0" w:type="dxa"/>
            <w:right w:w="0" w:type="dxa"/>
          </w:tblCellMar>
        </w:tblPrEx>
        <w:tc>
          <w:tcPr>
            <w:tcW w:w="2960" w:type="pct"/>
            <w:shd w:val="clear" w:color="auto" w:fill="FFFFFF"/>
          </w:tcPr>
          <w:p w14:paraId="30021A12"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Tiền mặt</w:t>
            </w:r>
          </w:p>
        </w:tc>
        <w:tc>
          <w:tcPr>
            <w:tcW w:w="999" w:type="pct"/>
            <w:shd w:val="clear" w:color="auto" w:fill="FFFFFF"/>
          </w:tcPr>
          <w:p w14:paraId="5BAEF47C" w14:textId="77777777" w:rsidR="00654624" w:rsidRPr="004E1F16" w:rsidRDefault="00654624" w:rsidP="004C336D">
            <w:pPr>
              <w:tabs>
                <w:tab w:val="right" w:leader="dot" w:pos="8505"/>
              </w:tabs>
              <w:spacing w:before="120"/>
              <w:ind w:right="6"/>
              <w:rPr>
                <w:rFonts w:ascii="Arial" w:hAnsi="Arial" w:cs="Arial"/>
                <w:sz w:val="20"/>
                <w:szCs w:val="20"/>
              </w:rPr>
            </w:pPr>
          </w:p>
        </w:tc>
        <w:tc>
          <w:tcPr>
            <w:tcW w:w="1041" w:type="pct"/>
            <w:shd w:val="clear" w:color="auto" w:fill="FFFFFF"/>
          </w:tcPr>
          <w:p w14:paraId="61E631FB"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4C4A9B54" w14:textId="77777777" w:rsidTr="004C336D">
        <w:tblPrEx>
          <w:tblCellMar>
            <w:top w:w="0" w:type="dxa"/>
            <w:left w:w="0" w:type="dxa"/>
            <w:bottom w:w="0" w:type="dxa"/>
            <w:right w:w="0" w:type="dxa"/>
          </w:tblCellMar>
        </w:tblPrEx>
        <w:tc>
          <w:tcPr>
            <w:tcW w:w="2960" w:type="pct"/>
            <w:shd w:val="clear" w:color="auto" w:fill="FFFFFF"/>
          </w:tcPr>
          <w:p w14:paraId="59EDA0BA"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Tiền gửi kho bạc</w:t>
            </w:r>
          </w:p>
        </w:tc>
        <w:tc>
          <w:tcPr>
            <w:tcW w:w="999" w:type="pct"/>
            <w:shd w:val="clear" w:color="auto" w:fill="FFFFFF"/>
            <w:vAlign w:val="center"/>
          </w:tcPr>
          <w:p w14:paraId="0C3BF62F" w14:textId="77777777" w:rsidR="00654624" w:rsidRPr="004E1F16" w:rsidRDefault="00654624" w:rsidP="004C336D">
            <w:pPr>
              <w:tabs>
                <w:tab w:val="right" w:leader="dot" w:pos="8505"/>
              </w:tabs>
              <w:spacing w:before="120"/>
              <w:ind w:right="6"/>
              <w:rPr>
                <w:rFonts w:ascii="Arial" w:hAnsi="Arial" w:cs="Arial"/>
                <w:sz w:val="20"/>
                <w:szCs w:val="20"/>
              </w:rPr>
            </w:pPr>
          </w:p>
        </w:tc>
        <w:tc>
          <w:tcPr>
            <w:tcW w:w="1041" w:type="pct"/>
            <w:shd w:val="clear" w:color="auto" w:fill="FFFFFF"/>
          </w:tcPr>
          <w:p w14:paraId="73603127"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404A1F04" w14:textId="77777777" w:rsidTr="004C336D">
        <w:tblPrEx>
          <w:tblCellMar>
            <w:top w:w="0" w:type="dxa"/>
            <w:left w:w="0" w:type="dxa"/>
            <w:bottom w:w="0" w:type="dxa"/>
            <w:right w:w="0" w:type="dxa"/>
          </w:tblCellMar>
        </w:tblPrEx>
        <w:tc>
          <w:tcPr>
            <w:tcW w:w="2960" w:type="pct"/>
            <w:shd w:val="clear" w:color="auto" w:fill="FFFFFF"/>
          </w:tcPr>
          <w:p w14:paraId="6535D096"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Tiền gửi ngân hàng</w:t>
            </w:r>
          </w:p>
        </w:tc>
        <w:tc>
          <w:tcPr>
            <w:tcW w:w="999" w:type="pct"/>
            <w:shd w:val="clear" w:color="auto" w:fill="FFFFFF"/>
            <w:vAlign w:val="center"/>
          </w:tcPr>
          <w:p w14:paraId="5C8FF9FC" w14:textId="77777777" w:rsidR="00654624" w:rsidRPr="004E1F16" w:rsidRDefault="00654624" w:rsidP="004C336D">
            <w:pPr>
              <w:tabs>
                <w:tab w:val="right" w:leader="dot" w:pos="8505"/>
              </w:tabs>
              <w:spacing w:before="120"/>
              <w:ind w:right="6"/>
              <w:rPr>
                <w:rFonts w:ascii="Arial" w:hAnsi="Arial" w:cs="Arial"/>
                <w:sz w:val="20"/>
                <w:szCs w:val="20"/>
              </w:rPr>
            </w:pPr>
          </w:p>
        </w:tc>
        <w:tc>
          <w:tcPr>
            <w:tcW w:w="1041" w:type="pct"/>
            <w:shd w:val="clear" w:color="auto" w:fill="FFFFFF"/>
            <w:vAlign w:val="center"/>
          </w:tcPr>
          <w:p w14:paraId="1A761D2E"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w:t>
            </w:r>
          </w:p>
        </w:tc>
      </w:tr>
      <w:tr w:rsidR="00654624" w:rsidRPr="004E1F16" w14:paraId="6DFB512F" w14:textId="77777777" w:rsidTr="004C336D">
        <w:tblPrEx>
          <w:tblCellMar>
            <w:top w:w="0" w:type="dxa"/>
            <w:left w:w="0" w:type="dxa"/>
            <w:bottom w:w="0" w:type="dxa"/>
            <w:right w:w="0" w:type="dxa"/>
          </w:tblCellMar>
        </w:tblPrEx>
        <w:tc>
          <w:tcPr>
            <w:tcW w:w="2960" w:type="pct"/>
            <w:shd w:val="clear" w:color="auto" w:fill="FFFFFF"/>
          </w:tcPr>
          <w:p w14:paraId="7694A3DB"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Tiền đang chuyển</w:t>
            </w:r>
          </w:p>
        </w:tc>
        <w:tc>
          <w:tcPr>
            <w:tcW w:w="999" w:type="pct"/>
            <w:shd w:val="clear" w:color="auto" w:fill="FFFFFF"/>
          </w:tcPr>
          <w:p w14:paraId="3F5F0CBC" w14:textId="77777777" w:rsidR="00654624" w:rsidRPr="004E1F16" w:rsidRDefault="00654624" w:rsidP="004C336D">
            <w:pPr>
              <w:tabs>
                <w:tab w:val="right" w:leader="dot" w:pos="8505"/>
              </w:tabs>
              <w:spacing w:before="120"/>
              <w:ind w:right="6"/>
              <w:rPr>
                <w:rFonts w:ascii="Arial" w:hAnsi="Arial" w:cs="Arial"/>
                <w:sz w:val="20"/>
                <w:szCs w:val="20"/>
              </w:rPr>
            </w:pPr>
          </w:p>
        </w:tc>
        <w:tc>
          <w:tcPr>
            <w:tcW w:w="1041" w:type="pct"/>
            <w:shd w:val="clear" w:color="auto" w:fill="FFFFFF"/>
            <w:vAlign w:val="center"/>
          </w:tcPr>
          <w:p w14:paraId="3C784BA8"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6E1A855D" w14:textId="77777777" w:rsidTr="004C336D">
        <w:tblPrEx>
          <w:tblCellMar>
            <w:top w:w="0" w:type="dxa"/>
            <w:left w:w="0" w:type="dxa"/>
            <w:bottom w:w="0" w:type="dxa"/>
            <w:right w:w="0" w:type="dxa"/>
          </w:tblCellMar>
        </w:tblPrEx>
        <w:tc>
          <w:tcPr>
            <w:tcW w:w="2960" w:type="pct"/>
            <w:shd w:val="clear" w:color="auto" w:fill="FFFFFF"/>
          </w:tcPr>
          <w:p w14:paraId="5D665A27"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Tổng cộng tiền:</w:t>
            </w:r>
          </w:p>
        </w:tc>
        <w:tc>
          <w:tcPr>
            <w:tcW w:w="999" w:type="pct"/>
            <w:shd w:val="clear" w:color="auto" w:fill="FFFFFF"/>
          </w:tcPr>
          <w:p w14:paraId="3A9D8188" w14:textId="77777777" w:rsidR="00654624" w:rsidRPr="004E1F16" w:rsidRDefault="00654624" w:rsidP="004C336D">
            <w:pPr>
              <w:tabs>
                <w:tab w:val="right" w:leader="dot" w:pos="8505"/>
              </w:tabs>
              <w:spacing w:before="120"/>
              <w:ind w:right="6"/>
              <w:rPr>
                <w:rFonts w:ascii="Arial" w:hAnsi="Arial" w:cs="Arial"/>
                <w:sz w:val="20"/>
                <w:szCs w:val="20"/>
              </w:rPr>
            </w:pPr>
          </w:p>
        </w:tc>
        <w:tc>
          <w:tcPr>
            <w:tcW w:w="1041" w:type="pct"/>
            <w:shd w:val="clear" w:color="auto" w:fill="FFFFFF"/>
          </w:tcPr>
          <w:p w14:paraId="477EFF72" w14:textId="77777777" w:rsidR="00654624" w:rsidRPr="004E1F16" w:rsidRDefault="00654624" w:rsidP="004C336D">
            <w:pPr>
              <w:tabs>
                <w:tab w:val="right" w:leader="dot" w:pos="8505"/>
              </w:tabs>
              <w:spacing w:before="120"/>
              <w:ind w:right="6"/>
              <w:rPr>
                <w:rFonts w:ascii="Arial" w:hAnsi="Arial" w:cs="Arial"/>
                <w:sz w:val="20"/>
                <w:szCs w:val="20"/>
              </w:rPr>
            </w:pPr>
          </w:p>
        </w:tc>
      </w:tr>
    </w:tbl>
    <w:p w14:paraId="0A7B2F88"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2. Các khoản phải thu khác</w:t>
      </w:r>
    </w:p>
    <w:tbl>
      <w:tblPr>
        <w:tblW w:w="5000" w:type="pct"/>
        <w:tblCellMar>
          <w:left w:w="0" w:type="dxa"/>
          <w:right w:w="0" w:type="dxa"/>
        </w:tblCellMar>
        <w:tblLook w:val="0000" w:firstRow="0" w:lastRow="0" w:firstColumn="0" w:lastColumn="0" w:noHBand="0" w:noVBand="0"/>
      </w:tblPr>
      <w:tblGrid>
        <w:gridCol w:w="5123"/>
        <w:gridCol w:w="1770"/>
        <w:gridCol w:w="1743"/>
      </w:tblGrid>
      <w:tr w:rsidR="00654624" w:rsidRPr="004E1F16" w14:paraId="1A6EC3AE" w14:textId="77777777" w:rsidTr="004C336D">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center"/>
          </w:tcPr>
          <w:p w14:paraId="32DB39DE"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1025" w:type="pct"/>
            <w:tcBorders>
              <w:top w:val="single" w:sz="4" w:space="0" w:color="auto"/>
              <w:left w:val="single" w:sz="4" w:space="0" w:color="auto"/>
              <w:bottom w:val="nil"/>
              <w:right w:val="nil"/>
            </w:tcBorders>
            <w:shd w:val="clear" w:color="auto" w:fill="FFFFFF"/>
            <w:vAlign w:val="center"/>
          </w:tcPr>
          <w:p w14:paraId="1F47BBBD"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cuối năm</w:t>
            </w:r>
          </w:p>
        </w:tc>
        <w:tc>
          <w:tcPr>
            <w:tcW w:w="1009" w:type="pct"/>
            <w:tcBorders>
              <w:top w:val="single" w:sz="4" w:space="0" w:color="auto"/>
              <w:left w:val="single" w:sz="4" w:space="0" w:color="auto"/>
              <w:bottom w:val="nil"/>
              <w:right w:val="single" w:sz="4" w:space="0" w:color="auto"/>
            </w:tcBorders>
            <w:shd w:val="clear" w:color="auto" w:fill="FFFFFF"/>
            <w:vAlign w:val="center"/>
          </w:tcPr>
          <w:p w14:paraId="1DF9FD15"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đầu năm</w:t>
            </w:r>
          </w:p>
        </w:tc>
      </w:tr>
      <w:tr w:rsidR="00654624" w:rsidRPr="004E1F16" w14:paraId="28EB4E7E" w14:textId="77777777" w:rsidTr="004C336D">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bottom"/>
          </w:tcPr>
          <w:p w14:paraId="2655B4C4"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a. Tạm chi:</w:t>
            </w:r>
          </w:p>
        </w:tc>
        <w:tc>
          <w:tcPr>
            <w:tcW w:w="1025" w:type="pct"/>
            <w:tcBorders>
              <w:top w:val="single" w:sz="4" w:space="0" w:color="auto"/>
              <w:left w:val="single" w:sz="4" w:space="0" w:color="auto"/>
              <w:bottom w:val="nil"/>
              <w:right w:val="nil"/>
            </w:tcBorders>
            <w:shd w:val="clear" w:color="auto" w:fill="FFFFFF"/>
          </w:tcPr>
          <w:p w14:paraId="410492C7" w14:textId="77777777" w:rsidR="00654624" w:rsidRPr="004E1F16" w:rsidRDefault="00654624" w:rsidP="004C336D">
            <w:pPr>
              <w:tabs>
                <w:tab w:val="right" w:leader="dot" w:pos="8505"/>
              </w:tabs>
              <w:spacing w:before="120"/>
              <w:ind w:right="6"/>
              <w:rPr>
                <w:rFonts w:ascii="Arial" w:hAnsi="Arial" w:cs="Arial"/>
                <w:sz w:val="20"/>
                <w:szCs w:val="20"/>
              </w:rPr>
            </w:pPr>
          </w:p>
        </w:tc>
        <w:tc>
          <w:tcPr>
            <w:tcW w:w="1009" w:type="pct"/>
            <w:tcBorders>
              <w:top w:val="single" w:sz="4" w:space="0" w:color="auto"/>
              <w:left w:val="single" w:sz="4" w:space="0" w:color="auto"/>
              <w:bottom w:val="nil"/>
              <w:right w:val="single" w:sz="4" w:space="0" w:color="auto"/>
            </w:tcBorders>
            <w:shd w:val="clear" w:color="auto" w:fill="FFFFFF"/>
          </w:tcPr>
          <w:p w14:paraId="677FB262"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417B7929" w14:textId="77777777" w:rsidTr="004C336D">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bottom"/>
          </w:tcPr>
          <w:p w14:paraId="662EF909"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Tạm chi thu nhập tăng thêm</w:t>
            </w:r>
          </w:p>
        </w:tc>
        <w:tc>
          <w:tcPr>
            <w:tcW w:w="1025" w:type="pct"/>
            <w:tcBorders>
              <w:top w:val="single" w:sz="4" w:space="0" w:color="auto"/>
              <w:left w:val="single" w:sz="4" w:space="0" w:color="auto"/>
              <w:bottom w:val="nil"/>
              <w:right w:val="nil"/>
            </w:tcBorders>
            <w:shd w:val="clear" w:color="auto" w:fill="FFFFFF"/>
          </w:tcPr>
          <w:p w14:paraId="3314B021" w14:textId="77777777" w:rsidR="00654624" w:rsidRPr="004E1F16" w:rsidRDefault="00654624" w:rsidP="004C336D">
            <w:pPr>
              <w:tabs>
                <w:tab w:val="right" w:leader="dot" w:pos="8505"/>
              </w:tabs>
              <w:spacing w:before="120"/>
              <w:ind w:right="6"/>
              <w:rPr>
                <w:rFonts w:ascii="Arial" w:hAnsi="Arial" w:cs="Arial"/>
                <w:sz w:val="20"/>
                <w:szCs w:val="20"/>
              </w:rPr>
            </w:pPr>
          </w:p>
        </w:tc>
        <w:tc>
          <w:tcPr>
            <w:tcW w:w="1009" w:type="pct"/>
            <w:tcBorders>
              <w:top w:val="single" w:sz="4" w:space="0" w:color="auto"/>
              <w:left w:val="single" w:sz="4" w:space="0" w:color="auto"/>
              <w:bottom w:val="nil"/>
              <w:right w:val="single" w:sz="4" w:space="0" w:color="auto"/>
            </w:tcBorders>
            <w:shd w:val="clear" w:color="auto" w:fill="FFFFFF"/>
          </w:tcPr>
          <w:p w14:paraId="3BB59E02"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09A68383" w14:textId="77777777" w:rsidTr="004C336D">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bottom"/>
          </w:tcPr>
          <w:p w14:paraId="38E3E9D8"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Tạm chi từ dự toán ứng trước</w:t>
            </w:r>
          </w:p>
        </w:tc>
        <w:tc>
          <w:tcPr>
            <w:tcW w:w="1025" w:type="pct"/>
            <w:tcBorders>
              <w:top w:val="single" w:sz="4" w:space="0" w:color="auto"/>
              <w:left w:val="single" w:sz="4" w:space="0" w:color="auto"/>
              <w:bottom w:val="nil"/>
              <w:right w:val="nil"/>
            </w:tcBorders>
            <w:shd w:val="clear" w:color="auto" w:fill="FFFFFF"/>
          </w:tcPr>
          <w:p w14:paraId="1A8ED60B" w14:textId="77777777" w:rsidR="00654624" w:rsidRPr="004E1F16" w:rsidRDefault="00654624" w:rsidP="004C336D">
            <w:pPr>
              <w:tabs>
                <w:tab w:val="right" w:leader="dot" w:pos="8505"/>
              </w:tabs>
              <w:spacing w:before="120"/>
              <w:ind w:right="6"/>
              <w:rPr>
                <w:rFonts w:ascii="Arial" w:hAnsi="Arial" w:cs="Arial"/>
                <w:sz w:val="20"/>
                <w:szCs w:val="20"/>
              </w:rPr>
            </w:pPr>
          </w:p>
        </w:tc>
        <w:tc>
          <w:tcPr>
            <w:tcW w:w="1009" w:type="pct"/>
            <w:tcBorders>
              <w:top w:val="single" w:sz="4" w:space="0" w:color="auto"/>
              <w:left w:val="single" w:sz="4" w:space="0" w:color="auto"/>
              <w:bottom w:val="nil"/>
              <w:right w:val="single" w:sz="4" w:space="0" w:color="auto"/>
            </w:tcBorders>
            <w:shd w:val="clear" w:color="auto" w:fill="FFFFFF"/>
          </w:tcPr>
          <w:p w14:paraId="74B61DEA"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22C505FB" w14:textId="77777777" w:rsidTr="004C336D">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bottom"/>
          </w:tcPr>
          <w:p w14:paraId="540FE279"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Tạm chi khác</w:t>
            </w:r>
          </w:p>
        </w:tc>
        <w:tc>
          <w:tcPr>
            <w:tcW w:w="1025" w:type="pct"/>
            <w:tcBorders>
              <w:top w:val="single" w:sz="4" w:space="0" w:color="auto"/>
              <w:left w:val="single" w:sz="4" w:space="0" w:color="auto"/>
              <w:bottom w:val="nil"/>
              <w:right w:val="nil"/>
            </w:tcBorders>
            <w:shd w:val="clear" w:color="auto" w:fill="FFFFFF"/>
          </w:tcPr>
          <w:p w14:paraId="00702A68" w14:textId="77777777" w:rsidR="00654624" w:rsidRPr="004E1F16" w:rsidRDefault="00654624" w:rsidP="004C336D">
            <w:pPr>
              <w:tabs>
                <w:tab w:val="right" w:leader="dot" w:pos="8505"/>
              </w:tabs>
              <w:spacing w:before="120"/>
              <w:ind w:right="6"/>
              <w:rPr>
                <w:rFonts w:ascii="Arial" w:hAnsi="Arial" w:cs="Arial"/>
                <w:sz w:val="20"/>
                <w:szCs w:val="20"/>
              </w:rPr>
            </w:pPr>
          </w:p>
        </w:tc>
        <w:tc>
          <w:tcPr>
            <w:tcW w:w="1009" w:type="pct"/>
            <w:tcBorders>
              <w:top w:val="single" w:sz="4" w:space="0" w:color="auto"/>
              <w:left w:val="single" w:sz="4" w:space="0" w:color="auto"/>
              <w:bottom w:val="nil"/>
              <w:right w:val="single" w:sz="4" w:space="0" w:color="auto"/>
            </w:tcBorders>
            <w:shd w:val="clear" w:color="auto" w:fill="FFFFFF"/>
          </w:tcPr>
          <w:p w14:paraId="6A178137"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5B60229C" w14:textId="77777777" w:rsidTr="004C336D">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bottom"/>
          </w:tcPr>
          <w:p w14:paraId="7B833BCE"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b. Tạm ứng cho nhân viên</w:t>
            </w:r>
          </w:p>
        </w:tc>
        <w:tc>
          <w:tcPr>
            <w:tcW w:w="1025" w:type="pct"/>
            <w:tcBorders>
              <w:top w:val="single" w:sz="4" w:space="0" w:color="auto"/>
              <w:left w:val="single" w:sz="4" w:space="0" w:color="auto"/>
              <w:bottom w:val="nil"/>
              <w:right w:val="nil"/>
            </w:tcBorders>
            <w:shd w:val="clear" w:color="auto" w:fill="FFFFFF"/>
          </w:tcPr>
          <w:p w14:paraId="749A54EE" w14:textId="77777777" w:rsidR="00654624" w:rsidRPr="004E1F16" w:rsidRDefault="00654624" w:rsidP="004C336D">
            <w:pPr>
              <w:tabs>
                <w:tab w:val="right" w:leader="dot" w:pos="8505"/>
              </w:tabs>
              <w:spacing w:before="120"/>
              <w:ind w:right="6"/>
              <w:rPr>
                <w:rFonts w:ascii="Arial" w:hAnsi="Arial" w:cs="Arial"/>
                <w:sz w:val="20"/>
                <w:szCs w:val="20"/>
              </w:rPr>
            </w:pPr>
          </w:p>
        </w:tc>
        <w:tc>
          <w:tcPr>
            <w:tcW w:w="1009" w:type="pct"/>
            <w:tcBorders>
              <w:top w:val="single" w:sz="4" w:space="0" w:color="auto"/>
              <w:left w:val="single" w:sz="4" w:space="0" w:color="auto"/>
              <w:bottom w:val="nil"/>
              <w:right w:val="single" w:sz="4" w:space="0" w:color="auto"/>
            </w:tcBorders>
            <w:shd w:val="clear" w:color="auto" w:fill="FFFFFF"/>
          </w:tcPr>
          <w:p w14:paraId="5FB91B7B"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7BFAEFB4" w14:textId="77777777" w:rsidTr="004C336D">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bottom"/>
          </w:tcPr>
          <w:p w14:paraId="121CAE37"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c. Thuế GTGT được khấu trừ:</w:t>
            </w:r>
          </w:p>
        </w:tc>
        <w:tc>
          <w:tcPr>
            <w:tcW w:w="1025" w:type="pct"/>
            <w:tcBorders>
              <w:top w:val="single" w:sz="4" w:space="0" w:color="auto"/>
              <w:left w:val="single" w:sz="4" w:space="0" w:color="auto"/>
              <w:bottom w:val="nil"/>
              <w:right w:val="nil"/>
            </w:tcBorders>
            <w:shd w:val="clear" w:color="auto" w:fill="FFFFFF"/>
          </w:tcPr>
          <w:p w14:paraId="71542AE6" w14:textId="77777777" w:rsidR="00654624" w:rsidRPr="004E1F16" w:rsidRDefault="00654624" w:rsidP="004C336D">
            <w:pPr>
              <w:tabs>
                <w:tab w:val="right" w:leader="dot" w:pos="8505"/>
              </w:tabs>
              <w:spacing w:before="120"/>
              <w:ind w:right="6"/>
              <w:rPr>
                <w:rFonts w:ascii="Arial" w:hAnsi="Arial" w:cs="Arial"/>
                <w:sz w:val="20"/>
                <w:szCs w:val="20"/>
              </w:rPr>
            </w:pPr>
          </w:p>
        </w:tc>
        <w:tc>
          <w:tcPr>
            <w:tcW w:w="1009" w:type="pct"/>
            <w:tcBorders>
              <w:top w:val="single" w:sz="4" w:space="0" w:color="auto"/>
              <w:left w:val="single" w:sz="4" w:space="0" w:color="auto"/>
              <w:bottom w:val="nil"/>
              <w:right w:val="single" w:sz="4" w:space="0" w:color="auto"/>
            </w:tcBorders>
            <w:shd w:val="clear" w:color="auto" w:fill="FFFFFF"/>
          </w:tcPr>
          <w:p w14:paraId="44FEBF3A"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532A4D8F" w14:textId="77777777" w:rsidTr="004C336D">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bottom"/>
          </w:tcPr>
          <w:p w14:paraId="64CAD236"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Đối với hàng hóa, dịch vụ</w:t>
            </w:r>
          </w:p>
        </w:tc>
        <w:tc>
          <w:tcPr>
            <w:tcW w:w="1025" w:type="pct"/>
            <w:tcBorders>
              <w:top w:val="single" w:sz="4" w:space="0" w:color="auto"/>
              <w:left w:val="single" w:sz="4" w:space="0" w:color="auto"/>
              <w:bottom w:val="nil"/>
              <w:right w:val="nil"/>
            </w:tcBorders>
            <w:shd w:val="clear" w:color="auto" w:fill="FFFFFF"/>
          </w:tcPr>
          <w:p w14:paraId="53EF4B57" w14:textId="77777777" w:rsidR="00654624" w:rsidRPr="004E1F16" w:rsidRDefault="00654624" w:rsidP="004C336D">
            <w:pPr>
              <w:tabs>
                <w:tab w:val="right" w:leader="dot" w:pos="8505"/>
              </w:tabs>
              <w:spacing w:before="120"/>
              <w:ind w:right="6"/>
              <w:rPr>
                <w:rFonts w:ascii="Arial" w:hAnsi="Arial" w:cs="Arial"/>
                <w:sz w:val="20"/>
                <w:szCs w:val="20"/>
              </w:rPr>
            </w:pPr>
          </w:p>
        </w:tc>
        <w:tc>
          <w:tcPr>
            <w:tcW w:w="1009" w:type="pct"/>
            <w:tcBorders>
              <w:top w:val="single" w:sz="4" w:space="0" w:color="auto"/>
              <w:left w:val="single" w:sz="4" w:space="0" w:color="auto"/>
              <w:bottom w:val="nil"/>
              <w:right w:val="single" w:sz="4" w:space="0" w:color="auto"/>
            </w:tcBorders>
            <w:shd w:val="clear" w:color="auto" w:fill="FFFFFF"/>
          </w:tcPr>
          <w:p w14:paraId="1E2A2DC3"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4B77076A" w14:textId="77777777" w:rsidTr="004C336D">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tcPr>
          <w:p w14:paraId="18EE37E0"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Đối với TSCĐ</w:t>
            </w:r>
          </w:p>
        </w:tc>
        <w:tc>
          <w:tcPr>
            <w:tcW w:w="1025" w:type="pct"/>
            <w:tcBorders>
              <w:top w:val="single" w:sz="4" w:space="0" w:color="auto"/>
              <w:left w:val="single" w:sz="4" w:space="0" w:color="auto"/>
              <w:bottom w:val="nil"/>
              <w:right w:val="nil"/>
            </w:tcBorders>
            <w:shd w:val="clear" w:color="auto" w:fill="FFFFFF"/>
          </w:tcPr>
          <w:p w14:paraId="05E24673" w14:textId="77777777" w:rsidR="00654624" w:rsidRPr="004E1F16" w:rsidRDefault="00654624" w:rsidP="004C336D">
            <w:pPr>
              <w:tabs>
                <w:tab w:val="right" w:leader="dot" w:pos="8505"/>
              </w:tabs>
              <w:spacing w:before="120"/>
              <w:ind w:right="6"/>
              <w:rPr>
                <w:rFonts w:ascii="Arial" w:hAnsi="Arial" w:cs="Arial"/>
                <w:sz w:val="20"/>
                <w:szCs w:val="20"/>
              </w:rPr>
            </w:pPr>
          </w:p>
        </w:tc>
        <w:tc>
          <w:tcPr>
            <w:tcW w:w="1009" w:type="pct"/>
            <w:tcBorders>
              <w:top w:val="single" w:sz="4" w:space="0" w:color="auto"/>
              <w:left w:val="single" w:sz="4" w:space="0" w:color="auto"/>
              <w:bottom w:val="nil"/>
              <w:right w:val="single" w:sz="4" w:space="0" w:color="auto"/>
            </w:tcBorders>
            <w:shd w:val="clear" w:color="auto" w:fill="FFFFFF"/>
          </w:tcPr>
          <w:p w14:paraId="54B5547C"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46307220" w14:textId="77777777" w:rsidTr="004C336D">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bottom"/>
          </w:tcPr>
          <w:p w14:paraId="30645CB4"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d. Chi phí trả trước</w:t>
            </w:r>
          </w:p>
        </w:tc>
        <w:tc>
          <w:tcPr>
            <w:tcW w:w="1025" w:type="pct"/>
            <w:tcBorders>
              <w:top w:val="single" w:sz="4" w:space="0" w:color="auto"/>
              <w:left w:val="single" w:sz="4" w:space="0" w:color="auto"/>
              <w:bottom w:val="nil"/>
              <w:right w:val="nil"/>
            </w:tcBorders>
            <w:shd w:val="clear" w:color="auto" w:fill="FFFFFF"/>
          </w:tcPr>
          <w:p w14:paraId="15452E26" w14:textId="77777777" w:rsidR="00654624" w:rsidRPr="004E1F16" w:rsidRDefault="00654624" w:rsidP="004C336D">
            <w:pPr>
              <w:tabs>
                <w:tab w:val="right" w:leader="dot" w:pos="8505"/>
              </w:tabs>
              <w:spacing w:before="120"/>
              <w:ind w:right="6"/>
              <w:rPr>
                <w:rFonts w:ascii="Arial" w:hAnsi="Arial" w:cs="Arial"/>
                <w:sz w:val="20"/>
                <w:szCs w:val="20"/>
              </w:rPr>
            </w:pPr>
          </w:p>
        </w:tc>
        <w:tc>
          <w:tcPr>
            <w:tcW w:w="1009" w:type="pct"/>
            <w:tcBorders>
              <w:top w:val="single" w:sz="4" w:space="0" w:color="auto"/>
              <w:left w:val="single" w:sz="4" w:space="0" w:color="auto"/>
              <w:bottom w:val="nil"/>
              <w:right w:val="single" w:sz="4" w:space="0" w:color="auto"/>
            </w:tcBorders>
            <w:shd w:val="clear" w:color="auto" w:fill="FFFFFF"/>
          </w:tcPr>
          <w:p w14:paraId="1A082998"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422201F1" w14:textId="77777777" w:rsidTr="004C336D">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bottom"/>
          </w:tcPr>
          <w:p w14:paraId="4B972185"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d. Đặt cọc, ký quỹ, ký cược</w:t>
            </w:r>
          </w:p>
        </w:tc>
        <w:tc>
          <w:tcPr>
            <w:tcW w:w="1025" w:type="pct"/>
            <w:tcBorders>
              <w:top w:val="single" w:sz="4" w:space="0" w:color="auto"/>
              <w:left w:val="single" w:sz="4" w:space="0" w:color="auto"/>
              <w:bottom w:val="nil"/>
              <w:right w:val="nil"/>
            </w:tcBorders>
            <w:shd w:val="clear" w:color="auto" w:fill="FFFFFF"/>
          </w:tcPr>
          <w:p w14:paraId="7FEDDABB" w14:textId="77777777" w:rsidR="00654624" w:rsidRPr="004E1F16" w:rsidRDefault="00654624" w:rsidP="004C336D">
            <w:pPr>
              <w:tabs>
                <w:tab w:val="right" w:leader="dot" w:pos="8505"/>
              </w:tabs>
              <w:spacing w:before="120"/>
              <w:ind w:right="6"/>
              <w:rPr>
                <w:rFonts w:ascii="Arial" w:hAnsi="Arial" w:cs="Arial"/>
                <w:sz w:val="20"/>
                <w:szCs w:val="20"/>
              </w:rPr>
            </w:pPr>
          </w:p>
        </w:tc>
        <w:tc>
          <w:tcPr>
            <w:tcW w:w="1009" w:type="pct"/>
            <w:tcBorders>
              <w:top w:val="single" w:sz="4" w:space="0" w:color="auto"/>
              <w:left w:val="single" w:sz="4" w:space="0" w:color="auto"/>
              <w:bottom w:val="nil"/>
              <w:right w:val="single" w:sz="4" w:space="0" w:color="auto"/>
            </w:tcBorders>
            <w:shd w:val="clear" w:color="auto" w:fill="FFFFFF"/>
          </w:tcPr>
          <w:p w14:paraId="62ED3BF5"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2C9DA460" w14:textId="77777777" w:rsidTr="004C336D">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bottom"/>
          </w:tcPr>
          <w:p w14:paraId="2DB14F85"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e. Phải thu khác:</w:t>
            </w:r>
          </w:p>
        </w:tc>
        <w:tc>
          <w:tcPr>
            <w:tcW w:w="1025" w:type="pct"/>
            <w:tcBorders>
              <w:top w:val="single" w:sz="4" w:space="0" w:color="auto"/>
              <w:left w:val="single" w:sz="4" w:space="0" w:color="auto"/>
              <w:bottom w:val="nil"/>
              <w:right w:val="nil"/>
            </w:tcBorders>
            <w:shd w:val="clear" w:color="auto" w:fill="FFFFFF"/>
          </w:tcPr>
          <w:p w14:paraId="06447A69" w14:textId="77777777" w:rsidR="00654624" w:rsidRPr="004E1F16" w:rsidRDefault="00654624" w:rsidP="004C336D">
            <w:pPr>
              <w:tabs>
                <w:tab w:val="right" w:leader="dot" w:pos="8505"/>
              </w:tabs>
              <w:spacing w:before="120"/>
              <w:ind w:right="6"/>
              <w:rPr>
                <w:rFonts w:ascii="Arial" w:hAnsi="Arial" w:cs="Arial"/>
                <w:sz w:val="20"/>
                <w:szCs w:val="20"/>
              </w:rPr>
            </w:pPr>
          </w:p>
        </w:tc>
        <w:tc>
          <w:tcPr>
            <w:tcW w:w="1009" w:type="pct"/>
            <w:tcBorders>
              <w:top w:val="single" w:sz="4" w:space="0" w:color="auto"/>
              <w:left w:val="single" w:sz="4" w:space="0" w:color="auto"/>
              <w:bottom w:val="nil"/>
              <w:right w:val="single" w:sz="4" w:space="0" w:color="auto"/>
            </w:tcBorders>
            <w:shd w:val="clear" w:color="auto" w:fill="FFFFFF"/>
          </w:tcPr>
          <w:p w14:paraId="0C18C080"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798C0D9B" w14:textId="77777777" w:rsidTr="004C336D">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tcPr>
          <w:p w14:paraId="36B7C15B"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Phải thu tiền lãi</w:t>
            </w:r>
          </w:p>
        </w:tc>
        <w:tc>
          <w:tcPr>
            <w:tcW w:w="1025" w:type="pct"/>
            <w:tcBorders>
              <w:top w:val="single" w:sz="4" w:space="0" w:color="auto"/>
              <w:left w:val="single" w:sz="4" w:space="0" w:color="auto"/>
              <w:bottom w:val="nil"/>
              <w:right w:val="nil"/>
            </w:tcBorders>
            <w:shd w:val="clear" w:color="auto" w:fill="FFFFFF"/>
          </w:tcPr>
          <w:p w14:paraId="428188AA" w14:textId="77777777" w:rsidR="00654624" w:rsidRPr="004E1F16" w:rsidRDefault="00654624" w:rsidP="004C336D">
            <w:pPr>
              <w:tabs>
                <w:tab w:val="right" w:leader="dot" w:pos="8505"/>
              </w:tabs>
              <w:spacing w:before="120"/>
              <w:ind w:right="6"/>
              <w:rPr>
                <w:rFonts w:ascii="Arial" w:hAnsi="Arial" w:cs="Arial"/>
                <w:sz w:val="20"/>
                <w:szCs w:val="20"/>
              </w:rPr>
            </w:pPr>
          </w:p>
        </w:tc>
        <w:tc>
          <w:tcPr>
            <w:tcW w:w="1009" w:type="pct"/>
            <w:tcBorders>
              <w:top w:val="single" w:sz="4" w:space="0" w:color="auto"/>
              <w:left w:val="single" w:sz="4" w:space="0" w:color="auto"/>
              <w:bottom w:val="nil"/>
              <w:right w:val="single" w:sz="4" w:space="0" w:color="auto"/>
            </w:tcBorders>
            <w:shd w:val="clear" w:color="auto" w:fill="FFFFFF"/>
          </w:tcPr>
          <w:p w14:paraId="7E64BBF8"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10F20647" w14:textId="77777777" w:rsidTr="004C336D">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tcPr>
          <w:p w14:paraId="0CF2DE89"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Phải thu cổ tức/lợi nhuận</w:t>
            </w:r>
          </w:p>
        </w:tc>
        <w:tc>
          <w:tcPr>
            <w:tcW w:w="1025" w:type="pct"/>
            <w:tcBorders>
              <w:top w:val="single" w:sz="4" w:space="0" w:color="auto"/>
              <w:left w:val="single" w:sz="4" w:space="0" w:color="auto"/>
              <w:bottom w:val="nil"/>
              <w:right w:val="nil"/>
            </w:tcBorders>
            <w:shd w:val="clear" w:color="auto" w:fill="FFFFFF"/>
          </w:tcPr>
          <w:p w14:paraId="5C4FDE8C" w14:textId="77777777" w:rsidR="00654624" w:rsidRPr="004E1F16" w:rsidRDefault="00654624" w:rsidP="004C336D">
            <w:pPr>
              <w:tabs>
                <w:tab w:val="right" w:leader="dot" w:pos="8505"/>
              </w:tabs>
              <w:spacing w:before="120"/>
              <w:ind w:right="6"/>
              <w:rPr>
                <w:rFonts w:ascii="Arial" w:hAnsi="Arial" w:cs="Arial"/>
                <w:sz w:val="20"/>
                <w:szCs w:val="20"/>
              </w:rPr>
            </w:pPr>
          </w:p>
        </w:tc>
        <w:tc>
          <w:tcPr>
            <w:tcW w:w="1009" w:type="pct"/>
            <w:tcBorders>
              <w:top w:val="single" w:sz="4" w:space="0" w:color="auto"/>
              <w:left w:val="single" w:sz="4" w:space="0" w:color="auto"/>
              <w:bottom w:val="nil"/>
              <w:right w:val="single" w:sz="4" w:space="0" w:color="auto"/>
            </w:tcBorders>
            <w:shd w:val="clear" w:color="auto" w:fill="FFFFFF"/>
          </w:tcPr>
          <w:p w14:paraId="7F198436"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04BF820B" w14:textId="77777777" w:rsidTr="004C336D">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bottom"/>
          </w:tcPr>
          <w:p w14:paraId="2FE7929B"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Phải thu các khoản phí và lệ phí</w:t>
            </w:r>
          </w:p>
        </w:tc>
        <w:tc>
          <w:tcPr>
            <w:tcW w:w="1025" w:type="pct"/>
            <w:tcBorders>
              <w:top w:val="single" w:sz="4" w:space="0" w:color="auto"/>
              <w:left w:val="single" w:sz="4" w:space="0" w:color="auto"/>
              <w:bottom w:val="nil"/>
              <w:right w:val="nil"/>
            </w:tcBorders>
            <w:shd w:val="clear" w:color="auto" w:fill="FFFFFF"/>
          </w:tcPr>
          <w:p w14:paraId="61F022B7" w14:textId="77777777" w:rsidR="00654624" w:rsidRPr="004E1F16" w:rsidRDefault="00654624" w:rsidP="004C336D">
            <w:pPr>
              <w:tabs>
                <w:tab w:val="right" w:leader="dot" w:pos="8505"/>
              </w:tabs>
              <w:spacing w:before="120"/>
              <w:ind w:right="6"/>
              <w:rPr>
                <w:rFonts w:ascii="Arial" w:hAnsi="Arial" w:cs="Arial"/>
                <w:sz w:val="20"/>
                <w:szCs w:val="20"/>
              </w:rPr>
            </w:pPr>
          </w:p>
        </w:tc>
        <w:tc>
          <w:tcPr>
            <w:tcW w:w="1009" w:type="pct"/>
            <w:tcBorders>
              <w:top w:val="single" w:sz="4" w:space="0" w:color="auto"/>
              <w:left w:val="single" w:sz="4" w:space="0" w:color="auto"/>
              <w:bottom w:val="nil"/>
              <w:right w:val="single" w:sz="4" w:space="0" w:color="auto"/>
            </w:tcBorders>
            <w:shd w:val="clear" w:color="auto" w:fill="FFFFFF"/>
          </w:tcPr>
          <w:p w14:paraId="5470C196"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1A74A362" w14:textId="77777777" w:rsidTr="004C336D">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bottom"/>
          </w:tcPr>
          <w:p w14:paraId="41EC9EB6"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Các khoản phải thu khác</w:t>
            </w:r>
          </w:p>
        </w:tc>
        <w:tc>
          <w:tcPr>
            <w:tcW w:w="1025" w:type="pct"/>
            <w:tcBorders>
              <w:top w:val="single" w:sz="4" w:space="0" w:color="auto"/>
              <w:left w:val="single" w:sz="4" w:space="0" w:color="auto"/>
              <w:bottom w:val="nil"/>
              <w:right w:val="nil"/>
            </w:tcBorders>
            <w:shd w:val="clear" w:color="auto" w:fill="FFFFFF"/>
          </w:tcPr>
          <w:p w14:paraId="2D91873B" w14:textId="77777777" w:rsidR="00654624" w:rsidRPr="004E1F16" w:rsidRDefault="00654624" w:rsidP="004C336D">
            <w:pPr>
              <w:tabs>
                <w:tab w:val="right" w:leader="dot" w:pos="8505"/>
              </w:tabs>
              <w:spacing w:before="120"/>
              <w:ind w:right="6"/>
              <w:rPr>
                <w:rFonts w:ascii="Arial" w:hAnsi="Arial" w:cs="Arial"/>
                <w:sz w:val="20"/>
                <w:szCs w:val="20"/>
              </w:rPr>
            </w:pPr>
          </w:p>
        </w:tc>
        <w:tc>
          <w:tcPr>
            <w:tcW w:w="1009" w:type="pct"/>
            <w:tcBorders>
              <w:top w:val="single" w:sz="4" w:space="0" w:color="auto"/>
              <w:left w:val="single" w:sz="4" w:space="0" w:color="auto"/>
              <w:bottom w:val="nil"/>
              <w:right w:val="single" w:sz="4" w:space="0" w:color="auto"/>
            </w:tcBorders>
            <w:shd w:val="clear" w:color="auto" w:fill="FFFFFF"/>
          </w:tcPr>
          <w:p w14:paraId="42FDB77A"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5C89EFCC" w14:textId="77777777" w:rsidTr="004C336D">
        <w:tblPrEx>
          <w:tblCellMar>
            <w:top w:w="0" w:type="dxa"/>
            <w:left w:w="0" w:type="dxa"/>
            <w:bottom w:w="0" w:type="dxa"/>
            <w:right w:w="0" w:type="dxa"/>
          </w:tblCellMar>
        </w:tblPrEx>
        <w:tc>
          <w:tcPr>
            <w:tcW w:w="2965" w:type="pct"/>
            <w:tcBorders>
              <w:top w:val="single" w:sz="4" w:space="0" w:color="auto"/>
              <w:left w:val="single" w:sz="4" w:space="0" w:color="auto"/>
              <w:bottom w:val="single" w:sz="4" w:space="0" w:color="auto"/>
              <w:right w:val="nil"/>
            </w:tcBorders>
            <w:shd w:val="clear" w:color="auto" w:fill="FFFFFF"/>
            <w:vAlign w:val="bottom"/>
          </w:tcPr>
          <w:p w14:paraId="07AC94D6"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Tổng các khoản phải thu khác:</w:t>
            </w:r>
          </w:p>
        </w:tc>
        <w:tc>
          <w:tcPr>
            <w:tcW w:w="1025" w:type="pct"/>
            <w:tcBorders>
              <w:top w:val="single" w:sz="4" w:space="0" w:color="auto"/>
              <w:left w:val="single" w:sz="4" w:space="0" w:color="auto"/>
              <w:bottom w:val="single" w:sz="4" w:space="0" w:color="auto"/>
              <w:right w:val="nil"/>
            </w:tcBorders>
            <w:shd w:val="clear" w:color="auto" w:fill="FFFFFF"/>
          </w:tcPr>
          <w:p w14:paraId="02D68BFF" w14:textId="77777777" w:rsidR="00654624" w:rsidRPr="004E1F16" w:rsidRDefault="00654624" w:rsidP="004C336D">
            <w:pPr>
              <w:tabs>
                <w:tab w:val="right" w:leader="dot" w:pos="8505"/>
              </w:tabs>
              <w:spacing w:before="120"/>
              <w:ind w:right="6"/>
              <w:rPr>
                <w:rFonts w:ascii="Arial" w:hAnsi="Arial" w:cs="Arial"/>
                <w:sz w:val="20"/>
                <w:szCs w:val="20"/>
              </w:rPr>
            </w:pPr>
          </w:p>
        </w:tc>
        <w:tc>
          <w:tcPr>
            <w:tcW w:w="1009" w:type="pct"/>
            <w:tcBorders>
              <w:top w:val="single" w:sz="4" w:space="0" w:color="auto"/>
              <w:left w:val="single" w:sz="4" w:space="0" w:color="auto"/>
              <w:bottom w:val="single" w:sz="4" w:space="0" w:color="auto"/>
              <w:right w:val="single" w:sz="4" w:space="0" w:color="auto"/>
            </w:tcBorders>
            <w:shd w:val="clear" w:color="auto" w:fill="FFFFFF"/>
          </w:tcPr>
          <w:p w14:paraId="7BC5563A" w14:textId="77777777" w:rsidR="00654624" w:rsidRPr="004E1F16" w:rsidRDefault="00654624" w:rsidP="004C336D">
            <w:pPr>
              <w:tabs>
                <w:tab w:val="right" w:leader="dot" w:pos="8505"/>
              </w:tabs>
              <w:spacing w:before="120"/>
              <w:ind w:right="6"/>
              <w:rPr>
                <w:rFonts w:ascii="Arial" w:hAnsi="Arial" w:cs="Arial"/>
                <w:sz w:val="20"/>
                <w:szCs w:val="20"/>
              </w:rPr>
            </w:pPr>
          </w:p>
        </w:tc>
      </w:tr>
    </w:tbl>
    <w:p w14:paraId="32C15846"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3. Hàng tồn kho</w:t>
      </w:r>
    </w:p>
    <w:tbl>
      <w:tblPr>
        <w:tblW w:w="5000" w:type="pct"/>
        <w:tblCellMar>
          <w:left w:w="0" w:type="dxa"/>
          <w:right w:w="0" w:type="dxa"/>
        </w:tblCellMar>
        <w:tblLook w:val="0000" w:firstRow="0" w:lastRow="0" w:firstColumn="0" w:lastColumn="0" w:noHBand="0" w:noVBand="0"/>
      </w:tblPr>
      <w:tblGrid>
        <w:gridCol w:w="5163"/>
        <w:gridCol w:w="1782"/>
        <w:gridCol w:w="1691"/>
      </w:tblGrid>
      <w:tr w:rsidR="00654624" w:rsidRPr="004E1F16" w14:paraId="30A8D2CE" w14:textId="77777777" w:rsidTr="004C336D">
        <w:tblPrEx>
          <w:tblCellMar>
            <w:top w:w="0" w:type="dxa"/>
            <w:left w:w="0" w:type="dxa"/>
            <w:bottom w:w="0" w:type="dxa"/>
            <w:right w:w="0" w:type="dxa"/>
          </w:tblCellMar>
        </w:tblPrEx>
        <w:tc>
          <w:tcPr>
            <w:tcW w:w="2989" w:type="pct"/>
            <w:tcBorders>
              <w:top w:val="single" w:sz="4" w:space="0" w:color="auto"/>
              <w:left w:val="single" w:sz="4" w:space="0" w:color="auto"/>
              <w:bottom w:val="nil"/>
              <w:right w:val="nil"/>
            </w:tcBorders>
            <w:shd w:val="clear" w:color="auto" w:fill="FFFFFF"/>
            <w:vAlign w:val="center"/>
          </w:tcPr>
          <w:p w14:paraId="3E64563D"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1032" w:type="pct"/>
            <w:tcBorders>
              <w:top w:val="single" w:sz="4" w:space="0" w:color="auto"/>
              <w:left w:val="single" w:sz="4" w:space="0" w:color="auto"/>
              <w:bottom w:val="nil"/>
              <w:right w:val="nil"/>
            </w:tcBorders>
            <w:shd w:val="clear" w:color="auto" w:fill="FFFFFF"/>
            <w:vAlign w:val="center"/>
          </w:tcPr>
          <w:p w14:paraId="2A4D2FB6"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cuối năm</w:t>
            </w:r>
          </w:p>
        </w:tc>
        <w:tc>
          <w:tcPr>
            <w:tcW w:w="979" w:type="pct"/>
            <w:tcBorders>
              <w:top w:val="single" w:sz="4" w:space="0" w:color="auto"/>
              <w:left w:val="single" w:sz="4" w:space="0" w:color="auto"/>
              <w:bottom w:val="nil"/>
              <w:right w:val="single" w:sz="4" w:space="0" w:color="auto"/>
            </w:tcBorders>
            <w:shd w:val="clear" w:color="auto" w:fill="FFFFFF"/>
            <w:vAlign w:val="center"/>
          </w:tcPr>
          <w:p w14:paraId="6E2C32E1"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đầu năm</w:t>
            </w:r>
          </w:p>
        </w:tc>
      </w:tr>
      <w:tr w:rsidR="00654624" w:rsidRPr="004E1F16" w14:paraId="641F1B31" w14:textId="77777777" w:rsidTr="004C336D">
        <w:tblPrEx>
          <w:tblCellMar>
            <w:top w:w="0" w:type="dxa"/>
            <w:left w:w="0" w:type="dxa"/>
            <w:bottom w:w="0" w:type="dxa"/>
            <w:right w:w="0" w:type="dxa"/>
          </w:tblCellMar>
        </w:tblPrEx>
        <w:tc>
          <w:tcPr>
            <w:tcW w:w="2989" w:type="pct"/>
            <w:tcBorders>
              <w:top w:val="single" w:sz="4" w:space="0" w:color="auto"/>
              <w:left w:val="single" w:sz="4" w:space="0" w:color="auto"/>
              <w:bottom w:val="nil"/>
              <w:right w:val="nil"/>
            </w:tcBorders>
            <w:shd w:val="clear" w:color="auto" w:fill="FFFFFF"/>
            <w:vAlign w:val="center"/>
          </w:tcPr>
          <w:p w14:paraId="57AC066C"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Nguyên liệu vật liệu</w:t>
            </w:r>
          </w:p>
        </w:tc>
        <w:tc>
          <w:tcPr>
            <w:tcW w:w="1032" w:type="pct"/>
            <w:tcBorders>
              <w:top w:val="single" w:sz="4" w:space="0" w:color="auto"/>
              <w:left w:val="single" w:sz="4" w:space="0" w:color="auto"/>
              <w:bottom w:val="nil"/>
              <w:right w:val="nil"/>
            </w:tcBorders>
            <w:shd w:val="clear" w:color="auto" w:fill="FFFFFF"/>
            <w:vAlign w:val="center"/>
          </w:tcPr>
          <w:p w14:paraId="7D7F320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979" w:type="pct"/>
            <w:tcBorders>
              <w:top w:val="single" w:sz="4" w:space="0" w:color="auto"/>
              <w:left w:val="single" w:sz="4" w:space="0" w:color="auto"/>
              <w:bottom w:val="nil"/>
              <w:right w:val="single" w:sz="4" w:space="0" w:color="auto"/>
            </w:tcBorders>
            <w:shd w:val="clear" w:color="auto" w:fill="FFFFFF"/>
            <w:vAlign w:val="center"/>
          </w:tcPr>
          <w:p w14:paraId="13B00E3E"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5B10661F" w14:textId="77777777" w:rsidTr="004C336D">
        <w:tblPrEx>
          <w:tblCellMar>
            <w:top w:w="0" w:type="dxa"/>
            <w:left w:w="0" w:type="dxa"/>
            <w:bottom w:w="0" w:type="dxa"/>
            <w:right w:w="0" w:type="dxa"/>
          </w:tblCellMar>
        </w:tblPrEx>
        <w:tc>
          <w:tcPr>
            <w:tcW w:w="2989" w:type="pct"/>
            <w:tcBorders>
              <w:top w:val="single" w:sz="4" w:space="0" w:color="auto"/>
              <w:left w:val="single" w:sz="4" w:space="0" w:color="auto"/>
              <w:bottom w:val="nil"/>
              <w:right w:val="nil"/>
            </w:tcBorders>
            <w:shd w:val="clear" w:color="auto" w:fill="FFFFFF"/>
            <w:vAlign w:val="center"/>
          </w:tcPr>
          <w:p w14:paraId="18630942"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Công cụ dụng cụ</w:t>
            </w:r>
          </w:p>
        </w:tc>
        <w:tc>
          <w:tcPr>
            <w:tcW w:w="1032" w:type="pct"/>
            <w:tcBorders>
              <w:top w:val="single" w:sz="4" w:space="0" w:color="auto"/>
              <w:left w:val="single" w:sz="4" w:space="0" w:color="auto"/>
              <w:bottom w:val="nil"/>
              <w:right w:val="nil"/>
            </w:tcBorders>
            <w:shd w:val="clear" w:color="auto" w:fill="FFFFFF"/>
            <w:vAlign w:val="center"/>
          </w:tcPr>
          <w:p w14:paraId="2A66F66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979" w:type="pct"/>
            <w:tcBorders>
              <w:top w:val="single" w:sz="4" w:space="0" w:color="auto"/>
              <w:left w:val="single" w:sz="4" w:space="0" w:color="auto"/>
              <w:bottom w:val="nil"/>
              <w:right w:val="single" w:sz="4" w:space="0" w:color="auto"/>
            </w:tcBorders>
            <w:shd w:val="clear" w:color="auto" w:fill="FFFFFF"/>
            <w:vAlign w:val="center"/>
          </w:tcPr>
          <w:p w14:paraId="4B06B311"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354C8504" w14:textId="77777777" w:rsidTr="004C336D">
        <w:tblPrEx>
          <w:tblCellMar>
            <w:top w:w="0" w:type="dxa"/>
            <w:left w:w="0" w:type="dxa"/>
            <w:bottom w:w="0" w:type="dxa"/>
            <w:right w:w="0" w:type="dxa"/>
          </w:tblCellMar>
        </w:tblPrEx>
        <w:tc>
          <w:tcPr>
            <w:tcW w:w="2989" w:type="pct"/>
            <w:tcBorders>
              <w:top w:val="single" w:sz="4" w:space="0" w:color="auto"/>
              <w:left w:val="single" w:sz="4" w:space="0" w:color="auto"/>
              <w:bottom w:val="nil"/>
              <w:right w:val="nil"/>
            </w:tcBorders>
            <w:shd w:val="clear" w:color="auto" w:fill="FFFFFF"/>
            <w:vAlign w:val="center"/>
          </w:tcPr>
          <w:p w14:paraId="1F2A9006"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phí sản xuất, kinh doanh, dịch vụ dở dang</w:t>
            </w:r>
          </w:p>
        </w:tc>
        <w:tc>
          <w:tcPr>
            <w:tcW w:w="1032" w:type="pct"/>
            <w:tcBorders>
              <w:top w:val="single" w:sz="4" w:space="0" w:color="auto"/>
              <w:left w:val="single" w:sz="4" w:space="0" w:color="auto"/>
              <w:bottom w:val="nil"/>
              <w:right w:val="nil"/>
            </w:tcBorders>
            <w:shd w:val="clear" w:color="auto" w:fill="FFFFFF"/>
            <w:vAlign w:val="center"/>
          </w:tcPr>
          <w:p w14:paraId="3EE40B1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979" w:type="pct"/>
            <w:tcBorders>
              <w:top w:val="single" w:sz="4" w:space="0" w:color="auto"/>
              <w:left w:val="single" w:sz="4" w:space="0" w:color="auto"/>
              <w:bottom w:val="nil"/>
              <w:right w:val="single" w:sz="4" w:space="0" w:color="auto"/>
            </w:tcBorders>
            <w:shd w:val="clear" w:color="auto" w:fill="FFFFFF"/>
            <w:vAlign w:val="center"/>
          </w:tcPr>
          <w:p w14:paraId="4D89AA06"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305C1E8B" w14:textId="77777777" w:rsidTr="004C336D">
        <w:tblPrEx>
          <w:tblCellMar>
            <w:top w:w="0" w:type="dxa"/>
            <w:left w:w="0" w:type="dxa"/>
            <w:bottom w:w="0" w:type="dxa"/>
            <w:right w:w="0" w:type="dxa"/>
          </w:tblCellMar>
        </w:tblPrEx>
        <w:tc>
          <w:tcPr>
            <w:tcW w:w="2989" w:type="pct"/>
            <w:tcBorders>
              <w:top w:val="single" w:sz="4" w:space="0" w:color="auto"/>
              <w:left w:val="single" w:sz="4" w:space="0" w:color="auto"/>
              <w:bottom w:val="nil"/>
              <w:right w:val="nil"/>
            </w:tcBorders>
            <w:shd w:val="clear" w:color="auto" w:fill="FFFFFF"/>
            <w:vAlign w:val="center"/>
          </w:tcPr>
          <w:p w14:paraId="5397C650"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Sản phẩm</w:t>
            </w:r>
          </w:p>
        </w:tc>
        <w:tc>
          <w:tcPr>
            <w:tcW w:w="1032" w:type="pct"/>
            <w:tcBorders>
              <w:top w:val="single" w:sz="4" w:space="0" w:color="auto"/>
              <w:left w:val="single" w:sz="4" w:space="0" w:color="auto"/>
              <w:bottom w:val="nil"/>
              <w:right w:val="nil"/>
            </w:tcBorders>
            <w:shd w:val="clear" w:color="auto" w:fill="FFFFFF"/>
            <w:vAlign w:val="center"/>
          </w:tcPr>
          <w:p w14:paraId="009FDF6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979" w:type="pct"/>
            <w:tcBorders>
              <w:top w:val="single" w:sz="4" w:space="0" w:color="auto"/>
              <w:left w:val="single" w:sz="4" w:space="0" w:color="auto"/>
              <w:bottom w:val="nil"/>
              <w:right w:val="single" w:sz="4" w:space="0" w:color="auto"/>
            </w:tcBorders>
            <w:shd w:val="clear" w:color="auto" w:fill="FFFFFF"/>
            <w:vAlign w:val="center"/>
          </w:tcPr>
          <w:p w14:paraId="104B35D0"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5861308A" w14:textId="77777777" w:rsidTr="004C336D">
        <w:tblPrEx>
          <w:tblCellMar>
            <w:top w:w="0" w:type="dxa"/>
            <w:left w:w="0" w:type="dxa"/>
            <w:bottom w:w="0" w:type="dxa"/>
            <w:right w:w="0" w:type="dxa"/>
          </w:tblCellMar>
        </w:tblPrEx>
        <w:tc>
          <w:tcPr>
            <w:tcW w:w="2989" w:type="pct"/>
            <w:tcBorders>
              <w:top w:val="single" w:sz="4" w:space="0" w:color="auto"/>
              <w:left w:val="single" w:sz="4" w:space="0" w:color="auto"/>
              <w:bottom w:val="single" w:sz="4" w:space="0" w:color="auto"/>
              <w:right w:val="nil"/>
            </w:tcBorders>
            <w:shd w:val="clear" w:color="auto" w:fill="FFFFFF"/>
            <w:vAlign w:val="center"/>
          </w:tcPr>
          <w:p w14:paraId="590C7F64"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Hàng hóa</w:t>
            </w:r>
          </w:p>
        </w:tc>
        <w:tc>
          <w:tcPr>
            <w:tcW w:w="1032" w:type="pct"/>
            <w:tcBorders>
              <w:top w:val="single" w:sz="4" w:space="0" w:color="auto"/>
              <w:left w:val="single" w:sz="4" w:space="0" w:color="auto"/>
              <w:bottom w:val="single" w:sz="4" w:space="0" w:color="auto"/>
              <w:right w:val="nil"/>
            </w:tcBorders>
            <w:shd w:val="clear" w:color="auto" w:fill="FFFFFF"/>
            <w:vAlign w:val="center"/>
          </w:tcPr>
          <w:p w14:paraId="4F800D0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979" w:type="pct"/>
            <w:tcBorders>
              <w:top w:val="single" w:sz="4" w:space="0" w:color="auto"/>
              <w:left w:val="single" w:sz="4" w:space="0" w:color="auto"/>
              <w:bottom w:val="single" w:sz="4" w:space="0" w:color="auto"/>
              <w:right w:val="single" w:sz="4" w:space="0" w:color="auto"/>
            </w:tcBorders>
            <w:shd w:val="clear" w:color="auto" w:fill="FFFFFF"/>
            <w:vAlign w:val="center"/>
          </w:tcPr>
          <w:p w14:paraId="7E81E5FE"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6EA1081B" w14:textId="77777777" w:rsidTr="004C336D">
        <w:tblPrEx>
          <w:tblCellMar>
            <w:top w:w="0" w:type="dxa"/>
            <w:left w:w="0" w:type="dxa"/>
            <w:bottom w:w="0" w:type="dxa"/>
            <w:right w:w="0" w:type="dxa"/>
          </w:tblCellMar>
        </w:tblPrEx>
        <w:tc>
          <w:tcPr>
            <w:tcW w:w="2989" w:type="pct"/>
            <w:tcBorders>
              <w:top w:val="single" w:sz="4" w:space="0" w:color="auto"/>
              <w:left w:val="single" w:sz="4" w:space="0" w:color="auto"/>
              <w:bottom w:val="single" w:sz="4" w:space="0" w:color="auto"/>
              <w:right w:val="nil"/>
            </w:tcBorders>
            <w:shd w:val="clear" w:color="auto" w:fill="FFFFFF"/>
            <w:vAlign w:val="center"/>
          </w:tcPr>
          <w:p w14:paraId="2390144C"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Tổng hàng tồn kho:</w:t>
            </w:r>
          </w:p>
        </w:tc>
        <w:tc>
          <w:tcPr>
            <w:tcW w:w="1032" w:type="pct"/>
            <w:tcBorders>
              <w:top w:val="single" w:sz="4" w:space="0" w:color="auto"/>
              <w:left w:val="single" w:sz="4" w:space="0" w:color="auto"/>
              <w:bottom w:val="single" w:sz="4" w:space="0" w:color="auto"/>
              <w:right w:val="nil"/>
            </w:tcBorders>
            <w:shd w:val="clear" w:color="auto" w:fill="FFFFFF"/>
            <w:vAlign w:val="center"/>
          </w:tcPr>
          <w:p w14:paraId="69676C3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979" w:type="pct"/>
            <w:tcBorders>
              <w:top w:val="single" w:sz="4" w:space="0" w:color="auto"/>
              <w:left w:val="single" w:sz="4" w:space="0" w:color="auto"/>
              <w:bottom w:val="single" w:sz="4" w:space="0" w:color="auto"/>
              <w:right w:val="single" w:sz="4" w:space="0" w:color="auto"/>
            </w:tcBorders>
            <w:shd w:val="clear" w:color="auto" w:fill="FFFFFF"/>
            <w:vAlign w:val="center"/>
          </w:tcPr>
          <w:p w14:paraId="3FB06F0C"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bl>
    <w:p w14:paraId="32C0F177"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4. Tài sản cố định</w:t>
      </w:r>
    </w:p>
    <w:p w14:paraId="2EFC2D3C"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Tài sản cố định của đơn vị được trình bày theo nguyên giá (giá gốc); giá trị còn lại = Nguyên giá trừ đi (-) giá trị hao mòn lũy kế và khấu hao lũy kế.</w:t>
      </w:r>
    </w:p>
    <w:p w14:paraId="1B6029D2"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Tỷ lệ trích hao mòn và khấu hao thực hiện theo …………số………… ngày ……/……/………… của </w:t>
      </w:r>
      <w:r w:rsidRPr="004E1F16">
        <w:rPr>
          <w:rFonts w:ascii="Arial" w:hAnsi="Arial" w:cs="Arial"/>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59"/>
        <w:gridCol w:w="1558"/>
        <w:gridCol w:w="2033"/>
        <w:gridCol w:w="1886"/>
      </w:tblGrid>
      <w:tr w:rsidR="00654624" w:rsidRPr="004E1F16" w14:paraId="0E90E76D" w14:textId="77777777" w:rsidTr="004C336D">
        <w:tblPrEx>
          <w:tblCellMar>
            <w:top w:w="0" w:type="dxa"/>
            <w:left w:w="0" w:type="dxa"/>
            <w:bottom w:w="0" w:type="dxa"/>
            <w:right w:w="0" w:type="dxa"/>
          </w:tblCellMar>
        </w:tblPrEx>
        <w:tc>
          <w:tcPr>
            <w:tcW w:w="1829" w:type="pct"/>
            <w:shd w:val="clear" w:color="auto" w:fill="FFFFFF"/>
            <w:vAlign w:val="center"/>
          </w:tcPr>
          <w:p w14:paraId="53311AA8"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Khoản mục chi tiết</w:t>
            </w:r>
          </w:p>
        </w:tc>
        <w:tc>
          <w:tcPr>
            <w:tcW w:w="902" w:type="pct"/>
            <w:shd w:val="clear" w:color="auto" w:fill="FFFFFF"/>
            <w:vAlign w:val="center"/>
          </w:tcPr>
          <w:p w14:paraId="1DD86FCE"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Tổng cộng</w:t>
            </w:r>
          </w:p>
        </w:tc>
        <w:tc>
          <w:tcPr>
            <w:tcW w:w="1177" w:type="pct"/>
            <w:shd w:val="clear" w:color="auto" w:fill="FFFFFF"/>
            <w:vAlign w:val="center"/>
          </w:tcPr>
          <w:p w14:paraId="13460456"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TSCĐ hữu hình</w:t>
            </w:r>
          </w:p>
        </w:tc>
        <w:tc>
          <w:tcPr>
            <w:tcW w:w="1092" w:type="pct"/>
            <w:shd w:val="clear" w:color="auto" w:fill="FFFFFF"/>
            <w:vAlign w:val="center"/>
          </w:tcPr>
          <w:p w14:paraId="00210A33"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TSCĐ vô hình</w:t>
            </w:r>
          </w:p>
        </w:tc>
      </w:tr>
      <w:tr w:rsidR="00654624" w:rsidRPr="004E1F16" w14:paraId="4FC4007C" w14:textId="77777777" w:rsidTr="004C336D">
        <w:tblPrEx>
          <w:tblCellMar>
            <w:top w:w="0" w:type="dxa"/>
            <w:left w:w="0" w:type="dxa"/>
            <w:bottom w:w="0" w:type="dxa"/>
            <w:right w:w="0" w:type="dxa"/>
          </w:tblCellMar>
        </w:tblPrEx>
        <w:tc>
          <w:tcPr>
            <w:tcW w:w="1829" w:type="pct"/>
            <w:shd w:val="clear" w:color="auto" w:fill="FFFFFF"/>
            <w:vAlign w:val="bottom"/>
          </w:tcPr>
          <w:p w14:paraId="680AEA1B"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Nguyên giá</w:t>
            </w:r>
          </w:p>
        </w:tc>
        <w:tc>
          <w:tcPr>
            <w:tcW w:w="902" w:type="pct"/>
            <w:shd w:val="clear" w:color="auto" w:fill="FFFFFF"/>
          </w:tcPr>
          <w:p w14:paraId="05C40E25" w14:textId="77777777" w:rsidR="00654624" w:rsidRPr="004E1F16" w:rsidRDefault="00654624" w:rsidP="004C336D">
            <w:pPr>
              <w:tabs>
                <w:tab w:val="right" w:leader="dot" w:pos="8505"/>
              </w:tabs>
              <w:spacing w:before="120"/>
              <w:ind w:right="6"/>
              <w:rPr>
                <w:rFonts w:ascii="Arial" w:hAnsi="Arial" w:cs="Arial"/>
                <w:sz w:val="20"/>
                <w:szCs w:val="20"/>
              </w:rPr>
            </w:pPr>
          </w:p>
        </w:tc>
        <w:tc>
          <w:tcPr>
            <w:tcW w:w="1177" w:type="pct"/>
            <w:shd w:val="clear" w:color="auto" w:fill="FFFFFF"/>
          </w:tcPr>
          <w:p w14:paraId="4D5F628E" w14:textId="77777777" w:rsidR="00654624" w:rsidRPr="004E1F16" w:rsidRDefault="00654624" w:rsidP="004C336D">
            <w:pPr>
              <w:tabs>
                <w:tab w:val="right" w:leader="dot" w:pos="8505"/>
              </w:tabs>
              <w:spacing w:before="120"/>
              <w:ind w:right="6"/>
              <w:rPr>
                <w:rFonts w:ascii="Arial" w:hAnsi="Arial" w:cs="Arial"/>
                <w:sz w:val="20"/>
                <w:szCs w:val="20"/>
              </w:rPr>
            </w:pPr>
          </w:p>
        </w:tc>
        <w:tc>
          <w:tcPr>
            <w:tcW w:w="1092" w:type="pct"/>
            <w:shd w:val="clear" w:color="auto" w:fill="FFFFFF"/>
          </w:tcPr>
          <w:p w14:paraId="5F54B581"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139B99B1" w14:textId="77777777" w:rsidTr="004C336D">
        <w:tblPrEx>
          <w:tblCellMar>
            <w:top w:w="0" w:type="dxa"/>
            <w:left w:w="0" w:type="dxa"/>
            <w:bottom w:w="0" w:type="dxa"/>
            <w:right w:w="0" w:type="dxa"/>
          </w:tblCellMar>
        </w:tblPrEx>
        <w:tc>
          <w:tcPr>
            <w:tcW w:w="1829" w:type="pct"/>
            <w:shd w:val="clear" w:color="auto" w:fill="FFFFFF"/>
          </w:tcPr>
          <w:p w14:paraId="2D538118"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Số dư đầu năm</w:t>
            </w:r>
          </w:p>
        </w:tc>
        <w:tc>
          <w:tcPr>
            <w:tcW w:w="902" w:type="pct"/>
            <w:shd w:val="clear" w:color="auto" w:fill="FFFFFF"/>
          </w:tcPr>
          <w:p w14:paraId="778C4CB5" w14:textId="77777777" w:rsidR="00654624" w:rsidRPr="004E1F16" w:rsidRDefault="00654624" w:rsidP="004C336D">
            <w:pPr>
              <w:tabs>
                <w:tab w:val="right" w:leader="dot" w:pos="8505"/>
              </w:tabs>
              <w:spacing w:before="120"/>
              <w:ind w:right="6"/>
              <w:rPr>
                <w:rFonts w:ascii="Arial" w:hAnsi="Arial" w:cs="Arial"/>
                <w:sz w:val="20"/>
                <w:szCs w:val="20"/>
              </w:rPr>
            </w:pPr>
          </w:p>
        </w:tc>
        <w:tc>
          <w:tcPr>
            <w:tcW w:w="1177" w:type="pct"/>
            <w:shd w:val="clear" w:color="auto" w:fill="FFFFFF"/>
            <w:vAlign w:val="center"/>
          </w:tcPr>
          <w:p w14:paraId="5C67B789"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w:t>
            </w:r>
          </w:p>
        </w:tc>
        <w:tc>
          <w:tcPr>
            <w:tcW w:w="1092" w:type="pct"/>
            <w:shd w:val="clear" w:color="auto" w:fill="FFFFFF"/>
          </w:tcPr>
          <w:p w14:paraId="11F8DF4F"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5C56590A" w14:textId="77777777" w:rsidTr="004C336D">
        <w:tblPrEx>
          <w:tblCellMar>
            <w:top w:w="0" w:type="dxa"/>
            <w:left w:w="0" w:type="dxa"/>
            <w:bottom w:w="0" w:type="dxa"/>
            <w:right w:w="0" w:type="dxa"/>
          </w:tblCellMar>
        </w:tblPrEx>
        <w:tc>
          <w:tcPr>
            <w:tcW w:w="1829" w:type="pct"/>
            <w:shd w:val="clear" w:color="auto" w:fill="FFFFFF"/>
            <w:vAlign w:val="bottom"/>
          </w:tcPr>
          <w:p w14:paraId="5363D36C"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Tăng trong năm</w:t>
            </w:r>
          </w:p>
        </w:tc>
        <w:tc>
          <w:tcPr>
            <w:tcW w:w="902" w:type="pct"/>
            <w:shd w:val="clear" w:color="auto" w:fill="FFFFFF"/>
            <w:vAlign w:val="center"/>
          </w:tcPr>
          <w:p w14:paraId="37B2B1F3" w14:textId="77777777" w:rsidR="00654624" w:rsidRPr="004E1F16" w:rsidRDefault="00654624" w:rsidP="004C336D">
            <w:pPr>
              <w:tabs>
                <w:tab w:val="right" w:leader="dot" w:pos="8505"/>
              </w:tabs>
              <w:spacing w:before="120"/>
              <w:ind w:right="6"/>
              <w:rPr>
                <w:rFonts w:ascii="Arial" w:hAnsi="Arial" w:cs="Arial"/>
                <w:sz w:val="20"/>
                <w:szCs w:val="20"/>
              </w:rPr>
            </w:pPr>
          </w:p>
        </w:tc>
        <w:tc>
          <w:tcPr>
            <w:tcW w:w="1177" w:type="pct"/>
            <w:shd w:val="clear" w:color="auto" w:fill="FFFFFF"/>
            <w:vAlign w:val="center"/>
          </w:tcPr>
          <w:p w14:paraId="5D617757" w14:textId="77777777" w:rsidR="00654624" w:rsidRPr="004E1F16" w:rsidRDefault="00654624" w:rsidP="004C336D">
            <w:pPr>
              <w:tabs>
                <w:tab w:val="right" w:leader="dot" w:pos="8505"/>
              </w:tabs>
              <w:spacing w:before="120"/>
              <w:ind w:right="6"/>
              <w:rPr>
                <w:rFonts w:ascii="Arial" w:hAnsi="Arial" w:cs="Arial"/>
                <w:sz w:val="20"/>
                <w:szCs w:val="20"/>
              </w:rPr>
            </w:pPr>
          </w:p>
        </w:tc>
        <w:tc>
          <w:tcPr>
            <w:tcW w:w="1092" w:type="pct"/>
            <w:shd w:val="clear" w:color="auto" w:fill="FFFFFF"/>
            <w:vAlign w:val="center"/>
          </w:tcPr>
          <w:p w14:paraId="7F2C2A0E"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w:t>
            </w:r>
          </w:p>
        </w:tc>
      </w:tr>
      <w:tr w:rsidR="00654624" w:rsidRPr="004E1F16" w14:paraId="2549D0B1" w14:textId="77777777" w:rsidTr="004C336D">
        <w:tblPrEx>
          <w:tblCellMar>
            <w:top w:w="0" w:type="dxa"/>
            <w:left w:w="0" w:type="dxa"/>
            <w:bottom w:w="0" w:type="dxa"/>
            <w:right w:w="0" w:type="dxa"/>
          </w:tblCellMar>
        </w:tblPrEx>
        <w:tc>
          <w:tcPr>
            <w:tcW w:w="1829" w:type="pct"/>
            <w:shd w:val="clear" w:color="auto" w:fill="FFFFFF"/>
            <w:vAlign w:val="bottom"/>
          </w:tcPr>
          <w:p w14:paraId="77A2BB82"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Giảm trong năm</w:t>
            </w:r>
          </w:p>
        </w:tc>
        <w:tc>
          <w:tcPr>
            <w:tcW w:w="902" w:type="pct"/>
            <w:shd w:val="clear" w:color="auto" w:fill="FFFFFF"/>
            <w:vAlign w:val="center"/>
          </w:tcPr>
          <w:p w14:paraId="39005320" w14:textId="77777777" w:rsidR="00654624" w:rsidRPr="004E1F16" w:rsidRDefault="00654624" w:rsidP="004C336D">
            <w:pPr>
              <w:tabs>
                <w:tab w:val="right" w:leader="dot" w:pos="8505"/>
              </w:tabs>
              <w:spacing w:before="120"/>
              <w:ind w:right="6"/>
              <w:rPr>
                <w:rFonts w:ascii="Arial" w:hAnsi="Arial" w:cs="Arial"/>
                <w:sz w:val="20"/>
                <w:szCs w:val="20"/>
              </w:rPr>
            </w:pPr>
          </w:p>
        </w:tc>
        <w:tc>
          <w:tcPr>
            <w:tcW w:w="1177" w:type="pct"/>
            <w:shd w:val="clear" w:color="auto" w:fill="FFFFFF"/>
          </w:tcPr>
          <w:p w14:paraId="5C81D7DA" w14:textId="77777777" w:rsidR="00654624" w:rsidRPr="004E1F16" w:rsidRDefault="00654624" w:rsidP="004C336D">
            <w:pPr>
              <w:tabs>
                <w:tab w:val="right" w:leader="dot" w:pos="8505"/>
              </w:tabs>
              <w:spacing w:before="120"/>
              <w:ind w:right="6"/>
              <w:rPr>
                <w:rFonts w:ascii="Arial" w:hAnsi="Arial" w:cs="Arial"/>
                <w:sz w:val="20"/>
                <w:szCs w:val="20"/>
              </w:rPr>
            </w:pPr>
          </w:p>
        </w:tc>
        <w:tc>
          <w:tcPr>
            <w:tcW w:w="1092" w:type="pct"/>
            <w:shd w:val="clear" w:color="auto" w:fill="FFFFFF"/>
            <w:vAlign w:val="center"/>
          </w:tcPr>
          <w:p w14:paraId="7C42AF3E"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611E2FFF" w14:textId="77777777" w:rsidTr="004C336D">
        <w:tblPrEx>
          <w:tblCellMar>
            <w:top w:w="0" w:type="dxa"/>
            <w:left w:w="0" w:type="dxa"/>
            <w:bottom w:w="0" w:type="dxa"/>
            <w:right w:w="0" w:type="dxa"/>
          </w:tblCellMar>
        </w:tblPrEx>
        <w:tc>
          <w:tcPr>
            <w:tcW w:w="1829" w:type="pct"/>
            <w:shd w:val="clear" w:color="auto" w:fill="FFFFFF"/>
          </w:tcPr>
          <w:p w14:paraId="1BD7D0D3"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Giá trị hao mòn, khấu hao lũy kế</w:t>
            </w:r>
          </w:p>
        </w:tc>
        <w:tc>
          <w:tcPr>
            <w:tcW w:w="902" w:type="pct"/>
            <w:shd w:val="clear" w:color="auto" w:fill="FFFFFF"/>
          </w:tcPr>
          <w:p w14:paraId="4172DCCF" w14:textId="77777777" w:rsidR="00654624" w:rsidRPr="004E1F16" w:rsidRDefault="00654624" w:rsidP="004C336D">
            <w:pPr>
              <w:tabs>
                <w:tab w:val="right" w:leader="dot" w:pos="8505"/>
              </w:tabs>
              <w:spacing w:before="120"/>
              <w:ind w:right="6"/>
              <w:rPr>
                <w:rFonts w:ascii="Arial" w:hAnsi="Arial" w:cs="Arial"/>
                <w:sz w:val="20"/>
                <w:szCs w:val="20"/>
              </w:rPr>
            </w:pPr>
          </w:p>
        </w:tc>
        <w:tc>
          <w:tcPr>
            <w:tcW w:w="1177" w:type="pct"/>
            <w:shd w:val="clear" w:color="auto" w:fill="FFFFFF"/>
          </w:tcPr>
          <w:p w14:paraId="6E8DC6D7" w14:textId="77777777" w:rsidR="00654624" w:rsidRPr="004E1F16" w:rsidRDefault="00654624" w:rsidP="004C336D">
            <w:pPr>
              <w:tabs>
                <w:tab w:val="right" w:leader="dot" w:pos="8505"/>
              </w:tabs>
              <w:spacing w:before="120"/>
              <w:ind w:right="6"/>
              <w:rPr>
                <w:rFonts w:ascii="Arial" w:hAnsi="Arial" w:cs="Arial"/>
                <w:sz w:val="20"/>
                <w:szCs w:val="20"/>
              </w:rPr>
            </w:pPr>
          </w:p>
        </w:tc>
        <w:tc>
          <w:tcPr>
            <w:tcW w:w="1092" w:type="pct"/>
            <w:shd w:val="clear" w:color="auto" w:fill="FFFFFF"/>
          </w:tcPr>
          <w:p w14:paraId="5012178C"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71989D58" w14:textId="77777777" w:rsidTr="004C336D">
        <w:tblPrEx>
          <w:tblCellMar>
            <w:top w:w="0" w:type="dxa"/>
            <w:left w:w="0" w:type="dxa"/>
            <w:bottom w:w="0" w:type="dxa"/>
            <w:right w:w="0" w:type="dxa"/>
          </w:tblCellMar>
        </w:tblPrEx>
        <w:tc>
          <w:tcPr>
            <w:tcW w:w="1829" w:type="pct"/>
            <w:shd w:val="clear" w:color="auto" w:fill="FFFFFF"/>
          </w:tcPr>
          <w:p w14:paraId="5E24372E"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Giá trị còn lại cuối năm</w:t>
            </w:r>
          </w:p>
        </w:tc>
        <w:tc>
          <w:tcPr>
            <w:tcW w:w="902" w:type="pct"/>
            <w:shd w:val="clear" w:color="auto" w:fill="FFFFFF"/>
          </w:tcPr>
          <w:p w14:paraId="2E65CEFB" w14:textId="77777777" w:rsidR="00654624" w:rsidRPr="004E1F16" w:rsidRDefault="00654624" w:rsidP="004C336D">
            <w:pPr>
              <w:tabs>
                <w:tab w:val="right" w:leader="dot" w:pos="8505"/>
              </w:tabs>
              <w:spacing w:before="120"/>
              <w:ind w:right="6"/>
              <w:rPr>
                <w:rFonts w:ascii="Arial" w:hAnsi="Arial" w:cs="Arial"/>
                <w:sz w:val="20"/>
                <w:szCs w:val="20"/>
              </w:rPr>
            </w:pPr>
          </w:p>
        </w:tc>
        <w:tc>
          <w:tcPr>
            <w:tcW w:w="1177" w:type="pct"/>
            <w:shd w:val="clear" w:color="auto" w:fill="FFFFFF"/>
          </w:tcPr>
          <w:p w14:paraId="12C242E9" w14:textId="77777777" w:rsidR="00654624" w:rsidRPr="004E1F16" w:rsidRDefault="00654624" w:rsidP="004C336D">
            <w:pPr>
              <w:tabs>
                <w:tab w:val="right" w:leader="dot" w:pos="8505"/>
              </w:tabs>
              <w:spacing w:before="120"/>
              <w:ind w:right="6"/>
              <w:rPr>
                <w:rFonts w:ascii="Arial" w:hAnsi="Arial" w:cs="Arial"/>
                <w:sz w:val="20"/>
                <w:szCs w:val="20"/>
              </w:rPr>
            </w:pPr>
          </w:p>
        </w:tc>
        <w:tc>
          <w:tcPr>
            <w:tcW w:w="1092" w:type="pct"/>
            <w:shd w:val="clear" w:color="auto" w:fill="FFFFFF"/>
          </w:tcPr>
          <w:p w14:paraId="418DA250" w14:textId="77777777" w:rsidR="00654624" w:rsidRPr="004E1F16" w:rsidRDefault="00654624" w:rsidP="004C336D">
            <w:pPr>
              <w:tabs>
                <w:tab w:val="right" w:leader="dot" w:pos="8505"/>
              </w:tabs>
              <w:spacing w:before="120"/>
              <w:ind w:right="6"/>
              <w:rPr>
                <w:rFonts w:ascii="Arial" w:hAnsi="Arial" w:cs="Arial"/>
                <w:sz w:val="20"/>
                <w:szCs w:val="20"/>
              </w:rPr>
            </w:pPr>
          </w:p>
        </w:tc>
      </w:tr>
    </w:tbl>
    <w:p w14:paraId="06D92159"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5. Xây dựng cơ bản dở dang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748"/>
        <w:gridCol w:w="1905"/>
        <w:gridCol w:w="1983"/>
      </w:tblGrid>
      <w:tr w:rsidR="00654624" w:rsidRPr="00AE13AB" w14:paraId="40AD787B" w14:textId="77777777" w:rsidTr="004C336D">
        <w:tc>
          <w:tcPr>
            <w:tcW w:w="2748" w:type="pct"/>
            <w:shd w:val="clear" w:color="auto" w:fill="auto"/>
          </w:tcPr>
          <w:p w14:paraId="52E107DB" w14:textId="77777777" w:rsidR="00654624" w:rsidRPr="00AE13AB" w:rsidRDefault="00654624" w:rsidP="004C336D">
            <w:pPr>
              <w:tabs>
                <w:tab w:val="right" w:leader="dot" w:pos="8505"/>
              </w:tabs>
              <w:spacing w:before="120"/>
              <w:ind w:right="6"/>
              <w:jc w:val="center"/>
              <w:rPr>
                <w:rFonts w:ascii="Arial" w:eastAsia="Courier New" w:hAnsi="Arial" w:cs="Arial"/>
                <w:sz w:val="20"/>
                <w:szCs w:val="20"/>
              </w:rPr>
            </w:pPr>
            <w:r w:rsidRPr="00AE13AB">
              <w:rPr>
                <w:rFonts w:ascii="Arial" w:eastAsia="Courier New" w:hAnsi="Arial" w:cs="Arial"/>
                <w:sz w:val="20"/>
                <w:szCs w:val="20"/>
              </w:rPr>
              <w:t>Chi tiết</w:t>
            </w:r>
          </w:p>
        </w:tc>
        <w:tc>
          <w:tcPr>
            <w:tcW w:w="1103" w:type="pct"/>
            <w:shd w:val="clear" w:color="auto" w:fill="auto"/>
          </w:tcPr>
          <w:p w14:paraId="1DF74310" w14:textId="77777777" w:rsidR="00654624" w:rsidRPr="00AE13AB" w:rsidRDefault="00654624" w:rsidP="004C336D">
            <w:pPr>
              <w:tabs>
                <w:tab w:val="right" w:leader="dot" w:pos="8505"/>
              </w:tabs>
              <w:spacing w:before="120"/>
              <w:ind w:right="6"/>
              <w:jc w:val="center"/>
              <w:rPr>
                <w:rFonts w:ascii="Arial" w:eastAsia="Courier New" w:hAnsi="Arial" w:cs="Arial"/>
                <w:sz w:val="20"/>
                <w:szCs w:val="20"/>
              </w:rPr>
            </w:pPr>
            <w:r w:rsidRPr="00AE13AB">
              <w:rPr>
                <w:rFonts w:ascii="Arial" w:eastAsia="Courier New" w:hAnsi="Arial" w:cs="Arial"/>
                <w:sz w:val="20"/>
                <w:szCs w:val="20"/>
              </w:rPr>
              <w:t>Số cuối năm</w:t>
            </w:r>
          </w:p>
        </w:tc>
        <w:tc>
          <w:tcPr>
            <w:tcW w:w="1148" w:type="pct"/>
            <w:shd w:val="clear" w:color="auto" w:fill="auto"/>
          </w:tcPr>
          <w:p w14:paraId="31D482DF" w14:textId="77777777" w:rsidR="00654624" w:rsidRPr="00AE13AB" w:rsidRDefault="00654624" w:rsidP="004C336D">
            <w:pPr>
              <w:tabs>
                <w:tab w:val="right" w:leader="dot" w:pos="8505"/>
              </w:tabs>
              <w:spacing w:before="120"/>
              <w:ind w:right="6"/>
              <w:jc w:val="center"/>
              <w:rPr>
                <w:rFonts w:ascii="Arial" w:eastAsia="Courier New" w:hAnsi="Arial" w:cs="Arial"/>
                <w:sz w:val="20"/>
                <w:szCs w:val="20"/>
              </w:rPr>
            </w:pPr>
            <w:r w:rsidRPr="00AE13AB">
              <w:rPr>
                <w:rFonts w:ascii="Arial" w:eastAsia="Courier New" w:hAnsi="Arial" w:cs="Arial"/>
                <w:sz w:val="20"/>
                <w:szCs w:val="20"/>
              </w:rPr>
              <w:t>Số đầu năm</w:t>
            </w:r>
          </w:p>
        </w:tc>
      </w:tr>
      <w:tr w:rsidR="00654624" w:rsidRPr="00AE13AB" w14:paraId="40DB1263" w14:textId="77777777" w:rsidTr="004C336D">
        <w:tc>
          <w:tcPr>
            <w:tcW w:w="2748" w:type="pct"/>
            <w:shd w:val="clear" w:color="auto" w:fill="auto"/>
          </w:tcPr>
          <w:p w14:paraId="59F3EDDC" w14:textId="77777777" w:rsidR="00654624" w:rsidRPr="00AE13AB" w:rsidRDefault="00654624" w:rsidP="004C336D">
            <w:pPr>
              <w:tabs>
                <w:tab w:val="right" w:leader="dot" w:pos="8505"/>
              </w:tabs>
              <w:spacing w:before="120"/>
              <w:ind w:right="6"/>
              <w:rPr>
                <w:rFonts w:ascii="Arial" w:eastAsia="Courier New" w:hAnsi="Arial" w:cs="Arial"/>
                <w:sz w:val="20"/>
                <w:szCs w:val="20"/>
              </w:rPr>
            </w:pPr>
            <w:r w:rsidRPr="00AE13AB">
              <w:rPr>
                <w:rFonts w:ascii="Arial" w:eastAsia="Courier New" w:hAnsi="Arial" w:cs="Arial"/>
                <w:sz w:val="20"/>
                <w:szCs w:val="20"/>
              </w:rPr>
              <w:t>a. Mua sắm TSCĐ (chi tiết theo từng tài sản)</w:t>
            </w:r>
          </w:p>
        </w:tc>
        <w:tc>
          <w:tcPr>
            <w:tcW w:w="1103" w:type="pct"/>
            <w:shd w:val="clear" w:color="auto" w:fill="auto"/>
          </w:tcPr>
          <w:p w14:paraId="7DF8EF54" w14:textId="77777777" w:rsidR="00654624" w:rsidRPr="00AE13AB" w:rsidRDefault="00654624" w:rsidP="004C336D">
            <w:pPr>
              <w:tabs>
                <w:tab w:val="right" w:leader="dot" w:pos="8505"/>
              </w:tabs>
              <w:spacing w:before="120"/>
              <w:ind w:right="6"/>
              <w:rPr>
                <w:rFonts w:ascii="Arial" w:eastAsia="Courier New" w:hAnsi="Arial" w:cs="Arial"/>
                <w:sz w:val="20"/>
                <w:szCs w:val="20"/>
              </w:rPr>
            </w:pPr>
          </w:p>
        </w:tc>
        <w:tc>
          <w:tcPr>
            <w:tcW w:w="1148" w:type="pct"/>
            <w:shd w:val="clear" w:color="auto" w:fill="auto"/>
          </w:tcPr>
          <w:p w14:paraId="5202649F" w14:textId="77777777" w:rsidR="00654624" w:rsidRPr="00AE13AB" w:rsidRDefault="00654624" w:rsidP="004C336D">
            <w:pPr>
              <w:tabs>
                <w:tab w:val="right" w:leader="dot" w:pos="8505"/>
              </w:tabs>
              <w:spacing w:before="120"/>
              <w:ind w:right="6"/>
              <w:rPr>
                <w:rFonts w:ascii="Arial" w:eastAsia="Courier New" w:hAnsi="Arial" w:cs="Arial"/>
                <w:sz w:val="20"/>
                <w:szCs w:val="20"/>
              </w:rPr>
            </w:pPr>
          </w:p>
        </w:tc>
      </w:tr>
      <w:tr w:rsidR="00654624" w:rsidRPr="00AE13AB" w14:paraId="6DC20614" w14:textId="77777777" w:rsidTr="004C336D">
        <w:tc>
          <w:tcPr>
            <w:tcW w:w="2748" w:type="pct"/>
            <w:shd w:val="clear" w:color="auto" w:fill="auto"/>
          </w:tcPr>
          <w:p w14:paraId="2F5D25A6" w14:textId="77777777" w:rsidR="00654624" w:rsidRPr="00AE13AB" w:rsidRDefault="00654624" w:rsidP="004C336D">
            <w:pPr>
              <w:tabs>
                <w:tab w:val="right" w:leader="dot" w:pos="8505"/>
              </w:tabs>
              <w:spacing w:before="120"/>
              <w:ind w:right="6"/>
              <w:rPr>
                <w:rFonts w:ascii="Arial" w:eastAsia="Courier New" w:hAnsi="Arial" w:cs="Arial"/>
                <w:sz w:val="20"/>
                <w:szCs w:val="20"/>
              </w:rPr>
            </w:pPr>
            <w:r w:rsidRPr="00AE13AB">
              <w:rPr>
                <w:rFonts w:ascii="Arial" w:eastAsia="Courier New" w:hAnsi="Arial" w:cs="Arial"/>
                <w:sz w:val="20"/>
                <w:szCs w:val="20"/>
              </w:rPr>
              <w:t>b. XDCB dở dang (chi tiết theo từng công trình)</w:t>
            </w:r>
          </w:p>
        </w:tc>
        <w:tc>
          <w:tcPr>
            <w:tcW w:w="1103" w:type="pct"/>
            <w:shd w:val="clear" w:color="auto" w:fill="auto"/>
          </w:tcPr>
          <w:p w14:paraId="237A284C" w14:textId="77777777" w:rsidR="00654624" w:rsidRPr="00AE13AB" w:rsidRDefault="00654624" w:rsidP="004C336D">
            <w:pPr>
              <w:tabs>
                <w:tab w:val="right" w:leader="dot" w:pos="8505"/>
              </w:tabs>
              <w:spacing w:before="120"/>
              <w:ind w:right="6"/>
              <w:rPr>
                <w:rFonts w:ascii="Arial" w:eastAsia="Courier New" w:hAnsi="Arial" w:cs="Arial"/>
                <w:sz w:val="20"/>
                <w:szCs w:val="20"/>
              </w:rPr>
            </w:pPr>
          </w:p>
        </w:tc>
        <w:tc>
          <w:tcPr>
            <w:tcW w:w="1148" w:type="pct"/>
            <w:shd w:val="clear" w:color="auto" w:fill="auto"/>
          </w:tcPr>
          <w:p w14:paraId="2068C108" w14:textId="77777777" w:rsidR="00654624" w:rsidRPr="00AE13AB" w:rsidRDefault="00654624" w:rsidP="004C336D">
            <w:pPr>
              <w:tabs>
                <w:tab w:val="right" w:leader="dot" w:pos="8505"/>
              </w:tabs>
              <w:spacing w:before="120"/>
              <w:ind w:right="6"/>
              <w:rPr>
                <w:rFonts w:ascii="Arial" w:eastAsia="Courier New" w:hAnsi="Arial" w:cs="Arial"/>
                <w:sz w:val="20"/>
                <w:szCs w:val="20"/>
              </w:rPr>
            </w:pPr>
          </w:p>
        </w:tc>
      </w:tr>
      <w:tr w:rsidR="00654624" w:rsidRPr="00AE13AB" w14:paraId="63809CC5" w14:textId="77777777" w:rsidTr="004C336D">
        <w:tc>
          <w:tcPr>
            <w:tcW w:w="2748" w:type="pct"/>
            <w:shd w:val="clear" w:color="auto" w:fill="auto"/>
          </w:tcPr>
          <w:p w14:paraId="4770139E" w14:textId="77777777" w:rsidR="00654624" w:rsidRPr="00AE13AB" w:rsidRDefault="00654624" w:rsidP="004C336D">
            <w:pPr>
              <w:tabs>
                <w:tab w:val="right" w:leader="dot" w:pos="8505"/>
              </w:tabs>
              <w:spacing w:before="120"/>
              <w:ind w:right="6"/>
              <w:rPr>
                <w:rFonts w:ascii="Arial" w:eastAsia="Courier New" w:hAnsi="Arial" w:cs="Arial"/>
                <w:sz w:val="20"/>
                <w:szCs w:val="20"/>
              </w:rPr>
            </w:pPr>
            <w:r w:rsidRPr="00AE13AB">
              <w:rPr>
                <w:rFonts w:ascii="Arial" w:eastAsia="Courier New" w:hAnsi="Arial" w:cs="Arial"/>
                <w:sz w:val="20"/>
                <w:szCs w:val="20"/>
              </w:rPr>
              <w:t>c. Nâng cấp TSCĐ (chi tiết theo từng tài sản)</w:t>
            </w:r>
          </w:p>
        </w:tc>
        <w:tc>
          <w:tcPr>
            <w:tcW w:w="1103" w:type="pct"/>
            <w:shd w:val="clear" w:color="auto" w:fill="auto"/>
          </w:tcPr>
          <w:p w14:paraId="31AD7309" w14:textId="77777777" w:rsidR="00654624" w:rsidRPr="00AE13AB" w:rsidRDefault="00654624" w:rsidP="004C336D">
            <w:pPr>
              <w:tabs>
                <w:tab w:val="right" w:leader="dot" w:pos="8505"/>
              </w:tabs>
              <w:spacing w:before="120"/>
              <w:ind w:right="6"/>
              <w:rPr>
                <w:rFonts w:ascii="Arial" w:eastAsia="Courier New" w:hAnsi="Arial" w:cs="Arial"/>
                <w:sz w:val="20"/>
                <w:szCs w:val="20"/>
              </w:rPr>
            </w:pPr>
          </w:p>
        </w:tc>
        <w:tc>
          <w:tcPr>
            <w:tcW w:w="1148" w:type="pct"/>
            <w:shd w:val="clear" w:color="auto" w:fill="auto"/>
          </w:tcPr>
          <w:p w14:paraId="6622E38E" w14:textId="77777777" w:rsidR="00654624" w:rsidRPr="00AE13AB" w:rsidRDefault="00654624" w:rsidP="004C336D">
            <w:pPr>
              <w:tabs>
                <w:tab w:val="right" w:leader="dot" w:pos="8505"/>
              </w:tabs>
              <w:spacing w:before="120"/>
              <w:ind w:right="6"/>
              <w:rPr>
                <w:rFonts w:ascii="Arial" w:eastAsia="Courier New" w:hAnsi="Arial" w:cs="Arial"/>
                <w:sz w:val="20"/>
                <w:szCs w:val="20"/>
              </w:rPr>
            </w:pPr>
          </w:p>
        </w:tc>
      </w:tr>
      <w:tr w:rsidR="00654624" w:rsidRPr="00AE13AB" w14:paraId="16356617" w14:textId="77777777" w:rsidTr="004C336D">
        <w:tc>
          <w:tcPr>
            <w:tcW w:w="2748" w:type="pct"/>
            <w:shd w:val="clear" w:color="auto" w:fill="auto"/>
          </w:tcPr>
          <w:p w14:paraId="580B17C4" w14:textId="77777777" w:rsidR="00654624" w:rsidRPr="00AE13AB" w:rsidRDefault="00654624" w:rsidP="004C336D">
            <w:pPr>
              <w:tabs>
                <w:tab w:val="right" w:leader="dot" w:pos="8505"/>
              </w:tabs>
              <w:spacing w:before="120"/>
              <w:ind w:right="6"/>
              <w:rPr>
                <w:rFonts w:ascii="Arial" w:eastAsia="Courier New" w:hAnsi="Arial" w:cs="Arial"/>
                <w:sz w:val="20"/>
                <w:szCs w:val="20"/>
              </w:rPr>
            </w:pPr>
            <w:r w:rsidRPr="00AE13AB">
              <w:rPr>
                <w:rFonts w:ascii="Arial" w:eastAsia="Courier New" w:hAnsi="Arial" w:cs="Arial"/>
                <w:sz w:val="20"/>
                <w:szCs w:val="20"/>
              </w:rPr>
              <w:t>Tổng giá trị xây dựng dở dang</w:t>
            </w:r>
          </w:p>
        </w:tc>
        <w:tc>
          <w:tcPr>
            <w:tcW w:w="1103" w:type="pct"/>
            <w:shd w:val="clear" w:color="auto" w:fill="auto"/>
          </w:tcPr>
          <w:p w14:paraId="3C9BB11D" w14:textId="77777777" w:rsidR="00654624" w:rsidRPr="00AE13AB" w:rsidRDefault="00654624" w:rsidP="004C336D">
            <w:pPr>
              <w:tabs>
                <w:tab w:val="right" w:leader="dot" w:pos="8505"/>
              </w:tabs>
              <w:spacing w:before="120"/>
              <w:ind w:right="6"/>
              <w:rPr>
                <w:rFonts w:ascii="Arial" w:eastAsia="Courier New" w:hAnsi="Arial" w:cs="Arial"/>
                <w:sz w:val="20"/>
                <w:szCs w:val="20"/>
              </w:rPr>
            </w:pPr>
          </w:p>
        </w:tc>
        <w:tc>
          <w:tcPr>
            <w:tcW w:w="1148" w:type="pct"/>
            <w:shd w:val="clear" w:color="auto" w:fill="auto"/>
          </w:tcPr>
          <w:p w14:paraId="3BE6897D" w14:textId="77777777" w:rsidR="00654624" w:rsidRPr="00AE13AB" w:rsidRDefault="00654624" w:rsidP="004C336D">
            <w:pPr>
              <w:tabs>
                <w:tab w:val="right" w:leader="dot" w:pos="8505"/>
              </w:tabs>
              <w:spacing w:before="120"/>
              <w:ind w:right="6"/>
              <w:rPr>
                <w:rFonts w:ascii="Arial" w:eastAsia="Courier New" w:hAnsi="Arial" w:cs="Arial"/>
                <w:sz w:val="20"/>
                <w:szCs w:val="20"/>
              </w:rPr>
            </w:pPr>
          </w:p>
        </w:tc>
      </w:tr>
    </w:tbl>
    <w:p w14:paraId="199A467E"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6. Tài sản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748"/>
        <w:gridCol w:w="1905"/>
        <w:gridCol w:w="1983"/>
      </w:tblGrid>
      <w:tr w:rsidR="00654624" w:rsidRPr="00AE13AB" w14:paraId="61A4CD78" w14:textId="77777777" w:rsidTr="004C336D">
        <w:tc>
          <w:tcPr>
            <w:tcW w:w="2748" w:type="pct"/>
            <w:shd w:val="clear" w:color="auto" w:fill="auto"/>
          </w:tcPr>
          <w:p w14:paraId="4E8F03D9" w14:textId="77777777" w:rsidR="00654624" w:rsidRPr="00AE13AB" w:rsidRDefault="00654624" w:rsidP="004C336D">
            <w:pPr>
              <w:tabs>
                <w:tab w:val="right" w:leader="dot" w:pos="8505"/>
              </w:tabs>
              <w:spacing w:before="120"/>
              <w:ind w:right="6"/>
              <w:jc w:val="center"/>
              <w:rPr>
                <w:rFonts w:ascii="Arial" w:eastAsia="Courier New" w:hAnsi="Arial" w:cs="Arial"/>
                <w:sz w:val="20"/>
                <w:szCs w:val="20"/>
              </w:rPr>
            </w:pPr>
            <w:r w:rsidRPr="00AE13AB">
              <w:rPr>
                <w:rFonts w:ascii="Arial" w:eastAsia="Courier New" w:hAnsi="Arial" w:cs="Arial"/>
                <w:sz w:val="20"/>
                <w:szCs w:val="20"/>
              </w:rPr>
              <w:t>Chi tiết</w:t>
            </w:r>
          </w:p>
        </w:tc>
        <w:tc>
          <w:tcPr>
            <w:tcW w:w="1103" w:type="pct"/>
            <w:shd w:val="clear" w:color="auto" w:fill="auto"/>
          </w:tcPr>
          <w:p w14:paraId="5F937EE3" w14:textId="77777777" w:rsidR="00654624" w:rsidRPr="00AE13AB" w:rsidRDefault="00654624" w:rsidP="004C336D">
            <w:pPr>
              <w:tabs>
                <w:tab w:val="right" w:leader="dot" w:pos="8505"/>
              </w:tabs>
              <w:spacing w:before="120"/>
              <w:ind w:right="6"/>
              <w:jc w:val="center"/>
              <w:rPr>
                <w:rFonts w:ascii="Arial" w:eastAsia="Courier New" w:hAnsi="Arial" w:cs="Arial"/>
                <w:sz w:val="20"/>
                <w:szCs w:val="20"/>
              </w:rPr>
            </w:pPr>
            <w:r w:rsidRPr="00AE13AB">
              <w:rPr>
                <w:rFonts w:ascii="Arial" w:eastAsia="Courier New" w:hAnsi="Arial" w:cs="Arial"/>
                <w:sz w:val="20"/>
                <w:szCs w:val="20"/>
              </w:rPr>
              <w:t>Số cuối năm</w:t>
            </w:r>
          </w:p>
        </w:tc>
        <w:tc>
          <w:tcPr>
            <w:tcW w:w="1148" w:type="pct"/>
            <w:shd w:val="clear" w:color="auto" w:fill="auto"/>
          </w:tcPr>
          <w:p w14:paraId="3877A940" w14:textId="77777777" w:rsidR="00654624" w:rsidRPr="00AE13AB" w:rsidRDefault="00654624" w:rsidP="004C336D">
            <w:pPr>
              <w:tabs>
                <w:tab w:val="right" w:leader="dot" w:pos="8505"/>
              </w:tabs>
              <w:spacing w:before="120"/>
              <w:ind w:right="6"/>
              <w:jc w:val="center"/>
              <w:rPr>
                <w:rFonts w:ascii="Arial" w:eastAsia="Courier New" w:hAnsi="Arial" w:cs="Arial"/>
                <w:sz w:val="20"/>
                <w:szCs w:val="20"/>
              </w:rPr>
            </w:pPr>
            <w:r w:rsidRPr="00AE13AB">
              <w:rPr>
                <w:rFonts w:ascii="Arial" w:eastAsia="Courier New" w:hAnsi="Arial" w:cs="Arial"/>
                <w:sz w:val="20"/>
                <w:szCs w:val="20"/>
              </w:rPr>
              <w:t>Số đầu năm</w:t>
            </w:r>
          </w:p>
        </w:tc>
      </w:tr>
      <w:tr w:rsidR="00654624" w:rsidRPr="00AE13AB" w14:paraId="2629990B" w14:textId="77777777" w:rsidTr="004C336D">
        <w:tc>
          <w:tcPr>
            <w:tcW w:w="2748" w:type="pct"/>
            <w:shd w:val="clear" w:color="auto" w:fill="auto"/>
          </w:tcPr>
          <w:p w14:paraId="0A6B70E7" w14:textId="77777777" w:rsidR="00654624" w:rsidRPr="00AE13AB" w:rsidRDefault="00654624" w:rsidP="004C336D">
            <w:pPr>
              <w:tabs>
                <w:tab w:val="right" w:leader="dot" w:pos="8505"/>
              </w:tabs>
              <w:spacing w:before="120"/>
              <w:ind w:right="6"/>
              <w:rPr>
                <w:rFonts w:ascii="Arial" w:eastAsia="Courier New" w:hAnsi="Arial" w:cs="Arial"/>
                <w:sz w:val="20"/>
                <w:szCs w:val="20"/>
              </w:rPr>
            </w:pPr>
            <w:r w:rsidRPr="00AE13AB">
              <w:rPr>
                <w:rFonts w:ascii="Arial" w:eastAsia="Courier New" w:hAnsi="Arial" w:cs="Arial"/>
                <w:sz w:val="20"/>
                <w:szCs w:val="20"/>
              </w:rPr>
              <w:t>Đơn vị thuyết minh chi tiết</w:t>
            </w:r>
          </w:p>
        </w:tc>
        <w:tc>
          <w:tcPr>
            <w:tcW w:w="1103" w:type="pct"/>
            <w:shd w:val="clear" w:color="auto" w:fill="auto"/>
          </w:tcPr>
          <w:p w14:paraId="56D70E81" w14:textId="77777777" w:rsidR="00654624" w:rsidRPr="00AE13AB" w:rsidRDefault="00654624" w:rsidP="004C336D">
            <w:pPr>
              <w:tabs>
                <w:tab w:val="right" w:leader="dot" w:pos="8505"/>
              </w:tabs>
              <w:spacing w:before="120"/>
              <w:ind w:right="6"/>
              <w:rPr>
                <w:rFonts w:ascii="Arial" w:eastAsia="Courier New" w:hAnsi="Arial" w:cs="Arial"/>
                <w:sz w:val="20"/>
                <w:szCs w:val="20"/>
              </w:rPr>
            </w:pPr>
          </w:p>
        </w:tc>
        <w:tc>
          <w:tcPr>
            <w:tcW w:w="1148" w:type="pct"/>
            <w:shd w:val="clear" w:color="auto" w:fill="auto"/>
          </w:tcPr>
          <w:p w14:paraId="13545ABC" w14:textId="77777777" w:rsidR="00654624" w:rsidRPr="00AE13AB" w:rsidRDefault="00654624" w:rsidP="004C336D">
            <w:pPr>
              <w:tabs>
                <w:tab w:val="right" w:leader="dot" w:pos="8505"/>
              </w:tabs>
              <w:spacing w:before="120"/>
              <w:ind w:right="6"/>
              <w:rPr>
                <w:rFonts w:ascii="Arial" w:eastAsia="Courier New" w:hAnsi="Arial" w:cs="Arial"/>
                <w:sz w:val="20"/>
                <w:szCs w:val="20"/>
              </w:rPr>
            </w:pPr>
          </w:p>
        </w:tc>
      </w:tr>
      <w:tr w:rsidR="00654624" w:rsidRPr="00AE13AB" w14:paraId="309C9624" w14:textId="77777777" w:rsidTr="004C336D">
        <w:tc>
          <w:tcPr>
            <w:tcW w:w="2748" w:type="pct"/>
            <w:shd w:val="clear" w:color="auto" w:fill="auto"/>
          </w:tcPr>
          <w:p w14:paraId="24E0FE0F" w14:textId="77777777" w:rsidR="00654624" w:rsidRPr="00AE13AB" w:rsidRDefault="00654624" w:rsidP="004C336D">
            <w:pPr>
              <w:tabs>
                <w:tab w:val="right" w:leader="dot" w:pos="8505"/>
              </w:tabs>
              <w:spacing w:before="120"/>
              <w:ind w:right="6"/>
              <w:rPr>
                <w:rFonts w:ascii="Arial" w:eastAsia="Courier New" w:hAnsi="Arial" w:cs="Arial"/>
                <w:sz w:val="20"/>
                <w:szCs w:val="20"/>
              </w:rPr>
            </w:pPr>
            <w:r w:rsidRPr="00AE13AB">
              <w:rPr>
                <w:rFonts w:ascii="Arial" w:eastAsia="Courier New" w:hAnsi="Arial" w:cs="Arial"/>
                <w:sz w:val="20"/>
                <w:szCs w:val="20"/>
              </w:rPr>
              <w:t>……………………………………</w:t>
            </w:r>
          </w:p>
        </w:tc>
        <w:tc>
          <w:tcPr>
            <w:tcW w:w="1103" w:type="pct"/>
            <w:shd w:val="clear" w:color="auto" w:fill="auto"/>
          </w:tcPr>
          <w:p w14:paraId="667F4EBA" w14:textId="77777777" w:rsidR="00654624" w:rsidRPr="00AE13AB" w:rsidRDefault="00654624" w:rsidP="004C336D">
            <w:pPr>
              <w:tabs>
                <w:tab w:val="right" w:leader="dot" w:pos="8505"/>
              </w:tabs>
              <w:spacing w:before="120"/>
              <w:ind w:right="6"/>
              <w:rPr>
                <w:rFonts w:ascii="Arial" w:eastAsia="Courier New" w:hAnsi="Arial" w:cs="Arial"/>
                <w:sz w:val="20"/>
                <w:szCs w:val="20"/>
              </w:rPr>
            </w:pPr>
          </w:p>
        </w:tc>
        <w:tc>
          <w:tcPr>
            <w:tcW w:w="1148" w:type="pct"/>
            <w:shd w:val="clear" w:color="auto" w:fill="auto"/>
          </w:tcPr>
          <w:p w14:paraId="3CFC2823" w14:textId="77777777" w:rsidR="00654624" w:rsidRPr="00AE13AB" w:rsidRDefault="00654624" w:rsidP="004C336D">
            <w:pPr>
              <w:tabs>
                <w:tab w:val="right" w:leader="dot" w:pos="8505"/>
              </w:tabs>
              <w:spacing w:before="120"/>
              <w:ind w:right="6"/>
              <w:rPr>
                <w:rFonts w:ascii="Arial" w:eastAsia="Courier New" w:hAnsi="Arial" w:cs="Arial"/>
                <w:sz w:val="20"/>
                <w:szCs w:val="20"/>
              </w:rPr>
            </w:pPr>
          </w:p>
        </w:tc>
      </w:tr>
      <w:tr w:rsidR="00654624" w:rsidRPr="00AE13AB" w14:paraId="6437AB57" w14:textId="77777777" w:rsidTr="004C336D">
        <w:tc>
          <w:tcPr>
            <w:tcW w:w="2748" w:type="pct"/>
            <w:shd w:val="clear" w:color="auto" w:fill="auto"/>
          </w:tcPr>
          <w:p w14:paraId="0238AB3D" w14:textId="77777777" w:rsidR="00654624" w:rsidRPr="00AE13AB" w:rsidRDefault="00654624" w:rsidP="004C336D">
            <w:pPr>
              <w:tabs>
                <w:tab w:val="right" w:leader="dot" w:pos="8505"/>
              </w:tabs>
              <w:spacing w:before="120"/>
              <w:ind w:right="6"/>
              <w:rPr>
                <w:rFonts w:ascii="Arial" w:eastAsia="Courier New" w:hAnsi="Arial" w:cs="Arial"/>
                <w:sz w:val="20"/>
                <w:szCs w:val="20"/>
              </w:rPr>
            </w:pPr>
            <w:r w:rsidRPr="00AE13AB">
              <w:rPr>
                <w:rFonts w:ascii="Arial" w:eastAsia="Courier New" w:hAnsi="Arial" w:cs="Arial"/>
                <w:sz w:val="20"/>
                <w:szCs w:val="20"/>
              </w:rPr>
              <w:t>Tổng giá trị tài sản khác</w:t>
            </w:r>
          </w:p>
        </w:tc>
        <w:tc>
          <w:tcPr>
            <w:tcW w:w="1103" w:type="pct"/>
            <w:shd w:val="clear" w:color="auto" w:fill="auto"/>
          </w:tcPr>
          <w:p w14:paraId="530DF390" w14:textId="77777777" w:rsidR="00654624" w:rsidRPr="00AE13AB" w:rsidRDefault="00654624" w:rsidP="004C336D">
            <w:pPr>
              <w:tabs>
                <w:tab w:val="right" w:leader="dot" w:pos="8505"/>
              </w:tabs>
              <w:spacing w:before="120"/>
              <w:ind w:right="6"/>
              <w:rPr>
                <w:rFonts w:ascii="Arial" w:eastAsia="Courier New" w:hAnsi="Arial" w:cs="Arial"/>
                <w:sz w:val="20"/>
                <w:szCs w:val="20"/>
              </w:rPr>
            </w:pPr>
          </w:p>
        </w:tc>
        <w:tc>
          <w:tcPr>
            <w:tcW w:w="1148" w:type="pct"/>
            <w:shd w:val="clear" w:color="auto" w:fill="auto"/>
          </w:tcPr>
          <w:p w14:paraId="5945C231" w14:textId="77777777" w:rsidR="00654624" w:rsidRPr="00AE13AB" w:rsidRDefault="00654624" w:rsidP="004C336D">
            <w:pPr>
              <w:tabs>
                <w:tab w:val="right" w:leader="dot" w:pos="8505"/>
              </w:tabs>
              <w:spacing w:before="120"/>
              <w:ind w:right="6"/>
              <w:rPr>
                <w:rFonts w:ascii="Arial" w:eastAsia="Courier New" w:hAnsi="Arial" w:cs="Arial"/>
                <w:sz w:val="20"/>
                <w:szCs w:val="20"/>
              </w:rPr>
            </w:pPr>
          </w:p>
        </w:tc>
      </w:tr>
    </w:tbl>
    <w:p w14:paraId="46B504C4"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7. Phải trả nợ vay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748"/>
        <w:gridCol w:w="1905"/>
        <w:gridCol w:w="1983"/>
      </w:tblGrid>
      <w:tr w:rsidR="00654624" w:rsidRPr="00AE13AB" w14:paraId="32D14035" w14:textId="77777777" w:rsidTr="004C336D">
        <w:tc>
          <w:tcPr>
            <w:tcW w:w="2748" w:type="pct"/>
            <w:shd w:val="clear" w:color="auto" w:fill="auto"/>
          </w:tcPr>
          <w:p w14:paraId="2984BD14" w14:textId="77777777" w:rsidR="00654624" w:rsidRPr="00AE13AB" w:rsidRDefault="00654624" w:rsidP="004C336D">
            <w:pPr>
              <w:tabs>
                <w:tab w:val="right" w:leader="dot" w:pos="8505"/>
              </w:tabs>
              <w:spacing w:before="120"/>
              <w:ind w:right="6"/>
              <w:jc w:val="center"/>
              <w:rPr>
                <w:rFonts w:ascii="Arial" w:eastAsia="Courier New" w:hAnsi="Arial" w:cs="Arial"/>
                <w:sz w:val="20"/>
                <w:szCs w:val="20"/>
              </w:rPr>
            </w:pPr>
            <w:r w:rsidRPr="00AE13AB">
              <w:rPr>
                <w:rFonts w:ascii="Arial" w:eastAsia="Courier New" w:hAnsi="Arial" w:cs="Arial"/>
                <w:sz w:val="20"/>
                <w:szCs w:val="20"/>
              </w:rPr>
              <w:t>Chi tiết</w:t>
            </w:r>
          </w:p>
        </w:tc>
        <w:tc>
          <w:tcPr>
            <w:tcW w:w="1103" w:type="pct"/>
            <w:shd w:val="clear" w:color="auto" w:fill="auto"/>
          </w:tcPr>
          <w:p w14:paraId="645674FE" w14:textId="77777777" w:rsidR="00654624" w:rsidRPr="00AE13AB" w:rsidRDefault="00654624" w:rsidP="004C336D">
            <w:pPr>
              <w:tabs>
                <w:tab w:val="right" w:leader="dot" w:pos="8505"/>
              </w:tabs>
              <w:spacing w:before="120"/>
              <w:ind w:right="6"/>
              <w:jc w:val="center"/>
              <w:rPr>
                <w:rFonts w:ascii="Arial" w:eastAsia="Courier New" w:hAnsi="Arial" w:cs="Arial"/>
                <w:sz w:val="20"/>
                <w:szCs w:val="20"/>
              </w:rPr>
            </w:pPr>
            <w:r w:rsidRPr="00AE13AB">
              <w:rPr>
                <w:rFonts w:ascii="Arial" w:eastAsia="Courier New" w:hAnsi="Arial" w:cs="Arial"/>
                <w:sz w:val="20"/>
                <w:szCs w:val="20"/>
              </w:rPr>
              <w:t>Số cuối năm</w:t>
            </w:r>
          </w:p>
        </w:tc>
        <w:tc>
          <w:tcPr>
            <w:tcW w:w="1148" w:type="pct"/>
            <w:shd w:val="clear" w:color="auto" w:fill="auto"/>
          </w:tcPr>
          <w:p w14:paraId="63D30E1C" w14:textId="77777777" w:rsidR="00654624" w:rsidRPr="00AE13AB" w:rsidRDefault="00654624" w:rsidP="004C336D">
            <w:pPr>
              <w:tabs>
                <w:tab w:val="right" w:leader="dot" w:pos="8505"/>
              </w:tabs>
              <w:spacing w:before="120"/>
              <w:ind w:right="6"/>
              <w:jc w:val="center"/>
              <w:rPr>
                <w:rFonts w:ascii="Arial" w:eastAsia="Courier New" w:hAnsi="Arial" w:cs="Arial"/>
                <w:sz w:val="20"/>
                <w:szCs w:val="20"/>
              </w:rPr>
            </w:pPr>
            <w:r w:rsidRPr="00AE13AB">
              <w:rPr>
                <w:rFonts w:ascii="Arial" w:eastAsia="Courier New" w:hAnsi="Arial" w:cs="Arial"/>
                <w:sz w:val="20"/>
                <w:szCs w:val="20"/>
              </w:rPr>
              <w:t>Số đầu năm</w:t>
            </w:r>
          </w:p>
        </w:tc>
      </w:tr>
      <w:tr w:rsidR="00654624" w:rsidRPr="00AE13AB" w14:paraId="3AD351DA" w14:textId="77777777" w:rsidTr="004C336D">
        <w:tc>
          <w:tcPr>
            <w:tcW w:w="2748" w:type="pct"/>
            <w:shd w:val="clear" w:color="auto" w:fill="auto"/>
          </w:tcPr>
          <w:p w14:paraId="20990AA5" w14:textId="77777777" w:rsidR="00654624" w:rsidRPr="00AE13AB" w:rsidRDefault="00654624" w:rsidP="004C336D">
            <w:pPr>
              <w:tabs>
                <w:tab w:val="right" w:leader="dot" w:pos="8505"/>
              </w:tabs>
              <w:spacing w:before="120"/>
              <w:ind w:right="6"/>
              <w:rPr>
                <w:rFonts w:ascii="Arial" w:eastAsia="Courier New" w:hAnsi="Arial" w:cs="Arial"/>
                <w:sz w:val="20"/>
                <w:szCs w:val="20"/>
              </w:rPr>
            </w:pPr>
            <w:r w:rsidRPr="00AE13AB">
              <w:rPr>
                <w:rFonts w:ascii="Arial" w:eastAsia="Courier New" w:hAnsi="Arial" w:cs="Arial"/>
                <w:sz w:val="20"/>
                <w:szCs w:val="20"/>
              </w:rPr>
              <w:t>- Vay ngắn hạn</w:t>
            </w:r>
          </w:p>
        </w:tc>
        <w:tc>
          <w:tcPr>
            <w:tcW w:w="1103" w:type="pct"/>
            <w:shd w:val="clear" w:color="auto" w:fill="auto"/>
          </w:tcPr>
          <w:p w14:paraId="2A3A2A2B" w14:textId="77777777" w:rsidR="00654624" w:rsidRPr="00AE13AB" w:rsidRDefault="00654624" w:rsidP="004C336D">
            <w:pPr>
              <w:tabs>
                <w:tab w:val="right" w:leader="dot" w:pos="8505"/>
              </w:tabs>
              <w:spacing w:before="120"/>
              <w:ind w:right="6"/>
              <w:rPr>
                <w:rFonts w:ascii="Arial" w:eastAsia="Courier New" w:hAnsi="Arial" w:cs="Arial"/>
                <w:sz w:val="20"/>
                <w:szCs w:val="20"/>
              </w:rPr>
            </w:pPr>
          </w:p>
        </w:tc>
        <w:tc>
          <w:tcPr>
            <w:tcW w:w="1148" w:type="pct"/>
            <w:shd w:val="clear" w:color="auto" w:fill="auto"/>
          </w:tcPr>
          <w:p w14:paraId="14707F60" w14:textId="77777777" w:rsidR="00654624" w:rsidRPr="00AE13AB" w:rsidRDefault="00654624" w:rsidP="004C336D">
            <w:pPr>
              <w:tabs>
                <w:tab w:val="right" w:leader="dot" w:pos="8505"/>
              </w:tabs>
              <w:spacing w:before="120"/>
              <w:ind w:right="6"/>
              <w:rPr>
                <w:rFonts w:ascii="Arial" w:eastAsia="Courier New" w:hAnsi="Arial" w:cs="Arial"/>
                <w:sz w:val="20"/>
                <w:szCs w:val="20"/>
              </w:rPr>
            </w:pPr>
          </w:p>
        </w:tc>
      </w:tr>
      <w:tr w:rsidR="00654624" w:rsidRPr="00AE13AB" w14:paraId="628C70D6" w14:textId="77777777" w:rsidTr="004C336D">
        <w:tc>
          <w:tcPr>
            <w:tcW w:w="2748" w:type="pct"/>
            <w:shd w:val="clear" w:color="auto" w:fill="auto"/>
          </w:tcPr>
          <w:p w14:paraId="57F7F914" w14:textId="77777777" w:rsidR="00654624" w:rsidRPr="00AE13AB" w:rsidRDefault="00654624" w:rsidP="004C336D">
            <w:pPr>
              <w:tabs>
                <w:tab w:val="right" w:leader="dot" w:pos="8505"/>
              </w:tabs>
              <w:spacing w:before="120"/>
              <w:ind w:right="6"/>
              <w:rPr>
                <w:rFonts w:ascii="Arial" w:eastAsia="Courier New" w:hAnsi="Arial" w:cs="Arial"/>
                <w:sz w:val="20"/>
                <w:szCs w:val="20"/>
              </w:rPr>
            </w:pPr>
            <w:r w:rsidRPr="00AE13AB">
              <w:rPr>
                <w:rFonts w:ascii="Arial" w:eastAsia="Courier New" w:hAnsi="Arial" w:cs="Arial"/>
                <w:sz w:val="20"/>
                <w:szCs w:val="20"/>
              </w:rPr>
              <w:t>- Vay dài hạn</w:t>
            </w:r>
          </w:p>
        </w:tc>
        <w:tc>
          <w:tcPr>
            <w:tcW w:w="1103" w:type="pct"/>
            <w:shd w:val="clear" w:color="auto" w:fill="auto"/>
          </w:tcPr>
          <w:p w14:paraId="5F1B48C8" w14:textId="77777777" w:rsidR="00654624" w:rsidRPr="00AE13AB" w:rsidRDefault="00654624" w:rsidP="004C336D">
            <w:pPr>
              <w:tabs>
                <w:tab w:val="right" w:leader="dot" w:pos="8505"/>
              </w:tabs>
              <w:spacing w:before="120"/>
              <w:ind w:right="6"/>
              <w:rPr>
                <w:rFonts w:ascii="Arial" w:eastAsia="Courier New" w:hAnsi="Arial" w:cs="Arial"/>
                <w:sz w:val="20"/>
                <w:szCs w:val="20"/>
              </w:rPr>
            </w:pPr>
          </w:p>
        </w:tc>
        <w:tc>
          <w:tcPr>
            <w:tcW w:w="1148" w:type="pct"/>
            <w:shd w:val="clear" w:color="auto" w:fill="auto"/>
          </w:tcPr>
          <w:p w14:paraId="34C41CAA" w14:textId="77777777" w:rsidR="00654624" w:rsidRPr="00AE13AB" w:rsidRDefault="00654624" w:rsidP="004C336D">
            <w:pPr>
              <w:tabs>
                <w:tab w:val="right" w:leader="dot" w:pos="8505"/>
              </w:tabs>
              <w:spacing w:before="120"/>
              <w:ind w:right="6"/>
              <w:rPr>
                <w:rFonts w:ascii="Arial" w:eastAsia="Courier New" w:hAnsi="Arial" w:cs="Arial"/>
                <w:sz w:val="20"/>
                <w:szCs w:val="20"/>
              </w:rPr>
            </w:pPr>
          </w:p>
        </w:tc>
      </w:tr>
      <w:tr w:rsidR="00654624" w:rsidRPr="00AE13AB" w14:paraId="1A394DEB" w14:textId="77777777" w:rsidTr="004C336D">
        <w:tc>
          <w:tcPr>
            <w:tcW w:w="2748" w:type="pct"/>
            <w:shd w:val="clear" w:color="auto" w:fill="auto"/>
          </w:tcPr>
          <w:p w14:paraId="40D19BBB" w14:textId="77777777" w:rsidR="00654624" w:rsidRPr="00AE13AB" w:rsidRDefault="00654624" w:rsidP="004C336D">
            <w:pPr>
              <w:tabs>
                <w:tab w:val="right" w:leader="dot" w:pos="8505"/>
              </w:tabs>
              <w:spacing w:before="120"/>
              <w:ind w:right="6"/>
              <w:rPr>
                <w:rFonts w:ascii="Arial" w:eastAsia="Courier New" w:hAnsi="Arial" w:cs="Arial"/>
                <w:sz w:val="20"/>
                <w:szCs w:val="20"/>
              </w:rPr>
            </w:pPr>
            <w:r w:rsidRPr="00AE13AB">
              <w:rPr>
                <w:rFonts w:ascii="Arial" w:eastAsia="Courier New" w:hAnsi="Arial" w:cs="Arial"/>
                <w:sz w:val="20"/>
                <w:szCs w:val="20"/>
              </w:rPr>
              <w:t>Tổng các khoản vay</w:t>
            </w:r>
          </w:p>
        </w:tc>
        <w:tc>
          <w:tcPr>
            <w:tcW w:w="1103" w:type="pct"/>
            <w:shd w:val="clear" w:color="auto" w:fill="auto"/>
          </w:tcPr>
          <w:p w14:paraId="4450348B" w14:textId="77777777" w:rsidR="00654624" w:rsidRPr="00AE13AB" w:rsidRDefault="00654624" w:rsidP="004C336D">
            <w:pPr>
              <w:tabs>
                <w:tab w:val="right" w:leader="dot" w:pos="8505"/>
              </w:tabs>
              <w:spacing w:before="120"/>
              <w:ind w:right="6"/>
              <w:rPr>
                <w:rFonts w:ascii="Arial" w:eastAsia="Courier New" w:hAnsi="Arial" w:cs="Arial"/>
                <w:sz w:val="20"/>
                <w:szCs w:val="20"/>
              </w:rPr>
            </w:pPr>
          </w:p>
        </w:tc>
        <w:tc>
          <w:tcPr>
            <w:tcW w:w="1148" w:type="pct"/>
            <w:shd w:val="clear" w:color="auto" w:fill="auto"/>
          </w:tcPr>
          <w:p w14:paraId="53FC89A4" w14:textId="77777777" w:rsidR="00654624" w:rsidRPr="00AE13AB" w:rsidRDefault="00654624" w:rsidP="004C336D">
            <w:pPr>
              <w:tabs>
                <w:tab w:val="right" w:leader="dot" w:pos="8505"/>
              </w:tabs>
              <w:spacing w:before="120"/>
              <w:ind w:right="6"/>
              <w:rPr>
                <w:rFonts w:ascii="Arial" w:eastAsia="Courier New" w:hAnsi="Arial" w:cs="Arial"/>
                <w:sz w:val="20"/>
                <w:szCs w:val="20"/>
              </w:rPr>
            </w:pPr>
          </w:p>
        </w:tc>
      </w:tr>
    </w:tbl>
    <w:p w14:paraId="236EF515"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8. Tạm thu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748"/>
        <w:gridCol w:w="1905"/>
        <w:gridCol w:w="1983"/>
      </w:tblGrid>
      <w:tr w:rsidR="00654624" w:rsidRPr="00AE13AB" w14:paraId="5FAD0099" w14:textId="77777777" w:rsidTr="004C336D">
        <w:tc>
          <w:tcPr>
            <w:tcW w:w="2749" w:type="pct"/>
            <w:shd w:val="clear" w:color="auto" w:fill="auto"/>
          </w:tcPr>
          <w:p w14:paraId="72BCEFC2" w14:textId="77777777" w:rsidR="00654624" w:rsidRPr="00AE13AB" w:rsidRDefault="00654624" w:rsidP="004C336D">
            <w:pPr>
              <w:tabs>
                <w:tab w:val="right" w:leader="dot" w:pos="8505"/>
              </w:tabs>
              <w:spacing w:before="120"/>
              <w:ind w:right="6"/>
              <w:jc w:val="center"/>
              <w:rPr>
                <w:rFonts w:ascii="Arial" w:eastAsia="Courier New" w:hAnsi="Arial" w:cs="Arial"/>
                <w:sz w:val="20"/>
                <w:szCs w:val="20"/>
              </w:rPr>
            </w:pPr>
            <w:r w:rsidRPr="00AE13AB">
              <w:rPr>
                <w:rFonts w:ascii="Arial" w:eastAsia="Courier New" w:hAnsi="Arial" w:cs="Arial"/>
                <w:sz w:val="20"/>
                <w:szCs w:val="20"/>
              </w:rPr>
              <w:t>Chi tiết</w:t>
            </w:r>
          </w:p>
        </w:tc>
        <w:tc>
          <w:tcPr>
            <w:tcW w:w="1103" w:type="pct"/>
            <w:shd w:val="clear" w:color="auto" w:fill="auto"/>
          </w:tcPr>
          <w:p w14:paraId="5546CA1B" w14:textId="77777777" w:rsidR="00654624" w:rsidRPr="00AE13AB" w:rsidRDefault="00654624" w:rsidP="004C336D">
            <w:pPr>
              <w:tabs>
                <w:tab w:val="right" w:leader="dot" w:pos="8505"/>
              </w:tabs>
              <w:spacing w:before="120"/>
              <w:ind w:right="6"/>
              <w:jc w:val="center"/>
              <w:rPr>
                <w:rFonts w:ascii="Arial" w:eastAsia="Courier New" w:hAnsi="Arial" w:cs="Arial"/>
                <w:sz w:val="20"/>
                <w:szCs w:val="20"/>
              </w:rPr>
            </w:pPr>
            <w:r w:rsidRPr="00AE13AB">
              <w:rPr>
                <w:rFonts w:ascii="Arial" w:eastAsia="Courier New" w:hAnsi="Arial" w:cs="Arial"/>
                <w:sz w:val="20"/>
                <w:szCs w:val="20"/>
              </w:rPr>
              <w:t>Số cuối năm</w:t>
            </w:r>
          </w:p>
        </w:tc>
        <w:tc>
          <w:tcPr>
            <w:tcW w:w="1148" w:type="pct"/>
            <w:shd w:val="clear" w:color="auto" w:fill="auto"/>
          </w:tcPr>
          <w:p w14:paraId="17C4458D" w14:textId="77777777" w:rsidR="00654624" w:rsidRPr="00AE13AB" w:rsidRDefault="00654624" w:rsidP="004C336D">
            <w:pPr>
              <w:tabs>
                <w:tab w:val="right" w:leader="dot" w:pos="8505"/>
              </w:tabs>
              <w:spacing w:before="120"/>
              <w:ind w:right="6"/>
              <w:jc w:val="center"/>
              <w:rPr>
                <w:rFonts w:ascii="Arial" w:eastAsia="Courier New" w:hAnsi="Arial" w:cs="Arial"/>
                <w:sz w:val="20"/>
                <w:szCs w:val="20"/>
              </w:rPr>
            </w:pPr>
            <w:r w:rsidRPr="00AE13AB">
              <w:rPr>
                <w:rFonts w:ascii="Arial" w:eastAsia="Courier New" w:hAnsi="Arial" w:cs="Arial"/>
                <w:sz w:val="20"/>
                <w:szCs w:val="20"/>
              </w:rPr>
              <w:t>Số đầu năm</w:t>
            </w:r>
          </w:p>
        </w:tc>
      </w:tr>
      <w:tr w:rsidR="00654624" w:rsidRPr="00AE13AB" w14:paraId="7054E04D" w14:textId="77777777" w:rsidTr="004C336D">
        <w:tc>
          <w:tcPr>
            <w:tcW w:w="2749" w:type="pct"/>
            <w:shd w:val="clear" w:color="auto" w:fill="auto"/>
          </w:tcPr>
          <w:p w14:paraId="0AFCC746" w14:textId="77777777" w:rsidR="00654624" w:rsidRPr="00AE13AB" w:rsidRDefault="00654624" w:rsidP="004C336D">
            <w:pPr>
              <w:tabs>
                <w:tab w:val="right" w:leader="dot" w:pos="8505"/>
              </w:tabs>
              <w:spacing w:before="120"/>
              <w:ind w:right="6"/>
              <w:rPr>
                <w:rFonts w:ascii="Arial" w:eastAsia="Courier New" w:hAnsi="Arial" w:cs="Arial"/>
                <w:sz w:val="20"/>
                <w:szCs w:val="20"/>
              </w:rPr>
            </w:pPr>
            <w:r w:rsidRPr="00AE13AB">
              <w:rPr>
                <w:rFonts w:ascii="Arial" w:eastAsia="Courier New" w:hAnsi="Arial" w:cs="Arial"/>
                <w:sz w:val="20"/>
                <w:szCs w:val="20"/>
              </w:rPr>
              <w:t>- Kinh phí hoạt động bằng tiền</w:t>
            </w:r>
          </w:p>
        </w:tc>
        <w:tc>
          <w:tcPr>
            <w:tcW w:w="1103" w:type="pct"/>
            <w:shd w:val="clear" w:color="auto" w:fill="auto"/>
          </w:tcPr>
          <w:p w14:paraId="1E758C2B" w14:textId="77777777" w:rsidR="00654624" w:rsidRPr="00AE13AB" w:rsidRDefault="00654624" w:rsidP="004C336D">
            <w:pPr>
              <w:tabs>
                <w:tab w:val="right" w:leader="dot" w:pos="8505"/>
              </w:tabs>
              <w:spacing w:before="120"/>
              <w:ind w:right="6"/>
              <w:rPr>
                <w:rFonts w:ascii="Arial" w:eastAsia="Courier New" w:hAnsi="Arial" w:cs="Arial"/>
                <w:sz w:val="20"/>
                <w:szCs w:val="20"/>
              </w:rPr>
            </w:pPr>
          </w:p>
        </w:tc>
        <w:tc>
          <w:tcPr>
            <w:tcW w:w="1148" w:type="pct"/>
            <w:shd w:val="clear" w:color="auto" w:fill="auto"/>
          </w:tcPr>
          <w:p w14:paraId="1E8F08E4" w14:textId="77777777" w:rsidR="00654624" w:rsidRPr="00AE13AB" w:rsidRDefault="00654624" w:rsidP="004C336D">
            <w:pPr>
              <w:tabs>
                <w:tab w:val="right" w:leader="dot" w:pos="8505"/>
              </w:tabs>
              <w:spacing w:before="120"/>
              <w:ind w:right="6"/>
              <w:rPr>
                <w:rFonts w:ascii="Arial" w:eastAsia="Courier New" w:hAnsi="Arial" w:cs="Arial"/>
                <w:sz w:val="20"/>
                <w:szCs w:val="20"/>
              </w:rPr>
            </w:pPr>
          </w:p>
        </w:tc>
      </w:tr>
      <w:tr w:rsidR="00654624" w:rsidRPr="00AE13AB" w14:paraId="1C5E0451" w14:textId="77777777" w:rsidTr="004C336D">
        <w:tc>
          <w:tcPr>
            <w:tcW w:w="2749" w:type="pct"/>
            <w:shd w:val="clear" w:color="auto" w:fill="auto"/>
          </w:tcPr>
          <w:p w14:paraId="032DE323" w14:textId="77777777" w:rsidR="00654624" w:rsidRPr="00AE13AB" w:rsidRDefault="00654624" w:rsidP="004C336D">
            <w:pPr>
              <w:tabs>
                <w:tab w:val="right" w:leader="dot" w:pos="8505"/>
              </w:tabs>
              <w:spacing w:before="120"/>
              <w:ind w:right="6"/>
              <w:rPr>
                <w:rFonts w:ascii="Arial" w:eastAsia="Courier New" w:hAnsi="Arial" w:cs="Arial"/>
                <w:sz w:val="20"/>
                <w:szCs w:val="20"/>
              </w:rPr>
            </w:pPr>
            <w:r w:rsidRPr="00AE13AB">
              <w:rPr>
                <w:rFonts w:ascii="Arial" w:eastAsia="Courier New" w:hAnsi="Arial" w:cs="Arial"/>
                <w:sz w:val="20"/>
                <w:szCs w:val="20"/>
              </w:rPr>
              <w:t>- Viện trợ, vay nước ngoài</w:t>
            </w:r>
          </w:p>
        </w:tc>
        <w:tc>
          <w:tcPr>
            <w:tcW w:w="1103" w:type="pct"/>
            <w:shd w:val="clear" w:color="auto" w:fill="auto"/>
          </w:tcPr>
          <w:p w14:paraId="126F5E41" w14:textId="77777777" w:rsidR="00654624" w:rsidRPr="00AE13AB" w:rsidRDefault="00654624" w:rsidP="004C336D">
            <w:pPr>
              <w:tabs>
                <w:tab w:val="right" w:leader="dot" w:pos="8505"/>
              </w:tabs>
              <w:spacing w:before="120"/>
              <w:ind w:right="6"/>
              <w:rPr>
                <w:rFonts w:ascii="Arial" w:eastAsia="Courier New" w:hAnsi="Arial" w:cs="Arial"/>
                <w:sz w:val="20"/>
                <w:szCs w:val="20"/>
              </w:rPr>
            </w:pPr>
          </w:p>
        </w:tc>
        <w:tc>
          <w:tcPr>
            <w:tcW w:w="1148" w:type="pct"/>
            <w:shd w:val="clear" w:color="auto" w:fill="auto"/>
          </w:tcPr>
          <w:p w14:paraId="557FA15B" w14:textId="77777777" w:rsidR="00654624" w:rsidRPr="00AE13AB" w:rsidRDefault="00654624" w:rsidP="004C336D">
            <w:pPr>
              <w:tabs>
                <w:tab w:val="right" w:leader="dot" w:pos="8505"/>
              </w:tabs>
              <w:spacing w:before="120"/>
              <w:ind w:right="6"/>
              <w:rPr>
                <w:rFonts w:ascii="Arial" w:eastAsia="Courier New" w:hAnsi="Arial" w:cs="Arial"/>
                <w:sz w:val="20"/>
                <w:szCs w:val="20"/>
              </w:rPr>
            </w:pPr>
          </w:p>
        </w:tc>
      </w:tr>
      <w:tr w:rsidR="00654624" w:rsidRPr="00AE13AB" w14:paraId="71ADCDC2" w14:textId="77777777" w:rsidTr="004C336D">
        <w:tc>
          <w:tcPr>
            <w:tcW w:w="2749" w:type="pct"/>
            <w:shd w:val="clear" w:color="auto" w:fill="auto"/>
          </w:tcPr>
          <w:p w14:paraId="5DD84C40" w14:textId="77777777" w:rsidR="00654624" w:rsidRPr="00AE13AB" w:rsidRDefault="00654624" w:rsidP="004C336D">
            <w:pPr>
              <w:tabs>
                <w:tab w:val="right" w:leader="dot" w:pos="8505"/>
              </w:tabs>
              <w:spacing w:before="120"/>
              <w:ind w:right="6"/>
              <w:rPr>
                <w:rFonts w:ascii="Arial" w:eastAsia="Courier New" w:hAnsi="Arial" w:cs="Arial"/>
                <w:sz w:val="20"/>
                <w:szCs w:val="20"/>
              </w:rPr>
            </w:pPr>
            <w:r w:rsidRPr="00AE13AB">
              <w:rPr>
                <w:rFonts w:ascii="Arial" w:eastAsia="Courier New" w:hAnsi="Arial" w:cs="Arial"/>
                <w:sz w:val="20"/>
                <w:szCs w:val="20"/>
              </w:rPr>
              <w:t>- Tạm thu phí, lệ phí</w:t>
            </w:r>
          </w:p>
        </w:tc>
        <w:tc>
          <w:tcPr>
            <w:tcW w:w="1103" w:type="pct"/>
            <w:shd w:val="clear" w:color="auto" w:fill="auto"/>
          </w:tcPr>
          <w:p w14:paraId="4DF20F43" w14:textId="77777777" w:rsidR="00654624" w:rsidRPr="00AE13AB" w:rsidRDefault="00654624" w:rsidP="004C336D">
            <w:pPr>
              <w:tabs>
                <w:tab w:val="right" w:leader="dot" w:pos="8505"/>
              </w:tabs>
              <w:spacing w:before="120"/>
              <w:ind w:right="6"/>
              <w:rPr>
                <w:rFonts w:ascii="Arial" w:eastAsia="Courier New" w:hAnsi="Arial" w:cs="Arial"/>
                <w:sz w:val="20"/>
                <w:szCs w:val="20"/>
              </w:rPr>
            </w:pPr>
          </w:p>
        </w:tc>
        <w:tc>
          <w:tcPr>
            <w:tcW w:w="1148" w:type="pct"/>
            <w:shd w:val="clear" w:color="auto" w:fill="auto"/>
          </w:tcPr>
          <w:p w14:paraId="5A405947" w14:textId="77777777" w:rsidR="00654624" w:rsidRPr="00AE13AB" w:rsidRDefault="00654624" w:rsidP="004C336D">
            <w:pPr>
              <w:tabs>
                <w:tab w:val="right" w:leader="dot" w:pos="8505"/>
              </w:tabs>
              <w:spacing w:before="120"/>
              <w:ind w:right="6"/>
              <w:rPr>
                <w:rFonts w:ascii="Arial" w:eastAsia="Courier New" w:hAnsi="Arial" w:cs="Arial"/>
                <w:sz w:val="20"/>
                <w:szCs w:val="20"/>
              </w:rPr>
            </w:pPr>
          </w:p>
        </w:tc>
      </w:tr>
      <w:tr w:rsidR="00654624" w:rsidRPr="00AE13AB" w14:paraId="73AC2DDC" w14:textId="77777777" w:rsidTr="004C336D">
        <w:tc>
          <w:tcPr>
            <w:tcW w:w="2749" w:type="pct"/>
            <w:shd w:val="clear" w:color="auto" w:fill="auto"/>
          </w:tcPr>
          <w:p w14:paraId="33BB8AEE" w14:textId="77777777" w:rsidR="00654624" w:rsidRPr="00AE13AB" w:rsidRDefault="00654624" w:rsidP="004C336D">
            <w:pPr>
              <w:tabs>
                <w:tab w:val="right" w:leader="dot" w:pos="8505"/>
              </w:tabs>
              <w:spacing w:before="120"/>
              <w:ind w:right="6"/>
              <w:rPr>
                <w:rFonts w:ascii="Arial" w:eastAsia="Courier New" w:hAnsi="Arial" w:cs="Arial"/>
                <w:sz w:val="20"/>
                <w:szCs w:val="20"/>
              </w:rPr>
            </w:pPr>
            <w:r w:rsidRPr="00AE13AB">
              <w:rPr>
                <w:rFonts w:ascii="Arial" w:eastAsia="Courier New" w:hAnsi="Arial" w:cs="Arial"/>
                <w:sz w:val="20"/>
                <w:szCs w:val="20"/>
              </w:rPr>
              <w:t>- Ứng trước dự toán</w:t>
            </w:r>
          </w:p>
        </w:tc>
        <w:tc>
          <w:tcPr>
            <w:tcW w:w="1103" w:type="pct"/>
            <w:shd w:val="clear" w:color="auto" w:fill="auto"/>
          </w:tcPr>
          <w:p w14:paraId="3CCDA540" w14:textId="77777777" w:rsidR="00654624" w:rsidRPr="00AE13AB" w:rsidRDefault="00654624" w:rsidP="004C336D">
            <w:pPr>
              <w:tabs>
                <w:tab w:val="right" w:leader="dot" w:pos="8505"/>
              </w:tabs>
              <w:spacing w:before="120"/>
              <w:ind w:right="6"/>
              <w:rPr>
                <w:rFonts w:ascii="Arial" w:eastAsia="Courier New" w:hAnsi="Arial" w:cs="Arial"/>
                <w:sz w:val="20"/>
                <w:szCs w:val="20"/>
              </w:rPr>
            </w:pPr>
          </w:p>
        </w:tc>
        <w:tc>
          <w:tcPr>
            <w:tcW w:w="1148" w:type="pct"/>
            <w:shd w:val="clear" w:color="auto" w:fill="auto"/>
          </w:tcPr>
          <w:p w14:paraId="38496B75" w14:textId="77777777" w:rsidR="00654624" w:rsidRPr="00AE13AB" w:rsidRDefault="00654624" w:rsidP="004C336D">
            <w:pPr>
              <w:tabs>
                <w:tab w:val="right" w:leader="dot" w:pos="8505"/>
              </w:tabs>
              <w:spacing w:before="120"/>
              <w:ind w:right="6"/>
              <w:rPr>
                <w:rFonts w:ascii="Arial" w:eastAsia="Courier New" w:hAnsi="Arial" w:cs="Arial"/>
                <w:sz w:val="20"/>
                <w:szCs w:val="20"/>
              </w:rPr>
            </w:pPr>
          </w:p>
        </w:tc>
      </w:tr>
      <w:tr w:rsidR="00654624" w:rsidRPr="00AE13AB" w14:paraId="16722763" w14:textId="77777777" w:rsidTr="004C336D">
        <w:tc>
          <w:tcPr>
            <w:tcW w:w="2749" w:type="pct"/>
            <w:shd w:val="clear" w:color="auto" w:fill="auto"/>
            <w:vAlign w:val="bottom"/>
          </w:tcPr>
          <w:p w14:paraId="2F684044" w14:textId="77777777" w:rsidR="00654624" w:rsidRPr="00AE13AB" w:rsidRDefault="00654624" w:rsidP="004C336D">
            <w:pPr>
              <w:tabs>
                <w:tab w:val="right" w:leader="dot" w:pos="8505"/>
              </w:tabs>
              <w:spacing w:before="120"/>
              <w:ind w:right="6"/>
              <w:rPr>
                <w:rFonts w:ascii="Arial" w:eastAsia="Courier New" w:hAnsi="Arial" w:cs="Arial"/>
                <w:sz w:val="20"/>
                <w:szCs w:val="20"/>
              </w:rPr>
            </w:pPr>
            <w:r w:rsidRPr="00AE13AB">
              <w:rPr>
                <w:rFonts w:ascii="Arial" w:eastAsia="Courier New" w:hAnsi="Arial" w:cs="Arial"/>
                <w:sz w:val="20"/>
                <w:szCs w:val="20"/>
              </w:rPr>
              <w:t>- Tạm thu khác</w:t>
            </w:r>
          </w:p>
        </w:tc>
        <w:tc>
          <w:tcPr>
            <w:tcW w:w="1103" w:type="pct"/>
            <w:shd w:val="clear" w:color="auto" w:fill="auto"/>
          </w:tcPr>
          <w:p w14:paraId="4D76478B" w14:textId="77777777" w:rsidR="00654624" w:rsidRPr="00AE13AB" w:rsidRDefault="00654624" w:rsidP="004C336D">
            <w:pPr>
              <w:tabs>
                <w:tab w:val="right" w:leader="dot" w:pos="8505"/>
              </w:tabs>
              <w:spacing w:before="120"/>
              <w:ind w:right="6"/>
              <w:rPr>
                <w:rFonts w:ascii="Arial" w:eastAsia="Courier New" w:hAnsi="Arial" w:cs="Arial"/>
                <w:sz w:val="20"/>
                <w:szCs w:val="20"/>
              </w:rPr>
            </w:pPr>
          </w:p>
        </w:tc>
        <w:tc>
          <w:tcPr>
            <w:tcW w:w="1148" w:type="pct"/>
            <w:shd w:val="clear" w:color="auto" w:fill="auto"/>
          </w:tcPr>
          <w:p w14:paraId="4DA38D57" w14:textId="77777777" w:rsidR="00654624" w:rsidRPr="00AE13AB" w:rsidRDefault="00654624" w:rsidP="004C336D">
            <w:pPr>
              <w:tabs>
                <w:tab w:val="right" w:leader="dot" w:pos="8505"/>
              </w:tabs>
              <w:spacing w:before="120"/>
              <w:ind w:right="6"/>
              <w:rPr>
                <w:rFonts w:ascii="Arial" w:eastAsia="Courier New" w:hAnsi="Arial" w:cs="Arial"/>
                <w:sz w:val="20"/>
                <w:szCs w:val="20"/>
              </w:rPr>
            </w:pPr>
          </w:p>
        </w:tc>
      </w:tr>
      <w:tr w:rsidR="00654624" w:rsidRPr="00AE13AB" w14:paraId="1BEA39A5" w14:textId="77777777" w:rsidTr="004C336D">
        <w:tc>
          <w:tcPr>
            <w:tcW w:w="2749" w:type="pct"/>
            <w:shd w:val="clear" w:color="auto" w:fill="auto"/>
            <w:vAlign w:val="bottom"/>
          </w:tcPr>
          <w:p w14:paraId="345DC035" w14:textId="77777777" w:rsidR="00654624" w:rsidRPr="00AE13AB" w:rsidRDefault="00654624" w:rsidP="004C336D">
            <w:pPr>
              <w:tabs>
                <w:tab w:val="right" w:leader="dot" w:pos="8505"/>
              </w:tabs>
              <w:spacing w:before="120"/>
              <w:ind w:right="6"/>
              <w:rPr>
                <w:rFonts w:ascii="Arial" w:eastAsia="Courier New" w:hAnsi="Arial" w:cs="Arial"/>
                <w:sz w:val="20"/>
                <w:szCs w:val="20"/>
              </w:rPr>
            </w:pPr>
            <w:r w:rsidRPr="00AE13AB">
              <w:rPr>
                <w:rFonts w:ascii="Arial" w:eastAsia="Courier New" w:hAnsi="Arial" w:cs="Arial"/>
                <w:sz w:val="20"/>
                <w:szCs w:val="20"/>
              </w:rPr>
              <w:t>Tổng các khoản tạm thu trong năm</w:t>
            </w:r>
          </w:p>
        </w:tc>
        <w:tc>
          <w:tcPr>
            <w:tcW w:w="1103" w:type="pct"/>
            <w:shd w:val="clear" w:color="auto" w:fill="auto"/>
          </w:tcPr>
          <w:p w14:paraId="0BA3706C" w14:textId="77777777" w:rsidR="00654624" w:rsidRPr="00AE13AB" w:rsidRDefault="00654624" w:rsidP="004C336D">
            <w:pPr>
              <w:tabs>
                <w:tab w:val="right" w:leader="dot" w:pos="8505"/>
              </w:tabs>
              <w:spacing w:before="120"/>
              <w:ind w:right="6"/>
              <w:rPr>
                <w:rFonts w:ascii="Arial" w:eastAsia="Courier New" w:hAnsi="Arial" w:cs="Arial"/>
                <w:sz w:val="20"/>
                <w:szCs w:val="20"/>
              </w:rPr>
            </w:pPr>
          </w:p>
        </w:tc>
        <w:tc>
          <w:tcPr>
            <w:tcW w:w="1148" w:type="pct"/>
            <w:shd w:val="clear" w:color="auto" w:fill="auto"/>
          </w:tcPr>
          <w:p w14:paraId="181C976F" w14:textId="77777777" w:rsidR="00654624" w:rsidRPr="00AE13AB" w:rsidRDefault="00654624" w:rsidP="004C336D">
            <w:pPr>
              <w:tabs>
                <w:tab w:val="right" w:leader="dot" w:pos="8505"/>
              </w:tabs>
              <w:spacing w:before="120"/>
              <w:ind w:right="6"/>
              <w:rPr>
                <w:rFonts w:ascii="Arial" w:eastAsia="Courier New" w:hAnsi="Arial" w:cs="Arial"/>
                <w:sz w:val="20"/>
                <w:szCs w:val="20"/>
              </w:rPr>
            </w:pPr>
          </w:p>
        </w:tc>
      </w:tr>
    </w:tbl>
    <w:p w14:paraId="03B22AE3"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9. Các quỹ đặc thù</w:t>
      </w:r>
    </w:p>
    <w:tbl>
      <w:tblPr>
        <w:tblW w:w="5000" w:type="pct"/>
        <w:tblCellMar>
          <w:left w:w="0" w:type="dxa"/>
          <w:right w:w="0" w:type="dxa"/>
        </w:tblCellMar>
        <w:tblLook w:val="0000" w:firstRow="0" w:lastRow="0" w:firstColumn="0" w:lastColumn="0" w:noHBand="0" w:noVBand="0"/>
      </w:tblPr>
      <w:tblGrid>
        <w:gridCol w:w="5168"/>
        <w:gridCol w:w="1770"/>
        <w:gridCol w:w="1698"/>
      </w:tblGrid>
      <w:tr w:rsidR="00654624" w:rsidRPr="004E1F16" w14:paraId="487A85C0" w14:textId="77777777" w:rsidTr="004C336D">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tcPr>
          <w:p w14:paraId="652405ED"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1025" w:type="pct"/>
            <w:tcBorders>
              <w:top w:val="single" w:sz="4" w:space="0" w:color="auto"/>
              <w:left w:val="single" w:sz="4" w:space="0" w:color="auto"/>
              <w:bottom w:val="nil"/>
              <w:right w:val="nil"/>
            </w:tcBorders>
            <w:shd w:val="clear" w:color="auto" w:fill="FFFFFF"/>
          </w:tcPr>
          <w:p w14:paraId="32044F88"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cuối năm</w:t>
            </w:r>
          </w:p>
        </w:tc>
        <w:tc>
          <w:tcPr>
            <w:tcW w:w="983" w:type="pct"/>
            <w:tcBorders>
              <w:top w:val="single" w:sz="4" w:space="0" w:color="auto"/>
              <w:left w:val="single" w:sz="4" w:space="0" w:color="auto"/>
              <w:bottom w:val="nil"/>
              <w:right w:val="single" w:sz="4" w:space="0" w:color="auto"/>
            </w:tcBorders>
            <w:shd w:val="clear" w:color="auto" w:fill="FFFFFF"/>
          </w:tcPr>
          <w:p w14:paraId="6A6BE69A"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đầu năm</w:t>
            </w:r>
          </w:p>
        </w:tc>
      </w:tr>
      <w:tr w:rsidR="00654624" w:rsidRPr="004E1F16" w14:paraId="3B5120DF" w14:textId="77777777" w:rsidTr="004C336D">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vAlign w:val="bottom"/>
          </w:tcPr>
          <w:p w14:paraId="1F69EE7E"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Quỹ...</w:t>
            </w:r>
          </w:p>
        </w:tc>
        <w:tc>
          <w:tcPr>
            <w:tcW w:w="1025" w:type="pct"/>
            <w:tcBorders>
              <w:top w:val="single" w:sz="4" w:space="0" w:color="auto"/>
              <w:left w:val="single" w:sz="4" w:space="0" w:color="auto"/>
              <w:bottom w:val="nil"/>
              <w:right w:val="nil"/>
            </w:tcBorders>
            <w:shd w:val="clear" w:color="auto" w:fill="FFFFFF"/>
          </w:tcPr>
          <w:p w14:paraId="3DEF2626" w14:textId="77777777" w:rsidR="00654624" w:rsidRPr="004E1F16" w:rsidRDefault="00654624" w:rsidP="004C336D">
            <w:pPr>
              <w:tabs>
                <w:tab w:val="right" w:leader="dot" w:pos="8505"/>
              </w:tabs>
              <w:spacing w:before="120"/>
              <w:ind w:right="6"/>
              <w:rPr>
                <w:rFonts w:ascii="Arial" w:hAnsi="Arial" w:cs="Arial"/>
                <w:sz w:val="20"/>
                <w:szCs w:val="20"/>
              </w:rPr>
            </w:pPr>
          </w:p>
        </w:tc>
        <w:tc>
          <w:tcPr>
            <w:tcW w:w="983" w:type="pct"/>
            <w:tcBorders>
              <w:top w:val="single" w:sz="4" w:space="0" w:color="auto"/>
              <w:left w:val="single" w:sz="4" w:space="0" w:color="auto"/>
              <w:bottom w:val="nil"/>
              <w:right w:val="single" w:sz="4" w:space="0" w:color="auto"/>
            </w:tcBorders>
            <w:shd w:val="clear" w:color="auto" w:fill="FFFFFF"/>
          </w:tcPr>
          <w:p w14:paraId="1A97597F"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63A898F2" w14:textId="77777777" w:rsidTr="004C336D">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vAlign w:val="bottom"/>
          </w:tcPr>
          <w:p w14:paraId="3266ECA5"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Quỹ …</w:t>
            </w:r>
          </w:p>
        </w:tc>
        <w:tc>
          <w:tcPr>
            <w:tcW w:w="1025" w:type="pct"/>
            <w:tcBorders>
              <w:top w:val="single" w:sz="4" w:space="0" w:color="auto"/>
              <w:left w:val="single" w:sz="4" w:space="0" w:color="auto"/>
              <w:bottom w:val="nil"/>
              <w:right w:val="nil"/>
            </w:tcBorders>
            <w:shd w:val="clear" w:color="auto" w:fill="FFFFFF"/>
          </w:tcPr>
          <w:p w14:paraId="3191436B" w14:textId="77777777" w:rsidR="00654624" w:rsidRPr="004E1F16" w:rsidRDefault="00654624" w:rsidP="004C336D">
            <w:pPr>
              <w:tabs>
                <w:tab w:val="right" w:leader="dot" w:pos="8505"/>
              </w:tabs>
              <w:spacing w:before="120"/>
              <w:ind w:right="6"/>
              <w:rPr>
                <w:rFonts w:ascii="Arial" w:hAnsi="Arial" w:cs="Arial"/>
                <w:sz w:val="20"/>
                <w:szCs w:val="20"/>
              </w:rPr>
            </w:pPr>
          </w:p>
        </w:tc>
        <w:tc>
          <w:tcPr>
            <w:tcW w:w="983" w:type="pct"/>
            <w:tcBorders>
              <w:top w:val="single" w:sz="4" w:space="0" w:color="auto"/>
              <w:left w:val="single" w:sz="4" w:space="0" w:color="auto"/>
              <w:bottom w:val="nil"/>
              <w:right w:val="single" w:sz="4" w:space="0" w:color="auto"/>
            </w:tcBorders>
            <w:shd w:val="clear" w:color="auto" w:fill="FFFFFF"/>
          </w:tcPr>
          <w:p w14:paraId="2CD432AB"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125E794B" w14:textId="77777777" w:rsidTr="004C336D">
        <w:tblPrEx>
          <w:tblCellMar>
            <w:top w:w="0" w:type="dxa"/>
            <w:left w:w="0" w:type="dxa"/>
            <w:bottom w:w="0" w:type="dxa"/>
            <w:right w:w="0" w:type="dxa"/>
          </w:tblCellMar>
        </w:tblPrEx>
        <w:tc>
          <w:tcPr>
            <w:tcW w:w="2991" w:type="pct"/>
            <w:tcBorders>
              <w:top w:val="single" w:sz="4" w:space="0" w:color="auto"/>
              <w:left w:val="single" w:sz="4" w:space="0" w:color="auto"/>
              <w:bottom w:val="single" w:sz="4" w:space="0" w:color="auto"/>
              <w:right w:val="nil"/>
            </w:tcBorders>
            <w:shd w:val="clear" w:color="auto" w:fill="FFFFFF"/>
          </w:tcPr>
          <w:p w14:paraId="5600590D"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Tổng các quỹ đặc thù</w:t>
            </w:r>
          </w:p>
        </w:tc>
        <w:tc>
          <w:tcPr>
            <w:tcW w:w="1025" w:type="pct"/>
            <w:tcBorders>
              <w:top w:val="single" w:sz="4" w:space="0" w:color="auto"/>
              <w:left w:val="single" w:sz="4" w:space="0" w:color="auto"/>
              <w:bottom w:val="single" w:sz="4" w:space="0" w:color="auto"/>
              <w:right w:val="nil"/>
            </w:tcBorders>
            <w:shd w:val="clear" w:color="auto" w:fill="FFFFFF"/>
          </w:tcPr>
          <w:p w14:paraId="66651918" w14:textId="77777777" w:rsidR="00654624" w:rsidRPr="004E1F16" w:rsidRDefault="00654624" w:rsidP="004C336D">
            <w:pPr>
              <w:tabs>
                <w:tab w:val="right" w:leader="dot" w:pos="8505"/>
              </w:tabs>
              <w:spacing w:before="120"/>
              <w:ind w:right="6"/>
              <w:rPr>
                <w:rFonts w:ascii="Arial" w:hAnsi="Arial" w:cs="Arial"/>
                <w:sz w:val="20"/>
                <w:szCs w:val="20"/>
              </w:rPr>
            </w:pPr>
          </w:p>
        </w:tc>
        <w:tc>
          <w:tcPr>
            <w:tcW w:w="983" w:type="pct"/>
            <w:tcBorders>
              <w:top w:val="single" w:sz="4" w:space="0" w:color="auto"/>
              <w:left w:val="single" w:sz="4" w:space="0" w:color="auto"/>
              <w:bottom w:val="single" w:sz="4" w:space="0" w:color="auto"/>
              <w:right w:val="single" w:sz="4" w:space="0" w:color="auto"/>
            </w:tcBorders>
            <w:shd w:val="clear" w:color="auto" w:fill="FFFFFF"/>
          </w:tcPr>
          <w:p w14:paraId="4F809199" w14:textId="77777777" w:rsidR="00654624" w:rsidRPr="004E1F16" w:rsidRDefault="00654624" w:rsidP="004C336D">
            <w:pPr>
              <w:tabs>
                <w:tab w:val="right" w:leader="dot" w:pos="8505"/>
              </w:tabs>
              <w:spacing w:before="120"/>
              <w:ind w:right="6"/>
              <w:rPr>
                <w:rFonts w:ascii="Arial" w:hAnsi="Arial" w:cs="Arial"/>
                <w:sz w:val="20"/>
                <w:szCs w:val="20"/>
              </w:rPr>
            </w:pPr>
          </w:p>
        </w:tc>
      </w:tr>
    </w:tbl>
    <w:p w14:paraId="4D5FFC80"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10. Các khoản nhận trước chưa ghi thu</w:t>
      </w:r>
    </w:p>
    <w:tbl>
      <w:tblPr>
        <w:tblW w:w="5000" w:type="pct"/>
        <w:tblCellMar>
          <w:left w:w="0" w:type="dxa"/>
          <w:right w:w="0" w:type="dxa"/>
        </w:tblCellMar>
        <w:tblLook w:val="0000" w:firstRow="0" w:lastRow="0" w:firstColumn="0" w:lastColumn="0" w:noHBand="0" w:noVBand="0"/>
      </w:tblPr>
      <w:tblGrid>
        <w:gridCol w:w="5166"/>
        <w:gridCol w:w="1786"/>
        <w:gridCol w:w="1684"/>
      </w:tblGrid>
      <w:tr w:rsidR="00654624" w:rsidRPr="004E1F16" w14:paraId="2BAEE9C8" w14:textId="77777777" w:rsidTr="004C336D">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vAlign w:val="bottom"/>
          </w:tcPr>
          <w:p w14:paraId="76669490"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1034" w:type="pct"/>
            <w:tcBorders>
              <w:top w:val="single" w:sz="4" w:space="0" w:color="auto"/>
              <w:left w:val="single" w:sz="4" w:space="0" w:color="auto"/>
              <w:bottom w:val="nil"/>
              <w:right w:val="nil"/>
            </w:tcBorders>
            <w:shd w:val="clear" w:color="auto" w:fill="FFFFFF"/>
            <w:vAlign w:val="bottom"/>
          </w:tcPr>
          <w:p w14:paraId="585E3EE3"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cuối năm</w:t>
            </w:r>
          </w:p>
        </w:tc>
        <w:tc>
          <w:tcPr>
            <w:tcW w:w="976" w:type="pct"/>
            <w:tcBorders>
              <w:top w:val="single" w:sz="4" w:space="0" w:color="auto"/>
              <w:left w:val="single" w:sz="4" w:space="0" w:color="auto"/>
              <w:bottom w:val="nil"/>
              <w:right w:val="single" w:sz="4" w:space="0" w:color="auto"/>
            </w:tcBorders>
            <w:shd w:val="clear" w:color="auto" w:fill="FFFFFF"/>
            <w:vAlign w:val="bottom"/>
          </w:tcPr>
          <w:p w14:paraId="329F7DEE"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đầu năm</w:t>
            </w:r>
          </w:p>
        </w:tc>
      </w:tr>
      <w:tr w:rsidR="00654624" w:rsidRPr="004E1F16" w14:paraId="7C3C3AF5" w14:textId="77777777" w:rsidTr="004C336D">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vAlign w:val="bottom"/>
          </w:tcPr>
          <w:p w14:paraId="704B5AB8"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a. NSNN cấp</w:t>
            </w:r>
          </w:p>
        </w:tc>
        <w:tc>
          <w:tcPr>
            <w:tcW w:w="1034" w:type="pct"/>
            <w:tcBorders>
              <w:top w:val="single" w:sz="4" w:space="0" w:color="auto"/>
              <w:left w:val="single" w:sz="4" w:space="0" w:color="auto"/>
              <w:bottom w:val="nil"/>
              <w:right w:val="nil"/>
            </w:tcBorders>
            <w:shd w:val="clear" w:color="auto" w:fill="FFFFFF"/>
          </w:tcPr>
          <w:p w14:paraId="15E44679" w14:textId="77777777" w:rsidR="00654624" w:rsidRPr="004E1F16" w:rsidRDefault="00654624" w:rsidP="004C336D">
            <w:pPr>
              <w:tabs>
                <w:tab w:val="right" w:leader="dot" w:pos="8505"/>
              </w:tabs>
              <w:spacing w:before="120"/>
              <w:ind w:right="6"/>
              <w:rPr>
                <w:rFonts w:ascii="Arial" w:hAnsi="Arial" w:cs="Arial"/>
                <w:sz w:val="20"/>
                <w:szCs w:val="20"/>
              </w:rPr>
            </w:pPr>
          </w:p>
        </w:tc>
        <w:tc>
          <w:tcPr>
            <w:tcW w:w="976" w:type="pct"/>
            <w:tcBorders>
              <w:top w:val="single" w:sz="4" w:space="0" w:color="auto"/>
              <w:left w:val="single" w:sz="4" w:space="0" w:color="auto"/>
              <w:bottom w:val="nil"/>
              <w:right w:val="single" w:sz="4" w:space="0" w:color="auto"/>
            </w:tcBorders>
            <w:shd w:val="clear" w:color="auto" w:fill="FFFFFF"/>
          </w:tcPr>
          <w:p w14:paraId="71704CB9"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5EA95976" w14:textId="77777777" w:rsidTr="004C336D">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vAlign w:val="bottom"/>
          </w:tcPr>
          <w:p w14:paraId="2DAEBC9F"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Giá trị còn lại của TSCĐ</w:t>
            </w:r>
          </w:p>
        </w:tc>
        <w:tc>
          <w:tcPr>
            <w:tcW w:w="1034" w:type="pct"/>
            <w:tcBorders>
              <w:top w:val="single" w:sz="4" w:space="0" w:color="auto"/>
              <w:left w:val="single" w:sz="4" w:space="0" w:color="auto"/>
              <w:bottom w:val="nil"/>
              <w:right w:val="nil"/>
            </w:tcBorders>
            <w:shd w:val="clear" w:color="auto" w:fill="FFFFFF"/>
          </w:tcPr>
          <w:p w14:paraId="2386DDBB" w14:textId="77777777" w:rsidR="00654624" w:rsidRPr="004E1F16" w:rsidRDefault="00654624" w:rsidP="004C336D">
            <w:pPr>
              <w:tabs>
                <w:tab w:val="right" w:leader="dot" w:pos="8505"/>
              </w:tabs>
              <w:spacing w:before="120"/>
              <w:ind w:right="6"/>
              <w:rPr>
                <w:rFonts w:ascii="Arial" w:hAnsi="Arial" w:cs="Arial"/>
                <w:sz w:val="20"/>
                <w:szCs w:val="20"/>
              </w:rPr>
            </w:pPr>
          </w:p>
        </w:tc>
        <w:tc>
          <w:tcPr>
            <w:tcW w:w="976" w:type="pct"/>
            <w:tcBorders>
              <w:top w:val="single" w:sz="4" w:space="0" w:color="auto"/>
              <w:left w:val="single" w:sz="4" w:space="0" w:color="auto"/>
              <w:bottom w:val="nil"/>
              <w:right w:val="single" w:sz="4" w:space="0" w:color="auto"/>
            </w:tcBorders>
            <w:shd w:val="clear" w:color="auto" w:fill="FFFFFF"/>
          </w:tcPr>
          <w:p w14:paraId="07F50ABB"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59A94ED3" w14:textId="77777777" w:rsidTr="004C336D">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vAlign w:val="bottom"/>
          </w:tcPr>
          <w:p w14:paraId="21D9E02E"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Nguyên liệu, vật liệu, công cụ, dụng cụ tồn kho</w:t>
            </w:r>
          </w:p>
        </w:tc>
        <w:tc>
          <w:tcPr>
            <w:tcW w:w="1034" w:type="pct"/>
            <w:tcBorders>
              <w:top w:val="single" w:sz="4" w:space="0" w:color="auto"/>
              <w:left w:val="single" w:sz="4" w:space="0" w:color="auto"/>
              <w:bottom w:val="nil"/>
              <w:right w:val="nil"/>
            </w:tcBorders>
            <w:shd w:val="clear" w:color="auto" w:fill="FFFFFF"/>
          </w:tcPr>
          <w:p w14:paraId="3E7A1629" w14:textId="77777777" w:rsidR="00654624" w:rsidRPr="004E1F16" w:rsidRDefault="00654624" w:rsidP="004C336D">
            <w:pPr>
              <w:tabs>
                <w:tab w:val="right" w:leader="dot" w:pos="8505"/>
              </w:tabs>
              <w:spacing w:before="120"/>
              <w:ind w:right="6"/>
              <w:rPr>
                <w:rFonts w:ascii="Arial" w:hAnsi="Arial" w:cs="Arial"/>
                <w:sz w:val="20"/>
                <w:szCs w:val="20"/>
              </w:rPr>
            </w:pPr>
          </w:p>
        </w:tc>
        <w:tc>
          <w:tcPr>
            <w:tcW w:w="976" w:type="pct"/>
            <w:tcBorders>
              <w:top w:val="single" w:sz="4" w:space="0" w:color="auto"/>
              <w:left w:val="single" w:sz="4" w:space="0" w:color="auto"/>
              <w:bottom w:val="nil"/>
              <w:right w:val="single" w:sz="4" w:space="0" w:color="auto"/>
            </w:tcBorders>
            <w:shd w:val="clear" w:color="auto" w:fill="FFFFFF"/>
          </w:tcPr>
          <w:p w14:paraId="6CB0E760"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640BD2EB" w14:textId="77777777" w:rsidTr="004C336D">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vAlign w:val="bottom"/>
          </w:tcPr>
          <w:p w14:paraId="4F41E5B8"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b. Viện trợ, vay nợ nước ngoài</w:t>
            </w:r>
          </w:p>
        </w:tc>
        <w:tc>
          <w:tcPr>
            <w:tcW w:w="1034" w:type="pct"/>
            <w:tcBorders>
              <w:top w:val="single" w:sz="4" w:space="0" w:color="auto"/>
              <w:left w:val="single" w:sz="4" w:space="0" w:color="auto"/>
              <w:bottom w:val="nil"/>
              <w:right w:val="nil"/>
            </w:tcBorders>
            <w:shd w:val="clear" w:color="auto" w:fill="FFFFFF"/>
          </w:tcPr>
          <w:p w14:paraId="2E16A15B" w14:textId="77777777" w:rsidR="00654624" w:rsidRPr="004E1F16" w:rsidRDefault="00654624" w:rsidP="004C336D">
            <w:pPr>
              <w:tabs>
                <w:tab w:val="right" w:leader="dot" w:pos="8505"/>
              </w:tabs>
              <w:spacing w:before="120"/>
              <w:ind w:right="6"/>
              <w:rPr>
                <w:rFonts w:ascii="Arial" w:hAnsi="Arial" w:cs="Arial"/>
                <w:sz w:val="20"/>
                <w:szCs w:val="20"/>
              </w:rPr>
            </w:pPr>
          </w:p>
        </w:tc>
        <w:tc>
          <w:tcPr>
            <w:tcW w:w="976" w:type="pct"/>
            <w:tcBorders>
              <w:top w:val="single" w:sz="4" w:space="0" w:color="auto"/>
              <w:left w:val="single" w:sz="4" w:space="0" w:color="auto"/>
              <w:bottom w:val="nil"/>
              <w:right w:val="single" w:sz="4" w:space="0" w:color="auto"/>
            </w:tcBorders>
            <w:shd w:val="clear" w:color="auto" w:fill="FFFFFF"/>
          </w:tcPr>
          <w:p w14:paraId="3538EDE9"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7B0A65E7" w14:textId="77777777" w:rsidTr="004C336D">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vAlign w:val="bottom"/>
          </w:tcPr>
          <w:p w14:paraId="34A761F4"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Giá trị còn lại của TSCĐ</w:t>
            </w:r>
          </w:p>
        </w:tc>
        <w:tc>
          <w:tcPr>
            <w:tcW w:w="1034" w:type="pct"/>
            <w:tcBorders>
              <w:top w:val="single" w:sz="4" w:space="0" w:color="auto"/>
              <w:left w:val="single" w:sz="4" w:space="0" w:color="auto"/>
              <w:bottom w:val="nil"/>
              <w:right w:val="nil"/>
            </w:tcBorders>
            <w:shd w:val="clear" w:color="auto" w:fill="FFFFFF"/>
          </w:tcPr>
          <w:p w14:paraId="1465ACA7" w14:textId="77777777" w:rsidR="00654624" w:rsidRPr="004E1F16" w:rsidRDefault="00654624" w:rsidP="004C336D">
            <w:pPr>
              <w:tabs>
                <w:tab w:val="right" w:leader="dot" w:pos="8505"/>
              </w:tabs>
              <w:spacing w:before="120"/>
              <w:ind w:right="6"/>
              <w:rPr>
                <w:rFonts w:ascii="Arial" w:hAnsi="Arial" w:cs="Arial"/>
                <w:sz w:val="20"/>
                <w:szCs w:val="20"/>
              </w:rPr>
            </w:pPr>
          </w:p>
        </w:tc>
        <w:tc>
          <w:tcPr>
            <w:tcW w:w="976" w:type="pct"/>
            <w:tcBorders>
              <w:top w:val="single" w:sz="4" w:space="0" w:color="auto"/>
              <w:left w:val="single" w:sz="4" w:space="0" w:color="auto"/>
              <w:bottom w:val="nil"/>
              <w:right w:val="single" w:sz="4" w:space="0" w:color="auto"/>
            </w:tcBorders>
            <w:shd w:val="clear" w:color="auto" w:fill="FFFFFF"/>
          </w:tcPr>
          <w:p w14:paraId="1B9D426F"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639987CE" w14:textId="77777777" w:rsidTr="004C336D">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tcPr>
          <w:p w14:paraId="58F436FE"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Nguyên liệu, vật liệu, công cụ, dụng cụ tồn kho</w:t>
            </w:r>
          </w:p>
        </w:tc>
        <w:tc>
          <w:tcPr>
            <w:tcW w:w="1034" w:type="pct"/>
            <w:tcBorders>
              <w:top w:val="single" w:sz="4" w:space="0" w:color="auto"/>
              <w:left w:val="single" w:sz="4" w:space="0" w:color="auto"/>
              <w:bottom w:val="nil"/>
              <w:right w:val="nil"/>
            </w:tcBorders>
            <w:shd w:val="clear" w:color="auto" w:fill="FFFFFF"/>
          </w:tcPr>
          <w:p w14:paraId="2BEE93A7" w14:textId="77777777" w:rsidR="00654624" w:rsidRPr="004E1F16" w:rsidRDefault="00654624" w:rsidP="004C336D">
            <w:pPr>
              <w:tabs>
                <w:tab w:val="right" w:leader="dot" w:pos="8505"/>
              </w:tabs>
              <w:spacing w:before="120"/>
              <w:ind w:right="6"/>
              <w:rPr>
                <w:rFonts w:ascii="Arial" w:hAnsi="Arial" w:cs="Arial"/>
                <w:sz w:val="20"/>
                <w:szCs w:val="20"/>
              </w:rPr>
            </w:pPr>
          </w:p>
        </w:tc>
        <w:tc>
          <w:tcPr>
            <w:tcW w:w="976" w:type="pct"/>
            <w:tcBorders>
              <w:top w:val="single" w:sz="4" w:space="0" w:color="auto"/>
              <w:left w:val="single" w:sz="4" w:space="0" w:color="auto"/>
              <w:bottom w:val="nil"/>
              <w:right w:val="single" w:sz="4" w:space="0" w:color="auto"/>
            </w:tcBorders>
            <w:shd w:val="clear" w:color="auto" w:fill="FFFFFF"/>
          </w:tcPr>
          <w:p w14:paraId="7AA33E4A"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258ECB12" w14:textId="77777777" w:rsidTr="004C336D">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vAlign w:val="bottom"/>
          </w:tcPr>
          <w:p w14:paraId="13FBCB78"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c. Phí được khấu trừ, để lại</w:t>
            </w:r>
          </w:p>
        </w:tc>
        <w:tc>
          <w:tcPr>
            <w:tcW w:w="1034" w:type="pct"/>
            <w:tcBorders>
              <w:top w:val="single" w:sz="4" w:space="0" w:color="auto"/>
              <w:left w:val="single" w:sz="4" w:space="0" w:color="auto"/>
              <w:bottom w:val="nil"/>
              <w:right w:val="nil"/>
            </w:tcBorders>
            <w:shd w:val="clear" w:color="auto" w:fill="FFFFFF"/>
          </w:tcPr>
          <w:p w14:paraId="3DB98812" w14:textId="77777777" w:rsidR="00654624" w:rsidRPr="004E1F16" w:rsidRDefault="00654624" w:rsidP="004C336D">
            <w:pPr>
              <w:tabs>
                <w:tab w:val="right" w:leader="dot" w:pos="8505"/>
              </w:tabs>
              <w:spacing w:before="120"/>
              <w:ind w:right="6"/>
              <w:rPr>
                <w:rFonts w:ascii="Arial" w:hAnsi="Arial" w:cs="Arial"/>
                <w:sz w:val="20"/>
                <w:szCs w:val="20"/>
              </w:rPr>
            </w:pPr>
          </w:p>
        </w:tc>
        <w:tc>
          <w:tcPr>
            <w:tcW w:w="976" w:type="pct"/>
            <w:tcBorders>
              <w:top w:val="single" w:sz="4" w:space="0" w:color="auto"/>
              <w:left w:val="single" w:sz="4" w:space="0" w:color="auto"/>
              <w:bottom w:val="nil"/>
              <w:right w:val="single" w:sz="4" w:space="0" w:color="auto"/>
            </w:tcBorders>
            <w:shd w:val="clear" w:color="auto" w:fill="FFFFFF"/>
          </w:tcPr>
          <w:p w14:paraId="11A5ED57"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38DD9D58" w14:textId="77777777" w:rsidTr="004C336D">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vAlign w:val="bottom"/>
          </w:tcPr>
          <w:p w14:paraId="7211284F"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Giá trị còn lại của TSCĐ</w:t>
            </w:r>
          </w:p>
        </w:tc>
        <w:tc>
          <w:tcPr>
            <w:tcW w:w="1034" w:type="pct"/>
            <w:tcBorders>
              <w:top w:val="single" w:sz="4" w:space="0" w:color="auto"/>
              <w:left w:val="single" w:sz="4" w:space="0" w:color="auto"/>
              <w:bottom w:val="nil"/>
              <w:right w:val="nil"/>
            </w:tcBorders>
            <w:shd w:val="clear" w:color="auto" w:fill="FFFFFF"/>
          </w:tcPr>
          <w:p w14:paraId="17445670" w14:textId="77777777" w:rsidR="00654624" w:rsidRPr="004E1F16" w:rsidRDefault="00654624" w:rsidP="004C336D">
            <w:pPr>
              <w:tabs>
                <w:tab w:val="right" w:leader="dot" w:pos="8505"/>
              </w:tabs>
              <w:spacing w:before="120"/>
              <w:ind w:right="6"/>
              <w:rPr>
                <w:rFonts w:ascii="Arial" w:hAnsi="Arial" w:cs="Arial"/>
                <w:sz w:val="20"/>
                <w:szCs w:val="20"/>
              </w:rPr>
            </w:pPr>
          </w:p>
        </w:tc>
        <w:tc>
          <w:tcPr>
            <w:tcW w:w="976" w:type="pct"/>
            <w:tcBorders>
              <w:top w:val="single" w:sz="4" w:space="0" w:color="auto"/>
              <w:left w:val="single" w:sz="4" w:space="0" w:color="auto"/>
              <w:bottom w:val="nil"/>
              <w:right w:val="single" w:sz="4" w:space="0" w:color="auto"/>
            </w:tcBorders>
            <w:shd w:val="clear" w:color="auto" w:fill="FFFFFF"/>
          </w:tcPr>
          <w:p w14:paraId="33B4C45B"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1D42B12A" w14:textId="77777777" w:rsidTr="004C336D">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tcPr>
          <w:p w14:paraId="28E9FAFB"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Nguyên liệu, vật liệu, công cụ, dụng cụ tồn kho</w:t>
            </w:r>
          </w:p>
        </w:tc>
        <w:tc>
          <w:tcPr>
            <w:tcW w:w="1034" w:type="pct"/>
            <w:tcBorders>
              <w:top w:val="single" w:sz="4" w:space="0" w:color="auto"/>
              <w:left w:val="single" w:sz="4" w:space="0" w:color="auto"/>
              <w:bottom w:val="nil"/>
              <w:right w:val="nil"/>
            </w:tcBorders>
            <w:shd w:val="clear" w:color="auto" w:fill="FFFFFF"/>
          </w:tcPr>
          <w:p w14:paraId="334E49FF" w14:textId="77777777" w:rsidR="00654624" w:rsidRPr="004E1F16" w:rsidRDefault="00654624" w:rsidP="004C336D">
            <w:pPr>
              <w:tabs>
                <w:tab w:val="right" w:leader="dot" w:pos="8505"/>
              </w:tabs>
              <w:spacing w:before="120"/>
              <w:ind w:right="6"/>
              <w:rPr>
                <w:rFonts w:ascii="Arial" w:hAnsi="Arial" w:cs="Arial"/>
                <w:sz w:val="20"/>
                <w:szCs w:val="20"/>
              </w:rPr>
            </w:pPr>
          </w:p>
        </w:tc>
        <w:tc>
          <w:tcPr>
            <w:tcW w:w="976" w:type="pct"/>
            <w:tcBorders>
              <w:top w:val="single" w:sz="4" w:space="0" w:color="auto"/>
              <w:left w:val="single" w:sz="4" w:space="0" w:color="auto"/>
              <w:bottom w:val="nil"/>
              <w:right w:val="single" w:sz="4" w:space="0" w:color="auto"/>
            </w:tcBorders>
            <w:shd w:val="clear" w:color="auto" w:fill="FFFFFF"/>
          </w:tcPr>
          <w:p w14:paraId="5D799B2B"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41F8CBD7" w14:textId="77777777" w:rsidTr="004C336D">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vAlign w:val="bottom"/>
          </w:tcPr>
          <w:p w14:paraId="22936B5B"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d. Kinh phí đầu tư XDCB</w:t>
            </w:r>
          </w:p>
        </w:tc>
        <w:tc>
          <w:tcPr>
            <w:tcW w:w="1034" w:type="pct"/>
            <w:tcBorders>
              <w:top w:val="single" w:sz="4" w:space="0" w:color="auto"/>
              <w:left w:val="single" w:sz="4" w:space="0" w:color="auto"/>
              <w:bottom w:val="nil"/>
              <w:right w:val="nil"/>
            </w:tcBorders>
            <w:shd w:val="clear" w:color="auto" w:fill="FFFFFF"/>
          </w:tcPr>
          <w:p w14:paraId="0C8A4666" w14:textId="77777777" w:rsidR="00654624" w:rsidRPr="004E1F16" w:rsidRDefault="00654624" w:rsidP="004C336D">
            <w:pPr>
              <w:tabs>
                <w:tab w:val="right" w:leader="dot" w:pos="8505"/>
              </w:tabs>
              <w:spacing w:before="120"/>
              <w:ind w:right="6"/>
              <w:rPr>
                <w:rFonts w:ascii="Arial" w:hAnsi="Arial" w:cs="Arial"/>
                <w:sz w:val="20"/>
                <w:szCs w:val="20"/>
              </w:rPr>
            </w:pPr>
          </w:p>
        </w:tc>
        <w:tc>
          <w:tcPr>
            <w:tcW w:w="976" w:type="pct"/>
            <w:tcBorders>
              <w:top w:val="single" w:sz="4" w:space="0" w:color="auto"/>
              <w:left w:val="single" w:sz="4" w:space="0" w:color="auto"/>
              <w:bottom w:val="nil"/>
              <w:right w:val="single" w:sz="4" w:space="0" w:color="auto"/>
            </w:tcBorders>
            <w:shd w:val="clear" w:color="auto" w:fill="FFFFFF"/>
          </w:tcPr>
          <w:p w14:paraId="2FBB5D58"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5A3B80E1" w14:textId="77777777" w:rsidTr="004C336D">
        <w:tblPrEx>
          <w:tblCellMar>
            <w:top w:w="0" w:type="dxa"/>
            <w:left w:w="0" w:type="dxa"/>
            <w:bottom w:w="0" w:type="dxa"/>
            <w:right w:w="0" w:type="dxa"/>
          </w:tblCellMar>
        </w:tblPrEx>
        <w:tc>
          <w:tcPr>
            <w:tcW w:w="2991" w:type="pct"/>
            <w:tcBorders>
              <w:top w:val="single" w:sz="4" w:space="0" w:color="auto"/>
              <w:left w:val="single" w:sz="4" w:space="0" w:color="auto"/>
              <w:bottom w:val="single" w:sz="4" w:space="0" w:color="auto"/>
              <w:right w:val="nil"/>
            </w:tcBorders>
            <w:shd w:val="clear" w:color="auto" w:fill="FFFFFF"/>
          </w:tcPr>
          <w:p w14:paraId="00B0CCE7"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Tổng các khoản nhận trước chưa ghi thu</w:t>
            </w:r>
          </w:p>
        </w:tc>
        <w:tc>
          <w:tcPr>
            <w:tcW w:w="1034" w:type="pct"/>
            <w:tcBorders>
              <w:top w:val="single" w:sz="4" w:space="0" w:color="auto"/>
              <w:left w:val="single" w:sz="4" w:space="0" w:color="auto"/>
              <w:bottom w:val="single" w:sz="4" w:space="0" w:color="auto"/>
              <w:right w:val="nil"/>
            </w:tcBorders>
            <w:shd w:val="clear" w:color="auto" w:fill="FFFFFF"/>
          </w:tcPr>
          <w:p w14:paraId="19B16C92" w14:textId="77777777" w:rsidR="00654624" w:rsidRPr="004E1F16" w:rsidRDefault="00654624" w:rsidP="004C336D">
            <w:pPr>
              <w:tabs>
                <w:tab w:val="right" w:leader="dot" w:pos="8505"/>
              </w:tabs>
              <w:spacing w:before="120"/>
              <w:ind w:right="6"/>
              <w:rPr>
                <w:rFonts w:ascii="Arial" w:hAnsi="Arial" w:cs="Arial"/>
                <w:sz w:val="20"/>
                <w:szCs w:val="20"/>
              </w:rPr>
            </w:pPr>
          </w:p>
        </w:tc>
        <w:tc>
          <w:tcPr>
            <w:tcW w:w="976" w:type="pct"/>
            <w:tcBorders>
              <w:top w:val="single" w:sz="4" w:space="0" w:color="auto"/>
              <w:left w:val="single" w:sz="4" w:space="0" w:color="auto"/>
              <w:bottom w:val="single" w:sz="4" w:space="0" w:color="auto"/>
              <w:right w:val="single" w:sz="4" w:space="0" w:color="auto"/>
            </w:tcBorders>
            <w:shd w:val="clear" w:color="auto" w:fill="FFFFFF"/>
          </w:tcPr>
          <w:p w14:paraId="469EEEC9" w14:textId="77777777" w:rsidR="00654624" w:rsidRPr="004E1F16" w:rsidRDefault="00654624" w:rsidP="004C336D">
            <w:pPr>
              <w:tabs>
                <w:tab w:val="right" w:leader="dot" w:pos="8505"/>
              </w:tabs>
              <w:spacing w:before="120"/>
              <w:ind w:right="6"/>
              <w:rPr>
                <w:rFonts w:ascii="Arial" w:hAnsi="Arial" w:cs="Arial"/>
                <w:sz w:val="20"/>
                <w:szCs w:val="20"/>
              </w:rPr>
            </w:pPr>
          </w:p>
        </w:tc>
      </w:tr>
    </w:tbl>
    <w:p w14:paraId="37CC1074"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11. Nợ phải trả khác</w:t>
      </w:r>
    </w:p>
    <w:tbl>
      <w:tblPr>
        <w:tblW w:w="5000" w:type="pct"/>
        <w:tblCellMar>
          <w:left w:w="0" w:type="dxa"/>
          <w:right w:w="0" w:type="dxa"/>
        </w:tblCellMar>
        <w:tblLook w:val="0000" w:firstRow="0" w:lastRow="0" w:firstColumn="0" w:lastColumn="0" w:noHBand="0" w:noVBand="0"/>
      </w:tblPr>
      <w:tblGrid>
        <w:gridCol w:w="5161"/>
        <w:gridCol w:w="1779"/>
        <w:gridCol w:w="1696"/>
      </w:tblGrid>
      <w:tr w:rsidR="00654624" w:rsidRPr="004E1F16" w14:paraId="421495FE" w14:textId="77777777" w:rsidTr="004C336D">
        <w:tblPrEx>
          <w:tblCellMar>
            <w:top w:w="0" w:type="dxa"/>
            <w:left w:w="0" w:type="dxa"/>
            <w:bottom w:w="0" w:type="dxa"/>
            <w:right w:w="0" w:type="dxa"/>
          </w:tblCellMar>
        </w:tblPrEx>
        <w:tc>
          <w:tcPr>
            <w:tcW w:w="2987" w:type="pct"/>
            <w:tcBorders>
              <w:top w:val="single" w:sz="4" w:space="0" w:color="auto"/>
              <w:left w:val="single" w:sz="4" w:space="0" w:color="auto"/>
              <w:bottom w:val="nil"/>
              <w:right w:val="nil"/>
            </w:tcBorders>
            <w:shd w:val="clear" w:color="auto" w:fill="FFFFFF"/>
          </w:tcPr>
          <w:p w14:paraId="2AA00E61"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1030" w:type="pct"/>
            <w:tcBorders>
              <w:top w:val="single" w:sz="4" w:space="0" w:color="auto"/>
              <w:left w:val="single" w:sz="4" w:space="0" w:color="auto"/>
              <w:bottom w:val="nil"/>
              <w:right w:val="nil"/>
            </w:tcBorders>
            <w:shd w:val="clear" w:color="auto" w:fill="FFFFFF"/>
          </w:tcPr>
          <w:p w14:paraId="595469B7"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cuối năm</w:t>
            </w:r>
          </w:p>
        </w:tc>
        <w:tc>
          <w:tcPr>
            <w:tcW w:w="982" w:type="pct"/>
            <w:tcBorders>
              <w:top w:val="single" w:sz="4" w:space="0" w:color="auto"/>
              <w:left w:val="single" w:sz="4" w:space="0" w:color="auto"/>
              <w:bottom w:val="nil"/>
              <w:right w:val="single" w:sz="4" w:space="0" w:color="auto"/>
            </w:tcBorders>
            <w:shd w:val="clear" w:color="auto" w:fill="FFFFFF"/>
          </w:tcPr>
          <w:p w14:paraId="16688074"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đầu năm</w:t>
            </w:r>
          </w:p>
        </w:tc>
      </w:tr>
      <w:tr w:rsidR="00654624" w:rsidRPr="004E1F16" w14:paraId="4F393B89" w14:textId="77777777" w:rsidTr="004C336D">
        <w:tblPrEx>
          <w:tblCellMar>
            <w:top w:w="0" w:type="dxa"/>
            <w:left w:w="0" w:type="dxa"/>
            <w:bottom w:w="0" w:type="dxa"/>
            <w:right w:w="0" w:type="dxa"/>
          </w:tblCellMar>
        </w:tblPrEx>
        <w:tc>
          <w:tcPr>
            <w:tcW w:w="2987" w:type="pct"/>
            <w:tcBorders>
              <w:top w:val="single" w:sz="4" w:space="0" w:color="auto"/>
              <w:left w:val="single" w:sz="4" w:space="0" w:color="auto"/>
              <w:bottom w:val="nil"/>
              <w:right w:val="nil"/>
            </w:tcBorders>
            <w:shd w:val="clear" w:color="auto" w:fill="FFFFFF"/>
            <w:vAlign w:val="bottom"/>
          </w:tcPr>
          <w:p w14:paraId="2ACAFF6D"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a. Các khoản phải nộp theo lương:</w:t>
            </w:r>
          </w:p>
        </w:tc>
        <w:tc>
          <w:tcPr>
            <w:tcW w:w="1030" w:type="pct"/>
            <w:tcBorders>
              <w:top w:val="single" w:sz="4" w:space="0" w:color="auto"/>
              <w:left w:val="single" w:sz="4" w:space="0" w:color="auto"/>
              <w:bottom w:val="nil"/>
              <w:right w:val="nil"/>
            </w:tcBorders>
            <w:shd w:val="clear" w:color="auto" w:fill="FFFFFF"/>
          </w:tcPr>
          <w:p w14:paraId="48B5BD62" w14:textId="77777777" w:rsidR="00654624" w:rsidRPr="004E1F16" w:rsidRDefault="00654624" w:rsidP="004C336D">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nil"/>
              <w:right w:val="single" w:sz="4" w:space="0" w:color="auto"/>
            </w:tcBorders>
            <w:shd w:val="clear" w:color="auto" w:fill="FFFFFF"/>
          </w:tcPr>
          <w:p w14:paraId="7F2F28B2"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7AF8A9C7" w14:textId="77777777" w:rsidTr="004C336D">
        <w:tblPrEx>
          <w:tblCellMar>
            <w:top w:w="0" w:type="dxa"/>
            <w:left w:w="0" w:type="dxa"/>
            <w:bottom w:w="0" w:type="dxa"/>
            <w:right w:w="0" w:type="dxa"/>
          </w:tblCellMar>
        </w:tblPrEx>
        <w:tc>
          <w:tcPr>
            <w:tcW w:w="2987" w:type="pct"/>
            <w:tcBorders>
              <w:top w:val="single" w:sz="4" w:space="0" w:color="auto"/>
              <w:left w:val="single" w:sz="4" w:space="0" w:color="auto"/>
              <w:bottom w:val="nil"/>
              <w:right w:val="nil"/>
            </w:tcBorders>
            <w:shd w:val="clear" w:color="auto" w:fill="FFFFFF"/>
            <w:vAlign w:val="bottom"/>
          </w:tcPr>
          <w:p w14:paraId="61ADCECF"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Bảo hiểm xã hội</w:t>
            </w:r>
          </w:p>
        </w:tc>
        <w:tc>
          <w:tcPr>
            <w:tcW w:w="1030" w:type="pct"/>
            <w:tcBorders>
              <w:top w:val="single" w:sz="4" w:space="0" w:color="auto"/>
              <w:left w:val="single" w:sz="4" w:space="0" w:color="auto"/>
              <w:bottom w:val="nil"/>
              <w:right w:val="nil"/>
            </w:tcBorders>
            <w:shd w:val="clear" w:color="auto" w:fill="FFFFFF"/>
          </w:tcPr>
          <w:p w14:paraId="63E3C572" w14:textId="77777777" w:rsidR="00654624" w:rsidRPr="004E1F16" w:rsidRDefault="00654624" w:rsidP="004C336D">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nil"/>
              <w:right w:val="single" w:sz="4" w:space="0" w:color="auto"/>
            </w:tcBorders>
            <w:shd w:val="clear" w:color="auto" w:fill="FFFFFF"/>
          </w:tcPr>
          <w:p w14:paraId="341A95FC"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2F60A1F1" w14:textId="77777777" w:rsidTr="004C336D">
        <w:tblPrEx>
          <w:tblCellMar>
            <w:top w:w="0" w:type="dxa"/>
            <w:left w:w="0" w:type="dxa"/>
            <w:bottom w:w="0" w:type="dxa"/>
            <w:right w:w="0" w:type="dxa"/>
          </w:tblCellMar>
        </w:tblPrEx>
        <w:tc>
          <w:tcPr>
            <w:tcW w:w="2987" w:type="pct"/>
            <w:tcBorders>
              <w:top w:val="single" w:sz="4" w:space="0" w:color="auto"/>
              <w:left w:val="single" w:sz="4" w:space="0" w:color="auto"/>
              <w:bottom w:val="nil"/>
              <w:right w:val="nil"/>
            </w:tcBorders>
            <w:shd w:val="clear" w:color="auto" w:fill="FFFFFF"/>
            <w:vAlign w:val="bottom"/>
          </w:tcPr>
          <w:p w14:paraId="30963134"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Bảo hiểm y tế</w:t>
            </w:r>
          </w:p>
        </w:tc>
        <w:tc>
          <w:tcPr>
            <w:tcW w:w="1030" w:type="pct"/>
            <w:tcBorders>
              <w:top w:val="single" w:sz="4" w:space="0" w:color="auto"/>
              <w:left w:val="single" w:sz="4" w:space="0" w:color="auto"/>
              <w:bottom w:val="nil"/>
              <w:right w:val="nil"/>
            </w:tcBorders>
            <w:shd w:val="clear" w:color="auto" w:fill="FFFFFF"/>
          </w:tcPr>
          <w:p w14:paraId="0CEA5FC0" w14:textId="77777777" w:rsidR="00654624" w:rsidRPr="004E1F16" w:rsidRDefault="00654624" w:rsidP="004C336D">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nil"/>
              <w:right w:val="single" w:sz="4" w:space="0" w:color="auto"/>
            </w:tcBorders>
            <w:shd w:val="clear" w:color="auto" w:fill="FFFFFF"/>
          </w:tcPr>
          <w:p w14:paraId="166803A6"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21D2EE71" w14:textId="77777777" w:rsidTr="004C336D">
        <w:tblPrEx>
          <w:tblCellMar>
            <w:top w:w="0" w:type="dxa"/>
            <w:left w:w="0" w:type="dxa"/>
            <w:bottom w:w="0" w:type="dxa"/>
            <w:right w:w="0" w:type="dxa"/>
          </w:tblCellMar>
        </w:tblPrEx>
        <w:tc>
          <w:tcPr>
            <w:tcW w:w="2987" w:type="pct"/>
            <w:tcBorders>
              <w:top w:val="single" w:sz="4" w:space="0" w:color="auto"/>
              <w:left w:val="single" w:sz="4" w:space="0" w:color="auto"/>
              <w:bottom w:val="nil"/>
              <w:right w:val="nil"/>
            </w:tcBorders>
            <w:shd w:val="clear" w:color="auto" w:fill="FFFFFF"/>
            <w:vAlign w:val="bottom"/>
          </w:tcPr>
          <w:p w14:paraId="29315B97"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Kinh phí công đoàn</w:t>
            </w:r>
          </w:p>
        </w:tc>
        <w:tc>
          <w:tcPr>
            <w:tcW w:w="1030" w:type="pct"/>
            <w:tcBorders>
              <w:top w:val="single" w:sz="4" w:space="0" w:color="auto"/>
              <w:left w:val="single" w:sz="4" w:space="0" w:color="auto"/>
              <w:bottom w:val="nil"/>
              <w:right w:val="nil"/>
            </w:tcBorders>
            <w:shd w:val="clear" w:color="auto" w:fill="FFFFFF"/>
          </w:tcPr>
          <w:p w14:paraId="65937CCE" w14:textId="77777777" w:rsidR="00654624" w:rsidRPr="004E1F16" w:rsidRDefault="00654624" w:rsidP="004C336D">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nil"/>
              <w:right w:val="single" w:sz="4" w:space="0" w:color="auto"/>
            </w:tcBorders>
            <w:shd w:val="clear" w:color="auto" w:fill="FFFFFF"/>
          </w:tcPr>
          <w:p w14:paraId="6627D994"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26A50010" w14:textId="77777777" w:rsidTr="004C336D">
        <w:tblPrEx>
          <w:tblCellMar>
            <w:top w:w="0" w:type="dxa"/>
            <w:left w:w="0" w:type="dxa"/>
            <w:bottom w:w="0" w:type="dxa"/>
            <w:right w:w="0" w:type="dxa"/>
          </w:tblCellMar>
        </w:tblPrEx>
        <w:tc>
          <w:tcPr>
            <w:tcW w:w="2987" w:type="pct"/>
            <w:tcBorders>
              <w:top w:val="single" w:sz="4" w:space="0" w:color="auto"/>
              <w:left w:val="single" w:sz="4" w:space="0" w:color="auto"/>
              <w:bottom w:val="nil"/>
              <w:right w:val="nil"/>
            </w:tcBorders>
            <w:shd w:val="clear" w:color="auto" w:fill="FFFFFF"/>
          </w:tcPr>
          <w:p w14:paraId="34121934"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Bảo hiểm thất nghiệp</w:t>
            </w:r>
          </w:p>
        </w:tc>
        <w:tc>
          <w:tcPr>
            <w:tcW w:w="1030" w:type="pct"/>
            <w:tcBorders>
              <w:top w:val="single" w:sz="4" w:space="0" w:color="auto"/>
              <w:left w:val="single" w:sz="4" w:space="0" w:color="auto"/>
              <w:bottom w:val="nil"/>
              <w:right w:val="nil"/>
            </w:tcBorders>
            <w:shd w:val="clear" w:color="auto" w:fill="FFFFFF"/>
          </w:tcPr>
          <w:p w14:paraId="355DA38D" w14:textId="77777777" w:rsidR="00654624" w:rsidRPr="004E1F16" w:rsidRDefault="00654624" w:rsidP="004C336D">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nil"/>
              <w:right w:val="single" w:sz="4" w:space="0" w:color="auto"/>
            </w:tcBorders>
            <w:shd w:val="clear" w:color="auto" w:fill="FFFFFF"/>
          </w:tcPr>
          <w:p w14:paraId="645832E2"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3B0AEDCA" w14:textId="77777777" w:rsidTr="004C336D">
        <w:tblPrEx>
          <w:tblCellMar>
            <w:top w:w="0" w:type="dxa"/>
            <w:left w:w="0" w:type="dxa"/>
            <w:bottom w:w="0" w:type="dxa"/>
            <w:right w:w="0" w:type="dxa"/>
          </w:tblCellMar>
        </w:tblPrEx>
        <w:tc>
          <w:tcPr>
            <w:tcW w:w="2987" w:type="pct"/>
            <w:tcBorders>
              <w:top w:val="single" w:sz="4" w:space="0" w:color="auto"/>
              <w:left w:val="single" w:sz="4" w:space="0" w:color="auto"/>
              <w:bottom w:val="nil"/>
              <w:right w:val="nil"/>
            </w:tcBorders>
            <w:shd w:val="clear" w:color="auto" w:fill="FFFFFF"/>
            <w:vAlign w:val="bottom"/>
          </w:tcPr>
          <w:p w14:paraId="2300383C"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b. Các khoản phải nộp nhà nước</w:t>
            </w:r>
          </w:p>
        </w:tc>
        <w:tc>
          <w:tcPr>
            <w:tcW w:w="1030" w:type="pct"/>
            <w:tcBorders>
              <w:top w:val="single" w:sz="4" w:space="0" w:color="auto"/>
              <w:left w:val="single" w:sz="4" w:space="0" w:color="auto"/>
              <w:bottom w:val="nil"/>
              <w:right w:val="nil"/>
            </w:tcBorders>
            <w:shd w:val="clear" w:color="auto" w:fill="FFFFFF"/>
          </w:tcPr>
          <w:p w14:paraId="5A7A2824" w14:textId="77777777" w:rsidR="00654624" w:rsidRPr="004E1F16" w:rsidRDefault="00654624" w:rsidP="004C336D">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nil"/>
              <w:right w:val="single" w:sz="4" w:space="0" w:color="auto"/>
            </w:tcBorders>
            <w:shd w:val="clear" w:color="auto" w:fill="FFFFFF"/>
          </w:tcPr>
          <w:p w14:paraId="1B62DED2"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580A0FB7" w14:textId="77777777" w:rsidTr="004C336D">
        <w:tblPrEx>
          <w:tblCellMar>
            <w:top w:w="0" w:type="dxa"/>
            <w:left w:w="0" w:type="dxa"/>
            <w:bottom w:w="0" w:type="dxa"/>
            <w:right w:w="0" w:type="dxa"/>
          </w:tblCellMar>
        </w:tblPrEx>
        <w:tc>
          <w:tcPr>
            <w:tcW w:w="2987" w:type="pct"/>
            <w:tcBorders>
              <w:top w:val="single" w:sz="4" w:space="0" w:color="auto"/>
              <w:left w:val="single" w:sz="4" w:space="0" w:color="auto"/>
              <w:bottom w:val="nil"/>
              <w:right w:val="nil"/>
            </w:tcBorders>
            <w:shd w:val="clear" w:color="auto" w:fill="FFFFFF"/>
          </w:tcPr>
          <w:p w14:paraId="2D512D82"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Thuế GTGT phải nộp</w:t>
            </w:r>
          </w:p>
        </w:tc>
        <w:tc>
          <w:tcPr>
            <w:tcW w:w="1030" w:type="pct"/>
            <w:tcBorders>
              <w:top w:val="single" w:sz="4" w:space="0" w:color="auto"/>
              <w:left w:val="single" w:sz="4" w:space="0" w:color="auto"/>
              <w:bottom w:val="nil"/>
              <w:right w:val="nil"/>
            </w:tcBorders>
            <w:shd w:val="clear" w:color="auto" w:fill="FFFFFF"/>
          </w:tcPr>
          <w:p w14:paraId="1E4BA6E0" w14:textId="77777777" w:rsidR="00654624" w:rsidRPr="004E1F16" w:rsidRDefault="00654624" w:rsidP="004C336D">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nil"/>
              <w:right w:val="single" w:sz="4" w:space="0" w:color="auto"/>
            </w:tcBorders>
            <w:shd w:val="clear" w:color="auto" w:fill="FFFFFF"/>
          </w:tcPr>
          <w:p w14:paraId="574DA043"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71B1C913" w14:textId="77777777" w:rsidTr="004C336D">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tcPr>
          <w:p w14:paraId="1509D678"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Thuế GTGT đầu ra</w:t>
            </w:r>
          </w:p>
        </w:tc>
        <w:tc>
          <w:tcPr>
            <w:tcW w:w="1030" w:type="pct"/>
            <w:tcBorders>
              <w:top w:val="single" w:sz="4" w:space="0" w:color="auto"/>
              <w:left w:val="single" w:sz="4" w:space="0" w:color="auto"/>
              <w:bottom w:val="single" w:sz="4" w:space="0" w:color="auto"/>
              <w:right w:val="nil"/>
            </w:tcBorders>
            <w:shd w:val="clear" w:color="auto" w:fill="FFFFFF"/>
          </w:tcPr>
          <w:p w14:paraId="35757E27" w14:textId="77777777" w:rsidR="00654624" w:rsidRPr="004E1F16" w:rsidRDefault="00654624" w:rsidP="004C336D">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14:paraId="77757FB9"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5F512C50" w14:textId="77777777" w:rsidTr="004C336D">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vAlign w:val="bottom"/>
          </w:tcPr>
          <w:p w14:paraId="4C7BDB42"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Thuế GTGT hàng nhập khẩu</w:t>
            </w:r>
          </w:p>
        </w:tc>
        <w:tc>
          <w:tcPr>
            <w:tcW w:w="1030" w:type="pct"/>
            <w:tcBorders>
              <w:top w:val="single" w:sz="4" w:space="0" w:color="auto"/>
              <w:left w:val="single" w:sz="4" w:space="0" w:color="auto"/>
              <w:bottom w:val="single" w:sz="4" w:space="0" w:color="auto"/>
              <w:right w:val="nil"/>
            </w:tcBorders>
            <w:shd w:val="clear" w:color="auto" w:fill="FFFFFF"/>
          </w:tcPr>
          <w:p w14:paraId="46974878" w14:textId="77777777" w:rsidR="00654624" w:rsidRPr="004E1F16" w:rsidRDefault="00654624" w:rsidP="004C336D">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14:paraId="34C40719"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10E4CFB3" w14:textId="77777777" w:rsidTr="004C336D">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vAlign w:val="bottom"/>
          </w:tcPr>
          <w:p w14:paraId="481DD7EC"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Phí, lệ phí</w:t>
            </w:r>
          </w:p>
        </w:tc>
        <w:tc>
          <w:tcPr>
            <w:tcW w:w="1030" w:type="pct"/>
            <w:tcBorders>
              <w:top w:val="single" w:sz="4" w:space="0" w:color="auto"/>
              <w:left w:val="single" w:sz="4" w:space="0" w:color="auto"/>
              <w:bottom w:val="single" w:sz="4" w:space="0" w:color="auto"/>
              <w:right w:val="nil"/>
            </w:tcBorders>
            <w:shd w:val="clear" w:color="auto" w:fill="FFFFFF"/>
          </w:tcPr>
          <w:p w14:paraId="3BF150ED" w14:textId="77777777" w:rsidR="00654624" w:rsidRPr="004E1F16" w:rsidRDefault="00654624" w:rsidP="004C336D">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14:paraId="33BA65EC"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10120535" w14:textId="77777777" w:rsidTr="004C336D">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vAlign w:val="bottom"/>
          </w:tcPr>
          <w:p w14:paraId="3500CC03"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Thuế thu nhập doanh nghiệp</w:t>
            </w:r>
          </w:p>
        </w:tc>
        <w:tc>
          <w:tcPr>
            <w:tcW w:w="1030" w:type="pct"/>
            <w:tcBorders>
              <w:top w:val="single" w:sz="4" w:space="0" w:color="auto"/>
              <w:left w:val="single" w:sz="4" w:space="0" w:color="auto"/>
              <w:bottom w:val="single" w:sz="4" w:space="0" w:color="auto"/>
              <w:right w:val="nil"/>
            </w:tcBorders>
            <w:shd w:val="clear" w:color="auto" w:fill="FFFFFF"/>
          </w:tcPr>
          <w:p w14:paraId="7A9F5B97" w14:textId="77777777" w:rsidR="00654624" w:rsidRPr="004E1F16" w:rsidRDefault="00654624" w:rsidP="004C336D">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14:paraId="4E899B27"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41DE0BFF" w14:textId="77777777" w:rsidTr="004C336D">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vAlign w:val="bottom"/>
          </w:tcPr>
          <w:p w14:paraId="1E5E7429"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Thuế thu nhập cá nhân</w:t>
            </w:r>
          </w:p>
        </w:tc>
        <w:tc>
          <w:tcPr>
            <w:tcW w:w="1030" w:type="pct"/>
            <w:tcBorders>
              <w:top w:val="single" w:sz="4" w:space="0" w:color="auto"/>
              <w:left w:val="single" w:sz="4" w:space="0" w:color="auto"/>
              <w:bottom w:val="single" w:sz="4" w:space="0" w:color="auto"/>
              <w:right w:val="nil"/>
            </w:tcBorders>
            <w:shd w:val="clear" w:color="auto" w:fill="FFFFFF"/>
          </w:tcPr>
          <w:p w14:paraId="289AFB53" w14:textId="77777777" w:rsidR="00654624" w:rsidRPr="004E1F16" w:rsidRDefault="00654624" w:rsidP="004C336D">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14:paraId="5CA85BFE"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263E3B3C" w14:textId="77777777" w:rsidTr="004C336D">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tcPr>
          <w:p w14:paraId="7E7EFE9D"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Thuế khác</w:t>
            </w:r>
          </w:p>
        </w:tc>
        <w:tc>
          <w:tcPr>
            <w:tcW w:w="1030" w:type="pct"/>
            <w:tcBorders>
              <w:top w:val="single" w:sz="4" w:space="0" w:color="auto"/>
              <w:left w:val="single" w:sz="4" w:space="0" w:color="auto"/>
              <w:bottom w:val="single" w:sz="4" w:space="0" w:color="auto"/>
              <w:right w:val="nil"/>
            </w:tcBorders>
            <w:shd w:val="clear" w:color="auto" w:fill="FFFFFF"/>
          </w:tcPr>
          <w:p w14:paraId="68FACA17" w14:textId="77777777" w:rsidR="00654624" w:rsidRPr="004E1F16" w:rsidRDefault="00654624" w:rsidP="004C336D">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14:paraId="7827B456"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06C25FA0" w14:textId="77777777" w:rsidTr="004C336D">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tcPr>
          <w:p w14:paraId="3C73272B"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Các khoản phải nộp nhà nước khác (chi tiết)</w:t>
            </w:r>
          </w:p>
        </w:tc>
        <w:tc>
          <w:tcPr>
            <w:tcW w:w="1030" w:type="pct"/>
            <w:tcBorders>
              <w:top w:val="single" w:sz="4" w:space="0" w:color="auto"/>
              <w:left w:val="single" w:sz="4" w:space="0" w:color="auto"/>
              <w:bottom w:val="single" w:sz="4" w:space="0" w:color="auto"/>
              <w:right w:val="nil"/>
            </w:tcBorders>
            <w:shd w:val="clear" w:color="auto" w:fill="FFFFFF"/>
          </w:tcPr>
          <w:p w14:paraId="28B26335" w14:textId="77777777" w:rsidR="00654624" w:rsidRPr="004E1F16" w:rsidRDefault="00654624" w:rsidP="004C336D">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14:paraId="5E949FC6"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28F99213" w14:textId="77777777" w:rsidTr="004C336D">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tcPr>
          <w:p w14:paraId="69DB37CB"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c. Phải trả người lao động</w:t>
            </w:r>
          </w:p>
        </w:tc>
        <w:tc>
          <w:tcPr>
            <w:tcW w:w="1030" w:type="pct"/>
            <w:tcBorders>
              <w:top w:val="single" w:sz="4" w:space="0" w:color="auto"/>
              <w:left w:val="single" w:sz="4" w:space="0" w:color="auto"/>
              <w:bottom w:val="single" w:sz="4" w:space="0" w:color="auto"/>
              <w:right w:val="nil"/>
            </w:tcBorders>
            <w:shd w:val="clear" w:color="auto" w:fill="FFFFFF"/>
          </w:tcPr>
          <w:p w14:paraId="19F84934" w14:textId="77777777" w:rsidR="00654624" w:rsidRPr="004E1F16" w:rsidRDefault="00654624" w:rsidP="004C336D">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14:paraId="651D1D4A"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49CB88A8" w14:textId="77777777" w:rsidTr="004C336D">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tcPr>
          <w:p w14:paraId="0965B5DA"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Phải trả công chức, viên chức</w:t>
            </w:r>
          </w:p>
        </w:tc>
        <w:tc>
          <w:tcPr>
            <w:tcW w:w="1030" w:type="pct"/>
            <w:tcBorders>
              <w:top w:val="single" w:sz="4" w:space="0" w:color="auto"/>
              <w:left w:val="single" w:sz="4" w:space="0" w:color="auto"/>
              <w:bottom w:val="single" w:sz="4" w:space="0" w:color="auto"/>
              <w:right w:val="nil"/>
            </w:tcBorders>
            <w:shd w:val="clear" w:color="auto" w:fill="FFFFFF"/>
          </w:tcPr>
          <w:p w14:paraId="1DFE2298" w14:textId="77777777" w:rsidR="00654624" w:rsidRPr="004E1F16" w:rsidRDefault="00654624" w:rsidP="004C336D">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14:paraId="3981F61D"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57E52611" w14:textId="77777777" w:rsidTr="004C336D">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tcPr>
          <w:p w14:paraId="204671DF"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Phải trả người lao động khác</w:t>
            </w:r>
          </w:p>
        </w:tc>
        <w:tc>
          <w:tcPr>
            <w:tcW w:w="1030" w:type="pct"/>
            <w:tcBorders>
              <w:top w:val="single" w:sz="4" w:space="0" w:color="auto"/>
              <w:left w:val="single" w:sz="4" w:space="0" w:color="auto"/>
              <w:bottom w:val="single" w:sz="4" w:space="0" w:color="auto"/>
              <w:right w:val="nil"/>
            </w:tcBorders>
            <w:shd w:val="clear" w:color="auto" w:fill="FFFFFF"/>
          </w:tcPr>
          <w:p w14:paraId="498B2D83" w14:textId="77777777" w:rsidR="00654624" w:rsidRPr="004E1F16" w:rsidRDefault="00654624" w:rsidP="004C336D">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14:paraId="7B5DC896"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1CE11BA0" w14:textId="77777777" w:rsidTr="004C336D">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tcPr>
          <w:p w14:paraId="0CF23285"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d. Các khoản thu hộ, chi hộ</w:t>
            </w:r>
          </w:p>
        </w:tc>
        <w:tc>
          <w:tcPr>
            <w:tcW w:w="1030" w:type="pct"/>
            <w:tcBorders>
              <w:top w:val="single" w:sz="4" w:space="0" w:color="auto"/>
              <w:left w:val="single" w:sz="4" w:space="0" w:color="auto"/>
              <w:bottom w:val="single" w:sz="4" w:space="0" w:color="auto"/>
              <w:right w:val="nil"/>
            </w:tcBorders>
            <w:shd w:val="clear" w:color="auto" w:fill="FFFFFF"/>
          </w:tcPr>
          <w:p w14:paraId="4288D1B6" w14:textId="77777777" w:rsidR="00654624" w:rsidRPr="004E1F16" w:rsidRDefault="00654624" w:rsidP="004C336D">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14:paraId="15E21234"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70A24246" w14:textId="77777777" w:rsidTr="004C336D">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tcPr>
          <w:p w14:paraId="02ED8E96"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đ. Nhận đặt cọc, ký quỹ, ký cược</w:t>
            </w:r>
          </w:p>
        </w:tc>
        <w:tc>
          <w:tcPr>
            <w:tcW w:w="1030" w:type="pct"/>
            <w:tcBorders>
              <w:top w:val="single" w:sz="4" w:space="0" w:color="auto"/>
              <w:left w:val="single" w:sz="4" w:space="0" w:color="auto"/>
              <w:bottom w:val="single" w:sz="4" w:space="0" w:color="auto"/>
              <w:right w:val="nil"/>
            </w:tcBorders>
            <w:shd w:val="clear" w:color="auto" w:fill="FFFFFF"/>
          </w:tcPr>
          <w:p w14:paraId="6E83D294" w14:textId="77777777" w:rsidR="00654624" w:rsidRPr="004E1F16" w:rsidRDefault="00654624" w:rsidP="004C336D">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14:paraId="5232598C"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060023A6" w14:textId="77777777" w:rsidTr="004C336D">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tcPr>
          <w:p w14:paraId="1BD55F48"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e. Nợ phải trả khác</w:t>
            </w:r>
          </w:p>
        </w:tc>
        <w:tc>
          <w:tcPr>
            <w:tcW w:w="1030" w:type="pct"/>
            <w:tcBorders>
              <w:top w:val="single" w:sz="4" w:space="0" w:color="auto"/>
              <w:left w:val="single" w:sz="4" w:space="0" w:color="auto"/>
              <w:bottom w:val="single" w:sz="4" w:space="0" w:color="auto"/>
              <w:right w:val="nil"/>
            </w:tcBorders>
            <w:shd w:val="clear" w:color="auto" w:fill="FFFFFF"/>
          </w:tcPr>
          <w:p w14:paraId="63B51DB4" w14:textId="77777777" w:rsidR="00654624" w:rsidRPr="004E1F16" w:rsidRDefault="00654624" w:rsidP="004C336D">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14:paraId="36416659"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70A0F424" w14:textId="77777777" w:rsidTr="004C336D">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tcPr>
          <w:p w14:paraId="4E645D70"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Tổng các khoản nợ phải trả khác</w:t>
            </w:r>
          </w:p>
        </w:tc>
        <w:tc>
          <w:tcPr>
            <w:tcW w:w="1030" w:type="pct"/>
            <w:tcBorders>
              <w:top w:val="single" w:sz="4" w:space="0" w:color="auto"/>
              <w:left w:val="single" w:sz="4" w:space="0" w:color="auto"/>
              <w:bottom w:val="single" w:sz="4" w:space="0" w:color="auto"/>
              <w:right w:val="nil"/>
            </w:tcBorders>
            <w:shd w:val="clear" w:color="auto" w:fill="FFFFFF"/>
          </w:tcPr>
          <w:p w14:paraId="7B616C1F" w14:textId="77777777" w:rsidR="00654624" w:rsidRPr="004E1F16" w:rsidRDefault="00654624" w:rsidP="004C336D">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14:paraId="637DEAAE" w14:textId="77777777" w:rsidR="00654624" w:rsidRPr="004E1F16" w:rsidRDefault="00654624" w:rsidP="004C336D">
            <w:pPr>
              <w:tabs>
                <w:tab w:val="right" w:leader="dot" w:pos="8505"/>
              </w:tabs>
              <w:spacing w:before="120"/>
              <w:ind w:right="6"/>
              <w:rPr>
                <w:rFonts w:ascii="Arial" w:hAnsi="Arial" w:cs="Arial"/>
                <w:sz w:val="20"/>
                <w:szCs w:val="20"/>
              </w:rPr>
            </w:pPr>
          </w:p>
        </w:tc>
      </w:tr>
    </w:tbl>
    <w:p w14:paraId="69C30E99"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12. Nguồn vốn kinh doanh</w:t>
      </w:r>
    </w:p>
    <w:tbl>
      <w:tblPr>
        <w:tblW w:w="5000" w:type="pct"/>
        <w:tblCellMar>
          <w:left w:w="0" w:type="dxa"/>
          <w:right w:w="0" w:type="dxa"/>
        </w:tblCellMar>
        <w:tblLook w:val="0000" w:firstRow="0" w:lastRow="0" w:firstColumn="0" w:lastColumn="0" w:noHBand="0" w:noVBand="0"/>
      </w:tblPr>
      <w:tblGrid>
        <w:gridCol w:w="5134"/>
        <w:gridCol w:w="1815"/>
        <w:gridCol w:w="1687"/>
      </w:tblGrid>
      <w:tr w:rsidR="00654624" w:rsidRPr="004E1F16" w14:paraId="5B84F5D3" w14:textId="77777777" w:rsidTr="004C336D">
        <w:tblPrEx>
          <w:tblCellMar>
            <w:top w:w="0" w:type="dxa"/>
            <w:left w:w="0" w:type="dxa"/>
            <w:bottom w:w="0" w:type="dxa"/>
            <w:right w:w="0" w:type="dxa"/>
          </w:tblCellMar>
        </w:tblPrEx>
        <w:tc>
          <w:tcPr>
            <w:tcW w:w="2972" w:type="pct"/>
            <w:tcBorders>
              <w:top w:val="single" w:sz="4" w:space="0" w:color="auto"/>
              <w:left w:val="single" w:sz="4" w:space="0" w:color="auto"/>
              <w:bottom w:val="nil"/>
              <w:right w:val="nil"/>
            </w:tcBorders>
            <w:shd w:val="clear" w:color="auto" w:fill="FFFFFF"/>
          </w:tcPr>
          <w:p w14:paraId="7B13F7CB"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1051" w:type="pct"/>
            <w:tcBorders>
              <w:top w:val="single" w:sz="4" w:space="0" w:color="auto"/>
              <w:left w:val="single" w:sz="4" w:space="0" w:color="auto"/>
              <w:bottom w:val="nil"/>
              <w:right w:val="nil"/>
            </w:tcBorders>
            <w:shd w:val="clear" w:color="auto" w:fill="FFFFFF"/>
          </w:tcPr>
          <w:p w14:paraId="48161C62"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cuối năm</w:t>
            </w:r>
          </w:p>
        </w:tc>
        <w:tc>
          <w:tcPr>
            <w:tcW w:w="977" w:type="pct"/>
            <w:tcBorders>
              <w:top w:val="single" w:sz="4" w:space="0" w:color="auto"/>
              <w:left w:val="single" w:sz="4" w:space="0" w:color="auto"/>
              <w:bottom w:val="nil"/>
              <w:right w:val="single" w:sz="4" w:space="0" w:color="auto"/>
            </w:tcBorders>
            <w:shd w:val="clear" w:color="auto" w:fill="FFFFFF"/>
          </w:tcPr>
          <w:p w14:paraId="134BBC56"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đầu năm</w:t>
            </w:r>
          </w:p>
        </w:tc>
      </w:tr>
      <w:tr w:rsidR="00654624" w:rsidRPr="004E1F16" w14:paraId="5C3FF602" w14:textId="77777777" w:rsidTr="004C336D">
        <w:tblPrEx>
          <w:tblCellMar>
            <w:top w:w="0" w:type="dxa"/>
            <w:left w:w="0" w:type="dxa"/>
            <w:bottom w:w="0" w:type="dxa"/>
            <w:right w:w="0" w:type="dxa"/>
          </w:tblCellMar>
        </w:tblPrEx>
        <w:tc>
          <w:tcPr>
            <w:tcW w:w="2972" w:type="pct"/>
            <w:tcBorders>
              <w:top w:val="single" w:sz="4" w:space="0" w:color="auto"/>
              <w:left w:val="single" w:sz="4" w:space="0" w:color="auto"/>
              <w:bottom w:val="nil"/>
              <w:right w:val="nil"/>
            </w:tcBorders>
            <w:shd w:val="clear" w:color="auto" w:fill="FFFFFF"/>
          </w:tcPr>
          <w:p w14:paraId="16D77D8A"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Do NSNN cấp</w:t>
            </w:r>
          </w:p>
        </w:tc>
        <w:tc>
          <w:tcPr>
            <w:tcW w:w="1051" w:type="pct"/>
            <w:tcBorders>
              <w:top w:val="single" w:sz="4" w:space="0" w:color="auto"/>
              <w:left w:val="single" w:sz="4" w:space="0" w:color="auto"/>
              <w:bottom w:val="nil"/>
              <w:right w:val="nil"/>
            </w:tcBorders>
            <w:shd w:val="clear" w:color="auto" w:fill="FFFFFF"/>
          </w:tcPr>
          <w:p w14:paraId="63F7E176" w14:textId="77777777" w:rsidR="00654624" w:rsidRPr="004E1F16" w:rsidRDefault="00654624" w:rsidP="004C336D">
            <w:pPr>
              <w:tabs>
                <w:tab w:val="right" w:leader="dot" w:pos="8505"/>
              </w:tabs>
              <w:spacing w:before="120"/>
              <w:ind w:right="6"/>
              <w:rPr>
                <w:rFonts w:ascii="Arial" w:hAnsi="Arial" w:cs="Arial"/>
                <w:sz w:val="20"/>
                <w:szCs w:val="20"/>
              </w:rPr>
            </w:pPr>
          </w:p>
        </w:tc>
        <w:tc>
          <w:tcPr>
            <w:tcW w:w="977" w:type="pct"/>
            <w:tcBorders>
              <w:top w:val="single" w:sz="4" w:space="0" w:color="auto"/>
              <w:left w:val="single" w:sz="4" w:space="0" w:color="auto"/>
              <w:bottom w:val="nil"/>
              <w:right w:val="single" w:sz="4" w:space="0" w:color="auto"/>
            </w:tcBorders>
            <w:shd w:val="clear" w:color="auto" w:fill="FFFFFF"/>
          </w:tcPr>
          <w:p w14:paraId="37914CE6"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7A698096" w14:textId="77777777" w:rsidTr="004C336D">
        <w:tblPrEx>
          <w:tblCellMar>
            <w:top w:w="0" w:type="dxa"/>
            <w:left w:w="0" w:type="dxa"/>
            <w:bottom w:w="0" w:type="dxa"/>
            <w:right w:w="0" w:type="dxa"/>
          </w:tblCellMar>
        </w:tblPrEx>
        <w:tc>
          <w:tcPr>
            <w:tcW w:w="2972" w:type="pct"/>
            <w:tcBorders>
              <w:top w:val="single" w:sz="4" w:space="0" w:color="auto"/>
              <w:left w:val="single" w:sz="4" w:space="0" w:color="auto"/>
              <w:bottom w:val="nil"/>
              <w:right w:val="nil"/>
            </w:tcBorders>
            <w:shd w:val="clear" w:color="auto" w:fill="FFFFFF"/>
          </w:tcPr>
          <w:p w14:paraId="1CCD9E7E"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Vốn góp (chi tiếp đơn vị góp vốn)</w:t>
            </w:r>
          </w:p>
        </w:tc>
        <w:tc>
          <w:tcPr>
            <w:tcW w:w="1051" w:type="pct"/>
            <w:tcBorders>
              <w:top w:val="single" w:sz="4" w:space="0" w:color="auto"/>
              <w:left w:val="single" w:sz="4" w:space="0" w:color="auto"/>
              <w:bottom w:val="nil"/>
              <w:right w:val="nil"/>
            </w:tcBorders>
            <w:shd w:val="clear" w:color="auto" w:fill="FFFFFF"/>
          </w:tcPr>
          <w:p w14:paraId="1746139B" w14:textId="77777777" w:rsidR="00654624" w:rsidRPr="004E1F16" w:rsidRDefault="00654624" w:rsidP="004C336D">
            <w:pPr>
              <w:tabs>
                <w:tab w:val="right" w:leader="dot" w:pos="8505"/>
              </w:tabs>
              <w:spacing w:before="120"/>
              <w:ind w:right="6"/>
              <w:rPr>
                <w:rFonts w:ascii="Arial" w:hAnsi="Arial" w:cs="Arial"/>
                <w:sz w:val="20"/>
                <w:szCs w:val="20"/>
              </w:rPr>
            </w:pPr>
          </w:p>
        </w:tc>
        <w:tc>
          <w:tcPr>
            <w:tcW w:w="977" w:type="pct"/>
            <w:tcBorders>
              <w:top w:val="single" w:sz="4" w:space="0" w:color="auto"/>
              <w:left w:val="single" w:sz="4" w:space="0" w:color="auto"/>
              <w:bottom w:val="nil"/>
              <w:right w:val="single" w:sz="4" w:space="0" w:color="auto"/>
            </w:tcBorders>
            <w:shd w:val="clear" w:color="auto" w:fill="FFFFFF"/>
          </w:tcPr>
          <w:p w14:paraId="766ACDE3"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0C438DFE" w14:textId="77777777" w:rsidTr="004C336D">
        <w:tblPrEx>
          <w:tblCellMar>
            <w:top w:w="0" w:type="dxa"/>
            <w:left w:w="0" w:type="dxa"/>
            <w:bottom w:w="0" w:type="dxa"/>
            <w:right w:w="0" w:type="dxa"/>
          </w:tblCellMar>
        </w:tblPrEx>
        <w:tc>
          <w:tcPr>
            <w:tcW w:w="2972" w:type="pct"/>
            <w:tcBorders>
              <w:top w:val="single" w:sz="4" w:space="0" w:color="auto"/>
              <w:left w:val="single" w:sz="4" w:space="0" w:color="auto"/>
              <w:bottom w:val="nil"/>
              <w:right w:val="nil"/>
            </w:tcBorders>
            <w:shd w:val="clear" w:color="auto" w:fill="FFFFFF"/>
          </w:tcPr>
          <w:p w14:paraId="3C76F5E6"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Khác (Chi tiết)</w:t>
            </w:r>
          </w:p>
        </w:tc>
        <w:tc>
          <w:tcPr>
            <w:tcW w:w="1051" w:type="pct"/>
            <w:tcBorders>
              <w:top w:val="single" w:sz="4" w:space="0" w:color="auto"/>
              <w:left w:val="single" w:sz="4" w:space="0" w:color="auto"/>
              <w:bottom w:val="nil"/>
              <w:right w:val="nil"/>
            </w:tcBorders>
            <w:shd w:val="clear" w:color="auto" w:fill="FFFFFF"/>
          </w:tcPr>
          <w:p w14:paraId="3AC458B0" w14:textId="77777777" w:rsidR="00654624" w:rsidRPr="004E1F16" w:rsidRDefault="00654624" w:rsidP="004C336D">
            <w:pPr>
              <w:tabs>
                <w:tab w:val="right" w:leader="dot" w:pos="8505"/>
              </w:tabs>
              <w:spacing w:before="120"/>
              <w:ind w:right="6"/>
              <w:rPr>
                <w:rFonts w:ascii="Arial" w:hAnsi="Arial" w:cs="Arial"/>
                <w:sz w:val="20"/>
                <w:szCs w:val="20"/>
              </w:rPr>
            </w:pPr>
          </w:p>
        </w:tc>
        <w:tc>
          <w:tcPr>
            <w:tcW w:w="977" w:type="pct"/>
            <w:tcBorders>
              <w:top w:val="single" w:sz="4" w:space="0" w:color="auto"/>
              <w:left w:val="single" w:sz="4" w:space="0" w:color="auto"/>
              <w:bottom w:val="nil"/>
              <w:right w:val="single" w:sz="4" w:space="0" w:color="auto"/>
            </w:tcBorders>
            <w:shd w:val="clear" w:color="auto" w:fill="FFFFFF"/>
          </w:tcPr>
          <w:p w14:paraId="198B3381"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19393116" w14:textId="77777777" w:rsidTr="004C336D">
        <w:tblPrEx>
          <w:tblCellMar>
            <w:top w:w="0" w:type="dxa"/>
            <w:left w:w="0" w:type="dxa"/>
            <w:bottom w:w="0" w:type="dxa"/>
            <w:right w:w="0" w:type="dxa"/>
          </w:tblCellMar>
        </w:tblPrEx>
        <w:tc>
          <w:tcPr>
            <w:tcW w:w="2972" w:type="pct"/>
            <w:tcBorders>
              <w:top w:val="single" w:sz="4" w:space="0" w:color="auto"/>
              <w:left w:val="single" w:sz="4" w:space="0" w:color="auto"/>
              <w:bottom w:val="single" w:sz="4" w:space="0" w:color="auto"/>
              <w:right w:val="nil"/>
            </w:tcBorders>
            <w:shd w:val="clear" w:color="auto" w:fill="FFFFFF"/>
          </w:tcPr>
          <w:p w14:paraId="16AB109C"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Tổng nguồn vốn kinh doanh</w:t>
            </w:r>
          </w:p>
        </w:tc>
        <w:tc>
          <w:tcPr>
            <w:tcW w:w="1051" w:type="pct"/>
            <w:tcBorders>
              <w:top w:val="single" w:sz="4" w:space="0" w:color="auto"/>
              <w:left w:val="single" w:sz="4" w:space="0" w:color="auto"/>
              <w:bottom w:val="single" w:sz="4" w:space="0" w:color="auto"/>
              <w:right w:val="nil"/>
            </w:tcBorders>
            <w:shd w:val="clear" w:color="auto" w:fill="FFFFFF"/>
          </w:tcPr>
          <w:p w14:paraId="3BA8E127" w14:textId="77777777" w:rsidR="00654624" w:rsidRPr="004E1F16" w:rsidRDefault="00654624" w:rsidP="004C336D">
            <w:pPr>
              <w:tabs>
                <w:tab w:val="right" w:leader="dot" w:pos="8505"/>
              </w:tabs>
              <w:spacing w:before="120"/>
              <w:ind w:right="6"/>
              <w:rPr>
                <w:rFonts w:ascii="Arial" w:hAnsi="Arial" w:cs="Arial"/>
                <w:sz w:val="20"/>
                <w:szCs w:val="20"/>
              </w:rPr>
            </w:pPr>
          </w:p>
        </w:tc>
        <w:tc>
          <w:tcPr>
            <w:tcW w:w="977" w:type="pct"/>
            <w:tcBorders>
              <w:top w:val="single" w:sz="4" w:space="0" w:color="auto"/>
              <w:left w:val="single" w:sz="4" w:space="0" w:color="auto"/>
              <w:bottom w:val="single" w:sz="4" w:space="0" w:color="auto"/>
              <w:right w:val="single" w:sz="4" w:space="0" w:color="auto"/>
            </w:tcBorders>
            <w:shd w:val="clear" w:color="auto" w:fill="FFFFFF"/>
          </w:tcPr>
          <w:p w14:paraId="58D25CA6" w14:textId="77777777" w:rsidR="00654624" w:rsidRPr="004E1F16" w:rsidRDefault="00654624" w:rsidP="004C336D">
            <w:pPr>
              <w:tabs>
                <w:tab w:val="right" w:leader="dot" w:pos="8505"/>
              </w:tabs>
              <w:spacing w:before="120"/>
              <w:ind w:right="6"/>
              <w:rPr>
                <w:rFonts w:ascii="Arial" w:hAnsi="Arial" w:cs="Arial"/>
                <w:sz w:val="20"/>
                <w:szCs w:val="20"/>
              </w:rPr>
            </w:pPr>
          </w:p>
        </w:tc>
      </w:tr>
    </w:tbl>
    <w:p w14:paraId="421CD83B"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13. Các quỹ</w:t>
      </w:r>
    </w:p>
    <w:tbl>
      <w:tblPr>
        <w:tblW w:w="5000" w:type="pct"/>
        <w:tblCellMar>
          <w:left w:w="0" w:type="dxa"/>
          <w:right w:w="0" w:type="dxa"/>
        </w:tblCellMar>
        <w:tblLook w:val="0000" w:firstRow="0" w:lastRow="0" w:firstColumn="0" w:lastColumn="0" w:noHBand="0" w:noVBand="0"/>
      </w:tblPr>
      <w:tblGrid>
        <w:gridCol w:w="5083"/>
        <w:gridCol w:w="1822"/>
        <w:gridCol w:w="1731"/>
      </w:tblGrid>
      <w:tr w:rsidR="00654624" w:rsidRPr="004E1F16" w14:paraId="4BBF9999" w14:textId="77777777" w:rsidTr="004C336D">
        <w:tblPrEx>
          <w:tblCellMar>
            <w:top w:w="0" w:type="dxa"/>
            <w:left w:w="0" w:type="dxa"/>
            <w:bottom w:w="0" w:type="dxa"/>
            <w:right w:w="0" w:type="dxa"/>
          </w:tblCellMar>
        </w:tblPrEx>
        <w:tc>
          <w:tcPr>
            <w:tcW w:w="2943" w:type="pct"/>
            <w:tcBorders>
              <w:top w:val="single" w:sz="4" w:space="0" w:color="auto"/>
              <w:left w:val="single" w:sz="4" w:space="0" w:color="auto"/>
              <w:bottom w:val="nil"/>
              <w:right w:val="nil"/>
            </w:tcBorders>
            <w:shd w:val="clear" w:color="auto" w:fill="FFFFFF"/>
          </w:tcPr>
          <w:p w14:paraId="67A034F6"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1055" w:type="pct"/>
            <w:tcBorders>
              <w:top w:val="single" w:sz="4" w:space="0" w:color="auto"/>
              <w:left w:val="single" w:sz="4" w:space="0" w:color="auto"/>
              <w:bottom w:val="nil"/>
              <w:right w:val="nil"/>
            </w:tcBorders>
            <w:shd w:val="clear" w:color="auto" w:fill="FFFFFF"/>
          </w:tcPr>
          <w:p w14:paraId="081C9FEE"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cuối năm</w:t>
            </w:r>
          </w:p>
        </w:tc>
        <w:tc>
          <w:tcPr>
            <w:tcW w:w="1002" w:type="pct"/>
            <w:tcBorders>
              <w:top w:val="single" w:sz="4" w:space="0" w:color="auto"/>
              <w:left w:val="single" w:sz="4" w:space="0" w:color="auto"/>
              <w:bottom w:val="nil"/>
              <w:right w:val="single" w:sz="4" w:space="0" w:color="auto"/>
            </w:tcBorders>
            <w:shd w:val="clear" w:color="auto" w:fill="FFFFFF"/>
          </w:tcPr>
          <w:p w14:paraId="4D3029C7"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đầu năm</w:t>
            </w:r>
          </w:p>
        </w:tc>
      </w:tr>
      <w:tr w:rsidR="00654624" w:rsidRPr="004E1F16" w14:paraId="5D5D8A27" w14:textId="77777777" w:rsidTr="004C336D">
        <w:tblPrEx>
          <w:tblCellMar>
            <w:top w:w="0" w:type="dxa"/>
            <w:left w:w="0" w:type="dxa"/>
            <w:bottom w:w="0" w:type="dxa"/>
            <w:right w:w="0" w:type="dxa"/>
          </w:tblCellMar>
        </w:tblPrEx>
        <w:tc>
          <w:tcPr>
            <w:tcW w:w="2943" w:type="pct"/>
            <w:tcBorders>
              <w:top w:val="single" w:sz="4" w:space="0" w:color="auto"/>
              <w:left w:val="single" w:sz="4" w:space="0" w:color="auto"/>
              <w:bottom w:val="nil"/>
              <w:right w:val="nil"/>
            </w:tcBorders>
            <w:shd w:val="clear" w:color="auto" w:fill="FFFFFF"/>
            <w:vAlign w:val="bottom"/>
          </w:tcPr>
          <w:p w14:paraId="1074686A"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Quỹ khen thưởng</w:t>
            </w:r>
          </w:p>
        </w:tc>
        <w:tc>
          <w:tcPr>
            <w:tcW w:w="1055" w:type="pct"/>
            <w:tcBorders>
              <w:top w:val="single" w:sz="4" w:space="0" w:color="auto"/>
              <w:left w:val="single" w:sz="4" w:space="0" w:color="auto"/>
              <w:bottom w:val="nil"/>
              <w:right w:val="nil"/>
            </w:tcBorders>
            <w:shd w:val="clear" w:color="auto" w:fill="FFFFFF"/>
          </w:tcPr>
          <w:p w14:paraId="5CD65836" w14:textId="77777777" w:rsidR="00654624" w:rsidRPr="004E1F16" w:rsidRDefault="00654624" w:rsidP="004C336D">
            <w:pPr>
              <w:tabs>
                <w:tab w:val="right" w:leader="dot" w:pos="8505"/>
              </w:tabs>
              <w:spacing w:before="120"/>
              <w:ind w:right="6"/>
              <w:rPr>
                <w:rFonts w:ascii="Arial" w:hAnsi="Arial" w:cs="Arial"/>
                <w:sz w:val="20"/>
                <w:szCs w:val="20"/>
              </w:rPr>
            </w:pPr>
          </w:p>
        </w:tc>
        <w:tc>
          <w:tcPr>
            <w:tcW w:w="1002" w:type="pct"/>
            <w:tcBorders>
              <w:top w:val="single" w:sz="4" w:space="0" w:color="auto"/>
              <w:left w:val="single" w:sz="4" w:space="0" w:color="auto"/>
              <w:bottom w:val="nil"/>
              <w:right w:val="single" w:sz="4" w:space="0" w:color="auto"/>
            </w:tcBorders>
            <w:shd w:val="clear" w:color="auto" w:fill="FFFFFF"/>
          </w:tcPr>
          <w:p w14:paraId="2603082E"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07CD29F7" w14:textId="77777777" w:rsidTr="004C336D">
        <w:tblPrEx>
          <w:tblCellMar>
            <w:top w:w="0" w:type="dxa"/>
            <w:left w:w="0" w:type="dxa"/>
            <w:bottom w:w="0" w:type="dxa"/>
            <w:right w:w="0" w:type="dxa"/>
          </w:tblCellMar>
        </w:tblPrEx>
        <w:tc>
          <w:tcPr>
            <w:tcW w:w="2943" w:type="pct"/>
            <w:tcBorders>
              <w:top w:val="single" w:sz="4" w:space="0" w:color="auto"/>
              <w:left w:val="single" w:sz="4" w:space="0" w:color="auto"/>
              <w:bottom w:val="nil"/>
              <w:right w:val="nil"/>
            </w:tcBorders>
            <w:shd w:val="clear" w:color="auto" w:fill="FFFFFF"/>
            <w:vAlign w:val="bottom"/>
          </w:tcPr>
          <w:p w14:paraId="6889D1E8"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Quỹ phúc lợi</w:t>
            </w:r>
          </w:p>
        </w:tc>
        <w:tc>
          <w:tcPr>
            <w:tcW w:w="1055" w:type="pct"/>
            <w:tcBorders>
              <w:top w:val="single" w:sz="4" w:space="0" w:color="auto"/>
              <w:left w:val="single" w:sz="4" w:space="0" w:color="auto"/>
              <w:bottom w:val="nil"/>
              <w:right w:val="nil"/>
            </w:tcBorders>
            <w:shd w:val="clear" w:color="auto" w:fill="FFFFFF"/>
          </w:tcPr>
          <w:p w14:paraId="0A46A606" w14:textId="77777777" w:rsidR="00654624" w:rsidRPr="004E1F16" w:rsidRDefault="00654624" w:rsidP="004C336D">
            <w:pPr>
              <w:tabs>
                <w:tab w:val="right" w:leader="dot" w:pos="8505"/>
              </w:tabs>
              <w:spacing w:before="120"/>
              <w:ind w:right="6"/>
              <w:rPr>
                <w:rFonts w:ascii="Arial" w:hAnsi="Arial" w:cs="Arial"/>
                <w:sz w:val="20"/>
                <w:szCs w:val="20"/>
              </w:rPr>
            </w:pPr>
          </w:p>
        </w:tc>
        <w:tc>
          <w:tcPr>
            <w:tcW w:w="1002" w:type="pct"/>
            <w:tcBorders>
              <w:top w:val="single" w:sz="4" w:space="0" w:color="auto"/>
              <w:left w:val="single" w:sz="4" w:space="0" w:color="auto"/>
              <w:bottom w:val="nil"/>
              <w:right w:val="single" w:sz="4" w:space="0" w:color="auto"/>
            </w:tcBorders>
            <w:shd w:val="clear" w:color="auto" w:fill="FFFFFF"/>
          </w:tcPr>
          <w:p w14:paraId="535BE781"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12F445BA" w14:textId="77777777" w:rsidTr="004C336D">
        <w:tblPrEx>
          <w:tblCellMar>
            <w:top w:w="0" w:type="dxa"/>
            <w:left w:w="0" w:type="dxa"/>
            <w:bottom w:w="0" w:type="dxa"/>
            <w:right w:w="0" w:type="dxa"/>
          </w:tblCellMar>
        </w:tblPrEx>
        <w:tc>
          <w:tcPr>
            <w:tcW w:w="2943" w:type="pct"/>
            <w:tcBorders>
              <w:top w:val="single" w:sz="4" w:space="0" w:color="auto"/>
              <w:left w:val="single" w:sz="4" w:space="0" w:color="auto"/>
              <w:bottom w:val="nil"/>
              <w:right w:val="nil"/>
            </w:tcBorders>
            <w:shd w:val="clear" w:color="auto" w:fill="FFFFFF"/>
            <w:vAlign w:val="bottom"/>
          </w:tcPr>
          <w:p w14:paraId="64CFA3FF"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Quỹ bổ sung thu nhập</w:t>
            </w:r>
          </w:p>
        </w:tc>
        <w:tc>
          <w:tcPr>
            <w:tcW w:w="1055" w:type="pct"/>
            <w:tcBorders>
              <w:top w:val="single" w:sz="4" w:space="0" w:color="auto"/>
              <w:left w:val="single" w:sz="4" w:space="0" w:color="auto"/>
              <w:bottom w:val="nil"/>
              <w:right w:val="nil"/>
            </w:tcBorders>
            <w:shd w:val="clear" w:color="auto" w:fill="FFFFFF"/>
          </w:tcPr>
          <w:p w14:paraId="0CD3617B" w14:textId="77777777" w:rsidR="00654624" w:rsidRPr="004E1F16" w:rsidRDefault="00654624" w:rsidP="004C336D">
            <w:pPr>
              <w:tabs>
                <w:tab w:val="right" w:leader="dot" w:pos="8505"/>
              </w:tabs>
              <w:spacing w:before="120"/>
              <w:ind w:right="6"/>
              <w:rPr>
                <w:rFonts w:ascii="Arial" w:hAnsi="Arial" w:cs="Arial"/>
                <w:sz w:val="20"/>
                <w:szCs w:val="20"/>
              </w:rPr>
            </w:pPr>
          </w:p>
        </w:tc>
        <w:tc>
          <w:tcPr>
            <w:tcW w:w="1002" w:type="pct"/>
            <w:tcBorders>
              <w:top w:val="single" w:sz="4" w:space="0" w:color="auto"/>
              <w:left w:val="single" w:sz="4" w:space="0" w:color="auto"/>
              <w:bottom w:val="nil"/>
              <w:right w:val="single" w:sz="4" w:space="0" w:color="auto"/>
            </w:tcBorders>
            <w:shd w:val="clear" w:color="auto" w:fill="FFFFFF"/>
          </w:tcPr>
          <w:p w14:paraId="244F581E"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460A98C2" w14:textId="77777777" w:rsidTr="004C336D">
        <w:tblPrEx>
          <w:tblCellMar>
            <w:top w:w="0" w:type="dxa"/>
            <w:left w:w="0" w:type="dxa"/>
            <w:bottom w:w="0" w:type="dxa"/>
            <w:right w:w="0" w:type="dxa"/>
          </w:tblCellMar>
        </w:tblPrEx>
        <w:tc>
          <w:tcPr>
            <w:tcW w:w="2943" w:type="pct"/>
            <w:tcBorders>
              <w:top w:val="single" w:sz="4" w:space="0" w:color="auto"/>
              <w:left w:val="single" w:sz="4" w:space="0" w:color="auto"/>
              <w:bottom w:val="nil"/>
              <w:right w:val="nil"/>
            </w:tcBorders>
            <w:shd w:val="clear" w:color="auto" w:fill="FFFFFF"/>
            <w:vAlign w:val="bottom"/>
          </w:tcPr>
          <w:p w14:paraId="4023A758"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Quỹ phát triển hoạt động sự nghiệp</w:t>
            </w:r>
          </w:p>
        </w:tc>
        <w:tc>
          <w:tcPr>
            <w:tcW w:w="1055" w:type="pct"/>
            <w:tcBorders>
              <w:top w:val="single" w:sz="4" w:space="0" w:color="auto"/>
              <w:left w:val="single" w:sz="4" w:space="0" w:color="auto"/>
              <w:bottom w:val="nil"/>
              <w:right w:val="nil"/>
            </w:tcBorders>
            <w:shd w:val="clear" w:color="auto" w:fill="FFFFFF"/>
          </w:tcPr>
          <w:p w14:paraId="32D7AC58" w14:textId="77777777" w:rsidR="00654624" w:rsidRPr="004E1F16" w:rsidRDefault="00654624" w:rsidP="004C336D">
            <w:pPr>
              <w:tabs>
                <w:tab w:val="right" w:leader="dot" w:pos="8505"/>
              </w:tabs>
              <w:spacing w:before="120"/>
              <w:ind w:right="6"/>
              <w:rPr>
                <w:rFonts w:ascii="Arial" w:hAnsi="Arial" w:cs="Arial"/>
                <w:sz w:val="20"/>
                <w:szCs w:val="20"/>
              </w:rPr>
            </w:pPr>
          </w:p>
        </w:tc>
        <w:tc>
          <w:tcPr>
            <w:tcW w:w="1002" w:type="pct"/>
            <w:tcBorders>
              <w:top w:val="single" w:sz="4" w:space="0" w:color="auto"/>
              <w:left w:val="single" w:sz="4" w:space="0" w:color="auto"/>
              <w:bottom w:val="nil"/>
              <w:right w:val="single" w:sz="4" w:space="0" w:color="auto"/>
            </w:tcBorders>
            <w:shd w:val="clear" w:color="auto" w:fill="FFFFFF"/>
          </w:tcPr>
          <w:p w14:paraId="16FB697D"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752E0F01" w14:textId="77777777" w:rsidTr="004C336D">
        <w:tblPrEx>
          <w:tblCellMar>
            <w:top w:w="0" w:type="dxa"/>
            <w:left w:w="0" w:type="dxa"/>
            <w:bottom w:w="0" w:type="dxa"/>
            <w:right w:w="0" w:type="dxa"/>
          </w:tblCellMar>
        </w:tblPrEx>
        <w:tc>
          <w:tcPr>
            <w:tcW w:w="2943" w:type="pct"/>
            <w:tcBorders>
              <w:top w:val="single" w:sz="4" w:space="0" w:color="auto"/>
              <w:left w:val="single" w:sz="4" w:space="0" w:color="auto"/>
              <w:bottom w:val="nil"/>
              <w:right w:val="nil"/>
            </w:tcBorders>
            <w:shd w:val="clear" w:color="auto" w:fill="FFFFFF"/>
            <w:vAlign w:val="bottom"/>
          </w:tcPr>
          <w:p w14:paraId="1F9314BC"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Quỹ dự phòng ổn định thu nhập</w:t>
            </w:r>
          </w:p>
        </w:tc>
        <w:tc>
          <w:tcPr>
            <w:tcW w:w="1055" w:type="pct"/>
            <w:tcBorders>
              <w:top w:val="single" w:sz="4" w:space="0" w:color="auto"/>
              <w:left w:val="single" w:sz="4" w:space="0" w:color="auto"/>
              <w:bottom w:val="nil"/>
              <w:right w:val="nil"/>
            </w:tcBorders>
            <w:shd w:val="clear" w:color="auto" w:fill="FFFFFF"/>
          </w:tcPr>
          <w:p w14:paraId="688F23FF" w14:textId="77777777" w:rsidR="00654624" w:rsidRPr="004E1F16" w:rsidRDefault="00654624" w:rsidP="004C336D">
            <w:pPr>
              <w:tabs>
                <w:tab w:val="right" w:leader="dot" w:pos="8505"/>
              </w:tabs>
              <w:spacing w:before="120"/>
              <w:ind w:right="6"/>
              <w:rPr>
                <w:rFonts w:ascii="Arial" w:hAnsi="Arial" w:cs="Arial"/>
                <w:sz w:val="20"/>
                <w:szCs w:val="20"/>
              </w:rPr>
            </w:pPr>
          </w:p>
        </w:tc>
        <w:tc>
          <w:tcPr>
            <w:tcW w:w="1002" w:type="pct"/>
            <w:tcBorders>
              <w:top w:val="single" w:sz="4" w:space="0" w:color="auto"/>
              <w:left w:val="single" w:sz="4" w:space="0" w:color="auto"/>
              <w:bottom w:val="nil"/>
              <w:right w:val="single" w:sz="4" w:space="0" w:color="auto"/>
            </w:tcBorders>
            <w:shd w:val="clear" w:color="auto" w:fill="FFFFFF"/>
          </w:tcPr>
          <w:p w14:paraId="5664D436"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6C4127F0" w14:textId="77777777" w:rsidTr="004C336D">
        <w:tblPrEx>
          <w:tblCellMar>
            <w:top w:w="0" w:type="dxa"/>
            <w:left w:w="0" w:type="dxa"/>
            <w:bottom w:w="0" w:type="dxa"/>
            <w:right w:w="0" w:type="dxa"/>
          </w:tblCellMar>
        </w:tblPrEx>
        <w:tc>
          <w:tcPr>
            <w:tcW w:w="2943" w:type="pct"/>
            <w:tcBorders>
              <w:top w:val="single" w:sz="4" w:space="0" w:color="auto"/>
              <w:left w:val="single" w:sz="4" w:space="0" w:color="auto"/>
              <w:bottom w:val="single" w:sz="4" w:space="0" w:color="auto"/>
              <w:right w:val="nil"/>
            </w:tcBorders>
            <w:shd w:val="clear" w:color="auto" w:fill="FFFFFF"/>
          </w:tcPr>
          <w:p w14:paraId="03028F14"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Tổng các quỹ</w:t>
            </w:r>
          </w:p>
        </w:tc>
        <w:tc>
          <w:tcPr>
            <w:tcW w:w="1055" w:type="pct"/>
            <w:tcBorders>
              <w:top w:val="single" w:sz="4" w:space="0" w:color="auto"/>
              <w:left w:val="single" w:sz="4" w:space="0" w:color="auto"/>
              <w:bottom w:val="single" w:sz="4" w:space="0" w:color="auto"/>
              <w:right w:val="nil"/>
            </w:tcBorders>
            <w:shd w:val="clear" w:color="auto" w:fill="FFFFFF"/>
          </w:tcPr>
          <w:p w14:paraId="1437B388" w14:textId="77777777" w:rsidR="00654624" w:rsidRPr="004E1F16" w:rsidRDefault="00654624" w:rsidP="004C336D">
            <w:pPr>
              <w:tabs>
                <w:tab w:val="right" w:leader="dot" w:pos="8505"/>
              </w:tabs>
              <w:spacing w:before="120"/>
              <w:ind w:right="6"/>
              <w:rPr>
                <w:rFonts w:ascii="Arial" w:hAnsi="Arial" w:cs="Arial"/>
                <w:sz w:val="20"/>
                <w:szCs w:val="20"/>
              </w:rPr>
            </w:pPr>
          </w:p>
        </w:tc>
        <w:tc>
          <w:tcPr>
            <w:tcW w:w="1002" w:type="pct"/>
            <w:tcBorders>
              <w:top w:val="single" w:sz="4" w:space="0" w:color="auto"/>
              <w:left w:val="single" w:sz="4" w:space="0" w:color="auto"/>
              <w:bottom w:val="single" w:sz="4" w:space="0" w:color="auto"/>
              <w:right w:val="single" w:sz="4" w:space="0" w:color="auto"/>
            </w:tcBorders>
            <w:shd w:val="clear" w:color="auto" w:fill="FFFFFF"/>
          </w:tcPr>
          <w:p w14:paraId="37EF23E7" w14:textId="77777777" w:rsidR="00654624" w:rsidRPr="004E1F16" w:rsidRDefault="00654624" w:rsidP="004C336D">
            <w:pPr>
              <w:tabs>
                <w:tab w:val="right" w:leader="dot" w:pos="8505"/>
              </w:tabs>
              <w:spacing w:before="120"/>
              <w:ind w:right="6"/>
              <w:rPr>
                <w:rFonts w:ascii="Arial" w:hAnsi="Arial" w:cs="Arial"/>
                <w:sz w:val="20"/>
                <w:szCs w:val="20"/>
              </w:rPr>
            </w:pPr>
          </w:p>
        </w:tc>
      </w:tr>
    </w:tbl>
    <w:p w14:paraId="1AA605EB"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14. Tài sản thuần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62"/>
        <w:gridCol w:w="1883"/>
        <w:gridCol w:w="1691"/>
      </w:tblGrid>
      <w:tr w:rsidR="00654624" w:rsidRPr="004E1F16" w14:paraId="44DEFE10" w14:textId="77777777" w:rsidTr="004C336D">
        <w:tblPrEx>
          <w:tblCellMar>
            <w:top w:w="0" w:type="dxa"/>
            <w:left w:w="0" w:type="dxa"/>
            <w:bottom w:w="0" w:type="dxa"/>
            <w:right w:w="0" w:type="dxa"/>
          </w:tblCellMar>
        </w:tblPrEx>
        <w:tc>
          <w:tcPr>
            <w:tcW w:w="2931" w:type="pct"/>
            <w:shd w:val="clear" w:color="auto" w:fill="FFFFFF"/>
          </w:tcPr>
          <w:p w14:paraId="6E3DD937"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1090" w:type="pct"/>
            <w:shd w:val="clear" w:color="auto" w:fill="FFFFFF"/>
          </w:tcPr>
          <w:p w14:paraId="55C312CF"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cuối năm</w:t>
            </w:r>
          </w:p>
        </w:tc>
        <w:tc>
          <w:tcPr>
            <w:tcW w:w="979" w:type="pct"/>
            <w:shd w:val="clear" w:color="auto" w:fill="FFFFFF"/>
          </w:tcPr>
          <w:p w14:paraId="37B5648B"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đầu năm</w:t>
            </w:r>
          </w:p>
        </w:tc>
      </w:tr>
      <w:tr w:rsidR="00654624" w:rsidRPr="004E1F16" w14:paraId="2045DCF4" w14:textId="77777777" w:rsidTr="004C336D">
        <w:tblPrEx>
          <w:tblCellMar>
            <w:top w:w="0" w:type="dxa"/>
            <w:left w:w="0" w:type="dxa"/>
            <w:bottom w:w="0" w:type="dxa"/>
            <w:right w:w="0" w:type="dxa"/>
          </w:tblCellMar>
        </w:tblPrEx>
        <w:tc>
          <w:tcPr>
            <w:tcW w:w="2931" w:type="pct"/>
            <w:shd w:val="clear" w:color="auto" w:fill="FFFFFF"/>
            <w:vAlign w:val="bottom"/>
          </w:tcPr>
          <w:p w14:paraId="39C59649"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Chênh lệch tỷ giá hối đoái</w:t>
            </w:r>
          </w:p>
        </w:tc>
        <w:tc>
          <w:tcPr>
            <w:tcW w:w="1090" w:type="pct"/>
            <w:shd w:val="clear" w:color="auto" w:fill="FFFFFF"/>
          </w:tcPr>
          <w:p w14:paraId="6C234CA1" w14:textId="77777777" w:rsidR="00654624" w:rsidRPr="004E1F16" w:rsidRDefault="00654624" w:rsidP="004C336D">
            <w:pPr>
              <w:tabs>
                <w:tab w:val="right" w:leader="dot" w:pos="8505"/>
              </w:tabs>
              <w:spacing w:before="120"/>
              <w:ind w:right="6"/>
              <w:rPr>
                <w:rFonts w:ascii="Arial" w:hAnsi="Arial" w:cs="Arial"/>
                <w:sz w:val="20"/>
                <w:szCs w:val="20"/>
              </w:rPr>
            </w:pPr>
          </w:p>
        </w:tc>
        <w:tc>
          <w:tcPr>
            <w:tcW w:w="979" w:type="pct"/>
            <w:shd w:val="clear" w:color="auto" w:fill="FFFFFF"/>
          </w:tcPr>
          <w:p w14:paraId="213F9BB9"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3C1B7967" w14:textId="77777777" w:rsidTr="004C336D">
        <w:tblPrEx>
          <w:tblCellMar>
            <w:top w:w="0" w:type="dxa"/>
            <w:left w:w="0" w:type="dxa"/>
            <w:bottom w:w="0" w:type="dxa"/>
            <w:right w:w="0" w:type="dxa"/>
          </w:tblCellMar>
        </w:tblPrEx>
        <w:tc>
          <w:tcPr>
            <w:tcW w:w="2931" w:type="pct"/>
            <w:shd w:val="clear" w:color="auto" w:fill="FFFFFF"/>
            <w:vAlign w:val="bottom"/>
          </w:tcPr>
          <w:p w14:paraId="333A40D4"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Nguồn cải cách tiền lương</w:t>
            </w:r>
          </w:p>
        </w:tc>
        <w:tc>
          <w:tcPr>
            <w:tcW w:w="1090" w:type="pct"/>
            <w:shd w:val="clear" w:color="auto" w:fill="FFFFFF"/>
          </w:tcPr>
          <w:p w14:paraId="5CD5C3BB" w14:textId="77777777" w:rsidR="00654624" w:rsidRPr="004E1F16" w:rsidRDefault="00654624" w:rsidP="004C336D">
            <w:pPr>
              <w:tabs>
                <w:tab w:val="right" w:leader="dot" w:pos="8505"/>
              </w:tabs>
              <w:spacing w:before="120"/>
              <w:ind w:right="6"/>
              <w:rPr>
                <w:rFonts w:ascii="Arial" w:hAnsi="Arial" w:cs="Arial"/>
                <w:sz w:val="20"/>
                <w:szCs w:val="20"/>
              </w:rPr>
            </w:pPr>
          </w:p>
        </w:tc>
        <w:tc>
          <w:tcPr>
            <w:tcW w:w="979" w:type="pct"/>
            <w:shd w:val="clear" w:color="auto" w:fill="FFFFFF"/>
          </w:tcPr>
          <w:p w14:paraId="0FC2B80D"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423703B8" w14:textId="77777777" w:rsidTr="004C336D">
        <w:tblPrEx>
          <w:tblCellMar>
            <w:top w:w="0" w:type="dxa"/>
            <w:left w:w="0" w:type="dxa"/>
            <w:bottom w:w="0" w:type="dxa"/>
            <w:right w:w="0" w:type="dxa"/>
          </w:tblCellMar>
        </w:tblPrEx>
        <w:tc>
          <w:tcPr>
            <w:tcW w:w="2931" w:type="pct"/>
            <w:shd w:val="clear" w:color="auto" w:fill="FFFFFF"/>
          </w:tcPr>
          <w:p w14:paraId="050D447B"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Tài sản thuần khác</w:t>
            </w:r>
          </w:p>
        </w:tc>
        <w:tc>
          <w:tcPr>
            <w:tcW w:w="1090" w:type="pct"/>
            <w:shd w:val="clear" w:color="auto" w:fill="FFFFFF"/>
          </w:tcPr>
          <w:p w14:paraId="6908D0EA" w14:textId="77777777" w:rsidR="00654624" w:rsidRPr="004E1F16" w:rsidRDefault="00654624" w:rsidP="004C336D">
            <w:pPr>
              <w:tabs>
                <w:tab w:val="right" w:leader="dot" w:pos="8505"/>
              </w:tabs>
              <w:spacing w:before="120"/>
              <w:ind w:right="6"/>
              <w:rPr>
                <w:rFonts w:ascii="Arial" w:hAnsi="Arial" w:cs="Arial"/>
                <w:sz w:val="20"/>
                <w:szCs w:val="20"/>
              </w:rPr>
            </w:pPr>
          </w:p>
        </w:tc>
        <w:tc>
          <w:tcPr>
            <w:tcW w:w="979" w:type="pct"/>
            <w:shd w:val="clear" w:color="auto" w:fill="FFFFFF"/>
          </w:tcPr>
          <w:p w14:paraId="12437D9F"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6351B770" w14:textId="77777777" w:rsidTr="004C336D">
        <w:tblPrEx>
          <w:tblCellMar>
            <w:top w:w="0" w:type="dxa"/>
            <w:left w:w="0" w:type="dxa"/>
            <w:bottom w:w="0" w:type="dxa"/>
            <w:right w:w="0" w:type="dxa"/>
          </w:tblCellMar>
        </w:tblPrEx>
        <w:tc>
          <w:tcPr>
            <w:tcW w:w="2931" w:type="pct"/>
            <w:shd w:val="clear" w:color="auto" w:fill="FFFFFF"/>
            <w:vAlign w:val="bottom"/>
          </w:tcPr>
          <w:p w14:paraId="53968435"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Tổng tài sản thuần khác</w:t>
            </w:r>
          </w:p>
        </w:tc>
        <w:tc>
          <w:tcPr>
            <w:tcW w:w="1090" w:type="pct"/>
            <w:shd w:val="clear" w:color="auto" w:fill="FFFFFF"/>
          </w:tcPr>
          <w:p w14:paraId="505AC157" w14:textId="77777777" w:rsidR="00654624" w:rsidRPr="004E1F16" w:rsidRDefault="00654624" w:rsidP="004C336D">
            <w:pPr>
              <w:tabs>
                <w:tab w:val="right" w:leader="dot" w:pos="8505"/>
              </w:tabs>
              <w:spacing w:before="120"/>
              <w:ind w:right="6"/>
              <w:rPr>
                <w:rFonts w:ascii="Arial" w:hAnsi="Arial" w:cs="Arial"/>
                <w:sz w:val="20"/>
                <w:szCs w:val="20"/>
              </w:rPr>
            </w:pPr>
          </w:p>
        </w:tc>
        <w:tc>
          <w:tcPr>
            <w:tcW w:w="979" w:type="pct"/>
            <w:shd w:val="clear" w:color="auto" w:fill="FFFFFF"/>
          </w:tcPr>
          <w:p w14:paraId="44B80983" w14:textId="77777777" w:rsidR="00654624" w:rsidRPr="004E1F16" w:rsidRDefault="00654624" w:rsidP="004C336D">
            <w:pPr>
              <w:tabs>
                <w:tab w:val="right" w:leader="dot" w:pos="8505"/>
              </w:tabs>
              <w:spacing w:before="120"/>
              <w:ind w:right="6"/>
              <w:rPr>
                <w:rFonts w:ascii="Arial" w:hAnsi="Arial" w:cs="Arial"/>
                <w:sz w:val="20"/>
                <w:szCs w:val="20"/>
              </w:rPr>
            </w:pPr>
          </w:p>
        </w:tc>
      </w:tr>
    </w:tbl>
    <w:p w14:paraId="50F71D27"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15. Biến động của nguồn vốn</w:t>
      </w:r>
    </w:p>
    <w:tbl>
      <w:tblPr>
        <w:tblW w:w="5000" w:type="pct"/>
        <w:tblCellMar>
          <w:left w:w="0" w:type="dxa"/>
          <w:right w:w="0" w:type="dxa"/>
        </w:tblCellMar>
        <w:tblLook w:val="0000" w:firstRow="0" w:lastRow="0" w:firstColumn="0" w:lastColumn="0" w:noHBand="0" w:noVBand="0"/>
      </w:tblPr>
      <w:tblGrid>
        <w:gridCol w:w="2096"/>
        <w:gridCol w:w="1054"/>
        <w:gridCol w:w="988"/>
        <w:gridCol w:w="988"/>
        <w:gridCol w:w="834"/>
        <w:gridCol w:w="1009"/>
        <w:gridCol w:w="824"/>
        <w:gridCol w:w="843"/>
      </w:tblGrid>
      <w:tr w:rsidR="00654624" w:rsidRPr="004E1F16" w14:paraId="13D9B63A" w14:textId="77777777" w:rsidTr="004C336D">
        <w:tblPrEx>
          <w:tblCellMar>
            <w:top w:w="0" w:type="dxa"/>
            <w:left w:w="0" w:type="dxa"/>
            <w:bottom w:w="0" w:type="dxa"/>
            <w:right w:w="0" w:type="dxa"/>
          </w:tblCellMar>
        </w:tblPrEx>
        <w:tc>
          <w:tcPr>
            <w:tcW w:w="1214" w:type="pct"/>
            <w:vMerge w:val="restart"/>
            <w:tcBorders>
              <w:top w:val="single" w:sz="4" w:space="0" w:color="auto"/>
              <w:left w:val="single" w:sz="4" w:space="0" w:color="auto"/>
              <w:bottom w:val="nil"/>
              <w:right w:val="nil"/>
            </w:tcBorders>
            <w:shd w:val="clear" w:color="auto" w:fill="FFFFFF"/>
            <w:vAlign w:val="center"/>
          </w:tcPr>
          <w:p w14:paraId="3326365D"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Chỉ tiêu</w:t>
            </w:r>
          </w:p>
        </w:tc>
        <w:tc>
          <w:tcPr>
            <w:tcW w:w="3786" w:type="pct"/>
            <w:gridSpan w:val="7"/>
            <w:tcBorders>
              <w:top w:val="single" w:sz="4" w:space="0" w:color="auto"/>
              <w:left w:val="single" w:sz="4" w:space="0" w:color="auto"/>
              <w:bottom w:val="nil"/>
              <w:right w:val="single" w:sz="4" w:space="0" w:color="auto"/>
            </w:tcBorders>
            <w:shd w:val="clear" w:color="auto" w:fill="FFFFFF"/>
            <w:vAlign w:val="center"/>
          </w:tcPr>
          <w:p w14:paraId="5C00556A"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Các khoản mục thuộc nguồn vốn</w:t>
            </w:r>
          </w:p>
        </w:tc>
      </w:tr>
      <w:tr w:rsidR="00654624" w:rsidRPr="004E1F16" w14:paraId="1AB398DD" w14:textId="77777777" w:rsidTr="004C336D">
        <w:tblPrEx>
          <w:tblCellMar>
            <w:top w:w="0" w:type="dxa"/>
            <w:left w:w="0" w:type="dxa"/>
            <w:bottom w:w="0" w:type="dxa"/>
            <w:right w:w="0" w:type="dxa"/>
          </w:tblCellMar>
        </w:tblPrEx>
        <w:tc>
          <w:tcPr>
            <w:tcW w:w="1214" w:type="pct"/>
            <w:vMerge/>
            <w:tcBorders>
              <w:top w:val="nil"/>
              <w:left w:val="single" w:sz="4" w:space="0" w:color="auto"/>
              <w:bottom w:val="nil"/>
              <w:right w:val="nil"/>
            </w:tcBorders>
            <w:shd w:val="clear" w:color="auto" w:fill="FFFFFF"/>
            <w:vAlign w:val="center"/>
          </w:tcPr>
          <w:p w14:paraId="22308612" w14:textId="77777777" w:rsidR="00654624" w:rsidRPr="004E1F16" w:rsidRDefault="00654624" w:rsidP="004C336D">
            <w:pPr>
              <w:tabs>
                <w:tab w:val="right" w:leader="dot" w:pos="8505"/>
              </w:tabs>
              <w:spacing w:before="120"/>
              <w:ind w:right="6"/>
              <w:rPr>
                <w:rFonts w:ascii="Arial" w:hAnsi="Arial" w:cs="Arial"/>
                <w:sz w:val="20"/>
                <w:szCs w:val="20"/>
              </w:rPr>
            </w:pPr>
          </w:p>
        </w:tc>
        <w:tc>
          <w:tcPr>
            <w:tcW w:w="610" w:type="pct"/>
            <w:tcBorders>
              <w:top w:val="single" w:sz="4" w:space="0" w:color="auto"/>
              <w:left w:val="single" w:sz="4" w:space="0" w:color="auto"/>
              <w:bottom w:val="nil"/>
              <w:right w:val="nil"/>
            </w:tcBorders>
            <w:shd w:val="clear" w:color="auto" w:fill="FFFFFF"/>
            <w:vAlign w:val="center"/>
          </w:tcPr>
          <w:p w14:paraId="3A942074"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Nguồn vốn kinh doanh</w:t>
            </w:r>
          </w:p>
        </w:tc>
        <w:tc>
          <w:tcPr>
            <w:tcW w:w="572" w:type="pct"/>
            <w:tcBorders>
              <w:top w:val="single" w:sz="4" w:space="0" w:color="auto"/>
              <w:left w:val="single" w:sz="4" w:space="0" w:color="auto"/>
              <w:bottom w:val="nil"/>
              <w:right w:val="nil"/>
            </w:tcBorders>
            <w:shd w:val="clear" w:color="auto" w:fill="FFFFFF"/>
            <w:vAlign w:val="center"/>
          </w:tcPr>
          <w:p w14:paraId="5FADD9A8"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Chênh lệch tỷ giá</w:t>
            </w:r>
          </w:p>
        </w:tc>
        <w:tc>
          <w:tcPr>
            <w:tcW w:w="572" w:type="pct"/>
            <w:tcBorders>
              <w:top w:val="single" w:sz="4" w:space="0" w:color="auto"/>
              <w:left w:val="single" w:sz="4" w:space="0" w:color="auto"/>
              <w:bottom w:val="nil"/>
              <w:right w:val="nil"/>
            </w:tcBorders>
            <w:shd w:val="clear" w:color="auto" w:fill="FFFFFF"/>
            <w:vAlign w:val="center"/>
          </w:tcPr>
          <w:p w14:paraId="2B83E1DE"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Thặng dư (thâm hụt) lũy kế</w:t>
            </w:r>
          </w:p>
        </w:tc>
        <w:tc>
          <w:tcPr>
            <w:tcW w:w="483" w:type="pct"/>
            <w:tcBorders>
              <w:top w:val="single" w:sz="4" w:space="0" w:color="auto"/>
              <w:left w:val="single" w:sz="4" w:space="0" w:color="auto"/>
              <w:bottom w:val="nil"/>
              <w:right w:val="nil"/>
            </w:tcBorders>
            <w:shd w:val="clear" w:color="auto" w:fill="FFFFFF"/>
            <w:vAlign w:val="center"/>
          </w:tcPr>
          <w:p w14:paraId="7D7CC156"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Các quỹ</w:t>
            </w:r>
          </w:p>
        </w:tc>
        <w:tc>
          <w:tcPr>
            <w:tcW w:w="584" w:type="pct"/>
            <w:tcBorders>
              <w:top w:val="single" w:sz="4" w:space="0" w:color="auto"/>
              <w:left w:val="single" w:sz="4" w:space="0" w:color="auto"/>
              <w:bottom w:val="nil"/>
              <w:right w:val="nil"/>
            </w:tcBorders>
            <w:shd w:val="clear" w:color="auto" w:fill="FFFFFF"/>
            <w:vAlign w:val="center"/>
          </w:tcPr>
          <w:p w14:paraId="3611E938"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Nguồn cải cách tiền lương</w:t>
            </w:r>
          </w:p>
        </w:tc>
        <w:tc>
          <w:tcPr>
            <w:tcW w:w="477" w:type="pct"/>
            <w:tcBorders>
              <w:top w:val="single" w:sz="4" w:space="0" w:color="auto"/>
              <w:left w:val="single" w:sz="4" w:space="0" w:color="auto"/>
              <w:bottom w:val="nil"/>
              <w:right w:val="nil"/>
            </w:tcBorders>
            <w:shd w:val="clear" w:color="auto" w:fill="FFFFFF"/>
            <w:vAlign w:val="center"/>
          </w:tcPr>
          <w:p w14:paraId="682CCF40"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Khác</w:t>
            </w:r>
          </w:p>
        </w:tc>
        <w:tc>
          <w:tcPr>
            <w:tcW w:w="488" w:type="pct"/>
            <w:tcBorders>
              <w:top w:val="single" w:sz="4" w:space="0" w:color="auto"/>
              <w:left w:val="single" w:sz="4" w:space="0" w:color="auto"/>
              <w:bottom w:val="nil"/>
              <w:right w:val="single" w:sz="4" w:space="0" w:color="auto"/>
            </w:tcBorders>
            <w:shd w:val="clear" w:color="auto" w:fill="FFFFFF"/>
            <w:vAlign w:val="center"/>
          </w:tcPr>
          <w:p w14:paraId="1A17B626"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Cộng</w:t>
            </w:r>
          </w:p>
        </w:tc>
      </w:tr>
      <w:tr w:rsidR="00654624" w:rsidRPr="004E1F16" w14:paraId="422AF7E8" w14:textId="77777777" w:rsidTr="004C336D">
        <w:tblPrEx>
          <w:tblCellMar>
            <w:top w:w="0" w:type="dxa"/>
            <w:left w:w="0" w:type="dxa"/>
            <w:bottom w:w="0" w:type="dxa"/>
            <w:right w:w="0" w:type="dxa"/>
          </w:tblCellMar>
        </w:tblPrEx>
        <w:tc>
          <w:tcPr>
            <w:tcW w:w="1214" w:type="pct"/>
            <w:tcBorders>
              <w:top w:val="single" w:sz="4" w:space="0" w:color="auto"/>
              <w:left w:val="single" w:sz="4" w:space="0" w:color="auto"/>
              <w:bottom w:val="nil"/>
              <w:right w:val="nil"/>
            </w:tcBorders>
            <w:shd w:val="clear" w:color="auto" w:fill="FFFFFF"/>
            <w:vAlign w:val="center"/>
          </w:tcPr>
          <w:p w14:paraId="76FC0D94"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Số dư đầu năm</w:t>
            </w:r>
          </w:p>
        </w:tc>
        <w:tc>
          <w:tcPr>
            <w:tcW w:w="610" w:type="pct"/>
            <w:tcBorders>
              <w:top w:val="single" w:sz="4" w:space="0" w:color="auto"/>
              <w:left w:val="single" w:sz="4" w:space="0" w:color="auto"/>
              <w:bottom w:val="nil"/>
              <w:right w:val="nil"/>
            </w:tcBorders>
            <w:shd w:val="clear" w:color="auto" w:fill="FFFFFF"/>
            <w:vAlign w:val="center"/>
          </w:tcPr>
          <w:p w14:paraId="3EA1E8E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72" w:type="pct"/>
            <w:tcBorders>
              <w:top w:val="single" w:sz="4" w:space="0" w:color="auto"/>
              <w:left w:val="single" w:sz="4" w:space="0" w:color="auto"/>
              <w:bottom w:val="nil"/>
              <w:right w:val="nil"/>
            </w:tcBorders>
            <w:shd w:val="clear" w:color="auto" w:fill="FFFFFF"/>
            <w:vAlign w:val="center"/>
          </w:tcPr>
          <w:p w14:paraId="6471467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72" w:type="pct"/>
            <w:tcBorders>
              <w:top w:val="single" w:sz="4" w:space="0" w:color="auto"/>
              <w:left w:val="single" w:sz="4" w:space="0" w:color="auto"/>
              <w:bottom w:val="nil"/>
              <w:right w:val="nil"/>
            </w:tcBorders>
            <w:shd w:val="clear" w:color="auto" w:fill="FFFFFF"/>
            <w:vAlign w:val="center"/>
          </w:tcPr>
          <w:p w14:paraId="68A99E9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83" w:type="pct"/>
            <w:tcBorders>
              <w:top w:val="single" w:sz="4" w:space="0" w:color="auto"/>
              <w:left w:val="single" w:sz="4" w:space="0" w:color="auto"/>
              <w:bottom w:val="nil"/>
              <w:right w:val="nil"/>
            </w:tcBorders>
            <w:shd w:val="clear" w:color="auto" w:fill="FFFFFF"/>
            <w:vAlign w:val="center"/>
          </w:tcPr>
          <w:p w14:paraId="4E370D9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84" w:type="pct"/>
            <w:tcBorders>
              <w:top w:val="single" w:sz="4" w:space="0" w:color="auto"/>
              <w:left w:val="single" w:sz="4" w:space="0" w:color="auto"/>
              <w:bottom w:val="nil"/>
              <w:right w:val="nil"/>
            </w:tcBorders>
            <w:shd w:val="clear" w:color="auto" w:fill="FFFFFF"/>
            <w:vAlign w:val="center"/>
          </w:tcPr>
          <w:p w14:paraId="3111D6F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77" w:type="pct"/>
            <w:tcBorders>
              <w:top w:val="single" w:sz="4" w:space="0" w:color="auto"/>
              <w:left w:val="single" w:sz="4" w:space="0" w:color="auto"/>
              <w:bottom w:val="nil"/>
              <w:right w:val="nil"/>
            </w:tcBorders>
            <w:shd w:val="clear" w:color="auto" w:fill="FFFFFF"/>
            <w:vAlign w:val="center"/>
          </w:tcPr>
          <w:p w14:paraId="14708B8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88" w:type="pct"/>
            <w:tcBorders>
              <w:top w:val="single" w:sz="4" w:space="0" w:color="auto"/>
              <w:left w:val="single" w:sz="4" w:space="0" w:color="auto"/>
              <w:bottom w:val="nil"/>
              <w:right w:val="single" w:sz="4" w:space="0" w:color="auto"/>
            </w:tcBorders>
            <w:shd w:val="clear" w:color="auto" w:fill="FFFFFF"/>
            <w:vAlign w:val="center"/>
          </w:tcPr>
          <w:p w14:paraId="3CA5DD63"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02792BF7" w14:textId="77777777" w:rsidTr="004C336D">
        <w:tblPrEx>
          <w:tblCellMar>
            <w:top w:w="0" w:type="dxa"/>
            <w:left w:w="0" w:type="dxa"/>
            <w:bottom w:w="0" w:type="dxa"/>
            <w:right w:w="0" w:type="dxa"/>
          </w:tblCellMar>
        </w:tblPrEx>
        <w:tc>
          <w:tcPr>
            <w:tcW w:w="1214" w:type="pct"/>
            <w:tcBorders>
              <w:top w:val="single" w:sz="4" w:space="0" w:color="auto"/>
              <w:left w:val="single" w:sz="4" w:space="0" w:color="auto"/>
              <w:bottom w:val="nil"/>
              <w:right w:val="nil"/>
            </w:tcBorders>
            <w:shd w:val="clear" w:color="auto" w:fill="FFFFFF"/>
            <w:vAlign w:val="center"/>
          </w:tcPr>
          <w:p w14:paraId="05754A10"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Tăng trong năm</w:t>
            </w:r>
          </w:p>
        </w:tc>
        <w:tc>
          <w:tcPr>
            <w:tcW w:w="610" w:type="pct"/>
            <w:tcBorders>
              <w:top w:val="single" w:sz="4" w:space="0" w:color="auto"/>
              <w:left w:val="single" w:sz="4" w:space="0" w:color="auto"/>
              <w:bottom w:val="nil"/>
              <w:right w:val="nil"/>
            </w:tcBorders>
            <w:shd w:val="clear" w:color="auto" w:fill="FFFFFF"/>
            <w:vAlign w:val="center"/>
          </w:tcPr>
          <w:p w14:paraId="7FA705E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72" w:type="pct"/>
            <w:tcBorders>
              <w:top w:val="single" w:sz="4" w:space="0" w:color="auto"/>
              <w:left w:val="single" w:sz="4" w:space="0" w:color="auto"/>
              <w:bottom w:val="nil"/>
              <w:right w:val="nil"/>
            </w:tcBorders>
            <w:shd w:val="clear" w:color="auto" w:fill="FFFFFF"/>
            <w:vAlign w:val="center"/>
          </w:tcPr>
          <w:p w14:paraId="459B453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72" w:type="pct"/>
            <w:tcBorders>
              <w:top w:val="single" w:sz="4" w:space="0" w:color="auto"/>
              <w:left w:val="single" w:sz="4" w:space="0" w:color="auto"/>
              <w:bottom w:val="nil"/>
              <w:right w:val="nil"/>
            </w:tcBorders>
            <w:shd w:val="clear" w:color="auto" w:fill="FFFFFF"/>
            <w:vAlign w:val="center"/>
          </w:tcPr>
          <w:p w14:paraId="70BA387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83" w:type="pct"/>
            <w:tcBorders>
              <w:top w:val="single" w:sz="4" w:space="0" w:color="auto"/>
              <w:left w:val="single" w:sz="4" w:space="0" w:color="auto"/>
              <w:bottom w:val="nil"/>
              <w:right w:val="nil"/>
            </w:tcBorders>
            <w:shd w:val="clear" w:color="auto" w:fill="FFFFFF"/>
            <w:vAlign w:val="center"/>
          </w:tcPr>
          <w:p w14:paraId="331470D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84" w:type="pct"/>
            <w:tcBorders>
              <w:top w:val="single" w:sz="4" w:space="0" w:color="auto"/>
              <w:left w:val="single" w:sz="4" w:space="0" w:color="auto"/>
              <w:bottom w:val="nil"/>
              <w:right w:val="nil"/>
            </w:tcBorders>
            <w:shd w:val="clear" w:color="auto" w:fill="FFFFFF"/>
            <w:vAlign w:val="center"/>
          </w:tcPr>
          <w:p w14:paraId="3239B2A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77" w:type="pct"/>
            <w:tcBorders>
              <w:top w:val="single" w:sz="4" w:space="0" w:color="auto"/>
              <w:left w:val="single" w:sz="4" w:space="0" w:color="auto"/>
              <w:bottom w:val="nil"/>
              <w:right w:val="nil"/>
            </w:tcBorders>
            <w:shd w:val="clear" w:color="auto" w:fill="FFFFFF"/>
            <w:vAlign w:val="center"/>
          </w:tcPr>
          <w:p w14:paraId="6A87CCF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88" w:type="pct"/>
            <w:tcBorders>
              <w:top w:val="single" w:sz="4" w:space="0" w:color="auto"/>
              <w:left w:val="single" w:sz="4" w:space="0" w:color="auto"/>
              <w:bottom w:val="nil"/>
              <w:right w:val="single" w:sz="4" w:space="0" w:color="auto"/>
            </w:tcBorders>
            <w:shd w:val="clear" w:color="auto" w:fill="FFFFFF"/>
            <w:vAlign w:val="center"/>
          </w:tcPr>
          <w:p w14:paraId="76CF1C2F"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6EBF0E21" w14:textId="77777777" w:rsidTr="004C336D">
        <w:tblPrEx>
          <w:tblCellMar>
            <w:top w:w="0" w:type="dxa"/>
            <w:left w:w="0" w:type="dxa"/>
            <w:bottom w:w="0" w:type="dxa"/>
            <w:right w:w="0" w:type="dxa"/>
          </w:tblCellMar>
        </w:tblPrEx>
        <w:tc>
          <w:tcPr>
            <w:tcW w:w="1214" w:type="pct"/>
            <w:tcBorders>
              <w:top w:val="single" w:sz="4" w:space="0" w:color="auto"/>
              <w:left w:val="single" w:sz="4" w:space="0" w:color="auto"/>
              <w:bottom w:val="nil"/>
              <w:right w:val="nil"/>
            </w:tcBorders>
            <w:shd w:val="clear" w:color="auto" w:fill="FFFFFF"/>
            <w:vAlign w:val="center"/>
          </w:tcPr>
          <w:p w14:paraId="7D9863FD"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Giảm trong năm</w:t>
            </w:r>
          </w:p>
        </w:tc>
        <w:tc>
          <w:tcPr>
            <w:tcW w:w="610" w:type="pct"/>
            <w:tcBorders>
              <w:top w:val="single" w:sz="4" w:space="0" w:color="auto"/>
              <w:left w:val="single" w:sz="4" w:space="0" w:color="auto"/>
              <w:bottom w:val="nil"/>
              <w:right w:val="nil"/>
            </w:tcBorders>
            <w:shd w:val="clear" w:color="auto" w:fill="FFFFFF"/>
            <w:vAlign w:val="center"/>
          </w:tcPr>
          <w:p w14:paraId="5A40E92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72" w:type="pct"/>
            <w:tcBorders>
              <w:top w:val="single" w:sz="4" w:space="0" w:color="auto"/>
              <w:left w:val="single" w:sz="4" w:space="0" w:color="auto"/>
              <w:bottom w:val="nil"/>
              <w:right w:val="nil"/>
            </w:tcBorders>
            <w:shd w:val="clear" w:color="auto" w:fill="FFFFFF"/>
            <w:vAlign w:val="center"/>
          </w:tcPr>
          <w:p w14:paraId="073C907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72" w:type="pct"/>
            <w:tcBorders>
              <w:top w:val="single" w:sz="4" w:space="0" w:color="auto"/>
              <w:left w:val="single" w:sz="4" w:space="0" w:color="auto"/>
              <w:bottom w:val="nil"/>
              <w:right w:val="nil"/>
            </w:tcBorders>
            <w:shd w:val="clear" w:color="auto" w:fill="FFFFFF"/>
            <w:vAlign w:val="center"/>
          </w:tcPr>
          <w:p w14:paraId="397E501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83" w:type="pct"/>
            <w:tcBorders>
              <w:top w:val="single" w:sz="4" w:space="0" w:color="auto"/>
              <w:left w:val="single" w:sz="4" w:space="0" w:color="auto"/>
              <w:bottom w:val="nil"/>
              <w:right w:val="nil"/>
            </w:tcBorders>
            <w:shd w:val="clear" w:color="auto" w:fill="FFFFFF"/>
            <w:vAlign w:val="center"/>
          </w:tcPr>
          <w:p w14:paraId="3DD4353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84" w:type="pct"/>
            <w:tcBorders>
              <w:top w:val="single" w:sz="4" w:space="0" w:color="auto"/>
              <w:left w:val="single" w:sz="4" w:space="0" w:color="auto"/>
              <w:bottom w:val="nil"/>
              <w:right w:val="nil"/>
            </w:tcBorders>
            <w:shd w:val="clear" w:color="auto" w:fill="FFFFFF"/>
            <w:vAlign w:val="center"/>
          </w:tcPr>
          <w:p w14:paraId="1109455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77" w:type="pct"/>
            <w:tcBorders>
              <w:top w:val="single" w:sz="4" w:space="0" w:color="auto"/>
              <w:left w:val="single" w:sz="4" w:space="0" w:color="auto"/>
              <w:bottom w:val="nil"/>
              <w:right w:val="nil"/>
            </w:tcBorders>
            <w:shd w:val="clear" w:color="auto" w:fill="FFFFFF"/>
            <w:vAlign w:val="center"/>
          </w:tcPr>
          <w:p w14:paraId="2BB4BD7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88" w:type="pct"/>
            <w:tcBorders>
              <w:top w:val="single" w:sz="4" w:space="0" w:color="auto"/>
              <w:left w:val="single" w:sz="4" w:space="0" w:color="auto"/>
              <w:bottom w:val="nil"/>
              <w:right w:val="single" w:sz="4" w:space="0" w:color="auto"/>
            </w:tcBorders>
            <w:shd w:val="clear" w:color="auto" w:fill="FFFFFF"/>
            <w:vAlign w:val="center"/>
          </w:tcPr>
          <w:p w14:paraId="4FD663CA"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7C361D02" w14:textId="77777777" w:rsidTr="004C336D">
        <w:tblPrEx>
          <w:tblCellMar>
            <w:top w:w="0" w:type="dxa"/>
            <w:left w:w="0" w:type="dxa"/>
            <w:bottom w:w="0" w:type="dxa"/>
            <w:right w:w="0" w:type="dxa"/>
          </w:tblCellMar>
        </w:tblPrEx>
        <w:tc>
          <w:tcPr>
            <w:tcW w:w="1214" w:type="pct"/>
            <w:tcBorders>
              <w:top w:val="single" w:sz="4" w:space="0" w:color="auto"/>
              <w:left w:val="single" w:sz="4" w:space="0" w:color="auto"/>
              <w:bottom w:val="single" w:sz="4" w:space="0" w:color="auto"/>
              <w:right w:val="nil"/>
            </w:tcBorders>
            <w:shd w:val="clear" w:color="auto" w:fill="FFFFFF"/>
            <w:vAlign w:val="center"/>
          </w:tcPr>
          <w:p w14:paraId="328DE859"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Số dư cuối năm</w:t>
            </w:r>
          </w:p>
        </w:tc>
        <w:tc>
          <w:tcPr>
            <w:tcW w:w="610" w:type="pct"/>
            <w:tcBorders>
              <w:top w:val="single" w:sz="4" w:space="0" w:color="auto"/>
              <w:left w:val="single" w:sz="4" w:space="0" w:color="auto"/>
              <w:bottom w:val="single" w:sz="4" w:space="0" w:color="auto"/>
              <w:right w:val="nil"/>
            </w:tcBorders>
            <w:shd w:val="clear" w:color="auto" w:fill="FFFFFF"/>
            <w:vAlign w:val="center"/>
          </w:tcPr>
          <w:p w14:paraId="0917689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72" w:type="pct"/>
            <w:tcBorders>
              <w:top w:val="single" w:sz="4" w:space="0" w:color="auto"/>
              <w:left w:val="single" w:sz="4" w:space="0" w:color="auto"/>
              <w:bottom w:val="single" w:sz="4" w:space="0" w:color="auto"/>
              <w:right w:val="nil"/>
            </w:tcBorders>
            <w:shd w:val="clear" w:color="auto" w:fill="FFFFFF"/>
            <w:vAlign w:val="center"/>
          </w:tcPr>
          <w:p w14:paraId="62141C8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72" w:type="pct"/>
            <w:tcBorders>
              <w:top w:val="single" w:sz="4" w:space="0" w:color="auto"/>
              <w:left w:val="single" w:sz="4" w:space="0" w:color="auto"/>
              <w:bottom w:val="single" w:sz="4" w:space="0" w:color="auto"/>
              <w:right w:val="nil"/>
            </w:tcBorders>
            <w:shd w:val="clear" w:color="auto" w:fill="FFFFFF"/>
            <w:vAlign w:val="center"/>
          </w:tcPr>
          <w:p w14:paraId="38985A2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83" w:type="pct"/>
            <w:tcBorders>
              <w:top w:val="single" w:sz="4" w:space="0" w:color="auto"/>
              <w:left w:val="single" w:sz="4" w:space="0" w:color="auto"/>
              <w:bottom w:val="single" w:sz="4" w:space="0" w:color="auto"/>
              <w:right w:val="nil"/>
            </w:tcBorders>
            <w:shd w:val="clear" w:color="auto" w:fill="FFFFFF"/>
            <w:vAlign w:val="center"/>
          </w:tcPr>
          <w:p w14:paraId="47C7CA4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84" w:type="pct"/>
            <w:tcBorders>
              <w:top w:val="single" w:sz="4" w:space="0" w:color="auto"/>
              <w:left w:val="single" w:sz="4" w:space="0" w:color="auto"/>
              <w:bottom w:val="single" w:sz="4" w:space="0" w:color="auto"/>
              <w:right w:val="nil"/>
            </w:tcBorders>
            <w:shd w:val="clear" w:color="auto" w:fill="FFFFFF"/>
            <w:vAlign w:val="center"/>
          </w:tcPr>
          <w:p w14:paraId="56A821D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77" w:type="pct"/>
            <w:tcBorders>
              <w:top w:val="single" w:sz="4" w:space="0" w:color="auto"/>
              <w:left w:val="single" w:sz="4" w:space="0" w:color="auto"/>
              <w:bottom w:val="single" w:sz="4" w:space="0" w:color="auto"/>
              <w:right w:val="nil"/>
            </w:tcBorders>
            <w:shd w:val="clear" w:color="auto" w:fill="FFFFFF"/>
            <w:vAlign w:val="center"/>
          </w:tcPr>
          <w:p w14:paraId="0B28293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14:paraId="1EC1646B"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bl>
    <w:p w14:paraId="4303C226"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Thuyết minh khác về nguồn vốn (lý do tăng giảm, ...) </w:t>
      </w:r>
    </w:p>
    <w:p w14:paraId="023BFF5B"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16. Các thông tin khác đơn vị thuyết minh thêm</w:t>
      </w:r>
    </w:p>
    <w:p w14:paraId="52BFE77A"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ab/>
      </w:r>
    </w:p>
    <w:p w14:paraId="27200D9D"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ab/>
      </w:r>
    </w:p>
    <w:p w14:paraId="13B705CC"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ab/>
      </w:r>
    </w:p>
    <w:p w14:paraId="6F661AB4"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ab/>
      </w:r>
    </w:p>
    <w:p w14:paraId="3B1B630D"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ab/>
      </w:r>
    </w:p>
    <w:p w14:paraId="24B3C6B6"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ab/>
      </w:r>
    </w:p>
    <w:p w14:paraId="1FDAF78E"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IV. Thông tin bổ sung cho các khoản mục trình bày trong Báo cáo kết quả hoạt động</w:t>
      </w:r>
    </w:p>
    <w:p w14:paraId="2E57C858"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1. Hoạt động hành chính, sự nghiệp</w:t>
      </w:r>
    </w:p>
    <w:tbl>
      <w:tblPr>
        <w:tblW w:w="5000" w:type="pct"/>
        <w:tblCellMar>
          <w:left w:w="0" w:type="dxa"/>
          <w:right w:w="0" w:type="dxa"/>
        </w:tblCellMar>
        <w:tblLook w:val="0000" w:firstRow="0" w:lastRow="0" w:firstColumn="0" w:lastColumn="0" w:noHBand="0" w:noVBand="0"/>
      </w:tblPr>
      <w:tblGrid>
        <w:gridCol w:w="5653"/>
        <w:gridCol w:w="1465"/>
        <w:gridCol w:w="1518"/>
      </w:tblGrid>
      <w:tr w:rsidR="00654624" w:rsidRPr="004E1F16" w14:paraId="5B8087AA" w14:textId="77777777" w:rsidTr="004C336D">
        <w:tblPrEx>
          <w:tblCellMar>
            <w:top w:w="0" w:type="dxa"/>
            <w:left w:w="0" w:type="dxa"/>
            <w:bottom w:w="0" w:type="dxa"/>
            <w:right w:w="0" w:type="dxa"/>
          </w:tblCellMar>
        </w:tblPrEx>
        <w:tc>
          <w:tcPr>
            <w:tcW w:w="3273" w:type="pct"/>
            <w:tcBorders>
              <w:top w:val="single" w:sz="4" w:space="0" w:color="auto"/>
              <w:left w:val="single" w:sz="4" w:space="0" w:color="auto"/>
              <w:bottom w:val="nil"/>
              <w:right w:val="nil"/>
            </w:tcBorders>
            <w:shd w:val="clear" w:color="auto" w:fill="FFFFFF"/>
          </w:tcPr>
          <w:p w14:paraId="78ADB5ED"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848" w:type="pct"/>
            <w:tcBorders>
              <w:top w:val="single" w:sz="4" w:space="0" w:color="auto"/>
              <w:left w:val="single" w:sz="4" w:space="0" w:color="auto"/>
              <w:bottom w:val="nil"/>
              <w:right w:val="nil"/>
            </w:tcBorders>
            <w:shd w:val="clear" w:color="auto" w:fill="FFFFFF"/>
          </w:tcPr>
          <w:p w14:paraId="3B293CC2"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nay</w:t>
            </w:r>
          </w:p>
        </w:tc>
        <w:tc>
          <w:tcPr>
            <w:tcW w:w="879" w:type="pct"/>
            <w:tcBorders>
              <w:top w:val="single" w:sz="4" w:space="0" w:color="auto"/>
              <w:left w:val="single" w:sz="4" w:space="0" w:color="auto"/>
              <w:bottom w:val="nil"/>
              <w:right w:val="single" w:sz="4" w:space="0" w:color="auto"/>
            </w:tcBorders>
            <w:shd w:val="clear" w:color="auto" w:fill="FFFFFF"/>
          </w:tcPr>
          <w:p w14:paraId="380CBB77"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trước</w:t>
            </w:r>
          </w:p>
        </w:tc>
      </w:tr>
      <w:tr w:rsidR="00654624" w:rsidRPr="004E1F16" w14:paraId="5158CDCE" w14:textId="77777777" w:rsidTr="004C336D">
        <w:tblPrEx>
          <w:tblCellMar>
            <w:top w:w="0" w:type="dxa"/>
            <w:left w:w="0" w:type="dxa"/>
            <w:bottom w:w="0" w:type="dxa"/>
            <w:right w:w="0" w:type="dxa"/>
          </w:tblCellMar>
        </w:tblPrEx>
        <w:tc>
          <w:tcPr>
            <w:tcW w:w="3273" w:type="pct"/>
            <w:tcBorders>
              <w:top w:val="single" w:sz="4" w:space="0" w:color="auto"/>
              <w:left w:val="single" w:sz="4" w:space="0" w:color="auto"/>
              <w:bottom w:val="nil"/>
              <w:right w:val="nil"/>
            </w:tcBorders>
            <w:shd w:val="clear" w:color="auto" w:fill="FFFFFF"/>
          </w:tcPr>
          <w:p w14:paraId="6CE170E0"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1.1. Doanh thu</w:t>
            </w:r>
          </w:p>
        </w:tc>
        <w:tc>
          <w:tcPr>
            <w:tcW w:w="848" w:type="pct"/>
            <w:tcBorders>
              <w:top w:val="single" w:sz="4" w:space="0" w:color="auto"/>
              <w:left w:val="single" w:sz="4" w:space="0" w:color="auto"/>
              <w:bottom w:val="nil"/>
              <w:right w:val="nil"/>
            </w:tcBorders>
            <w:shd w:val="clear" w:color="auto" w:fill="FFFFFF"/>
          </w:tcPr>
          <w:p w14:paraId="1FB445B3" w14:textId="77777777" w:rsidR="00654624" w:rsidRPr="004E1F16" w:rsidRDefault="00654624" w:rsidP="004C336D">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nil"/>
              <w:right w:val="single" w:sz="4" w:space="0" w:color="auto"/>
            </w:tcBorders>
            <w:shd w:val="clear" w:color="auto" w:fill="FFFFFF"/>
          </w:tcPr>
          <w:p w14:paraId="61E2B579"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3DDB7E02" w14:textId="77777777" w:rsidTr="004C336D">
        <w:tblPrEx>
          <w:tblCellMar>
            <w:top w:w="0" w:type="dxa"/>
            <w:left w:w="0" w:type="dxa"/>
            <w:bottom w:w="0" w:type="dxa"/>
            <w:right w:w="0" w:type="dxa"/>
          </w:tblCellMar>
        </w:tblPrEx>
        <w:tc>
          <w:tcPr>
            <w:tcW w:w="3273" w:type="pct"/>
            <w:tcBorders>
              <w:top w:val="single" w:sz="4" w:space="0" w:color="auto"/>
              <w:left w:val="single" w:sz="4" w:space="0" w:color="auto"/>
              <w:bottom w:val="nil"/>
              <w:right w:val="nil"/>
            </w:tcBorders>
            <w:shd w:val="clear" w:color="auto" w:fill="FFFFFF"/>
          </w:tcPr>
          <w:p w14:paraId="56DC326C"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a. Từ NSNN cấp:</w:t>
            </w:r>
          </w:p>
        </w:tc>
        <w:tc>
          <w:tcPr>
            <w:tcW w:w="848" w:type="pct"/>
            <w:tcBorders>
              <w:top w:val="single" w:sz="4" w:space="0" w:color="auto"/>
              <w:left w:val="single" w:sz="4" w:space="0" w:color="auto"/>
              <w:bottom w:val="nil"/>
              <w:right w:val="nil"/>
            </w:tcBorders>
            <w:shd w:val="clear" w:color="auto" w:fill="FFFFFF"/>
          </w:tcPr>
          <w:p w14:paraId="58874A3A" w14:textId="77777777" w:rsidR="00654624" w:rsidRPr="004E1F16" w:rsidRDefault="00654624" w:rsidP="004C336D">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nil"/>
              <w:right w:val="single" w:sz="4" w:space="0" w:color="auto"/>
            </w:tcBorders>
            <w:shd w:val="clear" w:color="auto" w:fill="FFFFFF"/>
          </w:tcPr>
          <w:p w14:paraId="5937699C"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677164D4" w14:textId="77777777" w:rsidTr="004C336D">
        <w:tblPrEx>
          <w:tblCellMar>
            <w:top w:w="0" w:type="dxa"/>
            <w:left w:w="0" w:type="dxa"/>
            <w:bottom w:w="0" w:type="dxa"/>
            <w:right w:w="0" w:type="dxa"/>
          </w:tblCellMar>
        </w:tblPrEx>
        <w:tc>
          <w:tcPr>
            <w:tcW w:w="3273" w:type="pct"/>
            <w:tcBorders>
              <w:top w:val="single" w:sz="4" w:space="0" w:color="auto"/>
              <w:left w:val="single" w:sz="4" w:space="0" w:color="auto"/>
              <w:bottom w:val="nil"/>
              <w:right w:val="nil"/>
            </w:tcBorders>
            <w:shd w:val="clear" w:color="auto" w:fill="FFFFFF"/>
          </w:tcPr>
          <w:p w14:paraId="287DE1A1"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Thường xuyên</w:t>
            </w:r>
          </w:p>
        </w:tc>
        <w:tc>
          <w:tcPr>
            <w:tcW w:w="848" w:type="pct"/>
            <w:tcBorders>
              <w:top w:val="single" w:sz="4" w:space="0" w:color="auto"/>
              <w:left w:val="single" w:sz="4" w:space="0" w:color="auto"/>
              <w:bottom w:val="nil"/>
              <w:right w:val="nil"/>
            </w:tcBorders>
            <w:shd w:val="clear" w:color="auto" w:fill="FFFFFF"/>
          </w:tcPr>
          <w:p w14:paraId="00459B3C" w14:textId="77777777" w:rsidR="00654624" w:rsidRPr="004E1F16" w:rsidRDefault="00654624" w:rsidP="004C336D">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nil"/>
              <w:right w:val="single" w:sz="4" w:space="0" w:color="auto"/>
            </w:tcBorders>
            <w:shd w:val="clear" w:color="auto" w:fill="FFFFFF"/>
          </w:tcPr>
          <w:p w14:paraId="0960F3B0"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3A4CEABA" w14:textId="77777777" w:rsidTr="004C336D">
        <w:tblPrEx>
          <w:tblCellMar>
            <w:top w:w="0" w:type="dxa"/>
            <w:left w:w="0" w:type="dxa"/>
            <w:bottom w:w="0" w:type="dxa"/>
            <w:right w:w="0" w:type="dxa"/>
          </w:tblCellMar>
        </w:tblPrEx>
        <w:tc>
          <w:tcPr>
            <w:tcW w:w="3273" w:type="pct"/>
            <w:tcBorders>
              <w:top w:val="single" w:sz="4" w:space="0" w:color="auto"/>
              <w:left w:val="single" w:sz="4" w:space="0" w:color="auto"/>
              <w:bottom w:val="nil"/>
              <w:right w:val="nil"/>
            </w:tcBorders>
            <w:shd w:val="clear" w:color="auto" w:fill="FFFFFF"/>
          </w:tcPr>
          <w:p w14:paraId="04360296"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Không thường xuyên</w:t>
            </w:r>
          </w:p>
        </w:tc>
        <w:tc>
          <w:tcPr>
            <w:tcW w:w="848" w:type="pct"/>
            <w:tcBorders>
              <w:top w:val="single" w:sz="4" w:space="0" w:color="auto"/>
              <w:left w:val="single" w:sz="4" w:space="0" w:color="auto"/>
              <w:bottom w:val="nil"/>
              <w:right w:val="nil"/>
            </w:tcBorders>
            <w:shd w:val="clear" w:color="auto" w:fill="FFFFFF"/>
          </w:tcPr>
          <w:p w14:paraId="270DD610" w14:textId="77777777" w:rsidR="00654624" w:rsidRPr="004E1F16" w:rsidRDefault="00654624" w:rsidP="004C336D">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nil"/>
              <w:right w:val="single" w:sz="4" w:space="0" w:color="auto"/>
            </w:tcBorders>
            <w:shd w:val="clear" w:color="auto" w:fill="FFFFFF"/>
          </w:tcPr>
          <w:p w14:paraId="58D9E5AC"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0420CA8E" w14:textId="77777777" w:rsidTr="004C336D">
        <w:tblPrEx>
          <w:tblCellMar>
            <w:top w:w="0" w:type="dxa"/>
            <w:left w:w="0" w:type="dxa"/>
            <w:bottom w:w="0" w:type="dxa"/>
            <w:right w:w="0" w:type="dxa"/>
          </w:tblCellMar>
        </w:tblPrEx>
        <w:tc>
          <w:tcPr>
            <w:tcW w:w="3273" w:type="pct"/>
            <w:tcBorders>
              <w:top w:val="single" w:sz="4" w:space="0" w:color="auto"/>
              <w:left w:val="single" w:sz="4" w:space="0" w:color="auto"/>
              <w:bottom w:val="nil"/>
              <w:right w:val="nil"/>
            </w:tcBorders>
            <w:shd w:val="clear" w:color="auto" w:fill="FFFFFF"/>
          </w:tcPr>
          <w:p w14:paraId="33D5A2FC"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Hoạt động khác</w:t>
            </w:r>
          </w:p>
        </w:tc>
        <w:tc>
          <w:tcPr>
            <w:tcW w:w="848" w:type="pct"/>
            <w:tcBorders>
              <w:top w:val="single" w:sz="4" w:space="0" w:color="auto"/>
              <w:left w:val="single" w:sz="4" w:space="0" w:color="auto"/>
              <w:bottom w:val="nil"/>
              <w:right w:val="nil"/>
            </w:tcBorders>
            <w:shd w:val="clear" w:color="auto" w:fill="FFFFFF"/>
          </w:tcPr>
          <w:p w14:paraId="25DA66FB" w14:textId="77777777" w:rsidR="00654624" w:rsidRPr="004E1F16" w:rsidRDefault="00654624" w:rsidP="004C336D">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nil"/>
              <w:right w:val="single" w:sz="4" w:space="0" w:color="auto"/>
            </w:tcBorders>
            <w:shd w:val="clear" w:color="auto" w:fill="FFFFFF"/>
          </w:tcPr>
          <w:p w14:paraId="46AD5EF5"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7ED7BF15" w14:textId="77777777" w:rsidTr="004C336D">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14:paraId="79074C20"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b. Từ nguồn viện trợ, vay nợ nước ngoài:</w:t>
            </w:r>
          </w:p>
        </w:tc>
        <w:tc>
          <w:tcPr>
            <w:tcW w:w="848" w:type="pct"/>
            <w:tcBorders>
              <w:top w:val="single" w:sz="4" w:space="0" w:color="auto"/>
              <w:left w:val="single" w:sz="4" w:space="0" w:color="auto"/>
              <w:bottom w:val="single" w:sz="4" w:space="0" w:color="auto"/>
              <w:right w:val="nil"/>
            </w:tcBorders>
            <w:shd w:val="clear" w:color="auto" w:fill="FFFFFF"/>
          </w:tcPr>
          <w:p w14:paraId="28005DB7" w14:textId="77777777" w:rsidR="00654624" w:rsidRPr="004E1F16" w:rsidRDefault="00654624" w:rsidP="004C336D">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14:paraId="3117F326"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4FB280FD" w14:textId="77777777" w:rsidTr="004C336D">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vAlign w:val="bottom"/>
          </w:tcPr>
          <w:p w14:paraId="35CA975E"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Thu viện trợ</w:t>
            </w:r>
          </w:p>
        </w:tc>
        <w:tc>
          <w:tcPr>
            <w:tcW w:w="848" w:type="pct"/>
            <w:tcBorders>
              <w:top w:val="single" w:sz="4" w:space="0" w:color="auto"/>
              <w:left w:val="single" w:sz="4" w:space="0" w:color="auto"/>
              <w:bottom w:val="single" w:sz="4" w:space="0" w:color="auto"/>
              <w:right w:val="nil"/>
            </w:tcBorders>
            <w:shd w:val="clear" w:color="auto" w:fill="FFFFFF"/>
          </w:tcPr>
          <w:p w14:paraId="381DCC0A" w14:textId="77777777" w:rsidR="00654624" w:rsidRPr="004E1F16" w:rsidRDefault="00654624" w:rsidP="004C336D">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14:paraId="6A295BC5"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283CED1E" w14:textId="77777777" w:rsidTr="004C336D">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vAlign w:val="bottom"/>
          </w:tcPr>
          <w:p w14:paraId="0E0B3D62"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Thu vay nợ nước ngoài</w:t>
            </w:r>
          </w:p>
        </w:tc>
        <w:tc>
          <w:tcPr>
            <w:tcW w:w="848" w:type="pct"/>
            <w:tcBorders>
              <w:top w:val="single" w:sz="4" w:space="0" w:color="auto"/>
              <w:left w:val="single" w:sz="4" w:space="0" w:color="auto"/>
              <w:bottom w:val="single" w:sz="4" w:space="0" w:color="auto"/>
              <w:right w:val="nil"/>
            </w:tcBorders>
            <w:shd w:val="clear" w:color="auto" w:fill="FFFFFF"/>
          </w:tcPr>
          <w:p w14:paraId="603E996A" w14:textId="77777777" w:rsidR="00654624" w:rsidRPr="004E1F16" w:rsidRDefault="00654624" w:rsidP="004C336D">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14:paraId="5C9055EB"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2E9091B2" w14:textId="77777777" w:rsidTr="004C336D">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vAlign w:val="bottom"/>
          </w:tcPr>
          <w:p w14:paraId="44615C15"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c. Từ nguồn phí được khấu trừ, để lại</w:t>
            </w:r>
          </w:p>
        </w:tc>
        <w:tc>
          <w:tcPr>
            <w:tcW w:w="848" w:type="pct"/>
            <w:tcBorders>
              <w:top w:val="single" w:sz="4" w:space="0" w:color="auto"/>
              <w:left w:val="single" w:sz="4" w:space="0" w:color="auto"/>
              <w:bottom w:val="single" w:sz="4" w:space="0" w:color="auto"/>
              <w:right w:val="nil"/>
            </w:tcBorders>
            <w:shd w:val="clear" w:color="auto" w:fill="FFFFFF"/>
          </w:tcPr>
          <w:p w14:paraId="661676B5" w14:textId="77777777" w:rsidR="00654624" w:rsidRPr="004E1F16" w:rsidRDefault="00654624" w:rsidP="004C336D">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14:paraId="06D4D8DF"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6ED87E00" w14:textId="77777777" w:rsidTr="004C336D">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vAlign w:val="bottom"/>
          </w:tcPr>
          <w:p w14:paraId="7B32135B"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Phân bổ cho hoạt động thường xuyên</w:t>
            </w:r>
          </w:p>
        </w:tc>
        <w:tc>
          <w:tcPr>
            <w:tcW w:w="848" w:type="pct"/>
            <w:tcBorders>
              <w:top w:val="single" w:sz="4" w:space="0" w:color="auto"/>
              <w:left w:val="single" w:sz="4" w:space="0" w:color="auto"/>
              <w:bottom w:val="single" w:sz="4" w:space="0" w:color="auto"/>
              <w:right w:val="nil"/>
            </w:tcBorders>
            <w:shd w:val="clear" w:color="auto" w:fill="FFFFFF"/>
          </w:tcPr>
          <w:p w14:paraId="4B1D8504" w14:textId="77777777" w:rsidR="00654624" w:rsidRPr="004E1F16" w:rsidRDefault="00654624" w:rsidP="004C336D">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14:paraId="4684C724"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49DB31C7" w14:textId="77777777" w:rsidTr="004C336D">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vAlign w:val="bottom"/>
          </w:tcPr>
          <w:p w14:paraId="0266C29C"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Phân bổ cho hoạt động không thường xuyên</w:t>
            </w:r>
          </w:p>
        </w:tc>
        <w:tc>
          <w:tcPr>
            <w:tcW w:w="848" w:type="pct"/>
            <w:tcBorders>
              <w:top w:val="single" w:sz="4" w:space="0" w:color="auto"/>
              <w:left w:val="single" w:sz="4" w:space="0" w:color="auto"/>
              <w:bottom w:val="single" w:sz="4" w:space="0" w:color="auto"/>
              <w:right w:val="nil"/>
            </w:tcBorders>
            <w:shd w:val="clear" w:color="auto" w:fill="FFFFFF"/>
          </w:tcPr>
          <w:p w14:paraId="3B4490D8" w14:textId="77777777" w:rsidR="00654624" w:rsidRPr="004E1F16" w:rsidRDefault="00654624" w:rsidP="004C336D">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14:paraId="507594D3"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0C94D58B" w14:textId="77777777" w:rsidTr="004C336D">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vAlign w:val="bottom"/>
          </w:tcPr>
          <w:p w14:paraId="791171F0"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1.2. Chi phí</w:t>
            </w:r>
          </w:p>
        </w:tc>
        <w:tc>
          <w:tcPr>
            <w:tcW w:w="848" w:type="pct"/>
            <w:tcBorders>
              <w:top w:val="single" w:sz="4" w:space="0" w:color="auto"/>
              <w:left w:val="single" w:sz="4" w:space="0" w:color="auto"/>
              <w:bottom w:val="single" w:sz="4" w:space="0" w:color="auto"/>
              <w:right w:val="nil"/>
            </w:tcBorders>
            <w:shd w:val="clear" w:color="auto" w:fill="FFFFFF"/>
          </w:tcPr>
          <w:p w14:paraId="2D4CEB71" w14:textId="77777777" w:rsidR="00654624" w:rsidRPr="004E1F16" w:rsidRDefault="00654624" w:rsidP="004C336D">
            <w:pPr>
              <w:tabs>
                <w:tab w:val="right" w:leader="dot" w:pos="8505"/>
              </w:tabs>
              <w:spacing w:before="120"/>
              <w:ind w:right="6"/>
              <w:rPr>
                <w:rFonts w:ascii="Arial" w:hAnsi="Arial" w:cs="Arial"/>
                <w:b/>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14:paraId="7AF10D36" w14:textId="77777777" w:rsidR="00654624" w:rsidRPr="004E1F16" w:rsidRDefault="00654624" w:rsidP="004C336D">
            <w:pPr>
              <w:tabs>
                <w:tab w:val="right" w:leader="dot" w:pos="8505"/>
              </w:tabs>
              <w:spacing w:before="120"/>
              <w:ind w:right="6"/>
              <w:rPr>
                <w:rFonts w:ascii="Arial" w:hAnsi="Arial" w:cs="Arial"/>
                <w:b/>
                <w:sz w:val="20"/>
                <w:szCs w:val="20"/>
              </w:rPr>
            </w:pPr>
          </w:p>
        </w:tc>
      </w:tr>
      <w:tr w:rsidR="00654624" w:rsidRPr="004E1F16" w14:paraId="2144E8CC" w14:textId="77777777" w:rsidTr="004C336D">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vAlign w:val="bottom"/>
          </w:tcPr>
          <w:p w14:paraId="44D0F1F7"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a. Chi phí hoạt động thường xuyên</w:t>
            </w:r>
          </w:p>
        </w:tc>
        <w:tc>
          <w:tcPr>
            <w:tcW w:w="848" w:type="pct"/>
            <w:tcBorders>
              <w:top w:val="single" w:sz="4" w:space="0" w:color="auto"/>
              <w:left w:val="single" w:sz="4" w:space="0" w:color="auto"/>
              <w:bottom w:val="single" w:sz="4" w:space="0" w:color="auto"/>
              <w:right w:val="nil"/>
            </w:tcBorders>
            <w:shd w:val="clear" w:color="auto" w:fill="FFFFFF"/>
          </w:tcPr>
          <w:p w14:paraId="1EDF5A9D" w14:textId="77777777" w:rsidR="00654624" w:rsidRPr="004E1F16" w:rsidRDefault="00654624" w:rsidP="004C336D">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14:paraId="79A3F041"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03D6EF5A" w14:textId="77777777" w:rsidTr="004C336D">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14:paraId="6BA3A543"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phí tiền lương, tiền công và chi phí khác cho nhân viên</w:t>
            </w:r>
          </w:p>
        </w:tc>
        <w:tc>
          <w:tcPr>
            <w:tcW w:w="848" w:type="pct"/>
            <w:tcBorders>
              <w:top w:val="single" w:sz="4" w:space="0" w:color="auto"/>
              <w:left w:val="single" w:sz="4" w:space="0" w:color="auto"/>
              <w:bottom w:val="single" w:sz="4" w:space="0" w:color="auto"/>
              <w:right w:val="nil"/>
            </w:tcBorders>
            <w:shd w:val="clear" w:color="auto" w:fill="FFFFFF"/>
          </w:tcPr>
          <w:p w14:paraId="0007DC4D" w14:textId="77777777" w:rsidR="00654624" w:rsidRPr="004E1F16" w:rsidRDefault="00654624" w:rsidP="004C336D">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14:paraId="489B2B3F"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08731322" w14:textId="77777777" w:rsidTr="004C336D">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14:paraId="67A8FA2D"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phí vật tư, công cụ và dịch vụ đã sử dụng</w:t>
            </w:r>
          </w:p>
        </w:tc>
        <w:tc>
          <w:tcPr>
            <w:tcW w:w="848" w:type="pct"/>
            <w:tcBorders>
              <w:top w:val="single" w:sz="4" w:space="0" w:color="auto"/>
              <w:left w:val="single" w:sz="4" w:space="0" w:color="auto"/>
              <w:bottom w:val="single" w:sz="4" w:space="0" w:color="auto"/>
              <w:right w:val="nil"/>
            </w:tcBorders>
            <w:shd w:val="clear" w:color="auto" w:fill="FFFFFF"/>
          </w:tcPr>
          <w:p w14:paraId="5892902D" w14:textId="77777777" w:rsidR="00654624" w:rsidRPr="004E1F16" w:rsidRDefault="00654624" w:rsidP="004C336D">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14:paraId="09B1E38B"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756EF53D" w14:textId="77777777" w:rsidTr="004C336D">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14:paraId="41B1A557"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phí hao mòn TSCĐ</w:t>
            </w:r>
          </w:p>
        </w:tc>
        <w:tc>
          <w:tcPr>
            <w:tcW w:w="848" w:type="pct"/>
            <w:tcBorders>
              <w:top w:val="single" w:sz="4" w:space="0" w:color="auto"/>
              <w:left w:val="single" w:sz="4" w:space="0" w:color="auto"/>
              <w:bottom w:val="single" w:sz="4" w:space="0" w:color="auto"/>
              <w:right w:val="nil"/>
            </w:tcBorders>
            <w:shd w:val="clear" w:color="auto" w:fill="FFFFFF"/>
          </w:tcPr>
          <w:p w14:paraId="5720D7F7" w14:textId="77777777" w:rsidR="00654624" w:rsidRPr="004E1F16" w:rsidRDefault="00654624" w:rsidP="004C336D">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14:paraId="220A0502"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18F41888" w14:textId="77777777" w:rsidTr="004C336D">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14:paraId="3CC32B5B"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phí hoạt động khác</w:t>
            </w:r>
          </w:p>
        </w:tc>
        <w:tc>
          <w:tcPr>
            <w:tcW w:w="848" w:type="pct"/>
            <w:tcBorders>
              <w:top w:val="single" w:sz="4" w:space="0" w:color="auto"/>
              <w:left w:val="single" w:sz="4" w:space="0" w:color="auto"/>
              <w:bottom w:val="single" w:sz="4" w:space="0" w:color="auto"/>
              <w:right w:val="nil"/>
            </w:tcBorders>
            <w:shd w:val="clear" w:color="auto" w:fill="FFFFFF"/>
          </w:tcPr>
          <w:p w14:paraId="26632830" w14:textId="77777777" w:rsidR="00654624" w:rsidRPr="004E1F16" w:rsidRDefault="00654624" w:rsidP="004C336D">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14:paraId="45098304"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11F4BB0A" w14:textId="77777777" w:rsidTr="004C336D">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14:paraId="675DD858"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b. Chi phí hoạt động không thường xuyên</w:t>
            </w:r>
          </w:p>
        </w:tc>
        <w:tc>
          <w:tcPr>
            <w:tcW w:w="848" w:type="pct"/>
            <w:tcBorders>
              <w:top w:val="single" w:sz="4" w:space="0" w:color="auto"/>
              <w:left w:val="single" w:sz="4" w:space="0" w:color="auto"/>
              <w:bottom w:val="single" w:sz="4" w:space="0" w:color="auto"/>
              <w:right w:val="nil"/>
            </w:tcBorders>
            <w:shd w:val="clear" w:color="auto" w:fill="FFFFFF"/>
          </w:tcPr>
          <w:p w14:paraId="164197FD" w14:textId="77777777" w:rsidR="00654624" w:rsidRPr="004E1F16" w:rsidRDefault="00654624" w:rsidP="004C336D">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14:paraId="6D708D97"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49866362" w14:textId="77777777" w:rsidTr="004C336D">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14:paraId="74B838BC"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phí tiền lương, tiền công và chi phí khác cho nhân viên</w:t>
            </w:r>
          </w:p>
        </w:tc>
        <w:tc>
          <w:tcPr>
            <w:tcW w:w="848" w:type="pct"/>
            <w:tcBorders>
              <w:top w:val="single" w:sz="4" w:space="0" w:color="auto"/>
              <w:left w:val="single" w:sz="4" w:space="0" w:color="auto"/>
              <w:bottom w:val="single" w:sz="4" w:space="0" w:color="auto"/>
              <w:right w:val="nil"/>
            </w:tcBorders>
            <w:shd w:val="clear" w:color="auto" w:fill="FFFFFF"/>
          </w:tcPr>
          <w:p w14:paraId="5A6576C9" w14:textId="77777777" w:rsidR="00654624" w:rsidRPr="004E1F16" w:rsidRDefault="00654624" w:rsidP="004C336D">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14:paraId="018AEBD8"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3E24E5C0" w14:textId="77777777" w:rsidTr="004C336D">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14:paraId="439F7CFF"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phí vật tư, công cụ và dịch vụ đã sử dụng</w:t>
            </w:r>
          </w:p>
        </w:tc>
        <w:tc>
          <w:tcPr>
            <w:tcW w:w="848" w:type="pct"/>
            <w:tcBorders>
              <w:top w:val="single" w:sz="4" w:space="0" w:color="auto"/>
              <w:left w:val="single" w:sz="4" w:space="0" w:color="auto"/>
              <w:bottom w:val="single" w:sz="4" w:space="0" w:color="auto"/>
              <w:right w:val="nil"/>
            </w:tcBorders>
            <w:shd w:val="clear" w:color="auto" w:fill="FFFFFF"/>
          </w:tcPr>
          <w:p w14:paraId="588B1222" w14:textId="77777777" w:rsidR="00654624" w:rsidRPr="004E1F16" w:rsidRDefault="00654624" w:rsidP="004C336D">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14:paraId="6A4397D6"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02BE5AD9" w14:textId="77777777" w:rsidTr="004C336D">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14:paraId="288EDE01"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phí hao mòn TSCĐ</w:t>
            </w:r>
          </w:p>
        </w:tc>
        <w:tc>
          <w:tcPr>
            <w:tcW w:w="848" w:type="pct"/>
            <w:tcBorders>
              <w:top w:val="single" w:sz="4" w:space="0" w:color="auto"/>
              <w:left w:val="single" w:sz="4" w:space="0" w:color="auto"/>
              <w:bottom w:val="single" w:sz="4" w:space="0" w:color="auto"/>
              <w:right w:val="nil"/>
            </w:tcBorders>
            <w:shd w:val="clear" w:color="auto" w:fill="FFFFFF"/>
          </w:tcPr>
          <w:p w14:paraId="0BE78B62" w14:textId="77777777" w:rsidR="00654624" w:rsidRPr="004E1F16" w:rsidRDefault="00654624" w:rsidP="004C336D">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14:paraId="4CDAD8DC"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39EE4453" w14:textId="77777777" w:rsidTr="004C336D">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14:paraId="5BAFF206"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phí hoạt động khác</w:t>
            </w:r>
          </w:p>
        </w:tc>
        <w:tc>
          <w:tcPr>
            <w:tcW w:w="848" w:type="pct"/>
            <w:tcBorders>
              <w:top w:val="single" w:sz="4" w:space="0" w:color="auto"/>
              <w:left w:val="single" w:sz="4" w:space="0" w:color="auto"/>
              <w:bottom w:val="single" w:sz="4" w:space="0" w:color="auto"/>
              <w:right w:val="nil"/>
            </w:tcBorders>
            <w:shd w:val="clear" w:color="auto" w:fill="FFFFFF"/>
          </w:tcPr>
          <w:p w14:paraId="07E4BD0E" w14:textId="77777777" w:rsidR="00654624" w:rsidRPr="004E1F16" w:rsidRDefault="00654624" w:rsidP="004C336D">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14:paraId="6D3589A4"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03B636A7" w14:textId="77777777" w:rsidTr="004C336D">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14:paraId="04C005CA"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c. Chi phí từ nguồn viện trợ, vay nợ nước ngoài</w:t>
            </w:r>
          </w:p>
        </w:tc>
        <w:tc>
          <w:tcPr>
            <w:tcW w:w="848" w:type="pct"/>
            <w:tcBorders>
              <w:top w:val="single" w:sz="4" w:space="0" w:color="auto"/>
              <w:left w:val="single" w:sz="4" w:space="0" w:color="auto"/>
              <w:bottom w:val="single" w:sz="4" w:space="0" w:color="auto"/>
              <w:right w:val="nil"/>
            </w:tcBorders>
            <w:shd w:val="clear" w:color="auto" w:fill="FFFFFF"/>
          </w:tcPr>
          <w:p w14:paraId="55AABD7F" w14:textId="77777777" w:rsidR="00654624" w:rsidRPr="004E1F16" w:rsidRDefault="00654624" w:rsidP="004C336D">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14:paraId="123483F0"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286FB3A2" w14:textId="77777777" w:rsidTr="004C336D">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14:paraId="005B5B72"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từ nguồn viện trợ</w:t>
            </w:r>
          </w:p>
        </w:tc>
        <w:tc>
          <w:tcPr>
            <w:tcW w:w="848" w:type="pct"/>
            <w:tcBorders>
              <w:top w:val="single" w:sz="4" w:space="0" w:color="auto"/>
              <w:left w:val="single" w:sz="4" w:space="0" w:color="auto"/>
              <w:bottom w:val="single" w:sz="4" w:space="0" w:color="auto"/>
              <w:right w:val="nil"/>
            </w:tcBorders>
            <w:shd w:val="clear" w:color="auto" w:fill="FFFFFF"/>
          </w:tcPr>
          <w:p w14:paraId="4BCFCF6C" w14:textId="77777777" w:rsidR="00654624" w:rsidRPr="004E1F16" w:rsidRDefault="00654624" w:rsidP="004C336D">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14:paraId="7E55461D"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707512E7" w14:textId="77777777" w:rsidTr="004C336D">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14:paraId="604B134F"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vay nợ nước ngoài</w:t>
            </w:r>
          </w:p>
        </w:tc>
        <w:tc>
          <w:tcPr>
            <w:tcW w:w="848" w:type="pct"/>
            <w:tcBorders>
              <w:top w:val="single" w:sz="4" w:space="0" w:color="auto"/>
              <w:left w:val="single" w:sz="4" w:space="0" w:color="auto"/>
              <w:bottom w:val="single" w:sz="4" w:space="0" w:color="auto"/>
              <w:right w:val="nil"/>
            </w:tcBorders>
            <w:shd w:val="clear" w:color="auto" w:fill="FFFFFF"/>
          </w:tcPr>
          <w:p w14:paraId="3B30A626" w14:textId="77777777" w:rsidR="00654624" w:rsidRPr="004E1F16" w:rsidRDefault="00654624" w:rsidP="004C336D">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14:paraId="5462E196"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5078BCBB" w14:textId="77777777" w:rsidTr="004C336D">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14:paraId="566318D5"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d. Chi phí hoạt động thu phí</w:t>
            </w:r>
          </w:p>
        </w:tc>
        <w:tc>
          <w:tcPr>
            <w:tcW w:w="848" w:type="pct"/>
            <w:tcBorders>
              <w:top w:val="single" w:sz="4" w:space="0" w:color="auto"/>
              <w:left w:val="single" w:sz="4" w:space="0" w:color="auto"/>
              <w:bottom w:val="single" w:sz="4" w:space="0" w:color="auto"/>
              <w:right w:val="nil"/>
            </w:tcBorders>
            <w:shd w:val="clear" w:color="auto" w:fill="FFFFFF"/>
          </w:tcPr>
          <w:p w14:paraId="32BC9964" w14:textId="77777777" w:rsidR="00654624" w:rsidRPr="004E1F16" w:rsidRDefault="00654624" w:rsidP="004C336D">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14:paraId="08556E65"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3A8AFCCA" w14:textId="77777777" w:rsidTr="004C336D">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14:paraId="42ED39EF"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phí tiền lương, tiền công và chi phí khác cho nhân viên</w:t>
            </w:r>
          </w:p>
        </w:tc>
        <w:tc>
          <w:tcPr>
            <w:tcW w:w="848" w:type="pct"/>
            <w:tcBorders>
              <w:top w:val="single" w:sz="4" w:space="0" w:color="auto"/>
              <w:left w:val="single" w:sz="4" w:space="0" w:color="auto"/>
              <w:bottom w:val="single" w:sz="4" w:space="0" w:color="auto"/>
              <w:right w:val="nil"/>
            </w:tcBorders>
            <w:shd w:val="clear" w:color="auto" w:fill="FFFFFF"/>
          </w:tcPr>
          <w:p w14:paraId="21D46429" w14:textId="77777777" w:rsidR="00654624" w:rsidRPr="004E1F16" w:rsidRDefault="00654624" w:rsidP="004C336D">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14:paraId="6C1346AB"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0EC5E4EF" w14:textId="77777777" w:rsidTr="004C336D">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14:paraId="0110B62A"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phí vật tư, công cụ và dịch vụ đã sử dụng</w:t>
            </w:r>
          </w:p>
        </w:tc>
        <w:tc>
          <w:tcPr>
            <w:tcW w:w="848" w:type="pct"/>
            <w:tcBorders>
              <w:top w:val="single" w:sz="4" w:space="0" w:color="auto"/>
              <w:left w:val="single" w:sz="4" w:space="0" w:color="auto"/>
              <w:bottom w:val="single" w:sz="4" w:space="0" w:color="auto"/>
              <w:right w:val="nil"/>
            </w:tcBorders>
            <w:shd w:val="clear" w:color="auto" w:fill="FFFFFF"/>
          </w:tcPr>
          <w:p w14:paraId="7929287E" w14:textId="77777777" w:rsidR="00654624" w:rsidRPr="004E1F16" w:rsidRDefault="00654624" w:rsidP="004C336D">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14:paraId="3B0375AB"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24F7D50D" w14:textId="77777777" w:rsidTr="004C336D">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14:paraId="58EC670F"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phí khấu hao TSCĐ</w:t>
            </w:r>
          </w:p>
        </w:tc>
        <w:tc>
          <w:tcPr>
            <w:tcW w:w="848" w:type="pct"/>
            <w:tcBorders>
              <w:top w:val="single" w:sz="4" w:space="0" w:color="auto"/>
              <w:left w:val="single" w:sz="4" w:space="0" w:color="auto"/>
              <w:bottom w:val="single" w:sz="4" w:space="0" w:color="auto"/>
              <w:right w:val="nil"/>
            </w:tcBorders>
            <w:shd w:val="clear" w:color="auto" w:fill="FFFFFF"/>
          </w:tcPr>
          <w:p w14:paraId="003A9A2C" w14:textId="77777777" w:rsidR="00654624" w:rsidRPr="004E1F16" w:rsidRDefault="00654624" w:rsidP="004C336D">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14:paraId="633936CA"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4C5F6781" w14:textId="77777777" w:rsidTr="004C336D">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vAlign w:val="bottom"/>
          </w:tcPr>
          <w:p w14:paraId="52B52AA3"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phí hoạt động khác</w:t>
            </w:r>
          </w:p>
        </w:tc>
        <w:tc>
          <w:tcPr>
            <w:tcW w:w="848" w:type="pct"/>
            <w:tcBorders>
              <w:top w:val="single" w:sz="4" w:space="0" w:color="auto"/>
              <w:left w:val="single" w:sz="4" w:space="0" w:color="auto"/>
              <w:bottom w:val="single" w:sz="4" w:space="0" w:color="auto"/>
              <w:right w:val="nil"/>
            </w:tcBorders>
            <w:shd w:val="clear" w:color="auto" w:fill="FFFFFF"/>
          </w:tcPr>
          <w:p w14:paraId="0B31A408" w14:textId="77777777" w:rsidR="00654624" w:rsidRPr="004E1F16" w:rsidRDefault="00654624" w:rsidP="004C336D">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14:paraId="0A6E8134" w14:textId="77777777" w:rsidR="00654624" w:rsidRPr="004E1F16" w:rsidRDefault="00654624" w:rsidP="004C336D">
            <w:pPr>
              <w:tabs>
                <w:tab w:val="right" w:leader="dot" w:pos="8505"/>
              </w:tabs>
              <w:spacing w:before="120"/>
              <w:ind w:right="6"/>
              <w:rPr>
                <w:rFonts w:ascii="Arial" w:hAnsi="Arial" w:cs="Arial"/>
                <w:sz w:val="20"/>
                <w:szCs w:val="20"/>
              </w:rPr>
            </w:pPr>
          </w:p>
        </w:tc>
      </w:tr>
    </w:tbl>
    <w:p w14:paraId="0312A1E0"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2. Hoạt động sản xuất kinh doanh, dịch vụ</w:t>
      </w:r>
    </w:p>
    <w:tbl>
      <w:tblPr>
        <w:tblW w:w="5000" w:type="pct"/>
        <w:tblCellMar>
          <w:left w:w="0" w:type="dxa"/>
          <w:right w:w="0" w:type="dxa"/>
        </w:tblCellMar>
        <w:tblLook w:val="0000" w:firstRow="0" w:lastRow="0" w:firstColumn="0" w:lastColumn="0" w:noHBand="0" w:noVBand="0"/>
      </w:tblPr>
      <w:tblGrid>
        <w:gridCol w:w="5721"/>
        <w:gridCol w:w="1435"/>
        <w:gridCol w:w="1480"/>
      </w:tblGrid>
      <w:tr w:rsidR="00654624" w:rsidRPr="004E1F16" w14:paraId="64CC420A" w14:textId="77777777" w:rsidTr="004C336D">
        <w:tblPrEx>
          <w:tblCellMar>
            <w:top w:w="0" w:type="dxa"/>
            <w:left w:w="0" w:type="dxa"/>
            <w:bottom w:w="0" w:type="dxa"/>
            <w:right w:w="0" w:type="dxa"/>
          </w:tblCellMar>
        </w:tblPrEx>
        <w:tc>
          <w:tcPr>
            <w:tcW w:w="3312" w:type="pct"/>
            <w:tcBorders>
              <w:top w:val="single" w:sz="4" w:space="0" w:color="auto"/>
              <w:left w:val="single" w:sz="4" w:space="0" w:color="auto"/>
              <w:bottom w:val="nil"/>
              <w:right w:val="nil"/>
            </w:tcBorders>
            <w:shd w:val="clear" w:color="auto" w:fill="FFFFFF"/>
          </w:tcPr>
          <w:p w14:paraId="7CD8B1F6"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831" w:type="pct"/>
            <w:tcBorders>
              <w:top w:val="single" w:sz="4" w:space="0" w:color="auto"/>
              <w:left w:val="single" w:sz="4" w:space="0" w:color="auto"/>
              <w:bottom w:val="nil"/>
              <w:right w:val="nil"/>
            </w:tcBorders>
            <w:shd w:val="clear" w:color="auto" w:fill="FFFFFF"/>
          </w:tcPr>
          <w:p w14:paraId="2030354A"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nay</w:t>
            </w:r>
          </w:p>
        </w:tc>
        <w:tc>
          <w:tcPr>
            <w:tcW w:w="857" w:type="pct"/>
            <w:tcBorders>
              <w:top w:val="single" w:sz="4" w:space="0" w:color="auto"/>
              <w:left w:val="single" w:sz="4" w:space="0" w:color="auto"/>
              <w:bottom w:val="nil"/>
              <w:right w:val="single" w:sz="4" w:space="0" w:color="auto"/>
            </w:tcBorders>
            <w:shd w:val="clear" w:color="auto" w:fill="FFFFFF"/>
          </w:tcPr>
          <w:p w14:paraId="7479194B"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trước</w:t>
            </w:r>
          </w:p>
        </w:tc>
      </w:tr>
      <w:tr w:rsidR="00654624" w:rsidRPr="004E1F16" w14:paraId="4497A5C6" w14:textId="77777777" w:rsidTr="004C336D">
        <w:tblPrEx>
          <w:tblCellMar>
            <w:top w:w="0" w:type="dxa"/>
            <w:left w:w="0" w:type="dxa"/>
            <w:bottom w:w="0" w:type="dxa"/>
            <w:right w:w="0" w:type="dxa"/>
          </w:tblCellMar>
        </w:tblPrEx>
        <w:tc>
          <w:tcPr>
            <w:tcW w:w="3312" w:type="pct"/>
            <w:tcBorders>
              <w:top w:val="single" w:sz="4" w:space="0" w:color="auto"/>
              <w:left w:val="single" w:sz="4" w:space="0" w:color="auto"/>
              <w:bottom w:val="nil"/>
              <w:right w:val="nil"/>
            </w:tcBorders>
            <w:shd w:val="clear" w:color="auto" w:fill="FFFFFF"/>
          </w:tcPr>
          <w:p w14:paraId="0B0E53C6"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a. Doanh thu (chi tiết theo yêu cầu quản lý)</w:t>
            </w:r>
          </w:p>
        </w:tc>
        <w:tc>
          <w:tcPr>
            <w:tcW w:w="831" w:type="pct"/>
            <w:tcBorders>
              <w:top w:val="single" w:sz="4" w:space="0" w:color="auto"/>
              <w:left w:val="single" w:sz="4" w:space="0" w:color="auto"/>
              <w:bottom w:val="nil"/>
              <w:right w:val="nil"/>
            </w:tcBorders>
            <w:shd w:val="clear" w:color="auto" w:fill="FFFFFF"/>
          </w:tcPr>
          <w:p w14:paraId="3FB09A1D" w14:textId="77777777" w:rsidR="00654624" w:rsidRPr="004E1F16" w:rsidRDefault="00654624" w:rsidP="004C336D">
            <w:pPr>
              <w:tabs>
                <w:tab w:val="right" w:leader="dot" w:pos="8505"/>
              </w:tabs>
              <w:spacing w:before="120"/>
              <w:ind w:right="6"/>
              <w:rPr>
                <w:rFonts w:ascii="Arial" w:hAnsi="Arial" w:cs="Arial"/>
                <w:sz w:val="20"/>
                <w:szCs w:val="20"/>
              </w:rPr>
            </w:pPr>
          </w:p>
        </w:tc>
        <w:tc>
          <w:tcPr>
            <w:tcW w:w="857" w:type="pct"/>
            <w:tcBorders>
              <w:top w:val="single" w:sz="4" w:space="0" w:color="auto"/>
              <w:left w:val="single" w:sz="4" w:space="0" w:color="auto"/>
              <w:bottom w:val="nil"/>
              <w:right w:val="single" w:sz="4" w:space="0" w:color="auto"/>
            </w:tcBorders>
            <w:shd w:val="clear" w:color="auto" w:fill="FFFFFF"/>
          </w:tcPr>
          <w:p w14:paraId="75151370"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779E1105" w14:textId="77777777" w:rsidTr="004C336D">
        <w:tblPrEx>
          <w:tblCellMar>
            <w:top w:w="0" w:type="dxa"/>
            <w:left w:w="0" w:type="dxa"/>
            <w:bottom w:w="0" w:type="dxa"/>
            <w:right w:w="0" w:type="dxa"/>
          </w:tblCellMar>
        </w:tblPrEx>
        <w:tc>
          <w:tcPr>
            <w:tcW w:w="3312" w:type="pct"/>
            <w:tcBorders>
              <w:top w:val="single" w:sz="4" w:space="0" w:color="auto"/>
              <w:left w:val="single" w:sz="4" w:space="0" w:color="auto"/>
              <w:bottom w:val="nil"/>
              <w:right w:val="nil"/>
            </w:tcBorders>
            <w:shd w:val="clear" w:color="auto" w:fill="FFFFFF"/>
          </w:tcPr>
          <w:p w14:paraId="08BF80F6"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b. Chi phí</w:t>
            </w:r>
          </w:p>
        </w:tc>
        <w:tc>
          <w:tcPr>
            <w:tcW w:w="831" w:type="pct"/>
            <w:tcBorders>
              <w:top w:val="single" w:sz="4" w:space="0" w:color="auto"/>
              <w:left w:val="single" w:sz="4" w:space="0" w:color="auto"/>
              <w:bottom w:val="nil"/>
              <w:right w:val="nil"/>
            </w:tcBorders>
            <w:shd w:val="clear" w:color="auto" w:fill="FFFFFF"/>
          </w:tcPr>
          <w:p w14:paraId="35C323A7" w14:textId="77777777" w:rsidR="00654624" w:rsidRPr="004E1F16" w:rsidRDefault="00654624" w:rsidP="004C336D">
            <w:pPr>
              <w:tabs>
                <w:tab w:val="right" w:leader="dot" w:pos="8505"/>
              </w:tabs>
              <w:spacing w:before="120"/>
              <w:ind w:right="6"/>
              <w:rPr>
                <w:rFonts w:ascii="Arial" w:hAnsi="Arial" w:cs="Arial"/>
                <w:sz w:val="20"/>
                <w:szCs w:val="20"/>
              </w:rPr>
            </w:pPr>
          </w:p>
        </w:tc>
        <w:tc>
          <w:tcPr>
            <w:tcW w:w="857" w:type="pct"/>
            <w:tcBorders>
              <w:top w:val="single" w:sz="4" w:space="0" w:color="auto"/>
              <w:left w:val="single" w:sz="4" w:space="0" w:color="auto"/>
              <w:bottom w:val="nil"/>
              <w:right w:val="single" w:sz="4" w:space="0" w:color="auto"/>
            </w:tcBorders>
            <w:shd w:val="clear" w:color="auto" w:fill="FFFFFF"/>
          </w:tcPr>
          <w:p w14:paraId="1A3B7FAF"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6565FDFF" w14:textId="77777777" w:rsidTr="004C336D">
        <w:tblPrEx>
          <w:tblCellMar>
            <w:top w:w="0" w:type="dxa"/>
            <w:left w:w="0" w:type="dxa"/>
            <w:bottom w:w="0" w:type="dxa"/>
            <w:right w:w="0" w:type="dxa"/>
          </w:tblCellMar>
        </w:tblPrEx>
        <w:tc>
          <w:tcPr>
            <w:tcW w:w="3312" w:type="pct"/>
            <w:tcBorders>
              <w:top w:val="single" w:sz="4" w:space="0" w:color="auto"/>
              <w:left w:val="single" w:sz="4" w:space="0" w:color="auto"/>
              <w:bottom w:val="nil"/>
              <w:right w:val="nil"/>
            </w:tcBorders>
            <w:shd w:val="clear" w:color="auto" w:fill="FFFFFF"/>
          </w:tcPr>
          <w:p w14:paraId="05FFF2B8"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Giá vốn hàng bán</w:t>
            </w:r>
          </w:p>
        </w:tc>
        <w:tc>
          <w:tcPr>
            <w:tcW w:w="831" w:type="pct"/>
            <w:tcBorders>
              <w:top w:val="single" w:sz="4" w:space="0" w:color="auto"/>
              <w:left w:val="single" w:sz="4" w:space="0" w:color="auto"/>
              <w:bottom w:val="nil"/>
              <w:right w:val="nil"/>
            </w:tcBorders>
            <w:shd w:val="clear" w:color="auto" w:fill="FFFFFF"/>
          </w:tcPr>
          <w:p w14:paraId="470F20BC" w14:textId="77777777" w:rsidR="00654624" w:rsidRPr="004E1F16" w:rsidRDefault="00654624" w:rsidP="004C336D">
            <w:pPr>
              <w:tabs>
                <w:tab w:val="right" w:leader="dot" w:pos="8505"/>
              </w:tabs>
              <w:spacing w:before="120"/>
              <w:ind w:right="6"/>
              <w:rPr>
                <w:rFonts w:ascii="Arial" w:hAnsi="Arial" w:cs="Arial"/>
                <w:sz w:val="20"/>
                <w:szCs w:val="20"/>
              </w:rPr>
            </w:pPr>
          </w:p>
        </w:tc>
        <w:tc>
          <w:tcPr>
            <w:tcW w:w="857" w:type="pct"/>
            <w:tcBorders>
              <w:top w:val="single" w:sz="4" w:space="0" w:color="auto"/>
              <w:left w:val="single" w:sz="4" w:space="0" w:color="auto"/>
              <w:bottom w:val="nil"/>
              <w:right w:val="single" w:sz="4" w:space="0" w:color="auto"/>
            </w:tcBorders>
            <w:shd w:val="clear" w:color="auto" w:fill="FFFFFF"/>
          </w:tcPr>
          <w:p w14:paraId="2A67A65D"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654F4020" w14:textId="77777777" w:rsidTr="004C336D">
        <w:tblPrEx>
          <w:tblCellMar>
            <w:top w:w="0" w:type="dxa"/>
            <w:left w:w="0" w:type="dxa"/>
            <w:bottom w:w="0" w:type="dxa"/>
            <w:right w:w="0" w:type="dxa"/>
          </w:tblCellMar>
        </w:tblPrEx>
        <w:tc>
          <w:tcPr>
            <w:tcW w:w="3312" w:type="pct"/>
            <w:tcBorders>
              <w:top w:val="single" w:sz="4" w:space="0" w:color="auto"/>
              <w:left w:val="single" w:sz="4" w:space="0" w:color="auto"/>
              <w:bottom w:val="single" w:sz="4" w:space="0" w:color="auto"/>
              <w:right w:val="nil"/>
            </w:tcBorders>
            <w:shd w:val="clear" w:color="auto" w:fill="FFFFFF"/>
          </w:tcPr>
          <w:p w14:paraId="14CE1307"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phí quản lý</w:t>
            </w:r>
          </w:p>
        </w:tc>
        <w:tc>
          <w:tcPr>
            <w:tcW w:w="831" w:type="pct"/>
            <w:tcBorders>
              <w:top w:val="single" w:sz="4" w:space="0" w:color="auto"/>
              <w:left w:val="single" w:sz="4" w:space="0" w:color="auto"/>
              <w:bottom w:val="single" w:sz="4" w:space="0" w:color="auto"/>
              <w:right w:val="nil"/>
            </w:tcBorders>
            <w:shd w:val="clear" w:color="auto" w:fill="FFFFFF"/>
          </w:tcPr>
          <w:p w14:paraId="40BCC2E4" w14:textId="77777777" w:rsidR="00654624" w:rsidRPr="004E1F16" w:rsidRDefault="00654624" w:rsidP="004C336D">
            <w:pPr>
              <w:tabs>
                <w:tab w:val="right" w:leader="dot" w:pos="8505"/>
              </w:tabs>
              <w:spacing w:before="120"/>
              <w:ind w:right="6"/>
              <w:rPr>
                <w:rFonts w:ascii="Arial" w:hAnsi="Arial" w:cs="Arial"/>
                <w:sz w:val="20"/>
                <w:szCs w:val="20"/>
              </w:rPr>
            </w:pPr>
          </w:p>
        </w:tc>
        <w:tc>
          <w:tcPr>
            <w:tcW w:w="857" w:type="pct"/>
            <w:tcBorders>
              <w:top w:val="single" w:sz="4" w:space="0" w:color="auto"/>
              <w:left w:val="single" w:sz="4" w:space="0" w:color="auto"/>
              <w:bottom w:val="single" w:sz="4" w:space="0" w:color="auto"/>
              <w:right w:val="single" w:sz="4" w:space="0" w:color="auto"/>
            </w:tcBorders>
            <w:shd w:val="clear" w:color="auto" w:fill="FFFFFF"/>
          </w:tcPr>
          <w:p w14:paraId="248D8C62"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61B3A131" w14:textId="77777777" w:rsidTr="004C336D">
        <w:tblPrEx>
          <w:tblCellMar>
            <w:top w:w="0" w:type="dxa"/>
            <w:left w:w="0" w:type="dxa"/>
            <w:bottom w:w="0" w:type="dxa"/>
            <w:right w:w="0" w:type="dxa"/>
          </w:tblCellMar>
        </w:tblPrEx>
        <w:tc>
          <w:tcPr>
            <w:tcW w:w="3312" w:type="pct"/>
            <w:tcBorders>
              <w:top w:val="single" w:sz="4" w:space="0" w:color="auto"/>
              <w:left w:val="single" w:sz="4" w:space="0" w:color="auto"/>
              <w:bottom w:val="single" w:sz="4" w:space="0" w:color="auto"/>
              <w:right w:val="nil"/>
            </w:tcBorders>
            <w:shd w:val="clear" w:color="auto" w:fill="FFFFFF"/>
          </w:tcPr>
          <w:p w14:paraId="2C5BF221"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phí tiền lương, tiền công và chi phí khác cho nhân viên</w:t>
            </w:r>
          </w:p>
        </w:tc>
        <w:tc>
          <w:tcPr>
            <w:tcW w:w="831" w:type="pct"/>
            <w:tcBorders>
              <w:top w:val="single" w:sz="4" w:space="0" w:color="auto"/>
              <w:left w:val="single" w:sz="4" w:space="0" w:color="auto"/>
              <w:bottom w:val="single" w:sz="4" w:space="0" w:color="auto"/>
              <w:right w:val="nil"/>
            </w:tcBorders>
            <w:shd w:val="clear" w:color="auto" w:fill="FFFFFF"/>
          </w:tcPr>
          <w:p w14:paraId="5E64A20B" w14:textId="77777777" w:rsidR="00654624" w:rsidRPr="004E1F16" w:rsidRDefault="00654624" w:rsidP="004C336D">
            <w:pPr>
              <w:tabs>
                <w:tab w:val="right" w:leader="dot" w:pos="8505"/>
              </w:tabs>
              <w:spacing w:before="120"/>
              <w:ind w:right="6"/>
              <w:rPr>
                <w:rFonts w:ascii="Arial" w:hAnsi="Arial" w:cs="Arial"/>
                <w:sz w:val="20"/>
                <w:szCs w:val="20"/>
              </w:rPr>
            </w:pPr>
          </w:p>
        </w:tc>
        <w:tc>
          <w:tcPr>
            <w:tcW w:w="857" w:type="pct"/>
            <w:tcBorders>
              <w:top w:val="single" w:sz="4" w:space="0" w:color="auto"/>
              <w:left w:val="single" w:sz="4" w:space="0" w:color="auto"/>
              <w:bottom w:val="single" w:sz="4" w:space="0" w:color="auto"/>
              <w:right w:val="single" w:sz="4" w:space="0" w:color="auto"/>
            </w:tcBorders>
            <w:shd w:val="clear" w:color="auto" w:fill="FFFFFF"/>
          </w:tcPr>
          <w:p w14:paraId="55A979D4"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3122E12C" w14:textId="77777777" w:rsidTr="004C336D">
        <w:tblPrEx>
          <w:tblCellMar>
            <w:top w:w="0" w:type="dxa"/>
            <w:left w:w="0" w:type="dxa"/>
            <w:bottom w:w="0" w:type="dxa"/>
            <w:right w:w="0" w:type="dxa"/>
          </w:tblCellMar>
        </w:tblPrEx>
        <w:tc>
          <w:tcPr>
            <w:tcW w:w="3312" w:type="pct"/>
            <w:tcBorders>
              <w:top w:val="single" w:sz="4" w:space="0" w:color="auto"/>
              <w:left w:val="single" w:sz="4" w:space="0" w:color="auto"/>
              <w:bottom w:val="single" w:sz="4" w:space="0" w:color="auto"/>
              <w:right w:val="nil"/>
            </w:tcBorders>
            <w:shd w:val="clear" w:color="auto" w:fill="FFFFFF"/>
          </w:tcPr>
          <w:p w14:paraId="433BB336"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phí vật tư, công cụ và dịch vụ đã sử dụng</w:t>
            </w:r>
          </w:p>
        </w:tc>
        <w:tc>
          <w:tcPr>
            <w:tcW w:w="831" w:type="pct"/>
            <w:tcBorders>
              <w:top w:val="single" w:sz="4" w:space="0" w:color="auto"/>
              <w:left w:val="single" w:sz="4" w:space="0" w:color="auto"/>
              <w:bottom w:val="single" w:sz="4" w:space="0" w:color="auto"/>
              <w:right w:val="nil"/>
            </w:tcBorders>
            <w:shd w:val="clear" w:color="auto" w:fill="FFFFFF"/>
          </w:tcPr>
          <w:p w14:paraId="6456F35C" w14:textId="77777777" w:rsidR="00654624" w:rsidRPr="004E1F16" w:rsidRDefault="00654624" w:rsidP="004C336D">
            <w:pPr>
              <w:tabs>
                <w:tab w:val="right" w:leader="dot" w:pos="8505"/>
              </w:tabs>
              <w:spacing w:before="120"/>
              <w:ind w:right="6"/>
              <w:rPr>
                <w:rFonts w:ascii="Arial" w:hAnsi="Arial" w:cs="Arial"/>
                <w:sz w:val="20"/>
                <w:szCs w:val="20"/>
              </w:rPr>
            </w:pPr>
          </w:p>
        </w:tc>
        <w:tc>
          <w:tcPr>
            <w:tcW w:w="857" w:type="pct"/>
            <w:tcBorders>
              <w:top w:val="single" w:sz="4" w:space="0" w:color="auto"/>
              <w:left w:val="single" w:sz="4" w:space="0" w:color="auto"/>
              <w:bottom w:val="single" w:sz="4" w:space="0" w:color="auto"/>
              <w:right w:val="single" w:sz="4" w:space="0" w:color="auto"/>
            </w:tcBorders>
            <w:shd w:val="clear" w:color="auto" w:fill="FFFFFF"/>
          </w:tcPr>
          <w:p w14:paraId="76C2FAF8"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44C2A15F" w14:textId="77777777" w:rsidTr="004C336D">
        <w:tblPrEx>
          <w:tblCellMar>
            <w:top w:w="0" w:type="dxa"/>
            <w:left w:w="0" w:type="dxa"/>
            <w:bottom w:w="0" w:type="dxa"/>
            <w:right w:w="0" w:type="dxa"/>
          </w:tblCellMar>
        </w:tblPrEx>
        <w:tc>
          <w:tcPr>
            <w:tcW w:w="3312" w:type="pct"/>
            <w:tcBorders>
              <w:top w:val="single" w:sz="4" w:space="0" w:color="auto"/>
              <w:left w:val="single" w:sz="4" w:space="0" w:color="auto"/>
              <w:bottom w:val="single" w:sz="4" w:space="0" w:color="auto"/>
              <w:right w:val="nil"/>
            </w:tcBorders>
            <w:shd w:val="clear" w:color="auto" w:fill="FFFFFF"/>
          </w:tcPr>
          <w:p w14:paraId="2225302D"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phí khấu hao TSCĐ</w:t>
            </w:r>
          </w:p>
        </w:tc>
        <w:tc>
          <w:tcPr>
            <w:tcW w:w="831" w:type="pct"/>
            <w:tcBorders>
              <w:top w:val="single" w:sz="4" w:space="0" w:color="auto"/>
              <w:left w:val="single" w:sz="4" w:space="0" w:color="auto"/>
              <w:bottom w:val="single" w:sz="4" w:space="0" w:color="auto"/>
              <w:right w:val="nil"/>
            </w:tcBorders>
            <w:shd w:val="clear" w:color="auto" w:fill="FFFFFF"/>
          </w:tcPr>
          <w:p w14:paraId="07B5E400" w14:textId="77777777" w:rsidR="00654624" w:rsidRPr="004E1F16" w:rsidRDefault="00654624" w:rsidP="004C336D">
            <w:pPr>
              <w:tabs>
                <w:tab w:val="right" w:leader="dot" w:pos="8505"/>
              </w:tabs>
              <w:spacing w:before="120"/>
              <w:ind w:right="6"/>
              <w:rPr>
                <w:rFonts w:ascii="Arial" w:hAnsi="Arial" w:cs="Arial"/>
                <w:sz w:val="20"/>
                <w:szCs w:val="20"/>
              </w:rPr>
            </w:pPr>
          </w:p>
        </w:tc>
        <w:tc>
          <w:tcPr>
            <w:tcW w:w="857" w:type="pct"/>
            <w:tcBorders>
              <w:top w:val="single" w:sz="4" w:space="0" w:color="auto"/>
              <w:left w:val="single" w:sz="4" w:space="0" w:color="auto"/>
              <w:bottom w:val="single" w:sz="4" w:space="0" w:color="auto"/>
              <w:right w:val="single" w:sz="4" w:space="0" w:color="auto"/>
            </w:tcBorders>
            <w:shd w:val="clear" w:color="auto" w:fill="FFFFFF"/>
          </w:tcPr>
          <w:p w14:paraId="67F88992"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1C0A4A55" w14:textId="77777777" w:rsidTr="004C336D">
        <w:tblPrEx>
          <w:tblCellMar>
            <w:top w:w="0" w:type="dxa"/>
            <w:left w:w="0" w:type="dxa"/>
            <w:bottom w:w="0" w:type="dxa"/>
            <w:right w:w="0" w:type="dxa"/>
          </w:tblCellMar>
        </w:tblPrEx>
        <w:tc>
          <w:tcPr>
            <w:tcW w:w="3312" w:type="pct"/>
            <w:tcBorders>
              <w:top w:val="single" w:sz="4" w:space="0" w:color="auto"/>
              <w:left w:val="single" w:sz="4" w:space="0" w:color="auto"/>
              <w:bottom w:val="single" w:sz="4" w:space="0" w:color="auto"/>
              <w:right w:val="nil"/>
            </w:tcBorders>
            <w:shd w:val="clear" w:color="auto" w:fill="FFFFFF"/>
          </w:tcPr>
          <w:p w14:paraId="79B59299"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phí hoạt động khác</w:t>
            </w:r>
          </w:p>
        </w:tc>
        <w:tc>
          <w:tcPr>
            <w:tcW w:w="831" w:type="pct"/>
            <w:tcBorders>
              <w:top w:val="single" w:sz="4" w:space="0" w:color="auto"/>
              <w:left w:val="single" w:sz="4" w:space="0" w:color="auto"/>
              <w:bottom w:val="single" w:sz="4" w:space="0" w:color="auto"/>
              <w:right w:val="nil"/>
            </w:tcBorders>
            <w:shd w:val="clear" w:color="auto" w:fill="FFFFFF"/>
          </w:tcPr>
          <w:p w14:paraId="45C5F6A9" w14:textId="77777777" w:rsidR="00654624" w:rsidRPr="004E1F16" w:rsidRDefault="00654624" w:rsidP="004C336D">
            <w:pPr>
              <w:tabs>
                <w:tab w:val="right" w:leader="dot" w:pos="8505"/>
              </w:tabs>
              <w:spacing w:before="120"/>
              <w:ind w:right="6"/>
              <w:rPr>
                <w:rFonts w:ascii="Arial" w:hAnsi="Arial" w:cs="Arial"/>
                <w:sz w:val="20"/>
                <w:szCs w:val="20"/>
              </w:rPr>
            </w:pPr>
          </w:p>
        </w:tc>
        <w:tc>
          <w:tcPr>
            <w:tcW w:w="857" w:type="pct"/>
            <w:tcBorders>
              <w:top w:val="single" w:sz="4" w:space="0" w:color="auto"/>
              <w:left w:val="single" w:sz="4" w:space="0" w:color="auto"/>
              <w:bottom w:val="single" w:sz="4" w:space="0" w:color="auto"/>
              <w:right w:val="single" w:sz="4" w:space="0" w:color="auto"/>
            </w:tcBorders>
            <w:shd w:val="clear" w:color="auto" w:fill="FFFFFF"/>
          </w:tcPr>
          <w:p w14:paraId="56948DA1" w14:textId="77777777" w:rsidR="00654624" w:rsidRPr="004E1F16" w:rsidRDefault="00654624" w:rsidP="004C336D">
            <w:pPr>
              <w:tabs>
                <w:tab w:val="right" w:leader="dot" w:pos="8505"/>
              </w:tabs>
              <w:spacing w:before="120"/>
              <w:ind w:right="6"/>
              <w:rPr>
                <w:rFonts w:ascii="Arial" w:hAnsi="Arial" w:cs="Arial"/>
                <w:sz w:val="20"/>
                <w:szCs w:val="20"/>
              </w:rPr>
            </w:pPr>
          </w:p>
        </w:tc>
      </w:tr>
    </w:tbl>
    <w:p w14:paraId="51D2677C"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3. Hoạt động tài chính</w:t>
      </w:r>
    </w:p>
    <w:tbl>
      <w:tblPr>
        <w:tblW w:w="5000" w:type="pct"/>
        <w:tblCellMar>
          <w:left w:w="0" w:type="dxa"/>
          <w:right w:w="0" w:type="dxa"/>
        </w:tblCellMar>
        <w:tblLook w:val="0000" w:firstRow="0" w:lastRow="0" w:firstColumn="0" w:lastColumn="0" w:noHBand="0" w:noVBand="0"/>
      </w:tblPr>
      <w:tblGrid>
        <w:gridCol w:w="5712"/>
        <w:gridCol w:w="1439"/>
        <w:gridCol w:w="1485"/>
      </w:tblGrid>
      <w:tr w:rsidR="00654624" w:rsidRPr="004E1F16" w14:paraId="5A39660C" w14:textId="77777777" w:rsidTr="004C336D">
        <w:tblPrEx>
          <w:tblCellMar>
            <w:top w:w="0" w:type="dxa"/>
            <w:left w:w="0" w:type="dxa"/>
            <w:bottom w:w="0" w:type="dxa"/>
            <w:right w:w="0" w:type="dxa"/>
          </w:tblCellMar>
        </w:tblPrEx>
        <w:tc>
          <w:tcPr>
            <w:tcW w:w="3307" w:type="pct"/>
            <w:tcBorders>
              <w:top w:val="single" w:sz="4" w:space="0" w:color="auto"/>
              <w:left w:val="single" w:sz="4" w:space="0" w:color="auto"/>
              <w:bottom w:val="nil"/>
              <w:right w:val="nil"/>
            </w:tcBorders>
            <w:shd w:val="clear" w:color="auto" w:fill="FFFFFF"/>
          </w:tcPr>
          <w:p w14:paraId="0FD8DA44"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833" w:type="pct"/>
            <w:tcBorders>
              <w:top w:val="single" w:sz="4" w:space="0" w:color="auto"/>
              <w:left w:val="single" w:sz="4" w:space="0" w:color="auto"/>
              <w:bottom w:val="nil"/>
              <w:right w:val="nil"/>
            </w:tcBorders>
            <w:shd w:val="clear" w:color="auto" w:fill="FFFFFF"/>
          </w:tcPr>
          <w:p w14:paraId="0D3A0A7E"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nay</w:t>
            </w:r>
          </w:p>
        </w:tc>
        <w:tc>
          <w:tcPr>
            <w:tcW w:w="860" w:type="pct"/>
            <w:tcBorders>
              <w:top w:val="single" w:sz="4" w:space="0" w:color="auto"/>
              <w:left w:val="single" w:sz="4" w:space="0" w:color="auto"/>
              <w:bottom w:val="nil"/>
              <w:right w:val="single" w:sz="4" w:space="0" w:color="auto"/>
            </w:tcBorders>
            <w:shd w:val="clear" w:color="auto" w:fill="FFFFFF"/>
          </w:tcPr>
          <w:p w14:paraId="06B14890"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trước</w:t>
            </w:r>
          </w:p>
        </w:tc>
      </w:tr>
      <w:tr w:rsidR="00654624" w:rsidRPr="004E1F16" w14:paraId="55C57ACB" w14:textId="77777777" w:rsidTr="004C336D">
        <w:tblPrEx>
          <w:tblCellMar>
            <w:top w:w="0" w:type="dxa"/>
            <w:left w:w="0" w:type="dxa"/>
            <w:bottom w:w="0" w:type="dxa"/>
            <w:right w:w="0" w:type="dxa"/>
          </w:tblCellMar>
        </w:tblPrEx>
        <w:tc>
          <w:tcPr>
            <w:tcW w:w="3307" w:type="pct"/>
            <w:tcBorders>
              <w:top w:val="single" w:sz="4" w:space="0" w:color="auto"/>
              <w:left w:val="single" w:sz="4" w:space="0" w:color="auto"/>
              <w:bottom w:val="nil"/>
              <w:right w:val="nil"/>
            </w:tcBorders>
            <w:shd w:val="clear" w:color="auto" w:fill="FFFFFF"/>
          </w:tcPr>
          <w:p w14:paraId="670CBADD"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a. Doanh thu (chi tiết theo yêu cầu quản lý)</w:t>
            </w:r>
          </w:p>
        </w:tc>
        <w:tc>
          <w:tcPr>
            <w:tcW w:w="833" w:type="pct"/>
            <w:tcBorders>
              <w:top w:val="single" w:sz="4" w:space="0" w:color="auto"/>
              <w:left w:val="single" w:sz="4" w:space="0" w:color="auto"/>
              <w:bottom w:val="nil"/>
              <w:right w:val="nil"/>
            </w:tcBorders>
            <w:shd w:val="clear" w:color="auto" w:fill="FFFFFF"/>
          </w:tcPr>
          <w:p w14:paraId="6E69AEB0" w14:textId="77777777" w:rsidR="00654624" w:rsidRPr="004E1F16" w:rsidRDefault="00654624" w:rsidP="004C336D">
            <w:pPr>
              <w:tabs>
                <w:tab w:val="right" w:leader="dot" w:pos="8505"/>
              </w:tabs>
              <w:spacing w:before="120"/>
              <w:ind w:right="6"/>
              <w:rPr>
                <w:rFonts w:ascii="Arial" w:hAnsi="Arial" w:cs="Arial"/>
                <w:sz w:val="20"/>
                <w:szCs w:val="20"/>
              </w:rPr>
            </w:pPr>
          </w:p>
        </w:tc>
        <w:tc>
          <w:tcPr>
            <w:tcW w:w="860" w:type="pct"/>
            <w:tcBorders>
              <w:top w:val="single" w:sz="4" w:space="0" w:color="auto"/>
              <w:left w:val="single" w:sz="4" w:space="0" w:color="auto"/>
              <w:bottom w:val="nil"/>
              <w:right w:val="single" w:sz="4" w:space="0" w:color="auto"/>
            </w:tcBorders>
            <w:shd w:val="clear" w:color="auto" w:fill="FFFFFF"/>
          </w:tcPr>
          <w:p w14:paraId="675F802F"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23CB7F7C" w14:textId="77777777" w:rsidTr="004C336D">
        <w:tblPrEx>
          <w:tblCellMar>
            <w:top w:w="0" w:type="dxa"/>
            <w:left w:w="0" w:type="dxa"/>
            <w:bottom w:w="0" w:type="dxa"/>
            <w:right w:w="0" w:type="dxa"/>
          </w:tblCellMar>
        </w:tblPrEx>
        <w:tc>
          <w:tcPr>
            <w:tcW w:w="3307" w:type="pct"/>
            <w:tcBorders>
              <w:top w:val="single" w:sz="4" w:space="0" w:color="auto"/>
              <w:left w:val="single" w:sz="4" w:space="0" w:color="auto"/>
              <w:bottom w:val="single" w:sz="4" w:space="0" w:color="auto"/>
              <w:right w:val="nil"/>
            </w:tcBorders>
            <w:shd w:val="clear" w:color="auto" w:fill="FFFFFF"/>
          </w:tcPr>
          <w:p w14:paraId="140490EB"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b. Chi phí (chi tiết theo yêu cầu quản lý)</w:t>
            </w:r>
          </w:p>
        </w:tc>
        <w:tc>
          <w:tcPr>
            <w:tcW w:w="833" w:type="pct"/>
            <w:tcBorders>
              <w:top w:val="single" w:sz="4" w:space="0" w:color="auto"/>
              <w:left w:val="single" w:sz="4" w:space="0" w:color="auto"/>
              <w:bottom w:val="single" w:sz="4" w:space="0" w:color="auto"/>
              <w:right w:val="nil"/>
            </w:tcBorders>
            <w:shd w:val="clear" w:color="auto" w:fill="FFFFFF"/>
          </w:tcPr>
          <w:p w14:paraId="0E3852AD" w14:textId="77777777" w:rsidR="00654624" w:rsidRPr="004E1F16" w:rsidRDefault="00654624" w:rsidP="004C336D">
            <w:pPr>
              <w:tabs>
                <w:tab w:val="right" w:leader="dot" w:pos="8505"/>
              </w:tabs>
              <w:spacing w:before="120"/>
              <w:ind w:right="6"/>
              <w:rPr>
                <w:rFonts w:ascii="Arial" w:hAnsi="Arial" w:cs="Arial"/>
                <w:sz w:val="20"/>
                <w:szCs w:val="20"/>
              </w:rPr>
            </w:pPr>
          </w:p>
        </w:tc>
        <w:tc>
          <w:tcPr>
            <w:tcW w:w="860" w:type="pct"/>
            <w:tcBorders>
              <w:top w:val="single" w:sz="4" w:space="0" w:color="auto"/>
              <w:left w:val="single" w:sz="4" w:space="0" w:color="auto"/>
              <w:bottom w:val="single" w:sz="4" w:space="0" w:color="auto"/>
              <w:right w:val="single" w:sz="4" w:space="0" w:color="auto"/>
            </w:tcBorders>
            <w:shd w:val="clear" w:color="auto" w:fill="FFFFFF"/>
          </w:tcPr>
          <w:p w14:paraId="21C87F61" w14:textId="77777777" w:rsidR="00654624" w:rsidRPr="004E1F16" w:rsidRDefault="00654624" w:rsidP="004C336D">
            <w:pPr>
              <w:tabs>
                <w:tab w:val="right" w:leader="dot" w:pos="8505"/>
              </w:tabs>
              <w:spacing w:before="120"/>
              <w:ind w:right="6"/>
              <w:rPr>
                <w:rFonts w:ascii="Arial" w:hAnsi="Arial" w:cs="Arial"/>
                <w:sz w:val="20"/>
                <w:szCs w:val="20"/>
              </w:rPr>
            </w:pPr>
          </w:p>
        </w:tc>
      </w:tr>
    </w:tbl>
    <w:p w14:paraId="50E68A51"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4. Hoạt động khác</w:t>
      </w:r>
    </w:p>
    <w:tbl>
      <w:tblPr>
        <w:tblW w:w="5000" w:type="pct"/>
        <w:tblCellMar>
          <w:left w:w="0" w:type="dxa"/>
          <w:right w:w="0" w:type="dxa"/>
        </w:tblCellMar>
        <w:tblLook w:val="0000" w:firstRow="0" w:lastRow="0" w:firstColumn="0" w:lastColumn="0" w:noHBand="0" w:noVBand="0"/>
      </w:tblPr>
      <w:tblGrid>
        <w:gridCol w:w="5688"/>
        <w:gridCol w:w="1470"/>
        <w:gridCol w:w="1478"/>
      </w:tblGrid>
      <w:tr w:rsidR="00654624" w:rsidRPr="004E1F16" w14:paraId="49AEC5C1" w14:textId="77777777" w:rsidTr="004C336D">
        <w:tblPrEx>
          <w:tblCellMar>
            <w:top w:w="0" w:type="dxa"/>
            <w:left w:w="0" w:type="dxa"/>
            <w:bottom w:w="0" w:type="dxa"/>
            <w:right w:w="0" w:type="dxa"/>
          </w:tblCellMar>
        </w:tblPrEx>
        <w:tc>
          <w:tcPr>
            <w:tcW w:w="3292" w:type="pct"/>
            <w:tcBorders>
              <w:top w:val="single" w:sz="4" w:space="0" w:color="auto"/>
              <w:left w:val="single" w:sz="4" w:space="0" w:color="auto"/>
              <w:bottom w:val="nil"/>
              <w:right w:val="nil"/>
            </w:tcBorders>
            <w:shd w:val="clear" w:color="auto" w:fill="FFFFFF"/>
          </w:tcPr>
          <w:p w14:paraId="37553033"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851" w:type="pct"/>
            <w:tcBorders>
              <w:top w:val="single" w:sz="4" w:space="0" w:color="auto"/>
              <w:left w:val="single" w:sz="4" w:space="0" w:color="auto"/>
              <w:bottom w:val="nil"/>
              <w:right w:val="nil"/>
            </w:tcBorders>
            <w:shd w:val="clear" w:color="auto" w:fill="FFFFFF"/>
          </w:tcPr>
          <w:p w14:paraId="5A26E825"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nay</w:t>
            </w:r>
          </w:p>
        </w:tc>
        <w:tc>
          <w:tcPr>
            <w:tcW w:w="856" w:type="pct"/>
            <w:tcBorders>
              <w:top w:val="single" w:sz="4" w:space="0" w:color="auto"/>
              <w:left w:val="single" w:sz="4" w:space="0" w:color="auto"/>
              <w:bottom w:val="nil"/>
              <w:right w:val="single" w:sz="4" w:space="0" w:color="auto"/>
            </w:tcBorders>
            <w:shd w:val="clear" w:color="auto" w:fill="FFFFFF"/>
          </w:tcPr>
          <w:p w14:paraId="21A4C88E"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trước</w:t>
            </w:r>
          </w:p>
        </w:tc>
      </w:tr>
      <w:tr w:rsidR="00654624" w:rsidRPr="004E1F16" w14:paraId="7268629A" w14:textId="77777777" w:rsidTr="004C336D">
        <w:tblPrEx>
          <w:tblCellMar>
            <w:top w:w="0" w:type="dxa"/>
            <w:left w:w="0" w:type="dxa"/>
            <w:bottom w:w="0" w:type="dxa"/>
            <w:right w:w="0" w:type="dxa"/>
          </w:tblCellMar>
        </w:tblPrEx>
        <w:tc>
          <w:tcPr>
            <w:tcW w:w="3292" w:type="pct"/>
            <w:tcBorders>
              <w:top w:val="single" w:sz="4" w:space="0" w:color="auto"/>
              <w:left w:val="single" w:sz="4" w:space="0" w:color="auto"/>
              <w:bottom w:val="nil"/>
              <w:right w:val="nil"/>
            </w:tcBorders>
            <w:shd w:val="clear" w:color="auto" w:fill="FFFFFF"/>
          </w:tcPr>
          <w:p w14:paraId="50E5529B"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a. Thu nhập khác (chi tiết từng hoạt động)</w:t>
            </w:r>
          </w:p>
        </w:tc>
        <w:tc>
          <w:tcPr>
            <w:tcW w:w="851" w:type="pct"/>
            <w:tcBorders>
              <w:top w:val="single" w:sz="4" w:space="0" w:color="auto"/>
              <w:left w:val="single" w:sz="4" w:space="0" w:color="auto"/>
              <w:bottom w:val="nil"/>
              <w:right w:val="nil"/>
            </w:tcBorders>
            <w:shd w:val="clear" w:color="auto" w:fill="FFFFFF"/>
          </w:tcPr>
          <w:p w14:paraId="089EE7D1" w14:textId="77777777" w:rsidR="00654624" w:rsidRPr="004E1F16" w:rsidRDefault="00654624" w:rsidP="004C336D">
            <w:pPr>
              <w:tabs>
                <w:tab w:val="right" w:leader="dot" w:pos="8505"/>
              </w:tabs>
              <w:spacing w:before="120"/>
              <w:ind w:right="6"/>
              <w:rPr>
                <w:rFonts w:ascii="Arial" w:hAnsi="Arial" w:cs="Arial"/>
                <w:sz w:val="20"/>
                <w:szCs w:val="20"/>
              </w:rPr>
            </w:pPr>
          </w:p>
        </w:tc>
        <w:tc>
          <w:tcPr>
            <w:tcW w:w="856" w:type="pct"/>
            <w:tcBorders>
              <w:top w:val="single" w:sz="4" w:space="0" w:color="auto"/>
              <w:left w:val="single" w:sz="4" w:space="0" w:color="auto"/>
              <w:bottom w:val="nil"/>
              <w:right w:val="single" w:sz="4" w:space="0" w:color="auto"/>
            </w:tcBorders>
            <w:shd w:val="clear" w:color="auto" w:fill="FFFFFF"/>
          </w:tcPr>
          <w:p w14:paraId="532FF8CB"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3D4ED7C6" w14:textId="77777777" w:rsidTr="004C336D">
        <w:tblPrEx>
          <w:tblCellMar>
            <w:top w:w="0" w:type="dxa"/>
            <w:left w:w="0" w:type="dxa"/>
            <w:bottom w:w="0" w:type="dxa"/>
            <w:right w:w="0" w:type="dxa"/>
          </w:tblCellMar>
        </w:tblPrEx>
        <w:tc>
          <w:tcPr>
            <w:tcW w:w="3292" w:type="pct"/>
            <w:tcBorders>
              <w:top w:val="single" w:sz="4" w:space="0" w:color="auto"/>
              <w:left w:val="single" w:sz="4" w:space="0" w:color="auto"/>
              <w:bottom w:val="single" w:sz="4" w:space="0" w:color="auto"/>
              <w:right w:val="nil"/>
            </w:tcBorders>
            <w:shd w:val="clear" w:color="auto" w:fill="FFFFFF"/>
          </w:tcPr>
          <w:p w14:paraId="299BAC80"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b. Chi phí khác (chi tiết từng hoạt động)</w:t>
            </w:r>
          </w:p>
        </w:tc>
        <w:tc>
          <w:tcPr>
            <w:tcW w:w="851" w:type="pct"/>
            <w:tcBorders>
              <w:top w:val="single" w:sz="4" w:space="0" w:color="auto"/>
              <w:left w:val="single" w:sz="4" w:space="0" w:color="auto"/>
              <w:bottom w:val="single" w:sz="4" w:space="0" w:color="auto"/>
              <w:right w:val="nil"/>
            </w:tcBorders>
            <w:shd w:val="clear" w:color="auto" w:fill="FFFFFF"/>
          </w:tcPr>
          <w:p w14:paraId="54357C65" w14:textId="77777777" w:rsidR="00654624" w:rsidRPr="004E1F16" w:rsidRDefault="00654624" w:rsidP="004C336D">
            <w:pPr>
              <w:tabs>
                <w:tab w:val="right" w:leader="dot" w:pos="8505"/>
              </w:tabs>
              <w:spacing w:before="120"/>
              <w:ind w:right="6"/>
              <w:rPr>
                <w:rFonts w:ascii="Arial" w:hAnsi="Arial" w:cs="Arial"/>
                <w:sz w:val="20"/>
                <w:szCs w:val="20"/>
              </w:rPr>
            </w:pPr>
          </w:p>
        </w:tc>
        <w:tc>
          <w:tcPr>
            <w:tcW w:w="856" w:type="pct"/>
            <w:tcBorders>
              <w:top w:val="single" w:sz="4" w:space="0" w:color="auto"/>
              <w:left w:val="single" w:sz="4" w:space="0" w:color="auto"/>
              <w:bottom w:val="single" w:sz="4" w:space="0" w:color="auto"/>
              <w:right w:val="single" w:sz="4" w:space="0" w:color="auto"/>
            </w:tcBorders>
            <w:shd w:val="clear" w:color="auto" w:fill="FFFFFF"/>
          </w:tcPr>
          <w:p w14:paraId="22F21CFD" w14:textId="77777777" w:rsidR="00654624" w:rsidRPr="004E1F16" w:rsidRDefault="00654624" w:rsidP="004C336D">
            <w:pPr>
              <w:tabs>
                <w:tab w:val="right" w:leader="dot" w:pos="8505"/>
              </w:tabs>
              <w:spacing w:before="120"/>
              <w:ind w:right="6"/>
              <w:rPr>
                <w:rFonts w:ascii="Arial" w:hAnsi="Arial" w:cs="Arial"/>
                <w:sz w:val="20"/>
                <w:szCs w:val="20"/>
              </w:rPr>
            </w:pPr>
          </w:p>
        </w:tc>
      </w:tr>
    </w:tbl>
    <w:p w14:paraId="14B893CF"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5. Chi phí thuế thu nhập doanh nghiệp</w:t>
      </w:r>
    </w:p>
    <w:tbl>
      <w:tblPr>
        <w:tblW w:w="5000" w:type="pct"/>
        <w:tblCellMar>
          <w:left w:w="0" w:type="dxa"/>
          <w:right w:w="0" w:type="dxa"/>
        </w:tblCellMar>
        <w:tblLook w:val="0000" w:firstRow="0" w:lastRow="0" w:firstColumn="0" w:lastColumn="0" w:noHBand="0" w:noVBand="0"/>
      </w:tblPr>
      <w:tblGrid>
        <w:gridCol w:w="5672"/>
        <w:gridCol w:w="1454"/>
        <w:gridCol w:w="1510"/>
      </w:tblGrid>
      <w:tr w:rsidR="00654624" w:rsidRPr="004E1F16" w14:paraId="4C2D47B1" w14:textId="77777777" w:rsidTr="004C336D">
        <w:tblPrEx>
          <w:tblCellMar>
            <w:top w:w="0" w:type="dxa"/>
            <w:left w:w="0" w:type="dxa"/>
            <w:bottom w:w="0" w:type="dxa"/>
            <w:right w:w="0" w:type="dxa"/>
          </w:tblCellMar>
        </w:tblPrEx>
        <w:tc>
          <w:tcPr>
            <w:tcW w:w="3284" w:type="pct"/>
            <w:tcBorders>
              <w:top w:val="single" w:sz="4" w:space="0" w:color="auto"/>
              <w:left w:val="single" w:sz="4" w:space="0" w:color="auto"/>
              <w:bottom w:val="nil"/>
              <w:right w:val="nil"/>
            </w:tcBorders>
            <w:shd w:val="clear" w:color="auto" w:fill="FFFFFF"/>
          </w:tcPr>
          <w:p w14:paraId="080B2D9E"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842" w:type="pct"/>
            <w:tcBorders>
              <w:top w:val="single" w:sz="4" w:space="0" w:color="auto"/>
              <w:left w:val="single" w:sz="4" w:space="0" w:color="auto"/>
              <w:bottom w:val="nil"/>
              <w:right w:val="nil"/>
            </w:tcBorders>
            <w:shd w:val="clear" w:color="auto" w:fill="FFFFFF"/>
          </w:tcPr>
          <w:p w14:paraId="2FE1A977"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nay</w:t>
            </w:r>
          </w:p>
        </w:tc>
        <w:tc>
          <w:tcPr>
            <w:tcW w:w="874" w:type="pct"/>
            <w:tcBorders>
              <w:top w:val="single" w:sz="4" w:space="0" w:color="auto"/>
              <w:left w:val="single" w:sz="4" w:space="0" w:color="auto"/>
              <w:bottom w:val="nil"/>
              <w:right w:val="single" w:sz="4" w:space="0" w:color="auto"/>
            </w:tcBorders>
            <w:shd w:val="clear" w:color="auto" w:fill="FFFFFF"/>
          </w:tcPr>
          <w:p w14:paraId="7F2F145E"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trước</w:t>
            </w:r>
          </w:p>
        </w:tc>
      </w:tr>
      <w:tr w:rsidR="00654624" w:rsidRPr="004E1F16" w14:paraId="0D1C7C15" w14:textId="77777777" w:rsidTr="004C336D">
        <w:tblPrEx>
          <w:tblCellMar>
            <w:top w:w="0" w:type="dxa"/>
            <w:left w:w="0" w:type="dxa"/>
            <w:bottom w:w="0" w:type="dxa"/>
            <w:right w:w="0" w:type="dxa"/>
          </w:tblCellMar>
        </w:tblPrEx>
        <w:tc>
          <w:tcPr>
            <w:tcW w:w="3284" w:type="pct"/>
            <w:tcBorders>
              <w:top w:val="single" w:sz="4" w:space="0" w:color="auto"/>
              <w:left w:val="single" w:sz="4" w:space="0" w:color="auto"/>
              <w:bottom w:val="nil"/>
              <w:right w:val="nil"/>
            </w:tcBorders>
            <w:shd w:val="clear" w:color="auto" w:fill="FFFFFF"/>
          </w:tcPr>
          <w:p w14:paraId="002440B9"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phí thuế TNDN tính trên thu nhập chịu thuế năm hiện hành</w:t>
            </w:r>
          </w:p>
        </w:tc>
        <w:tc>
          <w:tcPr>
            <w:tcW w:w="842" w:type="pct"/>
            <w:tcBorders>
              <w:top w:val="single" w:sz="4" w:space="0" w:color="auto"/>
              <w:left w:val="single" w:sz="4" w:space="0" w:color="auto"/>
              <w:bottom w:val="nil"/>
              <w:right w:val="nil"/>
            </w:tcBorders>
            <w:shd w:val="clear" w:color="auto" w:fill="FFFFFF"/>
          </w:tcPr>
          <w:p w14:paraId="09D3B082" w14:textId="77777777" w:rsidR="00654624" w:rsidRPr="004E1F16" w:rsidRDefault="00654624" w:rsidP="004C336D">
            <w:pPr>
              <w:tabs>
                <w:tab w:val="right" w:leader="dot" w:pos="8505"/>
              </w:tabs>
              <w:spacing w:before="120"/>
              <w:ind w:right="6"/>
              <w:rPr>
                <w:rFonts w:ascii="Arial" w:hAnsi="Arial" w:cs="Arial"/>
                <w:sz w:val="20"/>
                <w:szCs w:val="20"/>
              </w:rPr>
            </w:pPr>
          </w:p>
        </w:tc>
        <w:tc>
          <w:tcPr>
            <w:tcW w:w="874" w:type="pct"/>
            <w:tcBorders>
              <w:top w:val="single" w:sz="4" w:space="0" w:color="auto"/>
              <w:left w:val="single" w:sz="4" w:space="0" w:color="auto"/>
              <w:bottom w:val="nil"/>
              <w:right w:val="single" w:sz="4" w:space="0" w:color="auto"/>
            </w:tcBorders>
            <w:shd w:val="clear" w:color="auto" w:fill="FFFFFF"/>
          </w:tcPr>
          <w:p w14:paraId="192720A8"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3611532A" w14:textId="77777777" w:rsidTr="004C336D">
        <w:tblPrEx>
          <w:tblCellMar>
            <w:top w:w="0" w:type="dxa"/>
            <w:left w:w="0" w:type="dxa"/>
            <w:bottom w:w="0" w:type="dxa"/>
            <w:right w:w="0" w:type="dxa"/>
          </w:tblCellMar>
        </w:tblPrEx>
        <w:tc>
          <w:tcPr>
            <w:tcW w:w="3284" w:type="pct"/>
            <w:tcBorders>
              <w:top w:val="single" w:sz="4" w:space="0" w:color="auto"/>
              <w:left w:val="single" w:sz="4" w:space="0" w:color="auto"/>
              <w:bottom w:val="nil"/>
              <w:right w:val="nil"/>
            </w:tcBorders>
            <w:shd w:val="clear" w:color="auto" w:fill="FFFFFF"/>
          </w:tcPr>
          <w:p w14:paraId="18D0D88F"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Điều chỉnh chi phí thuế TNDN của các năm trước vào chi phí thuế TNDN năm hiện hành</w:t>
            </w:r>
          </w:p>
        </w:tc>
        <w:tc>
          <w:tcPr>
            <w:tcW w:w="842" w:type="pct"/>
            <w:tcBorders>
              <w:top w:val="single" w:sz="4" w:space="0" w:color="auto"/>
              <w:left w:val="single" w:sz="4" w:space="0" w:color="auto"/>
              <w:bottom w:val="nil"/>
              <w:right w:val="nil"/>
            </w:tcBorders>
            <w:shd w:val="clear" w:color="auto" w:fill="FFFFFF"/>
          </w:tcPr>
          <w:p w14:paraId="1F109425" w14:textId="77777777" w:rsidR="00654624" w:rsidRPr="004E1F16" w:rsidRDefault="00654624" w:rsidP="004C336D">
            <w:pPr>
              <w:tabs>
                <w:tab w:val="right" w:leader="dot" w:pos="8505"/>
              </w:tabs>
              <w:spacing w:before="120"/>
              <w:ind w:right="6"/>
              <w:rPr>
                <w:rFonts w:ascii="Arial" w:hAnsi="Arial" w:cs="Arial"/>
                <w:sz w:val="20"/>
                <w:szCs w:val="20"/>
              </w:rPr>
            </w:pPr>
          </w:p>
        </w:tc>
        <w:tc>
          <w:tcPr>
            <w:tcW w:w="874" w:type="pct"/>
            <w:tcBorders>
              <w:top w:val="single" w:sz="4" w:space="0" w:color="auto"/>
              <w:left w:val="single" w:sz="4" w:space="0" w:color="auto"/>
              <w:bottom w:val="nil"/>
              <w:right w:val="single" w:sz="4" w:space="0" w:color="auto"/>
            </w:tcBorders>
            <w:shd w:val="clear" w:color="auto" w:fill="FFFFFF"/>
          </w:tcPr>
          <w:p w14:paraId="5A101563"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1F2AD141" w14:textId="77777777" w:rsidTr="004C336D">
        <w:tblPrEx>
          <w:tblCellMar>
            <w:top w:w="0" w:type="dxa"/>
            <w:left w:w="0" w:type="dxa"/>
            <w:bottom w:w="0" w:type="dxa"/>
            <w:right w:w="0" w:type="dxa"/>
          </w:tblCellMar>
        </w:tblPrEx>
        <w:tc>
          <w:tcPr>
            <w:tcW w:w="3284" w:type="pct"/>
            <w:tcBorders>
              <w:top w:val="single" w:sz="4" w:space="0" w:color="auto"/>
              <w:left w:val="single" w:sz="4" w:space="0" w:color="auto"/>
              <w:bottom w:val="single" w:sz="4" w:space="0" w:color="auto"/>
              <w:right w:val="nil"/>
            </w:tcBorders>
            <w:shd w:val="clear" w:color="auto" w:fill="FFFFFF"/>
          </w:tcPr>
          <w:p w14:paraId="51B04C79"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Cộng</w:t>
            </w:r>
          </w:p>
        </w:tc>
        <w:tc>
          <w:tcPr>
            <w:tcW w:w="842" w:type="pct"/>
            <w:tcBorders>
              <w:top w:val="single" w:sz="4" w:space="0" w:color="auto"/>
              <w:left w:val="single" w:sz="4" w:space="0" w:color="auto"/>
              <w:bottom w:val="single" w:sz="4" w:space="0" w:color="auto"/>
              <w:right w:val="nil"/>
            </w:tcBorders>
            <w:shd w:val="clear" w:color="auto" w:fill="FFFFFF"/>
          </w:tcPr>
          <w:p w14:paraId="73728C1B" w14:textId="77777777" w:rsidR="00654624" w:rsidRPr="004E1F16" w:rsidRDefault="00654624" w:rsidP="004C336D">
            <w:pPr>
              <w:tabs>
                <w:tab w:val="right" w:leader="dot" w:pos="8505"/>
              </w:tabs>
              <w:spacing w:before="120"/>
              <w:ind w:right="6"/>
              <w:rPr>
                <w:rFonts w:ascii="Arial" w:hAnsi="Arial" w:cs="Arial"/>
                <w:sz w:val="20"/>
                <w:szCs w:val="20"/>
              </w:rPr>
            </w:pPr>
          </w:p>
        </w:tc>
        <w:tc>
          <w:tcPr>
            <w:tcW w:w="874" w:type="pct"/>
            <w:tcBorders>
              <w:top w:val="single" w:sz="4" w:space="0" w:color="auto"/>
              <w:left w:val="single" w:sz="4" w:space="0" w:color="auto"/>
              <w:bottom w:val="single" w:sz="4" w:space="0" w:color="auto"/>
              <w:right w:val="single" w:sz="4" w:space="0" w:color="auto"/>
            </w:tcBorders>
            <w:shd w:val="clear" w:color="auto" w:fill="FFFFFF"/>
          </w:tcPr>
          <w:p w14:paraId="0C75D2F6" w14:textId="77777777" w:rsidR="00654624" w:rsidRPr="004E1F16" w:rsidRDefault="00654624" w:rsidP="004C336D">
            <w:pPr>
              <w:tabs>
                <w:tab w:val="right" w:leader="dot" w:pos="8505"/>
              </w:tabs>
              <w:spacing w:before="120"/>
              <w:ind w:right="6"/>
              <w:rPr>
                <w:rFonts w:ascii="Arial" w:hAnsi="Arial" w:cs="Arial"/>
                <w:sz w:val="20"/>
                <w:szCs w:val="20"/>
              </w:rPr>
            </w:pPr>
          </w:p>
        </w:tc>
      </w:tr>
    </w:tbl>
    <w:p w14:paraId="48AA72B2"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6. Phân phối cho các quỹ</w:t>
      </w:r>
    </w:p>
    <w:tbl>
      <w:tblPr>
        <w:tblW w:w="5000" w:type="pct"/>
        <w:tblCellMar>
          <w:left w:w="0" w:type="dxa"/>
          <w:right w:w="0" w:type="dxa"/>
        </w:tblCellMar>
        <w:tblLook w:val="0000" w:firstRow="0" w:lastRow="0" w:firstColumn="0" w:lastColumn="0" w:noHBand="0" w:noVBand="0"/>
      </w:tblPr>
      <w:tblGrid>
        <w:gridCol w:w="5657"/>
        <w:gridCol w:w="1475"/>
        <w:gridCol w:w="1504"/>
      </w:tblGrid>
      <w:tr w:rsidR="00654624" w:rsidRPr="004E1F16" w14:paraId="146DBAF4" w14:textId="77777777" w:rsidTr="004C336D">
        <w:tblPrEx>
          <w:tblCellMar>
            <w:top w:w="0" w:type="dxa"/>
            <w:left w:w="0" w:type="dxa"/>
            <w:bottom w:w="0" w:type="dxa"/>
            <w:right w:w="0" w:type="dxa"/>
          </w:tblCellMar>
        </w:tblPrEx>
        <w:tc>
          <w:tcPr>
            <w:tcW w:w="3275" w:type="pct"/>
            <w:tcBorders>
              <w:top w:val="single" w:sz="4" w:space="0" w:color="auto"/>
              <w:left w:val="single" w:sz="4" w:space="0" w:color="auto"/>
              <w:bottom w:val="nil"/>
              <w:right w:val="nil"/>
            </w:tcBorders>
            <w:shd w:val="clear" w:color="auto" w:fill="FFFFFF"/>
          </w:tcPr>
          <w:p w14:paraId="4DFEE676"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854" w:type="pct"/>
            <w:tcBorders>
              <w:top w:val="single" w:sz="4" w:space="0" w:color="auto"/>
              <w:left w:val="single" w:sz="4" w:space="0" w:color="auto"/>
              <w:bottom w:val="nil"/>
              <w:right w:val="nil"/>
            </w:tcBorders>
            <w:shd w:val="clear" w:color="auto" w:fill="FFFFFF"/>
          </w:tcPr>
          <w:p w14:paraId="46DC27DD"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nay</w:t>
            </w:r>
          </w:p>
        </w:tc>
        <w:tc>
          <w:tcPr>
            <w:tcW w:w="871" w:type="pct"/>
            <w:tcBorders>
              <w:top w:val="single" w:sz="4" w:space="0" w:color="auto"/>
              <w:left w:val="single" w:sz="4" w:space="0" w:color="auto"/>
              <w:bottom w:val="nil"/>
              <w:right w:val="single" w:sz="4" w:space="0" w:color="auto"/>
            </w:tcBorders>
            <w:shd w:val="clear" w:color="auto" w:fill="FFFFFF"/>
          </w:tcPr>
          <w:p w14:paraId="06F231D0"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trước</w:t>
            </w:r>
          </w:p>
        </w:tc>
      </w:tr>
      <w:tr w:rsidR="00654624" w:rsidRPr="004E1F16" w14:paraId="0B5D334C" w14:textId="77777777" w:rsidTr="004C336D">
        <w:tblPrEx>
          <w:tblCellMar>
            <w:top w:w="0" w:type="dxa"/>
            <w:left w:w="0" w:type="dxa"/>
            <w:bottom w:w="0" w:type="dxa"/>
            <w:right w:w="0" w:type="dxa"/>
          </w:tblCellMar>
        </w:tblPrEx>
        <w:tc>
          <w:tcPr>
            <w:tcW w:w="3275" w:type="pct"/>
            <w:tcBorders>
              <w:top w:val="single" w:sz="4" w:space="0" w:color="auto"/>
              <w:left w:val="single" w:sz="4" w:space="0" w:color="auto"/>
              <w:bottom w:val="nil"/>
              <w:right w:val="nil"/>
            </w:tcBorders>
            <w:shd w:val="clear" w:color="auto" w:fill="FFFFFF"/>
            <w:vAlign w:val="bottom"/>
          </w:tcPr>
          <w:p w14:paraId="50A9D391"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Quỹ khen thưởng</w:t>
            </w:r>
          </w:p>
        </w:tc>
        <w:tc>
          <w:tcPr>
            <w:tcW w:w="854" w:type="pct"/>
            <w:tcBorders>
              <w:top w:val="single" w:sz="4" w:space="0" w:color="auto"/>
              <w:left w:val="single" w:sz="4" w:space="0" w:color="auto"/>
              <w:bottom w:val="nil"/>
              <w:right w:val="nil"/>
            </w:tcBorders>
            <w:shd w:val="clear" w:color="auto" w:fill="FFFFFF"/>
          </w:tcPr>
          <w:p w14:paraId="1E2652F8" w14:textId="77777777" w:rsidR="00654624" w:rsidRPr="004E1F16" w:rsidRDefault="00654624" w:rsidP="004C336D">
            <w:pPr>
              <w:tabs>
                <w:tab w:val="right" w:leader="dot" w:pos="8505"/>
              </w:tabs>
              <w:spacing w:before="120"/>
              <w:ind w:right="6"/>
              <w:rPr>
                <w:rFonts w:ascii="Arial" w:hAnsi="Arial" w:cs="Arial"/>
                <w:sz w:val="20"/>
                <w:szCs w:val="20"/>
              </w:rPr>
            </w:pPr>
          </w:p>
        </w:tc>
        <w:tc>
          <w:tcPr>
            <w:tcW w:w="871" w:type="pct"/>
            <w:tcBorders>
              <w:top w:val="single" w:sz="4" w:space="0" w:color="auto"/>
              <w:left w:val="single" w:sz="4" w:space="0" w:color="auto"/>
              <w:bottom w:val="nil"/>
              <w:right w:val="single" w:sz="4" w:space="0" w:color="auto"/>
            </w:tcBorders>
            <w:shd w:val="clear" w:color="auto" w:fill="FFFFFF"/>
          </w:tcPr>
          <w:p w14:paraId="3F49C025"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45DD087B" w14:textId="77777777" w:rsidTr="004C336D">
        <w:tblPrEx>
          <w:tblCellMar>
            <w:top w:w="0" w:type="dxa"/>
            <w:left w:w="0" w:type="dxa"/>
            <w:bottom w:w="0" w:type="dxa"/>
            <w:right w:w="0" w:type="dxa"/>
          </w:tblCellMar>
        </w:tblPrEx>
        <w:tc>
          <w:tcPr>
            <w:tcW w:w="3275" w:type="pct"/>
            <w:tcBorders>
              <w:top w:val="single" w:sz="4" w:space="0" w:color="auto"/>
              <w:left w:val="single" w:sz="4" w:space="0" w:color="auto"/>
              <w:bottom w:val="nil"/>
              <w:right w:val="nil"/>
            </w:tcBorders>
            <w:shd w:val="clear" w:color="auto" w:fill="FFFFFF"/>
            <w:vAlign w:val="bottom"/>
          </w:tcPr>
          <w:p w14:paraId="118594A6"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Quỹ phúc lợi</w:t>
            </w:r>
          </w:p>
        </w:tc>
        <w:tc>
          <w:tcPr>
            <w:tcW w:w="854" w:type="pct"/>
            <w:tcBorders>
              <w:top w:val="single" w:sz="4" w:space="0" w:color="auto"/>
              <w:left w:val="single" w:sz="4" w:space="0" w:color="auto"/>
              <w:bottom w:val="nil"/>
              <w:right w:val="nil"/>
            </w:tcBorders>
            <w:shd w:val="clear" w:color="auto" w:fill="FFFFFF"/>
          </w:tcPr>
          <w:p w14:paraId="4CA453F5" w14:textId="77777777" w:rsidR="00654624" w:rsidRPr="004E1F16" w:rsidRDefault="00654624" w:rsidP="004C336D">
            <w:pPr>
              <w:tabs>
                <w:tab w:val="right" w:leader="dot" w:pos="8505"/>
              </w:tabs>
              <w:spacing w:before="120"/>
              <w:ind w:right="6"/>
              <w:rPr>
                <w:rFonts w:ascii="Arial" w:hAnsi="Arial" w:cs="Arial"/>
                <w:sz w:val="20"/>
                <w:szCs w:val="20"/>
              </w:rPr>
            </w:pPr>
          </w:p>
        </w:tc>
        <w:tc>
          <w:tcPr>
            <w:tcW w:w="871" w:type="pct"/>
            <w:tcBorders>
              <w:top w:val="single" w:sz="4" w:space="0" w:color="auto"/>
              <w:left w:val="single" w:sz="4" w:space="0" w:color="auto"/>
              <w:bottom w:val="nil"/>
              <w:right w:val="single" w:sz="4" w:space="0" w:color="auto"/>
            </w:tcBorders>
            <w:shd w:val="clear" w:color="auto" w:fill="FFFFFF"/>
          </w:tcPr>
          <w:p w14:paraId="5735CBEC"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24F7D2E7" w14:textId="77777777" w:rsidTr="004C336D">
        <w:tblPrEx>
          <w:tblCellMar>
            <w:top w:w="0" w:type="dxa"/>
            <w:left w:w="0" w:type="dxa"/>
            <w:bottom w:w="0" w:type="dxa"/>
            <w:right w:w="0" w:type="dxa"/>
          </w:tblCellMar>
        </w:tblPrEx>
        <w:tc>
          <w:tcPr>
            <w:tcW w:w="3275" w:type="pct"/>
            <w:tcBorders>
              <w:top w:val="single" w:sz="4" w:space="0" w:color="auto"/>
              <w:left w:val="single" w:sz="4" w:space="0" w:color="auto"/>
              <w:bottom w:val="nil"/>
              <w:right w:val="nil"/>
            </w:tcBorders>
            <w:shd w:val="clear" w:color="auto" w:fill="FFFFFF"/>
            <w:vAlign w:val="bottom"/>
          </w:tcPr>
          <w:p w14:paraId="4B9B382A"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Quỹ bổ sung thu nhập</w:t>
            </w:r>
          </w:p>
        </w:tc>
        <w:tc>
          <w:tcPr>
            <w:tcW w:w="854" w:type="pct"/>
            <w:tcBorders>
              <w:top w:val="single" w:sz="4" w:space="0" w:color="auto"/>
              <w:left w:val="single" w:sz="4" w:space="0" w:color="auto"/>
              <w:bottom w:val="nil"/>
              <w:right w:val="nil"/>
            </w:tcBorders>
            <w:shd w:val="clear" w:color="auto" w:fill="FFFFFF"/>
          </w:tcPr>
          <w:p w14:paraId="1CC6892A" w14:textId="77777777" w:rsidR="00654624" w:rsidRPr="004E1F16" w:rsidRDefault="00654624" w:rsidP="004C336D">
            <w:pPr>
              <w:tabs>
                <w:tab w:val="right" w:leader="dot" w:pos="8505"/>
              </w:tabs>
              <w:spacing w:before="120"/>
              <w:ind w:right="6"/>
              <w:rPr>
                <w:rFonts w:ascii="Arial" w:hAnsi="Arial" w:cs="Arial"/>
                <w:sz w:val="20"/>
                <w:szCs w:val="20"/>
              </w:rPr>
            </w:pPr>
          </w:p>
        </w:tc>
        <w:tc>
          <w:tcPr>
            <w:tcW w:w="871" w:type="pct"/>
            <w:tcBorders>
              <w:top w:val="single" w:sz="4" w:space="0" w:color="auto"/>
              <w:left w:val="single" w:sz="4" w:space="0" w:color="auto"/>
              <w:bottom w:val="nil"/>
              <w:right w:val="single" w:sz="4" w:space="0" w:color="auto"/>
            </w:tcBorders>
            <w:shd w:val="clear" w:color="auto" w:fill="FFFFFF"/>
          </w:tcPr>
          <w:p w14:paraId="0788C4F0"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12E3688F" w14:textId="77777777" w:rsidTr="004C336D">
        <w:tblPrEx>
          <w:tblCellMar>
            <w:top w:w="0" w:type="dxa"/>
            <w:left w:w="0" w:type="dxa"/>
            <w:bottom w:w="0" w:type="dxa"/>
            <w:right w:w="0" w:type="dxa"/>
          </w:tblCellMar>
        </w:tblPrEx>
        <w:tc>
          <w:tcPr>
            <w:tcW w:w="3275" w:type="pct"/>
            <w:tcBorders>
              <w:top w:val="single" w:sz="4" w:space="0" w:color="auto"/>
              <w:left w:val="single" w:sz="4" w:space="0" w:color="auto"/>
              <w:bottom w:val="nil"/>
              <w:right w:val="nil"/>
            </w:tcBorders>
            <w:shd w:val="clear" w:color="auto" w:fill="FFFFFF"/>
          </w:tcPr>
          <w:p w14:paraId="5262A5BC"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Quỹ phát triển hoạt động sự nghiệp</w:t>
            </w:r>
          </w:p>
        </w:tc>
        <w:tc>
          <w:tcPr>
            <w:tcW w:w="854" w:type="pct"/>
            <w:tcBorders>
              <w:top w:val="single" w:sz="4" w:space="0" w:color="auto"/>
              <w:left w:val="single" w:sz="4" w:space="0" w:color="auto"/>
              <w:bottom w:val="nil"/>
              <w:right w:val="nil"/>
            </w:tcBorders>
            <w:shd w:val="clear" w:color="auto" w:fill="FFFFFF"/>
          </w:tcPr>
          <w:p w14:paraId="2D7CF185" w14:textId="77777777" w:rsidR="00654624" w:rsidRPr="004E1F16" w:rsidRDefault="00654624" w:rsidP="004C336D">
            <w:pPr>
              <w:tabs>
                <w:tab w:val="right" w:leader="dot" w:pos="8505"/>
              </w:tabs>
              <w:spacing w:before="120"/>
              <w:ind w:right="6"/>
              <w:rPr>
                <w:rFonts w:ascii="Arial" w:hAnsi="Arial" w:cs="Arial"/>
                <w:sz w:val="20"/>
                <w:szCs w:val="20"/>
              </w:rPr>
            </w:pPr>
          </w:p>
        </w:tc>
        <w:tc>
          <w:tcPr>
            <w:tcW w:w="871" w:type="pct"/>
            <w:tcBorders>
              <w:top w:val="single" w:sz="4" w:space="0" w:color="auto"/>
              <w:left w:val="single" w:sz="4" w:space="0" w:color="auto"/>
              <w:bottom w:val="nil"/>
              <w:right w:val="single" w:sz="4" w:space="0" w:color="auto"/>
            </w:tcBorders>
            <w:shd w:val="clear" w:color="auto" w:fill="FFFFFF"/>
          </w:tcPr>
          <w:p w14:paraId="2D4A3516"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5FEE4F14" w14:textId="77777777" w:rsidTr="004C336D">
        <w:tblPrEx>
          <w:tblCellMar>
            <w:top w:w="0" w:type="dxa"/>
            <w:left w:w="0" w:type="dxa"/>
            <w:bottom w:w="0" w:type="dxa"/>
            <w:right w:w="0" w:type="dxa"/>
          </w:tblCellMar>
        </w:tblPrEx>
        <w:tc>
          <w:tcPr>
            <w:tcW w:w="3275" w:type="pct"/>
            <w:tcBorders>
              <w:top w:val="single" w:sz="4" w:space="0" w:color="auto"/>
              <w:left w:val="single" w:sz="4" w:space="0" w:color="auto"/>
              <w:bottom w:val="nil"/>
              <w:right w:val="nil"/>
            </w:tcBorders>
            <w:shd w:val="clear" w:color="auto" w:fill="FFFFFF"/>
          </w:tcPr>
          <w:p w14:paraId="392EE814"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Quỹ dự phòng ổn định thu nhập</w:t>
            </w:r>
          </w:p>
        </w:tc>
        <w:tc>
          <w:tcPr>
            <w:tcW w:w="854" w:type="pct"/>
            <w:tcBorders>
              <w:top w:val="single" w:sz="4" w:space="0" w:color="auto"/>
              <w:left w:val="single" w:sz="4" w:space="0" w:color="auto"/>
              <w:bottom w:val="nil"/>
              <w:right w:val="nil"/>
            </w:tcBorders>
            <w:shd w:val="clear" w:color="auto" w:fill="FFFFFF"/>
          </w:tcPr>
          <w:p w14:paraId="578A0E99" w14:textId="77777777" w:rsidR="00654624" w:rsidRPr="004E1F16" w:rsidRDefault="00654624" w:rsidP="004C336D">
            <w:pPr>
              <w:tabs>
                <w:tab w:val="right" w:leader="dot" w:pos="8505"/>
              </w:tabs>
              <w:spacing w:before="120"/>
              <w:ind w:right="6"/>
              <w:rPr>
                <w:rFonts w:ascii="Arial" w:hAnsi="Arial" w:cs="Arial"/>
                <w:sz w:val="20"/>
                <w:szCs w:val="20"/>
              </w:rPr>
            </w:pPr>
          </w:p>
        </w:tc>
        <w:tc>
          <w:tcPr>
            <w:tcW w:w="871" w:type="pct"/>
            <w:tcBorders>
              <w:top w:val="single" w:sz="4" w:space="0" w:color="auto"/>
              <w:left w:val="single" w:sz="4" w:space="0" w:color="auto"/>
              <w:bottom w:val="nil"/>
              <w:right w:val="single" w:sz="4" w:space="0" w:color="auto"/>
            </w:tcBorders>
            <w:shd w:val="clear" w:color="auto" w:fill="FFFFFF"/>
          </w:tcPr>
          <w:p w14:paraId="665EDA6C"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6937CDCE" w14:textId="77777777" w:rsidTr="004C336D">
        <w:tblPrEx>
          <w:tblCellMar>
            <w:top w:w="0" w:type="dxa"/>
            <w:left w:w="0" w:type="dxa"/>
            <w:bottom w:w="0" w:type="dxa"/>
            <w:right w:w="0" w:type="dxa"/>
          </w:tblCellMar>
        </w:tblPrEx>
        <w:tc>
          <w:tcPr>
            <w:tcW w:w="3275" w:type="pct"/>
            <w:tcBorders>
              <w:top w:val="single" w:sz="4" w:space="0" w:color="auto"/>
              <w:left w:val="single" w:sz="4" w:space="0" w:color="auto"/>
              <w:bottom w:val="nil"/>
              <w:right w:val="nil"/>
            </w:tcBorders>
            <w:shd w:val="clear" w:color="auto" w:fill="FFFFFF"/>
            <w:vAlign w:val="bottom"/>
          </w:tcPr>
          <w:p w14:paraId="545C970B"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Quỹ khác (chi tiết)</w:t>
            </w:r>
          </w:p>
        </w:tc>
        <w:tc>
          <w:tcPr>
            <w:tcW w:w="854" w:type="pct"/>
            <w:tcBorders>
              <w:top w:val="single" w:sz="4" w:space="0" w:color="auto"/>
              <w:left w:val="single" w:sz="4" w:space="0" w:color="auto"/>
              <w:bottom w:val="nil"/>
              <w:right w:val="nil"/>
            </w:tcBorders>
            <w:shd w:val="clear" w:color="auto" w:fill="FFFFFF"/>
          </w:tcPr>
          <w:p w14:paraId="7F1B6698" w14:textId="77777777" w:rsidR="00654624" w:rsidRPr="004E1F16" w:rsidRDefault="00654624" w:rsidP="004C336D">
            <w:pPr>
              <w:tabs>
                <w:tab w:val="right" w:leader="dot" w:pos="8505"/>
              </w:tabs>
              <w:spacing w:before="120"/>
              <w:ind w:right="6"/>
              <w:rPr>
                <w:rFonts w:ascii="Arial" w:hAnsi="Arial" w:cs="Arial"/>
                <w:sz w:val="20"/>
                <w:szCs w:val="20"/>
              </w:rPr>
            </w:pPr>
          </w:p>
        </w:tc>
        <w:tc>
          <w:tcPr>
            <w:tcW w:w="871" w:type="pct"/>
            <w:tcBorders>
              <w:top w:val="single" w:sz="4" w:space="0" w:color="auto"/>
              <w:left w:val="single" w:sz="4" w:space="0" w:color="auto"/>
              <w:bottom w:val="nil"/>
              <w:right w:val="single" w:sz="4" w:space="0" w:color="auto"/>
            </w:tcBorders>
            <w:shd w:val="clear" w:color="auto" w:fill="FFFFFF"/>
          </w:tcPr>
          <w:p w14:paraId="593BE11C"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0AD576C4" w14:textId="77777777" w:rsidTr="004C336D">
        <w:tblPrEx>
          <w:tblCellMar>
            <w:top w:w="0" w:type="dxa"/>
            <w:left w:w="0" w:type="dxa"/>
            <w:bottom w:w="0" w:type="dxa"/>
            <w:right w:w="0" w:type="dxa"/>
          </w:tblCellMar>
        </w:tblPrEx>
        <w:tc>
          <w:tcPr>
            <w:tcW w:w="3275" w:type="pct"/>
            <w:tcBorders>
              <w:top w:val="single" w:sz="4" w:space="0" w:color="auto"/>
              <w:left w:val="single" w:sz="4" w:space="0" w:color="auto"/>
              <w:bottom w:val="nil"/>
              <w:right w:val="nil"/>
            </w:tcBorders>
            <w:shd w:val="clear" w:color="auto" w:fill="FFFFFF"/>
          </w:tcPr>
          <w:p w14:paraId="1CDF417D"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Tổng số đã phân phối cho các quỹ trong năm</w:t>
            </w:r>
          </w:p>
        </w:tc>
        <w:tc>
          <w:tcPr>
            <w:tcW w:w="854" w:type="pct"/>
            <w:tcBorders>
              <w:top w:val="single" w:sz="4" w:space="0" w:color="auto"/>
              <w:left w:val="single" w:sz="4" w:space="0" w:color="auto"/>
              <w:bottom w:val="nil"/>
              <w:right w:val="nil"/>
            </w:tcBorders>
            <w:shd w:val="clear" w:color="auto" w:fill="FFFFFF"/>
          </w:tcPr>
          <w:p w14:paraId="3BE0103B" w14:textId="77777777" w:rsidR="00654624" w:rsidRPr="004E1F16" w:rsidRDefault="00654624" w:rsidP="004C336D">
            <w:pPr>
              <w:tabs>
                <w:tab w:val="right" w:leader="dot" w:pos="8505"/>
              </w:tabs>
              <w:spacing w:before="120"/>
              <w:ind w:right="6"/>
              <w:rPr>
                <w:rFonts w:ascii="Arial" w:hAnsi="Arial" w:cs="Arial"/>
                <w:sz w:val="20"/>
                <w:szCs w:val="20"/>
              </w:rPr>
            </w:pPr>
          </w:p>
        </w:tc>
        <w:tc>
          <w:tcPr>
            <w:tcW w:w="871" w:type="pct"/>
            <w:tcBorders>
              <w:top w:val="single" w:sz="4" w:space="0" w:color="auto"/>
              <w:left w:val="single" w:sz="4" w:space="0" w:color="auto"/>
              <w:bottom w:val="nil"/>
              <w:right w:val="single" w:sz="4" w:space="0" w:color="auto"/>
            </w:tcBorders>
            <w:shd w:val="clear" w:color="auto" w:fill="FFFFFF"/>
          </w:tcPr>
          <w:p w14:paraId="1DDB8DA3"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5D57236C" w14:textId="77777777" w:rsidTr="004C336D">
        <w:tblPrEx>
          <w:tblCellMar>
            <w:top w:w="0" w:type="dxa"/>
            <w:left w:w="0" w:type="dxa"/>
            <w:bottom w:w="0" w:type="dxa"/>
            <w:right w:w="0" w:type="dxa"/>
          </w:tblCellMar>
        </w:tblPrEx>
        <w:tc>
          <w:tcPr>
            <w:tcW w:w="5000" w:type="pct"/>
            <w:gridSpan w:val="3"/>
            <w:tcBorders>
              <w:top w:val="single" w:sz="4" w:space="0" w:color="auto"/>
              <w:left w:val="nil"/>
              <w:bottom w:val="nil"/>
              <w:right w:val="nil"/>
            </w:tcBorders>
            <w:shd w:val="clear" w:color="auto" w:fill="FFFFFF"/>
            <w:vAlign w:val="bottom"/>
          </w:tcPr>
          <w:p w14:paraId="3A39FACB" w14:textId="77777777" w:rsidR="00654624" w:rsidRPr="004E1F16" w:rsidRDefault="00654624" w:rsidP="004C336D">
            <w:pPr>
              <w:tabs>
                <w:tab w:val="right" w:leader="dot" w:pos="8505"/>
              </w:tabs>
              <w:spacing w:before="120"/>
              <w:ind w:right="6"/>
              <w:rPr>
                <w:rFonts w:ascii="Arial" w:hAnsi="Arial" w:cs="Arial"/>
                <w:b/>
                <w:i/>
                <w:sz w:val="20"/>
                <w:szCs w:val="20"/>
              </w:rPr>
            </w:pPr>
            <w:r w:rsidRPr="004E1F16">
              <w:rPr>
                <w:rFonts w:ascii="Arial" w:hAnsi="Arial" w:cs="Arial"/>
                <w:b/>
                <w:i/>
                <w:sz w:val="20"/>
                <w:szCs w:val="20"/>
              </w:rPr>
              <w:t>7. Sử dụng kinh phí tiết kiệm của đơn vị hành chính</w:t>
            </w:r>
          </w:p>
        </w:tc>
      </w:tr>
      <w:tr w:rsidR="00654624" w:rsidRPr="004E1F16" w14:paraId="43F3B655" w14:textId="77777777" w:rsidTr="004C336D">
        <w:tblPrEx>
          <w:tblCellMar>
            <w:top w:w="0" w:type="dxa"/>
            <w:left w:w="0" w:type="dxa"/>
            <w:bottom w:w="0" w:type="dxa"/>
            <w:right w:w="0" w:type="dxa"/>
          </w:tblCellMar>
        </w:tblPrEx>
        <w:tc>
          <w:tcPr>
            <w:tcW w:w="3275" w:type="pct"/>
            <w:tcBorders>
              <w:top w:val="single" w:sz="4" w:space="0" w:color="auto"/>
              <w:left w:val="single" w:sz="4" w:space="0" w:color="auto"/>
              <w:bottom w:val="single" w:sz="4" w:space="0" w:color="auto"/>
              <w:right w:val="nil"/>
            </w:tcBorders>
            <w:shd w:val="clear" w:color="auto" w:fill="FFFFFF"/>
          </w:tcPr>
          <w:p w14:paraId="72F6D2BA"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854" w:type="pct"/>
            <w:tcBorders>
              <w:top w:val="single" w:sz="4" w:space="0" w:color="auto"/>
              <w:left w:val="single" w:sz="4" w:space="0" w:color="auto"/>
              <w:bottom w:val="single" w:sz="4" w:space="0" w:color="auto"/>
              <w:right w:val="nil"/>
            </w:tcBorders>
            <w:shd w:val="clear" w:color="auto" w:fill="FFFFFF"/>
          </w:tcPr>
          <w:p w14:paraId="01FF2A60"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nay</w:t>
            </w:r>
          </w:p>
        </w:tc>
        <w:tc>
          <w:tcPr>
            <w:tcW w:w="871" w:type="pct"/>
            <w:tcBorders>
              <w:top w:val="single" w:sz="4" w:space="0" w:color="auto"/>
              <w:left w:val="single" w:sz="4" w:space="0" w:color="auto"/>
              <w:bottom w:val="single" w:sz="4" w:space="0" w:color="auto"/>
              <w:right w:val="single" w:sz="4" w:space="0" w:color="auto"/>
            </w:tcBorders>
            <w:shd w:val="clear" w:color="auto" w:fill="FFFFFF"/>
          </w:tcPr>
          <w:p w14:paraId="350961A5"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trước</w:t>
            </w:r>
          </w:p>
        </w:tc>
      </w:tr>
      <w:tr w:rsidR="00654624" w:rsidRPr="004E1F16" w14:paraId="41204ED8" w14:textId="77777777" w:rsidTr="004C336D">
        <w:tblPrEx>
          <w:tblCellMar>
            <w:top w:w="0" w:type="dxa"/>
            <w:left w:w="0" w:type="dxa"/>
            <w:bottom w:w="0" w:type="dxa"/>
            <w:right w:w="0" w:type="dxa"/>
          </w:tblCellMar>
        </w:tblPrEx>
        <w:tc>
          <w:tcPr>
            <w:tcW w:w="3275" w:type="pct"/>
            <w:tcBorders>
              <w:top w:val="single" w:sz="4" w:space="0" w:color="auto"/>
              <w:left w:val="single" w:sz="4" w:space="0" w:color="auto"/>
              <w:bottom w:val="single" w:sz="4" w:space="0" w:color="auto"/>
              <w:right w:val="nil"/>
            </w:tcBorders>
            <w:shd w:val="clear" w:color="auto" w:fill="FFFFFF"/>
            <w:vAlign w:val="bottom"/>
          </w:tcPr>
          <w:p w14:paraId="77A6BEFB"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Bổ sung thu nhập cho CBCC và người lao động</w:t>
            </w:r>
          </w:p>
        </w:tc>
        <w:tc>
          <w:tcPr>
            <w:tcW w:w="854" w:type="pct"/>
            <w:tcBorders>
              <w:top w:val="single" w:sz="4" w:space="0" w:color="auto"/>
              <w:left w:val="single" w:sz="4" w:space="0" w:color="auto"/>
              <w:bottom w:val="single" w:sz="4" w:space="0" w:color="auto"/>
              <w:right w:val="nil"/>
            </w:tcBorders>
            <w:shd w:val="clear" w:color="auto" w:fill="FFFFFF"/>
          </w:tcPr>
          <w:p w14:paraId="52F996C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871" w:type="pct"/>
            <w:tcBorders>
              <w:top w:val="single" w:sz="4" w:space="0" w:color="auto"/>
              <w:left w:val="single" w:sz="4" w:space="0" w:color="auto"/>
              <w:bottom w:val="single" w:sz="4" w:space="0" w:color="auto"/>
              <w:right w:val="single" w:sz="4" w:space="0" w:color="auto"/>
            </w:tcBorders>
            <w:shd w:val="clear" w:color="auto" w:fill="FFFFFF"/>
          </w:tcPr>
          <w:p w14:paraId="4C1AF470"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642B95DF" w14:textId="77777777" w:rsidTr="004C336D">
        <w:tblPrEx>
          <w:tblCellMar>
            <w:top w:w="0" w:type="dxa"/>
            <w:left w:w="0" w:type="dxa"/>
            <w:bottom w:w="0" w:type="dxa"/>
            <w:right w:w="0" w:type="dxa"/>
          </w:tblCellMar>
        </w:tblPrEx>
        <w:tc>
          <w:tcPr>
            <w:tcW w:w="3275" w:type="pct"/>
            <w:tcBorders>
              <w:top w:val="single" w:sz="4" w:space="0" w:color="auto"/>
              <w:left w:val="single" w:sz="4" w:space="0" w:color="auto"/>
              <w:bottom w:val="single" w:sz="4" w:space="0" w:color="auto"/>
              <w:right w:val="nil"/>
            </w:tcBorders>
            <w:shd w:val="clear" w:color="auto" w:fill="FFFFFF"/>
            <w:vAlign w:val="bottom"/>
          </w:tcPr>
          <w:p w14:paraId="0F7D8C5D"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khen thưởng</w:t>
            </w:r>
          </w:p>
        </w:tc>
        <w:tc>
          <w:tcPr>
            <w:tcW w:w="854" w:type="pct"/>
            <w:tcBorders>
              <w:top w:val="single" w:sz="4" w:space="0" w:color="auto"/>
              <w:left w:val="single" w:sz="4" w:space="0" w:color="auto"/>
              <w:bottom w:val="single" w:sz="4" w:space="0" w:color="auto"/>
              <w:right w:val="nil"/>
            </w:tcBorders>
            <w:shd w:val="clear" w:color="auto" w:fill="FFFFFF"/>
          </w:tcPr>
          <w:p w14:paraId="5E7E81B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871" w:type="pct"/>
            <w:tcBorders>
              <w:top w:val="single" w:sz="4" w:space="0" w:color="auto"/>
              <w:left w:val="single" w:sz="4" w:space="0" w:color="auto"/>
              <w:bottom w:val="single" w:sz="4" w:space="0" w:color="auto"/>
              <w:right w:val="single" w:sz="4" w:space="0" w:color="auto"/>
            </w:tcBorders>
            <w:shd w:val="clear" w:color="auto" w:fill="FFFFFF"/>
          </w:tcPr>
          <w:p w14:paraId="3643DABF"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0D0FAAE4" w14:textId="77777777" w:rsidTr="004C336D">
        <w:tblPrEx>
          <w:tblCellMar>
            <w:top w:w="0" w:type="dxa"/>
            <w:left w:w="0" w:type="dxa"/>
            <w:bottom w:w="0" w:type="dxa"/>
            <w:right w:w="0" w:type="dxa"/>
          </w:tblCellMar>
        </w:tblPrEx>
        <w:tc>
          <w:tcPr>
            <w:tcW w:w="3275" w:type="pct"/>
            <w:tcBorders>
              <w:top w:val="single" w:sz="4" w:space="0" w:color="auto"/>
              <w:left w:val="single" w:sz="4" w:space="0" w:color="auto"/>
              <w:bottom w:val="single" w:sz="4" w:space="0" w:color="auto"/>
              <w:right w:val="nil"/>
            </w:tcBorders>
            <w:shd w:val="clear" w:color="auto" w:fill="FFFFFF"/>
          </w:tcPr>
          <w:p w14:paraId="77216699"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cho các hoạt động phúc lợi tập thể</w:t>
            </w:r>
          </w:p>
        </w:tc>
        <w:tc>
          <w:tcPr>
            <w:tcW w:w="854" w:type="pct"/>
            <w:tcBorders>
              <w:top w:val="single" w:sz="4" w:space="0" w:color="auto"/>
              <w:left w:val="single" w:sz="4" w:space="0" w:color="auto"/>
              <w:bottom w:val="single" w:sz="4" w:space="0" w:color="auto"/>
              <w:right w:val="nil"/>
            </w:tcBorders>
            <w:shd w:val="clear" w:color="auto" w:fill="FFFFFF"/>
          </w:tcPr>
          <w:p w14:paraId="5769EC9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871" w:type="pct"/>
            <w:tcBorders>
              <w:top w:val="single" w:sz="4" w:space="0" w:color="auto"/>
              <w:left w:val="single" w:sz="4" w:space="0" w:color="auto"/>
              <w:bottom w:val="single" w:sz="4" w:space="0" w:color="auto"/>
              <w:right w:val="single" w:sz="4" w:space="0" w:color="auto"/>
            </w:tcBorders>
            <w:shd w:val="clear" w:color="auto" w:fill="FFFFFF"/>
          </w:tcPr>
          <w:p w14:paraId="15A599F3"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33B88F85" w14:textId="77777777" w:rsidTr="004C336D">
        <w:tblPrEx>
          <w:tblCellMar>
            <w:top w:w="0" w:type="dxa"/>
            <w:left w:w="0" w:type="dxa"/>
            <w:bottom w:w="0" w:type="dxa"/>
            <w:right w:w="0" w:type="dxa"/>
          </w:tblCellMar>
        </w:tblPrEx>
        <w:tc>
          <w:tcPr>
            <w:tcW w:w="3275" w:type="pct"/>
            <w:tcBorders>
              <w:top w:val="single" w:sz="4" w:space="0" w:color="auto"/>
              <w:left w:val="single" w:sz="4" w:space="0" w:color="auto"/>
              <w:bottom w:val="single" w:sz="4" w:space="0" w:color="auto"/>
              <w:right w:val="nil"/>
            </w:tcBorders>
            <w:shd w:val="clear" w:color="auto" w:fill="FFFFFF"/>
          </w:tcPr>
          <w:p w14:paraId="2D1B955E"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Tổng số đã sử dụng kinh phí tiết kiệm</w:t>
            </w:r>
          </w:p>
        </w:tc>
        <w:tc>
          <w:tcPr>
            <w:tcW w:w="854" w:type="pct"/>
            <w:tcBorders>
              <w:top w:val="single" w:sz="4" w:space="0" w:color="auto"/>
              <w:left w:val="single" w:sz="4" w:space="0" w:color="auto"/>
              <w:bottom w:val="single" w:sz="4" w:space="0" w:color="auto"/>
              <w:right w:val="nil"/>
            </w:tcBorders>
            <w:shd w:val="clear" w:color="auto" w:fill="FFFFFF"/>
          </w:tcPr>
          <w:p w14:paraId="163DF4E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871" w:type="pct"/>
            <w:tcBorders>
              <w:top w:val="single" w:sz="4" w:space="0" w:color="auto"/>
              <w:left w:val="single" w:sz="4" w:space="0" w:color="auto"/>
              <w:bottom w:val="single" w:sz="4" w:space="0" w:color="auto"/>
              <w:right w:val="single" w:sz="4" w:space="0" w:color="auto"/>
            </w:tcBorders>
            <w:shd w:val="clear" w:color="auto" w:fill="FFFFFF"/>
          </w:tcPr>
          <w:p w14:paraId="61E89C14"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bl>
    <w:p w14:paraId="4A66BC81"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8. Thông tin thuyết minh khác</w:t>
      </w:r>
    </w:p>
    <w:p w14:paraId="625A7CE0"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ab/>
      </w:r>
    </w:p>
    <w:p w14:paraId="44757950"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ab/>
      </w:r>
    </w:p>
    <w:p w14:paraId="69BBC707"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ab/>
      </w:r>
    </w:p>
    <w:p w14:paraId="63CF56F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ab/>
      </w:r>
    </w:p>
    <w:p w14:paraId="24494D5B"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ab/>
      </w:r>
    </w:p>
    <w:p w14:paraId="2B2951EF"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V. Thông tin bổ sung cho các khoản mục trình bày trong Báo cáo lưu chuyển tiền tệ</w:t>
      </w:r>
    </w:p>
    <w:p w14:paraId="6B39084D"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1. Các giao dịch không bằng tiền trong kỳ ảnh hưởng đến báo cáo lưu chuyển tiền tệ</w:t>
      </w:r>
    </w:p>
    <w:tbl>
      <w:tblPr>
        <w:tblW w:w="5000" w:type="pct"/>
        <w:tblCellMar>
          <w:left w:w="0" w:type="dxa"/>
          <w:right w:w="0" w:type="dxa"/>
        </w:tblCellMar>
        <w:tblLook w:val="0000" w:firstRow="0" w:lastRow="0" w:firstColumn="0" w:lastColumn="0" w:noHBand="0" w:noVBand="0"/>
      </w:tblPr>
      <w:tblGrid>
        <w:gridCol w:w="5645"/>
        <w:gridCol w:w="1542"/>
        <w:gridCol w:w="1449"/>
      </w:tblGrid>
      <w:tr w:rsidR="00654624" w:rsidRPr="004E1F16" w14:paraId="7C2FF9BB" w14:textId="77777777" w:rsidTr="004C336D">
        <w:tblPrEx>
          <w:tblCellMar>
            <w:top w:w="0" w:type="dxa"/>
            <w:left w:w="0" w:type="dxa"/>
            <w:bottom w:w="0" w:type="dxa"/>
            <w:right w:w="0" w:type="dxa"/>
          </w:tblCellMar>
        </w:tblPrEx>
        <w:tc>
          <w:tcPr>
            <w:tcW w:w="3268" w:type="pct"/>
            <w:tcBorders>
              <w:top w:val="single" w:sz="4" w:space="0" w:color="auto"/>
              <w:left w:val="single" w:sz="4" w:space="0" w:color="auto"/>
              <w:bottom w:val="nil"/>
              <w:right w:val="nil"/>
            </w:tcBorders>
            <w:shd w:val="clear" w:color="auto" w:fill="FFFFFF"/>
          </w:tcPr>
          <w:p w14:paraId="060060F2"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893" w:type="pct"/>
            <w:tcBorders>
              <w:top w:val="single" w:sz="4" w:space="0" w:color="auto"/>
              <w:left w:val="single" w:sz="4" w:space="0" w:color="auto"/>
              <w:bottom w:val="nil"/>
              <w:right w:val="nil"/>
            </w:tcBorders>
            <w:shd w:val="clear" w:color="auto" w:fill="FFFFFF"/>
          </w:tcPr>
          <w:p w14:paraId="5793D7D7"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nay</w:t>
            </w:r>
          </w:p>
        </w:tc>
        <w:tc>
          <w:tcPr>
            <w:tcW w:w="839" w:type="pct"/>
            <w:tcBorders>
              <w:top w:val="single" w:sz="4" w:space="0" w:color="auto"/>
              <w:left w:val="single" w:sz="4" w:space="0" w:color="auto"/>
              <w:bottom w:val="nil"/>
              <w:right w:val="single" w:sz="4" w:space="0" w:color="auto"/>
            </w:tcBorders>
            <w:shd w:val="clear" w:color="auto" w:fill="FFFFFF"/>
          </w:tcPr>
          <w:p w14:paraId="5DCC2839"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trước</w:t>
            </w:r>
          </w:p>
        </w:tc>
      </w:tr>
      <w:tr w:rsidR="00654624" w:rsidRPr="004E1F16" w14:paraId="2E41A5B8" w14:textId="77777777" w:rsidTr="004C336D">
        <w:tblPrEx>
          <w:tblCellMar>
            <w:top w:w="0" w:type="dxa"/>
            <w:left w:w="0" w:type="dxa"/>
            <w:bottom w:w="0" w:type="dxa"/>
            <w:right w:w="0" w:type="dxa"/>
          </w:tblCellMar>
        </w:tblPrEx>
        <w:tc>
          <w:tcPr>
            <w:tcW w:w="3268" w:type="pct"/>
            <w:tcBorders>
              <w:top w:val="single" w:sz="4" w:space="0" w:color="auto"/>
              <w:left w:val="single" w:sz="4" w:space="0" w:color="auto"/>
              <w:bottom w:val="nil"/>
              <w:right w:val="nil"/>
            </w:tcBorders>
            <w:shd w:val="clear" w:color="auto" w:fill="FFFFFF"/>
          </w:tcPr>
          <w:p w14:paraId="578C71C5"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Mua tài sản bằng nhận nợ</w:t>
            </w:r>
          </w:p>
        </w:tc>
        <w:tc>
          <w:tcPr>
            <w:tcW w:w="893" w:type="pct"/>
            <w:tcBorders>
              <w:top w:val="single" w:sz="4" w:space="0" w:color="auto"/>
              <w:left w:val="single" w:sz="4" w:space="0" w:color="auto"/>
              <w:bottom w:val="nil"/>
              <w:right w:val="nil"/>
            </w:tcBorders>
            <w:shd w:val="clear" w:color="auto" w:fill="FFFFFF"/>
          </w:tcPr>
          <w:p w14:paraId="41F56FB4" w14:textId="77777777" w:rsidR="00654624" w:rsidRPr="004E1F16" w:rsidRDefault="00654624" w:rsidP="004C336D">
            <w:pPr>
              <w:tabs>
                <w:tab w:val="right" w:leader="dot" w:pos="8505"/>
              </w:tabs>
              <w:spacing w:before="120"/>
              <w:ind w:right="6"/>
              <w:rPr>
                <w:rFonts w:ascii="Arial" w:hAnsi="Arial" w:cs="Arial"/>
                <w:sz w:val="20"/>
                <w:szCs w:val="20"/>
              </w:rPr>
            </w:pPr>
          </w:p>
        </w:tc>
        <w:tc>
          <w:tcPr>
            <w:tcW w:w="839" w:type="pct"/>
            <w:tcBorders>
              <w:top w:val="single" w:sz="4" w:space="0" w:color="auto"/>
              <w:left w:val="single" w:sz="4" w:space="0" w:color="auto"/>
              <w:bottom w:val="nil"/>
              <w:right w:val="single" w:sz="4" w:space="0" w:color="auto"/>
            </w:tcBorders>
            <w:shd w:val="clear" w:color="auto" w:fill="FFFFFF"/>
          </w:tcPr>
          <w:p w14:paraId="7FCB1DC2"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61C47566" w14:textId="77777777" w:rsidTr="004C336D">
        <w:tblPrEx>
          <w:tblCellMar>
            <w:top w:w="0" w:type="dxa"/>
            <w:left w:w="0" w:type="dxa"/>
            <w:bottom w:w="0" w:type="dxa"/>
            <w:right w:w="0" w:type="dxa"/>
          </w:tblCellMar>
        </w:tblPrEx>
        <w:tc>
          <w:tcPr>
            <w:tcW w:w="3268" w:type="pct"/>
            <w:tcBorders>
              <w:top w:val="single" w:sz="4" w:space="0" w:color="auto"/>
              <w:left w:val="single" w:sz="4" w:space="0" w:color="auto"/>
              <w:bottom w:val="nil"/>
              <w:right w:val="nil"/>
            </w:tcBorders>
            <w:shd w:val="clear" w:color="auto" w:fill="FFFFFF"/>
          </w:tcPr>
          <w:p w14:paraId="277F62A1"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Tài sản được cấp từ cấp trên</w:t>
            </w:r>
          </w:p>
        </w:tc>
        <w:tc>
          <w:tcPr>
            <w:tcW w:w="893" w:type="pct"/>
            <w:tcBorders>
              <w:top w:val="single" w:sz="4" w:space="0" w:color="auto"/>
              <w:left w:val="single" w:sz="4" w:space="0" w:color="auto"/>
              <w:bottom w:val="nil"/>
              <w:right w:val="nil"/>
            </w:tcBorders>
            <w:shd w:val="clear" w:color="auto" w:fill="FFFFFF"/>
          </w:tcPr>
          <w:p w14:paraId="5CF78BB6" w14:textId="77777777" w:rsidR="00654624" w:rsidRPr="004E1F16" w:rsidRDefault="00654624" w:rsidP="004C336D">
            <w:pPr>
              <w:tabs>
                <w:tab w:val="right" w:leader="dot" w:pos="8505"/>
              </w:tabs>
              <w:spacing w:before="120"/>
              <w:ind w:right="6"/>
              <w:rPr>
                <w:rFonts w:ascii="Arial" w:hAnsi="Arial" w:cs="Arial"/>
                <w:sz w:val="20"/>
                <w:szCs w:val="20"/>
              </w:rPr>
            </w:pPr>
          </w:p>
        </w:tc>
        <w:tc>
          <w:tcPr>
            <w:tcW w:w="839" w:type="pct"/>
            <w:tcBorders>
              <w:top w:val="single" w:sz="4" w:space="0" w:color="auto"/>
              <w:left w:val="single" w:sz="4" w:space="0" w:color="auto"/>
              <w:bottom w:val="nil"/>
              <w:right w:val="single" w:sz="4" w:space="0" w:color="auto"/>
            </w:tcBorders>
            <w:shd w:val="clear" w:color="auto" w:fill="FFFFFF"/>
          </w:tcPr>
          <w:p w14:paraId="1FB79B10"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1DD672B0" w14:textId="77777777" w:rsidTr="004C336D">
        <w:tblPrEx>
          <w:tblCellMar>
            <w:top w:w="0" w:type="dxa"/>
            <w:left w:w="0" w:type="dxa"/>
            <w:bottom w:w="0" w:type="dxa"/>
            <w:right w:w="0" w:type="dxa"/>
          </w:tblCellMar>
        </w:tblPrEx>
        <w:tc>
          <w:tcPr>
            <w:tcW w:w="3268" w:type="pct"/>
            <w:tcBorders>
              <w:top w:val="single" w:sz="4" w:space="0" w:color="auto"/>
              <w:left w:val="single" w:sz="4" w:space="0" w:color="auto"/>
              <w:bottom w:val="nil"/>
              <w:right w:val="nil"/>
            </w:tcBorders>
            <w:shd w:val="clear" w:color="auto" w:fill="FFFFFF"/>
          </w:tcPr>
          <w:p w14:paraId="48D8B9EC"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Tài sản nhận chuyển giao từ đơn vị khác</w:t>
            </w:r>
          </w:p>
        </w:tc>
        <w:tc>
          <w:tcPr>
            <w:tcW w:w="893" w:type="pct"/>
            <w:tcBorders>
              <w:top w:val="single" w:sz="4" w:space="0" w:color="auto"/>
              <w:left w:val="single" w:sz="4" w:space="0" w:color="auto"/>
              <w:bottom w:val="nil"/>
              <w:right w:val="nil"/>
            </w:tcBorders>
            <w:shd w:val="clear" w:color="auto" w:fill="FFFFFF"/>
          </w:tcPr>
          <w:p w14:paraId="3D6173D8" w14:textId="77777777" w:rsidR="00654624" w:rsidRPr="004E1F16" w:rsidRDefault="00654624" w:rsidP="004C336D">
            <w:pPr>
              <w:tabs>
                <w:tab w:val="right" w:leader="dot" w:pos="8505"/>
              </w:tabs>
              <w:spacing w:before="120"/>
              <w:ind w:right="6"/>
              <w:rPr>
                <w:rFonts w:ascii="Arial" w:hAnsi="Arial" w:cs="Arial"/>
                <w:sz w:val="20"/>
                <w:szCs w:val="20"/>
              </w:rPr>
            </w:pPr>
          </w:p>
        </w:tc>
        <w:tc>
          <w:tcPr>
            <w:tcW w:w="839" w:type="pct"/>
            <w:tcBorders>
              <w:top w:val="single" w:sz="4" w:space="0" w:color="auto"/>
              <w:left w:val="single" w:sz="4" w:space="0" w:color="auto"/>
              <w:bottom w:val="nil"/>
              <w:right w:val="single" w:sz="4" w:space="0" w:color="auto"/>
            </w:tcBorders>
            <w:shd w:val="clear" w:color="auto" w:fill="FFFFFF"/>
          </w:tcPr>
          <w:p w14:paraId="5EA5E887"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01C9E196" w14:textId="77777777" w:rsidTr="004C336D">
        <w:tblPrEx>
          <w:tblCellMar>
            <w:top w:w="0" w:type="dxa"/>
            <w:left w:w="0" w:type="dxa"/>
            <w:bottom w:w="0" w:type="dxa"/>
            <w:right w:w="0" w:type="dxa"/>
          </w:tblCellMar>
        </w:tblPrEx>
        <w:tc>
          <w:tcPr>
            <w:tcW w:w="3268" w:type="pct"/>
            <w:tcBorders>
              <w:top w:val="single" w:sz="4" w:space="0" w:color="auto"/>
              <w:left w:val="single" w:sz="4" w:space="0" w:color="auto"/>
              <w:bottom w:val="nil"/>
              <w:right w:val="nil"/>
            </w:tcBorders>
            <w:shd w:val="clear" w:color="auto" w:fill="FFFFFF"/>
          </w:tcPr>
          <w:p w14:paraId="46FA9624"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Chuyển nợ thành vốn chủ sở hữu</w:t>
            </w:r>
          </w:p>
        </w:tc>
        <w:tc>
          <w:tcPr>
            <w:tcW w:w="893" w:type="pct"/>
            <w:tcBorders>
              <w:top w:val="single" w:sz="4" w:space="0" w:color="auto"/>
              <w:left w:val="single" w:sz="4" w:space="0" w:color="auto"/>
              <w:bottom w:val="nil"/>
              <w:right w:val="nil"/>
            </w:tcBorders>
            <w:shd w:val="clear" w:color="auto" w:fill="FFFFFF"/>
          </w:tcPr>
          <w:p w14:paraId="165EB281" w14:textId="77777777" w:rsidR="00654624" w:rsidRPr="004E1F16" w:rsidRDefault="00654624" w:rsidP="004C336D">
            <w:pPr>
              <w:tabs>
                <w:tab w:val="right" w:leader="dot" w:pos="8505"/>
              </w:tabs>
              <w:spacing w:before="120"/>
              <w:ind w:right="6"/>
              <w:rPr>
                <w:rFonts w:ascii="Arial" w:hAnsi="Arial" w:cs="Arial"/>
                <w:sz w:val="20"/>
                <w:szCs w:val="20"/>
              </w:rPr>
            </w:pPr>
          </w:p>
        </w:tc>
        <w:tc>
          <w:tcPr>
            <w:tcW w:w="839" w:type="pct"/>
            <w:tcBorders>
              <w:top w:val="single" w:sz="4" w:space="0" w:color="auto"/>
              <w:left w:val="single" w:sz="4" w:space="0" w:color="auto"/>
              <w:bottom w:val="nil"/>
              <w:right w:val="single" w:sz="4" w:space="0" w:color="auto"/>
            </w:tcBorders>
            <w:shd w:val="clear" w:color="auto" w:fill="FFFFFF"/>
          </w:tcPr>
          <w:p w14:paraId="49F2C705"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6DD78E06" w14:textId="77777777" w:rsidTr="004C336D">
        <w:tblPrEx>
          <w:tblCellMar>
            <w:top w:w="0" w:type="dxa"/>
            <w:left w:w="0" w:type="dxa"/>
            <w:bottom w:w="0" w:type="dxa"/>
            <w:right w:w="0" w:type="dxa"/>
          </w:tblCellMar>
        </w:tblPrEx>
        <w:tc>
          <w:tcPr>
            <w:tcW w:w="3268" w:type="pct"/>
            <w:tcBorders>
              <w:top w:val="single" w:sz="4" w:space="0" w:color="auto"/>
              <w:left w:val="single" w:sz="4" w:space="0" w:color="auto"/>
              <w:bottom w:val="nil"/>
              <w:right w:val="nil"/>
            </w:tcBorders>
            <w:shd w:val="clear" w:color="auto" w:fill="FFFFFF"/>
          </w:tcPr>
          <w:p w14:paraId="38DFF802"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Các giao dịch phi tiền tệ khác</w:t>
            </w:r>
          </w:p>
        </w:tc>
        <w:tc>
          <w:tcPr>
            <w:tcW w:w="893" w:type="pct"/>
            <w:tcBorders>
              <w:top w:val="single" w:sz="4" w:space="0" w:color="auto"/>
              <w:left w:val="single" w:sz="4" w:space="0" w:color="auto"/>
              <w:bottom w:val="nil"/>
              <w:right w:val="nil"/>
            </w:tcBorders>
            <w:shd w:val="clear" w:color="auto" w:fill="FFFFFF"/>
          </w:tcPr>
          <w:p w14:paraId="033A2745" w14:textId="77777777" w:rsidR="00654624" w:rsidRPr="004E1F16" w:rsidRDefault="00654624" w:rsidP="004C336D">
            <w:pPr>
              <w:tabs>
                <w:tab w:val="right" w:leader="dot" w:pos="8505"/>
              </w:tabs>
              <w:spacing w:before="120"/>
              <w:ind w:right="6"/>
              <w:rPr>
                <w:rFonts w:ascii="Arial" w:hAnsi="Arial" w:cs="Arial"/>
                <w:sz w:val="20"/>
                <w:szCs w:val="20"/>
              </w:rPr>
            </w:pPr>
          </w:p>
        </w:tc>
        <w:tc>
          <w:tcPr>
            <w:tcW w:w="839" w:type="pct"/>
            <w:tcBorders>
              <w:top w:val="single" w:sz="4" w:space="0" w:color="auto"/>
              <w:left w:val="single" w:sz="4" w:space="0" w:color="auto"/>
              <w:bottom w:val="nil"/>
              <w:right w:val="single" w:sz="4" w:space="0" w:color="auto"/>
            </w:tcBorders>
            <w:shd w:val="clear" w:color="auto" w:fill="FFFFFF"/>
          </w:tcPr>
          <w:p w14:paraId="69013192"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0BE56441" w14:textId="77777777" w:rsidTr="004C336D">
        <w:tblPrEx>
          <w:tblCellMar>
            <w:top w:w="0" w:type="dxa"/>
            <w:left w:w="0" w:type="dxa"/>
            <w:bottom w:w="0" w:type="dxa"/>
            <w:right w:w="0" w:type="dxa"/>
          </w:tblCellMar>
        </w:tblPrEx>
        <w:tc>
          <w:tcPr>
            <w:tcW w:w="3268" w:type="pct"/>
            <w:tcBorders>
              <w:top w:val="single" w:sz="4" w:space="0" w:color="auto"/>
              <w:left w:val="single" w:sz="4" w:space="0" w:color="auto"/>
              <w:bottom w:val="single" w:sz="4" w:space="0" w:color="auto"/>
              <w:right w:val="nil"/>
            </w:tcBorders>
            <w:shd w:val="clear" w:color="auto" w:fill="FFFFFF"/>
          </w:tcPr>
          <w:p w14:paraId="017060D0"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Cộng</w:t>
            </w:r>
          </w:p>
        </w:tc>
        <w:tc>
          <w:tcPr>
            <w:tcW w:w="893" w:type="pct"/>
            <w:tcBorders>
              <w:top w:val="single" w:sz="4" w:space="0" w:color="auto"/>
              <w:left w:val="single" w:sz="4" w:space="0" w:color="auto"/>
              <w:bottom w:val="single" w:sz="4" w:space="0" w:color="auto"/>
              <w:right w:val="nil"/>
            </w:tcBorders>
            <w:shd w:val="clear" w:color="auto" w:fill="FFFFFF"/>
          </w:tcPr>
          <w:p w14:paraId="4F3EBCF1" w14:textId="77777777" w:rsidR="00654624" w:rsidRPr="004E1F16" w:rsidRDefault="00654624" w:rsidP="004C336D">
            <w:pPr>
              <w:tabs>
                <w:tab w:val="right" w:leader="dot" w:pos="8505"/>
              </w:tabs>
              <w:spacing w:before="120"/>
              <w:ind w:right="6"/>
              <w:rPr>
                <w:rFonts w:ascii="Arial" w:hAnsi="Arial" w:cs="Arial"/>
                <w:sz w:val="20"/>
                <w:szCs w:val="20"/>
              </w:rPr>
            </w:pPr>
          </w:p>
        </w:tc>
        <w:tc>
          <w:tcPr>
            <w:tcW w:w="839" w:type="pct"/>
            <w:tcBorders>
              <w:top w:val="single" w:sz="4" w:space="0" w:color="auto"/>
              <w:left w:val="single" w:sz="4" w:space="0" w:color="auto"/>
              <w:bottom w:val="single" w:sz="4" w:space="0" w:color="auto"/>
              <w:right w:val="single" w:sz="4" w:space="0" w:color="auto"/>
            </w:tcBorders>
            <w:shd w:val="clear" w:color="auto" w:fill="FFFFFF"/>
          </w:tcPr>
          <w:p w14:paraId="34E337EE" w14:textId="77777777" w:rsidR="00654624" w:rsidRPr="004E1F16" w:rsidRDefault="00654624" w:rsidP="004C336D">
            <w:pPr>
              <w:tabs>
                <w:tab w:val="right" w:leader="dot" w:pos="8505"/>
              </w:tabs>
              <w:spacing w:before="120"/>
              <w:ind w:right="6"/>
              <w:rPr>
                <w:rFonts w:ascii="Arial" w:hAnsi="Arial" w:cs="Arial"/>
                <w:sz w:val="20"/>
                <w:szCs w:val="20"/>
              </w:rPr>
            </w:pPr>
          </w:p>
        </w:tc>
      </w:tr>
    </w:tbl>
    <w:p w14:paraId="7A43CD54"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2. Các khoản tiền đơn vị nắm giữ nhưng không được sử dụng</w:t>
      </w:r>
    </w:p>
    <w:p w14:paraId="162906C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Phản ánh các khoản tiền đơn vị đang nắm giữ nhưng không được sử dụng như tiền của dự án, tiền mua hàng hóa vật tư dự trữ nhà nước, tiền của các quỹ tài chính,... do đơn vị nắm giữ không tính vào kinh phí hoạt động của đơn vị nhưng được hạch toán chung sổ sách kế toán với kinh phí hoạt động của đơn vị.</w:t>
      </w:r>
    </w:p>
    <w:p w14:paraId="3EF6C6E8"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Tiền của dự án A</w:t>
      </w:r>
    </w:p>
    <w:p w14:paraId="1C39835B"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Tiền của quỹ...</w:t>
      </w:r>
    </w:p>
    <w:p w14:paraId="65710210"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w:t>
      </w:r>
    </w:p>
    <w:p w14:paraId="3B690F02"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 xml:space="preserve">3. Thuyết minh khác cho báo cáo lưu chuyển tiền tệ </w:t>
      </w:r>
    </w:p>
    <w:p w14:paraId="4871887B"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VI. Thông tin thuyết minh khác</w:t>
      </w:r>
    </w:p>
    <w:p w14:paraId="468DBED5"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1. Những sự kiện phát sinh sau ngày kết thúc kỳ kế toán năm.</w:t>
      </w:r>
    </w:p>
    <w:p w14:paraId="46DEDDA6"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2. Thông tin về các bên liên quan:</w:t>
      </w:r>
    </w:p>
    <w:p w14:paraId="6EEA1533"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Đơn vị trình bày thông tin xét thấy cần thiết phải thuyết minh về mối quan hệ với các bên có liên quan có tồn tại quyền kiểm soát với đơn vị, bất kể có nghiệp vụ với các bên đó có phát sinh hay không.</w:t>
      </w:r>
    </w:p>
    <w:p w14:paraId="253C34F3"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3. Sự kiện phát sinh sau ngày báo cáo năm trước</w:t>
      </w:r>
    </w:p>
    <w:p w14:paraId="11C805A7"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Đơn vị phải cung cấp thông tin về bản chất và ước tính ảnh hưởng đến số liệu đã báo cáo, và các khoản không thể ước tính, của những sự kiện không điều chỉnh phát sinh sau ngày báo cáo có ảnh hưởng trọng yếu đáng kể đến số liệu đã báo cáo.</w:t>
      </w:r>
    </w:p>
    <w:p w14:paraId="418D940F"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4. Thông tin thay đổi so với báo cáo tài chính kỳ trước</w:t>
      </w:r>
    </w:p>
    <w:p w14:paraId="6F75ECB9"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Đơn vị thuyết minh các thay đổi như các chính sách tài chính, cách thức ghi chép, …….. ảnh hưởng khác biệt đến số liệu báo cáo tài chính so với kỳ trước</w:t>
      </w:r>
    </w:p>
    <w:p w14:paraId="1A0756EB"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5. Thông tin khác:</w:t>
      </w:r>
    </w:p>
    <w:p w14:paraId="269E2374" w14:textId="77777777" w:rsidR="00654624" w:rsidRPr="004E1F16" w:rsidRDefault="00654624" w:rsidP="00654624">
      <w:pPr>
        <w:tabs>
          <w:tab w:val="right" w:leader="dot" w:pos="8505"/>
        </w:tabs>
        <w:spacing w:before="120"/>
        <w:ind w:right="6"/>
        <w:rPr>
          <w:rFonts w:ascii="Arial" w:hAnsi="Arial" w:cs="Arial"/>
          <w:sz w:val="20"/>
          <w:szCs w:val="20"/>
        </w:rPr>
      </w:pPr>
    </w:p>
    <w:tbl>
      <w:tblPr>
        <w:tblW w:w="0" w:type="auto"/>
        <w:tblLook w:val="01E0" w:firstRow="1" w:lastRow="1" w:firstColumn="1" w:lastColumn="1" w:noHBand="0" w:noVBand="0"/>
      </w:tblPr>
      <w:tblGrid>
        <w:gridCol w:w="2876"/>
        <w:gridCol w:w="2885"/>
        <w:gridCol w:w="2885"/>
      </w:tblGrid>
      <w:tr w:rsidR="00654624" w:rsidRPr="00AE13AB" w14:paraId="438250A3" w14:textId="77777777" w:rsidTr="004C336D">
        <w:tc>
          <w:tcPr>
            <w:tcW w:w="2952" w:type="dxa"/>
            <w:shd w:val="clear" w:color="auto" w:fill="auto"/>
          </w:tcPr>
          <w:p w14:paraId="1BC2E7D1" w14:textId="77777777" w:rsidR="00654624" w:rsidRPr="00AE13AB" w:rsidRDefault="00654624" w:rsidP="004C336D">
            <w:pPr>
              <w:spacing w:before="120"/>
              <w:jc w:val="center"/>
              <w:rPr>
                <w:rFonts w:ascii="Arial" w:eastAsia="Courier New" w:hAnsi="Arial" w:cs="Arial"/>
                <w:i/>
                <w:sz w:val="20"/>
                <w:szCs w:val="20"/>
              </w:rPr>
            </w:pPr>
            <w:r w:rsidRPr="00AE13AB">
              <w:rPr>
                <w:rFonts w:ascii="Arial" w:eastAsia="Courier New" w:hAnsi="Arial" w:cs="Arial"/>
                <w:sz w:val="20"/>
                <w:szCs w:val="20"/>
              </w:rPr>
              <w:br/>
            </w:r>
            <w:r w:rsidRPr="00AE13AB">
              <w:rPr>
                <w:rFonts w:ascii="Arial" w:eastAsia="Courier New" w:hAnsi="Arial" w:cs="Arial"/>
                <w:b/>
                <w:sz w:val="20"/>
                <w:szCs w:val="20"/>
              </w:rPr>
              <w:t>NGƯỜI LẬP BIỂU</w:t>
            </w:r>
            <w:r w:rsidRPr="00AE13AB">
              <w:rPr>
                <w:rFonts w:ascii="Arial" w:eastAsia="Courier New" w:hAnsi="Arial" w:cs="Arial"/>
                <w:sz w:val="20"/>
                <w:szCs w:val="20"/>
              </w:rPr>
              <w:br/>
            </w:r>
            <w:r w:rsidRPr="00AE13AB">
              <w:rPr>
                <w:rFonts w:ascii="Arial" w:eastAsia="Courier New" w:hAnsi="Arial" w:cs="Arial"/>
                <w:i/>
                <w:sz w:val="20"/>
                <w:szCs w:val="20"/>
              </w:rPr>
              <w:t>(Ký, họ tên)</w:t>
            </w:r>
          </w:p>
          <w:p w14:paraId="1F440C21" w14:textId="77777777" w:rsidR="00654624" w:rsidRPr="00AE13AB" w:rsidRDefault="00654624" w:rsidP="004C336D">
            <w:pPr>
              <w:spacing w:before="120"/>
              <w:jc w:val="center"/>
              <w:rPr>
                <w:rFonts w:ascii="Arial" w:eastAsia="Courier New" w:hAnsi="Arial" w:cs="Arial"/>
                <w:sz w:val="20"/>
                <w:szCs w:val="20"/>
              </w:rPr>
            </w:pPr>
          </w:p>
        </w:tc>
        <w:tc>
          <w:tcPr>
            <w:tcW w:w="2952" w:type="dxa"/>
            <w:shd w:val="clear" w:color="auto" w:fill="auto"/>
          </w:tcPr>
          <w:p w14:paraId="1092013E" w14:textId="77777777" w:rsidR="00654624" w:rsidRPr="00AE13AB" w:rsidRDefault="00654624" w:rsidP="004C336D">
            <w:pPr>
              <w:spacing w:before="120"/>
              <w:jc w:val="center"/>
              <w:rPr>
                <w:rFonts w:ascii="Arial" w:eastAsia="Courier New" w:hAnsi="Arial" w:cs="Arial"/>
                <w:sz w:val="20"/>
                <w:szCs w:val="20"/>
              </w:rPr>
            </w:pPr>
            <w:r w:rsidRPr="00AE13AB">
              <w:rPr>
                <w:rFonts w:ascii="Arial" w:eastAsia="Courier New" w:hAnsi="Arial" w:cs="Arial"/>
                <w:sz w:val="20"/>
                <w:szCs w:val="20"/>
              </w:rPr>
              <w:br/>
            </w:r>
            <w:r w:rsidRPr="00AE13AB">
              <w:rPr>
                <w:rFonts w:ascii="Arial" w:eastAsia="Courier New" w:hAnsi="Arial" w:cs="Arial"/>
                <w:b/>
                <w:sz w:val="20"/>
                <w:szCs w:val="20"/>
              </w:rPr>
              <w:t>KẾ TOÁN TRƯỞNG</w:t>
            </w:r>
            <w:r w:rsidRPr="00AE13AB">
              <w:rPr>
                <w:rFonts w:ascii="Arial" w:eastAsia="Courier New" w:hAnsi="Arial" w:cs="Arial"/>
                <w:b/>
                <w:sz w:val="20"/>
                <w:szCs w:val="20"/>
              </w:rPr>
              <w:br/>
            </w:r>
            <w:r w:rsidRPr="00AE13AB">
              <w:rPr>
                <w:rFonts w:ascii="Arial" w:eastAsia="Courier New" w:hAnsi="Arial" w:cs="Arial"/>
                <w:i/>
                <w:sz w:val="20"/>
                <w:szCs w:val="20"/>
              </w:rPr>
              <w:t>(Ký, họ tên)</w:t>
            </w:r>
          </w:p>
        </w:tc>
        <w:tc>
          <w:tcPr>
            <w:tcW w:w="2952" w:type="dxa"/>
            <w:shd w:val="clear" w:color="auto" w:fill="auto"/>
          </w:tcPr>
          <w:p w14:paraId="4C46644A" w14:textId="77777777" w:rsidR="00654624" w:rsidRPr="00AE13AB" w:rsidRDefault="00654624" w:rsidP="004C336D">
            <w:pPr>
              <w:spacing w:before="120"/>
              <w:jc w:val="center"/>
              <w:rPr>
                <w:rFonts w:ascii="Arial" w:eastAsia="Courier New" w:hAnsi="Arial" w:cs="Arial"/>
                <w:i/>
                <w:sz w:val="20"/>
                <w:szCs w:val="20"/>
              </w:rPr>
            </w:pPr>
            <w:r w:rsidRPr="00AE13AB">
              <w:rPr>
                <w:rFonts w:ascii="Arial" w:eastAsia="Courier New" w:hAnsi="Arial" w:cs="Arial"/>
                <w:i/>
                <w:sz w:val="20"/>
                <w:szCs w:val="20"/>
              </w:rPr>
              <w:t>Lập, ngày... tháng... năm....</w:t>
            </w:r>
            <w:r w:rsidRPr="00AE13AB">
              <w:rPr>
                <w:rFonts w:ascii="Arial" w:eastAsia="Courier New" w:hAnsi="Arial" w:cs="Arial"/>
                <w:sz w:val="20"/>
                <w:szCs w:val="20"/>
              </w:rPr>
              <w:t xml:space="preserve"> </w:t>
            </w:r>
            <w:r w:rsidRPr="00AE13AB">
              <w:rPr>
                <w:rFonts w:ascii="Arial" w:eastAsia="Courier New" w:hAnsi="Arial" w:cs="Arial"/>
                <w:sz w:val="20"/>
                <w:szCs w:val="20"/>
              </w:rPr>
              <w:br/>
            </w:r>
            <w:r w:rsidRPr="00AE13AB">
              <w:rPr>
                <w:rFonts w:ascii="Arial" w:eastAsia="Courier New" w:hAnsi="Arial" w:cs="Arial"/>
                <w:b/>
                <w:sz w:val="20"/>
                <w:szCs w:val="20"/>
              </w:rPr>
              <w:t>THỦ TRƯỞNG ĐƠN VỊ</w:t>
            </w:r>
            <w:r w:rsidRPr="00AE13AB">
              <w:rPr>
                <w:rFonts w:ascii="Arial" w:eastAsia="Courier New" w:hAnsi="Arial" w:cs="Arial"/>
                <w:sz w:val="20"/>
                <w:szCs w:val="20"/>
              </w:rPr>
              <w:br/>
            </w:r>
            <w:r w:rsidRPr="00AE13AB">
              <w:rPr>
                <w:rFonts w:ascii="Arial" w:eastAsia="Courier New" w:hAnsi="Arial" w:cs="Arial"/>
                <w:i/>
                <w:sz w:val="20"/>
                <w:szCs w:val="20"/>
              </w:rPr>
              <w:t>(Ký, họ tên, đóng dấu)</w:t>
            </w:r>
          </w:p>
        </w:tc>
      </w:tr>
    </w:tbl>
    <w:p w14:paraId="795C4A50" w14:textId="77777777" w:rsidR="00654624" w:rsidRPr="004E1F16" w:rsidRDefault="00654624" w:rsidP="00654624">
      <w:pPr>
        <w:tabs>
          <w:tab w:val="right" w:leader="dot" w:pos="8505"/>
        </w:tabs>
        <w:spacing w:before="120"/>
        <w:ind w:right="6"/>
        <w:rPr>
          <w:rFonts w:ascii="Arial" w:hAnsi="Arial" w:cs="Arial"/>
          <w:sz w:val="20"/>
          <w:szCs w:val="20"/>
        </w:rPr>
      </w:pPr>
    </w:p>
    <w:tbl>
      <w:tblPr>
        <w:tblW w:w="0" w:type="auto"/>
        <w:tblLook w:val="01E0" w:firstRow="1" w:lastRow="1" w:firstColumn="1" w:lastColumn="1" w:noHBand="0" w:noVBand="0"/>
      </w:tblPr>
      <w:tblGrid>
        <w:gridCol w:w="2706"/>
        <w:gridCol w:w="5940"/>
      </w:tblGrid>
      <w:tr w:rsidR="00654624" w:rsidRPr="00AE13AB" w14:paraId="2DAEFE66" w14:textId="77777777" w:rsidTr="004C336D">
        <w:trPr>
          <w:trHeight w:val="765"/>
        </w:trPr>
        <w:tc>
          <w:tcPr>
            <w:tcW w:w="2727" w:type="dxa"/>
            <w:shd w:val="clear" w:color="auto" w:fill="auto"/>
          </w:tcPr>
          <w:p w14:paraId="649BDBBE" w14:textId="77777777" w:rsidR="00654624" w:rsidRPr="00AE13AB" w:rsidRDefault="00654624" w:rsidP="004C336D">
            <w:pPr>
              <w:spacing w:before="120"/>
              <w:rPr>
                <w:rFonts w:ascii="Arial" w:eastAsia="Courier New" w:hAnsi="Arial" w:cs="Arial"/>
                <w:b/>
                <w:sz w:val="20"/>
                <w:szCs w:val="20"/>
              </w:rPr>
            </w:pPr>
            <w:r w:rsidRPr="00AE13AB">
              <w:rPr>
                <w:rFonts w:ascii="Arial" w:eastAsia="Courier New" w:hAnsi="Arial" w:cs="Arial"/>
                <w:sz w:val="20"/>
                <w:szCs w:val="20"/>
              </w:rPr>
              <w:t>Tên cơ quan cấp trên:…</w:t>
            </w:r>
            <w:r w:rsidRPr="00AE13AB">
              <w:rPr>
                <w:rFonts w:ascii="Arial" w:eastAsia="Courier New" w:hAnsi="Arial" w:cs="Arial"/>
                <w:b/>
                <w:sz w:val="20"/>
                <w:szCs w:val="20"/>
              </w:rPr>
              <w:br/>
            </w:r>
            <w:r w:rsidRPr="00AE13AB">
              <w:rPr>
                <w:rFonts w:ascii="Arial" w:eastAsia="Courier New" w:hAnsi="Arial" w:cs="Arial"/>
                <w:sz w:val="20"/>
                <w:szCs w:val="20"/>
              </w:rPr>
              <w:t>Đơn vị báo cáo:…………..</w:t>
            </w:r>
          </w:p>
        </w:tc>
        <w:tc>
          <w:tcPr>
            <w:tcW w:w="6021" w:type="dxa"/>
            <w:shd w:val="clear" w:color="auto" w:fill="auto"/>
          </w:tcPr>
          <w:p w14:paraId="4A49EB74" w14:textId="77777777" w:rsidR="00654624" w:rsidRPr="00AE13AB" w:rsidRDefault="00654624" w:rsidP="004C336D">
            <w:pPr>
              <w:spacing w:before="120"/>
              <w:jc w:val="center"/>
              <w:rPr>
                <w:rFonts w:ascii="Arial" w:eastAsia="Courier New" w:hAnsi="Arial" w:cs="Arial"/>
                <w:b/>
                <w:sz w:val="20"/>
                <w:szCs w:val="20"/>
              </w:rPr>
            </w:pPr>
            <w:r w:rsidRPr="00AE13AB">
              <w:rPr>
                <w:rFonts w:ascii="Arial" w:eastAsia="Courier New" w:hAnsi="Arial" w:cs="Arial"/>
                <w:b/>
                <w:sz w:val="20"/>
                <w:szCs w:val="20"/>
              </w:rPr>
              <w:t>Mẫu B05/BCTC</w:t>
            </w:r>
          </w:p>
          <w:p w14:paraId="10DA9C68" w14:textId="77777777" w:rsidR="00654624" w:rsidRPr="00AE13AB" w:rsidRDefault="00654624" w:rsidP="004C336D">
            <w:pPr>
              <w:spacing w:before="120"/>
              <w:jc w:val="center"/>
              <w:rPr>
                <w:rFonts w:ascii="Arial" w:eastAsia="Courier New" w:hAnsi="Arial" w:cs="Arial"/>
                <w:b/>
                <w:sz w:val="20"/>
                <w:szCs w:val="20"/>
              </w:rPr>
            </w:pPr>
            <w:r w:rsidRPr="00AE13AB">
              <w:rPr>
                <w:rFonts w:ascii="Arial" w:eastAsia="Courier New" w:hAnsi="Arial" w:cs="Arial"/>
                <w:i/>
                <w:sz w:val="20"/>
                <w:szCs w:val="20"/>
              </w:rPr>
              <w:t>Ban hành theo Thông tư số 107/2017/TT-BTC ngày 10/10/2017 của Bộ Tài chính)</w:t>
            </w:r>
          </w:p>
        </w:tc>
      </w:tr>
    </w:tbl>
    <w:p w14:paraId="2D6266DF" w14:textId="77777777" w:rsidR="00654624" w:rsidRPr="004E1F16" w:rsidRDefault="00654624" w:rsidP="00654624">
      <w:pPr>
        <w:tabs>
          <w:tab w:val="right" w:leader="dot" w:pos="8505"/>
        </w:tabs>
        <w:spacing w:before="120"/>
        <w:ind w:right="6"/>
        <w:rPr>
          <w:rFonts w:ascii="Arial" w:hAnsi="Arial" w:cs="Arial"/>
          <w:sz w:val="20"/>
          <w:szCs w:val="20"/>
        </w:rPr>
      </w:pPr>
    </w:p>
    <w:p w14:paraId="33114E5B" w14:textId="77777777" w:rsidR="00654624" w:rsidRPr="004E1F16" w:rsidRDefault="00654624" w:rsidP="00654624">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BÁO CÁO TÀI CHÍNH</w:t>
      </w:r>
    </w:p>
    <w:p w14:paraId="39F7CEA1" w14:textId="77777777" w:rsidR="00654624" w:rsidRPr="004E1F16" w:rsidRDefault="00654624" w:rsidP="00654624">
      <w:pPr>
        <w:tabs>
          <w:tab w:val="right" w:leader="dot" w:pos="8505"/>
        </w:tabs>
        <w:spacing w:before="120"/>
        <w:ind w:right="6"/>
        <w:jc w:val="center"/>
        <w:rPr>
          <w:rFonts w:ascii="Arial" w:hAnsi="Arial" w:cs="Arial"/>
          <w:i/>
          <w:sz w:val="20"/>
          <w:szCs w:val="20"/>
        </w:rPr>
      </w:pPr>
      <w:r w:rsidRPr="004E1F16">
        <w:rPr>
          <w:rFonts w:ascii="Arial" w:hAnsi="Arial" w:cs="Arial"/>
          <w:i/>
          <w:sz w:val="20"/>
          <w:szCs w:val="20"/>
        </w:rPr>
        <w:t>Năm:……………..</w:t>
      </w:r>
    </w:p>
    <w:p w14:paraId="72BEBA98" w14:textId="77777777" w:rsidR="00654624" w:rsidRPr="004E1F16" w:rsidRDefault="00654624" w:rsidP="00654624">
      <w:pPr>
        <w:tabs>
          <w:tab w:val="right" w:leader="dot" w:pos="8505"/>
        </w:tabs>
        <w:spacing w:before="120"/>
        <w:ind w:right="6"/>
        <w:jc w:val="center"/>
        <w:rPr>
          <w:rFonts w:ascii="Arial" w:hAnsi="Arial" w:cs="Arial"/>
          <w:b/>
          <w:i/>
          <w:sz w:val="20"/>
          <w:szCs w:val="20"/>
        </w:rPr>
      </w:pPr>
      <w:r w:rsidRPr="004E1F16">
        <w:rPr>
          <w:rFonts w:ascii="Arial" w:hAnsi="Arial" w:cs="Arial"/>
          <w:b/>
          <w:i/>
          <w:sz w:val="20"/>
          <w:szCs w:val="20"/>
        </w:rPr>
        <w:t>Dành cho đơn vị lập báo cáo tài chính theo mẫu đơn giản</w:t>
      </w:r>
    </w:p>
    <w:p w14:paraId="1A095DB2"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b/>
          <w:sz w:val="20"/>
          <w:szCs w:val="20"/>
        </w:rPr>
        <w:t>I- TÌNH HÌNH TÀI CHÍNH</w:t>
      </w:r>
      <w:r w:rsidRPr="004E1F16">
        <w:rPr>
          <w:rFonts w:ascii="Arial" w:hAnsi="Arial" w:cs="Arial"/>
          <w:sz w:val="20"/>
          <w:szCs w:val="20"/>
        </w:rPr>
        <w:t xml:space="preserve">               </w:t>
      </w:r>
      <w:r w:rsidRPr="004E1F16">
        <w:rPr>
          <w:rFonts w:ascii="Arial" w:hAnsi="Arial" w:cs="Arial"/>
          <w:i/>
          <w:sz w:val="20"/>
          <w:szCs w:val="20"/>
        </w:rPr>
        <w:t>Tại ngày…… tháng ..... năm …….</w:t>
      </w:r>
      <w:r w:rsidRPr="004E1F16">
        <w:rPr>
          <w:rFonts w:ascii="Arial" w:hAnsi="Arial" w:cs="Arial"/>
          <w:sz w:val="20"/>
          <w:szCs w:val="20"/>
        </w:rPr>
        <w:t xml:space="preserve">  </w:t>
      </w:r>
    </w:p>
    <w:p w14:paraId="745C2E88" w14:textId="77777777" w:rsidR="00654624" w:rsidRPr="004E1F16" w:rsidRDefault="00654624" w:rsidP="00654624">
      <w:pPr>
        <w:tabs>
          <w:tab w:val="right" w:leader="dot" w:pos="8505"/>
        </w:tabs>
        <w:spacing w:before="120"/>
        <w:ind w:right="6"/>
        <w:jc w:val="right"/>
        <w:rPr>
          <w:rFonts w:ascii="Arial" w:hAnsi="Arial" w:cs="Arial"/>
          <w:i/>
          <w:sz w:val="20"/>
          <w:szCs w:val="20"/>
        </w:rPr>
      </w:pPr>
      <w:r w:rsidRPr="004E1F16">
        <w:rPr>
          <w:rFonts w:ascii="Arial" w:hAnsi="Arial" w:cs="Arial"/>
          <w:i/>
          <w:sz w:val="20"/>
          <w:szCs w:val="20"/>
        </w:rPr>
        <w:t>Đơn vị tính:...</w:t>
      </w:r>
    </w:p>
    <w:tbl>
      <w:tblPr>
        <w:tblW w:w="5000" w:type="pct"/>
        <w:tblCellMar>
          <w:left w:w="0" w:type="dxa"/>
          <w:right w:w="0" w:type="dxa"/>
        </w:tblCellMar>
        <w:tblLook w:val="0000" w:firstRow="0" w:lastRow="0" w:firstColumn="0" w:lastColumn="0" w:noHBand="0" w:noVBand="0"/>
      </w:tblPr>
      <w:tblGrid>
        <w:gridCol w:w="1022"/>
        <w:gridCol w:w="3875"/>
        <w:gridCol w:w="807"/>
        <w:gridCol w:w="978"/>
        <w:gridCol w:w="978"/>
        <w:gridCol w:w="976"/>
      </w:tblGrid>
      <w:tr w:rsidR="00654624" w:rsidRPr="004E1F16" w14:paraId="5966D1A2" w14:textId="77777777" w:rsidTr="004C336D">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center"/>
          </w:tcPr>
          <w:p w14:paraId="0F721271"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STT</w:t>
            </w:r>
          </w:p>
        </w:tc>
        <w:tc>
          <w:tcPr>
            <w:tcW w:w="2244" w:type="pct"/>
            <w:tcBorders>
              <w:top w:val="single" w:sz="4" w:space="0" w:color="auto"/>
              <w:left w:val="single" w:sz="4" w:space="0" w:color="auto"/>
              <w:bottom w:val="nil"/>
              <w:right w:val="nil"/>
            </w:tcBorders>
            <w:shd w:val="clear" w:color="auto" w:fill="FFFFFF"/>
            <w:vAlign w:val="center"/>
          </w:tcPr>
          <w:p w14:paraId="263A366B"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Chỉ tiêu</w:t>
            </w:r>
          </w:p>
        </w:tc>
        <w:tc>
          <w:tcPr>
            <w:tcW w:w="467" w:type="pct"/>
            <w:tcBorders>
              <w:top w:val="single" w:sz="4" w:space="0" w:color="auto"/>
              <w:left w:val="single" w:sz="4" w:space="0" w:color="auto"/>
              <w:bottom w:val="nil"/>
              <w:right w:val="nil"/>
            </w:tcBorders>
            <w:shd w:val="clear" w:color="auto" w:fill="FFFFFF"/>
            <w:vAlign w:val="center"/>
          </w:tcPr>
          <w:p w14:paraId="224677A5"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Mã số</w:t>
            </w:r>
          </w:p>
        </w:tc>
        <w:tc>
          <w:tcPr>
            <w:tcW w:w="566" w:type="pct"/>
            <w:tcBorders>
              <w:top w:val="single" w:sz="4" w:space="0" w:color="auto"/>
              <w:left w:val="single" w:sz="4" w:space="0" w:color="auto"/>
              <w:bottom w:val="nil"/>
              <w:right w:val="nil"/>
            </w:tcBorders>
            <w:shd w:val="clear" w:color="auto" w:fill="FFFFFF"/>
            <w:vAlign w:val="center"/>
          </w:tcPr>
          <w:p w14:paraId="0468C771"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Thuyết minh</w:t>
            </w:r>
          </w:p>
        </w:tc>
        <w:tc>
          <w:tcPr>
            <w:tcW w:w="566" w:type="pct"/>
            <w:tcBorders>
              <w:top w:val="single" w:sz="4" w:space="0" w:color="auto"/>
              <w:left w:val="single" w:sz="4" w:space="0" w:color="auto"/>
              <w:bottom w:val="nil"/>
              <w:right w:val="nil"/>
            </w:tcBorders>
            <w:shd w:val="clear" w:color="auto" w:fill="FFFFFF"/>
            <w:vAlign w:val="center"/>
          </w:tcPr>
          <w:p w14:paraId="42B7ED01"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cuối năm</w:t>
            </w:r>
          </w:p>
        </w:tc>
        <w:tc>
          <w:tcPr>
            <w:tcW w:w="566" w:type="pct"/>
            <w:tcBorders>
              <w:top w:val="single" w:sz="4" w:space="0" w:color="auto"/>
              <w:left w:val="single" w:sz="4" w:space="0" w:color="auto"/>
              <w:bottom w:val="nil"/>
              <w:right w:val="single" w:sz="4" w:space="0" w:color="auto"/>
            </w:tcBorders>
            <w:shd w:val="clear" w:color="auto" w:fill="FFFFFF"/>
            <w:vAlign w:val="center"/>
          </w:tcPr>
          <w:p w14:paraId="250C069F"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đầu năm</w:t>
            </w:r>
          </w:p>
        </w:tc>
      </w:tr>
      <w:tr w:rsidR="00654624" w:rsidRPr="004E1F16" w14:paraId="418CB40C" w14:textId="77777777" w:rsidTr="004C336D">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center"/>
          </w:tcPr>
          <w:p w14:paraId="588525D1"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A</w:t>
            </w:r>
          </w:p>
        </w:tc>
        <w:tc>
          <w:tcPr>
            <w:tcW w:w="2244" w:type="pct"/>
            <w:tcBorders>
              <w:top w:val="single" w:sz="4" w:space="0" w:color="auto"/>
              <w:left w:val="single" w:sz="4" w:space="0" w:color="auto"/>
              <w:bottom w:val="nil"/>
              <w:right w:val="nil"/>
            </w:tcBorders>
            <w:shd w:val="clear" w:color="auto" w:fill="FFFFFF"/>
            <w:vAlign w:val="center"/>
          </w:tcPr>
          <w:p w14:paraId="0708A755"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B</w:t>
            </w:r>
          </w:p>
        </w:tc>
        <w:tc>
          <w:tcPr>
            <w:tcW w:w="467" w:type="pct"/>
            <w:tcBorders>
              <w:top w:val="single" w:sz="4" w:space="0" w:color="auto"/>
              <w:left w:val="single" w:sz="4" w:space="0" w:color="auto"/>
              <w:bottom w:val="nil"/>
              <w:right w:val="nil"/>
            </w:tcBorders>
            <w:shd w:val="clear" w:color="auto" w:fill="FFFFFF"/>
            <w:vAlign w:val="center"/>
          </w:tcPr>
          <w:p w14:paraId="72082AA3"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C</w:t>
            </w:r>
          </w:p>
        </w:tc>
        <w:tc>
          <w:tcPr>
            <w:tcW w:w="566" w:type="pct"/>
            <w:tcBorders>
              <w:top w:val="single" w:sz="4" w:space="0" w:color="auto"/>
              <w:left w:val="single" w:sz="4" w:space="0" w:color="auto"/>
              <w:bottom w:val="nil"/>
              <w:right w:val="nil"/>
            </w:tcBorders>
            <w:shd w:val="clear" w:color="auto" w:fill="FFFFFF"/>
            <w:vAlign w:val="center"/>
          </w:tcPr>
          <w:p w14:paraId="3E58A959"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D</w:t>
            </w:r>
          </w:p>
        </w:tc>
        <w:tc>
          <w:tcPr>
            <w:tcW w:w="566" w:type="pct"/>
            <w:tcBorders>
              <w:top w:val="single" w:sz="4" w:space="0" w:color="auto"/>
              <w:left w:val="single" w:sz="4" w:space="0" w:color="auto"/>
              <w:bottom w:val="nil"/>
              <w:right w:val="nil"/>
            </w:tcBorders>
            <w:shd w:val="clear" w:color="auto" w:fill="FFFFFF"/>
            <w:vAlign w:val="center"/>
          </w:tcPr>
          <w:p w14:paraId="6A65982A"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w:t>
            </w:r>
          </w:p>
        </w:tc>
        <w:tc>
          <w:tcPr>
            <w:tcW w:w="566" w:type="pct"/>
            <w:tcBorders>
              <w:top w:val="single" w:sz="4" w:space="0" w:color="auto"/>
              <w:left w:val="single" w:sz="4" w:space="0" w:color="auto"/>
              <w:bottom w:val="nil"/>
              <w:right w:val="single" w:sz="4" w:space="0" w:color="auto"/>
            </w:tcBorders>
            <w:shd w:val="clear" w:color="auto" w:fill="FFFFFF"/>
            <w:vAlign w:val="center"/>
          </w:tcPr>
          <w:p w14:paraId="568B857B"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w:t>
            </w:r>
          </w:p>
        </w:tc>
      </w:tr>
      <w:tr w:rsidR="00654624" w:rsidRPr="004E1F16" w14:paraId="22863E2E" w14:textId="77777777" w:rsidTr="004C336D">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center"/>
          </w:tcPr>
          <w:p w14:paraId="4DE40D92"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2244" w:type="pct"/>
            <w:tcBorders>
              <w:top w:val="single" w:sz="4" w:space="0" w:color="auto"/>
              <w:left w:val="single" w:sz="4" w:space="0" w:color="auto"/>
              <w:bottom w:val="nil"/>
              <w:right w:val="nil"/>
            </w:tcBorders>
            <w:shd w:val="clear" w:color="auto" w:fill="FFFFFF"/>
            <w:vAlign w:val="center"/>
          </w:tcPr>
          <w:p w14:paraId="40E97261"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TÀI SẢN</w:t>
            </w:r>
          </w:p>
        </w:tc>
        <w:tc>
          <w:tcPr>
            <w:tcW w:w="467" w:type="pct"/>
            <w:tcBorders>
              <w:top w:val="single" w:sz="4" w:space="0" w:color="auto"/>
              <w:left w:val="single" w:sz="4" w:space="0" w:color="auto"/>
              <w:bottom w:val="nil"/>
              <w:right w:val="nil"/>
            </w:tcBorders>
            <w:shd w:val="clear" w:color="auto" w:fill="FFFFFF"/>
            <w:vAlign w:val="center"/>
          </w:tcPr>
          <w:p w14:paraId="56D5D2FF"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66" w:type="pct"/>
            <w:tcBorders>
              <w:top w:val="single" w:sz="4" w:space="0" w:color="auto"/>
              <w:left w:val="single" w:sz="4" w:space="0" w:color="auto"/>
              <w:bottom w:val="nil"/>
              <w:right w:val="nil"/>
            </w:tcBorders>
            <w:shd w:val="clear" w:color="auto" w:fill="FFFFFF"/>
            <w:vAlign w:val="center"/>
          </w:tcPr>
          <w:p w14:paraId="640C5FB8"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66" w:type="pct"/>
            <w:tcBorders>
              <w:top w:val="single" w:sz="4" w:space="0" w:color="auto"/>
              <w:left w:val="single" w:sz="4" w:space="0" w:color="auto"/>
              <w:bottom w:val="nil"/>
              <w:right w:val="nil"/>
            </w:tcBorders>
            <w:shd w:val="clear" w:color="auto" w:fill="FFFFFF"/>
            <w:vAlign w:val="center"/>
          </w:tcPr>
          <w:p w14:paraId="49C102F0"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66" w:type="pct"/>
            <w:tcBorders>
              <w:top w:val="single" w:sz="4" w:space="0" w:color="auto"/>
              <w:left w:val="single" w:sz="4" w:space="0" w:color="auto"/>
              <w:bottom w:val="nil"/>
              <w:right w:val="single" w:sz="4" w:space="0" w:color="auto"/>
            </w:tcBorders>
            <w:shd w:val="clear" w:color="auto" w:fill="FFFFFF"/>
            <w:vAlign w:val="center"/>
          </w:tcPr>
          <w:p w14:paraId="0C9A9D03"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r>
      <w:tr w:rsidR="00654624" w:rsidRPr="004E1F16" w14:paraId="46108B4E" w14:textId="77777777" w:rsidTr="004C336D">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center"/>
          </w:tcPr>
          <w:p w14:paraId="130C2622"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I</w:t>
            </w:r>
          </w:p>
        </w:tc>
        <w:tc>
          <w:tcPr>
            <w:tcW w:w="2244" w:type="pct"/>
            <w:tcBorders>
              <w:top w:val="single" w:sz="4" w:space="0" w:color="auto"/>
              <w:left w:val="single" w:sz="4" w:space="0" w:color="auto"/>
              <w:bottom w:val="nil"/>
              <w:right w:val="nil"/>
            </w:tcBorders>
            <w:shd w:val="clear" w:color="auto" w:fill="FFFFFF"/>
            <w:vAlign w:val="center"/>
          </w:tcPr>
          <w:p w14:paraId="541F9B66"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Tiền</w:t>
            </w:r>
          </w:p>
        </w:tc>
        <w:tc>
          <w:tcPr>
            <w:tcW w:w="467" w:type="pct"/>
            <w:tcBorders>
              <w:top w:val="single" w:sz="4" w:space="0" w:color="auto"/>
              <w:left w:val="single" w:sz="4" w:space="0" w:color="auto"/>
              <w:bottom w:val="nil"/>
              <w:right w:val="nil"/>
            </w:tcBorders>
            <w:shd w:val="clear" w:color="auto" w:fill="FFFFFF"/>
            <w:vAlign w:val="center"/>
          </w:tcPr>
          <w:p w14:paraId="5B9988F8"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01</w:t>
            </w:r>
          </w:p>
        </w:tc>
        <w:tc>
          <w:tcPr>
            <w:tcW w:w="566" w:type="pct"/>
            <w:tcBorders>
              <w:top w:val="single" w:sz="4" w:space="0" w:color="auto"/>
              <w:left w:val="single" w:sz="4" w:space="0" w:color="auto"/>
              <w:bottom w:val="nil"/>
              <w:right w:val="nil"/>
            </w:tcBorders>
            <w:shd w:val="clear" w:color="auto" w:fill="FFFFFF"/>
            <w:vAlign w:val="center"/>
          </w:tcPr>
          <w:p w14:paraId="2C288808"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66" w:type="pct"/>
            <w:tcBorders>
              <w:top w:val="single" w:sz="4" w:space="0" w:color="auto"/>
              <w:left w:val="single" w:sz="4" w:space="0" w:color="auto"/>
              <w:bottom w:val="nil"/>
              <w:right w:val="nil"/>
            </w:tcBorders>
            <w:shd w:val="clear" w:color="auto" w:fill="FFFFFF"/>
            <w:vAlign w:val="center"/>
          </w:tcPr>
          <w:p w14:paraId="29F77100"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66" w:type="pct"/>
            <w:tcBorders>
              <w:top w:val="single" w:sz="4" w:space="0" w:color="auto"/>
              <w:left w:val="single" w:sz="4" w:space="0" w:color="auto"/>
              <w:bottom w:val="nil"/>
              <w:right w:val="single" w:sz="4" w:space="0" w:color="auto"/>
            </w:tcBorders>
            <w:shd w:val="clear" w:color="auto" w:fill="FFFFFF"/>
            <w:vAlign w:val="center"/>
          </w:tcPr>
          <w:p w14:paraId="14B6DB87"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r>
      <w:tr w:rsidR="00654624" w:rsidRPr="004E1F16" w14:paraId="32CACE3E" w14:textId="77777777" w:rsidTr="004C336D">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center"/>
          </w:tcPr>
          <w:p w14:paraId="03BD1132"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II</w:t>
            </w:r>
          </w:p>
        </w:tc>
        <w:tc>
          <w:tcPr>
            <w:tcW w:w="2244" w:type="pct"/>
            <w:tcBorders>
              <w:top w:val="single" w:sz="4" w:space="0" w:color="auto"/>
              <w:left w:val="single" w:sz="4" w:space="0" w:color="auto"/>
              <w:bottom w:val="nil"/>
              <w:right w:val="nil"/>
            </w:tcBorders>
            <w:shd w:val="clear" w:color="auto" w:fill="FFFFFF"/>
            <w:vAlign w:val="center"/>
          </w:tcPr>
          <w:p w14:paraId="0749672F"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Các khoản phải thu</w:t>
            </w:r>
          </w:p>
        </w:tc>
        <w:tc>
          <w:tcPr>
            <w:tcW w:w="467" w:type="pct"/>
            <w:tcBorders>
              <w:top w:val="single" w:sz="4" w:space="0" w:color="auto"/>
              <w:left w:val="single" w:sz="4" w:space="0" w:color="auto"/>
              <w:bottom w:val="nil"/>
              <w:right w:val="nil"/>
            </w:tcBorders>
            <w:shd w:val="clear" w:color="auto" w:fill="FFFFFF"/>
            <w:vAlign w:val="center"/>
          </w:tcPr>
          <w:p w14:paraId="26083C82"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03</w:t>
            </w:r>
          </w:p>
        </w:tc>
        <w:tc>
          <w:tcPr>
            <w:tcW w:w="566" w:type="pct"/>
            <w:tcBorders>
              <w:top w:val="single" w:sz="4" w:space="0" w:color="auto"/>
              <w:left w:val="single" w:sz="4" w:space="0" w:color="auto"/>
              <w:bottom w:val="nil"/>
              <w:right w:val="nil"/>
            </w:tcBorders>
            <w:shd w:val="clear" w:color="auto" w:fill="FFFFFF"/>
            <w:vAlign w:val="center"/>
          </w:tcPr>
          <w:p w14:paraId="2506172D"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66" w:type="pct"/>
            <w:tcBorders>
              <w:top w:val="single" w:sz="4" w:space="0" w:color="auto"/>
              <w:left w:val="single" w:sz="4" w:space="0" w:color="auto"/>
              <w:bottom w:val="nil"/>
              <w:right w:val="nil"/>
            </w:tcBorders>
            <w:shd w:val="clear" w:color="auto" w:fill="FFFFFF"/>
            <w:vAlign w:val="center"/>
          </w:tcPr>
          <w:p w14:paraId="75B3EBEA"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66" w:type="pct"/>
            <w:tcBorders>
              <w:top w:val="single" w:sz="4" w:space="0" w:color="auto"/>
              <w:left w:val="single" w:sz="4" w:space="0" w:color="auto"/>
              <w:bottom w:val="nil"/>
              <w:right w:val="single" w:sz="4" w:space="0" w:color="auto"/>
            </w:tcBorders>
            <w:shd w:val="clear" w:color="auto" w:fill="FFFFFF"/>
            <w:vAlign w:val="center"/>
          </w:tcPr>
          <w:p w14:paraId="126E76A8"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r>
      <w:tr w:rsidR="00654624" w:rsidRPr="004E1F16" w14:paraId="3B37C5EC" w14:textId="77777777" w:rsidTr="004C336D">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center"/>
          </w:tcPr>
          <w:p w14:paraId="2956F7BE"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III</w:t>
            </w:r>
          </w:p>
        </w:tc>
        <w:tc>
          <w:tcPr>
            <w:tcW w:w="2244" w:type="pct"/>
            <w:tcBorders>
              <w:top w:val="single" w:sz="4" w:space="0" w:color="auto"/>
              <w:left w:val="single" w:sz="4" w:space="0" w:color="auto"/>
              <w:bottom w:val="nil"/>
              <w:right w:val="nil"/>
            </w:tcBorders>
            <w:shd w:val="clear" w:color="auto" w:fill="FFFFFF"/>
            <w:vAlign w:val="center"/>
          </w:tcPr>
          <w:p w14:paraId="086AF7FD"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Hàng tồn kho</w:t>
            </w:r>
          </w:p>
        </w:tc>
        <w:tc>
          <w:tcPr>
            <w:tcW w:w="467" w:type="pct"/>
            <w:tcBorders>
              <w:top w:val="single" w:sz="4" w:space="0" w:color="auto"/>
              <w:left w:val="single" w:sz="4" w:space="0" w:color="auto"/>
              <w:bottom w:val="nil"/>
              <w:right w:val="nil"/>
            </w:tcBorders>
            <w:shd w:val="clear" w:color="auto" w:fill="FFFFFF"/>
            <w:vAlign w:val="center"/>
          </w:tcPr>
          <w:p w14:paraId="0AB84EB9"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05</w:t>
            </w:r>
          </w:p>
        </w:tc>
        <w:tc>
          <w:tcPr>
            <w:tcW w:w="566" w:type="pct"/>
            <w:tcBorders>
              <w:top w:val="single" w:sz="4" w:space="0" w:color="auto"/>
              <w:left w:val="single" w:sz="4" w:space="0" w:color="auto"/>
              <w:bottom w:val="nil"/>
              <w:right w:val="nil"/>
            </w:tcBorders>
            <w:shd w:val="clear" w:color="auto" w:fill="FFFFFF"/>
            <w:vAlign w:val="center"/>
          </w:tcPr>
          <w:p w14:paraId="5BB0D051"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66" w:type="pct"/>
            <w:tcBorders>
              <w:top w:val="single" w:sz="4" w:space="0" w:color="auto"/>
              <w:left w:val="single" w:sz="4" w:space="0" w:color="auto"/>
              <w:bottom w:val="nil"/>
              <w:right w:val="nil"/>
            </w:tcBorders>
            <w:shd w:val="clear" w:color="auto" w:fill="FFFFFF"/>
            <w:vAlign w:val="center"/>
          </w:tcPr>
          <w:p w14:paraId="2934ADB6"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66" w:type="pct"/>
            <w:tcBorders>
              <w:top w:val="single" w:sz="4" w:space="0" w:color="auto"/>
              <w:left w:val="single" w:sz="4" w:space="0" w:color="auto"/>
              <w:bottom w:val="nil"/>
              <w:right w:val="single" w:sz="4" w:space="0" w:color="auto"/>
            </w:tcBorders>
            <w:shd w:val="clear" w:color="auto" w:fill="FFFFFF"/>
            <w:vAlign w:val="center"/>
          </w:tcPr>
          <w:p w14:paraId="64F8E360"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r>
      <w:tr w:rsidR="00654624" w:rsidRPr="004E1F16" w14:paraId="505888BB" w14:textId="77777777" w:rsidTr="004C336D">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center"/>
          </w:tcPr>
          <w:p w14:paraId="65B0C5B9"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IV</w:t>
            </w:r>
          </w:p>
        </w:tc>
        <w:tc>
          <w:tcPr>
            <w:tcW w:w="2244" w:type="pct"/>
            <w:tcBorders>
              <w:top w:val="single" w:sz="4" w:space="0" w:color="auto"/>
              <w:left w:val="single" w:sz="4" w:space="0" w:color="auto"/>
              <w:bottom w:val="nil"/>
              <w:right w:val="nil"/>
            </w:tcBorders>
            <w:shd w:val="clear" w:color="auto" w:fill="FFFFFF"/>
            <w:vAlign w:val="center"/>
          </w:tcPr>
          <w:p w14:paraId="499E45FD"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Tài sản cố định</w:t>
            </w:r>
          </w:p>
        </w:tc>
        <w:tc>
          <w:tcPr>
            <w:tcW w:w="467" w:type="pct"/>
            <w:tcBorders>
              <w:top w:val="single" w:sz="4" w:space="0" w:color="auto"/>
              <w:left w:val="single" w:sz="4" w:space="0" w:color="auto"/>
              <w:bottom w:val="nil"/>
              <w:right w:val="nil"/>
            </w:tcBorders>
            <w:shd w:val="clear" w:color="auto" w:fill="FFFFFF"/>
            <w:vAlign w:val="center"/>
          </w:tcPr>
          <w:p w14:paraId="57EFD772"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10</w:t>
            </w:r>
          </w:p>
        </w:tc>
        <w:tc>
          <w:tcPr>
            <w:tcW w:w="566" w:type="pct"/>
            <w:tcBorders>
              <w:top w:val="single" w:sz="4" w:space="0" w:color="auto"/>
              <w:left w:val="single" w:sz="4" w:space="0" w:color="auto"/>
              <w:bottom w:val="nil"/>
              <w:right w:val="nil"/>
            </w:tcBorders>
            <w:shd w:val="clear" w:color="auto" w:fill="FFFFFF"/>
            <w:vAlign w:val="center"/>
          </w:tcPr>
          <w:p w14:paraId="272916C5"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66" w:type="pct"/>
            <w:tcBorders>
              <w:top w:val="single" w:sz="4" w:space="0" w:color="auto"/>
              <w:left w:val="single" w:sz="4" w:space="0" w:color="auto"/>
              <w:bottom w:val="nil"/>
              <w:right w:val="nil"/>
            </w:tcBorders>
            <w:shd w:val="clear" w:color="auto" w:fill="FFFFFF"/>
            <w:vAlign w:val="center"/>
          </w:tcPr>
          <w:p w14:paraId="6E5B3BAF"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66" w:type="pct"/>
            <w:tcBorders>
              <w:top w:val="single" w:sz="4" w:space="0" w:color="auto"/>
              <w:left w:val="single" w:sz="4" w:space="0" w:color="auto"/>
              <w:bottom w:val="nil"/>
              <w:right w:val="single" w:sz="4" w:space="0" w:color="auto"/>
            </w:tcBorders>
            <w:shd w:val="clear" w:color="auto" w:fill="FFFFFF"/>
            <w:vAlign w:val="center"/>
          </w:tcPr>
          <w:p w14:paraId="3D0DAAA6"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r>
      <w:tr w:rsidR="00654624" w:rsidRPr="004E1F16" w14:paraId="0B386A2C" w14:textId="77777777" w:rsidTr="004C336D">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center"/>
          </w:tcPr>
          <w:p w14:paraId="6F825362"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w:t>
            </w:r>
          </w:p>
        </w:tc>
        <w:tc>
          <w:tcPr>
            <w:tcW w:w="2244" w:type="pct"/>
            <w:tcBorders>
              <w:top w:val="single" w:sz="4" w:space="0" w:color="auto"/>
              <w:left w:val="single" w:sz="4" w:space="0" w:color="auto"/>
              <w:bottom w:val="nil"/>
              <w:right w:val="nil"/>
            </w:tcBorders>
            <w:shd w:val="clear" w:color="auto" w:fill="FFFFFF"/>
            <w:vAlign w:val="center"/>
          </w:tcPr>
          <w:p w14:paraId="75C5D48E"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Tài sản cố định hữu hình</w:t>
            </w:r>
          </w:p>
        </w:tc>
        <w:tc>
          <w:tcPr>
            <w:tcW w:w="467" w:type="pct"/>
            <w:tcBorders>
              <w:top w:val="single" w:sz="4" w:space="0" w:color="auto"/>
              <w:left w:val="single" w:sz="4" w:space="0" w:color="auto"/>
              <w:bottom w:val="nil"/>
              <w:right w:val="nil"/>
            </w:tcBorders>
            <w:shd w:val="clear" w:color="auto" w:fill="FFFFFF"/>
            <w:vAlign w:val="center"/>
          </w:tcPr>
          <w:p w14:paraId="41783276"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11</w:t>
            </w:r>
          </w:p>
        </w:tc>
        <w:tc>
          <w:tcPr>
            <w:tcW w:w="566" w:type="pct"/>
            <w:tcBorders>
              <w:top w:val="single" w:sz="4" w:space="0" w:color="auto"/>
              <w:left w:val="single" w:sz="4" w:space="0" w:color="auto"/>
              <w:bottom w:val="nil"/>
              <w:right w:val="nil"/>
            </w:tcBorders>
            <w:shd w:val="clear" w:color="auto" w:fill="FFFFFF"/>
            <w:vAlign w:val="center"/>
          </w:tcPr>
          <w:p w14:paraId="3B34C1D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66" w:type="pct"/>
            <w:tcBorders>
              <w:top w:val="single" w:sz="4" w:space="0" w:color="auto"/>
              <w:left w:val="single" w:sz="4" w:space="0" w:color="auto"/>
              <w:bottom w:val="nil"/>
              <w:right w:val="nil"/>
            </w:tcBorders>
            <w:shd w:val="clear" w:color="auto" w:fill="FFFFFF"/>
            <w:vAlign w:val="center"/>
          </w:tcPr>
          <w:p w14:paraId="71FD414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66" w:type="pct"/>
            <w:tcBorders>
              <w:top w:val="single" w:sz="4" w:space="0" w:color="auto"/>
              <w:left w:val="single" w:sz="4" w:space="0" w:color="auto"/>
              <w:bottom w:val="nil"/>
              <w:right w:val="single" w:sz="4" w:space="0" w:color="auto"/>
            </w:tcBorders>
            <w:shd w:val="clear" w:color="auto" w:fill="FFFFFF"/>
            <w:vAlign w:val="center"/>
          </w:tcPr>
          <w:p w14:paraId="1BBF0BE7"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5134B821" w14:textId="77777777" w:rsidTr="004C336D">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center"/>
          </w:tcPr>
          <w:p w14:paraId="0E4DD7E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244" w:type="pct"/>
            <w:tcBorders>
              <w:top w:val="single" w:sz="4" w:space="0" w:color="auto"/>
              <w:left w:val="single" w:sz="4" w:space="0" w:color="auto"/>
              <w:bottom w:val="nil"/>
              <w:right w:val="nil"/>
            </w:tcBorders>
            <w:shd w:val="clear" w:color="auto" w:fill="FFFFFF"/>
            <w:vAlign w:val="center"/>
          </w:tcPr>
          <w:p w14:paraId="5B5F8790"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Nguyên giá</w:t>
            </w:r>
          </w:p>
        </w:tc>
        <w:tc>
          <w:tcPr>
            <w:tcW w:w="467" w:type="pct"/>
            <w:tcBorders>
              <w:top w:val="single" w:sz="4" w:space="0" w:color="auto"/>
              <w:left w:val="single" w:sz="4" w:space="0" w:color="auto"/>
              <w:bottom w:val="nil"/>
              <w:right w:val="nil"/>
            </w:tcBorders>
            <w:shd w:val="clear" w:color="auto" w:fill="FFFFFF"/>
            <w:vAlign w:val="center"/>
          </w:tcPr>
          <w:p w14:paraId="7AE07B52"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12</w:t>
            </w:r>
          </w:p>
        </w:tc>
        <w:tc>
          <w:tcPr>
            <w:tcW w:w="566" w:type="pct"/>
            <w:tcBorders>
              <w:top w:val="single" w:sz="4" w:space="0" w:color="auto"/>
              <w:left w:val="single" w:sz="4" w:space="0" w:color="auto"/>
              <w:bottom w:val="nil"/>
              <w:right w:val="nil"/>
            </w:tcBorders>
            <w:shd w:val="clear" w:color="auto" w:fill="FFFFFF"/>
            <w:vAlign w:val="center"/>
          </w:tcPr>
          <w:p w14:paraId="10E7FB1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66" w:type="pct"/>
            <w:tcBorders>
              <w:top w:val="single" w:sz="4" w:space="0" w:color="auto"/>
              <w:left w:val="single" w:sz="4" w:space="0" w:color="auto"/>
              <w:bottom w:val="nil"/>
              <w:right w:val="nil"/>
            </w:tcBorders>
            <w:shd w:val="clear" w:color="auto" w:fill="FFFFFF"/>
            <w:vAlign w:val="center"/>
          </w:tcPr>
          <w:p w14:paraId="2E98766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66" w:type="pct"/>
            <w:tcBorders>
              <w:top w:val="single" w:sz="4" w:space="0" w:color="auto"/>
              <w:left w:val="single" w:sz="4" w:space="0" w:color="auto"/>
              <w:bottom w:val="nil"/>
              <w:right w:val="single" w:sz="4" w:space="0" w:color="auto"/>
            </w:tcBorders>
            <w:shd w:val="clear" w:color="auto" w:fill="FFFFFF"/>
            <w:vAlign w:val="center"/>
          </w:tcPr>
          <w:p w14:paraId="2A03071D"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5A0BE508" w14:textId="77777777" w:rsidTr="004C336D">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center"/>
          </w:tcPr>
          <w:p w14:paraId="6E88A69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244" w:type="pct"/>
            <w:tcBorders>
              <w:top w:val="single" w:sz="4" w:space="0" w:color="auto"/>
              <w:left w:val="single" w:sz="4" w:space="0" w:color="auto"/>
              <w:bottom w:val="nil"/>
              <w:right w:val="nil"/>
            </w:tcBorders>
            <w:shd w:val="clear" w:color="auto" w:fill="FFFFFF"/>
            <w:vAlign w:val="center"/>
          </w:tcPr>
          <w:p w14:paraId="0B6C28E8"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Hao mòn lũy kế</w:t>
            </w:r>
          </w:p>
        </w:tc>
        <w:tc>
          <w:tcPr>
            <w:tcW w:w="467" w:type="pct"/>
            <w:tcBorders>
              <w:top w:val="single" w:sz="4" w:space="0" w:color="auto"/>
              <w:left w:val="single" w:sz="4" w:space="0" w:color="auto"/>
              <w:bottom w:val="nil"/>
              <w:right w:val="nil"/>
            </w:tcBorders>
            <w:shd w:val="clear" w:color="auto" w:fill="FFFFFF"/>
            <w:vAlign w:val="center"/>
          </w:tcPr>
          <w:p w14:paraId="4F6A005B"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13</w:t>
            </w:r>
          </w:p>
        </w:tc>
        <w:tc>
          <w:tcPr>
            <w:tcW w:w="566" w:type="pct"/>
            <w:tcBorders>
              <w:top w:val="single" w:sz="4" w:space="0" w:color="auto"/>
              <w:left w:val="single" w:sz="4" w:space="0" w:color="auto"/>
              <w:bottom w:val="nil"/>
              <w:right w:val="nil"/>
            </w:tcBorders>
            <w:shd w:val="clear" w:color="auto" w:fill="FFFFFF"/>
            <w:vAlign w:val="center"/>
          </w:tcPr>
          <w:p w14:paraId="309C861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66" w:type="pct"/>
            <w:tcBorders>
              <w:top w:val="single" w:sz="4" w:space="0" w:color="auto"/>
              <w:left w:val="single" w:sz="4" w:space="0" w:color="auto"/>
              <w:bottom w:val="nil"/>
              <w:right w:val="nil"/>
            </w:tcBorders>
            <w:shd w:val="clear" w:color="auto" w:fill="FFFFFF"/>
            <w:vAlign w:val="center"/>
          </w:tcPr>
          <w:p w14:paraId="7FD1E55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66" w:type="pct"/>
            <w:tcBorders>
              <w:top w:val="single" w:sz="4" w:space="0" w:color="auto"/>
              <w:left w:val="single" w:sz="4" w:space="0" w:color="auto"/>
              <w:bottom w:val="nil"/>
              <w:right w:val="single" w:sz="4" w:space="0" w:color="auto"/>
            </w:tcBorders>
            <w:shd w:val="clear" w:color="auto" w:fill="FFFFFF"/>
            <w:vAlign w:val="center"/>
          </w:tcPr>
          <w:p w14:paraId="32574C03"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3FA25AAB" w14:textId="77777777" w:rsidTr="004C336D">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center"/>
          </w:tcPr>
          <w:p w14:paraId="155E4ADC"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w:t>
            </w:r>
          </w:p>
        </w:tc>
        <w:tc>
          <w:tcPr>
            <w:tcW w:w="2244" w:type="pct"/>
            <w:tcBorders>
              <w:top w:val="single" w:sz="4" w:space="0" w:color="auto"/>
              <w:left w:val="single" w:sz="4" w:space="0" w:color="auto"/>
              <w:bottom w:val="nil"/>
              <w:right w:val="nil"/>
            </w:tcBorders>
            <w:shd w:val="clear" w:color="auto" w:fill="FFFFFF"/>
            <w:vAlign w:val="center"/>
          </w:tcPr>
          <w:p w14:paraId="5D6AA36D"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Tài sản cố định vô hình</w:t>
            </w:r>
          </w:p>
        </w:tc>
        <w:tc>
          <w:tcPr>
            <w:tcW w:w="467" w:type="pct"/>
            <w:tcBorders>
              <w:top w:val="single" w:sz="4" w:space="0" w:color="auto"/>
              <w:left w:val="single" w:sz="4" w:space="0" w:color="auto"/>
              <w:bottom w:val="nil"/>
              <w:right w:val="nil"/>
            </w:tcBorders>
            <w:shd w:val="clear" w:color="auto" w:fill="FFFFFF"/>
            <w:vAlign w:val="center"/>
          </w:tcPr>
          <w:p w14:paraId="5F0C6DB4"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15</w:t>
            </w:r>
          </w:p>
        </w:tc>
        <w:tc>
          <w:tcPr>
            <w:tcW w:w="566" w:type="pct"/>
            <w:tcBorders>
              <w:top w:val="single" w:sz="4" w:space="0" w:color="auto"/>
              <w:left w:val="single" w:sz="4" w:space="0" w:color="auto"/>
              <w:bottom w:val="nil"/>
              <w:right w:val="nil"/>
            </w:tcBorders>
            <w:shd w:val="clear" w:color="auto" w:fill="FFFFFF"/>
            <w:vAlign w:val="center"/>
          </w:tcPr>
          <w:p w14:paraId="7AD97BD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66" w:type="pct"/>
            <w:tcBorders>
              <w:top w:val="single" w:sz="4" w:space="0" w:color="auto"/>
              <w:left w:val="single" w:sz="4" w:space="0" w:color="auto"/>
              <w:bottom w:val="nil"/>
              <w:right w:val="nil"/>
            </w:tcBorders>
            <w:shd w:val="clear" w:color="auto" w:fill="FFFFFF"/>
            <w:vAlign w:val="center"/>
          </w:tcPr>
          <w:p w14:paraId="046FCA3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66" w:type="pct"/>
            <w:tcBorders>
              <w:top w:val="single" w:sz="4" w:space="0" w:color="auto"/>
              <w:left w:val="single" w:sz="4" w:space="0" w:color="auto"/>
              <w:bottom w:val="nil"/>
              <w:right w:val="single" w:sz="4" w:space="0" w:color="auto"/>
            </w:tcBorders>
            <w:shd w:val="clear" w:color="auto" w:fill="FFFFFF"/>
            <w:vAlign w:val="center"/>
          </w:tcPr>
          <w:p w14:paraId="4FAD1F9B"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1C06CCE9" w14:textId="77777777" w:rsidTr="004C336D">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center"/>
          </w:tcPr>
          <w:p w14:paraId="527D386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244" w:type="pct"/>
            <w:tcBorders>
              <w:top w:val="single" w:sz="4" w:space="0" w:color="auto"/>
              <w:left w:val="single" w:sz="4" w:space="0" w:color="auto"/>
              <w:bottom w:val="nil"/>
              <w:right w:val="nil"/>
            </w:tcBorders>
            <w:shd w:val="clear" w:color="auto" w:fill="FFFFFF"/>
            <w:vAlign w:val="center"/>
          </w:tcPr>
          <w:p w14:paraId="28E97893"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Nguyên giá</w:t>
            </w:r>
          </w:p>
        </w:tc>
        <w:tc>
          <w:tcPr>
            <w:tcW w:w="467" w:type="pct"/>
            <w:tcBorders>
              <w:top w:val="single" w:sz="4" w:space="0" w:color="auto"/>
              <w:left w:val="single" w:sz="4" w:space="0" w:color="auto"/>
              <w:bottom w:val="nil"/>
              <w:right w:val="nil"/>
            </w:tcBorders>
            <w:shd w:val="clear" w:color="auto" w:fill="FFFFFF"/>
            <w:vAlign w:val="center"/>
          </w:tcPr>
          <w:p w14:paraId="1FC358E0"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16</w:t>
            </w:r>
          </w:p>
        </w:tc>
        <w:tc>
          <w:tcPr>
            <w:tcW w:w="566" w:type="pct"/>
            <w:tcBorders>
              <w:top w:val="single" w:sz="4" w:space="0" w:color="auto"/>
              <w:left w:val="single" w:sz="4" w:space="0" w:color="auto"/>
              <w:bottom w:val="nil"/>
              <w:right w:val="nil"/>
            </w:tcBorders>
            <w:shd w:val="clear" w:color="auto" w:fill="FFFFFF"/>
            <w:vAlign w:val="center"/>
          </w:tcPr>
          <w:p w14:paraId="2435491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66" w:type="pct"/>
            <w:tcBorders>
              <w:top w:val="single" w:sz="4" w:space="0" w:color="auto"/>
              <w:left w:val="single" w:sz="4" w:space="0" w:color="auto"/>
              <w:bottom w:val="nil"/>
              <w:right w:val="nil"/>
            </w:tcBorders>
            <w:shd w:val="clear" w:color="auto" w:fill="FFFFFF"/>
            <w:vAlign w:val="center"/>
          </w:tcPr>
          <w:p w14:paraId="2B40D3C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66" w:type="pct"/>
            <w:tcBorders>
              <w:top w:val="single" w:sz="4" w:space="0" w:color="auto"/>
              <w:left w:val="single" w:sz="4" w:space="0" w:color="auto"/>
              <w:bottom w:val="nil"/>
              <w:right w:val="single" w:sz="4" w:space="0" w:color="auto"/>
            </w:tcBorders>
            <w:shd w:val="clear" w:color="auto" w:fill="FFFFFF"/>
            <w:vAlign w:val="center"/>
          </w:tcPr>
          <w:p w14:paraId="7109B237"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27729A68" w14:textId="77777777" w:rsidTr="004C336D">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center"/>
          </w:tcPr>
          <w:p w14:paraId="4BEFD3E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244" w:type="pct"/>
            <w:tcBorders>
              <w:top w:val="single" w:sz="4" w:space="0" w:color="auto"/>
              <w:left w:val="single" w:sz="4" w:space="0" w:color="auto"/>
              <w:bottom w:val="nil"/>
              <w:right w:val="nil"/>
            </w:tcBorders>
            <w:shd w:val="clear" w:color="auto" w:fill="FFFFFF"/>
            <w:vAlign w:val="center"/>
          </w:tcPr>
          <w:p w14:paraId="4AA0DC72"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Hao mòn lũy kế</w:t>
            </w:r>
          </w:p>
        </w:tc>
        <w:tc>
          <w:tcPr>
            <w:tcW w:w="467" w:type="pct"/>
            <w:tcBorders>
              <w:top w:val="single" w:sz="4" w:space="0" w:color="auto"/>
              <w:left w:val="single" w:sz="4" w:space="0" w:color="auto"/>
              <w:bottom w:val="nil"/>
              <w:right w:val="nil"/>
            </w:tcBorders>
            <w:shd w:val="clear" w:color="auto" w:fill="FFFFFF"/>
            <w:vAlign w:val="center"/>
          </w:tcPr>
          <w:p w14:paraId="1835DC9B"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17</w:t>
            </w:r>
          </w:p>
        </w:tc>
        <w:tc>
          <w:tcPr>
            <w:tcW w:w="566" w:type="pct"/>
            <w:tcBorders>
              <w:top w:val="single" w:sz="4" w:space="0" w:color="auto"/>
              <w:left w:val="single" w:sz="4" w:space="0" w:color="auto"/>
              <w:bottom w:val="nil"/>
              <w:right w:val="nil"/>
            </w:tcBorders>
            <w:shd w:val="clear" w:color="auto" w:fill="FFFFFF"/>
            <w:vAlign w:val="center"/>
          </w:tcPr>
          <w:p w14:paraId="655CDBF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66" w:type="pct"/>
            <w:tcBorders>
              <w:top w:val="single" w:sz="4" w:space="0" w:color="auto"/>
              <w:left w:val="single" w:sz="4" w:space="0" w:color="auto"/>
              <w:bottom w:val="nil"/>
              <w:right w:val="nil"/>
            </w:tcBorders>
            <w:shd w:val="clear" w:color="auto" w:fill="FFFFFF"/>
            <w:vAlign w:val="center"/>
          </w:tcPr>
          <w:p w14:paraId="366F21F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66" w:type="pct"/>
            <w:tcBorders>
              <w:top w:val="single" w:sz="4" w:space="0" w:color="auto"/>
              <w:left w:val="single" w:sz="4" w:space="0" w:color="auto"/>
              <w:bottom w:val="nil"/>
              <w:right w:val="single" w:sz="4" w:space="0" w:color="auto"/>
            </w:tcBorders>
            <w:shd w:val="clear" w:color="auto" w:fill="FFFFFF"/>
            <w:vAlign w:val="center"/>
          </w:tcPr>
          <w:p w14:paraId="6075EF85"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083C55D4" w14:textId="77777777" w:rsidTr="004C336D">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center"/>
          </w:tcPr>
          <w:p w14:paraId="729A607E"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V</w:t>
            </w:r>
          </w:p>
        </w:tc>
        <w:tc>
          <w:tcPr>
            <w:tcW w:w="2244" w:type="pct"/>
            <w:tcBorders>
              <w:top w:val="single" w:sz="4" w:space="0" w:color="auto"/>
              <w:left w:val="single" w:sz="4" w:space="0" w:color="auto"/>
              <w:bottom w:val="nil"/>
              <w:right w:val="nil"/>
            </w:tcBorders>
            <w:shd w:val="clear" w:color="auto" w:fill="FFFFFF"/>
            <w:vAlign w:val="center"/>
          </w:tcPr>
          <w:p w14:paraId="2774C460"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Tài sản khác</w:t>
            </w:r>
          </w:p>
        </w:tc>
        <w:tc>
          <w:tcPr>
            <w:tcW w:w="467" w:type="pct"/>
            <w:tcBorders>
              <w:top w:val="single" w:sz="4" w:space="0" w:color="auto"/>
              <w:left w:val="single" w:sz="4" w:space="0" w:color="auto"/>
              <w:bottom w:val="nil"/>
              <w:right w:val="nil"/>
            </w:tcBorders>
            <w:shd w:val="clear" w:color="auto" w:fill="FFFFFF"/>
            <w:vAlign w:val="center"/>
          </w:tcPr>
          <w:p w14:paraId="459E616E"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20</w:t>
            </w:r>
          </w:p>
        </w:tc>
        <w:tc>
          <w:tcPr>
            <w:tcW w:w="566" w:type="pct"/>
            <w:tcBorders>
              <w:top w:val="single" w:sz="4" w:space="0" w:color="auto"/>
              <w:left w:val="single" w:sz="4" w:space="0" w:color="auto"/>
              <w:bottom w:val="nil"/>
              <w:right w:val="nil"/>
            </w:tcBorders>
            <w:shd w:val="clear" w:color="auto" w:fill="FFFFFF"/>
            <w:vAlign w:val="center"/>
          </w:tcPr>
          <w:p w14:paraId="680C8888"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66" w:type="pct"/>
            <w:tcBorders>
              <w:top w:val="single" w:sz="4" w:space="0" w:color="auto"/>
              <w:left w:val="single" w:sz="4" w:space="0" w:color="auto"/>
              <w:bottom w:val="nil"/>
              <w:right w:val="nil"/>
            </w:tcBorders>
            <w:shd w:val="clear" w:color="auto" w:fill="FFFFFF"/>
            <w:vAlign w:val="center"/>
          </w:tcPr>
          <w:p w14:paraId="43DEC5DD"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66" w:type="pct"/>
            <w:tcBorders>
              <w:top w:val="single" w:sz="4" w:space="0" w:color="auto"/>
              <w:left w:val="single" w:sz="4" w:space="0" w:color="auto"/>
              <w:bottom w:val="nil"/>
              <w:right w:val="single" w:sz="4" w:space="0" w:color="auto"/>
            </w:tcBorders>
            <w:shd w:val="clear" w:color="auto" w:fill="FFFFFF"/>
            <w:vAlign w:val="center"/>
          </w:tcPr>
          <w:p w14:paraId="54597DCF"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r>
      <w:tr w:rsidR="00654624" w:rsidRPr="004E1F16" w14:paraId="71D27282" w14:textId="77777777" w:rsidTr="004C336D">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center"/>
          </w:tcPr>
          <w:p w14:paraId="0DB56183"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2244" w:type="pct"/>
            <w:tcBorders>
              <w:top w:val="single" w:sz="4" w:space="0" w:color="auto"/>
              <w:left w:val="single" w:sz="4" w:space="0" w:color="auto"/>
              <w:bottom w:val="nil"/>
              <w:right w:val="nil"/>
            </w:tcBorders>
            <w:shd w:val="clear" w:color="auto" w:fill="FFFFFF"/>
            <w:vAlign w:val="center"/>
          </w:tcPr>
          <w:p w14:paraId="026A9A9D"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TỔNG CỘNG TÀI SẢN (30= 01+03+05+10+20)</w:t>
            </w:r>
          </w:p>
        </w:tc>
        <w:tc>
          <w:tcPr>
            <w:tcW w:w="467" w:type="pct"/>
            <w:tcBorders>
              <w:top w:val="single" w:sz="4" w:space="0" w:color="auto"/>
              <w:left w:val="single" w:sz="4" w:space="0" w:color="auto"/>
              <w:bottom w:val="nil"/>
              <w:right w:val="nil"/>
            </w:tcBorders>
            <w:shd w:val="clear" w:color="auto" w:fill="FFFFFF"/>
            <w:vAlign w:val="center"/>
          </w:tcPr>
          <w:p w14:paraId="4EBA191B"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30</w:t>
            </w:r>
          </w:p>
        </w:tc>
        <w:tc>
          <w:tcPr>
            <w:tcW w:w="566" w:type="pct"/>
            <w:tcBorders>
              <w:top w:val="single" w:sz="4" w:space="0" w:color="auto"/>
              <w:left w:val="single" w:sz="4" w:space="0" w:color="auto"/>
              <w:bottom w:val="nil"/>
              <w:right w:val="nil"/>
            </w:tcBorders>
            <w:shd w:val="clear" w:color="auto" w:fill="FFFFFF"/>
            <w:vAlign w:val="center"/>
          </w:tcPr>
          <w:p w14:paraId="5461F0C2"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66" w:type="pct"/>
            <w:tcBorders>
              <w:top w:val="single" w:sz="4" w:space="0" w:color="auto"/>
              <w:left w:val="single" w:sz="4" w:space="0" w:color="auto"/>
              <w:bottom w:val="nil"/>
              <w:right w:val="nil"/>
            </w:tcBorders>
            <w:shd w:val="clear" w:color="auto" w:fill="FFFFFF"/>
            <w:vAlign w:val="center"/>
          </w:tcPr>
          <w:p w14:paraId="4C5E2C0D"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66" w:type="pct"/>
            <w:tcBorders>
              <w:top w:val="single" w:sz="4" w:space="0" w:color="auto"/>
              <w:left w:val="single" w:sz="4" w:space="0" w:color="auto"/>
              <w:bottom w:val="nil"/>
              <w:right w:val="single" w:sz="4" w:space="0" w:color="auto"/>
            </w:tcBorders>
            <w:shd w:val="clear" w:color="auto" w:fill="FFFFFF"/>
            <w:vAlign w:val="center"/>
          </w:tcPr>
          <w:p w14:paraId="53CCC5F0"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r>
      <w:tr w:rsidR="00654624" w:rsidRPr="004E1F16" w14:paraId="513781E0" w14:textId="77777777" w:rsidTr="004C336D">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center"/>
          </w:tcPr>
          <w:p w14:paraId="317FDBC4"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2244" w:type="pct"/>
            <w:tcBorders>
              <w:top w:val="single" w:sz="4" w:space="0" w:color="auto"/>
              <w:left w:val="single" w:sz="4" w:space="0" w:color="auto"/>
              <w:bottom w:val="nil"/>
              <w:right w:val="nil"/>
            </w:tcBorders>
            <w:shd w:val="clear" w:color="auto" w:fill="FFFFFF"/>
            <w:vAlign w:val="center"/>
          </w:tcPr>
          <w:p w14:paraId="111EAF78"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NGUỒN VỐN</w:t>
            </w:r>
          </w:p>
        </w:tc>
        <w:tc>
          <w:tcPr>
            <w:tcW w:w="467" w:type="pct"/>
            <w:tcBorders>
              <w:top w:val="single" w:sz="4" w:space="0" w:color="auto"/>
              <w:left w:val="single" w:sz="4" w:space="0" w:color="auto"/>
              <w:bottom w:val="nil"/>
              <w:right w:val="nil"/>
            </w:tcBorders>
            <w:shd w:val="clear" w:color="auto" w:fill="FFFFFF"/>
            <w:vAlign w:val="center"/>
          </w:tcPr>
          <w:p w14:paraId="613E4A16"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66" w:type="pct"/>
            <w:tcBorders>
              <w:top w:val="single" w:sz="4" w:space="0" w:color="auto"/>
              <w:left w:val="single" w:sz="4" w:space="0" w:color="auto"/>
              <w:bottom w:val="nil"/>
              <w:right w:val="nil"/>
            </w:tcBorders>
            <w:shd w:val="clear" w:color="auto" w:fill="FFFFFF"/>
            <w:vAlign w:val="center"/>
          </w:tcPr>
          <w:p w14:paraId="2DAD1060"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66" w:type="pct"/>
            <w:tcBorders>
              <w:top w:val="single" w:sz="4" w:space="0" w:color="auto"/>
              <w:left w:val="single" w:sz="4" w:space="0" w:color="auto"/>
              <w:bottom w:val="nil"/>
              <w:right w:val="nil"/>
            </w:tcBorders>
            <w:shd w:val="clear" w:color="auto" w:fill="FFFFFF"/>
            <w:vAlign w:val="center"/>
          </w:tcPr>
          <w:p w14:paraId="6359F94E"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66" w:type="pct"/>
            <w:tcBorders>
              <w:top w:val="single" w:sz="4" w:space="0" w:color="auto"/>
              <w:left w:val="single" w:sz="4" w:space="0" w:color="auto"/>
              <w:bottom w:val="nil"/>
              <w:right w:val="single" w:sz="4" w:space="0" w:color="auto"/>
            </w:tcBorders>
            <w:shd w:val="clear" w:color="auto" w:fill="FFFFFF"/>
            <w:vAlign w:val="center"/>
          </w:tcPr>
          <w:p w14:paraId="0DBE1BA7"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r>
      <w:tr w:rsidR="00654624" w:rsidRPr="004E1F16" w14:paraId="356332C6" w14:textId="77777777" w:rsidTr="004C336D">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center"/>
          </w:tcPr>
          <w:p w14:paraId="597E4EA8"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I</w:t>
            </w:r>
          </w:p>
        </w:tc>
        <w:tc>
          <w:tcPr>
            <w:tcW w:w="2244" w:type="pct"/>
            <w:tcBorders>
              <w:top w:val="single" w:sz="4" w:space="0" w:color="auto"/>
              <w:left w:val="single" w:sz="4" w:space="0" w:color="auto"/>
              <w:bottom w:val="nil"/>
              <w:right w:val="nil"/>
            </w:tcBorders>
            <w:shd w:val="clear" w:color="auto" w:fill="FFFFFF"/>
            <w:vAlign w:val="center"/>
          </w:tcPr>
          <w:p w14:paraId="5D9C6C87"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Nợ phải trả</w:t>
            </w:r>
          </w:p>
        </w:tc>
        <w:tc>
          <w:tcPr>
            <w:tcW w:w="467" w:type="pct"/>
            <w:tcBorders>
              <w:top w:val="single" w:sz="4" w:space="0" w:color="auto"/>
              <w:left w:val="single" w:sz="4" w:space="0" w:color="auto"/>
              <w:bottom w:val="nil"/>
              <w:right w:val="nil"/>
            </w:tcBorders>
            <w:shd w:val="clear" w:color="auto" w:fill="FFFFFF"/>
            <w:vAlign w:val="center"/>
          </w:tcPr>
          <w:p w14:paraId="54FC6DA7"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40</w:t>
            </w:r>
          </w:p>
        </w:tc>
        <w:tc>
          <w:tcPr>
            <w:tcW w:w="566" w:type="pct"/>
            <w:tcBorders>
              <w:top w:val="single" w:sz="4" w:space="0" w:color="auto"/>
              <w:left w:val="single" w:sz="4" w:space="0" w:color="auto"/>
              <w:bottom w:val="nil"/>
              <w:right w:val="nil"/>
            </w:tcBorders>
            <w:shd w:val="clear" w:color="auto" w:fill="FFFFFF"/>
            <w:vAlign w:val="center"/>
          </w:tcPr>
          <w:p w14:paraId="73078E1C"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66" w:type="pct"/>
            <w:tcBorders>
              <w:top w:val="single" w:sz="4" w:space="0" w:color="auto"/>
              <w:left w:val="single" w:sz="4" w:space="0" w:color="auto"/>
              <w:bottom w:val="nil"/>
              <w:right w:val="nil"/>
            </w:tcBorders>
            <w:shd w:val="clear" w:color="auto" w:fill="FFFFFF"/>
            <w:vAlign w:val="center"/>
          </w:tcPr>
          <w:p w14:paraId="03E3BE56"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66" w:type="pct"/>
            <w:tcBorders>
              <w:top w:val="single" w:sz="4" w:space="0" w:color="auto"/>
              <w:left w:val="single" w:sz="4" w:space="0" w:color="auto"/>
              <w:bottom w:val="nil"/>
              <w:right w:val="single" w:sz="4" w:space="0" w:color="auto"/>
            </w:tcBorders>
            <w:shd w:val="clear" w:color="auto" w:fill="FFFFFF"/>
            <w:vAlign w:val="center"/>
          </w:tcPr>
          <w:p w14:paraId="5309ADF3"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r>
      <w:tr w:rsidR="00654624" w:rsidRPr="004E1F16" w14:paraId="6AC009A4" w14:textId="77777777" w:rsidTr="004C336D">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center"/>
          </w:tcPr>
          <w:p w14:paraId="399F9432"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II</w:t>
            </w:r>
          </w:p>
        </w:tc>
        <w:tc>
          <w:tcPr>
            <w:tcW w:w="2244" w:type="pct"/>
            <w:tcBorders>
              <w:top w:val="single" w:sz="4" w:space="0" w:color="auto"/>
              <w:left w:val="single" w:sz="4" w:space="0" w:color="auto"/>
              <w:bottom w:val="nil"/>
              <w:right w:val="nil"/>
            </w:tcBorders>
            <w:shd w:val="clear" w:color="auto" w:fill="FFFFFF"/>
            <w:vAlign w:val="center"/>
          </w:tcPr>
          <w:p w14:paraId="3A0519D5"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Tài sản thuần</w:t>
            </w:r>
          </w:p>
        </w:tc>
        <w:tc>
          <w:tcPr>
            <w:tcW w:w="467" w:type="pct"/>
            <w:tcBorders>
              <w:top w:val="single" w:sz="4" w:space="0" w:color="auto"/>
              <w:left w:val="single" w:sz="4" w:space="0" w:color="auto"/>
              <w:bottom w:val="nil"/>
              <w:right w:val="nil"/>
            </w:tcBorders>
            <w:shd w:val="clear" w:color="auto" w:fill="FFFFFF"/>
            <w:vAlign w:val="center"/>
          </w:tcPr>
          <w:p w14:paraId="70BCC7C8"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45</w:t>
            </w:r>
          </w:p>
        </w:tc>
        <w:tc>
          <w:tcPr>
            <w:tcW w:w="566" w:type="pct"/>
            <w:tcBorders>
              <w:top w:val="single" w:sz="4" w:space="0" w:color="auto"/>
              <w:left w:val="single" w:sz="4" w:space="0" w:color="auto"/>
              <w:bottom w:val="nil"/>
              <w:right w:val="nil"/>
            </w:tcBorders>
            <w:shd w:val="clear" w:color="auto" w:fill="FFFFFF"/>
            <w:vAlign w:val="center"/>
          </w:tcPr>
          <w:p w14:paraId="154947D5"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66" w:type="pct"/>
            <w:tcBorders>
              <w:top w:val="single" w:sz="4" w:space="0" w:color="auto"/>
              <w:left w:val="single" w:sz="4" w:space="0" w:color="auto"/>
              <w:bottom w:val="nil"/>
              <w:right w:val="nil"/>
            </w:tcBorders>
            <w:shd w:val="clear" w:color="auto" w:fill="FFFFFF"/>
            <w:vAlign w:val="center"/>
          </w:tcPr>
          <w:p w14:paraId="375579BE"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66" w:type="pct"/>
            <w:tcBorders>
              <w:top w:val="single" w:sz="4" w:space="0" w:color="auto"/>
              <w:left w:val="single" w:sz="4" w:space="0" w:color="auto"/>
              <w:bottom w:val="nil"/>
              <w:right w:val="single" w:sz="4" w:space="0" w:color="auto"/>
            </w:tcBorders>
            <w:shd w:val="clear" w:color="auto" w:fill="FFFFFF"/>
            <w:vAlign w:val="center"/>
          </w:tcPr>
          <w:p w14:paraId="652C2CD0"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r>
      <w:tr w:rsidR="00654624" w:rsidRPr="004E1F16" w14:paraId="4F5B6165" w14:textId="77777777" w:rsidTr="004C336D">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center"/>
          </w:tcPr>
          <w:p w14:paraId="643ECFDD"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w:t>
            </w:r>
          </w:p>
        </w:tc>
        <w:tc>
          <w:tcPr>
            <w:tcW w:w="2244" w:type="pct"/>
            <w:tcBorders>
              <w:top w:val="single" w:sz="4" w:space="0" w:color="auto"/>
              <w:left w:val="single" w:sz="4" w:space="0" w:color="auto"/>
              <w:bottom w:val="nil"/>
              <w:right w:val="nil"/>
            </w:tcBorders>
            <w:shd w:val="clear" w:color="auto" w:fill="FFFFFF"/>
            <w:vAlign w:val="center"/>
          </w:tcPr>
          <w:p w14:paraId="58B931B7"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Thặng dư/ thâm hụt lũy kế</w:t>
            </w:r>
          </w:p>
        </w:tc>
        <w:tc>
          <w:tcPr>
            <w:tcW w:w="467" w:type="pct"/>
            <w:tcBorders>
              <w:top w:val="single" w:sz="4" w:space="0" w:color="auto"/>
              <w:left w:val="single" w:sz="4" w:space="0" w:color="auto"/>
              <w:bottom w:val="nil"/>
              <w:right w:val="nil"/>
            </w:tcBorders>
            <w:shd w:val="clear" w:color="auto" w:fill="FFFFFF"/>
            <w:vAlign w:val="center"/>
          </w:tcPr>
          <w:p w14:paraId="53B530EA"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46</w:t>
            </w:r>
          </w:p>
        </w:tc>
        <w:tc>
          <w:tcPr>
            <w:tcW w:w="566" w:type="pct"/>
            <w:tcBorders>
              <w:top w:val="single" w:sz="4" w:space="0" w:color="auto"/>
              <w:left w:val="single" w:sz="4" w:space="0" w:color="auto"/>
              <w:bottom w:val="nil"/>
              <w:right w:val="nil"/>
            </w:tcBorders>
            <w:shd w:val="clear" w:color="auto" w:fill="FFFFFF"/>
            <w:vAlign w:val="center"/>
          </w:tcPr>
          <w:p w14:paraId="69226F6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66" w:type="pct"/>
            <w:tcBorders>
              <w:top w:val="single" w:sz="4" w:space="0" w:color="auto"/>
              <w:left w:val="single" w:sz="4" w:space="0" w:color="auto"/>
              <w:bottom w:val="nil"/>
              <w:right w:val="nil"/>
            </w:tcBorders>
            <w:shd w:val="clear" w:color="auto" w:fill="FFFFFF"/>
            <w:vAlign w:val="center"/>
          </w:tcPr>
          <w:p w14:paraId="6917A51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66" w:type="pct"/>
            <w:tcBorders>
              <w:top w:val="single" w:sz="4" w:space="0" w:color="auto"/>
              <w:left w:val="single" w:sz="4" w:space="0" w:color="auto"/>
              <w:bottom w:val="nil"/>
              <w:right w:val="single" w:sz="4" w:space="0" w:color="auto"/>
            </w:tcBorders>
            <w:shd w:val="clear" w:color="auto" w:fill="FFFFFF"/>
            <w:vAlign w:val="center"/>
          </w:tcPr>
          <w:p w14:paraId="4B246C4B"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1CC3CC87" w14:textId="77777777" w:rsidTr="004C336D">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center"/>
          </w:tcPr>
          <w:p w14:paraId="7FB44BF6"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w:t>
            </w:r>
          </w:p>
        </w:tc>
        <w:tc>
          <w:tcPr>
            <w:tcW w:w="2244" w:type="pct"/>
            <w:tcBorders>
              <w:top w:val="single" w:sz="4" w:space="0" w:color="auto"/>
              <w:left w:val="single" w:sz="4" w:space="0" w:color="auto"/>
              <w:bottom w:val="nil"/>
              <w:right w:val="nil"/>
            </w:tcBorders>
            <w:shd w:val="clear" w:color="auto" w:fill="FFFFFF"/>
            <w:vAlign w:val="center"/>
          </w:tcPr>
          <w:p w14:paraId="42D30844"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Các quỹ</w:t>
            </w:r>
          </w:p>
        </w:tc>
        <w:tc>
          <w:tcPr>
            <w:tcW w:w="467" w:type="pct"/>
            <w:tcBorders>
              <w:top w:val="single" w:sz="4" w:space="0" w:color="auto"/>
              <w:left w:val="single" w:sz="4" w:space="0" w:color="auto"/>
              <w:bottom w:val="nil"/>
              <w:right w:val="nil"/>
            </w:tcBorders>
            <w:shd w:val="clear" w:color="auto" w:fill="FFFFFF"/>
            <w:vAlign w:val="center"/>
          </w:tcPr>
          <w:p w14:paraId="34F0E1C2"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47</w:t>
            </w:r>
          </w:p>
        </w:tc>
        <w:tc>
          <w:tcPr>
            <w:tcW w:w="566" w:type="pct"/>
            <w:tcBorders>
              <w:top w:val="single" w:sz="4" w:space="0" w:color="auto"/>
              <w:left w:val="single" w:sz="4" w:space="0" w:color="auto"/>
              <w:bottom w:val="nil"/>
              <w:right w:val="nil"/>
            </w:tcBorders>
            <w:shd w:val="clear" w:color="auto" w:fill="FFFFFF"/>
            <w:vAlign w:val="center"/>
          </w:tcPr>
          <w:p w14:paraId="1811AD2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66" w:type="pct"/>
            <w:tcBorders>
              <w:top w:val="single" w:sz="4" w:space="0" w:color="auto"/>
              <w:left w:val="single" w:sz="4" w:space="0" w:color="auto"/>
              <w:bottom w:val="nil"/>
              <w:right w:val="nil"/>
            </w:tcBorders>
            <w:shd w:val="clear" w:color="auto" w:fill="FFFFFF"/>
            <w:vAlign w:val="center"/>
          </w:tcPr>
          <w:p w14:paraId="792BF38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66" w:type="pct"/>
            <w:tcBorders>
              <w:top w:val="single" w:sz="4" w:space="0" w:color="auto"/>
              <w:left w:val="single" w:sz="4" w:space="0" w:color="auto"/>
              <w:bottom w:val="nil"/>
              <w:right w:val="single" w:sz="4" w:space="0" w:color="auto"/>
            </w:tcBorders>
            <w:shd w:val="clear" w:color="auto" w:fill="FFFFFF"/>
            <w:vAlign w:val="center"/>
          </w:tcPr>
          <w:p w14:paraId="262962E6"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3DEC5B73" w14:textId="77777777" w:rsidTr="004C336D">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center"/>
          </w:tcPr>
          <w:p w14:paraId="1E8A08A6"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3</w:t>
            </w:r>
          </w:p>
        </w:tc>
        <w:tc>
          <w:tcPr>
            <w:tcW w:w="2244" w:type="pct"/>
            <w:tcBorders>
              <w:top w:val="single" w:sz="4" w:space="0" w:color="auto"/>
              <w:left w:val="single" w:sz="4" w:space="0" w:color="auto"/>
              <w:bottom w:val="nil"/>
              <w:right w:val="nil"/>
            </w:tcBorders>
            <w:shd w:val="clear" w:color="auto" w:fill="FFFFFF"/>
            <w:vAlign w:val="center"/>
          </w:tcPr>
          <w:p w14:paraId="307A8539"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Tài sản thuần khác</w:t>
            </w:r>
          </w:p>
        </w:tc>
        <w:tc>
          <w:tcPr>
            <w:tcW w:w="467" w:type="pct"/>
            <w:tcBorders>
              <w:top w:val="single" w:sz="4" w:space="0" w:color="auto"/>
              <w:left w:val="single" w:sz="4" w:space="0" w:color="auto"/>
              <w:bottom w:val="nil"/>
              <w:right w:val="nil"/>
            </w:tcBorders>
            <w:shd w:val="clear" w:color="auto" w:fill="FFFFFF"/>
            <w:vAlign w:val="center"/>
          </w:tcPr>
          <w:p w14:paraId="6755A908"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48</w:t>
            </w:r>
          </w:p>
        </w:tc>
        <w:tc>
          <w:tcPr>
            <w:tcW w:w="566" w:type="pct"/>
            <w:tcBorders>
              <w:top w:val="single" w:sz="4" w:space="0" w:color="auto"/>
              <w:left w:val="single" w:sz="4" w:space="0" w:color="auto"/>
              <w:bottom w:val="nil"/>
              <w:right w:val="nil"/>
            </w:tcBorders>
            <w:shd w:val="clear" w:color="auto" w:fill="FFFFFF"/>
            <w:vAlign w:val="center"/>
          </w:tcPr>
          <w:p w14:paraId="5C42832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66" w:type="pct"/>
            <w:tcBorders>
              <w:top w:val="single" w:sz="4" w:space="0" w:color="auto"/>
              <w:left w:val="single" w:sz="4" w:space="0" w:color="auto"/>
              <w:bottom w:val="nil"/>
              <w:right w:val="nil"/>
            </w:tcBorders>
            <w:shd w:val="clear" w:color="auto" w:fill="FFFFFF"/>
            <w:vAlign w:val="center"/>
          </w:tcPr>
          <w:p w14:paraId="7EAD600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66" w:type="pct"/>
            <w:tcBorders>
              <w:top w:val="single" w:sz="4" w:space="0" w:color="auto"/>
              <w:left w:val="single" w:sz="4" w:space="0" w:color="auto"/>
              <w:bottom w:val="nil"/>
              <w:right w:val="single" w:sz="4" w:space="0" w:color="auto"/>
            </w:tcBorders>
            <w:shd w:val="clear" w:color="auto" w:fill="FFFFFF"/>
            <w:vAlign w:val="center"/>
          </w:tcPr>
          <w:p w14:paraId="5C4AD579"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307AF5AC" w14:textId="77777777" w:rsidTr="004C336D">
        <w:tblPrEx>
          <w:tblCellMar>
            <w:top w:w="0" w:type="dxa"/>
            <w:left w:w="0" w:type="dxa"/>
            <w:bottom w:w="0" w:type="dxa"/>
            <w:right w:w="0" w:type="dxa"/>
          </w:tblCellMar>
        </w:tblPrEx>
        <w:tc>
          <w:tcPr>
            <w:tcW w:w="592" w:type="pct"/>
            <w:tcBorders>
              <w:top w:val="single" w:sz="4" w:space="0" w:color="auto"/>
              <w:left w:val="single" w:sz="4" w:space="0" w:color="auto"/>
              <w:bottom w:val="single" w:sz="4" w:space="0" w:color="auto"/>
              <w:right w:val="nil"/>
            </w:tcBorders>
            <w:shd w:val="clear" w:color="auto" w:fill="FFFFFF"/>
            <w:vAlign w:val="center"/>
          </w:tcPr>
          <w:p w14:paraId="2F7D121C"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2244" w:type="pct"/>
            <w:tcBorders>
              <w:top w:val="single" w:sz="4" w:space="0" w:color="auto"/>
              <w:left w:val="single" w:sz="4" w:space="0" w:color="auto"/>
              <w:bottom w:val="single" w:sz="4" w:space="0" w:color="auto"/>
              <w:right w:val="nil"/>
            </w:tcBorders>
            <w:shd w:val="clear" w:color="auto" w:fill="FFFFFF"/>
            <w:vAlign w:val="center"/>
          </w:tcPr>
          <w:p w14:paraId="6C2C9303"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TỔNG CỘNG NGUỒN VỐN (50=40+45)</w:t>
            </w:r>
          </w:p>
        </w:tc>
        <w:tc>
          <w:tcPr>
            <w:tcW w:w="467" w:type="pct"/>
            <w:tcBorders>
              <w:top w:val="single" w:sz="4" w:space="0" w:color="auto"/>
              <w:left w:val="single" w:sz="4" w:space="0" w:color="auto"/>
              <w:bottom w:val="single" w:sz="4" w:space="0" w:color="auto"/>
              <w:right w:val="nil"/>
            </w:tcBorders>
            <w:shd w:val="clear" w:color="auto" w:fill="FFFFFF"/>
            <w:vAlign w:val="center"/>
          </w:tcPr>
          <w:p w14:paraId="0510C7F0"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50</w:t>
            </w:r>
          </w:p>
        </w:tc>
        <w:tc>
          <w:tcPr>
            <w:tcW w:w="566" w:type="pct"/>
            <w:tcBorders>
              <w:top w:val="single" w:sz="4" w:space="0" w:color="auto"/>
              <w:left w:val="single" w:sz="4" w:space="0" w:color="auto"/>
              <w:bottom w:val="single" w:sz="4" w:space="0" w:color="auto"/>
              <w:right w:val="nil"/>
            </w:tcBorders>
            <w:shd w:val="clear" w:color="auto" w:fill="FFFFFF"/>
            <w:vAlign w:val="center"/>
          </w:tcPr>
          <w:p w14:paraId="6FD300C0"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66" w:type="pct"/>
            <w:tcBorders>
              <w:top w:val="single" w:sz="4" w:space="0" w:color="auto"/>
              <w:left w:val="single" w:sz="4" w:space="0" w:color="auto"/>
              <w:bottom w:val="single" w:sz="4" w:space="0" w:color="auto"/>
              <w:right w:val="nil"/>
            </w:tcBorders>
            <w:shd w:val="clear" w:color="auto" w:fill="FFFFFF"/>
            <w:vAlign w:val="center"/>
          </w:tcPr>
          <w:p w14:paraId="0CD0B94B"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FFFFFF"/>
            <w:vAlign w:val="center"/>
          </w:tcPr>
          <w:p w14:paraId="3E612952"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r>
    </w:tbl>
    <w:p w14:paraId="782F9AE0"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II. KẾT QUẢ HOẠT ĐỘNG NĂM</w:t>
      </w:r>
    </w:p>
    <w:tbl>
      <w:tblPr>
        <w:tblW w:w="5000" w:type="pct"/>
        <w:tblCellMar>
          <w:left w:w="0" w:type="dxa"/>
          <w:right w:w="0" w:type="dxa"/>
        </w:tblCellMar>
        <w:tblLook w:val="0000" w:firstRow="0" w:lastRow="0" w:firstColumn="0" w:lastColumn="0" w:noHBand="0" w:noVBand="0"/>
      </w:tblPr>
      <w:tblGrid>
        <w:gridCol w:w="992"/>
        <w:gridCol w:w="3900"/>
        <w:gridCol w:w="829"/>
        <w:gridCol w:w="972"/>
        <w:gridCol w:w="981"/>
        <w:gridCol w:w="962"/>
      </w:tblGrid>
      <w:tr w:rsidR="00654624" w:rsidRPr="004E1F16" w14:paraId="25DCEED5" w14:textId="77777777" w:rsidTr="004C336D">
        <w:tblPrEx>
          <w:tblCellMar>
            <w:top w:w="0" w:type="dxa"/>
            <w:left w:w="0" w:type="dxa"/>
            <w:bottom w:w="0" w:type="dxa"/>
            <w:right w:w="0" w:type="dxa"/>
          </w:tblCellMar>
        </w:tblPrEx>
        <w:tc>
          <w:tcPr>
            <w:tcW w:w="574" w:type="pct"/>
            <w:tcBorders>
              <w:top w:val="single" w:sz="4" w:space="0" w:color="auto"/>
              <w:left w:val="single" w:sz="4" w:space="0" w:color="auto"/>
              <w:bottom w:val="nil"/>
              <w:right w:val="nil"/>
            </w:tcBorders>
            <w:shd w:val="clear" w:color="auto" w:fill="FFFFFF"/>
            <w:vAlign w:val="center"/>
          </w:tcPr>
          <w:p w14:paraId="555589F2"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STT</w:t>
            </w:r>
          </w:p>
        </w:tc>
        <w:tc>
          <w:tcPr>
            <w:tcW w:w="2258" w:type="pct"/>
            <w:tcBorders>
              <w:top w:val="single" w:sz="4" w:space="0" w:color="auto"/>
              <w:left w:val="single" w:sz="4" w:space="0" w:color="auto"/>
              <w:bottom w:val="nil"/>
              <w:right w:val="nil"/>
            </w:tcBorders>
            <w:shd w:val="clear" w:color="auto" w:fill="FFFFFF"/>
            <w:vAlign w:val="center"/>
          </w:tcPr>
          <w:p w14:paraId="4D99EB72"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Chỉ tiêu</w:t>
            </w:r>
          </w:p>
        </w:tc>
        <w:tc>
          <w:tcPr>
            <w:tcW w:w="480" w:type="pct"/>
            <w:tcBorders>
              <w:top w:val="single" w:sz="4" w:space="0" w:color="auto"/>
              <w:left w:val="single" w:sz="4" w:space="0" w:color="auto"/>
              <w:bottom w:val="nil"/>
              <w:right w:val="nil"/>
            </w:tcBorders>
            <w:shd w:val="clear" w:color="auto" w:fill="FFFFFF"/>
            <w:vAlign w:val="center"/>
          </w:tcPr>
          <w:p w14:paraId="24EA48C9"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Mã số</w:t>
            </w:r>
          </w:p>
        </w:tc>
        <w:tc>
          <w:tcPr>
            <w:tcW w:w="563" w:type="pct"/>
            <w:tcBorders>
              <w:top w:val="single" w:sz="4" w:space="0" w:color="auto"/>
              <w:left w:val="single" w:sz="4" w:space="0" w:color="auto"/>
              <w:bottom w:val="nil"/>
              <w:right w:val="nil"/>
            </w:tcBorders>
            <w:shd w:val="clear" w:color="auto" w:fill="FFFFFF"/>
            <w:vAlign w:val="center"/>
          </w:tcPr>
          <w:p w14:paraId="4AF70EBA"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Thuyết minh</w:t>
            </w:r>
          </w:p>
        </w:tc>
        <w:tc>
          <w:tcPr>
            <w:tcW w:w="568" w:type="pct"/>
            <w:tcBorders>
              <w:top w:val="single" w:sz="4" w:space="0" w:color="auto"/>
              <w:left w:val="single" w:sz="4" w:space="0" w:color="auto"/>
              <w:bottom w:val="nil"/>
              <w:right w:val="nil"/>
            </w:tcBorders>
            <w:shd w:val="clear" w:color="auto" w:fill="FFFFFF"/>
            <w:vAlign w:val="center"/>
          </w:tcPr>
          <w:p w14:paraId="02FCC8E5"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Năm nay</w:t>
            </w:r>
          </w:p>
        </w:tc>
        <w:tc>
          <w:tcPr>
            <w:tcW w:w="558" w:type="pct"/>
            <w:tcBorders>
              <w:top w:val="single" w:sz="4" w:space="0" w:color="auto"/>
              <w:left w:val="single" w:sz="4" w:space="0" w:color="auto"/>
              <w:bottom w:val="nil"/>
              <w:right w:val="single" w:sz="4" w:space="0" w:color="auto"/>
            </w:tcBorders>
            <w:shd w:val="clear" w:color="auto" w:fill="FFFFFF"/>
            <w:vAlign w:val="center"/>
          </w:tcPr>
          <w:p w14:paraId="36B3AC12"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Năm trước</w:t>
            </w:r>
          </w:p>
        </w:tc>
      </w:tr>
      <w:tr w:rsidR="00654624" w:rsidRPr="004E1F16" w14:paraId="0228E502" w14:textId="77777777" w:rsidTr="004C336D">
        <w:tblPrEx>
          <w:tblCellMar>
            <w:top w:w="0" w:type="dxa"/>
            <w:left w:w="0" w:type="dxa"/>
            <w:bottom w:w="0" w:type="dxa"/>
            <w:right w:w="0" w:type="dxa"/>
          </w:tblCellMar>
        </w:tblPrEx>
        <w:tc>
          <w:tcPr>
            <w:tcW w:w="574" w:type="pct"/>
            <w:tcBorders>
              <w:top w:val="single" w:sz="4" w:space="0" w:color="auto"/>
              <w:left w:val="single" w:sz="4" w:space="0" w:color="auto"/>
              <w:bottom w:val="nil"/>
              <w:right w:val="nil"/>
            </w:tcBorders>
            <w:shd w:val="clear" w:color="auto" w:fill="FFFFFF"/>
            <w:vAlign w:val="center"/>
          </w:tcPr>
          <w:p w14:paraId="27C32604"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A</w:t>
            </w:r>
          </w:p>
        </w:tc>
        <w:tc>
          <w:tcPr>
            <w:tcW w:w="2258" w:type="pct"/>
            <w:tcBorders>
              <w:top w:val="single" w:sz="4" w:space="0" w:color="auto"/>
              <w:left w:val="single" w:sz="4" w:space="0" w:color="auto"/>
              <w:bottom w:val="nil"/>
              <w:right w:val="nil"/>
            </w:tcBorders>
            <w:shd w:val="clear" w:color="auto" w:fill="FFFFFF"/>
            <w:vAlign w:val="center"/>
          </w:tcPr>
          <w:p w14:paraId="0496299E"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B</w:t>
            </w:r>
          </w:p>
        </w:tc>
        <w:tc>
          <w:tcPr>
            <w:tcW w:w="480" w:type="pct"/>
            <w:tcBorders>
              <w:top w:val="single" w:sz="4" w:space="0" w:color="auto"/>
              <w:left w:val="single" w:sz="4" w:space="0" w:color="auto"/>
              <w:bottom w:val="nil"/>
              <w:right w:val="nil"/>
            </w:tcBorders>
            <w:shd w:val="clear" w:color="auto" w:fill="FFFFFF"/>
            <w:vAlign w:val="center"/>
          </w:tcPr>
          <w:p w14:paraId="0FC754CA"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C</w:t>
            </w:r>
          </w:p>
        </w:tc>
        <w:tc>
          <w:tcPr>
            <w:tcW w:w="563" w:type="pct"/>
            <w:tcBorders>
              <w:top w:val="single" w:sz="4" w:space="0" w:color="auto"/>
              <w:left w:val="single" w:sz="4" w:space="0" w:color="auto"/>
              <w:bottom w:val="nil"/>
              <w:right w:val="nil"/>
            </w:tcBorders>
            <w:shd w:val="clear" w:color="auto" w:fill="FFFFFF"/>
            <w:vAlign w:val="center"/>
          </w:tcPr>
          <w:p w14:paraId="6D0C7A4F"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D</w:t>
            </w:r>
          </w:p>
        </w:tc>
        <w:tc>
          <w:tcPr>
            <w:tcW w:w="568" w:type="pct"/>
            <w:tcBorders>
              <w:top w:val="single" w:sz="4" w:space="0" w:color="auto"/>
              <w:left w:val="single" w:sz="4" w:space="0" w:color="auto"/>
              <w:bottom w:val="nil"/>
              <w:right w:val="nil"/>
            </w:tcBorders>
            <w:shd w:val="clear" w:color="auto" w:fill="FFFFFF"/>
            <w:vAlign w:val="center"/>
          </w:tcPr>
          <w:p w14:paraId="12BD19FE"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w:t>
            </w:r>
          </w:p>
        </w:tc>
        <w:tc>
          <w:tcPr>
            <w:tcW w:w="558" w:type="pct"/>
            <w:tcBorders>
              <w:top w:val="single" w:sz="4" w:space="0" w:color="auto"/>
              <w:left w:val="single" w:sz="4" w:space="0" w:color="auto"/>
              <w:bottom w:val="nil"/>
              <w:right w:val="single" w:sz="4" w:space="0" w:color="auto"/>
            </w:tcBorders>
            <w:shd w:val="clear" w:color="auto" w:fill="FFFFFF"/>
            <w:vAlign w:val="center"/>
          </w:tcPr>
          <w:p w14:paraId="7B9AF153"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w:t>
            </w:r>
          </w:p>
        </w:tc>
      </w:tr>
      <w:tr w:rsidR="00654624" w:rsidRPr="004E1F16" w14:paraId="12C220D3" w14:textId="77777777" w:rsidTr="004C336D">
        <w:tblPrEx>
          <w:tblCellMar>
            <w:top w:w="0" w:type="dxa"/>
            <w:left w:w="0" w:type="dxa"/>
            <w:bottom w:w="0" w:type="dxa"/>
            <w:right w:w="0" w:type="dxa"/>
          </w:tblCellMar>
        </w:tblPrEx>
        <w:tc>
          <w:tcPr>
            <w:tcW w:w="574" w:type="pct"/>
            <w:tcBorders>
              <w:top w:val="single" w:sz="4" w:space="0" w:color="auto"/>
              <w:left w:val="single" w:sz="4" w:space="0" w:color="auto"/>
              <w:bottom w:val="nil"/>
              <w:right w:val="nil"/>
            </w:tcBorders>
            <w:shd w:val="clear" w:color="auto" w:fill="FFFFFF"/>
            <w:vAlign w:val="center"/>
          </w:tcPr>
          <w:p w14:paraId="75E627E9"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I</w:t>
            </w:r>
          </w:p>
        </w:tc>
        <w:tc>
          <w:tcPr>
            <w:tcW w:w="2258" w:type="pct"/>
            <w:tcBorders>
              <w:top w:val="single" w:sz="4" w:space="0" w:color="auto"/>
              <w:left w:val="single" w:sz="4" w:space="0" w:color="auto"/>
              <w:bottom w:val="nil"/>
              <w:right w:val="nil"/>
            </w:tcBorders>
            <w:shd w:val="clear" w:color="auto" w:fill="FFFFFF"/>
            <w:vAlign w:val="center"/>
          </w:tcPr>
          <w:p w14:paraId="1995F99B"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Hoạt động từ nguồn NSNN cấp</w:t>
            </w:r>
          </w:p>
        </w:tc>
        <w:tc>
          <w:tcPr>
            <w:tcW w:w="480" w:type="pct"/>
            <w:tcBorders>
              <w:top w:val="single" w:sz="4" w:space="0" w:color="auto"/>
              <w:left w:val="single" w:sz="4" w:space="0" w:color="auto"/>
              <w:bottom w:val="nil"/>
              <w:right w:val="nil"/>
            </w:tcBorders>
            <w:shd w:val="clear" w:color="auto" w:fill="FFFFFF"/>
            <w:vAlign w:val="center"/>
          </w:tcPr>
          <w:p w14:paraId="29955F57"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63" w:type="pct"/>
            <w:tcBorders>
              <w:top w:val="single" w:sz="4" w:space="0" w:color="auto"/>
              <w:left w:val="single" w:sz="4" w:space="0" w:color="auto"/>
              <w:bottom w:val="nil"/>
              <w:right w:val="nil"/>
            </w:tcBorders>
            <w:shd w:val="clear" w:color="auto" w:fill="FFFFFF"/>
            <w:vAlign w:val="center"/>
          </w:tcPr>
          <w:p w14:paraId="627750A3"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68" w:type="pct"/>
            <w:tcBorders>
              <w:top w:val="single" w:sz="4" w:space="0" w:color="auto"/>
              <w:left w:val="single" w:sz="4" w:space="0" w:color="auto"/>
              <w:bottom w:val="nil"/>
              <w:right w:val="nil"/>
            </w:tcBorders>
            <w:shd w:val="clear" w:color="auto" w:fill="FFFFFF"/>
            <w:vAlign w:val="center"/>
          </w:tcPr>
          <w:p w14:paraId="165D7AB9"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58" w:type="pct"/>
            <w:tcBorders>
              <w:top w:val="single" w:sz="4" w:space="0" w:color="auto"/>
              <w:left w:val="single" w:sz="4" w:space="0" w:color="auto"/>
              <w:bottom w:val="nil"/>
              <w:right w:val="single" w:sz="4" w:space="0" w:color="auto"/>
            </w:tcBorders>
            <w:shd w:val="clear" w:color="auto" w:fill="FFFFFF"/>
            <w:vAlign w:val="center"/>
          </w:tcPr>
          <w:p w14:paraId="1B39C834"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r>
      <w:tr w:rsidR="00654624" w:rsidRPr="004E1F16" w14:paraId="4D0E42F9" w14:textId="77777777" w:rsidTr="004C336D">
        <w:tblPrEx>
          <w:tblCellMar>
            <w:top w:w="0" w:type="dxa"/>
            <w:left w:w="0" w:type="dxa"/>
            <w:bottom w:w="0" w:type="dxa"/>
            <w:right w:w="0" w:type="dxa"/>
          </w:tblCellMar>
        </w:tblPrEx>
        <w:tc>
          <w:tcPr>
            <w:tcW w:w="574" w:type="pct"/>
            <w:tcBorders>
              <w:top w:val="nil"/>
              <w:left w:val="single" w:sz="4" w:space="0" w:color="auto"/>
              <w:bottom w:val="nil"/>
              <w:right w:val="nil"/>
            </w:tcBorders>
            <w:shd w:val="clear" w:color="auto" w:fill="FFFFFF"/>
            <w:vAlign w:val="center"/>
          </w:tcPr>
          <w:p w14:paraId="3C71FF64"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w:t>
            </w:r>
          </w:p>
        </w:tc>
        <w:tc>
          <w:tcPr>
            <w:tcW w:w="2258" w:type="pct"/>
            <w:tcBorders>
              <w:top w:val="single" w:sz="4" w:space="0" w:color="auto"/>
              <w:left w:val="single" w:sz="4" w:space="0" w:color="auto"/>
              <w:bottom w:val="nil"/>
              <w:right w:val="nil"/>
            </w:tcBorders>
            <w:shd w:val="clear" w:color="auto" w:fill="FFFFFF"/>
            <w:vAlign w:val="center"/>
          </w:tcPr>
          <w:p w14:paraId="7C5F76C4"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Doanh thu</w:t>
            </w:r>
          </w:p>
        </w:tc>
        <w:tc>
          <w:tcPr>
            <w:tcW w:w="480" w:type="pct"/>
            <w:tcBorders>
              <w:top w:val="single" w:sz="4" w:space="0" w:color="auto"/>
              <w:left w:val="single" w:sz="4" w:space="0" w:color="auto"/>
              <w:bottom w:val="nil"/>
              <w:right w:val="nil"/>
            </w:tcBorders>
            <w:shd w:val="clear" w:color="auto" w:fill="FFFFFF"/>
            <w:vAlign w:val="center"/>
          </w:tcPr>
          <w:p w14:paraId="755C3C6E"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60</w:t>
            </w:r>
          </w:p>
        </w:tc>
        <w:tc>
          <w:tcPr>
            <w:tcW w:w="563" w:type="pct"/>
            <w:tcBorders>
              <w:top w:val="single" w:sz="4" w:space="0" w:color="auto"/>
              <w:left w:val="single" w:sz="4" w:space="0" w:color="auto"/>
              <w:bottom w:val="nil"/>
              <w:right w:val="nil"/>
            </w:tcBorders>
            <w:shd w:val="clear" w:color="auto" w:fill="FFFFFF"/>
            <w:vAlign w:val="center"/>
          </w:tcPr>
          <w:p w14:paraId="6E87324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68" w:type="pct"/>
            <w:tcBorders>
              <w:top w:val="single" w:sz="4" w:space="0" w:color="auto"/>
              <w:left w:val="single" w:sz="4" w:space="0" w:color="auto"/>
              <w:bottom w:val="nil"/>
              <w:right w:val="nil"/>
            </w:tcBorders>
            <w:shd w:val="clear" w:color="auto" w:fill="FFFFFF"/>
            <w:vAlign w:val="center"/>
          </w:tcPr>
          <w:p w14:paraId="53A0EAC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58" w:type="pct"/>
            <w:tcBorders>
              <w:top w:val="single" w:sz="4" w:space="0" w:color="auto"/>
              <w:left w:val="single" w:sz="4" w:space="0" w:color="auto"/>
              <w:bottom w:val="nil"/>
              <w:right w:val="single" w:sz="4" w:space="0" w:color="auto"/>
            </w:tcBorders>
            <w:shd w:val="clear" w:color="auto" w:fill="FFFFFF"/>
            <w:vAlign w:val="center"/>
          </w:tcPr>
          <w:p w14:paraId="5F5B4FB9"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0036EE8C" w14:textId="77777777" w:rsidTr="004C336D">
        <w:tblPrEx>
          <w:tblCellMar>
            <w:top w:w="0" w:type="dxa"/>
            <w:left w:w="0" w:type="dxa"/>
            <w:bottom w:w="0" w:type="dxa"/>
            <w:right w:w="0" w:type="dxa"/>
          </w:tblCellMar>
        </w:tblPrEx>
        <w:tc>
          <w:tcPr>
            <w:tcW w:w="574" w:type="pct"/>
            <w:tcBorders>
              <w:top w:val="single" w:sz="4" w:space="0" w:color="auto"/>
              <w:left w:val="single" w:sz="4" w:space="0" w:color="auto"/>
              <w:bottom w:val="nil"/>
              <w:right w:val="nil"/>
            </w:tcBorders>
            <w:shd w:val="clear" w:color="auto" w:fill="FFFFFF"/>
            <w:vAlign w:val="center"/>
          </w:tcPr>
          <w:p w14:paraId="372C3156"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w:t>
            </w:r>
          </w:p>
        </w:tc>
        <w:tc>
          <w:tcPr>
            <w:tcW w:w="2258" w:type="pct"/>
            <w:tcBorders>
              <w:top w:val="single" w:sz="4" w:space="0" w:color="auto"/>
              <w:left w:val="single" w:sz="4" w:space="0" w:color="auto"/>
              <w:bottom w:val="nil"/>
              <w:right w:val="nil"/>
            </w:tcBorders>
            <w:shd w:val="clear" w:color="auto" w:fill="FFFFFF"/>
            <w:vAlign w:val="center"/>
          </w:tcPr>
          <w:p w14:paraId="356D72C8"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Chi phí</w:t>
            </w:r>
          </w:p>
        </w:tc>
        <w:tc>
          <w:tcPr>
            <w:tcW w:w="480" w:type="pct"/>
            <w:tcBorders>
              <w:top w:val="single" w:sz="4" w:space="0" w:color="auto"/>
              <w:left w:val="single" w:sz="4" w:space="0" w:color="auto"/>
              <w:bottom w:val="nil"/>
              <w:right w:val="nil"/>
            </w:tcBorders>
            <w:shd w:val="clear" w:color="auto" w:fill="FFFFFF"/>
            <w:vAlign w:val="center"/>
          </w:tcPr>
          <w:p w14:paraId="42D92185"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61</w:t>
            </w:r>
          </w:p>
        </w:tc>
        <w:tc>
          <w:tcPr>
            <w:tcW w:w="563" w:type="pct"/>
            <w:tcBorders>
              <w:top w:val="single" w:sz="4" w:space="0" w:color="auto"/>
              <w:left w:val="single" w:sz="4" w:space="0" w:color="auto"/>
              <w:bottom w:val="nil"/>
              <w:right w:val="nil"/>
            </w:tcBorders>
            <w:shd w:val="clear" w:color="auto" w:fill="FFFFFF"/>
            <w:vAlign w:val="center"/>
          </w:tcPr>
          <w:p w14:paraId="1EE7D45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68" w:type="pct"/>
            <w:tcBorders>
              <w:top w:val="single" w:sz="4" w:space="0" w:color="auto"/>
              <w:left w:val="single" w:sz="4" w:space="0" w:color="auto"/>
              <w:bottom w:val="nil"/>
              <w:right w:val="nil"/>
            </w:tcBorders>
            <w:shd w:val="clear" w:color="auto" w:fill="FFFFFF"/>
            <w:vAlign w:val="center"/>
          </w:tcPr>
          <w:p w14:paraId="3ECAE6F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58" w:type="pct"/>
            <w:tcBorders>
              <w:top w:val="single" w:sz="4" w:space="0" w:color="auto"/>
              <w:left w:val="single" w:sz="4" w:space="0" w:color="auto"/>
              <w:bottom w:val="nil"/>
              <w:right w:val="single" w:sz="4" w:space="0" w:color="auto"/>
            </w:tcBorders>
            <w:shd w:val="clear" w:color="auto" w:fill="FFFFFF"/>
            <w:vAlign w:val="center"/>
          </w:tcPr>
          <w:p w14:paraId="090AD917"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3FF6FB14" w14:textId="77777777" w:rsidTr="004C336D">
        <w:tblPrEx>
          <w:tblCellMar>
            <w:top w:w="0" w:type="dxa"/>
            <w:left w:w="0" w:type="dxa"/>
            <w:bottom w:w="0" w:type="dxa"/>
            <w:right w:w="0" w:type="dxa"/>
          </w:tblCellMar>
        </w:tblPrEx>
        <w:tc>
          <w:tcPr>
            <w:tcW w:w="574" w:type="pct"/>
            <w:tcBorders>
              <w:top w:val="nil"/>
              <w:left w:val="single" w:sz="4" w:space="0" w:color="auto"/>
              <w:bottom w:val="nil"/>
              <w:right w:val="nil"/>
            </w:tcBorders>
            <w:shd w:val="clear" w:color="auto" w:fill="FFFFFF"/>
            <w:vAlign w:val="center"/>
          </w:tcPr>
          <w:p w14:paraId="566A2442"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3</w:t>
            </w:r>
          </w:p>
        </w:tc>
        <w:tc>
          <w:tcPr>
            <w:tcW w:w="2258" w:type="pct"/>
            <w:tcBorders>
              <w:top w:val="single" w:sz="4" w:space="0" w:color="auto"/>
              <w:left w:val="single" w:sz="4" w:space="0" w:color="auto"/>
              <w:bottom w:val="nil"/>
              <w:right w:val="nil"/>
            </w:tcBorders>
            <w:shd w:val="clear" w:color="auto" w:fill="FFFFFF"/>
            <w:vAlign w:val="center"/>
          </w:tcPr>
          <w:p w14:paraId="40FDE90C"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Thặng dư/thâm hụt (62= 60-61)</w:t>
            </w:r>
          </w:p>
        </w:tc>
        <w:tc>
          <w:tcPr>
            <w:tcW w:w="480" w:type="pct"/>
            <w:tcBorders>
              <w:top w:val="single" w:sz="4" w:space="0" w:color="auto"/>
              <w:left w:val="single" w:sz="4" w:space="0" w:color="auto"/>
              <w:bottom w:val="nil"/>
              <w:right w:val="nil"/>
            </w:tcBorders>
            <w:shd w:val="clear" w:color="auto" w:fill="FFFFFF"/>
            <w:vAlign w:val="center"/>
          </w:tcPr>
          <w:p w14:paraId="67E236E4"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62</w:t>
            </w:r>
          </w:p>
        </w:tc>
        <w:tc>
          <w:tcPr>
            <w:tcW w:w="563" w:type="pct"/>
            <w:tcBorders>
              <w:top w:val="single" w:sz="4" w:space="0" w:color="auto"/>
              <w:left w:val="single" w:sz="4" w:space="0" w:color="auto"/>
              <w:bottom w:val="nil"/>
              <w:right w:val="nil"/>
            </w:tcBorders>
            <w:shd w:val="clear" w:color="auto" w:fill="FFFFFF"/>
            <w:vAlign w:val="center"/>
          </w:tcPr>
          <w:p w14:paraId="6C60B83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68" w:type="pct"/>
            <w:tcBorders>
              <w:top w:val="single" w:sz="4" w:space="0" w:color="auto"/>
              <w:left w:val="single" w:sz="4" w:space="0" w:color="auto"/>
              <w:bottom w:val="nil"/>
              <w:right w:val="nil"/>
            </w:tcBorders>
            <w:shd w:val="clear" w:color="auto" w:fill="FFFFFF"/>
            <w:vAlign w:val="center"/>
          </w:tcPr>
          <w:p w14:paraId="5589268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58" w:type="pct"/>
            <w:tcBorders>
              <w:top w:val="single" w:sz="4" w:space="0" w:color="auto"/>
              <w:left w:val="single" w:sz="4" w:space="0" w:color="auto"/>
              <w:bottom w:val="nil"/>
              <w:right w:val="single" w:sz="4" w:space="0" w:color="auto"/>
            </w:tcBorders>
            <w:shd w:val="clear" w:color="auto" w:fill="FFFFFF"/>
            <w:vAlign w:val="center"/>
          </w:tcPr>
          <w:p w14:paraId="0998A4CD"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61F7C865" w14:textId="77777777" w:rsidTr="004C336D">
        <w:tblPrEx>
          <w:tblCellMar>
            <w:top w:w="0" w:type="dxa"/>
            <w:left w:w="0" w:type="dxa"/>
            <w:bottom w:w="0" w:type="dxa"/>
            <w:right w:w="0" w:type="dxa"/>
          </w:tblCellMar>
        </w:tblPrEx>
        <w:tc>
          <w:tcPr>
            <w:tcW w:w="574" w:type="pct"/>
            <w:tcBorders>
              <w:top w:val="single" w:sz="4" w:space="0" w:color="auto"/>
              <w:left w:val="single" w:sz="4" w:space="0" w:color="auto"/>
              <w:bottom w:val="nil"/>
              <w:right w:val="nil"/>
            </w:tcBorders>
            <w:shd w:val="clear" w:color="auto" w:fill="FFFFFF"/>
            <w:vAlign w:val="center"/>
          </w:tcPr>
          <w:p w14:paraId="010B075C"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II</w:t>
            </w:r>
          </w:p>
        </w:tc>
        <w:tc>
          <w:tcPr>
            <w:tcW w:w="2258" w:type="pct"/>
            <w:tcBorders>
              <w:top w:val="single" w:sz="4" w:space="0" w:color="auto"/>
              <w:left w:val="single" w:sz="4" w:space="0" w:color="auto"/>
              <w:bottom w:val="nil"/>
              <w:right w:val="nil"/>
            </w:tcBorders>
            <w:shd w:val="clear" w:color="auto" w:fill="FFFFFF"/>
            <w:vAlign w:val="center"/>
          </w:tcPr>
          <w:p w14:paraId="1F2606C7"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Hoạt động khác</w:t>
            </w:r>
          </w:p>
        </w:tc>
        <w:tc>
          <w:tcPr>
            <w:tcW w:w="480" w:type="pct"/>
            <w:tcBorders>
              <w:top w:val="single" w:sz="4" w:space="0" w:color="auto"/>
              <w:left w:val="single" w:sz="4" w:space="0" w:color="auto"/>
              <w:bottom w:val="nil"/>
              <w:right w:val="nil"/>
            </w:tcBorders>
            <w:shd w:val="clear" w:color="auto" w:fill="FFFFFF"/>
            <w:vAlign w:val="center"/>
          </w:tcPr>
          <w:p w14:paraId="10DEB62C"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63" w:type="pct"/>
            <w:tcBorders>
              <w:top w:val="single" w:sz="4" w:space="0" w:color="auto"/>
              <w:left w:val="single" w:sz="4" w:space="0" w:color="auto"/>
              <w:bottom w:val="nil"/>
              <w:right w:val="nil"/>
            </w:tcBorders>
            <w:shd w:val="clear" w:color="auto" w:fill="FFFFFF"/>
            <w:vAlign w:val="center"/>
          </w:tcPr>
          <w:p w14:paraId="4AFF659A"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68" w:type="pct"/>
            <w:tcBorders>
              <w:top w:val="single" w:sz="4" w:space="0" w:color="auto"/>
              <w:left w:val="single" w:sz="4" w:space="0" w:color="auto"/>
              <w:bottom w:val="nil"/>
              <w:right w:val="nil"/>
            </w:tcBorders>
            <w:shd w:val="clear" w:color="auto" w:fill="FFFFFF"/>
            <w:vAlign w:val="center"/>
          </w:tcPr>
          <w:p w14:paraId="42E99C33"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58" w:type="pct"/>
            <w:tcBorders>
              <w:top w:val="single" w:sz="4" w:space="0" w:color="auto"/>
              <w:left w:val="single" w:sz="4" w:space="0" w:color="auto"/>
              <w:bottom w:val="nil"/>
              <w:right w:val="single" w:sz="4" w:space="0" w:color="auto"/>
            </w:tcBorders>
            <w:shd w:val="clear" w:color="auto" w:fill="FFFFFF"/>
            <w:vAlign w:val="center"/>
          </w:tcPr>
          <w:p w14:paraId="171A2B32"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r>
      <w:tr w:rsidR="00654624" w:rsidRPr="004E1F16" w14:paraId="388B70B0" w14:textId="77777777" w:rsidTr="004C336D">
        <w:tblPrEx>
          <w:tblCellMar>
            <w:top w:w="0" w:type="dxa"/>
            <w:left w:w="0" w:type="dxa"/>
            <w:bottom w:w="0" w:type="dxa"/>
            <w:right w:w="0" w:type="dxa"/>
          </w:tblCellMar>
        </w:tblPrEx>
        <w:tc>
          <w:tcPr>
            <w:tcW w:w="574" w:type="pct"/>
            <w:tcBorders>
              <w:top w:val="single" w:sz="4" w:space="0" w:color="auto"/>
              <w:left w:val="single" w:sz="4" w:space="0" w:color="auto"/>
              <w:bottom w:val="nil"/>
              <w:right w:val="nil"/>
            </w:tcBorders>
            <w:shd w:val="clear" w:color="auto" w:fill="FFFFFF"/>
            <w:vAlign w:val="center"/>
          </w:tcPr>
          <w:p w14:paraId="79CFC379"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w:t>
            </w:r>
          </w:p>
        </w:tc>
        <w:tc>
          <w:tcPr>
            <w:tcW w:w="2258" w:type="pct"/>
            <w:tcBorders>
              <w:top w:val="single" w:sz="4" w:space="0" w:color="auto"/>
              <w:left w:val="single" w:sz="4" w:space="0" w:color="auto"/>
              <w:bottom w:val="nil"/>
              <w:right w:val="nil"/>
            </w:tcBorders>
            <w:shd w:val="clear" w:color="auto" w:fill="FFFFFF"/>
            <w:vAlign w:val="center"/>
          </w:tcPr>
          <w:p w14:paraId="328AF1AB"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Thu nhập khác</w:t>
            </w:r>
          </w:p>
        </w:tc>
        <w:tc>
          <w:tcPr>
            <w:tcW w:w="480" w:type="pct"/>
            <w:tcBorders>
              <w:top w:val="single" w:sz="4" w:space="0" w:color="auto"/>
              <w:left w:val="single" w:sz="4" w:space="0" w:color="auto"/>
              <w:bottom w:val="nil"/>
              <w:right w:val="nil"/>
            </w:tcBorders>
            <w:shd w:val="clear" w:color="auto" w:fill="FFFFFF"/>
            <w:vAlign w:val="center"/>
          </w:tcPr>
          <w:p w14:paraId="1765F894"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65</w:t>
            </w:r>
          </w:p>
        </w:tc>
        <w:tc>
          <w:tcPr>
            <w:tcW w:w="563" w:type="pct"/>
            <w:tcBorders>
              <w:top w:val="single" w:sz="4" w:space="0" w:color="auto"/>
              <w:left w:val="single" w:sz="4" w:space="0" w:color="auto"/>
              <w:bottom w:val="nil"/>
              <w:right w:val="nil"/>
            </w:tcBorders>
            <w:shd w:val="clear" w:color="auto" w:fill="FFFFFF"/>
            <w:vAlign w:val="center"/>
          </w:tcPr>
          <w:p w14:paraId="3DFDF5D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68" w:type="pct"/>
            <w:tcBorders>
              <w:top w:val="single" w:sz="4" w:space="0" w:color="auto"/>
              <w:left w:val="single" w:sz="4" w:space="0" w:color="auto"/>
              <w:bottom w:val="nil"/>
              <w:right w:val="nil"/>
            </w:tcBorders>
            <w:shd w:val="clear" w:color="auto" w:fill="FFFFFF"/>
            <w:vAlign w:val="center"/>
          </w:tcPr>
          <w:p w14:paraId="52CE370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58" w:type="pct"/>
            <w:tcBorders>
              <w:top w:val="single" w:sz="4" w:space="0" w:color="auto"/>
              <w:left w:val="single" w:sz="4" w:space="0" w:color="auto"/>
              <w:bottom w:val="nil"/>
              <w:right w:val="single" w:sz="4" w:space="0" w:color="auto"/>
            </w:tcBorders>
            <w:shd w:val="clear" w:color="auto" w:fill="FFFFFF"/>
            <w:vAlign w:val="center"/>
          </w:tcPr>
          <w:p w14:paraId="4C216779"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482DB9FD" w14:textId="77777777" w:rsidTr="004C336D">
        <w:tblPrEx>
          <w:tblCellMar>
            <w:top w:w="0" w:type="dxa"/>
            <w:left w:w="0" w:type="dxa"/>
            <w:bottom w:w="0" w:type="dxa"/>
            <w:right w:w="0" w:type="dxa"/>
          </w:tblCellMar>
        </w:tblPrEx>
        <w:tc>
          <w:tcPr>
            <w:tcW w:w="574" w:type="pct"/>
            <w:tcBorders>
              <w:top w:val="single" w:sz="4" w:space="0" w:color="auto"/>
              <w:left w:val="single" w:sz="4" w:space="0" w:color="auto"/>
              <w:bottom w:val="nil"/>
              <w:right w:val="nil"/>
            </w:tcBorders>
            <w:shd w:val="clear" w:color="auto" w:fill="FFFFFF"/>
            <w:vAlign w:val="center"/>
          </w:tcPr>
          <w:p w14:paraId="586EE0B6"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w:t>
            </w:r>
          </w:p>
        </w:tc>
        <w:tc>
          <w:tcPr>
            <w:tcW w:w="2258" w:type="pct"/>
            <w:tcBorders>
              <w:top w:val="single" w:sz="4" w:space="0" w:color="auto"/>
              <w:left w:val="single" w:sz="4" w:space="0" w:color="auto"/>
              <w:bottom w:val="nil"/>
              <w:right w:val="nil"/>
            </w:tcBorders>
            <w:shd w:val="clear" w:color="auto" w:fill="FFFFFF"/>
            <w:vAlign w:val="center"/>
          </w:tcPr>
          <w:p w14:paraId="30AF789D"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Chi phí khác</w:t>
            </w:r>
          </w:p>
        </w:tc>
        <w:tc>
          <w:tcPr>
            <w:tcW w:w="480" w:type="pct"/>
            <w:tcBorders>
              <w:top w:val="single" w:sz="4" w:space="0" w:color="auto"/>
              <w:left w:val="single" w:sz="4" w:space="0" w:color="auto"/>
              <w:bottom w:val="nil"/>
              <w:right w:val="nil"/>
            </w:tcBorders>
            <w:shd w:val="clear" w:color="auto" w:fill="FFFFFF"/>
            <w:vAlign w:val="center"/>
          </w:tcPr>
          <w:p w14:paraId="56B2F859"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66</w:t>
            </w:r>
          </w:p>
        </w:tc>
        <w:tc>
          <w:tcPr>
            <w:tcW w:w="563" w:type="pct"/>
            <w:tcBorders>
              <w:top w:val="single" w:sz="4" w:space="0" w:color="auto"/>
              <w:left w:val="single" w:sz="4" w:space="0" w:color="auto"/>
              <w:bottom w:val="nil"/>
              <w:right w:val="nil"/>
            </w:tcBorders>
            <w:shd w:val="clear" w:color="auto" w:fill="FFFFFF"/>
            <w:vAlign w:val="center"/>
          </w:tcPr>
          <w:p w14:paraId="2AEE5BF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68" w:type="pct"/>
            <w:tcBorders>
              <w:top w:val="single" w:sz="4" w:space="0" w:color="auto"/>
              <w:left w:val="single" w:sz="4" w:space="0" w:color="auto"/>
              <w:bottom w:val="nil"/>
              <w:right w:val="nil"/>
            </w:tcBorders>
            <w:shd w:val="clear" w:color="auto" w:fill="FFFFFF"/>
            <w:vAlign w:val="center"/>
          </w:tcPr>
          <w:p w14:paraId="154A6F8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58" w:type="pct"/>
            <w:tcBorders>
              <w:top w:val="single" w:sz="4" w:space="0" w:color="auto"/>
              <w:left w:val="single" w:sz="4" w:space="0" w:color="auto"/>
              <w:bottom w:val="nil"/>
              <w:right w:val="single" w:sz="4" w:space="0" w:color="auto"/>
            </w:tcBorders>
            <w:shd w:val="clear" w:color="auto" w:fill="FFFFFF"/>
            <w:vAlign w:val="center"/>
          </w:tcPr>
          <w:p w14:paraId="63A4E68E"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538A0C78" w14:textId="77777777" w:rsidTr="004C336D">
        <w:tblPrEx>
          <w:tblCellMar>
            <w:top w:w="0" w:type="dxa"/>
            <w:left w:w="0" w:type="dxa"/>
            <w:bottom w:w="0" w:type="dxa"/>
            <w:right w:w="0" w:type="dxa"/>
          </w:tblCellMar>
        </w:tblPrEx>
        <w:tc>
          <w:tcPr>
            <w:tcW w:w="574" w:type="pct"/>
            <w:tcBorders>
              <w:top w:val="single" w:sz="4" w:space="0" w:color="auto"/>
              <w:left w:val="single" w:sz="4" w:space="0" w:color="auto"/>
              <w:bottom w:val="nil"/>
              <w:right w:val="nil"/>
            </w:tcBorders>
            <w:shd w:val="clear" w:color="auto" w:fill="FFFFFF"/>
            <w:vAlign w:val="center"/>
          </w:tcPr>
          <w:p w14:paraId="1D450809"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3</w:t>
            </w:r>
          </w:p>
        </w:tc>
        <w:tc>
          <w:tcPr>
            <w:tcW w:w="2258" w:type="pct"/>
            <w:tcBorders>
              <w:top w:val="single" w:sz="4" w:space="0" w:color="auto"/>
              <w:left w:val="single" w:sz="4" w:space="0" w:color="auto"/>
              <w:bottom w:val="nil"/>
              <w:right w:val="nil"/>
            </w:tcBorders>
            <w:shd w:val="clear" w:color="auto" w:fill="FFFFFF"/>
            <w:vAlign w:val="center"/>
          </w:tcPr>
          <w:p w14:paraId="7C521509"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Thặng dư/thâm hụt (67=65-66)</w:t>
            </w:r>
          </w:p>
        </w:tc>
        <w:tc>
          <w:tcPr>
            <w:tcW w:w="480" w:type="pct"/>
            <w:tcBorders>
              <w:top w:val="single" w:sz="4" w:space="0" w:color="auto"/>
              <w:left w:val="single" w:sz="4" w:space="0" w:color="auto"/>
              <w:bottom w:val="nil"/>
              <w:right w:val="nil"/>
            </w:tcBorders>
            <w:shd w:val="clear" w:color="auto" w:fill="FFFFFF"/>
            <w:vAlign w:val="center"/>
          </w:tcPr>
          <w:p w14:paraId="73FDFD51"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67</w:t>
            </w:r>
          </w:p>
        </w:tc>
        <w:tc>
          <w:tcPr>
            <w:tcW w:w="563" w:type="pct"/>
            <w:tcBorders>
              <w:top w:val="single" w:sz="4" w:space="0" w:color="auto"/>
              <w:left w:val="single" w:sz="4" w:space="0" w:color="auto"/>
              <w:bottom w:val="nil"/>
              <w:right w:val="nil"/>
            </w:tcBorders>
            <w:shd w:val="clear" w:color="auto" w:fill="FFFFFF"/>
            <w:vAlign w:val="center"/>
          </w:tcPr>
          <w:p w14:paraId="71EC00C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68" w:type="pct"/>
            <w:tcBorders>
              <w:top w:val="single" w:sz="4" w:space="0" w:color="auto"/>
              <w:left w:val="single" w:sz="4" w:space="0" w:color="auto"/>
              <w:bottom w:val="nil"/>
              <w:right w:val="nil"/>
            </w:tcBorders>
            <w:shd w:val="clear" w:color="auto" w:fill="FFFFFF"/>
            <w:vAlign w:val="center"/>
          </w:tcPr>
          <w:p w14:paraId="05E722A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58" w:type="pct"/>
            <w:tcBorders>
              <w:top w:val="single" w:sz="4" w:space="0" w:color="auto"/>
              <w:left w:val="single" w:sz="4" w:space="0" w:color="auto"/>
              <w:bottom w:val="nil"/>
              <w:right w:val="single" w:sz="4" w:space="0" w:color="auto"/>
            </w:tcBorders>
            <w:shd w:val="clear" w:color="auto" w:fill="FFFFFF"/>
            <w:vAlign w:val="center"/>
          </w:tcPr>
          <w:p w14:paraId="0F29D982"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581F0E1D" w14:textId="77777777" w:rsidTr="004C336D">
        <w:tblPrEx>
          <w:tblCellMar>
            <w:top w:w="0" w:type="dxa"/>
            <w:left w:w="0" w:type="dxa"/>
            <w:bottom w:w="0" w:type="dxa"/>
            <w:right w:w="0" w:type="dxa"/>
          </w:tblCellMar>
        </w:tblPrEx>
        <w:tc>
          <w:tcPr>
            <w:tcW w:w="574" w:type="pct"/>
            <w:tcBorders>
              <w:top w:val="single" w:sz="4" w:space="0" w:color="auto"/>
              <w:left w:val="single" w:sz="4" w:space="0" w:color="auto"/>
              <w:bottom w:val="nil"/>
              <w:right w:val="nil"/>
            </w:tcBorders>
            <w:shd w:val="clear" w:color="auto" w:fill="FFFFFF"/>
            <w:vAlign w:val="center"/>
          </w:tcPr>
          <w:p w14:paraId="720D32EE"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III</w:t>
            </w:r>
          </w:p>
        </w:tc>
        <w:tc>
          <w:tcPr>
            <w:tcW w:w="2258" w:type="pct"/>
            <w:tcBorders>
              <w:top w:val="single" w:sz="4" w:space="0" w:color="auto"/>
              <w:left w:val="single" w:sz="4" w:space="0" w:color="auto"/>
              <w:bottom w:val="nil"/>
              <w:right w:val="nil"/>
            </w:tcBorders>
            <w:shd w:val="clear" w:color="auto" w:fill="FFFFFF"/>
            <w:vAlign w:val="center"/>
          </w:tcPr>
          <w:p w14:paraId="7F67BE68"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Thặng dư/thâm hụt trong năm (70=62+67)</w:t>
            </w:r>
          </w:p>
        </w:tc>
        <w:tc>
          <w:tcPr>
            <w:tcW w:w="480" w:type="pct"/>
            <w:tcBorders>
              <w:top w:val="single" w:sz="4" w:space="0" w:color="auto"/>
              <w:left w:val="single" w:sz="4" w:space="0" w:color="auto"/>
              <w:bottom w:val="nil"/>
              <w:right w:val="nil"/>
            </w:tcBorders>
            <w:shd w:val="clear" w:color="auto" w:fill="FFFFFF"/>
            <w:vAlign w:val="center"/>
          </w:tcPr>
          <w:p w14:paraId="4A0095FD"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70</w:t>
            </w:r>
          </w:p>
        </w:tc>
        <w:tc>
          <w:tcPr>
            <w:tcW w:w="563" w:type="pct"/>
            <w:tcBorders>
              <w:top w:val="single" w:sz="4" w:space="0" w:color="auto"/>
              <w:left w:val="single" w:sz="4" w:space="0" w:color="auto"/>
              <w:bottom w:val="nil"/>
              <w:right w:val="nil"/>
            </w:tcBorders>
            <w:shd w:val="clear" w:color="auto" w:fill="FFFFFF"/>
            <w:vAlign w:val="center"/>
          </w:tcPr>
          <w:p w14:paraId="1386EEA5"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68" w:type="pct"/>
            <w:tcBorders>
              <w:top w:val="single" w:sz="4" w:space="0" w:color="auto"/>
              <w:left w:val="single" w:sz="4" w:space="0" w:color="auto"/>
              <w:bottom w:val="nil"/>
              <w:right w:val="nil"/>
            </w:tcBorders>
            <w:shd w:val="clear" w:color="auto" w:fill="FFFFFF"/>
            <w:vAlign w:val="center"/>
          </w:tcPr>
          <w:p w14:paraId="3A7DDA5A"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58" w:type="pct"/>
            <w:tcBorders>
              <w:top w:val="single" w:sz="4" w:space="0" w:color="auto"/>
              <w:left w:val="single" w:sz="4" w:space="0" w:color="auto"/>
              <w:bottom w:val="nil"/>
              <w:right w:val="single" w:sz="4" w:space="0" w:color="auto"/>
            </w:tcBorders>
            <w:shd w:val="clear" w:color="auto" w:fill="FFFFFF"/>
            <w:vAlign w:val="center"/>
          </w:tcPr>
          <w:p w14:paraId="092E8132"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r>
      <w:tr w:rsidR="00654624" w:rsidRPr="004E1F16" w14:paraId="32934266" w14:textId="77777777" w:rsidTr="004C336D">
        <w:tblPrEx>
          <w:tblCellMar>
            <w:top w:w="0" w:type="dxa"/>
            <w:left w:w="0" w:type="dxa"/>
            <w:bottom w:w="0" w:type="dxa"/>
            <w:right w:w="0" w:type="dxa"/>
          </w:tblCellMar>
        </w:tblPrEx>
        <w:tc>
          <w:tcPr>
            <w:tcW w:w="574" w:type="pct"/>
            <w:tcBorders>
              <w:top w:val="single" w:sz="4" w:space="0" w:color="auto"/>
              <w:left w:val="single" w:sz="4" w:space="0" w:color="auto"/>
              <w:bottom w:val="nil"/>
              <w:right w:val="nil"/>
            </w:tcBorders>
            <w:shd w:val="clear" w:color="auto" w:fill="FFFFFF"/>
            <w:vAlign w:val="center"/>
          </w:tcPr>
          <w:p w14:paraId="3A6D5C28"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w:t>
            </w:r>
          </w:p>
        </w:tc>
        <w:tc>
          <w:tcPr>
            <w:tcW w:w="2258" w:type="pct"/>
            <w:tcBorders>
              <w:top w:val="single" w:sz="4" w:space="0" w:color="auto"/>
              <w:left w:val="single" w:sz="4" w:space="0" w:color="auto"/>
              <w:bottom w:val="nil"/>
              <w:right w:val="nil"/>
            </w:tcBorders>
            <w:shd w:val="clear" w:color="auto" w:fill="FFFFFF"/>
            <w:vAlign w:val="center"/>
          </w:tcPr>
          <w:p w14:paraId="10753A68"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Sử dụng kinh phí tiết kiệm của ĐV hành chính</w:t>
            </w:r>
          </w:p>
        </w:tc>
        <w:tc>
          <w:tcPr>
            <w:tcW w:w="480" w:type="pct"/>
            <w:tcBorders>
              <w:top w:val="single" w:sz="4" w:space="0" w:color="auto"/>
              <w:left w:val="single" w:sz="4" w:space="0" w:color="auto"/>
              <w:bottom w:val="nil"/>
              <w:right w:val="nil"/>
            </w:tcBorders>
            <w:shd w:val="clear" w:color="auto" w:fill="FFFFFF"/>
            <w:vAlign w:val="center"/>
          </w:tcPr>
          <w:p w14:paraId="7C4E7361"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71</w:t>
            </w:r>
          </w:p>
        </w:tc>
        <w:tc>
          <w:tcPr>
            <w:tcW w:w="563" w:type="pct"/>
            <w:tcBorders>
              <w:top w:val="single" w:sz="4" w:space="0" w:color="auto"/>
              <w:left w:val="single" w:sz="4" w:space="0" w:color="auto"/>
              <w:bottom w:val="nil"/>
              <w:right w:val="nil"/>
            </w:tcBorders>
            <w:shd w:val="clear" w:color="auto" w:fill="FFFFFF"/>
            <w:vAlign w:val="center"/>
          </w:tcPr>
          <w:p w14:paraId="68AD5B0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68" w:type="pct"/>
            <w:tcBorders>
              <w:top w:val="single" w:sz="4" w:space="0" w:color="auto"/>
              <w:left w:val="single" w:sz="4" w:space="0" w:color="auto"/>
              <w:bottom w:val="nil"/>
              <w:right w:val="nil"/>
            </w:tcBorders>
            <w:shd w:val="clear" w:color="auto" w:fill="FFFFFF"/>
            <w:vAlign w:val="center"/>
          </w:tcPr>
          <w:p w14:paraId="5D891E7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58" w:type="pct"/>
            <w:tcBorders>
              <w:top w:val="single" w:sz="4" w:space="0" w:color="auto"/>
              <w:left w:val="single" w:sz="4" w:space="0" w:color="auto"/>
              <w:bottom w:val="nil"/>
              <w:right w:val="single" w:sz="4" w:space="0" w:color="auto"/>
            </w:tcBorders>
            <w:shd w:val="clear" w:color="auto" w:fill="FFFFFF"/>
            <w:vAlign w:val="center"/>
          </w:tcPr>
          <w:p w14:paraId="7063752D"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6B895234" w14:textId="77777777" w:rsidTr="004C336D">
        <w:tblPrEx>
          <w:tblCellMar>
            <w:top w:w="0" w:type="dxa"/>
            <w:left w:w="0" w:type="dxa"/>
            <w:bottom w:w="0" w:type="dxa"/>
            <w:right w:w="0" w:type="dxa"/>
          </w:tblCellMar>
        </w:tblPrEx>
        <w:tc>
          <w:tcPr>
            <w:tcW w:w="574" w:type="pct"/>
            <w:tcBorders>
              <w:top w:val="single" w:sz="4" w:space="0" w:color="auto"/>
              <w:left w:val="single" w:sz="4" w:space="0" w:color="auto"/>
              <w:bottom w:val="nil"/>
              <w:right w:val="nil"/>
            </w:tcBorders>
            <w:shd w:val="clear" w:color="auto" w:fill="FFFFFF"/>
            <w:vAlign w:val="center"/>
          </w:tcPr>
          <w:p w14:paraId="5667110E"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w:t>
            </w:r>
          </w:p>
        </w:tc>
        <w:tc>
          <w:tcPr>
            <w:tcW w:w="2258" w:type="pct"/>
            <w:tcBorders>
              <w:top w:val="single" w:sz="4" w:space="0" w:color="auto"/>
              <w:left w:val="single" w:sz="4" w:space="0" w:color="auto"/>
              <w:bottom w:val="nil"/>
              <w:right w:val="nil"/>
            </w:tcBorders>
            <w:shd w:val="clear" w:color="auto" w:fill="FFFFFF"/>
            <w:vAlign w:val="center"/>
          </w:tcPr>
          <w:p w14:paraId="4B06234C"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Phân phối cho các quỹ</w:t>
            </w:r>
          </w:p>
        </w:tc>
        <w:tc>
          <w:tcPr>
            <w:tcW w:w="480" w:type="pct"/>
            <w:tcBorders>
              <w:top w:val="single" w:sz="4" w:space="0" w:color="auto"/>
              <w:left w:val="single" w:sz="4" w:space="0" w:color="auto"/>
              <w:bottom w:val="nil"/>
              <w:right w:val="nil"/>
            </w:tcBorders>
            <w:shd w:val="clear" w:color="auto" w:fill="FFFFFF"/>
            <w:vAlign w:val="center"/>
          </w:tcPr>
          <w:p w14:paraId="4584F2F3"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72</w:t>
            </w:r>
          </w:p>
        </w:tc>
        <w:tc>
          <w:tcPr>
            <w:tcW w:w="563" w:type="pct"/>
            <w:tcBorders>
              <w:top w:val="single" w:sz="4" w:space="0" w:color="auto"/>
              <w:left w:val="single" w:sz="4" w:space="0" w:color="auto"/>
              <w:bottom w:val="nil"/>
              <w:right w:val="nil"/>
            </w:tcBorders>
            <w:shd w:val="clear" w:color="auto" w:fill="FFFFFF"/>
            <w:vAlign w:val="center"/>
          </w:tcPr>
          <w:p w14:paraId="1869340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68" w:type="pct"/>
            <w:tcBorders>
              <w:top w:val="single" w:sz="4" w:space="0" w:color="auto"/>
              <w:left w:val="single" w:sz="4" w:space="0" w:color="auto"/>
              <w:bottom w:val="nil"/>
              <w:right w:val="nil"/>
            </w:tcBorders>
            <w:shd w:val="clear" w:color="auto" w:fill="FFFFFF"/>
            <w:vAlign w:val="center"/>
          </w:tcPr>
          <w:p w14:paraId="16FE1C5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58" w:type="pct"/>
            <w:tcBorders>
              <w:top w:val="single" w:sz="4" w:space="0" w:color="auto"/>
              <w:left w:val="single" w:sz="4" w:space="0" w:color="auto"/>
              <w:bottom w:val="nil"/>
              <w:right w:val="single" w:sz="4" w:space="0" w:color="auto"/>
            </w:tcBorders>
            <w:shd w:val="clear" w:color="auto" w:fill="FFFFFF"/>
            <w:vAlign w:val="center"/>
          </w:tcPr>
          <w:p w14:paraId="2D9295CB"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7273A8DF" w14:textId="77777777" w:rsidTr="004C336D">
        <w:tblPrEx>
          <w:tblCellMar>
            <w:top w:w="0" w:type="dxa"/>
            <w:left w:w="0" w:type="dxa"/>
            <w:bottom w:w="0" w:type="dxa"/>
            <w:right w:w="0" w:type="dxa"/>
          </w:tblCellMar>
        </w:tblPrEx>
        <w:tc>
          <w:tcPr>
            <w:tcW w:w="574" w:type="pct"/>
            <w:tcBorders>
              <w:top w:val="single" w:sz="4" w:space="0" w:color="auto"/>
              <w:left w:val="single" w:sz="4" w:space="0" w:color="auto"/>
              <w:bottom w:val="single" w:sz="4" w:space="0" w:color="auto"/>
              <w:right w:val="nil"/>
            </w:tcBorders>
            <w:shd w:val="clear" w:color="auto" w:fill="FFFFFF"/>
            <w:vAlign w:val="center"/>
          </w:tcPr>
          <w:p w14:paraId="0E237D58"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3</w:t>
            </w:r>
          </w:p>
        </w:tc>
        <w:tc>
          <w:tcPr>
            <w:tcW w:w="2258" w:type="pct"/>
            <w:tcBorders>
              <w:top w:val="single" w:sz="4" w:space="0" w:color="auto"/>
              <w:left w:val="single" w:sz="4" w:space="0" w:color="auto"/>
              <w:bottom w:val="single" w:sz="4" w:space="0" w:color="auto"/>
              <w:right w:val="nil"/>
            </w:tcBorders>
            <w:shd w:val="clear" w:color="auto" w:fill="FFFFFF"/>
            <w:vAlign w:val="center"/>
          </w:tcPr>
          <w:p w14:paraId="028C548A"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Kinh phí cải cách tiền lương</w:t>
            </w:r>
          </w:p>
        </w:tc>
        <w:tc>
          <w:tcPr>
            <w:tcW w:w="480" w:type="pct"/>
            <w:tcBorders>
              <w:top w:val="single" w:sz="4" w:space="0" w:color="auto"/>
              <w:left w:val="single" w:sz="4" w:space="0" w:color="auto"/>
              <w:bottom w:val="single" w:sz="4" w:space="0" w:color="auto"/>
              <w:right w:val="nil"/>
            </w:tcBorders>
            <w:shd w:val="clear" w:color="auto" w:fill="FFFFFF"/>
            <w:vAlign w:val="center"/>
          </w:tcPr>
          <w:p w14:paraId="5C93F51E"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73</w:t>
            </w:r>
          </w:p>
        </w:tc>
        <w:tc>
          <w:tcPr>
            <w:tcW w:w="563" w:type="pct"/>
            <w:tcBorders>
              <w:top w:val="single" w:sz="4" w:space="0" w:color="auto"/>
              <w:left w:val="single" w:sz="4" w:space="0" w:color="auto"/>
              <w:bottom w:val="single" w:sz="4" w:space="0" w:color="auto"/>
              <w:right w:val="nil"/>
            </w:tcBorders>
            <w:shd w:val="clear" w:color="auto" w:fill="FFFFFF"/>
            <w:vAlign w:val="center"/>
          </w:tcPr>
          <w:p w14:paraId="332F689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68" w:type="pct"/>
            <w:tcBorders>
              <w:top w:val="single" w:sz="4" w:space="0" w:color="auto"/>
              <w:left w:val="single" w:sz="4" w:space="0" w:color="auto"/>
              <w:bottom w:val="single" w:sz="4" w:space="0" w:color="auto"/>
              <w:right w:val="nil"/>
            </w:tcBorders>
            <w:shd w:val="clear" w:color="auto" w:fill="FFFFFF"/>
            <w:vAlign w:val="center"/>
          </w:tcPr>
          <w:p w14:paraId="3CCBB6B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58" w:type="pct"/>
            <w:tcBorders>
              <w:top w:val="single" w:sz="4" w:space="0" w:color="auto"/>
              <w:left w:val="single" w:sz="4" w:space="0" w:color="auto"/>
              <w:bottom w:val="single" w:sz="4" w:space="0" w:color="auto"/>
              <w:right w:val="single" w:sz="4" w:space="0" w:color="auto"/>
            </w:tcBorders>
            <w:shd w:val="clear" w:color="auto" w:fill="FFFFFF"/>
            <w:vAlign w:val="center"/>
          </w:tcPr>
          <w:p w14:paraId="6E2DE9EA"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bl>
    <w:p w14:paraId="5A225E62"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III. LƯU CHUYỂN TIỀN</w:t>
      </w:r>
    </w:p>
    <w:tbl>
      <w:tblPr>
        <w:tblW w:w="5000" w:type="pct"/>
        <w:tblCellMar>
          <w:left w:w="0" w:type="dxa"/>
          <w:right w:w="0" w:type="dxa"/>
        </w:tblCellMar>
        <w:tblLook w:val="0000" w:firstRow="0" w:lastRow="0" w:firstColumn="0" w:lastColumn="0" w:noHBand="0" w:noVBand="0"/>
      </w:tblPr>
      <w:tblGrid>
        <w:gridCol w:w="806"/>
        <w:gridCol w:w="4068"/>
        <w:gridCol w:w="807"/>
        <w:gridCol w:w="976"/>
        <w:gridCol w:w="967"/>
        <w:gridCol w:w="1012"/>
      </w:tblGrid>
      <w:tr w:rsidR="00654624" w:rsidRPr="004E1F16" w14:paraId="42E09173" w14:textId="77777777" w:rsidTr="004C336D">
        <w:tblPrEx>
          <w:tblCellMar>
            <w:top w:w="0" w:type="dxa"/>
            <w:left w:w="0" w:type="dxa"/>
            <w:bottom w:w="0" w:type="dxa"/>
            <w:right w:w="0" w:type="dxa"/>
          </w:tblCellMar>
        </w:tblPrEx>
        <w:tc>
          <w:tcPr>
            <w:tcW w:w="467" w:type="pct"/>
            <w:tcBorders>
              <w:top w:val="single" w:sz="4" w:space="0" w:color="auto"/>
              <w:left w:val="single" w:sz="4" w:space="0" w:color="auto"/>
              <w:bottom w:val="nil"/>
              <w:right w:val="nil"/>
            </w:tcBorders>
            <w:shd w:val="clear" w:color="auto" w:fill="FFFFFF"/>
            <w:vAlign w:val="center"/>
          </w:tcPr>
          <w:p w14:paraId="738BBAAD"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STT</w:t>
            </w:r>
          </w:p>
        </w:tc>
        <w:tc>
          <w:tcPr>
            <w:tcW w:w="2355" w:type="pct"/>
            <w:tcBorders>
              <w:top w:val="single" w:sz="4" w:space="0" w:color="auto"/>
              <w:left w:val="single" w:sz="4" w:space="0" w:color="auto"/>
              <w:bottom w:val="nil"/>
              <w:right w:val="nil"/>
            </w:tcBorders>
            <w:shd w:val="clear" w:color="auto" w:fill="FFFFFF"/>
            <w:vAlign w:val="center"/>
          </w:tcPr>
          <w:p w14:paraId="52858053"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Chỉ tiêu</w:t>
            </w:r>
          </w:p>
        </w:tc>
        <w:tc>
          <w:tcPr>
            <w:tcW w:w="467" w:type="pct"/>
            <w:tcBorders>
              <w:top w:val="single" w:sz="4" w:space="0" w:color="auto"/>
              <w:left w:val="single" w:sz="4" w:space="0" w:color="auto"/>
              <w:bottom w:val="nil"/>
              <w:right w:val="nil"/>
            </w:tcBorders>
            <w:shd w:val="clear" w:color="auto" w:fill="FFFFFF"/>
            <w:vAlign w:val="center"/>
          </w:tcPr>
          <w:p w14:paraId="6698C532"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Mã số</w:t>
            </w:r>
          </w:p>
        </w:tc>
        <w:tc>
          <w:tcPr>
            <w:tcW w:w="565" w:type="pct"/>
            <w:tcBorders>
              <w:top w:val="single" w:sz="4" w:space="0" w:color="auto"/>
              <w:left w:val="single" w:sz="4" w:space="0" w:color="auto"/>
              <w:bottom w:val="nil"/>
              <w:right w:val="nil"/>
            </w:tcBorders>
            <w:shd w:val="clear" w:color="auto" w:fill="FFFFFF"/>
            <w:vAlign w:val="center"/>
          </w:tcPr>
          <w:p w14:paraId="0DD1EF3A"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Thuyết minh</w:t>
            </w:r>
          </w:p>
        </w:tc>
        <w:tc>
          <w:tcPr>
            <w:tcW w:w="560" w:type="pct"/>
            <w:tcBorders>
              <w:top w:val="single" w:sz="4" w:space="0" w:color="auto"/>
              <w:left w:val="single" w:sz="4" w:space="0" w:color="auto"/>
              <w:bottom w:val="nil"/>
              <w:right w:val="nil"/>
            </w:tcBorders>
            <w:shd w:val="clear" w:color="auto" w:fill="FFFFFF"/>
            <w:vAlign w:val="center"/>
          </w:tcPr>
          <w:p w14:paraId="49D3324D"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nay</w:t>
            </w:r>
          </w:p>
        </w:tc>
        <w:tc>
          <w:tcPr>
            <w:tcW w:w="586" w:type="pct"/>
            <w:tcBorders>
              <w:top w:val="single" w:sz="4" w:space="0" w:color="auto"/>
              <w:left w:val="single" w:sz="4" w:space="0" w:color="auto"/>
              <w:bottom w:val="nil"/>
              <w:right w:val="single" w:sz="4" w:space="0" w:color="auto"/>
            </w:tcBorders>
            <w:shd w:val="clear" w:color="auto" w:fill="FFFFFF"/>
            <w:vAlign w:val="center"/>
          </w:tcPr>
          <w:p w14:paraId="463D9095"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trước</w:t>
            </w:r>
          </w:p>
        </w:tc>
      </w:tr>
      <w:tr w:rsidR="00654624" w:rsidRPr="004E1F16" w14:paraId="0D25AAC3" w14:textId="77777777" w:rsidTr="004C336D">
        <w:tblPrEx>
          <w:tblCellMar>
            <w:top w:w="0" w:type="dxa"/>
            <w:left w:w="0" w:type="dxa"/>
            <w:bottom w:w="0" w:type="dxa"/>
            <w:right w:w="0" w:type="dxa"/>
          </w:tblCellMar>
        </w:tblPrEx>
        <w:tc>
          <w:tcPr>
            <w:tcW w:w="467" w:type="pct"/>
            <w:tcBorders>
              <w:top w:val="single" w:sz="4" w:space="0" w:color="auto"/>
              <w:left w:val="single" w:sz="4" w:space="0" w:color="auto"/>
              <w:bottom w:val="nil"/>
              <w:right w:val="nil"/>
            </w:tcBorders>
            <w:shd w:val="clear" w:color="auto" w:fill="FFFFFF"/>
            <w:vAlign w:val="center"/>
          </w:tcPr>
          <w:p w14:paraId="3C38C324"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A</w:t>
            </w:r>
          </w:p>
        </w:tc>
        <w:tc>
          <w:tcPr>
            <w:tcW w:w="2355" w:type="pct"/>
            <w:tcBorders>
              <w:top w:val="single" w:sz="4" w:space="0" w:color="auto"/>
              <w:left w:val="single" w:sz="4" w:space="0" w:color="auto"/>
              <w:bottom w:val="nil"/>
              <w:right w:val="nil"/>
            </w:tcBorders>
            <w:shd w:val="clear" w:color="auto" w:fill="FFFFFF"/>
            <w:vAlign w:val="center"/>
          </w:tcPr>
          <w:p w14:paraId="68A3182A"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B</w:t>
            </w:r>
          </w:p>
        </w:tc>
        <w:tc>
          <w:tcPr>
            <w:tcW w:w="467" w:type="pct"/>
            <w:tcBorders>
              <w:top w:val="single" w:sz="4" w:space="0" w:color="auto"/>
              <w:left w:val="single" w:sz="4" w:space="0" w:color="auto"/>
              <w:bottom w:val="nil"/>
              <w:right w:val="nil"/>
            </w:tcBorders>
            <w:shd w:val="clear" w:color="auto" w:fill="FFFFFF"/>
            <w:vAlign w:val="center"/>
          </w:tcPr>
          <w:p w14:paraId="53E2E62A"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C</w:t>
            </w:r>
          </w:p>
        </w:tc>
        <w:tc>
          <w:tcPr>
            <w:tcW w:w="565" w:type="pct"/>
            <w:tcBorders>
              <w:top w:val="single" w:sz="4" w:space="0" w:color="auto"/>
              <w:left w:val="single" w:sz="4" w:space="0" w:color="auto"/>
              <w:bottom w:val="nil"/>
              <w:right w:val="nil"/>
            </w:tcBorders>
            <w:shd w:val="clear" w:color="auto" w:fill="FFFFFF"/>
            <w:vAlign w:val="center"/>
          </w:tcPr>
          <w:p w14:paraId="42A4AA1B"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D</w:t>
            </w:r>
          </w:p>
        </w:tc>
        <w:tc>
          <w:tcPr>
            <w:tcW w:w="560" w:type="pct"/>
            <w:tcBorders>
              <w:top w:val="single" w:sz="4" w:space="0" w:color="auto"/>
              <w:left w:val="single" w:sz="4" w:space="0" w:color="auto"/>
              <w:bottom w:val="nil"/>
              <w:right w:val="nil"/>
            </w:tcBorders>
            <w:shd w:val="clear" w:color="auto" w:fill="FFFFFF"/>
            <w:vAlign w:val="center"/>
          </w:tcPr>
          <w:p w14:paraId="421EA746"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w:t>
            </w:r>
          </w:p>
        </w:tc>
        <w:tc>
          <w:tcPr>
            <w:tcW w:w="586" w:type="pct"/>
            <w:tcBorders>
              <w:top w:val="single" w:sz="4" w:space="0" w:color="auto"/>
              <w:left w:val="single" w:sz="4" w:space="0" w:color="auto"/>
              <w:bottom w:val="nil"/>
              <w:right w:val="single" w:sz="4" w:space="0" w:color="auto"/>
            </w:tcBorders>
            <w:shd w:val="clear" w:color="auto" w:fill="FFFFFF"/>
            <w:vAlign w:val="center"/>
          </w:tcPr>
          <w:p w14:paraId="2D03FDA0"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w:t>
            </w:r>
          </w:p>
        </w:tc>
      </w:tr>
      <w:tr w:rsidR="00654624" w:rsidRPr="004E1F16" w14:paraId="6B398815" w14:textId="77777777" w:rsidTr="004C336D">
        <w:tblPrEx>
          <w:tblCellMar>
            <w:top w:w="0" w:type="dxa"/>
            <w:left w:w="0" w:type="dxa"/>
            <w:bottom w:w="0" w:type="dxa"/>
            <w:right w:w="0" w:type="dxa"/>
          </w:tblCellMar>
        </w:tblPrEx>
        <w:tc>
          <w:tcPr>
            <w:tcW w:w="467" w:type="pct"/>
            <w:tcBorders>
              <w:top w:val="single" w:sz="4" w:space="0" w:color="auto"/>
              <w:left w:val="single" w:sz="4" w:space="0" w:color="auto"/>
              <w:bottom w:val="nil"/>
              <w:right w:val="nil"/>
            </w:tcBorders>
            <w:shd w:val="clear" w:color="auto" w:fill="FFFFFF"/>
            <w:vAlign w:val="center"/>
          </w:tcPr>
          <w:p w14:paraId="7914A0D3"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1</w:t>
            </w:r>
          </w:p>
        </w:tc>
        <w:tc>
          <w:tcPr>
            <w:tcW w:w="2355" w:type="pct"/>
            <w:tcBorders>
              <w:top w:val="single" w:sz="4" w:space="0" w:color="auto"/>
              <w:left w:val="single" w:sz="4" w:space="0" w:color="auto"/>
              <w:bottom w:val="nil"/>
              <w:right w:val="nil"/>
            </w:tcBorders>
            <w:shd w:val="clear" w:color="auto" w:fill="FFFFFF"/>
            <w:vAlign w:val="center"/>
          </w:tcPr>
          <w:p w14:paraId="276AC261"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Các khoản thu</w:t>
            </w:r>
          </w:p>
        </w:tc>
        <w:tc>
          <w:tcPr>
            <w:tcW w:w="467" w:type="pct"/>
            <w:tcBorders>
              <w:top w:val="single" w:sz="4" w:space="0" w:color="auto"/>
              <w:left w:val="single" w:sz="4" w:space="0" w:color="auto"/>
              <w:bottom w:val="nil"/>
              <w:right w:val="nil"/>
            </w:tcBorders>
            <w:shd w:val="clear" w:color="auto" w:fill="FFFFFF"/>
            <w:vAlign w:val="center"/>
          </w:tcPr>
          <w:p w14:paraId="45AFC34D"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80</w:t>
            </w:r>
          </w:p>
        </w:tc>
        <w:tc>
          <w:tcPr>
            <w:tcW w:w="565" w:type="pct"/>
            <w:tcBorders>
              <w:top w:val="single" w:sz="4" w:space="0" w:color="auto"/>
              <w:left w:val="single" w:sz="4" w:space="0" w:color="auto"/>
              <w:bottom w:val="nil"/>
              <w:right w:val="nil"/>
            </w:tcBorders>
            <w:shd w:val="clear" w:color="auto" w:fill="FFFFFF"/>
            <w:vAlign w:val="center"/>
          </w:tcPr>
          <w:p w14:paraId="02E4466E"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60" w:type="pct"/>
            <w:tcBorders>
              <w:top w:val="single" w:sz="4" w:space="0" w:color="auto"/>
              <w:left w:val="single" w:sz="4" w:space="0" w:color="auto"/>
              <w:bottom w:val="nil"/>
              <w:right w:val="nil"/>
            </w:tcBorders>
            <w:shd w:val="clear" w:color="auto" w:fill="FFFFFF"/>
            <w:vAlign w:val="center"/>
          </w:tcPr>
          <w:p w14:paraId="0A6E9B31"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86" w:type="pct"/>
            <w:tcBorders>
              <w:top w:val="single" w:sz="4" w:space="0" w:color="auto"/>
              <w:left w:val="single" w:sz="4" w:space="0" w:color="auto"/>
              <w:bottom w:val="nil"/>
              <w:right w:val="single" w:sz="4" w:space="0" w:color="auto"/>
            </w:tcBorders>
            <w:shd w:val="clear" w:color="auto" w:fill="FFFFFF"/>
            <w:vAlign w:val="center"/>
          </w:tcPr>
          <w:p w14:paraId="5044673E"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r>
      <w:tr w:rsidR="00654624" w:rsidRPr="004E1F16" w14:paraId="6C52A2B9" w14:textId="77777777" w:rsidTr="004C336D">
        <w:tblPrEx>
          <w:tblCellMar>
            <w:top w:w="0" w:type="dxa"/>
            <w:left w:w="0" w:type="dxa"/>
            <w:bottom w:w="0" w:type="dxa"/>
            <w:right w:w="0" w:type="dxa"/>
          </w:tblCellMar>
        </w:tblPrEx>
        <w:tc>
          <w:tcPr>
            <w:tcW w:w="467" w:type="pct"/>
            <w:tcBorders>
              <w:top w:val="single" w:sz="4" w:space="0" w:color="auto"/>
              <w:left w:val="single" w:sz="4" w:space="0" w:color="auto"/>
              <w:bottom w:val="nil"/>
              <w:right w:val="nil"/>
            </w:tcBorders>
            <w:shd w:val="clear" w:color="auto" w:fill="FFFFFF"/>
            <w:vAlign w:val="center"/>
          </w:tcPr>
          <w:p w14:paraId="192684F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55" w:type="pct"/>
            <w:tcBorders>
              <w:top w:val="single" w:sz="4" w:space="0" w:color="auto"/>
              <w:left w:val="single" w:sz="4" w:space="0" w:color="auto"/>
              <w:bottom w:val="nil"/>
              <w:right w:val="nil"/>
            </w:tcBorders>
            <w:shd w:val="clear" w:color="auto" w:fill="FFFFFF"/>
            <w:vAlign w:val="center"/>
          </w:tcPr>
          <w:p w14:paraId="75C8C562"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Tiền Ngân sách nhà nước cấp</w:t>
            </w:r>
          </w:p>
        </w:tc>
        <w:tc>
          <w:tcPr>
            <w:tcW w:w="467" w:type="pct"/>
            <w:tcBorders>
              <w:top w:val="single" w:sz="4" w:space="0" w:color="auto"/>
              <w:left w:val="single" w:sz="4" w:space="0" w:color="auto"/>
              <w:bottom w:val="nil"/>
              <w:right w:val="nil"/>
            </w:tcBorders>
            <w:shd w:val="clear" w:color="auto" w:fill="FFFFFF"/>
            <w:vAlign w:val="center"/>
          </w:tcPr>
          <w:p w14:paraId="32493AE3"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81</w:t>
            </w:r>
          </w:p>
        </w:tc>
        <w:tc>
          <w:tcPr>
            <w:tcW w:w="565" w:type="pct"/>
            <w:tcBorders>
              <w:top w:val="single" w:sz="4" w:space="0" w:color="auto"/>
              <w:left w:val="single" w:sz="4" w:space="0" w:color="auto"/>
              <w:bottom w:val="nil"/>
              <w:right w:val="nil"/>
            </w:tcBorders>
            <w:shd w:val="clear" w:color="auto" w:fill="FFFFFF"/>
            <w:vAlign w:val="center"/>
          </w:tcPr>
          <w:p w14:paraId="3E64DAB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60" w:type="pct"/>
            <w:tcBorders>
              <w:top w:val="single" w:sz="4" w:space="0" w:color="auto"/>
              <w:left w:val="single" w:sz="4" w:space="0" w:color="auto"/>
              <w:bottom w:val="nil"/>
              <w:right w:val="nil"/>
            </w:tcBorders>
            <w:shd w:val="clear" w:color="auto" w:fill="FFFFFF"/>
            <w:vAlign w:val="center"/>
          </w:tcPr>
          <w:p w14:paraId="3E27D74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86" w:type="pct"/>
            <w:tcBorders>
              <w:top w:val="single" w:sz="4" w:space="0" w:color="auto"/>
              <w:left w:val="single" w:sz="4" w:space="0" w:color="auto"/>
              <w:bottom w:val="nil"/>
              <w:right w:val="single" w:sz="4" w:space="0" w:color="auto"/>
            </w:tcBorders>
            <w:shd w:val="clear" w:color="auto" w:fill="FFFFFF"/>
            <w:vAlign w:val="center"/>
          </w:tcPr>
          <w:p w14:paraId="1979AF9C"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69AEA672" w14:textId="77777777" w:rsidTr="004C336D">
        <w:tblPrEx>
          <w:tblCellMar>
            <w:top w:w="0" w:type="dxa"/>
            <w:left w:w="0" w:type="dxa"/>
            <w:bottom w:w="0" w:type="dxa"/>
            <w:right w:w="0" w:type="dxa"/>
          </w:tblCellMar>
        </w:tblPrEx>
        <w:tc>
          <w:tcPr>
            <w:tcW w:w="467" w:type="pct"/>
            <w:tcBorders>
              <w:top w:val="single" w:sz="4" w:space="0" w:color="auto"/>
              <w:left w:val="single" w:sz="4" w:space="0" w:color="auto"/>
              <w:bottom w:val="nil"/>
              <w:right w:val="nil"/>
            </w:tcBorders>
            <w:shd w:val="clear" w:color="auto" w:fill="FFFFFF"/>
            <w:vAlign w:val="center"/>
          </w:tcPr>
          <w:p w14:paraId="3939961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55" w:type="pct"/>
            <w:tcBorders>
              <w:top w:val="single" w:sz="4" w:space="0" w:color="auto"/>
              <w:left w:val="single" w:sz="4" w:space="0" w:color="auto"/>
              <w:bottom w:val="nil"/>
              <w:right w:val="nil"/>
            </w:tcBorders>
            <w:shd w:val="clear" w:color="auto" w:fill="FFFFFF"/>
            <w:vAlign w:val="center"/>
          </w:tcPr>
          <w:p w14:paraId="7140703C"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Tiền thu khác</w:t>
            </w:r>
          </w:p>
        </w:tc>
        <w:tc>
          <w:tcPr>
            <w:tcW w:w="467" w:type="pct"/>
            <w:tcBorders>
              <w:top w:val="single" w:sz="4" w:space="0" w:color="auto"/>
              <w:left w:val="single" w:sz="4" w:space="0" w:color="auto"/>
              <w:bottom w:val="nil"/>
              <w:right w:val="nil"/>
            </w:tcBorders>
            <w:shd w:val="clear" w:color="auto" w:fill="FFFFFF"/>
            <w:vAlign w:val="center"/>
          </w:tcPr>
          <w:p w14:paraId="501E9340"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84</w:t>
            </w:r>
          </w:p>
        </w:tc>
        <w:tc>
          <w:tcPr>
            <w:tcW w:w="565" w:type="pct"/>
            <w:tcBorders>
              <w:top w:val="single" w:sz="4" w:space="0" w:color="auto"/>
              <w:left w:val="single" w:sz="4" w:space="0" w:color="auto"/>
              <w:bottom w:val="nil"/>
              <w:right w:val="nil"/>
            </w:tcBorders>
            <w:shd w:val="clear" w:color="auto" w:fill="FFFFFF"/>
            <w:vAlign w:val="center"/>
          </w:tcPr>
          <w:p w14:paraId="4003D5F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60" w:type="pct"/>
            <w:tcBorders>
              <w:top w:val="single" w:sz="4" w:space="0" w:color="auto"/>
              <w:left w:val="single" w:sz="4" w:space="0" w:color="auto"/>
              <w:bottom w:val="nil"/>
              <w:right w:val="nil"/>
            </w:tcBorders>
            <w:shd w:val="clear" w:color="auto" w:fill="FFFFFF"/>
            <w:vAlign w:val="center"/>
          </w:tcPr>
          <w:p w14:paraId="6E353FA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86" w:type="pct"/>
            <w:tcBorders>
              <w:top w:val="single" w:sz="4" w:space="0" w:color="auto"/>
              <w:left w:val="single" w:sz="4" w:space="0" w:color="auto"/>
              <w:bottom w:val="nil"/>
              <w:right w:val="single" w:sz="4" w:space="0" w:color="auto"/>
            </w:tcBorders>
            <w:shd w:val="clear" w:color="auto" w:fill="FFFFFF"/>
            <w:vAlign w:val="center"/>
          </w:tcPr>
          <w:p w14:paraId="0BD79CFF"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0B0F8965" w14:textId="77777777" w:rsidTr="004C336D">
        <w:tblPrEx>
          <w:tblCellMar>
            <w:top w:w="0" w:type="dxa"/>
            <w:left w:w="0" w:type="dxa"/>
            <w:bottom w:w="0" w:type="dxa"/>
            <w:right w:w="0" w:type="dxa"/>
          </w:tblCellMar>
        </w:tblPrEx>
        <w:tc>
          <w:tcPr>
            <w:tcW w:w="467" w:type="pct"/>
            <w:tcBorders>
              <w:top w:val="single" w:sz="4" w:space="0" w:color="auto"/>
              <w:left w:val="single" w:sz="4" w:space="0" w:color="auto"/>
              <w:bottom w:val="nil"/>
              <w:right w:val="nil"/>
            </w:tcBorders>
            <w:shd w:val="clear" w:color="auto" w:fill="FFFFFF"/>
            <w:vAlign w:val="center"/>
          </w:tcPr>
          <w:p w14:paraId="6C344C03"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2</w:t>
            </w:r>
          </w:p>
        </w:tc>
        <w:tc>
          <w:tcPr>
            <w:tcW w:w="2355" w:type="pct"/>
            <w:tcBorders>
              <w:top w:val="single" w:sz="4" w:space="0" w:color="auto"/>
              <w:left w:val="single" w:sz="4" w:space="0" w:color="auto"/>
              <w:bottom w:val="nil"/>
              <w:right w:val="nil"/>
            </w:tcBorders>
            <w:shd w:val="clear" w:color="auto" w:fill="FFFFFF"/>
            <w:vAlign w:val="center"/>
          </w:tcPr>
          <w:p w14:paraId="2D54FECF"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Các khoản chi</w:t>
            </w:r>
          </w:p>
        </w:tc>
        <w:tc>
          <w:tcPr>
            <w:tcW w:w="467" w:type="pct"/>
            <w:tcBorders>
              <w:top w:val="single" w:sz="4" w:space="0" w:color="auto"/>
              <w:left w:val="single" w:sz="4" w:space="0" w:color="auto"/>
              <w:bottom w:val="nil"/>
              <w:right w:val="nil"/>
            </w:tcBorders>
            <w:shd w:val="clear" w:color="auto" w:fill="FFFFFF"/>
            <w:vAlign w:val="center"/>
          </w:tcPr>
          <w:p w14:paraId="30C01E72"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85</w:t>
            </w:r>
          </w:p>
        </w:tc>
        <w:tc>
          <w:tcPr>
            <w:tcW w:w="565" w:type="pct"/>
            <w:tcBorders>
              <w:top w:val="single" w:sz="4" w:space="0" w:color="auto"/>
              <w:left w:val="single" w:sz="4" w:space="0" w:color="auto"/>
              <w:bottom w:val="nil"/>
              <w:right w:val="nil"/>
            </w:tcBorders>
            <w:shd w:val="clear" w:color="auto" w:fill="FFFFFF"/>
            <w:vAlign w:val="center"/>
          </w:tcPr>
          <w:p w14:paraId="555CCDAF"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60" w:type="pct"/>
            <w:tcBorders>
              <w:top w:val="single" w:sz="4" w:space="0" w:color="auto"/>
              <w:left w:val="single" w:sz="4" w:space="0" w:color="auto"/>
              <w:bottom w:val="nil"/>
              <w:right w:val="nil"/>
            </w:tcBorders>
            <w:shd w:val="clear" w:color="auto" w:fill="FFFFFF"/>
            <w:vAlign w:val="center"/>
          </w:tcPr>
          <w:p w14:paraId="644B9D58"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86" w:type="pct"/>
            <w:tcBorders>
              <w:top w:val="single" w:sz="4" w:space="0" w:color="auto"/>
              <w:left w:val="single" w:sz="4" w:space="0" w:color="auto"/>
              <w:bottom w:val="nil"/>
              <w:right w:val="single" w:sz="4" w:space="0" w:color="auto"/>
            </w:tcBorders>
            <w:shd w:val="clear" w:color="auto" w:fill="FFFFFF"/>
            <w:vAlign w:val="center"/>
          </w:tcPr>
          <w:p w14:paraId="43E032F4"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r>
      <w:tr w:rsidR="00654624" w:rsidRPr="004E1F16" w14:paraId="14AFC936" w14:textId="77777777" w:rsidTr="004C336D">
        <w:tblPrEx>
          <w:tblCellMar>
            <w:top w:w="0" w:type="dxa"/>
            <w:left w:w="0" w:type="dxa"/>
            <w:bottom w:w="0" w:type="dxa"/>
            <w:right w:w="0" w:type="dxa"/>
          </w:tblCellMar>
        </w:tblPrEx>
        <w:tc>
          <w:tcPr>
            <w:tcW w:w="467" w:type="pct"/>
            <w:tcBorders>
              <w:top w:val="single" w:sz="4" w:space="0" w:color="auto"/>
              <w:left w:val="single" w:sz="4" w:space="0" w:color="auto"/>
              <w:bottom w:val="nil"/>
              <w:right w:val="nil"/>
            </w:tcBorders>
            <w:shd w:val="clear" w:color="auto" w:fill="FFFFFF"/>
            <w:vAlign w:val="center"/>
          </w:tcPr>
          <w:p w14:paraId="6E16977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55" w:type="pct"/>
            <w:tcBorders>
              <w:top w:val="single" w:sz="4" w:space="0" w:color="auto"/>
              <w:left w:val="single" w:sz="4" w:space="0" w:color="auto"/>
              <w:bottom w:val="nil"/>
              <w:right w:val="nil"/>
            </w:tcBorders>
            <w:shd w:val="clear" w:color="auto" w:fill="FFFFFF"/>
            <w:vAlign w:val="center"/>
          </w:tcPr>
          <w:p w14:paraId="73BEB8A1"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Tiền chi lương, tiền công và chi khác cho nhân viên</w:t>
            </w:r>
          </w:p>
        </w:tc>
        <w:tc>
          <w:tcPr>
            <w:tcW w:w="467" w:type="pct"/>
            <w:tcBorders>
              <w:top w:val="single" w:sz="4" w:space="0" w:color="auto"/>
              <w:left w:val="single" w:sz="4" w:space="0" w:color="auto"/>
              <w:bottom w:val="nil"/>
              <w:right w:val="nil"/>
            </w:tcBorders>
            <w:shd w:val="clear" w:color="auto" w:fill="FFFFFF"/>
            <w:vAlign w:val="center"/>
          </w:tcPr>
          <w:p w14:paraId="76BDDC11"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86</w:t>
            </w:r>
          </w:p>
        </w:tc>
        <w:tc>
          <w:tcPr>
            <w:tcW w:w="565" w:type="pct"/>
            <w:tcBorders>
              <w:top w:val="single" w:sz="4" w:space="0" w:color="auto"/>
              <w:left w:val="single" w:sz="4" w:space="0" w:color="auto"/>
              <w:bottom w:val="nil"/>
              <w:right w:val="nil"/>
            </w:tcBorders>
            <w:shd w:val="clear" w:color="auto" w:fill="FFFFFF"/>
            <w:vAlign w:val="center"/>
          </w:tcPr>
          <w:p w14:paraId="6CB0617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60" w:type="pct"/>
            <w:tcBorders>
              <w:top w:val="single" w:sz="4" w:space="0" w:color="auto"/>
              <w:left w:val="single" w:sz="4" w:space="0" w:color="auto"/>
              <w:bottom w:val="nil"/>
              <w:right w:val="nil"/>
            </w:tcBorders>
            <w:shd w:val="clear" w:color="auto" w:fill="FFFFFF"/>
            <w:vAlign w:val="center"/>
          </w:tcPr>
          <w:p w14:paraId="45975A8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86" w:type="pct"/>
            <w:tcBorders>
              <w:top w:val="single" w:sz="4" w:space="0" w:color="auto"/>
              <w:left w:val="single" w:sz="4" w:space="0" w:color="auto"/>
              <w:bottom w:val="nil"/>
              <w:right w:val="single" w:sz="4" w:space="0" w:color="auto"/>
            </w:tcBorders>
            <w:shd w:val="clear" w:color="auto" w:fill="FFFFFF"/>
            <w:vAlign w:val="center"/>
          </w:tcPr>
          <w:p w14:paraId="5A79FB6F"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24BBEBF7" w14:textId="77777777" w:rsidTr="004C336D">
        <w:tblPrEx>
          <w:tblCellMar>
            <w:top w:w="0" w:type="dxa"/>
            <w:left w:w="0" w:type="dxa"/>
            <w:bottom w:w="0" w:type="dxa"/>
            <w:right w:w="0" w:type="dxa"/>
          </w:tblCellMar>
        </w:tblPrEx>
        <w:tc>
          <w:tcPr>
            <w:tcW w:w="467" w:type="pct"/>
            <w:tcBorders>
              <w:top w:val="single" w:sz="4" w:space="0" w:color="auto"/>
              <w:left w:val="single" w:sz="4" w:space="0" w:color="auto"/>
              <w:bottom w:val="nil"/>
              <w:right w:val="nil"/>
            </w:tcBorders>
            <w:shd w:val="clear" w:color="auto" w:fill="FFFFFF"/>
            <w:vAlign w:val="center"/>
          </w:tcPr>
          <w:p w14:paraId="36C6E81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55" w:type="pct"/>
            <w:tcBorders>
              <w:top w:val="single" w:sz="4" w:space="0" w:color="auto"/>
              <w:left w:val="single" w:sz="4" w:space="0" w:color="auto"/>
              <w:bottom w:val="nil"/>
              <w:right w:val="nil"/>
            </w:tcBorders>
            <w:shd w:val="clear" w:color="auto" w:fill="FFFFFF"/>
            <w:vAlign w:val="center"/>
          </w:tcPr>
          <w:p w14:paraId="07C1D103"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Tiền chi trả cho người cung cấp hàng hóa, dịch vụ</w:t>
            </w:r>
          </w:p>
        </w:tc>
        <w:tc>
          <w:tcPr>
            <w:tcW w:w="467" w:type="pct"/>
            <w:tcBorders>
              <w:top w:val="single" w:sz="4" w:space="0" w:color="auto"/>
              <w:left w:val="single" w:sz="4" w:space="0" w:color="auto"/>
              <w:bottom w:val="nil"/>
              <w:right w:val="nil"/>
            </w:tcBorders>
            <w:shd w:val="clear" w:color="auto" w:fill="FFFFFF"/>
            <w:vAlign w:val="center"/>
          </w:tcPr>
          <w:p w14:paraId="317C04BB"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87</w:t>
            </w:r>
          </w:p>
        </w:tc>
        <w:tc>
          <w:tcPr>
            <w:tcW w:w="565" w:type="pct"/>
            <w:tcBorders>
              <w:top w:val="single" w:sz="4" w:space="0" w:color="auto"/>
              <w:left w:val="single" w:sz="4" w:space="0" w:color="auto"/>
              <w:bottom w:val="nil"/>
              <w:right w:val="nil"/>
            </w:tcBorders>
            <w:shd w:val="clear" w:color="auto" w:fill="FFFFFF"/>
            <w:vAlign w:val="center"/>
          </w:tcPr>
          <w:p w14:paraId="7DCE4CF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60" w:type="pct"/>
            <w:tcBorders>
              <w:top w:val="single" w:sz="4" w:space="0" w:color="auto"/>
              <w:left w:val="single" w:sz="4" w:space="0" w:color="auto"/>
              <w:bottom w:val="nil"/>
              <w:right w:val="nil"/>
            </w:tcBorders>
            <w:shd w:val="clear" w:color="auto" w:fill="FFFFFF"/>
            <w:vAlign w:val="center"/>
          </w:tcPr>
          <w:p w14:paraId="6E6B105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86" w:type="pct"/>
            <w:tcBorders>
              <w:top w:val="single" w:sz="4" w:space="0" w:color="auto"/>
              <w:left w:val="single" w:sz="4" w:space="0" w:color="auto"/>
              <w:bottom w:val="nil"/>
              <w:right w:val="single" w:sz="4" w:space="0" w:color="auto"/>
            </w:tcBorders>
            <w:shd w:val="clear" w:color="auto" w:fill="FFFFFF"/>
            <w:vAlign w:val="center"/>
          </w:tcPr>
          <w:p w14:paraId="1C5FDD5D"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0B848837" w14:textId="77777777" w:rsidTr="004C336D">
        <w:tblPrEx>
          <w:tblCellMar>
            <w:top w:w="0" w:type="dxa"/>
            <w:left w:w="0" w:type="dxa"/>
            <w:bottom w:w="0" w:type="dxa"/>
            <w:right w:w="0" w:type="dxa"/>
          </w:tblCellMar>
        </w:tblPrEx>
        <w:tc>
          <w:tcPr>
            <w:tcW w:w="467" w:type="pct"/>
            <w:tcBorders>
              <w:top w:val="single" w:sz="4" w:space="0" w:color="auto"/>
              <w:left w:val="single" w:sz="4" w:space="0" w:color="auto"/>
              <w:bottom w:val="nil"/>
              <w:right w:val="nil"/>
            </w:tcBorders>
            <w:shd w:val="clear" w:color="auto" w:fill="FFFFFF"/>
            <w:vAlign w:val="center"/>
          </w:tcPr>
          <w:p w14:paraId="5858188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55" w:type="pct"/>
            <w:tcBorders>
              <w:top w:val="single" w:sz="4" w:space="0" w:color="auto"/>
              <w:left w:val="single" w:sz="4" w:space="0" w:color="auto"/>
              <w:bottom w:val="nil"/>
              <w:right w:val="nil"/>
            </w:tcBorders>
            <w:shd w:val="clear" w:color="auto" w:fill="FFFFFF"/>
            <w:vAlign w:val="center"/>
          </w:tcPr>
          <w:p w14:paraId="46B1DCEB"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Tiền chi khác</w:t>
            </w:r>
          </w:p>
        </w:tc>
        <w:tc>
          <w:tcPr>
            <w:tcW w:w="467" w:type="pct"/>
            <w:tcBorders>
              <w:top w:val="single" w:sz="4" w:space="0" w:color="auto"/>
              <w:left w:val="single" w:sz="4" w:space="0" w:color="auto"/>
              <w:bottom w:val="nil"/>
              <w:right w:val="nil"/>
            </w:tcBorders>
            <w:shd w:val="clear" w:color="auto" w:fill="FFFFFF"/>
            <w:vAlign w:val="center"/>
          </w:tcPr>
          <w:p w14:paraId="3074F019"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88</w:t>
            </w:r>
          </w:p>
        </w:tc>
        <w:tc>
          <w:tcPr>
            <w:tcW w:w="565" w:type="pct"/>
            <w:tcBorders>
              <w:top w:val="single" w:sz="4" w:space="0" w:color="auto"/>
              <w:left w:val="single" w:sz="4" w:space="0" w:color="auto"/>
              <w:bottom w:val="nil"/>
              <w:right w:val="nil"/>
            </w:tcBorders>
            <w:shd w:val="clear" w:color="auto" w:fill="FFFFFF"/>
            <w:vAlign w:val="center"/>
          </w:tcPr>
          <w:p w14:paraId="112BC8E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60" w:type="pct"/>
            <w:tcBorders>
              <w:top w:val="single" w:sz="4" w:space="0" w:color="auto"/>
              <w:left w:val="single" w:sz="4" w:space="0" w:color="auto"/>
              <w:bottom w:val="nil"/>
              <w:right w:val="nil"/>
            </w:tcBorders>
            <w:shd w:val="clear" w:color="auto" w:fill="FFFFFF"/>
            <w:vAlign w:val="center"/>
          </w:tcPr>
          <w:p w14:paraId="57C7D76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86" w:type="pct"/>
            <w:tcBorders>
              <w:top w:val="single" w:sz="4" w:space="0" w:color="auto"/>
              <w:left w:val="single" w:sz="4" w:space="0" w:color="auto"/>
              <w:bottom w:val="nil"/>
              <w:right w:val="single" w:sz="4" w:space="0" w:color="auto"/>
            </w:tcBorders>
            <w:shd w:val="clear" w:color="auto" w:fill="FFFFFF"/>
            <w:vAlign w:val="center"/>
          </w:tcPr>
          <w:p w14:paraId="289F8A2C"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04B26660" w14:textId="77777777" w:rsidTr="004C336D">
        <w:tblPrEx>
          <w:tblCellMar>
            <w:top w:w="0" w:type="dxa"/>
            <w:left w:w="0" w:type="dxa"/>
            <w:bottom w:w="0" w:type="dxa"/>
            <w:right w:w="0" w:type="dxa"/>
          </w:tblCellMar>
        </w:tblPrEx>
        <w:tc>
          <w:tcPr>
            <w:tcW w:w="467" w:type="pct"/>
            <w:tcBorders>
              <w:top w:val="single" w:sz="4" w:space="0" w:color="auto"/>
              <w:left w:val="single" w:sz="4" w:space="0" w:color="auto"/>
              <w:bottom w:val="nil"/>
              <w:right w:val="nil"/>
            </w:tcBorders>
            <w:shd w:val="clear" w:color="auto" w:fill="FFFFFF"/>
            <w:vAlign w:val="center"/>
          </w:tcPr>
          <w:p w14:paraId="766A4B5E"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3</w:t>
            </w:r>
          </w:p>
        </w:tc>
        <w:tc>
          <w:tcPr>
            <w:tcW w:w="2355" w:type="pct"/>
            <w:tcBorders>
              <w:top w:val="single" w:sz="4" w:space="0" w:color="auto"/>
              <w:left w:val="single" w:sz="4" w:space="0" w:color="auto"/>
              <w:bottom w:val="nil"/>
              <w:right w:val="nil"/>
            </w:tcBorders>
            <w:shd w:val="clear" w:color="auto" w:fill="FFFFFF"/>
            <w:vAlign w:val="center"/>
          </w:tcPr>
          <w:p w14:paraId="66DA477D"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Lưu chuyển tiền thuần từ hoạt động chính</w:t>
            </w:r>
          </w:p>
        </w:tc>
        <w:tc>
          <w:tcPr>
            <w:tcW w:w="467" w:type="pct"/>
            <w:tcBorders>
              <w:top w:val="single" w:sz="4" w:space="0" w:color="auto"/>
              <w:left w:val="single" w:sz="4" w:space="0" w:color="auto"/>
              <w:bottom w:val="nil"/>
              <w:right w:val="nil"/>
            </w:tcBorders>
            <w:shd w:val="clear" w:color="auto" w:fill="FFFFFF"/>
            <w:vAlign w:val="center"/>
          </w:tcPr>
          <w:p w14:paraId="5EF56771"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89</w:t>
            </w:r>
          </w:p>
        </w:tc>
        <w:tc>
          <w:tcPr>
            <w:tcW w:w="565" w:type="pct"/>
            <w:tcBorders>
              <w:top w:val="single" w:sz="4" w:space="0" w:color="auto"/>
              <w:left w:val="single" w:sz="4" w:space="0" w:color="auto"/>
              <w:bottom w:val="nil"/>
              <w:right w:val="nil"/>
            </w:tcBorders>
            <w:shd w:val="clear" w:color="auto" w:fill="FFFFFF"/>
            <w:vAlign w:val="center"/>
          </w:tcPr>
          <w:p w14:paraId="078E3C83"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60" w:type="pct"/>
            <w:tcBorders>
              <w:top w:val="single" w:sz="4" w:space="0" w:color="auto"/>
              <w:left w:val="single" w:sz="4" w:space="0" w:color="auto"/>
              <w:bottom w:val="nil"/>
              <w:right w:val="nil"/>
            </w:tcBorders>
            <w:shd w:val="clear" w:color="auto" w:fill="FFFFFF"/>
            <w:vAlign w:val="center"/>
          </w:tcPr>
          <w:p w14:paraId="76B414A0"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86" w:type="pct"/>
            <w:tcBorders>
              <w:top w:val="single" w:sz="4" w:space="0" w:color="auto"/>
              <w:left w:val="single" w:sz="4" w:space="0" w:color="auto"/>
              <w:bottom w:val="nil"/>
              <w:right w:val="single" w:sz="4" w:space="0" w:color="auto"/>
            </w:tcBorders>
            <w:shd w:val="clear" w:color="auto" w:fill="FFFFFF"/>
            <w:vAlign w:val="center"/>
          </w:tcPr>
          <w:p w14:paraId="75883050"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r>
      <w:tr w:rsidR="00654624" w:rsidRPr="004E1F16" w14:paraId="570A0B6A" w14:textId="77777777" w:rsidTr="004C336D">
        <w:tblPrEx>
          <w:tblCellMar>
            <w:top w:w="0" w:type="dxa"/>
            <w:left w:w="0" w:type="dxa"/>
            <w:bottom w:w="0" w:type="dxa"/>
            <w:right w:w="0" w:type="dxa"/>
          </w:tblCellMar>
        </w:tblPrEx>
        <w:tc>
          <w:tcPr>
            <w:tcW w:w="467" w:type="pct"/>
            <w:tcBorders>
              <w:top w:val="single" w:sz="4" w:space="0" w:color="auto"/>
              <w:left w:val="single" w:sz="4" w:space="0" w:color="auto"/>
              <w:bottom w:val="nil"/>
              <w:right w:val="nil"/>
            </w:tcBorders>
            <w:shd w:val="clear" w:color="auto" w:fill="FFFFFF"/>
            <w:vAlign w:val="center"/>
          </w:tcPr>
          <w:p w14:paraId="4B0E2759"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4</w:t>
            </w:r>
          </w:p>
        </w:tc>
        <w:tc>
          <w:tcPr>
            <w:tcW w:w="2355" w:type="pct"/>
            <w:tcBorders>
              <w:top w:val="single" w:sz="4" w:space="0" w:color="auto"/>
              <w:left w:val="single" w:sz="4" w:space="0" w:color="auto"/>
              <w:bottom w:val="nil"/>
              <w:right w:val="nil"/>
            </w:tcBorders>
            <w:shd w:val="clear" w:color="auto" w:fill="FFFFFF"/>
            <w:vAlign w:val="center"/>
          </w:tcPr>
          <w:p w14:paraId="79085D31"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Số dư tiền đầu kỳ</w:t>
            </w:r>
          </w:p>
        </w:tc>
        <w:tc>
          <w:tcPr>
            <w:tcW w:w="467" w:type="pct"/>
            <w:tcBorders>
              <w:top w:val="single" w:sz="4" w:space="0" w:color="auto"/>
              <w:left w:val="single" w:sz="4" w:space="0" w:color="auto"/>
              <w:bottom w:val="nil"/>
              <w:right w:val="nil"/>
            </w:tcBorders>
            <w:shd w:val="clear" w:color="auto" w:fill="FFFFFF"/>
            <w:vAlign w:val="center"/>
          </w:tcPr>
          <w:p w14:paraId="50EC152A"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90</w:t>
            </w:r>
          </w:p>
        </w:tc>
        <w:tc>
          <w:tcPr>
            <w:tcW w:w="565" w:type="pct"/>
            <w:tcBorders>
              <w:top w:val="single" w:sz="4" w:space="0" w:color="auto"/>
              <w:left w:val="single" w:sz="4" w:space="0" w:color="auto"/>
              <w:bottom w:val="nil"/>
              <w:right w:val="nil"/>
            </w:tcBorders>
            <w:shd w:val="clear" w:color="auto" w:fill="FFFFFF"/>
            <w:vAlign w:val="center"/>
          </w:tcPr>
          <w:p w14:paraId="0BF4C98C"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60" w:type="pct"/>
            <w:tcBorders>
              <w:top w:val="single" w:sz="4" w:space="0" w:color="auto"/>
              <w:left w:val="single" w:sz="4" w:space="0" w:color="auto"/>
              <w:bottom w:val="nil"/>
              <w:right w:val="nil"/>
            </w:tcBorders>
            <w:shd w:val="clear" w:color="auto" w:fill="FFFFFF"/>
            <w:vAlign w:val="center"/>
          </w:tcPr>
          <w:p w14:paraId="48E4B8CE"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86" w:type="pct"/>
            <w:tcBorders>
              <w:top w:val="single" w:sz="4" w:space="0" w:color="auto"/>
              <w:left w:val="single" w:sz="4" w:space="0" w:color="auto"/>
              <w:bottom w:val="nil"/>
              <w:right w:val="single" w:sz="4" w:space="0" w:color="auto"/>
            </w:tcBorders>
            <w:shd w:val="clear" w:color="auto" w:fill="FFFFFF"/>
            <w:vAlign w:val="center"/>
          </w:tcPr>
          <w:p w14:paraId="0992927A"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r>
      <w:tr w:rsidR="00654624" w:rsidRPr="004E1F16" w14:paraId="25244460" w14:textId="77777777" w:rsidTr="004C336D">
        <w:tblPrEx>
          <w:tblCellMar>
            <w:top w:w="0" w:type="dxa"/>
            <w:left w:w="0" w:type="dxa"/>
            <w:bottom w:w="0" w:type="dxa"/>
            <w:right w:w="0" w:type="dxa"/>
          </w:tblCellMar>
        </w:tblPrEx>
        <w:tc>
          <w:tcPr>
            <w:tcW w:w="467" w:type="pct"/>
            <w:tcBorders>
              <w:top w:val="single" w:sz="4" w:space="0" w:color="auto"/>
              <w:left w:val="single" w:sz="4" w:space="0" w:color="auto"/>
              <w:bottom w:val="single" w:sz="4" w:space="0" w:color="auto"/>
              <w:right w:val="nil"/>
            </w:tcBorders>
            <w:shd w:val="clear" w:color="auto" w:fill="FFFFFF"/>
            <w:vAlign w:val="center"/>
          </w:tcPr>
          <w:p w14:paraId="3764CB15"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5</w:t>
            </w:r>
          </w:p>
        </w:tc>
        <w:tc>
          <w:tcPr>
            <w:tcW w:w="2355" w:type="pct"/>
            <w:tcBorders>
              <w:top w:val="single" w:sz="4" w:space="0" w:color="auto"/>
              <w:left w:val="single" w:sz="4" w:space="0" w:color="auto"/>
              <w:bottom w:val="single" w:sz="4" w:space="0" w:color="auto"/>
              <w:right w:val="nil"/>
            </w:tcBorders>
            <w:shd w:val="clear" w:color="auto" w:fill="FFFFFF"/>
            <w:vAlign w:val="center"/>
          </w:tcPr>
          <w:p w14:paraId="30CFBBD9"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Số dư tiền cuối kỳ</w:t>
            </w:r>
          </w:p>
        </w:tc>
        <w:tc>
          <w:tcPr>
            <w:tcW w:w="467" w:type="pct"/>
            <w:tcBorders>
              <w:top w:val="single" w:sz="4" w:space="0" w:color="auto"/>
              <w:left w:val="single" w:sz="4" w:space="0" w:color="auto"/>
              <w:bottom w:val="single" w:sz="4" w:space="0" w:color="auto"/>
              <w:right w:val="nil"/>
            </w:tcBorders>
            <w:shd w:val="clear" w:color="auto" w:fill="FFFFFF"/>
            <w:vAlign w:val="center"/>
          </w:tcPr>
          <w:p w14:paraId="2C6637CB"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91</w:t>
            </w:r>
          </w:p>
        </w:tc>
        <w:tc>
          <w:tcPr>
            <w:tcW w:w="565" w:type="pct"/>
            <w:tcBorders>
              <w:top w:val="single" w:sz="4" w:space="0" w:color="auto"/>
              <w:left w:val="single" w:sz="4" w:space="0" w:color="auto"/>
              <w:bottom w:val="single" w:sz="4" w:space="0" w:color="auto"/>
              <w:right w:val="nil"/>
            </w:tcBorders>
            <w:shd w:val="clear" w:color="auto" w:fill="FFFFFF"/>
            <w:vAlign w:val="center"/>
          </w:tcPr>
          <w:p w14:paraId="687736EB"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60" w:type="pct"/>
            <w:tcBorders>
              <w:top w:val="single" w:sz="4" w:space="0" w:color="auto"/>
              <w:left w:val="single" w:sz="4" w:space="0" w:color="auto"/>
              <w:bottom w:val="single" w:sz="4" w:space="0" w:color="auto"/>
              <w:right w:val="nil"/>
            </w:tcBorders>
            <w:shd w:val="clear" w:color="auto" w:fill="FFFFFF"/>
            <w:vAlign w:val="center"/>
          </w:tcPr>
          <w:p w14:paraId="4082BCD9"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tcPr>
          <w:p w14:paraId="7293A4C0"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r>
    </w:tbl>
    <w:p w14:paraId="7B5FDCA1"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IV. THUYẾT MINH</w:t>
      </w:r>
    </w:p>
    <w:p w14:paraId="27A010D0"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1. Thông tin khái quát</w:t>
      </w:r>
    </w:p>
    <w:p w14:paraId="42B1CD02"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Đơn vị</w:t>
      </w:r>
      <w:r w:rsidRPr="004E1F16">
        <w:rPr>
          <w:rFonts w:ascii="Arial" w:hAnsi="Arial" w:cs="Arial"/>
          <w:sz w:val="20"/>
          <w:szCs w:val="20"/>
        </w:rPr>
        <w:tab/>
        <w:t xml:space="preserve"> QĐ thành lập số …………. ngày ……/……/…………</w:t>
      </w:r>
    </w:p>
    <w:p w14:paraId="3A12B093"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Tên cơ quan cấp trên trực tiếp:……………. Thuộc đơn vị cấp 1: </w:t>
      </w:r>
      <w:r w:rsidRPr="004E1F16">
        <w:rPr>
          <w:rFonts w:ascii="Arial" w:hAnsi="Arial" w:cs="Arial"/>
          <w:sz w:val="20"/>
          <w:szCs w:val="20"/>
        </w:rPr>
        <w:tab/>
      </w:r>
    </w:p>
    <w:p w14:paraId="7A0CD1FD"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Loại hình đơn vị: ……………….Quyết định giao tự chủ tài chính </w:t>
      </w:r>
      <w:r w:rsidRPr="004E1F16">
        <w:rPr>
          <w:rFonts w:ascii="Arial" w:hAnsi="Arial" w:cs="Arial"/>
          <w:sz w:val="20"/>
          <w:szCs w:val="20"/>
        </w:rPr>
        <w:tab/>
      </w:r>
    </w:p>
    <w:p w14:paraId="58E0C7E7"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Chức năng, nhiệm vụ chính của đơn vị: </w:t>
      </w:r>
      <w:r w:rsidRPr="004E1F16">
        <w:rPr>
          <w:rFonts w:ascii="Arial" w:hAnsi="Arial" w:cs="Arial"/>
          <w:sz w:val="20"/>
          <w:szCs w:val="20"/>
        </w:rPr>
        <w:tab/>
      </w:r>
    </w:p>
    <w:p w14:paraId="4261BF76"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2. Thông tin bổ sung cho phần 1. Tình hình tài chính</w:t>
      </w:r>
    </w:p>
    <w:p w14:paraId="3AFAE3D7"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2.1. Tiền</w:t>
      </w:r>
    </w:p>
    <w:tbl>
      <w:tblPr>
        <w:tblW w:w="5000" w:type="pct"/>
        <w:tblCellMar>
          <w:left w:w="0" w:type="dxa"/>
          <w:right w:w="0" w:type="dxa"/>
        </w:tblCellMar>
        <w:tblLook w:val="0000" w:firstRow="0" w:lastRow="0" w:firstColumn="0" w:lastColumn="0" w:noHBand="0" w:noVBand="0"/>
      </w:tblPr>
      <w:tblGrid>
        <w:gridCol w:w="5482"/>
        <w:gridCol w:w="1632"/>
        <w:gridCol w:w="1522"/>
      </w:tblGrid>
      <w:tr w:rsidR="00654624" w:rsidRPr="004E1F16" w14:paraId="4D2C3AB9" w14:textId="77777777" w:rsidTr="004C336D">
        <w:tblPrEx>
          <w:tblCellMar>
            <w:top w:w="0" w:type="dxa"/>
            <w:left w:w="0" w:type="dxa"/>
            <w:bottom w:w="0" w:type="dxa"/>
            <w:right w:w="0" w:type="dxa"/>
          </w:tblCellMar>
        </w:tblPrEx>
        <w:tc>
          <w:tcPr>
            <w:tcW w:w="3174" w:type="pct"/>
            <w:tcBorders>
              <w:top w:val="single" w:sz="4" w:space="0" w:color="auto"/>
              <w:left w:val="single" w:sz="4" w:space="0" w:color="auto"/>
              <w:bottom w:val="nil"/>
              <w:right w:val="nil"/>
            </w:tcBorders>
            <w:shd w:val="clear" w:color="auto" w:fill="FFFFFF"/>
            <w:vAlign w:val="center"/>
          </w:tcPr>
          <w:p w14:paraId="46037E01"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945" w:type="pct"/>
            <w:tcBorders>
              <w:top w:val="single" w:sz="4" w:space="0" w:color="auto"/>
              <w:left w:val="single" w:sz="4" w:space="0" w:color="auto"/>
              <w:bottom w:val="nil"/>
              <w:right w:val="nil"/>
            </w:tcBorders>
            <w:shd w:val="clear" w:color="auto" w:fill="FFFFFF"/>
            <w:vAlign w:val="center"/>
          </w:tcPr>
          <w:p w14:paraId="0F05D079"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cuối năm</w:t>
            </w:r>
          </w:p>
        </w:tc>
        <w:tc>
          <w:tcPr>
            <w:tcW w:w="881" w:type="pct"/>
            <w:tcBorders>
              <w:top w:val="single" w:sz="4" w:space="0" w:color="auto"/>
              <w:left w:val="single" w:sz="4" w:space="0" w:color="auto"/>
              <w:bottom w:val="nil"/>
              <w:right w:val="single" w:sz="4" w:space="0" w:color="auto"/>
            </w:tcBorders>
            <w:shd w:val="clear" w:color="auto" w:fill="FFFFFF"/>
            <w:vAlign w:val="center"/>
          </w:tcPr>
          <w:p w14:paraId="6D1B58D8"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đầu năm</w:t>
            </w:r>
          </w:p>
        </w:tc>
      </w:tr>
      <w:tr w:rsidR="00654624" w:rsidRPr="004E1F16" w14:paraId="222518E4" w14:textId="77777777" w:rsidTr="004C336D">
        <w:tblPrEx>
          <w:tblCellMar>
            <w:top w:w="0" w:type="dxa"/>
            <w:left w:w="0" w:type="dxa"/>
            <w:bottom w:w="0" w:type="dxa"/>
            <w:right w:w="0" w:type="dxa"/>
          </w:tblCellMar>
        </w:tblPrEx>
        <w:tc>
          <w:tcPr>
            <w:tcW w:w="3174" w:type="pct"/>
            <w:tcBorders>
              <w:top w:val="single" w:sz="4" w:space="0" w:color="auto"/>
              <w:left w:val="single" w:sz="4" w:space="0" w:color="auto"/>
              <w:bottom w:val="nil"/>
              <w:right w:val="nil"/>
            </w:tcBorders>
            <w:shd w:val="clear" w:color="auto" w:fill="FFFFFF"/>
            <w:vAlign w:val="center"/>
          </w:tcPr>
          <w:p w14:paraId="34D5A68C"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Tiền mặt</w:t>
            </w:r>
          </w:p>
        </w:tc>
        <w:tc>
          <w:tcPr>
            <w:tcW w:w="945" w:type="pct"/>
            <w:tcBorders>
              <w:top w:val="single" w:sz="4" w:space="0" w:color="auto"/>
              <w:left w:val="single" w:sz="4" w:space="0" w:color="auto"/>
              <w:bottom w:val="nil"/>
              <w:right w:val="nil"/>
            </w:tcBorders>
            <w:shd w:val="clear" w:color="auto" w:fill="FFFFFF"/>
            <w:vAlign w:val="center"/>
          </w:tcPr>
          <w:p w14:paraId="03630C7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881" w:type="pct"/>
            <w:tcBorders>
              <w:top w:val="single" w:sz="4" w:space="0" w:color="auto"/>
              <w:left w:val="single" w:sz="4" w:space="0" w:color="auto"/>
              <w:bottom w:val="nil"/>
              <w:right w:val="single" w:sz="4" w:space="0" w:color="auto"/>
            </w:tcBorders>
            <w:shd w:val="clear" w:color="auto" w:fill="FFFFFF"/>
            <w:vAlign w:val="center"/>
          </w:tcPr>
          <w:p w14:paraId="09E1451D"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6C9EEDDA" w14:textId="77777777" w:rsidTr="004C336D">
        <w:tblPrEx>
          <w:tblCellMar>
            <w:top w:w="0" w:type="dxa"/>
            <w:left w:w="0" w:type="dxa"/>
            <w:bottom w:w="0" w:type="dxa"/>
            <w:right w:w="0" w:type="dxa"/>
          </w:tblCellMar>
        </w:tblPrEx>
        <w:tc>
          <w:tcPr>
            <w:tcW w:w="3174" w:type="pct"/>
            <w:tcBorders>
              <w:top w:val="single" w:sz="4" w:space="0" w:color="auto"/>
              <w:left w:val="single" w:sz="4" w:space="0" w:color="auto"/>
              <w:bottom w:val="nil"/>
              <w:right w:val="nil"/>
            </w:tcBorders>
            <w:shd w:val="clear" w:color="auto" w:fill="FFFFFF"/>
            <w:vAlign w:val="center"/>
          </w:tcPr>
          <w:p w14:paraId="0438B4E1"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Tiền gửi kho bạc</w:t>
            </w:r>
          </w:p>
        </w:tc>
        <w:tc>
          <w:tcPr>
            <w:tcW w:w="945" w:type="pct"/>
            <w:tcBorders>
              <w:top w:val="single" w:sz="4" w:space="0" w:color="auto"/>
              <w:left w:val="single" w:sz="4" w:space="0" w:color="auto"/>
              <w:bottom w:val="nil"/>
              <w:right w:val="nil"/>
            </w:tcBorders>
            <w:shd w:val="clear" w:color="auto" w:fill="FFFFFF"/>
            <w:vAlign w:val="center"/>
          </w:tcPr>
          <w:p w14:paraId="0E7FCB3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881" w:type="pct"/>
            <w:tcBorders>
              <w:top w:val="single" w:sz="4" w:space="0" w:color="auto"/>
              <w:left w:val="single" w:sz="4" w:space="0" w:color="auto"/>
              <w:bottom w:val="nil"/>
              <w:right w:val="single" w:sz="4" w:space="0" w:color="auto"/>
            </w:tcBorders>
            <w:shd w:val="clear" w:color="auto" w:fill="FFFFFF"/>
            <w:vAlign w:val="center"/>
          </w:tcPr>
          <w:p w14:paraId="57A4E981"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5D389652" w14:textId="77777777" w:rsidTr="004C336D">
        <w:tblPrEx>
          <w:tblCellMar>
            <w:top w:w="0" w:type="dxa"/>
            <w:left w:w="0" w:type="dxa"/>
            <w:bottom w:w="0" w:type="dxa"/>
            <w:right w:w="0" w:type="dxa"/>
          </w:tblCellMar>
        </w:tblPrEx>
        <w:tc>
          <w:tcPr>
            <w:tcW w:w="3174" w:type="pct"/>
            <w:tcBorders>
              <w:top w:val="single" w:sz="4" w:space="0" w:color="auto"/>
              <w:left w:val="single" w:sz="4" w:space="0" w:color="auto"/>
              <w:bottom w:val="single" w:sz="4" w:space="0" w:color="auto"/>
              <w:right w:val="nil"/>
            </w:tcBorders>
            <w:shd w:val="clear" w:color="auto" w:fill="FFFFFF"/>
            <w:vAlign w:val="center"/>
          </w:tcPr>
          <w:p w14:paraId="2817A4EE"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Tổng cộng tiền</w:t>
            </w:r>
          </w:p>
        </w:tc>
        <w:tc>
          <w:tcPr>
            <w:tcW w:w="945" w:type="pct"/>
            <w:tcBorders>
              <w:top w:val="single" w:sz="4" w:space="0" w:color="auto"/>
              <w:left w:val="single" w:sz="4" w:space="0" w:color="auto"/>
              <w:bottom w:val="single" w:sz="4" w:space="0" w:color="auto"/>
              <w:right w:val="nil"/>
            </w:tcBorders>
            <w:shd w:val="clear" w:color="auto" w:fill="FFFFFF"/>
            <w:vAlign w:val="center"/>
          </w:tcPr>
          <w:p w14:paraId="2E1F051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tcPr>
          <w:p w14:paraId="771434C0"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bl>
    <w:p w14:paraId="5EEBA945"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2.2. Các khoản phải thu</w:t>
      </w:r>
    </w:p>
    <w:tbl>
      <w:tblPr>
        <w:tblW w:w="5000" w:type="pct"/>
        <w:tblCellMar>
          <w:left w:w="0" w:type="dxa"/>
          <w:right w:w="0" w:type="dxa"/>
        </w:tblCellMar>
        <w:tblLook w:val="0000" w:firstRow="0" w:lastRow="0" w:firstColumn="0" w:lastColumn="0" w:noHBand="0" w:noVBand="0"/>
      </w:tblPr>
      <w:tblGrid>
        <w:gridCol w:w="5487"/>
        <w:gridCol w:w="1643"/>
        <w:gridCol w:w="1506"/>
      </w:tblGrid>
      <w:tr w:rsidR="00654624" w:rsidRPr="004E1F16" w14:paraId="2D70D9EE" w14:textId="77777777" w:rsidTr="004C336D">
        <w:tblPrEx>
          <w:tblCellMar>
            <w:top w:w="0" w:type="dxa"/>
            <w:left w:w="0" w:type="dxa"/>
            <w:bottom w:w="0" w:type="dxa"/>
            <w:right w:w="0" w:type="dxa"/>
          </w:tblCellMar>
        </w:tblPrEx>
        <w:tc>
          <w:tcPr>
            <w:tcW w:w="3177" w:type="pct"/>
            <w:tcBorders>
              <w:top w:val="single" w:sz="4" w:space="0" w:color="auto"/>
              <w:left w:val="single" w:sz="4" w:space="0" w:color="auto"/>
              <w:bottom w:val="nil"/>
              <w:right w:val="nil"/>
            </w:tcBorders>
            <w:shd w:val="clear" w:color="auto" w:fill="FFFFFF"/>
          </w:tcPr>
          <w:p w14:paraId="11C9A1F9"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951" w:type="pct"/>
            <w:tcBorders>
              <w:top w:val="single" w:sz="4" w:space="0" w:color="auto"/>
              <w:left w:val="single" w:sz="4" w:space="0" w:color="auto"/>
              <w:bottom w:val="nil"/>
              <w:right w:val="nil"/>
            </w:tcBorders>
            <w:shd w:val="clear" w:color="auto" w:fill="FFFFFF"/>
          </w:tcPr>
          <w:p w14:paraId="7F578221"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cuối năm</w:t>
            </w:r>
          </w:p>
        </w:tc>
        <w:tc>
          <w:tcPr>
            <w:tcW w:w="872" w:type="pct"/>
            <w:tcBorders>
              <w:top w:val="single" w:sz="4" w:space="0" w:color="auto"/>
              <w:left w:val="single" w:sz="4" w:space="0" w:color="auto"/>
              <w:bottom w:val="nil"/>
              <w:right w:val="single" w:sz="4" w:space="0" w:color="auto"/>
            </w:tcBorders>
            <w:shd w:val="clear" w:color="auto" w:fill="FFFFFF"/>
          </w:tcPr>
          <w:p w14:paraId="5B28206D"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đầu năm</w:t>
            </w:r>
          </w:p>
        </w:tc>
      </w:tr>
      <w:tr w:rsidR="00654624" w:rsidRPr="004E1F16" w14:paraId="62D980CB" w14:textId="77777777" w:rsidTr="004C336D">
        <w:tblPrEx>
          <w:tblCellMar>
            <w:top w:w="0" w:type="dxa"/>
            <w:left w:w="0" w:type="dxa"/>
            <w:bottom w:w="0" w:type="dxa"/>
            <w:right w:w="0" w:type="dxa"/>
          </w:tblCellMar>
        </w:tblPrEx>
        <w:tc>
          <w:tcPr>
            <w:tcW w:w="3177" w:type="pct"/>
            <w:tcBorders>
              <w:top w:val="single" w:sz="4" w:space="0" w:color="auto"/>
              <w:left w:val="single" w:sz="4" w:space="0" w:color="auto"/>
              <w:bottom w:val="nil"/>
              <w:right w:val="nil"/>
            </w:tcBorders>
            <w:shd w:val="clear" w:color="auto" w:fill="FFFFFF"/>
            <w:vAlign w:val="bottom"/>
          </w:tcPr>
          <w:p w14:paraId="5D653B41"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Tạm chi</w:t>
            </w:r>
          </w:p>
        </w:tc>
        <w:tc>
          <w:tcPr>
            <w:tcW w:w="951" w:type="pct"/>
            <w:tcBorders>
              <w:top w:val="single" w:sz="4" w:space="0" w:color="auto"/>
              <w:left w:val="single" w:sz="4" w:space="0" w:color="auto"/>
              <w:bottom w:val="nil"/>
              <w:right w:val="nil"/>
            </w:tcBorders>
            <w:shd w:val="clear" w:color="auto" w:fill="FFFFFF"/>
          </w:tcPr>
          <w:p w14:paraId="0F9F0482" w14:textId="77777777" w:rsidR="00654624" w:rsidRPr="004E1F16" w:rsidRDefault="00654624" w:rsidP="004C336D">
            <w:pPr>
              <w:tabs>
                <w:tab w:val="right" w:leader="dot" w:pos="8505"/>
              </w:tabs>
              <w:spacing w:before="120"/>
              <w:ind w:right="6"/>
              <w:rPr>
                <w:rFonts w:ascii="Arial" w:hAnsi="Arial" w:cs="Arial"/>
                <w:sz w:val="20"/>
                <w:szCs w:val="20"/>
              </w:rPr>
            </w:pPr>
          </w:p>
        </w:tc>
        <w:tc>
          <w:tcPr>
            <w:tcW w:w="872" w:type="pct"/>
            <w:tcBorders>
              <w:top w:val="single" w:sz="4" w:space="0" w:color="auto"/>
              <w:left w:val="single" w:sz="4" w:space="0" w:color="auto"/>
              <w:bottom w:val="nil"/>
              <w:right w:val="single" w:sz="4" w:space="0" w:color="auto"/>
            </w:tcBorders>
            <w:shd w:val="clear" w:color="auto" w:fill="FFFFFF"/>
          </w:tcPr>
          <w:p w14:paraId="627CA52C"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31C1658F" w14:textId="77777777" w:rsidTr="004C336D">
        <w:tblPrEx>
          <w:tblCellMar>
            <w:top w:w="0" w:type="dxa"/>
            <w:left w:w="0" w:type="dxa"/>
            <w:bottom w:w="0" w:type="dxa"/>
            <w:right w:w="0" w:type="dxa"/>
          </w:tblCellMar>
        </w:tblPrEx>
        <w:tc>
          <w:tcPr>
            <w:tcW w:w="3177" w:type="pct"/>
            <w:tcBorders>
              <w:top w:val="single" w:sz="4" w:space="0" w:color="auto"/>
              <w:left w:val="single" w:sz="4" w:space="0" w:color="auto"/>
              <w:bottom w:val="nil"/>
              <w:right w:val="nil"/>
            </w:tcBorders>
            <w:shd w:val="clear" w:color="auto" w:fill="FFFFFF"/>
          </w:tcPr>
          <w:p w14:paraId="4D2ED698"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Thuế GTGT được khấu trừ</w:t>
            </w:r>
          </w:p>
        </w:tc>
        <w:tc>
          <w:tcPr>
            <w:tcW w:w="951" w:type="pct"/>
            <w:tcBorders>
              <w:top w:val="single" w:sz="4" w:space="0" w:color="auto"/>
              <w:left w:val="single" w:sz="4" w:space="0" w:color="auto"/>
              <w:bottom w:val="nil"/>
              <w:right w:val="nil"/>
            </w:tcBorders>
            <w:shd w:val="clear" w:color="auto" w:fill="FFFFFF"/>
          </w:tcPr>
          <w:p w14:paraId="18EB5FCF" w14:textId="77777777" w:rsidR="00654624" w:rsidRPr="004E1F16" w:rsidRDefault="00654624" w:rsidP="004C336D">
            <w:pPr>
              <w:tabs>
                <w:tab w:val="right" w:leader="dot" w:pos="8505"/>
              </w:tabs>
              <w:spacing w:before="120"/>
              <w:ind w:right="6"/>
              <w:rPr>
                <w:rFonts w:ascii="Arial" w:hAnsi="Arial" w:cs="Arial"/>
                <w:sz w:val="20"/>
                <w:szCs w:val="20"/>
              </w:rPr>
            </w:pPr>
          </w:p>
        </w:tc>
        <w:tc>
          <w:tcPr>
            <w:tcW w:w="872" w:type="pct"/>
            <w:tcBorders>
              <w:top w:val="single" w:sz="4" w:space="0" w:color="auto"/>
              <w:left w:val="single" w:sz="4" w:space="0" w:color="auto"/>
              <w:bottom w:val="nil"/>
              <w:right w:val="single" w:sz="4" w:space="0" w:color="auto"/>
            </w:tcBorders>
            <w:shd w:val="clear" w:color="auto" w:fill="FFFFFF"/>
          </w:tcPr>
          <w:p w14:paraId="18C752D5"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7DA60240" w14:textId="77777777" w:rsidTr="004C336D">
        <w:tblPrEx>
          <w:tblCellMar>
            <w:top w:w="0" w:type="dxa"/>
            <w:left w:w="0" w:type="dxa"/>
            <w:bottom w:w="0" w:type="dxa"/>
            <w:right w:w="0" w:type="dxa"/>
          </w:tblCellMar>
        </w:tblPrEx>
        <w:tc>
          <w:tcPr>
            <w:tcW w:w="3177" w:type="pct"/>
            <w:tcBorders>
              <w:top w:val="single" w:sz="4" w:space="0" w:color="auto"/>
              <w:left w:val="single" w:sz="4" w:space="0" w:color="auto"/>
              <w:bottom w:val="nil"/>
              <w:right w:val="nil"/>
            </w:tcBorders>
            <w:shd w:val="clear" w:color="auto" w:fill="FFFFFF"/>
            <w:vAlign w:val="bottom"/>
          </w:tcPr>
          <w:p w14:paraId="6361F0EB"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Tạm ứng</w:t>
            </w:r>
          </w:p>
        </w:tc>
        <w:tc>
          <w:tcPr>
            <w:tcW w:w="951" w:type="pct"/>
            <w:tcBorders>
              <w:top w:val="single" w:sz="4" w:space="0" w:color="auto"/>
              <w:left w:val="single" w:sz="4" w:space="0" w:color="auto"/>
              <w:bottom w:val="nil"/>
              <w:right w:val="nil"/>
            </w:tcBorders>
            <w:shd w:val="clear" w:color="auto" w:fill="FFFFFF"/>
          </w:tcPr>
          <w:p w14:paraId="3F645CA2" w14:textId="77777777" w:rsidR="00654624" w:rsidRPr="004E1F16" w:rsidRDefault="00654624" w:rsidP="004C336D">
            <w:pPr>
              <w:tabs>
                <w:tab w:val="right" w:leader="dot" w:pos="8505"/>
              </w:tabs>
              <w:spacing w:before="120"/>
              <w:ind w:right="6"/>
              <w:rPr>
                <w:rFonts w:ascii="Arial" w:hAnsi="Arial" w:cs="Arial"/>
                <w:sz w:val="20"/>
                <w:szCs w:val="20"/>
              </w:rPr>
            </w:pPr>
          </w:p>
        </w:tc>
        <w:tc>
          <w:tcPr>
            <w:tcW w:w="872" w:type="pct"/>
            <w:tcBorders>
              <w:top w:val="single" w:sz="4" w:space="0" w:color="auto"/>
              <w:left w:val="single" w:sz="4" w:space="0" w:color="auto"/>
              <w:bottom w:val="nil"/>
              <w:right w:val="single" w:sz="4" w:space="0" w:color="auto"/>
            </w:tcBorders>
            <w:shd w:val="clear" w:color="auto" w:fill="FFFFFF"/>
          </w:tcPr>
          <w:p w14:paraId="084296F6"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0EDED2D6" w14:textId="77777777" w:rsidTr="004C336D">
        <w:tblPrEx>
          <w:tblCellMar>
            <w:top w:w="0" w:type="dxa"/>
            <w:left w:w="0" w:type="dxa"/>
            <w:bottom w:w="0" w:type="dxa"/>
            <w:right w:w="0" w:type="dxa"/>
          </w:tblCellMar>
        </w:tblPrEx>
        <w:tc>
          <w:tcPr>
            <w:tcW w:w="3177" w:type="pct"/>
            <w:tcBorders>
              <w:top w:val="single" w:sz="4" w:space="0" w:color="auto"/>
              <w:left w:val="single" w:sz="4" w:space="0" w:color="auto"/>
              <w:bottom w:val="nil"/>
              <w:right w:val="nil"/>
            </w:tcBorders>
            <w:shd w:val="clear" w:color="auto" w:fill="FFFFFF"/>
            <w:vAlign w:val="center"/>
          </w:tcPr>
          <w:p w14:paraId="64B15BDE"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Phải thu khác</w:t>
            </w:r>
          </w:p>
        </w:tc>
        <w:tc>
          <w:tcPr>
            <w:tcW w:w="951" w:type="pct"/>
            <w:tcBorders>
              <w:top w:val="single" w:sz="4" w:space="0" w:color="auto"/>
              <w:left w:val="single" w:sz="4" w:space="0" w:color="auto"/>
              <w:bottom w:val="nil"/>
              <w:right w:val="nil"/>
            </w:tcBorders>
            <w:shd w:val="clear" w:color="auto" w:fill="FFFFFF"/>
          </w:tcPr>
          <w:p w14:paraId="031E2EFD" w14:textId="77777777" w:rsidR="00654624" w:rsidRPr="004E1F16" w:rsidRDefault="00654624" w:rsidP="004C336D">
            <w:pPr>
              <w:tabs>
                <w:tab w:val="right" w:leader="dot" w:pos="8505"/>
              </w:tabs>
              <w:spacing w:before="120"/>
              <w:ind w:right="6"/>
              <w:rPr>
                <w:rFonts w:ascii="Arial" w:hAnsi="Arial" w:cs="Arial"/>
                <w:sz w:val="20"/>
                <w:szCs w:val="20"/>
              </w:rPr>
            </w:pPr>
          </w:p>
        </w:tc>
        <w:tc>
          <w:tcPr>
            <w:tcW w:w="872" w:type="pct"/>
            <w:tcBorders>
              <w:top w:val="single" w:sz="4" w:space="0" w:color="auto"/>
              <w:left w:val="single" w:sz="4" w:space="0" w:color="auto"/>
              <w:bottom w:val="nil"/>
              <w:right w:val="single" w:sz="4" w:space="0" w:color="auto"/>
            </w:tcBorders>
            <w:shd w:val="clear" w:color="auto" w:fill="FFFFFF"/>
          </w:tcPr>
          <w:p w14:paraId="37FD637F"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4ECF3ADE" w14:textId="77777777" w:rsidTr="004C336D">
        <w:tblPrEx>
          <w:tblCellMar>
            <w:top w:w="0" w:type="dxa"/>
            <w:left w:w="0" w:type="dxa"/>
            <w:bottom w:w="0" w:type="dxa"/>
            <w:right w:w="0" w:type="dxa"/>
          </w:tblCellMar>
        </w:tblPrEx>
        <w:tc>
          <w:tcPr>
            <w:tcW w:w="3177" w:type="pct"/>
            <w:tcBorders>
              <w:top w:val="single" w:sz="4" w:space="0" w:color="auto"/>
              <w:left w:val="single" w:sz="4" w:space="0" w:color="auto"/>
              <w:bottom w:val="single" w:sz="4" w:space="0" w:color="auto"/>
              <w:right w:val="nil"/>
            </w:tcBorders>
            <w:shd w:val="clear" w:color="auto" w:fill="FFFFFF"/>
            <w:vAlign w:val="center"/>
          </w:tcPr>
          <w:p w14:paraId="154B221A"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Tổng cộng các khoản phải thu</w:t>
            </w:r>
          </w:p>
        </w:tc>
        <w:tc>
          <w:tcPr>
            <w:tcW w:w="951" w:type="pct"/>
            <w:tcBorders>
              <w:top w:val="single" w:sz="4" w:space="0" w:color="auto"/>
              <w:left w:val="single" w:sz="4" w:space="0" w:color="auto"/>
              <w:bottom w:val="single" w:sz="4" w:space="0" w:color="auto"/>
              <w:right w:val="nil"/>
            </w:tcBorders>
            <w:shd w:val="clear" w:color="auto" w:fill="FFFFFF"/>
          </w:tcPr>
          <w:p w14:paraId="7E68086C" w14:textId="77777777" w:rsidR="00654624" w:rsidRPr="004E1F16" w:rsidRDefault="00654624" w:rsidP="004C336D">
            <w:pPr>
              <w:tabs>
                <w:tab w:val="right" w:leader="dot" w:pos="8505"/>
              </w:tabs>
              <w:spacing w:before="120"/>
              <w:ind w:right="6"/>
              <w:rPr>
                <w:rFonts w:ascii="Arial" w:hAnsi="Arial" w:cs="Arial"/>
                <w:sz w:val="20"/>
                <w:szCs w:val="20"/>
              </w:rPr>
            </w:pPr>
          </w:p>
        </w:tc>
        <w:tc>
          <w:tcPr>
            <w:tcW w:w="872" w:type="pct"/>
            <w:tcBorders>
              <w:top w:val="single" w:sz="4" w:space="0" w:color="auto"/>
              <w:left w:val="single" w:sz="4" w:space="0" w:color="auto"/>
              <w:bottom w:val="single" w:sz="4" w:space="0" w:color="auto"/>
              <w:right w:val="single" w:sz="4" w:space="0" w:color="auto"/>
            </w:tcBorders>
            <w:shd w:val="clear" w:color="auto" w:fill="FFFFFF"/>
          </w:tcPr>
          <w:p w14:paraId="78181449" w14:textId="77777777" w:rsidR="00654624" w:rsidRPr="004E1F16" w:rsidRDefault="00654624" w:rsidP="004C336D">
            <w:pPr>
              <w:tabs>
                <w:tab w:val="right" w:leader="dot" w:pos="8505"/>
              </w:tabs>
              <w:spacing w:before="120"/>
              <w:ind w:right="6"/>
              <w:rPr>
                <w:rFonts w:ascii="Arial" w:hAnsi="Arial" w:cs="Arial"/>
                <w:sz w:val="20"/>
                <w:szCs w:val="20"/>
              </w:rPr>
            </w:pPr>
          </w:p>
        </w:tc>
      </w:tr>
    </w:tbl>
    <w:p w14:paraId="7F122458"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2.3. Tài sản cố định</w:t>
      </w:r>
    </w:p>
    <w:tbl>
      <w:tblPr>
        <w:tblW w:w="5000" w:type="pct"/>
        <w:tblCellMar>
          <w:left w:w="0" w:type="dxa"/>
          <w:right w:w="0" w:type="dxa"/>
        </w:tblCellMar>
        <w:tblLook w:val="0000" w:firstRow="0" w:lastRow="0" w:firstColumn="0" w:lastColumn="0" w:noHBand="0" w:noVBand="0"/>
      </w:tblPr>
      <w:tblGrid>
        <w:gridCol w:w="3154"/>
        <w:gridCol w:w="1558"/>
        <w:gridCol w:w="2026"/>
        <w:gridCol w:w="1898"/>
      </w:tblGrid>
      <w:tr w:rsidR="00654624" w:rsidRPr="004E1F16" w14:paraId="2C54B7C7" w14:textId="77777777" w:rsidTr="004C336D">
        <w:tblPrEx>
          <w:tblCellMar>
            <w:top w:w="0" w:type="dxa"/>
            <w:left w:w="0" w:type="dxa"/>
            <w:bottom w:w="0" w:type="dxa"/>
            <w:right w:w="0" w:type="dxa"/>
          </w:tblCellMar>
        </w:tblPrEx>
        <w:tc>
          <w:tcPr>
            <w:tcW w:w="1826" w:type="pct"/>
            <w:tcBorders>
              <w:top w:val="single" w:sz="4" w:space="0" w:color="auto"/>
              <w:left w:val="single" w:sz="4" w:space="0" w:color="auto"/>
              <w:bottom w:val="nil"/>
              <w:right w:val="nil"/>
            </w:tcBorders>
            <w:shd w:val="clear" w:color="auto" w:fill="FFFFFF"/>
            <w:vAlign w:val="center"/>
          </w:tcPr>
          <w:p w14:paraId="76095208"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Khoản mục</w:t>
            </w:r>
          </w:p>
        </w:tc>
        <w:tc>
          <w:tcPr>
            <w:tcW w:w="902" w:type="pct"/>
            <w:tcBorders>
              <w:top w:val="single" w:sz="4" w:space="0" w:color="auto"/>
              <w:left w:val="single" w:sz="4" w:space="0" w:color="auto"/>
              <w:bottom w:val="nil"/>
              <w:right w:val="nil"/>
            </w:tcBorders>
            <w:shd w:val="clear" w:color="auto" w:fill="FFFFFF"/>
            <w:vAlign w:val="center"/>
          </w:tcPr>
          <w:p w14:paraId="5E9CE5BB"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Tổng cộng</w:t>
            </w:r>
          </w:p>
        </w:tc>
        <w:tc>
          <w:tcPr>
            <w:tcW w:w="1173" w:type="pct"/>
            <w:tcBorders>
              <w:top w:val="single" w:sz="4" w:space="0" w:color="auto"/>
              <w:left w:val="single" w:sz="4" w:space="0" w:color="auto"/>
              <w:bottom w:val="nil"/>
              <w:right w:val="nil"/>
            </w:tcBorders>
            <w:shd w:val="clear" w:color="auto" w:fill="FFFFFF"/>
            <w:vAlign w:val="center"/>
          </w:tcPr>
          <w:p w14:paraId="44261545"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TSCĐ hữu hình</w:t>
            </w:r>
          </w:p>
        </w:tc>
        <w:tc>
          <w:tcPr>
            <w:tcW w:w="1099" w:type="pct"/>
            <w:tcBorders>
              <w:top w:val="single" w:sz="4" w:space="0" w:color="auto"/>
              <w:left w:val="single" w:sz="4" w:space="0" w:color="auto"/>
              <w:bottom w:val="nil"/>
              <w:right w:val="single" w:sz="4" w:space="0" w:color="auto"/>
            </w:tcBorders>
            <w:shd w:val="clear" w:color="auto" w:fill="FFFFFF"/>
            <w:vAlign w:val="center"/>
          </w:tcPr>
          <w:p w14:paraId="040AC5D9"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TSCĐ vô hình</w:t>
            </w:r>
          </w:p>
        </w:tc>
      </w:tr>
      <w:tr w:rsidR="00654624" w:rsidRPr="004E1F16" w14:paraId="60E92F08" w14:textId="77777777" w:rsidTr="004C336D">
        <w:tblPrEx>
          <w:tblCellMar>
            <w:top w:w="0" w:type="dxa"/>
            <w:left w:w="0" w:type="dxa"/>
            <w:bottom w:w="0" w:type="dxa"/>
            <w:right w:w="0" w:type="dxa"/>
          </w:tblCellMar>
        </w:tblPrEx>
        <w:tc>
          <w:tcPr>
            <w:tcW w:w="1826" w:type="pct"/>
            <w:tcBorders>
              <w:top w:val="single" w:sz="4" w:space="0" w:color="auto"/>
              <w:left w:val="single" w:sz="4" w:space="0" w:color="auto"/>
              <w:bottom w:val="nil"/>
              <w:right w:val="nil"/>
            </w:tcBorders>
            <w:shd w:val="clear" w:color="auto" w:fill="FFFFFF"/>
            <w:vAlign w:val="bottom"/>
          </w:tcPr>
          <w:p w14:paraId="491B0BA2"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Nguyên giá</w:t>
            </w:r>
          </w:p>
        </w:tc>
        <w:tc>
          <w:tcPr>
            <w:tcW w:w="902" w:type="pct"/>
            <w:tcBorders>
              <w:top w:val="single" w:sz="4" w:space="0" w:color="auto"/>
              <w:left w:val="single" w:sz="4" w:space="0" w:color="auto"/>
              <w:bottom w:val="nil"/>
              <w:right w:val="nil"/>
            </w:tcBorders>
            <w:shd w:val="clear" w:color="auto" w:fill="FFFFFF"/>
          </w:tcPr>
          <w:p w14:paraId="2D9A247D" w14:textId="77777777" w:rsidR="00654624" w:rsidRPr="004E1F16" w:rsidRDefault="00654624" w:rsidP="004C336D">
            <w:pPr>
              <w:tabs>
                <w:tab w:val="right" w:leader="dot" w:pos="8505"/>
              </w:tabs>
              <w:spacing w:before="120"/>
              <w:ind w:right="6"/>
              <w:rPr>
                <w:rFonts w:ascii="Arial" w:hAnsi="Arial" w:cs="Arial"/>
                <w:sz w:val="20"/>
                <w:szCs w:val="20"/>
              </w:rPr>
            </w:pPr>
          </w:p>
        </w:tc>
        <w:tc>
          <w:tcPr>
            <w:tcW w:w="1173" w:type="pct"/>
            <w:tcBorders>
              <w:top w:val="single" w:sz="4" w:space="0" w:color="auto"/>
              <w:left w:val="single" w:sz="4" w:space="0" w:color="auto"/>
              <w:bottom w:val="nil"/>
              <w:right w:val="nil"/>
            </w:tcBorders>
            <w:shd w:val="clear" w:color="auto" w:fill="FFFFFF"/>
          </w:tcPr>
          <w:p w14:paraId="0D7692B3" w14:textId="77777777" w:rsidR="00654624" w:rsidRPr="004E1F16" w:rsidRDefault="00654624" w:rsidP="004C336D">
            <w:pPr>
              <w:tabs>
                <w:tab w:val="right" w:leader="dot" w:pos="8505"/>
              </w:tabs>
              <w:spacing w:before="120"/>
              <w:ind w:right="6"/>
              <w:rPr>
                <w:rFonts w:ascii="Arial" w:hAnsi="Arial" w:cs="Arial"/>
                <w:sz w:val="20"/>
                <w:szCs w:val="20"/>
              </w:rPr>
            </w:pPr>
          </w:p>
        </w:tc>
        <w:tc>
          <w:tcPr>
            <w:tcW w:w="1099" w:type="pct"/>
            <w:tcBorders>
              <w:top w:val="single" w:sz="4" w:space="0" w:color="auto"/>
              <w:left w:val="single" w:sz="4" w:space="0" w:color="auto"/>
              <w:bottom w:val="nil"/>
              <w:right w:val="single" w:sz="4" w:space="0" w:color="auto"/>
            </w:tcBorders>
            <w:shd w:val="clear" w:color="auto" w:fill="FFFFFF"/>
          </w:tcPr>
          <w:p w14:paraId="18E694DA"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0E055196" w14:textId="77777777" w:rsidTr="004C336D">
        <w:tblPrEx>
          <w:tblCellMar>
            <w:top w:w="0" w:type="dxa"/>
            <w:left w:w="0" w:type="dxa"/>
            <w:bottom w:w="0" w:type="dxa"/>
            <w:right w:w="0" w:type="dxa"/>
          </w:tblCellMar>
        </w:tblPrEx>
        <w:tc>
          <w:tcPr>
            <w:tcW w:w="1826" w:type="pct"/>
            <w:tcBorders>
              <w:top w:val="single" w:sz="4" w:space="0" w:color="auto"/>
              <w:left w:val="single" w:sz="4" w:space="0" w:color="auto"/>
              <w:bottom w:val="nil"/>
              <w:right w:val="nil"/>
            </w:tcBorders>
            <w:shd w:val="clear" w:color="auto" w:fill="FFFFFF"/>
          </w:tcPr>
          <w:p w14:paraId="6CBE3CD1"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Số dư đầu năm</w:t>
            </w:r>
          </w:p>
        </w:tc>
        <w:tc>
          <w:tcPr>
            <w:tcW w:w="902" w:type="pct"/>
            <w:tcBorders>
              <w:top w:val="single" w:sz="4" w:space="0" w:color="auto"/>
              <w:left w:val="single" w:sz="4" w:space="0" w:color="auto"/>
              <w:bottom w:val="nil"/>
              <w:right w:val="nil"/>
            </w:tcBorders>
            <w:shd w:val="clear" w:color="auto" w:fill="FFFFFF"/>
          </w:tcPr>
          <w:p w14:paraId="593001E1" w14:textId="77777777" w:rsidR="00654624" w:rsidRPr="004E1F16" w:rsidRDefault="00654624" w:rsidP="004C336D">
            <w:pPr>
              <w:tabs>
                <w:tab w:val="right" w:leader="dot" w:pos="8505"/>
              </w:tabs>
              <w:spacing w:before="120"/>
              <w:ind w:right="6"/>
              <w:rPr>
                <w:rFonts w:ascii="Arial" w:hAnsi="Arial" w:cs="Arial"/>
                <w:sz w:val="20"/>
                <w:szCs w:val="20"/>
              </w:rPr>
            </w:pPr>
          </w:p>
        </w:tc>
        <w:tc>
          <w:tcPr>
            <w:tcW w:w="1173" w:type="pct"/>
            <w:tcBorders>
              <w:top w:val="single" w:sz="4" w:space="0" w:color="auto"/>
              <w:left w:val="single" w:sz="4" w:space="0" w:color="auto"/>
              <w:bottom w:val="nil"/>
              <w:right w:val="nil"/>
            </w:tcBorders>
            <w:shd w:val="clear" w:color="auto" w:fill="FFFFFF"/>
          </w:tcPr>
          <w:p w14:paraId="21C4FA91" w14:textId="77777777" w:rsidR="00654624" w:rsidRPr="004E1F16" w:rsidRDefault="00654624" w:rsidP="004C336D">
            <w:pPr>
              <w:tabs>
                <w:tab w:val="right" w:leader="dot" w:pos="8505"/>
              </w:tabs>
              <w:spacing w:before="120"/>
              <w:ind w:right="6"/>
              <w:rPr>
                <w:rFonts w:ascii="Arial" w:hAnsi="Arial" w:cs="Arial"/>
                <w:sz w:val="20"/>
                <w:szCs w:val="20"/>
              </w:rPr>
            </w:pPr>
          </w:p>
        </w:tc>
        <w:tc>
          <w:tcPr>
            <w:tcW w:w="1099" w:type="pct"/>
            <w:tcBorders>
              <w:top w:val="single" w:sz="4" w:space="0" w:color="auto"/>
              <w:left w:val="single" w:sz="4" w:space="0" w:color="auto"/>
              <w:bottom w:val="nil"/>
              <w:right w:val="single" w:sz="4" w:space="0" w:color="auto"/>
            </w:tcBorders>
            <w:shd w:val="clear" w:color="auto" w:fill="FFFFFF"/>
          </w:tcPr>
          <w:p w14:paraId="1CCD60BF"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3AC9E922" w14:textId="77777777" w:rsidTr="004C336D">
        <w:tblPrEx>
          <w:tblCellMar>
            <w:top w:w="0" w:type="dxa"/>
            <w:left w:w="0" w:type="dxa"/>
            <w:bottom w:w="0" w:type="dxa"/>
            <w:right w:w="0" w:type="dxa"/>
          </w:tblCellMar>
        </w:tblPrEx>
        <w:tc>
          <w:tcPr>
            <w:tcW w:w="1826" w:type="pct"/>
            <w:tcBorders>
              <w:top w:val="single" w:sz="4" w:space="0" w:color="auto"/>
              <w:left w:val="single" w:sz="4" w:space="0" w:color="auto"/>
              <w:bottom w:val="nil"/>
              <w:right w:val="nil"/>
            </w:tcBorders>
            <w:shd w:val="clear" w:color="auto" w:fill="FFFFFF"/>
            <w:vAlign w:val="bottom"/>
          </w:tcPr>
          <w:p w14:paraId="7D17A4EE"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Tăng trong năm</w:t>
            </w:r>
          </w:p>
        </w:tc>
        <w:tc>
          <w:tcPr>
            <w:tcW w:w="902" w:type="pct"/>
            <w:tcBorders>
              <w:top w:val="single" w:sz="4" w:space="0" w:color="auto"/>
              <w:left w:val="single" w:sz="4" w:space="0" w:color="auto"/>
              <w:bottom w:val="nil"/>
              <w:right w:val="nil"/>
            </w:tcBorders>
            <w:shd w:val="clear" w:color="auto" w:fill="FFFFFF"/>
          </w:tcPr>
          <w:p w14:paraId="0F1F3C92" w14:textId="77777777" w:rsidR="00654624" w:rsidRPr="004E1F16" w:rsidRDefault="00654624" w:rsidP="004C336D">
            <w:pPr>
              <w:tabs>
                <w:tab w:val="right" w:leader="dot" w:pos="8505"/>
              </w:tabs>
              <w:spacing w:before="120"/>
              <w:ind w:right="6"/>
              <w:rPr>
                <w:rFonts w:ascii="Arial" w:hAnsi="Arial" w:cs="Arial"/>
                <w:sz w:val="20"/>
                <w:szCs w:val="20"/>
              </w:rPr>
            </w:pPr>
          </w:p>
        </w:tc>
        <w:tc>
          <w:tcPr>
            <w:tcW w:w="1173" w:type="pct"/>
            <w:tcBorders>
              <w:top w:val="single" w:sz="4" w:space="0" w:color="auto"/>
              <w:left w:val="single" w:sz="4" w:space="0" w:color="auto"/>
              <w:bottom w:val="nil"/>
              <w:right w:val="nil"/>
            </w:tcBorders>
            <w:shd w:val="clear" w:color="auto" w:fill="FFFFFF"/>
          </w:tcPr>
          <w:p w14:paraId="3C635520" w14:textId="77777777" w:rsidR="00654624" w:rsidRPr="004E1F16" w:rsidRDefault="00654624" w:rsidP="004C336D">
            <w:pPr>
              <w:tabs>
                <w:tab w:val="right" w:leader="dot" w:pos="8505"/>
              </w:tabs>
              <w:spacing w:before="120"/>
              <w:ind w:right="6"/>
              <w:rPr>
                <w:rFonts w:ascii="Arial" w:hAnsi="Arial" w:cs="Arial"/>
                <w:sz w:val="20"/>
                <w:szCs w:val="20"/>
              </w:rPr>
            </w:pPr>
          </w:p>
        </w:tc>
        <w:tc>
          <w:tcPr>
            <w:tcW w:w="1099" w:type="pct"/>
            <w:tcBorders>
              <w:top w:val="single" w:sz="4" w:space="0" w:color="auto"/>
              <w:left w:val="single" w:sz="4" w:space="0" w:color="auto"/>
              <w:bottom w:val="nil"/>
              <w:right w:val="single" w:sz="4" w:space="0" w:color="auto"/>
            </w:tcBorders>
            <w:shd w:val="clear" w:color="auto" w:fill="FFFFFF"/>
          </w:tcPr>
          <w:p w14:paraId="49C58D48"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3BD791D0" w14:textId="77777777" w:rsidTr="004C336D">
        <w:tblPrEx>
          <w:tblCellMar>
            <w:top w:w="0" w:type="dxa"/>
            <w:left w:w="0" w:type="dxa"/>
            <w:bottom w:w="0" w:type="dxa"/>
            <w:right w:w="0" w:type="dxa"/>
          </w:tblCellMar>
        </w:tblPrEx>
        <w:tc>
          <w:tcPr>
            <w:tcW w:w="1826" w:type="pct"/>
            <w:tcBorders>
              <w:top w:val="single" w:sz="4" w:space="0" w:color="auto"/>
              <w:left w:val="single" w:sz="4" w:space="0" w:color="auto"/>
              <w:bottom w:val="nil"/>
              <w:right w:val="nil"/>
            </w:tcBorders>
            <w:shd w:val="clear" w:color="auto" w:fill="FFFFFF"/>
            <w:vAlign w:val="bottom"/>
          </w:tcPr>
          <w:p w14:paraId="6F019F5B"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Giảm trong năm</w:t>
            </w:r>
          </w:p>
        </w:tc>
        <w:tc>
          <w:tcPr>
            <w:tcW w:w="902" w:type="pct"/>
            <w:tcBorders>
              <w:top w:val="single" w:sz="4" w:space="0" w:color="auto"/>
              <w:left w:val="single" w:sz="4" w:space="0" w:color="auto"/>
              <w:bottom w:val="nil"/>
              <w:right w:val="nil"/>
            </w:tcBorders>
            <w:shd w:val="clear" w:color="auto" w:fill="FFFFFF"/>
          </w:tcPr>
          <w:p w14:paraId="2C4B5661" w14:textId="77777777" w:rsidR="00654624" w:rsidRPr="004E1F16" w:rsidRDefault="00654624" w:rsidP="004C336D">
            <w:pPr>
              <w:tabs>
                <w:tab w:val="right" w:leader="dot" w:pos="8505"/>
              </w:tabs>
              <w:spacing w:before="120"/>
              <w:ind w:right="6"/>
              <w:rPr>
                <w:rFonts w:ascii="Arial" w:hAnsi="Arial" w:cs="Arial"/>
                <w:sz w:val="20"/>
                <w:szCs w:val="20"/>
              </w:rPr>
            </w:pPr>
          </w:p>
        </w:tc>
        <w:tc>
          <w:tcPr>
            <w:tcW w:w="1173" w:type="pct"/>
            <w:tcBorders>
              <w:top w:val="single" w:sz="4" w:space="0" w:color="auto"/>
              <w:left w:val="single" w:sz="4" w:space="0" w:color="auto"/>
              <w:bottom w:val="nil"/>
              <w:right w:val="nil"/>
            </w:tcBorders>
            <w:shd w:val="clear" w:color="auto" w:fill="FFFFFF"/>
          </w:tcPr>
          <w:p w14:paraId="613D8581" w14:textId="77777777" w:rsidR="00654624" w:rsidRPr="004E1F16" w:rsidRDefault="00654624" w:rsidP="004C336D">
            <w:pPr>
              <w:tabs>
                <w:tab w:val="right" w:leader="dot" w:pos="8505"/>
              </w:tabs>
              <w:spacing w:before="120"/>
              <w:ind w:right="6"/>
              <w:rPr>
                <w:rFonts w:ascii="Arial" w:hAnsi="Arial" w:cs="Arial"/>
                <w:sz w:val="20"/>
                <w:szCs w:val="20"/>
              </w:rPr>
            </w:pPr>
          </w:p>
        </w:tc>
        <w:tc>
          <w:tcPr>
            <w:tcW w:w="1099" w:type="pct"/>
            <w:tcBorders>
              <w:top w:val="single" w:sz="4" w:space="0" w:color="auto"/>
              <w:left w:val="single" w:sz="4" w:space="0" w:color="auto"/>
              <w:bottom w:val="nil"/>
              <w:right w:val="single" w:sz="4" w:space="0" w:color="auto"/>
            </w:tcBorders>
            <w:shd w:val="clear" w:color="auto" w:fill="FFFFFF"/>
          </w:tcPr>
          <w:p w14:paraId="10377D88"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302AFC59" w14:textId="77777777" w:rsidTr="004C336D">
        <w:tblPrEx>
          <w:tblCellMar>
            <w:top w:w="0" w:type="dxa"/>
            <w:left w:w="0" w:type="dxa"/>
            <w:bottom w:w="0" w:type="dxa"/>
            <w:right w:w="0" w:type="dxa"/>
          </w:tblCellMar>
        </w:tblPrEx>
        <w:tc>
          <w:tcPr>
            <w:tcW w:w="1826" w:type="pct"/>
            <w:tcBorders>
              <w:top w:val="single" w:sz="4" w:space="0" w:color="auto"/>
              <w:left w:val="single" w:sz="4" w:space="0" w:color="auto"/>
              <w:bottom w:val="nil"/>
              <w:right w:val="nil"/>
            </w:tcBorders>
            <w:shd w:val="clear" w:color="auto" w:fill="FFFFFF"/>
          </w:tcPr>
          <w:p w14:paraId="5801B65F"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Giá trị hao mòn lũy kế</w:t>
            </w:r>
          </w:p>
        </w:tc>
        <w:tc>
          <w:tcPr>
            <w:tcW w:w="902" w:type="pct"/>
            <w:tcBorders>
              <w:top w:val="single" w:sz="4" w:space="0" w:color="auto"/>
              <w:left w:val="single" w:sz="4" w:space="0" w:color="auto"/>
              <w:bottom w:val="nil"/>
              <w:right w:val="nil"/>
            </w:tcBorders>
            <w:shd w:val="clear" w:color="auto" w:fill="FFFFFF"/>
          </w:tcPr>
          <w:p w14:paraId="54BE443C" w14:textId="77777777" w:rsidR="00654624" w:rsidRPr="004E1F16" w:rsidRDefault="00654624" w:rsidP="004C336D">
            <w:pPr>
              <w:tabs>
                <w:tab w:val="right" w:leader="dot" w:pos="8505"/>
              </w:tabs>
              <w:spacing w:before="120"/>
              <w:ind w:right="6"/>
              <w:rPr>
                <w:rFonts w:ascii="Arial" w:hAnsi="Arial" w:cs="Arial"/>
                <w:sz w:val="20"/>
                <w:szCs w:val="20"/>
              </w:rPr>
            </w:pPr>
          </w:p>
        </w:tc>
        <w:tc>
          <w:tcPr>
            <w:tcW w:w="1173" w:type="pct"/>
            <w:tcBorders>
              <w:top w:val="single" w:sz="4" w:space="0" w:color="auto"/>
              <w:left w:val="single" w:sz="4" w:space="0" w:color="auto"/>
              <w:bottom w:val="nil"/>
              <w:right w:val="nil"/>
            </w:tcBorders>
            <w:shd w:val="clear" w:color="auto" w:fill="FFFFFF"/>
          </w:tcPr>
          <w:p w14:paraId="224C96F4" w14:textId="77777777" w:rsidR="00654624" w:rsidRPr="004E1F16" w:rsidRDefault="00654624" w:rsidP="004C336D">
            <w:pPr>
              <w:tabs>
                <w:tab w:val="right" w:leader="dot" w:pos="8505"/>
              </w:tabs>
              <w:spacing w:before="120"/>
              <w:ind w:right="6"/>
              <w:rPr>
                <w:rFonts w:ascii="Arial" w:hAnsi="Arial" w:cs="Arial"/>
                <w:sz w:val="20"/>
                <w:szCs w:val="20"/>
              </w:rPr>
            </w:pPr>
          </w:p>
        </w:tc>
        <w:tc>
          <w:tcPr>
            <w:tcW w:w="1099" w:type="pct"/>
            <w:tcBorders>
              <w:top w:val="single" w:sz="4" w:space="0" w:color="auto"/>
              <w:left w:val="single" w:sz="4" w:space="0" w:color="auto"/>
              <w:bottom w:val="nil"/>
              <w:right w:val="single" w:sz="4" w:space="0" w:color="auto"/>
            </w:tcBorders>
            <w:shd w:val="clear" w:color="auto" w:fill="FFFFFF"/>
          </w:tcPr>
          <w:p w14:paraId="6F47CA5B"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589AC1F2" w14:textId="77777777" w:rsidTr="004C336D">
        <w:tblPrEx>
          <w:tblCellMar>
            <w:top w:w="0" w:type="dxa"/>
            <w:left w:w="0" w:type="dxa"/>
            <w:bottom w:w="0" w:type="dxa"/>
            <w:right w:w="0" w:type="dxa"/>
          </w:tblCellMar>
        </w:tblPrEx>
        <w:tc>
          <w:tcPr>
            <w:tcW w:w="1826" w:type="pct"/>
            <w:tcBorders>
              <w:top w:val="single" w:sz="4" w:space="0" w:color="auto"/>
              <w:left w:val="single" w:sz="4" w:space="0" w:color="auto"/>
              <w:bottom w:val="single" w:sz="4" w:space="0" w:color="auto"/>
              <w:right w:val="nil"/>
            </w:tcBorders>
            <w:shd w:val="clear" w:color="auto" w:fill="FFFFFF"/>
          </w:tcPr>
          <w:p w14:paraId="7C1F9C66"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Giá trị còn lại cuối năm</w:t>
            </w:r>
          </w:p>
        </w:tc>
        <w:tc>
          <w:tcPr>
            <w:tcW w:w="902" w:type="pct"/>
            <w:tcBorders>
              <w:top w:val="single" w:sz="4" w:space="0" w:color="auto"/>
              <w:left w:val="single" w:sz="4" w:space="0" w:color="auto"/>
              <w:bottom w:val="single" w:sz="4" w:space="0" w:color="auto"/>
              <w:right w:val="nil"/>
            </w:tcBorders>
            <w:shd w:val="clear" w:color="auto" w:fill="FFFFFF"/>
          </w:tcPr>
          <w:p w14:paraId="63BFEC7D" w14:textId="77777777" w:rsidR="00654624" w:rsidRPr="004E1F16" w:rsidRDefault="00654624" w:rsidP="004C336D">
            <w:pPr>
              <w:tabs>
                <w:tab w:val="right" w:leader="dot" w:pos="8505"/>
              </w:tabs>
              <w:spacing w:before="120"/>
              <w:ind w:right="6"/>
              <w:rPr>
                <w:rFonts w:ascii="Arial" w:hAnsi="Arial" w:cs="Arial"/>
                <w:sz w:val="20"/>
                <w:szCs w:val="20"/>
              </w:rPr>
            </w:pPr>
          </w:p>
        </w:tc>
        <w:tc>
          <w:tcPr>
            <w:tcW w:w="1173" w:type="pct"/>
            <w:tcBorders>
              <w:top w:val="single" w:sz="4" w:space="0" w:color="auto"/>
              <w:left w:val="single" w:sz="4" w:space="0" w:color="auto"/>
              <w:bottom w:val="single" w:sz="4" w:space="0" w:color="auto"/>
              <w:right w:val="nil"/>
            </w:tcBorders>
            <w:shd w:val="clear" w:color="auto" w:fill="FFFFFF"/>
          </w:tcPr>
          <w:p w14:paraId="54E065EE" w14:textId="77777777" w:rsidR="00654624" w:rsidRPr="004E1F16" w:rsidRDefault="00654624" w:rsidP="004C336D">
            <w:pPr>
              <w:tabs>
                <w:tab w:val="right" w:leader="dot" w:pos="8505"/>
              </w:tabs>
              <w:spacing w:before="120"/>
              <w:ind w:right="6"/>
              <w:rPr>
                <w:rFonts w:ascii="Arial" w:hAnsi="Arial" w:cs="Arial"/>
                <w:sz w:val="20"/>
                <w:szCs w:val="20"/>
              </w:rPr>
            </w:pP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3FB3323A" w14:textId="77777777" w:rsidR="00654624" w:rsidRPr="004E1F16" w:rsidRDefault="00654624" w:rsidP="004C336D">
            <w:pPr>
              <w:tabs>
                <w:tab w:val="right" w:leader="dot" w:pos="8505"/>
              </w:tabs>
              <w:spacing w:before="120"/>
              <w:ind w:right="6"/>
              <w:rPr>
                <w:rFonts w:ascii="Arial" w:hAnsi="Arial" w:cs="Arial"/>
                <w:sz w:val="20"/>
                <w:szCs w:val="20"/>
              </w:rPr>
            </w:pPr>
          </w:p>
        </w:tc>
      </w:tr>
    </w:tbl>
    <w:p w14:paraId="440F49D0"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2.4. Nợ phải trả</w:t>
      </w:r>
    </w:p>
    <w:tbl>
      <w:tblPr>
        <w:tblW w:w="5000" w:type="pct"/>
        <w:tblCellMar>
          <w:left w:w="0" w:type="dxa"/>
          <w:right w:w="0" w:type="dxa"/>
        </w:tblCellMar>
        <w:tblLook w:val="0000" w:firstRow="0" w:lastRow="0" w:firstColumn="0" w:lastColumn="0" w:noHBand="0" w:noVBand="0"/>
      </w:tblPr>
      <w:tblGrid>
        <w:gridCol w:w="5494"/>
        <w:gridCol w:w="1589"/>
        <w:gridCol w:w="1553"/>
      </w:tblGrid>
      <w:tr w:rsidR="00654624" w:rsidRPr="004E1F16" w14:paraId="5650066E" w14:textId="77777777" w:rsidTr="004C336D">
        <w:tblPrEx>
          <w:tblCellMar>
            <w:top w:w="0" w:type="dxa"/>
            <w:left w:w="0" w:type="dxa"/>
            <w:bottom w:w="0" w:type="dxa"/>
            <w:right w:w="0" w:type="dxa"/>
          </w:tblCellMar>
        </w:tblPrEx>
        <w:tc>
          <w:tcPr>
            <w:tcW w:w="3181" w:type="pct"/>
            <w:tcBorders>
              <w:top w:val="single" w:sz="4" w:space="0" w:color="auto"/>
              <w:left w:val="single" w:sz="4" w:space="0" w:color="auto"/>
              <w:bottom w:val="nil"/>
              <w:right w:val="nil"/>
            </w:tcBorders>
            <w:shd w:val="clear" w:color="auto" w:fill="FFFFFF"/>
          </w:tcPr>
          <w:p w14:paraId="198F95CB"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920" w:type="pct"/>
            <w:tcBorders>
              <w:top w:val="single" w:sz="4" w:space="0" w:color="auto"/>
              <w:left w:val="single" w:sz="4" w:space="0" w:color="auto"/>
              <w:bottom w:val="nil"/>
              <w:right w:val="nil"/>
            </w:tcBorders>
            <w:shd w:val="clear" w:color="auto" w:fill="FFFFFF"/>
          </w:tcPr>
          <w:p w14:paraId="34724F6F"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cuối năm</w:t>
            </w:r>
          </w:p>
        </w:tc>
        <w:tc>
          <w:tcPr>
            <w:tcW w:w="899" w:type="pct"/>
            <w:tcBorders>
              <w:top w:val="single" w:sz="4" w:space="0" w:color="auto"/>
              <w:left w:val="single" w:sz="4" w:space="0" w:color="auto"/>
              <w:bottom w:val="nil"/>
              <w:right w:val="single" w:sz="4" w:space="0" w:color="auto"/>
            </w:tcBorders>
            <w:shd w:val="clear" w:color="auto" w:fill="FFFFFF"/>
          </w:tcPr>
          <w:p w14:paraId="205E2221"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đầu năm</w:t>
            </w:r>
          </w:p>
        </w:tc>
      </w:tr>
      <w:tr w:rsidR="00654624" w:rsidRPr="004E1F16" w14:paraId="023AFD2C" w14:textId="77777777" w:rsidTr="004C336D">
        <w:tblPrEx>
          <w:tblCellMar>
            <w:top w:w="0" w:type="dxa"/>
            <w:left w:w="0" w:type="dxa"/>
            <w:bottom w:w="0" w:type="dxa"/>
            <w:right w:w="0" w:type="dxa"/>
          </w:tblCellMar>
        </w:tblPrEx>
        <w:tc>
          <w:tcPr>
            <w:tcW w:w="3181" w:type="pct"/>
            <w:tcBorders>
              <w:top w:val="single" w:sz="4" w:space="0" w:color="auto"/>
              <w:left w:val="single" w:sz="4" w:space="0" w:color="auto"/>
              <w:bottom w:val="nil"/>
              <w:right w:val="nil"/>
            </w:tcBorders>
            <w:shd w:val="clear" w:color="auto" w:fill="FFFFFF"/>
          </w:tcPr>
          <w:p w14:paraId="57139DE0"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Các khoản phải nộp theo lương</w:t>
            </w:r>
          </w:p>
        </w:tc>
        <w:tc>
          <w:tcPr>
            <w:tcW w:w="920" w:type="pct"/>
            <w:tcBorders>
              <w:top w:val="single" w:sz="4" w:space="0" w:color="auto"/>
              <w:left w:val="single" w:sz="4" w:space="0" w:color="auto"/>
              <w:bottom w:val="nil"/>
              <w:right w:val="nil"/>
            </w:tcBorders>
            <w:shd w:val="clear" w:color="auto" w:fill="FFFFFF"/>
          </w:tcPr>
          <w:p w14:paraId="269C7424" w14:textId="77777777" w:rsidR="00654624" w:rsidRPr="004E1F16" w:rsidRDefault="00654624" w:rsidP="004C336D">
            <w:pPr>
              <w:tabs>
                <w:tab w:val="right" w:leader="dot" w:pos="8505"/>
              </w:tabs>
              <w:spacing w:before="120"/>
              <w:ind w:right="6"/>
              <w:rPr>
                <w:rFonts w:ascii="Arial" w:hAnsi="Arial" w:cs="Arial"/>
                <w:sz w:val="20"/>
                <w:szCs w:val="20"/>
              </w:rPr>
            </w:pPr>
          </w:p>
        </w:tc>
        <w:tc>
          <w:tcPr>
            <w:tcW w:w="899" w:type="pct"/>
            <w:tcBorders>
              <w:top w:val="single" w:sz="4" w:space="0" w:color="auto"/>
              <w:left w:val="single" w:sz="4" w:space="0" w:color="auto"/>
              <w:bottom w:val="nil"/>
              <w:right w:val="single" w:sz="4" w:space="0" w:color="auto"/>
            </w:tcBorders>
            <w:shd w:val="clear" w:color="auto" w:fill="FFFFFF"/>
          </w:tcPr>
          <w:p w14:paraId="5B2053C8"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4C77C9C2" w14:textId="77777777" w:rsidTr="004C336D">
        <w:tblPrEx>
          <w:tblCellMar>
            <w:top w:w="0" w:type="dxa"/>
            <w:left w:w="0" w:type="dxa"/>
            <w:bottom w:w="0" w:type="dxa"/>
            <w:right w:w="0" w:type="dxa"/>
          </w:tblCellMar>
        </w:tblPrEx>
        <w:tc>
          <w:tcPr>
            <w:tcW w:w="3181" w:type="pct"/>
            <w:tcBorders>
              <w:top w:val="single" w:sz="4" w:space="0" w:color="auto"/>
              <w:left w:val="single" w:sz="4" w:space="0" w:color="auto"/>
              <w:bottom w:val="nil"/>
              <w:right w:val="nil"/>
            </w:tcBorders>
            <w:shd w:val="clear" w:color="auto" w:fill="FFFFFF"/>
            <w:vAlign w:val="bottom"/>
          </w:tcPr>
          <w:p w14:paraId="2C0F2879"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Các khoản phải nộp nhà nước</w:t>
            </w:r>
          </w:p>
        </w:tc>
        <w:tc>
          <w:tcPr>
            <w:tcW w:w="920" w:type="pct"/>
            <w:tcBorders>
              <w:top w:val="single" w:sz="4" w:space="0" w:color="auto"/>
              <w:left w:val="single" w:sz="4" w:space="0" w:color="auto"/>
              <w:bottom w:val="nil"/>
              <w:right w:val="nil"/>
            </w:tcBorders>
            <w:shd w:val="clear" w:color="auto" w:fill="FFFFFF"/>
          </w:tcPr>
          <w:p w14:paraId="5C90793B" w14:textId="77777777" w:rsidR="00654624" w:rsidRPr="004E1F16" w:rsidRDefault="00654624" w:rsidP="004C336D">
            <w:pPr>
              <w:tabs>
                <w:tab w:val="right" w:leader="dot" w:pos="8505"/>
              </w:tabs>
              <w:spacing w:before="120"/>
              <w:ind w:right="6"/>
              <w:rPr>
                <w:rFonts w:ascii="Arial" w:hAnsi="Arial" w:cs="Arial"/>
                <w:sz w:val="20"/>
                <w:szCs w:val="20"/>
              </w:rPr>
            </w:pPr>
          </w:p>
        </w:tc>
        <w:tc>
          <w:tcPr>
            <w:tcW w:w="899" w:type="pct"/>
            <w:tcBorders>
              <w:top w:val="single" w:sz="4" w:space="0" w:color="auto"/>
              <w:left w:val="single" w:sz="4" w:space="0" w:color="auto"/>
              <w:bottom w:val="nil"/>
              <w:right w:val="single" w:sz="4" w:space="0" w:color="auto"/>
            </w:tcBorders>
            <w:shd w:val="clear" w:color="auto" w:fill="FFFFFF"/>
          </w:tcPr>
          <w:p w14:paraId="2D87C405"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32360DAB" w14:textId="77777777" w:rsidTr="004C336D">
        <w:tblPrEx>
          <w:tblCellMar>
            <w:top w:w="0" w:type="dxa"/>
            <w:left w:w="0" w:type="dxa"/>
            <w:bottom w:w="0" w:type="dxa"/>
            <w:right w:w="0" w:type="dxa"/>
          </w:tblCellMar>
        </w:tblPrEx>
        <w:tc>
          <w:tcPr>
            <w:tcW w:w="3181" w:type="pct"/>
            <w:tcBorders>
              <w:top w:val="single" w:sz="4" w:space="0" w:color="auto"/>
              <w:left w:val="single" w:sz="4" w:space="0" w:color="auto"/>
              <w:bottom w:val="nil"/>
              <w:right w:val="nil"/>
            </w:tcBorders>
            <w:shd w:val="clear" w:color="auto" w:fill="FFFFFF"/>
            <w:vAlign w:val="bottom"/>
          </w:tcPr>
          <w:p w14:paraId="2A83FE6E"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Phải trả người lao động</w:t>
            </w:r>
          </w:p>
        </w:tc>
        <w:tc>
          <w:tcPr>
            <w:tcW w:w="920" w:type="pct"/>
            <w:tcBorders>
              <w:top w:val="single" w:sz="4" w:space="0" w:color="auto"/>
              <w:left w:val="single" w:sz="4" w:space="0" w:color="auto"/>
              <w:bottom w:val="nil"/>
              <w:right w:val="nil"/>
            </w:tcBorders>
            <w:shd w:val="clear" w:color="auto" w:fill="FFFFFF"/>
          </w:tcPr>
          <w:p w14:paraId="24C48B78" w14:textId="77777777" w:rsidR="00654624" w:rsidRPr="004E1F16" w:rsidRDefault="00654624" w:rsidP="004C336D">
            <w:pPr>
              <w:tabs>
                <w:tab w:val="right" w:leader="dot" w:pos="8505"/>
              </w:tabs>
              <w:spacing w:before="120"/>
              <w:ind w:right="6"/>
              <w:rPr>
                <w:rFonts w:ascii="Arial" w:hAnsi="Arial" w:cs="Arial"/>
                <w:sz w:val="20"/>
                <w:szCs w:val="20"/>
              </w:rPr>
            </w:pPr>
          </w:p>
        </w:tc>
        <w:tc>
          <w:tcPr>
            <w:tcW w:w="899" w:type="pct"/>
            <w:tcBorders>
              <w:top w:val="single" w:sz="4" w:space="0" w:color="auto"/>
              <w:left w:val="single" w:sz="4" w:space="0" w:color="auto"/>
              <w:bottom w:val="nil"/>
              <w:right w:val="single" w:sz="4" w:space="0" w:color="auto"/>
            </w:tcBorders>
            <w:shd w:val="clear" w:color="auto" w:fill="FFFFFF"/>
          </w:tcPr>
          <w:p w14:paraId="23273557"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7F722D97" w14:textId="77777777" w:rsidTr="004C336D">
        <w:tblPrEx>
          <w:tblCellMar>
            <w:top w:w="0" w:type="dxa"/>
            <w:left w:w="0" w:type="dxa"/>
            <w:bottom w:w="0" w:type="dxa"/>
            <w:right w:w="0" w:type="dxa"/>
          </w:tblCellMar>
        </w:tblPrEx>
        <w:tc>
          <w:tcPr>
            <w:tcW w:w="3181" w:type="pct"/>
            <w:tcBorders>
              <w:top w:val="single" w:sz="4" w:space="0" w:color="auto"/>
              <w:left w:val="single" w:sz="4" w:space="0" w:color="auto"/>
              <w:bottom w:val="nil"/>
              <w:right w:val="nil"/>
            </w:tcBorders>
            <w:shd w:val="clear" w:color="auto" w:fill="FFFFFF"/>
            <w:vAlign w:val="bottom"/>
          </w:tcPr>
          <w:p w14:paraId="5EB72266"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Tạm thu</w:t>
            </w:r>
          </w:p>
        </w:tc>
        <w:tc>
          <w:tcPr>
            <w:tcW w:w="920" w:type="pct"/>
            <w:tcBorders>
              <w:top w:val="single" w:sz="4" w:space="0" w:color="auto"/>
              <w:left w:val="single" w:sz="4" w:space="0" w:color="auto"/>
              <w:bottom w:val="nil"/>
              <w:right w:val="nil"/>
            </w:tcBorders>
            <w:shd w:val="clear" w:color="auto" w:fill="FFFFFF"/>
          </w:tcPr>
          <w:p w14:paraId="32AF959F" w14:textId="77777777" w:rsidR="00654624" w:rsidRPr="004E1F16" w:rsidRDefault="00654624" w:rsidP="004C336D">
            <w:pPr>
              <w:tabs>
                <w:tab w:val="right" w:leader="dot" w:pos="8505"/>
              </w:tabs>
              <w:spacing w:before="120"/>
              <w:ind w:right="6"/>
              <w:rPr>
                <w:rFonts w:ascii="Arial" w:hAnsi="Arial" w:cs="Arial"/>
                <w:sz w:val="20"/>
                <w:szCs w:val="20"/>
              </w:rPr>
            </w:pPr>
          </w:p>
        </w:tc>
        <w:tc>
          <w:tcPr>
            <w:tcW w:w="899" w:type="pct"/>
            <w:tcBorders>
              <w:top w:val="single" w:sz="4" w:space="0" w:color="auto"/>
              <w:left w:val="single" w:sz="4" w:space="0" w:color="auto"/>
              <w:bottom w:val="nil"/>
              <w:right w:val="single" w:sz="4" w:space="0" w:color="auto"/>
            </w:tcBorders>
            <w:shd w:val="clear" w:color="auto" w:fill="FFFFFF"/>
          </w:tcPr>
          <w:p w14:paraId="150BC430"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18B5D15D" w14:textId="77777777" w:rsidTr="004C336D">
        <w:tblPrEx>
          <w:tblCellMar>
            <w:top w:w="0" w:type="dxa"/>
            <w:left w:w="0" w:type="dxa"/>
            <w:bottom w:w="0" w:type="dxa"/>
            <w:right w:w="0" w:type="dxa"/>
          </w:tblCellMar>
        </w:tblPrEx>
        <w:tc>
          <w:tcPr>
            <w:tcW w:w="3181" w:type="pct"/>
            <w:tcBorders>
              <w:top w:val="single" w:sz="4" w:space="0" w:color="auto"/>
              <w:left w:val="single" w:sz="4" w:space="0" w:color="auto"/>
              <w:bottom w:val="nil"/>
              <w:right w:val="nil"/>
            </w:tcBorders>
            <w:shd w:val="clear" w:color="auto" w:fill="FFFFFF"/>
            <w:vAlign w:val="bottom"/>
          </w:tcPr>
          <w:p w14:paraId="5A4BF6FC"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Các khoản nhận trước chưa ghi thu</w:t>
            </w:r>
          </w:p>
        </w:tc>
        <w:tc>
          <w:tcPr>
            <w:tcW w:w="920" w:type="pct"/>
            <w:tcBorders>
              <w:top w:val="single" w:sz="4" w:space="0" w:color="auto"/>
              <w:left w:val="single" w:sz="4" w:space="0" w:color="auto"/>
              <w:bottom w:val="nil"/>
              <w:right w:val="nil"/>
            </w:tcBorders>
            <w:shd w:val="clear" w:color="auto" w:fill="FFFFFF"/>
          </w:tcPr>
          <w:p w14:paraId="2F4F0893" w14:textId="77777777" w:rsidR="00654624" w:rsidRPr="004E1F16" w:rsidRDefault="00654624" w:rsidP="004C336D">
            <w:pPr>
              <w:tabs>
                <w:tab w:val="right" w:leader="dot" w:pos="8505"/>
              </w:tabs>
              <w:spacing w:before="120"/>
              <w:ind w:right="6"/>
              <w:rPr>
                <w:rFonts w:ascii="Arial" w:hAnsi="Arial" w:cs="Arial"/>
                <w:sz w:val="20"/>
                <w:szCs w:val="20"/>
              </w:rPr>
            </w:pPr>
          </w:p>
        </w:tc>
        <w:tc>
          <w:tcPr>
            <w:tcW w:w="899" w:type="pct"/>
            <w:tcBorders>
              <w:top w:val="single" w:sz="4" w:space="0" w:color="auto"/>
              <w:left w:val="single" w:sz="4" w:space="0" w:color="auto"/>
              <w:bottom w:val="nil"/>
              <w:right w:val="single" w:sz="4" w:space="0" w:color="auto"/>
            </w:tcBorders>
            <w:shd w:val="clear" w:color="auto" w:fill="FFFFFF"/>
          </w:tcPr>
          <w:p w14:paraId="0608BFE1"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137D2040" w14:textId="77777777" w:rsidTr="004C336D">
        <w:tblPrEx>
          <w:tblCellMar>
            <w:top w:w="0" w:type="dxa"/>
            <w:left w:w="0" w:type="dxa"/>
            <w:bottom w:w="0" w:type="dxa"/>
            <w:right w:w="0" w:type="dxa"/>
          </w:tblCellMar>
        </w:tblPrEx>
        <w:tc>
          <w:tcPr>
            <w:tcW w:w="3181" w:type="pct"/>
            <w:tcBorders>
              <w:top w:val="single" w:sz="4" w:space="0" w:color="auto"/>
              <w:left w:val="single" w:sz="4" w:space="0" w:color="auto"/>
              <w:bottom w:val="nil"/>
              <w:right w:val="nil"/>
            </w:tcBorders>
            <w:shd w:val="clear" w:color="auto" w:fill="FFFFFF"/>
            <w:vAlign w:val="bottom"/>
          </w:tcPr>
          <w:p w14:paraId="122DA039"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Nợ phải trả khác</w:t>
            </w:r>
          </w:p>
        </w:tc>
        <w:tc>
          <w:tcPr>
            <w:tcW w:w="920" w:type="pct"/>
            <w:tcBorders>
              <w:top w:val="single" w:sz="4" w:space="0" w:color="auto"/>
              <w:left w:val="single" w:sz="4" w:space="0" w:color="auto"/>
              <w:bottom w:val="nil"/>
              <w:right w:val="nil"/>
            </w:tcBorders>
            <w:shd w:val="clear" w:color="auto" w:fill="FFFFFF"/>
          </w:tcPr>
          <w:p w14:paraId="7B687076" w14:textId="77777777" w:rsidR="00654624" w:rsidRPr="004E1F16" w:rsidRDefault="00654624" w:rsidP="004C336D">
            <w:pPr>
              <w:tabs>
                <w:tab w:val="right" w:leader="dot" w:pos="8505"/>
              </w:tabs>
              <w:spacing w:before="120"/>
              <w:ind w:right="6"/>
              <w:rPr>
                <w:rFonts w:ascii="Arial" w:hAnsi="Arial" w:cs="Arial"/>
                <w:sz w:val="20"/>
                <w:szCs w:val="20"/>
              </w:rPr>
            </w:pPr>
          </w:p>
        </w:tc>
        <w:tc>
          <w:tcPr>
            <w:tcW w:w="899" w:type="pct"/>
            <w:tcBorders>
              <w:top w:val="single" w:sz="4" w:space="0" w:color="auto"/>
              <w:left w:val="single" w:sz="4" w:space="0" w:color="auto"/>
              <w:bottom w:val="nil"/>
              <w:right w:val="single" w:sz="4" w:space="0" w:color="auto"/>
            </w:tcBorders>
            <w:shd w:val="clear" w:color="auto" w:fill="FFFFFF"/>
          </w:tcPr>
          <w:p w14:paraId="70AF6330"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484A8F77" w14:textId="77777777" w:rsidTr="004C336D">
        <w:tblPrEx>
          <w:tblCellMar>
            <w:top w:w="0" w:type="dxa"/>
            <w:left w:w="0" w:type="dxa"/>
            <w:bottom w:w="0" w:type="dxa"/>
            <w:right w:w="0" w:type="dxa"/>
          </w:tblCellMar>
        </w:tblPrEx>
        <w:tc>
          <w:tcPr>
            <w:tcW w:w="3181" w:type="pct"/>
            <w:tcBorders>
              <w:top w:val="single" w:sz="4" w:space="0" w:color="auto"/>
              <w:left w:val="single" w:sz="4" w:space="0" w:color="auto"/>
              <w:bottom w:val="single" w:sz="4" w:space="0" w:color="auto"/>
              <w:right w:val="nil"/>
            </w:tcBorders>
            <w:shd w:val="clear" w:color="auto" w:fill="FFFFFF"/>
          </w:tcPr>
          <w:p w14:paraId="424AFBCF"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Tổng các khoản nợ phải trả</w:t>
            </w:r>
          </w:p>
        </w:tc>
        <w:tc>
          <w:tcPr>
            <w:tcW w:w="920" w:type="pct"/>
            <w:tcBorders>
              <w:top w:val="single" w:sz="4" w:space="0" w:color="auto"/>
              <w:left w:val="single" w:sz="4" w:space="0" w:color="auto"/>
              <w:bottom w:val="single" w:sz="4" w:space="0" w:color="auto"/>
              <w:right w:val="nil"/>
            </w:tcBorders>
            <w:shd w:val="clear" w:color="auto" w:fill="FFFFFF"/>
          </w:tcPr>
          <w:p w14:paraId="51AB15C1" w14:textId="77777777" w:rsidR="00654624" w:rsidRPr="004E1F16" w:rsidRDefault="00654624" w:rsidP="004C336D">
            <w:pPr>
              <w:tabs>
                <w:tab w:val="right" w:leader="dot" w:pos="8505"/>
              </w:tabs>
              <w:spacing w:before="120"/>
              <w:ind w:right="6"/>
              <w:rPr>
                <w:rFonts w:ascii="Arial" w:hAnsi="Arial" w:cs="Arial"/>
                <w:sz w:val="20"/>
                <w:szCs w:val="20"/>
              </w:rPr>
            </w:pPr>
          </w:p>
        </w:tc>
        <w:tc>
          <w:tcPr>
            <w:tcW w:w="899" w:type="pct"/>
            <w:tcBorders>
              <w:top w:val="single" w:sz="4" w:space="0" w:color="auto"/>
              <w:left w:val="single" w:sz="4" w:space="0" w:color="auto"/>
              <w:bottom w:val="single" w:sz="4" w:space="0" w:color="auto"/>
              <w:right w:val="single" w:sz="4" w:space="0" w:color="auto"/>
            </w:tcBorders>
            <w:shd w:val="clear" w:color="auto" w:fill="FFFFFF"/>
          </w:tcPr>
          <w:p w14:paraId="2B6E79FC" w14:textId="77777777" w:rsidR="00654624" w:rsidRPr="004E1F16" w:rsidRDefault="00654624" w:rsidP="004C336D">
            <w:pPr>
              <w:tabs>
                <w:tab w:val="right" w:leader="dot" w:pos="8505"/>
              </w:tabs>
              <w:spacing w:before="120"/>
              <w:ind w:right="6"/>
              <w:rPr>
                <w:rFonts w:ascii="Arial" w:hAnsi="Arial" w:cs="Arial"/>
                <w:sz w:val="20"/>
                <w:szCs w:val="20"/>
              </w:rPr>
            </w:pPr>
          </w:p>
        </w:tc>
      </w:tr>
    </w:tbl>
    <w:p w14:paraId="6F6E96AE"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3. Thông tin bổ sung cho phần 2. Kết quả hoạt động</w:t>
      </w:r>
    </w:p>
    <w:p w14:paraId="009771DF"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3.1. Hoạt động từ NSNN cấp</w:t>
      </w:r>
    </w:p>
    <w:tbl>
      <w:tblPr>
        <w:tblW w:w="5000" w:type="pct"/>
        <w:tblCellMar>
          <w:left w:w="0" w:type="dxa"/>
          <w:right w:w="0" w:type="dxa"/>
        </w:tblCellMar>
        <w:tblLook w:val="0000" w:firstRow="0" w:lastRow="0" w:firstColumn="0" w:lastColumn="0" w:noHBand="0" w:noVBand="0"/>
      </w:tblPr>
      <w:tblGrid>
        <w:gridCol w:w="5448"/>
        <w:gridCol w:w="1649"/>
        <w:gridCol w:w="1539"/>
      </w:tblGrid>
      <w:tr w:rsidR="00654624" w:rsidRPr="004E1F16" w14:paraId="0BA1EA83" w14:textId="77777777" w:rsidTr="004C336D">
        <w:tblPrEx>
          <w:tblCellMar>
            <w:top w:w="0" w:type="dxa"/>
            <w:left w:w="0" w:type="dxa"/>
            <w:bottom w:w="0" w:type="dxa"/>
            <w:right w:w="0" w:type="dxa"/>
          </w:tblCellMar>
        </w:tblPrEx>
        <w:tc>
          <w:tcPr>
            <w:tcW w:w="3154" w:type="pct"/>
            <w:tcBorders>
              <w:top w:val="single" w:sz="4" w:space="0" w:color="auto"/>
              <w:left w:val="single" w:sz="4" w:space="0" w:color="auto"/>
              <w:bottom w:val="nil"/>
              <w:right w:val="nil"/>
            </w:tcBorders>
            <w:shd w:val="clear" w:color="auto" w:fill="FFFFFF"/>
          </w:tcPr>
          <w:p w14:paraId="4CF837C6"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955" w:type="pct"/>
            <w:tcBorders>
              <w:top w:val="single" w:sz="4" w:space="0" w:color="auto"/>
              <w:left w:val="single" w:sz="4" w:space="0" w:color="auto"/>
              <w:bottom w:val="nil"/>
              <w:right w:val="nil"/>
            </w:tcBorders>
            <w:shd w:val="clear" w:color="auto" w:fill="FFFFFF"/>
          </w:tcPr>
          <w:p w14:paraId="698096DF"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nay</w:t>
            </w:r>
          </w:p>
        </w:tc>
        <w:tc>
          <w:tcPr>
            <w:tcW w:w="891" w:type="pct"/>
            <w:tcBorders>
              <w:top w:val="single" w:sz="4" w:space="0" w:color="auto"/>
              <w:left w:val="single" w:sz="4" w:space="0" w:color="auto"/>
              <w:bottom w:val="nil"/>
              <w:right w:val="single" w:sz="4" w:space="0" w:color="auto"/>
            </w:tcBorders>
            <w:shd w:val="clear" w:color="auto" w:fill="FFFFFF"/>
          </w:tcPr>
          <w:p w14:paraId="0528DC8E"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trước</w:t>
            </w:r>
          </w:p>
        </w:tc>
      </w:tr>
      <w:tr w:rsidR="00654624" w:rsidRPr="004E1F16" w14:paraId="5E6015BC" w14:textId="77777777" w:rsidTr="004C336D">
        <w:tblPrEx>
          <w:tblCellMar>
            <w:top w:w="0" w:type="dxa"/>
            <w:left w:w="0" w:type="dxa"/>
            <w:bottom w:w="0" w:type="dxa"/>
            <w:right w:w="0" w:type="dxa"/>
          </w:tblCellMar>
        </w:tblPrEx>
        <w:tc>
          <w:tcPr>
            <w:tcW w:w="3154" w:type="pct"/>
            <w:tcBorders>
              <w:top w:val="single" w:sz="4" w:space="0" w:color="auto"/>
              <w:left w:val="single" w:sz="4" w:space="0" w:color="auto"/>
              <w:bottom w:val="nil"/>
              <w:right w:val="nil"/>
            </w:tcBorders>
            <w:shd w:val="clear" w:color="auto" w:fill="FFFFFF"/>
            <w:vAlign w:val="bottom"/>
          </w:tcPr>
          <w:p w14:paraId="5DAE5C89"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a. Doanh thu từ NSNN cấp:</w:t>
            </w:r>
          </w:p>
        </w:tc>
        <w:tc>
          <w:tcPr>
            <w:tcW w:w="955" w:type="pct"/>
            <w:tcBorders>
              <w:top w:val="single" w:sz="4" w:space="0" w:color="auto"/>
              <w:left w:val="single" w:sz="4" w:space="0" w:color="auto"/>
              <w:bottom w:val="nil"/>
              <w:right w:val="nil"/>
            </w:tcBorders>
            <w:shd w:val="clear" w:color="auto" w:fill="FFFFFF"/>
          </w:tcPr>
          <w:p w14:paraId="0520CF69" w14:textId="77777777" w:rsidR="00654624" w:rsidRPr="004E1F16" w:rsidRDefault="00654624" w:rsidP="004C336D">
            <w:pPr>
              <w:tabs>
                <w:tab w:val="right" w:leader="dot" w:pos="8505"/>
              </w:tabs>
              <w:spacing w:before="120"/>
              <w:ind w:right="6"/>
              <w:rPr>
                <w:rFonts w:ascii="Arial" w:hAnsi="Arial" w:cs="Arial"/>
                <w:sz w:val="20"/>
                <w:szCs w:val="20"/>
              </w:rPr>
            </w:pPr>
          </w:p>
        </w:tc>
        <w:tc>
          <w:tcPr>
            <w:tcW w:w="891" w:type="pct"/>
            <w:tcBorders>
              <w:top w:val="single" w:sz="4" w:space="0" w:color="auto"/>
              <w:left w:val="single" w:sz="4" w:space="0" w:color="auto"/>
              <w:bottom w:val="nil"/>
              <w:right w:val="single" w:sz="4" w:space="0" w:color="auto"/>
            </w:tcBorders>
            <w:shd w:val="clear" w:color="auto" w:fill="FFFFFF"/>
          </w:tcPr>
          <w:p w14:paraId="56C1A83D"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7F13E02F" w14:textId="77777777" w:rsidTr="004C336D">
        <w:tblPrEx>
          <w:tblCellMar>
            <w:top w:w="0" w:type="dxa"/>
            <w:left w:w="0" w:type="dxa"/>
            <w:bottom w:w="0" w:type="dxa"/>
            <w:right w:w="0" w:type="dxa"/>
          </w:tblCellMar>
        </w:tblPrEx>
        <w:tc>
          <w:tcPr>
            <w:tcW w:w="3154" w:type="pct"/>
            <w:tcBorders>
              <w:top w:val="single" w:sz="4" w:space="0" w:color="auto"/>
              <w:left w:val="single" w:sz="4" w:space="0" w:color="auto"/>
              <w:bottom w:val="nil"/>
              <w:right w:val="nil"/>
            </w:tcBorders>
            <w:shd w:val="clear" w:color="auto" w:fill="FFFFFF"/>
          </w:tcPr>
          <w:p w14:paraId="272EA484"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Thường xuyên</w:t>
            </w:r>
          </w:p>
        </w:tc>
        <w:tc>
          <w:tcPr>
            <w:tcW w:w="955" w:type="pct"/>
            <w:tcBorders>
              <w:top w:val="single" w:sz="4" w:space="0" w:color="auto"/>
              <w:left w:val="single" w:sz="4" w:space="0" w:color="auto"/>
              <w:bottom w:val="nil"/>
              <w:right w:val="nil"/>
            </w:tcBorders>
            <w:shd w:val="clear" w:color="auto" w:fill="FFFFFF"/>
          </w:tcPr>
          <w:p w14:paraId="436A1FEA" w14:textId="77777777" w:rsidR="00654624" w:rsidRPr="004E1F16" w:rsidRDefault="00654624" w:rsidP="004C336D">
            <w:pPr>
              <w:tabs>
                <w:tab w:val="right" w:leader="dot" w:pos="8505"/>
              </w:tabs>
              <w:spacing w:before="120"/>
              <w:ind w:right="6"/>
              <w:rPr>
                <w:rFonts w:ascii="Arial" w:hAnsi="Arial" w:cs="Arial"/>
                <w:sz w:val="20"/>
                <w:szCs w:val="20"/>
              </w:rPr>
            </w:pPr>
          </w:p>
        </w:tc>
        <w:tc>
          <w:tcPr>
            <w:tcW w:w="891" w:type="pct"/>
            <w:tcBorders>
              <w:top w:val="single" w:sz="4" w:space="0" w:color="auto"/>
              <w:left w:val="single" w:sz="4" w:space="0" w:color="auto"/>
              <w:bottom w:val="nil"/>
              <w:right w:val="single" w:sz="4" w:space="0" w:color="auto"/>
            </w:tcBorders>
            <w:shd w:val="clear" w:color="auto" w:fill="FFFFFF"/>
          </w:tcPr>
          <w:p w14:paraId="5957242E"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5FB30C1E" w14:textId="77777777" w:rsidTr="004C336D">
        <w:tblPrEx>
          <w:tblCellMar>
            <w:top w:w="0" w:type="dxa"/>
            <w:left w:w="0" w:type="dxa"/>
            <w:bottom w:w="0" w:type="dxa"/>
            <w:right w:w="0" w:type="dxa"/>
          </w:tblCellMar>
        </w:tblPrEx>
        <w:tc>
          <w:tcPr>
            <w:tcW w:w="3154" w:type="pct"/>
            <w:tcBorders>
              <w:top w:val="single" w:sz="4" w:space="0" w:color="auto"/>
              <w:left w:val="single" w:sz="4" w:space="0" w:color="auto"/>
              <w:bottom w:val="nil"/>
              <w:right w:val="nil"/>
            </w:tcBorders>
            <w:shd w:val="clear" w:color="auto" w:fill="FFFFFF"/>
          </w:tcPr>
          <w:p w14:paraId="388C655C"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Không thường xuyên</w:t>
            </w:r>
          </w:p>
        </w:tc>
        <w:tc>
          <w:tcPr>
            <w:tcW w:w="955" w:type="pct"/>
            <w:tcBorders>
              <w:top w:val="single" w:sz="4" w:space="0" w:color="auto"/>
              <w:left w:val="single" w:sz="4" w:space="0" w:color="auto"/>
              <w:bottom w:val="nil"/>
              <w:right w:val="nil"/>
            </w:tcBorders>
            <w:shd w:val="clear" w:color="auto" w:fill="FFFFFF"/>
          </w:tcPr>
          <w:p w14:paraId="7D193EAE" w14:textId="77777777" w:rsidR="00654624" w:rsidRPr="004E1F16" w:rsidRDefault="00654624" w:rsidP="004C336D">
            <w:pPr>
              <w:tabs>
                <w:tab w:val="right" w:leader="dot" w:pos="8505"/>
              </w:tabs>
              <w:spacing w:before="120"/>
              <w:ind w:right="6"/>
              <w:rPr>
                <w:rFonts w:ascii="Arial" w:hAnsi="Arial" w:cs="Arial"/>
                <w:sz w:val="20"/>
                <w:szCs w:val="20"/>
              </w:rPr>
            </w:pPr>
          </w:p>
        </w:tc>
        <w:tc>
          <w:tcPr>
            <w:tcW w:w="891" w:type="pct"/>
            <w:tcBorders>
              <w:top w:val="single" w:sz="4" w:space="0" w:color="auto"/>
              <w:left w:val="single" w:sz="4" w:space="0" w:color="auto"/>
              <w:bottom w:val="nil"/>
              <w:right w:val="single" w:sz="4" w:space="0" w:color="auto"/>
            </w:tcBorders>
            <w:shd w:val="clear" w:color="auto" w:fill="FFFFFF"/>
          </w:tcPr>
          <w:p w14:paraId="4C868542"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387E14EA" w14:textId="77777777" w:rsidTr="004C336D">
        <w:tblPrEx>
          <w:tblCellMar>
            <w:top w:w="0" w:type="dxa"/>
            <w:left w:w="0" w:type="dxa"/>
            <w:bottom w:w="0" w:type="dxa"/>
            <w:right w:w="0" w:type="dxa"/>
          </w:tblCellMar>
        </w:tblPrEx>
        <w:tc>
          <w:tcPr>
            <w:tcW w:w="3154" w:type="pct"/>
            <w:tcBorders>
              <w:top w:val="single" w:sz="4" w:space="0" w:color="auto"/>
              <w:left w:val="single" w:sz="4" w:space="0" w:color="auto"/>
              <w:bottom w:val="nil"/>
              <w:right w:val="nil"/>
            </w:tcBorders>
            <w:shd w:val="clear" w:color="auto" w:fill="FFFFFF"/>
          </w:tcPr>
          <w:p w14:paraId="72E4BE40"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b. Chi phí hoạt động</w:t>
            </w:r>
          </w:p>
        </w:tc>
        <w:tc>
          <w:tcPr>
            <w:tcW w:w="955" w:type="pct"/>
            <w:tcBorders>
              <w:top w:val="single" w:sz="4" w:space="0" w:color="auto"/>
              <w:left w:val="single" w:sz="4" w:space="0" w:color="auto"/>
              <w:bottom w:val="nil"/>
              <w:right w:val="nil"/>
            </w:tcBorders>
            <w:shd w:val="clear" w:color="auto" w:fill="FFFFFF"/>
          </w:tcPr>
          <w:p w14:paraId="4C6397E8" w14:textId="77777777" w:rsidR="00654624" w:rsidRPr="004E1F16" w:rsidRDefault="00654624" w:rsidP="004C336D">
            <w:pPr>
              <w:tabs>
                <w:tab w:val="right" w:leader="dot" w:pos="8505"/>
              </w:tabs>
              <w:spacing w:before="120"/>
              <w:ind w:right="6"/>
              <w:rPr>
                <w:rFonts w:ascii="Arial" w:hAnsi="Arial" w:cs="Arial"/>
                <w:sz w:val="20"/>
                <w:szCs w:val="20"/>
              </w:rPr>
            </w:pPr>
          </w:p>
        </w:tc>
        <w:tc>
          <w:tcPr>
            <w:tcW w:w="891" w:type="pct"/>
            <w:tcBorders>
              <w:top w:val="single" w:sz="4" w:space="0" w:color="auto"/>
              <w:left w:val="single" w:sz="4" w:space="0" w:color="auto"/>
              <w:bottom w:val="nil"/>
              <w:right w:val="single" w:sz="4" w:space="0" w:color="auto"/>
            </w:tcBorders>
            <w:shd w:val="clear" w:color="auto" w:fill="FFFFFF"/>
          </w:tcPr>
          <w:p w14:paraId="23C78676"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03266021" w14:textId="77777777" w:rsidTr="004C336D">
        <w:tblPrEx>
          <w:tblCellMar>
            <w:top w:w="0" w:type="dxa"/>
            <w:left w:w="0" w:type="dxa"/>
            <w:bottom w:w="0" w:type="dxa"/>
            <w:right w:w="0" w:type="dxa"/>
          </w:tblCellMar>
        </w:tblPrEx>
        <w:tc>
          <w:tcPr>
            <w:tcW w:w="3154" w:type="pct"/>
            <w:tcBorders>
              <w:top w:val="single" w:sz="4" w:space="0" w:color="auto"/>
              <w:left w:val="single" w:sz="4" w:space="0" w:color="auto"/>
              <w:bottom w:val="nil"/>
              <w:right w:val="nil"/>
            </w:tcBorders>
            <w:shd w:val="clear" w:color="auto" w:fill="FFFFFF"/>
            <w:vAlign w:val="bottom"/>
          </w:tcPr>
          <w:p w14:paraId="57F529C0"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(1) Chi phí hoạt động thường xuyên</w:t>
            </w:r>
          </w:p>
        </w:tc>
        <w:tc>
          <w:tcPr>
            <w:tcW w:w="955" w:type="pct"/>
            <w:tcBorders>
              <w:top w:val="single" w:sz="4" w:space="0" w:color="auto"/>
              <w:left w:val="single" w:sz="4" w:space="0" w:color="auto"/>
              <w:bottom w:val="nil"/>
              <w:right w:val="nil"/>
            </w:tcBorders>
            <w:shd w:val="clear" w:color="auto" w:fill="FFFFFF"/>
          </w:tcPr>
          <w:p w14:paraId="734F954C" w14:textId="77777777" w:rsidR="00654624" w:rsidRPr="004E1F16" w:rsidRDefault="00654624" w:rsidP="004C336D">
            <w:pPr>
              <w:tabs>
                <w:tab w:val="right" w:leader="dot" w:pos="8505"/>
              </w:tabs>
              <w:spacing w:before="120"/>
              <w:ind w:right="6"/>
              <w:rPr>
                <w:rFonts w:ascii="Arial" w:hAnsi="Arial" w:cs="Arial"/>
                <w:sz w:val="20"/>
                <w:szCs w:val="20"/>
              </w:rPr>
            </w:pPr>
          </w:p>
        </w:tc>
        <w:tc>
          <w:tcPr>
            <w:tcW w:w="891" w:type="pct"/>
            <w:tcBorders>
              <w:top w:val="single" w:sz="4" w:space="0" w:color="auto"/>
              <w:left w:val="single" w:sz="4" w:space="0" w:color="auto"/>
              <w:bottom w:val="nil"/>
              <w:right w:val="single" w:sz="4" w:space="0" w:color="auto"/>
            </w:tcBorders>
            <w:shd w:val="clear" w:color="auto" w:fill="FFFFFF"/>
          </w:tcPr>
          <w:p w14:paraId="4F1F69B0"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01EB5D2E" w14:textId="77777777" w:rsidTr="004C336D">
        <w:tblPrEx>
          <w:tblCellMar>
            <w:top w:w="0" w:type="dxa"/>
            <w:left w:w="0" w:type="dxa"/>
            <w:bottom w:w="0" w:type="dxa"/>
            <w:right w:w="0" w:type="dxa"/>
          </w:tblCellMar>
        </w:tblPrEx>
        <w:tc>
          <w:tcPr>
            <w:tcW w:w="3154" w:type="pct"/>
            <w:tcBorders>
              <w:top w:val="single" w:sz="4" w:space="0" w:color="auto"/>
              <w:left w:val="single" w:sz="4" w:space="0" w:color="auto"/>
              <w:bottom w:val="nil"/>
              <w:right w:val="nil"/>
            </w:tcBorders>
            <w:shd w:val="clear" w:color="auto" w:fill="FFFFFF"/>
          </w:tcPr>
          <w:p w14:paraId="724287A2"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phí tiền lương, tiền công và chi phí khác cho nhân viên</w:t>
            </w:r>
          </w:p>
        </w:tc>
        <w:tc>
          <w:tcPr>
            <w:tcW w:w="955" w:type="pct"/>
            <w:tcBorders>
              <w:top w:val="single" w:sz="4" w:space="0" w:color="auto"/>
              <w:left w:val="single" w:sz="4" w:space="0" w:color="auto"/>
              <w:bottom w:val="nil"/>
              <w:right w:val="nil"/>
            </w:tcBorders>
            <w:shd w:val="clear" w:color="auto" w:fill="FFFFFF"/>
          </w:tcPr>
          <w:p w14:paraId="7D5A5427" w14:textId="77777777" w:rsidR="00654624" w:rsidRPr="004E1F16" w:rsidRDefault="00654624" w:rsidP="004C336D">
            <w:pPr>
              <w:tabs>
                <w:tab w:val="right" w:leader="dot" w:pos="8505"/>
              </w:tabs>
              <w:spacing w:before="120"/>
              <w:ind w:right="6"/>
              <w:rPr>
                <w:rFonts w:ascii="Arial" w:hAnsi="Arial" w:cs="Arial"/>
                <w:sz w:val="20"/>
                <w:szCs w:val="20"/>
              </w:rPr>
            </w:pPr>
          </w:p>
        </w:tc>
        <w:tc>
          <w:tcPr>
            <w:tcW w:w="891" w:type="pct"/>
            <w:tcBorders>
              <w:top w:val="single" w:sz="4" w:space="0" w:color="auto"/>
              <w:left w:val="single" w:sz="4" w:space="0" w:color="auto"/>
              <w:bottom w:val="nil"/>
              <w:right w:val="single" w:sz="4" w:space="0" w:color="auto"/>
            </w:tcBorders>
            <w:shd w:val="clear" w:color="auto" w:fill="FFFFFF"/>
          </w:tcPr>
          <w:p w14:paraId="0D5B4825"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6890FBE2" w14:textId="77777777" w:rsidTr="004C336D">
        <w:tblPrEx>
          <w:tblCellMar>
            <w:top w:w="0" w:type="dxa"/>
            <w:left w:w="0" w:type="dxa"/>
            <w:bottom w:w="0" w:type="dxa"/>
            <w:right w:w="0" w:type="dxa"/>
          </w:tblCellMar>
        </w:tblPrEx>
        <w:tc>
          <w:tcPr>
            <w:tcW w:w="3154" w:type="pct"/>
            <w:tcBorders>
              <w:top w:val="single" w:sz="4" w:space="0" w:color="auto"/>
              <w:left w:val="single" w:sz="4" w:space="0" w:color="auto"/>
              <w:bottom w:val="nil"/>
              <w:right w:val="nil"/>
            </w:tcBorders>
            <w:shd w:val="clear" w:color="auto" w:fill="FFFFFF"/>
          </w:tcPr>
          <w:p w14:paraId="3D6267DB"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phí vật tư, công cụ và dịch vụ đã sử dụng</w:t>
            </w:r>
          </w:p>
        </w:tc>
        <w:tc>
          <w:tcPr>
            <w:tcW w:w="955" w:type="pct"/>
            <w:tcBorders>
              <w:top w:val="single" w:sz="4" w:space="0" w:color="auto"/>
              <w:left w:val="single" w:sz="4" w:space="0" w:color="auto"/>
              <w:bottom w:val="nil"/>
              <w:right w:val="nil"/>
            </w:tcBorders>
            <w:shd w:val="clear" w:color="auto" w:fill="FFFFFF"/>
          </w:tcPr>
          <w:p w14:paraId="0337149B" w14:textId="77777777" w:rsidR="00654624" w:rsidRPr="004E1F16" w:rsidRDefault="00654624" w:rsidP="004C336D">
            <w:pPr>
              <w:tabs>
                <w:tab w:val="right" w:leader="dot" w:pos="8505"/>
              </w:tabs>
              <w:spacing w:before="120"/>
              <w:ind w:right="6"/>
              <w:rPr>
                <w:rFonts w:ascii="Arial" w:hAnsi="Arial" w:cs="Arial"/>
                <w:sz w:val="20"/>
                <w:szCs w:val="20"/>
              </w:rPr>
            </w:pPr>
          </w:p>
        </w:tc>
        <w:tc>
          <w:tcPr>
            <w:tcW w:w="891" w:type="pct"/>
            <w:tcBorders>
              <w:top w:val="single" w:sz="4" w:space="0" w:color="auto"/>
              <w:left w:val="single" w:sz="4" w:space="0" w:color="auto"/>
              <w:bottom w:val="nil"/>
              <w:right w:val="single" w:sz="4" w:space="0" w:color="auto"/>
            </w:tcBorders>
            <w:shd w:val="clear" w:color="auto" w:fill="FFFFFF"/>
          </w:tcPr>
          <w:p w14:paraId="731E32D5"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69E5CF3A" w14:textId="77777777" w:rsidTr="004C336D">
        <w:tblPrEx>
          <w:tblCellMar>
            <w:top w:w="0" w:type="dxa"/>
            <w:left w:w="0" w:type="dxa"/>
            <w:bottom w:w="0" w:type="dxa"/>
            <w:right w:w="0" w:type="dxa"/>
          </w:tblCellMar>
        </w:tblPrEx>
        <w:tc>
          <w:tcPr>
            <w:tcW w:w="3154" w:type="pct"/>
            <w:tcBorders>
              <w:top w:val="single" w:sz="4" w:space="0" w:color="auto"/>
              <w:left w:val="single" w:sz="4" w:space="0" w:color="auto"/>
              <w:bottom w:val="nil"/>
              <w:right w:val="nil"/>
            </w:tcBorders>
            <w:shd w:val="clear" w:color="auto" w:fill="FFFFFF"/>
          </w:tcPr>
          <w:p w14:paraId="1D1BEA3D"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phí hao mòn TSCĐ</w:t>
            </w:r>
          </w:p>
        </w:tc>
        <w:tc>
          <w:tcPr>
            <w:tcW w:w="955" w:type="pct"/>
            <w:tcBorders>
              <w:top w:val="single" w:sz="4" w:space="0" w:color="auto"/>
              <w:left w:val="single" w:sz="4" w:space="0" w:color="auto"/>
              <w:bottom w:val="nil"/>
              <w:right w:val="nil"/>
            </w:tcBorders>
            <w:shd w:val="clear" w:color="auto" w:fill="FFFFFF"/>
          </w:tcPr>
          <w:p w14:paraId="52F5F788" w14:textId="77777777" w:rsidR="00654624" w:rsidRPr="004E1F16" w:rsidRDefault="00654624" w:rsidP="004C336D">
            <w:pPr>
              <w:tabs>
                <w:tab w:val="right" w:leader="dot" w:pos="8505"/>
              </w:tabs>
              <w:spacing w:before="120"/>
              <w:ind w:right="6"/>
              <w:rPr>
                <w:rFonts w:ascii="Arial" w:hAnsi="Arial" w:cs="Arial"/>
                <w:sz w:val="20"/>
                <w:szCs w:val="20"/>
              </w:rPr>
            </w:pPr>
          </w:p>
        </w:tc>
        <w:tc>
          <w:tcPr>
            <w:tcW w:w="891" w:type="pct"/>
            <w:tcBorders>
              <w:top w:val="single" w:sz="4" w:space="0" w:color="auto"/>
              <w:left w:val="single" w:sz="4" w:space="0" w:color="auto"/>
              <w:bottom w:val="nil"/>
              <w:right w:val="single" w:sz="4" w:space="0" w:color="auto"/>
            </w:tcBorders>
            <w:shd w:val="clear" w:color="auto" w:fill="FFFFFF"/>
          </w:tcPr>
          <w:p w14:paraId="41260049"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51B036CB" w14:textId="77777777" w:rsidTr="004C336D">
        <w:tblPrEx>
          <w:tblCellMar>
            <w:top w:w="0" w:type="dxa"/>
            <w:left w:w="0" w:type="dxa"/>
            <w:bottom w:w="0" w:type="dxa"/>
            <w:right w:w="0" w:type="dxa"/>
          </w:tblCellMar>
        </w:tblPrEx>
        <w:tc>
          <w:tcPr>
            <w:tcW w:w="3154" w:type="pct"/>
            <w:tcBorders>
              <w:top w:val="single" w:sz="4" w:space="0" w:color="auto"/>
              <w:left w:val="single" w:sz="4" w:space="0" w:color="auto"/>
              <w:bottom w:val="nil"/>
              <w:right w:val="nil"/>
            </w:tcBorders>
            <w:shd w:val="clear" w:color="auto" w:fill="FFFFFF"/>
          </w:tcPr>
          <w:p w14:paraId="304BD4B0"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phí hoạt động khác</w:t>
            </w:r>
          </w:p>
        </w:tc>
        <w:tc>
          <w:tcPr>
            <w:tcW w:w="955" w:type="pct"/>
            <w:tcBorders>
              <w:top w:val="single" w:sz="4" w:space="0" w:color="auto"/>
              <w:left w:val="single" w:sz="4" w:space="0" w:color="auto"/>
              <w:bottom w:val="nil"/>
              <w:right w:val="nil"/>
            </w:tcBorders>
            <w:shd w:val="clear" w:color="auto" w:fill="FFFFFF"/>
          </w:tcPr>
          <w:p w14:paraId="682B3E00" w14:textId="77777777" w:rsidR="00654624" w:rsidRPr="004E1F16" w:rsidRDefault="00654624" w:rsidP="004C336D">
            <w:pPr>
              <w:tabs>
                <w:tab w:val="right" w:leader="dot" w:pos="8505"/>
              </w:tabs>
              <w:spacing w:before="120"/>
              <w:ind w:right="6"/>
              <w:rPr>
                <w:rFonts w:ascii="Arial" w:hAnsi="Arial" w:cs="Arial"/>
                <w:sz w:val="20"/>
                <w:szCs w:val="20"/>
              </w:rPr>
            </w:pPr>
          </w:p>
        </w:tc>
        <w:tc>
          <w:tcPr>
            <w:tcW w:w="891" w:type="pct"/>
            <w:tcBorders>
              <w:top w:val="single" w:sz="4" w:space="0" w:color="auto"/>
              <w:left w:val="single" w:sz="4" w:space="0" w:color="auto"/>
              <w:bottom w:val="nil"/>
              <w:right w:val="single" w:sz="4" w:space="0" w:color="auto"/>
            </w:tcBorders>
            <w:shd w:val="clear" w:color="auto" w:fill="FFFFFF"/>
          </w:tcPr>
          <w:p w14:paraId="5DF66C93"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17E4C0E3" w14:textId="77777777" w:rsidTr="004C336D">
        <w:tblPrEx>
          <w:tblCellMar>
            <w:top w:w="0" w:type="dxa"/>
            <w:left w:w="0" w:type="dxa"/>
            <w:bottom w:w="0" w:type="dxa"/>
            <w:right w:w="0" w:type="dxa"/>
          </w:tblCellMar>
        </w:tblPrEx>
        <w:tc>
          <w:tcPr>
            <w:tcW w:w="3154" w:type="pct"/>
            <w:tcBorders>
              <w:top w:val="single" w:sz="4" w:space="0" w:color="auto"/>
              <w:left w:val="single" w:sz="4" w:space="0" w:color="auto"/>
              <w:bottom w:val="nil"/>
              <w:right w:val="nil"/>
            </w:tcBorders>
            <w:shd w:val="clear" w:color="auto" w:fill="FFFFFF"/>
          </w:tcPr>
          <w:p w14:paraId="7032D918"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(2) Chi phí hoạt động không thường xuyên</w:t>
            </w:r>
          </w:p>
        </w:tc>
        <w:tc>
          <w:tcPr>
            <w:tcW w:w="955" w:type="pct"/>
            <w:tcBorders>
              <w:top w:val="single" w:sz="4" w:space="0" w:color="auto"/>
              <w:left w:val="single" w:sz="4" w:space="0" w:color="auto"/>
              <w:bottom w:val="nil"/>
              <w:right w:val="nil"/>
            </w:tcBorders>
            <w:shd w:val="clear" w:color="auto" w:fill="FFFFFF"/>
          </w:tcPr>
          <w:p w14:paraId="69BF5544" w14:textId="77777777" w:rsidR="00654624" w:rsidRPr="004E1F16" w:rsidRDefault="00654624" w:rsidP="004C336D">
            <w:pPr>
              <w:tabs>
                <w:tab w:val="right" w:leader="dot" w:pos="8505"/>
              </w:tabs>
              <w:spacing w:before="120"/>
              <w:ind w:right="6"/>
              <w:rPr>
                <w:rFonts w:ascii="Arial" w:hAnsi="Arial" w:cs="Arial"/>
                <w:sz w:val="20"/>
                <w:szCs w:val="20"/>
              </w:rPr>
            </w:pPr>
          </w:p>
        </w:tc>
        <w:tc>
          <w:tcPr>
            <w:tcW w:w="891" w:type="pct"/>
            <w:tcBorders>
              <w:top w:val="single" w:sz="4" w:space="0" w:color="auto"/>
              <w:left w:val="single" w:sz="4" w:space="0" w:color="auto"/>
              <w:bottom w:val="nil"/>
              <w:right w:val="single" w:sz="4" w:space="0" w:color="auto"/>
            </w:tcBorders>
            <w:shd w:val="clear" w:color="auto" w:fill="FFFFFF"/>
          </w:tcPr>
          <w:p w14:paraId="6C37131A"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1E2AB7B2" w14:textId="77777777" w:rsidTr="004C336D">
        <w:tblPrEx>
          <w:tblCellMar>
            <w:top w:w="0" w:type="dxa"/>
            <w:left w:w="0" w:type="dxa"/>
            <w:bottom w:w="0" w:type="dxa"/>
            <w:right w:w="0" w:type="dxa"/>
          </w:tblCellMar>
        </w:tblPrEx>
        <w:tc>
          <w:tcPr>
            <w:tcW w:w="3154" w:type="pct"/>
            <w:tcBorders>
              <w:top w:val="single" w:sz="4" w:space="0" w:color="auto"/>
              <w:left w:val="single" w:sz="4" w:space="0" w:color="auto"/>
              <w:bottom w:val="nil"/>
              <w:right w:val="nil"/>
            </w:tcBorders>
            <w:shd w:val="clear" w:color="auto" w:fill="FFFFFF"/>
          </w:tcPr>
          <w:p w14:paraId="3DC8826E"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phí tiền lương, tiền công và chi phí khác cho nhân viên</w:t>
            </w:r>
          </w:p>
        </w:tc>
        <w:tc>
          <w:tcPr>
            <w:tcW w:w="955" w:type="pct"/>
            <w:tcBorders>
              <w:top w:val="single" w:sz="4" w:space="0" w:color="auto"/>
              <w:left w:val="single" w:sz="4" w:space="0" w:color="auto"/>
              <w:bottom w:val="nil"/>
              <w:right w:val="nil"/>
            </w:tcBorders>
            <w:shd w:val="clear" w:color="auto" w:fill="FFFFFF"/>
          </w:tcPr>
          <w:p w14:paraId="5040981E" w14:textId="77777777" w:rsidR="00654624" w:rsidRPr="004E1F16" w:rsidRDefault="00654624" w:rsidP="004C336D">
            <w:pPr>
              <w:tabs>
                <w:tab w:val="right" w:leader="dot" w:pos="8505"/>
              </w:tabs>
              <w:spacing w:before="120"/>
              <w:ind w:right="6"/>
              <w:rPr>
                <w:rFonts w:ascii="Arial" w:hAnsi="Arial" w:cs="Arial"/>
                <w:sz w:val="20"/>
                <w:szCs w:val="20"/>
              </w:rPr>
            </w:pPr>
          </w:p>
        </w:tc>
        <w:tc>
          <w:tcPr>
            <w:tcW w:w="891" w:type="pct"/>
            <w:tcBorders>
              <w:top w:val="single" w:sz="4" w:space="0" w:color="auto"/>
              <w:left w:val="single" w:sz="4" w:space="0" w:color="auto"/>
              <w:bottom w:val="nil"/>
              <w:right w:val="single" w:sz="4" w:space="0" w:color="auto"/>
            </w:tcBorders>
            <w:shd w:val="clear" w:color="auto" w:fill="FFFFFF"/>
          </w:tcPr>
          <w:p w14:paraId="59188ECA"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6677F468" w14:textId="77777777" w:rsidTr="004C336D">
        <w:tblPrEx>
          <w:tblCellMar>
            <w:top w:w="0" w:type="dxa"/>
            <w:left w:w="0" w:type="dxa"/>
            <w:bottom w:w="0" w:type="dxa"/>
            <w:right w:w="0" w:type="dxa"/>
          </w:tblCellMar>
        </w:tblPrEx>
        <w:tc>
          <w:tcPr>
            <w:tcW w:w="3154" w:type="pct"/>
            <w:tcBorders>
              <w:top w:val="single" w:sz="4" w:space="0" w:color="auto"/>
              <w:left w:val="single" w:sz="4" w:space="0" w:color="auto"/>
              <w:bottom w:val="nil"/>
              <w:right w:val="nil"/>
            </w:tcBorders>
            <w:shd w:val="clear" w:color="auto" w:fill="FFFFFF"/>
          </w:tcPr>
          <w:p w14:paraId="67D5F91C"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phí vật tư, công cụ và dịch vụ đã sử dụng</w:t>
            </w:r>
          </w:p>
        </w:tc>
        <w:tc>
          <w:tcPr>
            <w:tcW w:w="955" w:type="pct"/>
            <w:tcBorders>
              <w:top w:val="single" w:sz="4" w:space="0" w:color="auto"/>
              <w:left w:val="single" w:sz="4" w:space="0" w:color="auto"/>
              <w:bottom w:val="nil"/>
              <w:right w:val="nil"/>
            </w:tcBorders>
            <w:shd w:val="clear" w:color="auto" w:fill="FFFFFF"/>
          </w:tcPr>
          <w:p w14:paraId="16C29206" w14:textId="77777777" w:rsidR="00654624" w:rsidRPr="004E1F16" w:rsidRDefault="00654624" w:rsidP="004C336D">
            <w:pPr>
              <w:tabs>
                <w:tab w:val="right" w:leader="dot" w:pos="8505"/>
              </w:tabs>
              <w:spacing w:before="120"/>
              <w:ind w:right="6"/>
              <w:rPr>
                <w:rFonts w:ascii="Arial" w:hAnsi="Arial" w:cs="Arial"/>
                <w:sz w:val="20"/>
                <w:szCs w:val="20"/>
              </w:rPr>
            </w:pPr>
          </w:p>
        </w:tc>
        <w:tc>
          <w:tcPr>
            <w:tcW w:w="891" w:type="pct"/>
            <w:tcBorders>
              <w:top w:val="single" w:sz="4" w:space="0" w:color="auto"/>
              <w:left w:val="single" w:sz="4" w:space="0" w:color="auto"/>
              <w:bottom w:val="nil"/>
              <w:right w:val="single" w:sz="4" w:space="0" w:color="auto"/>
            </w:tcBorders>
            <w:shd w:val="clear" w:color="auto" w:fill="FFFFFF"/>
          </w:tcPr>
          <w:p w14:paraId="4168A468"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7B997499" w14:textId="77777777" w:rsidTr="004C336D">
        <w:tblPrEx>
          <w:tblCellMar>
            <w:top w:w="0" w:type="dxa"/>
            <w:left w:w="0" w:type="dxa"/>
            <w:bottom w:w="0" w:type="dxa"/>
            <w:right w:w="0" w:type="dxa"/>
          </w:tblCellMar>
        </w:tblPrEx>
        <w:tc>
          <w:tcPr>
            <w:tcW w:w="3154" w:type="pct"/>
            <w:tcBorders>
              <w:top w:val="single" w:sz="4" w:space="0" w:color="auto"/>
              <w:left w:val="single" w:sz="4" w:space="0" w:color="auto"/>
              <w:bottom w:val="nil"/>
              <w:right w:val="nil"/>
            </w:tcBorders>
            <w:shd w:val="clear" w:color="auto" w:fill="FFFFFF"/>
          </w:tcPr>
          <w:p w14:paraId="22E836B0"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phí hao mòn TSCĐ</w:t>
            </w:r>
          </w:p>
        </w:tc>
        <w:tc>
          <w:tcPr>
            <w:tcW w:w="955" w:type="pct"/>
            <w:tcBorders>
              <w:top w:val="single" w:sz="4" w:space="0" w:color="auto"/>
              <w:left w:val="single" w:sz="4" w:space="0" w:color="auto"/>
              <w:bottom w:val="nil"/>
              <w:right w:val="nil"/>
            </w:tcBorders>
            <w:shd w:val="clear" w:color="auto" w:fill="FFFFFF"/>
          </w:tcPr>
          <w:p w14:paraId="4186CFE9" w14:textId="77777777" w:rsidR="00654624" w:rsidRPr="004E1F16" w:rsidRDefault="00654624" w:rsidP="004C336D">
            <w:pPr>
              <w:tabs>
                <w:tab w:val="right" w:leader="dot" w:pos="8505"/>
              </w:tabs>
              <w:spacing w:before="120"/>
              <w:ind w:right="6"/>
              <w:rPr>
                <w:rFonts w:ascii="Arial" w:hAnsi="Arial" w:cs="Arial"/>
                <w:sz w:val="20"/>
                <w:szCs w:val="20"/>
              </w:rPr>
            </w:pPr>
          </w:p>
        </w:tc>
        <w:tc>
          <w:tcPr>
            <w:tcW w:w="891" w:type="pct"/>
            <w:tcBorders>
              <w:top w:val="single" w:sz="4" w:space="0" w:color="auto"/>
              <w:left w:val="single" w:sz="4" w:space="0" w:color="auto"/>
              <w:bottom w:val="nil"/>
              <w:right w:val="single" w:sz="4" w:space="0" w:color="auto"/>
            </w:tcBorders>
            <w:shd w:val="clear" w:color="auto" w:fill="FFFFFF"/>
          </w:tcPr>
          <w:p w14:paraId="6BE2EC8B"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4276645A" w14:textId="77777777" w:rsidTr="004C336D">
        <w:tblPrEx>
          <w:tblCellMar>
            <w:top w:w="0" w:type="dxa"/>
            <w:left w:w="0" w:type="dxa"/>
            <w:bottom w:w="0" w:type="dxa"/>
            <w:right w:w="0" w:type="dxa"/>
          </w:tblCellMar>
        </w:tblPrEx>
        <w:tc>
          <w:tcPr>
            <w:tcW w:w="3154" w:type="pct"/>
            <w:tcBorders>
              <w:top w:val="single" w:sz="4" w:space="0" w:color="auto"/>
              <w:left w:val="single" w:sz="4" w:space="0" w:color="auto"/>
              <w:bottom w:val="single" w:sz="4" w:space="0" w:color="auto"/>
              <w:right w:val="nil"/>
            </w:tcBorders>
            <w:shd w:val="clear" w:color="auto" w:fill="FFFFFF"/>
          </w:tcPr>
          <w:p w14:paraId="491B0532"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phí hoạt động khác</w:t>
            </w:r>
          </w:p>
        </w:tc>
        <w:tc>
          <w:tcPr>
            <w:tcW w:w="955" w:type="pct"/>
            <w:tcBorders>
              <w:top w:val="single" w:sz="4" w:space="0" w:color="auto"/>
              <w:left w:val="single" w:sz="4" w:space="0" w:color="auto"/>
              <w:bottom w:val="single" w:sz="4" w:space="0" w:color="auto"/>
              <w:right w:val="nil"/>
            </w:tcBorders>
            <w:shd w:val="clear" w:color="auto" w:fill="FFFFFF"/>
          </w:tcPr>
          <w:p w14:paraId="2CA3337F" w14:textId="77777777" w:rsidR="00654624" w:rsidRPr="004E1F16" w:rsidRDefault="00654624" w:rsidP="004C336D">
            <w:pPr>
              <w:tabs>
                <w:tab w:val="right" w:leader="dot" w:pos="8505"/>
              </w:tabs>
              <w:spacing w:before="120"/>
              <w:ind w:right="6"/>
              <w:rPr>
                <w:rFonts w:ascii="Arial" w:hAnsi="Arial" w:cs="Arial"/>
                <w:sz w:val="20"/>
                <w:szCs w:val="20"/>
              </w:rPr>
            </w:pPr>
          </w:p>
        </w:tc>
        <w:tc>
          <w:tcPr>
            <w:tcW w:w="891" w:type="pct"/>
            <w:tcBorders>
              <w:top w:val="single" w:sz="4" w:space="0" w:color="auto"/>
              <w:left w:val="single" w:sz="4" w:space="0" w:color="auto"/>
              <w:bottom w:val="single" w:sz="4" w:space="0" w:color="auto"/>
              <w:right w:val="single" w:sz="4" w:space="0" w:color="auto"/>
            </w:tcBorders>
            <w:shd w:val="clear" w:color="auto" w:fill="FFFFFF"/>
          </w:tcPr>
          <w:p w14:paraId="0BFB4AEF" w14:textId="77777777" w:rsidR="00654624" w:rsidRPr="004E1F16" w:rsidRDefault="00654624" w:rsidP="004C336D">
            <w:pPr>
              <w:tabs>
                <w:tab w:val="right" w:leader="dot" w:pos="8505"/>
              </w:tabs>
              <w:spacing w:before="120"/>
              <w:ind w:right="6"/>
              <w:rPr>
                <w:rFonts w:ascii="Arial" w:hAnsi="Arial" w:cs="Arial"/>
                <w:sz w:val="20"/>
                <w:szCs w:val="20"/>
              </w:rPr>
            </w:pPr>
          </w:p>
        </w:tc>
      </w:tr>
    </w:tbl>
    <w:p w14:paraId="52F4AD02"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3.2. Sử dụng kinh phí tiết kiệm của đơn vị hành chính</w:t>
      </w:r>
    </w:p>
    <w:tbl>
      <w:tblPr>
        <w:tblW w:w="5000" w:type="pct"/>
        <w:tblCellMar>
          <w:left w:w="0" w:type="dxa"/>
          <w:right w:w="0" w:type="dxa"/>
        </w:tblCellMar>
        <w:tblLook w:val="0000" w:firstRow="0" w:lastRow="0" w:firstColumn="0" w:lastColumn="0" w:noHBand="0" w:noVBand="0"/>
      </w:tblPr>
      <w:tblGrid>
        <w:gridCol w:w="5444"/>
        <w:gridCol w:w="1646"/>
        <w:gridCol w:w="1546"/>
      </w:tblGrid>
      <w:tr w:rsidR="00654624" w:rsidRPr="004E1F16" w14:paraId="130C6ABA" w14:textId="77777777" w:rsidTr="004C336D">
        <w:tblPrEx>
          <w:tblCellMar>
            <w:top w:w="0" w:type="dxa"/>
            <w:left w:w="0" w:type="dxa"/>
            <w:bottom w:w="0" w:type="dxa"/>
            <w:right w:w="0" w:type="dxa"/>
          </w:tblCellMar>
        </w:tblPrEx>
        <w:tc>
          <w:tcPr>
            <w:tcW w:w="3151" w:type="pct"/>
            <w:tcBorders>
              <w:top w:val="single" w:sz="4" w:space="0" w:color="auto"/>
              <w:left w:val="single" w:sz="4" w:space="0" w:color="auto"/>
              <w:bottom w:val="nil"/>
              <w:right w:val="nil"/>
            </w:tcBorders>
            <w:shd w:val="clear" w:color="auto" w:fill="FFFFFF"/>
            <w:vAlign w:val="bottom"/>
          </w:tcPr>
          <w:p w14:paraId="0F9DF72D"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953" w:type="pct"/>
            <w:tcBorders>
              <w:top w:val="single" w:sz="4" w:space="0" w:color="auto"/>
              <w:left w:val="single" w:sz="4" w:space="0" w:color="auto"/>
              <w:bottom w:val="nil"/>
              <w:right w:val="nil"/>
            </w:tcBorders>
            <w:shd w:val="clear" w:color="auto" w:fill="FFFFFF"/>
            <w:vAlign w:val="bottom"/>
          </w:tcPr>
          <w:p w14:paraId="3A203DD5"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nay</w:t>
            </w:r>
          </w:p>
        </w:tc>
        <w:tc>
          <w:tcPr>
            <w:tcW w:w="895" w:type="pct"/>
            <w:tcBorders>
              <w:top w:val="single" w:sz="4" w:space="0" w:color="auto"/>
              <w:left w:val="single" w:sz="4" w:space="0" w:color="auto"/>
              <w:bottom w:val="nil"/>
              <w:right w:val="single" w:sz="4" w:space="0" w:color="auto"/>
            </w:tcBorders>
            <w:shd w:val="clear" w:color="auto" w:fill="FFFFFF"/>
            <w:vAlign w:val="bottom"/>
          </w:tcPr>
          <w:p w14:paraId="01F0EEF9"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trước</w:t>
            </w:r>
          </w:p>
        </w:tc>
      </w:tr>
      <w:tr w:rsidR="00654624" w:rsidRPr="004E1F16" w14:paraId="4CD93859" w14:textId="77777777" w:rsidTr="004C336D">
        <w:tblPrEx>
          <w:tblCellMar>
            <w:top w:w="0" w:type="dxa"/>
            <w:left w:w="0" w:type="dxa"/>
            <w:bottom w:w="0" w:type="dxa"/>
            <w:right w:w="0" w:type="dxa"/>
          </w:tblCellMar>
        </w:tblPrEx>
        <w:tc>
          <w:tcPr>
            <w:tcW w:w="3151" w:type="pct"/>
            <w:tcBorders>
              <w:top w:val="single" w:sz="4" w:space="0" w:color="auto"/>
              <w:left w:val="single" w:sz="4" w:space="0" w:color="auto"/>
              <w:bottom w:val="nil"/>
              <w:right w:val="nil"/>
            </w:tcBorders>
            <w:shd w:val="clear" w:color="auto" w:fill="FFFFFF"/>
            <w:vAlign w:val="bottom"/>
          </w:tcPr>
          <w:p w14:paraId="5E6711C0"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Bổ sung thu nhập cho CBCC và người lao động</w:t>
            </w:r>
          </w:p>
        </w:tc>
        <w:tc>
          <w:tcPr>
            <w:tcW w:w="953" w:type="pct"/>
            <w:tcBorders>
              <w:top w:val="single" w:sz="4" w:space="0" w:color="auto"/>
              <w:left w:val="single" w:sz="4" w:space="0" w:color="auto"/>
              <w:bottom w:val="nil"/>
              <w:right w:val="nil"/>
            </w:tcBorders>
            <w:shd w:val="clear" w:color="auto" w:fill="FFFFFF"/>
          </w:tcPr>
          <w:p w14:paraId="3320DBBA" w14:textId="77777777" w:rsidR="00654624" w:rsidRPr="004E1F16" w:rsidRDefault="00654624" w:rsidP="004C336D">
            <w:pPr>
              <w:tabs>
                <w:tab w:val="right" w:leader="dot" w:pos="8505"/>
              </w:tabs>
              <w:spacing w:before="120"/>
              <w:ind w:right="6"/>
              <w:rPr>
                <w:rFonts w:ascii="Arial" w:hAnsi="Arial" w:cs="Arial"/>
                <w:sz w:val="20"/>
                <w:szCs w:val="20"/>
              </w:rPr>
            </w:pPr>
          </w:p>
        </w:tc>
        <w:tc>
          <w:tcPr>
            <w:tcW w:w="895" w:type="pct"/>
            <w:tcBorders>
              <w:top w:val="single" w:sz="4" w:space="0" w:color="auto"/>
              <w:left w:val="single" w:sz="4" w:space="0" w:color="auto"/>
              <w:bottom w:val="nil"/>
              <w:right w:val="single" w:sz="4" w:space="0" w:color="auto"/>
            </w:tcBorders>
            <w:shd w:val="clear" w:color="auto" w:fill="FFFFFF"/>
          </w:tcPr>
          <w:p w14:paraId="0E9A3468"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0D145232" w14:textId="77777777" w:rsidTr="004C336D">
        <w:tblPrEx>
          <w:tblCellMar>
            <w:top w:w="0" w:type="dxa"/>
            <w:left w:w="0" w:type="dxa"/>
            <w:bottom w:w="0" w:type="dxa"/>
            <w:right w:w="0" w:type="dxa"/>
          </w:tblCellMar>
        </w:tblPrEx>
        <w:tc>
          <w:tcPr>
            <w:tcW w:w="3151" w:type="pct"/>
            <w:tcBorders>
              <w:top w:val="single" w:sz="4" w:space="0" w:color="auto"/>
              <w:left w:val="single" w:sz="4" w:space="0" w:color="auto"/>
              <w:bottom w:val="nil"/>
              <w:right w:val="nil"/>
            </w:tcBorders>
            <w:shd w:val="clear" w:color="auto" w:fill="FFFFFF"/>
            <w:vAlign w:val="bottom"/>
          </w:tcPr>
          <w:p w14:paraId="44537B82"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khen thưởng</w:t>
            </w:r>
          </w:p>
        </w:tc>
        <w:tc>
          <w:tcPr>
            <w:tcW w:w="953" w:type="pct"/>
            <w:tcBorders>
              <w:top w:val="single" w:sz="4" w:space="0" w:color="auto"/>
              <w:left w:val="single" w:sz="4" w:space="0" w:color="auto"/>
              <w:bottom w:val="nil"/>
              <w:right w:val="nil"/>
            </w:tcBorders>
            <w:shd w:val="clear" w:color="auto" w:fill="FFFFFF"/>
          </w:tcPr>
          <w:p w14:paraId="51B60783" w14:textId="77777777" w:rsidR="00654624" w:rsidRPr="004E1F16" w:rsidRDefault="00654624" w:rsidP="004C336D">
            <w:pPr>
              <w:tabs>
                <w:tab w:val="right" w:leader="dot" w:pos="8505"/>
              </w:tabs>
              <w:spacing w:before="120"/>
              <w:ind w:right="6"/>
              <w:rPr>
                <w:rFonts w:ascii="Arial" w:hAnsi="Arial" w:cs="Arial"/>
                <w:sz w:val="20"/>
                <w:szCs w:val="20"/>
              </w:rPr>
            </w:pPr>
          </w:p>
        </w:tc>
        <w:tc>
          <w:tcPr>
            <w:tcW w:w="895" w:type="pct"/>
            <w:tcBorders>
              <w:top w:val="single" w:sz="4" w:space="0" w:color="auto"/>
              <w:left w:val="single" w:sz="4" w:space="0" w:color="auto"/>
              <w:bottom w:val="nil"/>
              <w:right w:val="single" w:sz="4" w:space="0" w:color="auto"/>
            </w:tcBorders>
            <w:shd w:val="clear" w:color="auto" w:fill="FFFFFF"/>
          </w:tcPr>
          <w:p w14:paraId="4F4B0BE6"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5076C503" w14:textId="77777777" w:rsidTr="004C336D">
        <w:tblPrEx>
          <w:tblCellMar>
            <w:top w:w="0" w:type="dxa"/>
            <w:left w:w="0" w:type="dxa"/>
            <w:bottom w:w="0" w:type="dxa"/>
            <w:right w:w="0" w:type="dxa"/>
          </w:tblCellMar>
        </w:tblPrEx>
        <w:tc>
          <w:tcPr>
            <w:tcW w:w="3151" w:type="pct"/>
            <w:tcBorders>
              <w:top w:val="single" w:sz="4" w:space="0" w:color="auto"/>
              <w:left w:val="single" w:sz="4" w:space="0" w:color="auto"/>
              <w:bottom w:val="nil"/>
              <w:right w:val="nil"/>
            </w:tcBorders>
            <w:shd w:val="clear" w:color="auto" w:fill="FFFFFF"/>
            <w:vAlign w:val="bottom"/>
          </w:tcPr>
          <w:p w14:paraId="5FA20142"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cho các hoạt động phúc lợi tập thể</w:t>
            </w:r>
          </w:p>
        </w:tc>
        <w:tc>
          <w:tcPr>
            <w:tcW w:w="953" w:type="pct"/>
            <w:tcBorders>
              <w:top w:val="single" w:sz="4" w:space="0" w:color="auto"/>
              <w:left w:val="single" w:sz="4" w:space="0" w:color="auto"/>
              <w:bottom w:val="nil"/>
              <w:right w:val="nil"/>
            </w:tcBorders>
            <w:shd w:val="clear" w:color="auto" w:fill="FFFFFF"/>
          </w:tcPr>
          <w:p w14:paraId="65172A8C" w14:textId="77777777" w:rsidR="00654624" w:rsidRPr="004E1F16" w:rsidRDefault="00654624" w:rsidP="004C336D">
            <w:pPr>
              <w:tabs>
                <w:tab w:val="right" w:leader="dot" w:pos="8505"/>
              </w:tabs>
              <w:spacing w:before="120"/>
              <w:ind w:right="6"/>
              <w:rPr>
                <w:rFonts w:ascii="Arial" w:hAnsi="Arial" w:cs="Arial"/>
                <w:sz w:val="20"/>
                <w:szCs w:val="20"/>
              </w:rPr>
            </w:pPr>
          </w:p>
        </w:tc>
        <w:tc>
          <w:tcPr>
            <w:tcW w:w="895" w:type="pct"/>
            <w:tcBorders>
              <w:top w:val="single" w:sz="4" w:space="0" w:color="auto"/>
              <w:left w:val="single" w:sz="4" w:space="0" w:color="auto"/>
              <w:bottom w:val="nil"/>
              <w:right w:val="single" w:sz="4" w:space="0" w:color="auto"/>
            </w:tcBorders>
            <w:shd w:val="clear" w:color="auto" w:fill="FFFFFF"/>
            <w:vAlign w:val="bottom"/>
          </w:tcPr>
          <w:p w14:paraId="44C83A70"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427BF6F6" w14:textId="77777777" w:rsidTr="004C336D">
        <w:tblPrEx>
          <w:tblCellMar>
            <w:top w:w="0" w:type="dxa"/>
            <w:left w:w="0" w:type="dxa"/>
            <w:bottom w:w="0" w:type="dxa"/>
            <w:right w:w="0" w:type="dxa"/>
          </w:tblCellMar>
        </w:tblPrEx>
        <w:tc>
          <w:tcPr>
            <w:tcW w:w="3151" w:type="pct"/>
            <w:tcBorders>
              <w:top w:val="single" w:sz="4" w:space="0" w:color="auto"/>
              <w:left w:val="single" w:sz="4" w:space="0" w:color="auto"/>
              <w:bottom w:val="single" w:sz="4" w:space="0" w:color="auto"/>
              <w:right w:val="nil"/>
            </w:tcBorders>
            <w:shd w:val="clear" w:color="auto" w:fill="FFFFFF"/>
            <w:vAlign w:val="bottom"/>
          </w:tcPr>
          <w:p w14:paraId="7770D443"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Tổng số đã sử dụng kinh phí tiết kiệm</w:t>
            </w:r>
          </w:p>
        </w:tc>
        <w:tc>
          <w:tcPr>
            <w:tcW w:w="953" w:type="pct"/>
            <w:tcBorders>
              <w:top w:val="single" w:sz="4" w:space="0" w:color="auto"/>
              <w:left w:val="single" w:sz="4" w:space="0" w:color="auto"/>
              <w:bottom w:val="single" w:sz="4" w:space="0" w:color="auto"/>
              <w:right w:val="nil"/>
            </w:tcBorders>
            <w:shd w:val="clear" w:color="auto" w:fill="FFFFFF"/>
          </w:tcPr>
          <w:p w14:paraId="3E8BF5D1" w14:textId="77777777" w:rsidR="00654624" w:rsidRPr="004E1F16" w:rsidRDefault="00654624" w:rsidP="004C336D">
            <w:pPr>
              <w:tabs>
                <w:tab w:val="right" w:leader="dot" w:pos="8505"/>
              </w:tabs>
              <w:spacing w:before="120"/>
              <w:ind w:right="6"/>
              <w:rPr>
                <w:rFonts w:ascii="Arial" w:hAnsi="Arial" w:cs="Arial"/>
                <w:sz w:val="20"/>
                <w:szCs w:val="20"/>
              </w:rPr>
            </w:pPr>
          </w:p>
        </w:tc>
        <w:tc>
          <w:tcPr>
            <w:tcW w:w="895" w:type="pct"/>
            <w:tcBorders>
              <w:top w:val="single" w:sz="4" w:space="0" w:color="auto"/>
              <w:left w:val="single" w:sz="4" w:space="0" w:color="auto"/>
              <w:bottom w:val="single" w:sz="4" w:space="0" w:color="auto"/>
              <w:right w:val="nil"/>
            </w:tcBorders>
            <w:shd w:val="clear" w:color="auto" w:fill="FFFFFF"/>
            <w:vAlign w:val="center"/>
          </w:tcPr>
          <w:p w14:paraId="1A6226EC" w14:textId="77777777" w:rsidR="00654624" w:rsidRPr="004E1F16" w:rsidRDefault="00654624" w:rsidP="004C336D">
            <w:pPr>
              <w:tabs>
                <w:tab w:val="right" w:leader="dot" w:pos="8505"/>
              </w:tabs>
              <w:spacing w:before="120"/>
              <w:ind w:right="6"/>
              <w:rPr>
                <w:rFonts w:ascii="Arial" w:hAnsi="Arial" w:cs="Arial"/>
                <w:sz w:val="20"/>
                <w:szCs w:val="20"/>
              </w:rPr>
            </w:pPr>
          </w:p>
        </w:tc>
      </w:tr>
    </w:tbl>
    <w:p w14:paraId="28BE234B"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3.3. Phân phối cho các quỹ</w:t>
      </w:r>
    </w:p>
    <w:tbl>
      <w:tblPr>
        <w:tblW w:w="5000" w:type="pct"/>
        <w:tblCellMar>
          <w:left w:w="0" w:type="dxa"/>
          <w:right w:w="0" w:type="dxa"/>
        </w:tblCellMar>
        <w:tblLook w:val="0000" w:firstRow="0" w:lastRow="0" w:firstColumn="0" w:lastColumn="0" w:noHBand="0" w:noVBand="0"/>
      </w:tblPr>
      <w:tblGrid>
        <w:gridCol w:w="5484"/>
        <w:gridCol w:w="1594"/>
        <w:gridCol w:w="1558"/>
      </w:tblGrid>
      <w:tr w:rsidR="00654624" w:rsidRPr="004E1F16" w14:paraId="754A1B56" w14:textId="77777777" w:rsidTr="004C336D">
        <w:tblPrEx>
          <w:tblCellMar>
            <w:top w:w="0" w:type="dxa"/>
            <w:left w:w="0" w:type="dxa"/>
            <w:bottom w:w="0" w:type="dxa"/>
            <w:right w:w="0" w:type="dxa"/>
          </w:tblCellMar>
        </w:tblPrEx>
        <w:tc>
          <w:tcPr>
            <w:tcW w:w="3175" w:type="pct"/>
            <w:tcBorders>
              <w:top w:val="single" w:sz="4" w:space="0" w:color="auto"/>
              <w:left w:val="single" w:sz="4" w:space="0" w:color="auto"/>
              <w:bottom w:val="nil"/>
              <w:right w:val="nil"/>
            </w:tcBorders>
            <w:shd w:val="clear" w:color="auto" w:fill="FFFFFF"/>
          </w:tcPr>
          <w:p w14:paraId="215CCB9D"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923" w:type="pct"/>
            <w:tcBorders>
              <w:top w:val="single" w:sz="4" w:space="0" w:color="auto"/>
              <w:left w:val="single" w:sz="4" w:space="0" w:color="auto"/>
              <w:bottom w:val="nil"/>
              <w:right w:val="nil"/>
            </w:tcBorders>
            <w:shd w:val="clear" w:color="auto" w:fill="FFFFFF"/>
          </w:tcPr>
          <w:p w14:paraId="7FFC17EE"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nay</w:t>
            </w:r>
          </w:p>
        </w:tc>
        <w:tc>
          <w:tcPr>
            <w:tcW w:w="902" w:type="pct"/>
            <w:tcBorders>
              <w:top w:val="single" w:sz="4" w:space="0" w:color="auto"/>
              <w:left w:val="single" w:sz="4" w:space="0" w:color="auto"/>
              <w:bottom w:val="nil"/>
              <w:right w:val="single" w:sz="4" w:space="0" w:color="auto"/>
            </w:tcBorders>
            <w:shd w:val="clear" w:color="auto" w:fill="FFFFFF"/>
          </w:tcPr>
          <w:p w14:paraId="052EF3C2"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trước</w:t>
            </w:r>
          </w:p>
        </w:tc>
      </w:tr>
      <w:tr w:rsidR="00654624" w:rsidRPr="004E1F16" w14:paraId="7AAD6887" w14:textId="77777777" w:rsidTr="004C336D">
        <w:tblPrEx>
          <w:tblCellMar>
            <w:top w:w="0" w:type="dxa"/>
            <w:left w:w="0" w:type="dxa"/>
            <w:bottom w:w="0" w:type="dxa"/>
            <w:right w:w="0" w:type="dxa"/>
          </w:tblCellMar>
        </w:tblPrEx>
        <w:tc>
          <w:tcPr>
            <w:tcW w:w="3175" w:type="pct"/>
            <w:tcBorders>
              <w:top w:val="single" w:sz="4" w:space="0" w:color="auto"/>
              <w:left w:val="single" w:sz="4" w:space="0" w:color="auto"/>
              <w:bottom w:val="nil"/>
              <w:right w:val="nil"/>
            </w:tcBorders>
            <w:shd w:val="clear" w:color="auto" w:fill="FFFFFF"/>
            <w:vAlign w:val="bottom"/>
          </w:tcPr>
          <w:p w14:paraId="3707A57C"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Quỹ khen thưởng</w:t>
            </w:r>
          </w:p>
        </w:tc>
        <w:tc>
          <w:tcPr>
            <w:tcW w:w="923" w:type="pct"/>
            <w:tcBorders>
              <w:top w:val="single" w:sz="4" w:space="0" w:color="auto"/>
              <w:left w:val="single" w:sz="4" w:space="0" w:color="auto"/>
              <w:bottom w:val="nil"/>
              <w:right w:val="nil"/>
            </w:tcBorders>
            <w:shd w:val="clear" w:color="auto" w:fill="FFFFFF"/>
          </w:tcPr>
          <w:p w14:paraId="3B64479C" w14:textId="77777777" w:rsidR="00654624" w:rsidRPr="004E1F16" w:rsidRDefault="00654624" w:rsidP="004C336D">
            <w:pPr>
              <w:tabs>
                <w:tab w:val="right" w:leader="dot" w:pos="8505"/>
              </w:tabs>
              <w:spacing w:before="120"/>
              <w:ind w:right="6"/>
              <w:rPr>
                <w:rFonts w:ascii="Arial" w:hAnsi="Arial" w:cs="Arial"/>
                <w:sz w:val="20"/>
                <w:szCs w:val="20"/>
              </w:rPr>
            </w:pPr>
          </w:p>
        </w:tc>
        <w:tc>
          <w:tcPr>
            <w:tcW w:w="902" w:type="pct"/>
            <w:tcBorders>
              <w:top w:val="single" w:sz="4" w:space="0" w:color="auto"/>
              <w:left w:val="single" w:sz="4" w:space="0" w:color="auto"/>
              <w:bottom w:val="nil"/>
              <w:right w:val="single" w:sz="4" w:space="0" w:color="auto"/>
            </w:tcBorders>
            <w:shd w:val="clear" w:color="auto" w:fill="FFFFFF"/>
          </w:tcPr>
          <w:p w14:paraId="111C030B"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7534A35E" w14:textId="77777777" w:rsidTr="004C336D">
        <w:tblPrEx>
          <w:tblCellMar>
            <w:top w:w="0" w:type="dxa"/>
            <w:left w:w="0" w:type="dxa"/>
            <w:bottom w:w="0" w:type="dxa"/>
            <w:right w:w="0" w:type="dxa"/>
          </w:tblCellMar>
        </w:tblPrEx>
        <w:tc>
          <w:tcPr>
            <w:tcW w:w="3175" w:type="pct"/>
            <w:tcBorders>
              <w:top w:val="single" w:sz="4" w:space="0" w:color="auto"/>
              <w:left w:val="single" w:sz="4" w:space="0" w:color="auto"/>
              <w:bottom w:val="nil"/>
              <w:right w:val="nil"/>
            </w:tcBorders>
            <w:shd w:val="clear" w:color="auto" w:fill="FFFFFF"/>
            <w:vAlign w:val="bottom"/>
          </w:tcPr>
          <w:p w14:paraId="698FF156"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Quỹ phúc lợi</w:t>
            </w:r>
          </w:p>
        </w:tc>
        <w:tc>
          <w:tcPr>
            <w:tcW w:w="923" w:type="pct"/>
            <w:tcBorders>
              <w:top w:val="single" w:sz="4" w:space="0" w:color="auto"/>
              <w:left w:val="single" w:sz="4" w:space="0" w:color="auto"/>
              <w:bottom w:val="nil"/>
              <w:right w:val="nil"/>
            </w:tcBorders>
            <w:shd w:val="clear" w:color="auto" w:fill="FFFFFF"/>
          </w:tcPr>
          <w:p w14:paraId="522A5877" w14:textId="77777777" w:rsidR="00654624" w:rsidRPr="004E1F16" w:rsidRDefault="00654624" w:rsidP="004C336D">
            <w:pPr>
              <w:tabs>
                <w:tab w:val="right" w:leader="dot" w:pos="8505"/>
              </w:tabs>
              <w:spacing w:before="120"/>
              <w:ind w:right="6"/>
              <w:rPr>
                <w:rFonts w:ascii="Arial" w:hAnsi="Arial" w:cs="Arial"/>
                <w:sz w:val="20"/>
                <w:szCs w:val="20"/>
              </w:rPr>
            </w:pPr>
          </w:p>
        </w:tc>
        <w:tc>
          <w:tcPr>
            <w:tcW w:w="902" w:type="pct"/>
            <w:tcBorders>
              <w:top w:val="single" w:sz="4" w:space="0" w:color="auto"/>
              <w:left w:val="single" w:sz="4" w:space="0" w:color="auto"/>
              <w:bottom w:val="nil"/>
              <w:right w:val="single" w:sz="4" w:space="0" w:color="auto"/>
            </w:tcBorders>
            <w:shd w:val="clear" w:color="auto" w:fill="FFFFFF"/>
          </w:tcPr>
          <w:p w14:paraId="3D90C078"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16A151E7" w14:textId="77777777" w:rsidTr="004C336D">
        <w:tblPrEx>
          <w:tblCellMar>
            <w:top w:w="0" w:type="dxa"/>
            <w:left w:w="0" w:type="dxa"/>
            <w:bottom w:w="0" w:type="dxa"/>
            <w:right w:w="0" w:type="dxa"/>
          </w:tblCellMar>
        </w:tblPrEx>
        <w:tc>
          <w:tcPr>
            <w:tcW w:w="3175" w:type="pct"/>
            <w:tcBorders>
              <w:top w:val="single" w:sz="4" w:space="0" w:color="auto"/>
              <w:left w:val="single" w:sz="4" w:space="0" w:color="auto"/>
              <w:bottom w:val="nil"/>
              <w:right w:val="nil"/>
            </w:tcBorders>
            <w:shd w:val="clear" w:color="auto" w:fill="FFFFFF"/>
            <w:vAlign w:val="bottom"/>
          </w:tcPr>
          <w:p w14:paraId="7F6C3CF0"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Quỹ bổ sung thu nhập</w:t>
            </w:r>
          </w:p>
        </w:tc>
        <w:tc>
          <w:tcPr>
            <w:tcW w:w="923" w:type="pct"/>
            <w:tcBorders>
              <w:top w:val="single" w:sz="4" w:space="0" w:color="auto"/>
              <w:left w:val="single" w:sz="4" w:space="0" w:color="auto"/>
              <w:bottom w:val="nil"/>
              <w:right w:val="nil"/>
            </w:tcBorders>
            <w:shd w:val="clear" w:color="auto" w:fill="FFFFFF"/>
          </w:tcPr>
          <w:p w14:paraId="766AC3B0" w14:textId="77777777" w:rsidR="00654624" w:rsidRPr="004E1F16" w:rsidRDefault="00654624" w:rsidP="004C336D">
            <w:pPr>
              <w:tabs>
                <w:tab w:val="right" w:leader="dot" w:pos="8505"/>
              </w:tabs>
              <w:spacing w:before="120"/>
              <w:ind w:right="6"/>
              <w:rPr>
                <w:rFonts w:ascii="Arial" w:hAnsi="Arial" w:cs="Arial"/>
                <w:sz w:val="20"/>
                <w:szCs w:val="20"/>
              </w:rPr>
            </w:pPr>
          </w:p>
        </w:tc>
        <w:tc>
          <w:tcPr>
            <w:tcW w:w="902" w:type="pct"/>
            <w:tcBorders>
              <w:top w:val="single" w:sz="4" w:space="0" w:color="auto"/>
              <w:left w:val="single" w:sz="4" w:space="0" w:color="auto"/>
              <w:bottom w:val="nil"/>
              <w:right w:val="single" w:sz="4" w:space="0" w:color="auto"/>
            </w:tcBorders>
            <w:shd w:val="clear" w:color="auto" w:fill="FFFFFF"/>
          </w:tcPr>
          <w:p w14:paraId="78E2248E"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6C9BC81B" w14:textId="77777777" w:rsidTr="004C336D">
        <w:tblPrEx>
          <w:tblCellMar>
            <w:top w:w="0" w:type="dxa"/>
            <w:left w:w="0" w:type="dxa"/>
            <w:bottom w:w="0" w:type="dxa"/>
            <w:right w:w="0" w:type="dxa"/>
          </w:tblCellMar>
        </w:tblPrEx>
        <w:tc>
          <w:tcPr>
            <w:tcW w:w="3175" w:type="pct"/>
            <w:tcBorders>
              <w:top w:val="single" w:sz="4" w:space="0" w:color="auto"/>
              <w:left w:val="single" w:sz="4" w:space="0" w:color="auto"/>
              <w:bottom w:val="nil"/>
              <w:right w:val="nil"/>
            </w:tcBorders>
            <w:shd w:val="clear" w:color="auto" w:fill="FFFFFF"/>
            <w:vAlign w:val="bottom"/>
          </w:tcPr>
          <w:p w14:paraId="45CFB733"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Quỹ phát triển hoạt động sự nghiệp</w:t>
            </w:r>
          </w:p>
        </w:tc>
        <w:tc>
          <w:tcPr>
            <w:tcW w:w="923" w:type="pct"/>
            <w:tcBorders>
              <w:top w:val="single" w:sz="4" w:space="0" w:color="auto"/>
              <w:left w:val="single" w:sz="4" w:space="0" w:color="auto"/>
              <w:bottom w:val="nil"/>
              <w:right w:val="nil"/>
            </w:tcBorders>
            <w:shd w:val="clear" w:color="auto" w:fill="FFFFFF"/>
          </w:tcPr>
          <w:p w14:paraId="4CB406C7" w14:textId="77777777" w:rsidR="00654624" w:rsidRPr="004E1F16" w:rsidRDefault="00654624" w:rsidP="004C336D">
            <w:pPr>
              <w:tabs>
                <w:tab w:val="right" w:leader="dot" w:pos="8505"/>
              </w:tabs>
              <w:spacing w:before="120"/>
              <w:ind w:right="6"/>
              <w:rPr>
                <w:rFonts w:ascii="Arial" w:hAnsi="Arial" w:cs="Arial"/>
                <w:sz w:val="20"/>
                <w:szCs w:val="20"/>
              </w:rPr>
            </w:pPr>
          </w:p>
        </w:tc>
        <w:tc>
          <w:tcPr>
            <w:tcW w:w="902" w:type="pct"/>
            <w:tcBorders>
              <w:top w:val="single" w:sz="4" w:space="0" w:color="auto"/>
              <w:left w:val="single" w:sz="4" w:space="0" w:color="auto"/>
              <w:bottom w:val="nil"/>
              <w:right w:val="single" w:sz="4" w:space="0" w:color="auto"/>
            </w:tcBorders>
            <w:shd w:val="clear" w:color="auto" w:fill="FFFFFF"/>
          </w:tcPr>
          <w:p w14:paraId="3174E5AC"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57A1881D" w14:textId="77777777" w:rsidTr="004C336D">
        <w:tblPrEx>
          <w:tblCellMar>
            <w:top w:w="0" w:type="dxa"/>
            <w:left w:w="0" w:type="dxa"/>
            <w:bottom w:w="0" w:type="dxa"/>
            <w:right w:w="0" w:type="dxa"/>
          </w:tblCellMar>
        </w:tblPrEx>
        <w:tc>
          <w:tcPr>
            <w:tcW w:w="3175" w:type="pct"/>
            <w:tcBorders>
              <w:top w:val="single" w:sz="4" w:space="0" w:color="auto"/>
              <w:left w:val="single" w:sz="4" w:space="0" w:color="auto"/>
              <w:bottom w:val="nil"/>
              <w:right w:val="nil"/>
            </w:tcBorders>
            <w:shd w:val="clear" w:color="auto" w:fill="FFFFFF"/>
          </w:tcPr>
          <w:p w14:paraId="2F589EBC"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Quỹ dự phòng ổn định thu nhập</w:t>
            </w:r>
          </w:p>
        </w:tc>
        <w:tc>
          <w:tcPr>
            <w:tcW w:w="923" w:type="pct"/>
            <w:tcBorders>
              <w:top w:val="single" w:sz="4" w:space="0" w:color="auto"/>
              <w:left w:val="single" w:sz="4" w:space="0" w:color="auto"/>
              <w:bottom w:val="nil"/>
              <w:right w:val="nil"/>
            </w:tcBorders>
            <w:shd w:val="clear" w:color="auto" w:fill="FFFFFF"/>
          </w:tcPr>
          <w:p w14:paraId="75CE4D90" w14:textId="77777777" w:rsidR="00654624" w:rsidRPr="004E1F16" w:rsidRDefault="00654624" w:rsidP="004C336D">
            <w:pPr>
              <w:tabs>
                <w:tab w:val="right" w:leader="dot" w:pos="8505"/>
              </w:tabs>
              <w:spacing w:before="120"/>
              <w:ind w:right="6"/>
              <w:rPr>
                <w:rFonts w:ascii="Arial" w:hAnsi="Arial" w:cs="Arial"/>
                <w:sz w:val="20"/>
                <w:szCs w:val="20"/>
              </w:rPr>
            </w:pPr>
          </w:p>
        </w:tc>
        <w:tc>
          <w:tcPr>
            <w:tcW w:w="902" w:type="pct"/>
            <w:tcBorders>
              <w:top w:val="single" w:sz="4" w:space="0" w:color="auto"/>
              <w:left w:val="single" w:sz="4" w:space="0" w:color="auto"/>
              <w:bottom w:val="nil"/>
              <w:right w:val="single" w:sz="4" w:space="0" w:color="auto"/>
            </w:tcBorders>
            <w:shd w:val="clear" w:color="auto" w:fill="FFFFFF"/>
          </w:tcPr>
          <w:p w14:paraId="06828128"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5B395741" w14:textId="77777777" w:rsidTr="004C336D">
        <w:tblPrEx>
          <w:tblCellMar>
            <w:top w:w="0" w:type="dxa"/>
            <w:left w:w="0" w:type="dxa"/>
            <w:bottom w:w="0" w:type="dxa"/>
            <w:right w:w="0" w:type="dxa"/>
          </w:tblCellMar>
        </w:tblPrEx>
        <w:tc>
          <w:tcPr>
            <w:tcW w:w="3175" w:type="pct"/>
            <w:tcBorders>
              <w:top w:val="single" w:sz="4" w:space="0" w:color="auto"/>
              <w:left w:val="single" w:sz="4" w:space="0" w:color="auto"/>
              <w:bottom w:val="nil"/>
              <w:right w:val="nil"/>
            </w:tcBorders>
            <w:shd w:val="clear" w:color="auto" w:fill="FFFFFF"/>
          </w:tcPr>
          <w:p w14:paraId="6AEF9D4B"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Quỹ khác</w:t>
            </w:r>
          </w:p>
        </w:tc>
        <w:tc>
          <w:tcPr>
            <w:tcW w:w="923" w:type="pct"/>
            <w:tcBorders>
              <w:top w:val="single" w:sz="4" w:space="0" w:color="auto"/>
              <w:left w:val="single" w:sz="4" w:space="0" w:color="auto"/>
              <w:bottom w:val="nil"/>
              <w:right w:val="nil"/>
            </w:tcBorders>
            <w:shd w:val="clear" w:color="auto" w:fill="FFFFFF"/>
          </w:tcPr>
          <w:p w14:paraId="05724182" w14:textId="77777777" w:rsidR="00654624" w:rsidRPr="004E1F16" w:rsidRDefault="00654624" w:rsidP="004C336D">
            <w:pPr>
              <w:tabs>
                <w:tab w:val="right" w:leader="dot" w:pos="8505"/>
              </w:tabs>
              <w:spacing w:before="120"/>
              <w:ind w:right="6"/>
              <w:rPr>
                <w:rFonts w:ascii="Arial" w:hAnsi="Arial" w:cs="Arial"/>
                <w:sz w:val="20"/>
                <w:szCs w:val="20"/>
              </w:rPr>
            </w:pPr>
          </w:p>
        </w:tc>
        <w:tc>
          <w:tcPr>
            <w:tcW w:w="902" w:type="pct"/>
            <w:tcBorders>
              <w:top w:val="single" w:sz="4" w:space="0" w:color="auto"/>
              <w:left w:val="single" w:sz="4" w:space="0" w:color="auto"/>
              <w:bottom w:val="nil"/>
              <w:right w:val="single" w:sz="4" w:space="0" w:color="auto"/>
            </w:tcBorders>
            <w:shd w:val="clear" w:color="auto" w:fill="FFFFFF"/>
          </w:tcPr>
          <w:p w14:paraId="0B47C410"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58051230" w14:textId="77777777" w:rsidTr="004C336D">
        <w:tblPrEx>
          <w:tblCellMar>
            <w:top w:w="0" w:type="dxa"/>
            <w:left w:w="0" w:type="dxa"/>
            <w:bottom w:w="0" w:type="dxa"/>
            <w:right w:w="0" w:type="dxa"/>
          </w:tblCellMar>
        </w:tblPrEx>
        <w:tc>
          <w:tcPr>
            <w:tcW w:w="3175" w:type="pct"/>
            <w:tcBorders>
              <w:top w:val="single" w:sz="4" w:space="0" w:color="auto"/>
              <w:left w:val="single" w:sz="4" w:space="0" w:color="auto"/>
              <w:bottom w:val="single" w:sz="4" w:space="0" w:color="auto"/>
              <w:right w:val="nil"/>
            </w:tcBorders>
            <w:shd w:val="clear" w:color="auto" w:fill="FFFFFF"/>
          </w:tcPr>
          <w:p w14:paraId="41D5305B"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Tổng số phân phối cho các quỹ</w:t>
            </w:r>
          </w:p>
        </w:tc>
        <w:tc>
          <w:tcPr>
            <w:tcW w:w="923" w:type="pct"/>
            <w:tcBorders>
              <w:top w:val="single" w:sz="4" w:space="0" w:color="auto"/>
              <w:left w:val="single" w:sz="4" w:space="0" w:color="auto"/>
              <w:bottom w:val="single" w:sz="4" w:space="0" w:color="auto"/>
              <w:right w:val="nil"/>
            </w:tcBorders>
            <w:shd w:val="clear" w:color="auto" w:fill="FFFFFF"/>
          </w:tcPr>
          <w:p w14:paraId="2AACE16F" w14:textId="77777777" w:rsidR="00654624" w:rsidRPr="004E1F16" w:rsidRDefault="00654624" w:rsidP="004C336D">
            <w:pPr>
              <w:tabs>
                <w:tab w:val="right" w:leader="dot" w:pos="8505"/>
              </w:tabs>
              <w:spacing w:before="120"/>
              <w:ind w:right="6"/>
              <w:rPr>
                <w:rFonts w:ascii="Arial" w:hAnsi="Arial" w:cs="Arial"/>
                <w:sz w:val="20"/>
                <w:szCs w:val="20"/>
              </w:rPr>
            </w:pP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45513903" w14:textId="77777777" w:rsidR="00654624" w:rsidRPr="004E1F16" w:rsidRDefault="00654624" w:rsidP="004C336D">
            <w:pPr>
              <w:tabs>
                <w:tab w:val="right" w:leader="dot" w:pos="8505"/>
              </w:tabs>
              <w:spacing w:before="120"/>
              <w:ind w:right="6"/>
              <w:rPr>
                <w:rFonts w:ascii="Arial" w:hAnsi="Arial" w:cs="Arial"/>
                <w:sz w:val="20"/>
                <w:szCs w:val="20"/>
              </w:rPr>
            </w:pPr>
          </w:p>
        </w:tc>
      </w:tr>
    </w:tbl>
    <w:p w14:paraId="55979D11"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4. Thông tin bổ sung cho phần 3- Lưu chuyển tiền</w:t>
      </w:r>
    </w:p>
    <w:p w14:paraId="34718904"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Các khoản tiền đơn vị nắm giữ nhưng không phải kinh phí cấp cho hoạt động của đơn vị (chi tiết): </w:t>
      </w:r>
      <w:r w:rsidRPr="004E1F16">
        <w:rPr>
          <w:rFonts w:ascii="Arial" w:hAnsi="Arial" w:cs="Arial"/>
          <w:sz w:val="20"/>
          <w:szCs w:val="20"/>
        </w:rPr>
        <w:tab/>
      </w:r>
    </w:p>
    <w:p w14:paraId="02A23141"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5. Thông tin thuyết minh khác (nếu có)</w:t>
      </w:r>
    </w:p>
    <w:p w14:paraId="23483314"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ab/>
      </w:r>
    </w:p>
    <w:p w14:paraId="23DC3D0B"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ab/>
      </w:r>
    </w:p>
    <w:p w14:paraId="531E9102" w14:textId="77777777" w:rsidR="00654624" w:rsidRPr="004E1F16" w:rsidRDefault="00654624" w:rsidP="00654624">
      <w:pPr>
        <w:tabs>
          <w:tab w:val="right" w:leader="dot" w:pos="8505"/>
        </w:tabs>
        <w:spacing w:before="120"/>
        <w:ind w:right="6"/>
        <w:rPr>
          <w:rFonts w:ascii="Arial" w:hAnsi="Arial" w:cs="Arial"/>
          <w:sz w:val="20"/>
          <w:szCs w:val="20"/>
        </w:rPr>
      </w:pPr>
    </w:p>
    <w:tbl>
      <w:tblPr>
        <w:tblW w:w="0" w:type="auto"/>
        <w:tblLook w:val="01E0" w:firstRow="1" w:lastRow="1" w:firstColumn="1" w:lastColumn="1" w:noHBand="0" w:noVBand="0"/>
      </w:tblPr>
      <w:tblGrid>
        <w:gridCol w:w="2876"/>
        <w:gridCol w:w="2885"/>
        <w:gridCol w:w="2885"/>
      </w:tblGrid>
      <w:tr w:rsidR="00654624" w:rsidRPr="00AE13AB" w14:paraId="2C3EB812" w14:textId="77777777" w:rsidTr="004C336D">
        <w:tc>
          <w:tcPr>
            <w:tcW w:w="2952" w:type="dxa"/>
            <w:shd w:val="clear" w:color="auto" w:fill="auto"/>
          </w:tcPr>
          <w:p w14:paraId="56ADD48A" w14:textId="77777777" w:rsidR="00654624" w:rsidRPr="00AE13AB" w:rsidRDefault="00654624" w:rsidP="004C336D">
            <w:pPr>
              <w:spacing w:before="120"/>
              <w:jc w:val="center"/>
              <w:rPr>
                <w:rFonts w:ascii="Arial" w:eastAsia="Courier New" w:hAnsi="Arial" w:cs="Arial"/>
                <w:i/>
                <w:sz w:val="20"/>
                <w:szCs w:val="20"/>
              </w:rPr>
            </w:pPr>
            <w:r w:rsidRPr="00AE13AB">
              <w:rPr>
                <w:rFonts w:ascii="Arial" w:eastAsia="Courier New" w:hAnsi="Arial" w:cs="Arial"/>
                <w:sz w:val="20"/>
                <w:szCs w:val="20"/>
              </w:rPr>
              <w:br/>
            </w:r>
            <w:r w:rsidRPr="00AE13AB">
              <w:rPr>
                <w:rFonts w:ascii="Arial" w:eastAsia="Courier New" w:hAnsi="Arial" w:cs="Arial"/>
                <w:b/>
                <w:sz w:val="20"/>
                <w:szCs w:val="20"/>
              </w:rPr>
              <w:t>NGƯỜI LẬP BIỂU</w:t>
            </w:r>
            <w:r w:rsidRPr="00AE13AB">
              <w:rPr>
                <w:rFonts w:ascii="Arial" w:eastAsia="Courier New" w:hAnsi="Arial" w:cs="Arial"/>
                <w:sz w:val="20"/>
                <w:szCs w:val="20"/>
              </w:rPr>
              <w:br/>
            </w:r>
            <w:r w:rsidRPr="00AE13AB">
              <w:rPr>
                <w:rFonts w:ascii="Arial" w:eastAsia="Courier New" w:hAnsi="Arial" w:cs="Arial"/>
                <w:i/>
                <w:sz w:val="20"/>
                <w:szCs w:val="20"/>
              </w:rPr>
              <w:t>(Ký, họ tên)</w:t>
            </w:r>
          </w:p>
        </w:tc>
        <w:tc>
          <w:tcPr>
            <w:tcW w:w="2952" w:type="dxa"/>
            <w:shd w:val="clear" w:color="auto" w:fill="auto"/>
          </w:tcPr>
          <w:p w14:paraId="65BF91AA" w14:textId="77777777" w:rsidR="00654624" w:rsidRPr="00AE13AB" w:rsidRDefault="00654624" w:rsidP="004C336D">
            <w:pPr>
              <w:spacing w:before="120"/>
              <w:jc w:val="center"/>
              <w:rPr>
                <w:rFonts w:ascii="Arial" w:eastAsia="Courier New" w:hAnsi="Arial" w:cs="Arial"/>
                <w:sz w:val="20"/>
                <w:szCs w:val="20"/>
              </w:rPr>
            </w:pPr>
            <w:r w:rsidRPr="00AE13AB">
              <w:rPr>
                <w:rFonts w:ascii="Arial" w:eastAsia="Courier New" w:hAnsi="Arial" w:cs="Arial"/>
                <w:sz w:val="20"/>
                <w:szCs w:val="20"/>
              </w:rPr>
              <w:br/>
            </w:r>
            <w:r w:rsidRPr="00AE13AB">
              <w:rPr>
                <w:rFonts w:ascii="Arial" w:eastAsia="Courier New" w:hAnsi="Arial" w:cs="Arial"/>
                <w:b/>
                <w:sz w:val="20"/>
                <w:szCs w:val="20"/>
              </w:rPr>
              <w:t>KẾ TOÁN TRƯỞNG</w:t>
            </w:r>
            <w:r w:rsidRPr="00AE13AB">
              <w:rPr>
                <w:rFonts w:ascii="Arial" w:eastAsia="Courier New" w:hAnsi="Arial" w:cs="Arial"/>
                <w:i/>
                <w:sz w:val="20"/>
                <w:szCs w:val="20"/>
              </w:rPr>
              <w:br/>
              <w:t>(Ký, họ tên)</w:t>
            </w:r>
          </w:p>
        </w:tc>
        <w:tc>
          <w:tcPr>
            <w:tcW w:w="2952" w:type="dxa"/>
            <w:shd w:val="clear" w:color="auto" w:fill="auto"/>
          </w:tcPr>
          <w:p w14:paraId="0144174E" w14:textId="77777777" w:rsidR="00654624" w:rsidRPr="00AE13AB" w:rsidRDefault="00654624" w:rsidP="004C336D">
            <w:pPr>
              <w:spacing w:before="120"/>
              <w:jc w:val="center"/>
              <w:rPr>
                <w:rFonts w:ascii="Arial" w:eastAsia="Courier New" w:hAnsi="Arial" w:cs="Arial"/>
                <w:i/>
                <w:sz w:val="20"/>
                <w:szCs w:val="20"/>
              </w:rPr>
            </w:pPr>
            <w:r w:rsidRPr="00AE13AB">
              <w:rPr>
                <w:rFonts w:ascii="Arial" w:eastAsia="Courier New" w:hAnsi="Arial" w:cs="Arial"/>
                <w:i/>
                <w:sz w:val="20"/>
                <w:szCs w:val="20"/>
              </w:rPr>
              <w:t>Lập, ngày... tháng... năm....</w:t>
            </w:r>
            <w:r w:rsidRPr="00AE13AB">
              <w:rPr>
                <w:rFonts w:ascii="Arial" w:eastAsia="Courier New" w:hAnsi="Arial" w:cs="Arial"/>
                <w:sz w:val="20"/>
                <w:szCs w:val="20"/>
              </w:rPr>
              <w:t xml:space="preserve"> </w:t>
            </w:r>
            <w:r w:rsidRPr="00AE13AB">
              <w:rPr>
                <w:rFonts w:ascii="Arial" w:eastAsia="Courier New" w:hAnsi="Arial" w:cs="Arial"/>
                <w:sz w:val="20"/>
                <w:szCs w:val="20"/>
              </w:rPr>
              <w:br/>
            </w:r>
            <w:r w:rsidRPr="00AE13AB">
              <w:rPr>
                <w:rFonts w:ascii="Arial" w:eastAsia="Courier New" w:hAnsi="Arial" w:cs="Arial"/>
                <w:b/>
                <w:sz w:val="20"/>
                <w:szCs w:val="20"/>
              </w:rPr>
              <w:t>THỦ TRƯỞNG ĐƠN VỊ</w:t>
            </w:r>
            <w:r w:rsidRPr="00AE13AB">
              <w:rPr>
                <w:rFonts w:ascii="Arial" w:eastAsia="Courier New" w:hAnsi="Arial" w:cs="Arial"/>
                <w:sz w:val="20"/>
                <w:szCs w:val="20"/>
              </w:rPr>
              <w:br/>
            </w:r>
            <w:r w:rsidRPr="00AE13AB">
              <w:rPr>
                <w:rFonts w:ascii="Arial" w:eastAsia="Courier New" w:hAnsi="Arial" w:cs="Arial"/>
                <w:i/>
                <w:sz w:val="20"/>
                <w:szCs w:val="20"/>
              </w:rPr>
              <w:t>(Ký, họ tên, đóng dấu)</w:t>
            </w:r>
          </w:p>
        </w:tc>
      </w:tr>
    </w:tbl>
    <w:p w14:paraId="7D284EDF" w14:textId="77777777" w:rsidR="00654624" w:rsidRPr="004E1F16" w:rsidRDefault="00654624" w:rsidP="00654624">
      <w:pPr>
        <w:tabs>
          <w:tab w:val="right" w:leader="dot" w:pos="8505"/>
        </w:tabs>
        <w:spacing w:before="120"/>
        <w:ind w:right="6"/>
        <w:rPr>
          <w:rFonts w:ascii="Arial" w:hAnsi="Arial" w:cs="Arial"/>
          <w:sz w:val="20"/>
          <w:szCs w:val="20"/>
        </w:rPr>
        <w:sectPr w:rsidR="00654624" w:rsidRPr="004E1F16" w:rsidSect="004E1F16">
          <w:pgSz w:w="12240" w:h="15840" w:code="1"/>
          <w:pgMar w:top="1440" w:right="1797" w:bottom="1440" w:left="1797" w:header="0" w:footer="0" w:gutter="0"/>
          <w:cols w:space="720"/>
          <w:noEndnote/>
          <w:docGrid w:linePitch="360"/>
        </w:sectPr>
      </w:pPr>
    </w:p>
    <w:tbl>
      <w:tblPr>
        <w:tblW w:w="5000" w:type="pct"/>
        <w:tblCellMar>
          <w:left w:w="0" w:type="dxa"/>
          <w:right w:w="0" w:type="dxa"/>
        </w:tblCellMar>
        <w:tblLook w:val="01E0" w:firstRow="1" w:lastRow="1" w:firstColumn="1" w:lastColumn="1" w:noHBand="0" w:noVBand="0"/>
      </w:tblPr>
      <w:tblGrid>
        <w:gridCol w:w="5324"/>
        <w:gridCol w:w="7636"/>
      </w:tblGrid>
      <w:tr w:rsidR="00654624" w:rsidRPr="00AE13AB" w14:paraId="54AB8BF2" w14:textId="77777777" w:rsidTr="004C336D">
        <w:tc>
          <w:tcPr>
            <w:tcW w:w="2054" w:type="pct"/>
            <w:shd w:val="clear" w:color="auto" w:fill="auto"/>
          </w:tcPr>
          <w:p w14:paraId="0E66BF88" w14:textId="77777777" w:rsidR="00654624" w:rsidRPr="00AE13AB" w:rsidRDefault="00654624" w:rsidP="004C336D">
            <w:pPr>
              <w:spacing w:before="120"/>
              <w:rPr>
                <w:rFonts w:ascii="Arial" w:eastAsia="Courier New" w:hAnsi="Arial" w:cs="Arial"/>
                <w:b/>
                <w:sz w:val="20"/>
                <w:szCs w:val="20"/>
              </w:rPr>
            </w:pPr>
            <w:r w:rsidRPr="00AE13AB">
              <w:rPr>
                <w:rFonts w:ascii="Arial" w:eastAsia="Courier New" w:hAnsi="Arial" w:cs="Arial"/>
                <w:sz w:val="20"/>
                <w:szCs w:val="20"/>
              </w:rPr>
              <w:t>Mã chương …………….…</w:t>
            </w:r>
            <w:r w:rsidRPr="00AE13AB">
              <w:rPr>
                <w:rFonts w:ascii="Arial" w:eastAsia="Courier New" w:hAnsi="Arial" w:cs="Arial"/>
                <w:sz w:val="20"/>
                <w:szCs w:val="20"/>
              </w:rPr>
              <w:br/>
              <w:t>Đơn vị báo cáo: ……………</w:t>
            </w:r>
            <w:r w:rsidRPr="00AE13AB">
              <w:rPr>
                <w:rFonts w:ascii="Arial" w:eastAsia="Courier New" w:hAnsi="Arial" w:cs="Arial"/>
                <w:sz w:val="20"/>
                <w:szCs w:val="20"/>
              </w:rPr>
              <w:br/>
              <w:t>Mã ĐVQHNS: ………………</w:t>
            </w:r>
          </w:p>
        </w:tc>
        <w:tc>
          <w:tcPr>
            <w:tcW w:w="2946" w:type="pct"/>
            <w:shd w:val="clear" w:color="auto" w:fill="auto"/>
          </w:tcPr>
          <w:p w14:paraId="16CE7FAD" w14:textId="77777777" w:rsidR="00654624" w:rsidRPr="00AE13AB" w:rsidRDefault="00654624" w:rsidP="004C336D">
            <w:pPr>
              <w:spacing w:before="120"/>
              <w:jc w:val="center"/>
              <w:rPr>
                <w:rFonts w:ascii="Arial" w:eastAsia="Courier New" w:hAnsi="Arial" w:cs="Arial"/>
                <w:b/>
                <w:sz w:val="20"/>
                <w:szCs w:val="20"/>
              </w:rPr>
            </w:pPr>
            <w:r w:rsidRPr="00AE13AB">
              <w:rPr>
                <w:rFonts w:ascii="Arial" w:eastAsia="Courier New" w:hAnsi="Arial" w:cs="Arial"/>
                <w:b/>
                <w:sz w:val="20"/>
                <w:szCs w:val="20"/>
              </w:rPr>
              <w:t>Mẫu số B01/BCQT</w:t>
            </w:r>
          </w:p>
          <w:p w14:paraId="0B04DD54" w14:textId="77777777" w:rsidR="00654624" w:rsidRPr="00AE13AB" w:rsidRDefault="00654624" w:rsidP="004C336D">
            <w:pPr>
              <w:spacing w:before="120"/>
              <w:jc w:val="center"/>
              <w:rPr>
                <w:rFonts w:ascii="Arial" w:eastAsia="Courier New" w:hAnsi="Arial" w:cs="Arial"/>
                <w:sz w:val="20"/>
                <w:szCs w:val="20"/>
              </w:rPr>
            </w:pPr>
            <w:r w:rsidRPr="00AE13AB">
              <w:rPr>
                <w:rFonts w:ascii="Arial" w:eastAsia="Courier New" w:hAnsi="Arial" w:cs="Arial"/>
                <w:i/>
                <w:sz w:val="20"/>
                <w:szCs w:val="20"/>
              </w:rPr>
              <w:t>(Ban hành theo Thông tư số 107/2017/TT-BTC ngày 10/10/2017 của Bộ Tài chính)</w:t>
            </w:r>
          </w:p>
        </w:tc>
      </w:tr>
    </w:tbl>
    <w:p w14:paraId="5424B81A" w14:textId="77777777" w:rsidR="00654624" w:rsidRPr="004E1F16" w:rsidRDefault="00654624" w:rsidP="00654624">
      <w:pPr>
        <w:tabs>
          <w:tab w:val="right" w:leader="dot" w:pos="8505"/>
        </w:tabs>
        <w:spacing w:before="120"/>
        <w:ind w:right="6"/>
        <w:rPr>
          <w:rFonts w:ascii="Arial" w:hAnsi="Arial" w:cs="Arial"/>
          <w:sz w:val="20"/>
          <w:szCs w:val="20"/>
        </w:rPr>
      </w:pPr>
    </w:p>
    <w:p w14:paraId="1FB79A95" w14:textId="77777777" w:rsidR="00654624" w:rsidRPr="004E1F16" w:rsidRDefault="00654624" w:rsidP="00654624">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 xml:space="preserve">BÁO CÁO QUYẾT TOÁN KINH PHÍ HOẠT ĐỘNG </w:t>
      </w:r>
    </w:p>
    <w:p w14:paraId="61B21780" w14:textId="77777777" w:rsidR="00654624" w:rsidRPr="004E1F16" w:rsidRDefault="00654624" w:rsidP="00654624">
      <w:pPr>
        <w:tabs>
          <w:tab w:val="right" w:leader="dot" w:pos="8505"/>
        </w:tabs>
        <w:spacing w:before="120"/>
        <w:ind w:right="6"/>
        <w:jc w:val="center"/>
        <w:rPr>
          <w:rFonts w:ascii="Arial" w:hAnsi="Arial" w:cs="Arial"/>
          <w:i/>
          <w:sz w:val="20"/>
          <w:szCs w:val="20"/>
        </w:rPr>
      </w:pPr>
      <w:r w:rsidRPr="004E1F16">
        <w:rPr>
          <w:rFonts w:ascii="Arial" w:hAnsi="Arial" w:cs="Arial"/>
          <w:i/>
          <w:sz w:val="20"/>
          <w:szCs w:val="20"/>
        </w:rPr>
        <w:t>Năm ....</w:t>
      </w:r>
    </w:p>
    <w:p w14:paraId="083C6D62" w14:textId="77777777" w:rsidR="00654624" w:rsidRPr="004E1F16" w:rsidRDefault="00654624" w:rsidP="00654624">
      <w:pPr>
        <w:tabs>
          <w:tab w:val="right" w:leader="dot" w:pos="8505"/>
        </w:tabs>
        <w:spacing w:before="120"/>
        <w:ind w:right="6"/>
        <w:jc w:val="right"/>
        <w:rPr>
          <w:rFonts w:ascii="Arial" w:hAnsi="Arial" w:cs="Arial"/>
          <w:i/>
          <w:sz w:val="20"/>
          <w:szCs w:val="20"/>
        </w:rPr>
      </w:pPr>
      <w:r w:rsidRPr="004E1F16">
        <w:rPr>
          <w:rFonts w:ascii="Arial" w:hAnsi="Arial" w:cs="Arial"/>
          <w:i/>
          <w:sz w:val="20"/>
          <w:szCs w:val="20"/>
        </w:rPr>
        <w:t>Đơn vị: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2"/>
        <w:gridCol w:w="2691"/>
        <w:gridCol w:w="614"/>
        <w:gridCol w:w="1114"/>
        <w:gridCol w:w="1114"/>
        <w:gridCol w:w="1391"/>
        <w:gridCol w:w="1396"/>
        <w:gridCol w:w="1114"/>
        <w:gridCol w:w="1391"/>
        <w:gridCol w:w="1383"/>
      </w:tblGrid>
      <w:tr w:rsidR="00654624" w:rsidRPr="004E1F16" w14:paraId="14D950A6" w14:textId="77777777" w:rsidTr="004C336D">
        <w:tblPrEx>
          <w:tblCellMar>
            <w:top w:w="0" w:type="dxa"/>
            <w:left w:w="0" w:type="dxa"/>
            <w:bottom w:w="0" w:type="dxa"/>
            <w:right w:w="0" w:type="dxa"/>
          </w:tblCellMar>
        </w:tblPrEx>
        <w:tc>
          <w:tcPr>
            <w:tcW w:w="287" w:type="pct"/>
            <w:vMerge w:val="restart"/>
            <w:shd w:val="clear" w:color="auto" w:fill="FFFFFF"/>
            <w:vAlign w:val="center"/>
          </w:tcPr>
          <w:p w14:paraId="113D00F3"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STT</w:t>
            </w:r>
          </w:p>
        </w:tc>
        <w:tc>
          <w:tcPr>
            <w:tcW w:w="1039" w:type="pct"/>
            <w:vMerge w:val="restart"/>
            <w:shd w:val="clear" w:color="auto" w:fill="FFFFFF"/>
            <w:vAlign w:val="center"/>
          </w:tcPr>
          <w:p w14:paraId="6C5A3487"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CHỈ TIÊU</w:t>
            </w:r>
          </w:p>
        </w:tc>
        <w:tc>
          <w:tcPr>
            <w:tcW w:w="237" w:type="pct"/>
            <w:vMerge w:val="restart"/>
            <w:shd w:val="clear" w:color="auto" w:fill="FFFFFF"/>
            <w:vAlign w:val="center"/>
          </w:tcPr>
          <w:p w14:paraId="5B9E1F78"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MÃ SỐ</w:t>
            </w:r>
          </w:p>
        </w:tc>
        <w:tc>
          <w:tcPr>
            <w:tcW w:w="430" w:type="pct"/>
            <w:vMerge w:val="restart"/>
            <w:shd w:val="clear" w:color="auto" w:fill="FFFFFF"/>
            <w:vAlign w:val="center"/>
          </w:tcPr>
          <w:p w14:paraId="5C2A2552"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TỔNG SỐ</w:t>
            </w:r>
          </w:p>
        </w:tc>
        <w:tc>
          <w:tcPr>
            <w:tcW w:w="1506" w:type="pct"/>
            <w:gridSpan w:val="3"/>
            <w:shd w:val="clear" w:color="auto" w:fill="FFFFFF"/>
            <w:vAlign w:val="center"/>
          </w:tcPr>
          <w:p w14:paraId="57E695C0"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LOẠI</w:t>
            </w:r>
          </w:p>
        </w:tc>
        <w:tc>
          <w:tcPr>
            <w:tcW w:w="1502" w:type="pct"/>
            <w:gridSpan w:val="3"/>
            <w:shd w:val="clear" w:color="auto" w:fill="FFFFFF"/>
            <w:vAlign w:val="center"/>
          </w:tcPr>
          <w:p w14:paraId="440BD438"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LOẠI</w:t>
            </w:r>
          </w:p>
        </w:tc>
      </w:tr>
      <w:tr w:rsidR="00654624" w:rsidRPr="004E1F16" w14:paraId="011D2AD9" w14:textId="77777777" w:rsidTr="004C336D">
        <w:tblPrEx>
          <w:tblCellMar>
            <w:top w:w="0" w:type="dxa"/>
            <w:left w:w="0" w:type="dxa"/>
            <w:bottom w:w="0" w:type="dxa"/>
            <w:right w:w="0" w:type="dxa"/>
          </w:tblCellMar>
        </w:tblPrEx>
        <w:tc>
          <w:tcPr>
            <w:tcW w:w="287" w:type="pct"/>
            <w:vMerge/>
            <w:shd w:val="clear" w:color="auto" w:fill="FFFFFF"/>
            <w:vAlign w:val="center"/>
          </w:tcPr>
          <w:p w14:paraId="6FF79DC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vMerge/>
            <w:shd w:val="clear" w:color="auto" w:fill="FFFFFF"/>
            <w:vAlign w:val="center"/>
          </w:tcPr>
          <w:p w14:paraId="096D0BAE" w14:textId="77777777" w:rsidR="00654624" w:rsidRPr="004E1F16" w:rsidRDefault="00654624" w:rsidP="004C336D">
            <w:pPr>
              <w:tabs>
                <w:tab w:val="right" w:leader="dot" w:pos="8505"/>
              </w:tabs>
              <w:spacing w:before="120"/>
              <w:ind w:right="6"/>
              <w:rPr>
                <w:rFonts w:ascii="Arial" w:hAnsi="Arial" w:cs="Arial"/>
                <w:sz w:val="20"/>
                <w:szCs w:val="20"/>
              </w:rPr>
            </w:pPr>
          </w:p>
        </w:tc>
        <w:tc>
          <w:tcPr>
            <w:tcW w:w="237" w:type="pct"/>
            <w:vMerge/>
            <w:shd w:val="clear" w:color="auto" w:fill="FFFFFF"/>
            <w:vAlign w:val="center"/>
          </w:tcPr>
          <w:p w14:paraId="3765B5C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vMerge/>
            <w:shd w:val="clear" w:color="auto" w:fill="FFFFFF"/>
            <w:vAlign w:val="center"/>
          </w:tcPr>
          <w:p w14:paraId="53FC5E0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13B0033E"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TỔNG SỐ</w:t>
            </w:r>
          </w:p>
        </w:tc>
        <w:tc>
          <w:tcPr>
            <w:tcW w:w="537" w:type="pct"/>
            <w:shd w:val="clear" w:color="auto" w:fill="FFFFFF"/>
            <w:vAlign w:val="center"/>
          </w:tcPr>
          <w:p w14:paraId="62792D0D"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KHOẢN …</w:t>
            </w:r>
          </w:p>
        </w:tc>
        <w:tc>
          <w:tcPr>
            <w:tcW w:w="539" w:type="pct"/>
            <w:shd w:val="clear" w:color="auto" w:fill="FFFFFF"/>
            <w:vAlign w:val="center"/>
          </w:tcPr>
          <w:p w14:paraId="5DC22928"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 xml:space="preserve">KHOẢN … </w:t>
            </w:r>
          </w:p>
        </w:tc>
        <w:tc>
          <w:tcPr>
            <w:tcW w:w="430" w:type="pct"/>
            <w:shd w:val="clear" w:color="auto" w:fill="FFFFFF"/>
            <w:vAlign w:val="center"/>
          </w:tcPr>
          <w:p w14:paraId="7CB1D0C6"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TỔNG SỐ</w:t>
            </w:r>
          </w:p>
        </w:tc>
        <w:tc>
          <w:tcPr>
            <w:tcW w:w="537" w:type="pct"/>
            <w:shd w:val="clear" w:color="auto" w:fill="FFFFFF"/>
            <w:vAlign w:val="center"/>
          </w:tcPr>
          <w:p w14:paraId="4CA335B0"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KHOẢN …</w:t>
            </w:r>
          </w:p>
        </w:tc>
        <w:tc>
          <w:tcPr>
            <w:tcW w:w="535" w:type="pct"/>
            <w:shd w:val="clear" w:color="auto" w:fill="FFFFFF"/>
            <w:vAlign w:val="center"/>
          </w:tcPr>
          <w:p w14:paraId="2C4F8139"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KHOẢN …</w:t>
            </w:r>
          </w:p>
        </w:tc>
      </w:tr>
      <w:tr w:rsidR="00654624" w:rsidRPr="004E1F16" w14:paraId="1737A272" w14:textId="77777777" w:rsidTr="004C336D">
        <w:tblPrEx>
          <w:tblCellMar>
            <w:top w:w="0" w:type="dxa"/>
            <w:left w:w="0" w:type="dxa"/>
            <w:bottom w:w="0" w:type="dxa"/>
            <w:right w:w="0" w:type="dxa"/>
          </w:tblCellMar>
        </w:tblPrEx>
        <w:tc>
          <w:tcPr>
            <w:tcW w:w="287" w:type="pct"/>
            <w:shd w:val="clear" w:color="auto" w:fill="FFFFFF"/>
            <w:vAlign w:val="center"/>
          </w:tcPr>
          <w:p w14:paraId="570170B7"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A</w:t>
            </w:r>
          </w:p>
        </w:tc>
        <w:tc>
          <w:tcPr>
            <w:tcW w:w="1039" w:type="pct"/>
            <w:shd w:val="clear" w:color="auto" w:fill="FFFFFF"/>
            <w:vAlign w:val="center"/>
          </w:tcPr>
          <w:p w14:paraId="6D4E0AEC"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B</w:t>
            </w:r>
          </w:p>
        </w:tc>
        <w:tc>
          <w:tcPr>
            <w:tcW w:w="237" w:type="pct"/>
            <w:shd w:val="clear" w:color="auto" w:fill="FFFFFF"/>
            <w:vAlign w:val="center"/>
          </w:tcPr>
          <w:p w14:paraId="6606015C"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C</w:t>
            </w:r>
          </w:p>
        </w:tc>
        <w:tc>
          <w:tcPr>
            <w:tcW w:w="430" w:type="pct"/>
            <w:shd w:val="clear" w:color="auto" w:fill="FFFFFF"/>
            <w:vAlign w:val="center"/>
          </w:tcPr>
          <w:p w14:paraId="0F6F098E"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w:t>
            </w:r>
          </w:p>
        </w:tc>
        <w:tc>
          <w:tcPr>
            <w:tcW w:w="430" w:type="pct"/>
            <w:shd w:val="clear" w:color="auto" w:fill="FFFFFF"/>
            <w:vAlign w:val="center"/>
          </w:tcPr>
          <w:p w14:paraId="31CE4BFA"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w:t>
            </w:r>
          </w:p>
        </w:tc>
        <w:tc>
          <w:tcPr>
            <w:tcW w:w="537" w:type="pct"/>
            <w:shd w:val="clear" w:color="auto" w:fill="FFFFFF"/>
            <w:vAlign w:val="center"/>
          </w:tcPr>
          <w:p w14:paraId="524582EC"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3</w:t>
            </w:r>
          </w:p>
        </w:tc>
        <w:tc>
          <w:tcPr>
            <w:tcW w:w="539" w:type="pct"/>
            <w:shd w:val="clear" w:color="auto" w:fill="FFFFFF"/>
            <w:vAlign w:val="center"/>
          </w:tcPr>
          <w:p w14:paraId="4FBC6E0D"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4</w:t>
            </w:r>
          </w:p>
        </w:tc>
        <w:tc>
          <w:tcPr>
            <w:tcW w:w="430" w:type="pct"/>
            <w:shd w:val="clear" w:color="auto" w:fill="FFFFFF"/>
            <w:vAlign w:val="center"/>
          </w:tcPr>
          <w:p w14:paraId="0AD6CC28"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5</w:t>
            </w:r>
          </w:p>
        </w:tc>
        <w:tc>
          <w:tcPr>
            <w:tcW w:w="537" w:type="pct"/>
            <w:shd w:val="clear" w:color="auto" w:fill="FFFFFF"/>
            <w:vAlign w:val="center"/>
          </w:tcPr>
          <w:p w14:paraId="6D62CF6E"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6</w:t>
            </w:r>
          </w:p>
        </w:tc>
        <w:tc>
          <w:tcPr>
            <w:tcW w:w="535" w:type="pct"/>
            <w:shd w:val="clear" w:color="auto" w:fill="FFFFFF"/>
            <w:vAlign w:val="center"/>
          </w:tcPr>
          <w:p w14:paraId="02BC91F2"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7</w:t>
            </w:r>
          </w:p>
        </w:tc>
      </w:tr>
      <w:tr w:rsidR="00654624" w:rsidRPr="004E1F16" w14:paraId="4651E43E" w14:textId="77777777" w:rsidTr="004C336D">
        <w:tblPrEx>
          <w:tblCellMar>
            <w:top w:w="0" w:type="dxa"/>
            <w:left w:w="0" w:type="dxa"/>
            <w:bottom w:w="0" w:type="dxa"/>
            <w:right w:w="0" w:type="dxa"/>
          </w:tblCellMar>
        </w:tblPrEx>
        <w:tc>
          <w:tcPr>
            <w:tcW w:w="287" w:type="pct"/>
            <w:shd w:val="clear" w:color="auto" w:fill="FFFFFF"/>
            <w:vAlign w:val="center"/>
          </w:tcPr>
          <w:p w14:paraId="4C5FA55D"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A</w:t>
            </w:r>
          </w:p>
        </w:tc>
        <w:tc>
          <w:tcPr>
            <w:tcW w:w="1039" w:type="pct"/>
            <w:shd w:val="clear" w:color="auto" w:fill="FFFFFF"/>
            <w:vAlign w:val="center"/>
          </w:tcPr>
          <w:p w14:paraId="0C57C93D"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NGÂN SÁCH NHÀ NƯỚC</w:t>
            </w:r>
          </w:p>
        </w:tc>
        <w:tc>
          <w:tcPr>
            <w:tcW w:w="237" w:type="pct"/>
            <w:shd w:val="clear" w:color="auto" w:fill="FFFFFF"/>
            <w:vAlign w:val="center"/>
          </w:tcPr>
          <w:p w14:paraId="1ECFE495"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430" w:type="pct"/>
            <w:shd w:val="clear" w:color="auto" w:fill="FFFFFF"/>
            <w:vAlign w:val="center"/>
          </w:tcPr>
          <w:p w14:paraId="2880DD2E"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430" w:type="pct"/>
            <w:shd w:val="clear" w:color="auto" w:fill="FFFFFF"/>
            <w:vAlign w:val="center"/>
          </w:tcPr>
          <w:p w14:paraId="72B1F843"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37" w:type="pct"/>
            <w:shd w:val="clear" w:color="auto" w:fill="FFFFFF"/>
            <w:vAlign w:val="center"/>
          </w:tcPr>
          <w:p w14:paraId="308E1847"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39" w:type="pct"/>
            <w:shd w:val="clear" w:color="auto" w:fill="FFFFFF"/>
            <w:vAlign w:val="center"/>
          </w:tcPr>
          <w:p w14:paraId="56463209"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430" w:type="pct"/>
            <w:shd w:val="clear" w:color="auto" w:fill="FFFFFF"/>
            <w:vAlign w:val="center"/>
          </w:tcPr>
          <w:p w14:paraId="5DFA5FBB"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37" w:type="pct"/>
            <w:shd w:val="clear" w:color="auto" w:fill="FFFFFF"/>
            <w:vAlign w:val="center"/>
          </w:tcPr>
          <w:p w14:paraId="69376851"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35" w:type="pct"/>
            <w:shd w:val="clear" w:color="auto" w:fill="FFFFFF"/>
            <w:vAlign w:val="center"/>
          </w:tcPr>
          <w:p w14:paraId="0DA9CE09"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r>
      <w:tr w:rsidR="00654624" w:rsidRPr="004E1F16" w14:paraId="2316304E" w14:textId="77777777" w:rsidTr="004C336D">
        <w:tblPrEx>
          <w:tblCellMar>
            <w:top w:w="0" w:type="dxa"/>
            <w:left w:w="0" w:type="dxa"/>
            <w:bottom w:w="0" w:type="dxa"/>
            <w:right w:w="0" w:type="dxa"/>
          </w:tblCellMar>
        </w:tblPrEx>
        <w:tc>
          <w:tcPr>
            <w:tcW w:w="287" w:type="pct"/>
            <w:shd w:val="clear" w:color="auto" w:fill="FFFFFF"/>
            <w:vAlign w:val="center"/>
          </w:tcPr>
          <w:p w14:paraId="4EAE0879"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I</w:t>
            </w:r>
          </w:p>
        </w:tc>
        <w:tc>
          <w:tcPr>
            <w:tcW w:w="1039" w:type="pct"/>
            <w:shd w:val="clear" w:color="auto" w:fill="FFFFFF"/>
            <w:vAlign w:val="center"/>
          </w:tcPr>
          <w:p w14:paraId="0587DDA8"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NGUỒN NGÂN SÁCH TRONG NƯỚC</w:t>
            </w:r>
          </w:p>
        </w:tc>
        <w:tc>
          <w:tcPr>
            <w:tcW w:w="237" w:type="pct"/>
            <w:shd w:val="clear" w:color="auto" w:fill="FFFFFF"/>
            <w:vAlign w:val="center"/>
          </w:tcPr>
          <w:p w14:paraId="484F2563"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430" w:type="pct"/>
            <w:shd w:val="clear" w:color="auto" w:fill="FFFFFF"/>
            <w:vAlign w:val="center"/>
          </w:tcPr>
          <w:p w14:paraId="1F5A1903"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430" w:type="pct"/>
            <w:shd w:val="clear" w:color="auto" w:fill="FFFFFF"/>
            <w:vAlign w:val="center"/>
          </w:tcPr>
          <w:p w14:paraId="5E7E5DF5"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37" w:type="pct"/>
            <w:shd w:val="clear" w:color="auto" w:fill="FFFFFF"/>
            <w:vAlign w:val="center"/>
          </w:tcPr>
          <w:p w14:paraId="30E75FFD"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39" w:type="pct"/>
            <w:shd w:val="clear" w:color="auto" w:fill="FFFFFF"/>
            <w:vAlign w:val="center"/>
          </w:tcPr>
          <w:p w14:paraId="375A3A89"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430" w:type="pct"/>
            <w:shd w:val="clear" w:color="auto" w:fill="FFFFFF"/>
            <w:vAlign w:val="center"/>
          </w:tcPr>
          <w:p w14:paraId="1B847A81"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37" w:type="pct"/>
            <w:shd w:val="clear" w:color="auto" w:fill="FFFFFF"/>
            <w:vAlign w:val="center"/>
          </w:tcPr>
          <w:p w14:paraId="445C6D72"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35" w:type="pct"/>
            <w:shd w:val="clear" w:color="auto" w:fill="FFFFFF"/>
            <w:vAlign w:val="center"/>
          </w:tcPr>
          <w:p w14:paraId="28DF8C4D"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r>
      <w:tr w:rsidR="00654624" w:rsidRPr="004E1F16" w14:paraId="7BEBDBAE" w14:textId="77777777" w:rsidTr="004C336D">
        <w:tblPrEx>
          <w:tblCellMar>
            <w:top w:w="0" w:type="dxa"/>
            <w:left w:w="0" w:type="dxa"/>
            <w:bottom w:w="0" w:type="dxa"/>
            <w:right w:w="0" w:type="dxa"/>
          </w:tblCellMar>
        </w:tblPrEx>
        <w:tc>
          <w:tcPr>
            <w:tcW w:w="287" w:type="pct"/>
            <w:shd w:val="clear" w:color="auto" w:fill="FFFFFF"/>
            <w:vAlign w:val="center"/>
          </w:tcPr>
          <w:p w14:paraId="2547DB02"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1</w:t>
            </w:r>
          </w:p>
        </w:tc>
        <w:tc>
          <w:tcPr>
            <w:tcW w:w="1039" w:type="pct"/>
            <w:shd w:val="clear" w:color="auto" w:fill="FFFFFF"/>
            <w:vAlign w:val="center"/>
          </w:tcPr>
          <w:p w14:paraId="50A997D2"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Số dư kinh phí năm trước chuyển sang (01=02+05)</w:t>
            </w:r>
          </w:p>
        </w:tc>
        <w:tc>
          <w:tcPr>
            <w:tcW w:w="237" w:type="pct"/>
            <w:shd w:val="clear" w:color="auto" w:fill="FFFFFF"/>
            <w:vAlign w:val="center"/>
          </w:tcPr>
          <w:p w14:paraId="153220B1"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01</w:t>
            </w:r>
          </w:p>
        </w:tc>
        <w:tc>
          <w:tcPr>
            <w:tcW w:w="430" w:type="pct"/>
            <w:shd w:val="clear" w:color="auto" w:fill="FFFFFF"/>
            <w:vAlign w:val="center"/>
          </w:tcPr>
          <w:p w14:paraId="3F1CF221"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430" w:type="pct"/>
            <w:shd w:val="clear" w:color="auto" w:fill="FFFFFF"/>
            <w:vAlign w:val="center"/>
          </w:tcPr>
          <w:p w14:paraId="5481AEEF"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37" w:type="pct"/>
            <w:shd w:val="clear" w:color="auto" w:fill="FFFFFF"/>
            <w:vAlign w:val="center"/>
          </w:tcPr>
          <w:p w14:paraId="0E20E397"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39" w:type="pct"/>
            <w:shd w:val="clear" w:color="auto" w:fill="FFFFFF"/>
            <w:vAlign w:val="center"/>
          </w:tcPr>
          <w:p w14:paraId="1EC7C663"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430" w:type="pct"/>
            <w:shd w:val="clear" w:color="auto" w:fill="FFFFFF"/>
            <w:vAlign w:val="center"/>
          </w:tcPr>
          <w:p w14:paraId="71129615"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37" w:type="pct"/>
            <w:shd w:val="clear" w:color="auto" w:fill="FFFFFF"/>
            <w:vAlign w:val="center"/>
          </w:tcPr>
          <w:p w14:paraId="7114A6D3"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35" w:type="pct"/>
            <w:shd w:val="clear" w:color="auto" w:fill="FFFFFF"/>
            <w:vAlign w:val="center"/>
          </w:tcPr>
          <w:p w14:paraId="4050EEF4"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r>
      <w:tr w:rsidR="00654624" w:rsidRPr="004E1F16" w14:paraId="2BAE8EB6" w14:textId="77777777" w:rsidTr="004C336D">
        <w:tblPrEx>
          <w:tblCellMar>
            <w:top w:w="0" w:type="dxa"/>
            <w:left w:w="0" w:type="dxa"/>
            <w:bottom w:w="0" w:type="dxa"/>
            <w:right w:w="0" w:type="dxa"/>
          </w:tblCellMar>
        </w:tblPrEx>
        <w:tc>
          <w:tcPr>
            <w:tcW w:w="287" w:type="pct"/>
            <w:shd w:val="clear" w:color="auto" w:fill="FFFFFF"/>
            <w:vAlign w:val="center"/>
          </w:tcPr>
          <w:p w14:paraId="2257A8A2" w14:textId="77777777" w:rsidR="00654624" w:rsidRPr="004E1F16" w:rsidRDefault="00654624" w:rsidP="004C336D">
            <w:pPr>
              <w:tabs>
                <w:tab w:val="right" w:leader="dot" w:pos="8505"/>
              </w:tabs>
              <w:spacing w:before="120"/>
              <w:ind w:right="6"/>
              <w:jc w:val="center"/>
              <w:rPr>
                <w:rFonts w:ascii="Arial" w:hAnsi="Arial" w:cs="Arial"/>
                <w:i/>
                <w:sz w:val="20"/>
                <w:szCs w:val="20"/>
              </w:rPr>
            </w:pPr>
            <w:r w:rsidRPr="004E1F16">
              <w:rPr>
                <w:rFonts w:ascii="Arial" w:hAnsi="Arial" w:cs="Arial"/>
                <w:i/>
                <w:sz w:val="20"/>
                <w:szCs w:val="20"/>
              </w:rPr>
              <w:t>1.1</w:t>
            </w:r>
          </w:p>
        </w:tc>
        <w:tc>
          <w:tcPr>
            <w:tcW w:w="1039" w:type="pct"/>
            <w:shd w:val="clear" w:color="auto" w:fill="FFFFFF"/>
            <w:vAlign w:val="center"/>
          </w:tcPr>
          <w:p w14:paraId="17ED2399" w14:textId="77777777" w:rsidR="00654624" w:rsidRPr="004E1F16" w:rsidRDefault="00654624" w:rsidP="004C336D">
            <w:pPr>
              <w:tabs>
                <w:tab w:val="right" w:leader="dot" w:pos="8505"/>
              </w:tabs>
              <w:spacing w:before="120"/>
              <w:ind w:right="6"/>
              <w:rPr>
                <w:rFonts w:ascii="Arial" w:hAnsi="Arial" w:cs="Arial"/>
                <w:i/>
                <w:sz w:val="20"/>
                <w:szCs w:val="20"/>
              </w:rPr>
            </w:pPr>
            <w:r w:rsidRPr="004E1F16">
              <w:rPr>
                <w:rFonts w:ascii="Arial" w:hAnsi="Arial" w:cs="Arial"/>
                <w:i/>
                <w:sz w:val="20"/>
                <w:szCs w:val="20"/>
              </w:rPr>
              <w:t>Kinh phí thường xuyên/tự chủ (02=03+04)</w:t>
            </w:r>
          </w:p>
        </w:tc>
        <w:tc>
          <w:tcPr>
            <w:tcW w:w="237" w:type="pct"/>
            <w:shd w:val="clear" w:color="auto" w:fill="FFFFFF"/>
            <w:vAlign w:val="center"/>
          </w:tcPr>
          <w:p w14:paraId="7F7B68C3"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02</w:t>
            </w:r>
          </w:p>
        </w:tc>
        <w:tc>
          <w:tcPr>
            <w:tcW w:w="430" w:type="pct"/>
            <w:shd w:val="clear" w:color="auto" w:fill="FFFFFF"/>
            <w:vAlign w:val="center"/>
          </w:tcPr>
          <w:p w14:paraId="3C6F0C48" w14:textId="77777777" w:rsidR="00654624" w:rsidRPr="004E1F16" w:rsidRDefault="00654624" w:rsidP="004C336D">
            <w:pPr>
              <w:tabs>
                <w:tab w:val="right" w:leader="dot" w:pos="8505"/>
              </w:tabs>
              <w:spacing w:before="120"/>
              <w:ind w:right="6"/>
              <w:jc w:val="center"/>
              <w:rPr>
                <w:rFonts w:ascii="Arial" w:hAnsi="Arial" w:cs="Arial"/>
                <w:i/>
                <w:sz w:val="20"/>
                <w:szCs w:val="20"/>
              </w:rPr>
            </w:pPr>
          </w:p>
        </w:tc>
        <w:tc>
          <w:tcPr>
            <w:tcW w:w="430" w:type="pct"/>
            <w:shd w:val="clear" w:color="auto" w:fill="FFFFFF"/>
            <w:vAlign w:val="center"/>
          </w:tcPr>
          <w:p w14:paraId="0B370159" w14:textId="77777777" w:rsidR="00654624" w:rsidRPr="004E1F16" w:rsidRDefault="00654624" w:rsidP="004C336D">
            <w:pPr>
              <w:tabs>
                <w:tab w:val="right" w:leader="dot" w:pos="8505"/>
              </w:tabs>
              <w:spacing w:before="120"/>
              <w:ind w:right="6"/>
              <w:jc w:val="center"/>
              <w:rPr>
                <w:rFonts w:ascii="Arial" w:hAnsi="Arial" w:cs="Arial"/>
                <w:i/>
                <w:sz w:val="20"/>
                <w:szCs w:val="20"/>
              </w:rPr>
            </w:pPr>
          </w:p>
        </w:tc>
        <w:tc>
          <w:tcPr>
            <w:tcW w:w="537" w:type="pct"/>
            <w:shd w:val="clear" w:color="auto" w:fill="FFFFFF"/>
            <w:vAlign w:val="center"/>
          </w:tcPr>
          <w:p w14:paraId="583B68FB" w14:textId="77777777" w:rsidR="00654624" w:rsidRPr="004E1F16" w:rsidRDefault="00654624" w:rsidP="004C336D">
            <w:pPr>
              <w:tabs>
                <w:tab w:val="right" w:leader="dot" w:pos="8505"/>
              </w:tabs>
              <w:spacing w:before="120"/>
              <w:ind w:right="6"/>
              <w:jc w:val="center"/>
              <w:rPr>
                <w:rFonts w:ascii="Arial" w:hAnsi="Arial" w:cs="Arial"/>
                <w:i/>
                <w:sz w:val="20"/>
                <w:szCs w:val="20"/>
              </w:rPr>
            </w:pPr>
          </w:p>
        </w:tc>
        <w:tc>
          <w:tcPr>
            <w:tcW w:w="539" w:type="pct"/>
            <w:shd w:val="clear" w:color="auto" w:fill="FFFFFF"/>
            <w:vAlign w:val="center"/>
          </w:tcPr>
          <w:p w14:paraId="7A37411E" w14:textId="77777777" w:rsidR="00654624" w:rsidRPr="004E1F16" w:rsidRDefault="00654624" w:rsidP="004C336D">
            <w:pPr>
              <w:tabs>
                <w:tab w:val="right" w:leader="dot" w:pos="8505"/>
              </w:tabs>
              <w:spacing w:before="120"/>
              <w:ind w:right="6"/>
              <w:jc w:val="center"/>
              <w:rPr>
                <w:rFonts w:ascii="Arial" w:hAnsi="Arial" w:cs="Arial"/>
                <w:i/>
                <w:sz w:val="20"/>
                <w:szCs w:val="20"/>
              </w:rPr>
            </w:pPr>
          </w:p>
        </w:tc>
        <w:tc>
          <w:tcPr>
            <w:tcW w:w="430" w:type="pct"/>
            <w:shd w:val="clear" w:color="auto" w:fill="FFFFFF"/>
            <w:vAlign w:val="center"/>
          </w:tcPr>
          <w:p w14:paraId="34CA173B" w14:textId="77777777" w:rsidR="00654624" w:rsidRPr="004E1F16" w:rsidRDefault="00654624" w:rsidP="004C336D">
            <w:pPr>
              <w:tabs>
                <w:tab w:val="right" w:leader="dot" w:pos="8505"/>
              </w:tabs>
              <w:spacing w:before="120"/>
              <w:ind w:right="6"/>
              <w:jc w:val="center"/>
              <w:rPr>
                <w:rFonts w:ascii="Arial" w:hAnsi="Arial" w:cs="Arial"/>
                <w:i/>
                <w:sz w:val="20"/>
                <w:szCs w:val="20"/>
              </w:rPr>
            </w:pPr>
          </w:p>
        </w:tc>
        <w:tc>
          <w:tcPr>
            <w:tcW w:w="537" w:type="pct"/>
            <w:shd w:val="clear" w:color="auto" w:fill="FFFFFF"/>
            <w:vAlign w:val="center"/>
          </w:tcPr>
          <w:p w14:paraId="47EA0BAC" w14:textId="77777777" w:rsidR="00654624" w:rsidRPr="004E1F16" w:rsidRDefault="00654624" w:rsidP="004C336D">
            <w:pPr>
              <w:tabs>
                <w:tab w:val="right" w:leader="dot" w:pos="8505"/>
              </w:tabs>
              <w:spacing w:before="120"/>
              <w:ind w:right="6"/>
              <w:jc w:val="center"/>
              <w:rPr>
                <w:rFonts w:ascii="Arial" w:hAnsi="Arial" w:cs="Arial"/>
                <w:i/>
                <w:sz w:val="20"/>
                <w:szCs w:val="20"/>
              </w:rPr>
            </w:pPr>
          </w:p>
        </w:tc>
        <w:tc>
          <w:tcPr>
            <w:tcW w:w="535" w:type="pct"/>
            <w:shd w:val="clear" w:color="auto" w:fill="FFFFFF"/>
            <w:vAlign w:val="center"/>
          </w:tcPr>
          <w:p w14:paraId="78CEAC22" w14:textId="77777777" w:rsidR="00654624" w:rsidRPr="004E1F16" w:rsidRDefault="00654624" w:rsidP="004C336D">
            <w:pPr>
              <w:tabs>
                <w:tab w:val="right" w:leader="dot" w:pos="8505"/>
              </w:tabs>
              <w:spacing w:before="120"/>
              <w:ind w:right="6"/>
              <w:jc w:val="center"/>
              <w:rPr>
                <w:rFonts w:ascii="Arial" w:hAnsi="Arial" w:cs="Arial"/>
                <w:i/>
                <w:sz w:val="20"/>
                <w:szCs w:val="20"/>
              </w:rPr>
            </w:pPr>
          </w:p>
        </w:tc>
      </w:tr>
      <w:tr w:rsidR="00654624" w:rsidRPr="004E1F16" w14:paraId="7CC3610B" w14:textId="77777777" w:rsidTr="004C336D">
        <w:tblPrEx>
          <w:tblCellMar>
            <w:top w:w="0" w:type="dxa"/>
            <w:left w:w="0" w:type="dxa"/>
            <w:bottom w:w="0" w:type="dxa"/>
            <w:right w:w="0" w:type="dxa"/>
          </w:tblCellMar>
        </w:tblPrEx>
        <w:tc>
          <w:tcPr>
            <w:tcW w:w="287" w:type="pct"/>
            <w:shd w:val="clear" w:color="auto" w:fill="FFFFFF"/>
            <w:vAlign w:val="center"/>
          </w:tcPr>
          <w:p w14:paraId="62A5A76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0814A2C5"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Kinh phí đã nhận</w:t>
            </w:r>
          </w:p>
        </w:tc>
        <w:tc>
          <w:tcPr>
            <w:tcW w:w="237" w:type="pct"/>
            <w:shd w:val="clear" w:color="auto" w:fill="FFFFFF"/>
            <w:vAlign w:val="center"/>
          </w:tcPr>
          <w:p w14:paraId="1AB50C73"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03</w:t>
            </w:r>
          </w:p>
        </w:tc>
        <w:tc>
          <w:tcPr>
            <w:tcW w:w="430" w:type="pct"/>
            <w:shd w:val="clear" w:color="auto" w:fill="FFFFFF"/>
            <w:vAlign w:val="center"/>
          </w:tcPr>
          <w:p w14:paraId="2EAB6A0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0110392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666CA0F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70683F3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6A4DB5E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4247930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4EDFDA37"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5E40D2DA" w14:textId="77777777" w:rsidTr="004C336D">
        <w:tblPrEx>
          <w:tblCellMar>
            <w:top w:w="0" w:type="dxa"/>
            <w:left w:w="0" w:type="dxa"/>
            <w:bottom w:w="0" w:type="dxa"/>
            <w:right w:w="0" w:type="dxa"/>
          </w:tblCellMar>
        </w:tblPrEx>
        <w:tc>
          <w:tcPr>
            <w:tcW w:w="287" w:type="pct"/>
            <w:shd w:val="clear" w:color="auto" w:fill="FFFFFF"/>
            <w:vAlign w:val="center"/>
          </w:tcPr>
          <w:p w14:paraId="6E6EE6D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2F9BC6DD"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Dự toán còn dư ở Kho bạc</w:t>
            </w:r>
          </w:p>
        </w:tc>
        <w:tc>
          <w:tcPr>
            <w:tcW w:w="237" w:type="pct"/>
            <w:shd w:val="clear" w:color="auto" w:fill="FFFFFF"/>
            <w:vAlign w:val="center"/>
          </w:tcPr>
          <w:p w14:paraId="0628DBA3"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04</w:t>
            </w:r>
          </w:p>
        </w:tc>
        <w:tc>
          <w:tcPr>
            <w:tcW w:w="430" w:type="pct"/>
            <w:shd w:val="clear" w:color="auto" w:fill="FFFFFF"/>
            <w:vAlign w:val="center"/>
          </w:tcPr>
          <w:p w14:paraId="687EBD6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6134F34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4766DDD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5059472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0C0BE9B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40126BB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1DBC5CCC"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551BDD6F" w14:textId="77777777" w:rsidTr="004C336D">
        <w:tblPrEx>
          <w:tblCellMar>
            <w:top w:w="0" w:type="dxa"/>
            <w:left w:w="0" w:type="dxa"/>
            <w:bottom w:w="0" w:type="dxa"/>
            <w:right w:w="0" w:type="dxa"/>
          </w:tblCellMar>
        </w:tblPrEx>
        <w:tc>
          <w:tcPr>
            <w:tcW w:w="287" w:type="pct"/>
            <w:shd w:val="clear" w:color="auto" w:fill="FFFFFF"/>
            <w:vAlign w:val="center"/>
          </w:tcPr>
          <w:p w14:paraId="77E5DFBE" w14:textId="77777777" w:rsidR="00654624" w:rsidRPr="004E1F16" w:rsidRDefault="00654624" w:rsidP="004C336D">
            <w:pPr>
              <w:tabs>
                <w:tab w:val="right" w:leader="dot" w:pos="8505"/>
              </w:tabs>
              <w:spacing w:before="120"/>
              <w:ind w:right="6"/>
              <w:jc w:val="center"/>
              <w:rPr>
                <w:rFonts w:ascii="Arial" w:hAnsi="Arial" w:cs="Arial"/>
                <w:i/>
                <w:sz w:val="20"/>
                <w:szCs w:val="20"/>
              </w:rPr>
            </w:pPr>
            <w:r w:rsidRPr="004E1F16">
              <w:rPr>
                <w:rFonts w:ascii="Arial" w:hAnsi="Arial" w:cs="Arial"/>
                <w:i/>
                <w:sz w:val="20"/>
                <w:szCs w:val="20"/>
              </w:rPr>
              <w:t>1.2</w:t>
            </w:r>
          </w:p>
        </w:tc>
        <w:tc>
          <w:tcPr>
            <w:tcW w:w="1039" w:type="pct"/>
            <w:shd w:val="clear" w:color="auto" w:fill="FFFFFF"/>
            <w:vAlign w:val="center"/>
          </w:tcPr>
          <w:p w14:paraId="48C5611A" w14:textId="77777777" w:rsidR="00654624" w:rsidRPr="004E1F16" w:rsidRDefault="00654624" w:rsidP="004C336D">
            <w:pPr>
              <w:tabs>
                <w:tab w:val="right" w:leader="dot" w:pos="8505"/>
              </w:tabs>
              <w:spacing w:before="120"/>
              <w:ind w:right="6"/>
              <w:rPr>
                <w:rFonts w:ascii="Arial" w:hAnsi="Arial" w:cs="Arial"/>
                <w:i/>
                <w:sz w:val="20"/>
                <w:szCs w:val="20"/>
              </w:rPr>
            </w:pPr>
            <w:r w:rsidRPr="004E1F16">
              <w:rPr>
                <w:rFonts w:ascii="Arial" w:hAnsi="Arial" w:cs="Arial"/>
                <w:i/>
                <w:sz w:val="20"/>
                <w:szCs w:val="20"/>
              </w:rPr>
              <w:t>Kinh phí không thường xuyên/không tự chủ (05=06+07)</w:t>
            </w:r>
          </w:p>
        </w:tc>
        <w:tc>
          <w:tcPr>
            <w:tcW w:w="237" w:type="pct"/>
            <w:shd w:val="clear" w:color="auto" w:fill="FFFFFF"/>
            <w:vAlign w:val="center"/>
          </w:tcPr>
          <w:p w14:paraId="572AFDA2" w14:textId="77777777" w:rsidR="00654624" w:rsidRPr="004E1F16" w:rsidRDefault="00654624" w:rsidP="004C336D">
            <w:pPr>
              <w:tabs>
                <w:tab w:val="right" w:leader="dot" w:pos="8505"/>
              </w:tabs>
              <w:spacing w:before="120"/>
              <w:ind w:right="6"/>
              <w:jc w:val="center"/>
              <w:rPr>
                <w:rFonts w:ascii="Arial" w:hAnsi="Arial" w:cs="Arial"/>
                <w:i/>
                <w:sz w:val="20"/>
                <w:szCs w:val="20"/>
              </w:rPr>
            </w:pPr>
            <w:r w:rsidRPr="004E1F16">
              <w:rPr>
                <w:rFonts w:ascii="Arial" w:hAnsi="Arial" w:cs="Arial"/>
                <w:i/>
                <w:sz w:val="20"/>
                <w:szCs w:val="20"/>
              </w:rPr>
              <w:t>05</w:t>
            </w:r>
          </w:p>
        </w:tc>
        <w:tc>
          <w:tcPr>
            <w:tcW w:w="430" w:type="pct"/>
            <w:shd w:val="clear" w:color="auto" w:fill="FFFFFF"/>
            <w:vAlign w:val="center"/>
          </w:tcPr>
          <w:p w14:paraId="27510BDE" w14:textId="77777777" w:rsidR="00654624" w:rsidRPr="004E1F16" w:rsidRDefault="00654624" w:rsidP="004C336D">
            <w:pPr>
              <w:tabs>
                <w:tab w:val="right" w:leader="dot" w:pos="8505"/>
              </w:tabs>
              <w:spacing w:before="120"/>
              <w:ind w:right="6"/>
              <w:jc w:val="center"/>
              <w:rPr>
                <w:rFonts w:ascii="Arial" w:hAnsi="Arial" w:cs="Arial"/>
                <w:i/>
                <w:sz w:val="20"/>
                <w:szCs w:val="20"/>
              </w:rPr>
            </w:pPr>
          </w:p>
        </w:tc>
        <w:tc>
          <w:tcPr>
            <w:tcW w:w="430" w:type="pct"/>
            <w:shd w:val="clear" w:color="auto" w:fill="FFFFFF"/>
            <w:vAlign w:val="center"/>
          </w:tcPr>
          <w:p w14:paraId="6B40F938" w14:textId="77777777" w:rsidR="00654624" w:rsidRPr="004E1F16" w:rsidRDefault="00654624" w:rsidP="004C336D">
            <w:pPr>
              <w:tabs>
                <w:tab w:val="right" w:leader="dot" w:pos="8505"/>
              </w:tabs>
              <w:spacing w:before="120"/>
              <w:ind w:right="6"/>
              <w:jc w:val="center"/>
              <w:rPr>
                <w:rFonts w:ascii="Arial" w:hAnsi="Arial" w:cs="Arial"/>
                <w:i/>
                <w:sz w:val="20"/>
                <w:szCs w:val="20"/>
              </w:rPr>
            </w:pPr>
          </w:p>
        </w:tc>
        <w:tc>
          <w:tcPr>
            <w:tcW w:w="537" w:type="pct"/>
            <w:shd w:val="clear" w:color="auto" w:fill="FFFFFF"/>
            <w:vAlign w:val="center"/>
          </w:tcPr>
          <w:p w14:paraId="36A5D4AD" w14:textId="77777777" w:rsidR="00654624" w:rsidRPr="004E1F16" w:rsidRDefault="00654624" w:rsidP="004C336D">
            <w:pPr>
              <w:tabs>
                <w:tab w:val="right" w:leader="dot" w:pos="8505"/>
              </w:tabs>
              <w:spacing w:before="120"/>
              <w:ind w:right="6"/>
              <w:jc w:val="center"/>
              <w:rPr>
                <w:rFonts w:ascii="Arial" w:hAnsi="Arial" w:cs="Arial"/>
                <w:i/>
                <w:sz w:val="20"/>
                <w:szCs w:val="20"/>
              </w:rPr>
            </w:pPr>
          </w:p>
        </w:tc>
        <w:tc>
          <w:tcPr>
            <w:tcW w:w="539" w:type="pct"/>
            <w:shd w:val="clear" w:color="auto" w:fill="FFFFFF"/>
            <w:vAlign w:val="center"/>
          </w:tcPr>
          <w:p w14:paraId="12DCCA17" w14:textId="77777777" w:rsidR="00654624" w:rsidRPr="004E1F16" w:rsidRDefault="00654624" w:rsidP="004C336D">
            <w:pPr>
              <w:tabs>
                <w:tab w:val="right" w:leader="dot" w:pos="8505"/>
              </w:tabs>
              <w:spacing w:before="120"/>
              <w:ind w:right="6"/>
              <w:jc w:val="center"/>
              <w:rPr>
                <w:rFonts w:ascii="Arial" w:hAnsi="Arial" w:cs="Arial"/>
                <w:i/>
                <w:sz w:val="20"/>
                <w:szCs w:val="20"/>
              </w:rPr>
            </w:pPr>
          </w:p>
        </w:tc>
        <w:tc>
          <w:tcPr>
            <w:tcW w:w="430" w:type="pct"/>
            <w:shd w:val="clear" w:color="auto" w:fill="FFFFFF"/>
            <w:vAlign w:val="center"/>
          </w:tcPr>
          <w:p w14:paraId="3B4194A5" w14:textId="77777777" w:rsidR="00654624" w:rsidRPr="004E1F16" w:rsidRDefault="00654624" w:rsidP="004C336D">
            <w:pPr>
              <w:tabs>
                <w:tab w:val="right" w:leader="dot" w:pos="8505"/>
              </w:tabs>
              <w:spacing w:before="120"/>
              <w:ind w:right="6"/>
              <w:jc w:val="center"/>
              <w:rPr>
                <w:rFonts w:ascii="Arial" w:hAnsi="Arial" w:cs="Arial"/>
                <w:i/>
                <w:sz w:val="20"/>
                <w:szCs w:val="20"/>
              </w:rPr>
            </w:pPr>
          </w:p>
        </w:tc>
        <w:tc>
          <w:tcPr>
            <w:tcW w:w="537" w:type="pct"/>
            <w:shd w:val="clear" w:color="auto" w:fill="FFFFFF"/>
            <w:vAlign w:val="center"/>
          </w:tcPr>
          <w:p w14:paraId="5DF051EF" w14:textId="77777777" w:rsidR="00654624" w:rsidRPr="004E1F16" w:rsidRDefault="00654624" w:rsidP="004C336D">
            <w:pPr>
              <w:tabs>
                <w:tab w:val="right" w:leader="dot" w:pos="8505"/>
              </w:tabs>
              <w:spacing w:before="120"/>
              <w:ind w:right="6"/>
              <w:jc w:val="center"/>
              <w:rPr>
                <w:rFonts w:ascii="Arial" w:hAnsi="Arial" w:cs="Arial"/>
                <w:i/>
                <w:sz w:val="20"/>
                <w:szCs w:val="20"/>
              </w:rPr>
            </w:pPr>
          </w:p>
        </w:tc>
        <w:tc>
          <w:tcPr>
            <w:tcW w:w="535" w:type="pct"/>
            <w:shd w:val="clear" w:color="auto" w:fill="FFFFFF"/>
            <w:vAlign w:val="center"/>
          </w:tcPr>
          <w:p w14:paraId="67842F6A" w14:textId="77777777" w:rsidR="00654624" w:rsidRPr="004E1F16" w:rsidRDefault="00654624" w:rsidP="004C336D">
            <w:pPr>
              <w:tabs>
                <w:tab w:val="right" w:leader="dot" w:pos="8505"/>
              </w:tabs>
              <w:spacing w:before="120"/>
              <w:ind w:right="6"/>
              <w:jc w:val="center"/>
              <w:rPr>
                <w:rFonts w:ascii="Arial" w:hAnsi="Arial" w:cs="Arial"/>
                <w:i/>
                <w:sz w:val="20"/>
                <w:szCs w:val="20"/>
              </w:rPr>
            </w:pPr>
          </w:p>
        </w:tc>
      </w:tr>
      <w:tr w:rsidR="00654624" w:rsidRPr="004E1F16" w14:paraId="62CCF7C0" w14:textId="77777777" w:rsidTr="004C336D">
        <w:tblPrEx>
          <w:tblCellMar>
            <w:top w:w="0" w:type="dxa"/>
            <w:left w:w="0" w:type="dxa"/>
            <w:bottom w:w="0" w:type="dxa"/>
            <w:right w:w="0" w:type="dxa"/>
          </w:tblCellMar>
        </w:tblPrEx>
        <w:tc>
          <w:tcPr>
            <w:tcW w:w="287" w:type="pct"/>
            <w:shd w:val="clear" w:color="auto" w:fill="FFFFFF"/>
            <w:vAlign w:val="center"/>
          </w:tcPr>
          <w:p w14:paraId="290AC2B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1CDBD233"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Kinh phí đã nhận</w:t>
            </w:r>
          </w:p>
        </w:tc>
        <w:tc>
          <w:tcPr>
            <w:tcW w:w="237" w:type="pct"/>
            <w:shd w:val="clear" w:color="auto" w:fill="FFFFFF"/>
            <w:vAlign w:val="center"/>
          </w:tcPr>
          <w:p w14:paraId="381BB676"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06</w:t>
            </w:r>
          </w:p>
        </w:tc>
        <w:tc>
          <w:tcPr>
            <w:tcW w:w="430" w:type="pct"/>
            <w:shd w:val="clear" w:color="auto" w:fill="FFFFFF"/>
            <w:vAlign w:val="center"/>
          </w:tcPr>
          <w:p w14:paraId="1A338EB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46F768C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1C7CB4F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7737A43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2CA5056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51CC949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306D0E5E"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5206934E" w14:textId="77777777" w:rsidTr="004C336D">
        <w:tblPrEx>
          <w:tblCellMar>
            <w:top w:w="0" w:type="dxa"/>
            <w:left w:w="0" w:type="dxa"/>
            <w:bottom w:w="0" w:type="dxa"/>
            <w:right w:w="0" w:type="dxa"/>
          </w:tblCellMar>
        </w:tblPrEx>
        <w:tc>
          <w:tcPr>
            <w:tcW w:w="287" w:type="pct"/>
            <w:shd w:val="clear" w:color="auto" w:fill="FFFFFF"/>
            <w:vAlign w:val="center"/>
          </w:tcPr>
          <w:p w14:paraId="6C49652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56BA724B"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Dự toán còn dư ở Kho bạc</w:t>
            </w:r>
          </w:p>
        </w:tc>
        <w:tc>
          <w:tcPr>
            <w:tcW w:w="237" w:type="pct"/>
            <w:shd w:val="clear" w:color="auto" w:fill="FFFFFF"/>
            <w:vAlign w:val="center"/>
          </w:tcPr>
          <w:p w14:paraId="49BF7B17"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07</w:t>
            </w:r>
          </w:p>
        </w:tc>
        <w:tc>
          <w:tcPr>
            <w:tcW w:w="430" w:type="pct"/>
            <w:shd w:val="clear" w:color="auto" w:fill="FFFFFF"/>
            <w:vAlign w:val="center"/>
          </w:tcPr>
          <w:p w14:paraId="51E2050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66E70DE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490CE0C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0E193E2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7971B5D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1A5A770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1B958471"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48D8C138" w14:textId="77777777" w:rsidTr="004C336D">
        <w:tblPrEx>
          <w:tblCellMar>
            <w:top w:w="0" w:type="dxa"/>
            <w:left w:w="0" w:type="dxa"/>
            <w:bottom w:w="0" w:type="dxa"/>
            <w:right w:w="0" w:type="dxa"/>
          </w:tblCellMar>
        </w:tblPrEx>
        <w:tc>
          <w:tcPr>
            <w:tcW w:w="287" w:type="pct"/>
            <w:shd w:val="clear" w:color="auto" w:fill="FFFFFF"/>
            <w:vAlign w:val="center"/>
          </w:tcPr>
          <w:p w14:paraId="614DF046"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2</w:t>
            </w:r>
          </w:p>
        </w:tc>
        <w:tc>
          <w:tcPr>
            <w:tcW w:w="1039" w:type="pct"/>
            <w:shd w:val="clear" w:color="auto" w:fill="FFFFFF"/>
            <w:vAlign w:val="center"/>
          </w:tcPr>
          <w:p w14:paraId="06079E93"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Dự toán được giao trong năm (08=09+10)</w:t>
            </w:r>
          </w:p>
        </w:tc>
        <w:tc>
          <w:tcPr>
            <w:tcW w:w="237" w:type="pct"/>
            <w:shd w:val="clear" w:color="auto" w:fill="FFFFFF"/>
            <w:vAlign w:val="center"/>
          </w:tcPr>
          <w:p w14:paraId="6D5B2B84"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08</w:t>
            </w:r>
          </w:p>
        </w:tc>
        <w:tc>
          <w:tcPr>
            <w:tcW w:w="430" w:type="pct"/>
            <w:shd w:val="clear" w:color="auto" w:fill="FFFFFF"/>
            <w:vAlign w:val="center"/>
          </w:tcPr>
          <w:p w14:paraId="5DA1570B" w14:textId="77777777" w:rsidR="00654624" w:rsidRPr="004E1F16" w:rsidRDefault="00654624" w:rsidP="004C336D">
            <w:pPr>
              <w:tabs>
                <w:tab w:val="right" w:leader="dot" w:pos="8505"/>
              </w:tabs>
              <w:spacing w:before="120"/>
              <w:ind w:right="6"/>
              <w:jc w:val="center"/>
              <w:rPr>
                <w:rFonts w:ascii="Arial" w:hAnsi="Arial" w:cs="Arial"/>
                <w:i/>
                <w:sz w:val="20"/>
                <w:szCs w:val="20"/>
              </w:rPr>
            </w:pPr>
          </w:p>
        </w:tc>
        <w:tc>
          <w:tcPr>
            <w:tcW w:w="430" w:type="pct"/>
            <w:shd w:val="clear" w:color="auto" w:fill="FFFFFF"/>
            <w:vAlign w:val="center"/>
          </w:tcPr>
          <w:p w14:paraId="11953703" w14:textId="77777777" w:rsidR="00654624" w:rsidRPr="004E1F16" w:rsidRDefault="00654624" w:rsidP="004C336D">
            <w:pPr>
              <w:tabs>
                <w:tab w:val="right" w:leader="dot" w:pos="8505"/>
              </w:tabs>
              <w:spacing w:before="120"/>
              <w:ind w:right="6"/>
              <w:jc w:val="center"/>
              <w:rPr>
                <w:rFonts w:ascii="Arial" w:hAnsi="Arial" w:cs="Arial"/>
                <w:i/>
                <w:sz w:val="20"/>
                <w:szCs w:val="20"/>
              </w:rPr>
            </w:pPr>
          </w:p>
        </w:tc>
        <w:tc>
          <w:tcPr>
            <w:tcW w:w="537" w:type="pct"/>
            <w:shd w:val="clear" w:color="auto" w:fill="FFFFFF"/>
            <w:vAlign w:val="center"/>
          </w:tcPr>
          <w:p w14:paraId="246C24CA" w14:textId="77777777" w:rsidR="00654624" w:rsidRPr="004E1F16" w:rsidRDefault="00654624" w:rsidP="004C336D">
            <w:pPr>
              <w:tabs>
                <w:tab w:val="right" w:leader="dot" w:pos="8505"/>
              </w:tabs>
              <w:spacing w:before="120"/>
              <w:ind w:right="6"/>
              <w:jc w:val="center"/>
              <w:rPr>
                <w:rFonts w:ascii="Arial" w:hAnsi="Arial" w:cs="Arial"/>
                <w:i/>
                <w:sz w:val="20"/>
                <w:szCs w:val="20"/>
              </w:rPr>
            </w:pPr>
          </w:p>
        </w:tc>
        <w:tc>
          <w:tcPr>
            <w:tcW w:w="539" w:type="pct"/>
            <w:shd w:val="clear" w:color="auto" w:fill="FFFFFF"/>
            <w:vAlign w:val="center"/>
          </w:tcPr>
          <w:p w14:paraId="63CC23C9" w14:textId="77777777" w:rsidR="00654624" w:rsidRPr="004E1F16" w:rsidRDefault="00654624" w:rsidP="004C336D">
            <w:pPr>
              <w:tabs>
                <w:tab w:val="right" w:leader="dot" w:pos="8505"/>
              </w:tabs>
              <w:spacing w:before="120"/>
              <w:ind w:right="6"/>
              <w:jc w:val="center"/>
              <w:rPr>
                <w:rFonts w:ascii="Arial" w:hAnsi="Arial" w:cs="Arial"/>
                <w:i/>
                <w:sz w:val="20"/>
                <w:szCs w:val="20"/>
              </w:rPr>
            </w:pPr>
          </w:p>
        </w:tc>
        <w:tc>
          <w:tcPr>
            <w:tcW w:w="430" w:type="pct"/>
            <w:shd w:val="clear" w:color="auto" w:fill="FFFFFF"/>
            <w:vAlign w:val="center"/>
          </w:tcPr>
          <w:p w14:paraId="2985BE06" w14:textId="77777777" w:rsidR="00654624" w:rsidRPr="004E1F16" w:rsidRDefault="00654624" w:rsidP="004C336D">
            <w:pPr>
              <w:tabs>
                <w:tab w:val="right" w:leader="dot" w:pos="8505"/>
              </w:tabs>
              <w:spacing w:before="120"/>
              <w:ind w:right="6"/>
              <w:jc w:val="center"/>
              <w:rPr>
                <w:rFonts w:ascii="Arial" w:hAnsi="Arial" w:cs="Arial"/>
                <w:i/>
                <w:sz w:val="20"/>
                <w:szCs w:val="20"/>
              </w:rPr>
            </w:pPr>
          </w:p>
        </w:tc>
        <w:tc>
          <w:tcPr>
            <w:tcW w:w="537" w:type="pct"/>
            <w:shd w:val="clear" w:color="auto" w:fill="FFFFFF"/>
            <w:vAlign w:val="center"/>
          </w:tcPr>
          <w:p w14:paraId="0AD7A428" w14:textId="77777777" w:rsidR="00654624" w:rsidRPr="004E1F16" w:rsidRDefault="00654624" w:rsidP="004C336D">
            <w:pPr>
              <w:tabs>
                <w:tab w:val="right" w:leader="dot" w:pos="8505"/>
              </w:tabs>
              <w:spacing w:before="120"/>
              <w:ind w:right="6"/>
              <w:jc w:val="center"/>
              <w:rPr>
                <w:rFonts w:ascii="Arial" w:hAnsi="Arial" w:cs="Arial"/>
                <w:i/>
                <w:sz w:val="20"/>
                <w:szCs w:val="20"/>
              </w:rPr>
            </w:pPr>
          </w:p>
        </w:tc>
        <w:tc>
          <w:tcPr>
            <w:tcW w:w="535" w:type="pct"/>
            <w:shd w:val="clear" w:color="auto" w:fill="FFFFFF"/>
            <w:vAlign w:val="center"/>
          </w:tcPr>
          <w:p w14:paraId="0DC139F2" w14:textId="77777777" w:rsidR="00654624" w:rsidRPr="004E1F16" w:rsidRDefault="00654624" w:rsidP="004C336D">
            <w:pPr>
              <w:tabs>
                <w:tab w:val="right" w:leader="dot" w:pos="8505"/>
              </w:tabs>
              <w:spacing w:before="120"/>
              <w:ind w:right="6"/>
              <w:jc w:val="center"/>
              <w:rPr>
                <w:rFonts w:ascii="Arial" w:hAnsi="Arial" w:cs="Arial"/>
                <w:i/>
                <w:sz w:val="20"/>
                <w:szCs w:val="20"/>
              </w:rPr>
            </w:pPr>
          </w:p>
        </w:tc>
      </w:tr>
      <w:tr w:rsidR="00654624" w:rsidRPr="004E1F16" w14:paraId="1EF4B802" w14:textId="77777777" w:rsidTr="004C336D">
        <w:tblPrEx>
          <w:tblCellMar>
            <w:top w:w="0" w:type="dxa"/>
            <w:left w:w="0" w:type="dxa"/>
            <w:bottom w:w="0" w:type="dxa"/>
            <w:right w:w="0" w:type="dxa"/>
          </w:tblCellMar>
        </w:tblPrEx>
        <w:tc>
          <w:tcPr>
            <w:tcW w:w="287" w:type="pct"/>
            <w:shd w:val="clear" w:color="auto" w:fill="FFFFFF"/>
            <w:vAlign w:val="center"/>
          </w:tcPr>
          <w:p w14:paraId="3E79660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524CB8FE" w14:textId="77777777" w:rsidR="00654624" w:rsidRPr="004E1F16" w:rsidRDefault="00654624" w:rsidP="004C336D">
            <w:pPr>
              <w:tabs>
                <w:tab w:val="right" w:leader="dot" w:pos="8505"/>
              </w:tabs>
              <w:spacing w:before="120"/>
              <w:ind w:right="6"/>
              <w:rPr>
                <w:rFonts w:ascii="Arial" w:hAnsi="Arial" w:cs="Arial"/>
                <w:i/>
                <w:sz w:val="20"/>
                <w:szCs w:val="20"/>
              </w:rPr>
            </w:pPr>
            <w:r w:rsidRPr="004E1F16">
              <w:rPr>
                <w:rFonts w:ascii="Arial" w:hAnsi="Arial" w:cs="Arial"/>
                <w:i/>
                <w:sz w:val="20"/>
                <w:szCs w:val="20"/>
              </w:rPr>
              <w:t>- Kinh phí thường xuyên/tự chủ</w:t>
            </w:r>
          </w:p>
        </w:tc>
        <w:tc>
          <w:tcPr>
            <w:tcW w:w="237" w:type="pct"/>
            <w:shd w:val="clear" w:color="auto" w:fill="FFFFFF"/>
            <w:vAlign w:val="center"/>
          </w:tcPr>
          <w:p w14:paraId="6461D1EC"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09</w:t>
            </w:r>
          </w:p>
        </w:tc>
        <w:tc>
          <w:tcPr>
            <w:tcW w:w="430" w:type="pct"/>
            <w:shd w:val="clear" w:color="auto" w:fill="FFFFFF"/>
            <w:vAlign w:val="center"/>
          </w:tcPr>
          <w:p w14:paraId="17BF28E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1B91A59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3D89C8F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69EEF63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0F691B1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4E41EDA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5247938F"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79CD4691" w14:textId="77777777" w:rsidTr="004C336D">
        <w:tblPrEx>
          <w:tblCellMar>
            <w:top w:w="0" w:type="dxa"/>
            <w:left w:w="0" w:type="dxa"/>
            <w:bottom w:w="0" w:type="dxa"/>
            <w:right w:w="0" w:type="dxa"/>
          </w:tblCellMar>
        </w:tblPrEx>
        <w:tc>
          <w:tcPr>
            <w:tcW w:w="287" w:type="pct"/>
            <w:shd w:val="clear" w:color="auto" w:fill="FFFFFF"/>
            <w:vAlign w:val="center"/>
          </w:tcPr>
          <w:p w14:paraId="2D43DD2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1F87CC07" w14:textId="77777777" w:rsidR="00654624" w:rsidRPr="004E1F16" w:rsidRDefault="00654624" w:rsidP="004C336D">
            <w:pPr>
              <w:tabs>
                <w:tab w:val="right" w:leader="dot" w:pos="8505"/>
              </w:tabs>
              <w:spacing w:before="120"/>
              <w:ind w:right="6"/>
              <w:rPr>
                <w:rFonts w:ascii="Arial" w:hAnsi="Arial" w:cs="Arial"/>
                <w:i/>
                <w:sz w:val="20"/>
                <w:szCs w:val="20"/>
              </w:rPr>
            </w:pPr>
            <w:r w:rsidRPr="004E1F16">
              <w:rPr>
                <w:rFonts w:ascii="Arial" w:hAnsi="Arial" w:cs="Arial"/>
                <w:i/>
                <w:sz w:val="20"/>
                <w:szCs w:val="20"/>
              </w:rPr>
              <w:t>- Kinh phí không thường xuyên/không tự chủ</w:t>
            </w:r>
          </w:p>
        </w:tc>
        <w:tc>
          <w:tcPr>
            <w:tcW w:w="237" w:type="pct"/>
            <w:shd w:val="clear" w:color="auto" w:fill="FFFFFF"/>
            <w:vAlign w:val="center"/>
          </w:tcPr>
          <w:p w14:paraId="37AAFE7D"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10</w:t>
            </w:r>
          </w:p>
        </w:tc>
        <w:tc>
          <w:tcPr>
            <w:tcW w:w="430" w:type="pct"/>
            <w:shd w:val="clear" w:color="auto" w:fill="FFFFFF"/>
            <w:vAlign w:val="center"/>
          </w:tcPr>
          <w:p w14:paraId="35F1C20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16AC438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69A68CF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357AEF8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48438A9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6228DBC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54847D71"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70D8F9D1" w14:textId="77777777" w:rsidTr="004C336D">
        <w:tblPrEx>
          <w:tblCellMar>
            <w:top w:w="0" w:type="dxa"/>
            <w:left w:w="0" w:type="dxa"/>
            <w:bottom w:w="0" w:type="dxa"/>
            <w:right w:w="0" w:type="dxa"/>
          </w:tblCellMar>
        </w:tblPrEx>
        <w:tc>
          <w:tcPr>
            <w:tcW w:w="287" w:type="pct"/>
            <w:shd w:val="clear" w:color="auto" w:fill="FFFFFF"/>
            <w:vAlign w:val="center"/>
          </w:tcPr>
          <w:p w14:paraId="531925CE"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3</w:t>
            </w:r>
          </w:p>
        </w:tc>
        <w:tc>
          <w:tcPr>
            <w:tcW w:w="1039" w:type="pct"/>
            <w:shd w:val="clear" w:color="auto" w:fill="FFFFFF"/>
            <w:vAlign w:val="center"/>
          </w:tcPr>
          <w:p w14:paraId="06CC36DE"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Tổng số được sử dụng trong năm (11=12+ 13)</w:t>
            </w:r>
          </w:p>
        </w:tc>
        <w:tc>
          <w:tcPr>
            <w:tcW w:w="237" w:type="pct"/>
            <w:shd w:val="clear" w:color="auto" w:fill="FFFFFF"/>
            <w:vAlign w:val="center"/>
          </w:tcPr>
          <w:p w14:paraId="63618CC2"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11</w:t>
            </w:r>
          </w:p>
        </w:tc>
        <w:tc>
          <w:tcPr>
            <w:tcW w:w="430" w:type="pct"/>
            <w:shd w:val="clear" w:color="auto" w:fill="FFFFFF"/>
            <w:vAlign w:val="center"/>
          </w:tcPr>
          <w:p w14:paraId="3061CB77"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430" w:type="pct"/>
            <w:shd w:val="clear" w:color="auto" w:fill="FFFFFF"/>
            <w:vAlign w:val="center"/>
          </w:tcPr>
          <w:p w14:paraId="32C757AB"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37" w:type="pct"/>
            <w:shd w:val="clear" w:color="auto" w:fill="FFFFFF"/>
            <w:vAlign w:val="center"/>
          </w:tcPr>
          <w:p w14:paraId="247B00E2"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39" w:type="pct"/>
            <w:shd w:val="clear" w:color="auto" w:fill="FFFFFF"/>
            <w:vAlign w:val="center"/>
          </w:tcPr>
          <w:p w14:paraId="1DDD95B3"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430" w:type="pct"/>
            <w:shd w:val="clear" w:color="auto" w:fill="FFFFFF"/>
            <w:vAlign w:val="center"/>
          </w:tcPr>
          <w:p w14:paraId="58C4C553"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37" w:type="pct"/>
            <w:shd w:val="clear" w:color="auto" w:fill="FFFFFF"/>
            <w:vAlign w:val="center"/>
          </w:tcPr>
          <w:p w14:paraId="0FD2DE11"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35" w:type="pct"/>
            <w:shd w:val="clear" w:color="auto" w:fill="FFFFFF"/>
            <w:vAlign w:val="center"/>
          </w:tcPr>
          <w:p w14:paraId="279DEEA5"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r>
      <w:tr w:rsidR="00654624" w:rsidRPr="004E1F16" w14:paraId="3D295086" w14:textId="77777777" w:rsidTr="004C336D">
        <w:tblPrEx>
          <w:tblCellMar>
            <w:top w:w="0" w:type="dxa"/>
            <w:left w:w="0" w:type="dxa"/>
            <w:bottom w:w="0" w:type="dxa"/>
            <w:right w:w="0" w:type="dxa"/>
          </w:tblCellMar>
        </w:tblPrEx>
        <w:tc>
          <w:tcPr>
            <w:tcW w:w="287" w:type="pct"/>
            <w:shd w:val="clear" w:color="auto" w:fill="FFFFFF"/>
            <w:vAlign w:val="center"/>
          </w:tcPr>
          <w:p w14:paraId="4EF4CAE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2017C845" w14:textId="77777777" w:rsidR="00654624" w:rsidRPr="004E1F16" w:rsidRDefault="00654624" w:rsidP="004C336D">
            <w:pPr>
              <w:tabs>
                <w:tab w:val="right" w:leader="dot" w:pos="8505"/>
              </w:tabs>
              <w:spacing w:before="120"/>
              <w:ind w:right="6"/>
              <w:rPr>
                <w:rFonts w:ascii="Arial" w:hAnsi="Arial" w:cs="Arial"/>
                <w:i/>
                <w:sz w:val="20"/>
                <w:szCs w:val="20"/>
              </w:rPr>
            </w:pPr>
            <w:r w:rsidRPr="004E1F16">
              <w:rPr>
                <w:rFonts w:ascii="Arial" w:hAnsi="Arial" w:cs="Arial"/>
                <w:i/>
                <w:sz w:val="20"/>
                <w:szCs w:val="20"/>
              </w:rPr>
              <w:t>- Kinh phí thường xuyên/tự chủ (12=02+09)</w:t>
            </w:r>
          </w:p>
        </w:tc>
        <w:tc>
          <w:tcPr>
            <w:tcW w:w="237" w:type="pct"/>
            <w:shd w:val="clear" w:color="auto" w:fill="FFFFFF"/>
            <w:vAlign w:val="center"/>
          </w:tcPr>
          <w:p w14:paraId="4B6AD130"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12</w:t>
            </w:r>
          </w:p>
        </w:tc>
        <w:tc>
          <w:tcPr>
            <w:tcW w:w="430" w:type="pct"/>
            <w:shd w:val="clear" w:color="auto" w:fill="FFFFFF"/>
            <w:vAlign w:val="center"/>
          </w:tcPr>
          <w:p w14:paraId="5BE7FB4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6D9F884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1C3C734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561E152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5B1F184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52F3D0E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6EA14D8F"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2F9EFC0D" w14:textId="77777777" w:rsidTr="004C336D">
        <w:tblPrEx>
          <w:tblCellMar>
            <w:top w:w="0" w:type="dxa"/>
            <w:left w:w="0" w:type="dxa"/>
            <w:bottom w:w="0" w:type="dxa"/>
            <w:right w:w="0" w:type="dxa"/>
          </w:tblCellMar>
        </w:tblPrEx>
        <w:tc>
          <w:tcPr>
            <w:tcW w:w="287" w:type="pct"/>
            <w:shd w:val="clear" w:color="auto" w:fill="FFFFFF"/>
            <w:vAlign w:val="center"/>
          </w:tcPr>
          <w:p w14:paraId="7502FBF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0E894A63" w14:textId="77777777" w:rsidR="00654624" w:rsidRPr="004E1F16" w:rsidRDefault="00654624" w:rsidP="004C336D">
            <w:pPr>
              <w:tabs>
                <w:tab w:val="right" w:leader="dot" w:pos="8505"/>
              </w:tabs>
              <w:spacing w:before="120"/>
              <w:ind w:right="6"/>
              <w:rPr>
                <w:rFonts w:ascii="Arial" w:hAnsi="Arial" w:cs="Arial"/>
                <w:i/>
                <w:sz w:val="20"/>
                <w:szCs w:val="20"/>
              </w:rPr>
            </w:pPr>
            <w:r w:rsidRPr="004E1F16">
              <w:rPr>
                <w:rFonts w:ascii="Arial" w:hAnsi="Arial" w:cs="Arial"/>
                <w:i/>
                <w:sz w:val="20"/>
                <w:szCs w:val="20"/>
              </w:rPr>
              <w:t>- Kinh phí không thường xuyên/không tự chủ (13=05+10)</w:t>
            </w:r>
          </w:p>
        </w:tc>
        <w:tc>
          <w:tcPr>
            <w:tcW w:w="237" w:type="pct"/>
            <w:shd w:val="clear" w:color="auto" w:fill="FFFFFF"/>
            <w:vAlign w:val="center"/>
          </w:tcPr>
          <w:p w14:paraId="43F78404"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13</w:t>
            </w:r>
          </w:p>
        </w:tc>
        <w:tc>
          <w:tcPr>
            <w:tcW w:w="430" w:type="pct"/>
            <w:shd w:val="clear" w:color="auto" w:fill="FFFFFF"/>
            <w:vAlign w:val="center"/>
          </w:tcPr>
          <w:p w14:paraId="0990754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05F101B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09DC5F5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66416DF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772521E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669388F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44F96B87"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3F4091DB" w14:textId="77777777" w:rsidTr="004C336D">
        <w:tblPrEx>
          <w:tblCellMar>
            <w:top w:w="0" w:type="dxa"/>
            <w:left w:w="0" w:type="dxa"/>
            <w:bottom w:w="0" w:type="dxa"/>
            <w:right w:w="0" w:type="dxa"/>
          </w:tblCellMar>
        </w:tblPrEx>
        <w:tc>
          <w:tcPr>
            <w:tcW w:w="287" w:type="pct"/>
            <w:shd w:val="clear" w:color="auto" w:fill="FFFFFF"/>
            <w:vAlign w:val="center"/>
          </w:tcPr>
          <w:p w14:paraId="013848AE"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4</w:t>
            </w:r>
          </w:p>
        </w:tc>
        <w:tc>
          <w:tcPr>
            <w:tcW w:w="1039" w:type="pct"/>
            <w:shd w:val="clear" w:color="auto" w:fill="FFFFFF"/>
            <w:vAlign w:val="center"/>
          </w:tcPr>
          <w:p w14:paraId="6748F966"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Kinh phí thực nhận trong năm (14=15+16)</w:t>
            </w:r>
          </w:p>
        </w:tc>
        <w:tc>
          <w:tcPr>
            <w:tcW w:w="237" w:type="pct"/>
            <w:shd w:val="clear" w:color="auto" w:fill="FFFFFF"/>
            <w:vAlign w:val="center"/>
          </w:tcPr>
          <w:p w14:paraId="7594B51D"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14</w:t>
            </w:r>
          </w:p>
        </w:tc>
        <w:tc>
          <w:tcPr>
            <w:tcW w:w="430" w:type="pct"/>
            <w:shd w:val="clear" w:color="auto" w:fill="FFFFFF"/>
            <w:vAlign w:val="center"/>
          </w:tcPr>
          <w:p w14:paraId="64F516E3"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430" w:type="pct"/>
            <w:shd w:val="clear" w:color="auto" w:fill="FFFFFF"/>
            <w:vAlign w:val="center"/>
          </w:tcPr>
          <w:p w14:paraId="297BFE53"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37" w:type="pct"/>
            <w:shd w:val="clear" w:color="auto" w:fill="FFFFFF"/>
            <w:vAlign w:val="center"/>
          </w:tcPr>
          <w:p w14:paraId="14D8734C"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39" w:type="pct"/>
            <w:shd w:val="clear" w:color="auto" w:fill="FFFFFF"/>
            <w:vAlign w:val="center"/>
          </w:tcPr>
          <w:p w14:paraId="4ECBE67A"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430" w:type="pct"/>
            <w:shd w:val="clear" w:color="auto" w:fill="FFFFFF"/>
            <w:vAlign w:val="center"/>
          </w:tcPr>
          <w:p w14:paraId="7F55B52D"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37" w:type="pct"/>
            <w:shd w:val="clear" w:color="auto" w:fill="FFFFFF"/>
            <w:vAlign w:val="center"/>
          </w:tcPr>
          <w:p w14:paraId="16147DE8"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35" w:type="pct"/>
            <w:shd w:val="clear" w:color="auto" w:fill="FFFFFF"/>
            <w:vAlign w:val="center"/>
          </w:tcPr>
          <w:p w14:paraId="2B2ED8D1"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r>
      <w:tr w:rsidR="00654624" w:rsidRPr="004E1F16" w14:paraId="292B2001" w14:textId="77777777" w:rsidTr="004C336D">
        <w:tblPrEx>
          <w:tblCellMar>
            <w:top w:w="0" w:type="dxa"/>
            <w:left w:w="0" w:type="dxa"/>
            <w:bottom w:w="0" w:type="dxa"/>
            <w:right w:w="0" w:type="dxa"/>
          </w:tblCellMar>
        </w:tblPrEx>
        <w:tc>
          <w:tcPr>
            <w:tcW w:w="287" w:type="pct"/>
            <w:shd w:val="clear" w:color="auto" w:fill="FFFFFF"/>
            <w:vAlign w:val="center"/>
          </w:tcPr>
          <w:p w14:paraId="2B2866C9" w14:textId="77777777" w:rsidR="00654624" w:rsidRPr="004E1F16" w:rsidRDefault="00654624" w:rsidP="004C336D">
            <w:pPr>
              <w:tabs>
                <w:tab w:val="right" w:leader="dot" w:pos="8505"/>
              </w:tabs>
              <w:spacing w:before="120"/>
              <w:ind w:right="6"/>
              <w:jc w:val="center"/>
              <w:rPr>
                <w:rFonts w:ascii="Arial" w:hAnsi="Arial" w:cs="Arial"/>
                <w:i/>
                <w:sz w:val="20"/>
                <w:szCs w:val="20"/>
              </w:rPr>
            </w:pPr>
          </w:p>
        </w:tc>
        <w:tc>
          <w:tcPr>
            <w:tcW w:w="1039" w:type="pct"/>
            <w:shd w:val="clear" w:color="auto" w:fill="FFFFFF"/>
            <w:vAlign w:val="center"/>
          </w:tcPr>
          <w:p w14:paraId="47FBF9E5" w14:textId="77777777" w:rsidR="00654624" w:rsidRPr="004E1F16" w:rsidRDefault="00654624" w:rsidP="004C336D">
            <w:pPr>
              <w:tabs>
                <w:tab w:val="right" w:leader="dot" w:pos="8505"/>
              </w:tabs>
              <w:spacing w:before="120"/>
              <w:ind w:right="6"/>
              <w:rPr>
                <w:rFonts w:ascii="Arial" w:hAnsi="Arial" w:cs="Arial"/>
                <w:i/>
                <w:sz w:val="20"/>
                <w:szCs w:val="20"/>
              </w:rPr>
            </w:pPr>
            <w:r w:rsidRPr="004E1F16">
              <w:rPr>
                <w:rFonts w:ascii="Arial" w:hAnsi="Arial" w:cs="Arial"/>
                <w:i/>
                <w:sz w:val="20"/>
                <w:szCs w:val="20"/>
              </w:rPr>
              <w:t>- Kinh phí thường xuyên/tự chủ</w:t>
            </w:r>
          </w:p>
        </w:tc>
        <w:tc>
          <w:tcPr>
            <w:tcW w:w="237" w:type="pct"/>
            <w:shd w:val="clear" w:color="auto" w:fill="FFFFFF"/>
            <w:vAlign w:val="center"/>
          </w:tcPr>
          <w:p w14:paraId="28AEADF8"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15</w:t>
            </w:r>
          </w:p>
        </w:tc>
        <w:tc>
          <w:tcPr>
            <w:tcW w:w="430" w:type="pct"/>
            <w:shd w:val="clear" w:color="auto" w:fill="FFFFFF"/>
            <w:vAlign w:val="center"/>
          </w:tcPr>
          <w:p w14:paraId="5054CC8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60370AD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3AA6E17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2F24A7D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2C48990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7822C5C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690969C2"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7986BF3D" w14:textId="77777777" w:rsidTr="004C336D">
        <w:tblPrEx>
          <w:tblCellMar>
            <w:top w:w="0" w:type="dxa"/>
            <w:left w:w="0" w:type="dxa"/>
            <w:bottom w:w="0" w:type="dxa"/>
            <w:right w:w="0" w:type="dxa"/>
          </w:tblCellMar>
        </w:tblPrEx>
        <w:tc>
          <w:tcPr>
            <w:tcW w:w="287" w:type="pct"/>
            <w:shd w:val="clear" w:color="auto" w:fill="FFFFFF"/>
            <w:vAlign w:val="center"/>
          </w:tcPr>
          <w:p w14:paraId="767788BF" w14:textId="77777777" w:rsidR="00654624" w:rsidRPr="004E1F16" w:rsidRDefault="00654624" w:rsidP="004C336D">
            <w:pPr>
              <w:tabs>
                <w:tab w:val="right" w:leader="dot" w:pos="8505"/>
              </w:tabs>
              <w:spacing w:before="120"/>
              <w:ind w:right="6"/>
              <w:jc w:val="center"/>
              <w:rPr>
                <w:rFonts w:ascii="Arial" w:hAnsi="Arial" w:cs="Arial"/>
                <w:i/>
                <w:sz w:val="20"/>
                <w:szCs w:val="20"/>
              </w:rPr>
            </w:pPr>
          </w:p>
        </w:tc>
        <w:tc>
          <w:tcPr>
            <w:tcW w:w="1039" w:type="pct"/>
            <w:shd w:val="clear" w:color="auto" w:fill="FFFFFF"/>
            <w:vAlign w:val="center"/>
          </w:tcPr>
          <w:p w14:paraId="62C6050A" w14:textId="77777777" w:rsidR="00654624" w:rsidRPr="004E1F16" w:rsidRDefault="00654624" w:rsidP="004C336D">
            <w:pPr>
              <w:tabs>
                <w:tab w:val="right" w:leader="dot" w:pos="8505"/>
              </w:tabs>
              <w:spacing w:before="120"/>
              <w:ind w:right="6"/>
              <w:rPr>
                <w:rFonts w:ascii="Arial" w:hAnsi="Arial" w:cs="Arial"/>
                <w:i/>
                <w:sz w:val="20"/>
                <w:szCs w:val="20"/>
              </w:rPr>
            </w:pPr>
            <w:r w:rsidRPr="004E1F16">
              <w:rPr>
                <w:rFonts w:ascii="Arial" w:hAnsi="Arial" w:cs="Arial"/>
                <w:i/>
                <w:sz w:val="20"/>
                <w:szCs w:val="20"/>
              </w:rPr>
              <w:t>- Kinh phí không thường xuyên/không tự chủ</w:t>
            </w:r>
          </w:p>
        </w:tc>
        <w:tc>
          <w:tcPr>
            <w:tcW w:w="237" w:type="pct"/>
            <w:shd w:val="clear" w:color="auto" w:fill="FFFFFF"/>
            <w:vAlign w:val="center"/>
          </w:tcPr>
          <w:p w14:paraId="61BC41FF"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16</w:t>
            </w:r>
          </w:p>
        </w:tc>
        <w:tc>
          <w:tcPr>
            <w:tcW w:w="430" w:type="pct"/>
            <w:shd w:val="clear" w:color="auto" w:fill="FFFFFF"/>
            <w:vAlign w:val="center"/>
          </w:tcPr>
          <w:p w14:paraId="0E3CCD0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4D921C8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795DF7A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24F1D45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6C6C33B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0E090E6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0C7B8415"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4E5C9518" w14:textId="77777777" w:rsidTr="004C336D">
        <w:tblPrEx>
          <w:tblCellMar>
            <w:top w:w="0" w:type="dxa"/>
            <w:left w:w="0" w:type="dxa"/>
            <w:bottom w:w="0" w:type="dxa"/>
            <w:right w:w="0" w:type="dxa"/>
          </w:tblCellMar>
        </w:tblPrEx>
        <w:tc>
          <w:tcPr>
            <w:tcW w:w="287" w:type="pct"/>
            <w:shd w:val="clear" w:color="auto" w:fill="FFFFFF"/>
            <w:vAlign w:val="center"/>
          </w:tcPr>
          <w:p w14:paraId="41638E68"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5</w:t>
            </w:r>
          </w:p>
        </w:tc>
        <w:tc>
          <w:tcPr>
            <w:tcW w:w="1039" w:type="pct"/>
            <w:shd w:val="clear" w:color="auto" w:fill="FFFFFF"/>
            <w:vAlign w:val="center"/>
          </w:tcPr>
          <w:p w14:paraId="235B0061"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Kinh phí đề nghị quyết toán (17=18+19)</w:t>
            </w:r>
          </w:p>
        </w:tc>
        <w:tc>
          <w:tcPr>
            <w:tcW w:w="237" w:type="pct"/>
            <w:shd w:val="clear" w:color="auto" w:fill="FFFFFF"/>
            <w:vAlign w:val="center"/>
          </w:tcPr>
          <w:p w14:paraId="752A3F7C"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17</w:t>
            </w:r>
          </w:p>
        </w:tc>
        <w:tc>
          <w:tcPr>
            <w:tcW w:w="430" w:type="pct"/>
            <w:shd w:val="clear" w:color="auto" w:fill="FFFFFF"/>
            <w:vAlign w:val="center"/>
          </w:tcPr>
          <w:p w14:paraId="70D2655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5287A19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384EDAA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4425EB8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7DC8F40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2147936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51EEB9D9"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4DB0A529" w14:textId="77777777" w:rsidTr="004C336D">
        <w:tblPrEx>
          <w:tblCellMar>
            <w:top w:w="0" w:type="dxa"/>
            <w:left w:w="0" w:type="dxa"/>
            <w:bottom w:w="0" w:type="dxa"/>
            <w:right w:w="0" w:type="dxa"/>
          </w:tblCellMar>
        </w:tblPrEx>
        <w:tc>
          <w:tcPr>
            <w:tcW w:w="287" w:type="pct"/>
            <w:shd w:val="clear" w:color="auto" w:fill="FFFFFF"/>
            <w:vAlign w:val="center"/>
          </w:tcPr>
          <w:p w14:paraId="50D09CB3" w14:textId="77777777" w:rsidR="00654624" w:rsidRPr="004E1F16" w:rsidRDefault="00654624" w:rsidP="004C336D">
            <w:pPr>
              <w:tabs>
                <w:tab w:val="right" w:leader="dot" w:pos="8505"/>
              </w:tabs>
              <w:spacing w:before="120"/>
              <w:ind w:right="6"/>
              <w:jc w:val="center"/>
              <w:rPr>
                <w:rFonts w:ascii="Arial" w:hAnsi="Arial" w:cs="Arial"/>
                <w:i/>
                <w:sz w:val="20"/>
                <w:szCs w:val="20"/>
              </w:rPr>
            </w:pPr>
          </w:p>
        </w:tc>
        <w:tc>
          <w:tcPr>
            <w:tcW w:w="1039" w:type="pct"/>
            <w:shd w:val="clear" w:color="auto" w:fill="FFFFFF"/>
            <w:vAlign w:val="center"/>
          </w:tcPr>
          <w:p w14:paraId="6E1856D7" w14:textId="77777777" w:rsidR="00654624" w:rsidRPr="004E1F16" w:rsidRDefault="00654624" w:rsidP="004C336D">
            <w:pPr>
              <w:tabs>
                <w:tab w:val="right" w:leader="dot" w:pos="8505"/>
              </w:tabs>
              <w:spacing w:before="120"/>
              <w:ind w:right="6"/>
              <w:rPr>
                <w:rFonts w:ascii="Arial" w:hAnsi="Arial" w:cs="Arial"/>
                <w:i/>
                <w:sz w:val="20"/>
                <w:szCs w:val="20"/>
              </w:rPr>
            </w:pPr>
            <w:r w:rsidRPr="004E1F16">
              <w:rPr>
                <w:rFonts w:ascii="Arial" w:hAnsi="Arial" w:cs="Arial"/>
                <w:i/>
                <w:sz w:val="20"/>
                <w:szCs w:val="20"/>
              </w:rPr>
              <w:t>- Kinh phí thường xuyên/tự chủ</w:t>
            </w:r>
          </w:p>
        </w:tc>
        <w:tc>
          <w:tcPr>
            <w:tcW w:w="237" w:type="pct"/>
            <w:shd w:val="clear" w:color="auto" w:fill="FFFFFF"/>
            <w:vAlign w:val="center"/>
          </w:tcPr>
          <w:p w14:paraId="36C871D0"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18</w:t>
            </w:r>
          </w:p>
        </w:tc>
        <w:tc>
          <w:tcPr>
            <w:tcW w:w="430" w:type="pct"/>
            <w:shd w:val="clear" w:color="auto" w:fill="FFFFFF"/>
            <w:vAlign w:val="center"/>
          </w:tcPr>
          <w:p w14:paraId="42C30E3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5004D25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6405E0D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5090844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532EA92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401AFF9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66CC7BA7"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7E9966BC" w14:textId="77777777" w:rsidTr="004C336D">
        <w:tblPrEx>
          <w:tblCellMar>
            <w:top w:w="0" w:type="dxa"/>
            <w:left w:w="0" w:type="dxa"/>
            <w:bottom w:w="0" w:type="dxa"/>
            <w:right w:w="0" w:type="dxa"/>
          </w:tblCellMar>
        </w:tblPrEx>
        <w:tc>
          <w:tcPr>
            <w:tcW w:w="287" w:type="pct"/>
            <w:shd w:val="clear" w:color="auto" w:fill="FFFFFF"/>
            <w:vAlign w:val="center"/>
          </w:tcPr>
          <w:p w14:paraId="0CBCFA87" w14:textId="77777777" w:rsidR="00654624" w:rsidRPr="004E1F16" w:rsidRDefault="00654624" w:rsidP="004C336D">
            <w:pPr>
              <w:tabs>
                <w:tab w:val="right" w:leader="dot" w:pos="8505"/>
              </w:tabs>
              <w:spacing w:before="120"/>
              <w:ind w:right="6"/>
              <w:jc w:val="center"/>
              <w:rPr>
                <w:rFonts w:ascii="Arial" w:hAnsi="Arial" w:cs="Arial"/>
                <w:i/>
                <w:sz w:val="20"/>
                <w:szCs w:val="20"/>
              </w:rPr>
            </w:pPr>
          </w:p>
        </w:tc>
        <w:tc>
          <w:tcPr>
            <w:tcW w:w="1039" w:type="pct"/>
            <w:shd w:val="clear" w:color="auto" w:fill="FFFFFF"/>
            <w:vAlign w:val="center"/>
          </w:tcPr>
          <w:p w14:paraId="48E3BE58" w14:textId="77777777" w:rsidR="00654624" w:rsidRPr="004E1F16" w:rsidRDefault="00654624" w:rsidP="004C336D">
            <w:pPr>
              <w:tabs>
                <w:tab w:val="right" w:leader="dot" w:pos="8505"/>
              </w:tabs>
              <w:spacing w:before="120"/>
              <w:ind w:right="6"/>
              <w:rPr>
                <w:rFonts w:ascii="Arial" w:hAnsi="Arial" w:cs="Arial"/>
                <w:i/>
                <w:sz w:val="20"/>
                <w:szCs w:val="20"/>
              </w:rPr>
            </w:pPr>
            <w:r w:rsidRPr="004E1F16">
              <w:rPr>
                <w:rFonts w:ascii="Arial" w:hAnsi="Arial" w:cs="Arial"/>
                <w:i/>
                <w:sz w:val="20"/>
                <w:szCs w:val="20"/>
              </w:rPr>
              <w:t>- Kinh phí không thường xuyên/không tự chủ</w:t>
            </w:r>
          </w:p>
        </w:tc>
        <w:tc>
          <w:tcPr>
            <w:tcW w:w="237" w:type="pct"/>
            <w:shd w:val="clear" w:color="auto" w:fill="FFFFFF"/>
            <w:vAlign w:val="center"/>
          </w:tcPr>
          <w:p w14:paraId="640A23BD"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19</w:t>
            </w:r>
          </w:p>
        </w:tc>
        <w:tc>
          <w:tcPr>
            <w:tcW w:w="430" w:type="pct"/>
            <w:shd w:val="clear" w:color="auto" w:fill="FFFFFF"/>
            <w:vAlign w:val="center"/>
          </w:tcPr>
          <w:p w14:paraId="7409E77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3B01D05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4FA198A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056A27B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54828AA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2F0DBCC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3D0EDF4D"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3B795A92" w14:textId="77777777" w:rsidTr="004C336D">
        <w:tblPrEx>
          <w:tblCellMar>
            <w:top w:w="0" w:type="dxa"/>
            <w:left w:w="0" w:type="dxa"/>
            <w:bottom w:w="0" w:type="dxa"/>
            <w:right w:w="0" w:type="dxa"/>
          </w:tblCellMar>
        </w:tblPrEx>
        <w:tc>
          <w:tcPr>
            <w:tcW w:w="287" w:type="pct"/>
            <w:shd w:val="clear" w:color="auto" w:fill="FFFFFF"/>
            <w:vAlign w:val="center"/>
          </w:tcPr>
          <w:p w14:paraId="5E072B5D"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6</w:t>
            </w:r>
          </w:p>
        </w:tc>
        <w:tc>
          <w:tcPr>
            <w:tcW w:w="1039" w:type="pct"/>
            <w:shd w:val="clear" w:color="auto" w:fill="FFFFFF"/>
            <w:vAlign w:val="center"/>
          </w:tcPr>
          <w:p w14:paraId="54176C5F"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Kinh phí giảm trong năm (20=21+25)</w:t>
            </w:r>
          </w:p>
        </w:tc>
        <w:tc>
          <w:tcPr>
            <w:tcW w:w="237" w:type="pct"/>
            <w:shd w:val="clear" w:color="auto" w:fill="FFFFFF"/>
            <w:vAlign w:val="center"/>
          </w:tcPr>
          <w:p w14:paraId="21A54D55"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20</w:t>
            </w:r>
          </w:p>
        </w:tc>
        <w:tc>
          <w:tcPr>
            <w:tcW w:w="430" w:type="pct"/>
            <w:shd w:val="clear" w:color="auto" w:fill="FFFFFF"/>
            <w:vAlign w:val="center"/>
          </w:tcPr>
          <w:p w14:paraId="5D94810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2526F0D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61F329C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4896627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4C4BC79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1234E8B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12CF72F2"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10EF6AF0" w14:textId="77777777" w:rsidTr="004C336D">
        <w:tblPrEx>
          <w:tblCellMar>
            <w:top w:w="0" w:type="dxa"/>
            <w:left w:w="0" w:type="dxa"/>
            <w:bottom w:w="0" w:type="dxa"/>
            <w:right w:w="0" w:type="dxa"/>
          </w:tblCellMar>
        </w:tblPrEx>
        <w:tc>
          <w:tcPr>
            <w:tcW w:w="287" w:type="pct"/>
            <w:shd w:val="clear" w:color="auto" w:fill="FFFFFF"/>
            <w:vAlign w:val="center"/>
          </w:tcPr>
          <w:p w14:paraId="399476C5" w14:textId="77777777" w:rsidR="00654624" w:rsidRPr="004E1F16" w:rsidRDefault="00654624" w:rsidP="004C336D">
            <w:pPr>
              <w:tabs>
                <w:tab w:val="right" w:leader="dot" w:pos="8505"/>
              </w:tabs>
              <w:spacing w:before="120"/>
              <w:ind w:right="6"/>
              <w:jc w:val="center"/>
              <w:rPr>
                <w:rFonts w:ascii="Arial" w:hAnsi="Arial" w:cs="Arial"/>
                <w:i/>
                <w:sz w:val="20"/>
                <w:szCs w:val="20"/>
              </w:rPr>
            </w:pPr>
            <w:r w:rsidRPr="004E1F16">
              <w:rPr>
                <w:rFonts w:ascii="Arial" w:hAnsi="Arial" w:cs="Arial"/>
                <w:i/>
                <w:sz w:val="20"/>
                <w:szCs w:val="20"/>
              </w:rPr>
              <w:t>6.1</w:t>
            </w:r>
          </w:p>
        </w:tc>
        <w:tc>
          <w:tcPr>
            <w:tcW w:w="1039" w:type="pct"/>
            <w:shd w:val="clear" w:color="auto" w:fill="FFFFFF"/>
            <w:vAlign w:val="center"/>
          </w:tcPr>
          <w:p w14:paraId="0F9D3458" w14:textId="77777777" w:rsidR="00654624" w:rsidRPr="004E1F16" w:rsidRDefault="00654624" w:rsidP="004C336D">
            <w:pPr>
              <w:tabs>
                <w:tab w:val="right" w:leader="dot" w:pos="8505"/>
              </w:tabs>
              <w:spacing w:before="120"/>
              <w:ind w:right="6"/>
              <w:rPr>
                <w:rFonts w:ascii="Arial" w:hAnsi="Arial" w:cs="Arial"/>
                <w:i/>
                <w:sz w:val="20"/>
                <w:szCs w:val="20"/>
              </w:rPr>
            </w:pPr>
            <w:r w:rsidRPr="004E1F16">
              <w:rPr>
                <w:rFonts w:ascii="Arial" w:hAnsi="Arial" w:cs="Arial"/>
                <w:i/>
                <w:sz w:val="20"/>
                <w:szCs w:val="20"/>
              </w:rPr>
              <w:t>Kinh phí thường xuyên/tự chủ (21 =22+23+24)</w:t>
            </w:r>
          </w:p>
        </w:tc>
        <w:tc>
          <w:tcPr>
            <w:tcW w:w="237" w:type="pct"/>
            <w:shd w:val="clear" w:color="auto" w:fill="FFFFFF"/>
            <w:vAlign w:val="center"/>
          </w:tcPr>
          <w:p w14:paraId="1CEDC01B"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21</w:t>
            </w:r>
          </w:p>
        </w:tc>
        <w:tc>
          <w:tcPr>
            <w:tcW w:w="430" w:type="pct"/>
            <w:shd w:val="clear" w:color="auto" w:fill="FFFFFF"/>
            <w:vAlign w:val="center"/>
          </w:tcPr>
          <w:p w14:paraId="67EF7EC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69DEC61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22627CF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37608E9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0E4BB4B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0960933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58FD854B"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331D89F5" w14:textId="77777777" w:rsidTr="004C336D">
        <w:tblPrEx>
          <w:tblCellMar>
            <w:top w:w="0" w:type="dxa"/>
            <w:left w:w="0" w:type="dxa"/>
            <w:bottom w:w="0" w:type="dxa"/>
            <w:right w:w="0" w:type="dxa"/>
          </w:tblCellMar>
        </w:tblPrEx>
        <w:tc>
          <w:tcPr>
            <w:tcW w:w="287" w:type="pct"/>
            <w:shd w:val="clear" w:color="auto" w:fill="FFFFFF"/>
            <w:vAlign w:val="center"/>
          </w:tcPr>
          <w:p w14:paraId="4BE620C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56833BFE"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Đã nộp NSNN</w:t>
            </w:r>
          </w:p>
        </w:tc>
        <w:tc>
          <w:tcPr>
            <w:tcW w:w="237" w:type="pct"/>
            <w:shd w:val="clear" w:color="auto" w:fill="FFFFFF"/>
            <w:vAlign w:val="center"/>
          </w:tcPr>
          <w:p w14:paraId="03A15BBD"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22</w:t>
            </w:r>
          </w:p>
        </w:tc>
        <w:tc>
          <w:tcPr>
            <w:tcW w:w="430" w:type="pct"/>
            <w:shd w:val="clear" w:color="auto" w:fill="FFFFFF"/>
            <w:vAlign w:val="center"/>
          </w:tcPr>
          <w:p w14:paraId="60491AA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6F9167D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3848984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54062C5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0BE0C67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4929FB6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6A9D644B"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63F32E66" w14:textId="77777777" w:rsidTr="004C336D">
        <w:tblPrEx>
          <w:tblCellMar>
            <w:top w:w="0" w:type="dxa"/>
            <w:left w:w="0" w:type="dxa"/>
            <w:bottom w:w="0" w:type="dxa"/>
            <w:right w:w="0" w:type="dxa"/>
          </w:tblCellMar>
        </w:tblPrEx>
        <w:tc>
          <w:tcPr>
            <w:tcW w:w="287" w:type="pct"/>
            <w:shd w:val="clear" w:color="auto" w:fill="FFFFFF"/>
            <w:vAlign w:val="center"/>
          </w:tcPr>
          <w:p w14:paraId="0F42476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7CB94A19"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Còn phải nộp NSNN (23=03+15-18- 22-31)</w:t>
            </w:r>
          </w:p>
        </w:tc>
        <w:tc>
          <w:tcPr>
            <w:tcW w:w="237" w:type="pct"/>
            <w:shd w:val="clear" w:color="auto" w:fill="FFFFFF"/>
            <w:vAlign w:val="center"/>
          </w:tcPr>
          <w:p w14:paraId="6B5C9691"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23</w:t>
            </w:r>
          </w:p>
        </w:tc>
        <w:tc>
          <w:tcPr>
            <w:tcW w:w="430" w:type="pct"/>
            <w:shd w:val="clear" w:color="auto" w:fill="FFFFFF"/>
            <w:vAlign w:val="center"/>
          </w:tcPr>
          <w:p w14:paraId="5A0931A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2DC3EDE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508A7CE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6BE6766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0359D22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27E099A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6E739A4B"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3206CDEE" w14:textId="77777777" w:rsidTr="004C336D">
        <w:tblPrEx>
          <w:tblCellMar>
            <w:top w:w="0" w:type="dxa"/>
            <w:left w:w="0" w:type="dxa"/>
            <w:bottom w:w="0" w:type="dxa"/>
            <w:right w:w="0" w:type="dxa"/>
          </w:tblCellMar>
        </w:tblPrEx>
        <w:tc>
          <w:tcPr>
            <w:tcW w:w="287" w:type="pct"/>
            <w:shd w:val="clear" w:color="auto" w:fill="FFFFFF"/>
            <w:vAlign w:val="center"/>
          </w:tcPr>
          <w:p w14:paraId="0347E25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77C2CA91"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Dự toán bị hủy (24=04+09-15-32)</w:t>
            </w:r>
          </w:p>
        </w:tc>
        <w:tc>
          <w:tcPr>
            <w:tcW w:w="237" w:type="pct"/>
            <w:shd w:val="clear" w:color="auto" w:fill="FFFFFF"/>
            <w:vAlign w:val="center"/>
          </w:tcPr>
          <w:p w14:paraId="06E207E8"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24</w:t>
            </w:r>
          </w:p>
        </w:tc>
        <w:tc>
          <w:tcPr>
            <w:tcW w:w="430" w:type="pct"/>
            <w:shd w:val="clear" w:color="auto" w:fill="FFFFFF"/>
            <w:vAlign w:val="center"/>
          </w:tcPr>
          <w:p w14:paraId="2855F0A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03FCFD7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1B93D7A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11C5085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4EDD05C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1033BB4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2BA347D0"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5179F4FF" w14:textId="77777777" w:rsidTr="004C336D">
        <w:tblPrEx>
          <w:tblCellMar>
            <w:top w:w="0" w:type="dxa"/>
            <w:left w:w="0" w:type="dxa"/>
            <w:bottom w:w="0" w:type="dxa"/>
            <w:right w:w="0" w:type="dxa"/>
          </w:tblCellMar>
        </w:tblPrEx>
        <w:tc>
          <w:tcPr>
            <w:tcW w:w="287" w:type="pct"/>
            <w:shd w:val="clear" w:color="auto" w:fill="FFFFFF"/>
            <w:vAlign w:val="center"/>
          </w:tcPr>
          <w:p w14:paraId="4A16F55B" w14:textId="77777777" w:rsidR="00654624" w:rsidRPr="004E1F16" w:rsidRDefault="00654624" w:rsidP="004C336D">
            <w:pPr>
              <w:tabs>
                <w:tab w:val="right" w:leader="dot" w:pos="8505"/>
              </w:tabs>
              <w:spacing w:before="120"/>
              <w:ind w:right="6"/>
              <w:jc w:val="center"/>
              <w:rPr>
                <w:rFonts w:ascii="Arial" w:hAnsi="Arial" w:cs="Arial"/>
                <w:i/>
                <w:sz w:val="20"/>
                <w:szCs w:val="20"/>
              </w:rPr>
            </w:pPr>
            <w:r w:rsidRPr="004E1F16">
              <w:rPr>
                <w:rFonts w:ascii="Arial" w:hAnsi="Arial" w:cs="Arial"/>
                <w:i/>
                <w:sz w:val="20"/>
                <w:szCs w:val="20"/>
              </w:rPr>
              <w:t>6.2</w:t>
            </w:r>
          </w:p>
        </w:tc>
        <w:tc>
          <w:tcPr>
            <w:tcW w:w="1039" w:type="pct"/>
            <w:shd w:val="clear" w:color="auto" w:fill="FFFFFF"/>
            <w:vAlign w:val="center"/>
          </w:tcPr>
          <w:p w14:paraId="6DCF925A" w14:textId="77777777" w:rsidR="00654624" w:rsidRPr="004E1F16" w:rsidRDefault="00654624" w:rsidP="004C336D">
            <w:pPr>
              <w:tabs>
                <w:tab w:val="right" w:leader="dot" w:pos="8505"/>
              </w:tabs>
              <w:spacing w:before="120"/>
              <w:ind w:right="6"/>
              <w:rPr>
                <w:rFonts w:ascii="Arial" w:hAnsi="Arial" w:cs="Arial"/>
                <w:i/>
                <w:sz w:val="20"/>
                <w:szCs w:val="20"/>
              </w:rPr>
            </w:pPr>
            <w:r w:rsidRPr="004E1F16">
              <w:rPr>
                <w:rFonts w:ascii="Arial" w:hAnsi="Arial" w:cs="Arial"/>
                <w:i/>
                <w:sz w:val="20"/>
                <w:szCs w:val="20"/>
              </w:rPr>
              <w:t>Kinh phí không thường xuyên/không tự chủ (25=26+27+28)</w:t>
            </w:r>
          </w:p>
        </w:tc>
        <w:tc>
          <w:tcPr>
            <w:tcW w:w="237" w:type="pct"/>
            <w:shd w:val="clear" w:color="auto" w:fill="FFFFFF"/>
            <w:vAlign w:val="center"/>
          </w:tcPr>
          <w:p w14:paraId="4F2E6EEC"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25</w:t>
            </w:r>
          </w:p>
        </w:tc>
        <w:tc>
          <w:tcPr>
            <w:tcW w:w="430" w:type="pct"/>
            <w:shd w:val="clear" w:color="auto" w:fill="FFFFFF"/>
            <w:vAlign w:val="center"/>
          </w:tcPr>
          <w:p w14:paraId="436220B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268CC85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01EDB71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1796149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73A0F53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00ED3D3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28514968"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4812A6BF" w14:textId="77777777" w:rsidTr="004C336D">
        <w:tblPrEx>
          <w:tblCellMar>
            <w:top w:w="0" w:type="dxa"/>
            <w:left w:w="0" w:type="dxa"/>
            <w:bottom w:w="0" w:type="dxa"/>
            <w:right w:w="0" w:type="dxa"/>
          </w:tblCellMar>
        </w:tblPrEx>
        <w:tc>
          <w:tcPr>
            <w:tcW w:w="287" w:type="pct"/>
            <w:shd w:val="clear" w:color="auto" w:fill="FFFFFF"/>
            <w:vAlign w:val="center"/>
          </w:tcPr>
          <w:p w14:paraId="4EB8B44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1EE94E5B"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Đã nộp NSNN</w:t>
            </w:r>
          </w:p>
        </w:tc>
        <w:tc>
          <w:tcPr>
            <w:tcW w:w="237" w:type="pct"/>
            <w:shd w:val="clear" w:color="auto" w:fill="FFFFFF"/>
            <w:vAlign w:val="center"/>
          </w:tcPr>
          <w:p w14:paraId="776FB9DE"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26</w:t>
            </w:r>
          </w:p>
        </w:tc>
        <w:tc>
          <w:tcPr>
            <w:tcW w:w="430" w:type="pct"/>
            <w:shd w:val="clear" w:color="auto" w:fill="FFFFFF"/>
            <w:vAlign w:val="center"/>
          </w:tcPr>
          <w:p w14:paraId="143A7E6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2310C9F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5621665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5A61093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57ABD12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7584CD1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02BDD7F6"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60A9A1BA" w14:textId="77777777" w:rsidTr="004C336D">
        <w:tblPrEx>
          <w:tblCellMar>
            <w:top w:w="0" w:type="dxa"/>
            <w:left w:w="0" w:type="dxa"/>
            <w:bottom w:w="0" w:type="dxa"/>
            <w:right w:w="0" w:type="dxa"/>
          </w:tblCellMar>
        </w:tblPrEx>
        <w:tc>
          <w:tcPr>
            <w:tcW w:w="287" w:type="pct"/>
            <w:shd w:val="clear" w:color="auto" w:fill="FFFFFF"/>
            <w:vAlign w:val="center"/>
          </w:tcPr>
          <w:p w14:paraId="0E93D7F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58CFE7E7"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Còn phải nộp NSNN (27=06+16-19- 26-34)</w:t>
            </w:r>
          </w:p>
        </w:tc>
        <w:tc>
          <w:tcPr>
            <w:tcW w:w="237" w:type="pct"/>
            <w:shd w:val="clear" w:color="auto" w:fill="FFFFFF"/>
            <w:vAlign w:val="center"/>
          </w:tcPr>
          <w:p w14:paraId="3B008154"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27</w:t>
            </w:r>
          </w:p>
        </w:tc>
        <w:tc>
          <w:tcPr>
            <w:tcW w:w="430" w:type="pct"/>
            <w:shd w:val="clear" w:color="auto" w:fill="FFFFFF"/>
            <w:vAlign w:val="center"/>
          </w:tcPr>
          <w:p w14:paraId="1D6E496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2B02149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09DC8C1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6CF83BA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0A147C7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4EF68C5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63737DB0"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5927BCAB" w14:textId="77777777" w:rsidTr="004C336D">
        <w:tblPrEx>
          <w:tblCellMar>
            <w:top w:w="0" w:type="dxa"/>
            <w:left w:w="0" w:type="dxa"/>
            <w:bottom w:w="0" w:type="dxa"/>
            <w:right w:w="0" w:type="dxa"/>
          </w:tblCellMar>
        </w:tblPrEx>
        <w:tc>
          <w:tcPr>
            <w:tcW w:w="287" w:type="pct"/>
            <w:shd w:val="clear" w:color="auto" w:fill="FFFFFF"/>
            <w:vAlign w:val="center"/>
          </w:tcPr>
          <w:p w14:paraId="66AE3FC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45D17BA7"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Dự toán bị hủy (28=07+10-16-35)</w:t>
            </w:r>
          </w:p>
        </w:tc>
        <w:tc>
          <w:tcPr>
            <w:tcW w:w="237" w:type="pct"/>
            <w:shd w:val="clear" w:color="auto" w:fill="FFFFFF"/>
            <w:vAlign w:val="center"/>
          </w:tcPr>
          <w:p w14:paraId="10817EA7"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28</w:t>
            </w:r>
          </w:p>
        </w:tc>
        <w:tc>
          <w:tcPr>
            <w:tcW w:w="430" w:type="pct"/>
            <w:shd w:val="clear" w:color="auto" w:fill="FFFFFF"/>
            <w:vAlign w:val="center"/>
          </w:tcPr>
          <w:p w14:paraId="52E47CF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229C228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5AE61B8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48BA7BC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352C7A6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0660C93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4A13155F"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7365AEE2" w14:textId="77777777" w:rsidTr="004C336D">
        <w:tblPrEx>
          <w:tblCellMar>
            <w:top w:w="0" w:type="dxa"/>
            <w:left w:w="0" w:type="dxa"/>
            <w:bottom w:w="0" w:type="dxa"/>
            <w:right w:w="0" w:type="dxa"/>
          </w:tblCellMar>
        </w:tblPrEx>
        <w:tc>
          <w:tcPr>
            <w:tcW w:w="287" w:type="pct"/>
            <w:shd w:val="clear" w:color="auto" w:fill="FFFFFF"/>
            <w:vAlign w:val="center"/>
          </w:tcPr>
          <w:p w14:paraId="647DE02F"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7</w:t>
            </w:r>
          </w:p>
        </w:tc>
        <w:tc>
          <w:tcPr>
            <w:tcW w:w="1039" w:type="pct"/>
            <w:shd w:val="clear" w:color="auto" w:fill="FFFFFF"/>
            <w:vAlign w:val="center"/>
          </w:tcPr>
          <w:p w14:paraId="4C0E52C6"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Số dư kinh phí được phép chuyển sang năm sau sử dụng và quyết toán (29=30+33)</w:t>
            </w:r>
          </w:p>
        </w:tc>
        <w:tc>
          <w:tcPr>
            <w:tcW w:w="237" w:type="pct"/>
            <w:shd w:val="clear" w:color="auto" w:fill="FFFFFF"/>
            <w:vAlign w:val="center"/>
          </w:tcPr>
          <w:p w14:paraId="5C8A5EC1"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29</w:t>
            </w:r>
          </w:p>
        </w:tc>
        <w:tc>
          <w:tcPr>
            <w:tcW w:w="430" w:type="pct"/>
            <w:shd w:val="clear" w:color="auto" w:fill="FFFFFF"/>
            <w:vAlign w:val="center"/>
          </w:tcPr>
          <w:p w14:paraId="4361F06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1F4F59A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42305B0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541FF35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68C6BFA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2BB4016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33A59C30"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56FCCEC4" w14:textId="77777777" w:rsidTr="004C336D">
        <w:tblPrEx>
          <w:tblCellMar>
            <w:top w:w="0" w:type="dxa"/>
            <w:left w:w="0" w:type="dxa"/>
            <w:bottom w:w="0" w:type="dxa"/>
            <w:right w:w="0" w:type="dxa"/>
          </w:tblCellMar>
        </w:tblPrEx>
        <w:tc>
          <w:tcPr>
            <w:tcW w:w="287" w:type="pct"/>
            <w:shd w:val="clear" w:color="auto" w:fill="FFFFFF"/>
            <w:vAlign w:val="center"/>
          </w:tcPr>
          <w:p w14:paraId="1EF2FEF4" w14:textId="77777777" w:rsidR="00654624" w:rsidRPr="004E1F16" w:rsidRDefault="00654624" w:rsidP="004C336D">
            <w:pPr>
              <w:tabs>
                <w:tab w:val="right" w:leader="dot" w:pos="8505"/>
              </w:tabs>
              <w:spacing w:before="120"/>
              <w:ind w:right="6"/>
              <w:jc w:val="center"/>
              <w:rPr>
                <w:rFonts w:ascii="Arial" w:hAnsi="Arial" w:cs="Arial"/>
                <w:i/>
                <w:sz w:val="20"/>
                <w:szCs w:val="20"/>
              </w:rPr>
            </w:pPr>
            <w:r w:rsidRPr="004E1F16">
              <w:rPr>
                <w:rFonts w:ascii="Arial" w:hAnsi="Arial" w:cs="Arial"/>
                <w:i/>
                <w:sz w:val="20"/>
                <w:szCs w:val="20"/>
              </w:rPr>
              <w:t>7.1</w:t>
            </w:r>
          </w:p>
        </w:tc>
        <w:tc>
          <w:tcPr>
            <w:tcW w:w="1039" w:type="pct"/>
            <w:shd w:val="clear" w:color="auto" w:fill="FFFFFF"/>
            <w:vAlign w:val="center"/>
          </w:tcPr>
          <w:p w14:paraId="6B2B8B03" w14:textId="77777777" w:rsidR="00654624" w:rsidRPr="004E1F16" w:rsidRDefault="00654624" w:rsidP="004C336D">
            <w:pPr>
              <w:tabs>
                <w:tab w:val="right" w:leader="dot" w:pos="8505"/>
              </w:tabs>
              <w:spacing w:before="120"/>
              <w:ind w:right="6"/>
              <w:rPr>
                <w:rFonts w:ascii="Arial" w:hAnsi="Arial" w:cs="Arial"/>
                <w:i/>
                <w:sz w:val="20"/>
                <w:szCs w:val="20"/>
              </w:rPr>
            </w:pPr>
            <w:r w:rsidRPr="004E1F16">
              <w:rPr>
                <w:rFonts w:ascii="Arial" w:hAnsi="Arial" w:cs="Arial"/>
                <w:i/>
                <w:sz w:val="20"/>
                <w:szCs w:val="20"/>
              </w:rPr>
              <w:t>Kinh phí thường xuyên/tự chủ (30=31+32)</w:t>
            </w:r>
          </w:p>
        </w:tc>
        <w:tc>
          <w:tcPr>
            <w:tcW w:w="237" w:type="pct"/>
            <w:shd w:val="clear" w:color="auto" w:fill="FFFFFF"/>
            <w:vAlign w:val="center"/>
          </w:tcPr>
          <w:p w14:paraId="0080F106"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30</w:t>
            </w:r>
          </w:p>
        </w:tc>
        <w:tc>
          <w:tcPr>
            <w:tcW w:w="430" w:type="pct"/>
            <w:shd w:val="clear" w:color="auto" w:fill="FFFFFF"/>
            <w:vAlign w:val="center"/>
          </w:tcPr>
          <w:p w14:paraId="6DAB1B4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5841E05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72491AE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799B4A2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5578491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029863C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2B3979A7"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2598DB79" w14:textId="77777777" w:rsidTr="004C336D">
        <w:tblPrEx>
          <w:tblCellMar>
            <w:top w:w="0" w:type="dxa"/>
            <w:left w:w="0" w:type="dxa"/>
            <w:bottom w:w="0" w:type="dxa"/>
            <w:right w:w="0" w:type="dxa"/>
          </w:tblCellMar>
        </w:tblPrEx>
        <w:tc>
          <w:tcPr>
            <w:tcW w:w="287" w:type="pct"/>
            <w:shd w:val="clear" w:color="auto" w:fill="FFFFFF"/>
            <w:vAlign w:val="center"/>
          </w:tcPr>
          <w:p w14:paraId="3B95108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60A86814"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Kinh phí đã nhận</w:t>
            </w:r>
          </w:p>
        </w:tc>
        <w:tc>
          <w:tcPr>
            <w:tcW w:w="237" w:type="pct"/>
            <w:shd w:val="clear" w:color="auto" w:fill="FFFFFF"/>
            <w:vAlign w:val="center"/>
          </w:tcPr>
          <w:p w14:paraId="37ADC153"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31</w:t>
            </w:r>
          </w:p>
        </w:tc>
        <w:tc>
          <w:tcPr>
            <w:tcW w:w="430" w:type="pct"/>
            <w:shd w:val="clear" w:color="auto" w:fill="FFFFFF"/>
            <w:vAlign w:val="center"/>
          </w:tcPr>
          <w:p w14:paraId="1FDE62D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3183D70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29DE305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4BF0736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628850C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228F764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74BA2E8D"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2ED23D3F" w14:textId="77777777" w:rsidTr="004C336D">
        <w:tblPrEx>
          <w:tblCellMar>
            <w:top w:w="0" w:type="dxa"/>
            <w:left w:w="0" w:type="dxa"/>
            <w:bottom w:w="0" w:type="dxa"/>
            <w:right w:w="0" w:type="dxa"/>
          </w:tblCellMar>
        </w:tblPrEx>
        <w:tc>
          <w:tcPr>
            <w:tcW w:w="287" w:type="pct"/>
            <w:shd w:val="clear" w:color="auto" w:fill="FFFFFF"/>
            <w:vAlign w:val="center"/>
          </w:tcPr>
          <w:p w14:paraId="74287B5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5011606C"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Dự toán còn dư ở Kho bạc</w:t>
            </w:r>
          </w:p>
        </w:tc>
        <w:tc>
          <w:tcPr>
            <w:tcW w:w="237" w:type="pct"/>
            <w:shd w:val="clear" w:color="auto" w:fill="FFFFFF"/>
            <w:vAlign w:val="center"/>
          </w:tcPr>
          <w:p w14:paraId="45ACED92"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32</w:t>
            </w:r>
          </w:p>
        </w:tc>
        <w:tc>
          <w:tcPr>
            <w:tcW w:w="430" w:type="pct"/>
            <w:shd w:val="clear" w:color="auto" w:fill="FFFFFF"/>
            <w:vAlign w:val="center"/>
          </w:tcPr>
          <w:p w14:paraId="1622C7D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4F58653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0D306D2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15D7B65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0F7B5DF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0AD1445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1938B05A"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5BB6FD1D" w14:textId="77777777" w:rsidTr="004C336D">
        <w:tblPrEx>
          <w:tblCellMar>
            <w:top w:w="0" w:type="dxa"/>
            <w:left w:w="0" w:type="dxa"/>
            <w:bottom w:w="0" w:type="dxa"/>
            <w:right w:w="0" w:type="dxa"/>
          </w:tblCellMar>
        </w:tblPrEx>
        <w:tc>
          <w:tcPr>
            <w:tcW w:w="287" w:type="pct"/>
            <w:shd w:val="clear" w:color="auto" w:fill="FFFFFF"/>
            <w:vAlign w:val="center"/>
          </w:tcPr>
          <w:p w14:paraId="5284577A" w14:textId="77777777" w:rsidR="00654624" w:rsidRPr="004E1F16" w:rsidRDefault="00654624" w:rsidP="004C336D">
            <w:pPr>
              <w:tabs>
                <w:tab w:val="right" w:leader="dot" w:pos="8505"/>
              </w:tabs>
              <w:spacing w:before="120"/>
              <w:ind w:right="6"/>
              <w:jc w:val="center"/>
              <w:rPr>
                <w:rFonts w:ascii="Arial" w:hAnsi="Arial" w:cs="Arial"/>
                <w:i/>
                <w:sz w:val="20"/>
                <w:szCs w:val="20"/>
              </w:rPr>
            </w:pPr>
            <w:r w:rsidRPr="004E1F16">
              <w:rPr>
                <w:rFonts w:ascii="Arial" w:hAnsi="Arial" w:cs="Arial"/>
                <w:i/>
                <w:sz w:val="20"/>
                <w:szCs w:val="20"/>
              </w:rPr>
              <w:t>7.2</w:t>
            </w:r>
          </w:p>
        </w:tc>
        <w:tc>
          <w:tcPr>
            <w:tcW w:w="1039" w:type="pct"/>
            <w:shd w:val="clear" w:color="auto" w:fill="FFFFFF"/>
            <w:vAlign w:val="center"/>
          </w:tcPr>
          <w:p w14:paraId="3A1CC900" w14:textId="77777777" w:rsidR="00654624" w:rsidRPr="004E1F16" w:rsidRDefault="00654624" w:rsidP="004C336D">
            <w:pPr>
              <w:tabs>
                <w:tab w:val="right" w:leader="dot" w:pos="8505"/>
              </w:tabs>
              <w:spacing w:before="120"/>
              <w:ind w:right="6"/>
              <w:rPr>
                <w:rFonts w:ascii="Arial" w:hAnsi="Arial" w:cs="Arial"/>
                <w:i/>
                <w:sz w:val="20"/>
                <w:szCs w:val="20"/>
              </w:rPr>
            </w:pPr>
            <w:r w:rsidRPr="004E1F16">
              <w:rPr>
                <w:rFonts w:ascii="Arial" w:hAnsi="Arial" w:cs="Arial"/>
                <w:i/>
                <w:sz w:val="20"/>
                <w:szCs w:val="20"/>
              </w:rPr>
              <w:t>7.2. Kinh phí không thường xuyên/không tự chủ (33=34+35)</w:t>
            </w:r>
          </w:p>
        </w:tc>
        <w:tc>
          <w:tcPr>
            <w:tcW w:w="237" w:type="pct"/>
            <w:shd w:val="clear" w:color="auto" w:fill="FFFFFF"/>
            <w:vAlign w:val="center"/>
          </w:tcPr>
          <w:p w14:paraId="7D57CB21"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33</w:t>
            </w:r>
          </w:p>
        </w:tc>
        <w:tc>
          <w:tcPr>
            <w:tcW w:w="430" w:type="pct"/>
            <w:shd w:val="clear" w:color="auto" w:fill="FFFFFF"/>
            <w:vAlign w:val="center"/>
          </w:tcPr>
          <w:p w14:paraId="2C18B1C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4A69758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4ACE085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5D22E51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1EBAB9D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7C78E9F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45B56A2C"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1D7943BE" w14:textId="77777777" w:rsidTr="004C336D">
        <w:tblPrEx>
          <w:tblCellMar>
            <w:top w:w="0" w:type="dxa"/>
            <w:left w:w="0" w:type="dxa"/>
            <w:bottom w:w="0" w:type="dxa"/>
            <w:right w:w="0" w:type="dxa"/>
          </w:tblCellMar>
        </w:tblPrEx>
        <w:tc>
          <w:tcPr>
            <w:tcW w:w="287" w:type="pct"/>
            <w:shd w:val="clear" w:color="auto" w:fill="FFFFFF"/>
            <w:vAlign w:val="center"/>
          </w:tcPr>
          <w:p w14:paraId="1619274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5E050EFC"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Kinh phí đã nhận</w:t>
            </w:r>
          </w:p>
        </w:tc>
        <w:tc>
          <w:tcPr>
            <w:tcW w:w="237" w:type="pct"/>
            <w:shd w:val="clear" w:color="auto" w:fill="FFFFFF"/>
            <w:vAlign w:val="center"/>
          </w:tcPr>
          <w:p w14:paraId="031CAFDE"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34</w:t>
            </w:r>
          </w:p>
        </w:tc>
        <w:tc>
          <w:tcPr>
            <w:tcW w:w="430" w:type="pct"/>
            <w:shd w:val="clear" w:color="auto" w:fill="FFFFFF"/>
            <w:vAlign w:val="center"/>
          </w:tcPr>
          <w:p w14:paraId="7E9394B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7EBD0BB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3578721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68BD656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44E8B94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2F179E0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38151FFF"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27111D5C" w14:textId="77777777" w:rsidTr="004C336D">
        <w:tblPrEx>
          <w:tblCellMar>
            <w:top w:w="0" w:type="dxa"/>
            <w:left w:w="0" w:type="dxa"/>
            <w:bottom w:w="0" w:type="dxa"/>
            <w:right w:w="0" w:type="dxa"/>
          </w:tblCellMar>
        </w:tblPrEx>
        <w:tc>
          <w:tcPr>
            <w:tcW w:w="287" w:type="pct"/>
            <w:shd w:val="clear" w:color="auto" w:fill="FFFFFF"/>
            <w:vAlign w:val="center"/>
          </w:tcPr>
          <w:p w14:paraId="50289C2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40FB4CA0"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Dự toán còn dư ở Kho bạc</w:t>
            </w:r>
          </w:p>
        </w:tc>
        <w:tc>
          <w:tcPr>
            <w:tcW w:w="237" w:type="pct"/>
            <w:shd w:val="clear" w:color="auto" w:fill="FFFFFF"/>
            <w:vAlign w:val="center"/>
          </w:tcPr>
          <w:p w14:paraId="03B76268"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35</w:t>
            </w:r>
          </w:p>
        </w:tc>
        <w:tc>
          <w:tcPr>
            <w:tcW w:w="430" w:type="pct"/>
            <w:shd w:val="clear" w:color="auto" w:fill="FFFFFF"/>
            <w:vAlign w:val="center"/>
          </w:tcPr>
          <w:p w14:paraId="2D46DFD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1304F29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3FDBAEB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69CAD28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24FCB29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0D5CCB6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3BF45296"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5E94D628" w14:textId="77777777" w:rsidTr="004C336D">
        <w:tblPrEx>
          <w:tblCellMar>
            <w:top w:w="0" w:type="dxa"/>
            <w:left w:w="0" w:type="dxa"/>
            <w:bottom w:w="0" w:type="dxa"/>
            <w:right w:w="0" w:type="dxa"/>
          </w:tblCellMar>
        </w:tblPrEx>
        <w:tc>
          <w:tcPr>
            <w:tcW w:w="287" w:type="pct"/>
            <w:shd w:val="clear" w:color="auto" w:fill="FFFFFF"/>
            <w:vAlign w:val="center"/>
          </w:tcPr>
          <w:p w14:paraId="56A0163B"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II</w:t>
            </w:r>
          </w:p>
        </w:tc>
        <w:tc>
          <w:tcPr>
            <w:tcW w:w="1039" w:type="pct"/>
            <w:shd w:val="clear" w:color="auto" w:fill="FFFFFF"/>
            <w:vAlign w:val="center"/>
          </w:tcPr>
          <w:p w14:paraId="5681BE08"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NGUỒN VỐN VIỆN TRỢ</w:t>
            </w:r>
          </w:p>
        </w:tc>
        <w:tc>
          <w:tcPr>
            <w:tcW w:w="237" w:type="pct"/>
            <w:shd w:val="clear" w:color="auto" w:fill="FFFFFF"/>
            <w:vAlign w:val="center"/>
          </w:tcPr>
          <w:p w14:paraId="4A6428A0"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430" w:type="pct"/>
            <w:shd w:val="clear" w:color="auto" w:fill="FFFFFF"/>
            <w:vAlign w:val="center"/>
          </w:tcPr>
          <w:p w14:paraId="7F77554B"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430" w:type="pct"/>
            <w:shd w:val="clear" w:color="auto" w:fill="FFFFFF"/>
            <w:vAlign w:val="center"/>
          </w:tcPr>
          <w:p w14:paraId="20100FEA"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37" w:type="pct"/>
            <w:shd w:val="clear" w:color="auto" w:fill="FFFFFF"/>
            <w:vAlign w:val="center"/>
          </w:tcPr>
          <w:p w14:paraId="233F4C9E"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39" w:type="pct"/>
            <w:shd w:val="clear" w:color="auto" w:fill="FFFFFF"/>
            <w:vAlign w:val="center"/>
          </w:tcPr>
          <w:p w14:paraId="4E6AFD40"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430" w:type="pct"/>
            <w:shd w:val="clear" w:color="auto" w:fill="FFFFFF"/>
            <w:vAlign w:val="center"/>
          </w:tcPr>
          <w:p w14:paraId="79824E66"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37" w:type="pct"/>
            <w:shd w:val="clear" w:color="auto" w:fill="FFFFFF"/>
            <w:vAlign w:val="center"/>
          </w:tcPr>
          <w:p w14:paraId="17068A34"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35" w:type="pct"/>
            <w:shd w:val="clear" w:color="auto" w:fill="FFFFFF"/>
            <w:vAlign w:val="center"/>
          </w:tcPr>
          <w:p w14:paraId="70F0BD23"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r>
      <w:tr w:rsidR="00654624" w:rsidRPr="004E1F16" w14:paraId="2265434A" w14:textId="77777777" w:rsidTr="004C336D">
        <w:tblPrEx>
          <w:tblCellMar>
            <w:top w:w="0" w:type="dxa"/>
            <w:left w:w="0" w:type="dxa"/>
            <w:bottom w:w="0" w:type="dxa"/>
            <w:right w:w="0" w:type="dxa"/>
          </w:tblCellMar>
        </w:tblPrEx>
        <w:tc>
          <w:tcPr>
            <w:tcW w:w="287" w:type="pct"/>
            <w:shd w:val="clear" w:color="auto" w:fill="FFFFFF"/>
            <w:vAlign w:val="center"/>
          </w:tcPr>
          <w:p w14:paraId="0EE8B2D9"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1</w:t>
            </w:r>
          </w:p>
        </w:tc>
        <w:tc>
          <w:tcPr>
            <w:tcW w:w="1039" w:type="pct"/>
            <w:shd w:val="clear" w:color="auto" w:fill="FFFFFF"/>
            <w:vAlign w:val="center"/>
          </w:tcPr>
          <w:p w14:paraId="1021DB0B"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Số dư kinh phí năm trước chuyển sang</w:t>
            </w:r>
          </w:p>
        </w:tc>
        <w:tc>
          <w:tcPr>
            <w:tcW w:w="237" w:type="pct"/>
            <w:shd w:val="clear" w:color="auto" w:fill="FFFFFF"/>
            <w:vAlign w:val="center"/>
          </w:tcPr>
          <w:p w14:paraId="7DDCEEEA"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sz w:val="20"/>
                <w:szCs w:val="20"/>
              </w:rPr>
              <w:t>36</w:t>
            </w:r>
          </w:p>
        </w:tc>
        <w:tc>
          <w:tcPr>
            <w:tcW w:w="430" w:type="pct"/>
            <w:shd w:val="clear" w:color="auto" w:fill="FFFFFF"/>
            <w:vAlign w:val="center"/>
          </w:tcPr>
          <w:p w14:paraId="1FC67082"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430" w:type="pct"/>
            <w:shd w:val="clear" w:color="auto" w:fill="FFFFFF"/>
            <w:vAlign w:val="center"/>
          </w:tcPr>
          <w:p w14:paraId="1AD6FB7A"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37" w:type="pct"/>
            <w:shd w:val="clear" w:color="auto" w:fill="FFFFFF"/>
            <w:vAlign w:val="center"/>
          </w:tcPr>
          <w:p w14:paraId="447A3F67"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39" w:type="pct"/>
            <w:shd w:val="clear" w:color="auto" w:fill="FFFFFF"/>
            <w:vAlign w:val="center"/>
          </w:tcPr>
          <w:p w14:paraId="20DF2238"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430" w:type="pct"/>
            <w:shd w:val="clear" w:color="auto" w:fill="FFFFFF"/>
            <w:vAlign w:val="center"/>
          </w:tcPr>
          <w:p w14:paraId="2B3082FB"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37" w:type="pct"/>
            <w:shd w:val="clear" w:color="auto" w:fill="FFFFFF"/>
            <w:vAlign w:val="center"/>
          </w:tcPr>
          <w:p w14:paraId="7F1D9957"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35" w:type="pct"/>
            <w:shd w:val="clear" w:color="auto" w:fill="FFFFFF"/>
            <w:vAlign w:val="center"/>
          </w:tcPr>
          <w:p w14:paraId="2D90ADB8"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r>
      <w:tr w:rsidR="00654624" w:rsidRPr="004E1F16" w14:paraId="39EAC87E" w14:textId="77777777" w:rsidTr="004C336D">
        <w:tblPrEx>
          <w:tblCellMar>
            <w:top w:w="0" w:type="dxa"/>
            <w:left w:w="0" w:type="dxa"/>
            <w:bottom w:w="0" w:type="dxa"/>
            <w:right w:w="0" w:type="dxa"/>
          </w:tblCellMar>
        </w:tblPrEx>
        <w:tc>
          <w:tcPr>
            <w:tcW w:w="287" w:type="pct"/>
            <w:shd w:val="clear" w:color="auto" w:fill="FFFFFF"/>
            <w:vAlign w:val="center"/>
          </w:tcPr>
          <w:p w14:paraId="21D32063"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2</w:t>
            </w:r>
          </w:p>
        </w:tc>
        <w:tc>
          <w:tcPr>
            <w:tcW w:w="1039" w:type="pct"/>
            <w:shd w:val="clear" w:color="auto" w:fill="FFFFFF"/>
            <w:vAlign w:val="center"/>
          </w:tcPr>
          <w:p w14:paraId="3B8E39C7"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Dự toán được giao trong năm</w:t>
            </w:r>
          </w:p>
        </w:tc>
        <w:tc>
          <w:tcPr>
            <w:tcW w:w="237" w:type="pct"/>
            <w:shd w:val="clear" w:color="auto" w:fill="FFFFFF"/>
            <w:vAlign w:val="center"/>
          </w:tcPr>
          <w:p w14:paraId="5A4B4987"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37</w:t>
            </w:r>
          </w:p>
        </w:tc>
        <w:tc>
          <w:tcPr>
            <w:tcW w:w="430" w:type="pct"/>
            <w:shd w:val="clear" w:color="auto" w:fill="FFFFFF"/>
            <w:vAlign w:val="center"/>
          </w:tcPr>
          <w:p w14:paraId="1550AFC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53739F0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15A8016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694A483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61C185F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583CB3E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2BCEDC6B"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3AB28691" w14:textId="77777777" w:rsidTr="004C336D">
        <w:tblPrEx>
          <w:tblCellMar>
            <w:top w:w="0" w:type="dxa"/>
            <w:left w:w="0" w:type="dxa"/>
            <w:bottom w:w="0" w:type="dxa"/>
            <w:right w:w="0" w:type="dxa"/>
          </w:tblCellMar>
        </w:tblPrEx>
        <w:tc>
          <w:tcPr>
            <w:tcW w:w="287" w:type="pct"/>
            <w:shd w:val="clear" w:color="auto" w:fill="FFFFFF"/>
            <w:vAlign w:val="center"/>
          </w:tcPr>
          <w:p w14:paraId="7F1A5885"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3</w:t>
            </w:r>
          </w:p>
        </w:tc>
        <w:tc>
          <w:tcPr>
            <w:tcW w:w="1039" w:type="pct"/>
            <w:shd w:val="clear" w:color="auto" w:fill="FFFFFF"/>
            <w:vAlign w:val="center"/>
          </w:tcPr>
          <w:p w14:paraId="30C2E2D9"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Tổng kinh phí đã nhận viện trợ trong năm (38=39+4(3)</w:t>
            </w:r>
          </w:p>
        </w:tc>
        <w:tc>
          <w:tcPr>
            <w:tcW w:w="237" w:type="pct"/>
            <w:shd w:val="clear" w:color="auto" w:fill="FFFFFF"/>
            <w:vAlign w:val="center"/>
          </w:tcPr>
          <w:p w14:paraId="3F85747A"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38</w:t>
            </w:r>
          </w:p>
        </w:tc>
        <w:tc>
          <w:tcPr>
            <w:tcW w:w="430" w:type="pct"/>
            <w:shd w:val="clear" w:color="auto" w:fill="FFFFFF"/>
            <w:vAlign w:val="center"/>
          </w:tcPr>
          <w:p w14:paraId="7DD2376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04A41E0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27216BA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482CCA5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795AC35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2A05D89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3D532B57"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6E2897ED" w14:textId="77777777" w:rsidTr="004C336D">
        <w:tblPrEx>
          <w:tblCellMar>
            <w:top w:w="0" w:type="dxa"/>
            <w:left w:w="0" w:type="dxa"/>
            <w:bottom w:w="0" w:type="dxa"/>
            <w:right w:w="0" w:type="dxa"/>
          </w:tblCellMar>
        </w:tblPrEx>
        <w:tc>
          <w:tcPr>
            <w:tcW w:w="287" w:type="pct"/>
            <w:shd w:val="clear" w:color="auto" w:fill="FFFFFF"/>
            <w:vAlign w:val="center"/>
          </w:tcPr>
          <w:p w14:paraId="6DE139F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7479E25E"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Số đã ghi thu, ghi tạm ứng</w:t>
            </w:r>
          </w:p>
        </w:tc>
        <w:tc>
          <w:tcPr>
            <w:tcW w:w="237" w:type="pct"/>
            <w:shd w:val="clear" w:color="auto" w:fill="FFFFFF"/>
            <w:vAlign w:val="center"/>
          </w:tcPr>
          <w:p w14:paraId="02EE12FC"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39</w:t>
            </w:r>
          </w:p>
        </w:tc>
        <w:tc>
          <w:tcPr>
            <w:tcW w:w="430" w:type="pct"/>
            <w:shd w:val="clear" w:color="auto" w:fill="FFFFFF"/>
            <w:vAlign w:val="center"/>
          </w:tcPr>
          <w:p w14:paraId="025AF12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75E1B04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6E342EC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62F2D02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1829000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77F2D06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3932D52B"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6E479979" w14:textId="77777777" w:rsidTr="004C336D">
        <w:tblPrEx>
          <w:tblCellMar>
            <w:top w:w="0" w:type="dxa"/>
            <w:left w:w="0" w:type="dxa"/>
            <w:bottom w:w="0" w:type="dxa"/>
            <w:right w:w="0" w:type="dxa"/>
          </w:tblCellMar>
        </w:tblPrEx>
        <w:tc>
          <w:tcPr>
            <w:tcW w:w="287" w:type="pct"/>
            <w:shd w:val="clear" w:color="auto" w:fill="FFFFFF"/>
            <w:vAlign w:val="center"/>
          </w:tcPr>
          <w:p w14:paraId="26595FF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4DC3BD7B"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Số đã ghi thu, ghi chi</w:t>
            </w:r>
          </w:p>
        </w:tc>
        <w:tc>
          <w:tcPr>
            <w:tcW w:w="237" w:type="pct"/>
            <w:shd w:val="clear" w:color="auto" w:fill="FFFFFF"/>
            <w:vAlign w:val="center"/>
          </w:tcPr>
          <w:p w14:paraId="6948F258"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40</w:t>
            </w:r>
          </w:p>
        </w:tc>
        <w:tc>
          <w:tcPr>
            <w:tcW w:w="430" w:type="pct"/>
            <w:shd w:val="clear" w:color="auto" w:fill="FFFFFF"/>
            <w:vAlign w:val="center"/>
          </w:tcPr>
          <w:p w14:paraId="2E8611E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686AA9E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5F04157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3AB7A82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32BAD60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44B1C00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7220C58D"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7166334F" w14:textId="77777777" w:rsidTr="004C336D">
        <w:tblPrEx>
          <w:tblCellMar>
            <w:top w:w="0" w:type="dxa"/>
            <w:left w:w="0" w:type="dxa"/>
            <w:bottom w:w="0" w:type="dxa"/>
            <w:right w:w="0" w:type="dxa"/>
          </w:tblCellMar>
        </w:tblPrEx>
        <w:tc>
          <w:tcPr>
            <w:tcW w:w="287" w:type="pct"/>
            <w:shd w:val="clear" w:color="auto" w:fill="FFFFFF"/>
            <w:vAlign w:val="center"/>
          </w:tcPr>
          <w:p w14:paraId="4BD79C7C"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4</w:t>
            </w:r>
          </w:p>
        </w:tc>
        <w:tc>
          <w:tcPr>
            <w:tcW w:w="1039" w:type="pct"/>
            <w:shd w:val="clear" w:color="auto" w:fill="FFFFFF"/>
            <w:vAlign w:val="center"/>
          </w:tcPr>
          <w:p w14:paraId="299B1FAF"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Kinh phí được sử dụng trong năm (41= 36+38)</w:t>
            </w:r>
          </w:p>
        </w:tc>
        <w:tc>
          <w:tcPr>
            <w:tcW w:w="237" w:type="pct"/>
            <w:shd w:val="clear" w:color="auto" w:fill="FFFFFF"/>
            <w:vAlign w:val="center"/>
          </w:tcPr>
          <w:p w14:paraId="3F1B3FDC"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41</w:t>
            </w:r>
          </w:p>
        </w:tc>
        <w:tc>
          <w:tcPr>
            <w:tcW w:w="430" w:type="pct"/>
            <w:shd w:val="clear" w:color="auto" w:fill="FFFFFF"/>
            <w:vAlign w:val="center"/>
          </w:tcPr>
          <w:p w14:paraId="136DB91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7363270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3DDC6EA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4C8D473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62F3022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1FA7140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67B6F873"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05D35288" w14:textId="77777777" w:rsidTr="004C336D">
        <w:tblPrEx>
          <w:tblCellMar>
            <w:top w:w="0" w:type="dxa"/>
            <w:left w:w="0" w:type="dxa"/>
            <w:bottom w:w="0" w:type="dxa"/>
            <w:right w:w="0" w:type="dxa"/>
          </w:tblCellMar>
        </w:tblPrEx>
        <w:tc>
          <w:tcPr>
            <w:tcW w:w="287" w:type="pct"/>
            <w:shd w:val="clear" w:color="auto" w:fill="FFFFFF"/>
            <w:vAlign w:val="center"/>
          </w:tcPr>
          <w:p w14:paraId="78CB4E3D"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5</w:t>
            </w:r>
          </w:p>
        </w:tc>
        <w:tc>
          <w:tcPr>
            <w:tcW w:w="1039" w:type="pct"/>
            <w:shd w:val="clear" w:color="auto" w:fill="FFFFFF"/>
            <w:vAlign w:val="center"/>
          </w:tcPr>
          <w:p w14:paraId="2A8573C5"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Kinh phí đề nghị quyết toán</w:t>
            </w:r>
          </w:p>
        </w:tc>
        <w:tc>
          <w:tcPr>
            <w:tcW w:w="237" w:type="pct"/>
            <w:shd w:val="clear" w:color="auto" w:fill="FFFFFF"/>
            <w:vAlign w:val="center"/>
          </w:tcPr>
          <w:p w14:paraId="5CB71EE9"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42</w:t>
            </w:r>
          </w:p>
        </w:tc>
        <w:tc>
          <w:tcPr>
            <w:tcW w:w="430" w:type="pct"/>
            <w:shd w:val="clear" w:color="auto" w:fill="FFFFFF"/>
            <w:vAlign w:val="center"/>
          </w:tcPr>
          <w:p w14:paraId="7829C26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75131F7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79AAE76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2C7D40A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5C260A7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3A6CD2E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7BE47116"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4A81CA8E" w14:textId="77777777" w:rsidTr="004C336D">
        <w:tblPrEx>
          <w:tblCellMar>
            <w:top w:w="0" w:type="dxa"/>
            <w:left w:w="0" w:type="dxa"/>
            <w:bottom w:w="0" w:type="dxa"/>
            <w:right w:w="0" w:type="dxa"/>
          </w:tblCellMar>
        </w:tblPrEx>
        <w:tc>
          <w:tcPr>
            <w:tcW w:w="287" w:type="pct"/>
            <w:shd w:val="clear" w:color="auto" w:fill="FFFFFF"/>
            <w:vAlign w:val="center"/>
          </w:tcPr>
          <w:p w14:paraId="1711D080"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6</w:t>
            </w:r>
          </w:p>
        </w:tc>
        <w:tc>
          <w:tcPr>
            <w:tcW w:w="1039" w:type="pct"/>
            <w:shd w:val="clear" w:color="auto" w:fill="FFFFFF"/>
            <w:vAlign w:val="center"/>
          </w:tcPr>
          <w:p w14:paraId="21786E9B"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Số dư kinh phí được phép chuyển sang năm sau sử dụng và quyết toán (43=41-42)</w:t>
            </w:r>
          </w:p>
        </w:tc>
        <w:tc>
          <w:tcPr>
            <w:tcW w:w="237" w:type="pct"/>
            <w:shd w:val="clear" w:color="auto" w:fill="FFFFFF"/>
            <w:vAlign w:val="center"/>
          </w:tcPr>
          <w:p w14:paraId="2437FB50"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43</w:t>
            </w:r>
          </w:p>
        </w:tc>
        <w:tc>
          <w:tcPr>
            <w:tcW w:w="430" w:type="pct"/>
            <w:shd w:val="clear" w:color="auto" w:fill="FFFFFF"/>
            <w:vAlign w:val="center"/>
          </w:tcPr>
          <w:p w14:paraId="12B0FF1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2B36AC5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6B7F163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05834EA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196D82C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193F273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26D167A4"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4A1337FE" w14:textId="77777777" w:rsidTr="004C336D">
        <w:tblPrEx>
          <w:tblCellMar>
            <w:top w:w="0" w:type="dxa"/>
            <w:left w:w="0" w:type="dxa"/>
            <w:bottom w:w="0" w:type="dxa"/>
            <w:right w:w="0" w:type="dxa"/>
          </w:tblCellMar>
        </w:tblPrEx>
        <w:tc>
          <w:tcPr>
            <w:tcW w:w="287" w:type="pct"/>
            <w:shd w:val="clear" w:color="auto" w:fill="FFFFFF"/>
            <w:vAlign w:val="center"/>
          </w:tcPr>
          <w:p w14:paraId="70448A77"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III</w:t>
            </w:r>
          </w:p>
        </w:tc>
        <w:tc>
          <w:tcPr>
            <w:tcW w:w="1039" w:type="pct"/>
            <w:shd w:val="clear" w:color="auto" w:fill="FFFFFF"/>
            <w:vAlign w:val="center"/>
          </w:tcPr>
          <w:p w14:paraId="1080F21E"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NGUỒN VAY NỢ NƯỚC NGOÀI</w:t>
            </w:r>
          </w:p>
        </w:tc>
        <w:tc>
          <w:tcPr>
            <w:tcW w:w="237" w:type="pct"/>
            <w:shd w:val="clear" w:color="auto" w:fill="FFFFFF"/>
            <w:vAlign w:val="center"/>
          </w:tcPr>
          <w:p w14:paraId="3DD5182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330D67C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24538A6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33F03E1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228BFC6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6F5F171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2E06C4F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54BF4DA9"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2F994324" w14:textId="77777777" w:rsidTr="004C336D">
        <w:tblPrEx>
          <w:tblCellMar>
            <w:top w:w="0" w:type="dxa"/>
            <w:left w:w="0" w:type="dxa"/>
            <w:bottom w:w="0" w:type="dxa"/>
            <w:right w:w="0" w:type="dxa"/>
          </w:tblCellMar>
        </w:tblPrEx>
        <w:tc>
          <w:tcPr>
            <w:tcW w:w="287" w:type="pct"/>
            <w:shd w:val="clear" w:color="auto" w:fill="FFFFFF"/>
            <w:vAlign w:val="center"/>
          </w:tcPr>
          <w:p w14:paraId="5E57DED1"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1</w:t>
            </w:r>
          </w:p>
        </w:tc>
        <w:tc>
          <w:tcPr>
            <w:tcW w:w="1039" w:type="pct"/>
            <w:shd w:val="clear" w:color="auto" w:fill="FFFFFF"/>
            <w:vAlign w:val="center"/>
          </w:tcPr>
          <w:p w14:paraId="6C0BE611"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Số dư kinh phí năm trước chuyển sang (44=45+46)</w:t>
            </w:r>
          </w:p>
        </w:tc>
        <w:tc>
          <w:tcPr>
            <w:tcW w:w="237" w:type="pct"/>
            <w:shd w:val="clear" w:color="auto" w:fill="FFFFFF"/>
            <w:vAlign w:val="center"/>
          </w:tcPr>
          <w:p w14:paraId="1F861AD4"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44</w:t>
            </w:r>
          </w:p>
        </w:tc>
        <w:tc>
          <w:tcPr>
            <w:tcW w:w="430" w:type="pct"/>
            <w:shd w:val="clear" w:color="auto" w:fill="FFFFFF"/>
            <w:vAlign w:val="center"/>
          </w:tcPr>
          <w:p w14:paraId="76C00C3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40A13B4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046AD29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111E3B4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4FD6059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60A22F8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4907140E"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624E717F" w14:textId="77777777" w:rsidTr="004C336D">
        <w:tblPrEx>
          <w:tblCellMar>
            <w:top w:w="0" w:type="dxa"/>
            <w:left w:w="0" w:type="dxa"/>
            <w:bottom w:w="0" w:type="dxa"/>
            <w:right w:w="0" w:type="dxa"/>
          </w:tblCellMar>
        </w:tblPrEx>
        <w:tc>
          <w:tcPr>
            <w:tcW w:w="287" w:type="pct"/>
            <w:shd w:val="clear" w:color="auto" w:fill="FFFFFF"/>
            <w:vAlign w:val="center"/>
          </w:tcPr>
          <w:p w14:paraId="25B17EB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25561223"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Kinh phí đã ghi tạm ứng</w:t>
            </w:r>
          </w:p>
        </w:tc>
        <w:tc>
          <w:tcPr>
            <w:tcW w:w="237" w:type="pct"/>
            <w:shd w:val="clear" w:color="auto" w:fill="FFFFFF"/>
            <w:vAlign w:val="center"/>
          </w:tcPr>
          <w:p w14:paraId="72028747"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45</w:t>
            </w:r>
          </w:p>
        </w:tc>
        <w:tc>
          <w:tcPr>
            <w:tcW w:w="430" w:type="pct"/>
            <w:shd w:val="clear" w:color="auto" w:fill="FFFFFF"/>
            <w:vAlign w:val="center"/>
          </w:tcPr>
          <w:p w14:paraId="660CA25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0DBC745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11C70E5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1C7CC01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78E238E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19AEBEA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5FD3FAEE"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495FFCDA" w14:textId="77777777" w:rsidTr="004C336D">
        <w:tblPrEx>
          <w:tblCellMar>
            <w:top w:w="0" w:type="dxa"/>
            <w:left w:w="0" w:type="dxa"/>
            <w:bottom w:w="0" w:type="dxa"/>
            <w:right w:w="0" w:type="dxa"/>
          </w:tblCellMar>
        </w:tblPrEx>
        <w:tc>
          <w:tcPr>
            <w:tcW w:w="287" w:type="pct"/>
            <w:shd w:val="clear" w:color="auto" w:fill="FFFFFF"/>
            <w:vAlign w:val="center"/>
          </w:tcPr>
          <w:p w14:paraId="76650AB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1D584EA5"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Số dư dự toán</w:t>
            </w:r>
          </w:p>
        </w:tc>
        <w:tc>
          <w:tcPr>
            <w:tcW w:w="237" w:type="pct"/>
            <w:shd w:val="clear" w:color="auto" w:fill="FFFFFF"/>
            <w:vAlign w:val="center"/>
          </w:tcPr>
          <w:p w14:paraId="5FCDCCB5"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46</w:t>
            </w:r>
          </w:p>
        </w:tc>
        <w:tc>
          <w:tcPr>
            <w:tcW w:w="430" w:type="pct"/>
            <w:shd w:val="clear" w:color="auto" w:fill="FFFFFF"/>
            <w:vAlign w:val="center"/>
          </w:tcPr>
          <w:p w14:paraId="7533218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4599455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24057DE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01BC17A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27E5455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21A2710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6FD7EB04"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0A8B3DCD" w14:textId="77777777" w:rsidTr="004C336D">
        <w:tblPrEx>
          <w:tblCellMar>
            <w:top w:w="0" w:type="dxa"/>
            <w:left w:w="0" w:type="dxa"/>
            <w:bottom w:w="0" w:type="dxa"/>
            <w:right w:w="0" w:type="dxa"/>
          </w:tblCellMar>
        </w:tblPrEx>
        <w:tc>
          <w:tcPr>
            <w:tcW w:w="287" w:type="pct"/>
            <w:shd w:val="clear" w:color="auto" w:fill="FFFFFF"/>
            <w:vAlign w:val="center"/>
          </w:tcPr>
          <w:p w14:paraId="02740F8A"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2</w:t>
            </w:r>
          </w:p>
        </w:tc>
        <w:tc>
          <w:tcPr>
            <w:tcW w:w="1039" w:type="pct"/>
            <w:shd w:val="clear" w:color="auto" w:fill="FFFFFF"/>
            <w:vAlign w:val="center"/>
          </w:tcPr>
          <w:p w14:paraId="3984DA87"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Dự toán được giao trong năm</w:t>
            </w:r>
          </w:p>
        </w:tc>
        <w:tc>
          <w:tcPr>
            <w:tcW w:w="237" w:type="pct"/>
            <w:shd w:val="clear" w:color="auto" w:fill="FFFFFF"/>
            <w:vAlign w:val="center"/>
          </w:tcPr>
          <w:p w14:paraId="38C04C21"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47</w:t>
            </w:r>
          </w:p>
        </w:tc>
        <w:tc>
          <w:tcPr>
            <w:tcW w:w="430" w:type="pct"/>
            <w:shd w:val="clear" w:color="auto" w:fill="FFFFFF"/>
            <w:vAlign w:val="center"/>
          </w:tcPr>
          <w:p w14:paraId="44356BB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50727AF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52E418A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13922D4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69E01DF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55EA5B6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1AC173FC"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07CA6E8D" w14:textId="77777777" w:rsidTr="004C336D">
        <w:tblPrEx>
          <w:tblCellMar>
            <w:top w:w="0" w:type="dxa"/>
            <w:left w:w="0" w:type="dxa"/>
            <w:bottom w:w="0" w:type="dxa"/>
            <w:right w:w="0" w:type="dxa"/>
          </w:tblCellMar>
        </w:tblPrEx>
        <w:tc>
          <w:tcPr>
            <w:tcW w:w="287" w:type="pct"/>
            <w:shd w:val="clear" w:color="auto" w:fill="FFFFFF"/>
            <w:vAlign w:val="center"/>
          </w:tcPr>
          <w:p w14:paraId="1ACE9E3E"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3</w:t>
            </w:r>
          </w:p>
        </w:tc>
        <w:tc>
          <w:tcPr>
            <w:tcW w:w="1039" w:type="pct"/>
            <w:shd w:val="clear" w:color="auto" w:fill="FFFFFF"/>
            <w:vAlign w:val="center"/>
          </w:tcPr>
          <w:p w14:paraId="03996FEB"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Tổng số được sử dụng trong năm (48= 44+47)</w:t>
            </w:r>
          </w:p>
        </w:tc>
        <w:tc>
          <w:tcPr>
            <w:tcW w:w="237" w:type="pct"/>
            <w:shd w:val="clear" w:color="auto" w:fill="FFFFFF"/>
            <w:vAlign w:val="center"/>
          </w:tcPr>
          <w:p w14:paraId="3067311C"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48</w:t>
            </w:r>
          </w:p>
        </w:tc>
        <w:tc>
          <w:tcPr>
            <w:tcW w:w="430" w:type="pct"/>
            <w:shd w:val="clear" w:color="auto" w:fill="FFFFFF"/>
            <w:vAlign w:val="center"/>
          </w:tcPr>
          <w:p w14:paraId="01D3D57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36B1FFD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65B0B65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47512E2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10639D1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588EC49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78199086"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5F02FF8F" w14:textId="77777777" w:rsidTr="004C336D">
        <w:tblPrEx>
          <w:tblCellMar>
            <w:top w:w="0" w:type="dxa"/>
            <w:left w:w="0" w:type="dxa"/>
            <w:bottom w:w="0" w:type="dxa"/>
            <w:right w:w="0" w:type="dxa"/>
          </w:tblCellMar>
        </w:tblPrEx>
        <w:tc>
          <w:tcPr>
            <w:tcW w:w="287" w:type="pct"/>
            <w:shd w:val="clear" w:color="auto" w:fill="FFFFFF"/>
            <w:vAlign w:val="center"/>
          </w:tcPr>
          <w:p w14:paraId="7BFFD316"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4</w:t>
            </w:r>
          </w:p>
        </w:tc>
        <w:tc>
          <w:tcPr>
            <w:tcW w:w="1039" w:type="pct"/>
            <w:shd w:val="clear" w:color="auto" w:fill="FFFFFF"/>
            <w:vAlign w:val="center"/>
          </w:tcPr>
          <w:p w14:paraId="2051F838"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Tổng kinh phí đã vay trong năm (49= 50+51)</w:t>
            </w:r>
          </w:p>
        </w:tc>
        <w:tc>
          <w:tcPr>
            <w:tcW w:w="237" w:type="pct"/>
            <w:shd w:val="clear" w:color="auto" w:fill="FFFFFF"/>
            <w:vAlign w:val="center"/>
          </w:tcPr>
          <w:p w14:paraId="03AC2E53"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49</w:t>
            </w:r>
          </w:p>
        </w:tc>
        <w:tc>
          <w:tcPr>
            <w:tcW w:w="430" w:type="pct"/>
            <w:shd w:val="clear" w:color="auto" w:fill="FFFFFF"/>
            <w:vAlign w:val="center"/>
          </w:tcPr>
          <w:p w14:paraId="7F79DF8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0181DCF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6E05F6B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75D6E3A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4FE7ADB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06004D0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5497CF92"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6C64CEBE" w14:textId="77777777" w:rsidTr="004C336D">
        <w:tblPrEx>
          <w:tblCellMar>
            <w:top w:w="0" w:type="dxa"/>
            <w:left w:w="0" w:type="dxa"/>
            <w:bottom w:w="0" w:type="dxa"/>
            <w:right w:w="0" w:type="dxa"/>
          </w:tblCellMar>
        </w:tblPrEx>
        <w:tc>
          <w:tcPr>
            <w:tcW w:w="287" w:type="pct"/>
            <w:shd w:val="clear" w:color="auto" w:fill="FFFFFF"/>
            <w:vAlign w:val="center"/>
          </w:tcPr>
          <w:p w14:paraId="111303E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21890DBC"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Số đã ghi vay, ghi tạm ứng NSNN</w:t>
            </w:r>
          </w:p>
        </w:tc>
        <w:tc>
          <w:tcPr>
            <w:tcW w:w="237" w:type="pct"/>
            <w:shd w:val="clear" w:color="auto" w:fill="FFFFFF"/>
            <w:vAlign w:val="center"/>
          </w:tcPr>
          <w:p w14:paraId="21E098DA"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50</w:t>
            </w:r>
          </w:p>
        </w:tc>
        <w:tc>
          <w:tcPr>
            <w:tcW w:w="430" w:type="pct"/>
            <w:shd w:val="clear" w:color="auto" w:fill="FFFFFF"/>
            <w:vAlign w:val="center"/>
          </w:tcPr>
          <w:p w14:paraId="4054957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07F7183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2D6937A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388989B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0F750F3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18D593B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54917C92"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4D4FE808" w14:textId="77777777" w:rsidTr="004C336D">
        <w:tblPrEx>
          <w:tblCellMar>
            <w:top w:w="0" w:type="dxa"/>
            <w:left w:w="0" w:type="dxa"/>
            <w:bottom w:w="0" w:type="dxa"/>
            <w:right w:w="0" w:type="dxa"/>
          </w:tblCellMar>
        </w:tblPrEx>
        <w:tc>
          <w:tcPr>
            <w:tcW w:w="287" w:type="pct"/>
            <w:shd w:val="clear" w:color="auto" w:fill="FFFFFF"/>
            <w:vAlign w:val="center"/>
          </w:tcPr>
          <w:p w14:paraId="725C49D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59893F21"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Số đã ghi vay, ghi chi NSNN</w:t>
            </w:r>
          </w:p>
        </w:tc>
        <w:tc>
          <w:tcPr>
            <w:tcW w:w="237" w:type="pct"/>
            <w:shd w:val="clear" w:color="auto" w:fill="FFFFFF"/>
            <w:vAlign w:val="center"/>
          </w:tcPr>
          <w:p w14:paraId="0147AB3C"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51</w:t>
            </w:r>
          </w:p>
        </w:tc>
        <w:tc>
          <w:tcPr>
            <w:tcW w:w="430" w:type="pct"/>
            <w:shd w:val="clear" w:color="auto" w:fill="FFFFFF"/>
            <w:vAlign w:val="center"/>
          </w:tcPr>
          <w:p w14:paraId="3580D2E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2A277A9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4796477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6B40C04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2E1D3D0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32BB42A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54F81BD0"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5E4384B8" w14:textId="77777777" w:rsidTr="004C336D">
        <w:tblPrEx>
          <w:tblCellMar>
            <w:top w:w="0" w:type="dxa"/>
            <w:left w:w="0" w:type="dxa"/>
            <w:bottom w:w="0" w:type="dxa"/>
            <w:right w:w="0" w:type="dxa"/>
          </w:tblCellMar>
        </w:tblPrEx>
        <w:tc>
          <w:tcPr>
            <w:tcW w:w="287" w:type="pct"/>
            <w:shd w:val="clear" w:color="auto" w:fill="FFFFFF"/>
            <w:vAlign w:val="center"/>
          </w:tcPr>
          <w:p w14:paraId="0D856336"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5</w:t>
            </w:r>
          </w:p>
        </w:tc>
        <w:tc>
          <w:tcPr>
            <w:tcW w:w="1039" w:type="pct"/>
            <w:shd w:val="clear" w:color="auto" w:fill="FFFFFF"/>
            <w:vAlign w:val="center"/>
          </w:tcPr>
          <w:p w14:paraId="513BBC19"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Kinh phí đơn vị đã sử dụng đề nghị quyết toán</w:t>
            </w:r>
          </w:p>
        </w:tc>
        <w:tc>
          <w:tcPr>
            <w:tcW w:w="237" w:type="pct"/>
            <w:shd w:val="clear" w:color="auto" w:fill="FFFFFF"/>
            <w:vAlign w:val="center"/>
          </w:tcPr>
          <w:p w14:paraId="7BABEEBC"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52</w:t>
            </w:r>
          </w:p>
        </w:tc>
        <w:tc>
          <w:tcPr>
            <w:tcW w:w="430" w:type="pct"/>
            <w:shd w:val="clear" w:color="auto" w:fill="FFFFFF"/>
            <w:vAlign w:val="center"/>
          </w:tcPr>
          <w:p w14:paraId="0DF2927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2DE9B5E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79F4FEA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46D9C69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2BA4C08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6A7A2EC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6C60F27D"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62B4B7F6" w14:textId="77777777" w:rsidTr="004C336D">
        <w:tblPrEx>
          <w:tblCellMar>
            <w:top w:w="0" w:type="dxa"/>
            <w:left w:w="0" w:type="dxa"/>
            <w:bottom w:w="0" w:type="dxa"/>
            <w:right w:w="0" w:type="dxa"/>
          </w:tblCellMar>
        </w:tblPrEx>
        <w:tc>
          <w:tcPr>
            <w:tcW w:w="287" w:type="pct"/>
            <w:shd w:val="clear" w:color="auto" w:fill="FFFFFF"/>
            <w:vAlign w:val="center"/>
          </w:tcPr>
          <w:p w14:paraId="5F47627B"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6</w:t>
            </w:r>
          </w:p>
        </w:tc>
        <w:tc>
          <w:tcPr>
            <w:tcW w:w="1039" w:type="pct"/>
            <w:shd w:val="clear" w:color="auto" w:fill="FFFFFF"/>
            <w:vAlign w:val="center"/>
          </w:tcPr>
          <w:p w14:paraId="5099E824"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Kinh phí giảm trong năm (53=54+55+56)</w:t>
            </w:r>
          </w:p>
        </w:tc>
        <w:tc>
          <w:tcPr>
            <w:tcW w:w="237" w:type="pct"/>
            <w:shd w:val="clear" w:color="auto" w:fill="FFFFFF"/>
            <w:vAlign w:val="center"/>
          </w:tcPr>
          <w:p w14:paraId="3B6B96A7"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53</w:t>
            </w:r>
          </w:p>
        </w:tc>
        <w:tc>
          <w:tcPr>
            <w:tcW w:w="430" w:type="pct"/>
            <w:shd w:val="clear" w:color="auto" w:fill="FFFFFF"/>
            <w:vAlign w:val="center"/>
          </w:tcPr>
          <w:p w14:paraId="297F5BE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15F4D76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6CF940C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3136AD0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199952F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2A11A58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0207076E"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035123F6" w14:textId="77777777" w:rsidTr="004C336D">
        <w:tblPrEx>
          <w:tblCellMar>
            <w:top w:w="0" w:type="dxa"/>
            <w:left w:w="0" w:type="dxa"/>
            <w:bottom w:w="0" w:type="dxa"/>
            <w:right w:w="0" w:type="dxa"/>
          </w:tblCellMar>
        </w:tblPrEx>
        <w:tc>
          <w:tcPr>
            <w:tcW w:w="287" w:type="pct"/>
            <w:shd w:val="clear" w:color="auto" w:fill="FFFFFF"/>
            <w:vAlign w:val="center"/>
          </w:tcPr>
          <w:p w14:paraId="4A0250A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55DC0F6C"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Đã nộp NSNN</w:t>
            </w:r>
          </w:p>
        </w:tc>
        <w:tc>
          <w:tcPr>
            <w:tcW w:w="237" w:type="pct"/>
            <w:shd w:val="clear" w:color="auto" w:fill="FFFFFF"/>
            <w:vAlign w:val="center"/>
          </w:tcPr>
          <w:p w14:paraId="76488164"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54</w:t>
            </w:r>
          </w:p>
        </w:tc>
        <w:tc>
          <w:tcPr>
            <w:tcW w:w="430" w:type="pct"/>
            <w:shd w:val="clear" w:color="auto" w:fill="FFFFFF"/>
            <w:vAlign w:val="center"/>
          </w:tcPr>
          <w:p w14:paraId="5698CD6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3F0C5D1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585C9E3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742F644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5927A52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60F7B89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1A713028"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4FF6C6BF" w14:textId="77777777" w:rsidTr="004C336D">
        <w:tblPrEx>
          <w:tblCellMar>
            <w:top w:w="0" w:type="dxa"/>
            <w:left w:w="0" w:type="dxa"/>
            <w:bottom w:w="0" w:type="dxa"/>
            <w:right w:w="0" w:type="dxa"/>
          </w:tblCellMar>
        </w:tblPrEx>
        <w:tc>
          <w:tcPr>
            <w:tcW w:w="287" w:type="pct"/>
            <w:shd w:val="clear" w:color="auto" w:fill="FFFFFF"/>
            <w:vAlign w:val="center"/>
          </w:tcPr>
          <w:p w14:paraId="5ADD350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73487B9A"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Còn phải nộp NSNN (55= 45+49-52- 54-58)</w:t>
            </w:r>
          </w:p>
        </w:tc>
        <w:tc>
          <w:tcPr>
            <w:tcW w:w="237" w:type="pct"/>
            <w:shd w:val="clear" w:color="auto" w:fill="FFFFFF"/>
            <w:vAlign w:val="center"/>
          </w:tcPr>
          <w:p w14:paraId="3EBAB1EA"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55</w:t>
            </w:r>
          </w:p>
        </w:tc>
        <w:tc>
          <w:tcPr>
            <w:tcW w:w="430" w:type="pct"/>
            <w:shd w:val="clear" w:color="auto" w:fill="FFFFFF"/>
            <w:vAlign w:val="center"/>
          </w:tcPr>
          <w:p w14:paraId="1B48384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3CA490B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1051169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11DCBC0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5C27421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691E965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557A4D5D"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79470CEC" w14:textId="77777777" w:rsidTr="004C336D">
        <w:tblPrEx>
          <w:tblCellMar>
            <w:top w:w="0" w:type="dxa"/>
            <w:left w:w="0" w:type="dxa"/>
            <w:bottom w:w="0" w:type="dxa"/>
            <w:right w:w="0" w:type="dxa"/>
          </w:tblCellMar>
        </w:tblPrEx>
        <w:tc>
          <w:tcPr>
            <w:tcW w:w="287" w:type="pct"/>
            <w:shd w:val="clear" w:color="auto" w:fill="FFFFFF"/>
            <w:vAlign w:val="center"/>
          </w:tcPr>
          <w:p w14:paraId="49335EA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52C43C7C"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Dự toán bị hủy (56= 46+47-49-59)</w:t>
            </w:r>
          </w:p>
        </w:tc>
        <w:tc>
          <w:tcPr>
            <w:tcW w:w="237" w:type="pct"/>
            <w:shd w:val="clear" w:color="auto" w:fill="FFFFFF"/>
            <w:vAlign w:val="center"/>
          </w:tcPr>
          <w:p w14:paraId="4D5143E0"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56</w:t>
            </w:r>
          </w:p>
        </w:tc>
        <w:tc>
          <w:tcPr>
            <w:tcW w:w="430" w:type="pct"/>
            <w:shd w:val="clear" w:color="auto" w:fill="FFFFFF"/>
            <w:vAlign w:val="center"/>
          </w:tcPr>
          <w:p w14:paraId="41A5D89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127402F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07A3525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1F9BAB4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320789E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66434AF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3E9F1DCD"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5371E369" w14:textId="77777777" w:rsidTr="004C336D">
        <w:tblPrEx>
          <w:tblCellMar>
            <w:top w:w="0" w:type="dxa"/>
            <w:left w:w="0" w:type="dxa"/>
            <w:bottom w:w="0" w:type="dxa"/>
            <w:right w:w="0" w:type="dxa"/>
          </w:tblCellMar>
        </w:tblPrEx>
        <w:tc>
          <w:tcPr>
            <w:tcW w:w="287" w:type="pct"/>
            <w:shd w:val="clear" w:color="auto" w:fill="FFFFFF"/>
            <w:vAlign w:val="center"/>
          </w:tcPr>
          <w:p w14:paraId="35C7B691"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7</w:t>
            </w:r>
          </w:p>
        </w:tc>
        <w:tc>
          <w:tcPr>
            <w:tcW w:w="1039" w:type="pct"/>
            <w:shd w:val="clear" w:color="auto" w:fill="FFFFFF"/>
            <w:vAlign w:val="center"/>
          </w:tcPr>
          <w:p w14:paraId="49B3A3D4"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Kinh phí được phép chuyển sang năm sau sử dụng và quyết toán (57= 58+59)</w:t>
            </w:r>
          </w:p>
        </w:tc>
        <w:tc>
          <w:tcPr>
            <w:tcW w:w="237" w:type="pct"/>
            <w:shd w:val="clear" w:color="auto" w:fill="FFFFFF"/>
            <w:vAlign w:val="center"/>
          </w:tcPr>
          <w:p w14:paraId="0BA0DCFA"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57</w:t>
            </w:r>
          </w:p>
        </w:tc>
        <w:tc>
          <w:tcPr>
            <w:tcW w:w="430" w:type="pct"/>
            <w:shd w:val="clear" w:color="auto" w:fill="FFFFFF"/>
            <w:vAlign w:val="center"/>
          </w:tcPr>
          <w:p w14:paraId="354A17F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7685706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7837442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7B3DEF9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121E78D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360D732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3D071308"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6B872C32" w14:textId="77777777" w:rsidTr="004C336D">
        <w:tblPrEx>
          <w:tblCellMar>
            <w:top w:w="0" w:type="dxa"/>
            <w:left w:w="0" w:type="dxa"/>
            <w:bottom w:w="0" w:type="dxa"/>
            <w:right w:w="0" w:type="dxa"/>
          </w:tblCellMar>
        </w:tblPrEx>
        <w:tc>
          <w:tcPr>
            <w:tcW w:w="287" w:type="pct"/>
            <w:shd w:val="clear" w:color="auto" w:fill="FFFFFF"/>
            <w:vAlign w:val="center"/>
          </w:tcPr>
          <w:p w14:paraId="532E144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29CBC4AD"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Kinh phí đã ghi tạm ứng</w:t>
            </w:r>
          </w:p>
        </w:tc>
        <w:tc>
          <w:tcPr>
            <w:tcW w:w="237" w:type="pct"/>
            <w:shd w:val="clear" w:color="auto" w:fill="FFFFFF"/>
            <w:vAlign w:val="center"/>
          </w:tcPr>
          <w:p w14:paraId="0944EA22"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58</w:t>
            </w:r>
          </w:p>
        </w:tc>
        <w:tc>
          <w:tcPr>
            <w:tcW w:w="430" w:type="pct"/>
            <w:shd w:val="clear" w:color="auto" w:fill="FFFFFF"/>
            <w:vAlign w:val="center"/>
          </w:tcPr>
          <w:p w14:paraId="33D6C03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5097E73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6E8E643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67A7DBD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2DA987C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5BCA610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7DF9999E"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663CD51C" w14:textId="77777777" w:rsidTr="004C336D">
        <w:tblPrEx>
          <w:tblCellMar>
            <w:top w:w="0" w:type="dxa"/>
            <w:left w:w="0" w:type="dxa"/>
            <w:bottom w:w="0" w:type="dxa"/>
            <w:right w:w="0" w:type="dxa"/>
          </w:tblCellMar>
        </w:tblPrEx>
        <w:tc>
          <w:tcPr>
            <w:tcW w:w="287" w:type="pct"/>
            <w:shd w:val="clear" w:color="auto" w:fill="FFFFFF"/>
            <w:vAlign w:val="center"/>
          </w:tcPr>
          <w:p w14:paraId="3BB7664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05DBDC8F"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Số dư dự toán</w:t>
            </w:r>
          </w:p>
        </w:tc>
        <w:tc>
          <w:tcPr>
            <w:tcW w:w="237" w:type="pct"/>
            <w:shd w:val="clear" w:color="auto" w:fill="FFFFFF"/>
            <w:vAlign w:val="center"/>
          </w:tcPr>
          <w:p w14:paraId="5EA90BDA"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59</w:t>
            </w:r>
          </w:p>
        </w:tc>
        <w:tc>
          <w:tcPr>
            <w:tcW w:w="430" w:type="pct"/>
            <w:shd w:val="clear" w:color="auto" w:fill="FFFFFF"/>
            <w:vAlign w:val="center"/>
          </w:tcPr>
          <w:p w14:paraId="163882F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1105E0C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298C127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7DAD74E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026BF1E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022B24B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4C2C9AD6"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6CD14A77" w14:textId="77777777" w:rsidTr="004C336D">
        <w:tblPrEx>
          <w:tblCellMar>
            <w:top w:w="0" w:type="dxa"/>
            <w:left w:w="0" w:type="dxa"/>
            <w:bottom w:w="0" w:type="dxa"/>
            <w:right w:w="0" w:type="dxa"/>
          </w:tblCellMar>
        </w:tblPrEx>
        <w:tc>
          <w:tcPr>
            <w:tcW w:w="287" w:type="pct"/>
            <w:shd w:val="clear" w:color="auto" w:fill="FFFFFF"/>
            <w:vAlign w:val="center"/>
          </w:tcPr>
          <w:p w14:paraId="46C86F69"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8</w:t>
            </w:r>
          </w:p>
        </w:tc>
        <w:tc>
          <w:tcPr>
            <w:tcW w:w="1039" w:type="pct"/>
            <w:shd w:val="clear" w:color="auto" w:fill="FFFFFF"/>
            <w:vAlign w:val="center"/>
          </w:tcPr>
          <w:p w14:paraId="1266D9A0"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Số đã giải ngân, rút vốn chưa hạch toán NSNN</w:t>
            </w:r>
          </w:p>
        </w:tc>
        <w:tc>
          <w:tcPr>
            <w:tcW w:w="237" w:type="pct"/>
            <w:shd w:val="clear" w:color="auto" w:fill="FFFFFF"/>
            <w:vAlign w:val="center"/>
          </w:tcPr>
          <w:p w14:paraId="0EB797BC"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60</w:t>
            </w:r>
          </w:p>
        </w:tc>
        <w:tc>
          <w:tcPr>
            <w:tcW w:w="430" w:type="pct"/>
            <w:shd w:val="clear" w:color="auto" w:fill="FFFFFF"/>
            <w:vAlign w:val="center"/>
          </w:tcPr>
          <w:p w14:paraId="3444BB2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4BCC6EF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7CC971C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571F227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607AA94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5CBC74B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44D6503F"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4B2CBCDC" w14:textId="77777777" w:rsidTr="004C336D">
        <w:tblPrEx>
          <w:tblCellMar>
            <w:top w:w="0" w:type="dxa"/>
            <w:left w:w="0" w:type="dxa"/>
            <w:bottom w:w="0" w:type="dxa"/>
            <w:right w:w="0" w:type="dxa"/>
          </w:tblCellMar>
        </w:tblPrEx>
        <w:tc>
          <w:tcPr>
            <w:tcW w:w="287" w:type="pct"/>
            <w:shd w:val="clear" w:color="auto" w:fill="FFFFFF"/>
            <w:vAlign w:val="center"/>
          </w:tcPr>
          <w:p w14:paraId="34229F4F"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B</w:t>
            </w:r>
          </w:p>
        </w:tc>
        <w:tc>
          <w:tcPr>
            <w:tcW w:w="1039" w:type="pct"/>
            <w:shd w:val="clear" w:color="auto" w:fill="FFFFFF"/>
            <w:vAlign w:val="center"/>
          </w:tcPr>
          <w:p w14:paraId="2F4658B7"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NGUỒN PHÍ ĐƯỢC KHẤU TRỪ ĐỂ LẠI</w:t>
            </w:r>
          </w:p>
        </w:tc>
        <w:tc>
          <w:tcPr>
            <w:tcW w:w="237" w:type="pct"/>
            <w:shd w:val="clear" w:color="auto" w:fill="FFFFFF"/>
            <w:vAlign w:val="center"/>
          </w:tcPr>
          <w:p w14:paraId="38C6351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26F0115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62D724B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72A7FA4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3138B34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6741B96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5F736B4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69E68297"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4C28C9F9" w14:textId="77777777" w:rsidTr="004C336D">
        <w:tblPrEx>
          <w:tblCellMar>
            <w:top w:w="0" w:type="dxa"/>
            <w:left w:w="0" w:type="dxa"/>
            <w:bottom w:w="0" w:type="dxa"/>
            <w:right w:w="0" w:type="dxa"/>
          </w:tblCellMar>
        </w:tblPrEx>
        <w:tc>
          <w:tcPr>
            <w:tcW w:w="287" w:type="pct"/>
            <w:shd w:val="clear" w:color="auto" w:fill="FFFFFF"/>
            <w:vAlign w:val="center"/>
          </w:tcPr>
          <w:p w14:paraId="0E56343E"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1</w:t>
            </w:r>
          </w:p>
        </w:tc>
        <w:tc>
          <w:tcPr>
            <w:tcW w:w="1039" w:type="pct"/>
            <w:shd w:val="clear" w:color="auto" w:fill="FFFFFF"/>
            <w:vAlign w:val="center"/>
          </w:tcPr>
          <w:p w14:paraId="1C1EECB7"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Số dư kinh phí chưa sử dụng năm trước chuyển sang (61=62+63)</w:t>
            </w:r>
          </w:p>
        </w:tc>
        <w:tc>
          <w:tcPr>
            <w:tcW w:w="237" w:type="pct"/>
            <w:shd w:val="clear" w:color="auto" w:fill="FFFFFF"/>
            <w:vAlign w:val="center"/>
          </w:tcPr>
          <w:p w14:paraId="696BF92D"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61</w:t>
            </w:r>
          </w:p>
        </w:tc>
        <w:tc>
          <w:tcPr>
            <w:tcW w:w="430" w:type="pct"/>
            <w:shd w:val="clear" w:color="auto" w:fill="FFFFFF"/>
            <w:vAlign w:val="center"/>
          </w:tcPr>
          <w:p w14:paraId="6E43253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20F8729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76511E8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210D6E8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1B54DA6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214A5F5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3D38EEAA"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6E72980C" w14:textId="77777777" w:rsidTr="004C336D">
        <w:tblPrEx>
          <w:tblCellMar>
            <w:top w:w="0" w:type="dxa"/>
            <w:left w:w="0" w:type="dxa"/>
            <w:bottom w:w="0" w:type="dxa"/>
            <w:right w:w="0" w:type="dxa"/>
          </w:tblCellMar>
        </w:tblPrEx>
        <w:tc>
          <w:tcPr>
            <w:tcW w:w="287" w:type="pct"/>
            <w:shd w:val="clear" w:color="auto" w:fill="FFFFFF"/>
            <w:vAlign w:val="center"/>
          </w:tcPr>
          <w:p w14:paraId="53D9239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4C37DC75" w14:textId="77777777" w:rsidR="00654624" w:rsidRPr="004E1F16" w:rsidRDefault="00654624" w:rsidP="004C336D">
            <w:pPr>
              <w:tabs>
                <w:tab w:val="right" w:leader="dot" w:pos="8505"/>
              </w:tabs>
              <w:spacing w:before="120"/>
              <w:ind w:right="6"/>
              <w:rPr>
                <w:rFonts w:ascii="Arial" w:hAnsi="Arial" w:cs="Arial"/>
                <w:i/>
                <w:sz w:val="20"/>
                <w:szCs w:val="20"/>
              </w:rPr>
            </w:pPr>
            <w:r w:rsidRPr="004E1F16">
              <w:rPr>
                <w:rFonts w:ascii="Arial" w:hAnsi="Arial" w:cs="Arial"/>
                <w:i/>
                <w:sz w:val="20"/>
                <w:szCs w:val="20"/>
              </w:rPr>
              <w:t>- Kinh phí thường xuyên/tự chủ</w:t>
            </w:r>
          </w:p>
        </w:tc>
        <w:tc>
          <w:tcPr>
            <w:tcW w:w="237" w:type="pct"/>
            <w:shd w:val="clear" w:color="auto" w:fill="FFFFFF"/>
            <w:vAlign w:val="center"/>
          </w:tcPr>
          <w:p w14:paraId="1611449B"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62</w:t>
            </w:r>
          </w:p>
        </w:tc>
        <w:tc>
          <w:tcPr>
            <w:tcW w:w="430" w:type="pct"/>
            <w:shd w:val="clear" w:color="auto" w:fill="FFFFFF"/>
            <w:vAlign w:val="center"/>
          </w:tcPr>
          <w:p w14:paraId="2F81A87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1C28422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4F7FC8F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744D4E9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54CC22A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36599AC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2692F29F"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34F60859" w14:textId="77777777" w:rsidTr="004C336D">
        <w:tblPrEx>
          <w:tblCellMar>
            <w:top w:w="0" w:type="dxa"/>
            <w:left w:w="0" w:type="dxa"/>
            <w:bottom w:w="0" w:type="dxa"/>
            <w:right w:w="0" w:type="dxa"/>
          </w:tblCellMar>
        </w:tblPrEx>
        <w:tc>
          <w:tcPr>
            <w:tcW w:w="287" w:type="pct"/>
            <w:shd w:val="clear" w:color="auto" w:fill="FFFFFF"/>
            <w:vAlign w:val="center"/>
          </w:tcPr>
          <w:p w14:paraId="3D3FFFD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5B46C221" w14:textId="77777777" w:rsidR="00654624" w:rsidRPr="004E1F16" w:rsidRDefault="00654624" w:rsidP="004C336D">
            <w:pPr>
              <w:tabs>
                <w:tab w:val="right" w:leader="dot" w:pos="8505"/>
              </w:tabs>
              <w:spacing w:before="120"/>
              <w:ind w:right="6"/>
              <w:rPr>
                <w:rFonts w:ascii="Arial" w:hAnsi="Arial" w:cs="Arial"/>
                <w:i/>
                <w:sz w:val="20"/>
                <w:szCs w:val="20"/>
              </w:rPr>
            </w:pPr>
            <w:r w:rsidRPr="004E1F16">
              <w:rPr>
                <w:rFonts w:ascii="Arial" w:hAnsi="Arial" w:cs="Arial"/>
                <w:i/>
                <w:sz w:val="20"/>
                <w:szCs w:val="20"/>
              </w:rPr>
              <w:t>- Kinh phí không thường xuyên/không tự chủ</w:t>
            </w:r>
          </w:p>
        </w:tc>
        <w:tc>
          <w:tcPr>
            <w:tcW w:w="237" w:type="pct"/>
            <w:shd w:val="clear" w:color="auto" w:fill="FFFFFF"/>
            <w:vAlign w:val="center"/>
          </w:tcPr>
          <w:p w14:paraId="449262D3"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63</w:t>
            </w:r>
          </w:p>
        </w:tc>
        <w:tc>
          <w:tcPr>
            <w:tcW w:w="430" w:type="pct"/>
            <w:shd w:val="clear" w:color="auto" w:fill="FFFFFF"/>
            <w:vAlign w:val="center"/>
          </w:tcPr>
          <w:p w14:paraId="3EE615A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1BD8F80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6DAF773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7F7D309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00BD6F3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7E60558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50BE70B1"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4E89D552" w14:textId="77777777" w:rsidTr="004C336D">
        <w:tblPrEx>
          <w:tblCellMar>
            <w:top w:w="0" w:type="dxa"/>
            <w:left w:w="0" w:type="dxa"/>
            <w:bottom w:w="0" w:type="dxa"/>
            <w:right w:w="0" w:type="dxa"/>
          </w:tblCellMar>
        </w:tblPrEx>
        <w:tc>
          <w:tcPr>
            <w:tcW w:w="287" w:type="pct"/>
            <w:shd w:val="clear" w:color="auto" w:fill="FFFFFF"/>
            <w:vAlign w:val="center"/>
          </w:tcPr>
          <w:p w14:paraId="5DAB1433"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2</w:t>
            </w:r>
          </w:p>
        </w:tc>
        <w:tc>
          <w:tcPr>
            <w:tcW w:w="1039" w:type="pct"/>
            <w:shd w:val="clear" w:color="auto" w:fill="FFFFFF"/>
            <w:vAlign w:val="center"/>
          </w:tcPr>
          <w:p w14:paraId="0732C884"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Dự toán được giao trong năm (64=65+66)</w:t>
            </w:r>
          </w:p>
        </w:tc>
        <w:tc>
          <w:tcPr>
            <w:tcW w:w="237" w:type="pct"/>
            <w:shd w:val="clear" w:color="auto" w:fill="FFFFFF"/>
            <w:vAlign w:val="center"/>
          </w:tcPr>
          <w:p w14:paraId="42431737"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64</w:t>
            </w:r>
          </w:p>
        </w:tc>
        <w:tc>
          <w:tcPr>
            <w:tcW w:w="430" w:type="pct"/>
            <w:shd w:val="clear" w:color="auto" w:fill="FFFFFF"/>
            <w:vAlign w:val="center"/>
          </w:tcPr>
          <w:p w14:paraId="22DE79B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4BF0281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573DCBB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78BC5C5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6D2FF01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631A84E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0B68CCEA"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2D6FE16E" w14:textId="77777777" w:rsidTr="004C336D">
        <w:tblPrEx>
          <w:tblCellMar>
            <w:top w:w="0" w:type="dxa"/>
            <w:left w:w="0" w:type="dxa"/>
            <w:bottom w:w="0" w:type="dxa"/>
            <w:right w:w="0" w:type="dxa"/>
          </w:tblCellMar>
        </w:tblPrEx>
        <w:tc>
          <w:tcPr>
            <w:tcW w:w="287" w:type="pct"/>
            <w:shd w:val="clear" w:color="auto" w:fill="FFFFFF"/>
            <w:vAlign w:val="center"/>
          </w:tcPr>
          <w:p w14:paraId="18C979F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0459B887" w14:textId="77777777" w:rsidR="00654624" w:rsidRPr="004E1F16" w:rsidRDefault="00654624" w:rsidP="004C336D">
            <w:pPr>
              <w:tabs>
                <w:tab w:val="right" w:leader="dot" w:pos="8505"/>
              </w:tabs>
              <w:spacing w:before="120"/>
              <w:ind w:right="6"/>
              <w:rPr>
                <w:rFonts w:ascii="Arial" w:hAnsi="Arial" w:cs="Arial"/>
                <w:i/>
                <w:sz w:val="20"/>
                <w:szCs w:val="20"/>
              </w:rPr>
            </w:pPr>
            <w:r w:rsidRPr="004E1F16">
              <w:rPr>
                <w:rFonts w:ascii="Arial" w:hAnsi="Arial" w:cs="Arial"/>
                <w:i/>
                <w:sz w:val="20"/>
                <w:szCs w:val="20"/>
              </w:rPr>
              <w:t>- Kinh phí thường xuyên/tự chủ</w:t>
            </w:r>
          </w:p>
        </w:tc>
        <w:tc>
          <w:tcPr>
            <w:tcW w:w="237" w:type="pct"/>
            <w:shd w:val="clear" w:color="auto" w:fill="FFFFFF"/>
            <w:vAlign w:val="center"/>
          </w:tcPr>
          <w:p w14:paraId="0108CFD0"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65</w:t>
            </w:r>
          </w:p>
        </w:tc>
        <w:tc>
          <w:tcPr>
            <w:tcW w:w="430" w:type="pct"/>
            <w:shd w:val="clear" w:color="auto" w:fill="FFFFFF"/>
            <w:vAlign w:val="center"/>
          </w:tcPr>
          <w:p w14:paraId="4A191DF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409EE6B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2B06E8C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431E024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71491BC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1CBC7D6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0623FB64"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5CD8FC26" w14:textId="77777777" w:rsidTr="004C336D">
        <w:tblPrEx>
          <w:tblCellMar>
            <w:top w:w="0" w:type="dxa"/>
            <w:left w:w="0" w:type="dxa"/>
            <w:bottom w:w="0" w:type="dxa"/>
            <w:right w:w="0" w:type="dxa"/>
          </w:tblCellMar>
        </w:tblPrEx>
        <w:tc>
          <w:tcPr>
            <w:tcW w:w="287" w:type="pct"/>
            <w:shd w:val="clear" w:color="auto" w:fill="FFFFFF"/>
            <w:vAlign w:val="center"/>
          </w:tcPr>
          <w:p w14:paraId="3827F1F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6F7B0CC9" w14:textId="77777777" w:rsidR="00654624" w:rsidRPr="004E1F16" w:rsidRDefault="00654624" w:rsidP="004C336D">
            <w:pPr>
              <w:tabs>
                <w:tab w:val="right" w:leader="dot" w:pos="8505"/>
              </w:tabs>
              <w:spacing w:before="120"/>
              <w:ind w:right="6"/>
              <w:rPr>
                <w:rFonts w:ascii="Arial" w:hAnsi="Arial" w:cs="Arial"/>
                <w:i/>
                <w:sz w:val="20"/>
                <w:szCs w:val="20"/>
              </w:rPr>
            </w:pPr>
            <w:r w:rsidRPr="004E1F16">
              <w:rPr>
                <w:rFonts w:ascii="Arial" w:hAnsi="Arial" w:cs="Arial"/>
                <w:i/>
                <w:sz w:val="20"/>
                <w:szCs w:val="20"/>
              </w:rPr>
              <w:t>- Kinh phí không thường xuyên/không tự chủ</w:t>
            </w:r>
          </w:p>
        </w:tc>
        <w:tc>
          <w:tcPr>
            <w:tcW w:w="237" w:type="pct"/>
            <w:shd w:val="clear" w:color="auto" w:fill="FFFFFF"/>
            <w:vAlign w:val="center"/>
          </w:tcPr>
          <w:p w14:paraId="5EA67CB8"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66</w:t>
            </w:r>
          </w:p>
        </w:tc>
        <w:tc>
          <w:tcPr>
            <w:tcW w:w="430" w:type="pct"/>
            <w:shd w:val="clear" w:color="auto" w:fill="FFFFFF"/>
            <w:vAlign w:val="center"/>
          </w:tcPr>
          <w:p w14:paraId="340B88D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398E875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2BE9D9A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454FFAD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2855F64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04D5A6D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136D22B4"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52AC6E49" w14:textId="77777777" w:rsidTr="004C336D">
        <w:tblPrEx>
          <w:tblCellMar>
            <w:top w:w="0" w:type="dxa"/>
            <w:left w:w="0" w:type="dxa"/>
            <w:bottom w:w="0" w:type="dxa"/>
            <w:right w:w="0" w:type="dxa"/>
          </w:tblCellMar>
        </w:tblPrEx>
        <w:tc>
          <w:tcPr>
            <w:tcW w:w="287" w:type="pct"/>
            <w:shd w:val="clear" w:color="auto" w:fill="FFFFFF"/>
            <w:vAlign w:val="center"/>
          </w:tcPr>
          <w:p w14:paraId="0B4E36D1"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3</w:t>
            </w:r>
          </w:p>
        </w:tc>
        <w:tc>
          <w:tcPr>
            <w:tcW w:w="1039" w:type="pct"/>
            <w:shd w:val="clear" w:color="auto" w:fill="FFFFFF"/>
            <w:vAlign w:val="center"/>
          </w:tcPr>
          <w:p w14:paraId="5299B0D0"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Số thu được trong năm (67=68+69)</w:t>
            </w:r>
          </w:p>
        </w:tc>
        <w:tc>
          <w:tcPr>
            <w:tcW w:w="237" w:type="pct"/>
            <w:shd w:val="clear" w:color="auto" w:fill="FFFFFF"/>
            <w:vAlign w:val="center"/>
          </w:tcPr>
          <w:p w14:paraId="6D2100F0"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67</w:t>
            </w:r>
          </w:p>
        </w:tc>
        <w:tc>
          <w:tcPr>
            <w:tcW w:w="430" w:type="pct"/>
            <w:shd w:val="clear" w:color="auto" w:fill="FFFFFF"/>
            <w:vAlign w:val="center"/>
          </w:tcPr>
          <w:p w14:paraId="262DEE2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4B16F8E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4B57BDD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001AA79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199D08F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386D471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534D2C61"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2F1C08A6" w14:textId="77777777" w:rsidTr="004C336D">
        <w:tblPrEx>
          <w:tblCellMar>
            <w:top w:w="0" w:type="dxa"/>
            <w:left w:w="0" w:type="dxa"/>
            <w:bottom w:w="0" w:type="dxa"/>
            <w:right w:w="0" w:type="dxa"/>
          </w:tblCellMar>
        </w:tblPrEx>
        <w:tc>
          <w:tcPr>
            <w:tcW w:w="287" w:type="pct"/>
            <w:shd w:val="clear" w:color="auto" w:fill="FFFFFF"/>
            <w:vAlign w:val="center"/>
          </w:tcPr>
          <w:p w14:paraId="3C0FD9A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471EEF62" w14:textId="77777777" w:rsidR="00654624" w:rsidRPr="004E1F16" w:rsidRDefault="00654624" w:rsidP="004C336D">
            <w:pPr>
              <w:tabs>
                <w:tab w:val="right" w:leader="dot" w:pos="8505"/>
              </w:tabs>
              <w:spacing w:before="120"/>
              <w:ind w:right="6"/>
              <w:rPr>
                <w:rFonts w:ascii="Arial" w:hAnsi="Arial" w:cs="Arial"/>
                <w:i/>
                <w:sz w:val="20"/>
                <w:szCs w:val="20"/>
              </w:rPr>
            </w:pPr>
            <w:r w:rsidRPr="004E1F16">
              <w:rPr>
                <w:rFonts w:ascii="Arial" w:hAnsi="Arial" w:cs="Arial"/>
                <w:i/>
                <w:sz w:val="20"/>
                <w:szCs w:val="20"/>
              </w:rPr>
              <w:t>- Kinh phí thường xuyên/tự chủ</w:t>
            </w:r>
          </w:p>
        </w:tc>
        <w:tc>
          <w:tcPr>
            <w:tcW w:w="237" w:type="pct"/>
            <w:shd w:val="clear" w:color="auto" w:fill="FFFFFF"/>
            <w:vAlign w:val="center"/>
          </w:tcPr>
          <w:p w14:paraId="08D25028"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68</w:t>
            </w:r>
          </w:p>
        </w:tc>
        <w:tc>
          <w:tcPr>
            <w:tcW w:w="430" w:type="pct"/>
            <w:shd w:val="clear" w:color="auto" w:fill="FFFFFF"/>
            <w:vAlign w:val="center"/>
          </w:tcPr>
          <w:p w14:paraId="0759C1F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1971B88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3AC0F08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16D9457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2849A8F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2CE3C5F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392DDA4A"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5130FE7E" w14:textId="77777777" w:rsidTr="004C336D">
        <w:tblPrEx>
          <w:tblCellMar>
            <w:top w:w="0" w:type="dxa"/>
            <w:left w:w="0" w:type="dxa"/>
            <w:bottom w:w="0" w:type="dxa"/>
            <w:right w:w="0" w:type="dxa"/>
          </w:tblCellMar>
        </w:tblPrEx>
        <w:tc>
          <w:tcPr>
            <w:tcW w:w="287" w:type="pct"/>
            <w:shd w:val="clear" w:color="auto" w:fill="FFFFFF"/>
            <w:vAlign w:val="center"/>
          </w:tcPr>
          <w:p w14:paraId="618491E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35DD732E" w14:textId="77777777" w:rsidR="00654624" w:rsidRPr="004E1F16" w:rsidRDefault="00654624" w:rsidP="004C336D">
            <w:pPr>
              <w:tabs>
                <w:tab w:val="right" w:leader="dot" w:pos="8505"/>
              </w:tabs>
              <w:spacing w:before="120"/>
              <w:ind w:right="6"/>
              <w:rPr>
                <w:rFonts w:ascii="Arial" w:hAnsi="Arial" w:cs="Arial"/>
                <w:i/>
                <w:sz w:val="20"/>
                <w:szCs w:val="20"/>
              </w:rPr>
            </w:pPr>
            <w:r w:rsidRPr="004E1F16">
              <w:rPr>
                <w:rFonts w:ascii="Arial" w:hAnsi="Arial" w:cs="Arial"/>
                <w:i/>
                <w:sz w:val="20"/>
                <w:szCs w:val="20"/>
              </w:rPr>
              <w:t>- Kinh phí không thường xuyên/không tự chủ</w:t>
            </w:r>
          </w:p>
        </w:tc>
        <w:tc>
          <w:tcPr>
            <w:tcW w:w="237" w:type="pct"/>
            <w:shd w:val="clear" w:color="auto" w:fill="FFFFFF"/>
            <w:vAlign w:val="center"/>
          </w:tcPr>
          <w:p w14:paraId="0B986AA7"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69</w:t>
            </w:r>
          </w:p>
        </w:tc>
        <w:tc>
          <w:tcPr>
            <w:tcW w:w="430" w:type="pct"/>
            <w:shd w:val="clear" w:color="auto" w:fill="FFFFFF"/>
            <w:vAlign w:val="center"/>
          </w:tcPr>
          <w:p w14:paraId="7140525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4BA302D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47B086B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5A2CCC1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039E24E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64FACBF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046FD452"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554B9E07" w14:textId="77777777" w:rsidTr="004C336D">
        <w:tblPrEx>
          <w:tblCellMar>
            <w:top w:w="0" w:type="dxa"/>
            <w:left w:w="0" w:type="dxa"/>
            <w:bottom w:w="0" w:type="dxa"/>
            <w:right w:w="0" w:type="dxa"/>
          </w:tblCellMar>
        </w:tblPrEx>
        <w:tc>
          <w:tcPr>
            <w:tcW w:w="287" w:type="pct"/>
            <w:shd w:val="clear" w:color="auto" w:fill="FFFFFF"/>
            <w:vAlign w:val="center"/>
          </w:tcPr>
          <w:p w14:paraId="5FA00429"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4</w:t>
            </w:r>
          </w:p>
        </w:tc>
        <w:tc>
          <w:tcPr>
            <w:tcW w:w="1039" w:type="pct"/>
            <w:shd w:val="clear" w:color="auto" w:fill="FFFFFF"/>
            <w:vAlign w:val="center"/>
          </w:tcPr>
          <w:p w14:paraId="18CC7150"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Tổng số kinh phí được sử dụng trong năm (70=71+72)</w:t>
            </w:r>
          </w:p>
        </w:tc>
        <w:tc>
          <w:tcPr>
            <w:tcW w:w="237" w:type="pct"/>
            <w:shd w:val="clear" w:color="auto" w:fill="FFFFFF"/>
            <w:vAlign w:val="center"/>
          </w:tcPr>
          <w:p w14:paraId="7623CA6C"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70</w:t>
            </w:r>
          </w:p>
        </w:tc>
        <w:tc>
          <w:tcPr>
            <w:tcW w:w="430" w:type="pct"/>
            <w:shd w:val="clear" w:color="auto" w:fill="FFFFFF"/>
            <w:vAlign w:val="center"/>
          </w:tcPr>
          <w:p w14:paraId="5619928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2E18659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78FD61E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2BA2199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04BD5A2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6F3853E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5EF76E34"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4FF625EF" w14:textId="77777777" w:rsidTr="004C336D">
        <w:tblPrEx>
          <w:tblCellMar>
            <w:top w:w="0" w:type="dxa"/>
            <w:left w:w="0" w:type="dxa"/>
            <w:bottom w:w="0" w:type="dxa"/>
            <w:right w:w="0" w:type="dxa"/>
          </w:tblCellMar>
        </w:tblPrEx>
        <w:tc>
          <w:tcPr>
            <w:tcW w:w="287" w:type="pct"/>
            <w:shd w:val="clear" w:color="auto" w:fill="FFFFFF"/>
            <w:vAlign w:val="center"/>
          </w:tcPr>
          <w:p w14:paraId="50FA43E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2C0C4BE4" w14:textId="77777777" w:rsidR="00654624" w:rsidRPr="004E1F16" w:rsidRDefault="00654624" w:rsidP="004C336D">
            <w:pPr>
              <w:tabs>
                <w:tab w:val="right" w:leader="dot" w:pos="8505"/>
              </w:tabs>
              <w:spacing w:before="120"/>
              <w:ind w:right="6"/>
              <w:rPr>
                <w:rFonts w:ascii="Arial" w:hAnsi="Arial" w:cs="Arial"/>
                <w:i/>
                <w:sz w:val="20"/>
                <w:szCs w:val="20"/>
              </w:rPr>
            </w:pPr>
            <w:r w:rsidRPr="004E1F16">
              <w:rPr>
                <w:rFonts w:ascii="Arial" w:hAnsi="Arial" w:cs="Arial"/>
                <w:i/>
                <w:sz w:val="20"/>
                <w:szCs w:val="20"/>
              </w:rPr>
              <w:t>- Kinh phí thường xuyên/tự chủ (71=62+68)</w:t>
            </w:r>
          </w:p>
        </w:tc>
        <w:tc>
          <w:tcPr>
            <w:tcW w:w="237" w:type="pct"/>
            <w:shd w:val="clear" w:color="auto" w:fill="FFFFFF"/>
            <w:vAlign w:val="center"/>
          </w:tcPr>
          <w:p w14:paraId="6EC8222C"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71</w:t>
            </w:r>
          </w:p>
        </w:tc>
        <w:tc>
          <w:tcPr>
            <w:tcW w:w="430" w:type="pct"/>
            <w:shd w:val="clear" w:color="auto" w:fill="FFFFFF"/>
            <w:vAlign w:val="center"/>
          </w:tcPr>
          <w:p w14:paraId="0ED3E29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71A9081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7CA7FB2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535BB66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00716B2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1A2899E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22A5DC03"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76BE580E" w14:textId="77777777" w:rsidTr="004C336D">
        <w:tblPrEx>
          <w:tblCellMar>
            <w:top w:w="0" w:type="dxa"/>
            <w:left w:w="0" w:type="dxa"/>
            <w:bottom w:w="0" w:type="dxa"/>
            <w:right w:w="0" w:type="dxa"/>
          </w:tblCellMar>
        </w:tblPrEx>
        <w:tc>
          <w:tcPr>
            <w:tcW w:w="287" w:type="pct"/>
            <w:shd w:val="clear" w:color="auto" w:fill="FFFFFF"/>
            <w:vAlign w:val="center"/>
          </w:tcPr>
          <w:p w14:paraId="311A24EB" w14:textId="77777777" w:rsidR="00654624" w:rsidRPr="004E1F16" w:rsidRDefault="00654624" w:rsidP="004C336D">
            <w:pPr>
              <w:tabs>
                <w:tab w:val="right" w:leader="dot" w:pos="8505"/>
              </w:tabs>
              <w:spacing w:before="120"/>
              <w:ind w:right="6"/>
              <w:jc w:val="center"/>
              <w:rPr>
                <w:rFonts w:ascii="Arial" w:hAnsi="Arial" w:cs="Arial"/>
                <w:i/>
                <w:sz w:val="20"/>
                <w:szCs w:val="20"/>
              </w:rPr>
            </w:pPr>
          </w:p>
        </w:tc>
        <w:tc>
          <w:tcPr>
            <w:tcW w:w="1039" w:type="pct"/>
            <w:shd w:val="clear" w:color="auto" w:fill="FFFFFF"/>
            <w:vAlign w:val="center"/>
          </w:tcPr>
          <w:p w14:paraId="53071A7F" w14:textId="77777777" w:rsidR="00654624" w:rsidRPr="004E1F16" w:rsidRDefault="00654624" w:rsidP="004C336D">
            <w:pPr>
              <w:tabs>
                <w:tab w:val="right" w:leader="dot" w:pos="8505"/>
              </w:tabs>
              <w:spacing w:before="120"/>
              <w:ind w:right="6"/>
              <w:rPr>
                <w:rFonts w:ascii="Arial" w:hAnsi="Arial" w:cs="Arial"/>
                <w:i/>
                <w:sz w:val="20"/>
                <w:szCs w:val="20"/>
              </w:rPr>
            </w:pPr>
            <w:r w:rsidRPr="004E1F16">
              <w:rPr>
                <w:rFonts w:ascii="Arial" w:hAnsi="Arial" w:cs="Arial"/>
                <w:i/>
                <w:sz w:val="20"/>
                <w:szCs w:val="20"/>
              </w:rPr>
              <w:t>- Kinh phí không thường xuyên/không tự chủ (72=63+69)</w:t>
            </w:r>
          </w:p>
        </w:tc>
        <w:tc>
          <w:tcPr>
            <w:tcW w:w="237" w:type="pct"/>
            <w:shd w:val="clear" w:color="auto" w:fill="FFFFFF"/>
            <w:vAlign w:val="center"/>
          </w:tcPr>
          <w:p w14:paraId="52904CC8"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72</w:t>
            </w:r>
          </w:p>
        </w:tc>
        <w:tc>
          <w:tcPr>
            <w:tcW w:w="430" w:type="pct"/>
            <w:shd w:val="clear" w:color="auto" w:fill="FFFFFF"/>
            <w:vAlign w:val="center"/>
          </w:tcPr>
          <w:p w14:paraId="04DE7BE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664458A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670A1C0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09E1B06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3238346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31404CD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0AD05E4D"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1C17DEDC" w14:textId="77777777" w:rsidTr="004C336D">
        <w:tblPrEx>
          <w:tblCellMar>
            <w:top w:w="0" w:type="dxa"/>
            <w:left w:w="0" w:type="dxa"/>
            <w:bottom w:w="0" w:type="dxa"/>
            <w:right w:w="0" w:type="dxa"/>
          </w:tblCellMar>
        </w:tblPrEx>
        <w:tc>
          <w:tcPr>
            <w:tcW w:w="287" w:type="pct"/>
            <w:shd w:val="clear" w:color="auto" w:fill="FFFFFF"/>
            <w:vAlign w:val="center"/>
          </w:tcPr>
          <w:p w14:paraId="7F45181A"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5</w:t>
            </w:r>
          </w:p>
        </w:tc>
        <w:tc>
          <w:tcPr>
            <w:tcW w:w="1039" w:type="pct"/>
            <w:shd w:val="clear" w:color="auto" w:fill="FFFFFF"/>
            <w:vAlign w:val="center"/>
          </w:tcPr>
          <w:p w14:paraId="18BAA9F0"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Số kinh phí đã sử dụng đề nghị quyết toán (73=74+75)</w:t>
            </w:r>
          </w:p>
        </w:tc>
        <w:tc>
          <w:tcPr>
            <w:tcW w:w="237" w:type="pct"/>
            <w:shd w:val="clear" w:color="auto" w:fill="FFFFFF"/>
            <w:vAlign w:val="center"/>
          </w:tcPr>
          <w:p w14:paraId="4C1625D7"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73</w:t>
            </w:r>
          </w:p>
        </w:tc>
        <w:tc>
          <w:tcPr>
            <w:tcW w:w="430" w:type="pct"/>
            <w:shd w:val="clear" w:color="auto" w:fill="FFFFFF"/>
            <w:vAlign w:val="center"/>
          </w:tcPr>
          <w:p w14:paraId="08B6982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5FF7CAF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403315F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02DD83B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0712A9B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7204DD9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3FB4F495"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09AFB6C5" w14:textId="77777777" w:rsidTr="004C336D">
        <w:tblPrEx>
          <w:tblCellMar>
            <w:top w:w="0" w:type="dxa"/>
            <w:left w:w="0" w:type="dxa"/>
            <w:bottom w:w="0" w:type="dxa"/>
            <w:right w:w="0" w:type="dxa"/>
          </w:tblCellMar>
        </w:tblPrEx>
        <w:tc>
          <w:tcPr>
            <w:tcW w:w="287" w:type="pct"/>
            <w:shd w:val="clear" w:color="auto" w:fill="FFFFFF"/>
            <w:vAlign w:val="center"/>
          </w:tcPr>
          <w:p w14:paraId="5ACD528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11E3A5CA" w14:textId="77777777" w:rsidR="00654624" w:rsidRPr="004E1F16" w:rsidRDefault="00654624" w:rsidP="004C336D">
            <w:pPr>
              <w:tabs>
                <w:tab w:val="right" w:leader="dot" w:pos="8505"/>
              </w:tabs>
              <w:spacing w:before="120"/>
              <w:ind w:right="6"/>
              <w:rPr>
                <w:rFonts w:ascii="Arial" w:hAnsi="Arial" w:cs="Arial"/>
                <w:i/>
                <w:sz w:val="20"/>
                <w:szCs w:val="20"/>
              </w:rPr>
            </w:pPr>
            <w:r w:rsidRPr="004E1F16">
              <w:rPr>
                <w:rFonts w:ascii="Arial" w:hAnsi="Arial" w:cs="Arial"/>
                <w:i/>
                <w:sz w:val="20"/>
                <w:szCs w:val="20"/>
              </w:rPr>
              <w:t>- Kinh phí thường xuyên/tự chủ</w:t>
            </w:r>
          </w:p>
        </w:tc>
        <w:tc>
          <w:tcPr>
            <w:tcW w:w="237" w:type="pct"/>
            <w:shd w:val="clear" w:color="auto" w:fill="FFFFFF"/>
            <w:vAlign w:val="center"/>
          </w:tcPr>
          <w:p w14:paraId="655BF851"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74</w:t>
            </w:r>
          </w:p>
        </w:tc>
        <w:tc>
          <w:tcPr>
            <w:tcW w:w="430" w:type="pct"/>
            <w:shd w:val="clear" w:color="auto" w:fill="FFFFFF"/>
            <w:vAlign w:val="center"/>
          </w:tcPr>
          <w:p w14:paraId="145235A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30E06B8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2C89240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24381D8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17D1769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59C07C8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48769E9D"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4748696B" w14:textId="77777777" w:rsidTr="004C336D">
        <w:tblPrEx>
          <w:tblCellMar>
            <w:top w:w="0" w:type="dxa"/>
            <w:left w:w="0" w:type="dxa"/>
            <w:bottom w:w="0" w:type="dxa"/>
            <w:right w:w="0" w:type="dxa"/>
          </w:tblCellMar>
        </w:tblPrEx>
        <w:tc>
          <w:tcPr>
            <w:tcW w:w="287" w:type="pct"/>
            <w:shd w:val="clear" w:color="auto" w:fill="FFFFFF"/>
            <w:vAlign w:val="center"/>
          </w:tcPr>
          <w:p w14:paraId="35034CD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5AA82441" w14:textId="77777777" w:rsidR="00654624" w:rsidRPr="004E1F16" w:rsidRDefault="00654624" w:rsidP="004C336D">
            <w:pPr>
              <w:tabs>
                <w:tab w:val="right" w:leader="dot" w:pos="8505"/>
              </w:tabs>
              <w:spacing w:before="120"/>
              <w:ind w:right="6"/>
              <w:rPr>
                <w:rFonts w:ascii="Arial" w:hAnsi="Arial" w:cs="Arial"/>
                <w:i/>
                <w:sz w:val="20"/>
                <w:szCs w:val="20"/>
              </w:rPr>
            </w:pPr>
            <w:r w:rsidRPr="004E1F16">
              <w:rPr>
                <w:rFonts w:ascii="Arial" w:hAnsi="Arial" w:cs="Arial"/>
                <w:i/>
                <w:sz w:val="20"/>
                <w:szCs w:val="20"/>
              </w:rPr>
              <w:t>- Kinh phí không thường xuyên/không tự chủ</w:t>
            </w:r>
          </w:p>
        </w:tc>
        <w:tc>
          <w:tcPr>
            <w:tcW w:w="237" w:type="pct"/>
            <w:shd w:val="clear" w:color="auto" w:fill="FFFFFF"/>
            <w:vAlign w:val="center"/>
          </w:tcPr>
          <w:p w14:paraId="7F83C260"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75</w:t>
            </w:r>
          </w:p>
        </w:tc>
        <w:tc>
          <w:tcPr>
            <w:tcW w:w="430" w:type="pct"/>
            <w:shd w:val="clear" w:color="auto" w:fill="FFFFFF"/>
            <w:vAlign w:val="center"/>
          </w:tcPr>
          <w:p w14:paraId="7CC4EB3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2981617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638612F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2993433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118542A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405B060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7F0393C2"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2BF3F7AA" w14:textId="77777777" w:rsidTr="004C336D">
        <w:tblPrEx>
          <w:tblCellMar>
            <w:top w:w="0" w:type="dxa"/>
            <w:left w:w="0" w:type="dxa"/>
            <w:bottom w:w="0" w:type="dxa"/>
            <w:right w:w="0" w:type="dxa"/>
          </w:tblCellMar>
        </w:tblPrEx>
        <w:tc>
          <w:tcPr>
            <w:tcW w:w="287" w:type="pct"/>
            <w:shd w:val="clear" w:color="auto" w:fill="FFFFFF"/>
            <w:vAlign w:val="center"/>
          </w:tcPr>
          <w:p w14:paraId="40011619"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6</w:t>
            </w:r>
          </w:p>
        </w:tc>
        <w:tc>
          <w:tcPr>
            <w:tcW w:w="1039" w:type="pct"/>
            <w:shd w:val="clear" w:color="auto" w:fill="FFFFFF"/>
            <w:vAlign w:val="center"/>
          </w:tcPr>
          <w:p w14:paraId="04B989F6"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Số dư kinh phí được phép chuyển sang năm sau sử dụng và quyết toán (76= 77+78)</w:t>
            </w:r>
          </w:p>
        </w:tc>
        <w:tc>
          <w:tcPr>
            <w:tcW w:w="237" w:type="pct"/>
            <w:shd w:val="clear" w:color="auto" w:fill="FFFFFF"/>
            <w:vAlign w:val="center"/>
          </w:tcPr>
          <w:p w14:paraId="5CEE63C7"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76</w:t>
            </w:r>
          </w:p>
        </w:tc>
        <w:tc>
          <w:tcPr>
            <w:tcW w:w="430" w:type="pct"/>
            <w:shd w:val="clear" w:color="auto" w:fill="FFFFFF"/>
            <w:vAlign w:val="center"/>
          </w:tcPr>
          <w:p w14:paraId="4076B91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25A75B2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205FEE8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1B4EC6A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3828AA9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0B24871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135E83D3"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17CC0ABC" w14:textId="77777777" w:rsidTr="004C336D">
        <w:tblPrEx>
          <w:tblCellMar>
            <w:top w:w="0" w:type="dxa"/>
            <w:left w:w="0" w:type="dxa"/>
            <w:bottom w:w="0" w:type="dxa"/>
            <w:right w:w="0" w:type="dxa"/>
          </w:tblCellMar>
        </w:tblPrEx>
        <w:tc>
          <w:tcPr>
            <w:tcW w:w="287" w:type="pct"/>
            <w:shd w:val="clear" w:color="auto" w:fill="FFFFFF"/>
            <w:vAlign w:val="center"/>
          </w:tcPr>
          <w:p w14:paraId="49710F9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116F3393" w14:textId="77777777" w:rsidR="00654624" w:rsidRPr="004E1F16" w:rsidRDefault="00654624" w:rsidP="004C336D">
            <w:pPr>
              <w:tabs>
                <w:tab w:val="right" w:leader="dot" w:pos="8505"/>
              </w:tabs>
              <w:spacing w:before="120"/>
              <w:ind w:right="6"/>
              <w:rPr>
                <w:rFonts w:ascii="Arial" w:hAnsi="Arial" w:cs="Arial"/>
                <w:i/>
                <w:sz w:val="20"/>
                <w:szCs w:val="20"/>
              </w:rPr>
            </w:pPr>
            <w:r w:rsidRPr="004E1F16">
              <w:rPr>
                <w:rFonts w:ascii="Arial" w:hAnsi="Arial" w:cs="Arial"/>
                <w:i/>
                <w:sz w:val="20"/>
                <w:szCs w:val="20"/>
              </w:rPr>
              <w:t>- Kinh phí thường xuyên/tự chủ  (77=71-74)</w:t>
            </w:r>
          </w:p>
        </w:tc>
        <w:tc>
          <w:tcPr>
            <w:tcW w:w="237" w:type="pct"/>
            <w:shd w:val="clear" w:color="auto" w:fill="FFFFFF"/>
            <w:vAlign w:val="center"/>
          </w:tcPr>
          <w:p w14:paraId="721A5894"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77</w:t>
            </w:r>
          </w:p>
        </w:tc>
        <w:tc>
          <w:tcPr>
            <w:tcW w:w="430" w:type="pct"/>
            <w:shd w:val="clear" w:color="auto" w:fill="FFFFFF"/>
            <w:vAlign w:val="center"/>
          </w:tcPr>
          <w:p w14:paraId="77C51F3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604BB87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53F11A6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638DD0F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5296190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634BDD9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7080C9D6"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5BD5B684" w14:textId="77777777" w:rsidTr="004C336D">
        <w:tblPrEx>
          <w:tblCellMar>
            <w:top w:w="0" w:type="dxa"/>
            <w:left w:w="0" w:type="dxa"/>
            <w:bottom w:w="0" w:type="dxa"/>
            <w:right w:w="0" w:type="dxa"/>
          </w:tblCellMar>
        </w:tblPrEx>
        <w:tc>
          <w:tcPr>
            <w:tcW w:w="287" w:type="pct"/>
            <w:shd w:val="clear" w:color="auto" w:fill="FFFFFF"/>
            <w:vAlign w:val="center"/>
          </w:tcPr>
          <w:p w14:paraId="09C488A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53BBCEB4" w14:textId="77777777" w:rsidR="00654624" w:rsidRPr="004E1F16" w:rsidRDefault="00654624" w:rsidP="004C336D">
            <w:pPr>
              <w:tabs>
                <w:tab w:val="right" w:leader="dot" w:pos="8505"/>
              </w:tabs>
              <w:spacing w:before="120"/>
              <w:ind w:right="6"/>
              <w:rPr>
                <w:rFonts w:ascii="Arial" w:hAnsi="Arial" w:cs="Arial"/>
                <w:i/>
                <w:sz w:val="20"/>
                <w:szCs w:val="20"/>
              </w:rPr>
            </w:pPr>
            <w:r w:rsidRPr="004E1F16">
              <w:rPr>
                <w:rFonts w:ascii="Arial" w:hAnsi="Arial" w:cs="Arial"/>
                <w:i/>
                <w:sz w:val="20"/>
                <w:szCs w:val="20"/>
              </w:rPr>
              <w:t>- Kinh phí không thường xuyên/không tự chủ (78=72-75)</w:t>
            </w:r>
          </w:p>
        </w:tc>
        <w:tc>
          <w:tcPr>
            <w:tcW w:w="237" w:type="pct"/>
            <w:shd w:val="clear" w:color="auto" w:fill="FFFFFF"/>
            <w:vAlign w:val="center"/>
          </w:tcPr>
          <w:p w14:paraId="66F5AD46"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78</w:t>
            </w:r>
          </w:p>
        </w:tc>
        <w:tc>
          <w:tcPr>
            <w:tcW w:w="430" w:type="pct"/>
            <w:shd w:val="clear" w:color="auto" w:fill="FFFFFF"/>
            <w:vAlign w:val="center"/>
          </w:tcPr>
          <w:p w14:paraId="7A05471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3786514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36E98CC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38CA82A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4C037B7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3CA4578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07BF9577"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3DE40F35" w14:textId="77777777" w:rsidTr="004C336D">
        <w:tblPrEx>
          <w:tblCellMar>
            <w:top w:w="0" w:type="dxa"/>
            <w:left w:w="0" w:type="dxa"/>
            <w:bottom w:w="0" w:type="dxa"/>
            <w:right w:w="0" w:type="dxa"/>
          </w:tblCellMar>
        </w:tblPrEx>
        <w:tc>
          <w:tcPr>
            <w:tcW w:w="287" w:type="pct"/>
            <w:shd w:val="clear" w:color="auto" w:fill="FFFFFF"/>
            <w:vAlign w:val="center"/>
          </w:tcPr>
          <w:p w14:paraId="30C7E050"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C</w:t>
            </w:r>
          </w:p>
        </w:tc>
        <w:tc>
          <w:tcPr>
            <w:tcW w:w="1039" w:type="pct"/>
            <w:shd w:val="clear" w:color="auto" w:fill="FFFFFF"/>
            <w:vAlign w:val="center"/>
          </w:tcPr>
          <w:p w14:paraId="7EF52849"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NGUỒN HOẠT ĐỘNG KHÁC ĐƯỢC ĐỂ LẠI</w:t>
            </w:r>
          </w:p>
        </w:tc>
        <w:tc>
          <w:tcPr>
            <w:tcW w:w="237" w:type="pct"/>
            <w:shd w:val="clear" w:color="auto" w:fill="FFFFFF"/>
            <w:vAlign w:val="center"/>
          </w:tcPr>
          <w:p w14:paraId="1E1786D0"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430" w:type="pct"/>
            <w:shd w:val="clear" w:color="auto" w:fill="FFFFFF"/>
            <w:vAlign w:val="center"/>
          </w:tcPr>
          <w:p w14:paraId="079B8AA5"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430" w:type="pct"/>
            <w:shd w:val="clear" w:color="auto" w:fill="FFFFFF"/>
            <w:vAlign w:val="center"/>
          </w:tcPr>
          <w:p w14:paraId="75228E71"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37" w:type="pct"/>
            <w:shd w:val="clear" w:color="auto" w:fill="FFFFFF"/>
            <w:vAlign w:val="center"/>
          </w:tcPr>
          <w:p w14:paraId="49BF6F39"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39" w:type="pct"/>
            <w:shd w:val="clear" w:color="auto" w:fill="FFFFFF"/>
            <w:vAlign w:val="center"/>
          </w:tcPr>
          <w:p w14:paraId="501AC662"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430" w:type="pct"/>
            <w:shd w:val="clear" w:color="auto" w:fill="FFFFFF"/>
            <w:vAlign w:val="center"/>
          </w:tcPr>
          <w:p w14:paraId="2E396DED"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37" w:type="pct"/>
            <w:shd w:val="clear" w:color="auto" w:fill="FFFFFF"/>
            <w:vAlign w:val="center"/>
          </w:tcPr>
          <w:p w14:paraId="6C3AEC25"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535" w:type="pct"/>
            <w:shd w:val="clear" w:color="auto" w:fill="FFFFFF"/>
            <w:vAlign w:val="center"/>
          </w:tcPr>
          <w:p w14:paraId="2B82397C"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r>
      <w:tr w:rsidR="00654624" w:rsidRPr="004E1F16" w14:paraId="70142CBF" w14:textId="77777777" w:rsidTr="004C336D">
        <w:tblPrEx>
          <w:tblCellMar>
            <w:top w:w="0" w:type="dxa"/>
            <w:left w:w="0" w:type="dxa"/>
            <w:bottom w:w="0" w:type="dxa"/>
            <w:right w:w="0" w:type="dxa"/>
          </w:tblCellMar>
        </w:tblPrEx>
        <w:tc>
          <w:tcPr>
            <w:tcW w:w="287" w:type="pct"/>
            <w:shd w:val="clear" w:color="auto" w:fill="FFFFFF"/>
            <w:vAlign w:val="center"/>
          </w:tcPr>
          <w:p w14:paraId="712830D4"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1</w:t>
            </w:r>
          </w:p>
        </w:tc>
        <w:tc>
          <w:tcPr>
            <w:tcW w:w="1039" w:type="pct"/>
            <w:shd w:val="clear" w:color="auto" w:fill="FFFFFF"/>
            <w:vAlign w:val="center"/>
          </w:tcPr>
          <w:p w14:paraId="2DE62748"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Số dư kinh phí chưa sử dụng năm trước chuyển sang (79=80+81)</w:t>
            </w:r>
          </w:p>
        </w:tc>
        <w:tc>
          <w:tcPr>
            <w:tcW w:w="237" w:type="pct"/>
            <w:shd w:val="clear" w:color="auto" w:fill="FFFFFF"/>
            <w:vAlign w:val="center"/>
          </w:tcPr>
          <w:p w14:paraId="717DCF24"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79</w:t>
            </w:r>
          </w:p>
        </w:tc>
        <w:tc>
          <w:tcPr>
            <w:tcW w:w="430" w:type="pct"/>
            <w:shd w:val="clear" w:color="auto" w:fill="FFFFFF"/>
            <w:vAlign w:val="center"/>
          </w:tcPr>
          <w:p w14:paraId="02809E0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1B3C29D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6E1F1EF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3AF4AB9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5768D93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6C60EBE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5D46616B"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1DE74FDD" w14:textId="77777777" w:rsidTr="004C336D">
        <w:tblPrEx>
          <w:tblCellMar>
            <w:top w:w="0" w:type="dxa"/>
            <w:left w:w="0" w:type="dxa"/>
            <w:bottom w:w="0" w:type="dxa"/>
            <w:right w:w="0" w:type="dxa"/>
          </w:tblCellMar>
        </w:tblPrEx>
        <w:tc>
          <w:tcPr>
            <w:tcW w:w="287" w:type="pct"/>
            <w:shd w:val="clear" w:color="auto" w:fill="FFFFFF"/>
            <w:vAlign w:val="center"/>
          </w:tcPr>
          <w:p w14:paraId="51058449" w14:textId="77777777" w:rsidR="00654624" w:rsidRPr="004E1F16" w:rsidRDefault="00654624" w:rsidP="004C336D">
            <w:pPr>
              <w:tabs>
                <w:tab w:val="right" w:leader="dot" w:pos="8505"/>
              </w:tabs>
              <w:spacing w:before="120"/>
              <w:ind w:right="6"/>
              <w:jc w:val="center"/>
              <w:rPr>
                <w:rFonts w:ascii="Arial" w:hAnsi="Arial" w:cs="Arial"/>
                <w:i/>
                <w:sz w:val="20"/>
                <w:szCs w:val="20"/>
              </w:rPr>
            </w:pPr>
          </w:p>
        </w:tc>
        <w:tc>
          <w:tcPr>
            <w:tcW w:w="1039" w:type="pct"/>
            <w:shd w:val="clear" w:color="auto" w:fill="FFFFFF"/>
            <w:vAlign w:val="center"/>
          </w:tcPr>
          <w:p w14:paraId="5BB0C9BF" w14:textId="77777777" w:rsidR="00654624" w:rsidRPr="004E1F16" w:rsidRDefault="00654624" w:rsidP="004C336D">
            <w:pPr>
              <w:tabs>
                <w:tab w:val="right" w:leader="dot" w:pos="8505"/>
              </w:tabs>
              <w:spacing w:before="120"/>
              <w:ind w:right="6"/>
              <w:rPr>
                <w:rFonts w:ascii="Arial" w:hAnsi="Arial" w:cs="Arial"/>
                <w:i/>
                <w:sz w:val="20"/>
                <w:szCs w:val="20"/>
              </w:rPr>
            </w:pPr>
            <w:r w:rsidRPr="004E1F16">
              <w:rPr>
                <w:rFonts w:ascii="Arial" w:hAnsi="Arial" w:cs="Arial"/>
                <w:i/>
                <w:sz w:val="20"/>
                <w:szCs w:val="20"/>
              </w:rPr>
              <w:t>- Kinh phí thường xuyên/tự chủ</w:t>
            </w:r>
          </w:p>
        </w:tc>
        <w:tc>
          <w:tcPr>
            <w:tcW w:w="237" w:type="pct"/>
            <w:shd w:val="clear" w:color="auto" w:fill="FFFFFF"/>
            <w:vAlign w:val="center"/>
          </w:tcPr>
          <w:p w14:paraId="28388D70"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80</w:t>
            </w:r>
          </w:p>
        </w:tc>
        <w:tc>
          <w:tcPr>
            <w:tcW w:w="430" w:type="pct"/>
            <w:shd w:val="clear" w:color="auto" w:fill="FFFFFF"/>
            <w:vAlign w:val="center"/>
          </w:tcPr>
          <w:p w14:paraId="1C96CE7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607C723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21369BE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470779F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04DE76B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657CDB4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01F48D8F"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5A8D923D" w14:textId="77777777" w:rsidTr="004C336D">
        <w:tblPrEx>
          <w:tblCellMar>
            <w:top w:w="0" w:type="dxa"/>
            <w:left w:w="0" w:type="dxa"/>
            <w:bottom w:w="0" w:type="dxa"/>
            <w:right w:w="0" w:type="dxa"/>
          </w:tblCellMar>
        </w:tblPrEx>
        <w:tc>
          <w:tcPr>
            <w:tcW w:w="287" w:type="pct"/>
            <w:shd w:val="clear" w:color="auto" w:fill="FFFFFF"/>
            <w:vAlign w:val="center"/>
          </w:tcPr>
          <w:p w14:paraId="4DEF8B82" w14:textId="77777777" w:rsidR="00654624" w:rsidRPr="004E1F16" w:rsidRDefault="00654624" w:rsidP="004C336D">
            <w:pPr>
              <w:tabs>
                <w:tab w:val="right" w:leader="dot" w:pos="8505"/>
              </w:tabs>
              <w:spacing w:before="120"/>
              <w:ind w:right="6"/>
              <w:jc w:val="center"/>
              <w:rPr>
                <w:rFonts w:ascii="Arial" w:hAnsi="Arial" w:cs="Arial"/>
                <w:i/>
                <w:sz w:val="20"/>
                <w:szCs w:val="20"/>
              </w:rPr>
            </w:pPr>
          </w:p>
        </w:tc>
        <w:tc>
          <w:tcPr>
            <w:tcW w:w="1039" w:type="pct"/>
            <w:shd w:val="clear" w:color="auto" w:fill="FFFFFF"/>
            <w:vAlign w:val="center"/>
          </w:tcPr>
          <w:p w14:paraId="79C7C9DF" w14:textId="77777777" w:rsidR="00654624" w:rsidRPr="004E1F16" w:rsidRDefault="00654624" w:rsidP="004C336D">
            <w:pPr>
              <w:tabs>
                <w:tab w:val="right" w:leader="dot" w:pos="8505"/>
              </w:tabs>
              <w:spacing w:before="120"/>
              <w:ind w:right="6"/>
              <w:rPr>
                <w:rFonts w:ascii="Arial" w:hAnsi="Arial" w:cs="Arial"/>
                <w:i/>
                <w:sz w:val="20"/>
                <w:szCs w:val="20"/>
              </w:rPr>
            </w:pPr>
            <w:r w:rsidRPr="004E1F16">
              <w:rPr>
                <w:rFonts w:ascii="Arial" w:hAnsi="Arial" w:cs="Arial"/>
                <w:i/>
                <w:sz w:val="20"/>
                <w:szCs w:val="20"/>
              </w:rPr>
              <w:t>- Kinh phí không thường xuyên/không tự chủ</w:t>
            </w:r>
          </w:p>
        </w:tc>
        <w:tc>
          <w:tcPr>
            <w:tcW w:w="237" w:type="pct"/>
            <w:shd w:val="clear" w:color="auto" w:fill="FFFFFF"/>
            <w:vAlign w:val="center"/>
          </w:tcPr>
          <w:p w14:paraId="00987371"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81</w:t>
            </w:r>
          </w:p>
        </w:tc>
        <w:tc>
          <w:tcPr>
            <w:tcW w:w="430" w:type="pct"/>
            <w:shd w:val="clear" w:color="auto" w:fill="FFFFFF"/>
            <w:vAlign w:val="center"/>
          </w:tcPr>
          <w:p w14:paraId="73915A3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2A3FCC1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6C85BCB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61A585F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2610DAF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6FAC790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46AC4987"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499BD0A7" w14:textId="77777777" w:rsidTr="004C336D">
        <w:tblPrEx>
          <w:tblCellMar>
            <w:top w:w="0" w:type="dxa"/>
            <w:left w:w="0" w:type="dxa"/>
            <w:bottom w:w="0" w:type="dxa"/>
            <w:right w:w="0" w:type="dxa"/>
          </w:tblCellMar>
        </w:tblPrEx>
        <w:tc>
          <w:tcPr>
            <w:tcW w:w="287" w:type="pct"/>
            <w:shd w:val="clear" w:color="auto" w:fill="FFFFFF"/>
            <w:vAlign w:val="center"/>
          </w:tcPr>
          <w:p w14:paraId="043011F8"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2</w:t>
            </w:r>
          </w:p>
        </w:tc>
        <w:tc>
          <w:tcPr>
            <w:tcW w:w="1039" w:type="pct"/>
            <w:shd w:val="clear" w:color="auto" w:fill="FFFFFF"/>
            <w:vAlign w:val="center"/>
          </w:tcPr>
          <w:p w14:paraId="432E0879"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Dự toán được giao trong năm (82=83+84)</w:t>
            </w:r>
          </w:p>
        </w:tc>
        <w:tc>
          <w:tcPr>
            <w:tcW w:w="237" w:type="pct"/>
            <w:shd w:val="clear" w:color="auto" w:fill="FFFFFF"/>
            <w:vAlign w:val="center"/>
          </w:tcPr>
          <w:p w14:paraId="5807D855"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82</w:t>
            </w:r>
          </w:p>
        </w:tc>
        <w:tc>
          <w:tcPr>
            <w:tcW w:w="430" w:type="pct"/>
            <w:shd w:val="clear" w:color="auto" w:fill="FFFFFF"/>
            <w:vAlign w:val="center"/>
          </w:tcPr>
          <w:p w14:paraId="40030E9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5052BAC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10D41F9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34CBA4C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037DAC2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07432F8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378377E8"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4DB89C07" w14:textId="77777777" w:rsidTr="004C336D">
        <w:tblPrEx>
          <w:tblCellMar>
            <w:top w:w="0" w:type="dxa"/>
            <w:left w:w="0" w:type="dxa"/>
            <w:bottom w:w="0" w:type="dxa"/>
            <w:right w:w="0" w:type="dxa"/>
          </w:tblCellMar>
        </w:tblPrEx>
        <w:tc>
          <w:tcPr>
            <w:tcW w:w="287" w:type="pct"/>
            <w:shd w:val="clear" w:color="auto" w:fill="FFFFFF"/>
            <w:vAlign w:val="center"/>
          </w:tcPr>
          <w:p w14:paraId="79A07A8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1C8A2B92" w14:textId="77777777" w:rsidR="00654624" w:rsidRPr="004E1F16" w:rsidRDefault="00654624" w:rsidP="004C336D">
            <w:pPr>
              <w:tabs>
                <w:tab w:val="right" w:leader="dot" w:pos="8505"/>
              </w:tabs>
              <w:spacing w:before="120"/>
              <w:ind w:right="6"/>
              <w:rPr>
                <w:rFonts w:ascii="Arial" w:hAnsi="Arial" w:cs="Arial"/>
                <w:i/>
                <w:sz w:val="20"/>
                <w:szCs w:val="20"/>
              </w:rPr>
            </w:pPr>
            <w:r w:rsidRPr="004E1F16">
              <w:rPr>
                <w:rFonts w:ascii="Arial" w:hAnsi="Arial" w:cs="Arial"/>
                <w:i/>
                <w:sz w:val="20"/>
                <w:szCs w:val="20"/>
              </w:rPr>
              <w:t>- Kinh phí thường xuyên/tự chủ</w:t>
            </w:r>
          </w:p>
        </w:tc>
        <w:tc>
          <w:tcPr>
            <w:tcW w:w="237" w:type="pct"/>
            <w:shd w:val="clear" w:color="auto" w:fill="FFFFFF"/>
            <w:vAlign w:val="center"/>
          </w:tcPr>
          <w:p w14:paraId="7BB64A4A"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83</w:t>
            </w:r>
          </w:p>
        </w:tc>
        <w:tc>
          <w:tcPr>
            <w:tcW w:w="430" w:type="pct"/>
            <w:shd w:val="clear" w:color="auto" w:fill="FFFFFF"/>
            <w:vAlign w:val="center"/>
          </w:tcPr>
          <w:p w14:paraId="1B4CF95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7305326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296C5A9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3CDB0D9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3AA469E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5080019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59CAA213"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7C1A08E6" w14:textId="77777777" w:rsidTr="004C336D">
        <w:tblPrEx>
          <w:tblCellMar>
            <w:top w:w="0" w:type="dxa"/>
            <w:left w:w="0" w:type="dxa"/>
            <w:bottom w:w="0" w:type="dxa"/>
            <w:right w:w="0" w:type="dxa"/>
          </w:tblCellMar>
        </w:tblPrEx>
        <w:tc>
          <w:tcPr>
            <w:tcW w:w="287" w:type="pct"/>
            <w:shd w:val="clear" w:color="auto" w:fill="FFFFFF"/>
            <w:vAlign w:val="center"/>
          </w:tcPr>
          <w:p w14:paraId="3E468C5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3381B5C0" w14:textId="77777777" w:rsidR="00654624" w:rsidRPr="004E1F16" w:rsidRDefault="00654624" w:rsidP="004C336D">
            <w:pPr>
              <w:tabs>
                <w:tab w:val="right" w:leader="dot" w:pos="8505"/>
              </w:tabs>
              <w:spacing w:before="120"/>
              <w:ind w:right="6"/>
              <w:rPr>
                <w:rFonts w:ascii="Arial" w:hAnsi="Arial" w:cs="Arial"/>
                <w:i/>
                <w:sz w:val="20"/>
                <w:szCs w:val="20"/>
              </w:rPr>
            </w:pPr>
            <w:r w:rsidRPr="004E1F16">
              <w:rPr>
                <w:rFonts w:ascii="Arial" w:hAnsi="Arial" w:cs="Arial"/>
                <w:i/>
                <w:sz w:val="20"/>
                <w:szCs w:val="20"/>
              </w:rPr>
              <w:t>- Kinh phí không thường xuyên/không tự chủ</w:t>
            </w:r>
          </w:p>
        </w:tc>
        <w:tc>
          <w:tcPr>
            <w:tcW w:w="237" w:type="pct"/>
            <w:shd w:val="clear" w:color="auto" w:fill="FFFFFF"/>
            <w:vAlign w:val="center"/>
          </w:tcPr>
          <w:p w14:paraId="122654AE"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84</w:t>
            </w:r>
          </w:p>
        </w:tc>
        <w:tc>
          <w:tcPr>
            <w:tcW w:w="430" w:type="pct"/>
            <w:shd w:val="clear" w:color="auto" w:fill="FFFFFF"/>
            <w:vAlign w:val="center"/>
          </w:tcPr>
          <w:p w14:paraId="638B471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713319D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5072464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4B00276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5FF3968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1EE3385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0DF49C3A"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59233180" w14:textId="77777777" w:rsidTr="004C336D">
        <w:tblPrEx>
          <w:tblCellMar>
            <w:top w:w="0" w:type="dxa"/>
            <w:left w:w="0" w:type="dxa"/>
            <w:bottom w:w="0" w:type="dxa"/>
            <w:right w:w="0" w:type="dxa"/>
          </w:tblCellMar>
        </w:tblPrEx>
        <w:tc>
          <w:tcPr>
            <w:tcW w:w="287" w:type="pct"/>
            <w:shd w:val="clear" w:color="auto" w:fill="FFFFFF"/>
            <w:vAlign w:val="center"/>
          </w:tcPr>
          <w:p w14:paraId="0DD469BA"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3</w:t>
            </w:r>
          </w:p>
        </w:tc>
        <w:tc>
          <w:tcPr>
            <w:tcW w:w="1039" w:type="pct"/>
            <w:shd w:val="clear" w:color="auto" w:fill="FFFFFF"/>
            <w:vAlign w:val="center"/>
          </w:tcPr>
          <w:p w14:paraId="28E8B5F3"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Số thu được trong năm (85=86+87)</w:t>
            </w:r>
          </w:p>
        </w:tc>
        <w:tc>
          <w:tcPr>
            <w:tcW w:w="237" w:type="pct"/>
            <w:shd w:val="clear" w:color="auto" w:fill="FFFFFF"/>
            <w:vAlign w:val="center"/>
          </w:tcPr>
          <w:p w14:paraId="0298F9A8"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85</w:t>
            </w:r>
          </w:p>
        </w:tc>
        <w:tc>
          <w:tcPr>
            <w:tcW w:w="430" w:type="pct"/>
            <w:shd w:val="clear" w:color="auto" w:fill="FFFFFF"/>
            <w:vAlign w:val="center"/>
          </w:tcPr>
          <w:p w14:paraId="41AE555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580D6E2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1647ED2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60624F0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367EB98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36A03EC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3C95C7EA"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2E7ADAB8" w14:textId="77777777" w:rsidTr="004C336D">
        <w:tblPrEx>
          <w:tblCellMar>
            <w:top w:w="0" w:type="dxa"/>
            <w:left w:w="0" w:type="dxa"/>
            <w:bottom w:w="0" w:type="dxa"/>
            <w:right w:w="0" w:type="dxa"/>
          </w:tblCellMar>
        </w:tblPrEx>
        <w:tc>
          <w:tcPr>
            <w:tcW w:w="287" w:type="pct"/>
            <w:shd w:val="clear" w:color="auto" w:fill="FFFFFF"/>
            <w:vAlign w:val="center"/>
          </w:tcPr>
          <w:p w14:paraId="362EDF0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3F2E0B98" w14:textId="77777777" w:rsidR="00654624" w:rsidRPr="004E1F16" w:rsidRDefault="00654624" w:rsidP="004C336D">
            <w:pPr>
              <w:tabs>
                <w:tab w:val="right" w:leader="dot" w:pos="8505"/>
              </w:tabs>
              <w:spacing w:before="120"/>
              <w:ind w:right="6"/>
              <w:rPr>
                <w:rFonts w:ascii="Arial" w:hAnsi="Arial" w:cs="Arial"/>
                <w:i/>
                <w:sz w:val="20"/>
                <w:szCs w:val="20"/>
              </w:rPr>
            </w:pPr>
            <w:r w:rsidRPr="004E1F16">
              <w:rPr>
                <w:rFonts w:ascii="Arial" w:hAnsi="Arial" w:cs="Arial"/>
                <w:i/>
                <w:sz w:val="20"/>
                <w:szCs w:val="20"/>
              </w:rPr>
              <w:t>- Kinh phí thường xuyên/tự chủ</w:t>
            </w:r>
          </w:p>
        </w:tc>
        <w:tc>
          <w:tcPr>
            <w:tcW w:w="237" w:type="pct"/>
            <w:shd w:val="clear" w:color="auto" w:fill="FFFFFF"/>
            <w:vAlign w:val="center"/>
          </w:tcPr>
          <w:p w14:paraId="647FA513"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86</w:t>
            </w:r>
          </w:p>
        </w:tc>
        <w:tc>
          <w:tcPr>
            <w:tcW w:w="430" w:type="pct"/>
            <w:shd w:val="clear" w:color="auto" w:fill="FFFFFF"/>
            <w:vAlign w:val="center"/>
          </w:tcPr>
          <w:p w14:paraId="0FECC87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09D3025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7F0D117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336461A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2D03A9C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0094E3C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6AF40543"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614AC0D5" w14:textId="77777777" w:rsidTr="004C336D">
        <w:tblPrEx>
          <w:tblCellMar>
            <w:top w:w="0" w:type="dxa"/>
            <w:left w:w="0" w:type="dxa"/>
            <w:bottom w:w="0" w:type="dxa"/>
            <w:right w:w="0" w:type="dxa"/>
          </w:tblCellMar>
        </w:tblPrEx>
        <w:tc>
          <w:tcPr>
            <w:tcW w:w="287" w:type="pct"/>
            <w:shd w:val="clear" w:color="auto" w:fill="FFFFFF"/>
            <w:vAlign w:val="center"/>
          </w:tcPr>
          <w:p w14:paraId="3A25A22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50C9AB4C" w14:textId="77777777" w:rsidR="00654624" w:rsidRPr="004E1F16" w:rsidRDefault="00654624" w:rsidP="004C336D">
            <w:pPr>
              <w:tabs>
                <w:tab w:val="right" w:leader="dot" w:pos="8505"/>
              </w:tabs>
              <w:spacing w:before="120"/>
              <w:ind w:right="6"/>
              <w:rPr>
                <w:rFonts w:ascii="Arial" w:hAnsi="Arial" w:cs="Arial"/>
                <w:i/>
                <w:sz w:val="20"/>
                <w:szCs w:val="20"/>
              </w:rPr>
            </w:pPr>
            <w:r w:rsidRPr="004E1F16">
              <w:rPr>
                <w:rFonts w:ascii="Arial" w:hAnsi="Arial" w:cs="Arial"/>
                <w:i/>
                <w:sz w:val="20"/>
                <w:szCs w:val="20"/>
              </w:rPr>
              <w:t>- Kinh phí không thường xuyên/không tự chủ</w:t>
            </w:r>
          </w:p>
        </w:tc>
        <w:tc>
          <w:tcPr>
            <w:tcW w:w="237" w:type="pct"/>
            <w:shd w:val="clear" w:color="auto" w:fill="FFFFFF"/>
            <w:vAlign w:val="center"/>
          </w:tcPr>
          <w:p w14:paraId="63BD5E3F"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87</w:t>
            </w:r>
          </w:p>
        </w:tc>
        <w:tc>
          <w:tcPr>
            <w:tcW w:w="430" w:type="pct"/>
            <w:shd w:val="clear" w:color="auto" w:fill="FFFFFF"/>
            <w:vAlign w:val="center"/>
          </w:tcPr>
          <w:p w14:paraId="72D5765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0229F78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1F0A66C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6D161E5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0495C61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00DE4BD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6B100989"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68D8B9F8" w14:textId="77777777" w:rsidTr="004C336D">
        <w:tblPrEx>
          <w:tblCellMar>
            <w:top w:w="0" w:type="dxa"/>
            <w:left w:w="0" w:type="dxa"/>
            <w:bottom w:w="0" w:type="dxa"/>
            <w:right w:w="0" w:type="dxa"/>
          </w:tblCellMar>
        </w:tblPrEx>
        <w:tc>
          <w:tcPr>
            <w:tcW w:w="287" w:type="pct"/>
            <w:shd w:val="clear" w:color="auto" w:fill="FFFFFF"/>
            <w:vAlign w:val="center"/>
          </w:tcPr>
          <w:p w14:paraId="0BD49EB2"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4</w:t>
            </w:r>
          </w:p>
        </w:tc>
        <w:tc>
          <w:tcPr>
            <w:tcW w:w="1039" w:type="pct"/>
            <w:shd w:val="clear" w:color="auto" w:fill="FFFFFF"/>
            <w:vAlign w:val="center"/>
          </w:tcPr>
          <w:p w14:paraId="76D8DB0B"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Tổng số kinh phí được sử dụng trong năm (88=89+90)</w:t>
            </w:r>
          </w:p>
        </w:tc>
        <w:tc>
          <w:tcPr>
            <w:tcW w:w="237" w:type="pct"/>
            <w:shd w:val="clear" w:color="auto" w:fill="FFFFFF"/>
            <w:vAlign w:val="center"/>
          </w:tcPr>
          <w:p w14:paraId="785820AA"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88</w:t>
            </w:r>
          </w:p>
        </w:tc>
        <w:tc>
          <w:tcPr>
            <w:tcW w:w="430" w:type="pct"/>
            <w:shd w:val="clear" w:color="auto" w:fill="FFFFFF"/>
            <w:vAlign w:val="center"/>
          </w:tcPr>
          <w:p w14:paraId="67EA1AB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1B0F82D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3D1A8FC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3F0B795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363A346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71FA1A2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22CB35B9"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36613A40" w14:textId="77777777" w:rsidTr="004C336D">
        <w:tblPrEx>
          <w:tblCellMar>
            <w:top w:w="0" w:type="dxa"/>
            <w:left w:w="0" w:type="dxa"/>
            <w:bottom w:w="0" w:type="dxa"/>
            <w:right w:w="0" w:type="dxa"/>
          </w:tblCellMar>
        </w:tblPrEx>
        <w:tc>
          <w:tcPr>
            <w:tcW w:w="287" w:type="pct"/>
            <w:shd w:val="clear" w:color="auto" w:fill="FFFFFF"/>
            <w:vAlign w:val="center"/>
          </w:tcPr>
          <w:p w14:paraId="5D634F09" w14:textId="77777777" w:rsidR="00654624" w:rsidRPr="004E1F16" w:rsidRDefault="00654624" w:rsidP="004C336D">
            <w:pPr>
              <w:tabs>
                <w:tab w:val="right" w:leader="dot" w:pos="8505"/>
              </w:tabs>
              <w:spacing w:before="120"/>
              <w:ind w:right="6"/>
              <w:jc w:val="center"/>
              <w:rPr>
                <w:rFonts w:ascii="Arial" w:hAnsi="Arial" w:cs="Arial"/>
                <w:i/>
                <w:sz w:val="20"/>
                <w:szCs w:val="20"/>
              </w:rPr>
            </w:pPr>
          </w:p>
        </w:tc>
        <w:tc>
          <w:tcPr>
            <w:tcW w:w="1039" w:type="pct"/>
            <w:shd w:val="clear" w:color="auto" w:fill="FFFFFF"/>
            <w:vAlign w:val="center"/>
          </w:tcPr>
          <w:p w14:paraId="45DBF458" w14:textId="77777777" w:rsidR="00654624" w:rsidRPr="004E1F16" w:rsidRDefault="00654624" w:rsidP="004C336D">
            <w:pPr>
              <w:tabs>
                <w:tab w:val="right" w:leader="dot" w:pos="8505"/>
              </w:tabs>
              <w:spacing w:before="120"/>
              <w:ind w:right="6"/>
              <w:rPr>
                <w:rFonts w:ascii="Arial" w:hAnsi="Arial" w:cs="Arial"/>
                <w:i/>
                <w:sz w:val="20"/>
                <w:szCs w:val="20"/>
              </w:rPr>
            </w:pPr>
            <w:r w:rsidRPr="004E1F16">
              <w:rPr>
                <w:rFonts w:ascii="Arial" w:hAnsi="Arial" w:cs="Arial"/>
                <w:i/>
                <w:sz w:val="20"/>
                <w:szCs w:val="20"/>
              </w:rPr>
              <w:t>- Kinh phí thường xuyên/tự chủ (89=80+86)</w:t>
            </w:r>
          </w:p>
        </w:tc>
        <w:tc>
          <w:tcPr>
            <w:tcW w:w="237" w:type="pct"/>
            <w:shd w:val="clear" w:color="auto" w:fill="FFFFFF"/>
            <w:vAlign w:val="center"/>
          </w:tcPr>
          <w:p w14:paraId="2239B946"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89</w:t>
            </w:r>
          </w:p>
        </w:tc>
        <w:tc>
          <w:tcPr>
            <w:tcW w:w="430" w:type="pct"/>
            <w:shd w:val="clear" w:color="auto" w:fill="FFFFFF"/>
            <w:vAlign w:val="center"/>
          </w:tcPr>
          <w:p w14:paraId="1B857C1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6AF620A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7F5047A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45DA353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5F38BE4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1EE852D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51BF63B7"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7214B065" w14:textId="77777777" w:rsidTr="004C336D">
        <w:tblPrEx>
          <w:tblCellMar>
            <w:top w:w="0" w:type="dxa"/>
            <w:left w:w="0" w:type="dxa"/>
            <w:bottom w:w="0" w:type="dxa"/>
            <w:right w:w="0" w:type="dxa"/>
          </w:tblCellMar>
        </w:tblPrEx>
        <w:tc>
          <w:tcPr>
            <w:tcW w:w="287" w:type="pct"/>
            <w:shd w:val="clear" w:color="auto" w:fill="FFFFFF"/>
            <w:vAlign w:val="center"/>
          </w:tcPr>
          <w:p w14:paraId="4B0469C3" w14:textId="77777777" w:rsidR="00654624" w:rsidRPr="004E1F16" w:rsidRDefault="00654624" w:rsidP="004C336D">
            <w:pPr>
              <w:tabs>
                <w:tab w:val="right" w:leader="dot" w:pos="8505"/>
              </w:tabs>
              <w:spacing w:before="120"/>
              <w:ind w:right="6"/>
              <w:jc w:val="center"/>
              <w:rPr>
                <w:rFonts w:ascii="Arial" w:hAnsi="Arial" w:cs="Arial"/>
                <w:i/>
                <w:sz w:val="20"/>
                <w:szCs w:val="20"/>
              </w:rPr>
            </w:pPr>
          </w:p>
        </w:tc>
        <w:tc>
          <w:tcPr>
            <w:tcW w:w="1039" w:type="pct"/>
            <w:shd w:val="clear" w:color="auto" w:fill="FFFFFF"/>
            <w:vAlign w:val="center"/>
          </w:tcPr>
          <w:p w14:paraId="035A46BE" w14:textId="77777777" w:rsidR="00654624" w:rsidRPr="004E1F16" w:rsidRDefault="00654624" w:rsidP="004C336D">
            <w:pPr>
              <w:tabs>
                <w:tab w:val="right" w:leader="dot" w:pos="8505"/>
              </w:tabs>
              <w:spacing w:before="120"/>
              <w:ind w:right="6"/>
              <w:rPr>
                <w:rFonts w:ascii="Arial" w:hAnsi="Arial" w:cs="Arial"/>
                <w:i/>
                <w:sz w:val="20"/>
                <w:szCs w:val="20"/>
              </w:rPr>
            </w:pPr>
            <w:r w:rsidRPr="004E1F16">
              <w:rPr>
                <w:rFonts w:ascii="Arial" w:hAnsi="Arial" w:cs="Arial"/>
                <w:i/>
                <w:sz w:val="20"/>
                <w:szCs w:val="20"/>
              </w:rPr>
              <w:t>- Kinh phí không thường xuyên/không tự chủ (90=81+87)</w:t>
            </w:r>
          </w:p>
        </w:tc>
        <w:tc>
          <w:tcPr>
            <w:tcW w:w="237" w:type="pct"/>
            <w:shd w:val="clear" w:color="auto" w:fill="FFFFFF"/>
            <w:vAlign w:val="center"/>
          </w:tcPr>
          <w:p w14:paraId="3958A5E4"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90</w:t>
            </w:r>
          </w:p>
        </w:tc>
        <w:tc>
          <w:tcPr>
            <w:tcW w:w="430" w:type="pct"/>
            <w:shd w:val="clear" w:color="auto" w:fill="FFFFFF"/>
            <w:vAlign w:val="center"/>
          </w:tcPr>
          <w:p w14:paraId="18E0DE8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05C53AC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7A6BDEE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1753D14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0590B75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1BD7161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2577701C"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73A68461" w14:textId="77777777" w:rsidTr="004C336D">
        <w:tblPrEx>
          <w:tblCellMar>
            <w:top w:w="0" w:type="dxa"/>
            <w:left w:w="0" w:type="dxa"/>
            <w:bottom w:w="0" w:type="dxa"/>
            <w:right w:w="0" w:type="dxa"/>
          </w:tblCellMar>
        </w:tblPrEx>
        <w:tc>
          <w:tcPr>
            <w:tcW w:w="287" w:type="pct"/>
            <w:shd w:val="clear" w:color="auto" w:fill="FFFFFF"/>
            <w:vAlign w:val="center"/>
          </w:tcPr>
          <w:p w14:paraId="1EC004CF"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5</w:t>
            </w:r>
          </w:p>
        </w:tc>
        <w:tc>
          <w:tcPr>
            <w:tcW w:w="1039" w:type="pct"/>
            <w:shd w:val="clear" w:color="auto" w:fill="FFFFFF"/>
            <w:vAlign w:val="center"/>
          </w:tcPr>
          <w:p w14:paraId="47854540"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Số kinh phí đã sử dụng đề nghị quyết toán (91=92+93)</w:t>
            </w:r>
          </w:p>
        </w:tc>
        <w:tc>
          <w:tcPr>
            <w:tcW w:w="237" w:type="pct"/>
            <w:shd w:val="clear" w:color="auto" w:fill="FFFFFF"/>
            <w:vAlign w:val="center"/>
          </w:tcPr>
          <w:p w14:paraId="5EBE9019"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91</w:t>
            </w:r>
          </w:p>
        </w:tc>
        <w:tc>
          <w:tcPr>
            <w:tcW w:w="430" w:type="pct"/>
            <w:shd w:val="clear" w:color="auto" w:fill="FFFFFF"/>
            <w:vAlign w:val="center"/>
          </w:tcPr>
          <w:p w14:paraId="4FAB05D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6F0C057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3B3B53F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6E11168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209B07A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7682336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7BFB52DB"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50EBD199" w14:textId="77777777" w:rsidTr="004C336D">
        <w:tblPrEx>
          <w:tblCellMar>
            <w:top w:w="0" w:type="dxa"/>
            <w:left w:w="0" w:type="dxa"/>
            <w:bottom w:w="0" w:type="dxa"/>
            <w:right w:w="0" w:type="dxa"/>
          </w:tblCellMar>
        </w:tblPrEx>
        <w:tc>
          <w:tcPr>
            <w:tcW w:w="287" w:type="pct"/>
            <w:shd w:val="clear" w:color="auto" w:fill="FFFFFF"/>
            <w:vAlign w:val="center"/>
          </w:tcPr>
          <w:p w14:paraId="563181EF" w14:textId="77777777" w:rsidR="00654624" w:rsidRPr="004E1F16" w:rsidRDefault="00654624" w:rsidP="004C336D">
            <w:pPr>
              <w:tabs>
                <w:tab w:val="right" w:leader="dot" w:pos="8505"/>
              </w:tabs>
              <w:spacing w:before="120"/>
              <w:ind w:right="6"/>
              <w:jc w:val="center"/>
              <w:rPr>
                <w:rFonts w:ascii="Arial" w:hAnsi="Arial" w:cs="Arial"/>
                <w:i/>
                <w:sz w:val="20"/>
                <w:szCs w:val="20"/>
              </w:rPr>
            </w:pPr>
          </w:p>
        </w:tc>
        <w:tc>
          <w:tcPr>
            <w:tcW w:w="1039" w:type="pct"/>
            <w:shd w:val="clear" w:color="auto" w:fill="FFFFFF"/>
            <w:vAlign w:val="center"/>
          </w:tcPr>
          <w:p w14:paraId="4452A20A" w14:textId="77777777" w:rsidR="00654624" w:rsidRPr="004E1F16" w:rsidRDefault="00654624" w:rsidP="004C336D">
            <w:pPr>
              <w:tabs>
                <w:tab w:val="right" w:leader="dot" w:pos="8505"/>
              </w:tabs>
              <w:spacing w:before="120"/>
              <w:ind w:right="6"/>
              <w:rPr>
                <w:rFonts w:ascii="Arial" w:hAnsi="Arial" w:cs="Arial"/>
                <w:i/>
                <w:sz w:val="20"/>
                <w:szCs w:val="20"/>
              </w:rPr>
            </w:pPr>
            <w:r w:rsidRPr="004E1F16">
              <w:rPr>
                <w:rFonts w:ascii="Arial" w:hAnsi="Arial" w:cs="Arial"/>
                <w:i/>
                <w:sz w:val="20"/>
                <w:szCs w:val="20"/>
              </w:rPr>
              <w:t>- Kinh phí thường xuyên/tự chủ</w:t>
            </w:r>
          </w:p>
        </w:tc>
        <w:tc>
          <w:tcPr>
            <w:tcW w:w="237" w:type="pct"/>
            <w:shd w:val="clear" w:color="auto" w:fill="FFFFFF"/>
            <w:vAlign w:val="center"/>
          </w:tcPr>
          <w:p w14:paraId="311F28E8"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92</w:t>
            </w:r>
          </w:p>
        </w:tc>
        <w:tc>
          <w:tcPr>
            <w:tcW w:w="430" w:type="pct"/>
            <w:shd w:val="clear" w:color="auto" w:fill="FFFFFF"/>
            <w:vAlign w:val="center"/>
          </w:tcPr>
          <w:p w14:paraId="13712CD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77D2F94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73B2985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258C648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15F97E2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1F69D30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39D23945"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34454CBB" w14:textId="77777777" w:rsidTr="004C336D">
        <w:tblPrEx>
          <w:tblCellMar>
            <w:top w:w="0" w:type="dxa"/>
            <w:left w:w="0" w:type="dxa"/>
            <w:bottom w:w="0" w:type="dxa"/>
            <w:right w:w="0" w:type="dxa"/>
          </w:tblCellMar>
        </w:tblPrEx>
        <w:tc>
          <w:tcPr>
            <w:tcW w:w="287" w:type="pct"/>
            <w:shd w:val="clear" w:color="auto" w:fill="FFFFFF"/>
            <w:vAlign w:val="center"/>
          </w:tcPr>
          <w:p w14:paraId="01D4CA01" w14:textId="77777777" w:rsidR="00654624" w:rsidRPr="004E1F16" w:rsidRDefault="00654624" w:rsidP="004C336D">
            <w:pPr>
              <w:tabs>
                <w:tab w:val="right" w:leader="dot" w:pos="8505"/>
              </w:tabs>
              <w:spacing w:before="120"/>
              <w:ind w:right="6"/>
              <w:jc w:val="center"/>
              <w:rPr>
                <w:rFonts w:ascii="Arial" w:hAnsi="Arial" w:cs="Arial"/>
                <w:i/>
                <w:sz w:val="20"/>
                <w:szCs w:val="20"/>
              </w:rPr>
            </w:pPr>
          </w:p>
        </w:tc>
        <w:tc>
          <w:tcPr>
            <w:tcW w:w="1039" w:type="pct"/>
            <w:shd w:val="clear" w:color="auto" w:fill="FFFFFF"/>
            <w:vAlign w:val="center"/>
          </w:tcPr>
          <w:p w14:paraId="5B563FA9" w14:textId="77777777" w:rsidR="00654624" w:rsidRPr="004E1F16" w:rsidRDefault="00654624" w:rsidP="004C336D">
            <w:pPr>
              <w:tabs>
                <w:tab w:val="right" w:leader="dot" w:pos="8505"/>
              </w:tabs>
              <w:spacing w:before="120"/>
              <w:ind w:right="6"/>
              <w:rPr>
                <w:rFonts w:ascii="Arial" w:hAnsi="Arial" w:cs="Arial"/>
                <w:i/>
                <w:sz w:val="20"/>
                <w:szCs w:val="20"/>
              </w:rPr>
            </w:pPr>
            <w:r w:rsidRPr="004E1F16">
              <w:rPr>
                <w:rFonts w:ascii="Arial" w:hAnsi="Arial" w:cs="Arial"/>
                <w:i/>
                <w:sz w:val="20"/>
                <w:szCs w:val="20"/>
              </w:rPr>
              <w:t>- Kinh phí không thường xuyên/không tự chủ</w:t>
            </w:r>
          </w:p>
        </w:tc>
        <w:tc>
          <w:tcPr>
            <w:tcW w:w="237" w:type="pct"/>
            <w:shd w:val="clear" w:color="auto" w:fill="FFFFFF"/>
            <w:vAlign w:val="center"/>
          </w:tcPr>
          <w:p w14:paraId="16D51230"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93</w:t>
            </w:r>
          </w:p>
        </w:tc>
        <w:tc>
          <w:tcPr>
            <w:tcW w:w="430" w:type="pct"/>
            <w:shd w:val="clear" w:color="auto" w:fill="FFFFFF"/>
            <w:vAlign w:val="center"/>
          </w:tcPr>
          <w:p w14:paraId="0727731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0F77D17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02AA8E7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6428C18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0A951E6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15BC356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70597E0B"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089F83C5" w14:textId="77777777" w:rsidTr="004C336D">
        <w:tblPrEx>
          <w:tblCellMar>
            <w:top w:w="0" w:type="dxa"/>
            <w:left w:w="0" w:type="dxa"/>
            <w:bottom w:w="0" w:type="dxa"/>
            <w:right w:w="0" w:type="dxa"/>
          </w:tblCellMar>
        </w:tblPrEx>
        <w:tc>
          <w:tcPr>
            <w:tcW w:w="287" w:type="pct"/>
            <w:shd w:val="clear" w:color="auto" w:fill="FFFFFF"/>
            <w:vAlign w:val="center"/>
          </w:tcPr>
          <w:p w14:paraId="619D6897"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6</w:t>
            </w:r>
          </w:p>
        </w:tc>
        <w:tc>
          <w:tcPr>
            <w:tcW w:w="1039" w:type="pct"/>
            <w:shd w:val="clear" w:color="auto" w:fill="FFFFFF"/>
            <w:vAlign w:val="center"/>
          </w:tcPr>
          <w:p w14:paraId="6EC24DB5"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Số dư kinh phí được phép chuyển sang năm sau sử dụng và quyết toán (94=95+96)</w:t>
            </w:r>
          </w:p>
        </w:tc>
        <w:tc>
          <w:tcPr>
            <w:tcW w:w="237" w:type="pct"/>
            <w:shd w:val="clear" w:color="auto" w:fill="FFFFFF"/>
            <w:vAlign w:val="center"/>
          </w:tcPr>
          <w:p w14:paraId="2F2C0554"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94</w:t>
            </w:r>
          </w:p>
        </w:tc>
        <w:tc>
          <w:tcPr>
            <w:tcW w:w="430" w:type="pct"/>
            <w:shd w:val="clear" w:color="auto" w:fill="FFFFFF"/>
            <w:vAlign w:val="center"/>
          </w:tcPr>
          <w:p w14:paraId="46D522A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799E86C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51A4752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2D2F275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0504399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0E218C8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3817EB02"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0D2634C6" w14:textId="77777777" w:rsidTr="004C336D">
        <w:tblPrEx>
          <w:tblCellMar>
            <w:top w:w="0" w:type="dxa"/>
            <w:left w:w="0" w:type="dxa"/>
            <w:bottom w:w="0" w:type="dxa"/>
            <w:right w:w="0" w:type="dxa"/>
          </w:tblCellMar>
        </w:tblPrEx>
        <w:tc>
          <w:tcPr>
            <w:tcW w:w="287" w:type="pct"/>
            <w:shd w:val="clear" w:color="auto" w:fill="FFFFFF"/>
            <w:vAlign w:val="center"/>
          </w:tcPr>
          <w:p w14:paraId="6A8EE07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06458B59" w14:textId="77777777" w:rsidR="00654624" w:rsidRPr="004E1F16" w:rsidRDefault="00654624" w:rsidP="004C336D">
            <w:pPr>
              <w:tabs>
                <w:tab w:val="right" w:leader="dot" w:pos="8505"/>
              </w:tabs>
              <w:spacing w:before="120"/>
              <w:ind w:right="6"/>
              <w:rPr>
                <w:rFonts w:ascii="Arial" w:hAnsi="Arial" w:cs="Arial"/>
                <w:i/>
                <w:sz w:val="20"/>
                <w:szCs w:val="20"/>
              </w:rPr>
            </w:pPr>
            <w:r w:rsidRPr="004E1F16">
              <w:rPr>
                <w:rFonts w:ascii="Arial" w:hAnsi="Arial" w:cs="Arial"/>
                <w:i/>
                <w:sz w:val="20"/>
                <w:szCs w:val="20"/>
              </w:rPr>
              <w:t>- Kinh phí thường xuyên/tự chủ (95=89-92)</w:t>
            </w:r>
          </w:p>
        </w:tc>
        <w:tc>
          <w:tcPr>
            <w:tcW w:w="237" w:type="pct"/>
            <w:shd w:val="clear" w:color="auto" w:fill="FFFFFF"/>
            <w:vAlign w:val="center"/>
          </w:tcPr>
          <w:p w14:paraId="34FF9A91"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95</w:t>
            </w:r>
          </w:p>
        </w:tc>
        <w:tc>
          <w:tcPr>
            <w:tcW w:w="430" w:type="pct"/>
            <w:shd w:val="clear" w:color="auto" w:fill="FFFFFF"/>
            <w:vAlign w:val="center"/>
          </w:tcPr>
          <w:p w14:paraId="4CD9803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4F18D27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064FDFB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4145AB2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28C3917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71B0791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1A215E2A"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5AA23A4F" w14:textId="77777777" w:rsidTr="004C336D">
        <w:tblPrEx>
          <w:tblCellMar>
            <w:top w:w="0" w:type="dxa"/>
            <w:left w:w="0" w:type="dxa"/>
            <w:bottom w:w="0" w:type="dxa"/>
            <w:right w:w="0" w:type="dxa"/>
          </w:tblCellMar>
        </w:tblPrEx>
        <w:tc>
          <w:tcPr>
            <w:tcW w:w="287" w:type="pct"/>
            <w:shd w:val="clear" w:color="auto" w:fill="FFFFFF"/>
            <w:vAlign w:val="center"/>
          </w:tcPr>
          <w:p w14:paraId="0DC3364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39" w:type="pct"/>
            <w:shd w:val="clear" w:color="auto" w:fill="FFFFFF"/>
            <w:vAlign w:val="center"/>
          </w:tcPr>
          <w:p w14:paraId="1506B517" w14:textId="77777777" w:rsidR="00654624" w:rsidRPr="004E1F16" w:rsidRDefault="00654624" w:rsidP="004C336D">
            <w:pPr>
              <w:tabs>
                <w:tab w:val="right" w:leader="dot" w:pos="8505"/>
              </w:tabs>
              <w:spacing w:before="120"/>
              <w:ind w:right="6"/>
              <w:rPr>
                <w:rFonts w:ascii="Arial" w:hAnsi="Arial" w:cs="Arial"/>
                <w:i/>
                <w:sz w:val="20"/>
                <w:szCs w:val="20"/>
              </w:rPr>
            </w:pPr>
            <w:r w:rsidRPr="004E1F16">
              <w:rPr>
                <w:rFonts w:ascii="Arial" w:hAnsi="Arial" w:cs="Arial"/>
                <w:i/>
                <w:sz w:val="20"/>
                <w:szCs w:val="20"/>
              </w:rPr>
              <w:t>- Kinh phí không thường xuyên/không tự chủ (96=90-93)</w:t>
            </w:r>
          </w:p>
        </w:tc>
        <w:tc>
          <w:tcPr>
            <w:tcW w:w="237" w:type="pct"/>
            <w:shd w:val="clear" w:color="auto" w:fill="FFFFFF"/>
            <w:vAlign w:val="center"/>
          </w:tcPr>
          <w:p w14:paraId="3D5DDEAA"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96</w:t>
            </w:r>
          </w:p>
        </w:tc>
        <w:tc>
          <w:tcPr>
            <w:tcW w:w="430" w:type="pct"/>
            <w:shd w:val="clear" w:color="auto" w:fill="FFFFFF"/>
            <w:vAlign w:val="center"/>
          </w:tcPr>
          <w:p w14:paraId="5533F92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45E9F50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3B69FFA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9" w:type="pct"/>
            <w:shd w:val="clear" w:color="auto" w:fill="FFFFFF"/>
            <w:vAlign w:val="center"/>
          </w:tcPr>
          <w:p w14:paraId="6C81C25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30" w:type="pct"/>
            <w:shd w:val="clear" w:color="auto" w:fill="FFFFFF"/>
            <w:vAlign w:val="center"/>
          </w:tcPr>
          <w:p w14:paraId="490A976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7" w:type="pct"/>
            <w:shd w:val="clear" w:color="auto" w:fill="FFFFFF"/>
            <w:vAlign w:val="center"/>
          </w:tcPr>
          <w:p w14:paraId="365ED24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5" w:type="pct"/>
            <w:shd w:val="clear" w:color="auto" w:fill="FFFFFF"/>
            <w:vAlign w:val="center"/>
          </w:tcPr>
          <w:p w14:paraId="6EB61721"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bl>
    <w:p w14:paraId="1CA3C324" w14:textId="77777777" w:rsidR="00654624" w:rsidRPr="004E1F16" w:rsidRDefault="00654624" w:rsidP="00654624">
      <w:pPr>
        <w:tabs>
          <w:tab w:val="right" w:leader="dot" w:pos="8505"/>
        </w:tabs>
        <w:spacing w:before="120"/>
        <w:ind w:right="6"/>
        <w:rPr>
          <w:rFonts w:ascii="Arial" w:hAnsi="Arial" w:cs="Arial"/>
          <w:sz w:val="20"/>
          <w:szCs w:val="20"/>
        </w:rPr>
      </w:pPr>
    </w:p>
    <w:tbl>
      <w:tblPr>
        <w:tblW w:w="5000" w:type="pct"/>
        <w:tblCellMar>
          <w:left w:w="0" w:type="dxa"/>
          <w:right w:w="0" w:type="dxa"/>
        </w:tblCellMar>
        <w:tblLook w:val="01E0" w:firstRow="1" w:lastRow="1" w:firstColumn="1" w:lastColumn="1" w:noHBand="0" w:noVBand="0"/>
      </w:tblPr>
      <w:tblGrid>
        <w:gridCol w:w="4321"/>
        <w:gridCol w:w="4321"/>
        <w:gridCol w:w="4318"/>
      </w:tblGrid>
      <w:tr w:rsidR="00654624" w:rsidRPr="00AE13AB" w14:paraId="20926252" w14:textId="77777777" w:rsidTr="004C336D">
        <w:tc>
          <w:tcPr>
            <w:tcW w:w="1667" w:type="pct"/>
            <w:shd w:val="clear" w:color="auto" w:fill="auto"/>
          </w:tcPr>
          <w:p w14:paraId="5181F8C5" w14:textId="77777777" w:rsidR="00654624" w:rsidRPr="00AE13AB" w:rsidRDefault="00654624" w:rsidP="004C336D">
            <w:pPr>
              <w:spacing w:before="120"/>
              <w:jc w:val="center"/>
              <w:rPr>
                <w:rFonts w:ascii="Arial" w:eastAsia="Courier New" w:hAnsi="Arial" w:cs="Arial"/>
                <w:sz w:val="20"/>
                <w:szCs w:val="20"/>
              </w:rPr>
            </w:pPr>
            <w:r w:rsidRPr="00AE13AB">
              <w:rPr>
                <w:rFonts w:ascii="Arial" w:eastAsia="Courier New" w:hAnsi="Arial" w:cs="Arial"/>
                <w:sz w:val="20"/>
                <w:szCs w:val="20"/>
              </w:rPr>
              <w:br/>
            </w:r>
            <w:r w:rsidRPr="00AE13AB">
              <w:rPr>
                <w:rFonts w:ascii="Arial" w:eastAsia="Courier New" w:hAnsi="Arial" w:cs="Arial"/>
                <w:b/>
                <w:sz w:val="20"/>
                <w:szCs w:val="20"/>
              </w:rPr>
              <w:t>NGƯỜI LẬP BIỂU</w:t>
            </w:r>
            <w:r w:rsidRPr="00AE13AB">
              <w:rPr>
                <w:rFonts w:ascii="Arial" w:eastAsia="Courier New" w:hAnsi="Arial" w:cs="Arial"/>
                <w:sz w:val="20"/>
                <w:szCs w:val="20"/>
              </w:rPr>
              <w:br/>
            </w:r>
            <w:r w:rsidRPr="00AE13AB">
              <w:rPr>
                <w:rFonts w:ascii="Arial" w:eastAsia="Courier New" w:hAnsi="Arial" w:cs="Arial"/>
                <w:i/>
                <w:sz w:val="20"/>
                <w:szCs w:val="20"/>
              </w:rPr>
              <w:t>(Ký, họ tên)</w:t>
            </w:r>
          </w:p>
        </w:tc>
        <w:tc>
          <w:tcPr>
            <w:tcW w:w="1667" w:type="pct"/>
            <w:shd w:val="clear" w:color="auto" w:fill="auto"/>
          </w:tcPr>
          <w:p w14:paraId="02317C5B" w14:textId="77777777" w:rsidR="00654624" w:rsidRPr="00AE13AB" w:rsidRDefault="00654624" w:rsidP="004C336D">
            <w:pPr>
              <w:spacing w:before="120"/>
              <w:jc w:val="center"/>
              <w:rPr>
                <w:rFonts w:ascii="Arial" w:eastAsia="Courier New" w:hAnsi="Arial" w:cs="Arial"/>
                <w:sz w:val="20"/>
                <w:szCs w:val="20"/>
              </w:rPr>
            </w:pPr>
            <w:r w:rsidRPr="00AE13AB">
              <w:rPr>
                <w:rFonts w:ascii="Arial" w:eastAsia="Courier New" w:hAnsi="Arial" w:cs="Arial"/>
                <w:sz w:val="20"/>
                <w:szCs w:val="20"/>
              </w:rPr>
              <w:br/>
            </w:r>
            <w:r w:rsidRPr="00AE13AB">
              <w:rPr>
                <w:rFonts w:ascii="Arial" w:eastAsia="Courier New" w:hAnsi="Arial" w:cs="Arial"/>
                <w:b/>
                <w:sz w:val="20"/>
                <w:szCs w:val="20"/>
              </w:rPr>
              <w:t>KẾ TOÁN TRƯỞNG</w:t>
            </w:r>
            <w:r w:rsidRPr="00AE13AB">
              <w:rPr>
                <w:rFonts w:ascii="Arial" w:eastAsia="Courier New" w:hAnsi="Arial" w:cs="Arial"/>
                <w:i/>
                <w:sz w:val="20"/>
                <w:szCs w:val="20"/>
              </w:rPr>
              <w:br/>
              <w:t>(Ký, họ tên)</w:t>
            </w:r>
          </w:p>
        </w:tc>
        <w:tc>
          <w:tcPr>
            <w:tcW w:w="1667" w:type="pct"/>
            <w:shd w:val="clear" w:color="auto" w:fill="auto"/>
          </w:tcPr>
          <w:p w14:paraId="3F7C59EB" w14:textId="77777777" w:rsidR="00654624" w:rsidRPr="00AE13AB" w:rsidRDefault="00654624" w:rsidP="004C336D">
            <w:pPr>
              <w:spacing w:before="120"/>
              <w:jc w:val="center"/>
              <w:rPr>
                <w:rFonts w:ascii="Arial" w:eastAsia="Courier New" w:hAnsi="Arial" w:cs="Arial"/>
                <w:i/>
                <w:sz w:val="20"/>
                <w:szCs w:val="20"/>
              </w:rPr>
            </w:pPr>
            <w:r w:rsidRPr="00AE13AB">
              <w:rPr>
                <w:rFonts w:ascii="Arial" w:eastAsia="Courier New" w:hAnsi="Arial" w:cs="Arial"/>
                <w:i/>
                <w:sz w:val="20"/>
                <w:szCs w:val="20"/>
              </w:rPr>
              <w:t>Lập, ngày... tháng... năm....</w:t>
            </w:r>
            <w:r w:rsidRPr="00AE13AB">
              <w:rPr>
                <w:rFonts w:ascii="Arial" w:eastAsia="Courier New" w:hAnsi="Arial" w:cs="Arial"/>
                <w:sz w:val="20"/>
                <w:szCs w:val="20"/>
              </w:rPr>
              <w:t xml:space="preserve"> </w:t>
            </w:r>
            <w:r w:rsidRPr="00AE13AB">
              <w:rPr>
                <w:rFonts w:ascii="Arial" w:eastAsia="Courier New" w:hAnsi="Arial" w:cs="Arial"/>
                <w:sz w:val="20"/>
                <w:szCs w:val="20"/>
              </w:rPr>
              <w:br/>
            </w:r>
            <w:r w:rsidRPr="00AE13AB">
              <w:rPr>
                <w:rFonts w:ascii="Arial" w:eastAsia="Courier New" w:hAnsi="Arial" w:cs="Arial"/>
                <w:b/>
                <w:sz w:val="20"/>
                <w:szCs w:val="20"/>
              </w:rPr>
              <w:t>THỦ TRƯỞNG ĐƠN VỊ</w:t>
            </w:r>
            <w:r w:rsidRPr="00AE13AB">
              <w:rPr>
                <w:rFonts w:ascii="Arial" w:eastAsia="Courier New" w:hAnsi="Arial" w:cs="Arial"/>
                <w:sz w:val="20"/>
                <w:szCs w:val="20"/>
              </w:rPr>
              <w:br/>
            </w:r>
            <w:r w:rsidRPr="00AE13AB">
              <w:rPr>
                <w:rFonts w:ascii="Arial" w:eastAsia="Courier New" w:hAnsi="Arial" w:cs="Arial"/>
                <w:i/>
                <w:sz w:val="20"/>
                <w:szCs w:val="20"/>
              </w:rPr>
              <w:t>(Ký, họ tên, đóng dấu)</w:t>
            </w:r>
          </w:p>
        </w:tc>
      </w:tr>
    </w:tbl>
    <w:p w14:paraId="2AD29505"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Ghi chú:</w:t>
      </w:r>
    </w:p>
    <w:p w14:paraId="6BABA141"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Đối với đơn vị có hoạt động dịch vụ sự nghiệp công:</w:t>
      </w:r>
    </w:p>
    <w:p w14:paraId="32561C8C"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Trường hợp được Nhà nước đặt hàng, giao nhiệm vụ, kinh phí thực hiện các chương trình, dự án bằng hình thức giao dự toán để thực hiện thì phải lập báo cáo quyết toán theo mẫu này.</w:t>
      </w:r>
    </w:p>
    <w:p w14:paraId="2C91E9EC"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Trường hợp đơn vị nhận đặt hàng dưới hình thức ký hợp đồng dịch vụ thì không tổng hợp số liệu báo cáo quyết toán theo mẫu này, mà số liệu được tổng hợp vào doanh thu, chi phí của hoạt động sản xuất kinh doanh, dịch vụ và số liệu được phản ánh trên các báo cáo tài chính.</w:t>
      </w:r>
    </w:p>
    <w:p w14:paraId="74C7CC03" w14:textId="77777777" w:rsidR="00654624" w:rsidRPr="004E1F16" w:rsidRDefault="00654624" w:rsidP="00654624">
      <w:pPr>
        <w:tabs>
          <w:tab w:val="right" w:leader="dot" w:pos="8505"/>
        </w:tabs>
        <w:spacing w:before="120"/>
        <w:ind w:right="6"/>
        <w:rPr>
          <w:rFonts w:ascii="Arial" w:hAnsi="Arial" w:cs="Arial"/>
          <w:sz w:val="20"/>
          <w:szCs w:val="20"/>
        </w:rPr>
      </w:pPr>
    </w:p>
    <w:tbl>
      <w:tblPr>
        <w:tblW w:w="5000" w:type="pct"/>
        <w:tblCellMar>
          <w:left w:w="0" w:type="dxa"/>
          <w:right w:w="0" w:type="dxa"/>
        </w:tblCellMar>
        <w:tblLook w:val="01E0" w:firstRow="1" w:lastRow="1" w:firstColumn="1" w:lastColumn="1" w:noHBand="0" w:noVBand="0"/>
      </w:tblPr>
      <w:tblGrid>
        <w:gridCol w:w="5324"/>
        <w:gridCol w:w="7636"/>
      </w:tblGrid>
      <w:tr w:rsidR="00654624" w:rsidRPr="00AE13AB" w14:paraId="3A8B050E" w14:textId="77777777" w:rsidTr="004C336D">
        <w:tc>
          <w:tcPr>
            <w:tcW w:w="2054" w:type="pct"/>
            <w:shd w:val="clear" w:color="auto" w:fill="auto"/>
          </w:tcPr>
          <w:p w14:paraId="2FEA81A8" w14:textId="77777777" w:rsidR="00654624" w:rsidRPr="00AE13AB" w:rsidRDefault="00654624" w:rsidP="004C336D">
            <w:pPr>
              <w:spacing w:before="120"/>
              <w:rPr>
                <w:rFonts w:ascii="Arial" w:eastAsia="Courier New" w:hAnsi="Arial" w:cs="Arial"/>
                <w:b/>
                <w:sz w:val="20"/>
                <w:szCs w:val="20"/>
              </w:rPr>
            </w:pPr>
            <w:r w:rsidRPr="00AE13AB">
              <w:rPr>
                <w:rFonts w:ascii="Arial" w:eastAsia="Courier New" w:hAnsi="Arial" w:cs="Arial"/>
                <w:sz w:val="20"/>
                <w:szCs w:val="20"/>
              </w:rPr>
              <w:t>Mã chương …………….…</w:t>
            </w:r>
            <w:r w:rsidRPr="00AE13AB">
              <w:rPr>
                <w:rFonts w:ascii="Arial" w:eastAsia="Courier New" w:hAnsi="Arial" w:cs="Arial"/>
                <w:sz w:val="20"/>
                <w:szCs w:val="20"/>
              </w:rPr>
              <w:br/>
              <w:t>Đơn vị báo cáo: ……………</w:t>
            </w:r>
            <w:r w:rsidRPr="00AE13AB">
              <w:rPr>
                <w:rFonts w:ascii="Arial" w:eastAsia="Courier New" w:hAnsi="Arial" w:cs="Arial"/>
                <w:sz w:val="20"/>
                <w:szCs w:val="20"/>
              </w:rPr>
              <w:br/>
              <w:t>Mã ĐVQHNS: ………………</w:t>
            </w:r>
          </w:p>
        </w:tc>
        <w:tc>
          <w:tcPr>
            <w:tcW w:w="2946" w:type="pct"/>
            <w:shd w:val="clear" w:color="auto" w:fill="auto"/>
          </w:tcPr>
          <w:p w14:paraId="527CD988" w14:textId="77777777" w:rsidR="00654624" w:rsidRPr="00AE13AB" w:rsidRDefault="00654624" w:rsidP="004C336D">
            <w:pPr>
              <w:spacing w:before="120"/>
              <w:jc w:val="center"/>
              <w:rPr>
                <w:rFonts w:ascii="Arial" w:eastAsia="Courier New" w:hAnsi="Arial" w:cs="Arial"/>
                <w:b/>
                <w:sz w:val="20"/>
                <w:szCs w:val="20"/>
              </w:rPr>
            </w:pPr>
            <w:r w:rsidRPr="00AE13AB">
              <w:rPr>
                <w:rFonts w:ascii="Arial" w:eastAsia="Courier New" w:hAnsi="Arial" w:cs="Arial"/>
                <w:b/>
                <w:sz w:val="20"/>
                <w:szCs w:val="20"/>
              </w:rPr>
              <w:t>Phụ biểu F01-01/BCQT</w:t>
            </w:r>
          </w:p>
          <w:p w14:paraId="1AB20588" w14:textId="77777777" w:rsidR="00654624" w:rsidRPr="00AE13AB" w:rsidRDefault="00654624" w:rsidP="004C336D">
            <w:pPr>
              <w:spacing w:before="120"/>
              <w:jc w:val="center"/>
              <w:rPr>
                <w:rFonts w:ascii="Arial" w:eastAsia="Courier New" w:hAnsi="Arial" w:cs="Arial"/>
                <w:sz w:val="20"/>
                <w:szCs w:val="20"/>
              </w:rPr>
            </w:pPr>
            <w:r w:rsidRPr="00AE13AB">
              <w:rPr>
                <w:rFonts w:ascii="Arial" w:eastAsia="Courier New" w:hAnsi="Arial" w:cs="Arial"/>
                <w:i/>
                <w:sz w:val="20"/>
                <w:szCs w:val="20"/>
              </w:rPr>
              <w:t>(Ban hành theo Thông tư số 107/2017/TT-BTC ngày 10/10/2017 của Bộ Tài chính)</w:t>
            </w:r>
          </w:p>
        </w:tc>
      </w:tr>
    </w:tbl>
    <w:p w14:paraId="024DAAFA" w14:textId="77777777" w:rsidR="00654624" w:rsidRPr="004E1F16" w:rsidRDefault="00654624" w:rsidP="00654624">
      <w:pPr>
        <w:tabs>
          <w:tab w:val="right" w:leader="dot" w:pos="8505"/>
        </w:tabs>
        <w:spacing w:before="120"/>
        <w:ind w:right="6"/>
        <w:rPr>
          <w:rFonts w:ascii="Arial" w:hAnsi="Arial" w:cs="Arial"/>
          <w:sz w:val="20"/>
          <w:szCs w:val="20"/>
        </w:rPr>
      </w:pPr>
    </w:p>
    <w:p w14:paraId="78A4F7D5" w14:textId="77777777" w:rsidR="00654624" w:rsidRPr="004E1F16" w:rsidRDefault="00654624" w:rsidP="00654624">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BÁO CÁO CHI TIẾT CHI TỪ NGUỒN NSNN VÀ NGUỒN PHÍ ĐƯỢC KHẤU TRỪ, ĐỂ LẠI</w:t>
      </w:r>
    </w:p>
    <w:p w14:paraId="6BC49D5D" w14:textId="77777777" w:rsidR="00654624" w:rsidRPr="004E1F16" w:rsidRDefault="00654624" w:rsidP="00654624">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w:t>
      </w:r>
    </w:p>
    <w:p w14:paraId="70D5FAC8" w14:textId="77777777" w:rsidR="00654624" w:rsidRPr="004E1F16" w:rsidRDefault="00654624" w:rsidP="00654624">
      <w:pPr>
        <w:tabs>
          <w:tab w:val="right" w:leader="dot" w:pos="8505"/>
        </w:tabs>
        <w:spacing w:before="120"/>
        <w:ind w:right="6"/>
        <w:jc w:val="right"/>
        <w:rPr>
          <w:rFonts w:ascii="Arial" w:hAnsi="Arial" w:cs="Arial"/>
          <w:i/>
          <w:sz w:val="20"/>
          <w:szCs w:val="20"/>
        </w:rPr>
      </w:pPr>
      <w:r w:rsidRPr="004E1F16">
        <w:rPr>
          <w:rFonts w:ascii="Arial" w:hAnsi="Arial" w:cs="Arial"/>
          <w:i/>
          <w:sz w:val="20"/>
          <w:szCs w:val="20"/>
        </w:rPr>
        <w:t>Đơn vị: Đồng</w:t>
      </w:r>
    </w:p>
    <w:tbl>
      <w:tblPr>
        <w:tblW w:w="5000" w:type="pct"/>
        <w:tblCellMar>
          <w:left w:w="0" w:type="dxa"/>
          <w:right w:w="0" w:type="dxa"/>
        </w:tblCellMar>
        <w:tblLook w:val="0000" w:firstRow="0" w:lastRow="0" w:firstColumn="0" w:lastColumn="0" w:noHBand="0" w:noVBand="0"/>
      </w:tblPr>
      <w:tblGrid>
        <w:gridCol w:w="830"/>
        <w:gridCol w:w="1119"/>
        <w:gridCol w:w="803"/>
        <w:gridCol w:w="803"/>
        <w:gridCol w:w="2445"/>
        <w:gridCol w:w="1153"/>
        <w:gridCol w:w="984"/>
        <w:gridCol w:w="1163"/>
        <w:gridCol w:w="1137"/>
        <w:gridCol w:w="1316"/>
        <w:gridCol w:w="1197"/>
      </w:tblGrid>
      <w:tr w:rsidR="00654624" w:rsidRPr="004E1F16" w14:paraId="502BFC35" w14:textId="77777777" w:rsidTr="004C336D">
        <w:tblPrEx>
          <w:tblCellMar>
            <w:top w:w="0" w:type="dxa"/>
            <w:left w:w="0" w:type="dxa"/>
            <w:bottom w:w="0" w:type="dxa"/>
            <w:right w:w="0" w:type="dxa"/>
          </w:tblCellMar>
        </w:tblPrEx>
        <w:tc>
          <w:tcPr>
            <w:tcW w:w="320" w:type="pct"/>
            <w:vMerge w:val="restart"/>
            <w:tcBorders>
              <w:top w:val="single" w:sz="4" w:space="0" w:color="auto"/>
              <w:left w:val="single" w:sz="4" w:space="0" w:color="auto"/>
              <w:bottom w:val="nil"/>
              <w:right w:val="nil"/>
            </w:tcBorders>
            <w:shd w:val="clear" w:color="auto" w:fill="FFFFFF"/>
            <w:vAlign w:val="center"/>
          </w:tcPr>
          <w:p w14:paraId="5C02D08D"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Loại</w:t>
            </w:r>
          </w:p>
        </w:tc>
        <w:tc>
          <w:tcPr>
            <w:tcW w:w="432" w:type="pct"/>
            <w:vMerge w:val="restart"/>
            <w:tcBorders>
              <w:top w:val="single" w:sz="4" w:space="0" w:color="auto"/>
              <w:left w:val="single" w:sz="4" w:space="0" w:color="auto"/>
              <w:bottom w:val="nil"/>
              <w:right w:val="nil"/>
            </w:tcBorders>
            <w:shd w:val="clear" w:color="auto" w:fill="FFFFFF"/>
            <w:vAlign w:val="center"/>
          </w:tcPr>
          <w:p w14:paraId="7307A1D6"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Khoản</w:t>
            </w:r>
          </w:p>
        </w:tc>
        <w:tc>
          <w:tcPr>
            <w:tcW w:w="310" w:type="pct"/>
            <w:vMerge w:val="restart"/>
            <w:tcBorders>
              <w:top w:val="single" w:sz="4" w:space="0" w:color="auto"/>
              <w:left w:val="single" w:sz="4" w:space="0" w:color="auto"/>
              <w:bottom w:val="nil"/>
              <w:right w:val="nil"/>
            </w:tcBorders>
            <w:shd w:val="clear" w:color="auto" w:fill="FFFFFF"/>
            <w:vAlign w:val="center"/>
          </w:tcPr>
          <w:p w14:paraId="06D88F2C"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Mục</w:t>
            </w:r>
          </w:p>
        </w:tc>
        <w:tc>
          <w:tcPr>
            <w:tcW w:w="310" w:type="pct"/>
            <w:vMerge w:val="restart"/>
            <w:tcBorders>
              <w:top w:val="single" w:sz="4" w:space="0" w:color="auto"/>
              <w:left w:val="single" w:sz="4" w:space="0" w:color="auto"/>
              <w:bottom w:val="nil"/>
              <w:right w:val="nil"/>
            </w:tcBorders>
            <w:shd w:val="clear" w:color="auto" w:fill="FFFFFF"/>
            <w:vAlign w:val="center"/>
          </w:tcPr>
          <w:p w14:paraId="3CF94B59"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Tiểu mục</w:t>
            </w:r>
          </w:p>
        </w:tc>
        <w:tc>
          <w:tcPr>
            <w:tcW w:w="944" w:type="pct"/>
            <w:vMerge w:val="restart"/>
            <w:tcBorders>
              <w:top w:val="single" w:sz="4" w:space="0" w:color="auto"/>
              <w:left w:val="single" w:sz="4" w:space="0" w:color="auto"/>
              <w:bottom w:val="nil"/>
              <w:right w:val="nil"/>
            </w:tcBorders>
            <w:shd w:val="clear" w:color="auto" w:fill="FFFFFF"/>
            <w:vAlign w:val="center"/>
          </w:tcPr>
          <w:p w14:paraId="42CC704C"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Nội dung chi</w:t>
            </w:r>
          </w:p>
        </w:tc>
        <w:tc>
          <w:tcPr>
            <w:tcW w:w="445" w:type="pct"/>
            <w:vMerge w:val="restart"/>
            <w:tcBorders>
              <w:top w:val="single" w:sz="4" w:space="0" w:color="auto"/>
              <w:left w:val="single" w:sz="4" w:space="0" w:color="auto"/>
              <w:bottom w:val="nil"/>
              <w:right w:val="nil"/>
            </w:tcBorders>
            <w:shd w:val="clear" w:color="auto" w:fill="FFFFFF"/>
            <w:vAlign w:val="center"/>
          </w:tcPr>
          <w:p w14:paraId="37FCDAB8"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Tổng số</w:t>
            </w:r>
          </w:p>
        </w:tc>
        <w:tc>
          <w:tcPr>
            <w:tcW w:w="1267" w:type="pct"/>
            <w:gridSpan w:val="3"/>
            <w:tcBorders>
              <w:top w:val="single" w:sz="4" w:space="0" w:color="auto"/>
              <w:left w:val="single" w:sz="4" w:space="0" w:color="auto"/>
              <w:bottom w:val="nil"/>
              <w:right w:val="nil"/>
            </w:tcBorders>
            <w:shd w:val="clear" w:color="auto" w:fill="FFFFFF"/>
          </w:tcPr>
          <w:p w14:paraId="7A5F86C7"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NGUỒN NSNN</w:t>
            </w:r>
          </w:p>
        </w:tc>
        <w:tc>
          <w:tcPr>
            <w:tcW w:w="508" w:type="pct"/>
            <w:vMerge w:val="restart"/>
            <w:tcBorders>
              <w:top w:val="single" w:sz="4" w:space="0" w:color="auto"/>
              <w:left w:val="single" w:sz="4" w:space="0" w:color="auto"/>
              <w:bottom w:val="nil"/>
              <w:right w:val="nil"/>
            </w:tcBorders>
            <w:shd w:val="clear" w:color="auto" w:fill="FFFFFF"/>
            <w:vAlign w:val="bottom"/>
          </w:tcPr>
          <w:p w14:paraId="3DC27A80"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NGUỒN PHÍ ĐƯỢC KHẤU TRỪ, ĐỂ LẠI</w:t>
            </w:r>
          </w:p>
        </w:tc>
        <w:tc>
          <w:tcPr>
            <w:tcW w:w="462" w:type="pct"/>
            <w:vMerge w:val="restart"/>
            <w:tcBorders>
              <w:top w:val="single" w:sz="4" w:space="0" w:color="auto"/>
              <w:left w:val="single" w:sz="4" w:space="0" w:color="auto"/>
              <w:bottom w:val="nil"/>
              <w:right w:val="single" w:sz="4" w:space="0" w:color="auto"/>
            </w:tcBorders>
            <w:shd w:val="clear" w:color="auto" w:fill="FFFFFF"/>
            <w:vAlign w:val="bottom"/>
          </w:tcPr>
          <w:p w14:paraId="68E2643A"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NGUỒN HOẠT ĐỘNG KHÁC ĐƯỢC ĐỂ LẠI</w:t>
            </w:r>
          </w:p>
        </w:tc>
      </w:tr>
      <w:tr w:rsidR="00654624" w:rsidRPr="004E1F16" w14:paraId="6C506240" w14:textId="77777777" w:rsidTr="004C336D">
        <w:tblPrEx>
          <w:tblCellMar>
            <w:top w:w="0" w:type="dxa"/>
            <w:left w:w="0" w:type="dxa"/>
            <w:bottom w:w="0" w:type="dxa"/>
            <w:right w:w="0" w:type="dxa"/>
          </w:tblCellMar>
        </w:tblPrEx>
        <w:tc>
          <w:tcPr>
            <w:tcW w:w="320" w:type="pct"/>
            <w:vMerge/>
            <w:tcBorders>
              <w:top w:val="nil"/>
              <w:left w:val="single" w:sz="4" w:space="0" w:color="auto"/>
              <w:bottom w:val="nil"/>
              <w:right w:val="nil"/>
            </w:tcBorders>
            <w:shd w:val="clear" w:color="auto" w:fill="FFFFFF"/>
            <w:vAlign w:val="center"/>
          </w:tcPr>
          <w:p w14:paraId="42774FC0" w14:textId="77777777" w:rsidR="00654624" w:rsidRPr="004E1F16" w:rsidRDefault="00654624" w:rsidP="004C336D">
            <w:pPr>
              <w:tabs>
                <w:tab w:val="right" w:leader="dot" w:pos="8505"/>
              </w:tabs>
              <w:spacing w:before="120"/>
              <w:ind w:right="6"/>
              <w:rPr>
                <w:rFonts w:ascii="Arial" w:hAnsi="Arial" w:cs="Arial"/>
                <w:sz w:val="20"/>
                <w:szCs w:val="20"/>
              </w:rPr>
            </w:pPr>
          </w:p>
        </w:tc>
        <w:tc>
          <w:tcPr>
            <w:tcW w:w="432" w:type="pct"/>
            <w:vMerge/>
            <w:tcBorders>
              <w:top w:val="nil"/>
              <w:left w:val="single" w:sz="4" w:space="0" w:color="auto"/>
              <w:bottom w:val="nil"/>
              <w:right w:val="nil"/>
            </w:tcBorders>
            <w:shd w:val="clear" w:color="auto" w:fill="FFFFFF"/>
            <w:vAlign w:val="center"/>
          </w:tcPr>
          <w:p w14:paraId="763B5210" w14:textId="77777777" w:rsidR="00654624" w:rsidRPr="004E1F16" w:rsidRDefault="00654624" w:rsidP="004C336D">
            <w:pPr>
              <w:tabs>
                <w:tab w:val="right" w:leader="dot" w:pos="8505"/>
              </w:tabs>
              <w:spacing w:before="120"/>
              <w:ind w:right="6"/>
              <w:rPr>
                <w:rFonts w:ascii="Arial" w:hAnsi="Arial" w:cs="Arial"/>
                <w:sz w:val="20"/>
                <w:szCs w:val="20"/>
              </w:rPr>
            </w:pPr>
          </w:p>
        </w:tc>
        <w:tc>
          <w:tcPr>
            <w:tcW w:w="310" w:type="pct"/>
            <w:vMerge/>
            <w:tcBorders>
              <w:top w:val="nil"/>
              <w:left w:val="single" w:sz="4" w:space="0" w:color="auto"/>
              <w:bottom w:val="nil"/>
              <w:right w:val="nil"/>
            </w:tcBorders>
            <w:shd w:val="clear" w:color="auto" w:fill="FFFFFF"/>
            <w:vAlign w:val="center"/>
          </w:tcPr>
          <w:p w14:paraId="5CC81D6E" w14:textId="77777777" w:rsidR="00654624" w:rsidRPr="004E1F16" w:rsidRDefault="00654624" w:rsidP="004C336D">
            <w:pPr>
              <w:tabs>
                <w:tab w:val="right" w:leader="dot" w:pos="8505"/>
              </w:tabs>
              <w:spacing w:before="120"/>
              <w:ind w:right="6"/>
              <w:rPr>
                <w:rFonts w:ascii="Arial" w:hAnsi="Arial" w:cs="Arial"/>
                <w:sz w:val="20"/>
                <w:szCs w:val="20"/>
              </w:rPr>
            </w:pPr>
          </w:p>
        </w:tc>
        <w:tc>
          <w:tcPr>
            <w:tcW w:w="310" w:type="pct"/>
            <w:vMerge/>
            <w:tcBorders>
              <w:top w:val="nil"/>
              <w:left w:val="single" w:sz="4" w:space="0" w:color="auto"/>
              <w:bottom w:val="nil"/>
              <w:right w:val="nil"/>
            </w:tcBorders>
            <w:shd w:val="clear" w:color="auto" w:fill="FFFFFF"/>
            <w:vAlign w:val="center"/>
          </w:tcPr>
          <w:p w14:paraId="041DFB47" w14:textId="77777777" w:rsidR="00654624" w:rsidRPr="004E1F16" w:rsidRDefault="00654624" w:rsidP="004C336D">
            <w:pPr>
              <w:tabs>
                <w:tab w:val="right" w:leader="dot" w:pos="8505"/>
              </w:tabs>
              <w:spacing w:before="120"/>
              <w:ind w:right="6"/>
              <w:rPr>
                <w:rFonts w:ascii="Arial" w:hAnsi="Arial" w:cs="Arial"/>
                <w:sz w:val="20"/>
                <w:szCs w:val="20"/>
              </w:rPr>
            </w:pPr>
          </w:p>
        </w:tc>
        <w:tc>
          <w:tcPr>
            <w:tcW w:w="944" w:type="pct"/>
            <w:vMerge/>
            <w:tcBorders>
              <w:top w:val="nil"/>
              <w:left w:val="single" w:sz="4" w:space="0" w:color="auto"/>
              <w:bottom w:val="nil"/>
              <w:right w:val="nil"/>
            </w:tcBorders>
            <w:shd w:val="clear" w:color="auto" w:fill="FFFFFF"/>
            <w:vAlign w:val="center"/>
          </w:tcPr>
          <w:p w14:paraId="0D3D7F01" w14:textId="77777777" w:rsidR="00654624" w:rsidRPr="004E1F16" w:rsidRDefault="00654624" w:rsidP="004C336D">
            <w:pPr>
              <w:tabs>
                <w:tab w:val="right" w:leader="dot" w:pos="8505"/>
              </w:tabs>
              <w:spacing w:before="120"/>
              <w:ind w:right="6"/>
              <w:rPr>
                <w:rFonts w:ascii="Arial" w:hAnsi="Arial" w:cs="Arial"/>
                <w:sz w:val="20"/>
                <w:szCs w:val="20"/>
              </w:rPr>
            </w:pPr>
          </w:p>
        </w:tc>
        <w:tc>
          <w:tcPr>
            <w:tcW w:w="445" w:type="pct"/>
            <w:vMerge/>
            <w:tcBorders>
              <w:top w:val="nil"/>
              <w:left w:val="single" w:sz="4" w:space="0" w:color="auto"/>
              <w:bottom w:val="nil"/>
              <w:right w:val="nil"/>
            </w:tcBorders>
            <w:shd w:val="clear" w:color="auto" w:fill="FFFFFF"/>
            <w:vAlign w:val="center"/>
          </w:tcPr>
          <w:p w14:paraId="0B3E0349" w14:textId="77777777" w:rsidR="00654624" w:rsidRPr="004E1F16" w:rsidRDefault="00654624" w:rsidP="004C336D">
            <w:pPr>
              <w:tabs>
                <w:tab w:val="right" w:leader="dot" w:pos="8505"/>
              </w:tabs>
              <w:spacing w:before="120"/>
              <w:ind w:right="6"/>
              <w:rPr>
                <w:rFonts w:ascii="Arial" w:hAnsi="Arial" w:cs="Arial"/>
                <w:sz w:val="20"/>
                <w:szCs w:val="20"/>
              </w:rPr>
            </w:pPr>
          </w:p>
        </w:tc>
        <w:tc>
          <w:tcPr>
            <w:tcW w:w="380" w:type="pct"/>
            <w:tcBorders>
              <w:top w:val="single" w:sz="4" w:space="0" w:color="auto"/>
              <w:left w:val="single" w:sz="4" w:space="0" w:color="auto"/>
              <w:bottom w:val="nil"/>
              <w:right w:val="nil"/>
            </w:tcBorders>
            <w:shd w:val="clear" w:color="auto" w:fill="FFFFFF"/>
            <w:vAlign w:val="center"/>
          </w:tcPr>
          <w:p w14:paraId="6510CAA7"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NSNN</w:t>
            </w:r>
          </w:p>
          <w:p w14:paraId="503B5F47"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trong</w:t>
            </w:r>
          </w:p>
          <w:p w14:paraId="10C3153E"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nước</w:t>
            </w:r>
          </w:p>
        </w:tc>
        <w:tc>
          <w:tcPr>
            <w:tcW w:w="449" w:type="pct"/>
            <w:tcBorders>
              <w:top w:val="single" w:sz="4" w:space="0" w:color="auto"/>
              <w:left w:val="single" w:sz="4" w:space="0" w:color="auto"/>
              <w:bottom w:val="nil"/>
              <w:right w:val="nil"/>
            </w:tcBorders>
            <w:shd w:val="clear" w:color="auto" w:fill="FFFFFF"/>
            <w:vAlign w:val="center"/>
          </w:tcPr>
          <w:p w14:paraId="271294F6"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Viện trợ</w:t>
            </w:r>
          </w:p>
        </w:tc>
        <w:tc>
          <w:tcPr>
            <w:tcW w:w="439" w:type="pct"/>
            <w:tcBorders>
              <w:top w:val="single" w:sz="4" w:space="0" w:color="auto"/>
              <w:left w:val="single" w:sz="4" w:space="0" w:color="auto"/>
              <w:bottom w:val="nil"/>
              <w:right w:val="nil"/>
            </w:tcBorders>
            <w:shd w:val="clear" w:color="auto" w:fill="FFFFFF"/>
            <w:vAlign w:val="center"/>
          </w:tcPr>
          <w:p w14:paraId="0EE96601"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Vay nợ nước ngoài</w:t>
            </w:r>
          </w:p>
        </w:tc>
        <w:tc>
          <w:tcPr>
            <w:tcW w:w="508" w:type="pct"/>
            <w:vMerge/>
            <w:tcBorders>
              <w:top w:val="nil"/>
              <w:left w:val="single" w:sz="4" w:space="0" w:color="auto"/>
              <w:bottom w:val="nil"/>
              <w:right w:val="nil"/>
            </w:tcBorders>
            <w:shd w:val="clear" w:color="auto" w:fill="FFFFFF"/>
            <w:vAlign w:val="bottom"/>
          </w:tcPr>
          <w:p w14:paraId="2AFAF687" w14:textId="77777777" w:rsidR="00654624" w:rsidRPr="004E1F16" w:rsidRDefault="00654624" w:rsidP="004C336D">
            <w:pPr>
              <w:tabs>
                <w:tab w:val="right" w:leader="dot" w:pos="8505"/>
              </w:tabs>
              <w:spacing w:before="120"/>
              <w:ind w:right="6"/>
              <w:rPr>
                <w:rFonts w:ascii="Arial" w:hAnsi="Arial" w:cs="Arial"/>
                <w:sz w:val="20"/>
                <w:szCs w:val="20"/>
              </w:rPr>
            </w:pPr>
          </w:p>
        </w:tc>
        <w:tc>
          <w:tcPr>
            <w:tcW w:w="462" w:type="pct"/>
            <w:vMerge/>
            <w:tcBorders>
              <w:top w:val="nil"/>
              <w:left w:val="single" w:sz="4" w:space="0" w:color="auto"/>
              <w:bottom w:val="nil"/>
              <w:right w:val="single" w:sz="4" w:space="0" w:color="auto"/>
            </w:tcBorders>
            <w:shd w:val="clear" w:color="auto" w:fill="FFFFFF"/>
            <w:vAlign w:val="bottom"/>
          </w:tcPr>
          <w:p w14:paraId="78D05B6D"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6CA63F7F" w14:textId="77777777" w:rsidTr="004C336D">
        <w:tblPrEx>
          <w:tblCellMar>
            <w:top w:w="0" w:type="dxa"/>
            <w:left w:w="0" w:type="dxa"/>
            <w:bottom w:w="0" w:type="dxa"/>
            <w:right w:w="0" w:type="dxa"/>
          </w:tblCellMar>
        </w:tblPrEx>
        <w:tc>
          <w:tcPr>
            <w:tcW w:w="320" w:type="pct"/>
            <w:tcBorders>
              <w:top w:val="single" w:sz="4" w:space="0" w:color="auto"/>
              <w:left w:val="single" w:sz="4" w:space="0" w:color="auto"/>
              <w:bottom w:val="nil"/>
              <w:right w:val="nil"/>
            </w:tcBorders>
            <w:shd w:val="clear" w:color="auto" w:fill="FFFFFF"/>
            <w:vAlign w:val="center"/>
          </w:tcPr>
          <w:p w14:paraId="62D6229D"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A</w:t>
            </w:r>
          </w:p>
        </w:tc>
        <w:tc>
          <w:tcPr>
            <w:tcW w:w="432" w:type="pct"/>
            <w:tcBorders>
              <w:top w:val="single" w:sz="4" w:space="0" w:color="auto"/>
              <w:left w:val="single" w:sz="4" w:space="0" w:color="auto"/>
              <w:bottom w:val="nil"/>
              <w:right w:val="nil"/>
            </w:tcBorders>
            <w:shd w:val="clear" w:color="auto" w:fill="FFFFFF"/>
            <w:vAlign w:val="center"/>
          </w:tcPr>
          <w:p w14:paraId="4BFADA7E"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B</w:t>
            </w:r>
          </w:p>
        </w:tc>
        <w:tc>
          <w:tcPr>
            <w:tcW w:w="310" w:type="pct"/>
            <w:tcBorders>
              <w:top w:val="single" w:sz="4" w:space="0" w:color="auto"/>
              <w:left w:val="single" w:sz="4" w:space="0" w:color="auto"/>
              <w:bottom w:val="nil"/>
              <w:right w:val="nil"/>
            </w:tcBorders>
            <w:shd w:val="clear" w:color="auto" w:fill="FFFFFF"/>
            <w:vAlign w:val="center"/>
          </w:tcPr>
          <w:p w14:paraId="719CFE78"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C</w:t>
            </w:r>
          </w:p>
        </w:tc>
        <w:tc>
          <w:tcPr>
            <w:tcW w:w="310" w:type="pct"/>
            <w:tcBorders>
              <w:top w:val="single" w:sz="4" w:space="0" w:color="auto"/>
              <w:left w:val="single" w:sz="4" w:space="0" w:color="auto"/>
              <w:bottom w:val="nil"/>
              <w:right w:val="nil"/>
            </w:tcBorders>
            <w:shd w:val="clear" w:color="auto" w:fill="FFFFFF"/>
            <w:vAlign w:val="center"/>
          </w:tcPr>
          <w:p w14:paraId="2EDB349C"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D</w:t>
            </w:r>
          </w:p>
        </w:tc>
        <w:tc>
          <w:tcPr>
            <w:tcW w:w="944" w:type="pct"/>
            <w:tcBorders>
              <w:top w:val="single" w:sz="4" w:space="0" w:color="auto"/>
              <w:left w:val="single" w:sz="4" w:space="0" w:color="auto"/>
              <w:bottom w:val="nil"/>
              <w:right w:val="nil"/>
            </w:tcBorders>
            <w:shd w:val="clear" w:color="auto" w:fill="FFFFFF"/>
            <w:vAlign w:val="center"/>
          </w:tcPr>
          <w:p w14:paraId="2A7E179E"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E</w:t>
            </w:r>
          </w:p>
        </w:tc>
        <w:tc>
          <w:tcPr>
            <w:tcW w:w="445" w:type="pct"/>
            <w:tcBorders>
              <w:top w:val="single" w:sz="4" w:space="0" w:color="auto"/>
              <w:left w:val="single" w:sz="4" w:space="0" w:color="auto"/>
              <w:bottom w:val="nil"/>
              <w:right w:val="nil"/>
            </w:tcBorders>
            <w:shd w:val="clear" w:color="auto" w:fill="FFFFFF"/>
            <w:vAlign w:val="center"/>
          </w:tcPr>
          <w:p w14:paraId="425CE529"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w:t>
            </w:r>
          </w:p>
        </w:tc>
        <w:tc>
          <w:tcPr>
            <w:tcW w:w="380" w:type="pct"/>
            <w:tcBorders>
              <w:top w:val="single" w:sz="4" w:space="0" w:color="auto"/>
              <w:left w:val="single" w:sz="4" w:space="0" w:color="auto"/>
              <w:bottom w:val="nil"/>
              <w:right w:val="nil"/>
            </w:tcBorders>
            <w:shd w:val="clear" w:color="auto" w:fill="FFFFFF"/>
            <w:vAlign w:val="center"/>
          </w:tcPr>
          <w:p w14:paraId="00D02ACB"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w:t>
            </w:r>
          </w:p>
        </w:tc>
        <w:tc>
          <w:tcPr>
            <w:tcW w:w="449" w:type="pct"/>
            <w:tcBorders>
              <w:top w:val="single" w:sz="4" w:space="0" w:color="auto"/>
              <w:left w:val="single" w:sz="4" w:space="0" w:color="auto"/>
              <w:bottom w:val="nil"/>
              <w:right w:val="nil"/>
            </w:tcBorders>
            <w:shd w:val="clear" w:color="auto" w:fill="FFFFFF"/>
            <w:vAlign w:val="center"/>
          </w:tcPr>
          <w:p w14:paraId="4D065981"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3</w:t>
            </w:r>
          </w:p>
        </w:tc>
        <w:tc>
          <w:tcPr>
            <w:tcW w:w="439" w:type="pct"/>
            <w:tcBorders>
              <w:top w:val="single" w:sz="4" w:space="0" w:color="auto"/>
              <w:left w:val="single" w:sz="4" w:space="0" w:color="auto"/>
              <w:bottom w:val="nil"/>
              <w:right w:val="nil"/>
            </w:tcBorders>
            <w:shd w:val="clear" w:color="auto" w:fill="FFFFFF"/>
            <w:vAlign w:val="center"/>
          </w:tcPr>
          <w:p w14:paraId="07A486B4"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4</w:t>
            </w:r>
          </w:p>
        </w:tc>
        <w:tc>
          <w:tcPr>
            <w:tcW w:w="508" w:type="pct"/>
            <w:tcBorders>
              <w:top w:val="single" w:sz="4" w:space="0" w:color="auto"/>
              <w:left w:val="single" w:sz="4" w:space="0" w:color="auto"/>
              <w:bottom w:val="nil"/>
              <w:right w:val="nil"/>
            </w:tcBorders>
            <w:shd w:val="clear" w:color="auto" w:fill="FFFFFF"/>
            <w:vAlign w:val="center"/>
          </w:tcPr>
          <w:p w14:paraId="4DD0685A"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5</w:t>
            </w:r>
          </w:p>
        </w:tc>
        <w:tc>
          <w:tcPr>
            <w:tcW w:w="462" w:type="pct"/>
            <w:tcBorders>
              <w:top w:val="single" w:sz="4" w:space="0" w:color="auto"/>
              <w:left w:val="single" w:sz="4" w:space="0" w:color="auto"/>
              <w:bottom w:val="nil"/>
              <w:right w:val="single" w:sz="4" w:space="0" w:color="auto"/>
            </w:tcBorders>
            <w:shd w:val="clear" w:color="auto" w:fill="FFFFFF"/>
            <w:vAlign w:val="center"/>
          </w:tcPr>
          <w:p w14:paraId="4F40310A"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6</w:t>
            </w:r>
          </w:p>
        </w:tc>
      </w:tr>
      <w:tr w:rsidR="00654624" w:rsidRPr="004E1F16" w14:paraId="5E892954" w14:textId="77777777" w:rsidTr="004C336D">
        <w:tblPrEx>
          <w:tblCellMar>
            <w:top w:w="0" w:type="dxa"/>
            <w:left w:w="0" w:type="dxa"/>
            <w:bottom w:w="0" w:type="dxa"/>
            <w:right w:w="0" w:type="dxa"/>
          </w:tblCellMar>
        </w:tblPrEx>
        <w:tc>
          <w:tcPr>
            <w:tcW w:w="320" w:type="pct"/>
            <w:tcBorders>
              <w:top w:val="single" w:sz="4" w:space="0" w:color="auto"/>
              <w:left w:val="single" w:sz="4" w:space="0" w:color="auto"/>
              <w:bottom w:val="nil"/>
              <w:right w:val="nil"/>
            </w:tcBorders>
            <w:shd w:val="clear" w:color="auto" w:fill="FFFFFF"/>
          </w:tcPr>
          <w:p w14:paraId="40DED66F" w14:textId="77777777" w:rsidR="00654624" w:rsidRPr="004E1F16" w:rsidRDefault="00654624" w:rsidP="004C336D">
            <w:pPr>
              <w:tabs>
                <w:tab w:val="right" w:leader="dot" w:pos="8505"/>
              </w:tabs>
              <w:spacing w:before="120"/>
              <w:ind w:right="6"/>
              <w:rPr>
                <w:rFonts w:ascii="Arial" w:hAnsi="Arial" w:cs="Arial"/>
                <w:sz w:val="20"/>
                <w:szCs w:val="20"/>
              </w:rPr>
            </w:pPr>
          </w:p>
        </w:tc>
        <w:tc>
          <w:tcPr>
            <w:tcW w:w="432" w:type="pct"/>
            <w:tcBorders>
              <w:top w:val="single" w:sz="4" w:space="0" w:color="auto"/>
              <w:left w:val="single" w:sz="4" w:space="0" w:color="auto"/>
              <w:bottom w:val="nil"/>
              <w:right w:val="nil"/>
            </w:tcBorders>
            <w:shd w:val="clear" w:color="auto" w:fill="FFFFFF"/>
          </w:tcPr>
          <w:p w14:paraId="3FD53E5C" w14:textId="77777777" w:rsidR="00654624" w:rsidRPr="004E1F16" w:rsidRDefault="00654624" w:rsidP="004C336D">
            <w:pPr>
              <w:tabs>
                <w:tab w:val="right" w:leader="dot" w:pos="8505"/>
              </w:tabs>
              <w:spacing w:before="120"/>
              <w:ind w:right="6"/>
              <w:rPr>
                <w:rFonts w:ascii="Arial" w:hAnsi="Arial" w:cs="Arial"/>
                <w:sz w:val="20"/>
                <w:szCs w:val="20"/>
              </w:rPr>
            </w:pPr>
          </w:p>
        </w:tc>
        <w:tc>
          <w:tcPr>
            <w:tcW w:w="310" w:type="pct"/>
            <w:tcBorders>
              <w:top w:val="single" w:sz="4" w:space="0" w:color="auto"/>
              <w:left w:val="single" w:sz="4" w:space="0" w:color="auto"/>
              <w:bottom w:val="nil"/>
              <w:right w:val="nil"/>
            </w:tcBorders>
            <w:shd w:val="clear" w:color="auto" w:fill="FFFFFF"/>
          </w:tcPr>
          <w:p w14:paraId="72C627AF" w14:textId="77777777" w:rsidR="00654624" w:rsidRPr="004E1F16" w:rsidRDefault="00654624" w:rsidP="004C336D">
            <w:pPr>
              <w:tabs>
                <w:tab w:val="right" w:leader="dot" w:pos="8505"/>
              </w:tabs>
              <w:spacing w:before="120"/>
              <w:ind w:right="6"/>
              <w:rPr>
                <w:rFonts w:ascii="Arial" w:hAnsi="Arial" w:cs="Arial"/>
                <w:sz w:val="20"/>
                <w:szCs w:val="20"/>
              </w:rPr>
            </w:pPr>
          </w:p>
        </w:tc>
        <w:tc>
          <w:tcPr>
            <w:tcW w:w="310" w:type="pct"/>
            <w:tcBorders>
              <w:top w:val="single" w:sz="4" w:space="0" w:color="auto"/>
              <w:left w:val="single" w:sz="4" w:space="0" w:color="auto"/>
              <w:bottom w:val="nil"/>
              <w:right w:val="nil"/>
            </w:tcBorders>
            <w:shd w:val="clear" w:color="auto" w:fill="FFFFFF"/>
          </w:tcPr>
          <w:p w14:paraId="36ED63BA" w14:textId="77777777" w:rsidR="00654624" w:rsidRPr="004E1F16" w:rsidRDefault="00654624" w:rsidP="004C336D">
            <w:pPr>
              <w:tabs>
                <w:tab w:val="right" w:leader="dot" w:pos="8505"/>
              </w:tabs>
              <w:spacing w:before="120"/>
              <w:ind w:right="6"/>
              <w:rPr>
                <w:rFonts w:ascii="Arial" w:hAnsi="Arial" w:cs="Arial"/>
                <w:sz w:val="20"/>
                <w:szCs w:val="20"/>
              </w:rPr>
            </w:pPr>
          </w:p>
        </w:tc>
        <w:tc>
          <w:tcPr>
            <w:tcW w:w="944" w:type="pct"/>
            <w:tcBorders>
              <w:top w:val="single" w:sz="4" w:space="0" w:color="auto"/>
              <w:left w:val="single" w:sz="4" w:space="0" w:color="auto"/>
              <w:bottom w:val="nil"/>
              <w:right w:val="nil"/>
            </w:tcBorders>
            <w:shd w:val="clear" w:color="auto" w:fill="FFFFFF"/>
            <w:vAlign w:val="bottom"/>
          </w:tcPr>
          <w:p w14:paraId="4C17B9DA"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I. Kinh phí thường xuyên/ tự chủ</w:t>
            </w:r>
          </w:p>
        </w:tc>
        <w:tc>
          <w:tcPr>
            <w:tcW w:w="445" w:type="pct"/>
            <w:tcBorders>
              <w:top w:val="single" w:sz="4" w:space="0" w:color="auto"/>
              <w:left w:val="single" w:sz="4" w:space="0" w:color="auto"/>
              <w:bottom w:val="nil"/>
              <w:right w:val="nil"/>
            </w:tcBorders>
            <w:shd w:val="clear" w:color="auto" w:fill="FFFFFF"/>
          </w:tcPr>
          <w:p w14:paraId="4541AD85" w14:textId="77777777" w:rsidR="00654624" w:rsidRPr="004E1F16" w:rsidRDefault="00654624" w:rsidP="004C336D">
            <w:pPr>
              <w:tabs>
                <w:tab w:val="right" w:leader="dot" w:pos="8505"/>
              </w:tabs>
              <w:spacing w:before="120"/>
              <w:ind w:right="6"/>
              <w:rPr>
                <w:rFonts w:ascii="Arial" w:hAnsi="Arial" w:cs="Arial"/>
                <w:sz w:val="20"/>
                <w:szCs w:val="20"/>
              </w:rPr>
            </w:pPr>
          </w:p>
        </w:tc>
        <w:tc>
          <w:tcPr>
            <w:tcW w:w="380" w:type="pct"/>
            <w:tcBorders>
              <w:top w:val="single" w:sz="4" w:space="0" w:color="auto"/>
              <w:left w:val="single" w:sz="4" w:space="0" w:color="auto"/>
              <w:bottom w:val="nil"/>
              <w:right w:val="nil"/>
            </w:tcBorders>
            <w:shd w:val="clear" w:color="auto" w:fill="FFFFFF"/>
          </w:tcPr>
          <w:p w14:paraId="03AAB28B" w14:textId="77777777" w:rsidR="00654624" w:rsidRPr="004E1F16" w:rsidRDefault="00654624" w:rsidP="004C336D">
            <w:pPr>
              <w:tabs>
                <w:tab w:val="right" w:leader="dot" w:pos="8505"/>
              </w:tabs>
              <w:spacing w:before="120"/>
              <w:ind w:right="6"/>
              <w:rPr>
                <w:rFonts w:ascii="Arial" w:hAnsi="Arial" w:cs="Arial"/>
                <w:sz w:val="20"/>
                <w:szCs w:val="20"/>
              </w:rPr>
            </w:pPr>
          </w:p>
        </w:tc>
        <w:tc>
          <w:tcPr>
            <w:tcW w:w="449" w:type="pct"/>
            <w:tcBorders>
              <w:top w:val="single" w:sz="4" w:space="0" w:color="auto"/>
              <w:left w:val="single" w:sz="4" w:space="0" w:color="auto"/>
              <w:bottom w:val="nil"/>
              <w:right w:val="nil"/>
            </w:tcBorders>
            <w:shd w:val="clear" w:color="auto" w:fill="FFFFFF"/>
          </w:tcPr>
          <w:p w14:paraId="46902F33" w14:textId="77777777" w:rsidR="00654624" w:rsidRPr="004E1F16" w:rsidRDefault="00654624" w:rsidP="004C336D">
            <w:pPr>
              <w:tabs>
                <w:tab w:val="right" w:leader="dot" w:pos="8505"/>
              </w:tabs>
              <w:spacing w:before="120"/>
              <w:ind w:right="6"/>
              <w:rPr>
                <w:rFonts w:ascii="Arial" w:hAnsi="Arial" w:cs="Arial"/>
                <w:sz w:val="20"/>
                <w:szCs w:val="20"/>
              </w:rPr>
            </w:pPr>
          </w:p>
        </w:tc>
        <w:tc>
          <w:tcPr>
            <w:tcW w:w="439" w:type="pct"/>
            <w:tcBorders>
              <w:top w:val="single" w:sz="4" w:space="0" w:color="auto"/>
              <w:left w:val="single" w:sz="4" w:space="0" w:color="auto"/>
              <w:bottom w:val="nil"/>
              <w:right w:val="nil"/>
            </w:tcBorders>
            <w:shd w:val="clear" w:color="auto" w:fill="FFFFFF"/>
          </w:tcPr>
          <w:p w14:paraId="246F93EA" w14:textId="77777777" w:rsidR="00654624" w:rsidRPr="004E1F16" w:rsidRDefault="00654624" w:rsidP="004C336D">
            <w:pPr>
              <w:tabs>
                <w:tab w:val="right" w:leader="dot" w:pos="8505"/>
              </w:tabs>
              <w:spacing w:before="120"/>
              <w:ind w:right="6"/>
              <w:rPr>
                <w:rFonts w:ascii="Arial" w:hAnsi="Arial" w:cs="Arial"/>
                <w:sz w:val="20"/>
                <w:szCs w:val="20"/>
              </w:rPr>
            </w:pPr>
          </w:p>
        </w:tc>
        <w:tc>
          <w:tcPr>
            <w:tcW w:w="508" w:type="pct"/>
            <w:tcBorders>
              <w:top w:val="single" w:sz="4" w:space="0" w:color="auto"/>
              <w:left w:val="single" w:sz="4" w:space="0" w:color="auto"/>
              <w:bottom w:val="nil"/>
              <w:right w:val="nil"/>
            </w:tcBorders>
            <w:shd w:val="clear" w:color="auto" w:fill="FFFFFF"/>
          </w:tcPr>
          <w:p w14:paraId="678A506C" w14:textId="77777777" w:rsidR="00654624" w:rsidRPr="004E1F16" w:rsidRDefault="00654624" w:rsidP="004C336D">
            <w:pPr>
              <w:tabs>
                <w:tab w:val="right" w:leader="dot" w:pos="8505"/>
              </w:tabs>
              <w:spacing w:before="120"/>
              <w:ind w:right="6"/>
              <w:rPr>
                <w:rFonts w:ascii="Arial" w:hAnsi="Arial" w:cs="Arial"/>
                <w:sz w:val="20"/>
                <w:szCs w:val="20"/>
              </w:rPr>
            </w:pPr>
          </w:p>
        </w:tc>
        <w:tc>
          <w:tcPr>
            <w:tcW w:w="462" w:type="pct"/>
            <w:tcBorders>
              <w:top w:val="single" w:sz="4" w:space="0" w:color="auto"/>
              <w:left w:val="single" w:sz="4" w:space="0" w:color="auto"/>
              <w:bottom w:val="nil"/>
              <w:right w:val="single" w:sz="4" w:space="0" w:color="auto"/>
            </w:tcBorders>
            <w:shd w:val="clear" w:color="auto" w:fill="FFFFFF"/>
          </w:tcPr>
          <w:p w14:paraId="403C25F6"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196003FD" w14:textId="77777777" w:rsidTr="004C336D">
        <w:tblPrEx>
          <w:tblCellMar>
            <w:top w:w="0" w:type="dxa"/>
            <w:left w:w="0" w:type="dxa"/>
            <w:bottom w:w="0" w:type="dxa"/>
            <w:right w:w="0" w:type="dxa"/>
          </w:tblCellMar>
        </w:tblPrEx>
        <w:tc>
          <w:tcPr>
            <w:tcW w:w="320" w:type="pct"/>
            <w:tcBorders>
              <w:top w:val="single" w:sz="4" w:space="0" w:color="auto"/>
              <w:left w:val="single" w:sz="4" w:space="0" w:color="auto"/>
              <w:bottom w:val="nil"/>
              <w:right w:val="nil"/>
            </w:tcBorders>
            <w:shd w:val="clear" w:color="auto" w:fill="FFFFFF"/>
          </w:tcPr>
          <w:p w14:paraId="4F0368FC" w14:textId="77777777" w:rsidR="00654624" w:rsidRPr="004E1F16" w:rsidRDefault="00654624" w:rsidP="004C336D">
            <w:pPr>
              <w:tabs>
                <w:tab w:val="right" w:leader="dot" w:pos="8505"/>
              </w:tabs>
              <w:spacing w:before="120"/>
              <w:ind w:right="6"/>
              <w:rPr>
                <w:rFonts w:ascii="Arial" w:hAnsi="Arial" w:cs="Arial"/>
                <w:sz w:val="20"/>
                <w:szCs w:val="20"/>
              </w:rPr>
            </w:pPr>
          </w:p>
        </w:tc>
        <w:tc>
          <w:tcPr>
            <w:tcW w:w="432" w:type="pct"/>
            <w:tcBorders>
              <w:top w:val="single" w:sz="4" w:space="0" w:color="auto"/>
              <w:left w:val="single" w:sz="4" w:space="0" w:color="auto"/>
              <w:bottom w:val="nil"/>
              <w:right w:val="nil"/>
            </w:tcBorders>
            <w:shd w:val="clear" w:color="auto" w:fill="FFFFFF"/>
          </w:tcPr>
          <w:p w14:paraId="50DF73D9" w14:textId="77777777" w:rsidR="00654624" w:rsidRPr="004E1F16" w:rsidRDefault="00654624" w:rsidP="004C336D">
            <w:pPr>
              <w:tabs>
                <w:tab w:val="right" w:leader="dot" w:pos="8505"/>
              </w:tabs>
              <w:spacing w:before="120"/>
              <w:ind w:right="6"/>
              <w:rPr>
                <w:rFonts w:ascii="Arial" w:hAnsi="Arial" w:cs="Arial"/>
                <w:sz w:val="20"/>
                <w:szCs w:val="20"/>
              </w:rPr>
            </w:pPr>
          </w:p>
        </w:tc>
        <w:tc>
          <w:tcPr>
            <w:tcW w:w="310" w:type="pct"/>
            <w:tcBorders>
              <w:top w:val="single" w:sz="4" w:space="0" w:color="auto"/>
              <w:left w:val="single" w:sz="4" w:space="0" w:color="auto"/>
              <w:bottom w:val="nil"/>
              <w:right w:val="nil"/>
            </w:tcBorders>
            <w:shd w:val="clear" w:color="auto" w:fill="FFFFFF"/>
          </w:tcPr>
          <w:p w14:paraId="276C1FAE" w14:textId="77777777" w:rsidR="00654624" w:rsidRPr="004E1F16" w:rsidRDefault="00654624" w:rsidP="004C336D">
            <w:pPr>
              <w:tabs>
                <w:tab w:val="right" w:leader="dot" w:pos="8505"/>
              </w:tabs>
              <w:spacing w:before="120"/>
              <w:ind w:right="6"/>
              <w:rPr>
                <w:rFonts w:ascii="Arial" w:hAnsi="Arial" w:cs="Arial"/>
                <w:sz w:val="20"/>
                <w:szCs w:val="20"/>
              </w:rPr>
            </w:pPr>
          </w:p>
        </w:tc>
        <w:tc>
          <w:tcPr>
            <w:tcW w:w="310" w:type="pct"/>
            <w:tcBorders>
              <w:top w:val="single" w:sz="4" w:space="0" w:color="auto"/>
              <w:left w:val="single" w:sz="4" w:space="0" w:color="auto"/>
              <w:bottom w:val="nil"/>
              <w:right w:val="nil"/>
            </w:tcBorders>
            <w:shd w:val="clear" w:color="auto" w:fill="FFFFFF"/>
          </w:tcPr>
          <w:p w14:paraId="7A081380" w14:textId="77777777" w:rsidR="00654624" w:rsidRPr="004E1F16" w:rsidRDefault="00654624" w:rsidP="004C336D">
            <w:pPr>
              <w:tabs>
                <w:tab w:val="right" w:leader="dot" w:pos="8505"/>
              </w:tabs>
              <w:spacing w:before="120"/>
              <w:ind w:right="6"/>
              <w:rPr>
                <w:rFonts w:ascii="Arial" w:hAnsi="Arial" w:cs="Arial"/>
                <w:sz w:val="20"/>
                <w:szCs w:val="20"/>
              </w:rPr>
            </w:pPr>
          </w:p>
        </w:tc>
        <w:tc>
          <w:tcPr>
            <w:tcW w:w="944" w:type="pct"/>
            <w:tcBorders>
              <w:top w:val="single" w:sz="4" w:space="0" w:color="auto"/>
              <w:left w:val="single" w:sz="4" w:space="0" w:color="auto"/>
              <w:bottom w:val="nil"/>
              <w:right w:val="nil"/>
            </w:tcBorders>
            <w:shd w:val="clear" w:color="auto" w:fill="FFFFFF"/>
          </w:tcPr>
          <w:p w14:paraId="22E105AB" w14:textId="77777777" w:rsidR="00654624" w:rsidRPr="004E1F16" w:rsidRDefault="00654624" w:rsidP="004C336D">
            <w:pPr>
              <w:tabs>
                <w:tab w:val="right" w:leader="dot" w:pos="8505"/>
              </w:tabs>
              <w:spacing w:before="120"/>
              <w:ind w:right="6"/>
              <w:rPr>
                <w:rFonts w:ascii="Arial" w:hAnsi="Arial" w:cs="Arial"/>
                <w:sz w:val="20"/>
                <w:szCs w:val="20"/>
              </w:rPr>
            </w:pPr>
          </w:p>
        </w:tc>
        <w:tc>
          <w:tcPr>
            <w:tcW w:w="445" w:type="pct"/>
            <w:tcBorders>
              <w:top w:val="single" w:sz="4" w:space="0" w:color="auto"/>
              <w:left w:val="single" w:sz="4" w:space="0" w:color="auto"/>
              <w:bottom w:val="nil"/>
              <w:right w:val="nil"/>
            </w:tcBorders>
            <w:shd w:val="clear" w:color="auto" w:fill="FFFFFF"/>
          </w:tcPr>
          <w:p w14:paraId="2DA347D1" w14:textId="77777777" w:rsidR="00654624" w:rsidRPr="004E1F16" w:rsidRDefault="00654624" w:rsidP="004C336D">
            <w:pPr>
              <w:tabs>
                <w:tab w:val="right" w:leader="dot" w:pos="8505"/>
              </w:tabs>
              <w:spacing w:before="120"/>
              <w:ind w:right="6"/>
              <w:rPr>
                <w:rFonts w:ascii="Arial" w:hAnsi="Arial" w:cs="Arial"/>
                <w:sz w:val="20"/>
                <w:szCs w:val="20"/>
              </w:rPr>
            </w:pPr>
          </w:p>
        </w:tc>
        <w:tc>
          <w:tcPr>
            <w:tcW w:w="380" w:type="pct"/>
            <w:tcBorders>
              <w:top w:val="single" w:sz="4" w:space="0" w:color="auto"/>
              <w:left w:val="single" w:sz="4" w:space="0" w:color="auto"/>
              <w:bottom w:val="nil"/>
              <w:right w:val="nil"/>
            </w:tcBorders>
            <w:shd w:val="clear" w:color="auto" w:fill="FFFFFF"/>
          </w:tcPr>
          <w:p w14:paraId="6C06D678" w14:textId="77777777" w:rsidR="00654624" w:rsidRPr="004E1F16" w:rsidRDefault="00654624" w:rsidP="004C336D">
            <w:pPr>
              <w:tabs>
                <w:tab w:val="right" w:leader="dot" w:pos="8505"/>
              </w:tabs>
              <w:spacing w:before="120"/>
              <w:ind w:right="6"/>
              <w:rPr>
                <w:rFonts w:ascii="Arial" w:hAnsi="Arial" w:cs="Arial"/>
                <w:sz w:val="20"/>
                <w:szCs w:val="20"/>
              </w:rPr>
            </w:pPr>
          </w:p>
        </w:tc>
        <w:tc>
          <w:tcPr>
            <w:tcW w:w="449" w:type="pct"/>
            <w:tcBorders>
              <w:top w:val="single" w:sz="4" w:space="0" w:color="auto"/>
              <w:left w:val="single" w:sz="4" w:space="0" w:color="auto"/>
              <w:bottom w:val="nil"/>
              <w:right w:val="nil"/>
            </w:tcBorders>
            <w:shd w:val="clear" w:color="auto" w:fill="FFFFFF"/>
          </w:tcPr>
          <w:p w14:paraId="5D5EA69D" w14:textId="77777777" w:rsidR="00654624" w:rsidRPr="004E1F16" w:rsidRDefault="00654624" w:rsidP="004C336D">
            <w:pPr>
              <w:tabs>
                <w:tab w:val="right" w:leader="dot" w:pos="8505"/>
              </w:tabs>
              <w:spacing w:before="120"/>
              <w:ind w:right="6"/>
              <w:rPr>
                <w:rFonts w:ascii="Arial" w:hAnsi="Arial" w:cs="Arial"/>
                <w:sz w:val="20"/>
                <w:szCs w:val="20"/>
              </w:rPr>
            </w:pPr>
          </w:p>
        </w:tc>
        <w:tc>
          <w:tcPr>
            <w:tcW w:w="439" w:type="pct"/>
            <w:tcBorders>
              <w:top w:val="single" w:sz="4" w:space="0" w:color="auto"/>
              <w:left w:val="single" w:sz="4" w:space="0" w:color="auto"/>
              <w:bottom w:val="nil"/>
              <w:right w:val="nil"/>
            </w:tcBorders>
            <w:shd w:val="clear" w:color="auto" w:fill="FFFFFF"/>
          </w:tcPr>
          <w:p w14:paraId="132AB9F7" w14:textId="77777777" w:rsidR="00654624" w:rsidRPr="004E1F16" w:rsidRDefault="00654624" w:rsidP="004C336D">
            <w:pPr>
              <w:tabs>
                <w:tab w:val="right" w:leader="dot" w:pos="8505"/>
              </w:tabs>
              <w:spacing w:before="120"/>
              <w:ind w:right="6"/>
              <w:rPr>
                <w:rFonts w:ascii="Arial" w:hAnsi="Arial" w:cs="Arial"/>
                <w:sz w:val="20"/>
                <w:szCs w:val="20"/>
              </w:rPr>
            </w:pPr>
          </w:p>
        </w:tc>
        <w:tc>
          <w:tcPr>
            <w:tcW w:w="508" w:type="pct"/>
            <w:tcBorders>
              <w:top w:val="single" w:sz="4" w:space="0" w:color="auto"/>
              <w:left w:val="single" w:sz="4" w:space="0" w:color="auto"/>
              <w:bottom w:val="nil"/>
              <w:right w:val="nil"/>
            </w:tcBorders>
            <w:shd w:val="clear" w:color="auto" w:fill="FFFFFF"/>
          </w:tcPr>
          <w:p w14:paraId="692D05E8" w14:textId="77777777" w:rsidR="00654624" w:rsidRPr="004E1F16" w:rsidRDefault="00654624" w:rsidP="004C336D">
            <w:pPr>
              <w:tabs>
                <w:tab w:val="right" w:leader="dot" w:pos="8505"/>
              </w:tabs>
              <w:spacing w:before="120"/>
              <w:ind w:right="6"/>
              <w:rPr>
                <w:rFonts w:ascii="Arial" w:hAnsi="Arial" w:cs="Arial"/>
                <w:sz w:val="20"/>
                <w:szCs w:val="20"/>
              </w:rPr>
            </w:pPr>
          </w:p>
        </w:tc>
        <w:tc>
          <w:tcPr>
            <w:tcW w:w="462" w:type="pct"/>
            <w:tcBorders>
              <w:top w:val="single" w:sz="4" w:space="0" w:color="auto"/>
              <w:left w:val="single" w:sz="4" w:space="0" w:color="auto"/>
              <w:bottom w:val="nil"/>
              <w:right w:val="single" w:sz="4" w:space="0" w:color="auto"/>
            </w:tcBorders>
            <w:shd w:val="clear" w:color="auto" w:fill="FFFFFF"/>
          </w:tcPr>
          <w:p w14:paraId="7F487290"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2E51C051" w14:textId="77777777" w:rsidTr="004C336D">
        <w:tblPrEx>
          <w:tblCellMar>
            <w:top w:w="0" w:type="dxa"/>
            <w:left w:w="0" w:type="dxa"/>
            <w:bottom w:w="0" w:type="dxa"/>
            <w:right w:w="0" w:type="dxa"/>
          </w:tblCellMar>
        </w:tblPrEx>
        <w:tc>
          <w:tcPr>
            <w:tcW w:w="320" w:type="pct"/>
            <w:tcBorders>
              <w:top w:val="single" w:sz="4" w:space="0" w:color="auto"/>
              <w:left w:val="single" w:sz="4" w:space="0" w:color="auto"/>
              <w:bottom w:val="nil"/>
              <w:right w:val="nil"/>
            </w:tcBorders>
            <w:shd w:val="clear" w:color="auto" w:fill="FFFFFF"/>
          </w:tcPr>
          <w:p w14:paraId="1385B630" w14:textId="77777777" w:rsidR="00654624" w:rsidRPr="004E1F16" w:rsidRDefault="00654624" w:rsidP="004C336D">
            <w:pPr>
              <w:tabs>
                <w:tab w:val="right" w:leader="dot" w:pos="8505"/>
              </w:tabs>
              <w:spacing w:before="120"/>
              <w:ind w:right="6"/>
              <w:rPr>
                <w:rFonts w:ascii="Arial" w:hAnsi="Arial" w:cs="Arial"/>
                <w:sz w:val="20"/>
                <w:szCs w:val="20"/>
              </w:rPr>
            </w:pPr>
          </w:p>
        </w:tc>
        <w:tc>
          <w:tcPr>
            <w:tcW w:w="432" w:type="pct"/>
            <w:tcBorders>
              <w:top w:val="single" w:sz="4" w:space="0" w:color="auto"/>
              <w:left w:val="single" w:sz="4" w:space="0" w:color="auto"/>
              <w:bottom w:val="nil"/>
              <w:right w:val="nil"/>
            </w:tcBorders>
            <w:shd w:val="clear" w:color="auto" w:fill="FFFFFF"/>
          </w:tcPr>
          <w:p w14:paraId="0BAB0889" w14:textId="77777777" w:rsidR="00654624" w:rsidRPr="004E1F16" w:rsidRDefault="00654624" w:rsidP="004C336D">
            <w:pPr>
              <w:tabs>
                <w:tab w:val="right" w:leader="dot" w:pos="8505"/>
              </w:tabs>
              <w:spacing w:before="120"/>
              <w:ind w:right="6"/>
              <w:rPr>
                <w:rFonts w:ascii="Arial" w:hAnsi="Arial" w:cs="Arial"/>
                <w:sz w:val="20"/>
                <w:szCs w:val="20"/>
              </w:rPr>
            </w:pPr>
          </w:p>
        </w:tc>
        <w:tc>
          <w:tcPr>
            <w:tcW w:w="310" w:type="pct"/>
            <w:tcBorders>
              <w:top w:val="single" w:sz="4" w:space="0" w:color="auto"/>
              <w:left w:val="single" w:sz="4" w:space="0" w:color="auto"/>
              <w:bottom w:val="nil"/>
              <w:right w:val="nil"/>
            </w:tcBorders>
            <w:shd w:val="clear" w:color="auto" w:fill="FFFFFF"/>
          </w:tcPr>
          <w:p w14:paraId="3B7332FB" w14:textId="77777777" w:rsidR="00654624" w:rsidRPr="004E1F16" w:rsidRDefault="00654624" w:rsidP="004C336D">
            <w:pPr>
              <w:tabs>
                <w:tab w:val="right" w:leader="dot" w:pos="8505"/>
              </w:tabs>
              <w:spacing w:before="120"/>
              <w:ind w:right="6"/>
              <w:rPr>
                <w:rFonts w:ascii="Arial" w:hAnsi="Arial" w:cs="Arial"/>
                <w:sz w:val="20"/>
                <w:szCs w:val="20"/>
              </w:rPr>
            </w:pPr>
          </w:p>
        </w:tc>
        <w:tc>
          <w:tcPr>
            <w:tcW w:w="310" w:type="pct"/>
            <w:tcBorders>
              <w:top w:val="single" w:sz="4" w:space="0" w:color="auto"/>
              <w:left w:val="single" w:sz="4" w:space="0" w:color="auto"/>
              <w:bottom w:val="nil"/>
              <w:right w:val="nil"/>
            </w:tcBorders>
            <w:shd w:val="clear" w:color="auto" w:fill="FFFFFF"/>
          </w:tcPr>
          <w:p w14:paraId="4D779E66" w14:textId="77777777" w:rsidR="00654624" w:rsidRPr="004E1F16" w:rsidRDefault="00654624" w:rsidP="004C336D">
            <w:pPr>
              <w:tabs>
                <w:tab w:val="right" w:leader="dot" w:pos="8505"/>
              </w:tabs>
              <w:spacing w:before="120"/>
              <w:ind w:right="6"/>
              <w:rPr>
                <w:rFonts w:ascii="Arial" w:hAnsi="Arial" w:cs="Arial"/>
                <w:sz w:val="20"/>
                <w:szCs w:val="20"/>
              </w:rPr>
            </w:pPr>
          </w:p>
        </w:tc>
        <w:tc>
          <w:tcPr>
            <w:tcW w:w="944" w:type="pct"/>
            <w:tcBorders>
              <w:top w:val="single" w:sz="4" w:space="0" w:color="auto"/>
              <w:left w:val="single" w:sz="4" w:space="0" w:color="auto"/>
              <w:bottom w:val="nil"/>
              <w:right w:val="nil"/>
            </w:tcBorders>
            <w:shd w:val="clear" w:color="auto" w:fill="FFFFFF"/>
          </w:tcPr>
          <w:p w14:paraId="01049962" w14:textId="77777777" w:rsidR="00654624" w:rsidRPr="004E1F16" w:rsidRDefault="00654624" w:rsidP="004C336D">
            <w:pPr>
              <w:tabs>
                <w:tab w:val="right" w:leader="dot" w:pos="8505"/>
              </w:tabs>
              <w:spacing w:before="120"/>
              <w:ind w:right="6"/>
              <w:rPr>
                <w:rFonts w:ascii="Arial" w:hAnsi="Arial" w:cs="Arial"/>
                <w:sz w:val="20"/>
                <w:szCs w:val="20"/>
              </w:rPr>
            </w:pPr>
          </w:p>
        </w:tc>
        <w:tc>
          <w:tcPr>
            <w:tcW w:w="445" w:type="pct"/>
            <w:tcBorders>
              <w:top w:val="single" w:sz="4" w:space="0" w:color="auto"/>
              <w:left w:val="single" w:sz="4" w:space="0" w:color="auto"/>
              <w:bottom w:val="nil"/>
              <w:right w:val="nil"/>
            </w:tcBorders>
            <w:shd w:val="clear" w:color="auto" w:fill="FFFFFF"/>
          </w:tcPr>
          <w:p w14:paraId="287CEE6A" w14:textId="77777777" w:rsidR="00654624" w:rsidRPr="004E1F16" w:rsidRDefault="00654624" w:rsidP="004C336D">
            <w:pPr>
              <w:tabs>
                <w:tab w:val="right" w:leader="dot" w:pos="8505"/>
              </w:tabs>
              <w:spacing w:before="120"/>
              <w:ind w:right="6"/>
              <w:rPr>
                <w:rFonts w:ascii="Arial" w:hAnsi="Arial" w:cs="Arial"/>
                <w:sz w:val="20"/>
                <w:szCs w:val="20"/>
              </w:rPr>
            </w:pPr>
          </w:p>
        </w:tc>
        <w:tc>
          <w:tcPr>
            <w:tcW w:w="380" w:type="pct"/>
            <w:tcBorders>
              <w:top w:val="single" w:sz="4" w:space="0" w:color="auto"/>
              <w:left w:val="single" w:sz="4" w:space="0" w:color="auto"/>
              <w:bottom w:val="nil"/>
              <w:right w:val="nil"/>
            </w:tcBorders>
            <w:shd w:val="clear" w:color="auto" w:fill="FFFFFF"/>
          </w:tcPr>
          <w:p w14:paraId="5BD3199F" w14:textId="77777777" w:rsidR="00654624" w:rsidRPr="004E1F16" w:rsidRDefault="00654624" w:rsidP="004C336D">
            <w:pPr>
              <w:tabs>
                <w:tab w:val="right" w:leader="dot" w:pos="8505"/>
              </w:tabs>
              <w:spacing w:before="120"/>
              <w:ind w:right="6"/>
              <w:rPr>
                <w:rFonts w:ascii="Arial" w:hAnsi="Arial" w:cs="Arial"/>
                <w:sz w:val="20"/>
                <w:szCs w:val="20"/>
              </w:rPr>
            </w:pPr>
          </w:p>
        </w:tc>
        <w:tc>
          <w:tcPr>
            <w:tcW w:w="449" w:type="pct"/>
            <w:tcBorders>
              <w:top w:val="single" w:sz="4" w:space="0" w:color="auto"/>
              <w:left w:val="single" w:sz="4" w:space="0" w:color="auto"/>
              <w:bottom w:val="nil"/>
              <w:right w:val="nil"/>
            </w:tcBorders>
            <w:shd w:val="clear" w:color="auto" w:fill="FFFFFF"/>
          </w:tcPr>
          <w:p w14:paraId="4C8AC82F" w14:textId="77777777" w:rsidR="00654624" w:rsidRPr="004E1F16" w:rsidRDefault="00654624" w:rsidP="004C336D">
            <w:pPr>
              <w:tabs>
                <w:tab w:val="right" w:leader="dot" w:pos="8505"/>
              </w:tabs>
              <w:spacing w:before="120"/>
              <w:ind w:right="6"/>
              <w:rPr>
                <w:rFonts w:ascii="Arial" w:hAnsi="Arial" w:cs="Arial"/>
                <w:sz w:val="20"/>
                <w:szCs w:val="20"/>
              </w:rPr>
            </w:pPr>
          </w:p>
        </w:tc>
        <w:tc>
          <w:tcPr>
            <w:tcW w:w="439" w:type="pct"/>
            <w:tcBorders>
              <w:top w:val="single" w:sz="4" w:space="0" w:color="auto"/>
              <w:left w:val="single" w:sz="4" w:space="0" w:color="auto"/>
              <w:bottom w:val="nil"/>
              <w:right w:val="nil"/>
            </w:tcBorders>
            <w:shd w:val="clear" w:color="auto" w:fill="FFFFFF"/>
          </w:tcPr>
          <w:p w14:paraId="032E85F3" w14:textId="77777777" w:rsidR="00654624" w:rsidRPr="004E1F16" w:rsidRDefault="00654624" w:rsidP="004C336D">
            <w:pPr>
              <w:tabs>
                <w:tab w:val="right" w:leader="dot" w:pos="8505"/>
              </w:tabs>
              <w:spacing w:before="120"/>
              <w:ind w:right="6"/>
              <w:rPr>
                <w:rFonts w:ascii="Arial" w:hAnsi="Arial" w:cs="Arial"/>
                <w:sz w:val="20"/>
                <w:szCs w:val="20"/>
              </w:rPr>
            </w:pPr>
          </w:p>
        </w:tc>
        <w:tc>
          <w:tcPr>
            <w:tcW w:w="508" w:type="pct"/>
            <w:tcBorders>
              <w:top w:val="single" w:sz="4" w:space="0" w:color="auto"/>
              <w:left w:val="single" w:sz="4" w:space="0" w:color="auto"/>
              <w:bottom w:val="nil"/>
              <w:right w:val="nil"/>
            </w:tcBorders>
            <w:shd w:val="clear" w:color="auto" w:fill="FFFFFF"/>
          </w:tcPr>
          <w:p w14:paraId="2AD56AB5" w14:textId="77777777" w:rsidR="00654624" w:rsidRPr="004E1F16" w:rsidRDefault="00654624" w:rsidP="004C336D">
            <w:pPr>
              <w:tabs>
                <w:tab w:val="right" w:leader="dot" w:pos="8505"/>
              </w:tabs>
              <w:spacing w:before="120"/>
              <w:ind w:right="6"/>
              <w:rPr>
                <w:rFonts w:ascii="Arial" w:hAnsi="Arial" w:cs="Arial"/>
                <w:sz w:val="20"/>
                <w:szCs w:val="20"/>
              </w:rPr>
            </w:pPr>
          </w:p>
        </w:tc>
        <w:tc>
          <w:tcPr>
            <w:tcW w:w="462" w:type="pct"/>
            <w:tcBorders>
              <w:top w:val="single" w:sz="4" w:space="0" w:color="auto"/>
              <w:left w:val="single" w:sz="4" w:space="0" w:color="auto"/>
              <w:bottom w:val="nil"/>
              <w:right w:val="single" w:sz="4" w:space="0" w:color="auto"/>
            </w:tcBorders>
            <w:shd w:val="clear" w:color="auto" w:fill="FFFFFF"/>
          </w:tcPr>
          <w:p w14:paraId="586B7AC5"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34A064D9" w14:textId="77777777" w:rsidTr="004C336D">
        <w:tblPrEx>
          <w:tblCellMar>
            <w:top w:w="0" w:type="dxa"/>
            <w:left w:w="0" w:type="dxa"/>
            <w:bottom w:w="0" w:type="dxa"/>
            <w:right w:w="0" w:type="dxa"/>
          </w:tblCellMar>
        </w:tblPrEx>
        <w:tc>
          <w:tcPr>
            <w:tcW w:w="320" w:type="pct"/>
            <w:tcBorders>
              <w:top w:val="single" w:sz="4" w:space="0" w:color="auto"/>
              <w:left w:val="single" w:sz="4" w:space="0" w:color="auto"/>
              <w:bottom w:val="nil"/>
              <w:right w:val="nil"/>
            </w:tcBorders>
            <w:shd w:val="clear" w:color="auto" w:fill="FFFFFF"/>
          </w:tcPr>
          <w:p w14:paraId="114BBAB8" w14:textId="77777777" w:rsidR="00654624" w:rsidRPr="004E1F16" w:rsidRDefault="00654624" w:rsidP="004C336D">
            <w:pPr>
              <w:tabs>
                <w:tab w:val="right" w:leader="dot" w:pos="8505"/>
              </w:tabs>
              <w:spacing w:before="120"/>
              <w:ind w:right="6"/>
              <w:rPr>
                <w:rFonts w:ascii="Arial" w:hAnsi="Arial" w:cs="Arial"/>
                <w:sz w:val="20"/>
                <w:szCs w:val="20"/>
              </w:rPr>
            </w:pPr>
          </w:p>
        </w:tc>
        <w:tc>
          <w:tcPr>
            <w:tcW w:w="432" w:type="pct"/>
            <w:tcBorders>
              <w:top w:val="single" w:sz="4" w:space="0" w:color="auto"/>
              <w:left w:val="single" w:sz="4" w:space="0" w:color="auto"/>
              <w:bottom w:val="nil"/>
              <w:right w:val="nil"/>
            </w:tcBorders>
            <w:shd w:val="clear" w:color="auto" w:fill="FFFFFF"/>
          </w:tcPr>
          <w:p w14:paraId="2146EFC6" w14:textId="77777777" w:rsidR="00654624" w:rsidRPr="004E1F16" w:rsidRDefault="00654624" w:rsidP="004C336D">
            <w:pPr>
              <w:tabs>
                <w:tab w:val="right" w:leader="dot" w:pos="8505"/>
              </w:tabs>
              <w:spacing w:before="120"/>
              <w:ind w:right="6"/>
              <w:rPr>
                <w:rFonts w:ascii="Arial" w:hAnsi="Arial" w:cs="Arial"/>
                <w:sz w:val="20"/>
                <w:szCs w:val="20"/>
              </w:rPr>
            </w:pPr>
          </w:p>
        </w:tc>
        <w:tc>
          <w:tcPr>
            <w:tcW w:w="310" w:type="pct"/>
            <w:tcBorders>
              <w:top w:val="single" w:sz="4" w:space="0" w:color="auto"/>
              <w:left w:val="single" w:sz="4" w:space="0" w:color="auto"/>
              <w:bottom w:val="nil"/>
              <w:right w:val="nil"/>
            </w:tcBorders>
            <w:shd w:val="clear" w:color="auto" w:fill="FFFFFF"/>
          </w:tcPr>
          <w:p w14:paraId="39694AFC" w14:textId="77777777" w:rsidR="00654624" w:rsidRPr="004E1F16" w:rsidRDefault="00654624" w:rsidP="004C336D">
            <w:pPr>
              <w:tabs>
                <w:tab w:val="right" w:leader="dot" w:pos="8505"/>
              </w:tabs>
              <w:spacing w:before="120"/>
              <w:ind w:right="6"/>
              <w:rPr>
                <w:rFonts w:ascii="Arial" w:hAnsi="Arial" w:cs="Arial"/>
                <w:sz w:val="20"/>
                <w:szCs w:val="20"/>
              </w:rPr>
            </w:pPr>
          </w:p>
        </w:tc>
        <w:tc>
          <w:tcPr>
            <w:tcW w:w="310" w:type="pct"/>
            <w:tcBorders>
              <w:top w:val="single" w:sz="4" w:space="0" w:color="auto"/>
              <w:left w:val="single" w:sz="4" w:space="0" w:color="auto"/>
              <w:bottom w:val="nil"/>
              <w:right w:val="nil"/>
            </w:tcBorders>
            <w:shd w:val="clear" w:color="auto" w:fill="FFFFFF"/>
          </w:tcPr>
          <w:p w14:paraId="176E6709" w14:textId="77777777" w:rsidR="00654624" w:rsidRPr="004E1F16" w:rsidRDefault="00654624" w:rsidP="004C336D">
            <w:pPr>
              <w:tabs>
                <w:tab w:val="right" w:leader="dot" w:pos="8505"/>
              </w:tabs>
              <w:spacing w:before="120"/>
              <w:ind w:right="6"/>
              <w:rPr>
                <w:rFonts w:ascii="Arial" w:hAnsi="Arial" w:cs="Arial"/>
                <w:sz w:val="20"/>
                <w:szCs w:val="20"/>
              </w:rPr>
            </w:pPr>
          </w:p>
        </w:tc>
        <w:tc>
          <w:tcPr>
            <w:tcW w:w="944" w:type="pct"/>
            <w:tcBorders>
              <w:top w:val="single" w:sz="4" w:space="0" w:color="auto"/>
              <w:left w:val="single" w:sz="4" w:space="0" w:color="auto"/>
              <w:bottom w:val="nil"/>
              <w:right w:val="nil"/>
            </w:tcBorders>
            <w:shd w:val="clear" w:color="auto" w:fill="FFFFFF"/>
            <w:vAlign w:val="bottom"/>
          </w:tcPr>
          <w:p w14:paraId="017394AC"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II. Kinh phí không thường xuyên/không tự chủ</w:t>
            </w:r>
          </w:p>
        </w:tc>
        <w:tc>
          <w:tcPr>
            <w:tcW w:w="445" w:type="pct"/>
            <w:tcBorders>
              <w:top w:val="single" w:sz="4" w:space="0" w:color="auto"/>
              <w:left w:val="single" w:sz="4" w:space="0" w:color="auto"/>
              <w:bottom w:val="nil"/>
              <w:right w:val="nil"/>
            </w:tcBorders>
            <w:shd w:val="clear" w:color="auto" w:fill="FFFFFF"/>
          </w:tcPr>
          <w:p w14:paraId="4A1B3A23" w14:textId="77777777" w:rsidR="00654624" w:rsidRPr="004E1F16" w:rsidRDefault="00654624" w:rsidP="004C336D">
            <w:pPr>
              <w:tabs>
                <w:tab w:val="right" w:leader="dot" w:pos="8505"/>
              </w:tabs>
              <w:spacing w:before="120"/>
              <w:ind w:right="6"/>
              <w:rPr>
                <w:rFonts w:ascii="Arial" w:hAnsi="Arial" w:cs="Arial"/>
                <w:sz w:val="20"/>
                <w:szCs w:val="20"/>
              </w:rPr>
            </w:pPr>
          </w:p>
        </w:tc>
        <w:tc>
          <w:tcPr>
            <w:tcW w:w="380" w:type="pct"/>
            <w:tcBorders>
              <w:top w:val="single" w:sz="4" w:space="0" w:color="auto"/>
              <w:left w:val="single" w:sz="4" w:space="0" w:color="auto"/>
              <w:bottom w:val="nil"/>
              <w:right w:val="nil"/>
            </w:tcBorders>
            <w:shd w:val="clear" w:color="auto" w:fill="FFFFFF"/>
          </w:tcPr>
          <w:p w14:paraId="11923EA4" w14:textId="77777777" w:rsidR="00654624" w:rsidRPr="004E1F16" w:rsidRDefault="00654624" w:rsidP="004C336D">
            <w:pPr>
              <w:tabs>
                <w:tab w:val="right" w:leader="dot" w:pos="8505"/>
              </w:tabs>
              <w:spacing w:before="120"/>
              <w:ind w:right="6"/>
              <w:rPr>
                <w:rFonts w:ascii="Arial" w:hAnsi="Arial" w:cs="Arial"/>
                <w:sz w:val="20"/>
                <w:szCs w:val="20"/>
              </w:rPr>
            </w:pPr>
          </w:p>
        </w:tc>
        <w:tc>
          <w:tcPr>
            <w:tcW w:w="449" w:type="pct"/>
            <w:tcBorders>
              <w:top w:val="single" w:sz="4" w:space="0" w:color="auto"/>
              <w:left w:val="single" w:sz="4" w:space="0" w:color="auto"/>
              <w:bottom w:val="nil"/>
              <w:right w:val="nil"/>
            </w:tcBorders>
            <w:shd w:val="clear" w:color="auto" w:fill="FFFFFF"/>
          </w:tcPr>
          <w:p w14:paraId="3279C410" w14:textId="77777777" w:rsidR="00654624" w:rsidRPr="004E1F16" w:rsidRDefault="00654624" w:rsidP="004C336D">
            <w:pPr>
              <w:tabs>
                <w:tab w:val="right" w:leader="dot" w:pos="8505"/>
              </w:tabs>
              <w:spacing w:before="120"/>
              <w:ind w:right="6"/>
              <w:rPr>
                <w:rFonts w:ascii="Arial" w:hAnsi="Arial" w:cs="Arial"/>
                <w:sz w:val="20"/>
                <w:szCs w:val="20"/>
              </w:rPr>
            </w:pPr>
          </w:p>
        </w:tc>
        <w:tc>
          <w:tcPr>
            <w:tcW w:w="439" w:type="pct"/>
            <w:tcBorders>
              <w:top w:val="single" w:sz="4" w:space="0" w:color="auto"/>
              <w:left w:val="single" w:sz="4" w:space="0" w:color="auto"/>
              <w:bottom w:val="nil"/>
              <w:right w:val="nil"/>
            </w:tcBorders>
            <w:shd w:val="clear" w:color="auto" w:fill="FFFFFF"/>
          </w:tcPr>
          <w:p w14:paraId="04637348" w14:textId="77777777" w:rsidR="00654624" w:rsidRPr="004E1F16" w:rsidRDefault="00654624" w:rsidP="004C336D">
            <w:pPr>
              <w:tabs>
                <w:tab w:val="right" w:leader="dot" w:pos="8505"/>
              </w:tabs>
              <w:spacing w:before="120"/>
              <w:ind w:right="6"/>
              <w:rPr>
                <w:rFonts w:ascii="Arial" w:hAnsi="Arial" w:cs="Arial"/>
                <w:sz w:val="20"/>
                <w:szCs w:val="20"/>
              </w:rPr>
            </w:pPr>
          </w:p>
        </w:tc>
        <w:tc>
          <w:tcPr>
            <w:tcW w:w="508" w:type="pct"/>
            <w:tcBorders>
              <w:top w:val="single" w:sz="4" w:space="0" w:color="auto"/>
              <w:left w:val="single" w:sz="4" w:space="0" w:color="auto"/>
              <w:bottom w:val="nil"/>
              <w:right w:val="nil"/>
            </w:tcBorders>
            <w:shd w:val="clear" w:color="auto" w:fill="FFFFFF"/>
          </w:tcPr>
          <w:p w14:paraId="764A3FFC" w14:textId="77777777" w:rsidR="00654624" w:rsidRPr="004E1F16" w:rsidRDefault="00654624" w:rsidP="004C336D">
            <w:pPr>
              <w:tabs>
                <w:tab w:val="right" w:leader="dot" w:pos="8505"/>
              </w:tabs>
              <w:spacing w:before="120"/>
              <w:ind w:right="6"/>
              <w:rPr>
                <w:rFonts w:ascii="Arial" w:hAnsi="Arial" w:cs="Arial"/>
                <w:sz w:val="20"/>
                <w:szCs w:val="20"/>
              </w:rPr>
            </w:pPr>
          </w:p>
        </w:tc>
        <w:tc>
          <w:tcPr>
            <w:tcW w:w="462" w:type="pct"/>
            <w:tcBorders>
              <w:top w:val="single" w:sz="4" w:space="0" w:color="auto"/>
              <w:left w:val="single" w:sz="4" w:space="0" w:color="auto"/>
              <w:bottom w:val="nil"/>
              <w:right w:val="single" w:sz="4" w:space="0" w:color="auto"/>
            </w:tcBorders>
            <w:shd w:val="clear" w:color="auto" w:fill="FFFFFF"/>
          </w:tcPr>
          <w:p w14:paraId="1985948B"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206ADE2A" w14:textId="77777777" w:rsidTr="004C336D">
        <w:tblPrEx>
          <w:tblCellMar>
            <w:top w:w="0" w:type="dxa"/>
            <w:left w:w="0" w:type="dxa"/>
            <w:bottom w:w="0" w:type="dxa"/>
            <w:right w:w="0" w:type="dxa"/>
          </w:tblCellMar>
        </w:tblPrEx>
        <w:tc>
          <w:tcPr>
            <w:tcW w:w="320" w:type="pct"/>
            <w:tcBorders>
              <w:top w:val="single" w:sz="4" w:space="0" w:color="auto"/>
              <w:left w:val="single" w:sz="4" w:space="0" w:color="auto"/>
              <w:bottom w:val="nil"/>
              <w:right w:val="nil"/>
            </w:tcBorders>
            <w:shd w:val="clear" w:color="auto" w:fill="FFFFFF"/>
          </w:tcPr>
          <w:p w14:paraId="0849B632" w14:textId="77777777" w:rsidR="00654624" w:rsidRPr="004E1F16" w:rsidRDefault="00654624" w:rsidP="004C336D">
            <w:pPr>
              <w:tabs>
                <w:tab w:val="right" w:leader="dot" w:pos="8505"/>
              </w:tabs>
              <w:spacing w:before="120"/>
              <w:ind w:right="6"/>
              <w:rPr>
                <w:rFonts w:ascii="Arial" w:hAnsi="Arial" w:cs="Arial"/>
                <w:sz w:val="20"/>
                <w:szCs w:val="20"/>
              </w:rPr>
            </w:pPr>
          </w:p>
        </w:tc>
        <w:tc>
          <w:tcPr>
            <w:tcW w:w="432" w:type="pct"/>
            <w:tcBorders>
              <w:top w:val="single" w:sz="4" w:space="0" w:color="auto"/>
              <w:left w:val="single" w:sz="4" w:space="0" w:color="auto"/>
              <w:bottom w:val="nil"/>
              <w:right w:val="nil"/>
            </w:tcBorders>
            <w:shd w:val="clear" w:color="auto" w:fill="FFFFFF"/>
          </w:tcPr>
          <w:p w14:paraId="0EDF5C15" w14:textId="77777777" w:rsidR="00654624" w:rsidRPr="004E1F16" w:rsidRDefault="00654624" w:rsidP="004C336D">
            <w:pPr>
              <w:tabs>
                <w:tab w:val="right" w:leader="dot" w:pos="8505"/>
              </w:tabs>
              <w:spacing w:before="120"/>
              <w:ind w:right="6"/>
              <w:rPr>
                <w:rFonts w:ascii="Arial" w:hAnsi="Arial" w:cs="Arial"/>
                <w:sz w:val="20"/>
                <w:szCs w:val="20"/>
              </w:rPr>
            </w:pPr>
          </w:p>
        </w:tc>
        <w:tc>
          <w:tcPr>
            <w:tcW w:w="310" w:type="pct"/>
            <w:tcBorders>
              <w:top w:val="single" w:sz="4" w:space="0" w:color="auto"/>
              <w:left w:val="single" w:sz="4" w:space="0" w:color="auto"/>
              <w:bottom w:val="nil"/>
              <w:right w:val="nil"/>
            </w:tcBorders>
            <w:shd w:val="clear" w:color="auto" w:fill="FFFFFF"/>
          </w:tcPr>
          <w:p w14:paraId="29DC42C9" w14:textId="77777777" w:rsidR="00654624" w:rsidRPr="004E1F16" w:rsidRDefault="00654624" w:rsidP="004C336D">
            <w:pPr>
              <w:tabs>
                <w:tab w:val="right" w:leader="dot" w:pos="8505"/>
              </w:tabs>
              <w:spacing w:before="120"/>
              <w:ind w:right="6"/>
              <w:rPr>
                <w:rFonts w:ascii="Arial" w:hAnsi="Arial" w:cs="Arial"/>
                <w:sz w:val="20"/>
                <w:szCs w:val="20"/>
              </w:rPr>
            </w:pPr>
          </w:p>
        </w:tc>
        <w:tc>
          <w:tcPr>
            <w:tcW w:w="310" w:type="pct"/>
            <w:tcBorders>
              <w:top w:val="single" w:sz="4" w:space="0" w:color="auto"/>
              <w:left w:val="single" w:sz="4" w:space="0" w:color="auto"/>
              <w:bottom w:val="nil"/>
              <w:right w:val="nil"/>
            </w:tcBorders>
            <w:shd w:val="clear" w:color="auto" w:fill="FFFFFF"/>
          </w:tcPr>
          <w:p w14:paraId="01FAD27E" w14:textId="77777777" w:rsidR="00654624" w:rsidRPr="004E1F16" w:rsidRDefault="00654624" w:rsidP="004C336D">
            <w:pPr>
              <w:tabs>
                <w:tab w:val="right" w:leader="dot" w:pos="8505"/>
              </w:tabs>
              <w:spacing w:before="120"/>
              <w:ind w:right="6"/>
              <w:rPr>
                <w:rFonts w:ascii="Arial" w:hAnsi="Arial" w:cs="Arial"/>
                <w:sz w:val="20"/>
                <w:szCs w:val="20"/>
              </w:rPr>
            </w:pPr>
          </w:p>
        </w:tc>
        <w:tc>
          <w:tcPr>
            <w:tcW w:w="944" w:type="pct"/>
            <w:tcBorders>
              <w:top w:val="single" w:sz="4" w:space="0" w:color="auto"/>
              <w:left w:val="single" w:sz="4" w:space="0" w:color="auto"/>
              <w:bottom w:val="nil"/>
              <w:right w:val="nil"/>
            </w:tcBorders>
            <w:shd w:val="clear" w:color="auto" w:fill="FFFFFF"/>
          </w:tcPr>
          <w:p w14:paraId="0E69EB77" w14:textId="77777777" w:rsidR="00654624" w:rsidRPr="004E1F16" w:rsidRDefault="00654624" w:rsidP="004C336D">
            <w:pPr>
              <w:tabs>
                <w:tab w:val="right" w:leader="dot" w:pos="8505"/>
              </w:tabs>
              <w:spacing w:before="120"/>
              <w:ind w:right="6"/>
              <w:rPr>
                <w:rFonts w:ascii="Arial" w:hAnsi="Arial" w:cs="Arial"/>
                <w:sz w:val="20"/>
                <w:szCs w:val="20"/>
              </w:rPr>
            </w:pPr>
          </w:p>
        </w:tc>
        <w:tc>
          <w:tcPr>
            <w:tcW w:w="445" w:type="pct"/>
            <w:tcBorders>
              <w:top w:val="single" w:sz="4" w:space="0" w:color="auto"/>
              <w:left w:val="single" w:sz="4" w:space="0" w:color="auto"/>
              <w:bottom w:val="nil"/>
              <w:right w:val="nil"/>
            </w:tcBorders>
            <w:shd w:val="clear" w:color="auto" w:fill="FFFFFF"/>
          </w:tcPr>
          <w:p w14:paraId="107AF6D9" w14:textId="77777777" w:rsidR="00654624" w:rsidRPr="004E1F16" w:rsidRDefault="00654624" w:rsidP="004C336D">
            <w:pPr>
              <w:tabs>
                <w:tab w:val="right" w:leader="dot" w:pos="8505"/>
              </w:tabs>
              <w:spacing w:before="120"/>
              <w:ind w:right="6"/>
              <w:rPr>
                <w:rFonts w:ascii="Arial" w:hAnsi="Arial" w:cs="Arial"/>
                <w:sz w:val="20"/>
                <w:szCs w:val="20"/>
              </w:rPr>
            </w:pPr>
          </w:p>
        </w:tc>
        <w:tc>
          <w:tcPr>
            <w:tcW w:w="380" w:type="pct"/>
            <w:tcBorders>
              <w:top w:val="single" w:sz="4" w:space="0" w:color="auto"/>
              <w:left w:val="single" w:sz="4" w:space="0" w:color="auto"/>
              <w:bottom w:val="nil"/>
              <w:right w:val="nil"/>
            </w:tcBorders>
            <w:shd w:val="clear" w:color="auto" w:fill="FFFFFF"/>
          </w:tcPr>
          <w:p w14:paraId="585C994E" w14:textId="77777777" w:rsidR="00654624" w:rsidRPr="004E1F16" w:rsidRDefault="00654624" w:rsidP="004C336D">
            <w:pPr>
              <w:tabs>
                <w:tab w:val="right" w:leader="dot" w:pos="8505"/>
              </w:tabs>
              <w:spacing w:before="120"/>
              <w:ind w:right="6"/>
              <w:rPr>
                <w:rFonts w:ascii="Arial" w:hAnsi="Arial" w:cs="Arial"/>
                <w:sz w:val="20"/>
                <w:szCs w:val="20"/>
              </w:rPr>
            </w:pPr>
          </w:p>
        </w:tc>
        <w:tc>
          <w:tcPr>
            <w:tcW w:w="449" w:type="pct"/>
            <w:tcBorders>
              <w:top w:val="single" w:sz="4" w:space="0" w:color="auto"/>
              <w:left w:val="single" w:sz="4" w:space="0" w:color="auto"/>
              <w:bottom w:val="nil"/>
              <w:right w:val="nil"/>
            </w:tcBorders>
            <w:shd w:val="clear" w:color="auto" w:fill="FFFFFF"/>
          </w:tcPr>
          <w:p w14:paraId="73722132" w14:textId="77777777" w:rsidR="00654624" w:rsidRPr="004E1F16" w:rsidRDefault="00654624" w:rsidP="004C336D">
            <w:pPr>
              <w:tabs>
                <w:tab w:val="right" w:leader="dot" w:pos="8505"/>
              </w:tabs>
              <w:spacing w:before="120"/>
              <w:ind w:right="6"/>
              <w:rPr>
                <w:rFonts w:ascii="Arial" w:hAnsi="Arial" w:cs="Arial"/>
                <w:sz w:val="20"/>
                <w:szCs w:val="20"/>
              </w:rPr>
            </w:pPr>
          </w:p>
        </w:tc>
        <w:tc>
          <w:tcPr>
            <w:tcW w:w="439" w:type="pct"/>
            <w:tcBorders>
              <w:top w:val="single" w:sz="4" w:space="0" w:color="auto"/>
              <w:left w:val="single" w:sz="4" w:space="0" w:color="auto"/>
              <w:bottom w:val="nil"/>
              <w:right w:val="nil"/>
            </w:tcBorders>
            <w:shd w:val="clear" w:color="auto" w:fill="FFFFFF"/>
          </w:tcPr>
          <w:p w14:paraId="7C706F86" w14:textId="77777777" w:rsidR="00654624" w:rsidRPr="004E1F16" w:rsidRDefault="00654624" w:rsidP="004C336D">
            <w:pPr>
              <w:tabs>
                <w:tab w:val="right" w:leader="dot" w:pos="8505"/>
              </w:tabs>
              <w:spacing w:before="120"/>
              <w:ind w:right="6"/>
              <w:rPr>
                <w:rFonts w:ascii="Arial" w:hAnsi="Arial" w:cs="Arial"/>
                <w:sz w:val="20"/>
                <w:szCs w:val="20"/>
              </w:rPr>
            </w:pPr>
          </w:p>
        </w:tc>
        <w:tc>
          <w:tcPr>
            <w:tcW w:w="508" w:type="pct"/>
            <w:tcBorders>
              <w:top w:val="single" w:sz="4" w:space="0" w:color="auto"/>
              <w:left w:val="single" w:sz="4" w:space="0" w:color="auto"/>
              <w:bottom w:val="nil"/>
              <w:right w:val="nil"/>
            </w:tcBorders>
            <w:shd w:val="clear" w:color="auto" w:fill="FFFFFF"/>
          </w:tcPr>
          <w:p w14:paraId="00736B55" w14:textId="77777777" w:rsidR="00654624" w:rsidRPr="004E1F16" w:rsidRDefault="00654624" w:rsidP="004C336D">
            <w:pPr>
              <w:tabs>
                <w:tab w:val="right" w:leader="dot" w:pos="8505"/>
              </w:tabs>
              <w:spacing w:before="120"/>
              <w:ind w:right="6"/>
              <w:rPr>
                <w:rFonts w:ascii="Arial" w:hAnsi="Arial" w:cs="Arial"/>
                <w:sz w:val="20"/>
                <w:szCs w:val="20"/>
              </w:rPr>
            </w:pPr>
          </w:p>
        </w:tc>
        <w:tc>
          <w:tcPr>
            <w:tcW w:w="462" w:type="pct"/>
            <w:tcBorders>
              <w:top w:val="single" w:sz="4" w:space="0" w:color="auto"/>
              <w:left w:val="single" w:sz="4" w:space="0" w:color="auto"/>
              <w:bottom w:val="nil"/>
              <w:right w:val="single" w:sz="4" w:space="0" w:color="auto"/>
            </w:tcBorders>
            <w:shd w:val="clear" w:color="auto" w:fill="FFFFFF"/>
          </w:tcPr>
          <w:p w14:paraId="66E954E6"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15E4E596" w14:textId="77777777" w:rsidTr="004C336D">
        <w:tblPrEx>
          <w:tblCellMar>
            <w:top w:w="0" w:type="dxa"/>
            <w:left w:w="0" w:type="dxa"/>
            <w:bottom w:w="0" w:type="dxa"/>
            <w:right w:w="0" w:type="dxa"/>
          </w:tblCellMar>
        </w:tblPrEx>
        <w:tc>
          <w:tcPr>
            <w:tcW w:w="320" w:type="pct"/>
            <w:tcBorders>
              <w:top w:val="single" w:sz="4" w:space="0" w:color="auto"/>
              <w:left w:val="single" w:sz="4" w:space="0" w:color="auto"/>
              <w:bottom w:val="nil"/>
              <w:right w:val="nil"/>
            </w:tcBorders>
            <w:shd w:val="clear" w:color="auto" w:fill="FFFFFF"/>
          </w:tcPr>
          <w:p w14:paraId="3ED9B1B2" w14:textId="77777777" w:rsidR="00654624" w:rsidRPr="004E1F16" w:rsidRDefault="00654624" w:rsidP="004C336D">
            <w:pPr>
              <w:tabs>
                <w:tab w:val="right" w:leader="dot" w:pos="8505"/>
              </w:tabs>
              <w:spacing w:before="120"/>
              <w:ind w:right="6"/>
              <w:rPr>
                <w:rFonts w:ascii="Arial" w:hAnsi="Arial" w:cs="Arial"/>
                <w:sz w:val="20"/>
                <w:szCs w:val="20"/>
              </w:rPr>
            </w:pPr>
          </w:p>
        </w:tc>
        <w:tc>
          <w:tcPr>
            <w:tcW w:w="432" w:type="pct"/>
            <w:tcBorders>
              <w:top w:val="single" w:sz="4" w:space="0" w:color="auto"/>
              <w:left w:val="single" w:sz="4" w:space="0" w:color="auto"/>
              <w:bottom w:val="nil"/>
              <w:right w:val="nil"/>
            </w:tcBorders>
            <w:shd w:val="clear" w:color="auto" w:fill="FFFFFF"/>
          </w:tcPr>
          <w:p w14:paraId="4082DB98" w14:textId="77777777" w:rsidR="00654624" w:rsidRPr="004E1F16" w:rsidRDefault="00654624" w:rsidP="004C336D">
            <w:pPr>
              <w:tabs>
                <w:tab w:val="right" w:leader="dot" w:pos="8505"/>
              </w:tabs>
              <w:spacing w:before="120"/>
              <w:ind w:right="6"/>
              <w:rPr>
                <w:rFonts w:ascii="Arial" w:hAnsi="Arial" w:cs="Arial"/>
                <w:sz w:val="20"/>
                <w:szCs w:val="20"/>
              </w:rPr>
            </w:pPr>
          </w:p>
        </w:tc>
        <w:tc>
          <w:tcPr>
            <w:tcW w:w="310" w:type="pct"/>
            <w:tcBorders>
              <w:top w:val="single" w:sz="4" w:space="0" w:color="auto"/>
              <w:left w:val="single" w:sz="4" w:space="0" w:color="auto"/>
              <w:bottom w:val="nil"/>
              <w:right w:val="nil"/>
            </w:tcBorders>
            <w:shd w:val="clear" w:color="auto" w:fill="FFFFFF"/>
          </w:tcPr>
          <w:p w14:paraId="772F3F91" w14:textId="77777777" w:rsidR="00654624" w:rsidRPr="004E1F16" w:rsidRDefault="00654624" w:rsidP="004C336D">
            <w:pPr>
              <w:tabs>
                <w:tab w:val="right" w:leader="dot" w:pos="8505"/>
              </w:tabs>
              <w:spacing w:before="120"/>
              <w:ind w:right="6"/>
              <w:rPr>
                <w:rFonts w:ascii="Arial" w:hAnsi="Arial" w:cs="Arial"/>
                <w:sz w:val="20"/>
                <w:szCs w:val="20"/>
              </w:rPr>
            </w:pPr>
          </w:p>
        </w:tc>
        <w:tc>
          <w:tcPr>
            <w:tcW w:w="310" w:type="pct"/>
            <w:tcBorders>
              <w:top w:val="single" w:sz="4" w:space="0" w:color="auto"/>
              <w:left w:val="single" w:sz="4" w:space="0" w:color="auto"/>
              <w:bottom w:val="nil"/>
              <w:right w:val="nil"/>
            </w:tcBorders>
            <w:shd w:val="clear" w:color="auto" w:fill="FFFFFF"/>
          </w:tcPr>
          <w:p w14:paraId="6AA68659" w14:textId="77777777" w:rsidR="00654624" w:rsidRPr="004E1F16" w:rsidRDefault="00654624" w:rsidP="004C336D">
            <w:pPr>
              <w:tabs>
                <w:tab w:val="right" w:leader="dot" w:pos="8505"/>
              </w:tabs>
              <w:spacing w:before="120"/>
              <w:ind w:right="6"/>
              <w:rPr>
                <w:rFonts w:ascii="Arial" w:hAnsi="Arial" w:cs="Arial"/>
                <w:sz w:val="20"/>
                <w:szCs w:val="20"/>
              </w:rPr>
            </w:pPr>
          </w:p>
        </w:tc>
        <w:tc>
          <w:tcPr>
            <w:tcW w:w="944" w:type="pct"/>
            <w:tcBorders>
              <w:top w:val="single" w:sz="4" w:space="0" w:color="auto"/>
              <w:left w:val="single" w:sz="4" w:space="0" w:color="auto"/>
              <w:bottom w:val="nil"/>
              <w:right w:val="nil"/>
            </w:tcBorders>
            <w:shd w:val="clear" w:color="auto" w:fill="FFFFFF"/>
          </w:tcPr>
          <w:p w14:paraId="117CFB19" w14:textId="77777777" w:rsidR="00654624" w:rsidRPr="004E1F16" w:rsidRDefault="00654624" w:rsidP="004C336D">
            <w:pPr>
              <w:tabs>
                <w:tab w:val="right" w:leader="dot" w:pos="8505"/>
              </w:tabs>
              <w:spacing w:before="120"/>
              <w:ind w:right="6"/>
              <w:rPr>
                <w:rFonts w:ascii="Arial" w:hAnsi="Arial" w:cs="Arial"/>
                <w:sz w:val="20"/>
                <w:szCs w:val="20"/>
              </w:rPr>
            </w:pPr>
          </w:p>
        </w:tc>
        <w:tc>
          <w:tcPr>
            <w:tcW w:w="445" w:type="pct"/>
            <w:tcBorders>
              <w:top w:val="single" w:sz="4" w:space="0" w:color="auto"/>
              <w:left w:val="single" w:sz="4" w:space="0" w:color="auto"/>
              <w:bottom w:val="nil"/>
              <w:right w:val="nil"/>
            </w:tcBorders>
            <w:shd w:val="clear" w:color="auto" w:fill="FFFFFF"/>
          </w:tcPr>
          <w:p w14:paraId="02B99DBE" w14:textId="77777777" w:rsidR="00654624" w:rsidRPr="004E1F16" w:rsidRDefault="00654624" w:rsidP="004C336D">
            <w:pPr>
              <w:tabs>
                <w:tab w:val="right" w:leader="dot" w:pos="8505"/>
              </w:tabs>
              <w:spacing w:before="120"/>
              <w:ind w:right="6"/>
              <w:rPr>
                <w:rFonts w:ascii="Arial" w:hAnsi="Arial" w:cs="Arial"/>
                <w:sz w:val="20"/>
                <w:szCs w:val="20"/>
              </w:rPr>
            </w:pPr>
          </w:p>
        </w:tc>
        <w:tc>
          <w:tcPr>
            <w:tcW w:w="380" w:type="pct"/>
            <w:tcBorders>
              <w:top w:val="single" w:sz="4" w:space="0" w:color="auto"/>
              <w:left w:val="single" w:sz="4" w:space="0" w:color="auto"/>
              <w:bottom w:val="nil"/>
              <w:right w:val="nil"/>
            </w:tcBorders>
            <w:shd w:val="clear" w:color="auto" w:fill="FFFFFF"/>
          </w:tcPr>
          <w:p w14:paraId="25E52338" w14:textId="77777777" w:rsidR="00654624" w:rsidRPr="004E1F16" w:rsidRDefault="00654624" w:rsidP="004C336D">
            <w:pPr>
              <w:tabs>
                <w:tab w:val="right" w:leader="dot" w:pos="8505"/>
              </w:tabs>
              <w:spacing w:before="120"/>
              <w:ind w:right="6"/>
              <w:rPr>
                <w:rFonts w:ascii="Arial" w:hAnsi="Arial" w:cs="Arial"/>
                <w:sz w:val="20"/>
                <w:szCs w:val="20"/>
              </w:rPr>
            </w:pPr>
          </w:p>
        </w:tc>
        <w:tc>
          <w:tcPr>
            <w:tcW w:w="449" w:type="pct"/>
            <w:tcBorders>
              <w:top w:val="single" w:sz="4" w:space="0" w:color="auto"/>
              <w:left w:val="single" w:sz="4" w:space="0" w:color="auto"/>
              <w:bottom w:val="nil"/>
              <w:right w:val="nil"/>
            </w:tcBorders>
            <w:shd w:val="clear" w:color="auto" w:fill="FFFFFF"/>
          </w:tcPr>
          <w:p w14:paraId="6284E0BA" w14:textId="77777777" w:rsidR="00654624" w:rsidRPr="004E1F16" w:rsidRDefault="00654624" w:rsidP="004C336D">
            <w:pPr>
              <w:tabs>
                <w:tab w:val="right" w:leader="dot" w:pos="8505"/>
              </w:tabs>
              <w:spacing w:before="120"/>
              <w:ind w:right="6"/>
              <w:rPr>
                <w:rFonts w:ascii="Arial" w:hAnsi="Arial" w:cs="Arial"/>
                <w:sz w:val="20"/>
                <w:szCs w:val="20"/>
              </w:rPr>
            </w:pPr>
          </w:p>
        </w:tc>
        <w:tc>
          <w:tcPr>
            <w:tcW w:w="439" w:type="pct"/>
            <w:tcBorders>
              <w:top w:val="single" w:sz="4" w:space="0" w:color="auto"/>
              <w:left w:val="single" w:sz="4" w:space="0" w:color="auto"/>
              <w:bottom w:val="nil"/>
              <w:right w:val="nil"/>
            </w:tcBorders>
            <w:shd w:val="clear" w:color="auto" w:fill="FFFFFF"/>
          </w:tcPr>
          <w:p w14:paraId="1EAE380F" w14:textId="77777777" w:rsidR="00654624" w:rsidRPr="004E1F16" w:rsidRDefault="00654624" w:rsidP="004C336D">
            <w:pPr>
              <w:tabs>
                <w:tab w:val="right" w:leader="dot" w:pos="8505"/>
              </w:tabs>
              <w:spacing w:before="120"/>
              <w:ind w:right="6"/>
              <w:rPr>
                <w:rFonts w:ascii="Arial" w:hAnsi="Arial" w:cs="Arial"/>
                <w:sz w:val="20"/>
                <w:szCs w:val="20"/>
              </w:rPr>
            </w:pPr>
          </w:p>
        </w:tc>
        <w:tc>
          <w:tcPr>
            <w:tcW w:w="508" w:type="pct"/>
            <w:tcBorders>
              <w:top w:val="single" w:sz="4" w:space="0" w:color="auto"/>
              <w:left w:val="single" w:sz="4" w:space="0" w:color="auto"/>
              <w:bottom w:val="nil"/>
              <w:right w:val="nil"/>
            </w:tcBorders>
            <w:shd w:val="clear" w:color="auto" w:fill="FFFFFF"/>
          </w:tcPr>
          <w:p w14:paraId="1CA94DED" w14:textId="77777777" w:rsidR="00654624" w:rsidRPr="004E1F16" w:rsidRDefault="00654624" w:rsidP="004C336D">
            <w:pPr>
              <w:tabs>
                <w:tab w:val="right" w:leader="dot" w:pos="8505"/>
              </w:tabs>
              <w:spacing w:before="120"/>
              <w:ind w:right="6"/>
              <w:rPr>
                <w:rFonts w:ascii="Arial" w:hAnsi="Arial" w:cs="Arial"/>
                <w:sz w:val="20"/>
                <w:szCs w:val="20"/>
              </w:rPr>
            </w:pPr>
          </w:p>
        </w:tc>
        <w:tc>
          <w:tcPr>
            <w:tcW w:w="462" w:type="pct"/>
            <w:tcBorders>
              <w:top w:val="single" w:sz="4" w:space="0" w:color="auto"/>
              <w:left w:val="single" w:sz="4" w:space="0" w:color="auto"/>
              <w:bottom w:val="nil"/>
              <w:right w:val="single" w:sz="4" w:space="0" w:color="auto"/>
            </w:tcBorders>
            <w:shd w:val="clear" w:color="auto" w:fill="FFFFFF"/>
          </w:tcPr>
          <w:p w14:paraId="261F3299"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5EBC50AD" w14:textId="77777777" w:rsidTr="004C336D">
        <w:tblPrEx>
          <w:tblCellMar>
            <w:top w:w="0" w:type="dxa"/>
            <w:left w:w="0" w:type="dxa"/>
            <w:bottom w:w="0" w:type="dxa"/>
            <w:right w:w="0" w:type="dxa"/>
          </w:tblCellMar>
        </w:tblPrEx>
        <w:tc>
          <w:tcPr>
            <w:tcW w:w="320" w:type="pct"/>
            <w:tcBorders>
              <w:top w:val="single" w:sz="4" w:space="0" w:color="auto"/>
              <w:left w:val="single" w:sz="4" w:space="0" w:color="auto"/>
              <w:bottom w:val="single" w:sz="4" w:space="0" w:color="auto"/>
              <w:right w:val="nil"/>
            </w:tcBorders>
            <w:shd w:val="clear" w:color="auto" w:fill="FFFFFF"/>
          </w:tcPr>
          <w:p w14:paraId="09486258" w14:textId="77777777" w:rsidR="00654624" w:rsidRPr="004E1F16" w:rsidRDefault="00654624" w:rsidP="004C336D">
            <w:pPr>
              <w:tabs>
                <w:tab w:val="right" w:leader="dot" w:pos="8505"/>
              </w:tabs>
              <w:spacing w:before="120"/>
              <w:ind w:right="6"/>
              <w:rPr>
                <w:rFonts w:ascii="Arial" w:hAnsi="Arial" w:cs="Arial"/>
                <w:b/>
                <w:sz w:val="20"/>
                <w:szCs w:val="20"/>
              </w:rPr>
            </w:pPr>
          </w:p>
        </w:tc>
        <w:tc>
          <w:tcPr>
            <w:tcW w:w="432" w:type="pct"/>
            <w:tcBorders>
              <w:top w:val="single" w:sz="4" w:space="0" w:color="auto"/>
              <w:left w:val="single" w:sz="4" w:space="0" w:color="auto"/>
              <w:bottom w:val="single" w:sz="4" w:space="0" w:color="auto"/>
              <w:right w:val="nil"/>
            </w:tcBorders>
            <w:shd w:val="clear" w:color="auto" w:fill="FFFFFF"/>
          </w:tcPr>
          <w:p w14:paraId="38F17BF2" w14:textId="77777777" w:rsidR="00654624" w:rsidRPr="004E1F16" w:rsidRDefault="00654624" w:rsidP="004C336D">
            <w:pPr>
              <w:tabs>
                <w:tab w:val="right" w:leader="dot" w:pos="8505"/>
              </w:tabs>
              <w:spacing w:before="120"/>
              <w:ind w:right="6"/>
              <w:rPr>
                <w:rFonts w:ascii="Arial" w:hAnsi="Arial" w:cs="Arial"/>
                <w:b/>
                <w:sz w:val="20"/>
                <w:szCs w:val="20"/>
              </w:rPr>
            </w:pPr>
          </w:p>
        </w:tc>
        <w:tc>
          <w:tcPr>
            <w:tcW w:w="310" w:type="pct"/>
            <w:tcBorders>
              <w:top w:val="single" w:sz="4" w:space="0" w:color="auto"/>
              <w:left w:val="single" w:sz="4" w:space="0" w:color="auto"/>
              <w:bottom w:val="single" w:sz="4" w:space="0" w:color="auto"/>
              <w:right w:val="nil"/>
            </w:tcBorders>
            <w:shd w:val="clear" w:color="auto" w:fill="FFFFFF"/>
          </w:tcPr>
          <w:p w14:paraId="232CD2AD" w14:textId="77777777" w:rsidR="00654624" w:rsidRPr="004E1F16" w:rsidRDefault="00654624" w:rsidP="004C336D">
            <w:pPr>
              <w:tabs>
                <w:tab w:val="right" w:leader="dot" w:pos="8505"/>
              </w:tabs>
              <w:spacing w:before="120"/>
              <w:ind w:right="6"/>
              <w:rPr>
                <w:rFonts w:ascii="Arial" w:hAnsi="Arial" w:cs="Arial"/>
                <w:b/>
                <w:sz w:val="20"/>
                <w:szCs w:val="20"/>
              </w:rPr>
            </w:pPr>
          </w:p>
        </w:tc>
        <w:tc>
          <w:tcPr>
            <w:tcW w:w="310" w:type="pct"/>
            <w:tcBorders>
              <w:top w:val="single" w:sz="4" w:space="0" w:color="auto"/>
              <w:left w:val="single" w:sz="4" w:space="0" w:color="auto"/>
              <w:bottom w:val="single" w:sz="4" w:space="0" w:color="auto"/>
              <w:right w:val="nil"/>
            </w:tcBorders>
            <w:shd w:val="clear" w:color="auto" w:fill="FFFFFF"/>
          </w:tcPr>
          <w:p w14:paraId="099AEF92" w14:textId="77777777" w:rsidR="00654624" w:rsidRPr="004E1F16" w:rsidRDefault="00654624" w:rsidP="004C336D">
            <w:pPr>
              <w:tabs>
                <w:tab w:val="right" w:leader="dot" w:pos="8505"/>
              </w:tabs>
              <w:spacing w:before="120"/>
              <w:ind w:right="6"/>
              <w:rPr>
                <w:rFonts w:ascii="Arial" w:hAnsi="Arial" w:cs="Arial"/>
                <w:b/>
                <w:sz w:val="20"/>
                <w:szCs w:val="20"/>
              </w:rPr>
            </w:pPr>
          </w:p>
        </w:tc>
        <w:tc>
          <w:tcPr>
            <w:tcW w:w="944" w:type="pct"/>
            <w:tcBorders>
              <w:top w:val="single" w:sz="4" w:space="0" w:color="auto"/>
              <w:left w:val="single" w:sz="4" w:space="0" w:color="auto"/>
              <w:bottom w:val="single" w:sz="4" w:space="0" w:color="auto"/>
              <w:right w:val="nil"/>
            </w:tcBorders>
            <w:shd w:val="clear" w:color="auto" w:fill="FFFFFF"/>
            <w:vAlign w:val="bottom"/>
          </w:tcPr>
          <w:p w14:paraId="17E57AC6"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TỔNG CỘNG</w:t>
            </w:r>
          </w:p>
        </w:tc>
        <w:tc>
          <w:tcPr>
            <w:tcW w:w="445" w:type="pct"/>
            <w:tcBorders>
              <w:top w:val="single" w:sz="4" w:space="0" w:color="auto"/>
              <w:left w:val="single" w:sz="4" w:space="0" w:color="auto"/>
              <w:bottom w:val="single" w:sz="4" w:space="0" w:color="auto"/>
              <w:right w:val="nil"/>
            </w:tcBorders>
            <w:shd w:val="clear" w:color="auto" w:fill="FFFFFF"/>
          </w:tcPr>
          <w:p w14:paraId="59A3C363" w14:textId="77777777" w:rsidR="00654624" w:rsidRPr="004E1F16" w:rsidRDefault="00654624" w:rsidP="004C336D">
            <w:pPr>
              <w:tabs>
                <w:tab w:val="right" w:leader="dot" w:pos="8505"/>
              </w:tabs>
              <w:spacing w:before="120"/>
              <w:ind w:right="6"/>
              <w:rPr>
                <w:rFonts w:ascii="Arial" w:hAnsi="Arial" w:cs="Arial"/>
                <w:b/>
                <w:sz w:val="20"/>
                <w:szCs w:val="20"/>
              </w:rPr>
            </w:pPr>
          </w:p>
        </w:tc>
        <w:tc>
          <w:tcPr>
            <w:tcW w:w="380" w:type="pct"/>
            <w:tcBorders>
              <w:top w:val="single" w:sz="4" w:space="0" w:color="auto"/>
              <w:left w:val="single" w:sz="4" w:space="0" w:color="auto"/>
              <w:bottom w:val="single" w:sz="4" w:space="0" w:color="auto"/>
              <w:right w:val="nil"/>
            </w:tcBorders>
            <w:shd w:val="clear" w:color="auto" w:fill="FFFFFF"/>
          </w:tcPr>
          <w:p w14:paraId="7A8B9569" w14:textId="77777777" w:rsidR="00654624" w:rsidRPr="004E1F16" w:rsidRDefault="00654624" w:rsidP="004C336D">
            <w:pPr>
              <w:tabs>
                <w:tab w:val="right" w:leader="dot" w:pos="8505"/>
              </w:tabs>
              <w:spacing w:before="120"/>
              <w:ind w:right="6"/>
              <w:rPr>
                <w:rFonts w:ascii="Arial" w:hAnsi="Arial" w:cs="Arial"/>
                <w:b/>
                <w:sz w:val="20"/>
                <w:szCs w:val="20"/>
              </w:rPr>
            </w:pPr>
          </w:p>
        </w:tc>
        <w:tc>
          <w:tcPr>
            <w:tcW w:w="449" w:type="pct"/>
            <w:tcBorders>
              <w:top w:val="single" w:sz="4" w:space="0" w:color="auto"/>
              <w:left w:val="single" w:sz="4" w:space="0" w:color="auto"/>
              <w:bottom w:val="single" w:sz="4" w:space="0" w:color="auto"/>
              <w:right w:val="nil"/>
            </w:tcBorders>
            <w:shd w:val="clear" w:color="auto" w:fill="FFFFFF"/>
          </w:tcPr>
          <w:p w14:paraId="57EFE54A" w14:textId="77777777" w:rsidR="00654624" w:rsidRPr="004E1F16" w:rsidRDefault="00654624" w:rsidP="004C336D">
            <w:pPr>
              <w:tabs>
                <w:tab w:val="right" w:leader="dot" w:pos="8505"/>
              </w:tabs>
              <w:spacing w:before="120"/>
              <w:ind w:right="6"/>
              <w:rPr>
                <w:rFonts w:ascii="Arial" w:hAnsi="Arial" w:cs="Arial"/>
                <w:b/>
                <w:sz w:val="20"/>
                <w:szCs w:val="20"/>
              </w:rPr>
            </w:pPr>
          </w:p>
        </w:tc>
        <w:tc>
          <w:tcPr>
            <w:tcW w:w="439" w:type="pct"/>
            <w:tcBorders>
              <w:top w:val="single" w:sz="4" w:space="0" w:color="auto"/>
              <w:left w:val="single" w:sz="4" w:space="0" w:color="auto"/>
              <w:bottom w:val="single" w:sz="4" w:space="0" w:color="auto"/>
              <w:right w:val="nil"/>
            </w:tcBorders>
            <w:shd w:val="clear" w:color="auto" w:fill="FFFFFF"/>
          </w:tcPr>
          <w:p w14:paraId="293C235F" w14:textId="77777777" w:rsidR="00654624" w:rsidRPr="004E1F16" w:rsidRDefault="00654624" w:rsidP="004C336D">
            <w:pPr>
              <w:tabs>
                <w:tab w:val="right" w:leader="dot" w:pos="8505"/>
              </w:tabs>
              <w:spacing w:before="120"/>
              <w:ind w:right="6"/>
              <w:rPr>
                <w:rFonts w:ascii="Arial" w:hAnsi="Arial" w:cs="Arial"/>
                <w:b/>
                <w:sz w:val="20"/>
                <w:szCs w:val="20"/>
              </w:rPr>
            </w:pPr>
          </w:p>
        </w:tc>
        <w:tc>
          <w:tcPr>
            <w:tcW w:w="508" w:type="pct"/>
            <w:tcBorders>
              <w:top w:val="single" w:sz="4" w:space="0" w:color="auto"/>
              <w:left w:val="single" w:sz="4" w:space="0" w:color="auto"/>
              <w:bottom w:val="single" w:sz="4" w:space="0" w:color="auto"/>
              <w:right w:val="nil"/>
            </w:tcBorders>
            <w:shd w:val="clear" w:color="auto" w:fill="FFFFFF"/>
          </w:tcPr>
          <w:p w14:paraId="0325C50A" w14:textId="77777777" w:rsidR="00654624" w:rsidRPr="004E1F16" w:rsidRDefault="00654624" w:rsidP="004C336D">
            <w:pPr>
              <w:tabs>
                <w:tab w:val="right" w:leader="dot" w:pos="8505"/>
              </w:tabs>
              <w:spacing w:before="120"/>
              <w:ind w:right="6"/>
              <w:rPr>
                <w:rFonts w:ascii="Arial" w:hAnsi="Arial" w:cs="Arial"/>
                <w:b/>
                <w:sz w:val="20"/>
                <w:szCs w:val="20"/>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5B04B5B9" w14:textId="77777777" w:rsidR="00654624" w:rsidRPr="004E1F16" w:rsidRDefault="00654624" w:rsidP="004C336D">
            <w:pPr>
              <w:tabs>
                <w:tab w:val="right" w:leader="dot" w:pos="8505"/>
              </w:tabs>
              <w:spacing w:before="120"/>
              <w:ind w:right="6"/>
              <w:rPr>
                <w:rFonts w:ascii="Arial" w:hAnsi="Arial" w:cs="Arial"/>
                <w:b/>
                <w:sz w:val="20"/>
                <w:szCs w:val="20"/>
              </w:rPr>
            </w:pPr>
          </w:p>
        </w:tc>
      </w:tr>
    </w:tbl>
    <w:p w14:paraId="796FDEDA" w14:textId="77777777" w:rsidR="00654624" w:rsidRPr="004E1F16" w:rsidRDefault="00654624" w:rsidP="00654624">
      <w:pPr>
        <w:tabs>
          <w:tab w:val="right" w:leader="dot" w:pos="8505"/>
        </w:tabs>
        <w:spacing w:before="120"/>
        <w:ind w:right="6"/>
        <w:rPr>
          <w:rFonts w:ascii="Arial" w:hAnsi="Arial" w:cs="Arial"/>
          <w:sz w:val="20"/>
          <w:szCs w:val="20"/>
        </w:rPr>
      </w:pPr>
    </w:p>
    <w:tbl>
      <w:tblPr>
        <w:tblW w:w="5000" w:type="pct"/>
        <w:tblCellMar>
          <w:left w:w="0" w:type="dxa"/>
          <w:right w:w="0" w:type="dxa"/>
        </w:tblCellMar>
        <w:tblLook w:val="01E0" w:firstRow="1" w:lastRow="1" w:firstColumn="1" w:lastColumn="1" w:noHBand="0" w:noVBand="0"/>
      </w:tblPr>
      <w:tblGrid>
        <w:gridCol w:w="4321"/>
        <w:gridCol w:w="4321"/>
        <w:gridCol w:w="4318"/>
      </w:tblGrid>
      <w:tr w:rsidR="00654624" w:rsidRPr="00AE13AB" w14:paraId="32C5817F" w14:textId="77777777" w:rsidTr="004C336D">
        <w:tc>
          <w:tcPr>
            <w:tcW w:w="1667" w:type="pct"/>
            <w:shd w:val="clear" w:color="auto" w:fill="auto"/>
          </w:tcPr>
          <w:p w14:paraId="53C54183" w14:textId="77777777" w:rsidR="00654624" w:rsidRPr="00AE13AB" w:rsidRDefault="00654624" w:rsidP="004C336D">
            <w:pPr>
              <w:spacing w:before="120"/>
              <w:jc w:val="center"/>
              <w:rPr>
                <w:rFonts w:ascii="Arial" w:eastAsia="Courier New" w:hAnsi="Arial" w:cs="Arial"/>
                <w:sz w:val="20"/>
                <w:szCs w:val="20"/>
              </w:rPr>
            </w:pPr>
            <w:r w:rsidRPr="00AE13AB">
              <w:rPr>
                <w:rFonts w:ascii="Arial" w:eastAsia="Courier New" w:hAnsi="Arial" w:cs="Arial"/>
                <w:sz w:val="20"/>
                <w:szCs w:val="20"/>
              </w:rPr>
              <w:br/>
            </w:r>
            <w:r w:rsidRPr="00AE13AB">
              <w:rPr>
                <w:rFonts w:ascii="Arial" w:eastAsia="Courier New" w:hAnsi="Arial" w:cs="Arial"/>
                <w:b/>
                <w:sz w:val="20"/>
                <w:szCs w:val="20"/>
              </w:rPr>
              <w:t>NGƯỜI LẬP BIỂU</w:t>
            </w:r>
            <w:r w:rsidRPr="00AE13AB">
              <w:rPr>
                <w:rFonts w:ascii="Arial" w:eastAsia="Courier New" w:hAnsi="Arial" w:cs="Arial"/>
                <w:sz w:val="20"/>
                <w:szCs w:val="20"/>
              </w:rPr>
              <w:br/>
            </w:r>
            <w:r w:rsidRPr="00AE13AB">
              <w:rPr>
                <w:rFonts w:ascii="Arial" w:eastAsia="Courier New" w:hAnsi="Arial" w:cs="Arial"/>
                <w:i/>
                <w:sz w:val="20"/>
                <w:szCs w:val="20"/>
              </w:rPr>
              <w:t>(Ký, họ và tên)</w:t>
            </w:r>
          </w:p>
        </w:tc>
        <w:tc>
          <w:tcPr>
            <w:tcW w:w="1667" w:type="pct"/>
            <w:shd w:val="clear" w:color="auto" w:fill="auto"/>
          </w:tcPr>
          <w:p w14:paraId="516F2338" w14:textId="77777777" w:rsidR="00654624" w:rsidRPr="00AE13AB" w:rsidRDefault="00654624" w:rsidP="004C336D">
            <w:pPr>
              <w:spacing w:before="120"/>
              <w:jc w:val="center"/>
              <w:rPr>
                <w:rFonts w:ascii="Arial" w:eastAsia="Courier New" w:hAnsi="Arial" w:cs="Arial"/>
                <w:sz w:val="20"/>
                <w:szCs w:val="20"/>
              </w:rPr>
            </w:pPr>
            <w:r w:rsidRPr="00AE13AB">
              <w:rPr>
                <w:rFonts w:ascii="Arial" w:eastAsia="Courier New" w:hAnsi="Arial" w:cs="Arial"/>
                <w:sz w:val="20"/>
                <w:szCs w:val="20"/>
              </w:rPr>
              <w:br/>
            </w:r>
            <w:r w:rsidRPr="00AE13AB">
              <w:rPr>
                <w:rFonts w:ascii="Arial" w:eastAsia="Courier New" w:hAnsi="Arial" w:cs="Arial"/>
                <w:b/>
                <w:sz w:val="20"/>
                <w:szCs w:val="20"/>
              </w:rPr>
              <w:t>KẾ TOÁN TRƯỞNG</w:t>
            </w:r>
            <w:r w:rsidRPr="00AE13AB">
              <w:rPr>
                <w:rFonts w:ascii="Arial" w:eastAsia="Courier New" w:hAnsi="Arial" w:cs="Arial"/>
                <w:b/>
                <w:sz w:val="20"/>
                <w:szCs w:val="20"/>
              </w:rPr>
              <w:br/>
            </w:r>
            <w:r w:rsidRPr="00AE13AB">
              <w:rPr>
                <w:rFonts w:ascii="Arial" w:eastAsia="Courier New" w:hAnsi="Arial" w:cs="Arial"/>
                <w:i/>
                <w:sz w:val="20"/>
                <w:szCs w:val="20"/>
              </w:rPr>
              <w:t>(Ký, họ và tên)</w:t>
            </w:r>
          </w:p>
        </w:tc>
        <w:tc>
          <w:tcPr>
            <w:tcW w:w="1667" w:type="pct"/>
            <w:shd w:val="clear" w:color="auto" w:fill="auto"/>
          </w:tcPr>
          <w:p w14:paraId="2FA6F303" w14:textId="77777777" w:rsidR="00654624" w:rsidRPr="00AE13AB" w:rsidRDefault="00654624" w:rsidP="004C336D">
            <w:pPr>
              <w:spacing w:before="120"/>
              <w:jc w:val="center"/>
              <w:rPr>
                <w:rFonts w:ascii="Arial" w:eastAsia="Courier New" w:hAnsi="Arial" w:cs="Arial"/>
                <w:i/>
                <w:sz w:val="20"/>
                <w:szCs w:val="20"/>
              </w:rPr>
            </w:pPr>
            <w:r w:rsidRPr="00AE13AB">
              <w:rPr>
                <w:rFonts w:ascii="Arial" w:eastAsia="Courier New" w:hAnsi="Arial" w:cs="Arial"/>
                <w:i/>
                <w:sz w:val="20"/>
                <w:szCs w:val="20"/>
              </w:rPr>
              <w:t>Lập, ngày... tháng... năm....</w:t>
            </w:r>
            <w:r w:rsidRPr="00AE13AB">
              <w:rPr>
                <w:rFonts w:ascii="Arial" w:eastAsia="Courier New" w:hAnsi="Arial" w:cs="Arial"/>
                <w:sz w:val="20"/>
                <w:szCs w:val="20"/>
              </w:rPr>
              <w:t xml:space="preserve"> </w:t>
            </w:r>
            <w:r w:rsidRPr="00AE13AB">
              <w:rPr>
                <w:rFonts w:ascii="Arial" w:eastAsia="Courier New" w:hAnsi="Arial" w:cs="Arial"/>
                <w:sz w:val="20"/>
                <w:szCs w:val="20"/>
              </w:rPr>
              <w:br/>
            </w:r>
            <w:r w:rsidRPr="00AE13AB">
              <w:rPr>
                <w:rFonts w:ascii="Arial" w:eastAsia="Courier New" w:hAnsi="Arial" w:cs="Arial"/>
                <w:b/>
                <w:sz w:val="20"/>
                <w:szCs w:val="20"/>
              </w:rPr>
              <w:t>THỦ TRƯỞNG ĐƠN VỊ</w:t>
            </w:r>
            <w:r w:rsidRPr="00AE13AB">
              <w:rPr>
                <w:rFonts w:ascii="Arial" w:eastAsia="Courier New" w:hAnsi="Arial" w:cs="Arial"/>
                <w:sz w:val="20"/>
                <w:szCs w:val="20"/>
              </w:rPr>
              <w:br/>
            </w:r>
            <w:r w:rsidRPr="00AE13AB">
              <w:rPr>
                <w:rFonts w:ascii="Arial" w:eastAsia="Courier New" w:hAnsi="Arial" w:cs="Arial"/>
                <w:i/>
                <w:sz w:val="20"/>
                <w:szCs w:val="20"/>
              </w:rPr>
              <w:t>(Ký, họ tên, đóng dấu)</w:t>
            </w:r>
          </w:p>
        </w:tc>
      </w:tr>
    </w:tbl>
    <w:p w14:paraId="5E05C2F2" w14:textId="77777777" w:rsidR="00654624" w:rsidRPr="004E1F16" w:rsidRDefault="00654624" w:rsidP="00654624">
      <w:pPr>
        <w:tabs>
          <w:tab w:val="right" w:leader="dot" w:pos="8505"/>
        </w:tabs>
        <w:spacing w:before="120"/>
        <w:ind w:right="6"/>
        <w:rPr>
          <w:rFonts w:ascii="Arial" w:hAnsi="Arial" w:cs="Arial"/>
          <w:sz w:val="20"/>
          <w:szCs w:val="20"/>
        </w:rPr>
      </w:pPr>
    </w:p>
    <w:tbl>
      <w:tblPr>
        <w:tblW w:w="5000" w:type="pct"/>
        <w:tblCellMar>
          <w:left w:w="0" w:type="dxa"/>
          <w:right w:w="0" w:type="dxa"/>
        </w:tblCellMar>
        <w:tblLook w:val="01E0" w:firstRow="1" w:lastRow="1" w:firstColumn="1" w:lastColumn="1" w:noHBand="0" w:noVBand="0"/>
      </w:tblPr>
      <w:tblGrid>
        <w:gridCol w:w="5324"/>
        <w:gridCol w:w="7636"/>
      </w:tblGrid>
      <w:tr w:rsidR="00654624" w:rsidRPr="00AE13AB" w14:paraId="5E68655B" w14:textId="77777777" w:rsidTr="004C336D">
        <w:tc>
          <w:tcPr>
            <w:tcW w:w="2054" w:type="pct"/>
            <w:shd w:val="clear" w:color="auto" w:fill="auto"/>
          </w:tcPr>
          <w:p w14:paraId="1E14A7A4" w14:textId="77777777" w:rsidR="00654624" w:rsidRPr="00AE13AB" w:rsidRDefault="00654624" w:rsidP="004C336D">
            <w:pPr>
              <w:spacing w:before="120"/>
              <w:rPr>
                <w:rFonts w:ascii="Arial" w:eastAsia="Courier New" w:hAnsi="Arial" w:cs="Arial"/>
                <w:b/>
                <w:sz w:val="20"/>
                <w:szCs w:val="20"/>
              </w:rPr>
            </w:pPr>
            <w:r w:rsidRPr="00AE13AB">
              <w:rPr>
                <w:rFonts w:ascii="Arial" w:eastAsia="Courier New" w:hAnsi="Arial" w:cs="Arial"/>
                <w:sz w:val="20"/>
                <w:szCs w:val="20"/>
              </w:rPr>
              <w:t>Mã chương …………….…</w:t>
            </w:r>
            <w:r w:rsidRPr="00AE13AB">
              <w:rPr>
                <w:rFonts w:ascii="Arial" w:eastAsia="Courier New" w:hAnsi="Arial" w:cs="Arial"/>
                <w:sz w:val="20"/>
                <w:szCs w:val="20"/>
              </w:rPr>
              <w:br/>
              <w:t>Đơn vị báo cáo: ……………</w:t>
            </w:r>
            <w:r w:rsidRPr="00AE13AB">
              <w:rPr>
                <w:rFonts w:ascii="Arial" w:eastAsia="Courier New" w:hAnsi="Arial" w:cs="Arial"/>
                <w:sz w:val="20"/>
                <w:szCs w:val="20"/>
              </w:rPr>
              <w:br/>
              <w:t>Mã ĐVQHNS: ………………</w:t>
            </w:r>
          </w:p>
        </w:tc>
        <w:tc>
          <w:tcPr>
            <w:tcW w:w="2946" w:type="pct"/>
            <w:shd w:val="clear" w:color="auto" w:fill="auto"/>
          </w:tcPr>
          <w:p w14:paraId="196FFD5F" w14:textId="77777777" w:rsidR="00654624" w:rsidRPr="00AE13AB" w:rsidRDefault="00654624" w:rsidP="004C336D">
            <w:pPr>
              <w:spacing w:before="120"/>
              <w:jc w:val="center"/>
              <w:rPr>
                <w:rFonts w:ascii="Arial" w:eastAsia="Courier New" w:hAnsi="Arial" w:cs="Arial"/>
                <w:b/>
                <w:sz w:val="20"/>
                <w:szCs w:val="20"/>
              </w:rPr>
            </w:pPr>
            <w:r w:rsidRPr="00AE13AB">
              <w:rPr>
                <w:rFonts w:ascii="Arial" w:eastAsia="Courier New" w:hAnsi="Arial" w:cs="Arial"/>
                <w:b/>
                <w:sz w:val="20"/>
                <w:szCs w:val="20"/>
              </w:rPr>
              <w:t>Phụ biểu F01-02/BCQT</w:t>
            </w:r>
          </w:p>
          <w:p w14:paraId="7857E13A" w14:textId="77777777" w:rsidR="00654624" w:rsidRPr="00AE13AB" w:rsidRDefault="00654624" w:rsidP="004C336D">
            <w:pPr>
              <w:spacing w:before="120"/>
              <w:jc w:val="center"/>
              <w:rPr>
                <w:rFonts w:ascii="Arial" w:eastAsia="Courier New" w:hAnsi="Arial" w:cs="Arial"/>
                <w:sz w:val="20"/>
                <w:szCs w:val="20"/>
              </w:rPr>
            </w:pPr>
            <w:r w:rsidRPr="00AE13AB">
              <w:rPr>
                <w:rFonts w:ascii="Arial" w:eastAsia="Courier New" w:hAnsi="Arial" w:cs="Arial"/>
                <w:i/>
                <w:sz w:val="20"/>
                <w:szCs w:val="20"/>
              </w:rPr>
              <w:t>(Ban hành theo Thông tư số 107/2017/TT-BTC ngày 10/10/2017 của Bộ Tài chính)</w:t>
            </w:r>
          </w:p>
        </w:tc>
      </w:tr>
    </w:tbl>
    <w:p w14:paraId="6605347D" w14:textId="77777777" w:rsidR="00654624" w:rsidRPr="004E1F16" w:rsidRDefault="00654624" w:rsidP="00654624">
      <w:pPr>
        <w:tabs>
          <w:tab w:val="right" w:leader="dot" w:pos="8505"/>
        </w:tabs>
        <w:spacing w:before="120"/>
        <w:ind w:right="6"/>
        <w:rPr>
          <w:rFonts w:ascii="Arial" w:hAnsi="Arial" w:cs="Arial"/>
          <w:sz w:val="20"/>
          <w:szCs w:val="20"/>
        </w:rPr>
      </w:pPr>
    </w:p>
    <w:p w14:paraId="70BB96D8" w14:textId="77777777" w:rsidR="00654624" w:rsidRPr="004E1F16" w:rsidRDefault="00654624" w:rsidP="00654624">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BÁO CÁO CHI TIẾT KINH PHÍ CHƯƠNG TRÌNH, DỰ ÁN</w:t>
      </w:r>
    </w:p>
    <w:p w14:paraId="6796CAD6" w14:textId="77777777" w:rsidR="00654624" w:rsidRPr="004E1F16" w:rsidRDefault="00654624" w:rsidP="00654624">
      <w:pPr>
        <w:tabs>
          <w:tab w:val="right" w:leader="dot" w:pos="8505"/>
        </w:tabs>
        <w:spacing w:before="120"/>
        <w:ind w:right="6"/>
        <w:jc w:val="center"/>
        <w:rPr>
          <w:rFonts w:ascii="Arial" w:hAnsi="Arial" w:cs="Arial"/>
          <w:i/>
          <w:sz w:val="20"/>
          <w:szCs w:val="20"/>
        </w:rPr>
      </w:pPr>
      <w:r w:rsidRPr="004E1F16">
        <w:rPr>
          <w:rFonts w:ascii="Arial" w:hAnsi="Arial" w:cs="Arial"/>
          <w:i/>
          <w:sz w:val="20"/>
          <w:szCs w:val="20"/>
        </w:rPr>
        <w:t>Năm…………</w:t>
      </w:r>
    </w:p>
    <w:p w14:paraId="1EF06303" w14:textId="77777777" w:rsidR="00654624" w:rsidRPr="004E1F16" w:rsidRDefault="00654624" w:rsidP="00654624">
      <w:pPr>
        <w:tabs>
          <w:tab w:val="right" w:leader="dot" w:pos="8505"/>
          <w:tab w:val="right" w:pos="10320"/>
        </w:tabs>
        <w:spacing w:before="120"/>
        <w:ind w:right="6"/>
        <w:rPr>
          <w:rFonts w:ascii="Arial" w:hAnsi="Arial" w:cs="Arial"/>
          <w:sz w:val="20"/>
          <w:szCs w:val="20"/>
        </w:rPr>
      </w:pPr>
      <w:r w:rsidRPr="004E1F16">
        <w:rPr>
          <w:rFonts w:ascii="Arial" w:hAnsi="Arial" w:cs="Arial"/>
          <w:sz w:val="20"/>
          <w:szCs w:val="20"/>
        </w:rPr>
        <w:t>Tên dự án: ........mã số………….. thuộc chương trình ………..khởi đầu ………kết thúc…………………………………</w:t>
      </w:r>
    </w:p>
    <w:p w14:paraId="071339D1" w14:textId="77777777" w:rsidR="00654624" w:rsidRPr="004E1F16" w:rsidRDefault="00654624" w:rsidP="00654624">
      <w:pPr>
        <w:tabs>
          <w:tab w:val="right" w:leader="dot" w:pos="8505"/>
          <w:tab w:val="right" w:leader="dot" w:pos="10320"/>
        </w:tabs>
        <w:spacing w:before="120"/>
        <w:ind w:right="6"/>
        <w:rPr>
          <w:rFonts w:ascii="Arial" w:hAnsi="Arial" w:cs="Arial"/>
          <w:sz w:val="20"/>
          <w:szCs w:val="20"/>
        </w:rPr>
      </w:pPr>
      <w:r w:rsidRPr="004E1F16">
        <w:rPr>
          <w:rFonts w:ascii="Arial" w:hAnsi="Arial" w:cs="Arial"/>
          <w:sz w:val="20"/>
          <w:szCs w:val="20"/>
        </w:rPr>
        <w:t>Cơ quan thực hiện dự án: ……………………………………………………………………………………………………….</w:t>
      </w:r>
    </w:p>
    <w:p w14:paraId="079DC498" w14:textId="77777777" w:rsidR="00654624" w:rsidRPr="004E1F16" w:rsidRDefault="00654624" w:rsidP="00654624">
      <w:pPr>
        <w:tabs>
          <w:tab w:val="right" w:leader="dot" w:pos="8505"/>
          <w:tab w:val="right" w:pos="10320"/>
        </w:tabs>
        <w:spacing w:before="120"/>
        <w:ind w:right="6"/>
        <w:rPr>
          <w:rFonts w:ascii="Arial" w:hAnsi="Arial" w:cs="Arial"/>
          <w:sz w:val="20"/>
          <w:szCs w:val="20"/>
        </w:rPr>
      </w:pPr>
      <w:r w:rsidRPr="004E1F16">
        <w:rPr>
          <w:rFonts w:ascii="Arial" w:hAnsi="Arial" w:cs="Arial"/>
          <w:sz w:val="20"/>
          <w:szCs w:val="20"/>
        </w:rPr>
        <w:t>Tổng số kinh phí được duyệt toàn dự án …………………….. số kinh phí được duyệt kỳ này ………………………………………………….</w:t>
      </w:r>
    </w:p>
    <w:p w14:paraId="4A8BC180"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 xml:space="preserve">I. SỐ LIỆU TỔNG HỢP </w:t>
      </w:r>
    </w:p>
    <w:p w14:paraId="6E8B33DF" w14:textId="77777777" w:rsidR="00654624" w:rsidRPr="004E1F16" w:rsidRDefault="00654624" w:rsidP="00654624">
      <w:pPr>
        <w:tabs>
          <w:tab w:val="right" w:leader="dot" w:pos="8505"/>
        </w:tabs>
        <w:spacing w:before="120"/>
        <w:ind w:right="6"/>
        <w:jc w:val="right"/>
        <w:rPr>
          <w:rFonts w:ascii="Arial" w:hAnsi="Arial" w:cs="Arial"/>
          <w:i/>
          <w:sz w:val="20"/>
          <w:szCs w:val="20"/>
        </w:rPr>
      </w:pPr>
      <w:r w:rsidRPr="004E1F16">
        <w:rPr>
          <w:rFonts w:ascii="Arial" w:hAnsi="Arial" w:cs="Arial"/>
          <w:i/>
          <w:sz w:val="20"/>
          <w:szCs w:val="20"/>
        </w:rPr>
        <w:t>Đơn vị: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20"/>
        <w:gridCol w:w="1792"/>
        <w:gridCol w:w="393"/>
        <w:gridCol w:w="663"/>
        <w:gridCol w:w="663"/>
        <w:gridCol w:w="845"/>
        <w:gridCol w:w="845"/>
        <w:gridCol w:w="663"/>
        <w:gridCol w:w="845"/>
        <w:gridCol w:w="845"/>
        <w:gridCol w:w="666"/>
        <w:gridCol w:w="666"/>
        <w:gridCol w:w="845"/>
        <w:gridCol w:w="845"/>
        <w:gridCol w:w="666"/>
        <w:gridCol w:w="845"/>
        <w:gridCol w:w="347"/>
      </w:tblGrid>
      <w:tr w:rsidR="00654624" w:rsidRPr="004E1F16" w14:paraId="773FB5CC" w14:textId="77777777" w:rsidTr="004C336D">
        <w:tc>
          <w:tcPr>
            <w:tcW w:w="201" w:type="pct"/>
            <w:vMerge w:val="restart"/>
            <w:shd w:val="clear" w:color="auto" w:fill="auto"/>
            <w:vAlign w:val="center"/>
          </w:tcPr>
          <w:p w14:paraId="6D51F330"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STT</w:t>
            </w:r>
          </w:p>
        </w:tc>
        <w:tc>
          <w:tcPr>
            <w:tcW w:w="692" w:type="pct"/>
            <w:vMerge w:val="restart"/>
            <w:shd w:val="clear" w:color="auto" w:fill="auto"/>
            <w:vAlign w:val="center"/>
          </w:tcPr>
          <w:p w14:paraId="7BEB57F8"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Chỉ tiêu</w:t>
            </w:r>
          </w:p>
        </w:tc>
        <w:tc>
          <w:tcPr>
            <w:tcW w:w="152" w:type="pct"/>
            <w:vMerge w:val="restart"/>
            <w:shd w:val="clear" w:color="auto" w:fill="auto"/>
            <w:vAlign w:val="center"/>
          </w:tcPr>
          <w:p w14:paraId="0E9AB5B7"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Mã số</w:t>
            </w:r>
          </w:p>
        </w:tc>
        <w:tc>
          <w:tcPr>
            <w:tcW w:w="2072" w:type="pct"/>
            <w:gridSpan w:val="7"/>
            <w:shd w:val="clear" w:color="auto" w:fill="auto"/>
            <w:vAlign w:val="center"/>
          </w:tcPr>
          <w:p w14:paraId="6039E141"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Năm nay</w:t>
            </w:r>
          </w:p>
        </w:tc>
        <w:tc>
          <w:tcPr>
            <w:tcW w:w="1883" w:type="pct"/>
            <w:gridSpan w:val="7"/>
            <w:shd w:val="clear" w:color="auto" w:fill="auto"/>
            <w:vAlign w:val="center"/>
          </w:tcPr>
          <w:p w14:paraId="27836829"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Lũy kế từ khi khởi đầu</w:t>
            </w:r>
          </w:p>
        </w:tc>
      </w:tr>
      <w:tr w:rsidR="00654624" w:rsidRPr="004E1F16" w14:paraId="1B07FEC3" w14:textId="77777777" w:rsidTr="004C336D">
        <w:tc>
          <w:tcPr>
            <w:tcW w:w="201" w:type="pct"/>
            <w:vMerge/>
            <w:shd w:val="clear" w:color="auto" w:fill="auto"/>
            <w:vAlign w:val="center"/>
          </w:tcPr>
          <w:p w14:paraId="622E4932"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692" w:type="pct"/>
            <w:vMerge/>
            <w:shd w:val="clear" w:color="auto" w:fill="auto"/>
            <w:vAlign w:val="center"/>
          </w:tcPr>
          <w:p w14:paraId="24BAE732"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152" w:type="pct"/>
            <w:vMerge/>
            <w:shd w:val="clear" w:color="auto" w:fill="auto"/>
            <w:vAlign w:val="center"/>
          </w:tcPr>
          <w:p w14:paraId="31442F73"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256" w:type="pct"/>
            <w:vMerge w:val="restart"/>
            <w:shd w:val="clear" w:color="auto" w:fill="auto"/>
            <w:vAlign w:val="center"/>
          </w:tcPr>
          <w:p w14:paraId="1FDD10CB"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Tổng số</w:t>
            </w:r>
          </w:p>
        </w:tc>
        <w:tc>
          <w:tcPr>
            <w:tcW w:w="908" w:type="pct"/>
            <w:gridSpan w:val="3"/>
            <w:shd w:val="clear" w:color="auto" w:fill="auto"/>
            <w:vAlign w:val="center"/>
          </w:tcPr>
          <w:p w14:paraId="7ED9F031"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Loại</w:t>
            </w:r>
          </w:p>
        </w:tc>
        <w:tc>
          <w:tcPr>
            <w:tcW w:w="908" w:type="pct"/>
            <w:gridSpan w:val="3"/>
            <w:shd w:val="clear" w:color="auto" w:fill="auto"/>
            <w:vAlign w:val="center"/>
          </w:tcPr>
          <w:p w14:paraId="09E08DB4"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Loại</w:t>
            </w:r>
          </w:p>
        </w:tc>
        <w:tc>
          <w:tcPr>
            <w:tcW w:w="257" w:type="pct"/>
            <w:vMerge w:val="restart"/>
            <w:shd w:val="clear" w:color="auto" w:fill="auto"/>
            <w:vAlign w:val="center"/>
          </w:tcPr>
          <w:p w14:paraId="06A8D649"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Tổng số</w:t>
            </w:r>
          </w:p>
        </w:tc>
        <w:tc>
          <w:tcPr>
            <w:tcW w:w="908" w:type="pct"/>
            <w:gridSpan w:val="3"/>
            <w:shd w:val="clear" w:color="auto" w:fill="auto"/>
            <w:vAlign w:val="center"/>
          </w:tcPr>
          <w:p w14:paraId="16316239"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Loại</w:t>
            </w:r>
          </w:p>
        </w:tc>
        <w:tc>
          <w:tcPr>
            <w:tcW w:w="718" w:type="pct"/>
            <w:gridSpan w:val="3"/>
            <w:shd w:val="clear" w:color="auto" w:fill="auto"/>
            <w:vAlign w:val="center"/>
          </w:tcPr>
          <w:p w14:paraId="7F91E4EB"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Loại</w:t>
            </w:r>
          </w:p>
        </w:tc>
      </w:tr>
      <w:tr w:rsidR="00654624" w:rsidRPr="004E1F16" w14:paraId="1F0F232A" w14:textId="77777777" w:rsidTr="004C336D">
        <w:tc>
          <w:tcPr>
            <w:tcW w:w="201" w:type="pct"/>
            <w:vMerge/>
            <w:shd w:val="clear" w:color="auto" w:fill="auto"/>
            <w:vAlign w:val="center"/>
          </w:tcPr>
          <w:p w14:paraId="1CC54E31"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692" w:type="pct"/>
            <w:vMerge/>
            <w:shd w:val="clear" w:color="auto" w:fill="auto"/>
            <w:vAlign w:val="center"/>
          </w:tcPr>
          <w:p w14:paraId="58556EFD"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152" w:type="pct"/>
            <w:vMerge/>
            <w:shd w:val="clear" w:color="auto" w:fill="auto"/>
            <w:vAlign w:val="center"/>
          </w:tcPr>
          <w:p w14:paraId="608FBACC"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256" w:type="pct"/>
            <w:vMerge/>
            <w:shd w:val="clear" w:color="auto" w:fill="auto"/>
            <w:vAlign w:val="center"/>
          </w:tcPr>
          <w:p w14:paraId="04FE0A9D"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256" w:type="pct"/>
            <w:shd w:val="clear" w:color="auto" w:fill="auto"/>
            <w:vAlign w:val="center"/>
          </w:tcPr>
          <w:p w14:paraId="20E9EF18"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Tổng số</w:t>
            </w:r>
          </w:p>
        </w:tc>
        <w:tc>
          <w:tcPr>
            <w:tcW w:w="326" w:type="pct"/>
            <w:shd w:val="clear" w:color="auto" w:fill="auto"/>
            <w:vAlign w:val="center"/>
          </w:tcPr>
          <w:p w14:paraId="49863F30"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Khoản …</w:t>
            </w:r>
          </w:p>
        </w:tc>
        <w:tc>
          <w:tcPr>
            <w:tcW w:w="326" w:type="pct"/>
            <w:shd w:val="clear" w:color="auto" w:fill="auto"/>
            <w:vAlign w:val="center"/>
          </w:tcPr>
          <w:p w14:paraId="3E32FB9D"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Khoản …</w:t>
            </w:r>
          </w:p>
        </w:tc>
        <w:tc>
          <w:tcPr>
            <w:tcW w:w="256" w:type="pct"/>
            <w:shd w:val="clear" w:color="auto" w:fill="auto"/>
            <w:vAlign w:val="center"/>
          </w:tcPr>
          <w:p w14:paraId="44EB9472"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Tổng số</w:t>
            </w:r>
          </w:p>
        </w:tc>
        <w:tc>
          <w:tcPr>
            <w:tcW w:w="326" w:type="pct"/>
            <w:shd w:val="clear" w:color="auto" w:fill="auto"/>
            <w:vAlign w:val="center"/>
          </w:tcPr>
          <w:p w14:paraId="1CAAAE29"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Khoản …</w:t>
            </w:r>
          </w:p>
        </w:tc>
        <w:tc>
          <w:tcPr>
            <w:tcW w:w="326" w:type="pct"/>
            <w:shd w:val="clear" w:color="auto" w:fill="auto"/>
            <w:vAlign w:val="center"/>
          </w:tcPr>
          <w:p w14:paraId="5AE81F14"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Khoản …</w:t>
            </w:r>
          </w:p>
        </w:tc>
        <w:tc>
          <w:tcPr>
            <w:tcW w:w="257" w:type="pct"/>
            <w:vMerge/>
            <w:shd w:val="clear" w:color="auto" w:fill="auto"/>
            <w:vAlign w:val="center"/>
          </w:tcPr>
          <w:p w14:paraId="15FD2759"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257" w:type="pct"/>
            <w:shd w:val="clear" w:color="auto" w:fill="auto"/>
            <w:vAlign w:val="center"/>
          </w:tcPr>
          <w:p w14:paraId="2BDB3615"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Tổng số</w:t>
            </w:r>
          </w:p>
        </w:tc>
        <w:tc>
          <w:tcPr>
            <w:tcW w:w="326" w:type="pct"/>
            <w:shd w:val="clear" w:color="auto" w:fill="auto"/>
            <w:vAlign w:val="center"/>
          </w:tcPr>
          <w:p w14:paraId="13B698AD"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Khoản …</w:t>
            </w:r>
          </w:p>
        </w:tc>
        <w:tc>
          <w:tcPr>
            <w:tcW w:w="326" w:type="pct"/>
            <w:shd w:val="clear" w:color="auto" w:fill="auto"/>
            <w:vAlign w:val="center"/>
          </w:tcPr>
          <w:p w14:paraId="5F0BDE8A"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Khoản …</w:t>
            </w:r>
          </w:p>
        </w:tc>
        <w:tc>
          <w:tcPr>
            <w:tcW w:w="257" w:type="pct"/>
            <w:shd w:val="clear" w:color="auto" w:fill="auto"/>
            <w:vAlign w:val="center"/>
          </w:tcPr>
          <w:p w14:paraId="65654F17"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Tổng số</w:t>
            </w:r>
          </w:p>
        </w:tc>
        <w:tc>
          <w:tcPr>
            <w:tcW w:w="326" w:type="pct"/>
            <w:shd w:val="clear" w:color="auto" w:fill="auto"/>
            <w:vAlign w:val="center"/>
          </w:tcPr>
          <w:p w14:paraId="7A9801F7"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Khoản …</w:t>
            </w:r>
          </w:p>
        </w:tc>
        <w:tc>
          <w:tcPr>
            <w:tcW w:w="135" w:type="pct"/>
            <w:shd w:val="clear" w:color="auto" w:fill="auto"/>
            <w:vAlign w:val="center"/>
          </w:tcPr>
          <w:p w14:paraId="34904E0D"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w:t>
            </w:r>
          </w:p>
        </w:tc>
      </w:tr>
      <w:tr w:rsidR="00654624" w:rsidRPr="004E1F16" w14:paraId="09B26EE4" w14:textId="77777777" w:rsidTr="004C336D">
        <w:tc>
          <w:tcPr>
            <w:tcW w:w="201" w:type="pct"/>
            <w:shd w:val="clear" w:color="auto" w:fill="auto"/>
            <w:vAlign w:val="center"/>
          </w:tcPr>
          <w:p w14:paraId="22C4BEF4"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A</w:t>
            </w:r>
          </w:p>
        </w:tc>
        <w:tc>
          <w:tcPr>
            <w:tcW w:w="692" w:type="pct"/>
            <w:shd w:val="clear" w:color="auto" w:fill="auto"/>
            <w:vAlign w:val="center"/>
          </w:tcPr>
          <w:p w14:paraId="70DE4F0F"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B</w:t>
            </w:r>
          </w:p>
        </w:tc>
        <w:tc>
          <w:tcPr>
            <w:tcW w:w="152" w:type="pct"/>
            <w:shd w:val="clear" w:color="auto" w:fill="auto"/>
            <w:vAlign w:val="center"/>
          </w:tcPr>
          <w:p w14:paraId="1B8BEA0A"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C</w:t>
            </w:r>
          </w:p>
        </w:tc>
        <w:tc>
          <w:tcPr>
            <w:tcW w:w="256" w:type="pct"/>
            <w:shd w:val="clear" w:color="auto" w:fill="auto"/>
            <w:vAlign w:val="center"/>
          </w:tcPr>
          <w:p w14:paraId="619E3136"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w:t>
            </w:r>
          </w:p>
        </w:tc>
        <w:tc>
          <w:tcPr>
            <w:tcW w:w="256" w:type="pct"/>
            <w:shd w:val="clear" w:color="auto" w:fill="auto"/>
            <w:vAlign w:val="center"/>
          </w:tcPr>
          <w:p w14:paraId="0CD2CB92"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w:t>
            </w:r>
          </w:p>
        </w:tc>
        <w:tc>
          <w:tcPr>
            <w:tcW w:w="326" w:type="pct"/>
            <w:shd w:val="clear" w:color="auto" w:fill="auto"/>
            <w:vAlign w:val="center"/>
          </w:tcPr>
          <w:p w14:paraId="0DD8698C"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3</w:t>
            </w:r>
          </w:p>
        </w:tc>
        <w:tc>
          <w:tcPr>
            <w:tcW w:w="326" w:type="pct"/>
            <w:shd w:val="clear" w:color="auto" w:fill="auto"/>
            <w:vAlign w:val="center"/>
          </w:tcPr>
          <w:p w14:paraId="4255DA9A"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4</w:t>
            </w:r>
          </w:p>
        </w:tc>
        <w:tc>
          <w:tcPr>
            <w:tcW w:w="256" w:type="pct"/>
            <w:shd w:val="clear" w:color="auto" w:fill="auto"/>
            <w:vAlign w:val="center"/>
          </w:tcPr>
          <w:p w14:paraId="72B02F5E"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5</w:t>
            </w:r>
          </w:p>
        </w:tc>
        <w:tc>
          <w:tcPr>
            <w:tcW w:w="326" w:type="pct"/>
            <w:shd w:val="clear" w:color="auto" w:fill="auto"/>
            <w:vAlign w:val="center"/>
          </w:tcPr>
          <w:p w14:paraId="6C1618CA"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6</w:t>
            </w:r>
          </w:p>
        </w:tc>
        <w:tc>
          <w:tcPr>
            <w:tcW w:w="326" w:type="pct"/>
            <w:shd w:val="clear" w:color="auto" w:fill="auto"/>
            <w:vAlign w:val="center"/>
          </w:tcPr>
          <w:p w14:paraId="26C1F01A"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7</w:t>
            </w:r>
          </w:p>
        </w:tc>
        <w:tc>
          <w:tcPr>
            <w:tcW w:w="257" w:type="pct"/>
            <w:shd w:val="clear" w:color="auto" w:fill="auto"/>
            <w:vAlign w:val="center"/>
          </w:tcPr>
          <w:p w14:paraId="7924CC84"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8</w:t>
            </w:r>
          </w:p>
        </w:tc>
        <w:tc>
          <w:tcPr>
            <w:tcW w:w="257" w:type="pct"/>
            <w:shd w:val="clear" w:color="auto" w:fill="auto"/>
            <w:vAlign w:val="center"/>
          </w:tcPr>
          <w:p w14:paraId="13C6D134"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9</w:t>
            </w:r>
          </w:p>
        </w:tc>
        <w:tc>
          <w:tcPr>
            <w:tcW w:w="326" w:type="pct"/>
            <w:shd w:val="clear" w:color="auto" w:fill="auto"/>
            <w:vAlign w:val="center"/>
          </w:tcPr>
          <w:p w14:paraId="4D546512"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10</w:t>
            </w:r>
          </w:p>
        </w:tc>
        <w:tc>
          <w:tcPr>
            <w:tcW w:w="326" w:type="pct"/>
            <w:shd w:val="clear" w:color="auto" w:fill="auto"/>
            <w:vAlign w:val="center"/>
          </w:tcPr>
          <w:p w14:paraId="39B651AF"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11</w:t>
            </w:r>
          </w:p>
        </w:tc>
        <w:tc>
          <w:tcPr>
            <w:tcW w:w="257" w:type="pct"/>
            <w:shd w:val="clear" w:color="auto" w:fill="auto"/>
            <w:vAlign w:val="center"/>
          </w:tcPr>
          <w:p w14:paraId="226880DD"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12</w:t>
            </w:r>
          </w:p>
        </w:tc>
        <w:tc>
          <w:tcPr>
            <w:tcW w:w="326" w:type="pct"/>
            <w:shd w:val="clear" w:color="auto" w:fill="auto"/>
            <w:vAlign w:val="center"/>
          </w:tcPr>
          <w:p w14:paraId="1E247368"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13</w:t>
            </w:r>
          </w:p>
        </w:tc>
        <w:tc>
          <w:tcPr>
            <w:tcW w:w="135" w:type="pct"/>
            <w:shd w:val="clear" w:color="auto" w:fill="auto"/>
            <w:vAlign w:val="center"/>
          </w:tcPr>
          <w:p w14:paraId="776C1D71"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14</w:t>
            </w:r>
          </w:p>
        </w:tc>
      </w:tr>
      <w:tr w:rsidR="00654624" w:rsidRPr="004E1F16" w14:paraId="0690931B" w14:textId="77777777" w:rsidTr="004C336D">
        <w:tc>
          <w:tcPr>
            <w:tcW w:w="201" w:type="pct"/>
            <w:shd w:val="clear" w:color="auto" w:fill="auto"/>
            <w:vAlign w:val="center"/>
          </w:tcPr>
          <w:p w14:paraId="1D54D79A"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I</w:t>
            </w:r>
          </w:p>
        </w:tc>
        <w:tc>
          <w:tcPr>
            <w:tcW w:w="692" w:type="pct"/>
            <w:shd w:val="clear" w:color="auto" w:fill="auto"/>
            <w:vAlign w:val="center"/>
          </w:tcPr>
          <w:p w14:paraId="5AE00051"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NGUỒN NGÂN SÁCH TRONG NƯỚC</w:t>
            </w:r>
          </w:p>
        </w:tc>
        <w:tc>
          <w:tcPr>
            <w:tcW w:w="152" w:type="pct"/>
            <w:shd w:val="clear" w:color="auto" w:fill="auto"/>
            <w:vAlign w:val="center"/>
          </w:tcPr>
          <w:p w14:paraId="5E79074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641A1A0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5866089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D65491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1B22AA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7B1B626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649B989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403973C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771A94F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51D1D07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9379ED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65D501E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37B7FC4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2855EA1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030233F9"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07ADE2A8" w14:textId="77777777" w:rsidTr="004C336D">
        <w:tc>
          <w:tcPr>
            <w:tcW w:w="201" w:type="pct"/>
            <w:shd w:val="clear" w:color="auto" w:fill="auto"/>
            <w:vAlign w:val="center"/>
          </w:tcPr>
          <w:p w14:paraId="73681666"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1</w:t>
            </w:r>
          </w:p>
        </w:tc>
        <w:tc>
          <w:tcPr>
            <w:tcW w:w="692" w:type="pct"/>
            <w:shd w:val="clear" w:color="auto" w:fill="auto"/>
            <w:vAlign w:val="center"/>
          </w:tcPr>
          <w:p w14:paraId="7B304299"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Số dư kinh phí năm trước chuyển sang (01=02+03)</w:t>
            </w:r>
          </w:p>
        </w:tc>
        <w:tc>
          <w:tcPr>
            <w:tcW w:w="152" w:type="pct"/>
            <w:shd w:val="clear" w:color="auto" w:fill="auto"/>
            <w:vAlign w:val="center"/>
          </w:tcPr>
          <w:p w14:paraId="0577ECBC"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01</w:t>
            </w:r>
          </w:p>
        </w:tc>
        <w:tc>
          <w:tcPr>
            <w:tcW w:w="256" w:type="pct"/>
            <w:shd w:val="clear" w:color="auto" w:fill="auto"/>
            <w:vAlign w:val="center"/>
          </w:tcPr>
          <w:p w14:paraId="64C1933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713A1B5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D37E1C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43DE3F6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40341D2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2A4F31D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3B38DD2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0F89E4C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381AB9E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45AA64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4AB2B4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45A7D89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32D39F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09150D5A"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147AC38E" w14:textId="77777777" w:rsidTr="004C336D">
        <w:tc>
          <w:tcPr>
            <w:tcW w:w="201" w:type="pct"/>
            <w:shd w:val="clear" w:color="auto" w:fill="auto"/>
            <w:vAlign w:val="center"/>
          </w:tcPr>
          <w:p w14:paraId="34DCF9E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692" w:type="pct"/>
            <w:shd w:val="clear" w:color="auto" w:fill="auto"/>
            <w:vAlign w:val="center"/>
          </w:tcPr>
          <w:p w14:paraId="1C6C1FEF"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Kinh phí đã nhận</w:t>
            </w:r>
          </w:p>
        </w:tc>
        <w:tc>
          <w:tcPr>
            <w:tcW w:w="152" w:type="pct"/>
            <w:shd w:val="clear" w:color="auto" w:fill="auto"/>
            <w:vAlign w:val="center"/>
          </w:tcPr>
          <w:p w14:paraId="7B11E7D1"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02</w:t>
            </w:r>
          </w:p>
        </w:tc>
        <w:tc>
          <w:tcPr>
            <w:tcW w:w="256" w:type="pct"/>
            <w:shd w:val="clear" w:color="auto" w:fill="auto"/>
            <w:vAlign w:val="center"/>
          </w:tcPr>
          <w:p w14:paraId="78F72E8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3DC065E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911402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45D7FD9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0A27DA9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35F9220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319A49B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070AEB0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48E6C3C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7F0B20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47E9C9F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6EF627B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45EF55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79F704A9"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2907D404" w14:textId="77777777" w:rsidTr="004C336D">
        <w:tc>
          <w:tcPr>
            <w:tcW w:w="201" w:type="pct"/>
            <w:shd w:val="clear" w:color="auto" w:fill="auto"/>
            <w:vAlign w:val="center"/>
          </w:tcPr>
          <w:p w14:paraId="44ACD15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692" w:type="pct"/>
            <w:shd w:val="clear" w:color="auto" w:fill="auto"/>
            <w:vAlign w:val="center"/>
          </w:tcPr>
          <w:p w14:paraId="34E6C2C7"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Dự toán còn dư ở Kho bạc</w:t>
            </w:r>
          </w:p>
        </w:tc>
        <w:tc>
          <w:tcPr>
            <w:tcW w:w="152" w:type="pct"/>
            <w:shd w:val="clear" w:color="auto" w:fill="auto"/>
            <w:vAlign w:val="center"/>
          </w:tcPr>
          <w:p w14:paraId="13CB2888"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03</w:t>
            </w:r>
          </w:p>
        </w:tc>
        <w:tc>
          <w:tcPr>
            <w:tcW w:w="256" w:type="pct"/>
            <w:shd w:val="clear" w:color="auto" w:fill="auto"/>
            <w:vAlign w:val="center"/>
          </w:tcPr>
          <w:p w14:paraId="73DEB3E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41A7D41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E7F90D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EE3EA2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689A016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733B6B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5F5411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7CCF6C5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3C7B528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62196BC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04491C6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03D40E4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933EE9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5853FC6D"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7990F3B1" w14:textId="77777777" w:rsidTr="004C336D">
        <w:tc>
          <w:tcPr>
            <w:tcW w:w="201" w:type="pct"/>
            <w:shd w:val="clear" w:color="auto" w:fill="auto"/>
            <w:vAlign w:val="center"/>
          </w:tcPr>
          <w:p w14:paraId="2C5D5EF1"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2</w:t>
            </w:r>
          </w:p>
        </w:tc>
        <w:tc>
          <w:tcPr>
            <w:tcW w:w="692" w:type="pct"/>
            <w:shd w:val="clear" w:color="auto" w:fill="auto"/>
            <w:vAlign w:val="center"/>
          </w:tcPr>
          <w:p w14:paraId="151013F4"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Dự toán được giao trong năm</w:t>
            </w:r>
          </w:p>
        </w:tc>
        <w:tc>
          <w:tcPr>
            <w:tcW w:w="152" w:type="pct"/>
            <w:shd w:val="clear" w:color="auto" w:fill="auto"/>
            <w:vAlign w:val="center"/>
          </w:tcPr>
          <w:p w14:paraId="24DA274C"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04</w:t>
            </w:r>
          </w:p>
        </w:tc>
        <w:tc>
          <w:tcPr>
            <w:tcW w:w="256" w:type="pct"/>
            <w:shd w:val="clear" w:color="auto" w:fill="auto"/>
            <w:vAlign w:val="center"/>
          </w:tcPr>
          <w:p w14:paraId="6022562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2050750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49A588D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6E7FAC5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3304938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19D565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C0765A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62D3D47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738BC64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442903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8A2B87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358C639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65D5329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3F03383B"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0B880EF4" w14:textId="77777777" w:rsidTr="004C336D">
        <w:tc>
          <w:tcPr>
            <w:tcW w:w="201" w:type="pct"/>
            <w:shd w:val="clear" w:color="auto" w:fill="auto"/>
            <w:vAlign w:val="center"/>
          </w:tcPr>
          <w:p w14:paraId="48E1B959"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3</w:t>
            </w:r>
          </w:p>
        </w:tc>
        <w:tc>
          <w:tcPr>
            <w:tcW w:w="692" w:type="pct"/>
            <w:shd w:val="clear" w:color="auto" w:fill="auto"/>
            <w:vAlign w:val="center"/>
          </w:tcPr>
          <w:p w14:paraId="1690627A"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Tổng số được sử dụng trong năm (05= 01+ 04)</w:t>
            </w:r>
          </w:p>
        </w:tc>
        <w:tc>
          <w:tcPr>
            <w:tcW w:w="152" w:type="pct"/>
            <w:shd w:val="clear" w:color="auto" w:fill="auto"/>
            <w:vAlign w:val="center"/>
          </w:tcPr>
          <w:p w14:paraId="3C1E9F50"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05</w:t>
            </w:r>
          </w:p>
        </w:tc>
        <w:tc>
          <w:tcPr>
            <w:tcW w:w="256" w:type="pct"/>
            <w:shd w:val="clear" w:color="auto" w:fill="auto"/>
            <w:vAlign w:val="center"/>
          </w:tcPr>
          <w:p w14:paraId="7DD2945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12924E2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1CD525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0CDC861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0311A3F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6CCBCC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0773346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69AD310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343F81F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036983B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01EF236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4E2D0B8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31209C0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4B0EA2CA"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6AFADD98" w14:textId="77777777" w:rsidTr="004C336D">
        <w:tc>
          <w:tcPr>
            <w:tcW w:w="201" w:type="pct"/>
            <w:shd w:val="clear" w:color="auto" w:fill="auto"/>
            <w:vAlign w:val="center"/>
          </w:tcPr>
          <w:p w14:paraId="7DB26BDF"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4</w:t>
            </w:r>
          </w:p>
        </w:tc>
        <w:tc>
          <w:tcPr>
            <w:tcW w:w="692" w:type="pct"/>
            <w:shd w:val="clear" w:color="auto" w:fill="auto"/>
            <w:vAlign w:val="center"/>
          </w:tcPr>
          <w:p w14:paraId="40E143EC"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Kinh phí thực nhận trong năm</w:t>
            </w:r>
          </w:p>
        </w:tc>
        <w:tc>
          <w:tcPr>
            <w:tcW w:w="152" w:type="pct"/>
            <w:shd w:val="clear" w:color="auto" w:fill="auto"/>
            <w:vAlign w:val="center"/>
          </w:tcPr>
          <w:p w14:paraId="1CF77C98"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06</w:t>
            </w:r>
          </w:p>
        </w:tc>
        <w:tc>
          <w:tcPr>
            <w:tcW w:w="256" w:type="pct"/>
            <w:shd w:val="clear" w:color="auto" w:fill="auto"/>
            <w:vAlign w:val="center"/>
          </w:tcPr>
          <w:p w14:paraId="5D738E1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351FBF8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E03ABC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0DE2F12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564A2D8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6C23F8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50C1EE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0D0B076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7B27885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36A6DCA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3A6BEB8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5937735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3F5157A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2E9D7E16"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369C75C1" w14:textId="77777777" w:rsidTr="004C336D">
        <w:tc>
          <w:tcPr>
            <w:tcW w:w="201" w:type="pct"/>
            <w:shd w:val="clear" w:color="auto" w:fill="auto"/>
            <w:vAlign w:val="center"/>
          </w:tcPr>
          <w:p w14:paraId="3513F4A0"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5</w:t>
            </w:r>
          </w:p>
        </w:tc>
        <w:tc>
          <w:tcPr>
            <w:tcW w:w="692" w:type="pct"/>
            <w:shd w:val="clear" w:color="auto" w:fill="auto"/>
            <w:vAlign w:val="center"/>
          </w:tcPr>
          <w:p w14:paraId="599C60E3"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Kinh phí đề nghị quyết toán</w:t>
            </w:r>
          </w:p>
        </w:tc>
        <w:tc>
          <w:tcPr>
            <w:tcW w:w="152" w:type="pct"/>
            <w:shd w:val="clear" w:color="auto" w:fill="auto"/>
            <w:vAlign w:val="center"/>
          </w:tcPr>
          <w:p w14:paraId="5F3DB83C"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07</w:t>
            </w:r>
          </w:p>
        </w:tc>
        <w:tc>
          <w:tcPr>
            <w:tcW w:w="256" w:type="pct"/>
            <w:shd w:val="clear" w:color="auto" w:fill="auto"/>
            <w:vAlign w:val="center"/>
          </w:tcPr>
          <w:p w14:paraId="5DD1B27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50B90CF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663382B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6129E97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1FEF3FC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386F315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CC5250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522A8DD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4590DE4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61AB395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00C343E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5E11B0F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67BED3B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1ECCEC93"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683B0691" w14:textId="77777777" w:rsidTr="004C336D">
        <w:tc>
          <w:tcPr>
            <w:tcW w:w="201" w:type="pct"/>
            <w:shd w:val="clear" w:color="auto" w:fill="auto"/>
            <w:vAlign w:val="center"/>
          </w:tcPr>
          <w:p w14:paraId="2B5E495A"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6</w:t>
            </w:r>
          </w:p>
        </w:tc>
        <w:tc>
          <w:tcPr>
            <w:tcW w:w="692" w:type="pct"/>
            <w:shd w:val="clear" w:color="auto" w:fill="auto"/>
            <w:vAlign w:val="center"/>
          </w:tcPr>
          <w:p w14:paraId="5B30CC2C"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Kinh phí giảm trong năm (08= 09+10+11)</w:t>
            </w:r>
          </w:p>
        </w:tc>
        <w:tc>
          <w:tcPr>
            <w:tcW w:w="152" w:type="pct"/>
            <w:shd w:val="clear" w:color="auto" w:fill="auto"/>
            <w:vAlign w:val="center"/>
          </w:tcPr>
          <w:p w14:paraId="7A15A2F3"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08</w:t>
            </w:r>
          </w:p>
        </w:tc>
        <w:tc>
          <w:tcPr>
            <w:tcW w:w="256" w:type="pct"/>
            <w:shd w:val="clear" w:color="auto" w:fill="auto"/>
            <w:vAlign w:val="center"/>
          </w:tcPr>
          <w:p w14:paraId="2B1944D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037353B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A5F31E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310A3B0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7086E90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02A6DD4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683D2E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1A3F715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0EEB092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69CA865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98F9BE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355CDBE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466C6DA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48B87A5C"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28B4AA8A" w14:textId="77777777" w:rsidTr="004C336D">
        <w:tc>
          <w:tcPr>
            <w:tcW w:w="201" w:type="pct"/>
            <w:shd w:val="clear" w:color="auto" w:fill="auto"/>
            <w:vAlign w:val="center"/>
          </w:tcPr>
          <w:p w14:paraId="3B77DF2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692" w:type="pct"/>
            <w:shd w:val="clear" w:color="auto" w:fill="auto"/>
            <w:vAlign w:val="center"/>
          </w:tcPr>
          <w:p w14:paraId="00B8223A"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Đã nộp NSNN</w:t>
            </w:r>
          </w:p>
        </w:tc>
        <w:tc>
          <w:tcPr>
            <w:tcW w:w="152" w:type="pct"/>
            <w:shd w:val="clear" w:color="auto" w:fill="auto"/>
            <w:vAlign w:val="center"/>
          </w:tcPr>
          <w:p w14:paraId="3305BCC0"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09</w:t>
            </w:r>
          </w:p>
        </w:tc>
        <w:tc>
          <w:tcPr>
            <w:tcW w:w="256" w:type="pct"/>
            <w:shd w:val="clear" w:color="auto" w:fill="auto"/>
            <w:vAlign w:val="center"/>
          </w:tcPr>
          <w:p w14:paraId="7E26D5A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32DEA2E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221D0BB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4F57D02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76D99CD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561FBA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6B002E1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00F48B2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408A777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B16AB9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4FC263A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6F74D6C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06162F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631E9E88"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32FF356D" w14:textId="77777777" w:rsidTr="004C336D">
        <w:tc>
          <w:tcPr>
            <w:tcW w:w="201" w:type="pct"/>
            <w:shd w:val="clear" w:color="auto" w:fill="auto"/>
            <w:vAlign w:val="center"/>
          </w:tcPr>
          <w:p w14:paraId="35FF2F8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692" w:type="pct"/>
            <w:shd w:val="clear" w:color="auto" w:fill="auto"/>
            <w:vAlign w:val="center"/>
          </w:tcPr>
          <w:p w14:paraId="19CEF4C9"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Còn phải nộp NSNN (10=02+06-07-09-13)</w:t>
            </w:r>
          </w:p>
        </w:tc>
        <w:tc>
          <w:tcPr>
            <w:tcW w:w="152" w:type="pct"/>
            <w:shd w:val="clear" w:color="auto" w:fill="auto"/>
            <w:vAlign w:val="center"/>
          </w:tcPr>
          <w:p w14:paraId="339172FA"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10</w:t>
            </w:r>
          </w:p>
        </w:tc>
        <w:tc>
          <w:tcPr>
            <w:tcW w:w="256" w:type="pct"/>
            <w:shd w:val="clear" w:color="auto" w:fill="auto"/>
            <w:vAlign w:val="center"/>
          </w:tcPr>
          <w:p w14:paraId="6DF49DE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5C59E8B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00420AB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00A15AC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492477C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713322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6786ED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65420CE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31F67E2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852250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6264A58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4A305B7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3C32532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71ADC8DA"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3B762791" w14:textId="77777777" w:rsidTr="004C336D">
        <w:tc>
          <w:tcPr>
            <w:tcW w:w="201" w:type="pct"/>
            <w:shd w:val="clear" w:color="auto" w:fill="auto"/>
            <w:vAlign w:val="center"/>
          </w:tcPr>
          <w:p w14:paraId="03B1758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692" w:type="pct"/>
            <w:shd w:val="clear" w:color="auto" w:fill="auto"/>
            <w:vAlign w:val="center"/>
          </w:tcPr>
          <w:p w14:paraId="49F6C191"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Dự toán bị hủy (11= 03+04-06-14)</w:t>
            </w:r>
          </w:p>
        </w:tc>
        <w:tc>
          <w:tcPr>
            <w:tcW w:w="152" w:type="pct"/>
            <w:shd w:val="clear" w:color="auto" w:fill="auto"/>
            <w:vAlign w:val="center"/>
          </w:tcPr>
          <w:p w14:paraId="1A6CA561"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11</w:t>
            </w:r>
          </w:p>
        </w:tc>
        <w:tc>
          <w:tcPr>
            <w:tcW w:w="256" w:type="pct"/>
            <w:shd w:val="clear" w:color="auto" w:fill="auto"/>
            <w:vAlign w:val="center"/>
          </w:tcPr>
          <w:p w14:paraId="55113B9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11275F3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2E7D125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0F350DB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015AE55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71E051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5B70BB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0A4868B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16E5396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2D6E10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3882C7F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0C3F330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6F94EED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3F9B14B5"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41A4AA23" w14:textId="77777777" w:rsidTr="004C336D">
        <w:tc>
          <w:tcPr>
            <w:tcW w:w="201" w:type="pct"/>
            <w:shd w:val="clear" w:color="auto" w:fill="auto"/>
            <w:vAlign w:val="center"/>
          </w:tcPr>
          <w:p w14:paraId="3ED8A7EA"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7</w:t>
            </w:r>
          </w:p>
        </w:tc>
        <w:tc>
          <w:tcPr>
            <w:tcW w:w="692" w:type="pct"/>
            <w:shd w:val="clear" w:color="auto" w:fill="auto"/>
            <w:vAlign w:val="center"/>
          </w:tcPr>
          <w:p w14:paraId="18AE855E"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Số dư kinh phí được phép chuyển sang năm sau sử dụng và quyết toán (12=13+14)</w:t>
            </w:r>
          </w:p>
        </w:tc>
        <w:tc>
          <w:tcPr>
            <w:tcW w:w="152" w:type="pct"/>
            <w:shd w:val="clear" w:color="auto" w:fill="auto"/>
            <w:vAlign w:val="center"/>
          </w:tcPr>
          <w:p w14:paraId="7A3F13F4"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12</w:t>
            </w:r>
          </w:p>
        </w:tc>
        <w:tc>
          <w:tcPr>
            <w:tcW w:w="256" w:type="pct"/>
            <w:shd w:val="clear" w:color="auto" w:fill="auto"/>
            <w:vAlign w:val="center"/>
          </w:tcPr>
          <w:p w14:paraId="60ED694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0EEDC44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290BE8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5EAF56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71D428A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328AB7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A47E15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329D3F2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558C353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EE3A4A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E31652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4803519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425D79B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1712A730"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443D383B" w14:textId="77777777" w:rsidTr="004C336D">
        <w:tc>
          <w:tcPr>
            <w:tcW w:w="201" w:type="pct"/>
            <w:shd w:val="clear" w:color="auto" w:fill="auto"/>
            <w:vAlign w:val="center"/>
          </w:tcPr>
          <w:p w14:paraId="651FE86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692" w:type="pct"/>
            <w:shd w:val="clear" w:color="auto" w:fill="auto"/>
            <w:vAlign w:val="center"/>
          </w:tcPr>
          <w:p w14:paraId="14241356"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Kinh phí đã nhận</w:t>
            </w:r>
          </w:p>
        </w:tc>
        <w:tc>
          <w:tcPr>
            <w:tcW w:w="152" w:type="pct"/>
            <w:shd w:val="clear" w:color="auto" w:fill="auto"/>
            <w:vAlign w:val="center"/>
          </w:tcPr>
          <w:p w14:paraId="47068223"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13</w:t>
            </w:r>
          </w:p>
        </w:tc>
        <w:tc>
          <w:tcPr>
            <w:tcW w:w="256" w:type="pct"/>
            <w:shd w:val="clear" w:color="auto" w:fill="auto"/>
            <w:vAlign w:val="center"/>
          </w:tcPr>
          <w:p w14:paraId="5FBB65E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334081E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4CC3EC2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3479CB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3D52E3D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2FFB185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4EE11FF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2D940B3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237F179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DB806A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7E4A4A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198DDFB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2CCD7F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3786AA3A"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1C8A07D8" w14:textId="77777777" w:rsidTr="004C336D">
        <w:tc>
          <w:tcPr>
            <w:tcW w:w="201" w:type="pct"/>
            <w:shd w:val="clear" w:color="auto" w:fill="auto"/>
            <w:vAlign w:val="center"/>
          </w:tcPr>
          <w:p w14:paraId="7BA2FC0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692" w:type="pct"/>
            <w:shd w:val="clear" w:color="auto" w:fill="auto"/>
            <w:vAlign w:val="center"/>
          </w:tcPr>
          <w:p w14:paraId="36AACAFE"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Dự toán còn dư ở Kho bạc</w:t>
            </w:r>
          </w:p>
        </w:tc>
        <w:tc>
          <w:tcPr>
            <w:tcW w:w="152" w:type="pct"/>
            <w:shd w:val="clear" w:color="auto" w:fill="auto"/>
            <w:vAlign w:val="center"/>
          </w:tcPr>
          <w:p w14:paraId="513A4C43"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14</w:t>
            </w:r>
          </w:p>
        </w:tc>
        <w:tc>
          <w:tcPr>
            <w:tcW w:w="256" w:type="pct"/>
            <w:shd w:val="clear" w:color="auto" w:fill="auto"/>
            <w:vAlign w:val="center"/>
          </w:tcPr>
          <w:p w14:paraId="448C85F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5DFB8C6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647009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3CEDCC1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09BC3DA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596876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4AD4B8A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5DBBE64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0C7D4FC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3E6ABBB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FB14D2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6FEA996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60CE1E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07427B8A"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7B3D7CE9" w14:textId="77777777" w:rsidTr="004C336D">
        <w:tc>
          <w:tcPr>
            <w:tcW w:w="201" w:type="pct"/>
            <w:shd w:val="clear" w:color="auto" w:fill="auto"/>
            <w:vAlign w:val="center"/>
          </w:tcPr>
          <w:p w14:paraId="765BB179"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II</w:t>
            </w:r>
          </w:p>
        </w:tc>
        <w:tc>
          <w:tcPr>
            <w:tcW w:w="692" w:type="pct"/>
            <w:shd w:val="clear" w:color="auto" w:fill="auto"/>
            <w:vAlign w:val="center"/>
          </w:tcPr>
          <w:p w14:paraId="36B45E27"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NGUỒN VỐN VIỆN TRỢ</w:t>
            </w:r>
          </w:p>
        </w:tc>
        <w:tc>
          <w:tcPr>
            <w:tcW w:w="152" w:type="pct"/>
            <w:shd w:val="clear" w:color="auto" w:fill="auto"/>
            <w:vAlign w:val="center"/>
          </w:tcPr>
          <w:p w14:paraId="408CC6E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73B833E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7CAB515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35D957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483C862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54F319F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0D37575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F1DA8A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4FDCBE0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6273E45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30AF15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25D9380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1947187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78288B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45C39525"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485875BE" w14:textId="77777777" w:rsidTr="004C336D">
        <w:tc>
          <w:tcPr>
            <w:tcW w:w="201" w:type="pct"/>
            <w:shd w:val="clear" w:color="auto" w:fill="auto"/>
            <w:vAlign w:val="center"/>
          </w:tcPr>
          <w:p w14:paraId="00EDF9FF"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1</w:t>
            </w:r>
          </w:p>
        </w:tc>
        <w:tc>
          <w:tcPr>
            <w:tcW w:w="692" w:type="pct"/>
            <w:shd w:val="clear" w:color="auto" w:fill="auto"/>
            <w:vAlign w:val="center"/>
          </w:tcPr>
          <w:p w14:paraId="449C6F26"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Số dư kinh phí năm trước chuyển sang</w:t>
            </w:r>
          </w:p>
        </w:tc>
        <w:tc>
          <w:tcPr>
            <w:tcW w:w="152" w:type="pct"/>
            <w:shd w:val="clear" w:color="auto" w:fill="auto"/>
            <w:vAlign w:val="center"/>
          </w:tcPr>
          <w:p w14:paraId="4060D188"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15</w:t>
            </w:r>
          </w:p>
        </w:tc>
        <w:tc>
          <w:tcPr>
            <w:tcW w:w="256" w:type="pct"/>
            <w:shd w:val="clear" w:color="auto" w:fill="auto"/>
            <w:vAlign w:val="center"/>
          </w:tcPr>
          <w:p w14:paraId="5D5333B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5BF396C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2AEBF29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38C72BD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4BEA3A9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3D6780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05C6FE0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3E0C44F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77BE52D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B7D6BF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5A36C1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1976C99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D2126E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7BDF80AD"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01B1C86C" w14:textId="77777777" w:rsidTr="004C336D">
        <w:tc>
          <w:tcPr>
            <w:tcW w:w="201" w:type="pct"/>
            <w:shd w:val="clear" w:color="auto" w:fill="auto"/>
            <w:vAlign w:val="center"/>
          </w:tcPr>
          <w:p w14:paraId="04A9CE79"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2</w:t>
            </w:r>
          </w:p>
        </w:tc>
        <w:tc>
          <w:tcPr>
            <w:tcW w:w="692" w:type="pct"/>
            <w:shd w:val="clear" w:color="auto" w:fill="auto"/>
            <w:vAlign w:val="center"/>
          </w:tcPr>
          <w:p w14:paraId="0162A046"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Dự toán được giao trong năm</w:t>
            </w:r>
          </w:p>
        </w:tc>
        <w:tc>
          <w:tcPr>
            <w:tcW w:w="152" w:type="pct"/>
            <w:shd w:val="clear" w:color="auto" w:fill="auto"/>
            <w:vAlign w:val="center"/>
          </w:tcPr>
          <w:p w14:paraId="3FAB4644"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16</w:t>
            </w:r>
          </w:p>
        </w:tc>
        <w:tc>
          <w:tcPr>
            <w:tcW w:w="256" w:type="pct"/>
            <w:shd w:val="clear" w:color="auto" w:fill="auto"/>
            <w:vAlign w:val="center"/>
          </w:tcPr>
          <w:p w14:paraId="28B3785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081BAA0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28565F8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49C86F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53F30E1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2E70906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2F617A0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4993C6A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453983A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4A7DAA3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1F6D69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05925E6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B3D6F1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5EDA8F21"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53FB8120" w14:textId="77777777" w:rsidTr="004C336D">
        <w:tc>
          <w:tcPr>
            <w:tcW w:w="201" w:type="pct"/>
            <w:shd w:val="clear" w:color="auto" w:fill="auto"/>
            <w:vAlign w:val="center"/>
          </w:tcPr>
          <w:p w14:paraId="1C628C23"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3</w:t>
            </w:r>
          </w:p>
        </w:tc>
        <w:tc>
          <w:tcPr>
            <w:tcW w:w="692" w:type="pct"/>
            <w:shd w:val="clear" w:color="auto" w:fill="auto"/>
            <w:vAlign w:val="center"/>
          </w:tcPr>
          <w:p w14:paraId="0BA6D756"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Tổng kinh phí đã nhận viện trợ trong năm (17=18+19)</w:t>
            </w:r>
          </w:p>
        </w:tc>
        <w:tc>
          <w:tcPr>
            <w:tcW w:w="152" w:type="pct"/>
            <w:shd w:val="clear" w:color="auto" w:fill="auto"/>
            <w:vAlign w:val="center"/>
          </w:tcPr>
          <w:p w14:paraId="1A9FC6B3"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17</w:t>
            </w:r>
          </w:p>
        </w:tc>
        <w:tc>
          <w:tcPr>
            <w:tcW w:w="256" w:type="pct"/>
            <w:shd w:val="clear" w:color="auto" w:fill="auto"/>
            <w:vAlign w:val="center"/>
          </w:tcPr>
          <w:p w14:paraId="7E968D4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70B7BFB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4432D0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3023DD2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6AE913E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0AADC88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47F3D39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700A1AA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4EAE6D9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4AEEE6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5FBE5B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7BA9701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2E3DA91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0E8D0B69"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1EB36F26" w14:textId="77777777" w:rsidTr="004C336D">
        <w:tc>
          <w:tcPr>
            <w:tcW w:w="201" w:type="pct"/>
            <w:shd w:val="clear" w:color="auto" w:fill="auto"/>
            <w:vAlign w:val="center"/>
          </w:tcPr>
          <w:p w14:paraId="72959B7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692" w:type="pct"/>
            <w:shd w:val="clear" w:color="auto" w:fill="auto"/>
            <w:vAlign w:val="center"/>
          </w:tcPr>
          <w:p w14:paraId="707AF5B4"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Số đã ghi thu, ghi tạm ứng</w:t>
            </w:r>
          </w:p>
        </w:tc>
        <w:tc>
          <w:tcPr>
            <w:tcW w:w="152" w:type="pct"/>
            <w:shd w:val="clear" w:color="auto" w:fill="auto"/>
            <w:vAlign w:val="center"/>
          </w:tcPr>
          <w:p w14:paraId="3830FECA"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18</w:t>
            </w:r>
          </w:p>
        </w:tc>
        <w:tc>
          <w:tcPr>
            <w:tcW w:w="256" w:type="pct"/>
            <w:shd w:val="clear" w:color="auto" w:fill="auto"/>
            <w:vAlign w:val="center"/>
          </w:tcPr>
          <w:p w14:paraId="4AAB63B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2C1D8FF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0528D5D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0A9F79A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230B0DD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A1F4CA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DCC37B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3E828FB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31CF713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E3609E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A26464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29639CC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6D81C5D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2690DE78"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7182CF7D" w14:textId="77777777" w:rsidTr="004C336D">
        <w:tc>
          <w:tcPr>
            <w:tcW w:w="201" w:type="pct"/>
            <w:shd w:val="clear" w:color="auto" w:fill="auto"/>
            <w:vAlign w:val="center"/>
          </w:tcPr>
          <w:p w14:paraId="64BBB83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692" w:type="pct"/>
            <w:shd w:val="clear" w:color="auto" w:fill="auto"/>
            <w:vAlign w:val="center"/>
          </w:tcPr>
          <w:p w14:paraId="109693F6"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Số đã ghi thu, ghi chi</w:t>
            </w:r>
          </w:p>
        </w:tc>
        <w:tc>
          <w:tcPr>
            <w:tcW w:w="152" w:type="pct"/>
            <w:shd w:val="clear" w:color="auto" w:fill="auto"/>
            <w:vAlign w:val="center"/>
          </w:tcPr>
          <w:p w14:paraId="7BB6FB83"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19</w:t>
            </w:r>
          </w:p>
        </w:tc>
        <w:tc>
          <w:tcPr>
            <w:tcW w:w="256" w:type="pct"/>
            <w:shd w:val="clear" w:color="auto" w:fill="auto"/>
            <w:vAlign w:val="center"/>
          </w:tcPr>
          <w:p w14:paraId="35DBC4C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4B19E22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3B070CA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87C310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6F71269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62E25B4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20D4865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14327F6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704DD34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4AE39B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AE9A1F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4FF72AE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83636F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32E7610C"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3AA81FD7" w14:textId="77777777" w:rsidTr="004C336D">
        <w:tc>
          <w:tcPr>
            <w:tcW w:w="201" w:type="pct"/>
            <w:shd w:val="clear" w:color="auto" w:fill="auto"/>
            <w:vAlign w:val="center"/>
          </w:tcPr>
          <w:p w14:paraId="425EEF36"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4</w:t>
            </w:r>
          </w:p>
        </w:tc>
        <w:tc>
          <w:tcPr>
            <w:tcW w:w="692" w:type="pct"/>
            <w:shd w:val="clear" w:color="auto" w:fill="auto"/>
            <w:vAlign w:val="center"/>
          </w:tcPr>
          <w:p w14:paraId="4F0BCDBF"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Kinh phí được sử dụng trong năm (20=15+17)</w:t>
            </w:r>
          </w:p>
        </w:tc>
        <w:tc>
          <w:tcPr>
            <w:tcW w:w="152" w:type="pct"/>
            <w:shd w:val="clear" w:color="auto" w:fill="auto"/>
            <w:vAlign w:val="center"/>
          </w:tcPr>
          <w:p w14:paraId="12E0FE24"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20</w:t>
            </w:r>
          </w:p>
        </w:tc>
        <w:tc>
          <w:tcPr>
            <w:tcW w:w="256" w:type="pct"/>
            <w:shd w:val="clear" w:color="auto" w:fill="auto"/>
            <w:vAlign w:val="center"/>
          </w:tcPr>
          <w:p w14:paraId="5C82782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1449530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C0316F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D9529B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5E6E5AD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4A9F288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6E338C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66072EA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3C955AC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48C8D1F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B2C081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433F0A8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6483FBB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365D76ED"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54FD1936" w14:textId="77777777" w:rsidTr="004C336D">
        <w:tc>
          <w:tcPr>
            <w:tcW w:w="201" w:type="pct"/>
            <w:shd w:val="clear" w:color="auto" w:fill="auto"/>
            <w:vAlign w:val="center"/>
          </w:tcPr>
          <w:p w14:paraId="5EDA485B"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5</w:t>
            </w:r>
          </w:p>
        </w:tc>
        <w:tc>
          <w:tcPr>
            <w:tcW w:w="692" w:type="pct"/>
            <w:shd w:val="clear" w:color="auto" w:fill="auto"/>
            <w:vAlign w:val="center"/>
          </w:tcPr>
          <w:p w14:paraId="7716AF4F"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Kinh phí đề nghị quyết toán</w:t>
            </w:r>
          </w:p>
        </w:tc>
        <w:tc>
          <w:tcPr>
            <w:tcW w:w="152" w:type="pct"/>
            <w:shd w:val="clear" w:color="auto" w:fill="auto"/>
            <w:vAlign w:val="center"/>
          </w:tcPr>
          <w:p w14:paraId="3C506B40"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21</w:t>
            </w:r>
          </w:p>
        </w:tc>
        <w:tc>
          <w:tcPr>
            <w:tcW w:w="256" w:type="pct"/>
            <w:shd w:val="clear" w:color="auto" w:fill="auto"/>
            <w:vAlign w:val="center"/>
          </w:tcPr>
          <w:p w14:paraId="742F525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5676902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D84D2A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0B922A2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01672F8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6E97D57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1E60F2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01DF279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68FF04C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A672B3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02F20DE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1B0B91B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25E0C6B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3B340052"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65B994BE" w14:textId="77777777" w:rsidTr="004C336D">
        <w:tc>
          <w:tcPr>
            <w:tcW w:w="201" w:type="pct"/>
            <w:shd w:val="clear" w:color="auto" w:fill="auto"/>
            <w:vAlign w:val="center"/>
          </w:tcPr>
          <w:p w14:paraId="0CBD1B24"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6</w:t>
            </w:r>
          </w:p>
        </w:tc>
        <w:tc>
          <w:tcPr>
            <w:tcW w:w="692" w:type="pct"/>
            <w:shd w:val="clear" w:color="auto" w:fill="auto"/>
            <w:vAlign w:val="center"/>
          </w:tcPr>
          <w:p w14:paraId="4DC6E47B"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Số dư kinh phí được phép chuyển sang năm sau sử dụng và quyết toán (22 = 20-21)</w:t>
            </w:r>
          </w:p>
        </w:tc>
        <w:tc>
          <w:tcPr>
            <w:tcW w:w="152" w:type="pct"/>
            <w:shd w:val="clear" w:color="auto" w:fill="auto"/>
            <w:vAlign w:val="center"/>
          </w:tcPr>
          <w:p w14:paraId="6238298F"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22</w:t>
            </w:r>
          </w:p>
        </w:tc>
        <w:tc>
          <w:tcPr>
            <w:tcW w:w="256" w:type="pct"/>
            <w:shd w:val="clear" w:color="auto" w:fill="auto"/>
            <w:vAlign w:val="center"/>
          </w:tcPr>
          <w:p w14:paraId="1F9F3BD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3AC7D91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FDEFD8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48AFE44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1ED63EC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C334C3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6FF670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3F1FF58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481ACCE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47338EB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FF7B3D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7CBA138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098BB0C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4F0AA06F"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473106B1" w14:textId="77777777" w:rsidTr="004C336D">
        <w:tc>
          <w:tcPr>
            <w:tcW w:w="201" w:type="pct"/>
            <w:shd w:val="clear" w:color="auto" w:fill="auto"/>
            <w:vAlign w:val="center"/>
          </w:tcPr>
          <w:p w14:paraId="1B8C35BC"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III</w:t>
            </w:r>
          </w:p>
        </w:tc>
        <w:tc>
          <w:tcPr>
            <w:tcW w:w="692" w:type="pct"/>
            <w:shd w:val="clear" w:color="auto" w:fill="auto"/>
            <w:vAlign w:val="center"/>
          </w:tcPr>
          <w:p w14:paraId="6CF638AC"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NGUỒN VAY NỢ NƯỚC NGOÀI</w:t>
            </w:r>
          </w:p>
        </w:tc>
        <w:tc>
          <w:tcPr>
            <w:tcW w:w="152" w:type="pct"/>
            <w:shd w:val="clear" w:color="auto" w:fill="auto"/>
            <w:vAlign w:val="center"/>
          </w:tcPr>
          <w:p w14:paraId="3CE9145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54BE698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27E3600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8E782F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449763A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7ED7643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282CB50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6298A9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12B75DF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1F9B7CC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2B0FC2A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6AB560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460F86A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CADC58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117EC3FA"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32795773" w14:textId="77777777" w:rsidTr="004C336D">
        <w:tc>
          <w:tcPr>
            <w:tcW w:w="201" w:type="pct"/>
            <w:shd w:val="clear" w:color="auto" w:fill="auto"/>
            <w:vAlign w:val="center"/>
          </w:tcPr>
          <w:p w14:paraId="3EDA88F8"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1</w:t>
            </w:r>
          </w:p>
        </w:tc>
        <w:tc>
          <w:tcPr>
            <w:tcW w:w="692" w:type="pct"/>
            <w:shd w:val="clear" w:color="auto" w:fill="auto"/>
            <w:vAlign w:val="center"/>
          </w:tcPr>
          <w:p w14:paraId="60C575AC"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Số dư kinh phí năm trước chuyển sang (23=24+25)</w:t>
            </w:r>
          </w:p>
        </w:tc>
        <w:tc>
          <w:tcPr>
            <w:tcW w:w="152" w:type="pct"/>
            <w:shd w:val="clear" w:color="auto" w:fill="auto"/>
            <w:vAlign w:val="center"/>
          </w:tcPr>
          <w:p w14:paraId="124030B0"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23</w:t>
            </w:r>
          </w:p>
        </w:tc>
        <w:tc>
          <w:tcPr>
            <w:tcW w:w="256" w:type="pct"/>
            <w:shd w:val="clear" w:color="auto" w:fill="auto"/>
            <w:vAlign w:val="center"/>
          </w:tcPr>
          <w:p w14:paraId="4398845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4D18C9A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4AFBF3C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3EC45F1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0E8156A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2E6990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3388FF7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29BCC62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4A0B9FA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3AF9052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E46FB6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0426DF7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6258355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6D034BA1"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44587936" w14:textId="77777777" w:rsidTr="004C336D">
        <w:tc>
          <w:tcPr>
            <w:tcW w:w="201" w:type="pct"/>
            <w:shd w:val="clear" w:color="auto" w:fill="auto"/>
            <w:vAlign w:val="center"/>
          </w:tcPr>
          <w:p w14:paraId="741CA94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692" w:type="pct"/>
            <w:shd w:val="clear" w:color="auto" w:fill="auto"/>
            <w:vAlign w:val="center"/>
          </w:tcPr>
          <w:p w14:paraId="0A96BBBF"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Kinh phí đã ghi tạm ứng</w:t>
            </w:r>
          </w:p>
        </w:tc>
        <w:tc>
          <w:tcPr>
            <w:tcW w:w="152" w:type="pct"/>
            <w:shd w:val="clear" w:color="auto" w:fill="auto"/>
            <w:vAlign w:val="center"/>
          </w:tcPr>
          <w:p w14:paraId="53AD55A5"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24</w:t>
            </w:r>
          </w:p>
        </w:tc>
        <w:tc>
          <w:tcPr>
            <w:tcW w:w="256" w:type="pct"/>
            <w:shd w:val="clear" w:color="auto" w:fill="auto"/>
            <w:vAlign w:val="center"/>
          </w:tcPr>
          <w:p w14:paraId="3BBB6AD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1FFD9F8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FDDE27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E45188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1BCB39E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E792F9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6A241B3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0635A30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52BC931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2763DF1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3D72CB0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77E48D0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604626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413FB6E6"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732AB730" w14:textId="77777777" w:rsidTr="004C336D">
        <w:tc>
          <w:tcPr>
            <w:tcW w:w="201" w:type="pct"/>
            <w:shd w:val="clear" w:color="auto" w:fill="auto"/>
            <w:vAlign w:val="center"/>
          </w:tcPr>
          <w:p w14:paraId="112ED66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692" w:type="pct"/>
            <w:shd w:val="clear" w:color="auto" w:fill="auto"/>
            <w:vAlign w:val="center"/>
          </w:tcPr>
          <w:p w14:paraId="4CE4C3DA"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Số dư dự toán</w:t>
            </w:r>
          </w:p>
        </w:tc>
        <w:tc>
          <w:tcPr>
            <w:tcW w:w="152" w:type="pct"/>
            <w:shd w:val="clear" w:color="auto" w:fill="auto"/>
            <w:vAlign w:val="center"/>
          </w:tcPr>
          <w:p w14:paraId="7F3A5B22"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25</w:t>
            </w:r>
          </w:p>
        </w:tc>
        <w:tc>
          <w:tcPr>
            <w:tcW w:w="256" w:type="pct"/>
            <w:shd w:val="clear" w:color="auto" w:fill="auto"/>
            <w:vAlign w:val="center"/>
          </w:tcPr>
          <w:p w14:paraId="7CC7187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7D037E6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0A150D2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64A6AC5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692E8CA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39D5BC1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79E137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665D131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1BB2644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25BDA22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701978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131E806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430434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1A9221E3"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796FD36E" w14:textId="77777777" w:rsidTr="004C336D">
        <w:tc>
          <w:tcPr>
            <w:tcW w:w="201" w:type="pct"/>
            <w:shd w:val="clear" w:color="auto" w:fill="auto"/>
            <w:vAlign w:val="center"/>
          </w:tcPr>
          <w:p w14:paraId="48C28F58"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2</w:t>
            </w:r>
          </w:p>
        </w:tc>
        <w:tc>
          <w:tcPr>
            <w:tcW w:w="692" w:type="pct"/>
            <w:shd w:val="clear" w:color="auto" w:fill="auto"/>
            <w:vAlign w:val="center"/>
          </w:tcPr>
          <w:p w14:paraId="6B01F3D0"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Dự toán được giao trong năm</w:t>
            </w:r>
          </w:p>
        </w:tc>
        <w:tc>
          <w:tcPr>
            <w:tcW w:w="152" w:type="pct"/>
            <w:shd w:val="clear" w:color="auto" w:fill="auto"/>
            <w:vAlign w:val="center"/>
          </w:tcPr>
          <w:p w14:paraId="44F37264"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26</w:t>
            </w:r>
          </w:p>
        </w:tc>
        <w:tc>
          <w:tcPr>
            <w:tcW w:w="256" w:type="pct"/>
            <w:shd w:val="clear" w:color="auto" w:fill="auto"/>
            <w:vAlign w:val="center"/>
          </w:tcPr>
          <w:p w14:paraId="4A783BA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01960B0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432DC3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E36484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637F903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2FCBEE8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3D89E65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6E566DC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04BE1A6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0C0884D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3DDC08C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3D48FB9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33E8355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6E52CC2D"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300E3148" w14:textId="77777777" w:rsidTr="004C336D">
        <w:tc>
          <w:tcPr>
            <w:tcW w:w="201" w:type="pct"/>
            <w:shd w:val="clear" w:color="auto" w:fill="auto"/>
            <w:vAlign w:val="center"/>
          </w:tcPr>
          <w:p w14:paraId="520F112E"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3</w:t>
            </w:r>
          </w:p>
        </w:tc>
        <w:tc>
          <w:tcPr>
            <w:tcW w:w="692" w:type="pct"/>
            <w:shd w:val="clear" w:color="auto" w:fill="auto"/>
            <w:vAlign w:val="center"/>
          </w:tcPr>
          <w:p w14:paraId="2712F30B"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Tổng số được sử dụng trong năm (27=23+26)</w:t>
            </w:r>
          </w:p>
        </w:tc>
        <w:tc>
          <w:tcPr>
            <w:tcW w:w="152" w:type="pct"/>
            <w:shd w:val="clear" w:color="auto" w:fill="auto"/>
            <w:vAlign w:val="center"/>
          </w:tcPr>
          <w:p w14:paraId="1D02C4F7"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27</w:t>
            </w:r>
          </w:p>
        </w:tc>
        <w:tc>
          <w:tcPr>
            <w:tcW w:w="256" w:type="pct"/>
            <w:shd w:val="clear" w:color="auto" w:fill="auto"/>
            <w:vAlign w:val="center"/>
          </w:tcPr>
          <w:p w14:paraId="0E4AF4A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6C9851A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2A8078B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DA3B54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2C6D885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0113F92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64AF41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3482C77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1829D1C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762959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3C10AB5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66896C3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4109446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1B914B9B"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0A4C168C" w14:textId="77777777" w:rsidTr="004C336D">
        <w:tc>
          <w:tcPr>
            <w:tcW w:w="201" w:type="pct"/>
            <w:shd w:val="clear" w:color="auto" w:fill="auto"/>
            <w:vAlign w:val="center"/>
          </w:tcPr>
          <w:p w14:paraId="2B8564EF"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4</w:t>
            </w:r>
          </w:p>
        </w:tc>
        <w:tc>
          <w:tcPr>
            <w:tcW w:w="692" w:type="pct"/>
            <w:shd w:val="clear" w:color="auto" w:fill="auto"/>
            <w:vAlign w:val="center"/>
          </w:tcPr>
          <w:p w14:paraId="377DED22"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Tổng kinh phí đã vay trong năm (28=29+30)</w:t>
            </w:r>
          </w:p>
        </w:tc>
        <w:tc>
          <w:tcPr>
            <w:tcW w:w="152" w:type="pct"/>
            <w:shd w:val="clear" w:color="auto" w:fill="auto"/>
            <w:vAlign w:val="center"/>
          </w:tcPr>
          <w:p w14:paraId="74FEEFB0"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28</w:t>
            </w:r>
          </w:p>
        </w:tc>
        <w:tc>
          <w:tcPr>
            <w:tcW w:w="256" w:type="pct"/>
            <w:shd w:val="clear" w:color="auto" w:fill="auto"/>
            <w:vAlign w:val="center"/>
          </w:tcPr>
          <w:p w14:paraId="733E37E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34F4B58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2AE5A11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4661B20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2CF81CC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45759EE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4C5E6AE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5D38B97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64312E3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4DC65E6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4E20634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4B8D1D5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FAB732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6F6ED772"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36115B82" w14:textId="77777777" w:rsidTr="004C336D">
        <w:tc>
          <w:tcPr>
            <w:tcW w:w="201" w:type="pct"/>
            <w:shd w:val="clear" w:color="auto" w:fill="auto"/>
            <w:vAlign w:val="center"/>
          </w:tcPr>
          <w:p w14:paraId="24099C2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692" w:type="pct"/>
            <w:shd w:val="clear" w:color="auto" w:fill="auto"/>
            <w:vAlign w:val="center"/>
          </w:tcPr>
          <w:p w14:paraId="1FB84CDA"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Số đã ghi vay, ghi tạm ứng NSNN</w:t>
            </w:r>
          </w:p>
        </w:tc>
        <w:tc>
          <w:tcPr>
            <w:tcW w:w="152" w:type="pct"/>
            <w:shd w:val="clear" w:color="auto" w:fill="auto"/>
            <w:vAlign w:val="center"/>
          </w:tcPr>
          <w:p w14:paraId="7C690203"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29</w:t>
            </w:r>
          </w:p>
        </w:tc>
        <w:tc>
          <w:tcPr>
            <w:tcW w:w="256" w:type="pct"/>
            <w:shd w:val="clear" w:color="auto" w:fill="auto"/>
            <w:vAlign w:val="center"/>
          </w:tcPr>
          <w:p w14:paraId="637F1D7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1E9AE33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370B34D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43F69B4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66AFF31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070CD22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1E803F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0CED82C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0EBF214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56B71F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600B34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33EB7A3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6BBDA49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65602FA9"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35647C47" w14:textId="77777777" w:rsidTr="004C336D">
        <w:tc>
          <w:tcPr>
            <w:tcW w:w="201" w:type="pct"/>
            <w:shd w:val="clear" w:color="auto" w:fill="auto"/>
            <w:vAlign w:val="center"/>
          </w:tcPr>
          <w:p w14:paraId="52F0606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692" w:type="pct"/>
            <w:shd w:val="clear" w:color="auto" w:fill="auto"/>
            <w:vAlign w:val="center"/>
          </w:tcPr>
          <w:p w14:paraId="6AAED82F"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Số đã ghi vay, ghi chi NSNN</w:t>
            </w:r>
          </w:p>
        </w:tc>
        <w:tc>
          <w:tcPr>
            <w:tcW w:w="152" w:type="pct"/>
            <w:shd w:val="clear" w:color="auto" w:fill="auto"/>
            <w:vAlign w:val="center"/>
          </w:tcPr>
          <w:p w14:paraId="50A86694"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30</w:t>
            </w:r>
          </w:p>
        </w:tc>
        <w:tc>
          <w:tcPr>
            <w:tcW w:w="256" w:type="pct"/>
            <w:shd w:val="clear" w:color="auto" w:fill="auto"/>
            <w:vAlign w:val="center"/>
          </w:tcPr>
          <w:p w14:paraId="67741DF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6CAF9E7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2860465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076D66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3A0C687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090F78E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319E75E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271D46E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2934EF2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6EC81EC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0E50E60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50953D3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085B047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26C6D84B"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7ECCA9B7" w14:textId="77777777" w:rsidTr="004C336D">
        <w:tc>
          <w:tcPr>
            <w:tcW w:w="201" w:type="pct"/>
            <w:shd w:val="clear" w:color="auto" w:fill="auto"/>
            <w:vAlign w:val="center"/>
          </w:tcPr>
          <w:p w14:paraId="6B00911F"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5</w:t>
            </w:r>
          </w:p>
        </w:tc>
        <w:tc>
          <w:tcPr>
            <w:tcW w:w="692" w:type="pct"/>
            <w:shd w:val="clear" w:color="auto" w:fill="auto"/>
            <w:vAlign w:val="center"/>
          </w:tcPr>
          <w:p w14:paraId="0FCC5098"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Kinh phí đơn vị đã sử dụng đề nghị quyết toán trong năm</w:t>
            </w:r>
          </w:p>
        </w:tc>
        <w:tc>
          <w:tcPr>
            <w:tcW w:w="152" w:type="pct"/>
            <w:shd w:val="clear" w:color="auto" w:fill="auto"/>
            <w:vAlign w:val="center"/>
          </w:tcPr>
          <w:p w14:paraId="2C3C9449"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31</w:t>
            </w:r>
          </w:p>
        </w:tc>
        <w:tc>
          <w:tcPr>
            <w:tcW w:w="256" w:type="pct"/>
            <w:shd w:val="clear" w:color="auto" w:fill="auto"/>
            <w:vAlign w:val="center"/>
          </w:tcPr>
          <w:p w14:paraId="2B118FC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5BC5CEA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4E951B0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493AD74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716087D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F47476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0C8AF23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497BF45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335A645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2DC7F4D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6B08750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3E7F869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3D5ADC9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61CC89BB"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7EFE0A9E" w14:textId="77777777" w:rsidTr="004C336D">
        <w:tc>
          <w:tcPr>
            <w:tcW w:w="201" w:type="pct"/>
            <w:shd w:val="clear" w:color="auto" w:fill="auto"/>
            <w:vAlign w:val="center"/>
          </w:tcPr>
          <w:p w14:paraId="0C97C912"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6</w:t>
            </w:r>
          </w:p>
        </w:tc>
        <w:tc>
          <w:tcPr>
            <w:tcW w:w="692" w:type="pct"/>
            <w:shd w:val="clear" w:color="auto" w:fill="auto"/>
            <w:vAlign w:val="center"/>
          </w:tcPr>
          <w:p w14:paraId="3609671F"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Kinh phí giảm trong năm (32=33+34+35)</w:t>
            </w:r>
          </w:p>
        </w:tc>
        <w:tc>
          <w:tcPr>
            <w:tcW w:w="152" w:type="pct"/>
            <w:shd w:val="clear" w:color="auto" w:fill="auto"/>
            <w:vAlign w:val="center"/>
          </w:tcPr>
          <w:p w14:paraId="21C5D0DA"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32</w:t>
            </w:r>
          </w:p>
        </w:tc>
        <w:tc>
          <w:tcPr>
            <w:tcW w:w="256" w:type="pct"/>
            <w:shd w:val="clear" w:color="auto" w:fill="auto"/>
            <w:vAlign w:val="center"/>
          </w:tcPr>
          <w:p w14:paraId="3CEA04B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78C3282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1E789C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A9D60A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6291938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05D65A7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0B5A7E8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29B5947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360E016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259D57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B60184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108FCC3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799EF7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678546E7"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50455829" w14:textId="77777777" w:rsidTr="004C336D">
        <w:tc>
          <w:tcPr>
            <w:tcW w:w="201" w:type="pct"/>
            <w:shd w:val="clear" w:color="auto" w:fill="auto"/>
            <w:vAlign w:val="center"/>
          </w:tcPr>
          <w:p w14:paraId="72EA558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692" w:type="pct"/>
            <w:shd w:val="clear" w:color="auto" w:fill="auto"/>
            <w:vAlign w:val="center"/>
          </w:tcPr>
          <w:p w14:paraId="22DFAE8D"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Đã nộp NSNN</w:t>
            </w:r>
          </w:p>
        </w:tc>
        <w:tc>
          <w:tcPr>
            <w:tcW w:w="152" w:type="pct"/>
            <w:shd w:val="clear" w:color="auto" w:fill="auto"/>
            <w:vAlign w:val="center"/>
          </w:tcPr>
          <w:p w14:paraId="7A382BF7"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33</w:t>
            </w:r>
          </w:p>
        </w:tc>
        <w:tc>
          <w:tcPr>
            <w:tcW w:w="256" w:type="pct"/>
            <w:shd w:val="clear" w:color="auto" w:fill="auto"/>
            <w:vAlign w:val="center"/>
          </w:tcPr>
          <w:p w14:paraId="57FB8D4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6867C20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6F8B22D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47C56B7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7BB7FBA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C3E56E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E9924A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341FE5B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46BDAA6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53E047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673EDA3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71457F3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22E2CA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1074148E"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171E5CBC" w14:textId="77777777" w:rsidTr="004C336D">
        <w:tc>
          <w:tcPr>
            <w:tcW w:w="201" w:type="pct"/>
            <w:shd w:val="clear" w:color="auto" w:fill="auto"/>
            <w:vAlign w:val="center"/>
          </w:tcPr>
          <w:p w14:paraId="0F540F2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692" w:type="pct"/>
            <w:shd w:val="clear" w:color="auto" w:fill="auto"/>
            <w:vAlign w:val="center"/>
          </w:tcPr>
          <w:p w14:paraId="26D671CF"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Còn phải nộp NSNN (34=24+28-31-33-37)</w:t>
            </w:r>
          </w:p>
        </w:tc>
        <w:tc>
          <w:tcPr>
            <w:tcW w:w="152" w:type="pct"/>
            <w:shd w:val="clear" w:color="auto" w:fill="auto"/>
            <w:vAlign w:val="center"/>
          </w:tcPr>
          <w:p w14:paraId="0BD8EAD8"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34</w:t>
            </w:r>
          </w:p>
        </w:tc>
        <w:tc>
          <w:tcPr>
            <w:tcW w:w="256" w:type="pct"/>
            <w:shd w:val="clear" w:color="auto" w:fill="auto"/>
            <w:vAlign w:val="center"/>
          </w:tcPr>
          <w:p w14:paraId="1BB60F6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3278A47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94AA48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F9792F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14EDA3C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BB032B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3197D17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284B49F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6B60BDF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96408D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0DB3F9C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4C82CAE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0AF81F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7819F6CF"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35FF7536" w14:textId="77777777" w:rsidTr="004C336D">
        <w:tc>
          <w:tcPr>
            <w:tcW w:w="201" w:type="pct"/>
            <w:shd w:val="clear" w:color="auto" w:fill="auto"/>
            <w:vAlign w:val="center"/>
          </w:tcPr>
          <w:p w14:paraId="02D863C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692" w:type="pct"/>
            <w:shd w:val="clear" w:color="auto" w:fill="auto"/>
            <w:vAlign w:val="center"/>
          </w:tcPr>
          <w:p w14:paraId="42779338"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Dự toán bị hủy (35=25+26- 28-38)</w:t>
            </w:r>
          </w:p>
        </w:tc>
        <w:tc>
          <w:tcPr>
            <w:tcW w:w="152" w:type="pct"/>
            <w:shd w:val="clear" w:color="auto" w:fill="auto"/>
            <w:vAlign w:val="center"/>
          </w:tcPr>
          <w:p w14:paraId="0057965B"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35</w:t>
            </w:r>
          </w:p>
        </w:tc>
        <w:tc>
          <w:tcPr>
            <w:tcW w:w="256" w:type="pct"/>
            <w:shd w:val="clear" w:color="auto" w:fill="auto"/>
            <w:vAlign w:val="center"/>
          </w:tcPr>
          <w:p w14:paraId="3B2FBE5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31A683B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C18303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26FD956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695A575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49D51E7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0FFE72C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2F85207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213A701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9EAB81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CA4F16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7ECD7B8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2C08704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5AC7972D"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0E880C65" w14:textId="77777777" w:rsidTr="004C336D">
        <w:tc>
          <w:tcPr>
            <w:tcW w:w="201" w:type="pct"/>
            <w:shd w:val="clear" w:color="auto" w:fill="auto"/>
            <w:vAlign w:val="center"/>
          </w:tcPr>
          <w:p w14:paraId="2440669F"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7</w:t>
            </w:r>
          </w:p>
        </w:tc>
        <w:tc>
          <w:tcPr>
            <w:tcW w:w="692" w:type="pct"/>
            <w:shd w:val="clear" w:color="auto" w:fill="auto"/>
            <w:vAlign w:val="center"/>
          </w:tcPr>
          <w:p w14:paraId="55AD989C"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Kinh phí được phép chuyển sang năm sau sử dụng và quyết toán (36= 37+38)</w:t>
            </w:r>
          </w:p>
        </w:tc>
        <w:tc>
          <w:tcPr>
            <w:tcW w:w="152" w:type="pct"/>
            <w:shd w:val="clear" w:color="auto" w:fill="auto"/>
            <w:vAlign w:val="center"/>
          </w:tcPr>
          <w:p w14:paraId="7FC47102"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36</w:t>
            </w:r>
          </w:p>
        </w:tc>
        <w:tc>
          <w:tcPr>
            <w:tcW w:w="256" w:type="pct"/>
            <w:shd w:val="clear" w:color="auto" w:fill="auto"/>
            <w:vAlign w:val="center"/>
          </w:tcPr>
          <w:p w14:paraId="2E305FD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10D9E71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2824BD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2BA4810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60F7928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4BE52B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6477028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44A7DD2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76DC66F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0067730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BB527F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0FCB06B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ACCCC5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1DC7A169"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5BF1B8C5" w14:textId="77777777" w:rsidTr="004C336D">
        <w:tc>
          <w:tcPr>
            <w:tcW w:w="201" w:type="pct"/>
            <w:shd w:val="clear" w:color="auto" w:fill="auto"/>
            <w:vAlign w:val="center"/>
          </w:tcPr>
          <w:p w14:paraId="14502A9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692" w:type="pct"/>
            <w:shd w:val="clear" w:color="auto" w:fill="auto"/>
            <w:vAlign w:val="center"/>
          </w:tcPr>
          <w:p w14:paraId="627F1A5A"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Kinh phí đã ghi tạm ứng</w:t>
            </w:r>
          </w:p>
        </w:tc>
        <w:tc>
          <w:tcPr>
            <w:tcW w:w="152" w:type="pct"/>
            <w:shd w:val="clear" w:color="auto" w:fill="auto"/>
            <w:vAlign w:val="center"/>
          </w:tcPr>
          <w:p w14:paraId="4122E8AE"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37</w:t>
            </w:r>
          </w:p>
        </w:tc>
        <w:tc>
          <w:tcPr>
            <w:tcW w:w="256" w:type="pct"/>
            <w:shd w:val="clear" w:color="auto" w:fill="auto"/>
            <w:vAlign w:val="center"/>
          </w:tcPr>
          <w:p w14:paraId="734529F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3F67988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0453956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597CE9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7BDD2A7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6EB3904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9B35E6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713917B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36509FC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4E0E615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8B954D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18F7CCB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57451F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0A78EB90"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15ED169B" w14:textId="77777777" w:rsidTr="004C336D">
        <w:tc>
          <w:tcPr>
            <w:tcW w:w="201" w:type="pct"/>
            <w:shd w:val="clear" w:color="auto" w:fill="auto"/>
            <w:vAlign w:val="center"/>
          </w:tcPr>
          <w:p w14:paraId="634A460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692" w:type="pct"/>
            <w:shd w:val="clear" w:color="auto" w:fill="auto"/>
            <w:vAlign w:val="center"/>
          </w:tcPr>
          <w:p w14:paraId="336CE93C"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Số dư dự toán</w:t>
            </w:r>
          </w:p>
        </w:tc>
        <w:tc>
          <w:tcPr>
            <w:tcW w:w="152" w:type="pct"/>
            <w:shd w:val="clear" w:color="auto" w:fill="auto"/>
            <w:vAlign w:val="center"/>
          </w:tcPr>
          <w:p w14:paraId="743C7E35"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38</w:t>
            </w:r>
          </w:p>
        </w:tc>
        <w:tc>
          <w:tcPr>
            <w:tcW w:w="256" w:type="pct"/>
            <w:shd w:val="clear" w:color="auto" w:fill="auto"/>
            <w:vAlign w:val="center"/>
          </w:tcPr>
          <w:p w14:paraId="4FC2A82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79BA6FA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005976E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0333B99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726298E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4B9020E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34C3AC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4E77C8D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6460FDA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77F0D5A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6D42230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1D4724B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4D57E0C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3F575F3A"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45A29A87" w14:textId="77777777" w:rsidTr="004C336D">
        <w:tc>
          <w:tcPr>
            <w:tcW w:w="201" w:type="pct"/>
            <w:shd w:val="clear" w:color="auto" w:fill="auto"/>
            <w:vAlign w:val="center"/>
          </w:tcPr>
          <w:p w14:paraId="4388E651"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8</w:t>
            </w:r>
          </w:p>
        </w:tc>
        <w:tc>
          <w:tcPr>
            <w:tcW w:w="692" w:type="pct"/>
            <w:shd w:val="clear" w:color="auto" w:fill="auto"/>
            <w:vAlign w:val="center"/>
          </w:tcPr>
          <w:p w14:paraId="75F87921"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Số đã giải ngân, rút vốn chưa hạch toán NSNN</w:t>
            </w:r>
          </w:p>
        </w:tc>
        <w:tc>
          <w:tcPr>
            <w:tcW w:w="152" w:type="pct"/>
            <w:shd w:val="clear" w:color="auto" w:fill="auto"/>
            <w:vAlign w:val="center"/>
          </w:tcPr>
          <w:p w14:paraId="584BE0AC"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39</w:t>
            </w:r>
          </w:p>
        </w:tc>
        <w:tc>
          <w:tcPr>
            <w:tcW w:w="256" w:type="pct"/>
            <w:shd w:val="clear" w:color="auto" w:fill="auto"/>
            <w:vAlign w:val="center"/>
          </w:tcPr>
          <w:p w14:paraId="71F6FFB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2BBD42D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6BAC61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164D535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6" w:type="pct"/>
            <w:shd w:val="clear" w:color="auto" w:fill="auto"/>
            <w:vAlign w:val="center"/>
          </w:tcPr>
          <w:p w14:paraId="2F83104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5214BEF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00F02DD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191BEFA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5FC5528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2FFCC6C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0F61758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57" w:type="pct"/>
            <w:shd w:val="clear" w:color="auto" w:fill="auto"/>
            <w:vAlign w:val="center"/>
          </w:tcPr>
          <w:p w14:paraId="28E6F50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26" w:type="pct"/>
            <w:shd w:val="clear" w:color="auto" w:fill="auto"/>
            <w:vAlign w:val="center"/>
          </w:tcPr>
          <w:p w14:paraId="3F536C8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35" w:type="pct"/>
            <w:shd w:val="clear" w:color="auto" w:fill="auto"/>
            <w:vAlign w:val="center"/>
          </w:tcPr>
          <w:p w14:paraId="7E776675"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bl>
    <w:p w14:paraId="0A0F08FC"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II. CHI TIẾT CHI THEO MỤC LỤC NSNN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943"/>
        <w:gridCol w:w="1101"/>
        <w:gridCol w:w="938"/>
        <w:gridCol w:w="951"/>
        <w:gridCol w:w="1000"/>
        <w:gridCol w:w="1005"/>
        <w:gridCol w:w="1026"/>
        <w:gridCol w:w="951"/>
        <w:gridCol w:w="1031"/>
        <w:gridCol w:w="1005"/>
        <w:gridCol w:w="1026"/>
        <w:gridCol w:w="951"/>
        <w:gridCol w:w="1026"/>
      </w:tblGrid>
      <w:tr w:rsidR="00654624" w:rsidRPr="00AE13AB" w14:paraId="2B0F0553" w14:textId="77777777" w:rsidTr="004C336D">
        <w:tc>
          <w:tcPr>
            <w:tcW w:w="364" w:type="pct"/>
            <w:vMerge w:val="restart"/>
            <w:shd w:val="clear" w:color="auto" w:fill="auto"/>
            <w:vAlign w:val="center"/>
          </w:tcPr>
          <w:p w14:paraId="7DD85A26"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r w:rsidRPr="00AE13AB">
              <w:rPr>
                <w:rFonts w:ascii="Arial" w:eastAsia="Courier New" w:hAnsi="Arial" w:cs="Arial"/>
                <w:b/>
                <w:sz w:val="20"/>
                <w:szCs w:val="20"/>
              </w:rPr>
              <w:t>Loại</w:t>
            </w:r>
          </w:p>
        </w:tc>
        <w:tc>
          <w:tcPr>
            <w:tcW w:w="425" w:type="pct"/>
            <w:vMerge w:val="restart"/>
            <w:shd w:val="clear" w:color="auto" w:fill="auto"/>
            <w:vAlign w:val="center"/>
          </w:tcPr>
          <w:p w14:paraId="70076341"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r w:rsidRPr="00AE13AB">
              <w:rPr>
                <w:rFonts w:ascii="Arial" w:eastAsia="Courier New" w:hAnsi="Arial" w:cs="Arial"/>
                <w:b/>
                <w:sz w:val="20"/>
                <w:szCs w:val="20"/>
              </w:rPr>
              <w:t>Khoản</w:t>
            </w:r>
          </w:p>
        </w:tc>
        <w:tc>
          <w:tcPr>
            <w:tcW w:w="362" w:type="pct"/>
            <w:vMerge w:val="restart"/>
            <w:shd w:val="clear" w:color="auto" w:fill="auto"/>
            <w:vAlign w:val="center"/>
          </w:tcPr>
          <w:p w14:paraId="6677B3C4"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r w:rsidRPr="00AE13AB">
              <w:rPr>
                <w:rFonts w:ascii="Arial" w:eastAsia="Courier New" w:hAnsi="Arial" w:cs="Arial"/>
                <w:b/>
                <w:sz w:val="20"/>
                <w:szCs w:val="20"/>
              </w:rPr>
              <w:t>Mục</w:t>
            </w:r>
          </w:p>
        </w:tc>
        <w:tc>
          <w:tcPr>
            <w:tcW w:w="367" w:type="pct"/>
            <w:vMerge w:val="restart"/>
            <w:shd w:val="clear" w:color="auto" w:fill="auto"/>
            <w:vAlign w:val="center"/>
          </w:tcPr>
          <w:p w14:paraId="1938497C"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r w:rsidRPr="00AE13AB">
              <w:rPr>
                <w:rFonts w:ascii="Arial" w:eastAsia="Courier New" w:hAnsi="Arial" w:cs="Arial"/>
                <w:b/>
                <w:sz w:val="20"/>
                <w:szCs w:val="20"/>
              </w:rPr>
              <w:t>Tiểu mục</w:t>
            </w:r>
          </w:p>
        </w:tc>
        <w:tc>
          <w:tcPr>
            <w:tcW w:w="386" w:type="pct"/>
            <w:vMerge w:val="restart"/>
            <w:shd w:val="clear" w:color="auto" w:fill="auto"/>
            <w:vAlign w:val="center"/>
          </w:tcPr>
          <w:p w14:paraId="1F67E760"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r w:rsidRPr="00AE13AB">
              <w:rPr>
                <w:rFonts w:ascii="Arial" w:eastAsia="Courier New" w:hAnsi="Arial" w:cs="Arial"/>
                <w:b/>
                <w:sz w:val="20"/>
                <w:szCs w:val="20"/>
              </w:rPr>
              <w:t>Nội dung chi</w:t>
            </w:r>
          </w:p>
        </w:tc>
        <w:tc>
          <w:tcPr>
            <w:tcW w:w="1549" w:type="pct"/>
            <w:gridSpan w:val="4"/>
            <w:shd w:val="clear" w:color="auto" w:fill="auto"/>
            <w:vAlign w:val="center"/>
          </w:tcPr>
          <w:p w14:paraId="702412BB"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r w:rsidRPr="00AE13AB">
              <w:rPr>
                <w:rFonts w:ascii="Arial" w:eastAsia="Courier New" w:hAnsi="Arial" w:cs="Arial"/>
                <w:b/>
                <w:sz w:val="20"/>
                <w:szCs w:val="20"/>
              </w:rPr>
              <w:t>Năm nay</w:t>
            </w:r>
          </w:p>
        </w:tc>
        <w:tc>
          <w:tcPr>
            <w:tcW w:w="1549" w:type="pct"/>
            <w:gridSpan w:val="4"/>
            <w:shd w:val="clear" w:color="auto" w:fill="auto"/>
            <w:vAlign w:val="center"/>
          </w:tcPr>
          <w:p w14:paraId="32EF8D5D"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r w:rsidRPr="00AE13AB">
              <w:rPr>
                <w:rFonts w:ascii="Arial" w:eastAsia="Courier New" w:hAnsi="Arial" w:cs="Arial"/>
                <w:b/>
                <w:sz w:val="20"/>
                <w:szCs w:val="20"/>
              </w:rPr>
              <w:t>Lũy kế từ khi khởi đầu</w:t>
            </w:r>
          </w:p>
        </w:tc>
      </w:tr>
      <w:tr w:rsidR="00654624" w:rsidRPr="00AE13AB" w14:paraId="60EB0E88" w14:textId="77777777" w:rsidTr="004C336D">
        <w:tc>
          <w:tcPr>
            <w:tcW w:w="364" w:type="pct"/>
            <w:vMerge/>
            <w:shd w:val="clear" w:color="auto" w:fill="auto"/>
            <w:vAlign w:val="center"/>
          </w:tcPr>
          <w:p w14:paraId="7A4C0123"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425" w:type="pct"/>
            <w:vMerge/>
            <w:shd w:val="clear" w:color="auto" w:fill="auto"/>
            <w:vAlign w:val="center"/>
          </w:tcPr>
          <w:p w14:paraId="50D4A090"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2" w:type="pct"/>
            <w:vMerge/>
            <w:shd w:val="clear" w:color="auto" w:fill="auto"/>
            <w:vAlign w:val="center"/>
          </w:tcPr>
          <w:p w14:paraId="0820901A"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7" w:type="pct"/>
            <w:vMerge/>
            <w:shd w:val="clear" w:color="auto" w:fill="auto"/>
            <w:vAlign w:val="center"/>
          </w:tcPr>
          <w:p w14:paraId="6444FC7A"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86" w:type="pct"/>
            <w:vMerge/>
            <w:shd w:val="clear" w:color="auto" w:fill="auto"/>
            <w:vAlign w:val="center"/>
          </w:tcPr>
          <w:p w14:paraId="4596B5A7"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88" w:type="pct"/>
            <w:shd w:val="clear" w:color="auto" w:fill="auto"/>
            <w:vAlign w:val="center"/>
          </w:tcPr>
          <w:p w14:paraId="41C39FA2"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r w:rsidRPr="00AE13AB">
              <w:rPr>
                <w:rFonts w:ascii="Arial" w:eastAsia="Courier New" w:hAnsi="Arial" w:cs="Arial"/>
                <w:b/>
                <w:sz w:val="20"/>
                <w:szCs w:val="20"/>
              </w:rPr>
              <w:t>Tổng số</w:t>
            </w:r>
          </w:p>
        </w:tc>
        <w:tc>
          <w:tcPr>
            <w:tcW w:w="396" w:type="pct"/>
            <w:shd w:val="clear" w:color="auto" w:fill="auto"/>
            <w:vAlign w:val="center"/>
          </w:tcPr>
          <w:p w14:paraId="08CFED23"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r w:rsidRPr="00AE13AB">
              <w:rPr>
                <w:rFonts w:ascii="Arial" w:eastAsia="Courier New" w:hAnsi="Arial" w:cs="Arial"/>
                <w:b/>
                <w:sz w:val="20"/>
                <w:szCs w:val="20"/>
              </w:rPr>
              <w:t>NS trong nước</w:t>
            </w:r>
          </w:p>
        </w:tc>
        <w:tc>
          <w:tcPr>
            <w:tcW w:w="367" w:type="pct"/>
            <w:shd w:val="clear" w:color="auto" w:fill="auto"/>
            <w:vAlign w:val="center"/>
          </w:tcPr>
          <w:p w14:paraId="2BC8FEAE"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r w:rsidRPr="00AE13AB">
              <w:rPr>
                <w:rFonts w:ascii="Arial" w:eastAsia="Courier New" w:hAnsi="Arial" w:cs="Arial"/>
                <w:b/>
                <w:sz w:val="20"/>
                <w:szCs w:val="20"/>
              </w:rPr>
              <w:t>Viện trợ</w:t>
            </w:r>
          </w:p>
        </w:tc>
        <w:tc>
          <w:tcPr>
            <w:tcW w:w="398" w:type="pct"/>
            <w:shd w:val="clear" w:color="auto" w:fill="auto"/>
            <w:vAlign w:val="center"/>
          </w:tcPr>
          <w:p w14:paraId="58DF1E12"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r w:rsidRPr="00AE13AB">
              <w:rPr>
                <w:rFonts w:ascii="Arial" w:eastAsia="Courier New" w:hAnsi="Arial" w:cs="Arial"/>
                <w:b/>
                <w:sz w:val="20"/>
                <w:szCs w:val="20"/>
              </w:rPr>
              <w:t>Vay nợ nước ngoài</w:t>
            </w:r>
          </w:p>
        </w:tc>
        <w:tc>
          <w:tcPr>
            <w:tcW w:w="388" w:type="pct"/>
            <w:shd w:val="clear" w:color="auto" w:fill="auto"/>
            <w:vAlign w:val="center"/>
          </w:tcPr>
          <w:p w14:paraId="02916F9C"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r w:rsidRPr="00AE13AB">
              <w:rPr>
                <w:rFonts w:ascii="Arial" w:eastAsia="Courier New" w:hAnsi="Arial" w:cs="Arial"/>
                <w:b/>
                <w:sz w:val="20"/>
                <w:szCs w:val="20"/>
              </w:rPr>
              <w:t>Tổng số</w:t>
            </w:r>
          </w:p>
        </w:tc>
        <w:tc>
          <w:tcPr>
            <w:tcW w:w="396" w:type="pct"/>
            <w:shd w:val="clear" w:color="auto" w:fill="auto"/>
            <w:vAlign w:val="center"/>
          </w:tcPr>
          <w:p w14:paraId="207369B3"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r w:rsidRPr="00AE13AB">
              <w:rPr>
                <w:rFonts w:ascii="Arial" w:eastAsia="Courier New" w:hAnsi="Arial" w:cs="Arial"/>
                <w:b/>
                <w:sz w:val="20"/>
                <w:szCs w:val="20"/>
              </w:rPr>
              <w:t>NS trong nước</w:t>
            </w:r>
          </w:p>
        </w:tc>
        <w:tc>
          <w:tcPr>
            <w:tcW w:w="367" w:type="pct"/>
            <w:shd w:val="clear" w:color="auto" w:fill="auto"/>
            <w:vAlign w:val="center"/>
          </w:tcPr>
          <w:p w14:paraId="06AAAA16"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r w:rsidRPr="00AE13AB">
              <w:rPr>
                <w:rFonts w:ascii="Arial" w:eastAsia="Courier New" w:hAnsi="Arial" w:cs="Arial"/>
                <w:b/>
                <w:sz w:val="20"/>
                <w:szCs w:val="20"/>
              </w:rPr>
              <w:t>Viện trợ</w:t>
            </w:r>
          </w:p>
        </w:tc>
        <w:tc>
          <w:tcPr>
            <w:tcW w:w="398" w:type="pct"/>
            <w:shd w:val="clear" w:color="auto" w:fill="auto"/>
            <w:vAlign w:val="center"/>
          </w:tcPr>
          <w:p w14:paraId="5C4BBEFE"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r w:rsidRPr="00AE13AB">
              <w:rPr>
                <w:rFonts w:ascii="Arial" w:eastAsia="Courier New" w:hAnsi="Arial" w:cs="Arial"/>
                <w:b/>
                <w:sz w:val="20"/>
                <w:szCs w:val="20"/>
              </w:rPr>
              <w:t>Vay nợ nước ngoài</w:t>
            </w:r>
          </w:p>
        </w:tc>
      </w:tr>
      <w:tr w:rsidR="00654624" w:rsidRPr="00AE13AB" w14:paraId="3DC66CD0" w14:textId="77777777" w:rsidTr="004C336D">
        <w:tc>
          <w:tcPr>
            <w:tcW w:w="364" w:type="pct"/>
            <w:shd w:val="clear" w:color="auto" w:fill="auto"/>
            <w:vAlign w:val="center"/>
          </w:tcPr>
          <w:p w14:paraId="349965B4"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r w:rsidRPr="00AE13AB">
              <w:rPr>
                <w:rFonts w:ascii="Arial" w:eastAsia="Courier New" w:hAnsi="Arial" w:cs="Arial"/>
                <w:b/>
                <w:sz w:val="20"/>
                <w:szCs w:val="20"/>
              </w:rPr>
              <w:t>A</w:t>
            </w:r>
          </w:p>
        </w:tc>
        <w:tc>
          <w:tcPr>
            <w:tcW w:w="425" w:type="pct"/>
            <w:shd w:val="clear" w:color="auto" w:fill="auto"/>
            <w:vAlign w:val="center"/>
          </w:tcPr>
          <w:p w14:paraId="7BDF6C40"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r w:rsidRPr="00AE13AB">
              <w:rPr>
                <w:rFonts w:ascii="Arial" w:eastAsia="Courier New" w:hAnsi="Arial" w:cs="Arial"/>
                <w:b/>
                <w:sz w:val="20"/>
                <w:szCs w:val="20"/>
              </w:rPr>
              <w:t>B</w:t>
            </w:r>
          </w:p>
        </w:tc>
        <w:tc>
          <w:tcPr>
            <w:tcW w:w="362" w:type="pct"/>
            <w:shd w:val="clear" w:color="auto" w:fill="auto"/>
            <w:vAlign w:val="center"/>
          </w:tcPr>
          <w:p w14:paraId="4548C67D"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r w:rsidRPr="00AE13AB">
              <w:rPr>
                <w:rFonts w:ascii="Arial" w:eastAsia="Courier New" w:hAnsi="Arial" w:cs="Arial"/>
                <w:b/>
                <w:sz w:val="20"/>
                <w:szCs w:val="20"/>
              </w:rPr>
              <w:t>C</w:t>
            </w:r>
          </w:p>
        </w:tc>
        <w:tc>
          <w:tcPr>
            <w:tcW w:w="367" w:type="pct"/>
            <w:shd w:val="clear" w:color="auto" w:fill="auto"/>
            <w:vAlign w:val="center"/>
          </w:tcPr>
          <w:p w14:paraId="13F39157"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r w:rsidRPr="00AE13AB">
              <w:rPr>
                <w:rFonts w:ascii="Arial" w:eastAsia="Courier New" w:hAnsi="Arial" w:cs="Arial"/>
                <w:b/>
                <w:sz w:val="20"/>
                <w:szCs w:val="20"/>
              </w:rPr>
              <w:t>D</w:t>
            </w:r>
          </w:p>
        </w:tc>
        <w:tc>
          <w:tcPr>
            <w:tcW w:w="386" w:type="pct"/>
            <w:shd w:val="clear" w:color="auto" w:fill="auto"/>
            <w:vAlign w:val="center"/>
          </w:tcPr>
          <w:p w14:paraId="021B679D"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r w:rsidRPr="00AE13AB">
              <w:rPr>
                <w:rFonts w:ascii="Arial" w:eastAsia="Courier New" w:hAnsi="Arial" w:cs="Arial"/>
                <w:b/>
                <w:sz w:val="20"/>
                <w:szCs w:val="20"/>
              </w:rPr>
              <w:t>E</w:t>
            </w:r>
          </w:p>
        </w:tc>
        <w:tc>
          <w:tcPr>
            <w:tcW w:w="388" w:type="pct"/>
            <w:shd w:val="clear" w:color="auto" w:fill="auto"/>
            <w:vAlign w:val="center"/>
          </w:tcPr>
          <w:p w14:paraId="70629D91"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r w:rsidRPr="00AE13AB">
              <w:rPr>
                <w:rFonts w:ascii="Arial" w:eastAsia="Courier New" w:hAnsi="Arial" w:cs="Arial"/>
                <w:b/>
                <w:sz w:val="20"/>
                <w:szCs w:val="20"/>
              </w:rPr>
              <w:t>1</w:t>
            </w:r>
          </w:p>
        </w:tc>
        <w:tc>
          <w:tcPr>
            <w:tcW w:w="396" w:type="pct"/>
            <w:shd w:val="clear" w:color="auto" w:fill="auto"/>
            <w:vAlign w:val="center"/>
          </w:tcPr>
          <w:p w14:paraId="1243B1FA"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r w:rsidRPr="00AE13AB">
              <w:rPr>
                <w:rFonts w:ascii="Arial" w:eastAsia="Courier New" w:hAnsi="Arial" w:cs="Arial"/>
                <w:b/>
                <w:sz w:val="20"/>
                <w:szCs w:val="20"/>
              </w:rPr>
              <w:t>2</w:t>
            </w:r>
          </w:p>
        </w:tc>
        <w:tc>
          <w:tcPr>
            <w:tcW w:w="367" w:type="pct"/>
            <w:shd w:val="clear" w:color="auto" w:fill="auto"/>
            <w:vAlign w:val="center"/>
          </w:tcPr>
          <w:p w14:paraId="4A0F7666"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r w:rsidRPr="00AE13AB">
              <w:rPr>
                <w:rFonts w:ascii="Arial" w:eastAsia="Courier New" w:hAnsi="Arial" w:cs="Arial"/>
                <w:b/>
                <w:sz w:val="20"/>
                <w:szCs w:val="20"/>
              </w:rPr>
              <w:t>3</w:t>
            </w:r>
          </w:p>
        </w:tc>
        <w:tc>
          <w:tcPr>
            <w:tcW w:w="398" w:type="pct"/>
            <w:shd w:val="clear" w:color="auto" w:fill="auto"/>
            <w:vAlign w:val="center"/>
          </w:tcPr>
          <w:p w14:paraId="4E3DF1D5"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r w:rsidRPr="00AE13AB">
              <w:rPr>
                <w:rFonts w:ascii="Arial" w:eastAsia="Courier New" w:hAnsi="Arial" w:cs="Arial"/>
                <w:b/>
                <w:sz w:val="20"/>
                <w:szCs w:val="20"/>
              </w:rPr>
              <w:t>4</w:t>
            </w:r>
          </w:p>
        </w:tc>
        <w:tc>
          <w:tcPr>
            <w:tcW w:w="388" w:type="pct"/>
            <w:shd w:val="clear" w:color="auto" w:fill="auto"/>
            <w:vAlign w:val="center"/>
          </w:tcPr>
          <w:p w14:paraId="39735CDC"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r w:rsidRPr="00AE13AB">
              <w:rPr>
                <w:rFonts w:ascii="Arial" w:eastAsia="Courier New" w:hAnsi="Arial" w:cs="Arial"/>
                <w:b/>
                <w:sz w:val="20"/>
                <w:szCs w:val="20"/>
              </w:rPr>
              <w:t>5</w:t>
            </w:r>
          </w:p>
        </w:tc>
        <w:tc>
          <w:tcPr>
            <w:tcW w:w="396" w:type="pct"/>
            <w:shd w:val="clear" w:color="auto" w:fill="auto"/>
            <w:vAlign w:val="center"/>
          </w:tcPr>
          <w:p w14:paraId="19BE2DA7"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r w:rsidRPr="00AE13AB">
              <w:rPr>
                <w:rFonts w:ascii="Arial" w:eastAsia="Courier New" w:hAnsi="Arial" w:cs="Arial"/>
                <w:b/>
                <w:sz w:val="20"/>
                <w:szCs w:val="20"/>
              </w:rPr>
              <w:t>6</w:t>
            </w:r>
          </w:p>
        </w:tc>
        <w:tc>
          <w:tcPr>
            <w:tcW w:w="367" w:type="pct"/>
            <w:shd w:val="clear" w:color="auto" w:fill="auto"/>
            <w:vAlign w:val="center"/>
          </w:tcPr>
          <w:p w14:paraId="2FEA2F51"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r w:rsidRPr="00AE13AB">
              <w:rPr>
                <w:rFonts w:ascii="Arial" w:eastAsia="Courier New" w:hAnsi="Arial" w:cs="Arial"/>
                <w:b/>
                <w:sz w:val="20"/>
                <w:szCs w:val="20"/>
              </w:rPr>
              <w:t>7</w:t>
            </w:r>
          </w:p>
        </w:tc>
        <w:tc>
          <w:tcPr>
            <w:tcW w:w="398" w:type="pct"/>
            <w:shd w:val="clear" w:color="auto" w:fill="auto"/>
            <w:vAlign w:val="center"/>
          </w:tcPr>
          <w:p w14:paraId="4626137D"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r w:rsidRPr="00AE13AB">
              <w:rPr>
                <w:rFonts w:ascii="Arial" w:eastAsia="Courier New" w:hAnsi="Arial" w:cs="Arial"/>
                <w:b/>
                <w:sz w:val="20"/>
                <w:szCs w:val="20"/>
              </w:rPr>
              <w:t>8</w:t>
            </w:r>
          </w:p>
        </w:tc>
      </w:tr>
      <w:tr w:rsidR="00654624" w:rsidRPr="00AE13AB" w14:paraId="49E4D009" w14:textId="77777777" w:rsidTr="004C336D">
        <w:tc>
          <w:tcPr>
            <w:tcW w:w="364" w:type="pct"/>
            <w:shd w:val="clear" w:color="auto" w:fill="auto"/>
            <w:vAlign w:val="center"/>
          </w:tcPr>
          <w:p w14:paraId="00494F91"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425" w:type="pct"/>
            <w:shd w:val="clear" w:color="auto" w:fill="auto"/>
            <w:vAlign w:val="center"/>
          </w:tcPr>
          <w:p w14:paraId="177E25A6"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2" w:type="pct"/>
            <w:shd w:val="clear" w:color="auto" w:fill="auto"/>
            <w:vAlign w:val="center"/>
          </w:tcPr>
          <w:p w14:paraId="5D771F15"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7" w:type="pct"/>
            <w:shd w:val="clear" w:color="auto" w:fill="auto"/>
            <w:vAlign w:val="center"/>
          </w:tcPr>
          <w:p w14:paraId="3DF03F4D"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86" w:type="pct"/>
            <w:shd w:val="clear" w:color="auto" w:fill="auto"/>
            <w:vAlign w:val="center"/>
          </w:tcPr>
          <w:p w14:paraId="44B954C0"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88" w:type="pct"/>
            <w:shd w:val="clear" w:color="auto" w:fill="auto"/>
            <w:vAlign w:val="center"/>
          </w:tcPr>
          <w:p w14:paraId="14F5132F"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6" w:type="pct"/>
            <w:shd w:val="clear" w:color="auto" w:fill="auto"/>
            <w:vAlign w:val="center"/>
          </w:tcPr>
          <w:p w14:paraId="18EDA5DA"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7" w:type="pct"/>
            <w:shd w:val="clear" w:color="auto" w:fill="auto"/>
            <w:vAlign w:val="center"/>
          </w:tcPr>
          <w:p w14:paraId="70006360"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8" w:type="pct"/>
            <w:shd w:val="clear" w:color="auto" w:fill="auto"/>
            <w:vAlign w:val="center"/>
          </w:tcPr>
          <w:p w14:paraId="59F14924"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88" w:type="pct"/>
            <w:shd w:val="clear" w:color="auto" w:fill="auto"/>
            <w:vAlign w:val="center"/>
          </w:tcPr>
          <w:p w14:paraId="188FE03E"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6" w:type="pct"/>
            <w:shd w:val="clear" w:color="auto" w:fill="auto"/>
            <w:vAlign w:val="center"/>
          </w:tcPr>
          <w:p w14:paraId="629A6F28"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7" w:type="pct"/>
            <w:shd w:val="clear" w:color="auto" w:fill="auto"/>
            <w:vAlign w:val="center"/>
          </w:tcPr>
          <w:p w14:paraId="59A73A0E"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8" w:type="pct"/>
            <w:shd w:val="clear" w:color="auto" w:fill="auto"/>
            <w:vAlign w:val="center"/>
          </w:tcPr>
          <w:p w14:paraId="7F6B13D5"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r>
      <w:tr w:rsidR="00654624" w:rsidRPr="00AE13AB" w14:paraId="1225EEE3" w14:textId="77777777" w:rsidTr="004C336D">
        <w:tc>
          <w:tcPr>
            <w:tcW w:w="364" w:type="pct"/>
            <w:shd w:val="clear" w:color="auto" w:fill="auto"/>
            <w:vAlign w:val="center"/>
          </w:tcPr>
          <w:p w14:paraId="6A0DB445"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425" w:type="pct"/>
            <w:shd w:val="clear" w:color="auto" w:fill="auto"/>
            <w:vAlign w:val="center"/>
          </w:tcPr>
          <w:p w14:paraId="2AC9B474"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2" w:type="pct"/>
            <w:shd w:val="clear" w:color="auto" w:fill="auto"/>
            <w:vAlign w:val="center"/>
          </w:tcPr>
          <w:p w14:paraId="171C8382"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7" w:type="pct"/>
            <w:shd w:val="clear" w:color="auto" w:fill="auto"/>
            <w:vAlign w:val="center"/>
          </w:tcPr>
          <w:p w14:paraId="3BEDE300"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86" w:type="pct"/>
            <w:shd w:val="clear" w:color="auto" w:fill="auto"/>
            <w:vAlign w:val="center"/>
          </w:tcPr>
          <w:p w14:paraId="302A497F"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88" w:type="pct"/>
            <w:shd w:val="clear" w:color="auto" w:fill="auto"/>
            <w:vAlign w:val="center"/>
          </w:tcPr>
          <w:p w14:paraId="61526673"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6" w:type="pct"/>
            <w:shd w:val="clear" w:color="auto" w:fill="auto"/>
            <w:vAlign w:val="center"/>
          </w:tcPr>
          <w:p w14:paraId="31313766"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7" w:type="pct"/>
            <w:shd w:val="clear" w:color="auto" w:fill="auto"/>
            <w:vAlign w:val="center"/>
          </w:tcPr>
          <w:p w14:paraId="482713EE"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8" w:type="pct"/>
            <w:shd w:val="clear" w:color="auto" w:fill="auto"/>
            <w:vAlign w:val="center"/>
          </w:tcPr>
          <w:p w14:paraId="1E345D11"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88" w:type="pct"/>
            <w:shd w:val="clear" w:color="auto" w:fill="auto"/>
            <w:vAlign w:val="center"/>
          </w:tcPr>
          <w:p w14:paraId="59E31337"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6" w:type="pct"/>
            <w:shd w:val="clear" w:color="auto" w:fill="auto"/>
            <w:vAlign w:val="center"/>
          </w:tcPr>
          <w:p w14:paraId="77650E1A"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7" w:type="pct"/>
            <w:shd w:val="clear" w:color="auto" w:fill="auto"/>
            <w:vAlign w:val="center"/>
          </w:tcPr>
          <w:p w14:paraId="7ADAF593"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8" w:type="pct"/>
            <w:shd w:val="clear" w:color="auto" w:fill="auto"/>
            <w:vAlign w:val="center"/>
          </w:tcPr>
          <w:p w14:paraId="3D0C0B9A"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r>
      <w:tr w:rsidR="00654624" w:rsidRPr="00AE13AB" w14:paraId="0C423A03" w14:textId="77777777" w:rsidTr="004C336D">
        <w:tc>
          <w:tcPr>
            <w:tcW w:w="364" w:type="pct"/>
            <w:shd w:val="clear" w:color="auto" w:fill="auto"/>
            <w:vAlign w:val="center"/>
          </w:tcPr>
          <w:p w14:paraId="544A2912"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425" w:type="pct"/>
            <w:shd w:val="clear" w:color="auto" w:fill="auto"/>
            <w:vAlign w:val="center"/>
          </w:tcPr>
          <w:p w14:paraId="3C1670A1"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2" w:type="pct"/>
            <w:shd w:val="clear" w:color="auto" w:fill="auto"/>
            <w:vAlign w:val="center"/>
          </w:tcPr>
          <w:p w14:paraId="43EBA934"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7" w:type="pct"/>
            <w:shd w:val="clear" w:color="auto" w:fill="auto"/>
            <w:vAlign w:val="center"/>
          </w:tcPr>
          <w:p w14:paraId="42C70C21"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86" w:type="pct"/>
            <w:shd w:val="clear" w:color="auto" w:fill="auto"/>
            <w:vAlign w:val="center"/>
          </w:tcPr>
          <w:p w14:paraId="69291877"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88" w:type="pct"/>
            <w:shd w:val="clear" w:color="auto" w:fill="auto"/>
            <w:vAlign w:val="center"/>
          </w:tcPr>
          <w:p w14:paraId="689C7C32"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6" w:type="pct"/>
            <w:shd w:val="clear" w:color="auto" w:fill="auto"/>
            <w:vAlign w:val="center"/>
          </w:tcPr>
          <w:p w14:paraId="56558ABD"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7" w:type="pct"/>
            <w:shd w:val="clear" w:color="auto" w:fill="auto"/>
            <w:vAlign w:val="center"/>
          </w:tcPr>
          <w:p w14:paraId="2AB8692D"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8" w:type="pct"/>
            <w:shd w:val="clear" w:color="auto" w:fill="auto"/>
            <w:vAlign w:val="center"/>
          </w:tcPr>
          <w:p w14:paraId="7FA7A821"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88" w:type="pct"/>
            <w:shd w:val="clear" w:color="auto" w:fill="auto"/>
            <w:vAlign w:val="center"/>
          </w:tcPr>
          <w:p w14:paraId="5DE9F073"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6" w:type="pct"/>
            <w:shd w:val="clear" w:color="auto" w:fill="auto"/>
            <w:vAlign w:val="center"/>
          </w:tcPr>
          <w:p w14:paraId="72BA4C5B"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7" w:type="pct"/>
            <w:shd w:val="clear" w:color="auto" w:fill="auto"/>
            <w:vAlign w:val="center"/>
          </w:tcPr>
          <w:p w14:paraId="7010446E"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8" w:type="pct"/>
            <w:shd w:val="clear" w:color="auto" w:fill="auto"/>
            <w:vAlign w:val="center"/>
          </w:tcPr>
          <w:p w14:paraId="3B1E1617"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r>
      <w:tr w:rsidR="00654624" w:rsidRPr="00AE13AB" w14:paraId="2AE07F28" w14:textId="77777777" w:rsidTr="004C336D">
        <w:tc>
          <w:tcPr>
            <w:tcW w:w="364" w:type="pct"/>
            <w:shd w:val="clear" w:color="auto" w:fill="auto"/>
            <w:vAlign w:val="center"/>
          </w:tcPr>
          <w:p w14:paraId="63B84DC5"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425" w:type="pct"/>
            <w:shd w:val="clear" w:color="auto" w:fill="auto"/>
            <w:vAlign w:val="center"/>
          </w:tcPr>
          <w:p w14:paraId="308C5FC0"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2" w:type="pct"/>
            <w:shd w:val="clear" w:color="auto" w:fill="auto"/>
            <w:vAlign w:val="center"/>
          </w:tcPr>
          <w:p w14:paraId="144212C8"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7" w:type="pct"/>
            <w:shd w:val="clear" w:color="auto" w:fill="auto"/>
            <w:vAlign w:val="center"/>
          </w:tcPr>
          <w:p w14:paraId="45D747D1"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86" w:type="pct"/>
            <w:shd w:val="clear" w:color="auto" w:fill="auto"/>
            <w:vAlign w:val="center"/>
          </w:tcPr>
          <w:p w14:paraId="6EEAE980"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88" w:type="pct"/>
            <w:shd w:val="clear" w:color="auto" w:fill="auto"/>
            <w:vAlign w:val="center"/>
          </w:tcPr>
          <w:p w14:paraId="450CC5C4"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6" w:type="pct"/>
            <w:shd w:val="clear" w:color="auto" w:fill="auto"/>
            <w:vAlign w:val="center"/>
          </w:tcPr>
          <w:p w14:paraId="160BCA32"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7" w:type="pct"/>
            <w:shd w:val="clear" w:color="auto" w:fill="auto"/>
            <w:vAlign w:val="center"/>
          </w:tcPr>
          <w:p w14:paraId="5D589968"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8" w:type="pct"/>
            <w:shd w:val="clear" w:color="auto" w:fill="auto"/>
            <w:vAlign w:val="center"/>
          </w:tcPr>
          <w:p w14:paraId="2B02224B"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88" w:type="pct"/>
            <w:shd w:val="clear" w:color="auto" w:fill="auto"/>
            <w:vAlign w:val="center"/>
          </w:tcPr>
          <w:p w14:paraId="0BEA6639"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6" w:type="pct"/>
            <w:shd w:val="clear" w:color="auto" w:fill="auto"/>
            <w:vAlign w:val="center"/>
          </w:tcPr>
          <w:p w14:paraId="3A605D6B"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7" w:type="pct"/>
            <w:shd w:val="clear" w:color="auto" w:fill="auto"/>
            <w:vAlign w:val="center"/>
          </w:tcPr>
          <w:p w14:paraId="1DEC9B01"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8" w:type="pct"/>
            <w:shd w:val="clear" w:color="auto" w:fill="auto"/>
            <w:vAlign w:val="center"/>
          </w:tcPr>
          <w:p w14:paraId="190333A2"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r>
      <w:tr w:rsidR="00654624" w:rsidRPr="00AE13AB" w14:paraId="4239351B" w14:textId="77777777" w:rsidTr="004C336D">
        <w:tc>
          <w:tcPr>
            <w:tcW w:w="364" w:type="pct"/>
            <w:shd w:val="clear" w:color="auto" w:fill="auto"/>
            <w:vAlign w:val="center"/>
          </w:tcPr>
          <w:p w14:paraId="017AE8F1"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425" w:type="pct"/>
            <w:shd w:val="clear" w:color="auto" w:fill="auto"/>
            <w:vAlign w:val="center"/>
          </w:tcPr>
          <w:p w14:paraId="63471CFF"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2" w:type="pct"/>
            <w:shd w:val="clear" w:color="auto" w:fill="auto"/>
            <w:vAlign w:val="center"/>
          </w:tcPr>
          <w:p w14:paraId="3A304C5D"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7" w:type="pct"/>
            <w:shd w:val="clear" w:color="auto" w:fill="auto"/>
            <w:vAlign w:val="center"/>
          </w:tcPr>
          <w:p w14:paraId="69EE5609"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86" w:type="pct"/>
            <w:shd w:val="clear" w:color="auto" w:fill="auto"/>
            <w:vAlign w:val="center"/>
          </w:tcPr>
          <w:p w14:paraId="776797B2"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88" w:type="pct"/>
            <w:shd w:val="clear" w:color="auto" w:fill="auto"/>
            <w:vAlign w:val="center"/>
          </w:tcPr>
          <w:p w14:paraId="5C336E3D"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6" w:type="pct"/>
            <w:shd w:val="clear" w:color="auto" w:fill="auto"/>
            <w:vAlign w:val="center"/>
          </w:tcPr>
          <w:p w14:paraId="3C190DA0"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7" w:type="pct"/>
            <w:shd w:val="clear" w:color="auto" w:fill="auto"/>
            <w:vAlign w:val="center"/>
          </w:tcPr>
          <w:p w14:paraId="282C8972"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8" w:type="pct"/>
            <w:shd w:val="clear" w:color="auto" w:fill="auto"/>
            <w:vAlign w:val="center"/>
          </w:tcPr>
          <w:p w14:paraId="4FA1977B"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88" w:type="pct"/>
            <w:shd w:val="clear" w:color="auto" w:fill="auto"/>
            <w:vAlign w:val="center"/>
          </w:tcPr>
          <w:p w14:paraId="053D24F3"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6" w:type="pct"/>
            <w:shd w:val="clear" w:color="auto" w:fill="auto"/>
            <w:vAlign w:val="center"/>
          </w:tcPr>
          <w:p w14:paraId="15BF3AE6"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7" w:type="pct"/>
            <w:shd w:val="clear" w:color="auto" w:fill="auto"/>
            <w:vAlign w:val="center"/>
          </w:tcPr>
          <w:p w14:paraId="64433B01"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8" w:type="pct"/>
            <w:shd w:val="clear" w:color="auto" w:fill="auto"/>
            <w:vAlign w:val="center"/>
          </w:tcPr>
          <w:p w14:paraId="023B9113"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r>
      <w:tr w:rsidR="00654624" w:rsidRPr="00AE13AB" w14:paraId="565D989C" w14:textId="77777777" w:rsidTr="004C336D">
        <w:tc>
          <w:tcPr>
            <w:tcW w:w="364" w:type="pct"/>
            <w:shd w:val="clear" w:color="auto" w:fill="auto"/>
            <w:vAlign w:val="center"/>
          </w:tcPr>
          <w:p w14:paraId="27B73749"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425" w:type="pct"/>
            <w:shd w:val="clear" w:color="auto" w:fill="auto"/>
            <w:vAlign w:val="center"/>
          </w:tcPr>
          <w:p w14:paraId="3AD0BA45"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2" w:type="pct"/>
            <w:shd w:val="clear" w:color="auto" w:fill="auto"/>
            <w:vAlign w:val="center"/>
          </w:tcPr>
          <w:p w14:paraId="7486BF3B"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7" w:type="pct"/>
            <w:shd w:val="clear" w:color="auto" w:fill="auto"/>
            <w:vAlign w:val="center"/>
          </w:tcPr>
          <w:p w14:paraId="7063364A"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86" w:type="pct"/>
            <w:shd w:val="clear" w:color="auto" w:fill="auto"/>
            <w:vAlign w:val="center"/>
          </w:tcPr>
          <w:p w14:paraId="29269877"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88" w:type="pct"/>
            <w:shd w:val="clear" w:color="auto" w:fill="auto"/>
            <w:vAlign w:val="center"/>
          </w:tcPr>
          <w:p w14:paraId="48B3D024"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6" w:type="pct"/>
            <w:shd w:val="clear" w:color="auto" w:fill="auto"/>
            <w:vAlign w:val="center"/>
          </w:tcPr>
          <w:p w14:paraId="3544D6C9"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7" w:type="pct"/>
            <w:shd w:val="clear" w:color="auto" w:fill="auto"/>
            <w:vAlign w:val="center"/>
          </w:tcPr>
          <w:p w14:paraId="2CF0B177"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8" w:type="pct"/>
            <w:shd w:val="clear" w:color="auto" w:fill="auto"/>
            <w:vAlign w:val="center"/>
          </w:tcPr>
          <w:p w14:paraId="28D4F0E8"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88" w:type="pct"/>
            <w:shd w:val="clear" w:color="auto" w:fill="auto"/>
            <w:vAlign w:val="center"/>
          </w:tcPr>
          <w:p w14:paraId="0C2AC37C"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6" w:type="pct"/>
            <w:shd w:val="clear" w:color="auto" w:fill="auto"/>
            <w:vAlign w:val="center"/>
          </w:tcPr>
          <w:p w14:paraId="5F9A1F4C"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7" w:type="pct"/>
            <w:shd w:val="clear" w:color="auto" w:fill="auto"/>
            <w:vAlign w:val="center"/>
          </w:tcPr>
          <w:p w14:paraId="36AF89BE"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8" w:type="pct"/>
            <w:shd w:val="clear" w:color="auto" w:fill="auto"/>
            <w:vAlign w:val="center"/>
          </w:tcPr>
          <w:p w14:paraId="0743FD6B"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r>
      <w:tr w:rsidR="00654624" w:rsidRPr="00AE13AB" w14:paraId="4722B155" w14:textId="77777777" w:rsidTr="004C336D">
        <w:tc>
          <w:tcPr>
            <w:tcW w:w="364" w:type="pct"/>
            <w:shd w:val="clear" w:color="auto" w:fill="auto"/>
            <w:vAlign w:val="center"/>
          </w:tcPr>
          <w:p w14:paraId="5FB46EFD"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425" w:type="pct"/>
            <w:shd w:val="clear" w:color="auto" w:fill="auto"/>
            <w:vAlign w:val="center"/>
          </w:tcPr>
          <w:p w14:paraId="2812C357"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2" w:type="pct"/>
            <w:shd w:val="clear" w:color="auto" w:fill="auto"/>
            <w:vAlign w:val="center"/>
          </w:tcPr>
          <w:p w14:paraId="72DCBBDE"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7" w:type="pct"/>
            <w:shd w:val="clear" w:color="auto" w:fill="auto"/>
            <w:vAlign w:val="center"/>
          </w:tcPr>
          <w:p w14:paraId="192016A2"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86" w:type="pct"/>
            <w:shd w:val="clear" w:color="auto" w:fill="auto"/>
            <w:vAlign w:val="center"/>
          </w:tcPr>
          <w:p w14:paraId="7F10F660"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88" w:type="pct"/>
            <w:shd w:val="clear" w:color="auto" w:fill="auto"/>
            <w:vAlign w:val="center"/>
          </w:tcPr>
          <w:p w14:paraId="48C8C38D"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6" w:type="pct"/>
            <w:shd w:val="clear" w:color="auto" w:fill="auto"/>
            <w:vAlign w:val="center"/>
          </w:tcPr>
          <w:p w14:paraId="5902C9AB"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7" w:type="pct"/>
            <w:shd w:val="clear" w:color="auto" w:fill="auto"/>
            <w:vAlign w:val="center"/>
          </w:tcPr>
          <w:p w14:paraId="5AFF8FF8"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8" w:type="pct"/>
            <w:shd w:val="clear" w:color="auto" w:fill="auto"/>
            <w:vAlign w:val="center"/>
          </w:tcPr>
          <w:p w14:paraId="1942F7AF"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88" w:type="pct"/>
            <w:shd w:val="clear" w:color="auto" w:fill="auto"/>
            <w:vAlign w:val="center"/>
          </w:tcPr>
          <w:p w14:paraId="3924BF34"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6" w:type="pct"/>
            <w:shd w:val="clear" w:color="auto" w:fill="auto"/>
            <w:vAlign w:val="center"/>
          </w:tcPr>
          <w:p w14:paraId="51C8046F"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7" w:type="pct"/>
            <w:shd w:val="clear" w:color="auto" w:fill="auto"/>
            <w:vAlign w:val="center"/>
          </w:tcPr>
          <w:p w14:paraId="015EE84D"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8" w:type="pct"/>
            <w:shd w:val="clear" w:color="auto" w:fill="auto"/>
            <w:vAlign w:val="center"/>
          </w:tcPr>
          <w:p w14:paraId="31027A83"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r>
      <w:tr w:rsidR="00654624" w:rsidRPr="00AE13AB" w14:paraId="5766895F" w14:textId="77777777" w:rsidTr="004C336D">
        <w:tc>
          <w:tcPr>
            <w:tcW w:w="364" w:type="pct"/>
            <w:shd w:val="clear" w:color="auto" w:fill="auto"/>
            <w:vAlign w:val="center"/>
          </w:tcPr>
          <w:p w14:paraId="18F9E2A2"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425" w:type="pct"/>
            <w:shd w:val="clear" w:color="auto" w:fill="auto"/>
            <w:vAlign w:val="center"/>
          </w:tcPr>
          <w:p w14:paraId="45782D6E"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2" w:type="pct"/>
            <w:shd w:val="clear" w:color="auto" w:fill="auto"/>
            <w:vAlign w:val="center"/>
          </w:tcPr>
          <w:p w14:paraId="2E73A0DD"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7" w:type="pct"/>
            <w:shd w:val="clear" w:color="auto" w:fill="auto"/>
            <w:vAlign w:val="center"/>
          </w:tcPr>
          <w:p w14:paraId="24EF1833"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86" w:type="pct"/>
            <w:shd w:val="clear" w:color="auto" w:fill="auto"/>
            <w:vAlign w:val="center"/>
          </w:tcPr>
          <w:p w14:paraId="0380352C"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88" w:type="pct"/>
            <w:shd w:val="clear" w:color="auto" w:fill="auto"/>
            <w:vAlign w:val="center"/>
          </w:tcPr>
          <w:p w14:paraId="688487E3"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6" w:type="pct"/>
            <w:shd w:val="clear" w:color="auto" w:fill="auto"/>
            <w:vAlign w:val="center"/>
          </w:tcPr>
          <w:p w14:paraId="3F5E046E"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7" w:type="pct"/>
            <w:shd w:val="clear" w:color="auto" w:fill="auto"/>
            <w:vAlign w:val="center"/>
          </w:tcPr>
          <w:p w14:paraId="14DCB832"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8" w:type="pct"/>
            <w:shd w:val="clear" w:color="auto" w:fill="auto"/>
            <w:vAlign w:val="center"/>
          </w:tcPr>
          <w:p w14:paraId="72930D89"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88" w:type="pct"/>
            <w:shd w:val="clear" w:color="auto" w:fill="auto"/>
            <w:vAlign w:val="center"/>
          </w:tcPr>
          <w:p w14:paraId="0E7B2387"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6" w:type="pct"/>
            <w:shd w:val="clear" w:color="auto" w:fill="auto"/>
            <w:vAlign w:val="center"/>
          </w:tcPr>
          <w:p w14:paraId="250EB51B"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7" w:type="pct"/>
            <w:shd w:val="clear" w:color="auto" w:fill="auto"/>
            <w:vAlign w:val="center"/>
          </w:tcPr>
          <w:p w14:paraId="40469617"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8" w:type="pct"/>
            <w:shd w:val="clear" w:color="auto" w:fill="auto"/>
            <w:vAlign w:val="center"/>
          </w:tcPr>
          <w:p w14:paraId="6EF8BC8E"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r>
      <w:tr w:rsidR="00654624" w:rsidRPr="00AE13AB" w14:paraId="0AAA0B58" w14:textId="77777777" w:rsidTr="004C336D">
        <w:tc>
          <w:tcPr>
            <w:tcW w:w="364" w:type="pct"/>
            <w:shd w:val="clear" w:color="auto" w:fill="auto"/>
            <w:vAlign w:val="center"/>
          </w:tcPr>
          <w:p w14:paraId="13B0F009"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425" w:type="pct"/>
            <w:shd w:val="clear" w:color="auto" w:fill="auto"/>
            <w:vAlign w:val="center"/>
          </w:tcPr>
          <w:p w14:paraId="05F539AD"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2" w:type="pct"/>
            <w:shd w:val="clear" w:color="auto" w:fill="auto"/>
            <w:vAlign w:val="center"/>
          </w:tcPr>
          <w:p w14:paraId="2BB2625D"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7" w:type="pct"/>
            <w:shd w:val="clear" w:color="auto" w:fill="auto"/>
            <w:vAlign w:val="center"/>
          </w:tcPr>
          <w:p w14:paraId="75744C52"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86" w:type="pct"/>
            <w:shd w:val="clear" w:color="auto" w:fill="auto"/>
            <w:vAlign w:val="center"/>
          </w:tcPr>
          <w:p w14:paraId="09A0CB05"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88" w:type="pct"/>
            <w:shd w:val="clear" w:color="auto" w:fill="auto"/>
            <w:vAlign w:val="center"/>
          </w:tcPr>
          <w:p w14:paraId="78994193"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6" w:type="pct"/>
            <w:shd w:val="clear" w:color="auto" w:fill="auto"/>
            <w:vAlign w:val="center"/>
          </w:tcPr>
          <w:p w14:paraId="2A759E8A"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7" w:type="pct"/>
            <w:shd w:val="clear" w:color="auto" w:fill="auto"/>
            <w:vAlign w:val="center"/>
          </w:tcPr>
          <w:p w14:paraId="7D4FCA9A"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8" w:type="pct"/>
            <w:shd w:val="clear" w:color="auto" w:fill="auto"/>
            <w:vAlign w:val="center"/>
          </w:tcPr>
          <w:p w14:paraId="791C782B"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88" w:type="pct"/>
            <w:shd w:val="clear" w:color="auto" w:fill="auto"/>
            <w:vAlign w:val="center"/>
          </w:tcPr>
          <w:p w14:paraId="543AFE22"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6" w:type="pct"/>
            <w:shd w:val="clear" w:color="auto" w:fill="auto"/>
            <w:vAlign w:val="center"/>
          </w:tcPr>
          <w:p w14:paraId="76344992"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7" w:type="pct"/>
            <w:shd w:val="clear" w:color="auto" w:fill="auto"/>
            <w:vAlign w:val="center"/>
          </w:tcPr>
          <w:p w14:paraId="4EF76378"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8" w:type="pct"/>
            <w:shd w:val="clear" w:color="auto" w:fill="auto"/>
            <w:vAlign w:val="center"/>
          </w:tcPr>
          <w:p w14:paraId="03AFCF22"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r>
      <w:tr w:rsidR="00654624" w:rsidRPr="00AE13AB" w14:paraId="05687D57" w14:textId="77777777" w:rsidTr="004C336D">
        <w:tc>
          <w:tcPr>
            <w:tcW w:w="364" w:type="pct"/>
            <w:shd w:val="clear" w:color="auto" w:fill="auto"/>
            <w:vAlign w:val="center"/>
          </w:tcPr>
          <w:p w14:paraId="3881E717"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425" w:type="pct"/>
            <w:shd w:val="clear" w:color="auto" w:fill="auto"/>
            <w:vAlign w:val="center"/>
          </w:tcPr>
          <w:p w14:paraId="6A8B3911"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2" w:type="pct"/>
            <w:shd w:val="clear" w:color="auto" w:fill="auto"/>
            <w:vAlign w:val="center"/>
          </w:tcPr>
          <w:p w14:paraId="7A192799"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7" w:type="pct"/>
            <w:shd w:val="clear" w:color="auto" w:fill="auto"/>
            <w:vAlign w:val="center"/>
          </w:tcPr>
          <w:p w14:paraId="32112466"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86" w:type="pct"/>
            <w:shd w:val="clear" w:color="auto" w:fill="auto"/>
            <w:vAlign w:val="center"/>
          </w:tcPr>
          <w:p w14:paraId="56AE34CB"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88" w:type="pct"/>
            <w:shd w:val="clear" w:color="auto" w:fill="auto"/>
            <w:vAlign w:val="center"/>
          </w:tcPr>
          <w:p w14:paraId="742C447B"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6" w:type="pct"/>
            <w:shd w:val="clear" w:color="auto" w:fill="auto"/>
            <w:vAlign w:val="center"/>
          </w:tcPr>
          <w:p w14:paraId="614C22BC"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7" w:type="pct"/>
            <w:shd w:val="clear" w:color="auto" w:fill="auto"/>
            <w:vAlign w:val="center"/>
          </w:tcPr>
          <w:p w14:paraId="40DD7078"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8" w:type="pct"/>
            <w:shd w:val="clear" w:color="auto" w:fill="auto"/>
            <w:vAlign w:val="center"/>
          </w:tcPr>
          <w:p w14:paraId="0A309432"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88" w:type="pct"/>
            <w:shd w:val="clear" w:color="auto" w:fill="auto"/>
            <w:vAlign w:val="center"/>
          </w:tcPr>
          <w:p w14:paraId="04B20B86"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6" w:type="pct"/>
            <w:shd w:val="clear" w:color="auto" w:fill="auto"/>
            <w:vAlign w:val="center"/>
          </w:tcPr>
          <w:p w14:paraId="3D70C07D"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67" w:type="pct"/>
            <w:shd w:val="clear" w:color="auto" w:fill="auto"/>
            <w:vAlign w:val="center"/>
          </w:tcPr>
          <w:p w14:paraId="299546B7"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c>
          <w:tcPr>
            <w:tcW w:w="398" w:type="pct"/>
            <w:shd w:val="clear" w:color="auto" w:fill="auto"/>
            <w:vAlign w:val="center"/>
          </w:tcPr>
          <w:p w14:paraId="5EC6A302" w14:textId="77777777" w:rsidR="00654624" w:rsidRPr="00AE13AB" w:rsidRDefault="00654624" w:rsidP="004C336D">
            <w:pPr>
              <w:tabs>
                <w:tab w:val="right" w:leader="dot" w:pos="8505"/>
              </w:tabs>
              <w:spacing w:before="120"/>
              <w:ind w:right="6"/>
              <w:jc w:val="center"/>
              <w:rPr>
                <w:rFonts w:ascii="Arial" w:eastAsia="Courier New" w:hAnsi="Arial" w:cs="Arial"/>
                <w:b/>
                <w:sz w:val="20"/>
                <w:szCs w:val="20"/>
              </w:rPr>
            </w:pPr>
          </w:p>
        </w:tc>
      </w:tr>
    </w:tbl>
    <w:p w14:paraId="149D1E84"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III. THUYẾT MINH</w:t>
      </w:r>
    </w:p>
    <w:p w14:paraId="6AA8725C" w14:textId="77777777" w:rsidR="00654624" w:rsidRPr="004E1F16" w:rsidRDefault="00654624" w:rsidP="00654624">
      <w:pPr>
        <w:tabs>
          <w:tab w:val="right" w:leader="dot" w:pos="8505"/>
          <w:tab w:val="right" w:leader="dot" w:pos="12840"/>
        </w:tabs>
        <w:spacing w:before="120"/>
        <w:ind w:right="6"/>
        <w:rPr>
          <w:rFonts w:ascii="Arial" w:hAnsi="Arial" w:cs="Arial"/>
          <w:sz w:val="20"/>
          <w:szCs w:val="20"/>
        </w:rPr>
      </w:pPr>
      <w:r w:rsidRPr="004E1F16">
        <w:rPr>
          <w:rFonts w:ascii="Arial" w:hAnsi="Arial" w:cs="Arial"/>
          <w:sz w:val="20"/>
          <w:szCs w:val="20"/>
        </w:rPr>
        <w:t xml:space="preserve">1. Mục tiêu, nội dung theo tiến độ đã quy định: </w:t>
      </w:r>
      <w:r w:rsidRPr="004E1F16">
        <w:rPr>
          <w:rFonts w:ascii="Arial" w:hAnsi="Arial" w:cs="Arial"/>
          <w:sz w:val="20"/>
          <w:szCs w:val="20"/>
        </w:rPr>
        <w:tab/>
      </w:r>
      <w:r w:rsidRPr="004E1F16">
        <w:rPr>
          <w:rFonts w:ascii="Arial" w:hAnsi="Arial" w:cs="Arial"/>
          <w:sz w:val="20"/>
          <w:szCs w:val="20"/>
        </w:rPr>
        <w:tab/>
      </w:r>
    </w:p>
    <w:p w14:paraId="5B382D67" w14:textId="77777777" w:rsidR="00654624" w:rsidRPr="004E1F16" w:rsidRDefault="00654624" w:rsidP="00654624">
      <w:pPr>
        <w:tabs>
          <w:tab w:val="right" w:leader="dot" w:pos="8505"/>
          <w:tab w:val="right" w:leader="dot" w:pos="12840"/>
        </w:tabs>
        <w:spacing w:before="120"/>
        <w:ind w:right="6"/>
        <w:rPr>
          <w:rFonts w:ascii="Arial" w:hAnsi="Arial" w:cs="Arial"/>
          <w:sz w:val="20"/>
          <w:szCs w:val="20"/>
        </w:rPr>
      </w:pPr>
      <w:r w:rsidRPr="004E1F16">
        <w:rPr>
          <w:rFonts w:ascii="Arial" w:hAnsi="Arial" w:cs="Arial"/>
          <w:sz w:val="20"/>
          <w:szCs w:val="20"/>
        </w:rPr>
        <w:t xml:space="preserve">2. Khối lượng đã thực hiện: </w:t>
      </w:r>
      <w:r w:rsidRPr="004E1F16">
        <w:rPr>
          <w:rFonts w:ascii="Arial" w:hAnsi="Arial" w:cs="Arial"/>
          <w:sz w:val="20"/>
          <w:szCs w:val="20"/>
        </w:rPr>
        <w:tab/>
      </w:r>
      <w:r w:rsidRPr="004E1F16">
        <w:rPr>
          <w:rFonts w:ascii="Arial" w:hAnsi="Arial" w:cs="Arial"/>
          <w:sz w:val="20"/>
          <w:szCs w:val="20"/>
        </w:rPr>
        <w:tab/>
      </w:r>
    </w:p>
    <w:p w14:paraId="1532BD89" w14:textId="77777777" w:rsidR="00654624" w:rsidRPr="004E1F16" w:rsidRDefault="00654624" w:rsidP="00654624">
      <w:pPr>
        <w:tabs>
          <w:tab w:val="right" w:leader="dot" w:pos="8505"/>
          <w:tab w:val="right" w:leader="dot" w:pos="12840"/>
        </w:tabs>
        <w:spacing w:before="120"/>
        <w:ind w:right="6"/>
        <w:rPr>
          <w:rFonts w:ascii="Arial" w:hAnsi="Arial" w:cs="Arial"/>
          <w:sz w:val="20"/>
          <w:szCs w:val="20"/>
        </w:rPr>
      </w:pPr>
      <w:r w:rsidRPr="004E1F16">
        <w:rPr>
          <w:rFonts w:ascii="Arial" w:hAnsi="Arial" w:cs="Arial"/>
          <w:sz w:val="20"/>
          <w:szCs w:val="20"/>
        </w:rPr>
        <w:t xml:space="preserve">3. Thuyết minh khác </w:t>
      </w:r>
      <w:r w:rsidRPr="004E1F16">
        <w:rPr>
          <w:rFonts w:ascii="Arial" w:hAnsi="Arial" w:cs="Arial"/>
          <w:sz w:val="20"/>
          <w:szCs w:val="20"/>
        </w:rPr>
        <w:tab/>
      </w:r>
      <w:r w:rsidRPr="004E1F16">
        <w:rPr>
          <w:rFonts w:ascii="Arial" w:hAnsi="Arial" w:cs="Arial"/>
          <w:sz w:val="20"/>
          <w:szCs w:val="20"/>
        </w:rPr>
        <w:tab/>
      </w:r>
    </w:p>
    <w:p w14:paraId="569DE093" w14:textId="77777777" w:rsidR="00654624" w:rsidRPr="004E1F16" w:rsidRDefault="00654624" w:rsidP="00654624">
      <w:pPr>
        <w:tabs>
          <w:tab w:val="right" w:leader="dot" w:pos="8505"/>
          <w:tab w:val="right" w:leader="dot" w:pos="12840"/>
        </w:tabs>
        <w:spacing w:before="120"/>
        <w:ind w:right="6"/>
        <w:rPr>
          <w:rFonts w:ascii="Arial" w:hAnsi="Arial" w:cs="Arial"/>
          <w:sz w:val="20"/>
          <w:szCs w:val="20"/>
        </w:rPr>
      </w:pPr>
    </w:p>
    <w:tbl>
      <w:tblPr>
        <w:tblW w:w="5000" w:type="pct"/>
        <w:tblCellMar>
          <w:left w:w="0" w:type="dxa"/>
          <w:right w:w="0" w:type="dxa"/>
        </w:tblCellMar>
        <w:tblLook w:val="01E0" w:firstRow="1" w:lastRow="1" w:firstColumn="1" w:lastColumn="1" w:noHBand="0" w:noVBand="0"/>
      </w:tblPr>
      <w:tblGrid>
        <w:gridCol w:w="4321"/>
        <w:gridCol w:w="4321"/>
        <w:gridCol w:w="4318"/>
      </w:tblGrid>
      <w:tr w:rsidR="00654624" w:rsidRPr="00AE13AB" w14:paraId="28A7DD0E" w14:textId="77777777" w:rsidTr="004C336D">
        <w:tc>
          <w:tcPr>
            <w:tcW w:w="1667" w:type="pct"/>
            <w:shd w:val="clear" w:color="auto" w:fill="auto"/>
          </w:tcPr>
          <w:p w14:paraId="01BD3CE6" w14:textId="77777777" w:rsidR="00654624" w:rsidRPr="00AE13AB" w:rsidRDefault="00654624" w:rsidP="004C336D">
            <w:pPr>
              <w:spacing w:before="120"/>
              <w:jc w:val="center"/>
              <w:rPr>
                <w:rFonts w:ascii="Arial" w:eastAsia="Courier New" w:hAnsi="Arial" w:cs="Arial"/>
                <w:sz w:val="20"/>
                <w:szCs w:val="20"/>
              </w:rPr>
            </w:pPr>
            <w:r w:rsidRPr="00AE13AB">
              <w:rPr>
                <w:rFonts w:ascii="Arial" w:eastAsia="Courier New" w:hAnsi="Arial" w:cs="Arial"/>
                <w:sz w:val="20"/>
                <w:szCs w:val="20"/>
              </w:rPr>
              <w:br/>
            </w:r>
            <w:r w:rsidRPr="00AE13AB">
              <w:rPr>
                <w:rFonts w:ascii="Arial" w:eastAsia="Courier New" w:hAnsi="Arial" w:cs="Arial"/>
                <w:b/>
                <w:sz w:val="20"/>
                <w:szCs w:val="20"/>
              </w:rPr>
              <w:t>NGƯỜI LẬP BIỂU</w:t>
            </w:r>
            <w:r w:rsidRPr="00AE13AB">
              <w:rPr>
                <w:rFonts w:ascii="Arial" w:eastAsia="Courier New" w:hAnsi="Arial" w:cs="Arial"/>
                <w:sz w:val="20"/>
                <w:szCs w:val="20"/>
              </w:rPr>
              <w:br/>
            </w:r>
            <w:r w:rsidRPr="00AE13AB">
              <w:rPr>
                <w:rFonts w:ascii="Arial" w:eastAsia="Courier New" w:hAnsi="Arial" w:cs="Arial"/>
                <w:i/>
                <w:sz w:val="20"/>
                <w:szCs w:val="20"/>
              </w:rPr>
              <w:t>(Ký, họ và tên)</w:t>
            </w:r>
          </w:p>
        </w:tc>
        <w:tc>
          <w:tcPr>
            <w:tcW w:w="1667" w:type="pct"/>
            <w:shd w:val="clear" w:color="auto" w:fill="auto"/>
          </w:tcPr>
          <w:p w14:paraId="53D600B2" w14:textId="77777777" w:rsidR="00654624" w:rsidRPr="00AE13AB" w:rsidRDefault="00654624" w:rsidP="004C336D">
            <w:pPr>
              <w:spacing w:before="120"/>
              <w:jc w:val="center"/>
              <w:rPr>
                <w:rFonts w:ascii="Arial" w:eastAsia="Courier New" w:hAnsi="Arial" w:cs="Arial"/>
                <w:sz w:val="20"/>
                <w:szCs w:val="20"/>
              </w:rPr>
            </w:pPr>
            <w:r w:rsidRPr="00AE13AB">
              <w:rPr>
                <w:rFonts w:ascii="Arial" w:eastAsia="Courier New" w:hAnsi="Arial" w:cs="Arial"/>
                <w:sz w:val="20"/>
                <w:szCs w:val="20"/>
              </w:rPr>
              <w:br/>
            </w:r>
            <w:r w:rsidRPr="00AE13AB">
              <w:rPr>
                <w:rFonts w:ascii="Arial" w:eastAsia="Courier New" w:hAnsi="Arial" w:cs="Arial"/>
                <w:b/>
                <w:sz w:val="20"/>
                <w:szCs w:val="20"/>
              </w:rPr>
              <w:t>KẾ TOÁN TRƯỞNG</w:t>
            </w:r>
            <w:r w:rsidRPr="00AE13AB">
              <w:rPr>
                <w:rFonts w:ascii="Arial" w:eastAsia="Courier New" w:hAnsi="Arial" w:cs="Arial"/>
                <w:i/>
                <w:sz w:val="20"/>
                <w:szCs w:val="20"/>
              </w:rPr>
              <w:t xml:space="preserve"> </w:t>
            </w:r>
            <w:r w:rsidRPr="00AE13AB">
              <w:rPr>
                <w:rFonts w:ascii="Arial" w:eastAsia="Courier New" w:hAnsi="Arial" w:cs="Arial"/>
                <w:i/>
                <w:sz w:val="20"/>
                <w:szCs w:val="20"/>
              </w:rPr>
              <w:br/>
              <w:t>(Ký, họ và tên)</w:t>
            </w:r>
          </w:p>
        </w:tc>
        <w:tc>
          <w:tcPr>
            <w:tcW w:w="1667" w:type="pct"/>
            <w:shd w:val="clear" w:color="auto" w:fill="auto"/>
          </w:tcPr>
          <w:p w14:paraId="53E58EE6" w14:textId="77777777" w:rsidR="00654624" w:rsidRPr="00AE13AB" w:rsidRDefault="00654624" w:rsidP="004C336D">
            <w:pPr>
              <w:spacing w:before="120"/>
              <w:jc w:val="center"/>
              <w:rPr>
                <w:rFonts w:ascii="Arial" w:eastAsia="Courier New" w:hAnsi="Arial" w:cs="Arial"/>
                <w:i/>
                <w:sz w:val="20"/>
                <w:szCs w:val="20"/>
              </w:rPr>
            </w:pPr>
            <w:r w:rsidRPr="00AE13AB">
              <w:rPr>
                <w:rFonts w:ascii="Arial" w:eastAsia="Courier New" w:hAnsi="Arial" w:cs="Arial"/>
                <w:i/>
                <w:sz w:val="20"/>
                <w:szCs w:val="20"/>
              </w:rPr>
              <w:t>Lập, ngày... tháng... năm....</w:t>
            </w:r>
            <w:r w:rsidRPr="00AE13AB">
              <w:rPr>
                <w:rFonts w:ascii="Arial" w:eastAsia="Courier New" w:hAnsi="Arial" w:cs="Arial"/>
                <w:sz w:val="20"/>
                <w:szCs w:val="20"/>
              </w:rPr>
              <w:t xml:space="preserve"> </w:t>
            </w:r>
            <w:r w:rsidRPr="00AE13AB">
              <w:rPr>
                <w:rFonts w:ascii="Arial" w:eastAsia="Courier New" w:hAnsi="Arial" w:cs="Arial"/>
                <w:sz w:val="20"/>
                <w:szCs w:val="20"/>
              </w:rPr>
              <w:br/>
            </w:r>
            <w:r w:rsidRPr="00AE13AB">
              <w:rPr>
                <w:rFonts w:ascii="Arial" w:eastAsia="Courier New" w:hAnsi="Arial" w:cs="Arial"/>
                <w:b/>
                <w:sz w:val="20"/>
                <w:szCs w:val="20"/>
              </w:rPr>
              <w:t>THỦ TRƯỞNG ĐƠN VỊ</w:t>
            </w:r>
            <w:r w:rsidRPr="00AE13AB">
              <w:rPr>
                <w:rFonts w:ascii="Arial" w:eastAsia="Courier New" w:hAnsi="Arial" w:cs="Arial"/>
                <w:sz w:val="20"/>
                <w:szCs w:val="20"/>
              </w:rPr>
              <w:br/>
            </w:r>
            <w:r w:rsidRPr="00AE13AB">
              <w:rPr>
                <w:rFonts w:ascii="Arial" w:eastAsia="Courier New" w:hAnsi="Arial" w:cs="Arial"/>
                <w:i/>
                <w:sz w:val="20"/>
                <w:szCs w:val="20"/>
              </w:rPr>
              <w:t>(Ký, họ tên, đóng dấu)</w:t>
            </w:r>
          </w:p>
        </w:tc>
      </w:tr>
    </w:tbl>
    <w:p w14:paraId="4AD83136" w14:textId="77777777" w:rsidR="00654624" w:rsidRPr="004E1F16" w:rsidRDefault="00654624" w:rsidP="00654624">
      <w:pPr>
        <w:tabs>
          <w:tab w:val="right" w:leader="dot" w:pos="8505"/>
          <w:tab w:val="right" w:leader="dot" w:pos="12840"/>
        </w:tabs>
        <w:spacing w:before="120"/>
        <w:ind w:right="6"/>
        <w:rPr>
          <w:rFonts w:ascii="Arial" w:hAnsi="Arial" w:cs="Arial"/>
          <w:sz w:val="20"/>
          <w:szCs w:val="20"/>
        </w:rPr>
      </w:pPr>
    </w:p>
    <w:tbl>
      <w:tblPr>
        <w:tblW w:w="5000" w:type="pct"/>
        <w:tblCellMar>
          <w:left w:w="0" w:type="dxa"/>
          <w:right w:w="0" w:type="dxa"/>
        </w:tblCellMar>
        <w:tblLook w:val="01E0" w:firstRow="1" w:lastRow="1" w:firstColumn="1" w:lastColumn="1" w:noHBand="0" w:noVBand="0"/>
      </w:tblPr>
      <w:tblGrid>
        <w:gridCol w:w="5324"/>
        <w:gridCol w:w="7636"/>
      </w:tblGrid>
      <w:tr w:rsidR="00654624" w:rsidRPr="00AE13AB" w14:paraId="3341487F" w14:textId="77777777" w:rsidTr="004C336D">
        <w:tc>
          <w:tcPr>
            <w:tcW w:w="2054" w:type="pct"/>
            <w:shd w:val="clear" w:color="auto" w:fill="auto"/>
          </w:tcPr>
          <w:p w14:paraId="62E4B743" w14:textId="77777777" w:rsidR="00654624" w:rsidRPr="00AE13AB" w:rsidRDefault="00654624" w:rsidP="004C336D">
            <w:pPr>
              <w:spacing w:before="120"/>
              <w:rPr>
                <w:rFonts w:ascii="Arial" w:eastAsia="Courier New" w:hAnsi="Arial" w:cs="Arial"/>
                <w:b/>
                <w:sz w:val="20"/>
                <w:szCs w:val="20"/>
              </w:rPr>
            </w:pPr>
            <w:r w:rsidRPr="00AE13AB">
              <w:rPr>
                <w:rFonts w:ascii="Arial" w:eastAsia="Courier New" w:hAnsi="Arial" w:cs="Arial"/>
                <w:sz w:val="20"/>
                <w:szCs w:val="20"/>
              </w:rPr>
              <w:t>Mã chương …………….…</w:t>
            </w:r>
            <w:r w:rsidRPr="00AE13AB">
              <w:rPr>
                <w:rFonts w:ascii="Arial" w:eastAsia="Courier New" w:hAnsi="Arial" w:cs="Arial"/>
                <w:sz w:val="20"/>
                <w:szCs w:val="20"/>
              </w:rPr>
              <w:br/>
              <w:t>Đơn vị báo cáo: ……………</w:t>
            </w:r>
            <w:r w:rsidRPr="00AE13AB">
              <w:rPr>
                <w:rFonts w:ascii="Arial" w:eastAsia="Courier New" w:hAnsi="Arial" w:cs="Arial"/>
                <w:sz w:val="20"/>
                <w:szCs w:val="20"/>
              </w:rPr>
              <w:br/>
              <w:t>Mã ĐVQHNS: ………………</w:t>
            </w:r>
          </w:p>
        </w:tc>
        <w:tc>
          <w:tcPr>
            <w:tcW w:w="2946" w:type="pct"/>
            <w:shd w:val="clear" w:color="auto" w:fill="auto"/>
          </w:tcPr>
          <w:p w14:paraId="7B576C96" w14:textId="77777777" w:rsidR="00654624" w:rsidRPr="00AE13AB" w:rsidRDefault="00654624" w:rsidP="004C336D">
            <w:pPr>
              <w:spacing w:before="120"/>
              <w:jc w:val="center"/>
              <w:rPr>
                <w:rFonts w:ascii="Arial" w:eastAsia="Courier New" w:hAnsi="Arial" w:cs="Arial"/>
                <w:b/>
                <w:sz w:val="20"/>
                <w:szCs w:val="20"/>
              </w:rPr>
            </w:pPr>
            <w:r w:rsidRPr="00AE13AB">
              <w:rPr>
                <w:rFonts w:ascii="Arial" w:eastAsia="Courier New" w:hAnsi="Arial" w:cs="Arial"/>
                <w:b/>
                <w:sz w:val="20"/>
                <w:szCs w:val="20"/>
              </w:rPr>
              <w:t>Mẫu số B02/BCQT</w:t>
            </w:r>
          </w:p>
          <w:p w14:paraId="63EDC23B" w14:textId="77777777" w:rsidR="00654624" w:rsidRPr="00AE13AB" w:rsidRDefault="00654624" w:rsidP="004C336D">
            <w:pPr>
              <w:spacing w:before="120"/>
              <w:jc w:val="center"/>
              <w:rPr>
                <w:rFonts w:ascii="Arial" w:eastAsia="Courier New" w:hAnsi="Arial" w:cs="Arial"/>
                <w:sz w:val="20"/>
                <w:szCs w:val="20"/>
              </w:rPr>
            </w:pPr>
            <w:r w:rsidRPr="00AE13AB">
              <w:rPr>
                <w:rFonts w:ascii="Arial" w:eastAsia="Courier New" w:hAnsi="Arial" w:cs="Arial"/>
                <w:i/>
                <w:sz w:val="20"/>
                <w:szCs w:val="20"/>
              </w:rPr>
              <w:t>(Ban hành theo Thông tư số 107/2017/TT-BTC ngày 10/10/2017 của Bộ Tài chính)</w:t>
            </w:r>
          </w:p>
        </w:tc>
      </w:tr>
    </w:tbl>
    <w:p w14:paraId="6A86FBAA" w14:textId="77777777" w:rsidR="00654624" w:rsidRPr="004E1F16" w:rsidRDefault="00654624" w:rsidP="00654624">
      <w:pPr>
        <w:tabs>
          <w:tab w:val="right" w:leader="dot" w:pos="8505"/>
          <w:tab w:val="right" w:leader="dot" w:pos="12840"/>
        </w:tabs>
        <w:spacing w:before="120"/>
        <w:ind w:right="6"/>
        <w:rPr>
          <w:rFonts w:ascii="Arial" w:hAnsi="Arial" w:cs="Arial"/>
          <w:sz w:val="20"/>
          <w:szCs w:val="20"/>
        </w:rPr>
      </w:pPr>
    </w:p>
    <w:p w14:paraId="57718631" w14:textId="77777777" w:rsidR="00654624" w:rsidRPr="004E1F16" w:rsidRDefault="00654624" w:rsidP="00654624">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 xml:space="preserve">BÁO CÁO THỰC HIỆN XỬ LÝ </w:t>
      </w:r>
    </w:p>
    <w:p w14:paraId="3935F30C" w14:textId="77777777" w:rsidR="00654624" w:rsidRPr="004E1F16" w:rsidRDefault="00654624" w:rsidP="00654624">
      <w:pPr>
        <w:tabs>
          <w:tab w:val="right" w:leader="dot" w:pos="8505"/>
        </w:tabs>
        <w:spacing w:before="120"/>
        <w:ind w:right="6"/>
        <w:jc w:val="center"/>
        <w:rPr>
          <w:rFonts w:ascii="Arial" w:hAnsi="Arial" w:cs="Arial"/>
          <w:sz w:val="20"/>
          <w:szCs w:val="20"/>
        </w:rPr>
      </w:pPr>
      <w:r w:rsidRPr="004E1F16">
        <w:rPr>
          <w:rFonts w:ascii="Arial" w:hAnsi="Arial" w:cs="Arial"/>
          <w:b/>
          <w:sz w:val="20"/>
          <w:szCs w:val="20"/>
        </w:rPr>
        <w:t>KIẾN NGHỊ CỦA KIỂM TOÁN, THANH TRA, TÀI CHÍNH</w:t>
      </w:r>
    </w:p>
    <w:p w14:paraId="65B9E6C1" w14:textId="77777777" w:rsidR="00654624" w:rsidRPr="004E1F16" w:rsidRDefault="00654624" w:rsidP="00654624">
      <w:pPr>
        <w:tabs>
          <w:tab w:val="right" w:leader="dot" w:pos="8505"/>
        </w:tabs>
        <w:spacing w:before="120"/>
        <w:ind w:right="6"/>
        <w:jc w:val="center"/>
        <w:rPr>
          <w:rFonts w:ascii="Arial" w:hAnsi="Arial" w:cs="Arial"/>
          <w:i/>
          <w:sz w:val="20"/>
          <w:szCs w:val="20"/>
        </w:rPr>
      </w:pPr>
      <w:r w:rsidRPr="004E1F16">
        <w:rPr>
          <w:rFonts w:ascii="Arial" w:hAnsi="Arial" w:cs="Arial"/>
          <w:i/>
          <w:sz w:val="20"/>
          <w:szCs w:val="20"/>
        </w:rPr>
        <w:t>Năm………….</w:t>
      </w:r>
    </w:p>
    <w:p w14:paraId="27D65A53" w14:textId="77777777" w:rsidR="00654624" w:rsidRPr="004E1F16" w:rsidRDefault="00654624" w:rsidP="00654624">
      <w:pPr>
        <w:tabs>
          <w:tab w:val="right" w:leader="dot" w:pos="8505"/>
        </w:tabs>
        <w:spacing w:before="120"/>
        <w:ind w:right="6"/>
        <w:jc w:val="right"/>
        <w:rPr>
          <w:rFonts w:ascii="Arial" w:hAnsi="Arial" w:cs="Arial"/>
          <w:i/>
          <w:sz w:val="20"/>
          <w:szCs w:val="20"/>
        </w:rPr>
      </w:pPr>
      <w:r w:rsidRPr="004E1F16">
        <w:rPr>
          <w:rFonts w:ascii="Arial" w:hAnsi="Arial" w:cs="Arial"/>
          <w:i/>
          <w:sz w:val="20"/>
          <w:szCs w:val="20"/>
        </w:rPr>
        <w:t>Đơn vị: Đồng</w:t>
      </w:r>
    </w:p>
    <w:tbl>
      <w:tblPr>
        <w:tblW w:w="5000" w:type="pct"/>
        <w:tblCellMar>
          <w:left w:w="0" w:type="dxa"/>
          <w:right w:w="0" w:type="dxa"/>
        </w:tblCellMar>
        <w:tblLook w:val="0000" w:firstRow="0" w:lastRow="0" w:firstColumn="0" w:lastColumn="0" w:noHBand="0" w:noVBand="0"/>
      </w:tblPr>
      <w:tblGrid>
        <w:gridCol w:w="680"/>
        <w:gridCol w:w="2295"/>
        <w:gridCol w:w="585"/>
        <w:gridCol w:w="787"/>
        <w:gridCol w:w="932"/>
        <w:gridCol w:w="787"/>
        <w:gridCol w:w="619"/>
        <w:gridCol w:w="780"/>
        <w:gridCol w:w="948"/>
        <w:gridCol w:w="780"/>
        <w:gridCol w:w="629"/>
        <w:gridCol w:w="798"/>
        <w:gridCol w:w="940"/>
        <w:gridCol w:w="787"/>
        <w:gridCol w:w="603"/>
      </w:tblGrid>
      <w:tr w:rsidR="00654624" w:rsidRPr="004E1F16" w14:paraId="139E2796" w14:textId="77777777" w:rsidTr="004C336D">
        <w:tblPrEx>
          <w:tblCellMar>
            <w:top w:w="0" w:type="dxa"/>
            <w:left w:w="0" w:type="dxa"/>
            <w:bottom w:w="0" w:type="dxa"/>
            <w:right w:w="0" w:type="dxa"/>
          </w:tblCellMar>
        </w:tblPrEx>
        <w:tc>
          <w:tcPr>
            <w:tcW w:w="262" w:type="pct"/>
            <w:vMerge w:val="restart"/>
            <w:tcBorders>
              <w:top w:val="single" w:sz="4" w:space="0" w:color="auto"/>
              <w:left w:val="single" w:sz="4" w:space="0" w:color="auto"/>
              <w:bottom w:val="nil"/>
              <w:right w:val="nil"/>
            </w:tcBorders>
            <w:shd w:val="clear" w:color="auto" w:fill="FFFFFF"/>
            <w:vAlign w:val="center"/>
          </w:tcPr>
          <w:p w14:paraId="6553DE51"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STT</w:t>
            </w:r>
          </w:p>
        </w:tc>
        <w:tc>
          <w:tcPr>
            <w:tcW w:w="886" w:type="pct"/>
            <w:vMerge w:val="restart"/>
            <w:tcBorders>
              <w:top w:val="single" w:sz="4" w:space="0" w:color="auto"/>
              <w:left w:val="single" w:sz="4" w:space="0" w:color="auto"/>
              <w:bottom w:val="nil"/>
              <w:right w:val="nil"/>
            </w:tcBorders>
            <w:shd w:val="clear" w:color="auto" w:fill="FFFFFF"/>
            <w:vAlign w:val="center"/>
          </w:tcPr>
          <w:p w14:paraId="5D84C428"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Chỉ tiêu</w:t>
            </w:r>
          </w:p>
          <w:p w14:paraId="4966209A"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 theo mục lục NSNN)</w:t>
            </w:r>
          </w:p>
        </w:tc>
        <w:tc>
          <w:tcPr>
            <w:tcW w:w="226" w:type="pct"/>
            <w:vMerge w:val="restart"/>
            <w:tcBorders>
              <w:top w:val="single" w:sz="4" w:space="0" w:color="auto"/>
              <w:left w:val="single" w:sz="4" w:space="0" w:color="auto"/>
              <w:bottom w:val="nil"/>
              <w:right w:val="nil"/>
            </w:tcBorders>
            <w:shd w:val="clear" w:color="auto" w:fill="FFFFFF"/>
            <w:vAlign w:val="center"/>
          </w:tcPr>
          <w:p w14:paraId="6DFD8743"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Mã số</w:t>
            </w:r>
          </w:p>
        </w:tc>
        <w:tc>
          <w:tcPr>
            <w:tcW w:w="1207" w:type="pct"/>
            <w:gridSpan w:val="4"/>
            <w:tcBorders>
              <w:top w:val="single" w:sz="4" w:space="0" w:color="auto"/>
              <w:left w:val="single" w:sz="4" w:space="0" w:color="auto"/>
              <w:bottom w:val="nil"/>
              <w:right w:val="nil"/>
            </w:tcBorders>
            <w:shd w:val="clear" w:color="auto" w:fill="FFFFFF"/>
            <w:vAlign w:val="center"/>
          </w:tcPr>
          <w:p w14:paraId="323B14F2"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Số kiến nghị của</w:t>
            </w:r>
          </w:p>
        </w:tc>
        <w:tc>
          <w:tcPr>
            <w:tcW w:w="1211" w:type="pct"/>
            <w:gridSpan w:val="4"/>
            <w:tcBorders>
              <w:top w:val="single" w:sz="4" w:space="0" w:color="auto"/>
              <w:left w:val="single" w:sz="4" w:space="0" w:color="auto"/>
              <w:bottom w:val="nil"/>
              <w:right w:val="nil"/>
            </w:tcBorders>
            <w:shd w:val="clear" w:color="auto" w:fill="FFFFFF"/>
            <w:vAlign w:val="center"/>
          </w:tcPr>
          <w:p w14:paraId="1F9F4848"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Số đã xử lý trong năm nay</w:t>
            </w:r>
          </w:p>
        </w:tc>
        <w:tc>
          <w:tcPr>
            <w:tcW w:w="1208" w:type="pct"/>
            <w:gridSpan w:val="4"/>
            <w:tcBorders>
              <w:top w:val="single" w:sz="4" w:space="0" w:color="auto"/>
              <w:left w:val="single" w:sz="4" w:space="0" w:color="auto"/>
              <w:bottom w:val="nil"/>
              <w:right w:val="single" w:sz="4" w:space="0" w:color="auto"/>
            </w:tcBorders>
            <w:shd w:val="clear" w:color="auto" w:fill="FFFFFF"/>
            <w:vAlign w:val="center"/>
          </w:tcPr>
          <w:p w14:paraId="3CA4A6C2"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Số còn phải xử lý</w:t>
            </w:r>
          </w:p>
        </w:tc>
      </w:tr>
      <w:tr w:rsidR="00654624" w:rsidRPr="004E1F16" w14:paraId="36265737" w14:textId="77777777" w:rsidTr="004C336D">
        <w:tblPrEx>
          <w:tblCellMar>
            <w:top w:w="0" w:type="dxa"/>
            <w:left w:w="0" w:type="dxa"/>
            <w:bottom w:w="0" w:type="dxa"/>
            <w:right w:w="0" w:type="dxa"/>
          </w:tblCellMar>
        </w:tblPrEx>
        <w:tc>
          <w:tcPr>
            <w:tcW w:w="262" w:type="pct"/>
            <w:vMerge/>
            <w:tcBorders>
              <w:top w:val="nil"/>
              <w:left w:val="single" w:sz="4" w:space="0" w:color="auto"/>
              <w:bottom w:val="nil"/>
              <w:right w:val="nil"/>
            </w:tcBorders>
            <w:shd w:val="clear" w:color="auto" w:fill="FFFFFF"/>
            <w:vAlign w:val="center"/>
          </w:tcPr>
          <w:p w14:paraId="3561676E"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886" w:type="pct"/>
            <w:vMerge/>
            <w:tcBorders>
              <w:top w:val="nil"/>
              <w:left w:val="single" w:sz="4" w:space="0" w:color="auto"/>
              <w:bottom w:val="nil"/>
              <w:right w:val="nil"/>
            </w:tcBorders>
            <w:shd w:val="clear" w:color="auto" w:fill="FFFFFF"/>
            <w:vAlign w:val="center"/>
          </w:tcPr>
          <w:p w14:paraId="74C9BACE"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226" w:type="pct"/>
            <w:vMerge/>
            <w:tcBorders>
              <w:top w:val="nil"/>
              <w:left w:val="single" w:sz="4" w:space="0" w:color="auto"/>
              <w:bottom w:val="nil"/>
              <w:right w:val="nil"/>
            </w:tcBorders>
            <w:shd w:val="clear" w:color="auto" w:fill="FFFFFF"/>
            <w:vAlign w:val="center"/>
          </w:tcPr>
          <w:p w14:paraId="7A10547D"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304" w:type="pct"/>
            <w:tcBorders>
              <w:top w:val="single" w:sz="4" w:space="0" w:color="auto"/>
              <w:left w:val="single" w:sz="4" w:space="0" w:color="auto"/>
              <w:bottom w:val="nil"/>
              <w:right w:val="nil"/>
            </w:tcBorders>
            <w:shd w:val="clear" w:color="auto" w:fill="FFFFFF"/>
            <w:vAlign w:val="center"/>
          </w:tcPr>
          <w:p w14:paraId="5F862FBA"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Tổng số</w:t>
            </w:r>
          </w:p>
        </w:tc>
        <w:tc>
          <w:tcPr>
            <w:tcW w:w="360" w:type="pct"/>
            <w:tcBorders>
              <w:top w:val="single" w:sz="4" w:space="0" w:color="auto"/>
              <w:left w:val="single" w:sz="4" w:space="0" w:color="auto"/>
              <w:bottom w:val="nil"/>
              <w:right w:val="nil"/>
            </w:tcBorders>
            <w:shd w:val="clear" w:color="auto" w:fill="FFFFFF"/>
            <w:vAlign w:val="center"/>
          </w:tcPr>
          <w:p w14:paraId="39E1D733"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Thanh tra</w:t>
            </w:r>
          </w:p>
        </w:tc>
        <w:tc>
          <w:tcPr>
            <w:tcW w:w="304" w:type="pct"/>
            <w:tcBorders>
              <w:top w:val="single" w:sz="4" w:space="0" w:color="auto"/>
              <w:left w:val="single" w:sz="4" w:space="0" w:color="auto"/>
              <w:bottom w:val="nil"/>
              <w:right w:val="nil"/>
            </w:tcBorders>
            <w:shd w:val="clear" w:color="auto" w:fill="FFFFFF"/>
            <w:vAlign w:val="center"/>
          </w:tcPr>
          <w:p w14:paraId="28099732"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Kiểm toán</w:t>
            </w:r>
          </w:p>
        </w:tc>
        <w:tc>
          <w:tcPr>
            <w:tcW w:w="239" w:type="pct"/>
            <w:tcBorders>
              <w:top w:val="single" w:sz="4" w:space="0" w:color="auto"/>
              <w:left w:val="single" w:sz="4" w:space="0" w:color="auto"/>
              <w:bottom w:val="nil"/>
              <w:right w:val="nil"/>
            </w:tcBorders>
            <w:shd w:val="clear" w:color="auto" w:fill="FFFFFF"/>
            <w:vAlign w:val="center"/>
          </w:tcPr>
          <w:p w14:paraId="12FA2093"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w:t>
            </w:r>
          </w:p>
        </w:tc>
        <w:tc>
          <w:tcPr>
            <w:tcW w:w="301" w:type="pct"/>
            <w:tcBorders>
              <w:top w:val="single" w:sz="4" w:space="0" w:color="auto"/>
              <w:left w:val="single" w:sz="4" w:space="0" w:color="auto"/>
              <w:bottom w:val="nil"/>
              <w:right w:val="nil"/>
            </w:tcBorders>
            <w:shd w:val="clear" w:color="auto" w:fill="FFFFFF"/>
            <w:vAlign w:val="center"/>
          </w:tcPr>
          <w:p w14:paraId="20C05EDA"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Tổng số</w:t>
            </w:r>
          </w:p>
        </w:tc>
        <w:tc>
          <w:tcPr>
            <w:tcW w:w="366" w:type="pct"/>
            <w:tcBorders>
              <w:top w:val="single" w:sz="4" w:space="0" w:color="auto"/>
              <w:left w:val="single" w:sz="4" w:space="0" w:color="auto"/>
              <w:bottom w:val="nil"/>
              <w:right w:val="nil"/>
            </w:tcBorders>
            <w:shd w:val="clear" w:color="auto" w:fill="FFFFFF"/>
            <w:vAlign w:val="center"/>
          </w:tcPr>
          <w:p w14:paraId="0F03948F"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Thanh tra</w:t>
            </w:r>
          </w:p>
        </w:tc>
        <w:tc>
          <w:tcPr>
            <w:tcW w:w="301" w:type="pct"/>
            <w:tcBorders>
              <w:top w:val="single" w:sz="4" w:space="0" w:color="auto"/>
              <w:left w:val="single" w:sz="4" w:space="0" w:color="auto"/>
              <w:bottom w:val="nil"/>
              <w:right w:val="nil"/>
            </w:tcBorders>
            <w:shd w:val="clear" w:color="auto" w:fill="FFFFFF"/>
            <w:vAlign w:val="center"/>
          </w:tcPr>
          <w:p w14:paraId="1766F0BE"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Kiểm toán</w:t>
            </w:r>
          </w:p>
        </w:tc>
        <w:tc>
          <w:tcPr>
            <w:tcW w:w="243" w:type="pct"/>
            <w:tcBorders>
              <w:top w:val="single" w:sz="4" w:space="0" w:color="auto"/>
              <w:left w:val="single" w:sz="4" w:space="0" w:color="auto"/>
              <w:bottom w:val="nil"/>
              <w:right w:val="nil"/>
            </w:tcBorders>
            <w:shd w:val="clear" w:color="auto" w:fill="FFFFFF"/>
            <w:vAlign w:val="center"/>
          </w:tcPr>
          <w:p w14:paraId="632E64BD"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w:t>
            </w:r>
          </w:p>
        </w:tc>
        <w:tc>
          <w:tcPr>
            <w:tcW w:w="308" w:type="pct"/>
            <w:tcBorders>
              <w:top w:val="single" w:sz="4" w:space="0" w:color="auto"/>
              <w:left w:val="single" w:sz="4" w:space="0" w:color="auto"/>
              <w:bottom w:val="nil"/>
              <w:right w:val="nil"/>
            </w:tcBorders>
            <w:shd w:val="clear" w:color="auto" w:fill="FFFFFF"/>
            <w:vAlign w:val="center"/>
          </w:tcPr>
          <w:p w14:paraId="05DB9DF3"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Tổng số</w:t>
            </w:r>
          </w:p>
        </w:tc>
        <w:tc>
          <w:tcPr>
            <w:tcW w:w="363" w:type="pct"/>
            <w:tcBorders>
              <w:top w:val="single" w:sz="4" w:space="0" w:color="auto"/>
              <w:left w:val="single" w:sz="4" w:space="0" w:color="auto"/>
              <w:bottom w:val="nil"/>
              <w:right w:val="nil"/>
            </w:tcBorders>
            <w:shd w:val="clear" w:color="auto" w:fill="FFFFFF"/>
            <w:vAlign w:val="center"/>
          </w:tcPr>
          <w:p w14:paraId="55472D59"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Thanh tra</w:t>
            </w:r>
          </w:p>
        </w:tc>
        <w:tc>
          <w:tcPr>
            <w:tcW w:w="304" w:type="pct"/>
            <w:tcBorders>
              <w:top w:val="single" w:sz="4" w:space="0" w:color="auto"/>
              <w:left w:val="single" w:sz="4" w:space="0" w:color="auto"/>
              <w:bottom w:val="nil"/>
              <w:right w:val="nil"/>
            </w:tcBorders>
            <w:shd w:val="clear" w:color="auto" w:fill="FFFFFF"/>
            <w:vAlign w:val="center"/>
          </w:tcPr>
          <w:p w14:paraId="26A38068"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Kiểm toán</w:t>
            </w:r>
          </w:p>
        </w:tc>
        <w:tc>
          <w:tcPr>
            <w:tcW w:w="233" w:type="pct"/>
            <w:tcBorders>
              <w:top w:val="single" w:sz="4" w:space="0" w:color="auto"/>
              <w:left w:val="single" w:sz="4" w:space="0" w:color="auto"/>
              <w:bottom w:val="nil"/>
              <w:right w:val="single" w:sz="4" w:space="0" w:color="auto"/>
            </w:tcBorders>
            <w:shd w:val="clear" w:color="auto" w:fill="FFFFFF"/>
            <w:vAlign w:val="center"/>
          </w:tcPr>
          <w:p w14:paraId="6981DDC9"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w:t>
            </w:r>
          </w:p>
        </w:tc>
      </w:tr>
      <w:tr w:rsidR="00654624" w:rsidRPr="004E1F16" w14:paraId="03D1E82B" w14:textId="77777777" w:rsidTr="004C336D">
        <w:tblPrEx>
          <w:tblCellMar>
            <w:top w:w="0" w:type="dxa"/>
            <w:left w:w="0" w:type="dxa"/>
            <w:bottom w:w="0" w:type="dxa"/>
            <w:right w:w="0" w:type="dxa"/>
          </w:tblCellMar>
        </w:tblPrEx>
        <w:tc>
          <w:tcPr>
            <w:tcW w:w="262" w:type="pct"/>
            <w:tcBorders>
              <w:top w:val="single" w:sz="4" w:space="0" w:color="auto"/>
              <w:left w:val="single" w:sz="4" w:space="0" w:color="auto"/>
              <w:bottom w:val="nil"/>
              <w:right w:val="nil"/>
            </w:tcBorders>
            <w:shd w:val="clear" w:color="auto" w:fill="FFFFFF"/>
            <w:vAlign w:val="center"/>
          </w:tcPr>
          <w:p w14:paraId="77ECA1BC"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A</w:t>
            </w:r>
          </w:p>
        </w:tc>
        <w:tc>
          <w:tcPr>
            <w:tcW w:w="886" w:type="pct"/>
            <w:tcBorders>
              <w:top w:val="single" w:sz="4" w:space="0" w:color="auto"/>
              <w:left w:val="single" w:sz="4" w:space="0" w:color="auto"/>
              <w:bottom w:val="nil"/>
              <w:right w:val="nil"/>
            </w:tcBorders>
            <w:shd w:val="clear" w:color="auto" w:fill="FFFFFF"/>
            <w:vAlign w:val="center"/>
          </w:tcPr>
          <w:p w14:paraId="4C059172"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B</w:t>
            </w:r>
          </w:p>
        </w:tc>
        <w:tc>
          <w:tcPr>
            <w:tcW w:w="226" w:type="pct"/>
            <w:tcBorders>
              <w:top w:val="single" w:sz="4" w:space="0" w:color="auto"/>
              <w:left w:val="single" w:sz="4" w:space="0" w:color="auto"/>
              <w:bottom w:val="nil"/>
              <w:right w:val="nil"/>
            </w:tcBorders>
            <w:shd w:val="clear" w:color="auto" w:fill="FFFFFF"/>
            <w:vAlign w:val="center"/>
          </w:tcPr>
          <w:p w14:paraId="0CA9AED7"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C</w:t>
            </w:r>
          </w:p>
        </w:tc>
        <w:tc>
          <w:tcPr>
            <w:tcW w:w="304" w:type="pct"/>
            <w:tcBorders>
              <w:top w:val="single" w:sz="4" w:space="0" w:color="auto"/>
              <w:left w:val="single" w:sz="4" w:space="0" w:color="auto"/>
              <w:bottom w:val="nil"/>
              <w:right w:val="nil"/>
            </w:tcBorders>
            <w:shd w:val="clear" w:color="auto" w:fill="FFFFFF"/>
            <w:vAlign w:val="center"/>
          </w:tcPr>
          <w:p w14:paraId="64A51B36"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w:t>
            </w:r>
          </w:p>
        </w:tc>
        <w:tc>
          <w:tcPr>
            <w:tcW w:w="360" w:type="pct"/>
            <w:tcBorders>
              <w:top w:val="single" w:sz="4" w:space="0" w:color="auto"/>
              <w:left w:val="single" w:sz="4" w:space="0" w:color="auto"/>
              <w:bottom w:val="nil"/>
              <w:right w:val="nil"/>
            </w:tcBorders>
            <w:shd w:val="clear" w:color="auto" w:fill="FFFFFF"/>
            <w:vAlign w:val="center"/>
          </w:tcPr>
          <w:p w14:paraId="2D11CDCC"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w:t>
            </w:r>
          </w:p>
        </w:tc>
        <w:tc>
          <w:tcPr>
            <w:tcW w:w="304" w:type="pct"/>
            <w:tcBorders>
              <w:top w:val="single" w:sz="4" w:space="0" w:color="auto"/>
              <w:left w:val="single" w:sz="4" w:space="0" w:color="auto"/>
              <w:bottom w:val="nil"/>
              <w:right w:val="nil"/>
            </w:tcBorders>
            <w:shd w:val="clear" w:color="auto" w:fill="FFFFFF"/>
            <w:vAlign w:val="center"/>
          </w:tcPr>
          <w:p w14:paraId="1F10C328"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3</w:t>
            </w:r>
          </w:p>
        </w:tc>
        <w:tc>
          <w:tcPr>
            <w:tcW w:w="239" w:type="pct"/>
            <w:tcBorders>
              <w:top w:val="single" w:sz="4" w:space="0" w:color="auto"/>
              <w:left w:val="single" w:sz="4" w:space="0" w:color="auto"/>
              <w:bottom w:val="nil"/>
              <w:right w:val="nil"/>
            </w:tcBorders>
            <w:shd w:val="clear" w:color="auto" w:fill="FFFFFF"/>
            <w:vAlign w:val="center"/>
          </w:tcPr>
          <w:p w14:paraId="611BAA46"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4</w:t>
            </w:r>
          </w:p>
        </w:tc>
        <w:tc>
          <w:tcPr>
            <w:tcW w:w="301" w:type="pct"/>
            <w:tcBorders>
              <w:top w:val="single" w:sz="4" w:space="0" w:color="auto"/>
              <w:left w:val="single" w:sz="4" w:space="0" w:color="auto"/>
              <w:bottom w:val="nil"/>
              <w:right w:val="nil"/>
            </w:tcBorders>
            <w:shd w:val="clear" w:color="auto" w:fill="FFFFFF"/>
            <w:vAlign w:val="center"/>
          </w:tcPr>
          <w:p w14:paraId="7D6029F9"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5</w:t>
            </w:r>
          </w:p>
        </w:tc>
        <w:tc>
          <w:tcPr>
            <w:tcW w:w="366" w:type="pct"/>
            <w:tcBorders>
              <w:top w:val="single" w:sz="4" w:space="0" w:color="auto"/>
              <w:left w:val="single" w:sz="4" w:space="0" w:color="auto"/>
              <w:bottom w:val="nil"/>
              <w:right w:val="nil"/>
            </w:tcBorders>
            <w:shd w:val="clear" w:color="auto" w:fill="FFFFFF"/>
            <w:vAlign w:val="center"/>
          </w:tcPr>
          <w:p w14:paraId="6D3740E5"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6</w:t>
            </w:r>
          </w:p>
        </w:tc>
        <w:tc>
          <w:tcPr>
            <w:tcW w:w="301" w:type="pct"/>
            <w:tcBorders>
              <w:top w:val="single" w:sz="4" w:space="0" w:color="auto"/>
              <w:left w:val="single" w:sz="4" w:space="0" w:color="auto"/>
              <w:bottom w:val="nil"/>
              <w:right w:val="nil"/>
            </w:tcBorders>
            <w:shd w:val="clear" w:color="auto" w:fill="FFFFFF"/>
            <w:vAlign w:val="center"/>
          </w:tcPr>
          <w:p w14:paraId="7BC192BD"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7</w:t>
            </w:r>
          </w:p>
        </w:tc>
        <w:tc>
          <w:tcPr>
            <w:tcW w:w="243" w:type="pct"/>
            <w:tcBorders>
              <w:top w:val="single" w:sz="4" w:space="0" w:color="auto"/>
              <w:left w:val="single" w:sz="4" w:space="0" w:color="auto"/>
              <w:bottom w:val="nil"/>
              <w:right w:val="nil"/>
            </w:tcBorders>
            <w:shd w:val="clear" w:color="auto" w:fill="FFFFFF"/>
            <w:vAlign w:val="center"/>
          </w:tcPr>
          <w:p w14:paraId="4C275F1C"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8</w:t>
            </w:r>
          </w:p>
        </w:tc>
        <w:tc>
          <w:tcPr>
            <w:tcW w:w="308" w:type="pct"/>
            <w:tcBorders>
              <w:top w:val="single" w:sz="4" w:space="0" w:color="auto"/>
              <w:left w:val="single" w:sz="4" w:space="0" w:color="auto"/>
              <w:bottom w:val="nil"/>
              <w:right w:val="nil"/>
            </w:tcBorders>
            <w:shd w:val="clear" w:color="auto" w:fill="FFFFFF"/>
            <w:vAlign w:val="center"/>
          </w:tcPr>
          <w:p w14:paraId="1D789828"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9</w:t>
            </w:r>
          </w:p>
        </w:tc>
        <w:tc>
          <w:tcPr>
            <w:tcW w:w="363" w:type="pct"/>
            <w:tcBorders>
              <w:top w:val="single" w:sz="4" w:space="0" w:color="auto"/>
              <w:left w:val="single" w:sz="4" w:space="0" w:color="auto"/>
              <w:bottom w:val="nil"/>
              <w:right w:val="nil"/>
            </w:tcBorders>
            <w:shd w:val="clear" w:color="auto" w:fill="FFFFFF"/>
            <w:vAlign w:val="center"/>
          </w:tcPr>
          <w:p w14:paraId="3671E7FC"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10=2-6</w:t>
            </w:r>
          </w:p>
        </w:tc>
        <w:tc>
          <w:tcPr>
            <w:tcW w:w="304" w:type="pct"/>
            <w:tcBorders>
              <w:top w:val="single" w:sz="4" w:space="0" w:color="auto"/>
              <w:left w:val="single" w:sz="4" w:space="0" w:color="auto"/>
              <w:bottom w:val="nil"/>
              <w:right w:val="nil"/>
            </w:tcBorders>
            <w:shd w:val="clear" w:color="auto" w:fill="FFFFFF"/>
            <w:vAlign w:val="center"/>
          </w:tcPr>
          <w:p w14:paraId="4ADD83E4"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11=3-7</w:t>
            </w:r>
          </w:p>
        </w:tc>
        <w:tc>
          <w:tcPr>
            <w:tcW w:w="233" w:type="pct"/>
            <w:tcBorders>
              <w:top w:val="single" w:sz="4" w:space="0" w:color="auto"/>
              <w:left w:val="single" w:sz="4" w:space="0" w:color="auto"/>
              <w:bottom w:val="nil"/>
              <w:right w:val="single" w:sz="4" w:space="0" w:color="auto"/>
            </w:tcBorders>
            <w:shd w:val="clear" w:color="auto" w:fill="FFFFFF"/>
            <w:vAlign w:val="center"/>
          </w:tcPr>
          <w:p w14:paraId="2F199766"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3A43E834" w14:textId="77777777" w:rsidTr="004C336D">
        <w:tblPrEx>
          <w:tblCellMar>
            <w:top w:w="0" w:type="dxa"/>
            <w:left w:w="0" w:type="dxa"/>
            <w:bottom w:w="0" w:type="dxa"/>
            <w:right w:w="0" w:type="dxa"/>
          </w:tblCellMar>
        </w:tblPrEx>
        <w:tc>
          <w:tcPr>
            <w:tcW w:w="262" w:type="pct"/>
            <w:tcBorders>
              <w:top w:val="single" w:sz="4" w:space="0" w:color="auto"/>
              <w:left w:val="single" w:sz="4" w:space="0" w:color="auto"/>
              <w:bottom w:val="nil"/>
              <w:right w:val="nil"/>
            </w:tcBorders>
            <w:shd w:val="clear" w:color="auto" w:fill="FFFFFF"/>
            <w:vAlign w:val="center"/>
          </w:tcPr>
          <w:p w14:paraId="26C4715F"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I</w:t>
            </w:r>
          </w:p>
        </w:tc>
        <w:tc>
          <w:tcPr>
            <w:tcW w:w="886" w:type="pct"/>
            <w:tcBorders>
              <w:top w:val="single" w:sz="4" w:space="0" w:color="auto"/>
              <w:left w:val="single" w:sz="4" w:space="0" w:color="auto"/>
              <w:bottom w:val="nil"/>
              <w:right w:val="nil"/>
            </w:tcBorders>
            <w:shd w:val="clear" w:color="auto" w:fill="FFFFFF"/>
            <w:vAlign w:val="center"/>
          </w:tcPr>
          <w:p w14:paraId="593E0262"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I. Kiến nghị của kiểm toán, thanh tra, cơ quan tài chính các năm trước còn tồn tại chưa xử lý</w:t>
            </w:r>
          </w:p>
        </w:tc>
        <w:tc>
          <w:tcPr>
            <w:tcW w:w="226" w:type="pct"/>
            <w:tcBorders>
              <w:top w:val="single" w:sz="4" w:space="0" w:color="auto"/>
              <w:left w:val="single" w:sz="4" w:space="0" w:color="auto"/>
              <w:bottom w:val="nil"/>
              <w:right w:val="nil"/>
            </w:tcBorders>
            <w:shd w:val="clear" w:color="auto" w:fill="FFFFFF"/>
            <w:vAlign w:val="center"/>
          </w:tcPr>
          <w:p w14:paraId="3AEE3E4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nil"/>
              <w:right w:val="nil"/>
            </w:tcBorders>
            <w:shd w:val="clear" w:color="auto" w:fill="FFFFFF"/>
            <w:vAlign w:val="center"/>
          </w:tcPr>
          <w:p w14:paraId="60D7C0A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0" w:type="pct"/>
            <w:tcBorders>
              <w:top w:val="single" w:sz="4" w:space="0" w:color="auto"/>
              <w:left w:val="single" w:sz="4" w:space="0" w:color="auto"/>
              <w:bottom w:val="nil"/>
              <w:right w:val="nil"/>
            </w:tcBorders>
            <w:shd w:val="clear" w:color="auto" w:fill="FFFFFF"/>
            <w:vAlign w:val="center"/>
          </w:tcPr>
          <w:p w14:paraId="5006632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nil"/>
              <w:right w:val="nil"/>
            </w:tcBorders>
            <w:shd w:val="clear" w:color="auto" w:fill="FFFFFF"/>
            <w:vAlign w:val="center"/>
          </w:tcPr>
          <w:p w14:paraId="201636D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9" w:type="pct"/>
            <w:tcBorders>
              <w:top w:val="single" w:sz="4" w:space="0" w:color="auto"/>
              <w:left w:val="single" w:sz="4" w:space="0" w:color="auto"/>
              <w:bottom w:val="nil"/>
              <w:right w:val="nil"/>
            </w:tcBorders>
            <w:shd w:val="clear" w:color="auto" w:fill="FFFFFF"/>
            <w:vAlign w:val="center"/>
          </w:tcPr>
          <w:p w14:paraId="0F41C87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nil"/>
              <w:right w:val="nil"/>
            </w:tcBorders>
            <w:shd w:val="clear" w:color="auto" w:fill="FFFFFF"/>
            <w:vAlign w:val="center"/>
          </w:tcPr>
          <w:p w14:paraId="69B5581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6" w:type="pct"/>
            <w:tcBorders>
              <w:top w:val="single" w:sz="4" w:space="0" w:color="auto"/>
              <w:left w:val="single" w:sz="4" w:space="0" w:color="auto"/>
              <w:bottom w:val="nil"/>
              <w:right w:val="nil"/>
            </w:tcBorders>
            <w:shd w:val="clear" w:color="auto" w:fill="FFFFFF"/>
            <w:vAlign w:val="center"/>
          </w:tcPr>
          <w:p w14:paraId="6D00A39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nil"/>
              <w:right w:val="nil"/>
            </w:tcBorders>
            <w:shd w:val="clear" w:color="auto" w:fill="FFFFFF"/>
            <w:vAlign w:val="center"/>
          </w:tcPr>
          <w:p w14:paraId="4C91F8F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43" w:type="pct"/>
            <w:tcBorders>
              <w:top w:val="single" w:sz="4" w:space="0" w:color="auto"/>
              <w:left w:val="single" w:sz="4" w:space="0" w:color="auto"/>
              <w:bottom w:val="nil"/>
              <w:right w:val="nil"/>
            </w:tcBorders>
            <w:shd w:val="clear" w:color="auto" w:fill="FFFFFF"/>
            <w:vAlign w:val="center"/>
          </w:tcPr>
          <w:p w14:paraId="1709968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8" w:type="pct"/>
            <w:tcBorders>
              <w:top w:val="single" w:sz="4" w:space="0" w:color="auto"/>
              <w:left w:val="single" w:sz="4" w:space="0" w:color="auto"/>
              <w:bottom w:val="nil"/>
              <w:right w:val="nil"/>
            </w:tcBorders>
            <w:shd w:val="clear" w:color="auto" w:fill="FFFFFF"/>
            <w:vAlign w:val="center"/>
          </w:tcPr>
          <w:p w14:paraId="65E01DE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3" w:type="pct"/>
            <w:tcBorders>
              <w:top w:val="single" w:sz="4" w:space="0" w:color="auto"/>
              <w:left w:val="single" w:sz="4" w:space="0" w:color="auto"/>
              <w:bottom w:val="nil"/>
              <w:right w:val="nil"/>
            </w:tcBorders>
            <w:shd w:val="clear" w:color="auto" w:fill="FFFFFF"/>
            <w:vAlign w:val="center"/>
          </w:tcPr>
          <w:p w14:paraId="61E8A3A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nil"/>
              <w:right w:val="nil"/>
            </w:tcBorders>
            <w:shd w:val="clear" w:color="auto" w:fill="FFFFFF"/>
            <w:vAlign w:val="center"/>
          </w:tcPr>
          <w:p w14:paraId="34DB0AF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52419D7F"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4028D469" w14:textId="77777777" w:rsidTr="004C336D">
        <w:tblPrEx>
          <w:tblCellMar>
            <w:top w:w="0" w:type="dxa"/>
            <w:left w:w="0" w:type="dxa"/>
            <w:bottom w:w="0" w:type="dxa"/>
            <w:right w:w="0" w:type="dxa"/>
          </w:tblCellMar>
        </w:tblPrEx>
        <w:tc>
          <w:tcPr>
            <w:tcW w:w="262" w:type="pct"/>
            <w:tcBorders>
              <w:top w:val="single" w:sz="4" w:space="0" w:color="auto"/>
              <w:left w:val="single" w:sz="4" w:space="0" w:color="auto"/>
              <w:bottom w:val="nil"/>
              <w:right w:val="nil"/>
            </w:tcBorders>
            <w:shd w:val="clear" w:color="auto" w:fill="FFFFFF"/>
            <w:vAlign w:val="center"/>
          </w:tcPr>
          <w:p w14:paraId="5A2FEF47"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w:t>
            </w:r>
          </w:p>
        </w:tc>
        <w:tc>
          <w:tcPr>
            <w:tcW w:w="886" w:type="pct"/>
            <w:tcBorders>
              <w:top w:val="single" w:sz="4" w:space="0" w:color="auto"/>
              <w:left w:val="single" w:sz="4" w:space="0" w:color="auto"/>
              <w:bottom w:val="nil"/>
              <w:right w:val="nil"/>
            </w:tcBorders>
            <w:shd w:val="clear" w:color="auto" w:fill="FFFFFF"/>
            <w:vAlign w:val="center"/>
          </w:tcPr>
          <w:p w14:paraId="7BFB4F34"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Các khoản thu phải nộp NSNN</w:t>
            </w:r>
          </w:p>
        </w:tc>
        <w:tc>
          <w:tcPr>
            <w:tcW w:w="226" w:type="pct"/>
            <w:tcBorders>
              <w:top w:val="single" w:sz="4" w:space="0" w:color="auto"/>
              <w:left w:val="single" w:sz="4" w:space="0" w:color="auto"/>
              <w:bottom w:val="nil"/>
              <w:right w:val="nil"/>
            </w:tcBorders>
            <w:shd w:val="clear" w:color="auto" w:fill="FFFFFF"/>
            <w:vAlign w:val="center"/>
          </w:tcPr>
          <w:p w14:paraId="731A8AFA"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01</w:t>
            </w:r>
          </w:p>
        </w:tc>
        <w:tc>
          <w:tcPr>
            <w:tcW w:w="304" w:type="pct"/>
            <w:tcBorders>
              <w:top w:val="single" w:sz="4" w:space="0" w:color="auto"/>
              <w:left w:val="single" w:sz="4" w:space="0" w:color="auto"/>
              <w:bottom w:val="nil"/>
              <w:right w:val="nil"/>
            </w:tcBorders>
            <w:shd w:val="clear" w:color="auto" w:fill="FFFFFF"/>
            <w:vAlign w:val="center"/>
          </w:tcPr>
          <w:p w14:paraId="5C529A3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0" w:type="pct"/>
            <w:tcBorders>
              <w:top w:val="single" w:sz="4" w:space="0" w:color="auto"/>
              <w:left w:val="single" w:sz="4" w:space="0" w:color="auto"/>
              <w:bottom w:val="nil"/>
              <w:right w:val="nil"/>
            </w:tcBorders>
            <w:shd w:val="clear" w:color="auto" w:fill="FFFFFF"/>
            <w:vAlign w:val="center"/>
          </w:tcPr>
          <w:p w14:paraId="67F34AD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nil"/>
              <w:right w:val="nil"/>
            </w:tcBorders>
            <w:shd w:val="clear" w:color="auto" w:fill="FFFFFF"/>
            <w:vAlign w:val="center"/>
          </w:tcPr>
          <w:p w14:paraId="7B8B9EB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9" w:type="pct"/>
            <w:tcBorders>
              <w:top w:val="single" w:sz="4" w:space="0" w:color="auto"/>
              <w:left w:val="single" w:sz="4" w:space="0" w:color="auto"/>
              <w:bottom w:val="nil"/>
              <w:right w:val="nil"/>
            </w:tcBorders>
            <w:shd w:val="clear" w:color="auto" w:fill="FFFFFF"/>
            <w:vAlign w:val="center"/>
          </w:tcPr>
          <w:p w14:paraId="365455D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nil"/>
              <w:right w:val="nil"/>
            </w:tcBorders>
            <w:shd w:val="clear" w:color="auto" w:fill="FFFFFF"/>
            <w:vAlign w:val="center"/>
          </w:tcPr>
          <w:p w14:paraId="5C6E6CC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6" w:type="pct"/>
            <w:tcBorders>
              <w:top w:val="single" w:sz="4" w:space="0" w:color="auto"/>
              <w:left w:val="single" w:sz="4" w:space="0" w:color="auto"/>
              <w:bottom w:val="nil"/>
              <w:right w:val="nil"/>
            </w:tcBorders>
            <w:shd w:val="clear" w:color="auto" w:fill="FFFFFF"/>
            <w:vAlign w:val="center"/>
          </w:tcPr>
          <w:p w14:paraId="134FED4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nil"/>
              <w:right w:val="nil"/>
            </w:tcBorders>
            <w:shd w:val="clear" w:color="auto" w:fill="FFFFFF"/>
            <w:vAlign w:val="center"/>
          </w:tcPr>
          <w:p w14:paraId="7C4F891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43" w:type="pct"/>
            <w:tcBorders>
              <w:top w:val="single" w:sz="4" w:space="0" w:color="auto"/>
              <w:left w:val="single" w:sz="4" w:space="0" w:color="auto"/>
              <w:bottom w:val="nil"/>
              <w:right w:val="nil"/>
            </w:tcBorders>
            <w:shd w:val="clear" w:color="auto" w:fill="FFFFFF"/>
            <w:vAlign w:val="center"/>
          </w:tcPr>
          <w:p w14:paraId="124B740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8" w:type="pct"/>
            <w:tcBorders>
              <w:top w:val="single" w:sz="4" w:space="0" w:color="auto"/>
              <w:left w:val="single" w:sz="4" w:space="0" w:color="auto"/>
              <w:bottom w:val="nil"/>
              <w:right w:val="nil"/>
            </w:tcBorders>
            <w:shd w:val="clear" w:color="auto" w:fill="FFFFFF"/>
            <w:vAlign w:val="center"/>
          </w:tcPr>
          <w:p w14:paraId="73AEF26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3" w:type="pct"/>
            <w:tcBorders>
              <w:top w:val="single" w:sz="4" w:space="0" w:color="auto"/>
              <w:left w:val="single" w:sz="4" w:space="0" w:color="auto"/>
              <w:bottom w:val="nil"/>
              <w:right w:val="nil"/>
            </w:tcBorders>
            <w:shd w:val="clear" w:color="auto" w:fill="FFFFFF"/>
            <w:vAlign w:val="center"/>
          </w:tcPr>
          <w:p w14:paraId="19964CA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nil"/>
              <w:right w:val="nil"/>
            </w:tcBorders>
            <w:shd w:val="clear" w:color="auto" w:fill="FFFFFF"/>
            <w:vAlign w:val="center"/>
          </w:tcPr>
          <w:p w14:paraId="3607B0F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601C7E5E"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635481FB" w14:textId="77777777" w:rsidTr="004C336D">
        <w:tblPrEx>
          <w:tblCellMar>
            <w:top w:w="0" w:type="dxa"/>
            <w:left w:w="0" w:type="dxa"/>
            <w:bottom w:w="0" w:type="dxa"/>
            <w:right w:w="0" w:type="dxa"/>
          </w:tblCellMar>
        </w:tblPrEx>
        <w:tc>
          <w:tcPr>
            <w:tcW w:w="262" w:type="pct"/>
            <w:tcBorders>
              <w:top w:val="single" w:sz="4" w:space="0" w:color="auto"/>
              <w:left w:val="single" w:sz="4" w:space="0" w:color="auto"/>
              <w:bottom w:val="nil"/>
              <w:right w:val="nil"/>
            </w:tcBorders>
            <w:shd w:val="clear" w:color="auto" w:fill="FFFFFF"/>
            <w:vAlign w:val="center"/>
          </w:tcPr>
          <w:p w14:paraId="7969881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886" w:type="pct"/>
            <w:tcBorders>
              <w:top w:val="single" w:sz="4" w:space="0" w:color="auto"/>
              <w:left w:val="single" w:sz="4" w:space="0" w:color="auto"/>
              <w:bottom w:val="nil"/>
              <w:right w:val="nil"/>
            </w:tcBorders>
            <w:shd w:val="clear" w:color="auto" w:fill="FFFFFF"/>
            <w:vAlign w:val="center"/>
          </w:tcPr>
          <w:p w14:paraId="60962920"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Chi tiết:...</w:t>
            </w:r>
          </w:p>
        </w:tc>
        <w:tc>
          <w:tcPr>
            <w:tcW w:w="226" w:type="pct"/>
            <w:tcBorders>
              <w:top w:val="single" w:sz="4" w:space="0" w:color="auto"/>
              <w:left w:val="single" w:sz="4" w:space="0" w:color="auto"/>
              <w:bottom w:val="nil"/>
              <w:right w:val="nil"/>
            </w:tcBorders>
            <w:shd w:val="clear" w:color="auto" w:fill="FFFFFF"/>
            <w:vAlign w:val="center"/>
          </w:tcPr>
          <w:p w14:paraId="7BB4A3F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nil"/>
              <w:right w:val="nil"/>
            </w:tcBorders>
            <w:shd w:val="clear" w:color="auto" w:fill="FFFFFF"/>
            <w:vAlign w:val="center"/>
          </w:tcPr>
          <w:p w14:paraId="5C021CE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0" w:type="pct"/>
            <w:tcBorders>
              <w:top w:val="single" w:sz="4" w:space="0" w:color="auto"/>
              <w:left w:val="single" w:sz="4" w:space="0" w:color="auto"/>
              <w:bottom w:val="nil"/>
              <w:right w:val="nil"/>
            </w:tcBorders>
            <w:shd w:val="clear" w:color="auto" w:fill="FFFFFF"/>
            <w:vAlign w:val="center"/>
          </w:tcPr>
          <w:p w14:paraId="581CC24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nil"/>
              <w:right w:val="nil"/>
            </w:tcBorders>
            <w:shd w:val="clear" w:color="auto" w:fill="FFFFFF"/>
            <w:vAlign w:val="center"/>
          </w:tcPr>
          <w:p w14:paraId="62562C9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9" w:type="pct"/>
            <w:tcBorders>
              <w:top w:val="single" w:sz="4" w:space="0" w:color="auto"/>
              <w:left w:val="single" w:sz="4" w:space="0" w:color="auto"/>
              <w:bottom w:val="nil"/>
              <w:right w:val="nil"/>
            </w:tcBorders>
            <w:shd w:val="clear" w:color="auto" w:fill="FFFFFF"/>
            <w:vAlign w:val="center"/>
          </w:tcPr>
          <w:p w14:paraId="1EFA181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nil"/>
              <w:right w:val="nil"/>
            </w:tcBorders>
            <w:shd w:val="clear" w:color="auto" w:fill="FFFFFF"/>
            <w:vAlign w:val="center"/>
          </w:tcPr>
          <w:p w14:paraId="7B7B05C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6" w:type="pct"/>
            <w:tcBorders>
              <w:top w:val="single" w:sz="4" w:space="0" w:color="auto"/>
              <w:left w:val="single" w:sz="4" w:space="0" w:color="auto"/>
              <w:bottom w:val="nil"/>
              <w:right w:val="nil"/>
            </w:tcBorders>
            <w:shd w:val="clear" w:color="auto" w:fill="FFFFFF"/>
            <w:vAlign w:val="center"/>
          </w:tcPr>
          <w:p w14:paraId="3999211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nil"/>
              <w:right w:val="nil"/>
            </w:tcBorders>
            <w:shd w:val="clear" w:color="auto" w:fill="FFFFFF"/>
            <w:vAlign w:val="center"/>
          </w:tcPr>
          <w:p w14:paraId="429871E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43" w:type="pct"/>
            <w:tcBorders>
              <w:top w:val="single" w:sz="4" w:space="0" w:color="auto"/>
              <w:left w:val="single" w:sz="4" w:space="0" w:color="auto"/>
              <w:bottom w:val="nil"/>
              <w:right w:val="nil"/>
            </w:tcBorders>
            <w:shd w:val="clear" w:color="auto" w:fill="FFFFFF"/>
            <w:vAlign w:val="center"/>
          </w:tcPr>
          <w:p w14:paraId="6D56D4B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8" w:type="pct"/>
            <w:tcBorders>
              <w:top w:val="single" w:sz="4" w:space="0" w:color="auto"/>
              <w:left w:val="single" w:sz="4" w:space="0" w:color="auto"/>
              <w:bottom w:val="nil"/>
              <w:right w:val="nil"/>
            </w:tcBorders>
            <w:shd w:val="clear" w:color="auto" w:fill="FFFFFF"/>
            <w:vAlign w:val="center"/>
          </w:tcPr>
          <w:p w14:paraId="372AEE2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3" w:type="pct"/>
            <w:tcBorders>
              <w:top w:val="single" w:sz="4" w:space="0" w:color="auto"/>
              <w:left w:val="single" w:sz="4" w:space="0" w:color="auto"/>
              <w:bottom w:val="nil"/>
              <w:right w:val="nil"/>
            </w:tcBorders>
            <w:shd w:val="clear" w:color="auto" w:fill="FFFFFF"/>
            <w:vAlign w:val="center"/>
          </w:tcPr>
          <w:p w14:paraId="04FF5C9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nil"/>
              <w:right w:val="single" w:sz="4" w:space="0" w:color="auto"/>
            </w:tcBorders>
            <w:shd w:val="clear" w:color="auto" w:fill="FFFFFF"/>
            <w:vAlign w:val="center"/>
          </w:tcPr>
          <w:p w14:paraId="53908B9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6B48CFB0"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592FE526" w14:textId="77777777" w:rsidTr="004C336D">
        <w:tblPrEx>
          <w:tblCellMar>
            <w:top w:w="0" w:type="dxa"/>
            <w:left w:w="0" w:type="dxa"/>
            <w:bottom w:w="0" w:type="dxa"/>
            <w:right w:w="0" w:type="dxa"/>
          </w:tblCellMar>
        </w:tblPrEx>
        <w:tc>
          <w:tcPr>
            <w:tcW w:w="262" w:type="pct"/>
            <w:tcBorders>
              <w:top w:val="single" w:sz="4" w:space="0" w:color="auto"/>
              <w:left w:val="single" w:sz="4" w:space="0" w:color="auto"/>
              <w:bottom w:val="nil"/>
              <w:right w:val="nil"/>
            </w:tcBorders>
            <w:shd w:val="clear" w:color="auto" w:fill="FFFFFF"/>
            <w:vAlign w:val="center"/>
          </w:tcPr>
          <w:p w14:paraId="3C0B5B8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886" w:type="pct"/>
            <w:tcBorders>
              <w:top w:val="single" w:sz="4" w:space="0" w:color="auto"/>
              <w:left w:val="single" w:sz="4" w:space="0" w:color="auto"/>
              <w:bottom w:val="nil"/>
              <w:right w:val="nil"/>
            </w:tcBorders>
            <w:shd w:val="clear" w:color="auto" w:fill="FFFFFF"/>
            <w:vAlign w:val="center"/>
          </w:tcPr>
          <w:p w14:paraId="1AC2AEEC"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w:t>
            </w:r>
          </w:p>
        </w:tc>
        <w:tc>
          <w:tcPr>
            <w:tcW w:w="226" w:type="pct"/>
            <w:tcBorders>
              <w:top w:val="single" w:sz="4" w:space="0" w:color="auto"/>
              <w:left w:val="single" w:sz="4" w:space="0" w:color="auto"/>
              <w:bottom w:val="nil"/>
              <w:right w:val="nil"/>
            </w:tcBorders>
            <w:shd w:val="clear" w:color="auto" w:fill="FFFFFF"/>
            <w:vAlign w:val="center"/>
          </w:tcPr>
          <w:p w14:paraId="39BD50A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nil"/>
              <w:right w:val="nil"/>
            </w:tcBorders>
            <w:shd w:val="clear" w:color="auto" w:fill="FFFFFF"/>
            <w:vAlign w:val="center"/>
          </w:tcPr>
          <w:p w14:paraId="2ECBE3F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0" w:type="pct"/>
            <w:tcBorders>
              <w:top w:val="single" w:sz="4" w:space="0" w:color="auto"/>
              <w:left w:val="single" w:sz="4" w:space="0" w:color="auto"/>
              <w:bottom w:val="nil"/>
              <w:right w:val="nil"/>
            </w:tcBorders>
            <w:shd w:val="clear" w:color="auto" w:fill="FFFFFF"/>
            <w:vAlign w:val="center"/>
          </w:tcPr>
          <w:p w14:paraId="5EF6727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nil"/>
              <w:right w:val="nil"/>
            </w:tcBorders>
            <w:shd w:val="clear" w:color="auto" w:fill="FFFFFF"/>
            <w:vAlign w:val="center"/>
          </w:tcPr>
          <w:p w14:paraId="2F93493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9" w:type="pct"/>
            <w:tcBorders>
              <w:top w:val="single" w:sz="4" w:space="0" w:color="auto"/>
              <w:left w:val="single" w:sz="4" w:space="0" w:color="auto"/>
              <w:bottom w:val="nil"/>
              <w:right w:val="nil"/>
            </w:tcBorders>
            <w:shd w:val="clear" w:color="auto" w:fill="FFFFFF"/>
            <w:vAlign w:val="center"/>
          </w:tcPr>
          <w:p w14:paraId="406C2C4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nil"/>
              <w:right w:val="nil"/>
            </w:tcBorders>
            <w:shd w:val="clear" w:color="auto" w:fill="FFFFFF"/>
            <w:vAlign w:val="center"/>
          </w:tcPr>
          <w:p w14:paraId="10EB783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6" w:type="pct"/>
            <w:tcBorders>
              <w:top w:val="single" w:sz="4" w:space="0" w:color="auto"/>
              <w:left w:val="single" w:sz="4" w:space="0" w:color="auto"/>
              <w:bottom w:val="nil"/>
              <w:right w:val="nil"/>
            </w:tcBorders>
            <w:shd w:val="clear" w:color="auto" w:fill="FFFFFF"/>
            <w:vAlign w:val="center"/>
          </w:tcPr>
          <w:p w14:paraId="346F6FF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nil"/>
              <w:right w:val="nil"/>
            </w:tcBorders>
            <w:shd w:val="clear" w:color="auto" w:fill="FFFFFF"/>
            <w:vAlign w:val="center"/>
          </w:tcPr>
          <w:p w14:paraId="3227CB2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43" w:type="pct"/>
            <w:tcBorders>
              <w:top w:val="single" w:sz="4" w:space="0" w:color="auto"/>
              <w:left w:val="single" w:sz="4" w:space="0" w:color="auto"/>
              <w:bottom w:val="nil"/>
              <w:right w:val="nil"/>
            </w:tcBorders>
            <w:shd w:val="clear" w:color="auto" w:fill="FFFFFF"/>
            <w:vAlign w:val="center"/>
          </w:tcPr>
          <w:p w14:paraId="3BA937E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8" w:type="pct"/>
            <w:tcBorders>
              <w:top w:val="single" w:sz="4" w:space="0" w:color="auto"/>
              <w:left w:val="single" w:sz="4" w:space="0" w:color="auto"/>
              <w:bottom w:val="nil"/>
              <w:right w:val="nil"/>
            </w:tcBorders>
            <w:shd w:val="clear" w:color="auto" w:fill="FFFFFF"/>
            <w:vAlign w:val="center"/>
          </w:tcPr>
          <w:p w14:paraId="65D2CDF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3" w:type="pct"/>
            <w:tcBorders>
              <w:top w:val="single" w:sz="4" w:space="0" w:color="auto"/>
              <w:left w:val="single" w:sz="4" w:space="0" w:color="auto"/>
              <w:bottom w:val="nil"/>
              <w:right w:val="nil"/>
            </w:tcBorders>
            <w:shd w:val="clear" w:color="auto" w:fill="FFFFFF"/>
            <w:vAlign w:val="center"/>
          </w:tcPr>
          <w:p w14:paraId="633390C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nil"/>
              <w:right w:val="single" w:sz="4" w:space="0" w:color="auto"/>
            </w:tcBorders>
            <w:shd w:val="clear" w:color="auto" w:fill="FFFFFF"/>
            <w:vAlign w:val="center"/>
          </w:tcPr>
          <w:p w14:paraId="4C45462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18A05029"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37C0756D" w14:textId="77777777" w:rsidTr="004C336D">
        <w:tblPrEx>
          <w:tblCellMar>
            <w:top w:w="0" w:type="dxa"/>
            <w:left w:w="0" w:type="dxa"/>
            <w:bottom w:w="0" w:type="dxa"/>
            <w:right w:w="0" w:type="dxa"/>
          </w:tblCellMar>
        </w:tblPrEx>
        <w:tc>
          <w:tcPr>
            <w:tcW w:w="262" w:type="pct"/>
            <w:tcBorders>
              <w:top w:val="single" w:sz="4" w:space="0" w:color="auto"/>
              <w:left w:val="single" w:sz="4" w:space="0" w:color="auto"/>
              <w:bottom w:val="single" w:sz="4" w:space="0" w:color="auto"/>
              <w:right w:val="nil"/>
            </w:tcBorders>
            <w:shd w:val="clear" w:color="auto" w:fill="FFFFFF"/>
            <w:vAlign w:val="center"/>
          </w:tcPr>
          <w:p w14:paraId="1D76BBBF"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w:t>
            </w:r>
          </w:p>
        </w:tc>
        <w:tc>
          <w:tcPr>
            <w:tcW w:w="886" w:type="pct"/>
            <w:tcBorders>
              <w:top w:val="single" w:sz="4" w:space="0" w:color="auto"/>
              <w:left w:val="single" w:sz="4" w:space="0" w:color="auto"/>
              <w:bottom w:val="single" w:sz="4" w:space="0" w:color="auto"/>
              <w:right w:val="nil"/>
            </w:tcBorders>
            <w:shd w:val="clear" w:color="auto" w:fill="FFFFFF"/>
            <w:vAlign w:val="center"/>
          </w:tcPr>
          <w:p w14:paraId="6F0D592A"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Các khoản ghi thu, ghi chi vào NSNN</w:t>
            </w:r>
          </w:p>
        </w:tc>
        <w:tc>
          <w:tcPr>
            <w:tcW w:w="226" w:type="pct"/>
            <w:tcBorders>
              <w:top w:val="single" w:sz="4" w:space="0" w:color="auto"/>
              <w:left w:val="single" w:sz="4" w:space="0" w:color="auto"/>
              <w:bottom w:val="single" w:sz="4" w:space="0" w:color="auto"/>
              <w:right w:val="nil"/>
            </w:tcBorders>
            <w:shd w:val="clear" w:color="auto" w:fill="FFFFFF"/>
            <w:vAlign w:val="center"/>
          </w:tcPr>
          <w:p w14:paraId="6E2284BC"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02</w:t>
            </w:r>
          </w:p>
        </w:tc>
        <w:tc>
          <w:tcPr>
            <w:tcW w:w="304" w:type="pct"/>
            <w:tcBorders>
              <w:top w:val="single" w:sz="4" w:space="0" w:color="auto"/>
              <w:left w:val="single" w:sz="4" w:space="0" w:color="auto"/>
              <w:bottom w:val="single" w:sz="4" w:space="0" w:color="auto"/>
              <w:right w:val="nil"/>
            </w:tcBorders>
            <w:shd w:val="clear" w:color="auto" w:fill="FFFFFF"/>
            <w:vAlign w:val="center"/>
          </w:tcPr>
          <w:p w14:paraId="3D4B107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0" w:type="pct"/>
            <w:tcBorders>
              <w:top w:val="single" w:sz="4" w:space="0" w:color="auto"/>
              <w:left w:val="single" w:sz="4" w:space="0" w:color="auto"/>
              <w:bottom w:val="single" w:sz="4" w:space="0" w:color="auto"/>
              <w:right w:val="nil"/>
            </w:tcBorders>
            <w:shd w:val="clear" w:color="auto" w:fill="FFFFFF"/>
            <w:vAlign w:val="center"/>
          </w:tcPr>
          <w:p w14:paraId="03C37BE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7D75ECA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9" w:type="pct"/>
            <w:tcBorders>
              <w:top w:val="single" w:sz="4" w:space="0" w:color="auto"/>
              <w:left w:val="single" w:sz="4" w:space="0" w:color="auto"/>
              <w:bottom w:val="single" w:sz="4" w:space="0" w:color="auto"/>
              <w:right w:val="nil"/>
            </w:tcBorders>
            <w:shd w:val="clear" w:color="auto" w:fill="FFFFFF"/>
            <w:vAlign w:val="center"/>
          </w:tcPr>
          <w:p w14:paraId="30043C9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2D959E8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6" w:type="pct"/>
            <w:tcBorders>
              <w:top w:val="single" w:sz="4" w:space="0" w:color="auto"/>
              <w:left w:val="single" w:sz="4" w:space="0" w:color="auto"/>
              <w:bottom w:val="single" w:sz="4" w:space="0" w:color="auto"/>
              <w:right w:val="nil"/>
            </w:tcBorders>
            <w:shd w:val="clear" w:color="auto" w:fill="FFFFFF"/>
            <w:vAlign w:val="center"/>
          </w:tcPr>
          <w:p w14:paraId="5FEED4C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6865407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0F67DAB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1E3EA07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3" w:type="pct"/>
            <w:tcBorders>
              <w:top w:val="single" w:sz="4" w:space="0" w:color="auto"/>
              <w:left w:val="single" w:sz="4" w:space="0" w:color="auto"/>
              <w:bottom w:val="single" w:sz="4" w:space="0" w:color="auto"/>
              <w:right w:val="nil"/>
            </w:tcBorders>
            <w:shd w:val="clear" w:color="auto" w:fill="FFFFFF"/>
            <w:vAlign w:val="center"/>
          </w:tcPr>
          <w:p w14:paraId="639F6E2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765144A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26C391E3"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07BCD360" w14:textId="77777777" w:rsidTr="004C336D">
        <w:tblPrEx>
          <w:tblCellMar>
            <w:top w:w="0" w:type="dxa"/>
            <w:left w:w="0" w:type="dxa"/>
            <w:bottom w:w="0" w:type="dxa"/>
            <w:right w:w="0" w:type="dxa"/>
          </w:tblCellMar>
        </w:tblPrEx>
        <w:tc>
          <w:tcPr>
            <w:tcW w:w="262" w:type="pct"/>
            <w:tcBorders>
              <w:top w:val="single" w:sz="4" w:space="0" w:color="auto"/>
              <w:left w:val="single" w:sz="4" w:space="0" w:color="auto"/>
              <w:bottom w:val="single" w:sz="4" w:space="0" w:color="auto"/>
              <w:right w:val="nil"/>
            </w:tcBorders>
            <w:shd w:val="clear" w:color="auto" w:fill="FFFFFF"/>
            <w:vAlign w:val="center"/>
          </w:tcPr>
          <w:p w14:paraId="6D65A6C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886" w:type="pct"/>
            <w:tcBorders>
              <w:top w:val="single" w:sz="4" w:space="0" w:color="auto"/>
              <w:left w:val="single" w:sz="4" w:space="0" w:color="auto"/>
              <w:bottom w:val="single" w:sz="4" w:space="0" w:color="auto"/>
              <w:right w:val="nil"/>
            </w:tcBorders>
            <w:shd w:val="clear" w:color="auto" w:fill="FFFFFF"/>
            <w:vAlign w:val="center"/>
          </w:tcPr>
          <w:p w14:paraId="6FBBBB0A"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Chi tiết:...</w:t>
            </w:r>
          </w:p>
        </w:tc>
        <w:tc>
          <w:tcPr>
            <w:tcW w:w="226" w:type="pct"/>
            <w:tcBorders>
              <w:top w:val="single" w:sz="4" w:space="0" w:color="auto"/>
              <w:left w:val="single" w:sz="4" w:space="0" w:color="auto"/>
              <w:bottom w:val="single" w:sz="4" w:space="0" w:color="auto"/>
              <w:right w:val="nil"/>
            </w:tcBorders>
            <w:shd w:val="clear" w:color="auto" w:fill="FFFFFF"/>
            <w:vAlign w:val="center"/>
          </w:tcPr>
          <w:p w14:paraId="100368F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6DDFA39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0" w:type="pct"/>
            <w:tcBorders>
              <w:top w:val="single" w:sz="4" w:space="0" w:color="auto"/>
              <w:left w:val="single" w:sz="4" w:space="0" w:color="auto"/>
              <w:bottom w:val="single" w:sz="4" w:space="0" w:color="auto"/>
              <w:right w:val="nil"/>
            </w:tcBorders>
            <w:shd w:val="clear" w:color="auto" w:fill="FFFFFF"/>
            <w:vAlign w:val="center"/>
          </w:tcPr>
          <w:p w14:paraId="37932D4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243D8FD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9" w:type="pct"/>
            <w:tcBorders>
              <w:top w:val="single" w:sz="4" w:space="0" w:color="auto"/>
              <w:left w:val="single" w:sz="4" w:space="0" w:color="auto"/>
              <w:bottom w:val="single" w:sz="4" w:space="0" w:color="auto"/>
              <w:right w:val="nil"/>
            </w:tcBorders>
            <w:shd w:val="clear" w:color="auto" w:fill="FFFFFF"/>
            <w:vAlign w:val="center"/>
          </w:tcPr>
          <w:p w14:paraId="68C496D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58DB2DC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6" w:type="pct"/>
            <w:tcBorders>
              <w:top w:val="single" w:sz="4" w:space="0" w:color="auto"/>
              <w:left w:val="single" w:sz="4" w:space="0" w:color="auto"/>
              <w:bottom w:val="single" w:sz="4" w:space="0" w:color="auto"/>
              <w:right w:val="nil"/>
            </w:tcBorders>
            <w:shd w:val="clear" w:color="auto" w:fill="FFFFFF"/>
            <w:vAlign w:val="center"/>
          </w:tcPr>
          <w:p w14:paraId="6B78720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06BA5F1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36DFB1C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3EB3FBC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3" w:type="pct"/>
            <w:tcBorders>
              <w:top w:val="single" w:sz="4" w:space="0" w:color="auto"/>
              <w:left w:val="single" w:sz="4" w:space="0" w:color="auto"/>
              <w:bottom w:val="single" w:sz="4" w:space="0" w:color="auto"/>
              <w:right w:val="nil"/>
            </w:tcBorders>
            <w:shd w:val="clear" w:color="auto" w:fill="FFFFFF"/>
            <w:vAlign w:val="center"/>
          </w:tcPr>
          <w:p w14:paraId="19CDFA8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0E0FBCB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0CC8A05D"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44821ECB" w14:textId="77777777" w:rsidTr="004C336D">
        <w:tblPrEx>
          <w:tblCellMar>
            <w:top w:w="0" w:type="dxa"/>
            <w:left w:w="0" w:type="dxa"/>
            <w:bottom w:w="0" w:type="dxa"/>
            <w:right w:w="0" w:type="dxa"/>
          </w:tblCellMar>
        </w:tblPrEx>
        <w:tc>
          <w:tcPr>
            <w:tcW w:w="262" w:type="pct"/>
            <w:tcBorders>
              <w:top w:val="single" w:sz="4" w:space="0" w:color="auto"/>
              <w:left w:val="single" w:sz="4" w:space="0" w:color="auto"/>
              <w:bottom w:val="single" w:sz="4" w:space="0" w:color="auto"/>
              <w:right w:val="nil"/>
            </w:tcBorders>
            <w:shd w:val="clear" w:color="auto" w:fill="FFFFFF"/>
            <w:vAlign w:val="center"/>
          </w:tcPr>
          <w:p w14:paraId="7205B73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886" w:type="pct"/>
            <w:tcBorders>
              <w:top w:val="single" w:sz="4" w:space="0" w:color="auto"/>
              <w:left w:val="single" w:sz="4" w:space="0" w:color="auto"/>
              <w:bottom w:val="single" w:sz="4" w:space="0" w:color="auto"/>
              <w:right w:val="nil"/>
            </w:tcBorders>
            <w:shd w:val="clear" w:color="auto" w:fill="FFFFFF"/>
            <w:vAlign w:val="center"/>
          </w:tcPr>
          <w:p w14:paraId="605241F8"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w:t>
            </w:r>
          </w:p>
        </w:tc>
        <w:tc>
          <w:tcPr>
            <w:tcW w:w="226" w:type="pct"/>
            <w:tcBorders>
              <w:top w:val="single" w:sz="4" w:space="0" w:color="auto"/>
              <w:left w:val="single" w:sz="4" w:space="0" w:color="auto"/>
              <w:bottom w:val="single" w:sz="4" w:space="0" w:color="auto"/>
              <w:right w:val="nil"/>
            </w:tcBorders>
            <w:shd w:val="clear" w:color="auto" w:fill="FFFFFF"/>
            <w:vAlign w:val="center"/>
          </w:tcPr>
          <w:p w14:paraId="4EB9BF8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46F48DB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0" w:type="pct"/>
            <w:tcBorders>
              <w:top w:val="single" w:sz="4" w:space="0" w:color="auto"/>
              <w:left w:val="single" w:sz="4" w:space="0" w:color="auto"/>
              <w:bottom w:val="single" w:sz="4" w:space="0" w:color="auto"/>
              <w:right w:val="nil"/>
            </w:tcBorders>
            <w:shd w:val="clear" w:color="auto" w:fill="FFFFFF"/>
            <w:vAlign w:val="center"/>
          </w:tcPr>
          <w:p w14:paraId="2EEE1EE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0024EB0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9" w:type="pct"/>
            <w:tcBorders>
              <w:top w:val="single" w:sz="4" w:space="0" w:color="auto"/>
              <w:left w:val="single" w:sz="4" w:space="0" w:color="auto"/>
              <w:bottom w:val="single" w:sz="4" w:space="0" w:color="auto"/>
              <w:right w:val="nil"/>
            </w:tcBorders>
            <w:shd w:val="clear" w:color="auto" w:fill="FFFFFF"/>
            <w:vAlign w:val="center"/>
          </w:tcPr>
          <w:p w14:paraId="2358195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05D2181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6" w:type="pct"/>
            <w:tcBorders>
              <w:top w:val="single" w:sz="4" w:space="0" w:color="auto"/>
              <w:left w:val="single" w:sz="4" w:space="0" w:color="auto"/>
              <w:bottom w:val="single" w:sz="4" w:space="0" w:color="auto"/>
              <w:right w:val="nil"/>
            </w:tcBorders>
            <w:shd w:val="clear" w:color="auto" w:fill="FFFFFF"/>
            <w:vAlign w:val="center"/>
          </w:tcPr>
          <w:p w14:paraId="67F33CF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7977A1C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7D874B4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4A5EDA5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3" w:type="pct"/>
            <w:tcBorders>
              <w:top w:val="single" w:sz="4" w:space="0" w:color="auto"/>
              <w:left w:val="single" w:sz="4" w:space="0" w:color="auto"/>
              <w:bottom w:val="single" w:sz="4" w:space="0" w:color="auto"/>
              <w:right w:val="nil"/>
            </w:tcBorders>
            <w:shd w:val="clear" w:color="auto" w:fill="FFFFFF"/>
            <w:vAlign w:val="center"/>
          </w:tcPr>
          <w:p w14:paraId="33EB6B2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697AF42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2CF4C04D"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33F791AD" w14:textId="77777777" w:rsidTr="004C336D">
        <w:tblPrEx>
          <w:tblCellMar>
            <w:top w:w="0" w:type="dxa"/>
            <w:left w:w="0" w:type="dxa"/>
            <w:bottom w:w="0" w:type="dxa"/>
            <w:right w:w="0" w:type="dxa"/>
          </w:tblCellMar>
        </w:tblPrEx>
        <w:tc>
          <w:tcPr>
            <w:tcW w:w="262" w:type="pct"/>
            <w:tcBorders>
              <w:top w:val="single" w:sz="4" w:space="0" w:color="auto"/>
              <w:left w:val="single" w:sz="4" w:space="0" w:color="auto"/>
              <w:bottom w:val="single" w:sz="4" w:space="0" w:color="auto"/>
              <w:right w:val="nil"/>
            </w:tcBorders>
            <w:shd w:val="clear" w:color="auto" w:fill="FFFFFF"/>
            <w:vAlign w:val="center"/>
          </w:tcPr>
          <w:p w14:paraId="4EE41CE6"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3</w:t>
            </w:r>
          </w:p>
        </w:tc>
        <w:tc>
          <w:tcPr>
            <w:tcW w:w="886" w:type="pct"/>
            <w:tcBorders>
              <w:top w:val="single" w:sz="4" w:space="0" w:color="auto"/>
              <w:left w:val="single" w:sz="4" w:space="0" w:color="auto"/>
              <w:bottom w:val="single" w:sz="4" w:space="0" w:color="auto"/>
              <w:right w:val="nil"/>
            </w:tcBorders>
            <w:shd w:val="clear" w:color="auto" w:fill="FFFFFF"/>
            <w:vAlign w:val="center"/>
          </w:tcPr>
          <w:p w14:paraId="20358484"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Số chi sai chế độ phải xuất toán</w:t>
            </w:r>
          </w:p>
        </w:tc>
        <w:tc>
          <w:tcPr>
            <w:tcW w:w="226" w:type="pct"/>
            <w:tcBorders>
              <w:top w:val="single" w:sz="4" w:space="0" w:color="auto"/>
              <w:left w:val="single" w:sz="4" w:space="0" w:color="auto"/>
              <w:bottom w:val="single" w:sz="4" w:space="0" w:color="auto"/>
              <w:right w:val="nil"/>
            </w:tcBorders>
            <w:shd w:val="clear" w:color="auto" w:fill="FFFFFF"/>
            <w:vAlign w:val="center"/>
          </w:tcPr>
          <w:p w14:paraId="40297114"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03</w:t>
            </w:r>
          </w:p>
        </w:tc>
        <w:tc>
          <w:tcPr>
            <w:tcW w:w="304" w:type="pct"/>
            <w:tcBorders>
              <w:top w:val="single" w:sz="4" w:space="0" w:color="auto"/>
              <w:left w:val="single" w:sz="4" w:space="0" w:color="auto"/>
              <w:bottom w:val="single" w:sz="4" w:space="0" w:color="auto"/>
              <w:right w:val="nil"/>
            </w:tcBorders>
            <w:shd w:val="clear" w:color="auto" w:fill="FFFFFF"/>
            <w:vAlign w:val="center"/>
          </w:tcPr>
          <w:p w14:paraId="10E3DDC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0" w:type="pct"/>
            <w:tcBorders>
              <w:top w:val="single" w:sz="4" w:space="0" w:color="auto"/>
              <w:left w:val="single" w:sz="4" w:space="0" w:color="auto"/>
              <w:bottom w:val="single" w:sz="4" w:space="0" w:color="auto"/>
              <w:right w:val="nil"/>
            </w:tcBorders>
            <w:shd w:val="clear" w:color="auto" w:fill="FFFFFF"/>
            <w:vAlign w:val="center"/>
          </w:tcPr>
          <w:p w14:paraId="10C059D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3E433D3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9" w:type="pct"/>
            <w:tcBorders>
              <w:top w:val="single" w:sz="4" w:space="0" w:color="auto"/>
              <w:left w:val="single" w:sz="4" w:space="0" w:color="auto"/>
              <w:bottom w:val="single" w:sz="4" w:space="0" w:color="auto"/>
              <w:right w:val="nil"/>
            </w:tcBorders>
            <w:shd w:val="clear" w:color="auto" w:fill="FFFFFF"/>
            <w:vAlign w:val="center"/>
          </w:tcPr>
          <w:p w14:paraId="34900B9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151AA5C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6" w:type="pct"/>
            <w:tcBorders>
              <w:top w:val="single" w:sz="4" w:space="0" w:color="auto"/>
              <w:left w:val="single" w:sz="4" w:space="0" w:color="auto"/>
              <w:bottom w:val="single" w:sz="4" w:space="0" w:color="auto"/>
              <w:right w:val="nil"/>
            </w:tcBorders>
            <w:shd w:val="clear" w:color="auto" w:fill="FFFFFF"/>
            <w:vAlign w:val="center"/>
          </w:tcPr>
          <w:p w14:paraId="3A56CD6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2F121FB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6558682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0BA09FD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3" w:type="pct"/>
            <w:tcBorders>
              <w:top w:val="single" w:sz="4" w:space="0" w:color="auto"/>
              <w:left w:val="single" w:sz="4" w:space="0" w:color="auto"/>
              <w:bottom w:val="single" w:sz="4" w:space="0" w:color="auto"/>
              <w:right w:val="nil"/>
            </w:tcBorders>
            <w:shd w:val="clear" w:color="auto" w:fill="FFFFFF"/>
            <w:vAlign w:val="center"/>
          </w:tcPr>
          <w:p w14:paraId="2C210F1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0B4CB53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18D1640A"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433715C7" w14:textId="77777777" w:rsidTr="004C336D">
        <w:tblPrEx>
          <w:tblCellMar>
            <w:top w:w="0" w:type="dxa"/>
            <w:left w:w="0" w:type="dxa"/>
            <w:bottom w:w="0" w:type="dxa"/>
            <w:right w:w="0" w:type="dxa"/>
          </w:tblCellMar>
        </w:tblPrEx>
        <w:tc>
          <w:tcPr>
            <w:tcW w:w="262" w:type="pct"/>
            <w:tcBorders>
              <w:top w:val="single" w:sz="4" w:space="0" w:color="auto"/>
              <w:left w:val="single" w:sz="4" w:space="0" w:color="auto"/>
              <w:bottom w:val="single" w:sz="4" w:space="0" w:color="auto"/>
              <w:right w:val="nil"/>
            </w:tcBorders>
            <w:shd w:val="clear" w:color="auto" w:fill="FFFFFF"/>
            <w:vAlign w:val="center"/>
          </w:tcPr>
          <w:p w14:paraId="3B9C5C9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886" w:type="pct"/>
            <w:tcBorders>
              <w:top w:val="single" w:sz="4" w:space="0" w:color="auto"/>
              <w:left w:val="single" w:sz="4" w:space="0" w:color="auto"/>
              <w:bottom w:val="single" w:sz="4" w:space="0" w:color="auto"/>
              <w:right w:val="nil"/>
            </w:tcBorders>
            <w:shd w:val="clear" w:color="auto" w:fill="FFFFFF"/>
            <w:vAlign w:val="center"/>
          </w:tcPr>
          <w:p w14:paraId="7899A070"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a. Nộp trả ngân sách nhà nước:</w:t>
            </w:r>
          </w:p>
        </w:tc>
        <w:tc>
          <w:tcPr>
            <w:tcW w:w="226" w:type="pct"/>
            <w:tcBorders>
              <w:top w:val="single" w:sz="4" w:space="0" w:color="auto"/>
              <w:left w:val="single" w:sz="4" w:space="0" w:color="auto"/>
              <w:bottom w:val="single" w:sz="4" w:space="0" w:color="auto"/>
              <w:right w:val="nil"/>
            </w:tcBorders>
            <w:shd w:val="clear" w:color="auto" w:fill="FFFFFF"/>
            <w:vAlign w:val="center"/>
          </w:tcPr>
          <w:p w14:paraId="38ACEBBD"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04</w:t>
            </w:r>
          </w:p>
        </w:tc>
        <w:tc>
          <w:tcPr>
            <w:tcW w:w="304" w:type="pct"/>
            <w:tcBorders>
              <w:top w:val="single" w:sz="4" w:space="0" w:color="auto"/>
              <w:left w:val="single" w:sz="4" w:space="0" w:color="auto"/>
              <w:bottom w:val="single" w:sz="4" w:space="0" w:color="auto"/>
              <w:right w:val="nil"/>
            </w:tcBorders>
            <w:shd w:val="clear" w:color="auto" w:fill="FFFFFF"/>
            <w:vAlign w:val="center"/>
          </w:tcPr>
          <w:p w14:paraId="5CDC7FA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0" w:type="pct"/>
            <w:tcBorders>
              <w:top w:val="single" w:sz="4" w:space="0" w:color="auto"/>
              <w:left w:val="single" w:sz="4" w:space="0" w:color="auto"/>
              <w:bottom w:val="single" w:sz="4" w:space="0" w:color="auto"/>
              <w:right w:val="nil"/>
            </w:tcBorders>
            <w:shd w:val="clear" w:color="auto" w:fill="FFFFFF"/>
            <w:vAlign w:val="center"/>
          </w:tcPr>
          <w:p w14:paraId="121A539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170639A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9" w:type="pct"/>
            <w:tcBorders>
              <w:top w:val="single" w:sz="4" w:space="0" w:color="auto"/>
              <w:left w:val="single" w:sz="4" w:space="0" w:color="auto"/>
              <w:bottom w:val="single" w:sz="4" w:space="0" w:color="auto"/>
              <w:right w:val="nil"/>
            </w:tcBorders>
            <w:shd w:val="clear" w:color="auto" w:fill="FFFFFF"/>
            <w:vAlign w:val="center"/>
          </w:tcPr>
          <w:p w14:paraId="64DE751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453DC5E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6" w:type="pct"/>
            <w:tcBorders>
              <w:top w:val="single" w:sz="4" w:space="0" w:color="auto"/>
              <w:left w:val="single" w:sz="4" w:space="0" w:color="auto"/>
              <w:bottom w:val="single" w:sz="4" w:space="0" w:color="auto"/>
              <w:right w:val="nil"/>
            </w:tcBorders>
            <w:shd w:val="clear" w:color="auto" w:fill="FFFFFF"/>
            <w:vAlign w:val="center"/>
          </w:tcPr>
          <w:p w14:paraId="6DDDCF4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71660F5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7367652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609F8BD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3" w:type="pct"/>
            <w:tcBorders>
              <w:top w:val="single" w:sz="4" w:space="0" w:color="auto"/>
              <w:left w:val="single" w:sz="4" w:space="0" w:color="auto"/>
              <w:bottom w:val="single" w:sz="4" w:space="0" w:color="auto"/>
              <w:right w:val="nil"/>
            </w:tcBorders>
            <w:shd w:val="clear" w:color="auto" w:fill="FFFFFF"/>
            <w:vAlign w:val="center"/>
          </w:tcPr>
          <w:p w14:paraId="63C388E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5F67AD5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27715E30"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0F5DECAB" w14:textId="77777777" w:rsidTr="004C336D">
        <w:tblPrEx>
          <w:tblCellMar>
            <w:top w:w="0" w:type="dxa"/>
            <w:left w:w="0" w:type="dxa"/>
            <w:bottom w:w="0" w:type="dxa"/>
            <w:right w:w="0" w:type="dxa"/>
          </w:tblCellMar>
        </w:tblPrEx>
        <w:tc>
          <w:tcPr>
            <w:tcW w:w="262" w:type="pct"/>
            <w:tcBorders>
              <w:top w:val="single" w:sz="4" w:space="0" w:color="auto"/>
              <w:left w:val="single" w:sz="4" w:space="0" w:color="auto"/>
              <w:bottom w:val="single" w:sz="4" w:space="0" w:color="auto"/>
              <w:right w:val="nil"/>
            </w:tcBorders>
            <w:shd w:val="clear" w:color="auto" w:fill="FFFFFF"/>
            <w:vAlign w:val="center"/>
          </w:tcPr>
          <w:p w14:paraId="334B51E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886" w:type="pct"/>
            <w:tcBorders>
              <w:top w:val="single" w:sz="4" w:space="0" w:color="auto"/>
              <w:left w:val="single" w:sz="4" w:space="0" w:color="auto"/>
              <w:bottom w:val="single" w:sz="4" w:space="0" w:color="auto"/>
              <w:right w:val="nil"/>
            </w:tcBorders>
            <w:shd w:val="clear" w:color="auto" w:fill="FFFFFF"/>
            <w:vAlign w:val="center"/>
          </w:tcPr>
          <w:p w14:paraId="6B92DABF"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Trong đó: - XDCB</w:t>
            </w:r>
          </w:p>
        </w:tc>
        <w:tc>
          <w:tcPr>
            <w:tcW w:w="226" w:type="pct"/>
            <w:tcBorders>
              <w:top w:val="single" w:sz="4" w:space="0" w:color="auto"/>
              <w:left w:val="single" w:sz="4" w:space="0" w:color="auto"/>
              <w:bottom w:val="single" w:sz="4" w:space="0" w:color="auto"/>
              <w:right w:val="nil"/>
            </w:tcBorders>
            <w:shd w:val="clear" w:color="auto" w:fill="FFFFFF"/>
            <w:vAlign w:val="center"/>
          </w:tcPr>
          <w:p w14:paraId="7BDEAF91"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05</w:t>
            </w:r>
          </w:p>
        </w:tc>
        <w:tc>
          <w:tcPr>
            <w:tcW w:w="304" w:type="pct"/>
            <w:tcBorders>
              <w:top w:val="single" w:sz="4" w:space="0" w:color="auto"/>
              <w:left w:val="single" w:sz="4" w:space="0" w:color="auto"/>
              <w:bottom w:val="single" w:sz="4" w:space="0" w:color="auto"/>
              <w:right w:val="nil"/>
            </w:tcBorders>
            <w:shd w:val="clear" w:color="auto" w:fill="FFFFFF"/>
            <w:vAlign w:val="center"/>
          </w:tcPr>
          <w:p w14:paraId="29025A5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0" w:type="pct"/>
            <w:tcBorders>
              <w:top w:val="single" w:sz="4" w:space="0" w:color="auto"/>
              <w:left w:val="single" w:sz="4" w:space="0" w:color="auto"/>
              <w:bottom w:val="single" w:sz="4" w:space="0" w:color="auto"/>
              <w:right w:val="nil"/>
            </w:tcBorders>
            <w:shd w:val="clear" w:color="auto" w:fill="FFFFFF"/>
            <w:vAlign w:val="center"/>
          </w:tcPr>
          <w:p w14:paraId="5A4FAD0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3DAD594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9" w:type="pct"/>
            <w:tcBorders>
              <w:top w:val="single" w:sz="4" w:space="0" w:color="auto"/>
              <w:left w:val="single" w:sz="4" w:space="0" w:color="auto"/>
              <w:bottom w:val="single" w:sz="4" w:space="0" w:color="auto"/>
              <w:right w:val="nil"/>
            </w:tcBorders>
            <w:shd w:val="clear" w:color="auto" w:fill="FFFFFF"/>
            <w:vAlign w:val="center"/>
          </w:tcPr>
          <w:p w14:paraId="3E45F48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1CC361D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6" w:type="pct"/>
            <w:tcBorders>
              <w:top w:val="single" w:sz="4" w:space="0" w:color="auto"/>
              <w:left w:val="single" w:sz="4" w:space="0" w:color="auto"/>
              <w:bottom w:val="single" w:sz="4" w:space="0" w:color="auto"/>
              <w:right w:val="nil"/>
            </w:tcBorders>
            <w:shd w:val="clear" w:color="auto" w:fill="FFFFFF"/>
            <w:vAlign w:val="center"/>
          </w:tcPr>
          <w:p w14:paraId="0E8D842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66134FC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0DE7E14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13B9464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3" w:type="pct"/>
            <w:tcBorders>
              <w:top w:val="single" w:sz="4" w:space="0" w:color="auto"/>
              <w:left w:val="single" w:sz="4" w:space="0" w:color="auto"/>
              <w:bottom w:val="single" w:sz="4" w:space="0" w:color="auto"/>
              <w:right w:val="nil"/>
            </w:tcBorders>
            <w:shd w:val="clear" w:color="auto" w:fill="FFFFFF"/>
            <w:vAlign w:val="center"/>
          </w:tcPr>
          <w:p w14:paraId="45CA704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0241529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1F0B4B8C"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42B5A7D1" w14:textId="77777777" w:rsidTr="004C336D">
        <w:tblPrEx>
          <w:tblCellMar>
            <w:top w:w="0" w:type="dxa"/>
            <w:left w:w="0" w:type="dxa"/>
            <w:bottom w:w="0" w:type="dxa"/>
            <w:right w:w="0" w:type="dxa"/>
          </w:tblCellMar>
        </w:tblPrEx>
        <w:tc>
          <w:tcPr>
            <w:tcW w:w="262" w:type="pct"/>
            <w:tcBorders>
              <w:top w:val="single" w:sz="4" w:space="0" w:color="auto"/>
              <w:left w:val="single" w:sz="4" w:space="0" w:color="auto"/>
              <w:bottom w:val="single" w:sz="4" w:space="0" w:color="auto"/>
              <w:right w:val="nil"/>
            </w:tcBorders>
            <w:shd w:val="clear" w:color="auto" w:fill="FFFFFF"/>
            <w:vAlign w:val="center"/>
          </w:tcPr>
          <w:p w14:paraId="214D061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886" w:type="pct"/>
            <w:tcBorders>
              <w:top w:val="single" w:sz="4" w:space="0" w:color="auto"/>
              <w:left w:val="single" w:sz="4" w:space="0" w:color="auto"/>
              <w:bottom w:val="single" w:sz="4" w:space="0" w:color="auto"/>
              <w:right w:val="nil"/>
            </w:tcBorders>
            <w:shd w:val="clear" w:color="auto" w:fill="FFFFFF"/>
            <w:vAlign w:val="center"/>
          </w:tcPr>
          <w:p w14:paraId="22EF22AE"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hoạt động</w:t>
            </w:r>
          </w:p>
        </w:tc>
        <w:tc>
          <w:tcPr>
            <w:tcW w:w="226" w:type="pct"/>
            <w:tcBorders>
              <w:top w:val="single" w:sz="4" w:space="0" w:color="auto"/>
              <w:left w:val="single" w:sz="4" w:space="0" w:color="auto"/>
              <w:bottom w:val="single" w:sz="4" w:space="0" w:color="auto"/>
              <w:right w:val="nil"/>
            </w:tcBorders>
            <w:shd w:val="clear" w:color="auto" w:fill="FFFFFF"/>
            <w:vAlign w:val="center"/>
          </w:tcPr>
          <w:p w14:paraId="4B1238E3"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06</w:t>
            </w:r>
          </w:p>
        </w:tc>
        <w:tc>
          <w:tcPr>
            <w:tcW w:w="304" w:type="pct"/>
            <w:tcBorders>
              <w:top w:val="single" w:sz="4" w:space="0" w:color="auto"/>
              <w:left w:val="single" w:sz="4" w:space="0" w:color="auto"/>
              <w:bottom w:val="single" w:sz="4" w:space="0" w:color="auto"/>
              <w:right w:val="nil"/>
            </w:tcBorders>
            <w:shd w:val="clear" w:color="auto" w:fill="FFFFFF"/>
            <w:vAlign w:val="center"/>
          </w:tcPr>
          <w:p w14:paraId="151D47D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0" w:type="pct"/>
            <w:tcBorders>
              <w:top w:val="single" w:sz="4" w:space="0" w:color="auto"/>
              <w:left w:val="single" w:sz="4" w:space="0" w:color="auto"/>
              <w:bottom w:val="single" w:sz="4" w:space="0" w:color="auto"/>
              <w:right w:val="nil"/>
            </w:tcBorders>
            <w:shd w:val="clear" w:color="auto" w:fill="FFFFFF"/>
            <w:vAlign w:val="center"/>
          </w:tcPr>
          <w:p w14:paraId="1F59C1B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516A908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9" w:type="pct"/>
            <w:tcBorders>
              <w:top w:val="single" w:sz="4" w:space="0" w:color="auto"/>
              <w:left w:val="single" w:sz="4" w:space="0" w:color="auto"/>
              <w:bottom w:val="single" w:sz="4" w:space="0" w:color="auto"/>
              <w:right w:val="nil"/>
            </w:tcBorders>
            <w:shd w:val="clear" w:color="auto" w:fill="FFFFFF"/>
            <w:vAlign w:val="center"/>
          </w:tcPr>
          <w:p w14:paraId="00378A9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6DCBE2B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6" w:type="pct"/>
            <w:tcBorders>
              <w:top w:val="single" w:sz="4" w:space="0" w:color="auto"/>
              <w:left w:val="single" w:sz="4" w:space="0" w:color="auto"/>
              <w:bottom w:val="single" w:sz="4" w:space="0" w:color="auto"/>
              <w:right w:val="nil"/>
            </w:tcBorders>
            <w:shd w:val="clear" w:color="auto" w:fill="FFFFFF"/>
            <w:vAlign w:val="center"/>
          </w:tcPr>
          <w:p w14:paraId="41C5AB5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574A686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5C93AAF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2813332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3" w:type="pct"/>
            <w:tcBorders>
              <w:top w:val="single" w:sz="4" w:space="0" w:color="auto"/>
              <w:left w:val="single" w:sz="4" w:space="0" w:color="auto"/>
              <w:bottom w:val="single" w:sz="4" w:space="0" w:color="auto"/>
              <w:right w:val="nil"/>
            </w:tcBorders>
            <w:shd w:val="clear" w:color="auto" w:fill="FFFFFF"/>
            <w:vAlign w:val="center"/>
          </w:tcPr>
          <w:p w14:paraId="039F36F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0E0B7D1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69CB98E6"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746F7C26" w14:textId="77777777" w:rsidTr="004C336D">
        <w:tblPrEx>
          <w:tblCellMar>
            <w:top w:w="0" w:type="dxa"/>
            <w:left w:w="0" w:type="dxa"/>
            <w:bottom w:w="0" w:type="dxa"/>
            <w:right w:w="0" w:type="dxa"/>
          </w:tblCellMar>
        </w:tblPrEx>
        <w:tc>
          <w:tcPr>
            <w:tcW w:w="262" w:type="pct"/>
            <w:tcBorders>
              <w:top w:val="single" w:sz="4" w:space="0" w:color="auto"/>
              <w:left w:val="single" w:sz="4" w:space="0" w:color="auto"/>
              <w:bottom w:val="single" w:sz="4" w:space="0" w:color="auto"/>
              <w:right w:val="nil"/>
            </w:tcBorders>
            <w:shd w:val="clear" w:color="auto" w:fill="FFFFFF"/>
            <w:vAlign w:val="center"/>
          </w:tcPr>
          <w:p w14:paraId="4DF3C4D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886" w:type="pct"/>
            <w:tcBorders>
              <w:top w:val="single" w:sz="4" w:space="0" w:color="auto"/>
              <w:left w:val="single" w:sz="4" w:space="0" w:color="auto"/>
              <w:bottom w:val="single" w:sz="4" w:space="0" w:color="auto"/>
              <w:right w:val="nil"/>
            </w:tcBorders>
            <w:shd w:val="clear" w:color="auto" w:fill="FFFFFF"/>
            <w:vAlign w:val="center"/>
          </w:tcPr>
          <w:p w14:paraId="1BD3EDC9"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b. Cơ quan tài chính giảm trừ cấp phát</w:t>
            </w:r>
          </w:p>
        </w:tc>
        <w:tc>
          <w:tcPr>
            <w:tcW w:w="226" w:type="pct"/>
            <w:tcBorders>
              <w:top w:val="single" w:sz="4" w:space="0" w:color="auto"/>
              <w:left w:val="single" w:sz="4" w:space="0" w:color="auto"/>
              <w:bottom w:val="single" w:sz="4" w:space="0" w:color="auto"/>
              <w:right w:val="nil"/>
            </w:tcBorders>
            <w:shd w:val="clear" w:color="auto" w:fill="FFFFFF"/>
            <w:vAlign w:val="center"/>
          </w:tcPr>
          <w:p w14:paraId="2C5604E6"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07</w:t>
            </w:r>
          </w:p>
        </w:tc>
        <w:tc>
          <w:tcPr>
            <w:tcW w:w="304" w:type="pct"/>
            <w:tcBorders>
              <w:top w:val="single" w:sz="4" w:space="0" w:color="auto"/>
              <w:left w:val="single" w:sz="4" w:space="0" w:color="auto"/>
              <w:bottom w:val="single" w:sz="4" w:space="0" w:color="auto"/>
              <w:right w:val="nil"/>
            </w:tcBorders>
            <w:shd w:val="clear" w:color="auto" w:fill="FFFFFF"/>
            <w:vAlign w:val="center"/>
          </w:tcPr>
          <w:p w14:paraId="7B06ACF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0" w:type="pct"/>
            <w:tcBorders>
              <w:top w:val="single" w:sz="4" w:space="0" w:color="auto"/>
              <w:left w:val="single" w:sz="4" w:space="0" w:color="auto"/>
              <w:bottom w:val="single" w:sz="4" w:space="0" w:color="auto"/>
              <w:right w:val="nil"/>
            </w:tcBorders>
            <w:shd w:val="clear" w:color="auto" w:fill="FFFFFF"/>
            <w:vAlign w:val="center"/>
          </w:tcPr>
          <w:p w14:paraId="4A266F8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3F9141D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9" w:type="pct"/>
            <w:tcBorders>
              <w:top w:val="single" w:sz="4" w:space="0" w:color="auto"/>
              <w:left w:val="single" w:sz="4" w:space="0" w:color="auto"/>
              <w:bottom w:val="single" w:sz="4" w:space="0" w:color="auto"/>
              <w:right w:val="nil"/>
            </w:tcBorders>
            <w:shd w:val="clear" w:color="auto" w:fill="FFFFFF"/>
            <w:vAlign w:val="center"/>
          </w:tcPr>
          <w:p w14:paraId="4296DC7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3094D6D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6" w:type="pct"/>
            <w:tcBorders>
              <w:top w:val="single" w:sz="4" w:space="0" w:color="auto"/>
              <w:left w:val="single" w:sz="4" w:space="0" w:color="auto"/>
              <w:bottom w:val="single" w:sz="4" w:space="0" w:color="auto"/>
              <w:right w:val="nil"/>
            </w:tcBorders>
            <w:shd w:val="clear" w:color="auto" w:fill="FFFFFF"/>
            <w:vAlign w:val="center"/>
          </w:tcPr>
          <w:p w14:paraId="5903AC0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7CEAACC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51F254C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58AA7F0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3" w:type="pct"/>
            <w:tcBorders>
              <w:top w:val="single" w:sz="4" w:space="0" w:color="auto"/>
              <w:left w:val="single" w:sz="4" w:space="0" w:color="auto"/>
              <w:bottom w:val="single" w:sz="4" w:space="0" w:color="auto"/>
              <w:right w:val="nil"/>
            </w:tcBorders>
            <w:shd w:val="clear" w:color="auto" w:fill="FFFFFF"/>
            <w:vAlign w:val="center"/>
          </w:tcPr>
          <w:p w14:paraId="1FD70BC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17EA9C0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1E711CED"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3C0AF402" w14:textId="77777777" w:rsidTr="004C336D">
        <w:tblPrEx>
          <w:tblCellMar>
            <w:top w:w="0" w:type="dxa"/>
            <w:left w:w="0" w:type="dxa"/>
            <w:bottom w:w="0" w:type="dxa"/>
            <w:right w:w="0" w:type="dxa"/>
          </w:tblCellMar>
        </w:tblPrEx>
        <w:tc>
          <w:tcPr>
            <w:tcW w:w="262" w:type="pct"/>
            <w:tcBorders>
              <w:top w:val="single" w:sz="4" w:space="0" w:color="auto"/>
              <w:left w:val="single" w:sz="4" w:space="0" w:color="auto"/>
              <w:bottom w:val="single" w:sz="4" w:space="0" w:color="auto"/>
              <w:right w:val="nil"/>
            </w:tcBorders>
            <w:shd w:val="clear" w:color="auto" w:fill="FFFFFF"/>
            <w:vAlign w:val="center"/>
          </w:tcPr>
          <w:p w14:paraId="73FAA5A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886" w:type="pct"/>
            <w:tcBorders>
              <w:top w:val="single" w:sz="4" w:space="0" w:color="auto"/>
              <w:left w:val="single" w:sz="4" w:space="0" w:color="auto"/>
              <w:bottom w:val="single" w:sz="4" w:space="0" w:color="auto"/>
              <w:right w:val="nil"/>
            </w:tcBorders>
            <w:shd w:val="clear" w:color="auto" w:fill="FFFFFF"/>
            <w:vAlign w:val="center"/>
          </w:tcPr>
          <w:p w14:paraId="71B1EE94"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Trong đó: - XDCB</w:t>
            </w:r>
          </w:p>
        </w:tc>
        <w:tc>
          <w:tcPr>
            <w:tcW w:w="226" w:type="pct"/>
            <w:tcBorders>
              <w:top w:val="single" w:sz="4" w:space="0" w:color="auto"/>
              <w:left w:val="single" w:sz="4" w:space="0" w:color="auto"/>
              <w:bottom w:val="single" w:sz="4" w:space="0" w:color="auto"/>
              <w:right w:val="nil"/>
            </w:tcBorders>
            <w:shd w:val="clear" w:color="auto" w:fill="FFFFFF"/>
            <w:vAlign w:val="center"/>
          </w:tcPr>
          <w:p w14:paraId="521A87CB"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08</w:t>
            </w:r>
          </w:p>
        </w:tc>
        <w:tc>
          <w:tcPr>
            <w:tcW w:w="304" w:type="pct"/>
            <w:tcBorders>
              <w:top w:val="single" w:sz="4" w:space="0" w:color="auto"/>
              <w:left w:val="single" w:sz="4" w:space="0" w:color="auto"/>
              <w:bottom w:val="single" w:sz="4" w:space="0" w:color="auto"/>
              <w:right w:val="nil"/>
            </w:tcBorders>
            <w:shd w:val="clear" w:color="auto" w:fill="FFFFFF"/>
            <w:vAlign w:val="center"/>
          </w:tcPr>
          <w:p w14:paraId="5ED8637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0" w:type="pct"/>
            <w:tcBorders>
              <w:top w:val="single" w:sz="4" w:space="0" w:color="auto"/>
              <w:left w:val="single" w:sz="4" w:space="0" w:color="auto"/>
              <w:bottom w:val="single" w:sz="4" w:space="0" w:color="auto"/>
              <w:right w:val="nil"/>
            </w:tcBorders>
            <w:shd w:val="clear" w:color="auto" w:fill="FFFFFF"/>
            <w:vAlign w:val="center"/>
          </w:tcPr>
          <w:p w14:paraId="2E6CBB9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1C64CD1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9" w:type="pct"/>
            <w:tcBorders>
              <w:top w:val="single" w:sz="4" w:space="0" w:color="auto"/>
              <w:left w:val="single" w:sz="4" w:space="0" w:color="auto"/>
              <w:bottom w:val="single" w:sz="4" w:space="0" w:color="auto"/>
              <w:right w:val="nil"/>
            </w:tcBorders>
            <w:shd w:val="clear" w:color="auto" w:fill="FFFFFF"/>
            <w:vAlign w:val="center"/>
          </w:tcPr>
          <w:p w14:paraId="621CF1A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0B6E742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6" w:type="pct"/>
            <w:tcBorders>
              <w:top w:val="single" w:sz="4" w:space="0" w:color="auto"/>
              <w:left w:val="single" w:sz="4" w:space="0" w:color="auto"/>
              <w:bottom w:val="single" w:sz="4" w:space="0" w:color="auto"/>
              <w:right w:val="nil"/>
            </w:tcBorders>
            <w:shd w:val="clear" w:color="auto" w:fill="FFFFFF"/>
            <w:vAlign w:val="center"/>
          </w:tcPr>
          <w:p w14:paraId="276A944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3EC7EDD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16FB4C5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41AC37D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3" w:type="pct"/>
            <w:tcBorders>
              <w:top w:val="single" w:sz="4" w:space="0" w:color="auto"/>
              <w:left w:val="single" w:sz="4" w:space="0" w:color="auto"/>
              <w:bottom w:val="single" w:sz="4" w:space="0" w:color="auto"/>
              <w:right w:val="nil"/>
            </w:tcBorders>
            <w:shd w:val="clear" w:color="auto" w:fill="FFFFFF"/>
            <w:vAlign w:val="center"/>
          </w:tcPr>
          <w:p w14:paraId="06E605B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417657E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741746FB"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5781EB79" w14:textId="77777777" w:rsidTr="004C336D">
        <w:tblPrEx>
          <w:tblCellMar>
            <w:top w:w="0" w:type="dxa"/>
            <w:left w:w="0" w:type="dxa"/>
            <w:bottom w:w="0" w:type="dxa"/>
            <w:right w:w="0" w:type="dxa"/>
          </w:tblCellMar>
        </w:tblPrEx>
        <w:tc>
          <w:tcPr>
            <w:tcW w:w="262" w:type="pct"/>
            <w:tcBorders>
              <w:top w:val="single" w:sz="4" w:space="0" w:color="auto"/>
              <w:left w:val="single" w:sz="4" w:space="0" w:color="auto"/>
              <w:bottom w:val="single" w:sz="4" w:space="0" w:color="auto"/>
              <w:right w:val="nil"/>
            </w:tcBorders>
            <w:shd w:val="clear" w:color="auto" w:fill="FFFFFF"/>
            <w:vAlign w:val="center"/>
          </w:tcPr>
          <w:p w14:paraId="0B3FCF1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886" w:type="pct"/>
            <w:tcBorders>
              <w:top w:val="single" w:sz="4" w:space="0" w:color="auto"/>
              <w:left w:val="single" w:sz="4" w:space="0" w:color="auto"/>
              <w:bottom w:val="single" w:sz="4" w:space="0" w:color="auto"/>
              <w:right w:val="nil"/>
            </w:tcBorders>
            <w:shd w:val="clear" w:color="auto" w:fill="FFFFFF"/>
            <w:vAlign w:val="center"/>
          </w:tcPr>
          <w:p w14:paraId="29F76697"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hoạt động</w:t>
            </w:r>
          </w:p>
        </w:tc>
        <w:tc>
          <w:tcPr>
            <w:tcW w:w="226" w:type="pct"/>
            <w:tcBorders>
              <w:top w:val="single" w:sz="4" w:space="0" w:color="auto"/>
              <w:left w:val="single" w:sz="4" w:space="0" w:color="auto"/>
              <w:bottom w:val="single" w:sz="4" w:space="0" w:color="auto"/>
              <w:right w:val="nil"/>
            </w:tcBorders>
            <w:shd w:val="clear" w:color="auto" w:fill="FFFFFF"/>
            <w:vAlign w:val="center"/>
          </w:tcPr>
          <w:p w14:paraId="1327772A"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09</w:t>
            </w:r>
          </w:p>
        </w:tc>
        <w:tc>
          <w:tcPr>
            <w:tcW w:w="304" w:type="pct"/>
            <w:tcBorders>
              <w:top w:val="single" w:sz="4" w:space="0" w:color="auto"/>
              <w:left w:val="single" w:sz="4" w:space="0" w:color="auto"/>
              <w:bottom w:val="single" w:sz="4" w:space="0" w:color="auto"/>
              <w:right w:val="nil"/>
            </w:tcBorders>
            <w:shd w:val="clear" w:color="auto" w:fill="FFFFFF"/>
            <w:vAlign w:val="center"/>
          </w:tcPr>
          <w:p w14:paraId="6C13449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0" w:type="pct"/>
            <w:tcBorders>
              <w:top w:val="single" w:sz="4" w:space="0" w:color="auto"/>
              <w:left w:val="single" w:sz="4" w:space="0" w:color="auto"/>
              <w:bottom w:val="single" w:sz="4" w:space="0" w:color="auto"/>
              <w:right w:val="nil"/>
            </w:tcBorders>
            <w:shd w:val="clear" w:color="auto" w:fill="FFFFFF"/>
            <w:vAlign w:val="center"/>
          </w:tcPr>
          <w:p w14:paraId="3A3B803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17B2A7B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9" w:type="pct"/>
            <w:tcBorders>
              <w:top w:val="single" w:sz="4" w:space="0" w:color="auto"/>
              <w:left w:val="single" w:sz="4" w:space="0" w:color="auto"/>
              <w:bottom w:val="single" w:sz="4" w:space="0" w:color="auto"/>
              <w:right w:val="nil"/>
            </w:tcBorders>
            <w:shd w:val="clear" w:color="auto" w:fill="FFFFFF"/>
            <w:vAlign w:val="center"/>
          </w:tcPr>
          <w:p w14:paraId="3BD8898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7D217B9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6" w:type="pct"/>
            <w:tcBorders>
              <w:top w:val="single" w:sz="4" w:space="0" w:color="auto"/>
              <w:left w:val="single" w:sz="4" w:space="0" w:color="auto"/>
              <w:bottom w:val="single" w:sz="4" w:space="0" w:color="auto"/>
              <w:right w:val="nil"/>
            </w:tcBorders>
            <w:shd w:val="clear" w:color="auto" w:fill="FFFFFF"/>
            <w:vAlign w:val="center"/>
          </w:tcPr>
          <w:p w14:paraId="088EADB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64AA195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6C9C229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3CE79C8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3" w:type="pct"/>
            <w:tcBorders>
              <w:top w:val="single" w:sz="4" w:space="0" w:color="auto"/>
              <w:left w:val="single" w:sz="4" w:space="0" w:color="auto"/>
              <w:bottom w:val="single" w:sz="4" w:space="0" w:color="auto"/>
              <w:right w:val="nil"/>
            </w:tcBorders>
            <w:shd w:val="clear" w:color="auto" w:fill="FFFFFF"/>
            <w:vAlign w:val="center"/>
          </w:tcPr>
          <w:p w14:paraId="1C6BA36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68689C8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1048E4E5"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60F5793A" w14:textId="77777777" w:rsidTr="004C336D">
        <w:tblPrEx>
          <w:tblCellMar>
            <w:top w:w="0" w:type="dxa"/>
            <w:left w:w="0" w:type="dxa"/>
            <w:bottom w:w="0" w:type="dxa"/>
            <w:right w:w="0" w:type="dxa"/>
          </w:tblCellMar>
        </w:tblPrEx>
        <w:tc>
          <w:tcPr>
            <w:tcW w:w="262" w:type="pct"/>
            <w:tcBorders>
              <w:top w:val="single" w:sz="4" w:space="0" w:color="auto"/>
              <w:left w:val="single" w:sz="4" w:space="0" w:color="auto"/>
              <w:bottom w:val="single" w:sz="4" w:space="0" w:color="auto"/>
              <w:right w:val="nil"/>
            </w:tcBorders>
            <w:shd w:val="clear" w:color="auto" w:fill="FFFFFF"/>
            <w:vAlign w:val="center"/>
          </w:tcPr>
          <w:p w14:paraId="2E336955"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4</w:t>
            </w:r>
          </w:p>
        </w:tc>
        <w:tc>
          <w:tcPr>
            <w:tcW w:w="886" w:type="pct"/>
            <w:tcBorders>
              <w:top w:val="single" w:sz="4" w:space="0" w:color="auto"/>
              <w:left w:val="single" w:sz="4" w:space="0" w:color="auto"/>
              <w:bottom w:val="single" w:sz="4" w:space="0" w:color="auto"/>
              <w:right w:val="nil"/>
            </w:tcBorders>
            <w:shd w:val="clear" w:color="auto" w:fill="FFFFFF"/>
            <w:vAlign w:val="center"/>
          </w:tcPr>
          <w:p w14:paraId="055CBCB2"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Bổ sung quyết toán ngân sách năm nay</w:t>
            </w:r>
          </w:p>
        </w:tc>
        <w:tc>
          <w:tcPr>
            <w:tcW w:w="226" w:type="pct"/>
            <w:tcBorders>
              <w:top w:val="single" w:sz="4" w:space="0" w:color="auto"/>
              <w:left w:val="single" w:sz="4" w:space="0" w:color="auto"/>
              <w:bottom w:val="single" w:sz="4" w:space="0" w:color="auto"/>
              <w:right w:val="nil"/>
            </w:tcBorders>
            <w:shd w:val="clear" w:color="auto" w:fill="FFFFFF"/>
            <w:vAlign w:val="center"/>
          </w:tcPr>
          <w:p w14:paraId="51BFB1D5"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10</w:t>
            </w:r>
          </w:p>
        </w:tc>
        <w:tc>
          <w:tcPr>
            <w:tcW w:w="304" w:type="pct"/>
            <w:tcBorders>
              <w:top w:val="single" w:sz="4" w:space="0" w:color="auto"/>
              <w:left w:val="single" w:sz="4" w:space="0" w:color="auto"/>
              <w:bottom w:val="single" w:sz="4" w:space="0" w:color="auto"/>
              <w:right w:val="nil"/>
            </w:tcBorders>
            <w:shd w:val="clear" w:color="auto" w:fill="FFFFFF"/>
            <w:vAlign w:val="center"/>
          </w:tcPr>
          <w:p w14:paraId="421628E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0" w:type="pct"/>
            <w:tcBorders>
              <w:top w:val="single" w:sz="4" w:space="0" w:color="auto"/>
              <w:left w:val="single" w:sz="4" w:space="0" w:color="auto"/>
              <w:bottom w:val="single" w:sz="4" w:space="0" w:color="auto"/>
              <w:right w:val="nil"/>
            </w:tcBorders>
            <w:shd w:val="clear" w:color="auto" w:fill="FFFFFF"/>
            <w:vAlign w:val="center"/>
          </w:tcPr>
          <w:p w14:paraId="672CB8D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39BB87B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9" w:type="pct"/>
            <w:tcBorders>
              <w:top w:val="single" w:sz="4" w:space="0" w:color="auto"/>
              <w:left w:val="single" w:sz="4" w:space="0" w:color="auto"/>
              <w:bottom w:val="single" w:sz="4" w:space="0" w:color="auto"/>
              <w:right w:val="nil"/>
            </w:tcBorders>
            <w:shd w:val="clear" w:color="auto" w:fill="FFFFFF"/>
            <w:vAlign w:val="center"/>
          </w:tcPr>
          <w:p w14:paraId="6A52442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710C9F3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6" w:type="pct"/>
            <w:tcBorders>
              <w:top w:val="single" w:sz="4" w:space="0" w:color="auto"/>
              <w:left w:val="single" w:sz="4" w:space="0" w:color="auto"/>
              <w:bottom w:val="single" w:sz="4" w:space="0" w:color="auto"/>
              <w:right w:val="nil"/>
            </w:tcBorders>
            <w:shd w:val="clear" w:color="auto" w:fill="FFFFFF"/>
            <w:vAlign w:val="center"/>
          </w:tcPr>
          <w:p w14:paraId="0C45238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536FBE9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00EF7F9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7EFDE04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3" w:type="pct"/>
            <w:tcBorders>
              <w:top w:val="single" w:sz="4" w:space="0" w:color="auto"/>
              <w:left w:val="single" w:sz="4" w:space="0" w:color="auto"/>
              <w:bottom w:val="single" w:sz="4" w:space="0" w:color="auto"/>
              <w:right w:val="nil"/>
            </w:tcBorders>
            <w:shd w:val="clear" w:color="auto" w:fill="FFFFFF"/>
            <w:vAlign w:val="center"/>
          </w:tcPr>
          <w:p w14:paraId="6C91CE4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30A3279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7E320BA3"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47965BC0" w14:textId="77777777" w:rsidTr="004C336D">
        <w:tblPrEx>
          <w:tblCellMar>
            <w:top w:w="0" w:type="dxa"/>
            <w:left w:w="0" w:type="dxa"/>
            <w:bottom w:w="0" w:type="dxa"/>
            <w:right w:w="0" w:type="dxa"/>
          </w:tblCellMar>
        </w:tblPrEx>
        <w:tc>
          <w:tcPr>
            <w:tcW w:w="262" w:type="pct"/>
            <w:tcBorders>
              <w:top w:val="single" w:sz="4" w:space="0" w:color="auto"/>
              <w:left w:val="single" w:sz="4" w:space="0" w:color="auto"/>
              <w:bottom w:val="single" w:sz="4" w:space="0" w:color="auto"/>
              <w:right w:val="nil"/>
            </w:tcBorders>
            <w:shd w:val="clear" w:color="auto" w:fill="FFFFFF"/>
            <w:vAlign w:val="center"/>
          </w:tcPr>
          <w:p w14:paraId="4438A09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886" w:type="pct"/>
            <w:tcBorders>
              <w:top w:val="single" w:sz="4" w:space="0" w:color="auto"/>
              <w:left w:val="single" w:sz="4" w:space="0" w:color="auto"/>
              <w:bottom w:val="single" w:sz="4" w:space="0" w:color="auto"/>
              <w:right w:val="nil"/>
            </w:tcBorders>
            <w:shd w:val="clear" w:color="auto" w:fill="FFFFFF"/>
            <w:vAlign w:val="center"/>
          </w:tcPr>
          <w:p w14:paraId="4B7526EE"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Trong đó: - XDCB</w:t>
            </w:r>
          </w:p>
        </w:tc>
        <w:tc>
          <w:tcPr>
            <w:tcW w:w="226" w:type="pct"/>
            <w:tcBorders>
              <w:top w:val="single" w:sz="4" w:space="0" w:color="auto"/>
              <w:left w:val="single" w:sz="4" w:space="0" w:color="auto"/>
              <w:bottom w:val="single" w:sz="4" w:space="0" w:color="auto"/>
              <w:right w:val="nil"/>
            </w:tcBorders>
            <w:shd w:val="clear" w:color="auto" w:fill="FFFFFF"/>
            <w:vAlign w:val="center"/>
          </w:tcPr>
          <w:p w14:paraId="68635824"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11</w:t>
            </w:r>
          </w:p>
        </w:tc>
        <w:tc>
          <w:tcPr>
            <w:tcW w:w="304" w:type="pct"/>
            <w:tcBorders>
              <w:top w:val="single" w:sz="4" w:space="0" w:color="auto"/>
              <w:left w:val="single" w:sz="4" w:space="0" w:color="auto"/>
              <w:bottom w:val="single" w:sz="4" w:space="0" w:color="auto"/>
              <w:right w:val="nil"/>
            </w:tcBorders>
            <w:shd w:val="clear" w:color="auto" w:fill="FFFFFF"/>
            <w:vAlign w:val="center"/>
          </w:tcPr>
          <w:p w14:paraId="46395B8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0" w:type="pct"/>
            <w:tcBorders>
              <w:top w:val="single" w:sz="4" w:space="0" w:color="auto"/>
              <w:left w:val="single" w:sz="4" w:space="0" w:color="auto"/>
              <w:bottom w:val="single" w:sz="4" w:space="0" w:color="auto"/>
              <w:right w:val="nil"/>
            </w:tcBorders>
            <w:shd w:val="clear" w:color="auto" w:fill="FFFFFF"/>
            <w:vAlign w:val="center"/>
          </w:tcPr>
          <w:p w14:paraId="217A47C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6B216EE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9" w:type="pct"/>
            <w:tcBorders>
              <w:top w:val="single" w:sz="4" w:space="0" w:color="auto"/>
              <w:left w:val="single" w:sz="4" w:space="0" w:color="auto"/>
              <w:bottom w:val="single" w:sz="4" w:space="0" w:color="auto"/>
              <w:right w:val="nil"/>
            </w:tcBorders>
            <w:shd w:val="clear" w:color="auto" w:fill="FFFFFF"/>
            <w:vAlign w:val="center"/>
          </w:tcPr>
          <w:p w14:paraId="7CA9195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7E3E151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6" w:type="pct"/>
            <w:tcBorders>
              <w:top w:val="single" w:sz="4" w:space="0" w:color="auto"/>
              <w:left w:val="single" w:sz="4" w:space="0" w:color="auto"/>
              <w:bottom w:val="single" w:sz="4" w:space="0" w:color="auto"/>
              <w:right w:val="nil"/>
            </w:tcBorders>
            <w:shd w:val="clear" w:color="auto" w:fill="FFFFFF"/>
            <w:vAlign w:val="center"/>
          </w:tcPr>
          <w:p w14:paraId="2EBB0DC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590BAA8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2F9B1D0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6CB61AD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3" w:type="pct"/>
            <w:tcBorders>
              <w:top w:val="single" w:sz="4" w:space="0" w:color="auto"/>
              <w:left w:val="single" w:sz="4" w:space="0" w:color="auto"/>
              <w:bottom w:val="single" w:sz="4" w:space="0" w:color="auto"/>
              <w:right w:val="nil"/>
            </w:tcBorders>
            <w:shd w:val="clear" w:color="auto" w:fill="FFFFFF"/>
            <w:vAlign w:val="center"/>
          </w:tcPr>
          <w:p w14:paraId="212FAC6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3CF4C0C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14958830"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5ABCA9D6" w14:textId="77777777" w:rsidTr="004C336D">
        <w:tblPrEx>
          <w:tblCellMar>
            <w:top w:w="0" w:type="dxa"/>
            <w:left w:w="0" w:type="dxa"/>
            <w:bottom w:w="0" w:type="dxa"/>
            <w:right w:w="0" w:type="dxa"/>
          </w:tblCellMar>
        </w:tblPrEx>
        <w:tc>
          <w:tcPr>
            <w:tcW w:w="262" w:type="pct"/>
            <w:tcBorders>
              <w:top w:val="single" w:sz="4" w:space="0" w:color="auto"/>
              <w:left w:val="single" w:sz="4" w:space="0" w:color="auto"/>
              <w:bottom w:val="single" w:sz="4" w:space="0" w:color="auto"/>
              <w:right w:val="nil"/>
            </w:tcBorders>
            <w:shd w:val="clear" w:color="auto" w:fill="FFFFFF"/>
            <w:vAlign w:val="center"/>
          </w:tcPr>
          <w:p w14:paraId="6E4AA51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886" w:type="pct"/>
            <w:tcBorders>
              <w:top w:val="single" w:sz="4" w:space="0" w:color="auto"/>
              <w:left w:val="single" w:sz="4" w:space="0" w:color="auto"/>
              <w:bottom w:val="single" w:sz="4" w:space="0" w:color="auto"/>
              <w:right w:val="nil"/>
            </w:tcBorders>
            <w:shd w:val="clear" w:color="auto" w:fill="FFFFFF"/>
            <w:vAlign w:val="center"/>
          </w:tcPr>
          <w:p w14:paraId="40AB98F4"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hoạt động</w:t>
            </w:r>
          </w:p>
        </w:tc>
        <w:tc>
          <w:tcPr>
            <w:tcW w:w="226" w:type="pct"/>
            <w:tcBorders>
              <w:top w:val="single" w:sz="4" w:space="0" w:color="auto"/>
              <w:left w:val="single" w:sz="4" w:space="0" w:color="auto"/>
              <w:bottom w:val="single" w:sz="4" w:space="0" w:color="auto"/>
              <w:right w:val="nil"/>
            </w:tcBorders>
            <w:shd w:val="clear" w:color="auto" w:fill="FFFFFF"/>
            <w:vAlign w:val="center"/>
          </w:tcPr>
          <w:p w14:paraId="12179465"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12</w:t>
            </w:r>
          </w:p>
        </w:tc>
        <w:tc>
          <w:tcPr>
            <w:tcW w:w="304" w:type="pct"/>
            <w:tcBorders>
              <w:top w:val="single" w:sz="4" w:space="0" w:color="auto"/>
              <w:left w:val="single" w:sz="4" w:space="0" w:color="auto"/>
              <w:bottom w:val="single" w:sz="4" w:space="0" w:color="auto"/>
              <w:right w:val="nil"/>
            </w:tcBorders>
            <w:shd w:val="clear" w:color="auto" w:fill="FFFFFF"/>
            <w:vAlign w:val="center"/>
          </w:tcPr>
          <w:p w14:paraId="2DA4B2A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0" w:type="pct"/>
            <w:tcBorders>
              <w:top w:val="single" w:sz="4" w:space="0" w:color="auto"/>
              <w:left w:val="single" w:sz="4" w:space="0" w:color="auto"/>
              <w:bottom w:val="single" w:sz="4" w:space="0" w:color="auto"/>
              <w:right w:val="nil"/>
            </w:tcBorders>
            <w:shd w:val="clear" w:color="auto" w:fill="FFFFFF"/>
            <w:vAlign w:val="center"/>
          </w:tcPr>
          <w:p w14:paraId="22672B0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6AE999E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9" w:type="pct"/>
            <w:tcBorders>
              <w:top w:val="single" w:sz="4" w:space="0" w:color="auto"/>
              <w:left w:val="single" w:sz="4" w:space="0" w:color="auto"/>
              <w:bottom w:val="single" w:sz="4" w:space="0" w:color="auto"/>
              <w:right w:val="nil"/>
            </w:tcBorders>
            <w:shd w:val="clear" w:color="auto" w:fill="FFFFFF"/>
            <w:vAlign w:val="center"/>
          </w:tcPr>
          <w:p w14:paraId="1EC148B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7810928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6" w:type="pct"/>
            <w:tcBorders>
              <w:top w:val="single" w:sz="4" w:space="0" w:color="auto"/>
              <w:left w:val="single" w:sz="4" w:space="0" w:color="auto"/>
              <w:bottom w:val="single" w:sz="4" w:space="0" w:color="auto"/>
              <w:right w:val="nil"/>
            </w:tcBorders>
            <w:shd w:val="clear" w:color="auto" w:fill="FFFFFF"/>
            <w:vAlign w:val="center"/>
          </w:tcPr>
          <w:p w14:paraId="2ED2991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6047E2F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40DC09B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546E348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3" w:type="pct"/>
            <w:tcBorders>
              <w:top w:val="single" w:sz="4" w:space="0" w:color="auto"/>
              <w:left w:val="single" w:sz="4" w:space="0" w:color="auto"/>
              <w:bottom w:val="single" w:sz="4" w:space="0" w:color="auto"/>
              <w:right w:val="nil"/>
            </w:tcBorders>
            <w:shd w:val="clear" w:color="auto" w:fill="FFFFFF"/>
            <w:vAlign w:val="center"/>
          </w:tcPr>
          <w:p w14:paraId="22E1367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34F2776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54DA6E0C"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250391AB" w14:textId="77777777" w:rsidTr="004C336D">
        <w:tblPrEx>
          <w:tblCellMar>
            <w:top w:w="0" w:type="dxa"/>
            <w:left w:w="0" w:type="dxa"/>
            <w:bottom w:w="0" w:type="dxa"/>
            <w:right w:w="0" w:type="dxa"/>
          </w:tblCellMar>
        </w:tblPrEx>
        <w:tc>
          <w:tcPr>
            <w:tcW w:w="262" w:type="pct"/>
            <w:tcBorders>
              <w:top w:val="single" w:sz="4" w:space="0" w:color="auto"/>
              <w:left w:val="single" w:sz="4" w:space="0" w:color="auto"/>
              <w:bottom w:val="single" w:sz="4" w:space="0" w:color="auto"/>
              <w:right w:val="nil"/>
            </w:tcBorders>
            <w:shd w:val="clear" w:color="auto" w:fill="FFFFFF"/>
            <w:vAlign w:val="center"/>
          </w:tcPr>
          <w:p w14:paraId="12CC4AAA"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II</w:t>
            </w:r>
          </w:p>
        </w:tc>
        <w:tc>
          <w:tcPr>
            <w:tcW w:w="886" w:type="pct"/>
            <w:tcBorders>
              <w:top w:val="single" w:sz="4" w:space="0" w:color="auto"/>
              <w:left w:val="single" w:sz="4" w:space="0" w:color="auto"/>
              <w:bottom w:val="single" w:sz="4" w:space="0" w:color="auto"/>
              <w:right w:val="nil"/>
            </w:tcBorders>
            <w:shd w:val="clear" w:color="auto" w:fill="FFFFFF"/>
            <w:vAlign w:val="center"/>
          </w:tcPr>
          <w:p w14:paraId="42592005"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Kiến nghị của kiểm toán, thanh tra, cơ quan quan tài chính năm nay</w:t>
            </w:r>
          </w:p>
        </w:tc>
        <w:tc>
          <w:tcPr>
            <w:tcW w:w="226" w:type="pct"/>
            <w:tcBorders>
              <w:top w:val="single" w:sz="4" w:space="0" w:color="auto"/>
              <w:left w:val="single" w:sz="4" w:space="0" w:color="auto"/>
              <w:bottom w:val="single" w:sz="4" w:space="0" w:color="auto"/>
              <w:right w:val="nil"/>
            </w:tcBorders>
            <w:shd w:val="clear" w:color="auto" w:fill="FFFFFF"/>
            <w:vAlign w:val="center"/>
          </w:tcPr>
          <w:p w14:paraId="702E257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3561767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0" w:type="pct"/>
            <w:tcBorders>
              <w:top w:val="single" w:sz="4" w:space="0" w:color="auto"/>
              <w:left w:val="single" w:sz="4" w:space="0" w:color="auto"/>
              <w:bottom w:val="single" w:sz="4" w:space="0" w:color="auto"/>
              <w:right w:val="nil"/>
            </w:tcBorders>
            <w:shd w:val="clear" w:color="auto" w:fill="FFFFFF"/>
            <w:vAlign w:val="center"/>
          </w:tcPr>
          <w:p w14:paraId="770B954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126A353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9" w:type="pct"/>
            <w:tcBorders>
              <w:top w:val="single" w:sz="4" w:space="0" w:color="auto"/>
              <w:left w:val="single" w:sz="4" w:space="0" w:color="auto"/>
              <w:bottom w:val="single" w:sz="4" w:space="0" w:color="auto"/>
              <w:right w:val="nil"/>
            </w:tcBorders>
            <w:shd w:val="clear" w:color="auto" w:fill="FFFFFF"/>
            <w:vAlign w:val="center"/>
          </w:tcPr>
          <w:p w14:paraId="0F88147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7286B7E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6" w:type="pct"/>
            <w:tcBorders>
              <w:top w:val="single" w:sz="4" w:space="0" w:color="auto"/>
              <w:left w:val="single" w:sz="4" w:space="0" w:color="auto"/>
              <w:bottom w:val="single" w:sz="4" w:space="0" w:color="auto"/>
              <w:right w:val="nil"/>
            </w:tcBorders>
            <w:shd w:val="clear" w:color="auto" w:fill="FFFFFF"/>
            <w:vAlign w:val="center"/>
          </w:tcPr>
          <w:p w14:paraId="354A177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76734ED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40A4EF7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128476A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3" w:type="pct"/>
            <w:tcBorders>
              <w:top w:val="single" w:sz="4" w:space="0" w:color="auto"/>
              <w:left w:val="single" w:sz="4" w:space="0" w:color="auto"/>
              <w:bottom w:val="single" w:sz="4" w:space="0" w:color="auto"/>
              <w:right w:val="nil"/>
            </w:tcBorders>
            <w:shd w:val="clear" w:color="auto" w:fill="FFFFFF"/>
            <w:vAlign w:val="center"/>
          </w:tcPr>
          <w:p w14:paraId="7EC8181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5D51122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0A316BDC"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1072BECA" w14:textId="77777777" w:rsidTr="004C336D">
        <w:tblPrEx>
          <w:tblCellMar>
            <w:top w:w="0" w:type="dxa"/>
            <w:left w:w="0" w:type="dxa"/>
            <w:bottom w:w="0" w:type="dxa"/>
            <w:right w:w="0" w:type="dxa"/>
          </w:tblCellMar>
        </w:tblPrEx>
        <w:tc>
          <w:tcPr>
            <w:tcW w:w="262" w:type="pct"/>
            <w:tcBorders>
              <w:top w:val="single" w:sz="4" w:space="0" w:color="auto"/>
              <w:left w:val="single" w:sz="4" w:space="0" w:color="auto"/>
              <w:bottom w:val="single" w:sz="4" w:space="0" w:color="auto"/>
              <w:right w:val="nil"/>
            </w:tcBorders>
            <w:shd w:val="clear" w:color="auto" w:fill="FFFFFF"/>
            <w:vAlign w:val="center"/>
          </w:tcPr>
          <w:p w14:paraId="14F8102F"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w:t>
            </w:r>
          </w:p>
        </w:tc>
        <w:tc>
          <w:tcPr>
            <w:tcW w:w="886" w:type="pct"/>
            <w:tcBorders>
              <w:top w:val="single" w:sz="4" w:space="0" w:color="auto"/>
              <w:left w:val="single" w:sz="4" w:space="0" w:color="auto"/>
              <w:bottom w:val="single" w:sz="4" w:space="0" w:color="auto"/>
              <w:right w:val="nil"/>
            </w:tcBorders>
            <w:shd w:val="clear" w:color="auto" w:fill="FFFFFF"/>
            <w:vAlign w:val="center"/>
          </w:tcPr>
          <w:p w14:paraId="0B91A45C"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Các khoản thu phải nộp NSNN</w:t>
            </w:r>
          </w:p>
        </w:tc>
        <w:tc>
          <w:tcPr>
            <w:tcW w:w="226" w:type="pct"/>
            <w:tcBorders>
              <w:top w:val="single" w:sz="4" w:space="0" w:color="auto"/>
              <w:left w:val="single" w:sz="4" w:space="0" w:color="auto"/>
              <w:bottom w:val="single" w:sz="4" w:space="0" w:color="auto"/>
              <w:right w:val="nil"/>
            </w:tcBorders>
            <w:shd w:val="clear" w:color="auto" w:fill="FFFFFF"/>
            <w:vAlign w:val="center"/>
          </w:tcPr>
          <w:p w14:paraId="6D5B0342"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13</w:t>
            </w:r>
          </w:p>
        </w:tc>
        <w:tc>
          <w:tcPr>
            <w:tcW w:w="304" w:type="pct"/>
            <w:tcBorders>
              <w:top w:val="single" w:sz="4" w:space="0" w:color="auto"/>
              <w:left w:val="single" w:sz="4" w:space="0" w:color="auto"/>
              <w:bottom w:val="single" w:sz="4" w:space="0" w:color="auto"/>
              <w:right w:val="nil"/>
            </w:tcBorders>
            <w:shd w:val="clear" w:color="auto" w:fill="FFFFFF"/>
            <w:vAlign w:val="center"/>
          </w:tcPr>
          <w:p w14:paraId="5798F0C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0" w:type="pct"/>
            <w:tcBorders>
              <w:top w:val="single" w:sz="4" w:space="0" w:color="auto"/>
              <w:left w:val="single" w:sz="4" w:space="0" w:color="auto"/>
              <w:bottom w:val="single" w:sz="4" w:space="0" w:color="auto"/>
              <w:right w:val="nil"/>
            </w:tcBorders>
            <w:shd w:val="clear" w:color="auto" w:fill="FFFFFF"/>
            <w:vAlign w:val="center"/>
          </w:tcPr>
          <w:p w14:paraId="2159575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7B793B2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9" w:type="pct"/>
            <w:tcBorders>
              <w:top w:val="single" w:sz="4" w:space="0" w:color="auto"/>
              <w:left w:val="single" w:sz="4" w:space="0" w:color="auto"/>
              <w:bottom w:val="single" w:sz="4" w:space="0" w:color="auto"/>
              <w:right w:val="nil"/>
            </w:tcBorders>
            <w:shd w:val="clear" w:color="auto" w:fill="FFFFFF"/>
            <w:vAlign w:val="center"/>
          </w:tcPr>
          <w:p w14:paraId="74E0875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64B3F10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6" w:type="pct"/>
            <w:tcBorders>
              <w:top w:val="single" w:sz="4" w:space="0" w:color="auto"/>
              <w:left w:val="single" w:sz="4" w:space="0" w:color="auto"/>
              <w:bottom w:val="single" w:sz="4" w:space="0" w:color="auto"/>
              <w:right w:val="nil"/>
            </w:tcBorders>
            <w:shd w:val="clear" w:color="auto" w:fill="FFFFFF"/>
            <w:vAlign w:val="center"/>
          </w:tcPr>
          <w:p w14:paraId="6632D28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46C3E40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640FCFF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4DA9EE0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3" w:type="pct"/>
            <w:tcBorders>
              <w:top w:val="single" w:sz="4" w:space="0" w:color="auto"/>
              <w:left w:val="single" w:sz="4" w:space="0" w:color="auto"/>
              <w:bottom w:val="single" w:sz="4" w:space="0" w:color="auto"/>
              <w:right w:val="nil"/>
            </w:tcBorders>
            <w:shd w:val="clear" w:color="auto" w:fill="FFFFFF"/>
            <w:vAlign w:val="center"/>
          </w:tcPr>
          <w:p w14:paraId="0B1D5E5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00B8A9E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475B30FA"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1ED1A9AB" w14:textId="77777777" w:rsidTr="004C336D">
        <w:tblPrEx>
          <w:tblCellMar>
            <w:top w:w="0" w:type="dxa"/>
            <w:left w:w="0" w:type="dxa"/>
            <w:bottom w:w="0" w:type="dxa"/>
            <w:right w:w="0" w:type="dxa"/>
          </w:tblCellMar>
        </w:tblPrEx>
        <w:tc>
          <w:tcPr>
            <w:tcW w:w="262" w:type="pct"/>
            <w:tcBorders>
              <w:top w:val="single" w:sz="4" w:space="0" w:color="auto"/>
              <w:left w:val="single" w:sz="4" w:space="0" w:color="auto"/>
              <w:bottom w:val="single" w:sz="4" w:space="0" w:color="auto"/>
              <w:right w:val="nil"/>
            </w:tcBorders>
            <w:shd w:val="clear" w:color="auto" w:fill="FFFFFF"/>
            <w:vAlign w:val="center"/>
          </w:tcPr>
          <w:p w14:paraId="1D0E13C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886" w:type="pct"/>
            <w:tcBorders>
              <w:top w:val="single" w:sz="4" w:space="0" w:color="auto"/>
              <w:left w:val="single" w:sz="4" w:space="0" w:color="auto"/>
              <w:bottom w:val="single" w:sz="4" w:space="0" w:color="auto"/>
              <w:right w:val="nil"/>
            </w:tcBorders>
            <w:shd w:val="clear" w:color="auto" w:fill="FFFFFF"/>
            <w:vAlign w:val="center"/>
          </w:tcPr>
          <w:p w14:paraId="40190B83"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Chi tiết:...</w:t>
            </w:r>
          </w:p>
        </w:tc>
        <w:tc>
          <w:tcPr>
            <w:tcW w:w="226" w:type="pct"/>
            <w:tcBorders>
              <w:top w:val="single" w:sz="4" w:space="0" w:color="auto"/>
              <w:left w:val="single" w:sz="4" w:space="0" w:color="auto"/>
              <w:bottom w:val="single" w:sz="4" w:space="0" w:color="auto"/>
              <w:right w:val="nil"/>
            </w:tcBorders>
            <w:shd w:val="clear" w:color="auto" w:fill="FFFFFF"/>
            <w:vAlign w:val="center"/>
          </w:tcPr>
          <w:p w14:paraId="1BDB7B1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4E0E7E7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0" w:type="pct"/>
            <w:tcBorders>
              <w:top w:val="single" w:sz="4" w:space="0" w:color="auto"/>
              <w:left w:val="single" w:sz="4" w:space="0" w:color="auto"/>
              <w:bottom w:val="single" w:sz="4" w:space="0" w:color="auto"/>
              <w:right w:val="nil"/>
            </w:tcBorders>
            <w:shd w:val="clear" w:color="auto" w:fill="FFFFFF"/>
            <w:vAlign w:val="center"/>
          </w:tcPr>
          <w:p w14:paraId="1D169C4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0775619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9" w:type="pct"/>
            <w:tcBorders>
              <w:top w:val="single" w:sz="4" w:space="0" w:color="auto"/>
              <w:left w:val="single" w:sz="4" w:space="0" w:color="auto"/>
              <w:bottom w:val="single" w:sz="4" w:space="0" w:color="auto"/>
              <w:right w:val="nil"/>
            </w:tcBorders>
            <w:shd w:val="clear" w:color="auto" w:fill="FFFFFF"/>
            <w:vAlign w:val="center"/>
          </w:tcPr>
          <w:p w14:paraId="3D2D16D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05D16F0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6" w:type="pct"/>
            <w:tcBorders>
              <w:top w:val="single" w:sz="4" w:space="0" w:color="auto"/>
              <w:left w:val="single" w:sz="4" w:space="0" w:color="auto"/>
              <w:bottom w:val="single" w:sz="4" w:space="0" w:color="auto"/>
              <w:right w:val="nil"/>
            </w:tcBorders>
            <w:shd w:val="clear" w:color="auto" w:fill="FFFFFF"/>
            <w:vAlign w:val="center"/>
          </w:tcPr>
          <w:p w14:paraId="4E9C1E6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56463EB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5FE1A7C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6EEE9CA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3" w:type="pct"/>
            <w:tcBorders>
              <w:top w:val="single" w:sz="4" w:space="0" w:color="auto"/>
              <w:left w:val="single" w:sz="4" w:space="0" w:color="auto"/>
              <w:bottom w:val="single" w:sz="4" w:space="0" w:color="auto"/>
              <w:right w:val="nil"/>
            </w:tcBorders>
            <w:shd w:val="clear" w:color="auto" w:fill="FFFFFF"/>
            <w:vAlign w:val="center"/>
          </w:tcPr>
          <w:p w14:paraId="52FD0D0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50E8EB4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1295FB2D"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1273E151" w14:textId="77777777" w:rsidTr="004C336D">
        <w:tblPrEx>
          <w:tblCellMar>
            <w:top w:w="0" w:type="dxa"/>
            <w:left w:w="0" w:type="dxa"/>
            <w:bottom w:w="0" w:type="dxa"/>
            <w:right w:w="0" w:type="dxa"/>
          </w:tblCellMar>
        </w:tblPrEx>
        <w:tc>
          <w:tcPr>
            <w:tcW w:w="262" w:type="pct"/>
            <w:tcBorders>
              <w:top w:val="single" w:sz="4" w:space="0" w:color="auto"/>
              <w:left w:val="single" w:sz="4" w:space="0" w:color="auto"/>
              <w:bottom w:val="single" w:sz="4" w:space="0" w:color="auto"/>
              <w:right w:val="nil"/>
            </w:tcBorders>
            <w:shd w:val="clear" w:color="auto" w:fill="FFFFFF"/>
            <w:vAlign w:val="center"/>
          </w:tcPr>
          <w:p w14:paraId="6C66C11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886" w:type="pct"/>
            <w:tcBorders>
              <w:top w:val="single" w:sz="4" w:space="0" w:color="auto"/>
              <w:left w:val="single" w:sz="4" w:space="0" w:color="auto"/>
              <w:bottom w:val="single" w:sz="4" w:space="0" w:color="auto"/>
              <w:right w:val="nil"/>
            </w:tcBorders>
            <w:shd w:val="clear" w:color="auto" w:fill="FFFFFF"/>
            <w:vAlign w:val="center"/>
          </w:tcPr>
          <w:p w14:paraId="3D0968A4"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w:t>
            </w:r>
          </w:p>
        </w:tc>
        <w:tc>
          <w:tcPr>
            <w:tcW w:w="226" w:type="pct"/>
            <w:tcBorders>
              <w:top w:val="single" w:sz="4" w:space="0" w:color="auto"/>
              <w:left w:val="single" w:sz="4" w:space="0" w:color="auto"/>
              <w:bottom w:val="single" w:sz="4" w:space="0" w:color="auto"/>
              <w:right w:val="nil"/>
            </w:tcBorders>
            <w:shd w:val="clear" w:color="auto" w:fill="FFFFFF"/>
            <w:vAlign w:val="center"/>
          </w:tcPr>
          <w:p w14:paraId="2D002FB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7B33A55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0" w:type="pct"/>
            <w:tcBorders>
              <w:top w:val="single" w:sz="4" w:space="0" w:color="auto"/>
              <w:left w:val="single" w:sz="4" w:space="0" w:color="auto"/>
              <w:bottom w:val="single" w:sz="4" w:space="0" w:color="auto"/>
              <w:right w:val="nil"/>
            </w:tcBorders>
            <w:shd w:val="clear" w:color="auto" w:fill="FFFFFF"/>
            <w:vAlign w:val="center"/>
          </w:tcPr>
          <w:p w14:paraId="075C0D3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71730F5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9" w:type="pct"/>
            <w:tcBorders>
              <w:top w:val="single" w:sz="4" w:space="0" w:color="auto"/>
              <w:left w:val="single" w:sz="4" w:space="0" w:color="auto"/>
              <w:bottom w:val="single" w:sz="4" w:space="0" w:color="auto"/>
              <w:right w:val="nil"/>
            </w:tcBorders>
            <w:shd w:val="clear" w:color="auto" w:fill="FFFFFF"/>
            <w:vAlign w:val="center"/>
          </w:tcPr>
          <w:p w14:paraId="6620E7E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176C8A1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6" w:type="pct"/>
            <w:tcBorders>
              <w:top w:val="single" w:sz="4" w:space="0" w:color="auto"/>
              <w:left w:val="single" w:sz="4" w:space="0" w:color="auto"/>
              <w:bottom w:val="single" w:sz="4" w:space="0" w:color="auto"/>
              <w:right w:val="nil"/>
            </w:tcBorders>
            <w:shd w:val="clear" w:color="auto" w:fill="FFFFFF"/>
            <w:vAlign w:val="center"/>
          </w:tcPr>
          <w:p w14:paraId="39F9742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31EA156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7C43AEF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4B9CFDF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3" w:type="pct"/>
            <w:tcBorders>
              <w:top w:val="single" w:sz="4" w:space="0" w:color="auto"/>
              <w:left w:val="single" w:sz="4" w:space="0" w:color="auto"/>
              <w:bottom w:val="single" w:sz="4" w:space="0" w:color="auto"/>
              <w:right w:val="nil"/>
            </w:tcBorders>
            <w:shd w:val="clear" w:color="auto" w:fill="FFFFFF"/>
            <w:vAlign w:val="center"/>
          </w:tcPr>
          <w:p w14:paraId="60C7054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4E216E5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73941198"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6F1684E0" w14:textId="77777777" w:rsidTr="004C336D">
        <w:tblPrEx>
          <w:tblCellMar>
            <w:top w:w="0" w:type="dxa"/>
            <w:left w:w="0" w:type="dxa"/>
            <w:bottom w:w="0" w:type="dxa"/>
            <w:right w:w="0" w:type="dxa"/>
          </w:tblCellMar>
        </w:tblPrEx>
        <w:tc>
          <w:tcPr>
            <w:tcW w:w="262" w:type="pct"/>
            <w:tcBorders>
              <w:top w:val="single" w:sz="4" w:space="0" w:color="auto"/>
              <w:left w:val="single" w:sz="4" w:space="0" w:color="auto"/>
              <w:bottom w:val="single" w:sz="4" w:space="0" w:color="auto"/>
              <w:right w:val="nil"/>
            </w:tcBorders>
            <w:shd w:val="clear" w:color="auto" w:fill="FFFFFF"/>
            <w:vAlign w:val="center"/>
          </w:tcPr>
          <w:p w14:paraId="0297A5E3"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w:t>
            </w:r>
          </w:p>
        </w:tc>
        <w:tc>
          <w:tcPr>
            <w:tcW w:w="886" w:type="pct"/>
            <w:tcBorders>
              <w:top w:val="single" w:sz="4" w:space="0" w:color="auto"/>
              <w:left w:val="single" w:sz="4" w:space="0" w:color="auto"/>
              <w:bottom w:val="single" w:sz="4" w:space="0" w:color="auto"/>
              <w:right w:val="nil"/>
            </w:tcBorders>
            <w:shd w:val="clear" w:color="auto" w:fill="FFFFFF"/>
            <w:vAlign w:val="center"/>
          </w:tcPr>
          <w:p w14:paraId="0EC3B78E"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Các khoản ghi thu, ghi chi vào NSNN</w:t>
            </w:r>
          </w:p>
        </w:tc>
        <w:tc>
          <w:tcPr>
            <w:tcW w:w="226" w:type="pct"/>
            <w:tcBorders>
              <w:top w:val="single" w:sz="4" w:space="0" w:color="auto"/>
              <w:left w:val="single" w:sz="4" w:space="0" w:color="auto"/>
              <w:bottom w:val="single" w:sz="4" w:space="0" w:color="auto"/>
              <w:right w:val="nil"/>
            </w:tcBorders>
            <w:shd w:val="clear" w:color="auto" w:fill="FFFFFF"/>
            <w:vAlign w:val="center"/>
          </w:tcPr>
          <w:p w14:paraId="05657E03"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14</w:t>
            </w:r>
          </w:p>
        </w:tc>
        <w:tc>
          <w:tcPr>
            <w:tcW w:w="304" w:type="pct"/>
            <w:tcBorders>
              <w:top w:val="single" w:sz="4" w:space="0" w:color="auto"/>
              <w:left w:val="single" w:sz="4" w:space="0" w:color="auto"/>
              <w:bottom w:val="single" w:sz="4" w:space="0" w:color="auto"/>
              <w:right w:val="nil"/>
            </w:tcBorders>
            <w:shd w:val="clear" w:color="auto" w:fill="FFFFFF"/>
            <w:vAlign w:val="center"/>
          </w:tcPr>
          <w:p w14:paraId="219FDEC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0" w:type="pct"/>
            <w:tcBorders>
              <w:top w:val="single" w:sz="4" w:space="0" w:color="auto"/>
              <w:left w:val="single" w:sz="4" w:space="0" w:color="auto"/>
              <w:bottom w:val="single" w:sz="4" w:space="0" w:color="auto"/>
              <w:right w:val="nil"/>
            </w:tcBorders>
            <w:shd w:val="clear" w:color="auto" w:fill="FFFFFF"/>
            <w:vAlign w:val="center"/>
          </w:tcPr>
          <w:p w14:paraId="0D32602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609F3BD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9" w:type="pct"/>
            <w:tcBorders>
              <w:top w:val="single" w:sz="4" w:space="0" w:color="auto"/>
              <w:left w:val="single" w:sz="4" w:space="0" w:color="auto"/>
              <w:bottom w:val="single" w:sz="4" w:space="0" w:color="auto"/>
              <w:right w:val="nil"/>
            </w:tcBorders>
            <w:shd w:val="clear" w:color="auto" w:fill="FFFFFF"/>
            <w:vAlign w:val="center"/>
          </w:tcPr>
          <w:p w14:paraId="57C77D1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1B17FC2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6" w:type="pct"/>
            <w:tcBorders>
              <w:top w:val="single" w:sz="4" w:space="0" w:color="auto"/>
              <w:left w:val="single" w:sz="4" w:space="0" w:color="auto"/>
              <w:bottom w:val="single" w:sz="4" w:space="0" w:color="auto"/>
              <w:right w:val="nil"/>
            </w:tcBorders>
            <w:shd w:val="clear" w:color="auto" w:fill="FFFFFF"/>
            <w:vAlign w:val="center"/>
          </w:tcPr>
          <w:p w14:paraId="02325C7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6111D5F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044B0A7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4DDCCFD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3" w:type="pct"/>
            <w:tcBorders>
              <w:top w:val="single" w:sz="4" w:space="0" w:color="auto"/>
              <w:left w:val="single" w:sz="4" w:space="0" w:color="auto"/>
              <w:bottom w:val="single" w:sz="4" w:space="0" w:color="auto"/>
              <w:right w:val="nil"/>
            </w:tcBorders>
            <w:shd w:val="clear" w:color="auto" w:fill="FFFFFF"/>
            <w:vAlign w:val="center"/>
          </w:tcPr>
          <w:p w14:paraId="2B1D704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2369F89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3373732E"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49EBEFEA" w14:textId="77777777" w:rsidTr="004C336D">
        <w:tblPrEx>
          <w:tblCellMar>
            <w:top w:w="0" w:type="dxa"/>
            <w:left w:w="0" w:type="dxa"/>
            <w:bottom w:w="0" w:type="dxa"/>
            <w:right w:w="0" w:type="dxa"/>
          </w:tblCellMar>
        </w:tblPrEx>
        <w:tc>
          <w:tcPr>
            <w:tcW w:w="262" w:type="pct"/>
            <w:tcBorders>
              <w:top w:val="single" w:sz="4" w:space="0" w:color="auto"/>
              <w:left w:val="single" w:sz="4" w:space="0" w:color="auto"/>
              <w:bottom w:val="single" w:sz="4" w:space="0" w:color="auto"/>
              <w:right w:val="nil"/>
            </w:tcBorders>
            <w:shd w:val="clear" w:color="auto" w:fill="FFFFFF"/>
            <w:vAlign w:val="center"/>
          </w:tcPr>
          <w:p w14:paraId="4DF4650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886" w:type="pct"/>
            <w:tcBorders>
              <w:top w:val="single" w:sz="4" w:space="0" w:color="auto"/>
              <w:left w:val="single" w:sz="4" w:space="0" w:color="auto"/>
              <w:bottom w:val="single" w:sz="4" w:space="0" w:color="auto"/>
              <w:right w:val="nil"/>
            </w:tcBorders>
            <w:shd w:val="clear" w:color="auto" w:fill="FFFFFF"/>
            <w:vAlign w:val="center"/>
          </w:tcPr>
          <w:p w14:paraId="33D5C8A4"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Chi tiết:...</w:t>
            </w:r>
          </w:p>
        </w:tc>
        <w:tc>
          <w:tcPr>
            <w:tcW w:w="226" w:type="pct"/>
            <w:tcBorders>
              <w:top w:val="single" w:sz="4" w:space="0" w:color="auto"/>
              <w:left w:val="single" w:sz="4" w:space="0" w:color="auto"/>
              <w:bottom w:val="single" w:sz="4" w:space="0" w:color="auto"/>
              <w:right w:val="nil"/>
            </w:tcBorders>
            <w:shd w:val="clear" w:color="auto" w:fill="FFFFFF"/>
            <w:vAlign w:val="center"/>
          </w:tcPr>
          <w:p w14:paraId="2B7F0D6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4431E96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0" w:type="pct"/>
            <w:tcBorders>
              <w:top w:val="single" w:sz="4" w:space="0" w:color="auto"/>
              <w:left w:val="single" w:sz="4" w:space="0" w:color="auto"/>
              <w:bottom w:val="single" w:sz="4" w:space="0" w:color="auto"/>
              <w:right w:val="nil"/>
            </w:tcBorders>
            <w:shd w:val="clear" w:color="auto" w:fill="FFFFFF"/>
            <w:vAlign w:val="center"/>
          </w:tcPr>
          <w:p w14:paraId="49D31A9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42AFB8F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9" w:type="pct"/>
            <w:tcBorders>
              <w:top w:val="single" w:sz="4" w:space="0" w:color="auto"/>
              <w:left w:val="single" w:sz="4" w:space="0" w:color="auto"/>
              <w:bottom w:val="single" w:sz="4" w:space="0" w:color="auto"/>
              <w:right w:val="nil"/>
            </w:tcBorders>
            <w:shd w:val="clear" w:color="auto" w:fill="FFFFFF"/>
            <w:vAlign w:val="center"/>
          </w:tcPr>
          <w:p w14:paraId="6A58D39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6CB9661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6" w:type="pct"/>
            <w:tcBorders>
              <w:top w:val="single" w:sz="4" w:space="0" w:color="auto"/>
              <w:left w:val="single" w:sz="4" w:space="0" w:color="auto"/>
              <w:bottom w:val="single" w:sz="4" w:space="0" w:color="auto"/>
              <w:right w:val="nil"/>
            </w:tcBorders>
            <w:shd w:val="clear" w:color="auto" w:fill="FFFFFF"/>
            <w:vAlign w:val="center"/>
          </w:tcPr>
          <w:p w14:paraId="1F8DBF2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1BEBAD9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3B6E381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0E6AAED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3" w:type="pct"/>
            <w:tcBorders>
              <w:top w:val="single" w:sz="4" w:space="0" w:color="auto"/>
              <w:left w:val="single" w:sz="4" w:space="0" w:color="auto"/>
              <w:bottom w:val="single" w:sz="4" w:space="0" w:color="auto"/>
              <w:right w:val="nil"/>
            </w:tcBorders>
            <w:shd w:val="clear" w:color="auto" w:fill="FFFFFF"/>
            <w:vAlign w:val="center"/>
          </w:tcPr>
          <w:p w14:paraId="2DC2117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09251E9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7013FD5E"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224207A5" w14:textId="77777777" w:rsidTr="004C336D">
        <w:tblPrEx>
          <w:tblCellMar>
            <w:top w:w="0" w:type="dxa"/>
            <w:left w:w="0" w:type="dxa"/>
            <w:bottom w:w="0" w:type="dxa"/>
            <w:right w:w="0" w:type="dxa"/>
          </w:tblCellMar>
        </w:tblPrEx>
        <w:tc>
          <w:tcPr>
            <w:tcW w:w="262" w:type="pct"/>
            <w:tcBorders>
              <w:top w:val="single" w:sz="4" w:space="0" w:color="auto"/>
              <w:left w:val="single" w:sz="4" w:space="0" w:color="auto"/>
              <w:bottom w:val="single" w:sz="4" w:space="0" w:color="auto"/>
              <w:right w:val="nil"/>
            </w:tcBorders>
            <w:shd w:val="clear" w:color="auto" w:fill="FFFFFF"/>
            <w:vAlign w:val="center"/>
          </w:tcPr>
          <w:p w14:paraId="7B5FCC1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886" w:type="pct"/>
            <w:tcBorders>
              <w:top w:val="single" w:sz="4" w:space="0" w:color="auto"/>
              <w:left w:val="single" w:sz="4" w:space="0" w:color="auto"/>
              <w:bottom w:val="single" w:sz="4" w:space="0" w:color="auto"/>
              <w:right w:val="nil"/>
            </w:tcBorders>
            <w:shd w:val="clear" w:color="auto" w:fill="FFFFFF"/>
            <w:vAlign w:val="center"/>
          </w:tcPr>
          <w:p w14:paraId="252526EF"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w:t>
            </w:r>
          </w:p>
        </w:tc>
        <w:tc>
          <w:tcPr>
            <w:tcW w:w="226" w:type="pct"/>
            <w:tcBorders>
              <w:top w:val="single" w:sz="4" w:space="0" w:color="auto"/>
              <w:left w:val="single" w:sz="4" w:space="0" w:color="auto"/>
              <w:bottom w:val="single" w:sz="4" w:space="0" w:color="auto"/>
              <w:right w:val="nil"/>
            </w:tcBorders>
            <w:shd w:val="clear" w:color="auto" w:fill="FFFFFF"/>
            <w:vAlign w:val="center"/>
          </w:tcPr>
          <w:p w14:paraId="1D53687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23DBFF5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0" w:type="pct"/>
            <w:tcBorders>
              <w:top w:val="single" w:sz="4" w:space="0" w:color="auto"/>
              <w:left w:val="single" w:sz="4" w:space="0" w:color="auto"/>
              <w:bottom w:val="single" w:sz="4" w:space="0" w:color="auto"/>
              <w:right w:val="nil"/>
            </w:tcBorders>
            <w:shd w:val="clear" w:color="auto" w:fill="FFFFFF"/>
            <w:vAlign w:val="center"/>
          </w:tcPr>
          <w:p w14:paraId="49E073F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42CDBB2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9" w:type="pct"/>
            <w:tcBorders>
              <w:top w:val="single" w:sz="4" w:space="0" w:color="auto"/>
              <w:left w:val="single" w:sz="4" w:space="0" w:color="auto"/>
              <w:bottom w:val="single" w:sz="4" w:space="0" w:color="auto"/>
              <w:right w:val="nil"/>
            </w:tcBorders>
            <w:shd w:val="clear" w:color="auto" w:fill="FFFFFF"/>
            <w:vAlign w:val="center"/>
          </w:tcPr>
          <w:p w14:paraId="69907FC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67830E9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6" w:type="pct"/>
            <w:tcBorders>
              <w:top w:val="single" w:sz="4" w:space="0" w:color="auto"/>
              <w:left w:val="single" w:sz="4" w:space="0" w:color="auto"/>
              <w:bottom w:val="single" w:sz="4" w:space="0" w:color="auto"/>
              <w:right w:val="nil"/>
            </w:tcBorders>
            <w:shd w:val="clear" w:color="auto" w:fill="FFFFFF"/>
            <w:vAlign w:val="center"/>
          </w:tcPr>
          <w:p w14:paraId="29D3CF7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3DCBA1F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4811330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56DEA8F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3" w:type="pct"/>
            <w:tcBorders>
              <w:top w:val="single" w:sz="4" w:space="0" w:color="auto"/>
              <w:left w:val="single" w:sz="4" w:space="0" w:color="auto"/>
              <w:bottom w:val="single" w:sz="4" w:space="0" w:color="auto"/>
              <w:right w:val="nil"/>
            </w:tcBorders>
            <w:shd w:val="clear" w:color="auto" w:fill="FFFFFF"/>
            <w:vAlign w:val="center"/>
          </w:tcPr>
          <w:p w14:paraId="37060D3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7E36A56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1173CB11"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2E53339C" w14:textId="77777777" w:rsidTr="004C336D">
        <w:tblPrEx>
          <w:tblCellMar>
            <w:top w:w="0" w:type="dxa"/>
            <w:left w:w="0" w:type="dxa"/>
            <w:bottom w:w="0" w:type="dxa"/>
            <w:right w:w="0" w:type="dxa"/>
          </w:tblCellMar>
        </w:tblPrEx>
        <w:tc>
          <w:tcPr>
            <w:tcW w:w="262" w:type="pct"/>
            <w:tcBorders>
              <w:top w:val="single" w:sz="4" w:space="0" w:color="auto"/>
              <w:left w:val="single" w:sz="4" w:space="0" w:color="auto"/>
              <w:bottom w:val="single" w:sz="4" w:space="0" w:color="auto"/>
              <w:right w:val="nil"/>
            </w:tcBorders>
            <w:shd w:val="clear" w:color="auto" w:fill="FFFFFF"/>
            <w:vAlign w:val="center"/>
          </w:tcPr>
          <w:p w14:paraId="5A2C0ED2"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3</w:t>
            </w:r>
          </w:p>
        </w:tc>
        <w:tc>
          <w:tcPr>
            <w:tcW w:w="886" w:type="pct"/>
            <w:tcBorders>
              <w:top w:val="single" w:sz="4" w:space="0" w:color="auto"/>
              <w:left w:val="single" w:sz="4" w:space="0" w:color="auto"/>
              <w:bottom w:val="single" w:sz="4" w:space="0" w:color="auto"/>
              <w:right w:val="nil"/>
            </w:tcBorders>
            <w:shd w:val="clear" w:color="auto" w:fill="FFFFFF"/>
            <w:vAlign w:val="center"/>
          </w:tcPr>
          <w:p w14:paraId="67416BDF"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Số chi sai chế độ phải xuất toán</w:t>
            </w:r>
          </w:p>
        </w:tc>
        <w:tc>
          <w:tcPr>
            <w:tcW w:w="226" w:type="pct"/>
            <w:tcBorders>
              <w:top w:val="single" w:sz="4" w:space="0" w:color="auto"/>
              <w:left w:val="single" w:sz="4" w:space="0" w:color="auto"/>
              <w:bottom w:val="single" w:sz="4" w:space="0" w:color="auto"/>
              <w:right w:val="nil"/>
            </w:tcBorders>
            <w:shd w:val="clear" w:color="auto" w:fill="FFFFFF"/>
            <w:vAlign w:val="center"/>
          </w:tcPr>
          <w:p w14:paraId="53D44531"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15</w:t>
            </w:r>
          </w:p>
        </w:tc>
        <w:tc>
          <w:tcPr>
            <w:tcW w:w="304" w:type="pct"/>
            <w:tcBorders>
              <w:top w:val="single" w:sz="4" w:space="0" w:color="auto"/>
              <w:left w:val="single" w:sz="4" w:space="0" w:color="auto"/>
              <w:bottom w:val="single" w:sz="4" w:space="0" w:color="auto"/>
              <w:right w:val="nil"/>
            </w:tcBorders>
            <w:shd w:val="clear" w:color="auto" w:fill="FFFFFF"/>
            <w:vAlign w:val="center"/>
          </w:tcPr>
          <w:p w14:paraId="116F5A5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0" w:type="pct"/>
            <w:tcBorders>
              <w:top w:val="single" w:sz="4" w:space="0" w:color="auto"/>
              <w:left w:val="single" w:sz="4" w:space="0" w:color="auto"/>
              <w:bottom w:val="single" w:sz="4" w:space="0" w:color="auto"/>
              <w:right w:val="nil"/>
            </w:tcBorders>
            <w:shd w:val="clear" w:color="auto" w:fill="FFFFFF"/>
            <w:vAlign w:val="center"/>
          </w:tcPr>
          <w:p w14:paraId="77E8B66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35A9A91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9" w:type="pct"/>
            <w:tcBorders>
              <w:top w:val="single" w:sz="4" w:space="0" w:color="auto"/>
              <w:left w:val="single" w:sz="4" w:space="0" w:color="auto"/>
              <w:bottom w:val="single" w:sz="4" w:space="0" w:color="auto"/>
              <w:right w:val="nil"/>
            </w:tcBorders>
            <w:shd w:val="clear" w:color="auto" w:fill="FFFFFF"/>
            <w:vAlign w:val="center"/>
          </w:tcPr>
          <w:p w14:paraId="48C8A8F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55066B1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6" w:type="pct"/>
            <w:tcBorders>
              <w:top w:val="single" w:sz="4" w:space="0" w:color="auto"/>
              <w:left w:val="single" w:sz="4" w:space="0" w:color="auto"/>
              <w:bottom w:val="single" w:sz="4" w:space="0" w:color="auto"/>
              <w:right w:val="nil"/>
            </w:tcBorders>
            <w:shd w:val="clear" w:color="auto" w:fill="FFFFFF"/>
            <w:vAlign w:val="center"/>
          </w:tcPr>
          <w:p w14:paraId="7246172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05F34B4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619B8C1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2759B85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3" w:type="pct"/>
            <w:tcBorders>
              <w:top w:val="single" w:sz="4" w:space="0" w:color="auto"/>
              <w:left w:val="single" w:sz="4" w:space="0" w:color="auto"/>
              <w:bottom w:val="single" w:sz="4" w:space="0" w:color="auto"/>
              <w:right w:val="nil"/>
            </w:tcBorders>
            <w:shd w:val="clear" w:color="auto" w:fill="FFFFFF"/>
            <w:vAlign w:val="center"/>
          </w:tcPr>
          <w:p w14:paraId="380138E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21F1776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477D55D9"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0E6CF298" w14:textId="77777777" w:rsidTr="004C336D">
        <w:tblPrEx>
          <w:tblCellMar>
            <w:top w:w="0" w:type="dxa"/>
            <w:left w:w="0" w:type="dxa"/>
            <w:bottom w:w="0" w:type="dxa"/>
            <w:right w:w="0" w:type="dxa"/>
          </w:tblCellMar>
        </w:tblPrEx>
        <w:tc>
          <w:tcPr>
            <w:tcW w:w="262" w:type="pct"/>
            <w:tcBorders>
              <w:top w:val="single" w:sz="4" w:space="0" w:color="auto"/>
              <w:left w:val="single" w:sz="4" w:space="0" w:color="auto"/>
              <w:bottom w:val="single" w:sz="4" w:space="0" w:color="auto"/>
              <w:right w:val="nil"/>
            </w:tcBorders>
            <w:shd w:val="clear" w:color="auto" w:fill="FFFFFF"/>
            <w:vAlign w:val="center"/>
          </w:tcPr>
          <w:p w14:paraId="48EFAFF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886" w:type="pct"/>
            <w:tcBorders>
              <w:top w:val="single" w:sz="4" w:space="0" w:color="auto"/>
              <w:left w:val="single" w:sz="4" w:space="0" w:color="auto"/>
              <w:bottom w:val="single" w:sz="4" w:space="0" w:color="auto"/>
              <w:right w:val="nil"/>
            </w:tcBorders>
            <w:shd w:val="clear" w:color="auto" w:fill="FFFFFF"/>
            <w:vAlign w:val="center"/>
          </w:tcPr>
          <w:p w14:paraId="2E3EEE86"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a. Nộp trả ngân sách nhà nước:</w:t>
            </w:r>
          </w:p>
        </w:tc>
        <w:tc>
          <w:tcPr>
            <w:tcW w:w="226" w:type="pct"/>
            <w:tcBorders>
              <w:top w:val="single" w:sz="4" w:space="0" w:color="auto"/>
              <w:left w:val="single" w:sz="4" w:space="0" w:color="auto"/>
              <w:bottom w:val="single" w:sz="4" w:space="0" w:color="auto"/>
              <w:right w:val="nil"/>
            </w:tcBorders>
            <w:shd w:val="clear" w:color="auto" w:fill="FFFFFF"/>
            <w:vAlign w:val="center"/>
          </w:tcPr>
          <w:p w14:paraId="3F516951"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16</w:t>
            </w:r>
          </w:p>
        </w:tc>
        <w:tc>
          <w:tcPr>
            <w:tcW w:w="304" w:type="pct"/>
            <w:tcBorders>
              <w:top w:val="single" w:sz="4" w:space="0" w:color="auto"/>
              <w:left w:val="single" w:sz="4" w:space="0" w:color="auto"/>
              <w:bottom w:val="single" w:sz="4" w:space="0" w:color="auto"/>
              <w:right w:val="nil"/>
            </w:tcBorders>
            <w:shd w:val="clear" w:color="auto" w:fill="FFFFFF"/>
            <w:vAlign w:val="center"/>
          </w:tcPr>
          <w:p w14:paraId="31420BB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0" w:type="pct"/>
            <w:tcBorders>
              <w:top w:val="single" w:sz="4" w:space="0" w:color="auto"/>
              <w:left w:val="single" w:sz="4" w:space="0" w:color="auto"/>
              <w:bottom w:val="single" w:sz="4" w:space="0" w:color="auto"/>
              <w:right w:val="nil"/>
            </w:tcBorders>
            <w:shd w:val="clear" w:color="auto" w:fill="FFFFFF"/>
            <w:vAlign w:val="center"/>
          </w:tcPr>
          <w:p w14:paraId="4DC8234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11FF272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9" w:type="pct"/>
            <w:tcBorders>
              <w:top w:val="single" w:sz="4" w:space="0" w:color="auto"/>
              <w:left w:val="single" w:sz="4" w:space="0" w:color="auto"/>
              <w:bottom w:val="single" w:sz="4" w:space="0" w:color="auto"/>
              <w:right w:val="nil"/>
            </w:tcBorders>
            <w:shd w:val="clear" w:color="auto" w:fill="FFFFFF"/>
            <w:vAlign w:val="center"/>
          </w:tcPr>
          <w:p w14:paraId="048EB9E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727E6A2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6" w:type="pct"/>
            <w:tcBorders>
              <w:top w:val="single" w:sz="4" w:space="0" w:color="auto"/>
              <w:left w:val="single" w:sz="4" w:space="0" w:color="auto"/>
              <w:bottom w:val="single" w:sz="4" w:space="0" w:color="auto"/>
              <w:right w:val="nil"/>
            </w:tcBorders>
            <w:shd w:val="clear" w:color="auto" w:fill="FFFFFF"/>
            <w:vAlign w:val="center"/>
          </w:tcPr>
          <w:p w14:paraId="76BAF31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7D0DB27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1184871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243EC9E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3" w:type="pct"/>
            <w:tcBorders>
              <w:top w:val="single" w:sz="4" w:space="0" w:color="auto"/>
              <w:left w:val="single" w:sz="4" w:space="0" w:color="auto"/>
              <w:bottom w:val="single" w:sz="4" w:space="0" w:color="auto"/>
              <w:right w:val="nil"/>
            </w:tcBorders>
            <w:shd w:val="clear" w:color="auto" w:fill="FFFFFF"/>
            <w:vAlign w:val="center"/>
          </w:tcPr>
          <w:p w14:paraId="17D39EB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2C7DCF5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71882128"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670715AB" w14:textId="77777777" w:rsidTr="004C336D">
        <w:tblPrEx>
          <w:tblCellMar>
            <w:top w:w="0" w:type="dxa"/>
            <w:left w:w="0" w:type="dxa"/>
            <w:bottom w:w="0" w:type="dxa"/>
            <w:right w:w="0" w:type="dxa"/>
          </w:tblCellMar>
        </w:tblPrEx>
        <w:tc>
          <w:tcPr>
            <w:tcW w:w="262" w:type="pct"/>
            <w:tcBorders>
              <w:top w:val="single" w:sz="4" w:space="0" w:color="auto"/>
              <w:left w:val="single" w:sz="4" w:space="0" w:color="auto"/>
              <w:bottom w:val="single" w:sz="4" w:space="0" w:color="auto"/>
              <w:right w:val="nil"/>
            </w:tcBorders>
            <w:shd w:val="clear" w:color="auto" w:fill="FFFFFF"/>
            <w:vAlign w:val="center"/>
          </w:tcPr>
          <w:p w14:paraId="04A37CD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886" w:type="pct"/>
            <w:tcBorders>
              <w:top w:val="single" w:sz="4" w:space="0" w:color="auto"/>
              <w:left w:val="single" w:sz="4" w:space="0" w:color="auto"/>
              <w:bottom w:val="single" w:sz="4" w:space="0" w:color="auto"/>
              <w:right w:val="nil"/>
            </w:tcBorders>
            <w:shd w:val="clear" w:color="auto" w:fill="FFFFFF"/>
            <w:vAlign w:val="center"/>
          </w:tcPr>
          <w:p w14:paraId="0EF868B2"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Trong đó: - XDCB</w:t>
            </w:r>
          </w:p>
        </w:tc>
        <w:tc>
          <w:tcPr>
            <w:tcW w:w="226" w:type="pct"/>
            <w:tcBorders>
              <w:top w:val="single" w:sz="4" w:space="0" w:color="auto"/>
              <w:left w:val="single" w:sz="4" w:space="0" w:color="auto"/>
              <w:bottom w:val="single" w:sz="4" w:space="0" w:color="auto"/>
              <w:right w:val="nil"/>
            </w:tcBorders>
            <w:shd w:val="clear" w:color="auto" w:fill="FFFFFF"/>
            <w:vAlign w:val="center"/>
          </w:tcPr>
          <w:p w14:paraId="6AD5376C"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17</w:t>
            </w:r>
          </w:p>
        </w:tc>
        <w:tc>
          <w:tcPr>
            <w:tcW w:w="304" w:type="pct"/>
            <w:tcBorders>
              <w:top w:val="single" w:sz="4" w:space="0" w:color="auto"/>
              <w:left w:val="single" w:sz="4" w:space="0" w:color="auto"/>
              <w:bottom w:val="single" w:sz="4" w:space="0" w:color="auto"/>
              <w:right w:val="nil"/>
            </w:tcBorders>
            <w:shd w:val="clear" w:color="auto" w:fill="FFFFFF"/>
            <w:vAlign w:val="center"/>
          </w:tcPr>
          <w:p w14:paraId="10BC245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0" w:type="pct"/>
            <w:tcBorders>
              <w:top w:val="single" w:sz="4" w:space="0" w:color="auto"/>
              <w:left w:val="single" w:sz="4" w:space="0" w:color="auto"/>
              <w:bottom w:val="single" w:sz="4" w:space="0" w:color="auto"/>
              <w:right w:val="nil"/>
            </w:tcBorders>
            <w:shd w:val="clear" w:color="auto" w:fill="FFFFFF"/>
            <w:vAlign w:val="center"/>
          </w:tcPr>
          <w:p w14:paraId="1CCC06F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5A34CD6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9" w:type="pct"/>
            <w:tcBorders>
              <w:top w:val="single" w:sz="4" w:space="0" w:color="auto"/>
              <w:left w:val="single" w:sz="4" w:space="0" w:color="auto"/>
              <w:bottom w:val="single" w:sz="4" w:space="0" w:color="auto"/>
              <w:right w:val="nil"/>
            </w:tcBorders>
            <w:shd w:val="clear" w:color="auto" w:fill="FFFFFF"/>
            <w:vAlign w:val="center"/>
          </w:tcPr>
          <w:p w14:paraId="36B9032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72BA7FA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6" w:type="pct"/>
            <w:tcBorders>
              <w:top w:val="single" w:sz="4" w:space="0" w:color="auto"/>
              <w:left w:val="single" w:sz="4" w:space="0" w:color="auto"/>
              <w:bottom w:val="single" w:sz="4" w:space="0" w:color="auto"/>
              <w:right w:val="nil"/>
            </w:tcBorders>
            <w:shd w:val="clear" w:color="auto" w:fill="FFFFFF"/>
            <w:vAlign w:val="center"/>
          </w:tcPr>
          <w:p w14:paraId="77C0020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1C19E69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28AEE21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5823E2D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3" w:type="pct"/>
            <w:tcBorders>
              <w:top w:val="single" w:sz="4" w:space="0" w:color="auto"/>
              <w:left w:val="single" w:sz="4" w:space="0" w:color="auto"/>
              <w:bottom w:val="single" w:sz="4" w:space="0" w:color="auto"/>
              <w:right w:val="nil"/>
            </w:tcBorders>
            <w:shd w:val="clear" w:color="auto" w:fill="FFFFFF"/>
            <w:vAlign w:val="center"/>
          </w:tcPr>
          <w:p w14:paraId="73C2608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02FE99C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7C5F1720"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17F9B910" w14:textId="77777777" w:rsidTr="004C336D">
        <w:tblPrEx>
          <w:tblCellMar>
            <w:top w:w="0" w:type="dxa"/>
            <w:left w:w="0" w:type="dxa"/>
            <w:bottom w:w="0" w:type="dxa"/>
            <w:right w:w="0" w:type="dxa"/>
          </w:tblCellMar>
        </w:tblPrEx>
        <w:tc>
          <w:tcPr>
            <w:tcW w:w="262" w:type="pct"/>
            <w:tcBorders>
              <w:top w:val="single" w:sz="4" w:space="0" w:color="auto"/>
              <w:left w:val="single" w:sz="4" w:space="0" w:color="auto"/>
              <w:bottom w:val="single" w:sz="4" w:space="0" w:color="auto"/>
              <w:right w:val="nil"/>
            </w:tcBorders>
            <w:shd w:val="clear" w:color="auto" w:fill="FFFFFF"/>
            <w:vAlign w:val="center"/>
          </w:tcPr>
          <w:p w14:paraId="15D7396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886" w:type="pct"/>
            <w:tcBorders>
              <w:top w:val="single" w:sz="4" w:space="0" w:color="auto"/>
              <w:left w:val="single" w:sz="4" w:space="0" w:color="auto"/>
              <w:bottom w:val="single" w:sz="4" w:space="0" w:color="auto"/>
              <w:right w:val="nil"/>
            </w:tcBorders>
            <w:shd w:val="clear" w:color="auto" w:fill="FFFFFF"/>
            <w:vAlign w:val="center"/>
          </w:tcPr>
          <w:p w14:paraId="7CC12C88"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hoạt động</w:t>
            </w:r>
          </w:p>
        </w:tc>
        <w:tc>
          <w:tcPr>
            <w:tcW w:w="226" w:type="pct"/>
            <w:tcBorders>
              <w:top w:val="single" w:sz="4" w:space="0" w:color="auto"/>
              <w:left w:val="single" w:sz="4" w:space="0" w:color="auto"/>
              <w:bottom w:val="single" w:sz="4" w:space="0" w:color="auto"/>
              <w:right w:val="nil"/>
            </w:tcBorders>
            <w:shd w:val="clear" w:color="auto" w:fill="FFFFFF"/>
            <w:vAlign w:val="center"/>
          </w:tcPr>
          <w:p w14:paraId="19D645A2"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18</w:t>
            </w:r>
          </w:p>
        </w:tc>
        <w:tc>
          <w:tcPr>
            <w:tcW w:w="304" w:type="pct"/>
            <w:tcBorders>
              <w:top w:val="single" w:sz="4" w:space="0" w:color="auto"/>
              <w:left w:val="single" w:sz="4" w:space="0" w:color="auto"/>
              <w:bottom w:val="single" w:sz="4" w:space="0" w:color="auto"/>
              <w:right w:val="nil"/>
            </w:tcBorders>
            <w:shd w:val="clear" w:color="auto" w:fill="FFFFFF"/>
            <w:vAlign w:val="center"/>
          </w:tcPr>
          <w:p w14:paraId="4C3A24C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0" w:type="pct"/>
            <w:tcBorders>
              <w:top w:val="single" w:sz="4" w:space="0" w:color="auto"/>
              <w:left w:val="single" w:sz="4" w:space="0" w:color="auto"/>
              <w:bottom w:val="single" w:sz="4" w:space="0" w:color="auto"/>
              <w:right w:val="nil"/>
            </w:tcBorders>
            <w:shd w:val="clear" w:color="auto" w:fill="FFFFFF"/>
            <w:vAlign w:val="center"/>
          </w:tcPr>
          <w:p w14:paraId="6DA2BB3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16F518A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9" w:type="pct"/>
            <w:tcBorders>
              <w:top w:val="single" w:sz="4" w:space="0" w:color="auto"/>
              <w:left w:val="single" w:sz="4" w:space="0" w:color="auto"/>
              <w:bottom w:val="single" w:sz="4" w:space="0" w:color="auto"/>
              <w:right w:val="nil"/>
            </w:tcBorders>
            <w:shd w:val="clear" w:color="auto" w:fill="FFFFFF"/>
            <w:vAlign w:val="center"/>
          </w:tcPr>
          <w:p w14:paraId="53BF994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7867439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6" w:type="pct"/>
            <w:tcBorders>
              <w:top w:val="single" w:sz="4" w:space="0" w:color="auto"/>
              <w:left w:val="single" w:sz="4" w:space="0" w:color="auto"/>
              <w:bottom w:val="single" w:sz="4" w:space="0" w:color="auto"/>
              <w:right w:val="nil"/>
            </w:tcBorders>
            <w:shd w:val="clear" w:color="auto" w:fill="FFFFFF"/>
            <w:vAlign w:val="center"/>
          </w:tcPr>
          <w:p w14:paraId="2C9967D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1431E83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59A7686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065CA45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3" w:type="pct"/>
            <w:tcBorders>
              <w:top w:val="single" w:sz="4" w:space="0" w:color="auto"/>
              <w:left w:val="single" w:sz="4" w:space="0" w:color="auto"/>
              <w:bottom w:val="single" w:sz="4" w:space="0" w:color="auto"/>
              <w:right w:val="nil"/>
            </w:tcBorders>
            <w:shd w:val="clear" w:color="auto" w:fill="FFFFFF"/>
            <w:vAlign w:val="center"/>
          </w:tcPr>
          <w:p w14:paraId="2B185EB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60F566A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41709B11"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12500C0F" w14:textId="77777777" w:rsidTr="004C336D">
        <w:tblPrEx>
          <w:tblCellMar>
            <w:top w:w="0" w:type="dxa"/>
            <w:left w:w="0" w:type="dxa"/>
            <w:bottom w:w="0" w:type="dxa"/>
            <w:right w:w="0" w:type="dxa"/>
          </w:tblCellMar>
        </w:tblPrEx>
        <w:tc>
          <w:tcPr>
            <w:tcW w:w="262" w:type="pct"/>
            <w:tcBorders>
              <w:top w:val="single" w:sz="4" w:space="0" w:color="auto"/>
              <w:left w:val="single" w:sz="4" w:space="0" w:color="auto"/>
              <w:bottom w:val="single" w:sz="4" w:space="0" w:color="auto"/>
              <w:right w:val="nil"/>
            </w:tcBorders>
            <w:shd w:val="clear" w:color="auto" w:fill="FFFFFF"/>
            <w:vAlign w:val="center"/>
          </w:tcPr>
          <w:p w14:paraId="623D652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886" w:type="pct"/>
            <w:tcBorders>
              <w:top w:val="single" w:sz="4" w:space="0" w:color="auto"/>
              <w:left w:val="single" w:sz="4" w:space="0" w:color="auto"/>
              <w:bottom w:val="single" w:sz="4" w:space="0" w:color="auto"/>
              <w:right w:val="nil"/>
            </w:tcBorders>
            <w:shd w:val="clear" w:color="auto" w:fill="FFFFFF"/>
            <w:vAlign w:val="center"/>
          </w:tcPr>
          <w:p w14:paraId="685DF71C"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b. Cơ quan tài chính giảm trừ cấp phát</w:t>
            </w:r>
          </w:p>
        </w:tc>
        <w:tc>
          <w:tcPr>
            <w:tcW w:w="226" w:type="pct"/>
            <w:tcBorders>
              <w:top w:val="single" w:sz="4" w:space="0" w:color="auto"/>
              <w:left w:val="single" w:sz="4" w:space="0" w:color="auto"/>
              <w:bottom w:val="single" w:sz="4" w:space="0" w:color="auto"/>
              <w:right w:val="nil"/>
            </w:tcBorders>
            <w:shd w:val="clear" w:color="auto" w:fill="FFFFFF"/>
            <w:vAlign w:val="center"/>
          </w:tcPr>
          <w:p w14:paraId="77DDCFA0"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19</w:t>
            </w:r>
          </w:p>
        </w:tc>
        <w:tc>
          <w:tcPr>
            <w:tcW w:w="304" w:type="pct"/>
            <w:tcBorders>
              <w:top w:val="single" w:sz="4" w:space="0" w:color="auto"/>
              <w:left w:val="single" w:sz="4" w:space="0" w:color="auto"/>
              <w:bottom w:val="single" w:sz="4" w:space="0" w:color="auto"/>
              <w:right w:val="nil"/>
            </w:tcBorders>
            <w:shd w:val="clear" w:color="auto" w:fill="FFFFFF"/>
            <w:vAlign w:val="center"/>
          </w:tcPr>
          <w:p w14:paraId="137320E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0" w:type="pct"/>
            <w:tcBorders>
              <w:top w:val="single" w:sz="4" w:space="0" w:color="auto"/>
              <w:left w:val="single" w:sz="4" w:space="0" w:color="auto"/>
              <w:bottom w:val="single" w:sz="4" w:space="0" w:color="auto"/>
              <w:right w:val="nil"/>
            </w:tcBorders>
            <w:shd w:val="clear" w:color="auto" w:fill="FFFFFF"/>
            <w:vAlign w:val="center"/>
          </w:tcPr>
          <w:p w14:paraId="42C196B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17C05DD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9" w:type="pct"/>
            <w:tcBorders>
              <w:top w:val="single" w:sz="4" w:space="0" w:color="auto"/>
              <w:left w:val="single" w:sz="4" w:space="0" w:color="auto"/>
              <w:bottom w:val="single" w:sz="4" w:space="0" w:color="auto"/>
              <w:right w:val="nil"/>
            </w:tcBorders>
            <w:shd w:val="clear" w:color="auto" w:fill="FFFFFF"/>
            <w:vAlign w:val="center"/>
          </w:tcPr>
          <w:p w14:paraId="49DD267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4419C53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6" w:type="pct"/>
            <w:tcBorders>
              <w:top w:val="single" w:sz="4" w:space="0" w:color="auto"/>
              <w:left w:val="single" w:sz="4" w:space="0" w:color="auto"/>
              <w:bottom w:val="single" w:sz="4" w:space="0" w:color="auto"/>
              <w:right w:val="nil"/>
            </w:tcBorders>
            <w:shd w:val="clear" w:color="auto" w:fill="FFFFFF"/>
            <w:vAlign w:val="center"/>
          </w:tcPr>
          <w:p w14:paraId="2BB010A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1C7C5EB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6A4A703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44BFD0B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3" w:type="pct"/>
            <w:tcBorders>
              <w:top w:val="single" w:sz="4" w:space="0" w:color="auto"/>
              <w:left w:val="single" w:sz="4" w:space="0" w:color="auto"/>
              <w:bottom w:val="single" w:sz="4" w:space="0" w:color="auto"/>
              <w:right w:val="nil"/>
            </w:tcBorders>
            <w:shd w:val="clear" w:color="auto" w:fill="FFFFFF"/>
            <w:vAlign w:val="center"/>
          </w:tcPr>
          <w:p w14:paraId="0DB7A59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5957B3B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14977AD5"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6C1AA0D8" w14:textId="77777777" w:rsidTr="004C336D">
        <w:tblPrEx>
          <w:tblCellMar>
            <w:top w:w="0" w:type="dxa"/>
            <w:left w:w="0" w:type="dxa"/>
            <w:bottom w:w="0" w:type="dxa"/>
            <w:right w:w="0" w:type="dxa"/>
          </w:tblCellMar>
        </w:tblPrEx>
        <w:tc>
          <w:tcPr>
            <w:tcW w:w="262" w:type="pct"/>
            <w:tcBorders>
              <w:top w:val="single" w:sz="4" w:space="0" w:color="auto"/>
              <w:left w:val="single" w:sz="4" w:space="0" w:color="auto"/>
              <w:bottom w:val="single" w:sz="4" w:space="0" w:color="auto"/>
              <w:right w:val="nil"/>
            </w:tcBorders>
            <w:shd w:val="clear" w:color="auto" w:fill="FFFFFF"/>
            <w:vAlign w:val="center"/>
          </w:tcPr>
          <w:p w14:paraId="23EB444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886" w:type="pct"/>
            <w:tcBorders>
              <w:top w:val="single" w:sz="4" w:space="0" w:color="auto"/>
              <w:left w:val="single" w:sz="4" w:space="0" w:color="auto"/>
              <w:bottom w:val="single" w:sz="4" w:space="0" w:color="auto"/>
              <w:right w:val="nil"/>
            </w:tcBorders>
            <w:shd w:val="clear" w:color="auto" w:fill="FFFFFF"/>
            <w:vAlign w:val="center"/>
          </w:tcPr>
          <w:p w14:paraId="13A77E23"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Trong đó: - XDCB</w:t>
            </w:r>
          </w:p>
        </w:tc>
        <w:tc>
          <w:tcPr>
            <w:tcW w:w="226" w:type="pct"/>
            <w:tcBorders>
              <w:top w:val="single" w:sz="4" w:space="0" w:color="auto"/>
              <w:left w:val="single" w:sz="4" w:space="0" w:color="auto"/>
              <w:bottom w:val="single" w:sz="4" w:space="0" w:color="auto"/>
              <w:right w:val="nil"/>
            </w:tcBorders>
            <w:shd w:val="clear" w:color="auto" w:fill="FFFFFF"/>
            <w:vAlign w:val="center"/>
          </w:tcPr>
          <w:p w14:paraId="1B9EC17C"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20</w:t>
            </w:r>
          </w:p>
        </w:tc>
        <w:tc>
          <w:tcPr>
            <w:tcW w:w="304" w:type="pct"/>
            <w:tcBorders>
              <w:top w:val="single" w:sz="4" w:space="0" w:color="auto"/>
              <w:left w:val="single" w:sz="4" w:space="0" w:color="auto"/>
              <w:bottom w:val="single" w:sz="4" w:space="0" w:color="auto"/>
              <w:right w:val="nil"/>
            </w:tcBorders>
            <w:shd w:val="clear" w:color="auto" w:fill="FFFFFF"/>
            <w:vAlign w:val="center"/>
          </w:tcPr>
          <w:p w14:paraId="3471717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0" w:type="pct"/>
            <w:tcBorders>
              <w:top w:val="single" w:sz="4" w:space="0" w:color="auto"/>
              <w:left w:val="single" w:sz="4" w:space="0" w:color="auto"/>
              <w:bottom w:val="single" w:sz="4" w:space="0" w:color="auto"/>
              <w:right w:val="nil"/>
            </w:tcBorders>
            <w:shd w:val="clear" w:color="auto" w:fill="FFFFFF"/>
            <w:vAlign w:val="center"/>
          </w:tcPr>
          <w:p w14:paraId="7F19A2C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1586F5B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9" w:type="pct"/>
            <w:tcBorders>
              <w:top w:val="single" w:sz="4" w:space="0" w:color="auto"/>
              <w:left w:val="single" w:sz="4" w:space="0" w:color="auto"/>
              <w:bottom w:val="single" w:sz="4" w:space="0" w:color="auto"/>
              <w:right w:val="nil"/>
            </w:tcBorders>
            <w:shd w:val="clear" w:color="auto" w:fill="FFFFFF"/>
            <w:vAlign w:val="center"/>
          </w:tcPr>
          <w:p w14:paraId="758CB77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3266DEC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6" w:type="pct"/>
            <w:tcBorders>
              <w:top w:val="single" w:sz="4" w:space="0" w:color="auto"/>
              <w:left w:val="single" w:sz="4" w:space="0" w:color="auto"/>
              <w:bottom w:val="single" w:sz="4" w:space="0" w:color="auto"/>
              <w:right w:val="nil"/>
            </w:tcBorders>
            <w:shd w:val="clear" w:color="auto" w:fill="FFFFFF"/>
            <w:vAlign w:val="center"/>
          </w:tcPr>
          <w:p w14:paraId="2F7CE85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65E9EAA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59DB15F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44E607F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3" w:type="pct"/>
            <w:tcBorders>
              <w:top w:val="single" w:sz="4" w:space="0" w:color="auto"/>
              <w:left w:val="single" w:sz="4" w:space="0" w:color="auto"/>
              <w:bottom w:val="single" w:sz="4" w:space="0" w:color="auto"/>
              <w:right w:val="nil"/>
            </w:tcBorders>
            <w:shd w:val="clear" w:color="auto" w:fill="FFFFFF"/>
            <w:vAlign w:val="center"/>
          </w:tcPr>
          <w:p w14:paraId="47CC256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7DC4EE9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0701D37A"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10021A27" w14:textId="77777777" w:rsidTr="004C336D">
        <w:tblPrEx>
          <w:tblCellMar>
            <w:top w:w="0" w:type="dxa"/>
            <w:left w:w="0" w:type="dxa"/>
            <w:bottom w:w="0" w:type="dxa"/>
            <w:right w:w="0" w:type="dxa"/>
          </w:tblCellMar>
        </w:tblPrEx>
        <w:tc>
          <w:tcPr>
            <w:tcW w:w="262" w:type="pct"/>
            <w:tcBorders>
              <w:top w:val="single" w:sz="4" w:space="0" w:color="auto"/>
              <w:left w:val="single" w:sz="4" w:space="0" w:color="auto"/>
              <w:bottom w:val="single" w:sz="4" w:space="0" w:color="auto"/>
              <w:right w:val="nil"/>
            </w:tcBorders>
            <w:shd w:val="clear" w:color="auto" w:fill="FFFFFF"/>
            <w:vAlign w:val="center"/>
          </w:tcPr>
          <w:p w14:paraId="5499812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886" w:type="pct"/>
            <w:tcBorders>
              <w:top w:val="single" w:sz="4" w:space="0" w:color="auto"/>
              <w:left w:val="single" w:sz="4" w:space="0" w:color="auto"/>
              <w:bottom w:val="single" w:sz="4" w:space="0" w:color="auto"/>
              <w:right w:val="nil"/>
            </w:tcBorders>
            <w:shd w:val="clear" w:color="auto" w:fill="FFFFFF"/>
            <w:vAlign w:val="center"/>
          </w:tcPr>
          <w:p w14:paraId="1FFC39E4"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hoạt động</w:t>
            </w:r>
          </w:p>
        </w:tc>
        <w:tc>
          <w:tcPr>
            <w:tcW w:w="226" w:type="pct"/>
            <w:tcBorders>
              <w:top w:val="single" w:sz="4" w:space="0" w:color="auto"/>
              <w:left w:val="single" w:sz="4" w:space="0" w:color="auto"/>
              <w:bottom w:val="single" w:sz="4" w:space="0" w:color="auto"/>
              <w:right w:val="nil"/>
            </w:tcBorders>
            <w:shd w:val="clear" w:color="auto" w:fill="FFFFFF"/>
            <w:vAlign w:val="center"/>
          </w:tcPr>
          <w:p w14:paraId="2A45A450"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21</w:t>
            </w:r>
          </w:p>
        </w:tc>
        <w:tc>
          <w:tcPr>
            <w:tcW w:w="304" w:type="pct"/>
            <w:tcBorders>
              <w:top w:val="single" w:sz="4" w:space="0" w:color="auto"/>
              <w:left w:val="single" w:sz="4" w:space="0" w:color="auto"/>
              <w:bottom w:val="single" w:sz="4" w:space="0" w:color="auto"/>
              <w:right w:val="nil"/>
            </w:tcBorders>
            <w:shd w:val="clear" w:color="auto" w:fill="FFFFFF"/>
            <w:vAlign w:val="center"/>
          </w:tcPr>
          <w:p w14:paraId="4CBD6BA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0" w:type="pct"/>
            <w:tcBorders>
              <w:top w:val="single" w:sz="4" w:space="0" w:color="auto"/>
              <w:left w:val="single" w:sz="4" w:space="0" w:color="auto"/>
              <w:bottom w:val="single" w:sz="4" w:space="0" w:color="auto"/>
              <w:right w:val="nil"/>
            </w:tcBorders>
            <w:shd w:val="clear" w:color="auto" w:fill="FFFFFF"/>
            <w:vAlign w:val="center"/>
          </w:tcPr>
          <w:p w14:paraId="19D7B04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02932A2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9" w:type="pct"/>
            <w:tcBorders>
              <w:top w:val="single" w:sz="4" w:space="0" w:color="auto"/>
              <w:left w:val="single" w:sz="4" w:space="0" w:color="auto"/>
              <w:bottom w:val="single" w:sz="4" w:space="0" w:color="auto"/>
              <w:right w:val="nil"/>
            </w:tcBorders>
            <w:shd w:val="clear" w:color="auto" w:fill="FFFFFF"/>
            <w:vAlign w:val="center"/>
          </w:tcPr>
          <w:p w14:paraId="62C4EC2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37A3EFF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6" w:type="pct"/>
            <w:tcBorders>
              <w:top w:val="single" w:sz="4" w:space="0" w:color="auto"/>
              <w:left w:val="single" w:sz="4" w:space="0" w:color="auto"/>
              <w:bottom w:val="single" w:sz="4" w:space="0" w:color="auto"/>
              <w:right w:val="nil"/>
            </w:tcBorders>
            <w:shd w:val="clear" w:color="auto" w:fill="FFFFFF"/>
            <w:vAlign w:val="center"/>
          </w:tcPr>
          <w:p w14:paraId="273A44E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017322A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3904F90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0ED20FE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3" w:type="pct"/>
            <w:tcBorders>
              <w:top w:val="single" w:sz="4" w:space="0" w:color="auto"/>
              <w:left w:val="single" w:sz="4" w:space="0" w:color="auto"/>
              <w:bottom w:val="single" w:sz="4" w:space="0" w:color="auto"/>
              <w:right w:val="nil"/>
            </w:tcBorders>
            <w:shd w:val="clear" w:color="auto" w:fill="FFFFFF"/>
            <w:vAlign w:val="center"/>
          </w:tcPr>
          <w:p w14:paraId="2BB9FDF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1950EB2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50596199"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49253DC1" w14:textId="77777777" w:rsidTr="004C336D">
        <w:tblPrEx>
          <w:tblCellMar>
            <w:top w:w="0" w:type="dxa"/>
            <w:left w:w="0" w:type="dxa"/>
            <w:bottom w:w="0" w:type="dxa"/>
            <w:right w:w="0" w:type="dxa"/>
          </w:tblCellMar>
        </w:tblPrEx>
        <w:tc>
          <w:tcPr>
            <w:tcW w:w="262" w:type="pct"/>
            <w:tcBorders>
              <w:top w:val="single" w:sz="4" w:space="0" w:color="auto"/>
              <w:left w:val="single" w:sz="4" w:space="0" w:color="auto"/>
              <w:bottom w:val="single" w:sz="4" w:space="0" w:color="auto"/>
              <w:right w:val="nil"/>
            </w:tcBorders>
            <w:shd w:val="clear" w:color="auto" w:fill="FFFFFF"/>
            <w:vAlign w:val="center"/>
          </w:tcPr>
          <w:p w14:paraId="3BB20F67"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4</w:t>
            </w:r>
          </w:p>
        </w:tc>
        <w:tc>
          <w:tcPr>
            <w:tcW w:w="886" w:type="pct"/>
            <w:tcBorders>
              <w:top w:val="single" w:sz="4" w:space="0" w:color="auto"/>
              <w:left w:val="single" w:sz="4" w:space="0" w:color="auto"/>
              <w:bottom w:val="single" w:sz="4" w:space="0" w:color="auto"/>
              <w:right w:val="nil"/>
            </w:tcBorders>
            <w:shd w:val="clear" w:color="auto" w:fill="FFFFFF"/>
            <w:vAlign w:val="center"/>
          </w:tcPr>
          <w:p w14:paraId="3905B5F7"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Chuyển quyết toán ngân sách năm sau</w:t>
            </w:r>
          </w:p>
        </w:tc>
        <w:tc>
          <w:tcPr>
            <w:tcW w:w="226" w:type="pct"/>
            <w:tcBorders>
              <w:top w:val="single" w:sz="4" w:space="0" w:color="auto"/>
              <w:left w:val="single" w:sz="4" w:space="0" w:color="auto"/>
              <w:bottom w:val="single" w:sz="4" w:space="0" w:color="auto"/>
              <w:right w:val="nil"/>
            </w:tcBorders>
            <w:shd w:val="clear" w:color="auto" w:fill="FFFFFF"/>
            <w:vAlign w:val="center"/>
          </w:tcPr>
          <w:p w14:paraId="2B228C83"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22</w:t>
            </w:r>
          </w:p>
        </w:tc>
        <w:tc>
          <w:tcPr>
            <w:tcW w:w="304" w:type="pct"/>
            <w:tcBorders>
              <w:top w:val="single" w:sz="4" w:space="0" w:color="auto"/>
              <w:left w:val="single" w:sz="4" w:space="0" w:color="auto"/>
              <w:bottom w:val="single" w:sz="4" w:space="0" w:color="auto"/>
              <w:right w:val="nil"/>
            </w:tcBorders>
            <w:shd w:val="clear" w:color="auto" w:fill="FFFFFF"/>
            <w:vAlign w:val="center"/>
          </w:tcPr>
          <w:p w14:paraId="677557E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0" w:type="pct"/>
            <w:tcBorders>
              <w:top w:val="single" w:sz="4" w:space="0" w:color="auto"/>
              <w:left w:val="single" w:sz="4" w:space="0" w:color="auto"/>
              <w:bottom w:val="single" w:sz="4" w:space="0" w:color="auto"/>
              <w:right w:val="nil"/>
            </w:tcBorders>
            <w:shd w:val="clear" w:color="auto" w:fill="FFFFFF"/>
            <w:vAlign w:val="center"/>
          </w:tcPr>
          <w:p w14:paraId="1BB927D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293AE39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9" w:type="pct"/>
            <w:tcBorders>
              <w:top w:val="single" w:sz="4" w:space="0" w:color="auto"/>
              <w:left w:val="single" w:sz="4" w:space="0" w:color="auto"/>
              <w:bottom w:val="single" w:sz="4" w:space="0" w:color="auto"/>
              <w:right w:val="nil"/>
            </w:tcBorders>
            <w:shd w:val="clear" w:color="auto" w:fill="FFFFFF"/>
            <w:vAlign w:val="center"/>
          </w:tcPr>
          <w:p w14:paraId="5339C1F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69D2FDB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6" w:type="pct"/>
            <w:tcBorders>
              <w:top w:val="single" w:sz="4" w:space="0" w:color="auto"/>
              <w:left w:val="single" w:sz="4" w:space="0" w:color="auto"/>
              <w:bottom w:val="single" w:sz="4" w:space="0" w:color="auto"/>
              <w:right w:val="nil"/>
            </w:tcBorders>
            <w:shd w:val="clear" w:color="auto" w:fill="FFFFFF"/>
            <w:vAlign w:val="center"/>
          </w:tcPr>
          <w:p w14:paraId="5E5C3F4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13F472E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23E958F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4A06F36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3" w:type="pct"/>
            <w:tcBorders>
              <w:top w:val="single" w:sz="4" w:space="0" w:color="auto"/>
              <w:left w:val="single" w:sz="4" w:space="0" w:color="auto"/>
              <w:bottom w:val="single" w:sz="4" w:space="0" w:color="auto"/>
              <w:right w:val="nil"/>
            </w:tcBorders>
            <w:shd w:val="clear" w:color="auto" w:fill="FFFFFF"/>
            <w:vAlign w:val="center"/>
          </w:tcPr>
          <w:p w14:paraId="07B4203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2445A6F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1F242828"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0DD1CB3F" w14:textId="77777777" w:rsidTr="004C336D">
        <w:tblPrEx>
          <w:tblCellMar>
            <w:top w:w="0" w:type="dxa"/>
            <w:left w:w="0" w:type="dxa"/>
            <w:bottom w:w="0" w:type="dxa"/>
            <w:right w:w="0" w:type="dxa"/>
          </w:tblCellMar>
        </w:tblPrEx>
        <w:tc>
          <w:tcPr>
            <w:tcW w:w="262" w:type="pct"/>
            <w:tcBorders>
              <w:top w:val="single" w:sz="4" w:space="0" w:color="auto"/>
              <w:left w:val="single" w:sz="4" w:space="0" w:color="auto"/>
              <w:bottom w:val="single" w:sz="4" w:space="0" w:color="auto"/>
              <w:right w:val="nil"/>
            </w:tcBorders>
            <w:shd w:val="clear" w:color="auto" w:fill="FFFFFF"/>
            <w:vAlign w:val="center"/>
          </w:tcPr>
          <w:p w14:paraId="34BEE9E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886" w:type="pct"/>
            <w:tcBorders>
              <w:top w:val="single" w:sz="4" w:space="0" w:color="auto"/>
              <w:left w:val="single" w:sz="4" w:space="0" w:color="auto"/>
              <w:bottom w:val="single" w:sz="4" w:space="0" w:color="auto"/>
              <w:right w:val="nil"/>
            </w:tcBorders>
            <w:shd w:val="clear" w:color="auto" w:fill="FFFFFF"/>
            <w:vAlign w:val="center"/>
          </w:tcPr>
          <w:p w14:paraId="1B2140FB"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Trong đó: - XDCB</w:t>
            </w:r>
          </w:p>
        </w:tc>
        <w:tc>
          <w:tcPr>
            <w:tcW w:w="226" w:type="pct"/>
            <w:tcBorders>
              <w:top w:val="single" w:sz="4" w:space="0" w:color="auto"/>
              <w:left w:val="single" w:sz="4" w:space="0" w:color="auto"/>
              <w:bottom w:val="single" w:sz="4" w:space="0" w:color="auto"/>
              <w:right w:val="nil"/>
            </w:tcBorders>
            <w:shd w:val="clear" w:color="auto" w:fill="FFFFFF"/>
            <w:vAlign w:val="center"/>
          </w:tcPr>
          <w:p w14:paraId="65C697C7"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23</w:t>
            </w:r>
          </w:p>
        </w:tc>
        <w:tc>
          <w:tcPr>
            <w:tcW w:w="304" w:type="pct"/>
            <w:tcBorders>
              <w:top w:val="single" w:sz="4" w:space="0" w:color="auto"/>
              <w:left w:val="single" w:sz="4" w:space="0" w:color="auto"/>
              <w:bottom w:val="single" w:sz="4" w:space="0" w:color="auto"/>
              <w:right w:val="nil"/>
            </w:tcBorders>
            <w:shd w:val="clear" w:color="auto" w:fill="FFFFFF"/>
            <w:vAlign w:val="center"/>
          </w:tcPr>
          <w:p w14:paraId="0EB988C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0" w:type="pct"/>
            <w:tcBorders>
              <w:top w:val="single" w:sz="4" w:space="0" w:color="auto"/>
              <w:left w:val="single" w:sz="4" w:space="0" w:color="auto"/>
              <w:bottom w:val="single" w:sz="4" w:space="0" w:color="auto"/>
              <w:right w:val="nil"/>
            </w:tcBorders>
            <w:shd w:val="clear" w:color="auto" w:fill="FFFFFF"/>
            <w:vAlign w:val="center"/>
          </w:tcPr>
          <w:p w14:paraId="7EC1322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54AEDA2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9" w:type="pct"/>
            <w:tcBorders>
              <w:top w:val="single" w:sz="4" w:space="0" w:color="auto"/>
              <w:left w:val="single" w:sz="4" w:space="0" w:color="auto"/>
              <w:bottom w:val="single" w:sz="4" w:space="0" w:color="auto"/>
              <w:right w:val="nil"/>
            </w:tcBorders>
            <w:shd w:val="clear" w:color="auto" w:fill="FFFFFF"/>
            <w:vAlign w:val="center"/>
          </w:tcPr>
          <w:p w14:paraId="52F453C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023FB17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6" w:type="pct"/>
            <w:tcBorders>
              <w:top w:val="single" w:sz="4" w:space="0" w:color="auto"/>
              <w:left w:val="single" w:sz="4" w:space="0" w:color="auto"/>
              <w:bottom w:val="single" w:sz="4" w:space="0" w:color="auto"/>
              <w:right w:val="nil"/>
            </w:tcBorders>
            <w:shd w:val="clear" w:color="auto" w:fill="FFFFFF"/>
            <w:vAlign w:val="center"/>
          </w:tcPr>
          <w:p w14:paraId="6087315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3D7BAE2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4CD58BE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3763EB9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3" w:type="pct"/>
            <w:tcBorders>
              <w:top w:val="single" w:sz="4" w:space="0" w:color="auto"/>
              <w:left w:val="single" w:sz="4" w:space="0" w:color="auto"/>
              <w:bottom w:val="single" w:sz="4" w:space="0" w:color="auto"/>
              <w:right w:val="nil"/>
            </w:tcBorders>
            <w:shd w:val="clear" w:color="auto" w:fill="FFFFFF"/>
            <w:vAlign w:val="center"/>
          </w:tcPr>
          <w:p w14:paraId="0F50CF5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2A2E7F1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54CE6A53"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490AAD85" w14:textId="77777777" w:rsidTr="004C336D">
        <w:tblPrEx>
          <w:tblCellMar>
            <w:top w:w="0" w:type="dxa"/>
            <w:left w:w="0" w:type="dxa"/>
            <w:bottom w:w="0" w:type="dxa"/>
            <w:right w:w="0" w:type="dxa"/>
          </w:tblCellMar>
        </w:tblPrEx>
        <w:tc>
          <w:tcPr>
            <w:tcW w:w="262" w:type="pct"/>
            <w:tcBorders>
              <w:top w:val="single" w:sz="4" w:space="0" w:color="auto"/>
              <w:left w:val="single" w:sz="4" w:space="0" w:color="auto"/>
              <w:bottom w:val="single" w:sz="4" w:space="0" w:color="auto"/>
              <w:right w:val="nil"/>
            </w:tcBorders>
            <w:shd w:val="clear" w:color="auto" w:fill="FFFFFF"/>
            <w:vAlign w:val="center"/>
          </w:tcPr>
          <w:p w14:paraId="446EE23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886" w:type="pct"/>
            <w:tcBorders>
              <w:top w:val="single" w:sz="4" w:space="0" w:color="auto"/>
              <w:left w:val="single" w:sz="4" w:space="0" w:color="auto"/>
              <w:bottom w:val="single" w:sz="4" w:space="0" w:color="auto"/>
              <w:right w:val="nil"/>
            </w:tcBorders>
            <w:shd w:val="clear" w:color="auto" w:fill="FFFFFF"/>
            <w:vAlign w:val="center"/>
          </w:tcPr>
          <w:p w14:paraId="6CEA1A65"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 Chi hoạt động</w:t>
            </w:r>
          </w:p>
        </w:tc>
        <w:tc>
          <w:tcPr>
            <w:tcW w:w="226" w:type="pct"/>
            <w:tcBorders>
              <w:top w:val="single" w:sz="4" w:space="0" w:color="auto"/>
              <w:left w:val="single" w:sz="4" w:space="0" w:color="auto"/>
              <w:bottom w:val="single" w:sz="4" w:space="0" w:color="auto"/>
              <w:right w:val="nil"/>
            </w:tcBorders>
            <w:shd w:val="clear" w:color="auto" w:fill="FFFFFF"/>
            <w:vAlign w:val="center"/>
          </w:tcPr>
          <w:p w14:paraId="6C038588"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24</w:t>
            </w:r>
          </w:p>
        </w:tc>
        <w:tc>
          <w:tcPr>
            <w:tcW w:w="304" w:type="pct"/>
            <w:tcBorders>
              <w:top w:val="single" w:sz="4" w:space="0" w:color="auto"/>
              <w:left w:val="single" w:sz="4" w:space="0" w:color="auto"/>
              <w:bottom w:val="single" w:sz="4" w:space="0" w:color="auto"/>
              <w:right w:val="nil"/>
            </w:tcBorders>
            <w:shd w:val="clear" w:color="auto" w:fill="FFFFFF"/>
            <w:vAlign w:val="center"/>
          </w:tcPr>
          <w:p w14:paraId="5E26A18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0" w:type="pct"/>
            <w:tcBorders>
              <w:top w:val="single" w:sz="4" w:space="0" w:color="auto"/>
              <w:left w:val="single" w:sz="4" w:space="0" w:color="auto"/>
              <w:bottom w:val="single" w:sz="4" w:space="0" w:color="auto"/>
              <w:right w:val="nil"/>
            </w:tcBorders>
            <w:shd w:val="clear" w:color="auto" w:fill="FFFFFF"/>
            <w:vAlign w:val="center"/>
          </w:tcPr>
          <w:p w14:paraId="0B0F79E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6BC4862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9" w:type="pct"/>
            <w:tcBorders>
              <w:top w:val="single" w:sz="4" w:space="0" w:color="auto"/>
              <w:left w:val="single" w:sz="4" w:space="0" w:color="auto"/>
              <w:bottom w:val="single" w:sz="4" w:space="0" w:color="auto"/>
              <w:right w:val="nil"/>
            </w:tcBorders>
            <w:shd w:val="clear" w:color="auto" w:fill="FFFFFF"/>
            <w:vAlign w:val="center"/>
          </w:tcPr>
          <w:p w14:paraId="6D5B944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6D55643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6" w:type="pct"/>
            <w:tcBorders>
              <w:top w:val="single" w:sz="4" w:space="0" w:color="auto"/>
              <w:left w:val="single" w:sz="4" w:space="0" w:color="auto"/>
              <w:bottom w:val="single" w:sz="4" w:space="0" w:color="auto"/>
              <w:right w:val="nil"/>
            </w:tcBorders>
            <w:shd w:val="clear" w:color="auto" w:fill="FFFFFF"/>
            <w:vAlign w:val="center"/>
          </w:tcPr>
          <w:p w14:paraId="7FF2001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01F9A30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60EF4FE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57DA2CE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3" w:type="pct"/>
            <w:tcBorders>
              <w:top w:val="single" w:sz="4" w:space="0" w:color="auto"/>
              <w:left w:val="single" w:sz="4" w:space="0" w:color="auto"/>
              <w:bottom w:val="single" w:sz="4" w:space="0" w:color="auto"/>
              <w:right w:val="nil"/>
            </w:tcBorders>
            <w:shd w:val="clear" w:color="auto" w:fill="FFFFFF"/>
            <w:vAlign w:val="center"/>
          </w:tcPr>
          <w:p w14:paraId="67F8DF9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51A7CAD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2D1CE85B"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3C53277C" w14:textId="77777777" w:rsidTr="004C336D">
        <w:tblPrEx>
          <w:tblCellMar>
            <w:top w:w="0" w:type="dxa"/>
            <w:left w:w="0" w:type="dxa"/>
            <w:bottom w:w="0" w:type="dxa"/>
            <w:right w:w="0" w:type="dxa"/>
          </w:tblCellMar>
        </w:tblPrEx>
        <w:tc>
          <w:tcPr>
            <w:tcW w:w="262" w:type="pct"/>
            <w:tcBorders>
              <w:top w:val="single" w:sz="4" w:space="0" w:color="auto"/>
              <w:left w:val="single" w:sz="4" w:space="0" w:color="auto"/>
              <w:bottom w:val="single" w:sz="4" w:space="0" w:color="auto"/>
              <w:right w:val="nil"/>
            </w:tcBorders>
            <w:shd w:val="clear" w:color="auto" w:fill="FFFFFF"/>
            <w:vAlign w:val="center"/>
          </w:tcPr>
          <w:p w14:paraId="39AFA594"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III</w:t>
            </w:r>
          </w:p>
        </w:tc>
        <w:tc>
          <w:tcPr>
            <w:tcW w:w="886" w:type="pct"/>
            <w:tcBorders>
              <w:top w:val="single" w:sz="4" w:space="0" w:color="auto"/>
              <w:left w:val="single" w:sz="4" w:space="0" w:color="auto"/>
              <w:bottom w:val="single" w:sz="4" w:space="0" w:color="auto"/>
              <w:right w:val="nil"/>
            </w:tcBorders>
            <w:shd w:val="clear" w:color="auto" w:fill="FFFFFF"/>
            <w:vAlign w:val="center"/>
          </w:tcPr>
          <w:p w14:paraId="226FE593"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Các vấn đề khác liên quan cần giải trình</w:t>
            </w:r>
          </w:p>
        </w:tc>
        <w:tc>
          <w:tcPr>
            <w:tcW w:w="226" w:type="pct"/>
            <w:tcBorders>
              <w:top w:val="single" w:sz="4" w:space="0" w:color="auto"/>
              <w:left w:val="single" w:sz="4" w:space="0" w:color="auto"/>
              <w:bottom w:val="single" w:sz="4" w:space="0" w:color="auto"/>
              <w:right w:val="nil"/>
            </w:tcBorders>
            <w:shd w:val="clear" w:color="auto" w:fill="FFFFFF"/>
            <w:vAlign w:val="center"/>
          </w:tcPr>
          <w:p w14:paraId="39C704D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23111D5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0" w:type="pct"/>
            <w:tcBorders>
              <w:top w:val="single" w:sz="4" w:space="0" w:color="auto"/>
              <w:left w:val="single" w:sz="4" w:space="0" w:color="auto"/>
              <w:bottom w:val="single" w:sz="4" w:space="0" w:color="auto"/>
              <w:right w:val="nil"/>
            </w:tcBorders>
            <w:shd w:val="clear" w:color="auto" w:fill="FFFFFF"/>
            <w:vAlign w:val="center"/>
          </w:tcPr>
          <w:p w14:paraId="629F9B1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200EF28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9" w:type="pct"/>
            <w:tcBorders>
              <w:top w:val="single" w:sz="4" w:space="0" w:color="auto"/>
              <w:left w:val="single" w:sz="4" w:space="0" w:color="auto"/>
              <w:bottom w:val="single" w:sz="4" w:space="0" w:color="auto"/>
              <w:right w:val="nil"/>
            </w:tcBorders>
            <w:shd w:val="clear" w:color="auto" w:fill="FFFFFF"/>
            <w:vAlign w:val="center"/>
          </w:tcPr>
          <w:p w14:paraId="787A8E4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10B0982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6" w:type="pct"/>
            <w:tcBorders>
              <w:top w:val="single" w:sz="4" w:space="0" w:color="auto"/>
              <w:left w:val="single" w:sz="4" w:space="0" w:color="auto"/>
              <w:bottom w:val="single" w:sz="4" w:space="0" w:color="auto"/>
              <w:right w:val="nil"/>
            </w:tcBorders>
            <w:shd w:val="clear" w:color="auto" w:fill="FFFFFF"/>
            <w:vAlign w:val="center"/>
          </w:tcPr>
          <w:p w14:paraId="61C9D4B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16F2C52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7A81497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4CED640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63" w:type="pct"/>
            <w:tcBorders>
              <w:top w:val="single" w:sz="4" w:space="0" w:color="auto"/>
              <w:left w:val="single" w:sz="4" w:space="0" w:color="auto"/>
              <w:bottom w:val="single" w:sz="4" w:space="0" w:color="auto"/>
              <w:right w:val="nil"/>
            </w:tcBorders>
            <w:shd w:val="clear" w:color="auto" w:fill="FFFFFF"/>
            <w:vAlign w:val="center"/>
          </w:tcPr>
          <w:p w14:paraId="4A243B89"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6B0CD76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66B15693"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bl>
    <w:p w14:paraId="5D1E90F8" w14:textId="77777777" w:rsidR="00654624" w:rsidRPr="004E1F16" w:rsidRDefault="00654624" w:rsidP="00654624">
      <w:pPr>
        <w:tabs>
          <w:tab w:val="right" w:leader="dot" w:pos="8505"/>
        </w:tabs>
        <w:spacing w:before="120"/>
        <w:ind w:right="6"/>
        <w:rPr>
          <w:rFonts w:ascii="Arial" w:hAnsi="Arial" w:cs="Arial"/>
          <w:sz w:val="20"/>
          <w:szCs w:val="20"/>
        </w:rPr>
      </w:pPr>
    </w:p>
    <w:tbl>
      <w:tblPr>
        <w:tblW w:w="5000" w:type="pct"/>
        <w:tblCellMar>
          <w:left w:w="0" w:type="dxa"/>
          <w:right w:w="0" w:type="dxa"/>
        </w:tblCellMar>
        <w:tblLook w:val="01E0" w:firstRow="1" w:lastRow="1" w:firstColumn="1" w:lastColumn="1" w:noHBand="0" w:noVBand="0"/>
      </w:tblPr>
      <w:tblGrid>
        <w:gridCol w:w="4321"/>
        <w:gridCol w:w="4321"/>
        <w:gridCol w:w="4318"/>
      </w:tblGrid>
      <w:tr w:rsidR="00654624" w:rsidRPr="00AE13AB" w14:paraId="575BE8DA" w14:textId="77777777" w:rsidTr="004C336D">
        <w:tc>
          <w:tcPr>
            <w:tcW w:w="1667" w:type="pct"/>
            <w:shd w:val="clear" w:color="auto" w:fill="auto"/>
          </w:tcPr>
          <w:p w14:paraId="78AC5A86" w14:textId="77777777" w:rsidR="00654624" w:rsidRPr="00AE13AB" w:rsidRDefault="00654624" w:rsidP="004C336D">
            <w:pPr>
              <w:spacing w:before="120"/>
              <w:jc w:val="center"/>
              <w:rPr>
                <w:rFonts w:ascii="Arial" w:eastAsia="Courier New" w:hAnsi="Arial" w:cs="Arial"/>
                <w:sz w:val="20"/>
                <w:szCs w:val="20"/>
              </w:rPr>
            </w:pPr>
            <w:r w:rsidRPr="00AE13AB">
              <w:rPr>
                <w:rFonts w:ascii="Arial" w:eastAsia="Courier New" w:hAnsi="Arial" w:cs="Arial"/>
                <w:sz w:val="20"/>
                <w:szCs w:val="20"/>
              </w:rPr>
              <w:br/>
            </w:r>
            <w:r w:rsidRPr="00AE13AB">
              <w:rPr>
                <w:rFonts w:ascii="Arial" w:eastAsia="Courier New" w:hAnsi="Arial" w:cs="Arial"/>
                <w:b/>
                <w:sz w:val="20"/>
                <w:szCs w:val="20"/>
              </w:rPr>
              <w:t>NGƯỜI LẬP BIỂU</w:t>
            </w:r>
            <w:r w:rsidRPr="00AE13AB">
              <w:rPr>
                <w:rFonts w:ascii="Arial" w:eastAsia="Courier New" w:hAnsi="Arial" w:cs="Arial"/>
                <w:sz w:val="20"/>
                <w:szCs w:val="20"/>
              </w:rPr>
              <w:br/>
            </w:r>
            <w:r w:rsidRPr="00AE13AB">
              <w:rPr>
                <w:rFonts w:ascii="Arial" w:eastAsia="Courier New" w:hAnsi="Arial" w:cs="Arial"/>
                <w:i/>
                <w:sz w:val="20"/>
                <w:szCs w:val="20"/>
              </w:rPr>
              <w:t>(Ký, họ và tên)</w:t>
            </w:r>
          </w:p>
        </w:tc>
        <w:tc>
          <w:tcPr>
            <w:tcW w:w="1667" w:type="pct"/>
            <w:shd w:val="clear" w:color="auto" w:fill="auto"/>
          </w:tcPr>
          <w:p w14:paraId="0719BE1F" w14:textId="77777777" w:rsidR="00654624" w:rsidRPr="00AE13AB" w:rsidRDefault="00654624" w:rsidP="004C336D">
            <w:pPr>
              <w:spacing w:before="120"/>
              <w:jc w:val="center"/>
              <w:rPr>
                <w:rFonts w:ascii="Arial" w:eastAsia="Courier New" w:hAnsi="Arial" w:cs="Arial"/>
                <w:sz w:val="20"/>
                <w:szCs w:val="20"/>
              </w:rPr>
            </w:pPr>
            <w:r w:rsidRPr="00AE13AB">
              <w:rPr>
                <w:rFonts w:ascii="Arial" w:eastAsia="Courier New" w:hAnsi="Arial" w:cs="Arial"/>
                <w:sz w:val="20"/>
                <w:szCs w:val="20"/>
              </w:rPr>
              <w:br/>
            </w:r>
            <w:r w:rsidRPr="00AE13AB">
              <w:rPr>
                <w:rFonts w:ascii="Arial" w:eastAsia="Courier New" w:hAnsi="Arial" w:cs="Arial"/>
                <w:b/>
                <w:sz w:val="20"/>
                <w:szCs w:val="20"/>
              </w:rPr>
              <w:t>KẾ TOÁN TRƯỞNG</w:t>
            </w:r>
            <w:r w:rsidRPr="00AE13AB">
              <w:rPr>
                <w:rFonts w:ascii="Arial" w:eastAsia="Courier New" w:hAnsi="Arial" w:cs="Arial"/>
                <w:i/>
                <w:sz w:val="20"/>
                <w:szCs w:val="20"/>
              </w:rPr>
              <w:t xml:space="preserve"> </w:t>
            </w:r>
            <w:r w:rsidRPr="00AE13AB">
              <w:rPr>
                <w:rFonts w:ascii="Arial" w:eastAsia="Courier New" w:hAnsi="Arial" w:cs="Arial"/>
                <w:i/>
                <w:sz w:val="20"/>
                <w:szCs w:val="20"/>
              </w:rPr>
              <w:br/>
              <w:t>(Ký, họ và tên)</w:t>
            </w:r>
          </w:p>
        </w:tc>
        <w:tc>
          <w:tcPr>
            <w:tcW w:w="1667" w:type="pct"/>
            <w:shd w:val="clear" w:color="auto" w:fill="auto"/>
          </w:tcPr>
          <w:p w14:paraId="019F4D0F" w14:textId="77777777" w:rsidR="00654624" w:rsidRPr="00AE13AB" w:rsidRDefault="00654624" w:rsidP="004C336D">
            <w:pPr>
              <w:spacing w:before="120"/>
              <w:jc w:val="center"/>
              <w:rPr>
                <w:rFonts w:ascii="Arial" w:eastAsia="Courier New" w:hAnsi="Arial" w:cs="Arial"/>
                <w:i/>
                <w:sz w:val="20"/>
                <w:szCs w:val="20"/>
              </w:rPr>
            </w:pPr>
            <w:r w:rsidRPr="00AE13AB">
              <w:rPr>
                <w:rFonts w:ascii="Arial" w:eastAsia="Courier New" w:hAnsi="Arial" w:cs="Arial"/>
                <w:i/>
                <w:sz w:val="20"/>
                <w:szCs w:val="20"/>
              </w:rPr>
              <w:t>Lập, ngày... tháng... năm....</w:t>
            </w:r>
            <w:r w:rsidRPr="00AE13AB">
              <w:rPr>
                <w:rFonts w:ascii="Arial" w:eastAsia="Courier New" w:hAnsi="Arial" w:cs="Arial"/>
                <w:sz w:val="20"/>
                <w:szCs w:val="20"/>
              </w:rPr>
              <w:t xml:space="preserve"> </w:t>
            </w:r>
            <w:r w:rsidRPr="00AE13AB">
              <w:rPr>
                <w:rFonts w:ascii="Arial" w:eastAsia="Courier New" w:hAnsi="Arial" w:cs="Arial"/>
                <w:sz w:val="20"/>
                <w:szCs w:val="20"/>
              </w:rPr>
              <w:br/>
            </w:r>
            <w:r w:rsidRPr="00AE13AB">
              <w:rPr>
                <w:rFonts w:ascii="Arial" w:eastAsia="Courier New" w:hAnsi="Arial" w:cs="Arial"/>
                <w:b/>
                <w:sz w:val="20"/>
                <w:szCs w:val="20"/>
              </w:rPr>
              <w:t>THỦ TRƯỞNG ĐƠN VỊ</w:t>
            </w:r>
            <w:r w:rsidRPr="00AE13AB">
              <w:rPr>
                <w:rFonts w:ascii="Arial" w:eastAsia="Courier New" w:hAnsi="Arial" w:cs="Arial"/>
                <w:sz w:val="20"/>
                <w:szCs w:val="20"/>
              </w:rPr>
              <w:br/>
            </w:r>
            <w:r w:rsidRPr="00AE13AB">
              <w:rPr>
                <w:rFonts w:ascii="Arial" w:eastAsia="Courier New" w:hAnsi="Arial" w:cs="Arial"/>
                <w:i/>
                <w:sz w:val="20"/>
                <w:szCs w:val="20"/>
              </w:rPr>
              <w:t>(Ký, họ tên, đóng dấu)</w:t>
            </w:r>
          </w:p>
        </w:tc>
      </w:tr>
    </w:tbl>
    <w:p w14:paraId="7C00DA12" w14:textId="77777777" w:rsidR="00654624" w:rsidRPr="004E1F16" w:rsidRDefault="00654624" w:rsidP="00654624">
      <w:pPr>
        <w:tabs>
          <w:tab w:val="right" w:leader="dot" w:pos="8505"/>
        </w:tabs>
        <w:spacing w:before="120"/>
        <w:ind w:right="6"/>
        <w:rPr>
          <w:rFonts w:ascii="Arial" w:hAnsi="Arial" w:cs="Arial"/>
          <w:sz w:val="20"/>
          <w:szCs w:val="20"/>
        </w:rPr>
        <w:sectPr w:rsidR="00654624" w:rsidRPr="004E1F16" w:rsidSect="004E1F16">
          <w:pgSz w:w="15840" w:h="12240" w:orient="landscape" w:code="1"/>
          <w:pgMar w:top="1797" w:right="1440" w:bottom="1797" w:left="1440" w:header="0" w:footer="0" w:gutter="0"/>
          <w:cols w:space="720"/>
          <w:noEndnote/>
          <w:docGrid w:linePitch="360"/>
        </w:sectPr>
      </w:pPr>
    </w:p>
    <w:tbl>
      <w:tblPr>
        <w:tblW w:w="5000" w:type="pct"/>
        <w:tblCellMar>
          <w:left w:w="0" w:type="dxa"/>
          <w:right w:w="0" w:type="dxa"/>
        </w:tblCellMar>
        <w:tblLook w:val="01E0" w:firstRow="1" w:lastRow="1" w:firstColumn="1" w:lastColumn="1" w:noHBand="0" w:noVBand="0"/>
      </w:tblPr>
      <w:tblGrid>
        <w:gridCol w:w="3549"/>
        <w:gridCol w:w="5091"/>
      </w:tblGrid>
      <w:tr w:rsidR="00654624" w:rsidRPr="00AE13AB" w14:paraId="154F0D2B" w14:textId="77777777" w:rsidTr="004C336D">
        <w:tc>
          <w:tcPr>
            <w:tcW w:w="2054" w:type="pct"/>
            <w:shd w:val="clear" w:color="auto" w:fill="auto"/>
          </w:tcPr>
          <w:p w14:paraId="47BAD8E7" w14:textId="77777777" w:rsidR="00654624" w:rsidRPr="00AE13AB" w:rsidRDefault="00654624" w:rsidP="004C336D">
            <w:pPr>
              <w:spacing w:before="120"/>
              <w:rPr>
                <w:rFonts w:ascii="Arial" w:eastAsia="Courier New" w:hAnsi="Arial" w:cs="Arial"/>
                <w:b/>
                <w:sz w:val="20"/>
                <w:szCs w:val="20"/>
              </w:rPr>
            </w:pPr>
            <w:r w:rsidRPr="00AE13AB">
              <w:rPr>
                <w:rFonts w:ascii="Arial" w:eastAsia="Courier New" w:hAnsi="Arial" w:cs="Arial"/>
                <w:sz w:val="20"/>
                <w:szCs w:val="20"/>
              </w:rPr>
              <w:t>Mã chương …………….…</w:t>
            </w:r>
            <w:r w:rsidRPr="00AE13AB">
              <w:rPr>
                <w:rFonts w:ascii="Arial" w:eastAsia="Courier New" w:hAnsi="Arial" w:cs="Arial"/>
                <w:sz w:val="20"/>
                <w:szCs w:val="20"/>
              </w:rPr>
              <w:br/>
              <w:t>Đơn vị báo cáo: ……………</w:t>
            </w:r>
            <w:r w:rsidRPr="00AE13AB">
              <w:rPr>
                <w:rFonts w:ascii="Arial" w:eastAsia="Courier New" w:hAnsi="Arial" w:cs="Arial"/>
                <w:sz w:val="20"/>
                <w:szCs w:val="20"/>
              </w:rPr>
              <w:br/>
              <w:t>Mã ĐVQHNS: ………………</w:t>
            </w:r>
          </w:p>
        </w:tc>
        <w:tc>
          <w:tcPr>
            <w:tcW w:w="2946" w:type="pct"/>
            <w:shd w:val="clear" w:color="auto" w:fill="auto"/>
          </w:tcPr>
          <w:p w14:paraId="661FF334" w14:textId="77777777" w:rsidR="00654624" w:rsidRPr="00AE13AB" w:rsidRDefault="00654624" w:rsidP="004C336D">
            <w:pPr>
              <w:spacing w:before="120"/>
              <w:jc w:val="center"/>
              <w:rPr>
                <w:rFonts w:ascii="Arial" w:eastAsia="Courier New" w:hAnsi="Arial" w:cs="Arial"/>
                <w:b/>
                <w:sz w:val="20"/>
                <w:szCs w:val="20"/>
              </w:rPr>
            </w:pPr>
            <w:r w:rsidRPr="00AE13AB">
              <w:rPr>
                <w:rFonts w:ascii="Arial" w:eastAsia="Courier New" w:hAnsi="Arial" w:cs="Arial"/>
                <w:b/>
                <w:sz w:val="20"/>
                <w:szCs w:val="20"/>
              </w:rPr>
              <w:t>Mẫu số B03/BCQT</w:t>
            </w:r>
          </w:p>
          <w:p w14:paraId="72C1F132" w14:textId="77777777" w:rsidR="00654624" w:rsidRPr="00AE13AB" w:rsidRDefault="00654624" w:rsidP="004C336D">
            <w:pPr>
              <w:spacing w:before="120"/>
              <w:jc w:val="center"/>
              <w:rPr>
                <w:rFonts w:ascii="Arial" w:eastAsia="Courier New" w:hAnsi="Arial" w:cs="Arial"/>
                <w:sz w:val="20"/>
                <w:szCs w:val="20"/>
              </w:rPr>
            </w:pPr>
            <w:r w:rsidRPr="00AE13AB">
              <w:rPr>
                <w:rFonts w:ascii="Arial" w:eastAsia="Courier New" w:hAnsi="Arial" w:cs="Arial"/>
                <w:i/>
                <w:sz w:val="20"/>
                <w:szCs w:val="20"/>
              </w:rPr>
              <w:t>(Ban hành theo Thông tư số 107/2017/TT-BTC ngày 10/10/2017 của Bộ Tài chính)</w:t>
            </w:r>
          </w:p>
        </w:tc>
      </w:tr>
    </w:tbl>
    <w:p w14:paraId="14B8E3CB" w14:textId="77777777" w:rsidR="00654624" w:rsidRPr="004E1F16" w:rsidRDefault="00654624" w:rsidP="00654624">
      <w:pPr>
        <w:tabs>
          <w:tab w:val="right" w:leader="dot" w:pos="8505"/>
        </w:tabs>
        <w:spacing w:before="120"/>
        <w:ind w:right="6"/>
        <w:rPr>
          <w:rFonts w:ascii="Arial" w:hAnsi="Arial" w:cs="Arial"/>
          <w:sz w:val="20"/>
          <w:szCs w:val="20"/>
        </w:rPr>
      </w:pPr>
    </w:p>
    <w:p w14:paraId="1407ACEE" w14:textId="77777777" w:rsidR="00654624" w:rsidRPr="004E1F16" w:rsidRDefault="00654624" w:rsidP="00654624">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THUYẾT MINH BÁO CÁO QUYẾT TOÁN</w:t>
      </w:r>
    </w:p>
    <w:p w14:paraId="0581D332" w14:textId="77777777" w:rsidR="00654624" w:rsidRPr="004E1F16" w:rsidRDefault="00654624" w:rsidP="00654624">
      <w:pPr>
        <w:tabs>
          <w:tab w:val="right" w:leader="dot" w:pos="8505"/>
        </w:tabs>
        <w:spacing w:before="120"/>
        <w:ind w:right="6"/>
        <w:jc w:val="center"/>
        <w:rPr>
          <w:rFonts w:ascii="Arial" w:hAnsi="Arial" w:cs="Arial"/>
          <w:i/>
          <w:sz w:val="20"/>
          <w:szCs w:val="20"/>
        </w:rPr>
      </w:pPr>
      <w:r w:rsidRPr="004E1F16">
        <w:rPr>
          <w:rFonts w:ascii="Arial" w:hAnsi="Arial" w:cs="Arial"/>
          <w:i/>
          <w:sz w:val="20"/>
          <w:szCs w:val="20"/>
        </w:rPr>
        <w:t>Năm …….</w:t>
      </w:r>
    </w:p>
    <w:p w14:paraId="608FE97F"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A. TÌNH HÌNH CHUNG</w:t>
      </w:r>
    </w:p>
    <w:p w14:paraId="0BFDA028"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1. Tình hình người lao động:</w:t>
      </w:r>
    </w:p>
    <w:p w14:paraId="1BF5CB0B"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1.1. Người lao động có mặt tại thời điểm báo cáo: </w:t>
      </w:r>
      <w:r w:rsidRPr="004E1F16">
        <w:rPr>
          <w:rFonts w:ascii="Arial" w:hAnsi="Arial" w:cs="Arial"/>
          <w:sz w:val="20"/>
          <w:szCs w:val="20"/>
        </w:rPr>
        <w:tab/>
        <w:t>Người</w:t>
      </w:r>
    </w:p>
    <w:p w14:paraId="3F7B146D"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Trong đó:</w:t>
      </w:r>
    </w:p>
    <w:p w14:paraId="6FCB729C"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Công chức, viên chức (số lượng vị trí việc làm): </w:t>
      </w:r>
      <w:r w:rsidRPr="004E1F16">
        <w:rPr>
          <w:rFonts w:ascii="Arial" w:hAnsi="Arial" w:cs="Arial"/>
          <w:sz w:val="20"/>
          <w:szCs w:val="20"/>
        </w:rPr>
        <w:tab/>
        <w:t>Người</w:t>
      </w:r>
    </w:p>
    <w:p w14:paraId="6AF8C2C8"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Người lao động theo hợp đồng 68: </w:t>
      </w:r>
      <w:r w:rsidRPr="004E1F16">
        <w:rPr>
          <w:rFonts w:ascii="Arial" w:hAnsi="Arial" w:cs="Arial"/>
          <w:sz w:val="20"/>
          <w:szCs w:val="20"/>
        </w:rPr>
        <w:tab/>
        <w:t>Người</w:t>
      </w:r>
    </w:p>
    <w:p w14:paraId="64555316"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1.2. Tăng trong năm:</w:t>
      </w:r>
      <w:r w:rsidRPr="004E1F16">
        <w:rPr>
          <w:rFonts w:ascii="Arial" w:hAnsi="Arial" w:cs="Arial"/>
          <w:sz w:val="20"/>
          <w:szCs w:val="20"/>
        </w:rPr>
        <w:tab/>
        <w:t xml:space="preserve"> Người</w:t>
      </w:r>
    </w:p>
    <w:p w14:paraId="38616A81"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Trong đó:</w:t>
      </w:r>
    </w:p>
    <w:p w14:paraId="0C3FA5D7"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Công chức, viên chức (số lượng vị trí việc làm): </w:t>
      </w:r>
      <w:r w:rsidRPr="004E1F16">
        <w:rPr>
          <w:rFonts w:ascii="Arial" w:hAnsi="Arial" w:cs="Arial"/>
          <w:sz w:val="20"/>
          <w:szCs w:val="20"/>
        </w:rPr>
        <w:tab/>
        <w:t>Người</w:t>
      </w:r>
    </w:p>
    <w:p w14:paraId="00C9EDD2"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Người lao động theo hợp đồng 68:</w:t>
      </w:r>
      <w:r w:rsidRPr="004E1F16">
        <w:rPr>
          <w:rFonts w:ascii="Arial" w:hAnsi="Arial" w:cs="Arial"/>
          <w:sz w:val="20"/>
          <w:szCs w:val="20"/>
        </w:rPr>
        <w:tab/>
        <w:t xml:space="preserve"> Người</w:t>
      </w:r>
    </w:p>
    <w:p w14:paraId="5DB5340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1.3. Giảm trong năm: </w:t>
      </w:r>
      <w:r w:rsidRPr="004E1F16">
        <w:rPr>
          <w:rFonts w:ascii="Arial" w:hAnsi="Arial" w:cs="Arial"/>
          <w:sz w:val="20"/>
          <w:szCs w:val="20"/>
        </w:rPr>
        <w:tab/>
        <w:t>Người</w:t>
      </w:r>
    </w:p>
    <w:p w14:paraId="0B9AE1B8"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Công chức, viên chức (số lượng vị trí việc làm): </w:t>
      </w:r>
      <w:r w:rsidRPr="004E1F16">
        <w:rPr>
          <w:rFonts w:ascii="Arial" w:hAnsi="Arial" w:cs="Arial"/>
          <w:sz w:val="20"/>
          <w:szCs w:val="20"/>
        </w:rPr>
        <w:tab/>
        <w:t>Người</w:t>
      </w:r>
    </w:p>
    <w:p w14:paraId="4FD20C9C"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Người lao động theo hợp đồng 68: </w:t>
      </w:r>
      <w:r w:rsidRPr="004E1F16">
        <w:rPr>
          <w:rFonts w:ascii="Arial" w:hAnsi="Arial" w:cs="Arial"/>
          <w:sz w:val="20"/>
          <w:szCs w:val="20"/>
        </w:rPr>
        <w:tab/>
        <w:t>Người</w:t>
      </w:r>
    </w:p>
    <w:p w14:paraId="483AA26D"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2. Thực hiện các chỉ tiêu của nhiệm vụ cơ bản:</w:t>
      </w:r>
    </w:p>
    <w:p w14:paraId="0C75FCB4"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Trong đó:</w:t>
      </w:r>
    </w:p>
    <w:p w14:paraId="256C3559"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2.1. Đánh giá kết quả thực hiện nhiệm vụ thu, chi</w:t>
      </w:r>
    </w:p>
    <w:p w14:paraId="43475466"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a. Đánh giá chung: </w:t>
      </w:r>
    </w:p>
    <w:p w14:paraId="227DA852"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b. Đánh giá kết quả thực hiện chương trình, đề án, dự án lớn, CTMT quốc gia, CTMT:</w:t>
      </w:r>
      <w:r w:rsidRPr="004E1F16">
        <w:rPr>
          <w:rFonts w:ascii="Arial" w:hAnsi="Arial" w:cs="Arial"/>
          <w:sz w:val="20"/>
          <w:szCs w:val="20"/>
        </w:rPr>
        <w:tab/>
      </w:r>
    </w:p>
    <w:p w14:paraId="49AF0E68"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2.2. Đánh giá tình hình thực hiện nhiệm vụ cung cấp dịch vụ công:</w:t>
      </w:r>
    </w:p>
    <w:p w14:paraId="5BC88399"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ab/>
      </w:r>
    </w:p>
    <w:p w14:paraId="366D59ED"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ab/>
      </w:r>
    </w:p>
    <w:p w14:paraId="1C1FAEAB"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3. Những công việc phát sinh đột xuất trong năm:</w:t>
      </w:r>
    </w:p>
    <w:p w14:paraId="067C9A3C"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ab/>
      </w:r>
      <w:r w:rsidRPr="004E1F16">
        <w:rPr>
          <w:rFonts w:ascii="Arial" w:hAnsi="Arial" w:cs="Arial"/>
          <w:sz w:val="20"/>
          <w:szCs w:val="20"/>
        </w:rPr>
        <w:tab/>
      </w:r>
    </w:p>
    <w:p w14:paraId="7535A78A"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B. THUYẾT MINH CHI TIẾT</w:t>
      </w:r>
    </w:p>
    <w:p w14:paraId="26695EBB"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I. Tình hình sử dụng NSNN trong năm</w:t>
      </w:r>
    </w:p>
    <w:p w14:paraId="336400A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1. Nguyên nhân của các biến động quyết toán tăng, giảm so với dự toán được giao (kinh phí năm trước chuyển sang, dự toán hủy bỏ không thực hiện, chi sai chế độ phải xuất toán,...): </w:t>
      </w:r>
      <w:r w:rsidRPr="004E1F16">
        <w:rPr>
          <w:rFonts w:ascii="Arial" w:hAnsi="Arial" w:cs="Arial"/>
          <w:sz w:val="20"/>
          <w:szCs w:val="20"/>
        </w:rPr>
        <w:tab/>
      </w:r>
    </w:p>
    <w:p w14:paraId="1E7AD766"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ab/>
      </w:r>
    </w:p>
    <w:p w14:paraId="69A622C4"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ab/>
      </w:r>
    </w:p>
    <w:p w14:paraId="2590BAA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ab/>
      </w:r>
    </w:p>
    <w:p w14:paraId="3C567A41"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ab/>
      </w:r>
    </w:p>
    <w:p w14:paraId="5C9CEFAC"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ab/>
      </w:r>
    </w:p>
    <w:p w14:paraId="0BA36E15"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2. Nguồn NSNN trong nước</w:t>
      </w:r>
    </w:p>
    <w:p w14:paraId="17C2D1E1"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2.1. Kinh phí đã nhận từ năm trước chuyển sang:</w:t>
      </w:r>
    </w:p>
    <w:p w14:paraId="27FA6BB2"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a) Kinh phí thường xuyên/tự chủ: </w:t>
      </w:r>
      <w:r w:rsidRPr="004E1F16">
        <w:rPr>
          <w:rFonts w:ascii="Arial" w:hAnsi="Arial" w:cs="Arial"/>
          <w:sz w:val="20"/>
          <w:szCs w:val="20"/>
        </w:rPr>
        <w:tab/>
      </w:r>
    </w:p>
    <w:p w14:paraId="4D026607"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Tiền đã nhận nhưng chưa chi: </w:t>
      </w:r>
      <w:r w:rsidRPr="004E1F16">
        <w:rPr>
          <w:rFonts w:ascii="Arial" w:hAnsi="Arial" w:cs="Arial"/>
          <w:sz w:val="20"/>
          <w:szCs w:val="20"/>
        </w:rPr>
        <w:tab/>
      </w:r>
    </w:p>
    <w:p w14:paraId="7010F6A1"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Kinh phí đã rút dự toán NSNN để tạm ứng cho nhà cung cấp: </w:t>
      </w:r>
      <w:r w:rsidRPr="004E1F16">
        <w:rPr>
          <w:rFonts w:ascii="Arial" w:hAnsi="Arial" w:cs="Arial"/>
          <w:sz w:val="20"/>
          <w:szCs w:val="20"/>
        </w:rPr>
        <w:tab/>
      </w:r>
    </w:p>
    <w:p w14:paraId="55D26165"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Số dư tạm ứng lệnh chi tiền: </w:t>
      </w:r>
      <w:r w:rsidRPr="004E1F16">
        <w:rPr>
          <w:rFonts w:ascii="Arial" w:hAnsi="Arial" w:cs="Arial"/>
          <w:sz w:val="20"/>
          <w:szCs w:val="20"/>
        </w:rPr>
        <w:tab/>
      </w:r>
    </w:p>
    <w:p w14:paraId="02EF308B"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Trong đó:</w:t>
      </w:r>
    </w:p>
    <w:p w14:paraId="2D25F799"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Nguồn CK: </w:t>
      </w:r>
      <w:r w:rsidRPr="004E1F16">
        <w:rPr>
          <w:rFonts w:ascii="Arial" w:hAnsi="Arial" w:cs="Arial"/>
          <w:sz w:val="20"/>
          <w:szCs w:val="20"/>
        </w:rPr>
        <w:tab/>
      </w:r>
    </w:p>
    <w:p w14:paraId="24987DC8"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b) Kinh phí không thường xuyên/không tự chủ:</w:t>
      </w:r>
    </w:p>
    <w:p w14:paraId="091E19E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Tiền đã nhận nhưng chưa chi: </w:t>
      </w:r>
      <w:r w:rsidRPr="004E1F16">
        <w:rPr>
          <w:rFonts w:ascii="Arial" w:hAnsi="Arial" w:cs="Arial"/>
          <w:sz w:val="20"/>
          <w:szCs w:val="20"/>
        </w:rPr>
        <w:tab/>
      </w:r>
    </w:p>
    <w:p w14:paraId="62D582BF"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Kinh phí đã rút dự toán NSNN để tạm ứng cho nhà cung cấp: </w:t>
      </w:r>
      <w:r w:rsidRPr="004E1F16">
        <w:rPr>
          <w:rFonts w:ascii="Arial" w:hAnsi="Arial" w:cs="Arial"/>
          <w:sz w:val="20"/>
          <w:szCs w:val="20"/>
        </w:rPr>
        <w:tab/>
      </w:r>
    </w:p>
    <w:p w14:paraId="3405B793"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Số dư tạm ứng lệnh chi tiền: </w:t>
      </w:r>
      <w:r w:rsidRPr="004E1F16">
        <w:rPr>
          <w:rFonts w:ascii="Arial" w:hAnsi="Arial" w:cs="Arial"/>
          <w:sz w:val="20"/>
          <w:szCs w:val="20"/>
        </w:rPr>
        <w:tab/>
      </w:r>
    </w:p>
    <w:p w14:paraId="5A60423D"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Trong đó:</w:t>
      </w:r>
    </w:p>
    <w:p w14:paraId="39DA1512"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Nguồn tài trợ, biếu tặng nhỏ lẻ không theo nội dung, địa chỉ sử dụng cụ thể: </w:t>
      </w:r>
      <w:r w:rsidRPr="004E1F16">
        <w:rPr>
          <w:rFonts w:ascii="Arial" w:hAnsi="Arial" w:cs="Arial"/>
          <w:sz w:val="20"/>
          <w:szCs w:val="20"/>
        </w:rPr>
        <w:tab/>
      </w:r>
    </w:p>
    <w:p w14:paraId="7E67377D"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Nguồn CK: </w:t>
      </w:r>
      <w:r w:rsidRPr="004E1F16">
        <w:rPr>
          <w:rFonts w:ascii="Arial" w:hAnsi="Arial" w:cs="Arial"/>
          <w:sz w:val="20"/>
          <w:szCs w:val="20"/>
        </w:rPr>
        <w:tab/>
      </w:r>
    </w:p>
    <w:p w14:paraId="58C8C273"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2.2. Dự toán giao năm nay:</w:t>
      </w:r>
    </w:p>
    <w:p w14:paraId="28D8A25A"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a) Kinh phí thường xuyên/tự chủ:</w:t>
      </w:r>
    </w:p>
    <w:p w14:paraId="19D911B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DT giao đầu năm:………………………… Trong đó nguồn CK </w:t>
      </w:r>
      <w:r w:rsidRPr="004E1F16">
        <w:rPr>
          <w:rFonts w:ascii="Arial" w:hAnsi="Arial" w:cs="Arial"/>
          <w:sz w:val="20"/>
          <w:szCs w:val="20"/>
        </w:rPr>
        <w:tab/>
      </w:r>
    </w:p>
    <w:p w14:paraId="378A5E98"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DT bổ sung, điều chỉnh trong năm: ………..Trong đó nguồn CK </w:t>
      </w:r>
      <w:r w:rsidRPr="004E1F16">
        <w:rPr>
          <w:rFonts w:ascii="Arial" w:hAnsi="Arial" w:cs="Arial"/>
          <w:sz w:val="20"/>
          <w:szCs w:val="20"/>
        </w:rPr>
        <w:tab/>
      </w:r>
    </w:p>
    <w:p w14:paraId="525BCC60"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Điều chỉnh tăng: </w:t>
      </w:r>
      <w:r w:rsidRPr="004E1F16">
        <w:rPr>
          <w:rFonts w:ascii="Arial" w:hAnsi="Arial" w:cs="Arial"/>
          <w:sz w:val="20"/>
          <w:szCs w:val="20"/>
        </w:rPr>
        <w:tab/>
      </w:r>
    </w:p>
    <w:p w14:paraId="26BC72F1"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Điều chỉnh giảm: </w:t>
      </w:r>
      <w:r w:rsidRPr="004E1F16">
        <w:rPr>
          <w:rFonts w:ascii="Arial" w:hAnsi="Arial" w:cs="Arial"/>
          <w:sz w:val="20"/>
          <w:szCs w:val="20"/>
        </w:rPr>
        <w:tab/>
      </w:r>
    </w:p>
    <w:p w14:paraId="269248E4"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b) Kinh phí không thường xuyên/không tự chủ:</w:t>
      </w:r>
    </w:p>
    <w:p w14:paraId="5503154A"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DT giao đầu năm:………………………… Trong đó nguồn CK </w:t>
      </w:r>
      <w:r w:rsidRPr="004E1F16">
        <w:rPr>
          <w:rFonts w:ascii="Arial" w:hAnsi="Arial" w:cs="Arial"/>
          <w:sz w:val="20"/>
          <w:szCs w:val="20"/>
        </w:rPr>
        <w:tab/>
      </w:r>
    </w:p>
    <w:p w14:paraId="72549624"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DT bổ sung, điều chỉnh trong năm: ………..Trong đó nguồn CK </w:t>
      </w:r>
      <w:r w:rsidRPr="004E1F16">
        <w:rPr>
          <w:rFonts w:ascii="Arial" w:hAnsi="Arial" w:cs="Arial"/>
          <w:sz w:val="20"/>
          <w:szCs w:val="20"/>
        </w:rPr>
        <w:tab/>
      </w:r>
    </w:p>
    <w:p w14:paraId="3210D040"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Điều chỉnh tăng: </w:t>
      </w:r>
      <w:r w:rsidRPr="004E1F16">
        <w:rPr>
          <w:rFonts w:ascii="Arial" w:hAnsi="Arial" w:cs="Arial"/>
          <w:sz w:val="20"/>
          <w:szCs w:val="20"/>
        </w:rPr>
        <w:tab/>
      </w:r>
    </w:p>
    <w:p w14:paraId="4A11F3C0"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Điều chỉnh giảm: </w:t>
      </w:r>
      <w:r w:rsidRPr="004E1F16">
        <w:rPr>
          <w:rFonts w:ascii="Arial" w:hAnsi="Arial" w:cs="Arial"/>
          <w:sz w:val="20"/>
          <w:szCs w:val="20"/>
        </w:rPr>
        <w:tab/>
      </w:r>
    </w:p>
    <w:p w14:paraId="2DC0F80C"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Nguồn tài trợ, biếu tặng nhỏ lẻ không theo nội dung, địa chỉ sử dụng cụ thể: </w:t>
      </w:r>
      <w:r w:rsidRPr="004E1F16">
        <w:rPr>
          <w:rFonts w:ascii="Arial" w:hAnsi="Arial" w:cs="Arial"/>
          <w:sz w:val="20"/>
          <w:szCs w:val="20"/>
        </w:rPr>
        <w:tab/>
      </w:r>
    </w:p>
    <w:p w14:paraId="5EF8C265"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2.3. Kinh phí thực nhận trong năm:</w:t>
      </w:r>
    </w:p>
    <w:p w14:paraId="084674F6"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Kinh phí thường xuyên/tự chủ: …………..Trong đó nguồn CK </w:t>
      </w:r>
      <w:r w:rsidRPr="004E1F16">
        <w:rPr>
          <w:rFonts w:ascii="Arial" w:hAnsi="Arial" w:cs="Arial"/>
          <w:sz w:val="20"/>
          <w:szCs w:val="20"/>
        </w:rPr>
        <w:tab/>
      </w:r>
    </w:p>
    <w:p w14:paraId="1201B3CC"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Trong đó:</w:t>
      </w:r>
    </w:p>
    <w:p w14:paraId="665B55F3"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Nhận từ rút dự toán ngân sách được giao: </w:t>
      </w:r>
      <w:r w:rsidRPr="004E1F16">
        <w:rPr>
          <w:rFonts w:ascii="Arial" w:hAnsi="Arial" w:cs="Arial"/>
          <w:sz w:val="20"/>
          <w:szCs w:val="20"/>
        </w:rPr>
        <w:tab/>
      </w:r>
    </w:p>
    <w:p w14:paraId="58FD37FF"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Nhận từ Lệnh chi tiền cấp vào tài khoản tiền gửi: </w:t>
      </w:r>
      <w:r w:rsidRPr="004E1F16">
        <w:rPr>
          <w:rFonts w:ascii="Arial" w:hAnsi="Arial" w:cs="Arial"/>
          <w:sz w:val="20"/>
          <w:szCs w:val="20"/>
        </w:rPr>
        <w:tab/>
      </w:r>
    </w:p>
    <w:p w14:paraId="055A20FC"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Kinh phí không thường xuyên/ không tự chủ:……. Trong đó nguồn CK </w:t>
      </w:r>
      <w:r w:rsidRPr="004E1F16">
        <w:rPr>
          <w:rFonts w:ascii="Arial" w:hAnsi="Arial" w:cs="Arial"/>
          <w:sz w:val="20"/>
          <w:szCs w:val="20"/>
        </w:rPr>
        <w:tab/>
      </w:r>
    </w:p>
    <w:p w14:paraId="6DB013E0"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Trong đó:</w:t>
      </w:r>
    </w:p>
    <w:p w14:paraId="16F75849"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Nhận từ rút dự toán ngân sách được giao: </w:t>
      </w:r>
      <w:r w:rsidRPr="004E1F16">
        <w:rPr>
          <w:rFonts w:ascii="Arial" w:hAnsi="Arial" w:cs="Arial"/>
          <w:sz w:val="20"/>
          <w:szCs w:val="20"/>
        </w:rPr>
        <w:tab/>
      </w:r>
    </w:p>
    <w:p w14:paraId="2A02AF2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Nhận từ Lệnh chi tiền cấp vào tài khoản tiền gửi: </w:t>
      </w:r>
      <w:r w:rsidRPr="004E1F16">
        <w:rPr>
          <w:rFonts w:ascii="Arial" w:hAnsi="Arial" w:cs="Arial"/>
          <w:sz w:val="20"/>
          <w:szCs w:val="20"/>
        </w:rPr>
        <w:tab/>
      </w:r>
    </w:p>
    <w:p w14:paraId="44073634"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Nguồn tài trợ, biếu tặng nhỏ lẻ không theo nội dung, địa chỉ sử dụng cụ thể: </w:t>
      </w:r>
      <w:r w:rsidRPr="004E1F16">
        <w:rPr>
          <w:rFonts w:ascii="Arial" w:hAnsi="Arial" w:cs="Arial"/>
          <w:sz w:val="20"/>
          <w:szCs w:val="20"/>
        </w:rPr>
        <w:tab/>
      </w:r>
    </w:p>
    <w:p w14:paraId="63B72F19"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i/>
          <w:sz w:val="20"/>
          <w:szCs w:val="20"/>
        </w:rPr>
        <w:t>2.4. Kinh phí giảm trong năm</w:t>
      </w:r>
      <w:r w:rsidRPr="004E1F16">
        <w:rPr>
          <w:rFonts w:ascii="Arial" w:hAnsi="Arial" w:cs="Arial"/>
          <w:sz w:val="20"/>
          <w:szCs w:val="20"/>
        </w:rPr>
        <w:t xml:space="preserve">: </w:t>
      </w:r>
      <w:r w:rsidRPr="004E1F16">
        <w:rPr>
          <w:rFonts w:ascii="Arial" w:hAnsi="Arial" w:cs="Arial"/>
          <w:sz w:val="20"/>
          <w:szCs w:val="20"/>
        </w:rPr>
        <w:tab/>
      </w:r>
    </w:p>
    <w:p w14:paraId="0596B37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Nguồn NSNN giảm:…………….….. Lý do giảm: </w:t>
      </w:r>
      <w:r w:rsidRPr="004E1F16">
        <w:rPr>
          <w:rFonts w:ascii="Arial" w:hAnsi="Arial" w:cs="Arial"/>
          <w:sz w:val="20"/>
          <w:szCs w:val="20"/>
        </w:rPr>
        <w:tab/>
      </w:r>
    </w:p>
    <w:p w14:paraId="0170A159"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ab/>
      </w:r>
    </w:p>
    <w:p w14:paraId="58EA8C20"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Trong đó nguồn CK giảm……………………..: Lý do giảm:</w:t>
      </w:r>
      <w:r w:rsidRPr="004E1F16">
        <w:rPr>
          <w:rFonts w:ascii="Arial" w:hAnsi="Arial" w:cs="Arial"/>
          <w:sz w:val="20"/>
          <w:szCs w:val="20"/>
        </w:rPr>
        <w:tab/>
      </w:r>
    </w:p>
    <w:p w14:paraId="390E9BB1"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ab/>
      </w:r>
    </w:p>
    <w:p w14:paraId="0077A21B"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i/>
          <w:sz w:val="20"/>
          <w:szCs w:val="20"/>
        </w:rPr>
        <w:t>2.5. Kinh phí đã nhận chuyển sang năm sau sử dụng và quyết toán:</w:t>
      </w:r>
      <w:r w:rsidRPr="004E1F16">
        <w:rPr>
          <w:rFonts w:ascii="Arial" w:hAnsi="Arial" w:cs="Arial"/>
          <w:sz w:val="20"/>
          <w:szCs w:val="20"/>
        </w:rPr>
        <w:t xml:space="preserve"> </w:t>
      </w:r>
    </w:p>
    <w:p w14:paraId="0892A042"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a) Kinh phí thường xuyên/tự chủ:</w:t>
      </w:r>
    </w:p>
    <w:p w14:paraId="7C1AAB29"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Tiền đã nhận nhưng chưa chi: </w:t>
      </w:r>
      <w:r w:rsidRPr="004E1F16">
        <w:rPr>
          <w:rFonts w:ascii="Arial" w:hAnsi="Arial" w:cs="Arial"/>
          <w:sz w:val="20"/>
          <w:szCs w:val="20"/>
        </w:rPr>
        <w:tab/>
      </w:r>
    </w:p>
    <w:p w14:paraId="26254F86"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Kinh phí đã rút dự toán NSNN để tạm ứng cho nhà cung cấp: </w:t>
      </w:r>
      <w:r w:rsidRPr="004E1F16">
        <w:rPr>
          <w:rFonts w:ascii="Arial" w:hAnsi="Arial" w:cs="Arial"/>
          <w:sz w:val="20"/>
          <w:szCs w:val="20"/>
        </w:rPr>
        <w:tab/>
      </w:r>
    </w:p>
    <w:p w14:paraId="0068A113"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Số dư tạm ứng lệnh chi tiền: </w:t>
      </w:r>
      <w:r w:rsidRPr="004E1F16">
        <w:rPr>
          <w:rFonts w:ascii="Arial" w:hAnsi="Arial" w:cs="Arial"/>
          <w:sz w:val="20"/>
          <w:szCs w:val="20"/>
        </w:rPr>
        <w:tab/>
      </w:r>
    </w:p>
    <w:p w14:paraId="48F7FDC4"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Trong đó:</w:t>
      </w:r>
    </w:p>
    <w:p w14:paraId="6CCF13F4"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Nguồn CK: </w:t>
      </w:r>
      <w:r w:rsidRPr="004E1F16">
        <w:rPr>
          <w:rFonts w:ascii="Arial" w:hAnsi="Arial" w:cs="Arial"/>
          <w:sz w:val="20"/>
          <w:szCs w:val="20"/>
        </w:rPr>
        <w:tab/>
      </w:r>
    </w:p>
    <w:p w14:paraId="5F3D785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b) Kinh phí không thường xuyên/không tự chủ:</w:t>
      </w:r>
    </w:p>
    <w:p w14:paraId="543F8A62"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Tiền đã nhận nhưng chưa chi: </w:t>
      </w:r>
      <w:r w:rsidRPr="004E1F16">
        <w:rPr>
          <w:rFonts w:ascii="Arial" w:hAnsi="Arial" w:cs="Arial"/>
          <w:sz w:val="20"/>
          <w:szCs w:val="20"/>
        </w:rPr>
        <w:tab/>
      </w:r>
    </w:p>
    <w:p w14:paraId="24ACC272"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Kinh phí đã rút dự toán NSNN để tạm ứng cho nhà cung cấp: </w:t>
      </w:r>
      <w:r w:rsidRPr="004E1F16">
        <w:rPr>
          <w:rFonts w:ascii="Arial" w:hAnsi="Arial" w:cs="Arial"/>
          <w:sz w:val="20"/>
          <w:szCs w:val="20"/>
        </w:rPr>
        <w:tab/>
      </w:r>
    </w:p>
    <w:p w14:paraId="12AC5806"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Số dư tạm ứng lệnh chi tiền: </w:t>
      </w:r>
      <w:r w:rsidRPr="004E1F16">
        <w:rPr>
          <w:rFonts w:ascii="Arial" w:hAnsi="Arial" w:cs="Arial"/>
          <w:sz w:val="20"/>
          <w:szCs w:val="20"/>
        </w:rPr>
        <w:tab/>
      </w:r>
    </w:p>
    <w:p w14:paraId="78B99207"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Trong đó:</w:t>
      </w:r>
    </w:p>
    <w:p w14:paraId="02240B10"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Nguồn tài trợ, biếu tặng nhỏ lẻ không theo nội dung, địa chỉ sử dụng cụ thể: </w:t>
      </w:r>
      <w:r w:rsidRPr="004E1F16">
        <w:rPr>
          <w:rFonts w:ascii="Arial" w:hAnsi="Arial" w:cs="Arial"/>
          <w:sz w:val="20"/>
          <w:szCs w:val="20"/>
        </w:rPr>
        <w:tab/>
      </w:r>
    </w:p>
    <w:p w14:paraId="3BC9034F"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Nguồn CK: </w:t>
      </w:r>
      <w:r w:rsidRPr="004E1F16">
        <w:rPr>
          <w:rFonts w:ascii="Arial" w:hAnsi="Arial" w:cs="Arial"/>
          <w:sz w:val="20"/>
          <w:szCs w:val="20"/>
        </w:rPr>
        <w:tab/>
      </w:r>
    </w:p>
    <w:p w14:paraId="2990C4C5"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3. Nguồn viện trợ</w:t>
      </w:r>
    </w:p>
    <w:p w14:paraId="31D98698"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3.1. Dự toán được giao năm nay:</w:t>
      </w:r>
    </w:p>
    <w:p w14:paraId="010D4492"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DT giao đầu năm: </w:t>
      </w:r>
      <w:r w:rsidRPr="004E1F16">
        <w:rPr>
          <w:rFonts w:ascii="Arial" w:hAnsi="Arial" w:cs="Arial"/>
          <w:sz w:val="20"/>
          <w:szCs w:val="20"/>
        </w:rPr>
        <w:tab/>
      </w:r>
    </w:p>
    <w:p w14:paraId="750C5639"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DT bổ sung, điều chỉnh trong năm: </w:t>
      </w:r>
      <w:r w:rsidRPr="004E1F16">
        <w:rPr>
          <w:rFonts w:ascii="Arial" w:hAnsi="Arial" w:cs="Arial"/>
          <w:sz w:val="20"/>
          <w:szCs w:val="20"/>
        </w:rPr>
        <w:tab/>
      </w:r>
    </w:p>
    <w:p w14:paraId="7554C9F5"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Điều chỉnh tăng: </w:t>
      </w:r>
      <w:r w:rsidRPr="004E1F16">
        <w:rPr>
          <w:rFonts w:ascii="Arial" w:hAnsi="Arial" w:cs="Arial"/>
          <w:sz w:val="20"/>
          <w:szCs w:val="20"/>
        </w:rPr>
        <w:tab/>
      </w:r>
    </w:p>
    <w:p w14:paraId="50D4AE1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Điều chỉnh giảm: </w:t>
      </w:r>
      <w:r w:rsidRPr="004E1F16">
        <w:rPr>
          <w:rFonts w:ascii="Arial" w:hAnsi="Arial" w:cs="Arial"/>
          <w:sz w:val="20"/>
          <w:szCs w:val="20"/>
        </w:rPr>
        <w:tab/>
      </w:r>
    </w:p>
    <w:p w14:paraId="0A28A751"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3.2. Tổng kinh phí đã nhận viện trợ trong năm:</w:t>
      </w:r>
    </w:p>
    <w:p w14:paraId="54A78FEA"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Nhận viện trợ bằng tiền về đơn vị: </w:t>
      </w:r>
      <w:r w:rsidRPr="004E1F16">
        <w:rPr>
          <w:rFonts w:ascii="Arial" w:hAnsi="Arial" w:cs="Arial"/>
          <w:sz w:val="20"/>
          <w:szCs w:val="20"/>
        </w:rPr>
        <w:tab/>
      </w:r>
    </w:p>
    <w:p w14:paraId="3B48D468"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Nhận viện trợ bằng hàng hóa: </w:t>
      </w:r>
      <w:r w:rsidRPr="004E1F16">
        <w:rPr>
          <w:rFonts w:ascii="Arial" w:hAnsi="Arial" w:cs="Arial"/>
          <w:sz w:val="20"/>
          <w:szCs w:val="20"/>
        </w:rPr>
        <w:tab/>
      </w:r>
    </w:p>
    <w:p w14:paraId="74096FCC"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Nhận viện trợ chuyển thẳng cho nhà cung cấp: </w:t>
      </w:r>
      <w:r w:rsidRPr="004E1F16">
        <w:rPr>
          <w:rFonts w:ascii="Arial" w:hAnsi="Arial" w:cs="Arial"/>
          <w:sz w:val="20"/>
          <w:szCs w:val="20"/>
        </w:rPr>
        <w:tab/>
      </w:r>
    </w:p>
    <w:p w14:paraId="2912D308"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Nhận viện trợ khác: </w:t>
      </w:r>
      <w:r w:rsidRPr="004E1F16">
        <w:rPr>
          <w:rFonts w:ascii="Arial" w:hAnsi="Arial" w:cs="Arial"/>
          <w:sz w:val="20"/>
          <w:szCs w:val="20"/>
        </w:rPr>
        <w:tab/>
      </w:r>
    </w:p>
    <w:p w14:paraId="52369F5D"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4. Nguồn vay nợ nước ngoài</w:t>
      </w:r>
    </w:p>
    <w:p w14:paraId="148C9B3D"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4.1. Dự toán được giao năm nay:</w:t>
      </w:r>
    </w:p>
    <w:p w14:paraId="712C2E93"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DT giao đầu năm: </w:t>
      </w:r>
      <w:r w:rsidRPr="004E1F16">
        <w:rPr>
          <w:rFonts w:ascii="Arial" w:hAnsi="Arial" w:cs="Arial"/>
          <w:sz w:val="20"/>
          <w:szCs w:val="20"/>
        </w:rPr>
        <w:tab/>
      </w:r>
    </w:p>
    <w:p w14:paraId="4703BF2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DT bổ sung, điều chỉnh trong năm: </w:t>
      </w:r>
      <w:r w:rsidRPr="004E1F16">
        <w:rPr>
          <w:rFonts w:ascii="Arial" w:hAnsi="Arial" w:cs="Arial"/>
          <w:sz w:val="20"/>
          <w:szCs w:val="20"/>
        </w:rPr>
        <w:tab/>
      </w:r>
    </w:p>
    <w:p w14:paraId="75CA1243"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Điều chỉnh tăng: </w:t>
      </w:r>
      <w:r w:rsidRPr="004E1F16">
        <w:rPr>
          <w:rFonts w:ascii="Arial" w:hAnsi="Arial" w:cs="Arial"/>
          <w:sz w:val="20"/>
          <w:szCs w:val="20"/>
        </w:rPr>
        <w:tab/>
      </w:r>
    </w:p>
    <w:p w14:paraId="642B8A46"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Điều chỉnh giảm: </w:t>
      </w:r>
      <w:r w:rsidRPr="004E1F16">
        <w:rPr>
          <w:rFonts w:ascii="Arial" w:hAnsi="Arial" w:cs="Arial"/>
          <w:sz w:val="20"/>
          <w:szCs w:val="20"/>
        </w:rPr>
        <w:tab/>
      </w:r>
    </w:p>
    <w:p w14:paraId="75649C08"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4.2. Số đã giải ngân, rút vốn chưa hạch toán NSNN (chi tiết)</w:t>
      </w:r>
    </w:p>
    <w:p w14:paraId="2FC2E1BB"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II. Tình hình thu phí, lệ phí và sử dụng nguồn phí được khấu trừ, để lại</w:t>
      </w:r>
    </w:p>
    <w:p w14:paraId="625AA277"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1. Tình hình thu phí, lệ phí:</w:t>
      </w:r>
    </w:p>
    <w:tbl>
      <w:tblPr>
        <w:tblW w:w="5000" w:type="pct"/>
        <w:tblCellMar>
          <w:left w:w="0" w:type="dxa"/>
          <w:right w:w="0" w:type="dxa"/>
        </w:tblCellMar>
        <w:tblLook w:val="0000" w:firstRow="0" w:lastRow="0" w:firstColumn="0" w:lastColumn="0" w:noHBand="0" w:noVBand="0"/>
      </w:tblPr>
      <w:tblGrid>
        <w:gridCol w:w="720"/>
        <w:gridCol w:w="1985"/>
        <w:gridCol w:w="942"/>
        <w:gridCol w:w="1339"/>
        <w:gridCol w:w="1754"/>
        <w:gridCol w:w="1890"/>
      </w:tblGrid>
      <w:tr w:rsidR="00654624" w:rsidRPr="004E1F16" w14:paraId="436779CE" w14:textId="77777777" w:rsidTr="004C336D">
        <w:tblPrEx>
          <w:tblCellMar>
            <w:top w:w="0" w:type="dxa"/>
            <w:left w:w="0" w:type="dxa"/>
            <w:bottom w:w="0" w:type="dxa"/>
            <w:right w:w="0" w:type="dxa"/>
          </w:tblCellMar>
        </w:tblPrEx>
        <w:tc>
          <w:tcPr>
            <w:tcW w:w="417" w:type="pct"/>
            <w:tcBorders>
              <w:top w:val="single" w:sz="4" w:space="0" w:color="auto"/>
              <w:left w:val="single" w:sz="4" w:space="0" w:color="auto"/>
              <w:bottom w:val="nil"/>
              <w:right w:val="nil"/>
            </w:tcBorders>
            <w:shd w:val="clear" w:color="auto" w:fill="FFFFFF"/>
            <w:vAlign w:val="center"/>
          </w:tcPr>
          <w:p w14:paraId="4A179FC6"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STT</w:t>
            </w:r>
          </w:p>
        </w:tc>
        <w:tc>
          <w:tcPr>
            <w:tcW w:w="1150" w:type="pct"/>
            <w:tcBorders>
              <w:top w:val="single" w:sz="4" w:space="0" w:color="auto"/>
              <w:left w:val="single" w:sz="4" w:space="0" w:color="auto"/>
              <w:bottom w:val="nil"/>
              <w:right w:val="nil"/>
            </w:tcBorders>
            <w:shd w:val="clear" w:color="auto" w:fill="FFFFFF"/>
            <w:vAlign w:val="center"/>
          </w:tcPr>
          <w:p w14:paraId="07594207"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Nội dung</w:t>
            </w:r>
          </w:p>
        </w:tc>
        <w:tc>
          <w:tcPr>
            <w:tcW w:w="546" w:type="pct"/>
            <w:tcBorders>
              <w:top w:val="single" w:sz="4" w:space="0" w:color="auto"/>
              <w:left w:val="single" w:sz="4" w:space="0" w:color="auto"/>
              <w:bottom w:val="nil"/>
              <w:right w:val="nil"/>
            </w:tcBorders>
            <w:shd w:val="clear" w:color="auto" w:fill="FFFFFF"/>
            <w:vAlign w:val="center"/>
          </w:tcPr>
          <w:p w14:paraId="0646CAE2"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Tổng số thu</w:t>
            </w:r>
          </w:p>
        </w:tc>
        <w:tc>
          <w:tcPr>
            <w:tcW w:w="776" w:type="pct"/>
            <w:tcBorders>
              <w:top w:val="single" w:sz="4" w:space="0" w:color="auto"/>
              <w:left w:val="single" w:sz="4" w:space="0" w:color="auto"/>
              <w:bottom w:val="nil"/>
              <w:right w:val="nil"/>
            </w:tcBorders>
            <w:shd w:val="clear" w:color="auto" w:fill="FFFFFF"/>
            <w:vAlign w:val="center"/>
          </w:tcPr>
          <w:p w14:paraId="64E1E663"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Số phải nộp NSNN</w:t>
            </w:r>
          </w:p>
        </w:tc>
        <w:tc>
          <w:tcPr>
            <w:tcW w:w="1016" w:type="pct"/>
            <w:tcBorders>
              <w:top w:val="single" w:sz="4" w:space="0" w:color="auto"/>
              <w:left w:val="single" w:sz="4" w:space="0" w:color="auto"/>
              <w:bottom w:val="nil"/>
              <w:right w:val="nil"/>
            </w:tcBorders>
            <w:shd w:val="clear" w:color="auto" w:fill="FFFFFF"/>
            <w:vAlign w:val="center"/>
          </w:tcPr>
          <w:p w14:paraId="49505D33"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Số phí được khấu trừ, để lại</w:t>
            </w:r>
          </w:p>
        </w:tc>
        <w:tc>
          <w:tcPr>
            <w:tcW w:w="1095" w:type="pct"/>
            <w:tcBorders>
              <w:top w:val="single" w:sz="4" w:space="0" w:color="auto"/>
              <w:left w:val="single" w:sz="4" w:space="0" w:color="auto"/>
              <w:bottom w:val="nil"/>
              <w:right w:val="single" w:sz="4" w:space="0" w:color="auto"/>
            </w:tcBorders>
            <w:shd w:val="clear" w:color="auto" w:fill="FFFFFF"/>
            <w:vAlign w:val="center"/>
          </w:tcPr>
          <w:p w14:paraId="2B144352"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Ghi chú</w:t>
            </w:r>
          </w:p>
        </w:tc>
      </w:tr>
      <w:tr w:rsidR="00654624" w:rsidRPr="004E1F16" w14:paraId="19E6FFFB" w14:textId="77777777" w:rsidTr="004C336D">
        <w:tblPrEx>
          <w:tblCellMar>
            <w:top w:w="0" w:type="dxa"/>
            <w:left w:w="0" w:type="dxa"/>
            <w:bottom w:w="0" w:type="dxa"/>
            <w:right w:w="0" w:type="dxa"/>
          </w:tblCellMar>
        </w:tblPrEx>
        <w:tc>
          <w:tcPr>
            <w:tcW w:w="417" w:type="pct"/>
            <w:tcBorders>
              <w:top w:val="single" w:sz="4" w:space="0" w:color="auto"/>
              <w:left w:val="single" w:sz="4" w:space="0" w:color="auto"/>
              <w:bottom w:val="nil"/>
              <w:right w:val="nil"/>
            </w:tcBorders>
            <w:shd w:val="clear" w:color="auto" w:fill="FFFFFF"/>
            <w:vAlign w:val="center"/>
          </w:tcPr>
          <w:p w14:paraId="73B8A594"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I</w:t>
            </w:r>
          </w:p>
        </w:tc>
        <w:tc>
          <w:tcPr>
            <w:tcW w:w="1150" w:type="pct"/>
            <w:tcBorders>
              <w:top w:val="single" w:sz="4" w:space="0" w:color="auto"/>
              <w:left w:val="single" w:sz="4" w:space="0" w:color="auto"/>
              <w:bottom w:val="nil"/>
              <w:right w:val="nil"/>
            </w:tcBorders>
            <w:shd w:val="clear" w:color="auto" w:fill="FFFFFF"/>
          </w:tcPr>
          <w:p w14:paraId="0DB5257D" w14:textId="77777777" w:rsidR="00654624" w:rsidRPr="004E1F16" w:rsidRDefault="00654624" w:rsidP="004C336D">
            <w:pPr>
              <w:tabs>
                <w:tab w:val="right" w:leader="dot" w:pos="8505"/>
              </w:tabs>
              <w:spacing w:before="120"/>
              <w:ind w:right="6"/>
              <w:rPr>
                <w:rFonts w:ascii="Arial" w:hAnsi="Arial" w:cs="Arial"/>
                <w:b/>
                <w:sz w:val="20"/>
                <w:szCs w:val="20"/>
              </w:rPr>
            </w:pPr>
            <w:r w:rsidRPr="004E1F16">
              <w:rPr>
                <w:rFonts w:ascii="Arial" w:hAnsi="Arial" w:cs="Arial"/>
                <w:b/>
                <w:sz w:val="20"/>
                <w:szCs w:val="20"/>
              </w:rPr>
              <w:t>Phí</w:t>
            </w:r>
          </w:p>
        </w:tc>
        <w:tc>
          <w:tcPr>
            <w:tcW w:w="546" w:type="pct"/>
            <w:tcBorders>
              <w:top w:val="single" w:sz="4" w:space="0" w:color="auto"/>
              <w:left w:val="single" w:sz="4" w:space="0" w:color="auto"/>
              <w:bottom w:val="nil"/>
              <w:right w:val="nil"/>
            </w:tcBorders>
            <w:shd w:val="clear" w:color="auto" w:fill="FFFFFF"/>
          </w:tcPr>
          <w:p w14:paraId="796BF6A9" w14:textId="77777777" w:rsidR="00654624" w:rsidRPr="004E1F16" w:rsidRDefault="00654624" w:rsidP="004C336D">
            <w:pPr>
              <w:tabs>
                <w:tab w:val="right" w:leader="dot" w:pos="8505"/>
              </w:tabs>
              <w:spacing w:before="120"/>
              <w:ind w:right="6"/>
              <w:rPr>
                <w:rFonts w:ascii="Arial" w:hAnsi="Arial" w:cs="Arial"/>
                <w:sz w:val="20"/>
                <w:szCs w:val="20"/>
              </w:rPr>
            </w:pPr>
          </w:p>
        </w:tc>
        <w:tc>
          <w:tcPr>
            <w:tcW w:w="776" w:type="pct"/>
            <w:tcBorders>
              <w:top w:val="single" w:sz="4" w:space="0" w:color="auto"/>
              <w:left w:val="single" w:sz="4" w:space="0" w:color="auto"/>
              <w:bottom w:val="nil"/>
              <w:right w:val="nil"/>
            </w:tcBorders>
            <w:shd w:val="clear" w:color="auto" w:fill="FFFFFF"/>
          </w:tcPr>
          <w:p w14:paraId="3DE2B1D2" w14:textId="77777777" w:rsidR="00654624" w:rsidRPr="004E1F16" w:rsidRDefault="00654624" w:rsidP="004C336D">
            <w:pPr>
              <w:tabs>
                <w:tab w:val="right" w:leader="dot" w:pos="8505"/>
              </w:tabs>
              <w:spacing w:before="120"/>
              <w:ind w:right="6"/>
              <w:rPr>
                <w:rFonts w:ascii="Arial" w:hAnsi="Arial" w:cs="Arial"/>
                <w:sz w:val="20"/>
                <w:szCs w:val="20"/>
              </w:rPr>
            </w:pPr>
          </w:p>
        </w:tc>
        <w:tc>
          <w:tcPr>
            <w:tcW w:w="1016" w:type="pct"/>
            <w:tcBorders>
              <w:top w:val="single" w:sz="4" w:space="0" w:color="auto"/>
              <w:left w:val="single" w:sz="4" w:space="0" w:color="auto"/>
              <w:bottom w:val="nil"/>
              <w:right w:val="nil"/>
            </w:tcBorders>
            <w:shd w:val="clear" w:color="auto" w:fill="FFFFFF"/>
          </w:tcPr>
          <w:p w14:paraId="3CCCAC0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95" w:type="pct"/>
            <w:tcBorders>
              <w:top w:val="single" w:sz="4" w:space="0" w:color="auto"/>
              <w:left w:val="single" w:sz="4" w:space="0" w:color="auto"/>
              <w:bottom w:val="nil"/>
              <w:right w:val="single" w:sz="4" w:space="0" w:color="auto"/>
            </w:tcBorders>
            <w:shd w:val="clear" w:color="auto" w:fill="FFFFFF"/>
          </w:tcPr>
          <w:p w14:paraId="12EFF06B"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7C5C018E" w14:textId="77777777" w:rsidTr="004C336D">
        <w:tblPrEx>
          <w:tblCellMar>
            <w:top w:w="0" w:type="dxa"/>
            <w:left w:w="0" w:type="dxa"/>
            <w:bottom w:w="0" w:type="dxa"/>
            <w:right w:w="0" w:type="dxa"/>
          </w:tblCellMar>
        </w:tblPrEx>
        <w:tc>
          <w:tcPr>
            <w:tcW w:w="417" w:type="pct"/>
            <w:tcBorders>
              <w:top w:val="single" w:sz="4" w:space="0" w:color="auto"/>
              <w:left w:val="single" w:sz="4" w:space="0" w:color="auto"/>
              <w:bottom w:val="nil"/>
              <w:right w:val="nil"/>
            </w:tcBorders>
            <w:shd w:val="clear" w:color="auto" w:fill="FFFFFF"/>
            <w:vAlign w:val="center"/>
          </w:tcPr>
          <w:p w14:paraId="4DF7021F"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w:t>
            </w:r>
          </w:p>
        </w:tc>
        <w:tc>
          <w:tcPr>
            <w:tcW w:w="1150" w:type="pct"/>
            <w:tcBorders>
              <w:top w:val="single" w:sz="4" w:space="0" w:color="auto"/>
              <w:left w:val="single" w:sz="4" w:space="0" w:color="auto"/>
              <w:bottom w:val="nil"/>
              <w:right w:val="nil"/>
            </w:tcBorders>
            <w:shd w:val="clear" w:color="auto" w:fill="FFFFFF"/>
          </w:tcPr>
          <w:p w14:paraId="1819331C"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Phí....</w:t>
            </w:r>
          </w:p>
        </w:tc>
        <w:tc>
          <w:tcPr>
            <w:tcW w:w="546" w:type="pct"/>
            <w:tcBorders>
              <w:top w:val="single" w:sz="4" w:space="0" w:color="auto"/>
              <w:left w:val="single" w:sz="4" w:space="0" w:color="auto"/>
              <w:bottom w:val="nil"/>
              <w:right w:val="nil"/>
            </w:tcBorders>
            <w:shd w:val="clear" w:color="auto" w:fill="FFFFFF"/>
          </w:tcPr>
          <w:p w14:paraId="19CA7677" w14:textId="77777777" w:rsidR="00654624" w:rsidRPr="004E1F16" w:rsidRDefault="00654624" w:rsidP="004C336D">
            <w:pPr>
              <w:tabs>
                <w:tab w:val="right" w:leader="dot" w:pos="8505"/>
              </w:tabs>
              <w:spacing w:before="120"/>
              <w:ind w:right="6"/>
              <w:rPr>
                <w:rFonts w:ascii="Arial" w:hAnsi="Arial" w:cs="Arial"/>
                <w:sz w:val="20"/>
                <w:szCs w:val="20"/>
              </w:rPr>
            </w:pPr>
          </w:p>
        </w:tc>
        <w:tc>
          <w:tcPr>
            <w:tcW w:w="776" w:type="pct"/>
            <w:tcBorders>
              <w:top w:val="single" w:sz="4" w:space="0" w:color="auto"/>
              <w:left w:val="single" w:sz="4" w:space="0" w:color="auto"/>
              <w:bottom w:val="nil"/>
              <w:right w:val="nil"/>
            </w:tcBorders>
            <w:shd w:val="clear" w:color="auto" w:fill="FFFFFF"/>
          </w:tcPr>
          <w:p w14:paraId="072F7D0A" w14:textId="77777777" w:rsidR="00654624" w:rsidRPr="004E1F16" w:rsidRDefault="00654624" w:rsidP="004C336D">
            <w:pPr>
              <w:tabs>
                <w:tab w:val="right" w:leader="dot" w:pos="8505"/>
              </w:tabs>
              <w:spacing w:before="120"/>
              <w:ind w:right="6"/>
              <w:rPr>
                <w:rFonts w:ascii="Arial" w:hAnsi="Arial" w:cs="Arial"/>
                <w:sz w:val="20"/>
                <w:szCs w:val="20"/>
              </w:rPr>
            </w:pPr>
          </w:p>
        </w:tc>
        <w:tc>
          <w:tcPr>
            <w:tcW w:w="1016" w:type="pct"/>
            <w:tcBorders>
              <w:top w:val="single" w:sz="4" w:space="0" w:color="auto"/>
              <w:left w:val="single" w:sz="4" w:space="0" w:color="auto"/>
              <w:bottom w:val="nil"/>
              <w:right w:val="nil"/>
            </w:tcBorders>
            <w:shd w:val="clear" w:color="auto" w:fill="FFFFFF"/>
          </w:tcPr>
          <w:p w14:paraId="43DC98E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95" w:type="pct"/>
            <w:tcBorders>
              <w:top w:val="single" w:sz="4" w:space="0" w:color="auto"/>
              <w:left w:val="single" w:sz="4" w:space="0" w:color="auto"/>
              <w:bottom w:val="nil"/>
              <w:right w:val="single" w:sz="4" w:space="0" w:color="auto"/>
            </w:tcBorders>
            <w:shd w:val="clear" w:color="auto" w:fill="FFFFFF"/>
          </w:tcPr>
          <w:p w14:paraId="00E21569"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2A5B2FC6" w14:textId="77777777" w:rsidTr="004C336D">
        <w:tblPrEx>
          <w:tblCellMar>
            <w:top w:w="0" w:type="dxa"/>
            <w:left w:w="0" w:type="dxa"/>
            <w:bottom w:w="0" w:type="dxa"/>
            <w:right w:w="0" w:type="dxa"/>
          </w:tblCellMar>
        </w:tblPrEx>
        <w:tc>
          <w:tcPr>
            <w:tcW w:w="417" w:type="pct"/>
            <w:tcBorders>
              <w:top w:val="single" w:sz="4" w:space="0" w:color="auto"/>
              <w:left w:val="single" w:sz="4" w:space="0" w:color="auto"/>
              <w:bottom w:val="nil"/>
              <w:right w:val="nil"/>
            </w:tcBorders>
            <w:shd w:val="clear" w:color="auto" w:fill="FFFFFF"/>
            <w:vAlign w:val="center"/>
          </w:tcPr>
          <w:p w14:paraId="70B4AF6D"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w:t>
            </w:r>
          </w:p>
        </w:tc>
        <w:tc>
          <w:tcPr>
            <w:tcW w:w="1150" w:type="pct"/>
            <w:tcBorders>
              <w:top w:val="single" w:sz="4" w:space="0" w:color="auto"/>
              <w:left w:val="single" w:sz="4" w:space="0" w:color="auto"/>
              <w:bottom w:val="nil"/>
              <w:right w:val="nil"/>
            </w:tcBorders>
            <w:shd w:val="clear" w:color="auto" w:fill="FFFFFF"/>
            <w:vAlign w:val="center"/>
          </w:tcPr>
          <w:p w14:paraId="5EBAE44D"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Phí...</w:t>
            </w:r>
          </w:p>
        </w:tc>
        <w:tc>
          <w:tcPr>
            <w:tcW w:w="546" w:type="pct"/>
            <w:tcBorders>
              <w:top w:val="single" w:sz="4" w:space="0" w:color="auto"/>
              <w:left w:val="single" w:sz="4" w:space="0" w:color="auto"/>
              <w:bottom w:val="nil"/>
              <w:right w:val="nil"/>
            </w:tcBorders>
            <w:shd w:val="clear" w:color="auto" w:fill="FFFFFF"/>
          </w:tcPr>
          <w:p w14:paraId="42D559FB" w14:textId="77777777" w:rsidR="00654624" w:rsidRPr="004E1F16" w:rsidRDefault="00654624" w:rsidP="004C336D">
            <w:pPr>
              <w:tabs>
                <w:tab w:val="right" w:leader="dot" w:pos="8505"/>
              </w:tabs>
              <w:spacing w:before="120"/>
              <w:ind w:right="6"/>
              <w:rPr>
                <w:rFonts w:ascii="Arial" w:hAnsi="Arial" w:cs="Arial"/>
                <w:sz w:val="20"/>
                <w:szCs w:val="20"/>
              </w:rPr>
            </w:pPr>
          </w:p>
        </w:tc>
        <w:tc>
          <w:tcPr>
            <w:tcW w:w="776" w:type="pct"/>
            <w:tcBorders>
              <w:top w:val="single" w:sz="4" w:space="0" w:color="auto"/>
              <w:left w:val="single" w:sz="4" w:space="0" w:color="auto"/>
              <w:bottom w:val="nil"/>
              <w:right w:val="nil"/>
            </w:tcBorders>
            <w:shd w:val="clear" w:color="auto" w:fill="FFFFFF"/>
          </w:tcPr>
          <w:p w14:paraId="0DE9BD44" w14:textId="77777777" w:rsidR="00654624" w:rsidRPr="004E1F16" w:rsidRDefault="00654624" w:rsidP="004C336D">
            <w:pPr>
              <w:tabs>
                <w:tab w:val="right" w:leader="dot" w:pos="8505"/>
              </w:tabs>
              <w:spacing w:before="120"/>
              <w:ind w:right="6"/>
              <w:rPr>
                <w:rFonts w:ascii="Arial" w:hAnsi="Arial" w:cs="Arial"/>
                <w:sz w:val="20"/>
                <w:szCs w:val="20"/>
              </w:rPr>
            </w:pPr>
          </w:p>
        </w:tc>
        <w:tc>
          <w:tcPr>
            <w:tcW w:w="1016" w:type="pct"/>
            <w:tcBorders>
              <w:top w:val="single" w:sz="4" w:space="0" w:color="auto"/>
              <w:left w:val="single" w:sz="4" w:space="0" w:color="auto"/>
              <w:bottom w:val="nil"/>
              <w:right w:val="nil"/>
            </w:tcBorders>
            <w:shd w:val="clear" w:color="auto" w:fill="FFFFFF"/>
          </w:tcPr>
          <w:p w14:paraId="5B0E8D5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95" w:type="pct"/>
            <w:tcBorders>
              <w:top w:val="single" w:sz="4" w:space="0" w:color="auto"/>
              <w:left w:val="single" w:sz="4" w:space="0" w:color="auto"/>
              <w:bottom w:val="nil"/>
              <w:right w:val="single" w:sz="4" w:space="0" w:color="auto"/>
            </w:tcBorders>
            <w:shd w:val="clear" w:color="auto" w:fill="FFFFFF"/>
          </w:tcPr>
          <w:p w14:paraId="5850AF1F"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413E2D16" w14:textId="77777777" w:rsidTr="004C336D">
        <w:tblPrEx>
          <w:tblCellMar>
            <w:top w:w="0" w:type="dxa"/>
            <w:left w:w="0" w:type="dxa"/>
            <w:bottom w:w="0" w:type="dxa"/>
            <w:right w:w="0" w:type="dxa"/>
          </w:tblCellMar>
        </w:tblPrEx>
        <w:tc>
          <w:tcPr>
            <w:tcW w:w="417" w:type="pct"/>
            <w:tcBorders>
              <w:top w:val="single" w:sz="4" w:space="0" w:color="auto"/>
              <w:left w:val="single" w:sz="4" w:space="0" w:color="auto"/>
              <w:bottom w:val="nil"/>
              <w:right w:val="nil"/>
            </w:tcBorders>
            <w:shd w:val="clear" w:color="auto" w:fill="FFFFFF"/>
            <w:vAlign w:val="center"/>
          </w:tcPr>
          <w:p w14:paraId="07448DE8"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3</w:t>
            </w:r>
          </w:p>
        </w:tc>
        <w:tc>
          <w:tcPr>
            <w:tcW w:w="1150" w:type="pct"/>
            <w:tcBorders>
              <w:top w:val="single" w:sz="4" w:space="0" w:color="auto"/>
              <w:left w:val="single" w:sz="4" w:space="0" w:color="auto"/>
              <w:bottom w:val="nil"/>
              <w:right w:val="nil"/>
            </w:tcBorders>
            <w:shd w:val="clear" w:color="auto" w:fill="FFFFFF"/>
          </w:tcPr>
          <w:p w14:paraId="6C04C1FD"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w:t>
            </w:r>
          </w:p>
        </w:tc>
        <w:tc>
          <w:tcPr>
            <w:tcW w:w="546" w:type="pct"/>
            <w:tcBorders>
              <w:top w:val="single" w:sz="4" w:space="0" w:color="auto"/>
              <w:left w:val="single" w:sz="4" w:space="0" w:color="auto"/>
              <w:bottom w:val="nil"/>
              <w:right w:val="nil"/>
            </w:tcBorders>
            <w:shd w:val="clear" w:color="auto" w:fill="FFFFFF"/>
          </w:tcPr>
          <w:p w14:paraId="0D92F668" w14:textId="77777777" w:rsidR="00654624" w:rsidRPr="004E1F16" w:rsidRDefault="00654624" w:rsidP="004C336D">
            <w:pPr>
              <w:tabs>
                <w:tab w:val="right" w:leader="dot" w:pos="8505"/>
              </w:tabs>
              <w:spacing w:before="120"/>
              <w:ind w:right="6"/>
              <w:rPr>
                <w:rFonts w:ascii="Arial" w:hAnsi="Arial" w:cs="Arial"/>
                <w:sz w:val="20"/>
                <w:szCs w:val="20"/>
              </w:rPr>
            </w:pPr>
          </w:p>
        </w:tc>
        <w:tc>
          <w:tcPr>
            <w:tcW w:w="776" w:type="pct"/>
            <w:tcBorders>
              <w:top w:val="single" w:sz="4" w:space="0" w:color="auto"/>
              <w:left w:val="single" w:sz="4" w:space="0" w:color="auto"/>
              <w:bottom w:val="nil"/>
              <w:right w:val="nil"/>
            </w:tcBorders>
            <w:shd w:val="clear" w:color="auto" w:fill="FFFFFF"/>
          </w:tcPr>
          <w:p w14:paraId="5A03B20C" w14:textId="77777777" w:rsidR="00654624" w:rsidRPr="004E1F16" w:rsidRDefault="00654624" w:rsidP="004C336D">
            <w:pPr>
              <w:tabs>
                <w:tab w:val="right" w:leader="dot" w:pos="8505"/>
              </w:tabs>
              <w:spacing w:before="120"/>
              <w:ind w:right="6"/>
              <w:rPr>
                <w:rFonts w:ascii="Arial" w:hAnsi="Arial" w:cs="Arial"/>
                <w:sz w:val="20"/>
                <w:szCs w:val="20"/>
              </w:rPr>
            </w:pPr>
          </w:p>
        </w:tc>
        <w:tc>
          <w:tcPr>
            <w:tcW w:w="1016" w:type="pct"/>
            <w:tcBorders>
              <w:top w:val="single" w:sz="4" w:space="0" w:color="auto"/>
              <w:left w:val="single" w:sz="4" w:space="0" w:color="auto"/>
              <w:bottom w:val="nil"/>
              <w:right w:val="nil"/>
            </w:tcBorders>
            <w:shd w:val="clear" w:color="auto" w:fill="FFFFFF"/>
          </w:tcPr>
          <w:p w14:paraId="5AD24E0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095" w:type="pct"/>
            <w:tcBorders>
              <w:top w:val="single" w:sz="4" w:space="0" w:color="auto"/>
              <w:left w:val="single" w:sz="4" w:space="0" w:color="auto"/>
              <w:bottom w:val="nil"/>
              <w:right w:val="single" w:sz="4" w:space="0" w:color="auto"/>
            </w:tcBorders>
            <w:shd w:val="clear" w:color="auto" w:fill="FFFFFF"/>
          </w:tcPr>
          <w:p w14:paraId="510829F3"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49F89BF1" w14:textId="77777777" w:rsidTr="004C336D">
        <w:tblPrEx>
          <w:tblCellMar>
            <w:top w:w="0" w:type="dxa"/>
            <w:left w:w="0" w:type="dxa"/>
            <w:bottom w:w="0" w:type="dxa"/>
            <w:right w:w="0" w:type="dxa"/>
          </w:tblCellMar>
        </w:tblPrEx>
        <w:tc>
          <w:tcPr>
            <w:tcW w:w="417" w:type="pct"/>
            <w:tcBorders>
              <w:top w:val="single" w:sz="4" w:space="0" w:color="auto"/>
              <w:left w:val="single" w:sz="4" w:space="0" w:color="auto"/>
              <w:bottom w:val="nil"/>
              <w:right w:val="nil"/>
            </w:tcBorders>
            <w:shd w:val="clear" w:color="auto" w:fill="FFFFFF"/>
            <w:vAlign w:val="center"/>
          </w:tcPr>
          <w:p w14:paraId="09548EB8"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II</w:t>
            </w:r>
          </w:p>
        </w:tc>
        <w:tc>
          <w:tcPr>
            <w:tcW w:w="1150" w:type="pct"/>
            <w:tcBorders>
              <w:top w:val="single" w:sz="4" w:space="0" w:color="auto"/>
              <w:left w:val="single" w:sz="4" w:space="0" w:color="auto"/>
              <w:bottom w:val="nil"/>
              <w:right w:val="nil"/>
            </w:tcBorders>
            <w:shd w:val="clear" w:color="auto" w:fill="FFFFFF"/>
            <w:vAlign w:val="bottom"/>
          </w:tcPr>
          <w:p w14:paraId="0BF3E7A3"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b/>
                <w:sz w:val="20"/>
                <w:szCs w:val="20"/>
              </w:rPr>
              <w:t>Lệ phí</w:t>
            </w:r>
            <w:r w:rsidRPr="004E1F16">
              <w:rPr>
                <w:rFonts w:ascii="Arial" w:hAnsi="Arial" w:cs="Arial"/>
                <w:sz w:val="20"/>
                <w:szCs w:val="20"/>
              </w:rPr>
              <w:t xml:space="preserve"> (nộp NSNN 100%)</w:t>
            </w:r>
          </w:p>
        </w:tc>
        <w:tc>
          <w:tcPr>
            <w:tcW w:w="546" w:type="pct"/>
            <w:tcBorders>
              <w:top w:val="single" w:sz="4" w:space="0" w:color="auto"/>
              <w:left w:val="single" w:sz="4" w:space="0" w:color="auto"/>
              <w:bottom w:val="nil"/>
              <w:right w:val="nil"/>
            </w:tcBorders>
            <w:shd w:val="clear" w:color="auto" w:fill="FFFFFF"/>
          </w:tcPr>
          <w:p w14:paraId="270A13EF" w14:textId="77777777" w:rsidR="00654624" w:rsidRPr="004E1F16" w:rsidRDefault="00654624" w:rsidP="004C336D">
            <w:pPr>
              <w:tabs>
                <w:tab w:val="right" w:leader="dot" w:pos="8505"/>
              </w:tabs>
              <w:spacing w:before="120"/>
              <w:ind w:right="6"/>
              <w:rPr>
                <w:rFonts w:ascii="Arial" w:hAnsi="Arial" w:cs="Arial"/>
                <w:sz w:val="20"/>
                <w:szCs w:val="20"/>
              </w:rPr>
            </w:pPr>
          </w:p>
        </w:tc>
        <w:tc>
          <w:tcPr>
            <w:tcW w:w="776" w:type="pct"/>
            <w:tcBorders>
              <w:top w:val="single" w:sz="4" w:space="0" w:color="auto"/>
              <w:left w:val="single" w:sz="4" w:space="0" w:color="auto"/>
              <w:bottom w:val="nil"/>
              <w:right w:val="nil"/>
            </w:tcBorders>
            <w:shd w:val="clear" w:color="auto" w:fill="FFFFFF"/>
          </w:tcPr>
          <w:p w14:paraId="48AB88BF" w14:textId="77777777" w:rsidR="00654624" w:rsidRPr="004E1F16" w:rsidRDefault="00654624" w:rsidP="004C336D">
            <w:pPr>
              <w:tabs>
                <w:tab w:val="right" w:leader="dot" w:pos="8505"/>
              </w:tabs>
              <w:spacing w:before="120"/>
              <w:ind w:right="6"/>
              <w:rPr>
                <w:rFonts w:ascii="Arial" w:hAnsi="Arial" w:cs="Arial"/>
                <w:sz w:val="20"/>
                <w:szCs w:val="20"/>
              </w:rPr>
            </w:pPr>
          </w:p>
        </w:tc>
        <w:tc>
          <w:tcPr>
            <w:tcW w:w="1016" w:type="pct"/>
            <w:tcBorders>
              <w:top w:val="single" w:sz="4" w:space="0" w:color="auto"/>
              <w:left w:val="single" w:sz="4" w:space="0" w:color="auto"/>
              <w:bottom w:val="nil"/>
              <w:right w:val="nil"/>
            </w:tcBorders>
            <w:shd w:val="clear" w:color="auto" w:fill="FFFFFF"/>
          </w:tcPr>
          <w:p w14:paraId="77A9E7D1"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x</w:t>
            </w:r>
          </w:p>
        </w:tc>
        <w:tc>
          <w:tcPr>
            <w:tcW w:w="1095" w:type="pct"/>
            <w:tcBorders>
              <w:top w:val="single" w:sz="4" w:space="0" w:color="auto"/>
              <w:left w:val="single" w:sz="4" w:space="0" w:color="auto"/>
              <w:bottom w:val="nil"/>
              <w:right w:val="single" w:sz="4" w:space="0" w:color="auto"/>
            </w:tcBorders>
            <w:shd w:val="clear" w:color="auto" w:fill="FFFFFF"/>
          </w:tcPr>
          <w:p w14:paraId="4C2F345C" w14:textId="77777777" w:rsidR="00654624" w:rsidRPr="004E1F16" w:rsidRDefault="00654624" w:rsidP="004C336D">
            <w:pPr>
              <w:tabs>
                <w:tab w:val="right" w:leader="dot" w:pos="8505"/>
              </w:tabs>
              <w:spacing w:before="120"/>
              <w:ind w:right="6"/>
              <w:rPr>
                <w:rFonts w:ascii="Arial" w:hAnsi="Arial" w:cs="Arial"/>
                <w:sz w:val="20"/>
                <w:szCs w:val="20"/>
              </w:rPr>
            </w:pPr>
          </w:p>
        </w:tc>
      </w:tr>
      <w:tr w:rsidR="00654624" w:rsidRPr="004E1F16" w14:paraId="667D216B" w14:textId="77777777" w:rsidTr="004C336D">
        <w:tblPrEx>
          <w:tblCellMar>
            <w:top w:w="0" w:type="dxa"/>
            <w:left w:w="0" w:type="dxa"/>
            <w:bottom w:w="0" w:type="dxa"/>
            <w:right w:w="0" w:type="dxa"/>
          </w:tblCellMar>
        </w:tblPrEx>
        <w:tc>
          <w:tcPr>
            <w:tcW w:w="417" w:type="pct"/>
            <w:tcBorders>
              <w:top w:val="single" w:sz="4" w:space="0" w:color="auto"/>
              <w:left w:val="single" w:sz="4" w:space="0" w:color="auto"/>
              <w:bottom w:val="single" w:sz="4" w:space="0" w:color="auto"/>
              <w:right w:val="nil"/>
            </w:tcBorders>
            <w:shd w:val="clear" w:color="auto" w:fill="FFFFFF"/>
            <w:vAlign w:val="center"/>
          </w:tcPr>
          <w:p w14:paraId="6183435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1150" w:type="pct"/>
            <w:tcBorders>
              <w:top w:val="single" w:sz="4" w:space="0" w:color="auto"/>
              <w:left w:val="single" w:sz="4" w:space="0" w:color="auto"/>
              <w:bottom w:val="single" w:sz="4" w:space="0" w:color="auto"/>
              <w:right w:val="nil"/>
            </w:tcBorders>
            <w:shd w:val="clear" w:color="auto" w:fill="FFFFFF"/>
          </w:tcPr>
          <w:p w14:paraId="03BA614E"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w:t>
            </w:r>
          </w:p>
        </w:tc>
        <w:tc>
          <w:tcPr>
            <w:tcW w:w="546" w:type="pct"/>
            <w:tcBorders>
              <w:top w:val="single" w:sz="4" w:space="0" w:color="auto"/>
              <w:left w:val="single" w:sz="4" w:space="0" w:color="auto"/>
              <w:bottom w:val="single" w:sz="4" w:space="0" w:color="auto"/>
              <w:right w:val="nil"/>
            </w:tcBorders>
            <w:shd w:val="clear" w:color="auto" w:fill="FFFFFF"/>
          </w:tcPr>
          <w:p w14:paraId="2033AFE0" w14:textId="77777777" w:rsidR="00654624" w:rsidRPr="004E1F16" w:rsidRDefault="00654624" w:rsidP="004C336D">
            <w:pPr>
              <w:tabs>
                <w:tab w:val="right" w:leader="dot" w:pos="8505"/>
              </w:tabs>
              <w:spacing w:before="120"/>
              <w:ind w:right="6"/>
              <w:rPr>
                <w:rFonts w:ascii="Arial" w:hAnsi="Arial" w:cs="Arial"/>
                <w:sz w:val="20"/>
                <w:szCs w:val="20"/>
              </w:rPr>
            </w:pPr>
          </w:p>
        </w:tc>
        <w:tc>
          <w:tcPr>
            <w:tcW w:w="776" w:type="pct"/>
            <w:tcBorders>
              <w:top w:val="single" w:sz="4" w:space="0" w:color="auto"/>
              <w:left w:val="single" w:sz="4" w:space="0" w:color="auto"/>
              <w:bottom w:val="single" w:sz="4" w:space="0" w:color="auto"/>
              <w:right w:val="nil"/>
            </w:tcBorders>
            <w:shd w:val="clear" w:color="auto" w:fill="FFFFFF"/>
          </w:tcPr>
          <w:p w14:paraId="79EEE33D" w14:textId="77777777" w:rsidR="00654624" w:rsidRPr="004E1F16" w:rsidRDefault="00654624" w:rsidP="004C336D">
            <w:pPr>
              <w:tabs>
                <w:tab w:val="right" w:leader="dot" w:pos="8505"/>
              </w:tabs>
              <w:spacing w:before="120"/>
              <w:ind w:right="6"/>
              <w:rPr>
                <w:rFonts w:ascii="Arial" w:hAnsi="Arial" w:cs="Arial"/>
                <w:sz w:val="20"/>
                <w:szCs w:val="20"/>
              </w:rPr>
            </w:pPr>
          </w:p>
        </w:tc>
        <w:tc>
          <w:tcPr>
            <w:tcW w:w="1016" w:type="pct"/>
            <w:tcBorders>
              <w:top w:val="single" w:sz="4" w:space="0" w:color="auto"/>
              <w:left w:val="single" w:sz="4" w:space="0" w:color="auto"/>
              <w:bottom w:val="single" w:sz="4" w:space="0" w:color="auto"/>
              <w:right w:val="nil"/>
            </w:tcBorders>
            <w:shd w:val="clear" w:color="auto" w:fill="FFFFFF"/>
            <w:vAlign w:val="center"/>
          </w:tcPr>
          <w:p w14:paraId="5C908435"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x</w:t>
            </w:r>
          </w:p>
        </w:tc>
        <w:tc>
          <w:tcPr>
            <w:tcW w:w="1095" w:type="pct"/>
            <w:tcBorders>
              <w:top w:val="single" w:sz="4" w:space="0" w:color="auto"/>
              <w:left w:val="single" w:sz="4" w:space="0" w:color="auto"/>
              <w:bottom w:val="single" w:sz="4" w:space="0" w:color="auto"/>
              <w:right w:val="single" w:sz="4" w:space="0" w:color="auto"/>
            </w:tcBorders>
            <w:shd w:val="clear" w:color="auto" w:fill="FFFFFF"/>
          </w:tcPr>
          <w:p w14:paraId="2F2CD892" w14:textId="77777777" w:rsidR="00654624" w:rsidRPr="004E1F16" w:rsidRDefault="00654624" w:rsidP="004C336D">
            <w:pPr>
              <w:tabs>
                <w:tab w:val="right" w:leader="dot" w:pos="8505"/>
              </w:tabs>
              <w:spacing w:before="120"/>
              <w:ind w:right="6"/>
              <w:rPr>
                <w:rFonts w:ascii="Arial" w:hAnsi="Arial" w:cs="Arial"/>
                <w:sz w:val="20"/>
                <w:szCs w:val="20"/>
              </w:rPr>
            </w:pPr>
          </w:p>
        </w:tc>
      </w:tr>
    </w:tbl>
    <w:p w14:paraId="6977F18A"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Trong đó:</w:t>
      </w:r>
    </w:p>
    <w:p w14:paraId="397A3C03"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Số phí được khấu trừ, để lại phân bổ cho chi thường xuyên: </w:t>
      </w:r>
      <w:r w:rsidRPr="004E1F16">
        <w:rPr>
          <w:rFonts w:ascii="Arial" w:hAnsi="Arial" w:cs="Arial"/>
          <w:sz w:val="20"/>
          <w:szCs w:val="20"/>
        </w:rPr>
        <w:tab/>
      </w:r>
    </w:p>
    <w:p w14:paraId="215D02C1"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Số phí được khấu trừ, để lại phân bổ cho chi không thường xuyên:</w:t>
      </w:r>
      <w:r w:rsidRPr="004E1F16">
        <w:rPr>
          <w:rFonts w:ascii="Arial" w:hAnsi="Arial" w:cs="Arial"/>
          <w:sz w:val="20"/>
          <w:szCs w:val="20"/>
        </w:rPr>
        <w:tab/>
      </w:r>
    </w:p>
    <w:p w14:paraId="083F5A6B"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2. Tình hình thực hiện chi từ nguồn phí được khấu trừ, để lại</w:t>
      </w:r>
    </w:p>
    <w:p w14:paraId="017C661C"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2.1. Số dư kinh phí chưa sử dụng năm trước chuyển sang:</w:t>
      </w:r>
    </w:p>
    <w:p w14:paraId="1C65EC3B"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Kinh phí thường xuyên/tự chủ: </w:t>
      </w:r>
      <w:r w:rsidRPr="004E1F16">
        <w:rPr>
          <w:rFonts w:ascii="Arial" w:hAnsi="Arial" w:cs="Arial"/>
          <w:sz w:val="20"/>
          <w:szCs w:val="20"/>
        </w:rPr>
        <w:tab/>
      </w:r>
    </w:p>
    <w:p w14:paraId="0D2465C9"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Kinh phí không thường xuyên/không tự chủ: </w:t>
      </w:r>
      <w:r w:rsidRPr="004E1F16">
        <w:rPr>
          <w:rFonts w:ascii="Arial" w:hAnsi="Arial" w:cs="Arial"/>
          <w:sz w:val="20"/>
          <w:szCs w:val="20"/>
        </w:rPr>
        <w:tab/>
      </w:r>
    </w:p>
    <w:p w14:paraId="48618089"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Trong đó: Kinh phí chưa được cấp có thẩm quyền giao: </w:t>
      </w:r>
      <w:r w:rsidRPr="004E1F16">
        <w:rPr>
          <w:rFonts w:ascii="Arial" w:hAnsi="Arial" w:cs="Arial"/>
          <w:sz w:val="20"/>
          <w:szCs w:val="20"/>
        </w:rPr>
        <w:tab/>
      </w:r>
    </w:p>
    <w:p w14:paraId="5F8CE5EA"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2.2. Dự toán được giao năm nay:</w:t>
      </w:r>
    </w:p>
    <w:p w14:paraId="3B5D37F2"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a) Kinh phí thường xuyên/tự chủ: </w:t>
      </w:r>
      <w:r w:rsidRPr="004E1F16">
        <w:rPr>
          <w:rFonts w:ascii="Arial" w:hAnsi="Arial" w:cs="Arial"/>
          <w:sz w:val="20"/>
          <w:szCs w:val="20"/>
        </w:rPr>
        <w:tab/>
      </w:r>
    </w:p>
    <w:p w14:paraId="02381503"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DT giao đầu năm: </w:t>
      </w:r>
      <w:r w:rsidRPr="004E1F16">
        <w:rPr>
          <w:rFonts w:ascii="Arial" w:hAnsi="Arial" w:cs="Arial"/>
          <w:sz w:val="20"/>
          <w:szCs w:val="20"/>
        </w:rPr>
        <w:tab/>
      </w:r>
    </w:p>
    <w:p w14:paraId="3C8ABC40"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DT bổ sung, điều chỉnh trong năm: </w:t>
      </w:r>
      <w:r w:rsidRPr="004E1F16">
        <w:rPr>
          <w:rFonts w:ascii="Arial" w:hAnsi="Arial" w:cs="Arial"/>
          <w:sz w:val="20"/>
          <w:szCs w:val="20"/>
        </w:rPr>
        <w:tab/>
      </w:r>
    </w:p>
    <w:p w14:paraId="3164CAE1"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Điều chỉnh tăng: </w:t>
      </w:r>
      <w:r w:rsidRPr="004E1F16">
        <w:rPr>
          <w:rFonts w:ascii="Arial" w:hAnsi="Arial" w:cs="Arial"/>
          <w:sz w:val="20"/>
          <w:szCs w:val="20"/>
        </w:rPr>
        <w:tab/>
      </w:r>
    </w:p>
    <w:p w14:paraId="02C7EC3D"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Điều chỉnh giảm: </w:t>
      </w:r>
      <w:r w:rsidRPr="004E1F16">
        <w:rPr>
          <w:rFonts w:ascii="Arial" w:hAnsi="Arial" w:cs="Arial"/>
          <w:sz w:val="20"/>
          <w:szCs w:val="20"/>
        </w:rPr>
        <w:tab/>
      </w:r>
    </w:p>
    <w:p w14:paraId="4ABE931C"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b) Kinh phí không thường xuyên/không tự chủ:</w:t>
      </w:r>
      <w:r w:rsidRPr="004E1F16">
        <w:rPr>
          <w:rFonts w:ascii="Arial" w:hAnsi="Arial" w:cs="Arial"/>
          <w:sz w:val="20"/>
          <w:szCs w:val="20"/>
        </w:rPr>
        <w:tab/>
        <w:t xml:space="preserve"> </w:t>
      </w:r>
    </w:p>
    <w:p w14:paraId="0C1E86CC"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DT giao đầu năm: </w:t>
      </w:r>
      <w:r w:rsidRPr="004E1F16">
        <w:rPr>
          <w:rFonts w:ascii="Arial" w:hAnsi="Arial" w:cs="Arial"/>
          <w:sz w:val="20"/>
          <w:szCs w:val="20"/>
        </w:rPr>
        <w:tab/>
      </w:r>
    </w:p>
    <w:p w14:paraId="0A2600A0"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DT bổ sung, điều chỉnh trong năm: </w:t>
      </w:r>
      <w:r w:rsidRPr="004E1F16">
        <w:rPr>
          <w:rFonts w:ascii="Arial" w:hAnsi="Arial" w:cs="Arial"/>
          <w:sz w:val="20"/>
          <w:szCs w:val="20"/>
        </w:rPr>
        <w:tab/>
      </w:r>
    </w:p>
    <w:p w14:paraId="6EF2BCA9"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Điều chỉnh tăng: </w:t>
      </w:r>
      <w:r w:rsidRPr="004E1F16">
        <w:rPr>
          <w:rFonts w:ascii="Arial" w:hAnsi="Arial" w:cs="Arial"/>
          <w:sz w:val="20"/>
          <w:szCs w:val="20"/>
        </w:rPr>
        <w:tab/>
      </w:r>
    </w:p>
    <w:p w14:paraId="713C849F"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Điều chỉnh giảm: </w:t>
      </w:r>
      <w:r w:rsidRPr="004E1F16">
        <w:rPr>
          <w:rFonts w:ascii="Arial" w:hAnsi="Arial" w:cs="Arial"/>
          <w:sz w:val="20"/>
          <w:szCs w:val="20"/>
        </w:rPr>
        <w:tab/>
      </w:r>
    </w:p>
    <w:p w14:paraId="39B8B0E3"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2.3. Kinh phí đã sử dụng đề nghị quyết toán:</w:t>
      </w:r>
    </w:p>
    <w:p w14:paraId="7D66C84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Kinh phí thường xuyên/tự chủ: </w:t>
      </w:r>
      <w:r w:rsidRPr="004E1F16">
        <w:rPr>
          <w:rFonts w:ascii="Arial" w:hAnsi="Arial" w:cs="Arial"/>
          <w:sz w:val="20"/>
          <w:szCs w:val="20"/>
        </w:rPr>
        <w:tab/>
      </w:r>
    </w:p>
    <w:p w14:paraId="6B1F625A"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Sử dụng phục vụ thu phí: </w:t>
      </w:r>
      <w:r w:rsidRPr="004E1F16">
        <w:rPr>
          <w:rFonts w:ascii="Arial" w:hAnsi="Arial" w:cs="Arial"/>
          <w:sz w:val="20"/>
          <w:szCs w:val="20"/>
        </w:rPr>
        <w:tab/>
      </w:r>
    </w:p>
    <w:p w14:paraId="2E0D0704"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Sử dụng cho hoạt động khác của đơn vị: </w:t>
      </w:r>
      <w:r w:rsidRPr="004E1F16">
        <w:rPr>
          <w:rFonts w:ascii="Arial" w:hAnsi="Arial" w:cs="Arial"/>
          <w:sz w:val="20"/>
          <w:szCs w:val="20"/>
        </w:rPr>
        <w:tab/>
      </w:r>
    </w:p>
    <w:p w14:paraId="44D2E2B8"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Kinh phí không thường xuyên/không tự chủ: </w:t>
      </w:r>
      <w:r w:rsidRPr="004E1F16">
        <w:rPr>
          <w:rFonts w:ascii="Arial" w:hAnsi="Arial" w:cs="Arial"/>
          <w:sz w:val="20"/>
          <w:szCs w:val="20"/>
        </w:rPr>
        <w:tab/>
      </w:r>
    </w:p>
    <w:p w14:paraId="69508482"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Sử dụng phục vụ thu phí: </w:t>
      </w:r>
      <w:r w:rsidRPr="004E1F16">
        <w:rPr>
          <w:rFonts w:ascii="Arial" w:hAnsi="Arial" w:cs="Arial"/>
          <w:sz w:val="20"/>
          <w:szCs w:val="20"/>
        </w:rPr>
        <w:tab/>
      </w:r>
    </w:p>
    <w:p w14:paraId="50F85CFF"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Sử dụng cho hoạt động khác của đơn vị: </w:t>
      </w:r>
      <w:r w:rsidRPr="004E1F16">
        <w:rPr>
          <w:rFonts w:ascii="Arial" w:hAnsi="Arial" w:cs="Arial"/>
          <w:sz w:val="20"/>
          <w:szCs w:val="20"/>
        </w:rPr>
        <w:tab/>
      </w:r>
    </w:p>
    <w:p w14:paraId="63148072"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2.4. Số dư kinh phí được phép chuyển sang năm sau sử dụng và quyết toán:</w:t>
      </w:r>
    </w:p>
    <w:p w14:paraId="24907F24"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Kinh phí thường xuyên/tự chủ: </w:t>
      </w:r>
      <w:r w:rsidRPr="004E1F16">
        <w:rPr>
          <w:rFonts w:ascii="Arial" w:hAnsi="Arial" w:cs="Arial"/>
          <w:sz w:val="20"/>
          <w:szCs w:val="20"/>
        </w:rPr>
        <w:tab/>
      </w:r>
    </w:p>
    <w:p w14:paraId="566A46D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Kinh phí không thường xuyên/không tự chủ: </w:t>
      </w:r>
      <w:r w:rsidRPr="004E1F16">
        <w:rPr>
          <w:rFonts w:ascii="Arial" w:hAnsi="Arial" w:cs="Arial"/>
          <w:sz w:val="20"/>
          <w:szCs w:val="20"/>
        </w:rPr>
        <w:tab/>
      </w:r>
    </w:p>
    <w:p w14:paraId="462D94BB"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Trong đó: Kinh phí chưa được cấp có thẩm quyền giao: </w:t>
      </w:r>
      <w:r w:rsidRPr="004E1F16">
        <w:rPr>
          <w:rFonts w:ascii="Arial" w:hAnsi="Arial" w:cs="Arial"/>
          <w:sz w:val="20"/>
          <w:szCs w:val="20"/>
        </w:rPr>
        <w:tab/>
      </w:r>
    </w:p>
    <w:p w14:paraId="5DAF9ADB"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III. Nguồn hoạt động khác được để lại</w:t>
      </w:r>
    </w:p>
    <w:p w14:paraId="34D4A3F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1. Tên nguồn kinh phí được để lại: </w:t>
      </w:r>
      <w:r w:rsidRPr="004E1F16">
        <w:rPr>
          <w:rFonts w:ascii="Arial" w:hAnsi="Arial" w:cs="Arial"/>
          <w:sz w:val="20"/>
          <w:szCs w:val="20"/>
        </w:rPr>
        <w:tab/>
      </w:r>
    </w:p>
    <w:p w14:paraId="5CA41858"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Kinh phí được để lại theo……….. số……… ngày…….. của </w:t>
      </w:r>
      <w:r w:rsidRPr="004E1F16">
        <w:rPr>
          <w:rFonts w:ascii="Arial" w:hAnsi="Arial" w:cs="Arial"/>
          <w:sz w:val="20"/>
          <w:szCs w:val="20"/>
        </w:rPr>
        <w:tab/>
      </w:r>
    </w:p>
    <w:p w14:paraId="1E46D657"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2. Số thu trong năm: </w:t>
      </w:r>
      <w:r w:rsidRPr="004E1F16">
        <w:rPr>
          <w:rFonts w:ascii="Arial" w:hAnsi="Arial" w:cs="Arial"/>
          <w:sz w:val="20"/>
          <w:szCs w:val="20"/>
        </w:rPr>
        <w:tab/>
      </w:r>
    </w:p>
    <w:p w14:paraId="1E999070"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Trong đó:</w:t>
      </w:r>
    </w:p>
    <w:p w14:paraId="0446E172"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Số nộp NSNN: </w:t>
      </w:r>
      <w:r w:rsidRPr="004E1F16">
        <w:rPr>
          <w:rFonts w:ascii="Arial" w:hAnsi="Arial" w:cs="Arial"/>
          <w:sz w:val="20"/>
          <w:szCs w:val="20"/>
        </w:rPr>
        <w:tab/>
      </w:r>
    </w:p>
    <w:p w14:paraId="2E439434"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Số nộp cấp trên: </w:t>
      </w:r>
      <w:r w:rsidRPr="004E1F16">
        <w:rPr>
          <w:rFonts w:ascii="Arial" w:hAnsi="Arial" w:cs="Arial"/>
          <w:sz w:val="20"/>
          <w:szCs w:val="20"/>
        </w:rPr>
        <w:tab/>
      </w:r>
    </w:p>
    <w:p w14:paraId="719954CC"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Số được để lại đơn vị: </w:t>
      </w:r>
      <w:r w:rsidRPr="004E1F16">
        <w:rPr>
          <w:rFonts w:ascii="Arial" w:hAnsi="Arial" w:cs="Arial"/>
          <w:sz w:val="20"/>
          <w:szCs w:val="20"/>
        </w:rPr>
        <w:tab/>
      </w:r>
    </w:p>
    <w:p w14:paraId="22570202"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3. Dự toán được giao năm nay:</w:t>
      </w:r>
    </w:p>
    <w:p w14:paraId="7EF4CFC7"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a) Kinh phí thường xuyên/tự chủ: </w:t>
      </w:r>
      <w:r w:rsidRPr="004E1F16">
        <w:rPr>
          <w:rFonts w:ascii="Arial" w:hAnsi="Arial" w:cs="Arial"/>
          <w:sz w:val="20"/>
          <w:szCs w:val="20"/>
        </w:rPr>
        <w:tab/>
      </w:r>
    </w:p>
    <w:p w14:paraId="10D40952"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DT giao đầu năm: </w:t>
      </w:r>
      <w:r w:rsidRPr="004E1F16">
        <w:rPr>
          <w:rFonts w:ascii="Arial" w:hAnsi="Arial" w:cs="Arial"/>
          <w:sz w:val="20"/>
          <w:szCs w:val="20"/>
        </w:rPr>
        <w:tab/>
      </w:r>
    </w:p>
    <w:p w14:paraId="3176445D"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DT bổ sung, điều chỉnh trong năm: </w:t>
      </w:r>
      <w:r w:rsidRPr="004E1F16">
        <w:rPr>
          <w:rFonts w:ascii="Arial" w:hAnsi="Arial" w:cs="Arial"/>
          <w:sz w:val="20"/>
          <w:szCs w:val="20"/>
        </w:rPr>
        <w:tab/>
      </w:r>
    </w:p>
    <w:p w14:paraId="212978C2"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Điều chỉnh tăng: </w:t>
      </w:r>
      <w:r w:rsidRPr="004E1F16">
        <w:rPr>
          <w:rFonts w:ascii="Arial" w:hAnsi="Arial" w:cs="Arial"/>
          <w:sz w:val="20"/>
          <w:szCs w:val="20"/>
        </w:rPr>
        <w:tab/>
      </w:r>
    </w:p>
    <w:p w14:paraId="4F0A5D34"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Điều chỉnh giảm: </w:t>
      </w:r>
      <w:r w:rsidRPr="004E1F16">
        <w:rPr>
          <w:rFonts w:ascii="Arial" w:hAnsi="Arial" w:cs="Arial"/>
          <w:sz w:val="20"/>
          <w:szCs w:val="20"/>
        </w:rPr>
        <w:tab/>
      </w:r>
    </w:p>
    <w:p w14:paraId="5BA66C9B"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b) Kinh phí không thường xuyên/không tự chủ: </w:t>
      </w:r>
    </w:p>
    <w:p w14:paraId="1AA1528C"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DT giao đầu năm: </w:t>
      </w:r>
      <w:r w:rsidRPr="004E1F16">
        <w:rPr>
          <w:rFonts w:ascii="Arial" w:hAnsi="Arial" w:cs="Arial"/>
          <w:sz w:val="20"/>
          <w:szCs w:val="20"/>
        </w:rPr>
        <w:tab/>
      </w:r>
    </w:p>
    <w:p w14:paraId="39E88F57"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DT bổ sung, điều chỉnh trong năm: </w:t>
      </w:r>
      <w:r w:rsidRPr="004E1F16">
        <w:rPr>
          <w:rFonts w:ascii="Arial" w:hAnsi="Arial" w:cs="Arial"/>
          <w:sz w:val="20"/>
          <w:szCs w:val="20"/>
        </w:rPr>
        <w:tab/>
      </w:r>
    </w:p>
    <w:p w14:paraId="29CFC536"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Điều chỉnh tăng: </w:t>
      </w:r>
      <w:r w:rsidRPr="004E1F16">
        <w:rPr>
          <w:rFonts w:ascii="Arial" w:hAnsi="Arial" w:cs="Arial"/>
          <w:sz w:val="20"/>
          <w:szCs w:val="20"/>
        </w:rPr>
        <w:tab/>
      </w:r>
    </w:p>
    <w:p w14:paraId="22CD82D5"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Điều chỉnh giảm: </w:t>
      </w:r>
      <w:r w:rsidRPr="004E1F16">
        <w:rPr>
          <w:rFonts w:ascii="Arial" w:hAnsi="Arial" w:cs="Arial"/>
          <w:sz w:val="20"/>
          <w:szCs w:val="20"/>
        </w:rPr>
        <w:tab/>
      </w:r>
    </w:p>
    <w:p w14:paraId="4120F388"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IV. Thuyết minh khác</w:t>
      </w:r>
    </w:p>
    <w:p w14:paraId="282B6D31"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1. Chi tiền lương: </w:t>
      </w:r>
      <w:r w:rsidRPr="004E1F16">
        <w:rPr>
          <w:rFonts w:ascii="Arial" w:hAnsi="Arial" w:cs="Arial"/>
          <w:sz w:val="20"/>
          <w:szCs w:val="20"/>
        </w:rPr>
        <w:tab/>
      </w:r>
    </w:p>
    <w:p w14:paraId="2508C0E7"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1.1. Chi từ nguồn NSNN trong nước: </w:t>
      </w:r>
      <w:r w:rsidRPr="004E1F16">
        <w:rPr>
          <w:rFonts w:ascii="Arial" w:hAnsi="Arial" w:cs="Arial"/>
          <w:sz w:val="20"/>
          <w:szCs w:val="20"/>
        </w:rPr>
        <w:tab/>
      </w:r>
    </w:p>
    <w:p w14:paraId="5BDD1810"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Trong đó:</w:t>
      </w:r>
    </w:p>
    <w:p w14:paraId="4BF0F5DA"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Chi lương cho công chức, viên chức (số lượng vị trí việc làm):</w:t>
      </w:r>
      <w:r w:rsidRPr="004E1F16">
        <w:rPr>
          <w:rFonts w:ascii="Arial" w:hAnsi="Arial" w:cs="Arial"/>
          <w:sz w:val="20"/>
          <w:szCs w:val="20"/>
        </w:rPr>
        <w:tab/>
      </w:r>
    </w:p>
    <w:p w14:paraId="76149671"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Chi cho người lao động theo hợp đồng 68: </w:t>
      </w:r>
      <w:r w:rsidRPr="004E1F16">
        <w:rPr>
          <w:rFonts w:ascii="Arial" w:hAnsi="Arial" w:cs="Arial"/>
          <w:sz w:val="20"/>
          <w:szCs w:val="20"/>
        </w:rPr>
        <w:tab/>
      </w:r>
    </w:p>
    <w:p w14:paraId="0EDC5C9F"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1.2. Chi từ nguồn viện trợ, vay nợ nước ngoài: </w:t>
      </w:r>
      <w:r w:rsidRPr="004E1F16">
        <w:rPr>
          <w:rFonts w:ascii="Arial" w:hAnsi="Arial" w:cs="Arial"/>
          <w:sz w:val="20"/>
          <w:szCs w:val="20"/>
        </w:rPr>
        <w:tab/>
      </w:r>
    </w:p>
    <w:p w14:paraId="36DA0512"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Trong đó:</w:t>
      </w:r>
    </w:p>
    <w:p w14:paraId="65015E0D"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Chi lương cho công chức, viên chức (số lượng vị trí việc làm):</w:t>
      </w:r>
      <w:r w:rsidRPr="004E1F16">
        <w:rPr>
          <w:rFonts w:ascii="Arial" w:hAnsi="Arial" w:cs="Arial"/>
          <w:sz w:val="20"/>
          <w:szCs w:val="20"/>
        </w:rPr>
        <w:tab/>
      </w:r>
    </w:p>
    <w:p w14:paraId="008202C0"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Chi cho người lao động theo hợp đồng 68: </w:t>
      </w:r>
      <w:r w:rsidRPr="004E1F16">
        <w:rPr>
          <w:rFonts w:ascii="Arial" w:hAnsi="Arial" w:cs="Arial"/>
          <w:sz w:val="20"/>
          <w:szCs w:val="20"/>
        </w:rPr>
        <w:tab/>
      </w:r>
    </w:p>
    <w:p w14:paraId="16B0340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1.3. Chi từ nguồn phí được khấu trừ, để lại: </w:t>
      </w:r>
      <w:r w:rsidRPr="004E1F16">
        <w:rPr>
          <w:rFonts w:ascii="Arial" w:hAnsi="Arial" w:cs="Arial"/>
          <w:sz w:val="20"/>
          <w:szCs w:val="20"/>
        </w:rPr>
        <w:tab/>
      </w:r>
    </w:p>
    <w:p w14:paraId="00C9A853"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Trong đó:</w:t>
      </w:r>
    </w:p>
    <w:p w14:paraId="534B2FB6"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Chi lương cho công chức, viên chức (số lượng vị trí việc làm):.</w:t>
      </w:r>
      <w:r w:rsidRPr="004E1F16">
        <w:rPr>
          <w:rFonts w:ascii="Arial" w:hAnsi="Arial" w:cs="Arial"/>
          <w:sz w:val="20"/>
          <w:szCs w:val="20"/>
        </w:rPr>
        <w:tab/>
      </w:r>
    </w:p>
    <w:p w14:paraId="06723A1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Chi cho người lao động theo hợp đồng 68: </w:t>
      </w:r>
      <w:r w:rsidRPr="004E1F16">
        <w:rPr>
          <w:rFonts w:ascii="Arial" w:hAnsi="Arial" w:cs="Arial"/>
          <w:sz w:val="20"/>
          <w:szCs w:val="20"/>
        </w:rPr>
        <w:tab/>
      </w:r>
    </w:p>
    <w:p w14:paraId="672C41D3"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1.4. Chi từ hoạt động sản xuất kinh doanh, dịch vụ: </w:t>
      </w:r>
      <w:r w:rsidRPr="004E1F16">
        <w:rPr>
          <w:rFonts w:ascii="Arial" w:hAnsi="Arial" w:cs="Arial"/>
          <w:sz w:val="20"/>
          <w:szCs w:val="20"/>
        </w:rPr>
        <w:tab/>
      </w:r>
    </w:p>
    <w:p w14:paraId="27E62CF2"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Trong đó:</w:t>
      </w:r>
    </w:p>
    <w:p w14:paraId="44570BF7"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Chi lương cho công chức, viên chức (số lượng vị trí việc làm):.</w:t>
      </w:r>
      <w:r w:rsidRPr="004E1F16">
        <w:rPr>
          <w:rFonts w:ascii="Arial" w:hAnsi="Arial" w:cs="Arial"/>
          <w:sz w:val="20"/>
          <w:szCs w:val="20"/>
        </w:rPr>
        <w:tab/>
      </w:r>
    </w:p>
    <w:p w14:paraId="5A72EA94"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Chi cho người lao động theo hợp đồng 68: </w:t>
      </w:r>
      <w:r w:rsidRPr="004E1F16">
        <w:rPr>
          <w:rFonts w:ascii="Arial" w:hAnsi="Arial" w:cs="Arial"/>
          <w:sz w:val="20"/>
          <w:szCs w:val="20"/>
        </w:rPr>
        <w:tab/>
      </w:r>
    </w:p>
    <w:p w14:paraId="059E2688"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1.5. Chi từ nguồn khác: </w:t>
      </w:r>
    </w:p>
    <w:p w14:paraId="1F38DF10"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Trong đó:</w:t>
      </w:r>
    </w:p>
    <w:p w14:paraId="63D2305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Chi lương cho công chức, viên chức (số lượng vị trí việc làm):</w:t>
      </w:r>
      <w:r w:rsidRPr="004E1F16">
        <w:rPr>
          <w:rFonts w:ascii="Arial" w:hAnsi="Arial" w:cs="Arial"/>
          <w:sz w:val="20"/>
          <w:szCs w:val="20"/>
        </w:rPr>
        <w:tab/>
      </w:r>
    </w:p>
    <w:p w14:paraId="119671E6"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Chi cho người lao động theo hợp đồng 68: </w:t>
      </w:r>
      <w:r w:rsidRPr="004E1F16">
        <w:rPr>
          <w:rFonts w:ascii="Arial" w:hAnsi="Arial" w:cs="Arial"/>
          <w:sz w:val="20"/>
          <w:szCs w:val="20"/>
        </w:rPr>
        <w:tab/>
      </w:r>
    </w:p>
    <w:p w14:paraId="539C3FAC"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2. Trích lập và sử dụng nguồn kinh phí cải cách tiền lương: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3"/>
        <w:gridCol w:w="3712"/>
        <w:gridCol w:w="658"/>
        <w:gridCol w:w="803"/>
        <w:gridCol w:w="803"/>
        <w:gridCol w:w="922"/>
        <w:gridCol w:w="949"/>
      </w:tblGrid>
      <w:tr w:rsidR="00654624" w:rsidRPr="004E1F16" w14:paraId="74505CDD" w14:textId="77777777" w:rsidTr="004C336D">
        <w:tblPrEx>
          <w:tblCellMar>
            <w:top w:w="0" w:type="dxa"/>
            <w:left w:w="0" w:type="dxa"/>
            <w:bottom w:w="0" w:type="dxa"/>
            <w:right w:w="0" w:type="dxa"/>
          </w:tblCellMar>
        </w:tblPrEx>
        <w:tc>
          <w:tcPr>
            <w:tcW w:w="454" w:type="pct"/>
            <w:vMerge w:val="restart"/>
            <w:shd w:val="clear" w:color="auto" w:fill="FFFFFF"/>
            <w:vAlign w:val="center"/>
          </w:tcPr>
          <w:p w14:paraId="2C438F63"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STT</w:t>
            </w:r>
          </w:p>
        </w:tc>
        <w:tc>
          <w:tcPr>
            <w:tcW w:w="2151" w:type="pct"/>
            <w:vMerge w:val="restart"/>
            <w:shd w:val="clear" w:color="auto" w:fill="FFFFFF"/>
            <w:vAlign w:val="center"/>
          </w:tcPr>
          <w:p w14:paraId="36E0A401"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Nội dung</w:t>
            </w:r>
          </w:p>
        </w:tc>
        <w:tc>
          <w:tcPr>
            <w:tcW w:w="381" w:type="pct"/>
            <w:vMerge w:val="restart"/>
            <w:shd w:val="clear" w:color="auto" w:fill="FFFFFF"/>
            <w:vAlign w:val="center"/>
          </w:tcPr>
          <w:p w14:paraId="63008870"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Tổng số</w:t>
            </w:r>
          </w:p>
        </w:tc>
        <w:tc>
          <w:tcPr>
            <w:tcW w:w="2014" w:type="pct"/>
            <w:gridSpan w:val="4"/>
            <w:shd w:val="clear" w:color="auto" w:fill="FFFFFF"/>
            <w:vAlign w:val="center"/>
          </w:tcPr>
          <w:p w14:paraId="267F14DE"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Trong đó</w:t>
            </w:r>
          </w:p>
        </w:tc>
      </w:tr>
      <w:tr w:rsidR="00654624" w:rsidRPr="004E1F16" w14:paraId="19086C5A" w14:textId="77777777" w:rsidTr="004C336D">
        <w:tblPrEx>
          <w:tblCellMar>
            <w:top w:w="0" w:type="dxa"/>
            <w:left w:w="0" w:type="dxa"/>
            <w:bottom w:w="0" w:type="dxa"/>
            <w:right w:w="0" w:type="dxa"/>
          </w:tblCellMar>
        </w:tblPrEx>
        <w:tc>
          <w:tcPr>
            <w:tcW w:w="454" w:type="pct"/>
            <w:vMerge/>
            <w:shd w:val="clear" w:color="auto" w:fill="FFFFFF"/>
            <w:vAlign w:val="center"/>
          </w:tcPr>
          <w:p w14:paraId="4A0790C8"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2151" w:type="pct"/>
            <w:vMerge/>
            <w:shd w:val="clear" w:color="auto" w:fill="FFFFFF"/>
            <w:vAlign w:val="center"/>
          </w:tcPr>
          <w:p w14:paraId="1F4A244C" w14:textId="77777777" w:rsidR="00654624" w:rsidRPr="004E1F16" w:rsidRDefault="00654624" w:rsidP="004C336D">
            <w:pPr>
              <w:tabs>
                <w:tab w:val="right" w:leader="dot" w:pos="8505"/>
              </w:tabs>
              <w:spacing w:before="120"/>
              <w:ind w:right="6"/>
              <w:rPr>
                <w:rFonts w:ascii="Arial" w:hAnsi="Arial" w:cs="Arial"/>
                <w:b/>
                <w:sz w:val="20"/>
                <w:szCs w:val="20"/>
              </w:rPr>
            </w:pPr>
          </w:p>
        </w:tc>
        <w:tc>
          <w:tcPr>
            <w:tcW w:w="381" w:type="pct"/>
            <w:vMerge/>
            <w:shd w:val="clear" w:color="auto" w:fill="FFFFFF"/>
            <w:vAlign w:val="center"/>
          </w:tcPr>
          <w:p w14:paraId="7A5F30B4" w14:textId="77777777" w:rsidR="00654624" w:rsidRPr="004E1F16" w:rsidRDefault="00654624" w:rsidP="004C336D">
            <w:pPr>
              <w:tabs>
                <w:tab w:val="right" w:leader="dot" w:pos="8505"/>
              </w:tabs>
              <w:spacing w:before="120"/>
              <w:ind w:right="6"/>
              <w:jc w:val="center"/>
              <w:rPr>
                <w:rFonts w:ascii="Arial" w:hAnsi="Arial" w:cs="Arial"/>
                <w:b/>
                <w:sz w:val="20"/>
                <w:szCs w:val="20"/>
              </w:rPr>
            </w:pPr>
          </w:p>
        </w:tc>
        <w:tc>
          <w:tcPr>
            <w:tcW w:w="465" w:type="pct"/>
            <w:shd w:val="clear" w:color="auto" w:fill="FFFFFF"/>
            <w:vAlign w:val="center"/>
          </w:tcPr>
          <w:p w14:paraId="30DC52F7"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Nguồn</w:t>
            </w:r>
          </w:p>
          <w:p w14:paraId="0F67A506"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NSNN</w:t>
            </w:r>
          </w:p>
        </w:tc>
        <w:tc>
          <w:tcPr>
            <w:tcW w:w="465" w:type="pct"/>
            <w:shd w:val="clear" w:color="auto" w:fill="FFFFFF"/>
            <w:vAlign w:val="center"/>
          </w:tcPr>
          <w:p w14:paraId="1632A21C"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Nguồn phí được khấu trừ, để lại</w:t>
            </w:r>
          </w:p>
        </w:tc>
        <w:tc>
          <w:tcPr>
            <w:tcW w:w="534" w:type="pct"/>
            <w:shd w:val="clear" w:color="auto" w:fill="FFFFFF"/>
            <w:vAlign w:val="center"/>
          </w:tcPr>
          <w:p w14:paraId="2F81D83A"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Nguồn sản xuất kinh doanh, dịch vụ</w:t>
            </w:r>
          </w:p>
        </w:tc>
        <w:tc>
          <w:tcPr>
            <w:tcW w:w="550" w:type="pct"/>
            <w:shd w:val="clear" w:color="auto" w:fill="FFFFFF"/>
            <w:vAlign w:val="center"/>
          </w:tcPr>
          <w:p w14:paraId="2350EA8F"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Nguồn</w:t>
            </w:r>
          </w:p>
          <w:p w14:paraId="72434058" w14:textId="77777777" w:rsidR="00654624" w:rsidRPr="004E1F16" w:rsidRDefault="00654624" w:rsidP="004C336D">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khác</w:t>
            </w:r>
          </w:p>
        </w:tc>
      </w:tr>
      <w:tr w:rsidR="00654624" w:rsidRPr="004E1F16" w14:paraId="54952E38" w14:textId="77777777" w:rsidTr="004C336D">
        <w:tblPrEx>
          <w:tblCellMar>
            <w:top w:w="0" w:type="dxa"/>
            <w:left w:w="0" w:type="dxa"/>
            <w:bottom w:w="0" w:type="dxa"/>
            <w:right w:w="0" w:type="dxa"/>
          </w:tblCellMar>
        </w:tblPrEx>
        <w:tc>
          <w:tcPr>
            <w:tcW w:w="454" w:type="pct"/>
            <w:shd w:val="clear" w:color="auto" w:fill="FFFFFF"/>
            <w:vAlign w:val="center"/>
          </w:tcPr>
          <w:p w14:paraId="73318040"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I</w:t>
            </w:r>
          </w:p>
        </w:tc>
        <w:tc>
          <w:tcPr>
            <w:tcW w:w="2151" w:type="pct"/>
            <w:shd w:val="clear" w:color="auto" w:fill="FFFFFF"/>
            <w:vAlign w:val="center"/>
          </w:tcPr>
          <w:p w14:paraId="4D1202FF"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Số dư năm trước mang sang</w:t>
            </w:r>
          </w:p>
        </w:tc>
        <w:tc>
          <w:tcPr>
            <w:tcW w:w="381" w:type="pct"/>
            <w:shd w:val="clear" w:color="auto" w:fill="FFFFFF"/>
            <w:vAlign w:val="center"/>
          </w:tcPr>
          <w:p w14:paraId="4709D245"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65" w:type="pct"/>
            <w:shd w:val="clear" w:color="auto" w:fill="FFFFFF"/>
            <w:vAlign w:val="center"/>
          </w:tcPr>
          <w:p w14:paraId="5ED46E8A"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65" w:type="pct"/>
            <w:shd w:val="clear" w:color="auto" w:fill="FFFFFF"/>
            <w:vAlign w:val="center"/>
          </w:tcPr>
          <w:p w14:paraId="16A19D4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4" w:type="pct"/>
            <w:shd w:val="clear" w:color="auto" w:fill="FFFFFF"/>
            <w:vAlign w:val="center"/>
          </w:tcPr>
          <w:p w14:paraId="511C151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50" w:type="pct"/>
            <w:shd w:val="clear" w:color="auto" w:fill="FFFFFF"/>
            <w:vAlign w:val="center"/>
          </w:tcPr>
          <w:p w14:paraId="3D6130AD"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1068CB93" w14:textId="77777777" w:rsidTr="004C336D">
        <w:tblPrEx>
          <w:tblCellMar>
            <w:top w:w="0" w:type="dxa"/>
            <w:left w:w="0" w:type="dxa"/>
            <w:bottom w:w="0" w:type="dxa"/>
            <w:right w:w="0" w:type="dxa"/>
          </w:tblCellMar>
        </w:tblPrEx>
        <w:tc>
          <w:tcPr>
            <w:tcW w:w="454" w:type="pct"/>
            <w:shd w:val="clear" w:color="auto" w:fill="FFFFFF"/>
            <w:vAlign w:val="center"/>
          </w:tcPr>
          <w:p w14:paraId="7A1AFE38"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II</w:t>
            </w:r>
          </w:p>
        </w:tc>
        <w:tc>
          <w:tcPr>
            <w:tcW w:w="2151" w:type="pct"/>
            <w:shd w:val="clear" w:color="auto" w:fill="FFFFFF"/>
            <w:vAlign w:val="center"/>
          </w:tcPr>
          <w:p w14:paraId="7897AF6A"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Trích lập</w:t>
            </w:r>
          </w:p>
        </w:tc>
        <w:tc>
          <w:tcPr>
            <w:tcW w:w="381" w:type="pct"/>
            <w:shd w:val="clear" w:color="auto" w:fill="FFFFFF"/>
            <w:vAlign w:val="center"/>
          </w:tcPr>
          <w:p w14:paraId="6E31661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65" w:type="pct"/>
            <w:shd w:val="clear" w:color="auto" w:fill="FFFFFF"/>
            <w:vAlign w:val="center"/>
          </w:tcPr>
          <w:p w14:paraId="7827B3C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65" w:type="pct"/>
            <w:shd w:val="clear" w:color="auto" w:fill="FFFFFF"/>
            <w:vAlign w:val="center"/>
          </w:tcPr>
          <w:p w14:paraId="26282D7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4" w:type="pct"/>
            <w:shd w:val="clear" w:color="auto" w:fill="FFFFFF"/>
            <w:vAlign w:val="center"/>
          </w:tcPr>
          <w:p w14:paraId="6E64D7D0"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50" w:type="pct"/>
            <w:shd w:val="clear" w:color="auto" w:fill="FFFFFF"/>
            <w:vAlign w:val="center"/>
          </w:tcPr>
          <w:p w14:paraId="2DB83F80"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48B26013" w14:textId="77777777" w:rsidTr="004C336D">
        <w:tblPrEx>
          <w:tblCellMar>
            <w:top w:w="0" w:type="dxa"/>
            <w:left w:w="0" w:type="dxa"/>
            <w:bottom w:w="0" w:type="dxa"/>
            <w:right w:w="0" w:type="dxa"/>
          </w:tblCellMar>
        </w:tblPrEx>
        <w:tc>
          <w:tcPr>
            <w:tcW w:w="454" w:type="pct"/>
            <w:shd w:val="clear" w:color="auto" w:fill="FFFFFF"/>
            <w:vAlign w:val="center"/>
          </w:tcPr>
          <w:p w14:paraId="1F56711D"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III</w:t>
            </w:r>
          </w:p>
        </w:tc>
        <w:tc>
          <w:tcPr>
            <w:tcW w:w="2151" w:type="pct"/>
            <w:shd w:val="clear" w:color="auto" w:fill="FFFFFF"/>
            <w:vAlign w:val="center"/>
          </w:tcPr>
          <w:p w14:paraId="523E2D8A"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Sử dụng</w:t>
            </w:r>
          </w:p>
        </w:tc>
        <w:tc>
          <w:tcPr>
            <w:tcW w:w="381" w:type="pct"/>
            <w:shd w:val="clear" w:color="auto" w:fill="FFFFFF"/>
            <w:vAlign w:val="center"/>
          </w:tcPr>
          <w:p w14:paraId="3665F65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65" w:type="pct"/>
            <w:shd w:val="clear" w:color="auto" w:fill="FFFFFF"/>
            <w:vAlign w:val="center"/>
          </w:tcPr>
          <w:p w14:paraId="00A7BD4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65" w:type="pct"/>
            <w:shd w:val="clear" w:color="auto" w:fill="FFFFFF"/>
            <w:vAlign w:val="center"/>
          </w:tcPr>
          <w:p w14:paraId="3E14E838"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4" w:type="pct"/>
            <w:shd w:val="clear" w:color="auto" w:fill="FFFFFF"/>
            <w:vAlign w:val="center"/>
          </w:tcPr>
          <w:p w14:paraId="431D7241"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50" w:type="pct"/>
            <w:shd w:val="clear" w:color="auto" w:fill="FFFFFF"/>
            <w:vAlign w:val="center"/>
          </w:tcPr>
          <w:p w14:paraId="5BB4F89C"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72D5301A" w14:textId="77777777" w:rsidTr="004C336D">
        <w:tblPrEx>
          <w:tblCellMar>
            <w:top w:w="0" w:type="dxa"/>
            <w:left w:w="0" w:type="dxa"/>
            <w:bottom w:w="0" w:type="dxa"/>
            <w:right w:w="0" w:type="dxa"/>
          </w:tblCellMar>
        </w:tblPrEx>
        <w:tc>
          <w:tcPr>
            <w:tcW w:w="454" w:type="pct"/>
            <w:shd w:val="clear" w:color="auto" w:fill="FFFFFF"/>
            <w:vAlign w:val="center"/>
          </w:tcPr>
          <w:p w14:paraId="7E1C85DA"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1</w:t>
            </w:r>
          </w:p>
        </w:tc>
        <w:tc>
          <w:tcPr>
            <w:tcW w:w="2151" w:type="pct"/>
            <w:shd w:val="clear" w:color="auto" w:fill="FFFFFF"/>
            <w:vAlign w:val="center"/>
          </w:tcPr>
          <w:p w14:paraId="2747EAF1"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Sử dụng cho cải cách tiền lương</w:t>
            </w:r>
          </w:p>
        </w:tc>
        <w:tc>
          <w:tcPr>
            <w:tcW w:w="381" w:type="pct"/>
            <w:shd w:val="clear" w:color="auto" w:fill="FFFFFF"/>
            <w:vAlign w:val="center"/>
          </w:tcPr>
          <w:p w14:paraId="0D0CE50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65" w:type="pct"/>
            <w:shd w:val="clear" w:color="auto" w:fill="FFFFFF"/>
            <w:vAlign w:val="center"/>
          </w:tcPr>
          <w:p w14:paraId="42BA662D"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65" w:type="pct"/>
            <w:shd w:val="clear" w:color="auto" w:fill="FFFFFF"/>
            <w:vAlign w:val="center"/>
          </w:tcPr>
          <w:p w14:paraId="03EEAE22"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4" w:type="pct"/>
            <w:shd w:val="clear" w:color="auto" w:fill="FFFFFF"/>
            <w:vAlign w:val="center"/>
          </w:tcPr>
          <w:p w14:paraId="769B0366"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50" w:type="pct"/>
            <w:shd w:val="clear" w:color="auto" w:fill="FFFFFF"/>
            <w:vAlign w:val="center"/>
          </w:tcPr>
          <w:p w14:paraId="33DE50F9"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54F63CEE" w14:textId="77777777" w:rsidTr="004C336D">
        <w:tblPrEx>
          <w:tblCellMar>
            <w:top w:w="0" w:type="dxa"/>
            <w:left w:w="0" w:type="dxa"/>
            <w:bottom w:w="0" w:type="dxa"/>
            <w:right w:w="0" w:type="dxa"/>
          </w:tblCellMar>
        </w:tblPrEx>
        <w:tc>
          <w:tcPr>
            <w:tcW w:w="454" w:type="pct"/>
            <w:shd w:val="clear" w:color="auto" w:fill="FFFFFF"/>
            <w:vAlign w:val="center"/>
          </w:tcPr>
          <w:p w14:paraId="77A358DE"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2</w:t>
            </w:r>
          </w:p>
        </w:tc>
        <w:tc>
          <w:tcPr>
            <w:tcW w:w="2151" w:type="pct"/>
            <w:shd w:val="clear" w:color="auto" w:fill="FFFFFF"/>
            <w:vAlign w:val="center"/>
          </w:tcPr>
          <w:p w14:paraId="50952D91"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Sử dụng cho đầu tư, mua sắm, hoạt động chuyên môn và thực hiện cơ chế tự chủ</w:t>
            </w:r>
          </w:p>
        </w:tc>
        <w:tc>
          <w:tcPr>
            <w:tcW w:w="381" w:type="pct"/>
            <w:shd w:val="clear" w:color="auto" w:fill="FFFFFF"/>
            <w:vAlign w:val="center"/>
          </w:tcPr>
          <w:p w14:paraId="0601E354"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65" w:type="pct"/>
            <w:shd w:val="clear" w:color="auto" w:fill="FFFFFF"/>
            <w:vAlign w:val="center"/>
          </w:tcPr>
          <w:p w14:paraId="117AC43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65" w:type="pct"/>
            <w:shd w:val="clear" w:color="auto" w:fill="FFFFFF"/>
            <w:vAlign w:val="center"/>
          </w:tcPr>
          <w:p w14:paraId="2DC63C63"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4" w:type="pct"/>
            <w:shd w:val="clear" w:color="auto" w:fill="FFFFFF"/>
            <w:vAlign w:val="center"/>
          </w:tcPr>
          <w:p w14:paraId="2907639B"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50" w:type="pct"/>
            <w:shd w:val="clear" w:color="auto" w:fill="FFFFFF"/>
            <w:vAlign w:val="center"/>
          </w:tcPr>
          <w:p w14:paraId="1B84E948"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r w:rsidR="00654624" w:rsidRPr="004E1F16" w14:paraId="11F3E0CF" w14:textId="77777777" w:rsidTr="004C336D">
        <w:tblPrEx>
          <w:tblCellMar>
            <w:top w:w="0" w:type="dxa"/>
            <w:left w:w="0" w:type="dxa"/>
            <w:bottom w:w="0" w:type="dxa"/>
            <w:right w:w="0" w:type="dxa"/>
          </w:tblCellMar>
        </w:tblPrEx>
        <w:tc>
          <w:tcPr>
            <w:tcW w:w="454" w:type="pct"/>
            <w:shd w:val="clear" w:color="auto" w:fill="FFFFFF"/>
            <w:vAlign w:val="center"/>
          </w:tcPr>
          <w:p w14:paraId="058C6522" w14:textId="77777777" w:rsidR="00654624" w:rsidRPr="004E1F16" w:rsidRDefault="00654624" w:rsidP="004C336D">
            <w:pPr>
              <w:tabs>
                <w:tab w:val="right" w:leader="dot" w:pos="8505"/>
              </w:tabs>
              <w:spacing w:before="120"/>
              <w:ind w:right="6"/>
              <w:jc w:val="center"/>
              <w:rPr>
                <w:rFonts w:ascii="Arial" w:hAnsi="Arial" w:cs="Arial"/>
                <w:sz w:val="20"/>
                <w:szCs w:val="20"/>
              </w:rPr>
            </w:pPr>
            <w:r w:rsidRPr="004E1F16">
              <w:rPr>
                <w:rFonts w:ascii="Arial" w:hAnsi="Arial" w:cs="Arial"/>
                <w:sz w:val="20"/>
                <w:szCs w:val="20"/>
              </w:rPr>
              <w:t>IV</w:t>
            </w:r>
          </w:p>
        </w:tc>
        <w:tc>
          <w:tcPr>
            <w:tcW w:w="2151" w:type="pct"/>
            <w:shd w:val="clear" w:color="auto" w:fill="FFFFFF"/>
            <w:vAlign w:val="center"/>
          </w:tcPr>
          <w:p w14:paraId="761087B0" w14:textId="77777777" w:rsidR="00654624" w:rsidRPr="004E1F16" w:rsidRDefault="00654624" w:rsidP="004C336D">
            <w:pPr>
              <w:tabs>
                <w:tab w:val="right" w:leader="dot" w:pos="8505"/>
              </w:tabs>
              <w:spacing w:before="120"/>
              <w:ind w:right="6"/>
              <w:rPr>
                <w:rFonts w:ascii="Arial" w:hAnsi="Arial" w:cs="Arial"/>
                <w:sz w:val="20"/>
                <w:szCs w:val="20"/>
              </w:rPr>
            </w:pPr>
            <w:r w:rsidRPr="004E1F16">
              <w:rPr>
                <w:rFonts w:ascii="Arial" w:hAnsi="Arial" w:cs="Arial"/>
                <w:sz w:val="20"/>
                <w:szCs w:val="20"/>
              </w:rPr>
              <w:t>Số dư chuyển năm sau</w:t>
            </w:r>
          </w:p>
        </w:tc>
        <w:tc>
          <w:tcPr>
            <w:tcW w:w="381" w:type="pct"/>
            <w:shd w:val="clear" w:color="auto" w:fill="FFFFFF"/>
            <w:vAlign w:val="center"/>
          </w:tcPr>
          <w:p w14:paraId="73326FEF"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65" w:type="pct"/>
            <w:shd w:val="clear" w:color="auto" w:fill="FFFFFF"/>
            <w:vAlign w:val="center"/>
          </w:tcPr>
          <w:p w14:paraId="70FD0D8C"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465" w:type="pct"/>
            <w:shd w:val="clear" w:color="auto" w:fill="FFFFFF"/>
            <w:vAlign w:val="center"/>
          </w:tcPr>
          <w:p w14:paraId="36FD9917"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34" w:type="pct"/>
            <w:shd w:val="clear" w:color="auto" w:fill="FFFFFF"/>
            <w:vAlign w:val="center"/>
          </w:tcPr>
          <w:p w14:paraId="39E6CA1E" w14:textId="77777777" w:rsidR="00654624" w:rsidRPr="004E1F16" w:rsidRDefault="00654624" w:rsidP="004C336D">
            <w:pPr>
              <w:tabs>
                <w:tab w:val="right" w:leader="dot" w:pos="8505"/>
              </w:tabs>
              <w:spacing w:before="120"/>
              <w:ind w:right="6"/>
              <w:jc w:val="center"/>
              <w:rPr>
                <w:rFonts w:ascii="Arial" w:hAnsi="Arial" w:cs="Arial"/>
                <w:sz w:val="20"/>
                <w:szCs w:val="20"/>
              </w:rPr>
            </w:pPr>
          </w:p>
        </w:tc>
        <w:tc>
          <w:tcPr>
            <w:tcW w:w="550" w:type="pct"/>
            <w:shd w:val="clear" w:color="auto" w:fill="FFFFFF"/>
            <w:vAlign w:val="center"/>
          </w:tcPr>
          <w:p w14:paraId="65E4B4AB" w14:textId="77777777" w:rsidR="00654624" w:rsidRPr="004E1F16" w:rsidRDefault="00654624" w:rsidP="004C336D">
            <w:pPr>
              <w:tabs>
                <w:tab w:val="right" w:leader="dot" w:pos="8505"/>
              </w:tabs>
              <w:spacing w:before="120"/>
              <w:ind w:right="6"/>
              <w:jc w:val="center"/>
              <w:rPr>
                <w:rFonts w:ascii="Arial" w:hAnsi="Arial" w:cs="Arial"/>
                <w:sz w:val="20"/>
                <w:szCs w:val="20"/>
              </w:rPr>
            </w:pPr>
          </w:p>
        </w:tc>
      </w:tr>
    </w:tbl>
    <w:p w14:paraId="54043320"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3. Chi NSNN bằng ngoại tệ (nếu có):</w:t>
      </w:r>
    </w:p>
    <w:p w14:paraId="402A28D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Trong đó thuyết minh các nội dung chi từ nguồn NSNN bằng ngoại tệ như: Chi hoạt động của các cơ quan đại diện Việt Nam ở nước ngoài, chi đoàn ra, chi đóng niêm liễm, chi đào tạo ở nước ngoài, chi mua sắm thiết bị nhập khẩu, chi các vụ kiện:</w:t>
      </w:r>
    </w:p>
    <w:p w14:paraId="2C6EA91D"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ab/>
      </w:r>
    </w:p>
    <w:p w14:paraId="2C5A768F"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ab/>
      </w:r>
    </w:p>
    <w:p w14:paraId="25830832"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4. Thuyết minh khác:</w:t>
      </w:r>
    </w:p>
    <w:p w14:paraId="2EDE1B24"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ab/>
      </w:r>
    </w:p>
    <w:p w14:paraId="19C3F7AB"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ab/>
      </w:r>
    </w:p>
    <w:p w14:paraId="0E010875"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C. NHẬN XÉT VÀ KIẾN NGHỊ</w:t>
      </w:r>
    </w:p>
    <w:p w14:paraId="58AE1FDB"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ab/>
      </w:r>
    </w:p>
    <w:p w14:paraId="2B090CF8"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ab/>
      </w:r>
    </w:p>
    <w:p w14:paraId="15435BF7"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ab/>
      </w:r>
    </w:p>
    <w:p w14:paraId="542BCC59"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ab/>
      </w:r>
    </w:p>
    <w:p w14:paraId="2F4B6653" w14:textId="77777777" w:rsidR="00654624" w:rsidRPr="004E1F16" w:rsidRDefault="00654624" w:rsidP="00654624">
      <w:pPr>
        <w:tabs>
          <w:tab w:val="right" w:leader="dot" w:pos="8505"/>
        </w:tabs>
        <w:spacing w:before="120"/>
        <w:ind w:right="6"/>
        <w:rPr>
          <w:rFonts w:ascii="Arial" w:hAnsi="Arial" w:cs="Arial"/>
          <w:b/>
          <w:sz w:val="20"/>
          <w:szCs w:val="20"/>
        </w:rPr>
      </w:pPr>
    </w:p>
    <w:tbl>
      <w:tblPr>
        <w:tblW w:w="0" w:type="auto"/>
        <w:tblLook w:val="01E0" w:firstRow="1" w:lastRow="1" w:firstColumn="1" w:lastColumn="1" w:noHBand="0" w:noVBand="0"/>
      </w:tblPr>
      <w:tblGrid>
        <w:gridCol w:w="2874"/>
        <w:gridCol w:w="2883"/>
        <w:gridCol w:w="2883"/>
      </w:tblGrid>
      <w:tr w:rsidR="00654624" w:rsidRPr="00AE13AB" w14:paraId="4D3E8E24" w14:textId="77777777" w:rsidTr="004C336D">
        <w:tc>
          <w:tcPr>
            <w:tcW w:w="2952" w:type="dxa"/>
            <w:shd w:val="clear" w:color="auto" w:fill="auto"/>
          </w:tcPr>
          <w:p w14:paraId="7AA13885" w14:textId="77777777" w:rsidR="00654624" w:rsidRPr="00AE13AB" w:rsidRDefault="00654624" w:rsidP="004C336D">
            <w:pPr>
              <w:spacing w:before="120"/>
              <w:jc w:val="center"/>
              <w:rPr>
                <w:rFonts w:ascii="Arial" w:eastAsia="Courier New" w:hAnsi="Arial" w:cs="Arial"/>
                <w:sz w:val="20"/>
                <w:szCs w:val="20"/>
              </w:rPr>
            </w:pPr>
            <w:r w:rsidRPr="00AE13AB">
              <w:rPr>
                <w:rFonts w:ascii="Arial" w:eastAsia="Courier New" w:hAnsi="Arial" w:cs="Arial"/>
                <w:sz w:val="20"/>
                <w:szCs w:val="20"/>
              </w:rPr>
              <w:br/>
            </w:r>
            <w:r w:rsidRPr="00AE13AB">
              <w:rPr>
                <w:rFonts w:ascii="Arial" w:eastAsia="Courier New" w:hAnsi="Arial" w:cs="Arial"/>
                <w:b/>
                <w:sz w:val="20"/>
                <w:szCs w:val="20"/>
              </w:rPr>
              <w:t>NGƯỜI LẬP BIỂU</w:t>
            </w:r>
            <w:r w:rsidRPr="00AE13AB">
              <w:rPr>
                <w:rFonts w:ascii="Arial" w:eastAsia="Courier New" w:hAnsi="Arial" w:cs="Arial"/>
                <w:sz w:val="20"/>
                <w:szCs w:val="20"/>
              </w:rPr>
              <w:br/>
            </w:r>
            <w:r w:rsidRPr="00AE13AB">
              <w:rPr>
                <w:rFonts w:ascii="Arial" w:eastAsia="Courier New" w:hAnsi="Arial" w:cs="Arial"/>
                <w:i/>
                <w:sz w:val="20"/>
                <w:szCs w:val="20"/>
              </w:rPr>
              <w:t>(Ký, họ tên)</w:t>
            </w:r>
          </w:p>
        </w:tc>
        <w:tc>
          <w:tcPr>
            <w:tcW w:w="2952" w:type="dxa"/>
            <w:shd w:val="clear" w:color="auto" w:fill="auto"/>
          </w:tcPr>
          <w:p w14:paraId="16023344" w14:textId="77777777" w:rsidR="00654624" w:rsidRPr="00AE13AB" w:rsidRDefault="00654624" w:rsidP="004C336D">
            <w:pPr>
              <w:spacing w:before="120"/>
              <w:jc w:val="center"/>
              <w:rPr>
                <w:rFonts w:ascii="Arial" w:eastAsia="Courier New" w:hAnsi="Arial" w:cs="Arial"/>
                <w:sz w:val="20"/>
                <w:szCs w:val="20"/>
              </w:rPr>
            </w:pPr>
            <w:r w:rsidRPr="00AE13AB">
              <w:rPr>
                <w:rFonts w:ascii="Arial" w:eastAsia="Courier New" w:hAnsi="Arial" w:cs="Arial"/>
                <w:sz w:val="20"/>
                <w:szCs w:val="20"/>
              </w:rPr>
              <w:br/>
            </w:r>
            <w:r w:rsidRPr="00AE13AB">
              <w:rPr>
                <w:rFonts w:ascii="Arial" w:eastAsia="Courier New" w:hAnsi="Arial" w:cs="Arial"/>
                <w:b/>
                <w:sz w:val="20"/>
                <w:szCs w:val="20"/>
              </w:rPr>
              <w:t>KẾ TOÁN TRƯỞNG</w:t>
            </w:r>
            <w:r w:rsidRPr="00AE13AB">
              <w:rPr>
                <w:rFonts w:ascii="Arial" w:eastAsia="Courier New" w:hAnsi="Arial" w:cs="Arial"/>
                <w:i/>
                <w:sz w:val="20"/>
                <w:szCs w:val="20"/>
              </w:rPr>
              <w:t xml:space="preserve"> </w:t>
            </w:r>
            <w:r w:rsidRPr="00AE13AB">
              <w:rPr>
                <w:rFonts w:ascii="Arial" w:eastAsia="Courier New" w:hAnsi="Arial" w:cs="Arial"/>
                <w:i/>
                <w:sz w:val="20"/>
                <w:szCs w:val="20"/>
              </w:rPr>
              <w:br/>
              <w:t>(Ký, họ tên)</w:t>
            </w:r>
          </w:p>
        </w:tc>
        <w:tc>
          <w:tcPr>
            <w:tcW w:w="2952" w:type="dxa"/>
            <w:shd w:val="clear" w:color="auto" w:fill="auto"/>
          </w:tcPr>
          <w:p w14:paraId="6D756F5F" w14:textId="77777777" w:rsidR="00654624" w:rsidRPr="00AE13AB" w:rsidRDefault="00654624" w:rsidP="004C336D">
            <w:pPr>
              <w:spacing w:before="120"/>
              <w:jc w:val="center"/>
              <w:rPr>
                <w:rFonts w:ascii="Arial" w:eastAsia="Courier New" w:hAnsi="Arial" w:cs="Arial"/>
                <w:sz w:val="20"/>
                <w:szCs w:val="20"/>
              </w:rPr>
            </w:pPr>
            <w:r w:rsidRPr="00AE13AB">
              <w:rPr>
                <w:rFonts w:ascii="Arial" w:eastAsia="Courier New" w:hAnsi="Arial" w:cs="Arial"/>
                <w:i/>
                <w:sz w:val="20"/>
                <w:szCs w:val="20"/>
              </w:rPr>
              <w:t>Lập, ngày... tháng... năm....</w:t>
            </w:r>
            <w:r w:rsidRPr="00AE13AB">
              <w:rPr>
                <w:rFonts w:ascii="Arial" w:eastAsia="Courier New" w:hAnsi="Arial" w:cs="Arial"/>
                <w:sz w:val="20"/>
                <w:szCs w:val="20"/>
              </w:rPr>
              <w:t xml:space="preserve"> </w:t>
            </w:r>
            <w:r w:rsidRPr="00AE13AB">
              <w:rPr>
                <w:rFonts w:ascii="Arial" w:eastAsia="Courier New" w:hAnsi="Arial" w:cs="Arial"/>
                <w:sz w:val="20"/>
                <w:szCs w:val="20"/>
              </w:rPr>
              <w:br/>
            </w:r>
            <w:r w:rsidRPr="00AE13AB">
              <w:rPr>
                <w:rFonts w:ascii="Arial" w:eastAsia="Courier New" w:hAnsi="Arial" w:cs="Arial"/>
                <w:b/>
                <w:sz w:val="20"/>
                <w:szCs w:val="20"/>
              </w:rPr>
              <w:t>THỦ TRƯỞNG ĐƠN VỊ</w:t>
            </w:r>
            <w:r w:rsidRPr="00AE13AB">
              <w:rPr>
                <w:rFonts w:ascii="Arial" w:eastAsia="Courier New" w:hAnsi="Arial" w:cs="Arial"/>
                <w:sz w:val="20"/>
                <w:szCs w:val="20"/>
              </w:rPr>
              <w:br/>
            </w:r>
            <w:r w:rsidRPr="00AE13AB">
              <w:rPr>
                <w:rFonts w:ascii="Arial" w:eastAsia="Courier New" w:hAnsi="Arial" w:cs="Arial"/>
                <w:i/>
                <w:sz w:val="20"/>
                <w:szCs w:val="20"/>
              </w:rPr>
              <w:t>(Ký, họ tên, đóng dấu)</w:t>
            </w:r>
          </w:p>
        </w:tc>
      </w:tr>
    </w:tbl>
    <w:p w14:paraId="73DFD404"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b/>
          <w:i/>
          <w:sz w:val="20"/>
          <w:szCs w:val="20"/>
        </w:rPr>
        <w:t>Ghi chú:</w:t>
      </w:r>
      <w:r w:rsidRPr="004E1F16">
        <w:rPr>
          <w:rFonts w:ascii="Arial" w:hAnsi="Arial" w:cs="Arial"/>
          <w:sz w:val="20"/>
          <w:szCs w:val="20"/>
        </w:rPr>
        <w:t xml:space="preserve"> Đơn vị thuyết minh báo cáo quyết toán đối với từng nguồn kinh phí thực tế phát sinh tại đơn vị (trường hợp không có phát sinh thì không phải thuyết minh báo cáo).</w:t>
      </w:r>
    </w:p>
    <w:p w14:paraId="6CD58E98"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III. HƯỚNG DẪN LẬP BÁO CÁO</w:t>
      </w:r>
    </w:p>
    <w:p w14:paraId="57CC41D9" w14:textId="77777777" w:rsidR="00654624" w:rsidRPr="004E1F16" w:rsidRDefault="00654624" w:rsidP="00654624">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A. HƯỚNG DẪN LẬP BÁO CÁO TÀI CHÍNH</w:t>
      </w:r>
    </w:p>
    <w:p w14:paraId="5206F993" w14:textId="77777777" w:rsidR="00654624" w:rsidRPr="004E1F16" w:rsidRDefault="00654624" w:rsidP="00654624">
      <w:pPr>
        <w:tabs>
          <w:tab w:val="right" w:leader="dot" w:pos="8505"/>
        </w:tabs>
        <w:spacing w:before="120"/>
        <w:ind w:right="6"/>
        <w:jc w:val="center"/>
        <w:rPr>
          <w:rFonts w:ascii="Arial" w:hAnsi="Arial" w:cs="Arial"/>
          <w:b/>
          <w:sz w:val="20"/>
          <w:szCs w:val="20"/>
        </w:rPr>
      </w:pPr>
      <w:r w:rsidRPr="004E1F16">
        <w:rPr>
          <w:rFonts w:ascii="Arial" w:hAnsi="Arial" w:cs="Arial"/>
          <w:b/>
          <w:sz w:val="20"/>
          <w:szCs w:val="20"/>
        </w:rPr>
        <w:t>BÁO CÁO TÌNH HÌNH TÀI CHÍNH</w:t>
      </w:r>
    </w:p>
    <w:p w14:paraId="70A14AC6" w14:textId="77777777" w:rsidR="00654624" w:rsidRPr="004E1F16" w:rsidRDefault="00654624" w:rsidP="00654624">
      <w:pPr>
        <w:tabs>
          <w:tab w:val="right" w:leader="dot" w:pos="8505"/>
        </w:tabs>
        <w:spacing w:before="120"/>
        <w:ind w:right="6"/>
        <w:jc w:val="center"/>
        <w:rPr>
          <w:rFonts w:ascii="Arial" w:hAnsi="Arial" w:cs="Arial"/>
          <w:b/>
          <w:i/>
          <w:sz w:val="20"/>
          <w:szCs w:val="20"/>
        </w:rPr>
      </w:pPr>
      <w:r w:rsidRPr="004E1F16">
        <w:rPr>
          <w:rFonts w:ascii="Arial" w:hAnsi="Arial" w:cs="Arial"/>
          <w:b/>
          <w:i/>
          <w:sz w:val="20"/>
          <w:szCs w:val="20"/>
        </w:rPr>
        <w:t>(Mẫu số B01/BCTC)</w:t>
      </w:r>
    </w:p>
    <w:p w14:paraId="76BE8DFB"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1. Mục đích</w:t>
      </w:r>
    </w:p>
    <w:p w14:paraId="0759C05C"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Báo cáo tình hình tài chính là báo cáo tài chính tổng hợp, phản ánh tổng quát toàn bộ giá trị tài sản hiện có và nguồn hình thành tài sản của đơn vị kế toán tại thời điểm 31/12 hàng năm, bao gồm tài sản hình thành từ nguồn NSNN cấp; nguồn thu từ hoạt động sản xuất kinh doanh, dịch vụ; nguồn thu phí (phần được khấu trừ để lại đơn vị theo quy định) và các nguồn vốn khác tại đơn vị.</w:t>
      </w:r>
    </w:p>
    <w:p w14:paraId="19354BBC"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trên Báo cáo tình hình tài chính cho biết toàn bộ giá trị tài sản hiện có của đơn vị theo cơ cấu của tài sản và cơ cấu nguồn vốn hình thành tài sản. Căn cứ vào Báo cáo tình hình tài chính có thể nhận xét, đánh giá khái quát tình hình tài chính của đơn vị.</w:t>
      </w:r>
    </w:p>
    <w:p w14:paraId="2CA73B9F"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2. Nguyên tắc trình bày</w:t>
      </w:r>
    </w:p>
    <w:p w14:paraId="26A711D0"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Đơn vị phải trình bày các chỉ tiêu theo mẫu quy định, mẫu này áp dụng chung cho cả đơn vị hành chính và đơn vị sự nghiệp, khi lập báo cáo chỉ tiêu nào không có phát sinh thì bỏ trống phần số liệu.</w:t>
      </w:r>
    </w:p>
    <w:p w14:paraId="7263243D"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Trường hợp đơn vị có các hoạt động đặc thù mà các chỉ tiêu trên mẫu báo cáo chưa phản ánh được thì có thể bổ sung thêm chỉ tiêu nhưng phải được sự chấp thuận của Bộ Tài chính.</w:t>
      </w:r>
    </w:p>
    <w:p w14:paraId="60722388"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3. Cơ sở để lập Báo cáo tình hình tài chính</w:t>
      </w:r>
    </w:p>
    <w:p w14:paraId="15C9FD7D"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Nguồn số liệu để lập Báo cáo tình hình tài chính là số liệu trên sổ kế toán tổng hợp và các sổ kế toán chi tiết tài khoản.</w:t>
      </w:r>
    </w:p>
    <w:p w14:paraId="010E592A"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Báo cáo tình hình tài chính kỳ trước.</w:t>
      </w:r>
    </w:p>
    <w:p w14:paraId="1E7F4EF1"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4. Nội dung và phương pháp lập</w:t>
      </w:r>
    </w:p>
    <w:p w14:paraId="15042D40"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4.1. Chỉ tiêu cột:</w:t>
      </w:r>
    </w:p>
    <w:p w14:paraId="5C48A9FB"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Cột STT, chỉ tiêu và cột mã số (cột A, cột B, cột C): Đơn vị phải chấp hành theo đúng mẫu quy định, không sắp xếp lại.</w:t>
      </w:r>
    </w:p>
    <w:p w14:paraId="6AADED71"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Cột thuyết minh (cột D): Dùng để đánh mã số chỉ tiêu thuyết minh có liên quan trong Bản thuyết minh báo cáo tài chính, mục đích để người đọc báo cáo tài chính có thể dẫn chiếu nhanh chóng tới nội dung thuyết minh chi tiết của các chỉ tiêu này.</w:t>
      </w:r>
    </w:p>
    <w:p w14:paraId="2D7AF5BF"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Cột số liệu: Số liệu ghi vào Báo cáo tình hình tài chính chia làm 2 cột:</w:t>
      </w:r>
    </w:p>
    <w:p w14:paraId="6132773A"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Cột 1: phản ánh số cuối năm là số dư thời điểm 31/12 năm lập báo cáo sau khi đã khóa sổ kế toán.</w:t>
      </w:r>
    </w:p>
    <w:p w14:paraId="6814D9EA"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Cột 2: phản ánh số đầu năm là số dư thời điểm 01/01 năm lập báo cáo sau khi đã khóa sổ kế toán.</w:t>
      </w:r>
    </w:p>
    <w:p w14:paraId="02F8CACA"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4.2. Phương pháp lập các chỉ tiêu báo cáo</w:t>
      </w:r>
    </w:p>
    <w:p w14:paraId="1D8866A0"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4.2.1. Tài sản</w:t>
      </w:r>
    </w:p>
    <w:p w14:paraId="14D5C74B"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 Tiền - Mã số 01</w:t>
      </w:r>
    </w:p>
    <w:p w14:paraId="684B5771"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Là chỉ tiêu tổng hợp phản ánh toàn bộ số tiền hiện có của đơn vị tại thời điểm báo cáo. Các khoản tiền bao gồm tiền mặt tại quỹ, các khoản tiền gửi không kỳ hạn tại ngân hàng, kho bạc, tiền đang chuyển.</w:t>
      </w:r>
    </w:p>
    <w:p w14:paraId="2D668A08"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là tổng số dư Nợ của các tài khoản 111 “Tiền mặt”; TK 112 “Tiền gửi ngân hàng, kho bạc”; TK 113 “Tiền đang chuyển”.</w:t>
      </w:r>
    </w:p>
    <w:p w14:paraId="51CA11AC"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 Đầu tư tài chính ngắn hạn-Mã số 05</w:t>
      </w:r>
    </w:p>
    <w:p w14:paraId="5014D93D"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tổng giá gốc của các khoản đầu tư tài chính của đơn vị có thời hạn thu hồi từ 12 tháng trở xuống tại ngày lập báo cáo tài chính.</w:t>
      </w:r>
    </w:p>
    <w:p w14:paraId="4ADEC643"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là số dư Nợ chi tiết của tài khoản 121 “Đầu tư tài chính” được phân loại và theo dõi là khoản đầu tư ngắn hạn.</w:t>
      </w:r>
    </w:p>
    <w:p w14:paraId="5F68CEA8"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 Các khoản phải thu - Mã số 10</w:t>
      </w:r>
    </w:p>
    <w:p w14:paraId="52CCE676"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toàn bộ giá trị của các khoản phải thu, bao gồm: Phải thu khách hàng; trả trước cho người bán; phải thu nội bộ và phải thu khác.</w:t>
      </w:r>
    </w:p>
    <w:p w14:paraId="19B21822"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Mã số 10 - Mã số 11 + Mã số 12 + Mã số 13 + Mã số 14.</w:t>
      </w:r>
    </w:p>
    <w:p w14:paraId="60548CF8"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 Phải thu khách hàng- Mã số 11</w:t>
      </w:r>
    </w:p>
    <w:p w14:paraId="26B0DDE9"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giá trị các khoản phải thu khách hàng về bán sản phẩm, hàng hóa, cung cấp dịch vụ theo hợp đồng nhưng chưa thu tiền tại thời điểm báo cáo.</w:t>
      </w:r>
    </w:p>
    <w:p w14:paraId="6A3E08FC"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là tổng số dư Nợ của tài khoản 131 “Phải thu khách hàng”.</w:t>
      </w:r>
    </w:p>
    <w:p w14:paraId="68EBA77A"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 Trả trước cho người bán- Mã số 12</w:t>
      </w:r>
    </w:p>
    <w:p w14:paraId="3384DDCB"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tổng số tiền mà đơn vị đã tạm ứng, thanh toán trước cho số hàng hóa, dịch vụ chưa nhận được tại ngày lập báo cáo tài chính, số trả trước cho người bán sẽ trừ vào số tiền phải thanh toán cuối cùng cho người bán khi nhận được hàng hóa/dịch vụ.</w:t>
      </w:r>
    </w:p>
    <w:p w14:paraId="0B3D92DC"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là tổng số dư Nợ chi tiết của tài khoản 331 “Phải trả cho người bán” mở cho từng người bán.</w:t>
      </w:r>
    </w:p>
    <w:p w14:paraId="5437BACB"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 Phải thu nội bộ- Mã số 13</w:t>
      </w:r>
    </w:p>
    <w:p w14:paraId="7905D269"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các khoản phải thu nội bộ tại ngày lập báo cáo tài chính, là khoản phải thu giữa đơn vị kế toán với đơn vị cấp dưới hoặc giữa các đơn vị cấp dưới với nhau.</w:t>
      </w:r>
    </w:p>
    <w:p w14:paraId="6F661016"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Các đơn vị cấp dưới trong quan hệ thanh toán nội bộ là các đơn vị không có tư cách pháp nhân, có tổ chức công tác kế toán nhưng hạch toán phụ thuộc và không phải phát hành báo cáo tài chính theo quy định, chỉ lập báo cáo tài chính để cung cấp số liệu cho đơn vị kế toán (cấp trên) tổng hợp (hợp nhất) báo cáo tài chính. Số liệu ghi vào chỉ tiêu này là số dư Nợ của tài khoản 136 “Phải thu nội bộ”.</w:t>
      </w:r>
    </w:p>
    <w:p w14:paraId="39840544"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chỉ phát sinh trong báo cáo riêng của các đơn vị có quan hệ thanh toán nội bộ với nhau, trong báo cáo tài chính của đơn vị kế toán sau khi đã tổng hợp tất cả các đơn vị trực thuộc sẽ không có số liệu của chỉ tiêu này. Trước khi lập báo cáo tài chính tổng hợp đơn vị kế toán phải kiểm tra, đối chiếu và xác nhận số phát sinh, số dư tài khoản 336 “Phải trả nội bộ”, tài khoản 136 “Phải thu nội bộ”, với các đơn vị cấp dưới có quan hệ theo từng nội dung thanh toán. Tiến hành thanh toán bù trừ theo từng khoản của từng đơn vị cấp dưới có quan hệ, đồng thời hạch toán bù trừ trên 2 tài khoản tài khoản 336 “Phải trả nội bộ” và 136 “Phải thu nội bộ” (chi tiết theo từng đối tượng). Khi đối chiếu, nếu có chênh lệch, phải tìm nguyên nhân và điều chỉnh kịp thời.</w:t>
      </w:r>
    </w:p>
    <w:p w14:paraId="18CAE37D"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 Các khoản phải thu khác-Mã số 14</w:t>
      </w:r>
    </w:p>
    <w:p w14:paraId="3A85E776"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giá trị các khoản phải thu khác như các khoản tạm chi, thuế GTGT được khấu trừ, tạm ứng, chi phí trả trước; đặt cọc ký quỹ, ký cược; phải thu tiền lãi; phải thu các khoản cổ tức, lợi nhuận; phải thu các khoản phí, lệ phí và các khoản phải thu khác tại ngày lập báo cáo tài chính.</w:t>
      </w:r>
    </w:p>
    <w:p w14:paraId="3E0D646C"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là tổng số dư Nợ của các TK 133 “Thuế GTGT được khấu trừ”, TK 137 “Tạm chi”, TK 138 “Phải thu khác”, TK 141 “Tạm ứng”, TK 242 “chi phí trả trước”, TK 248 “Đặt cọc ký quỹ, ký cược” và số dư nợ TK 338 (nếu có).</w:t>
      </w:r>
    </w:p>
    <w:p w14:paraId="22D252CF"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 Hàng tồn kho-Mã số 20</w:t>
      </w:r>
    </w:p>
    <w:p w14:paraId="79BFA54A"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toàn bộ giá trị hiện có của các loại hàng tồn kho của đơn vị bao gồm nguyên vật liệu, công cụ dụng cụ, chi phí sản xuất kinh doanh, dịch vụ dở dang; sản phẩm, hàng hóa phục vụ cho các hoạt động của đơn vị đến thời điểm báo cáo.</w:t>
      </w:r>
    </w:p>
    <w:p w14:paraId="4834FCC5"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là số dư Nợ của tài khoản 152 “Nguyên liệu, vật liệu, tài khoản 153 “Công cụ dụng cụ”, tài khoản 154 “Chi phí sản xuất kinh doanh, dịch vụ dở dang”, tài khoản 155 “Sản phẩm”, tài khoản 156 “Hàng hóa” tại ngày lập báo cáo tài chính.</w:t>
      </w:r>
    </w:p>
    <w:p w14:paraId="33D1F931"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 Đầu tư tài chính dài hạn-Mã số 25</w:t>
      </w:r>
    </w:p>
    <w:p w14:paraId="1951AEA9"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tổng giá gốc của các khoản đầu tư tài chính của đơn vị có thời hạn thu hồi trên 12 tháng tại ngày lập báo cáo tài chính.</w:t>
      </w:r>
    </w:p>
    <w:p w14:paraId="6DA64569"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là số dư Nợ chi tiết của tài khoản 121 “Đầu tư tài chính” được phân loại theo dõi là khoản đầu tư tài chính dài hạn.</w:t>
      </w:r>
    </w:p>
    <w:p w14:paraId="1EC1B9F1"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 Tài sản cố định- Mã số 30:</w:t>
      </w:r>
    </w:p>
    <w:p w14:paraId="09072281"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Là chỉ tiêu tổng hợp phản ánh toàn bộ giá trị còn lại (nguyên giá trừ đi khấu hao và hao mòn lũy kế) của các loại TSCĐ tại thời điểm báo cáo.</w:t>
      </w:r>
    </w:p>
    <w:p w14:paraId="71C35B11"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Mã số 30 = Mã số 31 + Mã số 35</w:t>
      </w:r>
    </w:p>
    <w:p w14:paraId="6E89A1D2"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 Tài sản cố định hữu hình- Mã số 31</w:t>
      </w:r>
    </w:p>
    <w:p w14:paraId="3111DEDD"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Là chỉ tiêu tổng hợp phản ánh toàn bộ giá trị còn lại (nguyên giá trừ đi khấu hao và hao mòn lũy kế) của các loại TSCĐ hữu hình tại thời điểm báo cáo.</w:t>
      </w:r>
    </w:p>
    <w:p w14:paraId="159F9B94"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Mã số 31 = Mã số 32 + Mã số 33</w:t>
      </w:r>
    </w:p>
    <w:p w14:paraId="272047B2"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 Nguyên giá- Mã số 32</w:t>
      </w:r>
    </w:p>
    <w:p w14:paraId="1C6B43B8"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toàn bộ nguyên giá tài sản cố định hữu hình của đơn vị tại thời điểm báo cáo.</w:t>
      </w:r>
    </w:p>
    <w:p w14:paraId="5A11AB54"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là số dư Nợ của tài khoản 211 “Tài sản cố định hữu hình”.</w:t>
      </w:r>
    </w:p>
    <w:p w14:paraId="72E6AC46"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 Khấu hao và hao mòn lũy kế- Mã số 33</w:t>
      </w:r>
    </w:p>
    <w:p w14:paraId="166BF5D0"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tổng giá trị khấu hao, hao mòn lũy kế của tất cả các tài sản cố định hữu hình của đơn vị được trình bày trên báo cáo tài chính tại ngày lập báo cáo.</w:t>
      </w:r>
    </w:p>
    <w:p w14:paraId="46C1F41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là số dư Có của tài khoản 2141 “Khấu hao và hao mòn lũy kế tài sản cố định hữu hình” và được ghi bằng số âm dưới hình thức ghi trong ngoặc đơn.</w:t>
      </w:r>
    </w:p>
    <w:p w14:paraId="19BF0EA6"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 Tài sản cố định vô hình- Mã số 35</w:t>
      </w:r>
    </w:p>
    <w:p w14:paraId="51A1B16C"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Là chỉ tiêu tổng hợp phản ánh toàn bộ giá trị còn lại (nguyên giá trừ đi khấu hao và hao mòn lũy kế) của các loại TSCĐ vô hình tại thời điểm báo cáo.</w:t>
      </w:r>
    </w:p>
    <w:p w14:paraId="43206223"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Mã số 35 = Mã số 36 + Mã số 37</w:t>
      </w:r>
    </w:p>
    <w:p w14:paraId="4C61B3C1"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 Nguyên giá- Mã số 36</w:t>
      </w:r>
    </w:p>
    <w:p w14:paraId="5B39C130"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toàn bộ nguyên giá tài sản cố định vô hình của đơn vị tại ngày lập báo cáo tài chính.</w:t>
      </w:r>
    </w:p>
    <w:p w14:paraId="51B5329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là số dư Nợ của tài khoản 213 “Tài sản cố định vô hình”.</w:t>
      </w:r>
    </w:p>
    <w:p w14:paraId="2F63AB9F"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 Khấu hao và hao mòn lũy kế- Mã số 37</w:t>
      </w:r>
    </w:p>
    <w:p w14:paraId="1DBBAC89"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tổng giá trị khấu hao, hao mòn lũy kế của tất cả các tài sản cố định vô hình của đơn vị tại ngày lập báo cáo tài chính.</w:t>
      </w:r>
    </w:p>
    <w:p w14:paraId="43D6B8F8"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là số dư Có của tài khoản 2142 “Khấu hao và hao mòn lũy kế tài sản cố định vô hình” và được ghi bằng số âm dưới hình thức ghi trong ngoặc đơn.</w:t>
      </w:r>
    </w:p>
    <w:p w14:paraId="1F82DA96"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 Xây dựng cơ bản dở dang- Mã số 40</w:t>
      </w:r>
    </w:p>
    <w:p w14:paraId="7A0873D2"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tổng giá trị các chi phí liên quan đến việc mua sắm TSCĐ, xây dựng cơ bản và nâng cấp TSCĐ dở dang cuối kỳ hoặc đã hoàn thành nhưng chưa bàn giao đưa vào sử dụng hoặc chờ quyết toán.</w:t>
      </w:r>
    </w:p>
    <w:p w14:paraId="31503C7F"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là số dư Nợ của tài khoản 241 “XDCB dở dang”.</w:t>
      </w:r>
    </w:p>
    <w:p w14:paraId="6E2D9BB1"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 Tài sản khác- Mã số 45</w:t>
      </w:r>
    </w:p>
    <w:p w14:paraId="66BAC10C"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giá trị các tài sản khác của đơn vị, bao gồm các khoản chưa được trình bày trên các chỉ tiêu tài sản nêu trên.</w:t>
      </w:r>
    </w:p>
    <w:p w14:paraId="258CCAF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là số dư Nợ của các tài khoản khác chưa được phản ánh ở các chỉ tiêu trên.</w:t>
      </w:r>
    </w:p>
    <w:p w14:paraId="25543FC0"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 Tổng cộng tài sản- Mã số 50</w:t>
      </w:r>
    </w:p>
    <w:p w14:paraId="2C1E7B8C"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Là chỉ tiêu tổng hợp phản ánh tổng giá trị tài sản hiện có của đơn vị báo cáo tại thời điểm báo cáo.</w:t>
      </w:r>
    </w:p>
    <w:p w14:paraId="287678B0"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Mã số 50 = Mã số 01 + Mã số 05+ Mã số 10 + Mã số 20+ Mã số 25 + Mã số 30+ Mã số 40+ Mã số 45.</w:t>
      </w:r>
    </w:p>
    <w:p w14:paraId="6400AEB5"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4.2.2. Nguồn vốn</w:t>
      </w:r>
    </w:p>
    <w:p w14:paraId="093B4D7E"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 Nợ phải trả- Mã số 60</w:t>
      </w:r>
    </w:p>
    <w:p w14:paraId="4318984A"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Là chỉ tiêu tổng hợp phản ánh toàn bộ số nợ phải trả của đơn vị tại thời điểm báo cáo.</w:t>
      </w:r>
    </w:p>
    <w:p w14:paraId="21972D98"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Mã số 60 = Mã số 61 + Mã số 62+ Mã số 63+ Mã số 64 + Mã số 65+ Mã số 66+ Mã số 67 + Mã số 68</w:t>
      </w:r>
    </w:p>
    <w:p w14:paraId="3FBCEA79"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 Phải trả nhà cung cấp- Mã số 61</w:t>
      </w:r>
    </w:p>
    <w:p w14:paraId="4D7BFE05"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các khoản nợ mà đơn vị còn phải trả cho nhà cung cấp nguyên vật liệu, công cụ dụng cụ, hàng hóa, dịch vụ, tài sản cố định và nhà thầu XDCB cho số hàng hóa dịch vụ đã nhận nhưng chưa thanh toán tại ngày lập báo cáo tài chính.</w:t>
      </w:r>
    </w:p>
    <w:p w14:paraId="28CCEC65"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là tổng số dư Có chi tiết của tài khoản 331 “Phải trả cho người bán” mở cho từng người bán.</w:t>
      </w:r>
    </w:p>
    <w:p w14:paraId="5895ABB7"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 Các khoản nhận trước của khách hàng- Mã số 62</w:t>
      </w:r>
    </w:p>
    <w:p w14:paraId="00E98132"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tổng số tiền đơn vị đã nhận trước của khách hàng cho hàng hóa hoặc dịch vụ chưa cung cấp tại ngày lập báo cáo tài chính. Các khoản nhận trước chính là khoản trả trước của người mua cho hàng hóa hoặc dịch vụ mà đơn vị dự kiến sẽ cung cấp trong tương lai.</w:t>
      </w:r>
    </w:p>
    <w:p w14:paraId="190E1C5B"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là tổng số dư Có chi tiết của TK 131 “Phải thu khách hàng” mở cho từng khách hàng.</w:t>
      </w:r>
    </w:p>
    <w:p w14:paraId="4D628396"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 Phải trả nội bộ- Mã số 63</w:t>
      </w:r>
    </w:p>
    <w:p w14:paraId="575EDD22"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các khoản nợ phải trả còn dư tại ngày lập báo cáo tài chính của đơn vị kế toán với đơn vị cấp dưới hoặc giữa các đơn vị cấp dưới với nhau về các khoản thu hộ, chi hộ hoặc các khoản phải nộp cấp trên hoặc phải cấp cho cấp dưới.</w:t>
      </w:r>
    </w:p>
    <w:p w14:paraId="6D563605"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Các đơn vị cấp dưới trong quan hệ thanh toán nội bộ là các đơn vị không có tư cách pháp nhân, có tổ chức công tác kế toán nhưng hạch toán phụ thuộc và không phải phát hành báo cáo tài chính theo quy định, chỉ lập báo cáo tài chính để cung cấp số liệu cho đơn vị kế toán (cấp trên) lập báo cáo. Số liệu ghi vào chỉ tiêu này là số dư Có của tài khoản 336 “Phải trả nội bộ”.</w:t>
      </w:r>
    </w:p>
    <w:p w14:paraId="1F634166"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chỉ phát sinh trong báo cáo riêng của các đơn vị có quan hệ thanh toán nội bộ với nhau, trong báo cáo tài chính của đơn vị kế toán sau khi đã tổng hợp tất cả các đơn vị trực thuộc sẽ không có số liệu của chỉ tiêu này, trước khi đơn vị kế toán lập Báo cáo tài chính phải đối chiếu và bù trừ số liệu phải thu nội bộ và phải trả nội bộ.</w:t>
      </w:r>
    </w:p>
    <w:p w14:paraId="3DD0A8F7"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 Phải trả nợ vay- Mã số 64</w:t>
      </w:r>
    </w:p>
    <w:p w14:paraId="08EEED71"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số dư của khoản vay mà đơn vị đã nhận và có nghĩa vụ trả lại căn cứ trên hợp đồng hoặc thỏa thuận vay của đơn vị tại ngày lập báo cáo tài chính.</w:t>
      </w:r>
    </w:p>
    <w:p w14:paraId="5117B622"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là số dư Có của tài khoản 3382 “Phải trả nợ vay”.</w:t>
      </w:r>
    </w:p>
    <w:p w14:paraId="15B30507"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 Tạm thu- Mã số 65</w:t>
      </w:r>
    </w:p>
    <w:p w14:paraId="0FD4ACBF"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số dư các khoản thu phát sinh tại đơn vị nhưng chưa đủ điều kiện ghi nhận doanh thu ngay, còn dư tại ngày lập báo cáo tài chính, bao gồm khoản nhận kinh phí hoạt động từ NSNN về quỹ tiền mặt hoặc tài khoản tiền gửi của đơn vị; các khoản viện trợ, vay nợ nước ngoài mà nhà tài trợ, nhà cho vay chuyển tiền vào TK tiền gửi của đơn vị tại KBNN, Ngân hàng; các khoản phí, lệ phí đơn vị thu được; các khoản rút dự toán ứng trước năm sau và các khoản tạm thu khác.</w:t>
      </w:r>
    </w:p>
    <w:p w14:paraId="6CF3CEA3"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là số dư Có của tài khoản 337 “Tạm thu”.</w:t>
      </w:r>
    </w:p>
    <w:p w14:paraId="604B2658"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 Các quỹ đặc thù- Mã số 66</w:t>
      </w:r>
    </w:p>
    <w:p w14:paraId="3E0AE3CC"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số dư các quỹ đặc thù mà đơn vị được trích lập theo quy định tại ngày lập báo cáo tài chính.</w:t>
      </w:r>
    </w:p>
    <w:p w14:paraId="42D1DD2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là số dư Có của tài khoản 353 “Các quỹ đặc thù”.</w:t>
      </w:r>
    </w:p>
    <w:p w14:paraId="081EFFE9"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 Các khoản nhận trước chưa ghi thu- Mã số 67</w:t>
      </w:r>
    </w:p>
    <w:p w14:paraId="284C4B16"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số dư tại ngày lập báo cáo tài chính đối với các khoản thu từ nguồn NSNN cấp; nguồn viện trợ, vay nợ nước ngoài; nguồn phí được khấu trừ, để lại đơn vị nhưng chưa được ghi doanh thu vào các TK thu tương ứng do các khoản thu này được sử dụng cho nhiều năm tiếp theo mặc dù đơn vị đã quyết toán với cơ quan có thẩm quyền về số đã sử dụng.</w:t>
      </w:r>
    </w:p>
    <w:p w14:paraId="11E962BD"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là số dư Có của tài khoản 366 “Các khoản nhận trước chưa ghi thu”.</w:t>
      </w:r>
    </w:p>
    <w:p w14:paraId="417D94AC"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 Nợ phải trả khác- Mã số 68</w:t>
      </w:r>
    </w:p>
    <w:p w14:paraId="09BD642D"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số dư các khoản nợ phải trả khác tại ngày lập báo cáo tài chính, bao gồm các khoản phải nộp theo lương; khoản đơn vị còn phải nộp nhà nước; các khoản đơn vị còn phải thanh toán cho người lao động của đơn vị; các khoản thu hộ, chi hộ; doanh thu nhận trước; khoản nhận đặt cọc, ký quỹ, ký cược và khoản nợ phải trả khác chưa được phản ánh trên một chỉ tiêu cụ thể của Báo cáo tình hình tài chính.</w:t>
      </w:r>
    </w:p>
    <w:p w14:paraId="41B8D615"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là số dư Có của các TK 332 “Các khoản phải nộp theo lương”, TK 333 “Các khoản phải nộp nhà nước”; 334 “Phải trả người lao động”; TK 348 “nhận đặt cọc, ký quỹ, ký cược”, TK 3381 “các khoản thu hộ, chi hộ”; TK 3383 “doanh thu nhận trước”; TK 3388 “Phải trả khác”, và số dư Có của TK 138 (nếu có).</w:t>
      </w:r>
    </w:p>
    <w:p w14:paraId="6AF9C542"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 Tài sản thuần- Mã số 70</w:t>
      </w:r>
    </w:p>
    <w:p w14:paraId="0B1168D2"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giá trị các tài sản thuần của đơn vị tại ngày lập báo cáo tài chính.</w:t>
      </w:r>
    </w:p>
    <w:p w14:paraId="35EEECDF"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Mã số 70 = Mã số 71 + Mã số 72 + Mã số 73 + Mã số 74.</w:t>
      </w:r>
    </w:p>
    <w:p w14:paraId="2A0203C6"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 Nguồn vốn kinh doanh- Mã số 71</w:t>
      </w:r>
    </w:p>
    <w:p w14:paraId="2A5797D3"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giá trị nguồn vốn kinh doanh ở đơn vị sự nghiệp tại thời điểm lập báo cáo tài chính, chỉ tiêu này chỉ phát sinh ở đơn vị sự nghiệp công lập có tổ chức hoạt động sản xuất, kinh doanh và có hình thành nguồn vốn kinh doanh riêng.</w:t>
      </w:r>
    </w:p>
    <w:p w14:paraId="7D684BC5"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là số dư Có của tài khoản 411 “Nguồn vốn kinh doanh”.</w:t>
      </w:r>
    </w:p>
    <w:p w14:paraId="252FC7C5"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 Thặng dư/thâm hụt lũy kế- Mã số 72</w:t>
      </w:r>
    </w:p>
    <w:p w14:paraId="350F8624"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bao gồm thặng dư/thâm hụt lũy kế của tất cả các hoạt động của đơn vị tại ngày lập báo cáo tài chính.</w:t>
      </w:r>
    </w:p>
    <w:p w14:paraId="2F99E80C"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là số dư Nợ hoặc Có của tài khoản 421 “Thặng dư/thâm hụt lũy kế”. Trường hợp TK 421 có số dư Nợ thì số liệu chỉ tiêu này được ghi bằng số âm dưới hình thức ghi trong ngoặc đơn.</w:t>
      </w:r>
    </w:p>
    <w:p w14:paraId="3E67ED73"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 Các quỹ- Mã số 73</w:t>
      </w:r>
    </w:p>
    <w:p w14:paraId="340D2D7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i/>
          <w:sz w:val="20"/>
          <w:szCs w:val="20"/>
        </w:rPr>
        <w:t>. Đối với đơn vị sự nghiệp công lập:</w:t>
      </w:r>
      <w:r w:rsidRPr="004E1F16">
        <w:rPr>
          <w:rFonts w:ascii="Arial" w:hAnsi="Arial" w:cs="Arial"/>
          <w:sz w:val="20"/>
          <w:szCs w:val="20"/>
        </w:rPr>
        <w:t xml:space="preserve"> Chỉ tiêu này phản ánh số dư của các quỹ tài chính mà đơn vị được trích lập theo cơ chế tài chính, bao gồm quỹ khen thưởng, quỹ phúc lợi, quỹ bổ sung thu nhập, quỹ phát triển hoạt động sự nghiệp và các quỹ khác của đơn vị. Các quỹ được hình thành từ thặng dư kết quả hoạt động thường xuyên của đơn vị và từ các nguồn khác theo quy định.</w:t>
      </w:r>
    </w:p>
    <w:p w14:paraId="78971702"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i/>
          <w:sz w:val="20"/>
          <w:szCs w:val="20"/>
        </w:rPr>
        <w:t xml:space="preserve">. Đối với đơn vị hành chính: </w:t>
      </w:r>
      <w:r w:rsidRPr="004E1F16">
        <w:rPr>
          <w:rFonts w:ascii="Arial" w:hAnsi="Arial" w:cs="Arial"/>
          <w:sz w:val="20"/>
          <w:szCs w:val="20"/>
        </w:rPr>
        <w:t>Chỉ tiêu này phản ánh số dư của quỹ dự phòng ổn định thu nhập của đơn vị, được hình thành từ kinh phí quản lý hành chính được giao tự chủ mà đơn vị tiết kiệm được theo quy định.</w:t>
      </w:r>
    </w:p>
    <w:p w14:paraId="575A9891"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là số dư Có của tài khoản 431 “Các quỹ”.</w:t>
      </w:r>
    </w:p>
    <w:p w14:paraId="499BE1CB"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 Tài sản thuần khác- Mã số 74</w:t>
      </w:r>
    </w:p>
    <w:p w14:paraId="7C3210E5"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giá trị các tài sản thuần khác của đơn vị tại ngày lập báo cáo tài chính chưa được phản ánh ở các chỉ tiêu trên, bao gồm khoản chênh lệch tỷ giá hối đoái, các khoản khác (nếu có).</w:t>
      </w:r>
    </w:p>
    <w:p w14:paraId="27BF0D77"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là số dư Có của tài khoản 413- Chênh lệch tỷ giá hối đoái, TK 468 “Nguồn cải cách tiền lương” và tài khoản liên quan khác (nếu có).</w:t>
      </w:r>
    </w:p>
    <w:p w14:paraId="677453D6"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 Tổng cộng nguồn vốn- Mã số 80</w:t>
      </w:r>
    </w:p>
    <w:p w14:paraId="74C12F20"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Phản ánh tổng số các nguồn vốn hình thành tài sản của đơn vị tại thời điểm báo cáo.</w:t>
      </w:r>
    </w:p>
    <w:p w14:paraId="3239DE87"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Mã số 80= Mã số 60 + Mã số 70</w:t>
      </w:r>
    </w:p>
    <w:p w14:paraId="711ABD47"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 Chỉ tiêu “Tổng cộng tài sản” = Chỉ tiêu “Tổng cộng nguồn vốn”.</w:t>
      </w:r>
    </w:p>
    <w:p w14:paraId="29DC3DA3"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Mã số 50 = Mã số 80</w:t>
      </w:r>
    </w:p>
    <w:p w14:paraId="01355EF9" w14:textId="77777777" w:rsidR="00654624" w:rsidRPr="004E1F16" w:rsidRDefault="00654624" w:rsidP="00654624">
      <w:pPr>
        <w:tabs>
          <w:tab w:val="right" w:leader="dot" w:pos="8505"/>
        </w:tabs>
        <w:spacing w:before="120"/>
        <w:ind w:right="6"/>
        <w:jc w:val="center"/>
        <w:rPr>
          <w:rFonts w:ascii="Arial" w:hAnsi="Arial" w:cs="Arial"/>
          <w:sz w:val="20"/>
          <w:szCs w:val="20"/>
        </w:rPr>
      </w:pPr>
      <w:r w:rsidRPr="004E1F16">
        <w:rPr>
          <w:rFonts w:ascii="Arial" w:hAnsi="Arial" w:cs="Arial"/>
          <w:b/>
          <w:sz w:val="20"/>
          <w:szCs w:val="20"/>
        </w:rPr>
        <w:t>BÁO CÁO KẾT QUẢ HOẠT ĐỘNG</w:t>
      </w:r>
      <w:r w:rsidRPr="004E1F16">
        <w:rPr>
          <w:rFonts w:ascii="Arial" w:hAnsi="Arial" w:cs="Arial"/>
          <w:sz w:val="20"/>
          <w:szCs w:val="20"/>
        </w:rPr>
        <w:t xml:space="preserve"> </w:t>
      </w:r>
    </w:p>
    <w:p w14:paraId="7789383E" w14:textId="77777777" w:rsidR="00654624" w:rsidRPr="004E1F16" w:rsidRDefault="00654624" w:rsidP="00654624">
      <w:pPr>
        <w:tabs>
          <w:tab w:val="right" w:leader="dot" w:pos="8505"/>
        </w:tabs>
        <w:spacing w:before="120"/>
        <w:ind w:right="6"/>
        <w:jc w:val="center"/>
        <w:rPr>
          <w:rFonts w:ascii="Arial" w:hAnsi="Arial" w:cs="Arial"/>
          <w:b/>
          <w:i/>
          <w:sz w:val="20"/>
          <w:szCs w:val="20"/>
        </w:rPr>
      </w:pPr>
      <w:r w:rsidRPr="004E1F16">
        <w:rPr>
          <w:rFonts w:ascii="Arial" w:hAnsi="Arial" w:cs="Arial"/>
          <w:b/>
          <w:i/>
          <w:sz w:val="20"/>
          <w:szCs w:val="20"/>
        </w:rPr>
        <w:t>(Mẫu số B02/BCTC)</w:t>
      </w:r>
    </w:p>
    <w:p w14:paraId="663F8ECB"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b/>
          <w:sz w:val="20"/>
          <w:szCs w:val="20"/>
        </w:rPr>
        <w:t>1. Mục đích:</w:t>
      </w:r>
      <w:r w:rsidRPr="004E1F16">
        <w:rPr>
          <w:rFonts w:ascii="Arial" w:hAnsi="Arial" w:cs="Arial"/>
          <w:sz w:val="20"/>
          <w:szCs w:val="20"/>
        </w:rPr>
        <w:t xml:space="preserve"> Báo cáo kết quả hoạt động phản ánh tình hình và kết quả hoạt động của đơn vị, bao gồm kết quả hoạt động từ tất cả các nguồn lực tài chính hiện có của đơn vị theo quy chế tài chính quy định.</w:t>
      </w:r>
    </w:p>
    <w:p w14:paraId="2F55F942"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b/>
          <w:sz w:val="20"/>
          <w:szCs w:val="20"/>
        </w:rPr>
        <w:t>2. Cơ sở lập báo cáo</w:t>
      </w:r>
    </w:p>
    <w:p w14:paraId="104827F4"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Căn cứ Báo cáo kết quả hoạt động của năm trước.</w:t>
      </w:r>
    </w:p>
    <w:p w14:paraId="3B31805A"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Căn cứ vào sổ kế toán tổng hợp và sổ kế toán chi tiết trong kỳ dùng cho các tài khoản từ loại 5 đến loại 9.</w:t>
      </w:r>
    </w:p>
    <w:p w14:paraId="7515C5D3"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3. Nguyên tắc lập</w:t>
      </w:r>
    </w:p>
    <w:p w14:paraId="5F531448"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Đối với đơn vị kế toán có các đơn vị trực thuộc không có tư cách pháp nhân hạch toán phụ thuộc khi lập Báo cáo kết quả hoạt động tổng hợp giữa đơn vị và đơn vị cấp dưới phải thực hiện loại trừ toàn bộ các khoản doanh thu, thu nhập, chi phí phát sinh từ các giao dịch nội bộ.</w:t>
      </w:r>
    </w:p>
    <w:p w14:paraId="113DE5E7"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Đơn vị lập các chỉ tiêu báo cáo theo đúng mẫu quy định, chỉ tiêu nào không phát sinh thì bỏ trống không ghi. Trường hợp đơn vị có các hoạt động đặc thù mà các chỉ tiêu trên mẫu báo cáo chưa phản ánh được thì có thể bổ sung thêm chỉ tiêu nhưng phải được sự chấp thuận của Bộ Tài chính.</w:t>
      </w:r>
    </w:p>
    <w:p w14:paraId="0EA976EF"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4. Nội dung và phương pháp lập các chỉ tiêu trong Báo cáo Kết quả hoạt động</w:t>
      </w:r>
    </w:p>
    <w:p w14:paraId="16446227"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4.1. Chỉ tiêu cột:</w:t>
      </w:r>
    </w:p>
    <w:p w14:paraId="587635E7"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Báo cáo kết quả hoạt động gồm có 6 cột:</w:t>
      </w:r>
    </w:p>
    <w:p w14:paraId="49FEC08D"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Cột A, B: STT, các chỉ tiêu báo cáo đơn vị giữ nguyên không sắp xếp lại;</w:t>
      </w:r>
    </w:p>
    <w:p w14:paraId="4D2DAEB3"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Cột C: Mã số của các chỉ tiêu tương ứng;</w:t>
      </w:r>
    </w:p>
    <w:p w14:paraId="6C93DBD2"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Cột D: Mã số dẫn chiếu tới các thông tin thuyết minh chi tiết trên Bản thuyết minh báo cáo tài chính;</w:t>
      </w:r>
    </w:p>
    <w:p w14:paraId="7F64FC79"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Cột số 1: Tổng số phát sinh trong kỳ báo cáo năm;</w:t>
      </w:r>
    </w:p>
    <w:p w14:paraId="6036B174"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Cột số 2: Số liệu của năm trước liền kề năm báo cáo (để so sánh).</w:t>
      </w:r>
    </w:p>
    <w:p w14:paraId="2D42A6F4"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4.2. Chỉ tiêu dòng:</w:t>
      </w:r>
    </w:p>
    <w:p w14:paraId="710BA31F"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4.2.1. Hoạt động hành chính, sự nghiệp</w:t>
      </w:r>
    </w:p>
    <w:p w14:paraId="667DDD36"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(1) Doanh thu - Mã số 01</w:t>
      </w:r>
    </w:p>
    <w:p w14:paraId="059C51B0"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Mã số 01 = Mã số 02 + Mã số 03 + Mã số 04</w:t>
      </w:r>
    </w:p>
    <w:p w14:paraId="58F68415"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a. Từ NSNN cấp- Mã số 02</w:t>
      </w:r>
    </w:p>
    <w:p w14:paraId="04360DD9"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doanh thu hoạt động của đơn vị từ nguồn NSNN cấp cho các nhiệm vụ thường xuyên và không thường xuyên (đối với đơn vị sự nghiệp công lập), thực hiện chế độ tự chủ và không thực hiện chế độ tự chủ (đối với cơ quan nhà nước) và doanh thu hoạt động khác phát sinh trong năm nhằm thực hiện nhiệm vụ theo quyết định của cơ quan có thẩm quyền.</w:t>
      </w:r>
    </w:p>
    <w:p w14:paraId="28BDE6BF"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là lũy kế số phát sinh bên Có của tài khoản 511- “Thu hoạt động do NSNN cấp”.</w:t>
      </w:r>
    </w:p>
    <w:p w14:paraId="1849E79C"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b. Từ nguồn viện trợ, vay nợ nước ngoài- Mã số 03</w:t>
      </w:r>
    </w:p>
    <w:p w14:paraId="66470451"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các khoản viện trợ, vay nợ nước ngoài mà đơn vị nhận được đủ điều kiện ghi doanh thu trong năm.</w:t>
      </w:r>
    </w:p>
    <w:p w14:paraId="4D7D7D8D"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là lũy kế số phát sinh bên Có của tài khoản 512- “Thu viện trợ, vay nợ nước ngoài”.</w:t>
      </w:r>
    </w:p>
    <w:p w14:paraId="62467A2A"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c. Từ nguồn phí được khấu trừ, để lại- Mã số 04</w:t>
      </w:r>
    </w:p>
    <w:p w14:paraId="44C98555"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doanh thu của đơn vị từ nguồn thu phí được khấu trừ, để lại chi trong năm theo quy định của pháp luật phí, lệ phí.</w:t>
      </w:r>
    </w:p>
    <w:p w14:paraId="020CF330"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là lũy kế số phát sinh bên Có của tài khoản 514- “Thu phí được khấu trừ, để lại”</w:t>
      </w:r>
    </w:p>
    <w:p w14:paraId="45DA1BBB"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(2) Chi phí- Mã số 05</w:t>
      </w:r>
    </w:p>
    <w:p w14:paraId="5B669D9D"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Mã số 05 = Mã số 06 + Mã số 07 + Mã số 08</w:t>
      </w:r>
    </w:p>
    <w:p w14:paraId="0AB98839"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chi phí hoạt động hành chính sự nghiệp, chi phí từ nguồn viện trợ, vay nợ nước ngoài, chi phí hoạt động thu phí phát sinh trong năm báo cáo.</w:t>
      </w:r>
    </w:p>
    <w:p w14:paraId="0AABB3AC"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a. Chi phí hoạt động- Mã số 06</w:t>
      </w:r>
    </w:p>
    <w:p w14:paraId="78189377"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các khoản chi phí cho thực hiện các nhiệm vụ của đơn vị theo quy định phát sinh trong năm, bao gồm chi thường xuyên, chi không thường xuyên.</w:t>
      </w:r>
    </w:p>
    <w:p w14:paraId="61DE2F18"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là lũy kế số phát sinh bên Nợ của tài khoản 611 - “Chi phí hoạt động”.</w:t>
      </w:r>
    </w:p>
    <w:p w14:paraId="23C19718"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b. Chi phí từ nguồn viện trợ, vay nợ nước ngoài- Mã số 07</w:t>
      </w:r>
    </w:p>
    <w:p w14:paraId="54CE325C"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các khoản chi phí thực hiện nhiệm vụ từ nguồn viện trợ, vay nợ nước ngoài theo quy định phát sinh trong năm.</w:t>
      </w:r>
    </w:p>
    <w:p w14:paraId="056EC792"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là lũy kế số phát sinh bên Nợ của tài khoản 612- “Chi phí từ nguồn viện trợ, vay nợ nước ngoài”.</w:t>
      </w:r>
    </w:p>
    <w:p w14:paraId="05EADED8"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c. Chi phí hoạt động thu phí- Mã số 08</w:t>
      </w:r>
    </w:p>
    <w:p w14:paraId="1E73BDCB"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các khoản chi phí phục vụ hoạt động thu phí của đơn vị phát sinh trong năm theo quy định.</w:t>
      </w:r>
    </w:p>
    <w:p w14:paraId="5944C67F"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là lũy kế số phát sinh bên Nợ của tài khoản 614- “Chi phí hoạt động thu phí”.</w:t>
      </w:r>
    </w:p>
    <w:p w14:paraId="3E7FE75B"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(3) Thặng dư/thâm hụt- Mã số 09</w:t>
      </w:r>
    </w:p>
    <w:p w14:paraId="4BDB5324"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chênh lệch giữa doanh thu và chi phí phát sinh trong năm đối với hoạt động của đơn vị. Trường hợp thặng dư thì chỉ tiêu này được trình bày là số dương, trường hợp thâm hụt thì chỉ tiêu này được trình bày là số âm dưới hình thức ghi trong ngoặc đơn (...)</w:t>
      </w:r>
    </w:p>
    <w:p w14:paraId="3811780D"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Mã số 09 = Mã số 01 - Mã số 05</w:t>
      </w:r>
    </w:p>
    <w:p w14:paraId="11375AC0"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4.2.2. Hoạt động sản xuất kinh doanh, dịch vụ</w:t>
      </w:r>
    </w:p>
    <w:p w14:paraId="13A12AEE"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(1) Doanh thu- Mã số 10</w:t>
      </w:r>
    </w:p>
    <w:p w14:paraId="28F8A243"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tổng doanh thu từ hoạt động sản xuất kinh doanh, dịch vụ phát sinh trong năm của đơn vị sự nghiệp có hoạt động sản xuất kinh doanh, dịch vụ.</w:t>
      </w:r>
    </w:p>
    <w:p w14:paraId="6575A7D9"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là lũy kế số phát sinh bên Có của tài khoản 531- “Doanh thu hoạt động sản xuất kinh doanh, dịch vụ”.</w:t>
      </w:r>
    </w:p>
    <w:p w14:paraId="6DB522EB"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(2) Chi phí- Mã số 11</w:t>
      </w:r>
    </w:p>
    <w:p w14:paraId="59099192"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tổng chi phí phục vụ cho hoạt động sản xuất kinh doanh dịch vụ trong năm của đơn vị.</w:t>
      </w:r>
    </w:p>
    <w:p w14:paraId="5F228626"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là lũy kế số phát sinh bên Nợ các tài khoản 632- “Giá vốn hàng bán” và tài khoản 642- “Chi phí quản lý của hoạt động sản xuất kinh doanh, dịch vụ”.</w:t>
      </w:r>
    </w:p>
    <w:p w14:paraId="4A81402A"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(3) Thặng dư/thâm hụt-Mã số 12</w:t>
      </w:r>
    </w:p>
    <w:p w14:paraId="5B87555C"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chênh lệch giữa doanh thu và chi phí phát sinh trong năm đối với hoạt động sản xuất kinh doanh, dịch vụ của đơn vị. Trường hợp thâm hụt thì chỉ tiêu này được trình bày là số âm dưới hình thức ghi trong ngoặc đơn (...).</w:t>
      </w:r>
    </w:p>
    <w:p w14:paraId="71E29CE9"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Mã số 12 = Mã số 10 - Mã số 11</w:t>
      </w:r>
    </w:p>
    <w:p w14:paraId="1DAA8577"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4.2.3. Hoạt động tài chính</w:t>
      </w:r>
    </w:p>
    <w:p w14:paraId="31CEF295"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(1) Doanh thu- Mã số 20</w:t>
      </w:r>
    </w:p>
    <w:p w14:paraId="6B3D1B7D"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doanh thu tài chính của đơn vị phát sinh trong năm theo quy định.</w:t>
      </w:r>
    </w:p>
    <w:p w14:paraId="225470B0"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là lũy kế số phát sinh bên Có của tài khoản 515- “Doanh thu tài chính”.</w:t>
      </w:r>
    </w:p>
    <w:p w14:paraId="1C73E788"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(2) Chi phí-Mã số 21</w:t>
      </w:r>
    </w:p>
    <w:p w14:paraId="25860CD9"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chi phí hoạt động tài chính phát sinh trong năm theo quy định.</w:t>
      </w:r>
    </w:p>
    <w:p w14:paraId="22A79C67"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là lũy kế số phát sinh bên Nợ của tài khoản 615- “Chi phí tài chính”.</w:t>
      </w:r>
    </w:p>
    <w:p w14:paraId="1327DE68"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(3) Thặng dư/ thâm hụt- Mã số 22</w:t>
      </w:r>
    </w:p>
    <w:p w14:paraId="7B8BFE17"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chênh lệch giữa doanh thu và chi phí đối với hoạt động tài chính của đơn vị trong năm. Trường hợp thâm hụt thi chỉ tiêu này được trình bày là số âm dưới hình thức ghi trong ngoặc đơn (...).</w:t>
      </w:r>
    </w:p>
    <w:p w14:paraId="449FAF0B"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Mã số 22 = Mã số 20 - Mã số 21</w:t>
      </w:r>
    </w:p>
    <w:p w14:paraId="3D0B080C"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4.2.4. Hoạt động khác</w:t>
      </w:r>
    </w:p>
    <w:p w14:paraId="6B408009"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(1) Thu nhập khác- Mã số 30</w:t>
      </w:r>
    </w:p>
    <w:p w14:paraId="247CC4A5"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các khoản thu nhập khác của đơn vị phát sinh trong năm theo quy định của cơ chế tài chính.</w:t>
      </w:r>
    </w:p>
    <w:p w14:paraId="6190ACA8"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là lũy kế chi tiết phát sinh bên Có tài khoản 711- “Thu nhập khác”.</w:t>
      </w:r>
    </w:p>
    <w:p w14:paraId="063C8426"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(2) Chi phí khác- Mã số 31</w:t>
      </w:r>
    </w:p>
    <w:p w14:paraId="5AA6547C"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các khoản chi phí khác trong năm để thực hiện nhiệm vụ được giao của đơn vị theo quy định.</w:t>
      </w:r>
    </w:p>
    <w:p w14:paraId="3A03F91B"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là lũy kế chi tiết phát sinh bên Nợ của tài khoản 811 - “Chi phí khác”.</w:t>
      </w:r>
    </w:p>
    <w:p w14:paraId="45785567"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(3) Thặng dư/thâm hụt- Mã số 32</w:t>
      </w:r>
    </w:p>
    <w:p w14:paraId="34712D08"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chênh lệch giữa doanh thu và chi phí đối với các hoạt động khác của đơn vị trong năm. Trường hợp thâm hụt thì chỉ tiêu này được trình bày là số âm dưới hình thức ghi trong ngoặc đơn (...).</w:t>
      </w:r>
    </w:p>
    <w:p w14:paraId="74D952DC"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Mã số 32 = Mã số 30 - Mã số 31</w:t>
      </w:r>
    </w:p>
    <w:p w14:paraId="504CC2A6"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4.2.5. Chi phí thuế thu nhập doanh nghiệp- Mã số 40</w:t>
      </w:r>
    </w:p>
    <w:p w14:paraId="2BD4368B"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chi phí thuế thu nhập doanh nghiệp của đơn vị phát sinh trong năm, bao gồm tổng số chi phí thuế tính trên thu nhập của hoạt động sản xuất kinh doanh, dịch vụ.</w:t>
      </w:r>
    </w:p>
    <w:p w14:paraId="073D3CFB"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là lũy kế số phát sinh bên Nợ tài khoản 821 - “Chi phí thuế thu nhập doanh nghiệp”.</w:t>
      </w:r>
    </w:p>
    <w:p w14:paraId="53590B6D"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4.2.6. Thặng dư/thâm hụt trong năm- Mã số 50</w:t>
      </w:r>
    </w:p>
    <w:p w14:paraId="1A182ED0"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thặng dư/thâm hụt của đơn vị trong năm đối với các nguồn kinh phí được phép phân phối theo cơ chế tài chính. Trường hợp thâm hụt thì chỉ tiêu này được ghi bằng số âm dưới hình thức ghi trong ngoặc đơn.</w:t>
      </w:r>
    </w:p>
    <w:p w14:paraId="2CC8AFB7"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Mã số 50 = Mã số 09 + Mã số 12 + Mã số 22 + Mã số 32 - Mã số 40</w:t>
      </w:r>
    </w:p>
    <w:p w14:paraId="2A09C444"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(1) Sử dụng kinh phí tiết kiệm của đơn vị hành chính- Mã số 51</w:t>
      </w:r>
    </w:p>
    <w:p w14:paraId="53BB34CD"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số đã phân phối từ nguồn kinh phí tiết kiệm của đơn vị hành chính theo quy định của cơ chế tài chính, bao gồm chi bổ sung thu nhập cho cán bộ công chức và người lao động, chi khen thưởng, chi cho các hoạt động phúc lợi tập thể.</w:t>
      </w:r>
    </w:p>
    <w:p w14:paraId="4FE57CFB"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căn cứ số phát sinh chi tiết bên Nợ của TK 421 “Thặng dư/thâm hụt lũy kế”.</w:t>
      </w:r>
    </w:p>
    <w:p w14:paraId="31F8813A"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(2) Phân phối cho các quỹ- Mã số 52</w:t>
      </w:r>
    </w:p>
    <w:p w14:paraId="258251F5"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số phân phối từ chênh lệch thu- chi thường xuyên cho các quỹ theo quy định của chế độ tài chính.</w:t>
      </w:r>
    </w:p>
    <w:p w14:paraId="138EED36"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căn cứ vào số lũy kế số phát sinh chi tiết bên Có của tài khoản 431- “Các quỹ” và TK 353- “Các quỹ đặc thù” (phần được trích từ chênh lệch thu-chi của đơn vị trong năm).</w:t>
      </w:r>
    </w:p>
    <w:p w14:paraId="6D2EF5D9"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(3) Kinh phí cải cách tiền lương- Mã số 53</w:t>
      </w:r>
    </w:p>
    <w:p w14:paraId="3D9A7FB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số phân phối từ chênh lệch thu- chi thường xuyên vào kinh phí cải cách tiền lương theo quy định.</w:t>
      </w:r>
    </w:p>
    <w:p w14:paraId="6B2363E1"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căn cứ vào số lũy kế số phát sinh chi tiết bên Có của tài khoản 468- “Nguồn cải cách tiền lương”.</w:t>
      </w:r>
    </w:p>
    <w:p w14:paraId="47BB8FFF" w14:textId="77777777" w:rsidR="00654624" w:rsidRPr="004E1F16" w:rsidRDefault="00654624" w:rsidP="00654624">
      <w:pPr>
        <w:tabs>
          <w:tab w:val="right" w:leader="dot" w:pos="8505"/>
        </w:tabs>
        <w:spacing w:before="120"/>
        <w:ind w:right="6"/>
        <w:jc w:val="center"/>
        <w:rPr>
          <w:rFonts w:ascii="Arial" w:hAnsi="Arial" w:cs="Arial"/>
          <w:sz w:val="20"/>
          <w:szCs w:val="20"/>
        </w:rPr>
      </w:pPr>
      <w:r w:rsidRPr="004E1F16">
        <w:rPr>
          <w:rFonts w:ascii="Arial" w:hAnsi="Arial" w:cs="Arial"/>
          <w:b/>
          <w:sz w:val="20"/>
          <w:szCs w:val="20"/>
        </w:rPr>
        <w:t>BÁO CÁO LƯU CHUYỂN TIỀN TỆ</w:t>
      </w:r>
    </w:p>
    <w:p w14:paraId="018FFACA" w14:textId="77777777" w:rsidR="00654624" w:rsidRPr="004E1F16" w:rsidRDefault="00654624" w:rsidP="00654624">
      <w:pPr>
        <w:tabs>
          <w:tab w:val="right" w:leader="dot" w:pos="8505"/>
        </w:tabs>
        <w:spacing w:before="120"/>
        <w:ind w:right="6"/>
        <w:jc w:val="center"/>
        <w:rPr>
          <w:rFonts w:ascii="Arial" w:hAnsi="Arial" w:cs="Arial"/>
          <w:b/>
          <w:i/>
          <w:sz w:val="20"/>
          <w:szCs w:val="20"/>
        </w:rPr>
      </w:pPr>
      <w:r w:rsidRPr="004E1F16">
        <w:rPr>
          <w:rFonts w:ascii="Arial" w:hAnsi="Arial" w:cs="Arial"/>
          <w:b/>
          <w:i/>
          <w:sz w:val="20"/>
          <w:szCs w:val="20"/>
        </w:rPr>
        <w:t xml:space="preserve"> (Mẫu số B03/BCTC)</w:t>
      </w:r>
    </w:p>
    <w:p w14:paraId="0B94BFFF"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1. Mục đích</w:t>
      </w:r>
    </w:p>
    <w:p w14:paraId="64965E58"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Báo cáo lưu chuyển tiền tệ xác định nguồn tiền vào, các khoản mục chi ra bằng tiền trong năm báo cáo và số dư tiền tại ngày lập báo cáo, nhằm cung cấp thông tin về những thay đổi của tiền tại đơn vị.</w:t>
      </w:r>
    </w:p>
    <w:p w14:paraId="77AE50F6"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Thông tin về lưu chuyển tiền tệ của đơn vị rất hữu ích trong việc cung cấp cho người sử dụng báo cáo tài chính về mục đích giải trình và ra quyết định, cho phép người sử dụng báo cáo tài chính đánh giá việc đơn vị tạo ra tiền để phục vụ cho các hoạt động của mình và cách thức đơn vị sử dụng số tiền đó.</w:t>
      </w:r>
    </w:p>
    <w:p w14:paraId="7564E09B"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2. Nguyên tắc trình bày</w:t>
      </w:r>
    </w:p>
    <w:p w14:paraId="3A09823C"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2.1. Phương pháp lập Báo cáo lưu chuyển tiền tệ hướng dẫn cho các giao dịch phổ biến nhất, trường hợp đơn vị phát sinh các giao dịch chưa có hướng dẫn thì phải căn cứ vào bản chất của giao dịch để trình bày các luồng tiền một cách phù hợp.</w:t>
      </w:r>
    </w:p>
    <w:p w14:paraId="19D60F3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2.2. Luồng tiền trình bày trên Báo cáo lưu chuyển tiền tệ là luồng vào và luồng ra của tiền. Tiền bao gồm tiền mặt tại quỹ và tiền gửi không kỳ hạn. Các luồng tiền không bao gồm các chuyển dịch nội bộ giữa các khoản tiền trong đơn vị.</w:t>
      </w:r>
    </w:p>
    <w:p w14:paraId="44137006"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2.3. Báo cáo lưu chuyển tiền tệ phải phân loại luồng tiền theo 3 hoạt động: hoạt động chính, hoạt động đầu tư và hoạt động tài chính. Việc phân loại các hoạt động nhằm cung cấp thông tin cho phép người sử dụng báo cáo đánh giá ảnh hưởng của các hoạt động này lên tình hình tài chính cũng như lượng tiền của đơn vị:</w:t>
      </w:r>
    </w:p>
    <w:p w14:paraId="38BD805B"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Hoạt động tài chính là các hoạt động tạo ra sự thay đổi về quy mô và cơ cấu vốn chủ sở hữu và vốn vay của đơn vị trong trường hợp đơn vị được phép đi vay hoặc có các hoạt động đầu tư tài chính.</w:t>
      </w:r>
    </w:p>
    <w:p w14:paraId="58F1E54B"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Hoạt động đầu tư là hoạt động mua sắm, xây dựng, thanh lý, chuyển nhượng các tài sản dài hạn và các khoản đầu tư khác.</w:t>
      </w:r>
    </w:p>
    <w:p w14:paraId="52F65DF7"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Hoạt động chính là các hoạt động không phải hoạt động đầu tư hay hoạt động tài chính.</w:t>
      </w:r>
    </w:p>
    <w:p w14:paraId="507F9FE6"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Trường hợp đơn vị không thể phân biệt rõ ràng kinh phí được cấp giữa vốn góp, kinh phí xây dựng cơ bản hoặc kinh phí hoạt động thường xuyên thì đơn vị có thể phân loại kinh phí hoặc ngân sách được cấp vào luồng tiền của hoạt động chính và trình bày thông tin này trên thuyết minh báo cáo tài chính.</w:t>
      </w:r>
    </w:p>
    <w:p w14:paraId="4B262C38"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2.4. Hoạt động chính:</w:t>
      </w:r>
    </w:p>
    <w:p w14:paraId="127B4F3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Các luồng tiền từ hoạt động chính chủ yếu phát sinh từ những hoạt động cơ bản tạo ra tiền của đơn vị. Các luồng tiền chủ yếu từ hoạt động chính bao gồm:</w:t>
      </w:r>
    </w:p>
    <w:p w14:paraId="1F9BAA68"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Tiền thu từ NSNN cấp cho đơn vị bao gồm kinh phí cấp cho hoạt động thường xuyên, không thường xuyên của đơn vị.</w:t>
      </w:r>
    </w:p>
    <w:p w14:paraId="31E52A0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Tiền thu từ nguồn viện trợ, vay nợ nước ngoài;</w:t>
      </w:r>
    </w:p>
    <w:p w14:paraId="3F8B1F7F"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Tiền thu được từ các khoản phí, lệ phí;</w:t>
      </w:r>
    </w:p>
    <w:p w14:paraId="57441EC1"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Tiền thu được từ hoạt động sản xuất kinh doanh, dịch vụ và tiền thu khác của đơn vị.</w:t>
      </w:r>
    </w:p>
    <w:p w14:paraId="6B5CC739"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Trường hợp một giao dịch liên quan đến các luồng tiền ở nhiều hoạt động khác nhau, như giao dịch thanh toán khoản vay (gốc và lãi) thì tiền lãi có thể được phân loại vào hoạt động chính còn gốc vay được phân loại vào hoạt động tài chính của đơn vị.</w:t>
      </w:r>
    </w:p>
    <w:p w14:paraId="6153D23C"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2.5. Hoạt động đầu tư</w:t>
      </w:r>
    </w:p>
    <w:p w14:paraId="67B543CD"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Phản ánh các luồng tiền chi để hình thành tài sản được ghi nhận trên báo cáo tình hình tài chính của đơn vị mới đủ tiêu chuẩn để xếp vào hoạt động đầu tư bao gồm tài sản cố định hữu hình, tài sản cố định vô hình và các tài sản dài hạn khác, luồng tiền chủ yếu từ hoạt động đầu tư gồm:</w:t>
      </w:r>
    </w:p>
    <w:p w14:paraId="2FF700EA"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Tiền thu từ thanh lý nhượng bán tài sản, thu từ các khoản đầu tư</w:t>
      </w:r>
    </w:p>
    <w:p w14:paraId="31EAEAFF"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Tiền chi mua sắm, xây dựng, hình thành tài sản, thực hiện đầu tư</w:t>
      </w:r>
    </w:p>
    <w:p w14:paraId="1C46183F"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Tiền chi đầu tư góp vốn của đơn vị đối với các đơn vị khác</w:t>
      </w:r>
    </w:p>
    <w:p w14:paraId="481CFA09"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2.6. Hoạt động tài chính </w:t>
      </w:r>
    </w:p>
    <w:p w14:paraId="1AB0FA3F"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Đơn vị trình bày riêng biệt các luồng tiền từ hoạt động tài chính giúp cho việc dự đoán khả năng thu hồi các luồng tiền trong tương lai của các bên đã cấp vốn cho đơn vị, luồng tiền từ hoạt động tài chính gồm: Tiền thu từ các khoản đơn vị đi vay, từ vốn góp của các bên, tiền trả lại vốn góp cho chủ sở hữu, trả nợ gốc vay; cổ tức, lợi nhuận đã trả cho chủ sở hữu.</w:t>
      </w:r>
    </w:p>
    <w:p w14:paraId="127D0799"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2.7. Các luồng tiền phát sinh từ hoạt động chính, hoạt động đầu tư hoặc hoạt động tài chính có thể được báo cáo trên cơ sở thuần bao gồm:</w:t>
      </w:r>
    </w:p>
    <w:p w14:paraId="619941B6"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Khoản thu hộ, chi hộ khách hàng và các bên thụ hưởng khác.</w:t>
      </w:r>
    </w:p>
    <w:p w14:paraId="4F7AC7BF"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Khoản thanh toán bù trừ của giao dịch cùng đối tượng trong cùng một luồng tiền. Nếu việc thanh toán bù trừ liên quan đến các giao dịch được phân loại trong các luồng tiền khác nhau thì không được trình bày trên cơ sở thuần mà phải trình bày riêng rẽ giá trị của từng giao dịch.</w:t>
      </w:r>
    </w:p>
    <w:p w14:paraId="344DC20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2.8. Trường hợp đơn vị được phép đi vay để đầu tư mà khoản vay được thanh toán thẳng cho nhà thầu, người cung cấp hàng hóa, dịch vụ (tiền vay được chuyển thẳng từ bên cho vay sang nhà thầu, người cung cấp mà không chuyển qua tài khoản của đơn vị) thì đơn vị vẫn phải trình bày trên báo cáo lưu chuyển tiền tệ, cụ thể:</w:t>
      </w:r>
    </w:p>
    <w:p w14:paraId="261A5A7F"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Số tiền đi vay được trình bày là luồng tiền vào của hoạt động tài chính;</w:t>
      </w:r>
    </w:p>
    <w:p w14:paraId="5C0E7195"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Số tiền trả cho người cung cấp hàng hóa, dịch vụ hoặc trả cho nhà thầu được trình bày là luồng tiền ra từ hoạt động đầu tư.</w:t>
      </w:r>
    </w:p>
    <w:p w14:paraId="31284ADB"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2.9. Đơn vị phải mở sổ theo dõi các luồng tiền trong quá trình giao dịch để có số liệu tổng hợp báo cáo, đơn vị phải căn cứ vào bản chất của các giao dịch để trình bày các luồng tiền trên báo cáo phù hợp với đặc điểm và mô hình hoạt động của mình.</w:t>
      </w:r>
    </w:p>
    <w:p w14:paraId="71CC7259"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Đơn vị phải trình bày và thuyết minh các khoản tiền phát sinh trong đơn vị nhưng chỉ được sử dụng vào các mục đích quy định sẵn, mà đơn vị không được phép sử dụng vào hoạt động của mình như các quỹ tài chính mà đơn vị được giao quản lý,...</w:t>
      </w:r>
    </w:p>
    <w:p w14:paraId="4B4BA26A"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3. Cơ sở lập báo cáo</w:t>
      </w:r>
    </w:p>
    <w:p w14:paraId="2FA28D82"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3.1. Báo cáo lưu chuyển tiền tệ được lập căn cứ:</w:t>
      </w:r>
    </w:p>
    <w:p w14:paraId="0A1B7545"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Báo cáo tình hình tài chính</w:t>
      </w:r>
    </w:p>
    <w:p w14:paraId="5A6E7EA7"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Báo cáo kết quả hoạt động</w:t>
      </w:r>
    </w:p>
    <w:p w14:paraId="5BFDBB69"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Thuyết minh báo cáo tài chính</w:t>
      </w:r>
    </w:p>
    <w:p w14:paraId="300B96D1"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Báo cáo lưu chuyển tiền tệ của năm trước.</w:t>
      </w:r>
    </w:p>
    <w:p w14:paraId="47A5AA70"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Sổ kế toán chi tiết tài khoản 111- Tiền mặt, TK 112- Tiền gửi ngân hàng, kho bạc, TK 113- Tiền đang chuyển và sổ kế toán tổng hợp, sổ kế toán chi tiết của các tài khoản liên quan khác và tài liệu khác có liên quan trong năm báo cáo.</w:t>
      </w:r>
    </w:p>
    <w:p w14:paraId="398874B6"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3.2. Đơn vị phải mở các sổ kế toán chi tiết để phục vụ cho việc lập báo cáo lưu chuyển tiền tệ theo các luồng tiền, cụ thể:</w:t>
      </w:r>
    </w:p>
    <w:p w14:paraId="42F244C8"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Sổ kế toán chi tiết các tài khoản phải thu, phải trả, hàng tồn kho phải được theo dõi chi tiết cho từng giao dịch để có thể trình bày luồng tiền vào và ra theo hoạt động chính, hoạt động đầu tư và hoạt động tài chính.</w:t>
      </w:r>
    </w:p>
    <w:p w14:paraId="63457E40"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Sổ kế toán chi tiết các tài khoản phản ánh tiền (tiền mặt, tiền gửi ngân hàng, kho bạc, tiền đang chuyển) phải mở chi tiết để theo dõi các luồng tiền thu và chi liên quan đến hoạt động chính, hoạt động đầu tư và hoạt động tài chính để tổng hợp số liệu làm cơ sở lập Báo cáo lưu chuyển tiền tệ.</w:t>
      </w:r>
    </w:p>
    <w:p w14:paraId="7C095608"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4. Phương pháp lập các chỉ tiêu trong Báo cáo lưu chuyển tiền tệ</w:t>
      </w:r>
    </w:p>
    <w:p w14:paraId="0D36699F"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Báo cáo lưu chuyển tiền tệ gồm có 6 cột:</w:t>
      </w:r>
    </w:p>
    <w:p w14:paraId="7B7E9DD9"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Cột A, B: STT, các chỉ tiêu báo cáo đơn vị giữ nguyên không sắp xếp lại;</w:t>
      </w:r>
    </w:p>
    <w:p w14:paraId="437A8AAA"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Cột C: Mã số của các chỉ tiêu tương ứng;</w:t>
      </w:r>
    </w:p>
    <w:p w14:paraId="4F2666E9"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Cột D: Mã số dẫn chiếu tới các thông tin thuyết minh chi tiết trên Bản thuyết minh báo cáo tài chính;</w:t>
      </w:r>
    </w:p>
    <w:p w14:paraId="0F46D99B"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Cột số 1: Tổng số phát sinh trong kỳ báo cáo năm;</w:t>
      </w:r>
    </w:p>
    <w:p w14:paraId="2C16C46F"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Cột số 2: Số liệu của năm trước liền kề năm báo cáo (để so sánh).</w:t>
      </w:r>
    </w:p>
    <w:p w14:paraId="007AA7DA"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4.1. Phương pháp lập các chỉ tiêu thuộc hoạt động chính</w:t>
      </w:r>
    </w:p>
    <w:p w14:paraId="7C85FB48"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Đơn vị được lựa chọn lập báo cáo lưu chuyển tiền tệ đối với hoạt động chính theo một trong 2 phương pháp dưới đây:</w:t>
      </w:r>
    </w:p>
    <w:p w14:paraId="3B05F5FD"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b/>
          <w:i/>
          <w:sz w:val="20"/>
          <w:szCs w:val="20"/>
        </w:rPr>
        <w:t>4.1.1. Phương pháp trực tiếp</w:t>
      </w:r>
      <w:r w:rsidRPr="004E1F16">
        <w:rPr>
          <w:rFonts w:ascii="Arial" w:hAnsi="Arial" w:cs="Arial"/>
          <w:sz w:val="20"/>
          <w:szCs w:val="20"/>
        </w:rPr>
        <w:t xml:space="preserve"> (Mẫu số B03a/BCTC)</w:t>
      </w:r>
    </w:p>
    <w:p w14:paraId="6EBAC173"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a. Nội dung:</w:t>
      </w:r>
    </w:p>
    <w:p w14:paraId="0D9C511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Là phương pháp trình bày các dòng tiền thu vào và chi ra chính của đơn vị bằng cách phân tích và tổng hợp trực tiếp các khoản thu chi bằng tiền theo từng nội dung thu, chi căn cứ vào sổ sách kế toán của đơn vị.</w:t>
      </w:r>
    </w:p>
    <w:p w14:paraId="40E09496"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b. Phương pháp lập các chỉ tiêu cụ thể:</w:t>
      </w:r>
    </w:p>
    <w:p w14:paraId="02B10A2D"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 Các khoản thu- Mã số 01</w:t>
      </w:r>
    </w:p>
    <w:p w14:paraId="5CDFFEF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toàn bộ các khoản đã thu bằng tiền phát sinh trong kỳ báo cáo tại đơn vị.</w:t>
      </w:r>
    </w:p>
    <w:p w14:paraId="18463B48"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Mã số 01 = Mã số 02 + Mã số 03 + Mã số 04 + Mã số 05 + Mã số 06</w:t>
      </w:r>
    </w:p>
    <w:p w14:paraId="595CFDF0"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 Tiền ngân sách nhà nước cấp- Mã số 02:</w:t>
      </w:r>
    </w:p>
    <w:p w14:paraId="5F86D6A6"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số tiền mặt đơn vị đã rút về từ nguồn dự toán NSNN giao và số tiền được NSNN hoặc cơ quan cấp trên cấp vào tài khoản tiền gửi dự toán của đơn vị trong năm.</w:t>
      </w:r>
    </w:p>
    <w:p w14:paraId="52E57ED0"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được lấy từ sổ kế toán các TK 111, 112 (phần thu tiền), sau khi đối chiếu với sổ kế toán các TK 3371 “Kinh phí hoạt động bằng tiền”, TK 3374- “Ứng trước dự toán”, TK 511 “Thu hoạt động do NSNN cấp”.</w:t>
      </w:r>
    </w:p>
    <w:p w14:paraId="493EC99A"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 Tiền thu từ nguồn viện trợ, vay nợ nước ngoài- Mã số 03:</w:t>
      </w:r>
    </w:p>
    <w:p w14:paraId="08C90333"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số tiền đã thu về đơn vị từ nguồn viện trợ, vay nợ nước ngoài bao gồm tiền mặt đơn vị đã rút về quỹ và số tiền trên tài khoản tiền gửi từ nguồn viện trợ, vay nợ nước ngoài của đơn vị.</w:t>
      </w:r>
    </w:p>
    <w:p w14:paraId="228C5E5F"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được lấy từ sổ kế toán các TK 111, 112 (phần thu tiền), sau khi đối chiếu với sổ kế toán các TK 3372 “Viện trợ, vay nợ nước ngoài”, TK 512 “Thu viện trợ, vay nợ nước ngoài “(nếu có).</w:t>
      </w:r>
    </w:p>
    <w:p w14:paraId="7E0D27BE"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 Tiền thu từ nguồn phí, lệ phí- Mã số 04:</w:t>
      </w:r>
    </w:p>
    <w:p w14:paraId="59BA9DE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số tiền đã thu về đơn vị từ nguồn phí, lệ phí mà đơn vị được phép thu theo quy định của pháp luật phí, lệ phí.</w:t>
      </w:r>
    </w:p>
    <w:p w14:paraId="6749A1A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được lấy từ số kế toán các TK 111, 112 (phần thu tiền), sau khi đối chiếu với sổ kế toán chi tiết TK 1383 “Phải thu các khoản phí và lệ phí”, TK 3373 “Tạm thu phí, lệ phí”.</w:t>
      </w:r>
    </w:p>
    <w:p w14:paraId="0ECC7179"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 Tiền thu từ hoạt động sản xuất kinh doanh, dịch vụ- Mã số 05:</w:t>
      </w:r>
    </w:p>
    <w:p w14:paraId="5429D997"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tổng số tiền đã thu về đơn vị từ hoạt động sản xuất, kinh doanh, dịch vụ do bán hàng hóa, thành phẩm.</w:t>
      </w:r>
    </w:p>
    <w:p w14:paraId="648D5D41"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được lấy căn cứ vào tổng số tiền đã thu (tổng giá thanh toán) trong kỳ do bán hàng hóa, thành phẩm, cung cấp dịch vụ, tiền bản quyền, phí, hoa hồng và các khoản thu khác từ hoạt động sản xuất, kinh doanh, dịch vụ của đơn vị, kể cả các khoản tiền đã thu từ các khoản nợ phải thu liên quan đến các giao dịch bán hàng hóa, cung cấp dịch vụ và doanh thu khác phát sinh từ các kỳ trước nhưng kỳ này mới thu được tiền và số tiền ứng trước của người mua hàng hóa, dịch vụ.</w:t>
      </w:r>
    </w:p>
    <w:p w14:paraId="1E3F79E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để ghi vào chỉ tiêu này được lấy từ sổ kế toán các TK 111, 112 (phần thu tiền), sau khi đối chiếu với sổ kế toán các TK 531 “Thu hoạt động sản xuất kinh doanh, dịch vụ”, TK 131 “Phải thu khách hàng” (chi tiết số tiền thu hồi các khoản phải thu hoặc thu tiền ứng trước trong kỳ từ hoạt động sản xuất kinh doanh), TK 3383 ’’Doanh thu nhận trước”.</w:t>
      </w:r>
    </w:p>
    <w:p w14:paraId="043567D8"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 Tiền thu khác- Mã số 06:</w:t>
      </w:r>
    </w:p>
    <w:p w14:paraId="0FDD8EC8"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số đơn vị đã thu bằng tiền từ các hoạt động khác ngoài các hoạt động đã phản ánh ở các chỉ tiêu trên, như: Tiền thu từ khoản thu nhập khác (tiền thu về được bồi thường, được phạt, tiền thưởng và các khoản tiền thu khác...); Tiền đã thu do được hoàn thuế; Tiền thu được do nhận ký quỹ, ký cược và tiền thu hồi các khoản đua đi ký cược, ký quỹ; Tiền nhận được ghi tăng các quỹ do cấp trên cấp hoặc cấp dưới nộp, tiền được các tổ chức, cá nhân bên ngoài thưởng, hỗ trợ; tiền chênh lệch nếu số thu hộ bằng tiền lớn hơn chi hộ bằng tiền;...</w:t>
      </w:r>
    </w:p>
    <w:p w14:paraId="41BB42C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được lấy từ sổ kế toán TK 111, 112 (phần thu tiền) sau khi đối chiếu với sổ kế toán các TK 711 “Thu nhập khác”, TK 133 “Thuế GTGT được khấu trừ”, TK 1388 “Phải thu khác”, TK 141 “Tạm ứng”, TK 348 “Nhận đặt cọc, ký quỹ, ký cược”, TK 3378 “Tạm thu khác”; TK 353 “Các quỹ đặc thù”; TK 431 “Các quỹ”; số chênh lệch thu hộ lớn hơn chi hộ sau khi đối chiếu sổ kế toán TK 111, 112 với sổ kế toán TK 3381 “Các khoản thu hộ, chi hộ”; TK 248, 136, 338 và các sổ kế toán có liên quan khác trong kỳ báo cáo.</w:t>
      </w:r>
    </w:p>
    <w:p w14:paraId="47FEC2DC"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 xml:space="preserve">- Các khoản chi- Mã số 10 </w:t>
      </w:r>
    </w:p>
    <w:p w14:paraId="13864C97"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toàn bộ các khoản đã thực chi bằng tiền phát sinh trong kỳ báo cáo tại đơn vị.</w:t>
      </w:r>
    </w:p>
    <w:p w14:paraId="2234E817"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Mã số 10 = Mã số 11 + Mã số 12 + Mã số 13.</w:t>
      </w:r>
    </w:p>
    <w:p w14:paraId="62B88CC6"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 Tiền chi lương, tiền công và chi khác cho nhân viên- Mã số 11:</w:t>
      </w:r>
    </w:p>
    <w:p w14:paraId="5CFD80A3"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toàn bộ số đã chi trả bằng tiền cho CBCC và người lao động trong đơn vị bao gồm tiền chi lương, tiền công và chi khác cho nhân viên của đơn vị phát sinh trong năm, kể cả số đã thanh toán bằng tiền cho các khoản nợ phải trả hoặc ứng trước cho người lao động.</w:t>
      </w:r>
    </w:p>
    <w:p w14:paraId="043CDEF6"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được lấy từ sổ kế toán TK 111, 112 (phần chi tiền) sau khi đối chiếu với sổ kế toán TK 334 “Phải trả người lao động”, số liệu chỉ tiêu này được ghi bằng số âm dưới hình thức ghi trong ngoặc đơn (...).</w:t>
      </w:r>
    </w:p>
    <w:p w14:paraId="2E422C81"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 Tiền chi trả cho người cung cấp hàng hóa, dịch vụ- Mã số 12:</w:t>
      </w:r>
    </w:p>
    <w:p w14:paraId="3BB21FFD"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số đơn vị đã chi ra bằng tiền để trả cho người cung cấp hàng hóa, dịch vụ cho đơn vị, bao gồm tiền chi mua tài sản, hàng hóa, dịch vụ, thanh toán các khoản phục vụ cho hoạt động của đơn vị kể cả số đã thanh toán bằng tiền cho các khoản nợ phải trả hoặc ứng trước cho người bán hàng hóa, cung cấp dịch vụ liên quan đến hoạt động của đơn vị. Chỉ tiêu này không bao gồm các khoản tiền chi mua sắm TSCĐ, chi xây dựng để hình thành TSCĐ (bao gồm cả chi nguyên vật liệu cho XDCB), tiền chi cho vay góp vốn vào đơn vị khác và các khoản khác được phân loại là luồng tiền từ hoạt động đầu tư; và các khoản chi tiền để trả nợ gốc vay, trả lại vốn góp, trả cổ tức, lợi nhuận cho chủ sở hữu và khoản khác được phân loại là luồng tiền từ hoạt động tài chính.</w:t>
      </w:r>
    </w:p>
    <w:p w14:paraId="3B81FF8F"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căn cứ sổ kế toán TK 111, 112 (phần chi tiền) sau khi đối chiếu với sổ kế toán các TK 611 “Chi phí hoạt động”, TK 612 “Chi phí từ nguồn viện trợ, vay nợ nước ngoài”, TK 614 “Chi phí hoạt động thu phí”, TK 154 “Chi phí sản xuất kinh doanh, dịch vụ dở dang”; TK 642 “Chi phí quản lý của hoạt động sản xuất kinh doanh, dịch vụ”, TK 652 “Chi chưa xác định nguồn”, TK 331 “Phải trả khách hàng”, TK 141 “Tạm ứng”(trừ số liệu đã phản ánh ở chỉ tiêu 11), TK 152, 153, 154, 155, 156, 211, 242, 241 và sổ kế toán khác có liên quan, số liệu chỉ tiêu này được ghi bằng số âm dưới hình thức ghi trong ngoặc đơn (...).</w:t>
      </w:r>
    </w:p>
    <w:p w14:paraId="0535D1D7"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 Tiền chi khác- Mã số 13:</w:t>
      </w:r>
    </w:p>
    <w:p w14:paraId="7CBFE41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khoản chi khác bằng tiền trong năm, ngoài các khoản chi tiền đã phản ánh ở chỉ tiêu 11 và 12 nói trên, như: Chi phí thuế TNDN; Tiền đưa đi ký cược, ký quỹ và tiền trả lại các khoản nhận ký cược, ký quỹ; Tiền chi trả lãi vay (không tính phần lãi hạch toán vào TK 241); Tiền chi trực tiếp từ các quỹ khen thưởng, phúc lợi,... và tiền chi trực tiếp khác (nếu có).</w:t>
      </w:r>
    </w:p>
    <w:p w14:paraId="689F49E2"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ghi vào chỉ tiêu này căn cứ sổ kế toán TK 111, 112 (phần chi tiền) sau khi đối chiếu với sổ kế toán TK 811- “chi phí khác”, TK 821- “Chi phí thuế TNDN”, TK 615 “Chi phí tài chính”, TK 248- “Đặt cọc, ký quỹ, ký cược”, TK 338- “Các khoản thu hộ, chi hộ”, TK 431- “Các quỹ”, TK 332 “Các khoản phải nộp theo lương”, TK 333 “Các khoản phải nộp nhà nước”, TK 242 “Chi phí trả trước”, số chênh lệch chi hộ lớn hơn thu hộ sau khi đối chiếu sổ kế toán TK 111, 112 với sổ kế toán TK 3381 “Các khoản thu hộ, chi hộ” và các sổ kế toán có liên quan khác trong kỳ báo cáo. Chỉ tiêu này được ghi bằng số âm dưới hình thức ghi trong ngoặc đơn (...).</w:t>
      </w:r>
    </w:p>
    <w:p w14:paraId="41E24E06"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 Lưu chuyển tiền thuần từ hoạt động chính- Mã số 20:</w:t>
      </w:r>
    </w:p>
    <w:p w14:paraId="21D81DBD"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chênh lệch giữa tổng số tiền thu vào với tổng số tiền chi ra từ hoạt động chính trong năm báo cáo. Số liệu để ghi vào chỉ tiêu này được tính bằng tổng cộng số liệu chỉ tiêu Mã số 01 và Mã số 10. Nếu số liệu chỉ tiêu này là số âm thì ghi trong ngoặc đơn (...).</w:t>
      </w:r>
    </w:p>
    <w:p w14:paraId="7AF9A22A"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Mã số 20 = Mã số 01 + Mã số 10</w:t>
      </w:r>
    </w:p>
    <w:p w14:paraId="55CF2289"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4.1.2. Phương pháp gián tiếp</w:t>
      </w:r>
    </w:p>
    <w:p w14:paraId="066CD696" w14:textId="77777777" w:rsidR="00654624" w:rsidRPr="004E1F16" w:rsidRDefault="00654624" w:rsidP="00654624">
      <w:pPr>
        <w:tabs>
          <w:tab w:val="right" w:leader="dot" w:pos="8505"/>
        </w:tabs>
        <w:spacing w:before="120"/>
        <w:ind w:right="6"/>
        <w:rPr>
          <w:rFonts w:ascii="Arial" w:hAnsi="Arial" w:cs="Arial"/>
          <w:b/>
          <w:i/>
          <w:sz w:val="20"/>
          <w:szCs w:val="20"/>
        </w:rPr>
      </w:pPr>
      <w:r w:rsidRPr="004E1F16">
        <w:rPr>
          <w:rFonts w:ascii="Arial" w:hAnsi="Arial" w:cs="Arial"/>
          <w:b/>
          <w:i/>
          <w:sz w:val="20"/>
          <w:szCs w:val="20"/>
        </w:rPr>
        <w:t>a. Nội dung:</w:t>
      </w:r>
    </w:p>
    <w:p w14:paraId="1870F2CA"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Là phương pháp trong đó số thặng dư/ thâm hụt trong năm được điều chỉnh cho ảnh hưởng của các giao dịch không bằng tiền và bất kỳ khoản hoãn lại hoặc dồn tích của các khoản thu hoặc chi trong tương lai và các khoản thu hoặc chi gắn liền với hoạt động đầu tư hoặc hoạt động tài chính.</w:t>
      </w:r>
    </w:p>
    <w:p w14:paraId="401EEEFF"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Lưu chuyển tiền thuần từ hoạt động chính được xác định bằng cách lấy số thặng dư/ thâm hụt trong năm điều chỉnh cho các khoản sau đây:</w:t>
      </w:r>
    </w:p>
    <w:p w14:paraId="7DC38EA4"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Các khoản mục không bằng tiền như khấu hao TSCĐ trong năm, lãi lỗ do chênh lệch tỷ giá,...</w:t>
      </w:r>
    </w:p>
    <w:p w14:paraId="524419E5"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Tất cả các khoản mục khác ảnh hưởng đến luồng tiền từ hoạt động đầu tư hoặc hoạt động tài chính.</w:t>
      </w:r>
    </w:p>
    <w:p w14:paraId="19A24AD3"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Các thay đổi trong hàng tồn kho, các khoản phải thu và phải trả trong kỳ.</w:t>
      </w:r>
    </w:p>
    <w:p w14:paraId="021D31F6" w14:textId="77777777" w:rsidR="00654624" w:rsidRPr="004E1F16" w:rsidRDefault="00654624" w:rsidP="00654624">
      <w:pPr>
        <w:tabs>
          <w:tab w:val="right" w:leader="dot" w:pos="8505"/>
        </w:tabs>
        <w:spacing w:before="120"/>
        <w:ind w:right="6"/>
        <w:rPr>
          <w:rFonts w:ascii="Arial" w:hAnsi="Arial" w:cs="Arial"/>
          <w:i/>
          <w:sz w:val="20"/>
          <w:szCs w:val="20"/>
        </w:rPr>
      </w:pPr>
      <w:r w:rsidRPr="004E1F16">
        <w:rPr>
          <w:rFonts w:ascii="Arial" w:hAnsi="Arial" w:cs="Arial"/>
          <w:i/>
          <w:sz w:val="20"/>
          <w:szCs w:val="20"/>
        </w:rPr>
        <w:t>b. Phương pháp lập các chỉ tiêu cụ thể (Mẫu số B03b/BCTC):</w:t>
      </w:r>
    </w:p>
    <w:p w14:paraId="35124B69"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 Thặng dư/thâm hụt trong năm- Mã số 01:</w:t>
      </w:r>
    </w:p>
    <w:p w14:paraId="19E3D8F6"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được lấy từ chỉ tiêu số 50- “Thặng dư/ thâm hụt trong năm” trên báo cáo kết quả hoạt động cùng kỳ báo cáo.</w:t>
      </w:r>
    </w:p>
    <w:p w14:paraId="5507095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Trường hợp thâm hụt thì số liệu này được trình bày là số âm dưới hình thức ghi trong ngoặc đơn (...).</w:t>
      </w:r>
    </w:p>
    <w:p w14:paraId="09FF373D"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 Khấu hao TSCĐ trong năm- Mã số 02:</w:t>
      </w:r>
    </w:p>
    <w:p w14:paraId="1EF6DBB4"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số tiền khấu hao TSCĐ đã được tính vào báo cáo kết quả hoạt động trong năm.</w:t>
      </w:r>
    </w:p>
    <w:p w14:paraId="7F57593C"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chỉ tiêu này được lấy căn cứ phát sinh chi tiết bên Có TK 214- “Khấu hao và hao mòn lũy kế TSCĐ”( số khấu hao TSCĐ).</w:t>
      </w:r>
    </w:p>
    <w:p w14:paraId="550752A0"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 Lãi/lỗ chênh lệch tỷ giá- Mã số 03:</w:t>
      </w:r>
    </w:p>
    <w:p w14:paraId="14F99979"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phản ánh lãi (hoặc lỗ) chênh lệch tỷ giá hối đoái do đánh giá lại các khoản mục tiền tệ có gốc ngoại tệ đã được phản ánh vào thặng dư/thâm hụt trong kỳ báo cáo.</w:t>
      </w:r>
    </w:p>
    <w:p w14:paraId="46816629"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được lập căn cứ vào chênh lệch số phát sinh Có và phát sinh Nợ TK 413 đối chiếu sổ kế toán TK 515 (chi tiết lãi do đánh giá lại các khoản mục tiền tệ có gốc ngoại tệ) hoặc TK 615 (chi tiết lỗ do đánh giá lại các khoản mục tiền tệ có gốc ngoại tệ).</w:t>
      </w:r>
    </w:p>
    <w:p w14:paraId="6D391D5D"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chỉ tiêu này được trình bày là số âm nếu có lãi chênh lệch tỷ giá hối đoái và ngược lại trình bày là số dương nếu lỗ chênh lệch tỷ giá hối đoái.</w:t>
      </w:r>
    </w:p>
    <w:p w14:paraId="43287D42"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 Lãi/lỗ từ các khoản đầu tư- Mã số 04:</w:t>
      </w:r>
    </w:p>
    <w:p w14:paraId="035A2C37"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chỉ tiêu này lấy căn cứ vào số lãi/lỗ phát sinh trong năm đã phản ánh vào chỉ tiêu thặng dư/thâm hụt trong năm nhưng được phân loại là luồng tiền từ hoạt động đầu tư, như: lãi/lỗ từ hoạt động thanh lý TSCĐ, lãi/lỗ từ việc đánh giá lại tài sản mang đi góp vốn, từ việc bán hoặc thu hồi các khoản đầu tư tài chính vào đơn vị khác, lãi cho vay, lãi tiền gửi, cổ tức lợi nhuận được chia.</w:t>
      </w:r>
    </w:p>
    <w:p w14:paraId="355EE84A"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Số liệu chỉ tiêu này được lấy căn cứ sổ chi tiết TK 515, 615, 711, và TK. 811 và các TK có liên quan trong năm báo cáo. Trường hợp có lãi thì chỉ tiêu này được trình bày là số âm dưới hình thức ghi trong ngoặc đơn (...). Trường hợp lỗ thì chỉ tiêu này được trình bày là số dương.</w:t>
      </w:r>
    </w:p>
    <w:p w14:paraId="15021C1A"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 Tăng, giảm các khoản nợ phải trả- Mã số 05:</w:t>
      </w:r>
    </w:p>
    <w:p w14:paraId="0CFCD449"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được lập căn cứ vào tổng các chênh lệch giữa số dư cuối kỳ với số dư đầu kỳ của các tài khoản nợ phải trả (chi tiết phần liên quan đến hoạt động chính), gồm các TK 331, 332, 333, 334, 336, 337, 338, 348, 353, 366, 131 (chi tiết người mua trả tiền trước) và các TK có liên quan khác (nếu có).</w:t>
      </w:r>
    </w:p>
    <w:p w14:paraId="5A68A8E5"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không bao gồm các khoản phải trả liên quan đến hoạt động đầu tư, như: số tiền người mua trả trước liên quan đến việc thanh lý, nhượng bán TSCĐ; Các khoản phải trả liên quan đến hoạt động mua sắm TSCĐ, XDCB...; và các khoản phải trả liên quan đến hoạt động tài chính như: cổ tức, lợi nhuận phải trả...</w:t>
      </w:r>
    </w:p>
    <w:p w14:paraId="7C2431C1"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Trường hợp tổng các số dư cuối kỳ nhỏ hơn tổng các số dư đầu kỳ thì số liệu chỉ tiêu này được trình bày là số âm dưới hình thức ghi trong ngoặc đơn (...). Trường hợp tổng các số dư cuối kỳ lớn hơn tổng các số dư đầu kỳ thì số liệu chỉ tiêu này được trình bày là số dương. </w:t>
      </w:r>
    </w:p>
    <w:p w14:paraId="1395ADC8"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 Tăng, giảm hàng tồn kho-Mã số 06:</w:t>
      </w:r>
    </w:p>
    <w:p w14:paraId="70387E16"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Chỉ tiêu này được lập căn cứ vào tổng các chênh lệch giữa số dư cuối kỳ và số dư đầu kỳ của các tài khoản hàng tồn kho (TK 152, 153, 154, 155, 156) trên cơ sở đã loại trừ: Giá trị hàng tồn kho dùng cho hoạt động đầu tư XDCB hoặc hàng tồn kho dùng để trao đổi lấy TSCĐ (nếu có); Chi phí sản xuất thử được tính vào nguyên giá TSCĐ hình thành từ XDCB. Trường hợp trong kỳ mua hàng tồn kho nhưng chưa xác định được mục đích sử dụng (cho hoạt động chính hay đầu tư XDCB) thì giá trị hàng tồn kho được tính trong chỉ tiêu này.</w:t>
      </w:r>
    </w:p>
    <w:p w14:paraId="424A072E" w14:textId="77777777" w:rsidR="00654624" w:rsidRPr="004E1F16" w:rsidRDefault="00654624" w:rsidP="00654624">
      <w:pPr>
        <w:tabs>
          <w:tab w:val="right" w:leader="dot" w:pos="8505"/>
        </w:tabs>
        <w:spacing w:before="120"/>
        <w:ind w:right="6"/>
        <w:rPr>
          <w:rFonts w:ascii="Arial" w:hAnsi="Arial" w:cs="Arial"/>
          <w:sz w:val="20"/>
          <w:szCs w:val="20"/>
        </w:rPr>
      </w:pPr>
      <w:r w:rsidRPr="004E1F16">
        <w:rPr>
          <w:rFonts w:ascii="Arial" w:hAnsi="Arial" w:cs="Arial"/>
          <w:sz w:val="20"/>
          <w:szCs w:val="20"/>
        </w:rPr>
        <w:t>Trường hợp tổng các số dư cuối kỳ lớn hơn tổng các số dư đầu kỳ thì chỉ tiêu này được trình bày là số âm dưới hình thức ghi trong ngoặc đơn (...). Trường hợp tổng các số dư cuối kỳ nhỏ hơn tổng các số dư đầu kỳ thì chỉ tiêu này được trình bày là số dương.</w:t>
      </w:r>
    </w:p>
    <w:p w14:paraId="2D024CD9" w14:textId="77777777" w:rsidR="00654624" w:rsidRPr="004E1F16" w:rsidRDefault="00654624" w:rsidP="00654624">
      <w:pPr>
        <w:tabs>
          <w:tab w:val="right" w:leader="dot" w:pos="8505"/>
        </w:tabs>
        <w:spacing w:before="120"/>
        <w:ind w:right="6"/>
        <w:rPr>
          <w:rFonts w:ascii="Arial" w:hAnsi="Arial" w:cs="Arial"/>
          <w:b/>
          <w:sz w:val="20"/>
          <w:szCs w:val="20"/>
        </w:rPr>
      </w:pPr>
      <w:r w:rsidRPr="004E1F16">
        <w:rPr>
          <w:rFonts w:ascii="Arial" w:hAnsi="Arial" w:cs="Arial"/>
          <w:b/>
          <w:sz w:val="20"/>
          <w:szCs w:val="20"/>
        </w:rPr>
        <w:t>- Tăng, giảm các khoản phải thu- Mã số 07:</w:t>
      </w:r>
    </w:p>
    <w:p w14:paraId="4C4AF234" w14:textId="77777777" w:rsidR="00654624" w:rsidRPr="006C0D2A" w:rsidRDefault="00654624" w:rsidP="00654624">
      <w:pPr>
        <w:spacing w:before="120"/>
        <w:rPr>
          <w:rFonts w:ascii="Arial" w:hAnsi="Arial" w:cs="Arial"/>
          <w:sz w:val="20"/>
          <w:lang w:val="en-US"/>
        </w:rPr>
      </w:pPr>
      <w:r w:rsidRPr="00302E6B">
        <w:rPr>
          <w:rFonts w:ascii="Arial" w:hAnsi="Arial" w:cs="Arial"/>
          <w:sz w:val="20"/>
        </w:rPr>
        <w:t>Chỉ tiêu này được lập căn cứ vào tổng các chênh lệch giữa số dư cuối kỳ và số dư đầu kỳ của các tài khoản phải thu (chi tiết phần liên quan đến hoạt động chính), như: TK 131, 133, 136, 137, 138, 141, 242, 248 và TK 331 (chi tiết số trả trước cho người bán) trong kỳ báo cáo.</w:t>
      </w:r>
      <w:r>
        <w:rPr>
          <w:rFonts w:ascii="Arial" w:hAnsi="Arial" w:cs="Arial"/>
          <w:sz w:val="20"/>
          <w:lang w:val="en-US"/>
        </w:rPr>
        <w:t xml:space="preserve"> </w:t>
      </w:r>
    </w:p>
    <w:p w14:paraId="723A98C4"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Chỉ tiêu này không bao gồm các khoản phải thu liên quan đến hoạt động đầu tư, như: </w:t>
      </w:r>
      <w:r>
        <w:rPr>
          <w:rFonts w:ascii="Arial" w:hAnsi="Arial" w:cs="Arial"/>
          <w:sz w:val="20"/>
          <w:lang w:val="en-US"/>
        </w:rPr>
        <w:t>S</w:t>
      </w:r>
      <w:r w:rsidRPr="00302E6B">
        <w:rPr>
          <w:rFonts w:ascii="Arial" w:hAnsi="Arial" w:cs="Arial"/>
          <w:sz w:val="20"/>
        </w:rPr>
        <w:t>ố tiền ứng trước cho nhà thầu XDCB; Phải thu về cho vay (cả gốc và lãi); Phải thu về lãi tiền gửi, cổ tức và lợi nhuận được chia; Phải thu về thanh lý, nhượng bán TSCĐ, các khoản đầu tư tài chính; Giá trị TSCĐ mang đi cầm cố, thế chấp...</w:t>
      </w:r>
    </w:p>
    <w:p w14:paraId="4D039C46" w14:textId="77777777" w:rsidR="00654624" w:rsidRPr="00302E6B" w:rsidRDefault="00654624" w:rsidP="00654624">
      <w:pPr>
        <w:spacing w:before="120"/>
        <w:rPr>
          <w:rFonts w:ascii="Arial" w:hAnsi="Arial" w:cs="Arial"/>
          <w:sz w:val="20"/>
        </w:rPr>
      </w:pPr>
      <w:r w:rsidRPr="00302E6B">
        <w:rPr>
          <w:rFonts w:ascii="Arial" w:hAnsi="Arial" w:cs="Arial"/>
          <w:sz w:val="20"/>
        </w:rPr>
        <w:t>Trường hợp tổng các số dư cuối kỳ lớn h</w:t>
      </w:r>
      <w:r>
        <w:rPr>
          <w:rFonts w:ascii="Arial" w:hAnsi="Arial" w:cs="Arial"/>
          <w:sz w:val="20"/>
          <w:lang w:val="en-US"/>
        </w:rPr>
        <w:t>ơ</w:t>
      </w:r>
      <w:r w:rsidRPr="00302E6B">
        <w:rPr>
          <w:rFonts w:ascii="Arial" w:hAnsi="Arial" w:cs="Arial"/>
          <w:sz w:val="20"/>
        </w:rPr>
        <w:t>n tổng các số dư đầu kỳ thì chỉ tiêu này được trình bày là số âm dưới hình thức ghi trong ngoặc đ</w:t>
      </w:r>
      <w:r>
        <w:rPr>
          <w:rFonts w:ascii="Arial" w:hAnsi="Arial" w:cs="Arial"/>
          <w:sz w:val="20"/>
          <w:lang w:val="en-US"/>
        </w:rPr>
        <w:t>ơ</w:t>
      </w:r>
      <w:r w:rsidRPr="00302E6B">
        <w:rPr>
          <w:rFonts w:ascii="Arial" w:hAnsi="Arial" w:cs="Arial"/>
          <w:sz w:val="20"/>
        </w:rPr>
        <w:t>n (...). Trường hợp tổng các số dư cuối kỳ nhỏ</w:t>
      </w:r>
      <w:r>
        <w:rPr>
          <w:rFonts w:ascii="Arial" w:hAnsi="Arial" w:cs="Arial"/>
          <w:sz w:val="20"/>
        </w:rPr>
        <w:t xml:space="preserve"> h</w:t>
      </w:r>
      <w:r>
        <w:rPr>
          <w:rFonts w:ascii="Arial" w:hAnsi="Arial" w:cs="Arial"/>
          <w:sz w:val="20"/>
          <w:lang w:val="en-US"/>
        </w:rPr>
        <w:t>ơ</w:t>
      </w:r>
      <w:r w:rsidRPr="00302E6B">
        <w:rPr>
          <w:rFonts w:ascii="Arial" w:hAnsi="Arial" w:cs="Arial"/>
          <w:sz w:val="20"/>
        </w:rPr>
        <w:t>n tổng các số dư đầu kỳ th</w:t>
      </w:r>
      <w:r>
        <w:rPr>
          <w:rFonts w:ascii="Arial" w:hAnsi="Arial" w:cs="Arial"/>
          <w:sz w:val="20"/>
          <w:lang w:val="en-US"/>
        </w:rPr>
        <w:t>ì</w:t>
      </w:r>
      <w:r w:rsidRPr="00302E6B">
        <w:rPr>
          <w:rFonts w:ascii="Arial" w:hAnsi="Arial" w:cs="Arial"/>
          <w:sz w:val="20"/>
        </w:rPr>
        <w:t xml:space="preserve"> chỉ tiêu này được trình bày là số dương.</w:t>
      </w:r>
    </w:p>
    <w:p w14:paraId="1E8F1A0D" w14:textId="77777777" w:rsidR="00654624" w:rsidRPr="00302E6B" w:rsidRDefault="00654624" w:rsidP="00654624">
      <w:pPr>
        <w:spacing w:before="120"/>
        <w:rPr>
          <w:rFonts w:ascii="Arial" w:hAnsi="Arial" w:cs="Arial"/>
          <w:b/>
          <w:sz w:val="20"/>
        </w:rPr>
      </w:pPr>
      <w:r w:rsidRPr="00302E6B">
        <w:rPr>
          <w:rFonts w:ascii="Arial" w:hAnsi="Arial" w:cs="Arial"/>
          <w:b/>
          <w:sz w:val="20"/>
        </w:rPr>
        <w:t>- Thu khác từ hoạt động chính- Mã số 08:</w:t>
      </w:r>
    </w:p>
    <w:p w14:paraId="72E7186C"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các khoản tiền thu khác phát sinh liên quan đến hoạt động chính chưa được phản ánh vào các chỉ tiêu trên, như: Tiền được các tổ chức, cá nhân bên ngoài tài trợ, hỗ trợ, thưởng ghi tăng quỹ của đơn vị; Các khoản ghi tăng quỹ do cấp trên cấp hoặc cấp dưới nộp bằng tiền; Lãi tiền gửi của Quỹ trong trường hợp ghi tăng Quỹ ngay; khoản nhận đặt cọc, ký quỹ, ký cược; khoản thu hộ bằng tiền và các khoản khác trong kỳ báo cáo.</w:t>
      </w:r>
    </w:p>
    <w:p w14:paraId="26A0CDD0"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được lập căn cứ vào sổ kế toán các TK 111, 112, sau khi đối chiếu với sổ kế toán TK 431 và các tài khoản còn lại chưa được tính ở các chỉ tiêu trên trong kỳ báo cáo.</w:t>
      </w:r>
    </w:p>
    <w:p w14:paraId="020471AB" w14:textId="77777777" w:rsidR="00654624" w:rsidRPr="00302E6B" w:rsidRDefault="00654624" w:rsidP="00654624">
      <w:pPr>
        <w:spacing w:before="120"/>
        <w:rPr>
          <w:rFonts w:ascii="Arial" w:hAnsi="Arial" w:cs="Arial"/>
          <w:b/>
          <w:sz w:val="20"/>
        </w:rPr>
      </w:pPr>
      <w:r w:rsidRPr="00302E6B">
        <w:rPr>
          <w:rFonts w:ascii="Arial" w:hAnsi="Arial" w:cs="Arial"/>
          <w:b/>
          <w:sz w:val="20"/>
        </w:rPr>
        <w:t>- Chi khác từ hoạt động chính- Mã số 09:</w:t>
      </w:r>
    </w:p>
    <w:p w14:paraId="7F895D12"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Chỉ tiêu này phản ánh các khoản tiền chi khác phát sinh liên quan đến hoạt động chính ngoài các khoản đã được trình bày ở các </w:t>
      </w:r>
      <w:r>
        <w:rPr>
          <w:rFonts w:ascii="Arial" w:hAnsi="Arial" w:cs="Arial"/>
          <w:sz w:val="20"/>
        </w:rPr>
        <w:t>chỉ tiêu</w:t>
      </w:r>
      <w:r w:rsidRPr="00302E6B">
        <w:rPr>
          <w:rFonts w:ascii="Arial" w:hAnsi="Arial" w:cs="Arial"/>
          <w:sz w:val="20"/>
        </w:rPr>
        <w:t xml:space="preserve"> trên, như: các khoản tiền chi ra từ quỹ (trừ quỹ đặc thù trên TK 353) củ</w:t>
      </w:r>
      <w:r>
        <w:rPr>
          <w:rFonts w:ascii="Arial" w:hAnsi="Arial" w:cs="Arial"/>
          <w:sz w:val="20"/>
        </w:rPr>
        <w:t>a đ</w:t>
      </w:r>
      <w:r>
        <w:rPr>
          <w:rFonts w:ascii="Arial" w:hAnsi="Arial" w:cs="Arial"/>
          <w:sz w:val="20"/>
          <w:lang w:val="en-US"/>
        </w:rPr>
        <w:t>ơ</w:t>
      </w:r>
      <w:r w:rsidRPr="00302E6B">
        <w:rPr>
          <w:rFonts w:ascii="Arial" w:hAnsi="Arial" w:cs="Arial"/>
          <w:sz w:val="20"/>
        </w:rPr>
        <w:t>n vị... trong kỳ báo cáo.</w:t>
      </w:r>
    </w:p>
    <w:p w14:paraId="53C48555"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được lập căn cứ vào sổ</w:t>
      </w:r>
      <w:r>
        <w:rPr>
          <w:rFonts w:ascii="Arial" w:hAnsi="Arial" w:cs="Arial"/>
          <w:sz w:val="20"/>
        </w:rPr>
        <w:t xml:space="preserve"> k</w:t>
      </w:r>
      <w:r>
        <w:rPr>
          <w:rFonts w:ascii="Arial" w:hAnsi="Arial" w:cs="Arial"/>
          <w:sz w:val="20"/>
          <w:lang w:val="en-US"/>
        </w:rPr>
        <w:t>ế</w:t>
      </w:r>
      <w:r w:rsidRPr="00302E6B">
        <w:rPr>
          <w:rFonts w:ascii="Arial" w:hAnsi="Arial" w:cs="Arial"/>
          <w:sz w:val="20"/>
        </w:rPr>
        <w:t xml:space="preserve"> toán các TK 111, 112, sau khi đối chiếu với sổ kế toán TK 431 và các tài khoản có liên quan trong kỳ báo cáo. Chỉ tiêu này được trình bày là số âm dưới hình thức ghi trong ngoặc đ</w:t>
      </w:r>
      <w:r>
        <w:rPr>
          <w:rFonts w:ascii="Arial" w:hAnsi="Arial" w:cs="Arial"/>
          <w:sz w:val="20"/>
          <w:lang w:val="en-US"/>
        </w:rPr>
        <w:t>ơ</w:t>
      </w:r>
      <w:r w:rsidRPr="00302E6B">
        <w:rPr>
          <w:rFonts w:ascii="Arial" w:hAnsi="Arial" w:cs="Arial"/>
          <w:sz w:val="20"/>
        </w:rPr>
        <w:t>n (...).</w:t>
      </w:r>
    </w:p>
    <w:p w14:paraId="353C0025" w14:textId="77777777" w:rsidR="00654624" w:rsidRPr="00302E6B" w:rsidRDefault="00654624" w:rsidP="00654624">
      <w:pPr>
        <w:spacing w:before="120"/>
        <w:rPr>
          <w:rFonts w:ascii="Arial" w:hAnsi="Arial" w:cs="Arial"/>
          <w:b/>
          <w:sz w:val="20"/>
        </w:rPr>
      </w:pPr>
      <w:r w:rsidRPr="00302E6B">
        <w:rPr>
          <w:rFonts w:ascii="Arial" w:hAnsi="Arial" w:cs="Arial"/>
          <w:b/>
          <w:sz w:val="20"/>
        </w:rPr>
        <w:t xml:space="preserve">- Lưu chuyển tiền thuần từ hoạt động chính- Mã số </w:t>
      </w:r>
      <w:r w:rsidRPr="00302E6B">
        <w:rPr>
          <w:rFonts w:ascii="Arial" w:hAnsi="Arial" w:cs="Arial"/>
          <w:b/>
          <w:sz w:val="20"/>
          <w:lang w:val="en-US"/>
        </w:rPr>
        <w:t>10</w:t>
      </w:r>
      <w:r w:rsidRPr="00302E6B">
        <w:rPr>
          <w:rFonts w:ascii="Arial" w:hAnsi="Arial" w:cs="Arial"/>
          <w:b/>
          <w:sz w:val="20"/>
        </w:rPr>
        <w:t>:</w:t>
      </w:r>
    </w:p>
    <w:p w14:paraId="59DE655B" w14:textId="77777777" w:rsidR="00654624" w:rsidRPr="009B1A85" w:rsidRDefault="00654624" w:rsidP="00654624">
      <w:pPr>
        <w:spacing w:before="120"/>
        <w:rPr>
          <w:rFonts w:ascii="Arial" w:hAnsi="Arial" w:cs="Arial"/>
          <w:sz w:val="20"/>
          <w:lang w:val="en-US"/>
        </w:rPr>
      </w:pPr>
      <w:r w:rsidRPr="00302E6B">
        <w:rPr>
          <w:rFonts w:ascii="Arial" w:hAnsi="Arial" w:cs="Arial"/>
          <w:sz w:val="20"/>
        </w:rPr>
        <w:t>Chỉ tiêu này phản ánh chênh lệch giữa tổng số tiền thu vào với tổng số tiền chi ra từ hoạt độ</w:t>
      </w:r>
      <w:r>
        <w:rPr>
          <w:rFonts w:ascii="Arial" w:hAnsi="Arial" w:cs="Arial"/>
          <w:sz w:val="20"/>
        </w:rPr>
        <w:t xml:space="preserve">ng chính trong năm báo cáo. </w:t>
      </w:r>
      <w:r>
        <w:rPr>
          <w:rFonts w:ascii="Arial" w:hAnsi="Arial" w:cs="Arial"/>
          <w:sz w:val="20"/>
          <w:lang w:val="en-US"/>
        </w:rPr>
        <w:t>S</w:t>
      </w:r>
      <w:r w:rsidRPr="00302E6B">
        <w:rPr>
          <w:rFonts w:ascii="Arial" w:hAnsi="Arial" w:cs="Arial"/>
          <w:sz w:val="20"/>
        </w:rPr>
        <w:t>ố liệu để ghi vào chỉ tiêu này</w:t>
      </w:r>
      <w:r>
        <w:rPr>
          <w:rFonts w:ascii="Arial" w:hAnsi="Arial" w:cs="Arial"/>
          <w:sz w:val="20"/>
          <w:lang w:val="en-US"/>
        </w:rPr>
        <w:t xml:space="preserve"> </w:t>
      </w:r>
      <w:r w:rsidRPr="00302E6B">
        <w:rPr>
          <w:rFonts w:ascii="Arial" w:hAnsi="Arial" w:cs="Arial"/>
          <w:sz w:val="20"/>
        </w:rPr>
        <w:t>được tính bằng tổng cộng số liệu chỉ tiêu từ Mã số 01 đến Mã số 10. N</w:t>
      </w:r>
      <w:r>
        <w:rPr>
          <w:rFonts w:ascii="Arial" w:hAnsi="Arial" w:cs="Arial"/>
          <w:sz w:val="20"/>
          <w:lang w:val="en-US"/>
        </w:rPr>
        <w:t>ế</w:t>
      </w:r>
      <w:r w:rsidRPr="00302E6B">
        <w:rPr>
          <w:rFonts w:ascii="Arial" w:hAnsi="Arial" w:cs="Arial"/>
          <w:sz w:val="20"/>
        </w:rPr>
        <w:t>u số liệu chỉ tiêu này là số âm thì ghi trong ngoặc đơn (...).</w:t>
      </w:r>
      <w:r>
        <w:rPr>
          <w:rFonts w:ascii="Arial" w:hAnsi="Arial" w:cs="Arial"/>
          <w:sz w:val="20"/>
          <w:lang w:val="en-US"/>
        </w:rPr>
        <w:t xml:space="preserve"> </w:t>
      </w:r>
    </w:p>
    <w:p w14:paraId="43E32CB3" w14:textId="77777777" w:rsidR="00654624" w:rsidRPr="00302E6B" w:rsidRDefault="00654624" w:rsidP="00654624">
      <w:pPr>
        <w:spacing w:before="120"/>
        <w:rPr>
          <w:rFonts w:ascii="Arial" w:hAnsi="Arial" w:cs="Arial"/>
          <w:sz w:val="20"/>
        </w:rPr>
      </w:pPr>
      <w:r w:rsidRPr="00302E6B">
        <w:rPr>
          <w:rFonts w:ascii="Arial" w:hAnsi="Arial" w:cs="Arial"/>
          <w:sz w:val="20"/>
        </w:rPr>
        <w:t>Mã số 10 = Mã số 01 +</w:t>
      </w:r>
      <w:r>
        <w:rPr>
          <w:rFonts w:ascii="Arial" w:hAnsi="Arial" w:cs="Arial"/>
          <w:sz w:val="20"/>
          <w:lang w:val="en-US"/>
        </w:rPr>
        <w:t xml:space="preserve"> </w:t>
      </w:r>
      <w:r w:rsidRPr="00302E6B">
        <w:rPr>
          <w:rFonts w:ascii="Arial" w:hAnsi="Arial" w:cs="Arial"/>
          <w:sz w:val="20"/>
        </w:rPr>
        <w:t>Mã số 02 + Mã số 03 + Mã số 04 + Mã số 05 + Mã số 06 + Mã số 07 + Mã số 08 + Mã số 09.</w:t>
      </w:r>
    </w:p>
    <w:p w14:paraId="7D36A44B" w14:textId="77777777" w:rsidR="00654624" w:rsidRPr="00302E6B" w:rsidRDefault="00654624" w:rsidP="00654624">
      <w:pPr>
        <w:spacing w:before="120"/>
        <w:rPr>
          <w:rFonts w:ascii="Arial" w:hAnsi="Arial" w:cs="Arial"/>
          <w:b/>
          <w:i/>
          <w:sz w:val="20"/>
        </w:rPr>
      </w:pPr>
      <w:r w:rsidRPr="00302E6B">
        <w:rPr>
          <w:rFonts w:ascii="Arial" w:hAnsi="Arial" w:cs="Arial"/>
          <w:b/>
          <w:i/>
          <w:sz w:val="20"/>
        </w:rPr>
        <w:t>4.2. Phương pháp lập các chỉ tiêu Lưu chuyển tiền từ hoạt động đầu tư</w:t>
      </w:r>
    </w:p>
    <w:p w14:paraId="3449C636" w14:textId="77777777" w:rsidR="00654624" w:rsidRPr="00302E6B" w:rsidRDefault="00654624" w:rsidP="00654624">
      <w:pPr>
        <w:spacing w:before="120"/>
        <w:rPr>
          <w:rFonts w:ascii="Arial" w:hAnsi="Arial" w:cs="Arial"/>
          <w:b/>
          <w:sz w:val="20"/>
        </w:rPr>
      </w:pPr>
      <w:r w:rsidRPr="00302E6B">
        <w:rPr>
          <w:rFonts w:ascii="Arial" w:hAnsi="Arial" w:cs="Arial"/>
          <w:b/>
          <w:sz w:val="20"/>
        </w:rPr>
        <w:t>- Tiền thu từ thanh lý tài sản cố định- Mã số 21:</w:t>
      </w:r>
    </w:p>
    <w:p w14:paraId="0D45CDED"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tiền chênh lệch thu - chi từ việc thanh lý, nhượng bán TSCĐ hữu hình, TSCĐ vô hình trong năm, kể cả số tiền thu hồi các khoản nợ phải thu liên quan trực tiếp tới việc thanh lý, nhượng bán TSCĐ và tài sản dài hạn khác. Chỉ tiêu này không bao gồm số thu bằng hiện vật, số chưa thu được trong năm báo cáo từ việc thanh lý nhượng bán tài sản; không bao gồm các khoản chi phí phi tiền tệ liên quan đến hoạt động thanh lý nhượng bán tài sản và giá trị còn lại của tài sản do đem đi góp vốn liên doanh, liên kết hoặc các khoản tổn thất.</w:t>
      </w:r>
    </w:p>
    <w:p w14:paraId="49F9BB70" w14:textId="77777777" w:rsidR="00654624" w:rsidRPr="00302E6B" w:rsidRDefault="00654624" w:rsidP="00654624">
      <w:pPr>
        <w:spacing w:before="120"/>
        <w:rPr>
          <w:rFonts w:ascii="Arial" w:hAnsi="Arial" w:cs="Arial"/>
          <w:sz w:val="20"/>
        </w:rPr>
      </w:pPr>
      <w:r w:rsidRPr="00302E6B">
        <w:rPr>
          <w:rFonts w:ascii="Arial" w:hAnsi="Arial" w:cs="Arial"/>
          <w:sz w:val="20"/>
        </w:rPr>
        <w:t>S</w:t>
      </w:r>
      <w:r>
        <w:rPr>
          <w:rFonts w:ascii="Arial" w:hAnsi="Arial" w:cs="Arial"/>
          <w:sz w:val="20"/>
          <w:lang w:val="en-US"/>
        </w:rPr>
        <w:t>ố</w:t>
      </w:r>
      <w:r w:rsidRPr="00302E6B">
        <w:rPr>
          <w:rFonts w:ascii="Arial" w:hAnsi="Arial" w:cs="Arial"/>
          <w:sz w:val="20"/>
        </w:rPr>
        <w:t xml:space="preserve"> liệu phản ánh trên chỉ tiêu này được lấy từ chênh lệch giữa số tiền thu và số tiền chi cho việc thanh lý, nhượng bán TSCĐ và các tài sản dài hạn khác.</w:t>
      </w:r>
    </w:p>
    <w:p w14:paraId="0C989653" w14:textId="77777777" w:rsidR="00654624" w:rsidRPr="00302E6B" w:rsidRDefault="00654624" w:rsidP="00654624">
      <w:pPr>
        <w:spacing w:before="120"/>
        <w:rPr>
          <w:rFonts w:ascii="Arial" w:hAnsi="Arial" w:cs="Arial"/>
          <w:sz w:val="20"/>
        </w:rPr>
      </w:pPr>
      <w:r w:rsidRPr="00302E6B">
        <w:rPr>
          <w:rFonts w:ascii="Arial" w:hAnsi="Arial" w:cs="Arial"/>
          <w:sz w:val="20"/>
        </w:rPr>
        <w:t>Số thu tiền lấy từ sổ kế toán các TK 111, 112, 113, sau khi đối chiếu với sổ k</w:t>
      </w:r>
      <w:r>
        <w:rPr>
          <w:rFonts w:ascii="Arial" w:hAnsi="Arial" w:cs="Arial"/>
          <w:sz w:val="20"/>
          <w:lang w:val="en-US"/>
        </w:rPr>
        <w:t>ế</w:t>
      </w:r>
      <w:r w:rsidRPr="00302E6B">
        <w:rPr>
          <w:rFonts w:ascii="Arial" w:hAnsi="Arial" w:cs="Arial"/>
          <w:sz w:val="20"/>
        </w:rPr>
        <w:t xml:space="preserve"> toán các TK 7111 và 131- phần chi tiết tiền thu thanh lý, nhượng bán TSCĐ và các tài sản dài hạ</w:t>
      </w:r>
      <w:r>
        <w:rPr>
          <w:rFonts w:ascii="Arial" w:hAnsi="Arial" w:cs="Arial"/>
          <w:sz w:val="20"/>
        </w:rPr>
        <w:t xml:space="preserve">n khác trong năm báo cáo. </w:t>
      </w:r>
      <w:r>
        <w:rPr>
          <w:rFonts w:ascii="Arial" w:hAnsi="Arial" w:cs="Arial"/>
          <w:sz w:val="20"/>
          <w:lang w:val="en-US"/>
        </w:rPr>
        <w:t>S</w:t>
      </w:r>
      <w:r w:rsidRPr="00302E6B">
        <w:rPr>
          <w:rFonts w:ascii="Arial" w:hAnsi="Arial" w:cs="Arial"/>
          <w:sz w:val="20"/>
        </w:rPr>
        <w:t>ố tiền chi được lấy từ sổ kế toán các TK 111, 112, 113, sau khi đối chiếu với sổ</w:t>
      </w:r>
      <w:r>
        <w:rPr>
          <w:rFonts w:ascii="Arial" w:hAnsi="Arial" w:cs="Arial"/>
          <w:sz w:val="20"/>
        </w:rPr>
        <w:t xml:space="preserve"> k</w:t>
      </w:r>
      <w:r>
        <w:rPr>
          <w:rFonts w:ascii="Arial" w:hAnsi="Arial" w:cs="Arial"/>
          <w:sz w:val="20"/>
          <w:lang w:val="en-US"/>
        </w:rPr>
        <w:t>ế</w:t>
      </w:r>
      <w:r>
        <w:rPr>
          <w:rFonts w:ascii="Arial" w:hAnsi="Arial" w:cs="Arial"/>
          <w:sz w:val="20"/>
        </w:rPr>
        <w:t xml:space="preserve"> toán TK 8111 </w:t>
      </w:r>
      <w:r>
        <w:rPr>
          <w:rFonts w:ascii="Arial" w:hAnsi="Arial" w:cs="Arial"/>
          <w:sz w:val="20"/>
          <w:lang w:val="en-US"/>
        </w:rPr>
        <w:t>t</w:t>
      </w:r>
      <w:r w:rsidRPr="00302E6B">
        <w:rPr>
          <w:rFonts w:ascii="Arial" w:hAnsi="Arial" w:cs="Arial"/>
          <w:sz w:val="20"/>
        </w:rPr>
        <w:t>rong năm.</w:t>
      </w:r>
    </w:p>
    <w:p w14:paraId="54CBB170" w14:textId="77777777" w:rsidR="00654624" w:rsidRPr="00302E6B" w:rsidRDefault="00654624" w:rsidP="00654624">
      <w:pPr>
        <w:spacing w:before="120"/>
        <w:rPr>
          <w:rFonts w:ascii="Arial" w:hAnsi="Arial" w:cs="Arial"/>
          <w:sz w:val="20"/>
        </w:rPr>
      </w:pPr>
      <w:r w:rsidRPr="00302E6B">
        <w:rPr>
          <w:rFonts w:ascii="Arial" w:hAnsi="Arial" w:cs="Arial"/>
          <w:sz w:val="20"/>
        </w:rPr>
        <w:t>Trường hợp số tiền thực thu nhỏ hơn số tiền thực chi thì số liệ</w:t>
      </w:r>
      <w:r>
        <w:rPr>
          <w:rFonts w:ascii="Arial" w:hAnsi="Arial" w:cs="Arial"/>
          <w:sz w:val="20"/>
        </w:rPr>
        <w:t xml:space="preserve">u trình bày </w:t>
      </w:r>
      <w:r>
        <w:rPr>
          <w:rFonts w:ascii="Arial" w:hAnsi="Arial" w:cs="Arial"/>
          <w:sz w:val="20"/>
          <w:lang w:val="en-US"/>
        </w:rPr>
        <w:t>tr</w:t>
      </w:r>
      <w:r w:rsidRPr="00302E6B">
        <w:rPr>
          <w:rFonts w:ascii="Arial" w:hAnsi="Arial" w:cs="Arial"/>
          <w:sz w:val="20"/>
        </w:rPr>
        <w:t>ên chỉ tiêu này được ghi bằng số âm dưới hình thức ghi trong ngoặc đơn (...). Trường hợp số tiền thực thu lớn hơn số tiền thực chi thì số liệu trình bày trên chỉ tiêu này được ghi là số dương.</w:t>
      </w:r>
    </w:p>
    <w:p w14:paraId="2562F3E0" w14:textId="77777777" w:rsidR="00654624" w:rsidRPr="00302E6B" w:rsidRDefault="00654624" w:rsidP="00654624">
      <w:pPr>
        <w:spacing w:before="120"/>
        <w:rPr>
          <w:rFonts w:ascii="Arial" w:hAnsi="Arial" w:cs="Arial"/>
          <w:b/>
          <w:sz w:val="20"/>
        </w:rPr>
      </w:pPr>
      <w:r w:rsidRPr="00302E6B">
        <w:rPr>
          <w:rFonts w:ascii="Arial" w:hAnsi="Arial" w:cs="Arial"/>
          <w:b/>
          <w:sz w:val="20"/>
        </w:rPr>
        <w:t>- Thu từ các khoản đầu tư- Mã số 22:</w:t>
      </w:r>
    </w:p>
    <w:p w14:paraId="60329836"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thu từ thanh lý các khoản đầu tư, bao gồm số tiền gốc thu được và các khoản lãi phát sinh từ các khoản đầu tư như: lãi cho vay, lãi tiền gửi, cổ tức lợi nhuận được chia,...</w:t>
      </w:r>
    </w:p>
    <w:p w14:paraId="10064688" w14:textId="77777777" w:rsidR="00654624" w:rsidRPr="00302E6B" w:rsidRDefault="00654624" w:rsidP="00654624">
      <w:pPr>
        <w:spacing w:before="120"/>
        <w:rPr>
          <w:rFonts w:ascii="Arial" w:hAnsi="Arial" w:cs="Arial"/>
          <w:sz w:val="20"/>
        </w:rPr>
      </w:pPr>
      <w:r w:rsidRPr="00302E6B">
        <w:rPr>
          <w:rFonts w:ascii="Arial" w:hAnsi="Arial" w:cs="Arial"/>
          <w:sz w:val="20"/>
        </w:rPr>
        <w:t>Số liệu được lấy căn cứ vào tổng số tiền đã thu hồi khoả</w:t>
      </w:r>
      <w:r>
        <w:rPr>
          <w:rFonts w:ascii="Arial" w:hAnsi="Arial" w:cs="Arial"/>
          <w:sz w:val="20"/>
        </w:rPr>
        <w:t>n cho va</w:t>
      </w:r>
      <w:r>
        <w:rPr>
          <w:rFonts w:ascii="Arial" w:hAnsi="Arial" w:cs="Arial"/>
          <w:sz w:val="20"/>
          <w:lang w:val="en-US"/>
        </w:rPr>
        <w:t>y</w:t>
      </w:r>
      <w:r w:rsidRPr="00302E6B">
        <w:rPr>
          <w:rFonts w:ascii="Arial" w:hAnsi="Arial" w:cs="Arial"/>
          <w:sz w:val="20"/>
        </w:rPr>
        <w:t>, thu hồi khoản tiền gửi có kỳ hạn, thu hồi do bán lại hoặc thanh lý các khoản Vốn đã đầu tư, góp vốn vào đơn vị khác trong năm (kể cả tiền thu nợ phải th</w:t>
      </w:r>
      <w:r>
        <w:rPr>
          <w:rFonts w:ascii="Arial" w:hAnsi="Arial" w:cs="Arial"/>
          <w:sz w:val="20"/>
          <w:lang w:val="en-US"/>
        </w:rPr>
        <w:t>u</w:t>
      </w:r>
      <w:r w:rsidRPr="00302E6B">
        <w:rPr>
          <w:rFonts w:ascii="Arial" w:hAnsi="Arial" w:cs="Arial"/>
          <w:sz w:val="20"/>
        </w:rPr>
        <w:t xml:space="preserve"> bán công cụ vốn từ năm trước), không bao gồm giá trị khoản đầu tư được thu hồi bằng tài sản phi tiền tệ, bằng công cụ nợ hoặc công cụ </w:t>
      </w:r>
      <w:r>
        <w:rPr>
          <w:rFonts w:ascii="Arial" w:hAnsi="Arial" w:cs="Arial"/>
          <w:sz w:val="20"/>
          <w:lang w:val="en-US"/>
        </w:rPr>
        <w:t>v</w:t>
      </w:r>
      <w:r w:rsidRPr="00302E6B">
        <w:rPr>
          <w:rFonts w:ascii="Arial" w:hAnsi="Arial" w:cs="Arial"/>
          <w:sz w:val="20"/>
        </w:rPr>
        <w:t>ốn của đơn vị khác hoặc chưa được</w:t>
      </w:r>
      <w:r>
        <w:rPr>
          <w:rFonts w:ascii="Arial" w:hAnsi="Arial" w:cs="Arial"/>
          <w:sz w:val="20"/>
          <w:lang w:val="en-US"/>
        </w:rPr>
        <w:t xml:space="preserve"> </w:t>
      </w:r>
      <w:r w:rsidRPr="00302E6B">
        <w:rPr>
          <w:rFonts w:ascii="Arial" w:hAnsi="Arial" w:cs="Arial"/>
          <w:sz w:val="20"/>
        </w:rPr>
        <w:t>thanh toán bằng tiền; và số tiền thu được từ các khoản lãi cho vay, lãi tiền gửi, cổ tức lợi nhuận được chia.</w:t>
      </w:r>
    </w:p>
    <w:p w14:paraId="5BCC8CFF" w14:textId="77777777" w:rsidR="00654624" w:rsidRPr="00302E6B" w:rsidRDefault="00654624" w:rsidP="00654624">
      <w:pPr>
        <w:spacing w:before="120"/>
        <w:rPr>
          <w:rFonts w:ascii="Arial" w:hAnsi="Arial" w:cs="Arial"/>
          <w:sz w:val="20"/>
        </w:rPr>
      </w:pPr>
      <w:r w:rsidRPr="00302E6B">
        <w:rPr>
          <w:rFonts w:ascii="Arial" w:hAnsi="Arial" w:cs="Arial"/>
          <w:sz w:val="20"/>
        </w:rPr>
        <w:t>Số liệu để ghi vào chỉ tiêu này lấy từ sổ kế toán các TK 111, 112, 113, sau khi đối chiếu với sổ kế toán chi tiết các TK 121, 131, 515 trong năm báo cáo.</w:t>
      </w:r>
    </w:p>
    <w:p w14:paraId="5149F850" w14:textId="77777777" w:rsidR="00654624" w:rsidRPr="000D2D36" w:rsidRDefault="00654624" w:rsidP="00654624">
      <w:pPr>
        <w:spacing w:before="120"/>
        <w:rPr>
          <w:rFonts w:ascii="Arial" w:hAnsi="Arial" w:cs="Arial"/>
          <w:b/>
          <w:sz w:val="20"/>
        </w:rPr>
      </w:pPr>
      <w:r w:rsidRPr="000D2D36">
        <w:rPr>
          <w:rFonts w:ascii="Arial" w:hAnsi="Arial" w:cs="Arial"/>
          <w:b/>
          <w:sz w:val="20"/>
        </w:rPr>
        <w:t>- Chi XDCB, mua sắm TSCĐ- Mã số 23:</w:t>
      </w:r>
    </w:p>
    <w:p w14:paraId="1DC80190"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tổng số tiền đã chi để hình thành TSCĐ hữu hình, TSCĐ vô h</w:t>
      </w:r>
      <w:r>
        <w:rPr>
          <w:rFonts w:ascii="Arial" w:hAnsi="Arial" w:cs="Arial"/>
          <w:sz w:val="20"/>
          <w:lang w:val="en-US"/>
        </w:rPr>
        <w:t>ì</w:t>
      </w:r>
      <w:r w:rsidRPr="00302E6B">
        <w:rPr>
          <w:rFonts w:ascii="Arial" w:hAnsi="Arial" w:cs="Arial"/>
          <w:sz w:val="20"/>
        </w:rPr>
        <w:t>nh phát sinh trong năm.</w:t>
      </w:r>
    </w:p>
    <w:p w14:paraId="1CF0A564"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cả số tiền đã thực trả trong trường hợp mua nguyên vật liệu, tài sản, sử dụng cho XDCB nhưng đến cuối kỳ chưa xuất dùng cho hoạt động đầu tư XDCB; số tiền đã ứng trước cho nhà thầu XDCB nhưng chưa nghiệm thu khối lượng; số tiền đã trả để trả nợ người bán trong năm liên quan trực tiếp tới việc mua sắm, đầu tư XDCB.</w:t>
      </w:r>
    </w:p>
    <w:p w14:paraId="5705AA05" w14:textId="77777777" w:rsidR="00654624" w:rsidRPr="00302E6B" w:rsidRDefault="00654624" w:rsidP="00654624">
      <w:pPr>
        <w:spacing w:before="120"/>
        <w:rPr>
          <w:rFonts w:ascii="Arial" w:hAnsi="Arial" w:cs="Arial"/>
          <w:sz w:val="20"/>
        </w:rPr>
      </w:pPr>
      <w:r w:rsidRPr="00302E6B">
        <w:rPr>
          <w:rFonts w:ascii="Arial" w:hAnsi="Arial" w:cs="Arial"/>
          <w:sz w:val="20"/>
        </w:rPr>
        <w:t>Trường hợp mua tài sản sử dụng chung cho cả mục đích hoạt động và đầu tư XDCB mà không xác định riêng được số tiền đã trả cho mục đích nào, thì không phản ánh vào chỉ tiêu này mà phản ánh ở luồng tiền từ hoạt động chính.</w:t>
      </w:r>
    </w:p>
    <w:p w14:paraId="0F58609B"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Chỉ tiêu này không bao gồm giá trị tài sản không phải là tiền tệ dùng để thanh toán mua sắm TSCĐ, thực hiện XDCB hoặc giá trị TSCĐ, XDCB tăng trong kỳ nhưng chưa được </w:t>
      </w:r>
      <w:r>
        <w:rPr>
          <w:rFonts w:ascii="Arial" w:hAnsi="Arial" w:cs="Arial"/>
          <w:sz w:val="20"/>
          <w:lang w:val="en-US"/>
        </w:rPr>
        <w:t>tr</w:t>
      </w:r>
      <w:r w:rsidRPr="00302E6B">
        <w:rPr>
          <w:rFonts w:ascii="Arial" w:hAnsi="Arial" w:cs="Arial"/>
          <w:sz w:val="20"/>
        </w:rPr>
        <w:t>ả bằng tiền.</w:t>
      </w:r>
    </w:p>
    <w:p w14:paraId="4C7EC52B"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Số liệu để ghi vào chỉ tiêu này lấy từ sổ kế toán các TK 111, 112, 113 (chi tiết số tiền chi mua sắm, xây dựng TSCĐ, kể cả số tiền lãi vay đã trả hạch toán vào TK 241), sổ kế toán các tài khoản phải thu (chi tiết tiền thu nợ chuyển trả ngay cho hoạt động mua sắm TSCĐ, XDCB), sổ kế toán TK 331 (chi tiết khoản ứng trước hoặc trả nợ cho nhà thầu XDCB, trả nợ cho người bán TSCĐ), TK 241 “XDCB dở dang” sau khi đối chiếu với sổ kế toán các TK có liên quan trong năm báo cáo. Chỉ tiêu này được ghi bằng số âm dưới hình thức ghi trong ngoặc </w:t>
      </w:r>
      <w:r w:rsidRPr="00302E6B">
        <w:rPr>
          <w:rFonts w:ascii="Arial" w:hAnsi="Arial" w:cs="Arial"/>
          <w:sz w:val="20"/>
          <w:highlight w:val="white"/>
        </w:rPr>
        <w:t>đơn</w:t>
      </w:r>
      <w:r w:rsidRPr="00302E6B">
        <w:rPr>
          <w:rFonts w:ascii="Arial" w:hAnsi="Arial" w:cs="Arial"/>
          <w:sz w:val="20"/>
        </w:rPr>
        <w:t xml:space="preserve"> (...).</w:t>
      </w:r>
    </w:p>
    <w:p w14:paraId="365ED891" w14:textId="77777777" w:rsidR="00654624" w:rsidRPr="000D2D36" w:rsidRDefault="00654624" w:rsidP="00654624">
      <w:pPr>
        <w:spacing w:before="120"/>
        <w:rPr>
          <w:rFonts w:ascii="Arial" w:hAnsi="Arial" w:cs="Arial"/>
          <w:b/>
          <w:sz w:val="20"/>
        </w:rPr>
      </w:pPr>
      <w:r w:rsidRPr="000D2D36">
        <w:rPr>
          <w:rFonts w:ascii="Arial" w:hAnsi="Arial" w:cs="Arial"/>
          <w:b/>
          <w:sz w:val="20"/>
        </w:rPr>
        <w:t>- Chi đầu tư, góp vốn vào đơn vị khác- Mã số 24:</w:t>
      </w:r>
    </w:p>
    <w:p w14:paraId="6FA6F343"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đã chi bằng tiền để đầu tư vào đơn vị khác trong năm báo cáo, bao gồm tiền chi đầu tư, góp vốn, liên doanh, liên kết,...</w:t>
      </w:r>
    </w:p>
    <w:p w14:paraId="72CF4134"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Số liệu để ghi vào chỉ tiêu này lấy từ sổ kế toán các TK </w:t>
      </w:r>
      <w:r>
        <w:rPr>
          <w:rFonts w:ascii="Arial" w:hAnsi="Arial" w:cs="Arial"/>
          <w:sz w:val="20"/>
          <w:lang w:val="en-US"/>
        </w:rPr>
        <w:t>11</w:t>
      </w:r>
      <w:r w:rsidRPr="00302E6B">
        <w:rPr>
          <w:rFonts w:ascii="Arial" w:hAnsi="Arial" w:cs="Arial"/>
          <w:sz w:val="20"/>
        </w:rPr>
        <w:t xml:space="preserve">1, 112, 113, sau khi đối chiếu với sổ kế toán chi tiết các TK 121, 331 trong năm báo cáo và được ghi bằng số âm dưới hình thức ghi trong ngoặc </w:t>
      </w:r>
      <w:r>
        <w:rPr>
          <w:rFonts w:ascii="Arial" w:hAnsi="Arial" w:cs="Arial"/>
          <w:sz w:val="20"/>
          <w:lang w:val="en-US"/>
        </w:rPr>
        <w:t>đơ</w:t>
      </w:r>
      <w:r w:rsidRPr="00302E6B">
        <w:rPr>
          <w:rFonts w:ascii="Arial" w:hAnsi="Arial" w:cs="Arial"/>
          <w:sz w:val="20"/>
        </w:rPr>
        <w:t>n (...).</w:t>
      </w:r>
    </w:p>
    <w:p w14:paraId="14056F70" w14:textId="77777777" w:rsidR="00654624" w:rsidRPr="000D2D36" w:rsidRDefault="00654624" w:rsidP="00654624">
      <w:pPr>
        <w:spacing w:before="120"/>
        <w:rPr>
          <w:rFonts w:ascii="Arial" w:hAnsi="Arial" w:cs="Arial"/>
          <w:b/>
          <w:sz w:val="20"/>
          <w:lang w:val="en-US"/>
        </w:rPr>
      </w:pPr>
      <w:r w:rsidRPr="000D2D36">
        <w:rPr>
          <w:rFonts w:ascii="Arial" w:hAnsi="Arial" w:cs="Arial"/>
          <w:b/>
          <w:sz w:val="20"/>
        </w:rPr>
        <w:t>- Lưu chuyển tiền từ hoạt động đầu tư- Mã số 30:</w:t>
      </w:r>
    </w:p>
    <w:p w14:paraId="2F90E5CB"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chênh lệch giữa tổng số tiền thu vào với tổng số tiền chi ra từ hoạt động đầu tư trong năm báo cáo.</w:t>
      </w:r>
    </w:p>
    <w:p w14:paraId="64CC68DF"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được tính bằng tổng cộng số liệu các chỉ tiêu có mã số từ Mã số 21 đến Mã số 24. Nếu số liệu chỉ tiêu này là số âm thì được trình bày dưới hình thức ghi trong ngoặc đơn (...).</w:t>
      </w:r>
    </w:p>
    <w:p w14:paraId="10E021D5" w14:textId="77777777" w:rsidR="00654624" w:rsidRPr="00302E6B" w:rsidRDefault="00654624" w:rsidP="00654624">
      <w:pPr>
        <w:spacing w:before="120"/>
        <w:rPr>
          <w:rFonts w:ascii="Arial" w:hAnsi="Arial" w:cs="Arial"/>
          <w:sz w:val="20"/>
        </w:rPr>
      </w:pPr>
      <w:r w:rsidRPr="00302E6B">
        <w:rPr>
          <w:rFonts w:ascii="Arial" w:hAnsi="Arial" w:cs="Arial"/>
          <w:sz w:val="20"/>
        </w:rPr>
        <w:t>Mã số 30 = Mã số 21 + Mã số 22 + Mã số 23 + Mã số 24.</w:t>
      </w:r>
    </w:p>
    <w:p w14:paraId="017EB4A9" w14:textId="77777777" w:rsidR="00654624" w:rsidRPr="000D2D36" w:rsidRDefault="00654624" w:rsidP="00654624">
      <w:pPr>
        <w:spacing w:before="120"/>
        <w:rPr>
          <w:rFonts w:ascii="Arial" w:hAnsi="Arial" w:cs="Arial"/>
          <w:b/>
          <w:i/>
          <w:sz w:val="20"/>
        </w:rPr>
      </w:pPr>
      <w:r w:rsidRPr="000D2D36">
        <w:rPr>
          <w:rFonts w:ascii="Arial" w:hAnsi="Arial" w:cs="Arial"/>
          <w:b/>
          <w:i/>
          <w:sz w:val="20"/>
        </w:rPr>
        <w:t>4.3. Phương pháp lập các chỉ tiêu Lưu chuyển tiền từ hoạt động tài chính</w:t>
      </w:r>
    </w:p>
    <w:p w14:paraId="74E5676C" w14:textId="77777777" w:rsidR="00654624" w:rsidRPr="00302E6B" w:rsidRDefault="00654624" w:rsidP="00654624">
      <w:pPr>
        <w:spacing w:before="120"/>
        <w:rPr>
          <w:rFonts w:ascii="Arial" w:hAnsi="Arial" w:cs="Arial"/>
          <w:sz w:val="20"/>
        </w:rPr>
      </w:pPr>
      <w:r w:rsidRPr="00302E6B">
        <w:rPr>
          <w:rFonts w:ascii="Arial" w:hAnsi="Arial" w:cs="Arial"/>
          <w:sz w:val="20"/>
        </w:rPr>
        <w:t>Lưu chuyển tiền từ hoạt động tài chính chỉ phát sinh tại các đơn vị sự nghiệp có các hoạt động đầu tư tài chính, được góp vốn và nhận vốn góp, được phép đi vay theo quy định của cơ chế tài chính.</w:t>
      </w:r>
    </w:p>
    <w:p w14:paraId="1FBD84A3" w14:textId="77777777" w:rsidR="00654624" w:rsidRPr="000D2D36" w:rsidRDefault="00654624" w:rsidP="00654624">
      <w:pPr>
        <w:spacing w:before="120"/>
        <w:rPr>
          <w:rFonts w:ascii="Arial" w:hAnsi="Arial" w:cs="Arial"/>
          <w:b/>
          <w:sz w:val="20"/>
        </w:rPr>
      </w:pPr>
      <w:r w:rsidRPr="000D2D36">
        <w:rPr>
          <w:rFonts w:ascii="Arial" w:hAnsi="Arial" w:cs="Arial"/>
          <w:b/>
          <w:sz w:val="20"/>
        </w:rPr>
        <w:t>- Tiền thu từ các khoản đi vay- Mã s</w:t>
      </w:r>
      <w:r>
        <w:rPr>
          <w:rFonts w:ascii="Arial" w:hAnsi="Arial" w:cs="Arial"/>
          <w:b/>
          <w:sz w:val="20"/>
          <w:lang w:val="en-US"/>
        </w:rPr>
        <w:t>ố</w:t>
      </w:r>
      <w:r w:rsidRPr="000D2D36">
        <w:rPr>
          <w:rFonts w:ascii="Arial" w:hAnsi="Arial" w:cs="Arial"/>
          <w:b/>
          <w:sz w:val="20"/>
        </w:rPr>
        <w:t xml:space="preserve"> 31:</w:t>
      </w:r>
    </w:p>
    <w:p w14:paraId="44961D88"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tổng số tiền đã thực nhận được trong k</w:t>
      </w:r>
      <w:r>
        <w:rPr>
          <w:rFonts w:ascii="Arial" w:hAnsi="Arial" w:cs="Arial"/>
          <w:sz w:val="20"/>
          <w:lang w:val="en-US"/>
        </w:rPr>
        <w:t>ỳ</w:t>
      </w:r>
      <w:r w:rsidRPr="00302E6B">
        <w:rPr>
          <w:rFonts w:ascii="Arial" w:hAnsi="Arial" w:cs="Arial"/>
          <w:sz w:val="20"/>
        </w:rPr>
        <w:t xml:space="preserve"> từ nguồn đơn vị đi vay các tổ chức tài chính, tín dụng và các đối tượng khác trong kỳ báo cáo.</w:t>
      </w:r>
    </w:p>
    <w:p w14:paraId="4DF7CCB6" w14:textId="77777777" w:rsidR="00654624" w:rsidRPr="00302E6B" w:rsidRDefault="00654624" w:rsidP="00654624">
      <w:pPr>
        <w:spacing w:before="120"/>
        <w:rPr>
          <w:rFonts w:ascii="Arial" w:hAnsi="Arial" w:cs="Arial"/>
          <w:sz w:val="20"/>
        </w:rPr>
      </w:pPr>
      <w:r w:rsidRPr="00302E6B">
        <w:rPr>
          <w:rFonts w:ascii="Arial" w:hAnsi="Arial" w:cs="Arial"/>
          <w:sz w:val="20"/>
        </w:rPr>
        <w:t>Số liệu để ghi vào chỉ tiêu này lấy từ sổ kế toán các TK 111, 112, 113, các tài khoản phải trả sau khi đối chiếu với sổ kế toán các TK 3382 và các tài khoản khác có liên quan trong kỳ báo cáo.</w:t>
      </w:r>
    </w:p>
    <w:p w14:paraId="367547F2" w14:textId="77777777" w:rsidR="00654624" w:rsidRPr="000D2D36" w:rsidRDefault="00654624" w:rsidP="00654624">
      <w:pPr>
        <w:spacing w:before="120"/>
        <w:rPr>
          <w:rFonts w:ascii="Arial" w:hAnsi="Arial" w:cs="Arial"/>
          <w:b/>
          <w:sz w:val="20"/>
        </w:rPr>
      </w:pPr>
      <w:r w:rsidRPr="000D2D36">
        <w:rPr>
          <w:rFonts w:ascii="Arial" w:hAnsi="Arial" w:cs="Arial"/>
          <w:b/>
          <w:sz w:val="20"/>
        </w:rPr>
        <w:t>- Tiền nhận vốn góp- Mã số 32:</w:t>
      </w:r>
    </w:p>
    <w:p w14:paraId="4C55E2FC"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phát sinh trong trường hợp đơn vị được nhận vốn góp của chủ sở hữu cho hoạt động sản xuất kinh doanh, dịch vụ trong năm báo cáo.</w:t>
      </w:r>
    </w:p>
    <w:p w14:paraId="15F1AFBF" w14:textId="77777777" w:rsidR="00654624" w:rsidRPr="00302E6B" w:rsidRDefault="00654624" w:rsidP="00654624">
      <w:pPr>
        <w:spacing w:before="120"/>
        <w:rPr>
          <w:rFonts w:ascii="Arial" w:hAnsi="Arial" w:cs="Arial"/>
          <w:sz w:val="20"/>
        </w:rPr>
      </w:pPr>
      <w:r w:rsidRPr="00302E6B">
        <w:rPr>
          <w:rFonts w:ascii="Arial" w:hAnsi="Arial" w:cs="Arial"/>
          <w:sz w:val="20"/>
        </w:rPr>
        <w:t>Số liệu để ghi vào chỉ tiêu này lấy từ sổ kế toán các TK 111, 112, 113 sau khi đối chiếu với sổ kế toán chi tiết TK 411 trong năm báo cáo.</w:t>
      </w:r>
    </w:p>
    <w:p w14:paraId="73EFEFD3" w14:textId="77777777" w:rsidR="00654624" w:rsidRPr="000D2D36" w:rsidRDefault="00654624" w:rsidP="00654624">
      <w:pPr>
        <w:spacing w:before="120"/>
        <w:rPr>
          <w:rFonts w:ascii="Arial" w:hAnsi="Arial" w:cs="Arial"/>
          <w:b/>
          <w:sz w:val="20"/>
        </w:rPr>
      </w:pPr>
      <w:r w:rsidRPr="000D2D36">
        <w:rPr>
          <w:rFonts w:ascii="Arial" w:hAnsi="Arial" w:cs="Arial"/>
          <w:b/>
          <w:sz w:val="20"/>
        </w:rPr>
        <w:t>- Tiền hoàn trả gốc vay- Mã số 33:</w:t>
      </w:r>
    </w:p>
    <w:p w14:paraId="56D06FC1"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Chỉ tiêu này phản ánh tổng số tiền hoàn </w:t>
      </w:r>
      <w:r>
        <w:rPr>
          <w:rFonts w:ascii="Arial" w:hAnsi="Arial" w:cs="Arial"/>
          <w:sz w:val="20"/>
          <w:lang w:val="en-US"/>
        </w:rPr>
        <w:t>tr</w:t>
      </w:r>
      <w:r w:rsidRPr="00302E6B">
        <w:rPr>
          <w:rFonts w:ascii="Arial" w:hAnsi="Arial" w:cs="Arial"/>
          <w:sz w:val="20"/>
        </w:rPr>
        <w:t>ả gốc đi vay của đơn vị đã được phân loại là nợ phải trả phát sinh trong năm báo cáo. Chỉ tiêu này không bao gồm các khoản trả gốc vay bằng tài sản không phải là tiền tệ hoặc chuyển nợ vay thành vốn góp.</w:t>
      </w:r>
    </w:p>
    <w:p w14:paraId="155C33EE" w14:textId="77777777" w:rsidR="00654624" w:rsidRPr="00302E6B" w:rsidRDefault="00654624" w:rsidP="00654624">
      <w:pPr>
        <w:spacing w:before="120"/>
        <w:rPr>
          <w:rFonts w:ascii="Arial" w:hAnsi="Arial" w:cs="Arial"/>
          <w:sz w:val="20"/>
        </w:rPr>
      </w:pPr>
      <w:r w:rsidRPr="00302E6B">
        <w:rPr>
          <w:rFonts w:ascii="Arial" w:hAnsi="Arial" w:cs="Arial"/>
          <w:sz w:val="20"/>
        </w:rPr>
        <w:t>S</w:t>
      </w:r>
      <w:r>
        <w:rPr>
          <w:rFonts w:ascii="Arial" w:hAnsi="Arial" w:cs="Arial"/>
          <w:sz w:val="20"/>
          <w:lang w:val="en-US"/>
        </w:rPr>
        <w:t>ố</w:t>
      </w:r>
      <w:r w:rsidRPr="00302E6B">
        <w:rPr>
          <w:rFonts w:ascii="Arial" w:hAnsi="Arial" w:cs="Arial"/>
          <w:sz w:val="20"/>
        </w:rPr>
        <w:t xml:space="preserve"> liệu để ghi vào chỉ tiêu này lấy từ sổ kế toán các TK 111, 112, sổ kế toán các tài khoản phải thu, sau khi đối chiếu với sổ</w:t>
      </w:r>
      <w:r>
        <w:rPr>
          <w:rFonts w:ascii="Arial" w:hAnsi="Arial" w:cs="Arial"/>
          <w:sz w:val="20"/>
        </w:rPr>
        <w:t xml:space="preserve"> k</w:t>
      </w:r>
      <w:r>
        <w:rPr>
          <w:rFonts w:ascii="Arial" w:hAnsi="Arial" w:cs="Arial"/>
          <w:sz w:val="20"/>
          <w:lang w:val="en-US"/>
        </w:rPr>
        <w:t>ế</w:t>
      </w:r>
      <w:r w:rsidRPr="00302E6B">
        <w:rPr>
          <w:rFonts w:ascii="Arial" w:hAnsi="Arial" w:cs="Arial"/>
          <w:sz w:val="20"/>
        </w:rPr>
        <w:t xml:space="preserve"> toán TK 3382 trong năm báo cáo. Chỉ tiêu này được ghi bằng số âm dưới hình thức ghi trong ngoặc đơn (...).</w:t>
      </w:r>
    </w:p>
    <w:p w14:paraId="0D40EBC2" w14:textId="77777777" w:rsidR="00654624" w:rsidRPr="000D2D36" w:rsidRDefault="00654624" w:rsidP="00654624">
      <w:pPr>
        <w:spacing w:before="120"/>
        <w:rPr>
          <w:rFonts w:ascii="Arial" w:hAnsi="Arial" w:cs="Arial"/>
          <w:b/>
          <w:sz w:val="20"/>
        </w:rPr>
      </w:pPr>
      <w:r w:rsidRPr="000D2D36">
        <w:rPr>
          <w:rFonts w:ascii="Arial" w:hAnsi="Arial" w:cs="Arial"/>
          <w:b/>
          <w:sz w:val="20"/>
        </w:rPr>
        <w:t>- Tiền hoàn trả vốn góp- Mã số 34:</w:t>
      </w:r>
    </w:p>
    <w:p w14:paraId="0EA13118"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tổng số tiền đơn vị đã hoàn trả lại vốn góp cho chủ sở hữu trong trường hợp đơn vị có nhận vốn góp.</w:t>
      </w:r>
    </w:p>
    <w:p w14:paraId="58E5215C" w14:textId="77777777" w:rsidR="00654624" w:rsidRPr="00302E6B" w:rsidRDefault="00654624" w:rsidP="00654624">
      <w:pPr>
        <w:spacing w:before="120"/>
        <w:rPr>
          <w:rFonts w:ascii="Arial" w:hAnsi="Arial" w:cs="Arial"/>
          <w:sz w:val="20"/>
        </w:rPr>
      </w:pPr>
      <w:r w:rsidRPr="00302E6B">
        <w:rPr>
          <w:rFonts w:ascii="Arial" w:hAnsi="Arial" w:cs="Arial"/>
          <w:sz w:val="20"/>
        </w:rPr>
        <w:t>Số liệu để ghi vào chỉ tiêu này lấy từ sổ kế toán các TK 111, 112, 113, sau khi đối chiếu với sổ kế toán các TK 411 trong kỳ báo cáo. Chỉ tiêu này được ghi bằng số âm dưới hình thức ghi trong ngoặc đơn (...).</w:t>
      </w:r>
    </w:p>
    <w:p w14:paraId="693DB6BD" w14:textId="77777777" w:rsidR="00654624" w:rsidRPr="000D2D36" w:rsidRDefault="00654624" w:rsidP="00654624">
      <w:pPr>
        <w:spacing w:before="120"/>
        <w:rPr>
          <w:rFonts w:ascii="Arial" w:hAnsi="Arial" w:cs="Arial"/>
          <w:b/>
          <w:sz w:val="20"/>
        </w:rPr>
      </w:pPr>
      <w:r w:rsidRPr="000D2D36">
        <w:rPr>
          <w:rFonts w:ascii="Arial" w:hAnsi="Arial" w:cs="Arial"/>
          <w:b/>
          <w:sz w:val="20"/>
        </w:rPr>
        <w:t>- Cổ tức, l</w:t>
      </w:r>
      <w:r>
        <w:rPr>
          <w:rFonts w:ascii="Arial" w:hAnsi="Arial" w:cs="Arial"/>
          <w:b/>
          <w:sz w:val="20"/>
          <w:lang w:val="en-US"/>
        </w:rPr>
        <w:t>ợ</w:t>
      </w:r>
      <w:r w:rsidRPr="000D2D36">
        <w:rPr>
          <w:rFonts w:ascii="Arial" w:hAnsi="Arial" w:cs="Arial"/>
          <w:b/>
          <w:sz w:val="20"/>
        </w:rPr>
        <w:t>i nhuận đã trả cho chủ sở hữu- Mã số 35:</w:t>
      </w:r>
    </w:p>
    <w:p w14:paraId="7F985536"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tổng số tiền cổ tức, lợi nhuận đã chi trả cho các chủ sở hữu trong kỳ báo cáo. Chỉ tiêu này không bao gồm khoản lợi nhuận đã được chuyển thành vốn góp của chủ sở hữu và các khoản trả cổ tức, lợi nhuận không bằng tiền.</w:t>
      </w:r>
    </w:p>
    <w:p w14:paraId="1209EFAE" w14:textId="77777777" w:rsidR="00654624" w:rsidRPr="00302E6B" w:rsidRDefault="00654624" w:rsidP="00654624">
      <w:pPr>
        <w:spacing w:before="120"/>
        <w:rPr>
          <w:rFonts w:ascii="Arial" w:hAnsi="Arial" w:cs="Arial"/>
          <w:sz w:val="20"/>
        </w:rPr>
      </w:pPr>
      <w:r w:rsidRPr="00302E6B">
        <w:rPr>
          <w:rFonts w:ascii="Arial" w:hAnsi="Arial" w:cs="Arial"/>
          <w:sz w:val="20"/>
        </w:rPr>
        <w:t>Số liệu để ghi vào chỉ tiêu này lấy từ sổ kế toán các TK 111, 112, 113, sau khi đối chiếu với sổ kế toán TK 3388 (chi tiết trả cổ tức, lợi nhuận) trong kỳ báo cáo. Chỉ tiêu này được ghi bằng số âm dưới hình th</w:t>
      </w:r>
      <w:r>
        <w:rPr>
          <w:rFonts w:ascii="Arial" w:hAnsi="Arial" w:cs="Arial"/>
          <w:sz w:val="20"/>
          <w:lang w:val="en-US"/>
        </w:rPr>
        <w:t>ứ</w:t>
      </w:r>
      <w:r w:rsidRPr="00302E6B">
        <w:rPr>
          <w:rFonts w:ascii="Arial" w:hAnsi="Arial" w:cs="Arial"/>
          <w:sz w:val="20"/>
        </w:rPr>
        <w:t>c ghi trong ngoặc đơn (...).</w:t>
      </w:r>
    </w:p>
    <w:p w14:paraId="223CB1D1" w14:textId="77777777" w:rsidR="00654624" w:rsidRPr="000D2D36" w:rsidRDefault="00654624" w:rsidP="00654624">
      <w:pPr>
        <w:spacing w:before="120"/>
        <w:rPr>
          <w:rFonts w:ascii="Arial" w:hAnsi="Arial" w:cs="Arial"/>
          <w:b/>
          <w:sz w:val="20"/>
        </w:rPr>
      </w:pPr>
      <w:r w:rsidRPr="000D2D36">
        <w:rPr>
          <w:rFonts w:ascii="Arial" w:hAnsi="Arial" w:cs="Arial"/>
          <w:b/>
          <w:sz w:val="20"/>
        </w:rPr>
        <w:t>- Lưu chuyển tiền thuần từ hoạt động tài chính- Mã s</w:t>
      </w:r>
      <w:r w:rsidRPr="000D2D36">
        <w:rPr>
          <w:rFonts w:ascii="Arial" w:hAnsi="Arial" w:cs="Arial"/>
          <w:b/>
          <w:sz w:val="20"/>
          <w:lang w:val="en-US"/>
        </w:rPr>
        <w:t>ố</w:t>
      </w:r>
      <w:r w:rsidRPr="000D2D36">
        <w:rPr>
          <w:rFonts w:ascii="Arial" w:hAnsi="Arial" w:cs="Arial"/>
          <w:b/>
          <w:sz w:val="20"/>
        </w:rPr>
        <w:t xml:space="preserve"> 40:</w:t>
      </w:r>
    </w:p>
    <w:p w14:paraId="0D7E5CF8"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chênh lệch giữa tổng số tiền thu vào với tổng số tiền chi ra từ hoạt động tài chính trong kỳ báo cáo.</w:t>
      </w:r>
    </w:p>
    <w:p w14:paraId="43C158DB"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được tính bằng tổng cộng số liệu các chỉ tiêu có mã số từ Mã số 31 đến Mã số</w:t>
      </w:r>
      <w:r>
        <w:rPr>
          <w:rFonts w:ascii="Arial" w:hAnsi="Arial" w:cs="Arial"/>
          <w:sz w:val="20"/>
        </w:rPr>
        <w:t xml:space="preserve"> 35. N</w:t>
      </w:r>
      <w:r>
        <w:rPr>
          <w:rFonts w:ascii="Arial" w:hAnsi="Arial" w:cs="Arial"/>
          <w:sz w:val="20"/>
          <w:lang w:val="en-US"/>
        </w:rPr>
        <w:t>ế</w:t>
      </w:r>
      <w:r w:rsidRPr="00302E6B">
        <w:rPr>
          <w:rFonts w:ascii="Arial" w:hAnsi="Arial" w:cs="Arial"/>
          <w:sz w:val="20"/>
        </w:rPr>
        <w:t>u số liệu chỉ tiêu này là số âm thì ghi trong ngoặc đơn (...).</w:t>
      </w:r>
    </w:p>
    <w:p w14:paraId="6B7A9D53" w14:textId="77777777" w:rsidR="00654624" w:rsidRPr="00302E6B" w:rsidRDefault="00654624" w:rsidP="00654624">
      <w:pPr>
        <w:spacing w:before="120"/>
        <w:rPr>
          <w:rFonts w:ascii="Arial" w:hAnsi="Arial" w:cs="Arial"/>
          <w:sz w:val="20"/>
        </w:rPr>
      </w:pPr>
      <w:r w:rsidRPr="00302E6B">
        <w:rPr>
          <w:rFonts w:ascii="Arial" w:hAnsi="Arial" w:cs="Arial"/>
          <w:sz w:val="20"/>
        </w:rPr>
        <w:t>Mã số 40 = Mã số 31 + Mã số 32 + Mã số 33 + Mã số 34 + Mã số 35.</w:t>
      </w:r>
    </w:p>
    <w:p w14:paraId="59F27C33" w14:textId="77777777" w:rsidR="00654624" w:rsidRPr="000D2D36" w:rsidRDefault="00654624" w:rsidP="00654624">
      <w:pPr>
        <w:spacing w:before="120"/>
        <w:rPr>
          <w:rFonts w:ascii="Arial" w:hAnsi="Arial" w:cs="Arial"/>
          <w:b/>
          <w:sz w:val="20"/>
        </w:rPr>
      </w:pPr>
      <w:r w:rsidRPr="000D2D36">
        <w:rPr>
          <w:rFonts w:ascii="Arial" w:hAnsi="Arial" w:cs="Arial"/>
          <w:b/>
          <w:sz w:val="20"/>
        </w:rPr>
        <w:t>- Lưu chuyển tiền thuần trong năm- Mã số 50</w:t>
      </w:r>
    </w:p>
    <w:p w14:paraId="4693A4E4"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chênh lệch giữa tổng số tiền thu vào với tổng số tiền chi ra từ cả ba loại hoạt động: Hoạt động chính, hoạt động đầu tư và hoạt động tài chính của đơn vị trong năm báo cáo.</w:t>
      </w:r>
    </w:p>
    <w:p w14:paraId="29299C0A" w14:textId="77777777" w:rsidR="00654624" w:rsidRPr="00302E6B" w:rsidRDefault="00654624" w:rsidP="00654624">
      <w:pPr>
        <w:spacing w:before="120"/>
        <w:rPr>
          <w:rFonts w:ascii="Arial" w:hAnsi="Arial" w:cs="Arial"/>
          <w:sz w:val="20"/>
        </w:rPr>
      </w:pPr>
      <w:r w:rsidRPr="00302E6B">
        <w:rPr>
          <w:rFonts w:ascii="Arial" w:hAnsi="Arial" w:cs="Arial"/>
          <w:sz w:val="20"/>
        </w:rPr>
        <w:t>Mã số 50 = Mã số 10 + Mã số 30 + Mã số</w:t>
      </w:r>
      <w:r>
        <w:rPr>
          <w:rFonts w:ascii="Arial" w:hAnsi="Arial" w:cs="Arial"/>
          <w:sz w:val="20"/>
        </w:rPr>
        <w:t xml:space="preserve"> 40. N</w:t>
      </w:r>
      <w:r>
        <w:rPr>
          <w:rFonts w:ascii="Arial" w:hAnsi="Arial" w:cs="Arial"/>
          <w:sz w:val="20"/>
          <w:lang w:val="en-US"/>
        </w:rPr>
        <w:t>ế</w:t>
      </w:r>
      <w:r w:rsidRPr="00302E6B">
        <w:rPr>
          <w:rFonts w:ascii="Arial" w:hAnsi="Arial" w:cs="Arial"/>
          <w:sz w:val="20"/>
        </w:rPr>
        <w:t xml:space="preserve">u số liệu chỉ tiêu này là số âm thì ghi trong ngoặc </w:t>
      </w:r>
      <w:r w:rsidRPr="00302E6B">
        <w:rPr>
          <w:rFonts w:ascii="Arial" w:hAnsi="Arial" w:cs="Arial"/>
          <w:sz w:val="20"/>
          <w:highlight w:val="white"/>
        </w:rPr>
        <w:t>đơn</w:t>
      </w:r>
      <w:r w:rsidRPr="00302E6B">
        <w:rPr>
          <w:rFonts w:ascii="Arial" w:hAnsi="Arial" w:cs="Arial"/>
          <w:sz w:val="20"/>
        </w:rPr>
        <w:t xml:space="preserve"> (...).</w:t>
      </w:r>
    </w:p>
    <w:p w14:paraId="3C5403F9" w14:textId="77777777" w:rsidR="00654624" w:rsidRPr="000D2D36" w:rsidRDefault="00654624" w:rsidP="00654624">
      <w:pPr>
        <w:spacing w:before="120"/>
        <w:rPr>
          <w:rFonts w:ascii="Arial" w:hAnsi="Arial" w:cs="Arial"/>
          <w:b/>
          <w:sz w:val="20"/>
        </w:rPr>
      </w:pPr>
      <w:r w:rsidRPr="000D2D36">
        <w:rPr>
          <w:rFonts w:ascii="Arial" w:hAnsi="Arial" w:cs="Arial"/>
          <w:b/>
          <w:sz w:val="20"/>
        </w:rPr>
        <w:t>- Số dư tiền đầu kỳ- Mã số 60</w:t>
      </w:r>
    </w:p>
    <w:p w14:paraId="7E294736"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được lập căn cứ vào số liệu chỉ tiêu “Tiền” đầu kỳ báo cáo (Mã số 01, cột “Số đầu năm” trên Báo cáo tình hình tài chính).</w:t>
      </w:r>
    </w:p>
    <w:p w14:paraId="109DE811" w14:textId="77777777" w:rsidR="00654624" w:rsidRPr="000D2D36" w:rsidRDefault="00654624" w:rsidP="00654624">
      <w:pPr>
        <w:spacing w:before="120"/>
        <w:rPr>
          <w:rFonts w:ascii="Arial" w:hAnsi="Arial" w:cs="Arial"/>
          <w:b/>
          <w:sz w:val="20"/>
        </w:rPr>
      </w:pPr>
      <w:r w:rsidRPr="000D2D36">
        <w:rPr>
          <w:rFonts w:ascii="Arial" w:hAnsi="Arial" w:cs="Arial"/>
          <w:b/>
          <w:sz w:val="20"/>
        </w:rPr>
        <w:t>- Ảnh hưởng của chênh lệch tỷ giá- Mã số 70:</w:t>
      </w:r>
    </w:p>
    <w:p w14:paraId="14DC9AFC"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chênh lệch tỷ g</w:t>
      </w:r>
      <w:r>
        <w:rPr>
          <w:rFonts w:ascii="Arial" w:hAnsi="Arial" w:cs="Arial"/>
          <w:sz w:val="20"/>
          <w:lang w:val="en-US"/>
        </w:rPr>
        <w:t>i</w:t>
      </w:r>
      <w:r w:rsidRPr="00302E6B">
        <w:rPr>
          <w:rFonts w:ascii="Arial" w:hAnsi="Arial" w:cs="Arial"/>
          <w:sz w:val="20"/>
        </w:rPr>
        <w:t>á do đánh giá lại số dư cuối kỳ của ngoại tệ tại thời điểm báo cáo.</w:t>
      </w:r>
    </w:p>
    <w:p w14:paraId="6E3281F9" w14:textId="77777777" w:rsidR="00654624" w:rsidRPr="00302E6B" w:rsidRDefault="00654624" w:rsidP="00654624">
      <w:pPr>
        <w:spacing w:before="120"/>
        <w:rPr>
          <w:rFonts w:ascii="Arial" w:hAnsi="Arial" w:cs="Arial"/>
          <w:sz w:val="20"/>
        </w:rPr>
      </w:pPr>
      <w:r w:rsidRPr="00302E6B">
        <w:rPr>
          <w:rFonts w:ascii="Arial" w:hAnsi="Arial" w:cs="Arial"/>
          <w:sz w:val="20"/>
        </w:rPr>
        <w:t>Số liệu ghi vào chỉ tiêu này căn cứ sổ TK 111, 112, 113 và TK có liên quan sau khi đối chiếu với TK 413. Trường hợp lỗ tỷ giá th</w:t>
      </w:r>
      <w:r>
        <w:rPr>
          <w:rFonts w:ascii="Arial" w:hAnsi="Arial" w:cs="Arial"/>
          <w:sz w:val="20"/>
          <w:lang w:val="en-US"/>
        </w:rPr>
        <w:t>ì</w:t>
      </w:r>
      <w:r w:rsidRPr="00302E6B">
        <w:rPr>
          <w:rFonts w:ascii="Arial" w:hAnsi="Arial" w:cs="Arial"/>
          <w:sz w:val="20"/>
        </w:rPr>
        <w:t xml:space="preserve"> số liệu chỉ tiêu này được trình bày là số âm bằng cách ghi trong ngoặc đ</w:t>
      </w:r>
      <w:r>
        <w:rPr>
          <w:rFonts w:ascii="Arial" w:hAnsi="Arial" w:cs="Arial"/>
          <w:sz w:val="20"/>
          <w:lang w:val="en-US"/>
        </w:rPr>
        <w:t>ơn</w:t>
      </w:r>
      <w:r w:rsidRPr="00302E6B">
        <w:rPr>
          <w:rFonts w:ascii="Arial" w:hAnsi="Arial" w:cs="Arial"/>
          <w:sz w:val="20"/>
        </w:rPr>
        <w:t xml:space="preserve"> (...).</w:t>
      </w:r>
    </w:p>
    <w:p w14:paraId="22B111CA"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6A163C">
        <w:rPr>
          <w:rFonts w:ascii="Arial" w:hAnsi="Arial" w:cs="Arial"/>
          <w:b/>
          <w:sz w:val="20"/>
        </w:rPr>
        <w:t>Số dư tiền cuối kỳ- Mã số 80</w:t>
      </w:r>
    </w:p>
    <w:p w14:paraId="7E042E3F" w14:textId="77777777" w:rsidR="00654624" w:rsidRPr="00302E6B" w:rsidRDefault="00654624" w:rsidP="00654624">
      <w:pPr>
        <w:spacing w:before="120"/>
        <w:rPr>
          <w:rFonts w:ascii="Arial" w:hAnsi="Arial" w:cs="Arial"/>
          <w:sz w:val="20"/>
        </w:rPr>
      </w:pPr>
      <w:r w:rsidRPr="00302E6B">
        <w:rPr>
          <w:rFonts w:ascii="Arial" w:hAnsi="Arial" w:cs="Arial"/>
          <w:sz w:val="20"/>
        </w:rPr>
        <w:t>Mã số 80 = Mã số 60 + Mã số 70</w:t>
      </w:r>
    </w:p>
    <w:p w14:paraId="016F2C1D" w14:textId="77777777" w:rsidR="00654624" w:rsidRPr="00302E6B" w:rsidRDefault="00654624" w:rsidP="00654624">
      <w:pPr>
        <w:spacing w:before="120"/>
        <w:rPr>
          <w:rFonts w:ascii="Arial" w:hAnsi="Arial" w:cs="Arial"/>
          <w:sz w:val="20"/>
        </w:rPr>
      </w:pPr>
      <w:r w:rsidRPr="00302E6B">
        <w:rPr>
          <w:rFonts w:ascii="Arial" w:hAnsi="Arial" w:cs="Arial"/>
          <w:sz w:val="20"/>
        </w:rPr>
        <w:t>Đồng thời số liệu chỉ tiêu này bằng số liệu chỉ tiêu “Tiền”- Mã số 01, cột “Số cuối năm” trên Báo cáo tình hình tài chính cùng năm đó.</w:t>
      </w:r>
    </w:p>
    <w:p w14:paraId="20FC0684" w14:textId="77777777" w:rsidR="00654624" w:rsidRPr="006A163C" w:rsidRDefault="00654624" w:rsidP="00654624">
      <w:pPr>
        <w:spacing w:before="120"/>
        <w:jc w:val="center"/>
        <w:rPr>
          <w:rFonts w:ascii="Arial" w:hAnsi="Arial" w:cs="Arial"/>
          <w:b/>
          <w:sz w:val="20"/>
        </w:rPr>
      </w:pPr>
      <w:r w:rsidRPr="006A163C">
        <w:rPr>
          <w:rFonts w:ascii="Arial" w:hAnsi="Arial" w:cs="Arial"/>
          <w:b/>
          <w:sz w:val="20"/>
        </w:rPr>
        <w:t>THUYẾT MINH BÁO CÁO TÀI CHÍNH</w:t>
      </w:r>
    </w:p>
    <w:p w14:paraId="7F92AF59" w14:textId="77777777" w:rsidR="00654624" w:rsidRPr="006A163C" w:rsidRDefault="00654624" w:rsidP="00654624">
      <w:pPr>
        <w:spacing w:before="120"/>
        <w:jc w:val="center"/>
        <w:rPr>
          <w:rFonts w:ascii="Arial" w:hAnsi="Arial" w:cs="Arial"/>
          <w:b/>
          <w:i/>
          <w:sz w:val="20"/>
        </w:rPr>
      </w:pPr>
      <w:r w:rsidRPr="006A163C">
        <w:rPr>
          <w:rFonts w:ascii="Arial" w:hAnsi="Arial" w:cs="Arial"/>
          <w:b/>
          <w:i/>
          <w:sz w:val="20"/>
        </w:rPr>
        <w:t>(M</w:t>
      </w:r>
      <w:r w:rsidRPr="006A163C">
        <w:rPr>
          <w:rFonts w:ascii="Arial" w:hAnsi="Arial" w:cs="Arial"/>
          <w:b/>
          <w:i/>
          <w:sz w:val="20"/>
          <w:lang w:val="en-US"/>
        </w:rPr>
        <w:t>ẫ</w:t>
      </w:r>
      <w:r w:rsidRPr="006A163C">
        <w:rPr>
          <w:rFonts w:ascii="Arial" w:hAnsi="Arial" w:cs="Arial"/>
          <w:b/>
          <w:i/>
          <w:sz w:val="20"/>
        </w:rPr>
        <w:t>u số B04/BCTC)</w:t>
      </w:r>
    </w:p>
    <w:p w14:paraId="395DD3EB" w14:textId="77777777" w:rsidR="00654624" w:rsidRPr="006A163C" w:rsidRDefault="00654624" w:rsidP="00654624">
      <w:pPr>
        <w:spacing w:before="120"/>
        <w:rPr>
          <w:rFonts w:ascii="Arial" w:hAnsi="Arial" w:cs="Arial"/>
          <w:b/>
          <w:sz w:val="20"/>
        </w:rPr>
      </w:pPr>
      <w:r w:rsidRPr="006A163C">
        <w:rPr>
          <w:rFonts w:ascii="Arial" w:hAnsi="Arial" w:cs="Arial"/>
          <w:b/>
          <w:sz w:val="20"/>
        </w:rPr>
        <w:t>1. Mục đích:</w:t>
      </w:r>
    </w:p>
    <w:p w14:paraId="5F97B3DD"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a) Thuyết minh Báo cáo tài chính là một bộ phận hợp thành không thể tách rời của Báo cáo tài chính bao gồm các thông tin bổ sung cho các thông tin được trình bày trên Báo cáo </w:t>
      </w:r>
      <w:r w:rsidRPr="00302E6B">
        <w:rPr>
          <w:rFonts w:ascii="Arial" w:hAnsi="Arial" w:cs="Arial"/>
          <w:sz w:val="20"/>
          <w:highlight w:val="white"/>
        </w:rPr>
        <w:t>tình hình</w:t>
      </w:r>
      <w:r w:rsidRPr="00302E6B">
        <w:rPr>
          <w:rFonts w:ascii="Arial" w:hAnsi="Arial" w:cs="Arial"/>
          <w:sz w:val="20"/>
        </w:rPr>
        <w:t xml:space="preserve"> tài chính, Báo cáo </w:t>
      </w:r>
      <w:r w:rsidRPr="00302E6B">
        <w:rPr>
          <w:rFonts w:ascii="Arial" w:hAnsi="Arial" w:cs="Arial"/>
          <w:sz w:val="20"/>
          <w:highlight w:val="white"/>
        </w:rPr>
        <w:t>kết</w:t>
      </w:r>
      <w:r w:rsidRPr="00302E6B">
        <w:rPr>
          <w:rFonts w:ascii="Arial" w:hAnsi="Arial" w:cs="Arial"/>
          <w:sz w:val="20"/>
        </w:rPr>
        <w:t xml:space="preserve"> quả hoạt động, Báo cáo lưu chuyển tiền tệ cũng như các thông tin cần thiết khác theo yêu cầu.</w:t>
      </w:r>
    </w:p>
    <w:p w14:paraId="59DC08CA" w14:textId="77777777" w:rsidR="00654624" w:rsidRPr="00302E6B" w:rsidRDefault="00654624" w:rsidP="00654624">
      <w:pPr>
        <w:spacing w:before="120"/>
        <w:rPr>
          <w:rFonts w:ascii="Arial" w:hAnsi="Arial" w:cs="Arial"/>
          <w:sz w:val="20"/>
        </w:rPr>
      </w:pPr>
      <w:r w:rsidRPr="00302E6B">
        <w:rPr>
          <w:rFonts w:ascii="Arial" w:hAnsi="Arial" w:cs="Arial"/>
          <w:sz w:val="20"/>
        </w:rPr>
        <w:t>b) Thuyết minh cung cấp các diễn giải hoặc phân tích chi tiết các khoản mục được trình bày trong các báo cáo trên và thông tin về các khoản mục không đáp ứng tiêu chí được trình bày trong các báo cáo trên.</w:t>
      </w:r>
    </w:p>
    <w:p w14:paraId="694A0F9D" w14:textId="77777777" w:rsidR="00654624" w:rsidRPr="006A163C" w:rsidRDefault="00654624" w:rsidP="00654624">
      <w:pPr>
        <w:spacing w:before="120"/>
        <w:rPr>
          <w:rFonts w:ascii="Arial" w:hAnsi="Arial" w:cs="Arial"/>
          <w:b/>
          <w:sz w:val="20"/>
        </w:rPr>
      </w:pPr>
      <w:r w:rsidRPr="006A163C">
        <w:rPr>
          <w:rFonts w:ascii="Arial" w:hAnsi="Arial" w:cs="Arial"/>
          <w:b/>
          <w:sz w:val="20"/>
        </w:rPr>
        <w:t>2. Nguyên tắc lập và trình bày Thuyết minh Báo cáo tài chính</w:t>
      </w:r>
    </w:p>
    <w:p w14:paraId="5945D8E5" w14:textId="77777777" w:rsidR="00654624" w:rsidRPr="00302E6B" w:rsidRDefault="00654624" w:rsidP="00654624">
      <w:pPr>
        <w:spacing w:before="120"/>
        <w:rPr>
          <w:rFonts w:ascii="Arial" w:hAnsi="Arial" w:cs="Arial"/>
          <w:sz w:val="20"/>
        </w:rPr>
      </w:pPr>
      <w:r w:rsidRPr="00302E6B">
        <w:rPr>
          <w:rFonts w:ascii="Arial" w:hAnsi="Arial" w:cs="Arial"/>
          <w:sz w:val="20"/>
        </w:rPr>
        <w:t>a) Thuyết minh Báo cáo tài chính của đơn vị hành chính sự nghiệp là một bộ phận không tách rời của Báo cáo tài chính được lập theo hướng dẫn tại Chế độ kế toán hành chính sự nghiệp.</w:t>
      </w:r>
    </w:p>
    <w:p w14:paraId="679EA161" w14:textId="77777777" w:rsidR="00654624" w:rsidRPr="00302E6B" w:rsidRDefault="00654624" w:rsidP="00654624">
      <w:pPr>
        <w:spacing w:before="120"/>
        <w:rPr>
          <w:rFonts w:ascii="Arial" w:hAnsi="Arial" w:cs="Arial"/>
          <w:sz w:val="20"/>
        </w:rPr>
      </w:pPr>
      <w:r w:rsidRPr="00302E6B">
        <w:rPr>
          <w:rFonts w:ascii="Arial" w:hAnsi="Arial" w:cs="Arial"/>
          <w:sz w:val="20"/>
        </w:rPr>
        <w:t>b) Thuyết minh báo cáo tài chính của một đơn vị phải đảm bảo:</w:t>
      </w:r>
    </w:p>
    <w:p w14:paraId="4BA1FE6C" w14:textId="77777777" w:rsidR="00654624" w:rsidRPr="00302E6B" w:rsidRDefault="00654624" w:rsidP="00654624">
      <w:pPr>
        <w:spacing w:before="120"/>
        <w:rPr>
          <w:rFonts w:ascii="Arial" w:hAnsi="Arial" w:cs="Arial"/>
          <w:sz w:val="20"/>
        </w:rPr>
      </w:pPr>
      <w:r w:rsidRPr="00302E6B">
        <w:rPr>
          <w:rFonts w:ascii="Arial" w:hAnsi="Arial" w:cs="Arial"/>
          <w:sz w:val="20"/>
        </w:rPr>
        <w:t>- Trình bày các thông tin chi tiết chưa được trình bày trên báo cáo tình hình tài chính, báo cáo kết quả hoạt động, báo cáo lưu chuyển tiền tệ theo hướng dẫn của chế độ k</w:t>
      </w:r>
      <w:r>
        <w:rPr>
          <w:rFonts w:ascii="Arial" w:hAnsi="Arial" w:cs="Arial"/>
          <w:sz w:val="20"/>
          <w:lang w:val="en-US"/>
        </w:rPr>
        <w:t>ế</w:t>
      </w:r>
      <w:r w:rsidRPr="00302E6B">
        <w:rPr>
          <w:rFonts w:ascii="Arial" w:hAnsi="Arial" w:cs="Arial"/>
          <w:sz w:val="20"/>
        </w:rPr>
        <w:t xml:space="preserve"> toán hành chính sự nghiệp.</w:t>
      </w:r>
    </w:p>
    <w:p w14:paraId="20AA5C90" w14:textId="77777777" w:rsidR="00654624" w:rsidRPr="00302E6B" w:rsidRDefault="00654624" w:rsidP="00654624">
      <w:pPr>
        <w:spacing w:before="120"/>
        <w:rPr>
          <w:rFonts w:ascii="Arial" w:hAnsi="Arial" w:cs="Arial"/>
          <w:sz w:val="20"/>
        </w:rPr>
      </w:pPr>
      <w:r w:rsidRPr="00302E6B">
        <w:rPr>
          <w:rFonts w:ascii="Arial" w:hAnsi="Arial" w:cs="Arial"/>
          <w:sz w:val="20"/>
        </w:rPr>
        <w:t>- Cung cấp các thông tin bổ sung mà các thông tin này không được trình bày trên báo cáo tình hình tài chính, báo cáo kết quả hoạt động, báo cáo lưu chuyển tiền tệ nhưng cần thi</w:t>
      </w:r>
      <w:r>
        <w:rPr>
          <w:rFonts w:ascii="Arial" w:hAnsi="Arial" w:cs="Arial"/>
          <w:sz w:val="20"/>
          <w:lang w:val="en-US"/>
        </w:rPr>
        <w:t>ế</w:t>
      </w:r>
      <w:r w:rsidRPr="00302E6B">
        <w:rPr>
          <w:rFonts w:ascii="Arial" w:hAnsi="Arial" w:cs="Arial"/>
          <w:sz w:val="20"/>
        </w:rPr>
        <w:t>t để giúp người đọc hiểu rõ hơn về các báo cáo đó.</w:t>
      </w:r>
    </w:p>
    <w:p w14:paraId="42ADC64C"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Trình bày một cách hệ </w:t>
      </w:r>
      <w:r>
        <w:rPr>
          <w:rFonts w:ascii="Arial" w:hAnsi="Arial" w:cs="Arial"/>
          <w:sz w:val="20"/>
          <w:lang w:val="en-US"/>
        </w:rPr>
        <w:t>th</w:t>
      </w:r>
      <w:r w:rsidRPr="00302E6B">
        <w:rPr>
          <w:rFonts w:ascii="Arial" w:hAnsi="Arial" w:cs="Arial"/>
          <w:sz w:val="20"/>
        </w:rPr>
        <w:t>ống, mỗi khoản mục trình bày trên báo cáo tình hình tài chính, báo cáo kết quả hoạt động, báo cáo lưu chuyển tiền tệ phải được</w:t>
      </w:r>
      <w:r>
        <w:rPr>
          <w:rFonts w:ascii="Arial" w:hAnsi="Arial" w:cs="Arial"/>
          <w:sz w:val="20"/>
          <w:lang w:val="en-US"/>
        </w:rPr>
        <w:t xml:space="preserve"> </w:t>
      </w:r>
      <w:r w:rsidRPr="00302E6B">
        <w:rPr>
          <w:rFonts w:ascii="Arial" w:hAnsi="Arial" w:cs="Arial"/>
          <w:sz w:val="20"/>
        </w:rPr>
        <w:t>dẫn chiếu tới các thông tin chi tiết liên quan trên thuyết minh báo cáo tài chính.</w:t>
      </w:r>
    </w:p>
    <w:p w14:paraId="1F9D1E1D" w14:textId="77777777" w:rsidR="00654624" w:rsidRPr="00302E6B" w:rsidRDefault="00654624" w:rsidP="00654624">
      <w:pPr>
        <w:spacing w:before="120"/>
        <w:rPr>
          <w:rFonts w:ascii="Arial" w:hAnsi="Arial" w:cs="Arial"/>
          <w:sz w:val="20"/>
        </w:rPr>
      </w:pPr>
      <w:r w:rsidRPr="00302E6B">
        <w:rPr>
          <w:rFonts w:ascii="Arial" w:hAnsi="Arial" w:cs="Arial"/>
          <w:sz w:val="20"/>
        </w:rPr>
        <w:t>- Ngoài các thông tin như mẫu biểu quy định, đơn vị có thể bổ sung các nội dung thuyết minh khác để làm rõ hơn các chỉ tiêu đã trình bày trên các báo cáo tình hình tài chính, báo cáo kết quả hoạt động, báo cáo lưu chuyển tiền tệ.</w:t>
      </w:r>
    </w:p>
    <w:p w14:paraId="69990378" w14:textId="77777777" w:rsidR="00654624" w:rsidRPr="00302E6B" w:rsidRDefault="00654624" w:rsidP="00654624">
      <w:pPr>
        <w:spacing w:before="120"/>
        <w:rPr>
          <w:rFonts w:ascii="Arial" w:hAnsi="Arial" w:cs="Arial"/>
          <w:sz w:val="20"/>
        </w:rPr>
      </w:pPr>
      <w:r w:rsidRPr="00302E6B">
        <w:rPr>
          <w:rFonts w:ascii="Arial" w:hAnsi="Arial" w:cs="Arial"/>
          <w:sz w:val="20"/>
        </w:rPr>
        <w:t>c) Đơn vị phải trình bày những thông tin cho phép người sử dụng báo cáo có thể đánh giá được mục tiêu, chính sách, quy trình quản lý vốn của đơn vị đó, gồm:</w:t>
      </w:r>
    </w:p>
    <w:p w14:paraId="2E26F0A1" w14:textId="77777777" w:rsidR="00654624" w:rsidRPr="00302E6B" w:rsidRDefault="00654624" w:rsidP="00654624">
      <w:pPr>
        <w:spacing w:before="120"/>
        <w:rPr>
          <w:rFonts w:ascii="Arial" w:hAnsi="Arial" w:cs="Arial"/>
          <w:sz w:val="20"/>
        </w:rPr>
      </w:pPr>
      <w:r w:rsidRPr="00302E6B">
        <w:rPr>
          <w:rFonts w:ascii="Arial" w:hAnsi="Arial" w:cs="Arial"/>
          <w:sz w:val="20"/>
        </w:rPr>
        <w:t>- Các chính sách kế toán được áp dụng để giúp người đọc hiểu rõ hơn báo cáo tài chính của đơn vị.</w:t>
      </w:r>
    </w:p>
    <w:p w14:paraId="26EA28C1" w14:textId="77777777" w:rsidR="00654624" w:rsidRPr="00302E6B" w:rsidRDefault="00654624" w:rsidP="00654624">
      <w:pPr>
        <w:spacing w:before="120"/>
        <w:rPr>
          <w:rFonts w:ascii="Arial" w:hAnsi="Arial" w:cs="Arial"/>
          <w:sz w:val="20"/>
        </w:rPr>
      </w:pPr>
      <w:r w:rsidRPr="00302E6B">
        <w:rPr>
          <w:rFonts w:ascii="Arial" w:hAnsi="Arial" w:cs="Arial"/>
          <w:sz w:val="20"/>
        </w:rPr>
        <w:t>- Các thông tin định tính về mục tiêu, chính sách, quy trình quản lý vốn của đơn vị, mô tả về các khoản vốn được quản lý; khi đơn vị phải thực hiện các yêu cầu về quản lý vốn do bên ngoài áp đặt, đơn vị phải trình bày bản chất của các yêu cầu đó và cách thức đơn vị thực hiện các yêu cầu đó trong quá trình quản lý vốn và cách thức đơn vị đạt được những mục tiêu về quản lý vốn.</w:t>
      </w:r>
    </w:p>
    <w:p w14:paraId="002A4CE8" w14:textId="77777777" w:rsidR="00654624" w:rsidRPr="00302E6B" w:rsidRDefault="00654624" w:rsidP="00654624">
      <w:pPr>
        <w:spacing w:before="120"/>
        <w:rPr>
          <w:rFonts w:ascii="Arial" w:hAnsi="Arial" w:cs="Arial"/>
          <w:sz w:val="20"/>
        </w:rPr>
      </w:pPr>
      <w:r w:rsidRPr="00302E6B">
        <w:rPr>
          <w:rFonts w:ascii="Arial" w:hAnsi="Arial" w:cs="Arial"/>
          <w:sz w:val="20"/>
        </w:rPr>
        <w:t>- Các thay đổi về chính sách so với kỳ trước (nếu có).</w:t>
      </w:r>
    </w:p>
    <w:p w14:paraId="71D51D1F" w14:textId="77777777" w:rsidR="00654624" w:rsidRPr="00302E6B" w:rsidRDefault="00654624" w:rsidP="00654624">
      <w:pPr>
        <w:spacing w:before="120"/>
        <w:rPr>
          <w:rFonts w:ascii="Arial" w:hAnsi="Arial" w:cs="Arial"/>
          <w:sz w:val="20"/>
        </w:rPr>
      </w:pPr>
      <w:r w:rsidRPr="00302E6B">
        <w:rPr>
          <w:rFonts w:ascii="Arial" w:hAnsi="Arial" w:cs="Arial"/>
          <w:sz w:val="20"/>
        </w:rPr>
        <w:t>- Trong kỳ đơn vị có nhận kinh phí mà phải tuân thủ các yêu cầu về quản lý do các bên khác áp đặt hay không, các ảnh hưởng của nó đến hoạt động đơn vị như việc quản lý các quỹ tài chính,...</w:t>
      </w:r>
    </w:p>
    <w:p w14:paraId="17CB1AFD" w14:textId="77777777" w:rsidR="00654624" w:rsidRPr="00302E6B" w:rsidRDefault="00654624" w:rsidP="00654624">
      <w:pPr>
        <w:spacing w:before="120"/>
        <w:rPr>
          <w:rFonts w:ascii="Arial" w:hAnsi="Arial" w:cs="Arial"/>
          <w:sz w:val="20"/>
        </w:rPr>
      </w:pPr>
      <w:r w:rsidRPr="00302E6B">
        <w:rPr>
          <w:rFonts w:ascii="Arial" w:hAnsi="Arial" w:cs="Arial"/>
          <w:sz w:val="20"/>
        </w:rPr>
        <w:t>d) Đơn vị phải trình bày các thông tin sau trong phần thuyết minh báo cáo tài chính:</w:t>
      </w:r>
    </w:p>
    <w:p w14:paraId="65D70CFC" w14:textId="77777777" w:rsidR="00654624" w:rsidRPr="00302E6B" w:rsidRDefault="00654624" w:rsidP="00654624">
      <w:pPr>
        <w:spacing w:before="120"/>
        <w:rPr>
          <w:rFonts w:ascii="Arial" w:hAnsi="Arial" w:cs="Arial"/>
          <w:sz w:val="20"/>
        </w:rPr>
      </w:pPr>
      <w:r w:rsidRPr="00302E6B">
        <w:rPr>
          <w:rFonts w:ascii="Arial" w:hAnsi="Arial" w:cs="Arial"/>
          <w:sz w:val="20"/>
        </w:rPr>
        <w:t>- Trụ sở và hình thức pháp lý của đơn vị.</w:t>
      </w:r>
    </w:p>
    <w:p w14:paraId="061A1EC7" w14:textId="77777777" w:rsidR="00654624" w:rsidRPr="00302E6B" w:rsidRDefault="00654624" w:rsidP="00654624">
      <w:pPr>
        <w:spacing w:before="120"/>
        <w:rPr>
          <w:rFonts w:ascii="Arial" w:hAnsi="Arial" w:cs="Arial"/>
          <w:sz w:val="20"/>
        </w:rPr>
      </w:pPr>
      <w:r w:rsidRPr="00302E6B">
        <w:rPr>
          <w:rFonts w:ascii="Arial" w:hAnsi="Arial" w:cs="Arial"/>
          <w:sz w:val="20"/>
        </w:rPr>
        <w:t>- Mô tả về bản chất hoạt động của đơn vị và các lĩnh vực hoạt động chính; loại hình đơn vị như đơn vị hành chính, đơn vị sự nghiệp công lập tự đảm bảo chi thường xuyên, đơn vị sự nghiệp công lập tự đảm bảo một phần chi thường xuyên, đơn vị sự nghiệp công lập do nhà nước đảm bảo kinh phí chi thường xuyên, đơn vị không sử dụng NSNN,...</w:t>
      </w:r>
    </w:p>
    <w:p w14:paraId="331B7C1B" w14:textId="77777777" w:rsidR="00654624" w:rsidRPr="00302E6B" w:rsidRDefault="00654624" w:rsidP="00654624">
      <w:pPr>
        <w:spacing w:before="120"/>
        <w:rPr>
          <w:rFonts w:ascii="Arial" w:hAnsi="Arial" w:cs="Arial"/>
          <w:sz w:val="20"/>
        </w:rPr>
      </w:pPr>
      <w:r w:rsidRPr="00302E6B">
        <w:rPr>
          <w:rFonts w:ascii="Arial" w:hAnsi="Arial" w:cs="Arial"/>
          <w:sz w:val="20"/>
        </w:rPr>
        <w:t>- Tên của đơn vị cấp trên quản lý trực tiếp và đơn vị cấp 1 của đơn vị (nếu có);</w:t>
      </w:r>
    </w:p>
    <w:p w14:paraId="4074DA0C" w14:textId="77777777" w:rsidR="00654624" w:rsidRPr="00302E6B" w:rsidRDefault="00654624" w:rsidP="00654624">
      <w:pPr>
        <w:spacing w:before="120"/>
        <w:rPr>
          <w:rFonts w:ascii="Arial" w:hAnsi="Arial" w:cs="Arial"/>
          <w:sz w:val="20"/>
        </w:rPr>
      </w:pPr>
      <w:r w:rsidRPr="00302E6B">
        <w:rPr>
          <w:rFonts w:ascii="Arial" w:hAnsi="Arial" w:cs="Arial"/>
          <w:sz w:val="20"/>
        </w:rPr>
        <w:t>- Quyết định giao tự chủ tài chính và chức năng, nhiệm vụ chính của đơn vị;</w:t>
      </w:r>
    </w:p>
    <w:p w14:paraId="5DDDC7B6" w14:textId="77777777" w:rsidR="00654624" w:rsidRPr="00302E6B" w:rsidRDefault="00654624" w:rsidP="00654624">
      <w:pPr>
        <w:spacing w:before="120"/>
        <w:rPr>
          <w:rFonts w:ascii="Arial" w:hAnsi="Arial" w:cs="Arial"/>
          <w:sz w:val="20"/>
        </w:rPr>
      </w:pPr>
      <w:r w:rsidRPr="00302E6B">
        <w:rPr>
          <w:rFonts w:ascii="Arial" w:hAnsi="Arial" w:cs="Arial"/>
          <w:sz w:val="20"/>
        </w:rPr>
        <w:t>- Thời hạn hoạt động nếu đơn vị hoạt động có thời hạn.</w:t>
      </w:r>
    </w:p>
    <w:p w14:paraId="20438AA7" w14:textId="77777777" w:rsidR="00654624" w:rsidRPr="006A163C" w:rsidRDefault="00654624" w:rsidP="00654624">
      <w:pPr>
        <w:spacing w:before="120"/>
        <w:rPr>
          <w:rFonts w:ascii="Arial" w:hAnsi="Arial" w:cs="Arial"/>
          <w:b/>
          <w:sz w:val="20"/>
        </w:rPr>
      </w:pPr>
      <w:r w:rsidRPr="006A163C">
        <w:rPr>
          <w:rFonts w:ascii="Arial" w:hAnsi="Arial" w:cs="Arial"/>
          <w:b/>
          <w:sz w:val="20"/>
        </w:rPr>
        <w:t>3. Cơ sở lập Thuyết minh báo cáo tài chính</w:t>
      </w:r>
    </w:p>
    <w:p w14:paraId="5A2AF3F8" w14:textId="77777777" w:rsidR="00654624" w:rsidRPr="00302E6B" w:rsidRDefault="00654624" w:rsidP="00654624">
      <w:pPr>
        <w:spacing w:before="120"/>
        <w:rPr>
          <w:rFonts w:ascii="Arial" w:hAnsi="Arial" w:cs="Arial"/>
          <w:sz w:val="20"/>
        </w:rPr>
      </w:pPr>
      <w:r w:rsidRPr="00302E6B">
        <w:rPr>
          <w:rFonts w:ascii="Arial" w:hAnsi="Arial" w:cs="Arial"/>
          <w:sz w:val="20"/>
        </w:rPr>
        <w:t>- Căn cứ vào báo cáo tình hình tài chính, Báo cáo kết quả hoạt động, Báo cáo lưu chuyển tiền tệ năm báo cáo;</w:t>
      </w:r>
    </w:p>
    <w:p w14:paraId="3CDE5FFD"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Căn cứ vào sổ kế toán </w:t>
      </w:r>
      <w:r>
        <w:rPr>
          <w:rFonts w:ascii="Arial" w:hAnsi="Arial" w:cs="Arial"/>
          <w:sz w:val="20"/>
          <w:lang w:val="en-US"/>
        </w:rPr>
        <w:t>t</w:t>
      </w:r>
      <w:r w:rsidRPr="00302E6B">
        <w:rPr>
          <w:rFonts w:ascii="Arial" w:hAnsi="Arial" w:cs="Arial"/>
          <w:sz w:val="20"/>
        </w:rPr>
        <w:t>ổng hợ</w:t>
      </w:r>
      <w:r>
        <w:rPr>
          <w:rFonts w:ascii="Arial" w:hAnsi="Arial" w:cs="Arial"/>
          <w:sz w:val="20"/>
        </w:rPr>
        <w:t xml:space="preserve">p; </w:t>
      </w:r>
      <w:r>
        <w:rPr>
          <w:rFonts w:ascii="Arial" w:hAnsi="Arial" w:cs="Arial"/>
          <w:sz w:val="20"/>
          <w:lang w:val="en-US"/>
        </w:rPr>
        <w:t>S</w:t>
      </w:r>
      <w:r w:rsidRPr="00302E6B">
        <w:rPr>
          <w:rFonts w:ascii="Arial" w:hAnsi="Arial" w:cs="Arial"/>
          <w:sz w:val="20"/>
        </w:rPr>
        <w:t>ổ, thẻ kế toán chi tiết hoặc b</w:t>
      </w:r>
      <w:r>
        <w:rPr>
          <w:rFonts w:ascii="Arial" w:hAnsi="Arial" w:cs="Arial"/>
          <w:sz w:val="20"/>
          <w:lang w:val="en-US"/>
        </w:rPr>
        <w:t>ả</w:t>
      </w:r>
      <w:r w:rsidRPr="00302E6B">
        <w:rPr>
          <w:rFonts w:ascii="Arial" w:hAnsi="Arial" w:cs="Arial"/>
          <w:sz w:val="20"/>
        </w:rPr>
        <w:t>ng tổng hợp chi tiết có liên quan;</w:t>
      </w:r>
    </w:p>
    <w:p w14:paraId="3A154028" w14:textId="77777777" w:rsidR="00654624" w:rsidRPr="00302E6B" w:rsidRDefault="00654624" w:rsidP="00654624">
      <w:pPr>
        <w:spacing w:before="120"/>
        <w:rPr>
          <w:rFonts w:ascii="Arial" w:hAnsi="Arial" w:cs="Arial"/>
          <w:sz w:val="20"/>
        </w:rPr>
      </w:pPr>
      <w:r w:rsidRPr="00302E6B">
        <w:rPr>
          <w:rFonts w:ascii="Arial" w:hAnsi="Arial" w:cs="Arial"/>
          <w:sz w:val="20"/>
        </w:rPr>
        <w:t>- Căn cứ vào Thuyết minh báo cáo tài chính năm trước;</w:t>
      </w:r>
    </w:p>
    <w:p w14:paraId="5C4B10CD" w14:textId="77777777" w:rsidR="00654624" w:rsidRPr="00302E6B" w:rsidRDefault="00654624" w:rsidP="00654624">
      <w:pPr>
        <w:spacing w:before="120"/>
        <w:rPr>
          <w:rFonts w:ascii="Arial" w:hAnsi="Arial" w:cs="Arial"/>
          <w:sz w:val="20"/>
        </w:rPr>
      </w:pPr>
      <w:r w:rsidRPr="00302E6B">
        <w:rPr>
          <w:rFonts w:ascii="Arial" w:hAnsi="Arial" w:cs="Arial"/>
          <w:sz w:val="20"/>
        </w:rPr>
        <w:t>- Căn cứ vào tình hình thực tế của đơn vị và các tài liệu liên quan.</w:t>
      </w:r>
    </w:p>
    <w:p w14:paraId="46D0733F" w14:textId="77777777" w:rsidR="00654624" w:rsidRPr="006A163C" w:rsidRDefault="00654624" w:rsidP="00654624">
      <w:pPr>
        <w:spacing w:before="120"/>
        <w:rPr>
          <w:rFonts w:ascii="Arial" w:hAnsi="Arial" w:cs="Arial"/>
          <w:b/>
          <w:sz w:val="20"/>
        </w:rPr>
      </w:pPr>
      <w:r w:rsidRPr="006A163C">
        <w:rPr>
          <w:rFonts w:ascii="Arial" w:hAnsi="Arial" w:cs="Arial"/>
          <w:b/>
          <w:sz w:val="20"/>
        </w:rPr>
        <w:t>4. Phương pháp lập</w:t>
      </w:r>
    </w:p>
    <w:p w14:paraId="45E20B82" w14:textId="77777777" w:rsidR="00654624" w:rsidRPr="006A163C" w:rsidRDefault="00654624" w:rsidP="00654624">
      <w:pPr>
        <w:spacing w:before="120"/>
        <w:rPr>
          <w:rFonts w:ascii="Arial" w:hAnsi="Arial" w:cs="Arial"/>
          <w:b/>
          <w:i/>
          <w:sz w:val="20"/>
        </w:rPr>
      </w:pPr>
      <w:r w:rsidRPr="006A163C">
        <w:rPr>
          <w:rFonts w:ascii="Arial" w:hAnsi="Arial" w:cs="Arial"/>
          <w:b/>
          <w:i/>
          <w:sz w:val="20"/>
        </w:rPr>
        <w:t>4.1. Thông tin khái quát</w:t>
      </w:r>
    </w:p>
    <w:p w14:paraId="0BE048FB" w14:textId="77777777" w:rsidR="00654624" w:rsidRPr="00302E6B" w:rsidRDefault="00654624" w:rsidP="00654624">
      <w:pPr>
        <w:spacing w:before="120"/>
        <w:rPr>
          <w:rFonts w:ascii="Arial" w:hAnsi="Arial" w:cs="Arial"/>
          <w:sz w:val="20"/>
        </w:rPr>
      </w:pPr>
      <w:r w:rsidRPr="00302E6B">
        <w:rPr>
          <w:rFonts w:ascii="Arial" w:hAnsi="Arial" w:cs="Arial"/>
          <w:sz w:val="20"/>
        </w:rPr>
        <w:t>Đơn vị phải mô tả các thông tin chi tiết về đơn vị mình như tên đơn vị, quyết định thành lập, tên cơ quan trực tiếp quản lý đơn vị, đơn vị cấp 1 thực hiện giao dự toán cho đơn vị.</w:t>
      </w:r>
    </w:p>
    <w:p w14:paraId="365C74FD" w14:textId="77777777" w:rsidR="00654624" w:rsidRPr="00302E6B" w:rsidRDefault="00654624" w:rsidP="00654624">
      <w:pPr>
        <w:spacing w:before="120"/>
        <w:rPr>
          <w:rFonts w:ascii="Arial" w:hAnsi="Arial" w:cs="Arial"/>
          <w:sz w:val="20"/>
        </w:rPr>
      </w:pPr>
      <w:r>
        <w:rPr>
          <w:rFonts w:ascii="Arial" w:hAnsi="Arial" w:cs="Arial"/>
          <w:sz w:val="20"/>
          <w:lang w:val="en-US"/>
        </w:rPr>
        <w:t>V</w:t>
      </w:r>
      <w:r w:rsidRPr="00302E6B">
        <w:rPr>
          <w:rFonts w:ascii="Arial" w:hAnsi="Arial" w:cs="Arial"/>
          <w:sz w:val="20"/>
        </w:rPr>
        <w:t>ề loại hình đơn vị: Căn cứ vào văn bản của cơ quan có thẩm quyền về giao tự chủ tài chính cho đơn vị, ghi rõ số, ngày của quyết định giao tự chủ, đơn vị ra quyết định và chọn loại hình đơn vị mình đang thực hiện bao gồm:</w:t>
      </w:r>
    </w:p>
    <w:p w14:paraId="1400E368" w14:textId="77777777" w:rsidR="00654624" w:rsidRPr="00302E6B" w:rsidRDefault="00654624" w:rsidP="00654624">
      <w:pPr>
        <w:spacing w:before="120"/>
        <w:rPr>
          <w:rFonts w:ascii="Arial" w:hAnsi="Arial" w:cs="Arial"/>
          <w:sz w:val="20"/>
        </w:rPr>
      </w:pPr>
      <w:r w:rsidRPr="00302E6B">
        <w:rPr>
          <w:rFonts w:ascii="Arial" w:hAnsi="Arial" w:cs="Arial"/>
          <w:sz w:val="20"/>
        </w:rPr>
        <w:t>- Đơn vị sự nghiệp công lập tự chủ chi thường xuyên và đầu tư</w:t>
      </w:r>
    </w:p>
    <w:p w14:paraId="0120C9ED" w14:textId="77777777" w:rsidR="00654624" w:rsidRPr="00302E6B" w:rsidRDefault="00654624" w:rsidP="00654624">
      <w:pPr>
        <w:spacing w:before="120"/>
        <w:rPr>
          <w:rFonts w:ascii="Arial" w:hAnsi="Arial" w:cs="Arial"/>
          <w:sz w:val="20"/>
        </w:rPr>
      </w:pPr>
      <w:r w:rsidRPr="00302E6B">
        <w:rPr>
          <w:rFonts w:ascii="Arial" w:hAnsi="Arial" w:cs="Arial"/>
          <w:sz w:val="20"/>
        </w:rPr>
        <w:t>- Đơn vị sự nghiệp công lập tự chủ chi thường xuyên</w:t>
      </w:r>
    </w:p>
    <w:p w14:paraId="61EF44F7" w14:textId="77777777" w:rsidR="00654624" w:rsidRPr="00302E6B" w:rsidRDefault="00654624" w:rsidP="00654624">
      <w:pPr>
        <w:spacing w:before="120"/>
        <w:rPr>
          <w:rFonts w:ascii="Arial" w:hAnsi="Arial" w:cs="Arial"/>
          <w:sz w:val="20"/>
        </w:rPr>
      </w:pPr>
      <w:r w:rsidRPr="00302E6B">
        <w:rPr>
          <w:rFonts w:ascii="Arial" w:hAnsi="Arial" w:cs="Arial"/>
          <w:sz w:val="20"/>
        </w:rPr>
        <w:t>- Đơn vị sự nghiệp công lập tự chủ một phần chi thường xuyên</w:t>
      </w:r>
    </w:p>
    <w:p w14:paraId="33359698" w14:textId="77777777" w:rsidR="00654624" w:rsidRPr="00302E6B" w:rsidRDefault="00654624" w:rsidP="00654624">
      <w:pPr>
        <w:spacing w:before="120"/>
        <w:rPr>
          <w:rFonts w:ascii="Arial" w:hAnsi="Arial" w:cs="Arial"/>
          <w:sz w:val="20"/>
        </w:rPr>
      </w:pPr>
      <w:r w:rsidRPr="00302E6B">
        <w:rPr>
          <w:rFonts w:ascii="Arial" w:hAnsi="Arial" w:cs="Arial"/>
          <w:sz w:val="20"/>
        </w:rPr>
        <w:t>- Đơn vị sự nghiệp công lập do NSNN cấp kinh phí</w:t>
      </w:r>
    </w:p>
    <w:p w14:paraId="29DF0283" w14:textId="77777777" w:rsidR="00654624" w:rsidRPr="00302E6B" w:rsidRDefault="00654624" w:rsidP="00654624">
      <w:pPr>
        <w:spacing w:before="120"/>
        <w:rPr>
          <w:rFonts w:ascii="Arial" w:hAnsi="Arial" w:cs="Arial"/>
          <w:sz w:val="20"/>
        </w:rPr>
      </w:pPr>
      <w:r w:rsidRPr="00302E6B">
        <w:rPr>
          <w:rFonts w:ascii="Arial" w:hAnsi="Arial" w:cs="Arial"/>
          <w:sz w:val="20"/>
        </w:rPr>
        <w:t>- Đơn vị hành chính được giao tự chủ kinh phí</w:t>
      </w:r>
    </w:p>
    <w:p w14:paraId="6B702564" w14:textId="77777777" w:rsidR="00654624" w:rsidRPr="00302E6B" w:rsidRDefault="00654624" w:rsidP="00654624">
      <w:pPr>
        <w:spacing w:before="120"/>
        <w:rPr>
          <w:rFonts w:ascii="Arial" w:hAnsi="Arial" w:cs="Arial"/>
          <w:sz w:val="20"/>
        </w:rPr>
      </w:pPr>
      <w:r w:rsidRPr="00302E6B">
        <w:rPr>
          <w:rFonts w:ascii="Arial" w:hAnsi="Arial" w:cs="Arial"/>
          <w:sz w:val="20"/>
        </w:rPr>
        <w:t>- Đơn vị hành chính không được giao tự chủ kinh phí</w:t>
      </w:r>
    </w:p>
    <w:p w14:paraId="48576A4F" w14:textId="77777777" w:rsidR="00654624" w:rsidRPr="00302E6B" w:rsidRDefault="00654624" w:rsidP="00654624">
      <w:pPr>
        <w:spacing w:before="120"/>
        <w:rPr>
          <w:rFonts w:ascii="Arial" w:hAnsi="Arial" w:cs="Arial"/>
          <w:sz w:val="20"/>
        </w:rPr>
      </w:pPr>
      <w:r w:rsidRPr="00302E6B">
        <w:rPr>
          <w:rFonts w:ascii="Arial" w:hAnsi="Arial" w:cs="Arial"/>
          <w:sz w:val="20"/>
        </w:rPr>
        <w:t>Ngoài ra còn phải trình bày tóm tắt các chức năng, nhiệm vụ chính của đơn vị đang thực hiện.</w:t>
      </w:r>
    </w:p>
    <w:p w14:paraId="5C9631A3" w14:textId="77777777" w:rsidR="00654624" w:rsidRPr="006A163C" w:rsidRDefault="00654624" w:rsidP="00654624">
      <w:pPr>
        <w:spacing w:before="120"/>
        <w:rPr>
          <w:rFonts w:ascii="Arial" w:hAnsi="Arial" w:cs="Arial"/>
          <w:b/>
          <w:i/>
          <w:sz w:val="20"/>
        </w:rPr>
      </w:pPr>
      <w:r w:rsidRPr="006A163C">
        <w:rPr>
          <w:rFonts w:ascii="Arial" w:hAnsi="Arial" w:cs="Arial"/>
          <w:b/>
          <w:i/>
          <w:sz w:val="20"/>
        </w:rPr>
        <w:t>4.2. Cơ sở lập báo cáo tài chính</w:t>
      </w:r>
    </w:p>
    <w:p w14:paraId="08FB2B5C" w14:textId="77777777" w:rsidR="00654624" w:rsidRPr="00302E6B" w:rsidRDefault="00654624" w:rsidP="00654624">
      <w:pPr>
        <w:spacing w:before="120"/>
        <w:rPr>
          <w:rFonts w:ascii="Arial" w:hAnsi="Arial" w:cs="Arial"/>
          <w:sz w:val="20"/>
        </w:rPr>
      </w:pPr>
      <w:r w:rsidRPr="00302E6B">
        <w:rPr>
          <w:rFonts w:ascii="Arial" w:hAnsi="Arial" w:cs="Arial"/>
          <w:sz w:val="20"/>
        </w:rPr>
        <w:t>Đơn vị trình bày tóm tắt một số các cơ sở chính để lập báo cáo tài chính, bao gồm chế độ kế toán đang thực hiện, đồng tiền hạch toán, chính sách kế toán áp dụng,...</w:t>
      </w:r>
    </w:p>
    <w:p w14:paraId="26BB268A" w14:textId="77777777" w:rsidR="00654624" w:rsidRPr="006A163C" w:rsidRDefault="00654624" w:rsidP="00654624">
      <w:pPr>
        <w:spacing w:before="120"/>
        <w:rPr>
          <w:rFonts w:ascii="Arial" w:hAnsi="Arial" w:cs="Arial"/>
          <w:b/>
          <w:i/>
          <w:sz w:val="20"/>
        </w:rPr>
      </w:pPr>
      <w:r w:rsidRPr="006A163C">
        <w:rPr>
          <w:rFonts w:ascii="Arial" w:hAnsi="Arial" w:cs="Arial"/>
          <w:b/>
          <w:i/>
          <w:sz w:val="20"/>
        </w:rPr>
        <w:t>4.3. Thông tin bổ sung cho các khoản mục trình bày trong Báo cáo tình hình tài chính</w:t>
      </w:r>
    </w:p>
    <w:p w14:paraId="74C245DC" w14:textId="77777777" w:rsidR="00654624" w:rsidRPr="006A163C" w:rsidRDefault="00654624" w:rsidP="00654624">
      <w:pPr>
        <w:spacing w:before="120"/>
        <w:rPr>
          <w:rFonts w:ascii="Arial" w:hAnsi="Arial" w:cs="Arial"/>
          <w:b/>
          <w:i/>
          <w:sz w:val="20"/>
        </w:rPr>
      </w:pPr>
      <w:r w:rsidRPr="006A163C">
        <w:rPr>
          <w:rFonts w:ascii="Arial" w:hAnsi="Arial" w:cs="Arial"/>
          <w:b/>
          <w:i/>
          <w:sz w:val="20"/>
        </w:rPr>
        <w:t>(1) Tiền</w:t>
      </w:r>
    </w:p>
    <w:p w14:paraId="5BFEFEEF" w14:textId="77777777" w:rsidR="00654624" w:rsidRPr="00302E6B" w:rsidRDefault="00654624" w:rsidP="00654624">
      <w:pPr>
        <w:spacing w:before="120"/>
        <w:rPr>
          <w:rFonts w:ascii="Arial" w:hAnsi="Arial" w:cs="Arial"/>
          <w:sz w:val="20"/>
        </w:rPr>
      </w:pPr>
      <w:r w:rsidRPr="00302E6B">
        <w:rPr>
          <w:rFonts w:ascii="Arial" w:hAnsi="Arial" w:cs="Arial"/>
          <w:sz w:val="20"/>
        </w:rPr>
        <w:t>Thuyết minh số dư tiền của đơn vị tại ngày lập báo cáo tài chính, bao gồm: Tiền mặt, tiền gửi kho bạc, tiền gửi ngân hàng, tiền đang chuyển.</w:t>
      </w:r>
    </w:p>
    <w:p w14:paraId="6086F3F5" w14:textId="77777777" w:rsidR="00654624" w:rsidRPr="006A163C" w:rsidRDefault="00654624" w:rsidP="00654624">
      <w:pPr>
        <w:spacing w:before="120"/>
        <w:rPr>
          <w:rFonts w:ascii="Arial" w:hAnsi="Arial" w:cs="Arial"/>
          <w:b/>
          <w:i/>
          <w:sz w:val="20"/>
        </w:rPr>
      </w:pPr>
      <w:r w:rsidRPr="006A163C">
        <w:rPr>
          <w:rFonts w:ascii="Arial" w:hAnsi="Arial" w:cs="Arial"/>
          <w:b/>
          <w:i/>
          <w:sz w:val="20"/>
        </w:rPr>
        <w:t>(2) Các khoản phải thu khác</w:t>
      </w:r>
    </w:p>
    <w:p w14:paraId="3449F5BE" w14:textId="77777777" w:rsidR="00654624" w:rsidRPr="00302E6B" w:rsidRDefault="00654624" w:rsidP="00654624">
      <w:pPr>
        <w:spacing w:before="120"/>
        <w:rPr>
          <w:rFonts w:ascii="Arial" w:hAnsi="Arial" w:cs="Arial"/>
          <w:sz w:val="20"/>
        </w:rPr>
      </w:pPr>
      <w:r w:rsidRPr="00302E6B">
        <w:rPr>
          <w:rFonts w:ascii="Arial" w:hAnsi="Arial" w:cs="Arial"/>
          <w:sz w:val="20"/>
        </w:rPr>
        <w:t>Thuyết minh chi tiết số dư các khoản phải thu khác tại thời điểm lập báo cáo tài chính, gồm: Chi tiết các khoản tạm chi, tạm ứng cho nhân viên, thuế GTGT được khấu trừ, chi phí trả trước; đặt cọc, ký quỹ, ký cược và các khoản phải thu khác chưa phản ánh ở các chỉ tiêu trên.</w:t>
      </w:r>
    </w:p>
    <w:p w14:paraId="1465378B" w14:textId="77777777" w:rsidR="00654624" w:rsidRPr="006A163C" w:rsidRDefault="00654624" w:rsidP="00654624">
      <w:pPr>
        <w:spacing w:before="120"/>
        <w:rPr>
          <w:rFonts w:ascii="Arial" w:hAnsi="Arial" w:cs="Arial"/>
          <w:b/>
          <w:i/>
          <w:sz w:val="20"/>
        </w:rPr>
      </w:pPr>
      <w:r w:rsidRPr="006A163C">
        <w:rPr>
          <w:rFonts w:ascii="Arial" w:hAnsi="Arial" w:cs="Arial"/>
          <w:b/>
          <w:i/>
          <w:sz w:val="20"/>
        </w:rPr>
        <w:t>(3) Hàng tồn kho</w:t>
      </w:r>
    </w:p>
    <w:p w14:paraId="0A1087D9" w14:textId="77777777" w:rsidR="00654624" w:rsidRPr="00302E6B" w:rsidRDefault="00654624" w:rsidP="00654624">
      <w:pPr>
        <w:spacing w:before="120"/>
        <w:rPr>
          <w:rFonts w:ascii="Arial" w:hAnsi="Arial" w:cs="Arial"/>
          <w:sz w:val="20"/>
        </w:rPr>
      </w:pPr>
      <w:r w:rsidRPr="00302E6B">
        <w:rPr>
          <w:rFonts w:ascii="Arial" w:hAnsi="Arial" w:cs="Arial"/>
          <w:sz w:val="20"/>
        </w:rPr>
        <w:t>Thuyết minh chi tiết số dư hàng tồn kho tại thời điểm lập báo cáo tài chính, bao gồm: Nguyên liệu, vật liệu, công cụ, dụng cụ; chi phí sản xuất kinh doanh, dịch vụ dở dang; sản phẩm, hàng hóa.</w:t>
      </w:r>
    </w:p>
    <w:p w14:paraId="373833B9" w14:textId="77777777" w:rsidR="00654624" w:rsidRPr="006A163C" w:rsidRDefault="00654624" w:rsidP="00654624">
      <w:pPr>
        <w:spacing w:before="120"/>
        <w:rPr>
          <w:rFonts w:ascii="Arial" w:hAnsi="Arial" w:cs="Arial"/>
          <w:b/>
          <w:i/>
          <w:sz w:val="20"/>
        </w:rPr>
      </w:pPr>
      <w:r w:rsidRPr="006A163C">
        <w:rPr>
          <w:rFonts w:ascii="Arial" w:hAnsi="Arial" w:cs="Arial"/>
          <w:b/>
          <w:i/>
          <w:sz w:val="20"/>
        </w:rPr>
        <w:t>(4) Tài sản cố định</w:t>
      </w:r>
    </w:p>
    <w:p w14:paraId="02251A46" w14:textId="77777777" w:rsidR="00654624" w:rsidRPr="00302E6B" w:rsidRDefault="00654624" w:rsidP="00654624">
      <w:pPr>
        <w:spacing w:before="120"/>
        <w:rPr>
          <w:rFonts w:ascii="Arial" w:hAnsi="Arial" w:cs="Arial"/>
          <w:sz w:val="20"/>
        </w:rPr>
      </w:pPr>
      <w:r w:rsidRPr="00302E6B">
        <w:rPr>
          <w:rFonts w:ascii="Arial" w:hAnsi="Arial" w:cs="Arial"/>
          <w:sz w:val="20"/>
        </w:rPr>
        <w:t>Thuyết minh tình hình biến động của tài sản cố định trong năm, bao gồm: Nguyên giá, số dư đầu năm, tăng trong năm, giảm trong năm, giá trị hao mòn, khấu hao lũy kế; giá trị còn lại cuối năm.</w:t>
      </w:r>
    </w:p>
    <w:p w14:paraId="646DAFA4" w14:textId="77777777" w:rsidR="00654624" w:rsidRPr="006A163C" w:rsidRDefault="00654624" w:rsidP="00654624">
      <w:pPr>
        <w:spacing w:before="120"/>
        <w:rPr>
          <w:rFonts w:ascii="Arial" w:hAnsi="Arial" w:cs="Arial"/>
          <w:b/>
          <w:i/>
          <w:sz w:val="20"/>
        </w:rPr>
      </w:pPr>
      <w:r w:rsidRPr="006A163C">
        <w:rPr>
          <w:rFonts w:ascii="Arial" w:hAnsi="Arial" w:cs="Arial"/>
          <w:b/>
          <w:i/>
          <w:sz w:val="20"/>
        </w:rPr>
        <w:t>(5) Xây dựng cơ bản dở dang</w:t>
      </w:r>
    </w:p>
    <w:p w14:paraId="5EF819F8" w14:textId="77777777" w:rsidR="00654624" w:rsidRPr="00302E6B" w:rsidRDefault="00654624" w:rsidP="00654624">
      <w:pPr>
        <w:spacing w:before="120"/>
        <w:rPr>
          <w:rFonts w:ascii="Arial" w:hAnsi="Arial" w:cs="Arial"/>
          <w:sz w:val="20"/>
        </w:rPr>
      </w:pPr>
      <w:r w:rsidRPr="00302E6B">
        <w:rPr>
          <w:rFonts w:ascii="Arial" w:hAnsi="Arial" w:cs="Arial"/>
          <w:sz w:val="20"/>
        </w:rPr>
        <w:t>Thuyết minh chi tiết số dư XDCB dở dang tại thời điểm lập báo cáo tài chính chi tiết theo từng tài sản, bao gồm: Mua sắm TSCĐ, xây dựng cơ bản dở dang, nâng cấp TSCĐ.</w:t>
      </w:r>
    </w:p>
    <w:p w14:paraId="6F092571" w14:textId="77777777" w:rsidR="00654624" w:rsidRPr="006A163C" w:rsidRDefault="00654624" w:rsidP="00654624">
      <w:pPr>
        <w:spacing w:before="120"/>
        <w:rPr>
          <w:rFonts w:ascii="Arial" w:hAnsi="Arial" w:cs="Arial"/>
          <w:b/>
          <w:i/>
          <w:sz w:val="20"/>
        </w:rPr>
      </w:pPr>
      <w:r w:rsidRPr="006A163C">
        <w:rPr>
          <w:rFonts w:ascii="Arial" w:hAnsi="Arial" w:cs="Arial"/>
          <w:b/>
          <w:i/>
          <w:sz w:val="20"/>
        </w:rPr>
        <w:t>(6) Tài sản khác</w:t>
      </w:r>
    </w:p>
    <w:p w14:paraId="4CEE64E6"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thuyết minh giá trị các tài sản khác của đơn vị chưa được phản ánh ở các chỉ tiêu trên tại ngày lập báo cáo tài chính.</w:t>
      </w:r>
    </w:p>
    <w:p w14:paraId="70A1A757" w14:textId="77777777" w:rsidR="00654624" w:rsidRPr="006A163C" w:rsidRDefault="00654624" w:rsidP="00654624">
      <w:pPr>
        <w:spacing w:before="120"/>
        <w:rPr>
          <w:rFonts w:ascii="Arial" w:hAnsi="Arial" w:cs="Arial"/>
          <w:b/>
          <w:i/>
          <w:sz w:val="20"/>
        </w:rPr>
      </w:pPr>
      <w:r w:rsidRPr="006A163C">
        <w:rPr>
          <w:rFonts w:ascii="Arial" w:hAnsi="Arial" w:cs="Arial"/>
          <w:b/>
          <w:i/>
          <w:sz w:val="20"/>
        </w:rPr>
        <w:t>(7) Phải trả nợ vay</w:t>
      </w:r>
    </w:p>
    <w:p w14:paraId="049DA201" w14:textId="77777777" w:rsidR="00654624" w:rsidRPr="00302E6B" w:rsidRDefault="00654624" w:rsidP="00654624">
      <w:pPr>
        <w:spacing w:before="120"/>
        <w:rPr>
          <w:rFonts w:ascii="Arial" w:hAnsi="Arial" w:cs="Arial"/>
          <w:sz w:val="20"/>
        </w:rPr>
      </w:pPr>
      <w:r w:rsidRPr="00302E6B">
        <w:rPr>
          <w:rFonts w:ascii="Arial" w:hAnsi="Arial" w:cs="Arial"/>
          <w:sz w:val="20"/>
        </w:rPr>
        <w:t>Thuyết minh số dư các khoản nợ vay của đơn vị tại thời điểm lập báo cáo tài chính, bao gồm: Nợ vay ngắn hạn, nợ vay dài hạn.</w:t>
      </w:r>
    </w:p>
    <w:p w14:paraId="2E5CBB55" w14:textId="77777777" w:rsidR="00654624" w:rsidRPr="006A163C" w:rsidRDefault="00654624" w:rsidP="00654624">
      <w:pPr>
        <w:spacing w:before="120"/>
        <w:rPr>
          <w:rFonts w:ascii="Arial" w:hAnsi="Arial" w:cs="Arial"/>
          <w:b/>
          <w:i/>
          <w:sz w:val="20"/>
        </w:rPr>
      </w:pPr>
      <w:r w:rsidRPr="006A163C">
        <w:rPr>
          <w:rFonts w:ascii="Arial" w:hAnsi="Arial" w:cs="Arial"/>
          <w:b/>
          <w:i/>
          <w:sz w:val="20"/>
        </w:rPr>
        <w:t>(8) Tạm thu</w:t>
      </w:r>
    </w:p>
    <w:p w14:paraId="368B83D8" w14:textId="77777777" w:rsidR="00654624" w:rsidRPr="00302E6B" w:rsidRDefault="00654624" w:rsidP="00654624">
      <w:pPr>
        <w:spacing w:before="120"/>
        <w:rPr>
          <w:rFonts w:ascii="Arial" w:hAnsi="Arial" w:cs="Arial"/>
          <w:sz w:val="20"/>
        </w:rPr>
      </w:pPr>
      <w:r w:rsidRPr="00302E6B">
        <w:rPr>
          <w:rFonts w:ascii="Arial" w:hAnsi="Arial" w:cs="Arial"/>
          <w:sz w:val="20"/>
        </w:rPr>
        <w:t>Thuyết minh số dư các khoản tạm thu của đơn vị tại thời điểm lập báo cáo tài chính, bao gồm: Chi tiết số dư các khoản kinh phí hoạt động bằng tiền, khoản viện trợ, vay nợ nước ngoài; khoản tạm thu phí, lệ phí; ứng trước dự toán và khoản tạm thu khác.</w:t>
      </w:r>
    </w:p>
    <w:p w14:paraId="214DD8C0" w14:textId="77777777" w:rsidR="00654624" w:rsidRPr="006A163C" w:rsidRDefault="00654624" w:rsidP="00654624">
      <w:pPr>
        <w:spacing w:before="120"/>
        <w:rPr>
          <w:rFonts w:ascii="Arial" w:hAnsi="Arial" w:cs="Arial"/>
          <w:b/>
          <w:i/>
          <w:sz w:val="20"/>
        </w:rPr>
      </w:pPr>
      <w:r w:rsidRPr="006A163C">
        <w:rPr>
          <w:rFonts w:ascii="Arial" w:hAnsi="Arial" w:cs="Arial"/>
          <w:b/>
          <w:i/>
          <w:sz w:val="20"/>
        </w:rPr>
        <w:t>(9) Các quỹ đặc thù</w:t>
      </w:r>
    </w:p>
    <w:p w14:paraId="42810B13" w14:textId="77777777" w:rsidR="00654624" w:rsidRPr="00302E6B" w:rsidRDefault="00654624" w:rsidP="00654624">
      <w:pPr>
        <w:spacing w:before="120"/>
        <w:rPr>
          <w:rFonts w:ascii="Arial" w:hAnsi="Arial" w:cs="Arial"/>
          <w:sz w:val="20"/>
        </w:rPr>
      </w:pPr>
      <w:r w:rsidRPr="00302E6B">
        <w:rPr>
          <w:rFonts w:ascii="Arial" w:hAnsi="Arial" w:cs="Arial"/>
          <w:sz w:val="20"/>
        </w:rPr>
        <w:t>Thuyết minh số dư các Quỹ đặc thù mà đơn vị được phép trích lập theo quy định, ví dụ như Quỹ hỗ trợ học sinh, sinh viên; Quỹ hỗ trợ khám, chữa bệnh,... hiện có tại ngày lập báo cáo tài chính.</w:t>
      </w:r>
    </w:p>
    <w:p w14:paraId="6B92C31F" w14:textId="77777777" w:rsidR="00654624" w:rsidRPr="006A163C" w:rsidRDefault="00654624" w:rsidP="00654624">
      <w:pPr>
        <w:spacing w:before="120"/>
        <w:rPr>
          <w:rFonts w:ascii="Arial" w:hAnsi="Arial" w:cs="Arial"/>
          <w:b/>
          <w:i/>
          <w:sz w:val="20"/>
        </w:rPr>
      </w:pPr>
      <w:r w:rsidRPr="006A163C">
        <w:rPr>
          <w:rFonts w:ascii="Arial" w:hAnsi="Arial" w:cs="Arial"/>
          <w:b/>
          <w:i/>
          <w:sz w:val="20"/>
        </w:rPr>
        <w:t>(10) Các khoản nhận trước chưa ghi thu</w:t>
      </w:r>
    </w:p>
    <w:p w14:paraId="785479B0" w14:textId="77777777" w:rsidR="00654624" w:rsidRPr="00302E6B" w:rsidRDefault="00654624" w:rsidP="00654624">
      <w:pPr>
        <w:spacing w:before="120"/>
        <w:rPr>
          <w:rFonts w:ascii="Arial" w:hAnsi="Arial" w:cs="Arial"/>
          <w:sz w:val="20"/>
        </w:rPr>
      </w:pPr>
      <w:r w:rsidRPr="00302E6B">
        <w:rPr>
          <w:rFonts w:ascii="Arial" w:hAnsi="Arial" w:cs="Arial"/>
          <w:sz w:val="20"/>
        </w:rPr>
        <w:t>Thuyết minh số dư các khoản mà đơn vị đã nhận trước chưa ghi thu tại thời điểm lập báo cáo tài chính, bao gồm: Chi tiết các khoản do NSNN cấp, khoản viện trợ, vay nợ nước ngoài; phí được khấu trừ, để lạ</w:t>
      </w:r>
      <w:r>
        <w:rPr>
          <w:rFonts w:ascii="Arial" w:hAnsi="Arial" w:cs="Arial"/>
          <w:sz w:val="20"/>
        </w:rPr>
        <w:t>i; k</w:t>
      </w:r>
      <w:r>
        <w:rPr>
          <w:rFonts w:ascii="Arial" w:hAnsi="Arial" w:cs="Arial"/>
          <w:sz w:val="20"/>
          <w:lang w:val="en-US"/>
        </w:rPr>
        <w:t>i</w:t>
      </w:r>
      <w:r w:rsidRPr="00302E6B">
        <w:rPr>
          <w:rFonts w:ascii="Arial" w:hAnsi="Arial" w:cs="Arial"/>
          <w:sz w:val="20"/>
        </w:rPr>
        <w:t>nh phí đầu tư XDCB.</w:t>
      </w:r>
    </w:p>
    <w:p w14:paraId="5BCD57D6" w14:textId="77777777" w:rsidR="00654624" w:rsidRPr="006A163C" w:rsidRDefault="00654624" w:rsidP="00654624">
      <w:pPr>
        <w:spacing w:before="120"/>
        <w:rPr>
          <w:rFonts w:ascii="Arial" w:hAnsi="Arial" w:cs="Arial"/>
          <w:b/>
          <w:i/>
          <w:sz w:val="20"/>
        </w:rPr>
      </w:pPr>
      <w:r w:rsidRPr="006A163C">
        <w:rPr>
          <w:rFonts w:ascii="Arial" w:hAnsi="Arial" w:cs="Arial"/>
          <w:b/>
          <w:i/>
          <w:sz w:val="20"/>
        </w:rPr>
        <w:t>(11) Nợ phải trả khác</w:t>
      </w:r>
    </w:p>
    <w:p w14:paraId="6FAF932B" w14:textId="77777777" w:rsidR="00654624" w:rsidRPr="00302E6B" w:rsidRDefault="00654624" w:rsidP="00654624">
      <w:pPr>
        <w:spacing w:before="120"/>
        <w:rPr>
          <w:rFonts w:ascii="Arial" w:hAnsi="Arial" w:cs="Arial"/>
          <w:sz w:val="20"/>
        </w:rPr>
      </w:pPr>
      <w:r w:rsidRPr="00302E6B">
        <w:rPr>
          <w:rFonts w:ascii="Arial" w:hAnsi="Arial" w:cs="Arial"/>
          <w:sz w:val="20"/>
        </w:rPr>
        <w:t>Thuyết minh chi tiết số dư các khoản nợ phải trả khác tại thời điểm lập báo cáo tài chính, bao gồm: Chi tiết các khoản phải nộp theo lương, các khoản phải nộp nhà nước, phải trả người lao động; các khoản thu hộ, chi hộ; nhận đặt cọc, ký quỹ, ký cược và các khoản nợ phải trả khác.</w:t>
      </w:r>
    </w:p>
    <w:p w14:paraId="3DADBE13" w14:textId="77777777" w:rsidR="00654624" w:rsidRPr="006A163C" w:rsidRDefault="00654624" w:rsidP="00654624">
      <w:pPr>
        <w:spacing w:before="120"/>
        <w:rPr>
          <w:rFonts w:ascii="Arial" w:hAnsi="Arial" w:cs="Arial"/>
          <w:b/>
          <w:i/>
          <w:sz w:val="20"/>
        </w:rPr>
      </w:pPr>
      <w:r w:rsidRPr="006A163C">
        <w:rPr>
          <w:rFonts w:ascii="Arial" w:hAnsi="Arial" w:cs="Arial"/>
          <w:b/>
          <w:i/>
          <w:sz w:val="20"/>
        </w:rPr>
        <w:t>(12) Nguồn vốn kinh doanh</w:t>
      </w:r>
    </w:p>
    <w:p w14:paraId="4D61B6A5" w14:textId="77777777" w:rsidR="00654624" w:rsidRPr="00302E6B" w:rsidRDefault="00654624" w:rsidP="00654624">
      <w:pPr>
        <w:spacing w:before="120"/>
        <w:rPr>
          <w:rFonts w:ascii="Arial" w:hAnsi="Arial" w:cs="Arial"/>
          <w:sz w:val="20"/>
        </w:rPr>
      </w:pPr>
      <w:r w:rsidRPr="00302E6B">
        <w:rPr>
          <w:rFonts w:ascii="Arial" w:hAnsi="Arial" w:cs="Arial"/>
          <w:sz w:val="20"/>
        </w:rPr>
        <w:t>Thuyết minh chi tiết nguồn vốn kinh doanh tại thời điểm lập báo cáo tài chính, bao gồm: Khoản do NSNN cấp (nếu có), chi tiết các đơn vị góp vốn và các khoản khác thuộc nguồn vốn kinh doanh.</w:t>
      </w:r>
    </w:p>
    <w:p w14:paraId="38A8A651" w14:textId="77777777" w:rsidR="00654624" w:rsidRPr="006A163C" w:rsidRDefault="00654624" w:rsidP="00654624">
      <w:pPr>
        <w:spacing w:before="120"/>
        <w:rPr>
          <w:rFonts w:ascii="Arial" w:hAnsi="Arial" w:cs="Arial"/>
          <w:b/>
          <w:i/>
          <w:sz w:val="20"/>
        </w:rPr>
      </w:pPr>
      <w:r w:rsidRPr="006A163C">
        <w:rPr>
          <w:rFonts w:ascii="Arial" w:hAnsi="Arial" w:cs="Arial"/>
          <w:b/>
          <w:i/>
          <w:sz w:val="20"/>
        </w:rPr>
        <w:t>(13) Các quỹ</w:t>
      </w:r>
    </w:p>
    <w:p w14:paraId="39014B1E" w14:textId="77777777" w:rsidR="00654624" w:rsidRPr="00302E6B" w:rsidRDefault="00654624" w:rsidP="00654624">
      <w:pPr>
        <w:spacing w:before="120"/>
        <w:rPr>
          <w:rFonts w:ascii="Arial" w:hAnsi="Arial" w:cs="Arial"/>
          <w:sz w:val="20"/>
        </w:rPr>
      </w:pPr>
      <w:r w:rsidRPr="00302E6B">
        <w:rPr>
          <w:rFonts w:ascii="Arial" w:hAnsi="Arial" w:cs="Arial"/>
          <w:sz w:val="20"/>
        </w:rPr>
        <w:t>Thuyết minh chi tiết số dư các quỹ mà đơn vị được trích lập theo quy định tại thời điểm lập báo cáo tài chính, bao gồm: Chi tiết quỹ khen th</w:t>
      </w:r>
      <w:r>
        <w:rPr>
          <w:rFonts w:ascii="Arial" w:hAnsi="Arial" w:cs="Arial"/>
          <w:sz w:val="20"/>
          <w:lang w:val="en-US"/>
        </w:rPr>
        <w:t>ưở</w:t>
      </w:r>
      <w:r w:rsidRPr="00302E6B">
        <w:rPr>
          <w:rFonts w:ascii="Arial" w:hAnsi="Arial" w:cs="Arial"/>
          <w:sz w:val="20"/>
        </w:rPr>
        <w:t>ng, quỹ phúc lợi, quỹ bổ sung thu nhập, quỹ phát triển hoạt động sự nghiệp và quỹ dự phòng ổn định thu nhập.</w:t>
      </w:r>
    </w:p>
    <w:p w14:paraId="01AB81A3" w14:textId="77777777" w:rsidR="00654624" w:rsidRPr="00704996" w:rsidRDefault="00654624" w:rsidP="00654624">
      <w:pPr>
        <w:spacing w:before="120"/>
        <w:rPr>
          <w:rFonts w:ascii="Arial" w:hAnsi="Arial" w:cs="Arial"/>
          <w:b/>
          <w:i/>
          <w:sz w:val="20"/>
        </w:rPr>
      </w:pPr>
      <w:r w:rsidRPr="00704996">
        <w:rPr>
          <w:rFonts w:ascii="Arial" w:hAnsi="Arial" w:cs="Arial"/>
          <w:b/>
          <w:i/>
          <w:sz w:val="20"/>
        </w:rPr>
        <w:t>(14) Tài sản thuần khác</w:t>
      </w:r>
    </w:p>
    <w:p w14:paraId="2B99057C"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Thuyết minh chi tiết các tài sản thuần khác của đơn vị tại thời điểm lập báo cáo tài chính, bao gồm: Khoản chênh lệch tỷ giá hối đoái, nguồn cải cách tiền lương và các khoản tài sản thuần khác chưa được phản ánh ánh ở các </w:t>
      </w:r>
      <w:r>
        <w:rPr>
          <w:rFonts w:ascii="Arial" w:hAnsi="Arial" w:cs="Arial"/>
          <w:sz w:val="20"/>
        </w:rPr>
        <w:t>chỉ tiêu</w:t>
      </w:r>
      <w:r w:rsidRPr="00302E6B">
        <w:rPr>
          <w:rFonts w:ascii="Arial" w:hAnsi="Arial" w:cs="Arial"/>
          <w:sz w:val="20"/>
        </w:rPr>
        <w:t xml:space="preserve"> trên.</w:t>
      </w:r>
    </w:p>
    <w:p w14:paraId="28743387" w14:textId="77777777" w:rsidR="00654624" w:rsidRPr="00704996" w:rsidRDefault="00654624" w:rsidP="00654624">
      <w:pPr>
        <w:spacing w:before="120"/>
        <w:rPr>
          <w:rFonts w:ascii="Arial" w:hAnsi="Arial" w:cs="Arial"/>
          <w:b/>
          <w:i/>
          <w:sz w:val="20"/>
        </w:rPr>
      </w:pPr>
      <w:r w:rsidRPr="00704996">
        <w:rPr>
          <w:rFonts w:ascii="Arial" w:hAnsi="Arial" w:cs="Arial"/>
          <w:b/>
          <w:i/>
          <w:sz w:val="20"/>
        </w:rPr>
        <w:t>(15) Biến động của nguồn vốn</w:t>
      </w:r>
    </w:p>
    <w:p w14:paraId="0CE9857B" w14:textId="77777777" w:rsidR="00654624" w:rsidRPr="00302E6B" w:rsidRDefault="00654624" w:rsidP="00654624">
      <w:pPr>
        <w:spacing w:before="120"/>
        <w:rPr>
          <w:rFonts w:ascii="Arial" w:hAnsi="Arial" w:cs="Arial"/>
          <w:sz w:val="20"/>
        </w:rPr>
      </w:pPr>
      <w:r w:rsidRPr="00302E6B">
        <w:rPr>
          <w:rFonts w:ascii="Arial" w:hAnsi="Arial" w:cs="Arial"/>
          <w:sz w:val="20"/>
        </w:rPr>
        <w:t>Thuyết minh sự biến động chi tiết của nguồn vốn trong năm cho các chỉ tiêu thuộc nguồn vốn bao gồm: số dư đầu năm, tăng trong năm, giảm trong năm và số dư cuối năm.</w:t>
      </w:r>
    </w:p>
    <w:p w14:paraId="75B28570" w14:textId="77777777" w:rsidR="00654624" w:rsidRPr="00704996" w:rsidRDefault="00654624" w:rsidP="00654624">
      <w:pPr>
        <w:spacing w:before="120"/>
        <w:rPr>
          <w:rFonts w:ascii="Arial" w:hAnsi="Arial" w:cs="Arial"/>
          <w:b/>
          <w:i/>
          <w:sz w:val="20"/>
        </w:rPr>
      </w:pPr>
      <w:r w:rsidRPr="00704996">
        <w:rPr>
          <w:rFonts w:ascii="Arial" w:hAnsi="Arial" w:cs="Arial"/>
          <w:b/>
          <w:i/>
          <w:sz w:val="20"/>
        </w:rPr>
        <w:t>(16) Các thông tin khác đơn vị thuyết minh thêm</w:t>
      </w:r>
    </w:p>
    <w:p w14:paraId="5CB61E02" w14:textId="77777777" w:rsidR="00654624" w:rsidRPr="00302E6B" w:rsidRDefault="00654624" w:rsidP="00654624">
      <w:pPr>
        <w:spacing w:before="120"/>
        <w:rPr>
          <w:rFonts w:ascii="Arial" w:hAnsi="Arial" w:cs="Arial"/>
          <w:sz w:val="20"/>
        </w:rPr>
      </w:pPr>
      <w:r w:rsidRPr="00302E6B">
        <w:rPr>
          <w:rFonts w:ascii="Arial" w:hAnsi="Arial" w:cs="Arial"/>
          <w:sz w:val="20"/>
        </w:rPr>
        <w:t>Đơn vị thuyết minh các nội dung khác xét thấy cần phải thuyết minh thêm để làm rõ t</w:t>
      </w:r>
      <w:r>
        <w:rPr>
          <w:rFonts w:ascii="Arial" w:hAnsi="Arial" w:cs="Arial"/>
          <w:sz w:val="20"/>
          <w:lang w:val="en-US"/>
        </w:rPr>
        <w:t>ì</w:t>
      </w:r>
      <w:r w:rsidRPr="00302E6B">
        <w:rPr>
          <w:rFonts w:ascii="Arial" w:hAnsi="Arial" w:cs="Arial"/>
          <w:sz w:val="20"/>
        </w:rPr>
        <w:t>nh hình tài chính trong năm mà các chỉ tiêu thuyết minh ở trên chưa phản ánh được.</w:t>
      </w:r>
    </w:p>
    <w:p w14:paraId="51AA2A89" w14:textId="77777777" w:rsidR="00654624" w:rsidRPr="00704996" w:rsidRDefault="00654624" w:rsidP="00654624">
      <w:pPr>
        <w:spacing w:before="120"/>
        <w:rPr>
          <w:rFonts w:ascii="Arial" w:hAnsi="Arial" w:cs="Arial"/>
          <w:b/>
          <w:i/>
          <w:sz w:val="20"/>
        </w:rPr>
      </w:pPr>
      <w:r w:rsidRPr="00704996">
        <w:rPr>
          <w:rFonts w:ascii="Arial" w:hAnsi="Arial" w:cs="Arial"/>
          <w:b/>
          <w:i/>
          <w:sz w:val="20"/>
        </w:rPr>
        <w:t>4.4. Thông tin bổ sung cho các khoản mục trình bày trong Báo cáo kết quả hoạt động</w:t>
      </w:r>
    </w:p>
    <w:p w14:paraId="082EB49F" w14:textId="77777777" w:rsidR="00654624" w:rsidRPr="00704996" w:rsidRDefault="00654624" w:rsidP="00654624">
      <w:pPr>
        <w:spacing w:before="120"/>
        <w:rPr>
          <w:rFonts w:ascii="Arial" w:hAnsi="Arial" w:cs="Arial"/>
          <w:b/>
          <w:i/>
          <w:sz w:val="20"/>
        </w:rPr>
      </w:pPr>
      <w:r w:rsidRPr="00704996">
        <w:rPr>
          <w:rFonts w:ascii="Arial" w:hAnsi="Arial" w:cs="Arial"/>
          <w:b/>
          <w:i/>
          <w:sz w:val="20"/>
        </w:rPr>
        <w:t>(1) Hoạt động hành chính, sự nghiệp</w:t>
      </w:r>
    </w:p>
    <w:p w14:paraId="02D3EBFE" w14:textId="77777777" w:rsidR="00654624" w:rsidRPr="00302E6B" w:rsidRDefault="00654624" w:rsidP="00654624">
      <w:pPr>
        <w:spacing w:before="120"/>
        <w:rPr>
          <w:rFonts w:ascii="Arial" w:hAnsi="Arial" w:cs="Arial"/>
          <w:sz w:val="20"/>
        </w:rPr>
      </w:pPr>
      <w:r w:rsidRPr="00302E6B">
        <w:rPr>
          <w:rFonts w:ascii="Arial" w:hAnsi="Arial" w:cs="Arial"/>
          <w:sz w:val="20"/>
        </w:rPr>
        <w:t>- Thuyết minh chi tiết các khoản doanh thu thuộc hoạt động hành chính, sự nghiệp phát sinh trong năm, bao gồm chi tiết các khoản thu từ NSNN cấp; thu từ nguồn viện trợ vay nợ nước ngoài, từ nguồn phí được khấu trừ, để lại.</w:t>
      </w:r>
    </w:p>
    <w:p w14:paraId="1711138B" w14:textId="77777777" w:rsidR="00654624" w:rsidRPr="00302E6B" w:rsidRDefault="00654624" w:rsidP="00654624">
      <w:pPr>
        <w:spacing w:before="120"/>
        <w:rPr>
          <w:rFonts w:ascii="Arial" w:hAnsi="Arial" w:cs="Arial"/>
          <w:sz w:val="20"/>
        </w:rPr>
      </w:pPr>
      <w:r w:rsidRPr="00302E6B">
        <w:rPr>
          <w:rFonts w:ascii="Arial" w:hAnsi="Arial" w:cs="Arial"/>
          <w:sz w:val="20"/>
        </w:rPr>
        <w:t>- Thuyết minh chi tiết các khoản chi phí: Bao gồm chi phí hoạt động thường xuyên, không thường xuyên; chi phí từ nguồn viện trợ, vay nợ nước ngoài và chi phí phục vụ hoạt động thu phí từ nguồn phí được khấu trừ, để lại.</w:t>
      </w:r>
    </w:p>
    <w:p w14:paraId="05276BAE" w14:textId="77777777" w:rsidR="00654624" w:rsidRPr="00704996" w:rsidRDefault="00654624" w:rsidP="00654624">
      <w:pPr>
        <w:spacing w:before="120"/>
        <w:rPr>
          <w:rFonts w:ascii="Arial" w:hAnsi="Arial" w:cs="Arial"/>
          <w:b/>
          <w:i/>
          <w:sz w:val="20"/>
        </w:rPr>
      </w:pPr>
      <w:r w:rsidRPr="00704996">
        <w:rPr>
          <w:rFonts w:ascii="Arial" w:hAnsi="Arial" w:cs="Arial"/>
          <w:b/>
          <w:i/>
          <w:sz w:val="20"/>
        </w:rPr>
        <w:t>(2) Hoạt động sản xuất kinh doanh, dịch vụ</w:t>
      </w:r>
    </w:p>
    <w:p w14:paraId="545AB4D2" w14:textId="77777777" w:rsidR="00654624" w:rsidRPr="00302E6B" w:rsidRDefault="00654624" w:rsidP="00654624">
      <w:pPr>
        <w:spacing w:before="120"/>
        <w:rPr>
          <w:rFonts w:ascii="Arial" w:hAnsi="Arial" w:cs="Arial"/>
          <w:sz w:val="20"/>
        </w:rPr>
      </w:pPr>
      <w:r w:rsidRPr="00302E6B">
        <w:rPr>
          <w:rFonts w:ascii="Arial" w:hAnsi="Arial" w:cs="Arial"/>
          <w:sz w:val="20"/>
        </w:rPr>
        <w:t>- Thuyết minh chi tiết các khoản doanh thu thuộc hoạt động sản xuất kinh doanh, dịch vụ của đơn vị trong năm theo yêu cầu quản lý.</w:t>
      </w:r>
    </w:p>
    <w:p w14:paraId="36D7C87D" w14:textId="77777777" w:rsidR="00654624" w:rsidRPr="00302E6B" w:rsidRDefault="00654624" w:rsidP="00654624">
      <w:pPr>
        <w:spacing w:before="120"/>
        <w:rPr>
          <w:rFonts w:ascii="Arial" w:hAnsi="Arial" w:cs="Arial"/>
          <w:sz w:val="20"/>
        </w:rPr>
      </w:pPr>
      <w:r w:rsidRPr="00302E6B">
        <w:rPr>
          <w:rFonts w:ascii="Arial" w:hAnsi="Arial" w:cs="Arial"/>
          <w:sz w:val="20"/>
        </w:rPr>
        <w:t>- Thuyết minh chi tiết các khoản chi phí thuộc hoạt động sản xuất, kinh doanh, dịch vụ của đơn vị trong năm, bao gồm: Giá vốn hàng bán và chi tiết chi phí quản lý của hoạt động sản xuất, kinh doanh, dịch vụ.</w:t>
      </w:r>
    </w:p>
    <w:p w14:paraId="0F3321FB" w14:textId="77777777" w:rsidR="00654624" w:rsidRPr="00704996" w:rsidRDefault="00654624" w:rsidP="00654624">
      <w:pPr>
        <w:spacing w:before="120"/>
        <w:rPr>
          <w:rFonts w:ascii="Arial" w:hAnsi="Arial" w:cs="Arial"/>
          <w:b/>
          <w:i/>
          <w:sz w:val="20"/>
        </w:rPr>
      </w:pPr>
      <w:r w:rsidRPr="00704996">
        <w:rPr>
          <w:rFonts w:ascii="Arial" w:hAnsi="Arial" w:cs="Arial"/>
          <w:b/>
          <w:i/>
          <w:sz w:val="20"/>
        </w:rPr>
        <w:t>(3) Hoạt động tài chính</w:t>
      </w:r>
    </w:p>
    <w:p w14:paraId="37AB40FF" w14:textId="77777777" w:rsidR="00654624" w:rsidRPr="00302E6B" w:rsidRDefault="00654624" w:rsidP="00654624">
      <w:pPr>
        <w:spacing w:before="120"/>
        <w:rPr>
          <w:rFonts w:ascii="Arial" w:hAnsi="Arial" w:cs="Arial"/>
          <w:sz w:val="20"/>
        </w:rPr>
      </w:pPr>
      <w:r w:rsidRPr="00302E6B">
        <w:rPr>
          <w:rFonts w:ascii="Arial" w:hAnsi="Arial" w:cs="Arial"/>
          <w:sz w:val="20"/>
        </w:rPr>
        <w:t>Thuyết minh chi tiết các khoản doanh thu, chi phí thuộc hoạt động tài chính của đơn vị trong năm theo yêu cầu quản lý.</w:t>
      </w:r>
    </w:p>
    <w:p w14:paraId="3FE953EC" w14:textId="77777777" w:rsidR="00654624" w:rsidRPr="00704996" w:rsidRDefault="00654624" w:rsidP="00654624">
      <w:pPr>
        <w:spacing w:before="120"/>
        <w:rPr>
          <w:rFonts w:ascii="Arial" w:hAnsi="Arial" w:cs="Arial"/>
          <w:b/>
          <w:i/>
          <w:sz w:val="20"/>
        </w:rPr>
      </w:pPr>
      <w:r w:rsidRPr="00704996">
        <w:rPr>
          <w:rFonts w:ascii="Arial" w:hAnsi="Arial" w:cs="Arial"/>
          <w:b/>
          <w:i/>
          <w:sz w:val="20"/>
        </w:rPr>
        <w:t>(4) Hoạt động khác</w:t>
      </w:r>
    </w:p>
    <w:p w14:paraId="7545640A" w14:textId="77777777" w:rsidR="00654624" w:rsidRPr="00302E6B" w:rsidRDefault="00654624" w:rsidP="00654624">
      <w:pPr>
        <w:spacing w:before="120"/>
        <w:rPr>
          <w:rFonts w:ascii="Arial" w:hAnsi="Arial" w:cs="Arial"/>
          <w:sz w:val="20"/>
        </w:rPr>
      </w:pPr>
      <w:r w:rsidRPr="00302E6B">
        <w:rPr>
          <w:rFonts w:ascii="Arial" w:hAnsi="Arial" w:cs="Arial"/>
          <w:sz w:val="20"/>
        </w:rPr>
        <w:t>Thuyết minh chi tiết các khoản thu nhập và chi phí khác theo từng hoạt động của đơn vị trong năm theo yêu cầu quản lý.</w:t>
      </w:r>
    </w:p>
    <w:p w14:paraId="021BD5A3" w14:textId="77777777" w:rsidR="00654624" w:rsidRPr="00704996" w:rsidRDefault="00654624" w:rsidP="00654624">
      <w:pPr>
        <w:spacing w:before="120"/>
        <w:rPr>
          <w:rFonts w:ascii="Arial" w:hAnsi="Arial" w:cs="Arial"/>
          <w:b/>
          <w:i/>
          <w:sz w:val="20"/>
        </w:rPr>
      </w:pPr>
      <w:r w:rsidRPr="00704996">
        <w:rPr>
          <w:rFonts w:ascii="Arial" w:hAnsi="Arial" w:cs="Arial"/>
          <w:b/>
          <w:i/>
          <w:sz w:val="20"/>
        </w:rPr>
        <w:t>(5) Chi phí thuế thu nhập doanh nghiệp</w:t>
      </w:r>
    </w:p>
    <w:p w14:paraId="00DF8764" w14:textId="77777777" w:rsidR="00654624" w:rsidRPr="00302E6B" w:rsidRDefault="00654624" w:rsidP="00654624">
      <w:pPr>
        <w:spacing w:before="120"/>
        <w:rPr>
          <w:rFonts w:ascii="Arial" w:hAnsi="Arial" w:cs="Arial"/>
          <w:sz w:val="20"/>
        </w:rPr>
      </w:pPr>
      <w:r w:rsidRPr="00302E6B">
        <w:rPr>
          <w:rFonts w:ascii="Arial" w:hAnsi="Arial" w:cs="Arial"/>
          <w:sz w:val="20"/>
        </w:rPr>
        <w:t>Thuyết minh chi tiết các khoản chi phí thuế TNDN và điều chỉnh chi phí thuế TNDN tính trên thu nhập chịu thuế năm hiện hành của đơn vị.</w:t>
      </w:r>
    </w:p>
    <w:p w14:paraId="1A59AB26" w14:textId="77777777" w:rsidR="00654624" w:rsidRPr="00704996" w:rsidRDefault="00654624" w:rsidP="00654624">
      <w:pPr>
        <w:spacing w:before="120"/>
        <w:rPr>
          <w:rFonts w:ascii="Arial" w:hAnsi="Arial" w:cs="Arial"/>
          <w:b/>
          <w:i/>
          <w:sz w:val="20"/>
        </w:rPr>
      </w:pPr>
      <w:r w:rsidRPr="00704996">
        <w:rPr>
          <w:rFonts w:ascii="Arial" w:hAnsi="Arial" w:cs="Arial"/>
          <w:b/>
          <w:i/>
          <w:sz w:val="20"/>
        </w:rPr>
        <w:t xml:space="preserve">(6) </w:t>
      </w:r>
      <w:r>
        <w:rPr>
          <w:rFonts w:ascii="Arial" w:hAnsi="Arial" w:cs="Arial"/>
          <w:b/>
          <w:i/>
          <w:sz w:val="20"/>
        </w:rPr>
        <w:t>Ph</w:t>
      </w:r>
      <w:r>
        <w:rPr>
          <w:rFonts w:ascii="Arial" w:hAnsi="Arial" w:cs="Arial"/>
          <w:b/>
          <w:i/>
          <w:sz w:val="20"/>
          <w:lang w:val="en-US"/>
        </w:rPr>
        <w:t>â</w:t>
      </w:r>
      <w:r w:rsidRPr="00704996">
        <w:rPr>
          <w:rFonts w:ascii="Arial" w:hAnsi="Arial" w:cs="Arial"/>
          <w:b/>
          <w:i/>
          <w:sz w:val="20"/>
        </w:rPr>
        <w:t>n phối cho các quỹ</w:t>
      </w:r>
    </w:p>
    <w:p w14:paraId="7D079488" w14:textId="77777777" w:rsidR="00654624" w:rsidRPr="00302E6B" w:rsidRDefault="00654624" w:rsidP="00654624">
      <w:pPr>
        <w:spacing w:before="120"/>
        <w:rPr>
          <w:rFonts w:ascii="Arial" w:hAnsi="Arial" w:cs="Arial"/>
          <w:sz w:val="20"/>
        </w:rPr>
      </w:pPr>
      <w:r w:rsidRPr="00302E6B">
        <w:rPr>
          <w:rFonts w:ascii="Arial" w:hAnsi="Arial" w:cs="Arial"/>
          <w:sz w:val="20"/>
        </w:rPr>
        <w:t>Thuyết minh chi tiết các khoản thu nhập trong năm đơn vị đã phân phối vào các quỹ theo cơ chế tài chính hiện hành.</w:t>
      </w:r>
    </w:p>
    <w:p w14:paraId="26DA1A47" w14:textId="77777777" w:rsidR="00654624" w:rsidRPr="00704996" w:rsidRDefault="00654624" w:rsidP="00654624">
      <w:pPr>
        <w:spacing w:before="120"/>
        <w:rPr>
          <w:rFonts w:ascii="Arial" w:hAnsi="Arial" w:cs="Arial"/>
          <w:b/>
          <w:i/>
          <w:sz w:val="20"/>
        </w:rPr>
      </w:pPr>
      <w:r w:rsidRPr="00704996">
        <w:rPr>
          <w:rFonts w:ascii="Arial" w:hAnsi="Arial" w:cs="Arial"/>
          <w:b/>
          <w:i/>
          <w:sz w:val="20"/>
        </w:rPr>
        <w:t>(7) Sử dụng kinh phí tiết kiệm của đơn vị hành chính</w:t>
      </w:r>
    </w:p>
    <w:p w14:paraId="182EDF00" w14:textId="77777777" w:rsidR="00654624" w:rsidRPr="00302E6B" w:rsidRDefault="00654624" w:rsidP="00654624">
      <w:pPr>
        <w:spacing w:before="120"/>
        <w:rPr>
          <w:rFonts w:ascii="Arial" w:hAnsi="Arial" w:cs="Arial"/>
          <w:sz w:val="20"/>
        </w:rPr>
      </w:pPr>
      <w:r w:rsidRPr="00302E6B">
        <w:rPr>
          <w:rFonts w:ascii="Arial" w:hAnsi="Arial" w:cs="Arial"/>
          <w:sz w:val="20"/>
        </w:rPr>
        <w:t>Thuyết minh chi tiết các khoản đơn vị hành chính đã chi từ nguồn kinh phí tiết kiệm của đơn vị</w:t>
      </w:r>
      <w:r>
        <w:rPr>
          <w:rFonts w:ascii="Arial" w:hAnsi="Arial" w:cs="Arial"/>
          <w:sz w:val="20"/>
        </w:rPr>
        <w:t xml:space="preserve"> trong năm theo cơ ch</w:t>
      </w:r>
      <w:r>
        <w:rPr>
          <w:rFonts w:ascii="Arial" w:hAnsi="Arial" w:cs="Arial"/>
          <w:sz w:val="20"/>
          <w:lang w:val="en-US"/>
        </w:rPr>
        <w:t>ế</w:t>
      </w:r>
      <w:r w:rsidRPr="00302E6B">
        <w:rPr>
          <w:rFonts w:ascii="Arial" w:hAnsi="Arial" w:cs="Arial"/>
          <w:sz w:val="20"/>
        </w:rPr>
        <w:t xml:space="preserve"> tài chính, bao gồm: Chi bổ sung thu nhập cho CBCC và người lao động, chi khen thưởng, chi cho các hoạt động phúc lợi tập thể.</w:t>
      </w:r>
    </w:p>
    <w:p w14:paraId="592DC83C" w14:textId="77777777" w:rsidR="00654624" w:rsidRPr="00704996" w:rsidRDefault="00654624" w:rsidP="00654624">
      <w:pPr>
        <w:spacing w:before="120"/>
        <w:rPr>
          <w:rFonts w:ascii="Arial" w:hAnsi="Arial" w:cs="Arial"/>
          <w:b/>
          <w:i/>
          <w:sz w:val="20"/>
        </w:rPr>
      </w:pPr>
      <w:r w:rsidRPr="00704996">
        <w:rPr>
          <w:rFonts w:ascii="Arial" w:hAnsi="Arial" w:cs="Arial"/>
          <w:b/>
          <w:i/>
          <w:sz w:val="20"/>
        </w:rPr>
        <w:t>(8) Thông tin thuyết minh kh</w:t>
      </w:r>
      <w:r>
        <w:rPr>
          <w:rFonts w:ascii="Arial" w:hAnsi="Arial" w:cs="Arial"/>
          <w:b/>
          <w:i/>
          <w:sz w:val="20"/>
          <w:lang w:val="en-US"/>
        </w:rPr>
        <w:t>á</w:t>
      </w:r>
      <w:r w:rsidRPr="00704996">
        <w:rPr>
          <w:rFonts w:ascii="Arial" w:hAnsi="Arial" w:cs="Arial"/>
          <w:b/>
          <w:i/>
          <w:sz w:val="20"/>
        </w:rPr>
        <w:t>c</w:t>
      </w:r>
    </w:p>
    <w:p w14:paraId="4C677957" w14:textId="77777777" w:rsidR="00654624" w:rsidRPr="00302E6B" w:rsidRDefault="00654624" w:rsidP="00654624">
      <w:pPr>
        <w:spacing w:before="120"/>
        <w:rPr>
          <w:rFonts w:ascii="Arial" w:hAnsi="Arial" w:cs="Arial"/>
          <w:sz w:val="20"/>
        </w:rPr>
      </w:pPr>
      <w:r w:rsidRPr="00302E6B">
        <w:rPr>
          <w:rFonts w:ascii="Arial" w:hAnsi="Arial" w:cs="Arial"/>
          <w:sz w:val="20"/>
        </w:rPr>
        <w:t>Đơn vị thuyết minh các nội dung khác xét thấy cần phải thuyết minh thêm để làm rõ kết quả hoạt động trong năm mà báo cáo kết quả hoạt động và các chỉ tiêu thuyết minh trên chưa phản ánh được.</w:t>
      </w:r>
    </w:p>
    <w:p w14:paraId="38A6ECC0" w14:textId="77777777" w:rsidR="00654624" w:rsidRPr="00704996" w:rsidRDefault="00654624" w:rsidP="00654624">
      <w:pPr>
        <w:spacing w:before="120"/>
        <w:rPr>
          <w:rFonts w:ascii="Arial" w:hAnsi="Arial" w:cs="Arial"/>
          <w:b/>
          <w:i/>
          <w:sz w:val="20"/>
        </w:rPr>
      </w:pPr>
      <w:r w:rsidRPr="00704996">
        <w:rPr>
          <w:rFonts w:ascii="Arial" w:hAnsi="Arial" w:cs="Arial"/>
          <w:b/>
          <w:i/>
          <w:sz w:val="20"/>
        </w:rPr>
        <w:t>4.5. Thông tin bổ sung cho các khoản mục trình bày trong Báo cáo lưu chuy</w:t>
      </w:r>
      <w:r>
        <w:rPr>
          <w:rFonts w:ascii="Arial" w:hAnsi="Arial" w:cs="Arial"/>
          <w:b/>
          <w:i/>
          <w:sz w:val="20"/>
          <w:lang w:val="en-US"/>
        </w:rPr>
        <w:t>ể</w:t>
      </w:r>
      <w:r w:rsidRPr="00704996">
        <w:rPr>
          <w:rFonts w:ascii="Arial" w:hAnsi="Arial" w:cs="Arial"/>
          <w:b/>
          <w:i/>
          <w:sz w:val="20"/>
        </w:rPr>
        <w:t>n tiền tệ</w:t>
      </w:r>
    </w:p>
    <w:p w14:paraId="76D55C09" w14:textId="77777777" w:rsidR="00654624" w:rsidRPr="00302E6B" w:rsidRDefault="00654624" w:rsidP="00654624">
      <w:pPr>
        <w:spacing w:before="120"/>
        <w:rPr>
          <w:rFonts w:ascii="Arial" w:hAnsi="Arial" w:cs="Arial"/>
          <w:sz w:val="20"/>
        </w:rPr>
      </w:pPr>
      <w:r w:rsidRPr="00302E6B">
        <w:rPr>
          <w:rFonts w:ascii="Arial" w:hAnsi="Arial" w:cs="Arial"/>
          <w:sz w:val="20"/>
        </w:rPr>
        <w:t>(1) Đơn vị thuyết minh các giao dịch không bằng tiền trong kỳ ảnh hưởng đến báo cáo lưu chuyển tiền tệ, bao gồm:</w:t>
      </w:r>
    </w:p>
    <w:p w14:paraId="7238C0C0" w14:textId="77777777" w:rsidR="00654624" w:rsidRPr="00302E6B" w:rsidRDefault="00654624" w:rsidP="00654624">
      <w:pPr>
        <w:spacing w:before="120"/>
        <w:rPr>
          <w:rFonts w:ascii="Arial" w:hAnsi="Arial" w:cs="Arial"/>
          <w:sz w:val="20"/>
        </w:rPr>
      </w:pPr>
      <w:r w:rsidRPr="00302E6B">
        <w:rPr>
          <w:rFonts w:ascii="Arial" w:hAnsi="Arial" w:cs="Arial"/>
          <w:sz w:val="20"/>
        </w:rPr>
        <w:t>- Mua tài sản bằng nhận nợ</w:t>
      </w:r>
    </w:p>
    <w:p w14:paraId="06476CC8" w14:textId="77777777" w:rsidR="00654624" w:rsidRPr="00302E6B" w:rsidRDefault="00654624" w:rsidP="00654624">
      <w:pPr>
        <w:spacing w:before="120"/>
        <w:rPr>
          <w:rFonts w:ascii="Arial" w:hAnsi="Arial" w:cs="Arial"/>
          <w:sz w:val="20"/>
        </w:rPr>
      </w:pPr>
      <w:r w:rsidRPr="00302E6B">
        <w:rPr>
          <w:rFonts w:ascii="Arial" w:hAnsi="Arial" w:cs="Arial"/>
          <w:sz w:val="20"/>
        </w:rPr>
        <w:t>- Tài sản được cấp từ cấp trên</w:t>
      </w:r>
    </w:p>
    <w:p w14:paraId="7D24DED6" w14:textId="77777777" w:rsidR="00654624" w:rsidRPr="00302E6B" w:rsidRDefault="00654624" w:rsidP="00654624">
      <w:pPr>
        <w:spacing w:before="120"/>
        <w:rPr>
          <w:rFonts w:ascii="Arial" w:hAnsi="Arial" w:cs="Arial"/>
          <w:sz w:val="20"/>
        </w:rPr>
      </w:pPr>
      <w:r w:rsidRPr="00302E6B">
        <w:rPr>
          <w:rFonts w:ascii="Arial" w:hAnsi="Arial" w:cs="Arial"/>
          <w:sz w:val="20"/>
        </w:rPr>
        <w:t>- Tài sản nhận chuyển giao từ đơn vị khác</w:t>
      </w:r>
    </w:p>
    <w:p w14:paraId="0A85C210" w14:textId="77777777" w:rsidR="00654624" w:rsidRPr="00302E6B" w:rsidRDefault="00654624" w:rsidP="00654624">
      <w:pPr>
        <w:spacing w:before="120"/>
        <w:rPr>
          <w:rFonts w:ascii="Arial" w:hAnsi="Arial" w:cs="Arial"/>
          <w:sz w:val="20"/>
        </w:rPr>
      </w:pPr>
      <w:r w:rsidRPr="00302E6B">
        <w:rPr>
          <w:rFonts w:ascii="Arial" w:hAnsi="Arial" w:cs="Arial"/>
          <w:sz w:val="20"/>
        </w:rPr>
        <w:t>- Chuyển nợ thành vốn chủ sở hữu</w:t>
      </w:r>
    </w:p>
    <w:p w14:paraId="48729F47" w14:textId="77777777" w:rsidR="00654624" w:rsidRPr="00302E6B" w:rsidRDefault="00654624" w:rsidP="00654624">
      <w:pPr>
        <w:spacing w:before="120"/>
        <w:rPr>
          <w:rFonts w:ascii="Arial" w:hAnsi="Arial" w:cs="Arial"/>
          <w:sz w:val="20"/>
        </w:rPr>
      </w:pPr>
      <w:r w:rsidRPr="00302E6B">
        <w:rPr>
          <w:rFonts w:ascii="Arial" w:hAnsi="Arial" w:cs="Arial"/>
          <w:sz w:val="20"/>
        </w:rPr>
        <w:t>- Các giao dịch phi tiền tệ khác</w:t>
      </w:r>
    </w:p>
    <w:p w14:paraId="70553ADC" w14:textId="77777777" w:rsidR="00654624" w:rsidRPr="00302E6B" w:rsidRDefault="00654624" w:rsidP="00654624">
      <w:pPr>
        <w:spacing w:before="120"/>
        <w:rPr>
          <w:rFonts w:ascii="Arial" w:hAnsi="Arial" w:cs="Arial"/>
          <w:sz w:val="20"/>
        </w:rPr>
      </w:pPr>
      <w:r>
        <w:rPr>
          <w:rFonts w:ascii="Arial" w:hAnsi="Arial" w:cs="Arial"/>
          <w:sz w:val="20"/>
          <w:lang w:val="en-US"/>
        </w:rPr>
        <w:t>S</w:t>
      </w:r>
      <w:r w:rsidRPr="00302E6B">
        <w:rPr>
          <w:rFonts w:ascii="Arial" w:hAnsi="Arial" w:cs="Arial"/>
          <w:sz w:val="20"/>
        </w:rPr>
        <w:t>ố liệu ghi vào các chỉ tiêu này căn cứ vào sổ kế toán chi tiết có liên quan.</w:t>
      </w:r>
    </w:p>
    <w:p w14:paraId="10C0027C" w14:textId="77777777" w:rsidR="00654624" w:rsidRPr="00302E6B" w:rsidRDefault="00654624" w:rsidP="00654624">
      <w:pPr>
        <w:spacing w:before="120"/>
        <w:rPr>
          <w:rFonts w:ascii="Arial" w:hAnsi="Arial" w:cs="Arial"/>
          <w:sz w:val="20"/>
        </w:rPr>
      </w:pPr>
      <w:r w:rsidRPr="00302E6B">
        <w:rPr>
          <w:rFonts w:ascii="Arial" w:hAnsi="Arial" w:cs="Arial"/>
          <w:sz w:val="20"/>
        </w:rPr>
        <w:t>(2) Các khoản tiền đơn vị nắm giữ nhưng không được sử dụng</w:t>
      </w:r>
    </w:p>
    <w:p w14:paraId="312C0C90" w14:textId="77777777" w:rsidR="00654624" w:rsidRPr="00302E6B" w:rsidRDefault="00654624" w:rsidP="00654624">
      <w:pPr>
        <w:spacing w:before="120"/>
        <w:rPr>
          <w:rFonts w:ascii="Arial" w:hAnsi="Arial" w:cs="Arial"/>
          <w:sz w:val="20"/>
        </w:rPr>
      </w:pPr>
      <w:r w:rsidRPr="00302E6B">
        <w:rPr>
          <w:rFonts w:ascii="Arial" w:hAnsi="Arial" w:cs="Arial"/>
          <w:sz w:val="20"/>
        </w:rPr>
        <w:t>Đơn vị thuyết minh chi tiết các khoản tiền đơn vị đang nắm giữ nhưng không được sử dụng, căn cứ sổ chi tiết theo dõi riêng các khoản tiền của dự án, tiền mua hàng hóa vật tư dự trữ nhà nước, tiền của các quỹ tài chính và các khoản tiền khác mà đơn vị được giao nắm giữ không thuộc kinh phí hoạt động của đơn vị nhưng được hạch toán chung sổ sách kế toán với kinh phí hoạt động của đơn vị để thuyết minh chi tiết.</w:t>
      </w:r>
    </w:p>
    <w:p w14:paraId="01EACF07" w14:textId="77777777" w:rsidR="00654624" w:rsidRPr="00302E6B" w:rsidRDefault="00654624" w:rsidP="00654624">
      <w:pPr>
        <w:spacing w:before="120"/>
        <w:rPr>
          <w:rFonts w:ascii="Arial" w:hAnsi="Arial" w:cs="Arial"/>
          <w:sz w:val="20"/>
        </w:rPr>
      </w:pPr>
      <w:r w:rsidRPr="00302E6B">
        <w:rPr>
          <w:rFonts w:ascii="Arial" w:hAnsi="Arial" w:cs="Arial"/>
          <w:sz w:val="20"/>
        </w:rPr>
        <w:t>(3) Thuyết minh khác cho báo cáo lưu chuyển tiền tệ</w:t>
      </w:r>
    </w:p>
    <w:p w14:paraId="2814E36F" w14:textId="77777777" w:rsidR="00654624" w:rsidRPr="00302E6B" w:rsidRDefault="00654624" w:rsidP="00654624">
      <w:pPr>
        <w:spacing w:before="120"/>
        <w:rPr>
          <w:rFonts w:ascii="Arial" w:hAnsi="Arial" w:cs="Arial"/>
          <w:sz w:val="20"/>
        </w:rPr>
      </w:pPr>
      <w:r w:rsidRPr="00302E6B">
        <w:rPr>
          <w:rFonts w:ascii="Arial" w:hAnsi="Arial" w:cs="Arial"/>
          <w:sz w:val="20"/>
        </w:rPr>
        <w:t>Đơn vị thuyết minh các nội dung khác xét thấy cần phải thuyết minh thêm để làm rõ dòng tiền lưu chuyển trong năm mà báo cáo lưu chuyển tiền tệ và các chỉ tiêu thuyết minh trên chưa phản ánh được.</w:t>
      </w:r>
    </w:p>
    <w:p w14:paraId="4465F364" w14:textId="77777777" w:rsidR="00654624" w:rsidRPr="00704996" w:rsidRDefault="00654624" w:rsidP="00654624">
      <w:pPr>
        <w:spacing w:before="120"/>
        <w:rPr>
          <w:rFonts w:ascii="Arial" w:hAnsi="Arial" w:cs="Arial"/>
          <w:b/>
          <w:i/>
          <w:sz w:val="20"/>
        </w:rPr>
      </w:pPr>
      <w:r w:rsidRPr="00704996">
        <w:rPr>
          <w:rFonts w:ascii="Arial" w:hAnsi="Arial" w:cs="Arial"/>
          <w:b/>
          <w:i/>
          <w:sz w:val="20"/>
        </w:rPr>
        <w:t>4.6. Thông tin thuyế</w:t>
      </w:r>
      <w:r>
        <w:rPr>
          <w:rFonts w:ascii="Arial" w:hAnsi="Arial" w:cs="Arial"/>
          <w:b/>
          <w:i/>
          <w:sz w:val="20"/>
        </w:rPr>
        <w:t>t m</w:t>
      </w:r>
      <w:r>
        <w:rPr>
          <w:rFonts w:ascii="Arial" w:hAnsi="Arial" w:cs="Arial"/>
          <w:b/>
          <w:i/>
          <w:sz w:val="20"/>
          <w:lang w:val="en-US"/>
        </w:rPr>
        <w:t>i</w:t>
      </w:r>
      <w:r w:rsidRPr="00704996">
        <w:rPr>
          <w:rFonts w:ascii="Arial" w:hAnsi="Arial" w:cs="Arial"/>
          <w:b/>
          <w:i/>
          <w:sz w:val="20"/>
        </w:rPr>
        <w:t>nh khác</w:t>
      </w:r>
    </w:p>
    <w:p w14:paraId="16371A8C" w14:textId="77777777" w:rsidR="00654624" w:rsidRPr="00302E6B" w:rsidRDefault="00654624" w:rsidP="00654624">
      <w:pPr>
        <w:spacing w:before="120"/>
        <w:rPr>
          <w:rFonts w:ascii="Arial" w:hAnsi="Arial" w:cs="Arial"/>
          <w:sz w:val="20"/>
        </w:rPr>
      </w:pPr>
      <w:r w:rsidRPr="00302E6B">
        <w:rPr>
          <w:rFonts w:ascii="Arial" w:hAnsi="Arial" w:cs="Arial"/>
          <w:sz w:val="20"/>
        </w:rPr>
        <w:t>(1) Những sự kiện phát sinh sau ngày kết thúc kỳ kế toán năm.</w:t>
      </w:r>
    </w:p>
    <w:p w14:paraId="5B0230D1" w14:textId="77777777" w:rsidR="00654624" w:rsidRPr="00302E6B" w:rsidRDefault="00654624" w:rsidP="00654624">
      <w:pPr>
        <w:spacing w:before="120"/>
        <w:rPr>
          <w:rFonts w:ascii="Arial" w:hAnsi="Arial" w:cs="Arial"/>
          <w:sz w:val="20"/>
        </w:rPr>
      </w:pPr>
      <w:r w:rsidRPr="00302E6B">
        <w:rPr>
          <w:rFonts w:ascii="Arial" w:hAnsi="Arial" w:cs="Arial"/>
          <w:sz w:val="20"/>
        </w:rPr>
        <w:t>Đơn vị thuyết minh rõ các sự kiện phát sinh sau ngày kết thúc kỳ kế toán năm làm ảnh hưởng đến số liệu báo cáo tài chính.</w:t>
      </w:r>
    </w:p>
    <w:p w14:paraId="7E17B875" w14:textId="77777777" w:rsidR="00654624" w:rsidRPr="00302E6B" w:rsidRDefault="00654624" w:rsidP="00654624">
      <w:pPr>
        <w:spacing w:before="120"/>
        <w:rPr>
          <w:rFonts w:ascii="Arial" w:hAnsi="Arial" w:cs="Arial"/>
          <w:sz w:val="20"/>
        </w:rPr>
      </w:pPr>
      <w:r w:rsidRPr="00302E6B">
        <w:rPr>
          <w:rFonts w:ascii="Arial" w:hAnsi="Arial" w:cs="Arial"/>
          <w:sz w:val="20"/>
        </w:rPr>
        <w:t>(2) Thông tin về các bên liên quan:</w:t>
      </w:r>
    </w:p>
    <w:p w14:paraId="6F0C6E57" w14:textId="77777777" w:rsidR="00654624" w:rsidRPr="00302E6B" w:rsidRDefault="00654624" w:rsidP="00654624">
      <w:pPr>
        <w:spacing w:before="120"/>
        <w:rPr>
          <w:rFonts w:ascii="Arial" w:hAnsi="Arial" w:cs="Arial"/>
          <w:sz w:val="20"/>
        </w:rPr>
      </w:pPr>
      <w:r w:rsidRPr="00302E6B">
        <w:rPr>
          <w:rFonts w:ascii="Arial" w:hAnsi="Arial" w:cs="Arial"/>
          <w:sz w:val="20"/>
        </w:rPr>
        <w:t>Đơn vị trình bày thông tin xét thấy c</w:t>
      </w:r>
      <w:r>
        <w:rPr>
          <w:rFonts w:ascii="Arial" w:hAnsi="Arial" w:cs="Arial"/>
          <w:sz w:val="20"/>
          <w:lang w:val="en-US"/>
        </w:rPr>
        <w:t>ầ</w:t>
      </w:r>
      <w:r w:rsidRPr="00302E6B">
        <w:rPr>
          <w:rFonts w:ascii="Arial" w:hAnsi="Arial" w:cs="Arial"/>
          <w:sz w:val="20"/>
        </w:rPr>
        <w:t>n thiết phải thuyết minh về mối quan hệ với các bên có liên quan có tồn tại quyền kiểm so</w:t>
      </w:r>
      <w:r>
        <w:rPr>
          <w:rFonts w:ascii="Arial" w:hAnsi="Arial" w:cs="Arial"/>
          <w:sz w:val="20"/>
          <w:lang w:val="en-US"/>
        </w:rPr>
        <w:t>á</w:t>
      </w:r>
      <w:r w:rsidRPr="00302E6B">
        <w:rPr>
          <w:rFonts w:ascii="Arial" w:hAnsi="Arial" w:cs="Arial"/>
          <w:sz w:val="20"/>
        </w:rPr>
        <w:t>t với đơn vị, bất kể có nghiệp vụ với các bên đó có phát sinh hay không. Ví dụ như đơn vị ủy quyền kinh phí, đơn vị cấp hỗ trợ kinh phí để thực hiện các nhiệm vụ cụ thể,...</w:t>
      </w:r>
    </w:p>
    <w:p w14:paraId="4AF1F9F7" w14:textId="77777777" w:rsidR="00654624" w:rsidRPr="00302E6B" w:rsidRDefault="00654624" w:rsidP="00654624">
      <w:pPr>
        <w:spacing w:before="120"/>
        <w:rPr>
          <w:rFonts w:ascii="Arial" w:hAnsi="Arial" w:cs="Arial"/>
          <w:sz w:val="20"/>
        </w:rPr>
      </w:pPr>
      <w:r w:rsidRPr="00302E6B">
        <w:rPr>
          <w:rFonts w:ascii="Arial" w:hAnsi="Arial" w:cs="Arial"/>
          <w:sz w:val="20"/>
        </w:rPr>
        <w:t>(3) Sự kiện phát sinh sau ngày báo cáo năm trước</w:t>
      </w:r>
    </w:p>
    <w:p w14:paraId="400F4409" w14:textId="77777777" w:rsidR="00654624" w:rsidRPr="00302E6B" w:rsidRDefault="00654624" w:rsidP="00654624">
      <w:pPr>
        <w:spacing w:before="120"/>
        <w:rPr>
          <w:rFonts w:ascii="Arial" w:hAnsi="Arial" w:cs="Arial"/>
          <w:sz w:val="20"/>
        </w:rPr>
      </w:pPr>
      <w:r w:rsidRPr="00302E6B">
        <w:rPr>
          <w:rFonts w:ascii="Arial" w:hAnsi="Arial" w:cs="Arial"/>
          <w:sz w:val="20"/>
        </w:rPr>
        <w:t>Đơn vị phải thuyết minh thông tin về các sự kiện đã điều chỉnh số liệu sau khi báo cáo tài chính năm đã lập và nộp cho cơ quan có thẩm quyền có ảnh hưởng trọng yếu đáng kể đến số liệu đã báo cáo.</w:t>
      </w:r>
    </w:p>
    <w:p w14:paraId="24B1D5CD" w14:textId="77777777" w:rsidR="00654624" w:rsidRPr="00302E6B" w:rsidRDefault="00654624" w:rsidP="00654624">
      <w:pPr>
        <w:spacing w:before="120"/>
        <w:rPr>
          <w:rFonts w:ascii="Arial" w:hAnsi="Arial" w:cs="Arial"/>
          <w:sz w:val="20"/>
        </w:rPr>
      </w:pPr>
      <w:r w:rsidRPr="00302E6B">
        <w:rPr>
          <w:rFonts w:ascii="Arial" w:hAnsi="Arial" w:cs="Arial"/>
          <w:sz w:val="20"/>
        </w:rPr>
        <w:t>(4) Thông tin thay đổi so với báo cáo tài chính kỳ trước</w:t>
      </w:r>
    </w:p>
    <w:p w14:paraId="5563ECB8" w14:textId="77777777" w:rsidR="00654624" w:rsidRPr="00302E6B" w:rsidRDefault="00654624" w:rsidP="00654624">
      <w:pPr>
        <w:spacing w:before="120"/>
        <w:rPr>
          <w:rFonts w:ascii="Arial" w:hAnsi="Arial" w:cs="Arial"/>
          <w:sz w:val="20"/>
        </w:rPr>
      </w:pPr>
      <w:r w:rsidRPr="00302E6B">
        <w:rPr>
          <w:rFonts w:ascii="Arial" w:hAnsi="Arial" w:cs="Arial"/>
          <w:sz w:val="20"/>
        </w:rPr>
        <w:t>Đơn vị thuyết minh các thay đổi như các chính sách tài chính (đánh giá lại tài sản,...), cách thức phương pháp ghi chép các nghiệp vụ phát sinh làm ảnh hưởng thay đổi số liệu báo cáo tài chính so với số liệu đã báo cáo kỳ trước.</w:t>
      </w:r>
    </w:p>
    <w:p w14:paraId="757D211D" w14:textId="77777777" w:rsidR="00654624" w:rsidRPr="00302E6B" w:rsidRDefault="00654624" w:rsidP="00654624">
      <w:pPr>
        <w:spacing w:before="120"/>
        <w:rPr>
          <w:rFonts w:ascii="Arial" w:hAnsi="Arial" w:cs="Arial"/>
          <w:sz w:val="20"/>
        </w:rPr>
      </w:pPr>
      <w:r w:rsidRPr="00302E6B">
        <w:rPr>
          <w:rFonts w:ascii="Arial" w:hAnsi="Arial" w:cs="Arial"/>
          <w:sz w:val="20"/>
        </w:rPr>
        <w:t>(5) Thông tin khác: Thuyết minh thêm thông tin khác nếu thấy c</w:t>
      </w:r>
      <w:r>
        <w:rPr>
          <w:rFonts w:ascii="Arial" w:hAnsi="Arial" w:cs="Arial"/>
          <w:sz w:val="20"/>
          <w:lang w:val="en-US"/>
        </w:rPr>
        <w:t>ầ</w:t>
      </w:r>
      <w:r w:rsidRPr="00302E6B">
        <w:rPr>
          <w:rFonts w:ascii="Arial" w:hAnsi="Arial" w:cs="Arial"/>
          <w:sz w:val="20"/>
        </w:rPr>
        <w:t>n thiết.</w:t>
      </w:r>
    </w:p>
    <w:p w14:paraId="5C6C404E" w14:textId="77777777" w:rsidR="00654624" w:rsidRPr="00704996" w:rsidRDefault="00654624" w:rsidP="00654624">
      <w:pPr>
        <w:spacing w:before="120"/>
        <w:jc w:val="center"/>
        <w:rPr>
          <w:rFonts w:ascii="Arial" w:hAnsi="Arial" w:cs="Arial"/>
          <w:b/>
          <w:sz w:val="20"/>
        </w:rPr>
      </w:pPr>
      <w:r w:rsidRPr="00704996">
        <w:rPr>
          <w:rFonts w:ascii="Arial" w:hAnsi="Arial" w:cs="Arial"/>
          <w:b/>
          <w:sz w:val="20"/>
        </w:rPr>
        <w:t>BÁO CÁO TÀI CHÍNH</w:t>
      </w:r>
    </w:p>
    <w:p w14:paraId="3FEBEA65" w14:textId="77777777" w:rsidR="00654624" w:rsidRPr="00704996" w:rsidRDefault="00654624" w:rsidP="00654624">
      <w:pPr>
        <w:spacing w:before="120"/>
        <w:jc w:val="center"/>
        <w:rPr>
          <w:rFonts w:ascii="Arial" w:hAnsi="Arial" w:cs="Arial"/>
          <w:b/>
          <w:sz w:val="20"/>
        </w:rPr>
      </w:pPr>
      <w:r w:rsidRPr="00704996">
        <w:rPr>
          <w:rFonts w:ascii="Arial" w:hAnsi="Arial" w:cs="Arial"/>
          <w:b/>
          <w:sz w:val="20"/>
        </w:rPr>
        <w:t>(Dành cho đơn vị lập báo cáo tài chính theo mẫu đơn giản)</w:t>
      </w:r>
    </w:p>
    <w:p w14:paraId="588BFA68" w14:textId="77777777" w:rsidR="00654624" w:rsidRPr="00704996" w:rsidRDefault="00654624" w:rsidP="00654624">
      <w:pPr>
        <w:spacing w:before="120"/>
        <w:jc w:val="center"/>
        <w:rPr>
          <w:rFonts w:ascii="Arial" w:hAnsi="Arial" w:cs="Arial"/>
          <w:b/>
          <w:i/>
          <w:sz w:val="20"/>
        </w:rPr>
      </w:pPr>
      <w:r w:rsidRPr="00704996">
        <w:rPr>
          <w:rFonts w:ascii="Arial" w:hAnsi="Arial" w:cs="Arial"/>
          <w:b/>
          <w:i/>
          <w:sz w:val="20"/>
        </w:rPr>
        <w:t>(M</w:t>
      </w:r>
      <w:r>
        <w:rPr>
          <w:rFonts w:ascii="Arial" w:hAnsi="Arial" w:cs="Arial"/>
          <w:b/>
          <w:i/>
          <w:sz w:val="20"/>
          <w:lang w:val="en-US"/>
        </w:rPr>
        <w:t>ẫ</w:t>
      </w:r>
      <w:r w:rsidRPr="00704996">
        <w:rPr>
          <w:rFonts w:ascii="Arial" w:hAnsi="Arial" w:cs="Arial"/>
          <w:b/>
          <w:i/>
          <w:sz w:val="20"/>
        </w:rPr>
        <w:t>u số 05/BCTC)</w:t>
      </w:r>
    </w:p>
    <w:p w14:paraId="0D126032" w14:textId="77777777" w:rsidR="00654624" w:rsidRPr="00704996" w:rsidRDefault="00654624" w:rsidP="00654624">
      <w:pPr>
        <w:spacing w:before="120"/>
        <w:rPr>
          <w:rFonts w:ascii="Arial" w:hAnsi="Arial" w:cs="Arial"/>
          <w:b/>
          <w:sz w:val="20"/>
        </w:rPr>
      </w:pPr>
      <w:r w:rsidRPr="00704996">
        <w:rPr>
          <w:rFonts w:ascii="Arial" w:hAnsi="Arial" w:cs="Arial"/>
          <w:b/>
          <w:sz w:val="20"/>
        </w:rPr>
        <w:t>1. Mục đích</w:t>
      </w:r>
    </w:p>
    <w:p w14:paraId="15010DAC" w14:textId="77777777" w:rsidR="00654624" w:rsidRPr="00302E6B" w:rsidRDefault="00654624" w:rsidP="00654624">
      <w:pPr>
        <w:spacing w:before="120"/>
        <w:rPr>
          <w:rFonts w:ascii="Arial" w:hAnsi="Arial" w:cs="Arial"/>
          <w:sz w:val="20"/>
        </w:rPr>
      </w:pPr>
      <w:r w:rsidRPr="00302E6B">
        <w:rPr>
          <w:rFonts w:ascii="Arial" w:hAnsi="Arial" w:cs="Arial"/>
          <w:sz w:val="20"/>
        </w:rPr>
        <w:t>Báo cáo tài chính phản ánh tổng quát toàn bộ giá trị tài sản hiện có và nguồn hình thành tài sản của đơn vị kế toán tại thời điểm 31/12 hàng năm, kết quả hoạt động của đơn vị trong năm, dòng tiền lưu chuyển trong năm.</w:t>
      </w:r>
    </w:p>
    <w:p w14:paraId="6476391A" w14:textId="77777777" w:rsidR="00654624" w:rsidRPr="00302E6B" w:rsidRDefault="00654624" w:rsidP="00654624">
      <w:pPr>
        <w:spacing w:before="120"/>
        <w:rPr>
          <w:rFonts w:ascii="Arial" w:hAnsi="Arial" w:cs="Arial"/>
          <w:sz w:val="20"/>
        </w:rPr>
      </w:pPr>
      <w:r w:rsidRPr="00302E6B">
        <w:rPr>
          <w:rFonts w:ascii="Arial" w:hAnsi="Arial" w:cs="Arial"/>
          <w:sz w:val="20"/>
        </w:rPr>
        <w:t>Số liệu trên Báo cáo tình hình tài chính cho biết toàn bộ giá trị tài sản hiện có của đơn vị theo cơ cấu của tài sản và cơ cấu nguồn vốn hình thành tài sản, kết quả hoạt động của đơn vị và dòng tiền lưu chuyển trong năm. Căn cứ vào Báo cáo tài chính có thể nhận xét, đánh giá khái quát tình hình tài chính của đơn vị.</w:t>
      </w:r>
    </w:p>
    <w:p w14:paraId="26798E70" w14:textId="77777777" w:rsidR="00654624" w:rsidRPr="00302E6B" w:rsidRDefault="00654624" w:rsidP="00654624">
      <w:pPr>
        <w:spacing w:before="120"/>
        <w:rPr>
          <w:rFonts w:ascii="Arial" w:hAnsi="Arial" w:cs="Arial"/>
          <w:sz w:val="20"/>
        </w:rPr>
      </w:pPr>
      <w:r w:rsidRPr="00302E6B">
        <w:rPr>
          <w:rFonts w:ascii="Arial" w:hAnsi="Arial" w:cs="Arial"/>
          <w:sz w:val="20"/>
        </w:rPr>
        <w:t>Đơn vị đáp ứng điều kiện lập báo cáo tài chính theo mẫu này thì không phải lập báo cáo tài chính theo các mẫu số B01/BCTC, B02/BCTC, B03/BCTC, B04/BCTC.</w:t>
      </w:r>
    </w:p>
    <w:p w14:paraId="205A190F" w14:textId="77777777" w:rsidR="00654624" w:rsidRPr="00704996" w:rsidRDefault="00654624" w:rsidP="00654624">
      <w:pPr>
        <w:spacing w:before="120"/>
        <w:rPr>
          <w:rFonts w:ascii="Arial" w:hAnsi="Arial" w:cs="Arial"/>
          <w:b/>
          <w:sz w:val="20"/>
        </w:rPr>
      </w:pPr>
      <w:r w:rsidRPr="00704996">
        <w:rPr>
          <w:rFonts w:ascii="Arial" w:hAnsi="Arial" w:cs="Arial"/>
          <w:b/>
          <w:sz w:val="20"/>
        </w:rPr>
        <w:t>2. Nguyên tắc trình bày</w:t>
      </w:r>
    </w:p>
    <w:p w14:paraId="3B801B08" w14:textId="77777777" w:rsidR="00654624" w:rsidRPr="00302E6B" w:rsidRDefault="00654624" w:rsidP="00654624">
      <w:pPr>
        <w:spacing w:before="120"/>
        <w:rPr>
          <w:rFonts w:ascii="Arial" w:hAnsi="Arial" w:cs="Arial"/>
          <w:sz w:val="20"/>
        </w:rPr>
      </w:pPr>
      <w:r w:rsidRPr="00302E6B">
        <w:rPr>
          <w:rFonts w:ascii="Arial" w:hAnsi="Arial" w:cs="Arial"/>
          <w:sz w:val="20"/>
        </w:rPr>
        <w:t>Đơn vị phải trình bày các chỉ tiêu báo cáo theo mẫu quy định, khi lập báo cáo không được thêm bớt các chỉ tiêu, trường hợp chỉ tiêu nào không có phát sinh thì bỏ trố</w:t>
      </w:r>
      <w:r>
        <w:rPr>
          <w:rFonts w:ascii="Arial" w:hAnsi="Arial" w:cs="Arial"/>
          <w:sz w:val="20"/>
        </w:rPr>
        <w:t>ng ph</w:t>
      </w:r>
      <w:r>
        <w:rPr>
          <w:rFonts w:ascii="Arial" w:hAnsi="Arial" w:cs="Arial"/>
          <w:sz w:val="20"/>
          <w:lang w:val="en-US"/>
        </w:rPr>
        <w:t>ầ</w:t>
      </w:r>
      <w:r w:rsidRPr="00302E6B">
        <w:rPr>
          <w:rFonts w:ascii="Arial" w:hAnsi="Arial" w:cs="Arial"/>
          <w:sz w:val="20"/>
        </w:rPr>
        <w:t>n số liệu.</w:t>
      </w:r>
    </w:p>
    <w:p w14:paraId="3C99DFCB" w14:textId="77777777" w:rsidR="00654624" w:rsidRPr="00704996" w:rsidRDefault="00654624" w:rsidP="00654624">
      <w:pPr>
        <w:spacing w:before="120"/>
        <w:rPr>
          <w:rFonts w:ascii="Arial" w:hAnsi="Arial" w:cs="Arial"/>
          <w:b/>
          <w:sz w:val="20"/>
        </w:rPr>
      </w:pPr>
      <w:r w:rsidRPr="00704996">
        <w:rPr>
          <w:rFonts w:ascii="Arial" w:hAnsi="Arial" w:cs="Arial"/>
          <w:b/>
          <w:sz w:val="20"/>
        </w:rPr>
        <w:t>3. Cơ sở để lập Báo cáo tình hình tài chính</w:t>
      </w:r>
    </w:p>
    <w:p w14:paraId="762B3912" w14:textId="77777777" w:rsidR="00654624" w:rsidRPr="00302E6B" w:rsidRDefault="00654624" w:rsidP="00654624">
      <w:pPr>
        <w:spacing w:before="120"/>
        <w:rPr>
          <w:rFonts w:ascii="Arial" w:hAnsi="Arial" w:cs="Arial"/>
          <w:sz w:val="20"/>
        </w:rPr>
      </w:pPr>
      <w:r w:rsidRPr="00302E6B">
        <w:rPr>
          <w:rFonts w:ascii="Arial" w:hAnsi="Arial" w:cs="Arial"/>
          <w:sz w:val="20"/>
        </w:rPr>
        <w:t>- Nguồn số liệu để lập Báo cáo tài chính là số liệu trên sổ kế toán tổng hợp và các sổ kế toán chi tiết tài khoản.</w:t>
      </w:r>
    </w:p>
    <w:p w14:paraId="73396EEF" w14:textId="77777777" w:rsidR="00654624" w:rsidRPr="00302E6B" w:rsidRDefault="00654624" w:rsidP="00654624">
      <w:pPr>
        <w:spacing w:before="120"/>
        <w:rPr>
          <w:rFonts w:ascii="Arial" w:hAnsi="Arial" w:cs="Arial"/>
          <w:sz w:val="20"/>
        </w:rPr>
      </w:pPr>
      <w:r w:rsidRPr="00302E6B">
        <w:rPr>
          <w:rFonts w:ascii="Arial" w:hAnsi="Arial" w:cs="Arial"/>
          <w:sz w:val="20"/>
        </w:rPr>
        <w:t>- Báo cáo tài chính k</w:t>
      </w:r>
      <w:r>
        <w:rPr>
          <w:rFonts w:ascii="Arial" w:hAnsi="Arial" w:cs="Arial"/>
          <w:sz w:val="20"/>
          <w:lang w:val="en-US"/>
        </w:rPr>
        <w:t>ỳ</w:t>
      </w:r>
      <w:r w:rsidRPr="00302E6B">
        <w:rPr>
          <w:rFonts w:ascii="Arial" w:hAnsi="Arial" w:cs="Arial"/>
          <w:sz w:val="20"/>
        </w:rPr>
        <w:t xml:space="preserve"> trước.</w:t>
      </w:r>
    </w:p>
    <w:p w14:paraId="7D61A95A" w14:textId="77777777" w:rsidR="00654624" w:rsidRPr="00704996" w:rsidRDefault="00654624" w:rsidP="00654624">
      <w:pPr>
        <w:spacing w:before="120"/>
        <w:rPr>
          <w:rFonts w:ascii="Arial" w:hAnsi="Arial" w:cs="Arial"/>
          <w:b/>
          <w:sz w:val="20"/>
        </w:rPr>
      </w:pPr>
      <w:r w:rsidRPr="00704996">
        <w:rPr>
          <w:rFonts w:ascii="Arial" w:hAnsi="Arial" w:cs="Arial"/>
          <w:b/>
          <w:sz w:val="20"/>
        </w:rPr>
        <w:t>4. Nội dung và phương pháp lập</w:t>
      </w:r>
    </w:p>
    <w:p w14:paraId="26AADC81" w14:textId="77777777" w:rsidR="00654624" w:rsidRPr="00704996" w:rsidRDefault="00654624" w:rsidP="00654624">
      <w:pPr>
        <w:spacing w:before="120"/>
        <w:rPr>
          <w:rFonts w:ascii="Arial" w:hAnsi="Arial" w:cs="Arial"/>
          <w:b/>
          <w:sz w:val="20"/>
        </w:rPr>
      </w:pPr>
      <w:r w:rsidRPr="00704996">
        <w:rPr>
          <w:rFonts w:ascii="Arial" w:hAnsi="Arial" w:cs="Arial"/>
          <w:b/>
          <w:sz w:val="20"/>
        </w:rPr>
        <w:t>4.1. Phần 1- Tình hình tài chính:</w:t>
      </w:r>
    </w:p>
    <w:p w14:paraId="03DA0F9E" w14:textId="77777777" w:rsidR="00654624" w:rsidRPr="00704996" w:rsidRDefault="00654624" w:rsidP="00654624">
      <w:pPr>
        <w:spacing w:before="120"/>
        <w:rPr>
          <w:rFonts w:ascii="Arial" w:hAnsi="Arial" w:cs="Arial"/>
          <w:b/>
          <w:i/>
          <w:sz w:val="20"/>
        </w:rPr>
      </w:pPr>
      <w:r w:rsidRPr="00704996">
        <w:rPr>
          <w:rFonts w:ascii="Arial" w:hAnsi="Arial" w:cs="Arial"/>
          <w:b/>
          <w:i/>
          <w:sz w:val="20"/>
        </w:rPr>
        <w:t>4.1.1. Chỉ tiêu cột:</w:t>
      </w:r>
    </w:p>
    <w:p w14:paraId="5F95D033" w14:textId="77777777" w:rsidR="00654624" w:rsidRPr="00302E6B" w:rsidRDefault="00654624" w:rsidP="00654624">
      <w:pPr>
        <w:spacing w:before="120"/>
        <w:rPr>
          <w:rFonts w:ascii="Arial" w:hAnsi="Arial" w:cs="Arial"/>
          <w:sz w:val="20"/>
        </w:rPr>
      </w:pPr>
      <w:r w:rsidRPr="00302E6B">
        <w:rPr>
          <w:rFonts w:ascii="Arial" w:hAnsi="Arial" w:cs="Arial"/>
          <w:sz w:val="20"/>
        </w:rPr>
        <w:t>- Cột STT, chỉ tiêu và cột mã số (cột A, B, C): Đơn vị phải chấp hành theo đúng mẫu quy định, không sắp xếp lại.</w:t>
      </w:r>
    </w:p>
    <w:p w14:paraId="11613063" w14:textId="77777777" w:rsidR="00654624" w:rsidRPr="00302E6B" w:rsidRDefault="00654624" w:rsidP="00654624">
      <w:pPr>
        <w:spacing w:before="120"/>
        <w:rPr>
          <w:rFonts w:ascii="Arial" w:hAnsi="Arial" w:cs="Arial"/>
          <w:sz w:val="20"/>
        </w:rPr>
      </w:pPr>
      <w:r w:rsidRPr="00302E6B">
        <w:rPr>
          <w:rFonts w:ascii="Arial" w:hAnsi="Arial" w:cs="Arial"/>
          <w:sz w:val="20"/>
        </w:rPr>
        <w:t>- Cột thuyết minh (cột D): Dùng để đánh mã số chỉ tiêu thuyết minh có liên quan trong phần thuyết minh, mục đích để người đọc báo cáo tài chính có thể dẫn chiếu nhanh chóng tới nội dung thuyết minh chi tiết của các chỉ tiêu này.</w:t>
      </w:r>
    </w:p>
    <w:p w14:paraId="588A031B" w14:textId="77777777" w:rsidR="00654624" w:rsidRPr="00302E6B" w:rsidRDefault="00654624" w:rsidP="00654624">
      <w:pPr>
        <w:spacing w:before="120"/>
        <w:rPr>
          <w:rFonts w:ascii="Arial" w:hAnsi="Arial" w:cs="Arial"/>
          <w:sz w:val="20"/>
        </w:rPr>
      </w:pPr>
      <w:r w:rsidRPr="00302E6B">
        <w:rPr>
          <w:rFonts w:ascii="Arial" w:hAnsi="Arial" w:cs="Arial"/>
          <w:sz w:val="20"/>
        </w:rPr>
        <w:t>- Cột số liệu: Số liệu ghi vào phần này chia làm 2 cột:</w:t>
      </w:r>
    </w:p>
    <w:p w14:paraId="41A6050A" w14:textId="77777777" w:rsidR="00654624" w:rsidRPr="00302E6B" w:rsidRDefault="00654624" w:rsidP="00654624">
      <w:pPr>
        <w:spacing w:before="120"/>
        <w:rPr>
          <w:rFonts w:ascii="Arial" w:hAnsi="Arial" w:cs="Arial"/>
          <w:sz w:val="20"/>
        </w:rPr>
      </w:pPr>
      <w:r w:rsidRPr="00302E6B">
        <w:rPr>
          <w:rFonts w:ascii="Arial" w:hAnsi="Arial" w:cs="Arial"/>
          <w:sz w:val="20"/>
        </w:rPr>
        <w:t>+ Cột 1: phản ánh số cuối năm là số dư thời điểm 31/12 năm lập báo cáo.</w:t>
      </w:r>
    </w:p>
    <w:p w14:paraId="191C2F7F" w14:textId="77777777" w:rsidR="00654624" w:rsidRPr="00302E6B" w:rsidRDefault="00654624" w:rsidP="00654624">
      <w:pPr>
        <w:spacing w:before="120"/>
        <w:rPr>
          <w:rFonts w:ascii="Arial" w:hAnsi="Arial" w:cs="Arial"/>
          <w:sz w:val="20"/>
        </w:rPr>
      </w:pPr>
      <w:r w:rsidRPr="00302E6B">
        <w:rPr>
          <w:rFonts w:ascii="Arial" w:hAnsi="Arial" w:cs="Arial"/>
          <w:sz w:val="20"/>
        </w:rPr>
        <w:t>+ Cột 2: phản ánh số đầu năm là số dư thời điểm 01/01 năm lập báo cáo.</w:t>
      </w:r>
    </w:p>
    <w:p w14:paraId="6956CCF6" w14:textId="77777777" w:rsidR="00654624" w:rsidRPr="003978FA" w:rsidRDefault="00654624" w:rsidP="00654624">
      <w:pPr>
        <w:spacing w:before="120"/>
        <w:rPr>
          <w:rFonts w:ascii="Arial" w:hAnsi="Arial" w:cs="Arial"/>
          <w:b/>
          <w:i/>
          <w:sz w:val="20"/>
        </w:rPr>
      </w:pPr>
      <w:r w:rsidRPr="003978FA">
        <w:rPr>
          <w:rFonts w:ascii="Arial" w:hAnsi="Arial" w:cs="Arial"/>
          <w:b/>
          <w:i/>
          <w:sz w:val="20"/>
        </w:rPr>
        <w:t>4.1.2. Phương pháp lập các chỉ tiêu báo cáo</w:t>
      </w:r>
    </w:p>
    <w:p w14:paraId="4201F18D" w14:textId="77777777" w:rsidR="00654624" w:rsidRPr="003978FA" w:rsidRDefault="00654624" w:rsidP="00654624">
      <w:pPr>
        <w:spacing w:before="120"/>
        <w:rPr>
          <w:rFonts w:ascii="Arial" w:hAnsi="Arial" w:cs="Arial"/>
          <w:b/>
          <w:i/>
          <w:sz w:val="20"/>
        </w:rPr>
      </w:pPr>
      <w:r w:rsidRPr="003978FA">
        <w:rPr>
          <w:rFonts w:ascii="Arial" w:hAnsi="Arial" w:cs="Arial"/>
          <w:b/>
          <w:i/>
          <w:sz w:val="20"/>
        </w:rPr>
        <w:t>a. Tài sản</w:t>
      </w:r>
    </w:p>
    <w:p w14:paraId="5F9C958C" w14:textId="77777777" w:rsidR="00654624" w:rsidRPr="003978FA" w:rsidRDefault="00654624" w:rsidP="00654624">
      <w:pPr>
        <w:spacing w:before="120"/>
        <w:rPr>
          <w:rFonts w:ascii="Arial" w:hAnsi="Arial" w:cs="Arial"/>
          <w:b/>
          <w:sz w:val="20"/>
        </w:rPr>
      </w:pPr>
      <w:r w:rsidRPr="003978FA">
        <w:rPr>
          <w:rFonts w:ascii="Arial" w:hAnsi="Arial" w:cs="Arial"/>
          <w:b/>
          <w:sz w:val="20"/>
        </w:rPr>
        <w:t>- Tiền - Mã số 01</w:t>
      </w:r>
    </w:p>
    <w:p w14:paraId="15220835" w14:textId="77777777" w:rsidR="00654624" w:rsidRPr="00302E6B" w:rsidRDefault="00654624" w:rsidP="00654624">
      <w:pPr>
        <w:spacing w:before="120"/>
        <w:rPr>
          <w:rFonts w:ascii="Arial" w:hAnsi="Arial" w:cs="Arial"/>
          <w:sz w:val="20"/>
        </w:rPr>
      </w:pPr>
      <w:r w:rsidRPr="00302E6B">
        <w:rPr>
          <w:rFonts w:ascii="Arial" w:hAnsi="Arial" w:cs="Arial"/>
          <w:sz w:val="20"/>
        </w:rPr>
        <w:t>Là chỉ tiêu tổng hợp phản ánh toàn bộ số tiền hiện có của đơn vị tại thời điểm báo cáo. Các khoản tiền bao gồm tiền mặt tại quỹ, các khoản tiền gửi không kỳ hạn tại kho bạc.</w:t>
      </w:r>
    </w:p>
    <w:p w14:paraId="55A1A5C1"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Số liệu ghi vào chỉ tiêu này là tổng số dư Nợ của các tài khoản 111 </w:t>
      </w:r>
      <w:r>
        <w:rPr>
          <w:rFonts w:ascii="Arial" w:hAnsi="Arial" w:cs="Arial"/>
          <w:sz w:val="20"/>
          <w:lang w:val="en-US"/>
        </w:rPr>
        <w:t>“</w:t>
      </w:r>
      <w:r w:rsidRPr="00302E6B">
        <w:rPr>
          <w:rFonts w:ascii="Arial" w:hAnsi="Arial" w:cs="Arial"/>
          <w:sz w:val="20"/>
        </w:rPr>
        <w:t>Tiền mặt”; TK 112 “Tiền gửi ngân hàng, kho bạc”.</w:t>
      </w:r>
    </w:p>
    <w:p w14:paraId="3560C869" w14:textId="77777777" w:rsidR="00654624" w:rsidRPr="003978FA" w:rsidRDefault="00654624" w:rsidP="00654624">
      <w:pPr>
        <w:spacing w:before="120"/>
        <w:rPr>
          <w:rFonts w:ascii="Arial" w:hAnsi="Arial" w:cs="Arial"/>
          <w:b/>
          <w:sz w:val="20"/>
        </w:rPr>
      </w:pPr>
      <w:r w:rsidRPr="003978FA">
        <w:rPr>
          <w:rFonts w:ascii="Arial" w:hAnsi="Arial" w:cs="Arial"/>
          <w:b/>
          <w:sz w:val="20"/>
        </w:rPr>
        <w:t>- Các khoản phải thu - Mã số 03</w:t>
      </w:r>
    </w:p>
    <w:p w14:paraId="5CF5422E"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toàn bộ giá trị của các khoản phải thu của đơn vị, bao gồm: các khoản tạm chi, thuế GTGT được khấu trừ, t</w:t>
      </w:r>
      <w:r>
        <w:rPr>
          <w:rFonts w:ascii="Arial" w:hAnsi="Arial" w:cs="Arial"/>
          <w:sz w:val="20"/>
          <w:lang w:val="en-US"/>
        </w:rPr>
        <w:t>ạ</w:t>
      </w:r>
      <w:r w:rsidRPr="00302E6B">
        <w:rPr>
          <w:rFonts w:ascii="Arial" w:hAnsi="Arial" w:cs="Arial"/>
          <w:sz w:val="20"/>
        </w:rPr>
        <w:t>m ứng, chi phí trả trước, đặt cọc, ký quỹ, ký cược, trả trước cho người bán và phải thu khác.</w:t>
      </w:r>
    </w:p>
    <w:p w14:paraId="47F8B6FA" w14:textId="77777777" w:rsidR="00654624" w:rsidRPr="00302E6B" w:rsidRDefault="00654624" w:rsidP="00654624">
      <w:pPr>
        <w:spacing w:before="120"/>
        <w:rPr>
          <w:rFonts w:ascii="Arial" w:hAnsi="Arial" w:cs="Arial"/>
          <w:sz w:val="20"/>
        </w:rPr>
      </w:pPr>
      <w:r w:rsidRPr="00302E6B">
        <w:rPr>
          <w:rFonts w:ascii="Arial" w:hAnsi="Arial" w:cs="Arial"/>
          <w:sz w:val="20"/>
        </w:rPr>
        <w:t>Số liệu ghi vào chỉ tiêu này là tổng số dư Nợ của các TK 133 “thuế GTGT được khấu trừ”, TK 137 “Tạm chi”, TK 1388 “phải thu khác”, TK 141 “Tạm ứng”, TK 242 “chi phí trả trước”, TK 248 “Đặt cọc, ký quỹ, ký cược” và số dư Nợ của TK 331 (khoản trả trước cho người bán, nếu có).</w:t>
      </w:r>
    </w:p>
    <w:p w14:paraId="2B906D9D" w14:textId="77777777" w:rsidR="00654624" w:rsidRPr="003978FA" w:rsidRDefault="00654624" w:rsidP="00654624">
      <w:pPr>
        <w:spacing w:before="120"/>
        <w:rPr>
          <w:rFonts w:ascii="Arial" w:hAnsi="Arial" w:cs="Arial"/>
          <w:b/>
          <w:sz w:val="20"/>
        </w:rPr>
      </w:pPr>
      <w:r w:rsidRPr="003978FA">
        <w:rPr>
          <w:rFonts w:ascii="Arial" w:hAnsi="Arial" w:cs="Arial"/>
          <w:b/>
          <w:sz w:val="20"/>
        </w:rPr>
        <w:t>- Hàng tồn kho- Mã số 05</w:t>
      </w:r>
    </w:p>
    <w:p w14:paraId="5EC9DCE0"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toàn bộ giá trị hiện có của các loại hàng tồn kho của đơn vị bao gồm nguyên vật liệu, công cụ dụng cụ</w:t>
      </w:r>
      <w:r>
        <w:rPr>
          <w:rFonts w:ascii="Arial" w:hAnsi="Arial" w:cs="Arial"/>
          <w:sz w:val="20"/>
        </w:rPr>
        <w:t>, và hàng t</w:t>
      </w:r>
      <w:r>
        <w:rPr>
          <w:rFonts w:ascii="Arial" w:hAnsi="Arial" w:cs="Arial"/>
          <w:sz w:val="20"/>
          <w:lang w:val="en-US"/>
        </w:rPr>
        <w:t>ồ</w:t>
      </w:r>
      <w:r w:rsidRPr="00302E6B">
        <w:rPr>
          <w:rFonts w:ascii="Arial" w:hAnsi="Arial" w:cs="Arial"/>
          <w:sz w:val="20"/>
        </w:rPr>
        <w:t>n kho khác của đơn vị phục vụ cho các hoạt động của đơn vị tại ngày lập báo cáo tài chính.</w:t>
      </w:r>
    </w:p>
    <w:p w14:paraId="012B6A1A" w14:textId="77777777" w:rsidR="00654624" w:rsidRPr="00302E6B" w:rsidRDefault="00654624" w:rsidP="00654624">
      <w:pPr>
        <w:spacing w:before="120"/>
        <w:rPr>
          <w:rFonts w:ascii="Arial" w:hAnsi="Arial" w:cs="Arial"/>
          <w:sz w:val="20"/>
        </w:rPr>
      </w:pPr>
      <w:r w:rsidRPr="00302E6B">
        <w:rPr>
          <w:rFonts w:ascii="Arial" w:hAnsi="Arial" w:cs="Arial"/>
          <w:sz w:val="20"/>
        </w:rPr>
        <w:t>Số liệu ghi vào chỉ tiêu này là tổng số dư Nợ của các tài k</w:t>
      </w:r>
      <w:r>
        <w:rPr>
          <w:rFonts w:ascii="Arial" w:hAnsi="Arial" w:cs="Arial"/>
          <w:sz w:val="20"/>
          <w:highlight w:val="white"/>
        </w:rPr>
        <w:t>ho</w:t>
      </w:r>
      <w:r>
        <w:rPr>
          <w:rFonts w:ascii="Arial" w:hAnsi="Arial" w:cs="Arial"/>
          <w:sz w:val="20"/>
          <w:highlight w:val="white"/>
          <w:lang w:val="en-US"/>
        </w:rPr>
        <w:t>ả</w:t>
      </w:r>
      <w:r w:rsidRPr="00302E6B">
        <w:rPr>
          <w:rFonts w:ascii="Arial" w:hAnsi="Arial" w:cs="Arial"/>
          <w:sz w:val="20"/>
          <w:highlight w:val="white"/>
        </w:rPr>
        <w:t>n</w:t>
      </w:r>
      <w:r w:rsidRPr="00302E6B">
        <w:rPr>
          <w:rFonts w:ascii="Arial" w:hAnsi="Arial" w:cs="Arial"/>
          <w:sz w:val="20"/>
        </w:rPr>
        <w:t xml:space="preserve"> 152,</w:t>
      </w:r>
      <w:r>
        <w:rPr>
          <w:rFonts w:ascii="Arial" w:hAnsi="Arial" w:cs="Arial"/>
          <w:sz w:val="20"/>
          <w:lang w:val="en-US"/>
        </w:rPr>
        <w:t xml:space="preserve"> </w:t>
      </w:r>
      <w:r w:rsidRPr="00302E6B">
        <w:rPr>
          <w:rFonts w:ascii="Arial" w:hAnsi="Arial" w:cs="Arial"/>
          <w:sz w:val="20"/>
        </w:rPr>
        <w:t>153.</w:t>
      </w:r>
    </w:p>
    <w:p w14:paraId="79920A0F" w14:textId="77777777" w:rsidR="00654624" w:rsidRPr="003978FA" w:rsidRDefault="00654624" w:rsidP="00654624">
      <w:pPr>
        <w:spacing w:before="120"/>
        <w:rPr>
          <w:rFonts w:ascii="Arial" w:hAnsi="Arial" w:cs="Arial"/>
          <w:b/>
          <w:sz w:val="20"/>
        </w:rPr>
      </w:pPr>
      <w:r w:rsidRPr="003978FA">
        <w:rPr>
          <w:rFonts w:ascii="Arial" w:hAnsi="Arial" w:cs="Arial"/>
          <w:b/>
          <w:sz w:val="20"/>
        </w:rPr>
        <w:t>- Tài sản cố định- Mã số 10:</w:t>
      </w:r>
    </w:p>
    <w:p w14:paraId="7298DE81" w14:textId="77777777" w:rsidR="00654624" w:rsidRPr="00302E6B" w:rsidRDefault="00654624" w:rsidP="00654624">
      <w:pPr>
        <w:spacing w:before="120"/>
        <w:rPr>
          <w:rFonts w:ascii="Arial" w:hAnsi="Arial" w:cs="Arial"/>
          <w:sz w:val="20"/>
        </w:rPr>
      </w:pPr>
      <w:r w:rsidRPr="00302E6B">
        <w:rPr>
          <w:rFonts w:ascii="Arial" w:hAnsi="Arial" w:cs="Arial"/>
          <w:sz w:val="20"/>
        </w:rPr>
        <w:t>Là chỉ tiêu tổng hợp phản ánh toàn bộ giá trị còn lại (nguyên giá trừ đi khấu hao và hao mòn lũy kế) của các loại TSCĐ tại thời điểm báo cáo.</w:t>
      </w:r>
    </w:p>
    <w:p w14:paraId="6D9CE662"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Mã số 10 = Mã số 11 </w:t>
      </w:r>
      <w:r>
        <w:rPr>
          <w:rFonts w:ascii="Arial" w:hAnsi="Arial" w:cs="Arial"/>
          <w:sz w:val="20"/>
          <w:lang w:val="en-US"/>
        </w:rPr>
        <w:t>+</w:t>
      </w:r>
      <w:r w:rsidRPr="00302E6B">
        <w:rPr>
          <w:rFonts w:ascii="Arial" w:hAnsi="Arial" w:cs="Arial"/>
          <w:sz w:val="20"/>
        </w:rPr>
        <w:t xml:space="preserve"> Mã số 15</w:t>
      </w:r>
    </w:p>
    <w:p w14:paraId="373F309E" w14:textId="77777777" w:rsidR="00654624" w:rsidRPr="003978FA" w:rsidRDefault="00654624" w:rsidP="00654624">
      <w:pPr>
        <w:spacing w:before="120"/>
        <w:rPr>
          <w:rFonts w:ascii="Arial" w:hAnsi="Arial" w:cs="Arial"/>
          <w:b/>
          <w:i/>
          <w:sz w:val="20"/>
        </w:rPr>
      </w:pPr>
      <w:r w:rsidRPr="00302E6B">
        <w:rPr>
          <w:rFonts w:ascii="Arial" w:hAnsi="Arial" w:cs="Arial"/>
          <w:sz w:val="20"/>
        </w:rPr>
        <w:t xml:space="preserve">+ </w:t>
      </w:r>
      <w:r w:rsidRPr="003978FA">
        <w:rPr>
          <w:rFonts w:ascii="Arial" w:hAnsi="Arial" w:cs="Arial"/>
          <w:b/>
          <w:i/>
          <w:sz w:val="20"/>
        </w:rPr>
        <w:t>Tài sản c</w:t>
      </w:r>
      <w:r w:rsidRPr="003978FA">
        <w:rPr>
          <w:rFonts w:ascii="Arial" w:hAnsi="Arial" w:cs="Arial"/>
          <w:b/>
          <w:i/>
          <w:sz w:val="20"/>
          <w:lang w:val="en-US"/>
        </w:rPr>
        <w:t>ố</w:t>
      </w:r>
      <w:r w:rsidRPr="003978FA">
        <w:rPr>
          <w:rFonts w:ascii="Arial" w:hAnsi="Arial" w:cs="Arial"/>
          <w:b/>
          <w:i/>
          <w:sz w:val="20"/>
        </w:rPr>
        <w:t xml:space="preserve"> định hữu hình- Mã s</w:t>
      </w:r>
      <w:r w:rsidRPr="003978FA">
        <w:rPr>
          <w:rFonts w:ascii="Arial" w:hAnsi="Arial" w:cs="Arial"/>
          <w:b/>
          <w:i/>
          <w:sz w:val="20"/>
          <w:lang w:val="en-US"/>
        </w:rPr>
        <w:t>ố</w:t>
      </w:r>
      <w:r w:rsidRPr="003978FA">
        <w:rPr>
          <w:rFonts w:ascii="Arial" w:hAnsi="Arial" w:cs="Arial"/>
          <w:b/>
          <w:i/>
          <w:sz w:val="20"/>
        </w:rPr>
        <w:t xml:space="preserve"> 11</w:t>
      </w:r>
    </w:p>
    <w:p w14:paraId="0E38F059" w14:textId="77777777" w:rsidR="00654624" w:rsidRPr="00302E6B" w:rsidRDefault="00654624" w:rsidP="00654624">
      <w:pPr>
        <w:spacing w:before="120"/>
        <w:rPr>
          <w:rFonts w:ascii="Arial" w:hAnsi="Arial" w:cs="Arial"/>
          <w:sz w:val="20"/>
        </w:rPr>
      </w:pPr>
      <w:r w:rsidRPr="00302E6B">
        <w:rPr>
          <w:rFonts w:ascii="Arial" w:hAnsi="Arial" w:cs="Arial"/>
          <w:sz w:val="20"/>
        </w:rPr>
        <w:t>Là chỉ tiêu tổng hợp phản ánh toàn bộ giá trị còn lại (nguyên giá trừ đi khấu hao và hao mòn lũy kế) của các loại TSCĐ hữu hình tại thời điểm báo cáo.</w:t>
      </w:r>
    </w:p>
    <w:p w14:paraId="39693CBB" w14:textId="77777777" w:rsidR="00654624" w:rsidRPr="00302E6B" w:rsidRDefault="00654624" w:rsidP="00654624">
      <w:pPr>
        <w:spacing w:before="120"/>
        <w:rPr>
          <w:rFonts w:ascii="Arial" w:hAnsi="Arial" w:cs="Arial"/>
          <w:sz w:val="20"/>
        </w:rPr>
      </w:pPr>
      <w:r w:rsidRPr="00302E6B">
        <w:rPr>
          <w:rFonts w:ascii="Arial" w:hAnsi="Arial" w:cs="Arial"/>
          <w:sz w:val="20"/>
        </w:rPr>
        <w:t>Mã số 11 = Mã số 12 + Mã số 13</w:t>
      </w:r>
    </w:p>
    <w:p w14:paraId="154BA6D5" w14:textId="77777777" w:rsidR="00654624" w:rsidRPr="003978FA" w:rsidRDefault="00654624" w:rsidP="00654624">
      <w:pPr>
        <w:spacing w:before="120"/>
        <w:rPr>
          <w:rFonts w:ascii="Arial" w:hAnsi="Arial" w:cs="Arial"/>
          <w:i/>
          <w:sz w:val="20"/>
        </w:rPr>
      </w:pPr>
      <w:r w:rsidRPr="003978FA">
        <w:rPr>
          <w:rFonts w:ascii="Arial" w:hAnsi="Arial" w:cs="Arial"/>
          <w:i/>
          <w:sz w:val="20"/>
        </w:rPr>
        <w:t>. Nguyên giá- Mã s</w:t>
      </w:r>
      <w:r>
        <w:rPr>
          <w:rFonts w:ascii="Arial" w:hAnsi="Arial" w:cs="Arial"/>
          <w:i/>
          <w:sz w:val="20"/>
          <w:lang w:val="en-US"/>
        </w:rPr>
        <w:t>ố</w:t>
      </w:r>
      <w:r w:rsidRPr="003978FA">
        <w:rPr>
          <w:rFonts w:ascii="Arial" w:hAnsi="Arial" w:cs="Arial"/>
          <w:i/>
          <w:sz w:val="20"/>
        </w:rPr>
        <w:t xml:space="preserve"> 12</w:t>
      </w:r>
    </w:p>
    <w:p w14:paraId="124BE524"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toàn bộ nguyên giá tài sản cố định hữu hình củ</w:t>
      </w:r>
      <w:r>
        <w:rPr>
          <w:rFonts w:ascii="Arial" w:hAnsi="Arial" w:cs="Arial"/>
          <w:sz w:val="20"/>
        </w:rPr>
        <w:t>a đ</w:t>
      </w:r>
      <w:r>
        <w:rPr>
          <w:rFonts w:ascii="Arial" w:hAnsi="Arial" w:cs="Arial"/>
          <w:sz w:val="20"/>
          <w:lang w:val="en-US"/>
        </w:rPr>
        <w:t>ơ</w:t>
      </w:r>
      <w:r w:rsidRPr="00302E6B">
        <w:rPr>
          <w:rFonts w:ascii="Arial" w:hAnsi="Arial" w:cs="Arial"/>
          <w:sz w:val="20"/>
        </w:rPr>
        <w:t>n vị tại thời điểm báo cáo.</w:t>
      </w:r>
    </w:p>
    <w:p w14:paraId="04A24C8E" w14:textId="77777777" w:rsidR="00654624" w:rsidRPr="00302E6B" w:rsidRDefault="00654624" w:rsidP="00654624">
      <w:pPr>
        <w:spacing w:before="120"/>
        <w:rPr>
          <w:rFonts w:ascii="Arial" w:hAnsi="Arial" w:cs="Arial"/>
          <w:sz w:val="20"/>
        </w:rPr>
      </w:pPr>
      <w:r w:rsidRPr="00302E6B">
        <w:rPr>
          <w:rFonts w:ascii="Arial" w:hAnsi="Arial" w:cs="Arial"/>
          <w:sz w:val="20"/>
        </w:rPr>
        <w:t>Số liệu ghi vào chỉ tiêu này là số dư Nợ của tài khoản 211 “Tài sản cố định hữu hình”.</w:t>
      </w:r>
    </w:p>
    <w:p w14:paraId="615F9915" w14:textId="77777777" w:rsidR="00654624" w:rsidRPr="003978FA" w:rsidRDefault="00654624" w:rsidP="00654624">
      <w:pPr>
        <w:spacing w:before="120"/>
        <w:rPr>
          <w:rFonts w:ascii="Arial" w:hAnsi="Arial" w:cs="Arial"/>
          <w:i/>
          <w:sz w:val="20"/>
        </w:rPr>
      </w:pPr>
      <w:r w:rsidRPr="00302E6B">
        <w:rPr>
          <w:rFonts w:ascii="Arial" w:hAnsi="Arial" w:cs="Arial"/>
          <w:sz w:val="20"/>
        </w:rPr>
        <w:t xml:space="preserve">. </w:t>
      </w:r>
      <w:r w:rsidRPr="003978FA">
        <w:rPr>
          <w:rFonts w:ascii="Arial" w:hAnsi="Arial" w:cs="Arial"/>
          <w:i/>
          <w:sz w:val="20"/>
        </w:rPr>
        <w:t>Hao mòn lũy kế - Mã số 13</w:t>
      </w:r>
    </w:p>
    <w:p w14:paraId="2B80AEFE"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tổng giá trị hao mòn lũy kế của tất cả các tài sản cố định hữu hình của đơn vị được trình bày trên báo cáo tài chính tại ngày lập báo cáo.</w:t>
      </w:r>
    </w:p>
    <w:p w14:paraId="02C6237D" w14:textId="77777777" w:rsidR="00654624" w:rsidRPr="00302E6B" w:rsidRDefault="00654624" w:rsidP="00654624">
      <w:pPr>
        <w:spacing w:before="120"/>
        <w:rPr>
          <w:rFonts w:ascii="Arial" w:hAnsi="Arial" w:cs="Arial"/>
          <w:sz w:val="20"/>
        </w:rPr>
      </w:pPr>
      <w:r w:rsidRPr="00302E6B">
        <w:rPr>
          <w:rFonts w:ascii="Arial" w:hAnsi="Arial" w:cs="Arial"/>
          <w:sz w:val="20"/>
        </w:rPr>
        <w:t>Số liệu ghi vào chỉ tiêu này là số dư Có của tài khoản 2141 “Khấu hao và hao mòn lũy kế tài sản cố định hữu hình” và được ghi bằng số âm dưới hình thức ghi trong ngoặ</w:t>
      </w:r>
      <w:r>
        <w:rPr>
          <w:rFonts w:ascii="Arial" w:hAnsi="Arial" w:cs="Arial"/>
          <w:sz w:val="20"/>
        </w:rPr>
        <w:t>c đ</w:t>
      </w:r>
      <w:r>
        <w:rPr>
          <w:rFonts w:ascii="Arial" w:hAnsi="Arial" w:cs="Arial"/>
          <w:sz w:val="20"/>
          <w:lang w:val="en-US"/>
        </w:rPr>
        <w:t>ơ</w:t>
      </w:r>
      <w:r w:rsidRPr="00302E6B">
        <w:rPr>
          <w:rFonts w:ascii="Arial" w:hAnsi="Arial" w:cs="Arial"/>
          <w:sz w:val="20"/>
        </w:rPr>
        <w:t>n.</w:t>
      </w:r>
    </w:p>
    <w:p w14:paraId="064C2464"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3978FA">
        <w:rPr>
          <w:rFonts w:ascii="Arial" w:hAnsi="Arial" w:cs="Arial"/>
          <w:i/>
          <w:sz w:val="20"/>
        </w:rPr>
        <w:t>Tài sản cố định vô hình- Mã s</w:t>
      </w:r>
      <w:r w:rsidRPr="003978FA">
        <w:rPr>
          <w:rFonts w:ascii="Arial" w:hAnsi="Arial" w:cs="Arial"/>
          <w:i/>
          <w:sz w:val="20"/>
          <w:lang w:val="en-US"/>
        </w:rPr>
        <w:t>ố</w:t>
      </w:r>
      <w:r w:rsidRPr="003978FA">
        <w:rPr>
          <w:rFonts w:ascii="Arial" w:hAnsi="Arial" w:cs="Arial"/>
          <w:i/>
          <w:sz w:val="20"/>
        </w:rPr>
        <w:t xml:space="preserve"> 15</w:t>
      </w:r>
    </w:p>
    <w:p w14:paraId="321CC9BA" w14:textId="77777777" w:rsidR="00654624" w:rsidRPr="00302E6B" w:rsidRDefault="00654624" w:rsidP="00654624">
      <w:pPr>
        <w:spacing w:before="120"/>
        <w:rPr>
          <w:rFonts w:ascii="Arial" w:hAnsi="Arial" w:cs="Arial"/>
          <w:sz w:val="20"/>
        </w:rPr>
      </w:pPr>
      <w:r w:rsidRPr="00302E6B">
        <w:rPr>
          <w:rFonts w:ascii="Arial" w:hAnsi="Arial" w:cs="Arial"/>
          <w:sz w:val="20"/>
        </w:rPr>
        <w:t>Là chỉ tiêu tổng hợp phản ánh toàn bộ giá trị còn lại (nguyên giá trừ đi khấu hao và hao mòn lũy kế) của các loại TSCĐ vô hình tại thời điểm</w:t>
      </w:r>
      <w:r>
        <w:rPr>
          <w:rFonts w:ascii="Arial" w:hAnsi="Arial" w:cs="Arial"/>
          <w:sz w:val="20"/>
          <w:lang w:val="en-US"/>
        </w:rPr>
        <w:t xml:space="preserve"> </w:t>
      </w:r>
      <w:r w:rsidRPr="00302E6B">
        <w:rPr>
          <w:rFonts w:ascii="Arial" w:hAnsi="Arial" w:cs="Arial"/>
          <w:sz w:val="20"/>
        </w:rPr>
        <w:t>báo cáo.</w:t>
      </w:r>
    </w:p>
    <w:p w14:paraId="1573B44A" w14:textId="77777777" w:rsidR="00654624" w:rsidRPr="00302E6B" w:rsidRDefault="00654624" w:rsidP="00654624">
      <w:pPr>
        <w:spacing w:before="120"/>
        <w:rPr>
          <w:rFonts w:ascii="Arial" w:hAnsi="Arial" w:cs="Arial"/>
          <w:sz w:val="20"/>
        </w:rPr>
      </w:pPr>
      <w:r w:rsidRPr="00302E6B">
        <w:rPr>
          <w:rFonts w:ascii="Arial" w:hAnsi="Arial" w:cs="Arial"/>
          <w:sz w:val="20"/>
        </w:rPr>
        <w:t>Mã số 15 = Mã số 16 + Mã số 17</w:t>
      </w:r>
    </w:p>
    <w:p w14:paraId="12D8294E"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3978FA">
        <w:rPr>
          <w:rFonts w:ascii="Arial" w:hAnsi="Arial" w:cs="Arial"/>
          <w:i/>
          <w:sz w:val="20"/>
        </w:rPr>
        <w:t>Nguyên giá- Mã số 16</w:t>
      </w:r>
    </w:p>
    <w:p w14:paraId="09B549D4"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toàn bộ nguyên giá tài sản cố định vô hình của đơn vị tại ngày lập báo cáo tài chính.</w:t>
      </w:r>
    </w:p>
    <w:p w14:paraId="0ADDF37E" w14:textId="77777777" w:rsidR="00654624" w:rsidRPr="00302E6B" w:rsidRDefault="00654624" w:rsidP="00654624">
      <w:pPr>
        <w:spacing w:before="120"/>
        <w:rPr>
          <w:rFonts w:ascii="Arial" w:hAnsi="Arial" w:cs="Arial"/>
          <w:sz w:val="20"/>
        </w:rPr>
      </w:pPr>
      <w:r w:rsidRPr="00302E6B">
        <w:rPr>
          <w:rFonts w:ascii="Arial" w:hAnsi="Arial" w:cs="Arial"/>
          <w:sz w:val="20"/>
        </w:rPr>
        <w:t>Số liệu ghi vào chỉ tiêu này là số dư Nợ của tài khoản 213 “Tài sản cố định vô hình”.</w:t>
      </w:r>
    </w:p>
    <w:p w14:paraId="7FD2DDB5" w14:textId="77777777" w:rsidR="00654624" w:rsidRPr="003978FA" w:rsidRDefault="00654624" w:rsidP="00654624">
      <w:pPr>
        <w:spacing w:before="120"/>
        <w:rPr>
          <w:rFonts w:ascii="Arial" w:hAnsi="Arial" w:cs="Arial"/>
          <w:i/>
          <w:sz w:val="20"/>
        </w:rPr>
      </w:pPr>
      <w:r w:rsidRPr="003978FA">
        <w:rPr>
          <w:rFonts w:ascii="Arial" w:hAnsi="Arial" w:cs="Arial"/>
          <w:i/>
          <w:sz w:val="20"/>
        </w:rPr>
        <w:t>. Hao mòn lũy kế - Mã số 17</w:t>
      </w:r>
    </w:p>
    <w:p w14:paraId="57906266"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tổng giá trị</w:t>
      </w:r>
      <w:r>
        <w:rPr>
          <w:rFonts w:ascii="Arial" w:hAnsi="Arial" w:cs="Arial"/>
          <w:sz w:val="20"/>
        </w:rPr>
        <w:t xml:space="preserve"> hao mòn lũy k</w:t>
      </w:r>
      <w:r>
        <w:rPr>
          <w:rFonts w:ascii="Arial" w:hAnsi="Arial" w:cs="Arial"/>
          <w:sz w:val="20"/>
          <w:lang w:val="en-US"/>
        </w:rPr>
        <w:t>ế</w:t>
      </w:r>
      <w:r w:rsidRPr="00302E6B">
        <w:rPr>
          <w:rFonts w:ascii="Arial" w:hAnsi="Arial" w:cs="Arial"/>
          <w:sz w:val="20"/>
        </w:rPr>
        <w:t xml:space="preserve"> của tất cả các tài sản cố định vô hình của đơn vị tại ngày lập báo cáo tài chính:</w:t>
      </w:r>
    </w:p>
    <w:p w14:paraId="591BCC07" w14:textId="77777777" w:rsidR="00654624" w:rsidRPr="00302E6B" w:rsidRDefault="00654624" w:rsidP="00654624">
      <w:pPr>
        <w:spacing w:before="120"/>
        <w:rPr>
          <w:rFonts w:ascii="Arial" w:hAnsi="Arial" w:cs="Arial"/>
          <w:sz w:val="20"/>
        </w:rPr>
      </w:pPr>
      <w:r w:rsidRPr="00302E6B">
        <w:rPr>
          <w:rFonts w:ascii="Arial" w:hAnsi="Arial" w:cs="Arial"/>
          <w:sz w:val="20"/>
        </w:rPr>
        <w:t>Số liệu ghi vào chỉ tiêu này là số dư Có của tài khoả</w:t>
      </w:r>
      <w:r>
        <w:rPr>
          <w:rFonts w:ascii="Arial" w:hAnsi="Arial" w:cs="Arial"/>
          <w:sz w:val="20"/>
        </w:rPr>
        <w:t>n 2142 “Kh</w:t>
      </w:r>
      <w:r>
        <w:rPr>
          <w:rFonts w:ascii="Arial" w:hAnsi="Arial" w:cs="Arial"/>
          <w:sz w:val="20"/>
          <w:lang w:val="en-US"/>
        </w:rPr>
        <w:t>ấ</w:t>
      </w:r>
      <w:r w:rsidRPr="00302E6B">
        <w:rPr>
          <w:rFonts w:ascii="Arial" w:hAnsi="Arial" w:cs="Arial"/>
          <w:sz w:val="20"/>
        </w:rPr>
        <w:t>u hao và hao mòn lũy kế tài sản cố định vô hình” và được ghi bằng số âm dưới hình thức ghi trong ngoặc đơn.</w:t>
      </w:r>
    </w:p>
    <w:p w14:paraId="1A6F14BE" w14:textId="77777777" w:rsidR="00654624" w:rsidRPr="00F47EB2" w:rsidRDefault="00654624" w:rsidP="00654624">
      <w:pPr>
        <w:spacing w:before="120"/>
        <w:rPr>
          <w:rFonts w:ascii="Arial" w:hAnsi="Arial" w:cs="Arial"/>
          <w:b/>
          <w:sz w:val="20"/>
        </w:rPr>
      </w:pPr>
      <w:r w:rsidRPr="00F47EB2">
        <w:rPr>
          <w:rFonts w:ascii="Arial" w:hAnsi="Arial" w:cs="Arial"/>
          <w:b/>
          <w:sz w:val="20"/>
        </w:rPr>
        <w:t>- Tài sản khác- Mã số 20</w:t>
      </w:r>
    </w:p>
    <w:p w14:paraId="327B7B97"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giá trị các tài sản khác của đơn vị, bao gồm các khoản khác nhưng chưa được trình bày ở các chỉ tiêu tài sản nêu trên.</w:t>
      </w:r>
    </w:p>
    <w:p w14:paraId="46411D08" w14:textId="77777777" w:rsidR="00654624" w:rsidRPr="00302E6B" w:rsidRDefault="00654624" w:rsidP="00654624">
      <w:pPr>
        <w:spacing w:before="120"/>
        <w:rPr>
          <w:rFonts w:ascii="Arial" w:hAnsi="Arial" w:cs="Arial"/>
          <w:sz w:val="20"/>
        </w:rPr>
      </w:pPr>
      <w:r w:rsidRPr="00302E6B">
        <w:rPr>
          <w:rFonts w:ascii="Arial" w:hAnsi="Arial" w:cs="Arial"/>
          <w:sz w:val="20"/>
        </w:rPr>
        <w:t>S</w:t>
      </w:r>
      <w:r>
        <w:rPr>
          <w:rFonts w:ascii="Arial" w:hAnsi="Arial" w:cs="Arial"/>
          <w:sz w:val="20"/>
          <w:lang w:val="en-US"/>
        </w:rPr>
        <w:t>ố</w:t>
      </w:r>
      <w:r w:rsidRPr="00302E6B">
        <w:rPr>
          <w:rFonts w:ascii="Arial" w:hAnsi="Arial" w:cs="Arial"/>
          <w:sz w:val="20"/>
        </w:rPr>
        <w:t xml:space="preserve"> liệu ghi vào chỉ tiêu này là số dư Nợ của các tài khoản liên quan khác (nếu có).</w:t>
      </w:r>
    </w:p>
    <w:p w14:paraId="4B039931" w14:textId="77777777" w:rsidR="00654624" w:rsidRPr="00F47EB2" w:rsidRDefault="00654624" w:rsidP="00654624">
      <w:pPr>
        <w:spacing w:before="120"/>
        <w:rPr>
          <w:rFonts w:ascii="Arial" w:hAnsi="Arial" w:cs="Arial"/>
          <w:b/>
          <w:sz w:val="20"/>
        </w:rPr>
      </w:pPr>
      <w:r w:rsidRPr="00F47EB2">
        <w:rPr>
          <w:rFonts w:ascii="Arial" w:hAnsi="Arial" w:cs="Arial"/>
          <w:b/>
          <w:sz w:val="20"/>
        </w:rPr>
        <w:t xml:space="preserve">- </w:t>
      </w:r>
      <w:r w:rsidRPr="00F47EB2">
        <w:rPr>
          <w:rFonts w:ascii="Arial" w:hAnsi="Arial" w:cs="Arial"/>
          <w:b/>
          <w:sz w:val="20"/>
          <w:highlight w:val="white"/>
        </w:rPr>
        <w:t>Tổng</w:t>
      </w:r>
      <w:r w:rsidRPr="00F47EB2">
        <w:rPr>
          <w:rFonts w:ascii="Arial" w:hAnsi="Arial" w:cs="Arial"/>
          <w:b/>
          <w:sz w:val="20"/>
        </w:rPr>
        <w:t xml:space="preserve"> cộng tài sản- Mã số 30</w:t>
      </w:r>
    </w:p>
    <w:p w14:paraId="6418CC1C" w14:textId="77777777" w:rsidR="00654624" w:rsidRPr="00302E6B" w:rsidRDefault="00654624" w:rsidP="00654624">
      <w:pPr>
        <w:spacing w:before="120"/>
        <w:rPr>
          <w:rFonts w:ascii="Arial" w:hAnsi="Arial" w:cs="Arial"/>
          <w:sz w:val="20"/>
        </w:rPr>
      </w:pPr>
      <w:r w:rsidRPr="00302E6B">
        <w:rPr>
          <w:rFonts w:ascii="Arial" w:hAnsi="Arial" w:cs="Arial"/>
          <w:sz w:val="20"/>
        </w:rPr>
        <w:t>Là chỉ tiêu tổng hợp phản ánh tổng giá trị tài sản hiện có của đơn vị báo cáo tại thời điểm báo cáo.</w:t>
      </w:r>
    </w:p>
    <w:p w14:paraId="265B29D0" w14:textId="77777777" w:rsidR="00654624" w:rsidRPr="00302E6B" w:rsidRDefault="00654624" w:rsidP="00654624">
      <w:pPr>
        <w:spacing w:before="120"/>
        <w:rPr>
          <w:rFonts w:ascii="Arial" w:hAnsi="Arial" w:cs="Arial"/>
          <w:sz w:val="20"/>
        </w:rPr>
      </w:pPr>
      <w:r w:rsidRPr="00302E6B">
        <w:rPr>
          <w:rFonts w:ascii="Arial" w:hAnsi="Arial" w:cs="Arial"/>
          <w:sz w:val="20"/>
        </w:rPr>
        <w:t>Mã số 30 = Mã số 01 + Mã số 03 + Mã số 05 + Mã số 10+ Mã số 20.</w:t>
      </w:r>
    </w:p>
    <w:p w14:paraId="125FC9A9" w14:textId="77777777" w:rsidR="00654624" w:rsidRPr="00F47EB2" w:rsidRDefault="00654624" w:rsidP="00654624">
      <w:pPr>
        <w:spacing w:before="120"/>
        <w:rPr>
          <w:rFonts w:ascii="Arial" w:hAnsi="Arial" w:cs="Arial"/>
          <w:b/>
          <w:i/>
          <w:sz w:val="20"/>
        </w:rPr>
      </w:pPr>
      <w:r w:rsidRPr="00F47EB2">
        <w:rPr>
          <w:rFonts w:ascii="Arial" w:hAnsi="Arial" w:cs="Arial"/>
          <w:b/>
          <w:i/>
          <w:sz w:val="20"/>
        </w:rPr>
        <w:t>b. Nguồn vốn</w:t>
      </w:r>
    </w:p>
    <w:p w14:paraId="7FC81B9A" w14:textId="77777777" w:rsidR="00654624" w:rsidRPr="00F47EB2" w:rsidRDefault="00654624" w:rsidP="00654624">
      <w:pPr>
        <w:spacing w:before="120"/>
        <w:rPr>
          <w:rFonts w:ascii="Arial" w:hAnsi="Arial" w:cs="Arial"/>
          <w:b/>
          <w:sz w:val="20"/>
        </w:rPr>
      </w:pPr>
      <w:r w:rsidRPr="00F47EB2">
        <w:rPr>
          <w:rFonts w:ascii="Arial" w:hAnsi="Arial" w:cs="Arial"/>
          <w:b/>
          <w:sz w:val="20"/>
        </w:rPr>
        <w:t>- Nợ phải trả- Mã số 40</w:t>
      </w:r>
    </w:p>
    <w:p w14:paraId="3AD7E087"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Chỉ tiêu này phản ánh số dư các khoản nợ phải trả tại ngày lập báo cáo tài chính, bao gồm các khoản phải trả nhà cung cấp hàng hóa, dịch vụ cho đơn vị; khoản phải nộp theo lương; khoản đơn vị còn phải nộp nhà nước; các khoản đơn vị còn phải thanh toán cho người lao động của đơn vị, các khoản tạm thu, các khoản nhận trước chưa ghi thu và khoản nợ phải </w:t>
      </w:r>
      <w:r>
        <w:rPr>
          <w:rFonts w:ascii="Arial" w:hAnsi="Arial" w:cs="Arial"/>
          <w:sz w:val="20"/>
          <w:lang w:val="en-US"/>
        </w:rPr>
        <w:t>tr</w:t>
      </w:r>
      <w:r w:rsidRPr="00302E6B">
        <w:rPr>
          <w:rFonts w:ascii="Arial" w:hAnsi="Arial" w:cs="Arial"/>
          <w:sz w:val="20"/>
        </w:rPr>
        <w:t>ả khác.</w:t>
      </w:r>
    </w:p>
    <w:p w14:paraId="06CD5F02"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Số liệu ghi vào chỉ tiêu này là số dư Có của các TK 331 “phải trả cho người bán”, 332 “Các khoản phải nộp theo lương”, TK 333 “Các khoản phải nộp nhà nước”, 334 “Phải trả người lao động”, TK 337 “Tạm thu”, TK 338 “Phải trả khác”, TK 348 “Nhận đặt cọc, ký quỹ, ký cược”, TK 353 “Các quỹ đặc thù”, TK 366 “Các khoản nhận </w:t>
      </w:r>
      <w:r>
        <w:rPr>
          <w:rFonts w:ascii="Arial" w:hAnsi="Arial" w:cs="Arial"/>
          <w:sz w:val="20"/>
          <w:lang w:val="en-US"/>
        </w:rPr>
        <w:t>tr</w:t>
      </w:r>
      <w:r w:rsidRPr="00302E6B">
        <w:rPr>
          <w:rFonts w:ascii="Arial" w:hAnsi="Arial" w:cs="Arial"/>
          <w:sz w:val="20"/>
        </w:rPr>
        <w:t>ước chưa ghi thu”.</w:t>
      </w:r>
    </w:p>
    <w:p w14:paraId="0FC2798A" w14:textId="77777777" w:rsidR="00654624" w:rsidRPr="00F47EB2" w:rsidRDefault="00654624" w:rsidP="00654624">
      <w:pPr>
        <w:spacing w:before="120"/>
        <w:rPr>
          <w:rFonts w:ascii="Arial" w:hAnsi="Arial" w:cs="Arial"/>
          <w:b/>
          <w:sz w:val="20"/>
        </w:rPr>
      </w:pPr>
      <w:r w:rsidRPr="00F47EB2">
        <w:rPr>
          <w:rFonts w:ascii="Arial" w:hAnsi="Arial" w:cs="Arial"/>
          <w:b/>
          <w:sz w:val="20"/>
        </w:rPr>
        <w:t>- Tài sản thuần- Mã số 45</w:t>
      </w:r>
    </w:p>
    <w:p w14:paraId="32BD643F" w14:textId="77777777" w:rsidR="00654624" w:rsidRPr="00302E6B" w:rsidRDefault="00654624" w:rsidP="00654624">
      <w:pPr>
        <w:spacing w:before="120"/>
        <w:rPr>
          <w:rFonts w:ascii="Arial" w:hAnsi="Arial" w:cs="Arial"/>
          <w:sz w:val="20"/>
        </w:rPr>
      </w:pPr>
      <w:r w:rsidRPr="00302E6B">
        <w:rPr>
          <w:rFonts w:ascii="Arial" w:hAnsi="Arial" w:cs="Arial"/>
          <w:sz w:val="20"/>
        </w:rPr>
        <w:t>Mã số 45 = Mã số 46 + Mã số 47 + Mã số 48</w:t>
      </w:r>
    </w:p>
    <w:p w14:paraId="26BB98CF" w14:textId="77777777" w:rsidR="00654624" w:rsidRPr="00F47EB2" w:rsidRDefault="00654624" w:rsidP="00654624">
      <w:pPr>
        <w:spacing w:before="120"/>
        <w:rPr>
          <w:rFonts w:ascii="Arial" w:hAnsi="Arial" w:cs="Arial"/>
          <w:i/>
          <w:sz w:val="20"/>
        </w:rPr>
      </w:pPr>
      <w:r w:rsidRPr="00F47EB2">
        <w:rPr>
          <w:rFonts w:ascii="Arial" w:hAnsi="Arial" w:cs="Arial"/>
          <w:i/>
          <w:sz w:val="20"/>
        </w:rPr>
        <w:t xml:space="preserve">+ Thặng dư/thâm hụt </w:t>
      </w:r>
      <w:r w:rsidRPr="00F47EB2">
        <w:rPr>
          <w:rFonts w:ascii="Arial" w:hAnsi="Arial" w:cs="Arial"/>
          <w:i/>
          <w:sz w:val="20"/>
          <w:lang w:val="en-US"/>
        </w:rPr>
        <w:t>l</w:t>
      </w:r>
      <w:r w:rsidRPr="00F47EB2">
        <w:rPr>
          <w:rFonts w:ascii="Arial" w:hAnsi="Arial" w:cs="Arial"/>
          <w:i/>
          <w:sz w:val="20"/>
        </w:rPr>
        <w:t>ũy kế- Mã số 46</w:t>
      </w:r>
    </w:p>
    <w:p w14:paraId="05E20176"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bao gồm thặng dư/thâm hụt lũy kế của tất cả các h</w:t>
      </w:r>
      <w:r>
        <w:rPr>
          <w:rFonts w:ascii="Arial" w:hAnsi="Arial" w:cs="Arial"/>
          <w:sz w:val="20"/>
          <w:lang w:val="en-US"/>
        </w:rPr>
        <w:t>o</w:t>
      </w:r>
      <w:r w:rsidRPr="00302E6B">
        <w:rPr>
          <w:rFonts w:ascii="Arial" w:hAnsi="Arial" w:cs="Arial"/>
          <w:sz w:val="20"/>
        </w:rPr>
        <w:t>ạt động của đơn vị tại ngày lập báo cáo tài chính.</w:t>
      </w:r>
    </w:p>
    <w:p w14:paraId="4A5ED18D" w14:textId="77777777" w:rsidR="00654624" w:rsidRPr="00302E6B" w:rsidRDefault="00654624" w:rsidP="00654624">
      <w:pPr>
        <w:spacing w:before="120"/>
        <w:rPr>
          <w:rFonts w:ascii="Arial" w:hAnsi="Arial" w:cs="Arial"/>
          <w:sz w:val="20"/>
        </w:rPr>
      </w:pPr>
      <w:r w:rsidRPr="00302E6B">
        <w:rPr>
          <w:rFonts w:ascii="Arial" w:hAnsi="Arial" w:cs="Arial"/>
          <w:sz w:val="20"/>
        </w:rPr>
        <w:t>Số liệu ghi vào chỉ tiêu này là số dư Nợ hoặc Có của tài khoả</w:t>
      </w:r>
      <w:r>
        <w:rPr>
          <w:rFonts w:ascii="Arial" w:hAnsi="Arial" w:cs="Arial"/>
          <w:sz w:val="20"/>
        </w:rPr>
        <w:t xml:space="preserve">n 421 </w:t>
      </w:r>
      <w:r>
        <w:rPr>
          <w:rFonts w:ascii="Arial" w:hAnsi="Arial" w:cs="Arial"/>
          <w:sz w:val="20"/>
          <w:lang w:val="en-US"/>
        </w:rPr>
        <w:t>“</w:t>
      </w:r>
      <w:r w:rsidRPr="00302E6B">
        <w:rPr>
          <w:rFonts w:ascii="Arial" w:hAnsi="Arial" w:cs="Arial"/>
          <w:sz w:val="20"/>
        </w:rPr>
        <w:t>Thặng dư/thâm hụt lũy kế”. Trường hợp TK 421 có số dư Nợ thì số liệu chỉ tiêu này được ghi bằng số âm dưới hình thức ghi trong ngoặc đơn.</w:t>
      </w:r>
    </w:p>
    <w:p w14:paraId="3299E537"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F47EB2">
        <w:rPr>
          <w:rFonts w:ascii="Arial" w:hAnsi="Arial" w:cs="Arial"/>
          <w:i/>
          <w:sz w:val="20"/>
        </w:rPr>
        <w:t>Các quỹ- Mã s</w:t>
      </w:r>
      <w:r>
        <w:rPr>
          <w:rFonts w:ascii="Arial" w:hAnsi="Arial" w:cs="Arial"/>
          <w:i/>
          <w:sz w:val="20"/>
          <w:lang w:val="en-US"/>
        </w:rPr>
        <w:t>ố</w:t>
      </w:r>
      <w:r w:rsidRPr="00F47EB2">
        <w:rPr>
          <w:rFonts w:ascii="Arial" w:hAnsi="Arial" w:cs="Arial"/>
          <w:i/>
          <w:sz w:val="20"/>
        </w:rPr>
        <w:t xml:space="preserve"> 47</w:t>
      </w:r>
    </w:p>
    <w:p w14:paraId="54FB4466"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F47EB2">
        <w:rPr>
          <w:rFonts w:ascii="Arial" w:hAnsi="Arial" w:cs="Arial"/>
          <w:i/>
          <w:sz w:val="20"/>
        </w:rPr>
        <w:t>Đối với đơn vị sự nghiệp công lập:</w:t>
      </w:r>
      <w:r w:rsidRPr="00302E6B">
        <w:rPr>
          <w:rFonts w:ascii="Arial" w:hAnsi="Arial" w:cs="Arial"/>
          <w:sz w:val="20"/>
        </w:rPr>
        <w:t xml:space="preserve"> Chỉ tiêu này phản ánh số dư của các quỹ tài chính mà đơn vị được trích lập theo cơ chế tài chính, bao gồm quỹ khen th</w:t>
      </w:r>
      <w:r>
        <w:rPr>
          <w:rFonts w:ascii="Arial" w:hAnsi="Arial" w:cs="Arial"/>
          <w:sz w:val="20"/>
          <w:lang w:val="en-US"/>
        </w:rPr>
        <w:t>ưở</w:t>
      </w:r>
      <w:r w:rsidRPr="00302E6B">
        <w:rPr>
          <w:rFonts w:ascii="Arial" w:hAnsi="Arial" w:cs="Arial"/>
          <w:sz w:val="20"/>
        </w:rPr>
        <w:t>ng, quỹ phúc lợi, quỹ bổ sung thu nhập, quỹ phát triển hoạt động sự nghiệp và các quỹ khác của đơn vị. Các quỹ được hình thành từ thặng dư kết quả hoạt động thường xuyên của đơn vị và từ các nguồn khác theo quy định.</w:t>
      </w:r>
    </w:p>
    <w:p w14:paraId="467BD997"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F47EB2">
        <w:rPr>
          <w:rFonts w:ascii="Arial" w:hAnsi="Arial" w:cs="Arial"/>
          <w:i/>
          <w:sz w:val="20"/>
        </w:rPr>
        <w:t>Đối với đơn vị hành chính:</w:t>
      </w:r>
      <w:r w:rsidRPr="00302E6B">
        <w:rPr>
          <w:rFonts w:ascii="Arial" w:hAnsi="Arial" w:cs="Arial"/>
          <w:sz w:val="20"/>
        </w:rPr>
        <w:t xml:space="preserve"> Chỉ tiêu này phản ánh số dư của quỹ dự phòng ổn định thu nhập của đơn vị, được hình thành từ kinh phí quản lý hành chính được giao tự chủ mà đơn vị tiết kiệm được theo quy định.</w:t>
      </w:r>
    </w:p>
    <w:p w14:paraId="18575C36"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Số liệu ghi vào chỉ tiêu này là số dư Có của tài khoản 431 </w:t>
      </w:r>
      <w:r>
        <w:rPr>
          <w:rFonts w:ascii="Arial" w:hAnsi="Arial" w:cs="Arial"/>
          <w:sz w:val="20"/>
          <w:lang w:val="en-US"/>
        </w:rPr>
        <w:t>“</w:t>
      </w:r>
      <w:r w:rsidRPr="00302E6B">
        <w:rPr>
          <w:rFonts w:ascii="Arial" w:hAnsi="Arial" w:cs="Arial"/>
          <w:sz w:val="20"/>
        </w:rPr>
        <w:t>Các quỹ”.</w:t>
      </w:r>
    </w:p>
    <w:p w14:paraId="6A793BBC" w14:textId="77777777" w:rsidR="00654624" w:rsidRPr="00F47EB2" w:rsidRDefault="00654624" w:rsidP="00654624">
      <w:pPr>
        <w:spacing w:before="120"/>
        <w:rPr>
          <w:rFonts w:ascii="Arial" w:hAnsi="Arial" w:cs="Arial"/>
          <w:i/>
          <w:sz w:val="20"/>
        </w:rPr>
      </w:pPr>
      <w:r w:rsidRPr="00302E6B">
        <w:rPr>
          <w:rFonts w:ascii="Arial" w:hAnsi="Arial" w:cs="Arial"/>
          <w:sz w:val="20"/>
        </w:rPr>
        <w:t xml:space="preserve">+ </w:t>
      </w:r>
      <w:r w:rsidRPr="00F47EB2">
        <w:rPr>
          <w:rFonts w:ascii="Arial" w:hAnsi="Arial" w:cs="Arial"/>
          <w:i/>
          <w:sz w:val="20"/>
        </w:rPr>
        <w:t>Tài sản thuần khác- Mã s</w:t>
      </w:r>
      <w:r w:rsidRPr="00F47EB2">
        <w:rPr>
          <w:rFonts w:ascii="Arial" w:hAnsi="Arial" w:cs="Arial"/>
          <w:i/>
          <w:sz w:val="20"/>
          <w:lang w:val="en-US"/>
        </w:rPr>
        <w:t>ố</w:t>
      </w:r>
      <w:r w:rsidRPr="00F47EB2">
        <w:rPr>
          <w:rFonts w:ascii="Arial" w:hAnsi="Arial" w:cs="Arial"/>
          <w:i/>
          <w:sz w:val="20"/>
        </w:rPr>
        <w:t xml:space="preserve"> 48</w:t>
      </w:r>
    </w:p>
    <w:p w14:paraId="47F59D5F"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giá trị các tài sản thuần khác của đơn vị tại ngày lập báo cáo tài chính chưa được phản ánh ở các chỉ tiêu trên, bao gồm kinh phí cải cách tiền lương và các khoản khác (nếu có) .</w:t>
      </w:r>
    </w:p>
    <w:p w14:paraId="34A32BF1" w14:textId="77777777" w:rsidR="00654624" w:rsidRPr="00302E6B" w:rsidRDefault="00654624" w:rsidP="00654624">
      <w:pPr>
        <w:spacing w:before="120"/>
        <w:rPr>
          <w:rFonts w:ascii="Arial" w:hAnsi="Arial" w:cs="Arial"/>
          <w:sz w:val="20"/>
        </w:rPr>
      </w:pPr>
      <w:r w:rsidRPr="00302E6B">
        <w:rPr>
          <w:rFonts w:ascii="Arial" w:hAnsi="Arial" w:cs="Arial"/>
          <w:sz w:val="20"/>
        </w:rPr>
        <w:t>Số liệu ghi vào chỉ tiêu này là số dư Có của TK 468 “Nguồn cải cách tiền lương” và tài khoản liên quan khác (nếu có).</w:t>
      </w:r>
    </w:p>
    <w:p w14:paraId="72D97BA3" w14:textId="77777777" w:rsidR="00654624" w:rsidRPr="00F47EB2" w:rsidRDefault="00654624" w:rsidP="00654624">
      <w:pPr>
        <w:spacing w:before="120"/>
        <w:rPr>
          <w:rFonts w:ascii="Arial" w:hAnsi="Arial" w:cs="Arial"/>
          <w:b/>
          <w:sz w:val="20"/>
        </w:rPr>
      </w:pPr>
      <w:r w:rsidRPr="00F47EB2">
        <w:rPr>
          <w:rFonts w:ascii="Arial" w:hAnsi="Arial" w:cs="Arial"/>
          <w:b/>
          <w:sz w:val="20"/>
        </w:rPr>
        <w:t>- Tổng cộng nguồn vốn- Mã số 50</w:t>
      </w:r>
    </w:p>
    <w:p w14:paraId="1C691A2C" w14:textId="77777777" w:rsidR="00654624" w:rsidRPr="00302E6B" w:rsidRDefault="00654624" w:rsidP="00654624">
      <w:pPr>
        <w:spacing w:before="120"/>
        <w:rPr>
          <w:rFonts w:ascii="Arial" w:hAnsi="Arial" w:cs="Arial"/>
          <w:sz w:val="20"/>
        </w:rPr>
      </w:pPr>
      <w:r w:rsidRPr="00302E6B">
        <w:rPr>
          <w:rFonts w:ascii="Arial" w:hAnsi="Arial" w:cs="Arial"/>
          <w:sz w:val="20"/>
        </w:rPr>
        <w:t>Phản ánh tổng số các nguồn vốn hình thành tài sản của đơn vị tại thời điểm báo cáo.</w:t>
      </w:r>
    </w:p>
    <w:p w14:paraId="071DCA80" w14:textId="77777777" w:rsidR="00654624" w:rsidRPr="00302E6B" w:rsidRDefault="00654624" w:rsidP="00654624">
      <w:pPr>
        <w:spacing w:before="120"/>
        <w:rPr>
          <w:rFonts w:ascii="Arial" w:hAnsi="Arial" w:cs="Arial"/>
          <w:sz w:val="20"/>
        </w:rPr>
      </w:pPr>
      <w:r w:rsidRPr="00302E6B">
        <w:rPr>
          <w:rFonts w:ascii="Arial" w:hAnsi="Arial" w:cs="Arial"/>
          <w:sz w:val="20"/>
        </w:rPr>
        <w:t>Mã số 50</w:t>
      </w:r>
      <w:r>
        <w:rPr>
          <w:rFonts w:ascii="Arial" w:hAnsi="Arial" w:cs="Arial"/>
          <w:sz w:val="20"/>
          <w:lang w:val="en-US"/>
        </w:rPr>
        <w:t xml:space="preserve"> </w:t>
      </w:r>
      <w:r w:rsidRPr="00302E6B">
        <w:rPr>
          <w:rFonts w:ascii="Arial" w:hAnsi="Arial" w:cs="Arial"/>
          <w:sz w:val="20"/>
        </w:rPr>
        <w:t>= Mã số 40 + Mã số 45</w:t>
      </w:r>
    </w:p>
    <w:p w14:paraId="1CEE530A" w14:textId="77777777" w:rsidR="00654624" w:rsidRPr="00F47EB2" w:rsidRDefault="00654624" w:rsidP="00654624">
      <w:pPr>
        <w:spacing w:before="120"/>
        <w:rPr>
          <w:rFonts w:ascii="Arial" w:hAnsi="Arial" w:cs="Arial"/>
          <w:b/>
          <w:sz w:val="20"/>
        </w:rPr>
      </w:pPr>
      <w:r w:rsidRPr="00302E6B">
        <w:rPr>
          <w:rFonts w:ascii="Arial" w:hAnsi="Arial" w:cs="Arial"/>
          <w:sz w:val="20"/>
        </w:rPr>
        <w:t xml:space="preserve">- </w:t>
      </w:r>
      <w:r w:rsidRPr="00F47EB2">
        <w:rPr>
          <w:rFonts w:ascii="Arial" w:hAnsi="Arial" w:cs="Arial"/>
          <w:b/>
          <w:sz w:val="20"/>
        </w:rPr>
        <w:t>Chỉ tiêu “Tổng cộng tài sản” = Chỉ tiêu “Tổng cộng nguồn vốn”.</w:t>
      </w:r>
    </w:p>
    <w:p w14:paraId="7DF4657F" w14:textId="77777777" w:rsidR="00654624" w:rsidRPr="00302E6B" w:rsidRDefault="00654624" w:rsidP="00654624">
      <w:pPr>
        <w:spacing w:before="120"/>
        <w:rPr>
          <w:rFonts w:ascii="Arial" w:hAnsi="Arial" w:cs="Arial"/>
          <w:sz w:val="20"/>
        </w:rPr>
      </w:pPr>
      <w:r w:rsidRPr="00302E6B">
        <w:rPr>
          <w:rFonts w:ascii="Arial" w:hAnsi="Arial" w:cs="Arial"/>
          <w:sz w:val="20"/>
        </w:rPr>
        <w:t>Mã số 50 = Mã số 30</w:t>
      </w:r>
    </w:p>
    <w:p w14:paraId="23E6A230" w14:textId="77777777" w:rsidR="00654624" w:rsidRPr="00F47EB2" w:rsidRDefault="00654624" w:rsidP="00654624">
      <w:pPr>
        <w:spacing w:before="120"/>
        <w:rPr>
          <w:rFonts w:ascii="Arial" w:hAnsi="Arial" w:cs="Arial"/>
          <w:b/>
          <w:sz w:val="20"/>
        </w:rPr>
      </w:pPr>
      <w:r w:rsidRPr="00F47EB2">
        <w:rPr>
          <w:rFonts w:ascii="Arial" w:hAnsi="Arial" w:cs="Arial"/>
          <w:b/>
          <w:sz w:val="20"/>
        </w:rPr>
        <w:t>4.2. Phần 2- Kết quả hoạt động năm</w:t>
      </w:r>
    </w:p>
    <w:p w14:paraId="61E8D863" w14:textId="77777777" w:rsidR="00654624" w:rsidRPr="00F47EB2" w:rsidRDefault="00654624" w:rsidP="00654624">
      <w:pPr>
        <w:spacing w:before="120"/>
        <w:rPr>
          <w:rFonts w:ascii="Arial" w:hAnsi="Arial" w:cs="Arial"/>
          <w:b/>
          <w:i/>
          <w:sz w:val="20"/>
        </w:rPr>
      </w:pPr>
      <w:r w:rsidRPr="00F47EB2">
        <w:rPr>
          <w:rFonts w:ascii="Arial" w:hAnsi="Arial" w:cs="Arial"/>
          <w:b/>
          <w:i/>
          <w:sz w:val="20"/>
        </w:rPr>
        <w:t>4.2.1. Chỉ tiêu cột</w:t>
      </w:r>
    </w:p>
    <w:p w14:paraId="3CC23CB6" w14:textId="77777777" w:rsidR="00654624" w:rsidRPr="00302E6B" w:rsidRDefault="00654624" w:rsidP="00654624">
      <w:pPr>
        <w:spacing w:before="120"/>
        <w:rPr>
          <w:rFonts w:ascii="Arial" w:hAnsi="Arial" w:cs="Arial"/>
          <w:sz w:val="20"/>
        </w:rPr>
      </w:pPr>
      <w:r w:rsidRPr="00302E6B">
        <w:rPr>
          <w:rFonts w:ascii="Arial" w:hAnsi="Arial" w:cs="Arial"/>
          <w:sz w:val="20"/>
        </w:rPr>
        <w:t>Báo cáo kết quả hoạt động gồm có 6 cột:</w:t>
      </w:r>
    </w:p>
    <w:p w14:paraId="029FD76E" w14:textId="77777777" w:rsidR="00654624" w:rsidRPr="00302E6B" w:rsidRDefault="00654624" w:rsidP="00654624">
      <w:pPr>
        <w:spacing w:before="120"/>
        <w:rPr>
          <w:rFonts w:ascii="Arial" w:hAnsi="Arial" w:cs="Arial"/>
          <w:sz w:val="20"/>
        </w:rPr>
      </w:pPr>
      <w:r w:rsidRPr="00302E6B">
        <w:rPr>
          <w:rFonts w:ascii="Arial" w:hAnsi="Arial" w:cs="Arial"/>
          <w:sz w:val="20"/>
        </w:rPr>
        <w:t>- Cột A, B: Số thứ tự, các chỉ tiêu báo cáo, đơn vị giữ nguyên không sắ</w:t>
      </w:r>
      <w:r>
        <w:rPr>
          <w:rFonts w:ascii="Arial" w:hAnsi="Arial" w:cs="Arial"/>
          <w:sz w:val="20"/>
        </w:rPr>
        <w:t>p x</w:t>
      </w:r>
      <w:r>
        <w:rPr>
          <w:rFonts w:ascii="Arial" w:hAnsi="Arial" w:cs="Arial"/>
          <w:sz w:val="20"/>
          <w:lang w:val="en-US"/>
        </w:rPr>
        <w:t>ế</w:t>
      </w:r>
      <w:r w:rsidRPr="00302E6B">
        <w:rPr>
          <w:rFonts w:ascii="Arial" w:hAnsi="Arial" w:cs="Arial"/>
          <w:sz w:val="20"/>
        </w:rPr>
        <w:t>p lại;</w:t>
      </w:r>
    </w:p>
    <w:p w14:paraId="49184B1C" w14:textId="77777777" w:rsidR="00654624" w:rsidRPr="00302E6B" w:rsidRDefault="00654624" w:rsidP="00654624">
      <w:pPr>
        <w:spacing w:before="120"/>
        <w:rPr>
          <w:rFonts w:ascii="Arial" w:hAnsi="Arial" w:cs="Arial"/>
          <w:sz w:val="20"/>
        </w:rPr>
      </w:pPr>
      <w:r w:rsidRPr="00302E6B">
        <w:rPr>
          <w:rFonts w:ascii="Arial" w:hAnsi="Arial" w:cs="Arial"/>
          <w:sz w:val="20"/>
        </w:rPr>
        <w:t>- Cột C: Mã số của các chỉ tiêu tương ứng;</w:t>
      </w:r>
    </w:p>
    <w:p w14:paraId="44065B33" w14:textId="77777777" w:rsidR="00654624" w:rsidRPr="00302E6B" w:rsidRDefault="00654624" w:rsidP="00654624">
      <w:pPr>
        <w:spacing w:before="120"/>
        <w:rPr>
          <w:rFonts w:ascii="Arial" w:hAnsi="Arial" w:cs="Arial"/>
          <w:sz w:val="20"/>
        </w:rPr>
      </w:pPr>
      <w:r w:rsidRPr="00302E6B">
        <w:rPr>
          <w:rFonts w:ascii="Arial" w:hAnsi="Arial" w:cs="Arial"/>
          <w:sz w:val="20"/>
        </w:rPr>
        <w:t>- Cột D: Mã số dẫn chiếu tới các thông tin thuyết minh chi tiết tại phần IV- thuyết minh;</w:t>
      </w:r>
    </w:p>
    <w:p w14:paraId="42E57ED5" w14:textId="77777777" w:rsidR="00654624" w:rsidRPr="00302E6B" w:rsidRDefault="00654624" w:rsidP="00654624">
      <w:pPr>
        <w:spacing w:before="120"/>
        <w:rPr>
          <w:rFonts w:ascii="Arial" w:hAnsi="Arial" w:cs="Arial"/>
          <w:sz w:val="20"/>
        </w:rPr>
      </w:pPr>
      <w:r w:rsidRPr="00302E6B">
        <w:rPr>
          <w:rFonts w:ascii="Arial" w:hAnsi="Arial" w:cs="Arial"/>
          <w:sz w:val="20"/>
        </w:rPr>
        <w:t>- Cột số 1: Tổng số phát sinh trong kỳ báo cáo năm;</w:t>
      </w:r>
    </w:p>
    <w:p w14:paraId="793F79E8" w14:textId="77777777" w:rsidR="00654624" w:rsidRPr="00302E6B" w:rsidRDefault="00654624" w:rsidP="00654624">
      <w:pPr>
        <w:spacing w:before="120"/>
        <w:rPr>
          <w:rFonts w:ascii="Arial" w:hAnsi="Arial" w:cs="Arial"/>
          <w:sz w:val="20"/>
        </w:rPr>
      </w:pPr>
      <w:r w:rsidRPr="00302E6B">
        <w:rPr>
          <w:rFonts w:ascii="Arial" w:hAnsi="Arial" w:cs="Arial"/>
          <w:sz w:val="20"/>
        </w:rPr>
        <w:t>- Cột số 2: Số liệu của năm trước liền kề năm báo cáo (để so sánh).</w:t>
      </w:r>
    </w:p>
    <w:p w14:paraId="1334B2E5" w14:textId="77777777" w:rsidR="00654624" w:rsidRPr="00F47EB2" w:rsidRDefault="00654624" w:rsidP="00654624">
      <w:pPr>
        <w:spacing w:before="120"/>
        <w:rPr>
          <w:rFonts w:ascii="Arial" w:hAnsi="Arial" w:cs="Arial"/>
          <w:b/>
          <w:i/>
          <w:sz w:val="20"/>
        </w:rPr>
      </w:pPr>
      <w:r w:rsidRPr="00F47EB2">
        <w:rPr>
          <w:rFonts w:ascii="Arial" w:hAnsi="Arial" w:cs="Arial"/>
          <w:b/>
          <w:i/>
          <w:sz w:val="20"/>
        </w:rPr>
        <w:t>4.2.2. Chỉ tiêu dòng</w:t>
      </w:r>
    </w:p>
    <w:p w14:paraId="67BFA72C" w14:textId="77777777" w:rsidR="00654624" w:rsidRPr="00F47EB2" w:rsidRDefault="00654624" w:rsidP="00654624">
      <w:pPr>
        <w:spacing w:before="120"/>
        <w:rPr>
          <w:rFonts w:ascii="Arial" w:hAnsi="Arial" w:cs="Arial"/>
          <w:b/>
          <w:i/>
          <w:sz w:val="20"/>
        </w:rPr>
      </w:pPr>
      <w:r w:rsidRPr="00F47EB2">
        <w:rPr>
          <w:rFonts w:ascii="Arial" w:hAnsi="Arial" w:cs="Arial"/>
          <w:b/>
          <w:i/>
          <w:sz w:val="20"/>
        </w:rPr>
        <w:t>a. Hoạt động từ nguồn NSNN cấp</w:t>
      </w:r>
    </w:p>
    <w:p w14:paraId="3E7D34BA" w14:textId="77777777" w:rsidR="00654624" w:rsidRPr="00F47EB2" w:rsidRDefault="00654624" w:rsidP="00654624">
      <w:pPr>
        <w:spacing w:before="120"/>
        <w:rPr>
          <w:rFonts w:ascii="Arial" w:hAnsi="Arial" w:cs="Arial"/>
          <w:b/>
          <w:i/>
          <w:sz w:val="20"/>
        </w:rPr>
      </w:pPr>
      <w:r w:rsidRPr="00F47EB2">
        <w:rPr>
          <w:rFonts w:ascii="Arial" w:hAnsi="Arial" w:cs="Arial"/>
          <w:b/>
          <w:i/>
          <w:sz w:val="20"/>
        </w:rPr>
        <w:t>(1) Doanh thu- Mã s</w:t>
      </w:r>
      <w:r>
        <w:rPr>
          <w:rFonts w:ascii="Arial" w:hAnsi="Arial" w:cs="Arial"/>
          <w:b/>
          <w:i/>
          <w:sz w:val="20"/>
          <w:lang w:val="en-US"/>
        </w:rPr>
        <w:t>ố</w:t>
      </w:r>
      <w:r w:rsidRPr="00F47EB2">
        <w:rPr>
          <w:rFonts w:ascii="Arial" w:hAnsi="Arial" w:cs="Arial"/>
          <w:b/>
          <w:i/>
          <w:sz w:val="20"/>
        </w:rPr>
        <w:t xml:space="preserve"> 60</w:t>
      </w:r>
    </w:p>
    <w:p w14:paraId="645C9311"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doanh thu hoạt động của đơn vị từ nguồn NSNN cấp cho các nhiệm vụ thường xuyên và không thường xuyên (đối với đơn vị sự nghiệp công lập) hoặc thực hiện chế độ tự chủ và không thực hiện chế độ tự chủ (đối với cơ quan nhà nước) phát sinh trong năm nhằm thực hiện nhiệm vụ theo quyết định của cơ quan có thẩm quyền.</w:t>
      </w:r>
    </w:p>
    <w:p w14:paraId="4E82E8AA" w14:textId="77777777" w:rsidR="00654624" w:rsidRPr="00302E6B" w:rsidRDefault="00654624" w:rsidP="00654624">
      <w:pPr>
        <w:spacing w:before="120"/>
        <w:rPr>
          <w:rFonts w:ascii="Arial" w:hAnsi="Arial" w:cs="Arial"/>
          <w:sz w:val="20"/>
        </w:rPr>
      </w:pPr>
      <w:r w:rsidRPr="00302E6B">
        <w:rPr>
          <w:rFonts w:ascii="Arial" w:hAnsi="Arial" w:cs="Arial"/>
          <w:sz w:val="20"/>
        </w:rPr>
        <w:t>S</w:t>
      </w:r>
      <w:r>
        <w:rPr>
          <w:rFonts w:ascii="Arial" w:hAnsi="Arial" w:cs="Arial"/>
          <w:sz w:val="20"/>
          <w:lang w:val="en-US"/>
        </w:rPr>
        <w:t>ố</w:t>
      </w:r>
      <w:r w:rsidRPr="00302E6B">
        <w:rPr>
          <w:rFonts w:ascii="Arial" w:hAnsi="Arial" w:cs="Arial"/>
          <w:sz w:val="20"/>
        </w:rPr>
        <w:t xml:space="preserve"> liệu ghi vào chỉ tiêu này là lũy kế số phát sinh bên Có của tài khoản 511- “Thu hoạt động do NSNN cấp”.</w:t>
      </w:r>
    </w:p>
    <w:p w14:paraId="0F249468" w14:textId="77777777" w:rsidR="00654624" w:rsidRPr="00F47EB2" w:rsidRDefault="00654624" w:rsidP="00654624">
      <w:pPr>
        <w:spacing w:before="120"/>
        <w:rPr>
          <w:rFonts w:ascii="Arial" w:hAnsi="Arial" w:cs="Arial"/>
          <w:b/>
          <w:i/>
          <w:sz w:val="20"/>
        </w:rPr>
      </w:pPr>
      <w:r w:rsidRPr="00F47EB2">
        <w:rPr>
          <w:rFonts w:ascii="Arial" w:hAnsi="Arial" w:cs="Arial"/>
          <w:b/>
          <w:i/>
          <w:sz w:val="20"/>
        </w:rPr>
        <w:t>(2) Chi phí- Mã số 61</w:t>
      </w:r>
    </w:p>
    <w:p w14:paraId="095E1AAC"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các khoản chi phí cho thực hiện các nhiệm vụ của đơn vị theo quy định phát sinh trong năm. Bao gồm chi thường xuyên, chi không thường xuyên.</w:t>
      </w:r>
    </w:p>
    <w:p w14:paraId="7A31F77F" w14:textId="77777777" w:rsidR="00654624" w:rsidRPr="00D94DC7" w:rsidRDefault="00654624" w:rsidP="00654624">
      <w:pPr>
        <w:spacing w:before="120"/>
        <w:rPr>
          <w:rFonts w:ascii="Arial" w:hAnsi="Arial" w:cs="Arial"/>
          <w:sz w:val="20"/>
          <w:lang w:val="en-US"/>
        </w:rPr>
      </w:pPr>
      <w:r w:rsidRPr="00302E6B">
        <w:rPr>
          <w:rFonts w:ascii="Arial" w:hAnsi="Arial" w:cs="Arial"/>
          <w:sz w:val="20"/>
        </w:rPr>
        <w:t>Số liệ</w:t>
      </w:r>
      <w:r>
        <w:rPr>
          <w:rFonts w:ascii="Arial" w:hAnsi="Arial" w:cs="Arial"/>
          <w:sz w:val="20"/>
        </w:rPr>
        <w:t>u ghi vào ch</w:t>
      </w:r>
      <w:r>
        <w:rPr>
          <w:rFonts w:ascii="Arial" w:hAnsi="Arial" w:cs="Arial"/>
          <w:sz w:val="20"/>
          <w:lang w:val="en-US"/>
        </w:rPr>
        <w:t>ỉ</w:t>
      </w:r>
      <w:r w:rsidRPr="00302E6B">
        <w:rPr>
          <w:rFonts w:ascii="Arial" w:hAnsi="Arial" w:cs="Arial"/>
          <w:sz w:val="20"/>
        </w:rPr>
        <w:t xml:space="preserve"> tiêu này là lũy kế số phát sinh bên Nợ của tài khoản 611- “Chi phí hoạt động”.</w:t>
      </w:r>
      <w:r>
        <w:rPr>
          <w:rFonts w:ascii="Arial" w:hAnsi="Arial" w:cs="Arial"/>
          <w:sz w:val="20"/>
          <w:lang w:val="en-US"/>
        </w:rPr>
        <w:t xml:space="preserve"> </w:t>
      </w:r>
    </w:p>
    <w:p w14:paraId="69F0BA1F" w14:textId="77777777" w:rsidR="00654624" w:rsidRPr="00F47EB2" w:rsidRDefault="00654624" w:rsidP="00654624">
      <w:pPr>
        <w:spacing w:before="120"/>
        <w:rPr>
          <w:rFonts w:ascii="Arial" w:hAnsi="Arial" w:cs="Arial"/>
          <w:b/>
          <w:i/>
          <w:sz w:val="20"/>
        </w:rPr>
      </w:pPr>
      <w:r w:rsidRPr="00F47EB2">
        <w:rPr>
          <w:rFonts w:ascii="Arial" w:hAnsi="Arial" w:cs="Arial"/>
          <w:b/>
          <w:i/>
          <w:sz w:val="20"/>
        </w:rPr>
        <w:t>(3) Thặng dư/thâm hụt- Mã số 62</w:t>
      </w:r>
    </w:p>
    <w:p w14:paraId="5321222F"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chênh lệch giữa doanh thu và chi phí phát sinh trong năm đối với hoạt động của đơn vị. Trường hợp thâm hụt thì chỉ tiêu này được trình bày là số âm bằng hình thức ghi trong ngoặc đơn (...).</w:t>
      </w:r>
    </w:p>
    <w:p w14:paraId="392946A2" w14:textId="77777777" w:rsidR="00654624" w:rsidRPr="00302E6B" w:rsidRDefault="00654624" w:rsidP="00654624">
      <w:pPr>
        <w:spacing w:before="120"/>
        <w:rPr>
          <w:rFonts w:ascii="Arial" w:hAnsi="Arial" w:cs="Arial"/>
          <w:sz w:val="20"/>
        </w:rPr>
      </w:pPr>
      <w:r w:rsidRPr="00302E6B">
        <w:rPr>
          <w:rFonts w:ascii="Arial" w:hAnsi="Arial" w:cs="Arial"/>
          <w:sz w:val="20"/>
        </w:rPr>
        <w:t>Mã số 62 = Mã số 60 - Mã số 61</w:t>
      </w:r>
    </w:p>
    <w:p w14:paraId="7F877B5B" w14:textId="77777777" w:rsidR="00654624" w:rsidRPr="00F47EB2" w:rsidRDefault="00654624" w:rsidP="00654624">
      <w:pPr>
        <w:spacing w:before="120"/>
        <w:rPr>
          <w:rFonts w:ascii="Arial" w:hAnsi="Arial" w:cs="Arial"/>
          <w:b/>
          <w:i/>
          <w:sz w:val="20"/>
        </w:rPr>
      </w:pPr>
      <w:r w:rsidRPr="00F47EB2">
        <w:rPr>
          <w:rFonts w:ascii="Arial" w:hAnsi="Arial" w:cs="Arial"/>
          <w:b/>
          <w:i/>
          <w:sz w:val="20"/>
        </w:rPr>
        <w:t>b. Hoạt động khác</w:t>
      </w:r>
    </w:p>
    <w:p w14:paraId="0B944F58" w14:textId="77777777" w:rsidR="00654624" w:rsidRPr="00F47EB2" w:rsidRDefault="00654624" w:rsidP="00654624">
      <w:pPr>
        <w:spacing w:before="120"/>
        <w:rPr>
          <w:rFonts w:ascii="Arial" w:hAnsi="Arial" w:cs="Arial"/>
          <w:b/>
          <w:i/>
          <w:sz w:val="20"/>
        </w:rPr>
      </w:pPr>
      <w:r w:rsidRPr="00F47EB2">
        <w:rPr>
          <w:rFonts w:ascii="Arial" w:hAnsi="Arial" w:cs="Arial"/>
          <w:b/>
          <w:i/>
          <w:sz w:val="20"/>
        </w:rPr>
        <w:t>(1) Thu nhập khác- Mã số 65</w:t>
      </w:r>
    </w:p>
    <w:p w14:paraId="53B48B0E"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các khoản thu nhập khác của đơn vị phát sinh trong năm theo quy định của cơ chế tài chính.</w:t>
      </w:r>
    </w:p>
    <w:p w14:paraId="504778BE"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Số liệu ghi vào chỉ tiêu này là lũy kế chi tiết phát sinh bên Có tài khoản 711- </w:t>
      </w:r>
      <w:r>
        <w:rPr>
          <w:rFonts w:ascii="Arial" w:hAnsi="Arial" w:cs="Arial"/>
          <w:sz w:val="20"/>
          <w:lang w:val="en-US"/>
        </w:rPr>
        <w:t>“</w:t>
      </w:r>
      <w:r w:rsidRPr="00302E6B">
        <w:rPr>
          <w:rFonts w:ascii="Arial" w:hAnsi="Arial" w:cs="Arial"/>
          <w:sz w:val="20"/>
        </w:rPr>
        <w:t>Thu nhập khác”.</w:t>
      </w:r>
    </w:p>
    <w:p w14:paraId="60EFF700" w14:textId="77777777" w:rsidR="00654624" w:rsidRPr="00825F89" w:rsidRDefault="00654624" w:rsidP="00654624">
      <w:pPr>
        <w:spacing w:before="120"/>
        <w:rPr>
          <w:rFonts w:ascii="Arial" w:hAnsi="Arial" w:cs="Arial"/>
          <w:b/>
          <w:i/>
          <w:sz w:val="20"/>
        </w:rPr>
      </w:pPr>
      <w:r w:rsidRPr="00825F89">
        <w:rPr>
          <w:rFonts w:ascii="Arial" w:hAnsi="Arial" w:cs="Arial"/>
          <w:b/>
          <w:i/>
          <w:sz w:val="20"/>
        </w:rPr>
        <w:t xml:space="preserve">(2) </w:t>
      </w:r>
      <w:r>
        <w:rPr>
          <w:rFonts w:ascii="Arial" w:hAnsi="Arial" w:cs="Arial"/>
          <w:b/>
          <w:i/>
          <w:sz w:val="20"/>
        </w:rPr>
        <w:t>Chi ph</w:t>
      </w:r>
      <w:r>
        <w:rPr>
          <w:rFonts w:ascii="Arial" w:hAnsi="Arial" w:cs="Arial"/>
          <w:b/>
          <w:i/>
          <w:sz w:val="20"/>
          <w:lang w:val="en-US"/>
        </w:rPr>
        <w:t>í</w:t>
      </w:r>
      <w:r w:rsidRPr="00825F89">
        <w:rPr>
          <w:rFonts w:ascii="Arial" w:hAnsi="Arial" w:cs="Arial"/>
          <w:b/>
          <w:i/>
          <w:sz w:val="20"/>
        </w:rPr>
        <w:t xml:space="preserve"> khác- Mã s</w:t>
      </w:r>
      <w:r>
        <w:rPr>
          <w:rFonts w:ascii="Arial" w:hAnsi="Arial" w:cs="Arial"/>
          <w:b/>
          <w:i/>
          <w:sz w:val="20"/>
          <w:lang w:val="en-US"/>
        </w:rPr>
        <w:t>ố</w:t>
      </w:r>
      <w:r w:rsidRPr="00825F89">
        <w:rPr>
          <w:rFonts w:ascii="Arial" w:hAnsi="Arial" w:cs="Arial"/>
          <w:b/>
          <w:i/>
          <w:sz w:val="20"/>
        </w:rPr>
        <w:t xml:space="preserve"> 66</w:t>
      </w:r>
    </w:p>
    <w:p w14:paraId="70E39D01"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các khoản chi phí khác trong năm để thực hiện nhiệm vụ được giao của đơn vị theo quy định.</w:t>
      </w:r>
    </w:p>
    <w:p w14:paraId="670B1FAE"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Số liệu ghi vào chỉ tiêu này là lũy kế chi tiết phát sinh bên Nợ của tài khoản 811- </w:t>
      </w:r>
      <w:r>
        <w:rPr>
          <w:rFonts w:ascii="Arial" w:hAnsi="Arial" w:cs="Arial"/>
          <w:sz w:val="20"/>
          <w:lang w:val="en-US"/>
        </w:rPr>
        <w:t>“</w:t>
      </w:r>
      <w:r w:rsidRPr="00302E6B">
        <w:rPr>
          <w:rFonts w:ascii="Arial" w:hAnsi="Arial" w:cs="Arial"/>
          <w:sz w:val="20"/>
        </w:rPr>
        <w:t>Chi phí khác”.</w:t>
      </w:r>
    </w:p>
    <w:p w14:paraId="30CB3AD7" w14:textId="77777777" w:rsidR="00654624" w:rsidRPr="00825F89" w:rsidRDefault="00654624" w:rsidP="00654624">
      <w:pPr>
        <w:spacing w:before="120"/>
        <w:rPr>
          <w:rFonts w:ascii="Arial" w:hAnsi="Arial" w:cs="Arial"/>
          <w:b/>
          <w:i/>
          <w:sz w:val="20"/>
        </w:rPr>
      </w:pPr>
      <w:r w:rsidRPr="00825F89">
        <w:rPr>
          <w:rFonts w:ascii="Arial" w:hAnsi="Arial" w:cs="Arial"/>
          <w:b/>
          <w:i/>
          <w:sz w:val="20"/>
        </w:rPr>
        <w:t>(3) Thặng dư/thâm hụ</w:t>
      </w:r>
      <w:r>
        <w:rPr>
          <w:rFonts w:ascii="Arial" w:hAnsi="Arial" w:cs="Arial"/>
          <w:b/>
          <w:i/>
          <w:sz w:val="20"/>
          <w:lang w:val="en-US"/>
        </w:rPr>
        <w:t>t</w:t>
      </w:r>
      <w:r w:rsidRPr="00825F89">
        <w:rPr>
          <w:rFonts w:ascii="Arial" w:hAnsi="Arial" w:cs="Arial"/>
          <w:b/>
          <w:i/>
          <w:sz w:val="20"/>
        </w:rPr>
        <w:t>- Mã số 67</w:t>
      </w:r>
    </w:p>
    <w:p w14:paraId="7F9D21C5"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chênh lệch giữa doanh thu và chi phí đối với các hoạt động khác của đơn vị trong năm. Trường hợp thâm hụt thì chỉ tiêu này được trình bày là số</w:t>
      </w:r>
      <w:r>
        <w:rPr>
          <w:rFonts w:ascii="Arial" w:hAnsi="Arial" w:cs="Arial"/>
          <w:sz w:val="20"/>
        </w:rPr>
        <w:t xml:space="preserve"> âm b</w:t>
      </w:r>
      <w:r>
        <w:rPr>
          <w:rFonts w:ascii="Arial" w:hAnsi="Arial" w:cs="Arial"/>
          <w:sz w:val="20"/>
          <w:lang w:val="en-US"/>
        </w:rPr>
        <w:t>ằ</w:t>
      </w:r>
      <w:r w:rsidRPr="00302E6B">
        <w:rPr>
          <w:rFonts w:ascii="Arial" w:hAnsi="Arial" w:cs="Arial"/>
          <w:sz w:val="20"/>
        </w:rPr>
        <w:t xml:space="preserve">ng hình thức ghi trong ngoặc </w:t>
      </w:r>
      <w:r w:rsidRPr="00302E6B">
        <w:rPr>
          <w:rFonts w:ascii="Arial" w:hAnsi="Arial" w:cs="Arial"/>
          <w:sz w:val="20"/>
          <w:highlight w:val="white"/>
        </w:rPr>
        <w:t>đơn</w:t>
      </w:r>
      <w:r w:rsidRPr="00302E6B">
        <w:rPr>
          <w:rFonts w:ascii="Arial" w:hAnsi="Arial" w:cs="Arial"/>
          <w:sz w:val="20"/>
        </w:rPr>
        <w:t xml:space="preserve"> (...).</w:t>
      </w:r>
    </w:p>
    <w:p w14:paraId="4A257056" w14:textId="77777777" w:rsidR="00654624" w:rsidRPr="00302E6B" w:rsidRDefault="00654624" w:rsidP="00654624">
      <w:pPr>
        <w:spacing w:before="120"/>
        <w:rPr>
          <w:rFonts w:ascii="Arial" w:hAnsi="Arial" w:cs="Arial"/>
          <w:sz w:val="20"/>
        </w:rPr>
      </w:pPr>
      <w:r w:rsidRPr="00302E6B">
        <w:rPr>
          <w:rFonts w:ascii="Arial" w:hAnsi="Arial" w:cs="Arial"/>
          <w:sz w:val="20"/>
        </w:rPr>
        <w:t>Mã số 67 = Mã số 65 - Mã số 66</w:t>
      </w:r>
    </w:p>
    <w:p w14:paraId="19537121" w14:textId="77777777" w:rsidR="00654624" w:rsidRPr="00825F89" w:rsidRDefault="00654624" w:rsidP="00654624">
      <w:pPr>
        <w:spacing w:before="120"/>
        <w:rPr>
          <w:rFonts w:ascii="Arial" w:hAnsi="Arial" w:cs="Arial"/>
          <w:b/>
          <w:i/>
          <w:sz w:val="20"/>
        </w:rPr>
      </w:pPr>
      <w:r w:rsidRPr="00825F89">
        <w:rPr>
          <w:rFonts w:ascii="Arial" w:hAnsi="Arial" w:cs="Arial"/>
          <w:b/>
          <w:i/>
          <w:sz w:val="20"/>
        </w:rPr>
        <w:t>c. Thặng dư/thâm hụt trong năm- Mã số 70</w:t>
      </w:r>
    </w:p>
    <w:p w14:paraId="3127C952"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Chỉ tiêu này phản ánh thặng dư/thâm hụt của đơn vị trong năm đối với các nguồn kinh phí được phép phân phối theo cơ chế tài chính. Trường hợp thâm hụt thì chỉ tiêu này được ghi bằng số âm dưới hình thức ghi trong ngoặc </w:t>
      </w:r>
      <w:r w:rsidRPr="00302E6B">
        <w:rPr>
          <w:rFonts w:ascii="Arial" w:hAnsi="Arial" w:cs="Arial"/>
          <w:sz w:val="20"/>
          <w:highlight w:val="white"/>
        </w:rPr>
        <w:t>đơn</w:t>
      </w:r>
      <w:r w:rsidRPr="00302E6B">
        <w:rPr>
          <w:rFonts w:ascii="Arial" w:hAnsi="Arial" w:cs="Arial"/>
          <w:sz w:val="20"/>
        </w:rPr>
        <w:t xml:space="preserve"> (...).</w:t>
      </w:r>
    </w:p>
    <w:p w14:paraId="5E630975" w14:textId="77777777" w:rsidR="00654624" w:rsidRPr="00302E6B" w:rsidRDefault="00654624" w:rsidP="00654624">
      <w:pPr>
        <w:spacing w:before="120"/>
        <w:rPr>
          <w:rFonts w:ascii="Arial" w:hAnsi="Arial" w:cs="Arial"/>
          <w:sz w:val="20"/>
        </w:rPr>
      </w:pPr>
      <w:r w:rsidRPr="00302E6B">
        <w:rPr>
          <w:rFonts w:ascii="Arial" w:hAnsi="Arial" w:cs="Arial"/>
          <w:sz w:val="20"/>
        </w:rPr>
        <w:t>Mã số 10 = Mã số 62 + Mã số 67</w:t>
      </w:r>
    </w:p>
    <w:p w14:paraId="186EAFF6" w14:textId="77777777" w:rsidR="00654624" w:rsidRPr="00825F89" w:rsidRDefault="00654624" w:rsidP="00654624">
      <w:pPr>
        <w:spacing w:before="120"/>
        <w:rPr>
          <w:rFonts w:ascii="Arial" w:hAnsi="Arial" w:cs="Arial"/>
          <w:b/>
          <w:i/>
          <w:sz w:val="20"/>
        </w:rPr>
      </w:pPr>
      <w:r w:rsidRPr="00825F89">
        <w:rPr>
          <w:rFonts w:ascii="Arial" w:hAnsi="Arial" w:cs="Arial"/>
          <w:b/>
          <w:i/>
          <w:sz w:val="20"/>
        </w:rPr>
        <w:t>(1) Sử dụng kinh phí tiết kiệm của đơn vị hành chính- Mã số 71</w:t>
      </w:r>
    </w:p>
    <w:p w14:paraId="69613DC4"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đã phân phối từ nguồn kinh phí tiết kiệm trong năm của đơn vị hành chính theo quy định của cơ ch</w:t>
      </w:r>
      <w:r>
        <w:rPr>
          <w:rFonts w:ascii="Arial" w:hAnsi="Arial" w:cs="Arial"/>
          <w:sz w:val="20"/>
          <w:lang w:val="en-US"/>
        </w:rPr>
        <w:t>ế</w:t>
      </w:r>
      <w:r w:rsidRPr="00302E6B">
        <w:rPr>
          <w:rFonts w:ascii="Arial" w:hAnsi="Arial" w:cs="Arial"/>
          <w:sz w:val="20"/>
        </w:rPr>
        <w:t xml:space="preserve"> tài chính, bao gồm chi bổ sung thu nhập cho cán bộ công chức và người lao động, chi khen thưởng, chi cho các hoạt động phúc lợi tập thể.</w:t>
      </w:r>
    </w:p>
    <w:p w14:paraId="528B7A65" w14:textId="77777777" w:rsidR="00654624" w:rsidRPr="00302E6B" w:rsidRDefault="00654624" w:rsidP="00654624">
      <w:pPr>
        <w:spacing w:before="120"/>
        <w:rPr>
          <w:rFonts w:ascii="Arial" w:hAnsi="Arial" w:cs="Arial"/>
          <w:sz w:val="20"/>
        </w:rPr>
      </w:pPr>
      <w:r w:rsidRPr="00302E6B">
        <w:rPr>
          <w:rFonts w:ascii="Arial" w:hAnsi="Arial" w:cs="Arial"/>
          <w:sz w:val="20"/>
        </w:rPr>
        <w:t>Số liệu ghi vào chỉ tiêu này căn cứ số phát sinh chi tiết bên Nợ củ</w:t>
      </w:r>
      <w:r>
        <w:rPr>
          <w:rFonts w:ascii="Arial" w:hAnsi="Arial" w:cs="Arial"/>
          <w:sz w:val="20"/>
        </w:rPr>
        <w:t xml:space="preserve">a TK 421 </w:t>
      </w:r>
      <w:r>
        <w:rPr>
          <w:rFonts w:ascii="Arial" w:hAnsi="Arial" w:cs="Arial"/>
          <w:sz w:val="20"/>
          <w:lang w:val="en-US"/>
        </w:rPr>
        <w:t>“</w:t>
      </w:r>
      <w:r w:rsidRPr="00302E6B">
        <w:rPr>
          <w:rFonts w:ascii="Arial" w:hAnsi="Arial" w:cs="Arial"/>
          <w:sz w:val="20"/>
        </w:rPr>
        <w:t>Thặng dư/ thâm hụt lũy kế”.</w:t>
      </w:r>
    </w:p>
    <w:p w14:paraId="4BE347A3" w14:textId="77777777" w:rsidR="00654624" w:rsidRPr="00825F89" w:rsidRDefault="00654624" w:rsidP="00654624">
      <w:pPr>
        <w:spacing w:before="120"/>
        <w:rPr>
          <w:rFonts w:ascii="Arial" w:hAnsi="Arial" w:cs="Arial"/>
          <w:b/>
          <w:i/>
          <w:sz w:val="20"/>
        </w:rPr>
      </w:pPr>
      <w:r w:rsidRPr="00825F89">
        <w:rPr>
          <w:rFonts w:ascii="Arial" w:hAnsi="Arial" w:cs="Arial"/>
          <w:b/>
          <w:i/>
          <w:sz w:val="20"/>
        </w:rPr>
        <w:t>(2) Phân phối cho các quỹ- Mã số 72</w:t>
      </w:r>
    </w:p>
    <w:p w14:paraId="694014F9"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phân phối từ chênh lệch thu- chi thường xuyên trong năm cho các quỹ theo quy định của chế độ tài chính.</w:t>
      </w:r>
    </w:p>
    <w:p w14:paraId="5A718FB6"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Số liệu ghi vào chỉ tiêu này căn cứ vào số lũy kế số phát sinh chi tiết bên Có của tài khoản 431- </w:t>
      </w:r>
      <w:r>
        <w:rPr>
          <w:rFonts w:ascii="Arial" w:hAnsi="Arial" w:cs="Arial"/>
          <w:sz w:val="20"/>
          <w:lang w:val="en-US"/>
        </w:rPr>
        <w:t>“</w:t>
      </w:r>
      <w:r w:rsidRPr="00302E6B">
        <w:rPr>
          <w:rFonts w:ascii="Arial" w:hAnsi="Arial" w:cs="Arial"/>
          <w:sz w:val="20"/>
        </w:rPr>
        <w:t xml:space="preserve">Các quỹ” và TK 353- </w:t>
      </w:r>
      <w:r>
        <w:rPr>
          <w:rFonts w:ascii="Arial" w:hAnsi="Arial" w:cs="Arial"/>
          <w:sz w:val="20"/>
          <w:lang w:val="en-US"/>
        </w:rPr>
        <w:t>“</w:t>
      </w:r>
      <w:r w:rsidRPr="00302E6B">
        <w:rPr>
          <w:rFonts w:ascii="Arial" w:hAnsi="Arial" w:cs="Arial"/>
          <w:sz w:val="20"/>
        </w:rPr>
        <w:t>Các quỹ đặc thù” được trích từ chênh lệch thu - chi của đơn vị trong năm.</w:t>
      </w:r>
    </w:p>
    <w:p w14:paraId="51A3319A" w14:textId="77777777" w:rsidR="00654624" w:rsidRPr="00825F89" w:rsidRDefault="00654624" w:rsidP="00654624">
      <w:pPr>
        <w:spacing w:before="120"/>
        <w:rPr>
          <w:rFonts w:ascii="Arial" w:hAnsi="Arial" w:cs="Arial"/>
          <w:b/>
          <w:i/>
          <w:sz w:val="20"/>
        </w:rPr>
      </w:pPr>
      <w:r w:rsidRPr="00825F89">
        <w:rPr>
          <w:rFonts w:ascii="Arial" w:hAnsi="Arial" w:cs="Arial"/>
          <w:b/>
          <w:i/>
          <w:sz w:val="20"/>
        </w:rPr>
        <w:t>(3) Kinh phí cải cách tiền lương- Mã số 73</w:t>
      </w:r>
    </w:p>
    <w:p w14:paraId="7CB2BDC7" w14:textId="77777777" w:rsidR="00654624" w:rsidRPr="00302E6B" w:rsidRDefault="00654624" w:rsidP="00654624">
      <w:pPr>
        <w:spacing w:before="120"/>
        <w:rPr>
          <w:rFonts w:ascii="Arial" w:hAnsi="Arial" w:cs="Arial"/>
          <w:sz w:val="20"/>
        </w:rPr>
      </w:pPr>
      <w:r>
        <w:rPr>
          <w:rFonts w:ascii="Arial" w:hAnsi="Arial" w:cs="Arial"/>
          <w:sz w:val="20"/>
        </w:rPr>
        <w:t>Ch</w:t>
      </w:r>
      <w:r>
        <w:rPr>
          <w:rFonts w:ascii="Arial" w:hAnsi="Arial" w:cs="Arial"/>
          <w:sz w:val="20"/>
          <w:lang w:val="en-US"/>
        </w:rPr>
        <w:t>ỉ</w:t>
      </w:r>
      <w:r w:rsidRPr="00302E6B">
        <w:rPr>
          <w:rFonts w:ascii="Arial" w:hAnsi="Arial" w:cs="Arial"/>
          <w:sz w:val="20"/>
        </w:rPr>
        <w:t xml:space="preserve"> tiêu này phản ánh số phân phối từ chênh lệch thu- chi thườ</w:t>
      </w:r>
      <w:r>
        <w:rPr>
          <w:rFonts w:ascii="Arial" w:hAnsi="Arial" w:cs="Arial"/>
          <w:sz w:val="20"/>
        </w:rPr>
        <w:t xml:space="preserve">ng xuyên </w:t>
      </w:r>
      <w:r>
        <w:rPr>
          <w:rFonts w:ascii="Arial" w:hAnsi="Arial" w:cs="Arial"/>
          <w:sz w:val="20"/>
          <w:lang w:val="en-US"/>
        </w:rPr>
        <w:t>t</w:t>
      </w:r>
      <w:r w:rsidRPr="00302E6B">
        <w:rPr>
          <w:rFonts w:ascii="Arial" w:hAnsi="Arial" w:cs="Arial"/>
          <w:sz w:val="20"/>
        </w:rPr>
        <w:t>rong năm vào kinh phí cải cách tiền lươ</w:t>
      </w:r>
      <w:r>
        <w:rPr>
          <w:rFonts w:ascii="Arial" w:hAnsi="Arial" w:cs="Arial"/>
          <w:sz w:val="20"/>
          <w:lang w:val="en-US"/>
        </w:rPr>
        <w:t>n</w:t>
      </w:r>
      <w:r w:rsidRPr="00302E6B">
        <w:rPr>
          <w:rFonts w:ascii="Arial" w:hAnsi="Arial" w:cs="Arial"/>
          <w:sz w:val="20"/>
        </w:rPr>
        <w:t>g theo quy định.</w:t>
      </w:r>
    </w:p>
    <w:p w14:paraId="70277D84" w14:textId="77777777" w:rsidR="00654624" w:rsidRPr="00302E6B" w:rsidRDefault="00654624" w:rsidP="00654624">
      <w:pPr>
        <w:spacing w:before="120"/>
        <w:rPr>
          <w:rFonts w:ascii="Arial" w:hAnsi="Arial" w:cs="Arial"/>
          <w:sz w:val="20"/>
        </w:rPr>
      </w:pPr>
      <w:r w:rsidRPr="00302E6B">
        <w:rPr>
          <w:rFonts w:ascii="Arial" w:hAnsi="Arial" w:cs="Arial"/>
          <w:sz w:val="20"/>
        </w:rPr>
        <w:t>Số liệu ghi vào chỉ tiêu này căn cứ vào số lũy kế số phát sinh chi ti</w:t>
      </w:r>
      <w:r>
        <w:rPr>
          <w:rFonts w:ascii="Arial" w:hAnsi="Arial" w:cs="Arial"/>
          <w:sz w:val="20"/>
          <w:lang w:val="en-US"/>
        </w:rPr>
        <w:t>ế</w:t>
      </w:r>
      <w:r w:rsidRPr="00302E6B">
        <w:rPr>
          <w:rFonts w:ascii="Arial" w:hAnsi="Arial" w:cs="Arial"/>
          <w:sz w:val="20"/>
        </w:rPr>
        <w:t xml:space="preserve">t bên Có của tài khoản 468- </w:t>
      </w:r>
      <w:r>
        <w:rPr>
          <w:rFonts w:ascii="Arial" w:hAnsi="Arial" w:cs="Arial"/>
          <w:sz w:val="20"/>
          <w:lang w:val="en-US"/>
        </w:rPr>
        <w:t>“</w:t>
      </w:r>
      <w:r w:rsidRPr="00302E6B">
        <w:rPr>
          <w:rFonts w:ascii="Arial" w:hAnsi="Arial" w:cs="Arial"/>
          <w:sz w:val="20"/>
        </w:rPr>
        <w:t>Nguồn cải cách tiền lương”.</w:t>
      </w:r>
    </w:p>
    <w:p w14:paraId="36072578" w14:textId="77777777" w:rsidR="00654624" w:rsidRPr="00825F89" w:rsidRDefault="00654624" w:rsidP="00654624">
      <w:pPr>
        <w:spacing w:before="120"/>
        <w:rPr>
          <w:rFonts w:ascii="Arial" w:hAnsi="Arial" w:cs="Arial"/>
          <w:b/>
          <w:sz w:val="20"/>
        </w:rPr>
      </w:pPr>
      <w:r w:rsidRPr="00825F89">
        <w:rPr>
          <w:rFonts w:ascii="Arial" w:hAnsi="Arial" w:cs="Arial"/>
          <w:b/>
          <w:sz w:val="20"/>
        </w:rPr>
        <w:t>4.3. Phần 3- Lưu chuyển tiền</w:t>
      </w:r>
    </w:p>
    <w:p w14:paraId="4B353174" w14:textId="77777777" w:rsidR="00654624" w:rsidRPr="00302E6B" w:rsidRDefault="00654624" w:rsidP="00654624">
      <w:pPr>
        <w:spacing w:before="120"/>
        <w:rPr>
          <w:rFonts w:ascii="Arial" w:hAnsi="Arial" w:cs="Arial"/>
          <w:sz w:val="20"/>
        </w:rPr>
      </w:pPr>
      <w:r w:rsidRPr="00302E6B">
        <w:rPr>
          <w:rFonts w:ascii="Arial" w:hAnsi="Arial" w:cs="Arial"/>
          <w:sz w:val="20"/>
        </w:rPr>
        <w:t>- Số liệu báo cáo này xác định nguồn tiền vào, các khoản mục chi ra bằng</w:t>
      </w:r>
      <w:r>
        <w:rPr>
          <w:rFonts w:ascii="Arial" w:hAnsi="Arial" w:cs="Arial"/>
          <w:sz w:val="20"/>
          <w:lang w:val="en-US"/>
        </w:rPr>
        <w:t xml:space="preserve"> </w:t>
      </w:r>
      <w:r w:rsidRPr="00302E6B">
        <w:rPr>
          <w:rFonts w:ascii="Arial" w:hAnsi="Arial" w:cs="Arial"/>
          <w:sz w:val="20"/>
        </w:rPr>
        <w:t>tiền trong năm báo cáo và số dư tiền tại ngày lập báo cáo, nhằm cung cấp thông tin về những thay đổi của tiền tại đơn vị.</w:t>
      </w:r>
    </w:p>
    <w:p w14:paraId="52B70635" w14:textId="77777777" w:rsidR="00654624" w:rsidRPr="00302E6B" w:rsidRDefault="00654624" w:rsidP="00654624">
      <w:pPr>
        <w:spacing w:before="120"/>
        <w:rPr>
          <w:rFonts w:ascii="Arial" w:hAnsi="Arial" w:cs="Arial"/>
          <w:sz w:val="20"/>
        </w:rPr>
      </w:pPr>
      <w:r w:rsidRPr="00302E6B">
        <w:rPr>
          <w:rFonts w:ascii="Arial" w:hAnsi="Arial" w:cs="Arial"/>
          <w:sz w:val="20"/>
        </w:rPr>
        <w:t>- Luồng tiền trình bày trên Báo cáo lưu chuyển tiền tệ là luồng vào và luồng ra của tiền, bao gồm tiền mặt tại quỹ và tiền gửi không kỳ hạn. Các luồng tiền không bao gồm các chuyển dịch nội bộ giữa các khoản tiền trong đơn vị.</w:t>
      </w:r>
    </w:p>
    <w:p w14:paraId="5275FBA4" w14:textId="77777777" w:rsidR="00654624" w:rsidRPr="00302E6B" w:rsidRDefault="00654624" w:rsidP="00654624">
      <w:pPr>
        <w:spacing w:before="120"/>
        <w:rPr>
          <w:rFonts w:ascii="Arial" w:hAnsi="Arial" w:cs="Arial"/>
          <w:sz w:val="20"/>
        </w:rPr>
      </w:pPr>
      <w:r w:rsidRPr="00302E6B">
        <w:rPr>
          <w:rFonts w:ascii="Arial" w:hAnsi="Arial" w:cs="Arial"/>
          <w:sz w:val="20"/>
        </w:rPr>
        <w:t>- Đơn vị phải trình bày và thuyết minh các khoản tiền phát sinh trong đơn vị nhưng chỉ được sử dụng vào các mục đích quy định sẵn, mà đơn vị không được phép sử dụng vào hoạt động của mình như các quỹ tài chính mà đơn vị được giao quản lý,...</w:t>
      </w:r>
    </w:p>
    <w:p w14:paraId="13439AFF" w14:textId="77777777" w:rsidR="00654624" w:rsidRPr="00302E6B" w:rsidRDefault="00654624" w:rsidP="00654624">
      <w:pPr>
        <w:spacing w:before="120"/>
        <w:rPr>
          <w:rFonts w:ascii="Arial" w:hAnsi="Arial" w:cs="Arial"/>
          <w:sz w:val="20"/>
        </w:rPr>
      </w:pPr>
      <w:r w:rsidRPr="00302E6B">
        <w:rPr>
          <w:rFonts w:ascii="Arial" w:hAnsi="Arial" w:cs="Arial"/>
          <w:sz w:val="20"/>
        </w:rPr>
        <w:t>- Căn cứ lập báo cáo phần III- lưu chuyển tiền là sổ kế toán chi tiết tài khoản 111- Tiền mặt, TK 112- Tiền gửi ngân hàng và sổ k</w:t>
      </w:r>
      <w:r>
        <w:rPr>
          <w:rFonts w:ascii="Arial" w:hAnsi="Arial" w:cs="Arial"/>
          <w:sz w:val="20"/>
          <w:lang w:val="en-US"/>
        </w:rPr>
        <w:t>ế</w:t>
      </w:r>
      <w:r w:rsidRPr="00302E6B">
        <w:rPr>
          <w:rFonts w:ascii="Arial" w:hAnsi="Arial" w:cs="Arial"/>
          <w:sz w:val="20"/>
        </w:rPr>
        <w:t xml:space="preserve"> toán tổng hợp, sổ kế toán chi tiết của các tài khoản liên quan khác và tài liệu khác có liên quan trong năm báo cáo.</w:t>
      </w:r>
    </w:p>
    <w:p w14:paraId="239DE901" w14:textId="77777777" w:rsidR="00654624" w:rsidRPr="00825F89" w:rsidRDefault="00654624" w:rsidP="00654624">
      <w:pPr>
        <w:spacing w:before="120"/>
        <w:rPr>
          <w:rFonts w:ascii="Arial" w:hAnsi="Arial" w:cs="Arial"/>
          <w:b/>
          <w:sz w:val="20"/>
        </w:rPr>
      </w:pPr>
      <w:r w:rsidRPr="00825F89">
        <w:rPr>
          <w:rFonts w:ascii="Arial" w:hAnsi="Arial" w:cs="Arial"/>
          <w:b/>
          <w:sz w:val="20"/>
        </w:rPr>
        <w:t>Phương pháp lập các chỉ tiêu cụ thể:</w:t>
      </w:r>
    </w:p>
    <w:p w14:paraId="7C007FF6" w14:textId="77777777" w:rsidR="00654624" w:rsidRPr="00825F89" w:rsidRDefault="00654624" w:rsidP="00654624">
      <w:pPr>
        <w:spacing w:before="120"/>
        <w:rPr>
          <w:rFonts w:ascii="Arial" w:hAnsi="Arial" w:cs="Arial"/>
          <w:b/>
          <w:sz w:val="20"/>
        </w:rPr>
      </w:pPr>
      <w:r w:rsidRPr="00302E6B">
        <w:rPr>
          <w:rFonts w:ascii="Arial" w:hAnsi="Arial" w:cs="Arial"/>
          <w:sz w:val="20"/>
        </w:rPr>
        <w:t xml:space="preserve">- </w:t>
      </w:r>
      <w:r w:rsidRPr="00825F89">
        <w:rPr>
          <w:rFonts w:ascii="Arial" w:hAnsi="Arial" w:cs="Arial"/>
          <w:b/>
          <w:sz w:val="20"/>
        </w:rPr>
        <w:t>Các khoản thu- Mã số 80</w:t>
      </w:r>
    </w:p>
    <w:p w14:paraId="3A39EDD7"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toàn bộ các khoản đã thu bằng tiền phát sinh trong kỳ báo cáo tại đơn vị.</w:t>
      </w:r>
    </w:p>
    <w:p w14:paraId="5B66131E" w14:textId="77777777" w:rsidR="00654624" w:rsidRPr="00302E6B" w:rsidRDefault="00654624" w:rsidP="00654624">
      <w:pPr>
        <w:spacing w:before="120"/>
        <w:rPr>
          <w:rFonts w:ascii="Arial" w:hAnsi="Arial" w:cs="Arial"/>
          <w:sz w:val="20"/>
        </w:rPr>
      </w:pPr>
      <w:r w:rsidRPr="00302E6B">
        <w:rPr>
          <w:rFonts w:ascii="Arial" w:hAnsi="Arial" w:cs="Arial"/>
          <w:sz w:val="20"/>
        </w:rPr>
        <w:t>Mã số 80 = Mã số 81 + Mã số 84</w:t>
      </w:r>
    </w:p>
    <w:p w14:paraId="75F840B5" w14:textId="77777777" w:rsidR="00654624" w:rsidRPr="00825F89" w:rsidRDefault="00654624" w:rsidP="00654624">
      <w:pPr>
        <w:spacing w:before="120"/>
        <w:rPr>
          <w:rFonts w:ascii="Arial" w:hAnsi="Arial" w:cs="Arial"/>
          <w:b/>
          <w:sz w:val="20"/>
        </w:rPr>
      </w:pPr>
      <w:r w:rsidRPr="00302E6B">
        <w:rPr>
          <w:rFonts w:ascii="Arial" w:hAnsi="Arial" w:cs="Arial"/>
          <w:sz w:val="20"/>
        </w:rPr>
        <w:t>+</w:t>
      </w:r>
      <w:r w:rsidRPr="00825F89">
        <w:rPr>
          <w:rFonts w:ascii="Arial" w:hAnsi="Arial" w:cs="Arial"/>
          <w:b/>
          <w:sz w:val="20"/>
        </w:rPr>
        <w:t xml:space="preserve"> Tiền ngân sách nhà nước cấp- Mã số 81:</w:t>
      </w:r>
    </w:p>
    <w:p w14:paraId="4FD765A6"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tiền mặt đơn vị đã rút về từ nguồn dự toán NSNN giao và số tiền được NSNN hoặc cơ quan cấp trên cấp vào tài khoản tiền gửi dự toán của đơn vị trong năm.</w:t>
      </w:r>
    </w:p>
    <w:p w14:paraId="156381ED"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Số liệu ghi vào chỉ tiêu này được lấy từ sổ kế toán các TK 111, 112 (phần thu tiền), sau khi đối chiếu với sổ kế toán các TK 511 </w:t>
      </w:r>
      <w:r>
        <w:rPr>
          <w:rFonts w:ascii="Arial" w:hAnsi="Arial" w:cs="Arial"/>
          <w:sz w:val="20"/>
          <w:lang w:val="en-US"/>
        </w:rPr>
        <w:t>“</w:t>
      </w:r>
      <w:r w:rsidRPr="00302E6B">
        <w:rPr>
          <w:rFonts w:ascii="Arial" w:hAnsi="Arial" w:cs="Arial"/>
          <w:sz w:val="20"/>
        </w:rPr>
        <w:t>Thu hoạt động do NSNN cấp”, 3371 “Kinh phí hoạt động bằng tiền”.</w:t>
      </w:r>
    </w:p>
    <w:p w14:paraId="257C14CD" w14:textId="77777777" w:rsidR="00654624" w:rsidRPr="00825F89" w:rsidRDefault="00654624" w:rsidP="00654624">
      <w:pPr>
        <w:spacing w:before="120"/>
        <w:rPr>
          <w:rFonts w:ascii="Arial" w:hAnsi="Arial" w:cs="Arial"/>
          <w:b/>
          <w:sz w:val="20"/>
        </w:rPr>
      </w:pPr>
      <w:r w:rsidRPr="00302E6B">
        <w:rPr>
          <w:rFonts w:ascii="Arial" w:hAnsi="Arial" w:cs="Arial"/>
          <w:sz w:val="20"/>
        </w:rPr>
        <w:t xml:space="preserve">+ </w:t>
      </w:r>
      <w:r w:rsidRPr="00825F89">
        <w:rPr>
          <w:rFonts w:ascii="Arial" w:hAnsi="Arial" w:cs="Arial"/>
          <w:b/>
          <w:sz w:val="20"/>
        </w:rPr>
        <w:t>Tiền thu khác- Mã số 84:</w:t>
      </w:r>
    </w:p>
    <w:p w14:paraId="2436BCB0"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đơn vị đã thu bằng tiền từ các hoạt động khác ngoài các hoạt động đã ph</w:t>
      </w:r>
      <w:r>
        <w:rPr>
          <w:rFonts w:ascii="Arial" w:hAnsi="Arial" w:cs="Arial"/>
          <w:sz w:val="20"/>
          <w:lang w:val="en-US"/>
        </w:rPr>
        <w:t>ả</w:t>
      </w:r>
      <w:r w:rsidRPr="00302E6B">
        <w:rPr>
          <w:rFonts w:ascii="Arial" w:hAnsi="Arial" w:cs="Arial"/>
          <w:sz w:val="20"/>
        </w:rPr>
        <w:t>n ánh ở các chỉ tiêu trên, như: Tiền thu từ khoản thu nhập khác (tiền thu về được bồi thường, được phạt, tiền thưởng và các khoản tiền thu khác...); Tiền đã thu do được hoàn thuế; Tiền thu được do nhận ký quỹ, ký cược và tiền thu hồi các khoản đưa đi ký cược, ký quỹ; Tiền nhận được ghi tăng các quỹ do cấp trên cấp, tiền được các tổ chức, cá nhân bên ngoài thưởng, hỗ trợ; tiền thu hộ; ...</w:t>
      </w:r>
    </w:p>
    <w:p w14:paraId="62F178F6" w14:textId="77777777" w:rsidR="00654624" w:rsidRPr="00302E6B" w:rsidRDefault="00654624" w:rsidP="00654624">
      <w:pPr>
        <w:spacing w:before="120"/>
        <w:rPr>
          <w:rFonts w:ascii="Arial" w:hAnsi="Arial" w:cs="Arial"/>
          <w:sz w:val="20"/>
        </w:rPr>
      </w:pPr>
      <w:r w:rsidRPr="00302E6B">
        <w:rPr>
          <w:rFonts w:ascii="Arial" w:hAnsi="Arial" w:cs="Arial"/>
          <w:sz w:val="20"/>
        </w:rPr>
        <w:t>Số liệu ghi vào chỉ tiêu này được lấy từ sổ kế toán TK 111, 112 (phần thu tiền) sau khi đối chiếu với sổ kế toán các TK 711 “Thu nhập khác”, TK 133 “Thuế GTGT được khấu trừ”, TK 141 “Tạm ứng”; TK 248 “Đặt cọc, ký quỹ, ký cược”, TK 3378 “Tạm thu khác”; TK 3381 “Các khoản thu hộ, chi hộ”; TK 3388 “Phải trả khác”; TK 353 “Các quỹ đặc thù”; TK 431 “Các quỹ” và các sổ kế toán có liên quan khác trong kỳ báo cáo.</w:t>
      </w:r>
    </w:p>
    <w:p w14:paraId="64BA6B14" w14:textId="77777777" w:rsidR="00654624" w:rsidRPr="00FE69D5" w:rsidRDefault="00654624" w:rsidP="00654624">
      <w:pPr>
        <w:spacing w:before="120"/>
        <w:rPr>
          <w:rFonts w:ascii="Arial" w:hAnsi="Arial" w:cs="Arial"/>
          <w:b/>
          <w:sz w:val="20"/>
        </w:rPr>
      </w:pPr>
      <w:r w:rsidRPr="00FE69D5">
        <w:rPr>
          <w:rFonts w:ascii="Arial" w:hAnsi="Arial" w:cs="Arial"/>
          <w:b/>
          <w:sz w:val="20"/>
        </w:rPr>
        <w:t>- Các khoản chi- Mã số 85</w:t>
      </w:r>
    </w:p>
    <w:p w14:paraId="5EAAC5D1"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toàn bộ các khoản đã thực chi bằng tiền phát sinh trong kỳ báo cáo tại đơn vị.</w:t>
      </w:r>
    </w:p>
    <w:p w14:paraId="5873BDD0" w14:textId="77777777" w:rsidR="00654624" w:rsidRPr="00302E6B" w:rsidRDefault="00654624" w:rsidP="00654624">
      <w:pPr>
        <w:spacing w:before="120"/>
        <w:rPr>
          <w:rFonts w:ascii="Arial" w:hAnsi="Arial" w:cs="Arial"/>
          <w:sz w:val="20"/>
        </w:rPr>
      </w:pPr>
      <w:r w:rsidRPr="00302E6B">
        <w:rPr>
          <w:rFonts w:ascii="Arial" w:hAnsi="Arial" w:cs="Arial"/>
          <w:sz w:val="20"/>
        </w:rPr>
        <w:t>Mã số 85 = Mã số 86 + Mã số 87 + Mã số 88</w:t>
      </w:r>
    </w:p>
    <w:p w14:paraId="6B45BB10"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FE69D5">
        <w:rPr>
          <w:rFonts w:ascii="Arial" w:hAnsi="Arial" w:cs="Arial"/>
          <w:b/>
          <w:sz w:val="20"/>
        </w:rPr>
        <w:t>Tiền c</w:t>
      </w:r>
      <w:r>
        <w:rPr>
          <w:rFonts w:ascii="Arial" w:hAnsi="Arial" w:cs="Arial"/>
          <w:b/>
          <w:sz w:val="20"/>
        </w:rPr>
        <w:t xml:space="preserve">hi </w:t>
      </w:r>
      <w:r>
        <w:rPr>
          <w:rFonts w:ascii="Arial" w:hAnsi="Arial" w:cs="Arial"/>
          <w:b/>
          <w:sz w:val="20"/>
          <w:lang w:val="en-US"/>
        </w:rPr>
        <w:t>l</w:t>
      </w:r>
      <w:r w:rsidRPr="00FE69D5">
        <w:rPr>
          <w:rFonts w:ascii="Arial" w:hAnsi="Arial" w:cs="Arial"/>
          <w:b/>
          <w:sz w:val="20"/>
        </w:rPr>
        <w:t>ương, tiền công và chi khác cho nhân viên- Mã số 86:</w:t>
      </w:r>
    </w:p>
    <w:p w14:paraId="6D26413B"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toàn bộ số đã chi trả bằng tiền cho CBCC và người lao động trong đơn vị bao gồm tiền chi lương, tiền công và chi khác cho nhân viên của đơn vị phát sinh trong năm, kể cả số đã thanh toán bằng tiền cho các khoản nợ phải trả hoặc ứng trước cho người lao động.</w:t>
      </w:r>
    </w:p>
    <w:p w14:paraId="6FA16E57" w14:textId="77777777" w:rsidR="00654624" w:rsidRPr="00302E6B" w:rsidRDefault="00654624" w:rsidP="00654624">
      <w:pPr>
        <w:spacing w:before="120"/>
        <w:rPr>
          <w:rFonts w:ascii="Arial" w:hAnsi="Arial" w:cs="Arial"/>
          <w:sz w:val="20"/>
        </w:rPr>
      </w:pPr>
      <w:r w:rsidRPr="00302E6B">
        <w:rPr>
          <w:rFonts w:ascii="Arial" w:hAnsi="Arial" w:cs="Arial"/>
          <w:sz w:val="20"/>
        </w:rPr>
        <w:t>Số liệu ghi vào chỉ tiêu này được lấy từ sổ kế toán TK 111, 112 (phần chi tiền) sau khi đối chiếu với sổ kế toán TK 334 “Phải trả người lao động”</w:t>
      </w:r>
      <w:r>
        <w:rPr>
          <w:rFonts w:ascii="Arial" w:hAnsi="Arial" w:cs="Arial"/>
          <w:sz w:val="20"/>
          <w:lang w:val="en-US"/>
        </w:rPr>
        <w:t>.</w:t>
      </w:r>
      <w:r w:rsidRPr="00302E6B">
        <w:rPr>
          <w:rFonts w:ascii="Arial" w:hAnsi="Arial" w:cs="Arial"/>
          <w:sz w:val="20"/>
        </w:rPr>
        <w:t xml:space="preserve"> </w:t>
      </w:r>
      <w:r>
        <w:rPr>
          <w:rFonts w:ascii="Arial" w:hAnsi="Arial" w:cs="Arial"/>
          <w:sz w:val="20"/>
          <w:lang w:val="en-US"/>
        </w:rPr>
        <w:t>S</w:t>
      </w:r>
      <w:r w:rsidRPr="00302E6B">
        <w:rPr>
          <w:rFonts w:ascii="Arial" w:hAnsi="Arial" w:cs="Arial"/>
          <w:sz w:val="20"/>
        </w:rPr>
        <w:t>ố liệu chỉ tiêu này được ghi bằng số âm dưới hình thức ghi trong ngoặc đơn (...).</w:t>
      </w:r>
    </w:p>
    <w:p w14:paraId="1F12EDD4"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FE69D5">
        <w:rPr>
          <w:rFonts w:ascii="Arial" w:hAnsi="Arial" w:cs="Arial"/>
          <w:b/>
          <w:sz w:val="20"/>
        </w:rPr>
        <w:t>Tiền chi trả cho người cung cấp hàng hóa, dịch vụ - Mã số 87:</w:t>
      </w:r>
    </w:p>
    <w:p w14:paraId="343A98FC"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đơn vị đã chi ra bằng tiền để trả cho người cung cấp hàng hóa, dịch vụ cho đơn vị, bao gồm tiền chi mua hàng hóa, dịch vụ, thanh toán các khoản phục vụ cho hoạt động của đơn vị kể cả số đã thanh toán bằng tiền cho các khoản nợ phải trả hoặc ứng trước cho người bán hàng hóa, cung cấp dịch vụ liên quan đến hoạt động của đơn vị.</w:t>
      </w:r>
    </w:p>
    <w:p w14:paraId="470BD383"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Số liệu ghi vào chỉ tiêu này căn cứ sổ kế toán TK 111, 112 (phần chi tiền) sau khi đối chiếu với sổ kế toán các TK 611 </w:t>
      </w:r>
      <w:r>
        <w:rPr>
          <w:rFonts w:ascii="Arial" w:hAnsi="Arial" w:cs="Arial"/>
          <w:sz w:val="20"/>
          <w:lang w:val="en-US"/>
        </w:rPr>
        <w:t>“</w:t>
      </w:r>
      <w:r w:rsidRPr="00302E6B">
        <w:rPr>
          <w:rFonts w:ascii="Arial" w:hAnsi="Arial" w:cs="Arial"/>
          <w:sz w:val="20"/>
        </w:rPr>
        <w:t>Chi phí hoạt động”, TK 652 “Chi chưa xác định nguồn”, TK 331 “Phải trả cho người bán”, TK 141 “Tạm ứng”</w:t>
      </w:r>
      <w:r>
        <w:rPr>
          <w:rFonts w:ascii="Arial" w:hAnsi="Arial" w:cs="Arial"/>
          <w:sz w:val="20"/>
          <w:lang w:val="en-US"/>
        </w:rPr>
        <w:t xml:space="preserve"> </w:t>
      </w:r>
      <w:r w:rsidRPr="00302E6B">
        <w:rPr>
          <w:rFonts w:ascii="Arial" w:hAnsi="Arial" w:cs="Arial"/>
          <w:sz w:val="20"/>
        </w:rPr>
        <w:t>(trừ số liệu đã phản ánh ở chỉ tiêu 86), TK 152, 153, 211, 242 và sổ kế toán khác có liên quan, số liệu chỉ tiêu này được ghi bằng số âm dưới hình thức ghi trong ngoặc đơn (...).</w:t>
      </w:r>
    </w:p>
    <w:p w14:paraId="2BBE2BDF" w14:textId="77777777" w:rsidR="00654624" w:rsidRPr="00FE69D5" w:rsidRDefault="00654624" w:rsidP="00654624">
      <w:pPr>
        <w:spacing w:before="120"/>
        <w:rPr>
          <w:rFonts w:ascii="Arial" w:hAnsi="Arial" w:cs="Arial"/>
          <w:b/>
          <w:sz w:val="20"/>
        </w:rPr>
      </w:pPr>
      <w:r w:rsidRPr="00302E6B">
        <w:rPr>
          <w:rFonts w:ascii="Arial" w:hAnsi="Arial" w:cs="Arial"/>
          <w:sz w:val="20"/>
        </w:rPr>
        <w:t xml:space="preserve">+ </w:t>
      </w:r>
      <w:r w:rsidRPr="00FE69D5">
        <w:rPr>
          <w:rFonts w:ascii="Arial" w:hAnsi="Arial" w:cs="Arial"/>
          <w:b/>
          <w:sz w:val="20"/>
        </w:rPr>
        <w:t>Tiền chi khác- Mã số 88:</w:t>
      </w:r>
    </w:p>
    <w:p w14:paraId="39A5D757"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khoản chi khác bằng tiền trong năm, ngoài các khoản chi tiền đã phản ánh ở chỉ tiêu 86 và 87 nói trên, như: Tiền đưa đi ký cược, ký</w:t>
      </w:r>
      <w:r>
        <w:rPr>
          <w:rFonts w:ascii="Arial" w:hAnsi="Arial" w:cs="Arial"/>
          <w:sz w:val="20"/>
          <w:lang w:val="en-US"/>
        </w:rPr>
        <w:t xml:space="preserve"> </w:t>
      </w:r>
      <w:r w:rsidRPr="00302E6B">
        <w:rPr>
          <w:rFonts w:ascii="Arial" w:hAnsi="Arial" w:cs="Arial"/>
          <w:sz w:val="20"/>
        </w:rPr>
        <w:t>quỹ và tiền trả lại các khoản nhận ký cược, ký quỹ; Tiền chi trực tiếp từ các quỹ khen th</w:t>
      </w:r>
      <w:r>
        <w:rPr>
          <w:rFonts w:ascii="Arial" w:hAnsi="Arial" w:cs="Arial"/>
          <w:sz w:val="20"/>
          <w:lang w:val="en-US"/>
        </w:rPr>
        <w:t>ưở</w:t>
      </w:r>
      <w:r w:rsidRPr="00302E6B">
        <w:rPr>
          <w:rFonts w:ascii="Arial" w:hAnsi="Arial" w:cs="Arial"/>
          <w:sz w:val="20"/>
        </w:rPr>
        <w:t>ng, phúc lợi,... và tiền chi trực tiếp khác (nếu có).</w:t>
      </w:r>
    </w:p>
    <w:p w14:paraId="2A42E977" w14:textId="77777777" w:rsidR="00654624" w:rsidRPr="00302E6B" w:rsidRDefault="00654624" w:rsidP="00654624">
      <w:pPr>
        <w:spacing w:before="120"/>
        <w:rPr>
          <w:rFonts w:ascii="Arial" w:hAnsi="Arial" w:cs="Arial"/>
          <w:sz w:val="20"/>
        </w:rPr>
      </w:pPr>
      <w:r w:rsidRPr="00302E6B">
        <w:rPr>
          <w:rFonts w:ascii="Arial" w:hAnsi="Arial" w:cs="Arial"/>
          <w:sz w:val="20"/>
        </w:rPr>
        <w:t>Số liệu ghi vào chỉ tiêu này căn cứ sổ k</w:t>
      </w:r>
      <w:r>
        <w:rPr>
          <w:rFonts w:ascii="Arial" w:hAnsi="Arial" w:cs="Arial"/>
          <w:sz w:val="20"/>
          <w:lang w:val="en-US"/>
        </w:rPr>
        <w:t>ế</w:t>
      </w:r>
      <w:r w:rsidRPr="00302E6B">
        <w:rPr>
          <w:rFonts w:ascii="Arial" w:hAnsi="Arial" w:cs="Arial"/>
          <w:sz w:val="20"/>
        </w:rPr>
        <w:t xml:space="preserve"> toán TK 111, 112 (phần chi tiền) sau khi đối chiếu với sổ kế toán TK 811- “chi phí khác”, TK 248- “Đặt cọc, ký quỹ, ký cược”, TK 3381- “Các khoản thu hộ, chi hộ”, TK 431- “Các quỹ”, TK 332 “Các khoản phải nộp theo lươ</w:t>
      </w:r>
      <w:r>
        <w:rPr>
          <w:rFonts w:ascii="Arial" w:hAnsi="Arial" w:cs="Arial"/>
          <w:sz w:val="20"/>
          <w:lang w:val="en-US"/>
        </w:rPr>
        <w:t>n</w:t>
      </w:r>
      <w:r w:rsidRPr="00302E6B">
        <w:rPr>
          <w:rFonts w:ascii="Arial" w:hAnsi="Arial" w:cs="Arial"/>
          <w:sz w:val="20"/>
        </w:rPr>
        <w:t xml:space="preserve">g”, TK 333 “Các khoản phải nộp nhà nước”, TK 242 “Chi phí trả trước”, số chênh lệch chi hộ lớn </w:t>
      </w:r>
      <w:r>
        <w:rPr>
          <w:rFonts w:ascii="Arial" w:hAnsi="Arial" w:cs="Arial"/>
          <w:sz w:val="20"/>
          <w:lang w:val="en-US"/>
        </w:rPr>
        <w:t>hơn</w:t>
      </w:r>
      <w:r w:rsidRPr="00302E6B">
        <w:rPr>
          <w:rFonts w:ascii="Arial" w:hAnsi="Arial" w:cs="Arial"/>
          <w:sz w:val="20"/>
        </w:rPr>
        <w:t xml:space="preserve"> thu hộ sau khi đối chiếu sổ kế toán TK 111, 112 với sổ kế toán TK 3381 “Các khoản thu hộ, chi hộ” và các sổ kế toán có liên quan khác trong kỳ báo cáo. </w:t>
      </w:r>
      <w:r>
        <w:rPr>
          <w:rFonts w:ascii="Arial" w:hAnsi="Arial" w:cs="Arial"/>
          <w:sz w:val="20"/>
        </w:rPr>
        <w:t>Chỉ tiêu</w:t>
      </w:r>
      <w:r w:rsidRPr="00302E6B">
        <w:rPr>
          <w:rFonts w:ascii="Arial" w:hAnsi="Arial" w:cs="Arial"/>
          <w:sz w:val="20"/>
        </w:rPr>
        <w:t xml:space="preserve"> này được ghi bằng số âm dưới hình thức ghi trong ngoặc </w:t>
      </w:r>
      <w:r w:rsidRPr="00302E6B">
        <w:rPr>
          <w:rFonts w:ascii="Arial" w:hAnsi="Arial" w:cs="Arial"/>
          <w:sz w:val="20"/>
          <w:highlight w:val="white"/>
        </w:rPr>
        <w:t>đơn</w:t>
      </w:r>
      <w:r w:rsidRPr="00302E6B">
        <w:rPr>
          <w:rFonts w:ascii="Arial" w:hAnsi="Arial" w:cs="Arial"/>
          <w:sz w:val="20"/>
        </w:rPr>
        <w:t xml:space="preserve"> (...).</w:t>
      </w:r>
    </w:p>
    <w:p w14:paraId="6403514C" w14:textId="77777777" w:rsidR="00654624" w:rsidRPr="00FE69D5" w:rsidRDefault="00654624" w:rsidP="00654624">
      <w:pPr>
        <w:spacing w:before="120"/>
        <w:rPr>
          <w:rFonts w:ascii="Arial" w:hAnsi="Arial" w:cs="Arial"/>
          <w:b/>
          <w:sz w:val="20"/>
        </w:rPr>
      </w:pPr>
      <w:r w:rsidRPr="00302E6B">
        <w:rPr>
          <w:rFonts w:ascii="Arial" w:hAnsi="Arial" w:cs="Arial"/>
          <w:sz w:val="20"/>
        </w:rPr>
        <w:t xml:space="preserve">- </w:t>
      </w:r>
      <w:r w:rsidRPr="00FE69D5">
        <w:rPr>
          <w:rFonts w:ascii="Arial" w:hAnsi="Arial" w:cs="Arial"/>
          <w:b/>
          <w:sz w:val="20"/>
        </w:rPr>
        <w:t>Lưu chuyển tiền thuần từ hoạt động chính- Mã số 89:</w:t>
      </w:r>
    </w:p>
    <w:p w14:paraId="6E52ACFE"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chênh lệch giữa tổng số tiền thu vào với tổng số tiền chi ra từ hoạt độ</w:t>
      </w:r>
      <w:r>
        <w:rPr>
          <w:rFonts w:ascii="Arial" w:hAnsi="Arial" w:cs="Arial"/>
          <w:sz w:val="20"/>
        </w:rPr>
        <w:t>ng ch</w:t>
      </w:r>
      <w:r>
        <w:rPr>
          <w:rFonts w:ascii="Arial" w:hAnsi="Arial" w:cs="Arial"/>
          <w:sz w:val="20"/>
          <w:lang w:val="en-US"/>
        </w:rPr>
        <w:t>í</w:t>
      </w:r>
      <w:r>
        <w:rPr>
          <w:rFonts w:ascii="Arial" w:hAnsi="Arial" w:cs="Arial"/>
          <w:sz w:val="20"/>
        </w:rPr>
        <w:t xml:space="preserve">nh trong năm báo cáo. </w:t>
      </w:r>
      <w:r>
        <w:rPr>
          <w:rFonts w:ascii="Arial" w:hAnsi="Arial" w:cs="Arial"/>
          <w:sz w:val="20"/>
          <w:lang w:val="en-US"/>
        </w:rPr>
        <w:t>S</w:t>
      </w:r>
      <w:r w:rsidRPr="00302E6B">
        <w:rPr>
          <w:rFonts w:ascii="Arial" w:hAnsi="Arial" w:cs="Arial"/>
          <w:sz w:val="20"/>
        </w:rPr>
        <w:t xml:space="preserve">ố liệu để ghi vào chỉ tiêu này được tính bằng tổng cộng số liệu chỉ tiêu Mã số 80 và Mã số 85. Nếu số liệu </w:t>
      </w:r>
      <w:r>
        <w:rPr>
          <w:rFonts w:ascii="Arial" w:hAnsi="Arial" w:cs="Arial"/>
          <w:sz w:val="20"/>
        </w:rPr>
        <w:t>chỉ tiêu</w:t>
      </w:r>
      <w:r w:rsidRPr="00302E6B">
        <w:rPr>
          <w:rFonts w:ascii="Arial" w:hAnsi="Arial" w:cs="Arial"/>
          <w:sz w:val="20"/>
        </w:rPr>
        <w:t xml:space="preserve"> này là số âm thì ghi trong ngoặc </w:t>
      </w:r>
      <w:r w:rsidRPr="00302E6B">
        <w:rPr>
          <w:rFonts w:ascii="Arial" w:hAnsi="Arial" w:cs="Arial"/>
          <w:sz w:val="20"/>
          <w:highlight w:val="white"/>
        </w:rPr>
        <w:t>đơn</w:t>
      </w:r>
      <w:r w:rsidRPr="00302E6B">
        <w:rPr>
          <w:rFonts w:ascii="Arial" w:hAnsi="Arial" w:cs="Arial"/>
          <w:sz w:val="20"/>
        </w:rPr>
        <w:t xml:space="preserve"> (...).</w:t>
      </w:r>
    </w:p>
    <w:p w14:paraId="74C38B0D" w14:textId="77777777" w:rsidR="00654624" w:rsidRPr="00302E6B" w:rsidRDefault="00654624" w:rsidP="00654624">
      <w:pPr>
        <w:spacing w:before="120"/>
        <w:rPr>
          <w:rFonts w:ascii="Arial" w:hAnsi="Arial" w:cs="Arial"/>
          <w:sz w:val="20"/>
        </w:rPr>
      </w:pPr>
      <w:r w:rsidRPr="00302E6B">
        <w:rPr>
          <w:rFonts w:ascii="Arial" w:hAnsi="Arial" w:cs="Arial"/>
          <w:sz w:val="20"/>
        </w:rPr>
        <w:t>Mã số 89 = Mã số 80 + Mã số 85</w:t>
      </w:r>
    </w:p>
    <w:p w14:paraId="0CBA5874" w14:textId="77777777" w:rsidR="00654624" w:rsidRPr="00FE69D5" w:rsidRDefault="00654624" w:rsidP="00654624">
      <w:pPr>
        <w:spacing w:before="120"/>
        <w:rPr>
          <w:rFonts w:ascii="Arial" w:hAnsi="Arial" w:cs="Arial"/>
          <w:b/>
          <w:sz w:val="20"/>
        </w:rPr>
      </w:pPr>
      <w:r w:rsidRPr="00302E6B">
        <w:rPr>
          <w:rFonts w:ascii="Arial" w:hAnsi="Arial" w:cs="Arial"/>
          <w:sz w:val="20"/>
        </w:rPr>
        <w:t xml:space="preserve">- </w:t>
      </w:r>
      <w:r w:rsidRPr="00FE69D5">
        <w:rPr>
          <w:rFonts w:ascii="Arial" w:hAnsi="Arial" w:cs="Arial"/>
          <w:b/>
          <w:sz w:val="20"/>
        </w:rPr>
        <w:t>Số dư tiền đầu kỳ- Mã số 90</w:t>
      </w:r>
    </w:p>
    <w:p w14:paraId="63E00ED0"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Chỉ tiêu này được lập căn cứ vào số liệu chỉ tiêu “Tiền” đầu kỳ báo cáo - Mã số 01, cột “Số đầu năm” tại phần I- </w:t>
      </w:r>
      <w:r w:rsidRPr="00302E6B">
        <w:rPr>
          <w:rFonts w:ascii="Arial" w:hAnsi="Arial" w:cs="Arial"/>
          <w:sz w:val="20"/>
          <w:highlight w:val="white"/>
        </w:rPr>
        <w:t>tình hình</w:t>
      </w:r>
      <w:r w:rsidRPr="00302E6B">
        <w:rPr>
          <w:rFonts w:ascii="Arial" w:hAnsi="Arial" w:cs="Arial"/>
          <w:sz w:val="20"/>
        </w:rPr>
        <w:t xml:space="preserve"> tài chính.</w:t>
      </w:r>
    </w:p>
    <w:p w14:paraId="25A53601" w14:textId="77777777" w:rsidR="00654624" w:rsidRPr="00FE69D5" w:rsidRDefault="00654624" w:rsidP="00654624">
      <w:pPr>
        <w:spacing w:before="120"/>
        <w:rPr>
          <w:rFonts w:ascii="Arial" w:hAnsi="Arial" w:cs="Arial"/>
          <w:b/>
          <w:sz w:val="20"/>
        </w:rPr>
      </w:pPr>
      <w:r w:rsidRPr="00302E6B">
        <w:rPr>
          <w:rFonts w:ascii="Arial" w:hAnsi="Arial" w:cs="Arial"/>
          <w:sz w:val="20"/>
        </w:rPr>
        <w:t xml:space="preserve">- </w:t>
      </w:r>
      <w:r w:rsidRPr="00FE69D5">
        <w:rPr>
          <w:rFonts w:ascii="Arial" w:hAnsi="Arial" w:cs="Arial"/>
          <w:b/>
          <w:sz w:val="20"/>
        </w:rPr>
        <w:t>Số dư tiền cuối kỳ -Mã số 91</w:t>
      </w:r>
    </w:p>
    <w:p w14:paraId="4E15822E" w14:textId="77777777" w:rsidR="00654624" w:rsidRPr="00302E6B" w:rsidRDefault="00654624" w:rsidP="00654624">
      <w:pPr>
        <w:spacing w:before="120"/>
        <w:rPr>
          <w:rFonts w:ascii="Arial" w:hAnsi="Arial" w:cs="Arial"/>
          <w:sz w:val="20"/>
        </w:rPr>
      </w:pPr>
      <w:r w:rsidRPr="00302E6B">
        <w:rPr>
          <w:rFonts w:ascii="Arial" w:hAnsi="Arial" w:cs="Arial"/>
          <w:sz w:val="20"/>
        </w:rPr>
        <w:t>Mã số 91 = Mã số 89 + Mã số 90</w:t>
      </w:r>
    </w:p>
    <w:p w14:paraId="2A2FF2EF" w14:textId="77777777" w:rsidR="00654624" w:rsidRPr="00302E6B" w:rsidRDefault="00654624" w:rsidP="00654624">
      <w:pPr>
        <w:spacing w:before="120"/>
        <w:rPr>
          <w:rFonts w:ascii="Arial" w:hAnsi="Arial" w:cs="Arial"/>
          <w:sz w:val="20"/>
        </w:rPr>
      </w:pPr>
      <w:r w:rsidRPr="00302E6B">
        <w:rPr>
          <w:rFonts w:ascii="Arial" w:hAnsi="Arial" w:cs="Arial"/>
          <w:sz w:val="20"/>
        </w:rPr>
        <w:t>Đồng thời số liệu chỉ tiêu này bằng số liệu chỉ tiêu “Tiền”- Mã số 01, cột “Số cuối năm” tại phần I- tình hình tài chính.</w:t>
      </w:r>
    </w:p>
    <w:p w14:paraId="0C877499" w14:textId="77777777" w:rsidR="00654624" w:rsidRPr="00FE69D5" w:rsidRDefault="00654624" w:rsidP="00654624">
      <w:pPr>
        <w:spacing w:before="120"/>
        <w:rPr>
          <w:rFonts w:ascii="Arial" w:hAnsi="Arial" w:cs="Arial"/>
          <w:b/>
          <w:sz w:val="20"/>
        </w:rPr>
      </w:pPr>
      <w:r w:rsidRPr="00FE69D5">
        <w:rPr>
          <w:rFonts w:ascii="Arial" w:hAnsi="Arial" w:cs="Arial"/>
          <w:b/>
          <w:sz w:val="20"/>
        </w:rPr>
        <w:t>4.4. Thuyết minh</w:t>
      </w:r>
    </w:p>
    <w:p w14:paraId="4390C6C8" w14:textId="77777777" w:rsidR="00654624" w:rsidRPr="00302E6B" w:rsidRDefault="00654624" w:rsidP="00654624">
      <w:pPr>
        <w:spacing w:before="120"/>
        <w:rPr>
          <w:rFonts w:ascii="Arial" w:hAnsi="Arial" w:cs="Arial"/>
          <w:sz w:val="20"/>
        </w:rPr>
      </w:pPr>
      <w:r w:rsidRPr="00302E6B">
        <w:rPr>
          <w:rFonts w:ascii="Arial" w:hAnsi="Arial" w:cs="Arial"/>
          <w:sz w:val="20"/>
        </w:rPr>
        <w:t>Thuyết minh bao gồm các thông tin bổ sung cho các thông tin được trình bày ở các phần trên (tình hình tài chính, kết quả hoạt động và lưu chuyển tiền) ngoài ra còn cung cấp các thông tin cần thiết khác theo yêu cầu.</w:t>
      </w:r>
    </w:p>
    <w:p w14:paraId="2426BF26" w14:textId="77777777" w:rsidR="00654624" w:rsidRPr="00FE69D5" w:rsidRDefault="00654624" w:rsidP="00654624">
      <w:pPr>
        <w:spacing w:before="120"/>
        <w:rPr>
          <w:rFonts w:ascii="Arial" w:hAnsi="Arial" w:cs="Arial"/>
          <w:b/>
          <w:i/>
          <w:sz w:val="20"/>
        </w:rPr>
      </w:pPr>
      <w:r w:rsidRPr="00FE69D5">
        <w:rPr>
          <w:rFonts w:ascii="Arial" w:hAnsi="Arial" w:cs="Arial"/>
          <w:b/>
          <w:i/>
          <w:sz w:val="20"/>
        </w:rPr>
        <w:t>4.4.1. Thông tin bổ sung</w:t>
      </w:r>
      <w:r>
        <w:rPr>
          <w:rFonts w:ascii="Arial" w:hAnsi="Arial" w:cs="Arial"/>
          <w:b/>
          <w:i/>
          <w:sz w:val="20"/>
        </w:rPr>
        <w:t xml:space="preserve"> cho các kho</w:t>
      </w:r>
      <w:r>
        <w:rPr>
          <w:rFonts w:ascii="Arial" w:hAnsi="Arial" w:cs="Arial"/>
          <w:b/>
          <w:i/>
          <w:sz w:val="20"/>
          <w:lang w:val="en-US"/>
        </w:rPr>
        <w:t>ả</w:t>
      </w:r>
      <w:r w:rsidRPr="00FE69D5">
        <w:rPr>
          <w:rFonts w:ascii="Arial" w:hAnsi="Arial" w:cs="Arial"/>
          <w:b/>
          <w:i/>
          <w:sz w:val="20"/>
        </w:rPr>
        <w:t>n mục trình bày trong phần 1- tình hình tài chính</w:t>
      </w:r>
    </w:p>
    <w:p w14:paraId="7D7FDC22" w14:textId="77777777" w:rsidR="00654624" w:rsidRPr="00FE69D5" w:rsidRDefault="00654624" w:rsidP="00654624">
      <w:pPr>
        <w:spacing w:before="120"/>
        <w:rPr>
          <w:rFonts w:ascii="Arial" w:hAnsi="Arial" w:cs="Arial"/>
          <w:b/>
          <w:i/>
          <w:sz w:val="20"/>
        </w:rPr>
      </w:pPr>
      <w:r w:rsidRPr="00FE69D5">
        <w:rPr>
          <w:rFonts w:ascii="Arial" w:hAnsi="Arial" w:cs="Arial"/>
          <w:b/>
          <w:i/>
          <w:sz w:val="20"/>
        </w:rPr>
        <w:t xml:space="preserve">(1) </w:t>
      </w:r>
      <w:r>
        <w:rPr>
          <w:rFonts w:ascii="Arial" w:hAnsi="Arial" w:cs="Arial"/>
          <w:b/>
          <w:i/>
          <w:sz w:val="20"/>
          <w:lang w:val="en-US"/>
        </w:rPr>
        <w:t>Ti</w:t>
      </w:r>
      <w:r w:rsidRPr="00FE69D5">
        <w:rPr>
          <w:rFonts w:ascii="Arial" w:hAnsi="Arial" w:cs="Arial"/>
          <w:b/>
          <w:i/>
          <w:sz w:val="20"/>
        </w:rPr>
        <w:t>ền</w:t>
      </w:r>
    </w:p>
    <w:p w14:paraId="2D2D018F" w14:textId="77777777" w:rsidR="00654624" w:rsidRPr="00302E6B" w:rsidRDefault="00654624" w:rsidP="00654624">
      <w:pPr>
        <w:spacing w:before="120"/>
        <w:rPr>
          <w:rFonts w:ascii="Arial" w:hAnsi="Arial" w:cs="Arial"/>
          <w:sz w:val="20"/>
        </w:rPr>
      </w:pPr>
      <w:r w:rsidRPr="00302E6B">
        <w:rPr>
          <w:rFonts w:ascii="Arial" w:hAnsi="Arial" w:cs="Arial"/>
          <w:sz w:val="20"/>
        </w:rPr>
        <w:t>Thuyết minh số dư tiền của đơn vị tại ngày lập báo cáo tài chính, bao gồm: Tiền mặt, tiền gửi kho bạc.</w:t>
      </w:r>
    </w:p>
    <w:p w14:paraId="32A19282" w14:textId="77777777" w:rsidR="00654624" w:rsidRPr="00FE69D5" w:rsidRDefault="00654624" w:rsidP="00654624">
      <w:pPr>
        <w:spacing w:before="120"/>
        <w:rPr>
          <w:rFonts w:ascii="Arial" w:hAnsi="Arial" w:cs="Arial"/>
          <w:b/>
          <w:i/>
          <w:sz w:val="20"/>
        </w:rPr>
      </w:pPr>
      <w:r w:rsidRPr="00FE69D5">
        <w:rPr>
          <w:rFonts w:ascii="Arial" w:hAnsi="Arial" w:cs="Arial"/>
          <w:b/>
          <w:i/>
          <w:sz w:val="20"/>
        </w:rPr>
        <w:t>(2) Các khoản phải thu khác</w:t>
      </w:r>
    </w:p>
    <w:p w14:paraId="7B7E4A9B" w14:textId="77777777" w:rsidR="00654624" w:rsidRPr="00302E6B" w:rsidRDefault="00654624" w:rsidP="00654624">
      <w:pPr>
        <w:spacing w:before="120"/>
        <w:rPr>
          <w:rFonts w:ascii="Arial" w:hAnsi="Arial" w:cs="Arial"/>
          <w:sz w:val="20"/>
        </w:rPr>
      </w:pPr>
      <w:r w:rsidRPr="00302E6B">
        <w:rPr>
          <w:rFonts w:ascii="Arial" w:hAnsi="Arial" w:cs="Arial"/>
          <w:sz w:val="20"/>
        </w:rPr>
        <w:t>Thuyết minh số dư các khoản phải thu khác tại thời điểm lập báo cáo tài chính, gồm: Chi tiết khoản tạm chi, tạm ứng cho nhân viên, thuế GTGT được khấu trừ và các khoản phải thu khác chưa phản ánh ở các chỉ tiêu trên.</w:t>
      </w:r>
    </w:p>
    <w:p w14:paraId="37012428" w14:textId="77777777" w:rsidR="00654624" w:rsidRPr="00FE69D5" w:rsidRDefault="00654624" w:rsidP="00654624">
      <w:pPr>
        <w:spacing w:before="120"/>
        <w:rPr>
          <w:rFonts w:ascii="Arial" w:hAnsi="Arial" w:cs="Arial"/>
          <w:b/>
          <w:i/>
          <w:sz w:val="20"/>
        </w:rPr>
      </w:pPr>
      <w:r w:rsidRPr="00FE69D5">
        <w:rPr>
          <w:rFonts w:ascii="Arial" w:hAnsi="Arial" w:cs="Arial"/>
          <w:b/>
          <w:i/>
          <w:sz w:val="20"/>
        </w:rPr>
        <w:t>(3) Tài sản cố định</w:t>
      </w:r>
    </w:p>
    <w:p w14:paraId="41D4D225" w14:textId="77777777" w:rsidR="00654624" w:rsidRPr="00302E6B" w:rsidRDefault="00654624" w:rsidP="00654624">
      <w:pPr>
        <w:spacing w:before="120"/>
        <w:rPr>
          <w:rFonts w:ascii="Arial" w:hAnsi="Arial" w:cs="Arial"/>
          <w:sz w:val="20"/>
        </w:rPr>
      </w:pPr>
      <w:r w:rsidRPr="00302E6B">
        <w:rPr>
          <w:rFonts w:ascii="Arial" w:hAnsi="Arial" w:cs="Arial"/>
          <w:sz w:val="20"/>
        </w:rPr>
        <w:t>Thuyết minh tình hình biến động tài sản cố định của đơn vị trong năm, bao gồm: Nguyên giá, số dư đầu năm, tăng trong năm, giảm trong năm, giá trị hao mòn, khấu hao lũy kế; giá trị TSCĐ còn lại cuối năm.</w:t>
      </w:r>
    </w:p>
    <w:p w14:paraId="1C8EB773" w14:textId="77777777" w:rsidR="00654624" w:rsidRPr="00FE69D5" w:rsidRDefault="00654624" w:rsidP="00654624">
      <w:pPr>
        <w:spacing w:before="120"/>
        <w:rPr>
          <w:rFonts w:ascii="Arial" w:hAnsi="Arial" w:cs="Arial"/>
          <w:b/>
          <w:i/>
          <w:sz w:val="20"/>
        </w:rPr>
      </w:pPr>
      <w:r w:rsidRPr="00FE69D5">
        <w:rPr>
          <w:rFonts w:ascii="Arial" w:hAnsi="Arial" w:cs="Arial"/>
          <w:b/>
          <w:i/>
          <w:sz w:val="20"/>
        </w:rPr>
        <w:t>(4) Nợ phải trả</w:t>
      </w:r>
    </w:p>
    <w:p w14:paraId="2A2080BC" w14:textId="77777777" w:rsidR="00654624" w:rsidRPr="00302E6B" w:rsidRDefault="00654624" w:rsidP="00654624">
      <w:pPr>
        <w:spacing w:before="120"/>
        <w:rPr>
          <w:rFonts w:ascii="Arial" w:hAnsi="Arial" w:cs="Arial"/>
          <w:sz w:val="20"/>
        </w:rPr>
      </w:pPr>
      <w:r w:rsidRPr="00302E6B">
        <w:rPr>
          <w:rFonts w:ascii="Arial" w:hAnsi="Arial" w:cs="Arial"/>
          <w:sz w:val="20"/>
        </w:rPr>
        <w:t>Thuyết minh chi tiết số dư các khoản nợ phải trả tại thời điểm lập báo cáo tài chính, bao gồm: Các khoản phải nộp theo lương, các khoản phải nộp nhà nước, phải trả người lao động, tạm thu, các khoản nhận trước chưa ghi thu và các khoản nợ phải trả khác chưa có ở các chỉ tiêu trên.</w:t>
      </w:r>
    </w:p>
    <w:p w14:paraId="3BF76A7D" w14:textId="77777777" w:rsidR="00654624" w:rsidRPr="00FE69D5" w:rsidRDefault="00654624" w:rsidP="00654624">
      <w:pPr>
        <w:spacing w:before="120"/>
        <w:rPr>
          <w:rFonts w:ascii="Arial" w:hAnsi="Arial" w:cs="Arial"/>
          <w:b/>
          <w:i/>
          <w:sz w:val="20"/>
        </w:rPr>
      </w:pPr>
      <w:r w:rsidRPr="00FE69D5">
        <w:rPr>
          <w:rFonts w:ascii="Arial" w:hAnsi="Arial" w:cs="Arial"/>
          <w:b/>
          <w:i/>
          <w:sz w:val="20"/>
        </w:rPr>
        <w:t>4.4.2. Thông tin bổ sung cho các khoản mục trình b</w:t>
      </w:r>
      <w:r>
        <w:rPr>
          <w:rFonts w:ascii="Arial" w:hAnsi="Arial" w:cs="Arial"/>
          <w:b/>
          <w:i/>
          <w:sz w:val="20"/>
          <w:lang w:val="en-US"/>
        </w:rPr>
        <w:t>à</w:t>
      </w:r>
      <w:r w:rsidRPr="00FE69D5">
        <w:rPr>
          <w:rFonts w:ascii="Arial" w:hAnsi="Arial" w:cs="Arial"/>
          <w:b/>
          <w:i/>
          <w:sz w:val="20"/>
        </w:rPr>
        <w:t>y trong phần 2 kết quả hoạt động</w:t>
      </w:r>
    </w:p>
    <w:p w14:paraId="1DBD0E1C" w14:textId="77777777" w:rsidR="00654624" w:rsidRPr="00FE69D5" w:rsidRDefault="00654624" w:rsidP="00654624">
      <w:pPr>
        <w:spacing w:before="120"/>
        <w:rPr>
          <w:rFonts w:ascii="Arial" w:hAnsi="Arial" w:cs="Arial"/>
          <w:b/>
          <w:i/>
          <w:sz w:val="20"/>
        </w:rPr>
      </w:pPr>
      <w:r w:rsidRPr="00FE69D5">
        <w:rPr>
          <w:rFonts w:ascii="Arial" w:hAnsi="Arial" w:cs="Arial"/>
          <w:b/>
          <w:i/>
          <w:sz w:val="20"/>
        </w:rPr>
        <w:t>(1) Hoạt động từ NSNN cấp</w:t>
      </w:r>
    </w:p>
    <w:p w14:paraId="78D313B2" w14:textId="77777777" w:rsidR="00654624" w:rsidRPr="00302E6B" w:rsidRDefault="00654624" w:rsidP="00654624">
      <w:pPr>
        <w:spacing w:before="120"/>
        <w:rPr>
          <w:rFonts w:ascii="Arial" w:hAnsi="Arial" w:cs="Arial"/>
          <w:sz w:val="20"/>
        </w:rPr>
      </w:pPr>
      <w:r w:rsidRPr="00302E6B">
        <w:rPr>
          <w:rFonts w:ascii="Arial" w:hAnsi="Arial" w:cs="Arial"/>
          <w:sz w:val="20"/>
        </w:rPr>
        <w:t>- Thuyết minh chi tiết các khoản doanh thu từ NSNN cấp, bao gồm: Thu hoạt động thường xuyên, không thường xuyên.</w:t>
      </w:r>
    </w:p>
    <w:p w14:paraId="54A79776" w14:textId="77777777" w:rsidR="00654624" w:rsidRPr="00302E6B" w:rsidRDefault="00654624" w:rsidP="00654624">
      <w:pPr>
        <w:spacing w:before="120"/>
        <w:rPr>
          <w:rFonts w:ascii="Arial" w:hAnsi="Arial" w:cs="Arial"/>
          <w:sz w:val="20"/>
        </w:rPr>
      </w:pPr>
      <w:r w:rsidRPr="00302E6B">
        <w:rPr>
          <w:rFonts w:ascii="Arial" w:hAnsi="Arial" w:cs="Arial"/>
          <w:sz w:val="20"/>
        </w:rPr>
        <w:t>- Thuyết minh chi tiết các khoản chi phí hoạt động, bao gồm: Chi phí hoạt động thường xuyên, không thường xuyên.</w:t>
      </w:r>
    </w:p>
    <w:p w14:paraId="3C6A7730" w14:textId="77777777" w:rsidR="00654624" w:rsidRPr="00FE69D5" w:rsidRDefault="00654624" w:rsidP="00654624">
      <w:pPr>
        <w:spacing w:before="120"/>
        <w:rPr>
          <w:rFonts w:ascii="Arial" w:hAnsi="Arial" w:cs="Arial"/>
          <w:b/>
          <w:i/>
          <w:sz w:val="20"/>
        </w:rPr>
      </w:pPr>
      <w:r w:rsidRPr="00FE69D5">
        <w:rPr>
          <w:rFonts w:ascii="Arial" w:hAnsi="Arial" w:cs="Arial"/>
          <w:b/>
          <w:i/>
          <w:sz w:val="20"/>
        </w:rPr>
        <w:t>(2) Sử dụng kinh phí tiết kiệm của đơn vị hành chính</w:t>
      </w:r>
    </w:p>
    <w:p w14:paraId="5B6B46CD" w14:textId="77777777" w:rsidR="00654624" w:rsidRPr="00302E6B" w:rsidRDefault="00654624" w:rsidP="00654624">
      <w:pPr>
        <w:spacing w:before="120"/>
        <w:rPr>
          <w:rFonts w:ascii="Arial" w:hAnsi="Arial" w:cs="Arial"/>
          <w:sz w:val="20"/>
        </w:rPr>
      </w:pPr>
      <w:r w:rsidRPr="00302E6B">
        <w:rPr>
          <w:rFonts w:ascii="Arial" w:hAnsi="Arial" w:cs="Arial"/>
          <w:sz w:val="20"/>
        </w:rPr>
        <w:t>Thuyết minh chi tiết các khoản đơn vị hành chính đã chi từ nguồn kinh phí tiết kiệm của đơn vị trong năm theo cơ chế tài chính, bao gồm: Chi bổ sung thu nhập cho CBCC và người lao động, chi khen thưởng, chi cho các hoạt động phúc lợi tập thể.</w:t>
      </w:r>
    </w:p>
    <w:p w14:paraId="3D88028F" w14:textId="77777777" w:rsidR="00654624" w:rsidRPr="00FE69D5" w:rsidRDefault="00654624" w:rsidP="00654624">
      <w:pPr>
        <w:spacing w:before="120"/>
        <w:rPr>
          <w:rFonts w:ascii="Arial" w:hAnsi="Arial" w:cs="Arial"/>
          <w:b/>
          <w:i/>
          <w:sz w:val="20"/>
        </w:rPr>
      </w:pPr>
      <w:r w:rsidRPr="00FE69D5">
        <w:rPr>
          <w:rFonts w:ascii="Arial" w:hAnsi="Arial" w:cs="Arial"/>
          <w:b/>
          <w:i/>
          <w:sz w:val="20"/>
        </w:rPr>
        <w:t>(3) Phân phối cho các quỹ</w:t>
      </w:r>
    </w:p>
    <w:p w14:paraId="25D70ADB" w14:textId="77777777" w:rsidR="00654624" w:rsidRPr="00302E6B" w:rsidRDefault="00654624" w:rsidP="00654624">
      <w:pPr>
        <w:spacing w:before="120"/>
        <w:rPr>
          <w:rFonts w:ascii="Arial" w:hAnsi="Arial" w:cs="Arial"/>
          <w:sz w:val="20"/>
        </w:rPr>
      </w:pPr>
      <w:r w:rsidRPr="00302E6B">
        <w:rPr>
          <w:rFonts w:ascii="Arial" w:hAnsi="Arial" w:cs="Arial"/>
          <w:sz w:val="20"/>
        </w:rPr>
        <w:t>Thuyết minh chi tiết các khoản thu nhập trong năm đơn vị đã phân phối vào các quỹ theo cơ ch</w:t>
      </w:r>
      <w:r>
        <w:rPr>
          <w:rFonts w:ascii="Arial" w:hAnsi="Arial" w:cs="Arial"/>
          <w:sz w:val="20"/>
          <w:lang w:val="en-US"/>
        </w:rPr>
        <w:t>ế</w:t>
      </w:r>
      <w:r w:rsidRPr="00302E6B">
        <w:rPr>
          <w:rFonts w:ascii="Arial" w:hAnsi="Arial" w:cs="Arial"/>
          <w:sz w:val="20"/>
        </w:rPr>
        <w:t xml:space="preserve"> tài chính hiện hành.</w:t>
      </w:r>
    </w:p>
    <w:p w14:paraId="45C84468" w14:textId="77777777" w:rsidR="00654624" w:rsidRPr="00FE69D5" w:rsidRDefault="00654624" w:rsidP="00654624">
      <w:pPr>
        <w:spacing w:before="120"/>
        <w:rPr>
          <w:rFonts w:ascii="Arial" w:hAnsi="Arial" w:cs="Arial"/>
          <w:b/>
          <w:i/>
          <w:sz w:val="20"/>
        </w:rPr>
      </w:pPr>
      <w:r w:rsidRPr="00FE69D5">
        <w:rPr>
          <w:rFonts w:ascii="Arial" w:hAnsi="Arial" w:cs="Arial"/>
          <w:b/>
          <w:i/>
          <w:sz w:val="20"/>
        </w:rPr>
        <w:t>4.4.3. Thông tin bổ sung cho các khoản mục trình bày trong phần 3- Lưu chuyển tiền</w:t>
      </w:r>
    </w:p>
    <w:p w14:paraId="2EF5233F" w14:textId="77777777" w:rsidR="00654624" w:rsidRPr="00302E6B" w:rsidRDefault="00654624" w:rsidP="00654624">
      <w:pPr>
        <w:spacing w:before="120"/>
        <w:rPr>
          <w:rFonts w:ascii="Arial" w:hAnsi="Arial" w:cs="Arial"/>
          <w:sz w:val="20"/>
        </w:rPr>
      </w:pPr>
      <w:r w:rsidRPr="00302E6B">
        <w:rPr>
          <w:rFonts w:ascii="Arial" w:hAnsi="Arial" w:cs="Arial"/>
          <w:sz w:val="20"/>
        </w:rPr>
        <w:t>Các khoản tiền đơn vị nắm giữ nhưng không phải kinh phí cấp cho hoạt động của đơn vị: Đơn vị thuyết minh các khoản tiền đơn vị đang nắm giữ nhưng không phải kinh phí cấp cho hoạt động của đơn vị như tiền của dự án, tiền mua hàng hóa vật tư dự trữ nhà nước, tiền của các quỹ tài chính và các khoản tiền khác mà đơn vị được giao nắm giữ không thuộc kinh phí hoạt động của đơn vị</w:t>
      </w:r>
      <w:r>
        <w:rPr>
          <w:rFonts w:ascii="Arial" w:hAnsi="Arial" w:cs="Arial"/>
          <w:sz w:val="20"/>
          <w:lang w:val="en-US"/>
        </w:rPr>
        <w:t xml:space="preserve"> </w:t>
      </w:r>
      <w:r w:rsidRPr="00302E6B">
        <w:rPr>
          <w:rFonts w:ascii="Arial" w:hAnsi="Arial" w:cs="Arial"/>
          <w:sz w:val="20"/>
        </w:rPr>
        <w:t>nhưng được hạch toán chung sổ sách kế toán với kinh phí hoạt động của đơn vị. Đơn vị phải mở sổ chi tiết để theo dõi riêng các khoản tiền này để thuyết minh chi tiết.</w:t>
      </w:r>
    </w:p>
    <w:p w14:paraId="0D55FD15" w14:textId="77777777" w:rsidR="00654624" w:rsidRPr="00FE69D5" w:rsidRDefault="00654624" w:rsidP="00654624">
      <w:pPr>
        <w:spacing w:before="120"/>
        <w:rPr>
          <w:rFonts w:ascii="Arial" w:hAnsi="Arial" w:cs="Arial"/>
          <w:b/>
          <w:i/>
          <w:sz w:val="20"/>
        </w:rPr>
      </w:pPr>
      <w:r w:rsidRPr="00FE69D5">
        <w:rPr>
          <w:rFonts w:ascii="Arial" w:hAnsi="Arial" w:cs="Arial"/>
          <w:b/>
          <w:i/>
          <w:sz w:val="20"/>
        </w:rPr>
        <w:t>4.4.4. Thông tin thuyết minh khác</w:t>
      </w:r>
    </w:p>
    <w:p w14:paraId="36DAD643" w14:textId="77777777" w:rsidR="00654624" w:rsidRPr="00302E6B" w:rsidRDefault="00654624" w:rsidP="00654624">
      <w:pPr>
        <w:spacing w:before="120"/>
        <w:rPr>
          <w:rFonts w:ascii="Arial" w:hAnsi="Arial" w:cs="Arial"/>
          <w:sz w:val="20"/>
        </w:rPr>
      </w:pPr>
      <w:r w:rsidRPr="00302E6B">
        <w:rPr>
          <w:rFonts w:ascii="Arial" w:hAnsi="Arial" w:cs="Arial"/>
          <w:sz w:val="20"/>
        </w:rPr>
        <w:t>- Đơn vị thuyết minh các thông tin khác (nếu cần).</w:t>
      </w:r>
    </w:p>
    <w:p w14:paraId="045A94B2" w14:textId="77777777" w:rsidR="00654624" w:rsidRPr="00FE69D5" w:rsidRDefault="00654624" w:rsidP="00654624">
      <w:pPr>
        <w:spacing w:before="120"/>
        <w:jc w:val="center"/>
        <w:rPr>
          <w:rFonts w:ascii="Arial" w:hAnsi="Arial" w:cs="Arial"/>
          <w:b/>
          <w:sz w:val="20"/>
        </w:rPr>
      </w:pPr>
      <w:r w:rsidRPr="00FE69D5">
        <w:rPr>
          <w:rFonts w:ascii="Arial" w:hAnsi="Arial" w:cs="Arial"/>
          <w:b/>
          <w:sz w:val="20"/>
        </w:rPr>
        <w:t>B. HƯỚNG DẪN LẬP BÁO CÁO QUYẾT TOÁN</w:t>
      </w:r>
    </w:p>
    <w:p w14:paraId="220727AA" w14:textId="77777777" w:rsidR="00654624" w:rsidRDefault="00654624" w:rsidP="00654624">
      <w:pPr>
        <w:spacing w:before="120"/>
        <w:jc w:val="center"/>
        <w:rPr>
          <w:rFonts w:ascii="Arial" w:hAnsi="Arial" w:cs="Arial"/>
          <w:b/>
          <w:sz w:val="20"/>
          <w:lang w:val="en-US"/>
        </w:rPr>
      </w:pPr>
      <w:r w:rsidRPr="00FE69D5">
        <w:rPr>
          <w:rFonts w:ascii="Arial" w:hAnsi="Arial" w:cs="Arial"/>
          <w:b/>
          <w:sz w:val="20"/>
        </w:rPr>
        <w:t>BÁO CÁO QUYẾT TOÁN KINH PHÍ HOẠT ĐỘNG</w:t>
      </w:r>
    </w:p>
    <w:p w14:paraId="078964AD" w14:textId="77777777" w:rsidR="00654624" w:rsidRPr="00FE69D5" w:rsidRDefault="00654624" w:rsidP="00654624">
      <w:pPr>
        <w:spacing w:before="120"/>
        <w:jc w:val="center"/>
        <w:rPr>
          <w:rFonts w:ascii="Arial" w:hAnsi="Arial" w:cs="Arial"/>
          <w:b/>
          <w:i/>
          <w:sz w:val="20"/>
        </w:rPr>
      </w:pPr>
      <w:r w:rsidRPr="00FE69D5">
        <w:rPr>
          <w:rFonts w:ascii="Arial" w:hAnsi="Arial" w:cs="Arial"/>
          <w:b/>
          <w:i/>
          <w:sz w:val="20"/>
        </w:rPr>
        <w:t>(M</w:t>
      </w:r>
      <w:r w:rsidRPr="00FE69D5">
        <w:rPr>
          <w:rFonts w:ascii="Arial" w:hAnsi="Arial" w:cs="Arial"/>
          <w:b/>
          <w:i/>
          <w:sz w:val="20"/>
          <w:lang w:val="en-US"/>
        </w:rPr>
        <w:t>ẫ</w:t>
      </w:r>
      <w:r w:rsidRPr="00FE69D5">
        <w:rPr>
          <w:rFonts w:ascii="Arial" w:hAnsi="Arial" w:cs="Arial"/>
          <w:b/>
          <w:i/>
          <w:sz w:val="20"/>
        </w:rPr>
        <w:t>u số B01/BCQT)</w:t>
      </w:r>
    </w:p>
    <w:p w14:paraId="3CE7F200" w14:textId="77777777" w:rsidR="00654624" w:rsidRPr="00FE69D5" w:rsidRDefault="00654624" w:rsidP="00654624">
      <w:pPr>
        <w:spacing w:before="120"/>
        <w:rPr>
          <w:rFonts w:ascii="Arial" w:hAnsi="Arial" w:cs="Arial"/>
          <w:b/>
          <w:sz w:val="20"/>
        </w:rPr>
      </w:pPr>
      <w:r w:rsidRPr="00FE69D5">
        <w:rPr>
          <w:rFonts w:ascii="Arial" w:hAnsi="Arial" w:cs="Arial"/>
          <w:b/>
          <w:sz w:val="20"/>
        </w:rPr>
        <w:t>1. Mục đích</w:t>
      </w:r>
    </w:p>
    <w:p w14:paraId="293BC9D6" w14:textId="77777777" w:rsidR="00654624" w:rsidRPr="00302E6B" w:rsidRDefault="00654624" w:rsidP="00654624">
      <w:pPr>
        <w:spacing w:before="120"/>
        <w:rPr>
          <w:rFonts w:ascii="Arial" w:hAnsi="Arial" w:cs="Arial"/>
          <w:sz w:val="20"/>
        </w:rPr>
      </w:pPr>
      <w:r w:rsidRPr="00302E6B">
        <w:rPr>
          <w:rFonts w:ascii="Arial" w:hAnsi="Arial" w:cs="Arial"/>
          <w:sz w:val="20"/>
        </w:rPr>
        <w:t>Báo cáo quyết toán kinh phí hoạt động là báo cáo quyết toán tổng h</w:t>
      </w:r>
      <w:r>
        <w:rPr>
          <w:rFonts w:ascii="Arial" w:hAnsi="Arial" w:cs="Arial"/>
          <w:sz w:val="20"/>
          <w:lang w:val="en-US"/>
        </w:rPr>
        <w:t>ợ</w:t>
      </w:r>
      <w:r w:rsidRPr="00302E6B">
        <w:rPr>
          <w:rFonts w:ascii="Arial" w:hAnsi="Arial" w:cs="Arial"/>
          <w:sz w:val="20"/>
        </w:rPr>
        <w:t>p phản ánh tổng quát tình hình thu, chi hàng năm đối với các loại kinh phí có phát sinh tại đơn vị để thực hiện quyết toán với cơ quan có thẩm quyền theo quy định, nhằm giúp cho đơn vị và các cơ quan chức năng của nhà nước nắm được tổng số các loại kinh phí theo từng nguồn hình thành và tình hình sử dụng các loại kinh phí ở đơn vị trong một năm.</w:t>
      </w:r>
    </w:p>
    <w:p w14:paraId="75BAD66E" w14:textId="77777777" w:rsidR="00654624" w:rsidRPr="00302E6B" w:rsidRDefault="00654624" w:rsidP="00654624">
      <w:pPr>
        <w:spacing w:before="120"/>
        <w:rPr>
          <w:rFonts w:ascii="Arial" w:hAnsi="Arial" w:cs="Arial"/>
          <w:sz w:val="20"/>
        </w:rPr>
      </w:pPr>
      <w:r w:rsidRPr="00302E6B">
        <w:rPr>
          <w:rFonts w:ascii="Arial" w:hAnsi="Arial" w:cs="Arial"/>
          <w:sz w:val="20"/>
        </w:rPr>
        <w:t>Báo cáo quyết toán kinh phí hoạt động B01/BCQT có 2 phụ biểu:</w:t>
      </w:r>
    </w:p>
    <w:p w14:paraId="1BC122F0"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FE69D5">
        <w:rPr>
          <w:rFonts w:ascii="Arial" w:hAnsi="Arial" w:cs="Arial"/>
          <w:b/>
          <w:i/>
          <w:sz w:val="20"/>
        </w:rPr>
        <w:t>Phụ biểu F01-01/BCQT- Báo cáo chi tiết ch</w:t>
      </w:r>
      <w:r>
        <w:rPr>
          <w:rFonts w:ascii="Arial" w:hAnsi="Arial" w:cs="Arial"/>
          <w:b/>
          <w:i/>
          <w:sz w:val="20"/>
          <w:lang w:val="en-US"/>
        </w:rPr>
        <w:t>i</w:t>
      </w:r>
      <w:r w:rsidRPr="00FE69D5">
        <w:rPr>
          <w:rFonts w:ascii="Arial" w:hAnsi="Arial" w:cs="Arial"/>
          <w:b/>
          <w:i/>
          <w:sz w:val="20"/>
        </w:rPr>
        <w:t xml:space="preserve"> từ nguồn NSNN</w:t>
      </w:r>
      <w:r>
        <w:rPr>
          <w:rFonts w:ascii="Arial" w:hAnsi="Arial" w:cs="Arial"/>
          <w:b/>
          <w:i/>
          <w:sz w:val="20"/>
          <w:lang w:val="en-US"/>
        </w:rPr>
        <w:t xml:space="preserve"> </w:t>
      </w:r>
      <w:r w:rsidRPr="00FE69D5">
        <w:rPr>
          <w:rFonts w:ascii="Arial" w:hAnsi="Arial" w:cs="Arial"/>
          <w:b/>
          <w:i/>
          <w:sz w:val="20"/>
        </w:rPr>
        <w:t xml:space="preserve">và nguồn </w:t>
      </w:r>
      <w:r w:rsidRPr="00FE69D5">
        <w:rPr>
          <w:rFonts w:ascii="Arial" w:hAnsi="Arial" w:cs="Arial"/>
          <w:b/>
          <w:i/>
          <w:sz w:val="20"/>
          <w:highlight w:val="white"/>
        </w:rPr>
        <w:t>phí</w:t>
      </w:r>
      <w:r w:rsidRPr="00FE69D5">
        <w:rPr>
          <w:rFonts w:ascii="Arial" w:hAnsi="Arial" w:cs="Arial"/>
          <w:b/>
          <w:i/>
          <w:sz w:val="20"/>
        </w:rPr>
        <w:t xml:space="preserve"> được kh</w:t>
      </w:r>
      <w:r>
        <w:rPr>
          <w:rFonts w:ascii="Arial" w:hAnsi="Arial" w:cs="Arial"/>
          <w:b/>
          <w:i/>
          <w:sz w:val="20"/>
          <w:lang w:val="en-US"/>
        </w:rPr>
        <w:t>ấ</w:t>
      </w:r>
      <w:r w:rsidRPr="00FE69D5">
        <w:rPr>
          <w:rFonts w:ascii="Arial" w:hAnsi="Arial" w:cs="Arial"/>
          <w:b/>
          <w:i/>
          <w:sz w:val="20"/>
        </w:rPr>
        <w:t>u trừ</w:t>
      </w:r>
      <w:r>
        <w:rPr>
          <w:rFonts w:ascii="Arial" w:hAnsi="Arial" w:cs="Arial"/>
          <w:b/>
          <w:i/>
          <w:sz w:val="20"/>
          <w:lang w:val="en-US"/>
        </w:rPr>
        <w:t>,</w:t>
      </w:r>
      <w:r w:rsidRPr="00FE69D5">
        <w:rPr>
          <w:rFonts w:ascii="Arial" w:hAnsi="Arial" w:cs="Arial"/>
          <w:b/>
          <w:i/>
          <w:sz w:val="20"/>
        </w:rPr>
        <w:t xml:space="preserve"> để lại</w:t>
      </w:r>
    </w:p>
    <w:p w14:paraId="5B661718" w14:textId="77777777" w:rsidR="00654624" w:rsidRPr="00302E6B" w:rsidRDefault="00654624" w:rsidP="00654624">
      <w:pPr>
        <w:spacing w:before="120"/>
        <w:rPr>
          <w:rFonts w:ascii="Arial" w:hAnsi="Arial" w:cs="Arial"/>
          <w:sz w:val="20"/>
        </w:rPr>
      </w:pPr>
      <w:r w:rsidRPr="00302E6B">
        <w:rPr>
          <w:rFonts w:ascii="Arial" w:hAnsi="Arial" w:cs="Arial"/>
          <w:sz w:val="20"/>
        </w:rPr>
        <w:t>Phản ánh toàn bộ số kinh phí đề nghị quyết toán trong năm từ nguồn NSNN, nguồn phí được khấu trừ, để lại chi tiết theo nội dung hoạt động, theo Mã ngành kinh tế, Mã nội dung kinh tế của Mục lục ngân sách nhà nước.</w:t>
      </w:r>
    </w:p>
    <w:p w14:paraId="7690DF9D" w14:textId="77777777" w:rsidR="00654624" w:rsidRPr="00AE4CB7" w:rsidRDefault="00654624" w:rsidP="00654624">
      <w:pPr>
        <w:spacing w:before="120"/>
        <w:rPr>
          <w:rFonts w:ascii="Arial" w:hAnsi="Arial" w:cs="Arial"/>
          <w:b/>
          <w:i/>
          <w:sz w:val="20"/>
        </w:rPr>
      </w:pPr>
      <w:r w:rsidRPr="00AE4CB7">
        <w:rPr>
          <w:rFonts w:ascii="Arial" w:hAnsi="Arial" w:cs="Arial"/>
          <w:b/>
          <w:i/>
          <w:sz w:val="20"/>
        </w:rPr>
        <w:t>- Phụ biểu F01-02/BCQT- Báo cáo chi tiết kinh phí chương trình, dự án</w:t>
      </w:r>
    </w:p>
    <w:p w14:paraId="2EDF7974" w14:textId="77777777" w:rsidR="00654624" w:rsidRPr="00302E6B" w:rsidRDefault="00654624" w:rsidP="00654624">
      <w:pPr>
        <w:spacing w:before="120"/>
        <w:rPr>
          <w:rFonts w:ascii="Arial" w:hAnsi="Arial" w:cs="Arial"/>
          <w:sz w:val="20"/>
        </w:rPr>
      </w:pPr>
      <w:r w:rsidRPr="00302E6B">
        <w:rPr>
          <w:rFonts w:ascii="Arial" w:hAnsi="Arial" w:cs="Arial"/>
          <w:sz w:val="20"/>
        </w:rPr>
        <w:t>Phản ánh chi tiết kinh phí đề nghị quyết toán theo từng chương trình, dự án đối với các chương trình, dự án mà Bộ Tài chính có quy định mã số chương trình dự án.</w:t>
      </w:r>
    </w:p>
    <w:p w14:paraId="4E4334E0" w14:textId="77777777" w:rsidR="00654624" w:rsidRPr="00AE4CB7" w:rsidRDefault="00654624" w:rsidP="00654624">
      <w:pPr>
        <w:spacing w:before="120"/>
        <w:rPr>
          <w:rFonts w:ascii="Arial" w:hAnsi="Arial" w:cs="Arial"/>
          <w:b/>
          <w:sz w:val="20"/>
        </w:rPr>
      </w:pPr>
      <w:r w:rsidRPr="00AE4CB7">
        <w:rPr>
          <w:rFonts w:ascii="Arial" w:hAnsi="Arial" w:cs="Arial"/>
          <w:b/>
          <w:sz w:val="20"/>
        </w:rPr>
        <w:t>2. Kết cấu của báo cáo</w:t>
      </w:r>
    </w:p>
    <w:p w14:paraId="03505822" w14:textId="77777777" w:rsidR="00654624" w:rsidRPr="00302E6B" w:rsidRDefault="00654624" w:rsidP="00654624">
      <w:pPr>
        <w:spacing w:before="120"/>
        <w:rPr>
          <w:rFonts w:ascii="Arial" w:hAnsi="Arial" w:cs="Arial"/>
          <w:sz w:val="20"/>
        </w:rPr>
      </w:pPr>
      <w:r w:rsidRPr="00302E6B">
        <w:rPr>
          <w:rFonts w:ascii="Arial" w:hAnsi="Arial" w:cs="Arial"/>
          <w:sz w:val="20"/>
        </w:rPr>
        <w:t>Báo cáo quyết toán kinh phí hoạt động đối với các nguồn kinh phí phát sinh tại đơn vị gồm:</w:t>
      </w:r>
    </w:p>
    <w:p w14:paraId="3C51D343" w14:textId="77777777" w:rsidR="00654624" w:rsidRPr="00302E6B" w:rsidRDefault="00654624" w:rsidP="00654624">
      <w:pPr>
        <w:spacing w:before="120"/>
        <w:rPr>
          <w:rFonts w:ascii="Arial" w:hAnsi="Arial" w:cs="Arial"/>
          <w:sz w:val="20"/>
        </w:rPr>
      </w:pPr>
      <w:r w:rsidRPr="00302E6B">
        <w:rPr>
          <w:rFonts w:ascii="Arial" w:hAnsi="Arial" w:cs="Arial"/>
          <w:sz w:val="20"/>
        </w:rPr>
        <w:t>- Nguồn ngân sách nhà nước: Nguồn ngân sách trong nước, nguồn vốn viện trợ, nguồn vay nợ nước ngoài.</w:t>
      </w:r>
    </w:p>
    <w:p w14:paraId="2A22930D" w14:textId="77777777" w:rsidR="00654624" w:rsidRPr="00302E6B" w:rsidRDefault="00654624" w:rsidP="00654624">
      <w:pPr>
        <w:spacing w:before="120"/>
        <w:rPr>
          <w:rFonts w:ascii="Arial" w:hAnsi="Arial" w:cs="Arial"/>
          <w:sz w:val="20"/>
        </w:rPr>
      </w:pPr>
      <w:r w:rsidRPr="00302E6B">
        <w:rPr>
          <w:rFonts w:ascii="Arial" w:hAnsi="Arial" w:cs="Arial"/>
          <w:sz w:val="20"/>
        </w:rPr>
        <w:t>- Nguồn phí được khấu trừ để lại.</w:t>
      </w:r>
    </w:p>
    <w:p w14:paraId="0B701ECF" w14:textId="77777777" w:rsidR="00654624" w:rsidRPr="00AE4CB7" w:rsidRDefault="00654624" w:rsidP="00654624">
      <w:pPr>
        <w:spacing w:before="120"/>
        <w:rPr>
          <w:rFonts w:ascii="Arial" w:hAnsi="Arial" w:cs="Arial"/>
          <w:b/>
          <w:sz w:val="20"/>
        </w:rPr>
      </w:pPr>
      <w:r w:rsidRPr="00AE4CB7">
        <w:rPr>
          <w:rFonts w:ascii="Arial" w:hAnsi="Arial" w:cs="Arial"/>
          <w:b/>
          <w:sz w:val="20"/>
        </w:rPr>
        <w:t>3. Cơ sở lập báo cáo</w:t>
      </w:r>
    </w:p>
    <w:p w14:paraId="675AB0CE" w14:textId="77777777" w:rsidR="00654624" w:rsidRPr="00302E6B" w:rsidRDefault="00654624" w:rsidP="00654624">
      <w:pPr>
        <w:spacing w:before="120"/>
        <w:rPr>
          <w:rFonts w:ascii="Arial" w:hAnsi="Arial" w:cs="Arial"/>
          <w:sz w:val="20"/>
        </w:rPr>
      </w:pPr>
      <w:r w:rsidRPr="00302E6B">
        <w:rPr>
          <w:rFonts w:ascii="Arial" w:hAnsi="Arial" w:cs="Arial"/>
          <w:sz w:val="20"/>
        </w:rPr>
        <w:t>- Căn cứ vào báo cáo này năm trước;</w:t>
      </w:r>
    </w:p>
    <w:p w14:paraId="1D3DC53A" w14:textId="77777777" w:rsidR="00654624" w:rsidRPr="00302E6B" w:rsidRDefault="00654624" w:rsidP="00654624">
      <w:pPr>
        <w:spacing w:before="120"/>
        <w:rPr>
          <w:rFonts w:ascii="Arial" w:hAnsi="Arial" w:cs="Arial"/>
          <w:sz w:val="20"/>
        </w:rPr>
      </w:pPr>
      <w:r w:rsidRPr="00302E6B">
        <w:rPr>
          <w:rFonts w:ascii="Arial" w:hAnsi="Arial" w:cs="Arial"/>
          <w:sz w:val="20"/>
        </w:rPr>
        <w:t>- Căn cứ vào sổ k</w:t>
      </w:r>
      <w:r>
        <w:rPr>
          <w:rFonts w:ascii="Arial" w:hAnsi="Arial" w:cs="Arial"/>
          <w:sz w:val="20"/>
          <w:lang w:val="en-US"/>
        </w:rPr>
        <w:t>ế</w:t>
      </w:r>
      <w:r w:rsidRPr="00302E6B">
        <w:rPr>
          <w:rFonts w:ascii="Arial" w:hAnsi="Arial" w:cs="Arial"/>
          <w:sz w:val="20"/>
        </w:rPr>
        <w:t xml:space="preserve"> toán chi tiết của các tài khoản 004, 006, 008, 012, 013, 014, 018 và các sổ kế toán chi tiết có liên quan.</w:t>
      </w:r>
    </w:p>
    <w:p w14:paraId="65C3F53F" w14:textId="77777777" w:rsidR="00654624" w:rsidRPr="00AE4CB7" w:rsidRDefault="00654624" w:rsidP="00654624">
      <w:pPr>
        <w:spacing w:before="120"/>
        <w:rPr>
          <w:rFonts w:ascii="Arial" w:hAnsi="Arial" w:cs="Arial"/>
          <w:b/>
          <w:sz w:val="20"/>
        </w:rPr>
      </w:pPr>
      <w:r w:rsidRPr="00AE4CB7">
        <w:rPr>
          <w:rFonts w:ascii="Arial" w:hAnsi="Arial" w:cs="Arial"/>
          <w:b/>
          <w:sz w:val="20"/>
        </w:rPr>
        <w:t>4. Nội dung và phương pháp lập</w:t>
      </w:r>
    </w:p>
    <w:p w14:paraId="29A44E0D"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Báo cáo chi tiết số quyết toán theo từng nguồn kinh phí có phát sinh tại đơn vị, trong từng nguồn kinh phí phản ánh chi tiết các chỉ tiêu như: </w:t>
      </w:r>
      <w:r>
        <w:rPr>
          <w:rFonts w:ascii="Arial" w:hAnsi="Arial" w:cs="Arial"/>
          <w:sz w:val="20"/>
          <w:lang w:val="en-US"/>
        </w:rPr>
        <w:t>S</w:t>
      </w:r>
      <w:r w:rsidRPr="00302E6B">
        <w:rPr>
          <w:rFonts w:ascii="Arial" w:hAnsi="Arial" w:cs="Arial"/>
          <w:sz w:val="20"/>
        </w:rPr>
        <w:t>ố dư chưa sử dụng mang từ năm trước sang, tình hình tiếp nhận, sử dụng kinh phí, kinh phí bị hủy, kinh phí còn lại mang sang năm sau sử dụng tiếp,... Trường hợp không có số liệu phát sinh không phải báo cáo.</w:t>
      </w:r>
    </w:p>
    <w:p w14:paraId="1F530C3C" w14:textId="77777777" w:rsidR="00654624" w:rsidRPr="00302E6B" w:rsidRDefault="00654624" w:rsidP="00654624">
      <w:pPr>
        <w:spacing w:before="120"/>
        <w:rPr>
          <w:rFonts w:ascii="Arial" w:hAnsi="Arial" w:cs="Arial"/>
          <w:sz w:val="20"/>
        </w:rPr>
      </w:pPr>
      <w:r w:rsidRPr="00302E6B">
        <w:rPr>
          <w:rFonts w:ascii="Arial" w:hAnsi="Arial" w:cs="Arial"/>
          <w:sz w:val="20"/>
        </w:rPr>
        <w:t>Chỉ tiêu kinh phí thường xuyên/tự chủ phản ánh số quyết toán đối với kinh phí hoạt động thường xuyên của đơn vị sự nghiệp công lập và kinh phí thực hiện chế độ tự chủ đối với cơ quan nhà nước.</w:t>
      </w:r>
    </w:p>
    <w:p w14:paraId="50092686" w14:textId="77777777" w:rsidR="00654624" w:rsidRPr="00302E6B" w:rsidRDefault="00654624" w:rsidP="00654624">
      <w:pPr>
        <w:spacing w:before="120"/>
        <w:rPr>
          <w:rFonts w:ascii="Arial" w:hAnsi="Arial" w:cs="Arial"/>
          <w:sz w:val="20"/>
        </w:rPr>
      </w:pPr>
      <w:r>
        <w:rPr>
          <w:rFonts w:ascii="Arial" w:hAnsi="Arial" w:cs="Arial"/>
          <w:sz w:val="20"/>
        </w:rPr>
        <w:t>Chỉ tiêu</w:t>
      </w:r>
      <w:r w:rsidRPr="00302E6B">
        <w:rPr>
          <w:rFonts w:ascii="Arial" w:hAnsi="Arial" w:cs="Arial"/>
          <w:sz w:val="20"/>
        </w:rPr>
        <w:t xml:space="preserve"> kinh phí không thường xuyên/không tự chủ phản ánh số quyết toán đối với kinh phí hoạt động không thường xuyên của đơn vị sự nghiệp công lập và kinh phí không thực hiện chế độ tự chủ đối với cơ quan nhà nước.</w:t>
      </w:r>
    </w:p>
    <w:p w14:paraId="0A17BC86" w14:textId="77777777" w:rsidR="00654624" w:rsidRPr="00302E6B" w:rsidRDefault="00654624" w:rsidP="00654624">
      <w:pPr>
        <w:spacing w:before="120"/>
        <w:rPr>
          <w:rFonts w:ascii="Arial" w:hAnsi="Arial" w:cs="Arial"/>
          <w:sz w:val="20"/>
        </w:rPr>
      </w:pPr>
      <w:r w:rsidRPr="00302E6B">
        <w:rPr>
          <w:rFonts w:ascii="Arial" w:hAnsi="Arial" w:cs="Arial"/>
          <w:sz w:val="20"/>
        </w:rPr>
        <w:t>Đối với đơn vị có hoạt động dịch vụ sự nghiệp công:</w:t>
      </w:r>
    </w:p>
    <w:p w14:paraId="4BA80BFD" w14:textId="77777777" w:rsidR="00654624" w:rsidRPr="00302E6B" w:rsidRDefault="00654624" w:rsidP="00654624">
      <w:pPr>
        <w:spacing w:before="120"/>
        <w:rPr>
          <w:rFonts w:ascii="Arial" w:hAnsi="Arial" w:cs="Arial"/>
          <w:sz w:val="20"/>
        </w:rPr>
      </w:pPr>
      <w:r w:rsidRPr="00302E6B">
        <w:rPr>
          <w:rFonts w:ascii="Arial" w:hAnsi="Arial" w:cs="Arial"/>
          <w:sz w:val="20"/>
        </w:rPr>
        <w:t>- Trường hợp được Nhà nước đặt hàng, giao nhiệm vụ, kinh phí thực hiện các chương trình, dự án bằng hình thức giao dự toán để thực hiện thì phải lập báo cáo quyết toán theo quy định này.</w:t>
      </w:r>
    </w:p>
    <w:p w14:paraId="08E0C24E" w14:textId="77777777" w:rsidR="00654624" w:rsidRPr="00302E6B" w:rsidRDefault="00654624" w:rsidP="00654624">
      <w:pPr>
        <w:spacing w:before="120"/>
        <w:rPr>
          <w:rFonts w:ascii="Arial" w:hAnsi="Arial" w:cs="Arial"/>
          <w:sz w:val="20"/>
        </w:rPr>
      </w:pPr>
      <w:r w:rsidRPr="00302E6B">
        <w:rPr>
          <w:rFonts w:ascii="Arial" w:hAnsi="Arial" w:cs="Arial"/>
          <w:sz w:val="20"/>
        </w:rPr>
        <w:t>- Trường hợp đơn vị nhận đặt hàng dưới hình thức ký h</w:t>
      </w:r>
      <w:r>
        <w:rPr>
          <w:rFonts w:ascii="Arial" w:hAnsi="Arial" w:cs="Arial"/>
          <w:sz w:val="20"/>
          <w:lang w:val="en-US"/>
        </w:rPr>
        <w:t>ợ</w:t>
      </w:r>
      <w:r w:rsidRPr="00302E6B">
        <w:rPr>
          <w:rFonts w:ascii="Arial" w:hAnsi="Arial" w:cs="Arial"/>
          <w:sz w:val="20"/>
        </w:rPr>
        <w:t>p đồng dịch vụ thì không tổng hợp số liệu báo cáo quyết toán theo quy định này, mà số liệu được tổng hợp vào doanh thu, chi phí của hoạt động sản xuất kinh doanh, dịch vụ và số liệu được phản ánh trên các báo cáo tài chính.</w:t>
      </w:r>
    </w:p>
    <w:p w14:paraId="318AD233" w14:textId="77777777" w:rsidR="00654624" w:rsidRPr="00302E6B" w:rsidRDefault="00654624" w:rsidP="00654624">
      <w:pPr>
        <w:spacing w:before="120"/>
        <w:rPr>
          <w:rFonts w:ascii="Arial" w:hAnsi="Arial" w:cs="Arial"/>
          <w:sz w:val="20"/>
        </w:rPr>
      </w:pPr>
      <w:r w:rsidRPr="00302E6B">
        <w:rPr>
          <w:rFonts w:ascii="Arial" w:hAnsi="Arial" w:cs="Arial"/>
          <w:sz w:val="20"/>
        </w:rPr>
        <w:t>Góc trên bên trái: Ghi mã chương, tên đơn vị báo cáo, mã đơn vị có quan hệ với ngân sách.</w:t>
      </w:r>
    </w:p>
    <w:p w14:paraId="35AEBA48" w14:textId="77777777" w:rsidR="00654624" w:rsidRPr="00302E6B" w:rsidRDefault="00654624" w:rsidP="00654624">
      <w:pPr>
        <w:spacing w:before="120"/>
        <w:rPr>
          <w:rFonts w:ascii="Arial" w:hAnsi="Arial" w:cs="Arial"/>
          <w:sz w:val="20"/>
        </w:rPr>
      </w:pPr>
      <w:r w:rsidRPr="00302E6B">
        <w:rPr>
          <w:rFonts w:ascii="Arial" w:hAnsi="Arial" w:cs="Arial"/>
          <w:sz w:val="20"/>
        </w:rPr>
        <w:t>- Cột A, B, C: Ghi STT, chỉ tiêu, mã số các chỉ tiêu của báo cáo.</w:t>
      </w:r>
    </w:p>
    <w:p w14:paraId="0B2D2823" w14:textId="77777777" w:rsidR="00654624" w:rsidRPr="00302E6B" w:rsidRDefault="00654624" w:rsidP="00654624">
      <w:pPr>
        <w:spacing w:before="120"/>
        <w:rPr>
          <w:rFonts w:ascii="Arial" w:hAnsi="Arial" w:cs="Arial"/>
          <w:sz w:val="20"/>
        </w:rPr>
      </w:pPr>
      <w:r w:rsidRPr="00302E6B">
        <w:rPr>
          <w:rFonts w:ascii="Arial" w:hAnsi="Arial" w:cs="Arial"/>
          <w:sz w:val="20"/>
        </w:rPr>
        <w:t>- Cột 1: Ghi tổng số tiền của từng chỉ tiêu</w:t>
      </w:r>
    </w:p>
    <w:p w14:paraId="5E69813B" w14:textId="77777777" w:rsidR="00654624" w:rsidRPr="00AE4CB7" w:rsidRDefault="00654624" w:rsidP="00654624">
      <w:pPr>
        <w:spacing w:before="120"/>
        <w:rPr>
          <w:rFonts w:ascii="Arial" w:hAnsi="Arial" w:cs="Arial"/>
          <w:sz w:val="20"/>
          <w:lang w:val="en-US"/>
        </w:rPr>
      </w:pPr>
      <w:r w:rsidRPr="00302E6B">
        <w:rPr>
          <w:rFonts w:ascii="Arial" w:hAnsi="Arial" w:cs="Arial"/>
          <w:sz w:val="20"/>
        </w:rPr>
        <w:t>- Cột 2, 3, 4,...: Ghi mã số Loại - Khoản theo dự toán được giao đối với các chỉ tiêu có mã số Loại- khoản.</w:t>
      </w:r>
    </w:p>
    <w:p w14:paraId="108FAF52" w14:textId="77777777" w:rsidR="00654624" w:rsidRPr="00AE4CB7" w:rsidRDefault="00654624" w:rsidP="00654624">
      <w:pPr>
        <w:spacing w:before="120"/>
        <w:rPr>
          <w:rFonts w:ascii="Arial" w:hAnsi="Arial" w:cs="Arial"/>
          <w:b/>
          <w:sz w:val="20"/>
          <w:lang w:val="en-US"/>
        </w:rPr>
      </w:pPr>
      <w:r w:rsidRPr="00AE4CB7">
        <w:rPr>
          <w:rFonts w:ascii="Arial" w:hAnsi="Arial" w:cs="Arial"/>
          <w:b/>
          <w:sz w:val="20"/>
        </w:rPr>
        <w:t>A. NGÂN SÁCH NHÀ NƯỚC</w:t>
      </w:r>
    </w:p>
    <w:p w14:paraId="73458C11" w14:textId="77777777" w:rsidR="00654624" w:rsidRPr="00AE4CB7" w:rsidRDefault="00654624" w:rsidP="00654624">
      <w:pPr>
        <w:spacing w:before="120"/>
        <w:rPr>
          <w:rFonts w:ascii="Arial" w:hAnsi="Arial" w:cs="Arial"/>
          <w:b/>
          <w:sz w:val="20"/>
        </w:rPr>
      </w:pPr>
      <w:r w:rsidRPr="00AE4CB7">
        <w:rPr>
          <w:rFonts w:ascii="Arial" w:hAnsi="Arial" w:cs="Arial"/>
          <w:b/>
          <w:sz w:val="20"/>
        </w:rPr>
        <w:t>I. NGUỒN NGÂN SÁCH TRONG NƯỚC</w:t>
      </w:r>
    </w:p>
    <w:p w14:paraId="4E1B599E"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Phản ánh số liệu quyết toán thuộc nguồn NSNN trong nước cấp cho đơn vị trong năm theo dự toán được giao (bao gồm cả nguồn CK), số liệu được tổng hợp đến hết thời gian chỉnh lý quyết toán NSNN. </w:t>
      </w:r>
      <w:r>
        <w:rPr>
          <w:rFonts w:ascii="Arial" w:hAnsi="Arial" w:cs="Arial"/>
          <w:sz w:val="20"/>
          <w:lang w:val="en-US"/>
        </w:rPr>
        <w:t>S</w:t>
      </w:r>
      <w:r w:rsidRPr="00302E6B">
        <w:rPr>
          <w:rFonts w:ascii="Arial" w:hAnsi="Arial" w:cs="Arial"/>
          <w:sz w:val="20"/>
        </w:rPr>
        <w:t>ố liệu quyết toán vào loại- khoản nào thì trình bày số liệu vào cột tương ứng.</w:t>
      </w:r>
    </w:p>
    <w:p w14:paraId="0A49DC8A" w14:textId="77777777" w:rsidR="00654624" w:rsidRPr="00302E6B" w:rsidRDefault="00654624" w:rsidP="00654624">
      <w:pPr>
        <w:spacing w:before="120"/>
        <w:rPr>
          <w:rFonts w:ascii="Arial" w:hAnsi="Arial" w:cs="Arial"/>
          <w:sz w:val="20"/>
        </w:rPr>
      </w:pPr>
      <w:r w:rsidRPr="00302E6B">
        <w:rPr>
          <w:rFonts w:ascii="Arial" w:hAnsi="Arial" w:cs="Arial"/>
          <w:sz w:val="20"/>
        </w:rPr>
        <w:t>Nguồn vốn tài trợ, biếu tặng nhỏ lẻ không theo nội dung, địa chỉ sử dụng cụ thể theo quy định (nguồn phải thực hiện quyết toán với cơ quan có thẩm quyền) được quyết toán vào nguồn NSNN trong nước. Đơn vị phải m</w:t>
      </w:r>
      <w:r>
        <w:rPr>
          <w:rFonts w:ascii="Arial" w:hAnsi="Arial" w:cs="Arial"/>
          <w:sz w:val="20"/>
          <w:lang w:val="en-US"/>
        </w:rPr>
        <w:t>ở</w:t>
      </w:r>
      <w:r w:rsidRPr="00302E6B">
        <w:rPr>
          <w:rFonts w:ascii="Arial" w:hAnsi="Arial" w:cs="Arial"/>
          <w:sz w:val="20"/>
        </w:rPr>
        <w:t xml:space="preserve"> riêng sổ chi tiết để theo dõi số liệu quyết toán đối với nguồn này.</w:t>
      </w:r>
    </w:p>
    <w:p w14:paraId="4E9E6150" w14:textId="77777777" w:rsidR="00654624" w:rsidRPr="00AE4CB7" w:rsidRDefault="00654624" w:rsidP="00654624">
      <w:pPr>
        <w:spacing w:before="120"/>
        <w:rPr>
          <w:rFonts w:ascii="Arial" w:hAnsi="Arial" w:cs="Arial"/>
          <w:b/>
          <w:sz w:val="20"/>
        </w:rPr>
      </w:pPr>
      <w:r w:rsidRPr="00AE4CB7">
        <w:rPr>
          <w:rFonts w:ascii="Arial" w:hAnsi="Arial" w:cs="Arial"/>
          <w:b/>
          <w:sz w:val="20"/>
        </w:rPr>
        <w:t>1. Số dư kinh phí năm trước chuyển sang - Mã số 01</w:t>
      </w:r>
    </w:p>
    <w:p w14:paraId="2D082955"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kinh phí hoạt động thuộc nguồn NSNN trong nước còn dư từ năm trước chưa sử dụ</w:t>
      </w:r>
      <w:r>
        <w:rPr>
          <w:rFonts w:ascii="Arial" w:hAnsi="Arial" w:cs="Arial"/>
          <w:sz w:val="20"/>
        </w:rPr>
        <w:t>ng h</w:t>
      </w:r>
      <w:r>
        <w:rPr>
          <w:rFonts w:ascii="Arial" w:hAnsi="Arial" w:cs="Arial"/>
          <w:sz w:val="20"/>
          <w:lang w:val="en-US"/>
        </w:rPr>
        <w:t>ế</w:t>
      </w:r>
      <w:r w:rsidRPr="00302E6B">
        <w:rPr>
          <w:rFonts w:ascii="Arial" w:hAnsi="Arial" w:cs="Arial"/>
          <w:sz w:val="20"/>
        </w:rPr>
        <w:t>t chuyển sang năm nay sử dụng tiếp theo quy định.</w:t>
      </w:r>
    </w:p>
    <w:p w14:paraId="2D26719B" w14:textId="77777777" w:rsidR="00654624" w:rsidRPr="00302E6B" w:rsidRDefault="00654624" w:rsidP="00654624">
      <w:pPr>
        <w:spacing w:before="120"/>
        <w:rPr>
          <w:rFonts w:ascii="Arial" w:hAnsi="Arial" w:cs="Arial"/>
          <w:sz w:val="20"/>
        </w:rPr>
      </w:pPr>
      <w:r w:rsidRPr="00302E6B">
        <w:rPr>
          <w:rFonts w:ascii="Arial" w:hAnsi="Arial" w:cs="Arial"/>
          <w:sz w:val="20"/>
        </w:rPr>
        <w:t>Mã số 01 = Mã số 02 + Mã số 05</w:t>
      </w:r>
    </w:p>
    <w:p w14:paraId="36E104FA" w14:textId="77777777" w:rsidR="00654624" w:rsidRPr="00AE4CB7" w:rsidRDefault="00654624" w:rsidP="00654624">
      <w:pPr>
        <w:spacing w:before="120"/>
        <w:rPr>
          <w:rFonts w:ascii="Arial" w:hAnsi="Arial" w:cs="Arial"/>
          <w:b/>
          <w:i/>
          <w:sz w:val="20"/>
        </w:rPr>
      </w:pPr>
      <w:r w:rsidRPr="00AE4CB7">
        <w:rPr>
          <w:rFonts w:ascii="Arial" w:hAnsi="Arial" w:cs="Arial"/>
          <w:b/>
          <w:i/>
          <w:sz w:val="20"/>
        </w:rPr>
        <w:t>1.1. Kinh phí thường xuyên/tự chủ-</w:t>
      </w:r>
      <w:r>
        <w:rPr>
          <w:rFonts w:ascii="Arial" w:hAnsi="Arial" w:cs="Arial"/>
          <w:b/>
          <w:i/>
          <w:sz w:val="20"/>
          <w:lang w:val="en-US"/>
        </w:rPr>
        <w:t xml:space="preserve"> </w:t>
      </w:r>
      <w:r w:rsidRPr="00AE4CB7">
        <w:rPr>
          <w:rFonts w:ascii="Arial" w:hAnsi="Arial" w:cs="Arial"/>
          <w:b/>
          <w:i/>
          <w:sz w:val="20"/>
        </w:rPr>
        <w:t>Mã số 02:</w:t>
      </w:r>
    </w:p>
    <w:p w14:paraId="7188B11A"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kinh phí hoạt động thường xuyên, kinh phí thực hiện tự chủ còn dư từ năm trước chưa sử dụng hết chuyển sang năm nay sử dụng tiếp theo quy định.</w:t>
      </w:r>
    </w:p>
    <w:p w14:paraId="23FF1AD3" w14:textId="77777777" w:rsidR="00654624" w:rsidRPr="00302E6B" w:rsidRDefault="00654624" w:rsidP="00654624">
      <w:pPr>
        <w:spacing w:before="120"/>
        <w:rPr>
          <w:rFonts w:ascii="Arial" w:hAnsi="Arial" w:cs="Arial"/>
          <w:sz w:val="20"/>
        </w:rPr>
      </w:pPr>
      <w:r w:rsidRPr="00302E6B">
        <w:rPr>
          <w:rFonts w:ascii="Arial" w:hAnsi="Arial" w:cs="Arial"/>
          <w:sz w:val="20"/>
        </w:rPr>
        <w:t>Mã số 02 = Mã số 03 + Mã số 04</w:t>
      </w:r>
    </w:p>
    <w:p w14:paraId="0CB4C52E" w14:textId="77777777" w:rsidR="00654624" w:rsidRPr="00302E6B" w:rsidRDefault="00654624" w:rsidP="00654624">
      <w:pPr>
        <w:spacing w:before="120"/>
        <w:rPr>
          <w:rFonts w:ascii="Arial" w:hAnsi="Arial" w:cs="Arial"/>
          <w:sz w:val="20"/>
        </w:rPr>
      </w:pPr>
      <w:r w:rsidRPr="00AE4CB7">
        <w:rPr>
          <w:rFonts w:ascii="Arial" w:hAnsi="Arial" w:cs="Arial"/>
          <w:b/>
          <w:i/>
          <w:sz w:val="20"/>
        </w:rPr>
        <w:t xml:space="preserve">- </w:t>
      </w:r>
      <w:r w:rsidRPr="00AE4CB7">
        <w:rPr>
          <w:rFonts w:ascii="Arial" w:hAnsi="Arial" w:cs="Arial"/>
          <w:b/>
          <w:i/>
          <w:sz w:val="20"/>
          <w:highlight w:val="white"/>
        </w:rPr>
        <w:t>Kinh</w:t>
      </w:r>
      <w:r w:rsidRPr="00AE4CB7">
        <w:rPr>
          <w:rFonts w:ascii="Arial" w:hAnsi="Arial" w:cs="Arial"/>
          <w:b/>
          <w:i/>
          <w:sz w:val="20"/>
        </w:rPr>
        <w:t xml:space="preserve"> </w:t>
      </w:r>
      <w:r w:rsidRPr="00AE4CB7">
        <w:rPr>
          <w:rFonts w:ascii="Arial" w:hAnsi="Arial" w:cs="Arial"/>
          <w:b/>
          <w:i/>
          <w:sz w:val="20"/>
          <w:highlight w:val="white"/>
        </w:rPr>
        <w:t>phí</w:t>
      </w:r>
      <w:r w:rsidRPr="00AE4CB7">
        <w:rPr>
          <w:rFonts w:ascii="Arial" w:hAnsi="Arial" w:cs="Arial"/>
          <w:b/>
          <w:i/>
          <w:sz w:val="20"/>
        </w:rPr>
        <w:t xml:space="preserve"> đã nhận- Mã s</w:t>
      </w:r>
      <w:r w:rsidRPr="00AE4CB7">
        <w:rPr>
          <w:rFonts w:ascii="Arial" w:hAnsi="Arial" w:cs="Arial"/>
          <w:b/>
          <w:i/>
          <w:sz w:val="20"/>
          <w:lang w:val="en-US"/>
        </w:rPr>
        <w:t>ố</w:t>
      </w:r>
      <w:r w:rsidRPr="00AE4CB7">
        <w:rPr>
          <w:rFonts w:ascii="Arial" w:hAnsi="Arial" w:cs="Arial"/>
          <w:b/>
          <w:i/>
          <w:sz w:val="20"/>
        </w:rPr>
        <w:t xml:space="preserve"> 03:</w:t>
      </w:r>
      <w:r w:rsidRPr="00302E6B">
        <w:rPr>
          <w:rFonts w:ascii="Arial" w:hAnsi="Arial" w:cs="Arial"/>
          <w:sz w:val="20"/>
        </w:rPr>
        <w:t xml:space="preserve"> Phản ánh khoản đơn vị đã nhận từ nguồn kinh phí hoạt động thường xuyên, kinh phí thực hiện tự chủ nhưng đến hết thời gian chỉnh lý quyết toán năm trước chưa có xác nhận thanh toán với NSNN được chuyển sang năm nay tiếp tục thanh toán, bao gồm khoản tạm ứng bằng lệnh chi tiền, tạm ứng rút dự toán từ KBNN và khoản nhận thực chi bằng lệnh chi tiền nhưng chưa chi hết.</w:t>
      </w:r>
    </w:p>
    <w:p w14:paraId="0DFD35DA"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AE4CB7">
        <w:rPr>
          <w:rFonts w:ascii="Arial" w:hAnsi="Arial" w:cs="Arial"/>
          <w:b/>
          <w:i/>
          <w:sz w:val="20"/>
        </w:rPr>
        <w:t>Dự toán còn dư ở Kho bạc- Mã số 04:</w:t>
      </w:r>
      <w:r w:rsidRPr="00302E6B">
        <w:rPr>
          <w:rFonts w:ascii="Arial" w:hAnsi="Arial" w:cs="Arial"/>
          <w:sz w:val="20"/>
        </w:rPr>
        <w:t xml:space="preserve"> Phản ánh các khoản dự toán thuộc kinh phí hoạt động thường xuyên, kinh phí thực hiện tự chủ đến hết thời gian chỉnh lý </w:t>
      </w:r>
      <w:r>
        <w:rPr>
          <w:rFonts w:ascii="Arial" w:hAnsi="Arial" w:cs="Arial"/>
          <w:sz w:val="20"/>
          <w:lang w:val="en-US"/>
        </w:rPr>
        <w:t>quyết</w:t>
      </w:r>
      <w:r w:rsidRPr="00302E6B">
        <w:rPr>
          <w:rFonts w:ascii="Arial" w:hAnsi="Arial" w:cs="Arial"/>
          <w:sz w:val="20"/>
        </w:rPr>
        <w:t xml:space="preserve"> toán năm trước chưa thực hiện hoặc chưa chi hết còn dư tại KBNN được chuyển năm nay tiếp tục sử dụng và quyết toán.</w:t>
      </w:r>
    </w:p>
    <w:p w14:paraId="4607B241" w14:textId="77777777" w:rsidR="00654624" w:rsidRPr="00302E6B" w:rsidRDefault="00654624" w:rsidP="00654624">
      <w:pPr>
        <w:spacing w:before="120"/>
        <w:rPr>
          <w:rFonts w:ascii="Arial" w:hAnsi="Arial" w:cs="Arial"/>
          <w:sz w:val="20"/>
        </w:rPr>
      </w:pPr>
      <w:r w:rsidRPr="00302E6B">
        <w:rPr>
          <w:rFonts w:ascii="Arial" w:hAnsi="Arial" w:cs="Arial"/>
          <w:sz w:val="20"/>
        </w:rPr>
        <w:t>Số liệu để ghi vào chỉ tiêu này được căn cứ vào số liệu gh</w:t>
      </w:r>
      <w:r>
        <w:rPr>
          <w:rFonts w:ascii="Arial" w:hAnsi="Arial" w:cs="Arial"/>
          <w:sz w:val="20"/>
          <w:lang w:val="en-US"/>
        </w:rPr>
        <w:t>i</w:t>
      </w:r>
      <w:r w:rsidRPr="00302E6B">
        <w:rPr>
          <w:rFonts w:ascii="Arial" w:hAnsi="Arial" w:cs="Arial"/>
          <w:sz w:val="20"/>
        </w:rPr>
        <w:t xml:space="preserve"> </w:t>
      </w:r>
      <w:r>
        <w:rPr>
          <w:rFonts w:ascii="Arial" w:hAnsi="Arial" w:cs="Arial"/>
          <w:sz w:val="20"/>
          <w:lang w:val="en-US"/>
        </w:rPr>
        <w:t>ở</w:t>
      </w:r>
      <w:r w:rsidRPr="00302E6B">
        <w:rPr>
          <w:rFonts w:ascii="Arial" w:hAnsi="Arial" w:cs="Arial"/>
          <w:sz w:val="20"/>
        </w:rPr>
        <w:t xml:space="preserve"> chỉ tiêu có mã số 30,</w:t>
      </w:r>
      <w:r>
        <w:rPr>
          <w:rFonts w:ascii="Arial" w:hAnsi="Arial" w:cs="Arial"/>
          <w:sz w:val="20"/>
          <w:lang w:val="en-US"/>
        </w:rPr>
        <w:t xml:space="preserve"> </w:t>
      </w:r>
      <w:r w:rsidRPr="00302E6B">
        <w:rPr>
          <w:rFonts w:ascii="Arial" w:hAnsi="Arial" w:cs="Arial"/>
          <w:sz w:val="20"/>
        </w:rPr>
        <w:t>31, 32 của báo cáo này năm trước.</w:t>
      </w:r>
    </w:p>
    <w:p w14:paraId="304E3B16" w14:textId="77777777" w:rsidR="00654624" w:rsidRPr="004A72A3" w:rsidRDefault="00654624" w:rsidP="00654624">
      <w:pPr>
        <w:spacing w:before="120"/>
        <w:rPr>
          <w:rFonts w:ascii="Arial" w:hAnsi="Arial" w:cs="Arial"/>
          <w:b/>
          <w:i/>
          <w:sz w:val="20"/>
        </w:rPr>
      </w:pPr>
      <w:r w:rsidRPr="004A72A3">
        <w:rPr>
          <w:rFonts w:ascii="Arial" w:hAnsi="Arial" w:cs="Arial"/>
          <w:b/>
          <w:i/>
          <w:sz w:val="20"/>
        </w:rPr>
        <w:t>1.2. Kinh phí không thườ</w:t>
      </w:r>
      <w:r>
        <w:rPr>
          <w:rFonts w:ascii="Arial" w:hAnsi="Arial" w:cs="Arial"/>
          <w:b/>
          <w:i/>
          <w:sz w:val="20"/>
        </w:rPr>
        <w:t>ng x</w:t>
      </w:r>
      <w:r>
        <w:rPr>
          <w:rFonts w:ascii="Arial" w:hAnsi="Arial" w:cs="Arial"/>
          <w:b/>
          <w:i/>
          <w:sz w:val="20"/>
          <w:lang w:val="en-US"/>
        </w:rPr>
        <w:t>u</w:t>
      </w:r>
      <w:r w:rsidRPr="004A72A3">
        <w:rPr>
          <w:rFonts w:ascii="Arial" w:hAnsi="Arial" w:cs="Arial"/>
          <w:b/>
          <w:i/>
          <w:sz w:val="20"/>
        </w:rPr>
        <w:t>yên/không tự chủ- Mã số 05:</w:t>
      </w:r>
    </w:p>
    <w:p w14:paraId="443D7BCE"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kinh phí thuộc hoạt động không thường xuyên, kinh phí không thực hiện chế độ tự chủ còn dư từ năm trước chưa sử dụng hết chuy</w:t>
      </w:r>
      <w:r>
        <w:rPr>
          <w:rFonts w:ascii="Arial" w:hAnsi="Arial" w:cs="Arial"/>
          <w:sz w:val="20"/>
          <w:lang w:val="en-US"/>
        </w:rPr>
        <w:t>ể</w:t>
      </w:r>
      <w:r w:rsidRPr="00302E6B">
        <w:rPr>
          <w:rFonts w:ascii="Arial" w:hAnsi="Arial" w:cs="Arial"/>
          <w:sz w:val="20"/>
        </w:rPr>
        <w:t>n sang năm nay sử dụng tiếp theo quy định.</w:t>
      </w:r>
    </w:p>
    <w:p w14:paraId="05C36C40" w14:textId="77777777" w:rsidR="00654624" w:rsidRPr="00302E6B" w:rsidRDefault="00654624" w:rsidP="00654624">
      <w:pPr>
        <w:spacing w:before="120"/>
        <w:rPr>
          <w:rFonts w:ascii="Arial" w:hAnsi="Arial" w:cs="Arial"/>
          <w:sz w:val="20"/>
        </w:rPr>
      </w:pPr>
      <w:r w:rsidRPr="00302E6B">
        <w:rPr>
          <w:rFonts w:ascii="Arial" w:hAnsi="Arial" w:cs="Arial"/>
          <w:sz w:val="20"/>
        </w:rPr>
        <w:t>Mã số 05 = Mã số 06 + Mã số 07</w:t>
      </w:r>
    </w:p>
    <w:p w14:paraId="351C81A2"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4A72A3">
        <w:rPr>
          <w:rFonts w:ascii="Arial" w:hAnsi="Arial" w:cs="Arial"/>
          <w:b/>
          <w:i/>
          <w:sz w:val="20"/>
        </w:rPr>
        <w:t>Kinh phí đã nhận- Mã số 06:</w:t>
      </w:r>
      <w:r w:rsidRPr="00302E6B">
        <w:rPr>
          <w:rFonts w:ascii="Arial" w:hAnsi="Arial" w:cs="Arial"/>
          <w:sz w:val="20"/>
        </w:rPr>
        <w:t xml:space="preserve"> Phản ánh khoản đơn vị đã nhận NSNN từ kinh phí hoạt động không thường xuyên, kinh phí không thực hiện tự chủ</w:t>
      </w:r>
      <w:r>
        <w:rPr>
          <w:rFonts w:ascii="Arial" w:hAnsi="Arial" w:cs="Arial"/>
          <w:sz w:val="20"/>
        </w:rPr>
        <w:t xml:space="preserve"> nhưng đ</w:t>
      </w:r>
      <w:r>
        <w:rPr>
          <w:rFonts w:ascii="Arial" w:hAnsi="Arial" w:cs="Arial"/>
          <w:sz w:val="20"/>
          <w:lang w:val="en-US"/>
        </w:rPr>
        <w:t>ế</w:t>
      </w:r>
      <w:r>
        <w:rPr>
          <w:rFonts w:ascii="Arial" w:hAnsi="Arial" w:cs="Arial"/>
          <w:sz w:val="20"/>
        </w:rPr>
        <w:t>n h</w:t>
      </w:r>
      <w:r>
        <w:rPr>
          <w:rFonts w:ascii="Arial" w:hAnsi="Arial" w:cs="Arial"/>
          <w:sz w:val="20"/>
          <w:lang w:val="en-US"/>
        </w:rPr>
        <w:t>ế</w:t>
      </w:r>
      <w:r w:rsidRPr="00302E6B">
        <w:rPr>
          <w:rFonts w:ascii="Arial" w:hAnsi="Arial" w:cs="Arial"/>
          <w:sz w:val="20"/>
        </w:rPr>
        <w:t>t thời gian chỉnh lý quyết toán năm trước chưa đủ thủ tục thanh toán được chuyển sang năm nay tiếp tục thanh toán theo quy định. Bao gồm khoản đã rút tạm ứng dự toán tại KBNN (tạm ứng bằng tiền mặt và chuyển thanh toán cho nhà cung cấp nhưng chưa đủ hồ sơ thanh toán với KBNN), khoản nhận tạm ứng bằng Lệnh chi tiền chưa thanh toán với NSNN và khoản nhận thực chi bằng lệnh chi tiền nhưng chưa sử dụng hết.</w:t>
      </w:r>
    </w:p>
    <w:p w14:paraId="21A5E80A"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4A72A3">
        <w:rPr>
          <w:rFonts w:ascii="Arial" w:hAnsi="Arial" w:cs="Arial"/>
          <w:b/>
          <w:i/>
          <w:sz w:val="20"/>
        </w:rPr>
        <w:t>Dự toán còn dư ở Kho bạc- Mã số 07:</w:t>
      </w:r>
      <w:r w:rsidRPr="00302E6B">
        <w:rPr>
          <w:rFonts w:ascii="Arial" w:hAnsi="Arial" w:cs="Arial"/>
          <w:sz w:val="20"/>
        </w:rPr>
        <w:t xml:space="preserve"> Phản ánh các khoản dự toán thuộc kinh phí hoạt động không thường xuyên, kinh phí không thực hiện tự chủ đến hết thờ</w:t>
      </w:r>
      <w:r>
        <w:rPr>
          <w:rFonts w:ascii="Arial" w:hAnsi="Arial" w:cs="Arial"/>
          <w:sz w:val="20"/>
        </w:rPr>
        <w:t>i gian ch</w:t>
      </w:r>
      <w:r>
        <w:rPr>
          <w:rFonts w:ascii="Arial" w:hAnsi="Arial" w:cs="Arial"/>
          <w:sz w:val="20"/>
          <w:lang w:val="en-US"/>
        </w:rPr>
        <w:t>ỉ</w:t>
      </w:r>
      <w:r w:rsidRPr="00302E6B">
        <w:rPr>
          <w:rFonts w:ascii="Arial" w:hAnsi="Arial" w:cs="Arial"/>
          <w:sz w:val="20"/>
        </w:rPr>
        <w:t>nh lý quyết toán năm trước chưa thực hiện hoặc chưa chi hết còn dư tại KBNN được phép chuyển năm nay tiếp tục sử dụng và quyết toán theo quy định.</w:t>
      </w:r>
    </w:p>
    <w:p w14:paraId="74C38658"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Số liệu để ghi vào </w:t>
      </w:r>
      <w:r>
        <w:rPr>
          <w:rFonts w:ascii="Arial" w:hAnsi="Arial" w:cs="Arial"/>
          <w:sz w:val="20"/>
        </w:rPr>
        <w:t>chỉ tiêu</w:t>
      </w:r>
      <w:r w:rsidRPr="00302E6B">
        <w:rPr>
          <w:rFonts w:ascii="Arial" w:hAnsi="Arial" w:cs="Arial"/>
          <w:sz w:val="20"/>
        </w:rPr>
        <w:t xml:space="preserve"> này được căn cứ vào số liệu ghi ở </w:t>
      </w:r>
      <w:r>
        <w:rPr>
          <w:rFonts w:ascii="Arial" w:hAnsi="Arial" w:cs="Arial"/>
          <w:sz w:val="20"/>
        </w:rPr>
        <w:t>chỉ tiêu</w:t>
      </w:r>
      <w:r w:rsidRPr="00302E6B">
        <w:rPr>
          <w:rFonts w:ascii="Arial" w:hAnsi="Arial" w:cs="Arial"/>
          <w:sz w:val="20"/>
        </w:rPr>
        <w:t xml:space="preserve"> có mã số 33, 34, 35 của báo cáo này năm trước.</w:t>
      </w:r>
    </w:p>
    <w:p w14:paraId="0C05DF73" w14:textId="77777777" w:rsidR="00654624" w:rsidRPr="004A72A3" w:rsidRDefault="00654624" w:rsidP="00654624">
      <w:pPr>
        <w:spacing w:before="120"/>
        <w:rPr>
          <w:rFonts w:ascii="Arial" w:hAnsi="Arial" w:cs="Arial"/>
          <w:b/>
          <w:sz w:val="20"/>
        </w:rPr>
      </w:pPr>
      <w:r w:rsidRPr="004A72A3">
        <w:rPr>
          <w:rFonts w:ascii="Arial" w:hAnsi="Arial" w:cs="Arial"/>
          <w:b/>
          <w:sz w:val="20"/>
        </w:rPr>
        <w:t>2. Dự toán được giao trong năm- Mã số 08</w:t>
      </w:r>
    </w:p>
    <w:p w14:paraId="5859ED75"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dự toán kinh phí hoạt động mà đơn vị được giao trong năm theo quyết định của cơ quan có thẩm quyền.</w:t>
      </w:r>
    </w:p>
    <w:p w14:paraId="0CF78191" w14:textId="77777777" w:rsidR="00654624" w:rsidRPr="00302E6B" w:rsidRDefault="00654624" w:rsidP="00654624">
      <w:pPr>
        <w:spacing w:before="120"/>
        <w:rPr>
          <w:rFonts w:ascii="Arial" w:hAnsi="Arial" w:cs="Arial"/>
          <w:sz w:val="20"/>
        </w:rPr>
      </w:pPr>
      <w:r w:rsidRPr="00302E6B">
        <w:rPr>
          <w:rFonts w:ascii="Arial" w:hAnsi="Arial" w:cs="Arial"/>
          <w:sz w:val="20"/>
        </w:rPr>
        <w:t>Số liệu này được tổng hợp theo quyết định giao dự toán trong năm của cấp có thẩm quyền (kể cả bổ sung, điều chỉnh trong năm và kinh phí CK).</w:t>
      </w:r>
    </w:p>
    <w:p w14:paraId="0E3245E9" w14:textId="77777777" w:rsidR="00654624" w:rsidRPr="00302E6B" w:rsidRDefault="00654624" w:rsidP="00654624">
      <w:pPr>
        <w:spacing w:before="120"/>
        <w:rPr>
          <w:rFonts w:ascii="Arial" w:hAnsi="Arial" w:cs="Arial"/>
          <w:sz w:val="20"/>
        </w:rPr>
      </w:pPr>
      <w:r w:rsidRPr="00302E6B">
        <w:rPr>
          <w:rFonts w:ascii="Arial" w:hAnsi="Arial" w:cs="Arial"/>
          <w:sz w:val="20"/>
        </w:rPr>
        <w:t>Mã số 08 = Mã số 09 + Mã số 10</w:t>
      </w:r>
    </w:p>
    <w:p w14:paraId="39B0B1E5" w14:textId="77777777" w:rsidR="00654624" w:rsidRPr="00302E6B" w:rsidRDefault="00654624" w:rsidP="00654624">
      <w:pPr>
        <w:spacing w:before="120"/>
        <w:rPr>
          <w:rFonts w:ascii="Arial" w:hAnsi="Arial" w:cs="Arial"/>
          <w:sz w:val="20"/>
        </w:rPr>
      </w:pPr>
      <w:r w:rsidRPr="00302E6B">
        <w:rPr>
          <w:rFonts w:ascii="Arial" w:hAnsi="Arial" w:cs="Arial"/>
          <w:sz w:val="20"/>
        </w:rPr>
        <w:t>Trường hợp đơn vị có nguồn vốn tài trợ, biếu tặng nhỏ lẻ không theo nội dung, địa chỉ sử dụng cụ thể theo quy định (nguồn phải thực hiện quyết toán với cơ quan có thẩm quyền) mà không có dự toán được giao thì tổng hợp theo số đã ghi thu, ghi chi trong năm.</w:t>
      </w:r>
    </w:p>
    <w:p w14:paraId="4AA56526" w14:textId="77777777" w:rsidR="00654624" w:rsidRPr="004A72A3" w:rsidRDefault="00654624" w:rsidP="00654624">
      <w:pPr>
        <w:spacing w:before="120"/>
        <w:rPr>
          <w:rFonts w:ascii="Arial" w:hAnsi="Arial" w:cs="Arial"/>
          <w:b/>
          <w:i/>
          <w:sz w:val="20"/>
        </w:rPr>
      </w:pPr>
      <w:r w:rsidRPr="004A72A3">
        <w:rPr>
          <w:rFonts w:ascii="Arial" w:hAnsi="Arial" w:cs="Arial"/>
          <w:b/>
          <w:i/>
          <w:sz w:val="20"/>
        </w:rPr>
        <w:t>- Kinh phí thườ</w:t>
      </w:r>
      <w:r>
        <w:rPr>
          <w:rFonts w:ascii="Arial" w:hAnsi="Arial" w:cs="Arial"/>
          <w:b/>
          <w:i/>
          <w:sz w:val="20"/>
        </w:rPr>
        <w:t>ng x</w:t>
      </w:r>
      <w:r>
        <w:rPr>
          <w:rFonts w:ascii="Arial" w:hAnsi="Arial" w:cs="Arial"/>
          <w:b/>
          <w:i/>
          <w:sz w:val="20"/>
          <w:lang w:val="en-US"/>
        </w:rPr>
        <w:t>u</w:t>
      </w:r>
      <w:r w:rsidRPr="004A72A3">
        <w:rPr>
          <w:rFonts w:ascii="Arial" w:hAnsi="Arial" w:cs="Arial"/>
          <w:b/>
          <w:i/>
          <w:sz w:val="20"/>
        </w:rPr>
        <w:t>yên/tự chủ- Mã số 09</w:t>
      </w:r>
    </w:p>
    <w:p w14:paraId="46263D2B"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dự toán kinh phí hoạt động thường xuyên, kinh phí thực hiện tự chủ đơn vị được giao trong năm theo quyết định của cơ quan có thẩm quyền.</w:t>
      </w:r>
    </w:p>
    <w:p w14:paraId="440576B5" w14:textId="77777777" w:rsidR="00654624" w:rsidRPr="00302E6B" w:rsidRDefault="00654624" w:rsidP="00654624">
      <w:pPr>
        <w:spacing w:before="120"/>
        <w:rPr>
          <w:rFonts w:ascii="Arial" w:hAnsi="Arial" w:cs="Arial"/>
          <w:sz w:val="20"/>
        </w:rPr>
      </w:pPr>
      <w:r>
        <w:rPr>
          <w:rFonts w:ascii="Arial" w:hAnsi="Arial" w:cs="Arial"/>
          <w:sz w:val="20"/>
          <w:lang w:val="en-US"/>
        </w:rPr>
        <w:t>S</w:t>
      </w:r>
      <w:r w:rsidRPr="00302E6B">
        <w:rPr>
          <w:rFonts w:ascii="Arial" w:hAnsi="Arial" w:cs="Arial"/>
          <w:sz w:val="20"/>
        </w:rPr>
        <w:t xml:space="preserve">ố liệu chỉ tiêu này được lấy trên “Sổ theo dõi dự toán từ nguồn NSNN trong nước” (mẫu số S101-H), phần </w:t>
      </w:r>
      <w:r>
        <w:rPr>
          <w:rFonts w:ascii="Arial" w:hAnsi="Arial" w:cs="Arial"/>
          <w:sz w:val="20"/>
          <w:lang w:val="en-US"/>
        </w:rPr>
        <w:t>I</w:t>
      </w:r>
      <w:r w:rsidRPr="00302E6B">
        <w:rPr>
          <w:rFonts w:ascii="Arial" w:hAnsi="Arial" w:cs="Arial"/>
          <w:sz w:val="20"/>
        </w:rPr>
        <w:t>, mục 2- Dự toán giao trong năm (chi tiết kinh phí hoạt động thường xuyên, kinh phí thực hiện tự chủ) và dự toán giao cấp bằng lệnh chi tiền (trường hợp không giao dự toán cấp lệnh chi tiền thì số này được lấy bằng kinh phí đã thực nhận bằng lệnh chi tiền).</w:t>
      </w:r>
    </w:p>
    <w:p w14:paraId="20A7E0A9" w14:textId="77777777" w:rsidR="00654624" w:rsidRPr="004A72A3" w:rsidRDefault="00654624" w:rsidP="00654624">
      <w:pPr>
        <w:spacing w:before="120"/>
        <w:rPr>
          <w:rFonts w:ascii="Arial" w:hAnsi="Arial" w:cs="Arial"/>
          <w:b/>
          <w:i/>
          <w:sz w:val="20"/>
        </w:rPr>
      </w:pPr>
      <w:r w:rsidRPr="004A72A3">
        <w:rPr>
          <w:rFonts w:ascii="Arial" w:hAnsi="Arial" w:cs="Arial"/>
          <w:b/>
          <w:i/>
          <w:sz w:val="20"/>
        </w:rPr>
        <w:t>- Kinh phí không thường xuyên/không tự chủ</w:t>
      </w:r>
      <w:r>
        <w:rPr>
          <w:rFonts w:ascii="Arial" w:hAnsi="Arial" w:cs="Arial"/>
          <w:b/>
          <w:i/>
          <w:sz w:val="20"/>
        </w:rPr>
        <w:t>- Mã s</w:t>
      </w:r>
      <w:r>
        <w:rPr>
          <w:rFonts w:ascii="Arial" w:hAnsi="Arial" w:cs="Arial"/>
          <w:b/>
          <w:i/>
          <w:sz w:val="20"/>
          <w:lang w:val="en-US"/>
        </w:rPr>
        <w:t>ố</w:t>
      </w:r>
      <w:r w:rsidRPr="004A72A3">
        <w:rPr>
          <w:rFonts w:ascii="Arial" w:hAnsi="Arial" w:cs="Arial"/>
          <w:b/>
          <w:i/>
          <w:sz w:val="20"/>
        </w:rPr>
        <w:t xml:space="preserve"> 10</w:t>
      </w:r>
    </w:p>
    <w:p w14:paraId="6362843E"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dự toán kinh phí thuộc hoạt động không thường xuyên, kinh phí không thực hiện tự chủ mà đơn vị được giao trong năm theo quyết định của cơ quan có thẩm quyền.</w:t>
      </w:r>
    </w:p>
    <w:p w14:paraId="557817FD" w14:textId="77777777" w:rsidR="00654624" w:rsidRPr="00302E6B" w:rsidRDefault="00654624" w:rsidP="00654624">
      <w:pPr>
        <w:spacing w:before="120"/>
        <w:rPr>
          <w:rFonts w:ascii="Arial" w:hAnsi="Arial" w:cs="Arial"/>
          <w:sz w:val="20"/>
        </w:rPr>
      </w:pPr>
      <w:r w:rsidRPr="00302E6B">
        <w:rPr>
          <w:rFonts w:ascii="Arial" w:hAnsi="Arial" w:cs="Arial"/>
          <w:sz w:val="20"/>
        </w:rPr>
        <w:t>Số liệu chỉ tiêu này được lấy trên “Sổ theo dõi dự toán từ nguồn NSNN trong nước, (mẫu số S101-H), phần I, mục 2- Dự toán giao trong năm (chi tiết kinh phí hoạt động không thường xuyên, kinh phí không thực hiện tự chủ) và dự toán giao cấp bằng lệnh chi tiền (trường hợp không giao dự toán cấp lệnh chi tiền thi số này được lấy bằng kinh phí đã thực nhận bằng lệnh chi tiền).</w:t>
      </w:r>
    </w:p>
    <w:p w14:paraId="7B3D1A1A" w14:textId="77777777" w:rsidR="00654624" w:rsidRPr="004A72A3" w:rsidRDefault="00654624" w:rsidP="00654624">
      <w:pPr>
        <w:spacing w:before="120"/>
        <w:rPr>
          <w:rFonts w:ascii="Arial" w:hAnsi="Arial" w:cs="Arial"/>
          <w:b/>
          <w:sz w:val="20"/>
        </w:rPr>
      </w:pPr>
      <w:r w:rsidRPr="004A72A3">
        <w:rPr>
          <w:rFonts w:ascii="Arial" w:hAnsi="Arial" w:cs="Arial"/>
          <w:b/>
          <w:sz w:val="20"/>
        </w:rPr>
        <w:t>3. Tổng số được sử dụng trong năm- Mã số 11</w:t>
      </w:r>
    </w:p>
    <w:p w14:paraId="721F4570"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kinh phí đơn vị được sử dụng trong năm, bao gồm kinh phí chưa sử dụng kỳ trước chuyển sang và dự toán được giao năm nay.</w:t>
      </w:r>
    </w:p>
    <w:p w14:paraId="34B7CC67" w14:textId="77777777" w:rsidR="00654624" w:rsidRPr="00302E6B" w:rsidRDefault="00654624" w:rsidP="00654624">
      <w:pPr>
        <w:spacing w:before="120"/>
        <w:rPr>
          <w:rFonts w:ascii="Arial" w:hAnsi="Arial" w:cs="Arial"/>
          <w:sz w:val="20"/>
        </w:rPr>
      </w:pPr>
      <w:r w:rsidRPr="00302E6B">
        <w:rPr>
          <w:rFonts w:ascii="Arial" w:hAnsi="Arial" w:cs="Arial"/>
          <w:sz w:val="20"/>
        </w:rPr>
        <w:t>Mã số 11 = Mã số 12 + Mã số 13</w:t>
      </w:r>
    </w:p>
    <w:p w14:paraId="0A2968DB" w14:textId="77777777" w:rsidR="00654624" w:rsidRPr="004A72A3" w:rsidRDefault="00654624" w:rsidP="00654624">
      <w:pPr>
        <w:spacing w:before="120"/>
        <w:rPr>
          <w:rFonts w:ascii="Arial" w:hAnsi="Arial" w:cs="Arial"/>
          <w:b/>
          <w:i/>
          <w:sz w:val="20"/>
        </w:rPr>
      </w:pPr>
      <w:r w:rsidRPr="004A72A3">
        <w:rPr>
          <w:rFonts w:ascii="Arial" w:hAnsi="Arial" w:cs="Arial"/>
          <w:b/>
          <w:i/>
          <w:sz w:val="20"/>
        </w:rPr>
        <w:t>- Kinh phí thường xuyên/tự chủ- Mã số 12</w:t>
      </w:r>
    </w:p>
    <w:p w14:paraId="71A86070"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kinh phí hoạt động thường xuyên, kinh phí thực hiện tự chủ mà đơn vị được sử dụng trong năm, bao gồm số dư kinh phí chưa sử dụng kỳ trước chuyển sang và dự toán được giao năm nay.</w:t>
      </w:r>
    </w:p>
    <w:p w14:paraId="6388A272" w14:textId="77777777" w:rsidR="00654624" w:rsidRPr="00302E6B" w:rsidRDefault="00654624" w:rsidP="00654624">
      <w:pPr>
        <w:spacing w:before="120"/>
        <w:rPr>
          <w:rFonts w:ascii="Arial" w:hAnsi="Arial" w:cs="Arial"/>
          <w:sz w:val="20"/>
        </w:rPr>
      </w:pPr>
      <w:r w:rsidRPr="00302E6B">
        <w:rPr>
          <w:rFonts w:ascii="Arial" w:hAnsi="Arial" w:cs="Arial"/>
          <w:sz w:val="20"/>
        </w:rPr>
        <w:t>Mã số 12 = Mã số 02 + Mã số 09</w:t>
      </w:r>
    </w:p>
    <w:p w14:paraId="0BCCCFB3" w14:textId="77777777" w:rsidR="00654624" w:rsidRPr="004A72A3" w:rsidRDefault="00654624" w:rsidP="00654624">
      <w:pPr>
        <w:spacing w:before="120"/>
        <w:rPr>
          <w:rFonts w:ascii="Arial" w:hAnsi="Arial" w:cs="Arial"/>
          <w:b/>
          <w:i/>
          <w:sz w:val="20"/>
        </w:rPr>
      </w:pPr>
      <w:r w:rsidRPr="004A72A3">
        <w:rPr>
          <w:rFonts w:ascii="Arial" w:hAnsi="Arial" w:cs="Arial"/>
          <w:b/>
          <w:i/>
          <w:sz w:val="20"/>
        </w:rPr>
        <w:t xml:space="preserve">- </w:t>
      </w:r>
      <w:r w:rsidRPr="004A72A3">
        <w:rPr>
          <w:rFonts w:ascii="Arial" w:hAnsi="Arial" w:cs="Arial"/>
          <w:b/>
          <w:i/>
          <w:sz w:val="20"/>
          <w:highlight w:val="white"/>
        </w:rPr>
        <w:t>Kinh</w:t>
      </w:r>
      <w:r w:rsidRPr="004A72A3">
        <w:rPr>
          <w:rFonts w:ascii="Arial" w:hAnsi="Arial" w:cs="Arial"/>
          <w:b/>
          <w:i/>
          <w:sz w:val="20"/>
        </w:rPr>
        <w:t xml:space="preserve"> </w:t>
      </w:r>
      <w:r w:rsidRPr="004A72A3">
        <w:rPr>
          <w:rFonts w:ascii="Arial" w:hAnsi="Arial" w:cs="Arial"/>
          <w:b/>
          <w:i/>
          <w:sz w:val="20"/>
          <w:highlight w:val="white"/>
        </w:rPr>
        <w:t>phí</w:t>
      </w:r>
      <w:r w:rsidRPr="004A72A3">
        <w:rPr>
          <w:rFonts w:ascii="Arial" w:hAnsi="Arial" w:cs="Arial"/>
          <w:b/>
          <w:i/>
          <w:sz w:val="20"/>
        </w:rPr>
        <w:t xml:space="preserve"> không thường xuyên/không tự chủ- Mã số 13</w:t>
      </w:r>
    </w:p>
    <w:p w14:paraId="4B48C92A"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kinh phí hoạt động không thường xuyên, kinh phí không thực hiện tự chủ mà đơn vị được sử dụng trong năm, bao gồm số dư kinh phí chưa sử dụng kỳ trước chuyển sang và dự toán được giao năm nay.</w:t>
      </w:r>
    </w:p>
    <w:p w14:paraId="425A2082" w14:textId="77777777" w:rsidR="00654624" w:rsidRPr="00302E6B" w:rsidRDefault="00654624" w:rsidP="00654624">
      <w:pPr>
        <w:spacing w:before="120"/>
        <w:rPr>
          <w:rFonts w:ascii="Arial" w:hAnsi="Arial" w:cs="Arial"/>
          <w:sz w:val="20"/>
        </w:rPr>
      </w:pPr>
      <w:r w:rsidRPr="00302E6B">
        <w:rPr>
          <w:rFonts w:ascii="Arial" w:hAnsi="Arial" w:cs="Arial"/>
          <w:sz w:val="20"/>
        </w:rPr>
        <w:t>Mã số 13 = Mã số 05 + Mã số 10</w:t>
      </w:r>
    </w:p>
    <w:p w14:paraId="169DE34F" w14:textId="77777777" w:rsidR="00654624" w:rsidRPr="004A72A3" w:rsidRDefault="00654624" w:rsidP="00654624">
      <w:pPr>
        <w:spacing w:before="120"/>
        <w:rPr>
          <w:rFonts w:ascii="Arial" w:hAnsi="Arial" w:cs="Arial"/>
          <w:b/>
          <w:sz w:val="20"/>
        </w:rPr>
      </w:pPr>
      <w:r w:rsidRPr="004A72A3">
        <w:rPr>
          <w:rFonts w:ascii="Arial" w:hAnsi="Arial" w:cs="Arial"/>
          <w:b/>
          <w:sz w:val="20"/>
        </w:rPr>
        <w:t>4. Kinh phí thực nhận trong năm- Mã số 14</w:t>
      </w:r>
    </w:p>
    <w:p w14:paraId="42261D7F"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tổng số kinh phí mà đơn vị thực nhận được trong năm từ NSNN cấp bao gồm số đã rút dự toán (tạm ứng và thực chi) của dự toán được giao trong năm và dự toán năm trước chuyển sang (không bao gồm kinh</w:t>
      </w:r>
      <w:r>
        <w:rPr>
          <w:rFonts w:ascii="Arial" w:hAnsi="Arial" w:cs="Arial"/>
          <w:sz w:val="20"/>
          <w:lang w:val="en-US"/>
        </w:rPr>
        <w:t xml:space="preserve"> </w:t>
      </w:r>
      <w:r w:rsidRPr="00302E6B">
        <w:rPr>
          <w:rFonts w:ascii="Arial" w:hAnsi="Arial" w:cs="Arial"/>
          <w:sz w:val="20"/>
        </w:rPr>
        <w:t xml:space="preserve">phí đã nhận từ năm trước chuyển sang), số đã nhận NSNN cấp bằng lệnh chi tiền (tạm ứng và thực chi) vào tài khoản tiền </w:t>
      </w:r>
      <w:r w:rsidRPr="00302E6B">
        <w:rPr>
          <w:rFonts w:ascii="Arial" w:hAnsi="Arial" w:cs="Arial"/>
          <w:sz w:val="20"/>
          <w:highlight w:val="white"/>
        </w:rPr>
        <w:t>gửi</w:t>
      </w:r>
      <w:r w:rsidRPr="00302E6B">
        <w:rPr>
          <w:rFonts w:ascii="Arial" w:hAnsi="Arial" w:cs="Arial"/>
          <w:sz w:val="20"/>
        </w:rPr>
        <w:t xml:space="preserve"> của đơn vị trong năm, bao gồm số thực nhận kinh phí hoạt động thường xuyên, tự chủ và kinh phí hoạt động không thường xuyên, không tự chủ.</w:t>
      </w:r>
    </w:p>
    <w:p w14:paraId="4B467C22" w14:textId="77777777" w:rsidR="00654624" w:rsidRPr="00302E6B" w:rsidRDefault="00654624" w:rsidP="00654624">
      <w:pPr>
        <w:spacing w:before="120"/>
        <w:rPr>
          <w:rFonts w:ascii="Arial" w:hAnsi="Arial" w:cs="Arial"/>
          <w:sz w:val="20"/>
        </w:rPr>
      </w:pPr>
      <w:r w:rsidRPr="00302E6B">
        <w:rPr>
          <w:rFonts w:ascii="Arial" w:hAnsi="Arial" w:cs="Arial"/>
          <w:sz w:val="20"/>
        </w:rPr>
        <w:t>Mã số 14 = Mã số 15 + Mã số 16</w:t>
      </w:r>
    </w:p>
    <w:p w14:paraId="6A150CE0" w14:textId="77777777" w:rsidR="00654624" w:rsidRPr="004A72A3" w:rsidRDefault="00654624" w:rsidP="00654624">
      <w:pPr>
        <w:spacing w:before="120"/>
        <w:rPr>
          <w:rFonts w:ascii="Arial" w:hAnsi="Arial" w:cs="Arial"/>
          <w:b/>
          <w:i/>
          <w:sz w:val="20"/>
        </w:rPr>
      </w:pPr>
      <w:r w:rsidRPr="00302E6B">
        <w:rPr>
          <w:rFonts w:ascii="Arial" w:hAnsi="Arial" w:cs="Arial"/>
          <w:sz w:val="20"/>
        </w:rPr>
        <w:t xml:space="preserve">- </w:t>
      </w:r>
      <w:r w:rsidRPr="004A72A3">
        <w:rPr>
          <w:rFonts w:ascii="Arial" w:hAnsi="Arial" w:cs="Arial"/>
          <w:b/>
          <w:i/>
          <w:sz w:val="20"/>
        </w:rPr>
        <w:t>Kinh phí thường x</w:t>
      </w:r>
      <w:r w:rsidRPr="004A72A3">
        <w:rPr>
          <w:rFonts w:ascii="Arial" w:hAnsi="Arial" w:cs="Arial"/>
          <w:b/>
          <w:i/>
          <w:sz w:val="20"/>
          <w:lang w:val="en-US"/>
        </w:rPr>
        <w:t>u</w:t>
      </w:r>
      <w:r w:rsidRPr="004A72A3">
        <w:rPr>
          <w:rFonts w:ascii="Arial" w:hAnsi="Arial" w:cs="Arial"/>
          <w:b/>
          <w:i/>
          <w:sz w:val="20"/>
        </w:rPr>
        <w:t>yên/tự chủ- Mã s</w:t>
      </w:r>
      <w:r w:rsidRPr="004A72A3">
        <w:rPr>
          <w:rFonts w:ascii="Arial" w:hAnsi="Arial" w:cs="Arial"/>
          <w:b/>
          <w:i/>
          <w:sz w:val="20"/>
          <w:lang w:val="en-US"/>
        </w:rPr>
        <w:t>ố</w:t>
      </w:r>
      <w:r w:rsidRPr="004A72A3">
        <w:rPr>
          <w:rFonts w:ascii="Arial" w:hAnsi="Arial" w:cs="Arial"/>
          <w:b/>
          <w:i/>
          <w:sz w:val="20"/>
        </w:rPr>
        <w:t xml:space="preserve"> 15</w:t>
      </w:r>
    </w:p>
    <w:p w14:paraId="449BD620"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kinh phí hoạt động thường xuyên, kinh phí thực hiện tự chủ mà đơn vị đã thực nhận trong năm từ NSNN.</w:t>
      </w:r>
    </w:p>
    <w:p w14:paraId="297260EB"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Số liệu để ghi chỉ tiêu này căn cứ vào số liệu trên “Sổ theo dõi dự toán từ nguồn NSNN trong nước” (mẫu số </w:t>
      </w:r>
      <w:r>
        <w:rPr>
          <w:rFonts w:ascii="Arial" w:hAnsi="Arial" w:cs="Arial"/>
          <w:sz w:val="20"/>
          <w:lang w:val="en-US"/>
        </w:rPr>
        <w:t>S</w:t>
      </w:r>
      <w:r w:rsidRPr="00302E6B">
        <w:rPr>
          <w:rFonts w:ascii="Arial" w:hAnsi="Arial" w:cs="Arial"/>
          <w:sz w:val="20"/>
        </w:rPr>
        <w:t>101-H), phần III, cột 6- Kinh phí thực nhận (chi tiết kinh phí hoạt động thường xuyên, kinh phí thực hiện tự chủ) và số liệu trên “Sổ theo dõi kinh phí NSNN cấp bằng lệnh chi tiền” (mẫu số S104-H), cột 8- Kinh phí thực nhận (chi tiết kinh phí hoạt động thường xuyên, kinh phí thực hiện tự chủ).</w:t>
      </w:r>
    </w:p>
    <w:p w14:paraId="23FCE24D" w14:textId="77777777" w:rsidR="00654624" w:rsidRPr="004A72A3" w:rsidRDefault="00654624" w:rsidP="00654624">
      <w:pPr>
        <w:spacing w:before="120"/>
        <w:rPr>
          <w:rFonts w:ascii="Arial" w:hAnsi="Arial" w:cs="Arial"/>
          <w:b/>
          <w:sz w:val="20"/>
        </w:rPr>
      </w:pPr>
      <w:r w:rsidRPr="004A72A3">
        <w:rPr>
          <w:rFonts w:ascii="Arial" w:hAnsi="Arial" w:cs="Arial"/>
          <w:b/>
          <w:sz w:val="20"/>
        </w:rPr>
        <w:t xml:space="preserve">- </w:t>
      </w:r>
      <w:r>
        <w:rPr>
          <w:rFonts w:ascii="Arial" w:hAnsi="Arial" w:cs="Arial"/>
          <w:b/>
          <w:sz w:val="20"/>
        </w:rPr>
        <w:t>Kinh ph</w:t>
      </w:r>
      <w:r>
        <w:rPr>
          <w:rFonts w:ascii="Arial" w:hAnsi="Arial" w:cs="Arial"/>
          <w:b/>
          <w:sz w:val="20"/>
          <w:lang w:val="en-US"/>
        </w:rPr>
        <w:t>í</w:t>
      </w:r>
      <w:r w:rsidRPr="004A72A3">
        <w:rPr>
          <w:rFonts w:ascii="Arial" w:hAnsi="Arial" w:cs="Arial"/>
          <w:b/>
          <w:sz w:val="20"/>
        </w:rPr>
        <w:t xml:space="preserve"> không thường xuyên/không tự chủ</w:t>
      </w:r>
      <w:r>
        <w:rPr>
          <w:rFonts w:ascii="Arial" w:hAnsi="Arial" w:cs="Arial"/>
          <w:b/>
          <w:sz w:val="20"/>
        </w:rPr>
        <w:t>- M</w:t>
      </w:r>
      <w:r>
        <w:rPr>
          <w:rFonts w:ascii="Arial" w:hAnsi="Arial" w:cs="Arial"/>
          <w:b/>
          <w:sz w:val="20"/>
          <w:lang w:val="en-US"/>
        </w:rPr>
        <w:t>ã</w:t>
      </w:r>
      <w:r w:rsidRPr="004A72A3">
        <w:rPr>
          <w:rFonts w:ascii="Arial" w:hAnsi="Arial" w:cs="Arial"/>
          <w:b/>
          <w:sz w:val="20"/>
        </w:rPr>
        <w:t xml:space="preserve"> số 16</w:t>
      </w:r>
    </w:p>
    <w:p w14:paraId="37827007"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Chỉ tiêu này phản ánh kinh phí hoạt động không thường xuyên, kinh phí không thực hiện tự chủ mà đơn vị đã thực nhận </w:t>
      </w:r>
      <w:r>
        <w:rPr>
          <w:rFonts w:ascii="Arial" w:hAnsi="Arial" w:cs="Arial"/>
          <w:sz w:val="20"/>
          <w:lang w:val="en-US"/>
        </w:rPr>
        <w:t>t</w:t>
      </w:r>
      <w:r w:rsidRPr="00302E6B">
        <w:rPr>
          <w:rFonts w:ascii="Arial" w:hAnsi="Arial" w:cs="Arial"/>
          <w:sz w:val="20"/>
        </w:rPr>
        <w:t>rong năm từ NSNN.</w:t>
      </w:r>
    </w:p>
    <w:p w14:paraId="22107E08"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Số liệu để ghi chỉ tiêu này căn cứ vào số liệu trên “Sổ theo dõi dự toán từ nguồn NSNN trong nước (mẫu số S101-H), phần </w:t>
      </w:r>
      <w:r>
        <w:rPr>
          <w:rFonts w:ascii="Arial" w:hAnsi="Arial" w:cs="Arial"/>
          <w:sz w:val="20"/>
          <w:lang w:val="en-US"/>
        </w:rPr>
        <w:t>III</w:t>
      </w:r>
      <w:r w:rsidRPr="00302E6B">
        <w:rPr>
          <w:rFonts w:ascii="Arial" w:hAnsi="Arial" w:cs="Arial"/>
          <w:sz w:val="20"/>
        </w:rPr>
        <w:t>, cột 6- Kinh phí thực nhận (chi tiết kinh phí hoạt động không thường xuyên, không tự chủ) và số liệu trên “Sổ theo dõi kinh phí NSNN cấp bằng lệnh chi tiền” (mẫu s</w:t>
      </w:r>
      <w:r>
        <w:rPr>
          <w:rFonts w:ascii="Arial" w:hAnsi="Arial" w:cs="Arial"/>
          <w:sz w:val="20"/>
          <w:lang w:val="en-US"/>
        </w:rPr>
        <w:t>ố</w:t>
      </w:r>
      <w:r w:rsidRPr="00302E6B">
        <w:rPr>
          <w:rFonts w:ascii="Arial" w:hAnsi="Arial" w:cs="Arial"/>
          <w:sz w:val="20"/>
        </w:rPr>
        <w:t xml:space="preserve"> S104-H), cột 8- Kinh phí thực nhận (chi tiết kinh phí hoạt động không thường xuyên, không tự chủ).</w:t>
      </w:r>
    </w:p>
    <w:p w14:paraId="6DBFC94D" w14:textId="77777777" w:rsidR="00654624" w:rsidRPr="00C559A4" w:rsidRDefault="00654624" w:rsidP="00654624">
      <w:pPr>
        <w:spacing w:before="120"/>
        <w:rPr>
          <w:rFonts w:ascii="Arial" w:hAnsi="Arial" w:cs="Arial"/>
          <w:b/>
          <w:sz w:val="20"/>
        </w:rPr>
      </w:pPr>
      <w:r w:rsidRPr="00C559A4">
        <w:rPr>
          <w:rFonts w:ascii="Arial" w:hAnsi="Arial" w:cs="Arial"/>
          <w:b/>
          <w:sz w:val="20"/>
        </w:rPr>
        <w:t>5. Kinh phí đề nghị quyết toán- Mã số 17</w:t>
      </w:r>
    </w:p>
    <w:p w14:paraId="719A8B5A"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đơn vị đã sử dụng đủ điều kiện quyết toán với NSNN trong năm bao gồm kinh phí sử dụng cho hoạt động thường xuyên/t</w:t>
      </w:r>
      <w:r>
        <w:rPr>
          <w:rFonts w:ascii="Arial" w:hAnsi="Arial" w:cs="Arial"/>
          <w:sz w:val="20"/>
          <w:lang w:val="en-US"/>
        </w:rPr>
        <w:t>ự</w:t>
      </w:r>
      <w:r w:rsidRPr="00302E6B">
        <w:rPr>
          <w:rFonts w:ascii="Arial" w:hAnsi="Arial" w:cs="Arial"/>
          <w:sz w:val="20"/>
        </w:rPr>
        <w:t xml:space="preserve"> chủ và hoạt động không thường xuyên/không tự chủ.</w:t>
      </w:r>
    </w:p>
    <w:p w14:paraId="50E0E99D" w14:textId="77777777" w:rsidR="00654624" w:rsidRPr="00302E6B" w:rsidRDefault="00654624" w:rsidP="00654624">
      <w:pPr>
        <w:spacing w:before="120"/>
        <w:rPr>
          <w:rFonts w:ascii="Arial" w:hAnsi="Arial" w:cs="Arial"/>
          <w:sz w:val="20"/>
        </w:rPr>
      </w:pPr>
      <w:r w:rsidRPr="00302E6B">
        <w:rPr>
          <w:rFonts w:ascii="Arial" w:hAnsi="Arial" w:cs="Arial"/>
          <w:sz w:val="20"/>
        </w:rPr>
        <w:t>Mã số 17 = Mã số 18 + Mã số 19</w:t>
      </w:r>
    </w:p>
    <w:p w14:paraId="5F6F17DB" w14:textId="77777777" w:rsidR="00654624" w:rsidRPr="00C559A4" w:rsidRDefault="00654624" w:rsidP="00654624">
      <w:pPr>
        <w:spacing w:before="120"/>
        <w:rPr>
          <w:rFonts w:ascii="Arial" w:hAnsi="Arial" w:cs="Arial"/>
          <w:b/>
          <w:i/>
          <w:sz w:val="20"/>
        </w:rPr>
      </w:pPr>
      <w:r w:rsidRPr="00C559A4">
        <w:rPr>
          <w:rFonts w:ascii="Arial" w:hAnsi="Arial" w:cs="Arial"/>
          <w:b/>
          <w:i/>
          <w:sz w:val="20"/>
        </w:rPr>
        <w:t>- Kinh phí thường xuyên/tự chủ- Mã s</w:t>
      </w:r>
      <w:r w:rsidRPr="00C559A4">
        <w:rPr>
          <w:rFonts w:ascii="Arial" w:hAnsi="Arial" w:cs="Arial"/>
          <w:b/>
          <w:i/>
          <w:sz w:val="20"/>
          <w:lang w:val="en-US"/>
        </w:rPr>
        <w:t>ố</w:t>
      </w:r>
      <w:r w:rsidRPr="00C559A4">
        <w:rPr>
          <w:rFonts w:ascii="Arial" w:hAnsi="Arial" w:cs="Arial"/>
          <w:b/>
          <w:i/>
          <w:sz w:val="20"/>
        </w:rPr>
        <w:t xml:space="preserve"> 18</w:t>
      </w:r>
    </w:p>
    <w:p w14:paraId="43F31502"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kinh phí hoạt động thường xuyên, kinh phí thực hiện tự chủ mà đơn vị đã sử dụng trong năm có đủ điều kiện chi đã thanh toán với KBNN (số thực chi), đề nghị quyết toán.</w:t>
      </w:r>
    </w:p>
    <w:p w14:paraId="5F79CF82" w14:textId="77777777" w:rsidR="00654624" w:rsidRPr="00302E6B" w:rsidRDefault="00654624" w:rsidP="00654624">
      <w:pPr>
        <w:spacing w:before="120"/>
        <w:rPr>
          <w:rFonts w:ascii="Arial" w:hAnsi="Arial" w:cs="Arial"/>
          <w:sz w:val="20"/>
        </w:rPr>
      </w:pPr>
      <w:r w:rsidRPr="00302E6B">
        <w:rPr>
          <w:rFonts w:ascii="Arial" w:hAnsi="Arial" w:cs="Arial"/>
          <w:sz w:val="20"/>
        </w:rPr>
        <w:t>Số liệu để ghi chỉ tiêu này căn cứ vào số liệu trên “Sổ theo dõi dự toán từ nguồn NSNN trong nước”</w:t>
      </w:r>
      <w:r>
        <w:rPr>
          <w:rFonts w:ascii="Arial" w:hAnsi="Arial" w:cs="Arial"/>
          <w:sz w:val="20"/>
          <w:lang w:val="en-US"/>
        </w:rPr>
        <w:t xml:space="preserve"> </w:t>
      </w:r>
      <w:r w:rsidRPr="00302E6B">
        <w:rPr>
          <w:rFonts w:ascii="Arial" w:hAnsi="Arial" w:cs="Arial"/>
          <w:sz w:val="20"/>
        </w:rPr>
        <w:t>(mẫu số S101-H), phầ</w:t>
      </w:r>
      <w:r>
        <w:rPr>
          <w:rFonts w:ascii="Arial" w:hAnsi="Arial" w:cs="Arial"/>
          <w:sz w:val="20"/>
        </w:rPr>
        <w:t xml:space="preserve">n </w:t>
      </w:r>
      <w:r>
        <w:rPr>
          <w:rFonts w:ascii="Arial" w:hAnsi="Arial" w:cs="Arial"/>
          <w:sz w:val="20"/>
          <w:lang w:val="en-US"/>
        </w:rPr>
        <w:t>II</w:t>
      </w:r>
      <w:r w:rsidRPr="00302E6B">
        <w:rPr>
          <w:rFonts w:ascii="Arial" w:hAnsi="Arial" w:cs="Arial"/>
          <w:sz w:val="20"/>
        </w:rPr>
        <w:t xml:space="preserve">I, cột 7- </w:t>
      </w:r>
      <w:r>
        <w:rPr>
          <w:rFonts w:ascii="Arial" w:hAnsi="Arial" w:cs="Arial"/>
          <w:sz w:val="20"/>
          <w:lang w:val="en-US"/>
        </w:rPr>
        <w:t>S</w:t>
      </w:r>
      <w:r w:rsidRPr="00302E6B">
        <w:rPr>
          <w:rFonts w:ascii="Arial" w:hAnsi="Arial" w:cs="Arial"/>
          <w:sz w:val="20"/>
        </w:rPr>
        <w:t>ố đề nghị quyết toán</w:t>
      </w:r>
      <w:r>
        <w:rPr>
          <w:rFonts w:ascii="Arial" w:hAnsi="Arial" w:cs="Arial"/>
          <w:sz w:val="20"/>
          <w:lang w:val="en-US"/>
        </w:rPr>
        <w:t xml:space="preserve"> </w:t>
      </w:r>
      <w:r w:rsidRPr="00302E6B">
        <w:rPr>
          <w:rFonts w:ascii="Arial" w:hAnsi="Arial" w:cs="Arial"/>
          <w:sz w:val="20"/>
        </w:rPr>
        <w:t>(chi tiết kinh phí hoạt động thường xuyên, kinh phí thực hiện tự chủ) và số liệu trên “Sổ theo dõi kinh phí NSNN cấp bằng lệnh chi tiền” (mẫu số S104-H), cột 9- Kinh phí đề nghị quyết toán (chi tiết kinh phí hoạt động thường xuyên, kinh phí thực hiện tự chủ).</w:t>
      </w:r>
    </w:p>
    <w:p w14:paraId="5F1A89A3" w14:textId="77777777" w:rsidR="00654624" w:rsidRPr="00C559A4" w:rsidRDefault="00654624" w:rsidP="00654624">
      <w:pPr>
        <w:spacing w:before="120"/>
        <w:rPr>
          <w:rFonts w:ascii="Arial" w:hAnsi="Arial" w:cs="Arial"/>
          <w:b/>
          <w:i/>
          <w:sz w:val="20"/>
        </w:rPr>
      </w:pPr>
      <w:r w:rsidRPr="00C559A4">
        <w:rPr>
          <w:rFonts w:ascii="Arial" w:hAnsi="Arial" w:cs="Arial"/>
          <w:b/>
          <w:i/>
          <w:sz w:val="20"/>
        </w:rPr>
        <w:t>- Kinh phí không thường xuyên/không tự chủ- Mã s</w:t>
      </w:r>
      <w:r w:rsidRPr="00C559A4">
        <w:rPr>
          <w:rFonts w:ascii="Arial" w:hAnsi="Arial" w:cs="Arial"/>
          <w:b/>
          <w:i/>
          <w:sz w:val="20"/>
          <w:lang w:val="en-US"/>
        </w:rPr>
        <w:t>ố</w:t>
      </w:r>
      <w:r w:rsidRPr="00C559A4">
        <w:rPr>
          <w:rFonts w:ascii="Arial" w:hAnsi="Arial" w:cs="Arial"/>
          <w:b/>
          <w:i/>
          <w:sz w:val="20"/>
        </w:rPr>
        <w:t xml:space="preserve"> 19</w:t>
      </w:r>
    </w:p>
    <w:p w14:paraId="181F2322" w14:textId="77777777" w:rsidR="00654624" w:rsidRPr="00302E6B" w:rsidRDefault="00654624" w:rsidP="00654624">
      <w:pPr>
        <w:spacing w:before="120"/>
        <w:rPr>
          <w:rFonts w:ascii="Arial" w:hAnsi="Arial" w:cs="Arial"/>
          <w:sz w:val="20"/>
        </w:rPr>
      </w:pPr>
      <w:r w:rsidRPr="00302E6B">
        <w:rPr>
          <w:rFonts w:ascii="Arial" w:hAnsi="Arial" w:cs="Arial"/>
          <w:sz w:val="20"/>
        </w:rPr>
        <w:t>Ch</w:t>
      </w:r>
      <w:r>
        <w:rPr>
          <w:rFonts w:ascii="Arial" w:hAnsi="Arial" w:cs="Arial"/>
          <w:sz w:val="20"/>
          <w:lang w:val="en-US"/>
        </w:rPr>
        <w:t>ỉ</w:t>
      </w:r>
      <w:r w:rsidRPr="00302E6B">
        <w:rPr>
          <w:rFonts w:ascii="Arial" w:hAnsi="Arial" w:cs="Arial"/>
          <w:sz w:val="20"/>
        </w:rPr>
        <w:t xml:space="preserve"> tiêu này phản ánh kinh phí hoạt động không thường xuyên, kinh phí không thực hiện tự chủ mà đơn vị đã sử dụng trong năm đủ điều kiện chi đã thanh toán với KBNN, đề nghị quyết toán.</w:t>
      </w:r>
    </w:p>
    <w:p w14:paraId="7D939EEC"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Số liệu để ghi chỉ tiêu này căn cứ vào số liệu </w:t>
      </w:r>
      <w:r>
        <w:rPr>
          <w:rFonts w:ascii="Arial" w:hAnsi="Arial" w:cs="Arial"/>
          <w:sz w:val="20"/>
          <w:lang w:val="en-US"/>
        </w:rPr>
        <w:t>tr</w:t>
      </w:r>
      <w:r w:rsidRPr="00302E6B">
        <w:rPr>
          <w:rFonts w:ascii="Arial" w:hAnsi="Arial" w:cs="Arial"/>
          <w:sz w:val="20"/>
        </w:rPr>
        <w:t>ên “Sổ theo dõi dự toán từ nguồn NSNN trong nước”</w:t>
      </w:r>
      <w:r>
        <w:rPr>
          <w:rFonts w:ascii="Arial" w:hAnsi="Arial" w:cs="Arial"/>
          <w:sz w:val="20"/>
          <w:lang w:val="en-US"/>
        </w:rPr>
        <w:t xml:space="preserve"> </w:t>
      </w:r>
      <w:r w:rsidRPr="00302E6B">
        <w:rPr>
          <w:rFonts w:ascii="Arial" w:hAnsi="Arial" w:cs="Arial"/>
          <w:sz w:val="20"/>
        </w:rPr>
        <w:t>(mẫu số S101-H), phần III, cột 7- Số đề nghị quyết toán (chi tiết kinh phí hoạt động không thường xuyên, kinh phí không thực hiện tự chủ) và số liệu trên “Sổ theo dõi kinh phí NSNN cấp bằng lệnh chi tiền” (mẫu số S104-H), cột 9- Kinh phí đề nghị quyết toán (chi tiết kinh phí hoạt động không thường xuyên, kinh phí không thực hiện tự chủ).</w:t>
      </w:r>
    </w:p>
    <w:p w14:paraId="2344C031" w14:textId="77777777" w:rsidR="00654624" w:rsidRPr="00C559A4" w:rsidRDefault="00654624" w:rsidP="00654624">
      <w:pPr>
        <w:spacing w:before="120"/>
        <w:rPr>
          <w:rFonts w:ascii="Arial" w:hAnsi="Arial" w:cs="Arial"/>
          <w:b/>
          <w:sz w:val="20"/>
        </w:rPr>
      </w:pPr>
      <w:r w:rsidRPr="00C559A4">
        <w:rPr>
          <w:rFonts w:ascii="Arial" w:hAnsi="Arial" w:cs="Arial"/>
          <w:b/>
          <w:sz w:val="20"/>
        </w:rPr>
        <w:t>6. Kinh phí giảm trong năm- Mã số 20</w:t>
      </w:r>
    </w:p>
    <w:p w14:paraId="1F8DE667"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kinh phí giảm trong năm từ nguồn NSNN trong nước như các khoản thu hồi, nộp trả NSNN bao gồm số giảm từ kinh phí thường xuyên/tự chủ và kinh phí không thường xuyên/không tự chủ.</w:t>
      </w:r>
    </w:p>
    <w:p w14:paraId="21CCC5A7" w14:textId="77777777" w:rsidR="00654624" w:rsidRPr="00302E6B" w:rsidRDefault="00654624" w:rsidP="00654624">
      <w:pPr>
        <w:spacing w:before="120"/>
        <w:rPr>
          <w:rFonts w:ascii="Arial" w:hAnsi="Arial" w:cs="Arial"/>
          <w:sz w:val="20"/>
        </w:rPr>
      </w:pPr>
      <w:r w:rsidRPr="00302E6B">
        <w:rPr>
          <w:rFonts w:ascii="Arial" w:hAnsi="Arial" w:cs="Arial"/>
          <w:sz w:val="20"/>
        </w:rPr>
        <w:t>Mã số 20= Mã số 21 + Mã số 25</w:t>
      </w:r>
    </w:p>
    <w:p w14:paraId="47C74F0A" w14:textId="77777777" w:rsidR="00654624" w:rsidRPr="00C559A4" w:rsidRDefault="00654624" w:rsidP="00654624">
      <w:pPr>
        <w:spacing w:before="120"/>
        <w:rPr>
          <w:rFonts w:ascii="Arial" w:hAnsi="Arial" w:cs="Arial"/>
          <w:b/>
          <w:i/>
          <w:sz w:val="20"/>
        </w:rPr>
      </w:pPr>
      <w:r w:rsidRPr="00C559A4">
        <w:rPr>
          <w:rFonts w:ascii="Arial" w:hAnsi="Arial" w:cs="Arial"/>
          <w:b/>
          <w:i/>
          <w:sz w:val="20"/>
        </w:rPr>
        <w:t>6.1. Kinh phí thường xuyên/tự chủ- Mã số 21</w:t>
      </w:r>
    </w:p>
    <w:p w14:paraId="44301563"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kinh phí giảm trong năm từ kinh phí hoạt động thường xuyên, kinh phí thực hiện tự chủ bao gồm số đã nộp NSNN, số còn phải nộp NSNN và dự toán bị hủy tại KBNN.</w:t>
      </w:r>
    </w:p>
    <w:p w14:paraId="03B1603E" w14:textId="77777777" w:rsidR="00654624" w:rsidRPr="00302E6B" w:rsidRDefault="00654624" w:rsidP="00654624">
      <w:pPr>
        <w:spacing w:before="120"/>
        <w:rPr>
          <w:rFonts w:ascii="Arial" w:hAnsi="Arial" w:cs="Arial"/>
          <w:sz w:val="20"/>
        </w:rPr>
      </w:pPr>
      <w:r w:rsidRPr="00302E6B">
        <w:rPr>
          <w:rFonts w:ascii="Arial" w:hAnsi="Arial" w:cs="Arial"/>
          <w:sz w:val="20"/>
        </w:rPr>
        <w:t>Mã số 21</w:t>
      </w:r>
      <w:r>
        <w:rPr>
          <w:rFonts w:ascii="Arial" w:hAnsi="Arial" w:cs="Arial"/>
          <w:sz w:val="20"/>
          <w:lang w:val="en-US"/>
        </w:rPr>
        <w:t xml:space="preserve"> </w:t>
      </w:r>
      <w:r w:rsidRPr="00302E6B">
        <w:rPr>
          <w:rFonts w:ascii="Arial" w:hAnsi="Arial" w:cs="Arial"/>
          <w:sz w:val="20"/>
        </w:rPr>
        <w:t>= Mã số 22 + Mã số 23 + Mã số 24</w:t>
      </w:r>
    </w:p>
    <w:p w14:paraId="46C5E5DE"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C559A4">
        <w:rPr>
          <w:rFonts w:ascii="Arial" w:hAnsi="Arial" w:cs="Arial"/>
          <w:b/>
          <w:i/>
          <w:sz w:val="20"/>
        </w:rPr>
        <w:t>Đã nộp NSNN- Mã s</w:t>
      </w:r>
      <w:r w:rsidRPr="00C559A4">
        <w:rPr>
          <w:rFonts w:ascii="Arial" w:hAnsi="Arial" w:cs="Arial"/>
          <w:b/>
          <w:i/>
          <w:sz w:val="20"/>
          <w:lang w:val="en-US"/>
        </w:rPr>
        <w:t>ố</w:t>
      </w:r>
      <w:r w:rsidRPr="00C559A4">
        <w:rPr>
          <w:rFonts w:ascii="Arial" w:hAnsi="Arial" w:cs="Arial"/>
          <w:b/>
          <w:i/>
          <w:sz w:val="20"/>
        </w:rPr>
        <w:t xml:space="preserve"> 22:</w:t>
      </w:r>
      <w:r w:rsidRPr="00302E6B">
        <w:rPr>
          <w:rFonts w:ascii="Arial" w:hAnsi="Arial" w:cs="Arial"/>
          <w:sz w:val="20"/>
        </w:rPr>
        <w:t xml:space="preserve"> Phản ánh s</w:t>
      </w:r>
      <w:r>
        <w:rPr>
          <w:rFonts w:ascii="Arial" w:hAnsi="Arial" w:cs="Arial"/>
          <w:sz w:val="20"/>
          <w:lang w:val="en-US"/>
        </w:rPr>
        <w:t>ố</w:t>
      </w:r>
      <w:r w:rsidRPr="00302E6B">
        <w:rPr>
          <w:rFonts w:ascii="Arial" w:hAnsi="Arial" w:cs="Arial"/>
          <w:sz w:val="20"/>
        </w:rPr>
        <w:t xml:space="preserve"> kinh phí giảm trong năm đơn vị đã nộp trả ngân sách từ nguồn kinh phí thường xuyên, kinh phí thực hiện tự chủ được sử dụng trong năm.</w:t>
      </w:r>
    </w:p>
    <w:p w14:paraId="31104A18" w14:textId="77777777" w:rsidR="00654624" w:rsidRPr="00302E6B" w:rsidRDefault="00654624" w:rsidP="00654624">
      <w:pPr>
        <w:spacing w:before="120"/>
        <w:rPr>
          <w:rFonts w:ascii="Arial" w:hAnsi="Arial" w:cs="Arial"/>
          <w:sz w:val="20"/>
        </w:rPr>
      </w:pPr>
      <w:r w:rsidRPr="00302E6B">
        <w:rPr>
          <w:rFonts w:ascii="Arial" w:hAnsi="Arial" w:cs="Arial"/>
          <w:sz w:val="20"/>
        </w:rPr>
        <w:t>Số liệu để ghi vào chỉ tiêu này được căn cứ vào số liệu trên “Sổ theo dõi dự toán t</w:t>
      </w:r>
      <w:r>
        <w:rPr>
          <w:rFonts w:ascii="Arial" w:hAnsi="Arial" w:cs="Arial"/>
          <w:sz w:val="20"/>
          <w:lang w:val="en-US"/>
        </w:rPr>
        <w:t>ừ</w:t>
      </w:r>
      <w:r w:rsidRPr="00302E6B">
        <w:rPr>
          <w:rFonts w:ascii="Arial" w:hAnsi="Arial" w:cs="Arial"/>
          <w:sz w:val="20"/>
        </w:rPr>
        <w:t xml:space="preserve"> nguồn NSNN trong nước” (mẫu số S101-H), phần III, cột 5- </w:t>
      </w:r>
      <w:r>
        <w:rPr>
          <w:rFonts w:ascii="Arial" w:hAnsi="Arial" w:cs="Arial"/>
          <w:sz w:val="20"/>
          <w:lang w:val="en-US"/>
        </w:rPr>
        <w:t>S</w:t>
      </w:r>
      <w:r w:rsidRPr="00302E6B">
        <w:rPr>
          <w:rFonts w:ascii="Arial" w:hAnsi="Arial" w:cs="Arial"/>
          <w:sz w:val="20"/>
        </w:rPr>
        <w:t>ố nộp trả NSNN (chi tiết kinh phí hoạt động thường xuyên, kinh phí thực hiện tự chủ) và số liệu trên “Sổ theo dõi kinh phí NSNN cấp bằng lệnh chi tiền” (mẫu số S104-H), cột 3- Số nộp trả NSNN (chi tiết kinh phí hoạt động thường xuyên, kinh phí thực hiện tự chủ).</w:t>
      </w:r>
    </w:p>
    <w:p w14:paraId="58F74964" w14:textId="77777777" w:rsidR="00654624" w:rsidRPr="00302E6B" w:rsidRDefault="00654624" w:rsidP="00654624">
      <w:pPr>
        <w:spacing w:before="120"/>
        <w:rPr>
          <w:rFonts w:ascii="Arial" w:hAnsi="Arial" w:cs="Arial"/>
          <w:sz w:val="20"/>
        </w:rPr>
      </w:pPr>
      <w:r w:rsidRPr="00C559A4">
        <w:rPr>
          <w:rFonts w:ascii="Arial" w:hAnsi="Arial" w:cs="Arial"/>
          <w:b/>
          <w:i/>
          <w:sz w:val="20"/>
        </w:rPr>
        <w:t>- Còn phải nộp NSNN- Mã số 23:</w:t>
      </w:r>
      <w:r w:rsidRPr="00302E6B">
        <w:rPr>
          <w:rFonts w:ascii="Arial" w:hAnsi="Arial" w:cs="Arial"/>
          <w:sz w:val="20"/>
        </w:rPr>
        <w:t xml:space="preserve"> Phản ánh số kinh phí giảm trong năm đơn vị phải nộp trả ngân sách từ nguồn kinh phí thường xuyên, kinh phí thực hiện tự chủ nhưng chưa nộp trong năm. Khoản kinh phí này sang năm sau khi thực hiện nộp NSNN phải theo dõi riêng, không tổng hợp vào số liệu quyết toán năm sau.</w:t>
      </w:r>
    </w:p>
    <w:p w14:paraId="21C776E5" w14:textId="77777777" w:rsidR="00654624" w:rsidRPr="00302E6B" w:rsidRDefault="00654624" w:rsidP="00654624">
      <w:pPr>
        <w:spacing w:before="120"/>
        <w:rPr>
          <w:rFonts w:ascii="Arial" w:hAnsi="Arial" w:cs="Arial"/>
          <w:sz w:val="20"/>
        </w:rPr>
      </w:pPr>
      <w:r w:rsidRPr="00302E6B">
        <w:rPr>
          <w:rFonts w:ascii="Arial" w:hAnsi="Arial" w:cs="Arial"/>
          <w:sz w:val="20"/>
        </w:rPr>
        <w:t>Mã số 23= Mã số 03 + Mã số 15 - Mã số 18 - Mã số 22 - Mã số 31.</w:t>
      </w:r>
    </w:p>
    <w:p w14:paraId="7C28E270"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AF0F59">
        <w:rPr>
          <w:rFonts w:ascii="Arial" w:hAnsi="Arial" w:cs="Arial"/>
          <w:b/>
          <w:i/>
          <w:sz w:val="20"/>
        </w:rPr>
        <w:t>Dự toán bị hủy- Mã số 24:</w:t>
      </w:r>
      <w:r w:rsidRPr="00302E6B">
        <w:rPr>
          <w:rFonts w:ascii="Arial" w:hAnsi="Arial" w:cs="Arial"/>
          <w:sz w:val="20"/>
        </w:rPr>
        <w:t xml:space="preserve"> Phản ánh số dự toán được giao trong năm từ nguồn kinh phí thường xuyên, kinh phí thực hiện tự chủ đơn vị không có nhu cầu sử dụng hoặc không sử dụng hết bị hủy bỏ tại KBNN (nếu có), số này không bao gồm số dự toán bị hủy tương ứng với số đơn vị đã nộp trả NSNN (đã tổng hợp ở chỉ tiêu 22).</w:t>
      </w:r>
    </w:p>
    <w:p w14:paraId="4783EC2E" w14:textId="77777777" w:rsidR="00654624" w:rsidRPr="00302E6B" w:rsidRDefault="00654624" w:rsidP="00654624">
      <w:pPr>
        <w:spacing w:before="120"/>
        <w:rPr>
          <w:rFonts w:ascii="Arial" w:hAnsi="Arial" w:cs="Arial"/>
          <w:sz w:val="20"/>
        </w:rPr>
      </w:pPr>
      <w:r w:rsidRPr="00302E6B">
        <w:rPr>
          <w:rFonts w:ascii="Arial" w:hAnsi="Arial" w:cs="Arial"/>
          <w:sz w:val="20"/>
        </w:rPr>
        <w:t>Mã số 24</w:t>
      </w:r>
      <w:r>
        <w:rPr>
          <w:rFonts w:ascii="Arial" w:hAnsi="Arial" w:cs="Arial"/>
          <w:sz w:val="20"/>
          <w:lang w:val="en-US"/>
        </w:rPr>
        <w:t xml:space="preserve"> </w:t>
      </w:r>
      <w:r w:rsidRPr="00302E6B">
        <w:rPr>
          <w:rFonts w:ascii="Arial" w:hAnsi="Arial" w:cs="Arial"/>
          <w:sz w:val="20"/>
        </w:rPr>
        <w:t>= Mã số 04 + Mã số 09 - Mã số 15 - Mã số 32.</w:t>
      </w:r>
    </w:p>
    <w:p w14:paraId="2B08868A" w14:textId="77777777" w:rsidR="00654624" w:rsidRPr="00AF0F59" w:rsidRDefault="00654624" w:rsidP="00654624">
      <w:pPr>
        <w:spacing w:before="120"/>
        <w:rPr>
          <w:rFonts w:ascii="Arial" w:hAnsi="Arial" w:cs="Arial"/>
          <w:b/>
          <w:i/>
          <w:sz w:val="20"/>
        </w:rPr>
      </w:pPr>
      <w:r w:rsidRPr="00AF0F59">
        <w:rPr>
          <w:rFonts w:ascii="Arial" w:hAnsi="Arial" w:cs="Arial"/>
          <w:b/>
          <w:i/>
          <w:sz w:val="20"/>
        </w:rPr>
        <w:t>6.2. Kinh phí không thường xuyên/không tự chủ- Mã số 25</w:t>
      </w:r>
    </w:p>
    <w:p w14:paraId="011E3035"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kinh phí giảm trong năm từ kinh phí hoạt động không thường xuyên, kinh phí không thực hiện tự chủ bao gồm số đã nộp NSNN, số còn phải nộp NSNN và dự toán bị hủy tại KBNN.</w:t>
      </w:r>
    </w:p>
    <w:p w14:paraId="7E2C0D15" w14:textId="77777777" w:rsidR="00654624" w:rsidRPr="00302E6B" w:rsidRDefault="00654624" w:rsidP="00654624">
      <w:pPr>
        <w:spacing w:before="120"/>
        <w:rPr>
          <w:rFonts w:ascii="Arial" w:hAnsi="Arial" w:cs="Arial"/>
          <w:sz w:val="20"/>
        </w:rPr>
      </w:pPr>
      <w:r w:rsidRPr="00302E6B">
        <w:rPr>
          <w:rFonts w:ascii="Arial" w:hAnsi="Arial" w:cs="Arial"/>
          <w:sz w:val="20"/>
        </w:rPr>
        <w:t>Mã số 25</w:t>
      </w:r>
      <w:r>
        <w:rPr>
          <w:rFonts w:ascii="Arial" w:hAnsi="Arial" w:cs="Arial"/>
          <w:sz w:val="20"/>
          <w:lang w:val="en-US"/>
        </w:rPr>
        <w:t xml:space="preserve"> </w:t>
      </w:r>
      <w:r w:rsidRPr="00302E6B">
        <w:rPr>
          <w:rFonts w:ascii="Arial" w:hAnsi="Arial" w:cs="Arial"/>
          <w:sz w:val="20"/>
        </w:rPr>
        <w:t>= Mã số 26 + Mã số 27 + Mã số 28</w:t>
      </w:r>
    </w:p>
    <w:p w14:paraId="7AFEE8CB"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AF0F59">
        <w:rPr>
          <w:rFonts w:ascii="Arial" w:hAnsi="Arial" w:cs="Arial"/>
          <w:b/>
          <w:i/>
          <w:sz w:val="20"/>
        </w:rPr>
        <w:t>Đã nộp NSNN- Mã số 26:</w:t>
      </w:r>
      <w:r w:rsidRPr="00302E6B">
        <w:rPr>
          <w:rFonts w:ascii="Arial" w:hAnsi="Arial" w:cs="Arial"/>
          <w:sz w:val="20"/>
        </w:rPr>
        <w:t xml:space="preserve"> Phản ánh số kinh phí giảm trong năm do đơn vị nộp trả ngân sách, nộp trả cấp trên từ nguồn kinh phí không thường xuyên, không tự chủ được sử dụng trong năm.</w:t>
      </w:r>
    </w:p>
    <w:p w14:paraId="2035BD64"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Số liệu để ghi vào chỉ tiêu này được căn cứ vào số liệu trên “Sổ theo dõi dự toán từ nguồn NSNN </w:t>
      </w:r>
      <w:r>
        <w:rPr>
          <w:rFonts w:ascii="Arial" w:hAnsi="Arial" w:cs="Arial"/>
          <w:sz w:val="20"/>
          <w:lang w:val="en-US"/>
        </w:rPr>
        <w:t>tr</w:t>
      </w:r>
      <w:r w:rsidRPr="00302E6B">
        <w:rPr>
          <w:rFonts w:ascii="Arial" w:hAnsi="Arial" w:cs="Arial"/>
          <w:sz w:val="20"/>
        </w:rPr>
        <w:t>ong nước” (mẫu số S101-H), phần III, cộ</w:t>
      </w:r>
      <w:r>
        <w:rPr>
          <w:rFonts w:ascii="Arial" w:hAnsi="Arial" w:cs="Arial"/>
          <w:sz w:val="20"/>
        </w:rPr>
        <w:t xml:space="preserve">t 5- </w:t>
      </w:r>
      <w:r>
        <w:rPr>
          <w:rFonts w:ascii="Arial" w:hAnsi="Arial" w:cs="Arial"/>
          <w:sz w:val="20"/>
          <w:lang w:val="en-US"/>
        </w:rPr>
        <w:t>S</w:t>
      </w:r>
      <w:r w:rsidRPr="00302E6B">
        <w:rPr>
          <w:rFonts w:ascii="Arial" w:hAnsi="Arial" w:cs="Arial"/>
          <w:sz w:val="20"/>
        </w:rPr>
        <w:t xml:space="preserve">ố nộp trả NSNN (chi tiết kinh phí hoạt động không thường xuyên, kinh phí không thực hiện tự chủ) và số liệu </w:t>
      </w:r>
      <w:r>
        <w:rPr>
          <w:rFonts w:ascii="Arial" w:hAnsi="Arial" w:cs="Arial"/>
          <w:sz w:val="20"/>
          <w:lang w:val="en-US"/>
        </w:rPr>
        <w:t>tr</w:t>
      </w:r>
      <w:r w:rsidRPr="00302E6B">
        <w:rPr>
          <w:rFonts w:ascii="Arial" w:hAnsi="Arial" w:cs="Arial"/>
          <w:sz w:val="20"/>
        </w:rPr>
        <w:t>ên “Sổ theo dõi kinh phí NSNN cấp bằng lệnh chi tiền” (mẫu số S104-H), cột 3- số nộp trả NSNN (chi tiết kinh phí hoạt động không thường xuyên, kinh phí không thực hiện tự chủ).</w:t>
      </w:r>
    </w:p>
    <w:p w14:paraId="48AF72BB"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275086">
        <w:rPr>
          <w:rFonts w:ascii="Arial" w:hAnsi="Arial" w:cs="Arial"/>
          <w:b/>
          <w:i/>
          <w:sz w:val="20"/>
        </w:rPr>
        <w:t xml:space="preserve">Còn phải nộp NSNN- Mã số 27: </w:t>
      </w:r>
      <w:r w:rsidRPr="00302E6B">
        <w:rPr>
          <w:rFonts w:ascii="Arial" w:hAnsi="Arial" w:cs="Arial"/>
          <w:sz w:val="20"/>
        </w:rPr>
        <w:t>Phản ánh số kinh phí giảm trong năm từ nguồn kinh phí không thường xuyên, không tự chủ đơn vị phải nộp trả ngân sách nhưng chưa nộp trong năm. Khoản kinh phí này sang năm sau khi thực hiện nộp NSNN phải theo dõi riêng, không tổng hợp vào số liệu quyết toán năm sau.</w:t>
      </w:r>
    </w:p>
    <w:p w14:paraId="0DD13BC4" w14:textId="77777777" w:rsidR="00654624" w:rsidRPr="00302E6B" w:rsidRDefault="00654624" w:rsidP="00654624">
      <w:pPr>
        <w:spacing w:before="120"/>
        <w:rPr>
          <w:rFonts w:ascii="Arial" w:hAnsi="Arial" w:cs="Arial"/>
          <w:sz w:val="20"/>
        </w:rPr>
      </w:pPr>
      <w:r w:rsidRPr="00302E6B">
        <w:rPr>
          <w:rFonts w:ascii="Arial" w:hAnsi="Arial" w:cs="Arial"/>
          <w:sz w:val="20"/>
        </w:rPr>
        <w:t>Mã số 27= Mã số 06 + Mã số 16 - Mã số 19 - Mã số 26 - Mã số 34.</w:t>
      </w:r>
    </w:p>
    <w:p w14:paraId="2EEE7AC9"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275086">
        <w:rPr>
          <w:rFonts w:ascii="Arial" w:hAnsi="Arial" w:cs="Arial"/>
          <w:b/>
          <w:i/>
          <w:sz w:val="20"/>
        </w:rPr>
        <w:t>Dự toán bị hủy- Mã số 28:</w:t>
      </w:r>
      <w:r w:rsidRPr="00302E6B">
        <w:rPr>
          <w:rFonts w:ascii="Arial" w:hAnsi="Arial" w:cs="Arial"/>
          <w:sz w:val="20"/>
        </w:rPr>
        <w:t xml:space="preserve"> Phản ánh số dự toán được giao </w:t>
      </w:r>
      <w:r>
        <w:rPr>
          <w:rFonts w:ascii="Arial" w:hAnsi="Arial" w:cs="Arial"/>
          <w:sz w:val="20"/>
          <w:lang w:val="en-US"/>
        </w:rPr>
        <w:t>tr</w:t>
      </w:r>
      <w:r w:rsidRPr="00302E6B">
        <w:rPr>
          <w:rFonts w:ascii="Arial" w:hAnsi="Arial" w:cs="Arial"/>
          <w:sz w:val="20"/>
        </w:rPr>
        <w:t xml:space="preserve">ong năm từ nguồn kinh phí không thường xuyên, không tự chủ đơn vị không có nhu cầu sử dụng hoặc sử dụng không hết bị hủy bỏ tại KBNN. </w:t>
      </w:r>
      <w:r>
        <w:rPr>
          <w:rFonts w:ascii="Arial" w:hAnsi="Arial" w:cs="Arial"/>
          <w:sz w:val="20"/>
          <w:lang w:val="en-US"/>
        </w:rPr>
        <w:t>S</w:t>
      </w:r>
      <w:r w:rsidRPr="00302E6B">
        <w:rPr>
          <w:rFonts w:ascii="Arial" w:hAnsi="Arial" w:cs="Arial"/>
          <w:sz w:val="20"/>
        </w:rPr>
        <w:t>ố này không bao gồm số dự</w:t>
      </w:r>
      <w:r>
        <w:rPr>
          <w:rFonts w:ascii="Arial" w:hAnsi="Arial" w:cs="Arial"/>
          <w:sz w:val="20"/>
          <w:lang w:val="en-US"/>
        </w:rPr>
        <w:t xml:space="preserve"> </w:t>
      </w:r>
      <w:r w:rsidRPr="00302E6B">
        <w:rPr>
          <w:rFonts w:ascii="Arial" w:hAnsi="Arial" w:cs="Arial"/>
          <w:sz w:val="20"/>
        </w:rPr>
        <w:t xml:space="preserve">toán bị hủy tương ứng với số đơn vị đã nộp trả NSNN (đã </w:t>
      </w:r>
      <w:r w:rsidRPr="00302E6B">
        <w:rPr>
          <w:rFonts w:ascii="Arial" w:hAnsi="Arial" w:cs="Arial"/>
          <w:sz w:val="20"/>
          <w:highlight w:val="white"/>
        </w:rPr>
        <w:t>tổng</w:t>
      </w:r>
      <w:r w:rsidRPr="00302E6B">
        <w:rPr>
          <w:rFonts w:ascii="Arial" w:hAnsi="Arial" w:cs="Arial"/>
          <w:sz w:val="20"/>
        </w:rPr>
        <w:t xml:space="preserve"> h</w:t>
      </w:r>
      <w:r>
        <w:rPr>
          <w:rFonts w:ascii="Arial" w:hAnsi="Arial" w:cs="Arial"/>
          <w:sz w:val="20"/>
          <w:lang w:val="en-US"/>
        </w:rPr>
        <w:t>ợ</w:t>
      </w:r>
      <w:r w:rsidRPr="00302E6B">
        <w:rPr>
          <w:rFonts w:ascii="Arial" w:hAnsi="Arial" w:cs="Arial"/>
          <w:sz w:val="20"/>
        </w:rPr>
        <w:t>p ở chỉ tiêu 26).</w:t>
      </w:r>
    </w:p>
    <w:p w14:paraId="0DE94DC9" w14:textId="77777777" w:rsidR="00654624" w:rsidRPr="00302E6B" w:rsidRDefault="00654624" w:rsidP="00654624">
      <w:pPr>
        <w:spacing w:before="120"/>
        <w:rPr>
          <w:rFonts w:ascii="Arial" w:hAnsi="Arial" w:cs="Arial"/>
          <w:sz w:val="20"/>
        </w:rPr>
      </w:pPr>
      <w:r w:rsidRPr="00302E6B">
        <w:rPr>
          <w:rFonts w:ascii="Arial" w:hAnsi="Arial" w:cs="Arial"/>
          <w:sz w:val="20"/>
        </w:rPr>
        <w:t>Mã số 28</w:t>
      </w:r>
      <w:r>
        <w:rPr>
          <w:rFonts w:ascii="Arial" w:hAnsi="Arial" w:cs="Arial"/>
          <w:sz w:val="20"/>
          <w:lang w:val="en-US"/>
        </w:rPr>
        <w:t xml:space="preserve"> </w:t>
      </w:r>
      <w:r w:rsidRPr="00302E6B">
        <w:rPr>
          <w:rFonts w:ascii="Arial" w:hAnsi="Arial" w:cs="Arial"/>
          <w:sz w:val="20"/>
        </w:rPr>
        <w:t>= Mã số 07 + Mã số 10 - Mã số 16 - Mã số 35.</w:t>
      </w:r>
    </w:p>
    <w:p w14:paraId="4A59C68D" w14:textId="77777777" w:rsidR="00654624" w:rsidRPr="00275086" w:rsidRDefault="00654624" w:rsidP="00654624">
      <w:pPr>
        <w:spacing w:before="120"/>
        <w:rPr>
          <w:rFonts w:ascii="Arial" w:hAnsi="Arial" w:cs="Arial"/>
          <w:b/>
          <w:sz w:val="20"/>
        </w:rPr>
      </w:pPr>
      <w:r w:rsidRPr="00275086">
        <w:rPr>
          <w:rFonts w:ascii="Arial" w:hAnsi="Arial" w:cs="Arial"/>
          <w:b/>
          <w:sz w:val="20"/>
        </w:rPr>
        <w:t>7. Số dư kinh phí được phép chuyển sang năm sau sử dụng và quyết toán- Mã số 29</w:t>
      </w:r>
    </w:p>
    <w:p w14:paraId="7122E157"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dư kinh phí đến hết thời gian chỉnh lý quyết toán năm trước chưa sử dụng hết được chuyển sang năm nay sử dụng và quyết toán theo quy định, bao gồm số dư kinh phí hoạt động thường xuyên, kinh phí thực hiện tự chủ và kinh phí hoạt động không thường xuyên, không thực hiện tự chủ.</w:t>
      </w:r>
    </w:p>
    <w:p w14:paraId="622BC9CE" w14:textId="77777777" w:rsidR="00654624" w:rsidRPr="00302E6B" w:rsidRDefault="00654624" w:rsidP="00654624">
      <w:pPr>
        <w:spacing w:before="120"/>
        <w:rPr>
          <w:rFonts w:ascii="Arial" w:hAnsi="Arial" w:cs="Arial"/>
          <w:sz w:val="20"/>
        </w:rPr>
      </w:pPr>
      <w:r w:rsidRPr="00302E6B">
        <w:rPr>
          <w:rFonts w:ascii="Arial" w:hAnsi="Arial" w:cs="Arial"/>
          <w:sz w:val="20"/>
        </w:rPr>
        <w:t>Mã số 29</w:t>
      </w:r>
      <w:r>
        <w:rPr>
          <w:rFonts w:ascii="Arial" w:hAnsi="Arial" w:cs="Arial"/>
          <w:sz w:val="20"/>
          <w:lang w:val="en-US"/>
        </w:rPr>
        <w:t xml:space="preserve"> </w:t>
      </w:r>
      <w:r w:rsidRPr="00302E6B">
        <w:rPr>
          <w:rFonts w:ascii="Arial" w:hAnsi="Arial" w:cs="Arial"/>
          <w:sz w:val="20"/>
        </w:rPr>
        <w:t>= Mã số 30 + Mã số 33</w:t>
      </w:r>
    </w:p>
    <w:p w14:paraId="44E9BFC6" w14:textId="77777777" w:rsidR="00654624" w:rsidRPr="00275086" w:rsidRDefault="00654624" w:rsidP="00654624">
      <w:pPr>
        <w:spacing w:before="120"/>
        <w:rPr>
          <w:rFonts w:ascii="Arial" w:hAnsi="Arial" w:cs="Arial"/>
          <w:b/>
          <w:i/>
          <w:sz w:val="20"/>
        </w:rPr>
      </w:pPr>
      <w:r w:rsidRPr="00275086">
        <w:rPr>
          <w:rFonts w:ascii="Arial" w:hAnsi="Arial" w:cs="Arial"/>
          <w:b/>
          <w:i/>
          <w:sz w:val="20"/>
        </w:rPr>
        <w:t>7.1. Kinh phí thường xuyên/tự chủ- Mã số 30</w:t>
      </w:r>
    </w:p>
    <w:p w14:paraId="566EE3E6"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dư kinh phí hoạt động thường xuyên, kinh phí thực hiện tự chủ đến hết thời gian chỉnh lý quyết toán năm trước chưa sử dụng hết được chuyển năm nay sử dụng và quyết toán theo quy định.</w:t>
      </w:r>
    </w:p>
    <w:p w14:paraId="7729C7A4" w14:textId="77777777" w:rsidR="00654624" w:rsidRPr="00302E6B" w:rsidRDefault="00654624" w:rsidP="00654624">
      <w:pPr>
        <w:spacing w:before="120"/>
        <w:rPr>
          <w:rFonts w:ascii="Arial" w:hAnsi="Arial" w:cs="Arial"/>
          <w:sz w:val="20"/>
        </w:rPr>
      </w:pPr>
      <w:r w:rsidRPr="00302E6B">
        <w:rPr>
          <w:rFonts w:ascii="Arial" w:hAnsi="Arial" w:cs="Arial"/>
          <w:sz w:val="20"/>
        </w:rPr>
        <w:t>Mã số 30= Mã số 31 + Mã số 32</w:t>
      </w:r>
    </w:p>
    <w:p w14:paraId="18DCDDA9"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275086">
        <w:rPr>
          <w:rFonts w:ascii="Arial" w:hAnsi="Arial" w:cs="Arial"/>
          <w:b/>
          <w:i/>
          <w:sz w:val="20"/>
        </w:rPr>
        <w:t>Kinh phí đã nhận- Mã số 31:</w:t>
      </w:r>
      <w:r w:rsidRPr="00302E6B">
        <w:rPr>
          <w:rFonts w:ascii="Arial" w:hAnsi="Arial" w:cs="Arial"/>
          <w:sz w:val="20"/>
        </w:rPr>
        <w:t xml:space="preserve"> Phản ánh các khoản kinh phí hoạt động thường xuyên, kinh phí thực hiện tự chủ đơn vị đã nhận từ NSNN đế</w:t>
      </w:r>
      <w:r>
        <w:rPr>
          <w:rFonts w:ascii="Arial" w:hAnsi="Arial" w:cs="Arial"/>
          <w:sz w:val="20"/>
        </w:rPr>
        <w:t>n h</w:t>
      </w:r>
      <w:r>
        <w:rPr>
          <w:rFonts w:ascii="Arial" w:hAnsi="Arial" w:cs="Arial"/>
          <w:sz w:val="20"/>
          <w:lang w:val="en-US"/>
        </w:rPr>
        <w:t>ế</w:t>
      </w:r>
      <w:r w:rsidRPr="00302E6B">
        <w:rPr>
          <w:rFonts w:ascii="Arial" w:hAnsi="Arial" w:cs="Arial"/>
          <w:sz w:val="20"/>
        </w:rPr>
        <w:t>t thời gian chỉnh lý quyết toán năm trước chưa đủ thủ tục thanh toán được chuyển sang năm nay tiếp tục thanh toán và quyết toán. Bao gồm khoản đã rút tạm ứng nhưng chưa đủ hồ sơ thanh toán với KBNN (tạm ứng bằng tiền mặt, tạm ứng dự toán chuyển thanh toán cho nhà cung cấp), số dư tạm ứng bằng lệnh chi tiền và khoản nhận thực chi bằng lệnh chi tiền nhưng chưa sử dụng hết.</w:t>
      </w:r>
    </w:p>
    <w:p w14:paraId="6C305244" w14:textId="77777777" w:rsidR="00654624" w:rsidRPr="00302E6B" w:rsidRDefault="00654624" w:rsidP="00654624">
      <w:pPr>
        <w:spacing w:before="120"/>
        <w:rPr>
          <w:rFonts w:ascii="Arial" w:hAnsi="Arial" w:cs="Arial"/>
          <w:sz w:val="20"/>
        </w:rPr>
      </w:pPr>
      <w:r w:rsidRPr="00302E6B">
        <w:rPr>
          <w:rFonts w:ascii="Arial" w:hAnsi="Arial" w:cs="Arial"/>
          <w:sz w:val="20"/>
        </w:rPr>
        <w:t>Số liệu để ghi chỉ tiêu này được căn cứ vào “Sổ theo dõi dự toán từ nguồn NSNN trong nước” (mẫu số S101-H), phần III, cột 3- số dư tạm ứng (chi tiết kinh phí hoạt động thường xuyên, kinh phí thực hiện tự chủ) và số liệu trên “Sổ theo dõi kinh phí NSNN cấp bằng lệnh chi tiền” (mẫ</w:t>
      </w:r>
      <w:r>
        <w:rPr>
          <w:rFonts w:ascii="Arial" w:hAnsi="Arial" w:cs="Arial"/>
          <w:sz w:val="20"/>
        </w:rPr>
        <w:t>u s</w:t>
      </w:r>
      <w:r>
        <w:rPr>
          <w:rFonts w:ascii="Arial" w:hAnsi="Arial" w:cs="Arial"/>
          <w:sz w:val="20"/>
          <w:lang w:val="en-US"/>
        </w:rPr>
        <w:t>ố</w:t>
      </w:r>
      <w:r w:rsidRPr="00302E6B">
        <w:rPr>
          <w:rFonts w:ascii="Arial" w:hAnsi="Arial" w:cs="Arial"/>
          <w:sz w:val="20"/>
        </w:rPr>
        <w:t xml:space="preserve"> S104-H), cột 4- Kinh phí chưa sử dụng và cộ</w:t>
      </w:r>
      <w:r>
        <w:rPr>
          <w:rFonts w:ascii="Arial" w:hAnsi="Arial" w:cs="Arial"/>
          <w:sz w:val="20"/>
        </w:rPr>
        <w:t xml:space="preserve">t 7- </w:t>
      </w:r>
      <w:r>
        <w:rPr>
          <w:rFonts w:ascii="Arial" w:hAnsi="Arial" w:cs="Arial"/>
          <w:sz w:val="20"/>
          <w:lang w:val="en-US"/>
        </w:rPr>
        <w:t>S</w:t>
      </w:r>
      <w:r w:rsidRPr="00302E6B">
        <w:rPr>
          <w:rFonts w:ascii="Arial" w:hAnsi="Arial" w:cs="Arial"/>
          <w:sz w:val="20"/>
        </w:rPr>
        <w:t>ố dư tạm ứng (chi tiết kinh phí hoạt động thường xuyên, kinh phí thực hiện tự chủ).</w:t>
      </w:r>
    </w:p>
    <w:p w14:paraId="14D0EB8C"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275086">
        <w:rPr>
          <w:rFonts w:ascii="Arial" w:hAnsi="Arial" w:cs="Arial"/>
          <w:b/>
          <w:i/>
          <w:sz w:val="20"/>
        </w:rPr>
        <w:t>Dự toán còn dư tại Kho bạc- Mã số 32:</w:t>
      </w:r>
      <w:r w:rsidRPr="00302E6B">
        <w:rPr>
          <w:rFonts w:ascii="Arial" w:hAnsi="Arial" w:cs="Arial"/>
          <w:sz w:val="20"/>
        </w:rPr>
        <w:t xml:space="preserve"> Phản ánh khoản dự toán kinh phí hoạt động thường xuyên, kinh phí thực hiện tự chủ đến hết thời gian chỉnh lý quyết toán NSNN năm trước chưa thực hiện hoặc chưa chi hết còn dư tại KBNN được phép chuyển năm nay tiếp tục sử dụng và quyết toán.</w:t>
      </w:r>
    </w:p>
    <w:p w14:paraId="2DE9229E" w14:textId="77777777" w:rsidR="00654624" w:rsidRPr="00302E6B" w:rsidRDefault="00654624" w:rsidP="00654624">
      <w:pPr>
        <w:spacing w:before="120"/>
        <w:rPr>
          <w:rFonts w:ascii="Arial" w:hAnsi="Arial" w:cs="Arial"/>
          <w:sz w:val="20"/>
        </w:rPr>
      </w:pPr>
      <w:r w:rsidRPr="00302E6B">
        <w:rPr>
          <w:rFonts w:ascii="Arial" w:hAnsi="Arial" w:cs="Arial"/>
          <w:sz w:val="20"/>
        </w:rPr>
        <w:t>Số liệu để ghi chỉ tiêu này được căn cứ trên “Sổ theo dõi dự toán từ nguồn NSNN trong nước” (mẫu s</w:t>
      </w:r>
      <w:r>
        <w:rPr>
          <w:rFonts w:ascii="Arial" w:hAnsi="Arial" w:cs="Arial"/>
          <w:sz w:val="20"/>
          <w:lang w:val="en-US"/>
        </w:rPr>
        <w:t>ố</w:t>
      </w:r>
      <w:r w:rsidRPr="00302E6B">
        <w:rPr>
          <w:rFonts w:ascii="Arial" w:hAnsi="Arial" w:cs="Arial"/>
          <w:sz w:val="20"/>
        </w:rPr>
        <w:t xml:space="preserve"> S101-H), ph</w:t>
      </w:r>
      <w:r>
        <w:rPr>
          <w:rFonts w:ascii="Arial" w:hAnsi="Arial" w:cs="Arial"/>
          <w:sz w:val="20"/>
          <w:lang w:val="en-US"/>
        </w:rPr>
        <w:t>ầ</w:t>
      </w:r>
      <w:r w:rsidRPr="00302E6B">
        <w:rPr>
          <w:rFonts w:ascii="Arial" w:hAnsi="Arial" w:cs="Arial"/>
          <w:sz w:val="20"/>
        </w:rPr>
        <w:t>n I, mụ</w:t>
      </w:r>
      <w:r>
        <w:rPr>
          <w:rFonts w:ascii="Arial" w:hAnsi="Arial" w:cs="Arial"/>
          <w:sz w:val="20"/>
        </w:rPr>
        <w:t xml:space="preserve">c 4- </w:t>
      </w:r>
      <w:r>
        <w:rPr>
          <w:rFonts w:ascii="Arial" w:hAnsi="Arial" w:cs="Arial"/>
          <w:sz w:val="20"/>
          <w:lang w:val="en-US"/>
        </w:rPr>
        <w:t>S</w:t>
      </w:r>
      <w:r w:rsidRPr="00302E6B">
        <w:rPr>
          <w:rFonts w:ascii="Arial" w:hAnsi="Arial" w:cs="Arial"/>
          <w:sz w:val="20"/>
        </w:rPr>
        <w:t>ố dư dự toán chuyển năm sau (chi tiết kinh phí hoạt động thường xuyên, kinh phí thực hiện tự</w:t>
      </w:r>
      <w:r>
        <w:rPr>
          <w:rFonts w:ascii="Arial" w:hAnsi="Arial" w:cs="Arial"/>
          <w:sz w:val="20"/>
        </w:rPr>
        <w:t xml:space="preserve"> ch</w:t>
      </w:r>
      <w:r>
        <w:rPr>
          <w:rFonts w:ascii="Arial" w:hAnsi="Arial" w:cs="Arial"/>
          <w:sz w:val="20"/>
          <w:lang w:val="en-US"/>
        </w:rPr>
        <w:t>ủ</w:t>
      </w:r>
      <w:r w:rsidRPr="00302E6B">
        <w:rPr>
          <w:rFonts w:ascii="Arial" w:hAnsi="Arial" w:cs="Arial"/>
          <w:sz w:val="20"/>
        </w:rPr>
        <w:t>).</w:t>
      </w:r>
    </w:p>
    <w:p w14:paraId="63E1C92F" w14:textId="77777777" w:rsidR="00654624" w:rsidRPr="00275086" w:rsidRDefault="00654624" w:rsidP="00654624">
      <w:pPr>
        <w:spacing w:before="120"/>
        <w:rPr>
          <w:rFonts w:ascii="Arial" w:hAnsi="Arial" w:cs="Arial"/>
          <w:b/>
          <w:i/>
          <w:sz w:val="20"/>
        </w:rPr>
      </w:pPr>
      <w:r w:rsidRPr="00275086">
        <w:rPr>
          <w:rFonts w:ascii="Arial" w:hAnsi="Arial" w:cs="Arial"/>
          <w:b/>
          <w:i/>
          <w:sz w:val="20"/>
        </w:rPr>
        <w:t>7.2. Kinh phí không thường xuyên/không tự chủ- Mã số 33</w:t>
      </w:r>
    </w:p>
    <w:p w14:paraId="67EFFC58"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dư kinh phí hoạt động không thường xuyên, kinh phí không thực hiện tự chủ từ nguồn NSNN đến hết thời gian chỉnh lý quyết toán NSNN năm trước chưa sử dụng hết được phép chuyển sang năm nay sử dụng và quyết toán theo quy định.</w:t>
      </w:r>
    </w:p>
    <w:p w14:paraId="7CB0A7DD" w14:textId="77777777" w:rsidR="00654624" w:rsidRPr="00302E6B" w:rsidRDefault="00654624" w:rsidP="00654624">
      <w:pPr>
        <w:spacing w:before="120"/>
        <w:rPr>
          <w:rFonts w:ascii="Arial" w:hAnsi="Arial" w:cs="Arial"/>
          <w:sz w:val="20"/>
        </w:rPr>
      </w:pPr>
      <w:r w:rsidRPr="00302E6B">
        <w:rPr>
          <w:rFonts w:ascii="Arial" w:hAnsi="Arial" w:cs="Arial"/>
          <w:sz w:val="20"/>
        </w:rPr>
        <w:t>Mã số 33= Mã số 34 + Mã số 35</w:t>
      </w:r>
    </w:p>
    <w:p w14:paraId="2024B8B5"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1224A2">
        <w:rPr>
          <w:rFonts w:ascii="Arial" w:hAnsi="Arial" w:cs="Arial"/>
          <w:b/>
          <w:i/>
          <w:sz w:val="20"/>
        </w:rPr>
        <w:t>Kinh phí đã nhận- Mã số 34:</w:t>
      </w:r>
      <w:r w:rsidRPr="00302E6B">
        <w:rPr>
          <w:rFonts w:ascii="Arial" w:hAnsi="Arial" w:cs="Arial"/>
          <w:sz w:val="20"/>
        </w:rPr>
        <w:t xml:space="preserve"> Phản ánh các khoản kinh phí hoạt động không thường xuyên, kinh phí không thực hiện tự chủ đơn vị đã nhận của NSNN nhưng đến hết thời gian chỉnh lý quyết toán năm trước chưa thực hiện được hoặc chưa sử dụng hết được phép chuyển sang năm nay tiếp tục sử dụng và quyết toán. Bao gồm khoản đã rút tạm ứng từ dự toán được giao nhưng chưa đủ hồ sơ thanh toán với KBNN (tạm ứng tiền mặt, tạm ứng dự toán chuyển thanh toán cho nhà cung cấp), khoản tạm ứng bằng lệnh chi tiền chưa có hồ sơ thanh toán với NSNN và khoản nhận thực chi bằng lệnh chi tiền nhưng chưa sử dụng hết.</w:t>
      </w:r>
    </w:p>
    <w:p w14:paraId="3BCEAF20" w14:textId="77777777" w:rsidR="00654624" w:rsidRPr="00302E6B" w:rsidRDefault="00654624" w:rsidP="00654624">
      <w:pPr>
        <w:spacing w:before="120"/>
        <w:rPr>
          <w:rFonts w:ascii="Arial" w:hAnsi="Arial" w:cs="Arial"/>
          <w:sz w:val="20"/>
        </w:rPr>
      </w:pPr>
      <w:r w:rsidRPr="00302E6B">
        <w:rPr>
          <w:rFonts w:ascii="Arial" w:hAnsi="Arial" w:cs="Arial"/>
          <w:sz w:val="20"/>
        </w:rPr>
        <w:t>Số liệu để ghi chỉ tiêu này được căn cứ vào “Sổ theo dõi dự toán từ nguồn NSNN trong nước” (mẫu số S101-H), phần III, cột 3- Số dư tạm ứng (chi tiết kinh phí hoạt động không thường xuyên, kinh phí không thực hiện tự chủ) và số liệu trên “Sổ theo dõi kinh phí NSNN cấp bằng lệnh chi tiền” (mẫu số S104-H), cột 4- Kinh phí chưa sử dụng và cột 7- Số dư tạm ứng (chi tiết kinh phí hoạt động không thường xuyên, kinh phí không thực hiện tự chủ).</w:t>
      </w:r>
    </w:p>
    <w:p w14:paraId="03214162"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1224A2">
        <w:rPr>
          <w:rFonts w:ascii="Arial" w:hAnsi="Arial" w:cs="Arial"/>
          <w:b/>
          <w:i/>
          <w:sz w:val="20"/>
        </w:rPr>
        <w:t>Dự toán còn dư tại Kho bạc- Mã số 35:</w:t>
      </w:r>
      <w:r w:rsidRPr="00302E6B">
        <w:rPr>
          <w:rFonts w:ascii="Arial" w:hAnsi="Arial" w:cs="Arial"/>
          <w:sz w:val="20"/>
        </w:rPr>
        <w:t xml:space="preserve"> Phản ánh số dư dự toán thuộc nguồn kinh phí hoạt động không thường xuyên, kinh phí không thực hiện tự chủ năm trước đến hết th</w:t>
      </w:r>
      <w:r>
        <w:rPr>
          <w:rFonts w:ascii="Arial" w:hAnsi="Arial" w:cs="Arial"/>
          <w:sz w:val="20"/>
          <w:lang w:val="en-US"/>
        </w:rPr>
        <w:t>ời</w:t>
      </w:r>
      <w:r w:rsidRPr="00302E6B">
        <w:rPr>
          <w:rFonts w:ascii="Arial" w:hAnsi="Arial" w:cs="Arial"/>
          <w:sz w:val="20"/>
        </w:rPr>
        <w:t xml:space="preserve"> gian chỉnh lý quyết toán NSNN chưa thực hiện hoặc chưa chi hết còn dư tại KBNN được phép chuyển sang năm nay tiếp tục sử dụng và quyết toán.</w:t>
      </w:r>
    </w:p>
    <w:p w14:paraId="2DD60F84" w14:textId="77777777" w:rsidR="00654624" w:rsidRPr="00302E6B" w:rsidRDefault="00654624" w:rsidP="00654624">
      <w:pPr>
        <w:spacing w:before="120"/>
        <w:rPr>
          <w:rFonts w:ascii="Arial" w:hAnsi="Arial" w:cs="Arial"/>
          <w:sz w:val="20"/>
        </w:rPr>
      </w:pPr>
      <w:r w:rsidRPr="00302E6B">
        <w:rPr>
          <w:rFonts w:ascii="Arial" w:hAnsi="Arial" w:cs="Arial"/>
          <w:sz w:val="20"/>
        </w:rPr>
        <w:t>Số liệu để ghi chỉ tiêu này căn cứ vào “Sổ theo dõi dự toán từ nguồn NSNN trong nước” (mẫu số S101-H), phần I, mụ</w:t>
      </w:r>
      <w:r>
        <w:rPr>
          <w:rFonts w:ascii="Arial" w:hAnsi="Arial" w:cs="Arial"/>
          <w:sz w:val="20"/>
        </w:rPr>
        <w:t xml:space="preserve">c 4- </w:t>
      </w:r>
      <w:r>
        <w:rPr>
          <w:rFonts w:ascii="Arial" w:hAnsi="Arial" w:cs="Arial"/>
          <w:sz w:val="20"/>
          <w:lang w:val="en-US"/>
        </w:rPr>
        <w:t>S</w:t>
      </w:r>
      <w:r w:rsidRPr="00302E6B">
        <w:rPr>
          <w:rFonts w:ascii="Arial" w:hAnsi="Arial" w:cs="Arial"/>
          <w:sz w:val="20"/>
        </w:rPr>
        <w:t>ố dư dự toán chuyển năm sau (chi tiết kinh phí hoạt động không thường xuyên, kinh phí không thực hiện tự chủ).</w:t>
      </w:r>
    </w:p>
    <w:p w14:paraId="081DF64D" w14:textId="77777777" w:rsidR="00654624" w:rsidRPr="001224A2" w:rsidRDefault="00654624" w:rsidP="00654624">
      <w:pPr>
        <w:spacing w:before="120"/>
        <w:rPr>
          <w:rFonts w:ascii="Arial" w:hAnsi="Arial" w:cs="Arial"/>
          <w:b/>
          <w:sz w:val="20"/>
        </w:rPr>
      </w:pPr>
      <w:r w:rsidRPr="001224A2">
        <w:rPr>
          <w:rFonts w:ascii="Arial" w:hAnsi="Arial" w:cs="Arial"/>
          <w:b/>
          <w:sz w:val="20"/>
        </w:rPr>
        <w:t>II. NGUỒN VỐN VIỆN TRỢ</w:t>
      </w:r>
    </w:p>
    <w:p w14:paraId="007EAD10" w14:textId="77777777" w:rsidR="00654624" w:rsidRPr="00302E6B" w:rsidRDefault="00654624" w:rsidP="00654624">
      <w:pPr>
        <w:spacing w:before="120"/>
        <w:rPr>
          <w:rFonts w:ascii="Arial" w:hAnsi="Arial" w:cs="Arial"/>
          <w:sz w:val="20"/>
        </w:rPr>
      </w:pPr>
      <w:r w:rsidRPr="00302E6B">
        <w:rPr>
          <w:rFonts w:ascii="Arial" w:hAnsi="Arial" w:cs="Arial"/>
          <w:sz w:val="20"/>
        </w:rPr>
        <w:t>Mục này phản ánh số liệu quyết toán từ nguồn vốn viện trợ nước ngoài mà đơn vị nhận và sử dụng trong năm.</w:t>
      </w:r>
    </w:p>
    <w:p w14:paraId="16C1DE0F" w14:textId="77777777" w:rsidR="00654624" w:rsidRPr="001224A2" w:rsidRDefault="00654624" w:rsidP="00654624">
      <w:pPr>
        <w:spacing w:before="120"/>
        <w:rPr>
          <w:rFonts w:ascii="Arial" w:hAnsi="Arial" w:cs="Arial"/>
          <w:b/>
          <w:sz w:val="20"/>
        </w:rPr>
      </w:pPr>
      <w:r w:rsidRPr="001224A2">
        <w:rPr>
          <w:rFonts w:ascii="Arial" w:hAnsi="Arial" w:cs="Arial"/>
          <w:b/>
          <w:sz w:val="20"/>
        </w:rPr>
        <w:t>1. Số dư kinh phí năm trước chuyển sang- Mã số 36</w:t>
      </w:r>
    </w:p>
    <w:p w14:paraId="2670B57A"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dư kinh phí thuộc nguồn viện trợ đã được ghi thu, ghi tạm ứng nhưng chưa thanh toán với KBNN được chuyển sang năm nay quyết toán theo quy định.</w:t>
      </w:r>
    </w:p>
    <w:p w14:paraId="4CEEC7FF" w14:textId="77777777" w:rsidR="00654624" w:rsidRPr="00302E6B" w:rsidRDefault="00654624" w:rsidP="00654624">
      <w:pPr>
        <w:spacing w:before="120"/>
        <w:rPr>
          <w:rFonts w:ascii="Arial" w:hAnsi="Arial" w:cs="Arial"/>
          <w:sz w:val="20"/>
        </w:rPr>
      </w:pPr>
      <w:r w:rsidRPr="00302E6B">
        <w:rPr>
          <w:rFonts w:ascii="Arial" w:hAnsi="Arial" w:cs="Arial"/>
          <w:sz w:val="20"/>
        </w:rPr>
        <w:t>Số liệu để ghi vào chỉ tiêu này được căn cứ vào số liệu ghi ở chỉ tiêu có mã số 43 của báo cáo này năm trước.</w:t>
      </w:r>
    </w:p>
    <w:p w14:paraId="7F7B6C72" w14:textId="77777777" w:rsidR="00654624" w:rsidRPr="001224A2" w:rsidRDefault="00654624" w:rsidP="00654624">
      <w:pPr>
        <w:spacing w:before="120"/>
        <w:rPr>
          <w:rFonts w:ascii="Arial" w:hAnsi="Arial" w:cs="Arial"/>
          <w:b/>
          <w:sz w:val="20"/>
        </w:rPr>
      </w:pPr>
      <w:r w:rsidRPr="001224A2">
        <w:rPr>
          <w:rFonts w:ascii="Arial" w:hAnsi="Arial" w:cs="Arial"/>
          <w:b/>
          <w:sz w:val="20"/>
        </w:rPr>
        <w:t>2. Dự toán được giao trong năm- Mã số 37</w:t>
      </w:r>
    </w:p>
    <w:p w14:paraId="3CFC3BAA"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dự toán từ nguồn viện trợ mà đơn vị được giao trong năm theo quyết định của cơ quan có thẩm quyền.</w:t>
      </w:r>
    </w:p>
    <w:p w14:paraId="3389B21D" w14:textId="77777777" w:rsidR="00654624" w:rsidRPr="00302E6B" w:rsidRDefault="00654624" w:rsidP="00654624">
      <w:pPr>
        <w:spacing w:before="120"/>
        <w:rPr>
          <w:rFonts w:ascii="Arial" w:hAnsi="Arial" w:cs="Arial"/>
          <w:sz w:val="20"/>
        </w:rPr>
      </w:pPr>
      <w:r w:rsidRPr="00302E6B">
        <w:rPr>
          <w:rFonts w:ascii="Arial" w:hAnsi="Arial" w:cs="Arial"/>
          <w:sz w:val="20"/>
        </w:rPr>
        <w:t>Số liệu này được tổng hợp theo quyết định giao dự toán trong năm của cấp có thẩm quyền (kể cả bổ sung, điều chỉnh trong năm), căn cứ số liệu trên “Sổ theo dõi nguồn viện trợ” (mẫu S102-H), phần 1, mục 2- Dự toán giao trong năm.</w:t>
      </w:r>
    </w:p>
    <w:p w14:paraId="4482D5B5" w14:textId="77777777" w:rsidR="00654624" w:rsidRPr="001224A2" w:rsidRDefault="00654624" w:rsidP="00654624">
      <w:pPr>
        <w:spacing w:before="120"/>
        <w:rPr>
          <w:rFonts w:ascii="Arial" w:hAnsi="Arial" w:cs="Arial"/>
          <w:b/>
          <w:sz w:val="20"/>
        </w:rPr>
      </w:pPr>
      <w:r w:rsidRPr="001224A2">
        <w:rPr>
          <w:rFonts w:ascii="Arial" w:hAnsi="Arial" w:cs="Arial"/>
          <w:b/>
          <w:sz w:val="20"/>
        </w:rPr>
        <w:t>3. T</w:t>
      </w:r>
      <w:r>
        <w:rPr>
          <w:rFonts w:ascii="Arial" w:hAnsi="Arial" w:cs="Arial"/>
          <w:b/>
          <w:sz w:val="20"/>
          <w:lang w:val="en-US"/>
        </w:rPr>
        <w:t>ổ</w:t>
      </w:r>
      <w:r w:rsidRPr="001224A2">
        <w:rPr>
          <w:rFonts w:ascii="Arial" w:hAnsi="Arial" w:cs="Arial"/>
          <w:b/>
          <w:sz w:val="20"/>
        </w:rPr>
        <w:t>ng kinh phí đã nhận viện trợ trong năm - Mã số 38</w:t>
      </w:r>
    </w:p>
    <w:p w14:paraId="6A4D4C0E"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tổng số kinh phí đơn vị nhận viện trợ trong năm đã có xác nhận hạch toán NSNN (nhận bằng tiền về đơn vị, nhận bằng hàng hóa và chuyển khoản thẳng cho nhà cung cấp,...), bao gồm số đã có xác nhận ghi thu ghi tạm ứng và ghi thu ghi chi NSNN.</w:t>
      </w:r>
    </w:p>
    <w:p w14:paraId="326BA3FB" w14:textId="77777777" w:rsidR="00654624" w:rsidRPr="00302E6B" w:rsidRDefault="00654624" w:rsidP="00654624">
      <w:pPr>
        <w:spacing w:before="120"/>
        <w:rPr>
          <w:rFonts w:ascii="Arial" w:hAnsi="Arial" w:cs="Arial"/>
          <w:sz w:val="20"/>
        </w:rPr>
      </w:pPr>
      <w:r w:rsidRPr="00302E6B">
        <w:rPr>
          <w:rFonts w:ascii="Arial" w:hAnsi="Arial" w:cs="Arial"/>
          <w:sz w:val="20"/>
        </w:rPr>
        <w:t>Mã số 38= Mã số 39 + Mã số 40</w:t>
      </w:r>
    </w:p>
    <w:p w14:paraId="667EA76D" w14:textId="77777777" w:rsidR="00654624" w:rsidRPr="001224A2" w:rsidRDefault="00654624" w:rsidP="00654624">
      <w:pPr>
        <w:spacing w:before="120"/>
        <w:rPr>
          <w:rFonts w:ascii="Arial" w:hAnsi="Arial" w:cs="Arial"/>
          <w:b/>
          <w:i/>
          <w:sz w:val="20"/>
        </w:rPr>
      </w:pPr>
      <w:r w:rsidRPr="001224A2">
        <w:rPr>
          <w:rFonts w:ascii="Arial" w:hAnsi="Arial" w:cs="Arial"/>
          <w:b/>
          <w:i/>
          <w:sz w:val="20"/>
        </w:rPr>
        <w:t>- S</w:t>
      </w:r>
      <w:r w:rsidRPr="001224A2">
        <w:rPr>
          <w:rFonts w:ascii="Arial" w:hAnsi="Arial" w:cs="Arial"/>
          <w:b/>
          <w:i/>
          <w:sz w:val="20"/>
          <w:lang w:val="en-US"/>
        </w:rPr>
        <w:t>ố</w:t>
      </w:r>
      <w:r w:rsidRPr="001224A2">
        <w:rPr>
          <w:rFonts w:ascii="Arial" w:hAnsi="Arial" w:cs="Arial"/>
          <w:b/>
          <w:i/>
          <w:sz w:val="20"/>
        </w:rPr>
        <w:t xml:space="preserve"> đã ghi thu, ghi tạm ứng- Mã s</w:t>
      </w:r>
      <w:r w:rsidRPr="001224A2">
        <w:rPr>
          <w:rFonts w:ascii="Arial" w:hAnsi="Arial" w:cs="Arial"/>
          <w:b/>
          <w:i/>
          <w:sz w:val="20"/>
          <w:lang w:val="en-US"/>
        </w:rPr>
        <w:t>ố</w:t>
      </w:r>
      <w:r w:rsidRPr="001224A2">
        <w:rPr>
          <w:rFonts w:ascii="Arial" w:hAnsi="Arial" w:cs="Arial"/>
          <w:b/>
          <w:i/>
          <w:sz w:val="20"/>
        </w:rPr>
        <w:t xml:space="preserve"> 39:</w:t>
      </w:r>
    </w:p>
    <w:p w14:paraId="23E9F93C"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kinh phí viện trợ đơn vị nhận đã có xác nhận ghi thu, ghi tạm ứng NSNN.</w:t>
      </w:r>
    </w:p>
    <w:p w14:paraId="620B3734" w14:textId="77777777" w:rsidR="00654624" w:rsidRPr="00302E6B" w:rsidRDefault="00654624" w:rsidP="00654624">
      <w:pPr>
        <w:spacing w:before="120"/>
        <w:rPr>
          <w:rFonts w:ascii="Arial" w:hAnsi="Arial" w:cs="Arial"/>
          <w:sz w:val="20"/>
        </w:rPr>
      </w:pPr>
      <w:r w:rsidRPr="00302E6B">
        <w:rPr>
          <w:rFonts w:ascii="Arial" w:hAnsi="Arial" w:cs="Arial"/>
          <w:sz w:val="20"/>
        </w:rPr>
        <w:t>Số liệu để ghi chỉ tiêu này được căn cứ vào số liệu trên “Sổ theo dõi nguồn viện trợ” (mẫu S102-H), phần II, cột 1- Tổng số.</w:t>
      </w:r>
    </w:p>
    <w:p w14:paraId="6351BFDF" w14:textId="77777777" w:rsidR="00654624" w:rsidRPr="001224A2" w:rsidRDefault="00654624" w:rsidP="00654624">
      <w:pPr>
        <w:spacing w:before="120"/>
        <w:rPr>
          <w:rFonts w:ascii="Arial" w:hAnsi="Arial" w:cs="Arial"/>
          <w:b/>
          <w:i/>
          <w:sz w:val="20"/>
        </w:rPr>
      </w:pPr>
      <w:r w:rsidRPr="001224A2">
        <w:rPr>
          <w:rFonts w:ascii="Arial" w:hAnsi="Arial" w:cs="Arial"/>
          <w:b/>
          <w:i/>
          <w:sz w:val="20"/>
        </w:rPr>
        <w:t>- Số đã ghi thu, gh</w:t>
      </w:r>
      <w:r>
        <w:rPr>
          <w:rFonts w:ascii="Arial" w:hAnsi="Arial" w:cs="Arial"/>
          <w:b/>
          <w:i/>
          <w:sz w:val="20"/>
          <w:lang w:val="en-US"/>
        </w:rPr>
        <w:t>i</w:t>
      </w:r>
      <w:r w:rsidRPr="001224A2">
        <w:rPr>
          <w:rFonts w:ascii="Arial" w:hAnsi="Arial" w:cs="Arial"/>
          <w:b/>
          <w:i/>
          <w:sz w:val="20"/>
        </w:rPr>
        <w:t xml:space="preserve"> ch</w:t>
      </w:r>
      <w:r>
        <w:rPr>
          <w:rFonts w:ascii="Arial" w:hAnsi="Arial" w:cs="Arial"/>
          <w:b/>
          <w:i/>
          <w:sz w:val="20"/>
          <w:lang w:val="en-US"/>
        </w:rPr>
        <w:t>i</w:t>
      </w:r>
      <w:r w:rsidRPr="001224A2">
        <w:rPr>
          <w:rFonts w:ascii="Arial" w:hAnsi="Arial" w:cs="Arial"/>
          <w:b/>
          <w:i/>
          <w:sz w:val="20"/>
        </w:rPr>
        <w:t>- Mã s</w:t>
      </w:r>
      <w:r>
        <w:rPr>
          <w:rFonts w:ascii="Arial" w:hAnsi="Arial" w:cs="Arial"/>
          <w:b/>
          <w:i/>
          <w:sz w:val="20"/>
          <w:lang w:val="en-US"/>
        </w:rPr>
        <w:t>ố</w:t>
      </w:r>
      <w:r w:rsidRPr="001224A2">
        <w:rPr>
          <w:rFonts w:ascii="Arial" w:hAnsi="Arial" w:cs="Arial"/>
          <w:b/>
          <w:i/>
          <w:sz w:val="20"/>
        </w:rPr>
        <w:t xml:space="preserve"> 40</w:t>
      </w:r>
    </w:p>
    <w:p w14:paraId="523AC320"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kinh phí viện trợ đơn vị nhận đã có xác nhận ghi thu, ghi chi NSNN.</w:t>
      </w:r>
    </w:p>
    <w:p w14:paraId="335C78CB" w14:textId="77777777" w:rsidR="00654624" w:rsidRPr="00302E6B" w:rsidRDefault="00654624" w:rsidP="00654624">
      <w:pPr>
        <w:spacing w:before="120"/>
        <w:rPr>
          <w:rFonts w:ascii="Arial" w:hAnsi="Arial" w:cs="Arial"/>
          <w:sz w:val="20"/>
        </w:rPr>
      </w:pPr>
      <w:r w:rsidRPr="00302E6B">
        <w:rPr>
          <w:rFonts w:ascii="Arial" w:hAnsi="Arial" w:cs="Arial"/>
          <w:sz w:val="20"/>
        </w:rPr>
        <w:t>Số liệu để ghi vào chỉ tiêu này được căn cứ vào số liệu trên “Sổ theo dõi nguồn viện trợ” (mẫu S102-H), phần II, cột 4- số ghi thu, ghi chi.</w:t>
      </w:r>
    </w:p>
    <w:p w14:paraId="7D92D93C" w14:textId="77777777" w:rsidR="00654624" w:rsidRPr="001224A2" w:rsidRDefault="00654624" w:rsidP="00654624">
      <w:pPr>
        <w:spacing w:before="120"/>
        <w:rPr>
          <w:rFonts w:ascii="Arial" w:hAnsi="Arial" w:cs="Arial"/>
          <w:b/>
          <w:sz w:val="20"/>
        </w:rPr>
      </w:pPr>
      <w:r w:rsidRPr="001224A2">
        <w:rPr>
          <w:rFonts w:ascii="Arial" w:hAnsi="Arial" w:cs="Arial"/>
          <w:b/>
          <w:sz w:val="20"/>
        </w:rPr>
        <w:t>4. Kinh phí được sử dụng trong năm- Mã số 41</w:t>
      </w:r>
    </w:p>
    <w:p w14:paraId="05A4DCAB"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tổng số kinh phí đơn vị được sử dụng trong năm từ nguồn vốn viện trợ, bao gồm số dư kinh phí từ năm trước chuyển sang và số nhận viện trợ trong năm.</w:t>
      </w:r>
    </w:p>
    <w:p w14:paraId="20B247FE" w14:textId="77777777" w:rsidR="00654624" w:rsidRPr="00302E6B" w:rsidRDefault="00654624" w:rsidP="00654624">
      <w:pPr>
        <w:spacing w:before="120"/>
        <w:rPr>
          <w:rFonts w:ascii="Arial" w:hAnsi="Arial" w:cs="Arial"/>
          <w:sz w:val="20"/>
        </w:rPr>
      </w:pPr>
      <w:r w:rsidRPr="00302E6B">
        <w:rPr>
          <w:rFonts w:ascii="Arial" w:hAnsi="Arial" w:cs="Arial"/>
          <w:sz w:val="20"/>
        </w:rPr>
        <w:t>Mã số 41= Mã số 36 + Mã số 38</w:t>
      </w:r>
    </w:p>
    <w:p w14:paraId="728093C4" w14:textId="77777777" w:rsidR="00654624" w:rsidRPr="001224A2" w:rsidRDefault="00654624" w:rsidP="00654624">
      <w:pPr>
        <w:spacing w:before="120"/>
        <w:rPr>
          <w:rFonts w:ascii="Arial" w:hAnsi="Arial" w:cs="Arial"/>
          <w:b/>
          <w:sz w:val="20"/>
        </w:rPr>
      </w:pPr>
      <w:r w:rsidRPr="001224A2">
        <w:rPr>
          <w:rFonts w:ascii="Arial" w:hAnsi="Arial" w:cs="Arial"/>
          <w:b/>
          <w:sz w:val="20"/>
        </w:rPr>
        <w:t>5. Kinh phí đề nghị quyết toán- Mã số 42</w:t>
      </w:r>
    </w:p>
    <w:p w14:paraId="49B1C4C2"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kinh phí đơn vị sử dụng từ nguồn viện trợ đề nghị quyết toán trong năm, bao gồm số đã có xác nhận ghi thu, ghi chi NSNN và số đã hoàn tạm ứng trong năm từ số dư đã ghi thu, ghi tạm ứng.</w:t>
      </w:r>
    </w:p>
    <w:p w14:paraId="43D61860" w14:textId="77777777" w:rsidR="00654624" w:rsidRPr="00302E6B" w:rsidRDefault="00654624" w:rsidP="00654624">
      <w:pPr>
        <w:spacing w:before="120"/>
        <w:rPr>
          <w:rFonts w:ascii="Arial" w:hAnsi="Arial" w:cs="Arial"/>
          <w:sz w:val="20"/>
        </w:rPr>
      </w:pPr>
      <w:r w:rsidRPr="00302E6B">
        <w:rPr>
          <w:rFonts w:ascii="Arial" w:hAnsi="Arial" w:cs="Arial"/>
          <w:sz w:val="20"/>
        </w:rPr>
        <w:t>Số liệu để ghi vào chỉ tiêu này căn cứ số liệu trên “Sổ theo dõi nguồn viện trợ” (mẫu S102-H), phần II, cột 6- Kinh phí đề nghị quyết toán.</w:t>
      </w:r>
    </w:p>
    <w:p w14:paraId="0771E2CF" w14:textId="77777777" w:rsidR="00654624" w:rsidRPr="001224A2" w:rsidRDefault="00654624" w:rsidP="00654624">
      <w:pPr>
        <w:spacing w:before="120"/>
        <w:rPr>
          <w:rFonts w:ascii="Arial" w:hAnsi="Arial" w:cs="Arial"/>
          <w:b/>
          <w:sz w:val="20"/>
        </w:rPr>
      </w:pPr>
      <w:r w:rsidRPr="001224A2">
        <w:rPr>
          <w:rFonts w:ascii="Arial" w:hAnsi="Arial" w:cs="Arial"/>
          <w:b/>
          <w:sz w:val="20"/>
        </w:rPr>
        <w:t>6. Số dư kinh phí được phép chuyển sang năm sau sử dụng và quyết toán- Mã số 43</w:t>
      </w:r>
    </w:p>
    <w:p w14:paraId="3716E110"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dư kinh phí viện trợ đã thực hiện ghi thu ghi tạm ứng NSNN nhưng chưa làm thủ tục thanh toán tạm ứng được chuyển năm sau quyết toán theo quy định.</w:t>
      </w:r>
    </w:p>
    <w:p w14:paraId="03C4EFB1" w14:textId="77777777" w:rsidR="00654624" w:rsidRPr="00302E6B" w:rsidRDefault="00654624" w:rsidP="00654624">
      <w:pPr>
        <w:spacing w:before="120"/>
        <w:rPr>
          <w:rFonts w:ascii="Arial" w:hAnsi="Arial" w:cs="Arial"/>
          <w:sz w:val="20"/>
        </w:rPr>
      </w:pPr>
      <w:r w:rsidRPr="00302E6B">
        <w:rPr>
          <w:rFonts w:ascii="Arial" w:hAnsi="Arial" w:cs="Arial"/>
          <w:sz w:val="20"/>
        </w:rPr>
        <w:t>Mã số 43= Mã số 41 - Mã số 42</w:t>
      </w:r>
    </w:p>
    <w:p w14:paraId="352C1AB7" w14:textId="77777777" w:rsidR="00654624" w:rsidRPr="001224A2" w:rsidRDefault="00654624" w:rsidP="00654624">
      <w:pPr>
        <w:spacing w:before="120"/>
        <w:rPr>
          <w:rFonts w:ascii="Arial" w:hAnsi="Arial" w:cs="Arial"/>
          <w:b/>
          <w:sz w:val="20"/>
        </w:rPr>
      </w:pPr>
      <w:r w:rsidRPr="001224A2">
        <w:rPr>
          <w:rFonts w:ascii="Arial" w:hAnsi="Arial" w:cs="Arial"/>
          <w:b/>
          <w:sz w:val="20"/>
        </w:rPr>
        <w:t>III. NGUỒN VAY NỢ NƯỚC NGOÀI</w:t>
      </w:r>
    </w:p>
    <w:p w14:paraId="7809A7E8" w14:textId="77777777" w:rsidR="00654624" w:rsidRPr="00302E6B" w:rsidRDefault="00654624" w:rsidP="00654624">
      <w:pPr>
        <w:spacing w:before="120"/>
        <w:rPr>
          <w:rFonts w:ascii="Arial" w:hAnsi="Arial" w:cs="Arial"/>
          <w:sz w:val="20"/>
        </w:rPr>
      </w:pPr>
      <w:r w:rsidRPr="00302E6B">
        <w:rPr>
          <w:rFonts w:ascii="Arial" w:hAnsi="Arial" w:cs="Arial"/>
          <w:sz w:val="20"/>
        </w:rPr>
        <w:t>Mục này phản ánh số liệu quyết toán từ nguồn vốn vay nợ nước ngoài mà đơn vị nhận được và sử dụng trong năm theo dự toán được giao.</w:t>
      </w:r>
    </w:p>
    <w:p w14:paraId="257B6FC9" w14:textId="77777777" w:rsidR="00654624" w:rsidRPr="001224A2" w:rsidRDefault="00654624" w:rsidP="00654624">
      <w:pPr>
        <w:spacing w:before="120"/>
        <w:rPr>
          <w:rFonts w:ascii="Arial" w:hAnsi="Arial" w:cs="Arial"/>
          <w:b/>
          <w:sz w:val="20"/>
        </w:rPr>
      </w:pPr>
      <w:r w:rsidRPr="001224A2">
        <w:rPr>
          <w:rFonts w:ascii="Arial" w:hAnsi="Arial" w:cs="Arial"/>
          <w:b/>
          <w:sz w:val="20"/>
        </w:rPr>
        <w:t>1. Số dư kinh phí năm trước chuyển sang- Mã số 44</w:t>
      </w:r>
    </w:p>
    <w:p w14:paraId="0B7C3948"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dư nguồn vay nợ nước ngoài từ năm trước chưa sử dụng hết chuyển sang năm nay tiếp tục sử dụng và quyết toán, bao gồm số dư đã ghi vay- ghi tạm ứng chưa thanh toán với NSNN và số dư dự toán chưa sử dụng được phép chuyển năm sau.</w:t>
      </w:r>
    </w:p>
    <w:p w14:paraId="37AE28AB" w14:textId="77777777" w:rsidR="00654624" w:rsidRPr="00302E6B" w:rsidRDefault="00654624" w:rsidP="00654624">
      <w:pPr>
        <w:spacing w:before="120"/>
        <w:rPr>
          <w:rFonts w:ascii="Arial" w:hAnsi="Arial" w:cs="Arial"/>
          <w:sz w:val="20"/>
        </w:rPr>
      </w:pPr>
      <w:r w:rsidRPr="00302E6B">
        <w:rPr>
          <w:rFonts w:ascii="Arial" w:hAnsi="Arial" w:cs="Arial"/>
          <w:sz w:val="20"/>
        </w:rPr>
        <w:t>Mã số 44= Mã số 45 + Mã số 46</w:t>
      </w:r>
    </w:p>
    <w:p w14:paraId="2F5AF3BA" w14:textId="77777777" w:rsidR="00654624" w:rsidRPr="001224A2" w:rsidRDefault="00654624" w:rsidP="00654624">
      <w:pPr>
        <w:spacing w:before="120"/>
        <w:rPr>
          <w:rFonts w:ascii="Arial" w:hAnsi="Arial" w:cs="Arial"/>
          <w:b/>
          <w:i/>
          <w:sz w:val="20"/>
        </w:rPr>
      </w:pPr>
      <w:r w:rsidRPr="001224A2">
        <w:rPr>
          <w:rFonts w:ascii="Arial" w:hAnsi="Arial" w:cs="Arial"/>
          <w:b/>
          <w:i/>
          <w:sz w:val="20"/>
        </w:rPr>
        <w:t>- Kinh phí</w:t>
      </w:r>
      <w:r>
        <w:rPr>
          <w:rFonts w:ascii="Arial" w:hAnsi="Arial" w:cs="Arial"/>
          <w:b/>
          <w:i/>
          <w:sz w:val="20"/>
        </w:rPr>
        <w:t xml:space="preserve"> đã gh</w:t>
      </w:r>
      <w:r>
        <w:rPr>
          <w:rFonts w:ascii="Arial" w:hAnsi="Arial" w:cs="Arial"/>
          <w:b/>
          <w:i/>
          <w:sz w:val="20"/>
          <w:lang w:val="en-US"/>
        </w:rPr>
        <w:t>i</w:t>
      </w:r>
      <w:r w:rsidRPr="001224A2">
        <w:rPr>
          <w:rFonts w:ascii="Arial" w:hAnsi="Arial" w:cs="Arial"/>
          <w:b/>
          <w:i/>
          <w:sz w:val="20"/>
        </w:rPr>
        <w:t xml:space="preserve"> tạ</w:t>
      </w:r>
      <w:r>
        <w:rPr>
          <w:rFonts w:ascii="Arial" w:hAnsi="Arial" w:cs="Arial"/>
          <w:b/>
          <w:i/>
          <w:sz w:val="20"/>
        </w:rPr>
        <w:t xml:space="preserve">m </w:t>
      </w:r>
      <w:r>
        <w:rPr>
          <w:rFonts w:ascii="Arial" w:hAnsi="Arial" w:cs="Arial"/>
          <w:b/>
          <w:i/>
          <w:sz w:val="20"/>
          <w:lang w:val="en-US"/>
        </w:rPr>
        <w:t>ứ</w:t>
      </w:r>
      <w:r w:rsidRPr="001224A2">
        <w:rPr>
          <w:rFonts w:ascii="Arial" w:hAnsi="Arial" w:cs="Arial"/>
          <w:b/>
          <w:i/>
          <w:sz w:val="20"/>
        </w:rPr>
        <w:t>ng- Mã số 45</w:t>
      </w:r>
    </w:p>
    <w:p w14:paraId="4F44E49C"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dư đã ghi vay, ghi tạm ứng nhưng chưa thực hiện thanh toán với NSNN từ năm trước chuyển sang năm nay tiếp tục thanh toán.</w:t>
      </w:r>
    </w:p>
    <w:p w14:paraId="21031DCC" w14:textId="77777777" w:rsidR="00654624" w:rsidRPr="001224A2" w:rsidRDefault="00654624" w:rsidP="00654624">
      <w:pPr>
        <w:spacing w:before="120"/>
        <w:rPr>
          <w:rFonts w:ascii="Arial" w:hAnsi="Arial" w:cs="Arial"/>
          <w:b/>
          <w:i/>
          <w:sz w:val="20"/>
        </w:rPr>
      </w:pPr>
      <w:r w:rsidRPr="001224A2">
        <w:rPr>
          <w:rFonts w:ascii="Arial" w:hAnsi="Arial" w:cs="Arial"/>
          <w:b/>
          <w:i/>
          <w:sz w:val="20"/>
        </w:rPr>
        <w:t>- Số dư dự toán- Mã số 46</w:t>
      </w:r>
    </w:p>
    <w:p w14:paraId="0F9AEEE2"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dư dự toán từ nguồn vay nợ nước ngoài được giao năm trước chưa sử dụng hết được chuyển sang năm nay tiếp tục sử dụng.</w:t>
      </w:r>
    </w:p>
    <w:p w14:paraId="45CB0A6D" w14:textId="77777777" w:rsidR="00654624" w:rsidRPr="00302E6B" w:rsidRDefault="00654624" w:rsidP="00654624">
      <w:pPr>
        <w:spacing w:before="120"/>
        <w:rPr>
          <w:rFonts w:ascii="Arial" w:hAnsi="Arial" w:cs="Arial"/>
          <w:sz w:val="20"/>
        </w:rPr>
      </w:pPr>
      <w:r w:rsidRPr="00302E6B">
        <w:rPr>
          <w:rFonts w:ascii="Arial" w:hAnsi="Arial" w:cs="Arial"/>
          <w:sz w:val="20"/>
        </w:rPr>
        <w:t>Số liệu để ghi vào chỉ tiêu này được căn cứ vào số liệu ghi ở chỉ tiêu có mã số 57,</w:t>
      </w:r>
      <w:r>
        <w:rPr>
          <w:rFonts w:ascii="Arial" w:hAnsi="Arial" w:cs="Arial"/>
          <w:sz w:val="20"/>
          <w:lang w:val="en-US"/>
        </w:rPr>
        <w:t xml:space="preserve"> </w:t>
      </w:r>
      <w:r w:rsidRPr="00302E6B">
        <w:rPr>
          <w:rFonts w:ascii="Arial" w:hAnsi="Arial" w:cs="Arial"/>
          <w:sz w:val="20"/>
        </w:rPr>
        <w:t>58,</w:t>
      </w:r>
      <w:r>
        <w:rPr>
          <w:rFonts w:ascii="Arial" w:hAnsi="Arial" w:cs="Arial"/>
          <w:sz w:val="20"/>
          <w:lang w:val="en-US"/>
        </w:rPr>
        <w:t xml:space="preserve"> </w:t>
      </w:r>
      <w:r w:rsidRPr="00302E6B">
        <w:rPr>
          <w:rFonts w:ascii="Arial" w:hAnsi="Arial" w:cs="Arial"/>
          <w:sz w:val="20"/>
        </w:rPr>
        <w:t>59 của báo cáo này năm trước.</w:t>
      </w:r>
    </w:p>
    <w:p w14:paraId="195BC587" w14:textId="77777777" w:rsidR="00654624" w:rsidRPr="001224A2" w:rsidRDefault="00654624" w:rsidP="00654624">
      <w:pPr>
        <w:spacing w:before="120"/>
        <w:rPr>
          <w:rFonts w:ascii="Arial" w:hAnsi="Arial" w:cs="Arial"/>
          <w:b/>
          <w:sz w:val="20"/>
        </w:rPr>
      </w:pPr>
      <w:r w:rsidRPr="001224A2">
        <w:rPr>
          <w:rFonts w:ascii="Arial" w:hAnsi="Arial" w:cs="Arial"/>
          <w:b/>
          <w:sz w:val="20"/>
        </w:rPr>
        <w:t>2. Dự toán được giao trong năm- Mã số 47</w:t>
      </w:r>
    </w:p>
    <w:p w14:paraId="70B57BEB"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dự toán từ nguồn vay nợ nước ngoài mà đơn vị được giao trong năm theo quyết định của cơ quan có thẩm quyền, được tổng hợp theo quyết định giao dự toán trong năm của cấp có thẩm quyền (kể cả bổ sung, điều chỉnh trong năm).</w:t>
      </w:r>
    </w:p>
    <w:p w14:paraId="7D5FE931" w14:textId="77777777" w:rsidR="00654624" w:rsidRPr="00302E6B" w:rsidRDefault="00654624" w:rsidP="00654624">
      <w:pPr>
        <w:spacing w:before="120"/>
        <w:rPr>
          <w:rFonts w:ascii="Arial" w:hAnsi="Arial" w:cs="Arial"/>
          <w:sz w:val="20"/>
        </w:rPr>
      </w:pPr>
      <w:r w:rsidRPr="00302E6B">
        <w:rPr>
          <w:rFonts w:ascii="Arial" w:hAnsi="Arial" w:cs="Arial"/>
          <w:sz w:val="20"/>
        </w:rPr>
        <w:t>Số liệu để ghi vào chỉ tiêu này căn cứ vào “Sổ theo dõi nguồn vay nợ nước ngoài” (mẫu số S103-H)- phần I, mục 2- Dự toán giao trong năm.</w:t>
      </w:r>
    </w:p>
    <w:p w14:paraId="638202B2" w14:textId="77777777" w:rsidR="00654624" w:rsidRPr="001224A2" w:rsidRDefault="00654624" w:rsidP="00654624">
      <w:pPr>
        <w:spacing w:before="120"/>
        <w:rPr>
          <w:rFonts w:ascii="Arial" w:hAnsi="Arial" w:cs="Arial"/>
          <w:b/>
          <w:sz w:val="20"/>
        </w:rPr>
      </w:pPr>
      <w:r w:rsidRPr="001224A2">
        <w:rPr>
          <w:rFonts w:ascii="Arial" w:hAnsi="Arial" w:cs="Arial"/>
          <w:b/>
          <w:sz w:val="20"/>
        </w:rPr>
        <w:t>3. Tổng số được sử dụng trong năm- Mã số 48</w:t>
      </w:r>
    </w:p>
    <w:p w14:paraId="0DAE5749"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kinh phí từ nguồn vay nợ nước ngoài đơn vị được sử dụng trong năm, bao gồm kinh phí chưa sử dụng năm trước chuyển sang và dự toán được giao năm nay.</w:t>
      </w:r>
    </w:p>
    <w:p w14:paraId="74573F38" w14:textId="77777777" w:rsidR="00654624" w:rsidRPr="00302E6B" w:rsidRDefault="00654624" w:rsidP="00654624">
      <w:pPr>
        <w:spacing w:before="120"/>
        <w:rPr>
          <w:rFonts w:ascii="Arial" w:hAnsi="Arial" w:cs="Arial"/>
          <w:sz w:val="20"/>
        </w:rPr>
      </w:pPr>
      <w:r w:rsidRPr="00302E6B">
        <w:rPr>
          <w:rFonts w:ascii="Arial" w:hAnsi="Arial" w:cs="Arial"/>
          <w:sz w:val="20"/>
        </w:rPr>
        <w:t>Mã số 48 = Mã số 44 + Mã số 47</w:t>
      </w:r>
    </w:p>
    <w:p w14:paraId="52212DEB" w14:textId="77777777" w:rsidR="00654624" w:rsidRPr="001224A2" w:rsidRDefault="00654624" w:rsidP="00654624">
      <w:pPr>
        <w:spacing w:before="120"/>
        <w:rPr>
          <w:rFonts w:ascii="Arial" w:hAnsi="Arial" w:cs="Arial"/>
          <w:b/>
          <w:sz w:val="20"/>
        </w:rPr>
      </w:pPr>
      <w:r w:rsidRPr="001224A2">
        <w:rPr>
          <w:rFonts w:ascii="Arial" w:hAnsi="Arial" w:cs="Arial"/>
          <w:b/>
          <w:sz w:val="20"/>
        </w:rPr>
        <w:t>4. Tổng kinh phí đã vay trong năm- Mã số 49</w:t>
      </w:r>
    </w:p>
    <w:p w14:paraId="5DEB83D6"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kinh phí đơn vị đã nhận từ nguồn vay nợ nước ngoài phát sinh trong năm đã có xác nhận hạch toán vào NSNN, bao gồm: khoản có xác nhận ghi vay, ghi tạm ứng NSNN và ghi vay, ghi chi NSNN.</w:t>
      </w:r>
    </w:p>
    <w:p w14:paraId="2F2D7F10" w14:textId="77777777" w:rsidR="00654624" w:rsidRPr="00302E6B" w:rsidRDefault="00654624" w:rsidP="00654624">
      <w:pPr>
        <w:spacing w:before="120"/>
        <w:rPr>
          <w:rFonts w:ascii="Arial" w:hAnsi="Arial" w:cs="Arial"/>
          <w:sz w:val="20"/>
        </w:rPr>
      </w:pPr>
      <w:r w:rsidRPr="00302E6B">
        <w:rPr>
          <w:rFonts w:ascii="Arial" w:hAnsi="Arial" w:cs="Arial"/>
          <w:sz w:val="20"/>
        </w:rPr>
        <w:t>Mã số 49 = Mã số 50 + Mã số 51</w:t>
      </w:r>
    </w:p>
    <w:p w14:paraId="7F7045E0" w14:textId="77777777" w:rsidR="00654624" w:rsidRPr="001224A2" w:rsidRDefault="00654624" w:rsidP="00654624">
      <w:pPr>
        <w:spacing w:before="120"/>
        <w:rPr>
          <w:rFonts w:ascii="Arial" w:hAnsi="Arial" w:cs="Arial"/>
          <w:b/>
          <w:i/>
          <w:sz w:val="20"/>
        </w:rPr>
      </w:pPr>
      <w:r w:rsidRPr="001224A2">
        <w:rPr>
          <w:rFonts w:ascii="Arial" w:hAnsi="Arial" w:cs="Arial"/>
          <w:b/>
          <w:i/>
          <w:sz w:val="20"/>
        </w:rPr>
        <w:t>- S</w:t>
      </w:r>
      <w:r>
        <w:rPr>
          <w:rFonts w:ascii="Arial" w:hAnsi="Arial" w:cs="Arial"/>
          <w:b/>
          <w:i/>
          <w:sz w:val="20"/>
          <w:lang w:val="en-US"/>
        </w:rPr>
        <w:t>ố</w:t>
      </w:r>
      <w:r w:rsidRPr="001224A2">
        <w:rPr>
          <w:rFonts w:ascii="Arial" w:hAnsi="Arial" w:cs="Arial"/>
          <w:b/>
          <w:i/>
          <w:sz w:val="20"/>
        </w:rPr>
        <w:t xml:space="preserve"> đã ghi vay, ghi tạm ứng NSNN- Mã số 50</w:t>
      </w:r>
    </w:p>
    <w:p w14:paraId="1135A401"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kinh phí đơn vị nhận từ nguồn vay nợ nước ngoài đã có xác nhận ghi vay, ghi tạm ứng NSNN trong năm.</w:t>
      </w:r>
    </w:p>
    <w:p w14:paraId="51E17721" w14:textId="77777777" w:rsidR="00654624" w:rsidRPr="00302E6B" w:rsidRDefault="00654624" w:rsidP="00654624">
      <w:pPr>
        <w:spacing w:before="120"/>
        <w:rPr>
          <w:rFonts w:ascii="Arial" w:hAnsi="Arial" w:cs="Arial"/>
          <w:sz w:val="20"/>
        </w:rPr>
      </w:pPr>
      <w:r w:rsidRPr="00302E6B">
        <w:rPr>
          <w:rFonts w:ascii="Arial" w:hAnsi="Arial" w:cs="Arial"/>
          <w:sz w:val="20"/>
        </w:rPr>
        <w:t>Số liệu để ghi vào chỉ tiêu này được căn cứ vào “Sổ theo dõi nguồn vay nợ nước ngoài” (mẫu số</w:t>
      </w:r>
      <w:r>
        <w:rPr>
          <w:rFonts w:ascii="Arial" w:hAnsi="Arial" w:cs="Arial"/>
          <w:sz w:val="20"/>
        </w:rPr>
        <w:t xml:space="preserve"> S103-H), ph</w:t>
      </w:r>
      <w:r>
        <w:rPr>
          <w:rFonts w:ascii="Arial" w:hAnsi="Arial" w:cs="Arial"/>
          <w:sz w:val="20"/>
          <w:lang w:val="en-US"/>
        </w:rPr>
        <w:t>ầ</w:t>
      </w:r>
      <w:r w:rsidRPr="00302E6B">
        <w:rPr>
          <w:rFonts w:ascii="Arial" w:hAnsi="Arial" w:cs="Arial"/>
          <w:sz w:val="20"/>
        </w:rPr>
        <w:t xml:space="preserve">n </w:t>
      </w:r>
      <w:r>
        <w:rPr>
          <w:rFonts w:ascii="Arial" w:hAnsi="Arial" w:cs="Arial"/>
          <w:sz w:val="20"/>
          <w:lang w:val="en-US"/>
        </w:rPr>
        <w:t>II</w:t>
      </w:r>
      <w:r w:rsidRPr="00302E6B">
        <w:rPr>
          <w:rFonts w:ascii="Arial" w:hAnsi="Arial" w:cs="Arial"/>
          <w:sz w:val="20"/>
        </w:rPr>
        <w:t>, cột 1- Tổng số.</w:t>
      </w:r>
    </w:p>
    <w:p w14:paraId="51A412BD" w14:textId="77777777" w:rsidR="00654624" w:rsidRPr="002054B4" w:rsidRDefault="00654624" w:rsidP="00654624">
      <w:pPr>
        <w:spacing w:before="120"/>
        <w:rPr>
          <w:rFonts w:ascii="Arial" w:hAnsi="Arial" w:cs="Arial"/>
          <w:b/>
          <w:i/>
          <w:sz w:val="20"/>
        </w:rPr>
      </w:pPr>
      <w:r w:rsidRPr="002054B4">
        <w:rPr>
          <w:rFonts w:ascii="Arial" w:hAnsi="Arial" w:cs="Arial"/>
          <w:b/>
          <w:i/>
          <w:sz w:val="20"/>
        </w:rPr>
        <w:t>- Số đã gh</w:t>
      </w:r>
      <w:r w:rsidRPr="002054B4">
        <w:rPr>
          <w:rFonts w:ascii="Arial" w:hAnsi="Arial" w:cs="Arial"/>
          <w:b/>
          <w:i/>
          <w:sz w:val="20"/>
          <w:lang w:val="en-US"/>
        </w:rPr>
        <w:t>i</w:t>
      </w:r>
      <w:r w:rsidRPr="002054B4">
        <w:rPr>
          <w:rFonts w:ascii="Arial" w:hAnsi="Arial" w:cs="Arial"/>
          <w:b/>
          <w:i/>
          <w:sz w:val="20"/>
        </w:rPr>
        <w:t xml:space="preserve"> vay, gh</w:t>
      </w:r>
      <w:r w:rsidRPr="002054B4">
        <w:rPr>
          <w:rFonts w:ascii="Arial" w:hAnsi="Arial" w:cs="Arial"/>
          <w:b/>
          <w:i/>
          <w:sz w:val="20"/>
          <w:lang w:val="en-US"/>
        </w:rPr>
        <w:t>i</w:t>
      </w:r>
      <w:r w:rsidRPr="002054B4">
        <w:rPr>
          <w:rFonts w:ascii="Arial" w:hAnsi="Arial" w:cs="Arial"/>
          <w:b/>
          <w:i/>
          <w:sz w:val="20"/>
        </w:rPr>
        <w:t xml:space="preserve"> ch</w:t>
      </w:r>
      <w:r>
        <w:rPr>
          <w:rFonts w:ascii="Arial" w:hAnsi="Arial" w:cs="Arial"/>
          <w:b/>
          <w:i/>
          <w:sz w:val="20"/>
          <w:lang w:val="en-US"/>
        </w:rPr>
        <w:t>i</w:t>
      </w:r>
      <w:r w:rsidRPr="002054B4">
        <w:rPr>
          <w:rFonts w:ascii="Arial" w:hAnsi="Arial" w:cs="Arial"/>
          <w:b/>
          <w:i/>
          <w:sz w:val="20"/>
        </w:rPr>
        <w:t xml:space="preserve"> NSNN- Mã số 51</w:t>
      </w:r>
    </w:p>
    <w:p w14:paraId="1E6FD021"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kinh phí đơn vị nhận từ nguồn vay nợ nước ngoài đã có xác nhận ghi vay, ghi chi NSNN trong năm.</w:t>
      </w:r>
    </w:p>
    <w:p w14:paraId="429031F1" w14:textId="77777777" w:rsidR="00654624" w:rsidRPr="00302E6B" w:rsidRDefault="00654624" w:rsidP="00654624">
      <w:pPr>
        <w:spacing w:before="120"/>
        <w:rPr>
          <w:rFonts w:ascii="Arial" w:hAnsi="Arial" w:cs="Arial"/>
          <w:sz w:val="20"/>
        </w:rPr>
      </w:pPr>
      <w:r w:rsidRPr="00302E6B">
        <w:rPr>
          <w:rFonts w:ascii="Arial" w:hAnsi="Arial" w:cs="Arial"/>
          <w:sz w:val="20"/>
        </w:rPr>
        <w:t>Số liệu để ghi vào chỉ tiêu này được căn cứ vào số liệu chi tiết trên “Sổ theo dõi nguồn vay nợ nước ngoài” (mẫu s</w:t>
      </w:r>
      <w:r>
        <w:rPr>
          <w:rFonts w:ascii="Arial" w:hAnsi="Arial" w:cs="Arial"/>
          <w:sz w:val="20"/>
          <w:lang w:val="en-US"/>
        </w:rPr>
        <w:t xml:space="preserve">ố </w:t>
      </w:r>
      <w:r w:rsidRPr="00302E6B">
        <w:rPr>
          <w:rFonts w:ascii="Arial" w:hAnsi="Arial" w:cs="Arial"/>
          <w:sz w:val="20"/>
        </w:rPr>
        <w:t>S103-H), phần II, cột 4- Số đã ghi vay, ghi chi NSNN.</w:t>
      </w:r>
    </w:p>
    <w:p w14:paraId="30D8CDFB" w14:textId="77777777" w:rsidR="00654624" w:rsidRPr="002054B4" w:rsidRDefault="00654624" w:rsidP="00654624">
      <w:pPr>
        <w:spacing w:before="120"/>
        <w:rPr>
          <w:rFonts w:ascii="Arial" w:hAnsi="Arial" w:cs="Arial"/>
          <w:b/>
          <w:sz w:val="20"/>
        </w:rPr>
      </w:pPr>
      <w:r w:rsidRPr="002054B4">
        <w:rPr>
          <w:rFonts w:ascii="Arial" w:hAnsi="Arial" w:cs="Arial"/>
          <w:b/>
          <w:sz w:val="20"/>
        </w:rPr>
        <w:t>5. Kinh phí đơn vị đã sử dụng đề nghị quyết toán- Mã số 52</w:t>
      </w:r>
    </w:p>
    <w:p w14:paraId="0862F173" w14:textId="77777777" w:rsidR="00654624" w:rsidRPr="002054B4" w:rsidRDefault="00654624" w:rsidP="00654624">
      <w:pPr>
        <w:spacing w:before="120"/>
        <w:rPr>
          <w:rFonts w:ascii="Arial" w:hAnsi="Arial" w:cs="Arial"/>
          <w:sz w:val="20"/>
          <w:lang w:val="en-US"/>
        </w:rPr>
      </w:pPr>
      <w:r w:rsidRPr="00302E6B">
        <w:rPr>
          <w:rFonts w:ascii="Arial" w:hAnsi="Arial" w:cs="Arial"/>
          <w:sz w:val="20"/>
        </w:rPr>
        <w:t>Chỉ tiêu này phản ánh số kinh phí đơn vị đã sử dụng đề nghị quyết toán trong năm từ nguồn vốn vay nợ nước ngoài, bao gồm số đã ghi vay, ghi chi NSNN và số đã thanh toán tạm ứng trong năm.</w:t>
      </w:r>
    </w:p>
    <w:p w14:paraId="56D58565" w14:textId="77777777" w:rsidR="00654624" w:rsidRPr="00302E6B" w:rsidRDefault="00654624" w:rsidP="00654624">
      <w:pPr>
        <w:spacing w:before="120"/>
        <w:rPr>
          <w:rFonts w:ascii="Arial" w:hAnsi="Arial" w:cs="Arial"/>
          <w:sz w:val="20"/>
        </w:rPr>
      </w:pPr>
      <w:r>
        <w:rPr>
          <w:rFonts w:ascii="Arial" w:hAnsi="Arial" w:cs="Arial"/>
          <w:sz w:val="20"/>
          <w:lang w:val="en-US"/>
        </w:rPr>
        <w:t>S</w:t>
      </w:r>
      <w:r w:rsidRPr="00302E6B">
        <w:rPr>
          <w:rFonts w:ascii="Arial" w:hAnsi="Arial" w:cs="Arial"/>
          <w:sz w:val="20"/>
        </w:rPr>
        <w:t>ố liệu để ghi vào chỉ tiêu này căn cứ vào “Sổ theo dõi nguồn vay nợ nước ngoài” (mẫu số S103-H), phần II, cột 7- Kinh phí đề nghị quyết toán.</w:t>
      </w:r>
    </w:p>
    <w:p w14:paraId="586B4B82" w14:textId="77777777" w:rsidR="00654624" w:rsidRPr="002054B4" w:rsidRDefault="00654624" w:rsidP="00654624">
      <w:pPr>
        <w:spacing w:before="120"/>
        <w:rPr>
          <w:rFonts w:ascii="Arial" w:hAnsi="Arial" w:cs="Arial"/>
          <w:b/>
          <w:sz w:val="20"/>
        </w:rPr>
      </w:pPr>
      <w:r w:rsidRPr="002054B4">
        <w:rPr>
          <w:rFonts w:ascii="Arial" w:hAnsi="Arial" w:cs="Arial"/>
          <w:b/>
          <w:sz w:val="20"/>
        </w:rPr>
        <w:t>6. Kinh phí giảm trong năm- Mã số 53</w:t>
      </w:r>
    </w:p>
    <w:p w14:paraId="273C8F92"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kinh phí giảm trong năm từ nguồn vốn vay nợ nước ngoài, bao gồm số đã nộp NSNN, số còn phải nộp NSNN, dự toán bị hủy.</w:t>
      </w:r>
    </w:p>
    <w:p w14:paraId="595CA99B" w14:textId="77777777" w:rsidR="00654624" w:rsidRPr="00302E6B" w:rsidRDefault="00654624" w:rsidP="00654624">
      <w:pPr>
        <w:spacing w:before="120"/>
        <w:rPr>
          <w:rFonts w:ascii="Arial" w:hAnsi="Arial" w:cs="Arial"/>
          <w:sz w:val="20"/>
        </w:rPr>
      </w:pPr>
      <w:r w:rsidRPr="00302E6B">
        <w:rPr>
          <w:rFonts w:ascii="Arial" w:hAnsi="Arial" w:cs="Arial"/>
          <w:sz w:val="20"/>
        </w:rPr>
        <w:t>Mã số 53= Mã số 54 + Mã số 55 + Mã số 56</w:t>
      </w:r>
    </w:p>
    <w:p w14:paraId="52E389C8"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2054B4">
        <w:rPr>
          <w:rFonts w:ascii="Arial" w:hAnsi="Arial" w:cs="Arial"/>
          <w:b/>
          <w:i/>
          <w:sz w:val="20"/>
        </w:rPr>
        <w:t xml:space="preserve">Đã nộp NSNN- Mã số 54: </w:t>
      </w:r>
      <w:r w:rsidRPr="00302E6B">
        <w:rPr>
          <w:rFonts w:ascii="Arial" w:hAnsi="Arial" w:cs="Arial"/>
          <w:sz w:val="20"/>
        </w:rPr>
        <w:t>Phản ánh số kinh phí giảm trong năm do đơn vị đã nộp trả ngân sách từ nguồn vay nợ nước ngoài đã hạch toán NSNN.</w:t>
      </w:r>
    </w:p>
    <w:p w14:paraId="7E299BC3"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Số liệu để ghi vào chỉ tiêu này được căn cứ “Sổ theo dõi nguồn vay nợ nước ngoài” (mẫu số S103-H), phần II, cột 5- </w:t>
      </w:r>
      <w:r>
        <w:rPr>
          <w:rFonts w:ascii="Arial" w:hAnsi="Arial" w:cs="Arial"/>
          <w:sz w:val="20"/>
          <w:lang w:val="en-US"/>
        </w:rPr>
        <w:t>S</w:t>
      </w:r>
      <w:r w:rsidRPr="00302E6B">
        <w:rPr>
          <w:rFonts w:ascii="Arial" w:hAnsi="Arial" w:cs="Arial"/>
          <w:sz w:val="20"/>
        </w:rPr>
        <w:t>ố nộp trả NSNN.</w:t>
      </w:r>
    </w:p>
    <w:p w14:paraId="1D498D70"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2054B4">
        <w:rPr>
          <w:rFonts w:ascii="Arial" w:hAnsi="Arial" w:cs="Arial"/>
          <w:b/>
          <w:i/>
          <w:sz w:val="20"/>
        </w:rPr>
        <w:t xml:space="preserve">Còn phải nộp NSNN- Mã số 55: </w:t>
      </w:r>
      <w:r w:rsidRPr="00302E6B">
        <w:rPr>
          <w:rFonts w:ascii="Arial" w:hAnsi="Arial" w:cs="Arial"/>
          <w:sz w:val="20"/>
        </w:rPr>
        <w:t>Phản ánh số kinh phí đơn vị còn phải nộp trả ngân sách từ nguồn vay nợ nước</w:t>
      </w:r>
      <w:r>
        <w:rPr>
          <w:rFonts w:ascii="Arial" w:hAnsi="Arial" w:cs="Arial"/>
          <w:sz w:val="20"/>
          <w:lang w:val="en-US"/>
        </w:rPr>
        <w:t xml:space="preserve"> n</w:t>
      </w:r>
      <w:r w:rsidRPr="00302E6B">
        <w:rPr>
          <w:rFonts w:ascii="Arial" w:hAnsi="Arial" w:cs="Arial"/>
          <w:sz w:val="20"/>
        </w:rPr>
        <w:t>goài, nhưng chưa thực hiện nộp trả trong năm. Khoản kinh phí này sang năm sau khi thực hiện nộp NSNN phải theo dõi riêng, không tổng hợp vào số liệu quyết toán năm sau.</w:t>
      </w:r>
    </w:p>
    <w:p w14:paraId="29C3D66F" w14:textId="77777777" w:rsidR="00654624" w:rsidRPr="00302E6B" w:rsidRDefault="00654624" w:rsidP="00654624">
      <w:pPr>
        <w:spacing w:before="120"/>
        <w:rPr>
          <w:rFonts w:ascii="Arial" w:hAnsi="Arial" w:cs="Arial"/>
          <w:sz w:val="20"/>
        </w:rPr>
      </w:pPr>
      <w:r w:rsidRPr="00302E6B">
        <w:rPr>
          <w:rFonts w:ascii="Arial" w:hAnsi="Arial" w:cs="Arial"/>
          <w:sz w:val="20"/>
        </w:rPr>
        <w:t>Số liệu để ghi vào chỉ tiêu này được tính toán:</w:t>
      </w:r>
    </w:p>
    <w:p w14:paraId="59062482" w14:textId="77777777" w:rsidR="00654624" w:rsidRPr="00302E6B" w:rsidRDefault="00654624" w:rsidP="00654624">
      <w:pPr>
        <w:spacing w:before="120"/>
        <w:rPr>
          <w:rFonts w:ascii="Arial" w:hAnsi="Arial" w:cs="Arial"/>
          <w:sz w:val="20"/>
        </w:rPr>
      </w:pPr>
      <w:r w:rsidRPr="00302E6B">
        <w:rPr>
          <w:rFonts w:ascii="Arial" w:hAnsi="Arial" w:cs="Arial"/>
          <w:sz w:val="20"/>
        </w:rPr>
        <w:t>Mã số 55= Mã số 45 + Mã số 49 - Mã số 52 - Mã số 54 - Mã số 58</w:t>
      </w:r>
    </w:p>
    <w:p w14:paraId="5BB3744E"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2054B4">
        <w:rPr>
          <w:rFonts w:ascii="Arial" w:hAnsi="Arial" w:cs="Arial"/>
          <w:b/>
          <w:i/>
          <w:sz w:val="20"/>
        </w:rPr>
        <w:t>Dự toán bị hủy- Mã s</w:t>
      </w:r>
      <w:r>
        <w:rPr>
          <w:rFonts w:ascii="Arial" w:hAnsi="Arial" w:cs="Arial"/>
          <w:b/>
          <w:i/>
          <w:sz w:val="20"/>
          <w:lang w:val="en-US"/>
        </w:rPr>
        <w:t>ố</w:t>
      </w:r>
      <w:r w:rsidRPr="002054B4">
        <w:rPr>
          <w:rFonts w:ascii="Arial" w:hAnsi="Arial" w:cs="Arial"/>
          <w:b/>
          <w:i/>
          <w:sz w:val="20"/>
        </w:rPr>
        <w:t xml:space="preserve"> 56:</w:t>
      </w:r>
      <w:r w:rsidRPr="00302E6B">
        <w:rPr>
          <w:rFonts w:ascii="Arial" w:hAnsi="Arial" w:cs="Arial"/>
          <w:sz w:val="20"/>
        </w:rPr>
        <w:t xml:space="preserve"> Phản ánh số dự toán được giao trong năm từ nguồn vay nợ nước ngoài đơn vị không có nhu cầu sử dụng hoặc không sử dụng hết bị hủy bỏ tạ</w:t>
      </w:r>
      <w:r>
        <w:rPr>
          <w:rFonts w:ascii="Arial" w:hAnsi="Arial" w:cs="Arial"/>
          <w:sz w:val="20"/>
        </w:rPr>
        <w:t xml:space="preserve">i KBNN. </w:t>
      </w:r>
      <w:r>
        <w:rPr>
          <w:rFonts w:ascii="Arial" w:hAnsi="Arial" w:cs="Arial"/>
          <w:sz w:val="20"/>
          <w:lang w:val="en-US"/>
        </w:rPr>
        <w:t>S</w:t>
      </w:r>
      <w:r w:rsidRPr="00302E6B">
        <w:rPr>
          <w:rFonts w:ascii="Arial" w:hAnsi="Arial" w:cs="Arial"/>
          <w:sz w:val="20"/>
        </w:rPr>
        <w:t>ố này không bao gồm số dự toán bị hủy tương ứng với số đơn vị đã nộp trả NSNN (đã tổng hợp ở chỉ tiêu 54).</w:t>
      </w:r>
    </w:p>
    <w:p w14:paraId="0E81AF74" w14:textId="77777777" w:rsidR="00654624" w:rsidRPr="00302E6B" w:rsidRDefault="00654624" w:rsidP="00654624">
      <w:pPr>
        <w:spacing w:before="120"/>
        <w:rPr>
          <w:rFonts w:ascii="Arial" w:hAnsi="Arial" w:cs="Arial"/>
          <w:sz w:val="20"/>
        </w:rPr>
      </w:pPr>
      <w:r w:rsidRPr="00302E6B">
        <w:rPr>
          <w:rFonts w:ascii="Arial" w:hAnsi="Arial" w:cs="Arial"/>
          <w:sz w:val="20"/>
        </w:rPr>
        <w:t>Số liệu để ghi vào chỉ tiêu này được tính toán:</w:t>
      </w:r>
    </w:p>
    <w:p w14:paraId="2034A3D3" w14:textId="77777777" w:rsidR="00654624" w:rsidRPr="00302E6B" w:rsidRDefault="00654624" w:rsidP="00654624">
      <w:pPr>
        <w:spacing w:before="120"/>
        <w:rPr>
          <w:rFonts w:ascii="Arial" w:hAnsi="Arial" w:cs="Arial"/>
          <w:sz w:val="20"/>
        </w:rPr>
      </w:pPr>
      <w:r w:rsidRPr="00302E6B">
        <w:rPr>
          <w:rFonts w:ascii="Arial" w:hAnsi="Arial" w:cs="Arial"/>
          <w:sz w:val="20"/>
        </w:rPr>
        <w:t>Mã số 56= Mã số 46 + Mã số 47 - Mã số 49 - Mã số 59.</w:t>
      </w:r>
    </w:p>
    <w:p w14:paraId="1E7D8F59" w14:textId="77777777" w:rsidR="00654624" w:rsidRPr="002054B4" w:rsidRDefault="00654624" w:rsidP="00654624">
      <w:pPr>
        <w:spacing w:before="120"/>
        <w:rPr>
          <w:rFonts w:ascii="Arial" w:hAnsi="Arial" w:cs="Arial"/>
          <w:b/>
          <w:sz w:val="20"/>
        </w:rPr>
      </w:pPr>
      <w:r w:rsidRPr="002054B4">
        <w:rPr>
          <w:rFonts w:ascii="Arial" w:hAnsi="Arial" w:cs="Arial"/>
          <w:b/>
          <w:sz w:val="20"/>
        </w:rPr>
        <w:t>7. Kinh phí được phép chuyển sang năm sau sử dụng và quyết toán- Mã số 57</w:t>
      </w:r>
    </w:p>
    <w:p w14:paraId="51F11DED"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dư dự toán từ nguồn vay nợ nước ngoài chưa sử dụ</w:t>
      </w:r>
      <w:r>
        <w:rPr>
          <w:rFonts w:ascii="Arial" w:hAnsi="Arial" w:cs="Arial"/>
          <w:sz w:val="20"/>
        </w:rPr>
        <w:t>ng h</w:t>
      </w:r>
      <w:r>
        <w:rPr>
          <w:rFonts w:ascii="Arial" w:hAnsi="Arial" w:cs="Arial"/>
          <w:sz w:val="20"/>
          <w:lang w:val="en-US"/>
        </w:rPr>
        <w:t>ế</w:t>
      </w:r>
      <w:r w:rsidRPr="00302E6B">
        <w:rPr>
          <w:rFonts w:ascii="Arial" w:hAnsi="Arial" w:cs="Arial"/>
          <w:sz w:val="20"/>
        </w:rPr>
        <w:t>t được chuyển năm sau sử dụng và quyết toán bao gồm kinh phí đã ghi tạm ứng nhưng chưa có xác nhận thanh toán với NSNN và số dư dự toán chưa sử dụng hết được phép chuyển sang năm sau.</w:t>
      </w:r>
    </w:p>
    <w:p w14:paraId="2A15E9B6" w14:textId="77777777" w:rsidR="00654624" w:rsidRPr="00302E6B" w:rsidRDefault="00654624" w:rsidP="00654624">
      <w:pPr>
        <w:spacing w:before="120"/>
        <w:rPr>
          <w:rFonts w:ascii="Arial" w:hAnsi="Arial" w:cs="Arial"/>
          <w:sz w:val="20"/>
        </w:rPr>
      </w:pPr>
      <w:r w:rsidRPr="00302E6B">
        <w:rPr>
          <w:rFonts w:ascii="Arial" w:hAnsi="Arial" w:cs="Arial"/>
          <w:sz w:val="20"/>
        </w:rPr>
        <w:t>Mã số 57= Mã số 58 + Mã số 59</w:t>
      </w:r>
    </w:p>
    <w:p w14:paraId="25B3B214" w14:textId="77777777" w:rsidR="00654624" w:rsidRPr="002054B4" w:rsidRDefault="00654624" w:rsidP="00654624">
      <w:pPr>
        <w:spacing w:before="120"/>
        <w:rPr>
          <w:rFonts w:ascii="Arial" w:hAnsi="Arial" w:cs="Arial"/>
          <w:b/>
          <w:i/>
          <w:sz w:val="20"/>
        </w:rPr>
      </w:pPr>
      <w:r w:rsidRPr="002054B4">
        <w:rPr>
          <w:rFonts w:ascii="Arial" w:hAnsi="Arial" w:cs="Arial"/>
          <w:b/>
          <w:i/>
          <w:sz w:val="20"/>
        </w:rPr>
        <w:t xml:space="preserve">- </w:t>
      </w:r>
      <w:r w:rsidRPr="002054B4">
        <w:rPr>
          <w:rFonts w:ascii="Arial" w:hAnsi="Arial" w:cs="Arial"/>
          <w:b/>
          <w:i/>
          <w:sz w:val="20"/>
          <w:highlight w:val="white"/>
        </w:rPr>
        <w:t>Kinh</w:t>
      </w:r>
      <w:r w:rsidRPr="002054B4">
        <w:rPr>
          <w:rFonts w:ascii="Arial" w:hAnsi="Arial" w:cs="Arial"/>
          <w:b/>
          <w:i/>
          <w:sz w:val="20"/>
        </w:rPr>
        <w:t xml:space="preserve"> </w:t>
      </w:r>
      <w:r w:rsidRPr="002054B4">
        <w:rPr>
          <w:rFonts w:ascii="Arial" w:hAnsi="Arial" w:cs="Arial"/>
          <w:b/>
          <w:i/>
          <w:sz w:val="20"/>
          <w:highlight w:val="white"/>
        </w:rPr>
        <w:t>phí</w:t>
      </w:r>
      <w:r w:rsidRPr="002054B4">
        <w:rPr>
          <w:rFonts w:ascii="Arial" w:hAnsi="Arial" w:cs="Arial"/>
          <w:b/>
          <w:i/>
          <w:sz w:val="20"/>
        </w:rPr>
        <w:t xml:space="preserve"> đã ghi tạm ứng- Mã số 58</w:t>
      </w:r>
    </w:p>
    <w:p w14:paraId="79C35D43"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dư đã ghi vay, ghi tạm ứng chưa có xác nhận thanh toán với NSNN được chuyển sang năm sau tiếp tục thanh toán.</w:t>
      </w:r>
    </w:p>
    <w:p w14:paraId="56DDD5CA" w14:textId="77777777" w:rsidR="00654624" w:rsidRPr="00302E6B" w:rsidRDefault="00654624" w:rsidP="00654624">
      <w:pPr>
        <w:spacing w:before="120"/>
        <w:rPr>
          <w:rFonts w:ascii="Arial" w:hAnsi="Arial" w:cs="Arial"/>
          <w:sz w:val="20"/>
        </w:rPr>
      </w:pPr>
      <w:r>
        <w:rPr>
          <w:rFonts w:ascii="Arial" w:hAnsi="Arial" w:cs="Arial"/>
          <w:sz w:val="20"/>
          <w:lang w:val="en-US"/>
        </w:rPr>
        <w:t>S</w:t>
      </w:r>
      <w:r w:rsidRPr="00302E6B">
        <w:rPr>
          <w:rFonts w:ascii="Arial" w:hAnsi="Arial" w:cs="Arial"/>
          <w:sz w:val="20"/>
        </w:rPr>
        <w:t>ố liệu phản ánh trên chỉ tiêu này căn cứ “Sổ theo dõi nguồn vay nợ nước ngoài” (mẫu số S103-H), phần II, cộ</w:t>
      </w:r>
      <w:r>
        <w:rPr>
          <w:rFonts w:ascii="Arial" w:hAnsi="Arial" w:cs="Arial"/>
          <w:sz w:val="20"/>
        </w:rPr>
        <w:t xml:space="preserve">t 3- </w:t>
      </w:r>
      <w:r>
        <w:rPr>
          <w:rFonts w:ascii="Arial" w:hAnsi="Arial" w:cs="Arial"/>
          <w:sz w:val="20"/>
          <w:lang w:val="en-US"/>
        </w:rPr>
        <w:t>S</w:t>
      </w:r>
      <w:r w:rsidRPr="00302E6B">
        <w:rPr>
          <w:rFonts w:ascii="Arial" w:hAnsi="Arial" w:cs="Arial"/>
          <w:sz w:val="20"/>
        </w:rPr>
        <w:t>ố dư tạm ứng.</w:t>
      </w:r>
    </w:p>
    <w:p w14:paraId="175F895E" w14:textId="77777777" w:rsidR="00654624" w:rsidRPr="00C72E42" w:rsidRDefault="00654624" w:rsidP="00654624">
      <w:pPr>
        <w:spacing w:before="120"/>
        <w:rPr>
          <w:rFonts w:ascii="Arial" w:hAnsi="Arial" w:cs="Arial"/>
          <w:b/>
          <w:i/>
          <w:sz w:val="20"/>
        </w:rPr>
      </w:pPr>
      <w:r w:rsidRPr="00302E6B">
        <w:rPr>
          <w:rFonts w:ascii="Arial" w:hAnsi="Arial" w:cs="Arial"/>
          <w:sz w:val="20"/>
        </w:rPr>
        <w:t xml:space="preserve">- </w:t>
      </w:r>
      <w:r w:rsidRPr="00C72E42">
        <w:rPr>
          <w:rFonts w:ascii="Arial" w:hAnsi="Arial" w:cs="Arial"/>
          <w:b/>
          <w:i/>
          <w:sz w:val="20"/>
        </w:rPr>
        <w:t>Số dư dự toán- Mã số 59</w:t>
      </w:r>
    </w:p>
    <w:p w14:paraId="47258C9A"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dư dự toán được giao chưa sử dụng hết được chuyển sang năm sau tiếp tục sử dụng.</w:t>
      </w:r>
    </w:p>
    <w:p w14:paraId="068FC54B" w14:textId="77777777" w:rsidR="00654624" w:rsidRPr="00302E6B" w:rsidRDefault="00654624" w:rsidP="00654624">
      <w:pPr>
        <w:spacing w:before="120"/>
        <w:rPr>
          <w:rFonts w:ascii="Arial" w:hAnsi="Arial" w:cs="Arial"/>
          <w:sz w:val="20"/>
        </w:rPr>
      </w:pPr>
      <w:r w:rsidRPr="00302E6B">
        <w:rPr>
          <w:rFonts w:ascii="Arial" w:hAnsi="Arial" w:cs="Arial"/>
          <w:sz w:val="20"/>
        </w:rPr>
        <w:t>Số liệu phản ánh trên ch</w:t>
      </w:r>
      <w:r>
        <w:rPr>
          <w:rFonts w:ascii="Arial" w:hAnsi="Arial" w:cs="Arial"/>
          <w:sz w:val="20"/>
          <w:lang w:val="en-US"/>
        </w:rPr>
        <w:t>ỉ</w:t>
      </w:r>
      <w:r w:rsidRPr="00302E6B">
        <w:rPr>
          <w:rFonts w:ascii="Arial" w:hAnsi="Arial" w:cs="Arial"/>
          <w:sz w:val="20"/>
        </w:rPr>
        <w:t xml:space="preserve"> tiêu này căn cứ vào số liệu chi tiết trên “Sổ theo dõi nguồn vay nợ nước ngoài” (mẫu số S103-H), phần I, mụ</w:t>
      </w:r>
      <w:r>
        <w:rPr>
          <w:rFonts w:ascii="Arial" w:hAnsi="Arial" w:cs="Arial"/>
          <w:sz w:val="20"/>
        </w:rPr>
        <w:t xml:space="preserve">c 4- </w:t>
      </w:r>
      <w:r>
        <w:rPr>
          <w:rFonts w:ascii="Arial" w:hAnsi="Arial" w:cs="Arial"/>
          <w:sz w:val="20"/>
          <w:lang w:val="en-US"/>
        </w:rPr>
        <w:t>S</w:t>
      </w:r>
      <w:r w:rsidRPr="00302E6B">
        <w:rPr>
          <w:rFonts w:ascii="Arial" w:hAnsi="Arial" w:cs="Arial"/>
          <w:sz w:val="20"/>
        </w:rPr>
        <w:t>ố dư dự toán chuyển năm sau.</w:t>
      </w:r>
    </w:p>
    <w:p w14:paraId="54907D73" w14:textId="77777777" w:rsidR="00654624" w:rsidRPr="00C72E42" w:rsidRDefault="00654624" w:rsidP="00654624">
      <w:pPr>
        <w:spacing w:before="120"/>
        <w:rPr>
          <w:rFonts w:ascii="Arial" w:hAnsi="Arial" w:cs="Arial"/>
          <w:b/>
          <w:sz w:val="20"/>
        </w:rPr>
      </w:pPr>
      <w:r w:rsidRPr="00C72E42">
        <w:rPr>
          <w:rFonts w:ascii="Arial" w:hAnsi="Arial" w:cs="Arial"/>
          <w:b/>
          <w:sz w:val="20"/>
        </w:rPr>
        <w:t>8. Số đã giải ngân, rút vốn chưa hạch toán NSNN- Mã số 60</w:t>
      </w:r>
    </w:p>
    <w:p w14:paraId="46298F40"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kinh phí đơn vị đã nhận được từ nhà tài trợ, bên cho vay nước ngoài nhưng chưa có xác nhận hạch toán vào NSNN (chưa có xác nhận ghi thu, ghi chi NSNN hoặc ghi thu, ghi tạm ứng NSNN).</w:t>
      </w:r>
    </w:p>
    <w:p w14:paraId="4369685C" w14:textId="77777777" w:rsidR="00654624" w:rsidRPr="00302E6B" w:rsidRDefault="00654624" w:rsidP="00654624">
      <w:pPr>
        <w:spacing w:before="120"/>
        <w:rPr>
          <w:rFonts w:ascii="Arial" w:hAnsi="Arial" w:cs="Arial"/>
          <w:sz w:val="20"/>
        </w:rPr>
      </w:pPr>
      <w:r w:rsidRPr="00302E6B">
        <w:rPr>
          <w:rFonts w:ascii="Arial" w:hAnsi="Arial" w:cs="Arial"/>
          <w:sz w:val="20"/>
        </w:rPr>
        <w:t>Số liệu chỉ tiêu này đơn vị phải mở sổ theo dõi để xác định số liệu báo cáo.</w:t>
      </w:r>
    </w:p>
    <w:p w14:paraId="3DD570A8" w14:textId="77777777" w:rsidR="00654624" w:rsidRPr="00C72E42" w:rsidRDefault="00654624" w:rsidP="00654624">
      <w:pPr>
        <w:spacing w:before="120"/>
        <w:rPr>
          <w:rFonts w:ascii="Arial" w:hAnsi="Arial" w:cs="Arial"/>
          <w:b/>
          <w:sz w:val="20"/>
        </w:rPr>
      </w:pPr>
      <w:r w:rsidRPr="00C72E42">
        <w:rPr>
          <w:rFonts w:ascii="Arial" w:hAnsi="Arial" w:cs="Arial"/>
          <w:b/>
          <w:sz w:val="20"/>
        </w:rPr>
        <w:t>B. NGUỒN PHÍ ĐƯỢC KH</w:t>
      </w:r>
      <w:r>
        <w:rPr>
          <w:rFonts w:ascii="Arial" w:hAnsi="Arial" w:cs="Arial"/>
          <w:b/>
          <w:sz w:val="20"/>
          <w:lang w:val="en-US"/>
        </w:rPr>
        <w:t>Ấ</w:t>
      </w:r>
      <w:r w:rsidRPr="00C72E42">
        <w:rPr>
          <w:rFonts w:ascii="Arial" w:hAnsi="Arial" w:cs="Arial"/>
          <w:b/>
          <w:sz w:val="20"/>
        </w:rPr>
        <w:t>U TRỪ, ĐỂ LẠI</w:t>
      </w:r>
    </w:p>
    <w:p w14:paraId="404FB1B3" w14:textId="77777777" w:rsidR="00654624" w:rsidRPr="00302E6B" w:rsidRDefault="00654624" w:rsidP="00654624">
      <w:pPr>
        <w:spacing w:before="120"/>
        <w:rPr>
          <w:rFonts w:ascii="Arial" w:hAnsi="Arial" w:cs="Arial"/>
          <w:sz w:val="20"/>
        </w:rPr>
      </w:pPr>
      <w:r w:rsidRPr="00302E6B">
        <w:rPr>
          <w:rFonts w:ascii="Arial" w:hAnsi="Arial" w:cs="Arial"/>
          <w:sz w:val="20"/>
        </w:rPr>
        <w:t>Mục này phản ánh số quyết toán từ nguồn phí được khấu trừ, để lại cho đơn vị theo quy định. Số liệu trên báo cáo chỉ trình bày vào cột 1 “Tổng số”.</w:t>
      </w:r>
    </w:p>
    <w:p w14:paraId="4C61039B" w14:textId="77777777" w:rsidR="00654624" w:rsidRPr="00C72E42" w:rsidRDefault="00654624" w:rsidP="00654624">
      <w:pPr>
        <w:spacing w:before="120"/>
        <w:rPr>
          <w:rFonts w:ascii="Arial" w:hAnsi="Arial" w:cs="Arial"/>
          <w:b/>
          <w:sz w:val="20"/>
        </w:rPr>
      </w:pPr>
      <w:r w:rsidRPr="00C72E42">
        <w:rPr>
          <w:rFonts w:ascii="Arial" w:hAnsi="Arial" w:cs="Arial"/>
          <w:b/>
          <w:sz w:val="20"/>
        </w:rPr>
        <w:t>1. Số dư kinh phí chưa sử dụng năm trước chuyển sang- Mã số 61</w:t>
      </w:r>
    </w:p>
    <w:p w14:paraId="40D43A82"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dư kinh phí từ nguồn phí được khấu trừ, để lại từ năm trước chuyển sang.</w:t>
      </w:r>
    </w:p>
    <w:p w14:paraId="28D567F7" w14:textId="77777777" w:rsidR="00654624" w:rsidRPr="00302E6B" w:rsidRDefault="00654624" w:rsidP="00654624">
      <w:pPr>
        <w:spacing w:before="120"/>
        <w:rPr>
          <w:rFonts w:ascii="Arial" w:hAnsi="Arial" w:cs="Arial"/>
          <w:sz w:val="20"/>
        </w:rPr>
      </w:pPr>
      <w:r w:rsidRPr="00302E6B">
        <w:rPr>
          <w:rFonts w:ascii="Arial" w:hAnsi="Arial" w:cs="Arial"/>
          <w:sz w:val="20"/>
        </w:rPr>
        <w:t>Mã số 61 = Mã số 62 + Mã số 63.</w:t>
      </w:r>
    </w:p>
    <w:p w14:paraId="1E02474C"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C72E42">
        <w:rPr>
          <w:rFonts w:ascii="Arial" w:hAnsi="Arial" w:cs="Arial"/>
          <w:b/>
          <w:i/>
          <w:sz w:val="20"/>
        </w:rPr>
        <w:t>Kinh phí thường xuyên/tự ch</w:t>
      </w:r>
      <w:r w:rsidRPr="00C72E42">
        <w:rPr>
          <w:rFonts w:ascii="Arial" w:hAnsi="Arial" w:cs="Arial"/>
          <w:b/>
          <w:i/>
          <w:sz w:val="20"/>
          <w:lang w:val="en-US"/>
        </w:rPr>
        <w:t>ủ</w:t>
      </w:r>
      <w:r w:rsidRPr="00C72E42">
        <w:rPr>
          <w:rFonts w:ascii="Arial" w:hAnsi="Arial" w:cs="Arial"/>
          <w:b/>
          <w:i/>
          <w:sz w:val="20"/>
        </w:rPr>
        <w:t>- Mã số 62:</w:t>
      </w:r>
      <w:r w:rsidRPr="00302E6B">
        <w:rPr>
          <w:rFonts w:ascii="Arial" w:hAnsi="Arial" w:cs="Arial"/>
          <w:sz w:val="20"/>
        </w:rPr>
        <w:t xml:space="preserve"> Chỉ tiêu này phản ánh số dư kinh phí từ nguồn phí được khấu trừ, để lại cho hoạt động thường xuyên, hoạt động thực hiện chế độ tự chủ năm trước chưa sử dụng hết chuyển sang.</w:t>
      </w:r>
    </w:p>
    <w:p w14:paraId="5875FCE9"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C72E42">
        <w:rPr>
          <w:rFonts w:ascii="Arial" w:hAnsi="Arial" w:cs="Arial"/>
          <w:b/>
          <w:i/>
          <w:sz w:val="20"/>
        </w:rPr>
        <w:t xml:space="preserve">Kinh phí không thường xuyên/không tự chủ- Mã số 63: </w:t>
      </w:r>
      <w:r w:rsidRPr="00302E6B">
        <w:rPr>
          <w:rFonts w:ascii="Arial" w:hAnsi="Arial" w:cs="Arial"/>
          <w:sz w:val="20"/>
        </w:rPr>
        <w:t>Chỉ tiêu này phản ánh số dư kinh phí từ nguồn phí được khấu trừ, để lại cho hoạt động không thường xuyên, hoạt động không thực hiện chế độ tự chủ từ n</w:t>
      </w:r>
      <w:r>
        <w:rPr>
          <w:rFonts w:ascii="Arial" w:hAnsi="Arial" w:cs="Arial"/>
          <w:sz w:val="20"/>
          <w:lang w:val="en-US"/>
        </w:rPr>
        <w:t>ă</w:t>
      </w:r>
      <w:r w:rsidRPr="00302E6B">
        <w:rPr>
          <w:rFonts w:ascii="Arial" w:hAnsi="Arial" w:cs="Arial"/>
          <w:sz w:val="20"/>
        </w:rPr>
        <w:t>m trước chưa sử dụng hết chuyển sang.</w:t>
      </w:r>
    </w:p>
    <w:p w14:paraId="4174495E" w14:textId="77777777" w:rsidR="00654624" w:rsidRPr="00302E6B" w:rsidRDefault="00654624" w:rsidP="00654624">
      <w:pPr>
        <w:spacing w:before="120"/>
        <w:rPr>
          <w:rFonts w:ascii="Arial" w:hAnsi="Arial" w:cs="Arial"/>
          <w:sz w:val="20"/>
        </w:rPr>
      </w:pPr>
      <w:r w:rsidRPr="00302E6B">
        <w:rPr>
          <w:rFonts w:ascii="Arial" w:hAnsi="Arial" w:cs="Arial"/>
          <w:sz w:val="20"/>
        </w:rPr>
        <w:t>Số liệu để ghi vào chỉ tiêu này được căn cứ vào số liệu ghi ở chỉ tiêu có Mã số 76,</w:t>
      </w:r>
      <w:r>
        <w:rPr>
          <w:rFonts w:ascii="Arial" w:hAnsi="Arial" w:cs="Arial"/>
          <w:sz w:val="20"/>
          <w:lang w:val="en-US"/>
        </w:rPr>
        <w:t xml:space="preserve"> </w:t>
      </w:r>
      <w:r w:rsidRPr="00302E6B">
        <w:rPr>
          <w:rFonts w:ascii="Arial" w:hAnsi="Arial" w:cs="Arial"/>
          <w:sz w:val="20"/>
        </w:rPr>
        <w:t>77,</w:t>
      </w:r>
      <w:r>
        <w:rPr>
          <w:rFonts w:ascii="Arial" w:hAnsi="Arial" w:cs="Arial"/>
          <w:sz w:val="20"/>
          <w:lang w:val="en-US"/>
        </w:rPr>
        <w:t xml:space="preserve"> </w:t>
      </w:r>
      <w:r w:rsidRPr="00302E6B">
        <w:rPr>
          <w:rFonts w:ascii="Arial" w:hAnsi="Arial" w:cs="Arial"/>
          <w:sz w:val="20"/>
        </w:rPr>
        <w:t>78 của báo cáo này năm trước.</w:t>
      </w:r>
    </w:p>
    <w:p w14:paraId="252F6302" w14:textId="77777777" w:rsidR="00654624" w:rsidRPr="00C72E42" w:rsidRDefault="00654624" w:rsidP="00654624">
      <w:pPr>
        <w:spacing w:before="120"/>
        <w:rPr>
          <w:rFonts w:ascii="Arial" w:hAnsi="Arial" w:cs="Arial"/>
          <w:b/>
          <w:sz w:val="20"/>
        </w:rPr>
      </w:pPr>
      <w:r w:rsidRPr="00C72E42">
        <w:rPr>
          <w:rFonts w:ascii="Arial" w:hAnsi="Arial" w:cs="Arial"/>
          <w:b/>
          <w:sz w:val="20"/>
        </w:rPr>
        <w:t>2. Dự toán được giao trong năm- Mã số 64</w:t>
      </w:r>
    </w:p>
    <w:p w14:paraId="25F5FE9F"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dự toán chi từ nguồn phí được khấu trừ, để lại mà đơn vị được giao trong năm theo quyết định c</w:t>
      </w:r>
      <w:r>
        <w:rPr>
          <w:rFonts w:ascii="Arial" w:hAnsi="Arial" w:cs="Arial"/>
          <w:sz w:val="20"/>
          <w:lang w:val="en-US"/>
        </w:rPr>
        <w:t>ủ</w:t>
      </w:r>
      <w:r w:rsidRPr="00302E6B">
        <w:rPr>
          <w:rFonts w:ascii="Arial" w:hAnsi="Arial" w:cs="Arial"/>
          <w:sz w:val="20"/>
        </w:rPr>
        <w:t>a cơ quan có thẩm quyền.</w:t>
      </w:r>
    </w:p>
    <w:p w14:paraId="6935EAC2" w14:textId="77777777" w:rsidR="00654624" w:rsidRPr="00302E6B" w:rsidRDefault="00654624" w:rsidP="00654624">
      <w:pPr>
        <w:spacing w:before="120"/>
        <w:rPr>
          <w:rFonts w:ascii="Arial" w:hAnsi="Arial" w:cs="Arial"/>
          <w:sz w:val="20"/>
        </w:rPr>
      </w:pPr>
      <w:r w:rsidRPr="00302E6B">
        <w:rPr>
          <w:rFonts w:ascii="Arial" w:hAnsi="Arial" w:cs="Arial"/>
          <w:sz w:val="20"/>
        </w:rPr>
        <w:t>Mã số 64</w:t>
      </w:r>
      <w:r>
        <w:rPr>
          <w:rFonts w:ascii="Arial" w:hAnsi="Arial" w:cs="Arial"/>
          <w:sz w:val="20"/>
          <w:lang w:val="en-US"/>
        </w:rPr>
        <w:t xml:space="preserve"> </w:t>
      </w:r>
      <w:r w:rsidRPr="00302E6B">
        <w:rPr>
          <w:rFonts w:ascii="Arial" w:hAnsi="Arial" w:cs="Arial"/>
          <w:sz w:val="20"/>
        </w:rPr>
        <w:t>= Mã số 65 + Mã số 66.</w:t>
      </w:r>
    </w:p>
    <w:p w14:paraId="547BFBE0"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C72E42">
        <w:rPr>
          <w:rFonts w:ascii="Arial" w:hAnsi="Arial" w:cs="Arial"/>
          <w:b/>
          <w:i/>
          <w:sz w:val="20"/>
        </w:rPr>
        <w:t>Kinh phí thường xuyên/t</w:t>
      </w:r>
      <w:r>
        <w:rPr>
          <w:rFonts w:ascii="Arial" w:hAnsi="Arial" w:cs="Arial"/>
          <w:b/>
          <w:i/>
          <w:sz w:val="20"/>
          <w:lang w:val="en-US"/>
        </w:rPr>
        <w:t>ự</w:t>
      </w:r>
      <w:r w:rsidRPr="00C72E42">
        <w:rPr>
          <w:rFonts w:ascii="Arial" w:hAnsi="Arial" w:cs="Arial"/>
          <w:b/>
          <w:i/>
          <w:sz w:val="20"/>
        </w:rPr>
        <w:t xml:space="preserve"> chủ- Mã số 65:</w:t>
      </w:r>
      <w:r w:rsidRPr="00302E6B">
        <w:rPr>
          <w:rFonts w:ascii="Arial" w:hAnsi="Arial" w:cs="Arial"/>
          <w:sz w:val="20"/>
        </w:rPr>
        <w:t xml:space="preserve"> Chỉ tiêu này phản ánh dự toán từ nguồn phí được khấu trừ, để lại mà đơn vị được giao trong năm theo quyết định của cơ quan có thẩm quyền phục vụ cho hoạt động thường xuyên, hoạt động thực hiện chế độ tự chủ.</w:t>
      </w:r>
    </w:p>
    <w:p w14:paraId="337AB3B1"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C72E42">
        <w:rPr>
          <w:rFonts w:ascii="Arial" w:hAnsi="Arial" w:cs="Arial"/>
          <w:b/>
          <w:i/>
          <w:sz w:val="20"/>
        </w:rPr>
        <w:t>Kinh phí không thường xuyên/không tự chủ- Mã số 66:</w:t>
      </w:r>
      <w:r w:rsidRPr="00302E6B">
        <w:rPr>
          <w:rFonts w:ascii="Arial" w:hAnsi="Arial" w:cs="Arial"/>
          <w:sz w:val="20"/>
        </w:rPr>
        <w:t xml:space="preserve"> Chỉ tiêu này phản ánh dự toán từ nguồn phí được khấu trừ, để lại mà đơn vị được giao trong năm theo quyết định của cơ quan có thẩm quyền cho hoạt động không thường xuyên, hoạt động không thực hiệ</w:t>
      </w:r>
      <w:r>
        <w:rPr>
          <w:rFonts w:ascii="Arial" w:hAnsi="Arial" w:cs="Arial"/>
          <w:sz w:val="20"/>
        </w:rPr>
        <w:t>n ch</w:t>
      </w:r>
      <w:r>
        <w:rPr>
          <w:rFonts w:ascii="Arial" w:hAnsi="Arial" w:cs="Arial"/>
          <w:sz w:val="20"/>
          <w:lang w:val="en-US"/>
        </w:rPr>
        <w:t>ế</w:t>
      </w:r>
      <w:r w:rsidRPr="00302E6B">
        <w:rPr>
          <w:rFonts w:ascii="Arial" w:hAnsi="Arial" w:cs="Arial"/>
          <w:sz w:val="20"/>
        </w:rPr>
        <w:t xml:space="preserve"> độ tự chủ.</w:t>
      </w:r>
    </w:p>
    <w:p w14:paraId="054C55AF" w14:textId="77777777" w:rsidR="00654624" w:rsidRPr="00302E6B" w:rsidRDefault="00654624" w:rsidP="00654624">
      <w:pPr>
        <w:spacing w:before="120"/>
        <w:rPr>
          <w:rFonts w:ascii="Arial" w:hAnsi="Arial" w:cs="Arial"/>
          <w:sz w:val="20"/>
        </w:rPr>
      </w:pPr>
      <w:r w:rsidRPr="00302E6B">
        <w:rPr>
          <w:rFonts w:ascii="Arial" w:hAnsi="Arial" w:cs="Arial"/>
          <w:sz w:val="20"/>
        </w:rPr>
        <w:t>Số liệu để ghi vào chỉ tiêu này được tổng hợp theo quyết định giao dự toán trong năm của cấp có thẩm quyền (kể cả bổ sung, điều chỉnh trong năm).</w:t>
      </w:r>
    </w:p>
    <w:p w14:paraId="5C7FDFE2" w14:textId="77777777" w:rsidR="00654624" w:rsidRPr="00C72E42" w:rsidRDefault="00654624" w:rsidP="00654624">
      <w:pPr>
        <w:spacing w:before="120"/>
        <w:rPr>
          <w:rFonts w:ascii="Arial" w:hAnsi="Arial" w:cs="Arial"/>
          <w:b/>
          <w:sz w:val="20"/>
        </w:rPr>
      </w:pPr>
      <w:r w:rsidRPr="00C72E42">
        <w:rPr>
          <w:rFonts w:ascii="Arial" w:hAnsi="Arial" w:cs="Arial"/>
          <w:b/>
          <w:sz w:val="20"/>
        </w:rPr>
        <w:t>3. S</w:t>
      </w:r>
      <w:r>
        <w:rPr>
          <w:rFonts w:ascii="Arial" w:hAnsi="Arial" w:cs="Arial"/>
          <w:b/>
          <w:sz w:val="20"/>
          <w:lang w:val="en-US"/>
        </w:rPr>
        <w:t>ố</w:t>
      </w:r>
      <w:r w:rsidRPr="00C72E42">
        <w:rPr>
          <w:rFonts w:ascii="Arial" w:hAnsi="Arial" w:cs="Arial"/>
          <w:b/>
          <w:sz w:val="20"/>
        </w:rPr>
        <w:t xml:space="preserve"> thu được trong năm- Mã số 67</w:t>
      </w:r>
    </w:p>
    <w:p w14:paraId="30BCBB9E"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kinh phí đơn vị được khấu trừ, để lại từ nguồn phí thu được trong năm theo tỷ lệ quy định.</w:t>
      </w:r>
    </w:p>
    <w:p w14:paraId="5376600F" w14:textId="77777777" w:rsidR="00654624" w:rsidRPr="00302E6B" w:rsidRDefault="00654624" w:rsidP="00654624">
      <w:pPr>
        <w:spacing w:before="120"/>
        <w:rPr>
          <w:rFonts w:ascii="Arial" w:hAnsi="Arial" w:cs="Arial"/>
          <w:sz w:val="20"/>
        </w:rPr>
      </w:pPr>
      <w:r w:rsidRPr="00302E6B">
        <w:rPr>
          <w:rFonts w:ascii="Arial" w:hAnsi="Arial" w:cs="Arial"/>
          <w:sz w:val="20"/>
        </w:rPr>
        <w:t>Mã số 67= Mã số 68 + Mã số 69.</w:t>
      </w:r>
    </w:p>
    <w:p w14:paraId="7F4FFA1C"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C72E42">
        <w:rPr>
          <w:rFonts w:ascii="Arial" w:hAnsi="Arial" w:cs="Arial"/>
          <w:b/>
          <w:i/>
          <w:sz w:val="20"/>
        </w:rPr>
        <w:t>Kinh phí thường xuyên/tự chủ- Mã số 68:</w:t>
      </w:r>
      <w:r w:rsidRPr="00302E6B">
        <w:rPr>
          <w:rFonts w:ascii="Arial" w:hAnsi="Arial" w:cs="Arial"/>
          <w:sz w:val="20"/>
        </w:rPr>
        <w:t xml:space="preserve"> Chỉ tiêu này phản ánh số phí được khấu trừ, để lại đơn vị theo tỷ lệ quy định được phân bổ cho hoạt động thường xuyên, hoạt động thực hiện chế độ tự chủ.</w:t>
      </w:r>
    </w:p>
    <w:p w14:paraId="3A3AFC22" w14:textId="77777777" w:rsidR="00654624" w:rsidRPr="00302E6B" w:rsidRDefault="00654624" w:rsidP="00654624">
      <w:pPr>
        <w:spacing w:before="120"/>
        <w:rPr>
          <w:rFonts w:ascii="Arial" w:hAnsi="Arial" w:cs="Arial"/>
          <w:sz w:val="20"/>
        </w:rPr>
      </w:pPr>
      <w:r w:rsidRPr="00302E6B">
        <w:rPr>
          <w:rFonts w:ascii="Arial" w:hAnsi="Arial" w:cs="Arial"/>
          <w:sz w:val="20"/>
        </w:rPr>
        <w:t>Số liệu phản ánh trên chỉ tiêu này căn cứ vào “Sổ theo dõi nguồn phí được khấu trừ, để lại” (mẫu S105-H), phần I, cộ</w:t>
      </w:r>
      <w:r>
        <w:rPr>
          <w:rFonts w:ascii="Arial" w:hAnsi="Arial" w:cs="Arial"/>
          <w:sz w:val="20"/>
        </w:rPr>
        <w:t xml:space="preserve">t 2- </w:t>
      </w:r>
      <w:r>
        <w:rPr>
          <w:rFonts w:ascii="Arial" w:hAnsi="Arial" w:cs="Arial"/>
          <w:sz w:val="20"/>
          <w:lang w:val="en-US"/>
        </w:rPr>
        <w:t>S</w:t>
      </w:r>
      <w:r w:rsidRPr="00302E6B">
        <w:rPr>
          <w:rFonts w:ascii="Arial" w:hAnsi="Arial" w:cs="Arial"/>
          <w:sz w:val="20"/>
        </w:rPr>
        <w:t>ố thu cho hoạt động thường xuyên.</w:t>
      </w:r>
    </w:p>
    <w:p w14:paraId="03E776DA"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C72E42">
        <w:rPr>
          <w:rFonts w:ascii="Arial" w:hAnsi="Arial" w:cs="Arial"/>
          <w:b/>
          <w:i/>
          <w:sz w:val="20"/>
        </w:rPr>
        <w:t>Kinh phí không thường x</w:t>
      </w:r>
      <w:r w:rsidRPr="00C72E42">
        <w:rPr>
          <w:rFonts w:ascii="Arial" w:hAnsi="Arial" w:cs="Arial"/>
          <w:b/>
          <w:i/>
          <w:sz w:val="20"/>
          <w:lang w:val="en-US"/>
        </w:rPr>
        <w:t>u</w:t>
      </w:r>
      <w:r w:rsidRPr="00C72E42">
        <w:rPr>
          <w:rFonts w:ascii="Arial" w:hAnsi="Arial" w:cs="Arial"/>
          <w:b/>
          <w:i/>
          <w:sz w:val="20"/>
        </w:rPr>
        <w:t>yên/không tự chủ- Mã số 69:</w:t>
      </w:r>
      <w:r w:rsidRPr="00302E6B">
        <w:rPr>
          <w:rFonts w:ascii="Arial" w:hAnsi="Arial" w:cs="Arial"/>
          <w:sz w:val="20"/>
        </w:rPr>
        <w:t xml:space="preserve"> Chỉ tiêu này phản ánh số phí được khấu trừ, để lại đơn vị theo tỷ lệ quy định được phân bổ cho hoạt động không thường xuyên, hoạt động không thực hiện ch</w:t>
      </w:r>
      <w:r>
        <w:rPr>
          <w:rFonts w:ascii="Arial" w:hAnsi="Arial" w:cs="Arial"/>
          <w:sz w:val="20"/>
          <w:lang w:val="en-US"/>
        </w:rPr>
        <w:t>ế</w:t>
      </w:r>
      <w:r w:rsidRPr="00302E6B">
        <w:rPr>
          <w:rFonts w:ascii="Arial" w:hAnsi="Arial" w:cs="Arial"/>
          <w:sz w:val="20"/>
        </w:rPr>
        <w:t xml:space="preserve"> độ tự chủ.</w:t>
      </w:r>
    </w:p>
    <w:p w14:paraId="61C73C25" w14:textId="77777777" w:rsidR="00654624" w:rsidRPr="00302E6B" w:rsidRDefault="00654624" w:rsidP="00654624">
      <w:pPr>
        <w:spacing w:before="120"/>
        <w:rPr>
          <w:rFonts w:ascii="Arial" w:hAnsi="Arial" w:cs="Arial"/>
          <w:sz w:val="20"/>
        </w:rPr>
      </w:pPr>
      <w:r w:rsidRPr="00302E6B">
        <w:rPr>
          <w:rFonts w:ascii="Arial" w:hAnsi="Arial" w:cs="Arial"/>
          <w:sz w:val="20"/>
        </w:rPr>
        <w:t>Số liệu phản ánh trên chỉ tiêu này căn cứ vào “Sổ theo dõi nguồn phí được khấu trừ, để lại”</w:t>
      </w:r>
      <w:r>
        <w:rPr>
          <w:rFonts w:ascii="Arial" w:hAnsi="Arial" w:cs="Arial"/>
          <w:sz w:val="20"/>
          <w:lang w:val="en-US"/>
        </w:rPr>
        <w:t xml:space="preserve"> </w:t>
      </w:r>
      <w:r w:rsidRPr="00302E6B">
        <w:rPr>
          <w:rFonts w:ascii="Arial" w:hAnsi="Arial" w:cs="Arial"/>
          <w:sz w:val="20"/>
        </w:rPr>
        <w:t>(mẫu S105-H), phần I, cộ</w:t>
      </w:r>
      <w:r>
        <w:rPr>
          <w:rFonts w:ascii="Arial" w:hAnsi="Arial" w:cs="Arial"/>
          <w:sz w:val="20"/>
        </w:rPr>
        <w:t xml:space="preserve">t 3- </w:t>
      </w:r>
      <w:r>
        <w:rPr>
          <w:rFonts w:ascii="Arial" w:hAnsi="Arial" w:cs="Arial"/>
          <w:sz w:val="20"/>
          <w:lang w:val="en-US"/>
        </w:rPr>
        <w:t>S</w:t>
      </w:r>
      <w:r w:rsidRPr="00302E6B">
        <w:rPr>
          <w:rFonts w:ascii="Arial" w:hAnsi="Arial" w:cs="Arial"/>
          <w:sz w:val="20"/>
        </w:rPr>
        <w:t>ố thu cho hoạt động không thường xuyên.</w:t>
      </w:r>
    </w:p>
    <w:p w14:paraId="335B4510" w14:textId="77777777" w:rsidR="00654624" w:rsidRPr="00C72E42" w:rsidRDefault="00654624" w:rsidP="00654624">
      <w:pPr>
        <w:spacing w:before="120"/>
        <w:rPr>
          <w:rFonts w:ascii="Arial" w:hAnsi="Arial" w:cs="Arial"/>
          <w:b/>
          <w:sz w:val="20"/>
        </w:rPr>
      </w:pPr>
      <w:r w:rsidRPr="00C72E42">
        <w:rPr>
          <w:rFonts w:ascii="Arial" w:hAnsi="Arial" w:cs="Arial"/>
          <w:b/>
          <w:sz w:val="20"/>
        </w:rPr>
        <w:t>4. Tổng số kinh phí được sử dụng trong năm- Mã số 70</w:t>
      </w:r>
    </w:p>
    <w:p w14:paraId="4F7546AF" w14:textId="77777777" w:rsidR="00654624" w:rsidRPr="0056380D" w:rsidRDefault="00654624" w:rsidP="00654624">
      <w:pPr>
        <w:spacing w:before="120"/>
        <w:rPr>
          <w:rFonts w:ascii="Arial" w:hAnsi="Arial" w:cs="Arial"/>
          <w:color w:val="auto"/>
          <w:sz w:val="20"/>
        </w:rPr>
      </w:pPr>
      <w:r w:rsidRPr="0056380D">
        <w:rPr>
          <w:rFonts w:ascii="Arial" w:hAnsi="Arial" w:cs="Arial"/>
          <w:color w:val="auto"/>
          <w:sz w:val="20"/>
        </w:rPr>
        <w:t>Chỉ tiêu này phản ánh kinh phí đơn vị được sử dụng trong năm từ nguồn phí được khấu trừ, bao gồm số kinh phí sử dụng cho hoạt động thường xuyên/tự chủ và hoạt động không thường xuyên/không tự chủ.</w:t>
      </w:r>
    </w:p>
    <w:p w14:paraId="6125998A" w14:textId="77777777" w:rsidR="00654624" w:rsidRPr="0056380D" w:rsidRDefault="00654624" w:rsidP="00654624">
      <w:pPr>
        <w:spacing w:before="120"/>
        <w:rPr>
          <w:rFonts w:ascii="Arial" w:hAnsi="Arial" w:cs="Arial"/>
          <w:color w:val="auto"/>
          <w:sz w:val="20"/>
        </w:rPr>
      </w:pPr>
      <w:r w:rsidRPr="0056380D">
        <w:rPr>
          <w:rFonts w:ascii="Arial" w:hAnsi="Arial" w:cs="Arial"/>
          <w:color w:val="auto"/>
          <w:sz w:val="20"/>
        </w:rPr>
        <w:t>Mã số 70 = Mã số 71 + Mã số 72.</w:t>
      </w:r>
    </w:p>
    <w:p w14:paraId="7A802789"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56380D">
        <w:rPr>
          <w:rFonts w:ascii="Arial" w:hAnsi="Arial" w:cs="Arial"/>
          <w:b/>
          <w:i/>
          <w:sz w:val="20"/>
        </w:rPr>
        <w:t>Kinh phí thường xuyên/tự chủ- Mã số 71:</w:t>
      </w:r>
      <w:r w:rsidRPr="00302E6B">
        <w:rPr>
          <w:rFonts w:ascii="Arial" w:hAnsi="Arial" w:cs="Arial"/>
          <w:sz w:val="20"/>
        </w:rPr>
        <w:t xml:space="preserve"> Chỉ tiêu này phản ánh kinh phí đơn vị được sử dụng trong năm từ nguồn phí được khấu trừ, để lại phục vụ cho hoạt động thường xuyên, hoạt động thực hiện chế độ tự chủ, bao gồm số dư kinh phí chưa sử dụng năm trước chuyển sang và số thu được hưởng trong năm.</w:t>
      </w:r>
    </w:p>
    <w:p w14:paraId="21799BE5" w14:textId="77777777" w:rsidR="00654624" w:rsidRPr="00302E6B" w:rsidRDefault="00654624" w:rsidP="00654624">
      <w:pPr>
        <w:spacing w:before="120"/>
        <w:rPr>
          <w:rFonts w:ascii="Arial" w:hAnsi="Arial" w:cs="Arial"/>
          <w:sz w:val="20"/>
        </w:rPr>
      </w:pPr>
      <w:r w:rsidRPr="00302E6B">
        <w:rPr>
          <w:rFonts w:ascii="Arial" w:hAnsi="Arial" w:cs="Arial"/>
          <w:sz w:val="20"/>
        </w:rPr>
        <w:t>Mã số 71 = Mã số 62 + Mã số 68.</w:t>
      </w:r>
    </w:p>
    <w:p w14:paraId="515E7409"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56380D">
        <w:rPr>
          <w:rFonts w:ascii="Arial" w:hAnsi="Arial" w:cs="Arial"/>
          <w:b/>
          <w:i/>
          <w:sz w:val="20"/>
        </w:rPr>
        <w:t>Kinh phí không thường xuyên/không tự chủ- Mã số 72:</w:t>
      </w:r>
      <w:r w:rsidRPr="00302E6B">
        <w:rPr>
          <w:rFonts w:ascii="Arial" w:hAnsi="Arial" w:cs="Arial"/>
          <w:sz w:val="20"/>
        </w:rPr>
        <w:t xml:space="preserve"> Chỉ tiêu này phản ánh kinh phí đơn vị được sử dụng trong năm từ nguồn phí được khấu trừ, để lại phục vụ cho hoạt động không thường xuyên, hoạt động không thực hiện chế độ tự chủ, bao gồm số dư kinh phí chưa sử dụng năm trước chuyển sang và số thu được hưởng trong năm.</w:t>
      </w:r>
    </w:p>
    <w:p w14:paraId="2F9660ED" w14:textId="77777777" w:rsidR="00654624" w:rsidRPr="00302E6B" w:rsidRDefault="00654624" w:rsidP="00654624">
      <w:pPr>
        <w:spacing w:before="120"/>
        <w:rPr>
          <w:rFonts w:ascii="Arial" w:hAnsi="Arial" w:cs="Arial"/>
          <w:sz w:val="20"/>
        </w:rPr>
      </w:pPr>
      <w:r w:rsidRPr="00302E6B">
        <w:rPr>
          <w:rFonts w:ascii="Arial" w:hAnsi="Arial" w:cs="Arial"/>
          <w:sz w:val="20"/>
        </w:rPr>
        <w:t>Mã số 72 = Mã số 63 + Mã số 69.</w:t>
      </w:r>
    </w:p>
    <w:p w14:paraId="37112DE7" w14:textId="77777777" w:rsidR="00654624" w:rsidRPr="0056380D" w:rsidRDefault="00654624" w:rsidP="00654624">
      <w:pPr>
        <w:spacing w:before="120"/>
        <w:rPr>
          <w:rFonts w:ascii="Arial" w:hAnsi="Arial" w:cs="Arial"/>
          <w:b/>
          <w:sz w:val="20"/>
        </w:rPr>
      </w:pPr>
      <w:r w:rsidRPr="0056380D">
        <w:rPr>
          <w:rFonts w:ascii="Arial" w:hAnsi="Arial" w:cs="Arial"/>
          <w:b/>
          <w:sz w:val="20"/>
        </w:rPr>
        <w:t>5. Số kinh phí đã sử dụng đề nghị quyết toán- Mã số 73</w:t>
      </w:r>
    </w:p>
    <w:p w14:paraId="291ACD89"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kinh phí hoạt động đ</w:t>
      </w:r>
      <w:r>
        <w:rPr>
          <w:rFonts w:ascii="Arial" w:hAnsi="Arial" w:cs="Arial"/>
          <w:sz w:val="20"/>
          <w:lang w:val="en-US"/>
        </w:rPr>
        <w:t>ơn</w:t>
      </w:r>
      <w:r w:rsidRPr="00302E6B">
        <w:rPr>
          <w:rFonts w:ascii="Arial" w:hAnsi="Arial" w:cs="Arial"/>
          <w:sz w:val="20"/>
        </w:rPr>
        <w:t xml:space="preserve"> vị đã sử dụng từ nguồn phí được khấu trừ, để lại đề nghị quyết toán </w:t>
      </w:r>
      <w:r>
        <w:rPr>
          <w:rFonts w:ascii="Arial" w:hAnsi="Arial" w:cs="Arial"/>
          <w:sz w:val="20"/>
          <w:lang w:val="en-US"/>
        </w:rPr>
        <w:t>tr</w:t>
      </w:r>
      <w:r w:rsidRPr="00302E6B">
        <w:rPr>
          <w:rFonts w:ascii="Arial" w:hAnsi="Arial" w:cs="Arial"/>
          <w:sz w:val="20"/>
        </w:rPr>
        <w:t>ong năm báo cáo. Bao gồm sử dụng cho hoạt động thường xuyên, không thường xuyên và hoạt động thực hiện chế độ tự chủ, không thực hiện chế độ tự chủ.</w:t>
      </w:r>
    </w:p>
    <w:p w14:paraId="044BD9B7" w14:textId="77777777" w:rsidR="00654624" w:rsidRPr="00302E6B" w:rsidRDefault="00654624" w:rsidP="00654624">
      <w:pPr>
        <w:spacing w:before="120"/>
        <w:rPr>
          <w:rFonts w:ascii="Arial" w:hAnsi="Arial" w:cs="Arial"/>
          <w:sz w:val="20"/>
        </w:rPr>
      </w:pPr>
      <w:r w:rsidRPr="00302E6B">
        <w:rPr>
          <w:rFonts w:ascii="Arial" w:hAnsi="Arial" w:cs="Arial"/>
          <w:sz w:val="20"/>
        </w:rPr>
        <w:t>Mã số 73 = Mã số 74 + Mã số 75.</w:t>
      </w:r>
    </w:p>
    <w:p w14:paraId="6CEBE5E5"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56380D">
        <w:rPr>
          <w:rFonts w:ascii="Arial" w:hAnsi="Arial" w:cs="Arial"/>
          <w:b/>
          <w:i/>
          <w:sz w:val="20"/>
        </w:rPr>
        <w:t>Kinh phí thường xuyên/tự chủ- Mã số 74:</w:t>
      </w:r>
      <w:r w:rsidRPr="00302E6B">
        <w:rPr>
          <w:rFonts w:ascii="Arial" w:hAnsi="Arial" w:cs="Arial"/>
          <w:sz w:val="20"/>
        </w:rPr>
        <w:t xml:space="preserve"> Chỉ tiêu này phản ánh số kinh phí mà đ</w:t>
      </w:r>
      <w:r>
        <w:rPr>
          <w:rFonts w:ascii="Arial" w:hAnsi="Arial" w:cs="Arial"/>
          <w:sz w:val="20"/>
          <w:lang w:val="en-US"/>
        </w:rPr>
        <w:t>ơn</w:t>
      </w:r>
      <w:r w:rsidRPr="00302E6B">
        <w:rPr>
          <w:rFonts w:ascii="Arial" w:hAnsi="Arial" w:cs="Arial"/>
          <w:sz w:val="20"/>
        </w:rPr>
        <w:t xml:space="preserve"> vị đã sử dụng phục vụ cho hoạt động thường xuyên, hoạt động thực hiện chế độ tự</w:t>
      </w:r>
      <w:r>
        <w:rPr>
          <w:rFonts w:ascii="Arial" w:hAnsi="Arial" w:cs="Arial"/>
          <w:sz w:val="20"/>
        </w:rPr>
        <w:t xml:space="preserve"> ch</w:t>
      </w:r>
      <w:r>
        <w:rPr>
          <w:rFonts w:ascii="Arial" w:hAnsi="Arial" w:cs="Arial"/>
          <w:sz w:val="20"/>
          <w:lang w:val="en-US"/>
        </w:rPr>
        <w:t>ủ</w:t>
      </w:r>
      <w:r w:rsidRPr="00302E6B">
        <w:rPr>
          <w:rFonts w:ascii="Arial" w:hAnsi="Arial" w:cs="Arial"/>
          <w:sz w:val="20"/>
        </w:rPr>
        <w:t xml:space="preserve"> từ nguồn phí được khấu trừ, để lại đề nghị quyết toán trong năm báo cáo.</w:t>
      </w:r>
    </w:p>
    <w:p w14:paraId="30DF66AC" w14:textId="77777777" w:rsidR="00654624" w:rsidRPr="00302E6B" w:rsidRDefault="00654624" w:rsidP="00654624">
      <w:pPr>
        <w:spacing w:before="120"/>
        <w:rPr>
          <w:rFonts w:ascii="Arial" w:hAnsi="Arial" w:cs="Arial"/>
          <w:sz w:val="20"/>
        </w:rPr>
      </w:pPr>
      <w:r w:rsidRPr="00302E6B">
        <w:rPr>
          <w:rFonts w:ascii="Arial" w:hAnsi="Arial" w:cs="Arial"/>
          <w:sz w:val="20"/>
        </w:rPr>
        <w:t>Số liệu phản ánh trên chỉ tiêu này căn cứ vào “Sổ theo dõi nguồn phí được khấu trừ, để lại”</w:t>
      </w:r>
      <w:r>
        <w:rPr>
          <w:rFonts w:ascii="Arial" w:hAnsi="Arial" w:cs="Arial"/>
          <w:sz w:val="20"/>
          <w:lang w:val="en-US"/>
        </w:rPr>
        <w:t xml:space="preserve"> </w:t>
      </w:r>
      <w:r w:rsidRPr="00302E6B">
        <w:rPr>
          <w:rFonts w:ascii="Arial" w:hAnsi="Arial" w:cs="Arial"/>
          <w:sz w:val="20"/>
        </w:rPr>
        <w:t>(mẫu S105-H), phần II, cột 1- Tổng chi thường xuyên.</w:t>
      </w:r>
    </w:p>
    <w:p w14:paraId="05729E4B"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56380D">
        <w:rPr>
          <w:rFonts w:ascii="Arial" w:hAnsi="Arial" w:cs="Arial"/>
          <w:b/>
          <w:i/>
          <w:sz w:val="20"/>
        </w:rPr>
        <w:t>Kinh phí không thường xuyên/không tự chủ</w:t>
      </w:r>
      <w:r>
        <w:rPr>
          <w:rFonts w:ascii="Arial" w:hAnsi="Arial" w:cs="Arial"/>
          <w:b/>
          <w:i/>
          <w:sz w:val="20"/>
        </w:rPr>
        <w:t>- Mã s</w:t>
      </w:r>
      <w:r>
        <w:rPr>
          <w:rFonts w:ascii="Arial" w:hAnsi="Arial" w:cs="Arial"/>
          <w:b/>
          <w:i/>
          <w:sz w:val="20"/>
          <w:lang w:val="en-US"/>
        </w:rPr>
        <w:t>ố</w:t>
      </w:r>
      <w:r w:rsidRPr="0056380D">
        <w:rPr>
          <w:rFonts w:ascii="Arial" w:hAnsi="Arial" w:cs="Arial"/>
          <w:b/>
          <w:i/>
          <w:sz w:val="20"/>
        </w:rPr>
        <w:t xml:space="preserve"> 75:</w:t>
      </w:r>
      <w:r w:rsidRPr="00302E6B">
        <w:rPr>
          <w:rFonts w:ascii="Arial" w:hAnsi="Arial" w:cs="Arial"/>
          <w:sz w:val="20"/>
        </w:rPr>
        <w:t xml:space="preserve"> Chỉ tiêu này phản ánh số kinh phí mà đơn vị đã sử dụng cho hoạt động không thường xuyên, hoạt động không thực hiện chế độ tự chủ từ nguồn phí được khấu trừ, để lại đề nghị quyết toán trong năm báo cáo.</w:t>
      </w:r>
    </w:p>
    <w:p w14:paraId="192F5381" w14:textId="77777777" w:rsidR="00654624" w:rsidRPr="00302E6B" w:rsidRDefault="00654624" w:rsidP="00654624">
      <w:pPr>
        <w:spacing w:before="120"/>
        <w:rPr>
          <w:rFonts w:ascii="Arial" w:hAnsi="Arial" w:cs="Arial"/>
          <w:sz w:val="20"/>
        </w:rPr>
      </w:pPr>
      <w:r w:rsidRPr="00302E6B">
        <w:rPr>
          <w:rFonts w:ascii="Arial" w:hAnsi="Arial" w:cs="Arial"/>
          <w:sz w:val="20"/>
        </w:rPr>
        <w:t>Số liệu phản ánh trên chỉ tiêu này căn cứ vào “Sổ theo d</w:t>
      </w:r>
      <w:r>
        <w:rPr>
          <w:rFonts w:ascii="Arial" w:hAnsi="Arial" w:cs="Arial"/>
          <w:sz w:val="20"/>
          <w:lang w:val="en-US"/>
        </w:rPr>
        <w:t>õ</w:t>
      </w:r>
      <w:r w:rsidRPr="00302E6B">
        <w:rPr>
          <w:rFonts w:ascii="Arial" w:hAnsi="Arial" w:cs="Arial"/>
          <w:sz w:val="20"/>
        </w:rPr>
        <w:t>i nguồn phí khấu trừ được để lại</w:t>
      </w:r>
      <w:r>
        <w:rPr>
          <w:rFonts w:ascii="Arial" w:hAnsi="Arial" w:cs="Arial"/>
          <w:sz w:val="20"/>
        </w:rPr>
        <w:t>” (</w:t>
      </w:r>
      <w:r w:rsidRPr="00302E6B">
        <w:rPr>
          <w:rFonts w:ascii="Arial" w:hAnsi="Arial" w:cs="Arial"/>
          <w:sz w:val="20"/>
        </w:rPr>
        <w:t>mẫu S105-H), phần II, cột 4- Tổng chi không thường xuyên.</w:t>
      </w:r>
    </w:p>
    <w:p w14:paraId="47A32E71" w14:textId="77777777" w:rsidR="00654624" w:rsidRPr="0056380D" w:rsidRDefault="00654624" w:rsidP="00654624">
      <w:pPr>
        <w:spacing w:before="120"/>
        <w:rPr>
          <w:rFonts w:ascii="Arial" w:hAnsi="Arial" w:cs="Arial"/>
          <w:b/>
          <w:sz w:val="20"/>
        </w:rPr>
      </w:pPr>
      <w:r w:rsidRPr="0056380D">
        <w:rPr>
          <w:rFonts w:ascii="Arial" w:hAnsi="Arial" w:cs="Arial"/>
          <w:b/>
          <w:sz w:val="20"/>
        </w:rPr>
        <w:t>6. Số dư kinh phí được phép chuyển sang năm sau sử dụng và quyết toán- Mã số 76</w:t>
      </w:r>
    </w:p>
    <w:p w14:paraId="5A396FD4"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kinh phí từ nguồn phí được khấu trừ, để lại chưa sử dụng hết được phép chuyển năm sau sử dụng và quyết toán.</w:t>
      </w:r>
    </w:p>
    <w:p w14:paraId="6883FC7E" w14:textId="77777777" w:rsidR="00654624" w:rsidRPr="00302E6B" w:rsidRDefault="00654624" w:rsidP="00654624">
      <w:pPr>
        <w:spacing w:before="120"/>
        <w:rPr>
          <w:rFonts w:ascii="Arial" w:hAnsi="Arial" w:cs="Arial"/>
          <w:sz w:val="20"/>
        </w:rPr>
      </w:pPr>
      <w:r w:rsidRPr="00302E6B">
        <w:rPr>
          <w:rFonts w:ascii="Arial" w:hAnsi="Arial" w:cs="Arial"/>
          <w:sz w:val="20"/>
        </w:rPr>
        <w:t>Mã số 76 = Mã số 77 + Mã số 78.</w:t>
      </w:r>
    </w:p>
    <w:p w14:paraId="2A7A5DDE"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56380D">
        <w:rPr>
          <w:rFonts w:ascii="Arial" w:hAnsi="Arial" w:cs="Arial"/>
          <w:b/>
          <w:i/>
          <w:sz w:val="20"/>
        </w:rPr>
        <w:t>Kinh phí thường xuyên/tự chủ- Mã số 77:</w:t>
      </w:r>
      <w:r w:rsidRPr="00302E6B">
        <w:rPr>
          <w:rFonts w:ascii="Arial" w:hAnsi="Arial" w:cs="Arial"/>
          <w:sz w:val="20"/>
        </w:rPr>
        <w:t xml:space="preserve"> Chỉ tiêu này phản ánh kinh phí từ nguồn phí được khấu trừ, để lại được phân bổ cho hoạt động thường xuyên, hoạt động thực hiện chế độ tự chủ chưa sử dụng hết được phép chuyển năm sau sử dụng và quyết toán.</w:t>
      </w:r>
    </w:p>
    <w:p w14:paraId="336FDD4C" w14:textId="77777777" w:rsidR="00654624" w:rsidRPr="00302E6B" w:rsidRDefault="00654624" w:rsidP="00654624">
      <w:pPr>
        <w:spacing w:before="120"/>
        <w:rPr>
          <w:rFonts w:ascii="Arial" w:hAnsi="Arial" w:cs="Arial"/>
          <w:sz w:val="20"/>
        </w:rPr>
      </w:pPr>
      <w:r w:rsidRPr="00302E6B">
        <w:rPr>
          <w:rFonts w:ascii="Arial" w:hAnsi="Arial" w:cs="Arial"/>
          <w:sz w:val="20"/>
        </w:rPr>
        <w:t>Mã số 77 = Mã số 71 - Mã số 74.</w:t>
      </w:r>
    </w:p>
    <w:p w14:paraId="658989AB"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56380D">
        <w:rPr>
          <w:rFonts w:ascii="Arial" w:hAnsi="Arial" w:cs="Arial"/>
          <w:b/>
          <w:i/>
          <w:sz w:val="20"/>
        </w:rPr>
        <w:t>Kinh phí không thường xuyên/không tự chủ- Mã số 78:</w:t>
      </w:r>
      <w:r w:rsidRPr="00302E6B">
        <w:rPr>
          <w:rFonts w:ascii="Arial" w:hAnsi="Arial" w:cs="Arial"/>
          <w:sz w:val="20"/>
        </w:rPr>
        <w:t xml:space="preserve"> Chỉ tiêu này phản ánh số kinh phí từ nguồn phí được khấu trừ, để lại được phân bổ cho hoạt động không thường xuyên, hoạt động không thực hiện chế độ tự chủ chưa sử dụng hết được phép chuyển năm sau sử dụng và quyết toán.</w:t>
      </w:r>
    </w:p>
    <w:p w14:paraId="687355E3" w14:textId="77777777" w:rsidR="00654624" w:rsidRPr="00302E6B" w:rsidRDefault="00654624" w:rsidP="00654624">
      <w:pPr>
        <w:spacing w:before="120"/>
        <w:rPr>
          <w:rFonts w:ascii="Arial" w:hAnsi="Arial" w:cs="Arial"/>
          <w:sz w:val="20"/>
        </w:rPr>
      </w:pPr>
      <w:r w:rsidRPr="00302E6B">
        <w:rPr>
          <w:rFonts w:ascii="Arial" w:hAnsi="Arial" w:cs="Arial"/>
          <w:sz w:val="20"/>
        </w:rPr>
        <w:t>Mã số 78 = Mã số 72 - Mã số 75.</w:t>
      </w:r>
    </w:p>
    <w:p w14:paraId="2BB2CD78" w14:textId="77777777" w:rsidR="00654624" w:rsidRPr="0056380D" w:rsidRDefault="00654624" w:rsidP="00654624">
      <w:pPr>
        <w:spacing w:before="120"/>
        <w:rPr>
          <w:rFonts w:ascii="Arial" w:hAnsi="Arial" w:cs="Arial"/>
          <w:b/>
          <w:sz w:val="20"/>
        </w:rPr>
      </w:pPr>
      <w:r w:rsidRPr="0056380D">
        <w:rPr>
          <w:rFonts w:ascii="Arial" w:hAnsi="Arial" w:cs="Arial"/>
          <w:b/>
          <w:sz w:val="20"/>
          <w:lang w:val="en-US"/>
        </w:rPr>
        <w:t>C</w:t>
      </w:r>
      <w:r w:rsidRPr="0056380D">
        <w:rPr>
          <w:rFonts w:ascii="Arial" w:hAnsi="Arial" w:cs="Arial"/>
          <w:b/>
          <w:sz w:val="20"/>
        </w:rPr>
        <w:t>. NGUỒN HOẠT ĐỘNG KHÁC ĐƯỢC Đ</w:t>
      </w:r>
      <w:r w:rsidRPr="0056380D">
        <w:rPr>
          <w:rFonts w:ascii="Arial" w:hAnsi="Arial" w:cs="Arial"/>
          <w:b/>
          <w:sz w:val="20"/>
          <w:lang w:val="en-US"/>
        </w:rPr>
        <w:t>Ể</w:t>
      </w:r>
      <w:r w:rsidRPr="0056380D">
        <w:rPr>
          <w:rFonts w:ascii="Arial" w:hAnsi="Arial" w:cs="Arial"/>
          <w:b/>
          <w:sz w:val="20"/>
        </w:rPr>
        <w:t xml:space="preserve"> LẠI</w:t>
      </w:r>
    </w:p>
    <w:p w14:paraId="05812C92" w14:textId="77777777" w:rsidR="00654624" w:rsidRPr="00302E6B" w:rsidRDefault="00654624" w:rsidP="00654624">
      <w:pPr>
        <w:spacing w:before="120"/>
        <w:rPr>
          <w:rFonts w:ascii="Arial" w:hAnsi="Arial" w:cs="Arial"/>
          <w:sz w:val="20"/>
        </w:rPr>
      </w:pPr>
      <w:r w:rsidRPr="00302E6B">
        <w:rPr>
          <w:rFonts w:ascii="Arial" w:hAnsi="Arial" w:cs="Arial"/>
          <w:sz w:val="20"/>
        </w:rPr>
        <w:t>Mục này phản ánh số quyết toán từ nguồn kinh phí hoạt động khác mà đơn vị được để lại theo quy định, số liệu trên báo cáo chỉ trình bày vào cột 1- “Tổng số”.</w:t>
      </w:r>
    </w:p>
    <w:p w14:paraId="47978474" w14:textId="77777777" w:rsidR="00654624" w:rsidRPr="0056380D" w:rsidRDefault="00654624" w:rsidP="00654624">
      <w:pPr>
        <w:spacing w:before="120"/>
        <w:rPr>
          <w:rFonts w:ascii="Arial" w:hAnsi="Arial" w:cs="Arial"/>
          <w:b/>
          <w:sz w:val="20"/>
        </w:rPr>
      </w:pPr>
      <w:r w:rsidRPr="0056380D">
        <w:rPr>
          <w:rFonts w:ascii="Arial" w:hAnsi="Arial" w:cs="Arial"/>
          <w:b/>
          <w:sz w:val="20"/>
        </w:rPr>
        <w:t>1. Số dư kinh phí chưa sử dụng năm trước chuyển sang- Mã số 79</w:t>
      </w:r>
    </w:p>
    <w:p w14:paraId="1AC11E73"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dư kinh phí từ nguồn kinh phí hoạt động khác từ năm trước chuyển sang.</w:t>
      </w:r>
    </w:p>
    <w:p w14:paraId="7DB9E01D" w14:textId="77777777" w:rsidR="00654624" w:rsidRPr="00302E6B" w:rsidRDefault="00654624" w:rsidP="00654624">
      <w:pPr>
        <w:spacing w:before="120"/>
        <w:rPr>
          <w:rFonts w:ascii="Arial" w:hAnsi="Arial" w:cs="Arial"/>
          <w:sz w:val="20"/>
        </w:rPr>
      </w:pPr>
      <w:r w:rsidRPr="00302E6B">
        <w:rPr>
          <w:rFonts w:ascii="Arial" w:hAnsi="Arial" w:cs="Arial"/>
          <w:sz w:val="20"/>
        </w:rPr>
        <w:t>Mã số 79 = Mã số 80 + Mã số 81.</w:t>
      </w:r>
    </w:p>
    <w:p w14:paraId="5ED7BD88"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56380D">
        <w:rPr>
          <w:rFonts w:ascii="Arial" w:hAnsi="Arial" w:cs="Arial"/>
          <w:b/>
          <w:i/>
          <w:sz w:val="20"/>
        </w:rPr>
        <w:t>Kinh phí thường xuyên/tự chủ- Mã số 80:</w:t>
      </w:r>
      <w:r w:rsidRPr="00302E6B">
        <w:rPr>
          <w:rFonts w:ascii="Arial" w:hAnsi="Arial" w:cs="Arial"/>
          <w:sz w:val="20"/>
        </w:rPr>
        <w:t xml:space="preserve"> Chỉ tiêu này phản ánh số dư kinh phí từ nguồn kinh phí hoạt động khác được để lại cho hoạt động thường xuyên, hoạt động thực hiện chế độ tự chủ năm trước chưa sử dụng hết chuyển sang.</w:t>
      </w:r>
    </w:p>
    <w:p w14:paraId="158EF422"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56380D">
        <w:rPr>
          <w:rFonts w:ascii="Arial" w:hAnsi="Arial" w:cs="Arial"/>
          <w:b/>
          <w:i/>
          <w:sz w:val="20"/>
        </w:rPr>
        <w:t>Kinh phí không thường xuyên/không tự chủ- Mã số 81:</w:t>
      </w:r>
      <w:r w:rsidRPr="00302E6B">
        <w:rPr>
          <w:rFonts w:ascii="Arial" w:hAnsi="Arial" w:cs="Arial"/>
          <w:sz w:val="20"/>
        </w:rPr>
        <w:t xml:space="preserve"> Chỉ tiêu này phản ánh số dư kinh phí từ nguồn kinh phí hoạt động khác được để lại cho hoạt động không thường xuyên, hoạt động không thực hiện chế độ tự chủ từ năm trước chưa sử dụng hết chuyển sang.</w:t>
      </w:r>
    </w:p>
    <w:p w14:paraId="28387B25" w14:textId="77777777" w:rsidR="00654624" w:rsidRPr="00302E6B" w:rsidRDefault="00654624" w:rsidP="00654624">
      <w:pPr>
        <w:spacing w:before="120"/>
        <w:rPr>
          <w:rFonts w:ascii="Arial" w:hAnsi="Arial" w:cs="Arial"/>
          <w:sz w:val="20"/>
        </w:rPr>
      </w:pPr>
      <w:r w:rsidRPr="00302E6B">
        <w:rPr>
          <w:rFonts w:ascii="Arial" w:hAnsi="Arial" w:cs="Arial"/>
          <w:sz w:val="20"/>
        </w:rPr>
        <w:t>Số liệu để ghi vào chỉ tiêu này được căn cứ vào số liệu ghi ở chỉ tiêu có Mã số 94,</w:t>
      </w:r>
      <w:r>
        <w:rPr>
          <w:rFonts w:ascii="Arial" w:hAnsi="Arial" w:cs="Arial"/>
          <w:sz w:val="20"/>
          <w:lang w:val="en-US"/>
        </w:rPr>
        <w:t xml:space="preserve"> </w:t>
      </w:r>
      <w:r w:rsidRPr="00302E6B">
        <w:rPr>
          <w:rFonts w:ascii="Arial" w:hAnsi="Arial" w:cs="Arial"/>
          <w:sz w:val="20"/>
        </w:rPr>
        <w:t>95,</w:t>
      </w:r>
      <w:r>
        <w:rPr>
          <w:rFonts w:ascii="Arial" w:hAnsi="Arial" w:cs="Arial"/>
          <w:sz w:val="20"/>
          <w:lang w:val="en-US"/>
        </w:rPr>
        <w:t xml:space="preserve"> </w:t>
      </w:r>
      <w:r w:rsidRPr="00302E6B">
        <w:rPr>
          <w:rFonts w:ascii="Arial" w:hAnsi="Arial" w:cs="Arial"/>
          <w:sz w:val="20"/>
        </w:rPr>
        <w:t>96 của báo cáo này năm trước.</w:t>
      </w:r>
    </w:p>
    <w:p w14:paraId="19D8F629" w14:textId="77777777" w:rsidR="00654624" w:rsidRPr="0056380D" w:rsidRDefault="00654624" w:rsidP="00654624">
      <w:pPr>
        <w:spacing w:before="120"/>
        <w:rPr>
          <w:rFonts w:ascii="Arial" w:hAnsi="Arial" w:cs="Arial"/>
          <w:b/>
          <w:sz w:val="20"/>
        </w:rPr>
      </w:pPr>
      <w:r w:rsidRPr="0056380D">
        <w:rPr>
          <w:rFonts w:ascii="Arial" w:hAnsi="Arial" w:cs="Arial"/>
          <w:b/>
          <w:sz w:val="20"/>
        </w:rPr>
        <w:t>2. Dự toán được giao trong năm- Mã số 82</w:t>
      </w:r>
    </w:p>
    <w:p w14:paraId="336853D1"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dự toán chi từ nguồn kinh phí hoạt động khác được để lại mà đơn vị được giao trong năm theo quyết định của cơ quan có thẩm quyền.</w:t>
      </w:r>
    </w:p>
    <w:p w14:paraId="4464595C" w14:textId="77777777" w:rsidR="00654624" w:rsidRPr="00302E6B" w:rsidRDefault="00654624" w:rsidP="00654624">
      <w:pPr>
        <w:spacing w:before="120"/>
        <w:rPr>
          <w:rFonts w:ascii="Arial" w:hAnsi="Arial" w:cs="Arial"/>
          <w:sz w:val="20"/>
        </w:rPr>
      </w:pPr>
      <w:r w:rsidRPr="00302E6B">
        <w:rPr>
          <w:rFonts w:ascii="Arial" w:hAnsi="Arial" w:cs="Arial"/>
          <w:sz w:val="20"/>
        </w:rPr>
        <w:t>Mã số 82</w:t>
      </w:r>
      <w:r>
        <w:rPr>
          <w:rFonts w:ascii="Arial" w:hAnsi="Arial" w:cs="Arial"/>
          <w:sz w:val="20"/>
          <w:lang w:val="en-US"/>
        </w:rPr>
        <w:t xml:space="preserve"> </w:t>
      </w:r>
      <w:r w:rsidRPr="00302E6B">
        <w:rPr>
          <w:rFonts w:ascii="Arial" w:hAnsi="Arial" w:cs="Arial"/>
          <w:sz w:val="20"/>
        </w:rPr>
        <w:t>= Mã số 83 + Mã số 84.</w:t>
      </w:r>
    </w:p>
    <w:p w14:paraId="58C4EF7E"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557258">
        <w:rPr>
          <w:rFonts w:ascii="Arial" w:hAnsi="Arial" w:cs="Arial"/>
          <w:b/>
          <w:i/>
          <w:sz w:val="20"/>
        </w:rPr>
        <w:t>Kinh phí thường xuyên/tự chủ- Mã số 83:</w:t>
      </w:r>
      <w:r w:rsidRPr="00302E6B">
        <w:rPr>
          <w:rFonts w:ascii="Arial" w:hAnsi="Arial" w:cs="Arial"/>
          <w:sz w:val="20"/>
        </w:rPr>
        <w:t xml:space="preserve"> Chỉ tiêu này phản ánh dự toán từ nguồn kinh phí hoạt động khác được để lại mà đơn vị được giao trong năm theo quyết định của cơ quan có thẩm quyền phục vụ cho hoạt động thường xuyên, hoạt động thực hiện chế độ tự chủ.</w:t>
      </w:r>
    </w:p>
    <w:p w14:paraId="1624A325"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557258">
        <w:rPr>
          <w:rFonts w:ascii="Arial" w:hAnsi="Arial" w:cs="Arial"/>
          <w:b/>
          <w:i/>
          <w:sz w:val="20"/>
        </w:rPr>
        <w:t>Kinh phí không thường xuyên/không tự chủ- Mã số 84:</w:t>
      </w:r>
      <w:r w:rsidRPr="00302E6B">
        <w:rPr>
          <w:rFonts w:ascii="Arial" w:hAnsi="Arial" w:cs="Arial"/>
          <w:sz w:val="20"/>
        </w:rPr>
        <w:t xml:space="preserve"> Chỉ tiêu này phản ánh dự toán từ nguồn kinh phí hoạt động khác được để lại mà đơn vị được giao trong năm theo quyết định của cơ quan có thẩm quyền cho hoạt động không thường xuyên, hoạt động không thực hiện chế độ tự chủ.</w:t>
      </w:r>
    </w:p>
    <w:p w14:paraId="16938B46" w14:textId="77777777" w:rsidR="00654624" w:rsidRPr="00302E6B" w:rsidRDefault="00654624" w:rsidP="00654624">
      <w:pPr>
        <w:spacing w:before="120"/>
        <w:rPr>
          <w:rFonts w:ascii="Arial" w:hAnsi="Arial" w:cs="Arial"/>
          <w:sz w:val="20"/>
        </w:rPr>
      </w:pPr>
      <w:r w:rsidRPr="00302E6B">
        <w:rPr>
          <w:rFonts w:ascii="Arial" w:hAnsi="Arial" w:cs="Arial"/>
          <w:sz w:val="20"/>
        </w:rPr>
        <w:t>Số liệu để ghi vào chỉ tiêu này được tổng hợp theo quyết định giao dự</w:t>
      </w:r>
      <w:r>
        <w:rPr>
          <w:rFonts w:ascii="Arial" w:hAnsi="Arial" w:cs="Arial"/>
          <w:sz w:val="20"/>
        </w:rPr>
        <w:t xml:space="preserve"> toán trong n</w:t>
      </w:r>
      <w:r>
        <w:rPr>
          <w:rFonts w:ascii="Arial" w:hAnsi="Arial" w:cs="Arial"/>
          <w:sz w:val="20"/>
          <w:lang w:val="en-US"/>
        </w:rPr>
        <w:t>ă</w:t>
      </w:r>
      <w:r w:rsidRPr="00302E6B">
        <w:rPr>
          <w:rFonts w:ascii="Arial" w:hAnsi="Arial" w:cs="Arial"/>
          <w:sz w:val="20"/>
        </w:rPr>
        <w:t>m của cấp có thẩm quyền (kể cả bổ sung, điều chỉnh trong năm).</w:t>
      </w:r>
    </w:p>
    <w:p w14:paraId="3552C530" w14:textId="77777777" w:rsidR="00654624" w:rsidRPr="00557258" w:rsidRDefault="00654624" w:rsidP="00654624">
      <w:pPr>
        <w:spacing w:before="120"/>
        <w:rPr>
          <w:rFonts w:ascii="Arial" w:hAnsi="Arial" w:cs="Arial"/>
          <w:b/>
          <w:sz w:val="20"/>
        </w:rPr>
      </w:pPr>
      <w:r w:rsidRPr="00557258">
        <w:rPr>
          <w:rFonts w:ascii="Arial" w:hAnsi="Arial" w:cs="Arial"/>
          <w:b/>
          <w:sz w:val="20"/>
        </w:rPr>
        <w:t>3. Số thu được trong năm- Mã số 85</w:t>
      </w:r>
    </w:p>
    <w:p w14:paraId="4363843A"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kinh phí hoạt động khác được để lại trong năm mà đơn vị được hưởng theo quy định.</w:t>
      </w:r>
    </w:p>
    <w:p w14:paraId="5BD46AFA" w14:textId="77777777" w:rsidR="00654624" w:rsidRPr="00302E6B" w:rsidRDefault="00654624" w:rsidP="00654624">
      <w:pPr>
        <w:spacing w:before="120"/>
        <w:rPr>
          <w:rFonts w:ascii="Arial" w:hAnsi="Arial" w:cs="Arial"/>
          <w:sz w:val="20"/>
        </w:rPr>
      </w:pPr>
      <w:r w:rsidRPr="00302E6B">
        <w:rPr>
          <w:rFonts w:ascii="Arial" w:hAnsi="Arial" w:cs="Arial"/>
          <w:sz w:val="20"/>
        </w:rPr>
        <w:t>Mã số 85</w:t>
      </w:r>
      <w:r>
        <w:rPr>
          <w:rFonts w:ascii="Arial" w:hAnsi="Arial" w:cs="Arial"/>
          <w:sz w:val="20"/>
          <w:lang w:val="en-US"/>
        </w:rPr>
        <w:t xml:space="preserve"> </w:t>
      </w:r>
      <w:r w:rsidRPr="00302E6B">
        <w:rPr>
          <w:rFonts w:ascii="Arial" w:hAnsi="Arial" w:cs="Arial"/>
          <w:sz w:val="20"/>
        </w:rPr>
        <w:t>= Mã số 86 + Mã số 87.</w:t>
      </w:r>
    </w:p>
    <w:p w14:paraId="7F18E4B7"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557258">
        <w:rPr>
          <w:rFonts w:ascii="Arial" w:hAnsi="Arial" w:cs="Arial"/>
          <w:b/>
          <w:i/>
          <w:sz w:val="20"/>
        </w:rPr>
        <w:t>Kinh phí thường xuyên/tự chủ- Mã số 86:</w:t>
      </w:r>
      <w:r w:rsidRPr="00302E6B">
        <w:rPr>
          <w:rFonts w:ascii="Arial" w:hAnsi="Arial" w:cs="Arial"/>
          <w:sz w:val="20"/>
        </w:rPr>
        <w:t xml:space="preserve"> Chỉ tiêu này phản ánh số kinh phí hoạt động khác được để lại đơn vị theo quy định được phân bổ cho hoạt động thường xuyên, hoạt động thực hiện chế độ tự chủ.</w:t>
      </w:r>
    </w:p>
    <w:p w14:paraId="790B2FE5" w14:textId="77777777" w:rsidR="00654624" w:rsidRPr="00302E6B" w:rsidRDefault="00654624" w:rsidP="00654624">
      <w:pPr>
        <w:spacing w:before="120"/>
        <w:rPr>
          <w:rFonts w:ascii="Arial" w:hAnsi="Arial" w:cs="Arial"/>
          <w:sz w:val="20"/>
        </w:rPr>
      </w:pPr>
      <w:r w:rsidRPr="00302E6B">
        <w:rPr>
          <w:rFonts w:ascii="Arial" w:hAnsi="Arial" w:cs="Arial"/>
          <w:sz w:val="20"/>
        </w:rPr>
        <w:t>Số liệu phản ánh trên chỉ tiêu này căn cứ vào “Sổ theo dõi nguồn thu hoạt động khác được để lại” (mẫu S106-H), phần I, cộ</w:t>
      </w:r>
      <w:r>
        <w:rPr>
          <w:rFonts w:ascii="Arial" w:hAnsi="Arial" w:cs="Arial"/>
          <w:sz w:val="20"/>
        </w:rPr>
        <w:t xml:space="preserve">t 2- </w:t>
      </w:r>
      <w:r>
        <w:rPr>
          <w:rFonts w:ascii="Arial" w:hAnsi="Arial" w:cs="Arial"/>
          <w:sz w:val="20"/>
          <w:lang w:val="en-US"/>
        </w:rPr>
        <w:t>S</w:t>
      </w:r>
      <w:r w:rsidRPr="00302E6B">
        <w:rPr>
          <w:rFonts w:ascii="Arial" w:hAnsi="Arial" w:cs="Arial"/>
          <w:sz w:val="20"/>
        </w:rPr>
        <w:t>ố thu cho hoạt động thường xuyên.</w:t>
      </w:r>
    </w:p>
    <w:p w14:paraId="3D39684A"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557258">
        <w:rPr>
          <w:rFonts w:ascii="Arial" w:hAnsi="Arial" w:cs="Arial"/>
          <w:b/>
          <w:i/>
          <w:sz w:val="20"/>
        </w:rPr>
        <w:t>Kinh phí không thường xuyên/không tự chủ- Mã số 87:</w:t>
      </w:r>
      <w:r w:rsidRPr="00302E6B">
        <w:rPr>
          <w:rFonts w:ascii="Arial" w:hAnsi="Arial" w:cs="Arial"/>
          <w:sz w:val="20"/>
        </w:rPr>
        <w:t xml:space="preserve"> Chỉ tiêu này phản ánh số kinh phí hoạt động khác được để lại đơn vị theo quy định được phân bổ cho hoạt động không thường xuyên, hoạt động không thực hiện chế độ tự chủ.</w:t>
      </w:r>
    </w:p>
    <w:p w14:paraId="5E62C1B6" w14:textId="77777777" w:rsidR="00654624" w:rsidRPr="00302E6B" w:rsidRDefault="00654624" w:rsidP="00654624">
      <w:pPr>
        <w:spacing w:before="120"/>
        <w:rPr>
          <w:rFonts w:ascii="Arial" w:hAnsi="Arial" w:cs="Arial"/>
          <w:sz w:val="20"/>
        </w:rPr>
      </w:pPr>
      <w:r w:rsidRPr="00302E6B">
        <w:rPr>
          <w:rFonts w:ascii="Arial" w:hAnsi="Arial" w:cs="Arial"/>
          <w:sz w:val="20"/>
        </w:rPr>
        <w:t>Số liệu phản ánh trên chỉ tiêu này căn cứ vào “Sổ theo dõi nguồn thu hoạt động khác được để lại” (mẫu S106-H), phần I, cộ</w:t>
      </w:r>
      <w:r>
        <w:rPr>
          <w:rFonts w:ascii="Arial" w:hAnsi="Arial" w:cs="Arial"/>
          <w:sz w:val="20"/>
        </w:rPr>
        <w:t xml:space="preserve">t 3- </w:t>
      </w:r>
      <w:r>
        <w:rPr>
          <w:rFonts w:ascii="Arial" w:hAnsi="Arial" w:cs="Arial"/>
          <w:sz w:val="20"/>
          <w:lang w:val="en-US"/>
        </w:rPr>
        <w:t>S</w:t>
      </w:r>
      <w:r w:rsidRPr="00302E6B">
        <w:rPr>
          <w:rFonts w:ascii="Arial" w:hAnsi="Arial" w:cs="Arial"/>
          <w:sz w:val="20"/>
        </w:rPr>
        <w:t>ố thu cho hoạt động không thường xuyên.</w:t>
      </w:r>
    </w:p>
    <w:p w14:paraId="0DAE535D" w14:textId="77777777" w:rsidR="00654624" w:rsidRPr="00557258" w:rsidRDefault="00654624" w:rsidP="00654624">
      <w:pPr>
        <w:spacing w:before="120"/>
        <w:rPr>
          <w:rFonts w:ascii="Arial" w:hAnsi="Arial" w:cs="Arial"/>
          <w:b/>
          <w:sz w:val="20"/>
        </w:rPr>
      </w:pPr>
      <w:r w:rsidRPr="00557258">
        <w:rPr>
          <w:rFonts w:ascii="Arial" w:hAnsi="Arial" w:cs="Arial"/>
          <w:b/>
          <w:sz w:val="20"/>
        </w:rPr>
        <w:t>4. Tổng số kinh phí được sử dụng trong năm- Mã số 88</w:t>
      </w:r>
    </w:p>
    <w:p w14:paraId="73C0CE01"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kinh phí đơn vị được sử dụng trong năm từ nguồn kinh phí hoạt động khác được để lại đơn vị theo quy định, bao gồm số kinh phí sử dụng cho hoạt động thường xuyên/tự chủ và hoạt động không thường xuyên/không tự chủ.</w:t>
      </w:r>
    </w:p>
    <w:p w14:paraId="46ABF78C" w14:textId="77777777" w:rsidR="00654624" w:rsidRPr="00302E6B" w:rsidRDefault="00654624" w:rsidP="00654624">
      <w:pPr>
        <w:spacing w:before="120"/>
        <w:rPr>
          <w:rFonts w:ascii="Arial" w:hAnsi="Arial" w:cs="Arial"/>
          <w:sz w:val="20"/>
        </w:rPr>
      </w:pPr>
      <w:r w:rsidRPr="00302E6B">
        <w:rPr>
          <w:rFonts w:ascii="Arial" w:hAnsi="Arial" w:cs="Arial"/>
          <w:sz w:val="20"/>
        </w:rPr>
        <w:t>Mã số 88 = Mã số 89 + Mã số 90.</w:t>
      </w:r>
    </w:p>
    <w:p w14:paraId="4E448103"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557258">
        <w:rPr>
          <w:rFonts w:ascii="Arial" w:hAnsi="Arial" w:cs="Arial"/>
          <w:b/>
          <w:i/>
          <w:sz w:val="20"/>
        </w:rPr>
        <w:t>Kinh phí thường xuyên/tự chủ- Mã số 89:</w:t>
      </w:r>
      <w:r w:rsidRPr="00302E6B">
        <w:rPr>
          <w:rFonts w:ascii="Arial" w:hAnsi="Arial" w:cs="Arial"/>
          <w:sz w:val="20"/>
        </w:rPr>
        <w:t xml:space="preserve"> Chỉ tiêu này phản ánh kinh phí đơn vị được sử dụng trong năm từ nguồn hoạt động khác được để lại đơn vị theo quy định phục vụ cho hoạt động thường xuyên, hoạt động thực hiện chế độ tự chủ, bao gồm số dư kinh phí chưa sử dụng năm trước chuyển sang và số thu đượ</w:t>
      </w:r>
      <w:r>
        <w:rPr>
          <w:rFonts w:ascii="Arial" w:hAnsi="Arial" w:cs="Arial"/>
          <w:sz w:val="20"/>
        </w:rPr>
        <w:t>c h</w:t>
      </w:r>
      <w:r>
        <w:rPr>
          <w:rFonts w:ascii="Arial" w:hAnsi="Arial" w:cs="Arial"/>
          <w:sz w:val="20"/>
          <w:lang w:val="en-US"/>
        </w:rPr>
        <w:t>ưở</w:t>
      </w:r>
      <w:r w:rsidRPr="00302E6B">
        <w:rPr>
          <w:rFonts w:ascii="Arial" w:hAnsi="Arial" w:cs="Arial"/>
          <w:sz w:val="20"/>
        </w:rPr>
        <w:t>ng trong năm.</w:t>
      </w:r>
    </w:p>
    <w:p w14:paraId="3516310C" w14:textId="77777777" w:rsidR="00654624" w:rsidRPr="00302E6B" w:rsidRDefault="00654624" w:rsidP="00654624">
      <w:pPr>
        <w:spacing w:before="120"/>
        <w:rPr>
          <w:rFonts w:ascii="Arial" w:hAnsi="Arial" w:cs="Arial"/>
          <w:sz w:val="20"/>
        </w:rPr>
      </w:pPr>
      <w:r w:rsidRPr="00302E6B">
        <w:rPr>
          <w:rFonts w:ascii="Arial" w:hAnsi="Arial" w:cs="Arial"/>
          <w:sz w:val="20"/>
        </w:rPr>
        <w:t>Mã số 89 = Mã số 80 + Mã số 86.</w:t>
      </w:r>
    </w:p>
    <w:p w14:paraId="2F6474D9"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557258">
        <w:rPr>
          <w:rFonts w:ascii="Arial" w:hAnsi="Arial" w:cs="Arial"/>
          <w:b/>
          <w:i/>
          <w:sz w:val="20"/>
        </w:rPr>
        <w:t xml:space="preserve">Kinh phí không thường xuyên/không tự chủ- Mã </w:t>
      </w:r>
      <w:r>
        <w:rPr>
          <w:rFonts w:ascii="Arial" w:hAnsi="Arial" w:cs="Arial"/>
          <w:b/>
          <w:i/>
          <w:sz w:val="20"/>
          <w:lang w:val="en-US"/>
        </w:rPr>
        <w:t>số</w:t>
      </w:r>
      <w:r w:rsidRPr="00557258">
        <w:rPr>
          <w:rFonts w:ascii="Arial" w:hAnsi="Arial" w:cs="Arial"/>
          <w:b/>
          <w:i/>
          <w:sz w:val="20"/>
        </w:rPr>
        <w:t xml:space="preserve"> 90:</w:t>
      </w:r>
      <w:r w:rsidRPr="00302E6B">
        <w:rPr>
          <w:rFonts w:ascii="Arial" w:hAnsi="Arial" w:cs="Arial"/>
          <w:sz w:val="20"/>
        </w:rPr>
        <w:t xml:space="preserve"> Chỉ tiêu này phản ánh kinh phí đơn vị được sử dụng trong năm từ nguồn hoạt động khác được để lại đơn vị theo quy định phục vụ cho hoạt động không thường xuyên, hoạt động không thực hiện chế độ tự chủ, bao gồm số dư kinh phí chưa sử dụng năm trước chuyển sang và số thu được hưởng trong năm.</w:t>
      </w:r>
    </w:p>
    <w:p w14:paraId="3BE37A5B" w14:textId="77777777" w:rsidR="00654624" w:rsidRPr="00302E6B" w:rsidRDefault="00654624" w:rsidP="00654624">
      <w:pPr>
        <w:spacing w:before="120"/>
        <w:rPr>
          <w:rFonts w:ascii="Arial" w:hAnsi="Arial" w:cs="Arial"/>
          <w:sz w:val="20"/>
        </w:rPr>
      </w:pPr>
      <w:r w:rsidRPr="00302E6B">
        <w:rPr>
          <w:rFonts w:ascii="Arial" w:hAnsi="Arial" w:cs="Arial"/>
          <w:sz w:val="20"/>
        </w:rPr>
        <w:t>Mã số 90 = Mã số 81 + Mã số 87.</w:t>
      </w:r>
    </w:p>
    <w:p w14:paraId="20D9C083" w14:textId="77777777" w:rsidR="00654624" w:rsidRPr="00557258" w:rsidRDefault="00654624" w:rsidP="00654624">
      <w:pPr>
        <w:spacing w:before="120"/>
        <w:rPr>
          <w:rFonts w:ascii="Arial" w:hAnsi="Arial" w:cs="Arial"/>
          <w:b/>
          <w:sz w:val="20"/>
        </w:rPr>
      </w:pPr>
      <w:r w:rsidRPr="00557258">
        <w:rPr>
          <w:rFonts w:ascii="Arial" w:hAnsi="Arial" w:cs="Arial"/>
          <w:b/>
          <w:sz w:val="20"/>
        </w:rPr>
        <w:t>5. Số kinh phí đã sử dụng đề nghị quyết toán- Mã số 91</w:t>
      </w:r>
    </w:p>
    <w:p w14:paraId="5CBB380E"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kinh phí hoạt động đơn vị đã sử dụng từ nguồn kinh phí hoạt động khác được để lại đơn vị đề nghị quyết toán trong năm báo cáo. Bao gồm sử dụng cho hoạt động thường xuyên, không thường xuyên và hoạt động thực hiện chế độ tự chủ, không thực hiện chế độ tự chủ.</w:t>
      </w:r>
    </w:p>
    <w:p w14:paraId="15626275" w14:textId="77777777" w:rsidR="00654624" w:rsidRPr="00302E6B" w:rsidRDefault="00654624" w:rsidP="00654624">
      <w:pPr>
        <w:spacing w:before="120"/>
        <w:rPr>
          <w:rFonts w:ascii="Arial" w:hAnsi="Arial" w:cs="Arial"/>
          <w:sz w:val="20"/>
        </w:rPr>
      </w:pPr>
      <w:r w:rsidRPr="00302E6B">
        <w:rPr>
          <w:rFonts w:ascii="Arial" w:hAnsi="Arial" w:cs="Arial"/>
          <w:sz w:val="20"/>
        </w:rPr>
        <w:t>Mã số 91 = Mã số 92 + Mã số 93.</w:t>
      </w:r>
    </w:p>
    <w:p w14:paraId="7A67CF28"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557258">
        <w:rPr>
          <w:rFonts w:ascii="Arial" w:hAnsi="Arial" w:cs="Arial"/>
          <w:b/>
          <w:i/>
          <w:sz w:val="20"/>
        </w:rPr>
        <w:t>Kinh phí thường xuyên/tự chủ- Mã số 92:</w:t>
      </w:r>
      <w:r w:rsidRPr="00302E6B">
        <w:rPr>
          <w:rFonts w:ascii="Arial" w:hAnsi="Arial" w:cs="Arial"/>
          <w:sz w:val="20"/>
        </w:rPr>
        <w:t xml:space="preserve"> Chỉ tiêu này phản ánh số kinh phí mà đơn vị đã sử dụng phục vụ cho hoạt động thường xuyên, hoạt động thực hiện chế độ tự chủ từ nguồn phí kinh phí hoạt động khác được để lại đơn vị đề nghị quyết toán trong năm báo cáo.</w:t>
      </w:r>
    </w:p>
    <w:p w14:paraId="7B833B9F" w14:textId="77777777" w:rsidR="00654624" w:rsidRPr="00302E6B" w:rsidRDefault="00654624" w:rsidP="00654624">
      <w:pPr>
        <w:spacing w:before="120"/>
        <w:rPr>
          <w:rFonts w:ascii="Arial" w:hAnsi="Arial" w:cs="Arial"/>
          <w:sz w:val="20"/>
        </w:rPr>
      </w:pPr>
      <w:r w:rsidRPr="00302E6B">
        <w:rPr>
          <w:rFonts w:ascii="Arial" w:hAnsi="Arial" w:cs="Arial"/>
          <w:sz w:val="20"/>
        </w:rPr>
        <w:t>Số liệu phản ánh trên chỉ tiêu này căn cứ vào “Sổ theo dõi nguồn thu hoạt động khác được để lại” (mẫu S106-H), phần II, cột 1- Tổng chi thường xuyên.</w:t>
      </w:r>
    </w:p>
    <w:p w14:paraId="749339F8"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557258">
        <w:rPr>
          <w:rFonts w:ascii="Arial" w:hAnsi="Arial" w:cs="Arial"/>
          <w:b/>
          <w:i/>
          <w:sz w:val="20"/>
        </w:rPr>
        <w:t>K</w:t>
      </w:r>
      <w:r w:rsidRPr="00557258">
        <w:rPr>
          <w:rFonts w:ascii="Arial" w:hAnsi="Arial" w:cs="Arial"/>
          <w:b/>
          <w:i/>
          <w:sz w:val="20"/>
          <w:lang w:val="en-US"/>
        </w:rPr>
        <w:t>i</w:t>
      </w:r>
      <w:r w:rsidRPr="00557258">
        <w:rPr>
          <w:rFonts w:ascii="Arial" w:hAnsi="Arial" w:cs="Arial"/>
          <w:b/>
          <w:i/>
          <w:sz w:val="20"/>
        </w:rPr>
        <w:t xml:space="preserve">nh </w:t>
      </w:r>
      <w:r w:rsidRPr="00557258">
        <w:rPr>
          <w:rFonts w:ascii="Arial" w:hAnsi="Arial" w:cs="Arial"/>
          <w:b/>
          <w:i/>
          <w:sz w:val="20"/>
          <w:highlight w:val="white"/>
        </w:rPr>
        <w:t>phí</w:t>
      </w:r>
      <w:r w:rsidRPr="00557258">
        <w:rPr>
          <w:rFonts w:ascii="Arial" w:hAnsi="Arial" w:cs="Arial"/>
          <w:b/>
          <w:i/>
          <w:sz w:val="20"/>
        </w:rPr>
        <w:t xml:space="preserve"> không thường x</w:t>
      </w:r>
      <w:r>
        <w:rPr>
          <w:rFonts w:ascii="Arial" w:hAnsi="Arial" w:cs="Arial"/>
          <w:b/>
          <w:i/>
          <w:sz w:val="20"/>
          <w:lang w:val="en-US"/>
        </w:rPr>
        <w:t>u</w:t>
      </w:r>
      <w:r w:rsidRPr="00557258">
        <w:rPr>
          <w:rFonts w:ascii="Arial" w:hAnsi="Arial" w:cs="Arial"/>
          <w:b/>
          <w:i/>
          <w:sz w:val="20"/>
        </w:rPr>
        <w:t>yên/không tự chủ- Mã số 93:</w:t>
      </w:r>
      <w:r w:rsidRPr="00302E6B">
        <w:rPr>
          <w:rFonts w:ascii="Arial" w:hAnsi="Arial" w:cs="Arial"/>
          <w:sz w:val="20"/>
        </w:rPr>
        <w:t xml:space="preserve"> Chỉ tiêu này phản ánh số kinh phí mà đơn vị đã sử dụng cho hoạt động không thường xuyên, hoạt động không thực hiện chế độ tự chủ từ nguồn kinh phí hoạt động khác được để lại đơn vị đề nghị quyết toán trong năm báo cáo.</w:t>
      </w:r>
    </w:p>
    <w:p w14:paraId="4F23DEFF" w14:textId="77777777" w:rsidR="00654624" w:rsidRPr="00302E6B" w:rsidRDefault="00654624" w:rsidP="00654624">
      <w:pPr>
        <w:spacing w:before="120"/>
        <w:rPr>
          <w:rFonts w:ascii="Arial" w:hAnsi="Arial" w:cs="Arial"/>
          <w:sz w:val="20"/>
        </w:rPr>
      </w:pPr>
      <w:r w:rsidRPr="00302E6B">
        <w:rPr>
          <w:rFonts w:ascii="Arial" w:hAnsi="Arial" w:cs="Arial"/>
          <w:sz w:val="20"/>
        </w:rPr>
        <w:t>Số liệu phản ánh trên chỉ tiêu này căn cứ vào “Sổ theo dõi nguồn thu hoạt động khác được để lại” (mẫu S106-H), phần II, cột 4- Tổng chi không thường xuyên.</w:t>
      </w:r>
    </w:p>
    <w:p w14:paraId="2E2EB8E0" w14:textId="77777777" w:rsidR="00654624" w:rsidRPr="00557258" w:rsidRDefault="00654624" w:rsidP="00654624">
      <w:pPr>
        <w:spacing w:before="120"/>
        <w:rPr>
          <w:rFonts w:ascii="Arial" w:hAnsi="Arial" w:cs="Arial"/>
          <w:b/>
          <w:sz w:val="20"/>
        </w:rPr>
      </w:pPr>
      <w:r w:rsidRPr="00557258">
        <w:rPr>
          <w:rFonts w:ascii="Arial" w:hAnsi="Arial" w:cs="Arial"/>
          <w:b/>
          <w:sz w:val="20"/>
        </w:rPr>
        <w:t>6. Số d</w:t>
      </w:r>
      <w:r w:rsidRPr="00557258">
        <w:rPr>
          <w:rFonts w:ascii="Arial" w:hAnsi="Arial" w:cs="Arial"/>
          <w:b/>
          <w:sz w:val="20"/>
          <w:lang w:val="en-US"/>
        </w:rPr>
        <w:t>ư</w:t>
      </w:r>
      <w:r w:rsidRPr="00557258">
        <w:rPr>
          <w:rFonts w:ascii="Arial" w:hAnsi="Arial" w:cs="Arial"/>
          <w:b/>
          <w:sz w:val="20"/>
        </w:rPr>
        <w:t xml:space="preserve"> kinh phí được phép chuyển sang năm sau sử dụng và quyết toán- Mã số 94</w:t>
      </w:r>
    </w:p>
    <w:p w14:paraId="517733DA"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kinh phí từ nguồn kinh phí hoạt động khác được để lại đơn vị theo quy định chưa sử dụ</w:t>
      </w:r>
      <w:r>
        <w:rPr>
          <w:rFonts w:ascii="Arial" w:hAnsi="Arial" w:cs="Arial"/>
          <w:sz w:val="20"/>
        </w:rPr>
        <w:t>ng h</w:t>
      </w:r>
      <w:r>
        <w:rPr>
          <w:rFonts w:ascii="Arial" w:hAnsi="Arial" w:cs="Arial"/>
          <w:sz w:val="20"/>
          <w:lang w:val="en-US"/>
        </w:rPr>
        <w:t>ế</w:t>
      </w:r>
      <w:r w:rsidRPr="00302E6B">
        <w:rPr>
          <w:rFonts w:ascii="Arial" w:hAnsi="Arial" w:cs="Arial"/>
          <w:sz w:val="20"/>
        </w:rPr>
        <w:t>t được phép chuyển năm sau sử dụng và quyết toán.</w:t>
      </w:r>
    </w:p>
    <w:p w14:paraId="650D212A" w14:textId="77777777" w:rsidR="00654624" w:rsidRPr="00302E6B" w:rsidRDefault="00654624" w:rsidP="00654624">
      <w:pPr>
        <w:spacing w:before="120"/>
        <w:rPr>
          <w:rFonts w:ascii="Arial" w:hAnsi="Arial" w:cs="Arial"/>
          <w:sz w:val="20"/>
        </w:rPr>
      </w:pPr>
      <w:r w:rsidRPr="00302E6B">
        <w:rPr>
          <w:rFonts w:ascii="Arial" w:hAnsi="Arial" w:cs="Arial"/>
          <w:sz w:val="20"/>
        </w:rPr>
        <w:t>Mã số 94 = Mã số 95 + Mã s</w:t>
      </w:r>
      <w:r>
        <w:rPr>
          <w:rFonts w:ascii="Arial" w:hAnsi="Arial" w:cs="Arial"/>
          <w:sz w:val="20"/>
          <w:lang w:val="en-US"/>
        </w:rPr>
        <w:t>ố</w:t>
      </w:r>
      <w:r w:rsidRPr="00302E6B">
        <w:rPr>
          <w:rFonts w:ascii="Arial" w:hAnsi="Arial" w:cs="Arial"/>
          <w:sz w:val="20"/>
        </w:rPr>
        <w:t xml:space="preserve"> 96.</w:t>
      </w:r>
    </w:p>
    <w:p w14:paraId="43BE2279"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557258">
        <w:rPr>
          <w:rFonts w:ascii="Arial" w:hAnsi="Arial" w:cs="Arial"/>
          <w:b/>
          <w:i/>
          <w:sz w:val="20"/>
        </w:rPr>
        <w:t>Kinh phí thường xuyên/tự chủ- Mã số 95:</w:t>
      </w:r>
      <w:r w:rsidRPr="00302E6B">
        <w:rPr>
          <w:rFonts w:ascii="Arial" w:hAnsi="Arial" w:cs="Arial"/>
          <w:sz w:val="20"/>
        </w:rPr>
        <w:t xml:space="preserve"> Chỉ tiêu này phản ánh kinh phí từ nguồn kinh phí hoạt động khác được để lại đơn vị theo quy định được phân bổ cho hoạt động thường xuyên, hoạt động thực hiện chế độ tự chủ chưa sử dụng hết được phép chuyển năm sau sử dụng và quyết toán.</w:t>
      </w:r>
    </w:p>
    <w:p w14:paraId="703D4A1B" w14:textId="77777777" w:rsidR="00654624" w:rsidRPr="00302E6B" w:rsidRDefault="00654624" w:rsidP="00654624">
      <w:pPr>
        <w:spacing w:before="120"/>
        <w:rPr>
          <w:rFonts w:ascii="Arial" w:hAnsi="Arial" w:cs="Arial"/>
          <w:sz w:val="20"/>
        </w:rPr>
      </w:pPr>
      <w:r w:rsidRPr="00302E6B">
        <w:rPr>
          <w:rFonts w:ascii="Arial" w:hAnsi="Arial" w:cs="Arial"/>
          <w:sz w:val="20"/>
        </w:rPr>
        <w:t>Mã số 95 = Mã số 89 - Mã số 92.</w:t>
      </w:r>
    </w:p>
    <w:p w14:paraId="7A50D8F4"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557258">
        <w:rPr>
          <w:rFonts w:ascii="Arial" w:hAnsi="Arial" w:cs="Arial"/>
          <w:b/>
          <w:i/>
          <w:sz w:val="20"/>
        </w:rPr>
        <w:t>Kinh phí không thường xuyên/không tự chủ- Mã số 96:</w:t>
      </w:r>
      <w:r w:rsidRPr="00302E6B">
        <w:rPr>
          <w:rFonts w:ascii="Arial" w:hAnsi="Arial" w:cs="Arial"/>
          <w:sz w:val="20"/>
        </w:rPr>
        <w:t xml:space="preserve"> Chỉ tiêu này phản ánh số kinh phí từ nguồn kinh phí hoạt động khác được để lại đơn vị theo quy định được phân bổ cho hoạt động không thường xuyên, hoạt động không thực hiện ch</w:t>
      </w:r>
      <w:r>
        <w:rPr>
          <w:rFonts w:ascii="Arial" w:hAnsi="Arial" w:cs="Arial"/>
          <w:sz w:val="20"/>
          <w:lang w:val="en-US"/>
        </w:rPr>
        <w:t>ế</w:t>
      </w:r>
      <w:r w:rsidRPr="00302E6B">
        <w:rPr>
          <w:rFonts w:ascii="Arial" w:hAnsi="Arial" w:cs="Arial"/>
          <w:sz w:val="20"/>
        </w:rPr>
        <w:t xml:space="preserve"> độ tự chủ chưa sử dụ</w:t>
      </w:r>
      <w:r>
        <w:rPr>
          <w:rFonts w:ascii="Arial" w:hAnsi="Arial" w:cs="Arial"/>
          <w:sz w:val="20"/>
        </w:rPr>
        <w:t>ng</w:t>
      </w:r>
      <w:r>
        <w:rPr>
          <w:rFonts w:ascii="Arial" w:hAnsi="Arial" w:cs="Arial"/>
          <w:sz w:val="20"/>
          <w:lang w:val="en-US"/>
        </w:rPr>
        <w:t xml:space="preserve"> </w:t>
      </w:r>
      <w:r w:rsidRPr="00302E6B">
        <w:rPr>
          <w:rFonts w:ascii="Arial" w:hAnsi="Arial" w:cs="Arial"/>
          <w:sz w:val="20"/>
        </w:rPr>
        <w:t>hết được phép chuyển năm sau sử dụng và quyết toán.</w:t>
      </w:r>
    </w:p>
    <w:p w14:paraId="0A9FFF41" w14:textId="77777777" w:rsidR="00654624" w:rsidRPr="00302E6B" w:rsidRDefault="00654624" w:rsidP="00654624">
      <w:pPr>
        <w:spacing w:before="120"/>
        <w:rPr>
          <w:rFonts w:ascii="Arial" w:hAnsi="Arial" w:cs="Arial"/>
          <w:sz w:val="20"/>
        </w:rPr>
      </w:pPr>
      <w:r w:rsidRPr="00302E6B">
        <w:rPr>
          <w:rFonts w:ascii="Arial" w:hAnsi="Arial" w:cs="Arial"/>
          <w:sz w:val="20"/>
        </w:rPr>
        <w:t>Mã số 96 = Mã số 90 - Mã số 93.</w:t>
      </w:r>
    </w:p>
    <w:p w14:paraId="371028C5"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Báo cáo được lập vào cuối năm, số liệu thuộc phần A- Nguồn NSNN được tổng hợp đến hết thời gian chỉnh lý quyết toán NSNN (31/01 năm sau), số liệu phần B, </w:t>
      </w:r>
      <w:r>
        <w:rPr>
          <w:rFonts w:ascii="Arial" w:hAnsi="Arial" w:cs="Arial"/>
          <w:sz w:val="20"/>
          <w:lang w:val="en-US"/>
        </w:rPr>
        <w:t>C</w:t>
      </w:r>
      <w:r w:rsidRPr="00302E6B">
        <w:rPr>
          <w:rFonts w:ascii="Arial" w:hAnsi="Arial" w:cs="Arial"/>
          <w:sz w:val="20"/>
        </w:rPr>
        <w:t xml:space="preserve"> tổng hợp đến hết ngày 31/12.</w:t>
      </w:r>
    </w:p>
    <w:p w14:paraId="01F8E456" w14:textId="77777777" w:rsidR="00654624" w:rsidRPr="00302E6B" w:rsidRDefault="00654624" w:rsidP="00654624">
      <w:pPr>
        <w:spacing w:before="120"/>
        <w:rPr>
          <w:rFonts w:ascii="Arial" w:hAnsi="Arial" w:cs="Arial"/>
          <w:sz w:val="20"/>
        </w:rPr>
      </w:pPr>
      <w:r w:rsidRPr="00302E6B">
        <w:rPr>
          <w:rFonts w:ascii="Arial" w:hAnsi="Arial" w:cs="Arial"/>
          <w:sz w:val="20"/>
        </w:rPr>
        <w:t>Sau khi lập xong người lập, kế toán trưởng và thủ trưởng đơn vị ký và ghi rõ họ tên, đóng dấu và gửi tới cơ quan có thẩm quyền theo quy định.</w:t>
      </w:r>
    </w:p>
    <w:p w14:paraId="445C77C1" w14:textId="77777777" w:rsidR="00654624" w:rsidRPr="00557258" w:rsidRDefault="00654624" w:rsidP="00654624">
      <w:pPr>
        <w:spacing w:before="120"/>
        <w:jc w:val="center"/>
        <w:rPr>
          <w:rFonts w:ascii="Arial" w:hAnsi="Arial" w:cs="Arial"/>
          <w:b/>
          <w:sz w:val="20"/>
          <w:lang w:val="en-US"/>
        </w:rPr>
      </w:pPr>
      <w:r w:rsidRPr="00557258">
        <w:rPr>
          <w:rFonts w:ascii="Arial" w:hAnsi="Arial" w:cs="Arial"/>
          <w:b/>
          <w:sz w:val="20"/>
        </w:rPr>
        <w:t>BÁO CÁO CHI TIẾT CHI TỪ NGUỒN NSNN VÀ NGUỒN PHÍ ĐƯỢC KHẤU TRỪ, ĐỂ LẠI</w:t>
      </w:r>
    </w:p>
    <w:p w14:paraId="2A6B1004" w14:textId="77777777" w:rsidR="00654624" w:rsidRPr="00C8566D" w:rsidRDefault="00654624" w:rsidP="00654624">
      <w:pPr>
        <w:spacing w:before="120"/>
        <w:jc w:val="center"/>
        <w:rPr>
          <w:rFonts w:ascii="Arial" w:hAnsi="Arial" w:cs="Arial"/>
          <w:b/>
          <w:i/>
          <w:sz w:val="20"/>
        </w:rPr>
      </w:pPr>
      <w:r w:rsidRPr="00C8566D">
        <w:rPr>
          <w:rFonts w:ascii="Arial" w:hAnsi="Arial" w:cs="Arial"/>
          <w:b/>
          <w:i/>
          <w:sz w:val="20"/>
        </w:rPr>
        <w:t>(Phụ biểu F01-01/BCQT)</w:t>
      </w:r>
    </w:p>
    <w:p w14:paraId="68523F52" w14:textId="77777777" w:rsidR="00654624" w:rsidRPr="00302E6B" w:rsidRDefault="00654624" w:rsidP="00654624">
      <w:pPr>
        <w:spacing w:before="120"/>
        <w:rPr>
          <w:rFonts w:ascii="Arial" w:hAnsi="Arial" w:cs="Arial"/>
          <w:sz w:val="20"/>
        </w:rPr>
      </w:pPr>
      <w:r w:rsidRPr="00C8566D">
        <w:rPr>
          <w:rFonts w:ascii="Arial" w:hAnsi="Arial" w:cs="Arial"/>
          <w:b/>
          <w:sz w:val="20"/>
        </w:rPr>
        <w:t>1. Mục đích:</w:t>
      </w:r>
      <w:r w:rsidRPr="00302E6B">
        <w:rPr>
          <w:rFonts w:ascii="Arial" w:hAnsi="Arial" w:cs="Arial"/>
          <w:sz w:val="20"/>
        </w:rPr>
        <w:t xml:space="preserve"> Báo cáo chi tiết chi từ nguồn NSNN và nguồn phí được khấu trừ, để lại là phụ biểu bắt buộc của Báo cáo quyết toán năm, phản ánh số liệu quyết toán chi NSNN và chi từ nguồn phí được khấu trừ để lại chi tiết theo Mục lục ngân sách nhà nước.</w:t>
      </w:r>
    </w:p>
    <w:p w14:paraId="36540CC6" w14:textId="77777777" w:rsidR="00654624" w:rsidRPr="00C8566D" w:rsidRDefault="00654624" w:rsidP="00654624">
      <w:pPr>
        <w:spacing w:before="120"/>
        <w:rPr>
          <w:rFonts w:ascii="Arial" w:hAnsi="Arial" w:cs="Arial"/>
          <w:b/>
          <w:sz w:val="20"/>
        </w:rPr>
      </w:pPr>
      <w:r w:rsidRPr="00C8566D">
        <w:rPr>
          <w:rFonts w:ascii="Arial" w:hAnsi="Arial" w:cs="Arial"/>
          <w:b/>
          <w:sz w:val="20"/>
        </w:rPr>
        <w:t>2. Kết cấu của báo cáo</w:t>
      </w:r>
    </w:p>
    <w:p w14:paraId="517AD58E" w14:textId="77777777" w:rsidR="00654624" w:rsidRPr="00302E6B" w:rsidRDefault="00654624" w:rsidP="00654624">
      <w:pPr>
        <w:spacing w:before="120"/>
        <w:rPr>
          <w:rFonts w:ascii="Arial" w:hAnsi="Arial" w:cs="Arial"/>
          <w:sz w:val="20"/>
        </w:rPr>
      </w:pPr>
      <w:r w:rsidRPr="00302E6B">
        <w:rPr>
          <w:rFonts w:ascii="Arial" w:hAnsi="Arial" w:cs="Arial"/>
          <w:sz w:val="20"/>
        </w:rPr>
        <w:t>- Các chỉ tiêu cột: Gồm mã số mục lục ngân sách, nội dung chi, tổng số tiền và chi tiết theo nguồn NSNN, nguồn phí được khấu trừ để lại, nguồn hoạt động khác được để lại.</w:t>
      </w:r>
    </w:p>
    <w:p w14:paraId="705F8951" w14:textId="77777777" w:rsidR="00654624" w:rsidRPr="00302E6B" w:rsidRDefault="00654624" w:rsidP="00654624">
      <w:pPr>
        <w:spacing w:before="120"/>
        <w:rPr>
          <w:rFonts w:ascii="Arial" w:hAnsi="Arial" w:cs="Arial"/>
          <w:sz w:val="20"/>
        </w:rPr>
      </w:pPr>
      <w:r w:rsidRPr="00302E6B">
        <w:rPr>
          <w:rFonts w:ascii="Arial" w:hAnsi="Arial" w:cs="Arial"/>
          <w:sz w:val="20"/>
        </w:rPr>
        <w:t>- Chỉ tiêu dòng trình bày chi tiết theo mục lục NSNN.</w:t>
      </w:r>
    </w:p>
    <w:p w14:paraId="1C23D560" w14:textId="77777777" w:rsidR="00654624" w:rsidRPr="00C8566D" w:rsidRDefault="00654624" w:rsidP="00654624">
      <w:pPr>
        <w:spacing w:before="120"/>
        <w:rPr>
          <w:rFonts w:ascii="Arial" w:hAnsi="Arial" w:cs="Arial"/>
          <w:b/>
          <w:sz w:val="20"/>
        </w:rPr>
      </w:pPr>
      <w:r w:rsidRPr="00C8566D">
        <w:rPr>
          <w:rFonts w:ascii="Arial" w:hAnsi="Arial" w:cs="Arial"/>
          <w:b/>
          <w:sz w:val="20"/>
        </w:rPr>
        <w:t>3. Cơ sở lập báo cáo</w:t>
      </w:r>
    </w:p>
    <w:p w14:paraId="25BD7B8C" w14:textId="77777777" w:rsidR="00654624" w:rsidRPr="00302E6B" w:rsidRDefault="00654624" w:rsidP="00654624">
      <w:pPr>
        <w:spacing w:before="120"/>
        <w:rPr>
          <w:rFonts w:ascii="Arial" w:hAnsi="Arial" w:cs="Arial"/>
          <w:sz w:val="20"/>
        </w:rPr>
      </w:pPr>
      <w:r w:rsidRPr="00302E6B">
        <w:rPr>
          <w:rFonts w:ascii="Arial" w:hAnsi="Arial" w:cs="Arial"/>
          <w:sz w:val="20"/>
        </w:rPr>
        <w:t>- Căn cứ vào báo cáo này năm trước;</w:t>
      </w:r>
    </w:p>
    <w:p w14:paraId="7139821F" w14:textId="77777777" w:rsidR="00654624" w:rsidRPr="00302E6B" w:rsidRDefault="00654624" w:rsidP="00654624">
      <w:pPr>
        <w:spacing w:before="120"/>
        <w:rPr>
          <w:rFonts w:ascii="Arial" w:hAnsi="Arial" w:cs="Arial"/>
          <w:sz w:val="20"/>
        </w:rPr>
      </w:pPr>
      <w:r w:rsidRPr="00302E6B">
        <w:rPr>
          <w:rFonts w:ascii="Arial" w:hAnsi="Arial" w:cs="Arial"/>
          <w:sz w:val="20"/>
        </w:rPr>
        <w:t>- Căn cứ vào sổ kế toán chi tiết của các tài khoản 004, 006, 008, 012, 013, 014,</w:t>
      </w:r>
      <w:r>
        <w:rPr>
          <w:rFonts w:ascii="Arial" w:hAnsi="Arial" w:cs="Arial"/>
          <w:sz w:val="20"/>
          <w:lang w:val="en-US"/>
        </w:rPr>
        <w:t xml:space="preserve"> </w:t>
      </w:r>
      <w:r w:rsidRPr="00302E6B">
        <w:rPr>
          <w:rFonts w:ascii="Arial" w:hAnsi="Arial" w:cs="Arial"/>
          <w:sz w:val="20"/>
        </w:rPr>
        <w:t>018.</w:t>
      </w:r>
    </w:p>
    <w:p w14:paraId="4641DE6A" w14:textId="77777777" w:rsidR="00654624" w:rsidRPr="00C8566D" w:rsidRDefault="00654624" w:rsidP="00654624">
      <w:pPr>
        <w:spacing w:before="120"/>
        <w:rPr>
          <w:rFonts w:ascii="Arial" w:hAnsi="Arial" w:cs="Arial"/>
          <w:b/>
          <w:sz w:val="20"/>
        </w:rPr>
      </w:pPr>
      <w:r w:rsidRPr="00C8566D">
        <w:rPr>
          <w:rFonts w:ascii="Arial" w:hAnsi="Arial" w:cs="Arial"/>
          <w:b/>
          <w:sz w:val="20"/>
        </w:rPr>
        <w:t>4. Nội dung và phương pháp lập</w:t>
      </w:r>
    </w:p>
    <w:p w14:paraId="67FE6BC9" w14:textId="77777777" w:rsidR="00654624" w:rsidRPr="00302E6B" w:rsidRDefault="00654624" w:rsidP="00654624">
      <w:pPr>
        <w:spacing w:before="120"/>
        <w:rPr>
          <w:rFonts w:ascii="Arial" w:hAnsi="Arial" w:cs="Arial"/>
          <w:sz w:val="20"/>
        </w:rPr>
      </w:pPr>
      <w:r w:rsidRPr="00302E6B">
        <w:rPr>
          <w:rFonts w:ascii="Arial" w:hAnsi="Arial" w:cs="Arial"/>
          <w:sz w:val="20"/>
        </w:rPr>
        <w:t>Báo cáo chi tiết số liệu đề nghị quyết toán đối với chi NSNN và chi từ nguồn phí được khấu trừ để lại theo mục lục NSNN (Loại, khoản, mục và tiểu mục) .</w:t>
      </w:r>
    </w:p>
    <w:p w14:paraId="2679F1B6" w14:textId="77777777" w:rsidR="00654624" w:rsidRPr="00302E6B" w:rsidRDefault="00654624" w:rsidP="00654624">
      <w:pPr>
        <w:spacing w:before="120"/>
        <w:rPr>
          <w:rFonts w:ascii="Arial" w:hAnsi="Arial" w:cs="Arial"/>
          <w:sz w:val="20"/>
        </w:rPr>
      </w:pPr>
      <w:r w:rsidRPr="00302E6B">
        <w:rPr>
          <w:rFonts w:ascii="Arial" w:hAnsi="Arial" w:cs="Arial"/>
          <w:sz w:val="20"/>
        </w:rPr>
        <w:t>Góc trên bên trái: Ghi mã chương, tên đơn vị báo cáo, mã đơn vị có quan hệ với ngân sách.</w:t>
      </w:r>
    </w:p>
    <w:p w14:paraId="2F3A97FA" w14:textId="77777777" w:rsidR="00654624" w:rsidRPr="00302E6B" w:rsidRDefault="00654624" w:rsidP="00654624">
      <w:pPr>
        <w:spacing w:before="120"/>
        <w:rPr>
          <w:rFonts w:ascii="Arial" w:hAnsi="Arial" w:cs="Arial"/>
          <w:sz w:val="20"/>
        </w:rPr>
      </w:pPr>
      <w:r w:rsidRPr="00302E6B">
        <w:rPr>
          <w:rFonts w:ascii="Arial" w:hAnsi="Arial" w:cs="Arial"/>
          <w:sz w:val="20"/>
        </w:rPr>
        <w:t>- Cộ</w:t>
      </w:r>
      <w:r>
        <w:rPr>
          <w:rFonts w:ascii="Arial" w:hAnsi="Arial" w:cs="Arial"/>
          <w:sz w:val="20"/>
        </w:rPr>
        <w:t xml:space="preserve">t A, B, </w:t>
      </w:r>
      <w:r>
        <w:rPr>
          <w:rFonts w:ascii="Arial" w:hAnsi="Arial" w:cs="Arial"/>
          <w:sz w:val="20"/>
          <w:lang w:val="en-US"/>
        </w:rPr>
        <w:t>C</w:t>
      </w:r>
      <w:r w:rsidRPr="00302E6B">
        <w:rPr>
          <w:rFonts w:ascii="Arial" w:hAnsi="Arial" w:cs="Arial"/>
          <w:sz w:val="20"/>
        </w:rPr>
        <w:t>, D, E: Ghi mã số mục lục NSNN, nội dung chi.</w:t>
      </w:r>
    </w:p>
    <w:p w14:paraId="75E528E2" w14:textId="77777777" w:rsidR="00654624" w:rsidRPr="00302E6B" w:rsidRDefault="00654624" w:rsidP="00654624">
      <w:pPr>
        <w:spacing w:before="120"/>
        <w:rPr>
          <w:rFonts w:ascii="Arial" w:hAnsi="Arial" w:cs="Arial"/>
          <w:sz w:val="20"/>
        </w:rPr>
      </w:pPr>
      <w:r w:rsidRPr="00302E6B">
        <w:rPr>
          <w:rFonts w:ascii="Arial" w:hAnsi="Arial" w:cs="Arial"/>
          <w:sz w:val="20"/>
        </w:rPr>
        <w:t>- Cột 1: Ghi tổng số tiền của từng nội dung chi.</w:t>
      </w:r>
    </w:p>
    <w:p w14:paraId="735E68D9" w14:textId="77777777" w:rsidR="00654624" w:rsidRPr="00302E6B" w:rsidRDefault="00654624" w:rsidP="00654624">
      <w:pPr>
        <w:spacing w:before="120"/>
        <w:rPr>
          <w:rFonts w:ascii="Arial" w:hAnsi="Arial" w:cs="Arial"/>
          <w:sz w:val="20"/>
        </w:rPr>
      </w:pPr>
      <w:r w:rsidRPr="00302E6B">
        <w:rPr>
          <w:rFonts w:ascii="Arial" w:hAnsi="Arial" w:cs="Arial"/>
          <w:sz w:val="20"/>
        </w:rPr>
        <w:t>- Cột 2: Ghi số tiền chi từ nguồn ngân sách trong nước.</w:t>
      </w:r>
    </w:p>
    <w:p w14:paraId="07E94BB0" w14:textId="77777777" w:rsidR="00654624" w:rsidRPr="00302E6B" w:rsidRDefault="00654624" w:rsidP="00654624">
      <w:pPr>
        <w:spacing w:before="120"/>
        <w:rPr>
          <w:rFonts w:ascii="Arial" w:hAnsi="Arial" w:cs="Arial"/>
          <w:sz w:val="20"/>
        </w:rPr>
      </w:pPr>
      <w:r w:rsidRPr="00302E6B">
        <w:rPr>
          <w:rFonts w:ascii="Arial" w:hAnsi="Arial" w:cs="Arial"/>
          <w:sz w:val="20"/>
        </w:rPr>
        <w:t>- Cột 3: Ghi số tiền chi từ nguồn viện trợ.</w:t>
      </w:r>
    </w:p>
    <w:p w14:paraId="1C096659" w14:textId="77777777" w:rsidR="00654624" w:rsidRPr="00302E6B" w:rsidRDefault="00654624" w:rsidP="00654624">
      <w:pPr>
        <w:spacing w:before="120"/>
        <w:rPr>
          <w:rFonts w:ascii="Arial" w:hAnsi="Arial" w:cs="Arial"/>
          <w:sz w:val="20"/>
        </w:rPr>
      </w:pPr>
      <w:r w:rsidRPr="00302E6B">
        <w:rPr>
          <w:rFonts w:ascii="Arial" w:hAnsi="Arial" w:cs="Arial"/>
          <w:sz w:val="20"/>
        </w:rPr>
        <w:t>- Cột 4: Ghi s</w:t>
      </w:r>
      <w:r>
        <w:rPr>
          <w:rFonts w:ascii="Arial" w:hAnsi="Arial" w:cs="Arial"/>
          <w:sz w:val="20"/>
          <w:lang w:val="en-US"/>
        </w:rPr>
        <w:t>ố</w:t>
      </w:r>
      <w:r w:rsidRPr="00302E6B">
        <w:rPr>
          <w:rFonts w:ascii="Arial" w:hAnsi="Arial" w:cs="Arial"/>
          <w:sz w:val="20"/>
        </w:rPr>
        <w:t xml:space="preserve"> tiền chi từ nguồn vay nợ nước ngoài.</w:t>
      </w:r>
    </w:p>
    <w:p w14:paraId="2FA81BC8" w14:textId="77777777" w:rsidR="00654624" w:rsidRPr="00302E6B" w:rsidRDefault="00654624" w:rsidP="00654624">
      <w:pPr>
        <w:spacing w:before="120"/>
        <w:rPr>
          <w:rFonts w:ascii="Arial" w:hAnsi="Arial" w:cs="Arial"/>
          <w:sz w:val="20"/>
        </w:rPr>
      </w:pPr>
      <w:r w:rsidRPr="00302E6B">
        <w:rPr>
          <w:rFonts w:ascii="Arial" w:hAnsi="Arial" w:cs="Arial"/>
          <w:sz w:val="20"/>
        </w:rPr>
        <w:t>- Cột 5: Ghi số tiền chi từ nguồn phí được khấu trừ, để lại.</w:t>
      </w:r>
    </w:p>
    <w:p w14:paraId="5F3E8B04" w14:textId="77777777" w:rsidR="00654624" w:rsidRPr="00302E6B" w:rsidRDefault="00654624" w:rsidP="00654624">
      <w:pPr>
        <w:spacing w:before="120"/>
        <w:rPr>
          <w:rFonts w:ascii="Arial" w:hAnsi="Arial" w:cs="Arial"/>
          <w:sz w:val="20"/>
        </w:rPr>
      </w:pPr>
      <w:r w:rsidRPr="00302E6B">
        <w:rPr>
          <w:rFonts w:ascii="Arial" w:hAnsi="Arial" w:cs="Arial"/>
          <w:sz w:val="20"/>
        </w:rPr>
        <w:t>- Cột 6: Ghi số tiền chi từ nguồn hoạt động khác được để lại.</w:t>
      </w:r>
    </w:p>
    <w:p w14:paraId="7D67FD9A" w14:textId="77777777" w:rsidR="00654624" w:rsidRPr="00C8566D" w:rsidRDefault="00654624" w:rsidP="00654624">
      <w:pPr>
        <w:spacing w:before="120"/>
        <w:rPr>
          <w:rFonts w:ascii="Arial" w:hAnsi="Arial" w:cs="Arial"/>
          <w:b/>
          <w:sz w:val="20"/>
        </w:rPr>
      </w:pPr>
      <w:r w:rsidRPr="00C8566D">
        <w:rPr>
          <w:rFonts w:ascii="Arial" w:hAnsi="Arial" w:cs="Arial"/>
          <w:b/>
          <w:sz w:val="20"/>
        </w:rPr>
        <w:t>I. Kinh phí thường xuyên/tự chủ</w:t>
      </w:r>
    </w:p>
    <w:p w14:paraId="19790564" w14:textId="77777777" w:rsidR="00654624" w:rsidRPr="00302E6B" w:rsidRDefault="00654624" w:rsidP="00654624">
      <w:pPr>
        <w:spacing w:before="120"/>
        <w:rPr>
          <w:rFonts w:ascii="Arial" w:hAnsi="Arial" w:cs="Arial"/>
          <w:sz w:val="20"/>
        </w:rPr>
      </w:pPr>
      <w:r w:rsidRPr="00302E6B">
        <w:rPr>
          <w:rFonts w:ascii="Arial" w:hAnsi="Arial" w:cs="Arial"/>
          <w:sz w:val="20"/>
        </w:rPr>
        <w:t>Phản ánh số đề nghị quyết toán chi từ nguồn kinh phí thường xuyên (đối với đơn vị sự nghiệp công lập), kinh phí tự chủ của đơn vị (đối với cơ quan nhà nước) trong kỳ báo cáo theo dự toán đã được phê duyệt, số liệu trên chỉ tiêu này trình bày chi tiết theo từng nội dung chi (tiểu mục) của Mục lục NSNN.</w:t>
      </w:r>
    </w:p>
    <w:p w14:paraId="52D09E53" w14:textId="77777777" w:rsidR="00654624" w:rsidRPr="00302E6B" w:rsidRDefault="00654624" w:rsidP="00654624">
      <w:pPr>
        <w:spacing w:before="120"/>
        <w:rPr>
          <w:rFonts w:ascii="Arial" w:hAnsi="Arial" w:cs="Arial"/>
          <w:sz w:val="20"/>
        </w:rPr>
      </w:pPr>
      <w:r w:rsidRPr="00302E6B">
        <w:rPr>
          <w:rFonts w:ascii="Arial" w:hAnsi="Arial" w:cs="Arial"/>
          <w:sz w:val="20"/>
        </w:rPr>
        <w:t>Căn cứ vào số phát sinh chi tiết trên “Sổ theo dõi dự toán từ nguồn NSNN trong nước” (mẫu số S101-H), phần III, cộ</w:t>
      </w:r>
      <w:r>
        <w:rPr>
          <w:rFonts w:ascii="Arial" w:hAnsi="Arial" w:cs="Arial"/>
          <w:sz w:val="20"/>
        </w:rPr>
        <w:t xml:space="preserve">t 7- </w:t>
      </w:r>
      <w:r>
        <w:rPr>
          <w:rFonts w:ascii="Arial" w:hAnsi="Arial" w:cs="Arial"/>
          <w:sz w:val="20"/>
          <w:lang w:val="en-US"/>
        </w:rPr>
        <w:t>S</w:t>
      </w:r>
      <w:r w:rsidRPr="00302E6B">
        <w:rPr>
          <w:rFonts w:ascii="Arial" w:hAnsi="Arial" w:cs="Arial"/>
          <w:sz w:val="20"/>
        </w:rPr>
        <w:t>ố đề nghị quyết toán (chi tiết kinh phí thường xuyên, kinh phí tự chủ) và “Sổ theo dõi kinh phí NSNN cấp bằng lệnh chi tiền” (mẫu số S104-H), cột 9- Kinh phí đề nghị quyết toán (chi tiết kinh phí thường xuyên, kinh phí tự chủ) và “Sổ theo dõi nguồn phí được khấu trừ, để lại” (mẫu số S105-H), phần II, cột 1- Tổng chi; “Sổ theo dõi nguồn hoạt động khác được để lại” (mẫu số S106-H), phần II, cột 1- Tổng chi, mỗi mã nội dung kinh tế ghi vào 1 dòng.</w:t>
      </w:r>
    </w:p>
    <w:p w14:paraId="2856BD8E" w14:textId="77777777" w:rsidR="00654624" w:rsidRPr="00C8566D" w:rsidRDefault="00654624" w:rsidP="00654624">
      <w:pPr>
        <w:spacing w:before="120"/>
        <w:rPr>
          <w:rFonts w:ascii="Arial" w:hAnsi="Arial" w:cs="Arial"/>
          <w:b/>
          <w:sz w:val="20"/>
        </w:rPr>
      </w:pPr>
      <w:r w:rsidRPr="00C8566D">
        <w:rPr>
          <w:rFonts w:ascii="Arial" w:hAnsi="Arial" w:cs="Arial"/>
          <w:b/>
          <w:sz w:val="20"/>
          <w:lang w:val="en-US"/>
        </w:rPr>
        <w:t>II</w:t>
      </w:r>
      <w:r w:rsidRPr="00C8566D">
        <w:rPr>
          <w:rFonts w:ascii="Arial" w:hAnsi="Arial" w:cs="Arial"/>
          <w:b/>
          <w:sz w:val="20"/>
        </w:rPr>
        <w:t>. Kinh phí không thường xuyên/không tự chủ</w:t>
      </w:r>
    </w:p>
    <w:p w14:paraId="22B2BD8A" w14:textId="77777777" w:rsidR="00654624" w:rsidRPr="00302E6B" w:rsidRDefault="00654624" w:rsidP="00654624">
      <w:pPr>
        <w:spacing w:before="120"/>
        <w:rPr>
          <w:rFonts w:ascii="Arial" w:hAnsi="Arial" w:cs="Arial"/>
          <w:sz w:val="20"/>
        </w:rPr>
      </w:pPr>
      <w:r w:rsidRPr="00302E6B">
        <w:rPr>
          <w:rFonts w:ascii="Arial" w:hAnsi="Arial" w:cs="Arial"/>
          <w:sz w:val="20"/>
        </w:rPr>
        <w:t>Phản ánh số đề nghị quyết toán chi theo dự toán đã được phê duyệt từ nguồn kinh phí không thường xuyên (đối với đơn vị sự nghiệp công lập), kinh phí không thực hiệ</w:t>
      </w:r>
      <w:r>
        <w:rPr>
          <w:rFonts w:ascii="Arial" w:hAnsi="Arial" w:cs="Arial"/>
          <w:sz w:val="20"/>
        </w:rPr>
        <w:t>n ch</w:t>
      </w:r>
      <w:r>
        <w:rPr>
          <w:rFonts w:ascii="Arial" w:hAnsi="Arial" w:cs="Arial"/>
          <w:sz w:val="20"/>
          <w:lang w:val="en-US"/>
        </w:rPr>
        <w:t>ế</w:t>
      </w:r>
      <w:r w:rsidRPr="00302E6B">
        <w:rPr>
          <w:rFonts w:ascii="Arial" w:hAnsi="Arial" w:cs="Arial"/>
          <w:sz w:val="20"/>
        </w:rPr>
        <w:t xml:space="preserve"> độ tự chủ (đối với cơ quan nhà nước) trong kỳ báo cáo. Số liệu trên chỉ tiêu này trình bày chi tiết theo từng nội dung chi (ti</w:t>
      </w:r>
      <w:r>
        <w:rPr>
          <w:rFonts w:ascii="Arial" w:hAnsi="Arial" w:cs="Arial"/>
          <w:sz w:val="20"/>
          <w:lang w:val="en-US"/>
        </w:rPr>
        <w:t>ể</w:t>
      </w:r>
      <w:r w:rsidRPr="00302E6B">
        <w:rPr>
          <w:rFonts w:ascii="Arial" w:hAnsi="Arial" w:cs="Arial"/>
          <w:sz w:val="20"/>
        </w:rPr>
        <w:t>u mục) của Mục lục NSNN.</w:t>
      </w:r>
    </w:p>
    <w:p w14:paraId="3E1E1F84" w14:textId="77777777" w:rsidR="00654624" w:rsidRPr="00302E6B" w:rsidRDefault="00654624" w:rsidP="00654624">
      <w:pPr>
        <w:spacing w:before="120"/>
        <w:rPr>
          <w:rFonts w:ascii="Arial" w:hAnsi="Arial" w:cs="Arial"/>
          <w:sz w:val="20"/>
        </w:rPr>
      </w:pPr>
      <w:r w:rsidRPr="00302E6B">
        <w:rPr>
          <w:rFonts w:ascii="Arial" w:hAnsi="Arial" w:cs="Arial"/>
          <w:sz w:val="20"/>
        </w:rPr>
        <w:t>Căn cứ vào s</w:t>
      </w:r>
      <w:r>
        <w:rPr>
          <w:rFonts w:ascii="Arial" w:hAnsi="Arial" w:cs="Arial"/>
          <w:sz w:val="20"/>
          <w:lang w:val="en-US"/>
        </w:rPr>
        <w:t>ố</w:t>
      </w:r>
      <w:r w:rsidRPr="00302E6B">
        <w:rPr>
          <w:rFonts w:ascii="Arial" w:hAnsi="Arial" w:cs="Arial"/>
          <w:sz w:val="20"/>
        </w:rPr>
        <w:t xml:space="preserve"> phát sinh chi tiết trên “Sổ theo dõi dự toán từ nguồn NSNN trong nước” (mẫu số S101-H), phần III, cộ</w:t>
      </w:r>
      <w:r>
        <w:rPr>
          <w:rFonts w:ascii="Arial" w:hAnsi="Arial" w:cs="Arial"/>
          <w:sz w:val="20"/>
        </w:rPr>
        <w:t xml:space="preserve">t 7- </w:t>
      </w:r>
      <w:r>
        <w:rPr>
          <w:rFonts w:ascii="Arial" w:hAnsi="Arial" w:cs="Arial"/>
          <w:sz w:val="20"/>
          <w:lang w:val="en-US"/>
        </w:rPr>
        <w:t>S</w:t>
      </w:r>
      <w:r w:rsidRPr="00302E6B">
        <w:rPr>
          <w:rFonts w:ascii="Arial" w:hAnsi="Arial" w:cs="Arial"/>
          <w:sz w:val="20"/>
        </w:rPr>
        <w:t>ố đề nghị quyết toán (chi tiết kinh phí không thường xuyên, kinh phí không tự chủ) và “Sổ theo dõi kinh phí NSNN cấp bằng lệnh chi tiền” (mẫu s</w:t>
      </w:r>
      <w:r>
        <w:rPr>
          <w:rFonts w:ascii="Arial" w:hAnsi="Arial" w:cs="Arial"/>
          <w:sz w:val="20"/>
          <w:lang w:val="en-US"/>
        </w:rPr>
        <w:t>ố</w:t>
      </w:r>
      <w:r w:rsidRPr="00302E6B">
        <w:rPr>
          <w:rFonts w:ascii="Arial" w:hAnsi="Arial" w:cs="Arial"/>
          <w:sz w:val="20"/>
        </w:rPr>
        <w:t xml:space="preserve"> S104-H), cột 9- Kinh phí đề nghị quyết toán (chi tiết kinh phí không thường xuyên, kinh phí không tự chủ) và “Sổ theo dõi nguồn phí được khấu trừ, để lại” (mẫu số S105-H), phần II, cột 4- Tổng chi; “Sổ theo dõi nguồn hoạt động khác được để lại” (mẫu số S106-H), phần II, cột </w:t>
      </w:r>
      <w:r>
        <w:rPr>
          <w:rFonts w:ascii="Arial" w:hAnsi="Arial" w:cs="Arial"/>
          <w:sz w:val="20"/>
          <w:lang w:val="en-US"/>
        </w:rPr>
        <w:t>1</w:t>
      </w:r>
      <w:r w:rsidRPr="00302E6B">
        <w:rPr>
          <w:rFonts w:ascii="Arial" w:hAnsi="Arial" w:cs="Arial"/>
          <w:sz w:val="20"/>
        </w:rPr>
        <w:t xml:space="preserve"> - Tổng chi, mỗi mã nội dung kinh tế ghi vào 1 dòng.</w:t>
      </w:r>
    </w:p>
    <w:p w14:paraId="24ABD044" w14:textId="77777777" w:rsidR="00654624" w:rsidRPr="00302E6B" w:rsidRDefault="00654624" w:rsidP="00654624">
      <w:pPr>
        <w:spacing w:before="120"/>
        <w:rPr>
          <w:rFonts w:ascii="Arial" w:hAnsi="Arial" w:cs="Arial"/>
          <w:sz w:val="20"/>
        </w:rPr>
      </w:pPr>
      <w:r w:rsidRPr="00302E6B">
        <w:rPr>
          <w:rFonts w:ascii="Arial" w:hAnsi="Arial" w:cs="Arial"/>
          <w:sz w:val="20"/>
        </w:rPr>
        <w:t>Báo cáo được lập vào cuối năm, s</w:t>
      </w:r>
      <w:r>
        <w:rPr>
          <w:rFonts w:ascii="Arial" w:hAnsi="Arial" w:cs="Arial"/>
          <w:sz w:val="20"/>
          <w:lang w:val="en-US"/>
        </w:rPr>
        <w:t>ố</w:t>
      </w:r>
      <w:r w:rsidRPr="00302E6B">
        <w:rPr>
          <w:rFonts w:ascii="Arial" w:hAnsi="Arial" w:cs="Arial"/>
          <w:sz w:val="20"/>
        </w:rPr>
        <w:t xml:space="preserve"> liệu thuộc nguồn NSNN được tổng hợp đến hết thời gian chỉnh lý quyết toán NSNN. </w:t>
      </w:r>
      <w:r>
        <w:rPr>
          <w:rFonts w:ascii="Arial" w:hAnsi="Arial" w:cs="Arial"/>
          <w:sz w:val="20"/>
          <w:lang w:val="en-US"/>
        </w:rPr>
        <w:t>S</w:t>
      </w:r>
      <w:r w:rsidRPr="00302E6B">
        <w:rPr>
          <w:rFonts w:ascii="Arial" w:hAnsi="Arial" w:cs="Arial"/>
          <w:sz w:val="20"/>
        </w:rPr>
        <w:t>ố liệu nguồn phí được khấu trừ, để lại và nguồn hoạt động khác được tổng hợp đến hết ngày 31/12.</w:t>
      </w:r>
    </w:p>
    <w:p w14:paraId="6E6174DA"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Sau khi lập xong người lập, kế toán trưởng và thủ trưởng đơn vị ký và ghi rõ họ tên, đóng dấu và </w:t>
      </w:r>
      <w:r w:rsidRPr="00302E6B">
        <w:rPr>
          <w:rFonts w:ascii="Arial" w:hAnsi="Arial" w:cs="Arial"/>
          <w:sz w:val="20"/>
          <w:highlight w:val="white"/>
        </w:rPr>
        <w:t>gửi</w:t>
      </w:r>
      <w:r w:rsidRPr="00302E6B">
        <w:rPr>
          <w:rFonts w:ascii="Arial" w:hAnsi="Arial" w:cs="Arial"/>
          <w:sz w:val="20"/>
        </w:rPr>
        <w:t xml:space="preserve"> tới cơ quan có thẩm quyền.</w:t>
      </w:r>
    </w:p>
    <w:p w14:paraId="2BCCB938" w14:textId="77777777" w:rsidR="00654624" w:rsidRPr="00C8566D" w:rsidRDefault="00654624" w:rsidP="00654624">
      <w:pPr>
        <w:spacing w:before="120"/>
        <w:jc w:val="center"/>
        <w:rPr>
          <w:rFonts w:ascii="Arial" w:hAnsi="Arial" w:cs="Arial"/>
          <w:b/>
          <w:sz w:val="20"/>
          <w:lang w:val="en-US"/>
        </w:rPr>
      </w:pPr>
      <w:r w:rsidRPr="00C8566D">
        <w:rPr>
          <w:rFonts w:ascii="Arial" w:hAnsi="Arial" w:cs="Arial"/>
          <w:b/>
          <w:sz w:val="20"/>
        </w:rPr>
        <w:t>BÁO CÁO CHI TIẾT KINH PHÍ CHƯƠNG TRÌNH, DỰ ÁN</w:t>
      </w:r>
    </w:p>
    <w:p w14:paraId="67EA7414" w14:textId="77777777" w:rsidR="00654624" w:rsidRPr="00C8566D" w:rsidRDefault="00654624" w:rsidP="00654624">
      <w:pPr>
        <w:spacing w:before="120"/>
        <w:jc w:val="center"/>
        <w:rPr>
          <w:rFonts w:ascii="Arial" w:hAnsi="Arial" w:cs="Arial"/>
          <w:b/>
          <w:i/>
          <w:sz w:val="20"/>
        </w:rPr>
      </w:pPr>
      <w:r w:rsidRPr="00C8566D">
        <w:rPr>
          <w:rFonts w:ascii="Arial" w:hAnsi="Arial" w:cs="Arial"/>
          <w:b/>
          <w:i/>
          <w:sz w:val="20"/>
        </w:rPr>
        <w:t>(Phụ biểu F01- 02/BCQT)</w:t>
      </w:r>
    </w:p>
    <w:p w14:paraId="28742232" w14:textId="77777777" w:rsidR="00654624" w:rsidRPr="00C8566D" w:rsidRDefault="00654624" w:rsidP="00654624">
      <w:pPr>
        <w:spacing w:before="120"/>
        <w:rPr>
          <w:rFonts w:ascii="Arial" w:hAnsi="Arial" w:cs="Arial"/>
          <w:b/>
          <w:sz w:val="20"/>
        </w:rPr>
      </w:pPr>
      <w:r w:rsidRPr="00C8566D">
        <w:rPr>
          <w:rFonts w:ascii="Arial" w:hAnsi="Arial" w:cs="Arial"/>
          <w:b/>
          <w:sz w:val="20"/>
        </w:rPr>
        <w:t>1. Mục đích:</w:t>
      </w:r>
    </w:p>
    <w:p w14:paraId="0A50A678" w14:textId="77777777" w:rsidR="00654624" w:rsidRPr="00302E6B" w:rsidRDefault="00654624" w:rsidP="00654624">
      <w:pPr>
        <w:spacing w:before="120"/>
        <w:rPr>
          <w:rFonts w:ascii="Arial" w:hAnsi="Arial" w:cs="Arial"/>
          <w:sz w:val="20"/>
        </w:rPr>
      </w:pPr>
      <w:r w:rsidRPr="00302E6B">
        <w:rPr>
          <w:rFonts w:ascii="Arial" w:hAnsi="Arial" w:cs="Arial"/>
          <w:sz w:val="20"/>
        </w:rPr>
        <w:t>Báo cáo “Chi tiết kinh phí chương trình, dự án” là phụ biểu bắt buộc của báo cáo quyế</w:t>
      </w:r>
      <w:r>
        <w:rPr>
          <w:rFonts w:ascii="Arial" w:hAnsi="Arial" w:cs="Arial"/>
          <w:sz w:val="20"/>
        </w:rPr>
        <w:t>t toán (M</w:t>
      </w:r>
      <w:r>
        <w:rPr>
          <w:rFonts w:ascii="Arial" w:hAnsi="Arial" w:cs="Arial"/>
          <w:sz w:val="20"/>
          <w:lang w:val="en-US"/>
        </w:rPr>
        <w:t>ẫ</w:t>
      </w:r>
      <w:r w:rsidRPr="00302E6B">
        <w:rPr>
          <w:rFonts w:ascii="Arial" w:hAnsi="Arial" w:cs="Arial"/>
          <w:sz w:val="20"/>
        </w:rPr>
        <w:t>u B01/BCQT) đối với các đơn vị có thực hiện chương trình dự án có mã số chương trình mục tiêu dự án theo quy định tại Thông tư số 324/2016/TT-BTC ngày 21/12/2016 của Bộ Tài chính và các văn bản bổ sung, sửa đổi có liên quan; nhằm phản ánh số liệu chi tiết kinh phí chương trình, dự án đề nghị quyết toán theo từng dự án.</w:t>
      </w:r>
    </w:p>
    <w:p w14:paraId="530EF5F3" w14:textId="77777777" w:rsidR="00654624" w:rsidRPr="00C8566D" w:rsidRDefault="00654624" w:rsidP="00654624">
      <w:pPr>
        <w:spacing w:before="120"/>
        <w:rPr>
          <w:rFonts w:ascii="Arial" w:hAnsi="Arial" w:cs="Arial"/>
          <w:b/>
          <w:sz w:val="20"/>
        </w:rPr>
      </w:pPr>
      <w:r w:rsidRPr="00C8566D">
        <w:rPr>
          <w:rFonts w:ascii="Arial" w:hAnsi="Arial" w:cs="Arial"/>
          <w:b/>
          <w:sz w:val="20"/>
        </w:rPr>
        <w:t>2. Cơ sở lập báo cáo</w:t>
      </w:r>
    </w:p>
    <w:p w14:paraId="7FFE597E" w14:textId="77777777" w:rsidR="00654624" w:rsidRPr="00302E6B" w:rsidRDefault="00654624" w:rsidP="00654624">
      <w:pPr>
        <w:spacing w:before="120"/>
        <w:rPr>
          <w:rFonts w:ascii="Arial" w:hAnsi="Arial" w:cs="Arial"/>
          <w:sz w:val="20"/>
        </w:rPr>
      </w:pPr>
      <w:r w:rsidRPr="00302E6B">
        <w:rPr>
          <w:rFonts w:ascii="Arial" w:hAnsi="Arial" w:cs="Arial"/>
          <w:sz w:val="20"/>
        </w:rPr>
        <w:t>- Sổ chi tiết các Tài khoản TK 008 “Dự toán chi hoạt động”, TK 012 “Lệnh chi tiền thực chi”, TK 013 “Lệnh chi tiền tạm ứng”, TK 004 “Kinh phí viện trợ không hoàn lại”, TK 006 “Dự toán vay nợ nước ngoài”.</w:t>
      </w:r>
    </w:p>
    <w:p w14:paraId="5BBC3E64" w14:textId="77777777" w:rsidR="00654624" w:rsidRPr="00302E6B" w:rsidRDefault="00654624" w:rsidP="00654624">
      <w:pPr>
        <w:spacing w:before="120"/>
        <w:rPr>
          <w:rFonts w:ascii="Arial" w:hAnsi="Arial" w:cs="Arial"/>
          <w:sz w:val="20"/>
        </w:rPr>
      </w:pPr>
      <w:r w:rsidRPr="00302E6B">
        <w:rPr>
          <w:rFonts w:ascii="Arial" w:hAnsi="Arial" w:cs="Arial"/>
          <w:sz w:val="20"/>
        </w:rPr>
        <w:t>- Căn cứ vào báo cáo này năm trước.</w:t>
      </w:r>
    </w:p>
    <w:p w14:paraId="5FB279D6" w14:textId="77777777" w:rsidR="00654624" w:rsidRPr="00C8566D" w:rsidRDefault="00654624" w:rsidP="00654624">
      <w:pPr>
        <w:spacing w:before="120"/>
        <w:rPr>
          <w:rFonts w:ascii="Arial" w:hAnsi="Arial" w:cs="Arial"/>
          <w:b/>
          <w:sz w:val="20"/>
        </w:rPr>
      </w:pPr>
      <w:r w:rsidRPr="00C8566D">
        <w:rPr>
          <w:rFonts w:ascii="Arial" w:hAnsi="Arial" w:cs="Arial"/>
          <w:b/>
          <w:sz w:val="20"/>
        </w:rPr>
        <w:t xml:space="preserve">3. Nội dung và phương pháp </w:t>
      </w:r>
      <w:r w:rsidRPr="00C8566D">
        <w:rPr>
          <w:rFonts w:ascii="Arial" w:hAnsi="Arial" w:cs="Arial"/>
          <w:b/>
          <w:sz w:val="20"/>
          <w:lang w:val="en-US"/>
        </w:rPr>
        <w:t>l</w:t>
      </w:r>
      <w:r w:rsidRPr="00C8566D">
        <w:rPr>
          <w:rFonts w:ascii="Arial" w:hAnsi="Arial" w:cs="Arial"/>
          <w:b/>
          <w:sz w:val="20"/>
        </w:rPr>
        <w:t>ập</w:t>
      </w:r>
    </w:p>
    <w:p w14:paraId="5CF8FC14" w14:textId="77777777" w:rsidR="00654624" w:rsidRPr="00302E6B" w:rsidRDefault="00654624" w:rsidP="00654624">
      <w:pPr>
        <w:spacing w:before="120"/>
        <w:rPr>
          <w:rFonts w:ascii="Arial" w:hAnsi="Arial" w:cs="Arial"/>
          <w:sz w:val="20"/>
        </w:rPr>
      </w:pPr>
      <w:r w:rsidRPr="00302E6B">
        <w:rPr>
          <w:rFonts w:ascii="Arial" w:hAnsi="Arial" w:cs="Arial"/>
          <w:sz w:val="20"/>
        </w:rPr>
        <w:t>Báo cáo này được lập cho từng dự án vì vậy trong kỳ báo cáo đơn vị có bao nhiêu dự án thuộc phạm vi báo cáo thì phải lập bấy nhiêu phụ biểu.</w:t>
      </w:r>
    </w:p>
    <w:p w14:paraId="56EB7656" w14:textId="77777777" w:rsidR="00654624" w:rsidRPr="00302E6B" w:rsidRDefault="00654624" w:rsidP="00654624">
      <w:pPr>
        <w:spacing w:before="120"/>
        <w:rPr>
          <w:rFonts w:ascii="Arial" w:hAnsi="Arial" w:cs="Arial"/>
          <w:sz w:val="20"/>
        </w:rPr>
      </w:pPr>
      <w:r w:rsidRPr="00302E6B">
        <w:rPr>
          <w:rFonts w:ascii="Arial" w:hAnsi="Arial" w:cs="Arial"/>
          <w:sz w:val="20"/>
        </w:rPr>
        <w:t>Báo cáo gồm có 3 phần:</w:t>
      </w:r>
    </w:p>
    <w:p w14:paraId="2227B0BD" w14:textId="77777777" w:rsidR="00654624" w:rsidRPr="00302E6B" w:rsidRDefault="00654624" w:rsidP="00654624">
      <w:pPr>
        <w:spacing w:before="120"/>
        <w:rPr>
          <w:rFonts w:ascii="Arial" w:hAnsi="Arial" w:cs="Arial"/>
          <w:sz w:val="20"/>
        </w:rPr>
      </w:pPr>
      <w:r w:rsidRPr="00302E6B">
        <w:rPr>
          <w:rFonts w:ascii="Arial" w:hAnsi="Arial" w:cs="Arial"/>
          <w:sz w:val="20"/>
        </w:rPr>
        <w:t>- Phần I- Số liệu tổng hợp</w:t>
      </w:r>
    </w:p>
    <w:p w14:paraId="67B400EC" w14:textId="77777777" w:rsidR="00654624" w:rsidRPr="00302E6B" w:rsidRDefault="00654624" w:rsidP="00654624">
      <w:pPr>
        <w:spacing w:before="120"/>
        <w:rPr>
          <w:rFonts w:ascii="Arial" w:hAnsi="Arial" w:cs="Arial"/>
          <w:sz w:val="20"/>
        </w:rPr>
      </w:pPr>
      <w:r w:rsidRPr="00302E6B">
        <w:rPr>
          <w:rFonts w:ascii="Arial" w:hAnsi="Arial" w:cs="Arial"/>
          <w:sz w:val="20"/>
        </w:rPr>
        <w:t>- Phần II- Chi tiết chi theo mục lục NSNN</w:t>
      </w:r>
    </w:p>
    <w:p w14:paraId="7F945BC3" w14:textId="77777777" w:rsidR="00654624" w:rsidRPr="00302E6B" w:rsidRDefault="00654624" w:rsidP="00654624">
      <w:pPr>
        <w:spacing w:before="120"/>
        <w:rPr>
          <w:rFonts w:ascii="Arial" w:hAnsi="Arial" w:cs="Arial"/>
          <w:sz w:val="20"/>
        </w:rPr>
      </w:pPr>
      <w:r w:rsidRPr="00302E6B">
        <w:rPr>
          <w:rFonts w:ascii="Arial" w:hAnsi="Arial" w:cs="Arial"/>
          <w:sz w:val="20"/>
        </w:rPr>
        <w:t>- Phần III- Thuyết minh</w:t>
      </w:r>
    </w:p>
    <w:p w14:paraId="7991359B" w14:textId="77777777" w:rsidR="00654624" w:rsidRPr="00031A85" w:rsidRDefault="00654624" w:rsidP="00654624">
      <w:pPr>
        <w:spacing w:before="120"/>
        <w:rPr>
          <w:rFonts w:ascii="Arial" w:hAnsi="Arial" w:cs="Arial"/>
          <w:b/>
          <w:sz w:val="20"/>
        </w:rPr>
      </w:pPr>
      <w:r w:rsidRPr="00302E6B">
        <w:rPr>
          <w:rFonts w:ascii="Arial" w:hAnsi="Arial" w:cs="Arial"/>
          <w:sz w:val="20"/>
        </w:rPr>
        <w:t xml:space="preserve">- </w:t>
      </w:r>
      <w:r w:rsidRPr="00031A85">
        <w:rPr>
          <w:rFonts w:ascii="Arial" w:hAnsi="Arial" w:cs="Arial"/>
          <w:b/>
          <w:sz w:val="20"/>
        </w:rPr>
        <w:t>Các chỉ tiêu chung:</w:t>
      </w:r>
    </w:p>
    <w:p w14:paraId="52C27F8E" w14:textId="77777777" w:rsidR="00654624" w:rsidRPr="00302E6B" w:rsidRDefault="00654624" w:rsidP="00654624">
      <w:pPr>
        <w:spacing w:before="120"/>
        <w:rPr>
          <w:rFonts w:ascii="Arial" w:hAnsi="Arial" w:cs="Arial"/>
          <w:sz w:val="20"/>
        </w:rPr>
      </w:pPr>
      <w:r w:rsidRPr="00302E6B">
        <w:rPr>
          <w:rFonts w:ascii="Arial" w:hAnsi="Arial" w:cs="Arial"/>
          <w:sz w:val="20"/>
        </w:rPr>
        <w:t>+ Tên dự án, mã số: Ghi rõ tên gọi của dự án và mã số của dự án theo quy</w:t>
      </w:r>
      <w:r>
        <w:rPr>
          <w:rFonts w:ascii="Arial" w:hAnsi="Arial" w:cs="Arial"/>
          <w:sz w:val="20"/>
          <w:lang w:val="en-US"/>
        </w:rPr>
        <w:t xml:space="preserve"> </w:t>
      </w:r>
      <w:r w:rsidRPr="00302E6B">
        <w:rPr>
          <w:rFonts w:ascii="Arial" w:hAnsi="Arial" w:cs="Arial"/>
          <w:sz w:val="20"/>
        </w:rPr>
        <w:t>định.</w:t>
      </w:r>
    </w:p>
    <w:p w14:paraId="0AA45B5B" w14:textId="77777777" w:rsidR="00654624" w:rsidRPr="00302E6B" w:rsidRDefault="00654624" w:rsidP="00654624">
      <w:pPr>
        <w:spacing w:before="120"/>
        <w:rPr>
          <w:rFonts w:ascii="Arial" w:hAnsi="Arial" w:cs="Arial"/>
          <w:sz w:val="20"/>
        </w:rPr>
      </w:pPr>
      <w:r w:rsidRPr="00302E6B">
        <w:rPr>
          <w:rFonts w:ascii="Arial" w:hAnsi="Arial" w:cs="Arial"/>
          <w:sz w:val="20"/>
        </w:rPr>
        <w:t>+ Thuộc chương trình: Ghi rõ tên của chương trình mà dự án là một bộ phận của chương trình đó.</w:t>
      </w:r>
    </w:p>
    <w:p w14:paraId="5E5173B2" w14:textId="77777777" w:rsidR="00654624" w:rsidRPr="00302E6B" w:rsidRDefault="00654624" w:rsidP="00654624">
      <w:pPr>
        <w:spacing w:before="120"/>
        <w:rPr>
          <w:rFonts w:ascii="Arial" w:hAnsi="Arial" w:cs="Arial"/>
          <w:sz w:val="20"/>
        </w:rPr>
      </w:pPr>
      <w:r w:rsidRPr="00302E6B">
        <w:rPr>
          <w:rFonts w:ascii="Arial" w:hAnsi="Arial" w:cs="Arial"/>
          <w:sz w:val="20"/>
        </w:rPr>
        <w:t>+ Năm khởi đầu ... Năm kết thúc...: Ghi rõ năm bắt đầu thực hiện và năm kết thúc dự án theo quy định trong hiệp định hay hợp đồng đã được ký kết.</w:t>
      </w:r>
    </w:p>
    <w:p w14:paraId="75D051FF" w14:textId="77777777" w:rsidR="00654624" w:rsidRPr="00302E6B" w:rsidRDefault="00654624" w:rsidP="00654624">
      <w:pPr>
        <w:spacing w:before="120"/>
        <w:rPr>
          <w:rFonts w:ascii="Arial" w:hAnsi="Arial" w:cs="Arial"/>
          <w:sz w:val="20"/>
        </w:rPr>
      </w:pPr>
      <w:r w:rsidRPr="00302E6B">
        <w:rPr>
          <w:rFonts w:ascii="Arial" w:hAnsi="Arial" w:cs="Arial"/>
          <w:sz w:val="20"/>
        </w:rPr>
        <w:t>+ Cơ quan thực hiện dự án: Ghi rõ tên, địa chỉ của cơ quan thực hiện dự án.</w:t>
      </w:r>
    </w:p>
    <w:p w14:paraId="53E697C6" w14:textId="77777777" w:rsidR="00654624" w:rsidRPr="00302E6B" w:rsidRDefault="00654624" w:rsidP="00654624">
      <w:pPr>
        <w:spacing w:before="120"/>
        <w:rPr>
          <w:rFonts w:ascii="Arial" w:hAnsi="Arial" w:cs="Arial"/>
          <w:sz w:val="20"/>
        </w:rPr>
      </w:pPr>
      <w:r w:rsidRPr="00302E6B">
        <w:rPr>
          <w:rFonts w:ascii="Arial" w:hAnsi="Arial" w:cs="Arial"/>
          <w:sz w:val="20"/>
        </w:rPr>
        <w:t>+ Tổng số kinh phí được duyệt của toàn dự án và số được duyệt kỳ báo cáo: Ghi tổng số kinh phí được duyệt của từng dự án và số kinh phí được duyệt cho kỳ báo cáo thuộc tất cả các nguồn kinh phí (ngân sách cấp, viện trợ,...).</w:t>
      </w:r>
    </w:p>
    <w:p w14:paraId="505975BF" w14:textId="77777777" w:rsidR="00654624" w:rsidRPr="00031A85" w:rsidRDefault="00654624" w:rsidP="00654624">
      <w:pPr>
        <w:spacing w:before="120"/>
        <w:rPr>
          <w:rFonts w:ascii="Arial" w:hAnsi="Arial" w:cs="Arial"/>
          <w:b/>
          <w:sz w:val="20"/>
        </w:rPr>
      </w:pPr>
      <w:r w:rsidRPr="00031A85">
        <w:rPr>
          <w:rFonts w:ascii="Arial" w:hAnsi="Arial" w:cs="Arial"/>
          <w:b/>
          <w:sz w:val="20"/>
        </w:rPr>
        <w:t>Phần I - S</w:t>
      </w:r>
      <w:r w:rsidRPr="00031A85">
        <w:rPr>
          <w:rFonts w:ascii="Arial" w:hAnsi="Arial" w:cs="Arial"/>
          <w:b/>
          <w:sz w:val="20"/>
          <w:lang w:val="en-US"/>
        </w:rPr>
        <w:t>Ố</w:t>
      </w:r>
      <w:r w:rsidRPr="00031A85">
        <w:rPr>
          <w:rFonts w:ascii="Arial" w:hAnsi="Arial" w:cs="Arial"/>
          <w:b/>
          <w:sz w:val="20"/>
        </w:rPr>
        <w:t xml:space="preserve"> LIỆU TỔNG HỢP</w:t>
      </w:r>
    </w:p>
    <w:p w14:paraId="13071308" w14:textId="77777777" w:rsidR="00654624" w:rsidRPr="00302E6B" w:rsidRDefault="00654624" w:rsidP="00654624">
      <w:pPr>
        <w:spacing w:before="120"/>
        <w:rPr>
          <w:rFonts w:ascii="Arial" w:hAnsi="Arial" w:cs="Arial"/>
          <w:sz w:val="20"/>
        </w:rPr>
      </w:pPr>
      <w:r w:rsidRPr="00302E6B">
        <w:rPr>
          <w:rFonts w:ascii="Arial" w:hAnsi="Arial" w:cs="Arial"/>
          <w:sz w:val="20"/>
        </w:rPr>
        <w:t>- Cột A, B, C: Ghi STT, chỉ tiêu, mã số chỉ tiêu</w:t>
      </w:r>
    </w:p>
    <w:p w14:paraId="1171C9F0" w14:textId="77777777" w:rsidR="00654624" w:rsidRPr="00302E6B" w:rsidRDefault="00654624" w:rsidP="00654624">
      <w:pPr>
        <w:spacing w:before="120"/>
        <w:rPr>
          <w:rFonts w:ascii="Arial" w:hAnsi="Arial" w:cs="Arial"/>
          <w:sz w:val="20"/>
        </w:rPr>
      </w:pPr>
      <w:r w:rsidRPr="00302E6B">
        <w:rPr>
          <w:rFonts w:ascii="Arial" w:hAnsi="Arial" w:cs="Arial"/>
          <w:sz w:val="20"/>
        </w:rPr>
        <w:t>- Cột 1,2,3,4,5...: Trình bày số liệu phát sinh năm nay và số lũy kể từ khi khởi đầu theo loại- khoản của mục lục NSNN.</w:t>
      </w:r>
    </w:p>
    <w:p w14:paraId="555CC039" w14:textId="77777777" w:rsidR="00654624" w:rsidRPr="00031A85" w:rsidRDefault="00654624" w:rsidP="00654624">
      <w:pPr>
        <w:spacing w:before="120"/>
        <w:rPr>
          <w:rFonts w:ascii="Arial" w:hAnsi="Arial" w:cs="Arial"/>
          <w:b/>
          <w:sz w:val="20"/>
        </w:rPr>
      </w:pPr>
      <w:r w:rsidRPr="00031A85">
        <w:rPr>
          <w:rFonts w:ascii="Arial" w:hAnsi="Arial" w:cs="Arial"/>
          <w:b/>
          <w:sz w:val="20"/>
        </w:rPr>
        <w:t>I. NGUỒN NGÂN SÁCH TRONG NƯỚC</w:t>
      </w:r>
    </w:p>
    <w:p w14:paraId="624721D9" w14:textId="77777777" w:rsidR="00654624" w:rsidRPr="00302E6B" w:rsidRDefault="00654624" w:rsidP="00654624">
      <w:pPr>
        <w:spacing w:before="120"/>
        <w:rPr>
          <w:rFonts w:ascii="Arial" w:hAnsi="Arial" w:cs="Arial"/>
          <w:sz w:val="20"/>
        </w:rPr>
      </w:pPr>
      <w:r w:rsidRPr="00302E6B">
        <w:rPr>
          <w:rFonts w:ascii="Arial" w:hAnsi="Arial" w:cs="Arial"/>
          <w:sz w:val="20"/>
        </w:rPr>
        <w:t>Mục này phản ánh số liệu quyết toán thuộc nguồn NSNN trong nước cấp cho chương trình, dự án trong năm theo dự toán được giao. Dự toán được giao vào loại- khoản nào thì trình bày số liệu theo cột của loại- khoản đó.</w:t>
      </w:r>
    </w:p>
    <w:p w14:paraId="5DEA652F" w14:textId="77777777" w:rsidR="00654624" w:rsidRPr="00031A85" w:rsidRDefault="00654624" w:rsidP="00654624">
      <w:pPr>
        <w:spacing w:before="120"/>
        <w:rPr>
          <w:rFonts w:ascii="Arial" w:hAnsi="Arial" w:cs="Arial"/>
          <w:b/>
          <w:sz w:val="20"/>
        </w:rPr>
      </w:pPr>
      <w:r w:rsidRPr="00031A85">
        <w:rPr>
          <w:rFonts w:ascii="Arial" w:hAnsi="Arial" w:cs="Arial"/>
          <w:b/>
          <w:sz w:val="20"/>
        </w:rPr>
        <w:t>1. Số dư kinh phí năm trước chuyển sang- Mã số 01</w:t>
      </w:r>
    </w:p>
    <w:p w14:paraId="0438B6BC"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kinh phí còn dư từ năm trước chưa sử dụng hết chuyển sang năm nay sử dụng tiếp theo quy định, bao gồm kinh phí đã nhận và dự toán còn dư tại KBNN.</w:t>
      </w:r>
    </w:p>
    <w:p w14:paraId="0EC70B0A" w14:textId="77777777" w:rsidR="00654624" w:rsidRPr="00302E6B" w:rsidRDefault="00654624" w:rsidP="00654624">
      <w:pPr>
        <w:spacing w:before="120"/>
        <w:rPr>
          <w:rFonts w:ascii="Arial" w:hAnsi="Arial" w:cs="Arial"/>
          <w:sz w:val="20"/>
        </w:rPr>
      </w:pPr>
      <w:r w:rsidRPr="00302E6B">
        <w:rPr>
          <w:rFonts w:ascii="Arial" w:hAnsi="Arial" w:cs="Arial"/>
          <w:sz w:val="20"/>
        </w:rPr>
        <w:t>Mã số 01 = Mã số 02 + Mã số 03</w:t>
      </w:r>
    </w:p>
    <w:p w14:paraId="04FF2FB7"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031A85">
        <w:rPr>
          <w:rFonts w:ascii="Arial" w:hAnsi="Arial" w:cs="Arial"/>
          <w:b/>
          <w:i/>
          <w:sz w:val="20"/>
        </w:rPr>
        <w:t>Kinh phí đã nhận- Mã số 02:</w:t>
      </w:r>
      <w:r w:rsidRPr="00302E6B">
        <w:rPr>
          <w:rFonts w:ascii="Arial" w:hAnsi="Arial" w:cs="Arial"/>
          <w:sz w:val="20"/>
        </w:rPr>
        <w:t xml:space="preserve"> Phản ánh khoản kinh phí chương trình, dự án đơn vị đã nhận từ NSNN nhưng đến hết thờ</w:t>
      </w:r>
      <w:r>
        <w:rPr>
          <w:rFonts w:ascii="Arial" w:hAnsi="Arial" w:cs="Arial"/>
          <w:sz w:val="20"/>
        </w:rPr>
        <w:t>i gian ch</w:t>
      </w:r>
      <w:r>
        <w:rPr>
          <w:rFonts w:ascii="Arial" w:hAnsi="Arial" w:cs="Arial"/>
          <w:sz w:val="20"/>
          <w:lang w:val="en-US"/>
        </w:rPr>
        <w:t>ỉ</w:t>
      </w:r>
      <w:r w:rsidRPr="00302E6B">
        <w:rPr>
          <w:rFonts w:ascii="Arial" w:hAnsi="Arial" w:cs="Arial"/>
          <w:sz w:val="20"/>
        </w:rPr>
        <w:t>nh lý quyết toán năm trước chưa đủ thủ tục thanh toán được chuyển sang năm nay tiếp tục thanh toán. Bao gồm khoản đã rút tạm ứng trong dự toán được giao (tạm ứng tiền mặt, tạm ứng chuyển thanh toán cho nhà cung cấp), khoản NSNN tạm ứng bằng Lệnh chi tiền vào tài khoản tiền gửi của đơn vị và khoản nhận thực chi bằng lệnh chi tiền nhưng chưa sử dụng hết.</w:t>
      </w:r>
    </w:p>
    <w:p w14:paraId="4CD631FB"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031A85">
        <w:rPr>
          <w:rFonts w:ascii="Arial" w:hAnsi="Arial" w:cs="Arial"/>
          <w:b/>
          <w:i/>
          <w:sz w:val="20"/>
        </w:rPr>
        <w:t>Dự toán còn dư tại Kho bạc- Mã s</w:t>
      </w:r>
      <w:r>
        <w:rPr>
          <w:rFonts w:ascii="Arial" w:hAnsi="Arial" w:cs="Arial"/>
          <w:b/>
          <w:i/>
          <w:sz w:val="20"/>
          <w:lang w:val="en-US"/>
        </w:rPr>
        <w:t>ố</w:t>
      </w:r>
      <w:r w:rsidRPr="00031A85">
        <w:rPr>
          <w:rFonts w:ascii="Arial" w:hAnsi="Arial" w:cs="Arial"/>
          <w:b/>
          <w:i/>
          <w:sz w:val="20"/>
        </w:rPr>
        <w:t xml:space="preserve"> 03:</w:t>
      </w:r>
      <w:r w:rsidRPr="00302E6B">
        <w:rPr>
          <w:rFonts w:ascii="Arial" w:hAnsi="Arial" w:cs="Arial"/>
          <w:sz w:val="20"/>
        </w:rPr>
        <w:t xml:space="preserve"> Phản ánh các khoản dự toán thuộc kinh phí chương trình, dự án đến hết thời gian chỉnh lý quyết toán năm trước chưa thực hiện hoặc chưa chi hết còn dư tại KBNN được chuyển năm nay tiếp tục sử dụng và quyết toán.</w:t>
      </w:r>
    </w:p>
    <w:p w14:paraId="5048545B"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Số liệu để ghi vào các </w:t>
      </w:r>
      <w:r>
        <w:rPr>
          <w:rFonts w:ascii="Arial" w:hAnsi="Arial" w:cs="Arial"/>
          <w:sz w:val="20"/>
        </w:rPr>
        <w:t>chỉ tiêu</w:t>
      </w:r>
      <w:r w:rsidRPr="00302E6B">
        <w:rPr>
          <w:rFonts w:ascii="Arial" w:hAnsi="Arial" w:cs="Arial"/>
          <w:sz w:val="20"/>
        </w:rPr>
        <w:t xml:space="preserve"> này được căn cứ vào số liệu ghi </w:t>
      </w:r>
      <w:r>
        <w:rPr>
          <w:rFonts w:ascii="Arial" w:hAnsi="Arial" w:cs="Arial"/>
          <w:sz w:val="20"/>
          <w:lang w:val="en-US"/>
        </w:rPr>
        <w:t>ở</w:t>
      </w:r>
      <w:r w:rsidRPr="00302E6B">
        <w:rPr>
          <w:rFonts w:ascii="Arial" w:hAnsi="Arial" w:cs="Arial"/>
          <w:sz w:val="20"/>
        </w:rPr>
        <w:t xml:space="preserve"> chỉ tiêu có mã số 12, 13, 14 của báo cáo này năm trước.</w:t>
      </w:r>
    </w:p>
    <w:p w14:paraId="01D90FAA" w14:textId="77777777" w:rsidR="00654624" w:rsidRPr="00031A85" w:rsidRDefault="00654624" w:rsidP="00654624">
      <w:pPr>
        <w:spacing w:before="120"/>
        <w:rPr>
          <w:rFonts w:ascii="Arial" w:hAnsi="Arial" w:cs="Arial"/>
          <w:b/>
          <w:sz w:val="20"/>
        </w:rPr>
      </w:pPr>
      <w:r w:rsidRPr="00031A85">
        <w:rPr>
          <w:rFonts w:ascii="Arial" w:hAnsi="Arial" w:cs="Arial"/>
          <w:b/>
          <w:sz w:val="20"/>
        </w:rPr>
        <w:t>2. Dự toán được giao trong năm- Mã s</w:t>
      </w:r>
      <w:r>
        <w:rPr>
          <w:rFonts w:ascii="Arial" w:hAnsi="Arial" w:cs="Arial"/>
          <w:b/>
          <w:sz w:val="20"/>
          <w:lang w:val="en-US"/>
        </w:rPr>
        <w:t>ố</w:t>
      </w:r>
      <w:r w:rsidRPr="00031A85">
        <w:rPr>
          <w:rFonts w:ascii="Arial" w:hAnsi="Arial" w:cs="Arial"/>
          <w:b/>
          <w:sz w:val="20"/>
        </w:rPr>
        <w:t xml:space="preserve"> 04</w:t>
      </w:r>
    </w:p>
    <w:p w14:paraId="7F3A8FBF"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dự toán kinh phí chương trình, dự án mà đơn vị được giao trong năm theo quyết định của cơ quan có thẩm quyền.</w:t>
      </w:r>
    </w:p>
    <w:p w14:paraId="04A98BED" w14:textId="77777777" w:rsidR="00654624" w:rsidRPr="00302E6B" w:rsidRDefault="00654624" w:rsidP="00654624">
      <w:pPr>
        <w:spacing w:before="120"/>
        <w:rPr>
          <w:rFonts w:ascii="Arial" w:hAnsi="Arial" w:cs="Arial"/>
          <w:sz w:val="20"/>
        </w:rPr>
      </w:pPr>
      <w:r w:rsidRPr="00302E6B">
        <w:rPr>
          <w:rFonts w:ascii="Arial" w:hAnsi="Arial" w:cs="Arial"/>
          <w:sz w:val="20"/>
        </w:rPr>
        <w:t>Số liệu này được tổng hợp theo quyết định giao dự toán trong năm của cấp có thẩm quyền (kể cả bổ sung, điều chỉnh trong năm).</w:t>
      </w:r>
    </w:p>
    <w:p w14:paraId="7769BF1D" w14:textId="77777777" w:rsidR="00654624" w:rsidRPr="00302E6B" w:rsidRDefault="00654624" w:rsidP="00654624">
      <w:pPr>
        <w:spacing w:before="120"/>
        <w:rPr>
          <w:rFonts w:ascii="Arial" w:hAnsi="Arial" w:cs="Arial"/>
          <w:sz w:val="20"/>
        </w:rPr>
      </w:pPr>
      <w:r w:rsidRPr="00302E6B">
        <w:rPr>
          <w:rFonts w:ascii="Arial" w:hAnsi="Arial" w:cs="Arial"/>
          <w:sz w:val="20"/>
        </w:rPr>
        <w:t>Số liệu trên chỉ tiêu này lấy số liệu trên “Sổ theo dõi dự toán từ nguồn NSNN trong nước” (mẫ</w:t>
      </w:r>
      <w:r>
        <w:rPr>
          <w:rFonts w:ascii="Arial" w:hAnsi="Arial" w:cs="Arial"/>
          <w:sz w:val="20"/>
        </w:rPr>
        <w:t>u S101-H), ph</w:t>
      </w:r>
      <w:r>
        <w:rPr>
          <w:rFonts w:ascii="Arial" w:hAnsi="Arial" w:cs="Arial"/>
          <w:sz w:val="20"/>
          <w:lang w:val="en-US"/>
        </w:rPr>
        <w:t>ầ</w:t>
      </w:r>
      <w:r w:rsidRPr="00302E6B">
        <w:rPr>
          <w:rFonts w:ascii="Arial" w:hAnsi="Arial" w:cs="Arial"/>
          <w:sz w:val="20"/>
        </w:rPr>
        <w:t>n I, mục 2- Dự toán giao trong năm (chi tiết theo mã CTMT, DA) và dự toán giao cấp bằng lệnh chi tiền (trường hợp không giao dự toán cấp lệnh chi tiền thì số này được lấy bằng kinh phí đã thực nhận bằng lệnh chi tiền).</w:t>
      </w:r>
    </w:p>
    <w:p w14:paraId="2ED5A855" w14:textId="77777777" w:rsidR="00654624" w:rsidRPr="00031A85" w:rsidRDefault="00654624" w:rsidP="00654624">
      <w:pPr>
        <w:spacing w:before="120"/>
        <w:rPr>
          <w:rFonts w:ascii="Arial" w:hAnsi="Arial" w:cs="Arial"/>
          <w:b/>
          <w:sz w:val="20"/>
        </w:rPr>
      </w:pPr>
      <w:r w:rsidRPr="00031A85">
        <w:rPr>
          <w:rFonts w:ascii="Arial" w:hAnsi="Arial" w:cs="Arial"/>
          <w:b/>
          <w:sz w:val="20"/>
        </w:rPr>
        <w:t>3. Tổng số được sử dụng trong năm- Mã số 05</w:t>
      </w:r>
    </w:p>
    <w:p w14:paraId="55A794D4"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kinh phí chương trình, dự án đơn vị được sử dụng trong năm, bao gồm kinh phí chưa sử dụng kỳ trước chuyển sang và dự toán được giao năm nay.</w:t>
      </w:r>
    </w:p>
    <w:p w14:paraId="19055B97" w14:textId="77777777" w:rsidR="00654624" w:rsidRPr="00302E6B" w:rsidRDefault="00654624" w:rsidP="00654624">
      <w:pPr>
        <w:spacing w:before="120"/>
        <w:rPr>
          <w:rFonts w:ascii="Arial" w:hAnsi="Arial" w:cs="Arial"/>
          <w:sz w:val="20"/>
        </w:rPr>
      </w:pPr>
      <w:r w:rsidRPr="00302E6B">
        <w:rPr>
          <w:rFonts w:ascii="Arial" w:hAnsi="Arial" w:cs="Arial"/>
          <w:sz w:val="20"/>
        </w:rPr>
        <w:t>Mã số 05 = Mã số 01 + Mã số 04</w:t>
      </w:r>
    </w:p>
    <w:p w14:paraId="7D9769C6" w14:textId="77777777" w:rsidR="00654624" w:rsidRPr="00031A85" w:rsidRDefault="00654624" w:rsidP="00654624">
      <w:pPr>
        <w:spacing w:before="120"/>
        <w:rPr>
          <w:rFonts w:ascii="Arial" w:hAnsi="Arial" w:cs="Arial"/>
          <w:b/>
          <w:sz w:val="20"/>
        </w:rPr>
      </w:pPr>
      <w:r w:rsidRPr="00031A85">
        <w:rPr>
          <w:rFonts w:ascii="Arial" w:hAnsi="Arial" w:cs="Arial"/>
          <w:b/>
          <w:sz w:val="20"/>
        </w:rPr>
        <w:t>4. Kinh phí thực nhận trong năm- Mã số 06</w:t>
      </w:r>
    </w:p>
    <w:p w14:paraId="34C1BA6E"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kinh phí của chương trình, dự án mà đơn vị đã thực nhận trong năm từ NSNN, bao gồm số đã rút dự toán (tạm ứng và thực chi) của dự toán đượ</w:t>
      </w:r>
      <w:r>
        <w:rPr>
          <w:rFonts w:ascii="Arial" w:hAnsi="Arial" w:cs="Arial"/>
          <w:sz w:val="20"/>
        </w:rPr>
        <w:t xml:space="preserve">c giao trong </w:t>
      </w:r>
      <w:r>
        <w:rPr>
          <w:rFonts w:ascii="Arial" w:hAnsi="Arial" w:cs="Arial"/>
          <w:sz w:val="20"/>
          <w:lang w:val="en-US"/>
        </w:rPr>
        <w:t>n</w:t>
      </w:r>
      <w:r w:rsidRPr="00302E6B">
        <w:rPr>
          <w:rFonts w:ascii="Arial" w:hAnsi="Arial" w:cs="Arial"/>
          <w:sz w:val="20"/>
        </w:rPr>
        <w:t>ăm và dự toán năm trước chuyển sang (không bao</w:t>
      </w:r>
      <w:r>
        <w:rPr>
          <w:rFonts w:ascii="Arial" w:hAnsi="Arial" w:cs="Arial"/>
          <w:sz w:val="20"/>
          <w:lang w:val="en-US"/>
        </w:rPr>
        <w:t xml:space="preserve"> </w:t>
      </w:r>
      <w:r w:rsidRPr="00302E6B">
        <w:rPr>
          <w:rFonts w:ascii="Arial" w:hAnsi="Arial" w:cs="Arial"/>
          <w:sz w:val="20"/>
        </w:rPr>
        <w:t>gồm kinh phí đã nhận từ năm trước chuyển sang), số đã nhận NSNN cấp bằng lệnh chi tiền (tạm ứng và thực chi) vào tài khoản tiền gửi của đơn vị trong năm.</w:t>
      </w:r>
    </w:p>
    <w:p w14:paraId="0719DE37" w14:textId="77777777" w:rsidR="00654624" w:rsidRPr="00302E6B" w:rsidRDefault="00654624" w:rsidP="00654624">
      <w:pPr>
        <w:spacing w:before="120"/>
        <w:rPr>
          <w:rFonts w:ascii="Arial" w:hAnsi="Arial" w:cs="Arial"/>
          <w:sz w:val="20"/>
        </w:rPr>
      </w:pPr>
      <w:r w:rsidRPr="00302E6B">
        <w:rPr>
          <w:rFonts w:ascii="Arial" w:hAnsi="Arial" w:cs="Arial"/>
          <w:sz w:val="20"/>
        </w:rPr>
        <w:t>Số liệu để ghi vào chỉ tiêu này được căn cứ “Sổ theo dõi dự toán từ nguồn NSNN trong nước” (mẫu S101-H), phần III, cột 6- Kinh phí thực nhận và “Sổ theo dõi kinh phí NSNN cấp bằng lệnh chi tiền” (mẫu số S104-H), cột 8- Kinh phí thực nhận (chi tiết theo mã CTMT, DA).</w:t>
      </w:r>
    </w:p>
    <w:p w14:paraId="066E85B4" w14:textId="77777777" w:rsidR="00654624" w:rsidRPr="004C629C" w:rsidRDefault="00654624" w:rsidP="00654624">
      <w:pPr>
        <w:spacing w:before="120"/>
        <w:rPr>
          <w:rFonts w:ascii="Arial" w:hAnsi="Arial" w:cs="Arial"/>
          <w:b/>
          <w:sz w:val="20"/>
        </w:rPr>
      </w:pPr>
      <w:r w:rsidRPr="004C629C">
        <w:rPr>
          <w:rFonts w:ascii="Arial" w:hAnsi="Arial" w:cs="Arial"/>
          <w:b/>
          <w:sz w:val="20"/>
        </w:rPr>
        <w:t>5. Kinh phí đề nghị quyết toán- Mã số 07</w:t>
      </w:r>
    </w:p>
    <w:p w14:paraId="590BF3D3"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kinh phí CTMT DA đơn vị đã thực sử dụng từ nguồn NSNN trong nước đề nghị quyết toán trong năm.</w:t>
      </w:r>
    </w:p>
    <w:p w14:paraId="3A95D0A7" w14:textId="77777777" w:rsidR="00654624" w:rsidRPr="00302E6B" w:rsidRDefault="00654624" w:rsidP="00654624">
      <w:pPr>
        <w:spacing w:before="120"/>
        <w:rPr>
          <w:rFonts w:ascii="Arial" w:hAnsi="Arial" w:cs="Arial"/>
          <w:sz w:val="20"/>
        </w:rPr>
      </w:pPr>
      <w:r w:rsidRPr="00302E6B">
        <w:rPr>
          <w:rFonts w:ascii="Arial" w:hAnsi="Arial" w:cs="Arial"/>
          <w:sz w:val="20"/>
        </w:rPr>
        <w:t>Số liệu để ghi vào chỉ tiêu này căn cứ “Sổ theo dõi dự toán từ nguồn NSNN trong nước</w:t>
      </w:r>
      <w:r>
        <w:rPr>
          <w:rFonts w:ascii="Arial" w:hAnsi="Arial" w:cs="Arial"/>
          <w:sz w:val="20"/>
        </w:rPr>
        <w:t>” (</w:t>
      </w:r>
      <w:r w:rsidRPr="00302E6B">
        <w:rPr>
          <w:rFonts w:ascii="Arial" w:hAnsi="Arial" w:cs="Arial"/>
          <w:sz w:val="20"/>
        </w:rPr>
        <w:t xml:space="preserve">mẫu S101-H), phần III, cột 7- </w:t>
      </w:r>
      <w:r>
        <w:rPr>
          <w:rFonts w:ascii="Arial" w:hAnsi="Arial" w:cs="Arial"/>
          <w:sz w:val="20"/>
          <w:lang w:val="en-US"/>
        </w:rPr>
        <w:t>S</w:t>
      </w:r>
      <w:r w:rsidRPr="00302E6B">
        <w:rPr>
          <w:rFonts w:ascii="Arial" w:hAnsi="Arial" w:cs="Arial"/>
          <w:sz w:val="20"/>
        </w:rPr>
        <w:t>ố đề nghị quyết toán và số liệu trên “Sổ theo dõi kinh phí NSNN cấp bằng lệnh chi tiền” (mẫu số S104-H), cộ</w:t>
      </w:r>
      <w:r>
        <w:rPr>
          <w:rFonts w:ascii="Arial" w:hAnsi="Arial" w:cs="Arial"/>
          <w:sz w:val="20"/>
        </w:rPr>
        <w:t>t 9- K</w:t>
      </w:r>
      <w:r>
        <w:rPr>
          <w:rFonts w:ascii="Arial" w:hAnsi="Arial" w:cs="Arial"/>
          <w:sz w:val="20"/>
          <w:lang w:val="en-US"/>
        </w:rPr>
        <w:t>i</w:t>
      </w:r>
      <w:r w:rsidRPr="00302E6B">
        <w:rPr>
          <w:rFonts w:ascii="Arial" w:hAnsi="Arial" w:cs="Arial"/>
          <w:sz w:val="20"/>
        </w:rPr>
        <w:t>nh phí đề nghị quyết toán (chi tiết theo mã CTMT, DA).</w:t>
      </w:r>
    </w:p>
    <w:p w14:paraId="207258D5" w14:textId="77777777" w:rsidR="00654624" w:rsidRPr="004C629C" w:rsidRDefault="00654624" w:rsidP="00654624">
      <w:pPr>
        <w:spacing w:before="120"/>
        <w:rPr>
          <w:rFonts w:ascii="Arial" w:hAnsi="Arial" w:cs="Arial"/>
          <w:b/>
          <w:sz w:val="20"/>
        </w:rPr>
      </w:pPr>
      <w:r w:rsidRPr="004C629C">
        <w:rPr>
          <w:rFonts w:ascii="Arial" w:hAnsi="Arial" w:cs="Arial"/>
          <w:b/>
          <w:sz w:val="20"/>
        </w:rPr>
        <w:t>6. Kinh phí giảm trong năm- Mã số 08</w:t>
      </w:r>
    </w:p>
    <w:p w14:paraId="5DC6A5C4"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kinh phí chương trình, dự án giảm trong năm từ nguồn NSNN trong nước, bao gồm số đã nộp NSNN, số còn phải nộp NSNN và dự toán bị hủy tại KBNN:</w:t>
      </w:r>
    </w:p>
    <w:p w14:paraId="28D2277F" w14:textId="77777777" w:rsidR="00654624" w:rsidRPr="00302E6B" w:rsidRDefault="00654624" w:rsidP="00654624">
      <w:pPr>
        <w:spacing w:before="120"/>
        <w:rPr>
          <w:rFonts w:ascii="Arial" w:hAnsi="Arial" w:cs="Arial"/>
          <w:sz w:val="20"/>
        </w:rPr>
      </w:pPr>
      <w:r w:rsidRPr="00302E6B">
        <w:rPr>
          <w:rFonts w:ascii="Arial" w:hAnsi="Arial" w:cs="Arial"/>
          <w:sz w:val="20"/>
        </w:rPr>
        <w:t>Mã số 08 = Mã số 09 + Mã số 10 + Mã số 11</w:t>
      </w:r>
    </w:p>
    <w:p w14:paraId="2141FE11"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4C629C">
        <w:rPr>
          <w:rFonts w:ascii="Arial" w:hAnsi="Arial" w:cs="Arial"/>
          <w:b/>
          <w:i/>
          <w:sz w:val="20"/>
        </w:rPr>
        <w:t>Đã nộp NSNN- Mã số 09:</w:t>
      </w:r>
      <w:r w:rsidRPr="00302E6B">
        <w:rPr>
          <w:rFonts w:ascii="Arial" w:hAnsi="Arial" w:cs="Arial"/>
          <w:sz w:val="20"/>
        </w:rPr>
        <w:t xml:space="preserve"> Phản ánh số kinh phí giảm trong năm do đơn vị nộp trả ngân sách từ nguồn kinh phí chương trình, dự án được sử dụng trong năm.</w:t>
      </w:r>
    </w:p>
    <w:p w14:paraId="7BBC9E3A" w14:textId="77777777" w:rsidR="00654624" w:rsidRPr="00302E6B" w:rsidRDefault="00654624" w:rsidP="00654624">
      <w:pPr>
        <w:spacing w:before="120"/>
        <w:rPr>
          <w:rFonts w:ascii="Arial" w:hAnsi="Arial" w:cs="Arial"/>
          <w:sz w:val="20"/>
        </w:rPr>
      </w:pPr>
      <w:r w:rsidRPr="00302E6B">
        <w:rPr>
          <w:rFonts w:ascii="Arial" w:hAnsi="Arial" w:cs="Arial"/>
          <w:sz w:val="20"/>
        </w:rPr>
        <w:t>Số liệu để ghi vào chỉ tiêu này được căn cứ vào số liệu trên “Sổ theo dõi dự toán từ nguồn NSNN trong nước” (mẫu số S101-H), phần III, cộ</w:t>
      </w:r>
      <w:r>
        <w:rPr>
          <w:rFonts w:ascii="Arial" w:hAnsi="Arial" w:cs="Arial"/>
          <w:sz w:val="20"/>
        </w:rPr>
        <w:t xml:space="preserve">t 5- </w:t>
      </w:r>
      <w:r>
        <w:rPr>
          <w:rFonts w:ascii="Arial" w:hAnsi="Arial" w:cs="Arial"/>
          <w:sz w:val="20"/>
          <w:lang w:val="en-US"/>
        </w:rPr>
        <w:t>S</w:t>
      </w:r>
      <w:r w:rsidRPr="00302E6B">
        <w:rPr>
          <w:rFonts w:ascii="Arial" w:hAnsi="Arial" w:cs="Arial"/>
          <w:sz w:val="20"/>
        </w:rPr>
        <w:t xml:space="preserve">ố nộp trả NSNN và số liệu trên “Sổ theo dõi kinh phí NSNN cấp bằng lệnh chi tiền”, (mẫu số S104-H), cột 3- Số nộp </w:t>
      </w:r>
      <w:r>
        <w:rPr>
          <w:rFonts w:ascii="Arial" w:hAnsi="Arial" w:cs="Arial"/>
          <w:sz w:val="20"/>
          <w:lang w:val="en-US"/>
        </w:rPr>
        <w:t>tr</w:t>
      </w:r>
      <w:r w:rsidRPr="00302E6B">
        <w:rPr>
          <w:rFonts w:ascii="Arial" w:hAnsi="Arial" w:cs="Arial"/>
          <w:sz w:val="20"/>
        </w:rPr>
        <w:t>ả NSNN (chi tiết theo mã CTMT, DA).</w:t>
      </w:r>
    </w:p>
    <w:p w14:paraId="0E0EFEED"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4C629C">
        <w:rPr>
          <w:rFonts w:ascii="Arial" w:hAnsi="Arial" w:cs="Arial"/>
          <w:b/>
          <w:i/>
          <w:sz w:val="20"/>
        </w:rPr>
        <w:t>Còn phải nộp NSNN- Mã số 10:</w:t>
      </w:r>
      <w:r w:rsidRPr="00302E6B">
        <w:rPr>
          <w:rFonts w:ascii="Arial" w:hAnsi="Arial" w:cs="Arial"/>
          <w:sz w:val="20"/>
        </w:rPr>
        <w:t xml:space="preserve"> Phản ánh số kinh phí chương trình, dự án mà đơn vị phải nộp trả ngân sách nhưng chưa nộp trong năm. Khoản kinh phí này sang năm sau khi thực hiện nộp NSNN phải theo dõi riêng, không tổng hợp vào số liệu quyết toán năm sau.</w:t>
      </w:r>
    </w:p>
    <w:p w14:paraId="70567448" w14:textId="77777777" w:rsidR="00654624" w:rsidRPr="00302E6B" w:rsidRDefault="00654624" w:rsidP="00654624">
      <w:pPr>
        <w:spacing w:before="120"/>
        <w:rPr>
          <w:rFonts w:ascii="Arial" w:hAnsi="Arial" w:cs="Arial"/>
          <w:sz w:val="20"/>
        </w:rPr>
      </w:pPr>
      <w:r w:rsidRPr="00302E6B">
        <w:rPr>
          <w:rFonts w:ascii="Arial" w:hAnsi="Arial" w:cs="Arial"/>
          <w:sz w:val="20"/>
        </w:rPr>
        <w:t>Mã số 10</w:t>
      </w:r>
      <w:r>
        <w:rPr>
          <w:rFonts w:ascii="Arial" w:hAnsi="Arial" w:cs="Arial"/>
          <w:sz w:val="20"/>
          <w:lang w:val="en-US"/>
        </w:rPr>
        <w:t xml:space="preserve"> </w:t>
      </w:r>
      <w:r w:rsidRPr="00302E6B">
        <w:rPr>
          <w:rFonts w:ascii="Arial" w:hAnsi="Arial" w:cs="Arial"/>
          <w:sz w:val="20"/>
        </w:rPr>
        <w:t>= Mã số 02 + Mã số 06 - Mã số 07 - Mã số 09 - Mã số 13.</w:t>
      </w:r>
    </w:p>
    <w:p w14:paraId="3FB7D21C"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4C629C">
        <w:rPr>
          <w:rFonts w:ascii="Arial" w:hAnsi="Arial" w:cs="Arial"/>
          <w:b/>
          <w:i/>
          <w:sz w:val="20"/>
        </w:rPr>
        <w:t>Dự toán bị hủy- Mã số 11:</w:t>
      </w:r>
      <w:r w:rsidRPr="00302E6B">
        <w:rPr>
          <w:rFonts w:ascii="Arial" w:hAnsi="Arial" w:cs="Arial"/>
          <w:sz w:val="20"/>
        </w:rPr>
        <w:t xml:space="preserve"> Phản ánh dự toán chương trình, dự án được giao trong năm đơn vị không có nhu cầu sử dụng hoặc không sử dụng hết bị hủy bỏ tại KBNN. Số này không bao gồm số dự toán bị hủy tương ứng với số đơn vị đã nộp </w:t>
      </w:r>
      <w:r>
        <w:rPr>
          <w:rFonts w:ascii="Arial" w:hAnsi="Arial" w:cs="Arial"/>
          <w:sz w:val="20"/>
          <w:lang w:val="en-US"/>
        </w:rPr>
        <w:t>tr</w:t>
      </w:r>
      <w:r w:rsidRPr="00302E6B">
        <w:rPr>
          <w:rFonts w:ascii="Arial" w:hAnsi="Arial" w:cs="Arial"/>
          <w:sz w:val="20"/>
        </w:rPr>
        <w:t xml:space="preserve">ả NSNN (đã tổng hợp </w:t>
      </w:r>
      <w:r>
        <w:rPr>
          <w:rFonts w:ascii="Arial" w:hAnsi="Arial" w:cs="Arial"/>
          <w:sz w:val="20"/>
          <w:lang w:val="en-US"/>
        </w:rPr>
        <w:t>ở</w:t>
      </w:r>
      <w:r w:rsidRPr="00302E6B">
        <w:rPr>
          <w:rFonts w:ascii="Arial" w:hAnsi="Arial" w:cs="Arial"/>
          <w:sz w:val="20"/>
        </w:rPr>
        <w:t xml:space="preserve"> chỉ tiêu 09).</w:t>
      </w:r>
    </w:p>
    <w:p w14:paraId="0A046201" w14:textId="77777777" w:rsidR="00654624" w:rsidRPr="00302E6B" w:rsidRDefault="00654624" w:rsidP="00654624">
      <w:pPr>
        <w:spacing w:before="120"/>
        <w:rPr>
          <w:rFonts w:ascii="Arial" w:hAnsi="Arial" w:cs="Arial"/>
          <w:sz w:val="20"/>
        </w:rPr>
      </w:pPr>
      <w:r w:rsidRPr="00302E6B">
        <w:rPr>
          <w:rFonts w:ascii="Arial" w:hAnsi="Arial" w:cs="Arial"/>
          <w:sz w:val="20"/>
        </w:rPr>
        <w:t>Mã số 11</w:t>
      </w:r>
      <w:r>
        <w:rPr>
          <w:rFonts w:ascii="Arial" w:hAnsi="Arial" w:cs="Arial"/>
          <w:sz w:val="20"/>
          <w:lang w:val="en-US"/>
        </w:rPr>
        <w:t xml:space="preserve"> </w:t>
      </w:r>
      <w:r w:rsidRPr="00302E6B">
        <w:rPr>
          <w:rFonts w:ascii="Arial" w:hAnsi="Arial" w:cs="Arial"/>
          <w:sz w:val="20"/>
        </w:rPr>
        <w:t>= Mã số 03 + Mã số 04 - Mã số 06 - Mã số 14</w:t>
      </w:r>
    </w:p>
    <w:p w14:paraId="65306E11" w14:textId="77777777" w:rsidR="00654624" w:rsidRPr="004C629C" w:rsidRDefault="00654624" w:rsidP="00654624">
      <w:pPr>
        <w:spacing w:before="120"/>
        <w:rPr>
          <w:rFonts w:ascii="Arial" w:hAnsi="Arial" w:cs="Arial"/>
          <w:b/>
          <w:sz w:val="20"/>
        </w:rPr>
      </w:pPr>
      <w:r w:rsidRPr="004C629C">
        <w:rPr>
          <w:rFonts w:ascii="Arial" w:hAnsi="Arial" w:cs="Arial"/>
          <w:b/>
          <w:sz w:val="20"/>
        </w:rPr>
        <w:t>7. Số dư kinh phí được phép chuyển sang năm sau sử dụng và quyết toán- Mã số 12</w:t>
      </w:r>
    </w:p>
    <w:p w14:paraId="0DFB7ABD"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dư kinh phí chương trình, dự án chưa sử dụng hết được chuyển năm sau sử dụng và quyết toán theo quy định.</w:t>
      </w:r>
    </w:p>
    <w:p w14:paraId="03A0621B" w14:textId="77777777" w:rsidR="00654624" w:rsidRPr="00302E6B" w:rsidRDefault="00654624" w:rsidP="00654624">
      <w:pPr>
        <w:spacing w:before="120"/>
        <w:rPr>
          <w:rFonts w:ascii="Arial" w:hAnsi="Arial" w:cs="Arial"/>
          <w:sz w:val="20"/>
        </w:rPr>
      </w:pPr>
      <w:r w:rsidRPr="00302E6B">
        <w:rPr>
          <w:rFonts w:ascii="Arial" w:hAnsi="Arial" w:cs="Arial"/>
          <w:sz w:val="20"/>
        </w:rPr>
        <w:t>Mã số 12</w:t>
      </w:r>
      <w:r>
        <w:rPr>
          <w:rFonts w:ascii="Arial" w:hAnsi="Arial" w:cs="Arial"/>
          <w:sz w:val="20"/>
          <w:lang w:val="en-US"/>
        </w:rPr>
        <w:t xml:space="preserve"> </w:t>
      </w:r>
      <w:r w:rsidRPr="00302E6B">
        <w:rPr>
          <w:rFonts w:ascii="Arial" w:hAnsi="Arial" w:cs="Arial"/>
          <w:sz w:val="20"/>
        </w:rPr>
        <w:t>= Mã số 13 + Mã số 14</w:t>
      </w:r>
    </w:p>
    <w:p w14:paraId="3AE05730"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4C629C">
        <w:rPr>
          <w:rFonts w:ascii="Arial" w:hAnsi="Arial" w:cs="Arial"/>
          <w:b/>
          <w:i/>
          <w:sz w:val="20"/>
        </w:rPr>
        <w:t>Kinh phí đã nhận- Mã số 13:</w:t>
      </w:r>
      <w:r w:rsidRPr="00302E6B">
        <w:rPr>
          <w:rFonts w:ascii="Arial" w:hAnsi="Arial" w:cs="Arial"/>
          <w:sz w:val="20"/>
        </w:rPr>
        <w:t xml:space="preserve"> Phản ánh các khoản kinh phí chương trình, dự án đơn vị đã nhận nhưng đến hết thời gian chỉnh lý quyết toán năm nay chưa đủ hồ sơ thanh toán với KBNN bao gồm số rút tạm ứng từ dự toán giao (tạm ứng bằng tiền mặt, tạm ứng chuyển thanh toán cho nhà cung cấp), khoản nhận tạm ứng bằng lệnh chi tiền vào tài khoản tiền gửi của đơn vị nhưng chưa thanh toán hoàn tạm ứng với NSNN và khoản nhận thực chi bằng lệnh chi tiền nhưng chưa sử dụng hết.</w:t>
      </w:r>
    </w:p>
    <w:p w14:paraId="4B7D9AD0" w14:textId="77777777" w:rsidR="00654624" w:rsidRPr="00302E6B" w:rsidRDefault="00654624" w:rsidP="00654624">
      <w:pPr>
        <w:spacing w:before="120"/>
        <w:rPr>
          <w:rFonts w:ascii="Arial" w:hAnsi="Arial" w:cs="Arial"/>
          <w:sz w:val="20"/>
        </w:rPr>
      </w:pPr>
      <w:r w:rsidRPr="00302E6B">
        <w:rPr>
          <w:rFonts w:ascii="Arial" w:hAnsi="Arial" w:cs="Arial"/>
          <w:sz w:val="20"/>
        </w:rPr>
        <w:t>Số liệu để ghi vào chỉ tiêu này căn cứ “Sổ theo dõi dự toán từ nguồn NSNN trong nước</w:t>
      </w:r>
      <w:r>
        <w:rPr>
          <w:rFonts w:ascii="Arial" w:hAnsi="Arial" w:cs="Arial"/>
          <w:sz w:val="20"/>
        </w:rPr>
        <w:t>” (</w:t>
      </w:r>
      <w:r w:rsidRPr="00302E6B">
        <w:rPr>
          <w:rFonts w:ascii="Arial" w:hAnsi="Arial" w:cs="Arial"/>
          <w:sz w:val="20"/>
        </w:rPr>
        <w:t>mẫu S101-H), phầ</w:t>
      </w:r>
      <w:r>
        <w:rPr>
          <w:rFonts w:ascii="Arial" w:hAnsi="Arial" w:cs="Arial"/>
          <w:sz w:val="20"/>
        </w:rPr>
        <w:t xml:space="preserve">n </w:t>
      </w:r>
      <w:r>
        <w:rPr>
          <w:rFonts w:ascii="Arial" w:hAnsi="Arial" w:cs="Arial"/>
          <w:sz w:val="20"/>
          <w:lang w:val="en-US"/>
        </w:rPr>
        <w:t>III</w:t>
      </w:r>
      <w:r w:rsidRPr="00302E6B">
        <w:rPr>
          <w:rFonts w:ascii="Arial" w:hAnsi="Arial" w:cs="Arial"/>
          <w:sz w:val="20"/>
        </w:rPr>
        <w:t xml:space="preserve">, cột 3- </w:t>
      </w:r>
      <w:r>
        <w:rPr>
          <w:rFonts w:ascii="Arial" w:hAnsi="Arial" w:cs="Arial"/>
          <w:sz w:val="20"/>
          <w:lang w:val="en-US"/>
        </w:rPr>
        <w:t>S</w:t>
      </w:r>
      <w:r w:rsidRPr="00302E6B">
        <w:rPr>
          <w:rFonts w:ascii="Arial" w:hAnsi="Arial" w:cs="Arial"/>
          <w:sz w:val="20"/>
        </w:rPr>
        <w:t>ố dư tạm ứng và số liệu trên “Sổ theo dõi kinh phí NSNN cấp bằng lệnh chi tiền” (mẫu S104-H), cột 4- Kinh phí chưa sử dụng và cộ</w:t>
      </w:r>
      <w:r>
        <w:rPr>
          <w:rFonts w:ascii="Arial" w:hAnsi="Arial" w:cs="Arial"/>
          <w:sz w:val="20"/>
        </w:rPr>
        <w:t xml:space="preserve">t 7 - </w:t>
      </w:r>
      <w:r>
        <w:rPr>
          <w:rFonts w:ascii="Arial" w:hAnsi="Arial" w:cs="Arial"/>
          <w:sz w:val="20"/>
          <w:lang w:val="en-US"/>
        </w:rPr>
        <w:t>S</w:t>
      </w:r>
      <w:r w:rsidRPr="00302E6B">
        <w:rPr>
          <w:rFonts w:ascii="Arial" w:hAnsi="Arial" w:cs="Arial"/>
          <w:sz w:val="20"/>
        </w:rPr>
        <w:t>ố dư tạm ứng (chi tiết theo mã CTMT, DA).</w:t>
      </w:r>
    </w:p>
    <w:p w14:paraId="2CA8F741"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4C629C">
        <w:rPr>
          <w:rFonts w:ascii="Arial" w:hAnsi="Arial" w:cs="Arial"/>
          <w:b/>
          <w:i/>
          <w:sz w:val="20"/>
        </w:rPr>
        <w:t xml:space="preserve">Dự </w:t>
      </w:r>
      <w:r w:rsidRPr="004C629C">
        <w:rPr>
          <w:rFonts w:ascii="Arial" w:hAnsi="Arial" w:cs="Arial"/>
          <w:b/>
          <w:i/>
          <w:sz w:val="20"/>
          <w:lang w:val="en-US"/>
        </w:rPr>
        <w:t>t</w:t>
      </w:r>
      <w:r w:rsidRPr="004C629C">
        <w:rPr>
          <w:rFonts w:ascii="Arial" w:hAnsi="Arial" w:cs="Arial"/>
          <w:b/>
          <w:i/>
          <w:sz w:val="20"/>
        </w:rPr>
        <w:t>oán còn dư tại Kho bạc</w:t>
      </w:r>
      <w:r w:rsidRPr="004C629C">
        <w:rPr>
          <w:rFonts w:ascii="Arial" w:hAnsi="Arial" w:cs="Arial"/>
          <w:b/>
          <w:i/>
          <w:sz w:val="20"/>
          <w:lang w:val="en-US"/>
        </w:rPr>
        <w:t>-</w:t>
      </w:r>
      <w:r w:rsidRPr="004C629C">
        <w:rPr>
          <w:rFonts w:ascii="Arial" w:hAnsi="Arial" w:cs="Arial"/>
          <w:b/>
          <w:i/>
          <w:sz w:val="20"/>
        </w:rPr>
        <w:t xml:space="preserve"> Mã số 14:</w:t>
      </w:r>
      <w:r w:rsidRPr="00302E6B">
        <w:rPr>
          <w:rFonts w:ascii="Arial" w:hAnsi="Arial" w:cs="Arial"/>
          <w:sz w:val="20"/>
        </w:rPr>
        <w:t xml:space="preserve"> Phản ánh số dư dự toán thuộc nguồn kinh phí chương trình, dự án chưa thực hiện hoặ</w:t>
      </w:r>
      <w:r>
        <w:rPr>
          <w:rFonts w:ascii="Arial" w:hAnsi="Arial" w:cs="Arial"/>
          <w:sz w:val="20"/>
        </w:rPr>
        <w:t>c chưa chi h</w:t>
      </w:r>
      <w:r>
        <w:rPr>
          <w:rFonts w:ascii="Arial" w:hAnsi="Arial" w:cs="Arial"/>
          <w:sz w:val="20"/>
          <w:lang w:val="en-US"/>
        </w:rPr>
        <w:t>ế</w:t>
      </w:r>
      <w:r w:rsidRPr="00302E6B">
        <w:rPr>
          <w:rFonts w:ascii="Arial" w:hAnsi="Arial" w:cs="Arial"/>
          <w:sz w:val="20"/>
        </w:rPr>
        <w:t>t còn dư tại KBNN được chuyển năm sau tiếp tục sử dụng và quyết toán.</w:t>
      </w:r>
    </w:p>
    <w:p w14:paraId="69223C59" w14:textId="77777777" w:rsidR="00654624" w:rsidRPr="00302E6B" w:rsidRDefault="00654624" w:rsidP="00654624">
      <w:pPr>
        <w:spacing w:before="120"/>
        <w:rPr>
          <w:rFonts w:ascii="Arial" w:hAnsi="Arial" w:cs="Arial"/>
          <w:sz w:val="20"/>
        </w:rPr>
      </w:pPr>
      <w:r w:rsidRPr="00302E6B">
        <w:rPr>
          <w:rFonts w:ascii="Arial" w:hAnsi="Arial" w:cs="Arial"/>
          <w:sz w:val="20"/>
        </w:rPr>
        <w:t>Số liệu để ghi vào chỉ tiêu này được căn cứ “Sổ theo dõi dự toán từ nguồn NSNN trong nước</w:t>
      </w:r>
      <w:r>
        <w:rPr>
          <w:rFonts w:ascii="Arial" w:hAnsi="Arial" w:cs="Arial"/>
          <w:sz w:val="20"/>
        </w:rPr>
        <w:t>” (</w:t>
      </w:r>
      <w:r w:rsidRPr="00302E6B">
        <w:rPr>
          <w:rFonts w:ascii="Arial" w:hAnsi="Arial" w:cs="Arial"/>
          <w:sz w:val="20"/>
        </w:rPr>
        <w:t>mẫu S101-H), phần I, mụ</w:t>
      </w:r>
      <w:r>
        <w:rPr>
          <w:rFonts w:ascii="Arial" w:hAnsi="Arial" w:cs="Arial"/>
          <w:sz w:val="20"/>
        </w:rPr>
        <w:t xml:space="preserve">c 4- </w:t>
      </w:r>
      <w:r>
        <w:rPr>
          <w:rFonts w:ascii="Arial" w:hAnsi="Arial" w:cs="Arial"/>
          <w:sz w:val="20"/>
          <w:lang w:val="en-US"/>
        </w:rPr>
        <w:t>S</w:t>
      </w:r>
      <w:r w:rsidRPr="00302E6B">
        <w:rPr>
          <w:rFonts w:ascii="Arial" w:hAnsi="Arial" w:cs="Arial"/>
          <w:sz w:val="20"/>
        </w:rPr>
        <w:t>ố dư dự toán chuyển năm sau.</w:t>
      </w:r>
    </w:p>
    <w:p w14:paraId="617203F6" w14:textId="77777777" w:rsidR="00654624" w:rsidRPr="004C629C" w:rsidRDefault="00654624" w:rsidP="00654624">
      <w:pPr>
        <w:spacing w:before="120"/>
        <w:rPr>
          <w:rFonts w:ascii="Arial" w:hAnsi="Arial" w:cs="Arial"/>
          <w:b/>
          <w:sz w:val="20"/>
        </w:rPr>
      </w:pPr>
      <w:r w:rsidRPr="004C629C">
        <w:rPr>
          <w:rFonts w:ascii="Arial" w:hAnsi="Arial" w:cs="Arial"/>
          <w:b/>
          <w:sz w:val="20"/>
        </w:rPr>
        <w:t>II. NGUỒN V</w:t>
      </w:r>
      <w:r w:rsidRPr="004C629C">
        <w:rPr>
          <w:rFonts w:ascii="Arial" w:hAnsi="Arial" w:cs="Arial"/>
          <w:b/>
          <w:sz w:val="20"/>
          <w:lang w:val="en-US"/>
        </w:rPr>
        <w:t>Ố</w:t>
      </w:r>
      <w:r w:rsidRPr="004C629C">
        <w:rPr>
          <w:rFonts w:ascii="Arial" w:hAnsi="Arial" w:cs="Arial"/>
          <w:b/>
          <w:sz w:val="20"/>
        </w:rPr>
        <w:t>N VIỆN TRỢ</w:t>
      </w:r>
    </w:p>
    <w:p w14:paraId="6E0EE834" w14:textId="77777777" w:rsidR="00654624" w:rsidRPr="00302E6B" w:rsidRDefault="00654624" w:rsidP="00654624">
      <w:pPr>
        <w:spacing w:before="120"/>
        <w:rPr>
          <w:rFonts w:ascii="Arial" w:hAnsi="Arial" w:cs="Arial"/>
          <w:sz w:val="20"/>
        </w:rPr>
      </w:pPr>
      <w:r w:rsidRPr="00302E6B">
        <w:rPr>
          <w:rFonts w:ascii="Arial" w:hAnsi="Arial" w:cs="Arial"/>
          <w:sz w:val="20"/>
        </w:rPr>
        <w:t>Mục này phản ánh số liệu quyết toán từ nguồn vốn viện trợ nước ngoài cho chương trình, dự án mà đơn vị nhận được trong năm.</w:t>
      </w:r>
    </w:p>
    <w:p w14:paraId="4CEF0C0D" w14:textId="77777777" w:rsidR="00654624" w:rsidRPr="004C629C" w:rsidRDefault="00654624" w:rsidP="00654624">
      <w:pPr>
        <w:spacing w:before="120"/>
        <w:rPr>
          <w:rFonts w:ascii="Arial" w:hAnsi="Arial" w:cs="Arial"/>
          <w:b/>
          <w:sz w:val="20"/>
        </w:rPr>
      </w:pPr>
      <w:r w:rsidRPr="004C629C">
        <w:rPr>
          <w:rFonts w:ascii="Arial" w:hAnsi="Arial" w:cs="Arial"/>
          <w:b/>
          <w:sz w:val="20"/>
        </w:rPr>
        <w:t>1. Số dư kinh phí năm trước chuyển sang- Mã số 15</w:t>
      </w:r>
    </w:p>
    <w:p w14:paraId="09AE1DA0"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dư kinh phí thuộc nguồn viện trợ cho chương trình, dự án đã được ghi thu, ghi tạm ứng nhưng chưa thanh toán với KBNN được chuyển sang năm nay quyết toán theo quy định.</w:t>
      </w:r>
    </w:p>
    <w:p w14:paraId="77B340DD" w14:textId="77777777" w:rsidR="00654624" w:rsidRPr="00302E6B" w:rsidRDefault="00654624" w:rsidP="00654624">
      <w:pPr>
        <w:spacing w:before="120"/>
        <w:rPr>
          <w:rFonts w:ascii="Arial" w:hAnsi="Arial" w:cs="Arial"/>
          <w:sz w:val="20"/>
        </w:rPr>
      </w:pPr>
      <w:r>
        <w:rPr>
          <w:rFonts w:ascii="Arial" w:hAnsi="Arial" w:cs="Arial"/>
          <w:sz w:val="20"/>
          <w:lang w:val="en-US"/>
        </w:rPr>
        <w:t>S</w:t>
      </w:r>
      <w:r w:rsidRPr="00302E6B">
        <w:rPr>
          <w:rFonts w:ascii="Arial" w:hAnsi="Arial" w:cs="Arial"/>
          <w:sz w:val="20"/>
        </w:rPr>
        <w:t>ố liệu để ghi vào chỉ tiêu này được căn cứ vào số liệu ghi ở chỉ tiêu có mã số 22 của báo cáo này năm trước.</w:t>
      </w:r>
    </w:p>
    <w:p w14:paraId="32CC51E7" w14:textId="77777777" w:rsidR="00654624" w:rsidRPr="004C629C" w:rsidRDefault="00654624" w:rsidP="00654624">
      <w:pPr>
        <w:spacing w:before="120"/>
        <w:rPr>
          <w:rFonts w:ascii="Arial" w:hAnsi="Arial" w:cs="Arial"/>
          <w:b/>
          <w:sz w:val="20"/>
        </w:rPr>
      </w:pPr>
      <w:r w:rsidRPr="004C629C">
        <w:rPr>
          <w:rFonts w:ascii="Arial" w:hAnsi="Arial" w:cs="Arial"/>
          <w:b/>
          <w:sz w:val="20"/>
        </w:rPr>
        <w:t>2. Dự toán được giao trong năm- Mã số 16</w:t>
      </w:r>
    </w:p>
    <w:p w14:paraId="636EC8E2"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dự toán từ nguồn viện trợ cho chương trình, dự án mà đơn vị được giao trong năm theo quyết định của cơ quan có thẩm quyền.</w:t>
      </w:r>
    </w:p>
    <w:p w14:paraId="2C1D6842" w14:textId="77777777" w:rsidR="00654624" w:rsidRPr="00302E6B" w:rsidRDefault="00654624" w:rsidP="00654624">
      <w:pPr>
        <w:spacing w:before="120"/>
        <w:rPr>
          <w:rFonts w:ascii="Arial" w:hAnsi="Arial" w:cs="Arial"/>
          <w:sz w:val="20"/>
        </w:rPr>
      </w:pPr>
      <w:r w:rsidRPr="00302E6B">
        <w:rPr>
          <w:rFonts w:ascii="Arial" w:hAnsi="Arial" w:cs="Arial"/>
          <w:sz w:val="20"/>
        </w:rPr>
        <w:t>Số liệu này được tổng hợp theo quyết định giao dự toán trong năm của cấp có thẩm quyền (kể cả bổ sung, điều chỉnh trong năm) hoặc lấy số liệu trên “Sổ theo dõi nguồn viện trợ” (mẫu S102-H), phần I, mục 2- Dự toán giao trong năm.</w:t>
      </w:r>
    </w:p>
    <w:p w14:paraId="7F3583DD" w14:textId="77777777" w:rsidR="00654624" w:rsidRPr="004C629C" w:rsidRDefault="00654624" w:rsidP="00654624">
      <w:pPr>
        <w:spacing w:before="120"/>
        <w:rPr>
          <w:rFonts w:ascii="Arial" w:hAnsi="Arial" w:cs="Arial"/>
          <w:b/>
          <w:sz w:val="20"/>
        </w:rPr>
      </w:pPr>
      <w:r w:rsidRPr="004C629C">
        <w:rPr>
          <w:rFonts w:ascii="Arial" w:hAnsi="Arial" w:cs="Arial"/>
          <w:b/>
          <w:sz w:val="20"/>
        </w:rPr>
        <w:t>3. Tổng kinh phí đã nhận viện trợ trong năm- Mã số 17</w:t>
      </w:r>
    </w:p>
    <w:p w14:paraId="4310B7F6"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tổng số kinh phí đơn vị đã nhận viện trợ trong năm (nhận bằng tiền về đơn vị, nhận bằng hàng hóa và chuyển khoản thẳng cho nhà cung cấp,...) cho chương trình, dự án chi tiết theo mã CTMT, DA bao gồm số đã ghi thu, ghi tạm ứng và số đã ghi thu, ghi chi.</w:t>
      </w:r>
    </w:p>
    <w:p w14:paraId="736E29D0" w14:textId="77777777" w:rsidR="00654624" w:rsidRPr="00302E6B" w:rsidRDefault="00654624" w:rsidP="00654624">
      <w:pPr>
        <w:spacing w:before="120"/>
        <w:rPr>
          <w:rFonts w:ascii="Arial" w:hAnsi="Arial" w:cs="Arial"/>
          <w:sz w:val="20"/>
        </w:rPr>
      </w:pPr>
      <w:r w:rsidRPr="00302E6B">
        <w:rPr>
          <w:rFonts w:ascii="Arial" w:hAnsi="Arial" w:cs="Arial"/>
          <w:sz w:val="20"/>
        </w:rPr>
        <w:t>Mã số 17</w:t>
      </w:r>
      <w:r>
        <w:rPr>
          <w:rFonts w:ascii="Arial" w:hAnsi="Arial" w:cs="Arial"/>
          <w:sz w:val="20"/>
          <w:lang w:val="en-US"/>
        </w:rPr>
        <w:t xml:space="preserve"> </w:t>
      </w:r>
      <w:r w:rsidRPr="00302E6B">
        <w:rPr>
          <w:rFonts w:ascii="Arial" w:hAnsi="Arial" w:cs="Arial"/>
          <w:sz w:val="20"/>
        </w:rPr>
        <w:t>= Mã số 18 + Mã số 19</w:t>
      </w:r>
    </w:p>
    <w:p w14:paraId="6446FB69" w14:textId="77777777" w:rsidR="00654624" w:rsidRPr="004C629C" w:rsidRDefault="00654624" w:rsidP="00654624">
      <w:pPr>
        <w:spacing w:before="120"/>
        <w:rPr>
          <w:rFonts w:ascii="Arial" w:hAnsi="Arial" w:cs="Arial"/>
          <w:b/>
          <w:i/>
          <w:sz w:val="20"/>
        </w:rPr>
      </w:pPr>
      <w:r w:rsidRPr="004C629C">
        <w:rPr>
          <w:rFonts w:ascii="Arial" w:hAnsi="Arial" w:cs="Arial"/>
          <w:b/>
          <w:i/>
          <w:sz w:val="20"/>
        </w:rPr>
        <w:t xml:space="preserve">- </w:t>
      </w:r>
      <w:r w:rsidRPr="004C629C">
        <w:rPr>
          <w:rFonts w:ascii="Arial" w:hAnsi="Arial" w:cs="Arial"/>
          <w:b/>
          <w:i/>
          <w:sz w:val="20"/>
          <w:lang w:val="en-US"/>
        </w:rPr>
        <w:t>S</w:t>
      </w:r>
      <w:r w:rsidRPr="004C629C">
        <w:rPr>
          <w:rFonts w:ascii="Arial" w:hAnsi="Arial" w:cs="Arial"/>
          <w:b/>
          <w:i/>
          <w:sz w:val="20"/>
        </w:rPr>
        <w:t>ố đã ghi thu, ghi tạm ứng- Mã số 18:</w:t>
      </w:r>
    </w:p>
    <w:p w14:paraId="1227C5E3"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kinh phí viện trợ cho chương trình, dự án đơn vị nhận đã có xác nhận ghi thu, ghi tạm ứng NSNN.</w:t>
      </w:r>
    </w:p>
    <w:p w14:paraId="1ADF47AB" w14:textId="77777777" w:rsidR="00654624" w:rsidRPr="00302E6B" w:rsidRDefault="00654624" w:rsidP="00654624">
      <w:pPr>
        <w:spacing w:before="120"/>
        <w:rPr>
          <w:rFonts w:ascii="Arial" w:hAnsi="Arial" w:cs="Arial"/>
          <w:sz w:val="20"/>
        </w:rPr>
      </w:pPr>
      <w:r w:rsidRPr="00302E6B">
        <w:rPr>
          <w:rFonts w:ascii="Arial" w:hAnsi="Arial" w:cs="Arial"/>
          <w:sz w:val="20"/>
        </w:rPr>
        <w:t>Số liệu để ghi vào chỉ tiêu này được căn cứ vào số phát sinh chi tiết trên “Sổ theo dõi nguồn viện trợ</w:t>
      </w:r>
      <w:r>
        <w:rPr>
          <w:rFonts w:ascii="Arial" w:hAnsi="Arial" w:cs="Arial"/>
          <w:sz w:val="20"/>
        </w:rPr>
        <w:t>” (</w:t>
      </w:r>
      <w:r w:rsidRPr="00302E6B">
        <w:rPr>
          <w:rFonts w:ascii="Arial" w:hAnsi="Arial" w:cs="Arial"/>
          <w:sz w:val="20"/>
        </w:rPr>
        <w:t xml:space="preserve">mẫu S102-H), phần </w:t>
      </w:r>
      <w:r>
        <w:rPr>
          <w:rFonts w:ascii="Arial" w:hAnsi="Arial" w:cs="Arial"/>
          <w:sz w:val="20"/>
          <w:lang w:val="en-US"/>
        </w:rPr>
        <w:t>II</w:t>
      </w:r>
      <w:r w:rsidRPr="00302E6B">
        <w:rPr>
          <w:rFonts w:ascii="Arial" w:hAnsi="Arial" w:cs="Arial"/>
          <w:sz w:val="20"/>
        </w:rPr>
        <w:t>, cột 1- Tổng số.</w:t>
      </w:r>
    </w:p>
    <w:p w14:paraId="02CD396D" w14:textId="77777777" w:rsidR="00654624" w:rsidRPr="00602A01" w:rsidRDefault="00654624" w:rsidP="00654624">
      <w:pPr>
        <w:spacing w:before="120"/>
        <w:rPr>
          <w:rFonts w:ascii="Arial" w:hAnsi="Arial" w:cs="Arial"/>
          <w:b/>
          <w:i/>
          <w:sz w:val="20"/>
        </w:rPr>
      </w:pPr>
      <w:r w:rsidRPr="00602A01">
        <w:rPr>
          <w:rFonts w:ascii="Arial" w:hAnsi="Arial" w:cs="Arial"/>
          <w:b/>
          <w:i/>
          <w:sz w:val="20"/>
        </w:rPr>
        <w:t>- Số đã ghi thu, ghi chi- Mã số 19</w:t>
      </w:r>
    </w:p>
    <w:p w14:paraId="1620B6F5" w14:textId="77777777" w:rsidR="00654624" w:rsidRPr="00302E6B" w:rsidRDefault="00654624" w:rsidP="00654624">
      <w:pPr>
        <w:spacing w:before="120"/>
        <w:rPr>
          <w:rFonts w:ascii="Arial" w:hAnsi="Arial" w:cs="Arial"/>
          <w:sz w:val="20"/>
        </w:rPr>
      </w:pPr>
      <w:r>
        <w:rPr>
          <w:rFonts w:ascii="Arial" w:hAnsi="Arial" w:cs="Arial"/>
          <w:sz w:val="20"/>
        </w:rPr>
        <w:t>Ch</w:t>
      </w:r>
      <w:r>
        <w:rPr>
          <w:rFonts w:ascii="Arial" w:hAnsi="Arial" w:cs="Arial"/>
          <w:sz w:val="20"/>
          <w:lang w:val="en-US"/>
        </w:rPr>
        <w:t>ỉ</w:t>
      </w:r>
      <w:r w:rsidRPr="00302E6B">
        <w:rPr>
          <w:rFonts w:ascii="Arial" w:hAnsi="Arial" w:cs="Arial"/>
          <w:sz w:val="20"/>
        </w:rPr>
        <w:t xml:space="preserve"> tiêu này phản ánh số kinh phí viện trợ cho chương trình, dự án đã có xác nhận ghi thu, ghi chi NSNN.</w:t>
      </w:r>
    </w:p>
    <w:p w14:paraId="00179CDE" w14:textId="77777777" w:rsidR="00654624" w:rsidRPr="00302E6B" w:rsidRDefault="00654624" w:rsidP="00654624">
      <w:pPr>
        <w:spacing w:before="120"/>
        <w:rPr>
          <w:rFonts w:ascii="Arial" w:hAnsi="Arial" w:cs="Arial"/>
          <w:sz w:val="20"/>
        </w:rPr>
      </w:pPr>
      <w:r w:rsidRPr="00302E6B">
        <w:rPr>
          <w:rFonts w:ascii="Arial" w:hAnsi="Arial" w:cs="Arial"/>
          <w:sz w:val="20"/>
        </w:rPr>
        <w:t>Số liệu để ghi vào chỉ tiêu này được căn cứ vào số phát sinh chi tiết trên “Sổ theo dõi nguồn viện trợ</w:t>
      </w:r>
      <w:r>
        <w:rPr>
          <w:rFonts w:ascii="Arial" w:hAnsi="Arial" w:cs="Arial"/>
          <w:sz w:val="20"/>
        </w:rPr>
        <w:t>” (</w:t>
      </w:r>
      <w:r w:rsidRPr="00302E6B">
        <w:rPr>
          <w:rFonts w:ascii="Arial" w:hAnsi="Arial" w:cs="Arial"/>
          <w:sz w:val="20"/>
        </w:rPr>
        <w:t>mẫ</w:t>
      </w:r>
      <w:r>
        <w:rPr>
          <w:rFonts w:ascii="Arial" w:hAnsi="Arial" w:cs="Arial"/>
          <w:sz w:val="20"/>
        </w:rPr>
        <w:t xml:space="preserve">u </w:t>
      </w:r>
      <w:r>
        <w:rPr>
          <w:rFonts w:ascii="Arial" w:hAnsi="Arial" w:cs="Arial"/>
          <w:sz w:val="20"/>
          <w:lang w:val="en-US"/>
        </w:rPr>
        <w:t>S</w:t>
      </w:r>
      <w:r w:rsidRPr="00302E6B">
        <w:rPr>
          <w:rFonts w:ascii="Arial" w:hAnsi="Arial" w:cs="Arial"/>
          <w:sz w:val="20"/>
        </w:rPr>
        <w:t>102-H), phần II, cộ</w:t>
      </w:r>
      <w:r>
        <w:rPr>
          <w:rFonts w:ascii="Arial" w:hAnsi="Arial" w:cs="Arial"/>
          <w:sz w:val="20"/>
        </w:rPr>
        <w:t xml:space="preserve">t 4- </w:t>
      </w:r>
      <w:r>
        <w:rPr>
          <w:rFonts w:ascii="Arial" w:hAnsi="Arial" w:cs="Arial"/>
          <w:sz w:val="20"/>
          <w:lang w:val="en-US"/>
        </w:rPr>
        <w:t>S</w:t>
      </w:r>
      <w:r w:rsidRPr="00302E6B">
        <w:rPr>
          <w:rFonts w:ascii="Arial" w:hAnsi="Arial" w:cs="Arial"/>
          <w:sz w:val="20"/>
        </w:rPr>
        <w:t>ố ghi thu, ghi chi.</w:t>
      </w:r>
    </w:p>
    <w:p w14:paraId="24E99C2F" w14:textId="77777777" w:rsidR="00654624" w:rsidRPr="00602A01" w:rsidRDefault="00654624" w:rsidP="00654624">
      <w:pPr>
        <w:spacing w:before="120"/>
        <w:rPr>
          <w:rFonts w:ascii="Arial" w:hAnsi="Arial" w:cs="Arial"/>
          <w:b/>
          <w:sz w:val="20"/>
        </w:rPr>
      </w:pPr>
      <w:r w:rsidRPr="00602A01">
        <w:rPr>
          <w:rFonts w:ascii="Arial" w:hAnsi="Arial" w:cs="Arial"/>
          <w:b/>
          <w:sz w:val="20"/>
        </w:rPr>
        <w:t>4. Kinh phí được sử dụng trong năm- Mã s</w:t>
      </w:r>
      <w:r>
        <w:rPr>
          <w:rFonts w:ascii="Arial" w:hAnsi="Arial" w:cs="Arial"/>
          <w:b/>
          <w:sz w:val="20"/>
          <w:lang w:val="en-US"/>
        </w:rPr>
        <w:t>ố</w:t>
      </w:r>
      <w:r w:rsidRPr="00602A01">
        <w:rPr>
          <w:rFonts w:ascii="Arial" w:hAnsi="Arial" w:cs="Arial"/>
          <w:b/>
          <w:sz w:val="20"/>
        </w:rPr>
        <w:t xml:space="preserve"> 20</w:t>
      </w:r>
    </w:p>
    <w:p w14:paraId="31197F02"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tổng số kinh phí đơn vị được sử dụng trong năm từ nguồn vốn viện trợ cho chương trình, dự án.</w:t>
      </w:r>
    </w:p>
    <w:p w14:paraId="3A2A3F3A" w14:textId="77777777" w:rsidR="00654624" w:rsidRPr="00302E6B" w:rsidRDefault="00654624" w:rsidP="00654624">
      <w:pPr>
        <w:spacing w:before="120"/>
        <w:rPr>
          <w:rFonts w:ascii="Arial" w:hAnsi="Arial" w:cs="Arial"/>
          <w:sz w:val="20"/>
        </w:rPr>
      </w:pPr>
      <w:r w:rsidRPr="00302E6B">
        <w:rPr>
          <w:rFonts w:ascii="Arial" w:hAnsi="Arial" w:cs="Arial"/>
          <w:sz w:val="20"/>
        </w:rPr>
        <w:t>Mã số 20</w:t>
      </w:r>
      <w:r>
        <w:rPr>
          <w:rFonts w:ascii="Arial" w:hAnsi="Arial" w:cs="Arial"/>
          <w:sz w:val="20"/>
          <w:lang w:val="en-US"/>
        </w:rPr>
        <w:t xml:space="preserve"> </w:t>
      </w:r>
      <w:r w:rsidRPr="00302E6B">
        <w:rPr>
          <w:rFonts w:ascii="Arial" w:hAnsi="Arial" w:cs="Arial"/>
          <w:sz w:val="20"/>
        </w:rPr>
        <w:t>= Mã số 15 + Mã số 17</w:t>
      </w:r>
    </w:p>
    <w:p w14:paraId="01C86333" w14:textId="77777777" w:rsidR="00654624" w:rsidRPr="00602A01" w:rsidRDefault="00654624" w:rsidP="00654624">
      <w:pPr>
        <w:spacing w:before="120"/>
        <w:rPr>
          <w:rFonts w:ascii="Arial" w:hAnsi="Arial" w:cs="Arial"/>
          <w:b/>
          <w:sz w:val="20"/>
        </w:rPr>
      </w:pPr>
      <w:r w:rsidRPr="00602A01">
        <w:rPr>
          <w:rFonts w:ascii="Arial" w:hAnsi="Arial" w:cs="Arial"/>
          <w:b/>
          <w:sz w:val="20"/>
        </w:rPr>
        <w:t>5. Kinh phí đề nghị quyết toán- Mã số 21</w:t>
      </w:r>
    </w:p>
    <w:p w14:paraId="7F9247CE"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đơn vị đã sử dụng từ nguồn viện trợ cho chương trình, dự án đề nghị quyết toán trong năm, bao gồm số đã có xác nhận ghi thu, ghi chi NSNN và số đã hoàn tạm ứng trong năm từ số dư đã ghi thu, ghi tạm ứng, chi tiết theo mã CTMT, DA.</w:t>
      </w:r>
    </w:p>
    <w:p w14:paraId="29D9B774" w14:textId="77777777" w:rsidR="00654624" w:rsidRPr="00302E6B" w:rsidRDefault="00654624" w:rsidP="00654624">
      <w:pPr>
        <w:spacing w:before="120"/>
        <w:rPr>
          <w:rFonts w:ascii="Arial" w:hAnsi="Arial" w:cs="Arial"/>
          <w:sz w:val="20"/>
        </w:rPr>
      </w:pPr>
      <w:r>
        <w:rPr>
          <w:rFonts w:ascii="Arial" w:hAnsi="Arial" w:cs="Arial"/>
          <w:sz w:val="20"/>
          <w:lang w:val="en-US"/>
        </w:rPr>
        <w:t>S</w:t>
      </w:r>
      <w:r w:rsidRPr="00302E6B">
        <w:rPr>
          <w:rFonts w:ascii="Arial" w:hAnsi="Arial" w:cs="Arial"/>
          <w:sz w:val="20"/>
        </w:rPr>
        <w:t>ố liệu để ghi vào chỉ tiêu này căn cứ “Sổ theo dõi nguồn viện trợ”</w:t>
      </w:r>
      <w:r>
        <w:rPr>
          <w:rFonts w:ascii="Arial" w:hAnsi="Arial" w:cs="Arial"/>
          <w:sz w:val="20"/>
          <w:lang w:val="en-US"/>
        </w:rPr>
        <w:t xml:space="preserve"> </w:t>
      </w:r>
      <w:r w:rsidRPr="00302E6B">
        <w:rPr>
          <w:rFonts w:ascii="Arial" w:hAnsi="Arial" w:cs="Arial"/>
          <w:sz w:val="20"/>
        </w:rPr>
        <w:t xml:space="preserve">(mẫu S102-H), phần </w:t>
      </w:r>
      <w:r>
        <w:rPr>
          <w:rFonts w:ascii="Arial" w:hAnsi="Arial" w:cs="Arial"/>
          <w:sz w:val="20"/>
          <w:lang w:val="en-US"/>
        </w:rPr>
        <w:t>II</w:t>
      </w:r>
      <w:r w:rsidRPr="00302E6B">
        <w:rPr>
          <w:rFonts w:ascii="Arial" w:hAnsi="Arial" w:cs="Arial"/>
          <w:sz w:val="20"/>
        </w:rPr>
        <w:t>, cột 6- Kinh phí đề nghị quyết toán.</w:t>
      </w:r>
    </w:p>
    <w:p w14:paraId="205FB33C" w14:textId="77777777" w:rsidR="00654624" w:rsidRPr="00602A01" w:rsidRDefault="00654624" w:rsidP="00654624">
      <w:pPr>
        <w:spacing w:before="120"/>
        <w:rPr>
          <w:rFonts w:ascii="Arial" w:hAnsi="Arial" w:cs="Arial"/>
          <w:b/>
          <w:sz w:val="20"/>
        </w:rPr>
      </w:pPr>
      <w:r w:rsidRPr="00602A01">
        <w:rPr>
          <w:rFonts w:ascii="Arial" w:hAnsi="Arial" w:cs="Arial"/>
          <w:b/>
          <w:sz w:val="20"/>
        </w:rPr>
        <w:t>6. Số dư kinh phí được phép chuyển sang năm sau sử dụng và quyết toán- Mã số 22</w:t>
      </w:r>
    </w:p>
    <w:p w14:paraId="126BD353"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dư kinh phí viện trợ cho chương trình, dự án đã thực hiện ghi thu ghi tạm ứng nhưng chưa có xác nhận thanh toán tạm ứng với NSNN, được chuyển năm sau quyết toán theo quy định.</w:t>
      </w:r>
    </w:p>
    <w:p w14:paraId="4D96D86A" w14:textId="77777777" w:rsidR="00654624" w:rsidRPr="00302E6B" w:rsidRDefault="00654624" w:rsidP="00654624">
      <w:pPr>
        <w:spacing w:before="120"/>
        <w:rPr>
          <w:rFonts w:ascii="Arial" w:hAnsi="Arial" w:cs="Arial"/>
          <w:sz w:val="20"/>
        </w:rPr>
      </w:pPr>
      <w:r w:rsidRPr="00302E6B">
        <w:rPr>
          <w:rFonts w:ascii="Arial" w:hAnsi="Arial" w:cs="Arial"/>
          <w:sz w:val="20"/>
        </w:rPr>
        <w:t>Mã số 22</w:t>
      </w:r>
      <w:r>
        <w:rPr>
          <w:rFonts w:ascii="Arial" w:hAnsi="Arial" w:cs="Arial"/>
          <w:sz w:val="20"/>
          <w:lang w:val="en-US"/>
        </w:rPr>
        <w:t xml:space="preserve"> </w:t>
      </w:r>
      <w:r w:rsidRPr="00302E6B">
        <w:rPr>
          <w:rFonts w:ascii="Arial" w:hAnsi="Arial" w:cs="Arial"/>
          <w:sz w:val="20"/>
        </w:rPr>
        <w:t>= Mã số 20 - Mã số 21</w:t>
      </w:r>
    </w:p>
    <w:p w14:paraId="2EF93C5E" w14:textId="77777777" w:rsidR="00654624" w:rsidRPr="00602A01" w:rsidRDefault="00654624" w:rsidP="00654624">
      <w:pPr>
        <w:spacing w:before="120"/>
        <w:rPr>
          <w:rFonts w:ascii="Arial" w:hAnsi="Arial" w:cs="Arial"/>
          <w:b/>
          <w:sz w:val="20"/>
        </w:rPr>
      </w:pPr>
      <w:r w:rsidRPr="00602A01">
        <w:rPr>
          <w:rFonts w:ascii="Arial" w:hAnsi="Arial" w:cs="Arial"/>
          <w:b/>
          <w:sz w:val="20"/>
        </w:rPr>
        <w:t>III. NGUỒN VAY N</w:t>
      </w:r>
      <w:r>
        <w:rPr>
          <w:rFonts w:ascii="Arial" w:hAnsi="Arial" w:cs="Arial"/>
          <w:b/>
          <w:sz w:val="20"/>
          <w:lang w:val="en-US"/>
        </w:rPr>
        <w:t>Ợ</w:t>
      </w:r>
      <w:r w:rsidRPr="00602A01">
        <w:rPr>
          <w:rFonts w:ascii="Arial" w:hAnsi="Arial" w:cs="Arial"/>
          <w:b/>
          <w:sz w:val="20"/>
        </w:rPr>
        <w:t xml:space="preserve"> NƯỚC NGOÀI</w:t>
      </w:r>
    </w:p>
    <w:p w14:paraId="2A8D9E2B" w14:textId="77777777" w:rsidR="00654624" w:rsidRPr="00302E6B" w:rsidRDefault="00654624" w:rsidP="00654624">
      <w:pPr>
        <w:spacing w:before="120"/>
        <w:rPr>
          <w:rFonts w:ascii="Arial" w:hAnsi="Arial" w:cs="Arial"/>
          <w:sz w:val="20"/>
        </w:rPr>
      </w:pPr>
      <w:r w:rsidRPr="00302E6B">
        <w:rPr>
          <w:rFonts w:ascii="Arial" w:hAnsi="Arial" w:cs="Arial"/>
          <w:sz w:val="20"/>
        </w:rPr>
        <w:t>Mục này phản ánh số liệu quyết toán từ nguồn vốn vay nợ nước ngoài cho chương trình, dự án mà đơn vị nhận được trong năm theo dự toán được giao, chi tiết theo mã CTMT, DA.</w:t>
      </w:r>
    </w:p>
    <w:p w14:paraId="15F99E0E" w14:textId="77777777" w:rsidR="00654624" w:rsidRPr="00602A01" w:rsidRDefault="00654624" w:rsidP="00654624">
      <w:pPr>
        <w:spacing w:before="120"/>
        <w:rPr>
          <w:rFonts w:ascii="Arial" w:hAnsi="Arial" w:cs="Arial"/>
          <w:b/>
          <w:sz w:val="20"/>
        </w:rPr>
      </w:pPr>
      <w:r w:rsidRPr="00602A01">
        <w:rPr>
          <w:rFonts w:ascii="Arial" w:hAnsi="Arial" w:cs="Arial"/>
          <w:b/>
          <w:sz w:val="20"/>
        </w:rPr>
        <w:t>1. Số dư kinh phí năm trước chuyển sang- Mã số 23</w:t>
      </w:r>
    </w:p>
    <w:p w14:paraId="24314F09"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dư kinh phí nguồn vay nợ nước ngoài cho chương trình, dự án từ năm trước chưa sử dụng hết chuyển sang năm nay tiếp tục sử dụng và quyết toán, bao gồm số dư đã ghi tạm ứng chưa thanh toán với NSNN và số dư dự toán được phép chuyển sang (chi tiết theo mã CTMT, DA).</w:t>
      </w:r>
    </w:p>
    <w:p w14:paraId="12B1DED8" w14:textId="77777777" w:rsidR="00654624" w:rsidRPr="00302E6B" w:rsidRDefault="00654624" w:rsidP="00654624">
      <w:pPr>
        <w:spacing w:before="120"/>
        <w:rPr>
          <w:rFonts w:ascii="Arial" w:hAnsi="Arial" w:cs="Arial"/>
          <w:sz w:val="20"/>
        </w:rPr>
      </w:pPr>
      <w:r w:rsidRPr="00302E6B">
        <w:rPr>
          <w:rFonts w:ascii="Arial" w:hAnsi="Arial" w:cs="Arial"/>
          <w:sz w:val="20"/>
        </w:rPr>
        <w:t>Mã số 23</w:t>
      </w:r>
      <w:r>
        <w:rPr>
          <w:rFonts w:ascii="Arial" w:hAnsi="Arial" w:cs="Arial"/>
          <w:sz w:val="20"/>
          <w:lang w:val="en-US"/>
        </w:rPr>
        <w:t xml:space="preserve"> </w:t>
      </w:r>
      <w:r w:rsidRPr="00302E6B">
        <w:rPr>
          <w:rFonts w:ascii="Arial" w:hAnsi="Arial" w:cs="Arial"/>
          <w:sz w:val="20"/>
        </w:rPr>
        <w:t>= Mã số 24 + Mã số 25</w:t>
      </w:r>
    </w:p>
    <w:p w14:paraId="4CBEBE63" w14:textId="77777777" w:rsidR="00654624" w:rsidRPr="00602A01" w:rsidRDefault="00654624" w:rsidP="00654624">
      <w:pPr>
        <w:spacing w:before="120"/>
        <w:rPr>
          <w:rFonts w:ascii="Arial" w:hAnsi="Arial" w:cs="Arial"/>
          <w:b/>
          <w:i/>
          <w:sz w:val="20"/>
        </w:rPr>
      </w:pPr>
      <w:r w:rsidRPr="00602A01">
        <w:rPr>
          <w:rFonts w:ascii="Arial" w:hAnsi="Arial" w:cs="Arial"/>
          <w:b/>
          <w:i/>
          <w:sz w:val="20"/>
        </w:rPr>
        <w:t>- Kinh phí đã ghi tạm ứng- Mã s</w:t>
      </w:r>
      <w:r>
        <w:rPr>
          <w:rFonts w:ascii="Arial" w:hAnsi="Arial" w:cs="Arial"/>
          <w:b/>
          <w:i/>
          <w:sz w:val="20"/>
          <w:lang w:val="en-US"/>
        </w:rPr>
        <w:t>ố</w:t>
      </w:r>
      <w:r w:rsidRPr="00602A01">
        <w:rPr>
          <w:rFonts w:ascii="Arial" w:hAnsi="Arial" w:cs="Arial"/>
          <w:b/>
          <w:i/>
          <w:sz w:val="20"/>
        </w:rPr>
        <w:t xml:space="preserve"> 24</w:t>
      </w:r>
    </w:p>
    <w:p w14:paraId="4C9AC577"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dư đã ghi thu, ghi tạm ứng từ nguồn vay nợ nước ngoài cho chương trình dự án chưa có xác nhận thanh toán với NSNN được chuyển sang năm nay tiếp tục thanh toán, chi tiết theo mã CTMT, DA.</w:t>
      </w:r>
    </w:p>
    <w:p w14:paraId="6896367A" w14:textId="77777777" w:rsidR="00654624" w:rsidRPr="00602A01" w:rsidRDefault="00654624" w:rsidP="00654624">
      <w:pPr>
        <w:spacing w:before="120"/>
        <w:rPr>
          <w:rFonts w:ascii="Arial" w:hAnsi="Arial" w:cs="Arial"/>
          <w:b/>
          <w:i/>
          <w:sz w:val="20"/>
        </w:rPr>
      </w:pPr>
      <w:r w:rsidRPr="00602A01">
        <w:rPr>
          <w:rFonts w:ascii="Arial" w:hAnsi="Arial" w:cs="Arial"/>
          <w:b/>
          <w:i/>
          <w:sz w:val="20"/>
        </w:rPr>
        <w:t>- Số dư dự toán- Mã số 25</w:t>
      </w:r>
    </w:p>
    <w:p w14:paraId="65B4D4C3"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dư dự toán được giao từ nguồn vay nợ nước ngoài cho chương trình dự án chưa sử dụng hết được chuyển sang năm nay tiếp tục sử dụng, chi tiết theo mã CTMT, DA.</w:t>
      </w:r>
    </w:p>
    <w:p w14:paraId="65533300"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Số liệu để ghi vào chỉ tiêu này được căn cứ vào số liệu ghi </w:t>
      </w:r>
      <w:r>
        <w:rPr>
          <w:rFonts w:ascii="Arial" w:hAnsi="Arial" w:cs="Arial"/>
          <w:sz w:val="20"/>
          <w:lang w:val="en-US"/>
        </w:rPr>
        <w:t>ở</w:t>
      </w:r>
      <w:r w:rsidRPr="00302E6B">
        <w:rPr>
          <w:rFonts w:ascii="Arial" w:hAnsi="Arial" w:cs="Arial"/>
          <w:sz w:val="20"/>
        </w:rPr>
        <w:t xml:space="preserve"> chỉ tiêu có mã số 36,</w:t>
      </w:r>
      <w:r>
        <w:rPr>
          <w:rFonts w:ascii="Arial" w:hAnsi="Arial" w:cs="Arial"/>
          <w:sz w:val="20"/>
          <w:lang w:val="en-US"/>
        </w:rPr>
        <w:t xml:space="preserve"> </w:t>
      </w:r>
      <w:r w:rsidRPr="00302E6B">
        <w:rPr>
          <w:rFonts w:ascii="Arial" w:hAnsi="Arial" w:cs="Arial"/>
          <w:sz w:val="20"/>
        </w:rPr>
        <w:t>37,</w:t>
      </w:r>
      <w:r>
        <w:rPr>
          <w:rFonts w:ascii="Arial" w:hAnsi="Arial" w:cs="Arial"/>
          <w:sz w:val="20"/>
          <w:lang w:val="en-US"/>
        </w:rPr>
        <w:t xml:space="preserve"> </w:t>
      </w:r>
      <w:r w:rsidRPr="00302E6B">
        <w:rPr>
          <w:rFonts w:ascii="Arial" w:hAnsi="Arial" w:cs="Arial"/>
          <w:sz w:val="20"/>
        </w:rPr>
        <w:t>38 của báo cáo này năm trước.</w:t>
      </w:r>
    </w:p>
    <w:p w14:paraId="43D871FF" w14:textId="77777777" w:rsidR="00654624" w:rsidRPr="00602A01" w:rsidRDefault="00654624" w:rsidP="00654624">
      <w:pPr>
        <w:spacing w:before="120"/>
        <w:rPr>
          <w:rFonts w:ascii="Arial" w:hAnsi="Arial" w:cs="Arial"/>
          <w:b/>
          <w:sz w:val="20"/>
        </w:rPr>
      </w:pPr>
      <w:r w:rsidRPr="00602A01">
        <w:rPr>
          <w:rFonts w:ascii="Arial" w:hAnsi="Arial" w:cs="Arial"/>
          <w:b/>
          <w:sz w:val="20"/>
        </w:rPr>
        <w:t>2. Dự toán được giao trong năm- Mã số 26</w:t>
      </w:r>
    </w:p>
    <w:p w14:paraId="619A2C29"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dự toán từ nguồn vay nợ nước ngoài cho chương trình dự án mà đơn vị được giao trong năm theo quyết định của cơ quan có thẩm quyền, số liệu được tổng hợp theo quyết định giao dự toán trong năm của cấp có thẩm quyền (kể cả bổ sung, điều chỉnh trong năm) chi tiết theo mã CTMT, DA.</w:t>
      </w:r>
    </w:p>
    <w:p w14:paraId="729D09A4" w14:textId="77777777" w:rsidR="00654624" w:rsidRPr="00302E6B" w:rsidRDefault="00654624" w:rsidP="00654624">
      <w:pPr>
        <w:spacing w:before="120"/>
        <w:rPr>
          <w:rFonts w:ascii="Arial" w:hAnsi="Arial" w:cs="Arial"/>
          <w:sz w:val="20"/>
        </w:rPr>
      </w:pPr>
      <w:r w:rsidRPr="00302E6B">
        <w:rPr>
          <w:rFonts w:ascii="Arial" w:hAnsi="Arial" w:cs="Arial"/>
          <w:sz w:val="20"/>
        </w:rPr>
        <w:t>S</w:t>
      </w:r>
      <w:r>
        <w:rPr>
          <w:rFonts w:ascii="Arial" w:hAnsi="Arial" w:cs="Arial"/>
          <w:sz w:val="20"/>
          <w:lang w:val="en-US"/>
        </w:rPr>
        <w:t>ố</w:t>
      </w:r>
      <w:r w:rsidRPr="00302E6B">
        <w:rPr>
          <w:rFonts w:ascii="Arial" w:hAnsi="Arial" w:cs="Arial"/>
          <w:sz w:val="20"/>
        </w:rPr>
        <w:t xml:space="preserve"> liệu để ghi vào chỉ tiêu này căn cứ “Sổ theo dõi nguồn vay nợ nước ngoài” (mẫu số S103-H), phần I, mục 2- Dự toán giao trong năm.</w:t>
      </w:r>
    </w:p>
    <w:p w14:paraId="0D87D63C" w14:textId="77777777" w:rsidR="00654624" w:rsidRPr="00602A01" w:rsidRDefault="00654624" w:rsidP="00654624">
      <w:pPr>
        <w:spacing w:before="120"/>
        <w:rPr>
          <w:rFonts w:ascii="Arial" w:hAnsi="Arial" w:cs="Arial"/>
          <w:b/>
          <w:sz w:val="20"/>
        </w:rPr>
      </w:pPr>
      <w:r w:rsidRPr="00602A01">
        <w:rPr>
          <w:rFonts w:ascii="Arial" w:hAnsi="Arial" w:cs="Arial"/>
          <w:b/>
          <w:sz w:val="20"/>
        </w:rPr>
        <w:t>3. Tổng số được sử dụng trong năm- Mã số 27</w:t>
      </w:r>
    </w:p>
    <w:p w14:paraId="2F3286CD"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kinh phí từ nguồn vay nợ nước ngoài cho chương trình dự án mà đơn vị được sử dụng trong năm, bao gồm kinh phí chưa sử dụng năm trước chuyển sang và dự toán được giao năm nay, chi tiết theo mã CTMT, DA.</w:t>
      </w:r>
    </w:p>
    <w:p w14:paraId="406A397E" w14:textId="77777777" w:rsidR="00654624" w:rsidRPr="00302E6B" w:rsidRDefault="00654624" w:rsidP="00654624">
      <w:pPr>
        <w:spacing w:before="120"/>
        <w:rPr>
          <w:rFonts w:ascii="Arial" w:hAnsi="Arial" w:cs="Arial"/>
          <w:sz w:val="20"/>
        </w:rPr>
      </w:pPr>
      <w:r w:rsidRPr="00302E6B">
        <w:rPr>
          <w:rFonts w:ascii="Arial" w:hAnsi="Arial" w:cs="Arial"/>
          <w:sz w:val="20"/>
        </w:rPr>
        <w:t>Mã số 27 = Mã số 23 + Mã số 26</w:t>
      </w:r>
    </w:p>
    <w:p w14:paraId="462C7A81" w14:textId="77777777" w:rsidR="00654624" w:rsidRPr="00602A01" w:rsidRDefault="00654624" w:rsidP="00654624">
      <w:pPr>
        <w:spacing w:before="120"/>
        <w:rPr>
          <w:rFonts w:ascii="Arial" w:hAnsi="Arial" w:cs="Arial"/>
          <w:b/>
          <w:sz w:val="20"/>
        </w:rPr>
      </w:pPr>
      <w:r w:rsidRPr="00602A01">
        <w:rPr>
          <w:rFonts w:ascii="Arial" w:hAnsi="Arial" w:cs="Arial"/>
          <w:b/>
          <w:sz w:val="20"/>
        </w:rPr>
        <w:t>4. Tổng kinh phí đã vay trong năm- Mã số 28</w:t>
      </w:r>
    </w:p>
    <w:p w14:paraId="336477A3"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kinh phí đơn vị đã nhận từ nguồn vay nợ nước ngoài cho chương trình dự án đã hạch toán vào NSNN trong năm, bao gồm số đã ghi vay, ghi chi NSNN và số đã ghi vay, ghi tạm ứng NSNN, chi tiết theo mã CTMT, DA.</w:t>
      </w:r>
    </w:p>
    <w:p w14:paraId="304E7AB6" w14:textId="77777777" w:rsidR="00654624" w:rsidRPr="00302E6B" w:rsidRDefault="00654624" w:rsidP="00654624">
      <w:pPr>
        <w:spacing w:before="120"/>
        <w:rPr>
          <w:rFonts w:ascii="Arial" w:hAnsi="Arial" w:cs="Arial"/>
          <w:sz w:val="20"/>
        </w:rPr>
      </w:pPr>
      <w:r w:rsidRPr="00302E6B">
        <w:rPr>
          <w:rFonts w:ascii="Arial" w:hAnsi="Arial" w:cs="Arial"/>
          <w:sz w:val="20"/>
        </w:rPr>
        <w:t>Mã số 28</w:t>
      </w:r>
      <w:r>
        <w:rPr>
          <w:rFonts w:ascii="Arial" w:hAnsi="Arial" w:cs="Arial"/>
          <w:sz w:val="20"/>
          <w:lang w:val="en-US"/>
        </w:rPr>
        <w:t xml:space="preserve"> </w:t>
      </w:r>
      <w:r w:rsidRPr="00302E6B">
        <w:rPr>
          <w:rFonts w:ascii="Arial" w:hAnsi="Arial" w:cs="Arial"/>
          <w:sz w:val="20"/>
        </w:rPr>
        <w:t>= Mã số 29 + Mã số 30</w:t>
      </w:r>
    </w:p>
    <w:p w14:paraId="4DC6716E" w14:textId="77777777" w:rsidR="00654624" w:rsidRPr="00DF2E59" w:rsidRDefault="00654624" w:rsidP="00654624">
      <w:pPr>
        <w:spacing w:before="120"/>
        <w:rPr>
          <w:rFonts w:ascii="Arial" w:hAnsi="Arial" w:cs="Arial"/>
          <w:b/>
          <w:i/>
          <w:sz w:val="20"/>
        </w:rPr>
      </w:pPr>
      <w:r w:rsidRPr="00DF2E59">
        <w:rPr>
          <w:rFonts w:ascii="Arial" w:hAnsi="Arial" w:cs="Arial"/>
          <w:b/>
          <w:i/>
          <w:sz w:val="20"/>
        </w:rPr>
        <w:t xml:space="preserve">- </w:t>
      </w:r>
      <w:r w:rsidRPr="00DF2E59">
        <w:rPr>
          <w:rFonts w:ascii="Arial" w:hAnsi="Arial" w:cs="Arial"/>
          <w:b/>
          <w:i/>
          <w:sz w:val="20"/>
          <w:lang w:val="en-US"/>
        </w:rPr>
        <w:t>S</w:t>
      </w:r>
      <w:r w:rsidRPr="00DF2E59">
        <w:rPr>
          <w:rFonts w:ascii="Arial" w:hAnsi="Arial" w:cs="Arial"/>
          <w:b/>
          <w:i/>
          <w:sz w:val="20"/>
        </w:rPr>
        <w:t>ố đã ghi vay, ghi tạm ứng NSNN- Mã số 29</w:t>
      </w:r>
    </w:p>
    <w:p w14:paraId="50FA7695"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kinh phí đơn vị nhận từ nguồn vay nợ nước ngoài cho chương trình dự án đã có xác nhận ghi vay, ghi tạm ứng NSNN, chi tiết theo mã CTMT, DA.</w:t>
      </w:r>
    </w:p>
    <w:p w14:paraId="33A40201" w14:textId="77777777" w:rsidR="00654624" w:rsidRPr="00302E6B" w:rsidRDefault="00654624" w:rsidP="00654624">
      <w:pPr>
        <w:spacing w:before="120"/>
        <w:rPr>
          <w:rFonts w:ascii="Arial" w:hAnsi="Arial" w:cs="Arial"/>
          <w:sz w:val="20"/>
        </w:rPr>
      </w:pPr>
      <w:r w:rsidRPr="00302E6B">
        <w:rPr>
          <w:rFonts w:ascii="Arial" w:hAnsi="Arial" w:cs="Arial"/>
          <w:sz w:val="20"/>
        </w:rPr>
        <w:t>Số liệu để ghi vào chỉ tiêu này được căn cứ số liệu trên “Sổ theo dõi nguồn vay nợ nước ngoài” (mẫu s</w:t>
      </w:r>
      <w:r>
        <w:rPr>
          <w:rFonts w:ascii="Arial" w:hAnsi="Arial" w:cs="Arial"/>
          <w:sz w:val="20"/>
          <w:lang w:val="en-US"/>
        </w:rPr>
        <w:t>ố</w:t>
      </w:r>
      <w:r w:rsidRPr="00302E6B">
        <w:rPr>
          <w:rFonts w:ascii="Arial" w:hAnsi="Arial" w:cs="Arial"/>
          <w:sz w:val="20"/>
        </w:rPr>
        <w:t xml:space="preserve"> S103-H), phần II, cột 1- Tổng số.</w:t>
      </w:r>
    </w:p>
    <w:p w14:paraId="35EDABF8" w14:textId="77777777" w:rsidR="00654624" w:rsidRPr="00DF2E59" w:rsidRDefault="00654624" w:rsidP="00654624">
      <w:pPr>
        <w:spacing w:before="120"/>
        <w:rPr>
          <w:rFonts w:ascii="Arial" w:hAnsi="Arial" w:cs="Arial"/>
          <w:b/>
          <w:i/>
          <w:sz w:val="20"/>
        </w:rPr>
      </w:pPr>
      <w:r w:rsidRPr="00DF2E59">
        <w:rPr>
          <w:rFonts w:ascii="Arial" w:hAnsi="Arial" w:cs="Arial"/>
          <w:b/>
          <w:i/>
          <w:sz w:val="20"/>
        </w:rPr>
        <w:t>- S</w:t>
      </w:r>
      <w:r>
        <w:rPr>
          <w:rFonts w:ascii="Arial" w:hAnsi="Arial" w:cs="Arial"/>
          <w:b/>
          <w:i/>
          <w:sz w:val="20"/>
          <w:lang w:val="en-US"/>
        </w:rPr>
        <w:t>ố</w:t>
      </w:r>
      <w:r>
        <w:rPr>
          <w:rFonts w:ascii="Arial" w:hAnsi="Arial" w:cs="Arial"/>
          <w:b/>
          <w:i/>
          <w:sz w:val="20"/>
        </w:rPr>
        <w:t xml:space="preserve"> đã ghi vay, ghi ch</w:t>
      </w:r>
      <w:r>
        <w:rPr>
          <w:rFonts w:ascii="Arial" w:hAnsi="Arial" w:cs="Arial"/>
          <w:b/>
          <w:i/>
          <w:sz w:val="20"/>
          <w:lang w:val="en-US"/>
        </w:rPr>
        <w:t>i</w:t>
      </w:r>
      <w:r w:rsidRPr="00DF2E59">
        <w:rPr>
          <w:rFonts w:ascii="Arial" w:hAnsi="Arial" w:cs="Arial"/>
          <w:b/>
          <w:i/>
          <w:sz w:val="20"/>
        </w:rPr>
        <w:t xml:space="preserve"> NSNN- Mã số 30</w:t>
      </w:r>
    </w:p>
    <w:p w14:paraId="79EB0722"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kinh phí đơn vị nhận từ nguồn vay cho chương trình dự án đã có xác nhận ghi vay, ghi chi NSNN, chi tiết theo mã CTMT, DA.</w:t>
      </w:r>
    </w:p>
    <w:p w14:paraId="487D8C7A" w14:textId="77777777" w:rsidR="00654624" w:rsidRPr="00302E6B" w:rsidRDefault="00654624" w:rsidP="00654624">
      <w:pPr>
        <w:spacing w:before="120"/>
        <w:rPr>
          <w:rFonts w:ascii="Arial" w:hAnsi="Arial" w:cs="Arial"/>
          <w:sz w:val="20"/>
        </w:rPr>
      </w:pPr>
      <w:r w:rsidRPr="00302E6B">
        <w:rPr>
          <w:rFonts w:ascii="Arial" w:hAnsi="Arial" w:cs="Arial"/>
          <w:sz w:val="20"/>
        </w:rPr>
        <w:t>Số liệu để ghi vào chỉ tiêu này được căn cứ vào số liệu trên “Sổ theo dõi nguồn vay nợ nước ngoài” (mẫu số S103-H), phần II, cộ</w:t>
      </w:r>
      <w:r>
        <w:rPr>
          <w:rFonts w:ascii="Arial" w:hAnsi="Arial" w:cs="Arial"/>
          <w:sz w:val="20"/>
        </w:rPr>
        <w:t xml:space="preserve">t 4- </w:t>
      </w:r>
      <w:r>
        <w:rPr>
          <w:rFonts w:ascii="Arial" w:hAnsi="Arial" w:cs="Arial"/>
          <w:sz w:val="20"/>
          <w:lang w:val="en-US"/>
        </w:rPr>
        <w:t>S</w:t>
      </w:r>
      <w:r w:rsidRPr="00302E6B">
        <w:rPr>
          <w:rFonts w:ascii="Arial" w:hAnsi="Arial" w:cs="Arial"/>
          <w:sz w:val="20"/>
        </w:rPr>
        <w:t>ố đã ghi vay, ghi chi NSNN.</w:t>
      </w:r>
    </w:p>
    <w:p w14:paraId="1382F82B" w14:textId="77777777" w:rsidR="00654624" w:rsidRPr="00DF2E59" w:rsidRDefault="00654624" w:rsidP="00654624">
      <w:pPr>
        <w:spacing w:before="120"/>
        <w:rPr>
          <w:rFonts w:ascii="Arial" w:hAnsi="Arial" w:cs="Arial"/>
          <w:b/>
          <w:sz w:val="20"/>
        </w:rPr>
      </w:pPr>
      <w:r w:rsidRPr="00DF2E59">
        <w:rPr>
          <w:rFonts w:ascii="Arial" w:hAnsi="Arial" w:cs="Arial"/>
          <w:b/>
          <w:sz w:val="20"/>
        </w:rPr>
        <w:t>5. Kinh phí đơn vị đã sử dụng đề nghị quyết toán- Mã số 31</w:t>
      </w:r>
    </w:p>
    <w:p w14:paraId="227746EA"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kinh phí đơn vị đã sử dụng đề nghị quyết toán trong năm từ nguồn vốn vay nợ nước ngoài cho chương trình dự án, bao gồm số đã có xác nhậ</w:t>
      </w:r>
      <w:r>
        <w:rPr>
          <w:rFonts w:ascii="Arial" w:hAnsi="Arial" w:cs="Arial"/>
          <w:sz w:val="20"/>
        </w:rPr>
        <w:t>n ghi thu, gh</w:t>
      </w:r>
      <w:r>
        <w:rPr>
          <w:rFonts w:ascii="Arial" w:hAnsi="Arial" w:cs="Arial"/>
          <w:sz w:val="20"/>
          <w:lang w:val="en-US"/>
        </w:rPr>
        <w:t>i</w:t>
      </w:r>
      <w:r w:rsidRPr="00302E6B">
        <w:rPr>
          <w:rFonts w:ascii="Arial" w:hAnsi="Arial" w:cs="Arial"/>
          <w:sz w:val="20"/>
        </w:rPr>
        <w:t xml:space="preserve"> chi NSNN và số đã có xác nhận thanh toán tạm ứng trong năm, chi tiết theo mã CTMT, DA.</w:t>
      </w:r>
    </w:p>
    <w:p w14:paraId="54E848D0"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Số liệu để ghi vào chỉ tiêu này căn cứ vào số liệu trên “Sổ theo dõi nguồn vay nợ nước ngoài” (mẫu số </w:t>
      </w:r>
      <w:r>
        <w:rPr>
          <w:rFonts w:ascii="Arial" w:hAnsi="Arial" w:cs="Arial"/>
          <w:sz w:val="20"/>
          <w:lang w:val="en-US"/>
        </w:rPr>
        <w:t>S</w:t>
      </w:r>
      <w:r w:rsidRPr="00302E6B">
        <w:rPr>
          <w:rFonts w:ascii="Arial" w:hAnsi="Arial" w:cs="Arial"/>
          <w:sz w:val="20"/>
        </w:rPr>
        <w:t>103-H), phần II, cột 7- Kinh phí đề nghị quyết toán.</w:t>
      </w:r>
    </w:p>
    <w:p w14:paraId="6E3E2A2D" w14:textId="77777777" w:rsidR="00654624" w:rsidRPr="00DF2E59" w:rsidRDefault="00654624" w:rsidP="00654624">
      <w:pPr>
        <w:spacing w:before="120"/>
        <w:rPr>
          <w:rFonts w:ascii="Arial" w:hAnsi="Arial" w:cs="Arial"/>
          <w:b/>
          <w:sz w:val="20"/>
        </w:rPr>
      </w:pPr>
      <w:r w:rsidRPr="00DF2E59">
        <w:rPr>
          <w:rFonts w:ascii="Arial" w:hAnsi="Arial" w:cs="Arial"/>
          <w:b/>
          <w:sz w:val="20"/>
        </w:rPr>
        <w:t>6. Kinh phí giảm trong năm- Mã số 32</w:t>
      </w:r>
    </w:p>
    <w:p w14:paraId="61E4FFA6"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kinh phí giảm trong năm từ nguồn vốn vay nợ nước ngoài cho chương trình dự án, bao gồm số đã nộp NSNN, s</w:t>
      </w:r>
      <w:r>
        <w:rPr>
          <w:rFonts w:ascii="Arial" w:hAnsi="Arial" w:cs="Arial"/>
          <w:sz w:val="20"/>
          <w:lang w:val="en-US"/>
        </w:rPr>
        <w:t>ố</w:t>
      </w:r>
      <w:r w:rsidRPr="00302E6B">
        <w:rPr>
          <w:rFonts w:ascii="Arial" w:hAnsi="Arial" w:cs="Arial"/>
          <w:sz w:val="20"/>
        </w:rPr>
        <w:t xml:space="preserve"> còn phải nộp NSNN, dự toán bị hủy chi tiết theo mã CTMT, DA.</w:t>
      </w:r>
    </w:p>
    <w:p w14:paraId="29307486" w14:textId="77777777" w:rsidR="00654624" w:rsidRPr="00302E6B" w:rsidRDefault="00654624" w:rsidP="00654624">
      <w:pPr>
        <w:spacing w:before="120"/>
        <w:rPr>
          <w:rFonts w:ascii="Arial" w:hAnsi="Arial" w:cs="Arial"/>
          <w:sz w:val="20"/>
        </w:rPr>
      </w:pPr>
      <w:r w:rsidRPr="00302E6B">
        <w:rPr>
          <w:rFonts w:ascii="Arial" w:hAnsi="Arial" w:cs="Arial"/>
          <w:sz w:val="20"/>
        </w:rPr>
        <w:t>Mã số 32</w:t>
      </w:r>
      <w:r>
        <w:rPr>
          <w:rFonts w:ascii="Arial" w:hAnsi="Arial" w:cs="Arial"/>
          <w:sz w:val="20"/>
          <w:lang w:val="en-US"/>
        </w:rPr>
        <w:t xml:space="preserve"> </w:t>
      </w:r>
      <w:r w:rsidRPr="00302E6B">
        <w:rPr>
          <w:rFonts w:ascii="Arial" w:hAnsi="Arial" w:cs="Arial"/>
          <w:sz w:val="20"/>
        </w:rPr>
        <w:t>= Mã số 33 + Mã số 34 + Mã số 35</w:t>
      </w:r>
    </w:p>
    <w:p w14:paraId="42F2FDC4"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DF2E59">
        <w:rPr>
          <w:rFonts w:ascii="Arial" w:hAnsi="Arial" w:cs="Arial"/>
          <w:b/>
          <w:i/>
          <w:sz w:val="20"/>
        </w:rPr>
        <w:t>Đã nộp NSNN- Mã s</w:t>
      </w:r>
      <w:r>
        <w:rPr>
          <w:rFonts w:ascii="Arial" w:hAnsi="Arial" w:cs="Arial"/>
          <w:b/>
          <w:i/>
          <w:sz w:val="20"/>
          <w:lang w:val="en-US"/>
        </w:rPr>
        <w:t>ố</w:t>
      </w:r>
      <w:r w:rsidRPr="00DF2E59">
        <w:rPr>
          <w:rFonts w:ascii="Arial" w:hAnsi="Arial" w:cs="Arial"/>
          <w:b/>
          <w:i/>
          <w:sz w:val="20"/>
        </w:rPr>
        <w:t xml:space="preserve"> 33:</w:t>
      </w:r>
      <w:r w:rsidRPr="00302E6B">
        <w:rPr>
          <w:rFonts w:ascii="Arial" w:hAnsi="Arial" w:cs="Arial"/>
          <w:sz w:val="20"/>
        </w:rPr>
        <w:t xml:space="preserve"> Phản ánh số kinh phí chương trình dự án giảm trong năm do đơn vị đã nộp trả ngân sách từ nguồn vay nợ nước ngoài đã hạch toán NSNN, chi tiết theo mã CTMT, DA.</w:t>
      </w:r>
    </w:p>
    <w:p w14:paraId="7EFE0DCF"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Số liệu để ghi vào chỉ tiêu này được căn cứ vào số liệu trên “Sổ theo dõi nguồn vay nợ nước ngoài” (mẫu số S103-H), phần II, cột 5- số nộp </w:t>
      </w:r>
      <w:r>
        <w:rPr>
          <w:rFonts w:ascii="Arial" w:hAnsi="Arial" w:cs="Arial"/>
          <w:sz w:val="20"/>
          <w:lang w:val="en-US"/>
        </w:rPr>
        <w:t>tr</w:t>
      </w:r>
      <w:r w:rsidRPr="00302E6B">
        <w:rPr>
          <w:rFonts w:ascii="Arial" w:hAnsi="Arial" w:cs="Arial"/>
          <w:sz w:val="20"/>
        </w:rPr>
        <w:t>ả NSNN.</w:t>
      </w:r>
    </w:p>
    <w:p w14:paraId="7364B495"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DF2E59">
        <w:rPr>
          <w:rFonts w:ascii="Arial" w:hAnsi="Arial" w:cs="Arial"/>
          <w:b/>
          <w:i/>
          <w:sz w:val="20"/>
        </w:rPr>
        <w:t>Còn phải nộp NSNN- Mã số 34:</w:t>
      </w:r>
      <w:r w:rsidRPr="00302E6B">
        <w:rPr>
          <w:rFonts w:ascii="Arial" w:hAnsi="Arial" w:cs="Arial"/>
          <w:sz w:val="20"/>
        </w:rPr>
        <w:t xml:space="preserve"> Phản ánh số kinh phí giảm mà đơn vị phải nộp trả ngân sách từ nguồn vay nợ nước ngoài cho chương trình dự án, nhưng chưa thực hiện nộp trả trong năm, chi tiết theo mã CTMT, DA. Khoản kinh phí này sang năm sau khi thực hiện nộp NSNN phải theo dõi riêng, không tổng hợp vào số liệu quyết toán năm sau.</w:t>
      </w:r>
    </w:p>
    <w:p w14:paraId="7970B807" w14:textId="77777777" w:rsidR="00654624" w:rsidRPr="00302E6B" w:rsidRDefault="00654624" w:rsidP="00654624">
      <w:pPr>
        <w:spacing w:before="120"/>
        <w:rPr>
          <w:rFonts w:ascii="Arial" w:hAnsi="Arial" w:cs="Arial"/>
          <w:sz w:val="20"/>
        </w:rPr>
      </w:pPr>
      <w:r w:rsidRPr="00302E6B">
        <w:rPr>
          <w:rFonts w:ascii="Arial" w:hAnsi="Arial" w:cs="Arial"/>
          <w:sz w:val="20"/>
        </w:rPr>
        <w:t>Mã số 34</w:t>
      </w:r>
      <w:r>
        <w:rPr>
          <w:rFonts w:ascii="Arial" w:hAnsi="Arial" w:cs="Arial"/>
          <w:sz w:val="20"/>
          <w:lang w:val="en-US"/>
        </w:rPr>
        <w:t xml:space="preserve"> </w:t>
      </w:r>
      <w:r w:rsidRPr="00302E6B">
        <w:rPr>
          <w:rFonts w:ascii="Arial" w:hAnsi="Arial" w:cs="Arial"/>
          <w:sz w:val="20"/>
        </w:rPr>
        <w:t>= Mã số 24 + Mã số 28 - Mã số 31- Mã số 33- Mã số 37</w:t>
      </w:r>
    </w:p>
    <w:p w14:paraId="7450E724"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DF2E59">
        <w:rPr>
          <w:rFonts w:ascii="Arial" w:hAnsi="Arial" w:cs="Arial"/>
          <w:b/>
          <w:i/>
          <w:sz w:val="20"/>
        </w:rPr>
        <w:t>Dự toán bị hủy- Mã số 35:</w:t>
      </w:r>
      <w:r w:rsidRPr="00302E6B">
        <w:rPr>
          <w:rFonts w:ascii="Arial" w:hAnsi="Arial" w:cs="Arial"/>
          <w:sz w:val="20"/>
        </w:rPr>
        <w:t xml:space="preserve"> Phản ánh số dự toán được giao trong năm từ nguồn vay nợ nước ngoài cho chương trình dự án đơn vị không có nhu cầu sử dụng hoặc không sử dụng hết bị hủy bỏ tại KBNN, chi tiết theo mã CTMT, DA. Số này không bao gồm số dự toán bị hủy tương ứng với số đơn vị đã nộp trả NSNN (đã tổng hợp ở chỉ tiêu 33).</w:t>
      </w:r>
    </w:p>
    <w:p w14:paraId="5EC040FE" w14:textId="77777777" w:rsidR="00654624" w:rsidRPr="00302E6B" w:rsidRDefault="00654624" w:rsidP="00654624">
      <w:pPr>
        <w:spacing w:before="120"/>
        <w:rPr>
          <w:rFonts w:ascii="Arial" w:hAnsi="Arial" w:cs="Arial"/>
          <w:sz w:val="20"/>
        </w:rPr>
      </w:pPr>
      <w:r w:rsidRPr="00302E6B">
        <w:rPr>
          <w:rFonts w:ascii="Arial" w:hAnsi="Arial" w:cs="Arial"/>
          <w:sz w:val="20"/>
        </w:rPr>
        <w:t>Mã số 35</w:t>
      </w:r>
      <w:r>
        <w:rPr>
          <w:rFonts w:ascii="Arial" w:hAnsi="Arial" w:cs="Arial"/>
          <w:sz w:val="20"/>
          <w:lang w:val="en-US"/>
        </w:rPr>
        <w:t xml:space="preserve"> </w:t>
      </w:r>
      <w:r w:rsidRPr="00302E6B">
        <w:rPr>
          <w:rFonts w:ascii="Arial" w:hAnsi="Arial" w:cs="Arial"/>
          <w:sz w:val="20"/>
        </w:rPr>
        <w:t>= Mã số 25 + Mã số 26 - Mã số 28</w:t>
      </w:r>
      <w:r>
        <w:rPr>
          <w:rFonts w:ascii="Arial" w:hAnsi="Arial" w:cs="Arial"/>
          <w:sz w:val="20"/>
          <w:lang w:val="en-US"/>
        </w:rPr>
        <w:t xml:space="preserve"> </w:t>
      </w:r>
      <w:r w:rsidRPr="00302E6B">
        <w:rPr>
          <w:rFonts w:ascii="Arial" w:hAnsi="Arial" w:cs="Arial"/>
          <w:sz w:val="20"/>
        </w:rPr>
        <w:t>- Mã số 38</w:t>
      </w:r>
    </w:p>
    <w:p w14:paraId="108A464A" w14:textId="77777777" w:rsidR="00654624" w:rsidRPr="00DF2E59" w:rsidRDefault="00654624" w:rsidP="00654624">
      <w:pPr>
        <w:spacing w:before="120"/>
        <w:rPr>
          <w:rFonts w:ascii="Arial" w:hAnsi="Arial" w:cs="Arial"/>
          <w:b/>
          <w:sz w:val="20"/>
        </w:rPr>
      </w:pPr>
      <w:r w:rsidRPr="00DF2E59">
        <w:rPr>
          <w:rFonts w:ascii="Arial" w:hAnsi="Arial" w:cs="Arial"/>
          <w:b/>
          <w:sz w:val="20"/>
        </w:rPr>
        <w:t>7. Kinh phí được phép chuyển sang năm sau sử dụng và quyết toán- Mã số 36</w:t>
      </w:r>
    </w:p>
    <w:p w14:paraId="23B73B95"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bao gồm số dư dự toán từ nguồn vay nợ nước ngoài cho chương trình dự án chưa sử dụng hết được chuyển năm sau sử dụng, quyết toán theo quy định và số dư tạm ứng từ khoản đã ghi thu, ghi tạm ứng chưa thanh toán với NSNN được chuyển sang năm sau tiếp tục thanh toán, chi tiết theo mã CTMT, DA.</w:t>
      </w:r>
    </w:p>
    <w:p w14:paraId="47758D88" w14:textId="77777777" w:rsidR="00654624" w:rsidRPr="00302E6B" w:rsidRDefault="00654624" w:rsidP="00654624">
      <w:pPr>
        <w:spacing w:before="120"/>
        <w:rPr>
          <w:rFonts w:ascii="Arial" w:hAnsi="Arial" w:cs="Arial"/>
          <w:sz w:val="20"/>
        </w:rPr>
      </w:pPr>
      <w:r w:rsidRPr="00302E6B">
        <w:rPr>
          <w:rFonts w:ascii="Arial" w:hAnsi="Arial" w:cs="Arial"/>
          <w:sz w:val="20"/>
        </w:rPr>
        <w:t>Mã số 36</w:t>
      </w:r>
      <w:r>
        <w:rPr>
          <w:rFonts w:ascii="Arial" w:hAnsi="Arial" w:cs="Arial"/>
          <w:sz w:val="20"/>
          <w:lang w:val="en-US"/>
        </w:rPr>
        <w:t xml:space="preserve"> </w:t>
      </w:r>
      <w:r w:rsidRPr="00302E6B">
        <w:rPr>
          <w:rFonts w:ascii="Arial" w:hAnsi="Arial" w:cs="Arial"/>
          <w:sz w:val="20"/>
        </w:rPr>
        <w:t>= Mã số 37</w:t>
      </w:r>
      <w:r>
        <w:rPr>
          <w:rFonts w:ascii="Arial" w:hAnsi="Arial" w:cs="Arial"/>
          <w:sz w:val="20"/>
          <w:lang w:val="en-US"/>
        </w:rPr>
        <w:t xml:space="preserve"> </w:t>
      </w:r>
      <w:r w:rsidRPr="00302E6B">
        <w:rPr>
          <w:rFonts w:ascii="Arial" w:hAnsi="Arial" w:cs="Arial"/>
          <w:sz w:val="20"/>
        </w:rPr>
        <w:t>+</w:t>
      </w:r>
      <w:r>
        <w:rPr>
          <w:rFonts w:ascii="Arial" w:hAnsi="Arial" w:cs="Arial"/>
          <w:sz w:val="20"/>
          <w:lang w:val="en-US"/>
        </w:rPr>
        <w:t xml:space="preserve"> </w:t>
      </w:r>
      <w:r w:rsidRPr="00302E6B">
        <w:rPr>
          <w:rFonts w:ascii="Arial" w:hAnsi="Arial" w:cs="Arial"/>
          <w:sz w:val="20"/>
        </w:rPr>
        <w:t>Mã số 38</w:t>
      </w:r>
    </w:p>
    <w:p w14:paraId="03C38269" w14:textId="77777777" w:rsidR="00654624" w:rsidRPr="00DF2E59" w:rsidRDefault="00654624" w:rsidP="00654624">
      <w:pPr>
        <w:spacing w:before="120"/>
        <w:rPr>
          <w:rFonts w:ascii="Arial" w:hAnsi="Arial" w:cs="Arial"/>
          <w:b/>
          <w:i/>
          <w:sz w:val="20"/>
        </w:rPr>
      </w:pPr>
      <w:r w:rsidRPr="00DF2E59">
        <w:rPr>
          <w:rFonts w:ascii="Arial" w:hAnsi="Arial" w:cs="Arial"/>
          <w:b/>
          <w:i/>
          <w:sz w:val="20"/>
        </w:rPr>
        <w:t>- Kinh phí đã ghi tạm ứng- Mã số 37</w:t>
      </w:r>
    </w:p>
    <w:p w14:paraId="7E6EAE1D"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dư tạm ứng từ khoản đã ghi thu, ghi tạm ứng chưa thanh toán với NSNN được chuyển sang năm sau tiếp tục thanh toán, chi tiết theo mã CTMT, DA.</w:t>
      </w:r>
    </w:p>
    <w:p w14:paraId="771A82AC" w14:textId="77777777" w:rsidR="00654624" w:rsidRPr="00302E6B" w:rsidRDefault="00654624" w:rsidP="00654624">
      <w:pPr>
        <w:spacing w:before="120"/>
        <w:rPr>
          <w:rFonts w:ascii="Arial" w:hAnsi="Arial" w:cs="Arial"/>
          <w:sz w:val="20"/>
        </w:rPr>
      </w:pPr>
      <w:r w:rsidRPr="00302E6B">
        <w:rPr>
          <w:rFonts w:ascii="Arial" w:hAnsi="Arial" w:cs="Arial"/>
          <w:sz w:val="20"/>
        </w:rPr>
        <w:t>Số liệu phản ánh trên chỉ tiêu này căn cứ số liệu trên “Sổ theo dõi nguồn vay nợ nước ngoài” (mẫu s</w:t>
      </w:r>
      <w:r>
        <w:rPr>
          <w:rFonts w:ascii="Arial" w:hAnsi="Arial" w:cs="Arial"/>
          <w:sz w:val="20"/>
          <w:lang w:val="en-US"/>
        </w:rPr>
        <w:t>ố</w:t>
      </w:r>
      <w:r w:rsidRPr="00302E6B">
        <w:rPr>
          <w:rFonts w:ascii="Arial" w:hAnsi="Arial" w:cs="Arial"/>
          <w:sz w:val="20"/>
        </w:rPr>
        <w:t xml:space="preserve"> S103-H), phần II, cột 3- </w:t>
      </w:r>
      <w:r>
        <w:rPr>
          <w:rFonts w:ascii="Arial" w:hAnsi="Arial" w:cs="Arial"/>
          <w:sz w:val="20"/>
          <w:lang w:val="en-US"/>
        </w:rPr>
        <w:t>S</w:t>
      </w:r>
      <w:r w:rsidRPr="00302E6B">
        <w:rPr>
          <w:rFonts w:ascii="Arial" w:hAnsi="Arial" w:cs="Arial"/>
          <w:sz w:val="20"/>
        </w:rPr>
        <w:t>ố dư tạm ứng.</w:t>
      </w:r>
    </w:p>
    <w:p w14:paraId="4F13EF4D" w14:textId="77777777" w:rsidR="00654624" w:rsidRPr="00DF2E59" w:rsidRDefault="00654624" w:rsidP="00654624">
      <w:pPr>
        <w:spacing w:before="120"/>
        <w:rPr>
          <w:rFonts w:ascii="Arial" w:hAnsi="Arial" w:cs="Arial"/>
          <w:b/>
          <w:i/>
          <w:sz w:val="20"/>
        </w:rPr>
      </w:pPr>
      <w:r w:rsidRPr="00DF2E59">
        <w:rPr>
          <w:rFonts w:ascii="Arial" w:hAnsi="Arial" w:cs="Arial"/>
          <w:b/>
          <w:i/>
          <w:sz w:val="20"/>
        </w:rPr>
        <w:t>- Số dư dự toán- Mã số 38</w:t>
      </w:r>
    </w:p>
    <w:p w14:paraId="4AD04FB0"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dư dự toán từ nguồn vay nợ nước ngoài cho chương trình dự án được giao chưa sử dụng hết được chuyển sang năm sau tiếp tục sử dụng, chi tiết theo mã CTMT, DA.</w:t>
      </w:r>
    </w:p>
    <w:p w14:paraId="348DF04D" w14:textId="77777777" w:rsidR="00654624" w:rsidRPr="00302E6B" w:rsidRDefault="00654624" w:rsidP="00654624">
      <w:pPr>
        <w:spacing w:before="120"/>
        <w:rPr>
          <w:rFonts w:ascii="Arial" w:hAnsi="Arial" w:cs="Arial"/>
          <w:sz w:val="20"/>
        </w:rPr>
      </w:pPr>
      <w:r w:rsidRPr="00302E6B">
        <w:rPr>
          <w:rFonts w:ascii="Arial" w:hAnsi="Arial" w:cs="Arial"/>
          <w:sz w:val="20"/>
        </w:rPr>
        <w:t>Số liệu phản ánh trên chỉ tiêu này căn cứ vào số liệu trên “Sổ theo dõi nguồn vay nợ nước ngoài” (mẫu số S103-H), phần I, mục 4- số dư dự toán chuyển năm sau.</w:t>
      </w:r>
    </w:p>
    <w:p w14:paraId="444879E3" w14:textId="77777777" w:rsidR="00654624" w:rsidRPr="00DF2E59" w:rsidRDefault="00654624" w:rsidP="00654624">
      <w:pPr>
        <w:spacing w:before="120"/>
        <w:rPr>
          <w:rFonts w:ascii="Arial" w:hAnsi="Arial" w:cs="Arial"/>
          <w:b/>
          <w:sz w:val="20"/>
        </w:rPr>
      </w:pPr>
      <w:r w:rsidRPr="00DF2E59">
        <w:rPr>
          <w:rFonts w:ascii="Arial" w:hAnsi="Arial" w:cs="Arial"/>
          <w:b/>
          <w:sz w:val="20"/>
        </w:rPr>
        <w:t>8. Số đã giải ngân, rút vốn chưa hạch toán NSNN- Mã số 39</w:t>
      </w:r>
    </w:p>
    <w:p w14:paraId="2B78D0FC"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số kinh phí đơn vị đã nhận được từ nhà tài trợ nước ngoài cho chương trình dự án nhưng chưa được hạch toán vào NSNN (chưa có xác nhận ghi thu, ghi chi NSNN hoặc ghi thu, ghi tạm ứng-NSNN).</w:t>
      </w:r>
    </w:p>
    <w:p w14:paraId="54F60D04" w14:textId="77777777" w:rsidR="00654624" w:rsidRPr="00302E6B" w:rsidRDefault="00654624" w:rsidP="00654624">
      <w:pPr>
        <w:spacing w:before="120"/>
        <w:rPr>
          <w:rFonts w:ascii="Arial" w:hAnsi="Arial" w:cs="Arial"/>
          <w:sz w:val="20"/>
        </w:rPr>
      </w:pPr>
      <w:r w:rsidRPr="00302E6B">
        <w:rPr>
          <w:rFonts w:ascii="Arial" w:hAnsi="Arial" w:cs="Arial"/>
          <w:sz w:val="20"/>
        </w:rPr>
        <w:t>Số liệu phản ánh trên chỉ tiêu này đơn vị phải mở sổ theo dõi để có số liệu báo cáo.</w:t>
      </w:r>
    </w:p>
    <w:p w14:paraId="7E5E3881" w14:textId="77777777" w:rsidR="00654624" w:rsidRPr="00DF2E59" w:rsidRDefault="00654624" w:rsidP="00654624">
      <w:pPr>
        <w:spacing w:before="120"/>
        <w:rPr>
          <w:rFonts w:ascii="Arial" w:hAnsi="Arial" w:cs="Arial"/>
          <w:b/>
          <w:sz w:val="20"/>
        </w:rPr>
      </w:pPr>
      <w:r w:rsidRPr="00DF2E59">
        <w:rPr>
          <w:rFonts w:ascii="Arial" w:hAnsi="Arial" w:cs="Arial"/>
          <w:b/>
          <w:sz w:val="20"/>
        </w:rPr>
        <w:t>Phần II- CHI TIẾT CHI THEO MỤC LỤC NSNN</w:t>
      </w:r>
    </w:p>
    <w:p w14:paraId="7FAA95D6" w14:textId="77777777" w:rsidR="00654624" w:rsidRPr="00302E6B" w:rsidRDefault="00654624" w:rsidP="00654624">
      <w:pPr>
        <w:spacing w:before="120"/>
        <w:rPr>
          <w:rFonts w:ascii="Arial" w:hAnsi="Arial" w:cs="Arial"/>
          <w:sz w:val="20"/>
        </w:rPr>
      </w:pPr>
      <w:r w:rsidRPr="00302E6B">
        <w:rPr>
          <w:rFonts w:ascii="Arial" w:hAnsi="Arial" w:cs="Arial"/>
          <w:sz w:val="20"/>
        </w:rPr>
        <w:t>Phần này phản ánh số liệu chi tiết chi từ</w:t>
      </w:r>
      <w:r>
        <w:rPr>
          <w:rFonts w:ascii="Arial" w:hAnsi="Arial" w:cs="Arial"/>
          <w:sz w:val="20"/>
        </w:rPr>
        <w:t xml:space="preserve"> kinh ph</w:t>
      </w:r>
      <w:r>
        <w:rPr>
          <w:rFonts w:ascii="Arial" w:hAnsi="Arial" w:cs="Arial"/>
          <w:sz w:val="20"/>
          <w:lang w:val="en-US"/>
        </w:rPr>
        <w:t>í</w:t>
      </w:r>
      <w:r w:rsidRPr="00302E6B">
        <w:rPr>
          <w:rFonts w:ascii="Arial" w:hAnsi="Arial" w:cs="Arial"/>
          <w:sz w:val="20"/>
        </w:rPr>
        <w:t xml:space="preserve"> chươ</w:t>
      </w:r>
      <w:r>
        <w:rPr>
          <w:rFonts w:ascii="Arial" w:hAnsi="Arial" w:cs="Arial"/>
          <w:sz w:val="20"/>
          <w:lang w:val="en-US"/>
        </w:rPr>
        <w:t>n</w:t>
      </w:r>
      <w:r w:rsidRPr="00302E6B">
        <w:rPr>
          <w:rFonts w:ascii="Arial" w:hAnsi="Arial" w:cs="Arial"/>
          <w:sz w:val="20"/>
        </w:rPr>
        <w:t>g trình, dự án đề nghị quyết toán theo Mục lục NSNN.</w:t>
      </w:r>
    </w:p>
    <w:p w14:paraId="4E431F03" w14:textId="77777777" w:rsidR="00654624" w:rsidRPr="00302E6B" w:rsidRDefault="00654624" w:rsidP="00654624">
      <w:pPr>
        <w:spacing w:before="120"/>
        <w:rPr>
          <w:rFonts w:ascii="Arial" w:hAnsi="Arial" w:cs="Arial"/>
          <w:sz w:val="20"/>
        </w:rPr>
      </w:pPr>
      <w:r w:rsidRPr="00302E6B">
        <w:rPr>
          <w:rFonts w:ascii="Arial" w:hAnsi="Arial" w:cs="Arial"/>
          <w:sz w:val="20"/>
        </w:rPr>
        <w:t>- Cộ</w:t>
      </w:r>
      <w:r>
        <w:rPr>
          <w:rFonts w:ascii="Arial" w:hAnsi="Arial" w:cs="Arial"/>
          <w:sz w:val="20"/>
        </w:rPr>
        <w:t xml:space="preserve">t A, B, </w:t>
      </w:r>
      <w:r>
        <w:rPr>
          <w:rFonts w:ascii="Arial" w:hAnsi="Arial" w:cs="Arial"/>
          <w:sz w:val="20"/>
          <w:lang w:val="en-US"/>
        </w:rPr>
        <w:t>C</w:t>
      </w:r>
      <w:r w:rsidRPr="00302E6B">
        <w:rPr>
          <w:rFonts w:ascii="Arial" w:hAnsi="Arial" w:cs="Arial"/>
          <w:sz w:val="20"/>
        </w:rPr>
        <w:t>, D, E: Ghi mã số mục lục NSNN, nội dung chi.</w:t>
      </w:r>
    </w:p>
    <w:p w14:paraId="0009A211" w14:textId="77777777" w:rsidR="00654624" w:rsidRPr="00302E6B" w:rsidRDefault="00654624" w:rsidP="00654624">
      <w:pPr>
        <w:spacing w:before="120"/>
        <w:rPr>
          <w:rFonts w:ascii="Arial" w:hAnsi="Arial" w:cs="Arial"/>
          <w:sz w:val="20"/>
        </w:rPr>
      </w:pPr>
      <w:r w:rsidRPr="00302E6B">
        <w:rPr>
          <w:rFonts w:ascii="Arial" w:hAnsi="Arial" w:cs="Arial"/>
          <w:sz w:val="20"/>
        </w:rPr>
        <w:t>- Cột 1: Ghi tổng số kinh phí chươ</w:t>
      </w:r>
      <w:r>
        <w:rPr>
          <w:rFonts w:ascii="Arial" w:hAnsi="Arial" w:cs="Arial"/>
          <w:sz w:val="20"/>
          <w:lang w:val="en-US"/>
        </w:rPr>
        <w:t>n</w:t>
      </w:r>
      <w:r w:rsidRPr="00302E6B">
        <w:rPr>
          <w:rFonts w:ascii="Arial" w:hAnsi="Arial" w:cs="Arial"/>
          <w:sz w:val="20"/>
        </w:rPr>
        <w:t>g trình, dự án đã sử dụng năm nay đề nghị quyết toán.</w:t>
      </w:r>
    </w:p>
    <w:p w14:paraId="0C9B0FD7" w14:textId="77777777" w:rsidR="00654624" w:rsidRPr="00302E6B" w:rsidRDefault="00654624" w:rsidP="00654624">
      <w:pPr>
        <w:spacing w:before="120"/>
        <w:rPr>
          <w:rFonts w:ascii="Arial" w:hAnsi="Arial" w:cs="Arial"/>
          <w:sz w:val="20"/>
        </w:rPr>
      </w:pPr>
      <w:r w:rsidRPr="00302E6B">
        <w:rPr>
          <w:rFonts w:ascii="Arial" w:hAnsi="Arial" w:cs="Arial"/>
          <w:sz w:val="20"/>
        </w:rPr>
        <w:t>Cột 1</w:t>
      </w:r>
      <w:r>
        <w:rPr>
          <w:rFonts w:ascii="Arial" w:hAnsi="Arial" w:cs="Arial"/>
          <w:sz w:val="20"/>
          <w:lang w:val="en-US"/>
        </w:rPr>
        <w:t xml:space="preserve"> </w:t>
      </w:r>
      <w:r w:rsidRPr="00302E6B">
        <w:rPr>
          <w:rFonts w:ascii="Arial" w:hAnsi="Arial" w:cs="Arial"/>
          <w:sz w:val="20"/>
        </w:rPr>
        <w:t>= Cột 2 + Cột 3 + Cột 4</w:t>
      </w:r>
    </w:p>
    <w:p w14:paraId="33BB5E49" w14:textId="77777777" w:rsidR="00654624" w:rsidRPr="00302E6B" w:rsidRDefault="00654624" w:rsidP="00654624">
      <w:pPr>
        <w:spacing w:before="120"/>
        <w:rPr>
          <w:rFonts w:ascii="Arial" w:hAnsi="Arial" w:cs="Arial"/>
          <w:sz w:val="20"/>
        </w:rPr>
      </w:pPr>
      <w:r w:rsidRPr="00302E6B">
        <w:rPr>
          <w:rFonts w:ascii="Arial" w:hAnsi="Arial" w:cs="Arial"/>
          <w:sz w:val="20"/>
        </w:rPr>
        <w:t>- Cột 2: Ghi số kinh phí chương trình, dự án đã sử dụng năm nay từ nguồn NSNN trong nước đề nghị quyết toán chi tiết theo MLNS.</w:t>
      </w:r>
    </w:p>
    <w:p w14:paraId="361CD9FA"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Số liệu để ghi vào các chỉ tiêu tương ứng trên cột này căn cứ số liệu trên “Sổ theo dõi dự toán từ nguồn NSNN trong nước” (mẫu S101-H), phần </w:t>
      </w:r>
      <w:r>
        <w:rPr>
          <w:rFonts w:ascii="Arial" w:hAnsi="Arial" w:cs="Arial"/>
          <w:sz w:val="20"/>
          <w:lang w:val="en-US"/>
        </w:rPr>
        <w:t>II</w:t>
      </w:r>
      <w:r w:rsidRPr="00302E6B">
        <w:rPr>
          <w:rFonts w:ascii="Arial" w:hAnsi="Arial" w:cs="Arial"/>
          <w:sz w:val="20"/>
        </w:rPr>
        <w:t>I, cộ</w:t>
      </w:r>
      <w:r>
        <w:rPr>
          <w:rFonts w:ascii="Arial" w:hAnsi="Arial" w:cs="Arial"/>
          <w:sz w:val="20"/>
        </w:rPr>
        <w:t xml:space="preserve">t 7- </w:t>
      </w:r>
      <w:r>
        <w:rPr>
          <w:rFonts w:ascii="Arial" w:hAnsi="Arial" w:cs="Arial"/>
          <w:sz w:val="20"/>
          <w:lang w:val="en-US"/>
        </w:rPr>
        <w:t>S</w:t>
      </w:r>
      <w:r w:rsidRPr="00302E6B">
        <w:rPr>
          <w:rFonts w:ascii="Arial" w:hAnsi="Arial" w:cs="Arial"/>
          <w:sz w:val="20"/>
        </w:rPr>
        <w:t>ố đề nghị quyết toán và số liệu trên “Sổ theo dõi kinh phí NSNN cấp b</w:t>
      </w:r>
      <w:r>
        <w:rPr>
          <w:rFonts w:ascii="Arial" w:hAnsi="Arial" w:cs="Arial"/>
          <w:sz w:val="20"/>
          <w:lang w:val="en-US"/>
        </w:rPr>
        <w:t>ằ</w:t>
      </w:r>
      <w:r w:rsidRPr="00302E6B">
        <w:rPr>
          <w:rFonts w:ascii="Arial" w:hAnsi="Arial" w:cs="Arial"/>
          <w:sz w:val="20"/>
        </w:rPr>
        <w:t>ng lệnh chi tiền” (mẫu số S104-H), cột 9- Kinh phí đề nghị quyết toán, chi tiết theo mã CTMT, DA và theo mục lục NSNN.</w:t>
      </w:r>
    </w:p>
    <w:p w14:paraId="0BE309B7" w14:textId="77777777" w:rsidR="00654624" w:rsidRPr="00302E6B" w:rsidRDefault="00654624" w:rsidP="00654624">
      <w:pPr>
        <w:spacing w:before="120"/>
        <w:rPr>
          <w:rFonts w:ascii="Arial" w:hAnsi="Arial" w:cs="Arial"/>
          <w:sz w:val="20"/>
        </w:rPr>
      </w:pPr>
      <w:r w:rsidRPr="00302E6B">
        <w:rPr>
          <w:rFonts w:ascii="Arial" w:hAnsi="Arial" w:cs="Arial"/>
          <w:sz w:val="20"/>
        </w:rPr>
        <w:t>- Cột 3: Ghi số kinh phí đã sử dụng năm nay từ nguồn viện trợ cho chương trình, dự án đề nghị quyết toán chi tiết theo MLNS.</w:t>
      </w:r>
    </w:p>
    <w:p w14:paraId="1FF8664F" w14:textId="77777777" w:rsidR="00654624" w:rsidRPr="00302E6B" w:rsidRDefault="00654624" w:rsidP="00654624">
      <w:pPr>
        <w:spacing w:before="120"/>
        <w:rPr>
          <w:rFonts w:ascii="Arial" w:hAnsi="Arial" w:cs="Arial"/>
          <w:sz w:val="20"/>
        </w:rPr>
      </w:pPr>
      <w:r w:rsidRPr="00302E6B">
        <w:rPr>
          <w:rFonts w:ascii="Arial" w:hAnsi="Arial" w:cs="Arial"/>
          <w:sz w:val="20"/>
        </w:rPr>
        <w:t>Số liệu để ghi vào các chỉ tiêu tương ứng trên cột này căn cứ số liệu trên “Sổ theo dõi nguồn viện trợ” (mẫu S102-H), phần II, cột 6- Kinh phí đề nghị quyết toán (chi tiết theo mục lục NSNN).</w:t>
      </w:r>
    </w:p>
    <w:p w14:paraId="17799A5A" w14:textId="77777777" w:rsidR="00654624" w:rsidRPr="00302E6B" w:rsidRDefault="00654624" w:rsidP="00654624">
      <w:pPr>
        <w:spacing w:before="120"/>
        <w:rPr>
          <w:rFonts w:ascii="Arial" w:hAnsi="Arial" w:cs="Arial"/>
          <w:sz w:val="20"/>
        </w:rPr>
      </w:pPr>
      <w:r w:rsidRPr="00302E6B">
        <w:rPr>
          <w:rFonts w:ascii="Arial" w:hAnsi="Arial" w:cs="Arial"/>
          <w:sz w:val="20"/>
        </w:rPr>
        <w:t>- Cột 4: Ghi số kinh phí đã sử dụng năm nay từ nguồn vay nợ nước ngoài cho chương trình, dự án đề nghị quyết toán chi tiết theo MLNS.</w:t>
      </w:r>
    </w:p>
    <w:p w14:paraId="2F232445" w14:textId="77777777" w:rsidR="00654624" w:rsidRPr="00302E6B" w:rsidRDefault="00654624" w:rsidP="00654624">
      <w:pPr>
        <w:spacing w:before="120"/>
        <w:rPr>
          <w:rFonts w:ascii="Arial" w:hAnsi="Arial" w:cs="Arial"/>
          <w:sz w:val="20"/>
        </w:rPr>
      </w:pPr>
      <w:r w:rsidRPr="00302E6B">
        <w:rPr>
          <w:rFonts w:ascii="Arial" w:hAnsi="Arial" w:cs="Arial"/>
          <w:sz w:val="20"/>
        </w:rPr>
        <w:t>Số liệu để ghi vào các chỉ tiêu tươ</w:t>
      </w:r>
      <w:r>
        <w:rPr>
          <w:rFonts w:ascii="Arial" w:hAnsi="Arial" w:cs="Arial"/>
          <w:sz w:val="20"/>
          <w:lang w:val="en-US"/>
        </w:rPr>
        <w:t>n</w:t>
      </w:r>
      <w:r w:rsidRPr="00302E6B">
        <w:rPr>
          <w:rFonts w:ascii="Arial" w:hAnsi="Arial" w:cs="Arial"/>
          <w:sz w:val="20"/>
        </w:rPr>
        <w:t>g ứng trên cột này căn cứ</w:t>
      </w:r>
      <w:r>
        <w:rPr>
          <w:rFonts w:ascii="Arial" w:hAnsi="Arial" w:cs="Arial"/>
          <w:sz w:val="20"/>
        </w:rPr>
        <w:t xml:space="preserve"> s</w:t>
      </w:r>
      <w:r>
        <w:rPr>
          <w:rFonts w:ascii="Arial" w:hAnsi="Arial" w:cs="Arial"/>
          <w:sz w:val="20"/>
          <w:lang w:val="en-US"/>
        </w:rPr>
        <w:t>ố</w:t>
      </w:r>
      <w:r w:rsidRPr="00302E6B">
        <w:rPr>
          <w:rFonts w:ascii="Arial" w:hAnsi="Arial" w:cs="Arial"/>
          <w:sz w:val="20"/>
        </w:rPr>
        <w:t xml:space="preserve"> liệu trên “Sổ theo dõi nguồn vay nợ nước ngoài” (mẫu s</w:t>
      </w:r>
      <w:r>
        <w:rPr>
          <w:rFonts w:ascii="Arial" w:hAnsi="Arial" w:cs="Arial"/>
          <w:sz w:val="20"/>
          <w:lang w:val="en-US"/>
        </w:rPr>
        <w:t>ố</w:t>
      </w:r>
      <w:r w:rsidRPr="00302E6B">
        <w:rPr>
          <w:rFonts w:ascii="Arial" w:hAnsi="Arial" w:cs="Arial"/>
          <w:sz w:val="20"/>
        </w:rPr>
        <w:t xml:space="preserve"> S103-H), phần II, cột 7- Kinh phí đề nghị quyết toán (chi tiết theo mục lục NSNN).</w:t>
      </w:r>
    </w:p>
    <w:p w14:paraId="72334008" w14:textId="77777777" w:rsidR="00654624" w:rsidRPr="00302E6B" w:rsidRDefault="00654624" w:rsidP="00654624">
      <w:pPr>
        <w:spacing w:before="120"/>
        <w:rPr>
          <w:rFonts w:ascii="Arial" w:hAnsi="Arial" w:cs="Arial"/>
          <w:sz w:val="20"/>
        </w:rPr>
      </w:pPr>
      <w:r w:rsidRPr="00302E6B">
        <w:rPr>
          <w:rFonts w:ascii="Arial" w:hAnsi="Arial" w:cs="Arial"/>
          <w:sz w:val="20"/>
        </w:rPr>
        <w:t>- Cột 5: Ghi tổng số kinh phí chương trình, dự án đã sử dụng lũy kể từ khi khởi đ</w:t>
      </w:r>
      <w:r>
        <w:rPr>
          <w:rFonts w:ascii="Arial" w:hAnsi="Arial" w:cs="Arial"/>
          <w:sz w:val="20"/>
          <w:lang w:val="en-US"/>
        </w:rPr>
        <w:t>ầ</w:t>
      </w:r>
      <w:r w:rsidRPr="00302E6B">
        <w:rPr>
          <w:rFonts w:ascii="Arial" w:hAnsi="Arial" w:cs="Arial"/>
          <w:sz w:val="20"/>
        </w:rPr>
        <w:t>u dự án đến cuối kỳ báo cáo.</w:t>
      </w:r>
    </w:p>
    <w:p w14:paraId="332C725C" w14:textId="77777777" w:rsidR="00654624" w:rsidRPr="00302E6B" w:rsidRDefault="00654624" w:rsidP="00654624">
      <w:pPr>
        <w:spacing w:before="120"/>
        <w:rPr>
          <w:rFonts w:ascii="Arial" w:hAnsi="Arial" w:cs="Arial"/>
          <w:sz w:val="20"/>
        </w:rPr>
      </w:pPr>
      <w:r w:rsidRPr="00302E6B">
        <w:rPr>
          <w:rFonts w:ascii="Arial" w:hAnsi="Arial" w:cs="Arial"/>
          <w:sz w:val="20"/>
        </w:rPr>
        <w:t>Cột 5</w:t>
      </w:r>
      <w:r>
        <w:rPr>
          <w:rFonts w:ascii="Arial" w:hAnsi="Arial" w:cs="Arial"/>
          <w:sz w:val="20"/>
          <w:lang w:val="en-US"/>
        </w:rPr>
        <w:t xml:space="preserve"> </w:t>
      </w:r>
      <w:r w:rsidRPr="00302E6B">
        <w:rPr>
          <w:rFonts w:ascii="Arial" w:hAnsi="Arial" w:cs="Arial"/>
          <w:sz w:val="20"/>
        </w:rPr>
        <w:t>= Cột 6 + Cột 7 + Cột 8</w:t>
      </w:r>
    </w:p>
    <w:p w14:paraId="4B2C0C36" w14:textId="77777777" w:rsidR="00654624" w:rsidRPr="00302E6B" w:rsidRDefault="00654624" w:rsidP="00654624">
      <w:pPr>
        <w:spacing w:before="120"/>
        <w:rPr>
          <w:rFonts w:ascii="Arial" w:hAnsi="Arial" w:cs="Arial"/>
          <w:sz w:val="20"/>
        </w:rPr>
      </w:pPr>
      <w:r w:rsidRPr="00302E6B">
        <w:rPr>
          <w:rFonts w:ascii="Arial" w:hAnsi="Arial" w:cs="Arial"/>
          <w:sz w:val="20"/>
        </w:rPr>
        <w:t>- Cột 6: Ghi số kinh phí chương trình, dự án đã sử dụng lũy kể từ khi khởi đầu dự án đến cuối kỳ báo cáo từ nguồn NSNN trong nước chi tiết theo MLNS.</w:t>
      </w:r>
    </w:p>
    <w:p w14:paraId="73DD56D2" w14:textId="77777777" w:rsidR="00654624" w:rsidRPr="00302E6B" w:rsidRDefault="00654624" w:rsidP="00654624">
      <w:pPr>
        <w:spacing w:before="120"/>
        <w:rPr>
          <w:rFonts w:ascii="Arial" w:hAnsi="Arial" w:cs="Arial"/>
          <w:sz w:val="20"/>
        </w:rPr>
      </w:pPr>
      <w:r w:rsidRPr="00302E6B">
        <w:rPr>
          <w:rFonts w:ascii="Arial" w:hAnsi="Arial" w:cs="Arial"/>
          <w:sz w:val="20"/>
        </w:rPr>
        <w:t>Số liệu được tính toán bằng số liệu cột này trên báo cáo năm trước cộng với số phát sinh năm nay trên cột 02 cho các chỉ tiêu tương ứng.</w:t>
      </w:r>
    </w:p>
    <w:p w14:paraId="0D58A303" w14:textId="77777777" w:rsidR="00654624" w:rsidRPr="00302E6B" w:rsidRDefault="00654624" w:rsidP="00654624">
      <w:pPr>
        <w:spacing w:before="120"/>
        <w:rPr>
          <w:rFonts w:ascii="Arial" w:hAnsi="Arial" w:cs="Arial"/>
          <w:sz w:val="20"/>
        </w:rPr>
      </w:pPr>
      <w:r w:rsidRPr="00302E6B">
        <w:rPr>
          <w:rFonts w:ascii="Arial" w:hAnsi="Arial" w:cs="Arial"/>
          <w:sz w:val="20"/>
        </w:rPr>
        <w:t>- Cột 7: Ghi số kinh phí đã sử dụng lũy kể từ khi kh</w:t>
      </w:r>
      <w:r>
        <w:rPr>
          <w:rFonts w:ascii="Arial" w:hAnsi="Arial" w:cs="Arial"/>
          <w:sz w:val="20"/>
          <w:lang w:val="en-US"/>
        </w:rPr>
        <w:t>ở</w:t>
      </w:r>
      <w:r w:rsidRPr="00302E6B">
        <w:rPr>
          <w:rFonts w:ascii="Arial" w:hAnsi="Arial" w:cs="Arial"/>
          <w:sz w:val="20"/>
        </w:rPr>
        <w:t>i đ</w:t>
      </w:r>
      <w:r>
        <w:rPr>
          <w:rFonts w:ascii="Arial" w:hAnsi="Arial" w:cs="Arial"/>
          <w:sz w:val="20"/>
          <w:lang w:val="en-US"/>
        </w:rPr>
        <w:t>ầ</w:t>
      </w:r>
      <w:r w:rsidRPr="00302E6B">
        <w:rPr>
          <w:rFonts w:ascii="Arial" w:hAnsi="Arial" w:cs="Arial"/>
          <w:sz w:val="20"/>
        </w:rPr>
        <w:t>u dự án đến cuối kỳ báo cáo từ nguồn viện trợ cho chương trình, dự án chi tiết theo MLNS.</w:t>
      </w:r>
    </w:p>
    <w:p w14:paraId="1C727326" w14:textId="77777777" w:rsidR="00654624" w:rsidRPr="00302E6B" w:rsidRDefault="00654624" w:rsidP="00654624">
      <w:pPr>
        <w:spacing w:before="120"/>
        <w:rPr>
          <w:rFonts w:ascii="Arial" w:hAnsi="Arial" w:cs="Arial"/>
          <w:sz w:val="20"/>
        </w:rPr>
      </w:pPr>
      <w:r w:rsidRPr="00302E6B">
        <w:rPr>
          <w:rFonts w:ascii="Arial" w:hAnsi="Arial" w:cs="Arial"/>
          <w:sz w:val="20"/>
        </w:rPr>
        <w:t>Số liệu được tính toán bằng số liệu cột này trên báo cáo năm trước cộng với số phát sinh năm nay trên cột 03 cho các chỉ tiêu tương ứng.</w:t>
      </w:r>
    </w:p>
    <w:p w14:paraId="6DB83019" w14:textId="77777777" w:rsidR="00654624" w:rsidRPr="00302E6B" w:rsidRDefault="00654624" w:rsidP="00654624">
      <w:pPr>
        <w:spacing w:before="120"/>
        <w:rPr>
          <w:rFonts w:ascii="Arial" w:hAnsi="Arial" w:cs="Arial"/>
          <w:sz w:val="20"/>
        </w:rPr>
      </w:pPr>
      <w:r w:rsidRPr="00302E6B">
        <w:rPr>
          <w:rFonts w:ascii="Arial" w:hAnsi="Arial" w:cs="Arial"/>
          <w:sz w:val="20"/>
        </w:rPr>
        <w:t>- Cột 8: Ghi số kinh phí đã sử dụng lũy kể từ khi khởi đầu dự án đến cuối kỳ báo cáo từ nguồn vay nợ nước ngoài cho chương trình, dự án chi tiết theo MLNS.</w:t>
      </w:r>
    </w:p>
    <w:p w14:paraId="4E1A313B" w14:textId="77777777" w:rsidR="00654624" w:rsidRPr="00302E6B" w:rsidRDefault="00654624" w:rsidP="00654624">
      <w:pPr>
        <w:spacing w:before="120"/>
        <w:rPr>
          <w:rFonts w:ascii="Arial" w:hAnsi="Arial" w:cs="Arial"/>
          <w:sz w:val="20"/>
        </w:rPr>
      </w:pPr>
      <w:r w:rsidRPr="00302E6B">
        <w:rPr>
          <w:rFonts w:ascii="Arial" w:hAnsi="Arial" w:cs="Arial"/>
          <w:sz w:val="20"/>
        </w:rPr>
        <w:t>Số liệu được tính toán bằng số liệu cột này trên báo cáo năm trước cộng với số phát sinh năm nay trên cột 04 cho các chỉ tiêu tương ứng.</w:t>
      </w:r>
    </w:p>
    <w:p w14:paraId="5DDF91E7" w14:textId="77777777" w:rsidR="00654624" w:rsidRPr="00643145" w:rsidRDefault="00654624" w:rsidP="00654624">
      <w:pPr>
        <w:spacing w:before="120"/>
        <w:rPr>
          <w:rFonts w:ascii="Arial" w:hAnsi="Arial" w:cs="Arial"/>
          <w:b/>
          <w:sz w:val="20"/>
        </w:rPr>
      </w:pPr>
      <w:r w:rsidRPr="00643145">
        <w:rPr>
          <w:rFonts w:ascii="Arial" w:hAnsi="Arial" w:cs="Arial"/>
          <w:b/>
          <w:sz w:val="20"/>
        </w:rPr>
        <w:t>Phần III- THUYẾT MINH</w:t>
      </w:r>
    </w:p>
    <w:p w14:paraId="64ED3337" w14:textId="77777777" w:rsidR="00654624" w:rsidRPr="00302E6B" w:rsidRDefault="00654624" w:rsidP="00654624">
      <w:pPr>
        <w:spacing w:before="120"/>
        <w:rPr>
          <w:rFonts w:ascii="Arial" w:hAnsi="Arial" w:cs="Arial"/>
          <w:sz w:val="20"/>
        </w:rPr>
      </w:pPr>
      <w:r w:rsidRPr="00302E6B">
        <w:rPr>
          <w:rFonts w:ascii="Arial" w:hAnsi="Arial" w:cs="Arial"/>
          <w:sz w:val="20"/>
        </w:rPr>
        <w:t>Ghi một số mục tiêu, nội dung theo tiến độ đã quy định, khối lượng công việc dự án đã hoàn thành đến thời điểm báo cáo và thuyết minh khác (nếu có).</w:t>
      </w:r>
    </w:p>
    <w:p w14:paraId="7AD2BF2F" w14:textId="77777777" w:rsidR="00654624" w:rsidRPr="00302E6B" w:rsidRDefault="00654624" w:rsidP="00654624">
      <w:pPr>
        <w:spacing w:before="120"/>
        <w:rPr>
          <w:rFonts w:ascii="Arial" w:hAnsi="Arial" w:cs="Arial"/>
          <w:sz w:val="20"/>
        </w:rPr>
      </w:pPr>
      <w:r w:rsidRPr="00302E6B">
        <w:rPr>
          <w:rFonts w:ascii="Arial" w:hAnsi="Arial" w:cs="Arial"/>
          <w:sz w:val="20"/>
        </w:rPr>
        <w:t>Báo cáo được lập vào cuối năm, số liệu được tổng hợp đến hết thời gian chỉnh lý quyết toán NSNN.</w:t>
      </w:r>
    </w:p>
    <w:p w14:paraId="01FD7819" w14:textId="77777777" w:rsidR="00654624" w:rsidRPr="00302E6B" w:rsidRDefault="00654624" w:rsidP="00654624">
      <w:pPr>
        <w:spacing w:before="120"/>
        <w:rPr>
          <w:rFonts w:ascii="Arial" w:hAnsi="Arial" w:cs="Arial"/>
          <w:sz w:val="20"/>
        </w:rPr>
      </w:pPr>
      <w:r w:rsidRPr="00302E6B">
        <w:rPr>
          <w:rFonts w:ascii="Arial" w:hAnsi="Arial" w:cs="Arial"/>
          <w:sz w:val="20"/>
        </w:rPr>
        <w:t>Sau khi lập xong người lập, kế toán trưởng và thủ trưởng đơn vị ký và ghi</w:t>
      </w:r>
      <w:r>
        <w:rPr>
          <w:rFonts w:ascii="Arial" w:hAnsi="Arial" w:cs="Arial"/>
          <w:sz w:val="20"/>
          <w:lang w:val="en-US"/>
        </w:rPr>
        <w:t xml:space="preserve"> </w:t>
      </w:r>
      <w:r w:rsidRPr="00302E6B">
        <w:rPr>
          <w:rFonts w:ascii="Arial" w:hAnsi="Arial" w:cs="Arial"/>
          <w:sz w:val="20"/>
        </w:rPr>
        <w:t>rõ họ tên, đóng dấu và gửi tới cơ quan có thẩm quyền.</w:t>
      </w:r>
    </w:p>
    <w:p w14:paraId="73F4FAAC" w14:textId="77777777" w:rsidR="00654624" w:rsidRPr="00302E6B" w:rsidRDefault="00654624" w:rsidP="00654624">
      <w:pPr>
        <w:spacing w:before="120"/>
        <w:rPr>
          <w:rFonts w:ascii="Arial" w:hAnsi="Arial" w:cs="Arial"/>
          <w:sz w:val="20"/>
        </w:rPr>
      </w:pPr>
    </w:p>
    <w:p w14:paraId="18417D0B" w14:textId="77777777" w:rsidR="00654624" w:rsidRPr="00643145" w:rsidRDefault="00654624" w:rsidP="00654624">
      <w:pPr>
        <w:spacing w:before="120"/>
        <w:jc w:val="center"/>
        <w:rPr>
          <w:rFonts w:ascii="Arial" w:hAnsi="Arial" w:cs="Arial"/>
          <w:b/>
          <w:sz w:val="20"/>
          <w:lang w:val="en-US"/>
        </w:rPr>
      </w:pPr>
      <w:r>
        <w:rPr>
          <w:rFonts w:ascii="Arial" w:hAnsi="Arial" w:cs="Arial"/>
          <w:b/>
          <w:sz w:val="20"/>
        </w:rPr>
        <w:t>BÁO CÁO THỰC HIỆN XỬ LÝ KIẾN NGHỊ CỦA KIỂM TOÁN, THANH TRA, TÀI CHÍNH</w:t>
      </w:r>
    </w:p>
    <w:p w14:paraId="2366D069" w14:textId="77777777" w:rsidR="00654624" w:rsidRPr="00643145" w:rsidRDefault="00654624" w:rsidP="00654624">
      <w:pPr>
        <w:spacing w:before="120"/>
        <w:jc w:val="center"/>
        <w:rPr>
          <w:rFonts w:ascii="Arial" w:hAnsi="Arial" w:cs="Arial"/>
          <w:b/>
          <w:i/>
          <w:sz w:val="20"/>
        </w:rPr>
      </w:pPr>
      <w:r w:rsidRPr="00643145">
        <w:rPr>
          <w:rFonts w:ascii="Arial" w:hAnsi="Arial" w:cs="Arial"/>
          <w:b/>
          <w:i/>
          <w:sz w:val="20"/>
        </w:rPr>
        <w:t>(M</w:t>
      </w:r>
      <w:r>
        <w:rPr>
          <w:rFonts w:ascii="Arial" w:hAnsi="Arial" w:cs="Arial"/>
          <w:b/>
          <w:i/>
          <w:sz w:val="20"/>
          <w:lang w:val="en-US"/>
        </w:rPr>
        <w:t>ẫ</w:t>
      </w:r>
      <w:r w:rsidRPr="00643145">
        <w:rPr>
          <w:rFonts w:ascii="Arial" w:hAnsi="Arial" w:cs="Arial"/>
          <w:b/>
          <w:i/>
          <w:sz w:val="20"/>
        </w:rPr>
        <w:t>u số B02/BCQT)</w:t>
      </w:r>
    </w:p>
    <w:p w14:paraId="3A561593" w14:textId="77777777" w:rsidR="00654624" w:rsidRPr="00302E6B" w:rsidRDefault="00654624" w:rsidP="00654624">
      <w:pPr>
        <w:spacing w:before="120"/>
        <w:rPr>
          <w:rFonts w:ascii="Arial" w:hAnsi="Arial" w:cs="Arial"/>
          <w:sz w:val="20"/>
        </w:rPr>
      </w:pPr>
      <w:r w:rsidRPr="00643145">
        <w:rPr>
          <w:rFonts w:ascii="Arial" w:hAnsi="Arial" w:cs="Arial"/>
          <w:b/>
          <w:sz w:val="20"/>
        </w:rPr>
        <w:t>1. Mục đích:</w:t>
      </w:r>
      <w:r w:rsidRPr="00302E6B">
        <w:rPr>
          <w:rFonts w:ascii="Arial" w:hAnsi="Arial" w:cs="Arial"/>
          <w:sz w:val="20"/>
        </w:rPr>
        <w:t xml:space="preserve"> Báo cáo thực hiện xử lý kiến nghị của kiểm toán, thanh tra, tài chính là 1 bộ phận h</w:t>
      </w:r>
      <w:r>
        <w:rPr>
          <w:rFonts w:ascii="Arial" w:hAnsi="Arial" w:cs="Arial"/>
          <w:sz w:val="20"/>
          <w:lang w:val="en-US"/>
        </w:rPr>
        <w:t>ợ</w:t>
      </w:r>
      <w:r w:rsidRPr="00302E6B">
        <w:rPr>
          <w:rFonts w:ascii="Arial" w:hAnsi="Arial" w:cs="Arial"/>
          <w:sz w:val="20"/>
        </w:rPr>
        <w:t>p thành hệ thống báo cáo quyết toán của đơn vị hành chính, sự nghiệp. Báo cáo này được lập để báo cáo chi tiết về số liệu mà đơn vị đã thực hiện xử lý theo kiến nghị của cơ quan kiểm toán, thanh tra, tài chính phục vụ cho quyết toán hàng năm.</w:t>
      </w:r>
    </w:p>
    <w:p w14:paraId="1386828B" w14:textId="77777777" w:rsidR="00654624" w:rsidRPr="00643145" w:rsidRDefault="00654624" w:rsidP="00654624">
      <w:pPr>
        <w:spacing w:before="120"/>
        <w:rPr>
          <w:rFonts w:ascii="Arial" w:hAnsi="Arial" w:cs="Arial"/>
          <w:b/>
          <w:sz w:val="20"/>
        </w:rPr>
      </w:pPr>
      <w:r w:rsidRPr="00643145">
        <w:rPr>
          <w:rFonts w:ascii="Arial" w:hAnsi="Arial" w:cs="Arial"/>
          <w:b/>
          <w:sz w:val="20"/>
        </w:rPr>
        <w:t>2. Cơ sở lập báo cáo</w:t>
      </w:r>
    </w:p>
    <w:p w14:paraId="2A4AD5AE" w14:textId="77777777" w:rsidR="00654624" w:rsidRPr="00302E6B" w:rsidRDefault="00654624" w:rsidP="00654624">
      <w:pPr>
        <w:spacing w:before="120"/>
        <w:rPr>
          <w:rFonts w:ascii="Arial" w:hAnsi="Arial" w:cs="Arial"/>
          <w:sz w:val="20"/>
        </w:rPr>
      </w:pPr>
      <w:r w:rsidRPr="00302E6B">
        <w:rPr>
          <w:rFonts w:ascii="Arial" w:hAnsi="Arial" w:cs="Arial"/>
          <w:sz w:val="20"/>
        </w:rPr>
        <w:t>- Văn bản kiến nghị của cơ quan kiểm toán nhà nước, thanh tra, cơ quan tài chính.</w:t>
      </w:r>
    </w:p>
    <w:p w14:paraId="13F43D1F" w14:textId="77777777" w:rsidR="00654624" w:rsidRPr="00302E6B" w:rsidRDefault="00654624" w:rsidP="00654624">
      <w:pPr>
        <w:spacing w:before="120"/>
        <w:rPr>
          <w:rFonts w:ascii="Arial" w:hAnsi="Arial" w:cs="Arial"/>
          <w:sz w:val="20"/>
        </w:rPr>
      </w:pPr>
      <w:r w:rsidRPr="00302E6B">
        <w:rPr>
          <w:rFonts w:ascii="Arial" w:hAnsi="Arial" w:cs="Arial"/>
          <w:sz w:val="20"/>
        </w:rPr>
        <w:t>- Đơn vị phải mở sổ theo dõi chi tiết việc thực hiện xử lý kiến nghị của cơ quan kiểm toán nhà nước, thanh tra, cơ quan tài chính để có cơ sở lập báo cáo.</w:t>
      </w:r>
    </w:p>
    <w:p w14:paraId="1BD977A0" w14:textId="77777777" w:rsidR="00654624" w:rsidRPr="00643145" w:rsidRDefault="00654624" w:rsidP="00654624">
      <w:pPr>
        <w:spacing w:before="120"/>
        <w:rPr>
          <w:rFonts w:ascii="Arial" w:hAnsi="Arial" w:cs="Arial"/>
          <w:b/>
          <w:sz w:val="20"/>
        </w:rPr>
      </w:pPr>
      <w:r w:rsidRPr="00643145">
        <w:rPr>
          <w:rFonts w:ascii="Arial" w:hAnsi="Arial" w:cs="Arial"/>
          <w:b/>
          <w:sz w:val="20"/>
        </w:rPr>
        <w:t>3. Nội dung và phương pháp lập</w:t>
      </w:r>
    </w:p>
    <w:p w14:paraId="00CEF2CC" w14:textId="77777777" w:rsidR="00654624" w:rsidRPr="00643145" w:rsidRDefault="00654624" w:rsidP="00654624">
      <w:pPr>
        <w:spacing w:before="120"/>
        <w:rPr>
          <w:rFonts w:ascii="Arial" w:hAnsi="Arial" w:cs="Arial"/>
          <w:b/>
          <w:i/>
          <w:sz w:val="20"/>
        </w:rPr>
      </w:pPr>
      <w:r w:rsidRPr="00643145">
        <w:rPr>
          <w:rFonts w:ascii="Arial" w:hAnsi="Arial" w:cs="Arial"/>
          <w:b/>
          <w:i/>
          <w:sz w:val="20"/>
        </w:rPr>
        <w:t>3.1. Chỉ tiêu cột</w:t>
      </w:r>
    </w:p>
    <w:p w14:paraId="1E451C08" w14:textId="77777777" w:rsidR="00654624" w:rsidRPr="00302E6B" w:rsidRDefault="00654624" w:rsidP="00654624">
      <w:pPr>
        <w:spacing w:before="120"/>
        <w:rPr>
          <w:rFonts w:ascii="Arial" w:hAnsi="Arial" w:cs="Arial"/>
          <w:sz w:val="20"/>
        </w:rPr>
      </w:pPr>
      <w:r w:rsidRPr="00302E6B">
        <w:rPr>
          <w:rFonts w:ascii="Arial" w:hAnsi="Arial" w:cs="Arial"/>
          <w:sz w:val="20"/>
        </w:rPr>
        <w:t>- Cột A, B, C: Ghi STT, chỉ tiêu, mã số chỉ tiêu.</w:t>
      </w:r>
    </w:p>
    <w:p w14:paraId="5C5120EB" w14:textId="77777777" w:rsidR="00654624" w:rsidRPr="00302E6B" w:rsidRDefault="00654624" w:rsidP="00654624">
      <w:pPr>
        <w:spacing w:before="120"/>
        <w:rPr>
          <w:rFonts w:ascii="Arial" w:hAnsi="Arial" w:cs="Arial"/>
          <w:sz w:val="20"/>
        </w:rPr>
      </w:pPr>
      <w:r w:rsidRPr="00302E6B">
        <w:rPr>
          <w:rFonts w:ascii="Arial" w:hAnsi="Arial" w:cs="Arial"/>
          <w:sz w:val="20"/>
        </w:rPr>
        <w:t>- Cột 1,2,3,4: Ghi số tiền kiến nghị theo văn bản của cơ quan kiểm toán nhà nước, cơ quan tài chính, cơ quan thanh tra (ghi riêng từng cơ quan thanh tra như Thanh tra Chính phủ, Thanh tra tỉnh,...).</w:t>
      </w:r>
    </w:p>
    <w:p w14:paraId="2F68BDB0"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Cột 5,6,7,8: Ghi số tiền mà đơn vị đã xử lý trong năm nay theo kiến nghị của cơ quan kiểm toán nhà nước, cơ quan tài chính, cơ quan thanh tra (ghi riêng từng cơ quan thanh tra như Thanh tra Chính phủ, Thanh </w:t>
      </w:r>
      <w:r>
        <w:rPr>
          <w:rFonts w:ascii="Arial" w:hAnsi="Arial" w:cs="Arial"/>
          <w:sz w:val="20"/>
          <w:lang w:val="en-US"/>
        </w:rPr>
        <w:t>tr</w:t>
      </w:r>
      <w:r w:rsidRPr="00302E6B">
        <w:rPr>
          <w:rFonts w:ascii="Arial" w:hAnsi="Arial" w:cs="Arial"/>
          <w:sz w:val="20"/>
        </w:rPr>
        <w:t>a tỉnh,...).</w:t>
      </w:r>
    </w:p>
    <w:p w14:paraId="6041D0B8"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Cột 9,10,11,12: Ghi số còn phải xử lý theo văn bản kiến nghị của cơ quan kiểm toán nhà nước, cơ quan tài chính, cơ quan thanh tra (ghi riêng từng cơ quan thanh </w:t>
      </w:r>
      <w:r>
        <w:rPr>
          <w:rFonts w:ascii="Arial" w:hAnsi="Arial" w:cs="Arial"/>
          <w:sz w:val="20"/>
          <w:lang w:val="en-US"/>
        </w:rPr>
        <w:t>tr</w:t>
      </w:r>
      <w:r w:rsidRPr="00302E6B">
        <w:rPr>
          <w:rFonts w:ascii="Arial" w:hAnsi="Arial" w:cs="Arial"/>
          <w:sz w:val="20"/>
        </w:rPr>
        <w:t>a như Thanh tra Chính phủ, Thanh tra tỉnh,...).</w:t>
      </w:r>
    </w:p>
    <w:p w14:paraId="57F0FD22" w14:textId="77777777" w:rsidR="00654624" w:rsidRPr="00643145" w:rsidRDefault="00654624" w:rsidP="00654624">
      <w:pPr>
        <w:spacing w:before="120"/>
        <w:rPr>
          <w:rFonts w:ascii="Arial" w:hAnsi="Arial" w:cs="Arial"/>
          <w:b/>
          <w:i/>
          <w:sz w:val="20"/>
        </w:rPr>
      </w:pPr>
      <w:r w:rsidRPr="00643145">
        <w:rPr>
          <w:rFonts w:ascii="Arial" w:hAnsi="Arial" w:cs="Arial"/>
          <w:b/>
          <w:i/>
          <w:sz w:val="20"/>
        </w:rPr>
        <w:t>3.2. Chỉ tiêu dòng</w:t>
      </w:r>
    </w:p>
    <w:p w14:paraId="532BD678" w14:textId="77777777" w:rsidR="00654624" w:rsidRPr="00302E6B" w:rsidRDefault="00654624" w:rsidP="00654624">
      <w:pPr>
        <w:spacing w:before="120"/>
        <w:rPr>
          <w:rFonts w:ascii="Arial" w:hAnsi="Arial" w:cs="Arial"/>
          <w:sz w:val="20"/>
        </w:rPr>
      </w:pPr>
      <w:r w:rsidRPr="00302E6B">
        <w:rPr>
          <w:rFonts w:ascii="Arial" w:hAnsi="Arial" w:cs="Arial"/>
          <w:sz w:val="20"/>
        </w:rPr>
        <w:t>Ghi kiến nghị của cơ quan kiểm toán nhà nước, thanh tra, cơ quan tài chính các năm trước chưa xử lý và năm nay bao gồm: Các khoản thu phải nộp NSNN, các khoản ghi thu ghi chi vào NSNN, các khoản nộp trả NSNN, khoản cơ quan tài chính giảm trừ cấp phát, khoản bổ sung quyết toán và giảm chi khác.</w:t>
      </w:r>
    </w:p>
    <w:p w14:paraId="53CFA09F" w14:textId="77777777" w:rsidR="00654624" w:rsidRPr="00B41B96" w:rsidRDefault="00654624" w:rsidP="00654624">
      <w:pPr>
        <w:spacing w:before="120"/>
        <w:rPr>
          <w:rFonts w:ascii="Arial" w:hAnsi="Arial" w:cs="Arial"/>
          <w:b/>
          <w:sz w:val="20"/>
          <w:lang w:val="en-US"/>
        </w:rPr>
      </w:pPr>
      <w:r w:rsidRPr="00643145">
        <w:rPr>
          <w:rFonts w:ascii="Arial" w:hAnsi="Arial" w:cs="Arial"/>
          <w:b/>
          <w:sz w:val="20"/>
        </w:rPr>
        <w:t>Phương pháp lập các chỉ tiêu cụ thể như sau:</w:t>
      </w:r>
      <w:r>
        <w:rPr>
          <w:rFonts w:ascii="Arial" w:hAnsi="Arial" w:cs="Arial"/>
          <w:b/>
          <w:sz w:val="20"/>
          <w:lang w:val="en-US"/>
        </w:rPr>
        <w:t xml:space="preserve"> </w:t>
      </w:r>
    </w:p>
    <w:p w14:paraId="5F51C43C" w14:textId="77777777" w:rsidR="00654624" w:rsidRPr="00E63608" w:rsidRDefault="00654624" w:rsidP="00654624">
      <w:pPr>
        <w:spacing w:before="120"/>
        <w:rPr>
          <w:rFonts w:ascii="Arial" w:hAnsi="Arial" w:cs="Arial"/>
          <w:b/>
          <w:sz w:val="20"/>
          <w:lang w:val="en-US"/>
        </w:rPr>
      </w:pPr>
      <w:r w:rsidRPr="00643145">
        <w:rPr>
          <w:rFonts w:ascii="Arial" w:hAnsi="Arial" w:cs="Arial"/>
          <w:b/>
          <w:sz w:val="20"/>
        </w:rPr>
        <w:t>I. Kiến nghị của kiểm toán, thanh tra, cơ quan tài chính các năm trước còn tồn tại chưa xử lý</w:t>
      </w:r>
      <w:r>
        <w:rPr>
          <w:rFonts w:ascii="Arial" w:hAnsi="Arial" w:cs="Arial"/>
          <w:b/>
          <w:sz w:val="20"/>
          <w:lang w:val="en-US"/>
        </w:rPr>
        <w:t xml:space="preserve"> </w:t>
      </w:r>
    </w:p>
    <w:p w14:paraId="5EE20EC8" w14:textId="77777777" w:rsidR="00654624" w:rsidRPr="00302E6B" w:rsidRDefault="00654624" w:rsidP="00654624">
      <w:pPr>
        <w:spacing w:before="120"/>
        <w:rPr>
          <w:rFonts w:ascii="Arial" w:hAnsi="Arial" w:cs="Arial"/>
          <w:sz w:val="20"/>
        </w:rPr>
      </w:pPr>
      <w:r w:rsidRPr="00302E6B">
        <w:rPr>
          <w:rFonts w:ascii="Arial" w:hAnsi="Arial" w:cs="Arial"/>
          <w:sz w:val="20"/>
        </w:rPr>
        <w:t>Mục này phản ánh các khoản kiến nghị bằng văn bản củ</w:t>
      </w:r>
      <w:r>
        <w:rPr>
          <w:rFonts w:ascii="Arial" w:hAnsi="Arial" w:cs="Arial"/>
          <w:sz w:val="20"/>
        </w:rPr>
        <w:t>a cơ quan ki</w:t>
      </w:r>
      <w:r>
        <w:rPr>
          <w:rFonts w:ascii="Arial" w:hAnsi="Arial" w:cs="Arial"/>
          <w:sz w:val="20"/>
          <w:lang w:val="en-US"/>
        </w:rPr>
        <w:t>ể</w:t>
      </w:r>
      <w:r w:rsidRPr="00302E6B">
        <w:rPr>
          <w:rFonts w:ascii="Arial" w:hAnsi="Arial" w:cs="Arial"/>
          <w:sz w:val="20"/>
        </w:rPr>
        <w:t>m toán nhà nước, cơ quan thanh tra, cơ quan tài chính từ các năm trước nhưng còn tồn tại chưa xử lý, bao gồm:</w:t>
      </w:r>
    </w:p>
    <w:p w14:paraId="215DF875" w14:textId="77777777" w:rsidR="00654624" w:rsidRPr="00302E6B" w:rsidRDefault="00654624" w:rsidP="00654624">
      <w:pPr>
        <w:spacing w:before="120"/>
        <w:rPr>
          <w:rFonts w:ascii="Arial" w:hAnsi="Arial" w:cs="Arial"/>
          <w:sz w:val="20"/>
        </w:rPr>
      </w:pPr>
      <w:r w:rsidRPr="00643145">
        <w:rPr>
          <w:rFonts w:ascii="Arial" w:hAnsi="Arial" w:cs="Arial"/>
          <w:b/>
          <w:sz w:val="20"/>
        </w:rPr>
        <w:t xml:space="preserve">1. Các khoản thu phải nộp NSNN- Mã số 01: </w:t>
      </w:r>
      <w:r w:rsidRPr="00302E6B">
        <w:rPr>
          <w:rFonts w:ascii="Arial" w:hAnsi="Arial" w:cs="Arial"/>
          <w:sz w:val="20"/>
        </w:rPr>
        <w:t>Chỉ tiêu này phản ánh khoản thu đơn vị phải thực hiện nộp vào NSNN theo kiến nghị từ các năm trước nhưng còn tồn tại chưa xử lý, chi tiết theo mục lục NSNN.</w:t>
      </w:r>
    </w:p>
    <w:p w14:paraId="2D116643" w14:textId="77777777" w:rsidR="00654624" w:rsidRPr="00AA5EE6" w:rsidRDefault="00654624" w:rsidP="00654624">
      <w:pPr>
        <w:spacing w:before="120"/>
        <w:rPr>
          <w:rFonts w:ascii="Arial" w:hAnsi="Arial" w:cs="Arial"/>
          <w:sz w:val="20"/>
          <w:lang w:val="en-US"/>
        </w:rPr>
      </w:pPr>
      <w:r w:rsidRPr="00643145">
        <w:rPr>
          <w:rFonts w:ascii="Arial" w:hAnsi="Arial" w:cs="Arial"/>
          <w:b/>
          <w:sz w:val="20"/>
        </w:rPr>
        <w:t>2. Các khoản ghi thu, ghi chi vào NSNN- Mã số 02:</w:t>
      </w:r>
      <w:r w:rsidRPr="00302E6B">
        <w:rPr>
          <w:rFonts w:ascii="Arial" w:hAnsi="Arial" w:cs="Arial"/>
          <w:sz w:val="20"/>
        </w:rPr>
        <w:t xml:space="preserve"> Chỉ tiêu này phản ánh các khoản </w:t>
      </w:r>
      <w:r>
        <w:rPr>
          <w:rFonts w:ascii="Arial" w:hAnsi="Arial" w:cs="Arial"/>
          <w:sz w:val="20"/>
        </w:rPr>
        <w:t>ch</w:t>
      </w:r>
      <w:r>
        <w:rPr>
          <w:rFonts w:ascii="Arial" w:hAnsi="Arial" w:cs="Arial"/>
          <w:sz w:val="20"/>
          <w:lang w:val="en-US"/>
        </w:rPr>
        <w:t>i</w:t>
      </w:r>
      <w:r>
        <w:rPr>
          <w:rFonts w:ascii="Arial" w:hAnsi="Arial" w:cs="Arial"/>
          <w:sz w:val="20"/>
        </w:rPr>
        <w:t xml:space="preserve"> tiêu</w:t>
      </w:r>
      <w:r w:rsidRPr="00302E6B">
        <w:rPr>
          <w:rFonts w:ascii="Arial" w:hAnsi="Arial" w:cs="Arial"/>
          <w:sz w:val="20"/>
        </w:rPr>
        <w:t xml:space="preserve"> thuộc phạm vi NSNN mà đơn vị phải thực hiện ghi thu, ghi chi vào NSNN theo kiến nghị từ các năm trước nhưng còn tồn tại chưa xử lý, chi tiết theo mục lục NSNN.</w:t>
      </w:r>
    </w:p>
    <w:p w14:paraId="0F8CF64E" w14:textId="77777777" w:rsidR="00654624" w:rsidRPr="00302E6B" w:rsidRDefault="00654624" w:rsidP="00654624">
      <w:pPr>
        <w:spacing w:before="120"/>
        <w:rPr>
          <w:rFonts w:ascii="Arial" w:hAnsi="Arial" w:cs="Arial"/>
          <w:sz w:val="20"/>
        </w:rPr>
      </w:pPr>
      <w:r w:rsidRPr="00643145">
        <w:rPr>
          <w:rFonts w:ascii="Arial" w:hAnsi="Arial" w:cs="Arial"/>
          <w:b/>
          <w:sz w:val="20"/>
        </w:rPr>
        <w:t>3. Số chi sai chế độ phải xuất toán- Mã số 03:</w:t>
      </w:r>
      <w:r w:rsidRPr="00302E6B">
        <w:rPr>
          <w:rFonts w:ascii="Arial" w:hAnsi="Arial" w:cs="Arial"/>
          <w:sz w:val="20"/>
        </w:rPr>
        <w:t xml:space="preserve"> Chỉ tiêu này phản ánh khoản đơn vị phải thực hiện nộp trả cho NSNN do chi sai chế độ mà cơ quan kiểm toán nhà nước, cơ quan thanh tra, cơ quan tài chính kiến nghị phải xuất toán theo kiến nghị từ các năm trước còn tồn tại chưa xử lý.</w:t>
      </w:r>
    </w:p>
    <w:p w14:paraId="2DD1B945" w14:textId="77777777" w:rsidR="00654624" w:rsidRPr="0073723F" w:rsidRDefault="00654624" w:rsidP="00654624">
      <w:pPr>
        <w:spacing w:before="120"/>
        <w:rPr>
          <w:rFonts w:ascii="Arial" w:hAnsi="Arial" w:cs="Arial"/>
          <w:sz w:val="20"/>
          <w:lang w:val="en-US"/>
        </w:rPr>
      </w:pPr>
      <w:r w:rsidRPr="00172724">
        <w:rPr>
          <w:rFonts w:ascii="Arial" w:hAnsi="Arial" w:cs="Arial"/>
          <w:b/>
          <w:sz w:val="20"/>
        </w:rPr>
        <w:t>a. Nộp trả NSNN- Mã số 04:</w:t>
      </w:r>
      <w:r w:rsidRPr="00302E6B">
        <w:rPr>
          <w:rFonts w:ascii="Arial" w:hAnsi="Arial" w:cs="Arial"/>
          <w:sz w:val="20"/>
        </w:rPr>
        <w:t xml:space="preserve"> Chỉ tiêu này phản ánh khoản kinh phí đơn vị phải thực hiện nộp trả cho NSNN theo kiến nghị của cơ quan kiểm toán, thanh tra,...năm trước còn tồn tại chưa xử lý.</w:t>
      </w:r>
      <w:r>
        <w:rPr>
          <w:rFonts w:ascii="Arial" w:hAnsi="Arial" w:cs="Arial"/>
          <w:sz w:val="20"/>
          <w:lang w:val="en-US"/>
        </w:rPr>
        <w:t xml:space="preserve"> </w:t>
      </w:r>
    </w:p>
    <w:p w14:paraId="61BD68FA"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172724">
        <w:rPr>
          <w:rFonts w:ascii="Arial" w:hAnsi="Arial" w:cs="Arial"/>
          <w:b/>
          <w:sz w:val="20"/>
        </w:rPr>
        <w:t xml:space="preserve">XDCB- Mã số 05: </w:t>
      </w:r>
      <w:r w:rsidRPr="00302E6B">
        <w:rPr>
          <w:rFonts w:ascii="Arial" w:hAnsi="Arial" w:cs="Arial"/>
          <w:sz w:val="20"/>
        </w:rPr>
        <w:t>Chỉ tiêu này phản ánh khoản kinh phí XDCB đơn vị phải thực hiện nộp trả cho NSNN theo kiến nghị của cơ quan kiểm toán, thanh tra,... năm trước còn tồn tại chưa xử lý.</w:t>
      </w:r>
    </w:p>
    <w:p w14:paraId="3A7121A7"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172724">
        <w:rPr>
          <w:rFonts w:ascii="Arial" w:hAnsi="Arial" w:cs="Arial"/>
          <w:b/>
          <w:sz w:val="20"/>
        </w:rPr>
        <w:t>Chi hoạt động- Mã số 06:</w:t>
      </w:r>
      <w:r w:rsidRPr="00302E6B">
        <w:rPr>
          <w:rFonts w:ascii="Arial" w:hAnsi="Arial" w:cs="Arial"/>
          <w:sz w:val="20"/>
        </w:rPr>
        <w:t xml:space="preserve"> Chỉ tiêu này phản ánh khoản nộp trả từ kinh phí hoạt động của đơn vị theo kiến nghị của cơ quan kiểm toán, thanh tra,... năm trước còn tồn tại chưa xử lý.</w:t>
      </w:r>
    </w:p>
    <w:p w14:paraId="2124CD8D" w14:textId="77777777" w:rsidR="00654624" w:rsidRPr="00302E6B" w:rsidRDefault="00654624" w:rsidP="00654624">
      <w:pPr>
        <w:spacing w:before="120"/>
        <w:rPr>
          <w:rFonts w:ascii="Arial" w:hAnsi="Arial" w:cs="Arial"/>
          <w:sz w:val="20"/>
        </w:rPr>
      </w:pPr>
      <w:r w:rsidRPr="00172724">
        <w:rPr>
          <w:rFonts w:ascii="Arial" w:hAnsi="Arial" w:cs="Arial"/>
          <w:b/>
          <w:sz w:val="20"/>
        </w:rPr>
        <w:t>b. Cơ quan tài chính giảm trừ cấp phát- Mã số 07:</w:t>
      </w:r>
      <w:r w:rsidRPr="00302E6B">
        <w:rPr>
          <w:rFonts w:ascii="Arial" w:hAnsi="Arial" w:cs="Arial"/>
          <w:sz w:val="20"/>
        </w:rPr>
        <w:t xml:space="preserve"> </w:t>
      </w:r>
      <w:r>
        <w:rPr>
          <w:rFonts w:ascii="Arial" w:hAnsi="Arial" w:cs="Arial"/>
          <w:sz w:val="20"/>
        </w:rPr>
        <w:t>Chỉ tiêu</w:t>
      </w:r>
      <w:r w:rsidRPr="00302E6B">
        <w:rPr>
          <w:rFonts w:ascii="Arial" w:hAnsi="Arial" w:cs="Arial"/>
          <w:sz w:val="20"/>
        </w:rPr>
        <w:t xml:space="preserve"> này phản ánh khoản kiến nghị thu hồi kinh phí của đơn vị bằng hình thức giảm trừ cấp phát của cơ quan tài chính ở các lần cấp phát sau cho đơn vị.</w:t>
      </w:r>
    </w:p>
    <w:p w14:paraId="1BEE5173"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172724">
        <w:rPr>
          <w:rFonts w:ascii="Arial" w:hAnsi="Arial" w:cs="Arial"/>
          <w:b/>
          <w:sz w:val="20"/>
        </w:rPr>
        <w:t>XDCB- Mã số 08:</w:t>
      </w:r>
      <w:r w:rsidRPr="00302E6B">
        <w:rPr>
          <w:rFonts w:ascii="Arial" w:hAnsi="Arial" w:cs="Arial"/>
          <w:sz w:val="20"/>
        </w:rPr>
        <w:t xml:space="preserve"> Chỉ tiêu này phản ánh khoản kiến nghị thu hồi kinh phí XDCB của đơn vị bằng hình thức giảm trừ cấp phát của cơ quan tài chính ở các lần cấp phát sau cho đơn vị.</w:t>
      </w:r>
    </w:p>
    <w:p w14:paraId="20B7573C"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172724">
        <w:rPr>
          <w:rFonts w:ascii="Arial" w:hAnsi="Arial" w:cs="Arial"/>
          <w:b/>
          <w:sz w:val="20"/>
        </w:rPr>
        <w:t>Chi hoạt động- Mã số 09:</w:t>
      </w:r>
      <w:r w:rsidRPr="00302E6B">
        <w:rPr>
          <w:rFonts w:ascii="Arial" w:hAnsi="Arial" w:cs="Arial"/>
          <w:sz w:val="20"/>
        </w:rPr>
        <w:t xml:space="preserve"> Chỉ tiêu này phản ánh khoản kiến nghị thu hồi kinh phí chi hoạt động của đơn vị bằng hình thức giảm trừ cấp phát của cơ quan tài chính ở các lần cấp phát sau cho đơn vị.</w:t>
      </w:r>
    </w:p>
    <w:p w14:paraId="349A63F3" w14:textId="77777777" w:rsidR="00654624" w:rsidRPr="00302E6B" w:rsidRDefault="00654624" w:rsidP="00654624">
      <w:pPr>
        <w:spacing w:before="120"/>
        <w:rPr>
          <w:rFonts w:ascii="Arial" w:hAnsi="Arial" w:cs="Arial"/>
          <w:sz w:val="20"/>
        </w:rPr>
      </w:pPr>
      <w:r w:rsidRPr="00172724">
        <w:rPr>
          <w:rFonts w:ascii="Arial" w:hAnsi="Arial" w:cs="Arial"/>
          <w:b/>
          <w:sz w:val="20"/>
        </w:rPr>
        <w:t>4. Bổ sung quyết toán ngân sách năm nay- Mã số 10:</w:t>
      </w:r>
      <w:r w:rsidRPr="00302E6B">
        <w:rPr>
          <w:rFonts w:ascii="Arial" w:hAnsi="Arial" w:cs="Arial"/>
          <w:sz w:val="20"/>
        </w:rPr>
        <w:t xml:space="preserve"> Chỉ tiêu này phản ánh khoản đơn vị đã sử dụng từ nguồn NSNN năm trước hoặc từ kinh phí ứng trước năm sau nhưng kiến nghị quyết toán vào ngân sách năm nay (năm thực hiện kiểm toán, thanh tra).</w:t>
      </w:r>
    </w:p>
    <w:p w14:paraId="21F9423D"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172724">
        <w:rPr>
          <w:rFonts w:ascii="Arial" w:hAnsi="Arial" w:cs="Arial"/>
          <w:b/>
          <w:sz w:val="20"/>
        </w:rPr>
        <w:t>XDCB- Mã số 11:</w:t>
      </w:r>
      <w:r w:rsidRPr="00302E6B">
        <w:rPr>
          <w:rFonts w:ascii="Arial" w:hAnsi="Arial" w:cs="Arial"/>
          <w:sz w:val="20"/>
        </w:rPr>
        <w:t xml:space="preserve"> Chỉ tiêu này phản ánh khoản kinh phí XDCB đơn vị đã sử dụng từ nguồn NSNN năm trước hoặc từ kinh phí ứng trước năm sau nhưng kiến nghị quyết toán vào ngân sách năm nay (năm thực hiện kiểm toán, thanh tra).</w:t>
      </w:r>
    </w:p>
    <w:p w14:paraId="726ED348"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172724">
        <w:rPr>
          <w:rFonts w:ascii="Arial" w:hAnsi="Arial" w:cs="Arial"/>
          <w:b/>
          <w:sz w:val="20"/>
        </w:rPr>
        <w:t>Chi hoạt động- Mã số 12:</w:t>
      </w:r>
      <w:r w:rsidRPr="00302E6B">
        <w:rPr>
          <w:rFonts w:ascii="Arial" w:hAnsi="Arial" w:cs="Arial"/>
          <w:sz w:val="20"/>
        </w:rPr>
        <w:t xml:space="preserve"> Chỉ tiêu này phản ánh khoản kinh phí chi hoạt động đơn vị đã sử dụng từ nguồn NSNN năm trước hoặc từ kinh phí ứng trước năm sau nhưng kiến nghị quyết toán vào ngân sách năm nay (năm thực hiện kiểm toán, thanh tra).</w:t>
      </w:r>
    </w:p>
    <w:p w14:paraId="20AC690B" w14:textId="77777777" w:rsidR="00654624" w:rsidRPr="00172724" w:rsidRDefault="00654624" w:rsidP="00654624">
      <w:pPr>
        <w:spacing w:before="120"/>
        <w:rPr>
          <w:rFonts w:ascii="Arial" w:hAnsi="Arial" w:cs="Arial"/>
          <w:b/>
          <w:sz w:val="20"/>
        </w:rPr>
      </w:pPr>
      <w:r w:rsidRPr="00172724">
        <w:rPr>
          <w:rFonts w:ascii="Arial" w:hAnsi="Arial" w:cs="Arial"/>
          <w:b/>
          <w:sz w:val="20"/>
        </w:rPr>
        <w:t>II. Kiến nghị c</w:t>
      </w:r>
      <w:r>
        <w:rPr>
          <w:rFonts w:ascii="Arial" w:hAnsi="Arial" w:cs="Arial"/>
          <w:b/>
          <w:sz w:val="20"/>
          <w:lang w:val="en-US"/>
        </w:rPr>
        <w:t>ủ</w:t>
      </w:r>
      <w:r w:rsidRPr="00172724">
        <w:rPr>
          <w:rFonts w:ascii="Arial" w:hAnsi="Arial" w:cs="Arial"/>
          <w:b/>
          <w:sz w:val="20"/>
        </w:rPr>
        <w:t>a kiểm toán, thanh tra, cơ quan tài chính năm nay</w:t>
      </w:r>
    </w:p>
    <w:p w14:paraId="11469674" w14:textId="77777777" w:rsidR="00654624" w:rsidRPr="00302E6B" w:rsidRDefault="00654624" w:rsidP="00654624">
      <w:pPr>
        <w:spacing w:before="120"/>
        <w:rPr>
          <w:rFonts w:ascii="Arial" w:hAnsi="Arial" w:cs="Arial"/>
          <w:sz w:val="20"/>
        </w:rPr>
      </w:pPr>
      <w:r w:rsidRPr="00302E6B">
        <w:rPr>
          <w:rFonts w:ascii="Arial" w:hAnsi="Arial" w:cs="Arial"/>
          <w:sz w:val="20"/>
        </w:rPr>
        <w:t>Mục này phản ánh các khoản kiến nghị bằng văn bản của cơ quan kiểm toán nhà nước, cơ quan thanh tra, cơ quan tài chính năm nay, bao gồm:</w:t>
      </w:r>
    </w:p>
    <w:p w14:paraId="5C06903E" w14:textId="77777777" w:rsidR="00654624" w:rsidRPr="00302E6B" w:rsidRDefault="00654624" w:rsidP="00654624">
      <w:pPr>
        <w:spacing w:before="120"/>
        <w:rPr>
          <w:rFonts w:ascii="Arial" w:hAnsi="Arial" w:cs="Arial"/>
          <w:sz w:val="20"/>
        </w:rPr>
      </w:pPr>
      <w:r w:rsidRPr="00172724">
        <w:rPr>
          <w:rFonts w:ascii="Arial" w:hAnsi="Arial" w:cs="Arial"/>
          <w:b/>
          <w:sz w:val="20"/>
        </w:rPr>
        <w:t>1. Các khoản thu phải nộp NSNN- Mã số 13:</w:t>
      </w:r>
      <w:r w:rsidRPr="00302E6B">
        <w:rPr>
          <w:rFonts w:ascii="Arial" w:hAnsi="Arial" w:cs="Arial"/>
          <w:sz w:val="20"/>
        </w:rPr>
        <w:t xml:space="preserve"> Chỉ tiêu này phản ánh khoản thu đơn vị phải thực hiện nộp vào NSNN theo kiến nghị cơ quan kiểm toán nhà nước, cơ quan thanh tra, cơ quan tài chính năm nay, chi tiết theo mục lục NSNN.</w:t>
      </w:r>
    </w:p>
    <w:p w14:paraId="02D88BE5" w14:textId="77777777" w:rsidR="00654624" w:rsidRPr="00302E6B" w:rsidRDefault="00654624" w:rsidP="00654624">
      <w:pPr>
        <w:spacing w:before="120"/>
        <w:rPr>
          <w:rFonts w:ascii="Arial" w:hAnsi="Arial" w:cs="Arial"/>
          <w:sz w:val="20"/>
        </w:rPr>
      </w:pPr>
      <w:r w:rsidRPr="00172724">
        <w:rPr>
          <w:rFonts w:ascii="Arial" w:hAnsi="Arial" w:cs="Arial"/>
          <w:b/>
          <w:sz w:val="20"/>
        </w:rPr>
        <w:t>2. Các khoản ghi thu, ghi chi vào NSNN- Mã số 14:</w:t>
      </w:r>
      <w:r w:rsidRPr="00302E6B">
        <w:rPr>
          <w:rFonts w:ascii="Arial" w:hAnsi="Arial" w:cs="Arial"/>
          <w:sz w:val="20"/>
        </w:rPr>
        <w:t xml:space="preserve"> Chỉ tiêu này phản ánh các khoản </w:t>
      </w:r>
      <w:r>
        <w:rPr>
          <w:rFonts w:ascii="Arial" w:hAnsi="Arial" w:cs="Arial"/>
          <w:sz w:val="20"/>
        </w:rPr>
        <w:t>ch</w:t>
      </w:r>
      <w:r>
        <w:rPr>
          <w:rFonts w:ascii="Arial" w:hAnsi="Arial" w:cs="Arial"/>
          <w:sz w:val="20"/>
          <w:lang w:val="en-US"/>
        </w:rPr>
        <w:t>i</w:t>
      </w:r>
      <w:r>
        <w:rPr>
          <w:rFonts w:ascii="Arial" w:hAnsi="Arial" w:cs="Arial"/>
          <w:sz w:val="20"/>
        </w:rPr>
        <w:t xml:space="preserve"> tiêu</w:t>
      </w:r>
      <w:r w:rsidRPr="00302E6B">
        <w:rPr>
          <w:rFonts w:ascii="Arial" w:hAnsi="Arial" w:cs="Arial"/>
          <w:sz w:val="20"/>
        </w:rPr>
        <w:t xml:space="preserve"> thuộc phạm vi NSNN mà đơn vị phải thực hiện ghi thu, ghi chi vào NSNN theo kiến nghị cơ quan kiểm toán nhà nước, cơ quan thanh tra, cơ quan tài chính năm nay, chi tiết theo mục lục NSNN.</w:t>
      </w:r>
    </w:p>
    <w:p w14:paraId="487B7CD9" w14:textId="77777777" w:rsidR="00654624" w:rsidRPr="00302E6B" w:rsidRDefault="00654624" w:rsidP="00654624">
      <w:pPr>
        <w:spacing w:before="120"/>
        <w:rPr>
          <w:rFonts w:ascii="Arial" w:hAnsi="Arial" w:cs="Arial"/>
          <w:sz w:val="20"/>
        </w:rPr>
      </w:pPr>
      <w:r w:rsidRPr="00172724">
        <w:rPr>
          <w:rFonts w:ascii="Arial" w:hAnsi="Arial" w:cs="Arial"/>
          <w:b/>
          <w:sz w:val="20"/>
        </w:rPr>
        <w:t>3. Số chi sai chế độ phải xuất toán- Mã số 15:</w:t>
      </w:r>
      <w:r w:rsidRPr="00302E6B">
        <w:rPr>
          <w:rFonts w:ascii="Arial" w:hAnsi="Arial" w:cs="Arial"/>
          <w:sz w:val="20"/>
        </w:rPr>
        <w:t xml:space="preserve"> Chỉ tiêu này phản ánh khoản đơn vị phải thực hiện nộp trả cho NSNN do chi sai chế độ theo kiến nghị cơ quan kiểm toán nhà nước, cơ quan thanh tra, cơ quan tài chính năm nay.</w:t>
      </w:r>
    </w:p>
    <w:p w14:paraId="44717490" w14:textId="77777777" w:rsidR="00654624" w:rsidRPr="00302E6B" w:rsidRDefault="00654624" w:rsidP="00654624">
      <w:pPr>
        <w:spacing w:before="120"/>
        <w:rPr>
          <w:rFonts w:ascii="Arial" w:hAnsi="Arial" w:cs="Arial"/>
          <w:sz w:val="20"/>
        </w:rPr>
      </w:pPr>
      <w:r w:rsidRPr="00172724">
        <w:rPr>
          <w:rFonts w:ascii="Arial" w:hAnsi="Arial" w:cs="Arial"/>
          <w:b/>
          <w:sz w:val="20"/>
        </w:rPr>
        <w:t>a. Nộp trả NSNN- Mã số 16:</w:t>
      </w:r>
      <w:r w:rsidRPr="00302E6B">
        <w:rPr>
          <w:rFonts w:ascii="Arial" w:hAnsi="Arial" w:cs="Arial"/>
          <w:sz w:val="20"/>
        </w:rPr>
        <w:t xml:space="preserve"> Chỉ tiêu này phản ánh khoản đơn vị phải thực hiện nộp trả cho NSNN theo kiến nghị cơ quan kiểm toán nhà nước, cơ quan thanh tra, cơ quan tài chính năm nay.</w:t>
      </w:r>
    </w:p>
    <w:p w14:paraId="4F91A016"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172724">
        <w:rPr>
          <w:rFonts w:ascii="Arial" w:hAnsi="Arial" w:cs="Arial"/>
          <w:b/>
          <w:sz w:val="20"/>
        </w:rPr>
        <w:t>XDCB- Mã số 17:</w:t>
      </w:r>
      <w:r w:rsidRPr="00302E6B">
        <w:rPr>
          <w:rFonts w:ascii="Arial" w:hAnsi="Arial" w:cs="Arial"/>
          <w:sz w:val="20"/>
        </w:rPr>
        <w:t xml:space="preserve"> Chỉ tiêu này phản ánh khoản kinh phí XDCB đơn vị phải thực hiện nộp trả cho NSNN theo kiến nghị của cơ quan kiểm toán, thanh tra,... năm nay.</w:t>
      </w:r>
    </w:p>
    <w:p w14:paraId="20B75BCA"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172724">
        <w:rPr>
          <w:rFonts w:ascii="Arial" w:hAnsi="Arial" w:cs="Arial"/>
          <w:b/>
          <w:sz w:val="20"/>
        </w:rPr>
        <w:t>Chi hoạt động- Mã số 18:</w:t>
      </w:r>
      <w:r w:rsidRPr="00302E6B">
        <w:rPr>
          <w:rFonts w:ascii="Arial" w:hAnsi="Arial" w:cs="Arial"/>
          <w:sz w:val="20"/>
        </w:rPr>
        <w:t xml:space="preserve"> Chỉ tiêu này phản ánh khoản nộp trả từ kinh phí hoạt động của đơn vị theo kiến nghị của cơ quan kiểm toán, thanh tra,... năm nay.</w:t>
      </w:r>
    </w:p>
    <w:p w14:paraId="35490829" w14:textId="77777777" w:rsidR="00654624" w:rsidRPr="00302E6B" w:rsidRDefault="00654624" w:rsidP="00654624">
      <w:pPr>
        <w:spacing w:before="120"/>
        <w:rPr>
          <w:rFonts w:ascii="Arial" w:hAnsi="Arial" w:cs="Arial"/>
          <w:sz w:val="20"/>
        </w:rPr>
      </w:pPr>
      <w:r w:rsidRPr="00172724">
        <w:rPr>
          <w:rFonts w:ascii="Arial" w:hAnsi="Arial" w:cs="Arial"/>
          <w:b/>
          <w:sz w:val="20"/>
        </w:rPr>
        <w:t>b. Cơ quan tài chính giảm trừ cấp phát- Mã số 19:</w:t>
      </w:r>
      <w:r w:rsidRPr="00302E6B">
        <w:rPr>
          <w:rFonts w:ascii="Arial" w:hAnsi="Arial" w:cs="Arial"/>
          <w:sz w:val="20"/>
        </w:rPr>
        <w:t xml:space="preserve"> Chỉ tiêu này phản ánh khoản kiến nghị thu hồi kinh phí của đơn vị bằng hình thức cơ quan tài chính sẽ giảm trừ cấp phát cho đơn vị ở các lần cấp phát sau theo kiến nghị của cơ quan kiểm toán, thanh tra,... năm nay.</w:t>
      </w:r>
    </w:p>
    <w:p w14:paraId="4DCAD413"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172724">
        <w:rPr>
          <w:rFonts w:ascii="Arial" w:hAnsi="Arial" w:cs="Arial"/>
          <w:b/>
          <w:sz w:val="20"/>
        </w:rPr>
        <w:t>XDCB- Mã số 20:</w:t>
      </w:r>
      <w:r w:rsidRPr="00302E6B">
        <w:rPr>
          <w:rFonts w:ascii="Arial" w:hAnsi="Arial" w:cs="Arial"/>
          <w:sz w:val="20"/>
        </w:rPr>
        <w:t xml:space="preserve"> Chỉ tiêu này phản ánh khoản kiến nghị thu hồi kinh phí XDCB của đơn vị bằng hình thức cơ quan tài chính sẽ giảm trừ cấp phát cho đơn vị </w:t>
      </w:r>
      <w:r>
        <w:rPr>
          <w:rFonts w:ascii="Arial" w:hAnsi="Arial" w:cs="Arial"/>
          <w:sz w:val="20"/>
          <w:lang w:val="en-US"/>
        </w:rPr>
        <w:t>ở</w:t>
      </w:r>
      <w:r w:rsidRPr="00302E6B">
        <w:rPr>
          <w:rFonts w:ascii="Arial" w:hAnsi="Arial" w:cs="Arial"/>
          <w:sz w:val="20"/>
        </w:rPr>
        <w:t xml:space="preserve"> các lần cấp phát sau theo kiến nghị của cơ quan kiểm toán, thanh tra,... năm nay.</w:t>
      </w:r>
    </w:p>
    <w:p w14:paraId="7936CC2B"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172724">
        <w:rPr>
          <w:rFonts w:ascii="Arial" w:hAnsi="Arial" w:cs="Arial"/>
          <w:b/>
          <w:sz w:val="20"/>
        </w:rPr>
        <w:t xml:space="preserve">Chi hoạt động- Mã số 21: </w:t>
      </w:r>
      <w:r w:rsidRPr="00302E6B">
        <w:rPr>
          <w:rFonts w:ascii="Arial" w:hAnsi="Arial" w:cs="Arial"/>
          <w:sz w:val="20"/>
        </w:rPr>
        <w:t xml:space="preserve">Chỉ tiêu này phản ánh khoản kiến nghị thu hồi kinh phí chi hoạt động của đơn vị bằng hình thức cơ quan tài chính sẽ giảm trừ cấp phát cho đơn vị ở các lần cấp phát sau theo kiến nghị của cơ quan kiểm toán, thanh </w:t>
      </w:r>
      <w:r>
        <w:rPr>
          <w:rFonts w:ascii="Arial" w:hAnsi="Arial" w:cs="Arial"/>
          <w:sz w:val="20"/>
          <w:lang w:val="en-US"/>
        </w:rPr>
        <w:t>tr</w:t>
      </w:r>
      <w:r w:rsidRPr="00302E6B">
        <w:rPr>
          <w:rFonts w:ascii="Arial" w:hAnsi="Arial" w:cs="Arial"/>
          <w:sz w:val="20"/>
        </w:rPr>
        <w:t>a,... năm nay.</w:t>
      </w:r>
    </w:p>
    <w:p w14:paraId="464383B5" w14:textId="77777777" w:rsidR="00654624" w:rsidRPr="00302E6B" w:rsidRDefault="00654624" w:rsidP="00654624">
      <w:pPr>
        <w:spacing w:before="120"/>
        <w:rPr>
          <w:rFonts w:ascii="Arial" w:hAnsi="Arial" w:cs="Arial"/>
          <w:sz w:val="20"/>
        </w:rPr>
      </w:pPr>
      <w:r w:rsidRPr="00172724">
        <w:rPr>
          <w:rFonts w:ascii="Arial" w:hAnsi="Arial" w:cs="Arial"/>
          <w:b/>
          <w:sz w:val="20"/>
        </w:rPr>
        <w:t>4. Chuyển quyết toán ngân sách năm sau- Mã số 22:</w:t>
      </w:r>
      <w:r w:rsidRPr="00302E6B">
        <w:rPr>
          <w:rFonts w:ascii="Arial" w:hAnsi="Arial" w:cs="Arial"/>
          <w:sz w:val="20"/>
        </w:rPr>
        <w:t xml:space="preserve"> Chỉ tiêu này phản ánh khoản đơn vị đã sử dụng nhưng không được quyết toán vào năm đã sử dụng mà phải chuyển quyết toán ngân sách năm sau theo kiến nghị của cơ quan kiểm toán, thanh tra,... năm nay.</w:t>
      </w:r>
    </w:p>
    <w:p w14:paraId="27209AC9"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172724">
        <w:rPr>
          <w:rFonts w:ascii="Arial" w:hAnsi="Arial" w:cs="Arial"/>
          <w:b/>
          <w:sz w:val="20"/>
        </w:rPr>
        <w:t>XDCB- Mã số 23:</w:t>
      </w:r>
      <w:r w:rsidRPr="00302E6B">
        <w:rPr>
          <w:rFonts w:ascii="Arial" w:hAnsi="Arial" w:cs="Arial"/>
          <w:sz w:val="20"/>
        </w:rPr>
        <w:t xml:space="preserve"> Chỉ tiêu này phản ánh khoản kinh phí XDCB đơn vị đã sử dụng nhưng không được quyết toán vào năm đã sử dụng mà phải chuyển quyết toán ngân sách năm sau theo kiến nghị của cơ quan kiểm toán, thanh tra,... năm nay.</w:t>
      </w:r>
    </w:p>
    <w:p w14:paraId="28DED74E"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 </w:t>
      </w:r>
      <w:r w:rsidRPr="00172724">
        <w:rPr>
          <w:rFonts w:ascii="Arial" w:hAnsi="Arial" w:cs="Arial"/>
          <w:b/>
          <w:sz w:val="20"/>
        </w:rPr>
        <w:t>Chi hoạt động- Mã số 24:</w:t>
      </w:r>
      <w:r w:rsidRPr="00302E6B">
        <w:rPr>
          <w:rFonts w:ascii="Arial" w:hAnsi="Arial" w:cs="Arial"/>
          <w:sz w:val="20"/>
        </w:rPr>
        <w:t xml:space="preserve"> Chỉ tiêu này phản ánh khoản kinh phí chi hoạt động đơn vị đã sử dụng nhưng không được quyết toán vào năm đã sử dụng mà phải chuyển quyết toán ngân sách năm sau theo kiến nghị của cơ quan kiểm toán, thanh tra,... năm nay.</w:t>
      </w:r>
    </w:p>
    <w:p w14:paraId="07F68D5A" w14:textId="77777777" w:rsidR="00654624" w:rsidRPr="00172724" w:rsidRDefault="00654624" w:rsidP="00654624">
      <w:pPr>
        <w:spacing w:before="120"/>
        <w:rPr>
          <w:rFonts w:ascii="Arial" w:hAnsi="Arial" w:cs="Arial"/>
          <w:b/>
          <w:sz w:val="20"/>
        </w:rPr>
      </w:pPr>
      <w:r>
        <w:rPr>
          <w:rFonts w:ascii="Arial" w:hAnsi="Arial" w:cs="Arial"/>
          <w:b/>
          <w:sz w:val="20"/>
          <w:lang w:val="en-US"/>
        </w:rPr>
        <w:t>III</w:t>
      </w:r>
      <w:r w:rsidRPr="00172724">
        <w:rPr>
          <w:rFonts w:ascii="Arial" w:hAnsi="Arial" w:cs="Arial"/>
          <w:b/>
          <w:sz w:val="20"/>
        </w:rPr>
        <w:t>. Các vấn đề khác liên quan cần giải trình:</w:t>
      </w:r>
    </w:p>
    <w:p w14:paraId="18996A26" w14:textId="77777777" w:rsidR="00654624" w:rsidRPr="00302E6B" w:rsidRDefault="00654624" w:rsidP="00654624">
      <w:pPr>
        <w:spacing w:before="120"/>
        <w:rPr>
          <w:rFonts w:ascii="Arial" w:hAnsi="Arial" w:cs="Arial"/>
          <w:sz w:val="20"/>
        </w:rPr>
      </w:pPr>
      <w:r w:rsidRPr="00302E6B">
        <w:rPr>
          <w:rFonts w:ascii="Arial" w:hAnsi="Arial" w:cs="Arial"/>
          <w:sz w:val="20"/>
        </w:rPr>
        <w:t>Đơn vị giải trình các nội dung khác mà cơ quan kiểm toán, thanh tra,... kiến nghị ngoài các nội dung trên.</w:t>
      </w:r>
    </w:p>
    <w:p w14:paraId="5089ECF9"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Báo cáo </w:t>
      </w:r>
      <w:r>
        <w:rPr>
          <w:rFonts w:ascii="Arial" w:hAnsi="Arial" w:cs="Arial"/>
          <w:sz w:val="20"/>
          <w:lang w:val="en-US"/>
        </w:rPr>
        <w:t>đ</w:t>
      </w:r>
      <w:r w:rsidRPr="00302E6B">
        <w:rPr>
          <w:rFonts w:ascii="Arial" w:hAnsi="Arial" w:cs="Arial"/>
          <w:sz w:val="20"/>
        </w:rPr>
        <w:t>ược lập vào cuối năm, số liệu được tổng hợp đến hết thời gian chỉnh lý quyết toán NSNN.</w:t>
      </w:r>
    </w:p>
    <w:p w14:paraId="5654FD00" w14:textId="77777777" w:rsidR="00654624" w:rsidRPr="00302E6B" w:rsidRDefault="00654624" w:rsidP="00654624">
      <w:pPr>
        <w:spacing w:before="120"/>
        <w:rPr>
          <w:rFonts w:ascii="Arial" w:hAnsi="Arial" w:cs="Arial"/>
          <w:sz w:val="20"/>
        </w:rPr>
      </w:pPr>
      <w:r w:rsidRPr="00302E6B">
        <w:rPr>
          <w:rFonts w:ascii="Arial" w:hAnsi="Arial" w:cs="Arial"/>
          <w:sz w:val="20"/>
        </w:rPr>
        <w:t>Sau khi lập xong người lập, kế toán trưởng và thủ trưởng đơn vị ký và ghi</w:t>
      </w:r>
      <w:r>
        <w:rPr>
          <w:rFonts w:ascii="Arial" w:hAnsi="Arial" w:cs="Arial"/>
          <w:sz w:val="20"/>
          <w:lang w:val="en-US"/>
        </w:rPr>
        <w:t xml:space="preserve"> </w:t>
      </w:r>
      <w:r w:rsidRPr="00302E6B">
        <w:rPr>
          <w:rFonts w:ascii="Arial" w:hAnsi="Arial" w:cs="Arial"/>
          <w:sz w:val="20"/>
        </w:rPr>
        <w:t>rõ họ tên, đóng dấu và gửi tới cơ quan có thẩm quyền.</w:t>
      </w:r>
    </w:p>
    <w:p w14:paraId="157ABC19" w14:textId="77777777" w:rsidR="00654624" w:rsidRDefault="00654624" w:rsidP="00654624">
      <w:pPr>
        <w:spacing w:before="120"/>
        <w:rPr>
          <w:rFonts w:ascii="Arial" w:hAnsi="Arial" w:cs="Arial"/>
          <w:sz w:val="20"/>
          <w:lang w:val="en-US"/>
        </w:rPr>
      </w:pPr>
    </w:p>
    <w:p w14:paraId="208ECF6B" w14:textId="77777777" w:rsidR="00654624" w:rsidRPr="00172724" w:rsidRDefault="00654624" w:rsidP="00654624">
      <w:pPr>
        <w:spacing w:before="120"/>
        <w:jc w:val="center"/>
        <w:rPr>
          <w:rFonts w:ascii="Arial" w:hAnsi="Arial" w:cs="Arial"/>
          <w:b/>
          <w:sz w:val="20"/>
        </w:rPr>
      </w:pPr>
      <w:r w:rsidRPr="00172724">
        <w:rPr>
          <w:rFonts w:ascii="Arial" w:hAnsi="Arial" w:cs="Arial"/>
          <w:b/>
          <w:sz w:val="20"/>
        </w:rPr>
        <w:t>TH</w:t>
      </w:r>
      <w:r w:rsidRPr="00172724">
        <w:rPr>
          <w:rFonts w:ascii="Arial" w:hAnsi="Arial" w:cs="Arial"/>
          <w:b/>
          <w:sz w:val="20"/>
          <w:lang w:val="en-US"/>
        </w:rPr>
        <w:t>UYẾT</w:t>
      </w:r>
      <w:r w:rsidRPr="00172724">
        <w:rPr>
          <w:rFonts w:ascii="Arial" w:hAnsi="Arial" w:cs="Arial"/>
          <w:b/>
          <w:sz w:val="20"/>
        </w:rPr>
        <w:t xml:space="preserve"> MINH BÁO CÁO QUYẾT TOÁN</w:t>
      </w:r>
      <w:r w:rsidRPr="00172724">
        <w:rPr>
          <w:rFonts w:ascii="Arial" w:hAnsi="Arial" w:cs="Arial"/>
          <w:b/>
          <w:sz w:val="20"/>
          <w:lang w:val="en-US"/>
        </w:rPr>
        <w:br/>
      </w:r>
      <w:r w:rsidRPr="00172724">
        <w:rPr>
          <w:rFonts w:ascii="Arial" w:hAnsi="Arial" w:cs="Arial"/>
          <w:b/>
          <w:i/>
          <w:sz w:val="20"/>
        </w:rPr>
        <w:t>(M</w:t>
      </w:r>
      <w:r w:rsidRPr="00172724">
        <w:rPr>
          <w:rFonts w:ascii="Arial" w:hAnsi="Arial" w:cs="Arial"/>
          <w:b/>
          <w:i/>
          <w:sz w:val="20"/>
          <w:lang w:val="en-US"/>
        </w:rPr>
        <w:t>ẫ</w:t>
      </w:r>
      <w:r w:rsidRPr="00172724">
        <w:rPr>
          <w:rFonts w:ascii="Arial" w:hAnsi="Arial" w:cs="Arial"/>
          <w:b/>
          <w:i/>
          <w:sz w:val="20"/>
        </w:rPr>
        <w:t>u B03/BCQT)</w:t>
      </w:r>
    </w:p>
    <w:p w14:paraId="21B80886" w14:textId="77777777" w:rsidR="00654624" w:rsidRPr="00172724" w:rsidRDefault="00654624" w:rsidP="00654624">
      <w:pPr>
        <w:spacing w:before="120"/>
        <w:rPr>
          <w:rFonts w:ascii="Arial" w:hAnsi="Arial" w:cs="Arial"/>
          <w:b/>
          <w:sz w:val="20"/>
        </w:rPr>
      </w:pPr>
      <w:r w:rsidRPr="00172724">
        <w:rPr>
          <w:rFonts w:ascii="Arial" w:hAnsi="Arial" w:cs="Arial"/>
          <w:b/>
          <w:sz w:val="20"/>
        </w:rPr>
        <w:t>1. Mục đích:</w:t>
      </w:r>
    </w:p>
    <w:p w14:paraId="2C2BCF8D" w14:textId="77777777" w:rsidR="00654624" w:rsidRPr="00302E6B" w:rsidRDefault="00654624" w:rsidP="00654624">
      <w:pPr>
        <w:spacing w:before="120"/>
        <w:rPr>
          <w:rFonts w:ascii="Arial" w:hAnsi="Arial" w:cs="Arial"/>
          <w:sz w:val="20"/>
        </w:rPr>
      </w:pPr>
      <w:r w:rsidRPr="00302E6B">
        <w:rPr>
          <w:rFonts w:ascii="Arial" w:hAnsi="Arial" w:cs="Arial"/>
          <w:sz w:val="20"/>
        </w:rPr>
        <w:t>Thuyết minh báo cáo quyết toán là 1 bộ phận hợp thành hệ thống báo cáo quyết toán của đơn vị hành chính, sự nghiệp. Báo cáo này được lập để giải thích và bổ sung thông tin về tình hình thực hiện các nhiệm vụ cơ bản của đơn vị, tình hình chấp hành các kỷ luật tài chính về thu, chi NSNN trong kỳ báo cáo mà các Báo cáo quyết toán không thể trình bày rõ ràng và chi tiết được.</w:t>
      </w:r>
    </w:p>
    <w:p w14:paraId="27C62A04" w14:textId="77777777" w:rsidR="00654624" w:rsidRPr="00172724" w:rsidRDefault="00654624" w:rsidP="00654624">
      <w:pPr>
        <w:spacing w:before="120"/>
        <w:rPr>
          <w:rFonts w:ascii="Arial" w:hAnsi="Arial" w:cs="Arial"/>
          <w:b/>
          <w:sz w:val="20"/>
        </w:rPr>
      </w:pPr>
      <w:r w:rsidRPr="00172724">
        <w:rPr>
          <w:rFonts w:ascii="Arial" w:hAnsi="Arial" w:cs="Arial"/>
          <w:b/>
          <w:sz w:val="20"/>
        </w:rPr>
        <w:t>2. Nội dung của Thuyết minh báo cáo quyết toán</w:t>
      </w:r>
    </w:p>
    <w:p w14:paraId="7846B477" w14:textId="77777777" w:rsidR="00654624" w:rsidRPr="00302E6B" w:rsidRDefault="00654624" w:rsidP="00654624">
      <w:pPr>
        <w:spacing w:before="120"/>
        <w:rPr>
          <w:rFonts w:ascii="Arial" w:hAnsi="Arial" w:cs="Arial"/>
          <w:sz w:val="20"/>
        </w:rPr>
      </w:pPr>
      <w:r w:rsidRPr="00302E6B">
        <w:rPr>
          <w:rFonts w:ascii="Arial" w:hAnsi="Arial" w:cs="Arial"/>
          <w:sz w:val="20"/>
        </w:rPr>
        <w:t>Thuyết minh báo cáo quyết toán trình bày khái quát về tình hình lao động, tình hình thực hiện nhiệm vụ cơ bản thường xuyên của đơn vị, đánh giá kết quả thực hiện nhiệm vụ thu, chi, đánh giá tình hình thực hiện nhiệm vụ cung cấp dịch vụ công, phân tích đánh giá nhữ</w:t>
      </w:r>
      <w:r>
        <w:rPr>
          <w:rFonts w:ascii="Arial" w:hAnsi="Arial" w:cs="Arial"/>
          <w:sz w:val="20"/>
        </w:rPr>
        <w:t xml:space="preserve">ng nguyên nhân các </w:t>
      </w:r>
      <w:r>
        <w:rPr>
          <w:rFonts w:ascii="Arial" w:hAnsi="Arial" w:cs="Arial"/>
          <w:sz w:val="20"/>
          <w:lang w:val="en-US"/>
        </w:rPr>
        <w:t>b</w:t>
      </w:r>
      <w:r w:rsidRPr="00302E6B">
        <w:rPr>
          <w:rFonts w:ascii="Arial" w:hAnsi="Arial" w:cs="Arial"/>
          <w:sz w:val="20"/>
        </w:rPr>
        <w:t>iến động phát sinh không bình thường trong hoạt động của đơn vị, nêu ra các kiến nghị xử lý với cơ quan cấp trên.</w:t>
      </w:r>
    </w:p>
    <w:p w14:paraId="4B863157" w14:textId="77777777" w:rsidR="00654624" w:rsidRPr="00302E6B" w:rsidRDefault="00654624" w:rsidP="00654624">
      <w:pPr>
        <w:spacing w:before="120"/>
        <w:rPr>
          <w:rFonts w:ascii="Arial" w:hAnsi="Arial" w:cs="Arial"/>
          <w:sz w:val="20"/>
        </w:rPr>
      </w:pPr>
      <w:r w:rsidRPr="00302E6B">
        <w:rPr>
          <w:rFonts w:ascii="Arial" w:hAnsi="Arial" w:cs="Arial"/>
          <w:sz w:val="20"/>
        </w:rPr>
        <w:t>Ngoài việc phải trình bày đầy đủ các chỉ tiêu theo nội dung đã quy định trong thuyết minh báo cáo quyết toán đơn vị có thể thuyết minh thêm những nội dung về sử dụng kinh phí, quản lý và sử dụng tài sản của Nhà nước tại đơn vị phục vụ cho quyết toán.</w:t>
      </w:r>
    </w:p>
    <w:p w14:paraId="761FB709" w14:textId="77777777" w:rsidR="00654624" w:rsidRPr="00302E6B" w:rsidRDefault="00654624" w:rsidP="00654624">
      <w:pPr>
        <w:spacing w:before="120"/>
        <w:rPr>
          <w:rFonts w:ascii="Arial" w:hAnsi="Arial" w:cs="Arial"/>
          <w:sz w:val="20"/>
        </w:rPr>
      </w:pPr>
      <w:r w:rsidRPr="00302E6B">
        <w:rPr>
          <w:rFonts w:ascii="Arial" w:hAnsi="Arial" w:cs="Arial"/>
          <w:sz w:val="20"/>
        </w:rPr>
        <w:t>Đơn vị thuyết minh báo cáo quyết toán đối với từng nguồn kinh phí thực tế phát sinh tại đơn vị (trường hợp không có phát sinh thì không phải thuyết minh báo cáo).</w:t>
      </w:r>
    </w:p>
    <w:p w14:paraId="39BDCBB5" w14:textId="77777777" w:rsidR="00654624" w:rsidRPr="00172724" w:rsidRDefault="00654624" w:rsidP="00654624">
      <w:pPr>
        <w:spacing w:before="120"/>
        <w:rPr>
          <w:rFonts w:ascii="Arial" w:hAnsi="Arial" w:cs="Arial"/>
          <w:b/>
          <w:sz w:val="20"/>
        </w:rPr>
      </w:pPr>
      <w:r w:rsidRPr="00172724">
        <w:rPr>
          <w:rFonts w:ascii="Arial" w:hAnsi="Arial" w:cs="Arial"/>
          <w:b/>
          <w:sz w:val="20"/>
        </w:rPr>
        <w:t>3. Cơ sở lập báo cáo thuyết minh</w:t>
      </w:r>
    </w:p>
    <w:p w14:paraId="413CA6E9" w14:textId="77777777" w:rsidR="00654624" w:rsidRPr="00302E6B" w:rsidRDefault="00654624" w:rsidP="00654624">
      <w:pPr>
        <w:spacing w:before="120"/>
        <w:rPr>
          <w:rFonts w:ascii="Arial" w:hAnsi="Arial" w:cs="Arial"/>
          <w:sz w:val="20"/>
        </w:rPr>
      </w:pPr>
      <w:r w:rsidRPr="00302E6B">
        <w:rPr>
          <w:rFonts w:ascii="Arial" w:hAnsi="Arial" w:cs="Arial"/>
          <w:sz w:val="20"/>
        </w:rPr>
        <w:t>- Sổ theo dõi lao động của đơn vị.</w:t>
      </w:r>
    </w:p>
    <w:p w14:paraId="4EDC0F69" w14:textId="77777777" w:rsidR="00654624" w:rsidRPr="00302E6B" w:rsidRDefault="00654624" w:rsidP="00654624">
      <w:pPr>
        <w:spacing w:before="120"/>
        <w:rPr>
          <w:rFonts w:ascii="Arial" w:hAnsi="Arial" w:cs="Arial"/>
          <w:sz w:val="20"/>
        </w:rPr>
      </w:pPr>
      <w:r w:rsidRPr="00302E6B">
        <w:rPr>
          <w:rFonts w:ascii="Arial" w:hAnsi="Arial" w:cs="Arial"/>
          <w:sz w:val="20"/>
        </w:rPr>
        <w:t>- Bảng thanh toán tiền lương và các sổ kế toán chi tiết liên quan.</w:t>
      </w:r>
    </w:p>
    <w:p w14:paraId="6B481605" w14:textId="77777777" w:rsidR="00654624" w:rsidRPr="00302E6B" w:rsidRDefault="00654624" w:rsidP="00654624">
      <w:pPr>
        <w:spacing w:before="120"/>
        <w:rPr>
          <w:rFonts w:ascii="Arial" w:hAnsi="Arial" w:cs="Arial"/>
          <w:sz w:val="20"/>
        </w:rPr>
      </w:pPr>
      <w:r w:rsidRPr="00302E6B">
        <w:rPr>
          <w:rFonts w:ascii="Arial" w:hAnsi="Arial" w:cs="Arial"/>
          <w:sz w:val="20"/>
        </w:rPr>
        <w:t>- Sổ Cái hoặc Nhậ</w:t>
      </w:r>
      <w:r>
        <w:rPr>
          <w:rFonts w:ascii="Arial" w:hAnsi="Arial" w:cs="Arial"/>
          <w:sz w:val="20"/>
        </w:rPr>
        <w:t xml:space="preserve">t ký - </w:t>
      </w:r>
      <w:r>
        <w:rPr>
          <w:rFonts w:ascii="Arial" w:hAnsi="Arial" w:cs="Arial"/>
          <w:sz w:val="20"/>
          <w:lang w:val="en-US"/>
        </w:rPr>
        <w:t>S</w:t>
      </w:r>
      <w:r w:rsidRPr="00302E6B">
        <w:rPr>
          <w:rFonts w:ascii="Arial" w:hAnsi="Arial" w:cs="Arial"/>
          <w:sz w:val="20"/>
        </w:rPr>
        <w:t>ổ Cái, các sổ chi tiết và các tài liệu khác có liên quan.</w:t>
      </w:r>
    </w:p>
    <w:p w14:paraId="4781A6B7" w14:textId="77777777" w:rsidR="00654624" w:rsidRPr="00172724" w:rsidRDefault="00654624" w:rsidP="00654624">
      <w:pPr>
        <w:spacing w:before="120"/>
        <w:rPr>
          <w:rFonts w:ascii="Arial" w:hAnsi="Arial" w:cs="Arial"/>
          <w:b/>
          <w:sz w:val="20"/>
        </w:rPr>
      </w:pPr>
      <w:r w:rsidRPr="00172724">
        <w:rPr>
          <w:rFonts w:ascii="Arial" w:hAnsi="Arial" w:cs="Arial"/>
          <w:b/>
          <w:sz w:val="20"/>
        </w:rPr>
        <w:t>4. Nội dung và phương pháp lập</w:t>
      </w:r>
    </w:p>
    <w:p w14:paraId="53E59FB5" w14:textId="77777777" w:rsidR="00654624" w:rsidRPr="00302E6B" w:rsidRDefault="00654624" w:rsidP="00654624">
      <w:pPr>
        <w:spacing w:before="120"/>
        <w:rPr>
          <w:rFonts w:ascii="Arial" w:hAnsi="Arial" w:cs="Arial"/>
          <w:sz w:val="20"/>
        </w:rPr>
      </w:pPr>
      <w:r w:rsidRPr="00172724">
        <w:rPr>
          <w:rFonts w:ascii="Arial" w:hAnsi="Arial" w:cs="Arial"/>
          <w:b/>
          <w:i/>
          <w:sz w:val="20"/>
        </w:rPr>
        <w:t>Phương pháp chung:</w:t>
      </w:r>
      <w:r w:rsidRPr="00302E6B">
        <w:rPr>
          <w:rFonts w:ascii="Arial" w:hAnsi="Arial" w:cs="Arial"/>
          <w:sz w:val="20"/>
        </w:rPr>
        <w:t xml:space="preserve"> Phần trình bày bằng số liệu phải thống nhất với số liệu trên các báo cáo khác. Phần trình bày bằng lời văn phải ngắn gọn, rõ ràng, dễ hiểu.</w:t>
      </w:r>
    </w:p>
    <w:p w14:paraId="2B2CCBCE" w14:textId="77777777" w:rsidR="00654624" w:rsidRPr="00172724" w:rsidRDefault="00654624" w:rsidP="00654624">
      <w:pPr>
        <w:spacing w:before="120"/>
        <w:rPr>
          <w:rFonts w:ascii="Arial" w:hAnsi="Arial" w:cs="Arial"/>
          <w:b/>
          <w:sz w:val="20"/>
        </w:rPr>
      </w:pPr>
      <w:r w:rsidRPr="00172724">
        <w:rPr>
          <w:rFonts w:ascii="Arial" w:hAnsi="Arial" w:cs="Arial"/>
          <w:b/>
          <w:sz w:val="20"/>
        </w:rPr>
        <w:t>A. TÌNH HÌNH CH</w:t>
      </w:r>
      <w:r w:rsidRPr="00172724">
        <w:rPr>
          <w:rFonts w:ascii="Arial" w:hAnsi="Arial" w:cs="Arial"/>
          <w:b/>
          <w:sz w:val="20"/>
          <w:lang w:val="en-US"/>
        </w:rPr>
        <w:t>U</w:t>
      </w:r>
      <w:r w:rsidRPr="00172724">
        <w:rPr>
          <w:rFonts w:ascii="Arial" w:hAnsi="Arial" w:cs="Arial"/>
          <w:b/>
          <w:sz w:val="20"/>
        </w:rPr>
        <w:t>NG</w:t>
      </w:r>
    </w:p>
    <w:p w14:paraId="70936AA3" w14:textId="77777777" w:rsidR="00654624" w:rsidRPr="00172724" w:rsidRDefault="00654624" w:rsidP="00654624">
      <w:pPr>
        <w:spacing w:before="120"/>
        <w:rPr>
          <w:rFonts w:ascii="Arial" w:hAnsi="Arial" w:cs="Arial"/>
          <w:b/>
          <w:sz w:val="20"/>
        </w:rPr>
      </w:pPr>
      <w:r w:rsidRPr="00172724">
        <w:rPr>
          <w:rFonts w:ascii="Arial" w:hAnsi="Arial" w:cs="Arial"/>
          <w:b/>
          <w:sz w:val="20"/>
        </w:rPr>
        <w:t>1. Tình hình người lao động</w:t>
      </w:r>
    </w:p>
    <w:p w14:paraId="626ED005" w14:textId="77777777" w:rsidR="00654624" w:rsidRPr="00302E6B" w:rsidRDefault="00654624" w:rsidP="00654624">
      <w:pPr>
        <w:spacing w:before="120"/>
        <w:rPr>
          <w:rFonts w:ascii="Arial" w:hAnsi="Arial" w:cs="Arial"/>
          <w:sz w:val="20"/>
        </w:rPr>
      </w:pPr>
      <w:r w:rsidRPr="00302E6B">
        <w:rPr>
          <w:rFonts w:ascii="Arial" w:hAnsi="Arial" w:cs="Arial"/>
          <w:sz w:val="20"/>
        </w:rPr>
        <w:t>Chỉ tiêu này phản ánh tình hình biến động về lao động trong năm của đơn vị, đơn vị phải chi tiết theo số công chức, viên chức (số lượng vị trí việc làm) và người lao động theo hợp đồng 68 được cấp có thẩm quyền phê duyệt.</w:t>
      </w:r>
    </w:p>
    <w:p w14:paraId="502F43BB" w14:textId="77777777" w:rsidR="00654624" w:rsidRPr="00172724" w:rsidRDefault="00654624" w:rsidP="00654624">
      <w:pPr>
        <w:spacing w:before="120"/>
        <w:rPr>
          <w:rFonts w:ascii="Arial" w:hAnsi="Arial" w:cs="Arial"/>
          <w:b/>
          <w:sz w:val="20"/>
        </w:rPr>
      </w:pPr>
      <w:r w:rsidRPr="00172724">
        <w:rPr>
          <w:rFonts w:ascii="Arial" w:hAnsi="Arial" w:cs="Arial"/>
          <w:b/>
          <w:sz w:val="20"/>
        </w:rPr>
        <w:t>2. Thực hiện các chỉ tiêu của nhiệm vụ cơ bản</w:t>
      </w:r>
    </w:p>
    <w:p w14:paraId="404636B3" w14:textId="77777777" w:rsidR="00654624" w:rsidRPr="00302E6B" w:rsidRDefault="00654624" w:rsidP="00654624">
      <w:pPr>
        <w:spacing w:before="120"/>
        <w:rPr>
          <w:rFonts w:ascii="Arial" w:hAnsi="Arial" w:cs="Arial"/>
          <w:sz w:val="20"/>
        </w:rPr>
      </w:pPr>
      <w:r w:rsidRPr="00302E6B">
        <w:rPr>
          <w:rFonts w:ascii="Arial" w:hAnsi="Arial" w:cs="Arial"/>
          <w:sz w:val="20"/>
        </w:rPr>
        <w:t>Tùy theo từng đơn vị mà trình bày các chỉ tiêu hoặc thuyết m</w:t>
      </w:r>
      <w:r>
        <w:rPr>
          <w:rFonts w:ascii="Arial" w:hAnsi="Arial" w:cs="Arial"/>
          <w:sz w:val="20"/>
          <w:lang w:val="en-US"/>
        </w:rPr>
        <w:t>inh</w:t>
      </w:r>
      <w:r w:rsidRPr="00302E6B">
        <w:rPr>
          <w:rFonts w:ascii="Arial" w:hAnsi="Arial" w:cs="Arial"/>
          <w:sz w:val="20"/>
        </w:rPr>
        <w:t xml:space="preserve"> về việc thực hiện các nhiệm vụ cơ bản của đơn vị mình cho phù hợp </w:t>
      </w:r>
      <w:r w:rsidRPr="00172724">
        <w:rPr>
          <w:rFonts w:ascii="Arial" w:hAnsi="Arial" w:cs="Arial"/>
          <w:i/>
          <w:sz w:val="20"/>
        </w:rPr>
        <w:t>(Ví dụ</w:t>
      </w:r>
      <w:r>
        <w:rPr>
          <w:rFonts w:ascii="Arial" w:hAnsi="Arial" w:cs="Arial"/>
          <w:i/>
          <w:sz w:val="20"/>
          <w:lang w:val="en-US"/>
        </w:rPr>
        <w:t>:</w:t>
      </w:r>
      <w:r w:rsidRPr="00172724">
        <w:rPr>
          <w:rFonts w:ascii="Arial" w:hAnsi="Arial" w:cs="Arial"/>
          <w:i/>
          <w:sz w:val="20"/>
        </w:rPr>
        <w:t xml:space="preserve"> Đào tạo: Đánh giá tình hình t</w:t>
      </w:r>
      <w:r>
        <w:rPr>
          <w:rFonts w:ascii="Arial" w:hAnsi="Arial" w:cs="Arial"/>
          <w:i/>
          <w:sz w:val="20"/>
          <w:lang w:val="en-US"/>
        </w:rPr>
        <w:t>u</w:t>
      </w:r>
      <w:r w:rsidRPr="00172724">
        <w:rPr>
          <w:rFonts w:ascii="Arial" w:hAnsi="Arial" w:cs="Arial"/>
          <w:i/>
          <w:sz w:val="20"/>
        </w:rPr>
        <w:t>yển sinh, tuyển mới, t</w:t>
      </w:r>
      <w:r>
        <w:rPr>
          <w:rFonts w:ascii="Arial" w:hAnsi="Arial" w:cs="Arial"/>
          <w:i/>
          <w:sz w:val="20"/>
          <w:lang w:val="en-US"/>
        </w:rPr>
        <w:t>ố</w:t>
      </w:r>
      <w:r w:rsidRPr="00172724">
        <w:rPr>
          <w:rFonts w:ascii="Arial" w:hAnsi="Arial" w:cs="Arial"/>
          <w:i/>
          <w:sz w:val="20"/>
        </w:rPr>
        <w:t xml:space="preserve">t nghiệp, số học sinh bình quân; Sự nghiệp kinh tế: </w:t>
      </w:r>
      <w:r>
        <w:rPr>
          <w:rFonts w:ascii="Arial" w:hAnsi="Arial" w:cs="Arial"/>
          <w:i/>
          <w:sz w:val="20"/>
          <w:lang w:val="en-US"/>
        </w:rPr>
        <w:t>đ</w:t>
      </w:r>
      <w:r w:rsidRPr="00172724">
        <w:rPr>
          <w:rFonts w:ascii="Arial" w:hAnsi="Arial" w:cs="Arial"/>
          <w:i/>
          <w:sz w:val="20"/>
        </w:rPr>
        <w:t>ánh giá khối lượng, số lượng, nhiệm vụ được giao; sự nghiệp khoa họ</w:t>
      </w:r>
      <w:r>
        <w:rPr>
          <w:rFonts w:ascii="Arial" w:hAnsi="Arial" w:cs="Arial"/>
          <w:i/>
          <w:sz w:val="20"/>
        </w:rPr>
        <w:t>c: s</w:t>
      </w:r>
      <w:r>
        <w:rPr>
          <w:rFonts w:ascii="Arial" w:hAnsi="Arial" w:cs="Arial"/>
          <w:i/>
          <w:sz w:val="20"/>
          <w:lang w:val="en-US"/>
        </w:rPr>
        <w:t>ố</w:t>
      </w:r>
      <w:r w:rsidRPr="00172724">
        <w:rPr>
          <w:rFonts w:ascii="Arial" w:hAnsi="Arial" w:cs="Arial"/>
          <w:i/>
          <w:sz w:val="20"/>
        </w:rPr>
        <w:t xml:space="preserve"> lượng nhiệm vụ khoa học cấp cơ sở, cấp Bộ, cấp quốc gia, dự án sản xuất thử nghiệm; các chương trình, dự án, nhiệm vụ...)</w:t>
      </w:r>
      <w:r w:rsidRPr="00302E6B">
        <w:rPr>
          <w:rFonts w:ascii="Arial" w:hAnsi="Arial" w:cs="Arial"/>
          <w:sz w:val="20"/>
        </w:rPr>
        <w:t>. Căn cứ để xác định các nhiệm vụ cơ bản là kế hoạch hoạt động đầu năm của đơn vị đã được cơ quan cấp trên xét duyệt và căn cứ vào đó để lậ</w:t>
      </w:r>
      <w:r>
        <w:rPr>
          <w:rFonts w:ascii="Arial" w:hAnsi="Arial" w:cs="Arial"/>
          <w:sz w:val="20"/>
        </w:rPr>
        <w:t>p k</w:t>
      </w:r>
      <w:r>
        <w:rPr>
          <w:rFonts w:ascii="Arial" w:hAnsi="Arial" w:cs="Arial"/>
          <w:sz w:val="20"/>
          <w:lang w:val="en-US"/>
        </w:rPr>
        <w:t>ế</w:t>
      </w:r>
      <w:r w:rsidRPr="00302E6B">
        <w:rPr>
          <w:rFonts w:ascii="Arial" w:hAnsi="Arial" w:cs="Arial"/>
          <w:sz w:val="20"/>
        </w:rPr>
        <w:t xml:space="preserve"> hoạch cấp kinh phí cho đơn vị. Đơn vị phải thuyết minh rõ các yếu tố ảnh hưởng đến tình hình hoạt động và tình hình thực hiện các nhiệm vụ cơ bản của đơn vị</w:t>
      </w:r>
    </w:p>
    <w:p w14:paraId="60AD3BBB" w14:textId="77777777" w:rsidR="00654624" w:rsidRPr="00345385" w:rsidRDefault="00654624" w:rsidP="00654624">
      <w:pPr>
        <w:spacing w:before="120"/>
        <w:rPr>
          <w:rFonts w:ascii="Arial" w:hAnsi="Arial" w:cs="Arial"/>
          <w:b/>
          <w:i/>
          <w:sz w:val="20"/>
          <w:lang w:val="en-US"/>
        </w:rPr>
      </w:pPr>
      <w:r w:rsidRPr="00345385">
        <w:rPr>
          <w:rFonts w:ascii="Arial" w:hAnsi="Arial" w:cs="Arial"/>
          <w:b/>
          <w:i/>
          <w:sz w:val="20"/>
        </w:rPr>
        <w:t>2.1. Đánh gi</w:t>
      </w:r>
      <w:r>
        <w:rPr>
          <w:rFonts w:ascii="Arial" w:hAnsi="Arial" w:cs="Arial"/>
          <w:b/>
          <w:i/>
          <w:sz w:val="20"/>
          <w:lang w:val="en-US"/>
        </w:rPr>
        <w:t>á</w:t>
      </w:r>
      <w:r w:rsidRPr="00345385">
        <w:rPr>
          <w:rFonts w:ascii="Arial" w:hAnsi="Arial" w:cs="Arial"/>
          <w:b/>
          <w:i/>
          <w:sz w:val="20"/>
        </w:rPr>
        <w:t xml:space="preserve"> kết quả thực hiện nhiệm vụ thu, ch</w:t>
      </w:r>
      <w:r>
        <w:rPr>
          <w:rFonts w:ascii="Arial" w:hAnsi="Arial" w:cs="Arial"/>
          <w:b/>
          <w:i/>
          <w:sz w:val="20"/>
          <w:lang w:val="en-US"/>
        </w:rPr>
        <w:t>i</w:t>
      </w:r>
    </w:p>
    <w:p w14:paraId="70D95271" w14:textId="77777777" w:rsidR="00654624" w:rsidRPr="00302E6B" w:rsidRDefault="00654624" w:rsidP="00654624">
      <w:pPr>
        <w:spacing w:before="120"/>
        <w:rPr>
          <w:rFonts w:ascii="Arial" w:hAnsi="Arial" w:cs="Arial"/>
          <w:sz w:val="20"/>
        </w:rPr>
      </w:pPr>
      <w:r w:rsidRPr="00302E6B">
        <w:rPr>
          <w:rFonts w:ascii="Arial" w:hAnsi="Arial" w:cs="Arial"/>
          <w:sz w:val="20"/>
        </w:rPr>
        <w:t>a. Đánh giá chung: Căn cứ vào dự toán thu, chi được giao trong năm để đánh giá kết quả thực hiện chung của đơn vị.</w:t>
      </w:r>
    </w:p>
    <w:p w14:paraId="5C3CAD43"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b. Đánh giá về </w:t>
      </w:r>
      <w:r w:rsidRPr="00302E6B">
        <w:rPr>
          <w:rFonts w:ascii="Arial" w:hAnsi="Arial" w:cs="Arial"/>
          <w:sz w:val="20"/>
          <w:highlight w:val="white"/>
        </w:rPr>
        <w:t>kết</w:t>
      </w:r>
      <w:r w:rsidRPr="00302E6B">
        <w:rPr>
          <w:rFonts w:ascii="Arial" w:hAnsi="Arial" w:cs="Arial"/>
          <w:sz w:val="20"/>
        </w:rPr>
        <w:t xml:space="preserve"> quả thực hiện chương trình, đề án, dự án lớn, CTMT quốc gia, CTMT khác: Trường hợp đơn vị được giao thực hiện chương trình, đề án, dự án lớn, CTMT quốc gia, CTMT khác có mã số chương trình mục tiêu dự án theo quy định tại Thông tư số 324/2016/TT-BTC ngày 21/12/2016 của Bộ Tài chính và các văn bản bổ sung, sửa đổi có liên quan thì đánh giá kết quả thực hiện các chương trình, đề án, dự án đó trong năm.</w:t>
      </w:r>
    </w:p>
    <w:p w14:paraId="1ECFD90E" w14:textId="77777777" w:rsidR="00654624" w:rsidRPr="00345385" w:rsidRDefault="00654624" w:rsidP="00654624">
      <w:pPr>
        <w:spacing w:before="120"/>
        <w:rPr>
          <w:rFonts w:ascii="Arial" w:hAnsi="Arial" w:cs="Arial"/>
          <w:b/>
          <w:i/>
          <w:sz w:val="20"/>
        </w:rPr>
      </w:pPr>
      <w:r w:rsidRPr="00345385">
        <w:rPr>
          <w:rFonts w:ascii="Arial" w:hAnsi="Arial" w:cs="Arial"/>
          <w:b/>
          <w:i/>
          <w:sz w:val="20"/>
        </w:rPr>
        <w:t>2.2. Đánh gi</w:t>
      </w:r>
      <w:r>
        <w:rPr>
          <w:rFonts w:ascii="Arial" w:hAnsi="Arial" w:cs="Arial"/>
          <w:b/>
          <w:i/>
          <w:sz w:val="20"/>
          <w:lang w:val="en-US"/>
        </w:rPr>
        <w:t>á</w:t>
      </w:r>
      <w:r w:rsidRPr="00345385">
        <w:rPr>
          <w:rFonts w:ascii="Arial" w:hAnsi="Arial" w:cs="Arial"/>
          <w:b/>
          <w:i/>
          <w:sz w:val="20"/>
        </w:rPr>
        <w:t xml:space="preserve"> tình hình thực hiện nhiệm vụ cung cấp dịch vụ công</w:t>
      </w:r>
    </w:p>
    <w:p w14:paraId="26C6AF47" w14:textId="77777777" w:rsidR="00654624" w:rsidRPr="00886E4F" w:rsidRDefault="00654624" w:rsidP="00654624">
      <w:pPr>
        <w:spacing w:before="120"/>
        <w:rPr>
          <w:rFonts w:ascii="Arial" w:hAnsi="Arial" w:cs="Arial"/>
          <w:sz w:val="20"/>
          <w:lang w:val="en-US"/>
        </w:rPr>
      </w:pPr>
      <w:r w:rsidRPr="00302E6B">
        <w:rPr>
          <w:rFonts w:ascii="Arial" w:hAnsi="Arial" w:cs="Arial"/>
          <w:sz w:val="20"/>
        </w:rPr>
        <w:t xml:space="preserve">Đơn vị sự nghiệp công lập thực hiện đánh giá </w:t>
      </w:r>
      <w:r w:rsidRPr="00302E6B">
        <w:rPr>
          <w:rFonts w:ascii="Arial" w:hAnsi="Arial" w:cs="Arial"/>
          <w:sz w:val="20"/>
          <w:highlight w:val="white"/>
        </w:rPr>
        <w:t>tình hình</w:t>
      </w:r>
      <w:r w:rsidRPr="00302E6B">
        <w:rPr>
          <w:rFonts w:ascii="Arial" w:hAnsi="Arial" w:cs="Arial"/>
          <w:sz w:val="20"/>
        </w:rPr>
        <w:t xml:space="preserve"> thực hiện nhiệm vụ cung cấp dịch vụ công căn cứ vào kế hoạch, dự toán được giao hoặc kế hoạch dự toán do đơn vị lập từ đầu năm, đánh giá hiệu quả của các hoạt động này, các thuận lợi, khó khăn.</w:t>
      </w:r>
      <w:r>
        <w:rPr>
          <w:rFonts w:ascii="Arial" w:hAnsi="Arial" w:cs="Arial"/>
          <w:sz w:val="20"/>
          <w:lang w:val="en-US"/>
        </w:rPr>
        <w:t xml:space="preserve"> </w:t>
      </w:r>
    </w:p>
    <w:p w14:paraId="2F3EEB52" w14:textId="77777777" w:rsidR="00654624" w:rsidRPr="00345385" w:rsidRDefault="00654624" w:rsidP="00654624">
      <w:pPr>
        <w:spacing w:before="120"/>
        <w:rPr>
          <w:rFonts w:ascii="Arial" w:hAnsi="Arial" w:cs="Arial"/>
          <w:b/>
          <w:sz w:val="20"/>
        </w:rPr>
      </w:pPr>
      <w:r w:rsidRPr="00345385">
        <w:rPr>
          <w:rFonts w:ascii="Arial" w:hAnsi="Arial" w:cs="Arial"/>
          <w:b/>
          <w:sz w:val="20"/>
        </w:rPr>
        <w:t>3. Những công việc phát sinh đột xuất trong năm:</w:t>
      </w:r>
    </w:p>
    <w:p w14:paraId="1BD668EE" w14:textId="77777777" w:rsidR="00654624" w:rsidRPr="00302E6B" w:rsidRDefault="00654624" w:rsidP="00654624">
      <w:pPr>
        <w:spacing w:before="120"/>
        <w:rPr>
          <w:rFonts w:ascii="Arial" w:hAnsi="Arial" w:cs="Arial"/>
          <w:sz w:val="20"/>
        </w:rPr>
      </w:pPr>
      <w:r w:rsidRPr="00302E6B">
        <w:rPr>
          <w:rFonts w:ascii="Arial" w:hAnsi="Arial" w:cs="Arial"/>
          <w:sz w:val="20"/>
        </w:rPr>
        <w:t>Phản ánh những phát sinh đột xuất trong năm ảnh hưởng tới kết quả hoạt động của đơn vị.</w:t>
      </w:r>
    </w:p>
    <w:p w14:paraId="0B843886" w14:textId="77777777" w:rsidR="00654624" w:rsidRPr="00345385" w:rsidRDefault="00654624" w:rsidP="00654624">
      <w:pPr>
        <w:spacing w:before="120"/>
        <w:rPr>
          <w:rFonts w:ascii="Arial" w:hAnsi="Arial" w:cs="Arial"/>
          <w:b/>
          <w:sz w:val="20"/>
        </w:rPr>
      </w:pPr>
      <w:r w:rsidRPr="00345385">
        <w:rPr>
          <w:rFonts w:ascii="Arial" w:hAnsi="Arial" w:cs="Arial"/>
          <w:b/>
          <w:sz w:val="20"/>
        </w:rPr>
        <w:t>B. THUYẾT MINH CHI TIẾT</w:t>
      </w:r>
    </w:p>
    <w:p w14:paraId="6A7919C9" w14:textId="77777777" w:rsidR="00654624" w:rsidRPr="00345385" w:rsidRDefault="00654624" w:rsidP="00654624">
      <w:pPr>
        <w:spacing w:before="120"/>
        <w:rPr>
          <w:rFonts w:ascii="Arial" w:hAnsi="Arial" w:cs="Arial"/>
          <w:b/>
          <w:sz w:val="20"/>
        </w:rPr>
      </w:pPr>
      <w:r w:rsidRPr="00345385">
        <w:rPr>
          <w:rFonts w:ascii="Arial" w:hAnsi="Arial" w:cs="Arial"/>
          <w:b/>
          <w:sz w:val="20"/>
        </w:rPr>
        <w:t>I. Tình hình sử dụng NSNN trong năm</w:t>
      </w:r>
    </w:p>
    <w:p w14:paraId="42DF1B32" w14:textId="77777777" w:rsidR="00654624" w:rsidRPr="00302E6B" w:rsidRDefault="00654624" w:rsidP="00654624">
      <w:pPr>
        <w:spacing w:before="120"/>
        <w:rPr>
          <w:rFonts w:ascii="Arial" w:hAnsi="Arial" w:cs="Arial"/>
          <w:sz w:val="20"/>
        </w:rPr>
      </w:pPr>
      <w:r w:rsidRPr="00345385">
        <w:rPr>
          <w:rFonts w:ascii="Arial" w:hAnsi="Arial" w:cs="Arial"/>
          <w:b/>
          <w:sz w:val="20"/>
        </w:rPr>
        <w:t>1. Nguyên nhân của các biến động quyết toán tăng, giảm so với dự toán được giao:</w:t>
      </w:r>
      <w:r w:rsidRPr="00302E6B">
        <w:rPr>
          <w:rFonts w:ascii="Arial" w:hAnsi="Arial" w:cs="Arial"/>
          <w:sz w:val="20"/>
        </w:rPr>
        <w:t xml:space="preserve"> Thuyết minh về các nguyên nhân gây nên các biến động quyết toán tăng hoặc giảm so với dự toán được giao như: kinh phí từ năm trước chuyển sang, dự toán được giao trong năm nhưng không thực hiện hết phải hủy bỏ theo quy định, các trường hợ</w:t>
      </w:r>
      <w:r>
        <w:rPr>
          <w:rFonts w:ascii="Arial" w:hAnsi="Arial" w:cs="Arial"/>
          <w:sz w:val="20"/>
        </w:rPr>
        <w:t>p chi sai ch</w:t>
      </w:r>
      <w:r>
        <w:rPr>
          <w:rFonts w:ascii="Arial" w:hAnsi="Arial" w:cs="Arial"/>
          <w:sz w:val="20"/>
          <w:lang w:val="en-US"/>
        </w:rPr>
        <w:t>ế</w:t>
      </w:r>
      <w:r w:rsidRPr="00302E6B">
        <w:rPr>
          <w:rFonts w:ascii="Arial" w:hAnsi="Arial" w:cs="Arial"/>
          <w:sz w:val="20"/>
        </w:rPr>
        <w:t xml:space="preserve"> độ phải xuất toán nộp trả NSNN, chuyển quyết toán năm sau,...</w:t>
      </w:r>
    </w:p>
    <w:p w14:paraId="04232B94" w14:textId="77777777" w:rsidR="00654624" w:rsidRPr="00345385" w:rsidRDefault="00654624" w:rsidP="00654624">
      <w:pPr>
        <w:spacing w:before="120"/>
        <w:rPr>
          <w:rFonts w:ascii="Arial" w:hAnsi="Arial" w:cs="Arial"/>
          <w:b/>
          <w:sz w:val="20"/>
        </w:rPr>
      </w:pPr>
      <w:r w:rsidRPr="00345385">
        <w:rPr>
          <w:rFonts w:ascii="Arial" w:hAnsi="Arial" w:cs="Arial"/>
          <w:b/>
          <w:sz w:val="20"/>
        </w:rPr>
        <w:t>2. Nguồn NSNN trong nước</w:t>
      </w:r>
    </w:p>
    <w:p w14:paraId="544B7B25" w14:textId="77777777" w:rsidR="00654624" w:rsidRPr="00345385" w:rsidRDefault="00654624" w:rsidP="00654624">
      <w:pPr>
        <w:spacing w:before="120"/>
        <w:rPr>
          <w:rFonts w:ascii="Arial" w:hAnsi="Arial" w:cs="Arial"/>
          <w:b/>
          <w:i/>
          <w:sz w:val="20"/>
        </w:rPr>
      </w:pPr>
      <w:r w:rsidRPr="00345385">
        <w:rPr>
          <w:rFonts w:ascii="Arial" w:hAnsi="Arial" w:cs="Arial"/>
          <w:b/>
          <w:i/>
          <w:sz w:val="20"/>
        </w:rPr>
        <w:t>2.1. Kinh phí đã nhậ</w:t>
      </w:r>
      <w:r>
        <w:rPr>
          <w:rFonts w:ascii="Arial" w:hAnsi="Arial" w:cs="Arial"/>
          <w:b/>
          <w:i/>
          <w:sz w:val="20"/>
        </w:rPr>
        <w:t>n t</w:t>
      </w:r>
      <w:r>
        <w:rPr>
          <w:rFonts w:ascii="Arial" w:hAnsi="Arial" w:cs="Arial"/>
          <w:b/>
          <w:i/>
          <w:sz w:val="20"/>
          <w:lang w:val="en-US"/>
        </w:rPr>
        <w:t>ừ</w:t>
      </w:r>
      <w:r w:rsidRPr="00345385">
        <w:rPr>
          <w:rFonts w:ascii="Arial" w:hAnsi="Arial" w:cs="Arial"/>
          <w:b/>
          <w:i/>
          <w:sz w:val="20"/>
        </w:rPr>
        <w:t xml:space="preserve"> năm </w:t>
      </w:r>
      <w:r>
        <w:rPr>
          <w:rFonts w:ascii="Arial" w:hAnsi="Arial" w:cs="Arial"/>
          <w:b/>
          <w:i/>
          <w:sz w:val="20"/>
          <w:lang w:val="en-US"/>
        </w:rPr>
        <w:t>t</w:t>
      </w:r>
      <w:r w:rsidRPr="00345385">
        <w:rPr>
          <w:rFonts w:ascii="Arial" w:hAnsi="Arial" w:cs="Arial"/>
          <w:b/>
          <w:i/>
          <w:sz w:val="20"/>
        </w:rPr>
        <w:t>rước chuyển sang:</w:t>
      </w:r>
    </w:p>
    <w:p w14:paraId="6EC024FD" w14:textId="77777777" w:rsidR="00654624" w:rsidRPr="00302E6B" w:rsidRDefault="00654624" w:rsidP="00654624">
      <w:pPr>
        <w:spacing w:before="120"/>
        <w:rPr>
          <w:rFonts w:ascii="Arial" w:hAnsi="Arial" w:cs="Arial"/>
          <w:sz w:val="20"/>
        </w:rPr>
      </w:pPr>
      <w:r w:rsidRPr="00302E6B">
        <w:rPr>
          <w:rFonts w:ascii="Arial" w:hAnsi="Arial" w:cs="Arial"/>
          <w:sz w:val="20"/>
        </w:rPr>
        <w:t>Thuyết minh chi tiết về khoản kinh phí đã nhận từ năm trước chuyển sang đối với Kinh phí thường xuyên/tự chủ và Kinh phí không thường xuyên/không tự chủ bao gồm:</w:t>
      </w:r>
    </w:p>
    <w:p w14:paraId="5C57E2FD" w14:textId="77777777" w:rsidR="00654624" w:rsidRPr="00302E6B" w:rsidRDefault="00654624" w:rsidP="00654624">
      <w:pPr>
        <w:spacing w:before="120"/>
        <w:rPr>
          <w:rFonts w:ascii="Arial" w:hAnsi="Arial" w:cs="Arial"/>
          <w:sz w:val="20"/>
        </w:rPr>
      </w:pPr>
      <w:r w:rsidRPr="00302E6B">
        <w:rPr>
          <w:rFonts w:ascii="Arial" w:hAnsi="Arial" w:cs="Arial"/>
          <w:sz w:val="20"/>
        </w:rPr>
        <w:t>- Tiền đã nhận nhưng chưa chi: Ch</w:t>
      </w:r>
      <w:r>
        <w:rPr>
          <w:rFonts w:ascii="Arial" w:hAnsi="Arial" w:cs="Arial"/>
          <w:sz w:val="20"/>
          <w:lang w:val="en-US"/>
        </w:rPr>
        <w:t>ỉ</w:t>
      </w:r>
      <w:r w:rsidRPr="00302E6B">
        <w:rPr>
          <w:rFonts w:ascii="Arial" w:hAnsi="Arial" w:cs="Arial"/>
          <w:sz w:val="20"/>
        </w:rPr>
        <w:t xml:space="preserve"> tiêu này phản ánh khoản nhận thực chi bằng lệnh chi tiền nhưng đến hết thời gian chỉnh lý quyết toán chưa sử dụng hết còn dư tại đơn vị.</w:t>
      </w:r>
    </w:p>
    <w:p w14:paraId="32ABDF19" w14:textId="77777777" w:rsidR="00654624" w:rsidRPr="00302E6B" w:rsidRDefault="00654624" w:rsidP="00654624">
      <w:pPr>
        <w:spacing w:before="120"/>
        <w:rPr>
          <w:rFonts w:ascii="Arial" w:hAnsi="Arial" w:cs="Arial"/>
          <w:sz w:val="20"/>
        </w:rPr>
      </w:pPr>
      <w:r w:rsidRPr="00302E6B">
        <w:rPr>
          <w:rFonts w:ascii="Arial" w:hAnsi="Arial" w:cs="Arial"/>
          <w:sz w:val="20"/>
        </w:rPr>
        <w:t>- Kinh phí đã rút dự toán NSNN để tạm ứng cho nhà cung cấp: Chỉ tiêu này phản ánh khoản đơn vị đã rút dự toán NSNN để tạm ứng cho nhà cung cấp nhưng đến hết thời gian chỉnh lý quyết toán chưa đủ hồ sơ thanh toán với KBNN bao gồm số rút tạm ứng bằng tiền mặt, tạm ứng chuyển thanh toán cho nhà cung cấp.</w:t>
      </w:r>
    </w:p>
    <w:p w14:paraId="069A9E19" w14:textId="77777777" w:rsidR="00654624" w:rsidRPr="00302E6B" w:rsidRDefault="00654624" w:rsidP="00654624">
      <w:pPr>
        <w:spacing w:before="120"/>
        <w:rPr>
          <w:rFonts w:ascii="Arial" w:hAnsi="Arial" w:cs="Arial"/>
          <w:sz w:val="20"/>
        </w:rPr>
      </w:pPr>
      <w:r w:rsidRPr="00302E6B">
        <w:rPr>
          <w:rFonts w:ascii="Arial" w:hAnsi="Arial" w:cs="Arial"/>
          <w:sz w:val="20"/>
        </w:rPr>
        <w:t>- Số dư tạm ứng lệnh chi tiền: Chỉ tiêu này phản ánh khoản đơn vị đã được NSNN tạm ứng kinh phí bằng lệnh chi tiền, nhưng chưa có xác nhận thanh toán với NSNN.</w:t>
      </w:r>
    </w:p>
    <w:p w14:paraId="74AFDAA7" w14:textId="77777777" w:rsidR="00654624" w:rsidRPr="00302E6B" w:rsidRDefault="00654624" w:rsidP="00654624">
      <w:pPr>
        <w:spacing w:before="120"/>
        <w:rPr>
          <w:rFonts w:ascii="Arial" w:hAnsi="Arial" w:cs="Arial"/>
          <w:sz w:val="20"/>
        </w:rPr>
      </w:pPr>
      <w:r w:rsidRPr="00302E6B">
        <w:rPr>
          <w:rFonts w:ascii="Arial" w:hAnsi="Arial" w:cs="Arial"/>
          <w:sz w:val="20"/>
        </w:rPr>
        <w:t>Đồng thời thuyết minh chi tiết nguồn tài trợ, biếu tặng nhỏ lẻ không theo nội dung, địa chỉ sử dụng cụ thể được hạch toán vào nguồn NSNN trong nước theo quy định và nguồn CK chuyển từ năm trước sang.</w:t>
      </w:r>
    </w:p>
    <w:p w14:paraId="19643401" w14:textId="77777777" w:rsidR="00654624" w:rsidRPr="00302E6B" w:rsidRDefault="00654624" w:rsidP="00654624">
      <w:pPr>
        <w:spacing w:before="120"/>
        <w:rPr>
          <w:rFonts w:ascii="Arial" w:hAnsi="Arial" w:cs="Arial"/>
          <w:sz w:val="20"/>
        </w:rPr>
      </w:pPr>
      <w:r w:rsidRPr="00302E6B">
        <w:rPr>
          <w:rFonts w:ascii="Arial" w:hAnsi="Arial" w:cs="Arial"/>
          <w:sz w:val="20"/>
        </w:rPr>
        <w:t>Số liệu phản ánh các chỉ tiêu này được lấy căn cứ vào báo cáo này năm trước trên chỉ tiêu 2.5. Kinh phí đã nhận chuyển sang năm sau sử dụng và quyết toán.</w:t>
      </w:r>
    </w:p>
    <w:p w14:paraId="342BBD3E" w14:textId="77777777" w:rsidR="00654624" w:rsidRPr="005505F2" w:rsidRDefault="00654624" w:rsidP="00654624">
      <w:pPr>
        <w:spacing w:before="120"/>
        <w:rPr>
          <w:rFonts w:ascii="Arial" w:hAnsi="Arial" w:cs="Arial"/>
          <w:b/>
          <w:i/>
          <w:sz w:val="20"/>
        </w:rPr>
      </w:pPr>
      <w:r w:rsidRPr="005505F2">
        <w:rPr>
          <w:rFonts w:ascii="Arial" w:hAnsi="Arial" w:cs="Arial"/>
          <w:b/>
          <w:i/>
          <w:sz w:val="20"/>
        </w:rPr>
        <w:t>2.2. Dự toán giao năm nay:</w:t>
      </w:r>
    </w:p>
    <w:p w14:paraId="0D07B3D1" w14:textId="77777777" w:rsidR="00654624" w:rsidRPr="00302E6B" w:rsidRDefault="00654624" w:rsidP="00654624">
      <w:pPr>
        <w:spacing w:before="120"/>
        <w:rPr>
          <w:rFonts w:ascii="Arial" w:hAnsi="Arial" w:cs="Arial"/>
          <w:sz w:val="20"/>
        </w:rPr>
      </w:pPr>
      <w:r w:rsidRPr="00302E6B">
        <w:rPr>
          <w:rFonts w:ascii="Arial" w:hAnsi="Arial" w:cs="Arial"/>
          <w:sz w:val="20"/>
        </w:rPr>
        <w:t>Thuyết minh chi tiết việc nhận dự toán của đơn vị từ nguồn NSNN trong nước bao gồm dự toán đầu năm; dự toán bổ sung, điều chỉnh trong năm đối với Kinh phí thường xuyên/tự chủ và Kinh phí không thường xuyên/không tự chủ. Trong đó phải chi tiết dự toán giao trong năm đối với nguồn CK và chi tiết nguồn tài trợ, biếu tặng nhỏ lẻ không theo nội dung, địa chỉ sử dụng cụ thể được hạch toán vào nguồn NSNN trong nước theo quy định.</w:t>
      </w:r>
    </w:p>
    <w:p w14:paraId="7B8A068E" w14:textId="77777777" w:rsidR="00654624" w:rsidRPr="00302E6B" w:rsidRDefault="00654624" w:rsidP="00654624">
      <w:pPr>
        <w:spacing w:before="120"/>
        <w:rPr>
          <w:rFonts w:ascii="Arial" w:hAnsi="Arial" w:cs="Arial"/>
          <w:sz w:val="20"/>
        </w:rPr>
      </w:pPr>
      <w:r w:rsidRPr="00302E6B">
        <w:rPr>
          <w:rFonts w:ascii="Arial" w:hAnsi="Arial" w:cs="Arial"/>
          <w:sz w:val="20"/>
        </w:rPr>
        <w:t>Số liệu trên các chỉ tiêu này được lấy căn cứ vào “Sổ theo dõi dự toán từ nguồn NSNN trong nước” (mẫu S101-H), phần I, mục 2- Dự toán giao trong năm.</w:t>
      </w:r>
    </w:p>
    <w:p w14:paraId="792A672D" w14:textId="77777777" w:rsidR="00654624" w:rsidRPr="005505F2" w:rsidRDefault="00654624" w:rsidP="00654624">
      <w:pPr>
        <w:spacing w:before="120"/>
        <w:rPr>
          <w:rFonts w:ascii="Arial" w:hAnsi="Arial" w:cs="Arial"/>
          <w:b/>
          <w:i/>
          <w:sz w:val="20"/>
        </w:rPr>
      </w:pPr>
      <w:r w:rsidRPr="005505F2">
        <w:rPr>
          <w:rFonts w:ascii="Arial" w:hAnsi="Arial" w:cs="Arial"/>
          <w:b/>
          <w:i/>
          <w:sz w:val="20"/>
        </w:rPr>
        <w:t xml:space="preserve">2.3. </w:t>
      </w:r>
      <w:r w:rsidRPr="005505F2">
        <w:rPr>
          <w:rFonts w:ascii="Arial" w:hAnsi="Arial" w:cs="Arial"/>
          <w:b/>
          <w:i/>
          <w:sz w:val="20"/>
          <w:highlight w:val="white"/>
        </w:rPr>
        <w:t>Kinh</w:t>
      </w:r>
      <w:r w:rsidRPr="005505F2">
        <w:rPr>
          <w:rFonts w:ascii="Arial" w:hAnsi="Arial" w:cs="Arial"/>
          <w:b/>
          <w:i/>
          <w:sz w:val="20"/>
        </w:rPr>
        <w:t xml:space="preserve"> </w:t>
      </w:r>
      <w:r w:rsidRPr="005505F2">
        <w:rPr>
          <w:rFonts w:ascii="Arial" w:hAnsi="Arial" w:cs="Arial"/>
          <w:b/>
          <w:i/>
          <w:sz w:val="20"/>
          <w:highlight w:val="white"/>
        </w:rPr>
        <w:t>phí</w:t>
      </w:r>
      <w:r w:rsidRPr="005505F2">
        <w:rPr>
          <w:rFonts w:ascii="Arial" w:hAnsi="Arial" w:cs="Arial"/>
          <w:b/>
          <w:i/>
          <w:sz w:val="20"/>
        </w:rPr>
        <w:t xml:space="preserve"> thực nhận trong năm:</w:t>
      </w:r>
    </w:p>
    <w:p w14:paraId="6AC51145"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Thuyết minh chi tiết kinh phí thực nhận trong năm đối với Kinh phí thường xuyên/tự chủ và Kinh phí không thường xuyên/không tự chủ, trong đó phải chi tiết kinh phí thực nhận </w:t>
      </w:r>
      <w:r>
        <w:rPr>
          <w:rFonts w:ascii="Arial" w:hAnsi="Arial" w:cs="Arial"/>
          <w:sz w:val="20"/>
          <w:lang w:val="en-US"/>
        </w:rPr>
        <w:t>tro</w:t>
      </w:r>
      <w:r w:rsidRPr="00302E6B">
        <w:rPr>
          <w:rFonts w:ascii="Arial" w:hAnsi="Arial" w:cs="Arial"/>
          <w:sz w:val="20"/>
        </w:rPr>
        <w:t>ng năm đối với nguồn CK. Bao gồm:</w:t>
      </w:r>
    </w:p>
    <w:p w14:paraId="253481DF" w14:textId="77777777" w:rsidR="00654624" w:rsidRPr="00302E6B" w:rsidRDefault="00654624" w:rsidP="00654624">
      <w:pPr>
        <w:spacing w:before="120"/>
        <w:rPr>
          <w:rFonts w:ascii="Arial" w:hAnsi="Arial" w:cs="Arial"/>
          <w:sz w:val="20"/>
        </w:rPr>
      </w:pPr>
      <w:r w:rsidRPr="00302E6B">
        <w:rPr>
          <w:rFonts w:ascii="Arial" w:hAnsi="Arial" w:cs="Arial"/>
          <w:sz w:val="20"/>
        </w:rPr>
        <w:t>- Nhận kinh phí từ việc rút dự toán NSNN được giao: Phản ánh khoản kinh phí đơn vị đã rút dự toán ngân sách được giao từ KBNN (bao gồm cả rút tạm ứng và thực chi).</w:t>
      </w:r>
    </w:p>
    <w:p w14:paraId="6A6720F3"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Số liệu trên các chỉ tiêu này được lấy căn cứ vào “Sổ theo dõi dự toán từ nguồn NSNN trong nước” (mẫu </w:t>
      </w:r>
      <w:r>
        <w:rPr>
          <w:rFonts w:ascii="Arial" w:hAnsi="Arial" w:cs="Arial"/>
          <w:sz w:val="20"/>
          <w:lang w:val="en-US"/>
        </w:rPr>
        <w:t>S</w:t>
      </w:r>
      <w:r w:rsidRPr="00302E6B">
        <w:rPr>
          <w:rFonts w:ascii="Arial" w:hAnsi="Arial" w:cs="Arial"/>
          <w:sz w:val="20"/>
        </w:rPr>
        <w:t>101-H), phần III, cột 6- Kinh phí thực nhận.</w:t>
      </w:r>
    </w:p>
    <w:p w14:paraId="1167FB6C" w14:textId="77777777" w:rsidR="00654624" w:rsidRPr="00302E6B" w:rsidRDefault="00654624" w:rsidP="00654624">
      <w:pPr>
        <w:spacing w:before="120"/>
        <w:rPr>
          <w:rFonts w:ascii="Arial" w:hAnsi="Arial" w:cs="Arial"/>
          <w:sz w:val="20"/>
        </w:rPr>
      </w:pPr>
      <w:r w:rsidRPr="00302E6B">
        <w:rPr>
          <w:rFonts w:ascii="Arial" w:hAnsi="Arial" w:cs="Arial"/>
          <w:sz w:val="20"/>
        </w:rPr>
        <w:t>- Nhận từ Lệnh chi tiền cấp vào tài khoản tiền gửi: Phản ánh khoản đơn vị đã nhận NSNN cấ</w:t>
      </w:r>
      <w:r>
        <w:rPr>
          <w:rFonts w:ascii="Arial" w:hAnsi="Arial" w:cs="Arial"/>
          <w:sz w:val="20"/>
        </w:rPr>
        <w:t>p b</w:t>
      </w:r>
      <w:r>
        <w:rPr>
          <w:rFonts w:ascii="Arial" w:hAnsi="Arial" w:cs="Arial"/>
          <w:sz w:val="20"/>
          <w:lang w:val="en-US"/>
        </w:rPr>
        <w:t>ằ</w:t>
      </w:r>
      <w:r w:rsidRPr="00302E6B">
        <w:rPr>
          <w:rFonts w:ascii="Arial" w:hAnsi="Arial" w:cs="Arial"/>
          <w:sz w:val="20"/>
        </w:rPr>
        <w:t>ng Lệnh chi tiền vào tài khoản tiền gửi của đơn vị tại KBNN (cấp thực chi và tạm ứng).</w:t>
      </w:r>
    </w:p>
    <w:p w14:paraId="5D251C59" w14:textId="77777777" w:rsidR="00654624" w:rsidRPr="00302E6B" w:rsidRDefault="00654624" w:rsidP="00654624">
      <w:pPr>
        <w:spacing w:before="120"/>
        <w:rPr>
          <w:rFonts w:ascii="Arial" w:hAnsi="Arial" w:cs="Arial"/>
          <w:sz w:val="20"/>
        </w:rPr>
      </w:pPr>
      <w:r w:rsidRPr="00302E6B">
        <w:rPr>
          <w:rFonts w:ascii="Arial" w:hAnsi="Arial" w:cs="Arial"/>
          <w:sz w:val="20"/>
        </w:rPr>
        <w:t>Số liệu trên các chỉ tiêu này được lấy căn cứ vào “Số theo dõi kinh phí NSNN cấp bằng lệnh chi tiền” (mẫu S104-H), cột 8- Kinh phí thực nhận.</w:t>
      </w:r>
    </w:p>
    <w:p w14:paraId="73BD726C" w14:textId="77777777" w:rsidR="00654624" w:rsidRPr="00302E6B" w:rsidRDefault="00654624" w:rsidP="00654624">
      <w:pPr>
        <w:spacing w:before="120"/>
        <w:rPr>
          <w:rFonts w:ascii="Arial" w:hAnsi="Arial" w:cs="Arial"/>
          <w:sz w:val="20"/>
        </w:rPr>
      </w:pPr>
      <w:r w:rsidRPr="00302E6B">
        <w:rPr>
          <w:rFonts w:ascii="Arial" w:hAnsi="Arial" w:cs="Arial"/>
          <w:sz w:val="20"/>
        </w:rPr>
        <w:t>- Nguồn tài trợ, biếu tặng nhỏ lẻ không theo nội dung, địa chỉ sử dụng cụ thể: Phản ánh khoản tiền đơn vị đã nhận từ các nguồn viện trợ nhỏ, lẻ, biếu tặng,... được hạch toán vào nguồn NSNN trong nước theo quy định. Đơn vị mở s</w:t>
      </w:r>
      <w:r>
        <w:rPr>
          <w:rFonts w:ascii="Arial" w:hAnsi="Arial" w:cs="Arial"/>
          <w:sz w:val="20"/>
          <w:lang w:val="en-US"/>
        </w:rPr>
        <w:t>ổ</w:t>
      </w:r>
      <w:r w:rsidRPr="00302E6B">
        <w:rPr>
          <w:rFonts w:ascii="Arial" w:hAnsi="Arial" w:cs="Arial"/>
          <w:sz w:val="20"/>
        </w:rPr>
        <w:t xml:space="preserve"> chi tiết để theo dõi lấy số liệu.</w:t>
      </w:r>
    </w:p>
    <w:p w14:paraId="45DB8F3F" w14:textId="77777777" w:rsidR="00654624" w:rsidRPr="00302E6B" w:rsidRDefault="00654624" w:rsidP="00654624">
      <w:pPr>
        <w:spacing w:before="120"/>
        <w:rPr>
          <w:rFonts w:ascii="Arial" w:hAnsi="Arial" w:cs="Arial"/>
          <w:sz w:val="20"/>
        </w:rPr>
      </w:pPr>
      <w:r w:rsidRPr="005505F2">
        <w:rPr>
          <w:rFonts w:ascii="Arial" w:hAnsi="Arial" w:cs="Arial"/>
          <w:b/>
          <w:i/>
          <w:sz w:val="20"/>
        </w:rPr>
        <w:t>2.4. Kinh phí giảm trong năm:</w:t>
      </w:r>
      <w:r w:rsidRPr="00302E6B">
        <w:rPr>
          <w:rFonts w:ascii="Arial" w:hAnsi="Arial" w:cs="Arial"/>
          <w:sz w:val="20"/>
        </w:rPr>
        <w:t xml:space="preserve"> Thuyết minh chi tiết lý do giảm trong năm, trong đó chi tiết nguồn CK giảm (nếu có).</w:t>
      </w:r>
    </w:p>
    <w:p w14:paraId="13134107" w14:textId="77777777" w:rsidR="00654624" w:rsidRPr="005505F2" w:rsidRDefault="00654624" w:rsidP="00654624">
      <w:pPr>
        <w:spacing w:before="120"/>
        <w:rPr>
          <w:rFonts w:ascii="Arial" w:hAnsi="Arial" w:cs="Arial"/>
          <w:b/>
          <w:i/>
          <w:sz w:val="20"/>
        </w:rPr>
      </w:pPr>
      <w:r w:rsidRPr="005505F2">
        <w:rPr>
          <w:rFonts w:ascii="Arial" w:hAnsi="Arial" w:cs="Arial"/>
          <w:b/>
          <w:i/>
          <w:sz w:val="20"/>
        </w:rPr>
        <w:t>2.5. Kinh phí đã nhận chuyển sang năm sau sử dụng và quyết toán:</w:t>
      </w:r>
    </w:p>
    <w:p w14:paraId="64B2548D" w14:textId="77777777" w:rsidR="00654624" w:rsidRPr="00302E6B" w:rsidRDefault="00654624" w:rsidP="00654624">
      <w:pPr>
        <w:spacing w:before="120"/>
        <w:rPr>
          <w:rFonts w:ascii="Arial" w:hAnsi="Arial" w:cs="Arial"/>
          <w:sz w:val="20"/>
        </w:rPr>
      </w:pPr>
      <w:r w:rsidRPr="00302E6B">
        <w:rPr>
          <w:rFonts w:ascii="Arial" w:hAnsi="Arial" w:cs="Arial"/>
          <w:sz w:val="20"/>
        </w:rPr>
        <w:t>Thuyết minh chi tiết về khoản kinh phí mà đơn vị đã nhận nhưng chưa</w:t>
      </w:r>
      <w:r>
        <w:rPr>
          <w:rFonts w:ascii="Arial" w:hAnsi="Arial" w:cs="Arial"/>
          <w:sz w:val="20"/>
          <w:lang w:val="en-US"/>
        </w:rPr>
        <w:t xml:space="preserve"> </w:t>
      </w:r>
      <w:r w:rsidRPr="00302E6B">
        <w:rPr>
          <w:rFonts w:ascii="Arial" w:hAnsi="Arial" w:cs="Arial"/>
          <w:sz w:val="20"/>
        </w:rPr>
        <w:t>quyết toán trong năm được chuyển sang năm sau sử dụng và quyết toán đối với Kinh phí thường xuyên/tự chủ và Kinh phí không thường xuyên/không tự chủ bao gồm:</w:t>
      </w:r>
    </w:p>
    <w:p w14:paraId="2862891B" w14:textId="77777777" w:rsidR="00654624" w:rsidRPr="00302E6B" w:rsidRDefault="00654624" w:rsidP="00654624">
      <w:pPr>
        <w:spacing w:before="120"/>
        <w:rPr>
          <w:rFonts w:ascii="Arial" w:hAnsi="Arial" w:cs="Arial"/>
          <w:sz w:val="20"/>
        </w:rPr>
      </w:pPr>
      <w:r w:rsidRPr="00302E6B">
        <w:rPr>
          <w:rFonts w:ascii="Arial" w:hAnsi="Arial" w:cs="Arial"/>
          <w:sz w:val="20"/>
        </w:rPr>
        <w:t>- Tiền đã nhận nhưng chưa chi: Chỉ tiêu này phản ánh khoản nhận thực chi bằng lệnh chi tiền nhưng đến hết thời gian chỉnh lý quyết toán chưa sử dụng hết được chuyển sang năm sau sử dụng và quyết toán.</w:t>
      </w:r>
    </w:p>
    <w:p w14:paraId="67328927"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Số liệu để ghi vào chỉ tiêu này căn cứ số liệu trên “Sổ theo dõi kinh phí NSNN cấp bằng lệnh chi tiền” (mẫu </w:t>
      </w:r>
      <w:r>
        <w:rPr>
          <w:rFonts w:ascii="Arial" w:hAnsi="Arial" w:cs="Arial"/>
          <w:sz w:val="20"/>
          <w:lang w:val="en-US"/>
        </w:rPr>
        <w:t>S</w:t>
      </w:r>
      <w:r w:rsidRPr="00302E6B">
        <w:rPr>
          <w:rFonts w:ascii="Arial" w:hAnsi="Arial" w:cs="Arial"/>
          <w:sz w:val="20"/>
        </w:rPr>
        <w:t>104-H), cột 4- Kinh phí chưa sử dụng.</w:t>
      </w:r>
    </w:p>
    <w:p w14:paraId="18C48DCA" w14:textId="77777777" w:rsidR="00654624" w:rsidRPr="005505F2" w:rsidRDefault="00654624" w:rsidP="00654624">
      <w:pPr>
        <w:spacing w:before="120"/>
        <w:rPr>
          <w:rFonts w:ascii="Arial" w:hAnsi="Arial" w:cs="Arial"/>
          <w:sz w:val="20"/>
          <w:lang w:val="en-US"/>
        </w:rPr>
      </w:pPr>
      <w:r w:rsidRPr="00302E6B">
        <w:rPr>
          <w:rFonts w:ascii="Arial" w:hAnsi="Arial" w:cs="Arial"/>
          <w:sz w:val="20"/>
        </w:rPr>
        <w:t>- Kinh phí đã rút dự toán NSNN để tạm ứng cho nhà cung cấp: Chỉ tiêu</w:t>
      </w:r>
      <w:r>
        <w:rPr>
          <w:rFonts w:ascii="Arial" w:hAnsi="Arial" w:cs="Arial"/>
          <w:sz w:val="20"/>
          <w:lang w:val="en-US"/>
        </w:rPr>
        <w:t xml:space="preserve"> </w:t>
      </w:r>
      <w:r w:rsidRPr="00302E6B">
        <w:rPr>
          <w:rFonts w:ascii="Arial" w:hAnsi="Arial" w:cs="Arial"/>
          <w:sz w:val="20"/>
        </w:rPr>
        <w:t>này phản ánh khoản đơn vị đã rút dự toán NSNN để tạm ứng cho nhà cung cấp nhưng đến hết thời gian chỉnh lý quyết toán chưa đủ hồ sơ thanh toán với KBNN bao gồm số rút tạm ứng bằng tiền mặt, tạm ứng chuyển thanh toán cho nhà cung cấ</w:t>
      </w:r>
      <w:r>
        <w:rPr>
          <w:rFonts w:ascii="Arial" w:hAnsi="Arial" w:cs="Arial"/>
          <w:sz w:val="20"/>
        </w:rPr>
        <w:t>p.</w:t>
      </w:r>
    </w:p>
    <w:p w14:paraId="47803215" w14:textId="77777777" w:rsidR="00654624" w:rsidRPr="00302E6B" w:rsidRDefault="00654624" w:rsidP="00654624">
      <w:pPr>
        <w:spacing w:before="120"/>
        <w:rPr>
          <w:rFonts w:ascii="Arial" w:hAnsi="Arial" w:cs="Arial"/>
          <w:sz w:val="20"/>
        </w:rPr>
      </w:pPr>
      <w:r w:rsidRPr="00302E6B">
        <w:rPr>
          <w:rFonts w:ascii="Arial" w:hAnsi="Arial" w:cs="Arial"/>
          <w:sz w:val="20"/>
        </w:rPr>
        <w:t>Số liệu để ghi vào chỉ tiêu này căn cứ “Sổ theo dõi dự toán từ nguồn NSNN trong nước</w:t>
      </w:r>
      <w:r>
        <w:rPr>
          <w:rFonts w:ascii="Arial" w:hAnsi="Arial" w:cs="Arial"/>
          <w:sz w:val="20"/>
        </w:rPr>
        <w:t>” (</w:t>
      </w:r>
      <w:r w:rsidRPr="00302E6B">
        <w:rPr>
          <w:rFonts w:ascii="Arial" w:hAnsi="Arial" w:cs="Arial"/>
          <w:sz w:val="20"/>
        </w:rPr>
        <w:t>mẫ</w:t>
      </w:r>
      <w:r>
        <w:rPr>
          <w:rFonts w:ascii="Arial" w:hAnsi="Arial" w:cs="Arial"/>
          <w:sz w:val="20"/>
        </w:rPr>
        <w:t>u S101</w:t>
      </w:r>
      <w:r w:rsidRPr="00302E6B">
        <w:rPr>
          <w:rFonts w:ascii="Arial" w:hAnsi="Arial" w:cs="Arial"/>
          <w:sz w:val="20"/>
        </w:rPr>
        <w:t>-H), phầ</w:t>
      </w:r>
      <w:r>
        <w:rPr>
          <w:rFonts w:ascii="Arial" w:hAnsi="Arial" w:cs="Arial"/>
          <w:sz w:val="20"/>
        </w:rPr>
        <w:t xml:space="preserve">n </w:t>
      </w:r>
      <w:r>
        <w:rPr>
          <w:rFonts w:ascii="Arial" w:hAnsi="Arial" w:cs="Arial"/>
          <w:sz w:val="20"/>
          <w:lang w:val="en-US"/>
        </w:rPr>
        <w:t>III</w:t>
      </w:r>
      <w:r w:rsidRPr="00302E6B">
        <w:rPr>
          <w:rFonts w:ascii="Arial" w:hAnsi="Arial" w:cs="Arial"/>
          <w:sz w:val="20"/>
        </w:rPr>
        <w:t>, cộ</w:t>
      </w:r>
      <w:r>
        <w:rPr>
          <w:rFonts w:ascii="Arial" w:hAnsi="Arial" w:cs="Arial"/>
          <w:sz w:val="20"/>
        </w:rPr>
        <w:t xml:space="preserve">t 3- </w:t>
      </w:r>
      <w:r>
        <w:rPr>
          <w:rFonts w:ascii="Arial" w:hAnsi="Arial" w:cs="Arial"/>
          <w:sz w:val="20"/>
          <w:lang w:val="en-US"/>
        </w:rPr>
        <w:t>S</w:t>
      </w:r>
      <w:r w:rsidRPr="00302E6B">
        <w:rPr>
          <w:rFonts w:ascii="Arial" w:hAnsi="Arial" w:cs="Arial"/>
          <w:sz w:val="20"/>
        </w:rPr>
        <w:t>ố dư tạm ứng.</w:t>
      </w:r>
    </w:p>
    <w:p w14:paraId="1C0E3635" w14:textId="77777777" w:rsidR="00654624" w:rsidRPr="00302E6B" w:rsidRDefault="00654624" w:rsidP="00654624">
      <w:pPr>
        <w:spacing w:before="120"/>
        <w:rPr>
          <w:rFonts w:ascii="Arial" w:hAnsi="Arial" w:cs="Arial"/>
          <w:sz w:val="20"/>
        </w:rPr>
      </w:pPr>
      <w:r>
        <w:rPr>
          <w:rFonts w:ascii="Arial" w:hAnsi="Arial" w:cs="Arial"/>
          <w:sz w:val="20"/>
        </w:rPr>
        <w:t xml:space="preserve">- </w:t>
      </w:r>
      <w:r>
        <w:rPr>
          <w:rFonts w:ascii="Arial" w:hAnsi="Arial" w:cs="Arial"/>
          <w:sz w:val="20"/>
          <w:lang w:val="en-US"/>
        </w:rPr>
        <w:t>S</w:t>
      </w:r>
      <w:r w:rsidRPr="00302E6B">
        <w:rPr>
          <w:rFonts w:ascii="Arial" w:hAnsi="Arial" w:cs="Arial"/>
          <w:sz w:val="20"/>
        </w:rPr>
        <w:t>ố dư tạm ứng lệnh chi tiền: Chỉ tiêu này phản ánh khoản đơn vị đã được NSNN tạm ứng kinh phí bằng lệnh chi tiền, nhưng chưa có xác nhận thanh toán với NSNN.</w:t>
      </w:r>
    </w:p>
    <w:p w14:paraId="68425C47" w14:textId="77777777" w:rsidR="00654624" w:rsidRPr="00302E6B" w:rsidRDefault="00654624" w:rsidP="00654624">
      <w:pPr>
        <w:spacing w:before="120"/>
        <w:rPr>
          <w:rFonts w:ascii="Arial" w:hAnsi="Arial" w:cs="Arial"/>
          <w:sz w:val="20"/>
        </w:rPr>
      </w:pPr>
      <w:r>
        <w:rPr>
          <w:rFonts w:ascii="Arial" w:hAnsi="Arial" w:cs="Arial"/>
          <w:sz w:val="20"/>
          <w:lang w:val="en-US"/>
        </w:rPr>
        <w:t>S</w:t>
      </w:r>
      <w:r w:rsidRPr="00302E6B">
        <w:rPr>
          <w:rFonts w:ascii="Arial" w:hAnsi="Arial" w:cs="Arial"/>
          <w:sz w:val="20"/>
        </w:rPr>
        <w:t xml:space="preserve">ố liệu để ghi vào chỉ tiêu này căn cứ số liệu trên “Sổ theo dõi kinh phí NSNN cấp bằng lệnh chi tiền” (mẫu </w:t>
      </w:r>
      <w:r>
        <w:rPr>
          <w:rFonts w:ascii="Arial" w:hAnsi="Arial" w:cs="Arial"/>
          <w:sz w:val="20"/>
          <w:lang w:val="en-US"/>
        </w:rPr>
        <w:t>S</w:t>
      </w:r>
      <w:r w:rsidRPr="00302E6B">
        <w:rPr>
          <w:rFonts w:ascii="Arial" w:hAnsi="Arial" w:cs="Arial"/>
          <w:sz w:val="20"/>
        </w:rPr>
        <w:t xml:space="preserve">104-H), cột 7 - </w:t>
      </w:r>
      <w:r>
        <w:rPr>
          <w:rFonts w:ascii="Arial" w:hAnsi="Arial" w:cs="Arial"/>
          <w:sz w:val="20"/>
          <w:lang w:val="en-US"/>
        </w:rPr>
        <w:t>S</w:t>
      </w:r>
      <w:r w:rsidRPr="00302E6B">
        <w:rPr>
          <w:rFonts w:ascii="Arial" w:hAnsi="Arial" w:cs="Arial"/>
          <w:sz w:val="20"/>
        </w:rPr>
        <w:t>ố dư tạm ứng.</w:t>
      </w:r>
    </w:p>
    <w:p w14:paraId="54DB0581" w14:textId="77777777" w:rsidR="00654624" w:rsidRPr="00302E6B" w:rsidRDefault="00654624" w:rsidP="00654624">
      <w:pPr>
        <w:spacing w:before="120"/>
        <w:rPr>
          <w:rFonts w:ascii="Arial" w:hAnsi="Arial" w:cs="Arial"/>
          <w:sz w:val="20"/>
        </w:rPr>
      </w:pPr>
      <w:r w:rsidRPr="00302E6B">
        <w:rPr>
          <w:rFonts w:ascii="Arial" w:hAnsi="Arial" w:cs="Arial"/>
          <w:sz w:val="20"/>
        </w:rPr>
        <w:t>Đồng thời thuyết minh chi tiết nguồn tài trợ, biếu tặng nhỏ lẻ không theo nội dung, địa chỉ sử dụng cụ thể được hạch toán vào nguồn NSNN trong nước theo quy định và nguồn CK chuyển sang năm sau sử dụng và quyết toán. Đơn vị mở số chi tiết để theo dõi lấy số liệu.</w:t>
      </w:r>
    </w:p>
    <w:p w14:paraId="716F0D69" w14:textId="77777777" w:rsidR="00654624" w:rsidRPr="00AD5390" w:rsidRDefault="00654624" w:rsidP="00654624">
      <w:pPr>
        <w:spacing w:before="120"/>
        <w:rPr>
          <w:rFonts w:ascii="Arial" w:hAnsi="Arial" w:cs="Arial"/>
          <w:b/>
          <w:sz w:val="20"/>
        </w:rPr>
      </w:pPr>
      <w:r w:rsidRPr="00AD5390">
        <w:rPr>
          <w:rFonts w:ascii="Arial" w:hAnsi="Arial" w:cs="Arial"/>
          <w:b/>
          <w:sz w:val="20"/>
        </w:rPr>
        <w:t>3. Nguồn viện trợ</w:t>
      </w:r>
    </w:p>
    <w:p w14:paraId="4C627665" w14:textId="77777777" w:rsidR="00654624" w:rsidRPr="00AD5390" w:rsidRDefault="00654624" w:rsidP="00654624">
      <w:pPr>
        <w:spacing w:before="120"/>
        <w:rPr>
          <w:rFonts w:ascii="Arial" w:hAnsi="Arial" w:cs="Arial"/>
          <w:b/>
          <w:i/>
          <w:sz w:val="20"/>
        </w:rPr>
      </w:pPr>
      <w:r w:rsidRPr="00AD5390">
        <w:rPr>
          <w:rFonts w:ascii="Arial" w:hAnsi="Arial" w:cs="Arial"/>
          <w:b/>
          <w:i/>
          <w:sz w:val="20"/>
        </w:rPr>
        <w:t>3.</w:t>
      </w:r>
      <w:r w:rsidRPr="00AD5390">
        <w:rPr>
          <w:rFonts w:ascii="Arial" w:hAnsi="Arial" w:cs="Arial"/>
          <w:b/>
          <w:i/>
          <w:sz w:val="20"/>
          <w:lang w:val="en-US"/>
        </w:rPr>
        <w:t>1</w:t>
      </w:r>
      <w:r w:rsidRPr="00AD5390">
        <w:rPr>
          <w:rFonts w:ascii="Arial" w:hAnsi="Arial" w:cs="Arial"/>
          <w:b/>
          <w:i/>
          <w:sz w:val="20"/>
        </w:rPr>
        <w:t>. Dự toán được giao năm nay</w:t>
      </w:r>
    </w:p>
    <w:p w14:paraId="7864E744" w14:textId="77777777" w:rsidR="00654624" w:rsidRPr="00302E6B" w:rsidRDefault="00654624" w:rsidP="00654624">
      <w:pPr>
        <w:spacing w:before="120"/>
        <w:rPr>
          <w:rFonts w:ascii="Arial" w:hAnsi="Arial" w:cs="Arial"/>
          <w:sz w:val="20"/>
        </w:rPr>
      </w:pPr>
      <w:r w:rsidRPr="00302E6B">
        <w:rPr>
          <w:rFonts w:ascii="Arial" w:hAnsi="Arial" w:cs="Arial"/>
          <w:sz w:val="20"/>
        </w:rPr>
        <w:t>Thuyết minh chi tiết dự toán được giao từ nguồn viện trợ bao gồm dự toán giao đầu năm; dự toán bổ sung, điều chỉnh trong năm (điều chỉnh tăng, điều chỉnh giảm).</w:t>
      </w:r>
    </w:p>
    <w:p w14:paraId="52090F18"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Số liệu trên các chỉ tiêu này được lấy căn cứ vào “Sổ theo dõi nguồn viện trợ” (mẫu </w:t>
      </w:r>
      <w:r>
        <w:rPr>
          <w:rFonts w:ascii="Arial" w:hAnsi="Arial" w:cs="Arial"/>
          <w:sz w:val="20"/>
          <w:lang w:val="en-US"/>
        </w:rPr>
        <w:t>S</w:t>
      </w:r>
      <w:r w:rsidRPr="00302E6B">
        <w:rPr>
          <w:rFonts w:ascii="Arial" w:hAnsi="Arial" w:cs="Arial"/>
          <w:sz w:val="20"/>
        </w:rPr>
        <w:t>102-H), phần I, mục 2- Dự toán giao trong năm.</w:t>
      </w:r>
    </w:p>
    <w:p w14:paraId="4094DB11" w14:textId="77777777" w:rsidR="00654624" w:rsidRPr="00AD5390" w:rsidRDefault="00654624" w:rsidP="00654624">
      <w:pPr>
        <w:spacing w:before="120"/>
        <w:rPr>
          <w:rFonts w:ascii="Arial" w:hAnsi="Arial" w:cs="Arial"/>
          <w:b/>
          <w:i/>
          <w:sz w:val="20"/>
        </w:rPr>
      </w:pPr>
      <w:r w:rsidRPr="00AD5390">
        <w:rPr>
          <w:rFonts w:ascii="Arial" w:hAnsi="Arial" w:cs="Arial"/>
          <w:b/>
          <w:i/>
          <w:sz w:val="20"/>
        </w:rPr>
        <w:t>3.2. Tổng kinh phí đã nhận viện trợ trong năm</w:t>
      </w:r>
    </w:p>
    <w:p w14:paraId="29A502BA"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Chỉ tiêu này thuyết minh chi tiết các khoản mà đơn vị đã nhận viện </w:t>
      </w:r>
      <w:r>
        <w:rPr>
          <w:rFonts w:ascii="Arial" w:hAnsi="Arial" w:cs="Arial"/>
          <w:sz w:val="20"/>
          <w:lang w:val="en-US"/>
        </w:rPr>
        <w:t>tr</w:t>
      </w:r>
      <w:r w:rsidRPr="00302E6B">
        <w:rPr>
          <w:rFonts w:ascii="Arial" w:hAnsi="Arial" w:cs="Arial"/>
          <w:sz w:val="20"/>
        </w:rPr>
        <w:t xml:space="preserve">ợ </w:t>
      </w:r>
      <w:r>
        <w:rPr>
          <w:rFonts w:ascii="Arial" w:hAnsi="Arial" w:cs="Arial"/>
          <w:sz w:val="20"/>
          <w:lang w:val="en-US"/>
        </w:rPr>
        <w:t>tr</w:t>
      </w:r>
      <w:r w:rsidRPr="00302E6B">
        <w:rPr>
          <w:rFonts w:ascii="Arial" w:hAnsi="Arial" w:cs="Arial"/>
          <w:sz w:val="20"/>
        </w:rPr>
        <w:t xml:space="preserve">ong năm từ các nhà tài trợ, bao gồm khoản nhận viện trợ bằng tiền về đơn vị, nhận viện </w:t>
      </w:r>
      <w:r>
        <w:rPr>
          <w:rFonts w:ascii="Arial" w:hAnsi="Arial" w:cs="Arial"/>
          <w:sz w:val="20"/>
          <w:lang w:val="en-US"/>
        </w:rPr>
        <w:t>tr</w:t>
      </w:r>
      <w:r w:rsidRPr="00302E6B">
        <w:rPr>
          <w:rFonts w:ascii="Arial" w:hAnsi="Arial" w:cs="Arial"/>
          <w:sz w:val="20"/>
        </w:rPr>
        <w:t>ợ bằng hàng hóa, nhận viện trợ chuyển tiền thẳng cho nhà cung cấp, nhận khác. Đơn vị mở sổ theo dõi chi tiết để có số liệu thuyết minh.</w:t>
      </w:r>
    </w:p>
    <w:p w14:paraId="3A667476" w14:textId="77777777" w:rsidR="00654624" w:rsidRPr="00AD5390" w:rsidRDefault="00654624" w:rsidP="00654624">
      <w:pPr>
        <w:spacing w:before="120"/>
        <w:rPr>
          <w:rFonts w:ascii="Arial" w:hAnsi="Arial" w:cs="Arial"/>
          <w:b/>
          <w:sz w:val="20"/>
        </w:rPr>
      </w:pPr>
      <w:r w:rsidRPr="00AD5390">
        <w:rPr>
          <w:rFonts w:ascii="Arial" w:hAnsi="Arial" w:cs="Arial"/>
          <w:b/>
          <w:sz w:val="20"/>
        </w:rPr>
        <w:t>4. Nguồn vay nợ nước ngoài</w:t>
      </w:r>
    </w:p>
    <w:p w14:paraId="078E9302" w14:textId="77777777" w:rsidR="00654624" w:rsidRPr="00AD5390" w:rsidRDefault="00654624" w:rsidP="00654624">
      <w:pPr>
        <w:spacing w:before="120"/>
        <w:rPr>
          <w:rFonts w:ascii="Arial" w:hAnsi="Arial" w:cs="Arial"/>
          <w:b/>
          <w:i/>
          <w:sz w:val="20"/>
        </w:rPr>
      </w:pPr>
      <w:r w:rsidRPr="00AD5390">
        <w:rPr>
          <w:rFonts w:ascii="Arial" w:hAnsi="Arial" w:cs="Arial"/>
          <w:b/>
          <w:i/>
          <w:sz w:val="20"/>
        </w:rPr>
        <w:t>4.1. Dự toán được giao năm nay</w:t>
      </w:r>
    </w:p>
    <w:p w14:paraId="03AA79CA" w14:textId="77777777" w:rsidR="00654624" w:rsidRPr="00302E6B" w:rsidRDefault="00654624" w:rsidP="00654624">
      <w:pPr>
        <w:spacing w:before="120"/>
        <w:rPr>
          <w:rFonts w:ascii="Arial" w:hAnsi="Arial" w:cs="Arial"/>
          <w:sz w:val="20"/>
        </w:rPr>
      </w:pPr>
      <w:r w:rsidRPr="00302E6B">
        <w:rPr>
          <w:rFonts w:ascii="Arial" w:hAnsi="Arial" w:cs="Arial"/>
          <w:sz w:val="20"/>
        </w:rPr>
        <w:t>Thuyết minh chi tiết dự toán được giao từ nguồn vốn vay nợ nước ngoài bao gồm dự toán đầu năm; dự toán bổ sung, điều chỉnh trong năm (điều chỉnh tăng, điều chỉnh giảm).</w:t>
      </w:r>
    </w:p>
    <w:p w14:paraId="3E0EE77D" w14:textId="77777777" w:rsidR="00654624" w:rsidRPr="00302E6B" w:rsidRDefault="00654624" w:rsidP="00654624">
      <w:pPr>
        <w:spacing w:before="120"/>
        <w:rPr>
          <w:rFonts w:ascii="Arial" w:hAnsi="Arial" w:cs="Arial"/>
          <w:sz w:val="20"/>
        </w:rPr>
      </w:pPr>
      <w:r w:rsidRPr="00302E6B">
        <w:rPr>
          <w:rFonts w:ascii="Arial" w:hAnsi="Arial" w:cs="Arial"/>
          <w:sz w:val="20"/>
        </w:rPr>
        <w:t>Số liệu trên các chỉ tiêu này được lấy căn cứ vào “Sổ theo dõi nguồn vay nợ nước ngoài” (mẫ</w:t>
      </w:r>
      <w:r>
        <w:rPr>
          <w:rFonts w:ascii="Arial" w:hAnsi="Arial" w:cs="Arial"/>
          <w:sz w:val="20"/>
        </w:rPr>
        <w:t>u S</w:t>
      </w:r>
      <w:r>
        <w:rPr>
          <w:rFonts w:ascii="Arial" w:hAnsi="Arial" w:cs="Arial"/>
          <w:sz w:val="20"/>
          <w:lang w:val="en-US"/>
        </w:rPr>
        <w:t>1</w:t>
      </w:r>
      <w:r w:rsidRPr="00302E6B">
        <w:rPr>
          <w:rFonts w:ascii="Arial" w:hAnsi="Arial" w:cs="Arial"/>
          <w:sz w:val="20"/>
        </w:rPr>
        <w:t>03-H) phần I, mục 2- Dự toán giao trong năm.</w:t>
      </w:r>
    </w:p>
    <w:p w14:paraId="5CD38D96" w14:textId="77777777" w:rsidR="00654624" w:rsidRPr="00AD5390" w:rsidRDefault="00654624" w:rsidP="00654624">
      <w:pPr>
        <w:spacing w:before="120"/>
        <w:rPr>
          <w:rFonts w:ascii="Arial" w:hAnsi="Arial" w:cs="Arial"/>
          <w:b/>
          <w:i/>
          <w:sz w:val="20"/>
        </w:rPr>
      </w:pPr>
      <w:r w:rsidRPr="00AD5390">
        <w:rPr>
          <w:rFonts w:ascii="Arial" w:hAnsi="Arial" w:cs="Arial"/>
          <w:b/>
          <w:i/>
          <w:sz w:val="20"/>
        </w:rPr>
        <w:t>4.2. Số đã giải ngân, rút vốn chưa hạch toán NSNN</w:t>
      </w:r>
    </w:p>
    <w:p w14:paraId="3AEB91E7" w14:textId="77777777" w:rsidR="00654624" w:rsidRPr="00302E6B" w:rsidRDefault="00654624" w:rsidP="00654624">
      <w:pPr>
        <w:spacing w:before="120"/>
        <w:rPr>
          <w:rFonts w:ascii="Arial" w:hAnsi="Arial" w:cs="Arial"/>
          <w:sz w:val="20"/>
        </w:rPr>
      </w:pPr>
      <w:r w:rsidRPr="00302E6B">
        <w:rPr>
          <w:rFonts w:ascii="Arial" w:hAnsi="Arial" w:cs="Arial"/>
          <w:sz w:val="20"/>
        </w:rPr>
        <w:t>Thuyết minh chi tiết về các khoản đã giải ngân, rút vốn từ nguồn vay nợ nước ngoài nhưng chưa làm thủ tục hoặc đã làm thủ tục nhưng chưa có xác nhận ghi vay, ghi tạm ứng NSNN hoặc ghi vay, ghi chi NSNN. Đơn vị m</w:t>
      </w:r>
      <w:r>
        <w:rPr>
          <w:rFonts w:ascii="Arial" w:hAnsi="Arial" w:cs="Arial"/>
          <w:sz w:val="20"/>
          <w:lang w:val="en-US"/>
        </w:rPr>
        <w:t>ở</w:t>
      </w:r>
      <w:r w:rsidRPr="00302E6B">
        <w:rPr>
          <w:rFonts w:ascii="Arial" w:hAnsi="Arial" w:cs="Arial"/>
          <w:sz w:val="20"/>
        </w:rPr>
        <w:t xml:space="preserve"> sổ theo dõi chi tiết để có số liệu thuyết minh.</w:t>
      </w:r>
    </w:p>
    <w:p w14:paraId="7A491FA9" w14:textId="77777777" w:rsidR="00654624" w:rsidRPr="00AD5390" w:rsidRDefault="00654624" w:rsidP="00654624">
      <w:pPr>
        <w:spacing w:before="120"/>
        <w:rPr>
          <w:rFonts w:ascii="Arial" w:hAnsi="Arial" w:cs="Arial"/>
          <w:b/>
          <w:sz w:val="20"/>
        </w:rPr>
      </w:pPr>
      <w:r w:rsidRPr="00AD5390">
        <w:rPr>
          <w:rFonts w:ascii="Arial" w:hAnsi="Arial" w:cs="Arial"/>
          <w:b/>
          <w:sz w:val="20"/>
        </w:rPr>
        <w:t>II. Tình hình thu và sử dụng nguồn phí được khấu trừ, để lại</w:t>
      </w:r>
    </w:p>
    <w:p w14:paraId="625080F1" w14:textId="77777777" w:rsidR="00654624" w:rsidRPr="00AD5390" w:rsidRDefault="00654624" w:rsidP="00654624">
      <w:pPr>
        <w:spacing w:before="120"/>
        <w:rPr>
          <w:rFonts w:ascii="Arial" w:hAnsi="Arial" w:cs="Arial"/>
          <w:b/>
          <w:sz w:val="20"/>
        </w:rPr>
      </w:pPr>
      <w:r w:rsidRPr="00AD5390">
        <w:rPr>
          <w:rFonts w:ascii="Arial" w:hAnsi="Arial" w:cs="Arial"/>
          <w:b/>
          <w:sz w:val="20"/>
        </w:rPr>
        <w:t>1. Tình hình thu phí, lệ phí</w:t>
      </w:r>
    </w:p>
    <w:p w14:paraId="456F82C7" w14:textId="77777777" w:rsidR="00654624" w:rsidRPr="00302E6B" w:rsidRDefault="00654624" w:rsidP="00654624">
      <w:pPr>
        <w:spacing w:before="120"/>
        <w:rPr>
          <w:rFonts w:ascii="Arial" w:hAnsi="Arial" w:cs="Arial"/>
          <w:sz w:val="20"/>
        </w:rPr>
      </w:pPr>
      <w:r w:rsidRPr="00302E6B">
        <w:rPr>
          <w:rFonts w:ascii="Arial" w:hAnsi="Arial" w:cs="Arial"/>
          <w:sz w:val="20"/>
        </w:rPr>
        <w:t>Biểu này thuyết minh chi tiết đến từng loại phí, lệ phí phát sinh trong năm mà đơn vị được giao thực hiện thu, bao gồm tổng số thu được, số nộp NSNN, số phí được khấu trừ, để lại theo tỷ lệ quy định và các thuyết minh khác về tình hình thực hiện thu phí, lệ phí.</w:t>
      </w:r>
    </w:p>
    <w:p w14:paraId="61F8F557" w14:textId="77777777" w:rsidR="00654624" w:rsidRPr="00AD5390" w:rsidRDefault="00654624" w:rsidP="00654624">
      <w:pPr>
        <w:spacing w:before="120"/>
        <w:rPr>
          <w:rFonts w:ascii="Arial" w:hAnsi="Arial" w:cs="Arial"/>
          <w:b/>
          <w:sz w:val="20"/>
        </w:rPr>
      </w:pPr>
      <w:r w:rsidRPr="00AD5390">
        <w:rPr>
          <w:rFonts w:ascii="Arial" w:hAnsi="Arial" w:cs="Arial"/>
          <w:b/>
          <w:sz w:val="20"/>
        </w:rPr>
        <w:t>2. Sử dụng nguồn phí được khấu trừ, để lại</w:t>
      </w:r>
    </w:p>
    <w:p w14:paraId="26E8FDC6" w14:textId="77777777" w:rsidR="00654624" w:rsidRPr="00AD5390" w:rsidRDefault="00654624" w:rsidP="00654624">
      <w:pPr>
        <w:spacing w:before="120"/>
        <w:rPr>
          <w:rFonts w:ascii="Arial" w:hAnsi="Arial" w:cs="Arial"/>
          <w:b/>
          <w:i/>
          <w:sz w:val="20"/>
        </w:rPr>
      </w:pPr>
      <w:r w:rsidRPr="00AD5390">
        <w:rPr>
          <w:rFonts w:ascii="Arial" w:hAnsi="Arial" w:cs="Arial"/>
          <w:b/>
          <w:i/>
          <w:sz w:val="20"/>
        </w:rPr>
        <w:t>2.1. Số dư kinh phí chưa sử dụng năm trước ch</w:t>
      </w:r>
      <w:r w:rsidRPr="00AD5390">
        <w:rPr>
          <w:rFonts w:ascii="Arial" w:hAnsi="Arial" w:cs="Arial"/>
          <w:b/>
          <w:i/>
          <w:sz w:val="20"/>
          <w:lang w:val="en-US"/>
        </w:rPr>
        <w:t>u</w:t>
      </w:r>
      <w:r w:rsidRPr="00AD5390">
        <w:rPr>
          <w:rFonts w:ascii="Arial" w:hAnsi="Arial" w:cs="Arial"/>
          <w:b/>
          <w:i/>
          <w:sz w:val="20"/>
        </w:rPr>
        <w:t>yển sang:</w:t>
      </w:r>
    </w:p>
    <w:p w14:paraId="535C4F5F" w14:textId="77777777" w:rsidR="00654624" w:rsidRPr="00302E6B" w:rsidRDefault="00654624" w:rsidP="00654624">
      <w:pPr>
        <w:spacing w:before="120"/>
        <w:rPr>
          <w:rFonts w:ascii="Arial" w:hAnsi="Arial" w:cs="Arial"/>
          <w:sz w:val="20"/>
        </w:rPr>
      </w:pPr>
      <w:r w:rsidRPr="00302E6B">
        <w:rPr>
          <w:rFonts w:ascii="Arial" w:hAnsi="Arial" w:cs="Arial"/>
          <w:sz w:val="20"/>
        </w:rPr>
        <w:t>Thuyết minh số dư từ kinh phí thường xuyên/tự chủ và kinh phí không thường xuyên/không tự chủ chuyển từ năm trước sang, trong đó trường hợp có phần kinh phí chưa được cấp có thẩm quyền giao thì thuyết minh chi tiết chỉ tiêu này.</w:t>
      </w:r>
    </w:p>
    <w:p w14:paraId="175DE36E" w14:textId="77777777" w:rsidR="00654624" w:rsidRPr="00AD5390" w:rsidRDefault="00654624" w:rsidP="00654624">
      <w:pPr>
        <w:spacing w:before="120"/>
        <w:rPr>
          <w:rFonts w:ascii="Arial" w:hAnsi="Arial" w:cs="Arial"/>
          <w:b/>
          <w:i/>
          <w:sz w:val="20"/>
        </w:rPr>
      </w:pPr>
      <w:r w:rsidRPr="00AD5390">
        <w:rPr>
          <w:rFonts w:ascii="Arial" w:hAnsi="Arial" w:cs="Arial"/>
          <w:b/>
          <w:i/>
          <w:sz w:val="20"/>
        </w:rPr>
        <w:t>2.2. Dự toán được giao năm nay:</w:t>
      </w:r>
    </w:p>
    <w:p w14:paraId="07EAA65E" w14:textId="77777777" w:rsidR="00654624" w:rsidRPr="00302E6B" w:rsidRDefault="00654624" w:rsidP="00654624">
      <w:pPr>
        <w:spacing w:before="120"/>
        <w:rPr>
          <w:rFonts w:ascii="Arial" w:hAnsi="Arial" w:cs="Arial"/>
          <w:sz w:val="20"/>
        </w:rPr>
      </w:pPr>
      <w:r w:rsidRPr="00302E6B">
        <w:rPr>
          <w:rFonts w:ascii="Arial" w:hAnsi="Arial" w:cs="Arial"/>
          <w:sz w:val="20"/>
        </w:rPr>
        <w:t>Thuyết minh chi tiết về dự toán chi đơn vị được giao từ nguồn phí được khấu trừ, để lại trong nước bao gồm dự toán đầu năm; dự toán bổ sung, điều</w:t>
      </w:r>
      <w:r>
        <w:rPr>
          <w:rFonts w:ascii="Arial" w:hAnsi="Arial" w:cs="Arial"/>
          <w:sz w:val="20"/>
          <w:lang w:val="en-US"/>
        </w:rPr>
        <w:t xml:space="preserve"> </w:t>
      </w:r>
      <w:r w:rsidRPr="00302E6B">
        <w:rPr>
          <w:rFonts w:ascii="Arial" w:hAnsi="Arial" w:cs="Arial"/>
          <w:sz w:val="20"/>
        </w:rPr>
        <w:t>chỉnh trong năm đối với Kinh phí thường xuyên/tự chủ và Kinh phí không thường xuyên/không tự chủ.</w:t>
      </w:r>
    </w:p>
    <w:p w14:paraId="4FFD087D" w14:textId="77777777" w:rsidR="00654624" w:rsidRPr="00AD5390" w:rsidRDefault="00654624" w:rsidP="00654624">
      <w:pPr>
        <w:spacing w:before="120"/>
        <w:rPr>
          <w:rFonts w:ascii="Arial" w:hAnsi="Arial" w:cs="Arial"/>
          <w:b/>
          <w:i/>
          <w:sz w:val="20"/>
        </w:rPr>
      </w:pPr>
      <w:r w:rsidRPr="00AD5390">
        <w:rPr>
          <w:rFonts w:ascii="Arial" w:hAnsi="Arial" w:cs="Arial"/>
          <w:b/>
          <w:i/>
          <w:sz w:val="20"/>
        </w:rPr>
        <w:t>2.3. Kinh phí đã sử dụng đề nghị quyết toán:</w:t>
      </w:r>
    </w:p>
    <w:p w14:paraId="393B80EC" w14:textId="77777777" w:rsidR="00654624" w:rsidRPr="00302E6B" w:rsidRDefault="00654624" w:rsidP="00654624">
      <w:pPr>
        <w:spacing w:before="120"/>
        <w:rPr>
          <w:rFonts w:ascii="Arial" w:hAnsi="Arial" w:cs="Arial"/>
          <w:sz w:val="20"/>
        </w:rPr>
      </w:pPr>
      <w:r w:rsidRPr="00302E6B">
        <w:rPr>
          <w:rFonts w:ascii="Arial" w:hAnsi="Arial" w:cs="Arial"/>
          <w:sz w:val="20"/>
        </w:rPr>
        <w:t>Thuyết minh chi tiết về kinh phí đã sử dụng đề nghị quyết toán, gồm kinh phí đã sử dụng phục vụ thu phí, sử dụng cho hoạt động khác của đơn vị theo cơ chế tài chính.</w:t>
      </w:r>
    </w:p>
    <w:p w14:paraId="3ACDAB96" w14:textId="77777777" w:rsidR="00654624" w:rsidRPr="00302E6B" w:rsidRDefault="00654624" w:rsidP="00654624">
      <w:pPr>
        <w:spacing w:before="120"/>
        <w:rPr>
          <w:rFonts w:ascii="Arial" w:hAnsi="Arial" w:cs="Arial"/>
          <w:sz w:val="20"/>
        </w:rPr>
      </w:pPr>
      <w:r w:rsidRPr="00AD5390">
        <w:rPr>
          <w:rFonts w:ascii="Arial" w:hAnsi="Arial" w:cs="Arial"/>
          <w:b/>
          <w:i/>
          <w:sz w:val="20"/>
        </w:rPr>
        <w:t>2.4. Số dư kinh phí được phép chuyển sang năm sau sử dụng và quyết toán:</w:t>
      </w:r>
      <w:r w:rsidRPr="00302E6B">
        <w:rPr>
          <w:rFonts w:ascii="Arial" w:hAnsi="Arial" w:cs="Arial"/>
          <w:sz w:val="20"/>
        </w:rPr>
        <w:t xml:space="preserve"> Thuyết minh tương tự như chỉ tiêu 2.1. nói trên.</w:t>
      </w:r>
    </w:p>
    <w:p w14:paraId="7F3C68C3" w14:textId="77777777" w:rsidR="00654624" w:rsidRPr="00AD5390" w:rsidRDefault="00654624" w:rsidP="00654624">
      <w:pPr>
        <w:spacing w:before="120"/>
        <w:rPr>
          <w:rFonts w:ascii="Arial" w:hAnsi="Arial" w:cs="Arial"/>
          <w:b/>
          <w:sz w:val="20"/>
        </w:rPr>
      </w:pPr>
      <w:r w:rsidRPr="00AD5390">
        <w:rPr>
          <w:rFonts w:ascii="Arial" w:hAnsi="Arial" w:cs="Arial"/>
          <w:b/>
          <w:sz w:val="20"/>
        </w:rPr>
        <w:t>III. Thuyết minh nguồn hoạt động khác được để lại</w:t>
      </w:r>
    </w:p>
    <w:p w14:paraId="4B8C07C9" w14:textId="77777777" w:rsidR="00654624" w:rsidRPr="00302E6B" w:rsidRDefault="00654624" w:rsidP="00654624">
      <w:pPr>
        <w:spacing w:before="120"/>
        <w:rPr>
          <w:rFonts w:ascii="Arial" w:hAnsi="Arial" w:cs="Arial"/>
          <w:sz w:val="20"/>
        </w:rPr>
      </w:pPr>
      <w:r w:rsidRPr="00302E6B">
        <w:rPr>
          <w:rFonts w:ascii="Arial" w:hAnsi="Arial" w:cs="Arial"/>
          <w:sz w:val="20"/>
        </w:rPr>
        <w:t xml:space="preserve">Đơn vị thuyết minh các nguồn kinh phí hoạt động khác thu được và được phép để lại đơn vị </w:t>
      </w:r>
      <w:r>
        <w:rPr>
          <w:rFonts w:ascii="Arial" w:hAnsi="Arial" w:cs="Arial"/>
          <w:sz w:val="20"/>
        </w:rPr>
        <w:t>chỉ tiêu</w:t>
      </w:r>
      <w:r w:rsidRPr="00302E6B">
        <w:rPr>
          <w:rFonts w:ascii="Arial" w:hAnsi="Arial" w:cs="Arial"/>
          <w:sz w:val="20"/>
        </w:rPr>
        <w:t>, được cơ quan có thẩm quyền giao dự toán và yêu cầu phải báo cáo quyết toán theo mục lục NSNN. Bao gồm:</w:t>
      </w:r>
    </w:p>
    <w:p w14:paraId="5613891A" w14:textId="77777777" w:rsidR="00654624" w:rsidRPr="00302E6B" w:rsidRDefault="00654624" w:rsidP="00654624">
      <w:pPr>
        <w:spacing w:before="120"/>
        <w:rPr>
          <w:rFonts w:ascii="Arial" w:hAnsi="Arial" w:cs="Arial"/>
          <w:sz w:val="20"/>
        </w:rPr>
      </w:pPr>
      <w:r w:rsidRPr="00302E6B">
        <w:rPr>
          <w:rFonts w:ascii="Arial" w:hAnsi="Arial" w:cs="Arial"/>
          <w:sz w:val="20"/>
        </w:rPr>
        <w:t>- Thuyết minh tên nguồn kinh phí được để lại và văn bản của cơ quan có thẩm quyền cho phép để lại.</w:t>
      </w:r>
    </w:p>
    <w:p w14:paraId="467F978A" w14:textId="77777777" w:rsidR="00654624" w:rsidRPr="00302E6B" w:rsidRDefault="00654624" w:rsidP="00654624">
      <w:pPr>
        <w:spacing w:before="120"/>
        <w:rPr>
          <w:rFonts w:ascii="Arial" w:hAnsi="Arial" w:cs="Arial"/>
          <w:sz w:val="20"/>
        </w:rPr>
      </w:pPr>
      <w:r w:rsidRPr="00302E6B">
        <w:rPr>
          <w:rFonts w:ascii="Arial" w:hAnsi="Arial" w:cs="Arial"/>
          <w:sz w:val="20"/>
        </w:rPr>
        <w:t>- Số thu được trong năm, số đã nộp NSNN (nếu có), số nộp cấp trên (nếu có) và số được để lại đơn vị.</w:t>
      </w:r>
    </w:p>
    <w:p w14:paraId="27E574F5" w14:textId="77777777" w:rsidR="00654624" w:rsidRPr="00302E6B" w:rsidRDefault="00654624" w:rsidP="00654624">
      <w:pPr>
        <w:spacing w:before="120"/>
        <w:rPr>
          <w:rFonts w:ascii="Arial" w:hAnsi="Arial" w:cs="Arial"/>
          <w:sz w:val="20"/>
        </w:rPr>
      </w:pPr>
      <w:r w:rsidRPr="00302E6B">
        <w:rPr>
          <w:rFonts w:ascii="Arial" w:hAnsi="Arial" w:cs="Arial"/>
          <w:sz w:val="20"/>
        </w:rPr>
        <w:t>- Thuyết minh dự toán được giao trong năm, gồm: Dự toán giao đầu năm, dự toán bổ sung, điều chỉnh trong năm.</w:t>
      </w:r>
    </w:p>
    <w:p w14:paraId="28C49D18" w14:textId="77777777" w:rsidR="00654624" w:rsidRPr="00AD5390" w:rsidRDefault="00654624" w:rsidP="00654624">
      <w:pPr>
        <w:spacing w:before="120"/>
        <w:rPr>
          <w:rFonts w:ascii="Arial" w:hAnsi="Arial" w:cs="Arial"/>
          <w:b/>
          <w:sz w:val="20"/>
        </w:rPr>
      </w:pPr>
      <w:r w:rsidRPr="00AD5390">
        <w:rPr>
          <w:rFonts w:ascii="Arial" w:hAnsi="Arial" w:cs="Arial"/>
          <w:b/>
          <w:sz w:val="20"/>
        </w:rPr>
        <w:t>IV. Thuyết minh khác</w:t>
      </w:r>
    </w:p>
    <w:p w14:paraId="19CB5D24" w14:textId="77777777" w:rsidR="00654624" w:rsidRPr="00AD5390" w:rsidRDefault="00654624" w:rsidP="00654624">
      <w:pPr>
        <w:spacing w:before="120"/>
        <w:rPr>
          <w:rFonts w:ascii="Arial" w:hAnsi="Arial" w:cs="Arial"/>
          <w:b/>
          <w:sz w:val="20"/>
        </w:rPr>
      </w:pPr>
      <w:r w:rsidRPr="00AD5390">
        <w:rPr>
          <w:rFonts w:ascii="Arial" w:hAnsi="Arial" w:cs="Arial"/>
          <w:b/>
          <w:sz w:val="20"/>
        </w:rPr>
        <w:t>1. Chi tiền lương:</w:t>
      </w:r>
    </w:p>
    <w:p w14:paraId="29C0E321" w14:textId="77777777" w:rsidR="00654624" w:rsidRPr="00302E6B" w:rsidRDefault="00654624" w:rsidP="00654624">
      <w:pPr>
        <w:spacing w:before="120"/>
        <w:rPr>
          <w:rFonts w:ascii="Arial" w:hAnsi="Arial" w:cs="Arial"/>
          <w:sz w:val="20"/>
        </w:rPr>
      </w:pPr>
      <w:r w:rsidRPr="00AD5390">
        <w:rPr>
          <w:rFonts w:ascii="Arial" w:hAnsi="Arial" w:cs="Arial"/>
          <w:sz w:val="20"/>
        </w:rPr>
        <w:t>Đơn vị thuyết minh chi</w:t>
      </w:r>
      <w:r w:rsidRPr="00302E6B">
        <w:rPr>
          <w:rFonts w:ascii="Arial" w:hAnsi="Arial" w:cs="Arial"/>
          <w:sz w:val="20"/>
        </w:rPr>
        <w:t xml:space="preserve"> tiết chi tiền lương theo từng nguồn kinh phí, bao gồm chi lương từ nguồn NSNN trong nước, nguồn viện trợ, vay nợ nước ngoài; nguồn phí được khấu trừ, để lại; nguồn hoạt động sản xuất kinh doanh, dịch vụ; nguồn khác. Trong đ</w:t>
      </w:r>
      <w:r>
        <w:rPr>
          <w:rFonts w:ascii="Arial" w:hAnsi="Arial" w:cs="Arial"/>
          <w:sz w:val="20"/>
          <w:lang w:val="en-US"/>
        </w:rPr>
        <w:t>ó</w:t>
      </w:r>
      <w:r w:rsidRPr="00302E6B">
        <w:rPr>
          <w:rFonts w:ascii="Arial" w:hAnsi="Arial" w:cs="Arial"/>
          <w:sz w:val="20"/>
        </w:rPr>
        <w:t xml:space="preserve"> chi tiền lương cho số công chức, viên chức (số lượng vị trí việc làm), người lao động theo hợp đồng 68 thực tế trong phạm vi số biên chế được cấp có thẩm quyền phê duyệt.</w:t>
      </w:r>
    </w:p>
    <w:p w14:paraId="67D6338A" w14:textId="77777777" w:rsidR="00654624" w:rsidRPr="000903F4" w:rsidRDefault="00654624" w:rsidP="00654624">
      <w:pPr>
        <w:spacing w:before="120"/>
        <w:rPr>
          <w:rFonts w:ascii="Arial" w:hAnsi="Arial" w:cs="Arial"/>
          <w:b/>
          <w:sz w:val="20"/>
        </w:rPr>
      </w:pPr>
      <w:r w:rsidRPr="000903F4">
        <w:rPr>
          <w:rFonts w:ascii="Arial" w:hAnsi="Arial" w:cs="Arial"/>
          <w:b/>
          <w:sz w:val="20"/>
        </w:rPr>
        <w:t>2. Trích lập và sử dụng nguồn kinh phí cải cách tiền lương:</w:t>
      </w:r>
    </w:p>
    <w:p w14:paraId="1F842B12" w14:textId="77777777" w:rsidR="00654624" w:rsidRPr="00302E6B" w:rsidRDefault="00654624" w:rsidP="00654624">
      <w:pPr>
        <w:spacing w:before="120"/>
        <w:rPr>
          <w:rFonts w:ascii="Arial" w:hAnsi="Arial" w:cs="Arial"/>
          <w:sz w:val="20"/>
        </w:rPr>
      </w:pPr>
      <w:r w:rsidRPr="00302E6B">
        <w:rPr>
          <w:rFonts w:ascii="Arial" w:hAnsi="Arial" w:cs="Arial"/>
          <w:sz w:val="20"/>
        </w:rPr>
        <w:t>Đơn vị thuyết minh rõ việc trích lập nguồn kinh phí cải cách tiền lương từ các nguồn kinh phí phát sinh tại đơn vị trong năm theo quy định bao gồm trích lập từ nguồn NSNN cấp; nguồn phí được khấu trừ, để lại; nguồn sản xuất kinh doanh, dịch vụ và nguồn khác. Đồng thời thuyết minh về việc sử dụng nguồn kinh phí này cho mục đích thực hiện cải cách tiền lương trong năm; sử dụng cho đầu tư, mua sắm, hoạt động chuyên môn và thực hiện cơ chế tự chủ theo quy định. Thuyết minh số dư năm trước mang sang và số còn lại chuyển năm sau.</w:t>
      </w:r>
    </w:p>
    <w:p w14:paraId="2C7527A2" w14:textId="77777777" w:rsidR="00654624" w:rsidRPr="000903F4" w:rsidRDefault="00654624" w:rsidP="00654624">
      <w:pPr>
        <w:spacing w:before="120"/>
        <w:rPr>
          <w:rFonts w:ascii="Arial" w:hAnsi="Arial" w:cs="Arial"/>
          <w:b/>
          <w:sz w:val="20"/>
        </w:rPr>
      </w:pPr>
      <w:r w:rsidRPr="000903F4">
        <w:rPr>
          <w:rFonts w:ascii="Arial" w:hAnsi="Arial" w:cs="Arial"/>
          <w:b/>
          <w:sz w:val="20"/>
        </w:rPr>
        <w:t>3. Chi NSNN bằng ngoại tệ (nếu có)</w:t>
      </w:r>
    </w:p>
    <w:p w14:paraId="257E4061" w14:textId="77777777" w:rsidR="00654624" w:rsidRPr="00302E6B" w:rsidRDefault="00654624" w:rsidP="00654624">
      <w:pPr>
        <w:spacing w:before="120"/>
        <w:rPr>
          <w:rFonts w:ascii="Arial" w:hAnsi="Arial" w:cs="Arial"/>
          <w:sz w:val="20"/>
        </w:rPr>
      </w:pPr>
      <w:r w:rsidRPr="00302E6B">
        <w:rPr>
          <w:rFonts w:ascii="Arial" w:hAnsi="Arial" w:cs="Arial"/>
          <w:sz w:val="20"/>
        </w:rPr>
        <w:t>Thuyết minh các nội dung chi mà đơn vị đã chi từ nguồn NSNN bằng ngoại tệ như: Chi hoạt động của các cơ quan đại diện Việt Nam ở nước ngoài, chi đoàn</w:t>
      </w:r>
      <w:r>
        <w:rPr>
          <w:rFonts w:ascii="Arial" w:hAnsi="Arial" w:cs="Arial"/>
          <w:sz w:val="20"/>
          <w:lang w:val="en-US"/>
        </w:rPr>
        <w:t xml:space="preserve"> </w:t>
      </w:r>
      <w:r w:rsidRPr="00302E6B">
        <w:rPr>
          <w:rFonts w:ascii="Arial" w:hAnsi="Arial" w:cs="Arial"/>
          <w:sz w:val="20"/>
        </w:rPr>
        <w:t>ra, chi đóng niên liễm, chi đào tạo ở nước ngoài, chi mua sắm thiết bị nhập khẩu,</w:t>
      </w:r>
      <w:r>
        <w:rPr>
          <w:rFonts w:ascii="Arial" w:hAnsi="Arial" w:cs="Arial"/>
          <w:sz w:val="20"/>
          <w:lang w:val="en-US"/>
        </w:rPr>
        <w:t xml:space="preserve"> </w:t>
      </w:r>
      <w:r w:rsidRPr="00302E6B">
        <w:rPr>
          <w:rFonts w:ascii="Arial" w:hAnsi="Arial" w:cs="Arial"/>
          <w:sz w:val="20"/>
        </w:rPr>
        <w:t>chi các vụ kiện..., bao gồm số đã chi bằng nguyên tệ và tỷ giá đã quy đổi.</w:t>
      </w:r>
    </w:p>
    <w:p w14:paraId="77788A7F" w14:textId="77777777" w:rsidR="00654624" w:rsidRPr="000903F4" w:rsidRDefault="00654624" w:rsidP="00654624">
      <w:pPr>
        <w:spacing w:before="120"/>
        <w:rPr>
          <w:rFonts w:ascii="Arial" w:hAnsi="Arial" w:cs="Arial"/>
          <w:b/>
          <w:sz w:val="20"/>
        </w:rPr>
      </w:pPr>
      <w:r w:rsidRPr="000903F4">
        <w:rPr>
          <w:rFonts w:ascii="Arial" w:hAnsi="Arial" w:cs="Arial"/>
          <w:b/>
          <w:sz w:val="20"/>
        </w:rPr>
        <w:t>4. Thuyết minh khác:</w:t>
      </w:r>
    </w:p>
    <w:p w14:paraId="6666325B" w14:textId="77777777" w:rsidR="00654624" w:rsidRPr="00302E6B" w:rsidRDefault="00654624" w:rsidP="00654624">
      <w:pPr>
        <w:spacing w:before="120"/>
        <w:rPr>
          <w:rFonts w:ascii="Arial" w:hAnsi="Arial" w:cs="Arial"/>
          <w:sz w:val="20"/>
        </w:rPr>
      </w:pPr>
      <w:r w:rsidRPr="00302E6B">
        <w:rPr>
          <w:rFonts w:ascii="Arial" w:hAnsi="Arial" w:cs="Arial"/>
          <w:sz w:val="20"/>
        </w:rPr>
        <w:t>Ngoài những thông tin đã thuyết minh trên, trường hợp có những thông tin khác xét thấy ảnh hưởng đáng kể đến số liệu quyết toán từ nguồn NSNN thì đơn vị có thể trình bày thêm.</w:t>
      </w:r>
    </w:p>
    <w:p w14:paraId="79A6AF96" w14:textId="77777777" w:rsidR="00654624" w:rsidRPr="000903F4" w:rsidRDefault="00654624" w:rsidP="00654624">
      <w:pPr>
        <w:spacing w:before="120"/>
        <w:rPr>
          <w:rFonts w:ascii="Arial" w:hAnsi="Arial" w:cs="Arial"/>
          <w:b/>
          <w:sz w:val="20"/>
          <w:lang w:val="en-US"/>
        </w:rPr>
      </w:pPr>
      <w:r w:rsidRPr="000903F4">
        <w:rPr>
          <w:rFonts w:ascii="Arial" w:hAnsi="Arial" w:cs="Arial"/>
          <w:b/>
          <w:sz w:val="20"/>
          <w:lang w:val="en-US"/>
        </w:rPr>
        <w:t>C. NHẬ</w:t>
      </w:r>
      <w:r>
        <w:rPr>
          <w:rFonts w:ascii="Arial" w:hAnsi="Arial" w:cs="Arial"/>
          <w:b/>
          <w:sz w:val="20"/>
          <w:lang w:val="en-US"/>
        </w:rPr>
        <w:t>N XÉT VÀ KIẾ</w:t>
      </w:r>
      <w:r w:rsidRPr="000903F4">
        <w:rPr>
          <w:rFonts w:ascii="Arial" w:hAnsi="Arial" w:cs="Arial"/>
          <w:b/>
          <w:sz w:val="20"/>
          <w:lang w:val="en-US"/>
        </w:rPr>
        <w:t>N NGHỊ</w:t>
      </w:r>
    </w:p>
    <w:p w14:paraId="0AAB083A" w14:textId="77777777" w:rsidR="00654624" w:rsidRPr="006C5D94" w:rsidRDefault="00654624" w:rsidP="00654624">
      <w:pPr>
        <w:spacing w:before="120"/>
        <w:rPr>
          <w:rFonts w:ascii="Arial" w:hAnsi="Arial" w:cs="Arial"/>
          <w:sz w:val="20"/>
          <w:lang w:val="en-US"/>
        </w:rPr>
      </w:pPr>
      <w:r w:rsidRPr="00302E6B">
        <w:rPr>
          <w:rFonts w:ascii="Arial" w:hAnsi="Arial" w:cs="Arial"/>
          <w:sz w:val="20"/>
        </w:rPr>
        <w:t>Nêu nhận xét và kiến nghị của đơn vị.</w:t>
      </w:r>
    </w:p>
    <w:p w14:paraId="1AF4AFEA" w14:textId="77777777" w:rsidR="004D53FC" w:rsidRPr="00654624" w:rsidRDefault="004D53FC" w:rsidP="00654624"/>
    <w:sectPr w:rsidR="004D53FC" w:rsidRPr="00654624" w:rsidSect="00EC56BA">
      <w:pgSz w:w="12240" w:h="15840"/>
      <w:pgMar w:top="1440" w:right="1800" w:bottom="1440" w:left="180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Condensed">
    <w:altName w:val="Segoe UI"/>
    <w:panose1 w:val="020B0604020202020204"/>
    <w:charset w:val="00"/>
    <w:family w:val="swiss"/>
    <w:pitch w:val="variable"/>
    <w:sig w:usb0="E7003EFF" w:usb1="D200FDFF" w:usb2="0004602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624"/>
    <w:rsid w:val="004D53FC"/>
    <w:rsid w:val="00654624"/>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74605084"/>
  <w15:chartTrackingRefBased/>
  <w15:docId w15:val="{92E46134-45B6-2146-A268-74C2F524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624"/>
    <w:pPr>
      <w:widowControl w:val="0"/>
    </w:pPr>
    <w:rPr>
      <w:rFonts w:ascii="DejaVu Sans Condensed" w:eastAsia="DejaVu Sans Condensed" w:hAnsi="DejaVu Sans Condensed" w:cs="DejaVu Sans Condensed"/>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654624"/>
    <w:pPr>
      <w:tabs>
        <w:tab w:val="left" w:pos="1152"/>
      </w:tabs>
      <w:spacing w:before="120" w:after="120" w:line="312" w:lineRule="auto"/>
    </w:pPr>
    <w:rPr>
      <w:rFonts w:ascii="Arial" w:eastAsia="Times New Roman" w:hAnsi="Arial" w:cs="Arial"/>
      <w:sz w:val="26"/>
      <w:szCs w:val="26"/>
      <w:lang w:val="en-US"/>
    </w:rPr>
  </w:style>
  <w:style w:type="character" w:styleId="Hyperlink">
    <w:name w:val="Hyperlink"/>
    <w:rsid w:val="00654624"/>
    <w:rPr>
      <w:color w:val="0066CC"/>
      <w:u w:val="single"/>
    </w:rPr>
  </w:style>
  <w:style w:type="character" w:customStyle="1" w:styleId="Bodytext4">
    <w:name w:val="Body text (4)_"/>
    <w:link w:val="Bodytext40"/>
    <w:rsid w:val="00654624"/>
    <w:rPr>
      <w:rFonts w:ascii="Times New Roman" w:hAnsi="Times New Roman" w:cs="Times New Roman"/>
      <w:b/>
      <w:bCs/>
      <w:sz w:val="18"/>
      <w:szCs w:val="18"/>
      <w:shd w:val="clear" w:color="auto" w:fill="FFFFFF"/>
    </w:rPr>
  </w:style>
  <w:style w:type="paragraph" w:customStyle="1" w:styleId="Bodytext40">
    <w:name w:val="Body text (4)"/>
    <w:basedOn w:val="Normal"/>
    <w:link w:val="Bodytext4"/>
    <w:rsid w:val="00654624"/>
    <w:pPr>
      <w:shd w:val="clear" w:color="auto" w:fill="FFFFFF"/>
      <w:spacing w:before="60" w:after="360" w:line="240" w:lineRule="atLeast"/>
      <w:jc w:val="center"/>
    </w:pPr>
    <w:rPr>
      <w:rFonts w:ascii="Times New Roman" w:eastAsiaTheme="minorHAnsi" w:hAnsi="Times New Roman" w:cs="Times New Roman"/>
      <w:b/>
      <w:bCs/>
      <w:color w:val="auto"/>
      <w:sz w:val="18"/>
      <w:szCs w:val="18"/>
      <w:lang w:val="en-VN" w:eastAsia="en-US"/>
    </w:rPr>
  </w:style>
  <w:style w:type="character" w:customStyle="1" w:styleId="Heading3">
    <w:name w:val="Heading #3_"/>
    <w:link w:val="Heading31"/>
    <w:rsid w:val="00654624"/>
    <w:rPr>
      <w:rFonts w:ascii="Times New Roman" w:hAnsi="Times New Roman" w:cs="Times New Roman"/>
      <w:b/>
      <w:bCs/>
      <w:sz w:val="18"/>
      <w:szCs w:val="18"/>
      <w:shd w:val="clear" w:color="auto" w:fill="FFFFFF"/>
    </w:rPr>
  </w:style>
  <w:style w:type="paragraph" w:customStyle="1" w:styleId="Heading31">
    <w:name w:val="Heading #31"/>
    <w:basedOn w:val="Normal"/>
    <w:link w:val="Heading3"/>
    <w:rsid w:val="00654624"/>
    <w:pPr>
      <w:shd w:val="clear" w:color="auto" w:fill="FFFFFF"/>
      <w:spacing w:after="60" w:line="235" w:lineRule="exact"/>
      <w:jc w:val="center"/>
      <w:outlineLvl w:val="2"/>
    </w:pPr>
    <w:rPr>
      <w:rFonts w:ascii="Times New Roman" w:eastAsiaTheme="minorHAnsi" w:hAnsi="Times New Roman" w:cs="Times New Roman"/>
      <w:b/>
      <w:bCs/>
      <w:color w:val="auto"/>
      <w:sz w:val="18"/>
      <w:szCs w:val="18"/>
      <w:lang w:val="en-VN" w:eastAsia="en-US"/>
    </w:rPr>
  </w:style>
  <w:style w:type="character" w:customStyle="1" w:styleId="Heading30">
    <w:name w:val="Heading #3"/>
    <w:rsid w:val="00654624"/>
    <w:rPr>
      <w:rFonts w:ascii="Times New Roman" w:hAnsi="Times New Roman" w:cs="Times New Roman"/>
      <w:b/>
      <w:bCs/>
      <w:sz w:val="18"/>
      <w:szCs w:val="18"/>
      <w:u w:val="single"/>
    </w:rPr>
  </w:style>
  <w:style w:type="character" w:customStyle="1" w:styleId="Bodytext3">
    <w:name w:val="Body text (3)_"/>
    <w:link w:val="Bodytext30"/>
    <w:rsid w:val="00654624"/>
    <w:rPr>
      <w:rFonts w:ascii="Times New Roman" w:hAnsi="Times New Roman" w:cs="Times New Roman"/>
      <w:i/>
      <w:iCs/>
      <w:sz w:val="18"/>
      <w:szCs w:val="18"/>
      <w:shd w:val="clear" w:color="auto" w:fill="FFFFFF"/>
    </w:rPr>
  </w:style>
  <w:style w:type="paragraph" w:customStyle="1" w:styleId="Bodytext30">
    <w:name w:val="Body text (3)"/>
    <w:basedOn w:val="Normal"/>
    <w:link w:val="Bodytext3"/>
    <w:rsid w:val="00654624"/>
    <w:pPr>
      <w:shd w:val="clear" w:color="auto" w:fill="FFFFFF"/>
      <w:spacing w:before="60" w:after="360" w:line="240" w:lineRule="atLeast"/>
      <w:jc w:val="both"/>
    </w:pPr>
    <w:rPr>
      <w:rFonts w:ascii="Times New Roman" w:eastAsiaTheme="minorHAnsi" w:hAnsi="Times New Roman" w:cs="Times New Roman"/>
      <w:i/>
      <w:iCs/>
      <w:color w:val="auto"/>
      <w:sz w:val="18"/>
      <w:szCs w:val="18"/>
      <w:lang w:val="en-VN" w:eastAsia="en-US"/>
    </w:rPr>
  </w:style>
  <w:style w:type="character" w:customStyle="1" w:styleId="Bodytext3NotItalic">
    <w:name w:val="Body text (3) + Not Italic"/>
    <w:basedOn w:val="Bodytext3"/>
    <w:rsid w:val="00654624"/>
    <w:rPr>
      <w:rFonts w:ascii="Times New Roman" w:hAnsi="Times New Roman" w:cs="Times New Roman"/>
      <w:i/>
      <w:iCs/>
      <w:sz w:val="18"/>
      <w:szCs w:val="18"/>
      <w:shd w:val="clear" w:color="auto" w:fill="FFFFFF"/>
    </w:rPr>
  </w:style>
  <w:style w:type="character" w:customStyle="1" w:styleId="Bodytext385pt">
    <w:name w:val="Body text (3) + 8.5 pt"/>
    <w:aliases w:val="Bold,Heading #4 (2) + 7.5 pt"/>
    <w:rsid w:val="00654624"/>
    <w:rPr>
      <w:rFonts w:ascii="Times New Roman" w:hAnsi="Times New Roman" w:cs="Times New Roman"/>
      <w:b/>
      <w:bCs/>
      <w:i/>
      <w:iCs/>
      <w:sz w:val="17"/>
      <w:szCs w:val="17"/>
      <w:u w:val="none"/>
    </w:rPr>
  </w:style>
  <w:style w:type="character" w:customStyle="1" w:styleId="Bodytext2">
    <w:name w:val="Body text (2)_"/>
    <w:link w:val="Bodytext21"/>
    <w:rsid w:val="00654624"/>
    <w:rPr>
      <w:rFonts w:ascii="Times New Roman" w:hAnsi="Times New Roman" w:cs="Times New Roman"/>
      <w:sz w:val="18"/>
      <w:szCs w:val="18"/>
      <w:shd w:val="clear" w:color="auto" w:fill="FFFFFF"/>
    </w:rPr>
  </w:style>
  <w:style w:type="paragraph" w:customStyle="1" w:styleId="Bodytext21">
    <w:name w:val="Body text (2)1"/>
    <w:basedOn w:val="Normal"/>
    <w:link w:val="Bodytext2"/>
    <w:rsid w:val="00654624"/>
    <w:pPr>
      <w:shd w:val="clear" w:color="auto" w:fill="FFFFFF"/>
      <w:spacing w:before="60" w:after="60" w:line="235" w:lineRule="exact"/>
      <w:jc w:val="both"/>
    </w:pPr>
    <w:rPr>
      <w:rFonts w:ascii="Times New Roman" w:eastAsiaTheme="minorHAnsi" w:hAnsi="Times New Roman" w:cs="Times New Roman"/>
      <w:color w:val="auto"/>
      <w:sz w:val="18"/>
      <w:szCs w:val="18"/>
      <w:lang w:val="en-VN" w:eastAsia="en-US"/>
    </w:rPr>
  </w:style>
  <w:style w:type="character" w:customStyle="1" w:styleId="Headerorfooter2">
    <w:name w:val="Header or footer (2)_"/>
    <w:link w:val="Headerorfooter20"/>
    <w:rsid w:val="00654624"/>
    <w:rPr>
      <w:rFonts w:ascii="Times New Roman" w:hAnsi="Times New Roman" w:cs="Times New Roman"/>
      <w:b/>
      <w:bCs/>
      <w:sz w:val="18"/>
      <w:szCs w:val="18"/>
      <w:shd w:val="clear" w:color="auto" w:fill="FFFFFF"/>
      <w:lang w:val="en-US"/>
    </w:rPr>
  </w:style>
  <w:style w:type="paragraph" w:customStyle="1" w:styleId="Headerorfooter20">
    <w:name w:val="Header or footer (2)"/>
    <w:basedOn w:val="Normal"/>
    <w:link w:val="Headerorfooter2"/>
    <w:rsid w:val="00654624"/>
    <w:pPr>
      <w:shd w:val="clear" w:color="auto" w:fill="FFFFFF"/>
      <w:spacing w:line="240" w:lineRule="atLeast"/>
    </w:pPr>
    <w:rPr>
      <w:rFonts w:ascii="Times New Roman" w:eastAsiaTheme="minorHAnsi" w:hAnsi="Times New Roman" w:cs="Times New Roman"/>
      <w:b/>
      <w:bCs/>
      <w:color w:val="auto"/>
      <w:sz w:val="18"/>
      <w:szCs w:val="18"/>
      <w:lang w:val="en-US" w:eastAsia="en-US"/>
    </w:rPr>
  </w:style>
  <w:style w:type="character" w:customStyle="1" w:styleId="Bodytext2Italic">
    <w:name w:val="Body text (2) + Italic"/>
    <w:rsid w:val="00654624"/>
    <w:rPr>
      <w:rFonts w:ascii="Times New Roman" w:hAnsi="Times New Roman" w:cs="Times New Roman"/>
      <w:i/>
      <w:iCs/>
      <w:sz w:val="18"/>
      <w:szCs w:val="18"/>
      <w:u w:val="none"/>
    </w:rPr>
  </w:style>
  <w:style w:type="character" w:customStyle="1" w:styleId="Bodytext2Bold">
    <w:name w:val="Body text (2) + Bold"/>
    <w:rsid w:val="00654624"/>
    <w:rPr>
      <w:rFonts w:ascii="Times New Roman" w:hAnsi="Times New Roman" w:cs="Times New Roman"/>
      <w:b/>
      <w:bCs/>
      <w:sz w:val="18"/>
      <w:szCs w:val="18"/>
      <w:u w:val="none"/>
    </w:rPr>
  </w:style>
  <w:style w:type="character" w:customStyle="1" w:styleId="Bodytext255pt">
    <w:name w:val="Body text (2) + 5.5 pt"/>
    <w:aliases w:val="Bold6,Bold7,Body text (2) + 6.5 pt1,Bold25,Bold13"/>
    <w:rsid w:val="00654624"/>
    <w:rPr>
      <w:rFonts w:ascii="Times New Roman" w:hAnsi="Times New Roman" w:cs="Times New Roman"/>
      <w:b/>
      <w:bCs/>
      <w:sz w:val="11"/>
      <w:szCs w:val="11"/>
      <w:u w:val="none"/>
    </w:rPr>
  </w:style>
  <w:style w:type="character" w:customStyle="1" w:styleId="Bodytext3Bold">
    <w:name w:val="Body text (3) + Bold"/>
    <w:rsid w:val="00654624"/>
    <w:rPr>
      <w:rFonts w:ascii="Times New Roman" w:hAnsi="Times New Roman" w:cs="Times New Roman"/>
      <w:b/>
      <w:bCs/>
      <w:i/>
      <w:iCs/>
      <w:spacing w:val="0"/>
      <w:sz w:val="18"/>
      <w:szCs w:val="18"/>
      <w:u w:val="none"/>
    </w:rPr>
  </w:style>
  <w:style w:type="character" w:customStyle="1" w:styleId="Heading4">
    <w:name w:val="Heading #4_"/>
    <w:link w:val="Heading40"/>
    <w:rsid w:val="00654624"/>
    <w:rPr>
      <w:rFonts w:ascii="Times New Roman" w:hAnsi="Times New Roman" w:cs="Times New Roman"/>
      <w:b/>
      <w:bCs/>
      <w:sz w:val="18"/>
      <w:szCs w:val="18"/>
      <w:shd w:val="clear" w:color="auto" w:fill="FFFFFF"/>
    </w:rPr>
  </w:style>
  <w:style w:type="paragraph" w:customStyle="1" w:styleId="Heading40">
    <w:name w:val="Heading #4"/>
    <w:basedOn w:val="Normal"/>
    <w:link w:val="Heading4"/>
    <w:rsid w:val="00654624"/>
    <w:pPr>
      <w:shd w:val="clear" w:color="auto" w:fill="FFFFFF"/>
      <w:spacing w:before="360" w:after="60" w:line="240" w:lineRule="atLeast"/>
      <w:ind w:firstLine="420"/>
      <w:jc w:val="both"/>
      <w:outlineLvl w:val="3"/>
    </w:pPr>
    <w:rPr>
      <w:rFonts w:ascii="Times New Roman" w:eastAsiaTheme="minorHAnsi" w:hAnsi="Times New Roman" w:cs="Times New Roman"/>
      <w:b/>
      <w:bCs/>
      <w:color w:val="auto"/>
      <w:sz w:val="18"/>
      <w:szCs w:val="18"/>
      <w:lang w:val="en-VN" w:eastAsia="en-US"/>
    </w:rPr>
  </w:style>
  <w:style w:type="character" w:customStyle="1" w:styleId="Bodytext5">
    <w:name w:val="Body text (5)_"/>
    <w:link w:val="Bodytext50"/>
    <w:rsid w:val="00654624"/>
    <w:rPr>
      <w:rFonts w:ascii="Times New Roman" w:hAnsi="Times New Roman" w:cs="Times New Roman"/>
      <w:b/>
      <w:bCs/>
      <w:sz w:val="11"/>
      <w:szCs w:val="11"/>
      <w:shd w:val="clear" w:color="auto" w:fill="FFFFFF"/>
    </w:rPr>
  </w:style>
  <w:style w:type="paragraph" w:customStyle="1" w:styleId="Bodytext50">
    <w:name w:val="Body text (5)"/>
    <w:basedOn w:val="Normal"/>
    <w:link w:val="Bodytext5"/>
    <w:rsid w:val="00654624"/>
    <w:pPr>
      <w:shd w:val="clear" w:color="auto" w:fill="FFFFFF"/>
      <w:spacing w:line="169" w:lineRule="exact"/>
      <w:jc w:val="both"/>
    </w:pPr>
    <w:rPr>
      <w:rFonts w:ascii="Times New Roman" w:eastAsiaTheme="minorHAnsi" w:hAnsi="Times New Roman" w:cs="Times New Roman"/>
      <w:b/>
      <w:bCs/>
      <w:color w:val="auto"/>
      <w:sz w:val="11"/>
      <w:szCs w:val="11"/>
      <w:lang w:val="en-VN" w:eastAsia="en-US"/>
    </w:rPr>
  </w:style>
  <w:style w:type="character" w:customStyle="1" w:styleId="Bodytext20">
    <w:name w:val="Body text (2)"/>
    <w:basedOn w:val="Bodytext2"/>
    <w:rsid w:val="00654624"/>
    <w:rPr>
      <w:rFonts w:ascii="Times New Roman" w:hAnsi="Times New Roman" w:cs="Times New Roman"/>
      <w:sz w:val="18"/>
      <w:szCs w:val="18"/>
      <w:shd w:val="clear" w:color="auto" w:fill="FFFFFF"/>
    </w:rPr>
  </w:style>
  <w:style w:type="character" w:customStyle="1" w:styleId="Bodytext6">
    <w:name w:val="Body text (6)_"/>
    <w:link w:val="Bodytext60"/>
    <w:rsid w:val="00654624"/>
    <w:rPr>
      <w:rFonts w:ascii="Courier New" w:hAnsi="Courier New" w:cs="Courier New"/>
      <w:b/>
      <w:bCs/>
      <w:w w:val="66"/>
      <w:sz w:val="19"/>
      <w:szCs w:val="19"/>
      <w:shd w:val="clear" w:color="auto" w:fill="FFFFFF"/>
    </w:rPr>
  </w:style>
  <w:style w:type="paragraph" w:customStyle="1" w:styleId="Bodytext60">
    <w:name w:val="Body text (6)"/>
    <w:basedOn w:val="Normal"/>
    <w:link w:val="Bodytext6"/>
    <w:rsid w:val="00654624"/>
    <w:pPr>
      <w:shd w:val="clear" w:color="auto" w:fill="FFFFFF"/>
      <w:spacing w:line="301" w:lineRule="exact"/>
      <w:jc w:val="both"/>
    </w:pPr>
    <w:rPr>
      <w:rFonts w:ascii="Courier New" w:eastAsiaTheme="minorHAnsi" w:hAnsi="Courier New" w:cs="Courier New"/>
      <w:b/>
      <w:bCs/>
      <w:color w:val="auto"/>
      <w:w w:val="66"/>
      <w:sz w:val="19"/>
      <w:szCs w:val="19"/>
      <w:lang w:val="en-VN" w:eastAsia="en-US"/>
    </w:rPr>
  </w:style>
  <w:style w:type="character" w:customStyle="1" w:styleId="Other">
    <w:name w:val="Other_"/>
    <w:link w:val="Other0"/>
    <w:rsid w:val="00654624"/>
    <w:rPr>
      <w:rFonts w:ascii="Times New Roman" w:hAnsi="Times New Roman" w:cs="Times New Roman"/>
      <w:noProof/>
      <w:shd w:val="clear" w:color="auto" w:fill="FFFFFF"/>
    </w:rPr>
  </w:style>
  <w:style w:type="paragraph" w:customStyle="1" w:styleId="Other0">
    <w:name w:val="Other"/>
    <w:basedOn w:val="Normal"/>
    <w:link w:val="Other"/>
    <w:rsid w:val="00654624"/>
    <w:pPr>
      <w:shd w:val="clear" w:color="auto" w:fill="FFFFFF"/>
    </w:pPr>
    <w:rPr>
      <w:rFonts w:ascii="Times New Roman" w:eastAsiaTheme="minorHAnsi" w:hAnsi="Times New Roman" w:cs="Times New Roman"/>
      <w:noProof/>
      <w:color w:val="auto"/>
      <w:lang w:val="en-VN" w:eastAsia="en-US"/>
    </w:rPr>
  </w:style>
  <w:style w:type="character" w:customStyle="1" w:styleId="Headerorfooter">
    <w:name w:val="Header or footer_"/>
    <w:link w:val="Headerorfooter0"/>
    <w:rsid w:val="00654624"/>
    <w:rPr>
      <w:rFonts w:ascii="Times New Roman" w:hAnsi="Times New Roman" w:cs="Times New Roman"/>
      <w:i/>
      <w:iCs/>
      <w:sz w:val="16"/>
      <w:szCs w:val="16"/>
      <w:shd w:val="clear" w:color="auto" w:fill="FFFFFF"/>
    </w:rPr>
  </w:style>
  <w:style w:type="paragraph" w:customStyle="1" w:styleId="Headerorfooter0">
    <w:name w:val="Header or footer"/>
    <w:basedOn w:val="Normal"/>
    <w:link w:val="Headerorfooter"/>
    <w:rsid w:val="00654624"/>
    <w:pPr>
      <w:shd w:val="clear" w:color="auto" w:fill="FFFFFF"/>
      <w:spacing w:line="232" w:lineRule="exact"/>
      <w:jc w:val="both"/>
    </w:pPr>
    <w:rPr>
      <w:rFonts w:ascii="Times New Roman" w:eastAsiaTheme="minorHAnsi" w:hAnsi="Times New Roman" w:cs="Times New Roman"/>
      <w:i/>
      <w:iCs/>
      <w:color w:val="auto"/>
      <w:sz w:val="16"/>
      <w:szCs w:val="16"/>
      <w:lang w:val="en-VN" w:eastAsia="en-US"/>
    </w:rPr>
  </w:style>
  <w:style w:type="character" w:customStyle="1" w:styleId="Headerorfooter9pt">
    <w:name w:val="Header or footer + 9 pt"/>
    <w:aliases w:val="Bold5,Not Italic,Bold10,Not Italic7,Body text (2) + 7 pt2,Bold19,Not Italic12,Body text (3) + 8 pt,Bold14,Body text (2) + 6 pt1,Body text (3) + 8 pt1"/>
    <w:rsid w:val="00654624"/>
    <w:rPr>
      <w:rFonts w:ascii="Times New Roman" w:hAnsi="Times New Roman" w:cs="Times New Roman"/>
      <w:b/>
      <w:bCs/>
      <w:i/>
      <w:iCs/>
      <w:sz w:val="18"/>
      <w:szCs w:val="18"/>
      <w:u w:val="none"/>
    </w:rPr>
  </w:style>
  <w:style w:type="character" w:customStyle="1" w:styleId="Bodytext7">
    <w:name w:val="Body text (7)_"/>
    <w:link w:val="Bodytext70"/>
    <w:rsid w:val="00654624"/>
    <w:rPr>
      <w:rFonts w:ascii="Times New Roman" w:hAnsi="Times New Roman" w:cs="Times New Roman"/>
      <w:b/>
      <w:bCs/>
      <w:sz w:val="17"/>
      <w:szCs w:val="17"/>
      <w:shd w:val="clear" w:color="auto" w:fill="FFFFFF"/>
    </w:rPr>
  </w:style>
  <w:style w:type="paragraph" w:customStyle="1" w:styleId="Bodytext70">
    <w:name w:val="Body text (7)"/>
    <w:basedOn w:val="Normal"/>
    <w:link w:val="Bodytext7"/>
    <w:rsid w:val="00654624"/>
    <w:pPr>
      <w:shd w:val="clear" w:color="auto" w:fill="FFFFFF"/>
      <w:spacing w:line="219" w:lineRule="exact"/>
      <w:jc w:val="both"/>
    </w:pPr>
    <w:rPr>
      <w:rFonts w:ascii="Times New Roman" w:eastAsiaTheme="minorHAnsi" w:hAnsi="Times New Roman" w:cs="Times New Roman"/>
      <w:b/>
      <w:bCs/>
      <w:color w:val="auto"/>
      <w:sz w:val="17"/>
      <w:szCs w:val="17"/>
      <w:lang w:val="en-VN" w:eastAsia="en-US"/>
    </w:rPr>
  </w:style>
  <w:style w:type="character" w:customStyle="1" w:styleId="Bodytext2Italic1">
    <w:name w:val="Body text (2) + Italic1"/>
    <w:rsid w:val="00654624"/>
    <w:rPr>
      <w:rFonts w:ascii="Times New Roman" w:hAnsi="Times New Roman" w:cs="Times New Roman"/>
      <w:i/>
      <w:iCs/>
      <w:sz w:val="18"/>
      <w:szCs w:val="18"/>
      <w:u w:val="none"/>
    </w:rPr>
  </w:style>
  <w:style w:type="character" w:customStyle="1" w:styleId="Bodytext8">
    <w:name w:val="Body text (8)_"/>
    <w:link w:val="Bodytext80"/>
    <w:rsid w:val="00654624"/>
    <w:rPr>
      <w:rFonts w:ascii="Times New Roman" w:hAnsi="Times New Roman" w:cs="Times New Roman"/>
      <w:b/>
      <w:bCs/>
      <w:sz w:val="15"/>
      <w:szCs w:val="15"/>
      <w:shd w:val="clear" w:color="auto" w:fill="FFFFFF"/>
    </w:rPr>
  </w:style>
  <w:style w:type="paragraph" w:customStyle="1" w:styleId="Bodytext80">
    <w:name w:val="Body text (8)"/>
    <w:basedOn w:val="Normal"/>
    <w:link w:val="Bodytext8"/>
    <w:rsid w:val="00654624"/>
    <w:pPr>
      <w:shd w:val="clear" w:color="auto" w:fill="FFFFFF"/>
      <w:spacing w:before="120" w:line="203" w:lineRule="exact"/>
    </w:pPr>
    <w:rPr>
      <w:rFonts w:ascii="Times New Roman" w:eastAsiaTheme="minorHAnsi" w:hAnsi="Times New Roman" w:cs="Times New Roman"/>
      <w:b/>
      <w:bCs/>
      <w:color w:val="auto"/>
      <w:sz w:val="15"/>
      <w:szCs w:val="15"/>
      <w:lang w:val="en-VN" w:eastAsia="en-US"/>
    </w:rPr>
  </w:style>
  <w:style w:type="character" w:customStyle="1" w:styleId="Bodytext375pt">
    <w:name w:val="Body text (3) + 7.5 pt"/>
    <w:aliases w:val="Bold4,Not Italic3,Body text (19) + 10 pt,Body text (3) + 9.5 pt,Spacing 0 pt2,Body text (23) + 10 pt,Not Bold2"/>
    <w:rsid w:val="00654624"/>
    <w:rPr>
      <w:rFonts w:ascii="Times New Roman" w:hAnsi="Times New Roman" w:cs="Times New Roman"/>
      <w:b/>
      <w:bCs/>
      <w:i/>
      <w:iCs/>
      <w:sz w:val="15"/>
      <w:szCs w:val="15"/>
      <w:u w:val="none"/>
    </w:rPr>
  </w:style>
  <w:style w:type="character" w:customStyle="1" w:styleId="Bodytext9">
    <w:name w:val="Body text (9)_"/>
    <w:link w:val="Bodytext90"/>
    <w:rsid w:val="00654624"/>
    <w:rPr>
      <w:rFonts w:ascii="Times New Roman" w:hAnsi="Times New Roman" w:cs="Times New Roman"/>
      <w:i/>
      <w:iCs/>
      <w:sz w:val="16"/>
      <w:szCs w:val="16"/>
      <w:shd w:val="clear" w:color="auto" w:fill="FFFFFF"/>
    </w:rPr>
  </w:style>
  <w:style w:type="paragraph" w:customStyle="1" w:styleId="Bodytext90">
    <w:name w:val="Body text (9)"/>
    <w:basedOn w:val="Normal"/>
    <w:link w:val="Bodytext9"/>
    <w:rsid w:val="00654624"/>
    <w:pPr>
      <w:shd w:val="clear" w:color="auto" w:fill="FFFFFF"/>
      <w:spacing w:after="60" w:line="240" w:lineRule="atLeast"/>
    </w:pPr>
    <w:rPr>
      <w:rFonts w:ascii="Times New Roman" w:eastAsiaTheme="minorHAnsi" w:hAnsi="Times New Roman" w:cs="Times New Roman"/>
      <w:i/>
      <w:iCs/>
      <w:color w:val="auto"/>
      <w:sz w:val="16"/>
      <w:szCs w:val="16"/>
      <w:lang w:val="en-VN" w:eastAsia="en-US"/>
    </w:rPr>
  </w:style>
  <w:style w:type="character" w:customStyle="1" w:styleId="Bodytext10">
    <w:name w:val="Body text (10)_"/>
    <w:link w:val="Bodytext100"/>
    <w:rsid w:val="00654624"/>
    <w:rPr>
      <w:rFonts w:ascii="Times New Roman" w:hAnsi="Times New Roman" w:cs="Times New Roman"/>
      <w:b/>
      <w:bCs/>
      <w:sz w:val="17"/>
      <w:szCs w:val="17"/>
      <w:shd w:val="clear" w:color="auto" w:fill="FFFFFF"/>
    </w:rPr>
  </w:style>
  <w:style w:type="paragraph" w:customStyle="1" w:styleId="Bodytext100">
    <w:name w:val="Body text (10)"/>
    <w:basedOn w:val="Normal"/>
    <w:link w:val="Bodytext10"/>
    <w:rsid w:val="00654624"/>
    <w:pPr>
      <w:shd w:val="clear" w:color="auto" w:fill="FFFFFF"/>
      <w:spacing w:line="301" w:lineRule="exact"/>
      <w:jc w:val="both"/>
    </w:pPr>
    <w:rPr>
      <w:rFonts w:ascii="Times New Roman" w:eastAsiaTheme="minorHAnsi" w:hAnsi="Times New Roman" w:cs="Times New Roman"/>
      <w:b/>
      <w:bCs/>
      <w:color w:val="auto"/>
      <w:sz w:val="17"/>
      <w:szCs w:val="17"/>
      <w:lang w:val="en-VN" w:eastAsia="en-US"/>
    </w:rPr>
  </w:style>
  <w:style w:type="character" w:customStyle="1" w:styleId="Tablecaption">
    <w:name w:val="Table caption_"/>
    <w:link w:val="Tablecaption0"/>
    <w:rsid w:val="00654624"/>
    <w:rPr>
      <w:rFonts w:ascii="Times New Roman" w:hAnsi="Times New Roman" w:cs="Times New Roman"/>
      <w:sz w:val="18"/>
      <w:szCs w:val="18"/>
      <w:shd w:val="clear" w:color="auto" w:fill="FFFFFF"/>
    </w:rPr>
  </w:style>
  <w:style w:type="paragraph" w:customStyle="1" w:styleId="Tablecaption0">
    <w:name w:val="Table caption"/>
    <w:basedOn w:val="Normal"/>
    <w:link w:val="Tablecaption"/>
    <w:rsid w:val="00654624"/>
    <w:pPr>
      <w:shd w:val="clear" w:color="auto" w:fill="FFFFFF"/>
      <w:spacing w:line="240" w:lineRule="atLeast"/>
    </w:pPr>
    <w:rPr>
      <w:rFonts w:ascii="Times New Roman" w:eastAsiaTheme="minorHAnsi" w:hAnsi="Times New Roman" w:cs="Times New Roman"/>
      <w:color w:val="auto"/>
      <w:sz w:val="18"/>
      <w:szCs w:val="18"/>
      <w:lang w:val="en-VN" w:eastAsia="en-US"/>
    </w:rPr>
  </w:style>
  <w:style w:type="character" w:customStyle="1" w:styleId="Bodytext2Bold2">
    <w:name w:val="Body text (2) + Bold2"/>
    <w:rsid w:val="00654624"/>
    <w:rPr>
      <w:rFonts w:ascii="Times New Roman" w:hAnsi="Times New Roman" w:cs="Times New Roman"/>
      <w:b/>
      <w:bCs/>
      <w:sz w:val="18"/>
      <w:szCs w:val="18"/>
      <w:u w:val="none"/>
    </w:rPr>
  </w:style>
  <w:style w:type="character" w:customStyle="1" w:styleId="Bodytext24pt">
    <w:name w:val="Body text (2) + 4 pt"/>
    <w:rsid w:val="00654624"/>
    <w:rPr>
      <w:rFonts w:ascii="Times New Roman" w:hAnsi="Times New Roman" w:cs="Times New Roman"/>
      <w:sz w:val="8"/>
      <w:szCs w:val="8"/>
      <w:u w:val="none"/>
    </w:rPr>
  </w:style>
  <w:style w:type="character" w:customStyle="1" w:styleId="Bodytext2CourierNew">
    <w:name w:val="Body text (2) + Courier New"/>
    <w:aliases w:val="4 pt,Italic,Spacing 0 pt,Scale 80%,Body text (2) + 8 pt2,Bold15,Body text (2) + 8 pt1,Bold8,Spacing 1 pt,Body text (2) + Bold5,Body text (2) + 7.5 pt1,Italic7,Body text (2) + Arial Narrow1,6.5 pt"/>
    <w:rsid w:val="00654624"/>
    <w:rPr>
      <w:rFonts w:ascii="Courier New" w:hAnsi="Courier New" w:cs="Courier New"/>
      <w:i/>
      <w:iCs/>
      <w:spacing w:val="-10"/>
      <w:w w:val="80"/>
      <w:sz w:val="8"/>
      <w:szCs w:val="8"/>
      <w:u w:val="none"/>
    </w:rPr>
  </w:style>
  <w:style w:type="character" w:customStyle="1" w:styleId="Bodytext27pt">
    <w:name w:val="Body text (2) + 7 pt"/>
    <w:aliases w:val="Bold3,Bold16,Body text (2) + Segoe UI,7 pt,Spacing 1 pt1,Italic11,Body text (2) + 10 pt4,Italic9"/>
    <w:rsid w:val="00654624"/>
    <w:rPr>
      <w:rFonts w:ascii="Times New Roman" w:hAnsi="Times New Roman" w:cs="Times New Roman"/>
      <w:b/>
      <w:bCs/>
      <w:spacing w:val="0"/>
      <w:sz w:val="14"/>
      <w:szCs w:val="14"/>
      <w:u w:val="none"/>
    </w:rPr>
  </w:style>
  <w:style w:type="character" w:customStyle="1" w:styleId="Bodytext2Bold1">
    <w:name w:val="Body text (2) + Bold1"/>
    <w:aliases w:val="Italic3,Heading #4 + 8 pt1,Spacing 0 pt3"/>
    <w:rsid w:val="00654624"/>
    <w:rPr>
      <w:rFonts w:ascii="Times New Roman" w:hAnsi="Times New Roman" w:cs="Times New Roman"/>
      <w:b/>
      <w:bCs/>
      <w:sz w:val="18"/>
      <w:szCs w:val="18"/>
      <w:u w:val="none"/>
    </w:rPr>
  </w:style>
  <w:style w:type="character" w:customStyle="1" w:styleId="Bodytext11">
    <w:name w:val="Body text (11)_"/>
    <w:link w:val="Bodytext110"/>
    <w:rsid w:val="00654624"/>
    <w:rPr>
      <w:rFonts w:ascii="Times New Roman" w:hAnsi="Times New Roman" w:cs="Times New Roman"/>
      <w:b/>
      <w:bCs/>
      <w:i/>
      <w:iCs/>
      <w:sz w:val="18"/>
      <w:szCs w:val="18"/>
      <w:shd w:val="clear" w:color="auto" w:fill="FFFFFF"/>
    </w:rPr>
  </w:style>
  <w:style w:type="paragraph" w:customStyle="1" w:styleId="Bodytext110">
    <w:name w:val="Body text (11)"/>
    <w:basedOn w:val="Normal"/>
    <w:link w:val="Bodytext11"/>
    <w:rsid w:val="00654624"/>
    <w:pPr>
      <w:shd w:val="clear" w:color="auto" w:fill="FFFFFF"/>
      <w:spacing w:line="240" w:lineRule="atLeast"/>
      <w:jc w:val="both"/>
    </w:pPr>
    <w:rPr>
      <w:rFonts w:ascii="Times New Roman" w:eastAsiaTheme="minorHAnsi" w:hAnsi="Times New Roman" w:cs="Times New Roman"/>
      <w:b/>
      <w:bCs/>
      <w:i/>
      <w:iCs/>
      <w:color w:val="auto"/>
      <w:sz w:val="18"/>
      <w:szCs w:val="18"/>
      <w:lang w:val="en-VN" w:eastAsia="en-US"/>
    </w:rPr>
  </w:style>
  <w:style w:type="character" w:customStyle="1" w:styleId="Heading32">
    <w:name w:val="Heading #3 (2)_"/>
    <w:link w:val="Heading320"/>
    <w:rsid w:val="00654624"/>
    <w:rPr>
      <w:rFonts w:ascii="Times New Roman" w:hAnsi="Times New Roman" w:cs="Times New Roman"/>
      <w:sz w:val="18"/>
      <w:szCs w:val="18"/>
      <w:shd w:val="clear" w:color="auto" w:fill="FFFFFF"/>
    </w:rPr>
  </w:style>
  <w:style w:type="paragraph" w:customStyle="1" w:styleId="Heading320">
    <w:name w:val="Heading #3 (2)"/>
    <w:basedOn w:val="Normal"/>
    <w:link w:val="Heading32"/>
    <w:rsid w:val="00654624"/>
    <w:pPr>
      <w:shd w:val="clear" w:color="auto" w:fill="FFFFFF"/>
      <w:spacing w:after="60" w:line="240" w:lineRule="atLeast"/>
      <w:jc w:val="both"/>
      <w:outlineLvl w:val="2"/>
    </w:pPr>
    <w:rPr>
      <w:rFonts w:ascii="Times New Roman" w:eastAsiaTheme="minorHAnsi" w:hAnsi="Times New Roman" w:cs="Times New Roman"/>
      <w:color w:val="auto"/>
      <w:sz w:val="18"/>
      <w:szCs w:val="18"/>
      <w:lang w:val="en-VN" w:eastAsia="en-US"/>
    </w:rPr>
  </w:style>
  <w:style w:type="character" w:customStyle="1" w:styleId="Headerorfooter3">
    <w:name w:val="Header or footer (3)_"/>
    <w:link w:val="Headerorfooter30"/>
    <w:rsid w:val="00654624"/>
    <w:rPr>
      <w:rFonts w:ascii="Times New Roman" w:hAnsi="Times New Roman" w:cs="Times New Roman"/>
      <w:sz w:val="18"/>
      <w:szCs w:val="18"/>
      <w:shd w:val="clear" w:color="auto" w:fill="FFFFFF"/>
    </w:rPr>
  </w:style>
  <w:style w:type="paragraph" w:customStyle="1" w:styleId="Headerorfooter30">
    <w:name w:val="Header or footer (3)"/>
    <w:basedOn w:val="Normal"/>
    <w:link w:val="Headerorfooter3"/>
    <w:rsid w:val="00654624"/>
    <w:pPr>
      <w:shd w:val="clear" w:color="auto" w:fill="FFFFFF"/>
      <w:spacing w:line="240" w:lineRule="atLeast"/>
    </w:pPr>
    <w:rPr>
      <w:rFonts w:ascii="Times New Roman" w:eastAsiaTheme="minorHAnsi" w:hAnsi="Times New Roman" w:cs="Times New Roman"/>
      <w:color w:val="auto"/>
      <w:sz w:val="18"/>
      <w:szCs w:val="18"/>
      <w:lang w:val="en-VN" w:eastAsia="en-US"/>
    </w:rPr>
  </w:style>
  <w:style w:type="character" w:customStyle="1" w:styleId="Heading42">
    <w:name w:val="Heading #4 (2)_"/>
    <w:link w:val="Heading420"/>
    <w:rsid w:val="00654624"/>
    <w:rPr>
      <w:rFonts w:ascii="Times New Roman" w:hAnsi="Times New Roman" w:cs="Times New Roman"/>
      <w:sz w:val="18"/>
      <w:szCs w:val="18"/>
      <w:shd w:val="clear" w:color="auto" w:fill="FFFFFF"/>
    </w:rPr>
  </w:style>
  <w:style w:type="paragraph" w:customStyle="1" w:styleId="Heading420">
    <w:name w:val="Heading #4 (2)"/>
    <w:basedOn w:val="Normal"/>
    <w:link w:val="Heading42"/>
    <w:rsid w:val="00654624"/>
    <w:pPr>
      <w:shd w:val="clear" w:color="auto" w:fill="FFFFFF"/>
      <w:spacing w:before="360" w:after="240" w:line="257" w:lineRule="exact"/>
      <w:jc w:val="center"/>
      <w:outlineLvl w:val="3"/>
    </w:pPr>
    <w:rPr>
      <w:rFonts w:ascii="Times New Roman" w:eastAsiaTheme="minorHAnsi" w:hAnsi="Times New Roman" w:cs="Times New Roman"/>
      <w:color w:val="auto"/>
      <w:sz w:val="18"/>
      <w:szCs w:val="18"/>
      <w:lang w:val="en-VN" w:eastAsia="en-US"/>
    </w:rPr>
  </w:style>
  <w:style w:type="character" w:customStyle="1" w:styleId="Heading33">
    <w:name w:val="Heading #3 (3)_"/>
    <w:link w:val="Heading330"/>
    <w:rsid w:val="00654624"/>
    <w:rPr>
      <w:rFonts w:ascii="Times New Roman" w:hAnsi="Times New Roman" w:cs="Times New Roman"/>
      <w:sz w:val="18"/>
      <w:szCs w:val="18"/>
      <w:shd w:val="clear" w:color="auto" w:fill="FFFFFF"/>
    </w:rPr>
  </w:style>
  <w:style w:type="paragraph" w:customStyle="1" w:styleId="Heading330">
    <w:name w:val="Heading #3 (3)"/>
    <w:basedOn w:val="Normal"/>
    <w:link w:val="Heading33"/>
    <w:rsid w:val="00654624"/>
    <w:pPr>
      <w:shd w:val="clear" w:color="auto" w:fill="FFFFFF"/>
      <w:spacing w:line="272" w:lineRule="exact"/>
      <w:outlineLvl w:val="2"/>
    </w:pPr>
    <w:rPr>
      <w:rFonts w:ascii="Times New Roman" w:eastAsiaTheme="minorHAnsi" w:hAnsi="Times New Roman" w:cs="Times New Roman"/>
      <w:color w:val="auto"/>
      <w:sz w:val="18"/>
      <w:szCs w:val="18"/>
      <w:lang w:val="en-VN" w:eastAsia="en-US"/>
    </w:rPr>
  </w:style>
  <w:style w:type="character" w:customStyle="1" w:styleId="Bodytext4NotBold">
    <w:name w:val="Body text (4) + Not Bold"/>
    <w:aliases w:val="Italic10"/>
    <w:basedOn w:val="Bodytext4"/>
    <w:rsid w:val="00654624"/>
    <w:rPr>
      <w:rFonts w:ascii="Times New Roman" w:hAnsi="Times New Roman" w:cs="Times New Roman"/>
      <w:b/>
      <w:bCs/>
      <w:sz w:val="18"/>
      <w:szCs w:val="18"/>
      <w:shd w:val="clear" w:color="auto" w:fill="FFFFFF"/>
    </w:rPr>
  </w:style>
  <w:style w:type="character" w:customStyle="1" w:styleId="Heading34">
    <w:name w:val="Heading #3 (4)_"/>
    <w:link w:val="Heading340"/>
    <w:rsid w:val="00654624"/>
    <w:rPr>
      <w:rFonts w:ascii="Times New Roman" w:hAnsi="Times New Roman" w:cs="Times New Roman"/>
      <w:b/>
      <w:bCs/>
      <w:shd w:val="clear" w:color="auto" w:fill="FFFFFF"/>
    </w:rPr>
  </w:style>
  <w:style w:type="paragraph" w:customStyle="1" w:styleId="Heading340">
    <w:name w:val="Heading #3 (4)"/>
    <w:basedOn w:val="Normal"/>
    <w:link w:val="Heading34"/>
    <w:rsid w:val="00654624"/>
    <w:pPr>
      <w:shd w:val="clear" w:color="auto" w:fill="FFFFFF"/>
      <w:spacing w:line="282" w:lineRule="exact"/>
      <w:ind w:firstLine="400"/>
      <w:jc w:val="both"/>
      <w:outlineLvl w:val="2"/>
    </w:pPr>
    <w:rPr>
      <w:rFonts w:ascii="Times New Roman" w:eastAsiaTheme="minorHAnsi" w:hAnsi="Times New Roman" w:cs="Times New Roman"/>
      <w:b/>
      <w:bCs/>
      <w:color w:val="auto"/>
      <w:lang w:val="en-VN" w:eastAsia="en-US"/>
    </w:rPr>
  </w:style>
  <w:style w:type="character" w:customStyle="1" w:styleId="Heading35">
    <w:name w:val="Heading #3 (5)_"/>
    <w:link w:val="Heading351"/>
    <w:rsid w:val="00654624"/>
    <w:rPr>
      <w:rFonts w:ascii="Times New Roman" w:hAnsi="Times New Roman" w:cs="Times New Roman"/>
      <w:b/>
      <w:bCs/>
      <w:sz w:val="18"/>
      <w:szCs w:val="18"/>
      <w:shd w:val="clear" w:color="auto" w:fill="FFFFFF"/>
    </w:rPr>
  </w:style>
  <w:style w:type="paragraph" w:customStyle="1" w:styleId="Heading351">
    <w:name w:val="Heading #3 (5)1"/>
    <w:basedOn w:val="Normal"/>
    <w:link w:val="Heading35"/>
    <w:rsid w:val="00654624"/>
    <w:pPr>
      <w:shd w:val="clear" w:color="auto" w:fill="FFFFFF"/>
      <w:spacing w:after="240" w:line="279" w:lineRule="exact"/>
      <w:jc w:val="center"/>
      <w:outlineLvl w:val="2"/>
    </w:pPr>
    <w:rPr>
      <w:rFonts w:ascii="Times New Roman" w:eastAsiaTheme="minorHAnsi" w:hAnsi="Times New Roman" w:cs="Times New Roman"/>
      <w:b/>
      <w:bCs/>
      <w:color w:val="auto"/>
      <w:sz w:val="18"/>
      <w:szCs w:val="18"/>
      <w:lang w:val="en-VN" w:eastAsia="en-US"/>
    </w:rPr>
  </w:style>
  <w:style w:type="character" w:customStyle="1" w:styleId="Heading350">
    <w:name w:val="Heading #3 (5)"/>
    <w:basedOn w:val="Heading35"/>
    <w:rsid w:val="00654624"/>
    <w:rPr>
      <w:rFonts w:ascii="Times New Roman" w:hAnsi="Times New Roman" w:cs="Times New Roman"/>
      <w:b/>
      <w:bCs/>
      <w:sz w:val="18"/>
      <w:szCs w:val="18"/>
      <w:shd w:val="clear" w:color="auto" w:fill="FFFFFF"/>
    </w:rPr>
  </w:style>
  <w:style w:type="character" w:customStyle="1" w:styleId="Bodytext12">
    <w:name w:val="Body text (12)_"/>
    <w:link w:val="Bodytext120"/>
    <w:rsid w:val="00654624"/>
    <w:rPr>
      <w:rFonts w:ascii="Times New Roman" w:hAnsi="Times New Roman" w:cs="Times New Roman"/>
      <w:b/>
      <w:bCs/>
      <w:sz w:val="14"/>
      <w:szCs w:val="14"/>
      <w:shd w:val="clear" w:color="auto" w:fill="FFFFFF"/>
    </w:rPr>
  </w:style>
  <w:style w:type="paragraph" w:customStyle="1" w:styleId="Bodytext120">
    <w:name w:val="Body text (12)"/>
    <w:basedOn w:val="Normal"/>
    <w:link w:val="Bodytext12"/>
    <w:rsid w:val="00654624"/>
    <w:pPr>
      <w:shd w:val="clear" w:color="auto" w:fill="FFFFFF"/>
      <w:spacing w:after="360" w:line="240" w:lineRule="atLeast"/>
      <w:jc w:val="center"/>
    </w:pPr>
    <w:rPr>
      <w:rFonts w:ascii="Times New Roman" w:eastAsiaTheme="minorHAnsi" w:hAnsi="Times New Roman" w:cs="Times New Roman"/>
      <w:b/>
      <w:bCs/>
      <w:color w:val="auto"/>
      <w:sz w:val="14"/>
      <w:szCs w:val="14"/>
      <w:lang w:val="en-VN" w:eastAsia="en-US"/>
    </w:rPr>
  </w:style>
  <w:style w:type="character" w:customStyle="1" w:styleId="Heading43">
    <w:name w:val="Heading #4 (3)_"/>
    <w:link w:val="Heading430"/>
    <w:rsid w:val="00654624"/>
    <w:rPr>
      <w:rFonts w:ascii="Times New Roman" w:hAnsi="Times New Roman" w:cs="Times New Roman"/>
      <w:b/>
      <w:bCs/>
      <w:sz w:val="15"/>
      <w:szCs w:val="15"/>
      <w:shd w:val="clear" w:color="auto" w:fill="FFFFFF"/>
    </w:rPr>
  </w:style>
  <w:style w:type="paragraph" w:customStyle="1" w:styleId="Heading430">
    <w:name w:val="Heading #4 (3)"/>
    <w:basedOn w:val="Normal"/>
    <w:link w:val="Heading43"/>
    <w:rsid w:val="00654624"/>
    <w:pPr>
      <w:shd w:val="clear" w:color="auto" w:fill="FFFFFF"/>
      <w:spacing w:before="180" w:line="240" w:lineRule="atLeast"/>
      <w:jc w:val="center"/>
      <w:outlineLvl w:val="3"/>
    </w:pPr>
    <w:rPr>
      <w:rFonts w:ascii="Times New Roman" w:eastAsiaTheme="minorHAnsi" w:hAnsi="Times New Roman" w:cs="Times New Roman"/>
      <w:b/>
      <w:bCs/>
      <w:color w:val="auto"/>
      <w:sz w:val="15"/>
      <w:szCs w:val="15"/>
      <w:lang w:val="en-VN" w:eastAsia="en-US"/>
    </w:rPr>
  </w:style>
  <w:style w:type="character" w:customStyle="1" w:styleId="Bodytext11Arial">
    <w:name w:val="Body text (11) + Arial"/>
    <w:aliases w:val="Not Italic2,Spacing 0 pt1,Body text (21) + Arial Narrow,7 pt1,Not Italic13,Body text (4) + 8 pt,Italic2"/>
    <w:rsid w:val="00654624"/>
    <w:rPr>
      <w:rFonts w:ascii="Arial" w:hAnsi="Arial" w:cs="Arial"/>
      <w:b/>
      <w:bCs/>
      <w:i/>
      <w:iCs/>
      <w:spacing w:val="-10"/>
      <w:sz w:val="18"/>
      <w:szCs w:val="18"/>
      <w:u w:val="none"/>
    </w:rPr>
  </w:style>
  <w:style w:type="character" w:customStyle="1" w:styleId="Bodytext13">
    <w:name w:val="Body text (13)_"/>
    <w:link w:val="Bodytext130"/>
    <w:rsid w:val="00654624"/>
    <w:rPr>
      <w:rFonts w:ascii="Arial" w:hAnsi="Arial" w:cs="Arial"/>
      <w:b/>
      <w:bCs/>
      <w:i/>
      <w:iCs/>
      <w:sz w:val="16"/>
      <w:szCs w:val="16"/>
      <w:shd w:val="clear" w:color="auto" w:fill="FFFFFF"/>
    </w:rPr>
  </w:style>
  <w:style w:type="paragraph" w:customStyle="1" w:styleId="Bodytext130">
    <w:name w:val="Body text (13)"/>
    <w:basedOn w:val="Normal"/>
    <w:link w:val="Bodytext13"/>
    <w:rsid w:val="00654624"/>
    <w:pPr>
      <w:shd w:val="clear" w:color="auto" w:fill="FFFFFF"/>
      <w:spacing w:line="240" w:lineRule="atLeast"/>
    </w:pPr>
    <w:rPr>
      <w:rFonts w:ascii="Arial" w:eastAsiaTheme="minorHAnsi" w:hAnsi="Arial" w:cs="Arial"/>
      <w:b/>
      <w:bCs/>
      <w:i/>
      <w:iCs/>
      <w:color w:val="auto"/>
      <w:sz w:val="16"/>
      <w:szCs w:val="16"/>
      <w:lang w:val="en-VN" w:eastAsia="en-US"/>
    </w:rPr>
  </w:style>
  <w:style w:type="character" w:customStyle="1" w:styleId="Bodytext13TimesNewRoman">
    <w:name w:val="Body text (13) + Times New Roman"/>
    <w:aliases w:val="9 pt,Heading #3 (8) + Times New Roman,Bold23"/>
    <w:rsid w:val="00654624"/>
    <w:rPr>
      <w:rFonts w:ascii="Times New Roman" w:hAnsi="Times New Roman" w:cs="Times New Roman"/>
      <w:b/>
      <w:bCs/>
      <w:i/>
      <w:iCs/>
      <w:sz w:val="18"/>
      <w:szCs w:val="18"/>
      <w:u w:val="none"/>
    </w:rPr>
  </w:style>
  <w:style w:type="character" w:customStyle="1" w:styleId="Bodytext28pt">
    <w:name w:val="Body text (2) + 8 pt"/>
    <w:aliases w:val="Bold2,Bold21,Body text (2) + 7 pt1,Body text (2) + 20 pt,Body text (2) + Arial"/>
    <w:rsid w:val="00654624"/>
    <w:rPr>
      <w:rFonts w:ascii="Times New Roman" w:hAnsi="Times New Roman" w:cs="Times New Roman"/>
      <w:b/>
      <w:bCs/>
      <w:spacing w:val="0"/>
      <w:sz w:val="16"/>
      <w:szCs w:val="16"/>
      <w:u w:val="none"/>
    </w:rPr>
  </w:style>
  <w:style w:type="character" w:customStyle="1" w:styleId="Bodytext14">
    <w:name w:val="Body text (14)_"/>
    <w:link w:val="Bodytext140"/>
    <w:rsid w:val="00654624"/>
    <w:rPr>
      <w:rFonts w:ascii="Tahoma" w:hAnsi="Tahoma" w:cs="Tahoma"/>
      <w:sz w:val="18"/>
      <w:szCs w:val="18"/>
      <w:shd w:val="clear" w:color="auto" w:fill="FFFFFF"/>
    </w:rPr>
  </w:style>
  <w:style w:type="paragraph" w:customStyle="1" w:styleId="Bodytext140">
    <w:name w:val="Body text (14)"/>
    <w:basedOn w:val="Normal"/>
    <w:link w:val="Bodytext14"/>
    <w:rsid w:val="00654624"/>
    <w:pPr>
      <w:shd w:val="clear" w:color="auto" w:fill="FFFFFF"/>
      <w:spacing w:line="240" w:lineRule="atLeast"/>
      <w:jc w:val="both"/>
    </w:pPr>
    <w:rPr>
      <w:rFonts w:ascii="Tahoma" w:eastAsiaTheme="minorHAnsi" w:hAnsi="Tahoma" w:cs="Tahoma"/>
      <w:color w:val="auto"/>
      <w:sz w:val="18"/>
      <w:szCs w:val="18"/>
      <w:lang w:val="en-VN" w:eastAsia="en-US"/>
    </w:rPr>
  </w:style>
  <w:style w:type="character" w:customStyle="1" w:styleId="Bodytext11NotBold">
    <w:name w:val="Body text (11) + Not Bold"/>
    <w:basedOn w:val="Bodytext11"/>
    <w:rsid w:val="00654624"/>
    <w:rPr>
      <w:rFonts w:ascii="Times New Roman" w:hAnsi="Times New Roman" w:cs="Times New Roman"/>
      <w:b/>
      <w:bCs/>
      <w:i/>
      <w:iCs/>
      <w:sz w:val="18"/>
      <w:szCs w:val="18"/>
      <w:shd w:val="clear" w:color="auto" w:fill="FFFFFF"/>
    </w:rPr>
  </w:style>
  <w:style w:type="character" w:customStyle="1" w:styleId="Bodytext23">
    <w:name w:val="Body text (2)3"/>
    <w:basedOn w:val="Bodytext2"/>
    <w:rsid w:val="00654624"/>
    <w:rPr>
      <w:rFonts w:ascii="Times New Roman" w:hAnsi="Times New Roman" w:cs="Times New Roman"/>
      <w:sz w:val="18"/>
      <w:szCs w:val="18"/>
      <w:shd w:val="clear" w:color="auto" w:fill="FFFFFF"/>
    </w:rPr>
  </w:style>
  <w:style w:type="character" w:customStyle="1" w:styleId="Bodytext22">
    <w:name w:val="Body text (2)2"/>
    <w:rsid w:val="00654624"/>
    <w:rPr>
      <w:rFonts w:ascii="Times New Roman" w:hAnsi="Times New Roman" w:cs="Times New Roman"/>
      <w:spacing w:val="0"/>
      <w:sz w:val="18"/>
      <w:szCs w:val="18"/>
      <w:u w:val="none"/>
    </w:rPr>
  </w:style>
  <w:style w:type="character" w:customStyle="1" w:styleId="Bodytext2ArialNarrow">
    <w:name w:val="Body text (2) + Arial Narrow"/>
    <w:aliases w:val="8.5 pt,Bold1,Body text (2) + 5.5 pt1,18 pt,Italic5,Spacing 0 pt6"/>
    <w:rsid w:val="00654624"/>
    <w:rPr>
      <w:rFonts w:ascii="Arial Narrow" w:hAnsi="Arial Narrow" w:cs="Arial Narrow"/>
      <w:b/>
      <w:bCs/>
      <w:sz w:val="17"/>
      <w:szCs w:val="17"/>
      <w:u w:val="none"/>
    </w:rPr>
  </w:style>
  <w:style w:type="character" w:customStyle="1" w:styleId="Heading36">
    <w:name w:val="Heading #3 (6)_"/>
    <w:link w:val="Heading360"/>
    <w:rsid w:val="00654624"/>
    <w:rPr>
      <w:rFonts w:ascii="Times New Roman" w:hAnsi="Times New Roman" w:cs="Times New Roman"/>
      <w:b/>
      <w:bCs/>
      <w:sz w:val="15"/>
      <w:szCs w:val="15"/>
      <w:shd w:val="clear" w:color="auto" w:fill="FFFFFF"/>
      <w:lang w:val="en-US"/>
    </w:rPr>
  </w:style>
  <w:style w:type="paragraph" w:customStyle="1" w:styleId="Heading360">
    <w:name w:val="Heading #3 (6)"/>
    <w:basedOn w:val="Normal"/>
    <w:link w:val="Heading36"/>
    <w:rsid w:val="00654624"/>
    <w:pPr>
      <w:shd w:val="clear" w:color="auto" w:fill="FFFFFF"/>
      <w:spacing w:line="240" w:lineRule="atLeast"/>
      <w:jc w:val="center"/>
      <w:outlineLvl w:val="2"/>
    </w:pPr>
    <w:rPr>
      <w:rFonts w:ascii="Times New Roman" w:eastAsiaTheme="minorHAnsi" w:hAnsi="Times New Roman" w:cs="Times New Roman"/>
      <w:b/>
      <w:bCs/>
      <w:color w:val="auto"/>
      <w:sz w:val="15"/>
      <w:szCs w:val="15"/>
      <w:lang w:val="en-US" w:eastAsia="en-US"/>
    </w:rPr>
  </w:style>
  <w:style w:type="character" w:customStyle="1" w:styleId="Bodytext89pt">
    <w:name w:val="Body text (8) + 9 pt"/>
    <w:aliases w:val="Not Bold1,Body text (23) + 4 pt"/>
    <w:rsid w:val="00654624"/>
    <w:rPr>
      <w:rFonts w:ascii="Times New Roman" w:hAnsi="Times New Roman" w:cs="Times New Roman"/>
      <w:b/>
      <w:bCs/>
      <w:sz w:val="18"/>
      <w:szCs w:val="18"/>
      <w:u w:val="none"/>
    </w:rPr>
  </w:style>
  <w:style w:type="character" w:customStyle="1" w:styleId="Bodytext11Arial1">
    <w:name w:val="Body text (11) + Arial1"/>
    <w:aliases w:val="Not Italic1,Body text (21) + 9 pt,Body text (23) + Arial"/>
    <w:rsid w:val="00654624"/>
    <w:rPr>
      <w:rFonts w:ascii="Arial" w:hAnsi="Arial" w:cs="Arial"/>
      <w:b/>
      <w:bCs/>
      <w:i/>
      <w:iCs/>
      <w:sz w:val="18"/>
      <w:szCs w:val="18"/>
      <w:u w:val="none"/>
    </w:rPr>
  </w:style>
  <w:style w:type="character" w:customStyle="1" w:styleId="Bodytext15">
    <w:name w:val="Body text (15)_"/>
    <w:link w:val="Bodytext150"/>
    <w:rsid w:val="00654624"/>
    <w:rPr>
      <w:rFonts w:ascii="Bookman Old Style" w:hAnsi="Bookman Old Style" w:cs="Bookman Old Style"/>
      <w:b/>
      <w:bCs/>
      <w:i/>
      <w:iCs/>
      <w:sz w:val="15"/>
      <w:szCs w:val="15"/>
      <w:shd w:val="clear" w:color="auto" w:fill="FFFFFF"/>
    </w:rPr>
  </w:style>
  <w:style w:type="paragraph" w:customStyle="1" w:styleId="Bodytext150">
    <w:name w:val="Body text (15)"/>
    <w:basedOn w:val="Normal"/>
    <w:link w:val="Bodytext15"/>
    <w:rsid w:val="00654624"/>
    <w:pPr>
      <w:shd w:val="clear" w:color="auto" w:fill="FFFFFF"/>
      <w:spacing w:line="240" w:lineRule="atLeast"/>
      <w:jc w:val="both"/>
    </w:pPr>
    <w:rPr>
      <w:rFonts w:ascii="Bookman Old Style" w:eastAsiaTheme="minorHAnsi" w:hAnsi="Bookman Old Style" w:cs="Bookman Old Style"/>
      <w:b/>
      <w:bCs/>
      <w:i/>
      <w:iCs/>
      <w:color w:val="auto"/>
      <w:sz w:val="15"/>
      <w:szCs w:val="15"/>
      <w:lang w:val="en-VN" w:eastAsia="en-US"/>
    </w:rPr>
  </w:style>
  <w:style w:type="character" w:customStyle="1" w:styleId="Bodytext15TimesNewRoman">
    <w:name w:val="Body text (15) + Times New Roman"/>
    <w:aliases w:val="9 pt1"/>
    <w:rsid w:val="00654624"/>
    <w:rPr>
      <w:rFonts w:ascii="Times New Roman" w:hAnsi="Times New Roman" w:cs="Times New Roman"/>
      <w:b/>
      <w:bCs/>
      <w:i/>
      <w:iCs/>
      <w:sz w:val="18"/>
      <w:szCs w:val="18"/>
      <w:u w:val="none"/>
    </w:rPr>
  </w:style>
  <w:style w:type="character" w:customStyle="1" w:styleId="Heading37">
    <w:name w:val="Heading #3 (7)_"/>
    <w:link w:val="Heading370"/>
    <w:rsid w:val="00654624"/>
    <w:rPr>
      <w:rFonts w:ascii="Times New Roman" w:hAnsi="Times New Roman" w:cs="Times New Roman"/>
      <w:w w:val="90"/>
      <w:sz w:val="19"/>
      <w:szCs w:val="19"/>
      <w:shd w:val="clear" w:color="auto" w:fill="FFFFFF"/>
      <w:lang w:val="en-US"/>
    </w:rPr>
  </w:style>
  <w:style w:type="paragraph" w:customStyle="1" w:styleId="Heading370">
    <w:name w:val="Heading #3 (7)"/>
    <w:basedOn w:val="Normal"/>
    <w:link w:val="Heading37"/>
    <w:rsid w:val="00654624"/>
    <w:pPr>
      <w:shd w:val="clear" w:color="auto" w:fill="FFFFFF"/>
      <w:spacing w:after="60" w:line="240" w:lineRule="atLeast"/>
      <w:jc w:val="center"/>
      <w:outlineLvl w:val="2"/>
    </w:pPr>
    <w:rPr>
      <w:rFonts w:ascii="Times New Roman" w:eastAsiaTheme="minorHAnsi" w:hAnsi="Times New Roman" w:cs="Times New Roman"/>
      <w:color w:val="auto"/>
      <w:w w:val="90"/>
      <w:sz w:val="19"/>
      <w:szCs w:val="19"/>
      <w:lang w:val="en-US" w:eastAsia="en-US"/>
    </w:rPr>
  </w:style>
  <w:style w:type="table" w:styleId="TableGrid">
    <w:name w:val="Table Grid"/>
    <w:basedOn w:val="TableNormal"/>
    <w:rsid w:val="00654624"/>
    <w:pPr>
      <w:widowControl w:val="0"/>
    </w:pPr>
    <w:rPr>
      <w:rFonts w:ascii="Courier New" w:eastAsia="Courier New"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6">
    <w:name w:val="Body text (16)_"/>
    <w:link w:val="Bodytext160"/>
    <w:rsid w:val="00654624"/>
    <w:rPr>
      <w:b/>
      <w:bCs/>
      <w:i/>
      <w:iCs/>
      <w:shd w:val="clear" w:color="auto" w:fill="FFFFFF"/>
    </w:rPr>
  </w:style>
  <w:style w:type="paragraph" w:customStyle="1" w:styleId="Bodytext160">
    <w:name w:val="Body text (16)"/>
    <w:basedOn w:val="Normal"/>
    <w:link w:val="Bodytext16"/>
    <w:rsid w:val="00654624"/>
    <w:pPr>
      <w:shd w:val="clear" w:color="auto" w:fill="FFFFFF"/>
      <w:spacing w:line="240" w:lineRule="atLeast"/>
      <w:ind w:firstLine="400"/>
    </w:pPr>
    <w:rPr>
      <w:rFonts w:asciiTheme="minorHAnsi" w:eastAsiaTheme="minorHAnsi" w:hAnsiTheme="minorHAnsi" w:cstheme="minorBidi"/>
      <w:b/>
      <w:bCs/>
      <w:i/>
      <w:iCs/>
      <w:color w:val="auto"/>
      <w:lang w:val="en-VN" w:eastAsia="en-US"/>
    </w:rPr>
  </w:style>
  <w:style w:type="character" w:customStyle="1" w:styleId="Bodytext17">
    <w:name w:val="Body text (17)_"/>
    <w:link w:val="Bodytext170"/>
    <w:rsid w:val="00654624"/>
    <w:rPr>
      <w:b/>
      <w:bCs/>
      <w:shd w:val="clear" w:color="auto" w:fill="FFFFFF"/>
    </w:rPr>
  </w:style>
  <w:style w:type="paragraph" w:customStyle="1" w:styleId="Bodytext170">
    <w:name w:val="Body text (17)"/>
    <w:basedOn w:val="Normal"/>
    <w:link w:val="Bodytext17"/>
    <w:rsid w:val="00654624"/>
    <w:pPr>
      <w:shd w:val="clear" w:color="auto" w:fill="FFFFFF"/>
      <w:spacing w:after="120" w:line="240" w:lineRule="atLeast"/>
      <w:jc w:val="both"/>
    </w:pPr>
    <w:rPr>
      <w:rFonts w:asciiTheme="minorHAnsi" w:eastAsiaTheme="minorHAnsi" w:hAnsiTheme="minorHAnsi" w:cstheme="minorBidi"/>
      <w:b/>
      <w:bCs/>
      <w:color w:val="auto"/>
      <w:lang w:val="en-VN" w:eastAsia="en-US"/>
    </w:rPr>
  </w:style>
  <w:style w:type="character" w:customStyle="1" w:styleId="Tablecaption2">
    <w:name w:val="Table caption (2)_"/>
    <w:link w:val="Tablecaption20"/>
    <w:rsid w:val="00654624"/>
    <w:rPr>
      <w:b/>
      <w:bCs/>
      <w:sz w:val="15"/>
      <w:szCs w:val="15"/>
      <w:shd w:val="clear" w:color="auto" w:fill="FFFFFF"/>
    </w:rPr>
  </w:style>
  <w:style w:type="paragraph" w:customStyle="1" w:styleId="Tablecaption20">
    <w:name w:val="Table caption (2)"/>
    <w:basedOn w:val="Normal"/>
    <w:link w:val="Tablecaption2"/>
    <w:rsid w:val="00654624"/>
    <w:pPr>
      <w:shd w:val="clear" w:color="auto" w:fill="FFFFFF"/>
      <w:spacing w:line="240" w:lineRule="atLeast"/>
    </w:pPr>
    <w:rPr>
      <w:rFonts w:asciiTheme="minorHAnsi" w:eastAsiaTheme="minorHAnsi" w:hAnsiTheme="minorHAnsi" w:cstheme="minorBidi"/>
      <w:b/>
      <w:bCs/>
      <w:color w:val="auto"/>
      <w:sz w:val="15"/>
      <w:szCs w:val="15"/>
      <w:lang w:val="en-VN" w:eastAsia="en-US"/>
    </w:rPr>
  </w:style>
  <w:style w:type="character" w:customStyle="1" w:styleId="Tablecaption3">
    <w:name w:val="Table caption (3)_"/>
    <w:link w:val="Tablecaption31"/>
    <w:rsid w:val="00654624"/>
    <w:rPr>
      <w:i/>
      <w:iCs/>
      <w:sz w:val="18"/>
      <w:szCs w:val="18"/>
      <w:shd w:val="clear" w:color="auto" w:fill="FFFFFF"/>
    </w:rPr>
  </w:style>
  <w:style w:type="paragraph" w:customStyle="1" w:styleId="Tablecaption31">
    <w:name w:val="Table caption (3)1"/>
    <w:basedOn w:val="Normal"/>
    <w:link w:val="Tablecaption3"/>
    <w:rsid w:val="00654624"/>
    <w:pPr>
      <w:shd w:val="clear" w:color="auto" w:fill="FFFFFF"/>
      <w:spacing w:line="235" w:lineRule="exact"/>
    </w:pPr>
    <w:rPr>
      <w:rFonts w:asciiTheme="minorHAnsi" w:eastAsiaTheme="minorHAnsi" w:hAnsiTheme="minorHAnsi" w:cstheme="minorBidi"/>
      <w:i/>
      <w:iCs/>
      <w:color w:val="auto"/>
      <w:sz w:val="18"/>
      <w:szCs w:val="18"/>
      <w:lang w:val="en-VN" w:eastAsia="en-US"/>
    </w:rPr>
  </w:style>
  <w:style w:type="character" w:customStyle="1" w:styleId="Tablecaption4">
    <w:name w:val="Table caption (4)_"/>
    <w:link w:val="Tablecaption40"/>
    <w:rsid w:val="00654624"/>
    <w:rPr>
      <w:shd w:val="clear" w:color="auto" w:fill="FFFFFF"/>
    </w:rPr>
  </w:style>
  <w:style w:type="paragraph" w:customStyle="1" w:styleId="Tablecaption40">
    <w:name w:val="Table caption (4)"/>
    <w:basedOn w:val="Normal"/>
    <w:link w:val="Tablecaption4"/>
    <w:rsid w:val="00654624"/>
    <w:pPr>
      <w:shd w:val="clear" w:color="auto" w:fill="FFFFFF"/>
      <w:spacing w:line="235" w:lineRule="exact"/>
      <w:jc w:val="both"/>
    </w:pPr>
    <w:rPr>
      <w:rFonts w:asciiTheme="minorHAnsi" w:eastAsiaTheme="minorHAnsi" w:hAnsiTheme="minorHAnsi" w:cstheme="minorBidi"/>
      <w:color w:val="auto"/>
      <w:lang w:val="en-VN" w:eastAsia="en-US"/>
    </w:rPr>
  </w:style>
  <w:style w:type="character" w:customStyle="1" w:styleId="Headerorfooter4">
    <w:name w:val="Header or footer (4)_"/>
    <w:link w:val="Headerorfooter40"/>
    <w:rsid w:val="00654624"/>
    <w:rPr>
      <w:sz w:val="17"/>
      <w:szCs w:val="17"/>
      <w:shd w:val="clear" w:color="auto" w:fill="FFFFFF"/>
      <w:lang w:val="en-US"/>
    </w:rPr>
  </w:style>
  <w:style w:type="paragraph" w:customStyle="1" w:styleId="Headerorfooter40">
    <w:name w:val="Header or footer (4)"/>
    <w:basedOn w:val="Normal"/>
    <w:link w:val="Headerorfooter4"/>
    <w:rsid w:val="00654624"/>
    <w:pPr>
      <w:shd w:val="clear" w:color="auto" w:fill="FFFFFF"/>
      <w:spacing w:line="240" w:lineRule="atLeast"/>
    </w:pPr>
    <w:rPr>
      <w:rFonts w:asciiTheme="minorHAnsi" w:eastAsiaTheme="minorHAnsi" w:hAnsiTheme="minorHAnsi" w:cstheme="minorBidi"/>
      <w:color w:val="auto"/>
      <w:sz w:val="17"/>
      <w:szCs w:val="17"/>
      <w:lang w:val="en-US" w:eastAsia="en-US"/>
    </w:rPr>
  </w:style>
  <w:style w:type="character" w:customStyle="1" w:styleId="Headerorfooter5">
    <w:name w:val="Header or footer (5)_"/>
    <w:link w:val="Headerorfooter50"/>
    <w:rsid w:val="00654624"/>
    <w:rPr>
      <w:i/>
      <w:iCs/>
      <w:sz w:val="17"/>
      <w:szCs w:val="17"/>
      <w:shd w:val="clear" w:color="auto" w:fill="FFFFFF"/>
    </w:rPr>
  </w:style>
  <w:style w:type="paragraph" w:customStyle="1" w:styleId="Headerorfooter50">
    <w:name w:val="Header or footer (5)"/>
    <w:basedOn w:val="Normal"/>
    <w:link w:val="Headerorfooter5"/>
    <w:rsid w:val="00654624"/>
    <w:pPr>
      <w:shd w:val="clear" w:color="auto" w:fill="FFFFFF"/>
      <w:spacing w:line="235" w:lineRule="exact"/>
    </w:pPr>
    <w:rPr>
      <w:rFonts w:asciiTheme="minorHAnsi" w:eastAsiaTheme="minorHAnsi" w:hAnsiTheme="minorHAnsi" w:cstheme="minorBidi"/>
      <w:i/>
      <w:iCs/>
      <w:color w:val="auto"/>
      <w:sz w:val="17"/>
      <w:szCs w:val="17"/>
      <w:lang w:val="en-VN" w:eastAsia="en-US"/>
    </w:rPr>
  </w:style>
  <w:style w:type="character" w:customStyle="1" w:styleId="Heading2">
    <w:name w:val="Heading #2_"/>
    <w:link w:val="Heading20"/>
    <w:rsid w:val="00654624"/>
    <w:rPr>
      <w:sz w:val="18"/>
      <w:szCs w:val="18"/>
      <w:shd w:val="clear" w:color="auto" w:fill="FFFFFF"/>
    </w:rPr>
  </w:style>
  <w:style w:type="paragraph" w:customStyle="1" w:styleId="Heading20">
    <w:name w:val="Heading #2"/>
    <w:basedOn w:val="Normal"/>
    <w:link w:val="Heading2"/>
    <w:rsid w:val="00654624"/>
    <w:pPr>
      <w:shd w:val="clear" w:color="auto" w:fill="FFFFFF"/>
      <w:spacing w:after="180" w:line="240" w:lineRule="atLeast"/>
      <w:jc w:val="center"/>
      <w:outlineLvl w:val="1"/>
    </w:pPr>
    <w:rPr>
      <w:rFonts w:asciiTheme="minorHAnsi" w:eastAsiaTheme="minorHAnsi" w:hAnsiTheme="minorHAnsi" w:cstheme="minorBidi"/>
      <w:color w:val="auto"/>
      <w:sz w:val="18"/>
      <w:szCs w:val="18"/>
      <w:lang w:val="en-VN" w:eastAsia="en-US"/>
    </w:rPr>
  </w:style>
  <w:style w:type="character" w:customStyle="1" w:styleId="Bodytext18">
    <w:name w:val="Body text (18)_"/>
    <w:link w:val="Bodytext180"/>
    <w:rsid w:val="00654624"/>
    <w:rPr>
      <w:sz w:val="18"/>
      <w:szCs w:val="18"/>
      <w:shd w:val="clear" w:color="auto" w:fill="FFFFFF"/>
    </w:rPr>
  </w:style>
  <w:style w:type="paragraph" w:customStyle="1" w:styleId="Bodytext180">
    <w:name w:val="Body text (18)"/>
    <w:basedOn w:val="Normal"/>
    <w:link w:val="Bodytext18"/>
    <w:rsid w:val="00654624"/>
    <w:pPr>
      <w:shd w:val="clear" w:color="auto" w:fill="FFFFFF"/>
      <w:spacing w:before="60" w:line="240" w:lineRule="atLeast"/>
      <w:jc w:val="both"/>
    </w:pPr>
    <w:rPr>
      <w:rFonts w:asciiTheme="minorHAnsi" w:eastAsiaTheme="minorHAnsi" w:hAnsiTheme="minorHAnsi" w:cstheme="minorBidi"/>
      <w:color w:val="auto"/>
      <w:sz w:val="18"/>
      <w:szCs w:val="18"/>
      <w:lang w:val="en-VN" w:eastAsia="en-US"/>
    </w:rPr>
  </w:style>
  <w:style w:type="character" w:customStyle="1" w:styleId="Tablecaption5">
    <w:name w:val="Table caption (5)_"/>
    <w:link w:val="Tablecaption50"/>
    <w:rsid w:val="00654624"/>
    <w:rPr>
      <w:sz w:val="18"/>
      <w:szCs w:val="18"/>
      <w:shd w:val="clear" w:color="auto" w:fill="FFFFFF"/>
    </w:rPr>
  </w:style>
  <w:style w:type="paragraph" w:customStyle="1" w:styleId="Tablecaption50">
    <w:name w:val="Table caption (5)"/>
    <w:basedOn w:val="Normal"/>
    <w:link w:val="Tablecaption5"/>
    <w:rsid w:val="00654624"/>
    <w:pPr>
      <w:shd w:val="clear" w:color="auto" w:fill="FFFFFF"/>
      <w:spacing w:line="229" w:lineRule="exact"/>
    </w:pPr>
    <w:rPr>
      <w:rFonts w:asciiTheme="minorHAnsi" w:eastAsiaTheme="minorHAnsi" w:hAnsiTheme="minorHAnsi" w:cstheme="minorBidi"/>
      <w:color w:val="auto"/>
      <w:sz w:val="18"/>
      <w:szCs w:val="18"/>
      <w:lang w:val="en-VN" w:eastAsia="en-US"/>
    </w:rPr>
  </w:style>
  <w:style w:type="character" w:customStyle="1" w:styleId="Headerorfooter6">
    <w:name w:val="Header or footer (6)_"/>
    <w:link w:val="Headerorfooter60"/>
    <w:rsid w:val="00654624"/>
    <w:rPr>
      <w:b/>
      <w:bCs/>
      <w:sz w:val="16"/>
      <w:szCs w:val="16"/>
      <w:shd w:val="clear" w:color="auto" w:fill="FFFFFF"/>
    </w:rPr>
  </w:style>
  <w:style w:type="paragraph" w:customStyle="1" w:styleId="Headerorfooter60">
    <w:name w:val="Header or footer (6)"/>
    <w:basedOn w:val="Normal"/>
    <w:link w:val="Headerorfooter6"/>
    <w:rsid w:val="00654624"/>
    <w:pPr>
      <w:shd w:val="clear" w:color="auto" w:fill="FFFFFF"/>
      <w:spacing w:line="240" w:lineRule="atLeast"/>
    </w:pPr>
    <w:rPr>
      <w:rFonts w:asciiTheme="minorHAnsi" w:eastAsiaTheme="minorHAnsi" w:hAnsiTheme="minorHAnsi" w:cstheme="minorBidi"/>
      <w:b/>
      <w:bCs/>
      <w:color w:val="auto"/>
      <w:sz w:val="16"/>
      <w:szCs w:val="16"/>
      <w:lang w:val="en-VN" w:eastAsia="en-US"/>
    </w:rPr>
  </w:style>
  <w:style w:type="character" w:customStyle="1" w:styleId="Bodytext19">
    <w:name w:val="Body text (19)_"/>
    <w:link w:val="Bodytext190"/>
    <w:rsid w:val="00654624"/>
    <w:rPr>
      <w:i/>
      <w:iCs/>
      <w:sz w:val="15"/>
      <w:szCs w:val="15"/>
      <w:shd w:val="clear" w:color="auto" w:fill="FFFFFF"/>
    </w:rPr>
  </w:style>
  <w:style w:type="paragraph" w:customStyle="1" w:styleId="Bodytext190">
    <w:name w:val="Body text (19)"/>
    <w:basedOn w:val="Normal"/>
    <w:link w:val="Bodytext19"/>
    <w:rsid w:val="00654624"/>
    <w:pPr>
      <w:shd w:val="clear" w:color="auto" w:fill="FFFFFF"/>
      <w:spacing w:before="60" w:after="60" w:line="240" w:lineRule="atLeast"/>
      <w:jc w:val="both"/>
    </w:pPr>
    <w:rPr>
      <w:rFonts w:asciiTheme="minorHAnsi" w:eastAsiaTheme="minorHAnsi" w:hAnsiTheme="minorHAnsi" w:cstheme="minorBidi"/>
      <w:i/>
      <w:iCs/>
      <w:color w:val="auto"/>
      <w:sz w:val="15"/>
      <w:szCs w:val="15"/>
      <w:lang w:val="en-VN" w:eastAsia="en-US"/>
    </w:rPr>
  </w:style>
  <w:style w:type="character" w:customStyle="1" w:styleId="Picturecaption">
    <w:name w:val="Picture caption_"/>
    <w:link w:val="Picturecaption0"/>
    <w:rsid w:val="00654624"/>
    <w:rPr>
      <w:sz w:val="18"/>
      <w:szCs w:val="18"/>
      <w:shd w:val="clear" w:color="auto" w:fill="FFFFFF"/>
    </w:rPr>
  </w:style>
  <w:style w:type="paragraph" w:customStyle="1" w:styleId="Picturecaption0">
    <w:name w:val="Picture caption"/>
    <w:basedOn w:val="Normal"/>
    <w:link w:val="Picturecaption"/>
    <w:rsid w:val="00654624"/>
    <w:pPr>
      <w:shd w:val="clear" w:color="auto" w:fill="FFFFFF"/>
      <w:spacing w:line="240" w:lineRule="atLeast"/>
    </w:pPr>
    <w:rPr>
      <w:rFonts w:asciiTheme="minorHAnsi" w:eastAsiaTheme="minorHAnsi" w:hAnsiTheme="minorHAnsi" w:cstheme="minorBidi"/>
      <w:color w:val="auto"/>
      <w:sz w:val="18"/>
      <w:szCs w:val="18"/>
      <w:lang w:val="en-VN" w:eastAsia="en-US"/>
    </w:rPr>
  </w:style>
  <w:style w:type="character" w:customStyle="1" w:styleId="Headerorfooter7">
    <w:name w:val="Header or footer (7)_"/>
    <w:link w:val="Headerorfooter70"/>
    <w:rsid w:val="00654624"/>
    <w:rPr>
      <w:b/>
      <w:bCs/>
      <w:sz w:val="18"/>
      <w:szCs w:val="18"/>
      <w:shd w:val="clear" w:color="auto" w:fill="FFFFFF"/>
    </w:rPr>
  </w:style>
  <w:style w:type="paragraph" w:customStyle="1" w:styleId="Headerorfooter70">
    <w:name w:val="Header or footer (7)"/>
    <w:basedOn w:val="Normal"/>
    <w:link w:val="Headerorfooter7"/>
    <w:rsid w:val="00654624"/>
    <w:pPr>
      <w:shd w:val="clear" w:color="auto" w:fill="FFFFFF"/>
      <w:spacing w:line="203" w:lineRule="exact"/>
      <w:jc w:val="center"/>
    </w:pPr>
    <w:rPr>
      <w:rFonts w:asciiTheme="minorHAnsi" w:eastAsiaTheme="minorHAnsi" w:hAnsiTheme="minorHAnsi" w:cstheme="minorBidi"/>
      <w:b/>
      <w:bCs/>
      <w:color w:val="auto"/>
      <w:sz w:val="18"/>
      <w:szCs w:val="18"/>
      <w:lang w:val="en-VN" w:eastAsia="en-US"/>
    </w:rPr>
  </w:style>
  <w:style w:type="character" w:customStyle="1" w:styleId="Bodytext200">
    <w:name w:val="Body text (20)_"/>
    <w:link w:val="Bodytext201"/>
    <w:rsid w:val="00654624"/>
    <w:rPr>
      <w:b/>
      <w:bCs/>
      <w:sz w:val="16"/>
      <w:szCs w:val="16"/>
      <w:shd w:val="clear" w:color="auto" w:fill="FFFFFF"/>
    </w:rPr>
  </w:style>
  <w:style w:type="paragraph" w:customStyle="1" w:styleId="Bodytext201">
    <w:name w:val="Body text (20)"/>
    <w:basedOn w:val="Normal"/>
    <w:link w:val="Bodytext200"/>
    <w:rsid w:val="00654624"/>
    <w:pPr>
      <w:shd w:val="clear" w:color="auto" w:fill="FFFFFF"/>
      <w:spacing w:after="60" w:line="240" w:lineRule="atLeast"/>
      <w:jc w:val="both"/>
    </w:pPr>
    <w:rPr>
      <w:rFonts w:asciiTheme="minorHAnsi" w:eastAsiaTheme="minorHAnsi" w:hAnsiTheme="minorHAnsi" w:cstheme="minorBidi"/>
      <w:b/>
      <w:bCs/>
      <w:color w:val="auto"/>
      <w:sz w:val="16"/>
      <w:szCs w:val="16"/>
      <w:lang w:val="en-VN" w:eastAsia="en-US"/>
    </w:rPr>
  </w:style>
  <w:style w:type="character" w:customStyle="1" w:styleId="Heading22">
    <w:name w:val="Heading #2 (2)_"/>
    <w:link w:val="Heading220"/>
    <w:rsid w:val="00654624"/>
    <w:rPr>
      <w:b/>
      <w:bCs/>
      <w:sz w:val="18"/>
      <w:szCs w:val="18"/>
      <w:shd w:val="clear" w:color="auto" w:fill="FFFFFF"/>
    </w:rPr>
  </w:style>
  <w:style w:type="paragraph" w:customStyle="1" w:styleId="Heading220">
    <w:name w:val="Heading #2 (2)"/>
    <w:basedOn w:val="Normal"/>
    <w:link w:val="Heading22"/>
    <w:rsid w:val="00654624"/>
    <w:pPr>
      <w:shd w:val="clear" w:color="auto" w:fill="FFFFFF"/>
      <w:spacing w:line="235" w:lineRule="exact"/>
      <w:jc w:val="right"/>
      <w:outlineLvl w:val="1"/>
    </w:pPr>
    <w:rPr>
      <w:rFonts w:asciiTheme="minorHAnsi" w:eastAsiaTheme="minorHAnsi" w:hAnsiTheme="minorHAnsi" w:cstheme="minorBidi"/>
      <w:b/>
      <w:bCs/>
      <w:color w:val="auto"/>
      <w:sz w:val="18"/>
      <w:szCs w:val="18"/>
      <w:lang w:val="en-VN" w:eastAsia="en-US"/>
    </w:rPr>
  </w:style>
  <w:style w:type="character" w:customStyle="1" w:styleId="Tablecaption6">
    <w:name w:val="Table caption (6)_"/>
    <w:link w:val="Tablecaption60"/>
    <w:rsid w:val="00654624"/>
    <w:rPr>
      <w:b/>
      <w:bCs/>
      <w:sz w:val="18"/>
      <w:szCs w:val="18"/>
      <w:shd w:val="clear" w:color="auto" w:fill="FFFFFF"/>
    </w:rPr>
  </w:style>
  <w:style w:type="paragraph" w:customStyle="1" w:styleId="Tablecaption60">
    <w:name w:val="Table caption (6)"/>
    <w:basedOn w:val="Normal"/>
    <w:link w:val="Tablecaption6"/>
    <w:rsid w:val="00654624"/>
    <w:pPr>
      <w:shd w:val="clear" w:color="auto" w:fill="FFFFFF"/>
      <w:spacing w:line="240" w:lineRule="atLeast"/>
      <w:jc w:val="both"/>
    </w:pPr>
    <w:rPr>
      <w:rFonts w:asciiTheme="minorHAnsi" w:eastAsiaTheme="minorHAnsi" w:hAnsiTheme="minorHAnsi" w:cstheme="minorBidi"/>
      <w:b/>
      <w:bCs/>
      <w:color w:val="auto"/>
      <w:sz w:val="18"/>
      <w:szCs w:val="18"/>
      <w:lang w:val="en-VN" w:eastAsia="en-US"/>
    </w:rPr>
  </w:style>
  <w:style w:type="character" w:customStyle="1" w:styleId="Heading1">
    <w:name w:val="Heading #1_"/>
    <w:link w:val="Heading10"/>
    <w:rsid w:val="00654624"/>
    <w:rPr>
      <w:sz w:val="18"/>
      <w:szCs w:val="18"/>
      <w:shd w:val="clear" w:color="auto" w:fill="FFFFFF"/>
    </w:rPr>
  </w:style>
  <w:style w:type="paragraph" w:customStyle="1" w:styleId="Heading10">
    <w:name w:val="Heading #1"/>
    <w:basedOn w:val="Normal"/>
    <w:link w:val="Heading1"/>
    <w:rsid w:val="00654624"/>
    <w:pPr>
      <w:shd w:val="clear" w:color="auto" w:fill="FFFFFF"/>
      <w:spacing w:line="240" w:lineRule="atLeast"/>
      <w:jc w:val="both"/>
      <w:outlineLvl w:val="0"/>
    </w:pPr>
    <w:rPr>
      <w:rFonts w:asciiTheme="minorHAnsi" w:eastAsiaTheme="minorHAnsi" w:hAnsiTheme="minorHAnsi" w:cstheme="minorBidi"/>
      <w:color w:val="auto"/>
      <w:sz w:val="18"/>
      <w:szCs w:val="18"/>
      <w:lang w:val="en-VN" w:eastAsia="en-US"/>
    </w:rPr>
  </w:style>
  <w:style w:type="character" w:customStyle="1" w:styleId="Bodytext210">
    <w:name w:val="Body text (21)_"/>
    <w:link w:val="Bodytext211"/>
    <w:rsid w:val="00654624"/>
    <w:rPr>
      <w:i/>
      <w:iCs/>
      <w:sz w:val="17"/>
      <w:szCs w:val="17"/>
      <w:shd w:val="clear" w:color="auto" w:fill="FFFFFF"/>
    </w:rPr>
  </w:style>
  <w:style w:type="paragraph" w:customStyle="1" w:styleId="Bodytext211">
    <w:name w:val="Body text (21)"/>
    <w:basedOn w:val="Normal"/>
    <w:link w:val="Bodytext210"/>
    <w:rsid w:val="00654624"/>
    <w:pPr>
      <w:shd w:val="clear" w:color="auto" w:fill="FFFFFF"/>
      <w:spacing w:before="180" w:line="244" w:lineRule="exact"/>
      <w:jc w:val="center"/>
    </w:pPr>
    <w:rPr>
      <w:rFonts w:asciiTheme="minorHAnsi" w:eastAsiaTheme="minorHAnsi" w:hAnsiTheme="minorHAnsi" w:cstheme="minorBidi"/>
      <w:i/>
      <w:iCs/>
      <w:color w:val="auto"/>
      <w:sz w:val="17"/>
      <w:szCs w:val="17"/>
      <w:lang w:val="en-VN" w:eastAsia="en-US"/>
    </w:rPr>
  </w:style>
  <w:style w:type="character" w:customStyle="1" w:styleId="Bodytext220">
    <w:name w:val="Body text (22)_"/>
    <w:link w:val="Bodytext221"/>
    <w:rsid w:val="00654624"/>
    <w:rPr>
      <w:i/>
      <w:iCs/>
      <w:sz w:val="18"/>
      <w:szCs w:val="18"/>
      <w:shd w:val="clear" w:color="auto" w:fill="FFFFFF"/>
    </w:rPr>
  </w:style>
  <w:style w:type="paragraph" w:customStyle="1" w:styleId="Bodytext221">
    <w:name w:val="Body text (22)"/>
    <w:basedOn w:val="Normal"/>
    <w:link w:val="Bodytext220"/>
    <w:rsid w:val="00654624"/>
    <w:pPr>
      <w:shd w:val="clear" w:color="auto" w:fill="FFFFFF"/>
      <w:spacing w:line="244" w:lineRule="exact"/>
      <w:jc w:val="center"/>
    </w:pPr>
    <w:rPr>
      <w:rFonts w:asciiTheme="minorHAnsi" w:eastAsiaTheme="minorHAnsi" w:hAnsiTheme="minorHAnsi" w:cstheme="minorBidi"/>
      <w:i/>
      <w:iCs/>
      <w:color w:val="auto"/>
      <w:sz w:val="18"/>
      <w:szCs w:val="18"/>
      <w:lang w:val="en-VN" w:eastAsia="en-US"/>
    </w:rPr>
  </w:style>
  <w:style w:type="character" w:customStyle="1" w:styleId="Headerorfooter8">
    <w:name w:val="Header or footer (8)_"/>
    <w:link w:val="Headerorfooter80"/>
    <w:rsid w:val="00654624"/>
    <w:rPr>
      <w:b/>
      <w:bCs/>
      <w:shd w:val="clear" w:color="auto" w:fill="FFFFFF"/>
    </w:rPr>
  </w:style>
  <w:style w:type="paragraph" w:customStyle="1" w:styleId="Headerorfooter80">
    <w:name w:val="Header or footer (8)"/>
    <w:basedOn w:val="Normal"/>
    <w:link w:val="Headerorfooter8"/>
    <w:rsid w:val="00654624"/>
    <w:pPr>
      <w:shd w:val="clear" w:color="auto" w:fill="FFFFFF"/>
      <w:spacing w:line="240" w:lineRule="atLeast"/>
    </w:pPr>
    <w:rPr>
      <w:rFonts w:asciiTheme="minorHAnsi" w:eastAsiaTheme="minorHAnsi" w:hAnsiTheme="minorHAnsi" w:cstheme="minorBidi"/>
      <w:b/>
      <w:bCs/>
      <w:color w:val="auto"/>
      <w:lang w:val="en-VN" w:eastAsia="en-US"/>
    </w:rPr>
  </w:style>
  <w:style w:type="character" w:customStyle="1" w:styleId="Heading23">
    <w:name w:val="Heading #2 (3)_"/>
    <w:link w:val="Heading230"/>
    <w:rsid w:val="00654624"/>
    <w:rPr>
      <w:sz w:val="18"/>
      <w:szCs w:val="18"/>
      <w:shd w:val="clear" w:color="auto" w:fill="FFFFFF"/>
    </w:rPr>
  </w:style>
  <w:style w:type="paragraph" w:customStyle="1" w:styleId="Heading230">
    <w:name w:val="Heading #2 (3)"/>
    <w:basedOn w:val="Normal"/>
    <w:link w:val="Heading23"/>
    <w:rsid w:val="00654624"/>
    <w:pPr>
      <w:shd w:val="clear" w:color="auto" w:fill="FFFFFF"/>
      <w:spacing w:line="310" w:lineRule="exact"/>
      <w:jc w:val="center"/>
      <w:outlineLvl w:val="1"/>
    </w:pPr>
    <w:rPr>
      <w:rFonts w:asciiTheme="minorHAnsi" w:eastAsiaTheme="minorHAnsi" w:hAnsiTheme="minorHAnsi" w:cstheme="minorBidi"/>
      <w:color w:val="auto"/>
      <w:sz w:val="18"/>
      <w:szCs w:val="18"/>
      <w:lang w:val="en-VN" w:eastAsia="en-US"/>
    </w:rPr>
  </w:style>
  <w:style w:type="character" w:customStyle="1" w:styleId="Bodytext230">
    <w:name w:val="Body text (23)_"/>
    <w:link w:val="Bodytext231"/>
    <w:rsid w:val="00654624"/>
    <w:rPr>
      <w:b/>
      <w:bCs/>
      <w:i/>
      <w:iCs/>
      <w:sz w:val="18"/>
      <w:szCs w:val="18"/>
      <w:shd w:val="clear" w:color="auto" w:fill="FFFFFF"/>
    </w:rPr>
  </w:style>
  <w:style w:type="paragraph" w:customStyle="1" w:styleId="Bodytext231">
    <w:name w:val="Body text (23)"/>
    <w:basedOn w:val="Normal"/>
    <w:link w:val="Bodytext230"/>
    <w:rsid w:val="00654624"/>
    <w:pPr>
      <w:shd w:val="clear" w:color="auto" w:fill="FFFFFF"/>
      <w:spacing w:after="240" w:line="310" w:lineRule="exact"/>
      <w:jc w:val="center"/>
    </w:pPr>
    <w:rPr>
      <w:rFonts w:asciiTheme="minorHAnsi" w:eastAsiaTheme="minorHAnsi" w:hAnsiTheme="minorHAnsi" w:cstheme="minorBidi"/>
      <w:b/>
      <w:bCs/>
      <w:i/>
      <w:iCs/>
      <w:color w:val="auto"/>
      <w:sz w:val="18"/>
      <w:szCs w:val="18"/>
      <w:lang w:val="en-VN" w:eastAsia="en-US"/>
    </w:rPr>
  </w:style>
  <w:style w:type="character" w:customStyle="1" w:styleId="Headerorfooter9">
    <w:name w:val="Header or footer (9)_"/>
    <w:link w:val="Headerorfooter90"/>
    <w:rsid w:val="00654624"/>
    <w:rPr>
      <w:rFonts w:ascii="Arial Narrow" w:hAnsi="Arial Narrow"/>
      <w:sz w:val="15"/>
      <w:szCs w:val="15"/>
      <w:shd w:val="clear" w:color="auto" w:fill="FFFFFF"/>
      <w:lang w:val="en-US"/>
    </w:rPr>
  </w:style>
  <w:style w:type="paragraph" w:customStyle="1" w:styleId="Headerorfooter90">
    <w:name w:val="Header or footer (9)"/>
    <w:basedOn w:val="Normal"/>
    <w:link w:val="Headerorfooter9"/>
    <w:rsid w:val="00654624"/>
    <w:pPr>
      <w:shd w:val="clear" w:color="auto" w:fill="FFFFFF"/>
      <w:spacing w:line="240" w:lineRule="atLeast"/>
    </w:pPr>
    <w:rPr>
      <w:rFonts w:ascii="Arial Narrow" w:eastAsiaTheme="minorHAnsi" w:hAnsi="Arial Narrow" w:cstheme="minorBidi"/>
      <w:color w:val="auto"/>
      <w:sz w:val="15"/>
      <w:szCs w:val="15"/>
      <w:lang w:val="en-US" w:eastAsia="en-US"/>
    </w:rPr>
  </w:style>
  <w:style w:type="character" w:customStyle="1" w:styleId="Heading38">
    <w:name w:val="Heading #3 (8)_"/>
    <w:link w:val="Heading380"/>
    <w:rsid w:val="00654624"/>
    <w:rPr>
      <w:rFonts w:ascii="Arial" w:hAnsi="Arial"/>
      <w:spacing w:val="-10"/>
      <w:sz w:val="19"/>
      <w:szCs w:val="19"/>
      <w:shd w:val="clear" w:color="auto" w:fill="FFFFFF"/>
    </w:rPr>
  </w:style>
  <w:style w:type="paragraph" w:customStyle="1" w:styleId="Heading380">
    <w:name w:val="Heading #3 (8)"/>
    <w:basedOn w:val="Normal"/>
    <w:link w:val="Heading38"/>
    <w:rsid w:val="00654624"/>
    <w:pPr>
      <w:shd w:val="clear" w:color="auto" w:fill="FFFFFF"/>
      <w:spacing w:line="272" w:lineRule="exact"/>
      <w:outlineLvl w:val="2"/>
    </w:pPr>
    <w:rPr>
      <w:rFonts w:ascii="Arial" w:eastAsiaTheme="minorHAnsi" w:hAnsi="Arial" w:cstheme="minorBidi"/>
      <w:color w:val="auto"/>
      <w:spacing w:val="-10"/>
      <w:sz w:val="19"/>
      <w:szCs w:val="19"/>
      <w:lang w:val="en-VN" w:eastAsia="en-US"/>
    </w:rPr>
  </w:style>
  <w:style w:type="character" w:customStyle="1" w:styleId="Heading44">
    <w:name w:val="Heading #4 (4)_"/>
    <w:link w:val="Heading440"/>
    <w:rsid w:val="00654624"/>
    <w:rPr>
      <w:b/>
      <w:bCs/>
      <w:shd w:val="clear" w:color="auto" w:fill="FFFFFF"/>
    </w:rPr>
  </w:style>
  <w:style w:type="paragraph" w:customStyle="1" w:styleId="Heading440">
    <w:name w:val="Heading #4 (4)"/>
    <w:basedOn w:val="Normal"/>
    <w:link w:val="Heading44"/>
    <w:rsid w:val="00654624"/>
    <w:pPr>
      <w:shd w:val="clear" w:color="auto" w:fill="FFFFFF"/>
      <w:spacing w:after="60" w:line="240" w:lineRule="atLeast"/>
      <w:ind w:firstLine="420"/>
      <w:jc w:val="both"/>
      <w:outlineLvl w:val="3"/>
    </w:pPr>
    <w:rPr>
      <w:rFonts w:asciiTheme="minorHAnsi" w:eastAsiaTheme="minorHAnsi" w:hAnsiTheme="minorHAnsi" w:cstheme="minorBidi"/>
      <w:b/>
      <w:bCs/>
      <w:color w:val="auto"/>
      <w:lang w:val="en-VN" w:eastAsia="en-US"/>
    </w:rPr>
  </w:style>
  <w:style w:type="character" w:customStyle="1" w:styleId="Heading24">
    <w:name w:val="Heading #2 (4)_"/>
    <w:link w:val="Heading240"/>
    <w:rsid w:val="00654624"/>
    <w:rPr>
      <w:b/>
      <w:bCs/>
      <w:shd w:val="clear" w:color="auto" w:fill="FFFFFF"/>
    </w:rPr>
  </w:style>
  <w:style w:type="paragraph" w:customStyle="1" w:styleId="Heading240">
    <w:name w:val="Heading #2 (4)"/>
    <w:basedOn w:val="Normal"/>
    <w:link w:val="Heading24"/>
    <w:rsid w:val="00654624"/>
    <w:pPr>
      <w:shd w:val="clear" w:color="auto" w:fill="FFFFFF"/>
      <w:spacing w:before="60" w:line="222" w:lineRule="exact"/>
      <w:jc w:val="center"/>
      <w:outlineLvl w:val="1"/>
    </w:pPr>
    <w:rPr>
      <w:rFonts w:asciiTheme="minorHAnsi" w:eastAsiaTheme="minorHAnsi" w:hAnsiTheme="minorHAnsi" w:cstheme="minorBidi"/>
      <w:b/>
      <w:bCs/>
      <w:color w:val="auto"/>
      <w:lang w:val="en-VN" w:eastAsia="en-US"/>
    </w:rPr>
  </w:style>
  <w:style w:type="character" w:customStyle="1" w:styleId="Tablecaption7">
    <w:name w:val="Table caption (7)_"/>
    <w:link w:val="Tablecaption70"/>
    <w:rsid w:val="00654624"/>
    <w:rPr>
      <w:b/>
      <w:bCs/>
      <w:i/>
      <w:iCs/>
      <w:shd w:val="clear" w:color="auto" w:fill="FFFFFF"/>
    </w:rPr>
  </w:style>
  <w:style w:type="paragraph" w:customStyle="1" w:styleId="Tablecaption70">
    <w:name w:val="Table caption (7)"/>
    <w:basedOn w:val="Normal"/>
    <w:link w:val="Tablecaption7"/>
    <w:rsid w:val="00654624"/>
    <w:pPr>
      <w:shd w:val="clear" w:color="auto" w:fill="FFFFFF"/>
      <w:spacing w:line="240" w:lineRule="atLeast"/>
    </w:pPr>
    <w:rPr>
      <w:rFonts w:asciiTheme="minorHAnsi" w:eastAsiaTheme="minorHAnsi" w:hAnsiTheme="minorHAnsi" w:cstheme="minorBidi"/>
      <w:b/>
      <w:bCs/>
      <w:i/>
      <w:iCs/>
      <w:color w:val="auto"/>
      <w:lang w:val="en-VN" w:eastAsia="en-US"/>
    </w:rPr>
  </w:style>
  <w:style w:type="character" w:customStyle="1" w:styleId="Bodytext24">
    <w:name w:val="Body text (24)_"/>
    <w:link w:val="Bodytext240"/>
    <w:rsid w:val="00654624"/>
    <w:rPr>
      <w:b/>
      <w:bCs/>
      <w:sz w:val="16"/>
      <w:szCs w:val="16"/>
      <w:shd w:val="clear" w:color="auto" w:fill="FFFFFF"/>
    </w:rPr>
  </w:style>
  <w:style w:type="paragraph" w:customStyle="1" w:styleId="Bodytext240">
    <w:name w:val="Body text (24)"/>
    <w:basedOn w:val="Normal"/>
    <w:link w:val="Bodytext24"/>
    <w:rsid w:val="00654624"/>
    <w:pPr>
      <w:shd w:val="clear" w:color="auto" w:fill="FFFFFF"/>
      <w:spacing w:line="238" w:lineRule="exact"/>
      <w:ind w:firstLine="480"/>
    </w:pPr>
    <w:rPr>
      <w:rFonts w:asciiTheme="minorHAnsi" w:eastAsiaTheme="minorHAnsi" w:hAnsiTheme="minorHAnsi" w:cstheme="minorBidi"/>
      <w:b/>
      <w:bCs/>
      <w:color w:val="auto"/>
      <w:sz w:val="16"/>
      <w:szCs w:val="16"/>
      <w:lang w:val="en-VN" w:eastAsia="en-US"/>
    </w:rPr>
  </w:style>
  <w:style w:type="character" w:customStyle="1" w:styleId="Tablecaption8">
    <w:name w:val="Table caption (8)_"/>
    <w:link w:val="Tablecaption80"/>
    <w:rsid w:val="00654624"/>
    <w:rPr>
      <w:b/>
      <w:bCs/>
      <w:sz w:val="16"/>
      <w:szCs w:val="16"/>
      <w:shd w:val="clear" w:color="auto" w:fill="FFFFFF"/>
    </w:rPr>
  </w:style>
  <w:style w:type="paragraph" w:customStyle="1" w:styleId="Tablecaption80">
    <w:name w:val="Table caption (8)"/>
    <w:basedOn w:val="Normal"/>
    <w:link w:val="Tablecaption8"/>
    <w:rsid w:val="00654624"/>
    <w:pPr>
      <w:shd w:val="clear" w:color="auto" w:fill="FFFFFF"/>
      <w:spacing w:after="60" w:line="240" w:lineRule="atLeast"/>
      <w:jc w:val="both"/>
    </w:pPr>
    <w:rPr>
      <w:rFonts w:asciiTheme="minorHAnsi" w:eastAsiaTheme="minorHAnsi" w:hAnsiTheme="minorHAnsi" w:cstheme="minorBidi"/>
      <w:b/>
      <w:bCs/>
      <w:color w:val="auto"/>
      <w:sz w:val="16"/>
      <w:szCs w:val="16"/>
      <w:lang w:val="en-VN" w:eastAsia="en-US"/>
    </w:rPr>
  </w:style>
  <w:style w:type="character" w:customStyle="1" w:styleId="Picturecaption2">
    <w:name w:val="Picture caption (2)_"/>
    <w:link w:val="Picturecaption20"/>
    <w:rsid w:val="00654624"/>
    <w:rPr>
      <w:b/>
      <w:bCs/>
      <w:i/>
      <w:iCs/>
      <w:shd w:val="clear" w:color="auto" w:fill="FFFFFF"/>
    </w:rPr>
  </w:style>
  <w:style w:type="paragraph" w:customStyle="1" w:styleId="Picturecaption20">
    <w:name w:val="Picture caption (2)"/>
    <w:basedOn w:val="Normal"/>
    <w:link w:val="Picturecaption2"/>
    <w:rsid w:val="00654624"/>
    <w:pPr>
      <w:shd w:val="clear" w:color="auto" w:fill="FFFFFF"/>
      <w:spacing w:line="240" w:lineRule="atLeast"/>
    </w:pPr>
    <w:rPr>
      <w:rFonts w:asciiTheme="minorHAnsi" w:eastAsiaTheme="minorHAnsi" w:hAnsiTheme="minorHAnsi" w:cstheme="minorBidi"/>
      <w:b/>
      <w:bCs/>
      <w:i/>
      <w:iCs/>
      <w:color w:val="auto"/>
      <w:lang w:val="en-VN" w:eastAsia="en-US"/>
    </w:rPr>
  </w:style>
  <w:style w:type="character" w:customStyle="1" w:styleId="Tablecaption9">
    <w:name w:val="Table caption (9)_"/>
    <w:link w:val="Tablecaption90"/>
    <w:rsid w:val="00654624"/>
    <w:rPr>
      <w:b/>
      <w:bCs/>
      <w:i/>
      <w:iCs/>
      <w:sz w:val="17"/>
      <w:szCs w:val="17"/>
      <w:shd w:val="clear" w:color="auto" w:fill="FFFFFF"/>
    </w:rPr>
  </w:style>
  <w:style w:type="paragraph" w:customStyle="1" w:styleId="Tablecaption90">
    <w:name w:val="Table caption (9)"/>
    <w:basedOn w:val="Normal"/>
    <w:link w:val="Tablecaption9"/>
    <w:rsid w:val="00654624"/>
    <w:pPr>
      <w:shd w:val="clear" w:color="auto" w:fill="FFFFFF"/>
      <w:spacing w:line="240" w:lineRule="atLeast"/>
    </w:pPr>
    <w:rPr>
      <w:rFonts w:asciiTheme="minorHAnsi" w:eastAsiaTheme="minorHAnsi" w:hAnsiTheme="minorHAnsi" w:cstheme="minorBidi"/>
      <w:b/>
      <w:bCs/>
      <w:i/>
      <w:iCs/>
      <w:color w:val="auto"/>
      <w:sz w:val="17"/>
      <w:szCs w:val="17"/>
      <w:lang w:val="en-VN" w:eastAsia="en-US"/>
    </w:rPr>
  </w:style>
  <w:style w:type="character" w:customStyle="1" w:styleId="Headerorfooter10">
    <w:name w:val="Header or footer (10)_"/>
    <w:link w:val="Headerorfooter100"/>
    <w:rsid w:val="00654624"/>
    <w:rPr>
      <w:rFonts w:ascii="Gulim" w:eastAsia="Gulim"/>
      <w:i/>
      <w:iCs/>
      <w:spacing w:val="-20"/>
      <w:sz w:val="17"/>
      <w:szCs w:val="17"/>
      <w:shd w:val="clear" w:color="auto" w:fill="FFFFFF"/>
    </w:rPr>
  </w:style>
  <w:style w:type="paragraph" w:customStyle="1" w:styleId="Headerorfooter100">
    <w:name w:val="Header or footer (10)"/>
    <w:basedOn w:val="Normal"/>
    <w:link w:val="Headerorfooter10"/>
    <w:rsid w:val="00654624"/>
    <w:pPr>
      <w:shd w:val="clear" w:color="auto" w:fill="FFFFFF"/>
      <w:spacing w:line="240" w:lineRule="atLeast"/>
    </w:pPr>
    <w:rPr>
      <w:rFonts w:ascii="Gulim" w:eastAsia="Gulim" w:hAnsiTheme="minorHAnsi" w:cstheme="minorBidi"/>
      <w:i/>
      <w:iCs/>
      <w:color w:val="auto"/>
      <w:spacing w:val="-20"/>
      <w:sz w:val="17"/>
      <w:szCs w:val="17"/>
      <w:lang w:val="en-VN" w:eastAsia="en-US"/>
    </w:rPr>
  </w:style>
  <w:style w:type="character" w:customStyle="1" w:styleId="Tablecaption10">
    <w:name w:val="Table caption (10)_"/>
    <w:link w:val="Tablecaption100"/>
    <w:rsid w:val="00654624"/>
    <w:rPr>
      <w:b/>
      <w:bCs/>
      <w:i/>
      <w:iCs/>
      <w:sz w:val="18"/>
      <w:szCs w:val="18"/>
      <w:shd w:val="clear" w:color="auto" w:fill="FFFFFF"/>
    </w:rPr>
  </w:style>
  <w:style w:type="paragraph" w:customStyle="1" w:styleId="Tablecaption100">
    <w:name w:val="Table caption (10)"/>
    <w:basedOn w:val="Normal"/>
    <w:link w:val="Tablecaption10"/>
    <w:rsid w:val="00654624"/>
    <w:pPr>
      <w:shd w:val="clear" w:color="auto" w:fill="FFFFFF"/>
      <w:spacing w:line="240" w:lineRule="atLeast"/>
    </w:pPr>
    <w:rPr>
      <w:rFonts w:asciiTheme="minorHAnsi" w:eastAsiaTheme="minorHAnsi" w:hAnsiTheme="minorHAnsi" w:cstheme="minorBidi"/>
      <w:b/>
      <w:bCs/>
      <w:i/>
      <w:iCs/>
      <w:color w:val="auto"/>
      <w:sz w:val="18"/>
      <w:szCs w:val="18"/>
      <w:lang w:val="en-VN" w:eastAsia="en-US"/>
    </w:rPr>
  </w:style>
  <w:style w:type="character" w:customStyle="1" w:styleId="Tablecaption11">
    <w:name w:val="Table caption (11)_"/>
    <w:link w:val="Tablecaption111"/>
    <w:rsid w:val="00654624"/>
    <w:rPr>
      <w:b/>
      <w:bCs/>
      <w:i/>
      <w:iCs/>
      <w:sz w:val="16"/>
      <w:szCs w:val="16"/>
      <w:shd w:val="clear" w:color="auto" w:fill="FFFFFF"/>
    </w:rPr>
  </w:style>
  <w:style w:type="paragraph" w:customStyle="1" w:styleId="Tablecaption111">
    <w:name w:val="Table caption (11)1"/>
    <w:basedOn w:val="Normal"/>
    <w:link w:val="Tablecaption11"/>
    <w:rsid w:val="00654624"/>
    <w:pPr>
      <w:shd w:val="clear" w:color="auto" w:fill="FFFFFF"/>
      <w:spacing w:line="240" w:lineRule="atLeast"/>
    </w:pPr>
    <w:rPr>
      <w:rFonts w:asciiTheme="minorHAnsi" w:eastAsiaTheme="minorHAnsi" w:hAnsiTheme="minorHAnsi" w:cstheme="minorBidi"/>
      <w:b/>
      <w:bCs/>
      <w:i/>
      <w:iCs/>
      <w:color w:val="auto"/>
      <w:sz w:val="16"/>
      <w:szCs w:val="16"/>
      <w:lang w:val="en-VN" w:eastAsia="en-US"/>
    </w:rPr>
  </w:style>
  <w:style w:type="character" w:customStyle="1" w:styleId="Picturecaption3">
    <w:name w:val="Picture caption (3)_"/>
    <w:link w:val="Picturecaption30"/>
    <w:rsid w:val="00654624"/>
    <w:rPr>
      <w:b/>
      <w:bCs/>
      <w:sz w:val="18"/>
      <w:szCs w:val="18"/>
      <w:shd w:val="clear" w:color="auto" w:fill="FFFFFF"/>
    </w:rPr>
  </w:style>
  <w:style w:type="paragraph" w:customStyle="1" w:styleId="Picturecaption30">
    <w:name w:val="Picture caption (3)"/>
    <w:basedOn w:val="Normal"/>
    <w:link w:val="Picturecaption3"/>
    <w:rsid w:val="00654624"/>
    <w:pPr>
      <w:shd w:val="clear" w:color="auto" w:fill="FFFFFF"/>
      <w:spacing w:line="240" w:lineRule="atLeast"/>
    </w:pPr>
    <w:rPr>
      <w:rFonts w:asciiTheme="minorHAnsi" w:eastAsiaTheme="minorHAnsi" w:hAnsiTheme="minorHAnsi" w:cstheme="minorBidi"/>
      <w:b/>
      <w:bCs/>
      <w:color w:val="auto"/>
      <w:sz w:val="18"/>
      <w:szCs w:val="18"/>
      <w:lang w:val="en-VN" w:eastAsia="en-US"/>
    </w:rPr>
  </w:style>
  <w:style w:type="character" w:customStyle="1" w:styleId="Bodytext25">
    <w:name w:val="Body text (25)_"/>
    <w:link w:val="Bodytext250"/>
    <w:rsid w:val="00654624"/>
    <w:rPr>
      <w:b/>
      <w:bCs/>
      <w:sz w:val="18"/>
      <w:szCs w:val="18"/>
      <w:shd w:val="clear" w:color="auto" w:fill="FFFFFF"/>
    </w:rPr>
  </w:style>
  <w:style w:type="paragraph" w:customStyle="1" w:styleId="Bodytext250">
    <w:name w:val="Body text (25)"/>
    <w:basedOn w:val="Normal"/>
    <w:link w:val="Bodytext25"/>
    <w:rsid w:val="00654624"/>
    <w:pPr>
      <w:shd w:val="clear" w:color="auto" w:fill="FFFFFF"/>
      <w:spacing w:line="219" w:lineRule="exact"/>
      <w:jc w:val="both"/>
    </w:pPr>
    <w:rPr>
      <w:rFonts w:asciiTheme="minorHAnsi" w:eastAsiaTheme="minorHAnsi" w:hAnsiTheme="minorHAnsi" w:cstheme="minorBidi"/>
      <w:b/>
      <w:bCs/>
      <w:color w:val="auto"/>
      <w:sz w:val="18"/>
      <w:szCs w:val="18"/>
      <w:lang w:val="en-VN" w:eastAsia="en-US"/>
    </w:rPr>
  </w:style>
  <w:style w:type="character" w:customStyle="1" w:styleId="Bodytext26">
    <w:name w:val="Body text (26)_"/>
    <w:link w:val="Bodytext260"/>
    <w:rsid w:val="00654624"/>
    <w:rPr>
      <w:b/>
      <w:bCs/>
      <w:sz w:val="14"/>
      <w:szCs w:val="14"/>
      <w:shd w:val="clear" w:color="auto" w:fill="FFFFFF"/>
    </w:rPr>
  </w:style>
  <w:style w:type="paragraph" w:customStyle="1" w:styleId="Bodytext260">
    <w:name w:val="Body text (26)"/>
    <w:basedOn w:val="Normal"/>
    <w:link w:val="Bodytext26"/>
    <w:rsid w:val="00654624"/>
    <w:pPr>
      <w:shd w:val="clear" w:color="auto" w:fill="FFFFFF"/>
      <w:spacing w:line="200" w:lineRule="exact"/>
      <w:jc w:val="both"/>
    </w:pPr>
    <w:rPr>
      <w:rFonts w:asciiTheme="minorHAnsi" w:eastAsiaTheme="minorHAnsi" w:hAnsiTheme="minorHAnsi" w:cstheme="minorBidi"/>
      <w:b/>
      <w:bCs/>
      <w:color w:val="auto"/>
      <w:sz w:val="14"/>
      <w:szCs w:val="14"/>
      <w:lang w:val="en-VN" w:eastAsia="en-US"/>
    </w:rPr>
  </w:style>
  <w:style w:type="character" w:customStyle="1" w:styleId="Bodytext27">
    <w:name w:val="Body text (27)_"/>
    <w:link w:val="Bodytext270"/>
    <w:rsid w:val="00654624"/>
    <w:rPr>
      <w:b/>
      <w:bCs/>
      <w:i/>
      <w:iCs/>
      <w:sz w:val="14"/>
      <w:szCs w:val="14"/>
      <w:shd w:val="clear" w:color="auto" w:fill="FFFFFF"/>
    </w:rPr>
  </w:style>
  <w:style w:type="paragraph" w:customStyle="1" w:styleId="Bodytext270">
    <w:name w:val="Body text (27)"/>
    <w:basedOn w:val="Normal"/>
    <w:link w:val="Bodytext27"/>
    <w:rsid w:val="00654624"/>
    <w:pPr>
      <w:shd w:val="clear" w:color="auto" w:fill="FFFFFF"/>
      <w:spacing w:line="200" w:lineRule="exact"/>
      <w:jc w:val="both"/>
    </w:pPr>
    <w:rPr>
      <w:rFonts w:asciiTheme="minorHAnsi" w:eastAsiaTheme="minorHAnsi" w:hAnsiTheme="minorHAnsi" w:cstheme="minorBidi"/>
      <w:b/>
      <w:bCs/>
      <w:i/>
      <w:iCs/>
      <w:color w:val="auto"/>
      <w:sz w:val="14"/>
      <w:szCs w:val="14"/>
      <w:lang w:val="en-VN" w:eastAsia="en-US"/>
    </w:rPr>
  </w:style>
  <w:style w:type="character" w:customStyle="1" w:styleId="Bodytext28">
    <w:name w:val="Body text (28)_"/>
    <w:link w:val="Bodytext280"/>
    <w:rsid w:val="00654624"/>
    <w:rPr>
      <w:b/>
      <w:bCs/>
      <w:sz w:val="14"/>
      <w:szCs w:val="14"/>
      <w:shd w:val="clear" w:color="auto" w:fill="FFFFFF"/>
    </w:rPr>
  </w:style>
  <w:style w:type="paragraph" w:customStyle="1" w:styleId="Bodytext280">
    <w:name w:val="Body text (28)"/>
    <w:basedOn w:val="Normal"/>
    <w:link w:val="Bodytext28"/>
    <w:rsid w:val="00654624"/>
    <w:pPr>
      <w:shd w:val="clear" w:color="auto" w:fill="FFFFFF"/>
      <w:spacing w:before="240" w:after="120" w:line="240" w:lineRule="atLeast"/>
      <w:jc w:val="center"/>
    </w:pPr>
    <w:rPr>
      <w:rFonts w:asciiTheme="minorHAnsi" w:eastAsiaTheme="minorHAnsi" w:hAnsiTheme="minorHAnsi" w:cstheme="minorBidi"/>
      <w:b/>
      <w:bCs/>
      <w:color w:val="auto"/>
      <w:sz w:val="14"/>
      <w:szCs w:val="14"/>
      <w:lang w:val="en-VN" w:eastAsia="en-US"/>
    </w:rPr>
  </w:style>
  <w:style w:type="character" w:customStyle="1" w:styleId="Bodytext29">
    <w:name w:val="Body text (29)_"/>
    <w:link w:val="Bodytext290"/>
    <w:rsid w:val="00654624"/>
    <w:rPr>
      <w:i/>
      <w:iCs/>
      <w:sz w:val="18"/>
      <w:szCs w:val="18"/>
      <w:shd w:val="clear" w:color="auto" w:fill="FFFFFF"/>
    </w:rPr>
  </w:style>
  <w:style w:type="paragraph" w:customStyle="1" w:styleId="Bodytext290">
    <w:name w:val="Body text (29)"/>
    <w:basedOn w:val="Normal"/>
    <w:link w:val="Bodytext29"/>
    <w:rsid w:val="00654624"/>
    <w:pPr>
      <w:shd w:val="clear" w:color="auto" w:fill="FFFFFF"/>
      <w:spacing w:after="300" w:line="335" w:lineRule="exact"/>
      <w:jc w:val="center"/>
    </w:pPr>
    <w:rPr>
      <w:rFonts w:asciiTheme="minorHAnsi" w:eastAsiaTheme="minorHAnsi" w:hAnsiTheme="minorHAnsi" w:cstheme="minorBidi"/>
      <w:i/>
      <w:iCs/>
      <w:color w:val="auto"/>
      <w:sz w:val="18"/>
      <w:szCs w:val="18"/>
      <w:lang w:val="en-VN" w:eastAsia="en-US"/>
    </w:rPr>
  </w:style>
  <w:style w:type="character" w:customStyle="1" w:styleId="Bodytext300">
    <w:name w:val="Body text (30)_"/>
    <w:link w:val="Bodytext301"/>
    <w:rsid w:val="00654624"/>
    <w:rPr>
      <w:b/>
      <w:bCs/>
      <w:i/>
      <w:iCs/>
      <w:sz w:val="17"/>
      <w:szCs w:val="17"/>
      <w:shd w:val="clear" w:color="auto" w:fill="FFFFFF"/>
    </w:rPr>
  </w:style>
  <w:style w:type="paragraph" w:customStyle="1" w:styleId="Bodytext301">
    <w:name w:val="Body text (30)"/>
    <w:basedOn w:val="Normal"/>
    <w:link w:val="Bodytext300"/>
    <w:rsid w:val="00654624"/>
    <w:pPr>
      <w:shd w:val="clear" w:color="auto" w:fill="FFFFFF"/>
      <w:spacing w:line="332" w:lineRule="exact"/>
      <w:ind w:firstLine="440"/>
      <w:jc w:val="both"/>
    </w:pPr>
    <w:rPr>
      <w:rFonts w:asciiTheme="minorHAnsi" w:eastAsiaTheme="minorHAnsi" w:hAnsiTheme="minorHAnsi" w:cstheme="minorBidi"/>
      <w:b/>
      <w:bCs/>
      <w:i/>
      <w:iCs/>
      <w:color w:val="auto"/>
      <w:sz w:val="17"/>
      <w:szCs w:val="17"/>
      <w:lang w:val="en-VN" w:eastAsia="en-US"/>
    </w:rPr>
  </w:style>
  <w:style w:type="character" w:customStyle="1" w:styleId="Headerorfooter11">
    <w:name w:val="Header or footer (11)_"/>
    <w:link w:val="Headerorfooter111"/>
    <w:rsid w:val="00654624"/>
    <w:rPr>
      <w:sz w:val="15"/>
      <w:szCs w:val="15"/>
      <w:shd w:val="clear" w:color="auto" w:fill="FFFFFF"/>
      <w:lang w:val="en-US"/>
    </w:rPr>
  </w:style>
  <w:style w:type="paragraph" w:customStyle="1" w:styleId="Headerorfooter111">
    <w:name w:val="Header or footer (11)1"/>
    <w:basedOn w:val="Normal"/>
    <w:link w:val="Headerorfooter11"/>
    <w:rsid w:val="00654624"/>
    <w:pPr>
      <w:shd w:val="clear" w:color="auto" w:fill="FFFFFF"/>
      <w:spacing w:line="240" w:lineRule="atLeast"/>
    </w:pPr>
    <w:rPr>
      <w:rFonts w:asciiTheme="minorHAnsi" w:eastAsiaTheme="minorHAnsi" w:hAnsiTheme="minorHAnsi" w:cstheme="minorBidi"/>
      <w:color w:val="auto"/>
      <w:sz w:val="15"/>
      <w:szCs w:val="15"/>
      <w:lang w:val="en-US" w:eastAsia="en-US"/>
    </w:rPr>
  </w:style>
  <w:style w:type="character" w:customStyle="1" w:styleId="Headerorfooter12">
    <w:name w:val="Header or footer (12)_"/>
    <w:link w:val="Headerorfooter120"/>
    <w:rsid w:val="00654624"/>
    <w:rPr>
      <w:b/>
      <w:bCs/>
      <w:sz w:val="18"/>
      <w:szCs w:val="18"/>
      <w:shd w:val="clear" w:color="auto" w:fill="FFFFFF"/>
    </w:rPr>
  </w:style>
  <w:style w:type="paragraph" w:customStyle="1" w:styleId="Headerorfooter120">
    <w:name w:val="Header or footer (12)"/>
    <w:basedOn w:val="Normal"/>
    <w:link w:val="Headerorfooter12"/>
    <w:rsid w:val="00654624"/>
    <w:pPr>
      <w:shd w:val="clear" w:color="auto" w:fill="FFFFFF"/>
      <w:spacing w:line="240" w:lineRule="atLeast"/>
    </w:pPr>
    <w:rPr>
      <w:rFonts w:asciiTheme="minorHAnsi" w:eastAsiaTheme="minorHAnsi" w:hAnsiTheme="minorHAnsi" w:cstheme="minorBidi"/>
      <w:b/>
      <w:bCs/>
      <w:color w:val="auto"/>
      <w:sz w:val="18"/>
      <w:szCs w:val="18"/>
      <w:lang w:val="en-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94</Pages>
  <Words>111951</Words>
  <Characters>638124</Characters>
  <Application>Microsoft Office Word</Application>
  <DocSecurity>0</DocSecurity>
  <Lines>5317</Lines>
  <Paragraphs>1497</Paragraphs>
  <ScaleCrop>false</ScaleCrop>
  <Company/>
  <LinksUpToDate>false</LinksUpToDate>
  <CharactersWithSpaces>748578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Phương</dc:creator>
  <cp:keywords/>
  <dc:description/>
  <cp:lastModifiedBy>Thanh Phương</cp:lastModifiedBy>
  <cp:revision>1</cp:revision>
  <dcterms:created xsi:type="dcterms:W3CDTF">2022-08-23T07:50:00Z</dcterms:created>
  <dcterms:modified xsi:type="dcterms:W3CDTF">2022-08-23T07:51:00Z</dcterms:modified>
</cp:coreProperties>
</file>